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ACACD" w14:textId="77777777" w:rsidR="001757C6" w:rsidRDefault="001757C6" w:rsidP="00883E1A">
      <w:pPr>
        <w:spacing w:line="360" w:lineRule="auto"/>
        <w:jc w:val="center"/>
        <w:rPr>
          <w:rFonts w:ascii="Arial" w:hAnsi="Arial" w:cs="Arial"/>
          <w:b/>
          <w:sz w:val="24"/>
          <w:szCs w:val="24"/>
        </w:rPr>
      </w:pPr>
    </w:p>
    <w:p w14:paraId="3E72DC7C" w14:textId="77777777" w:rsidR="001757C6" w:rsidRDefault="001757C6" w:rsidP="00883E1A">
      <w:pPr>
        <w:spacing w:line="360" w:lineRule="auto"/>
        <w:jc w:val="center"/>
        <w:rPr>
          <w:rFonts w:ascii="Arial" w:hAnsi="Arial" w:cs="Arial"/>
          <w:b/>
          <w:sz w:val="24"/>
          <w:szCs w:val="24"/>
        </w:rPr>
      </w:pPr>
    </w:p>
    <w:p w14:paraId="57815BDC" w14:textId="77777777" w:rsidR="001757C6" w:rsidRDefault="001757C6" w:rsidP="00883E1A">
      <w:pPr>
        <w:spacing w:line="360" w:lineRule="auto"/>
        <w:jc w:val="center"/>
        <w:rPr>
          <w:rFonts w:ascii="Arial" w:hAnsi="Arial" w:cs="Arial"/>
          <w:b/>
          <w:sz w:val="24"/>
          <w:szCs w:val="24"/>
        </w:rPr>
      </w:pPr>
    </w:p>
    <w:p w14:paraId="18ADE675" w14:textId="1CF4C3F1" w:rsidR="001757C6" w:rsidRDefault="00584428" w:rsidP="00883E1A">
      <w:pPr>
        <w:spacing w:line="360" w:lineRule="auto"/>
        <w:jc w:val="center"/>
        <w:rPr>
          <w:rFonts w:ascii="Arial" w:hAnsi="Arial" w:cs="Arial"/>
          <w:b/>
          <w:sz w:val="24"/>
          <w:szCs w:val="24"/>
        </w:rPr>
      </w:pPr>
      <w:r>
        <w:rPr>
          <w:rFonts w:ascii="Arial" w:hAnsi="Arial" w:cs="Arial"/>
          <w:b/>
          <w:noProof/>
          <w:sz w:val="24"/>
          <w:szCs w:val="24"/>
        </w:rPr>
        <w:drawing>
          <wp:inline distT="0" distB="0" distL="0" distR="0" wp14:anchorId="501C1A0D" wp14:editId="5A3E23EB">
            <wp:extent cx="6541770" cy="1450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41770" cy="1450975"/>
                    </a:xfrm>
                    <a:prstGeom prst="rect">
                      <a:avLst/>
                    </a:prstGeom>
                    <a:noFill/>
                  </pic:spPr>
                </pic:pic>
              </a:graphicData>
            </a:graphic>
          </wp:inline>
        </w:drawing>
      </w:r>
    </w:p>
    <w:p w14:paraId="626EE0AE" w14:textId="77777777" w:rsidR="001757C6" w:rsidRDefault="001757C6" w:rsidP="00883E1A">
      <w:pPr>
        <w:spacing w:line="360" w:lineRule="auto"/>
        <w:jc w:val="center"/>
        <w:rPr>
          <w:rFonts w:ascii="Arial" w:hAnsi="Arial" w:cs="Arial"/>
          <w:b/>
          <w:sz w:val="24"/>
          <w:szCs w:val="24"/>
        </w:rPr>
      </w:pPr>
    </w:p>
    <w:p w14:paraId="52AE6CAB" w14:textId="77777777" w:rsidR="001757C6" w:rsidRDefault="001757C6" w:rsidP="00883E1A">
      <w:pPr>
        <w:spacing w:line="360" w:lineRule="auto"/>
        <w:jc w:val="center"/>
        <w:rPr>
          <w:rFonts w:ascii="Arial" w:hAnsi="Arial" w:cs="Arial"/>
          <w:b/>
          <w:sz w:val="24"/>
          <w:szCs w:val="24"/>
        </w:rPr>
      </w:pPr>
    </w:p>
    <w:p w14:paraId="088BC6D3" w14:textId="77777777" w:rsidR="001757C6" w:rsidRDefault="001757C6" w:rsidP="00883E1A">
      <w:pPr>
        <w:spacing w:line="360" w:lineRule="auto"/>
        <w:jc w:val="center"/>
        <w:rPr>
          <w:rFonts w:ascii="Arial" w:hAnsi="Arial" w:cs="Arial"/>
          <w:b/>
          <w:sz w:val="24"/>
          <w:szCs w:val="24"/>
        </w:rPr>
      </w:pPr>
    </w:p>
    <w:p w14:paraId="755732F0" w14:textId="77777777" w:rsidR="00883E1A" w:rsidRPr="00883E1A" w:rsidRDefault="00883E1A" w:rsidP="00883E1A">
      <w:pPr>
        <w:spacing w:line="360" w:lineRule="auto"/>
        <w:jc w:val="center"/>
        <w:rPr>
          <w:rFonts w:ascii="Arial" w:hAnsi="Arial" w:cs="Arial"/>
          <w:b/>
          <w:sz w:val="24"/>
          <w:szCs w:val="24"/>
        </w:rPr>
      </w:pPr>
      <w:r w:rsidRPr="00883E1A">
        <w:rPr>
          <w:rFonts w:ascii="Arial" w:hAnsi="Arial" w:cs="Arial"/>
          <w:b/>
          <w:sz w:val="24"/>
          <w:szCs w:val="24"/>
        </w:rPr>
        <w:t>Strategic Management Analysis of Tesco PLC</w:t>
      </w:r>
    </w:p>
    <w:p w14:paraId="2D4A1A6C" w14:textId="77777777" w:rsidR="00883E1A" w:rsidRPr="00883E1A" w:rsidRDefault="00883E1A" w:rsidP="00883E1A">
      <w:pPr>
        <w:spacing w:line="360" w:lineRule="auto"/>
        <w:jc w:val="center"/>
        <w:rPr>
          <w:rFonts w:ascii="Arial" w:hAnsi="Arial" w:cs="Arial"/>
          <w:sz w:val="24"/>
          <w:szCs w:val="24"/>
        </w:rPr>
      </w:pPr>
    </w:p>
    <w:p w14:paraId="0EE4772E" w14:textId="77777777" w:rsidR="00883E1A" w:rsidRPr="00883E1A" w:rsidRDefault="00883E1A" w:rsidP="00883E1A">
      <w:pPr>
        <w:spacing w:line="360" w:lineRule="auto"/>
        <w:jc w:val="center"/>
        <w:rPr>
          <w:rFonts w:ascii="Arial" w:hAnsi="Arial" w:cs="Arial"/>
          <w:sz w:val="24"/>
          <w:szCs w:val="24"/>
        </w:rPr>
      </w:pPr>
    </w:p>
    <w:p w14:paraId="6DBCE04C" w14:textId="77777777" w:rsidR="00A65625" w:rsidRDefault="00A65625" w:rsidP="00883E1A">
      <w:pPr>
        <w:spacing w:line="360" w:lineRule="auto"/>
        <w:jc w:val="center"/>
        <w:rPr>
          <w:rFonts w:ascii="Arial" w:hAnsi="Arial" w:cs="Arial"/>
          <w:sz w:val="24"/>
          <w:szCs w:val="24"/>
        </w:rPr>
      </w:pPr>
      <w:r w:rsidRPr="00A65625">
        <w:rPr>
          <w:rFonts w:ascii="Arial" w:hAnsi="Arial" w:cs="Arial"/>
          <w:sz w:val="24"/>
          <w:szCs w:val="24"/>
        </w:rPr>
        <w:t xml:space="preserve">Aamir </w:t>
      </w:r>
      <w:proofErr w:type="spellStart"/>
      <w:r w:rsidRPr="00A65625">
        <w:rPr>
          <w:rFonts w:ascii="Arial" w:hAnsi="Arial" w:cs="Arial"/>
          <w:sz w:val="24"/>
          <w:szCs w:val="24"/>
        </w:rPr>
        <w:t>Sohail</w:t>
      </w:r>
      <w:proofErr w:type="spellEnd"/>
    </w:p>
    <w:p w14:paraId="01F5B37B" w14:textId="77777777" w:rsidR="00A65625" w:rsidRDefault="00A65625" w:rsidP="00883E1A">
      <w:pPr>
        <w:spacing w:line="360" w:lineRule="auto"/>
        <w:jc w:val="center"/>
        <w:rPr>
          <w:rFonts w:ascii="Arial" w:hAnsi="Arial" w:cs="Arial"/>
          <w:sz w:val="24"/>
          <w:szCs w:val="24"/>
        </w:rPr>
      </w:pPr>
      <w:r w:rsidRPr="00A65625">
        <w:rPr>
          <w:rFonts w:ascii="Arial" w:hAnsi="Arial" w:cs="Arial"/>
          <w:sz w:val="24"/>
          <w:szCs w:val="24"/>
        </w:rPr>
        <w:t>2439807</w:t>
      </w:r>
    </w:p>
    <w:p w14:paraId="49F33081" w14:textId="77777777" w:rsidR="00A65625" w:rsidRDefault="00A65625" w:rsidP="00883E1A">
      <w:pPr>
        <w:spacing w:line="360" w:lineRule="auto"/>
        <w:jc w:val="center"/>
        <w:rPr>
          <w:rFonts w:ascii="Arial" w:hAnsi="Arial" w:cs="Arial"/>
          <w:sz w:val="24"/>
          <w:szCs w:val="24"/>
        </w:rPr>
      </w:pPr>
      <w:r w:rsidRPr="00A65625">
        <w:rPr>
          <w:rFonts w:ascii="Arial" w:hAnsi="Arial" w:cs="Arial"/>
          <w:sz w:val="24"/>
          <w:szCs w:val="24"/>
        </w:rPr>
        <w:t xml:space="preserve">Strategic Management </w:t>
      </w:r>
    </w:p>
    <w:p w14:paraId="11988EE6" w14:textId="30C437B0" w:rsidR="00A65625" w:rsidRDefault="00A65625" w:rsidP="00883E1A">
      <w:pPr>
        <w:spacing w:line="360" w:lineRule="auto"/>
        <w:jc w:val="center"/>
        <w:rPr>
          <w:rFonts w:ascii="Arial" w:hAnsi="Arial" w:cs="Arial"/>
          <w:sz w:val="24"/>
          <w:szCs w:val="24"/>
        </w:rPr>
      </w:pPr>
      <w:r w:rsidRPr="00A65625">
        <w:rPr>
          <w:rFonts w:ascii="Arial" w:hAnsi="Arial" w:cs="Arial"/>
          <w:sz w:val="24"/>
          <w:szCs w:val="24"/>
        </w:rPr>
        <w:t xml:space="preserve">Amare Desta </w:t>
      </w:r>
    </w:p>
    <w:p w14:paraId="72991C1F" w14:textId="7CDE3FF2" w:rsidR="00E03BF4" w:rsidRDefault="00E03BF4" w:rsidP="00883E1A">
      <w:pPr>
        <w:spacing w:line="360" w:lineRule="auto"/>
        <w:jc w:val="center"/>
        <w:rPr>
          <w:rFonts w:ascii="Arial" w:hAnsi="Arial" w:cs="Arial"/>
          <w:sz w:val="24"/>
          <w:szCs w:val="24"/>
        </w:rPr>
      </w:pPr>
      <w:r>
        <w:rPr>
          <w:rFonts w:ascii="Arial" w:hAnsi="Arial" w:cs="Arial"/>
          <w:sz w:val="24"/>
          <w:szCs w:val="24"/>
        </w:rPr>
        <w:t xml:space="preserve">DR Robert </w:t>
      </w:r>
      <w:proofErr w:type="spellStart"/>
      <w:r>
        <w:rPr>
          <w:rFonts w:ascii="Arial" w:hAnsi="Arial" w:cs="Arial"/>
          <w:sz w:val="24"/>
          <w:szCs w:val="24"/>
        </w:rPr>
        <w:t>Ejike</w:t>
      </w:r>
      <w:proofErr w:type="spellEnd"/>
      <w:r>
        <w:rPr>
          <w:rFonts w:ascii="Arial" w:hAnsi="Arial" w:cs="Arial"/>
          <w:sz w:val="24"/>
          <w:szCs w:val="24"/>
        </w:rPr>
        <w:t xml:space="preserve"> </w:t>
      </w:r>
      <w:proofErr w:type="spellStart"/>
      <w:r>
        <w:rPr>
          <w:rFonts w:ascii="Arial" w:hAnsi="Arial" w:cs="Arial"/>
          <w:sz w:val="24"/>
          <w:szCs w:val="24"/>
        </w:rPr>
        <w:t>Udeogu</w:t>
      </w:r>
      <w:proofErr w:type="spellEnd"/>
    </w:p>
    <w:p w14:paraId="24AEC35B" w14:textId="77777777" w:rsidR="00883E1A" w:rsidRPr="00883E1A" w:rsidRDefault="00A65625" w:rsidP="00883E1A">
      <w:pPr>
        <w:spacing w:line="360" w:lineRule="auto"/>
        <w:jc w:val="center"/>
        <w:rPr>
          <w:rFonts w:ascii="Arial" w:hAnsi="Arial" w:cs="Arial"/>
          <w:sz w:val="24"/>
          <w:szCs w:val="24"/>
        </w:rPr>
      </w:pPr>
      <w:r>
        <w:rPr>
          <w:rFonts w:ascii="Arial" w:hAnsi="Arial" w:cs="Arial"/>
          <w:sz w:val="24"/>
          <w:szCs w:val="24"/>
        </w:rPr>
        <w:t xml:space="preserve">University 0f Wales </w:t>
      </w:r>
    </w:p>
    <w:p w14:paraId="5F893D91" w14:textId="77777777" w:rsidR="00A91925" w:rsidRDefault="00A65625" w:rsidP="00883E1A">
      <w:pPr>
        <w:spacing w:line="360" w:lineRule="auto"/>
        <w:jc w:val="center"/>
        <w:rPr>
          <w:rFonts w:ascii="Arial" w:hAnsi="Arial" w:cs="Arial"/>
          <w:sz w:val="24"/>
          <w:szCs w:val="24"/>
        </w:rPr>
      </w:pPr>
      <w:r>
        <w:rPr>
          <w:rFonts w:ascii="Arial" w:hAnsi="Arial" w:cs="Arial"/>
          <w:sz w:val="24"/>
          <w:szCs w:val="24"/>
        </w:rPr>
        <w:t>March 30, 2026</w:t>
      </w:r>
    </w:p>
    <w:p w14:paraId="2F0BD6C4" w14:textId="77777777" w:rsidR="00A91925" w:rsidRDefault="00A91925">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rPr>
        <w:id w:val="-908381664"/>
        <w:docPartObj>
          <w:docPartGallery w:val="Table of Contents"/>
          <w:docPartUnique/>
        </w:docPartObj>
      </w:sdtPr>
      <w:sdtEndPr>
        <w:rPr>
          <w:b/>
          <w:bCs/>
          <w:noProof/>
        </w:rPr>
      </w:sdtEndPr>
      <w:sdtContent>
        <w:p w14:paraId="743AF70A" w14:textId="77777777" w:rsidR="00A91925" w:rsidRDefault="00A91925">
          <w:pPr>
            <w:pStyle w:val="TOCHeading"/>
          </w:pPr>
          <w:r>
            <w:t>Table of Contents</w:t>
          </w:r>
        </w:p>
        <w:p w14:paraId="152432AC" w14:textId="77777777" w:rsidR="00A91925" w:rsidRDefault="00A91925">
          <w:pPr>
            <w:pStyle w:val="TOC1"/>
            <w:tabs>
              <w:tab w:val="right" w:leader="dot" w:pos="9350"/>
            </w:tabs>
            <w:rPr>
              <w:noProof/>
            </w:rPr>
          </w:pPr>
          <w:r>
            <w:fldChar w:fldCharType="begin"/>
          </w:r>
          <w:r>
            <w:instrText xml:space="preserve"> TOC \o "1-3" \h \z \u </w:instrText>
          </w:r>
          <w:r>
            <w:fldChar w:fldCharType="separate"/>
          </w:r>
          <w:hyperlink w:anchor="_Toc225722322" w:history="1">
            <w:r w:rsidRPr="000F63B7">
              <w:rPr>
                <w:rStyle w:val="Hyperlink"/>
                <w:noProof/>
              </w:rPr>
              <w:t>Section 1: Strategic Analysis of Tesco PLC</w:t>
            </w:r>
            <w:r>
              <w:rPr>
                <w:noProof/>
                <w:webHidden/>
              </w:rPr>
              <w:tab/>
            </w:r>
            <w:r>
              <w:rPr>
                <w:noProof/>
                <w:webHidden/>
              </w:rPr>
              <w:fldChar w:fldCharType="begin"/>
            </w:r>
            <w:r>
              <w:rPr>
                <w:noProof/>
                <w:webHidden/>
              </w:rPr>
              <w:instrText xml:space="preserve"> PAGEREF _Toc225722322 \h </w:instrText>
            </w:r>
            <w:r>
              <w:rPr>
                <w:noProof/>
                <w:webHidden/>
              </w:rPr>
            </w:r>
            <w:r>
              <w:rPr>
                <w:noProof/>
                <w:webHidden/>
              </w:rPr>
              <w:fldChar w:fldCharType="separate"/>
            </w:r>
            <w:r>
              <w:rPr>
                <w:noProof/>
                <w:webHidden/>
              </w:rPr>
              <w:t>3</w:t>
            </w:r>
            <w:r>
              <w:rPr>
                <w:noProof/>
                <w:webHidden/>
              </w:rPr>
              <w:fldChar w:fldCharType="end"/>
            </w:r>
          </w:hyperlink>
        </w:p>
        <w:p w14:paraId="28B8A3AA" w14:textId="77777777" w:rsidR="00A91925" w:rsidRDefault="00765518">
          <w:pPr>
            <w:pStyle w:val="TOC2"/>
            <w:tabs>
              <w:tab w:val="right" w:leader="dot" w:pos="9350"/>
            </w:tabs>
            <w:rPr>
              <w:noProof/>
            </w:rPr>
          </w:pPr>
          <w:hyperlink w:anchor="_Toc225722323" w:history="1">
            <w:r w:rsidR="00A91925" w:rsidRPr="000F63B7">
              <w:rPr>
                <w:rStyle w:val="Hyperlink"/>
                <w:noProof/>
              </w:rPr>
              <w:t>1. Organisational Context and Overview</w:t>
            </w:r>
            <w:r w:rsidR="00A91925">
              <w:rPr>
                <w:noProof/>
                <w:webHidden/>
              </w:rPr>
              <w:tab/>
            </w:r>
            <w:r w:rsidR="00A91925">
              <w:rPr>
                <w:noProof/>
                <w:webHidden/>
              </w:rPr>
              <w:fldChar w:fldCharType="begin"/>
            </w:r>
            <w:r w:rsidR="00A91925">
              <w:rPr>
                <w:noProof/>
                <w:webHidden/>
              </w:rPr>
              <w:instrText xml:space="preserve"> PAGEREF _Toc225722323 \h </w:instrText>
            </w:r>
            <w:r w:rsidR="00A91925">
              <w:rPr>
                <w:noProof/>
                <w:webHidden/>
              </w:rPr>
            </w:r>
            <w:r w:rsidR="00A91925">
              <w:rPr>
                <w:noProof/>
                <w:webHidden/>
              </w:rPr>
              <w:fldChar w:fldCharType="separate"/>
            </w:r>
            <w:r w:rsidR="00A91925">
              <w:rPr>
                <w:noProof/>
                <w:webHidden/>
              </w:rPr>
              <w:t>3</w:t>
            </w:r>
            <w:r w:rsidR="00A91925">
              <w:rPr>
                <w:noProof/>
                <w:webHidden/>
              </w:rPr>
              <w:fldChar w:fldCharType="end"/>
            </w:r>
          </w:hyperlink>
        </w:p>
        <w:p w14:paraId="4E6B668E" w14:textId="77777777" w:rsidR="00A91925" w:rsidRDefault="00765518">
          <w:pPr>
            <w:pStyle w:val="TOC3"/>
            <w:tabs>
              <w:tab w:val="right" w:leader="dot" w:pos="9350"/>
            </w:tabs>
            <w:rPr>
              <w:noProof/>
            </w:rPr>
          </w:pPr>
          <w:hyperlink w:anchor="_Toc225722324" w:history="1">
            <w:r w:rsidR="00A91925" w:rsidRPr="000F63B7">
              <w:rPr>
                <w:rStyle w:val="Hyperlink"/>
                <w:noProof/>
              </w:rPr>
              <w:t>1.1 Tesco Background</w:t>
            </w:r>
            <w:r w:rsidR="00A91925">
              <w:rPr>
                <w:noProof/>
                <w:webHidden/>
              </w:rPr>
              <w:tab/>
            </w:r>
            <w:r w:rsidR="00A91925">
              <w:rPr>
                <w:noProof/>
                <w:webHidden/>
              </w:rPr>
              <w:fldChar w:fldCharType="begin"/>
            </w:r>
            <w:r w:rsidR="00A91925">
              <w:rPr>
                <w:noProof/>
                <w:webHidden/>
              </w:rPr>
              <w:instrText xml:space="preserve"> PAGEREF _Toc225722324 \h </w:instrText>
            </w:r>
            <w:r w:rsidR="00A91925">
              <w:rPr>
                <w:noProof/>
                <w:webHidden/>
              </w:rPr>
            </w:r>
            <w:r w:rsidR="00A91925">
              <w:rPr>
                <w:noProof/>
                <w:webHidden/>
              </w:rPr>
              <w:fldChar w:fldCharType="separate"/>
            </w:r>
            <w:r w:rsidR="00A91925">
              <w:rPr>
                <w:noProof/>
                <w:webHidden/>
              </w:rPr>
              <w:t>3</w:t>
            </w:r>
            <w:r w:rsidR="00A91925">
              <w:rPr>
                <w:noProof/>
                <w:webHidden/>
              </w:rPr>
              <w:fldChar w:fldCharType="end"/>
            </w:r>
          </w:hyperlink>
        </w:p>
        <w:p w14:paraId="094A3F77" w14:textId="77777777" w:rsidR="00A91925" w:rsidRDefault="00765518">
          <w:pPr>
            <w:pStyle w:val="TOC3"/>
            <w:tabs>
              <w:tab w:val="right" w:leader="dot" w:pos="9350"/>
            </w:tabs>
            <w:rPr>
              <w:noProof/>
            </w:rPr>
          </w:pPr>
          <w:hyperlink w:anchor="_Toc225722325" w:history="1">
            <w:r w:rsidR="00A91925" w:rsidRPr="000F63B7">
              <w:rPr>
                <w:rStyle w:val="Hyperlink"/>
                <w:noProof/>
              </w:rPr>
              <w:t>1.2 Industry Environment and Competitiveness</w:t>
            </w:r>
            <w:r w:rsidR="00A91925">
              <w:rPr>
                <w:noProof/>
                <w:webHidden/>
              </w:rPr>
              <w:tab/>
            </w:r>
            <w:r w:rsidR="00A91925">
              <w:rPr>
                <w:noProof/>
                <w:webHidden/>
              </w:rPr>
              <w:fldChar w:fldCharType="begin"/>
            </w:r>
            <w:r w:rsidR="00A91925">
              <w:rPr>
                <w:noProof/>
                <w:webHidden/>
              </w:rPr>
              <w:instrText xml:space="preserve"> PAGEREF _Toc225722325 \h </w:instrText>
            </w:r>
            <w:r w:rsidR="00A91925">
              <w:rPr>
                <w:noProof/>
                <w:webHidden/>
              </w:rPr>
            </w:r>
            <w:r w:rsidR="00A91925">
              <w:rPr>
                <w:noProof/>
                <w:webHidden/>
              </w:rPr>
              <w:fldChar w:fldCharType="separate"/>
            </w:r>
            <w:r w:rsidR="00A91925">
              <w:rPr>
                <w:noProof/>
                <w:webHidden/>
              </w:rPr>
              <w:t>3</w:t>
            </w:r>
            <w:r w:rsidR="00A91925">
              <w:rPr>
                <w:noProof/>
                <w:webHidden/>
              </w:rPr>
              <w:fldChar w:fldCharType="end"/>
            </w:r>
          </w:hyperlink>
        </w:p>
        <w:p w14:paraId="00715E99" w14:textId="77777777" w:rsidR="00A91925" w:rsidRDefault="00765518">
          <w:pPr>
            <w:pStyle w:val="TOC2"/>
            <w:tabs>
              <w:tab w:val="left" w:pos="660"/>
              <w:tab w:val="right" w:leader="dot" w:pos="9350"/>
            </w:tabs>
            <w:rPr>
              <w:noProof/>
            </w:rPr>
          </w:pPr>
          <w:hyperlink w:anchor="_Toc225722326" w:history="1">
            <w:r w:rsidR="00A91925" w:rsidRPr="000F63B7">
              <w:rPr>
                <w:rStyle w:val="Hyperlink"/>
                <w:noProof/>
              </w:rPr>
              <w:t>2.</w:t>
            </w:r>
            <w:r w:rsidR="00A91925">
              <w:rPr>
                <w:noProof/>
              </w:rPr>
              <w:tab/>
            </w:r>
            <w:r w:rsidR="00A91925" w:rsidRPr="000F63B7">
              <w:rPr>
                <w:rStyle w:val="Hyperlink"/>
                <w:noProof/>
              </w:rPr>
              <w:t>External and Internal Environment Analysis</w:t>
            </w:r>
            <w:r w:rsidR="00A91925">
              <w:rPr>
                <w:noProof/>
                <w:webHidden/>
              </w:rPr>
              <w:tab/>
            </w:r>
            <w:r w:rsidR="00A91925">
              <w:rPr>
                <w:noProof/>
                <w:webHidden/>
              </w:rPr>
              <w:fldChar w:fldCharType="begin"/>
            </w:r>
            <w:r w:rsidR="00A91925">
              <w:rPr>
                <w:noProof/>
                <w:webHidden/>
              </w:rPr>
              <w:instrText xml:space="preserve"> PAGEREF _Toc225722326 \h </w:instrText>
            </w:r>
            <w:r w:rsidR="00A91925">
              <w:rPr>
                <w:noProof/>
                <w:webHidden/>
              </w:rPr>
            </w:r>
            <w:r w:rsidR="00A91925">
              <w:rPr>
                <w:noProof/>
                <w:webHidden/>
              </w:rPr>
              <w:fldChar w:fldCharType="separate"/>
            </w:r>
            <w:r w:rsidR="00A91925">
              <w:rPr>
                <w:noProof/>
                <w:webHidden/>
              </w:rPr>
              <w:t>4</w:t>
            </w:r>
            <w:r w:rsidR="00A91925">
              <w:rPr>
                <w:noProof/>
                <w:webHidden/>
              </w:rPr>
              <w:fldChar w:fldCharType="end"/>
            </w:r>
          </w:hyperlink>
        </w:p>
        <w:p w14:paraId="1846C70F" w14:textId="77777777" w:rsidR="00A91925" w:rsidRDefault="00765518">
          <w:pPr>
            <w:pStyle w:val="TOC3"/>
            <w:tabs>
              <w:tab w:val="right" w:leader="dot" w:pos="9350"/>
            </w:tabs>
            <w:rPr>
              <w:noProof/>
            </w:rPr>
          </w:pPr>
          <w:hyperlink w:anchor="_Toc225722327" w:history="1">
            <w:r w:rsidR="00A91925" w:rsidRPr="000F63B7">
              <w:rPr>
                <w:rStyle w:val="Hyperlink"/>
                <w:noProof/>
              </w:rPr>
              <w:t>2.1 PESTLE Analysis (External Factors)</w:t>
            </w:r>
            <w:r w:rsidR="00A91925">
              <w:rPr>
                <w:noProof/>
                <w:webHidden/>
              </w:rPr>
              <w:tab/>
            </w:r>
            <w:r w:rsidR="00A91925">
              <w:rPr>
                <w:noProof/>
                <w:webHidden/>
              </w:rPr>
              <w:fldChar w:fldCharType="begin"/>
            </w:r>
            <w:r w:rsidR="00A91925">
              <w:rPr>
                <w:noProof/>
                <w:webHidden/>
              </w:rPr>
              <w:instrText xml:space="preserve"> PAGEREF _Toc225722327 \h </w:instrText>
            </w:r>
            <w:r w:rsidR="00A91925">
              <w:rPr>
                <w:noProof/>
                <w:webHidden/>
              </w:rPr>
            </w:r>
            <w:r w:rsidR="00A91925">
              <w:rPr>
                <w:noProof/>
                <w:webHidden/>
              </w:rPr>
              <w:fldChar w:fldCharType="separate"/>
            </w:r>
            <w:r w:rsidR="00A91925">
              <w:rPr>
                <w:noProof/>
                <w:webHidden/>
              </w:rPr>
              <w:t>4</w:t>
            </w:r>
            <w:r w:rsidR="00A91925">
              <w:rPr>
                <w:noProof/>
                <w:webHidden/>
              </w:rPr>
              <w:fldChar w:fldCharType="end"/>
            </w:r>
          </w:hyperlink>
        </w:p>
        <w:p w14:paraId="6E4F5C1F" w14:textId="77777777" w:rsidR="00A91925" w:rsidRDefault="00765518">
          <w:pPr>
            <w:pStyle w:val="TOC2"/>
            <w:tabs>
              <w:tab w:val="right" w:leader="dot" w:pos="9350"/>
            </w:tabs>
            <w:rPr>
              <w:noProof/>
            </w:rPr>
          </w:pPr>
          <w:hyperlink w:anchor="_Toc225722328" w:history="1">
            <w:r w:rsidR="00A91925" w:rsidRPr="000F63B7">
              <w:rPr>
                <w:rStyle w:val="Hyperlink"/>
                <w:noProof/>
              </w:rPr>
              <w:t>2.2 Critical Success Factors and Strategic Challenges</w:t>
            </w:r>
            <w:r w:rsidR="00A91925">
              <w:rPr>
                <w:noProof/>
                <w:webHidden/>
              </w:rPr>
              <w:tab/>
            </w:r>
            <w:r w:rsidR="00A91925">
              <w:rPr>
                <w:noProof/>
                <w:webHidden/>
              </w:rPr>
              <w:fldChar w:fldCharType="begin"/>
            </w:r>
            <w:r w:rsidR="00A91925">
              <w:rPr>
                <w:noProof/>
                <w:webHidden/>
              </w:rPr>
              <w:instrText xml:space="preserve"> PAGEREF _Toc225722328 \h </w:instrText>
            </w:r>
            <w:r w:rsidR="00A91925">
              <w:rPr>
                <w:noProof/>
                <w:webHidden/>
              </w:rPr>
            </w:r>
            <w:r w:rsidR="00A91925">
              <w:rPr>
                <w:noProof/>
                <w:webHidden/>
              </w:rPr>
              <w:fldChar w:fldCharType="separate"/>
            </w:r>
            <w:r w:rsidR="00A91925">
              <w:rPr>
                <w:noProof/>
                <w:webHidden/>
              </w:rPr>
              <w:t>8</w:t>
            </w:r>
            <w:r w:rsidR="00A91925">
              <w:rPr>
                <w:noProof/>
                <w:webHidden/>
              </w:rPr>
              <w:fldChar w:fldCharType="end"/>
            </w:r>
          </w:hyperlink>
        </w:p>
        <w:p w14:paraId="758DF626" w14:textId="77777777" w:rsidR="00A91925" w:rsidRDefault="00765518">
          <w:pPr>
            <w:pStyle w:val="TOC3"/>
            <w:tabs>
              <w:tab w:val="right" w:leader="dot" w:pos="9350"/>
            </w:tabs>
            <w:rPr>
              <w:noProof/>
            </w:rPr>
          </w:pPr>
          <w:hyperlink w:anchor="_Toc225722329" w:history="1">
            <w:r w:rsidR="00A91925" w:rsidRPr="000F63B7">
              <w:rPr>
                <w:rStyle w:val="Hyperlink"/>
                <w:noProof/>
              </w:rPr>
              <w:t>2.3 Internal Environment</w:t>
            </w:r>
            <w:r w:rsidR="00A91925">
              <w:rPr>
                <w:noProof/>
                <w:webHidden/>
              </w:rPr>
              <w:tab/>
            </w:r>
            <w:r w:rsidR="00A91925">
              <w:rPr>
                <w:noProof/>
                <w:webHidden/>
              </w:rPr>
              <w:fldChar w:fldCharType="begin"/>
            </w:r>
            <w:r w:rsidR="00A91925">
              <w:rPr>
                <w:noProof/>
                <w:webHidden/>
              </w:rPr>
              <w:instrText xml:space="preserve"> PAGEREF _Toc225722329 \h </w:instrText>
            </w:r>
            <w:r w:rsidR="00A91925">
              <w:rPr>
                <w:noProof/>
                <w:webHidden/>
              </w:rPr>
            </w:r>
            <w:r w:rsidR="00A91925">
              <w:rPr>
                <w:noProof/>
                <w:webHidden/>
              </w:rPr>
              <w:fldChar w:fldCharType="separate"/>
            </w:r>
            <w:r w:rsidR="00A91925">
              <w:rPr>
                <w:noProof/>
                <w:webHidden/>
              </w:rPr>
              <w:t>9</w:t>
            </w:r>
            <w:r w:rsidR="00A91925">
              <w:rPr>
                <w:noProof/>
                <w:webHidden/>
              </w:rPr>
              <w:fldChar w:fldCharType="end"/>
            </w:r>
          </w:hyperlink>
        </w:p>
        <w:p w14:paraId="62291327" w14:textId="77777777" w:rsidR="00A91925" w:rsidRDefault="00765518">
          <w:pPr>
            <w:pStyle w:val="TOC3"/>
            <w:tabs>
              <w:tab w:val="right" w:leader="dot" w:pos="9350"/>
            </w:tabs>
            <w:rPr>
              <w:noProof/>
            </w:rPr>
          </w:pPr>
          <w:hyperlink w:anchor="_Toc225722330" w:history="1">
            <w:r w:rsidR="00A91925" w:rsidRPr="000F63B7">
              <w:rPr>
                <w:rStyle w:val="Hyperlink"/>
                <w:noProof/>
              </w:rPr>
              <w:t>2.4 VRIO Analysis</w:t>
            </w:r>
            <w:r w:rsidR="00A91925">
              <w:rPr>
                <w:noProof/>
                <w:webHidden/>
              </w:rPr>
              <w:tab/>
            </w:r>
            <w:r w:rsidR="00A91925">
              <w:rPr>
                <w:noProof/>
                <w:webHidden/>
              </w:rPr>
              <w:fldChar w:fldCharType="begin"/>
            </w:r>
            <w:r w:rsidR="00A91925">
              <w:rPr>
                <w:noProof/>
                <w:webHidden/>
              </w:rPr>
              <w:instrText xml:space="preserve"> PAGEREF _Toc225722330 \h </w:instrText>
            </w:r>
            <w:r w:rsidR="00A91925">
              <w:rPr>
                <w:noProof/>
                <w:webHidden/>
              </w:rPr>
            </w:r>
            <w:r w:rsidR="00A91925">
              <w:rPr>
                <w:noProof/>
                <w:webHidden/>
              </w:rPr>
              <w:fldChar w:fldCharType="separate"/>
            </w:r>
            <w:r w:rsidR="00A91925">
              <w:rPr>
                <w:noProof/>
                <w:webHidden/>
              </w:rPr>
              <w:t>10</w:t>
            </w:r>
            <w:r w:rsidR="00A91925">
              <w:rPr>
                <w:noProof/>
                <w:webHidden/>
              </w:rPr>
              <w:fldChar w:fldCharType="end"/>
            </w:r>
          </w:hyperlink>
        </w:p>
        <w:p w14:paraId="5CD0A90A" w14:textId="77777777" w:rsidR="00A91925" w:rsidRDefault="00765518">
          <w:pPr>
            <w:pStyle w:val="TOC2"/>
            <w:tabs>
              <w:tab w:val="left" w:pos="660"/>
              <w:tab w:val="right" w:leader="dot" w:pos="9350"/>
            </w:tabs>
            <w:rPr>
              <w:noProof/>
            </w:rPr>
          </w:pPr>
          <w:hyperlink w:anchor="_Toc225722331" w:history="1">
            <w:r w:rsidR="00A91925" w:rsidRPr="000F63B7">
              <w:rPr>
                <w:rStyle w:val="Hyperlink"/>
                <w:noProof/>
              </w:rPr>
              <w:t>3.</w:t>
            </w:r>
            <w:r w:rsidR="00A91925">
              <w:rPr>
                <w:noProof/>
              </w:rPr>
              <w:tab/>
            </w:r>
            <w:r w:rsidR="00A91925" w:rsidRPr="000F63B7">
              <w:rPr>
                <w:rStyle w:val="Hyperlink"/>
                <w:noProof/>
              </w:rPr>
              <w:t>CSR and Sustainability Strategy</w:t>
            </w:r>
            <w:r w:rsidR="00A91925">
              <w:rPr>
                <w:noProof/>
                <w:webHidden/>
              </w:rPr>
              <w:tab/>
            </w:r>
            <w:r w:rsidR="00A91925">
              <w:rPr>
                <w:noProof/>
                <w:webHidden/>
              </w:rPr>
              <w:fldChar w:fldCharType="begin"/>
            </w:r>
            <w:r w:rsidR="00A91925">
              <w:rPr>
                <w:noProof/>
                <w:webHidden/>
              </w:rPr>
              <w:instrText xml:space="preserve"> PAGEREF _Toc225722331 \h </w:instrText>
            </w:r>
            <w:r w:rsidR="00A91925">
              <w:rPr>
                <w:noProof/>
                <w:webHidden/>
              </w:rPr>
            </w:r>
            <w:r w:rsidR="00A91925">
              <w:rPr>
                <w:noProof/>
                <w:webHidden/>
              </w:rPr>
              <w:fldChar w:fldCharType="separate"/>
            </w:r>
            <w:r w:rsidR="00A91925">
              <w:rPr>
                <w:noProof/>
                <w:webHidden/>
              </w:rPr>
              <w:t>10</w:t>
            </w:r>
            <w:r w:rsidR="00A91925">
              <w:rPr>
                <w:noProof/>
                <w:webHidden/>
              </w:rPr>
              <w:fldChar w:fldCharType="end"/>
            </w:r>
          </w:hyperlink>
        </w:p>
        <w:p w14:paraId="4BF1D7B9" w14:textId="77777777" w:rsidR="00A91925" w:rsidRDefault="00765518">
          <w:pPr>
            <w:pStyle w:val="TOC2"/>
            <w:tabs>
              <w:tab w:val="left" w:pos="660"/>
              <w:tab w:val="right" w:leader="dot" w:pos="9350"/>
            </w:tabs>
            <w:rPr>
              <w:noProof/>
            </w:rPr>
          </w:pPr>
          <w:hyperlink w:anchor="_Toc225722332" w:history="1">
            <w:r w:rsidR="00A91925" w:rsidRPr="000F63B7">
              <w:rPr>
                <w:rStyle w:val="Hyperlink"/>
                <w:noProof/>
              </w:rPr>
              <w:t>4.</w:t>
            </w:r>
            <w:r w:rsidR="00A91925">
              <w:rPr>
                <w:noProof/>
              </w:rPr>
              <w:tab/>
            </w:r>
            <w:r w:rsidR="00A91925" w:rsidRPr="000F63B7">
              <w:rPr>
                <w:rStyle w:val="Hyperlink"/>
                <w:noProof/>
              </w:rPr>
              <w:t>Balanced Scorecard</w:t>
            </w:r>
            <w:r w:rsidR="00A91925">
              <w:rPr>
                <w:noProof/>
                <w:webHidden/>
              </w:rPr>
              <w:tab/>
            </w:r>
            <w:r w:rsidR="00A91925">
              <w:rPr>
                <w:noProof/>
                <w:webHidden/>
              </w:rPr>
              <w:fldChar w:fldCharType="begin"/>
            </w:r>
            <w:r w:rsidR="00A91925">
              <w:rPr>
                <w:noProof/>
                <w:webHidden/>
              </w:rPr>
              <w:instrText xml:space="preserve"> PAGEREF _Toc225722332 \h </w:instrText>
            </w:r>
            <w:r w:rsidR="00A91925">
              <w:rPr>
                <w:noProof/>
                <w:webHidden/>
              </w:rPr>
            </w:r>
            <w:r w:rsidR="00A91925">
              <w:rPr>
                <w:noProof/>
                <w:webHidden/>
              </w:rPr>
              <w:fldChar w:fldCharType="separate"/>
            </w:r>
            <w:r w:rsidR="00A91925">
              <w:rPr>
                <w:noProof/>
                <w:webHidden/>
              </w:rPr>
              <w:t>11</w:t>
            </w:r>
            <w:r w:rsidR="00A91925">
              <w:rPr>
                <w:noProof/>
                <w:webHidden/>
              </w:rPr>
              <w:fldChar w:fldCharType="end"/>
            </w:r>
          </w:hyperlink>
        </w:p>
        <w:p w14:paraId="17EDAE0C" w14:textId="77777777" w:rsidR="00A91925" w:rsidRDefault="00765518">
          <w:pPr>
            <w:pStyle w:val="TOC3"/>
            <w:tabs>
              <w:tab w:val="right" w:leader="dot" w:pos="9350"/>
            </w:tabs>
            <w:rPr>
              <w:noProof/>
            </w:rPr>
          </w:pPr>
          <w:hyperlink w:anchor="_Toc225722333" w:history="1">
            <w:r w:rsidR="00A91925" w:rsidRPr="000F63B7">
              <w:rPr>
                <w:rStyle w:val="Hyperlink"/>
                <w:noProof/>
              </w:rPr>
              <w:t>4.1 Financial Perspective</w:t>
            </w:r>
            <w:r w:rsidR="00A91925">
              <w:rPr>
                <w:noProof/>
                <w:webHidden/>
              </w:rPr>
              <w:tab/>
            </w:r>
            <w:r w:rsidR="00A91925">
              <w:rPr>
                <w:noProof/>
                <w:webHidden/>
              </w:rPr>
              <w:fldChar w:fldCharType="begin"/>
            </w:r>
            <w:r w:rsidR="00A91925">
              <w:rPr>
                <w:noProof/>
                <w:webHidden/>
              </w:rPr>
              <w:instrText xml:space="preserve"> PAGEREF _Toc225722333 \h </w:instrText>
            </w:r>
            <w:r w:rsidR="00A91925">
              <w:rPr>
                <w:noProof/>
                <w:webHidden/>
              </w:rPr>
            </w:r>
            <w:r w:rsidR="00A91925">
              <w:rPr>
                <w:noProof/>
                <w:webHidden/>
              </w:rPr>
              <w:fldChar w:fldCharType="separate"/>
            </w:r>
            <w:r w:rsidR="00A91925">
              <w:rPr>
                <w:noProof/>
                <w:webHidden/>
              </w:rPr>
              <w:t>12</w:t>
            </w:r>
            <w:r w:rsidR="00A91925">
              <w:rPr>
                <w:noProof/>
                <w:webHidden/>
              </w:rPr>
              <w:fldChar w:fldCharType="end"/>
            </w:r>
          </w:hyperlink>
        </w:p>
        <w:p w14:paraId="143AD409" w14:textId="77777777" w:rsidR="00A91925" w:rsidRDefault="00765518">
          <w:pPr>
            <w:pStyle w:val="TOC3"/>
            <w:tabs>
              <w:tab w:val="right" w:leader="dot" w:pos="9350"/>
            </w:tabs>
            <w:rPr>
              <w:noProof/>
            </w:rPr>
          </w:pPr>
          <w:hyperlink w:anchor="_Toc225722334" w:history="1">
            <w:r w:rsidR="00A91925" w:rsidRPr="000F63B7">
              <w:rPr>
                <w:rStyle w:val="Hyperlink"/>
                <w:noProof/>
              </w:rPr>
              <w:t>4.2 Customer Perspective</w:t>
            </w:r>
            <w:r w:rsidR="00A91925">
              <w:rPr>
                <w:noProof/>
                <w:webHidden/>
              </w:rPr>
              <w:tab/>
            </w:r>
            <w:r w:rsidR="00A91925">
              <w:rPr>
                <w:noProof/>
                <w:webHidden/>
              </w:rPr>
              <w:fldChar w:fldCharType="begin"/>
            </w:r>
            <w:r w:rsidR="00A91925">
              <w:rPr>
                <w:noProof/>
                <w:webHidden/>
              </w:rPr>
              <w:instrText xml:space="preserve"> PAGEREF _Toc225722334 \h </w:instrText>
            </w:r>
            <w:r w:rsidR="00A91925">
              <w:rPr>
                <w:noProof/>
                <w:webHidden/>
              </w:rPr>
            </w:r>
            <w:r w:rsidR="00A91925">
              <w:rPr>
                <w:noProof/>
                <w:webHidden/>
              </w:rPr>
              <w:fldChar w:fldCharType="separate"/>
            </w:r>
            <w:r w:rsidR="00A91925">
              <w:rPr>
                <w:noProof/>
                <w:webHidden/>
              </w:rPr>
              <w:t>12</w:t>
            </w:r>
            <w:r w:rsidR="00A91925">
              <w:rPr>
                <w:noProof/>
                <w:webHidden/>
              </w:rPr>
              <w:fldChar w:fldCharType="end"/>
            </w:r>
          </w:hyperlink>
        </w:p>
        <w:p w14:paraId="2FE5104C" w14:textId="77777777" w:rsidR="00A91925" w:rsidRDefault="00765518">
          <w:pPr>
            <w:pStyle w:val="TOC3"/>
            <w:tabs>
              <w:tab w:val="right" w:leader="dot" w:pos="9350"/>
            </w:tabs>
            <w:rPr>
              <w:noProof/>
            </w:rPr>
          </w:pPr>
          <w:hyperlink w:anchor="_Toc225722335" w:history="1">
            <w:r w:rsidR="00A91925" w:rsidRPr="000F63B7">
              <w:rPr>
                <w:rStyle w:val="Hyperlink"/>
                <w:noProof/>
              </w:rPr>
              <w:t>4.3 Internal Business Processes</w:t>
            </w:r>
            <w:r w:rsidR="00A91925">
              <w:rPr>
                <w:noProof/>
                <w:webHidden/>
              </w:rPr>
              <w:tab/>
            </w:r>
            <w:r w:rsidR="00A91925">
              <w:rPr>
                <w:noProof/>
                <w:webHidden/>
              </w:rPr>
              <w:fldChar w:fldCharType="begin"/>
            </w:r>
            <w:r w:rsidR="00A91925">
              <w:rPr>
                <w:noProof/>
                <w:webHidden/>
              </w:rPr>
              <w:instrText xml:space="preserve"> PAGEREF _Toc225722335 \h </w:instrText>
            </w:r>
            <w:r w:rsidR="00A91925">
              <w:rPr>
                <w:noProof/>
                <w:webHidden/>
              </w:rPr>
            </w:r>
            <w:r w:rsidR="00A91925">
              <w:rPr>
                <w:noProof/>
                <w:webHidden/>
              </w:rPr>
              <w:fldChar w:fldCharType="separate"/>
            </w:r>
            <w:r w:rsidR="00A91925">
              <w:rPr>
                <w:noProof/>
                <w:webHidden/>
              </w:rPr>
              <w:t>13</w:t>
            </w:r>
            <w:r w:rsidR="00A91925">
              <w:rPr>
                <w:noProof/>
                <w:webHidden/>
              </w:rPr>
              <w:fldChar w:fldCharType="end"/>
            </w:r>
          </w:hyperlink>
        </w:p>
        <w:p w14:paraId="01AF01D7" w14:textId="77777777" w:rsidR="00A91925" w:rsidRDefault="00765518">
          <w:pPr>
            <w:pStyle w:val="TOC3"/>
            <w:tabs>
              <w:tab w:val="right" w:leader="dot" w:pos="9350"/>
            </w:tabs>
            <w:rPr>
              <w:noProof/>
            </w:rPr>
          </w:pPr>
          <w:hyperlink w:anchor="_Toc225722336" w:history="1">
            <w:r w:rsidR="00A91925" w:rsidRPr="000F63B7">
              <w:rPr>
                <w:rStyle w:val="Hyperlink"/>
                <w:noProof/>
              </w:rPr>
              <w:t>4.4 Learning and Growth Perspective</w:t>
            </w:r>
            <w:r w:rsidR="00A91925">
              <w:rPr>
                <w:noProof/>
                <w:webHidden/>
              </w:rPr>
              <w:tab/>
            </w:r>
            <w:r w:rsidR="00A91925">
              <w:rPr>
                <w:noProof/>
                <w:webHidden/>
              </w:rPr>
              <w:fldChar w:fldCharType="begin"/>
            </w:r>
            <w:r w:rsidR="00A91925">
              <w:rPr>
                <w:noProof/>
                <w:webHidden/>
              </w:rPr>
              <w:instrText xml:space="preserve"> PAGEREF _Toc225722336 \h </w:instrText>
            </w:r>
            <w:r w:rsidR="00A91925">
              <w:rPr>
                <w:noProof/>
                <w:webHidden/>
              </w:rPr>
            </w:r>
            <w:r w:rsidR="00A91925">
              <w:rPr>
                <w:noProof/>
                <w:webHidden/>
              </w:rPr>
              <w:fldChar w:fldCharType="separate"/>
            </w:r>
            <w:r w:rsidR="00A91925">
              <w:rPr>
                <w:noProof/>
                <w:webHidden/>
              </w:rPr>
              <w:t>13</w:t>
            </w:r>
            <w:r w:rsidR="00A91925">
              <w:rPr>
                <w:noProof/>
                <w:webHidden/>
              </w:rPr>
              <w:fldChar w:fldCharType="end"/>
            </w:r>
          </w:hyperlink>
        </w:p>
        <w:p w14:paraId="31E63A7F" w14:textId="77777777" w:rsidR="00A91925" w:rsidRDefault="00765518">
          <w:pPr>
            <w:pStyle w:val="TOC2"/>
            <w:tabs>
              <w:tab w:val="right" w:leader="dot" w:pos="9350"/>
            </w:tabs>
            <w:rPr>
              <w:noProof/>
            </w:rPr>
          </w:pPr>
          <w:hyperlink w:anchor="_Toc225722337" w:history="1">
            <w:r w:rsidR="00A91925" w:rsidRPr="000F63B7">
              <w:rPr>
                <w:rStyle w:val="Hyperlink"/>
                <w:noProof/>
              </w:rPr>
              <w:t>5. Strategic Choices and Implementation</w:t>
            </w:r>
            <w:r w:rsidR="00A91925">
              <w:rPr>
                <w:noProof/>
                <w:webHidden/>
              </w:rPr>
              <w:tab/>
            </w:r>
            <w:r w:rsidR="00A91925">
              <w:rPr>
                <w:noProof/>
                <w:webHidden/>
              </w:rPr>
              <w:fldChar w:fldCharType="begin"/>
            </w:r>
            <w:r w:rsidR="00A91925">
              <w:rPr>
                <w:noProof/>
                <w:webHidden/>
              </w:rPr>
              <w:instrText xml:space="preserve"> PAGEREF _Toc225722337 \h </w:instrText>
            </w:r>
            <w:r w:rsidR="00A91925">
              <w:rPr>
                <w:noProof/>
                <w:webHidden/>
              </w:rPr>
            </w:r>
            <w:r w:rsidR="00A91925">
              <w:rPr>
                <w:noProof/>
                <w:webHidden/>
              </w:rPr>
              <w:fldChar w:fldCharType="separate"/>
            </w:r>
            <w:r w:rsidR="00A91925">
              <w:rPr>
                <w:noProof/>
                <w:webHidden/>
              </w:rPr>
              <w:t>14</w:t>
            </w:r>
            <w:r w:rsidR="00A91925">
              <w:rPr>
                <w:noProof/>
                <w:webHidden/>
              </w:rPr>
              <w:fldChar w:fldCharType="end"/>
            </w:r>
          </w:hyperlink>
        </w:p>
        <w:p w14:paraId="685EE61D" w14:textId="77777777" w:rsidR="00A91925" w:rsidRDefault="00765518">
          <w:pPr>
            <w:pStyle w:val="TOC3"/>
            <w:tabs>
              <w:tab w:val="right" w:leader="dot" w:pos="9350"/>
            </w:tabs>
            <w:rPr>
              <w:noProof/>
            </w:rPr>
          </w:pPr>
          <w:hyperlink w:anchor="_Toc225722338" w:history="1">
            <w:r w:rsidR="00A91925" w:rsidRPr="000F63B7">
              <w:rPr>
                <w:rStyle w:val="Hyperlink"/>
                <w:noProof/>
              </w:rPr>
              <w:t>5.1 Business-Level Strategy</w:t>
            </w:r>
            <w:r w:rsidR="00A91925">
              <w:rPr>
                <w:noProof/>
                <w:webHidden/>
              </w:rPr>
              <w:tab/>
            </w:r>
            <w:r w:rsidR="00A91925">
              <w:rPr>
                <w:noProof/>
                <w:webHidden/>
              </w:rPr>
              <w:fldChar w:fldCharType="begin"/>
            </w:r>
            <w:r w:rsidR="00A91925">
              <w:rPr>
                <w:noProof/>
                <w:webHidden/>
              </w:rPr>
              <w:instrText xml:space="preserve"> PAGEREF _Toc225722338 \h </w:instrText>
            </w:r>
            <w:r w:rsidR="00A91925">
              <w:rPr>
                <w:noProof/>
                <w:webHidden/>
              </w:rPr>
            </w:r>
            <w:r w:rsidR="00A91925">
              <w:rPr>
                <w:noProof/>
                <w:webHidden/>
              </w:rPr>
              <w:fldChar w:fldCharType="separate"/>
            </w:r>
            <w:r w:rsidR="00A91925">
              <w:rPr>
                <w:noProof/>
                <w:webHidden/>
              </w:rPr>
              <w:t>14</w:t>
            </w:r>
            <w:r w:rsidR="00A91925">
              <w:rPr>
                <w:noProof/>
                <w:webHidden/>
              </w:rPr>
              <w:fldChar w:fldCharType="end"/>
            </w:r>
          </w:hyperlink>
        </w:p>
        <w:p w14:paraId="1BAEDE6C" w14:textId="77777777" w:rsidR="00A91925" w:rsidRDefault="00765518">
          <w:pPr>
            <w:pStyle w:val="TOC3"/>
            <w:tabs>
              <w:tab w:val="right" w:leader="dot" w:pos="9350"/>
            </w:tabs>
            <w:rPr>
              <w:noProof/>
            </w:rPr>
          </w:pPr>
          <w:hyperlink w:anchor="_Toc225722339" w:history="1">
            <w:r w:rsidR="00A91925" w:rsidRPr="000F63B7">
              <w:rPr>
                <w:rStyle w:val="Hyperlink"/>
                <w:noProof/>
              </w:rPr>
              <w:t>5.2 Corporate-Level Strategy</w:t>
            </w:r>
            <w:r w:rsidR="00A91925">
              <w:rPr>
                <w:noProof/>
                <w:webHidden/>
              </w:rPr>
              <w:tab/>
            </w:r>
            <w:r w:rsidR="00A91925">
              <w:rPr>
                <w:noProof/>
                <w:webHidden/>
              </w:rPr>
              <w:fldChar w:fldCharType="begin"/>
            </w:r>
            <w:r w:rsidR="00A91925">
              <w:rPr>
                <w:noProof/>
                <w:webHidden/>
              </w:rPr>
              <w:instrText xml:space="preserve"> PAGEREF _Toc225722339 \h </w:instrText>
            </w:r>
            <w:r w:rsidR="00A91925">
              <w:rPr>
                <w:noProof/>
                <w:webHidden/>
              </w:rPr>
            </w:r>
            <w:r w:rsidR="00A91925">
              <w:rPr>
                <w:noProof/>
                <w:webHidden/>
              </w:rPr>
              <w:fldChar w:fldCharType="separate"/>
            </w:r>
            <w:r w:rsidR="00A91925">
              <w:rPr>
                <w:noProof/>
                <w:webHidden/>
              </w:rPr>
              <w:t>14</w:t>
            </w:r>
            <w:r w:rsidR="00A91925">
              <w:rPr>
                <w:noProof/>
                <w:webHidden/>
              </w:rPr>
              <w:fldChar w:fldCharType="end"/>
            </w:r>
          </w:hyperlink>
        </w:p>
        <w:p w14:paraId="1E97A0B1" w14:textId="77777777" w:rsidR="00A91925" w:rsidRDefault="00765518">
          <w:pPr>
            <w:pStyle w:val="TOC3"/>
            <w:tabs>
              <w:tab w:val="right" w:leader="dot" w:pos="9350"/>
            </w:tabs>
            <w:rPr>
              <w:noProof/>
            </w:rPr>
          </w:pPr>
          <w:hyperlink w:anchor="_Toc225722340" w:history="1">
            <w:r w:rsidR="00A91925" w:rsidRPr="000F63B7">
              <w:rPr>
                <w:rStyle w:val="Hyperlink"/>
                <w:noProof/>
              </w:rPr>
              <w:t>5.3 Strategic Change</w:t>
            </w:r>
            <w:r w:rsidR="00A91925">
              <w:rPr>
                <w:noProof/>
                <w:webHidden/>
              </w:rPr>
              <w:tab/>
            </w:r>
            <w:r w:rsidR="00A91925">
              <w:rPr>
                <w:noProof/>
                <w:webHidden/>
              </w:rPr>
              <w:fldChar w:fldCharType="begin"/>
            </w:r>
            <w:r w:rsidR="00A91925">
              <w:rPr>
                <w:noProof/>
                <w:webHidden/>
              </w:rPr>
              <w:instrText xml:space="preserve"> PAGEREF _Toc225722340 \h </w:instrText>
            </w:r>
            <w:r w:rsidR="00A91925">
              <w:rPr>
                <w:noProof/>
                <w:webHidden/>
              </w:rPr>
            </w:r>
            <w:r w:rsidR="00A91925">
              <w:rPr>
                <w:noProof/>
                <w:webHidden/>
              </w:rPr>
              <w:fldChar w:fldCharType="separate"/>
            </w:r>
            <w:r w:rsidR="00A91925">
              <w:rPr>
                <w:noProof/>
                <w:webHidden/>
              </w:rPr>
              <w:t>15</w:t>
            </w:r>
            <w:r w:rsidR="00A91925">
              <w:rPr>
                <w:noProof/>
                <w:webHidden/>
              </w:rPr>
              <w:fldChar w:fldCharType="end"/>
            </w:r>
          </w:hyperlink>
        </w:p>
        <w:p w14:paraId="39FC5668" w14:textId="77777777" w:rsidR="00A91925" w:rsidRDefault="00765518">
          <w:pPr>
            <w:pStyle w:val="TOC2"/>
            <w:tabs>
              <w:tab w:val="right" w:leader="dot" w:pos="9350"/>
            </w:tabs>
            <w:rPr>
              <w:noProof/>
            </w:rPr>
          </w:pPr>
          <w:hyperlink w:anchor="_Toc225722341" w:history="1">
            <w:r w:rsidR="00A91925" w:rsidRPr="000F63B7">
              <w:rPr>
                <w:rStyle w:val="Hyperlink"/>
                <w:noProof/>
              </w:rPr>
              <w:t>6. Strategic Evaluation and Recommendations</w:t>
            </w:r>
            <w:r w:rsidR="00A91925">
              <w:rPr>
                <w:noProof/>
                <w:webHidden/>
              </w:rPr>
              <w:tab/>
            </w:r>
            <w:r w:rsidR="00A91925">
              <w:rPr>
                <w:noProof/>
                <w:webHidden/>
              </w:rPr>
              <w:fldChar w:fldCharType="begin"/>
            </w:r>
            <w:r w:rsidR="00A91925">
              <w:rPr>
                <w:noProof/>
                <w:webHidden/>
              </w:rPr>
              <w:instrText xml:space="preserve"> PAGEREF _Toc225722341 \h </w:instrText>
            </w:r>
            <w:r w:rsidR="00A91925">
              <w:rPr>
                <w:noProof/>
                <w:webHidden/>
              </w:rPr>
            </w:r>
            <w:r w:rsidR="00A91925">
              <w:rPr>
                <w:noProof/>
                <w:webHidden/>
              </w:rPr>
              <w:fldChar w:fldCharType="separate"/>
            </w:r>
            <w:r w:rsidR="00A91925">
              <w:rPr>
                <w:noProof/>
                <w:webHidden/>
              </w:rPr>
              <w:t>15</w:t>
            </w:r>
            <w:r w:rsidR="00A91925">
              <w:rPr>
                <w:noProof/>
                <w:webHidden/>
              </w:rPr>
              <w:fldChar w:fldCharType="end"/>
            </w:r>
          </w:hyperlink>
        </w:p>
        <w:p w14:paraId="208B9EC9" w14:textId="77777777" w:rsidR="00A91925" w:rsidRDefault="00765518">
          <w:pPr>
            <w:pStyle w:val="TOC3"/>
            <w:tabs>
              <w:tab w:val="right" w:leader="dot" w:pos="9350"/>
            </w:tabs>
            <w:rPr>
              <w:noProof/>
            </w:rPr>
          </w:pPr>
          <w:hyperlink w:anchor="_Toc225722342" w:history="1">
            <w:r w:rsidR="00A91925" w:rsidRPr="000F63B7">
              <w:rPr>
                <w:rStyle w:val="Hyperlink"/>
                <w:noProof/>
              </w:rPr>
              <w:t>6.1 SWOT Analysis</w:t>
            </w:r>
            <w:r w:rsidR="00A91925">
              <w:rPr>
                <w:noProof/>
                <w:webHidden/>
              </w:rPr>
              <w:tab/>
            </w:r>
            <w:r w:rsidR="00A91925">
              <w:rPr>
                <w:noProof/>
                <w:webHidden/>
              </w:rPr>
              <w:fldChar w:fldCharType="begin"/>
            </w:r>
            <w:r w:rsidR="00A91925">
              <w:rPr>
                <w:noProof/>
                <w:webHidden/>
              </w:rPr>
              <w:instrText xml:space="preserve"> PAGEREF _Toc225722342 \h </w:instrText>
            </w:r>
            <w:r w:rsidR="00A91925">
              <w:rPr>
                <w:noProof/>
                <w:webHidden/>
              </w:rPr>
            </w:r>
            <w:r w:rsidR="00A91925">
              <w:rPr>
                <w:noProof/>
                <w:webHidden/>
              </w:rPr>
              <w:fldChar w:fldCharType="separate"/>
            </w:r>
            <w:r w:rsidR="00A91925">
              <w:rPr>
                <w:noProof/>
                <w:webHidden/>
              </w:rPr>
              <w:t>15</w:t>
            </w:r>
            <w:r w:rsidR="00A91925">
              <w:rPr>
                <w:noProof/>
                <w:webHidden/>
              </w:rPr>
              <w:fldChar w:fldCharType="end"/>
            </w:r>
          </w:hyperlink>
        </w:p>
        <w:p w14:paraId="2757580B" w14:textId="77777777" w:rsidR="00A91925" w:rsidRDefault="00765518">
          <w:pPr>
            <w:pStyle w:val="TOC3"/>
            <w:tabs>
              <w:tab w:val="right" w:leader="dot" w:pos="9350"/>
            </w:tabs>
            <w:rPr>
              <w:noProof/>
            </w:rPr>
          </w:pPr>
          <w:hyperlink w:anchor="_Toc225722343" w:history="1">
            <w:r w:rsidR="00A91925" w:rsidRPr="000F63B7">
              <w:rPr>
                <w:rStyle w:val="Hyperlink"/>
                <w:noProof/>
              </w:rPr>
              <w:t>6.2 Ansoff Matrix</w:t>
            </w:r>
            <w:r w:rsidR="00A91925">
              <w:rPr>
                <w:noProof/>
                <w:webHidden/>
              </w:rPr>
              <w:tab/>
            </w:r>
            <w:r w:rsidR="00A91925">
              <w:rPr>
                <w:noProof/>
                <w:webHidden/>
              </w:rPr>
              <w:fldChar w:fldCharType="begin"/>
            </w:r>
            <w:r w:rsidR="00A91925">
              <w:rPr>
                <w:noProof/>
                <w:webHidden/>
              </w:rPr>
              <w:instrText xml:space="preserve"> PAGEREF _Toc225722343 \h </w:instrText>
            </w:r>
            <w:r w:rsidR="00A91925">
              <w:rPr>
                <w:noProof/>
                <w:webHidden/>
              </w:rPr>
            </w:r>
            <w:r w:rsidR="00A91925">
              <w:rPr>
                <w:noProof/>
                <w:webHidden/>
              </w:rPr>
              <w:fldChar w:fldCharType="separate"/>
            </w:r>
            <w:r w:rsidR="00A91925">
              <w:rPr>
                <w:noProof/>
                <w:webHidden/>
              </w:rPr>
              <w:t>16</w:t>
            </w:r>
            <w:r w:rsidR="00A91925">
              <w:rPr>
                <w:noProof/>
                <w:webHidden/>
              </w:rPr>
              <w:fldChar w:fldCharType="end"/>
            </w:r>
          </w:hyperlink>
        </w:p>
        <w:p w14:paraId="5CD95B5C" w14:textId="77777777" w:rsidR="00A91925" w:rsidRDefault="00765518">
          <w:pPr>
            <w:pStyle w:val="TOC3"/>
            <w:tabs>
              <w:tab w:val="right" w:leader="dot" w:pos="9350"/>
            </w:tabs>
            <w:rPr>
              <w:noProof/>
            </w:rPr>
          </w:pPr>
          <w:hyperlink w:anchor="_Toc225722344" w:history="1">
            <w:r w:rsidR="00A91925" w:rsidRPr="000F63B7">
              <w:rPr>
                <w:rStyle w:val="Hyperlink"/>
                <w:noProof/>
              </w:rPr>
              <w:t>6.3 Recommendations</w:t>
            </w:r>
            <w:r w:rsidR="00A91925">
              <w:rPr>
                <w:noProof/>
                <w:webHidden/>
              </w:rPr>
              <w:tab/>
            </w:r>
            <w:r w:rsidR="00A91925">
              <w:rPr>
                <w:noProof/>
                <w:webHidden/>
              </w:rPr>
              <w:fldChar w:fldCharType="begin"/>
            </w:r>
            <w:r w:rsidR="00A91925">
              <w:rPr>
                <w:noProof/>
                <w:webHidden/>
              </w:rPr>
              <w:instrText xml:space="preserve"> PAGEREF _Toc225722344 \h </w:instrText>
            </w:r>
            <w:r w:rsidR="00A91925">
              <w:rPr>
                <w:noProof/>
                <w:webHidden/>
              </w:rPr>
            </w:r>
            <w:r w:rsidR="00A91925">
              <w:rPr>
                <w:noProof/>
                <w:webHidden/>
              </w:rPr>
              <w:fldChar w:fldCharType="separate"/>
            </w:r>
            <w:r w:rsidR="00A91925">
              <w:rPr>
                <w:noProof/>
                <w:webHidden/>
              </w:rPr>
              <w:t>17</w:t>
            </w:r>
            <w:r w:rsidR="00A91925">
              <w:rPr>
                <w:noProof/>
                <w:webHidden/>
              </w:rPr>
              <w:fldChar w:fldCharType="end"/>
            </w:r>
          </w:hyperlink>
        </w:p>
        <w:p w14:paraId="1992CF8F" w14:textId="77777777" w:rsidR="00A91925" w:rsidRDefault="00765518">
          <w:pPr>
            <w:pStyle w:val="TOC1"/>
            <w:tabs>
              <w:tab w:val="right" w:leader="dot" w:pos="9350"/>
            </w:tabs>
            <w:rPr>
              <w:noProof/>
            </w:rPr>
          </w:pPr>
          <w:hyperlink w:anchor="_Toc225722345" w:history="1">
            <w:r w:rsidR="00A91925" w:rsidRPr="000F63B7">
              <w:rPr>
                <w:rStyle w:val="Hyperlink"/>
                <w:noProof/>
              </w:rPr>
              <w:t>Section 2: Reflective Account</w:t>
            </w:r>
            <w:r w:rsidR="00A91925">
              <w:rPr>
                <w:noProof/>
                <w:webHidden/>
              </w:rPr>
              <w:tab/>
            </w:r>
            <w:r w:rsidR="00A91925">
              <w:rPr>
                <w:noProof/>
                <w:webHidden/>
              </w:rPr>
              <w:fldChar w:fldCharType="begin"/>
            </w:r>
            <w:r w:rsidR="00A91925">
              <w:rPr>
                <w:noProof/>
                <w:webHidden/>
              </w:rPr>
              <w:instrText xml:space="preserve"> PAGEREF _Toc225722345 \h </w:instrText>
            </w:r>
            <w:r w:rsidR="00A91925">
              <w:rPr>
                <w:noProof/>
                <w:webHidden/>
              </w:rPr>
            </w:r>
            <w:r w:rsidR="00A91925">
              <w:rPr>
                <w:noProof/>
                <w:webHidden/>
              </w:rPr>
              <w:fldChar w:fldCharType="separate"/>
            </w:r>
            <w:r w:rsidR="00A91925">
              <w:rPr>
                <w:noProof/>
                <w:webHidden/>
              </w:rPr>
              <w:t>17</w:t>
            </w:r>
            <w:r w:rsidR="00A91925">
              <w:rPr>
                <w:noProof/>
                <w:webHidden/>
              </w:rPr>
              <w:fldChar w:fldCharType="end"/>
            </w:r>
          </w:hyperlink>
        </w:p>
        <w:p w14:paraId="30317372" w14:textId="77777777" w:rsidR="00A91925" w:rsidRDefault="00765518">
          <w:pPr>
            <w:pStyle w:val="TOC1"/>
            <w:tabs>
              <w:tab w:val="right" w:leader="dot" w:pos="9350"/>
            </w:tabs>
            <w:rPr>
              <w:noProof/>
            </w:rPr>
          </w:pPr>
          <w:hyperlink w:anchor="_Toc225722346" w:history="1">
            <w:r w:rsidR="00A91925" w:rsidRPr="000F63B7">
              <w:rPr>
                <w:rStyle w:val="Hyperlink"/>
                <w:noProof/>
              </w:rPr>
              <w:t>References</w:t>
            </w:r>
            <w:r w:rsidR="00A91925">
              <w:rPr>
                <w:noProof/>
                <w:webHidden/>
              </w:rPr>
              <w:tab/>
            </w:r>
            <w:r w:rsidR="00A91925">
              <w:rPr>
                <w:noProof/>
                <w:webHidden/>
              </w:rPr>
              <w:fldChar w:fldCharType="begin"/>
            </w:r>
            <w:r w:rsidR="00A91925">
              <w:rPr>
                <w:noProof/>
                <w:webHidden/>
              </w:rPr>
              <w:instrText xml:space="preserve"> PAGEREF _Toc225722346 \h </w:instrText>
            </w:r>
            <w:r w:rsidR="00A91925">
              <w:rPr>
                <w:noProof/>
                <w:webHidden/>
              </w:rPr>
            </w:r>
            <w:r w:rsidR="00A91925">
              <w:rPr>
                <w:noProof/>
                <w:webHidden/>
              </w:rPr>
              <w:fldChar w:fldCharType="separate"/>
            </w:r>
            <w:r w:rsidR="00A91925">
              <w:rPr>
                <w:noProof/>
                <w:webHidden/>
              </w:rPr>
              <w:t>21</w:t>
            </w:r>
            <w:r w:rsidR="00A91925">
              <w:rPr>
                <w:noProof/>
                <w:webHidden/>
              </w:rPr>
              <w:fldChar w:fldCharType="end"/>
            </w:r>
          </w:hyperlink>
        </w:p>
        <w:p w14:paraId="7426B5BA" w14:textId="77777777" w:rsidR="00A91925" w:rsidRDefault="00A91925">
          <w:r>
            <w:rPr>
              <w:b/>
              <w:bCs/>
              <w:noProof/>
            </w:rPr>
            <w:fldChar w:fldCharType="end"/>
          </w:r>
        </w:p>
      </w:sdtContent>
    </w:sdt>
    <w:p w14:paraId="0C168E32" w14:textId="77777777" w:rsidR="00883E1A" w:rsidRPr="00883E1A" w:rsidRDefault="00883E1A" w:rsidP="00A91925">
      <w:pPr>
        <w:spacing w:line="360" w:lineRule="auto"/>
        <w:rPr>
          <w:rFonts w:ascii="Arial" w:hAnsi="Arial" w:cs="Arial"/>
          <w:sz w:val="24"/>
          <w:szCs w:val="24"/>
        </w:rPr>
      </w:pPr>
      <w:r w:rsidRPr="00883E1A">
        <w:rPr>
          <w:rFonts w:ascii="Arial" w:hAnsi="Arial" w:cs="Arial"/>
          <w:sz w:val="24"/>
          <w:szCs w:val="24"/>
        </w:rPr>
        <w:br w:type="page"/>
      </w:r>
    </w:p>
    <w:p w14:paraId="5859BDC0" w14:textId="557CF865" w:rsidR="001757C6" w:rsidRDefault="001757C6" w:rsidP="00D21420">
      <w:pPr>
        <w:pStyle w:val="Heading1"/>
      </w:pPr>
      <w:bookmarkStart w:id="0" w:name="_Toc225722322"/>
    </w:p>
    <w:p w14:paraId="05D14153" w14:textId="77777777" w:rsidR="00883E1A" w:rsidRPr="00883E1A" w:rsidRDefault="00883E1A" w:rsidP="00D21420">
      <w:pPr>
        <w:pStyle w:val="Heading1"/>
      </w:pPr>
      <w:r w:rsidRPr="00883E1A">
        <w:t>Section 1: Strategic Analysis of Tesco PLC</w:t>
      </w:r>
      <w:bookmarkEnd w:id="0"/>
    </w:p>
    <w:p w14:paraId="47C3C712" w14:textId="77777777" w:rsidR="00935F62" w:rsidRPr="00883E1A" w:rsidRDefault="00D21420" w:rsidP="00D21420">
      <w:pPr>
        <w:pStyle w:val="Heading2"/>
      </w:pPr>
      <w:bookmarkStart w:id="1" w:name="_Toc225722323"/>
      <w:r>
        <w:t xml:space="preserve">1. </w:t>
      </w:r>
      <w:r w:rsidR="00B74677" w:rsidRPr="00883E1A">
        <w:t>Organisational Context and Overview</w:t>
      </w:r>
      <w:bookmarkEnd w:id="1"/>
    </w:p>
    <w:p w14:paraId="3CB8E70A" w14:textId="77777777" w:rsidR="00B74677" w:rsidRPr="00883E1A" w:rsidRDefault="00B74677" w:rsidP="00D21420">
      <w:pPr>
        <w:pStyle w:val="Heading3"/>
      </w:pPr>
      <w:bookmarkStart w:id="2" w:name="_Toc225722324"/>
      <w:r w:rsidRPr="00883E1A">
        <w:t>1.1 Tesco Background</w:t>
      </w:r>
      <w:bookmarkEnd w:id="2"/>
    </w:p>
    <w:p w14:paraId="1C843AE2" w14:textId="77777777" w:rsidR="00B74677" w:rsidRPr="00883E1A" w:rsidRDefault="00B74677" w:rsidP="00D21420">
      <w:pPr>
        <w:spacing w:line="360" w:lineRule="auto"/>
        <w:ind w:firstLine="720"/>
        <w:rPr>
          <w:rFonts w:ascii="Arial" w:hAnsi="Arial" w:cs="Arial"/>
          <w:sz w:val="24"/>
          <w:szCs w:val="24"/>
        </w:rPr>
      </w:pPr>
      <w:r w:rsidRPr="00883E1A">
        <w:rPr>
          <w:rFonts w:ascii="Arial" w:hAnsi="Arial" w:cs="Arial"/>
          <w:sz w:val="24"/>
          <w:szCs w:val="24"/>
        </w:rPr>
        <w:t xml:space="preserve">Tesco PLC is a giant grocery retailer in the world and the most successful supermarket chain in the United Kingdom. Jack Cohen established the company in 1919 as a small stall in London in the market, which has grown consistently over the years by developing stores and acquiring them, as well as by expanding into various retail formats (Tesco plc, 2025). Tesco has transformed into a multinational </w:t>
      </w:r>
      <w:proofErr w:type="spellStart"/>
      <w:r w:rsidRPr="00883E1A">
        <w:rPr>
          <w:rFonts w:ascii="Arial" w:hAnsi="Arial" w:cs="Arial"/>
          <w:sz w:val="24"/>
          <w:szCs w:val="24"/>
        </w:rPr>
        <w:t>organisation</w:t>
      </w:r>
      <w:proofErr w:type="spellEnd"/>
      <w:r w:rsidRPr="00883E1A">
        <w:rPr>
          <w:rFonts w:ascii="Arial" w:hAnsi="Arial" w:cs="Arial"/>
          <w:sz w:val="24"/>
          <w:szCs w:val="24"/>
        </w:rPr>
        <w:t xml:space="preserve"> that deals with foodstuffs, clothes, financial services as well as online retail outlets over time. The company today has thousands of stores and reaches millions of customers in a week both in physical locations and online (Tesco plc, 2025).</w:t>
      </w:r>
    </w:p>
    <w:p w14:paraId="17D3B82F" w14:textId="77777777" w:rsidR="00B74677" w:rsidRPr="00883E1A" w:rsidRDefault="00B74677" w:rsidP="00D21420">
      <w:pPr>
        <w:spacing w:line="360" w:lineRule="auto"/>
        <w:ind w:firstLine="720"/>
        <w:rPr>
          <w:rFonts w:ascii="Arial" w:hAnsi="Arial" w:cs="Arial"/>
          <w:sz w:val="24"/>
          <w:szCs w:val="24"/>
        </w:rPr>
      </w:pPr>
      <w:r w:rsidRPr="00883E1A">
        <w:rPr>
          <w:rFonts w:ascii="Arial" w:hAnsi="Arial" w:cs="Arial"/>
          <w:sz w:val="24"/>
          <w:szCs w:val="24"/>
        </w:rPr>
        <w:t xml:space="preserve">Tesco approach revolves around value, convenience, and quality delivery to customers. Its business model combines physical stores and digital store platforms, where people are able to shop in the store and online. Tesco has also been engaging in data-driven services like the Clubcard loyalty </w:t>
      </w:r>
      <w:proofErr w:type="spellStart"/>
      <w:r w:rsidRPr="00883E1A">
        <w:rPr>
          <w:rFonts w:ascii="Arial" w:hAnsi="Arial" w:cs="Arial"/>
          <w:sz w:val="24"/>
          <w:szCs w:val="24"/>
        </w:rPr>
        <w:t>programme</w:t>
      </w:r>
      <w:proofErr w:type="spellEnd"/>
      <w:r w:rsidRPr="00883E1A">
        <w:rPr>
          <w:rFonts w:ascii="Arial" w:hAnsi="Arial" w:cs="Arial"/>
          <w:sz w:val="24"/>
          <w:szCs w:val="24"/>
        </w:rPr>
        <w:t xml:space="preserve"> that allows Tesco to track customer </w:t>
      </w:r>
      <w:proofErr w:type="spellStart"/>
      <w:r w:rsidRPr="00883E1A">
        <w:rPr>
          <w:rFonts w:ascii="Arial" w:hAnsi="Arial" w:cs="Arial"/>
          <w:sz w:val="24"/>
          <w:szCs w:val="24"/>
        </w:rPr>
        <w:t>behaviour</w:t>
      </w:r>
      <w:proofErr w:type="spellEnd"/>
      <w:r w:rsidRPr="00883E1A">
        <w:rPr>
          <w:rFonts w:ascii="Arial" w:hAnsi="Arial" w:cs="Arial"/>
          <w:sz w:val="24"/>
          <w:szCs w:val="24"/>
        </w:rPr>
        <w:t xml:space="preserve"> and </w:t>
      </w:r>
      <w:proofErr w:type="spellStart"/>
      <w:r w:rsidRPr="00883E1A">
        <w:rPr>
          <w:rFonts w:ascii="Arial" w:hAnsi="Arial" w:cs="Arial"/>
          <w:sz w:val="24"/>
          <w:szCs w:val="24"/>
        </w:rPr>
        <w:t>individualise</w:t>
      </w:r>
      <w:proofErr w:type="spellEnd"/>
      <w:r w:rsidRPr="00883E1A">
        <w:rPr>
          <w:rFonts w:ascii="Arial" w:hAnsi="Arial" w:cs="Arial"/>
          <w:sz w:val="24"/>
          <w:szCs w:val="24"/>
        </w:rPr>
        <w:t xml:space="preserve"> promotions. The strategy is indicative of more general changes in the retail sector in which technology, data analytics, and </w:t>
      </w:r>
      <w:proofErr w:type="spellStart"/>
      <w:proofErr w:type="gramStart"/>
      <w:r w:rsidRPr="00883E1A">
        <w:rPr>
          <w:rFonts w:ascii="Arial" w:hAnsi="Arial" w:cs="Arial"/>
          <w:sz w:val="24"/>
          <w:szCs w:val="24"/>
        </w:rPr>
        <w:t>personalised</w:t>
      </w:r>
      <w:proofErr w:type="spellEnd"/>
      <w:r w:rsidR="00D21420">
        <w:rPr>
          <w:rFonts w:ascii="Arial" w:hAnsi="Arial" w:cs="Arial"/>
          <w:sz w:val="24"/>
          <w:szCs w:val="24"/>
        </w:rPr>
        <w:t xml:space="preserve"> </w:t>
      </w:r>
      <w:r w:rsidRPr="00883E1A">
        <w:rPr>
          <w:rFonts w:ascii="Arial" w:hAnsi="Arial" w:cs="Arial"/>
          <w:sz w:val="24"/>
          <w:szCs w:val="24"/>
        </w:rPr>
        <w:t xml:space="preserve"> customer</w:t>
      </w:r>
      <w:proofErr w:type="gramEnd"/>
      <w:r w:rsidRPr="00883E1A">
        <w:rPr>
          <w:rFonts w:ascii="Arial" w:hAnsi="Arial" w:cs="Arial"/>
          <w:sz w:val="24"/>
          <w:szCs w:val="24"/>
        </w:rPr>
        <w:t xml:space="preserve"> experiences are becoming the defining aspects of competitive advantage</w:t>
      </w:r>
      <w:r w:rsidR="00D21420">
        <w:rPr>
          <w:rFonts w:ascii="Arial" w:hAnsi="Arial" w:cs="Arial"/>
          <w:sz w:val="24"/>
          <w:szCs w:val="24"/>
        </w:rPr>
        <w:t xml:space="preserve"> (</w:t>
      </w:r>
      <w:r w:rsidR="00D21420" w:rsidRPr="00D21420">
        <w:rPr>
          <w:rFonts w:ascii="Arial" w:hAnsi="Arial" w:cs="Arial"/>
          <w:sz w:val="24"/>
          <w:szCs w:val="24"/>
        </w:rPr>
        <w:t>Tesco plc, 2025</w:t>
      </w:r>
      <w:r w:rsidR="00D21420">
        <w:rPr>
          <w:rFonts w:ascii="Arial" w:hAnsi="Arial" w:cs="Arial"/>
          <w:sz w:val="24"/>
          <w:szCs w:val="24"/>
        </w:rPr>
        <w:t>)</w:t>
      </w:r>
      <w:r w:rsidRPr="00883E1A">
        <w:rPr>
          <w:rFonts w:ascii="Arial" w:hAnsi="Arial" w:cs="Arial"/>
          <w:sz w:val="24"/>
          <w:szCs w:val="24"/>
        </w:rPr>
        <w:t>. According to Grewal et al. (2020), the contemporary retailer needs to incorporate online technologies and consumer data to enhance interaction and the effectiveness of work, which is the approach that Tesco has been actively working on.</w:t>
      </w:r>
    </w:p>
    <w:p w14:paraId="304DB2E0" w14:textId="77777777" w:rsidR="00B74677" w:rsidRPr="00883E1A" w:rsidRDefault="00B74677" w:rsidP="00D21420">
      <w:pPr>
        <w:spacing w:line="360" w:lineRule="auto"/>
        <w:ind w:firstLine="720"/>
        <w:rPr>
          <w:rFonts w:ascii="Arial" w:hAnsi="Arial" w:cs="Arial"/>
          <w:sz w:val="24"/>
          <w:szCs w:val="24"/>
        </w:rPr>
      </w:pPr>
      <w:r w:rsidRPr="00883E1A">
        <w:rPr>
          <w:rFonts w:ascii="Arial" w:hAnsi="Arial" w:cs="Arial"/>
          <w:sz w:val="24"/>
          <w:szCs w:val="24"/>
        </w:rPr>
        <w:t xml:space="preserve">The Tesco strategic development has also been affected by external disruptions. The COVID-19 increased the rate of online shopping of groceries by consumers and compelled retailers to increase digital infrastructure and delivery facility. According to Pantano et al. (2020), the pandemic dramatically redefined the consumer </w:t>
      </w:r>
      <w:proofErr w:type="spellStart"/>
      <w:r w:rsidRPr="00883E1A">
        <w:rPr>
          <w:rFonts w:ascii="Arial" w:hAnsi="Arial" w:cs="Arial"/>
          <w:sz w:val="24"/>
          <w:szCs w:val="24"/>
        </w:rPr>
        <w:t>behaviour</w:t>
      </w:r>
      <w:proofErr w:type="spellEnd"/>
      <w:r w:rsidRPr="00883E1A">
        <w:rPr>
          <w:rFonts w:ascii="Arial" w:hAnsi="Arial" w:cs="Arial"/>
          <w:sz w:val="24"/>
          <w:szCs w:val="24"/>
        </w:rPr>
        <w:t xml:space="preserve"> and forced the retailers to adjust promptly to ensure the continuity of the services.</w:t>
      </w:r>
    </w:p>
    <w:p w14:paraId="2FD40003" w14:textId="77777777" w:rsidR="00B74677" w:rsidRPr="00883E1A" w:rsidRDefault="00B74677" w:rsidP="00D21420">
      <w:pPr>
        <w:pStyle w:val="Heading3"/>
      </w:pPr>
      <w:bookmarkStart w:id="3" w:name="_Toc225722325"/>
      <w:r w:rsidRPr="00883E1A">
        <w:lastRenderedPageBreak/>
        <w:t>1.2 Industry Environment and Competitiveness</w:t>
      </w:r>
      <w:bookmarkEnd w:id="3"/>
    </w:p>
    <w:p w14:paraId="73113540" w14:textId="77777777" w:rsidR="00B74677" w:rsidRPr="00883E1A" w:rsidRDefault="00B74677" w:rsidP="00D21420">
      <w:pPr>
        <w:spacing w:line="360" w:lineRule="auto"/>
        <w:ind w:firstLine="360"/>
        <w:rPr>
          <w:rFonts w:ascii="Arial" w:hAnsi="Arial" w:cs="Arial"/>
          <w:sz w:val="24"/>
          <w:szCs w:val="24"/>
        </w:rPr>
      </w:pPr>
      <w:r w:rsidRPr="00883E1A">
        <w:rPr>
          <w:rFonts w:ascii="Arial" w:hAnsi="Arial" w:cs="Arial"/>
          <w:sz w:val="24"/>
          <w:szCs w:val="24"/>
        </w:rPr>
        <w:t xml:space="preserve">The UK grocery retail market is very competitive and is led by large chains of supermarket namely Tesco, Sainsbury, Asda, and Morrisons and fast expanding discount stores namely Aldi, Lidl. The retailers fight over prices, product range, customer reward </w:t>
      </w:r>
      <w:proofErr w:type="spellStart"/>
      <w:r w:rsidRPr="00883E1A">
        <w:rPr>
          <w:rFonts w:ascii="Arial" w:hAnsi="Arial" w:cs="Arial"/>
          <w:sz w:val="24"/>
          <w:szCs w:val="24"/>
        </w:rPr>
        <w:t>programmes</w:t>
      </w:r>
      <w:proofErr w:type="spellEnd"/>
      <w:r w:rsidRPr="00883E1A">
        <w:rPr>
          <w:rFonts w:ascii="Arial" w:hAnsi="Arial" w:cs="Arial"/>
          <w:sz w:val="24"/>
          <w:szCs w:val="24"/>
        </w:rPr>
        <w:t xml:space="preserve">, and online shopping experiences (Rajesh et al., 2021). The change in the digital world has redefined the industry extensively. </w:t>
      </w:r>
      <w:proofErr w:type="spellStart"/>
      <w:r w:rsidRPr="00883E1A">
        <w:rPr>
          <w:rFonts w:ascii="Arial" w:hAnsi="Arial" w:cs="Arial"/>
          <w:sz w:val="24"/>
          <w:szCs w:val="24"/>
        </w:rPr>
        <w:t>Hanninen</w:t>
      </w:r>
      <w:proofErr w:type="spellEnd"/>
      <w:r w:rsidRPr="00883E1A">
        <w:rPr>
          <w:rFonts w:ascii="Arial" w:hAnsi="Arial" w:cs="Arial"/>
          <w:sz w:val="24"/>
          <w:szCs w:val="24"/>
        </w:rPr>
        <w:t xml:space="preserve"> et al. (2018) emphasize that retail is becoming more of an inter-connected digital ecosystem in which online platforms, concrete stores, and supply chains are combined to work together. Tesco therefore needs to keep reinforcing the omnichannel approach and operational effectiveness to hold on to the top position in the UK grocery market (Grewal et al., 2020).</w:t>
      </w:r>
    </w:p>
    <w:p w14:paraId="7634C0FF" w14:textId="77777777" w:rsidR="00B74677" w:rsidRPr="00D21420" w:rsidRDefault="00B74677" w:rsidP="00D21420">
      <w:pPr>
        <w:pStyle w:val="Heading2"/>
        <w:numPr>
          <w:ilvl w:val="0"/>
          <w:numId w:val="2"/>
        </w:numPr>
      </w:pPr>
      <w:bookmarkStart w:id="4" w:name="_Toc225722326"/>
      <w:r w:rsidRPr="00D21420">
        <w:t>External and Internal Environment Analysis</w:t>
      </w:r>
      <w:bookmarkEnd w:id="4"/>
    </w:p>
    <w:p w14:paraId="60DCF471" w14:textId="77777777" w:rsidR="00B74677" w:rsidRPr="00D21420" w:rsidRDefault="00D21420" w:rsidP="00D21420">
      <w:pPr>
        <w:pStyle w:val="Heading3"/>
      </w:pPr>
      <w:bookmarkStart w:id="5" w:name="_Toc225722327"/>
      <w:r>
        <w:t xml:space="preserve">2.1 </w:t>
      </w:r>
      <w:r w:rsidR="00B74677" w:rsidRPr="00D21420">
        <w:t>PESTLE Analysis (External Factors)</w:t>
      </w:r>
      <w:bookmarkEnd w:id="5"/>
    </w:p>
    <w:p w14:paraId="179A6BFE" w14:textId="77777777" w:rsidR="00900296" w:rsidRPr="00883E1A" w:rsidRDefault="00900296" w:rsidP="00D21420">
      <w:pPr>
        <w:spacing w:line="360" w:lineRule="auto"/>
        <w:ind w:firstLine="720"/>
        <w:rPr>
          <w:rFonts w:ascii="Arial" w:hAnsi="Arial" w:cs="Arial"/>
          <w:sz w:val="24"/>
          <w:szCs w:val="24"/>
        </w:rPr>
      </w:pPr>
      <w:r w:rsidRPr="00883E1A">
        <w:rPr>
          <w:rFonts w:ascii="Arial" w:hAnsi="Arial" w:cs="Arial"/>
          <w:sz w:val="24"/>
          <w:szCs w:val="24"/>
        </w:rPr>
        <w:t xml:space="preserve">PESTEL analysis is the study of macro-environmental forces that impact on the strategic decisions and competitiveness of an </w:t>
      </w:r>
      <w:proofErr w:type="spellStart"/>
      <w:r w:rsidRPr="00883E1A">
        <w:rPr>
          <w:rFonts w:ascii="Arial" w:hAnsi="Arial" w:cs="Arial"/>
          <w:sz w:val="24"/>
          <w:szCs w:val="24"/>
        </w:rPr>
        <w:t>organisation</w:t>
      </w:r>
      <w:proofErr w:type="spellEnd"/>
      <w:r w:rsidRPr="00883E1A">
        <w:rPr>
          <w:rFonts w:ascii="Arial" w:hAnsi="Arial" w:cs="Arial"/>
          <w:sz w:val="24"/>
          <w:szCs w:val="24"/>
        </w:rPr>
        <w:t>. In the case of Tesco, the political, economic, social, technological, environmental and legal forces have great influence over the retail business and long term strategic planning in the UK grocery business.</w:t>
      </w:r>
    </w:p>
    <w:p w14:paraId="1A2DBA0E" w14:textId="77777777" w:rsidR="00900296" w:rsidRPr="00883E1A" w:rsidRDefault="00900296" w:rsidP="00883E1A">
      <w:pPr>
        <w:spacing w:line="360" w:lineRule="auto"/>
        <w:rPr>
          <w:rFonts w:ascii="Arial" w:hAnsi="Arial" w:cs="Arial"/>
          <w:b/>
          <w:sz w:val="24"/>
          <w:szCs w:val="24"/>
        </w:rPr>
      </w:pPr>
      <w:r w:rsidRPr="00883E1A">
        <w:rPr>
          <w:rFonts w:ascii="Arial" w:hAnsi="Arial" w:cs="Arial"/>
          <w:b/>
          <w:sz w:val="24"/>
          <w:szCs w:val="24"/>
        </w:rPr>
        <w:t>Political Factors</w:t>
      </w:r>
    </w:p>
    <w:p w14:paraId="67476933" w14:textId="77777777" w:rsidR="00900296" w:rsidRPr="00883E1A" w:rsidRDefault="00900296" w:rsidP="00D21420">
      <w:pPr>
        <w:spacing w:line="360" w:lineRule="auto"/>
        <w:ind w:firstLine="720"/>
        <w:rPr>
          <w:rFonts w:ascii="Arial" w:hAnsi="Arial" w:cs="Arial"/>
          <w:sz w:val="24"/>
          <w:szCs w:val="24"/>
        </w:rPr>
      </w:pPr>
      <w:r w:rsidRPr="00883E1A">
        <w:rPr>
          <w:rFonts w:ascii="Arial" w:hAnsi="Arial" w:cs="Arial"/>
          <w:sz w:val="24"/>
          <w:szCs w:val="24"/>
        </w:rPr>
        <w:t xml:space="preserve">The retail </w:t>
      </w:r>
      <w:proofErr w:type="spellStart"/>
      <w:r w:rsidRPr="00883E1A">
        <w:rPr>
          <w:rFonts w:ascii="Arial" w:hAnsi="Arial" w:cs="Arial"/>
          <w:sz w:val="24"/>
          <w:szCs w:val="24"/>
        </w:rPr>
        <w:t>organisations</w:t>
      </w:r>
      <w:proofErr w:type="spellEnd"/>
      <w:r w:rsidRPr="00883E1A">
        <w:rPr>
          <w:rFonts w:ascii="Arial" w:hAnsi="Arial" w:cs="Arial"/>
          <w:sz w:val="24"/>
          <w:szCs w:val="24"/>
        </w:rPr>
        <w:t xml:space="preserve"> are affected by politics in terms of regulation, taxation, </w:t>
      </w:r>
      <w:proofErr w:type="spellStart"/>
      <w:r w:rsidRPr="00883E1A">
        <w:rPr>
          <w:rFonts w:ascii="Arial" w:hAnsi="Arial" w:cs="Arial"/>
          <w:sz w:val="24"/>
          <w:szCs w:val="24"/>
        </w:rPr>
        <w:t>labour</w:t>
      </w:r>
      <w:proofErr w:type="spellEnd"/>
      <w:r w:rsidRPr="00883E1A">
        <w:rPr>
          <w:rFonts w:ascii="Arial" w:hAnsi="Arial" w:cs="Arial"/>
          <w:sz w:val="24"/>
          <w:szCs w:val="24"/>
        </w:rPr>
        <w:t xml:space="preserve"> policies, and trade agreements. The UK retailing industry is under stringent regulatory schemes controlling consumer protection, employment laws and competition laws. The regulations affect pricing, </w:t>
      </w:r>
      <w:proofErr w:type="spellStart"/>
      <w:r w:rsidRPr="00883E1A">
        <w:rPr>
          <w:rFonts w:ascii="Arial" w:hAnsi="Arial" w:cs="Arial"/>
          <w:sz w:val="24"/>
          <w:szCs w:val="24"/>
        </w:rPr>
        <w:t>labour</w:t>
      </w:r>
      <w:proofErr w:type="spellEnd"/>
      <w:r w:rsidRPr="00883E1A">
        <w:rPr>
          <w:rFonts w:ascii="Arial" w:hAnsi="Arial" w:cs="Arial"/>
          <w:sz w:val="24"/>
          <w:szCs w:val="24"/>
        </w:rPr>
        <w:t xml:space="preserve"> forces, and supply chain</w:t>
      </w:r>
      <w:r w:rsidR="00D21420">
        <w:rPr>
          <w:rFonts w:ascii="Arial" w:hAnsi="Arial" w:cs="Arial"/>
          <w:sz w:val="24"/>
          <w:szCs w:val="24"/>
        </w:rPr>
        <w:t xml:space="preserve"> (</w:t>
      </w:r>
      <w:r w:rsidR="00D21420" w:rsidRPr="00D21420">
        <w:rPr>
          <w:rFonts w:ascii="Arial" w:hAnsi="Arial" w:cs="Arial"/>
          <w:sz w:val="24"/>
          <w:szCs w:val="24"/>
        </w:rPr>
        <w:t>Pantano et al</w:t>
      </w:r>
      <w:r w:rsidR="00D21420">
        <w:rPr>
          <w:rFonts w:ascii="Arial" w:hAnsi="Arial" w:cs="Arial"/>
          <w:sz w:val="24"/>
          <w:szCs w:val="24"/>
        </w:rPr>
        <w:t>., 2020)</w:t>
      </w:r>
      <w:r w:rsidRPr="00883E1A">
        <w:rPr>
          <w:rFonts w:ascii="Arial" w:hAnsi="Arial" w:cs="Arial"/>
          <w:sz w:val="24"/>
          <w:szCs w:val="24"/>
        </w:rPr>
        <w:t>. International trade policies also influence the importation of food and supplier relations, which have to be adhered to by retailers such as Tesco.</w:t>
      </w:r>
    </w:p>
    <w:p w14:paraId="399BB99F" w14:textId="77777777" w:rsidR="00900296" w:rsidRPr="00883E1A" w:rsidRDefault="00900296" w:rsidP="00D21420">
      <w:pPr>
        <w:spacing w:line="360" w:lineRule="auto"/>
        <w:ind w:firstLine="720"/>
        <w:rPr>
          <w:rFonts w:ascii="Arial" w:hAnsi="Arial" w:cs="Arial"/>
          <w:sz w:val="24"/>
          <w:szCs w:val="24"/>
        </w:rPr>
      </w:pPr>
      <w:r w:rsidRPr="00883E1A">
        <w:rPr>
          <w:rFonts w:ascii="Arial" w:hAnsi="Arial" w:cs="Arial"/>
          <w:sz w:val="24"/>
          <w:szCs w:val="24"/>
        </w:rPr>
        <w:t xml:space="preserve">Retail operations can be greatly upset by political disruptions. The restrictions and policy responses related to the COVID-19 pandemic compelled retailers to respond quickly to its impacts on operations to sustain the supply and keep customers safe. As Pantano et al. (2020) state, the policies related to the pandemic forced retailers to </w:t>
      </w:r>
      <w:r w:rsidRPr="00883E1A">
        <w:rPr>
          <w:rFonts w:ascii="Arial" w:hAnsi="Arial" w:cs="Arial"/>
          <w:sz w:val="24"/>
          <w:szCs w:val="24"/>
        </w:rPr>
        <w:lastRenderedPageBreak/>
        <w:t>organize the supply chain differently, increase delivery services, and develop new principles of operation. These happenings indicate the way political judgments could resort to quickly remaking retail surroundings</w:t>
      </w:r>
      <w:r w:rsidR="00D21420">
        <w:rPr>
          <w:rFonts w:ascii="Arial" w:hAnsi="Arial" w:cs="Arial"/>
          <w:sz w:val="24"/>
          <w:szCs w:val="24"/>
        </w:rPr>
        <w:t xml:space="preserve"> (</w:t>
      </w:r>
      <w:r w:rsidR="00D21420" w:rsidRPr="00D21420">
        <w:rPr>
          <w:rFonts w:ascii="Arial" w:hAnsi="Arial" w:cs="Arial"/>
          <w:sz w:val="24"/>
          <w:szCs w:val="24"/>
        </w:rPr>
        <w:t>Pantano et al</w:t>
      </w:r>
      <w:r w:rsidR="00D21420">
        <w:rPr>
          <w:rFonts w:ascii="Arial" w:hAnsi="Arial" w:cs="Arial"/>
          <w:sz w:val="24"/>
          <w:szCs w:val="24"/>
        </w:rPr>
        <w:t>., 2020)</w:t>
      </w:r>
      <w:r w:rsidRPr="00883E1A">
        <w:rPr>
          <w:rFonts w:ascii="Arial" w:hAnsi="Arial" w:cs="Arial"/>
          <w:sz w:val="24"/>
          <w:szCs w:val="24"/>
        </w:rPr>
        <w:t>. This means that Tesco should have flexibilities in terms of strategies and supply chains that are resilient in order to counter any policy change or interference in future.</w:t>
      </w:r>
    </w:p>
    <w:p w14:paraId="262CD86A" w14:textId="77777777" w:rsidR="00900296" w:rsidRPr="00883E1A" w:rsidRDefault="00900296" w:rsidP="00883E1A">
      <w:pPr>
        <w:spacing w:line="360" w:lineRule="auto"/>
        <w:rPr>
          <w:rFonts w:ascii="Arial" w:hAnsi="Arial" w:cs="Arial"/>
          <w:b/>
          <w:sz w:val="24"/>
          <w:szCs w:val="24"/>
        </w:rPr>
      </w:pPr>
      <w:r w:rsidRPr="00883E1A">
        <w:rPr>
          <w:rFonts w:ascii="Arial" w:hAnsi="Arial" w:cs="Arial"/>
          <w:b/>
          <w:sz w:val="24"/>
          <w:szCs w:val="24"/>
        </w:rPr>
        <w:t>Economic Factors</w:t>
      </w:r>
    </w:p>
    <w:p w14:paraId="21771135" w14:textId="77777777" w:rsidR="00900296" w:rsidRPr="00883E1A" w:rsidRDefault="00900296" w:rsidP="00D21420">
      <w:pPr>
        <w:spacing w:line="360" w:lineRule="auto"/>
        <w:ind w:firstLine="720"/>
        <w:rPr>
          <w:rFonts w:ascii="Arial" w:hAnsi="Arial" w:cs="Arial"/>
          <w:sz w:val="24"/>
          <w:szCs w:val="24"/>
        </w:rPr>
      </w:pPr>
      <w:r w:rsidRPr="00883E1A">
        <w:rPr>
          <w:rFonts w:ascii="Arial" w:hAnsi="Arial" w:cs="Arial"/>
          <w:sz w:val="24"/>
          <w:szCs w:val="24"/>
        </w:rPr>
        <w:t xml:space="preserve">Consumer buying </w:t>
      </w:r>
      <w:proofErr w:type="spellStart"/>
      <w:r w:rsidRPr="00883E1A">
        <w:rPr>
          <w:rFonts w:ascii="Arial" w:hAnsi="Arial" w:cs="Arial"/>
          <w:sz w:val="24"/>
          <w:szCs w:val="24"/>
        </w:rPr>
        <w:t>behaviour</w:t>
      </w:r>
      <w:proofErr w:type="spellEnd"/>
      <w:r w:rsidRPr="00883E1A">
        <w:rPr>
          <w:rFonts w:ascii="Arial" w:hAnsi="Arial" w:cs="Arial"/>
          <w:sz w:val="24"/>
          <w:szCs w:val="24"/>
        </w:rPr>
        <w:t xml:space="preserve"> and retail profitability are highly affected by the economic conditions. The household spending patterns are directly influenced by inflation, unemployment and cost-of-living pressures. In the period of economic uncertainty, customers focus on the basic purchases and tend to migrate to lower prices or low-cost stores</w:t>
      </w:r>
      <w:r w:rsidR="00D21420">
        <w:rPr>
          <w:rFonts w:ascii="Arial" w:hAnsi="Arial" w:cs="Arial"/>
          <w:sz w:val="24"/>
          <w:szCs w:val="24"/>
        </w:rPr>
        <w:t xml:space="preserve"> (</w:t>
      </w:r>
      <w:r w:rsidR="00D21420" w:rsidRPr="00D21420">
        <w:rPr>
          <w:rFonts w:ascii="Arial" w:hAnsi="Arial" w:cs="Arial"/>
          <w:sz w:val="24"/>
          <w:szCs w:val="24"/>
        </w:rPr>
        <w:t>Pantano et al., 2020</w:t>
      </w:r>
      <w:r w:rsidR="00D21420">
        <w:rPr>
          <w:rFonts w:ascii="Arial" w:hAnsi="Arial" w:cs="Arial"/>
          <w:sz w:val="24"/>
          <w:szCs w:val="24"/>
        </w:rPr>
        <w:t>)</w:t>
      </w:r>
      <w:r w:rsidRPr="00883E1A">
        <w:rPr>
          <w:rFonts w:ascii="Arial" w:hAnsi="Arial" w:cs="Arial"/>
          <w:sz w:val="24"/>
          <w:szCs w:val="24"/>
        </w:rPr>
        <w:t>.</w:t>
      </w:r>
    </w:p>
    <w:p w14:paraId="6FDBE8A8" w14:textId="77777777" w:rsidR="00900296" w:rsidRPr="00883E1A" w:rsidRDefault="00900296" w:rsidP="00D21420">
      <w:pPr>
        <w:spacing w:line="360" w:lineRule="auto"/>
        <w:ind w:firstLine="720"/>
        <w:rPr>
          <w:rFonts w:ascii="Arial" w:hAnsi="Arial" w:cs="Arial"/>
          <w:sz w:val="24"/>
          <w:szCs w:val="24"/>
        </w:rPr>
      </w:pPr>
      <w:r w:rsidRPr="00883E1A">
        <w:rPr>
          <w:rFonts w:ascii="Arial" w:hAnsi="Arial" w:cs="Arial"/>
          <w:sz w:val="24"/>
          <w:szCs w:val="24"/>
        </w:rPr>
        <w:t>The trend in the UK grocery market has been the growing price wars as a result of the escalated cost of operation, and economic fluctuations. According to Pantano et al. (2020), the pandemic caused economic disruptions that led to rises in the logistical costs and instability in consumer demand. These forces enhanced competition among the supermarkets as well as making strong market standing of the discount stores including Aldi and Lidl</w:t>
      </w:r>
      <w:r w:rsidR="00D21420">
        <w:rPr>
          <w:rFonts w:ascii="Arial" w:hAnsi="Arial" w:cs="Arial"/>
          <w:sz w:val="24"/>
          <w:szCs w:val="24"/>
        </w:rPr>
        <w:t xml:space="preserve"> (</w:t>
      </w:r>
      <w:proofErr w:type="spellStart"/>
      <w:r w:rsidR="00D21420" w:rsidRPr="00D21420">
        <w:rPr>
          <w:rFonts w:ascii="Arial" w:hAnsi="Arial" w:cs="Arial"/>
          <w:sz w:val="24"/>
          <w:szCs w:val="24"/>
        </w:rPr>
        <w:t>Pantano</w:t>
      </w:r>
      <w:proofErr w:type="spellEnd"/>
      <w:r w:rsidR="00D21420" w:rsidRPr="00D21420">
        <w:rPr>
          <w:rFonts w:ascii="Arial" w:hAnsi="Arial" w:cs="Arial"/>
          <w:sz w:val="24"/>
          <w:szCs w:val="24"/>
        </w:rPr>
        <w:t xml:space="preserve"> et al., 2020</w:t>
      </w:r>
      <w:r w:rsidR="00D21420">
        <w:rPr>
          <w:rFonts w:ascii="Arial" w:hAnsi="Arial" w:cs="Arial"/>
          <w:sz w:val="24"/>
          <w:szCs w:val="24"/>
        </w:rPr>
        <w:t>)</w:t>
      </w:r>
      <w:r w:rsidRPr="00883E1A">
        <w:rPr>
          <w:rFonts w:ascii="Arial" w:hAnsi="Arial" w:cs="Arial"/>
          <w:sz w:val="24"/>
          <w:szCs w:val="24"/>
        </w:rPr>
        <w:t>.</w:t>
      </w:r>
    </w:p>
    <w:p w14:paraId="62795D08" w14:textId="77777777" w:rsidR="00900296" w:rsidRPr="00883E1A" w:rsidRDefault="00900296" w:rsidP="00D21420">
      <w:pPr>
        <w:spacing w:line="360" w:lineRule="auto"/>
        <w:ind w:firstLine="720"/>
        <w:rPr>
          <w:rFonts w:ascii="Arial" w:hAnsi="Arial" w:cs="Arial"/>
          <w:sz w:val="24"/>
          <w:szCs w:val="24"/>
        </w:rPr>
      </w:pPr>
      <w:r w:rsidRPr="00883E1A">
        <w:rPr>
          <w:rFonts w:ascii="Arial" w:hAnsi="Arial" w:cs="Arial"/>
          <w:sz w:val="24"/>
          <w:szCs w:val="24"/>
        </w:rPr>
        <w:t>In Tesco case, there are economic issues where balancing between cost and value provision is concerned. The company retaliates with increasing the number of products that are branded by the company, enhancing supply chain efficiency and keeping down competitive pricing strategies</w:t>
      </w:r>
      <w:r w:rsidR="00D21420">
        <w:rPr>
          <w:rFonts w:ascii="Arial" w:hAnsi="Arial" w:cs="Arial"/>
          <w:sz w:val="24"/>
          <w:szCs w:val="24"/>
        </w:rPr>
        <w:t xml:space="preserve"> (</w:t>
      </w:r>
      <w:r w:rsidR="00D21420" w:rsidRPr="00D21420">
        <w:rPr>
          <w:rFonts w:ascii="Arial" w:hAnsi="Arial" w:cs="Arial"/>
          <w:sz w:val="24"/>
          <w:szCs w:val="24"/>
        </w:rPr>
        <w:t>Pantano et al., 2020</w:t>
      </w:r>
      <w:r w:rsidR="00D21420">
        <w:rPr>
          <w:rFonts w:ascii="Arial" w:hAnsi="Arial" w:cs="Arial"/>
          <w:sz w:val="24"/>
          <w:szCs w:val="24"/>
        </w:rPr>
        <w:t>)</w:t>
      </w:r>
      <w:r w:rsidRPr="00883E1A">
        <w:rPr>
          <w:rFonts w:ascii="Arial" w:hAnsi="Arial" w:cs="Arial"/>
          <w:sz w:val="24"/>
          <w:szCs w:val="24"/>
        </w:rPr>
        <w:t>. Inflation and rise of supplier cost are however major risks that can influence margin and operational effectiveness.</w:t>
      </w:r>
    </w:p>
    <w:p w14:paraId="64F2DA3D" w14:textId="77777777" w:rsidR="00900296" w:rsidRPr="00883E1A" w:rsidRDefault="00900296" w:rsidP="00883E1A">
      <w:pPr>
        <w:spacing w:line="360" w:lineRule="auto"/>
        <w:rPr>
          <w:rFonts w:ascii="Arial" w:hAnsi="Arial" w:cs="Arial"/>
          <w:b/>
          <w:sz w:val="24"/>
          <w:szCs w:val="24"/>
        </w:rPr>
      </w:pPr>
      <w:r w:rsidRPr="00883E1A">
        <w:rPr>
          <w:rFonts w:ascii="Arial" w:hAnsi="Arial" w:cs="Arial"/>
          <w:b/>
          <w:sz w:val="24"/>
          <w:szCs w:val="24"/>
        </w:rPr>
        <w:t>Social Factors</w:t>
      </w:r>
    </w:p>
    <w:p w14:paraId="53AB4A4C" w14:textId="77777777" w:rsidR="00900296" w:rsidRPr="00883E1A" w:rsidRDefault="00900296" w:rsidP="00883E1A">
      <w:pPr>
        <w:spacing w:line="360" w:lineRule="auto"/>
        <w:rPr>
          <w:rFonts w:ascii="Arial" w:hAnsi="Arial" w:cs="Arial"/>
          <w:sz w:val="24"/>
          <w:szCs w:val="24"/>
        </w:rPr>
      </w:pPr>
      <w:r w:rsidRPr="00883E1A">
        <w:rPr>
          <w:rFonts w:ascii="Arial" w:hAnsi="Arial" w:cs="Arial"/>
          <w:sz w:val="24"/>
          <w:szCs w:val="24"/>
        </w:rPr>
        <w:t xml:space="preserve">Retail strategies and customer engagement are highly driven by social trends. Customers are becoming more demanding with regards to convenience, online accessibility, sourcing sustainability, and customized shopping experience. With the </w:t>
      </w:r>
      <w:r w:rsidRPr="00883E1A">
        <w:rPr>
          <w:rFonts w:ascii="Arial" w:hAnsi="Arial" w:cs="Arial"/>
          <w:sz w:val="24"/>
          <w:szCs w:val="24"/>
        </w:rPr>
        <w:lastRenderedPageBreak/>
        <w:t>change in lifestyles, retailers need to change the models of service delivery to address the emerging demands</w:t>
      </w:r>
      <w:r w:rsidR="00D21420">
        <w:rPr>
          <w:rFonts w:ascii="Arial" w:hAnsi="Arial" w:cs="Arial"/>
          <w:sz w:val="24"/>
          <w:szCs w:val="24"/>
        </w:rPr>
        <w:t xml:space="preserve"> (</w:t>
      </w:r>
      <w:r w:rsidR="00D21420" w:rsidRPr="00D21420">
        <w:rPr>
          <w:rFonts w:ascii="Arial" w:hAnsi="Arial" w:cs="Arial"/>
          <w:sz w:val="24"/>
          <w:szCs w:val="24"/>
        </w:rPr>
        <w:t>Zhang et al</w:t>
      </w:r>
      <w:r w:rsidR="00D21420">
        <w:rPr>
          <w:rFonts w:ascii="Arial" w:hAnsi="Arial" w:cs="Arial"/>
          <w:sz w:val="24"/>
          <w:szCs w:val="24"/>
        </w:rPr>
        <w:t>., 2024)</w:t>
      </w:r>
      <w:r w:rsidRPr="00883E1A">
        <w:rPr>
          <w:rFonts w:ascii="Arial" w:hAnsi="Arial" w:cs="Arial"/>
          <w:sz w:val="24"/>
          <w:szCs w:val="24"/>
        </w:rPr>
        <w:t>.</w:t>
      </w:r>
    </w:p>
    <w:p w14:paraId="6D4E3447" w14:textId="77777777" w:rsidR="00900296" w:rsidRPr="00883E1A" w:rsidRDefault="00900296" w:rsidP="00883E1A">
      <w:pPr>
        <w:spacing w:line="360" w:lineRule="auto"/>
        <w:rPr>
          <w:rFonts w:ascii="Arial" w:hAnsi="Arial" w:cs="Arial"/>
          <w:sz w:val="24"/>
          <w:szCs w:val="24"/>
        </w:rPr>
      </w:pPr>
      <w:r w:rsidRPr="00883E1A">
        <w:rPr>
          <w:rFonts w:ascii="Arial" w:hAnsi="Arial" w:cs="Arial"/>
          <w:sz w:val="24"/>
          <w:szCs w:val="24"/>
        </w:rPr>
        <w:t>The need to adopt omnichannel retailing is due to the desire of customers to have smooth connection between the physical and the digital stores. Zhang et al. (2024) establish that customer experiences in integrated retail channels are very effective in enhancing customer satisfaction and loyalty. Customers are moving towards flexibility features like online orders, home delivery, and click-and-collection.</w:t>
      </w:r>
    </w:p>
    <w:p w14:paraId="6C386C7F" w14:textId="77777777" w:rsidR="00900296" w:rsidRPr="00883E1A" w:rsidRDefault="00900296" w:rsidP="00D21420">
      <w:pPr>
        <w:spacing w:line="360" w:lineRule="auto"/>
        <w:ind w:firstLine="720"/>
        <w:rPr>
          <w:rFonts w:ascii="Arial" w:hAnsi="Arial" w:cs="Arial"/>
          <w:sz w:val="24"/>
          <w:szCs w:val="24"/>
        </w:rPr>
      </w:pPr>
      <w:r w:rsidRPr="00883E1A">
        <w:rPr>
          <w:rFonts w:ascii="Arial" w:hAnsi="Arial" w:cs="Arial"/>
          <w:sz w:val="24"/>
          <w:szCs w:val="24"/>
        </w:rPr>
        <w:t>In the same manner, customer interaction in various channels enhances customer brand relationships. According to Rahman et al. (2025), online platforms need to be consistent with offline formats in order to enhance customer loyalty and to engage customers in the long term. The acquisition of online grocery businesses, mobile applications, and delivery networks by Tesco is its answer to these changing social demands.</w:t>
      </w:r>
    </w:p>
    <w:p w14:paraId="4BA722C5" w14:textId="77777777" w:rsidR="00900296" w:rsidRPr="00883E1A" w:rsidRDefault="00900296" w:rsidP="00D21420">
      <w:pPr>
        <w:spacing w:line="360" w:lineRule="auto"/>
        <w:ind w:firstLine="720"/>
        <w:rPr>
          <w:rFonts w:ascii="Arial" w:hAnsi="Arial" w:cs="Arial"/>
          <w:sz w:val="24"/>
          <w:szCs w:val="24"/>
        </w:rPr>
      </w:pPr>
      <w:r w:rsidRPr="00883E1A">
        <w:rPr>
          <w:rFonts w:ascii="Arial" w:hAnsi="Arial" w:cs="Arial"/>
          <w:sz w:val="24"/>
          <w:szCs w:val="24"/>
        </w:rPr>
        <w:t xml:space="preserve">The increased awareness on corporate social responsibility and ethical consumption is also another key social trend. Consumers are increasingly preferring retailers that are sustainable, and those that have responsible sourcing </w:t>
      </w:r>
      <w:proofErr w:type="spellStart"/>
      <w:r w:rsidRPr="00883E1A">
        <w:rPr>
          <w:rFonts w:ascii="Arial" w:hAnsi="Arial" w:cs="Arial"/>
          <w:sz w:val="24"/>
          <w:szCs w:val="24"/>
        </w:rPr>
        <w:t>behaviour</w:t>
      </w:r>
      <w:proofErr w:type="spellEnd"/>
      <w:r w:rsidRPr="00883E1A">
        <w:rPr>
          <w:rFonts w:ascii="Arial" w:hAnsi="Arial" w:cs="Arial"/>
          <w:sz w:val="24"/>
          <w:szCs w:val="24"/>
        </w:rPr>
        <w:t xml:space="preserve">. It has been researched that corporate social responsibility activities enhance customer trust and brand reputation (Gu, 2023). This has seen Tesco invest in sustainability </w:t>
      </w:r>
      <w:proofErr w:type="spellStart"/>
      <w:r w:rsidRPr="00883E1A">
        <w:rPr>
          <w:rFonts w:ascii="Arial" w:hAnsi="Arial" w:cs="Arial"/>
          <w:sz w:val="24"/>
          <w:szCs w:val="24"/>
        </w:rPr>
        <w:t>programmes</w:t>
      </w:r>
      <w:proofErr w:type="spellEnd"/>
      <w:r w:rsidRPr="00883E1A">
        <w:rPr>
          <w:rFonts w:ascii="Arial" w:hAnsi="Arial" w:cs="Arial"/>
          <w:sz w:val="24"/>
          <w:szCs w:val="24"/>
        </w:rPr>
        <w:t xml:space="preserve"> and ethical sourcing initiatives to ensure that they retain customer confidence and remain relevant in the market.</w:t>
      </w:r>
    </w:p>
    <w:p w14:paraId="65EDC94A" w14:textId="77777777" w:rsidR="00900296" w:rsidRPr="00883E1A" w:rsidRDefault="00900296" w:rsidP="00883E1A">
      <w:pPr>
        <w:spacing w:line="360" w:lineRule="auto"/>
        <w:rPr>
          <w:rFonts w:ascii="Arial" w:hAnsi="Arial" w:cs="Arial"/>
          <w:b/>
          <w:sz w:val="24"/>
          <w:szCs w:val="24"/>
        </w:rPr>
      </w:pPr>
      <w:r w:rsidRPr="00883E1A">
        <w:rPr>
          <w:rFonts w:ascii="Arial" w:hAnsi="Arial" w:cs="Arial"/>
          <w:b/>
          <w:sz w:val="24"/>
          <w:szCs w:val="24"/>
        </w:rPr>
        <w:t>Technological Factors</w:t>
      </w:r>
    </w:p>
    <w:p w14:paraId="6E500109" w14:textId="77777777" w:rsidR="00900296" w:rsidRPr="00883E1A" w:rsidRDefault="00900296" w:rsidP="00883E1A">
      <w:pPr>
        <w:spacing w:line="360" w:lineRule="auto"/>
        <w:rPr>
          <w:rFonts w:ascii="Arial" w:hAnsi="Arial" w:cs="Arial"/>
          <w:sz w:val="24"/>
          <w:szCs w:val="24"/>
        </w:rPr>
      </w:pPr>
      <w:r w:rsidRPr="00883E1A">
        <w:rPr>
          <w:rFonts w:ascii="Arial" w:hAnsi="Arial" w:cs="Arial"/>
          <w:sz w:val="24"/>
          <w:szCs w:val="24"/>
        </w:rPr>
        <w:t>Retail sector is undergoing technological innovation that is changing supply chains, customer interaction and competition. Digital technologies (artificial intelligence, big data analytics, mobile apps, and e-commerce platforms) render a greater impact on retail activities.</w:t>
      </w:r>
    </w:p>
    <w:p w14:paraId="0E44985B" w14:textId="77777777" w:rsidR="00900296" w:rsidRPr="00883E1A" w:rsidRDefault="00900296" w:rsidP="00883E1A">
      <w:pPr>
        <w:spacing w:line="360" w:lineRule="auto"/>
        <w:rPr>
          <w:rFonts w:ascii="Arial" w:hAnsi="Arial" w:cs="Arial"/>
          <w:sz w:val="24"/>
          <w:szCs w:val="24"/>
        </w:rPr>
      </w:pPr>
      <w:r w:rsidRPr="00883E1A">
        <w:rPr>
          <w:rFonts w:ascii="Arial" w:hAnsi="Arial" w:cs="Arial"/>
          <w:sz w:val="24"/>
          <w:szCs w:val="24"/>
        </w:rPr>
        <w:t xml:space="preserve">The digital transformation enables retailers to combine both the physical outlets and online stores and enhance operational efficiency. According to Hagberg et al. (2021), </w:t>
      </w:r>
      <w:r w:rsidRPr="00883E1A">
        <w:rPr>
          <w:rFonts w:ascii="Arial" w:hAnsi="Arial" w:cs="Arial"/>
          <w:sz w:val="24"/>
          <w:szCs w:val="24"/>
        </w:rPr>
        <w:lastRenderedPageBreak/>
        <w:t xml:space="preserve">retailers can use </w:t>
      </w:r>
      <w:proofErr w:type="spellStart"/>
      <w:r w:rsidRPr="00883E1A">
        <w:rPr>
          <w:rFonts w:ascii="Arial" w:hAnsi="Arial" w:cs="Arial"/>
          <w:sz w:val="24"/>
          <w:szCs w:val="24"/>
        </w:rPr>
        <w:t>digitalisation</w:t>
      </w:r>
      <w:proofErr w:type="spellEnd"/>
      <w:r w:rsidRPr="00883E1A">
        <w:rPr>
          <w:rFonts w:ascii="Arial" w:hAnsi="Arial" w:cs="Arial"/>
          <w:sz w:val="24"/>
          <w:szCs w:val="24"/>
        </w:rPr>
        <w:t xml:space="preserve"> to develop customer experiences that are more interactive and data-driven and improve operational decision-making.</w:t>
      </w:r>
    </w:p>
    <w:p w14:paraId="789585B1" w14:textId="77777777" w:rsidR="00900296" w:rsidRPr="00883E1A" w:rsidRDefault="00900296" w:rsidP="00883E1A">
      <w:pPr>
        <w:spacing w:line="360" w:lineRule="auto"/>
        <w:rPr>
          <w:rFonts w:ascii="Arial" w:hAnsi="Arial" w:cs="Arial"/>
          <w:sz w:val="24"/>
          <w:szCs w:val="24"/>
        </w:rPr>
      </w:pPr>
      <w:r w:rsidRPr="00883E1A">
        <w:rPr>
          <w:rFonts w:ascii="Arial" w:hAnsi="Arial" w:cs="Arial"/>
          <w:sz w:val="24"/>
          <w:szCs w:val="24"/>
        </w:rPr>
        <w:t xml:space="preserve">Moreover, digital platforms are also establishing interconnected retail ecosystems and retailers, suppliers and customers are connected. </w:t>
      </w:r>
      <w:proofErr w:type="spellStart"/>
      <w:r w:rsidRPr="00883E1A">
        <w:rPr>
          <w:rFonts w:ascii="Arial" w:hAnsi="Arial" w:cs="Arial"/>
          <w:sz w:val="24"/>
          <w:szCs w:val="24"/>
        </w:rPr>
        <w:t>Hanninen</w:t>
      </w:r>
      <w:proofErr w:type="spellEnd"/>
      <w:r w:rsidRPr="00883E1A">
        <w:rPr>
          <w:rFonts w:ascii="Arial" w:hAnsi="Arial" w:cs="Arial"/>
          <w:sz w:val="24"/>
          <w:szCs w:val="24"/>
        </w:rPr>
        <w:t xml:space="preserve"> et al. (2018) emphasize that the retailer is able to plan logistics, customer relations, and data movements more effectively using the multi-sided digital platforms.</w:t>
      </w:r>
    </w:p>
    <w:p w14:paraId="1B36BEB4" w14:textId="77777777" w:rsidR="00900296" w:rsidRPr="00883E1A" w:rsidRDefault="00900296" w:rsidP="00883E1A">
      <w:pPr>
        <w:spacing w:line="360" w:lineRule="auto"/>
        <w:rPr>
          <w:rFonts w:ascii="Arial" w:hAnsi="Arial" w:cs="Arial"/>
          <w:sz w:val="24"/>
          <w:szCs w:val="24"/>
        </w:rPr>
      </w:pPr>
      <w:r w:rsidRPr="00883E1A">
        <w:rPr>
          <w:rFonts w:ascii="Arial" w:hAnsi="Arial" w:cs="Arial"/>
          <w:sz w:val="24"/>
          <w:szCs w:val="24"/>
        </w:rPr>
        <w:t>In the case of Tesco, the key driver of the strategic development is technological investment. Online Web-based grocery services, automated supply-chain logistics, and web-based data analytics have enhanced the digital infrastructure of the company. The technologies enhance the customer engagements and supply chain</w:t>
      </w:r>
      <w:r w:rsidR="00D21420">
        <w:rPr>
          <w:rFonts w:ascii="Arial" w:hAnsi="Arial" w:cs="Arial"/>
          <w:sz w:val="24"/>
          <w:szCs w:val="24"/>
        </w:rPr>
        <w:t xml:space="preserve"> (</w:t>
      </w:r>
      <w:proofErr w:type="spellStart"/>
      <w:r w:rsidR="00D21420" w:rsidRPr="00D21420">
        <w:rPr>
          <w:rFonts w:ascii="Arial" w:hAnsi="Arial" w:cs="Arial"/>
          <w:sz w:val="24"/>
          <w:szCs w:val="24"/>
        </w:rPr>
        <w:t>Hanninen</w:t>
      </w:r>
      <w:proofErr w:type="spellEnd"/>
      <w:r w:rsidR="00D21420" w:rsidRPr="00D21420">
        <w:rPr>
          <w:rFonts w:ascii="Arial" w:hAnsi="Arial" w:cs="Arial"/>
          <w:sz w:val="24"/>
          <w:szCs w:val="24"/>
        </w:rPr>
        <w:t xml:space="preserve"> et al</w:t>
      </w:r>
      <w:r w:rsidR="00D21420">
        <w:rPr>
          <w:rFonts w:ascii="Arial" w:hAnsi="Arial" w:cs="Arial"/>
          <w:sz w:val="24"/>
          <w:szCs w:val="24"/>
        </w:rPr>
        <w:t>., 2018)</w:t>
      </w:r>
      <w:r w:rsidRPr="00883E1A">
        <w:rPr>
          <w:rFonts w:ascii="Arial" w:hAnsi="Arial" w:cs="Arial"/>
          <w:sz w:val="24"/>
          <w:szCs w:val="24"/>
        </w:rPr>
        <w:t>. Nevertheless, online developments also make the competition more intense because online stores and e-commerce solutions are gaining momentum in the grocery sector.</w:t>
      </w:r>
    </w:p>
    <w:p w14:paraId="1E3ECC58" w14:textId="77777777" w:rsidR="00900296" w:rsidRPr="00883E1A" w:rsidRDefault="00900296" w:rsidP="00883E1A">
      <w:pPr>
        <w:spacing w:line="360" w:lineRule="auto"/>
        <w:rPr>
          <w:rFonts w:ascii="Arial" w:hAnsi="Arial" w:cs="Arial"/>
          <w:b/>
          <w:sz w:val="24"/>
          <w:szCs w:val="24"/>
        </w:rPr>
      </w:pPr>
      <w:r w:rsidRPr="00883E1A">
        <w:rPr>
          <w:rFonts w:ascii="Arial" w:hAnsi="Arial" w:cs="Arial"/>
          <w:b/>
          <w:sz w:val="24"/>
          <w:szCs w:val="24"/>
        </w:rPr>
        <w:t>Environmental Factors</w:t>
      </w:r>
    </w:p>
    <w:p w14:paraId="6A321459" w14:textId="77777777" w:rsidR="00900296" w:rsidRPr="00883E1A" w:rsidRDefault="00900296" w:rsidP="00883E1A">
      <w:pPr>
        <w:spacing w:line="360" w:lineRule="auto"/>
        <w:rPr>
          <w:rFonts w:ascii="Arial" w:hAnsi="Arial" w:cs="Arial"/>
          <w:sz w:val="24"/>
          <w:szCs w:val="24"/>
        </w:rPr>
      </w:pPr>
      <w:r w:rsidRPr="00883E1A">
        <w:rPr>
          <w:rFonts w:ascii="Arial" w:hAnsi="Arial" w:cs="Arial"/>
          <w:sz w:val="24"/>
          <w:szCs w:val="24"/>
        </w:rPr>
        <w:t xml:space="preserve">Sustainability in the environment has emerged as a matter of major strategic issue of retailers. Governments, stakeholders and consumers require </w:t>
      </w:r>
      <w:proofErr w:type="spellStart"/>
      <w:r w:rsidRPr="00883E1A">
        <w:rPr>
          <w:rFonts w:ascii="Arial" w:hAnsi="Arial" w:cs="Arial"/>
          <w:sz w:val="24"/>
          <w:szCs w:val="24"/>
        </w:rPr>
        <w:t>organisations</w:t>
      </w:r>
      <w:proofErr w:type="spellEnd"/>
      <w:r w:rsidRPr="00883E1A">
        <w:rPr>
          <w:rFonts w:ascii="Arial" w:hAnsi="Arial" w:cs="Arial"/>
          <w:sz w:val="24"/>
          <w:szCs w:val="24"/>
        </w:rPr>
        <w:t xml:space="preserve"> to </w:t>
      </w:r>
      <w:proofErr w:type="spellStart"/>
      <w:r w:rsidRPr="00883E1A">
        <w:rPr>
          <w:rFonts w:ascii="Arial" w:hAnsi="Arial" w:cs="Arial"/>
          <w:sz w:val="24"/>
          <w:szCs w:val="24"/>
        </w:rPr>
        <w:t>minimise</w:t>
      </w:r>
      <w:proofErr w:type="spellEnd"/>
      <w:r w:rsidRPr="00883E1A">
        <w:rPr>
          <w:rFonts w:ascii="Arial" w:hAnsi="Arial" w:cs="Arial"/>
          <w:sz w:val="24"/>
          <w:szCs w:val="24"/>
        </w:rPr>
        <w:t xml:space="preserve"> their environmental impact, waste, and encourage responsible sourcing</w:t>
      </w:r>
      <w:r w:rsidR="00D21420">
        <w:rPr>
          <w:rFonts w:ascii="Arial" w:hAnsi="Arial" w:cs="Arial"/>
          <w:sz w:val="24"/>
          <w:szCs w:val="24"/>
        </w:rPr>
        <w:t xml:space="preserve"> (</w:t>
      </w:r>
      <w:r w:rsidR="00D21420" w:rsidRPr="00D21420">
        <w:rPr>
          <w:rFonts w:ascii="Arial" w:hAnsi="Arial" w:cs="Arial"/>
          <w:sz w:val="24"/>
          <w:szCs w:val="24"/>
        </w:rPr>
        <w:t>Gu, 2023</w:t>
      </w:r>
      <w:r w:rsidR="00D21420">
        <w:rPr>
          <w:rFonts w:ascii="Arial" w:hAnsi="Arial" w:cs="Arial"/>
          <w:sz w:val="24"/>
          <w:szCs w:val="24"/>
        </w:rPr>
        <w:t>)</w:t>
      </w:r>
      <w:r w:rsidRPr="00883E1A">
        <w:rPr>
          <w:rFonts w:ascii="Arial" w:hAnsi="Arial" w:cs="Arial"/>
          <w:sz w:val="24"/>
          <w:szCs w:val="24"/>
        </w:rPr>
        <w:t>.</w:t>
      </w:r>
      <w:r w:rsidR="00D21420">
        <w:rPr>
          <w:rFonts w:ascii="Arial" w:hAnsi="Arial" w:cs="Arial"/>
          <w:sz w:val="24"/>
          <w:szCs w:val="24"/>
        </w:rPr>
        <w:t xml:space="preserve"> </w:t>
      </w:r>
      <w:r w:rsidRPr="00883E1A">
        <w:rPr>
          <w:rFonts w:ascii="Arial" w:hAnsi="Arial" w:cs="Arial"/>
          <w:sz w:val="24"/>
          <w:szCs w:val="24"/>
        </w:rPr>
        <w:t>The activities of the retail business cause environmental issues in the form of packaging waste, emissions of transport, and energy used. Retailers are thus under pressure to become environmentally responsible in their entire supply chains.</w:t>
      </w:r>
    </w:p>
    <w:p w14:paraId="1E438602" w14:textId="77777777" w:rsidR="00900296" w:rsidRPr="00883E1A" w:rsidRDefault="00900296" w:rsidP="00883E1A">
      <w:pPr>
        <w:spacing w:line="360" w:lineRule="auto"/>
        <w:rPr>
          <w:rFonts w:ascii="Arial" w:hAnsi="Arial" w:cs="Arial"/>
          <w:sz w:val="24"/>
          <w:szCs w:val="24"/>
        </w:rPr>
      </w:pPr>
      <w:r w:rsidRPr="00883E1A">
        <w:rPr>
          <w:rFonts w:ascii="Arial" w:hAnsi="Arial" w:cs="Arial"/>
          <w:sz w:val="24"/>
          <w:szCs w:val="24"/>
        </w:rPr>
        <w:t>It has been found that sustainability programs may increase customer trust and brand image (Gu, 2023). A high number of consumers would want retailers that are environmentally responsible.</w:t>
      </w:r>
      <w:r w:rsidR="00D21420">
        <w:rPr>
          <w:rFonts w:ascii="Arial" w:hAnsi="Arial" w:cs="Arial"/>
          <w:sz w:val="24"/>
          <w:szCs w:val="24"/>
        </w:rPr>
        <w:t xml:space="preserve"> </w:t>
      </w:r>
      <w:r w:rsidRPr="00883E1A">
        <w:rPr>
          <w:rFonts w:ascii="Arial" w:hAnsi="Arial" w:cs="Arial"/>
          <w:sz w:val="24"/>
          <w:szCs w:val="24"/>
        </w:rPr>
        <w:t>Tesco, in turn, has launched a number of sustainability initiatives, such as plastic packaging reduction, enhancement of energy efficiency in stores, and responsible sourcing</w:t>
      </w:r>
      <w:r w:rsidR="00D21420">
        <w:rPr>
          <w:rFonts w:ascii="Arial" w:hAnsi="Arial" w:cs="Arial"/>
          <w:sz w:val="24"/>
          <w:szCs w:val="24"/>
        </w:rPr>
        <w:t xml:space="preserve"> (</w:t>
      </w:r>
      <w:r w:rsidR="00D21420" w:rsidRPr="00D21420">
        <w:rPr>
          <w:rFonts w:ascii="Arial" w:hAnsi="Arial" w:cs="Arial"/>
          <w:sz w:val="24"/>
          <w:szCs w:val="24"/>
        </w:rPr>
        <w:t>Gu, 2023</w:t>
      </w:r>
      <w:r w:rsidR="00D21420">
        <w:rPr>
          <w:rFonts w:ascii="Arial" w:hAnsi="Arial" w:cs="Arial"/>
          <w:sz w:val="24"/>
          <w:szCs w:val="24"/>
        </w:rPr>
        <w:t>)</w:t>
      </w:r>
      <w:r w:rsidRPr="00883E1A">
        <w:rPr>
          <w:rFonts w:ascii="Arial" w:hAnsi="Arial" w:cs="Arial"/>
          <w:sz w:val="24"/>
          <w:szCs w:val="24"/>
        </w:rPr>
        <w:t>. These programs respond to regulatory demands and boost the corporate brand image and competitiveness.</w:t>
      </w:r>
    </w:p>
    <w:p w14:paraId="1F78AEE1" w14:textId="77777777" w:rsidR="00900296" w:rsidRPr="00883E1A" w:rsidRDefault="00900296" w:rsidP="00883E1A">
      <w:pPr>
        <w:spacing w:line="360" w:lineRule="auto"/>
        <w:rPr>
          <w:rFonts w:ascii="Arial" w:hAnsi="Arial" w:cs="Arial"/>
          <w:b/>
          <w:sz w:val="24"/>
          <w:szCs w:val="24"/>
        </w:rPr>
      </w:pPr>
      <w:r w:rsidRPr="00883E1A">
        <w:rPr>
          <w:rFonts w:ascii="Arial" w:hAnsi="Arial" w:cs="Arial"/>
          <w:b/>
          <w:sz w:val="24"/>
          <w:szCs w:val="24"/>
        </w:rPr>
        <w:t>Legal Factors</w:t>
      </w:r>
    </w:p>
    <w:p w14:paraId="73D9B165" w14:textId="77777777" w:rsidR="00900296" w:rsidRPr="00883E1A" w:rsidRDefault="00900296" w:rsidP="00883E1A">
      <w:pPr>
        <w:spacing w:line="360" w:lineRule="auto"/>
        <w:rPr>
          <w:rFonts w:ascii="Arial" w:hAnsi="Arial" w:cs="Arial"/>
          <w:sz w:val="24"/>
          <w:szCs w:val="24"/>
        </w:rPr>
      </w:pPr>
      <w:r w:rsidRPr="00883E1A">
        <w:rPr>
          <w:rFonts w:ascii="Arial" w:hAnsi="Arial" w:cs="Arial"/>
          <w:sz w:val="24"/>
          <w:szCs w:val="24"/>
        </w:rPr>
        <w:lastRenderedPageBreak/>
        <w:t xml:space="preserve">Legal systems influence the retail environment with legal rules on </w:t>
      </w:r>
      <w:proofErr w:type="spellStart"/>
      <w:r w:rsidRPr="00883E1A">
        <w:rPr>
          <w:rFonts w:ascii="Arial" w:hAnsi="Arial" w:cs="Arial"/>
          <w:sz w:val="24"/>
          <w:szCs w:val="24"/>
        </w:rPr>
        <w:t>labour</w:t>
      </w:r>
      <w:proofErr w:type="spellEnd"/>
      <w:r w:rsidRPr="00883E1A">
        <w:rPr>
          <w:rFonts w:ascii="Arial" w:hAnsi="Arial" w:cs="Arial"/>
          <w:sz w:val="24"/>
          <w:szCs w:val="24"/>
        </w:rPr>
        <w:t xml:space="preserve"> relations, consumer protection, food safety, and competition laws. By adhering to these rules, it is necessary to ensure the operational legitimacy and evade the financial fines.</w:t>
      </w:r>
      <w:r w:rsidR="00D21420">
        <w:rPr>
          <w:rFonts w:ascii="Arial" w:hAnsi="Arial" w:cs="Arial"/>
          <w:sz w:val="24"/>
          <w:szCs w:val="24"/>
        </w:rPr>
        <w:t xml:space="preserve"> </w:t>
      </w:r>
      <w:r w:rsidRPr="00883E1A">
        <w:rPr>
          <w:rFonts w:ascii="Arial" w:hAnsi="Arial" w:cs="Arial"/>
          <w:sz w:val="24"/>
          <w:szCs w:val="24"/>
        </w:rPr>
        <w:t>Retailers have to uphold the food safety standards, employment as well as consumer rights laws to the letter</w:t>
      </w:r>
      <w:r w:rsidR="00D21420">
        <w:rPr>
          <w:rFonts w:ascii="Arial" w:hAnsi="Arial" w:cs="Arial"/>
          <w:sz w:val="24"/>
          <w:szCs w:val="24"/>
        </w:rPr>
        <w:t xml:space="preserve"> (</w:t>
      </w:r>
      <w:r w:rsidR="00D21420" w:rsidRPr="00D21420">
        <w:rPr>
          <w:rFonts w:ascii="Arial" w:hAnsi="Arial" w:cs="Arial"/>
          <w:sz w:val="24"/>
          <w:szCs w:val="24"/>
        </w:rPr>
        <w:t>Kapoor et al.</w:t>
      </w:r>
      <w:r w:rsidR="00D21420">
        <w:rPr>
          <w:rFonts w:ascii="Arial" w:hAnsi="Arial" w:cs="Arial"/>
          <w:sz w:val="24"/>
          <w:szCs w:val="24"/>
        </w:rPr>
        <w:t>, 2022</w:t>
      </w:r>
      <w:r w:rsidR="00D21420" w:rsidRPr="00D21420">
        <w:rPr>
          <w:rFonts w:ascii="Arial" w:hAnsi="Arial" w:cs="Arial"/>
          <w:sz w:val="24"/>
          <w:szCs w:val="24"/>
        </w:rPr>
        <w:t>)</w:t>
      </w:r>
      <w:r w:rsidRPr="00883E1A">
        <w:rPr>
          <w:rFonts w:ascii="Arial" w:hAnsi="Arial" w:cs="Arial"/>
          <w:sz w:val="24"/>
          <w:szCs w:val="24"/>
        </w:rPr>
        <w:t xml:space="preserve">. Another issue that arises due to the rise in </w:t>
      </w:r>
      <w:proofErr w:type="spellStart"/>
      <w:r w:rsidRPr="00883E1A">
        <w:rPr>
          <w:rFonts w:ascii="Arial" w:hAnsi="Arial" w:cs="Arial"/>
          <w:sz w:val="24"/>
          <w:szCs w:val="24"/>
        </w:rPr>
        <w:t>digitalisation</w:t>
      </w:r>
      <w:proofErr w:type="spellEnd"/>
      <w:r w:rsidRPr="00883E1A">
        <w:rPr>
          <w:rFonts w:ascii="Arial" w:hAnsi="Arial" w:cs="Arial"/>
          <w:sz w:val="24"/>
          <w:szCs w:val="24"/>
        </w:rPr>
        <w:t xml:space="preserve"> is the legal issues regarding data privacy and protection of the information of customers.</w:t>
      </w:r>
    </w:p>
    <w:p w14:paraId="017770B9" w14:textId="77777777" w:rsidR="00900296" w:rsidRPr="00883E1A" w:rsidRDefault="00900296" w:rsidP="00883E1A">
      <w:pPr>
        <w:spacing w:line="360" w:lineRule="auto"/>
        <w:rPr>
          <w:rFonts w:ascii="Arial" w:hAnsi="Arial" w:cs="Arial"/>
          <w:sz w:val="24"/>
          <w:szCs w:val="24"/>
        </w:rPr>
      </w:pPr>
      <w:r w:rsidRPr="00883E1A">
        <w:rPr>
          <w:rFonts w:ascii="Arial" w:hAnsi="Arial" w:cs="Arial"/>
          <w:sz w:val="24"/>
          <w:szCs w:val="24"/>
        </w:rPr>
        <w:t>Reputational risk of suppliers misbehaving or product scandals is also a challenge to retailers. As Kapoor et al. (2022) point out, retailers are important actors in how to react to brand scandals since their choices about product availability and their relationship with suppliers can affect consumer trust.</w:t>
      </w:r>
    </w:p>
    <w:p w14:paraId="5E2C1497" w14:textId="77777777" w:rsidR="00B74677" w:rsidRPr="00883E1A" w:rsidRDefault="00900296" w:rsidP="00883E1A">
      <w:pPr>
        <w:spacing w:line="360" w:lineRule="auto"/>
        <w:rPr>
          <w:rFonts w:ascii="Arial" w:hAnsi="Arial" w:cs="Arial"/>
          <w:sz w:val="24"/>
          <w:szCs w:val="24"/>
        </w:rPr>
      </w:pPr>
      <w:r w:rsidRPr="00883E1A">
        <w:rPr>
          <w:rFonts w:ascii="Arial" w:hAnsi="Arial" w:cs="Arial"/>
          <w:sz w:val="24"/>
          <w:szCs w:val="24"/>
        </w:rPr>
        <w:t xml:space="preserve">All in all, Tesco is faced with both opportunities and challenges in the external environment. The strategic environment that the company is operating in is subject to political regulation, economic pressures, changing consumer </w:t>
      </w:r>
      <w:proofErr w:type="spellStart"/>
      <w:r w:rsidRPr="00883E1A">
        <w:rPr>
          <w:rFonts w:ascii="Arial" w:hAnsi="Arial" w:cs="Arial"/>
          <w:sz w:val="24"/>
          <w:szCs w:val="24"/>
        </w:rPr>
        <w:t>behaviour</w:t>
      </w:r>
      <w:proofErr w:type="spellEnd"/>
      <w:r w:rsidRPr="00883E1A">
        <w:rPr>
          <w:rFonts w:ascii="Arial" w:hAnsi="Arial" w:cs="Arial"/>
          <w:sz w:val="24"/>
          <w:szCs w:val="24"/>
        </w:rPr>
        <w:t>, technological innovation, sustainability expectations, and legal compliance</w:t>
      </w:r>
      <w:r w:rsidR="00D21420">
        <w:rPr>
          <w:rFonts w:ascii="Arial" w:hAnsi="Arial" w:cs="Arial"/>
          <w:sz w:val="24"/>
          <w:szCs w:val="24"/>
        </w:rPr>
        <w:t xml:space="preserve"> (</w:t>
      </w:r>
      <w:r w:rsidR="00D21420" w:rsidRPr="00D21420">
        <w:rPr>
          <w:rFonts w:ascii="Arial" w:hAnsi="Arial" w:cs="Arial"/>
          <w:sz w:val="24"/>
          <w:szCs w:val="24"/>
        </w:rPr>
        <w:t>Kapoor et al., 2022</w:t>
      </w:r>
      <w:r w:rsidR="00D21420">
        <w:rPr>
          <w:rFonts w:ascii="Arial" w:hAnsi="Arial" w:cs="Arial"/>
          <w:sz w:val="24"/>
          <w:szCs w:val="24"/>
        </w:rPr>
        <w:t>)</w:t>
      </w:r>
      <w:r w:rsidRPr="00883E1A">
        <w:rPr>
          <w:rFonts w:ascii="Arial" w:hAnsi="Arial" w:cs="Arial"/>
          <w:sz w:val="24"/>
          <w:szCs w:val="24"/>
        </w:rPr>
        <w:t>.</w:t>
      </w:r>
    </w:p>
    <w:p w14:paraId="5C1EC537" w14:textId="77777777" w:rsidR="00900296" w:rsidRPr="00102832" w:rsidRDefault="00102832" w:rsidP="00102832">
      <w:pPr>
        <w:pStyle w:val="Heading2"/>
      </w:pPr>
      <w:bookmarkStart w:id="6" w:name="_Toc225722328"/>
      <w:r>
        <w:t xml:space="preserve">2.2 </w:t>
      </w:r>
      <w:r w:rsidR="00900296" w:rsidRPr="00102832">
        <w:t>Critical Success Factors and Strategic Challenges</w:t>
      </w:r>
      <w:bookmarkEnd w:id="6"/>
    </w:p>
    <w:p w14:paraId="2380A48D" w14:textId="77777777" w:rsidR="007F0D22" w:rsidRPr="00883E1A" w:rsidRDefault="007F0D22" w:rsidP="00102832">
      <w:pPr>
        <w:spacing w:line="360" w:lineRule="auto"/>
        <w:ind w:firstLine="720"/>
        <w:rPr>
          <w:rFonts w:ascii="Arial" w:hAnsi="Arial" w:cs="Arial"/>
          <w:sz w:val="24"/>
          <w:szCs w:val="24"/>
        </w:rPr>
      </w:pPr>
      <w:r w:rsidRPr="00883E1A">
        <w:rPr>
          <w:rFonts w:ascii="Arial" w:hAnsi="Arial" w:cs="Arial"/>
          <w:sz w:val="24"/>
          <w:szCs w:val="24"/>
        </w:rPr>
        <w:t>The UK grocery retail market is a highly competitive sector with the fast evolving consumer demands. Consequently, there are a number of critical success factors that help retailers to gain competitive advantage.</w:t>
      </w:r>
      <w:r w:rsidR="00102832">
        <w:rPr>
          <w:rFonts w:ascii="Arial" w:hAnsi="Arial" w:cs="Arial"/>
          <w:sz w:val="24"/>
          <w:szCs w:val="24"/>
        </w:rPr>
        <w:t xml:space="preserve"> </w:t>
      </w:r>
      <w:r w:rsidRPr="00883E1A">
        <w:rPr>
          <w:rFonts w:ascii="Arial" w:hAnsi="Arial" w:cs="Arial"/>
          <w:sz w:val="24"/>
          <w:szCs w:val="24"/>
        </w:rPr>
        <w:t xml:space="preserve">The capability to provide the best customer experiences is one of the success factors. Retailers need to integrate the physical retail with online technology to offer a seamless omnichannel offering. According to Grewal et al. (2020), the future of retail is based on the capacity of the retailers to make </w:t>
      </w:r>
      <w:proofErr w:type="spellStart"/>
      <w:r w:rsidRPr="00883E1A">
        <w:rPr>
          <w:rFonts w:ascii="Arial" w:hAnsi="Arial" w:cs="Arial"/>
          <w:sz w:val="24"/>
          <w:szCs w:val="24"/>
        </w:rPr>
        <w:t>personalised</w:t>
      </w:r>
      <w:proofErr w:type="spellEnd"/>
      <w:r w:rsidRPr="00883E1A">
        <w:rPr>
          <w:rFonts w:ascii="Arial" w:hAnsi="Arial" w:cs="Arial"/>
          <w:sz w:val="24"/>
          <w:szCs w:val="24"/>
        </w:rPr>
        <w:t xml:space="preserve"> and engaging experiences through the various channels. The digital investments and loyalty </w:t>
      </w:r>
      <w:proofErr w:type="spellStart"/>
      <w:r w:rsidRPr="00883E1A">
        <w:rPr>
          <w:rFonts w:ascii="Arial" w:hAnsi="Arial" w:cs="Arial"/>
          <w:sz w:val="24"/>
          <w:szCs w:val="24"/>
        </w:rPr>
        <w:t>programmes</w:t>
      </w:r>
      <w:proofErr w:type="spellEnd"/>
      <w:r w:rsidRPr="00883E1A">
        <w:rPr>
          <w:rFonts w:ascii="Arial" w:hAnsi="Arial" w:cs="Arial"/>
          <w:sz w:val="24"/>
          <w:szCs w:val="24"/>
        </w:rPr>
        <w:t xml:space="preserve"> at Tesco declare their attempts to enhance customer interaction and remain competitive</w:t>
      </w:r>
      <w:r w:rsidR="00102832">
        <w:rPr>
          <w:rFonts w:ascii="Arial" w:hAnsi="Arial" w:cs="Arial"/>
          <w:sz w:val="24"/>
          <w:szCs w:val="24"/>
        </w:rPr>
        <w:t xml:space="preserve"> (</w:t>
      </w:r>
      <w:r w:rsidR="00102832" w:rsidRPr="00102832">
        <w:rPr>
          <w:rFonts w:ascii="Arial" w:hAnsi="Arial" w:cs="Arial"/>
          <w:sz w:val="24"/>
          <w:szCs w:val="24"/>
        </w:rPr>
        <w:t>Grewal et al.</w:t>
      </w:r>
      <w:r w:rsidR="00102832">
        <w:rPr>
          <w:rFonts w:ascii="Arial" w:hAnsi="Arial" w:cs="Arial"/>
          <w:sz w:val="24"/>
          <w:szCs w:val="24"/>
        </w:rPr>
        <w:t>, 2020</w:t>
      </w:r>
      <w:r w:rsidR="00102832" w:rsidRPr="00102832">
        <w:rPr>
          <w:rFonts w:ascii="Arial" w:hAnsi="Arial" w:cs="Arial"/>
          <w:sz w:val="24"/>
          <w:szCs w:val="24"/>
        </w:rPr>
        <w:t>)</w:t>
      </w:r>
      <w:r w:rsidRPr="00883E1A">
        <w:rPr>
          <w:rFonts w:ascii="Arial" w:hAnsi="Arial" w:cs="Arial"/>
          <w:sz w:val="24"/>
          <w:szCs w:val="24"/>
        </w:rPr>
        <w:t>.</w:t>
      </w:r>
    </w:p>
    <w:p w14:paraId="19357956" w14:textId="77777777" w:rsidR="007F0D22" w:rsidRPr="00883E1A" w:rsidRDefault="007F0D22" w:rsidP="00102832">
      <w:pPr>
        <w:spacing w:line="360" w:lineRule="auto"/>
        <w:ind w:firstLine="720"/>
        <w:rPr>
          <w:rFonts w:ascii="Arial" w:hAnsi="Arial" w:cs="Arial"/>
          <w:sz w:val="24"/>
          <w:szCs w:val="24"/>
        </w:rPr>
      </w:pPr>
      <w:r w:rsidRPr="00883E1A">
        <w:rPr>
          <w:rFonts w:ascii="Arial" w:hAnsi="Arial" w:cs="Arial"/>
          <w:sz w:val="24"/>
          <w:szCs w:val="24"/>
        </w:rPr>
        <w:t>Another important success factor is the supply chain efficiency. A good logistics/inventory/supplier coordination will enable retailers to lower costs without limiting availability of products. Rajesh et al. (2021) assert that retailers should have supply chain resilience because of unforeseen disruptions and fluctuations in demand.</w:t>
      </w:r>
      <w:r w:rsidR="00102832">
        <w:rPr>
          <w:rFonts w:ascii="Arial" w:hAnsi="Arial" w:cs="Arial"/>
          <w:sz w:val="24"/>
          <w:szCs w:val="24"/>
        </w:rPr>
        <w:t xml:space="preserve"> </w:t>
      </w:r>
      <w:r w:rsidRPr="00883E1A">
        <w:rPr>
          <w:rFonts w:ascii="Arial" w:hAnsi="Arial" w:cs="Arial"/>
          <w:sz w:val="24"/>
          <w:szCs w:val="24"/>
        </w:rPr>
        <w:lastRenderedPageBreak/>
        <w:t>In spite of these strengths, retailers have a number of strategic challenges. A major threat to Tesco is the stiff competition offered by discount retailers like Aldi and Lidl that are able to offer low-cost products to price sensitives. Tesco needs to negotiate between pricing competitiveness, product diversity as well as quality of service in order to stay competitive</w:t>
      </w:r>
      <w:r w:rsidR="00102832">
        <w:rPr>
          <w:rFonts w:ascii="Arial" w:hAnsi="Arial" w:cs="Arial"/>
          <w:sz w:val="24"/>
          <w:szCs w:val="24"/>
        </w:rPr>
        <w:t xml:space="preserve"> (</w:t>
      </w:r>
      <w:r w:rsidR="00102832" w:rsidRPr="00102832">
        <w:rPr>
          <w:rFonts w:ascii="Arial" w:hAnsi="Arial" w:cs="Arial"/>
          <w:sz w:val="24"/>
          <w:szCs w:val="24"/>
        </w:rPr>
        <w:t>Rajesh et al</w:t>
      </w:r>
      <w:r w:rsidR="00102832">
        <w:rPr>
          <w:rFonts w:ascii="Arial" w:hAnsi="Arial" w:cs="Arial"/>
          <w:sz w:val="24"/>
          <w:szCs w:val="24"/>
        </w:rPr>
        <w:t>., 2021)</w:t>
      </w:r>
      <w:r w:rsidRPr="00883E1A">
        <w:rPr>
          <w:rFonts w:ascii="Arial" w:hAnsi="Arial" w:cs="Arial"/>
          <w:sz w:val="24"/>
          <w:szCs w:val="24"/>
        </w:rPr>
        <w:t>.</w:t>
      </w:r>
    </w:p>
    <w:p w14:paraId="337C8FFD" w14:textId="77777777" w:rsidR="007F0D22" w:rsidRPr="00883E1A" w:rsidRDefault="007F0D22" w:rsidP="00102832">
      <w:pPr>
        <w:spacing w:line="360" w:lineRule="auto"/>
        <w:ind w:firstLine="720"/>
        <w:rPr>
          <w:rFonts w:ascii="Arial" w:hAnsi="Arial" w:cs="Arial"/>
          <w:sz w:val="24"/>
          <w:szCs w:val="24"/>
        </w:rPr>
      </w:pPr>
      <w:r w:rsidRPr="00883E1A">
        <w:rPr>
          <w:rFonts w:ascii="Arial" w:hAnsi="Arial" w:cs="Arial"/>
          <w:sz w:val="24"/>
          <w:szCs w:val="24"/>
        </w:rPr>
        <w:t>The other issue is with the prices and stocks to be maintained through various retailing channels. According to Harsha et al. (2021), an omnichannel setting means that retailers have to coordinate their online and offline pricing and inventory efforts and deal with fulfilment costs and logistics complexity.</w:t>
      </w:r>
      <w:r w:rsidR="00102832">
        <w:rPr>
          <w:rFonts w:ascii="Arial" w:hAnsi="Arial" w:cs="Arial"/>
          <w:sz w:val="24"/>
          <w:szCs w:val="24"/>
        </w:rPr>
        <w:t xml:space="preserve"> </w:t>
      </w:r>
      <w:r w:rsidRPr="00883E1A">
        <w:rPr>
          <w:rFonts w:ascii="Arial" w:hAnsi="Arial" w:cs="Arial"/>
          <w:sz w:val="24"/>
          <w:szCs w:val="24"/>
        </w:rPr>
        <w:t>Generally, the long-term competitiveness of Tesco relies on enhancing its supply chain resilience, providing quality customer experience, and changing its operating strategies with emerging market dynamics.</w:t>
      </w:r>
    </w:p>
    <w:p w14:paraId="4CACBC25" w14:textId="77777777" w:rsidR="007F0D22" w:rsidRPr="00883E1A" w:rsidRDefault="007F0D22" w:rsidP="00102832">
      <w:pPr>
        <w:pStyle w:val="Heading3"/>
      </w:pPr>
      <w:bookmarkStart w:id="7" w:name="_Toc225722329"/>
      <w:r w:rsidRPr="00883E1A">
        <w:t>2.3 Internal Environment</w:t>
      </w:r>
      <w:bookmarkEnd w:id="7"/>
    </w:p>
    <w:p w14:paraId="19BAAC1D" w14:textId="77777777" w:rsidR="007F0D22" w:rsidRPr="00883E1A" w:rsidRDefault="007F0D22" w:rsidP="00102832">
      <w:pPr>
        <w:spacing w:line="360" w:lineRule="auto"/>
        <w:ind w:firstLine="720"/>
        <w:rPr>
          <w:rFonts w:ascii="Arial" w:hAnsi="Arial" w:cs="Arial"/>
          <w:sz w:val="24"/>
          <w:szCs w:val="24"/>
        </w:rPr>
      </w:pPr>
      <w:r w:rsidRPr="00883E1A">
        <w:rPr>
          <w:rFonts w:ascii="Arial" w:hAnsi="Arial" w:cs="Arial"/>
          <w:sz w:val="24"/>
          <w:szCs w:val="24"/>
        </w:rPr>
        <w:t>The internal environment of Tesco comprises of organisational resources and capabilities to maintain its competitive advantage in the retailing business. Such internal factors define the capacity of the company to react to external pressure and retain strategic advantage</w:t>
      </w:r>
      <w:r w:rsidR="00102832">
        <w:rPr>
          <w:rFonts w:ascii="Arial" w:hAnsi="Arial" w:cs="Arial"/>
          <w:sz w:val="24"/>
          <w:szCs w:val="24"/>
        </w:rPr>
        <w:t xml:space="preserve"> (</w:t>
      </w:r>
      <w:proofErr w:type="spellStart"/>
      <w:r w:rsidR="00102832" w:rsidRPr="00102832">
        <w:rPr>
          <w:rFonts w:ascii="Arial" w:hAnsi="Arial" w:cs="Arial"/>
          <w:sz w:val="24"/>
          <w:szCs w:val="24"/>
        </w:rPr>
        <w:t>Hänninen</w:t>
      </w:r>
      <w:proofErr w:type="spellEnd"/>
      <w:r w:rsidR="00102832" w:rsidRPr="00102832">
        <w:rPr>
          <w:rFonts w:ascii="Arial" w:hAnsi="Arial" w:cs="Arial"/>
          <w:sz w:val="24"/>
          <w:szCs w:val="24"/>
        </w:rPr>
        <w:t xml:space="preserve">, </w:t>
      </w:r>
      <w:proofErr w:type="spellStart"/>
      <w:r w:rsidR="00102832" w:rsidRPr="00102832">
        <w:rPr>
          <w:rFonts w:ascii="Arial" w:hAnsi="Arial" w:cs="Arial"/>
          <w:sz w:val="24"/>
          <w:szCs w:val="24"/>
        </w:rPr>
        <w:t>Smedlund</w:t>
      </w:r>
      <w:proofErr w:type="spellEnd"/>
      <w:r w:rsidR="00102832" w:rsidRPr="00102832">
        <w:rPr>
          <w:rFonts w:ascii="Arial" w:hAnsi="Arial" w:cs="Arial"/>
          <w:sz w:val="24"/>
          <w:szCs w:val="24"/>
        </w:rPr>
        <w:t xml:space="preserve">, and </w:t>
      </w:r>
      <w:proofErr w:type="spellStart"/>
      <w:r w:rsidR="00102832" w:rsidRPr="00102832">
        <w:rPr>
          <w:rFonts w:ascii="Arial" w:hAnsi="Arial" w:cs="Arial"/>
          <w:sz w:val="24"/>
          <w:szCs w:val="24"/>
        </w:rPr>
        <w:t>Mitronen</w:t>
      </w:r>
      <w:proofErr w:type="spellEnd"/>
      <w:r w:rsidR="00102832" w:rsidRPr="00102832">
        <w:rPr>
          <w:rFonts w:ascii="Arial" w:hAnsi="Arial" w:cs="Arial"/>
          <w:sz w:val="24"/>
          <w:szCs w:val="24"/>
        </w:rPr>
        <w:t>, 2018</w:t>
      </w:r>
      <w:r w:rsidR="00102832">
        <w:rPr>
          <w:rFonts w:ascii="Arial" w:hAnsi="Arial" w:cs="Arial"/>
          <w:sz w:val="24"/>
          <w:szCs w:val="24"/>
        </w:rPr>
        <w:t>)</w:t>
      </w:r>
      <w:r w:rsidRPr="00883E1A">
        <w:rPr>
          <w:rFonts w:ascii="Arial" w:hAnsi="Arial" w:cs="Arial"/>
          <w:sz w:val="24"/>
          <w:szCs w:val="24"/>
        </w:rPr>
        <w:t>.</w:t>
      </w:r>
    </w:p>
    <w:p w14:paraId="296991C1" w14:textId="77777777" w:rsidR="007F0D22" w:rsidRPr="00883E1A" w:rsidRDefault="007F0D22" w:rsidP="00102832">
      <w:pPr>
        <w:spacing w:line="360" w:lineRule="auto"/>
        <w:ind w:firstLine="720"/>
        <w:rPr>
          <w:rFonts w:ascii="Arial" w:hAnsi="Arial" w:cs="Arial"/>
          <w:sz w:val="24"/>
          <w:szCs w:val="24"/>
        </w:rPr>
      </w:pPr>
      <w:r w:rsidRPr="00883E1A">
        <w:rPr>
          <w:rFonts w:ascii="Arial" w:hAnsi="Arial" w:cs="Arial"/>
          <w:sz w:val="24"/>
          <w:szCs w:val="24"/>
        </w:rPr>
        <w:t>The high-developed system of supply chain is one of the most significant Tesco capabilities. Effective logistical systems can help the company to sustain product availability and manage the cost of operation. Last-mile delivery and fulfilment in omnichannel groce</w:t>
      </w:r>
      <w:r w:rsidR="00102832">
        <w:rPr>
          <w:rFonts w:ascii="Arial" w:hAnsi="Arial" w:cs="Arial"/>
          <w:sz w:val="24"/>
          <w:szCs w:val="24"/>
        </w:rPr>
        <w:t>ry retailing, is a</w:t>
      </w:r>
      <w:r w:rsidRPr="00883E1A">
        <w:rPr>
          <w:rFonts w:ascii="Arial" w:hAnsi="Arial" w:cs="Arial"/>
          <w:sz w:val="24"/>
          <w:szCs w:val="24"/>
        </w:rPr>
        <w:t xml:space="preserve"> critical success factor in achieving customer expectations</w:t>
      </w:r>
      <w:r w:rsidR="00102832">
        <w:rPr>
          <w:rFonts w:ascii="Arial" w:hAnsi="Arial" w:cs="Arial"/>
          <w:sz w:val="24"/>
          <w:szCs w:val="24"/>
        </w:rPr>
        <w:t xml:space="preserve"> (</w:t>
      </w:r>
      <w:proofErr w:type="spellStart"/>
      <w:r w:rsidR="00102832">
        <w:rPr>
          <w:rFonts w:ascii="Arial" w:hAnsi="Arial" w:cs="Arial"/>
          <w:sz w:val="24"/>
          <w:szCs w:val="24"/>
        </w:rPr>
        <w:t>Hänninen</w:t>
      </w:r>
      <w:proofErr w:type="spellEnd"/>
      <w:r w:rsidR="00102832">
        <w:rPr>
          <w:rFonts w:ascii="Arial" w:hAnsi="Arial" w:cs="Arial"/>
          <w:sz w:val="24"/>
          <w:szCs w:val="24"/>
        </w:rPr>
        <w:t xml:space="preserve">, </w:t>
      </w:r>
      <w:proofErr w:type="spellStart"/>
      <w:r w:rsidR="00102832">
        <w:rPr>
          <w:rFonts w:ascii="Arial" w:hAnsi="Arial" w:cs="Arial"/>
          <w:sz w:val="24"/>
          <w:szCs w:val="24"/>
        </w:rPr>
        <w:t>Smedlund</w:t>
      </w:r>
      <w:proofErr w:type="spellEnd"/>
      <w:r w:rsidR="00102832">
        <w:rPr>
          <w:rFonts w:ascii="Arial" w:hAnsi="Arial" w:cs="Arial"/>
          <w:sz w:val="24"/>
          <w:szCs w:val="24"/>
        </w:rPr>
        <w:t>,</w:t>
      </w:r>
      <w:r w:rsidR="00102832" w:rsidRPr="00102832">
        <w:rPr>
          <w:rFonts w:ascii="Arial" w:hAnsi="Arial" w:cs="Arial"/>
          <w:sz w:val="24"/>
          <w:szCs w:val="24"/>
        </w:rPr>
        <w:t xml:space="preserve"> and </w:t>
      </w:r>
      <w:proofErr w:type="spellStart"/>
      <w:r w:rsidR="00102832" w:rsidRPr="00102832">
        <w:rPr>
          <w:rFonts w:ascii="Arial" w:hAnsi="Arial" w:cs="Arial"/>
          <w:sz w:val="24"/>
          <w:szCs w:val="24"/>
        </w:rPr>
        <w:t>Mitronen</w:t>
      </w:r>
      <w:proofErr w:type="spellEnd"/>
      <w:r w:rsidR="00102832" w:rsidRPr="00102832">
        <w:rPr>
          <w:rFonts w:ascii="Arial" w:hAnsi="Arial" w:cs="Arial"/>
          <w:sz w:val="24"/>
          <w:szCs w:val="24"/>
        </w:rPr>
        <w:t>,</w:t>
      </w:r>
      <w:r w:rsidR="00102832">
        <w:rPr>
          <w:rFonts w:ascii="Arial" w:hAnsi="Arial" w:cs="Arial"/>
          <w:sz w:val="24"/>
          <w:szCs w:val="24"/>
        </w:rPr>
        <w:t xml:space="preserve"> 2018</w:t>
      </w:r>
      <w:r w:rsidR="00102832" w:rsidRPr="00102832">
        <w:rPr>
          <w:rFonts w:ascii="Arial" w:hAnsi="Arial" w:cs="Arial"/>
          <w:sz w:val="24"/>
          <w:szCs w:val="24"/>
        </w:rPr>
        <w:t>)</w:t>
      </w:r>
      <w:r w:rsidRPr="00883E1A">
        <w:rPr>
          <w:rFonts w:ascii="Arial" w:hAnsi="Arial" w:cs="Arial"/>
          <w:sz w:val="24"/>
          <w:szCs w:val="24"/>
        </w:rPr>
        <w:t>.</w:t>
      </w:r>
    </w:p>
    <w:p w14:paraId="52095BF3" w14:textId="77777777" w:rsidR="007F0D22" w:rsidRPr="00883E1A" w:rsidRDefault="007F0D22" w:rsidP="00102832">
      <w:pPr>
        <w:spacing w:line="360" w:lineRule="auto"/>
        <w:ind w:firstLine="720"/>
        <w:rPr>
          <w:rFonts w:ascii="Arial" w:hAnsi="Arial" w:cs="Arial"/>
          <w:sz w:val="24"/>
          <w:szCs w:val="24"/>
        </w:rPr>
      </w:pPr>
      <w:proofErr w:type="spellStart"/>
      <w:r w:rsidRPr="00883E1A">
        <w:rPr>
          <w:rFonts w:ascii="Arial" w:hAnsi="Arial" w:cs="Arial"/>
          <w:sz w:val="24"/>
          <w:szCs w:val="24"/>
        </w:rPr>
        <w:t>Hubner</w:t>
      </w:r>
      <w:proofErr w:type="spellEnd"/>
      <w:r w:rsidRPr="00883E1A">
        <w:rPr>
          <w:rFonts w:ascii="Arial" w:hAnsi="Arial" w:cs="Arial"/>
          <w:sz w:val="24"/>
          <w:szCs w:val="24"/>
        </w:rPr>
        <w:t xml:space="preserve"> et al. (2020) point out that effective omnichannel retailers combine distribution </w:t>
      </w:r>
      <w:proofErr w:type="spellStart"/>
      <w:r w:rsidRPr="00883E1A">
        <w:rPr>
          <w:rFonts w:ascii="Arial" w:hAnsi="Arial" w:cs="Arial"/>
          <w:sz w:val="24"/>
          <w:szCs w:val="24"/>
        </w:rPr>
        <w:t>centres</w:t>
      </w:r>
      <w:proofErr w:type="spellEnd"/>
      <w:r w:rsidRPr="00883E1A">
        <w:rPr>
          <w:rFonts w:ascii="Arial" w:hAnsi="Arial" w:cs="Arial"/>
          <w:sz w:val="24"/>
          <w:szCs w:val="24"/>
        </w:rPr>
        <w:t>, retail stores, and networks of delivery services to enable optimal logistics effectiveness. Tesco has a vast infrastructure that sustains store and online stores retailing through which it is able to distribute products flexibly.</w:t>
      </w:r>
      <w:r w:rsidR="00102832">
        <w:rPr>
          <w:rFonts w:ascii="Arial" w:hAnsi="Arial" w:cs="Arial"/>
          <w:sz w:val="24"/>
          <w:szCs w:val="24"/>
        </w:rPr>
        <w:t xml:space="preserve"> </w:t>
      </w:r>
      <w:r w:rsidRPr="00883E1A">
        <w:rPr>
          <w:rFonts w:ascii="Arial" w:hAnsi="Arial" w:cs="Arial"/>
          <w:sz w:val="24"/>
          <w:szCs w:val="24"/>
        </w:rPr>
        <w:t xml:space="preserve">The other significant ability is the use of digital technologies and data analytics by the company. The Clubcard loyalty </w:t>
      </w:r>
      <w:proofErr w:type="spellStart"/>
      <w:r w:rsidRPr="00883E1A">
        <w:rPr>
          <w:rFonts w:ascii="Arial" w:hAnsi="Arial" w:cs="Arial"/>
          <w:sz w:val="24"/>
          <w:szCs w:val="24"/>
        </w:rPr>
        <w:t>programme</w:t>
      </w:r>
      <w:proofErr w:type="spellEnd"/>
      <w:r w:rsidRPr="00883E1A">
        <w:rPr>
          <w:rFonts w:ascii="Arial" w:hAnsi="Arial" w:cs="Arial"/>
          <w:sz w:val="24"/>
          <w:szCs w:val="24"/>
        </w:rPr>
        <w:t xml:space="preserve"> at Tesco brings about a rich customer purchasing </w:t>
      </w:r>
      <w:proofErr w:type="spellStart"/>
      <w:r w:rsidRPr="00883E1A">
        <w:rPr>
          <w:rFonts w:ascii="Arial" w:hAnsi="Arial" w:cs="Arial"/>
          <w:sz w:val="24"/>
          <w:szCs w:val="24"/>
        </w:rPr>
        <w:lastRenderedPageBreak/>
        <w:t>behaviour</w:t>
      </w:r>
      <w:proofErr w:type="spellEnd"/>
      <w:r w:rsidR="00102832">
        <w:rPr>
          <w:rFonts w:ascii="Arial" w:hAnsi="Arial" w:cs="Arial"/>
          <w:sz w:val="24"/>
          <w:szCs w:val="24"/>
        </w:rPr>
        <w:t xml:space="preserve"> (</w:t>
      </w:r>
      <w:proofErr w:type="spellStart"/>
      <w:r w:rsidR="00102832" w:rsidRPr="00102832">
        <w:rPr>
          <w:rFonts w:ascii="Arial" w:hAnsi="Arial" w:cs="Arial"/>
          <w:sz w:val="24"/>
          <w:szCs w:val="24"/>
        </w:rPr>
        <w:t>Hubner</w:t>
      </w:r>
      <w:proofErr w:type="spellEnd"/>
      <w:r w:rsidR="00102832" w:rsidRPr="00102832">
        <w:rPr>
          <w:rFonts w:ascii="Arial" w:hAnsi="Arial" w:cs="Arial"/>
          <w:sz w:val="24"/>
          <w:szCs w:val="24"/>
        </w:rPr>
        <w:t xml:space="preserve"> et al.</w:t>
      </w:r>
      <w:r w:rsidR="00102832">
        <w:rPr>
          <w:rFonts w:ascii="Arial" w:hAnsi="Arial" w:cs="Arial"/>
          <w:sz w:val="24"/>
          <w:szCs w:val="24"/>
        </w:rPr>
        <w:t>, 2020</w:t>
      </w:r>
      <w:r w:rsidR="00102832" w:rsidRPr="00102832">
        <w:rPr>
          <w:rFonts w:ascii="Arial" w:hAnsi="Arial" w:cs="Arial"/>
          <w:sz w:val="24"/>
          <w:szCs w:val="24"/>
        </w:rPr>
        <w:t>)</w:t>
      </w:r>
      <w:r w:rsidRPr="00883E1A">
        <w:rPr>
          <w:rFonts w:ascii="Arial" w:hAnsi="Arial" w:cs="Arial"/>
          <w:sz w:val="24"/>
          <w:szCs w:val="24"/>
        </w:rPr>
        <w:t>. These insights enable Tesco to personalize promotions, maximize product mix and enhance marketing strategies.</w:t>
      </w:r>
    </w:p>
    <w:p w14:paraId="4C195404" w14:textId="77777777" w:rsidR="007F0D22" w:rsidRPr="00883E1A" w:rsidRDefault="007F0D22" w:rsidP="00102832">
      <w:pPr>
        <w:spacing w:line="360" w:lineRule="auto"/>
        <w:ind w:firstLine="720"/>
        <w:rPr>
          <w:rFonts w:ascii="Arial" w:hAnsi="Arial" w:cs="Arial"/>
          <w:sz w:val="24"/>
          <w:szCs w:val="24"/>
        </w:rPr>
      </w:pPr>
      <w:r w:rsidRPr="00883E1A">
        <w:rPr>
          <w:rFonts w:ascii="Arial" w:hAnsi="Arial" w:cs="Arial"/>
          <w:sz w:val="24"/>
          <w:szCs w:val="24"/>
        </w:rPr>
        <w:t>Such capabilities have become strategic in a much greater measure due to digital transformation. According to Hagberg et al. (2021), digital technologies enable a retailer to combine customer data, operational systems, and digital platforms to improve decision-making and service delivery.</w:t>
      </w:r>
      <w:r w:rsidR="00102832">
        <w:rPr>
          <w:rFonts w:ascii="Arial" w:hAnsi="Arial" w:cs="Arial"/>
          <w:sz w:val="24"/>
          <w:szCs w:val="24"/>
        </w:rPr>
        <w:t xml:space="preserve"> </w:t>
      </w:r>
      <w:r w:rsidRPr="00883E1A">
        <w:rPr>
          <w:rFonts w:ascii="Arial" w:hAnsi="Arial" w:cs="Arial"/>
          <w:sz w:val="24"/>
          <w:szCs w:val="24"/>
        </w:rPr>
        <w:t>All these internal strengths make Tesco more competitive in the UK groceries market which is highly competitive.</w:t>
      </w:r>
    </w:p>
    <w:p w14:paraId="02B8F606" w14:textId="77777777" w:rsidR="007F0D22" w:rsidRPr="00883E1A" w:rsidRDefault="007F0D22" w:rsidP="00102832">
      <w:pPr>
        <w:pStyle w:val="Heading3"/>
      </w:pPr>
      <w:bookmarkStart w:id="8" w:name="_Toc225722330"/>
      <w:r w:rsidRPr="00883E1A">
        <w:t>2.4 VRIO Analysis</w:t>
      </w:r>
      <w:bookmarkEnd w:id="8"/>
    </w:p>
    <w:p w14:paraId="0CC2EC1F" w14:textId="77777777" w:rsidR="007F0D22" w:rsidRPr="00883E1A" w:rsidRDefault="007F0D22" w:rsidP="00D723C2">
      <w:pPr>
        <w:spacing w:line="360" w:lineRule="auto"/>
        <w:ind w:firstLine="360"/>
        <w:rPr>
          <w:rFonts w:ascii="Arial" w:hAnsi="Arial" w:cs="Arial"/>
          <w:sz w:val="24"/>
          <w:szCs w:val="24"/>
        </w:rPr>
      </w:pPr>
      <w:r w:rsidRPr="00883E1A">
        <w:rPr>
          <w:rFonts w:ascii="Arial" w:hAnsi="Arial" w:cs="Arial"/>
          <w:sz w:val="24"/>
          <w:szCs w:val="24"/>
        </w:rPr>
        <w:t xml:space="preserve">VRIO model assesses the organisational resources according to four criteria: value, rarity, imitability and </w:t>
      </w:r>
      <w:proofErr w:type="spellStart"/>
      <w:r w:rsidRPr="00883E1A">
        <w:rPr>
          <w:rFonts w:ascii="Arial" w:hAnsi="Arial" w:cs="Arial"/>
          <w:sz w:val="24"/>
          <w:szCs w:val="24"/>
        </w:rPr>
        <w:t>organisation</w:t>
      </w:r>
      <w:proofErr w:type="spellEnd"/>
      <w:r w:rsidRPr="00883E1A">
        <w:rPr>
          <w:rFonts w:ascii="Arial" w:hAnsi="Arial" w:cs="Arial"/>
          <w:sz w:val="24"/>
          <w:szCs w:val="24"/>
        </w:rPr>
        <w:t>. The resource-based view holds that sustainable competitive advantage is achieved by resources that meet all four conditions (Barney and Mackey, 2019).</w:t>
      </w:r>
      <w:r w:rsidR="00102832">
        <w:rPr>
          <w:rFonts w:ascii="Arial" w:hAnsi="Arial" w:cs="Arial"/>
          <w:sz w:val="24"/>
          <w:szCs w:val="24"/>
        </w:rPr>
        <w:t xml:space="preserve"> </w:t>
      </w:r>
      <w:r w:rsidRPr="00883E1A">
        <w:rPr>
          <w:rFonts w:ascii="Arial" w:hAnsi="Arial" w:cs="Arial"/>
          <w:sz w:val="24"/>
          <w:szCs w:val="24"/>
        </w:rPr>
        <w:t>The supply chain infrastructure of Tesco is a valuable resource since it allows administering the inventory effectively and distributing goods in large quantities. The network facilitates in store and online retail business operation so that the products can be available and their operations efficient</w:t>
      </w:r>
      <w:r w:rsidR="00102832">
        <w:rPr>
          <w:rFonts w:ascii="Arial" w:hAnsi="Arial" w:cs="Arial"/>
          <w:sz w:val="24"/>
          <w:szCs w:val="24"/>
        </w:rPr>
        <w:t xml:space="preserve"> (</w:t>
      </w:r>
      <w:proofErr w:type="spellStart"/>
      <w:r w:rsidR="00102832" w:rsidRPr="00102832">
        <w:rPr>
          <w:rFonts w:ascii="Arial" w:hAnsi="Arial" w:cs="Arial"/>
          <w:sz w:val="24"/>
          <w:szCs w:val="24"/>
        </w:rPr>
        <w:t>Hänninen</w:t>
      </w:r>
      <w:proofErr w:type="spellEnd"/>
      <w:r w:rsidR="00102832" w:rsidRPr="00102832">
        <w:rPr>
          <w:rFonts w:ascii="Arial" w:hAnsi="Arial" w:cs="Arial"/>
          <w:sz w:val="24"/>
          <w:szCs w:val="24"/>
        </w:rPr>
        <w:t xml:space="preserve">, </w:t>
      </w:r>
      <w:proofErr w:type="spellStart"/>
      <w:r w:rsidR="00102832" w:rsidRPr="00102832">
        <w:rPr>
          <w:rFonts w:ascii="Arial" w:hAnsi="Arial" w:cs="Arial"/>
          <w:sz w:val="24"/>
          <w:szCs w:val="24"/>
        </w:rPr>
        <w:t>Smedlund</w:t>
      </w:r>
      <w:proofErr w:type="spellEnd"/>
      <w:r w:rsidR="00102832" w:rsidRPr="00102832">
        <w:rPr>
          <w:rFonts w:ascii="Arial" w:hAnsi="Arial" w:cs="Arial"/>
          <w:sz w:val="24"/>
          <w:szCs w:val="24"/>
        </w:rPr>
        <w:t xml:space="preserve">, and </w:t>
      </w:r>
      <w:proofErr w:type="spellStart"/>
      <w:r w:rsidR="00102832" w:rsidRPr="00102832">
        <w:rPr>
          <w:rFonts w:ascii="Arial" w:hAnsi="Arial" w:cs="Arial"/>
          <w:sz w:val="24"/>
          <w:szCs w:val="24"/>
        </w:rPr>
        <w:t>Mitronen</w:t>
      </w:r>
      <w:proofErr w:type="spellEnd"/>
      <w:r w:rsidR="00102832" w:rsidRPr="00102832">
        <w:rPr>
          <w:rFonts w:ascii="Arial" w:hAnsi="Arial" w:cs="Arial"/>
          <w:sz w:val="24"/>
          <w:szCs w:val="24"/>
        </w:rPr>
        <w:t>, 2018</w:t>
      </w:r>
      <w:r w:rsidR="00102832">
        <w:rPr>
          <w:rFonts w:ascii="Arial" w:hAnsi="Arial" w:cs="Arial"/>
          <w:sz w:val="24"/>
          <w:szCs w:val="24"/>
        </w:rPr>
        <w:t>)</w:t>
      </w:r>
      <w:r w:rsidRPr="00883E1A">
        <w:rPr>
          <w:rFonts w:ascii="Arial" w:hAnsi="Arial" w:cs="Arial"/>
          <w:sz w:val="24"/>
          <w:szCs w:val="24"/>
        </w:rPr>
        <w:t>. Despite the fact that other retailers also have supply chain systems, the scale and integration of Tesco gives it a major competitive edge.</w:t>
      </w:r>
    </w:p>
    <w:p w14:paraId="2CE90DA0" w14:textId="77777777" w:rsidR="007F0D22" w:rsidRPr="00883E1A" w:rsidRDefault="007F0D22" w:rsidP="00D723C2">
      <w:pPr>
        <w:spacing w:line="360" w:lineRule="auto"/>
        <w:ind w:firstLine="360"/>
        <w:rPr>
          <w:rFonts w:ascii="Arial" w:hAnsi="Arial" w:cs="Arial"/>
          <w:sz w:val="24"/>
          <w:szCs w:val="24"/>
        </w:rPr>
      </w:pPr>
      <w:r w:rsidRPr="00883E1A">
        <w:rPr>
          <w:rFonts w:ascii="Arial" w:hAnsi="Arial" w:cs="Arial"/>
          <w:sz w:val="24"/>
          <w:szCs w:val="24"/>
        </w:rPr>
        <w:t xml:space="preserve">Tesco customer data analytics, which is the </w:t>
      </w:r>
      <w:proofErr w:type="spellStart"/>
      <w:r w:rsidRPr="00883E1A">
        <w:rPr>
          <w:rFonts w:ascii="Arial" w:hAnsi="Arial" w:cs="Arial"/>
          <w:sz w:val="24"/>
          <w:szCs w:val="24"/>
        </w:rPr>
        <w:t>clubcard</w:t>
      </w:r>
      <w:proofErr w:type="spellEnd"/>
      <w:r w:rsidRPr="00883E1A">
        <w:rPr>
          <w:rFonts w:ascii="Arial" w:hAnsi="Arial" w:cs="Arial"/>
          <w:sz w:val="24"/>
          <w:szCs w:val="24"/>
        </w:rPr>
        <w:t xml:space="preserve"> loyalty </w:t>
      </w:r>
      <w:proofErr w:type="spellStart"/>
      <w:r w:rsidRPr="00883E1A">
        <w:rPr>
          <w:rFonts w:ascii="Arial" w:hAnsi="Arial" w:cs="Arial"/>
          <w:sz w:val="24"/>
          <w:szCs w:val="24"/>
        </w:rPr>
        <w:t>programme</w:t>
      </w:r>
      <w:proofErr w:type="spellEnd"/>
      <w:r w:rsidRPr="00883E1A">
        <w:rPr>
          <w:rFonts w:ascii="Arial" w:hAnsi="Arial" w:cs="Arial"/>
          <w:sz w:val="24"/>
          <w:szCs w:val="24"/>
        </w:rPr>
        <w:t xml:space="preserve"> is one more important resource. The large size of the customer base allows the company to study the buying patterns, </w:t>
      </w:r>
      <w:proofErr w:type="spellStart"/>
      <w:r w:rsidRPr="00883E1A">
        <w:rPr>
          <w:rFonts w:ascii="Arial" w:hAnsi="Arial" w:cs="Arial"/>
          <w:sz w:val="24"/>
          <w:szCs w:val="24"/>
        </w:rPr>
        <w:t>customise</w:t>
      </w:r>
      <w:proofErr w:type="spellEnd"/>
      <w:r w:rsidRPr="00883E1A">
        <w:rPr>
          <w:rFonts w:ascii="Arial" w:hAnsi="Arial" w:cs="Arial"/>
          <w:sz w:val="24"/>
          <w:szCs w:val="24"/>
        </w:rPr>
        <w:t xml:space="preserve"> the marketing campaigns and enhance products</w:t>
      </w:r>
      <w:r w:rsidR="00D723C2">
        <w:rPr>
          <w:rFonts w:ascii="Arial" w:hAnsi="Arial" w:cs="Arial"/>
          <w:sz w:val="24"/>
          <w:szCs w:val="24"/>
        </w:rPr>
        <w:t xml:space="preserve"> (</w:t>
      </w:r>
      <w:r w:rsidR="00D723C2" w:rsidRPr="00D723C2">
        <w:rPr>
          <w:rFonts w:ascii="Arial" w:hAnsi="Arial" w:cs="Arial"/>
          <w:sz w:val="24"/>
          <w:szCs w:val="24"/>
        </w:rPr>
        <w:t>Pantano</w:t>
      </w:r>
      <w:r w:rsidR="00D723C2">
        <w:rPr>
          <w:rFonts w:ascii="Arial" w:hAnsi="Arial" w:cs="Arial"/>
          <w:sz w:val="24"/>
          <w:szCs w:val="24"/>
        </w:rPr>
        <w:t>, et al., 2020)</w:t>
      </w:r>
      <w:r w:rsidRPr="00883E1A">
        <w:rPr>
          <w:rFonts w:ascii="Arial" w:hAnsi="Arial" w:cs="Arial"/>
          <w:sz w:val="24"/>
          <w:szCs w:val="24"/>
        </w:rPr>
        <w:t>. Other competitors can also create similar infrastructure, but Tesco has a long-established data infrastructure and a loyal customer base that makes it hard to recreate completely.</w:t>
      </w:r>
    </w:p>
    <w:p w14:paraId="03BC6B9E" w14:textId="77777777" w:rsidR="00900296" w:rsidRPr="00883E1A" w:rsidRDefault="007F0D22" w:rsidP="00D723C2">
      <w:pPr>
        <w:spacing w:line="360" w:lineRule="auto"/>
        <w:ind w:firstLine="360"/>
        <w:rPr>
          <w:rFonts w:ascii="Arial" w:hAnsi="Arial" w:cs="Arial"/>
          <w:sz w:val="24"/>
          <w:szCs w:val="24"/>
        </w:rPr>
      </w:pPr>
      <w:r w:rsidRPr="00883E1A">
        <w:rPr>
          <w:rFonts w:ascii="Arial" w:hAnsi="Arial" w:cs="Arial"/>
          <w:sz w:val="24"/>
          <w:szCs w:val="24"/>
        </w:rPr>
        <w:t>Lastly, the organisational structure of Tesco helps in the successful use of these resources. The company has established systems that combine digital technologies, logistics processes, and customer engagement technologies</w:t>
      </w:r>
      <w:r w:rsidR="00D723C2">
        <w:rPr>
          <w:rFonts w:ascii="Arial" w:hAnsi="Arial" w:cs="Arial"/>
          <w:sz w:val="24"/>
          <w:szCs w:val="24"/>
        </w:rPr>
        <w:t xml:space="preserve"> (Pantano, et al., 2020)</w:t>
      </w:r>
      <w:r w:rsidRPr="00883E1A">
        <w:rPr>
          <w:rFonts w:ascii="Arial" w:hAnsi="Arial" w:cs="Arial"/>
          <w:sz w:val="24"/>
          <w:szCs w:val="24"/>
        </w:rPr>
        <w:t>.</w:t>
      </w:r>
      <w:r w:rsidR="00D723C2">
        <w:rPr>
          <w:rFonts w:ascii="Arial" w:hAnsi="Arial" w:cs="Arial"/>
          <w:sz w:val="24"/>
          <w:szCs w:val="24"/>
        </w:rPr>
        <w:t xml:space="preserve"> </w:t>
      </w:r>
      <w:r w:rsidRPr="00883E1A">
        <w:rPr>
          <w:rFonts w:ascii="Arial" w:hAnsi="Arial" w:cs="Arial"/>
          <w:sz w:val="24"/>
          <w:szCs w:val="24"/>
        </w:rPr>
        <w:t xml:space="preserve">Tesco has supply chain competencies, digital analytics infrastructure, and customer loyalty </w:t>
      </w:r>
      <w:proofErr w:type="spellStart"/>
      <w:r w:rsidRPr="00883E1A">
        <w:rPr>
          <w:rFonts w:ascii="Arial" w:hAnsi="Arial" w:cs="Arial"/>
          <w:sz w:val="24"/>
          <w:szCs w:val="24"/>
        </w:rPr>
        <w:t>programmes</w:t>
      </w:r>
      <w:proofErr w:type="spellEnd"/>
      <w:r w:rsidRPr="00883E1A">
        <w:rPr>
          <w:rFonts w:ascii="Arial" w:hAnsi="Arial" w:cs="Arial"/>
          <w:sz w:val="24"/>
          <w:szCs w:val="24"/>
        </w:rPr>
        <w:t xml:space="preserve"> as valuable </w:t>
      </w:r>
      <w:proofErr w:type="spellStart"/>
      <w:r w:rsidRPr="00883E1A">
        <w:rPr>
          <w:rFonts w:ascii="Arial" w:hAnsi="Arial" w:cs="Arial"/>
          <w:sz w:val="24"/>
          <w:szCs w:val="24"/>
        </w:rPr>
        <w:t>organisational</w:t>
      </w:r>
      <w:proofErr w:type="spellEnd"/>
      <w:r w:rsidRPr="00883E1A">
        <w:rPr>
          <w:rFonts w:ascii="Arial" w:hAnsi="Arial" w:cs="Arial"/>
          <w:sz w:val="24"/>
          <w:szCs w:val="24"/>
        </w:rPr>
        <w:t xml:space="preserve"> resources in terms of sustained </w:t>
      </w:r>
      <w:r w:rsidRPr="00883E1A">
        <w:rPr>
          <w:rFonts w:ascii="Arial" w:hAnsi="Arial" w:cs="Arial"/>
          <w:sz w:val="24"/>
          <w:szCs w:val="24"/>
        </w:rPr>
        <w:lastRenderedPageBreak/>
        <w:t>competitive advantage in the UK grocery retail market based on VRIO</w:t>
      </w:r>
      <w:r w:rsidR="00D723C2">
        <w:rPr>
          <w:rFonts w:ascii="Arial" w:hAnsi="Arial" w:cs="Arial"/>
          <w:sz w:val="24"/>
          <w:szCs w:val="24"/>
        </w:rPr>
        <w:t xml:space="preserve"> (</w:t>
      </w:r>
      <w:r w:rsidR="00D723C2" w:rsidRPr="00D723C2">
        <w:rPr>
          <w:rFonts w:ascii="Arial" w:hAnsi="Arial" w:cs="Arial"/>
          <w:sz w:val="24"/>
          <w:szCs w:val="24"/>
        </w:rPr>
        <w:t>Barney and Mackey, 2019</w:t>
      </w:r>
      <w:r w:rsidR="00D723C2">
        <w:rPr>
          <w:rFonts w:ascii="Arial" w:hAnsi="Arial" w:cs="Arial"/>
          <w:sz w:val="24"/>
          <w:szCs w:val="24"/>
        </w:rPr>
        <w:t>)</w:t>
      </w:r>
      <w:r w:rsidRPr="00883E1A">
        <w:rPr>
          <w:rFonts w:ascii="Arial" w:hAnsi="Arial" w:cs="Arial"/>
          <w:sz w:val="24"/>
          <w:szCs w:val="24"/>
        </w:rPr>
        <w:t>.</w:t>
      </w:r>
    </w:p>
    <w:p w14:paraId="6E792EFA" w14:textId="77777777" w:rsidR="007F0D22" w:rsidRPr="00D723C2" w:rsidRDefault="007F0D22" w:rsidP="00D723C2">
      <w:pPr>
        <w:pStyle w:val="Heading2"/>
        <w:numPr>
          <w:ilvl w:val="0"/>
          <w:numId w:val="2"/>
        </w:numPr>
      </w:pPr>
      <w:bookmarkStart w:id="9" w:name="_Toc225722331"/>
      <w:r w:rsidRPr="00D723C2">
        <w:t>CSR and Sustainability Strategy</w:t>
      </w:r>
      <w:bookmarkEnd w:id="9"/>
    </w:p>
    <w:p w14:paraId="3A0C1336" w14:textId="77777777" w:rsidR="006D1F3F" w:rsidRPr="00883E1A" w:rsidRDefault="006D1F3F" w:rsidP="00D723C2">
      <w:pPr>
        <w:spacing w:line="360" w:lineRule="auto"/>
        <w:ind w:firstLine="360"/>
        <w:rPr>
          <w:rFonts w:ascii="Arial" w:hAnsi="Arial" w:cs="Arial"/>
          <w:sz w:val="24"/>
          <w:szCs w:val="24"/>
        </w:rPr>
      </w:pPr>
      <w:r w:rsidRPr="00883E1A">
        <w:rPr>
          <w:rFonts w:ascii="Arial" w:hAnsi="Arial" w:cs="Arial"/>
          <w:sz w:val="24"/>
          <w:szCs w:val="24"/>
        </w:rPr>
        <w:t xml:space="preserve">The corporate social responsibility (CSR) represents a significant aspect of the overall business approach of Tesco as it helps to increase the trust of its stakeholders and contributes to the long-term competitiveness. In its operations, Tesco incorporates CSR measures in its processes by including sustainability </w:t>
      </w:r>
      <w:proofErr w:type="spellStart"/>
      <w:r w:rsidRPr="00883E1A">
        <w:rPr>
          <w:rFonts w:ascii="Arial" w:hAnsi="Arial" w:cs="Arial"/>
          <w:sz w:val="24"/>
          <w:szCs w:val="24"/>
        </w:rPr>
        <w:t>programmes</w:t>
      </w:r>
      <w:proofErr w:type="spellEnd"/>
      <w:r w:rsidRPr="00883E1A">
        <w:rPr>
          <w:rFonts w:ascii="Arial" w:hAnsi="Arial" w:cs="Arial"/>
          <w:sz w:val="24"/>
          <w:szCs w:val="24"/>
        </w:rPr>
        <w:t>, ethical sourcing policies, and programs that endeavor to reduce food wastage in its operations. Tesco plc (2025) states that the company has taken the move to reduce carbon emissions, enhance energy efficiency in stores and distribution networks, and reduce plastic packaging throughout its supply chain</w:t>
      </w:r>
      <w:r w:rsidR="00D723C2">
        <w:rPr>
          <w:rFonts w:ascii="Arial" w:hAnsi="Arial" w:cs="Arial"/>
          <w:sz w:val="24"/>
          <w:szCs w:val="24"/>
        </w:rPr>
        <w:t xml:space="preserve"> (</w:t>
      </w:r>
      <w:r w:rsidR="00D723C2" w:rsidRPr="00D723C2">
        <w:rPr>
          <w:rFonts w:ascii="Arial" w:hAnsi="Arial" w:cs="Arial"/>
          <w:sz w:val="24"/>
          <w:szCs w:val="24"/>
        </w:rPr>
        <w:t>Tesco plc</w:t>
      </w:r>
      <w:r w:rsidR="00D723C2">
        <w:rPr>
          <w:rFonts w:ascii="Arial" w:hAnsi="Arial" w:cs="Arial"/>
          <w:sz w:val="24"/>
          <w:szCs w:val="24"/>
        </w:rPr>
        <w:t>, 2025</w:t>
      </w:r>
      <w:r w:rsidR="00D723C2" w:rsidRPr="00D723C2">
        <w:rPr>
          <w:rFonts w:ascii="Arial" w:hAnsi="Arial" w:cs="Arial"/>
          <w:sz w:val="24"/>
          <w:szCs w:val="24"/>
        </w:rPr>
        <w:t>)</w:t>
      </w:r>
      <w:r w:rsidRPr="00883E1A">
        <w:rPr>
          <w:rFonts w:ascii="Arial" w:hAnsi="Arial" w:cs="Arial"/>
          <w:sz w:val="24"/>
          <w:szCs w:val="24"/>
        </w:rPr>
        <w:t>. Tesco has also launched initiatives to redistribute surplus food and cut down on wastage which covers environmental issues as well as the social wellbeing.</w:t>
      </w:r>
    </w:p>
    <w:p w14:paraId="7C49CD83" w14:textId="77777777" w:rsidR="006D1F3F" w:rsidRPr="00883E1A" w:rsidRDefault="006D1F3F" w:rsidP="00D723C2">
      <w:pPr>
        <w:spacing w:line="360" w:lineRule="auto"/>
        <w:ind w:firstLine="360"/>
        <w:rPr>
          <w:rFonts w:ascii="Arial" w:hAnsi="Arial" w:cs="Arial"/>
          <w:sz w:val="24"/>
          <w:szCs w:val="24"/>
        </w:rPr>
      </w:pPr>
      <w:r w:rsidRPr="00883E1A">
        <w:rPr>
          <w:rFonts w:ascii="Arial" w:hAnsi="Arial" w:cs="Arial"/>
          <w:sz w:val="24"/>
          <w:szCs w:val="24"/>
        </w:rPr>
        <w:t>Customer loyalty and brand perception can also be promoted through CSR activities. It is found that consumers are growing favorable of the businesses that exhibit responsible environmental and social conducts. Gu (2023) states that CSR activities have a positive impact on customer trust and loyalty since they indicate that companies are interested in the general welfare of the society. Retailers in very competitive markets can enjoy customer retention and brand value in the long term with such trust.</w:t>
      </w:r>
    </w:p>
    <w:p w14:paraId="365E250F" w14:textId="77777777" w:rsidR="006D1F3F" w:rsidRPr="00883E1A" w:rsidRDefault="006D1F3F" w:rsidP="00D723C2">
      <w:pPr>
        <w:spacing w:line="360" w:lineRule="auto"/>
        <w:ind w:firstLine="360"/>
        <w:rPr>
          <w:rFonts w:ascii="Arial" w:hAnsi="Arial" w:cs="Arial"/>
          <w:sz w:val="24"/>
          <w:szCs w:val="24"/>
        </w:rPr>
      </w:pPr>
      <w:r w:rsidRPr="00883E1A">
        <w:rPr>
          <w:rFonts w:ascii="Arial" w:hAnsi="Arial" w:cs="Arial"/>
          <w:sz w:val="24"/>
          <w:szCs w:val="24"/>
        </w:rPr>
        <w:t xml:space="preserve">Also, CSR strategies would cushion </w:t>
      </w:r>
      <w:proofErr w:type="spellStart"/>
      <w:r w:rsidRPr="00883E1A">
        <w:rPr>
          <w:rFonts w:ascii="Arial" w:hAnsi="Arial" w:cs="Arial"/>
          <w:sz w:val="24"/>
          <w:szCs w:val="24"/>
        </w:rPr>
        <w:t>organisations</w:t>
      </w:r>
      <w:proofErr w:type="spellEnd"/>
      <w:r w:rsidRPr="00883E1A">
        <w:rPr>
          <w:rFonts w:ascii="Arial" w:hAnsi="Arial" w:cs="Arial"/>
          <w:sz w:val="24"/>
          <w:szCs w:val="24"/>
        </w:rPr>
        <w:t xml:space="preserve"> against reputational risks. Kapoor et al. (2022) state that responsible corporate </w:t>
      </w:r>
      <w:proofErr w:type="spellStart"/>
      <w:r w:rsidRPr="00883E1A">
        <w:rPr>
          <w:rFonts w:ascii="Arial" w:hAnsi="Arial" w:cs="Arial"/>
          <w:sz w:val="24"/>
          <w:szCs w:val="24"/>
        </w:rPr>
        <w:t>behaviour</w:t>
      </w:r>
      <w:proofErr w:type="spellEnd"/>
      <w:r w:rsidRPr="00883E1A">
        <w:rPr>
          <w:rFonts w:ascii="Arial" w:hAnsi="Arial" w:cs="Arial"/>
          <w:sz w:val="24"/>
          <w:szCs w:val="24"/>
        </w:rPr>
        <w:t xml:space="preserve"> serves to assist retailers with brand credibility and makes them less susceptible to reputational crises. Sustainability and ethical sourcing are key to the Tesco strategy which builds a strong brand reputation while distinguishing itself in the competitive UK grocery market</w:t>
      </w:r>
      <w:r w:rsidR="00D723C2">
        <w:rPr>
          <w:rFonts w:ascii="Arial" w:hAnsi="Arial" w:cs="Arial"/>
          <w:sz w:val="24"/>
          <w:szCs w:val="24"/>
        </w:rPr>
        <w:t xml:space="preserve"> (</w:t>
      </w:r>
      <w:r w:rsidR="00D723C2" w:rsidRPr="00D723C2">
        <w:rPr>
          <w:rFonts w:ascii="Arial" w:hAnsi="Arial" w:cs="Arial"/>
          <w:sz w:val="24"/>
          <w:szCs w:val="24"/>
        </w:rPr>
        <w:t>Kapoor et al.</w:t>
      </w:r>
      <w:r w:rsidR="00D723C2">
        <w:rPr>
          <w:rFonts w:ascii="Arial" w:hAnsi="Arial" w:cs="Arial"/>
          <w:sz w:val="24"/>
          <w:szCs w:val="24"/>
        </w:rPr>
        <w:t>, 2022</w:t>
      </w:r>
      <w:r w:rsidR="00D723C2" w:rsidRPr="00D723C2">
        <w:rPr>
          <w:rFonts w:ascii="Arial" w:hAnsi="Arial" w:cs="Arial"/>
          <w:sz w:val="24"/>
          <w:szCs w:val="24"/>
        </w:rPr>
        <w:t>)</w:t>
      </w:r>
      <w:r w:rsidRPr="00883E1A">
        <w:rPr>
          <w:rFonts w:ascii="Arial" w:hAnsi="Arial" w:cs="Arial"/>
          <w:sz w:val="24"/>
          <w:szCs w:val="24"/>
        </w:rPr>
        <w:t>.</w:t>
      </w:r>
      <w:r w:rsidR="00D723C2">
        <w:rPr>
          <w:rFonts w:ascii="Arial" w:hAnsi="Arial" w:cs="Arial"/>
          <w:sz w:val="24"/>
          <w:szCs w:val="24"/>
        </w:rPr>
        <w:t xml:space="preserve"> </w:t>
      </w:r>
    </w:p>
    <w:p w14:paraId="54C07DB3" w14:textId="77777777" w:rsidR="006D1F3F" w:rsidRPr="00883E1A" w:rsidRDefault="006D1F3F" w:rsidP="00D723C2">
      <w:pPr>
        <w:pStyle w:val="Heading2"/>
        <w:numPr>
          <w:ilvl w:val="0"/>
          <w:numId w:val="2"/>
        </w:numPr>
      </w:pPr>
      <w:r w:rsidRPr="00883E1A">
        <w:t xml:space="preserve"> </w:t>
      </w:r>
      <w:bookmarkStart w:id="10" w:name="_Toc225722332"/>
      <w:r w:rsidRPr="00883E1A">
        <w:t>Balanced Scorecard</w:t>
      </w:r>
      <w:bookmarkEnd w:id="10"/>
    </w:p>
    <w:p w14:paraId="77A32047" w14:textId="77777777" w:rsidR="006D1F3F" w:rsidRPr="00883E1A" w:rsidRDefault="006D1F3F" w:rsidP="00D723C2">
      <w:pPr>
        <w:spacing w:line="360" w:lineRule="auto"/>
        <w:ind w:firstLine="360"/>
        <w:rPr>
          <w:rFonts w:ascii="Arial" w:hAnsi="Arial" w:cs="Arial"/>
          <w:sz w:val="24"/>
          <w:szCs w:val="24"/>
        </w:rPr>
      </w:pPr>
      <w:r w:rsidRPr="00883E1A">
        <w:rPr>
          <w:rFonts w:ascii="Arial" w:hAnsi="Arial" w:cs="Arial"/>
          <w:sz w:val="24"/>
          <w:szCs w:val="24"/>
        </w:rPr>
        <w:t xml:space="preserve">The Balanced Scorecard created by Kaplan and Norton offers a strategic management model that connects the organisational goals to the performance measurement in four lenses that include financial, customer, internal processes and the </w:t>
      </w:r>
      <w:r w:rsidRPr="00883E1A">
        <w:rPr>
          <w:rFonts w:ascii="Arial" w:hAnsi="Arial" w:cs="Arial"/>
          <w:sz w:val="24"/>
          <w:szCs w:val="24"/>
        </w:rPr>
        <w:lastRenderedPageBreak/>
        <w:t>learning and growth perspectives</w:t>
      </w:r>
      <w:r w:rsidR="00D723C2">
        <w:rPr>
          <w:rFonts w:ascii="Arial" w:hAnsi="Arial" w:cs="Arial"/>
          <w:sz w:val="24"/>
          <w:szCs w:val="24"/>
        </w:rPr>
        <w:t xml:space="preserve"> (</w:t>
      </w:r>
      <w:r w:rsidR="00D723C2" w:rsidRPr="00D723C2">
        <w:rPr>
          <w:rFonts w:ascii="Arial" w:hAnsi="Arial" w:cs="Arial"/>
          <w:sz w:val="24"/>
          <w:szCs w:val="24"/>
        </w:rPr>
        <w:t>Tesco plc</w:t>
      </w:r>
      <w:r w:rsidR="00D723C2">
        <w:rPr>
          <w:rFonts w:ascii="Arial" w:hAnsi="Arial" w:cs="Arial"/>
          <w:sz w:val="24"/>
          <w:szCs w:val="24"/>
        </w:rPr>
        <w:t>, 2025</w:t>
      </w:r>
      <w:r w:rsidR="00D723C2" w:rsidRPr="00D723C2">
        <w:rPr>
          <w:rFonts w:ascii="Arial" w:hAnsi="Arial" w:cs="Arial"/>
          <w:sz w:val="24"/>
          <w:szCs w:val="24"/>
        </w:rPr>
        <w:t>)</w:t>
      </w:r>
      <w:r w:rsidRPr="00883E1A">
        <w:rPr>
          <w:rFonts w:ascii="Arial" w:hAnsi="Arial" w:cs="Arial"/>
          <w:sz w:val="24"/>
          <w:szCs w:val="24"/>
        </w:rPr>
        <w:t>. Using this framework on Tesco will assist in assessing Tesco on whether it aligns its operational activities with its long-term strategic goals.</w:t>
      </w:r>
    </w:p>
    <w:p w14:paraId="481A4558" w14:textId="77777777" w:rsidR="006D1F3F" w:rsidRPr="00883E1A" w:rsidRDefault="006D1F3F" w:rsidP="00D723C2">
      <w:pPr>
        <w:pStyle w:val="Heading3"/>
      </w:pPr>
      <w:bookmarkStart w:id="11" w:name="_Toc225722333"/>
      <w:r w:rsidRPr="00883E1A">
        <w:t>4.1 Financial Perspective</w:t>
      </w:r>
      <w:bookmarkEnd w:id="11"/>
    </w:p>
    <w:p w14:paraId="32E31D0F" w14:textId="77777777" w:rsidR="006D1F3F" w:rsidRPr="00883E1A" w:rsidRDefault="006D1F3F" w:rsidP="00883E1A">
      <w:pPr>
        <w:spacing w:line="360" w:lineRule="auto"/>
        <w:rPr>
          <w:rFonts w:ascii="Arial" w:hAnsi="Arial" w:cs="Arial"/>
          <w:sz w:val="24"/>
          <w:szCs w:val="24"/>
        </w:rPr>
      </w:pPr>
      <w:r w:rsidRPr="00883E1A">
        <w:rPr>
          <w:rFonts w:ascii="Arial" w:hAnsi="Arial" w:cs="Arial"/>
          <w:sz w:val="24"/>
          <w:szCs w:val="24"/>
        </w:rPr>
        <w:t xml:space="preserve">The financial view aims at enhancing the growth in revenue and profitability as well as sustainable financial performance. Tesco is a </w:t>
      </w:r>
      <w:r w:rsidR="00D723C2">
        <w:rPr>
          <w:rFonts w:ascii="Arial" w:hAnsi="Arial" w:cs="Arial"/>
          <w:sz w:val="24"/>
          <w:szCs w:val="24"/>
        </w:rPr>
        <w:t>big multinational retailer; therefore</w:t>
      </w:r>
      <w:r w:rsidRPr="00883E1A">
        <w:rPr>
          <w:rFonts w:ascii="Arial" w:hAnsi="Arial" w:cs="Arial"/>
          <w:sz w:val="24"/>
          <w:szCs w:val="24"/>
        </w:rPr>
        <w:t>, it tries to boost its sales by adopting market growth, enhanced customer contact, and viable operations</w:t>
      </w:r>
      <w:r w:rsidR="00B52300">
        <w:rPr>
          <w:rFonts w:ascii="Arial" w:hAnsi="Arial" w:cs="Arial"/>
          <w:sz w:val="24"/>
          <w:szCs w:val="24"/>
        </w:rPr>
        <w:t xml:space="preserve"> (</w:t>
      </w:r>
      <w:r w:rsidR="00B52300" w:rsidRPr="00B52300">
        <w:rPr>
          <w:rFonts w:ascii="Arial" w:hAnsi="Arial" w:cs="Arial"/>
          <w:sz w:val="24"/>
          <w:szCs w:val="24"/>
        </w:rPr>
        <w:t>Tesco plc</w:t>
      </w:r>
      <w:r w:rsidR="00B52300">
        <w:rPr>
          <w:rFonts w:ascii="Arial" w:hAnsi="Arial" w:cs="Arial"/>
          <w:sz w:val="24"/>
          <w:szCs w:val="24"/>
        </w:rPr>
        <w:t>, 2025</w:t>
      </w:r>
      <w:r w:rsidR="00B52300" w:rsidRPr="00B52300">
        <w:rPr>
          <w:rFonts w:ascii="Arial" w:hAnsi="Arial" w:cs="Arial"/>
          <w:sz w:val="24"/>
          <w:szCs w:val="24"/>
        </w:rPr>
        <w:t>)</w:t>
      </w:r>
      <w:r w:rsidRPr="00883E1A">
        <w:rPr>
          <w:rFonts w:ascii="Arial" w:hAnsi="Arial" w:cs="Arial"/>
          <w:sz w:val="24"/>
          <w:szCs w:val="24"/>
        </w:rPr>
        <w:t>.</w:t>
      </w:r>
      <w:r w:rsidR="00B52300">
        <w:rPr>
          <w:rFonts w:ascii="Arial" w:hAnsi="Arial" w:cs="Arial"/>
          <w:sz w:val="24"/>
          <w:szCs w:val="24"/>
        </w:rPr>
        <w:t xml:space="preserve"> </w:t>
      </w:r>
      <w:r w:rsidRPr="00883E1A">
        <w:rPr>
          <w:rFonts w:ascii="Arial" w:hAnsi="Arial" w:cs="Arial"/>
          <w:sz w:val="24"/>
          <w:szCs w:val="24"/>
        </w:rPr>
        <w:t>Some of the key performance indicators (KPIs) are growth in revenue, operating margins, and general profitability. By keeping track on these indicators, the company would assess the ability of strategic initiatives to produce financial value. Tesco plc (2025) notes that the UK market share in the grocery sector and persistence in digital retail capabilities support financial performance.</w:t>
      </w:r>
    </w:p>
    <w:p w14:paraId="4DDE84FE" w14:textId="77777777" w:rsidR="006D1F3F" w:rsidRPr="00883E1A" w:rsidRDefault="006D1F3F" w:rsidP="00883E1A">
      <w:pPr>
        <w:spacing w:line="360" w:lineRule="auto"/>
        <w:rPr>
          <w:rFonts w:ascii="Arial" w:hAnsi="Arial" w:cs="Arial"/>
          <w:sz w:val="24"/>
          <w:szCs w:val="24"/>
        </w:rPr>
      </w:pPr>
      <w:r w:rsidRPr="00883E1A">
        <w:rPr>
          <w:rFonts w:ascii="Arial" w:hAnsi="Arial" w:cs="Arial"/>
          <w:sz w:val="24"/>
          <w:szCs w:val="24"/>
        </w:rPr>
        <w:t>Effective cost management and efficiency of the supply chain is necessary in maintaining profitability in the competitive grocery market. Existence of discount retailers, which adds pressure to margins, is due to rising operational expenses and competition</w:t>
      </w:r>
      <w:r w:rsidR="00D723C2">
        <w:rPr>
          <w:rFonts w:ascii="Arial" w:hAnsi="Arial" w:cs="Arial"/>
          <w:sz w:val="24"/>
          <w:szCs w:val="24"/>
        </w:rPr>
        <w:t xml:space="preserve"> based on prices (</w:t>
      </w:r>
      <w:r w:rsidR="00B52300" w:rsidRPr="00B52300">
        <w:rPr>
          <w:rFonts w:ascii="Arial" w:hAnsi="Arial" w:cs="Arial"/>
          <w:sz w:val="24"/>
          <w:szCs w:val="24"/>
        </w:rPr>
        <w:t>Pere</w:t>
      </w:r>
      <w:r w:rsidR="00B52300">
        <w:rPr>
          <w:rFonts w:ascii="Arial" w:hAnsi="Arial" w:cs="Arial"/>
          <w:sz w:val="24"/>
          <w:szCs w:val="24"/>
        </w:rPr>
        <w:t xml:space="preserve">ira </w:t>
      </w:r>
      <w:proofErr w:type="spellStart"/>
      <w:r w:rsidR="00B52300">
        <w:rPr>
          <w:rFonts w:ascii="Arial" w:hAnsi="Arial" w:cs="Arial"/>
          <w:sz w:val="24"/>
          <w:szCs w:val="24"/>
        </w:rPr>
        <w:t>Ferraz</w:t>
      </w:r>
      <w:proofErr w:type="spellEnd"/>
      <w:r w:rsidR="00B52300">
        <w:rPr>
          <w:rFonts w:ascii="Arial" w:hAnsi="Arial" w:cs="Arial"/>
          <w:sz w:val="24"/>
          <w:szCs w:val="24"/>
        </w:rPr>
        <w:t xml:space="preserve"> Soares Ferreira,</w:t>
      </w:r>
      <w:r w:rsidR="00B52300" w:rsidRPr="00B52300">
        <w:rPr>
          <w:rFonts w:ascii="Arial" w:hAnsi="Arial" w:cs="Arial"/>
          <w:sz w:val="24"/>
          <w:szCs w:val="24"/>
        </w:rPr>
        <w:t xml:space="preserve"> and Marques,</w:t>
      </w:r>
      <w:r w:rsidR="00B52300">
        <w:rPr>
          <w:rFonts w:ascii="Arial" w:hAnsi="Arial" w:cs="Arial"/>
          <w:sz w:val="24"/>
          <w:szCs w:val="24"/>
        </w:rPr>
        <w:t xml:space="preserve"> 2024</w:t>
      </w:r>
      <w:r w:rsidR="00D723C2" w:rsidRPr="00B52300">
        <w:rPr>
          <w:rFonts w:ascii="Arial" w:hAnsi="Arial" w:cs="Arial"/>
          <w:sz w:val="24"/>
          <w:szCs w:val="24"/>
        </w:rPr>
        <w:t>)</w:t>
      </w:r>
      <w:r w:rsidR="00D723C2">
        <w:rPr>
          <w:rFonts w:ascii="Arial" w:hAnsi="Arial" w:cs="Arial"/>
          <w:sz w:val="24"/>
          <w:szCs w:val="24"/>
        </w:rPr>
        <w:t>. Therefore</w:t>
      </w:r>
      <w:r w:rsidRPr="00883E1A">
        <w:rPr>
          <w:rFonts w:ascii="Arial" w:hAnsi="Arial" w:cs="Arial"/>
          <w:sz w:val="24"/>
          <w:szCs w:val="24"/>
        </w:rPr>
        <w:t>, Tesco has to constantly streamline its business and pricing policies in order to keep its money on the rise.</w:t>
      </w:r>
    </w:p>
    <w:p w14:paraId="6CA0D51E" w14:textId="77777777" w:rsidR="006D1F3F" w:rsidRPr="00883E1A" w:rsidRDefault="006D1F3F" w:rsidP="00B52300">
      <w:pPr>
        <w:pStyle w:val="Heading3"/>
      </w:pPr>
      <w:bookmarkStart w:id="12" w:name="_Toc225722334"/>
      <w:r w:rsidRPr="00883E1A">
        <w:t>4.2 Customer Perspective</w:t>
      </w:r>
      <w:bookmarkEnd w:id="12"/>
    </w:p>
    <w:p w14:paraId="711CDFB9" w14:textId="77777777" w:rsidR="006D1F3F" w:rsidRPr="00883E1A" w:rsidRDefault="006D1F3F" w:rsidP="00883E1A">
      <w:pPr>
        <w:spacing w:line="360" w:lineRule="auto"/>
        <w:rPr>
          <w:rFonts w:ascii="Arial" w:hAnsi="Arial" w:cs="Arial"/>
          <w:sz w:val="24"/>
          <w:szCs w:val="24"/>
        </w:rPr>
      </w:pPr>
      <w:r w:rsidRPr="00883E1A">
        <w:rPr>
          <w:rFonts w:ascii="Arial" w:hAnsi="Arial" w:cs="Arial"/>
          <w:sz w:val="24"/>
          <w:szCs w:val="24"/>
        </w:rPr>
        <w:t>Customer perspective is aimed at customer satisfaction, customer loyalty and customer shopping experience. Customer relationships in the retail sector are important in the long-term performance and competitiveness in the markets</w:t>
      </w:r>
      <w:r w:rsidR="00B52300">
        <w:rPr>
          <w:rFonts w:ascii="Arial" w:hAnsi="Arial" w:cs="Arial"/>
          <w:sz w:val="24"/>
          <w:szCs w:val="24"/>
        </w:rPr>
        <w:t xml:space="preserve"> (</w:t>
      </w:r>
      <w:r w:rsidR="00B52300" w:rsidRPr="00B52300">
        <w:rPr>
          <w:rFonts w:ascii="Arial" w:hAnsi="Arial" w:cs="Arial"/>
          <w:sz w:val="24"/>
          <w:szCs w:val="24"/>
        </w:rPr>
        <w:t xml:space="preserve">Pereira </w:t>
      </w:r>
      <w:proofErr w:type="spellStart"/>
      <w:r w:rsidR="00B52300" w:rsidRPr="00B52300">
        <w:rPr>
          <w:rFonts w:ascii="Arial" w:hAnsi="Arial" w:cs="Arial"/>
          <w:sz w:val="24"/>
          <w:szCs w:val="24"/>
        </w:rPr>
        <w:t>Ferraz</w:t>
      </w:r>
      <w:proofErr w:type="spellEnd"/>
      <w:r w:rsidR="00B52300" w:rsidRPr="00B52300">
        <w:rPr>
          <w:rFonts w:ascii="Arial" w:hAnsi="Arial" w:cs="Arial"/>
          <w:sz w:val="24"/>
          <w:szCs w:val="24"/>
        </w:rPr>
        <w:t xml:space="preserve"> Soares Ferreira, and Marques, 2024</w:t>
      </w:r>
      <w:r w:rsidR="00B52300">
        <w:rPr>
          <w:rFonts w:ascii="Arial" w:hAnsi="Arial" w:cs="Arial"/>
          <w:sz w:val="24"/>
          <w:szCs w:val="24"/>
        </w:rPr>
        <w:t>)</w:t>
      </w:r>
      <w:r w:rsidRPr="00883E1A">
        <w:rPr>
          <w:rFonts w:ascii="Arial" w:hAnsi="Arial" w:cs="Arial"/>
          <w:sz w:val="24"/>
          <w:szCs w:val="24"/>
        </w:rPr>
        <w:t>.</w:t>
      </w:r>
    </w:p>
    <w:p w14:paraId="7BBFB7E9" w14:textId="77777777" w:rsidR="006D1F3F" w:rsidRPr="00883E1A" w:rsidRDefault="006D1F3F" w:rsidP="00883E1A">
      <w:pPr>
        <w:spacing w:line="360" w:lineRule="auto"/>
        <w:rPr>
          <w:rFonts w:ascii="Arial" w:hAnsi="Arial" w:cs="Arial"/>
          <w:sz w:val="24"/>
          <w:szCs w:val="24"/>
        </w:rPr>
      </w:pPr>
      <w:r w:rsidRPr="00883E1A">
        <w:rPr>
          <w:rFonts w:ascii="Arial" w:hAnsi="Arial" w:cs="Arial"/>
          <w:sz w:val="24"/>
          <w:szCs w:val="24"/>
        </w:rPr>
        <w:t xml:space="preserve">The major goals are to gain more customer satisfaction and build loyalty </w:t>
      </w:r>
      <w:proofErr w:type="spellStart"/>
      <w:r w:rsidRPr="00883E1A">
        <w:rPr>
          <w:rFonts w:ascii="Arial" w:hAnsi="Arial" w:cs="Arial"/>
          <w:sz w:val="24"/>
          <w:szCs w:val="24"/>
        </w:rPr>
        <w:t>programmes</w:t>
      </w:r>
      <w:proofErr w:type="spellEnd"/>
      <w:r w:rsidRPr="00883E1A">
        <w:rPr>
          <w:rFonts w:ascii="Arial" w:hAnsi="Arial" w:cs="Arial"/>
          <w:sz w:val="24"/>
          <w:szCs w:val="24"/>
        </w:rPr>
        <w:t xml:space="preserve">. Some of the KPIs can be the customer retention rates, the level of involvement with Clubcard, repeat purchase </w:t>
      </w:r>
      <w:proofErr w:type="spellStart"/>
      <w:r w:rsidRPr="00883E1A">
        <w:rPr>
          <w:rFonts w:ascii="Arial" w:hAnsi="Arial" w:cs="Arial"/>
          <w:sz w:val="24"/>
          <w:szCs w:val="24"/>
        </w:rPr>
        <w:t>behaviour</w:t>
      </w:r>
      <w:proofErr w:type="spellEnd"/>
      <w:r w:rsidRPr="00883E1A">
        <w:rPr>
          <w:rFonts w:ascii="Arial" w:hAnsi="Arial" w:cs="Arial"/>
          <w:sz w:val="24"/>
          <w:szCs w:val="24"/>
        </w:rPr>
        <w:t>, and customer satisfaction.</w:t>
      </w:r>
      <w:r w:rsidR="00B52300">
        <w:rPr>
          <w:rFonts w:ascii="Arial" w:hAnsi="Arial" w:cs="Arial"/>
          <w:sz w:val="24"/>
          <w:szCs w:val="24"/>
        </w:rPr>
        <w:t xml:space="preserve"> </w:t>
      </w:r>
      <w:r w:rsidRPr="00883E1A">
        <w:rPr>
          <w:rFonts w:ascii="Arial" w:hAnsi="Arial" w:cs="Arial"/>
          <w:sz w:val="24"/>
          <w:szCs w:val="24"/>
        </w:rPr>
        <w:t xml:space="preserve">Studies </w:t>
      </w:r>
      <w:proofErr w:type="spellStart"/>
      <w:r w:rsidRPr="00883E1A">
        <w:rPr>
          <w:rFonts w:ascii="Arial" w:hAnsi="Arial" w:cs="Arial"/>
          <w:sz w:val="24"/>
          <w:szCs w:val="24"/>
        </w:rPr>
        <w:t>emphasise</w:t>
      </w:r>
      <w:proofErr w:type="spellEnd"/>
      <w:r w:rsidRPr="00883E1A">
        <w:rPr>
          <w:rFonts w:ascii="Arial" w:hAnsi="Arial" w:cs="Arial"/>
          <w:sz w:val="24"/>
          <w:szCs w:val="24"/>
        </w:rPr>
        <w:t xml:space="preserve"> the need to have </w:t>
      </w:r>
      <w:proofErr w:type="spellStart"/>
      <w:r w:rsidRPr="00883E1A">
        <w:rPr>
          <w:rFonts w:ascii="Arial" w:hAnsi="Arial" w:cs="Arial"/>
          <w:sz w:val="24"/>
          <w:szCs w:val="24"/>
        </w:rPr>
        <w:t>personalised</w:t>
      </w:r>
      <w:proofErr w:type="spellEnd"/>
      <w:r w:rsidRPr="00883E1A">
        <w:rPr>
          <w:rFonts w:ascii="Arial" w:hAnsi="Arial" w:cs="Arial"/>
          <w:sz w:val="24"/>
          <w:szCs w:val="24"/>
        </w:rPr>
        <w:t xml:space="preserve"> and integrated shopping experiences. Zhang et al. (2024) confirm that seamless omnichannel experiences are a great enhancement to customer satisfaction. On the same note, Rahman et al. (2025) demonstrate that the </w:t>
      </w:r>
      <w:r w:rsidRPr="00883E1A">
        <w:rPr>
          <w:rFonts w:ascii="Arial" w:hAnsi="Arial" w:cs="Arial"/>
          <w:sz w:val="24"/>
          <w:szCs w:val="24"/>
        </w:rPr>
        <w:lastRenderedPageBreak/>
        <w:t xml:space="preserve">customer engagement in various platforms enhances customer loyalty and long term affiliations with retailers. The loyalty </w:t>
      </w:r>
      <w:proofErr w:type="spellStart"/>
      <w:r w:rsidRPr="00883E1A">
        <w:rPr>
          <w:rFonts w:ascii="Arial" w:hAnsi="Arial" w:cs="Arial"/>
          <w:sz w:val="24"/>
          <w:szCs w:val="24"/>
        </w:rPr>
        <w:t>programmes</w:t>
      </w:r>
      <w:proofErr w:type="spellEnd"/>
      <w:r w:rsidRPr="00883E1A">
        <w:rPr>
          <w:rFonts w:ascii="Arial" w:hAnsi="Arial" w:cs="Arial"/>
          <w:sz w:val="24"/>
          <w:szCs w:val="24"/>
        </w:rPr>
        <w:t xml:space="preserve"> like Tesco Clubcard also help to enhance better customer interaction and data-driven marketing solutions (Fang &amp; Li, 2025).</w:t>
      </w:r>
    </w:p>
    <w:p w14:paraId="04FF61A8" w14:textId="77777777" w:rsidR="006D1F3F" w:rsidRPr="00883E1A" w:rsidRDefault="006D1F3F" w:rsidP="00B52300">
      <w:pPr>
        <w:pStyle w:val="Heading3"/>
      </w:pPr>
      <w:bookmarkStart w:id="13" w:name="_Toc225722335"/>
      <w:r w:rsidRPr="00883E1A">
        <w:t>4.3 Internal Business Processes</w:t>
      </w:r>
      <w:bookmarkEnd w:id="13"/>
    </w:p>
    <w:p w14:paraId="54520ED2" w14:textId="77777777" w:rsidR="006D1F3F" w:rsidRPr="00883E1A" w:rsidRDefault="006D1F3F" w:rsidP="00B52300">
      <w:pPr>
        <w:spacing w:line="360" w:lineRule="auto"/>
        <w:ind w:firstLine="720"/>
        <w:rPr>
          <w:rFonts w:ascii="Arial" w:hAnsi="Arial" w:cs="Arial"/>
          <w:sz w:val="24"/>
          <w:szCs w:val="24"/>
        </w:rPr>
      </w:pPr>
      <w:r w:rsidRPr="00883E1A">
        <w:rPr>
          <w:rFonts w:ascii="Arial" w:hAnsi="Arial" w:cs="Arial"/>
          <w:sz w:val="24"/>
          <w:szCs w:val="24"/>
        </w:rPr>
        <w:t>Internal business process perspective is concerned with the enhancement of operational efficiency and delivery of services. In Tesco, both physical retail outlets and online groceries heavily rely on supply chain management and order fulfilment</w:t>
      </w:r>
      <w:r w:rsidR="00B52300">
        <w:rPr>
          <w:rFonts w:ascii="Arial" w:hAnsi="Arial" w:cs="Arial"/>
          <w:sz w:val="24"/>
          <w:szCs w:val="24"/>
        </w:rPr>
        <w:t xml:space="preserve"> (</w:t>
      </w:r>
      <w:proofErr w:type="spellStart"/>
      <w:r w:rsidR="00B52300" w:rsidRPr="00B52300">
        <w:rPr>
          <w:rFonts w:ascii="Arial" w:hAnsi="Arial" w:cs="Arial"/>
          <w:sz w:val="24"/>
          <w:szCs w:val="24"/>
        </w:rPr>
        <w:t>Kusuda</w:t>
      </w:r>
      <w:proofErr w:type="spellEnd"/>
      <w:r w:rsidR="00B52300" w:rsidRPr="00B52300">
        <w:rPr>
          <w:rFonts w:ascii="Arial" w:hAnsi="Arial" w:cs="Arial"/>
          <w:sz w:val="24"/>
          <w:szCs w:val="24"/>
        </w:rPr>
        <w:t>, 2021</w:t>
      </w:r>
      <w:r w:rsidR="00B52300">
        <w:rPr>
          <w:rFonts w:ascii="Arial" w:hAnsi="Arial" w:cs="Arial"/>
          <w:sz w:val="24"/>
          <w:szCs w:val="24"/>
        </w:rPr>
        <w:t>)</w:t>
      </w:r>
      <w:r w:rsidRPr="00883E1A">
        <w:rPr>
          <w:rFonts w:ascii="Arial" w:hAnsi="Arial" w:cs="Arial"/>
          <w:sz w:val="24"/>
          <w:szCs w:val="24"/>
        </w:rPr>
        <w:t>.</w:t>
      </w:r>
      <w:r w:rsidR="00B52300">
        <w:rPr>
          <w:rFonts w:ascii="Arial" w:hAnsi="Arial" w:cs="Arial"/>
          <w:sz w:val="24"/>
          <w:szCs w:val="24"/>
        </w:rPr>
        <w:t xml:space="preserve"> </w:t>
      </w:r>
      <w:r w:rsidRPr="00883E1A">
        <w:rPr>
          <w:rFonts w:ascii="Arial" w:hAnsi="Arial" w:cs="Arial"/>
          <w:sz w:val="24"/>
          <w:szCs w:val="24"/>
        </w:rPr>
        <w:t>The most important goals are the increased efficiency of supply chains, the shortening of delivery times and making the products be available at all times. Such relevant KPIs are turnover rates in inventory, the time spent in order fulfilment, and efficiency in delivery</w:t>
      </w:r>
      <w:r w:rsidR="00B52300">
        <w:rPr>
          <w:rFonts w:ascii="Arial" w:hAnsi="Arial" w:cs="Arial"/>
          <w:sz w:val="24"/>
          <w:szCs w:val="24"/>
        </w:rPr>
        <w:t xml:space="preserve"> (</w:t>
      </w:r>
      <w:proofErr w:type="spellStart"/>
      <w:r w:rsidR="00B52300" w:rsidRPr="00B52300">
        <w:rPr>
          <w:rFonts w:ascii="Arial" w:hAnsi="Arial" w:cs="Arial"/>
          <w:sz w:val="24"/>
          <w:szCs w:val="24"/>
        </w:rPr>
        <w:t>Hubner</w:t>
      </w:r>
      <w:proofErr w:type="spellEnd"/>
      <w:r w:rsidR="00B52300" w:rsidRPr="00B52300">
        <w:rPr>
          <w:rFonts w:ascii="Arial" w:hAnsi="Arial" w:cs="Arial"/>
          <w:sz w:val="24"/>
          <w:szCs w:val="24"/>
        </w:rPr>
        <w:t xml:space="preserve"> et al.</w:t>
      </w:r>
      <w:r w:rsidR="00B52300">
        <w:rPr>
          <w:rFonts w:ascii="Arial" w:hAnsi="Arial" w:cs="Arial"/>
          <w:sz w:val="24"/>
          <w:szCs w:val="24"/>
        </w:rPr>
        <w:t>)</w:t>
      </w:r>
      <w:r w:rsidRPr="00883E1A">
        <w:rPr>
          <w:rFonts w:ascii="Arial" w:hAnsi="Arial" w:cs="Arial"/>
          <w:sz w:val="24"/>
          <w:szCs w:val="24"/>
        </w:rPr>
        <w:t>.</w:t>
      </w:r>
    </w:p>
    <w:p w14:paraId="6B0F6F3E" w14:textId="77777777" w:rsidR="006D1F3F" w:rsidRPr="00883E1A" w:rsidRDefault="006D1F3F" w:rsidP="00B52300">
      <w:pPr>
        <w:spacing w:line="360" w:lineRule="auto"/>
        <w:ind w:firstLine="720"/>
        <w:rPr>
          <w:rFonts w:ascii="Arial" w:hAnsi="Arial" w:cs="Arial"/>
          <w:sz w:val="24"/>
          <w:szCs w:val="24"/>
        </w:rPr>
      </w:pPr>
      <w:r w:rsidRPr="00883E1A">
        <w:rPr>
          <w:rFonts w:ascii="Arial" w:hAnsi="Arial" w:cs="Arial"/>
          <w:sz w:val="24"/>
          <w:szCs w:val="24"/>
        </w:rPr>
        <w:t xml:space="preserve">Good logistics systems are also essential in the omnichannel retail store setting. </w:t>
      </w:r>
      <w:proofErr w:type="spellStart"/>
      <w:r w:rsidRPr="00883E1A">
        <w:rPr>
          <w:rFonts w:ascii="Arial" w:hAnsi="Arial" w:cs="Arial"/>
          <w:sz w:val="24"/>
          <w:szCs w:val="24"/>
        </w:rPr>
        <w:t>Hubner</w:t>
      </w:r>
      <w:proofErr w:type="spellEnd"/>
      <w:r w:rsidRPr="00883E1A">
        <w:rPr>
          <w:rFonts w:ascii="Arial" w:hAnsi="Arial" w:cs="Arial"/>
          <w:sz w:val="24"/>
          <w:szCs w:val="24"/>
        </w:rPr>
        <w:t xml:space="preserve"> et al. (2020) note that the retailers need to combine inventory and customer orders by integrating distribution </w:t>
      </w:r>
      <w:proofErr w:type="spellStart"/>
      <w:r w:rsidRPr="00883E1A">
        <w:rPr>
          <w:rFonts w:ascii="Arial" w:hAnsi="Arial" w:cs="Arial"/>
          <w:sz w:val="24"/>
          <w:szCs w:val="24"/>
        </w:rPr>
        <w:t>centres</w:t>
      </w:r>
      <w:proofErr w:type="spellEnd"/>
      <w:r w:rsidRPr="00883E1A">
        <w:rPr>
          <w:rFonts w:ascii="Arial" w:hAnsi="Arial" w:cs="Arial"/>
          <w:sz w:val="24"/>
          <w:szCs w:val="24"/>
        </w:rPr>
        <w:t>, retail stores, and delivery networks. Likewise, Harsha et al. (2021) emphasize the significance of aligned online and offline pricing and inventory systems. Through these internal processes, Tesco can improve the operational performance and customer care</w:t>
      </w:r>
      <w:r w:rsidR="00EB725D" w:rsidRPr="00883E1A">
        <w:rPr>
          <w:rFonts w:ascii="Arial" w:hAnsi="Arial" w:cs="Arial"/>
          <w:sz w:val="24"/>
          <w:szCs w:val="24"/>
        </w:rPr>
        <w:t xml:space="preserve"> (</w:t>
      </w:r>
      <w:proofErr w:type="spellStart"/>
      <w:r w:rsidR="00EB725D" w:rsidRPr="00883E1A">
        <w:rPr>
          <w:rFonts w:ascii="Arial" w:hAnsi="Arial" w:cs="Arial"/>
          <w:sz w:val="24"/>
          <w:szCs w:val="24"/>
        </w:rPr>
        <w:t>Kusuda</w:t>
      </w:r>
      <w:proofErr w:type="spellEnd"/>
      <w:r w:rsidR="00EB725D" w:rsidRPr="00883E1A">
        <w:rPr>
          <w:rFonts w:ascii="Arial" w:hAnsi="Arial" w:cs="Arial"/>
          <w:sz w:val="24"/>
          <w:szCs w:val="24"/>
        </w:rPr>
        <w:t>, 2021)</w:t>
      </w:r>
      <w:r w:rsidRPr="00883E1A">
        <w:rPr>
          <w:rFonts w:ascii="Arial" w:hAnsi="Arial" w:cs="Arial"/>
          <w:sz w:val="24"/>
          <w:szCs w:val="24"/>
        </w:rPr>
        <w:t>.</w:t>
      </w:r>
    </w:p>
    <w:p w14:paraId="4A2B9F60" w14:textId="77777777" w:rsidR="006D1F3F" w:rsidRPr="00883E1A" w:rsidRDefault="006D1F3F" w:rsidP="00B52300">
      <w:pPr>
        <w:pStyle w:val="Heading3"/>
      </w:pPr>
      <w:bookmarkStart w:id="14" w:name="_Toc225722336"/>
      <w:r w:rsidRPr="00883E1A">
        <w:t>4.4 Learning and Growth Perspective</w:t>
      </w:r>
      <w:bookmarkEnd w:id="14"/>
    </w:p>
    <w:p w14:paraId="068DF77A" w14:textId="77777777" w:rsidR="006D1F3F" w:rsidRPr="00883E1A" w:rsidRDefault="006D1F3F" w:rsidP="00B52300">
      <w:pPr>
        <w:spacing w:line="360" w:lineRule="auto"/>
        <w:ind w:firstLine="720"/>
        <w:rPr>
          <w:rFonts w:ascii="Arial" w:hAnsi="Arial" w:cs="Arial"/>
          <w:sz w:val="24"/>
          <w:szCs w:val="24"/>
        </w:rPr>
      </w:pPr>
      <w:r w:rsidRPr="00883E1A">
        <w:rPr>
          <w:rFonts w:ascii="Arial" w:hAnsi="Arial" w:cs="Arial"/>
          <w:sz w:val="24"/>
          <w:szCs w:val="24"/>
        </w:rPr>
        <w:t xml:space="preserve">Learning and growth orientation is based on building organisational capabilities that promote innovation and strategy in the long term. This involves the development of employees, knowledge management and </w:t>
      </w:r>
      <w:proofErr w:type="spellStart"/>
      <w:r w:rsidRPr="00883E1A">
        <w:rPr>
          <w:rFonts w:ascii="Arial" w:hAnsi="Arial" w:cs="Arial"/>
          <w:sz w:val="24"/>
          <w:szCs w:val="24"/>
        </w:rPr>
        <w:t>organisational</w:t>
      </w:r>
      <w:proofErr w:type="spellEnd"/>
      <w:r w:rsidRPr="00883E1A">
        <w:rPr>
          <w:rFonts w:ascii="Arial" w:hAnsi="Arial" w:cs="Arial"/>
          <w:sz w:val="24"/>
          <w:szCs w:val="24"/>
        </w:rPr>
        <w:t xml:space="preserve"> learning</w:t>
      </w:r>
      <w:r w:rsidR="00B52300">
        <w:rPr>
          <w:rFonts w:ascii="Arial" w:hAnsi="Arial" w:cs="Arial"/>
          <w:sz w:val="24"/>
          <w:szCs w:val="24"/>
        </w:rPr>
        <w:t xml:space="preserve"> (</w:t>
      </w:r>
      <w:proofErr w:type="spellStart"/>
      <w:r w:rsidR="00B52300" w:rsidRPr="00B52300">
        <w:rPr>
          <w:rFonts w:ascii="Arial" w:hAnsi="Arial" w:cs="Arial"/>
          <w:sz w:val="24"/>
          <w:szCs w:val="24"/>
        </w:rPr>
        <w:t>Aguinis</w:t>
      </w:r>
      <w:proofErr w:type="spellEnd"/>
      <w:r w:rsidR="00B52300" w:rsidRPr="00B52300">
        <w:rPr>
          <w:rFonts w:ascii="Arial" w:hAnsi="Arial" w:cs="Arial"/>
          <w:sz w:val="24"/>
          <w:szCs w:val="24"/>
        </w:rPr>
        <w:t xml:space="preserve"> and </w:t>
      </w:r>
      <w:proofErr w:type="spellStart"/>
      <w:r w:rsidR="00B52300" w:rsidRPr="00B52300">
        <w:rPr>
          <w:rFonts w:ascii="Arial" w:hAnsi="Arial" w:cs="Arial"/>
          <w:sz w:val="24"/>
          <w:szCs w:val="24"/>
        </w:rPr>
        <w:t>Burgi</w:t>
      </w:r>
      <w:proofErr w:type="spellEnd"/>
      <w:r w:rsidR="00B52300" w:rsidRPr="00B52300">
        <w:rPr>
          <w:rFonts w:ascii="Arial" w:hAnsi="Arial" w:cs="Arial"/>
          <w:sz w:val="24"/>
          <w:szCs w:val="24"/>
        </w:rPr>
        <w:t>-Tian</w:t>
      </w:r>
      <w:r w:rsidR="00B52300">
        <w:rPr>
          <w:rFonts w:ascii="Arial" w:hAnsi="Arial" w:cs="Arial"/>
          <w:sz w:val="24"/>
          <w:szCs w:val="24"/>
        </w:rPr>
        <w:t>, 2021</w:t>
      </w:r>
      <w:r w:rsidR="00B52300" w:rsidRPr="00B52300">
        <w:rPr>
          <w:rFonts w:ascii="Arial" w:hAnsi="Arial" w:cs="Arial"/>
          <w:sz w:val="24"/>
          <w:szCs w:val="24"/>
        </w:rPr>
        <w:t>)</w:t>
      </w:r>
      <w:r w:rsidRPr="00883E1A">
        <w:rPr>
          <w:rFonts w:ascii="Arial" w:hAnsi="Arial" w:cs="Arial"/>
          <w:sz w:val="24"/>
          <w:szCs w:val="24"/>
        </w:rPr>
        <w:t>.</w:t>
      </w:r>
      <w:r w:rsidR="00B52300">
        <w:rPr>
          <w:rFonts w:ascii="Arial" w:hAnsi="Arial" w:cs="Arial"/>
          <w:sz w:val="24"/>
          <w:szCs w:val="24"/>
        </w:rPr>
        <w:t xml:space="preserve"> </w:t>
      </w:r>
      <w:r w:rsidRPr="00883E1A">
        <w:rPr>
          <w:rFonts w:ascii="Arial" w:hAnsi="Arial" w:cs="Arial"/>
          <w:sz w:val="24"/>
          <w:szCs w:val="24"/>
        </w:rPr>
        <w:t xml:space="preserve">Some of the most important goals are the development of the skills of employees, promotion of innovations, and enhanced employee engagement. KPIs can be employee training hours, staff retention, and attendance on professional development </w:t>
      </w:r>
      <w:proofErr w:type="spellStart"/>
      <w:r w:rsidRPr="00883E1A">
        <w:rPr>
          <w:rFonts w:ascii="Arial" w:hAnsi="Arial" w:cs="Arial"/>
          <w:sz w:val="24"/>
          <w:szCs w:val="24"/>
        </w:rPr>
        <w:t>programmes</w:t>
      </w:r>
      <w:proofErr w:type="spellEnd"/>
      <w:r w:rsidR="00B52300">
        <w:rPr>
          <w:rFonts w:ascii="Arial" w:hAnsi="Arial" w:cs="Arial"/>
          <w:sz w:val="24"/>
          <w:szCs w:val="24"/>
        </w:rPr>
        <w:t xml:space="preserve"> (</w:t>
      </w:r>
      <w:proofErr w:type="spellStart"/>
      <w:r w:rsidR="00B52300" w:rsidRPr="00B52300">
        <w:rPr>
          <w:rFonts w:ascii="Arial" w:hAnsi="Arial" w:cs="Arial"/>
          <w:sz w:val="24"/>
          <w:szCs w:val="24"/>
        </w:rPr>
        <w:t>Kusuda</w:t>
      </w:r>
      <w:proofErr w:type="spellEnd"/>
      <w:r w:rsidR="00B52300" w:rsidRPr="00B52300">
        <w:rPr>
          <w:rFonts w:ascii="Arial" w:hAnsi="Arial" w:cs="Arial"/>
          <w:sz w:val="24"/>
          <w:szCs w:val="24"/>
        </w:rPr>
        <w:t>, 2021</w:t>
      </w:r>
      <w:r w:rsidR="00B52300">
        <w:rPr>
          <w:rFonts w:ascii="Arial" w:hAnsi="Arial" w:cs="Arial"/>
          <w:sz w:val="24"/>
          <w:szCs w:val="24"/>
        </w:rPr>
        <w:t>)</w:t>
      </w:r>
      <w:r w:rsidRPr="00883E1A">
        <w:rPr>
          <w:rFonts w:ascii="Arial" w:hAnsi="Arial" w:cs="Arial"/>
          <w:sz w:val="24"/>
          <w:szCs w:val="24"/>
        </w:rPr>
        <w:t>.</w:t>
      </w:r>
    </w:p>
    <w:p w14:paraId="0F5BAF62" w14:textId="77777777" w:rsidR="007F0D22" w:rsidRPr="00883E1A" w:rsidRDefault="006D1F3F" w:rsidP="00B52300">
      <w:pPr>
        <w:spacing w:line="360" w:lineRule="auto"/>
        <w:ind w:firstLine="360"/>
        <w:rPr>
          <w:rFonts w:ascii="Arial" w:hAnsi="Arial" w:cs="Arial"/>
          <w:sz w:val="24"/>
          <w:szCs w:val="24"/>
        </w:rPr>
      </w:pPr>
      <w:r w:rsidRPr="00883E1A">
        <w:rPr>
          <w:rFonts w:ascii="Arial" w:hAnsi="Arial" w:cs="Arial"/>
          <w:sz w:val="24"/>
          <w:szCs w:val="24"/>
        </w:rPr>
        <w:t xml:space="preserve">Human capital is a very important aspect in organisational success. </w:t>
      </w:r>
      <w:proofErr w:type="spellStart"/>
      <w:r w:rsidRPr="00883E1A">
        <w:rPr>
          <w:rFonts w:ascii="Arial" w:hAnsi="Arial" w:cs="Arial"/>
          <w:sz w:val="24"/>
          <w:szCs w:val="24"/>
        </w:rPr>
        <w:t>Aguinis</w:t>
      </w:r>
      <w:proofErr w:type="spellEnd"/>
      <w:r w:rsidRPr="00883E1A">
        <w:rPr>
          <w:rFonts w:ascii="Arial" w:hAnsi="Arial" w:cs="Arial"/>
          <w:sz w:val="24"/>
          <w:szCs w:val="24"/>
        </w:rPr>
        <w:t xml:space="preserve"> and </w:t>
      </w:r>
      <w:proofErr w:type="spellStart"/>
      <w:r w:rsidRPr="00883E1A">
        <w:rPr>
          <w:rFonts w:ascii="Arial" w:hAnsi="Arial" w:cs="Arial"/>
          <w:sz w:val="24"/>
          <w:szCs w:val="24"/>
        </w:rPr>
        <w:t>Burgi</w:t>
      </w:r>
      <w:proofErr w:type="spellEnd"/>
      <w:r w:rsidRPr="00883E1A">
        <w:rPr>
          <w:rFonts w:ascii="Arial" w:hAnsi="Arial" w:cs="Arial"/>
          <w:sz w:val="24"/>
          <w:szCs w:val="24"/>
        </w:rPr>
        <w:t xml:space="preserve">-Tian (2021) focus on the fact that the investment in the employee development enhances the organisational performance and the level of innovation. In Tesco, </w:t>
      </w:r>
      <w:r w:rsidRPr="00883E1A">
        <w:rPr>
          <w:rFonts w:ascii="Arial" w:hAnsi="Arial" w:cs="Arial"/>
          <w:sz w:val="24"/>
          <w:szCs w:val="24"/>
        </w:rPr>
        <w:lastRenderedPageBreak/>
        <w:t>employee skill development and a culture of constant improvement helps the company to ensure that it can adapt to technological change and changing customer demands.</w:t>
      </w:r>
    </w:p>
    <w:p w14:paraId="4B63EE96" w14:textId="77777777" w:rsidR="006D1F3F" w:rsidRPr="00883E1A" w:rsidRDefault="00B52300" w:rsidP="00B52300">
      <w:pPr>
        <w:pStyle w:val="Heading2"/>
      </w:pPr>
      <w:bookmarkStart w:id="15" w:name="_Toc225722337"/>
      <w:r>
        <w:t xml:space="preserve">5. </w:t>
      </w:r>
      <w:r w:rsidR="006D1F3F" w:rsidRPr="00883E1A">
        <w:t>Strategic Choices and Implementation</w:t>
      </w:r>
      <w:bookmarkEnd w:id="15"/>
    </w:p>
    <w:p w14:paraId="53C4BBDF" w14:textId="77777777" w:rsidR="00547930" w:rsidRPr="00883E1A" w:rsidRDefault="00547930" w:rsidP="00B52300">
      <w:pPr>
        <w:pStyle w:val="Heading3"/>
      </w:pPr>
      <w:bookmarkStart w:id="16" w:name="_Toc225722338"/>
      <w:r w:rsidRPr="00883E1A">
        <w:t>5.1 Business-Level Strategy</w:t>
      </w:r>
      <w:bookmarkEnd w:id="16"/>
    </w:p>
    <w:p w14:paraId="3D682983" w14:textId="77777777" w:rsidR="00547930" w:rsidRPr="00883E1A" w:rsidRDefault="00547930" w:rsidP="00B52300">
      <w:pPr>
        <w:spacing w:line="360" w:lineRule="auto"/>
        <w:ind w:firstLine="720"/>
        <w:rPr>
          <w:rFonts w:ascii="Arial" w:hAnsi="Arial" w:cs="Arial"/>
          <w:sz w:val="24"/>
          <w:szCs w:val="24"/>
        </w:rPr>
      </w:pPr>
      <w:r w:rsidRPr="00883E1A">
        <w:rPr>
          <w:rFonts w:ascii="Arial" w:hAnsi="Arial" w:cs="Arial"/>
          <w:sz w:val="24"/>
          <w:szCs w:val="24"/>
        </w:rPr>
        <w:t>On the business level, companies seek competitive advantage by either cost leadership strategy, differentiation strategy or focus strategy. Tesco has a hybrid strategy that consists of the integration of service differentiation and cost leadership to stay competitive in the grocery retailing market</w:t>
      </w:r>
      <w:r w:rsidR="00B52300">
        <w:rPr>
          <w:rFonts w:ascii="Arial" w:hAnsi="Arial" w:cs="Arial"/>
          <w:sz w:val="24"/>
          <w:szCs w:val="24"/>
        </w:rPr>
        <w:t xml:space="preserve"> (</w:t>
      </w:r>
      <w:r w:rsidR="00B52300" w:rsidRPr="00B52300">
        <w:rPr>
          <w:rFonts w:ascii="Arial" w:hAnsi="Arial" w:cs="Arial"/>
          <w:sz w:val="24"/>
          <w:szCs w:val="24"/>
        </w:rPr>
        <w:t>Grewal et al., 2020</w:t>
      </w:r>
      <w:r w:rsidR="00B52300">
        <w:rPr>
          <w:rFonts w:ascii="Arial" w:hAnsi="Arial" w:cs="Arial"/>
          <w:sz w:val="24"/>
          <w:szCs w:val="24"/>
        </w:rPr>
        <w:t>)</w:t>
      </w:r>
      <w:r w:rsidRPr="00883E1A">
        <w:rPr>
          <w:rFonts w:ascii="Arial" w:hAnsi="Arial" w:cs="Arial"/>
          <w:sz w:val="24"/>
          <w:szCs w:val="24"/>
        </w:rPr>
        <w:t xml:space="preserve">. Competition on prices is so stiff in this industry, especially with the growth of discount retailers like Aldi and Lidl. Consequently, Tesco pays attention to operational efficiency, massive procurement, and </w:t>
      </w:r>
      <w:proofErr w:type="spellStart"/>
      <w:r w:rsidRPr="00883E1A">
        <w:rPr>
          <w:rFonts w:ascii="Arial" w:hAnsi="Arial" w:cs="Arial"/>
          <w:sz w:val="24"/>
          <w:szCs w:val="24"/>
        </w:rPr>
        <w:t>optimisation</w:t>
      </w:r>
      <w:proofErr w:type="spellEnd"/>
      <w:r w:rsidRPr="00883E1A">
        <w:rPr>
          <w:rFonts w:ascii="Arial" w:hAnsi="Arial" w:cs="Arial"/>
          <w:sz w:val="24"/>
          <w:szCs w:val="24"/>
        </w:rPr>
        <w:t xml:space="preserve"> of the supply chain to retain competitive pricing and ensure profitability (Grewal et al., 2020).</w:t>
      </w:r>
    </w:p>
    <w:p w14:paraId="600D55B6" w14:textId="77777777" w:rsidR="00547930" w:rsidRPr="00883E1A" w:rsidRDefault="00547930" w:rsidP="00B52300">
      <w:pPr>
        <w:spacing w:line="360" w:lineRule="auto"/>
        <w:ind w:firstLine="720"/>
        <w:rPr>
          <w:rFonts w:ascii="Arial" w:hAnsi="Arial" w:cs="Arial"/>
          <w:sz w:val="24"/>
          <w:szCs w:val="24"/>
        </w:rPr>
      </w:pPr>
      <w:r w:rsidRPr="00883E1A">
        <w:rPr>
          <w:rFonts w:ascii="Arial" w:hAnsi="Arial" w:cs="Arial"/>
          <w:sz w:val="24"/>
          <w:szCs w:val="24"/>
        </w:rPr>
        <w:t>Tesco also specializes in its omnichannel retail strategy in addition to competitive pricing. The company combines physical shops and online platforms, to offer the customers the flexibility to shop online including delivery and click and collect services</w:t>
      </w:r>
      <w:r w:rsidR="00B52300">
        <w:rPr>
          <w:rFonts w:ascii="Arial" w:hAnsi="Arial" w:cs="Arial"/>
          <w:sz w:val="24"/>
          <w:szCs w:val="24"/>
        </w:rPr>
        <w:t xml:space="preserve"> (</w:t>
      </w:r>
      <w:r w:rsidR="00B52300" w:rsidRPr="00B52300">
        <w:rPr>
          <w:rFonts w:ascii="Arial" w:hAnsi="Arial" w:cs="Arial"/>
          <w:sz w:val="24"/>
          <w:szCs w:val="24"/>
        </w:rPr>
        <w:t>Fang and Li, 2025</w:t>
      </w:r>
      <w:r w:rsidR="00B52300">
        <w:rPr>
          <w:rFonts w:ascii="Arial" w:hAnsi="Arial" w:cs="Arial"/>
          <w:sz w:val="24"/>
          <w:szCs w:val="24"/>
        </w:rPr>
        <w:t>)</w:t>
      </w:r>
      <w:r w:rsidRPr="00883E1A">
        <w:rPr>
          <w:rFonts w:ascii="Arial" w:hAnsi="Arial" w:cs="Arial"/>
          <w:sz w:val="24"/>
          <w:szCs w:val="24"/>
        </w:rPr>
        <w:t>. Omnichannel retailing is the opportunity that this gives companies to establish a continuous customer experience across platforms and enhance engagement. Studies show that combined retail channels enhance customer convenience and promote customer loyalty in the long term (Fang and Li, 2025).</w:t>
      </w:r>
    </w:p>
    <w:p w14:paraId="7A9E2020" w14:textId="77777777" w:rsidR="00547930" w:rsidRPr="00883E1A" w:rsidRDefault="00547930" w:rsidP="00B52300">
      <w:pPr>
        <w:pStyle w:val="Heading3"/>
      </w:pPr>
      <w:bookmarkStart w:id="17" w:name="_Toc225722339"/>
      <w:r w:rsidRPr="00883E1A">
        <w:t>5.2 Corporate-Level Strategy</w:t>
      </w:r>
      <w:bookmarkEnd w:id="17"/>
    </w:p>
    <w:p w14:paraId="1F4352E1" w14:textId="77777777" w:rsidR="00547930" w:rsidRPr="00883E1A" w:rsidRDefault="00547930" w:rsidP="00B52300">
      <w:pPr>
        <w:spacing w:line="360" w:lineRule="auto"/>
        <w:ind w:firstLine="720"/>
        <w:rPr>
          <w:rFonts w:ascii="Arial" w:hAnsi="Arial" w:cs="Arial"/>
          <w:sz w:val="24"/>
          <w:szCs w:val="24"/>
        </w:rPr>
      </w:pPr>
      <w:r w:rsidRPr="00883E1A">
        <w:rPr>
          <w:rFonts w:ascii="Arial" w:hAnsi="Arial" w:cs="Arial"/>
          <w:sz w:val="24"/>
          <w:szCs w:val="24"/>
        </w:rPr>
        <w:t>On the corporate level, Tesco is concerned with strategic initiatives that help to promote long-term growth, especially digital transformation and enhanced customer engagement. The digital technologies enable the retailers to combine both the online and traditional store activities and enhance operational efficiencies and customer experience</w:t>
      </w:r>
      <w:r w:rsidR="00B52300">
        <w:rPr>
          <w:rFonts w:ascii="Arial" w:hAnsi="Arial" w:cs="Arial"/>
          <w:sz w:val="24"/>
          <w:szCs w:val="24"/>
        </w:rPr>
        <w:t xml:space="preserve"> (</w:t>
      </w:r>
      <w:r w:rsidR="00B52300" w:rsidRPr="00B52300">
        <w:rPr>
          <w:rFonts w:ascii="Arial" w:hAnsi="Arial" w:cs="Arial"/>
          <w:sz w:val="24"/>
          <w:szCs w:val="24"/>
        </w:rPr>
        <w:t>Hagberg et al., 2021</w:t>
      </w:r>
      <w:r w:rsidR="00B52300">
        <w:rPr>
          <w:rFonts w:ascii="Arial" w:hAnsi="Arial" w:cs="Arial"/>
          <w:sz w:val="24"/>
          <w:szCs w:val="24"/>
        </w:rPr>
        <w:t>)</w:t>
      </w:r>
      <w:r w:rsidRPr="00883E1A">
        <w:rPr>
          <w:rFonts w:ascii="Arial" w:hAnsi="Arial" w:cs="Arial"/>
          <w:sz w:val="24"/>
          <w:szCs w:val="24"/>
        </w:rPr>
        <w:t>. Tesco has thusly invested in online grocery services, digital payment system, as well as data analytics to reinforce its omnichannel ecosystem (Hagberg et al., 2021).</w:t>
      </w:r>
    </w:p>
    <w:p w14:paraId="74CF40E6" w14:textId="77777777" w:rsidR="00547930" w:rsidRPr="00883E1A" w:rsidRDefault="00547930" w:rsidP="00B52300">
      <w:pPr>
        <w:spacing w:line="360" w:lineRule="auto"/>
        <w:ind w:firstLine="720"/>
        <w:rPr>
          <w:rFonts w:ascii="Arial" w:hAnsi="Arial" w:cs="Arial"/>
          <w:sz w:val="24"/>
          <w:szCs w:val="24"/>
        </w:rPr>
      </w:pPr>
      <w:r w:rsidRPr="00883E1A">
        <w:rPr>
          <w:rFonts w:ascii="Arial" w:hAnsi="Arial" w:cs="Arial"/>
          <w:sz w:val="24"/>
          <w:szCs w:val="24"/>
        </w:rPr>
        <w:t xml:space="preserve">Corporate strategy also focuses on relationship with customers which is enhanced by </w:t>
      </w:r>
      <w:proofErr w:type="spellStart"/>
      <w:r w:rsidRPr="00883E1A">
        <w:rPr>
          <w:rFonts w:ascii="Arial" w:hAnsi="Arial" w:cs="Arial"/>
          <w:sz w:val="24"/>
          <w:szCs w:val="24"/>
        </w:rPr>
        <w:t>personalised</w:t>
      </w:r>
      <w:proofErr w:type="spellEnd"/>
      <w:r w:rsidRPr="00883E1A">
        <w:rPr>
          <w:rFonts w:ascii="Arial" w:hAnsi="Arial" w:cs="Arial"/>
          <w:sz w:val="24"/>
          <w:szCs w:val="24"/>
        </w:rPr>
        <w:t xml:space="preserve"> marketing and customer loyalty </w:t>
      </w:r>
      <w:proofErr w:type="spellStart"/>
      <w:r w:rsidRPr="00883E1A">
        <w:rPr>
          <w:rFonts w:ascii="Arial" w:hAnsi="Arial" w:cs="Arial"/>
          <w:sz w:val="24"/>
          <w:szCs w:val="24"/>
        </w:rPr>
        <w:t>programme</w:t>
      </w:r>
      <w:proofErr w:type="spellEnd"/>
      <w:r w:rsidRPr="00883E1A">
        <w:rPr>
          <w:rFonts w:ascii="Arial" w:hAnsi="Arial" w:cs="Arial"/>
          <w:sz w:val="24"/>
          <w:szCs w:val="24"/>
        </w:rPr>
        <w:t xml:space="preserve">. Omnichannel </w:t>
      </w:r>
      <w:r w:rsidRPr="00883E1A">
        <w:rPr>
          <w:rFonts w:ascii="Arial" w:hAnsi="Arial" w:cs="Arial"/>
          <w:sz w:val="24"/>
          <w:szCs w:val="24"/>
        </w:rPr>
        <w:lastRenderedPageBreak/>
        <w:t xml:space="preserve">enables the retailers to engage the customer through various mediums and receive data that could be used to customize the services and offers. Research indicates that combined digital retail experiences increase customer satisfaction and promote the repeat purchasing </w:t>
      </w:r>
      <w:proofErr w:type="spellStart"/>
      <w:r w:rsidRPr="00883E1A">
        <w:rPr>
          <w:rFonts w:ascii="Arial" w:hAnsi="Arial" w:cs="Arial"/>
          <w:sz w:val="24"/>
          <w:szCs w:val="24"/>
        </w:rPr>
        <w:t>behaviour</w:t>
      </w:r>
      <w:proofErr w:type="spellEnd"/>
      <w:r w:rsidRPr="00883E1A">
        <w:rPr>
          <w:rFonts w:ascii="Arial" w:hAnsi="Arial" w:cs="Arial"/>
          <w:sz w:val="24"/>
          <w:szCs w:val="24"/>
        </w:rPr>
        <w:t xml:space="preserve"> (Rahman et al., 2025).</w:t>
      </w:r>
    </w:p>
    <w:p w14:paraId="4DF9BC7A" w14:textId="77777777" w:rsidR="00547930" w:rsidRPr="00883E1A" w:rsidRDefault="00547930" w:rsidP="00B52300">
      <w:pPr>
        <w:pStyle w:val="Heading3"/>
      </w:pPr>
      <w:bookmarkStart w:id="18" w:name="_Toc225722340"/>
      <w:r w:rsidRPr="00883E1A">
        <w:t>5.3 Strategic Change</w:t>
      </w:r>
      <w:bookmarkEnd w:id="18"/>
    </w:p>
    <w:p w14:paraId="00C07728" w14:textId="77777777" w:rsidR="00547930" w:rsidRPr="00883E1A" w:rsidRDefault="00547930" w:rsidP="00B52300">
      <w:pPr>
        <w:spacing w:line="360" w:lineRule="auto"/>
        <w:ind w:firstLine="720"/>
        <w:rPr>
          <w:rFonts w:ascii="Arial" w:hAnsi="Arial" w:cs="Arial"/>
          <w:sz w:val="24"/>
          <w:szCs w:val="24"/>
        </w:rPr>
      </w:pPr>
      <w:r w:rsidRPr="00883E1A">
        <w:rPr>
          <w:rFonts w:ascii="Arial" w:hAnsi="Arial" w:cs="Arial"/>
          <w:sz w:val="24"/>
          <w:szCs w:val="24"/>
        </w:rPr>
        <w:t>Digital retail strategy involves a major organisational change, especially in the operations and supply chain management. The online groceries are growing fast and this has compelled retailers to restructure the fulfilment processes, logistics, and patterns of customer service</w:t>
      </w:r>
      <w:r w:rsidR="00B52300">
        <w:rPr>
          <w:rFonts w:ascii="Arial" w:hAnsi="Arial" w:cs="Arial"/>
          <w:sz w:val="24"/>
          <w:szCs w:val="24"/>
        </w:rPr>
        <w:t xml:space="preserve"> (</w:t>
      </w:r>
      <w:r w:rsidR="00B52300" w:rsidRPr="00B52300">
        <w:rPr>
          <w:rFonts w:ascii="Arial" w:hAnsi="Arial" w:cs="Arial"/>
          <w:sz w:val="24"/>
          <w:szCs w:val="24"/>
        </w:rPr>
        <w:t>Pantano et al.</w:t>
      </w:r>
      <w:r w:rsidR="00B52300">
        <w:rPr>
          <w:rFonts w:ascii="Arial" w:hAnsi="Arial" w:cs="Arial"/>
          <w:sz w:val="24"/>
          <w:szCs w:val="24"/>
        </w:rPr>
        <w:t>, 2020</w:t>
      </w:r>
      <w:r w:rsidR="00B52300" w:rsidRPr="00B52300">
        <w:rPr>
          <w:rFonts w:ascii="Arial" w:hAnsi="Arial" w:cs="Arial"/>
          <w:sz w:val="24"/>
          <w:szCs w:val="24"/>
        </w:rPr>
        <w:t>)</w:t>
      </w:r>
      <w:r w:rsidRPr="00883E1A">
        <w:rPr>
          <w:rFonts w:ascii="Arial" w:hAnsi="Arial" w:cs="Arial"/>
          <w:sz w:val="24"/>
          <w:szCs w:val="24"/>
        </w:rPr>
        <w:t>.</w:t>
      </w:r>
    </w:p>
    <w:p w14:paraId="72A7DD0B" w14:textId="77777777" w:rsidR="00547930" w:rsidRPr="00883E1A" w:rsidRDefault="00547930" w:rsidP="00B52300">
      <w:pPr>
        <w:spacing w:line="360" w:lineRule="auto"/>
        <w:ind w:firstLine="720"/>
        <w:rPr>
          <w:rFonts w:ascii="Arial" w:hAnsi="Arial" w:cs="Arial"/>
          <w:sz w:val="24"/>
          <w:szCs w:val="24"/>
        </w:rPr>
      </w:pPr>
      <w:r w:rsidRPr="00883E1A">
        <w:rPr>
          <w:rFonts w:ascii="Arial" w:hAnsi="Arial" w:cs="Arial"/>
          <w:sz w:val="24"/>
          <w:szCs w:val="24"/>
        </w:rPr>
        <w:t>These changes were accelerated by the COVID-19 pandemic that has greatly boosted the demand of online shopping. Pantano et al. (2020) describe how to deliver services remotely by expanding the digital infrastructure and transportation of goods to stay competitive during the crisis, retailers were forced to do so at an extremely fast rate. Tesco reacted by expanding the delivery capacity online and improving digital stores.</w:t>
      </w:r>
    </w:p>
    <w:p w14:paraId="2CD7F2F3" w14:textId="77777777" w:rsidR="006D1F3F" w:rsidRPr="00883E1A" w:rsidRDefault="00547930" w:rsidP="00B52300">
      <w:pPr>
        <w:spacing w:line="360" w:lineRule="auto"/>
        <w:ind w:firstLine="360"/>
        <w:rPr>
          <w:rFonts w:ascii="Arial" w:hAnsi="Arial" w:cs="Arial"/>
          <w:sz w:val="24"/>
          <w:szCs w:val="24"/>
        </w:rPr>
      </w:pPr>
      <w:r w:rsidRPr="00883E1A">
        <w:rPr>
          <w:rFonts w:ascii="Arial" w:hAnsi="Arial" w:cs="Arial"/>
          <w:sz w:val="24"/>
          <w:szCs w:val="24"/>
        </w:rPr>
        <w:t xml:space="preserve">Retailers must also ensure their suppliers, logistic partners, and customers become part of interconnected retail ecosystems, which are a result of digital transformation. </w:t>
      </w:r>
      <w:proofErr w:type="spellStart"/>
      <w:r w:rsidRPr="00883E1A">
        <w:rPr>
          <w:rFonts w:ascii="Arial" w:hAnsi="Arial" w:cs="Arial"/>
          <w:sz w:val="24"/>
          <w:szCs w:val="24"/>
        </w:rPr>
        <w:t>Hanninen</w:t>
      </w:r>
      <w:proofErr w:type="spellEnd"/>
      <w:r w:rsidRPr="00883E1A">
        <w:rPr>
          <w:rFonts w:ascii="Arial" w:hAnsi="Arial" w:cs="Arial"/>
          <w:sz w:val="24"/>
          <w:szCs w:val="24"/>
        </w:rPr>
        <w:t xml:space="preserve"> et al. (2018) point out that digital platforms are </w:t>
      </w:r>
      <w:proofErr w:type="spellStart"/>
      <w:r w:rsidRPr="00883E1A">
        <w:rPr>
          <w:rFonts w:ascii="Arial" w:hAnsi="Arial" w:cs="Arial"/>
          <w:sz w:val="24"/>
          <w:szCs w:val="24"/>
        </w:rPr>
        <w:t>revolutionising</w:t>
      </w:r>
      <w:proofErr w:type="spellEnd"/>
      <w:r w:rsidRPr="00883E1A">
        <w:rPr>
          <w:rFonts w:ascii="Arial" w:hAnsi="Arial" w:cs="Arial"/>
          <w:sz w:val="24"/>
          <w:szCs w:val="24"/>
        </w:rPr>
        <w:t xml:space="preserve"> the retail industries because of their ability to facilitate the interaction between two or more stakeholders in a co-ordinated manner. The Tesco has been able to meet the changing consumer expectations and remain competitive in the retailing world that is becoming more digital by investing in digital infrastructure and supply chain integration.</w:t>
      </w:r>
    </w:p>
    <w:p w14:paraId="73900E58" w14:textId="77777777" w:rsidR="00B3114A" w:rsidRPr="00B52300" w:rsidRDefault="00B52300" w:rsidP="00B52300">
      <w:pPr>
        <w:pStyle w:val="Heading2"/>
      </w:pPr>
      <w:bookmarkStart w:id="19" w:name="_Toc225722341"/>
      <w:r>
        <w:t xml:space="preserve">6. </w:t>
      </w:r>
      <w:r w:rsidR="00A1304A" w:rsidRPr="00B52300">
        <w:t>Strategic Evaluation and Recommendations</w:t>
      </w:r>
      <w:bookmarkEnd w:id="19"/>
    </w:p>
    <w:p w14:paraId="78833D67" w14:textId="77777777" w:rsidR="00A1304A" w:rsidRPr="00883E1A" w:rsidRDefault="00A1304A" w:rsidP="00B52300">
      <w:pPr>
        <w:pStyle w:val="Heading3"/>
      </w:pPr>
      <w:bookmarkStart w:id="20" w:name="_Toc225722342"/>
      <w:r w:rsidRPr="00883E1A">
        <w:t>6.1 SWOT Analysis</w:t>
      </w:r>
      <w:bookmarkEnd w:id="20"/>
    </w:p>
    <w:p w14:paraId="5DD786F0" w14:textId="77777777" w:rsidR="00A1304A" w:rsidRPr="00883E1A" w:rsidRDefault="00A1304A" w:rsidP="00B52300">
      <w:pPr>
        <w:spacing w:line="360" w:lineRule="auto"/>
        <w:ind w:firstLine="720"/>
        <w:rPr>
          <w:rFonts w:ascii="Arial" w:hAnsi="Arial" w:cs="Arial"/>
          <w:sz w:val="24"/>
          <w:szCs w:val="24"/>
        </w:rPr>
      </w:pPr>
      <w:r w:rsidRPr="00883E1A">
        <w:rPr>
          <w:rFonts w:ascii="Arial" w:hAnsi="Arial" w:cs="Arial"/>
          <w:sz w:val="24"/>
          <w:szCs w:val="24"/>
        </w:rPr>
        <w:t xml:space="preserve">A SWOT analysis is useful to determine the internal capabilities and external factors that hurt the strategy performance of Tesco. High brand recognition and a large customer base in the UK grocery market is one of the key strengths that Tesco holds. Tesco also enjoys the benefits of superior data analytics due to its Clubcard loyalty </w:t>
      </w:r>
      <w:proofErr w:type="spellStart"/>
      <w:r w:rsidRPr="00883E1A">
        <w:rPr>
          <w:rFonts w:ascii="Arial" w:hAnsi="Arial" w:cs="Arial"/>
          <w:sz w:val="24"/>
          <w:szCs w:val="24"/>
        </w:rPr>
        <w:t>programme</w:t>
      </w:r>
      <w:proofErr w:type="spellEnd"/>
      <w:r w:rsidRPr="00883E1A">
        <w:rPr>
          <w:rFonts w:ascii="Arial" w:hAnsi="Arial" w:cs="Arial"/>
          <w:sz w:val="24"/>
          <w:szCs w:val="24"/>
        </w:rPr>
        <w:t xml:space="preserve"> which helps Tesco to examine buying habits and tailor its marketing </w:t>
      </w:r>
      <w:r w:rsidRPr="00883E1A">
        <w:rPr>
          <w:rFonts w:ascii="Arial" w:hAnsi="Arial" w:cs="Arial"/>
          <w:sz w:val="24"/>
          <w:szCs w:val="24"/>
        </w:rPr>
        <w:lastRenderedPageBreak/>
        <w:t>campaigns</w:t>
      </w:r>
      <w:r w:rsidR="00B52300">
        <w:rPr>
          <w:rFonts w:ascii="Arial" w:hAnsi="Arial" w:cs="Arial"/>
          <w:sz w:val="24"/>
          <w:szCs w:val="24"/>
        </w:rPr>
        <w:t xml:space="preserve"> (</w:t>
      </w:r>
      <w:r w:rsidR="00B52300" w:rsidRPr="00B52300">
        <w:rPr>
          <w:rFonts w:ascii="Arial" w:hAnsi="Arial" w:cs="Arial"/>
          <w:sz w:val="24"/>
          <w:szCs w:val="24"/>
        </w:rPr>
        <w:t>Grewal et al., 2020</w:t>
      </w:r>
      <w:r w:rsidR="00B52300">
        <w:rPr>
          <w:rFonts w:ascii="Arial" w:hAnsi="Arial" w:cs="Arial"/>
          <w:sz w:val="24"/>
          <w:szCs w:val="24"/>
        </w:rPr>
        <w:t>)</w:t>
      </w:r>
      <w:r w:rsidRPr="00883E1A">
        <w:rPr>
          <w:rFonts w:ascii="Arial" w:hAnsi="Arial" w:cs="Arial"/>
          <w:sz w:val="24"/>
          <w:szCs w:val="24"/>
        </w:rPr>
        <w:t>. The retailing on the basis of data enables companies to enhance customer interaction and facilitate superior strategic decision-making and efficiency (Grewal et al., 2020).</w:t>
      </w:r>
    </w:p>
    <w:p w14:paraId="30607C08" w14:textId="77777777" w:rsidR="00A1304A" w:rsidRPr="00883E1A" w:rsidRDefault="00A1304A" w:rsidP="00B52300">
      <w:pPr>
        <w:spacing w:line="360" w:lineRule="auto"/>
        <w:ind w:firstLine="720"/>
        <w:rPr>
          <w:rFonts w:ascii="Arial" w:hAnsi="Arial" w:cs="Arial"/>
          <w:sz w:val="24"/>
          <w:szCs w:val="24"/>
        </w:rPr>
      </w:pPr>
      <w:r w:rsidRPr="00883E1A">
        <w:rPr>
          <w:rFonts w:ascii="Arial" w:hAnsi="Arial" w:cs="Arial"/>
          <w:sz w:val="24"/>
          <w:szCs w:val="24"/>
        </w:rPr>
        <w:t>Along with these strengths, Tesco has a number of internal weaknesses, one of them being massive price competition in the grocery retail market. Due to lower prices and simplified store format, discount retailers like Aldi and Lidl have put a lot of pressure on the traditional supermarkets. This pressure on price may decrease the profitability and make the work of large retailers to incessantly become more cost-effective without affecting the quality of product or the level of its services (Rajesh et al., 2021).</w:t>
      </w:r>
    </w:p>
    <w:p w14:paraId="00830664" w14:textId="77777777" w:rsidR="00A1304A" w:rsidRPr="00883E1A" w:rsidRDefault="00A1304A" w:rsidP="00B52300">
      <w:pPr>
        <w:spacing w:line="360" w:lineRule="auto"/>
        <w:ind w:firstLine="720"/>
        <w:rPr>
          <w:rFonts w:ascii="Arial" w:hAnsi="Arial" w:cs="Arial"/>
          <w:sz w:val="24"/>
          <w:szCs w:val="24"/>
        </w:rPr>
      </w:pPr>
      <w:r w:rsidRPr="00883E1A">
        <w:rPr>
          <w:rFonts w:ascii="Arial" w:hAnsi="Arial" w:cs="Arial"/>
          <w:sz w:val="24"/>
          <w:szCs w:val="24"/>
        </w:rPr>
        <w:t>There are also key growth prospects of Tesco. Online stores and omnichannel customer experiences open opportunities to enhance the convenience and contact with customers. Secondly, retailers can diversify their own-label products to appear differentiated and at competitive prices</w:t>
      </w:r>
      <w:r w:rsidR="00B52300">
        <w:rPr>
          <w:rFonts w:ascii="Arial" w:hAnsi="Arial" w:cs="Arial"/>
          <w:sz w:val="24"/>
          <w:szCs w:val="24"/>
        </w:rPr>
        <w:t xml:space="preserve"> (</w:t>
      </w:r>
      <w:r w:rsidR="00B52300" w:rsidRPr="00B52300">
        <w:rPr>
          <w:rFonts w:ascii="Arial" w:hAnsi="Arial" w:cs="Arial"/>
          <w:sz w:val="24"/>
          <w:szCs w:val="24"/>
        </w:rPr>
        <w:t>Grewal et al., 2020</w:t>
      </w:r>
      <w:r w:rsidR="00B52300">
        <w:rPr>
          <w:rFonts w:ascii="Arial" w:hAnsi="Arial" w:cs="Arial"/>
          <w:sz w:val="24"/>
          <w:szCs w:val="24"/>
        </w:rPr>
        <w:t>)</w:t>
      </w:r>
      <w:r w:rsidRPr="00883E1A">
        <w:rPr>
          <w:rFonts w:ascii="Arial" w:hAnsi="Arial" w:cs="Arial"/>
          <w:sz w:val="24"/>
          <w:szCs w:val="24"/>
        </w:rPr>
        <w:t>. Nevertheless, Tesco is not the exception as it has external threats like discount retailers and online competitors that operate based on technology and constantly transform the grocery industry (Grewal et al., 2020).</w:t>
      </w:r>
    </w:p>
    <w:p w14:paraId="3D98E8BE" w14:textId="77777777" w:rsidR="00A1304A" w:rsidRPr="00883E1A" w:rsidRDefault="00A1304A" w:rsidP="00B52300">
      <w:pPr>
        <w:pStyle w:val="Heading3"/>
      </w:pPr>
      <w:bookmarkStart w:id="21" w:name="_Toc225722343"/>
      <w:r w:rsidRPr="00883E1A">
        <w:t>6.2 Ansoff Matrix</w:t>
      </w:r>
      <w:bookmarkEnd w:id="21"/>
    </w:p>
    <w:p w14:paraId="2E25A6A1" w14:textId="77777777" w:rsidR="00A1304A" w:rsidRPr="00883E1A" w:rsidRDefault="00A1304A" w:rsidP="00B52300">
      <w:pPr>
        <w:spacing w:line="360" w:lineRule="auto"/>
        <w:ind w:firstLine="720"/>
        <w:rPr>
          <w:rFonts w:ascii="Arial" w:hAnsi="Arial" w:cs="Arial"/>
          <w:sz w:val="24"/>
          <w:szCs w:val="24"/>
        </w:rPr>
      </w:pPr>
      <w:r w:rsidRPr="00883E1A">
        <w:rPr>
          <w:rFonts w:ascii="Arial" w:hAnsi="Arial" w:cs="Arial"/>
          <w:sz w:val="24"/>
          <w:szCs w:val="24"/>
        </w:rPr>
        <w:t xml:space="preserve">The Ansoff Matrix gives a valuable framework to the analysis of the possible growth strategies depending on existing markets and products as well as on the new ones. Market penetration is one of the strategies that Tesco can use to improve its market share in the prevailing markets. Tesco attains this by means of loyalty </w:t>
      </w:r>
      <w:proofErr w:type="spellStart"/>
      <w:r w:rsidRPr="00883E1A">
        <w:rPr>
          <w:rFonts w:ascii="Arial" w:hAnsi="Arial" w:cs="Arial"/>
          <w:sz w:val="24"/>
          <w:szCs w:val="24"/>
        </w:rPr>
        <w:t>programmes</w:t>
      </w:r>
      <w:proofErr w:type="spellEnd"/>
      <w:r w:rsidRPr="00883E1A">
        <w:rPr>
          <w:rFonts w:ascii="Arial" w:hAnsi="Arial" w:cs="Arial"/>
          <w:sz w:val="24"/>
          <w:szCs w:val="24"/>
        </w:rPr>
        <w:t>, competitive pricing, and omnichannel services which reinforce retention of customer and stimulates repeat buying (</w:t>
      </w:r>
      <w:r w:rsidR="00B52300" w:rsidRPr="00B52300">
        <w:rPr>
          <w:rFonts w:ascii="Arial" w:hAnsi="Arial" w:cs="Arial"/>
          <w:sz w:val="24"/>
          <w:szCs w:val="24"/>
        </w:rPr>
        <w:t xml:space="preserve">Pereira </w:t>
      </w:r>
      <w:proofErr w:type="spellStart"/>
      <w:r w:rsidR="00B52300" w:rsidRPr="00B52300">
        <w:rPr>
          <w:rFonts w:ascii="Arial" w:hAnsi="Arial" w:cs="Arial"/>
          <w:sz w:val="24"/>
          <w:szCs w:val="24"/>
        </w:rPr>
        <w:t>Ferraz</w:t>
      </w:r>
      <w:proofErr w:type="spellEnd"/>
      <w:r w:rsidR="00B52300" w:rsidRPr="00B52300">
        <w:rPr>
          <w:rFonts w:ascii="Arial" w:hAnsi="Arial" w:cs="Arial"/>
          <w:sz w:val="24"/>
          <w:szCs w:val="24"/>
        </w:rPr>
        <w:t xml:space="preserve"> Soares Ferreira, and Marques,</w:t>
      </w:r>
      <w:r w:rsidR="00B52300">
        <w:rPr>
          <w:rFonts w:ascii="Arial" w:hAnsi="Arial" w:cs="Arial"/>
          <w:sz w:val="24"/>
          <w:szCs w:val="24"/>
        </w:rPr>
        <w:t xml:space="preserve"> </w:t>
      </w:r>
      <w:r w:rsidRPr="00883E1A">
        <w:rPr>
          <w:rFonts w:ascii="Arial" w:hAnsi="Arial" w:cs="Arial"/>
          <w:sz w:val="24"/>
          <w:szCs w:val="24"/>
        </w:rPr>
        <w:t>2024).</w:t>
      </w:r>
    </w:p>
    <w:p w14:paraId="7576391D"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t xml:space="preserve">Another strategy involves product development, especially by the introduction of new own-label products and sustainable product lines. Retailers are progressively entering into new products to meet the shifting consumer needs such as the demand of environmentally responsible products. Innovative product enables firms like Tesco to </w:t>
      </w:r>
      <w:r w:rsidRPr="00883E1A">
        <w:rPr>
          <w:rFonts w:ascii="Arial" w:hAnsi="Arial" w:cs="Arial"/>
          <w:sz w:val="24"/>
          <w:szCs w:val="24"/>
        </w:rPr>
        <w:lastRenderedPageBreak/>
        <w:t>enhance brand differentiation and still compete in established markets (</w:t>
      </w:r>
      <w:r w:rsidR="00B52300" w:rsidRPr="00B52300">
        <w:rPr>
          <w:rFonts w:ascii="Arial" w:hAnsi="Arial" w:cs="Arial"/>
          <w:sz w:val="24"/>
          <w:szCs w:val="24"/>
        </w:rPr>
        <w:t xml:space="preserve">Pereira </w:t>
      </w:r>
      <w:proofErr w:type="spellStart"/>
      <w:r w:rsidR="00B52300" w:rsidRPr="00B52300">
        <w:rPr>
          <w:rFonts w:ascii="Arial" w:hAnsi="Arial" w:cs="Arial"/>
          <w:sz w:val="24"/>
          <w:szCs w:val="24"/>
        </w:rPr>
        <w:t>Ferraz</w:t>
      </w:r>
      <w:proofErr w:type="spellEnd"/>
      <w:r w:rsidR="00B52300" w:rsidRPr="00B52300">
        <w:rPr>
          <w:rFonts w:ascii="Arial" w:hAnsi="Arial" w:cs="Arial"/>
          <w:sz w:val="24"/>
          <w:szCs w:val="24"/>
        </w:rPr>
        <w:t xml:space="preserve"> Soares Ferreira, and Marques, 2024</w:t>
      </w:r>
      <w:r w:rsidRPr="00883E1A">
        <w:rPr>
          <w:rFonts w:ascii="Arial" w:hAnsi="Arial" w:cs="Arial"/>
          <w:sz w:val="24"/>
          <w:szCs w:val="24"/>
        </w:rPr>
        <w:t>).</w:t>
      </w:r>
    </w:p>
    <w:p w14:paraId="537A0A71"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t>Diversification is a more complicated practice that entails the diversification into new markets or services. Tesco already has experience with financial services and digital retailing, so it can be seen that large retailers can not only expand their range of activities beyond grocery retailing. Long-term growth can be helped by strategic diversification as companies use their current strengths to enter related industries (</w:t>
      </w:r>
      <w:r w:rsidR="00A91925" w:rsidRPr="00A91925">
        <w:rPr>
          <w:rFonts w:ascii="Arial" w:hAnsi="Arial" w:cs="Arial"/>
          <w:sz w:val="24"/>
          <w:szCs w:val="24"/>
        </w:rPr>
        <w:t xml:space="preserve">Pereira </w:t>
      </w:r>
      <w:proofErr w:type="spellStart"/>
      <w:r w:rsidR="00A91925" w:rsidRPr="00A91925">
        <w:rPr>
          <w:rFonts w:ascii="Arial" w:hAnsi="Arial" w:cs="Arial"/>
          <w:sz w:val="24"/>
          <w:szCs w:val="24"/>
        </w:rPr>
        <w:t>Ferraz</w:t>
      </w:r>
      <w:proofErr w:type="spellEnd"/>
      <w:r w:rsidR="00A91925" w:rsidRPr="00A91925">
        <w:rPr>
          <w:rFonts w:ascii="Arial" w:hAnsi="Arial" w:cs="Arial"/>
          <w:sz w:val="24"/>
          <w:szCs w:val="24"/>
        </w:rPr>
        <w:t xml:space="preserve"> Soares Ferreira, and Marques, 2024</w:t>
      </w:r>
      <w:r w:rsidRPr="00883E1A">
        <w:rPr>
          <w:rFonts w:ascii="Arial" w:hAnsi="Arial" w:cs="Arial"/>
          <w:sz w:val="24"/>
          <w:szCs w:val="24"/>
        </w:rPr>
        <w:t>).</w:t>
      </w:r>
    </w:p>
    <w:p w14:paraId="0BEF631A" w14:textId="77777777" w:rsidR="00A1304A" w:rsidRPr="00883E1A" w:rsidRDefault="00A1304A" w:rsidP="00A91925">
      <w:pPr>
        <w:pStyle w:val="Heading3"/>
      </w:pPr>
      <w:bookmarkStart w:id="22" w:name="_Toc225722344"/>
      <w:r w:rsidRPr="00883E1A">
        <w:t>6.3 Recommendations</w:t>
      </w:r>
      <w:bookmarkEnd w:id="22"/>
    </w:p>
    <w:p w14:paraId="79B98BF2"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t xml:space="preserve">Tesco should also invest in artificial intelligence and high-context retail analytics to enhance its competitive advantages in the long run. The data-driven technologies allow the retailers to forecast consumer </w:t>
      </w:r>
      <w:proofErr w:type="spellStart"/>
      <w:r w:rsidRPr="00883E1A">
        <w:rPr>
          <w:rFonts w:ascii="Arial" w:hAnsi="Arial" w:cs="Arial"/>
          <w:sz w:val="24"/>
          <w:szCs w:val="24"/>
        </w:rPr>
        <w:t>behaviour</w:t>
      </w:r>
      <w:proofErr w:type="spellEnd"/>
      <w:r w:rsidRPr="00883E1A">
        <w:rPr>
          <w:rFonts w:ascii="Arial" w:hAnsi="Arial" w:cs="Arial"/>
          <w:sz w:val="24"/>
          <w:szCs w:val="24"/>
        </w:rPr>
        <w:t>, price strategies, and tailor marketing campaigns. The research indicates that meticulously designed customer experiences of the omnichannel can help to increase the engagement and loyalty levels in the retail industry (Rahman et al., 2025).</w:t>
      </w:r>
    </w:p>
    <w:p w14:paraId="5E3AC942"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t xml:space="preserve">Tesco also needs to increase the number of digital fulfilment </w:t>
      </w:r>
      <w:proofErr w:type="spellStart"/>
      <w:r w:rsidRPr="00883E1A">
        <w:rPr>
          <w:rFonts w:ascii="Arial" w:hAnsi="Arial" w:cs="Arial"/>
          <w:sz w:val="24"/>
          <w:szCs w:val="24"/>
        </w:rPr>
        <w:t>centres</w:t>
      </w:r>
      <w:proofErr w:type="spellEnd"/>
      <w:r w:rsidRPr="00883E1A">
        <w:rPr>
          <w:rFonts w:ascii="Arial" w:hAnsi="Arial" w:cs="Arial"/>
          <w:sz w:val="24"/>
          <w:szCs w:val="24"/>
        </w:rPr>
        <w:t xml:space="preserve"> in enhancing efficiency of logistics and speed of delivery. Effective distribution and last-mile delivery networks are necessary to enable online grocery services and address increasing customer demands of convenience. Enhancing the fulfilment infrastructure can thus enhance operational performance and underpin the further expansion of the Tesco digital retail (Zhang et al., 2024).</w:t>
      </w:r>
    </w:p>
    <w:p w14:paraId="1047DD0B"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t>Lastly, Tesco needs to enhance its leadership on sustainability by extending its environment-friendly sourcing and decreasing food waste in its supply chain. The relevance of sustainability efforts is growing in terms of consumer confidence and brand image, so it has become a key strategic focus of retailers who want to gain a competitive edge in the long term (Gu, 2023).</w:t>
      </w:r>
    </w:p>
    <w:p w14:paraId="2FF7B056" w14:textId="77777777" w:rsidR="00A1304A" w:rsidRPr="00A1304A" w:rsidRDefault="00A1304A" w:rsidP="00A91925">
      <w:pPr>
        <w:pStyle w:val="Heading1"/>
      </w:pPr>
      <w:bookmarkStart w:id="23" w:name="_Toc225722345"/>
      <w:r w:rsidRPr="00883E1A">
        <w:t>Section 2: Reflective Account</w:t>
      </w:r>
      <w:bookmarkEnd w:id="23"/>
    </w:p>
    <w:p w14:paraId="4C3495B4" w14:textId="77777777" w:rsidR="00A1304A" w:rsidRPr="00A91925" w:rsidRDefault="00A1304A" w:rsidP="00883E1A">
      <w:pPr>
        <w:spacing w:line="360" w:lineRule="auto"/>
        <w:rPr>
          <w:rFonts w:ascii="Arial" w:hAnsi="Arial" w:cs="Arial"/>
          <w:b/>
          <w:sz w:val="24"/>
          <w:szCs w:val="24"/>
        </w:rPr>
      </w:pPr>
      <w:r w:rsidRPr="00A91925">
        <w:rPr>
          <w:rFonts w:ascii="Arial" w:hAnsi="Arial" w:cs="Arial"/>
          <w:b/>
          <w:sz w:val="24"/>
          <w:szCs w:val="24"/>
        </w:rPr>
        <w:t>Description</w:t>
      </w:r>
    </w:p>
    <w:p w14:paraId="185FF8A7"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lastRenderedPageBreak/>
        <w:t>This report entailed the strategic position analysis of Tesco in relation to a number of strategic management frameworks. The study involved reading academic literature, researching the trend in the industry, and studying the company data by reading the annual reports of Tesco. Some of the major strategic frameworks utilized in the report were the PESTLE, VRIO, Balanced Scorecard, SWOT analysis and the Ansoff Matrix. These frameworks formed the assessment of the external environment, internal resources, competitive strategies and growth opportunities of Tesco. The analysis could be supported by academic sources which assisted in seeking theoretical guidance; however, company reports served as useful sources to investigate the functioning and the strategy of Tesco. This interaction enabled the report to relate the theory of a business to business practice (Tesco plc, 2025; Grewal et al., 2020; Rahman et al., 2025).</w:t>
      </w:r>
    </w:p>
    <w:p w14:paraId="34D2E57A" w14:textId="77777777" w:rsidR="00A1304A" w:rsidRPr="00A91925" w:rsidRDefault="00A1304A" w:rsidP="00883E1A">
      <w:pPr>
        <w:spacing w:line="360" w:lineRule="auto"/>
        <w:rPr>
          <w:rFonts w:ascii="Arial" w:hAnsi="Arial" w:cs="Arial"/>
          <w:b/>
          <w:sz w:val="24"/>
          <w:szCs w:val="24"/>
        </w:rPr>
      </w:pPr>
      <w:r w:rsidRPr="00A91925">
        <w:rPr>
          <w:rFonts w:ascii="Arial" w:hAnsi="Arial" w:cs="Arial"/>
          <w:b/>
          <w:sz w:val="24"/>
          <w:szCs w:val="24"/>
        </w:rPr>
        <w:t>Feelings</w:t>
      </w:r>
    </w:p>
    <w:p w14:paraId="19BA45C0"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t xml:space="preserve">When I started the assignment, I was not so sure about the possibility of implementing several strategic frameworks in one report. The analysis of a large </w:t>
      </w:r>
      <w:proofErr w:type="spellStart"/>
      <w:r w:rsidRPr="00883E1A">
        <w:rPr>
          <w:rFonts w:ascii="Arial" w:hAnsi="Arial" w:cs="Arial"/>
          <w:sz w:val="24"/>
          <w:szCs w:val="24"/>
        </w:rPr>
        <w:t>organisation</w:t>
      </w:r>
      <w:proofErr w:type="spellEnd"/>
      <w:r w:rsidRPr="00883E1A">
        <w:rPr>
          <w:rFonts w:ascii="Arial" w:hAnsi="Arial" w:cs="Arial"/>
          <w:sz w:val="24"/>
          <w:szCs w:val="24"/>
        </w:rPr>
        <w:t xml:space="preserve"> like Tesco also demanded the knowledge of complicated strategic concepts and at the same time follow clear academic framework. I however gained confidence as the research process went on. The analysis was </w:t>
      </w:r>
      <w:proofErr w:type="spellStart"/>
      <w:r w:rsidRPr="00883E1A">
        <w:rPr>
          <w:rFonts w:ascii="Arial" w:hAnsi="Arial" w:cs="Arial"/>
          <w:sz w:val="24"/>
          <w:szCs w:val="24"/>
        </w:rPr>
        <w:t>organised</w:t>
      </w:r>
      <w:proofErr w:type="spellEnd"/>
      <w:r w:rsidRPr="00883E1A">
        <w:rPr>
          <w:rFonts w:ascii="Arial" w:hAnsi="Arial" w:cs="Arial"/>
          <w:sz w:val="24"/>
          <w:szCs w:val="24"/>
        </w:rPr>
        <w:t xml:space="preserve"> using structured frameworks, and it was easier to interpret the strategy that the company uses. Also, reading academic literature enhanced my knowledge of the concepts of strategic management. With time, I was getting more comfortable with assessing organisational strategies and connecting theoretical concepts to real business scenarios (</w:t>
      </w:r>
      <w:proofErr w:type="spellStart"/>
      <w:r w:rsidRPr="00883E1A">
        <w:rPr>
          <w:rFonts w:ascii="Arial" w:hAnsi="Arial" w:cs="Arial"/>
          <w:sz w:val="24"/>
          <w:szCs w:val="24"/>
        </w:rPr>
        <w:t>Aguinis</w:t>
      </w:r>
      <w:proofErr w:type="spellEnd"/>
      <w:r w:rsidRPr="00883E1A">
        <w:rPr>
          <w:rFonts w:ascii="Arial" w:hAnsi="Arial" w:cs="Arial"/>
          <w:sz w:val="24"/>
          <w:szCs w:val="24"/>
        </w:rPr>
        <w:t xml:space="preserve"> &amp; </w:t>
      </w:r>
      <w:proofErr w:type="spellStart"/>
      <w:r w:rsidRPr="00883E1A">
        <w:rPr>
          <w:rFonts w:ascii="Arial" w:hAnsi="Arial" w:cs="Arial"/>
          <w:sz w:val="24"/>
          <w:szCs w:val="24"/>
        </w:rPr>
        <w:t>Burgi</w:t>
      </w:r>
      <w:proofErr w:type="spellEnd"/>
      <w:r w:rsidRPr="00883E1A">
        <w:rPr>
          <w:rFonts w:ascii="Arial" w:hAnsi="Arial" w:cs="Arial"/>
          <w:sz w:val="24"/>
          <w:szCs w:val="24"/>
        </w:rPr>
        <w:t>-Tian, 2021).</w:t>
      </w:r>
    </w:p>
    <w:p w14:paraId="1A1294B8" w14:textId="77777777" w:rsidR="00A1304A" w:rsidRPr="00A91925" w:rsidRDefault="00A1304A" w:rsidP="00883E1A">
      <w:pPr>
        <w:spacing w:line="360" w:lineRule="auto"/>
        <w:rPr>
          <w:rFonts w:ascii="Arial" w:hAnsi="Arial" w:cs="Arial"/>
          <w:b/>
          <w:sz w:val="24"/>
          <w:szCs w:val="24"/>
        </w:rPr>
      </w:pPr>
      <w:r w:rsidRPr="00A91925">
        <w:rPr>
          <w:rFonts w:ascii="Arial" w:hAnsi="Arial" w:cs="Arial"/>
          <w:b/>
          <w:sz w:val="24"/>
          <w:szCs w:val="24"/>
        </w:rPr>
        <w:t>Evaluation</w:t>
      </w:r>
    </w:p>
    <w:p w14:paraId="55E012A3"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t xml:space="preserve">There were a number of things that the assignment did to my advantage. The support of the analysis with the help of academic literature and company reports was also one of the most positive factors. The articles in academic journals focused on theoretical explanations of the strategic management concepts whereas annual reports in Tesco furnished practical details about the strategy of the </w:t>
      </w:r>
      <w:proofErr w:type="spellStart"/>
      <w:r w:rsidRPr="00883E1A">
        <w:rPr>
          <w:rFonts w:ascii="Arial" w:hAnsi="Arial" w:cs="Arial"/>
          <w:sz w:val="24"/>
          <w:szCs w:val="24"/>
        </w:rPr>
        <w:t>organisation</w:t>
      </w:r>
      <w:proofErr w:type="spellEnd"/>
      <w:r w:rsidRPr="00883E1A">
        <w:rPr>
          <w:rFonts w:ascii="Arial" w:hAnsi="Arial" w:cs="Arial"/>
          <w:sz w:val="24"/>
          <w:szCs w:val="24"/>
        </w:rPr>
        <w:t xml:space="preserve"> and its </w:t>
      </w:r>
      <w:r w:rsidRPr="00883E1A">
        <w:rPr>
          <w:rFonts w:ascii="Arial" w:hAnsi="Arial" w:cs="Arial"/>
          <w:sz w:val="24"/>
          <w:szCs w:val="24"/>
        </w:rPr>
        <w:lastRenderedPageBreak/>
        <w:t>operations. Such a combination of the sources made the analysis both sufficiently scholarly and applied in practice.</w:t>
      </w:r>
    </w:p>
    <w:p w14:paraId="1037CF1C"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t xml:space="preserve">Nevertheless, the assignment had certain challenges as well. One of the challenges was to incorporate various strategic frameworks in a single report and to ensure that they have logical links with each other. The two frameworks look at </w:t>
      </w:r>
      <w:proofErr w:type="spellStart"/>
      <w:r w:rsidRPr="00883E1A">
        <w:rPr>
          <w:rFonts w:ascii="Arial" w:hAnsi="Arial" w:cs="Arial"/>
          <w:sz w:val="24"/>
          <w:szCs w:val="24"/>
        </w:rPr>
        <w:t>organisations</w:t>
      </w:r>
      <w:proofErr w:type="spellEnd"/>
      <w:r w:rsidRPr="00883E1A">
        <w:rPr>
          <w:rFonts w:ascii="Arial" w:hAnsi="Arial" w:cs="Arial"/>
          <w:sz w:val="24"/>
          <w:szCs w:val="24"/>
        </w:rPr>
        <w:t xml:space="preserve"> in different ways and this necessitated proper </w:t>
      </w:r>
      <w:proofErr w:type="spellStart"/>
      <w:r w:rsidRPr="00883E1A">
        <w:rPr>
          <w:rFonts w:ascii="Arial" w:hAnsi="Arial" w:cs="Arial"/>
          <w:sz w:val="24"/>
          <w:szCs w:val="24"/>
        </w:rPr>
        <w:t>organisation</w:t>
      </w:r>
      <w:proofErr w:type="spellEnd"/>
      <w:r w:rsidRPr="00883E1A">
        <w:rPr>
          <w:rFonts w:ascii="Arial" w:hAnsi="Arial" w:cs="Arial"/>
          <w:sz w:val="24"/>
          <w:szCs w:val="24"/>
        </w:rPr>
        <w:t xml:space="preserve"> to prevent redundancy. The management of time was also a challenge especially to find the pertinent academic materials and make sure that the literature utilized was up to date and reliable. Irrespective of these obstacles, the experience contributed to the enhancement of my research and analytical skills.</w:t>
      </w:r>
    </w:p>
    <w:p w14:paraId="48111B1F" w14:textId="77777777" w:rsidR="00A1304A" w:rsidRPr="00A91925" w:rsidRDefault="00A1304A" w:rsidP="00883E1A">
      <w:pPr>
        <w:spacing w:line="360" w:lineRule="auto"/>
        <w:rPr>
          <w:rFonts w:ascii="Arial" w:hAnsi="Arial" w:cs="Arial"/>
          <w:b/>
          <w:sz w:val="24"/>
          <w:szCs w:val="24"/>
        </w:rPr>
      </w:pPr>
      <w:r w:rsidRPr="00A91925">
        <w:rPr>
          <w:rFonts w:ascii="Arial" w:hAnsi="Arial" w:cs="Arial"/>
          <w:b/>
          <w:sz w:val="24"/>
          <w:szCs w:val="24"/>
        </w:rPr>
        <w:t>Analysis</w:t>
      </w:r>
    </w:p>
    <w:p w14:paraId="534A45B5"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t xml:space="preserve">The overall experience of doing this report taught me the value/power of structured analytical tools in strategic management. PESTLE, VRIO, and the Balanced Scorecard are examples of strategic frameworks that present systematic ways of analyzing </w:t>
      </w:r>
      <w:proofErr w:type="spellStart"/>
      <w:r w:rsidRPr="00883E1A">
        <w:rPr>
          <w:rFonts w:ascii="Arial" w:hAnsi="Arial" w:cs="Arial"/>
          <w:sz w:val="24"/>
          <w:szCs w:val="24"/>
        </w:rPr>
        <w:t>organisations</w:t>
      </w:r>
      <w:proofErr w:type="spellEnd"/>
      <w:r w:rsidRPr="00883E1A">
        <w:rPr>
          <w:rFonts w:ascii="Arial" w:hAnsi="Arial" w:cs="Arial"/>
          <w:sz w:val="24"/>
          <w:szCs w:val="24"/>
        </w:rPr>
        <w:t xml:space="preserve"> that are complex environments. These frameworks assist in breaking down huge amounts of information into manageable categories giving researchers a better opportunity to analyze both the internal capabilities as well as the external environmental factors.</w:t>
      </w:r>
    </w:p>
    <w:p w14:paraId="63611B9A"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t xml:space="preserve">The adoption of various frameworks in this report enabled a more detailed analysis of the strategy of Tesco. An illustration is the application of external analysis models like PESTLE, which has been used to realize some of the external environmental trends influencing the retail industry, such as technological advancement and change in consumer </w:t>
      </w:r>
      <w:proofErr w:type="spellStart"/>
      <w:r w:rsidRPr="00883E1A">
        <w:rPr>
          <w:rFonts w:ascii="Arial" w:hAnsi="Arial" w:cs="Arial"/>
          <w:sz w:val="24"/>
          <w:szCs w:val="24"/>
        </w:rPr>
        <w:t>behaviour</w:t>
      </w:r>
      <w:proofErr w:type="spellEnd"/>
      <w:r w:rsidRPr="00883E1A">
        <w:rPr>
          <w:rFonts w:ascii="Arial" w:hAnsi="Arial" w:cs="Arial"/>
          <w:sz w:val="24"/>
          <w:szCs w:val="24"/>
        </w:rPr>
        <w:t>. Simultaneously, VRIO and other internal analysis frameworks aided in evaluating the resources and capabilities of Tesco that result in the</w:t>
      </w:r>
      <w:r w:rsidR="00883E1A" w:rsidRPr="00883E1A">
        <w:rPr>
          <w:rFonts w:ascii="Arial" w:hAnsi="Arial" w:cs="Arial"/>
          <w:sz w:val="24"/>
          <w:szCs w:val="24"/>
        </w:rPr>
        <w:t xml:space="preserve"> competitive advantage.</w:t>
      </w:r>
    </w:p>
    <w:p w14:paraId="1F6CBD89"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t xml:space="preserve">There is also a rising relevance of digital transformation in retail strategy, which is demonstrated by academic research. Research indicates that online and offline consumer experience online and offline customer experience are transforming the retail </w:t>
      </w:r>
      <w:r w:rsidRPr="00883E1A">
        <w:rPr>
          <w:rFonts w:ascii="Arial" w:hAnsi="Arial" w:cs="Arial"/>
          <w:sz w:val="24"/>
          <w:szCs w:val="24"/>
        </w:rPr>
        <w:lastRenderedPageBreak/>
        <w:t>sector with digital platforms and data-driven technologies (</w:t>
      </w:r>
      <w:proofErr w:type="spellStart"/>
      <w:r w:rsidRPr="00883E1A">
        <w:rPr>
          <w:rFonts w:ascii="Arial" w:hAnsi="Arial" w:cs="Arial"/>
          <w:sz w:val="24"/>
          <w:szCs w:val="24"/>
        </w:rPr>
        <w:t>Hanninen</w:t>
      </w:r>
      <w:proofErr w:type="spellEnd"/>
      <w:r w:rsidRPr="00883E1A">
        <w:rPr>
          <w:rFonts w:ascii="Arial" w:hAnsi="Arial" w:cs="Arial"/>
          <w:sz w:val="24"/>
          <w:szCs w:val="24"/>
        </w:rPr>
        <w:t xml:space="preserve"> et al., 2018). On the same note, </w:t>
      </w:r>
      <w:proofErr w:type="spellStart"/>
      <w:r w:rsidRPr="00883E1A">
        <w:rPr>
          <w:rFonts w:ascii="Arial" w:hAnsi="Arial" w:cs="Arial"/>
          <w:sz w:val="24"/>
          <w:szCs w:val="24"/>
        </w:rPr>
        <w:t>digitalisation</w:t>
      </w:r>
      <w:proofErr w:type="spellEnd"/>
      <w:r w:rsidRPr="00883E1A">
        <w:rPr>
          <w:rFonts w:ascii="Arial" w:hAnsi="Arial" w:cs="Arial"/>
          <w:sz w:val="24"/>
          <w:szCs w:val="24"/>
        </w:rPr>
        <w:t xml:space="preserve"> allows retailers to enhance operational efficiency and increase customer engagement by means of omnichannel services (Hagberg et al., 2021). These observations contributed to the understanding of why the strategy of Tesco pays such attention to digital innovation and omnichannel retailing.</w:t>
      </w:r>
    </w:p>
    <w:p w14:paraId="29AFFB66" w14:textId="77777777" w:rsidR="00A1304A" w:rsidRPr="00A91925" w:rsidRDefault="00A1304A" w:rsidP="00883E1A">
      <w:pPr>
        <w:spacing w:line="360" w:lineRule="auto"/>
        <w:rPr>
          <w:rFonts w:ascii="Arial" w:hAnsi="Arial" w:cs="Arial"/>
          <w:b/>
          <w:sz w:val="24"/>
          <w:szCs w:val="24"/>
        </w:rPr>
      </w:pPr>
      <w:r w:rsidRPr="00A91925">
        <w:rPr>
          <w:rFonts w:ascii="Arial" w:hAnsi="Arial" w:cs="Arial"/>
          <w:b/>
          <w:sz w:val="24"/>
          <w:szCs w:val="24"/>
        </w:rPr>
        <w:t>Conclusion</w:t>
      </w:r>
    </w:p>
    <w:p w14:paraId="5F4C4E98" w14:textId="77777777" w:rsidR="00A1304A" w:rsidRPr="00883E1A" w:rsidRDefault="00A1304A" w:rsidP="00A91925">
      <w:pPr>
        <w:spacing w:line="360" w:lineRule="auto"/>
        <w:ind w:firstLine="720"/>
        <w:rPr>
          <w:rFonts w:ascii="Arial" w:hAnsi="Arial" w:cs="Arial"/>
          <w:sz w:val="24"/>
          <w:szCs w:val="24"/>
        </w:rPr>
      </w:pPr>
      <w:r w:rsidRPr="00883E1A">
        <w:rPr>
          <w:rFonts w:ascii="Arial" w:hAnsi="Arial" w:cs="Arial"/>
          <w:sz w:val="24"/>
          <w:szCs w:val="24"/>
        </w:rPr>
        <w:t xml:space="preserve">In general, this assignment helped me to gain a lot of knowledge in the field of strategic management and organisational analysis. The application of systematic frameworks helped me to breakdown a complicated </w:t>
      </w:r>
      <w:proofErr w:type="spellStart"/>
      <w:r w:rsidRPr="00883E1A">
        <w:rPr>
          <w:rFonts w:ascii="Arial" w:hAnsi="Arial" w:cs="Arial"/>
          <w:sz w:val="24"/>
          <w:szCs w:val="24"/>
        </w:rPr>
        <w:t>organisation</w:t>
      </w:r>
      <w:proofErr w:type="spellEnd"/>
      <w:r w:rsidRPr="00883E1A">
        <w:rPr>
          <w:rFonts w:ascii="Arial" w:hAnsi="Arial" w:cs="Arial"/>
          <w:sz w:val="24"/>
          <w:szCs w:val="24"/>
        </w:rPr>
        <w:t xml:space="preserve"> in a systematic manner whilst relating the academic theories to actual business operations. The experience also enhanced my research capabilities especially in locating viable academic references as well as applying them in the phenomenon of strategic analysis. Above all, the assignment has enhanced my skills in the critical analysis of organisational strategies and the interpretation of the responsiveness of businesses in response to changes in competitive and technological environment in the industry in which they operate.</w:t>
      </w:r>
    </w:p>
    <w:p w14:paraId="0D70158F" w14:textId="77777777" w:rsidR="00A1304A" w:rsidRPr="00A91925" w:rsidRDefault="00A1304A" w:rsidP="00883E1A">
      <w:pPr>
        <w:spacing w:line="360" w:lineRule="auto"/>
        <w:rPr>
          <w:rFonts w:ascii="Arial" w:hAnsi="Arial" w:cs="Arial"/>
          <w:b/>
          <w:sz w:val="24"/>
          <w:szCs w:val="24"/>
        </w:rPr>
      </w:pPr>
      <w:r w:rsidRPr="00A91925">
        <w:rPr>
          <w:rFonts w:ascii="Arial" w:hAnsi="Arial" w:cs="Arial"/>
          <w:b/>
          <w:sz w:val="24"/>
          <w:szCs w:val="24"/>
        </w:rPr>
        <w:t>Action Plan</w:t>
      </w:r>
    </w:p>
    <w:p w14:paraId="1FF7B77D" w14:textId="77777777" w:rsidR="00A91925" w:rsidRDefault="00A1304A" w:rsidP="00A91925">
      <w:pPr>
        <w:spacing w:line="360" w:lineRule="auto"/>
        <w:ind w:firstLine="720"/>
        <w:rPr>
          <w:rFonts w:ascii="Arial" w:hAnsi="Arial" w:cs="Arial"/>
          <w:sz w:val="24"/>
          <w:szCs w:val="24"/>
        </w:rPr>
      </w:pPr>
      <w:r w:rsidRPr="00883E1A">
        <w:rPr>
          <w:rFonts w:ascii="Arial" w:hAnsi="Arial" w:cs="Arial"/>
          <w:sz w:val="24"/>
          <w:szCs w:val="24"/>
        </w:rPr>
        <w:t>To enhance my research and analytical process, I intend on doing better in my next assignments by starting the literature review process earlier and better structuring sources. By becoming interested in studying academic literature sooner, one will have more time to evaluate work critically and analyze the selected materials more thoroughly. I will also strive to find better ways of bonding between various strategic frameworks, in order to come up with a more integrated analysis. I will also strive to advance my skills of implementing theoretical models to practical organisational situations. With the assistance of the reflective process, which was suggested by Gibbs, the further reflection and the further practice in my strategic thinking and academic writing are going to be improved (</w:t>
      </w:r>
      <w:proofErr w:type="spellStart"/>
      <w:r w:rsidR="00883E1A" w:rsidRPr="00883E1A">
        <w:rPr>
          <w:rFonts w:ascii="Arial" w:hAnsi="Arial" w:cs="Arial"/>
          <w:sz w:val="24"/>
          <w:szCs w:val="24"/>
        </w:rPr>
        <w:t>Landi</w:t>
      </w:r>
      <w:proofErr w:type="spellEnd"/>
      <w:r w:rsidR="00883E1A" w:rsidRPr="00883E1A">
        <w:rPr>
          <w:rFonts w:ascii="Arial" w:hAnsi="Arial" w:cs="Arial"/>
          <w:sz w:val="24"/>
          <w:szCs w:val="24"/>
        </w:rPr>
        <w:t xml:space="preserve">, &amp; </w:t>
      </w:r>
      <w:proofErr w:type="spellStart"/>
      <w:r w:rsidR="00883E1A" w:rsidRPr="00883E1A">
        <w:rPr>
          <w:rFonts w:ascii="Arial" w:hAnsi="Arial" w:cs="Arial"/>
          <w:sz w:val="24"/>
          <w:szCs w:val="24"/>
        </w:rPr>
        <w:t>Rigoni</w:t>
      </w:r>
      <w:proofErr w:type="spellEnd"/>
      <w:r w:rsidR="00883E1A" w:rsidRPr="00883E1A">
        <w:rPr>
          <w:rFonts w:ascii="Arial" w:hAnsi="Arial" w:cs="Arial"/>
          <w:sz w:val="24"/>
          <w:szCs w:val="24"/>
        </w:rPr>
        <w:t xml:space="preserve"> Grabar, 2024</w:t>
      </w:r>
      <w:r w:rsidRPr="00883E1A">
        <w:rPr>
          <w:rFonts w:ascii="Arial" w:hAnsi="Arial" w:cs="Arial"/>
          <w:sz w:val="24"/>
          <w:szCs w:val="24"/>
        </w:rPr>
        <w:t>).</w:t>
      </w:r>
    </w:p>
    <w:p w14:paraId="7D46F426" w14:textId="77777777" w:rsidR="00A91925" w:rsidRDefault="00A91925" w:rsidP="00A91925">
      <w:pPr>
        <w:pStyle w:val="Heading1"/>
      </w:pPr>
      <w:r>
        <w:br w:type="page"/>
      </w:r>
      <w:bookmarkStart w:id="24" w:name="_Toc225722346"/>
      <w:r>
        <w:lastRenderedPageBreak/>
        <w:t>References</w:t>
      </w:r>
      <w:bookmarkEnd w:id="24"/>
      <w:r>
        <w:t xml:space="preserve"> </w:t>
      </w:r>
    </w:p>
    <w:p w14:paraId="2611496C" w14:textId="77777777" w:rsidR="00A91925" w:rsidRPr="00A91925" w:rsidRDefault="00A91925" w:rsidP="00A91925">
      <w:pPr>
        <w:spacing w:line="360" w:lineRule="auto"/>
        <w:ind w:left="720" w:hanging="720"/>
        <w:rPr>
          <w:rFonts w:ascii="Arial" w:hAnsi="Arial" w:cs="Arial"/>
          <w:sz w:val="24"/>
          <w:szCs w:val="24"/>
        </w:rPr>
      </w:pPr>
      <w:proofErr w:type="spellStart"/>
      <w:r w:rsidRPr="00A91925">
        <w:rPr>
          <w:rFonts w:ascii="Arial" w:hAnsi="Arial" w:cs="Arial"/>
          <w:sz w:val="24"/>
          <w:szCs w:val="24"/>
        </w:rPr>
        <w:t>Aguinis</w:t>
      </w:r>
      <w:proofErr w:type="spellEnd"/>
      <w:r w:rsidRPr="00A91925">
        <w:rPr>
          <w:rFonts w:ascii="Arial" w:hAnsi="Arial" w:cs="Arial"/>
          <w:sz w:val="24"/>
          <w:szCs w:val="24"/>
        </w:rPr>
        <w:t xml:space="preserve">, H. and </w:t>
      </w:r>
      <w:proofErr w:type="spellStart"/>
      <w:r w:rsidRPr="00A91925">
        <w:rPr>
          <w:rFonts w:ascii="Arial" w:hAnsi="Arial" w:cs="Arial"/>
          <w:sz w:val="24"/>
          <w:szCs w:val="24"/>
        </w:rPr>
        <w:t>Burgi</w:t>
      </w:r>
      <w:proofErr w:type="spellEnd"/>
      <w:r w:rsidRPr="00A91925">
        <w:rPr>
          <w:rFonts w:ascii="Arial" w:hAnsi="Arial" w:cs="Arial"/>
          <w:sz w:val="24"/>
          <w:szCs w:val="24"/>
        </w:rPr>
        <w:t xml:space="preserve">-Tian, J., 2021. Talent management challenges during COVID-19 and beyond: Performance management to the rescue. BRQ Business Research Quarterly, 24(3), pp.233-240. </w:t>
      </w:r>
      <w:hyperlink r:id="rId9" w:history="1">
        <w:r w:rsidRPr="00A91925">
          <w:rPr>
            <w:rStyle w:val="Hyperlink"/>
            <w:rFonts w:ascii="Arial" w:hAnsi="Arial" w:cs="Arial"/>
            <w:sz w:val="24"/>
            <w:szCs w:val="24"/>
          </w:rPr>
          <w:t>https://doi.org/10.1177/23409444211009528</w:t>
        </w:r>
      </w:hyperlink>
      <w:r w:rsidRPr="00A91925">
        <w:rPr>
          <w:rFonts w:ascii="Arial" w:hAnsi="Arial" w:cs="Arial"/>
          <w:sz w:val="24"/>
          <w:szCs w:val="24"/>
        </w:rPr>
        <w:t xml:space="preserve"> </w:t>
      </w:r>
    </w:p>
    <w:p w14:paraId="003A7234"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t>Barney, J.B. and Mackey, A., 2019. Text and metatext in the resource</w:t>
      </w:r>
      <w:r w:rsidRPr="00A91925">
        <w:rPr>
          <w:rFonts w:ascii="Cambria Math" w:hAnsi="Cambria Math" w:cs="Cambria Math"/>
          <w:sz w:val="24"/>
          <w:szCs w:val="24"/>
        </w:rPr>
        <w:t>‐</w:t>
      </w:r>
      <w:r w:rsidRPr="00A91925">
        <w:rPr>
          <w:rFonts w:ascii="Arial" w:hAnsi="Arial" w:cs="Arial"/>
          <w:sz w:val="24"/>
          <w:szCs w:val="24"/>
        </w:rPr>
        <w:t xml:space="preserve">based view. Human Resource Management Journal, 26(4), pp.369-378. </w:t>
      </w:r>
      <w:hyperlink r:id="rId10" w:history="1">
        <w:r w:rsidRPr="00A91925">
          <w:rPr>
            <w:rStyle w:val="Hyperlink"/>
            <w:rFonts w:ascii="Arial" w:hAnsi="Arial" w:cs="Arial"/>
            <w:sz w:val="24"/>
            <w:szCs w:val="24"/>
          </w:rPr>
          <w:t>https://doi.org/10.1111/1748-8583.12123</w:t>
        </w:r>
      </w:hyperlink>
      <w:r w:rsidRPr="00A91925">
        <w:rPr>
          <w:rFonts w:ascii="Arial" w:hAnsi="Arial" w:cs="Arial"/>
          <w:sz w:val="24"/>
          <w:szCs w:val="24"/>
        </w:rPr>
        <w:t xml:space="preserve"> </w:t>
      </w:r>
    </w:p>
    <w:p w14:paraId="5D3BF0AF"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t xml:space="preserve">Fang, Y.H. and Li, C.Y., 2025. Avoiding customer cross-channel behavior in omnichannel retailing: An uncertainty reduction theory perspective. Electronic Markets, 35(1), p.49. </w:t>
      </w:r>
      <w:hyperlink r:id="rId11" w:history="1">
        <w:r w:rsidRPr="00A91925">
          <w:rPr>
            <w:rStyle w:val="Hyperlink"/>
            <w:rFonts w:ascii="Arial" w:hAnsi="Arial" w:cs="Arial"/>
            <w:sz w:val="24"/>
            <w:szCs w:val="24"/>
          </w:rPr>
          <w:t>https://doi.org/10.1007/s12525-025-00794-8</w:t>
        </w:r>
      </w:hyperlink>
      <w:r w:rsidRPr="00A91925">
        <w:rPr>
          <w:rFonts w:ascii="Arial" w:hAnsi="Arial" w:cs="Arial"/>
          <w:sz w:val="24"/>
          <w:szCs w:val="24"/>
        </w:rPr>
        <w:t xml:space="preserve"> </w:t>
      </w:r>
    </w:p>
    <w:p w14:paraId="5F8D4177"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t xml:space="preserve">Grewal, D., </w:t>
      </w:r>
      <w:proofErr w:type="spellStart"/>
      <w:r w:rsidRPr="00A91925">
        <w:rPr>
          <w:rFonts w:ascii="Arial" w:hAnsi="Arial" w:cs="Arial"/>
          <w:sz w:val="24"/>
          <w:szCs w:val="24"/>
        </w:rPr>
        <w:t>Roggeveen</w:t>
      </w:r>
      <w:proofErr w:type="spellEnd"/>
      <w:r w:rsidRPr="00A91925">
        <w:rPr>
          <w:rFonts w:ascii="Arial" w:hAnsi="Arial" w:cs="Arial"/>
          <w:sz w:val="24"/>
          <w:szCs w:val="24"/>
        </w:rPr>
        <w:t xml:space="preserve">, A. L., &amp; </w:t>
      </w:r>
      <w:proofErr w:type="spellStart"/>
      <w:r w:rsidRPr="00A91925">
        <w:rPr>
          <w:rFonts w:ascii="Arial" w:hAnsi="Arial" w:cs="Arial"/>
          <w:sz w:val="24"/>
          <w:szCs w:val="24"/>
        </w:rPr>
        <w:t>Nordfält</w:t>
      </w:r>
      <w:proofErr w:type="spellEnd"/>
      <w:r w:rsidRPr="00A91925">
        <w:rPr>
          <w:rFonts w:ascii="Arial" w:hAnsi="Arial" w:cs="Arial"/>
          <w:sz w:val="24"/>
          <w:szCs w:val="24"/>
        </w:rPr>
        <w:t xml:space="preserve">, J., 2020. The future of retailing. Journal of Retailing, 93(1), 1-6. </w:t>
      </w:r>
      <w:hyperlink r:id="rId12" w:history="1">
        <w:r w:rsidRPr="00A91925">
          <w:rPr>
            <w:rStyle w:val="Hyperlink"/>
            <w:rFonts w:ascii="Arial" w:hAnsi="Arial" w:cs="Arial"/>
            <w:sz w:val="24"/>
            <w:szCs w:val="24"/>
          </w:rPr>
          <w:t>https://doi.org/10.1016/j.jretai.2016.12.008</w:t>
        </w:r>
      </w:hyperlink>
      <w:r w:rsidRPr="00A91925">
        <w:rPr>
          <w:rFonts w:ascii="Arial" w:hAnsi="Arial" w:cs="Arial"/>
          <w:sz w:val="24"/>
          <w:szCs w:val="24"/>
        </w:rPr>
        <w:t xml:space="preserve">  </w:t>
      </w:r>
    </w:p>
    <w:p w14:paraId="49155CEE"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t xml:space="preserve">Gu, S., 2023. Corporate social responsibility and customer loyalty: the mediating role of Co-creation and customer trust. Asian Journal of Economics, Business and Accounting, 23(3), pp.1-19. </w:t>
      </w:r>
      <w:hyperlink r:id="rId13" w:history="1">
        <w:r w:rsidRPr="00A91925">
          <w:rPr>
            <w:rStyle w:val="Hyperlink"/>
            <w:rFonts w:ascii="Arial" w:hAnsi="Arial" w:cs="Arial"/>
            <w:sz w:val="24"/>
            <w:szCs w:val="24"/>
          </w:rPr>
          <w:t>https://doi.org/10.9734/ajeba/2023/v23i3921</w:t>
        </w:r>
      </w:hyperlink>
      <w:r w:rsidRPr="00A91925">
        <w:rPr>
          <w:rFonts w:ascii="Arial" w:hAnsi="Arial" w:cs="Arial"/>
          <w:sz w:val="24"/>
          <w:szCs w:val="24"/>
        </w:rPr>
        <w:t xml:space="preserve"> </w:t>
      </w:r>
    </w:p>
    <w:p w14:paraId="539AE31D"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t xml:space="preserve">Hagberg, J., Sundstrom, M. and </w:t>
      </w:r>
      <w:proofErr w:type="spellStart"/>
      <w:r w:rsidRPr="00A91925">
        <w:rPr>
          <w:rFonts w:ascii="Arial" w:hAnsi="Arial" w:cs="Arial"/>
          <w:sz w:val="24"/>
          <w:szCs w:val="24"/>
        </w:rPr>
        <w:t>Egels-Zandén</w:t>
      </w:r>
      <w:proofErr w:type="spellEnd"/>
      <w:r w:rsidRPr="00A91925">
        <w:rPr>
          <w:rFonts w:ascii="Arial" w:hAnsi="Arial" w:cs="Arial"/>
          <w:sz w:val="24"/>
          <w:szCs w:val="24"/>
        </w:rPr>
        <w:t xml:space="preserve">, N., 2021. The digitalization of retailing: an exploratory framework. International Journal of Retail &amp; Distribution Management, 44(7), pp.694-712. </w:t>
      </w:r>
      <w:hyperlink r:id="rId14" w:history="1">
        <w:r w:rsidRPr="00A91925">
          <w:rPr>
            <w:rStyle w:val="Hyperlink"/>
            <w:rFonts w:ascii="Arial" w:hAnsi="Arial" w:cs="Arial"/>
            <w:sz w:val="24"/>
            <w:szCs w:val="24"/>
          </w:rPr>
          <w:t>https://doi.org/10.1108/IJRDM-09-2015-0140</w:t>
        </w:r>
      </w:hyperlink>
      <w:r w:rsidRPr="00A91925">
        <w:rPr>
          <w:rFonts w:ascii="Arial" w:hAnsi="Arial" w:cs="Arial"/>
          <w:sz w:val="24"/>
          <w:szCs w:val="24"/>
        </w:rPr>
        <w:t xml:space="preserve">    </w:t>
      </w:r>
    </w:p>
    <w:p w14:paraId="7807A267" w14:textId="77777777" w:rsidR="00A91925" w:rsidRPr="00A91925" w:rsidRDefault="00A91925" w:rsidP="00A91925">
      <w:pPr>
        <w:spacing w:line="360" w:lineRule="auto"/>
        <w:ind w:left="720" w:hanging="720"/>
        <w:rPr>
          <w:rFonts w:ascii="Arial" w:hAnsi="Arial" w:cs="Arial"/>
          <w:sz w:val="24"/>
          <w:szCs w:val="24"/>
        </w:rPr>
      </w:pPr>
      <w:proofErr w:type="spellStart"/>
      <w:r w:rsidRPr="00A91925">
        <w:rPr>
          <w:rFonts w:ascii="Arial" w:hAnsi="Arial" w:cs="Arial"/>
          <w:sz w:val="24"/>
          <w:szCs w:val="24"/>
        </w:rPr>
        <w:t>Hänninen</w:t>
      </w:r>
      <w:proofErr w:type="spellEnd"/>
      <w:r w:rsidRPr="00A91925">
        <w:rPr>
          <w:rFonts w:ascii="Arial" w:hAnsi="Arial" w:cs="Arial"/>
          <w:sz w:val="24"/>
          <w:szCs w:val="24"/>
        </w:rPr>
        <w:t xml:space="preserve">, M., </w:t>
      </w:r>
      <w:proofErr w:type="spellStart"/>
      <w:r w:rsidRPr="00A91925">
        <w:rPr>
          <w:rFonts w:ascii="Arial" w:hAnsi="Arial" w:cs="Arial"/>
          <w:sz w:val="24"/>
          <w:szCs w:val="24"/>
        </w:rPr>
        <w:t>Smedlund</w:t>
      </w:r>
      <w:proofErr w:type="spellEnd"/>
      <w:r w:rsidRPr="00A91925">
        <w:rPr>
          <w:rFonts w:ascii="Arial" w:hAnsi="Arial" w:cs="Arial"/>
          <w:sz w:val="24"/>
          <w:szCs w:val="24"/>
        </w:rPr>
        <w:t xml:space="preserve">, A. and </w:t>
      </w:r>
      <w:proofErr w:type="spellStart"/>
      <w:r w:rsidRPr="00A91925">
        <w:rPr>
          <w:rFonts w:ascii="Arial" w:hAnsi="Arial" w:cs="Arial"/>
          <w:sz w:val="24"/>
          <w:szCs w:val="24"/>
        </w:rPr>
        <w:t>Mitronen</w:t>
      </w:r>
      <w:proofErr w:type="spellEnd"/>
      <w:r w:rsidRPr="00A91925">
        <w:rPr>
          <w:rFonts w:ascii="Arial" w:hAnsi="Arial" w:cs="Arial"/>
          <w:sz w:val="24"/>
          <w:szCs w:val="24"/>
        </w:rPr>
        <w:t xml:space="preserve">, L., 2018. Digitalization in retailing: multi-sided platforms as drivers of industry transformation. Baltic journal of management, 13(2), pp.152-168. </w:t>
      </w:r>
      <w:hyperlink r:id="rId15" w:history="1">
        <w:r w:rsidRPr="00A91925">
          <w:rPr>
            <w:rStyle w:val="Hyperlink"/>
            <w:rFonts w:ascii="Arial" w:hAnsi="Arial" w:cs="Arial"/>
            <w:sz w:val="24"/>
            <w:szCs w:val="24"/>
          </w:rPr>
          <w:t>https://doi.org/10.1108/BJM-04-2017-0109</w:t>
        </w:r>
      </w:hyperlink>
      <w:r w:rsidRPr="00A91925">
        <w:rPr>
          <w:rFonts w:ascii="Arial" w:hAnsi="Arial" w:cs="Arial"/>
          <w:sz w:val="24"/>
          <w:szCs w:val="24"/>
        </w:rPr>
        <w:t xml:space="preserve"> </w:t>
      </w:r>
    </w:p>
    <w:p w14:paraId="57EE4593"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t xml:space="preserve">Harsha, P., Subramanian, S. and </w:t>
      </w:r>
      <w:proofErr w:type="spellStart"/>
      <w:r w:rsidRPr="00A91925">
        <w:rPr>
          <w:rFonts w:ascii="Arial" w:hAnsi="Arial" w:cs="Arial"/>
          <w:sz w:val="24"/>
          <w:szCs w:val="24"/>
        </w:rPr>
        <w:t>Uichanco</w:t>
      </w:r>
      <w:proofErr w:type="spellEnd"/>
      <w:r w:rsidRPr="00A91925">
        <w:rPr>
          <w:rFonts w:ascii="Arial" w:hAnsi="Arial" w:cs="Arial"/>
          <w:sz w:val="24"/>
          <w:szCs w:val="24"/>
        </w:rPr>
        <w:t xml:space="preserve">, J., 2021. Dynamic pricing of omnichannel inventories: Honorable mention—2017 M&amp;SOM practice-based research competition. Manufacturing &amp; service operations management, 21(1), pp.47-65. </w:t>
      </w:r>
      <w:hyperlink r:id="rId16" w:history="1">
        <w:r w:rsidRPr="00A91925">
          <w:rPr>
            <w:rStyle w:val="Hyperlink"/>
            <w:rFonts w:ascii="Arial" w:hAnsi="Arial" w:cs="Arial"/>
            <w:sz w:val="24"/>
            <w:szCs w:val="24"/>
          </w:rPr>
          <w:t>https://doi.org/10.1287/msom.2018.0737</w:t>
        </w:r>
      </w:hyperlink>
      <w:r w:rsidRPr="00A91925">
        <w:rPr>
          <w:rFonts w:ascii="Arial" w:hAnsi="Arial" w:cs="Arial"/>
          <w:sz w:val="24"/>
          <w:szCs w:val="24"/>
        </w:rPr>
        <w:t xml:space="preserve"> </w:t>
      </w:r>
    </w:p>
    <w:p w14:paraId="6AEFF17D" w14:textId="77777777" w:rsidR="00A91925" w:rsidRPr="00A91925" w:rsidRDefault="00A91925" w:rsidP="00A91925">
      <w:pPr>
        <w:spacing w:line="360" w:lineRule="auto"/>
        <w:ind w:left="720" w:hanging="720"/>
        <w:rPr>
          <w:rFonts w:ascii="Arial" w:hAnsi="Arial" w:cs="Arial"/>
          <w:sz w:val="24"/>
          <w:szCs w:val="24"/>
        </w:rPr>
      </w:pPr>
      <w:proofErr w:type="spellStart"/>
      <w:r w:rsidRPr="00A91925">
        <w:rPr>
          <w:rFonts w:ascii="Arial" w:hAnsi="Arial" w:cs="Arial"/>
          <w:sz w:val="24"/>
          <w:szCs w:val="24"/>
        </w:rPr>
        <w:t>Hübner</w:t>
      </w:r>
      <w:proofErr w:type="spellEnd"/>
      <w:r w:rsidRPr="00A91925">
        <w:rPr>
          <w:rFonts w:ascii="Arial" w:hAnsi="Arial" w:cs="Arial"/>
          <w:sz w:val="24"/>
          <w:szCs w:val="24"/>
        </w:rPr>
        <w:t xml:space="preserve">, A.H., Kuhn, H. and </w:t>
      </w:r>
      <w:proofErr w:type="spellStart"/>
      <w:r w:rsidRPr="00A91925">
        <w:rPr>
          <w:rFonts w:ascii="Arial" w:hAnsi="Arial" w:cs="Arial"/>
          <w:sz w:val="24"/>
          <w:szCs w:val="24"/>
        </w:rPr>
        <w:t>Wollenburg</w:t>
      </w:r>
      <w:proofErr w:type="spellEnd"/>
      <w:r w:rsidRPr="00A91925">
        <w:rPr>
          <w:rFonts w:ascii="Arial" w:hAnsi="Arial" w:cs="Arial"/>
          <w:sz w:val="24"/>
          <w:szCs w:val="24"/>
        </w:rPr>
        <w:t xml:space="preserve">, J., 2020. Last mile fulfilment and distribution in omni-channel grocery retailing: a strategic planning framework. International </w:t>
      </w:r>
      <w:r w:rsidRPr="00A91925">
        <w:rPr>
          <w:rFonts w:ascii="Arial" w:hAnsi="Arial" w:cs="Arial"/>
          <w:sz w:val="24"/>
          <w:szCs w:val="24"/>
        </w:rPr>
        <w:lastRenderedPageBreak/>
        <w:t xml:space="preserve">Journal of Retail &amp; Distribution Management, 44(3). </w:t>
      </w:r>
      <w:hyperlink r:id="rId17" w:history="1">
        <w:r w:rsidRPr="00A91925">
          <w:rPr>
            <w:rStyle w:val="Hyperlink"/>
            <w:rFonts w:ascii="Arial" w:hAnsi="Arial" w:cs="Arial"/>
            <w:sz w:val="24"/>
            <w:szCs w:val="24"/>
          </w:rPr>
          <w:t>https://doi.org/10.1108/IJRDM-11-2014-0154</w:t>
        </w:r>
      </w:hyperlink>
      <w:r w:rsidRPr="00A91925">
        <w:rPr>
          <w:rFonts w:ascii="Arial" w:hAnsi="Arial" w:cs="Arial"/>
          <w:sz w:val="24"/>
          <w:szCs w:val="24"/>
        </w:rPr>
        <w:t xml:space="preserve"> </w:t>
      </w:r>
    </w:p>
    <w:p w14:paraId="1210477E"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t xml:space="preserve">Kapoor, S., Banerjee, S. and Signori, P., 2022. The role of retailers during brand scandals: insights from a case study. International Journal of Retail &amp; Distribution Management, 50(2), pp.276-298. </w:t>
      </w:r>
      <w:hyperlink r:id="rId18" w:history="1">
        <w:r w:rsidRPr="00A91925">
          <w:rPr>
            <w:rStyle w:val="Hyperlink"/>
            <w:rFonts w:ascii="Arial" w:hAnsi="Arial" w:cs="Arial"/>
            <w:sz w:val="24"/>
            <w:szCs w:val="24"/>
          </w:rPr>
          <w:t>https://doi.org/10.1108/IJRDM-04-2021-0153</w:t>
        </w:r>
      </w:hyperlink>
      <w:r w:rsidRPr="00A91925">
        <w:rPr>
          <w:rFonts w:ascii="Arial" w:hAnsi="Arial" w:cs="Arial"/>
          <w:sz w:val="24"/>
          <w:szCs w:val="24"/>
        </w:rPr>
        <w:t xml:space="preserve"> </w:t>
      </w:r>
    </w:p>
    <w:p w14:paraId="159362A6" w14:textId="77777777" w:rsidR="00A91925" w:rsidRPr="00A91925" w:rsidRDefault="00A91925" w:rsidP="00A91925">
      <w:pPr>
        <w:spacing w:line="360" w:lineRule="auto"/>
        <w:ind w:left="720" w:hanging="720"/>
        <w:rPr>
          <w:rFonts w:ascii="Arial" w:hAnsi="Arial" w:cs="Arial"/>
          <w:sz w:val="24"/>
          <w:szCs w:val="24"/>
        </w:rPr>
      </w:pPr>
      <w:proofErr w:type="spellStart"/>
      <w:r w:rsidRPr="00A91925">
        <w:rPr>
          <w:rFonts w:ascii="Arial" w:hAnsi="Arial" w:cs="Arial"/>
          <w:sz w:val="24"/>
          <w:szCs w:val="24"/>
        </w:rPr>
        <w:t>Kusuda</w:t>
      </w:r>
      <w:proofErr w:type="spellEnd"/>
      <w:r w:rsidRPr="00A91925">
        <w:rPr>
          <w:rFonts w:ascii="Arial" w:hAnsi="Arial" w:cs="Arial"/>
          <w:sz w:val="24"/>
          <w:szCs w:val="24"/>
        </w:rPr>
        <w:t xml:space="preserve">, Y., 2021. Price and Fulfillment Strategies in Omnichannel Retailing. </w:t>
      </w:r>
      <w:proofErr w:type="spellStart"/>
      <w:r w:rsidRPr="00A91925">
        <w:rPr>
          <w:rFonts w:ascii="Arial" w:hAnsi="Arial" w:cs="Arial"/>
          <w:sz w:val="24"/>
          <w:szCs w:val="24"/>
        </w:rPr>
        <w:t>arXiv</w:t>
      </w:r>
      <w:proofErr w:type="spellEnd"/>
      <w:r w:rsidRPr="00A91925">
        <w:rPr>
          <w:rFonts w:ascii="Arial" w:hAnsi="Arial" w:cs="Arial"/>
          <w:sz w:val="24"/>
          <w:szCs w:val="24"/>
        </w:rPr>
        <w:t xml:space="preserve"> preprint arXiv:2103.07214. </w:t>
      </w:r>
      <w:hyperlink r:id="rId19" w:history="1">
        <w:r w:rsidRPr="00A91925">
          <w:rPr>
            <w:rStyle w:val="Hyperlink"/>
            <w:rFonts w:ascii="Arial" w:hAnsi="Arial" w:cs="Arial"/>
            <w:sz w:val="24"/>
            <w:szCs w:val="24"/>
          </w:rPr>
          <w:t>https://doi.org/10.48550/arXiv.2103.07214</w:t>
        </w:r>
      </w:hyperlink>
      <w:r w:rsidRPr="00A91925">
        <w:rPr>
          <w:rFonts w:ascii="Arial" w:hAnsi="Arial" w:cs="Arial"/>
          <w:sz w:val="24"/>
          <w:szCs w:val="24"/>
        </w:rPr>
        <w:t xml:space="preserve"> </w:t>
      </w:r>
    </w:p>
    <w:p w14:paraId="523C44C8" w14:textId="77777777" w:rsidR="00A91925" w:rsidRPr="00A91925" w:rsidRDefault="00A91925" w:rsidP="00A91925">
      <w:pPr>
        <w:spacing w:line="360" w:lineRule="auto"/>
        <w:ind w:left="720" w:hanging="720"/>
        <w:rPr>
          <w:rFonts w:ascii="Arial" w:hAnsi="Arial" w:cs="Arial"/>
          <w:sz w:val="24"/>
          <w:szCs w:val="24"/>
        </w:rPr>
      </w:pPr>
      <w:proofErr w:type="spellStart"/>
      <w:r w:rsidRPr="00A91925">
        <w:rPr>
          <w:rFonts w:ascii="Arial" w:hAnsi="Arial" w:cs="Arial"/>
          <w:sz w:val="24"/>
          <w:szCs w:val="24"/>
        </w:rPr>
        <w:t>Landi</w:t>
      </w:r>
      <w:proofErr w:type="spellEnd"/>
      <w:r w:rsidRPr="00A91925">
        <w:rPr>
          <w:rFonts w:ascii="Arial" w:hAnsi="Arial" w:cs="Arial"/>
          <w:sz w:val="24"/>
          <w:szCs w:val="24"/>
        </w:rPr>
        <w:t xml:space="preserve">, L. &amp; </w:t>
      </w:r>
      <w:proofErr w:type="spellStart"/>
      <w:r w:rsidRPr="00A91925">
        <w:rPr>
          <w:rFonts w:ascii="Arial" w:hAnsi="Arial" w:cs="Arial"/>
          <w:sz w:val="24"/>
          <w:szCs w:val="24"/>
        </w:rPr>
        <w:t>Rigoni</w:t>
      </w:r>
      <w:proofErr w:type="spellEnd"/>
      <w:r w:rsidRPr="00A91925">
        <w:rPr>
          <w:rFonts w:ascii="Arial" w:hAnsi="Arial" w:cs="Arial"/>
          <w:sz w:val="24"/>
          <w:szCs w:val="24"/>
        </w:rPr>
        <w:t xml:space="preserve"> Grabar, P., 2024. Gibbs’ Reflective Cycle and Research</w:t>
      </w:r>
      <w:r w:rsidRPr="00A91925">
        <w:rPr>
          <w:rFonts w:ascii="Cambria Math" w:hAnsi="Cambria Math" w:cs="Cambria Math"/>
          <w:sz w:val="24"/>
          <w:szCs w:val="24"/>
        </w:rPr>
        <w:t>‑</w:t>
      </w:r>
      <w:r w:rsidRPr="00A91925">
        <w:rPr>
          <w:rFonts w:ascii="Arial" w:hAnsi="Arial" w:cs="Arial"/>
          <w:sz w:val="24"/>
          <w:szCs w:val="24"/>
        </w:rPr>
        <w:t xml:space="preserve">Training: a research model. Paper presented at the </w:t>
      </w:r>
      <w:proofErr w:type="spellStart"/>
      <w:r w:rsidRPr="00A91925">
        <w:rPr>
          <w:rFonts w:ascii="Arial" w:hAnsi="Arial" w:cs="Arial"/>
          <w:sz w:val="24"/>
          <w:szCs w:val="24"/>
        </w:rPr>
        <w:t>Convegno</w:t>
      </w:r>
      <w:proofErr w:type="spellEnd"/>
      <w:r w:rsidRPr="00A91925">
        <w:rPr>
          <w:rFonts w:ascii="Arial" w:hAnsi="Arial" w:cs="Arial"/>
          <w:sz w:val="24"/>
          <w:szCs w:val="24"/>
        </w:rPr>
        <w:t xml:space="preserve"> Nazionale SIRD – A </w:t>
      </w:r>
      <w:proofErr w:type="spellStart"/>
      <w:r w:rsidRPr="00A91925">
        <w:rPr>
          <w:rFonts w:ascii="Arial" w:hAnsi="Arial" w:cs="Arial"/>
          <w:sz w:val="24"/>
          <w:szCs w:val="24"/>
        </w:rPr>
        <w:t>cosa</w:t>
      </w:r>
      <w:proofErr w:type="spellEnd"/>
      <w:r w:rsidRPr="00A91925">
        <w:rPr>
          <w:rFonts w:ascii="Arial" w:hAnsi="Arial" w:cs="Arial"/>
          <w:sz w:val="24"/>
          <w:szCs w:val="24"/>
        </w:rPr>
        <w:t xml:space="preserve"> serve la </w:t>
      </w:r>
      <w:proofErr w:type="spellStart"/>
      <w:r w:rsidRPr="00A91925">
        <w:rPr>
          <w:rFonts w:ascii="Arial" w:hAnsi="Arial" w:cs="Arial"/>
          <w:sz w:val="24"/>
          <w:szCs w:val="24"/>
        </w:rPr>
        <w:t>ricerca</w:t>
      </w:r>
      <w:proofErr w:type="spellEnd"/>
      <w:r w:rsidRPr="00A91925">
        <w:rPr>
          <w:rFonts w:ascii="Arial" w:hAnsi="Arial" w:cs="Arial"/>
          <w:sz w:val="24"/>
          <w:szCs w:val="24"/>
        </w:rPr>
        <w:t xml:space="preserve"> </w:t>
      </w:r>
      <w:proofErr w:type="spellStart"/>
      <w:r w:rsidRPr="00A91925">
        <w:rPr>
          <w:rFonts w:ascii="Arial" w:hAnsi="Arial" w:cs="Arial"/>
          <w:sz w:val="24"/>
          <w:szCs w:val="24"/>
        </w:rPr>
        <w:t>educativa</w:t>
      </w:r>
      <w:proofErr w:type="spellEnd"/>
      <w:r w:rsidRPr="00A91925">
        <w:rPr>
          <w:rFonts w:ascii="Arial" w:hAnsi="Arial" w:cs="Arial"/>
          <w:sz w:val="24"/>
          <w:szCs w:val="24"/>
        </w:rPr>
        <w:t xml:space="preserve">? Il </w:t>
      </w:r>
      <w:proofErr w:type="spellStart"/>
      <w:r w:rsidRPr="00A91925">
        <w:rPr>
          <w:rFonts w:ascii="Arial" w:hAnsi="Arial" w:cs="Arial"/>
          <w:sz w:val="24"/>
          <w:szCs w:val="24"/>
        </w:rPr>
        <w:t>dato</w:t>
      </w:r>
      <w:proofErr w:type="spellEnd"/>
      <w:r w:rsidRPr="00A91925">
        <w:rPr>
          <w:rFonts w:ascii="Arial" w:hAnsi="Arial" w:cs="Arial"/>
          <w:sz w:val="24"/>
          <w:szCs w:val="24"/>
        </w:rPr>
        <w:t xml:space="preserve"> e il </w:t>
      </w:r>
      <w:proofErr w:type="spellStart"/>
      <w:r w:rsidRPr="00A91925">
        <w:rPr>
          <w:rFonts w:ascii="Arial" w:hAnsi="Arial" w:cs="Arial"/>
          <w:sz w:val="24"/>
          <w:szCs w:val="24"/>
        </w:rPr>
        <w:t>suo</w:t>
      </w:r>
      <w:proofErr w:type="spellEnd"/>
      <w:r w:rsidRPr="00A91925">
        <w:rPr>
          <w:rFonts w:ascii="Arial" w:hAnsi="Arial" w:cs="Arial"/>
          <w:sz w:val="24"/>
          <w:szCs w:val="24"/>
        </w:rPr>
        <w:t xml:space="preserve"> </w:t>
      </w:r>
      <w:proofErr w:type="spellStart"/>
      <w:r w:rsidRPr="00A91925">
        <w:rPr>
          <w:rFonts w:ascii="Arial" w:hAnsi="Arial" w:cs="Arial"/>
          <w:sz w:val="24"/>
          <w:szCs w:val="24"/>
        </w:rPr>
        <w:t>valore</w:t>
      </w:r>
      <w:proofErr w:type="spellEnd"/>
      <w:r w:rsidRPr="00A91925">
        <w:rPr>
          <w:rFonts w:ascii="Arial" w:hAnsi="Arial" w:cs="Arial"/>
          <w:sz w:val="24"/>
          <w:szCs w:val="24"/>
        </w:rPr>
        <w:t xml:space="preserve"> </w:t>
      </w:r>
      <w:proofErr w:type="spellStart"/>
      <w:r w:rsidRPr="00A91925">
        <w:rPr>
          <w:rFonts w:ascii="Arial" w:hAnsi="Arial" w:cs="Arial"/>
          <w:sz w:val="24"/>
          <w:szCs w:val="24"/>
        </w:rPr>
        <w:t>sociale</w:t>
      </w:r>
      <w:proofErr w:type="spellEnd"/>
      <w:r w:rsidRPr="00A91925">
        <w:rPr>
          <w:rFonts w:ascii="Arial" w:hAnsi="Arial" w:cs="Arial"/>
          <w:sz w:val="24"/>
          <w:szCs w:val="24"/>
        </w:rPr>
        <w:t xml:space="preserve">, </w:t>
      </w:r>
      <w:proofErr w:type="spellStart"/>
      <w:r w:rsidRPr="00A91925">
        <w:rPr>
          <w:rFonts w:ascii="Arial" w:hAnsi="Arial" w:cs="Arial"/>
          <w:sz w:val="24"/>
          <w:szCs w:val="24"/>
        </w:rPr>
        <w:t>Università</w:t>
      </w:r>
      <w:proofErr w:type="spellEnd"/>
      <w:r w:rsidRPr="00A91925">
        <w:rPr>
          <w:rFonts w:ascii="Arial" w:hAnsi="Arial" w:cs="Arial"/>
          <w:sz w:val="24"/>
          <w:szCs w:val="24"/>
        </w:rPr>
        <w:t xml:space="preserve"> Cattolica del Sacro Cuore, Milano, 21–22 September 2023. </w:t>
      </w:r>
    </w:p>
    <w:p w14:paraId="6D279B9F"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t xml:space="preserve">Pantano, E., </w:t>
      </w:r>
      <w:proofErr w:type="spellStart"/>
      <w:r w:rsidRPr="00A91925">
        <w:rPr>
          <w:rFonts w:ascii="Arial" w:hAnsi="Arial" w:cs="Arial"/>
          <w:sz w:val="24"/>
          <w:szCs w:val="24"/>
        </w:rPr>
        <w:t>Pizzi</w:t>
      </w:r>
      <w:proofErr w:type="spellEnd"/>
      <w:r w:rsidRPr="00A91925">
        <w:rPr>
          <w:rFonts w:ascii="Arial" w:hAnsi="Arial" w:cs="Arial"/>
          <w:sz w:val="24"/>
          <w:szCs w:val="24"/>
        </w:rPr>
        <w:t xml:space="preserve">, G., </w:t>
      </w:r>
      <w:proofErr w:type="spellStart"/>
      <w:r w:rsidRPr="00A91925">
        <w:rPr>
          <w:rFonts w:ascii="Arial" w:hAnsi="Arial" w:cs="Arial"/>
          <w:sz w:val="24"/>
          <w:szCs w:val="24"/>
        </w:rPr>
        <w:t>Scarpi</w:t>
      </w:r>
      <w:proofErr w:type="spellEnd"/>
      <w:r w:rsidRPr="00A91925">
        <w:rPr>
          <w:rFonts w:ascii="Arial" w:hAnsi="Arial" w:cs="Arial"/>
          <w:sz w:val="24"/>
          <w:szCs w:val="24"/>
        </w:rPr>
        <w:t xml:space="preserve">, D. and Dennis, C., 2020. Competing during a pandemic? Retailers’ ups and downs during the COVID-19 outbreak. Journal of Business research, 116, pp.209-213. </w:t>
      </w:r>
      <w:hyperlink r:id="rId20" w:history="1">
        <w:r w:rsidRPr="00A91925">
          <w:rPr>
            <w:rStyle w:val="Hyperlink"/>
            <w:rFonts w:ascii="Arial" w:hAnsi="Arial" w:cs="Arial"/>
            <w:sz w:val="24"/>
            <w:szCs w:val="24"/>
          </w:rPr>
          <w:t>https://doi.org/10.1016/j.jbusres.2020.05.036</w:t>
        </w:r>
      </w:hyperlink>
      <w:r w:rsidRPr="00A91925">
        <w:rPr>
          <w:rFonts w:ascii="Arial" w:hAnsi="Arial" w:cs="Arial"/>
          <w:sz w:val="24"/>
          <w:szCs w:val="24"/>
        </w:rPr>
        <w:t xml:space="preserve"> </w:t>
      </w:r>
    </w:p>
    <w:p w14:paraId="238A2357"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t xml:space="preserve">Pereira </w:t>
      </w:r>
      <w:proofErr w:type="spellStart"/>
      <w:r w:rsidRPr="00A91925">
        <w:rPr>
          <w:rFonts w:ascii="Arial" w:hAnsi="Arial" w:cs="Arial"/>
          <w:sz w:val="24"/>
          <w:szCs w:val="24"/>
        </w:rPr>
        <w:t>Ferraz</w:t>
      </w:r>
      <w:proofErr w:type="spellEnd"/>
      <w:r w:rsidRPr="00A91925">
        <w:rPr>
          <w:rFonts w:ascii="Arial" w:hAnsi="Arial" w:cs="Arial"/>
          <w:sz w:val="24"/>
          <w:szCs w:val="24"/>
        </w:rPr>
        <w:t xml:space="preserve"> Soares Ferreira, A.P. and Marques, M.B.P.D.S.M., 2024. The Importance of the Ansoff Matrix for the Study of the Information Services Market. The Canadian Journal of Information and Library Science, 47(2), pp.78-84.  </w:t>
      </w:r>
    </w:p>
    <w:p w14:paraId="057A8EC2"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t xml:space="preserve">Rahman, S.M., Carlson, J., </w:t>
      </w:r>
      <w:proofErr w:type="spellStart"/>
      <w:r w:rsidRPr="00A91925">
        <w:rPr>
          <w:rFonts w:ascii="Arial" w:hAnsi="Arial" w:cs="Arial"/>
          <w:sz w:val="24"/>
          <w:szCs w:val="24"/>
        </w:rPr>
        <w:t>Gudergan</w:t>
      </w:r>
      <w:proofErr w:type="spellEnd"/>
      <w:r w:rsidRPr="00A91925">
        <w:rPr>
          <w:rFonts w:ascii="Arial" w:hAnsi="Arial" w:cs="Arial"/>
          <w:sz w:val="24"/>
          <w:szCs w:val="24"/>
        </w:rPr>
        <w:t xml:space="preserve">, S.P., </w:t>
      </w:r>
      <w:proofErr w:type="spellStart"/>
      <w:r w:rsidRPr="00A91925">
        <w:rPr>
          <w:rFonts w:ascii="Arial" w:hAnsi="Arial" w:cs="Arial"/>
          <w:sz w:val="24"/>
          <w:szCs w:val="24"/>
        </w:rPr>
        <w:t>Wetzels</w:t>
      </w:r>
      <w:proofErr w:type="spellEnd"/>
      <w:r w:rsidRPr="00A91925">
        <w:rPr>
          <w:rFonts w:ascii="Arial" w:hAnsi="Arial" w:cs="Arial"/>
          <w:sz w:val="24"/>
          <w:szCs w:val="24"/>
        </w:rPr>
        <w:t xml:space="preserve">, M. and Grewal, D., 2025. How do omnichannel customer experiences affect customer engagement? Theory and empirical validation. Journal of Business Research, 189, p.115196. </w:t>
      </w:r>
      <w:hyperlink r:id="rId21" w:history="1">
        <w:r w:rsidRPr="00A91925">
          <w:rPr>
            <w:rStyle w:val="Hyperlink"/>
            <w:rFonts w:ascii="Arial" w:hAnsi="Arial" w:cs="Arial"/>
            <w:sz w:val="24"/>
            <w:szCs w:val="24"/>
          </w:rPr>
          <w:t>https://doi.org/10.1016/j.jbusres.2025.115196</w:t>
        </w:r>
      </w:hyperlink>
      <w:r w:rsidRPr="00A91925">
        <w:rPr>
          <w:rFonts w:ascii="Arial" w:hAnsi="Arial" w:cs="Arial"/>
          <w:sz w:val="24"/>
          <w:szCs w:val="24"/>
        </w:rPr>
        <w:t xml:space="preserve"> </w:t>
      </w:r>
    </w:p>
    <w:p w14:paraId="49C36D43"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t xml:space="preserve">Rajesh, R., </w:t>
      </w:r>
      <w:proofErr w:type="spellStart"/>
      <w:r w:rsidRPr="00A91925">
        <w:rPr>
          <w:rFonts w:ascii="Arial" w:hAnsi="Arial" w:cs="Arial"/>
          <w:sz w:val="24"/>
          <w:szCs w:val="24"/>
        </w:rPr>
        <w:t>Agariya</w:t>
      </w:r>
      <w:proofErr w:type="spellEnd"/>
      <w:r w:rsidRPr="00A91925">
        <w:rPr>
          <w:rFonts w:ascii="Arial" w:hAnsi="Arial" w:cs="Arial"/>
          <w:sz w:val="24"/>
          <w:szCs w:val="24"/>
        </w:rPr>
        <w:t xml:space="preserve">, A.K. and Rajendran, C., 2021. Predicting resilience in retailing using grey theory and moving probability based Markov models. Journal of Retailing and Consumer Services, 62, p.102599. </w:t>
      </w:r>
      <w:hyperlink r:id="rId22" w:history="1">
        <w:r w:rsidRPr="00A91925">
          <w:rPr>
            <w:rStyle w:val="Hyperlink"/>
            <w:rFonts w:ascii="Arial" w:hAnsi="Arial" w:cs="Arial"/>
            <w:sz w:val="24"/>
            <w:szCs w:val="24"/>
          </w:rPr>
          <w:t>https://doi.org/10.1016/j.jretconser.2021.102599</w:t>
        </w:r>
      </w:hyperlink>
      <w:r w:rsidRPr="00A91925">
        <w:rPr>
          <w:rFonts w:ascii="Arial" w:hAnsi="Arial" w:cs="Arial"/>
          <w:sz w:val="24"/>
          <w:szCs w:val="24"/>
        </w:rPr>
        <w:t xml:space="preserve"> </w:t>
      </w:r>
    </w:p>
    <w:p w14:paraId="69437370"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t xml:space="preserve">Tesco plc., 2025. Tesco plc. AnnualReports.com. </w:t>
      </w:r>
      <w:hyperlink r:id="rId23" w:history="1">
        <w:r w:rsidRPr="00A91925">
          <w:rPr>
            <w:rStyle w:val="Hyperlink"/>
            <w:rFonts w:ascii="Arial" w:hAnsi="Arial" w:cs="Arial"/>
            <w:sz w:val="24"/>
            <w:szCs w:val="24"/>
          </w:rPr>
          <w:t>https://www.annualreports.com/Company/tesco-plc</w:t>
        </w:r>
      </w:hyperlink>
      <w:r w:rsidRPr="00A91925">
        <w:rPr>
          <w:rFonts w:ascii="Arial" w:hAnsi="Arial" w:cs="Arial"/>
          <w:sz w:val="24"/>
          <w:szCs w:val="24"/>
        </w:rPr>
        <w:t xml:space="preserve"> </w:t>
      </w:r>
    </w:p>
    <w:p w14:paraId="5BB07032" w14:textId="77777777" w:rsidR="00A91925" w:rsidRPr="00A91925" w:rsidRDefault="00A91925" w:rsidP="00A91925">
      <w:pPr>
        <w:spacing w:line="360" w:lineRule="auto"/>
        <w:ind w:left="720" w:hanging="720"/>
        <w:rPr>
          <w:rFonts w:ascii="Arial" w:hAnsi="Arial" w:cs="Arial"/>
          <w:sz w:val="24"/>
          <w:szCs w:val="24"/>
        </w:rPr>
      </w:pPr>
      <w:r w:rsidRPr="00A91925">
        <w:rPr>
          <w:rFonts w:ascii="Arial" w:hAnsi="Arial" w:cs="Arial"/>
          <w:sz w:val="24"/>
          <w:szCs w:val="24"/>
        </w:rPr>
        <w:lastRenderedPageBreak/>
        <w:t xml:space="preserve">Zhang, X., Park, Y., Park, J. and Zhang, H., 2024. Demonstrating the influencing factors and outcomes of customer experience in omnichannel retail. Journal of Retailing and Consumer Services, 77, p.103622. </w:t>
      </w:r>
      <w:hyperlink r:id="rId24" w:history="1">
        <w:r w:rsidRPr="00A91925">
          <w:rPr>
            <w:rStyle w:val="Hyperlink"/>
            <w:rFonts w:ascii="Arial" w:hAnsi="Arial" w:cs="Arial"/>
            <w:sz w:val="24"/>
            <w:szCs w:val="24"/>
          </w:rPr>
          <w:t>https://doi.org/10.1016/j.jretconser.2023.103622</w:t>
        </w:r>
      </w:hyperlink>
      <w:r w:rsidRPr="00A91925">
        <w:rPr>
          <w:rFonts w:ascii="Arial" w:hAnsi="Arial" w:cs="Arial"/>
          <w:sz w:val="24"/>
          <w:szCs w:val="24"/>
        </w:rPr>
        <w:t xml:space="preserve"> </w:t>
      </w:r>
    </w:p>
    <w:p w14:paraId="1ACD0635" w14:textId="77777777" w:rsidR="00A91925" w:rsidRPr="00883E1A" w:rsidRDefault="00A91925" w:rsidP="00A91925">
      <w:pPr>
        <w:rPr>
          <w:rFonts w:ascii="Arial" w:hAnsi="Arial" w:cs="Arial"/>
          <w:sz w:val="24"/>
          <w:szCs w:val="24"/>
        </w:rPr>
      </w:pPr>
      <w:r>
        <w:rPr>
          <w:rFonts w:ascii="Arial" w:hAnsi="Arial" w:cs="Arial"/>
          <w:sz w:val="24"/>
          <w:szCs w:val="24"/>
        </w:rPr>
        <w:t xml:space="preserve"> </w:t>
      </w:r>
    </w:p>
    <w:sectPr w:rsidR="00A91925" w:rsidRPr="00883E1A">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D8E59" w14:textId="77777777" w:rsidR="00765518" w:rsidRDefault="00765518" w:rsidP="00883E1A">
      <w:pPr>
        <w:spacing w:after="0" w:line="240" w:lineRule="auto"/>
      </w:pPr>
      <w:r>
        <w:separator/>
      </w:r>
    </w:p>
  </w:endnote>
  <w:endnote w:type="continuationSeparator" w:id="0">
    <w:p w14:paraId="2DCB4D33" w14:textId="77777777" w:rsidR="00765518" w:rsidRDefault="00765518" w:rsidP="00883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6B8F6" w14:textId="77777777" w:rsidR="00765518" w:rsidRDefault="00765518" w:rsidP="00883E1A">
      <w:pPr>
        <w:spacing w:after="0" w:line="240" w:lineRule="auto"/>
      </w:pPr>
      <w:r>
        <w:separator/>
      </w:r>
    </w:p>
  </w:footnote>
  <w:footnote w:type="continuationSeparator" w:id="0">
    <w:p w14:paraId="241F1F92" w14:textId="77777777" w:rsidR="00765518" w:rsidRDefault="00765518" w:rsidP="00883E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306521618"/>
      <w:docPartObj>
        <w:docPartGallery w:val="Page Numbers (Top of Page)"/>
        <w:docPartUnique/>
      </w:docPartObj>
    </w:sdtPr>
    <w:sdtEndPr>
      <w:rPr>
        <w:noProof/>
      </w:rPr>
    </w:sdtEndPr>
    <w:sdtContent>
      <w:p w14:paraId="07344E97" w14:textId="77777777" w:rsidR="00883E1A" w:rsidRPr="00883E1A" w:rsidRDefault="00883E1A" w:rsidP="00883E1A">
        <w:pPr>
          <w:pStyle w:val="Header"/>
          <w:spacing w:line="360" w:lineRule="auto"/>
          <w:jc w:val="right"/>
          <w:rPr>
            <w:rFonts w:ascii="Arial" w:hAnsi="Arial" w:cs="Arial"/>
            <w:sz w:val="24"/>
            <w:szCs w:val="24"/>
          </w:rPr>
        </w:pPr>
        <w:r w:rsidRPr="00883E1A">
          <w:rPr>
            <w:rFonts w:ascii="Arial" w:hAnsi="Arial" w:cs="Arial"/>
            <w:sz w:val="24"/>
            <w:szCs w:val="24"/>
          </w:rPr>
          <w:fldChar w:fldCharType="begin"/>
        </w:r>
        <w:r w:rsidRPr="00883E1A">
          <w:rPr>
            <w:rFonts w:ascii="Arial" w:hAnsi="Arial" w:cs="Arial"/>
            <w:sz w:val="24"/>
            <w:szCs w:val="24"/>
          </w:rPr>
          <w:instrText xml:space="preserve"> PAGE   \* MERGEFORMAT </w:instrText>
        </w:r>
        <w:r w:rsidRPr="00883E1A">
          <w:rPr>
            <w:rFonts w:ascii="Arial" w:hAnsi="Arial" w:cs="Arial"/>
            <w:sz w:val="24"/>
            <w:szCs w:val="24"/>
          </w:rPr>
          <w:fldChar w:fldCharType="separate"/>
        </w:r>
        <w:r w:rsidR="001757C6">
          <w:rPr>
            <w:rFonts w:ascii="Arial" w:hAnsi="Arial" w:cs="Arial"/>
            <w:noProof/>
            <w:sz w:val="24"/>
            <w:szCs w:val="24"/>
          </w:rPr>
          <w:t>3</w:t>
        </w:r>
        <w:r w:rsidRPr="00883E1A">
          <w:rPr>
            <w:rFonts w:ascii="Arial" w:hAnsi="Arial" w:cs="Arial"/>
            <w:noProof/>
            <w:sz w:val="24"/>
            <w:szCs w:val="24"/>
          </w:rPr>
          <w:fldChar w:fldCharType="end"/>
        </w:r>
      </w:p>
    </w:sdtContent>
  </w:sdt>
  <w:p w14:paraId="7CB79A5E" w14:textId="77777777" w:rsidR="00883E1A" w:rsidRPr="00883E1A" w:rsidRDefault="00883E1A" w:rsidP="00883E1A">
    <w:pPr>
      <w:pStyle w:val="Header"/>
      <w:spacing w:line="360" w:lineRule="auto"/>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061D6"/>
    <w:multiLevelType w:val="multilevel"/>
    <w:tmpl w:val="1EE45A2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E675B2"/>
    <w:multiLevelType w:val="multilevel"/>
    <w:tmpl w:val="FC7854D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5531B6A"/>
    <w:multiLevelType w:val="multilevel"/>
    <w:tmpl w:val="99D4CCCE"/>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DE37548"/>
    <w:multiLevelType w:val="hybridMultilevel"/>
    <w:tmpl w:val="784EB876"/>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74677"/>
    <w:rsid w:val="00102832"/>
    <w:rsid w:val="001757C6"/>
    <w:rsid w:val="00547930"/>
    <w:rsid w:val="00584428"/>
    <w:rsid w:val="0068564A"/>
    <w:rsid w:val="006D1F3F"/>
    <w:rsid w:val="00765518"/>
    <w:rsid w:val="007F0D22"/>
    <w:rsid w:val="00883E1A"/>
    <w:rsid w:val="00900296"/>
    <w:rsid w:val="00935F62"/>
    <w:rsid w:val="00A1304A"/>
    <w:rsid w:val="00A65625"/>
    <w:rsid w:val="00A91925"/>
    <w:rsid w:val="00AF2158"/>
    <w:rsid w:val="00B3114A"/>
    <w:rsid w:val="00B52300"/>
    <w:rsid w:val="00B74677"/>
    <w:rsid w:val="00BC3F47"/>
    <w:rsid w:val="00D21420"/>
    <w:rsid w:val="00D723C2"/>
    <w:rsid w:val="00DC1056"/>
    <w:rsid w:val="00E03BF4"/>
    <w:rsid w:val="00EB72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1C963"/>
  <w15:docId w15:val="{DE0C4060-E8C5-4A44-A7F8-D79C07F45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42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2142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D2142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4677"/>
    <w:pPr>
      <w:ind w:left="720"/>
      <w:contextualSpacing/>
    </w:pPr>
  </w:style>
  <w:style w:type="paragraph" w:styleId="Header">
    <w:name w:val="header"/>
    <w:basedOn w:val="Normal"/>
    <w:link w:val="HeaderChar"/>
    <w:uiPriority w:val="99"/>
    <w:unhideWhenUsed/>
    <w:rsid w:val="00883E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3E1A"/>
  </w:style>
  <w:style w:type="paragraph" w:styleId="Footer">
    <w:name w:val="footer"/>
    <w:basedOn w:val="Normal"/>
    <w:link w:val="FooterChar"/>
    <w:uiPriority w:val="99"/>
    <w:unhideWhenUsed/>
    <w:rsid w:val="00883E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3E1A"/>
  </w:style>
  <w:style w:type="character" w:customStyle="1" w:styleId="Heading1Char">
    <w:name w:val="Heading 1 Char"/>
    <w:basedOn w:val="DefaultParagraphFont"/>
    <w:link w:val="Heading1"/>
    <w:uiPriority w:val="9"/>
    <w:rsid w:val="00D21420"/>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21420"/>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D21420"/>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A91925"/>
    <w:rPr>
      <w:color w:val="0000FF" w:themeColor="hyperlink"/>
      <w:u w:val="single"/>
    </w:rPr>
  </w:style>
  <w:style w:type="paragraph" w:styleId="TOCHeading">
    <w:name w:val="TOC Heading"/>
    <w:basedOn w:val="Heading1"/>
    <w:next w:val="Normal"/>
    <w:uiPriority w:val="39"/>
    <w:unhideWhenUsed/>
    <w:qFormat/>
    <w:rsid w:val="00A91925"/>
    <w:pPr>
      <w:spacing w:line="259" w:lineRule="auto"/>
      <w:outlineLvl w:val="9"/>
    </w:pPr>
  </w:style>
  <w:style w:type="paragraph" w:styleId="TOC1">
    <w:name w:val="toc 1"/>
    <w:basedOn w:val="Normal"/>
    <w:next w:val="Normal"/>
    <w:autoRedefine/>
    <w:uiPriority w:val="39"/>
    <w:unhideWhenUsed/>
    <w:rsid w:val="00A91925"/>
    <w:pPr>
      <w:spacing w:after="100"/>
    </w:pPr>
  </w:style>
  <w:style w:type="paragraph" w:styleId="TOC2">
    <w:name w:val="toc 2"/>
    <w:basedOn w:val="Normal"/>
    <w:next w:val="Normal"/>
    <w:autoRedefine/>
    <w:uiPriority w:val="39"/>
    <w:unhideWhenUsed/>
    <w:rsid w:val="00A91925"/>
    <w:pPr>
      <w:spacing w:after="100"/>
      <w:ind w:left="220"/>
    </w:pPr>
  </w:style>
  <w:style w:type="paragraph" w:styleId="TOC3">
    <w:name w:val="toc 3"/>
    <w:basedOn w:val="Normal"/>
    <w:next w:val="Normal"/>
    <w:autoRedefine/>
    <w:uiPriority w:val="39"/>
    <w:unhideWhenUsed/>
    <w:rsid w:val="00A91925"/>
    <w:pPr>
      <w:spacing w:after="100"/>
      <w:ind w:left="440"/>
    </w:pPr>
  </w:style>
  <w:style w:type="paragraph" w:styleId="BalloonText">
    <w:name w:val="Balloon Text"/>
    <w:basedOn w:val="Normal"/>
    <w:link w:val="BalloonTextChar"/>
    <w:uiPriority w:val="99"/>
    <w:semiHidden/>
    <w:unhideWhenUsed/>
    <w:rsid w:val="00A656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562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9734/ajeba/2023/v23i3921" TargetMode="External"/><Relationship Id="rId18" Type="http://schemas.openxmlformats.org/officeDocument/2006/relationships/hyperlink" Target="https://doi.org/10.1108/IJRDM-04-2021-015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16/j.jbusres.2025.115196" TargetMode="External"/><Relationship Id="rId7" Type="http://schemas.openxmlformats.org/officeDocument/2006/relationships/endnotes" Target="endnotes.xml"/><Relationship Id="rId12" Type="http://schemas.openxmlformats.org/officeDocument/2006/relationships/hyperlink" Target="https://doi.org/10.1016/j.jretai.2016.12.008" TargetMode="External"/><Relationship Id="rId17" Type="http://schemas.openxmlformats.org/officeDocument/2006/relationships/hyperlink" Target="https://doi.org/10.1108/IJRDM-11-2014-0154"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287/msom.2018.0737" TargetMode="External"/><Relationship Id="rId20" Type="http://schemas.openxmlformats.org/officeDocument/2006/relationships/hyperlink" Target="https://doi.org/10.1016/j.jbusres.2020.05.0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2525-025-00794-8" TargetMode="External"/><Relationship Id="rId24" Type="http://schemas.openxmlformats.org/officeDocument/2006/relationships/hyperlink" Target="https://doi.org/10.1016/j.jretconser.2023.103622" TargetMode="External"/><Relationship Id="rId5" Type="http://schemas.openxmlformats.org/officeDocument/2006/relationships/webSettings" Target="webSettings.xml"/><Relationship Id="rId15" Type="http://schemas.openxmlformats.org/officeDocument/2006/relationships/hyperlink" Target="https://doi.org/10.1108/BJM-04-2017-0109" TargetMode="External"/><Relationship Id="rId23" Type="http://schemas.openxmlformats.org/officeDocument/2006/relationships/hyperlink" Target="https://www.annualreports.com/Company/tesco-plc" TargetMode="External"/><Relationship Id="rId10" Type="http://schemas.openxmlformats.org/officeDocument/2006/relationships/hyperlink" Target="https://doi.org/10.1111/1748-8583.12123" TargetMode="External"/><Relationship Id="rId19" Type="http://schemas.openxmlformats.org/officeDocument/2006/relationships/hyperlink" Target="https://doi.org/10.48550/arXiv.2103.07214" TargetMode="External"/><Relationship Id="rId4" Type="http://schemas.openxmlformats.org/officeDocument/2006/relationships/settings" Target="settings.xml"/><Relationship Id="rId9" Type="http://schemas.openxmlformats.org/officeDocument/2006/relationships/hyperlink" Target="https://doi.org/10.1177/23409444211009528" TargetMode="External"/><Relationship Id="rId14" Type="http://schemas.openxmlformats.org/officeDocument/2006/relationships/hyperlink" Target="https://doi.org/10.1108/IJRDM-09-2015-0140" TargetMode="External"/><Relationship Id="rId22" Type="http://schemas.openxmlformats.org/officeDocument/2006/relationships/hyperlink" Target="https://doi.org/10.1016/j.jretconser.2021.10259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CB767-7C9D-4DC0-A99D-8EC453C0C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23</Pages>
  <Words>6745</Words>
  <Characters>38449</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festus kim</cp:lastModifiedBy>
  <cp:revision>5</cp:revision>
  <dcterms:created xsi:type="dcterms:W3CDTF">2026-03-29T17:27:00Z</dcterms:created>
  <dcterms:modified xsi:type="dcterms:W3CDTF">2026-03-31T18:58:00Z</dcterms:modified>
</cp:coreProperties>
</file>