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46F" w:rsidRDefault="00AA646F" w:rsidP="00AA646F">
      <w:pPr>
        <w:spacing w:line="480" w:lineRule="auto"/>
        <w:jc w:val="center"/>
        <w:rPr>
          <w:rFonts w:ascii="Times New Roman" w:hAnsi="Times New Roman" w:cs="Times New Roman"/>
          <w:b/>
          <w:bCs/>
          <w:sz w:val="24"/>
          <w:szCs w:val="24"/>
        </w:rPr>
      </w:pPr>
    </w:p>
    <w:p w:rsidR="00AA646F" w:rsidRPr="00AD4804" w:rsidRDefault="006F6053" w:rsidP="00AD4804">
      <w:pPr>
        <w:spacing w:before="100" w:beforeAutospacing="1" w:after="100" w:afterAutospacing="1" w:line="360" w:lineRule="auto"/>
        <w:jc w:val="center"/>
        <w:rPr>
          <w:rFonts w:ascii="Arial" w:hAnsi="Arial" w:cs="Arial"/>
          <w:b/>
          <w:bCs/>
        </w:rPr>
      </w:pPr>
      <w:r>
        <w:rPr>
          <w:rFonts w:ascii="Arial" w:hAnsi="Arial" w:cs="Arial"/>
          <w:b/>
          <w:bCs/>
          <w:noProof/>
          <w:lang w:val="en-GB" w:eastAsia="en-GB"/>
        </w:rPr>
        <w:drawing>
          <wp:anchor distT="0" distB="0" distL="114300" distR="114300" simplePos="0" relativeHeight="251659264" behindDoc="0" locked="0" layoutInCell="1" allowOverlap="1">
            <wp:simplePos x="0" y="0"/>
            <wp:positionH relativeFrom="column">
              <wp:align>left</wp:align>
            </wp:positionH>
            <wp:positionV relativeFrom="paragraph">
              <wp:posOffset>133985</wp:posOffset>
            </wp:positionV>
            <wp:extent cx="1809750" cy="723900"/>
            <wp:effectExtent l="19050" t="0" r="0" b="0"/>
            <wp:wrapSquare wrapText="bothSides"/>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AA646F" w:rsidRPr="00AD4804" w:rsidRDefault="00AA646F" w:rsidP="00AD4804">
      <w:pPr>
        <w:spacing w:before="100" w:beforeAutospacing="1" w:after="100" w:afterAutospacing="1" w:line="360" w:lineRule="auto"/>
        <w:jc w:val="center"/>
        <w:rPr>
          <w:rFonts w:ascii="Arial" w:hAnsi="Arial" w:cs="Arial"/>
          <w:b/>
          <w:bCs/>
        </w:rPr>
      </w:pPr>
    </w:p>
    <w:p w:rsidR="00AA646F" w:rsidRPr="00AD4804" w:rsidRDefault="00AA646F" w:rsidP="00AD4804">
      <w:pPr>
        <w:spacing w:before="100" w:beforeAutospacing="1" w:after="100" w:afterAutospacing="1" w:line="360" w:lineRule="auto"/>
        <w:jc w:val="center"/>
        <w:rPr>
          <w:rFonts w:ascii="Arial" w:hAnsi="Arial" w:cs="Arial"/>
          <w:b/>
          <w:bCs/>
        </w:rPr>
      </w:pPr>
    </w:p>
    <w:p w:rsidR="00AA646F" w:rsidRPr="00AD4804" w:rsidRDefault="00AA646F" w:rsidP="00AD4804">
      <w:pPr>
        <w:spacing w:before="100" w:beforeAutospacing="1" w:after="100" w:afterAutospacing="1" w:line="360" w:lineRule="auto"/>
        <w:jc w:val="center"/>
        <w:rPr>
          <w:rFonts w:ascii="Arial" w:hAnsi="Arial" w:cs="Arial"/>
          <w:b/>
          <w:bCs/>
        </w:rPr>
      </w:pPr>
    </w:p>
    <w:p w:rsidR="00AA646F" w:rsidRPr="00AD4804" w:rsidRDefault="00AA646F" w:rsidP="00AD4804">
      <w:pPr>
        <w:spacing w:before="100" w:beforeAutospacing="1" w:after="100" w:afterAutospacing="1" w:line="360" w:lineRule="auto"/>
        <w:jc w:val="center"/>
        <w:rPr>
          <w:rFonts w:ascii="Arial" w:hAnsi="Arial" w:cs="Arial"/>
          <w:b/>
          <w:bCs/>
        </w:rPr>
      </w:pPr>
    </w:p>
    <w:p w:rsidR="00AD4804" w:rsidRPr="00AD4804" w:rsidRDefault="00AD4804" w:rsidP="00AD4804">
      <w:pPr>
        <w:spacing w:before="100" w:beforeAutospacing="1" w:after="100" w:afterAutospacing="1" w:line="360" w:lineRule="auto"/>
        <w:ind w:left="720" w:hanging="360"/>
        <w:jc w:val="center"/>
        <w:rPr>
          <w:rFonts w:ascii="Arial" w:hAnsi="Arial" w:cs="Arial"/>
          <w:b/>
          <w:bCs/>
          <w:color w:val="000000" w:themeColor="text1"/>
        </w:rPr>
      </w:pPr>
      <w:r w:rsidRPr="00AD4804">
        <w:rPr>
          <w:rFonts w:ascii="Arial" w:hAnsi="Arial" w:cs="Arial"/>
          <w:b/>
          <w:bCs/>
          <w:color w:val="000000" w:themeColor="text1"/>
        </w:rPr>
        <w:t>Student name: EMMANUELLA DESTINY SESAY</w:t>
      </w:r>
    </w:p>
    <w:p w:rsidR="00AD4804" w:rsidRPr="00AD4804" w:rsidRDefault="00AD4804" w:rsidP="006F6053">
      <w:pPr>
        <w:spacing w:before="100" w:beforeAutospacing="1" w:after="100" w:afterAutospacing="1" w:line="360" w:lineRule="auto"/>
        <w:ind w:left="720" w:hanging="360"/>
        <w:jc w:val="center"/>
        <w:rPr>
          <w:rFonts w:ascii="Arial" w:hAnsi="Arial" w:cs="Arial"/>
          <w:b/>
          <w:bCs/>
          <w:color w:val="000000" w:themeColor="text1"/>
        </w:rPr>
      </w:pPr>
      <w:r w:rsidRPr="00AD4804">
        <w:rPr>
          <w:rFonts w:ascii="Arial" w:hAnsi="Arial" w:cs="Arial"/>
          <w:b/>
          <w:bCs/>
          <w:color w:val="000000" w:themeColor="text1"/>
        </w:rPr>
        <w:t>Student ID: 1916051</w:t>
      </w:r>
    </w:p>
    <w:p w:rsidR="00AD4804" w:rsidRPr="00AD4804" w:rsidRDefault="00AD4804" w:rsidP="00AD4804">
      <w:pPr>
        <w:spacing w:before="100" w:beforeAutospacing="1" w:after="100" w:afterAutospacing="1" w:line="360" w:lineRule="auto"/>
        <w:ind w:left="720" w:hanging="360"/>
        <w:jc w:val="center"/>
        <w:rPr>
          <w:rFonts w:ascii="Arial" w:hAnsi="Arial" w:cs="Arial"/>
          <w:b/>
          <w:bCs/>
          <w:color w:val="000000" w:themeColor="text1"/>
        </w:rPr>
      </w:pPr>
      <w:r w:rsidRPr="00AD4804">
        <w:rPr>
          <w:rFonts w:ascii="Arial" w:hAnsi="Arial" w:cs="Arial"/>
          <w:b/>
          <w:bCs/>
          <w:color w:val="000000" w:themeColor="text1"/>
        </w:rPr>
        <w:t>Module name: PRINCE OF HEALTH AND SOCIAL CARE</w:t>
      </w:r>
    </w:p>
    <w:p w:rsidR="00AD4804" w:rsidRPr="00AD4804" w:rsidRDefault="00AD4804" w:rsidP="00AD4804">
      <w:pPr>
        <w:spacing w:before="100" w:beforeAutospacing="1" w:after="100" w:afterAutospacing="1" w:line="360" w:lineRule="auto"/>
        <w:ind w:left="720" w:hanging="360"/>
        <w:jc w:val="center"/>
        <w:rPr>
          <w:rFonts w:ascii="Arial" w:hAnsi="Arial" w:cs="Arial"/>
          <w:b/>
          <w:bCs/>
          <w:color w:val="000000" w:themeColor="text1"/>
        </w:rPr>
      </w:pPr>
      <w:r w:rsidRPr="00AD4804">
        <w:rPr>
          <w:rFonts w:ascii="Arial" w:hAnsi="Arial" w:cs="Arial"/>
          <w:b/>
          <w:bCs/>
          <w:color w:val="000000" w:themeColor="text1"/>
        </w:rPr>
        <w:t>Module code: BMHP5002_LON</w:t>
      </w:r>
    </w:p>
    <w:p w:rsidR="00AD4804" w:rsidRPr="00AD4804" w:rsidRDefault="00AD4804" w:rsidP="00AD4804">
      <w:pPr>
        <w:spacing w:before="100" w:beforeAutospacing="1" w:after="100" w:afterAutospacing="1" w:line="360" w:lineRule="auto"/>
        <w:ind w:left="720" w:hanging="360"/>
        <w:jc w:val="center"/>
        <w:rPr>
          <w:rFonts w:ascii="Arial" w:hAnsi="Arial" w:cs="Arial"/>
          <w:b/>
          <w:bCs/>
          <w:color w:val="000000" w:themeColor="text1"/>
        </w:rPr>
      </w:pPr>
      <w:r w:rsidRPr="00AD4804">
        <w:rPr>
          <w:rFonts w:ascii="Arial" w:hAnsi="Arial" w:cs="Arial"/>
          <w:b/>
          <w:bCs/>
          <w:color w:val="000000" w:themeColor="text1"/>
        </w:rPr>
        <w:t>Lecture name: RACHEL ADEBAYO</w:t>
      </w:r>
    </w:p>
    <w:p w:rsidR="00AA646F" w:rsidRPr="00AD4804" w:rsidRDefault="00AA646F" w:rsidP="00AD4804">
      <w:pPr>
        <w:spacing w:before="100" w:beforeAutospacing="1" w:after="100" w:afterAutospacing="1" w:line="360" w:lineRule="auto"/>
        <w:jc w:val="center"/>
        <w:rPr>
          <w:rFonts w:ascii="Arial" w:hAnsi="Arial" w:cs="Arial"/>
          <w:color w:val="222222"/>
          <w:shd w:val="clear" w:color="auto" w:fill="FFFFFF"/>
        </w:rPr>
      </w:pPr>
    </w:p>
    <w:p w:rsidR="00AA646F" w:rsidRPr="00AD4804" w:rsidRDefault="00AA646F" w:rsidP="00AD4804">
      <w:pPr>
        <w:spacing w:before="100" w:beforeAutospacing="1" w:after="100" w:afterAutospacing="1" w:line="360" w:lineRule="auto"/>
        <w:jc w:val="center"/>
        <w:rPr>
          <w:rFonts w:ascii="Arial" w:hAnsi="Arial" w:cs="Arial"/>
          <w:b/>
          <w:bCs/>
        </w:rPr>
      </w:pPr>
    </w:p>
    <w:p w:rsidR="00AA646F" w:rsidRPr="00AD4804" w:rsidRDefault="00AA646F" w:rsidP="00AD4804">
      <w:pPr>
        <w:spacing w:before="100" w:beforeAutospacing="1" w:after="100" w:afterAutospacing="1" w:line="360" w:lineRule="auto"/>
        <w:jc w:val="center"/>
        <w:rPr>
          <w:rFonts w:ascii="Arial" w:hAnsi="Arial" w:cs="Arial"/>
          <w:b/>
          <w:bCs/>
        </w:rPr>
      </w:pPr>
    </w:p>
    <w:p w:rsidR="00AA646F" w:rsidRPr="00AD4804" w:rsidRDefault="00AA646F" w:rsidP="00AD4804">
      <w:pPr>
        <w:spacing w:before="100" w:beforeAutospacing="1" w:after="100" w:afterAutospacing="1" w:line="360" w:lineRule="auto"/>
        <w:jc w:val="center"/>
        <w:rPr>
          <w:rFonts w:ascii="Arial" w:hAnsi="Arial" w:cs="Arial"/>
          <w:b/>
          <w:bCs/>
        </w:rPr>
      </w:pPr>
    </w:p>
    <w:p w:rsidR="00AA646F" w:rsidRPr="00AD4804" w:rsidRDefault="00AA646F" w:rsidP="00AD4804">
      <w:pPr>
        <w:spacing w:before="100" w:beforeAutospacing="1" w:after="100" w:afterAutospacing="1" w:line="360" w:lineRule="auto"/>
        <w:jc w:val="center"/>
        <w:rPr>
          <w:rFonts w:ascii="Arial" w:hAnsi="Arial" w:cs="Arial"/>
          <w:b/>
          <w:bCs/>
        </w:rPr>
      </w:pPr>
    </w:p>
    <w:p w:rsidR="0089536F" w:rsidRPr="00AD4804" w:rsidRDefault="0089536F" w:rsidP="00AD4804">
      <w:pPr>
        <w:spacing w:before="100" w:beforeAutospacing="1" w:after="100" w:afterAutospacing="1" w:line="360" w:lineRule="auto"/>
        <w:jc w:val="center"/>
        <w:rPr>
          <w:rFonts w:ascii="Arial" w:hAnsi="Arial" w:cs="Arial"/>
          <w:b/>
          <w:bCs/>
        </w:rPr>
      </w:pPr>
      <w:r w:rsidRPr="00AD4804">
        <w:rPr>
          <w:rFonts w:ascii="Arial" w:hAnsi="Arial" w:cs="Arial"/>
          <w:b/>
          <w:bCs/>
        </w:rPr>
        <w:t>Person-centered Care in Health and Social Interventions</w:t>
      </w:r>
    </w:p>
    <w:p w:rsidR="003F151D" w:rsidRPr="00AD4804" w:rsidRDefault="00396AD3" w:rsidP="00AD4804">
      <w:pPr>
        <w:spacing w:before="100" w:beforeAutospacing="1" w:after="100" w:afterAutospacing="1" w:line="360" w:lineRule="auto"/>
        <w:jc w:val="center"/>
        <w:rPr>
          <w:rFonts w:ascii="Arial" w:hAnsi="Arial" w:cs="Arial"/>
          <w:b/>
          <w:bCs/>
        </w:rPr>
      </w:pPr>
      <w:r w:rsidRPr="00AD4804">
        <w:rPr>
          <w:rFonts w:ascii="Arial" w:hAnsi="Arial" w:cs="Arial"/>
          <w:b/>
          <w:bCs/>
        </w:rPr>
        <w:t>Introduction</w:t>
      </w:r>
    </w:p>
    <w:p w:rsidR="00C7500A" w:rsidRPr="00AD4804" w:rsidRDefault="003D32D1" w:rsidP="00AD4804">
      <w:pPr>
        <w:spacing w:before="100" w:beforeAutospacing="1" w:after="100" w:afterAutospacing="1" w:line="360" w:lineRule="auto"/>
        <w:jc w:val="center"/>
        <w:rPr>
          <w:rFonts w:ascii="Arial" w:hAnsi="Arial" w:cs="Arial"/>
        </w:rPr>
      </w:pPr>
      <w:r w:rsidRPr="00AD4804">
        <w:rPr>
          <w:rFonts w:ascii="Arial" w:hAnsi="Arial" w:cs="Arial"/>
        </w:rPr>
        <w:t xml:space="preserve">Person-centered care </w:t>
      </w:r>
      <w:r w:rsidR="004F4A10" w:rsidRPr="00AD4804">
        <w:rPr>
          <w:rFonts w:ascii="Arial" w:hAnsi="Arial" w:cs="Arial"/>
        </w:rPr>
        <w:t xml:space="preserve">is an approach to social and health interventions that </w:t>
      </w:r>
      <w:r w:rsidR="00361C73" w:rsidRPr="00AD4804">
        <w:rPr>
          <w:rFonts w:ascii="Arial" w:hAnsi="Arial" w:cs="Arial"/>
        </w:rPr>
        <w:t>require</w:t>
      </w:r>
      <w:r w:rsidR="004F4A10" w:rsidRPr="00AD4804">
        <w:rPr>
          <w:rFonts w:ascii="Arial" w:hAnsi="Arial" w:cs="Arial"/>
        </w:rPr>
        <w:t>s</w:t>
      </w:r>
      <w:r w:rsidRPr="00AD4804">
        <w:rPr>
          <w:rFonts w:ascii="Arial" w:hAnsi="Arial" w:cs="Arial"/>
        </w:rPr>
        <w:t xml:space="preserve"> the health and social care professionals </w:t>
      </w:r>
      <w:r w:rsidR="004F4A10" w:rsidRPr="00AD4804">
        <w:rPr>
          <w:rFonts w:ascii="Arial" w:hAnsi="Arial" w:cs="Arial"/>
        </w:rPr>
        <w:t xml:space="preserve">to </w:t>
      </w:r>
      <w:r w:rsidRPr="00AD4804">
        <w:rPr>
          <w:rFonts w:ascii="Arial" w:hAnsi="Arial" w:cs="Arial"/>
        </w:rPr>
        <w:t>work collaboratively with people who use their services.</w:t>
      </w:r>
      <w:r w:rsidR="00F5336C" w:rsidRPr="00AD4804">
        <w:rPr>
          <w:rFonts w:ascii="Arial" w:hAnsi="Arial" w:cs="Arial"/>
        </w:rPr>
        <w:t>It is primarily focused on</w:t>
      </w:r>
      <w:r w:rsidR="00310075" w:rsidRPr="00AD4804">
        <w:rPr>
          <w:rFonts w:ascii="Arial" w:hAnsi="Arial" w:cs="Arial"/>
        </w:rPr>
        <w:t xml:space="preserve"> support</w:t>
      </w:r>
      <w:r w:rsidR="00F5336C" w:rsidRPr="00AD4804">
        <w:rPr>
          <w:rFonts w:ascii="Arial" w:hAnsi="Arial" w:cs="Arial"/>
        </w:rPr>
        <w:t>ing</w:t>
      </w:r>
      <w:r w:rsidR="00310075" w:rsidRPr="00AD4804">
        <w:rPr>
          <w:rFonts w:ascii="Arial" w:hAnsi="Arial" w:cs="Arial"/>
        </w:rPr>
        <w:t xml:space="preserve"> people </w:t>
      </w:r>
      <w:r w:rsidR="00361C73" w:rsidRPr="00AD4804">
        <w:rPr>
          <w:rFonts w:ascii="Arial" w:hAnsi="Arial" w:cs="Arial"/>
        </w:rPr>
        <w:t xml:space="preserve">as equal partners in developing, planning and monitoring </w:t>
      </w:r>
      <w:r w:rsidR="00F5336C" w:rsidRPr="00AD4804">
        <w:rPr>
          <w:rFonts w:ascii="Arial" w:hAnsi="Arial" w:cs="Arial"/>
        </w:rPr>
        <w:t xml:space="preserve">health and social </w:t>
      </w:r>
      <w:r w:rsidR="00361C73" w:rsidRPr="00AD4804">
        <w:rPr>
          <w:rFonts w:ascii="Arial" w:hAnsi="Arial" w:cs="Arial"/>
        </w:rPr>
        <w:t>care</w:t>
      </w:r>
      <w:r w:rsidR="00AB583A" w:rsidRPr="00AD4804">
        <w:rPr>
          <w:rFonts w:ascii="Arial" w:hAnsi="Arial" w:cs="Arial"/>
        </w:rPr>
        <w:t>(Grassi et al., 2016, p. 489)</w:t>
      </w:r>
      <w:r w:rsidR="00361C73" w:rsidRPr="00AD4804">
        <w:rPr>
          <w:rFonts w:ascii="Arial" w:hAnsi="Arial" w:cs="Arial"/>
        </w:rPr>
        <w:t xml:space="preserve">. It </w:t>
      </w:r>
      <w:r w:rsidR="00993A4D" w:rsidRPr="00AD4804">
        <w:rPr>
          <w:rFonts w:ascii="Arial" w:hAnsi="Arial" w:cs="Arial"/>
        </w:rPr>
        <w:t>allows the people to be</w:t>
      </w:r>
      <w:r w:rsidR="00361C73" w:rsidRPr="00AD4804">
        <w:rPr>
          <w:rFonts w:ascii="Arial" w:hAnsi="Arial" w:cs="Arial"/>
        </w:rPr>
        <w:t xml:space="preserve"> involved in care-related decisions during social and health interventions.</w:t>
      </w:r>
      <w:r w:rsidR="00B5433B" w:rsidRPr="00AD4804">
        <w:rPr>
          <w:rFonts w:ascii="Arial" w:hAnsi="Arial" w:cs="Arial"/>
        </w:rPr>
        <w:t>The concept requires</w:t>
      </w:r>
      <w:r w:rsidR="000E76F5" w:rsidRPr="00AD4804">
        <w:rPr>
          <w:rFonts w:ascii="Arial" w:hAnsi="Arial" w:cs="Arial"/>
        </w:rPr>
        <w:t xml:space="preserve"> social or health worker</w:t>
      </w:r>
      <w:r w:rsidR="006B04F9" w:rsidRPr="00AD4804">
        <w:rPr>
          <w:rFonts w:ascii="Arial" w:hAnsi="Arial" w:cs="Arial"/>
        </w:rPr>
        <w:t>s</w:t>
      </w:r>
      <w:r w:rsidR="00B5433B" w:rsidRPr="00AD4804">
        <w:rPr>
          <w:rFonts w:ascii="Arial" w:hAnsi="Arial" w:cs="Arial"/>
        </w:rPr>
        <w:t>t</w:t>
      </w:r>
      <w:r w:rsidR="00CD47FA" w:rsidRPr="00AD4804">
        <w:rPr>
          <w:rFonts w:ascii="Arial" w:hAnsi="Arial" w:cs="Arial"/>
        </w:rPr>
        <w:t>o</w:t>
      </w:r>
      <w:r w:rsidR="000E76F5" w:rsidRPr="00AD4804">
        <w:rPr>
          <w:rFonts w:ascii="Arial" w:hAnsi="Arial" w:cs="Arial"/>
        </w:rPr>
        <w:t xml:space="preserve"> adapt their services to meet the expectations and preference of the people in order to ensure their autonomy and dignity is </w:t>
      </w:r>
      <w:r w:rsidR="000C14D0" w:rsidRPr="00AD4804">
        <w:rPr>
          <w:rFonts w:ascii="Arial" w:hAnsi="Arial" w:cs="Arial"/>
        </w:rPr>
        <w:t>respecte</w:t>
      </w:r>
      <w:r w:rsidR="000E76F5" w:rsidRPr="00AD4804">
        <w:rPr>
          <w:rFonts w:ascii="Arial" w:hAnsi="Arial" w:cs="Arial"/>
        </w:rPr>
        <w:t>d during the</w:t>
      </w:r>
      <w:r w:rsidR="00CD47FA" w:rsidRPr="00AD4804">
        <w:rPr>
          <w:rFonts w:ascii="Arial" w:hAnsi="Arial" w:cs="Arial"/>
        </w:rPr>
        <w:t xml:space="preserve"> process of intervention, which is usually a challenging</w:t>
      </w:r>
      <w:r w:rsidR="000E76F5" w:rsidRPr="00AD4804">
        <w:rPr>
          <w:rFonts w:ascii="Arial" w:hAnsi="Arial" w:cs="Arial"/>
        </w:rPr>
        <w:t xml:space="preserve"> period.</w:t>
      </w:r>
      <w:r w:rsidR="00E17CC1" w:rsidRPr="00AD4804">
        <w:rPr>
          <w:rFonts w:ascii="Arial" w:hAnsi="Arial" w:cs="Arial"/>
        </w:rPr>
        <w:t>It</w:t>
      </w:r>
      <w:r w:rsidR="00C36C71" w:rsidRPr="00AD4804">
        <w:rPr>
          <w:rFonts w:ascii="Arial" w:hAnsi="Arial" w:cs="Arial"/>
        </w:rPr>
        <w:t xml:space="preserve"> is applicable to various services across different sectors including social care, health, local authorities and housing. It can also be applied to different types of organizations </w:t>
      </w:r>
      <w:r w:rsidR="00026146" w:rsidRPr="00AD4804">
        <w:rPr>
          <w:rFonts w:ascii="Arial" w:hAnsi="Arial" w:cs="Arial"/>
        </w:rPr>
        <w:t>including</w:t>
      </w:r>
      <w:r w:rsidR="00C36C71" w:rsidRPr="00AD4804">
        <w:rPr>
          <w:rFonts w:ascii="Arial" w:hAnsi="Arial" w:cs="Arial"/>
        </w:rPr>
        <w:t xml:space="preserve"> non-profit, public, or private institutions.</w:t>
      </w:r>
      <w:r w:rsidR="00AA5893" w:rsidRPr="00AD4804">
        <w:rPr>
          <w:rFonts w:ascii="Arial" w:hAnsi="Arial" w:cs="Arial"/>
        </w:rPr>
        <w:t xml:space="preserve">The essay seeks to explore the underlying concepts associated with person-centered care and </w:t>
      </w:r>
      <w:r w:rsidR="00920CBA" w:rsidRPr="00AD4804">
        <w:rPr>
          <w:rFonts w:ascii="Arial" w:hAnsi="Arial" w:cs="Arial"/>
        </w:rPr>
        <w:t>assess the limitations and benefits of the concept in contemporary social and health environments.</w:t>
      </w:r>
    </w:p>
    <w:p w:rsidR="00396AD3" w:rsidRPr="00AD4804" w:rsidRDefault="00920CBA" w:rsidP="00AD4804">
      <w:pPr>
        <w:spacing w:before="100" w:beforeAutospacing="1" w:after="100" w:afterAutospacing="1" w:line="360" w:lineRule="auto"/>
        <w:jc w:val="center"/>
        <w:rPr>
          <w:rFonts w:ascii="Arial" w:hAnsi="Arial" w:cs="Arial"/>
          <w:b/>
          <w:bCs/>
        </w:rPr>
      </w:pPr>
      <w:r w:rsidRPr="00AD4804">
        <w:rPr>
          <w:rFonts w:ascii="Arial" w:hAnsi="Arial" w:cs="Arial"/>
          <w:b/>
          <w:bCs/>
        </w:rPr>
        <w:t>P</w:t>
      </w:r>
      <w:r w:rsidR="00396AD3" w:rsidRPr="00AD4804">
        <w:rPr>
          <w:rFonts w:ascii="Arial" w:hAnsi="Arial" w:cs="Arial"/>
          <w:b/>
          <w:bCs/>
        </w:rPr>
        <w:t>erson-centered in health and social care.</w:t>
      </w:r>
    </w:p>
    <w:p w:rsidR="00C7500A" w:rsidRPr="00AD4804" w:rsidRDefault="00A362E5" w:rsidP="00AD4804">
      <w:pPr>
        <w:spacing w:before="100" w:beforeAutospacing="1" w:after="100" w:afterAutospacing="1" w:line="360" w:lineRule="auto"/>
        <w:jc w:val="center"/>
        <w:rPr>
          <w:rFonts w:ascii="Arial" w:hAnsi="Arial" w:cs="Arial"/>
        </w:rPr>
      </w:pPr>
      <w:r w:rsidRPr="00AD4804">
        <w:rPr>
          <w:rFonts w:ascii="Arial" w:hAnsi="Arial" w:cs="Arial"/>
        </w:rPr>
        <w:t>In 2016, the member states of the World Health Organization, including the United Kingdom (UK), agreed to implement the World Health Organization’s Framework for Integrated, People-Centered Health Systems</w:t>
      </w:r>
      <w:r w:rsidR="008C7301" w:rsidRPr="00AD4804">
        <w:rPr>
          <w:rFonts w:ascii="Arial" w:hAnsi="Arial" w:cs="Arial"/>
        </w:rPr>
        <w:t>(McCormack &amp; McMillan, 2018, p. 33)</w:t>
      </w:r>
      <w:r w:rsidRPr="00AD4804">
        <w:rPr>
          <w:rFonts w:ascii="Arial" w:hAnsi="Arial" w:cs="Arial"/>
        </w:rPr>
        <w:t xml:space="preserve">. Currently, there has been significant improvements in activation of patients to ensure they are involved in the decision making regarding their care. However, the adoption of person-centered interventions in social and health services has been slow. </w:t>
      </w:r>
      <w:r w:rsidR="00192FF1" w:rsidRPr="00AD4804">
        <w:rPr>
          <w:rFonts w:ascii="Arial" w:hAnsi="Arial" w:cs="Arial"/>
        </w:rPr>
        <w:t xml:space="preserve">According to a study by the Care Quality Commission, an independent government agency that regulates health and social care services in England, </w:t>
      </w:r>
      <w:r w:rsidR="009D5705" w:rsidRPr="00AD4804">
        <w:rPr>
          <w:rFonts w:ascii="Arial" w:hAnsi="Arial" w:cs="Arial"/>
        </w:rPr>
        <w:t xml:space="preserve">only half of the patient population feel they are involved </w:t>
      </w:r>
      <w:r w:rsidR="00417876" w:rsidRPr="00AD4804">
        <w:rPr>
          <w:rFonts w:ascii="Arial" w:hAnsi="Arial" w:cs="Arial"/>
        </w:rPr>
        <w:t xml:space="preserve">as much as they want </w:t>
      </w:r>
      <w:r w:rsidR="009D5705" w:rsidRPr="00AD4804">
        <w:rPr>
          <w:rFonts w:ascii="Arial" w:hAnsi="Arial" w:cs="Arial"/>
        </w:rPr>
        <w:t xml:space="preserve">in the </w:t>
      </w:r>
      <w:r w:rsidR="006914BF" w:rsidRPr="00AD4804">
        <w:rPr>
          <w:rFonts w:ascii="Arial" w:hAnsi="Arial" w:cs="Arial"/>
        </w:rPr>
        <w:t>decision-making</w:t>
      </w:r>
      <w:r w:rsidR="009D5705" w:rsidRPr="00AD4804">
        <w:rPr>
          <w:rFonts w:ascii="Arial" w:hAnsi="Arial" w:cs="Arial"/>
        </w:rPr>
        <w:t xml:space="preserve"> process regarding their health care.</w:t>
      </w:r>
      <w:r w:rsidR="008562C4" w:rsidRPr="00AD4804">
        <w:rPr>
          <w:rFonts w:ascii="Arial" w:hAnsi="Arial" w:cs="Arial"/>
        </w:rPr>
        <w:t xml:space="preserve"> In </w:t>
      </w:r>
      <w:r w:rsidR="003E4F6F" w:rsidRPr="00AD4804">
        <w:rPr>
          <w:rFonts w:ascii="Arial" w:hAnsi="Arial" w:cs="Arial"/>
        </w:rPr>
        <w:t>2014, the NHS aimed at supporting 10 percent of people with long term health complications through the King’s Fund.</w:t>
      </w:r>
    </w:p>
    <w:p w:rsidR="00613CBF" w:rsidRPr="00AD4804" w:rsidRDefault="006B1D3E" w:rsidP="00AD4804">
      <w:pPr>
        <w:spacing w:before="100" w:beforeAutospacing="1" w:after="100" w:afterAutospacing="1" w:line="360" w:lineRule="auto"/>
        <w:jc w:val="center"/>
        <w:rPr>
          <w:rFonts w:ascii="Arial" w:hAnsi="Arial" w:cs="Arial"/>
        </w:rPr>
      </w:pPr>
      <w:r w:rsidRPr="00AD4804">
        <w:rPr>
          <w:rFonts w:ascii="Arial" w:hAnsi="Arial" w:cs="Arial"/>
        </w:rPr>
        <w:t>According to the NHS Constitution, patients have the right to be given information regarding their test and treatment options including their benefits and risks.</w:t>
      </w:r>
      <w:r w:rsidR="00DA48CA" w:rsidRPr="00AD4804">
        <w:rPr>
          <w:rFonts w:ascii="Arial" w:hAnsi="Arial" w:cs="Arial"/>
        </w:rPr>
        <w:t xml:space="preserve"> However, it is imperative to ensure that health and social intervention workers tailor the information to be properly understood by the people, who are often non-professionals. Therefore, it has be</w:t>
      </w:r>
      <w:r w:rsidR="0040661E" w:rsidRPr="00AD4804">
        <w:rPr>
          <w:rFonts w:ascii="Arial" w:hAnsi="Arial" w:cs="Arial"/>
        </w:rPr>
        <w:t>en</w:t>
      </w:r>
      <w:r w:rsidR="00DA48CA" w:rsidRPr="00AD4804">
        <w:rPr>
          <w:rFonts w:ascii="Arial" w:hAnsi="Arial" w:cs="Arial"/>
        </w:rPr>
        <w:t xml:space="preserve"> a great challenge for social and health workers to make complex information accessible to the population.</w:t>
      </w:r>
      <w:r w:rsidR="001545C3" w:rsidRPr="00AD4804">
        <w:rPr>
          <w:rFonts w:ascii="Arial" w:hAnsi="Arial" w:cs="Arial"/>
        </w:rPr>
        <w:t xml:space="preserve"> According to a 2018 study by the Care Quality Commission, known as the NHS Patient Survey Programme,</w:t>
      </w:r>
      <w:r w:rsidR="00F63B62" w:rsidRPr="00AD4804">
        <w:rPr>
          <w:rFonts w:ascii="Arial" w:hAnsi="Arial" w:cs="Arial"/>
        </w:rPr>
        <w:t>that involved responses from</w:t>
      </w:r>
      <w:r w:rsidR="00542CE2" w:rsidRPr="00AD4804">
        <w:rPr>
          <w:rFonts w:ascii="Arial" w:hAnsi="Arial" w:cs="Arial"/>
        </w:rPr>
        <w:t xml:space="preserve"> 178,681 patients</w:t>
      </w:r>
      <w:r w:rsidR="00F63B62" w:rsidRPr="00AD4804">
        <w:rPr>
          <w:rFonts w:ascii="Arial" w:hAnsi="Arial" w:cs="Arial"/>
        </w:rPr>
        <w:t xml:space="preserve"> suggest</w:t>
      </w:r>
      <w:r w:rsidR="00027DCE" w:rsidRPr="00AD4804">
        <w:rPr>
          <w:rFonts w:ascii="Arial" w:hAnsi="Arial" w:cs="Arial"/>
        </w:rPr>
        <w:t xml:space="preserve">ed that only 15% of the respondents were involved in decisions regarding their </w:t>
      </w:r>
      <w:r w:rsidR="008C3CE0" w:rsidRPr="00AD4804">
        <w:rPr>
          <w:rFonts w:ascii="Arial" w:hAnsi="Arial" w:cs="Arial"/>
        </w:rPr>
        <w:t>discharge from the hospital</w:t>
      </w:r>
      <w:r w:rsidR="006E5828" w:rsidRPr="00AD4804">
        <w:rPr>
          <w:rFonts w:ascii="Arial" w:hAnsi="Arial" w:cs="Arial"/>
        </w:rPr>
        <w:t>(Boggatz, 2019, p. 463)</w:t>
      </w:r>
      <w:r w:rsidR="008C3CE0" w:rsidRPr="00AD4804">
        <w:rPr>
          <w:rFonts w:ascii="Arial" w:hAnsi="Arial" w:cs="Arial"/>
        </w:rPr>
        <w:t>. This is an imperative area that needs to be enhanced the healthcare system in order to improve person-centered care.</w:t>
      </w:r>
    </w:p>
    <w:p w:rsidR="00904521" w:rsidRPr="00AD4804" w:rsidRDefault="00904521" w:rsidP="00AD4804">
      <w:pPr>
        <w:spacing w:before="100" w:beforeAutospacing="1" w:after="100" w:afterAutospacing="1" w:line="360" w:lineRule="auto"/>
        <w:jc w:val="center"/>
        <w:rPr>
          <w:rFonts w:ascii="Arial" w:hAnsi="Arial" w:cs="Arial"/>
        </w:rPr>
      </w:pPr>
      <w:r w:rsidRPr="00AD4804">
        <w:rPr>
          <w:rFonts w:ascii="Arial" w:hAnsi="Arial" w:cs="Arial"/>
          <w:noProof/>
          <w:lang w:val="en-GB" w:eastAsia="en-GB"/>
        </w:rPr>
        <w:drawing>
          <wp:inline distT="0" distB="0" distL="0" distR="0">
            <wp:extent cx="5943600" cy="30175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3017520"/>
                    </a:xfrm>
                    <a:prstGeom prst="rect">
                      <a:avLst/>
                    </a:prstGeom>
                  </pic:spPr>
                </pic:pic>
              </a:graphicData>
            </a:graphic>
          </wp:inline>
        </w:drawing>
      </w:r>
    </w:p>
    <w:p w:rsidR="00EE7B49" w:rsidRPr="00AD4804" w:rsidRDefault="00613CBF" w:rsidP="00AD4804">
      <w:pPr>
        <w:spacing w:before="100" w:beforeAutospacing="1" w:after="100" w:afterAutospacing="1" w:line="360" w:lineRule="auto"/>
        <w:jc w:val="center"/>
        <w:rPr>
          <w:rFonts w:ascii="Arial" w:hAnsi="Arial" w:cs="Arial"/>
        </w:rPr>
      </w:pPr>
      <w:r w:rsidRPr="00AD4804">
        <w:rPr>
          <w:rFonts w:ascii="Arial" w:hAnsi="Arial" w:cs="Arial"/>
          <w:noProof/>
          <w:lang w:val="en-GB" w:eastAsia="en-GB"/>
        </w:rPr>
        <w:drawing>
          <wp:inline distT="0" distB="0" distL="0" distR="0">
            <wp:extent cx="5943600" cy="44443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4444365"/>
                    </a:xfrm>
                    <a:prstGeom prst="rect">
                      <a:avLst/>
                    </a:prstGeom>
                  </pic:spPr>
                </pic:pic>
              </a:graphicData>
            </a:graphic>
          </wp:inline>
        </w:drawing>
      </w:r>
    </w:p>
    <w:p w:rsidR="008E65D0" w:rsidRPr="00AD4804" w:rsidRDefault="008E65D0" w:rsidP="00AD4804">
      <w:pPr>
        <w:spacing w:before="100" w:beforeAutospacing="1" w:after="100" w:afterAutospacing="1" w:line="360" w:lineRule="auto"/>
        <w:jc w:val="center"/>
        <w:rPr>
          <w:rFonts w:ascii="Arial" w:hAnsi="Arial" w:cs="Arial"/>
        </w:rPr>
      </w:pPr>
      <w:r w:rsidRPr="00AD4804">
        <w:rPr>
          <w:rFonts w:ascii="Arial" w:hAnsi="Arial" w:cs="Arial"/>
        </w:rPr>
        <w:t xml:space="preserve">There has been increased awareness on the need for person-centered care in government policies, but there </w:t>
      </w:r>
      <w:r w:rsidR="00403561" w:rsidRPr="00AD4804">
        <w:rPr>
          <w:rFonts w:ascii="Arial" w:hAnsi="Arial" w:cs="Arial"/>
        </w:rPr>
        <w:t xml:space="preserve">are numerous challenges in the implementation of </w:t>
      </w:r>
      <w:r w:rsidRPr="00AD4804">
        <w:rPr>
          <w:rFonts w:ascii="Arial" w:hAnsi="Arial" w:cs="Arial"/>
        </w:rPr>
        <w:t>person-centered care on the ground.</w:t>
      </w:r>
      <w:r w:rsidR="00F41998" w:rsidRPr="00AD4804">
        <w:rPr>
          <w:rFonts w:ascii="Arial" w:hAnsi="Arial" w:cs="Arial"/>
        </w:rPr>
        <w:t xml:space="preserve"> Nonetheless, the NHS has embarked on ensuring person-centered care is incorporated as part of </w:t>
      </w:r>
      <w:r w:rsidR="00223E45" w:rsidRPr="00AD4804">
        <w:rPr>
          <w:rFonts w:ascii="Arial" w:hAnsi="Arial" w:cs="Arial"/>
        </w:rPr>
        <w:t>community-based</w:t>
      </w:r>
      <w:r w:rsidR="00F41998" w:rsidRPr="00AD4804">
        <w:rPr>
          <w:rFonts w:ascii="Arial" w:hAnsi="Arial" w:cs="Arial"/>
        </w:rPr>
        <w:t xml:space="preserve"> approaches in social and health interventions.</w:t>
      </w:r>
      <w:r w:rsidR="00223E45" w:rsidRPr="00AD4804">
        <w:rPr>
          <w:rFonts w:ascii="Arial" w:hAnsi="Arial" w:cs="Arial"/>
        </w:rPr>
        <w:t xml:space="preserve"> However, is difficult to asses the progress in the implementation</w:t>
      </w:r>
    </w:p>
    <w:p w:rsidR="00396AD3" w:rsidRPr="00AD4804" w:rsidRDefault="009D0223" w:rsidP="00AD4804">
      <w:pPr>
        <w:spacing w:before="100" w:beforeAutospacing="1" w:after="100" w:afterAutospacing="1" w:line="360" w:lineRule="auto"/>
        <w:jc w:val="center"/>
        <w:rPr>
          <w:rFonts w:ascii="Arial" w:hAnsi="Arial" w:cs="Arial"/>
          <w:b/>
          <w:bCs/>
        </w:rPr>
      </w:pPr>
      <w:r w:rsidRPr="00AD4804">
        <w:rPr>
          <w:rFonts w:ascii="Arial" w:hAnsi="Arial" w:cs="Arial"/>
          <w:b/>
          <w:bCs/>
        </w:rPr>
        <w:t>Provide a clear description of the service that you will be focusing on in the essay eg cancer or dementia.</w:t>
      </w:r>
    </w:p>
    <w:p w:rsidR="00EE7B49" w:rsidRPr="00AD4804" w:rsidRDefault="005D15C3" w:rsidP="00AD4804">
      <w:pPr>
        <w:spacing w:before="100" w:beforeAutospacing="1" w:after="100" w:afterAutospacing="1" w:line="360" w:lineRule="auto"/>
        <w:jc w:val="center"/>
        <w:rPr>
          <w:rFonts w:ascii="Arial" w:hAnsi="Arial" w:cs="Arial"/>
        </w:rPr>
      </w:pPr>
      <w:r w:rsidRPr="00AD4804">
        <w:rPr>
          <w:rFonts w:ascii="Arial" w:hAnsi="Arial" w:cs="Arial"/>
        </w:rPr>
        <w:t xml:space="preserve">Patient-centered care is argued to be an indispensable component in the delivery of quality </w:t>
      </w:r>
      <w:r w:rsidR="00423CA9" w:rsidRPr="00AD4804">
        <w:rPr>
          <w:rFonts w:ascii="Arial" w:hAnsi="Arial" w:cs="Arial"/>
        </w:rPr>
        <w:t>cancer</w:t>
      </w:r>
      <w:r w:rsidRPr="00AD4804">
        <w:rPr>
          <w:rFonts w:ascii="Arial" w:hAnsi="Arial" w:cs="Arial"/>
        </w:rPr>
        <w:t xml:space="preserve"> care. Patient-centered in the management and treatment of cancer involves </w:t>
      </w:r>
      <w:r w:rsidR="00423CA9" w:rsidRPr="00AD4804">
        <w:rPr>
          <w:rFonts w:ascii="Arial" w:hAnsi="Arial" w:cs="Arial"/>
        </w:rPr>
        <w:t xml:space="preserve">emotional comfort, physical comfort, </w:t>
      </w:r>
      <w:r w:rsidR="00A72382" w:rsidRPr="00AD4804">
        <w:rPr>
          <w:rFonts w:ascii="Arial" w:hAnsi="Arial" w:cs="Arial"/>
        </w:rPr>
        <w:t xml:space="preserve">involvement of family friends and friends, provision of information, education and communication to enable the patient understand and make informed decisions regarding their care, </w:t>
      </w:r>
      <w:r w:rsidR="00722FA8" w:rsidRPr="00AD4804">
        <w:rPr>
          <w:rFonts w:ascii="Arial" w:hAnsi="Arial" w:cs="Arial"/>
        </w:rPr>
        <w:t>and respect for the patient’s values and preferences</w:t>
      </w:r>
      <w:r w:rsidR="00322848" w:rsidRPr="00AD4804">
        <w:rPr>
          <w:rFonts w:ascii="Arial" w:hAnsi="Arial" w:cs="Arial"/>
        </w:rPr>
        <w:t>(Woodhead, 2014, p. 61)</w:t>
      </w:r>
      <w:r w:rsidR="00722FA8" w:rsidRPr="00AD4804">
        <w:rPr>
          <w:rFonts w:ascii="Arial" w:hAnsi="Arial" w:cs="Arial"/>
        </w:rPr>
        <w:t>.</w:t>
      </w:r>
      <w:r w:rsidR="0024652D" w:rsidRPr="00AD4804">
        <w:rPr>
          <w:rFonts w:ascii="Arial" w:hAnsi="Arial" w:cs="Arial"/>
        </w:rPr>
        <w:t xml:space="preserve"> Recent research studies indicate a definite positive impact on treatment outcomes when person-centered care is integrated along with the standard therapeutic regimens.</w:t>
      </w:r>
    </w:p>
    <w:p w:rsidR="009D0223" w:rsidRPr="00AD4804" w:rsidRDefault="00F87885" w:rsidP="00AD4804">
      <w:pPr>
        <w:spacing w:before="100" w:beforeAutospacing="1" w:after="100" w:afterAutospacing="1" w:line="360" w:lineRule="auto"/>
        <w:jc w:val="center"/>
        <w:rPr>
          <w:rFonts w:ascii="Arial" w:hAnsi="Arial" w:cs="Arial"/>
          <w:b/>
          <w:bCs/>
        </w:rPr>
      </w:pPr>
      <w:r w:rsidRPr="00AD4804">
        <w:rPr>
          <w:rFonts w:ascii="Arial" w:hAnsi="Arial" w:cs="Arial"/>
          <w:b/>
          <w:bCs/>
        </w:rPr>
        <w:t>You can choose an example of service provided such as person -</w:t>
      </w:r>
      <w:r w:rsidR="00722FA8" w:rsidRPr="00AD4804">
        <w:rPr>
          <w:rFonts w:ascii="Arial" w:hAnsi="Arial" w:cs="Arial"/>
          <w:b/>
          <w:bCs/>
        </w:rPr>
        <w:t>centered</w:t>
      </w:r>
      <w:r w:rsidRPr="00AD4804">
        <w:rPr>
          <w:rFonts w:ascii="Arial" w:hAnsi="Arial" w:cs="Arial"/>
          <w:b/>
          <w:bCs/>
        </w:rPr>
        <w:t xml:space="preserve"> care for people with dementia or cancer.</w:t>
      </w:r>
    </w:p>
    <w:p w:rsidR="00A3332F" w:rsidRPr="00AD4804" w:rsidRDefault="00A3332F" w:rsidP="00AD4804">
      <w:pPr>
        <w:spacing w:before="100" w:beforeAutospacing="1" w:after="100" w:afterAutospacing="1" w:line="360" w:lineRule="auto"/>
        <w:jc w:val="center"/>
        <w:rPr>
          <w:rFonts w:ascii="Arial" w:hAnsi="Arial" w:cs="Arial"/>
        </w:rPr>
      </w:pPr>
      <w:r w:rsidRPr="00AD4804">
        <w:rPr>
          <w:rFonts w:ascii="Arial" w:hAnsi="Arial" w:cs="Arial"/>
        </w:rPr>
        <w:t xml:space="preserve">Nearly 367,000 new cancer cases are reported in the UK every year. Cancer treatment is often intense, toxic, protracted, and costly. The long-term complications involved in the treatment make it difficult to identify potential risks and benefits for individual </w:t>
      </w:r>
      <w:r w:rsidR="00383D84" w:rsidRPr="00AD4804">
        <w:rPr>
          <w:rFonts w:ascii="Arial" w:hAnsi="Arial" w:cs="Arial"/>
        </w:rPr>
        <w:t>patients</w:t>
      </w:r>
      <w:r w:rsidR="005668B2" w:rsidRPr="00AD4804">
        <w:rPr>
          <w:rFonts w:ascii="Arial" w:hAnsi="Arial" w:cs="Arial"/>
        </w:rPr>
        <w:t>(Tajan &amp; Vousden, 2020, p. 772)</w:t>
      </w:r>
      <w:r w:rsidRPr="00AD4804">
        <w:rPr>
          <w:rFonts w:ascii="Arial" w:hAnsi="Arial" w:cs="Arial"/>
        </w:rPr>
        <w:t xml:space="preserve">. Therefore, </w:t>
      </w:r>
      <w:r w:rsidR="00ED154C" w:rsidRPr="00AD4804">
        <w:rPr>
          <w:rFonts w:ascii="Arial" w:hAnsi="Arial" w:cs="Arial"/>
        </w:rPr>
        <w:t>Person-centered care can aid in enhancing patient experiences. This can be attained through treatment planning, communication, and shared decision making.</w:t>
      </w:r>
    </w:p>
    <w:p w:rsidR="00EE7B49" w:rsidRPr="00AD4804" w:rsidRDefault="005D6270" w:rsidP="00AD4804">
      <w:pPr>
        <w:spacing w:before="100" w:beforeAutospacing="1" w:after="100" w:afterAutospacing="1" w:line="360" w:lineRule="auto"/>
        <w:jc w:val="center"/>
        <w:rPr>
          <w:rFonts w:ascii="Arial" w:hAnsi="Arial" w:cs="Arial"/>
        </w:rPr>
      </w:pPr>
      <w:r w:rsidRPr="00AD4804">
        <w:rPr>
          <w:rFonts w:ascii="Arial" w:hAnsi="Arial" w:cs="Arial"/>
        </w:rPr>
        <w:t xml:space="preserve">A nurse can provide a person-centered care to a patient who has recently undergone </w:t>
      </w:r>
      <w:r w:rsidR="002065DC" w:rsidRPr="00AD4804">
        <w:rPr>
          <w:rFonts w:ascii="Arial" w:hAnsi="Arial" w:cs="Arial"/>
        </w:rPr>
        <w:t>cancer treatment</w:t>
      </w:r>
      <w:r w:rsidRPr="00AD4804">
        <w:rPr>
          <w:rFonts w:ascii="Arial" w:hAnsi="Arial" w:cs="Arial"/>
        </w:rPr>
        <w:t xml:space="preserve">, by discussing with the patient on how they can provide support during the period of treatment. The nurse may adjust the care plan to meet the needs of the patient by allowing the patient to request close family members to help them handle personal hygiene routine instead of the nurse. </w:t>
      </w:r>
      <w:r w:rsidR="002065DC" w:rsidRPr="00AD4804">
        <w:rPr>
          <w:rFonts w:ascii="Arial" w:hAnsi="Arial" w:cs="Arial"/>
        </w:rPr>
        <w:t>The caregiver may also embark on knowing what the patient likes and dislikes through conversations with the patient. For instance, what music can help calm them down, the name of their loved ones, or what activity they enjoy doing. This allows the caregiver to support the patient when they experience anxiety thus improving clinical outcomes.</w:t>
      </w:r>
      <w:r w:rsidR="00860A6A" w:rsidRPr="00AD4804">
        <w:rPr>
          <w:rFonts w:ascii="Arial" w:hAnsi="Arial" w:cs="Arial"/>
        </w:rPr>
        <w:t xml:space="preserve"> The interaction also allows the patient to feel more confident and comfortable with the services of the caregiver thus making it easier for both of them</w:t>
      </w:r>
      <w:r w:rsidR="0053478D" w:rsidRPr="00AD4804">
        <w:rPr>
          <w:rFonts w:ascii="Arial" w:hAnsi="Arial" w:cs="Arial"/>
        </w:rPr>
        <w:t>(Adams &amp; Grieder, 2005, p. 24)</w:t>
      </w:r>
      <w:r w:rsidR="00860A6A" w:rsidRPr="00AD4804">
        <w:rPr>
          <w:rFonts w:ascii="Arial" w:hAnsi="Arial" w:cs="Arial"/>
        </w:rPr>
        <w:t>.</w:t>
      </w:r>
    </w:p>
    <w:p w:rsidR="00F87885" w:rsidRPr="00AD4804" w:rsidRDefault="00F87885" w:rsidP="00AD4804">
      <w:pPr>
        <w:spacing w:before="100" w:beforeAutospacing="1" w:after="100" w:afterAutospacing="1" w:line="360" w:lineRule="auto"/>
        <w:jc w:val="center"/>
        <w:rPr>
          <w:rFonts w:ascii="Arial" w:hAnsi="Arial" w:cs="Arial"/>
          <w:b/>
          <w:bCs/>
        </w:rPr>
      </w:pPr>
      <w:r w:rsidRPr="00AD4804">
        <w:rPr>
          <w:rFonts w:ascii="Arial" w:hAnsi="Arial" w:cs="Arial"/>
          <w:b/>
          <w:bCs/>
        </w:rPr>
        <w:t>Provide examples of specific organizations or settings that provide these services such as Age UK, Macmillan support UK, Cancer Research UK e.t.c and how they uphold or maintain a person-centered approach in the services they provide.</w:t>
      </w:r>
    </w:p>
    <w:p w:rsidR="00EE7B49" w:rsidRPr="00AD4804" w:rsidRDefault="00774DFF" w:rsidP="00AD4804">
      <w:pPr>
        <w:spacing w:before="100" w:beforeAutospacing="1" w:after="100" w:afterAutospacing="1" w:line="360" w:lineRule="auto"/>
        <w:jc w:val="center"/>
        <w:rPr>
          <w:rFonts w:ascii="Arial" w:hAnsi="Arial" w:cs="Arial"/>
        </w:rPr>
      </w:pPr>
      <w:r w:rsidRPr="00AD4804">
        <w:rPr>
          <w:rFonts w:ascii="Arial" w:hAnsi="Arial" w:cs="Arial"/>
        </w:rPr>
        <w:t>A wide range of initiatives and approaches are currently implemented in order to enhance person-centered care in health and social interventions.</w:t>
      </w:r>
      <w:r w:rsidR="00D66E81" w:rsidRPr="00AD4804">
        <w:rPr>
          <w:rFonts w:ascii="Arial" w:hAnsi="Arial" w:cs="Arial"/>
        </w:rPr>
        <w:t xml:space="preserve"> They include initiatives in the promotion of self-management and shared decision making, and specific programmes such as the “Hello, my name is” campaign and quality improvement initiatives such as the experience-based Schwartz rounds. Schwartz Rounds is a group reflective practice forum that support professionals from various disciplines to reflect on the emotional aspect of their services. The forumprovi</w:t>
      </w:r>
      <w:r w:rsidR="001010AE" w:rsidRPr="00AD4804">
        <w:rPr>
          <w:rFonts w:ascii="Arial" w:hAnsi="Arial" w:cs="Arial"/>
        </w:rPr>
        <w:t>des online and physical training to enhance personalized care in health and social interventions</w:t>
      </w:r>
      <w:r w:rsidR="00A00CF7" w:rsidRPr="00AD4804">
        <w:rPr>
          <w:rFonts w:ascii="Arial" w:hAnsi="Arial" w:cs="Arial"/>
        </w:rPr>
        <w:t>(Cohn, 2018, p. 117)</w:t>
      </w:r>
      <w:r w:rsidR="001010AE" w:rsidRPr="00AD4804">
        <w:rPr>
          <w:rFonts w:ascii="Arial" w:hAnsi="Arial" w:cs="Arial"/>
        </w:rPr>
        <w:t>.</w:t>
      </w:r>
      <w:r w:rsidR="00716801" w:rsidRPr="00AD4804">
        <w:rPr>
          <w:rFonts w:ascii="Arial" w:hAnsi="Arial" w:cs="Arial"/>
        </w:rPr>
        <w:t xml:space="preserve">On the other hand, “hello my name is” </w:t>
      </w:r>
      <w:r w:rsidR="00C22EFA" w:rsidRPr="00AD4804">
        <w:rPr>
          <w:rFonts w:ascii="Arial" w:hAnsi="Arial" w:cs="Arial"/>
        </w:rPr>
        <w:t xml:space="preserve">is </w:t>
      </w:r>
      <w:r w:rsidR="00716801" w:rsidRPr="00AD4804">
        <w:rPr>
          <w:rFonts w:ascii="Arial" w:hAnsi="Arial" w:cs="Arial"/>
        </w:rPr>
        <w:t>a campaign</w:t>
      </w:r>
      <w:r w:rsidR="00C22EFA" w:rsidRPr="00AD4804">
        <w:rPr>
          <w:rFonts w:ascii="Arial" w:hAnsi="Arial" w:cs="Arial"/>
        </w:rPr>
        <w:t xml:space="preserve"> that was founded</w:t>
      </w:r>
      <w:r w:rsidR="00716801" w:rsidRPr="00AD4804">
        <w:rPr>
          <w:rFonts w:ascii="Arial" w:hAnsi="Arial" w:cs="Arial"/>
        </w:rPr>
        <w:t xml:space="preserve"> by</w:t>
      </w:r>
      <w:r w:rsidR="00C22EFA" w:rsidRPr="00AD4804">
        <w:rPr>
          <w:rFonts w:ascii="Arial" w:hAnsi="Arial" w:cs="Arial"/>
        </w:rPr>
        <w:t xml:space="preserve"> the late Dr.</w:t>
      </w:r>
      <w:r w:rsidR="00716801" w:rsidRPr="00AD4804">
        <w:rPr>
          <w:rFonts w:ascii="Arial" w:hAnsi="Arial" w:cs="Arial"/>
        </w:rPr>
        <w:t xml:space="preserve"> Kate</w:t>
      </w:r>
      <w:r w:rsidR="00C22EFA" w:rsidRPr="00AD4804">
        <w:rPr>
          <w:rFonts w:ascii="Arial" w:hAnsi="Arial" w:cs="Arial"/>
        </w:rPr>
        <w:t xml:space="preserve"> Granger MBEin order to promote</w:t>
      </w:r>
      <w:r w:rsidR="00716801" w:rsidRPr="00AD4804">
        <w:rPr>
          <w:rFonts w:ascii="Arial" w:hAnsi="Arial" w:cs="Arial"/>
        </w:rPr>
        <w:t xml:space="preserve"> compassionate care in social and health interventions.</w:t>
      </w:r>
      <w:r w:rsidR="00051D24" w:rsidRPr="00AD4804">
        <w:rPr>
          <w:rFonts w:ascii="Arial" w:hAnsi="Arial" w:cs="Arial"/>
        </w:rPr>
        <w:t xml:space="preserve"> According to their website, their key values of the campaign include recognizing affected people as people first before the intervention, and involving people in decision making regarding the intervention and the provision of crucial information</w:t>
      </w:r>
      <w:r w:rsidR="005409BA" w:rsidRPr="00AD4804">
        <w:rPr>
          <w:rFonts w:ascii="Arial" w:hAnsi="Arial" w:cs="Arial"/>
        </w:rPr>
        <w:t xml:space="preserve"> to the affected people</w:t>
      </w:r>
      <w:r w:rsidR="00EF3961" w:rsidRPr="00AD4804">
        <w:rPr>
          <w:rFonts w:ascii="Arial" w:hAnsi="Arial" w:cs="Arial"/>
        </w:rPr>
        <w:t>(</w:t>
      </w:r>
      <w:r w:rsidR="00EF3961" w:rsidRPr="00AD4804">
        <w:rPr>
          <w:rFonts w:ascii="Arial" w:hAnsi="Arial" w:cs="Arial"/>
          <w:i/>
          <w:iCs/>
        </w:rPr>
        <w:t>campaign for more compassionate care</w:t>
      </w:r>
      <w:r w:rsidR="00EF3961" w:rsidRPr="00AD4804">
        <w:rPr>
          <w:rFonts w:ascii="Arial" w:hAnsi="Arial" w:cs="Arial"/>
        </w:rPr>
        <w:t>, 2021)</w:t>
      </w:r>
      <w:r w:rsidR="005409BA" w:rsidRPr="00AD4804">
        <w:rPr>
          <w:rFonts w:ascii="Arial" w:hAnsi="Arial" w:cs="Arial"/>
        </w:rPr>
        <w:t>.</w:t>
      </w:r>
    </w:p>
    <w:p w:rsidR="00396AD3" w:rsidRPr="00AD4804" w:rsidRDefault="00F87885" w:rsidP="00AD4804">
      <w:pPr>
        <w:spacing w:before="100" w:beforeAutospacing="1" w:after="100" w:afterAutospacing="1" w:line="360" w:lineRule="auto"/>
        <w:jc w:val="center"/>
        <w:rPr>
          <w:rFonts w:ascii="Arial" w:hAnsi="Arial" w:cs="Arial"/>
          <w:b/>
          <w:bCs/>
        </w:rPr>
      </w:pPr>
      <w:r w:rsidRPr="00AD4804">
        <w:rPr>
          <w:rFonts w:ascii="Arial" w:hAnsi="Arial" w:cs="Arial"/>
          <w:b/>
          <w:bCs/>
        </w:rPr>
        <w:t>Describe the underlying concept of person-centered care.</w:t>
      </w:r>
    </w:p>
    <w:p w:rsidR="00C7500A" w:rsidRPr="00AD4804" w:rsidRDefault="003760D0" w:rsidP="00AD4804">
      <w:pPr>
        <w:spacing w:before="100" w:beforeAutospacing="1" w:after="100" w:afterAutospacing="1" w:line="360" w:lineRule="auto"/>
        <w:jc w:val="center"/>
        <w:rPr>
          <w:rFonts w:ascii="Arial" w:hAnsi="Arial" w:cs="Arial"/>
        </w:rPr>
      </w:pPr>
      <w:r w:rsidRPr="00AD4804">
        <w:rPr>
          <w:rFonts w:ascii="Arial" w:hAnsi="Arial" w:cs="Arial"/>
        </w:rPr>
        <w:t xml:space="preserve">There </w:t>
      </w:r>
      <w:r w:rsidR="001D3F11" w:rsidRPr="00AD4804">
        <w:rPr>
          <w:rFonts w:ascii="Arial" w:hAnsi="Arial" w:cs="Arial"/>
        </w:rPr>
        <w:t>a</w:t>
      </w:r>
      <w:r w:rsidR="00383D84" w:rsidRPr="00AD4804">
        <w:rPr>
          <w:rFonts w:ascii="Arial" w:hAnsi="Arial" w:cs="Arial"/>
        </w:rPr>
        <w:t>r</w:t>
      </w:r>
      <w:r w:rsidR="001D3F11" w:rsidRPr="00AD4804">
        <w:rPr>
          <w:rFonts w:ascii="Arial" w:hAnsi="Arial" w:cs="Arial"/>
        </w:rPr>
        <w:t>e</w:t>
      </w:r>
      <w:r w:rsidRPr="00AD4804">
        <w:rPr>
          <w:rFonts w:ascii="Arial" w:hAnsi="Arial" w:cs="Arial"/>
        </w:rPr>
        <w:t xml:space="preserve"> numerous concept</w:t>
      </w:r>
      <w:r w:rsidR="001D3F11" w:rsidRPr="00AD4804">
        <w:rPr>
          <w:rFonts w:ascii="Arial" w:hAnsi="Arial" w:cs="Arial"/>
        </w:rPr>
        <w:t>s</w:t>
      </w:r>
      <w:r w:rsidRPr="00AD4804">
        <w:rPr>
          <w:rFonts w:ascii="Arial" w:hAnsi="Arial" w:cs="Arial"/>
        </w:rPr>
        <w:t xml:space="preserve"> that are incorporated in the delivery of person-centered care.</w:t>
      </w:r>
      <w:r w:rsidR="001D3F11" w:rsidRPr="00AD4804">
        <w:rPr>
          <w:rFonts w:ascii="Arial" w:hAnsi="Arial" w:cs="Arial"/>
        </w:rPr>
        <w:t xml:space="preserve"> Firstly, the concept requires respect for the values of the people and prioritizing them instead of the system. </w:t>
      </w:r>
      <w:r w:rsidR="00F120C7" w:rsidRPr="00AD4804">
        <w:rPr>
          <w:rFonts w:ascii="Arial" w:hAnsi="Arial" w:cs="Arial"/>
        </w:rPr>
        <w:t xml:space="preserve">Secondly, person-centered care entails taking into account the expressed needs and preferences of the people. </w:t>
      </w:r>
      <w:r w:rsidR="0053711A" w:rsidRPr="00AD4804">
        <w:rPr>
          <w:rFonts w:ascii="Arial" w:hAnsi="Arial" w:cs="Arial"/>
        </w:rPr>
        <w:t>Thirdly, it requires the integration and coordination of social and health interventions.</w:t>
      </w:r>
      <w:r w:rsidR="00810703" w:rsidRPr="00AD4804">
        <w:rPr>
          <w:rFonts w:ascii="Arial" w:hAnsi="Arial" w:cs="Arial"/>
        </w:rPr>
        <w:t xml:space="preserve"> Fourthly, the concept </w:t>
      </w:r>
      <w:r w:rsidR="00293E1C" w:rsidRPr="00AD4804">
        <w:rPr>
          <w:rFonts w:ascii="Arial" w:hAnsi="Arial" w:cs="Arial"/>
        </w:rPr>
        <w:t>requires effective</w:t>
      </w:r>
      <w:r w:rsidR="00810703" w:rsidRPr="00AD4804">
        <w:rPr>
          <w:rFonts w:ascii="Arial" w:hAnsi="Arial" w:cs="Arial"/>
        </w:rPr>
        <w:t xml:space="preserve"> communication, education, and dissemination of information.</w:t>
      </w:r>
      <w:r w:rsidR="00293E1C" w:rsidRPr="00AD4804">
        <w:rPr>
          <w:rFonts w:ascii="Arial" w:hAnsi="Arial" w:cs="Arial"/>
        </w:rPr>
        <w:t xml:space="preserve"> The concept is also focused on ensuring the people are physically safe and </w:t>
      </w:r>
      <w:r w:rsidR="00096E75" w:rsidRPr="00AD4804">
        <w:rPr>
          <w:rFonts w:ascii="Arial" w:hAnsi="Arial" w:cs="Arial"/>
        </w:rPr>
        <w:t>comfortable</w:t>
      </w:r>
      <w:r w:rsidR="00293E1C" w:rsidRPr="00AD4804">
        <w:rPr>
          <w:rFonts w:ascii="Arial" w:hAnsi="Arial" w:cs="Arial"/>
        </w:rPr>
        <w:t xml:space="preserve">. </w:t>
      </w:r>
      <w:r w:rsidR="00096E75" w:rsidRPr="00AD4804">
        <w:rPr>
          <w:rFonts w:ascii="Arial" w:hAnsi="Arial" w:cs="Arial"/>
        </w:rPr>
        <w:t xml:space="preserve"> This entails the provision of emotional</w:t>
      </w:r>
      <w:r w:rsidR="0096644B" w:rsidRPr="00AD4804">
        <w:rPr>
          <w:rFonts w:ascii="Arial" w:hAnsi="Arial" w:cs="Arial"/>
        </w:rPr>
        <w:t xml:space="preserve"> and physical</w:t>
      </w:r>
      <w:r w:rsidR="00096E75" w:rsidRPr="00AD4804">
        <w:rPr>
          <w:rFonts w:ascii="Arial" w:hAnsi="Arial" w:cs="Arial"/>
        </w:rPr>
        <w:t xml:space="preserve"> support.</w:t>
      </w:r>
      <w:r w:rsidR="003F015A" w:rsidRPr="00AD4804">
        <w:rPr>
          <w:rFonts w:ascii="Arial" w:hAnsi="Arial" w:cs="Arial"/>
        </w:rPr>
        <w:t xml:space="preserve"> Person-centered care also requires the family and friends of the affected people to be involved in the intervention process.</w:t>
      </w:r>
      <w:r w:rsidR="007C5D3D" w:rsidRPr="00AD4804">
        <w:rPr>
          <w:rFonts w:ascii="Arial" w:hAnsi="Arial" w:cs="Arial"/>
        </w:rPr>
        <w:t xml:space="preserve"> In addition, the concept requires the continuity between and within services. Lastly, the concept involves providing </w:t>
      </w:r>
      <w:r w:rsidR="004C392B" w:rsidRPr="00AD4804">
        <w:rPr>
          <w:rFonts w:ascii="Arial" w:hAnsi="Arial" w:cs="Arial"/>
        </w:rPr>
        <w:t>access</w:t>
      </w:r>
      <w:r w:rsidR="007C5D3D" w:rsidRPr="00AD4804">
        <w:rPr>
          <w:rFonts w:ascii="Arial" w:hAnsi="Arial" w:cs="Arial"/>
        </w:rPr>
        <w:t xml:space="preserve"> to appropriate care </w:t>
      </w:r>
      <w:r w:rsidR="004C392B" w:rsidRPr="00AD4804">
        <w:rPr>
          <w:rFonts w:ascii="Arial" w:hAnsi="Arial" w:cs="Arial"/>
        </w:rPr>
        <w:t>for</w:t>
      </w:r>
      <w:r w:rsidR="007C5D3D" w:rsidRPr="00AD4804">
        <w:rPr>
          <w:rFonts w:ascii="Arial" w:hAnsi="Arial" w:cs="Arial"/>
        </w:rPr>
        <w:t xml:space="preserve"> the people when they need it.</w:t>
      </w:r>
    </w:p>
    <w:p w:rsidR="00F87885" w:rsidRPr="00AD4804" w:rsidRDefault="00F87885" w:rsidP="00AD4804">
      <w:pPr>
        <w:spacing w:before="100" w:beforeAutospacing="1" w:after="100" w:afterAutospacing="1" w:line="360" w:lineRule="auto"/>
        <w:jc w:val="center"/>
        <w:rPr>
          <w:rFonts w:ascii="Arial" w:hAnsi="Arial" w:cs="Arial"/>
          <w:b/>
          <w:bCs/>
        </w:rPr>
      </w:pPr>
      <w:r w:rsidRPr="00AD4804">
        <w:rPr>
          <w:rFonts w:ascii="Arial" w:hAnsi="Arial" w:cs="Arial"/>
          <w:b/>
          <w:bCs/>
        </w:rPr>
        <w:t>Analyze the underlying concept of person -centered care.</w:t>
      </w:r>
    </w:p>
    <w:p w:rsidR="00C7500A" w:rsidRPr="00AD4804" w:rsidRDefault="00765B5F" w:rsidP="00AD4804">
      <w:pPr>
        <w:spacing w:before="100" w:beforeAutospacing="1" w:after="100" w:afterAutospacing="1" w:line="360" w:lineRule="auto"/>
        <w:jc w:val="center"/>
        <w:rPr>
          <w:rFonts w:ascii="Arial" w:hAnsi="Arial" w:cs="Arial"/>
        </w:rPr>
      </w:pPr>
      <w:r w:rsidRPr="00AD4804">
        <w:rPr>
          <w:rFonts w:ascii="Arial" w:hAnsi="Arial" w:cs="Arial"/>
        </w:rPr>
        <w:t xml:space="preserve">Person-centered approach in social and health interventions is based on various principles that were established by the People and Communities Board, </w:t>
      </w:r>
      <w:r w:rsidR="00812726" w:rsidRPr="00AD4804">
        <w:rPr>
          <w:rFonts w:ascii="Arial" w:hAnsi="Arial" w:cs="Arial"/>
        </w:rPr>
        <w:t>with contributions from</w:t>
      </w:r>
      <w:r w:rsidRPr="00AD4804">
        <w:rPr>
          <w:rFonts w:ascii="Arial" w:hAnsi="Arial" w:cs="Arial"/>
        </w:rPr>
        <w:t xml:space="preserve"> the New Models of Care Vanguard Sites for enhancing the care and health of related communities and people</w:t>
      </w:r>
      <w:r w:rsidR="00300F43" w:rsidRPr="00AD4804">
        <w:rPr>
          <w:rFonts w:ascii="Arial" w:hAnsi="Arial" w:cs="Arial"/>
        </w:rPr>
        <w:t>(Kunze, 2013, p. 123)</w:t>
      </w:r>
      <w:r w:rsidRPr="00AD4804">
        <w:rPr>
          <w:rFonts w:ascii="Arial" w:hAnsi="Arial" w:cs="Arial"/>
        </w:rPr>
        <w:t>.</w:t>
      </w:r>
      <w:r w:rsidR="00812726" w:rsidRPr="00AD4804">
        <w:rPr>
          <w:rFonts w:ascii="Arial" w:hAnsi="Arial" w:cs="Arial"/>
        </w:rPr>
        <w:t xml:space="preserve"> The principles include:</w:t>
      </w:r>
    </w:p>
    <w:p w:rsidR="00812726" w:rsidRPr="00AD4804" w:rsidRDefault="00812726" w:rsidP="00AD4804">
      <w:pPr>
        <w:pStyle w:val="ListParagraph"/>
        <w:numPr>
          <w:ilvl w:val="0"/>
          <w:numId w:val="3"/>
        </w:numPr>
        <w:spacing w:before="100" w:beforeAutospacing="1" w:after="100" w:afterAutospacing="1" w:line="360" w:lineRule="auto"/>
        <w:jc w:val="center"/>
        <w:rPr>
          <w:rFonts w:ascii="Arial" w:hAnsi="Arial" w:cs="Arial"/>
        </w:rPr>
      </w:pPr>
      <w:r w:rsidRPr="00AD4804">
        <w:rPr>
          <w:rFonts w:ascii="Arial" w:hAnsi="Arial" w:cs="Arial"/>
        </w:rPr>
        <w:t>Support and care should be person-cantered; personalised, coordinated, and empowering.</w:t>
      </w:r>
    </w:p>
    <w:p w:rsidR="00812726" w:rsidRPr="00AD4804" w:rsidRDefault="00812726" w:rsidP="00AD4804">
      <w:pPr>
        <w:pStyle w:val="ListParagraph"/>
        <w:numPr>
          <w:ilvl w:val="0"/>
          <w:numId w:val="3"/>
        </w:numPr>
        <w:spacing w:before="100" w:beforeAutospacing="1" w:after="100" w:afterAutospacing="1" w:line="360" w:lineRule="auto"/>
        <w:jc w:val="center"/>
        <w:rPr>
          <w:rFonts w:ascii="Arial" w:hAnsi="Arial" w:cs="Arial"/>
        </w:rPr>
      </w:pPr>
      <w:r w:rsidRPr="00AD4804">
        <w:rPr>
          <w:rFonts w:ascii="Arial" w:hAnsi="Arial" w:cs="Arial"/>
        </w:rPr>
        <w:t>Services are created in partnership with communities and citizens.</w:t>
      </w:r>
    </w:p>
    <w:p w:rsidR="00812726" w:rsidRPr="00AD4804" w:rsidRDefault="00A8554B" w:rsidP="00AD4804">
      <w:pPr>
        <w:pStyle w:val="ListParagraph"/>
        <w:numPr>
          <w:ilvl w:val="0"/>
          <w:numId w:val="3"/>
        </w:numPr>
        <w:spacing w:before="100" w:beforeAutospacing="1" w:after="100" w:afterAutospacing="1" w:line="360" w:lineRule="auto"/>
        <w:jc w:val="center"/>
        <w:rPr>
          <w:rFonts w:ascii="Arial" w:hAnsi="Arial" w:cs="Arial"/>
        </w:rPr>
      </w:pPr>
      <w:r w:rsidRPr="00AD4804">
        <w:rPr>
          <w:rFonts w:ascii="Arial" w:hAnsi="Arial" w:cs="Arial"/>
        </w:rPr>
        <w:t>Health and social interventions should focus on narrowing inequalities and enhancing equality.</w:t>
      </w:r>
    </w:p>
    <w:p w:rsidR="00A8554B" w:rsidRPr="00AD4804" w:rsidRDefault="00354EAF" w:rsidP="00AD4804">
      <w:pPr>
        <w:pStyle w:val="ListParagraph"/>
        <w:numPr>
          <w:ilvl w:val="0"/>
          <w:numId w:val="3"/>
        </w:numPr>
        <w:spacing w:before="100" w:beforeAutospacing="1" w:after="100" w:afterAutospacing="1" w:line="360" w:lineRule="auto"/>
        <w:jc w:val="center"/>
        <w:rPr>
          <w:rFonts w:ascii="Arial" w:hAnsi="Arial" w:cs="Arial"/>
        </w:rPr>
      </w:pPr>
      <w:r w:rsidRPr="00AD4804">
        <w:rPr>
          <w:rFonts w:ascii="Arial" w:hAnsi="Arial" w:cs="Arial"/>
        </w:rPr>
        <w:t>Carers are identified, supported and involved.</w:t>
      </w:r>
    </w:p>
    <w:p w:rsidR="00354EAF" w:rsidRPr="00AD4804" w:rsidRDefault="00354EAF" w:rsidP="00AD4804">
      <w:pPr>
        <w:pStyle w:val="ListParagraph"/>
        <w:numPr>
          <w:ilvl w:val="0"/>
          <w:numId w:val="3"/>
        </w:numPr>
        <w:spacing w:before="100" w:beforeAutospacing="1" w:after="100" w:afterAutospacing="1" w:line="360" w:lineRule="auto"/>
        <w:jc w:val="center"/>
        <w:rPr>
          <w:rFonts w:ascii="Arial" w:hAnsi="Arial" w:cs="Arial"/>
        </w:rPr>
      </w:pPr>
      <w:r w:rsidRPr="00AD4804">
        <w:rPr>
          <w:rFonts w:ascii="Arial" w:hAnsi="Arial" w:cs="Arial"/>
        </w:rPr>
        <w:t xml:space="preserve">Voluntary, social and community </w:t>
      </w:r>
      <w:r w:rsidR="00107D10" w:rsidRPr="00AD4804">
        <w:rPr>
          <w:rFonts w:ascii="Arial" w:hAnsi="Arial" w:cs="Arial"/>
        </w:rPr>
        <w:t>enterprise</w:t>
      </w:r>
      <w:r w:rsidRPr="00AD4804">
        <w:rPr>
          <w:rFonts w:ascii="Arial" w:hAnsi="Arial" w:cs="Arial"/>
        </w:rPr>
        <w:t xml:space="preserve"> and housing sectors should be involved as key stakeholders and enablers in health and social interventions.</w:t>
      </w:r>
    </w:p>
    <w:p w:rsidR="00354EAF" w:rsidRPr="00AD4804" w:rsidRDefault="00107D10" w:rsidP="00AD4804">
      <w:pPr>
        <w:pStyle w:val="ListParagraph"/>
        <w:numPr>
          <w:ilvl w:val="0"/>
          <w:numId w:val="3"/>
        </w:numPr>
        <w:spacing w:before="100" w:beforeAutospacing="1" w:after="100" w:afterAutospacing="1" w:line="360" w:lineRule="auto"/>
        <w:jc w:val="center"/>
        <w:rPr>
          <w:rFonts w:ascii="Arial" w:hAnsi="Arial" w:cs="Arial"/>
        </w:rPr>
      </w:pPr>
      <w:r w:rsidRPr="00AD4804">
        <w:rPr>
          <w:rFonts w:ascii="Arial" w:hAnsi="Arial" w:cs="Arial"/>
        </w:rPr>
        <w:t>Social action and volunteering are identified as primary enablers.</w:t>
      </w:r>
    </w:p>
    <w:p w:rsidR="00F87885" w:rsidRPr="00AD4804" w:rsidRDefault="00F87885" w:rsidP="00AD4804">
      <w:pPr>
        <w:spacing w:before="100" w:beforeAutospacing="1" w:after="100" w:afterAutospacing="1" w:line="360" w:lineRule="auto"/>
        <w:jc w:val="center"/>
        <w:rPr>
          <w:rFonts w:ascii="Arial" w:hAnsi="Arial" w:cs="Arial"/>
        </w:rPr>
      </w:pPr>
      <w:r w:rsidRPr="00AD4804">
        <w:rPr>
          <w:rFonts w:ascii="Arial" w:hAnsi="Arial" w:cs="Arial"/>
          <w:b/>
          <w:bCs/>
        </w:rPr>
        <w:t>Discuss and analyze the theoretical underpinning of person -centered care</w:t>
      </w:r>
      <w:r w:rsidRPr="00AD4804">
        <w:rPr>
          <w:rFonts w:ascii="Arial" w:hAnsi="Arial" w:cs="Arial"/>
        </w:rPr>
        <w:t>.</w:t>
      </w:r>
    </w:p>
    <w:p w:rsidR="00C7500A" w:rsidRPr="00AD4804" w:rsidRDefault="007A1EEE" w:rsidP="00AD4804">
      <w:pPr>
        <w:spacing w:before="100" w:beforeAutospacing="1" w:after="100" w:afterAutospacing="1" w:line="360" w:lineRule="auto"/>
        <w:jc w:val="center"/>
        <w:rPr>
          <w:rFonts w:ascii="Arial" w:hAnsi="Arial" w:cs="Arial"/>
        </w:rPr>
      </w:pPr>
      <w:r w:rsidRPr="00AD4804">
        <w:rPr>
          <w:rFonts w:ascii="Arial" w:hAnsi="Arial" w:cs="Arial"/>
          <w:noProof/>
          <w:lang w:val="en-GB" w:eastAsia="en-GB"/>
        </w:rPr>
        <w:drawing>
          <wp:inline distT="0" distB="0" distL="0" distR="0">
            <wp:extent cx="5943600" cy="4848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4848225"/>
                    </a:xfrm>
                    <a:prstGeom prst="rect">
                      <a:avLst/>
                    </a:prstGeom>
                  </pic:spPr>
                </pic:pic>
              </a:graphicData>
            </a:graphic>
          </wp:inline>
        </w:drawing>
      </w:r>
    </w:p>
    <w:p w:rsidR="00C34A4A" w:rsidRPr="00AD4804" w:rsidRDefault="00C34A4A" w:rsidP="00AD4804">
      <w:pPr>
        <w:spacing w:before="100" w:beforeAutospacing="1" w:after="100" w:afterAutospacing="1" w:line="360" w:lineRule="auto"/>
        <w:jc w:val="center"/>
        <w:rPr>
          <w:rFonts w:ascii="Arial" w:hAnsi="Arial" w:cs="Arial"/>
          <w:b/>
          <w:bCs/>
        </w:rPr>
      </w:pPr>
      <w:r w:rsidRPr="00AD4804">
        <w:rPr>
          <w:rFonts w:ascii="Arial" w:hAnsi="Arial" w:cs="Arial"/>
          <w:b/>
          <w:bCs/>
        </w:rPr>
        <w:t>Discuss and analyse the ethical underpinning of person-centred care (i.e., what are the main ethical principles (moral rights/ wrongs) that governs the policies and practices in the health and social care sector?</w:t>
      </w:r>
    </w:p>
    <w:p w:rsidR="00C7500A" w:rsidRPr="00AD4804" w:rsidRDefault="008A0ECB" w:rsidP="00AD4804">
      <w:pPr>
        <w:pStyle w:val="ListParagraph"/>
        <w:numPr>
          <w:ilvl w:val="0"/>
          <w:numId w:val="5"/>
        </w:numPr>
        <w:spacing w:before="100" w:beforeAutospacing="1" w:after="100" w:afterAutospacing="1" w:line="360" w:lineRule="auto"/>
        <w:jc w:val="center"/>
        <w:rPr>
          <w:rFonts w:ascii="Arial" w:hAnsi="Arial" w:cs="Arial"/>
          <w:b/>
          <w:bCs/>
        </w:rPr>
      </w:pPr>
      <w:r w:rsidRPr="00AD4804">
        <w:rPr>
          <w:rFonts w:ascii="Arial" w:hAnsi="Arial" w:cs="Arial"/>
          <w:b/>
          <w:bCs/>
        </w:rPr>
        <w:t>Information</w:t>
      </w:r>
    </w:p>
    <w:p w:rsidR="008A0ECB" w:rsidRPr="00AD4804" w:rsidRDefault="00756035" w:rsidP="00AD4804">
      <w:pPr>
        <w:spacing w:before="100" w:beforeAutospacing="1" w:after="100" w:afterAutospacing="1" w:line="360" w:lineRule="auto"/>
        <w:jc w:val="center"/>
        <w:rPr>
          <w:rFonts w:ascii="Arial" w:hAnsi="Arial" w:cs="Arial"/>
        </w:rPr>
      </w:pPr>
      <w:r w:rsidRPr="00AD4804">
        <w:rPr>
          <w:rFonts w:ascii="Arial" w:hAnsi="Arial" w:cs="Arial"/>
        </w:rPr>
        <w:t>Person-centered care requires the dissemination of information that is tailored to be relevant to meet individual needs of the people.</w:t>
      </w:r>
    </w:p>
    <w:p w:rsidR="008A0ECB" w:rsidRPr="00AD4804" w:rsidRDefault="008A0ECB" w:rsidP="00AD4804">
      <w:pPr>
        <w:pStyle w:val="ListParagraph"/>
        <w:numPr>
          <w:ilvl w:val="0"/>
          <w:numId w:val="5"/>
        </w:numPr>
        <w:spacing w:before="100" w:beforeAutospacing="1" w:after="100" w:afterAutospacing="1" w:line="360" w:lineRule="auto"/>
        <w:jc w:val="center"/>
        <w:rPr>
          <w:rFonts w:ascii="Arial" w:hAnsi="Arial" w:cs="Arial"/>
          <w:b/>
          <w:bCs/>
        </w:rPr>
      </w:pPr>
      <w:r w:rsidRPr="00AD4804">
        <w:rPr>
          <w:rFonts w:ascii="Arial" w:hAnsi="Arial" w:cs="Arial"/>
          <w:b/>
          <w:bCs/>
        </w:rPr>
        <w:t>Communication</w:t>
      </w:r>
    </w:p>
    <w:p w:rsidR="008A0ECB" w:rsidRPr="00AD4804" w:rsidRDefault="00AB4613" w:rsidP="00AD4804">
      <w:pPr>
        <w:spacing w:before="100" w:beforeAutospacing="1" w:after="100" w:afterAutospacing="1" w:line="360" w:lineRule="auto"/>
        <w:jc w:val="center"/>
        <w:rPr>
          <w:rFonts w:ascii="Arial" w:hAnsi="Arial" w:cs="Arial"/>
        </w:rPr>
      </w:pPr>
      <w:r w:rsidRPr="00AD4804">
        <w:rPr>
          <w:rFonts w:ascii="Arial" w:hAnsi="Arial" w:cs="Arial"/>
        </w:rPr>
        <w:t xml:space="preserve">Person-centered care requires effective communication </w:t>
      </w:r>
      <w:r w:rsidR="00E93D6B" w:rsidRPr="00AD4804">
        <w:rPr>
          <w:rFonts w:ascii="Arial" w:hAnsi="Arial" w:cs="Arial"/>
        </w:rPr>
        <w:t>with</w:t>
      </w:r>
      <w:r w:rsidRPr="00AD4804">
        <w:rPr>
          <w:rFonts w:ascii="Arial" w:hAnsi="Arial" w:cs="Arial"/>
        </w:rPr>
        <w:t xml:space="preserve"> the people in order to allow health and social professionals</w:t>
      </w:r>
      <w:r w:rsidR="00E93D6B" w:rsidRPr="00AD4804">
        <w:rPr>
          <w:rFonts w:ascii="Arial" w:hAnsi="Arial" w:cs="Arial"/>
        </w:rPr>
        <w:t xml:space="preserve"> tounderstand their preferences and values.</w:t>
      </w:r>
    </w:p>
    <w:p w:rsidR="008A0ECB" w:rsidRPr="00AD4804" w:rsidRDefault="008A0ECB" w:rsidP="00AD4804">
      <w:pPr>
        <w:pStyle w:val="ListParagraph"/>
        <w:numPr>
          <w:ilvl w:val="0"/>
          <w:numId w:val="5"/>
        </w:numPr>
        <w:spacing w:before="100" w:beforeAutospacing="1" w:after="100" w:afterAutospacing="1" w:line="360" w:lineRule="auto"/>
        <w:jc w:val="center"/>
        <w:rPr>
          <w:rFonts w:ascii="Arial" w:hAnsi="Arial" w:cs="Arial"/>
          <w:b/>
          <w:bCs/>
        </w:rPr>
      </w:pPr>
      <w:r w:rsidRPr="00AD4804">
        <w:rPr>
          <w:rFonts w:ascii="Arial" w:hAnsi="Arial" w:cs="Arial"/>
          <w:b/>
          <w:bCs/>
        </w:rPr>
        <w:t>Participation</w:t>
      </w:r>
    </w:p>
    <w:p w:rsidR="008A0ECB" w:rsidRPr="00AD4804" w:rsidRDefault="00A55C26" w:rsidP="00AD4804">
      <w:pPr>
        <w:spacing w:before="100" w:beforeAutospacing="1" w:after="100" w:afterAutospacing="1" w:line="360" w:lineRule="auto"/>
        <w:jc w:val="center"/>
        <w:rPr>
          <w:rFonts w:ascii="Arial" w:hAnsi="Arial" w:cs="Arial"/>
        </w:rPr>
      </w:pPr>
      <w:r w:rsidRPr="00AD4804">
        <w:rPr>
          <w:rFonts w:ascii="Arial" w:hAnsi="Arial" w:cs="Arial"/>
        </w:rPr>
        <w:t>The people should be involved in decision making process during social and health intervention.</w:t>
      </w:r>
    </w:p>
    <w:p w:rsidR="008A0ECB" w:rsidRPr="00AD4804" w:rsidRDefault="008A0ECB" w:rsidP="00AD4804">
      <w:pPr>
        <w:pStyle w:val="ListParagraph"/>
        <w:numPr>
          <w:ilvl w:val="0"/>
          <w:numId w:val="5"/>
        </w:numPr>
        <w:spacing w:before="100" w:beforeAutospacing="1" w:after="100" w:afterAutospacing="1" w:line="360" w:lineRule="auto"/>
        <w:jc w:val="center"/>
        <w:rPr>
          <w:rFonts w:ascii="Arial" w:hAnsi="Arial" w:cs="Arial"/>
          <w:b/>
          <w:bCs/>
        </w:rPr>
      </w:pPr>
      <w:r w:rsidRPr="00AD4804">
        <w:rPr>
          <w:rFonts w:ascii="Arial" w:hAnsi="Arial" w:cs="Arial"/>
          <w:b/>
          <w:bCs/>
        </w:rPr>
        <w:t>Care Planning</w:t>
      </w:r>
    </w:p>
    <w:p w:rsidR="008A0ECB" w:rsidRPr="00AD4804" w:rsidRDefault="00026146" w:rsidP="00AD4804">
      <w:pPr>
        <w:spacing w:before="100" w:beforeAutospacing="1" w:after="100" w:afterAutospacing="1" w:line="360" w:lineRule="auto"/>
        <w:jc w:val="center"/>
        <w:rPr>
          <w:rFonts w:ascii="Arial" w:hAnsi="Arial" w:cs="Arial"/>
        </w:rPr>
      </w:pPr>
      <w:r w:rsidRPr="00AD4804">
        <w:rPr>
          <w:rFonts w:ascii="Arial" w:hAnsi="Arial" w:cs="Arial"/>
        </w:rPr>
        <w:t>The people should be involved in care planning in order to allow social and health professionals to develop personalized support and treatment plans that suits the needs of the people.</w:t>
      </w:r>
    </w:p>
    <w:p w:rsidR="008A0ECB" w:rsidRPr="00AD4804" w:rsidRDefault="008A0ECB" w:rsidP="00AD4804">
      <w:pPr>
        <w:spacing w:before="100" w:beforeAutospacing="1" w:after="100" w:afterAutospacing="1" w:line="360" w:lineRule="auto"/>
        <w:jc w:val="center"/>
        <w:rPr>
          <w:rFonts w:ascii="Arial" w:hAnsi="Arial" w:cs="Arial"/>
        </w:rPr>
      </w:pPr>
    </w:p>
    <w:p w:rsidR="00C34A4A" w:rsidRPr="00AD4804" w:rsidRDefault="00C34A4A" w:rsidP="00AD4804">
      <w:pPr>
        <w:spacing w:before="100" w:beforeAutospacing="1" w:after="100" w:afterAutospacing="1" w:line="360" w:lineRule="auto"/>
        <w:jc w:val="center"/>
        <w:rPr>
          <w:rFonts w:ascii="Arial" w:hAnsi="Arial" w:cs="Arial"/>
          <w:b/>
          <w:bCs/>
        </w:rPr>
      </w:pPr>
      <w:r w:rsidRPr="00AD4804">
        <w:rPr>
          <w:rFonts w:ascii="Arial" w:hAnsi="Arial" w:cs="Arial"/>
          <w:b/>
          <w:bCs/>
        </w:rPr>
        <w:t>Discuss and analyse the main benefits and limitation of person-centred care using real life examples/ applications to cancer or dementia services.</w:t>
      </w:r>
    </w:p>
    <w:p w:rsidR="004A0E54" w:rsidRPr="00AD4804" w:rsidRDefault="004A0E54" w:rsidP="00AD4804">
      <w:pPr>
        <w:spacing w:before="100" w:beforeAutospacing="1" w:after="100" w:afterAutospacing="1" w:line="360" w:lineRule="auto"/>
        <w:jc w:val="center"/>
        <w:rPr>
          <w:rFonts w:ascii="Arial" w:hAnsi="Arial" w:cs="Arial"/>
        </w:rPr>
      </w:pPr>
      <w:r w:rsidRPr="00AD4804">
        <w:rPr>
          <w:rFonts w:ascii="Arial" w:hAnsi="Arial" w:cs="Arial"/>
        </w:rPr>
        <w:t xml:space="preserve">Person-centered approach empowers social and health service provides to adjust their services to meet the individual needs of the people. This allows social and healthcare service providers to fulfill the expectations of the people by enhancing social, clinical and health outcomes. </w:t>
      </w:r>
      <w:r w:rsidR="0012765E" w:rsidRPr="00AD4804">
        <w:rPr>
          <w:rFonts w:ascii="Arial" w:hAnsi="Arial" w:cs="Arial"/>
        </w:rPr>
        <w:t>Studies suggest that person-centered approaches to healthcare interventions enhance clinical outcomes</w:t>
      </w:r>
      <w:r w:rsidR="00C51C23" w:rsidRPr="00AD4804">
        <w:rPr>
          <w:rFonts w:ascii="Arial" w:hAnsi="Arial" w:cs="Arial"/>
        </w:rPr>
        <w:t>(Pörtner, 2013, p. 58)</w:t>
      </w:r>
      <w:r w:rsidR="0012765E" w:rsidRPr="00AD4804">
        <w:rPr>
          <w:rFonts w:ascii="Arial" w:hAnsi="Arial" w:cs="Arial"/>
        </w:rPr>
        <w:t>.</w:t>
      </w:r>
      <w:r w:rsidR="00C62550" w:rsidRPr="00AD4804">
        <w:rPr>
          <w:rFonts w:ascii="Arial" w:hAnsi="Arial" w:cs="Arial"/>
        </w:rPr>
        <w:t xml:space="preserve"> Patients who have received person-centered care are less likely to use emergency hospital services and are more likely to follow their treatment plan and take medication correctly as required.</w:t>
      </w:r>
      <w:r w:rsidR="00E239AB" w:rsidRPr="00AD4804">
        <w:rPr>
          <w:rFonts w:ascii="Arial" w:hAnsi="Arial" w:cs="Arial"/>
        </w:rPr>
        <w:t xml:space="preserve"> Person-centered care also ensures that the people are more satisfied with the care provided since they will be involved in choosing treatments with regard to their preferences and values.</w:t>
      </w:r>
      <w:r w:rsidR="00BA0099" w:rsidRPr="00AD4804">
        <w:rPr>
          <w:rFonts w:ascii="Arial" w:hAnsi="Arial" w:cs="Arial"/>
        </w:rPr>
        <w:t xml:space="preserve"> It also allows the people to gain more control on their own health since the provision of information ensures the people develop confidence and skills to manage their health more responsibly. Additionally, patient engagement enhances staff morale and performance since it allows the professionals to provide personalized care.</w:t>
      </w:r>
    </w:p>
    <w:p w:rsidR="00C34A4A" w:rsidRPr="00AD4804" w:rsidRDefault="004A0E54" w:rsidP="00AD4804">
      <w:pPr>
        <w:spacing w:before="100" w:beforeAutospacing="1" w:after="100" w:afterAutospacing="1" w:line="360" w:lineRule="auto"/>
        <w:jc w:val="center"/>
        <w:rPr>
          <w:rFonts w:ascii="Arial" w:hAnsi="Arial" w:cs="Arial"/>
        </w:rPr>
      </w:pPr>
      <w:r w:rsidRPr="00AD4804">
        <w:rPr>
          <w:rFonts w:ascii="Arial" w:hAnsi="Arial" w:cs="Arial"/>
        </w:rPr>
        <w:t xml:space="preserve">Supporting people with long-terms health conditions to be effective in self-managing their conditions will trigger major financial implications for the Government since 70 per cent of the costs of the National Health Services (NHS) are often spent on people with long-term health conditions. The provision of support to patients to allow them to optimize their medication, and manage their conditions better is known as patient activation. </w:t>
      </w:r>
      <w:r w:rsidR="0026065E" w:rsidRPr="00AD4804">
        <w:rPr>
          <w:rFonts w:ascii="Arial" w:hAnsi="Arial" w:cs="Arial"/>
        </w:rPr>
        <w:t xml:space="preserve">Consequently, the improved social and health outcomes aids in reducing the cost-of-service delivery. </w:t>
      </w:r>
      <w:r w:rsidRPr="00AD4804">
        <w:rPr>
          <w:rFonts w:ascii="Arial" w:hAnsi="Arial" w:cs="Arial"/>
        </w:rPr>
        <w:t>Research by the NHS has established that activated patients are healthier, and can manage their conditions better thus reducing the burden on the healthcare system since they use health services less</w:t>
      </w:r>
      <w:r w:rsidR="003837AA" w:rsidRPr="00AD4804">
        <w:rPr>
          <w:rFonts w:ascii="Arial" w:hAnsi="Arial" w:cs="Arial"/>
        </w:rPr>
        <w:t>(Kunze, 2013, p. 1</w:t>
      </w:r>
      <w:r w:rsidR="00407C32" w:rsidRPr="00AD4804">
        <w:rPr>
          <w:rFonts w:ascii="Arial" w:hAnsi="Arial" w:cs="Arial"/>
        </w:rPr>
        <w:t>1</w:t>
      </w:r>
      <w:r w:rsidR="003837AA" w:rsidRPr="00AD4804">
        <w:rPr>
          <w:rFonts w:ascii="Arial" w:hAnsi="Arial" w:cs="Arial"/>
        </w:rPr>
        <w:t>5)</w:t>
      </w:r>
      <w:r w:rsidRPr="00AD4804">
        <w:rPr>
          <w:rFonts w:ascii="Arial" w:hAnsi="Arial" w:cs="Arial"/>
        </w:rPr>
        <w:t>.</w:t>
      </w:r>
    </w:p>
    <w:p w:rsidR="00C34A4A" w:rsidRPr="00AD4804" w:rsidRDefault="00C34A4A" w:rsidP="00AD4804">
      <w:pPr>
        <w:spacing w:before="100" w:beforeAutospacing="1" w:after="100" w:afterAutospacing="1" w:line="360" w:lineRule="auto"/>
        <w:jc w:val="center"/>
        <w:rPr>
          <w:rFonts w:ascii="Arial" w:hAnsi="Arial" w:cs="Arial"/>
          <w:b/>
          <w:bCs/>
        </w:rPr>
      </w:pPr>
      <w:r w:rsidRPr="00AD4804">
        <w:rPr>
          <w:rFonts w:ascii="Arial" w:hAnsi="Arial" w:cs="Arial"/>
          <w:b/>
          <w:bCs/>
        </w:rPr>
        <w:t>Recommendations</w:t>
      </w:r>
    </w:p>
    <w:p w:rsidR="006914BF" w:rsidRPr="00AD4804" w:rsidRDefault="00B20C7F" w:rsidP="00AD4804">
      <w:pPr>
        <w:pStyle w:val="ListParagraph"/>
        <w:numPr>
          <w:ilvl w:val="0"/>
          <w:numId w:val="4"/>
        </w:numPr>
        <w:spacing w:before="100" w:beforeAutospacing="1" w:after="100" w:afterAutospacing="1" w:line="360" w:lineRule="auto"/>
        <w:jc w:val="center"/>
        <w:rPr>
          <w:rFonts w:ascii="Arial" w:hAnsi="Arial" w:cs="Arial"/>
        </w:rPr>
      </w:pPr>
      <w:r w:rsidRPr="00AD4804">
        <w:rPr>
          <w:rFonts w:ascii="Arial" w:hAnsi="Arial" w:cs="Arial"/>
        </w:rPr>
        <w:t>The caregivers are the backbone of the care system and should be consulted and involved in the implementation and development of person-centred care. The Government should also provide adequate training on person-centred care for workers conducting social and health interventions.</w:t>
      </w:r>
    </w:p>
    <w:p w:rsidR="00B20C7F" w:rsidRPr="00AD4804" w:rsidRDefault="00AC5FA1" w:rsidP="00AD4804">
      <w:pPr>
        <w:pStyle w:val="ListParagraph"/>
        <w:numPr>
          <w:ilvl w:val="0"/>
          <w:numId w:val="4"/>
        </w:numPr>
        <w:spacing w:before="100" w:beforeAutospacing="1" w:after="100" w:afterAutospacing="1" w:line="360" w:lineRule="auto"/>
        <w:jc w:val="center"/>
        <w:rPr>
          <w:rFonts w:ascii="Arial" w:hAnsi="Arial" w:cs="Arial"/>
        </w:rPr>
      </w:pPr>
      <w:r w:rsidRPr="00AD4804">
        <w:rPr>
          <w:rFonts w:ascii="Arial" w:hAnsi="Arial" w:cs="Arial"/>
        </w:rPr>
        <w:t xml:space="preserve">The children and young people should be educated in school on physical, mental and sexual health. Statutory agencies can be formulated to enhance comprehensive learning </w:t>
      </w:r>
      <w:r w:rsidR="00703A33" w:rsidRPr="00AD4804">
        <w:rPr>
          <w:rFonts w:ascii="Arial" w:hAnsi="Arial" w:cs="Arial"/>
        </w:rPr>
        <w:t>to create awareness and early intervention.</w:t>
      </w:r>
    </w:p>
    <w:p w:rsidR="00703A33" w:rsidRPr="00AD4804" w:rsidRDefault="00120821" w:rsidP="00AD4804">
      <w:pPr>
        <w:pStyle w:val="ListParagraph"/>
        <w:numPr>
          <w:ilvl w:val="0"/>
          <w:numId w:val="4"/>
        </w:numPr>
        <w:spacing w:before="100" w:beforeAutospacing="1" w:after="100" w:afterAutospacing="1" w:line="360" w:lineRule="auto"/>
        <w:jc w:val="center"/>
        <w:rPr>
          <w:rFonts w:ascii="Arial" w:hAnsi="Arial" w:cs="Arial"/>
        </w:rPr>
      </w:pPr>
      <w:r w:rsidRPr="00AD4804">
        <w:rPr>
          <w:rFonts w:ascii="Arial" w:hAnsi="Arial" w:cs="Arial"/>
        </w:rPr>
        <w:t>The Government should provide additional support for patients with long term health complications, complex needs, and disabilities.</w:t>
      </w:r>
      <w:r w:rsidR="00086925" w:rsidRPr="00AD4804">
        <w:rPr>
          <w:rFonts w:ascii="Arial" w:hAnsi="Arial" w:cs="Arial"/>
        </w:rPr>
        <w:t xml:space="preserve"> This may include access to information, educations, health coaching from a professional, and personal budgets to support their health, support and care needs.</w:t>
      </w:r>
    </w:p>
    <w:p w:rsidR="007A40F5" w:rsidRPr="00AD4804" w:rsidRDefault="007A40F5" w:rsidP="00AD4804">
      <w:pPr>
        <w:pStyle w:val="ListParagraph"/>
        <w:numPr>
          <w:ilvl w:val="0"/>
          <w:numId w:val="4"/>
        </w:numPr>
        <w:spacing w:before="100" w:beforeAutospacing="1" w:after="100" w:afterAutospacing="1" w:line="360" w:lineRule="auto"/>
        <w:jc w:val="center"/>
        <w:rPr>
          <w:rFonts w:ascii="Arial" w:hAnsi="Arial" w:cs="Arial"/>
        </w:rPr>
      </w:pPr>
      <w:r w:rsidRPr="00AD4804">
        <w:rPr>
          <w:rFonts w:ascii="Arial" w:hAnsi="Arial" w:cs="Arial"/>
        </w:rPr>
        <w:t xml:space="preserve">The patients should be supported to maintain social and family connections while </w:t>
      </w:r>
      <w:r w:rsidR="004A2132" w:rsidRPr="00AD4804">
        <w:rPr>
          <w:rFonts w:ascii="Arial" w:hAnsi="Arial" w:cs="Arial"/>
        </w:rPr>
        <w:t>receiving</w:t>
      </w:r>
      <w:r w:rsidRPr="00AD4804">
        <w:rPr>
          <w:rFonts w:ascii="Arial" w:hAnsi="Arial" w:cs="Arial"/>
        </w:rPr>
        <w:t xml:space="preserve"> treatment. </w:t>
      </w:r>
      <w:r w:rsidR="00F63717" w:rsidRPr="00AD4804">
        <w:rPr>
          <w:rFonts w:ascii="Arial" w:hAnsi="Arial" w:cs="Arial"/>
        </w:rPr>
        <w:t>The patients should also be supported to be independent.</w:t>
      </w:r>
    </w:p>
    <w:p w:rsidR="00C34A4A" w:rsidRPr="00AD4804" w:rsidRDefault="00D07E5F" w:rsidP="00AD4804">
      <w:pPr>
        <w:pStyle w:val="ListParagraph"/>
        <w:numPr>
          <w:ilvl w:val="0"/>
          <w:numId w:val="4"/>
        </w:numPr>
        <w:spacing w:before="100" w:beforeAutospacing="1" w:after="100" w:afterAutospacing="1" w:line="360" w:lineRule="auto"/>
        <w:jc w:val="center"/>
        <w:rPr>
          <w:rFonts w:ascii="Arial" w:hAnsi="Arial" w:cs="Arial"/>
        </w:rPr>
      </w:pPr>
      <w:r w:rsidRPr="00AD4804">
        <w:rPr>
          <w:rFonts w:ascii="Arial" w:hAnsi="Arial" w:cs="Arial"/>
        </w:rPr>
        <w:t>The Government may also enhance the evaluation of the progress in the implementation of person-centred care.</w:t>
      </w:r>
      <w:r w:rsidR="00301A54" w:rsidRPr="00AD4804">
        <w:rPr>
          <w:rFonts w:ascii="Arial" w:hAnsi="Arial" w:cs="Arial"/>
        </w:rPr>
        <w:t xml:space="preserve"> Currently, the effort of coordination in care delivery is not closely monitored.</w:t>
      </w:r>
    </w:p>
    <w:p w:rsidR="00C7500A" w:rsidRPr="00AD4804" w:rsidRDefault="00C34A4A" w:rsidP="00AD4804">
      <w:pPr>
        <w:spacing w:before="100" w:beforeAutospacing="1" w:after="100" w:afterAutospacing="1" w:line="360" w:lineRule="auto"/>
        <w:jc w:val="center"/>
        <w:rPr>
          <w:rFonts w:ascii="Arial" w:hAnsi="Arial" w:cs="Arial"/>
        </w:rPr>
      </w:pPr>
      <w:r w:rsidRPr="00AD4804">
        <w:rPr>
          <w:rFonts w:ascii="Arial" w:hAnsi="Arial" w:cs="Arial"/>
          <w:b/>
          <w:bCs/>
        </w:rPr>
        <w:t>Conclusion</w:t>
      </w:r>
    </w:p>
    <w:p w:rsidR="00C34A4A" w:rsidRPr="00AD4804" w:rsidRDefault="00E17CC1" w:rsidP="00AD4804">
      <w:pPr>
        <w:spacing w:before="100" w:beforeAutospacing="1" w:after="100" w:afterAutospacing="1" w:line="360" w:lineRule="auto"/>
        <w:jc w:val="center"/>
        <w:rPr>
          <w:rFonts w:ascii="Arial" w:hAnsi="Arial" w:cs="Arial"/>
        </w:rPr>
      </w:pPr>
      <w:r w:rsidRPr="00AD4804">
        <w:rPr>
          <w:rFonts w:ascii="Arial" w:hAnsi="Arial" w:cs="Arial"/>
        </w:rPr>
        <w:t>P</w:t>
      </w:r>
      <w:r w:rsidR="00323A03" w:rsidRPr="00AD4804">
        <w:rPr>
          <w:rFonts w:ascii="Arial" w:hAnsi="Arial" w:cs="Arial"/>
        </w:rPr>
        <w:t>erson</w:t>
      </w:r>
      <w:r w:rsidRPr="00AD4804">
        <w:rPr>
          <w:rFonts w:ascii="Arial" w:hAnsi="Arial" w:cs="Arial"/>
        </w:rPr>
        <w:t>-centered care is an imperative component in the delivery of quality social and health care. The concept en</w:t>
      </w:r>
      <w:r w:rsidR="006621B0" w:rsidRPr="00AD4804">
        <w:rPr>
          <w:rFonts w:ascii="Arial" w:hAnsi="Arial" w:cs="Arial"/>
        </w:rPr>
        <w:t>sures social and health interventions are conducted collaboratively while considering the people.</w:t>
      </w:r>
      <w:r w:rsidR="00DC2E0D" w:rsidRPr="00AD4804">
        <w:rPr>
          <w:rFonts w:ascii="Arial" w:hAnsi="Arial" w:cs="Arial"/>
        </w:rPr>
        <w:t xml:space="preserve"> It allows the people to make contributions in developing, monitoring, and planning for care.</w:t>
      </w:r>
      <w:r w:rsidR="00323A03" w:rsidRPr="00AD4804">
        <w:rPr>
          <w:rFonts w:ascii="Arial" w:hAnsi="Arial" w:cs="Arial"/>
        </w:rPr>
        <w:t xml:space="preserve"> This aids in enhancing physical and clinical outcomes. In addition, Person-centered care has been noted to attract numerous benefits for the people and professionals involved in</w:t>
      </w:r>
      <w:r w:rsidR="00067E5D" w:rsidRPr="00AD4804">
        <w:rPr>
          <w:rFonts w:ascii="Arial" w:hAnsi="Arial" w:cs="Arial"/>
        </w:rPr>
        <w:t xml:space="preserve"> health and social</w:t>
      </w:r>
      <w:r w:rsidR="00323A03" w:rsidRPr="00AD4804">
        <w:rPr>
          <w:rFonts w:ascii="Arial" w:hAnsi="Arial" w:cs="Arial"/>
        </w:rPr>
        <w:t xml:space="preserve"> intervention.</w:t>
      </w:r>
      <w:r w:rsidR="00956261" w:rsidRPr="00AD4804">
        <w:rPr>
          <w:rFonts w:ascii="Arial" w:hAnsi="Arial" w:cs="Arial"/>
        </w:rPr>
        <w:t xml:space="preserve"> The Government has made significant contributions in enhancing Person-centered care. However, there is still need for improvement in supporting patients with long-term health complications such as cancer patients.</w:t>
      </w:r>
      <w:r w:rsidR="003B3FFF" w:rsidRPr="00AD4804">
        <w:rPr>
          <w:rFonts w:ascii="Arial" w:hAnsi="Arial" w:cs="Arial"/>
        </w:rPr>
        <w:t xml:space="preserve"> The NHS needs to provide personal budgets, and training to allow them to self-manage their conditions on a daily basis.</w:t>
      </w:r>
    </w:p>
    <w:p w:rsidR="00F70337" w:rsidRPr="00AD4804" w:rsidRDefault="00F70337" w:rsidP="00AD4804">
      <w:pPr>
        <w:spacing w:before="100" w:beforeAutospacing="1" w:after="100" w:afterAutospacing="1" w:line="360" w:lineRule="auto"/>
        <w:jc w:val="center"/>
        <w:rPr>
          <w:rFonts w:ascii="Arial" w:hAnsi="Arial" w:cs="Arial"/>
        </w:rPr>
      </w:pPr>
    </w:p>
    <w:p w:rsidR="00F70337" w:rsidRPr="00AD4804" w:rsidRDefault="00F70337" w:rsidP="00AD4804">
      <w:pPr>
        <w:spacing w:before="100" w:beforeAutospacing="1" w:after="100" w:afterAutospacing="1" w:line="360" w:lineRule="auto"/>
        <w:jc w:val="center"/>
        <w:rPr>
          <w:rFonts w:ascii="Arial" w:hAnsi="Arial" w:cs="Arial"/>
        </w:rPr>
      </w:pPr>
    </w:p>
    <w:p w:rsidR="00F70337" w:rsidRPr="00AD4804" w:rsidRDefault="00F70337" w:rsidP="00AD4804">
      <w:pPr>
        <w:spacing w:before="100" w:beforeAutospacing="1" w:after="100" w:afterAutospacing="1" w:line="360" w:lineRule="auto"/>
        <w:jc w:val="center"/>
        <w:rPr>
          <w:rFonts w:ascii="Arial" w:hAnsi="Arial" w:cs="Arial"/>
        </w:rPr>
      </w:pPr>
    </w:p>
    <w:p w:rsidR="00F70337" w:rsidRPr="00AD4804" w:rsidRDefault="00F70337" w:rsidP="00AD4804">
      <w:pPr>
        <w:spacing w:before="100" w:beforeAutospacing="1" w:after="100" w:afterAutospacing="1" w:line="360" w:lineRule="auto"/>
        <w:jc w:val="center"/>
        <w:rPr>
          <w:rFonts w:ascii="Arial" w:hAnsi="Arial" w:cs="Arial"/>
        </w:rPr>
      </w:pPr>
    </w:p>
    <w:p w:rsidR="00F70337" w:rsidRPr="00AD4804" w:rsidRDefault="00F70337" w:rsidP="00AD4804">
      <w:pPr>
        <w:spacing w:before="100" w:beforeAutospacing="1" w:after="100" w:afterAutospacing="1" w:line="360" w:lineRule="auto"/>
        <w:jc w:val="center"/>
        <w:rPr>
          <w:rFonts w:ascii="Arial" w:hAnsi="Arial" w:cs="Arial"/>
        </w:rPr>
      </w:pPr>
    </w:p>
    <w:p w:rsidR="00F70337" w:rsidRPr="00AD4804" w:rsidRDefault="00F70337" w:rsidP="00AD4804">
      <w:pPr>
        <w:spacing w:before="100" w:beforeAutospacing="1" w:after="100" w:afterAutospacing="1" w:line="360" w:lineRule="auto"/>
        <w:jc w:val="center"/>
        <w:rPr>
          <w:rFonts w:ascii="Arial" w:hAnsi="Arial" w:cs="Arial"/>
        </w:rPr>
      </w:pPr>
    </w:p>
    <w:p w:rsidR="00F70337" w:rsidRPr="00AD4804" w:rsidRDefault="00F70337" w:rsidP="00AD4804">
      <w:pPr>
        <w:shd w:val="clear" w:color="auto" w:fill="FFFFFF"/>
        <w:spacing w:before="100" w:beforeAutospacing="1" w:after="100" w:afterAutospacing="1" w:line="360" w:lineRule="auto"/>
        <w:jc w:val="center"/>
        <w:rPr>
          <w:rFonts w:ascii="Arial" w:eastAsia="Times New Roman" w:hAnsi="Arial" w:cs="Arial"/>
          <w:b/>
          <w:bCs/>
          <w:color w:val="000000"/>
        </w:rPr>
      </w:pPr>
      <w:r w:rsidRPr="00AD4804">
        <w:rPr>
          <w:rFonts w:ascii="Arial" w:eastAsia="Times New Roman" w:hAnsi="Arial" w:cs="Arial"/>
          <w:b/>
          <w:bCs/>
          <w:color w:val="000000"/>
        </w:rPr>
        <w:t>References</w:t>
      </w:r>
    </w:p>
    <w:p w:rsidR="00F70337" w:rsidRPr="00AD4804" w:rsidRDefault="00F70337" w:rsidP="00AD4804">
      <w:pPr>
        <w:shd w:val="clear" w:color="auto" w:fill="FFFFFF"/>
        <w:spacing w:before="100" w:beforeAutospacing="1" w:after="100" w:afterAutospacing="1" w:line="360" w:lineRule="auto"/>
        <w:ind w:left="720" w:right="75" w:hanging="720"/>
        <w:jc w:val="center"/>
        <w:rPr>
          <w:rFonts w:ascii="Arial" w:eastAsia="Times New Roman" w:hAnsi="Arial" w:cs="Arial"/>
          <w:color w:val="000000"/>
        </w:rPr>
      </w:pPr>
      <w:r w:rsidRPr="00AD4804">
        <w:rPr>
          <w:rFonts w:ascii="Arial" w:eastAsia="Times New Roman" w:hAnsi="Arial" w:cs="Arial"/>
          <w:color w:val="000000"/>
        </w:rPr>
        <w:t>Adams, N., &amp; Grieder, D. (2005). Person-centered care. </w:t>
      </w:r>
      <w:r w:rsidRPr="00AD4804">
        <w:rPr>
          <w:rFonts w:ascii="Arial" w:eastAsia="Times New Roman" w:hAnsi="Arial" w:cs="Arial"/>
          <w:i/>
          <w:iCs/>
          <w:color w:val="000000"/>
        </w:rPr>
        <w:t>Treatment Planning for Person-Centered Care</w:t>
      </w:r>
      <w:r w:rsidRPr="00AD4804">
        <w:rPr>
          <w:rFonts w:ascii="Arial" w:eastAsia="Times New Roman" w:hAnsi="Arial" w:cs="Arial"/>
          <w:color w:val="000000"/>
        </w:rPr>
        <w:t>, 17-37. </w:t>
      </w:r>
      <w:hyperlink r:id="rId12" w:history="1">
        <w:r w:rsidRPr="00AD4804">
          <w:rPr>
            <w:rFonts w:ascii="Arial" w:eastAsia="Times New Roman" w:hAnsi="Arial" w:cs="Arial"/>
            <w:color w:val="000000"/>
            <w:u w:val="single"/>
          </w:rPr>
          <w:t>https://doi.org/10.1016/b978-012044155-6/50006-4</w:t>
        </w:r>
      </w:hyperlink>
    </w:p>
    <w:p w:rsidR="00F70337" w:rsidRPr="00AD4804" w:rsidRDefault="00F70337" w:rsidP="00AD4804">
      <w:pPr>
        <w:shd w:val="clear" w:color="auto" w:fill="FFFFFF"/>
        <w:spacing w:before="100" w:beforeAutospacing="1" w:after="100" w:afterAutospacing="1" w:line="360" w:lineRule="auto"/>
        <w:ind w:left="720" w:right="75" w:hanging="720"/>
        <w:jc w:val="center"/>
        <w:rPr>
          <w:rFonts w:ascii="Arial" w:eastAsia="Times New Roman" w:hAnsi="Arial" w:cs="Arial"/>
          <w:color w:val="000000"/>
        </w:rPr>
      </w:pPr>
      <w:r w:rsidRPr="00AD4804">
        <w:rPr>
          <w:rFonts w:ascii="Arial" w:eastAsia="Times New Roman" w:hAnsi="Arial" w:cs="Arial"/>
          <w:color w:val="000000"/>
        </w:rPr>
        <w:t>Boggatz, T. (2019). Person-centred care and quality of life. </w:t>
      </w:r>
      <w:r w:rsidRPr="00AD4804">
        <w:rPr>
          <w:rFonts w:ascii="Arial" w:eastAsia="Times New Roman" w:hAnsi="Arial" w:cs="Arial"/>
          <w:i/>
          <w:iCs/>
          <w:color w:val="000000"/>
        </w:rPr>
        <w:t>Quality of Life and Person-Centered Care for Older People</w:t>
      </w:r>
      <w:r w:rsidRPr="00AD4804">
        <w:rPr>
          <w:rFonts w:ascii="Arial" w:eastAsia="Times New Roman" w:hAnsi="Arial" w:cs="Arial"/>
          <w:color w:val="000000"/>
        </w:rPr>
        <w:t>, 449-466. </w:t>
      </w:r>
      <w:hyperlink r:id="rId13" w:history="1">
        <w:r w:rsidRPr="00AD4804">
          <w:rPr>
            <w:rFonts w:ascii="Arial" w:eastAsia="Times New Roman" w:hAnsi="Arial" w:cs="Arial"/>
            <w:color w:val="000000"/>
            <w:u w:val="single"/>
          </w:rPr>
          <w:t>https://doi.org/10.1007/978-3-030-29990-3_7</w:t>
        </w:r>
      </w:hyperlink>
    </w:p>
    <w:p w:rsidR="00F70337" w:rsidRPr="00AD4804" w:rsidRDefault="00F70337" w:rsidP="00AD4804">
      <w:pPr>
        <w:shd w:val="clear" w:color="auto" w:fill="FFFFFF"/>
        <w:spacing w:before="100" w:beforeAutospacing="1" w:after="100" w:afterAutospacing="1" w:line="360" w:lineRule="auto"/>
        <w:ind w:left="720" w:right="75" w:hanging="720"/>
        <w:jc w:val="center"/>
        <w:rPr>
          <w:rFonts w:ascii="Arial" w:eastAsia="Times New Roman" w:hAnsi="Arial" w:cs="Arial"/>
          <w:color w:val="000000"/>
        </w:rPr>
      </w:pPr>
      <w:r w:rsidRPr="00AD4804">
        <w:rPr>
          <w:rFonts w:ascii="Arial" w:eastAsia="Times New Roman" w:hAnsi="Arial" w:cs="Arial"/>
          <w:color w:val="000000"/>
        </w:rPr>
        <w:t>(2021). A campaign for more compassionate care. </w:t>
      </w:r>
      <w:hyperlink r:id="rId14" w:history="1">
        <w:r w:rsidRPr="00AD4804">
          <w:rPr>
            <w:rFonts w:ascii="Arial" w:eastAsia="Times New Roman" w:hAnsi="Arial" w:cs="Arial"/>
            <w:color w:val="000000"/>
            <w:u w:val="single"/>
          </w:rPr>
          <w:t>https://www.hellomynameis.org.uk/</w:t>
        </w:r>
      </w:hyperlink>
    </w:p>
    <w:p w:rsidR="00F70337" w:rsidRPr="00AD4804" w:rsidRDefault="00F70337" w:rsidP="00AD4804">
      <w:pPr>
        <w:shd w:val="clear" w:color="auto" w:fill="FFFFFF"/>
        <w:spacing w:before="100" w:beforeAutospacing="1" w:after="100" w:afterAutospacing="1" w:line="360" w:lineRule="auto"/>
        <w:ind w:left="720" w:right="75" w:hanging="720"/>
        <w:jc w:val="center"/>
        <w:rPr>
          <w:rFonts w:ascii="Arial" w:eastAsia="Times New Roman" w:hAnsi="Arial" w:cs="Arial"/>
          <w:color w:val="000000"/>
        </w:rPr>
      </w:pPr>
      <w:r w:rsidRPr="00AD4804">
        <w:rPr>
          <w:rFonts w:ascii="Arial" w:eastAsia="Times New Roman" w:hAnsi="Arial" w:cs="Arial"/>
          <w:color w:val="000000"/>
        </w:rPr>
        <w:t>Cohn, F. (2018). May the Schwartz be with you: Fostering ethical care environments through Schwartz rounds— a live demonstration. </w:t>
      </w:r>
      <w:r w:rsidRPr="00AD4804">
        <w:rPr>
          <w:rFonts w:ascii="Arial" w:eastAsia="Times New Roman" w:hAnsi="Arial" w:cs="Arial"/>
          <w:i/>
          <w:iCs/>
          <w:color w:val="000000"/>
        </w:rPr>
        <w:t>The Permanente Journal</w:t>
      </w:r>
      <w:r w:rsidRPr="00AD4804">
        <w:rPr>
          <w:rFonts w:ascii="Arial" w:eastAsia="Times New Roman" w:hAnsi="Arial" w:cs="Arial"/>
          <w:color w:val="000000"/>
        </w:rPr>
        <w:t>. </w:t>
      </w:r>
      <w:hyperlink r:id="rId15" w:history="1">
        <w:r w:rsidRPr="00AD4804">
          <w:rPr>
            <w:rFonts w:ascii="Arial" w:eastAsia="Times New Roman" w:hAnsi="Arial" w:cs="Arial"/>
            <w:color w:val="000000"/>
            <w:u w:val="single"/>
          </w:rPr>
          <w:t>https://doi.org/10.7812/tpp/18-071-35</w:t>
        </w:r>
      </w:hyperlink>
    </w:p>
    <w:p w:rsidR="00F70337" w:rsidRPr="00AD4804" w:rsidRDefault="00F70337" w:rsidP="00AD4804">
      <w:pPr>
        <w:shd w:val="clear" w:color="auto" w:fill="FFFFFF"/>
        <w:spacing w:before="100" w:beforeAutospacing="1" w:after="100" w:afterAutospacing="1" w:line="360" w:lineRule="auto"/>
        <w:ind w:left="720" w:right="75" w:hanging="720"/>
        <w:jc w:val="center"/>
        <w:rPr>
          <w:rFonts w:ascii="Arial" w:eastAsia="Times New Roman" w:hAnsi="Arial" w:cs="Arial"/>
          <w:color w:val="000000"/>
        </w:rPr>
      </w:pPr>
      <w:r w:rsidRPr="00AD4804">
        <w:rPr>
          <w:rFonts w:ascii="Arial" w:eastAsia="Times New Roman" w:hAnsi="Arial" w:cs="Arial"/>
          <w:color w:val="000000"/>
        </w:rPr>
        <w:t>Grassi, L., Riba, M., Bras, M., &amp; Glare, P. (2016). Person-centered palliative care. </w:t>
      </w:r>
      <w:r w:rsidRPr="00AD4804">
        <w:rPr>
          <w:rFonts w:ascii="Arial" w:eastAsia="Times New Roman" w:hAnsi="Arial" w:cs="Arial"/>
          <w:i/>
          <w:iCs/>
          <w:color w:val="000000"/>
        </w:rPr>
        <w:t>Person Centered Psychiatry</w:t>
      </w:r>
      <w:r w:rsidRPr="00AD4804">
        <w:rPr>
          <w:rFonts w:ascii="Arial" w:eastAsia="Times New Roman" w:hAnsi="Arial" w:cs="Arial"/>
          <w:color w:val="000000"/>
        </w:rPr>
        <w:t>, 487-500. </w:t>
      </w:r>
      <w:hyperlink r:id="rId16" w:history="1">
        <w:r w:rsidRPr="00AD4804">
          <w:rPr>
            <w:rFonts w:ascii="Arial" w:eastAsia="Times New Roman" w:hAnsi="Arial" w:cs="Arial"/>
            <w:color w:val="000000"/>
            <w:u w:val="single"/>
          </w:rPr>
          <w:t>https://doi.org/10.1007/978-3-319-39724-5_35</w:t>
        </w:r>
      </w:hyperlink>
    </w:p>
    <w:p w:rsidR="00F70337" w:rsidRPr="00AD4804" w:rsidRDefault="00F70337" w:rsidP="00AD4804">
      <w:pPr>
        <w:shd w:val="clear" w:color="auto" w:fill="FFFFFF"/>
        <w:spacing w:before="100" w:beforeAutospacing="1" w:after="100" w:afterAutospacing="1" w:line="360" w:lineRule="auto"/>
        <w:ind w:left="720" w:right="75" w:hanging="720"/>
        <w:jc w:val="center"/>
        <w:rPr>
          <w:rFonts w:ascii="Arial" w:eastAsia="Times New Roman" w:hAnsi="Arial" w:cs="Arial"/>
          <w:color w:val="000000"/>
        </w:rPr>
      </w:pPr>
      <w:r w:rsidRPr="00AD4804">
        <w:rPr>
          <w:rFonts w:ascii="Arial" w:eastAsia="Times New Roman" w:hAnsi="Arial" w:cs="Arial"/>
          <w:color w:val="000000"/>
        </w:rPr>
        <w:t>Kunze, D. (2013). The person-centered approach in adult education. </w:t>
      </w:r>
      <w:r w:rsidRPr="00AD4804">
        <w:rPr>
          <w:rFonts w:ascii="Arial" w:eastAsia="Times New Roman" w:hAnsi="Arial" w:cs="Arial"/>
          <w:i/>
          <w:iCs/>
          <w:color w:val="000000"/>
        </w:rPr>
        <w:t>Interdisciplinary Applications of the Person-Centered Approach</w:t>
      </w:r>
      <w:r w:rsidRPr="00AD4804">
        <w:rPr>
          <w:rFonts w:ascii="Arial" w:eastAsia="Times New Roman" w:hAnsi="Arial" w:cs="Arial"/>
          <w:color w:val="000000"/>
        </w:rPr>
        <w:t>, 115-123. </w:t>
      </w:r>
      <w:hyperlink r:id="rId17" w:history="1">
        <w:r w:rsidRPr="00AD4804">
          <w:rPr>
            <w:rFonts w:ascii="Arial" w:eastAsia="Times New Roman" w:hAnsi="Arial" w:cs="Arial"/>
            <w:color w:val="000000"/>
            <w:u w:val="single"/>
          </w:rPr>
          <w:t>https://doi.org/10.1007/978-1-4614-7144-8_10</w:t>
        </w:r>
      </w:hyperlink>
    </w:p>
    <w:p w:rsidR="00F70337" w:rsidRPr="00AD4804" w:rsidRDefault="00F70337" w:rsidP="00AD4804">
      <w:pPr>
        <w:shd w:val="clear" w:color="auto" w:fill="FFFFFF"/>
        <w:spacing w:before="100" w:beforeAutospacing="1" w:after="100" w:afterAutospacing="1" w:line="360" w:lineRule="auto"/>
        <w:ind w:left="720" w:right="75" w:hanging="720"/>
        <w:jc w:val="center"/>
        <w:rPr>
          <w:rFonts w:ascii="Arial" w:eastAsia="Times New Roman" w:hAnsi="Arial" w:cs="Arial"/>
          <w:color w:val="000000"/>
        </w:rPr>
      </w:pPr>
      <w:r w:rsidRPr="00AD4804">
        <w:rPr>
          <w:rFonts w:ascii="Arial" w:eastAsia="Times New Roman" w:hAnsi="Arial" w:cs="Arial"/>
          <w:color w:val="000000"/>
        </w:rPr>
        <w:t>McCormack, B., &amp; McMillan, A. (2018). Integrative nursing and person-centered care. </w:t>
      </w:r>
      <w:r w:rsidRPr="00AD4804">
        <w:rPr>
          <w:rFonts w:ascii="Arial" w:eastAsia="Times New Roman" w:hAnsi="Arial" w:cs="Arial"/>
          <w:i/>
          <w:iCs/>
          <w:color w:val="000000"/>
        </w:rPr>
        <w:t>Integrative Nursing</w:t>
      </w:r>
      <w:r w:rsidRPr="00AD4804">
        <w:rPr>
          <w:rFonts w:ascii="Arial" w:eastAsia="Times New Roman" w:hAnsi="Arial" w:cs="Arial"/>
          <w:color w:val="000000"/>
        </w:rPr>
        <w:t>, 29-39. </w:t>
      </w:r>
      <w:hyperlink r:id="rId18" w:history="1">
        <w:r w:rsidRPr="00AD4804">
          <w:rPr>
            <w:rFonts w:ascii="Arial" w:eastAsia="Times New Roman" w:hAnsi="Arial" w:cs="Arial"/>
            <w:color w:val="000000"/>
            <w:u w:val="single"/>
          </w:rPr>
          <w:t>https://doi.org/10.1093/med/9780190851040.003.0003</w:t>
        </w:r>
      </w:hyperlink>
    </w:p>
    <w:p w:rsidR="00F70337" w:rsidRPr="00AD4804" w:rsidRDefault="00F70337" w:rsidP="00AD4804">
      <w:pPr>
        <w:shd w:val="clear" w:color="auto" w:fill="FFFFFF"/>
        <w:spacing w:before="100" w:beforeAutospacing="1" w:after="100" w:afterAutospacing="1" w:line="360" w:lineRule="auto"/>
        <w:ind w:left="720" w:right="75" w:hanging="720"/>
        <w:jc w:val="center"/>
        <w:rPr>
          <w:rFonts w:ascii="Arial" w:eastAsia="Times New Roman" w:hAnsi="Arial" w:cs="Arial"/>
          <w:color w:val="000000"/>
        </w:rPr>
      </w:pPr>
      <w:r w:rsidRPr="00AD4804">
        <w:rPr>
          <w:rFonts w:ascii="Arial" w:eastAsia="Times New Roman" w:hAnsi="Arial" w:cs="Arial"/>
          <w:color w:val="000000"/>
        </w:rPr>
        <w:t>Pörtner, M. (2013). Person-centered work in services for people in need of everyday care. </w:t>
      </w:r>
      <w:r w:rsidRPr="00AD4804">
        <w:rPr>
          <w:rFonts w:ascii="Arial" w:eastAsia="Times New Roman" w:hAnsi="Arial" w:cs="Arial"/>
          <w:i/>
          <w:iCs/>
          <w:color w:val="000000"/>
        </w:rPr>
        <w:t>Interdisciplinary Applications of the Person-Centered Approach</w:t>
      </w:r>
      <w:r w:rsidRPr="00AD4804">
        <w:rPr>
          <w:rFonts w:ascii="Arial" w:eastAsia="Times New Roman" w:hAnsi="Arial" w:cs="Arial"/>
          <w:color w:val="000000"/>
        </w:rPr>
        <w:t>, 57-62. </w:t>
      </w:r>
      <w:hyperlink r:id="rId19" w:history="1">
        <w:r w:rsidRPr="00AD4804">
          <w:rPr>
            <w:rFonts w:ascii="Arial" w:eastAsia="Times New Roman" w:hAnsi="Arial" w:cs="Arial"/>
            <w:color w:val="000000"/>
            <w:u w:val="single"/>
          </w:rPr>
          <w:t>https://doi.org/10.1007/978-1-4614-7144-8_6</w:t>
        </w:r>
      </w:hyperlink>
    </w:p>
    <w:p w:rsidR="00F70337" w:rsidRPr="00AD4804" w:rsidRDefault="00F70337" w:rsidP="00AD4804">
      <w:pPr>
        <w:shd w:val="clear" w:color="auto" w:fill="FFFFFF"/>
        <w:spacing w:before="100" w:beforeAutospacing="1" w:after="100" w:afterAutospacing="1" w:line="360" w:lineRule="auto"/>
        <w:ind w:left="720" w:right="75" w:hanging="720"/>
        <w:jc w:val="center"/>
        <w:rPr>
          <w:rFonts w:ascii="Arial" w:eastAsia="Times New Roman" w:hAnsi="Arial" w:cs="Arial"/>
          <w:color w:val="000000"/>
        </w:rPr>
      </w:pPr>
      <w:r w:rsidRPr="00AD4804">
        <w:rPr>
          <w:rFonts w:ascii="Arial" w:eastAsia="Times New Roman" w:hAnsi="Arial" w:cs="Arial"/>
          <w:color w:val="000000"/>
        </w:rPr>
        <w:t>Tajan, M., &amp; Vousden, K. H. (2020). Dietary approaches to cancer therapy. </w:t>
      </w:r>
      <w:r w:rsidRPr="00AD4804">
        <w:rPr>
          <w:rFonts w:ascii="Arial" w:eastAsia="Times New Roman" w:hAnsi="Arial" w:cs="Arial"/>
          <w:i/>
          <w:iCs/>
          <w:color w:val="000000"/>
        </w:rPr>
        <w:t>Cancer Cell</w:t>
      </w:r>
      <w:r w:rsidRPr="00AD4804">
        <w:rPr>
          <w:rFonts w:ascii="Arial" w:eastAsia="Times New Roman" w:hAnsi="Arial" w:cs="Arial"/>
          <w:color w:val="000000"/>
        </w:rPr>
        <w:t>, </w:t>
      </w:r>
      <w:r w:rsidRPr="00AD4804">
        <w:rPr>
          <w:rFonts w:ascii="Arial" w:eastAsia="Times New Roman" w:hAnsi="Arial" w:cs="Arial"/>
          <w:i/>
          <w:iCs/>
          <w:color w:val="000000"/>
        </w:rPr>
        <w:t>37</w:t>
      </w:r>
      <w:r w:rsidRPr="00AD4804">
        <w:rPr>
          <w:rFonts w:ascii="Arial" w:eastAsia="Times New Roman" w:hAnsi="Arial" w:cs="Arial"/>
          <w:color w:val="000000"/>
        </w:rPr>
        <w:t>(6), 767-785. </w:t>
      </w:r>
      <w:hyperlink r:id="rId20" w:history="1">
        <w:r w:rsidRPr="00AD4804">
          <w:rPr>
            <w:rFonts w:ascii="Arial" w:eastAsia="Times New Roman" w:hAnsi="Arial" w:cs="Arial"/>
            <w:color w:val="000000"/>
            <w:u w:val="single"/>
          </w:rPr>
          <w:t>https://doi.org/10.1016/j.ccell.2020.04.005</w:t>
        </w:r>
      </w:hyperlink>
    </w:p>
    <w:p w:rsidR="00F70337" w:rsidRPr="00AD4804" w:rsidRDefault="00F70337" w:rsidP="00AD4804">
      <w:pPr>
        <w:shd w:val="clear" w:color="auto" w:fill="FFFFFF"/>
        <w:spacing w:before="100" w:beforeAutospacing="1" w:after="100" w:afterAutospacing="1" w:line="360" w:lineRule="auto"/>
        <w:ind w:left="720" w:right="75" w:hanging="720"/>
        <w:jc w:val="center"/>
        <w:rPr>
          <w:rFonts w:ascii="Arial" w:eastAsia="Times New Roman" w:hAnsi="Arial" w:cs="Arial"/>
          <w:color w:val="000000"/>
        </w:rPr>
      </w:pPr>
      <w:r w:rsidRPr="00AD4804">
        <w:rPr>
          <w:rFonts w:ascii="Arial" w:eastAsia="Times New Roman" w:hAnsi="Arial" w:cs="Arial"/>
          <w:color w:val="000000"/>
        </w:rPr>
        <w:t>Woodhead, C. (2014). Eighth Geneva conference on person centered medicine, person centered primary care. </w:t>
      </w:r>
      <w:r w:rsidRPr="00AD4804">
        <w:rPr>
          <w:rFonts w:ascii="Arial" w:eastAsia="Times New Roman" w:hAnsi="Arial" w:cs="Arial"/>
          <w:i/>
          <w:iCs/>
          <w:color w:val="000000"/>
        </w:rPr>
        <w:t>International Journal of Person Centered Medicine</w:t>
      </w:r>
      <w:r w:rsidRPr="00AD4804">
        <w:rPr>
          <w:rFonts w:ascii="Arial" w:eastAsia="Times New Roman" w:hAnsi="Arial" w:cs="Arial"/>
          <w:color w:val="000000"/>
        </w:rPr>
        <w:t>, </w:t>
      </w:r>
      <w:r w:rsidRPr="00AD4804">
        <w:rPr>
          <w:rFonts w:ascii="Arial" w:eastAsia="Times New Roman" w:hAnsi="Arial" w:cs="Arial"/>
          <w:i/>
          <w:iCs/>
          <w:color w:val="000000"/>
        </w:rPr>
        <w:t>4</w:t>
      </w:r>
      <w:r w:rsidRPr="00AD4804">
        <w:rPr>
          <w:rFonts w:ascii="Arial" w:eastAsia="Times New Roman" w:hAnsi="Arial" w:cs="Arial"/>
          <w:color w:val="000000"/>
        </w:rPr>
        <w:t>(1), 61. </w:t>
      </w:r>
      <w:hyperlink r:id="rId21" w:history="1">
        <w:r w:rsidRPr="00AD4804">
          <w:rPr>
            <w:rFonts w:ascii="Arial" w:eastAsia="Times New Roman" w:hAnsi="Arial" w:cs="Arial"/>
            <w:color w:val="000000"/>
            <w:u w:val="single"/>
          </w:rPr>
          <w:t>https://doi.org/10.5750/ijpcm.v4i1.469</w:t>
        </w:r>
      </w:hyperlink>
    </w:p>
    <w:p w:rsidR="00C7500A" w:rsidRPr="00A3332F" w:rsidRDefault="00C7500A" w:rsidP="00A3332F">
      <w:pPr>
        <w:spacing w:line="480" w:lineRule="auto"/>
        <w:rPr>
          <w:rFonts w:ascii="Times New Roman" w:hAnsi="Times New Roman" w:cs="Times New Roman"/>
          <w:sz w:val="24"/>
          <w:szCs w:val="24"/>
        </w:rPr>
      </w:pPr>
    </w:p>
    <w:p w:rsidR="00C7500A" w:rsidRPr="00A3332F" w:rsidRDefault="00C7500A" w:rsidP="00A3332F">
      <w:pPr>
        <w:spacing w:line="480" w:lineRule="auto"/>
        <w:rPr>
          <w:rFonts w:ascii="Times New Roman" w:hAnsi="Times New Roman" w:cs="Times New Roman"/>
          <w:sz w:val="24"/>
          <w:szCs w:val="24"/>
        </w:rPr>
      </w:pPr>
    </w:p>
    <w:p w:rsidR="00C34A4A" w:rsidRPr="00A3332F" w:rsidRDefault="00C34A4A" w:rsidP="00A3332F">
      <w:pPr>
        <w:spacing w:line="480" w:lineRule="auto"/>
        <w:rPr>
          <w:rFonts w:ascii="Times New Roman" w:hAnsi="Times New Roman" w:cs="Times New Roman"/>
          <w:sz w:val="24"/>
          <w:szCs w:val="24"/>
        </w:rPr>
      </w:pPr>
    </w:p>
    <w:p w:rsidR="00C34A4A" w:rsidRPr="00A3332F" w:rsidRDefault="00C34A4A" w:rsidP="00A3332F">
      <w:pPr>
        <w:spacing w:line="480" w:lineRule="auto"/>
        <w:rPr>
          <w:rFonts w:ascii="Times New Roman" w:hAnsi="Times New Roman" w:cs="Times New Roman"/>
          <w:sz w:val="24"/>
          <w:szCs w:val="24"/>
        </w:rPr>
      </w:pPr>
    </w:p>
    <w:p w:rsidR="00F87885" w:rsidRPr="00A3332F" w:rsidRDefault="00F87885" w:rsidP="00A3332F">
      <w:pPr>
        <w:spacing w:line="480" w:lineRule="auto"/>
        <w:rPr>
          <w:rFonts w:ascii="Times New Roman" w:hAnsi="Times New Roman" w:cs="Times New Roman"/>
          <w:sz w:val="24"/>
          <w:szCs w:val="24"/>
        </w:rPr>
      </w:pPr>
    </w:p>
    <w:p w:rsidR="00F87885" w:rsidRPr="00A3332F" w:rsidRDefault="00F87885" w:rsidP="00A3332F">
      <w:pPr>
        <w:spacing w:line="480" w:lineRule="auto"/>
        <w:rPr>
          <w:rFonts w:ascii="Times New Roman" w:hAnsi="Times New Roman" w:cs="Times New Roman"/>
          <w:sz w:val="24"/>
          <w:szCs w:val="24"/>
        </w:rPr>
      </w:pPr>
    </w:p>
    <w:sectPr w:rsidR="00F87885" w:rsidRPr="00A3332F" w:rsidSect="00433FB0">
      <w:headerReference w:type="default" r:id="rId2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6E32" w:rsidRDefault="00C86E32" w:rsidP="00ED10AC">
      <w:pPr>
        <w:spacing w:after="0" w:line="240" w:lineRule="auto"/>
      </w:pPr>
      <w:r>
        <w:separator/>
      </w:r>
    </w:p>
  </w:endnote>
  <w:endnote w:type="continuationSeparator" w:id="1">
    <w:p w:rsidR="00C86E32" w:rsidRDefault="00C86E32" w:rsidP="00ED10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6E32" w:rsidRDefault="00C86E32" w:rsidP="00ED10AC">
      <w:pPr>
        <w:spacing w:after="0" w:line="240" w:lineRule="auto"/>
      </w:pPr>
      <w:r>
        <w:separator/>
      </w:r>
    </w:p>
  </w:footnote>
  <w:footnote w:type="continuationSeparator" w:id="1">
    <w:p w:rsidR="00C86E32" w:rsidRDefault="00C86E32" w:rsidP="00ED10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8723977"/>
      <w:docPartObj>
        <w:docPartGallery w:val="Page Numbers (Top of Page)"/>
        <w:docPartUnique/>
      </w:docPartObj>
    </w:sdtPr>
    <w:sdtEndPr>
      <w:rPr>
        <w:noProof/>
      </w:rPr>
    </w:sdtEndPr>
    <w:sdtContent>
      <w:p w:rsidR="00ED10AC" w:rsidRDefault="00433FB0">
        <w:pPr>
          <w:pStyle w:val="Header"/>
          <w:jc w:val="right"/>
        </w:pPr>
        <w:r>
          <w:fldChar w:fldCharType="begin"/>
        </w:r>
        <w:r w:rsidR="00ED10AC">
          <w:instrText xml:space="preserve"> PAGE   \* MERGEFORMAT </w:instrText>
        </w:r>
        <w:r>
          <w:fldChar w:fldCharType="separate"/>
        </w:r>
        <w:r w:rsidR="00ED10AC">
          <w:rPr>
            <w:noProof/>
          </w:rPr>
          <w:t>2</w:t>
        </w:r>
        <w:r>
          <w:rPr>
            <w:noProof/>
          </w:rPr>
          <w:fldChar w:fldCharType="end"/>
        </w:r>
      </w:p>
    </w:sdtContent>
  </w:sdt>
  <w:p w:rsidR="00ED10AC" w:rsidRDefault="00ED10A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D4F6B"/>
    <w:multiLevelType w:val="hybridMultilevel"/>
    <w:tmpl w:val="E0E8D552"/>
    <w:lvl w:ilvl="0" w:tplc="402ADAE4">
      <w:start w:val="1"/>
      <w:numFmt w:val="decimal"/>
      <w:lvlText w:val="%1."/>
      <w:lvlJc w:val="left"/>
      <w:pPr>
        <w:tabs>
          <w:tab w:val="num" w:pos="720"/>
        </w:tabs>
        <w:ind w:left="720" w:hanging="360"/>
      </w:pPr>
      <w:rPr>
        <w:rFonts w:cs="Times New Roman"/>
      </w:rPr>
    </w:lvl>
    <w:lvl w:ilvl="1" w:tplc="07F8EF34">
      <w:start w:val="1"/>
      <w:numFmt w:val="decimal"/>
      <w:lvlText w:val="%2."/>
      <w:lvlJc w:val="left"/>
      <w:pPr>
        <w:tabs>
          <w:tab w:val="num" w:pos="1440"/>
        </w:tabs>
        <w:ind w:left="1440" w:hanging="360"/>
      </w:pPr>
      <w:rPr>
        <w:rFonts w:cs="Times New Roman"/>
      </w:rPr>
    </w:lvl>
    <w:lvl w:ilvl="2" w:tplc="2B3AA9D4">
      <w:start w:val="1"/>
      <w:numFmt w:val="decimal"/>
      <w:lvlText w:val="%3."/>
      <w:lvlJc w:val="left"/>
      <w:pPr>
        <w:tabs>
          <w:tab w:val="num" w:pos="2160"/>
        </w:tabs>
        <w:ind w:left="2160" w:hanging="360"/>
      </w:pPr>
      <w:rPr>
        <w:rFonts w:cs="Times New Roman"/>
      </w:rPr>
    </w:lvl>
    <w:lvl w:ilvl="3" w:tplc="BDDC2874">
      <w:start w:val="1"/>
      <w:numFmt w:val="decimal"/>
      <w:lvlText w:val="%4."/>
      <w:lvlJc w:val="left"/>
      <w:pPr>
        <w:tabs>
          <w:tab w:val="num" w:pos="2880"/>
        </w:tabs>
        <w:ind w:left="2880" w:hanging="360"/>
      </w:pPr>
      <w:rPr>
        <w:rFonts w:cs="Times New Roman"/>
      </w:rPr>
    </w:lvl>
    <w:lvl w:ilvl="4" w:tplc="2EAE4B2C">
      <w:start w:val="1"/>
      <w:numFmt w:val="decimal"/>
      <w:lvlText w:val="%5."/>
      <w:lvlJc w:val="left"/>
      <w:pPr>
        <w:tabs>
          <w:tab w:val="num" w:pos="3600"/>
        </w:tabs>
        <w:ind w:left="3600" w:hanging="360"/>
      </w:pPr>
      <w:rPr>
        <w:rFonts w:cs="Times New Roman"/>
      </w:rPr>
    </w:lvl>
    <w:lvl w:ilvl="5" w:tplc="3E56CCA2">
      <w:start w:val="1"/>
      <w:numFmt w:val="decimal"/>
      <w:lvlText w:val="%6."/>
      <w:lvlJc w:val="left"/>
      <w:pPr>
        <w:tabs>
          <w:tab w:val="num" w:pos="4320"/>
        </w:tabs>
        <w:ind w:left="4320" w:hanging="360"/>
      </w:pPr>
      <w:rPr>
        <w:rFonts w:cs="Times New Roman"/>
      </w:rPr>
    </w:lvl>
    <w:lvl w:ilvl="6" w:tplc="E9144ACA">
      <w:start w:val="1"/>
      <w:numFmt w:val="decimal"/>
      <w:lvlText w:val="%7."/>
      <w:lvlJc w:val="left"/>
      <w:pPr>
        <w:tabs>
          <w:tab w:val="num" w:pos="5040"/>
        </w:tabs>
        <w:ind w:left="5040" w:hanging="360"/>
      </w:pPr>
      <w:rPr>
        <w:rFonts w:cs="Times New Roman"/>
      </w:rPr>
    </w:lvl>
    <w:lvl w:ilvl="7" w:tplc="B5C4CD8E">
      <w:start w:val="1"/>
      <w:numFmt w:val="decimal"/>
      <w:lvlText w:val="%8."/>
      <w:lvlJc w:val="left"/>
      <w:pPr>
        <w:tabs>
          <w:tab w:val="num" w:pos="5760"/>
        </w:tabs>
        <w:ind w:left="5760" w:hanging="360"/>
      </w:pPr>
      <w:rPr>
        <w:rFonts w:cs="Times New Roman"/>
      </w:rPr>
    </w:lvl>
    <w:lvl w:ilvl="8" w:tplc="77CEAF1E">
      <w:start w:val="1"/>
      <w:numFmt w:val="decimal"/>
      <w:lvlText w:val="%9."/>
      <w:lvlJc w:val="left"/>
      <w:pPr>
        <w:tabs>
          <w:tab w:val="num" w:pos="6480"/>
        </w:tabs>
        <w:ind w:left="6480" w:hanging="360"/>
      </w:pPr>
      <w:rPr>
        <w:rFonts w:cs="Times New Roman"/>
      </w:rPr>
    </w:lvl>
  </w:abstractNum>
  <w:abstractNum w:abstractNumId="1">
    <w:nsid w:val="14E12872"/>
    <w:multiLevelType w:val="hybridMultilevel"/>
    <w:tmpl w:val="8E68D12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2">
    <w:nsid w:val="23731E3B"/>
    <w:multiLevelType w:val="hybridMultilevel"/>
    <w:tmpl w:val="6A92D6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6E72438"/>
    <w:multiLevelType w:val="hybridMultilevel"/>
    <w:tmpl w:val="BD62E6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4074576"/>
    <w:multiLevelType w:val="hybridMultilevel"/>
    <w:tmpl w:val="F82A0D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efaultTabStop w:val="720"/>
  <w:characterSpacingControl w:val="doNotCompress"/>
  <w:footnotePr>
    <w:footnote w:id="0"/>
    <w:footnote w:id="1"/>
  </w:footnotePr>
  <w:endnotePr>
    <w:endnote w:id="0"/>
    <w:endnote w:id="1"/>
  </w:endnotePr>
  <w:compat/>
  <w:rsids>
    <w:rsidRoot w:val="00E11A05"/>
    <w:rsid w:val="00005136"/>
    <w:rsid w:val="00026146"/>
    <w:rsid w:val="00027DCE"/>
    <w:rsid w:val="00051D24"/>
    <w:rsid w:val="00067E5D"/>
    <w:rsid w:val="00073AE6"/>
    <w:rsid w:val="00086925"/>
    <w:rsid w:val="00096E75"/>
    <w:rsid w:val="000C14D0"/>
    <w:rsid w:val="000E76F5"/>
    <w:rsid w:val="001010AE"/>
    <w:rsid w:val="00107D10"/>
    <w:rsid w:val="00120821"/>
    <w:rsid w:val="001218F2"/>
    <w:rsid w:val="00123689"/>
    <w:rsid w:val="0012765E"/>
    <w:rsid w:val="001545C3"/>
    <w:rsid w:val="00180BBC"/>
    <w:rsid w:val="00192FF1"/>
    <w:rsid w:val="001D3F11"/>
    <w:rsid w:val="002065DC"/>
    <w:rsid w:val="00223E45"/>
    <w:rsid w:val="00231EA6"/>
    <w:rsid w:val="0024652D"/>
    <w:rsid w:val="0026065E"/>
    <w:rsid w:val="00293E1C"/>
    <w:rsid w:val="002E7802"/>
    <w:rsid w:val="00300F43"/>
    <w:rsid w:val="00301A54"/>
    <w:rsid w:val="00310075"/>
    <w:rsid w:val="0031391A"/>
    <w:rsid w:val="00322848"/>
    <w:rsid w:val="00323A03"/>
    <w:rsid w:val="00354EAF"/>
    <w:rsid w:val="00361C73"/>
    <w:rsid w:val="003760D0"/>
    <w:rsid w:val="003837AA"/>
    <w:rsid w:val="00383D84"/>
    <w:rsid w:val="00396AD3"/>
    <w:rsid w:val="003A1CB4"/>
    <w:rsid w:val="003B3FFF"/>
    <w:rsid w:val="003D32D1"/>
    <w:rsid w:val="003D6C90"/>
    <w:rsid w:val="003E4F6F"/>
    <w:rsid w:val="003F015A"/>
    <w:rsid w:val="003F151D"/>
    <w:rsid w:val="00403561"/>
    <w:rsid w:val="0040661E"/>
    <w:rsid w:val="00407C32"/>
    <w:rsid w:val="00413CB5"/>
    <w:rsid w:val="00417876"/>
    <w:rsid w:val="00423CA9"/>
    <w:rsid w:val="00433FB0"/>
    <w:rsid w:val="00446DFD"/>
    <w:rsid w:val="004A0E54"/>
    <w:rsid w:val="004A2132"/>
    <w:rsid w:val="004C392B"/>
    <w:rsid w:val="004D3F68"/>
    <w:rsid w:val="004F4A10"/>
    <w:rsid w:val="0053478D"/>
    <w:rsid w:val="0053711A"/>
    <w:rsid w:val="005409BA"/>
    <w:rsid w:val="00542CE2"/>
    <w:rsid w:val="005668B2"/>
    <w:rsid w:val="00586715"/>
    <w:rsid w:val="005D15C3"/>
    <w:rsid w:val="005D6270"/>
    <w:rsid w:val="00613CBF"/>
    <w:rsid w:val="00626633"/>
    <w:rsid w:val="006621B0"/>
    <w:rsid w:val="00674FF7"/>
    <w:rsid w:val="00682BB5"/>
    <w:rsid w:val="006914BF"/>
    <w:rsid w:val="006B04F9"/>
    <w:rsid w:val="006B1D3E"/>
    <w:rsid w:val="006B79D1"/>
    <w:rsid w:val="006E5828"/>
    <w:rsid w:val="006F6053"/>
    <w:rsid w:val="00703A33"/>
    <w:rsid w:val="00716801"/>
    <w:rsid w:val="00722FA8"/>
    <w:rsid w:val="00756035"/>
    <w:rsid w:val="00760D18"/>
    <w:rsid w:val="00765B5F"/>
    <w:rsid w:val="00774DFF"/>
    <w:rsid w:val="007A1EEE"/>
    <w:rsid w:val="007A40F5"/>
    <w:rsid w:val="007C5D3D"/>
    <w:rsid w:val="00810703"/>
    <w:rsid w:val="00812726"/>
    <w:rsid w:val="008562C4"/>
    <w:rsid w:val="00860A6A"/>
    <w:rsid w:val="00886295"/>
    <w:rsid w:val="0089536F"/>
    <w:rsid w:val="008978DC"/>
    <w:rsid w:val="008A0ECB"/>
    <w:rsid w:val="008C3CE0"/>
    <w:rsid w:val="008C7301"/>
    <w:rsid w:val="008E65D0"/>
    <w:rsid w:val="00904521"/>
    <w:rsid w:val="00920CBA"/>
    <w:rsid w:val="00932489"/>
    <w:rsid w:val="00942F30"/>
    <w:rsid w:val="00956261"/>
    <w:rsid w:val="0096644B"/>
    <w:rsid w:val="00993A4D"/>
    <w:rsid w:val="009D0223"/>
    <w:rsid w:val="009D5705"/>
    <w:rsid w:val="00A00CF7"/>
    <w:rsid w:val="00A14604"/>
    <w:rsid w:val="00A3332F"/>
    <w:rsid w:val="00A362E5"/>
    <w:rsid w:val="00A55C26"/>
    <w:rsid w:val="00A72382"/>
    <w:rsid w:val="00A8554B"/>
    <w:rsid w:val="00AA5893"/>
    <w:rsid w:val="00AA646F"/>
    <w:rsid w:val="00AB4613"/>
    <w:rsid w:val="00AB583A"/>
    <w:rsid w:val="00AC5FA1"/>
    <w:rsid w:val="00AD4804"/>
    <w:rsid w:val="00B20C7F"/>
    <w:rsid w:val="00B5433B"/>
    <w:rsid w:val="00BA0099"/>
    <w:rsid w:val="00BD53CC"/>
    <w:rsid w:val="00BE2BF8"/>
    <w:rsid w:val="00C1454B"/>
    <w:rsid w:val="00C22EFA"/>
    <w:rsid w:val="00C34A4A"/>
    <w:rsid w:val="00C35310"/>
    <w:rsid w:val="00C36C71"/>
    <w:rsid w:val="00C51C23"/>
    <w:rsid w:val="00C62550"/>
    <w:rsid w:val="00C65C38"/>
    <w:rsid w:val="00C74702"/>
    <w:rsid w:val="00C7500A"/>
    <w:rsid w:val="00C86E32"/>
    <w:rsid w:val="00CD47FA"/>
    <w:rsid w:val="00D07E5F"/>
    <w:rsid w:val="00D66E81"/>
    <w:rsid w:val="00D75F54"/>
    <w:rsid w:val="00D829CF"/>
    <w:rsid w:val="00DA48CA"/>
    <w:rsid w:val="00DA6C85"/>
    <w:rsid w:val="00DC2E0D"/>
    <w:rsid w:val="00DE27A6"/>
    <w:rsid w:val="00E11A05"/>
    <w:rsid w:val="00E17CC1"/>
    <w:rsid w:val="00E239AB"/>
    <w:rsid w:val="00E379C9"/>
    <w:rsid w:val="00E40FFA"/>
    <w:rsid w:val="00E5511E"/>
    <w:rsid w:val="00E745EC"/>
    <w:rsid w:val="00E7502D"/>
    <w:rsid w:val="00E93D6B"/>
    <w:rsid w:val="00EB3EA4"/>
    <w:rsid w:val="00ED10AC"/>
    <w:rsid w:val="00ED154C"/>
    <w:rsid w:val="00EE7B49"/>
    <w:rsid w:val="00EF3961"/>
    <w:rsid w:val="00F120C7"/>
    <w:rsid w:val="00F41998"/>
    <w:rsid w:val="00F5336C"/>
    <w:rsid w:val="00F63717"/>
    <w:rsid w:val="00F63B62"/>
    <w:rsid w:val="00F70337"/>
    <w:rsid w:val="00F87885"/>
    <w:rsid w:val="00FA70C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F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A4A"/>
    <w:pPr>
      <w:spacing w:line="254" w:lineRule="auto"/>
      <w:ind w:left="720"/>
      <w:contextualSpacing/>
    </w:pPr>
    <w:rPr>
      <w:rFonts w:eastAsia="Times New Roman" w:cs="Times New Roman"/>
      <w:lang w:val="en-GB"/>
    </w:rPr>
  </w:style>
  <w:style w:type="character" w:customStyle="1" w:styleId="gray">
    <w:name w:val="gray"/>
    <w:basedOn w:val="DefaultParagraphFont"/>
    <w:rsid w:val="00322848"/>
  </w:style>
  <w:style w:type="character" w:styleId="Emphasis">
    <w:name w:val="Emphasis"/>
    <w:basedOn w:val="DefaultParagraphFont"/>
    <w:uiPriority w:val="20"/>
    <w:qFormat/>
    <w:rsid w:val="00EF3961"/>
    <w:rPr>
      <w:i/>
      <w:iCs/>
    </w:rPr>
  </w:style>
  <w:style w:type="paragraph" w:styleId="NormalWeb">
    <w:name w:val="Normal (Web)"/>
    <w:basedOn w:val="Normal"/>
    <w:uiPriority w:val="99"/>
    <w:semiHidden/>
    <w:unhideWhenUsed/>
    <w:rsid w:val="00F7033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70337"/>
    <w:rPr>
      <w:color w:val="0000FF"/>
      <w:u w:val="single"/>
    </w:rPr>
  </w:style>
  <w:style w:type="paragraph" w:styleId="Header">
    <w:name w:val="header"/>
    <w:basedOn w:val="Normal"/>
    <w:link w:val="HeaderChar"/>
    <w:uiPriority w:val="99"/>
    <w:unhideWhenUsed/>
    <w:rsid w:val="00ED10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0AC"/>
  </w:style>
  <w:style w:type="paragraph" w:styleId="Footer">
    <w:name w:val="footer"/>
    <w:basedOn w:val="Normal"/>
    <w:link w:val="FooterChar"/>
    <w:uiPriority w:val="99"/>
    <w:unhideWhenUsed/>
    <w:rsid w:val="00ED10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0AC"/>
  </w:style>
  <w:style w:type="paragraph" w:styleId="BalloonText">
    <w:name w:val="Balloon Text"/>
    <w:basedOn w:val="Normal"/>
    <w:link w:val="BalloonTextChar"/>
    <w:uiPriority w:val="99"/>
    <w:semiHidden/>
    <w:unhideWhenUsed/>
    <w:rsid w:val="00AD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8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5894905">
      <w:bodyDiv w:val="1"/>
      <w:marLeft w:val="0"/>
      <w:marRight w:val="0"/>
      <w:marTop w:val="0"/>
      <w:marBottom w:val="0"/>
      <w:divBdr>
        <w:top w:val="none" w:sz="0" w:space="0" w:color="auto"/>
        <w:left w:val="none" w:sz="0" w:space="0" w:color="auto"/>
        <w:bottom w:val="none" w:sz="0" w:space="0" w:color="auto"/>
        <w:right w:val="none" w:sz="0" w:space="0" w:color="auto"/>
      </w:divBdr>
    </w:div>
    <w:div w:id="95047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007/978-3-030-29990-3_7" TargetMode="External"/><Relationship Id="rId18" Type="http://schemas.openxmlformats.org/officeDocument/2006/relationships/hyperlink" Target="https://doi.org/10.1093/med/9780190851040.003.0003" TargetMode="External"/><Relationship Id="rId3" Type="http://schemas.openxmlformats.org/officeDocument/2006/relationships/settings" Target="settings.xml"/><Relationship Id="rId21" Type="http://schemas.openxmlformats.org/officeDocument/2006/relationships/hyperlink" Target="https://doi.org/10.5750/ijpcm.v4i1.469" TargetMode="External"/><Relationship Id="rId7" Type="http://schemas.openxmlformats.org/officeDocument/2006/relationships/image" Target="media/image1.png"/><Relationship Id="rId12" Type="http://schemas.openxmlformats.org/officeDocument/2006/relationships/hyperlink" Target="https://doi.org/10.1016/b978-012044155-6/50006-4" TargetMode="External"/><Relationship Id="rId17" Type="http://schemas.openxmlformats.org/officeDocument/2006/relationships/hyperlink" Target="https://doi.org/10.1007/978-1-4614-7144-8_10" TargetMode="External"/><Relationship Id="rId2" Type="http://schemas.openxmlformats.org/officeDocument/2006/relationships/styles" Target="styles.xml"/><Relationship Id="rId16" Type="http://schemas.openxmlformats.org/officeDocument/2006/relationships/hyperlink" Target="https://doi.org/10.1007/978-3-319-39724-5_35" TargetMode="External"/><Relationship Id="rId20" Type="http://schemas.openxmlformats.org/officeDocument/2006/relationships/hyperlink" Target="https://doi.org/10.1016/j.ccell.2020.04.0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7812/tpp/18-071-35"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doi.org/10.1007/978-1-4614-7144-8_6"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hellomynameis.org.u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2443</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254718993628</dc:creator>
  <cp:lastModifiedBy>pc ______01</cp:lastModifiedBy>
  <cp:revision>2</cp:revision>
  <dcterms:created xsi:type="dcterms:W3CDTF">2021-09-06T17:32:00Z</dcterms:created>
  <dcterms:modified xsi:type="dcterms:W3CDTF">2021-09-06T17:32:00Z</dcterms:modified>
</cp:coreProperties>
</file>