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40D95" w14:textId="77777777" w:rsidR="00076920" w:rsidRDefault="00076920" w:rsidP="001A0613">
      <w:pPr>
        <w:spacing w:line="360" w:lineRule="auto"/>
        <w:jc w:val="center"/>
        <w:rPr>
          <w:b/>
          <w:bCs/>
        </w:rPr>
      </w:pPr>
    </w:p>
    <w:p w14:paraId="7C34B1AE" w14:textId="1D147E97" w:rsidR="00831861" w:rsidRPr="00831861" w:rsidRDefault="006918C1" w:rsidP="00831861">
      <w:pPr>
        <w:spacing w:line="360" w:lineRule="auto"/>
        <w:rPr>
          <w:b/>
          <w:bCs/>
          <w:lang w:val="nl-NL"/>
        </w:rPr>
      </w:pPr>
      <w:r w:rsidRPr="00831861">
        <w:rPr>
          <w:b/>
          <w:bCs/>
          <w:lang w:val="nl-NL"/>
        </w:rPr>
        <w:t xml:space="preserve">                                       </w:t>
      </w:r>
      <w:r w:rsidR="00D9053C">
        <w:rPr>
          <w:b/>
          <w:bCs/>
          <w:lang w:val="nl-NL"/>
        </w:rPr>
        <w:t xml:space="preserve">      </w:t>
      </w:r>
      <w:r w:rsidRPr="00831861">
        <w:rPr>
          <w:b/>
          <w:bCs/>
          <w:lang w:val="nl-NL"/>
        </w:rPr>
        <w:t xml:space="preserve">     </w:t>
      </w:r>
      <w:r w:rsidR="00831861" w:rsidRPr="00831861">
        <w:rPr>
          <w:b/>
          <w:bCs/>
          <w:lang w:val="nl-NL"/>
        </w:rPr>
        <w:t xml:space="preserve">Student name </w:t>
      </w:r>
      <w:r w:rsidR="00831861">
        <w:rPr>
          <w:b/>
          <w:bCs/>
          <w:lang w:val="nl-NL"/>
        </w:rPr>
        <w:t xml:space="preserve"> </w:t>
      </w:r>
      <w:r w:rsidR="00831861" w:rsidRPr="00831861">
        <w:rPr>
          <w:b/>
          <w:bCs/>
          <w:lang w:val="nl-NL"/>
        </w:rPr>
        <w:t xml:space="preserve"> </w:t>
      </w:r>
      <w:r w:rsidR="00D9053C">
        <w:rPr>
          <w:b/>
          <w:bCs/>
          <w:lang w:val="nl-NL"/>
        </w:rPr>
        <w:t xml:space="preserve">      </w:t>
      </w:r>
      <w:r w:rsidR="00831861" w:rsidRPr="00831861">
        <w:rPr>
          <w:b/>
          <w:bCs/>
          <w:lang w:val="nl-NL"/>
        </w:rPr>
        <w:t xml:space="preserve"> Carmen Goulei</w:t>
      </w:r>
    </w:p>
    <w:p w14:paraId="0C915CBF" w14:textId="2F8D9F93" w:rsidR="00831861" w:rsidRPr="0087162D" w:rsidRDefault="00831861" w:rsidP="00831861">
      <w:pPr>
        <w:spacing w:line="360" w:lineRule="auto"/>
        <w:rPr>
          <w:b/>
          <w:bCs/>
        </w:rPr>
      </w:pPr>
      <w:r w:rsidRPr="0087162D">
        <w:rPr>
          <w:b/>
          <w:bCs/>
        </w:rPr>
        <w:t xml:space="preserve">                                                 Student Number </w:t>
      </w:r>
      <w:r w:rsidR="0087162D" w:rsidRPr="0087162D">
        <w:rPr>
          <w:b/>
          <w:bCs/>
        </w:rPr>
        <w:t xml:space="preserve">   </w:t>
      </w:r>
      <w:r w:rsidR="0087162D">
        <w:rPr>
          <w:b/>
          <w:bCs/>
        </w:rPr>
        <w:t xml:space="preserve">  </w:t>
      </w:r>
      <w:r w:rsidRPr="0087162D">
        <w:rPr>
          <w:b/>
          <w:bCs/>
        </w:rPr>
        <w:t xml:space="preserve">  2310474</w:t>
      </w:r>
      <w:r w:rsidRPr="0087162D">
        <w:rPr>
          <w:b/>
          <w:bCs/>
          <w:i/>
        </w:rPr>
        <w:t xml:space="preserve"> </w:t>
      </w:r>
      <w:r w:rsidRPr="0087162D">
        <w:rPr>
          <w:b/>
          <w:bCs/>
        </w:rPr>
        <w:t xml:space="preserve">  </w:t>
      </w:r>
    </w:p>
    <w:p w14:paraId="1CBAB09E" w14:textId="1BC7B3E9" w:rsidR="006918C1" w:rsidRPr="00831861" w:rsidRDefault="00831861" w:rsidP="008E0046">
      <w:pPr>
        <w:spacing w:line="360" w:lineRule="auto"/>
        <w:rPr>
          <w:b/>
          <w:bCs/>
        </w:rPr>
      </w:pPr>
      <w:r w:rsidRPr="0087162D">
        <w:rPr>
          <w:b/>
          <w:bCs/>
        </w:rPr>
        <w:t xml:space="preserve">                                             </w:t>
      </w:r>
      <w:r w:rsidR="00D9053C" w:rsidRPr="0087162D">
        <w:rPr>
          <w:b/>
          <w:bCs/>
        </w:rPr>
        <w:t xml:space="preserve"> </w:t>
      </w:r>
      <w:r w:rsidRPr="0087162D">
        <w:rPr>
          <w:b/>
          <w:bCs/>
        </w:rPr>
        <w:t xml:space="preserve">  </w:t>
      </w:r>
      <w:r w:rsidRPr="00831861">
        <w:rPr>
          <w:b/>
          <w:bCs/>
        </w:rPr>
        <w:t>Supervisor Name</w:t>
      </w:r>
      <w:r w:rsidR="0087162D">
        <w:rPr>
          <w:b/>
          <w:bCs/>
        </w:rPr>
        <w:t xml:space="preserve">      </w:t>
      </w:r>
      <w:r>
        <w:rPr>
          <w:b/>
          <w:bCs/>
        </w:rPr>
        <w:t xml:space="preserve"> </w:t>
      </w:r>
      <w:r w:rsidRPr="00831861">
        <w:rPr>
          <w:b/>
          <w:bCs/>
        </w:rPr>
        <w:t xml:space="preserve">  Eric Osei </w:t>
      </w:r>
    </w:p>
    <w:p w14:paraId="76C2BA56" w14:textId="60D2A3B4" w:rsidR="006D4C88" w:rsidRPr="008E0046" w:rsidRDefault="006918C1" w:rsidP="008E0046">
      <w:pPr>
        <w:spacing w:line="360" w:lineRule="auto"/>
        <w:rPr>
          <w:rFonts w:ascii="Arial" w:hAnsi="Arial" w:cs="Arial"/>
          <w:b/>
          <w:bCs/>
          <w:sz w:val="22"/>
        </w:rPr>
      </w:pPr>
      <w:r w:rsidRPr="008E0046">
        <w:rPr>
          <w:rFonts w:ascii="Arial" w:hAnsi="Arial" w:cs="Arial"/>
          <w:b/>
          <w:bCs/>
          <w:sz w:val="22"/>
        </w:rPr>
        <w:t xml:space="preserve">                             </w:t>
      </w:r>
      <w:r w:rsidR="00D9053C">
        <w:rPr>
          <w:rFonts w:ascii="Arial" w:hAnsi="Arial" w:cs="Arial"/>
          <w:b/>
          <w:bCs/>
          <w:sz w:val="22"/>
        </w:rPr>
        <w:t xml:space="preserve">               </w:t>
      </w:r>
      <w:r w:rsidRPr="008E0046">
        <w:rPr>
          <w:rFonts w:ascii="Arial" w:hAnsi="Arial" w:cs="Arial"/>
          <w:b/>
          <w:bCs/>
          <w:sz w:val="22"/>
        </w:rPr>
        <w:t xml:space="preserve">   </w:t>
      </w:r>
      <w:r w:rsidR="00D9053C">
        <w:rPr>
          <w:rFonts w:ascii="Arial" w:hAnsi="Arial" w:cs="Arial"/>
          <w:b/>
          <w:bCs/>
          <w:sz w:val="22"/>
        </w:rPr>
        <w:t xml:space="preserve">Module number </w:t>
      </w:r>
      <w:r w:rsidR="0087162D">
        <w:rPr>
          <w:rFonts w:ascii="Arial" w:hAnsi="Arial" w:cs="Arial"/>
          <w:b/>
          <w:bCs/>
          <w:sz w:val="22"/>
        </w:rPr>
        <w:t xml:space="preserve">       LCLM6005</w:t>
      </w:r>
    </w:p>
    <w:p w14:paraId="039F63F2" w14:textId="46066A35" w:rsidR="006D4C88" w:rsidRPr="008E0046" w:rsidRDefault="006D4C88" w:rsidP="008E0046">
      <w:pPr>
        <w:spacing w:line="360" w:lineRule="auto"/>
        <w:jc w:val="center"/>
        <w:rPr>
          <w:rFonts w:ascii="Arial" w:hAnsi="Arial" w:cs="Arial"/>
          <w:b/>
          <w:bCs/>
          <w:sz w:val="22"/>
        </w:rPr>
      </w:pPr>
    </w:p>
    <w:p w14:paraId="77EF68B0" w14:textId="77777777" w:rsidR="00076920" w:rsidRPr="008E0046" w:rsidRDefault="00076920" w:rsidP="008E0046">
      <w:pPr>
        <w:spacing w:line="360" w:lineRule="auto"/>
        <w:jc w:val="center"/>
        <w:rPr>
          <w:rFonts w:ascii="Arial" w:hAnsi="Arial" w:cs="Arial"/>
          <w:b/>
          <w:bCs/>
          <w:sz w:val="22"/>
        </w:rPr>
      </w:pPr>
    </w:p>
    <w:p w14:paraId="50EB3B12" w14:textId="4ACD58AA" w:rsidR="00076920" w:rsidRPr="008E0046" w:rsidRDefault="00076920" w:rsidP="008E0046">
      <w:pPr>
        <w:spacing w:line="360" w:lineRule="auto"/>
        <w:jc w:val="center"/>
        <w:rPr>
          <w:rFonts w:ascii="Arial" w:hAnsi="Arial" w:cs="Arial"/>
          <w:b/>
          <w:bCs/>
          <w:sz w:val="22"/>
        </w:rPr>
      </w:pPr>
    </w:p>
    <w:p w14:paraId="79BD87E5" w14:textId="77777777" w:rsidR="00076920" w:rsidRPr="008E0046" w:rsidRDefault="00076920" w:rsidP="008E0046">
      <w:pPr>
        <w:spacing w:line="360" w:lineRule="auto"/>
        <w:jc w:val="center"/>
        <w:rPr>
          <w:rFonts w:ascii="Arial" w:hAnsi="Arial" w:cs="Arial"/>
          <w:b/>
          <w:bCs/>
          <w:sz w:val="22"/>
        </w:rPr>
      </w:pPr>
    </w:p>
    <w:p w14:paraId="3B4B31C5" w14:textId="77777777" w:rsidR="00076920" w:rsidRPr="008E0046" w:rsidRDefault="00076920" w:rsidP="008E0046">
      <w:pPr>
        <w:spacing w:line="360" w:lineRule="auto"/>
        <w:jc w:val="center"/>
        <w:rPr>
          <w:rFonts w:ascii="Arial" w:hAnsi="Arial" w:cs="Arial"/>
          <w:b/>
          <w:bCs/>
          <w:sz w:val="22"/>
        </w:rPr>
      </w:pPr>
    </w:p>
    <w:p w14:paraId="563039C0" w14:textId="5BDDCE33" w:rsidR="00566455" w:rsidRDefault="003C1213" w:rsidP="008E0046">
      <w:pPr>
        <w:spacing w:line="360" w:lineRule="auto"/>
        <w:jc w:val="center"/>
        <w:rPr>
          <w:rFonts w:ascii="Arial" w:hAnsi="Arial" w:cs="Arial"/>
          <w:b/>
          <w:bCs/>
          <w:sz w:val="22"/>
        </w:rPr>
      </w:pPr>
      <w:r>
        <w:rPr>
          <w:rFonts w:ascii="Arial" w:hAnsi="Arial" w:cs="Arial"/>
          <w:b/>
          <w:bCs/>
          <w:sz w:val="22"/>
        </w:rPr>
        <w:t xml:space="preserve">   </w:t>
      </w:r>
      <w:r w:rsidR="001A0613" w:rsidRPr="008E0046">
        <w:rPr>
          <w:rFonts w:ascii="Arial" w:hAnsi="Arial" w:cs="Arial"/>
          <w:b/>
          <w:bCs/>
          <w:sz w:val="22"/>
        </w:rPr>
        <w:t xml:space="preserve">Evaluating Leadership and Strategic Management Practices </w:t>
      </w:r>
    </w:p>
    <w:p w14:paraId="732FDDA3" w14:textId="77777777" w:rsidR="00566455" w:rsidRDefault="00566455" w:rsidP="008E0046">
      <w:pPr>
        <w:spacing w:line="360" w:lineRule="auto"/>
        <w:jc w:val="center"/>
        <w:rPr>
          <w:rFonts w:ascii="Arial" w:hAnsi="Arial" w:cs="Arial"/>
          <w:b/>
          <w:bCs/>
          <w:sz w:val="22"/>
        </w:rPr>
      </w:pPr>
    </w:p>
    <w:p w14:paraId="13FC5145" w14:textId="6E23BAEF" w:rsidR="001210F8" w:rsidRPr="008E0046" w:rsidRDefault="001A0613" w:rsidP="008E0046">
      <w:pPr>
        <w:spacing w:line="360" w:lineRule="auto"/>
        <w:jc w:val="center"/>
        <w:rPr>
          <w:rFonts w:ascii="Arial" w:hAnsi="Arial" w:cs="Arial"/>
          <w:b/>
          <w:bCs/>
          <w:sz w:val="22"/>
        </w:rPr>
      </w:pPr>
      <w:r w:rsidRPr="008E0046">
        <w:rPr>
          <w:rFonts w:ascii="Arial" w:hAnsi="Arial" w:cs="Arial"/>
          <w:b/>
          <w:bCs/>
          <w:sz w:val="22"/>
        </w:rPr>
        <w:t xml:space="preserve"> Ford Motor Company </w:t>
      </w:r>
    </w:p>
    <w:p w14:paraId="4A0FF3BC" w14:textId="77777777" w:rsidR="00076920" w:rsidRPr="008E0046" w:rsidRDefault="00076920" w:rsidP="008E0046">
      <w:pPr>
        <w:spacing w:line="360" w:lineRule="auto"/>
        <w:jc w:val="center"/>
        <w:rPr>
          <w:rFonts w:ascii="Arial" w:hAnsi="Arial" w:cs="Arial"/>
          <w:b/>
          <w:bCs/>
          <w:sz w:val="22"/>
        </w:rPr>
      </w:pPr>
    </w:p>
    <w:p w14:paraId="4563BC73" w14:textId="2DAC679E" w:rsidR="001A0613" w:rsidRPr="008E0046" w:rsidRDefault="001A0613" w:rsidP="008E0046">
      <w:pPr>
        <w:spacing w:line="360" w:lineRule="auto"/>
        <w:jc w:val="center"/>
        <w:rPr>
          <w:rFonts w:ascii="Arial" w:hAnsi="Arial" w:cs="Arial"/>
          <w:b/>
          <w:bCs/>
          <w:sz w:val="22"/>
        </w:rPr>
      </w:pPr>
      <w:r w:rsidRPr="008E0046">
        <w:rPr>
          <w:rFonts w:ascii="Arial" w:hAnsi="Arial" w:cs="Arial"/>
          <w:b/>
          <w:bCs/>
          <w:sz w:val="22"/>
        </w:rPr>
        <w:t>During Technological and Organisational Transformation</w:t>
      </w:r>
    </w:p>
    <w:p w14:paraId="3A42B053" w14:textId="77777777" w:rsidR="0032482B" w:rsidRPr="008E0046" w:rsidRDefault="0032482B" w:rsidP="008E0046">
      <w:pPr>
        <w:spacing w:line="360" w:lineRule="auto"/>
        <w:rPr>
          <w:rFonts w:ascii="Arial" w:hAnsi="Arial" w:cs="Arial"/>
          <w:b/>
          <w:bCs/>
          <w:sz w:val="22"/>
        </w:rPr>
      </w:pPr>
    </w:p>
    <w:p w14:paraId="7B401C93" w14:textId="11449E03" w:rsidR="0032482B" w:rsidRPr="008E0046" w:rsidRDefault="0032482B" w:rsidP="008E0046">
      <w:pPr>
        <w:spacing w:before="0" w:after="160" w:line="360" w:lineRule="auto"/>
        <w:contextualSpacing w:val="0"/>
        <w:jc w:val="left"/>
        <w:rPr>
          <w:rFonts w:ascii="Arial" w:hAnsi="Arial" w:cs="Arial"/>
          <w:b/>
          <w:bCs/>
          <w:sz w:val="22"/>
        </w:rPr>
      </w:pPr>
    </w:p>
    <w:p w14:paraId="68CDD970" w14:textId="77777777" w:rsidR="006D4C88" w:rsidRPr="008E0046" w:rsidRDefault="006D4C88" w:rsidP="008E0046">
      <w:pPr>
        <w:spacing w:before="0" w:after="160" w:line="360" w:lineRule="auto"/>
        <w:contextualSpacing w:val="0"/>
        <w:jc w:val="left"/>
        <w:rPr>
          <w:rFonts w:ascii="Arial" w:hAnsi="Arial" w:cs="Arial"/>
          <w:b/>
          <w:bCs/>
          <w:sz w:val="22"/>
        </w:rPr>
      </w:pPr>
    </w:p>
    <w:p w14:paraId="065D755B" w14:textId="77777777" w:rsidR="006D4C88" w:rsidRPr="008E0046" w:rsidRDefault="006D4C88" w:rsidP="008E0046">
      <w:pPr>
        <w:spacing w:before="0" w:after="160" w:line="360" w:lineRule="auto"/>
        <w:contextualSpacing w:val="0"/>
        <w:jc w:val="left"/>
        <w:rPr>
          <w:rFonts w:ascii="Arial" w:hAnsi="Arial" w:cs="Arial"/>
          <w:b/>
          <w:bCs/>
          <w:sz w:val="22"/>
        </w:rPr>
      </w:pPr>
    </w:p>
    <w:p w14:paraId="24B18608" w14:textId="77777777" w:rsidR="006D4C88" w:rsidRPr="008E0046" w:rsidRDefault="006D4C88" w:rsidP="008E0046">
      <w:pPr>
        <w:spacing w:before="0" w:after="160" w:line="360" w:lineRule="auto"/>
        <w:contextualSpacing w:val="0"/>
        <w:jc w:val="left"/>
        <w:rPr>
          <w:rFonts w:ascii="Arial" w:hAnsi="Arial" w:cs="Arial"/>
          <w:b/>
          <w:bCs/>
          <w:sz w:val="22"/>
        </w:rPr>
      </w:pPr>
    </w:p>
    <w:p w14:paraId="5C0BDDB3" w14:textId="77777777" w:rsidR="006D4C88" w:rsidRPr="008E0046" w:rsidRDefault="006D4C88" w:rsidP="008E0046">
      <w:pPr>
        <w:spacing w:before="0" w:after="160" w:line="360" w:lineRule="auto"/>
        <w:contextualSpacing w:val="0"/>
        <w:jc w:val="left"/>
        <w:rPr>
          <w:rFonts w:ascii="Arial" w:hAnsi="Arial" w:cs="Arial"/>
          <w:b/>
          <w:bCs/>
          <w:sz w:val="22"/>
        </w:rPr>
      </w:pPr>
    </w:p>
    <w:p w14:paraId="47458F90" w14:textId="77777777" w:rsidR="006D4C88" w:rsidRPr="008E0046" w:rsidRDefault="006D4C88" w:rsidP="008E0046">
      <w:pPr>
        <w:spacing w:before="0" w:after="160" w:line="360" w:lineRule="auto"/>
        <w:contextualSpacing w:val="0"/>
        <w:jc w:val="left"/>
        <w:rPr>
          <w:rFonts w:ascii="Arial" w:hAnsi="Arial" w:cs="Arial"/>
          <w:b/>
          <w:bCs/>
          <w:sz w:val="22"/>
        </w:rPr>
      </w:pPr>
    </w:p>
    <w:p w14:paraId="1178451B" w14:textId="77777777" w:rsidR="006D4C88" w:rsidRDefault="006D4C88" w:rsidP="008E0046">
      <w:pPr>
        <w:spacing w:before="0" w:after="160" w:line="360" w:lineRule="auto"/>
        <w:contextualSpacing w:val="0"/>
        <w:jc w:val="left"/>
        <w:rPr>
          <w:rFonts w:ascii="Arial" w:hAnsi="Arial" w:cs="Arial"/>
          <w:b/>
          <w:bCs/>
          <w:sz w:val="22"/>
        </w:rPr>
      </w:pPr>
    </w:p>
    <w:p w14:paraId="5DA84545" w14:textId="77777777" w:rsidR="00EC3B5D" w:rsidRDefault="00EC3B5D" w:rsidP="008E0046">
      <w:pPr>
        <w:spacing w:before="0" w:after="160" w:line="360" w:lineRule="auto"/>
        <w:contextualSpacing w:val="0"/>
        <w:jc w:val="left"/>
        <w:rPr>
          <w:rFonts w:ascii="Arial" w:hAnsi="Arial" w:cs="Arial"/>
          <w:b/>
          <w:bCs/>
          <w:sz w:val="22"/>
        </w:rPr>
      </w:pPr>
    </w:p>
    <w:p w14:paraId="27AABAD4" w14:textId="77777777" w:rsidR="00EC3B5D" w:rsidRDefault="00EC3B5D" w:rsidP="008E0046">
      <w:pPr>
        <w:spacing w:before="0" w:after="160" w:line="360" w:lineRule="auto"/>
        <w:contextualSpacing w:val="0"/>
        <w:jc w:val="left"/>
        <w:rPr>
          <w:rFonts w:ascii="Arial" w:hAnsi="Arial" w:cs="Arial"/>
          <w:b/>
          <w:bCs/>
          <w:sz w:val="22"/>
        </w:rPr>
      </w:pPr>
    </w:p>
    <w:p w14:paraId="0C91BD23" w14:textId="77777777" w:rsidR="00EC3B5D" w:rsidRDefault="00EC3B5D" w:rsidP="008E0046">
      <w:pPr>
        <w:spacing w:before="0" w:after="160" w:line="360" w:lineRule="auto"/>
        <w:contextualSpacing w:val="0"/>
        <w:jc w:val="left"/>
        <w:rPr>
          <w:rFonts w:ascii="Arial" w:hAnsi="Arial" w:cs="Arial"/>
          <w:b/>
          <w:bCs/>
          <w:sz w:val="22"/>
        </w:rPr>
      </w:pPr>
    </w:p>
    <w:p w14:paraId="134AC62F" w14:textId="77777777" w:rsidR="00EC3B5D" w:rsidRDefault="00EC3B5D" w:rsidP="008E0046">
      <w:pPr>
        <w:spacing w:before="0" w:after="160" w:line="360" w:lineRule="auto"/>
        <w:contextualSpacing w:val="0"/>
        <w:jc w:val="left"/>
        <w:rPr>
          <w:rFonts w:ascii="Arial" w:hAnsi="Arial" w:cs="Arial"/>
          <w:b/>
          <w:bCs/>
          <w:sz w:val="22"/>
        </w:rPr>
      </w:pPr>
    </w:p>
    <w:p w14:paraId="758D5610" w14:textId="77777777" w:rsidR="00EC3B5D" w:rsidRDefault="00EC3B5D" w:rsidP="008E0046">
      <w:pPr>
        <w:spacing w:before="0" w:after="160" w:line="360" w:lineRule="auto"/>
        <w:contextualSpacing w:val="0"/>
        <w:jc w:val="left"/>
        <w:rPr>
          <w:rFonts w:ascii="Arial" w:hAnsi="Arial" w:cs="Arial"/>
          <w:b/>
          <w:bCs/>
          <w:sz w:val="22"/>
        </w:rPr>
      </w:pPr>
    </w:p>
    <w:p w14:paraId="0396E95D" w14:textId="77777777" w:rsidR="00EC3B5D" w:rsidRDefault="00EC3B5D" w:rsidP="008E0046">
      <w:pPr>
        <w:spacing w:before="0" w:after="160" w:line="360" w:lineRule="auto"/>
        <w:contextualSpacing w:val="0"/>
        <w:jc w:val="left"/>
        <w:rPr>
          <w:rFonts w:ascii="Arial" w:hAnsi="Arial" w:cs="Arial"/>
          <w:b/>
          <w:bCs/>
          <w:sz w:val="22"/>
        </w:rPr>
      </w:pPr>
    </w:p>
    <w:p w14:paraId="7B8ED777" w14:textId="77777777" w:rsidR="00EC3B5D" w:rsidRDefault="00EC3B5D" w:rsidP="008E0046">
      <w:pPr>
        <w:spacing w:before="0" w:after="160" w:line="360" w:lineRule="auto"/>
        <w:contextualSpacing w:val="0"/>
        <w:jc w:val="left"/>
        <w:rPr>
          <w:rFonts w:ascii="Arial" w:hAnsi="Arial" w:cs="Arial"/>
          <w:b/>
          <w:bCs/>
          <w:sz w:val="22"/>
        </w:rPr>
      </w:pPr>
    </w:p>
    <w:p w14:paraId="675560BA" w14:textId="77777777" w:rsidR="00EC3B5D" w:rsidRPr="008E0046" w:rsidRDefault="00EC3B5D" w:rsidP="008E0046">
      <w:pPr>
        <w:spacing w:before="0" w:after="160" w:line="360" w:lineRule="auto"/>
        <w:contextualSpacing w:val="0"/>
        <w:jc w:val="left"/>
        <w:rPr>
          <w:rFonts w:ascii="Arial" w:hAnsi="Arial" w:cs="Arial"/>
          <w:b/>
          <w:bCs/>
          <w:sz w:val="22"/>
        </w:rPr>
      </w:pPr>
    </w:p>
    <w:p w14:paraId="4A95D081" w14:textId="2B732430" w:rsidR="00526EFB" w:rsidRPr="008E0046" w:rsidRDefault="00526EFB" w:rsidP="008E0046">
      <w:pPr>
        <w:spacing w:line="360" w:lineRule="auto"/>
        <w:rPr>
          <w:rFonts w:ascii="Arial" w:hAnsi="Arial" w:cs="Arial"/>
          <w:b/>
          <w:bCs/>
          <w:sz w:val="22"/>
        </w:rPr>
      </w:pPr>
      <w:r w:rsidRPr="008E0046">
        <w:rPr>
          <w:rFonts w:ascii="Arial" w:hAnsi="Arial" w:cs="Arial"/>
          <w:b/>
          <w:bCs/>
          <w:sz w:val="22"/>
        </w:rPr>
        <w:t>Research Process Reflection (Gibbs’ Reflective Cycle)</w:t>
      </w:r>
    </w:p>
    <w:p w14:paraId="222A2C14" w14:textId="77777777" w:rsidR="00526EFB" w:rsidRPr="008E0046" w:rsidRDefault="00526EFB" w:rsidP="008E0046">
      <w:pPr>
        <w:spacing w:line="360" w:lineRule="auto"/>
        <w:rPr>
          <w:rFonts w:ascii="Arial" w:hAnsi="Arial" w:cs="Arial"/>
          <w:b/>
          <w:bCs/>
          <w:sz w:val="22"/>
        </w:rPr>
      </w:pPr>
      <w:r w:rsidRPr="008E0046">
        <w:rPr>
          <w:rFonts w:ascii="Arial" w:hAnsi="Arial" w:cs="Arial"/>
          <w:b/>
          <w:bCs/>
          <w:sz w:val="22"/>
        </w:rPr>
        <w:t>Description</w:t>
      </w:r>
    </w:p>
    <w:p w14:paraId="46E9C6F1" w14:textId="0F8E2A27" w:rsidR="00526EFB" w:rsidRPr="008E0046" w:rsidRDefault="00526EFB" w:rsidP="008E0046">
      <w:pPr>
        <w:spacing w:line="360" w:lineRule="auto"/>
        <w:rPr>
          <w:rFonts w:ascii="Arial" w:hAnsi="Arial" w:cs="Arial"/>
          <w:sz w:val="22"/>
        </w:rPr>
      </w:pPr>
      <w:r w:rsidRPr="008E0046">
        <w:rPr>
          <w:rFonts w:ascii="Arial" w:hAnsi="Arial" w:cs="Arial"/>
          <w:sz w:val="22"/>
        </w:rPr>
        <w:t xml:space="preserve">The dissertation examined the leadership and strategic management that was used by Ford Motor Company when it was making the switch to electric vehicles (EVs). Research was </w:t>
      </w:r>
      <w:r w:rsidR="0032482B" w:rsidRPr="008E0046">
        <w:rPr>
          <w:rFonts w:ascii="Arial" w:hAnsi="Arial" w:cs="Arial"/>
          <w:sz w:val="22"/>
        </w:rPr>
        <w:t>centred</w:t>
      </w:r>
      <w:r w:rsidRPr="008E0046">
        <w:rPr>
          <w:rFonts w:ascii="Arial" w:hAnsi="Arial" w:cs="Arial"/>
          <w:sz w:val="22"/>
        </w:rPr>
        <w:t xml:space="preserve"> on Ford's perceptions of EV consumer perceptions, industry reactions to EVs, and how government policies may shape Ford's transformation. The approach was </w:t>
      </w:r>
      <w:r w:rsidR="0032482B" w:rsidRPr="008E0046">
        <w:rPr>
          <w:rFonts w:ascii="Arial" w:hAnsi="Arial" w:cs="Arial"/>
          <w:sz w:val="22"/>
        </w:rPr>
        <w:t xml:space="preserve">a </w:t>
      </w:r>
      <w:r w:rsidRPr="008E0046">
        <w:rPr>
          <w:rFonts w:ascii="Arial" w:hAnsi="Arial" w:cs="Arial"/>
          <w:sz w:val="22"/>
        </w:rPr>
        <w:t>secondary qualitative case study with interpretivism</w:t>
      </w:r>
      <w:r w:rsidR="0032482B" w:rsidRPr="008E0046">
        <w:rPr>
          <w:rFonts w:ascii="Arial" w:hAnsi="Arial" w:cs="Arial"/>
          <w:sz w:val="22"/>
        </w:rPr>
        <w:t>,</w:t>
      </w:r>
      <w:r w:rsidRPr="008E0046">
        <w:rPr>
          <w:rFonts w:ascii="Arial" w:hAnsi="Arial" w:cs="Arial"/>
          <w:sz w:val="22"/>
        </w:rPr>
        <w:t xml:space="preserve"> and an inductive research approach</w:t>
      </w:r>
      <w:r w:rsidR="0032482B" w:rsidRPr="008E0046">
        <w:rPr>
          <w:rFonts w:ascii="Arial" w:hAnsi="Arial" w:cs="Arial"/>
          <w:sz w:val="22"/>
        </w:rPr>
        <w:t>,</w:t>
      </w:r>
      <w:r w:rsidRPr="008E0046">
        <w:rPr>
          <w:rFonts w:ascii="Arial" w:hAnsi="Arial" w:cs="Arial"/>
          <w:sz w:val="22"/>
        </w:rPr>
        <w:t xml:space="preserve"> and thematic analysis was used. Findings were developed using academic journal articles, industry reports, policy documents and Ford corporate publications. The objective of the study was to decipher the impact of technological disruption, sustainability pressures and market competition on strategic </w:t>
      </w:r>
      <w:r w:rsidR="0032482B" w:rsidRPr="008E0046">
        <w:rPr>
          <w:rFonts w:ascii="Arial" w:hAnsi="Arial" w:cs="Arial"/>
          <w:sz w:val="22"/>
        </w:rPr>
        <w:t>decision-making</w:t>
      </w:r>
      <w:r w:rsidRPr="008E0046">
        <w:rPr>
          <w:rFonts w:ascii="Arial" w:hAnsi="Arial" w:cs="Arial"/>
          <w:sz w:val="22"/>
        </w:rPr>
        <w:t xml:space="preserve"> in a legacy automotive organisation.</w:t>
      </w:r>
    </w:p>
    <w:p w14:paraId="1181F6ED" w14:textId="77777777" w:rsidR="00526EFB" w:rsidRPr="008E0046" w:rsidRDefault="00526EFB" w:rsidP="008E0046">
      <w:pPr>
        <w:spacing w:line="360" w:lineRule="auto"/>
        <w:rPr>
          <w:rFonts w:ascii="Arial" w:hAnsi="Arial" w:cs="Arial"/>
          <w:b/>
          <w:bCs/>
          <w:sz w:val="22"/>
        </w:rPr>
      </w:pPr>
      <w:r w:rsidRPr="008E0046">
        <w:rPr>
          <w:rFonts w:ascii="Arial" w:hAnsi="Arial" w:cs="Arial"/>
          <w:b/>
          <w:bCs/>
          <w:sz w:val="22"/>
        </w:rPr>
        <w:t>Feelings</w:t>
      </w:r>
    </w:p>
    <w:p w14:paraId="41EAA0BD" w14:textId="21D7C35F" w:rsidR="00526EFB" w:rsidRPr="008E0046" w:rsidRDefault="00526EFB" w:rsidP="008E0046">
      <w:pPr>
        <w:spacing w:line="360" w:lineRule="auto"/>
        <w:rPr>
          <w:rFonts w:ascii="Arial" w:hAnsi="Arial" w:cs="Arial"/>
          <w:sz w:val="22"/>
        </w:rPr>
      </w:pPr>
      <w:r w:rsidRPr="008E0046">
        <w:rPr>
          <w:rFonts w:ascii="Arial" w:hAnsi="Arial" w:cs="Arial"/>
          <w:sz w:val="22"/>
        </w:rPr>
        <w:t>I was very excited at the start of this project</w:t>
      </w:r>
      <w:r w:rsidR="0032482B" w:rsidRPr="008E0046">
        <w:rPr>
          <w:rFonts w:ascii="Arial" w:hAnsi="Arial" w:cs="Arial"/>
          <w:sz w:val="22"/>
        </w:rPr>
        <w:t>,</w:t>
      </w:r>
      <w:r w:rsidRPr="008E0046">
        <w:rPr>
          <w:rFonts w:ascii="Arial" w:hAnsi="Arial" w:cs="Arial"/>
          <w:sz w:val="22"/>
        </w:rPr>
        <w:t xml:space="preserve"> as the EV transition is one of the biggest changes in the automotive industry. I also had worries about how to deal with the vast number of resources and how to decide on a research direction. The topic at first seemed to be very wide, as consumer behaviour, government regulation, sustainability and competitive strategy are closely related. As I continued to find and read papers, my confidence grew, as I began to have </w:t>
      </w:r>
      <w:r w:rsidR="0032482B" w:rsidRPr="008E0046">
        <w:rPr>
          <w:rFonts w:ascii="Arial" w:hAnsi="Arial" w:cs="Arial"/>
          <w:sz w:val="22"/>
        </w:rPr>
        <w:t xml:space="preserve">a </w:t>
      </w:r>
      <w:r w:rsidRPr="008E0046">
        <w:rPr>
          <w:rFonts w:ascii="Arial" w:hAnsi="Arial" w:cs="Arial"/>
          <w:sz w:val="22"/>
        </w:rPr>
        <w:t>greater understanding of how the Innovation Diffusion Theory can be applied to Ford's transformation (Kester et al., 2020).</w:t>
      </w:r>
    </w:p>
    <w:p w14:paraId="612546CE" w14:textId="77777777" w:rsidR="00526EFB" w:rsidRPr="008E0046" w:rsidRDefault="00526EFB" w:rsidP="008E0046">
      <w:pPr>
        <w:spacing w:line="360" w:lineRule="auto"/>
        <w:rPr>
          <w:rFonts w:ascii="Arial" w:hAnsi="Arial" w:cs="Arial"/>
          <w:b/>
          <w:bCs/>
          <w:sz w:val="22"/>
        </w:rPr>
      </w:pPr>
      <w:r w:rsidRPr="008E0046">
        <w:rPr>
          <w:rFonts w:ascii="Arial" w:hAnsi="Arial" w:cs="Arial"/>
          <w:b/>
          <w:bCs/>
          <w:sz w:val="22"/>
        </w:rPr>
        <w:t>Evaluation</w:t>
      </w:r>
    </w:p>
    <w:p w14:paraId="6E1A2600" w14:textId="77777777" w:rsidR="00526EFB" w:rsidRPr="008E0046" w:rsidRDefault="00526EFB" w:rsidP="008E0046">
      <w:pPr>
        <w:spacing w:line="360" w:lineRule="auto"/>
        <w:rPr>
          <w:rFonts w:ascii="Arial" w:hAnsi="Arial" w:cs="Arial"/>
          <w:sz w:val="22"/>
        </w:rPr>
      </w:pPr>
      <w:r w:rsidRPr="008E0046">
        <w:rPr>
          <w:rFonts w:ascii="Arial" w:hAnsi="Arial" w:cs="Arial"/>
          <w:sz w:val="22"/>
        </w:rPr>
        <w:t>The following are some of the things that went well in the research process. Secondary qualitative data allowed for access to the extensive evidence from credible academic and industry sources. This offered several insights into EV uptake and strategic management and organisational change. Thematic analysis proved to be an asset as it helped identify key themes emerging in a variety of sources. Besides, the interpretivist philosophy provided a better understanding of consumer perceptions, strategic decisions, and market developments (Pervin and Mokhtar, 2022).</w:t>
      </w:r>
    </w:p>
    <w:p w14:paraId="7C30ADAE" w14:textId="23341F78" w:rsidR="00526EFB" w:rsidRPr="008E0046" w:rsidRDefault="00526EFB" w:rsidP="008E0046">
      <w:pPr>
        <w:spacing w:line="360" w:lineRule="auto"/>
        <w:rPr>
          <w:rFonts w:ascii="Arial" w:hAnsi="Arial" w:cs="Arial"/>
          <w:sz w:val="22"/>
        </w:rPr>
      </w:pPr>
      <w:r w:rsidRPr="008E0046">
        <w:rPr>
          <w:rFonts w:ascii="Arial" w:hAnsi="Arial" w:cs="Arial"/>
          <w:sz w:val="22"/>
        </w:rPr>
        <w:t xml:space="preserve">One of the limitations of the study was that it was done on secondary data. While published sources provided good background information, they did not provide </w:t>
      </w:r>
      <w:r w:rsidR="0032482B" w:rsidRPr="008E0046">
        <w:rPr>
          <w:rFonts w:ascii="Arial" w:hAnsi="Arial" w:cs="Arial"/>
          <w:sz w:val="22"/>
        </w:rPr>
        <w:t xml:space="preserve">the </w:t>
      </w:r>
      <w:r w:rsidRPr="008E0046">
        <w:rPr>
          <w:rFonts w:ascii="Arial" w:hAnsi="Arial" w:cs="Arial"/>
          <w:sz w:val="22"/>
        </w:rPr>
        <w:t xml:space="preserve">direct voice of the </w:t>
      </w:r>
      <w:r w:rsidRPr="008E0046">
        <w:rPr>
          <w:rFonts w:ascii="Arial" w:hAnsi="Arial" w:cs="Arial"/>
          <w:sz w:val="22"/>
        </w:rPr>
        <w:lastRenderedPageBreak/>
        <w:t>customer. There was no primary evidence to interpret consumer attitudes and organisation experiences</w:t>
      </w:r>
      <w:r w:rsidR="0032482B" w:rsidRPr="008E0046">
        <w:rPr>
          <w:rFonts w:ascii="Arial" w:hAnsi="Arial" w:cs="Arial"/>
          <w:sz w:val="22"/>
        </w:rPr>
        <w:t>,</w:t>
      </w:r>
      <w:r w:rsidRPr="008E0046">
        <w:rPr>
          <w:rFonts w:ascii="Arial" w:hAnsi="Arial" w:cs="Arial"/>
          <w:sz w:val="22"/>
        </w:rPr>
        <w:t xml:space="preserve"> but instead, they were interpreted in the light of existing publications. </w:t>
      </w:r>
    </w:p>
    <w:p w14:paraId="7283EAC3" w14:textId="77777777" w:rsidR="00526EFB" w:rsidRPr="008E0046" w:rsidRDefault="00526EFB" w:rsidP="008E0046">
      <w:pPr>
        <w:spacing w:line="360" w:lineRule="auto"/>
        <w:rPr>
          <w:rFonts w:ascii="Arial" w:hAnsi="Arial" w:cs="Arial"/>
          <w:b/>
          <w:bCs/>
          <w:sz w:val="22"/>
        </w:rPr>
      </w:pPr>
      <w:r w:rsidRPr="008E0046">
        <w:rPr>
          <w:rFonts w:ascii="Arial" w:hAnsi="Arial" w:cs="Arial"/>
          <w:b/>
          <w:bCs/>
          <w:sz w:val="22"/>
        </w:rPr>
        <w:t>Analysis</w:t>
      </w:r>
    </w:p>
    <w:p w14:paraId="49D23319" w14:textId="1FDC1351" w:rsidR="00526EFB" w:rsidRPr="008E0046" w:rsidRDefault="00526EFB" w:rsidP="008E0046">
      <w:pPr>
        <w:spacing w:line="360" w:lineRule="auto"/>
        <w:rPr>
          <w:rFonts w:ascii="Arial" w:hAnsi="Arial" w:cs="Arial"/>
          <w:sz w:val="22"/>
        </w:rPr>
      </w:pPr>
      <w:r w:rsidRPr="008E0046">
        <w:rPr>
          <w:rFonts w:ascii="Arial" w:hAnsi="Arial" w:cs="Arial"/>
          <w:sz w:val="22"/>
        </w:rPr>
        <w:t xml:space="preserve">As a result of the research process, my understanding of the relationship between leadership, strategic management and organisational change has been reinforced. Results showed that Ford's EV journey is not just a technical one, but also a strategic one, with consumer trust, affordability, charging infrastructure, competitiveness, and regulatory compliance all playing a part. In this literature review, the key aspects of adaptive leadership and strategic agility in uncertain contexts were </w:t>
      </w:r>
      <w:r w:rsidR="0032482B" w:rsidRPr="008E0046">
        <w:rPr>
          <w:rFonts w:ascii="Arial" w:hAnsi="Arial" w:cs="Arial"/>
          <w:sz w:val="22"/>
        </w:rPr>
        <w:t>emphasised</w:t>
      </w:r>
      <w:r w:rsidRPr="008E0046">
        <w:rPr>
          <w:rFonts w:ascii="Arial" w:hAnsi="Arial" w:cs="Arial"/>
          <w:sz w:val="22"/>
        </w:rPr>
        <w:t xml:space="preserve"> (Haque et al., 2024). </w:t>
      </w:r>
    </w:p>
    <w:p w14:paraId="1FFF3474" w14:textId="77777777" w:rsidR="00526EFB" w:rsidRPr="008E0046" w:rsidRDefault="00526EFB" w:rsidP="008E0046">
      <w:pPr>
        <w:spacing w:line="360" w:lineRule="auto"/>
        <w:rPr>
          <w:rFonts w:ascii="Arial" w:hAnsi="Arial" w:cs="Arial"/>
          <w:b/>
          <w:bCs/>
          <w:sz w:val="22"/>
        </w:rPr>
      </w:pPr>
      <w:r w:rsidRPr="008E0046">
        <w:rPr>
          <w:rFonts w:ascii="Arial" w:hAnsi="Arial" w:cs="Arial"/>
          <w:b/>
          <w:bCs/>
          <w:sz w:val="22"/>
        </w:rPr>
        <w:t>Conclusion</w:t>
      </w:r>
    </w:p>
    <w:p w14:paraId="1C8C0EF9" w14:textId="69D69FB9" w:rsidR="00526EFB" w:rsidRPr="008E0046" w:rsidRDefault="00526EFB" w:rsidP="008E0046">
      <w:pPr>
        <w:spacing w:line="360" w:lineRule="auto"/>
        <w:rPr>
          <w:rFonts w:ascii="Arial" w:hAnsi="Arial" w:cs="Arial"/>
          <w:sz w:val="22"/>
        </w:rPr>
      </w:pPr>
      <w:r w:rsidRPr="008E0046">
        <w:rPr>
          <w:rFonts w:ascii="Arial" w:hAnsi="Arial" w:cs="Arial"/>
          <w:sz w:val="22"/>
        </w:rPr>
        <w:t>In general, this project was an excellent learning experience</w:t>
      </w:r>
      <w:r w:rsidR="0032482B" w:rsidRPr="008E0046">
        <w:rPr>
          <w:rFonts w:ascii="Arial" w:hAnsi="Arial" w:cs="Arial"/>
          <w:sz w:val="22"/>
        </w:rPr>
        <w:t>,</w:t>
      </w:r>
      <w:r w:rsidRPr="008E0046">
        <w:rPr>
          <w:rFonts w:ascii="Arial" w:hAnsi="Arial" w:cs="Arial"/>
          <w:sz w:val="22"/>
        </w:rPr>
        <w:t xml:space="preserve"> which helped to develop my research and analytical skills. It </w:t>
      </w:r>
      <w:r w:rsidR="0032482B" w:rsidRPr="008E0046">
        <w:rPr>
          <w:rFonts w:ascii="Arial" w:hAnsi="Arial" w:cs="Arial"/>
          <w:sz w:val="22"/>
        </w:rPr>
        <w:t>emphasised</w:t>
      </w:r>
      <w:r w:rsidRPr="008E0046">
        <w:rPr>
          <w:rFonts w:ascii="Arial" w:hAnsi="Arial" w:cs="Arial"/>
          <w:sz w:val="22"/>
        </w:rPr>
        <w:t xml:space="preserve"> the need for evidence-based decision-making and critical evaluation in the investigation of complex business problems. The research helped me to gain insight into the challenges of leadership and strategic management in the context of organisational change in a highly dynamic industry.</w:t>
      </w:r>
    </w:p>
    <w:p w14:paraId="44272F36" w14:textId="77777777" w:rsidR="00526EFB" w:rsidRPr="008E0046" w:rsidRDefault="00526EFB" w:rsidP="008E0046">
      <w:pPr>
        <w:spacing w:line="360" w:lineRule="auto"/>
        <w:rPr>
          <w:rFonts w:ascii="Arial" w:hAnsi="Arial" w:cs="Arial"/>
          <w:b/>
          <w:bCs/>
          <w:sz w:val="22"/>
        </w:rPr>
      </w:pPr>
      <w:r w:rsidRPr="008E0046">
        <w:rPr>
          <w:rFonts w:ascii="Arial" w:hAnsi="Arial" w:cs="Arial"/>
          <w:b/>
          <w:bCs/>
          <w:sz w:val="22"/>
        </w:rPr>
        <w:t>Action Plan</w:t>
      </w:r>
    </w:p>
    <w:p w14:paraId="7BBBD68E" w14:textId="79687BB1" w:rsidR="0032482B" w:rsidRPr="008E0046" w:rsidRDefault="00526EFB" w:rsidP="008E0046">
      <w:pPr>
        <w:spacing w:line="360" w:lineRule="auto"/>
        <w:rPr>
          <w:rFonts w:ascii="Arial" w:hAnsi="Arial" w:cs="Arial"/>
          <w:sz w:val="22"/>
        </w:rPr>
      </w:pPr>
      <w:r w:rsidRPr="008E0046">
        <w:rPr>
          <w:rFonts w:ascii="Arial" w:hAnsi="Arial" w:cs="Arial"/>
          <w:sz w:val="22"/>
        </w:rPr>
        <w:t xml:space="preserve">Future research could include primary methods like interviews or surveys to gain firsthand accounts of stakeholders and enhance analysis. I would also set aside extra time throughout the research process for collating data, evaluating sources, and </w:t>
      </w:r>
      <w:r w:rsidR="0032482B" w:rsidRPr="008E0046">
        <w:rPr>
          <w:rFonts w:ascii="Arial" w:hAnsi="Arial" w:cs="Arial"/>
          <w:sz w:val="22"/>
        </w:rPr>
        <w:t>critically evaluating</w:t>
      </w:r>
      <w:r w:rsidRPr="008E0046">
        <w:rPr>
          <w:rFonts w:ascii="Arial" w:hAnsi="Arial" w:cs="Arial"/>
          <w:sz w:val="22"/>
        </w:rPr>
        <w:t>. The development of these areas would enhance future studies of quality and reliability.</w:t>
      </w:r>
    </w:p>
    <w:p w14:paraId="04791122" w14:textId="795736C5" w:rsidR="0032482B" w:rsidRPr="008E0046" w:rsidRDefault="0032482B" w:rsidP="008E0046">
      <w:pPr>
        <w:spacing w:line="360" w:lineRule="auto"/>
        <w:rPr>
          <w:rFonts w:ascii="Arial" w:hAnsi="Arial" w:cs="Arial"/>
          <w:b/>
          <w:bCs/>
          <w:sz w:val="22"/>
        </w:rPr>
      </w:pPr>
      <w:r w:rsidRPr="008E0046">
        <w:rPr>
          <w:rFonts w:ascii="Arial" w:hAnsi="Arial" w:cs="Arial"/>
          <w:b/>
          <w:bCs/>
          <w:sz w:val="22"/>
        </w:rPr>
        <w:t>References</w:t>
      </w:r>
    </w:p>
    <w:p w14:paraId="212B01B1" w14:textId="77777777" w:rsidR="0032482B" w:rsidRPr="008E0046" w:rsidRDefault="0032482B" w:rsidP="008E0046">
      <w:pPr>
        <w:spacing w:line="360" w:lineRule="auto"/>
        <w:ind w:left="720" w:hanging="720"/>
        <w:rPr>
          <w:rFonts w:ascii="Arial" w:hAnsi="Arial" w:cs="Arial"/>
          <w:sz w:val="22"/>
        </w:rPr>
      </w:pPr>
      <w:r w:rsidRPr="008E0046">
        <w:rPr>
          <w:rFonts w:ascii="Arial" w:hAnsi="Arial" w:cs="Arial"/>
          <w:sz w:val="22"/>
        </w:rPr>
        <w:t xml:space="preserve">Haque, A., Wang, Y. and Rahman, M. (2024) ‘Strategic agility and adaptive leadership in the automotive industry during technological transformation’, </w:t>
      </w:r>
      <w:r w:rsidRPr="008E0046">
        <w:rPr>
          <w:rFonts w:ascii="Arial" w:hAnsi="Arial" w:cs="Arial"/>
          <w:i/>
          <w:iCs/>
          <w:sz w:val="22"/>
        </w:rPr>
        <w:t>Journal of Business Strategy</w:t>
      </w:r>
      <w:r w:rsidRPr="008E0046">
        <w:rPr>
          <w:rFonts w:ascii="Arial" w:hAnsi="Arial" w:cs="Arial"/>
          <w:sz w:val="22"/>
        </w:rPr>
        <w:t>, 45(3), pp. 145–160.</w:t>
      </w:r>
    </w:p>
    <w:p w14:paraId="09ECA3F8" w14:textId="77777777" w:rsidR="0032482B" w:rsidRPr="008E0046" w:rsidRDefault="0032482B" w:rsidP="008E0046">
      <w:pPr>
        <w:spacing w:line="360" w:lineRule="auto"/>
        <w:ind w:left="720" w:hanging="720"/>
        <w:rPr>
          <w:rFonts w:ascii="Arial" w:hAnsi="Arial" w:cs="Arial"/>
          <w:sz w:val="22"/>
        </w:rPr>
      </w:pPr>
      <w:r w:rsidRPr="008E0046">
        <w:rPr>
          <w:rFonts w:ascii="Arial" w:hAnsi="Arial" w:cs="Arial"/>
          <w:sz w:val="22"/>
        </w:rPr>
        <w:t xml:space="preserve">Kester, J., Noel, L., de Rubens, G.Z. and Sovacool, B.K. (2020) ‘Promoting vehicle to grid and electric mobility transitions: Innovation diffusion and policy implications’, </w:t>
      </w:r>
      <w:r w:rsidRPr="008E0046">
        <w:rPr>
          <w:rFonts w:ascii="Arial" w:hAnsi="Arial" w:cs="Arial"/>
          <w:i/>
          <w:iCs/>
          <w:sz w:val="22"/>
        </w:rPr>
        <w:t>Energy Policy</w:t>
      </w:r>
      <w:r w:rsidRPr="008E0046">
        <w:rPr>
          <w:rFonts w:ascii="Arial" w:hAnsi="Arial" w:cs="Arial"/>
          <w:sz w:val="22"/>
        </w:rPr>
        <w:t>, 137, p. 111136.</w:t>
      </w:r>
    </w:p>
    <w:p w14:paraId="565B0B34" w14:textId="77777777" w:rsidR="0032482B" w:rsidRPr="008E0046" w:rsidRDefault="0032482B" w:rsidP="008E0046">
      <w:pPr>
        <w:spacing w:line="360" w:lineRule="auto"/>
        <w:ind w:left="720" w:hanging="720"/>
        <w:rPr>
          <w:rFonts w:ascii="Arial" w:hAnsi="Arial" w:cs="Arial"/>
          <w:sz w:val="22"/>
        </w:rPr>
      </w:pPr>
      <w:r w:rsidRPr="008E0046">
        <w:rPr>
          <w:rFonts w:ascii="Arial" w:hAnsi="Arial" w:cs="Arial"/>
          <w:sz w:val="22"/>
        </w:rPr>
        <w:t xml:space="preserve">Pervin, N. and Mokhtar, M. (2022) ‘Interpretivism in business and management research: Understanding organisational realities’, </w:t>
      </w:r>
      <w:r w:rsidRPr="008E0046">
        <w:rPr>
          <w:rFonts w:ascii="Arial" w:hAnsi="Arial" w:cs="Arial"/>
          <w:i/>
          <w:iCs/>
          <w:sz w:val="22"/>
        </w:rPr>
        <w:t>International Journal of Research in Business and Social Science</w:t>
      </w:r>
      <w:r w:rsidRPr="008E0046">
        <w:rPr>
          <w:rFonts w:ascii="Arial" w:hAnsi="Arial" w:cs="Arial"/>
          <w:sz w:val="22"/>
        </w:rPr>
        <w:t>, 11(4), pp. 120–128.</w:t>
      </w:r>
    </w:p>
    <w:p w14:paraId="3BA3AF09" w14:textId="77777777" w:rsidR="0032482B" w:rsidRPr="0032482B" w:rsidRDefault="0032482B" w:rsidP="00526EFB">
      <w:pPr>
        <w:spacing w:line="360" w:lineRule="auto"/>
        <w:rPr>
          <w:b/>
          <w:bCs/>
        </w:rPr>
      </w:pPr>
    </w:p>
    <w:sectPr w:rsidR="0032482B" w:rsidRPr="003248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440"/>
    <w:rsid w:val="00076920"/>
    <w:rsid w:val="000D0389"/>
    <w:rsid w:val="00106788"/>
    <w:rsid w:val="00110EF1"/>
    <w:rsid w:val="001210F8"/>
    <w:rsid w:val="001A0613"/>
    <w:rsid w:val="00272D8C"/>
    <w:rsid w:val="002E4A48"/>
    <w:rsid w:val="0032482B"/>
    <w:rsid w:val="0035313C"/>
    <w:rsid w:val="00367D16"/>
    <w:rsid w:val="003C1213"/>
    <w:rsid w:val="004153EA"/>
    <w:rsid w:val="00417693"/>
    <w:rsid w:val="00441D96"/>
    <w:rsid w:val="00526EFB"/>
    <w:rsid w:val="00566455"/>
    <w:rsid w:val="005A25C8"/>
    <w:rsid w:val="005F2521"/>
    <w:rsid w:val="0061206C"/>
    <w:rsid w:val="00624EF0"/>
    <w:rsid w:val="006432B5"/>
    <w:rsid w:val="006918C1"/>
    <w:rsid w:val="006D4C88"/>
    <w:rsid w:val="00831861"/>
    <w:rsid w:val="008537EB"/>
    <w:rsid w:val="0087162D"/>
    <w:rsid w:val="008E0046"/>
    <w:rsid w:val="00920AA6"/>
    <w:rsid w:val="009B4751"/>
    <w:rsid w:val="00A05440"/>
    <w:rsid w:val="00A43912"/>
    <w:rsid w:val="00BF0B42"/>
    <w:rsid w:val="00C05119"/>
    <w:rsid w:val="00C325DE"/>
    <w:rsid w:val="00C45EB5"/>
    <w:rsid w:val="00C9646D"/>
    <w:rsid w:val="00CF4B0D"/>
    <w:rsid w:val="00D37713"/>
    <w:rsid w:val="00D9053C"/>
    <w:rsid w:val="00E00AB0"/>
    <w:rsid w:val="00E43E30"/>
    <w:rsid w:val="00E610E8"/>
    <w:rsid w:val="00EC3B5D"/>
    <w:rsid w:val="00EF749E"/>
    <w:rsid w:val="00F009E5"/>
    <w:rsid w:val="00FA2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127BC"/>
  <w15:chartTrackingRefBased/>
  <w15:docId w15:val="{DB4B7F13-5A35-468B-861D-51EDCCC90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2B5"/>
    <w:pPr>
      <w:spacing w:before="120" w:after="120" w:line="480" w:lineRule="auto"/>
      <w:contextualSpacing/>
      <w:jc w:val="both"/>
    </w:pPr>
    <w:rPr>
      <w:rFonts w:ascii="Times New Roman" w:hAnsi="Times New Roman"/>
      <w:sz w:val="24"/>
      <w:lang w:val="en-GB"/>
    </w:rPr>
  </w:style>
  <w:style w:type="paragraph" w:styleId="Heading1">
    <w:name w:val="heading 1"/>
    <w:basedOn w:val="Normal"/>
    <w:next w:val="Normal"/>
    <w:link w:val="Heading1Char"/>
    <w:uiPriority w:val="9"/>
    <w:qFormat/>
    <w:rsid w:val="006432B5"/>
    <w:pPr>
      <w:keepNext/>
      <w:keepLines/>
      <w:jc w:val="left"/>
      <w:outlineLvl w:val="0"/>
    </w:pPr>
    <w:rPr>
      <w:rFonts w:eastAsiaTheme="majorEastAsia" w:cstheme="majorBidi"/>
      <w:b/>
      <w:i/>
      <w:color w:val="000000" w:themeColor="text1"/>
      <w:szCs w:val="40"/>
    </w:rPr>
  </w:style>
  <w:style w:type="paragraph" w:styleId="Heading2">
    <w:name w:val="heading 2"/>
    <w:basedOn w:val="Normal"/>
    <w:next w:val="Normal"/>
    <w:link w:val="Heading2Char"/>
    <w:uiPriority w:val="9"/>
    <w:unhideWhenUsed/>
    <w:qFormat/>
    <w:rsid w:val="006432B5"/>
    <w:pPr>
      <w:jc w:val="left"/>
      <w:outlineLvl w:val="1"/>
    </w:pPr>
    <w:rPr>
      <w:i/>
    </w:rPr>
  </w:style>
  <w:style w:type="paragraph" w:styleId="Heading3">
    <w:name w:val="heading 3"/>
    <w:basedOn w:val="Normal"/>
    <w:next w:val="Normal"/>
    <w:link w:val="Heading3Char"/>
    <w:uiPriority w:val="9"/>
    <w:semiHidden/>
    <w:unhideWhenUsed/>
    <w:qFormat/>
    <w:rsid w:val="00A0544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544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0544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0544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0544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05440"/>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05440"/>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2B5"/>
    <w:rPr>
      <w:rFonts w:ascii="Times New Roman" w:eastAsiaTheme="majorEastAsia" w:hAnsi="Times New Roman" w:cstheme="majorBidi"/>
      <w:b/>
      <w:i/>
      <w:color w:val="000000" w:themeColor="text1"/>
      <w:sz w:val="24"/>
      <w:szCs w:val="40"/>
      <w:lang w:val="en-GB"/>
    </w:rPr>
  </w:style>
  <w:style w:type="character" w:customStyle="1" w:styleId="Heading2Char">
    <w:name w:val="Heading 2 Char"/>
    <w:basedOn w:val="DefaultParagraphFont"/>
    <w:link w:val="Heading2"/>
    <w:uiPriority w:val="9"/>
    <w:rsid w:val="006432B5"/>
    <w:rPr>
      <w:rFonts w:ascii="Times New Roman" w:hAnsi="Times New Roman"/>
      <w:i/>
      <w:sz w:val="24"/>
      <w:lang w:val="en-GB"/>
    </w:rPr>
  </w:style>
  <w:style w:type="character" w:customStyle="1" w:styleId="Heading3Char">
    <w:name w:val="Heading 3 Char"/>
    <w:basedOn w:val="DefaultParagraphFont"/>
    <w:link w:val="Heading3"/>
    <w:uiPriority w:val="9"/>
    <w:semiHidden/>
    <w:rsid w:val="00A05440"/>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A05440"/>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A05440"/>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A05440"/>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A05440"/>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A05440"/>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A05440"/>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A05440"/>
    <w:pPr>
      <w:spacing w:before="0"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544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0544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544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0544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5440"/>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A05440"/>
    <w:pPr>
      <w:ind w:left="720"/>
    </w:pPr>
  </w:style>
  <w:style w:type="character" w:styleId="IntenseEmphasis">
    <w:name w:val="Intense Emphasis"/>
    <w:basedOn w:val="DefaultParagraphFont"/>
    <w:uiPriority w:val="21"/>
    <w:qFormat/>
    <w:rsid w:val="00A05440"/>
    <w:rPr>
      <w:i/>
      <w:iCs/>
      <w:color w:val="2F5496" w:themeColor="accent1" w:themeShade="BF"/>
    </w:rPr>
  </w:style>
  <w:style w:type="paragraph" w:styleId="IntenseQuote">
    <w:name w:val="Intense Quote"/>
    <w:basedOn w:val="Normal"/>
    <w:next w:val="Normal"/>
    <w:link w:val="IntenseQuoteChar"/>
    <w:uiPriority w:val="30"/>
    <w:qFormat/>
    <w:rsid w:val="00A054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5440"/>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A0544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724</Words>
  <Characters>4129</Characters>
  <Application>Microsoft Office Word</Application>
  <DocSecurity>0</DocSecurity>
  <Lines>34</Lines>
  <Paragraphs>9</Paragraphs>
  <ScaleCrop>false</ScaleCrop>
  <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MT_Prod-15</dc:creator>
  <cp:keywords/>
  <dc:description/>
  <cp:lastModifiedBy>CARMEN Bouabehi</cp:lastModifiedBy>
  <cp:revision>24</cp:revision>
  <dcterms:created xsi:type="dcterms:W3CDTF">2026-07-04T15:56:00Z</dcterms:created>
  <dcterms:modified xsi:type="dcterms:W3CDTF">2026-07-15T23:26:00Z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1992f30f-2af5-4c4b-8113-47f5e7c79d8a</vt:lpwstr>
  </property>
</Properties>
</file>