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0D5F0C" w14:textId="77777777" w:rsidR="008D0447" w:rsidRDefault="00C64B9F" w:rsidP="008D0447">
      <w:r w:rsidRPr="000D5388">
        <w:drawing>
          <wp:anchor distT="0" distB="0" distL="114300" distR="114300" simplePos="0" relativeHeight="251658240" behindDoc="1" locked="0" layoutInCell="1" allowOverlap="1" wp14:anchorId="1DFD5A8A" wp14:editId="1B8732EE">
            <wp:simplePos x="0" y="0"/>
            <wp:positionH relativeFrom="column">
              <wp:posOffset>4503420</wp:posOffset>
            </wp:positionH>
            <wp:positionV relativeFrom="paragraph">
              <wp:posOffset>-914400</wp:posOffset>
            </wp:positionV>
            <wp:extent cx="1424940" cy="1676400"/>
            <wp:effectExtent l="0" t="0" r="3810" b="0"/>
            <wp:wrapNone/>
            <wp:docPr id="1432815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815241" name=""/>
                    <pic:cNvPicPr/>
                  </pic:nvPicPr>
                  <pic:blipFill>
                    <a:blip r:embed="rId4">
                      <a:extLst>
                        <a:ext uri="{28A0092B-C50C-407E-A947-70E740481C1C}">
                          <a14:useLocalDpi xmlns:a14="http://schemas.microsoft.com/office/drawing/2010/main" val="0"/>
                        </a:ext>
                      </a:extLst>
                    </a:blip>
                    <a:stretch>
                      <a:fillRect/>
                    </a:stretch>
                  </pic:blipFill>
                  <pic:spPr>
                    <a:xfrm>
                      <a:off x="0" y="0"/>
                      <a:ext cx="1424940" cy="1676400"/>
                    </a:xfrm>
                    <a:prstGeom prst="rect">
                      <a:avLst/>
                    </a:prstGeom>
                  </pic:spPr>
                </pic:pic>
              </a:graphicData>
            </a:graphic>
            <wp14:sizeRelV relativeFrom="margin">
              <wp14:pctHeight>0</wp14:pctHeight>
            </wp14:sizeRelV>
          </wp:anchor>
        </w:drawing>
      </w:r>
    </w:p>
    <w:p w14:paraId="2D04338A" w14:textId="77777777" w:rsidR="008D0447" w:rsidRDefault="00C64B9F">
      <w:r>
        <w:rPr>
          <w:noProof/>
        </w:rPr>
        <mc:AlternateContent>
          <mc:Choice Requires="wps">
            <w:drawing>
              <wp:anchor distT="0" distB="0" distL="114300" distR="114300" simplePos="0" relativeHeight="251659264" behindDoc="1" locked="0" layoutInCell="1" allowOverlap="1" wp14:anchorId="2CB9A349" wp14:editId="68BA04A7">
                <wp:simplePos x="0" y="0"/>
                <wp:positionH relativeFrom="page">
                  <wp:align>left</wp:align>
                </wp:positionH>
                <wp:positionV relativeFrom="paragraph">
                  <wp:posOffset>2525395</wp:posOffset>
                </wp:positionV>
                <wp:extent cx="6797040" cy="2987040"/>
                <wp:effectExtent l="0" t="0" r="22860" b="22860"/>
                <wp:wrapTight wrapText="bothSides">
                  <wp:wrapPolygon edited="0">
                    <wp:start x="0" y="0"/>
                    <wp:lineTo x="0" y="21628"/>
                    <wp:lineTo x="21612" y="21628"/>
                    <wp:lineTo x="21612" y="0"/>
                    <wp:lineTo x="0" y="0"/>
                  </wp:wrapPolygon>
                </wp:wrapTight>
                <wp:docPr id="2128895940" name="Rectangle 1"/>
                <wp:cNvGraphicFramePr/>
                <a:graphic xmlns:a="http://schemas.openxmlformats.org/drawingml/2006/main">
                  <a:graphicData uri="http://schemas.microsoft.com/office/word/2010/wordprocessingShape">
                    <wps:wsp>
                      <wps:cNvSpPr/>
                      <wps:spPr>
                        <a:xfrm>
                          <a:off x="0" y="0"/>
                          <a:ext cx="6797040" cy="2987040"/>
                        </a:xfrm>
                        <a:prstGeom prst="rect">
                          <a:avLst/>
                        </a:prstGeom>
                        <a:solidFill>
                          <a:srgbClr val="0099CC"/>
                        </a:solidFill>
                      </wps:spPr>
                      <wps:style>
                        <a:lnRef idx="2">
                          <a:schemeClr val="accent1">
                            <a:shade val="15000"/>
                          </a:schemeClr>
                        </a:lnRef>
                        <a:fillRef idx="1">
                          <a:schemeClr val="accent1"/>
                        </a:fillRef>
                        <a:effectRef idx="0">
                          <a:schemeClr val="accent1"/>
                        </a:effectRef>
                        <a:fontRef idx="minor">
                          <a:schemeClr val="lt1"/>
                        </a:fontRef>
                      </wps:style>
                      <wps:txbx>
                        <w:txbxContent>
                          <w:p w14:paraId="784239BC" w14:textId="77777777" w:rsidR="00C64B9F" w:rsidRPr="00C64B9F" w:rsidRDefault="00C64B9F" w:rsidP="007A5355">
                            <w:pPr>
                              <w:rPr>
                                <w:rFonts w:ascii="Arial" w:hAnsi="Arial" w:cs="Arial"/>
                                <w:sz w:val="72"/>
                                <w:szCs w:val="72"/>
                              </w:rPr>
                            </w:pPr>
                            <w:r w:rsidRPr="00C64B9F">
                              <w:rPr>
                                <w:rFonts w:ascii="Arial" w:hAnsi="Arial" w:cs="Arial"/>
                                <w:sz w:val="72"/>
                                <w:szCs w:val="72"/>
                              </w:rPr>
                              <w:t>Net Zero Building Standard 2025</w:t>
                            </w:r>
                          </w:p>
                          <w:p w14:paraId="1FADD1D7" w14:textId="77777777" w:rsidR="00C64B9F" w:rsidRPr="007A5355" w:rsidRDefault="00C64B9F" w:rsidP="007A5355">
                            <w:pPr>
                              <w:rPr>
                                <w:rFonts w:ascii="Arial" w:hAnsi="Arial" w:cs="Arial"/>
                                <w:sz w:val="36"/>
                                <w:szCs w:val="36"/>
                              </w:rPr>
                            </w:pPr>
                            <w:r w:rsidRPr="007A5355">
                              <w:rPr>
                                <w:rFonts w:ascii="Arial" w:hAnsi="Arial" w:cs="Arial"/>
                                <w:sz w:val="36"/>
                                <w:szCs w:val="36"/>
                              </w:rPr>
                              <w:t>Benjamin Lewis</w:t>
                            </w:r>
                          </w:p>
                          <w:p w14:paraId="6A57F859" w14:textId="77777777" w:rsidR="00C64B9F" w:rsidRPr="007A5355" w:rsidRDefault="00C64B9F" w:rsidP="007A5355">
                            <w:pPr>
                              <w:rPr>
                                <w:rFonts w:ascii="Arial" w:hAnsi="Arial" w:cs="Arial"/>
                                <w:sz w:val="36"/>
                                <w:szCs w:val="36"/>
                              </w:rPr>
                            </w:pPr>
                            <w:r w:rsidRPr="007A5355">
                              <w:rPr>
                                <w:rFonts w:ascii="Arial" w:hAnsi="Arial" w:cs="Arial"/>
                                <w:sz w:val="36"/>
                                <w:szCs w:val="36"/>
                              </w:rPr>
                              <w:t>1550808</w:t>
                            </w:r>
                          </w:p>
                          <w:p w14:paraId="4BDF66F7" w14:textId="77777777" w:rsidR="00C64B9F" w:rsidRPr="007A5355" w:rsidRDefault="00C64B9F" w:rsidP="007A5355">
                            <w:pPr>
                              <w:rPr>
                                <w:rFonts w:ascii="Arial" w:hAnsi="Arial" w:cs="Arial"/>
                                <w:sz w:val="36"/>
                                <w:szCs w:val="36"/>
                              </w:rPr>
                            </w:pPr>
                            <w:r w:rsidRPr="007A5355">
                              <w:rPr>
                                <w:rFonts w:ascii="Arial" w:hAnsi="Arial" w:cs="Arial"/>
                                <w:sz w:val="36"/>
                                <w:szCs w:val="36"/>
                              </w:rPr>
                              <w:t>ACBA5028</w:t>
                            </w:r>
                          </w:p>
                          <w:p w14:paraId="547DFC81" w14:textId="77777777" w:rsidR="007A5355" w:rsidRPr="00C64B9F" w:rsidRDefault="007A5355" w:rsidP="007A5355">
                            <w:pPr>
                              <w:rPr>
                                <w:rFonts w:ascii="Arial" w:hAnsi="Arial" w:cs="Arial"/>
                                <w:sz w:val="40"/>
                                <w:szCs w:val="40"/>
                              </w:rPr>
                            </w:pPr>
                            <w:r>
                              <w:rPr>
                                <w:rFonts w:ascii="Arial" w:hAnsi="Arial" w:cs="Arial"/>
                                <w:sz w:val="40"/>
                                <w:szCs w:val="40"/>
                              </w:rPr>
                              <w:t>Retrofit Assessment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B9A349" id="Rectangle 1" o:spid="_x0000_s1026" style="position:absolute;margin-left:0;margin-top:198.85pt;width:535.2pt;height:235.2pt;z-index:-251657216;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" fillcolor="#09c" strokecolor="#030e13 [484]" strokeweight="1.5pt">
                <v:textbox>
                  <w:txbxContent>
                    <w:p w14:paraId="784239BC" w14:textId="77777777" w:rsidR="00C64B9F" w:rsidRPr="00C64B9F" w:rsidRDefault="00C64B9F" w:rsidP="007A5355">
                      <w:pPr>
                        <w:rPr>
                          <w:rFonts w:ascii="Arial" w:hAnsi="Arial" w:cs="Arial"/>
                          <w:sz w:val="72"/>
                          <w:szCs w:val="72"/>
                        </w:rPr>
                      </w:pPr>
                      <w:r w:rsidRPr="00C64B9F">
                        <w:rPr>
                          <w:rFonts w:ascii="Arial" w:hAnsi="Arial" w:cs="Arial"/>
                          <w:sz w:val="72"/>
                          <w:szCs w:val="72"/>
                        </w:rPr>
                        <w:t>Net Zero Building Standard 2025</w:t>
                      </w:r>
                    </w:p>
                    <w:p w14:paraId="1FADD1D7" w14:textId="77777777" w:rsidR="00C64B9F" w:rsidRPr="007A5355" w:rsidRDefault="00C64B9F" w:rsidP="007A5355">
                      <w:pPr>
                        <w:rPr>
                          <w:rFonts w:ascii="Arial" w:hAnsi="Arial" w:cs="Arial"/>
                          <w:sz w:val="36"/>
                          <w:szCs w:val="36"/>
                        </w:rPr>
                      </w:pPr>
                      <w:r w:rsidRPr="007A5355">
                        <w:rPr>
                          <w:rFonts w:ascii="Arial" w:hAnsi="Arial" w:cs="Arial"/>
                          <w:sz w:val="36"/>
                          <w:szCs w:val="36"/>
                        </w:rPr>
                        <w:t>Benjamin Lewis</w:t>
                      </w:r>
                    </w:p>
                    <w:p w14:paraId="6A57F859" w14:textId="77777777" w:rsidR="00C64B9F" w:rsidRPr="007A5355" w:rsidRDefault="00C64B9F" w:rsidP="007A5355">
                      <w:pPr>
                        <w:rPr>
                          <w:rFonts w:ascii="Arial" w:hAnsi="Arial" w:cs="Arial"/>
                          <w:sz w:val="36"/>
                          <w:szCs w:val="36"/>
                        </w:rPr>
                      </w:pPr>
                      <w:r w:rsidRPr="007A5355">
                        <w:rPr>
                          <w:rFonts w:ascii="Arial" w:hAnsi="Arial" w:cs="Arial"/>
                          <w:sz w:val="36"/>
                          <w:szCs w:val="36"/>
                        </w:rPr>
                        <w:t>1550808</w:t>
                      </w:r>
                    </w:p>
                    <w:p w14:paraId="4BDF66F7" w14:textId="77777777" w:rsidR="00C64B9F" w:rsidRPr="007A5355" w:rsidRDefault="00C64B9F" w:rsidP="007A5355">
                      <w:pPr>
                        <w:rPr>
                          <w:rFonts w:ascii="Arial" w:hAnsi="Arial" w:cs="Arial"/>
                          <w:sz w:val="36"/>
                          <w:szCs w:val="36"/>
                        </w:rPr>
                      </w:pPr>
                      <w:r w:rsidRPr="007A5355">
                        <w:rPr>
                          <w:rFonts w:ascii="Arial" w:hAnsi="Arial" w:cs="Arial"/>
                          <w:sz w:val="36"/>
                          <w:szCs w:val="36"/>
                        </w:rPr>
                        <w:t>ACBA5028</w:t>
                      </w:r>
                    </w:p>
                    <w:p w14:paraId="547DFC81" w14:textId="77777777" w:rsidR="007A5355" w:rsidRPr="00C64B9F" w:rsidRDefault="007A5355" w:rsidP="007A5355">
                      <w:pPr>
                        <w:rPr>
                          <w:rFonts w:ascii="Arial" w:hAnsi="Arial" w:cs="Arial"/>
                          <w:sz w:val="40"/>
                          <w:szCs w:val="40"/>
                        </w:rPr>
                      </w:pPr>
                      <w:r>
                        <w:rPr>
                          <w:rFonts w:ascii="Arial" w:hAnsi="Arial" w:cs="Arial"/>
                          <w:sz w:val="40"/>
                          <w:szCs w:val="40"/>
                        </w:rPr>
                        <w:t>Retrofit Assessment</w:t>
                      </w:r>
                    </w:p>
                  </w:txbxContent>
                </v:textbox>
                <w10:wrap type="tight" anchorx="page"/>
              </v:rect>
            </w:pict>
          </mc:Fallback>
        </mc:AlternateContent>
      </w:r>
      <w:r w:rsidR="007A5355">
        <w:t xml:space="preserve"> </w:t>
      </w:r>
      <w:r w:rsidR="008D0447">
        <w:br w:type="page"/>
      </w:r>
    </w:p>
    <w:p w14:paraId="153A095B" w14:textId="77777777" w:rsidR="003C293C" w:rsidRPr="00A05DF0" w:rsidRDefault="003C293C" w:rsidP="0068431C">
      <w:pPr>
        <w:spacing w:line="360" w:lineRule="auto"/>
        <w:rPr>
          <w:rFonts w:ascii="Arial" w:hAnsi="Arial" w:cs="Arial"/>
          <w:color w:val="0099CC"/>
          <w:sz w:val="32"/>
          <w:szCs w:val="32"/>
        </w:rPr>
      </w:pPr>
      <w:r w:rsidRPr="00A05DF0">
        <w:rPr>
          <w:rFonts w:ascii="Arial" w:hAnsi="Arial" w:cs="Arial"/>
          <w:color w:val="0099CC"/>
          <w:sz w:val="32"/>
          <w:szCs w:val="32"/>
        </w:rPr>
        <w:lastRenderedPageBreak/>
        <w:t>Contents</w:t>
      </w:r>
    </w:p>
    <w:p w14:paraId="6E85A1D3" w14:textId="77777777" w:rsidR="003C293C" w:rsidRPr="0068431C" w:rsidRDefault="003C293C" w:rsidP="0068431C">
      <w:pPr>
        <w:spacing w:line="360" w:lineRule="auto"/>
        <w:rPr>
          <w:rFonts w:ascii="Arial" w:hAnsi="Arial" w:cs="Arial"/>
        </w:rPr>
      </w:pPr>
    </w:p>
    <w:p w14:paraId="179E1D95" w14:textId="77777777" w:rsidR="003C293C" w:rsidRPr="00A05DF0" w:rsidRDefault="003C293C" w:rsidP="006A794B">
      <w:pPr>
        <w:spacing w:line="360" w:lineRule="auto"/>
        <w:rPr>
          <w:rFonts w:ascii="Arial" w:hAnsi="Arial" w:cs="Arial"/>
          <w:color w:val="0099CC"/>
        </w:rPr>
      </w:pPr>
      <w:r w:rsidRPr="00A05DF0">
        <w:rPr>
          <w:rFonts w:ascii="Arial" w:hAnsi="Arial" w:cs="Arial"/>
          <w:color w:val="0099CC"/>
        </w:rPr>
        <w:t>1. Introduction</w:t>
      </w:r>
    </w:p>
    <w:p w14:paraId="27E18F68" w14:textId="77777777" w:rsidR="003C293C" w:rsidRPr="0068431C" w:rsidRDefault="003C293C" w:rsidP="006A794B">
      <w:pPr>
        <w:spacing w:line="360" w:lineRule="auto"/>
        <w:rPr>
          <w:rFonts w:ascii="Arial" w:hAnsi="Arial" w:cs="Arial"/>
        </w:rPr>
      </w:pPr>
      <w:r w:rsidRPr="0068431C">
        <w:rPr>
          <w:rFonts w:ascii="Arial" w:hAnsi="Arial" w:cs="Arial"/>
        </w:rPr>
        <w:t>1.1 Policy Context</w:t>
      </w:r>
    </w:p>
    <w:p w14:paraId="13475E0D" w14:textId="77777777" w:rsidR="003C293C" w:rsidRPr="0068431C" w:rsidRDefault="003C293C" w:rsidP="006A794B">
      <w:pPr>
        <w:spacing w:line="360" w:lineRule="auto"/>
        <w:rPr>
          <w:rFonts w:ascii="Arial" w:hAnsi="Arial" w:cs="Arial"/>
        </w:rPr>
      </w:pPr>
      <w:r w:rsidRPr="0068431C">
        <w:rPr>
          <w:rFonts w:ascii="Arial" w:hAnsi="Arial" w:cs="Arial"/>
        </w:rPr>
        <w:t>1.2 Existing Regulatory Framework</w:t>
      </w:r>
    </w:p>
    <w:p w14:paraId="33EFE753" w14:textId="77777777" w:rsidR="003C293C" w:rsidRPr="0068431C" w:rsidRDefault="003C293C" w:rsidP="006A794B">
      <w:pPr>
        <w:spacing w:line="360" w:lineRule="auto"/>
        <w:rPr>
          <w:rFonts w:ascii="Arial" w:hAnsi="Arial" w:cs="Arial"/>
        </w:rPr>
      </w:pPr>
      <w:r w:rsidRPr="0068431C">
        <w:rPr>
          <w:rFonts w:ascii="Arial" w:hAnsi="Arial" w:cs="Arial"/>
        </w:rPr>
        <w:t>1.3 Need for Whole-Life Carbon Regulation</w:t>
      </w:r>
    </w:p>
    <w:p w14:paraId="158A2363" w14:textId="77777777" w:rsidR="003C293C" w:rsidRPr="0068431C" w:rsidRDefault="003C293C" w:rsidP="006A794B">
      <w:pPr>
        <w:spacing w:line="360" w:lineRule="auto"/>
        <w:rPr>
          <w:rFonts w:ascii="Arial" w:hAnsi="Arial" w:cs="Arial"/>
        </w:rPr>
      </w:pPr>
      <w:r w:rsidRPr="0068431C">
        <w:rPr>
          <w:rFonts w:ascii="Arial" w:hAnsi="Arial" w:cs="Arial"/>
        </w:rPr>
        <w:t>1.4 Purpose and Scope of the Net-Zero Building Standard (NZBS)</w:t>
      </w:r>
    </w:p>
    <w:p w14:paraId="6F7C4456" w14:textId="77777777" w:rsidR="003C293C" w:rsidRPr="0068431C" w:rsidRDefault="003C293C" w:rsidP="006A794B">
      <w:pPr>
        <w:spacing w:line="360" w:lineRule="auto"/>
        <w:rPr>
          <w:rFonts w:ascii="Arial" w:hAnsi="Arial" w:cs="Arial"/>
        </w:rPr>
      </w:pPr>
    </w:p>
    <w:p w14:paraId="0D567A00" w14:textId="77777777" w:rsidR="003C293C" w:rsidRPr="00A05DF0" w:rsidRDefault="003C293C" w:rsidP="006A794B">
      <w:pPr>
        <w:spacing w:line="360" w:lineRule="auto"/>
        <w:rPr>
          <w:rFonts w:ascii="Arial" w:hAnsi="Arial" w:cs="Arial"/>
          <w:color w:val="0099CC"/>
        </w:rPr>
      </w:pPr>
      <w:r w:rsidRPr="00A05DF0">
        <w:rPr>
          <w:rFonts w:ascii="Arial" w:hAnsi="Arial" w:cs="Arial"/>
          <w:color w:val="0099CC"/>
        </w:rPr>
        <w:t>2. Construction Management</w:t>
      </w:r>
    </w:p>
    <w:p w14:paraId="49931510" w14:textId="77777777" w:rsidR="003C293C" w:rsidRPr="0068431C" w:rsidRDefault="003C293C" w:rsidP="006A794B">
      <w:pPr>
        <w:spacing w:line="360" w:lineRule="auto"/>
        <w:rPr>
          <w:rFonts w:ascii="Arial" w:hAnsi="Arial" w:cs="Arial"/>
        </w:rPr>
      </w:pPr>
      <w:r w:rsidRPr="0068431C">
        <w:rPr>
          <w:rFonts w:ascii="Arial" w:hAnsi="Arial" w:cs="Arial"/>
        </w:rPr>
        <w:t>2.1 Low-Impact Design Integration</w:t>
      </w:r>
    </w:p>
    <w:p w14:paraId="2A9BD018" w14:textId="77777777" w:rsidR="003C293C" w:rsidRPr="0068431C" w:rsidRDefault="003C293C" w:rsidP="006A794B">
      <w:pPr>
        <w:spacing w:line="360" w:lineRule="auto"/>
        <w:rPr>
          <w:rFonts w:ascii="Arial" w:hAnsi="Arial" w:cs="Arial"/>
        </w:rPr>
      </w:pPr>
      <w:r w:rsidRPr="0068431C">
        <w:rPr>
          <w:rFonts w:ascii="Arial" w:hAnsi="Arial" w:cs="Arial"/>
        </w:rPr>
        <w:t>2.2 Material Selection and Embodied Carbon</w:t>
      </w:r>
    </w:p>
    <w:p w14:paraId="368AF4EC" w14:textId="77777777" w:rsidR="003C293C" w:rsidRPr="0068431C" w:rsidRDefault="003C293C" w:rsidP="006A794B">
      <w:pPr>
        <w:spacing w:line="360" w:lineRule="auto"/>
        <w:rPr>
          <w:rFonts w:ascii="Arial" w:hAnsi="Arial" w:cs="Arial"/>
        </w:rPr>
      </w:pPr>
      <w:r w:rsidRPr="0068431C">
        <w:rPr>
          <w:rFonts w:ascii="Arial" w:hAnsi="Arial" w:cs="Arial"/>
        </w:rPr>
        <w:t>2.3 Durability and Climate Resilience</w:t>
      </w:r>
    </w:p>
    <w:p w14:paraId="0BE2D129" w14:textId="77777777" w:rsidR="003C293C" w:rsidRPr="0068431C" w:rsidRDefault="003C293C" w:rsidP="006A794B">
      <w:pPr>
        <w:spacing w:line="360" w:lineRule="auto"/>
        <w:rPr>
          <w:rFonts w:ascii="Arial" w:hAnsi="Arial" w:cs="Arial"/>
        </w:rPr>
      </w:pPr>
      <w:r w:rsidRPr="0068431C">
        <w:rPr>
          <w:rFonts w:ascii="Arial" w:hAnsi="Arial" w:cs="Arial"/>
        </w:rPr>
        <w:t>2.4 Management Responsibilities and Compliance</w:t>
      </w:r>
    </w:p>
    <w:p w14:paraId="177EDA0E" w14:textId="77777777" w:rsidR="003C293C" w:rsidRPr="0068431C" w:rsidRDefault="003C293C" w:rsidP="006A794B">
      <w:pPr>
        <w:spacing w:line="360" w:lineRule="auto"/>
        <w:rPr>
          <w:rFonts w:ascii="Arial" w:hAnsi="Arial" w:cs="Arial"/>
        </w:rPr>
      </w:pPr>
    </w:p>
    <w:p w14:paraId="787FFB7D" w14:textId="77777777" w:rsidR="003C293C" w:rsidRPr="00A05DF0" w:rsidRDefault="003C293C" w:rsidP="006A794B">
      <w:pPr>
        <w:spacing w:line="360" w:lineRule="auto"/>
        <w:rPr>
          <w:rFonts w:ascii="Arial" w:hAnsi="Arial" w:cs="Arial"/>
          <w:color w:val="0099CC"/>
        </w:rPr>
      </w:pPr>
      <w:r w:rsidRPr="00A05DF0">
        <w:rPr>
          <w:rFonts w:ascii="Arial" w:hAnsi="Arial" w:cs="Arial"/>
          <w:color w:val="0099CC"/>
        </w:rPr>
        <w:t>3. Water Management</w:t>
      </w:r>
    </w:p>
    <w:p w14:paraId="60DFD149" w14:textId="77777777" w:rsidR="003C293C" w:rsidRPr="0068431C" w:rsidRDefault="003C293C" w:rsidP="006A794B">
      <w:pPr>
        <w:spacing w:line="360" w:lineRule="auto"/>
        <w:rPr>
          <w:rFonts w:ascii="Arial" w:hAnsi="Arial" w:cs="Arial"/>
        </w:rPr>
      </w:pPr>
      <w:r w:rsidRPr="0068431C">
        <w:rPr>
          <w:rFonts w:ascii="Arial" w:hAnsi="Arial" w:cs="Arial"/>
        </w:rPr>
        <w:t>3.1 Water Efficiency Measures</w:t>
      </w:r>
    </w:p>
    <w:p w14:paraId="056CC67F" w14:textId="77777777" w:rsidR="003C293C" w:rsidRPr="0068431C" w:rsidRDefault="003C293C" w:rsidP="006A794B">
      <w:pPr>
        <w:spacing w:line="360" w:lineRule="auto"/>
        <w:rPr>
          <w:rFonts w:ascii="Arial" w:hAnsi="Arial" w:cs="Arial"/>
        </w:rPr>
      </w:pPr>
      <w:r w:rsidRPr="0068431C">
        <w:rPr>
          <w:rFonts w:ascii="Arial" w:hAnsi="Arial" w:cs="Arial"/>
        </w:rPr>
        <w:t>3.2 Drainage and Climate Adaptation</w:t>
      </w:r>
    </w:p>
    <w:p w14:paraId="3907BBF8" w14:textId="77777777" w:rsidR="003C293C" w:rsidRPr="0068431C" w:rsidRDefault="003C293C" w:rsidP="006A794B">
      <w:pPr>
        <w:spacing w:line="360" w:lineRule="auto"/>
        <w:rPr>
          <w:rFonts w:ascii="Arial" w:hAnsi="Arial" w:cs="Arial"/>
        </w:rPr>
      </w:pPr>
      <w:r w:rsidRPr="0068431C">
        <w:rPr>
          <w:rFonts w:ascii="Arial" w:hAnsi="Arial" w:cs="Arial"/>
        </w:rPr>
        <w:t>3.3 Construction-Stage Water Management</w:t>
      </w:r>
    </w:p>
    <w:p w14:paraId="78C2FE05" w14:textId="77777777" w:rsidR="003C293C" w:rsidRPr="0068431C" w:rsidRDefault="003C293C" w:rsidP="006A794B">
      <w:pPr>
        <w:spacing w:line="360" w:lineRule="auto"/>
        <w:rPr>
          <w:rFonts w:ascii="Arial" w:hAnsi="Arial" w:cs="Arial"/>
        </w:rPr>
      </w:pPr>
      <w:r w:rsidRPr="0068431C">
        <w:rPr>
          <w:rFonts w:ascii="Arial" w:hAnsi="Arial" w:cs="Arial"/>
        </w:rPr>
        <w:t>3.4 Water and Ecological Enhancement</w:t>
      </w:r>
    </w:p>
    <w:p w14:paraId="6B97F95A" w14:textId="77777777" w:rsidR="003C293C" w:rsidRPr="0068431C" w:rsidRDefault="003C293C" w:rsidP="006A794B">
      <w:pPr>
        <w:spacing w:line="360" w:lineRule="auto"/>
        <w:rPr>
          <w:rFonts w:ascii="Arial" w:hAnsi="Arial" w:cs="Arial"/>
        </w:rPr>
      </w:pPr>
    </w:p>
    <w:p w14:paraId="4045F57F" w14:textId="77777777" w:rsidR="003C293C" w:rsidRPr="00A05DF0" w:rsidRDefault="003C293C" w:rsidP="006A794B">
      <w:pPr>
        <w:spacing w:line="360" w:lineRule="auto"/>
        <w:rPr>
          <w:rFonts w:ascii="Arial" w:hAnsi="Arial" w:cs="Arial"/>
          <w:color w:val="0099CC"/>
        </w:rPr>
      </w:pPr>
      <w:r w:rsidRPr="00A05DF0">
        <w:rPr>
          <w:rFonts w:ascii="Arial" w:hAnsi="Arial" w:cs="Arial"/>
          <w:color w:val="0099CC"/>
        </w:rPr>
        <w:t>4. Energy</w:t>
      </w:r>
    </w:p>
    <w:p w14:paraId="56E7D018" w14:textId="77777777" w:rsidR="003C293C" w:rsidRPr="0068431C" w:rsidRDefault="003C293C" w:rsidP="006A794B">
      <w:pPr>
        <w:spacing w:line="360" w:lineRule="auto"/>
        <w:rPr>
          <w:rFonts w:ascii="Arial" w:hAnsi="Arial" w:cs="Arial"/>
        </w:rPr>
      </w:pPr>
      <w:r w:rsidRPr="0068431C">
        <w:rPr>
          <w:rFonts w:ascii="Arial" w:hAnsi="Arial" w:cs="Arial"/>
        </w:rPr>
        <w:t>4.1 Operational Energy Reduction</w:t>
      </w:r>
    </w:p>
    <w:p w14:paraId="16270316" w14:textId="77777777" w:rsidR="003C293C" w:rsidRPr="0068431C" w:rsidRDefault="003C293C" w:rsidP="006A794B">
      <w:pPr>
        <w:spacing w:line="360" w:lineRule="auto"/>
        <w:rPr>
          <w:rFonts w:ascii="Arial" w:hAnsi="Arial" w:cs="Arial"/>
        </w:rPr>
      </w:pPr>
      <w:r w:rsidRPr="0068431C">
        <w:rPr>
          <w:rFonts w:ascii="Arial" w:hAnsi="Arial" w:cs="Arial"/>
        </w:rPr>
        <w:t>4.2 Fabric Performance and Resilience</w:t>
      </w:r>
    </w:p>
    <w:p w14:paraId="71AE18B7" w14:textId="77777777" w:rsidR="003C293C" w:rsidRPr="0068431C" w:rsidRDefault="003C293C" w:rsidP="006A794B">
      <w:pPr>
        <w:spacing w:line="360" w:lineRule="auto"/>
        <w:rPr>
          <w:rFonts w:ascii="Arial" w:hAnsi="Arial" w:cs="Arial"/>
        </w:rPr>
      </w:pPr>
      <w:r w:rsidRPr="0068431C">
        <w:rPr>
          <w:rFonts w:ascii="Arial" w:hAnsi="Arial" w:cs="Arial"/>
        </w:rPr>
        <w:t>4.3 Embodied Energy and Low-Carbon Materials</w:t>
      </w:r>
    </w:p>
    <w:p w14:paraId="3EF70763" w14:textId="77777777" w:rsidR="003C293C" w:rsidRPr="0068431C" w:rsidRDefault="003C293C" w:rsidP="006A794B">
      <w:pPr>
        <w:spacing w:line="360" w:lineRule="auto"/>
        <w:rPr>
          <w:rFonts w:ascii="Arial" w:hAnsi="Arial" w:cs="Arial"/>
        </w:rPr>
      </w:pPr>
      <w:r w:rsidRPr="0068431C">
        <w:rPr>
          <w:rFonts w:ascii="Arial" w:hAnsi="Arial" w:cs="Arial"/>
        </w:rPr>
        <w:lastRenderedPageBreak/>
        <w:t>4.4 Renewable and Low-Carbon Energy Systems</w:t>
      </w:r>
    </w:p>
    <w:p w14:paraId="25E331D0" w14:textId="77777777" w:rsidR="003C293C" w:rsidRPr="0068431C" w:rsidRDefault="003C293C" w:rsidP="006A794B">
      <w:pPr>
        <w:spacing w:line="360" w:lineRule="auto"/>
        <w:rPr>
          <w:rFonts w:ascii="Arial" w:hAnsi="Arial" w:cs="Arial"/>
        </w:rPr>
      </w:pPr>
    </w:p>
    <w:p w14:paraId="17FAD208" w14:textId="77777777" w:rsidR="003C293C" w:rsidRPr="00A05DF0" w:rsidRDefault="003C293C" w:rsidP="006A794B">
      <w:pPr>
        <w:spacing w:line="360" w:lineRule="auto"/>
        <w:rPr>
          <w:rFonts w:ascii="Arial" w:hAnsi="Arial" w:cs="Arial"/>
          <w:color w:val="0099CC"/>
        </w:rPr>
      </w:pPr>
      <w:r w:rsidRPr="00A05DF0">
        <w:rPr>
          <w:rFonts w:ascii="Arial" w:hAnsi="Arial" w:cs="Arial"/>
          <w:color w:val="0099CC"/>
        </w:rPr>
        <w:t>5. Transport</w:t>
      </w:r>
    </w:p>
    <w:p w14:paraId="0C582BBD" w14:textId="77777777" w:rsidR="003C293C" w:rsidRPr="0068431C" w:rsidRDefault="003C293C" w:rsidP="006A794B">
      <w:pPr>
        <w:spacing w:line="360" w:lineRule="auto"/>
        <w:rPr>
          <w:rFonts w:ascii="Arial" w:hAnsi="Arial" w:cs="Arial"/>
        </w:rPr>
      </w:pPr>
      <w:r w:rsidRPr="0068431C">
        <w:rPr>
          <w:rFonts w:ascii="Arial" w:hAnsi="Arial" w:cs="Arial"/>
        </w:rPr>
        <w:t>5.1 Low-Carbon Logistics</w:t>
      </w:r>
    </w:p>
    <w:p w14:paraId="2D92B94B" w14:textId="77777777" w:rsidR="003C293C" w:rsidRPr="0068431C" w:rsidRDefault="003C293C" w:rsidP="006A794B">
      <w:pPr>
        <w:spacing w:line="360" w:lineRule="auto"/>
        <w:rPr>
          <w:rFonts w:ascii="Arial" w:hAnsi="Arial" w:cs="Arial"/>
        </w:rPr>
      </w:pPr>
      <w:r w:rsidRPr="0068431C">
        <w:rPr>
          <w:rFonts w:ascii="Arial" w:hAnsi="Arial" w:cs="Arial"/>
        </w:rPr>
        <w:t>5.2 Pollution and Ecological Protection</w:t>
      </w:r>
    </w:p>
    <w:p w14:paraId="70DB3E98" w14:textId="77777777" w:rsidR="003C293C" w:rsidRPr="0068431C" w:rsidRDefault="003C293C" w:rsidP="006A794B">
      <w:pPr>
        <w:spacing w:line="360" w:lineRule="auto"/>
        <w:rPr>
          <w:rFonts w:ascii="Arial" w:hAnsi="Arial" w:cs="Arial"/>
        </w:rPr>
      </w:pPr>
      <w:r w:rsidRPr="0068431C">
        <w:rPr>
          <w:rFonts w:ascii="Arial" w:hAnsi="Arial" w:cs="Arial"/>
        </w:rPr>
        <w:t>5.3 Prefabrication and Durability</w:t>
      </w:r>
    </w:p>
    <w:p w14:paraId="25FD50F2" w14:textId="77777777" w:rsidR="003C293C" w:rsidRPr="0068431C" w:rsidRDefault="003C293C" w:rsidP="006A794B">
      <w:pPr>
        <w:spacing w:line="360" w:lineRule="auto"/>
        <w:rPr>
          <w:rFonts w:ascii="Arial" w:hAnsi="Arial" w:cs="Arial"/>
        </w:rPr>
      </w:pPr>
      <w:r w:rsidRPr="0068431C">
        <w:rPr>
          <w:rFonts w:ascii="Arial" w:hAnsi="Arial" w:cs="Arial"/>
        </w:rPr>
        <w:t>5.4 Supply Chain Resilience</w:t>
      </w:r>
    </w:p>
    <w:p w14:paraId="021713FB" w14:textId="77777777" w:rsidR="003C293C" w:rsidRPr="0068431C" w:rsidRDefault="003C293C" w:rsidP="006A794B">
      <w:pPr>
        <w:spacing w:line="360" w:lineRule="auto"/>
        <w:rPr>
          <w:rFonts w:ascii="Arial" w:hAnsi="Arial" w:cs="Arial"/>
        </w:rPr>
      </w:pPr>
      <w:r w:rsidRPr="0068431C">
        <w:rPr>
          <w:rFonts w:ascii="Arial" w:hAnsi="Arial" w:cs="Arial"/>
        </w:rPr>
        <w:t>5.5 Local and Sustainable Material Sourcing</w:t>
      </w:r>
    </w:p>
    <w:p w14:paraId="4A664346" w14:textId="77777777" w:rsidR="003C293C" w:rsidRPr="0068431C" w:rsidRDefault="003C293C" w:rsidP="006A794B">
      <w:pPr>
        <w:spacing w:line="360" w:lineRule="auto"/>
        <w:rPr>
          <w:rFonts w:ascii="Arial" w:hAnsi="Arial" w:cs="Arial"/>
        </w:rPr>
      </w:pPr>
    </w:p>
    <w:p w14:paraId="502FAC06" w14:textId="77777777" w:rsidR="003C293C" w:rsidRPr="00A05DF0" w:rsidRDefault="003C293C" w:rsidP="006A794B">
      <w:pPr>
        <w:spacing w:line="360" w:lineRule="auto"/>
        <w:rPr>
          <w:rFonts w:ascii="Arial" w:hAnsi="Arial" w:cs="Arial"/>
          <w:color w:val="0099CC"/>
        </w:rPr>
      </w:pPr>
      <w:r w:rsidRPr="00A05DF0">
        <w:rPr>
          <w:rFonts w:ascii="Arial" w:hAnsi="Arial" w:cs="Arial"/>
          <w:color w:val="0099CC"/>
        </w:rPr>
        <w:t>6. Health and Wellbeing</w:t>
      </w:r>
    </w:p>
    <w:p w14:paraId="4FE7399F" w14:textId="77777777" w:rsidR="003C293C" w:rsidRPr="0068431C" w:rsidRDefault="003C293C" w:rsidP="006A794B">
      <w:pPr>
        <w:spacing w:line="360" w:lineRule="auto"/>
        <w:rPr>
          <w:rFonts w:ascii="Arial" w:hAnsi="Arial" w:cs="Arial"/>
        </w:rPr>
      </w:pPr>
      <w:r w:rsidRPr="0068431C">
        <w:rPr>
          <w:rFonts w:ascii="Arial" w:hAnsi="Arial" w:cs="Arial"/>
        </w:rPr>
        <w:t>6.1 Indoor Environment Quality</w:t>
      </w:r>
    </w:p>
    <w:p w14:paraId="749A61A0" w14:textId="77777777" w:rsidR="003C293C" w:rsidRPr="0068431C" w:rsidRDefault="003C293C" w:rsidP="006A794B">
      <w:pPr>
        <w:spacing w:line="360" w:lineRule="auto"/>
        <w:rPr>
          <w:rFonts w:ascii="Arial" w:hAnsi="Arial" w:cs="Arial"/>
        </w:rPr>
      </w:pPr>
      <w:r w:rsidRPr="0068431C">
        <w:rPr>
          <w:rFonts w:ascii="Arial" w:hAnsi="Arial" w:cs="Arial"/>
        </w:rPr>
        <w:t>6.2 Thermal Comfort and Resilience</w:t>
      </w:r>
    </w:p>
    <w:p w14:paraId="61A0214C" w14:textId="77777777" w:rsidR="003C293C" w:rsidRPr="0068431C" w:rsidRDefault="003C293C" w:rsidP="006A794B">
      <w:pPr>
        <w:spacing w:line="360" w:lineRule="auto"/>
        <w:rPr>
          <w:rFonts w:ascii="Arial" w:hAnsi="Arial" w:cs="Arial"/>
        </w:rPr>
      </w:pPr>
      <w:r w:rsidRPr="0068431C">
        <w:rPr>
          <w:rFonts w:ascii="Arial" w:hAnsi="Arial" w:cs="Arial"/>
        </w:rPr>
        <w:t>6.3 Green Infrastructure and Passive Cooling</w:t>
      </w:r>
    </w:p>
    <w:p w14:paraId="572A4948" w14:textId="77777777" w:rsidR="003C293C" w:rsidRPr="0068431C" w:rsidRDefault="003C293C" w:rsidP="006A794B">
      <w:pPr>
        <w:spacing w:line="360" w:lineRule="auto"/>
        <w:rPr>
          <w:rFonts w:ascii="Arial" w:hAnsi="Arial" w:cs="Arial"/>
        </w:rPr>
      </w:pPr>
      <w:r w:rsidRPr="0068431C">
        <w:rPr>
          <w:rFonts w:ascii="Arial" w:hAnsi="Arial" w:cs="Arial"/>
        </w:rPr>
        <w:t>6.4 Low-Toxicity Material Use</w:t>
      </w:r>
    </w:p>
    <w:p w14:paraId="0C4A45D9" w14:textId="77777777" w:rsidR="003C293C" w:rsidRPr="0068431C" w:rsidRDefault="003C293C" w:rsidP="006A794B">
      <w:pPr>
        <w:spacing w:line="360" w:lineRule="auto"/>
        <w:rPr>
          <w:rFonts w:ascii="Arial" w:hAnsi="Arial" w:cs="Arial"/>
        </w:rPr>
      </w:pPr>
    </w:p>
    <w:p w14:paraId="18663E85" w14:textId="77777777" w:rsidR="003C293C" w:rsidRPr="00A05DF0" w:rsidRDefault="003C293C" w:rsidP="006A794B">
      <w:pPr>
        <w:spacing w:line="360" w:lineRule="auto"/>
        <w:rPr>
          <w:rFonts w:ascii="Arial" w:hAnsi="Arial" w:cs="Arial"/>
          <w:color w:val="0099CC"/>
        </w:rPr>
      </w:pPr>
      <w:r w:rsidRPr="00A05DF0">
        <w:rPr>
          <w:rFonts w:ascii="Arial" w:hAnsi="Arial" w:cs="Arial"/>
          <w:color w:val="0099CC"/>
        </w:rPr>
        <w:t>7. Resource Efficiency</w:t>
      </w:r>
    </w:p>
    <w:p w14:paraId="25793FFF" w14:textId="77777777" w:rsidR="003C293C" w:rsidRPr="0068431C" w:rsidRDefault="003C293C" w:rsidP="006A794B">
      <w:pPr>
        <w:spacing w:line="360" w:lineRule="auto"/>
        <w:rPr>
          <w:rFonts w:ascii="Arial" w:hAnsi="Arial" w:cs="Arial"/>
        </w:rPr>
      </w:pPr>
      <w:r w:rsidRPr="0068431C">
        <w:rPr>
          <w:rFonts w:ascii="Arial" w:hAnsi="Arial" w:cs="Arial"/>
        </w:rPr>
        <w:t>7.1 Lean Design and Circular Economy</w:t>
      </w:r>
    </w:p>
    <w:p w14:paraId="3798DEA6" w14:textId="77777777" w:rsidR="003C293C" w:rsidRPr="0068431C" w:rsidRDefault="003C293C" w:rsidP="006A794B">
      <w:pPr>
        <w:spacing w:line="360" w:lineRule="auto"/>
        <w:rPr>
          <w:rFonts w:ascii="Arial" w:hAnsi="Arial" w:cs="Arial"/>
        </w:rPr>
      </w:pPr>
      <w:r w:rsidRPr="0068431C">
        <w:rPr>
          <w:rFonts w:ascii="Arial" w:hAnsi="Arial" w:cs="Arial"/>
        </w:rPr>
        <w:t>7.2 Durability and Extended Building Lifespan</w:t>
      </w:r>
    </w:p>
    <w:p w14:paraId="7EA244F1" w14:textId="77777777" w:rsidR="003C293C" w:rsidRPr="0068431C" w:rsidRDefault="003C293C" w:rsidP="006A794B">
      <w:pPr>
        <w:spacing w:line="360" w:lineRule="auto"/>
        <w:rPr>
          <w:rFonts w:ascii="Arial" w:hAnsi="Arial" w:cs="Arial"/>
        </w:rPr>
      </w:pPr>
      <w:r w:rsidRPr="0068431C">
        <w:rPr>
          <w:rFonts w:ascii="Arial" w:hAnsi="Arial" w:cs="Arial"/>
        </w:rPr>
        <w:t>7.3 Resource-Efficient Climate Adaptation</w:t>
      </w:r>
    </w:p>
    <w:p w14:paraId="323BCC0F" w14:textId="77777777" w:rsidR="003C293C" w:rsidRPr="0068431C" w:rsidRDefault="003C293C" w:rsidP="006A794B">
      <w:pPr>
        <w:spacing w:line="360" w:lineRule="auto"/>
        <w:rPr>
          <w:rFonts w:ascii="Arial" w:hAnsi="Arial" w:cs="Arial"/>
        </w:rPr>
      </w:pPr>
      <w:r w:rsidRPr="0068431C">
        <w:rPr>
          <w:rFonts w:ascii="Arial" w:hAnsi="Arial" w:cs="Arial"/>
        </w:rPr>
        <w:t>7.4 Natural and Sustainable Materials</w:t>
      </w:r>
    </w:p>
    <w:p w14:paraId="3B1034B0" w14:textId="77777777" w:rsidR="003C293C" w:rsidRPr="0068431C" w:rsidRDefault="003C293C" w:rsidP="006A794B">
      <w:pPr>
        <w:spacing w:line="360" w:lineRule="auto"/>
        <w:rPr>
          <w:rFonts w:ascii="Arial" w:hAnsi="Arial" w:cs="Arial"/>
        </w:rPr>
      </w:pPr>
      <w:r w:rsidRPr="0068431C">
        <w:rPr>
          <w:rFonts w:ascii="Arial" w:hAnsi="Arial" w:cs="Arial"/>
        </w:rPr>
        <w:t>7.5 Responsible and Certified Sourcing</w:t>
      </w:r>
    </w:p>
    <w:p w14:paraId="77C22A96" w14:textId="77777777" w:rsidR="003C293C" w:rsidRPr="0068431C" w:rsidRDefault="003C293C" w:rsidP="006A794B">
      <w:pPr>
        <w:spacing w:line="360" w:lineRule="auto"/>
        <w:rPr>
          <w:rFonts w:ascii="Arial" w:hAnsi="Arial" w:cs="Arial"/>
        </w:rPr>
      </w:pPr>
    </w:p>
    <w:p w14:paraId="6EE8B6D9" w14:textId="77777777" w:rsidR="003C293C" w:rsidRPr="00A05DF0" w:rsidRDefault="003C293C" w:rsidP="006A794B">
      <w:pPr>
        <w:spacing w:line="360" w:lineRule="auto"/>
        <w:rPr>
          <w:rFonts w:ascii="Arial" w:hAnsi="Arial" w:cs="Arial"/>
          <w:color w:val="0099CC"/>
        </w:rPr>
      </w:pPr>
      <w:r w:rsidRPr="00A05DF0">
        <w:rPr>
          <w:rFonts w:ascii="Arial" w:hAnsi="Arial" w:cs="Arial"/>
          <w:color w:val="0099CC"/>
        </w:rPr>
        <w:t>8. Resilience</w:t>
      </w:r>
    </w:p>
    <w:p w14:paraId="70BB947F" w14:textId="77777777" w:rsidR="003C293C" w:rsidRPr="0068431C" w:rsidRDefault="003C293C" w:rsidP="006A794B">
      <w:pPr>
        <w:spacing w:line="360" w:lineRule="auto"/>
        <w:rPr>
          <w:rFonts w:ascii="Arial" w:hAnsi="Arial" w:cs="Arial"/>
        </w:rPr>
      </w:pPr>
      <w:r w:rsidRPr="0068431C">
        <w:rPr>
          <w:rFonts w:ascii="Arial" w:hAnsi="Arial" w:cs="Arial"/>
        </w:rPr>
        <w:t>8.1 Passive Design for Climate Resilience</w:t>
      </w:r>
    </w:p>
    <w:p w14:paraId="673CBB1A" w14:textId="77777777" w:rsidR="003C293C" w:rsidRPr="0068431C" w:rsidRDefault="003C293C" w:rsidP="006A794B">
      <w:pPr>
        <w:spacing w:line="360" w:lineRule="auto"/>
        <w:rPr>
          <w:rFonts w:ascii="Arial" w:hAnsi="Arial" w:cs="Arial"/>
        </w:rPr>
      </w:pPr>
      <w:r w:rsidRPr="0068431C">
        <w:rPr>
          <w:rFonts w:ascii="Arial" w:hAnsi="Arial" w:cs="Arial"/>
        </w:rPr>
        <w:lastRenderedPageBreak/>
        <w:t>8.2 Long-Term Building Performance</w:t>
      </w:r>
    </w:p>
    <w:p w14:paraId="1FE2D519" w14:textId="77777777" w:rsidR="003C293C" w:rsidRPr="0068431C" w:rsidRDefault="003C293C" w:rsidP="006A794B">
      <w:pPr>
        <w:spacing w:line="360" w:lineRule="auto"/>
        <w:rPr>
          <w:rFonts w:ascii="Arial" w:hAnsi="Arial" w:cs="Arial"/>
        </w:rPr>
      </w:pPr>
      <w:r w:rsidRPr="0068431C">
        <w:rPr>
          <w:rFonts w:ascii="Arial" w:hAnsi="Arial" w:cs="Arial"/>
        </w:rPr>
        <w:t>8.3 Adaptation to Climate Extremes</w:t>
      </w:r>
    </w:p>
    <w:p w14:paraId="5C15F533" w14:textId="77777777" w:rsidR="003C293C" w:rsidRPr="0068431C" w:rsidRDefault="003C293C" w:rsidP="006A794B">
      <w:pPr>
        <w:spacing w:line="360" w:lineRule="auto"/>
        <w:rPr>
          <w:rFonts w:ascii="Arial" w:hAnsi="Arial" w:cs="Arial"/>
        </w:rPr>
      </w:pPr>
      <w:r w:rsidRPr="0068431C">
        <w:rPr>
          <w:rFonts w:ascii="Arial" w:hAnsi="Arial" w:cs="Arial"/>
        </w:rPr>
        <w:t>8.4 Material Resilience and Supply Chains</w:t>
      </w:r>
    </w:p>
    <w:p w14:paraId="516C8C8E" w14:textId="77777777" w:rsidR="003C293C" w:rsidRPr="0068431C" w:rsidRDefault="003C293C" w:rsidP="006A794B">
      <w:pPr>
        <w:spacing w:line="360" w:lineRule="auto"/>
        <w:rPr>
          <w:rFonts w:ascii="Arial" w:hAnsi="Arial" w:cs="Arial"/>
        </w:rPr>
      </w:pPr>
      <w:r w:rsidRPr="0068431C">
        <w:rPr>
          <w:rFonts w:ascii="Arial" w:hAnsi="Arial" w:cs="Arial"/>
        </w:rPr>
        <w:t>8.5 Ecological and Biodiversity Resilience</w:t>
      </w:r>
    </w:p>
    <w:p w14:paraId="4C58F40F" w14:textId="77777777" w:rsidR="003C293C" w:rsidRPr="0068431C" w:rsidRDefault="003C293C" w:rsidP="006A794B">
      <w:pPr>
        <w:spacing w:line="360" w:lineRule="auto"/>
        <w:rPr>
          <w:rFonts w:ascii="Arial" w:hAnsi="Arial" w:cs="Arial"/>
        </w:rPr>
      </w:pPr>
    </w:p>
    <w:p w14:paraId="0B97C070" w14:textId="77777777" w:rsidR="003C293C" w:rsidRPr="00A05DF0" w:rsidRDefault="003C293C" w:rsidP="006A794B">
      <w:pPr>
        <w:spacing w:line="360" w:lineRule="auto"/>
        <w:rPr>
          <w:rFonts w:ascii="Arial" w:hAnsi="Arial" w:cs="Arial"/>
          <w:color w:val="0099CC"/>
        </w:rPr>
      </w:pPr>
      <w:r w:rsidRPr="00A05DF0">
        <w:rPr>
          <w:rFonts w:ascii="Arial" w:hAnsi="Arial" w:cs="Arial"/>
          <w:color w:val="0099CC"/>
        </w:rPr>
        <w:t>9. Land Use and Ecology</w:t>
      </w:r>
    </w:p>
    <w:p w14:paraId="57BE4C1F" w14:textId="77777777" w:rsidR="003C293C" w:rsidRPr="0068431C" w:rsidRDefault="003C293C" w:rsidP="006A794B">
      <w:pPr>
        <w:spacing w:line="360" w:lineRule="auto"/>
        <w:rPr>
          <w:rFonts w:ascii="Arial" w:hAnsi="Arial" w:cs="Arial"/>
        </w:rPr>
      </w:pPr>
      <w:r w:rsidRPr="0068431C">
        <w:rPr>
          <w:rFonts w:ascii="Arial" w:hAnsi="Arial" w:cs="Arial"/>
        </w:rPr>
        <w:t>9.1 Site Efficiency and Habitat Protection</w:t>
      </w:r>
    </w:p>
    <w:p w14:paraId="3A7B2D62" w14:textId="77777777" w:rsidR="003C293C" w:rsidRPr="0068431C" w:rsidRDefault="003C293C" w:rsidP="006A794B">
      <w:pPr>
        <w:spacing w:line="360" w:lineRule="auto"/>
        <w:rPr>
          <w:rFonts w:ascii="Arial" w:hAnsi="Arial" w:cs="Arial"/>
        </w:rPr>
      </w:pPr>
      <w:r w:rsidRPr="0068431C">
        <w:rPr>
          <w:rFonts w:ascii="Arial" w:hAnsi="Arial" w:cs="Arial"/>
        </w:rPr>
        <w:t>9.2 Natural Buffers and Climate Risk Reduction</w:t>
      </w:r>
    </w:p>
    <w:p w14:paraId="2288E690" w14:textId="77777777" w:rsidR="003C293C" w:rsidRPr="0068431C" w:rsidRDefault="003C293C" w:rsidP="006A794B">
      <w:pPr>
        <w:spacing w:line="360" w:lineRule="auto"/>
        <w:rPr>
          <w:rFonts w:ascii="Arial" w:hAnsi="Arial" w:cs="Arial"/>
        </w:rPr>
      </w:pPr>
      <w:r w:rsidRPr="0068431C">
        <w:rPr>
          <w:rFonts w:ascii="Arial" w:hAnsi="Arial" w:cs="Arial"/>
        </w:rPr>
        <w:t>9.3 Ecological and Nature-Based Solutions</w:t>
      </w:r>
    </w:p>
    <w:p w14:paraId="7901F39B" w14:textId="77777777" w:rsidR="003C293C" w:rsidRPr="0068431C" w:rsidRDefault="003C293C" w:rsidP="006A794B">
      <w:pPr>
        <w:spacing w:line="360" w:lineRule="auto"/>
        <w:rPr>
          <w:rFonts w:ascii="Arial" w:hAnsi="Arial" w:cs="Arial"/>
        </w:rPr>
      </w:pPr>
      <w:r w:rsidRPr="0068431C">
        <w:rPr>
          <w:rFonts w:ascii="Arial" w:hAnsi="Arial" w:cs="Arial"/>
        </w:rPr>
        <w:t>9.4 Regenerative Material Supply</w:t>
      </w:r>
    </w:p>
    <w:p w14:paraId="5AEB8495" w14:textId="77777777" w:rsidR="003C293C" w:rsidRPr="0068431C" w:rsidRDefault="003C293C" w:rsidP="006A794B">
      <w:pPr>
        <w:spacing w:line="360" w:lineRule="auto"/>
        <w:rPr>
          <w:rFonts w:ascii="Arial" w:hAnsi="Arial" w:cs="Arial"/>
        </w:rPr>
      </w:pPr>
      <w:r w:rsidRPr="0068431C">
        <w:rPr>
          <w:rFonts w:ascii="Arial" w:hAnsi="Arial" w:cs="Arial"/>
        </w:rPr>
        <w:t>9.5 Biodiversity Enhancement Measures</w:t>
      </w:r>
    </w:p>
    <w:p w14:paraId="184A2AF6" w14:textId="77777777" w:rsidR="003C293C" w:rsidRPr="0068431C" w:rsidRDefault="003C293C" w:rsidP="006A794B">
      <w:pPr>
        <w:spacing w:line="360" w:lineRule="auto"/>
        <w:rPr>
          <w:rFonts w:ascii="Arial" w:hAnsi="Arial" w:cs="Arial"/>
        </w:rPr>
      </w:pPr>
    </w:p>
    <w:p w14:paraId="705EE93E" w14:textId="77777777" w:rsidR="003C293C" w:rsidRPr="00A05DF0" w:rsidRDefault="003C293C" w:rsidP="006A794B">
      <w:pPr>
        <w:spacing w:line="360" w:lineRule="auto"/>
        <w:rPr>
          <w:rFonts w:ascii="Arial" w:hAnsi="Arial" w:cs="Arial"/>
          <w:color w:val="0099CC"/>
        </w:rPr>
      </w:pPr>
      <w:r w:rsidRPr="00A05DF0">
        <w:rPr>
          <w:rFonts w:ascii="Arial" w:hAnsi="Arial" w:cs="Arial"/>
          <w:color w:val="0099CC"/>
        </w:rPr>
        <w:t>10. Pollution Prevention</w:t>
      </w:r>
    </w:p>
    <w:p w14:paraId="0426F37A" w14:textId="77777777" w:rsidR="003C293C" w:rsidRPr="0068431C" w:rsidRDefault="003C293C" w:rsidP="006A794B">
      <w:pPr>
        <w:spacing w:line="360" w:lineRule="auto"/>
        <w:rPr>
          <w:rFonts w:ascii="Arial" w:hAnsi="Arial" w:cs="Arial"/>
        </w:rPr>
      </w:pPr>
      <w:r w:rsidRPr="0068431C">
        <w:rPr>
          <w:rFonts w:ascii="Arial" w:hAnsi="Arial" w:cs="Arial"/>
        </w:rPr>
        <w:t>10.1 Operational Emissions Reduction</w:t>
      </w:r>
    </w:p>
    <w:p w14:paraId="65573DD9" w14:textId="77777777" w:rsidR="003C293C" w:rsidRPr="0068431C" w:rsidRDefault="003C293C" w:rsidP="006A794B">
      <w:pPr>
        <w:spacing w:line="360" w:lineRule="auto"/>
        <w:rPr>
          <w:rFonts w:ascii="Arial" w:hAnsi="Arial" w:cs="Arial"/>
        </w:rPr>
      </w:pPr>
      <w:r w:rsidRPr="0068431C">
        <w:rPr>
          <w:rFonts w:ascii="Arial" w:hAnsi="Arial" w:cs="Arial"/>
        </w:rPr>
        <w:t>10.2 Lifecycle Pollution Minimisation</w:t>
      </w:r>
    </w:p>
    <w:p w14:paraId="5EECA651" w14:textId="77777777" w:rsidR="003C293C" w:rsidRPr="0068431C" w:rsidRDefault="003C293C" w:rsidP="006A794B">
      <w:pPr>
        <w:spacing w:line="360" w:lineRule="auto"/>
        <w:rPr>
          <w:rFonts w:ascii="Arial" w:hAnsi="Arial" w:cs="Arial"/>
        </w:rPr>
      </w:pPr>
      <w:r w:rsidRPr="0068431C">
        <w:rPr>
          <w:rFonts w:ascii="Arial" w:hAnsi="Arial" w:cs="Arial"/>
        </w:rPr>
        <w:t>10.3 Green Infrastructure for Pollution Control</w:t>
      </w:r>
    </w:p>
    <w:p w14:paraId="37B54E43" w14:textId="77777777" w:rsidR="003C293C" w:rsidRPr="0068431C" w:rsidRDefault="003C293C" w:rsidP="006A794B">
      <w:pPr>
        <w:spacing w:line="360" w:lineRule="auto"/>
        <w:rPr>
          <w:rFonts w:ascii="Arial" w:hAnsi="Arial" w:cs="Arial"/>
        </w:rPr>
      </w:pPr>
      <w:r w:rsidRPr="0068431C">
        <w:rPr>
          <w:rFonts w:ascii="Arial" w:hAnsi="Arial" w:cs="Arial"/>
        </w:rPr>
        <w:t>10.4 Low-Pollution Material Strategies</w:t>
      </w:r>
    </w:p>
    <w:p w14:paraId="41883C34" w14:textId="77777777" w:rsidR="003C293C" w:rsidRPr="0068431C" w:rsidRDefault="003C293C" w:rsidP="006A794B">
      <w:pPr>
        <w:spacing w:line="360" w:lineRule="auto"/>
        <w:rPr>
          <w:rFonts w:ascii="Arial" w:hAnsi="Arial" w:cs="Arial"/>
        </w:rPr>
      </w:pPr>
    </w:p>
    <w:p w14:paraId="227A64E5" w14:textId="77777777" w:rsidR="003C293C" w:rsidRPr="00A05DF0" w:rsidRDefault="003C293C" w:rsidP="006A794B">
      <w:pPr>
        <w:spacing w:line="360" w:lineRule="auto"/>
        <w:rPr>
          <w:rFonts w:ascii="Arial" w:hAnsi="Arial" w:cs="Arial"/>
          <w:color w:val="0099CC"/>
        </w:rPr>
      </w:pPr>
      <w:r w:rsidRPr="00A05DF0">
        <w:rPr>
          <w:rFonts w:ascii="Arial" w:hAnsi="Arial" w:cs="Arial"/>
          <w:color w:val="0099CC"/>
        </w:rPr>
        <w:t>11. Materials</w:t>
      </w:r>
    </w:p>
    <w:p w14:paraId="4C7D5C0A" w14:textId="77777777" w:rsidR="003C293C" w:rsidRPr="0068431C" w:rsidRDefault="003C293C" w:rsidP="006A794B">
      <w:pPr>
        <w:spacing w:line="360" w:lineRule="auto"/>
        <w:rPr>
          <w:rFonts w:ascii="Arial" w:hAnsi="Arial" w:cs="Arial"/>
        </w:rPr>
      </w:pPr>
      <w:r w:rsidRPr="0068431C">
        <w:rPr>
          <w:rFonts w:ascii="Arial" w:hAnsi="Arial" w:cs="Arial"/>
        </w:rPr>
        <w:t>11.1 Low-Embodied-Carbon Materials</w:t>
      </w:r>
    </w:p>
    <w:p w14:paraId="0040C3FA" w14:textId="77777777" w:rsidR="003C293C" w:rsidRPr="0068431C" w:rsidRDefault="003C293C" w:rsidP="006A794B">
      <w:pPr>
        <w:spacing w:line="360" w:lineRule="auto"/>
        <w:rPr>
          <w:rFonts w:ascii="Arial" w:hAnsi="Arial" w:cs="Arial"/>
        </w:rPr>
      </w:pPr>
      <w:r w:rsidRPr="0068431C">
        <w:rPr>
          <w:rFonts w:ascii="Arial" w:hAnsi="Arial" w:cs="Arial"/>
        </w:rPr>
        <w:t>11.2 Durable and Low-Maintenance Materials</w:t>
      </w:r>
    </w:p>
    <w:p w14:paraId="4FAB0737" w14:textId="77777777" w:rsidR="003C293C" w:rsidRPr="0068431C" w:rsidRDefault="003C293C" w:rsidP="006A794B">
      <w:pPr>
        <w:spacing w:line="360" w:lineRule="auto"/>
        <w:rPr>
          <w:rFonts w:ascii="Arial" w:hAnsi="Arial" w:cs="Arial"/>
        </w:rPr>
      </w:pPr>
      <w:r w:rsidRPr="0068431C">
        <w:rPr>
          <w:rFonts w:ascii="Arial" w:hAnsi="Arial" w:cs="Arial"/>
        </w:rPr>
        <w:t>11.3 Climatic Performance Requirements</w:t>
      </w:r>
    </w:p>
    <w:p w14:paraId="6F40A810" w14:textId="77777777" w:rsidR="003C293C" w:rsidRPr="0068431C" w:rsidRDefault="003C293C" w:rsidP="006A794B">
      <w:pPr>
        <w:spacing w:line="360" w:lineRule="auto"/>
        <w:rPr>
          <w:rFonts w:ascii="Arial" w:hAnsi="Arial" w:cs="Arial"/>
        </w:rPr>
      </w:pPr>
      <w:r w:rsidRPr="0068431C">
        <w:rPr>
          <w:rFonts w:ascii="Arial" w:hAnsi="Arial" w:cs="Arial"/>
        </w:rPr>
        <w:t>11.4 Biodiversity-Safe and Certified Materials</w:t>
      </w:r>
    </w:p>
    <w:p w14:paraId="1E7C694C" w14:textId="77777777" w:rsidR="003C293C" w:rsidRPr="0068431C" w:rsidRDefault="003C293C" w:rsidP="006A794B">
      <w:pPr>
        <w:spacing w:line="360" w:lineRule="auto"/>
        <w:rPr>
          <w:rFonts w:ascii="Arial" w:hAnsi="Arial" w:cs="Arial"/>
        </w:rPr>
      </w:pPr>
    </w:p>
    <w:p w14:paraId="25E04946" w14:textId="77777777" w:rsidR="003C293C" w:rsidRPr="00A05DF0" w:rsidRDefault="003C293C" w:rsidP="006A794B">
      <w:pPr>
        <w:spacing w:line="360" w:lineRule="auto"/>
        <w:rPr>
          <w:rFonts w:ascii="Arial" w:hAnsi="Arial" w:cs="Arial"/>
          <w:color w:val="0099CC"/>
        </w:rPr>
      </w:pPr>
      <w:r w:rsidRPr="00A05DF0">
        <w:rPr>
          <w:rFonts w:ascii="Arial" w:hAnsi="Arial" w:cs="Arial"/>
          <w:color w:val="0099CC"/>
        </w:rPr>
        <w:lastRenderedPageBreak/>
        <w:t>12. Waste</w:t>
      </w:r>
    </w:p>
    <w:p w14:paraId="2867D2E8" w14:textId="77777777" w:rsidR="003C293C" w:rsidRPr="0068431C" w:rsidRDefault="003C293C" w:rsidP="006A794B">
      <w:pPr>
        <w:spacing w:line="360" w:lineRule="auto"/>
        <w:rPr>
          <w:rFonts w:ascii="Arial" w:hAnsi="Arial" w:cs="Arial"/>
        </w:rPr>
      </w:pPr>
      <w:r w:rsidRPr="0068431C">
        <w:rPr>
          <w:rFonts w:ascii="Arial" w:hAnsi="Arial" w:cs="Arial"/>
        </w:rPr>
        <w:t>12.1 Waste Minimisation and Modular Design</w:t>
      </w:r>
    </w:p>
    <w:p w14:paraId="3212C4E8" w14:textId="77777777" w:rsidR="003C293C" w:rsidRPr="0068431C" w:rsidRDefault="003C293C" w:rsidP="006A794B">
      <w:pPr>
        <w:spacing w:line="360" w:lineRule="auto"/>
        <w:rPr>
          <w:rFonts w:ascii="Arial" w:hAnsi="Arial" w:cs="Arial"/>
        </w:rPr>
      </w:pPr>
      <w:r w:rsidRPr="0068431C">
        <w:rPr>
          <w:rFonts w:ascii="Arial" w:hAnsi="Arial" w:cs="Arial"/>
        </w:rPr>
        <w:t>12.2 Waste Reduction Through Durability</w:t>
      </w:r>
    </w:p>
    <w:p w14:paraId="1518BBB8" w14:textId="77777777" w:rsidR="003C293C" w:rsidRPr="0068431C" w:rsidRDefault="003C293C" w:rsidP="006A794B">
      <w:pPr>
        <w:spacing w:line="360" w:lineRule="auto"/>
        <w:rPr>
          <w:rFonts w:ascii="Arial" w:hAnsi="Arial" w:cs="Arial"/>
        </w:rPr>
      </w:pPr>
      <w:r w:rsidRPr="0068431C">
        <w:rPr>
          <w:rFonts w:ascii="Arial" w:hAnsi="Arial" w:cs="Arial"/>
        </w:rPr>
        <w:t>12.3 Climate-Resilient Low-Waste Construction Methods</w:t>
      </w:r>
    </w:p>
    <w:p w14:paraId="70E64799" w14:textId="77777777" w:rsidR="003C293C" w:rsidRPr="0068431C" w:rsidRDefault="003C293C" w:rsidP="006A794B">
      <w:pPr>
        <w:spacing w:line="360" w:lineRule="auto"/>
        <w:rPr>
          <w:rFonts w:ascii="Arial" w:hAnsi="Arial" w:cs="Arial"/>
        </w:rPr>
      </w:pPr>
      <w:r w:rsidRPr="0068431C">
        <w:rPr>
          <w:rFonts w:ascii="Arial" w:hAnsi="Arial" w:cs="Arial"/>
        </w:rPr>
        <w:t>12.4 Low-Waste Natural Materials</w:t>
      </w:r>
    </w:p>
    <w:p w14:paraId="4D55BCE8" w14:textId="77777777" w:rsidR="003C293C" w:rsidRPr="0068431C" w:rsidRDefault="003C293C" w:rsidP="006A794B">
      <w:pPr>
        <w:spacing w:line="360" w:lineRule="auto"/>
        <w:rPr>
          <w:rFonts w:ascii="Arial" w:hAnsi="Arial" w:cs="Arial"/>
        </w:rPr>
      </w:pPr>
      <w:r w:rsidRPr="0068431C">
        <w:rPr>
          <w:rFonts w:ascii="Arial" w:hAnsi="Arial" w:cs="Arial"/>
        </w:rPr>
        <w:t>12.5 Circular Economy Requirements</w:t>
      </w:r>
    </w:p>
    <w:p w14:paraId="6D3CE1BA" w14:textId="77777777" w:rsidR="003C293C" w:rsidRPr="0068431C" w:rsidRDefault="003C293C" w:rsidP="006A794B">
      <w:pPr>
        <w:spacing w:line="360" w:lineRule="auto"/>
        <w:rPr>
          <w:rFonts w:ascii="Arial" w:hAnsi="Arial" w:cs="Arial"/>
        </w:rPr>
      </w:pPr>
    </w:p>
    <w:p w14:paraId="53AC876B" w14:textId="77777777" w:rsidR="003C293C" w:rsidRPr="00A05DF0" w:rsidRDefault="003C293C" w:rsidP="006A794B">
      <w:pPr>
        <w:spacing w:line="360" w:lineRule="auto"/>
        <w:rPr>
          <w:rFonts w:ascii="Arial" w:hAnsi="Arial" w:cs="Arial"/>
          <w:color w:val="0099CC"/>
        </w:rPr>
      </w:pPr>
      <w:r w:rsidRPr="00A05DF0">
        <w:rPr>
          <w:rFonts w:ascii="Arial" w:hAnsi="Arial" w:cs="Arial"/>
          <w:color w:val="0099CC"/>
        </w:rPr>
        <w:t>13. Innovation</w:t>
      </w:r>
    </w:p>
    <w:p w14:paraId="1CD3EE9D" w14:textId="77777777" w:rsidR="003C293C" w:rsidRPr="0068431C" w:rsidRDefault="003C293C" w:rsidP="006A794B">
      <w:pPr>
        <w:spacing w:line="360" w:lineRule="auto"/>
        <w:rPr>
          <w:rFonts w:ascii="Arial" w:hAnsi="Arial" w:cs="Arial"/>
        </w:rPr>
      </w:pPr>
      <w:r w:rsidRPr="0068431C">
        <w:rPr>
          <w:rFonts w:ascii="Arial" w:hAnsi="Arial" w:cs="Arial"/>
        </w:rPr>
        <w:t>13.1 Digital Design Tools</w:t>
      </w:r>
    </w:p>
    <w:p w14:paraId="0975AF3E" w14:textId="77777777" w:rsidR="003C293C" w:rsidRPr="0068431C" w:rsidRDefault="003C293C" w:rsidP="006A794B">
      <w:pPr>
        <w:spacing w:line="360" w:lineRule="auto"/>
        <w:rPr>
          <w:rFonts w:ascii="Arial" w:hAnsi="Arial" w:cs="Arial"/>
        </w:rPr>
      </w:pPr>
      <w:r w:rsidRPr="0068431C">
        <w:rPr>
          <w:rFonts w:ascii="Arial" w:hAnsi="Arial" w:cs="Arial"/>
        </w:rPr>
        <w:t>13.2 Low-Carbon and Advanced Materials</w:t>
      </w:r>
    </w:p>
    <w:p w14:paraId="02D08577" w14:textId="77777777" w:rsidR="003C293C" w:rsidRPr="0068431C" w:rsidRDefault="003C293C" w:rsidP="006A794B">
      <w:pPr>
        <w:spacing w:line="360" w:lineRule="auto"/>
        <w:rPr>
          <w:rFonts w:ascii="Arial" w:hAnsi="Arial" w:cs="Arial"/>
        </w:rPr>
      </w:pPr>
      <w:r w:rsidRPr="0068431C">
        <w:rPr>
          <w:rFonts w:ascii="Arial" w:hAnsi="Arial" w:cs="Arial"/>
        </w:rPr>
        <w:t>13.3 Smart and Adaptive Building Systems</w:t>
      </w:r>
    </w:p>
    <w:p w14:paraId="149CD297" w14:textId="77777777" w:rsidR="003C293C" w:rsidRPr="0068431C" w:rsidRDefault="003C293C" w:rsidP="006A794B">
      <w:pPr>
        <w:spacing w:line="360" w:lineRule="auto"/>
        <w:rPr>
          <w:rFonts w:ascii="Arial" w:hAnsi="Arial" w:cs="Arial"/>
        </w:rPr>
      </w:pPr>
      <w:r w:rsidRPr="0068431C">
        <w:rPr>
          <w:rFonts w:ascii="Arial" w:hAnsi="Arial" w:cs="Arial"/>
        </w:rPr>
        <w:t>13.4 Innovative Green Infrastructure</w:t>
      </w:r>
    </w:p>
    <w:p w14:paraId="5F47B2B6" w14:textId="77777777" w:rsidR="003C293C" w:rsidRPr="0068431C" w:rsidRDefault="003C293C" w:rsidP="006A794B">
      <w:pPr>
        <w:spacing w:line="360" w:lineRule="auto"/>
        <w:rPr>
          <w:rFonts w:ascii="Arial" w:hAnsi="Arial" w:cs="Arial"/>
        </w:rPr>
      </w:pPr>
      <w:r w:rsidRPr="0068431C">
        <w:rPr>
          <w:rFonts w:ascii="Arial" w:hAnsi="Arial" w:cs="Arial"/>
        </w:rPr>
        <w:t>13.5 Renewable and Low-Carbon Technologies</w:t>
      </w:r>
    </w:p>
    <w:p w14:paraId="5C9FE860" w14:textId="77777777" w:rsidR="003C293C" w:rsidRPr="0068431C" w:rsidRDefault="003C293C" w:rsidP="006A794B">
      <w:pPr>
        <w:spacing w:line="360" w:lineRule="auto"/>
        <w:rPr>
          <w:rFonts w:ascii="Arial" w:hAnsi="Arial" w:cs="Arial"/>
        </w:rPr>
      </w:pPr>
    </w:p>
    <w:p w14:paraId="7DA2992A" w14:textId="77777777" w:rsidR="003C293C" w:rsidRPr="00A05DF0" w:rsidRDefault="003C293C" w:rsidP="006A794B">
      <w:pPr>
        <w:spacing w:line="360" w:lineRule="auto"/>
        <w:rPr>
          <w:rFonts w:ascii="Arial" w:hAnsi="Arial" w:cs="Arial"/>
          <w:color w:val="0099CC"/>
        </w:rPr>
      </w:pPr>
      <w:r w:rsidRPr="00A05DF0">
        <w:rPr>
          <w:rFonts w:ascii="Arial" w:hAnsi="Arial" w:cs="Arial"/>
          <w:color w:val="0099CC"/>
        </w:rPr>
        <w:t>14. Conclusion</w:t>
      </w:r>
    </w:p>
    <w:p w14:paraId="61DAEED8" w14:textId="77777777" w:rsidR="003C293C" w:rsidRPr="0068431C" w:rsidRDefault="003C293C" w:rsidP="006A794B">
      <w:pPr>
        <w:spacing w:line="360" w:lineRule="auto"/>
        <w:rPr>
          <w:rFonts w:ascii="Arial" w:hAnsi="Arial" w:cs="Arial"/>
        </w:rPr>
      </w:pPr>
      <w:r w:rsidRPr="0068431C">
        <w:rPr>
          <w:rFonts w:ascii="Arial" w:hAnsi="Arial" w:cs="Arial"/>
        </w:rPr>
        <w:t>14.1 Summary of Evidence</w:t>
      </w:r>
    </w:p>
    <w:p w14:paraId="2709C7C9" w14:textId="77777777" w:rsidR="003C293C" w:rsidRPr="0068431C" w:rsidRDefault="003C293C" w:rsidP="006A794B">
      <w:pPr>
        <w:spacing w:line="360" w:lineRule="auto"/>
        <w:rPr>
          <w:rFonts w:ascii="Arial" w:hAnsi="Arial" w:cs="Arial"/>
        </w:rPr>
      </w:pPr>
      <w:r w:rsidRPr="0068431C">
        <w:rPr>
          <w:rFonts w:ascii="Arial" w:hAnsi="Arial" w:cs="Arial"/>
        </w:rPr>
        <w:t>14.2 Policy Implications for Wales</w:t>
      </w:r>
    </w:p>
    <w:p w14:paraId="3D423267" w14:textId="77777777" w:rsidR="003C293C" w:rsidRPr="0068431C" w:rsidRDefault="003C293C" w:rsidP="006A794B">
      <w:pPr>
        <w:spacing w:line="360" w:lineRule="auto"/>
        <w:rPr>
          <w:rFonts w:ascii="Arial" w:hAnsi="Arial" w:cs="Arial"/>
        </w:rPr>
      </w:pPr>
      <w:r w:rsidRPr="0068431C">
        <w:rPr>
          <w:rFonts w:ascii="Arial" w:hAnsi="Arial" w:cs="Arial"/>
        </w:rPr>
        <w:t>14.3 Benefits of the NZBS Framework</w:t>
      </w:r>
    </w:p>
    <w:p w14:paraId="2F945EBA" w14:textId="77777777" w:rsidR="003C293C" w:rsidRPr="0068431C" w:rsidRDefault="003C293C" w:rsidP="006A794B">
      <w:pPr>
        <w:spacing w:line="360" w:lineRule="auto"/>
        <w:rPr>
          <w:rFonts w:ascii="Arial" w:hAnsi="Arial" w:cs="Arial"/>
        </w:rPr>
      </w:pPr>
      <w:r w:rsidRPr="0068431C">
        <w:rPr>
          <w:rFonts w:ascii="Arial" w:hAnsi="Arial" w:cs="Arial"/>
        </w:rPr>
        <w:br w:type="page"/>
      </w:r>
    </w:p>
    <w:p w14:paraId="6A02E015" w14:textId="77777777" w:rsidR="008D0447" w:rsidRPr="00A05DF0" w:rsidRDefault="008D0447" w:rsidP="0068431C">
      <w:pPr>
        <w:spacing w:line="360" w:lineRule="auto"/>
        <w:rPr>
          <w:rFonts w:ascii="Arial" w:hAnsi="Arial" w:cs="Arial"/>
          <w:color w:val="0099CC"/>
          <w:sz w:val="32"/>
          <w:szCs w:val="32"/>
        </w:rPr>
      </w:pPr>
      <w:r w:rsidRPr="00A05DF0">
        <w:rPr>
          <w:rFonts w:ascii="Arial" w:hAnsi="Arial" w:cs="Arial"/>
          <w:color w:val="0099CC"/>
          <w:sz w:val="32"/>
          <w:szCs w:val="32"/>
        </w:rPr>
        <w:lastRenderedPageBreak/>
        <w:t>1. Introduction</w:t>
      </w:r>
    </w:p>
    <w:p w14:paraId="0B5B6FA8" w14:textId="77777777" w:rsidR="008D0447" w:rsidRPr="0068431C" w:rsidRDefault="008D0447" w:rsidP="0068431C">
      <w:pPr>
        <w:spacing w:line="360" w:lineRule="auto"/>
        <w:rPr>
          <w:rFonts w:ascii="Arial" w:hAnsi="Arial" w:cs="Arial"/>
        </w:rPr>
      </w:pPr>
    </w:p>
    <w:p w14:paraId="4DD73455" w14:textId="77777777" w:rsidR="008D0447" w:rsidRPr="0068431C" w:rsidRDefault="008D0447" w:rsidP="0068431C">
      <w:pPr>
        <w:spacing w:line="360" w:lineRule="auto"/>
        <w:rPr>
          <w:rFonts w:ascii="Arial" w:hAnsi="Arial" w:cs="Arial"/>
        </w:rPr>
      </w:pPr>
      <w:r w:rsidRPr="0068431C">
        <w:rPr>
          <w:rFonts w:ascii="Arial" w:hAnsi="Arial" w:cs="Arial"/>
        </w:rPr>
        <w:t>1.1</w:t>
      </w:r>
    </w:p>
    <w:p w14:paraId="53FF727A" w14:textId="34CF1989" w:rsidR="008D0447" w:rsidRPr="0068431C" w:rsidRDefault="008D0447" w:rsidP="0068431C">
      <w:pPr>
        <w:spacing w:line="360" w:lineRule="auto"/>
        <w:rPr>
          <w:rFonts w:ascii="Arial" w:hAnsi="Arial" w:cs="Arial"/>
        </w:rPr>
      </w:pPr>
      <w:r w:rsidRPr="0068431C">
        <w:rPr>
          <w:rFonts w:ascii="Arial" w:hAnsi="Arial" w:cs="Arial"/>
        </w:rPr>
        <w:t xml:space="preserve">The Welsh Ministers recognise the statutory requirement for the United Kingdom to achieve net-zero greenhouse gas emissions by 2050. The built environment constitutes a significant proportion of national emissions, arising from both operational energy use and the embodied carbon associated with material extraction, manufacture, construction </w:t>
      </w:r>
      <w:r w:rsidR="00C36F29" w:rsidRPr="0068431C">
        <w:rPr>
          <w:rFonts w:ascii="Arial" w:hAnsi="Arial" w:cs="Arial"/>
        </w:rPr>
        <w:t>processes,</w:t>
      </w:r>
      <w:r w:rsidRPr="0068431C">
        <w:rPr>
          <w:rFonts w:ascii="Arial" w:hAnsi="Arial" w:cs="Arial"/>
        </w:rPr>
        <w:t xml:space="preserve"> and end-of-life treatment.</w:t>
      </w:r>
    </w:p>
    <w:p w14:paraId="09D784BF" w14:textId="77777777" w:rsidR="008D0447" w:rsidRPr="0068431C" w:rsidRDefault="008D0447" w:rsidP="0068431C">
      <w:pPr>
        <w:spacing w:line="360" w:lineRule="auto"/>
        <w:rPr>
          <w:rFonts w:ascii="Arial" w:hAnsi="Arial" w:cs="Arial"/>
        </w:rPr>
      </w:pPr>
    </w:p>
    <w:p w14:paraId="2C0C3F5F" w14:textId="77777777" w:rsidR="008D0447" w:rsidRPr="0068431C" w:rsidRDefault="008D0447" w:rsidP="0068431C">
      <w:pPr>
        <w:spacing w:line="360" w:lineRule="auto"/>
        <w:rPr>
          <w:rFonts w:ascii="Arial" w:hAnsi="Arial" w:cs="Arial"/>
        </w:rPr>
      </w:pPr>
      <w:r w:rsidRPr="0068431C">
        <w:rPr>
          <w:rFonts w:ascii="Arial" w:hAnsi="Arial" w:cs="Arial"/>
        </w:rPr>
        <w:t>1.2</w:t>
      </w:r>
    </w:p>
    <w:p w14:paraId="6CE7EAE3" w14:textId="77777777" w:rsidR="008D0447" w:rsidRPr="0068431C" w:rsidRDefault="008D0447" w:rsidP="0068431C">
      <w:pPr>
        <w:spacing w:line="360" w:lineRule="auto"/>
        <w:rPr>
          <w:rFonts w:ascii="Arial" w:hAnsi="Arial" w:cs="Arial"/>
        </w:rPr>
      </w:pPr>
      <w:r w:rsidRPr="0068431C">
        <w:rPr>
          <w:rFonts w:ascii="Arial" w:hAnsi="Arial" w:cs="Arial"/>
        </w:rPr>
        <w:t>While updates to the Building Regulations—particularly those relating to conservation of fuel and power—and the development of the Future Homes Standard and Future Buildings Standard have contributed to improved energy performance, existing regulations do not yet address whole-life carbon impacts comprehensively. Current compliance pathways predominantly rely on modelled performance, resulting in persistent discrepancies between predicted and actual building outcomes.</w:t>
      </w:r>
    </w:p>
    <w:p w14:paraId="182AFC54" w14:textId="77777777" w:rsidR="008D0447" w:rsidRPr="0068431C" w:rsidRDefault="008D0447" w:rsidP="0068431C">
      <w:pPr>
        <w:spacing w:line="360" w:lineRule="auto"/>
        <w:rPr>
          <w:rFonts w:ascii="Arial" w:hAnsi="Arial" w:cs="Arial"/>
        </w:rPr>
      </w:pPr>
    </w:p>
    <w:p w14:paraId="441EF1B7" w14:textId="77777777" w:rsidR="008D0447" w:rsidRPr="0068431C" w:rsidRDefault="008D0447" w:rsidP="0068431C">
      <w:pPr>
        <w:spacing w:line="360" w:lineRule="auto"/>
        <w:rPr>
          <w:rFonts w:ascii="Arial" w:hAnsi="Arial" w:cs="Arial"/>
        </w:rPr>
      </w:pPr>
      <w:r w:rsidRPr="0068431C">
        <w:rPr>
          <w:rFonts w:ascii="Arial" w:hAnsi="Arial" w:cs="Arial"/>
        </w:rPr>
        <w:t>1.3</w:t>
      </w:r>
    </w:p>
    <w:p w14:paraId="722BD318" w14:textId="77777777" w:rsidR="008D0447" w:rsidRPr="0068431C" w:rsidRDefault="008D0447" w:rsidP="0068431C">
      <w:pPr>
        <w:spacing w:line="360" w:lineRule="auto"/>
        <w:rPr>
          <w:rFonts w:ascii="Arial" w:hAnsi="Arial" w:cs="Arial"/>
        </w:rPr>
      </w:pPr>
      <w:r w:rsidRPr="0068431C">
        <w:rPr>
          <w:rFonts w:ascii="Arial" w:hAnsi="Arial" w:cs="Arial"/>
        </w:rPr>
        <w:t>There is clear and growing consensus across industry bodies, local government, and the design and construction sectors that statutory regulation must adopt a more integrated and enforceable approach. Evidence provided by organisations such as LETI and RIBA indicates both the technical feasibility and necessity of achieving low-carbon and net-zero design outcomes. Regional policy, including the London Plan, further demonstrates that mandatory whole-life carbon assessment and on-site energy generation are deliverable at scale.</w:t>
      </w:r>
    </w:p>
    <w:p w14:paraId="164E22DA" w14:textId="77777777" w:rsidR="008D0447" w:rsidRPr="0068431C" w:rsidRDefault="008D0447" w:rsidP="0068431C">
      <w:pPr>
        <w:spacing w:line="360" w:lineRule="auto"/>
        <w:rPr>
          <w:rFonts w:ascii="Arial" w:hAnsi="Arial" w:cs="Arial"/>
        </w:rPr>
      </w:pPr>
    </w:p>
    <w:p w14:paraId="4E9BC4A9" w14:textId="77777777" w:rsidR="00A05DF0" w:rsidRDefault="00A05DF0" w:rsidP="0068431C">
      <w:pPr>
        <w:spacing w:line="360" w:lineRule="auto"/>
        <w:rPr>
          <w:rFonts w:ascii="Arial" w:hAnsi="Arial" w:cs="Arial"/>
        </w:rPr>
      </w:pPr>
    </w:p>
    <w:p w14:paraId="48D45B77" w14:textId="77777777" w:rsidR="00A05DF0" w:rsidRDefault="00A05DF0" w:rsidP="0068431C">
      <w:pPr>
        <w:spacing w:line="360" w:lineRule="auto"/>
        <w:rPr>
          <w:rFonts w:ascii="Arial" w:hAnsi="Arial" w:cs="Arial"/>
        </w:rPr>
      </w:pPr>
    </w:p>
    <w:p w14:paraId="15C5B66E" w14:textId="77777777" w:rsidR="008D0447" w:rsidRPr="0068431C" w:rsidRDefault="008D0447" w:rsidP="0068431C">
      <w:pPr>
        <w:spacing w:line="360" w:lineRule="auto"/>
        <w:rPr>
          <w:rFonts w:ascii="Arial" w:hAnsi="Arial" w:cs="Arial"/>
        </w:rPr>
      </w:pPr>
      <w:r w:rsidRPr="0068431C">
        <w:rPr>
          <w:rFonts w:ascii="Arial" w:hAnsi="Arial" w:cs="Arial"/>
        </w:rPr>
        <w:lastRenderedPageBreak/>
        <w:t>1.4</w:t>
      </w:r>
    </w:p>
    <w:p w14:paraId="5CF45767" w14:textId="77777777" w:rsidR="008D0447" w:rsidRPr="0068431C" w:rsidRDefault="008D0447" w:rsidP="0068431C">
      <w:pPr>
        <w:spacing w:line="360" w:lineRule="auto"/>
        <w:rPr>
          <w:rFonts w:ascii="Arial" w:hAnsi="Arial" w:cs="Arial"/>
        </w:rPr>
      </w:pPr>
      <w:r w:rsidRPr="0068431C">
        <w:rPr>
          <w:rFonts w:ascii="Arial" w:hAnsi="Arial" w:cs="Arial"/>
        </w:rPr>
        <w:t>This Technical Guidance sets out the policy basis and functional requirements for a proposed new regulation: the Net-Zero Building Standard (NZBS). The NZBS aims to ensure that all new buildings constructed in Wales achieve net-zero whole-life carbon, supported by robust design principles, verifiable performance monitoring, and a clear national framework for compliance.</w:t>
      </w:r>
    </w:p>
    <w:p w14:paraId="24C9E229" w14:textId="77777777" w:rsidR="008D0447" w:rsidRPr="0068431C" w:rsidRDefault="008D0447" w:rsidP="0068431C">
      <w:pPr>
        <w:spacing w:line="360" w:lineRule="auto"/>
        <w:rPr>
          <w:rFonts w:ascii="Arial" w:hAnsi="Arial" w:cs="Arial"/>
        </w:rPr>
      </w:pPr>
    </w:p>
    <w:p w14:paraId="6FF60D44" w14:textId="77777777" w:rsidR="008D0447" w:rsidRPr="00A05DF0" w:rsidRDefault="008D0447" w:rsidP="0068431C">
      <w:pPr>
        <w:spacing w:line="360" w:lineRule="auto"/>
        <w:rPr>
          <w:rFonts w:ascii="Arial" w:hAnsi="Arial" w:cs="Arial"/>
          <w:color w:val="0099CC"/>
          <w:sz w:val="32"/>
          <w:szCs w:val="32"/>
        </w:rPr>
      </w:pPr>
      <w:r w:rsidRPr="00A05DF0">
        <w:rPr>
          <w:rFonts w:ascii="Arial" w:hAnsi="Arial" w:cs="Arial"/>
          <w:color w:val="0099CC"/>
          <w:sz w:val="32"/>
          <w:szCs w:val="32"/>
        </w:rPr>
        <w:t>2. Construction Management</w:t>
      </w:r>
    </w:p>
    <w:p w14:paraId="4D67E9C1" w14:textId="77777777" w:rsidR="008D0447" w:rsidRPr="0068431C" w:rsidRDefault="008D0447" w:rsidP="0068431C">
      <w:pPr>
        <w:spacing w:line="360" w:lineRule="auto"/>
        <w:rPr>
          <w:rFonts w:ascii="Arial" w:hAnsi="Arial" w:cs="Arial"/>
        </w:rPr>
      </w:pPr>
    </w:p>
    <w:p w14:paraId="267F7B4A" w14:textId="77777777" w:rsidR="008D0447" w:rsidRPr="0068431C" w:rsidRDefault="008D0447" w:rsidP="0068431C">
      <w:pPr>
        <w:spacing w:line="360" w:lineRule="auto"/>
        <w:rPr>
          <w:rFonts w:ascii="Arial" w:hAnsi="Arial" w:cs="Arial"/>
        </w:rPr>
      </w:pPr>
      <w:r w:rsidRPr="0068431C">
        <w:rPr>
          <w:rFonts w:ascii="Arial" w:hAnsi="Arial" w:cs="Arial"/>
        </w:rPr>
        <w:t>2.1</w:t>
      </w:r>
    </w:p>
    <w:p w14:paraId="03A98820" w14:textId="77777777" w:rsidR="008D0447" w:rsidRPr="0068431C" w:rsidRDefault="008D0447" w:rsidP="0068431C">
      <w:pPr>
        <w:spacing w:line="360" w:lineRule="auto"/>
        <w:rPr>
          <w:rFonts w:ascii="Arial" w:hAnsi="Arial" w:cs="Arial"/>
        </w:rPr>
      </w:pPr>
      <w:r w:rsidRPr="0068431C">
        <w:rPr>
          <w:rFonts w:ascii="Arial" w:hAnsi="Arial" w:cs="Arial"/>
        </w:rPr>
        <w:t>Effective construction management is essential to embedding low-impact design principles from the earliest project stages. Management processes must ensure that building design optimises orientation, natural ventilation, and high-performance fabric measures in accordance with recognised guidance (LETI, 2020).</w:t>
      </w:r>
    </w:p>
    <w:p w14:paraId="19D7D69F" w14:textId="77777777" w:rsidR="008D0447" w:rsidRPr="0068431C" w:rsidRDefault="008D0447" w:rsidP="0068431C">
      <w:pPr>
        <w:spacing w:line="360" w:lineRule="auto"/>
        <w:rPr>
          <w:rFonts w:ascii="Arial" w:hAnsi="Arial" w:cs="Arial"/>
        </w:rPr>
      </w:pPr>
    </w:p>
    <w:p w14:paraId="08513E93" w14:textId="77777777" w:rsidR="008D0447" w:rsidRPr="0068431C" w:rsidRDefault="008D0447" w:rsidP="0068431C">
      <w:pPr>
        <w:spacing w:line="360" w:lineRule="auto"/>
        <w:rPr>
          <w:rFonts w:ascii="Arial" w:hAnsi="Arial" w:cs="Arial"/>
        </w:rPr>
      </w:pPr>
      <w:r w:rsidRPr="0068431C">
        <w:rPr>
          <w:rFonts w:ascii="Arial" w:hAnsi="Arial" w:cs="Arial"/>
        </w:rPr>
        <w:t>2.2</w:t>
      </w:r>
    </w:p>
    <w:p w14:paraId="2FDA3258" w14:textId="77777777" w:rsidR="008D0447" w:rsidRPr="0068431C" w:rsidRDefault="008D0447" w:rsidP="0068431C">
      <w:pPr>
        <w:spacing w:line="360" w:lineRule="auto"/>
        <w:rPr>
          <w:rFonts w:ascii="Arial" w:hAnsi="Arial" w:cs="Arial"/>
        </w:rPr>
      </w:pPr>
      <w:r w:rsidRPr="0068431C">
        <w:rPr>
          <w:rFonts w:ascii="Arial" w:hAnsi="Arial" w:cs="Arial"/>
        </w:rPr>
        <w:t>Construction managers must demonstrate responsible material selection, prioritising natural, low-carbon and sustainably sourced products to minimise embodied energy and embodied carbon across the building lifecycle (RIBA, 2020).</w:t>
      </w:r>
    </w:p>
    <w:p w14:paraId="60CA227F" w14:textId="77777777" w:rsidR="008D0447" w:rsidRPr="0068431C" w:rsidRDefault="008D0447" w:rsidP="0068431C">
      <w:pPr>
        <w:spacing w:line="360" w:lineRule="auto"/>
        <w:rPr>
          <w:rFonts w:ascii="Arial" w:hAnsi="Arial" w:cs="Arial"/>
        </w:rPr>
      </w:pPr>
    </w:p>
    <w:p w14:paraId="459A5BBF" w14:textId="77777777" w:rsidR="008D0447" w:rsidRPr="0068431C" w:rsidRDefault="008D0447" w:rsidP="0068431C">
      <w:pPr>
        <w:spacing w:line="360" w:lineRule="auto"/>
        <w:rPr>
          <w:rFonts w:ascii="Arial" w:hAnsi="Arial" w:cs="Arial"/>
        </w:rPr>
      </w:pPr>
      <w:r w:rsidRPr="0068431C">
        <w:rPr>
          <w:rFonts w:ascii="Arial" w:hAnsi="Arial" w:cs="Arial"/>
        </w:rPr>
        <w:t>2.3</w:t>
      </w:r>
    </w:p>
    <w:p w14:paraId="4DBE80A8" w14:textId="4345B41C" w:rsidR="008D0447" w:rsidRPr="0068431C" w:rsidRDefault="008D0447" w:rsidP="0068431C">
      <w:pPr>
        <w:spacing w:line="360" w:lineRule="auto"/>
        <w:rPr>
          <w:rFonts w:ascii="Arial" w:hAnsi="Arial" w:cs="Arial"/>
        </w:rPr>
      </w:pPr>
      <w:r w:rsidRPr="0068431C">
        <w:rPr>
          <w:rFonts w:ascii="Arial" w:hAnsi="Arial" w:cs="Arial"/>
        </w:rPr>
        <w:t xml:space="preserve">Management practices shall incorporate measures to improve design durability and climate resilience, including overheating mitigation, flood-resistant </w:t>
      </w:r>
      <w:r w:rsidR="00C36F29" w:rsidRPr="0068431C">
        <w:rPr>
          <w:rFonts w:ascii="Arial" w:hAnsi="Arial" w:cs="Arial"/>
        </w:rPr>
        <w:t>strategies,</w:t>
      </w:r>
      <w:r w:rsidRPr="0068431C">
        <w:rPr>
          <w:rFonts w:ascii="Arial" w:hAnsi="Arial" w:cs="Arial"/>
        </w:rPr>
        <w:t xml:space="preserve"> and enhanced drainage consistent with climate projections for Wales (GLA, 2022).</w:t>
      </w:r>
    </w:p>
    <w:p w14:paraId="205A97CE" w14:textId="77777777" w:rsidR="008D0447" w:rsidRPr="0068431C" w:rsidRDefault="008D0447" w:rsidP="0068431C">
      <w:pPr>
        <w:spacing w:line="360" w:lineRule="auto"/>
        <w:rPr>
          <w:rFonts w:ascii="Arial" w:hAnsi="Arial" w:cs="Arial"/>
        </w:rPr>
      </w:pPr>
    </w:p>
    <w:p w14:paraId="09732F05" w14:textId="77777777" w:rsidR="003676EF" w:rsidRDefault="003676EF" w:rsidP="0068431C">
      <w:pPr>
        <w:spacing w:line="360" w:lineRule="auto"/>
        <w:rPr>
          <w:rFonts w:ascii="Arial" w:hAnsi="Arial" w:cs="Arial"/>
        </w:rPr>
      </w:pPr>
    </w:p>
    <w:p w14:paraId="76B0C013" w14:textId="77777777" w:rsidR="003676EF" w:rsidRDefault="003676EF" w:rsidP="0068431C">
      <w:pPr>
        <w:spacing w:line="360" w:lineRule="auto"/>
        <w:rPr>
          <w:rFonts w:ascii="Arial" w:hAnsi="Arial" w:cs="Arial"/>
        </w:rPr>
      </w:pPr>
    </w:p>
    <w:p w14:paraId="4E7E8D75" w14:textId="22DF9701" w:rsidR="008D0447" w:rsidRPr="0068431C" w:rsidRDefault="008D0447" w:rsidP="0068431C">
      <w:pPr>
        <w:spacing w:line="360" w:lineRule="auto"/>
        <w:rPr>
          <w:rFonts w:ascii="Arial" w:hAnsi="Arial" w:cs="Arial"/>
        </w:rPr>
      </w:pPr>
      <w:r w:rsidRPr="0068431C">
        <w:rPr>
          <w:rFonts w:ascii="Arial" w:hAnsi="Arial" w:cs="Arial"/>
        </w:rPr>
        <w:lastRenderedPageBreak/>
        <w:t>2.4</w:t>
      </w:r>
    </w:p>
    <w:p w14:paraId="68059040" w14:textId="77777777" w:rsidR="008D0447" w:rsidRPr="0068431C" w:rsidRDefault="008D0447" w:rsidP="0068431C">
      <w:pPr>
        <w:spacing w:line="360" w:lineRule="auto"/>
        <w:rPr>
          <w:rFonts w:ascii="Arial" w:hAnsi="Arial" w:cs="Arial"/>
        </w:rPr>
      </w:pPr>
      <w:r w:rsidRPr="0068431C">
        <w:rPr>
          <w:rFonts w:ascii="Arial" w:hAnsi="Arial" w:cs="Arial"/>
        </w:rPr>
        <w:t>The Welsh Ministers consider construction management to be a central mechanism in delivering measured and verifiable net-zero performance outcomes for new buildings.</w:t>
      </w:r>
    </w:p>
    <w:p w14:paraId="387BE3C8" w14:textId="77777777" w:rsidR="008D0447" w:rsidRPr="0068431C" w:rsidRDefault="008D0447" w:rsidP="0068431C">
      <w:pPr>
        <w:spacing w:line="360" w:lineRule="auto"/>
        <w:rPr>
          <w:rFonts w:ascii="Arial" w:hAnsi="Arial" w:cs="Arial"/>
        </w:rPr>
      </w:pPr>
    </w:p>
    <w:p w14:paraId="03DE4527" w14:textId="77777777" w:rsidR="008D0447" w:rsidRPr="00A05DF0" w:rsidRDefault="008D0447" w:rsidP="0068431C">
      <w:pPr>
        <w:spacing w:line="360" w:lineRule="auto"/>
        <w:rPr>
          <w:rFonts w:ascii="Arial" w:hAnsi="Arial" w:cs="Arial"/>
          <w:color w:val="0099CC"/>
          <w:sz w:val="32"/>
          <w:szCs w:val="32"/>
        </w:rPr>
      </w:pPr>
      <w:r w:rsidRPr="00A05DF0">
        <w:rPr>
          <w:rFonts w:ascii="Arial" w:hAnsi="Arial" w:cs="Arial"/>
          <w:color w:val="0099CC"/>
          <w:sz w:val="32"/>
          <w:szCs w:val="32"/>
        </w:rPr>
        <w:t>3. Water Management</w:t>
      </w:r>
    </w:p>
    <w:p w14:paraId="010FA650" w14:textId="77777777" w:rsidR="008D0447" w:rsidRPr="0068431C" w:rsidRDefault="008D0447" w:rsidP="0068431C">
      <w:pPr>
        <w:spacing w:line="360" w:lineRule="auto"/>
        <w:rPr>
          <w:rFonts w:ascii="Arial" w:hAnsi="Arial" w:cs="Arial"/>
        </w:rPr>
      </w:pPr>
    </w:p>
    <w:p w14:paraId="506C06EE" w14:textId="77777777" w:rsidR="008D0447" w:rsidRPr="0068431C" w:rsidRDefault="008D0447" w:rsidP="0068431C">
      <w:pPr>
        <w:spacing w:line="360" w:lineRule="auto"/>
        <w:rPr>
          <w:rFonts w:ascii="Arial" w:hAnsi="Arial" w:cs="Arial"/>
        </w:rPr>
      </w:pPr>
      <w:r w:rsidRPr="0068431C">
        <w:rPr>
          <w:rFonts w:ascii="Arial" w:hAnsi="Arial" w:cs="Arial"/>
        </w:rPr>
        <w:t>3.1</w:t>
      </w:r>
    </w:p>
    <w:p w14:paraId="5B52B752" w14:textId="5DF648D3" w:rsidR="008D0447" w:rsidRPr="0068431C" w:rsidRDefault="008D0447" w:rsidP="0068431C">
      <w:pPr>
        <w:spacing w:line="360" w:lineRule="auto"/>
        <w:rPr>
          <w:rFonts w:ascii="Arial" w:hAnsi="Arial" w:cs="Arial"/>
        </w:rPr>
      </w:pPr>
      <w:r w:rsidRPr="0068431C">
        <w:rPr>
          <w:rFonts w:ascii="Arial" w:hAnsi="Arial" w:cs="Arial"/>
        </w:rPr>
        <w:t xml:space="preserve">Water management strategies must minimise potable water consumption and associated carbon emissions through measures including rainwater harvesting, greywater recycling, low-flow </w:t>
      </w:r>
      <w:r w:rsidR="00C36F29" w:rsidRPr="0068431C">
        <w:rPr>
          <w:rFonts w:ascii="Arial" w:hAnsi="Arial" w:cs="Arial"/>
        </w:rPr>
        <w:t>fittings,</w:t>
      </w:r>
      <w:r w:rsidRPr="0068431C">
        <w:rPr>
          <w:rFonts w:ascii="Arial" w:hAnsi="Arial" w:cs="Arial"/>
        </w:rPr>
        <w:t xml:space="preserve"> and permeable surfaces (LETI, 2020).</w:t>
      </w:r>
    </w:p>
    <w:p w14:paraId="0F4FA872" w14:textId="77777777" w:rsidR="008D0447" w:rsidRPr="0068431C" w:rsidRDefault="008D0447" w:rsidP="0068431C">
      <w:pPr>
        <w:spacing w:line="360" w:lineRule="auto"/>
        <w:rPr>
          <w:rFonts w:ascii="Arial" w:hAnsi="Arial" w:cs="Arial"/>
        </w:rPr>
      </w:pPr>
    </w:p>
    <w:p w14:paraId="7DFDE737" w14:textId="77777777" w:rsidR="008D0447" w:rsidRPr="0068431C" w:rsidRDefault="008D0447" w:rsidP="0068431C">
      <w:pPr>
        <w:spacing w:line="360" w:lineRule="auto"/>
        <w:rPr>
          <w:rFonts w:ascii="Arial" w:hAnsi="Arial" w:cs="Arial"/>
        </w:rPr>
      </w:pPr>
      <w:r w:rsidRPr="0068431C">
        <w:rPr>
          <w:rFonts w:ascii="Arial" w:hAnsi="Arial" w:cs="Arial"/>
        </w:rPr>
        <w:t>3.2</w:t>
      </w:r>
    </w:p>
    <w:p w14:paraId="109C25F7" w14:textId="77777777" w:rsidR="008D0447" w:rsidRPr="0068431C" w:rsidRDefault="008D0447" w:rsidP="0068431C">
      <w:pPr>
        <w:spacing w:line="360" w:lineRule="auto"/>
        <w:rPr>
          <w:rFonts w:ascii="Arial" w:hAnsi="Arial" w:cs="Arial"/>
        </w:rPr>
      </w:pPr>
      <w:r w:rsidRPr="0068431C">
        <w:rPr>
          <w:rFonts w:ascii="Arial" w:hAnsi="Arial" w:cs="Arial"/>
        </w:rPr>
        <w:t>Drainage and water-sensitive design shall be incorporated to support climate resilience, manage surface water, and reduce flood risk in line with projected climatic conditions (GLA, 2022).</w:t>
      </w:r>
    </w:p>
    <w:p w14:paraId="5169274E" w14:textId="77777777" w:rsidR="008D0447" w:rsidRPr="0068431C" w:rsidRDefault="008D0447" w:rsidP="0068431C">
      <w:pPr>
        <w:spacing w:line="360" w:lineRule="auto"/>
        <w:rPr>
          <w:rFonts w:ascii="Arial" w:hAnsi="Arial" w:cs="Arial"/>
        </w:rPr>
      </w:pPr>
    </w:p>
    <w:p w14:paraId="4A15CC7A" w14:textId="77777777" w:rsidR="008D0447" w:rsidRPr="0068431C" w:rsidRDefault="008D0447" w:rsidP="0068431C">
      <w:pPr>
        <w:spacing w:line="360" w:lineRule="auto"/>
        <w:rPr>
          <w:rFonts w:ascii="Arial" w:hAnsi="Arial" w:cs="Arial"/>
        </w:rPr>
      </w:pPr>
      <w:r w:rsidRPr="0068431C">
        <w:rPr>
          <w:rFonts w:ascii="Arial" w:hAnsi="Arial" w:cs="Arial"/>
        </w:rPr>
        <w:t>3.3</w:t>
      </w:r>
    </w:p>
    <w:p w14:paraId="415248CD" w14:textId="77777777" w:rsidR="008D0447" w:rsidRPr="0068431C" w:rsidRDefault="008D0447" w:rsidP="0068431C">
      <w:pPr>
        <w:spacing w:line="360" w:lineRule="auto"/>
        <w:rPr>
          <w:rFonts w:ascii="Arial" w:hAnsi="Arial" w:cs="Arial"/>
        </w:rPr>
      </w:pPr>
      <w:r w:rsidRPr="0068431C">
        <w:rPr>
          <w:rFonts w:ascii="Arial" w:hAnsi="Arial" w:cs="Arial"/>
        </w:rPr>
        <w:t>During construction, efficient water use and minimisation of waste-water shall contribute to reducing embodied carbon impacts (RIBA, 2020).</w:t>
      </w:r>
    </w:p>
    <w:p w14:paraId="0CBFAA35" w14:textId="77777777" w:rsidR="008D0447" w:rsidRPr="0068431C" w:rsidRDefault="008D0447" w:rsidP="0068431C">
      <w:pPr>
        <w:spacing w:line="360" w:lineRule="auto"/>
        <w:rPr>
          <w:rFonts w:ascii="Arial" w:hAnsi="Arial" w:cs="Arial"/>
        </w:rPr>
      </w:pPr>
    </w:p>
    <w:p w14:paraId="2FF15C8A" w14:textId="77777777" w:rsidR="008D0447" w:rsidRPr="0068431C" w:rsidRDefault="008D0447" w:rsidP="0068431C">
      <w:pPr>
        <w:spacing w:line="360" w:lineRule="auto"/>
        <w:rPr>
          <w:rFonts w:ascii="Arial" w:hAnsi="Arial" w:cs="Arial"/>
        </w:rPr>
      </w:pPr>
      <w:r w:rsidRPr="0068431C">
        <w:rPr>
          <w:rFonts w:ascii="Arial" w:hAnsi="Arial" w:cs="Arial"/>
        </w:rPr>
        <w:t>3.4</w:t>
      </w:r>
    </w:p>
    <w:p w14:paraId="5977F731" w14:textId="77777777" w:rsidR="008D0447" w:rsidRPr="0068431C" w:rsidRDefault="008D0447" w:rsidP="0068431C">
      <w:pPr>
        <w:spacing w:line="360" w:lineRule="auto"/>
        <w:rPr>
          <w:rFonts w:ascii="Arial" w:hAnsi="Arial" w:cs="Arial"/>
        </w:rPr>
      </w:pPr>
      <w:r w:rsidRPr="0068431C">
        <w:rPr>
          <w:rFonts w:ascii="Arial" w:hAnsi="Arial" w:cs="Arial"/>
        </w:rPr>
        <w:t>Water management measures shall support both carbon reduction and ecological enhancement, as required by the net-zero objectives for new buildings (DLUHC, 2023).</w:t>
      </w:r>
    </w:p>
    <w:p w14:paraId="6A530391" w14:textId="77777777" w:rsidR="008D0447" w:rsidRPr="0068431C" w:rsidRDefault="008D0447" w:rsidP="0068431C">
      <w:pPr>
        <w:spacing w:line="360" w:lineRule="auto"/>
        <w:rPr>
          <w:rFonts w:ascii="Arial" w:hAnsi="Arial" w:cs="Arial"/>
        </w:rPr>
      </w:pPr>
    </w:p>
    <w:p w14:paraId="7DFEEB7F" w14:textId="77777777" w:rsidR="00A05DF0" w:rsidRDefault="00A05DF0" w:rsidP="0068431C">
      <w:pPr>
        <w:spacing w:line="360" w:lineRule="auto"/>
        <w:rPr>
          <w:rFonts w:ascii="Arial" w:hAnsi="Arial" w:cs="Arial"/>
          <w:color w:val="0099CC"/>
        </w:rPr>
      </w:pPr>
    </w:p>
    <w:p w14:paraId="379D7234" w14:textId="77777777" w:rsidR="008D0447" w:rsidRPr="00A05DF0" w:rsidRDefault="008D0447" w:rsidP="0068431C">
      <w:pPr>
        <w:spacing w:line="360" w:lineRule="auto"/>
        <w:rPr>
          <w:rFonts w:ascii="Arial" w:hAnsi="Arial" w:cs="Arial"/>
          <w:color w:val="0099CC"/>
          <w:sz w:val="32"/>
          <w:szCs w:val="32"/>
        </w:rPr>
      </w:pPr>
      <w:r w:rsidRPr="00A05DF0">
        <w:rPr>
          <w:rFonts w:ascii="Arial" w:hAnsi="Arial" w:cs="Arial"/>
          <w:color w:val="0099CC"/>
          <w:sz w:val="32"/>
          <w:szCs w:val="32"/>
        </w:rPr>
        <w:lastRenderedPageBreak/>
        <w:t>4. Energy</w:t>
      </w:r>
    </w:p>
    <w:p w14:paraId="2E331387" w14:textId="77777777" w:rsidR="008D0447" w:rsidRPr="0068431C" w:rsidRDefault="008D0447" w:rsidP="0068431C">
      <w:pPr>
        <w:spacing w:line="360" w:lineRule="auto"/>
        <w:rPr>
          <w:rFonts w:ascii="Arial" w:hAnsi="Arial" w:cs="Arial"/>
        </w:rPr>
      </w:pPr>
    </w:p>
    <w:p w14:paraId="7880E553" w14:textId="77777777" w:rsidR="008D0447" w:rsidRPr="0068431C" w:rsidRDefault="008D0447" w:rsidP="0068431C">
      <w:pPr>
        <w:spacing w:line="360" w:lineRule="auto"/>
        <w:rPr>
          <w:rFonts w:ascii="Arial" w:hAnsi="Arial" w:cs="Arial"/>
        </w:rPr>
      </w:pPr>
      <w:r w:rsidRPr="0068431C">
        <w:rPr>
          <w:rFonts w:ascii="Arial" w:hAnsi="Arial" w:cs="Arial"/>
        </w:rPr>
        <w:t>4.1</w:t>
      </w:r>
    </w:p>
    <w:p w14:paraId="03EAA5B4" w14:textId="3CD14D1D" w:rsidR="008D0447" w:rsidRPr="0068431C" w:rsidRDefault="008D0447" w:rsidP="0068431C">
      <w:pPr>
        <w:spacing w:line="360" w:lineRule="auto"/>
        <w:rPr>
          <w:rFonts w:ascii="Arial" w:hAnsi="Arial" w:cs="Arial"/>
        </w:rPr>
      </w:pPr>
      <w:r w:rsidRPr="0068431C">
        <w:rPr>
          <w:rFonts w:ascii="Arial" w:hAnsi="Arial" w:cs="Arial"/>
        </w:rPr>
        <w:t xml:space="preserve">Designers shall adopt low-impact design strategies to minimise operational energy demand, including optimised form, fabric efficiency, passive </w:t>
      </w:r>
      <w:r w:rsidR="00C36F29" w:rsidRPr="0068431C">
        <w:rPr>
          <w:rFonts w:ascii="Arial" w:hAnsi="Arial" w:cs="Arial"/>
        </w:rPr>
        <w:t>conditioning,</w:t>
      </w:r>
      <w:r w:rsidRPr="0068431C">
        <w:rPr>
          <w:rFonts w:ascii="Arial" w:hAnsi="Arial" w:cs="Arial"/>
        </w:rPr>
        <w:t xml:space="preserve"> and enhanced building airtightness (LETI, 2020).</w:t>
      </w:r>
    </w:p>
    <w:p w14:paraId="5BE3AA4E" w14:textId="77777777" w:rsidR="008D0447" w:rsidRPr="0068431C" w:rsidRDefault="008D0447" w:rsidP="0068431C">
      <w:pPr>
        <w:spacing w:line="360" w:lineRule="auto"/>
        <w:rPr>
          <w:rFonts w:ascii="Arial" w:hAnsi="Arial" w:cs="Arial"/>
        </w:rPr>
      </w:pPr>
    </w:p>
    <w:p w14:paraId="480949DA" w14:textId="77777777" w:rsidR="008D0447" w:rsidRPr="0068431C" w:rsidRDefault="008D0447" w:rsidP="0068431C">
      <w:pPr>
        <w:spacing w:line="360" w:lineRule="auto"/>
        <w:rPr>
          <w:rFonts w:ascii="Arial" w:hAnsi="Arial" w:cs="Arial"/>
        </w:rPr>
      </w:pPr>
      <w:r w:rsidRPr="0068431C">
        <w:rPr>
          <w:rFonts w:ascii="Arial" w:hAnsi="Arial" w:cs="Arial"/>
        </w:rPr>
        <w:t>4.2</w:t>
      </w:r>
    </w:p>
    <w:p w14:paraId="27631008" w14:textId="77777777" w:rsidR="008D0447" w:rsidRPr="0068431C" w:rsidRDefault="008D0447" w:rsidP="0068431C">
      <w:pPr>
        <w:spacing w:line="360" w:lineRule="auto"/>
        <w:rPr>
          <w:rFonts w:ascii="Arial" w:hAnsi="Arial" w:cs="Arial"/>
        </w:rPr>
      </w:pPr>
      <w:r w:rsidRPr="0068431C">
        <w:rPr>
          <w:rFonts w:ascii="Arial" w:hAnsi="Arial" w:cs="Arial"/>
        </w:rPr>
        <w:t>Durability and resilience measures such as high-performance insulation, glazing systems and moisture management shall ensure stable thermal performance under future climate scenarios (RIBA, 2020).</w:t>
      </w:r>
    </w:p>
    <w:p w14:paraId="1E6AC299" w14:textId="77777777" w:rsidR="008D0447" w:rsidRPr="0068431C" w:rsidRDefault="008D0447" w:rsidP="0068431C">
      <w:pPr>
        <w:spacing w:line="360" w:lineRule="auto"/>
        <w:rPr>
          <w:rFonts w:ascii="Arial" w:hAnsi="Arial" w:cs="Arial"/>
        </w:rPr>
      </w:pPr>
    </w:p>
    <w:p w14:paraId="00B82A33" w14:textId="77777777" w:rsidR="008D0447" w:rsidRPr="0068431C" w:rsidRDefault="008D0447" w:rsidP="0068431C">
      <w:pPr>
        <w:spacing w:line="360" w:lineRule="auto"/>
        <w:rPr>
          <w:rFonts w:ascii="Arial" w:hAnsi="Arial" w:cs="Arial"/>
        </w:rPr>
      </w:pPr>
      <w:r w:rsidRPr="0068431C">
        <w:rPr>
          <w:rFonts w:ascii="Arial" w:hAnsi="Arial" w:cs="Arial"/>
        </w:rPr>
        <w:t>4.3</w:t>
      </w:r>
    </w:p>
    <w:p w14:paraId="34378600" w14:textId="77777777" w:rsidR="008D0447" w:rsidRPr="0068431C" w:rsidRDefault="008D0447" w:rsidP="0068431C">
      <w:pPr>
        <w:spacing w:line="360" w:lineRule="auto"/>
        <w:rPr>
          <w:rFonts w:ascii="Arial" w:hAnsi="Arial" w:cs="Arial"/>
        </w:rPr>
      </w:pPr>
      <w:r w:rsidRPr="0068431C">
        <w:rPr>
          <w:rFonts w:ascii="Arial" w:hAnsi="Arial" w:cs="Arial"/>
        </w:rPr>
        <w:t>Embodied energy and carbon associated with materials and construction processes must be demonstrably reduced through the specification of natural and sustainable materials (UKGBC, 2021).</w:t>
      </w:r>
    </w:p>
    <w:p w14:paraId="511C6C91" w14:textId="77777777" w:rsidR="008D0447" w:rsidRPr="0068431C" w:rsidRDefault="008D0447" w:rsidP="0068431C">
      <w:pPr>
        <w:spacing w:line="360" w:lineRule="auto"/>
        <w:rPr>
          <w:rFonts w:ascii="Arial" w:hAnsi="Arial" w:cs="Arial"/>
        </w:rPr>
      </w:pPr>
    </w:p>
    <w:p w14:paraId="4A7DCF5A" w14:textId="77777777" w:rsidR="008D0447" w:rsidRPr="0068431C" w:rsidRDefault="008D0447" w:rsidP="0068431C">
      <w:pPr>
        <w:spacing w:line="360" w:lineRule="auto"/>
        <w:rPr>
          <w:rFonts w:ascii="Arial" w:hAnsi="Arial" w:cs="Arial"/>
        </w:rPr>
      </w:pPr>
      <w:r w:rsidRPr="0068431C">
        <w:rPr>
          <w:rFonts w:ascii="Arial" w:hAnsi="Arial" w:cs="Arial"/>
        </w:rPr>
        <w:t>4.4</w:t>
      </w:r>
    </w:p>
    <w:p w14:paraId="57889B97" w14:textId="77777777" w:rsidR="008D0447" w:rsidRPr="0068431C" w:rsidRDefault="008D0447" w:rsidP="0068431C">
      <w:pPr>
        <w:spacing w:line="360" w:lineRule="auto"/>
        <w:rPr>
          <w:rFonts w:ascii="Arial" w:hAnsi="Arial" w:cs="Arial"/>
        </w:rPr>
      </w:pPr>
      <w:r w:rsidRPr="0068431C">
        <w:rPr>
          <w:rFonts w:ascii="Arial" w:hAnsi="Arial" w:cs="Arial"/>
        </w:rPr>
        <w:t>Buildings must incorporate appropriate renewable energy systems to support the transition to low-carbon heat and low-carbon electricity generation (DLUHC, 2023).</w:t>
      </w:r>
    </w:p>
    <w:p w14:paraId="2EC5DF46" w14:textId="77777777" w:rsidR="008D0447" w:rsidRPr="0068431C" w:rsidRDefault="008D0447" w:rsidP="0068431C">
      <w:pPr>
        <w:spacing w:line="360" w:lineRule="auto"/>
        <w:rPr>
          <w:rFonts w:ascii="Arial" w:hAnsi="Arial" w:cs="Arial"/>
        </w:rPr>
      </w:pPr>
    </w:p>
    <w:p w14:paraId="162A0E86" w14:textId="77777777" w:rsidR="00C36F29" w:rsidRDefault="00C36F29" w:rsidP="0068431C">
      <w:pPr>
        <w:spacing w:line="360" w:lineRule="auto"/>
        <w:rPr>
          <w:rFonts w:ascii="Arial" w:hAnsi="Arial" w:cs="Arial"/>
          <w:color w:val="0099CC"/>
          <w:sz w:val="32"/>
          <w:szCs w:val="32"/>
        </w:rPr>
      </w:pPr>
    </w:p>
    <w:p w14:paraId="4E0E7FA5" w14:textId="77777777" w:rsidR="006A794B" w:rsidRDefault="006A794B" w:rsidP="0068431C">
      <w:pPr>
        <w:spacing w:line="360" w:lineRule="auto"/>
        <w:rPr>
          <w:rFonts w:ascii="Arial" w:hAnsi="Arial" w:cs="Arial"/>
          <w:color w:val="0099CC"/>
          <w:sz w:val="32"/>
          <w:szCs w:val="32"/>
        </w:rPr>
      </w:pPr>
    </w:p>
    <w:p w14:paraId="489A15E8" w14:textId="77777777" w:rsidR="006A794B" w:rsidRDefault="006A794B" w:rsidP="0068431C">
      <w:pPr>
        <w:spacing w:line="360" w:lineRule="auto"/>
        <w:rPr>
          <w:rFonts w:ascii="Arial" w:hAnsi="Arial" w:cs="Arial"/>
          <w:color w:val="0099CC"/>
          <w:sz w:val="32"/>
          <w:szCs w:val="32"/>
        </w:rPr>
      </w:pPr>
    </w:p>
    <w:p w14:paraId="7BD72836" w14:textId="77777777" w:rsidR="006A794B" w:rsidRDefault="006A794B" w:rsidP="0068431C">
      <w:pPr>
        <w:spacing w:line="360" w:lineRule="auto"/>
        <w:rPr>
          <w:rFonts w:ascii="Arial" w:hAnsi="Arial" w:cs="Arial"/>
          <w:color w:val="0099CC"/>
          <w:sz w:val="32"/>
          <w:szCs w:val="32"/>
        </w:rPr>
      </w:pPr>
    </w:p>
    <w:p w14:paraId="78135E16" w14:textId="22579CE0" w:rsidR="008D0447" w:rsidRPr="00A05DF0" w:rsidRDefault="008D0447" w:rsidP="0068431C">
      <w:pPr>
        <w:spacing w:line="360" w:lineRule="auto"/>
        <w:rPr>
          <w:rFonts w:ascii="Arial" w:hAnsi="Arial" w:cs="Arial"/>
          <w:color w:val="0099CC"/>
          <w:sz w:val="32"/>
          <w:szCs w:val="32"/>
        </w:rPr>
      </w:pPr>
      <w:r w:rsidRPr="00A05DF0">
        <w:rPr>
          <w:rFonts w:ascii="Arial" w:hAnsi="Arial" w:cs="Arial"/>
          <w:color w:val="0099CC"/>
          <w:sz w:val="32"/>
          <w:szCs w:val="32"/>
        </w:rPr>
        <w:lastRenderedPageBreak/>
        <w:t>5. Transport</w:t>
      </w:r>
    </w:p>
    <w:p w14:paraId="1A0D7425" w14:textId="77777777" w:rsidR="008D0447" w:rsidRPr="0068431C" w:rsidRDefault="008D0447" w:rsidP="0068431C">
      <w:pPr>
        <w:spacing w:line="360" w:lineRule="auto"/>
        <w:rPr>
          <w:rFonts w:ascii="Arial" w:hAnsi="Arial" w:cs="Arial"/>
        </w:rPr>
      </w:pPr>
    </w:p>
    <w:p w14:paraId="0ABF051A" w14:textId="77777777" w:rsidR="00C36F29" w:rsidRDefault="00C36F29" w:rsidP="0068431C">
      <w:pPr>
        <w:spacing w:line="360" w:lineRule="auto"/>
        <w:rPr>
          <w:rFonts w:ascii="Arial" w:hAnsi="Arial" w:cs="Arial"/>
        </w:rPr>
      </w:pPr>
    </w:p>
    <w:p w14:paraId="112D768D" w14:textId="3D268B69" w:rsidR="008D0447" w:rsidRPr="0068431C" w:rsidRDefault="008D0447" w:rsidP="0068431C">
      <w:pPr>
        <w:spacing w:line="360" w:lineRule="auto"/>
        <w:rPr>
          <w:rFonts w:ascii="Arial" w:hAnsi="Arial" w:cs="Arial"/>
        </w:rPr>
      </w:pPr>
      <w:r w:rsidRPr="0068431C">
        <w:rPr>
          <w:rFonts w:ascii="Arial" w:hAnsi="Arial" w:cs="Arial"/>
        </w:rPr>
        <w:t>5.1</w:t>
      </w:r>
    </w:p>
    <w:p w14:paraId="1829C12A" w14:textId="5EE35027" w:rsidR="008D0447" w:rsidRPr="0068431C" w:rsidRDefault="008D0447" w:rsidP="0068431C">
      <w:pPr>
        <w:spacing w:line="360" w:lineRule="auto"/>
        <w:rPr>
          <w:rFonts w:ascii="Arial" w:hAnsi="Arial" w:cs="Arial"/>
        </w:rPr>
      </w:pPr>
      <w:r w:rsidRPr="0068431C">
        <w:rPr>
          <w:rFonts w:ascii="Arial" w:hAnsi="Arial" w:cs="Arial"/>
        </w:rPr>
        <w:t xml:space="preserve">Transport-related emissions must be reduced through local sourcing, modular </w:t>
      </w:r>
      <w:r w:rsidR="00C36F29" w:rsidRPr="0068431C">
        <w:rPr>
          <w:rFonts w:ascii="Arial" w:hAnsi="Arial" w:cs="Arial"/>
        </w:rPr>
        <w:t>construction,</w:t>
      </w:r>
      <w:r w:rsidRPr="0068431C">
        <w:rPr>
          <w:rFonts w:ascii="Arial" w:hAnsi="Arial" w:cs="Arial"/>
        </w:rPr>
        <w:t xml:space="preserve"> and off-site manufacturing where practicable (UKGBC, 2021).</w:t>
      </w:r>
    </w:p>
    <w:p w14:paraId="14E415BE" w14:textId="77777777" w:rsidR="008D0447" w:rsidRPr="0068431C" w:rsidRDefault="008D0447" w:rsidP="0068431C">
      <w:pPr>
        <w:spacing w:line="360" w:lineRule="auto"/>
        <w:rPr>
          <w:rFonts w:ascii="Arial" w:hAnsi="Arial" w:cs="Arial"/>
        </w:rPr>
      </w:pPr>
    </w:p>
    <w:p w14:paraId="0D22D751" w14:textId="77777777" w:rsidR="008D0447" w:rsidRPr="0068431C" w:rsidRDefault="008D0447" w:rsidP="0068431C">
      <w:pPr>
        <w:spacing w:line="360" w:lineRule="auto"/>
        <w:rPr>
          <w:rFonts w:ascii="Arial" w:hAnsi="Arial" w:cs="Arial"/>
        </w:rPr>
      </w:pPr>
      <w:r w:rsidRPr="0068431C">
        <w:rPr>
          <w:rFonts w:ascii="Arial" w:hAnsi="Arial" w:cs="Arial"/>
        </w:rPr>
        <w:t>5.2</w:t>
      </w:r>
    </w:p>
    <w:p w14:paraId="0CAB083C" w14:textId="26F7EAB4" w:rsidR="008D0447" w:rsidRPr="0068431C" w:rsidRDefault="008D0447" w:rsidP="0068431C">
      <w:pPr>
        <w:spacing w:line="360" w:lineRule="auto"/>
        <w:rPr>
          <w:rFonts w:ascii="Arial" w:hAnsi="Arial" w:cs="Arial"/>
        </w:rPr>
      </w:pPr>
      <w:r w:rsidRPr="0068431C">
        <w:rPr>
          <w:rFonts w:ascii="Arial" w:hAnsi="Arial" w:cs="Arial"/>
        </w:rPr>
        <w:t xml:space="preserve">Minimising heavy vehicle movements shall reduce noise, air </w:t>
      </w:r>
      <w:r w:rsidR="00C36F29" w:rsidRPr="0068431C">
        <w:rPr>
          <w:rFonts w:ascii="Arial" w:hAnsi="Arial" w:cs="Arial"/>
        </w:rPr>
        <w:t>pollution,</w:t>
      </w:r>
      <w:r w:rsidRPr="0068431C">
        <w:rPr>
          <w:rFonts w:ascii="Arial" w:hAnsi="Arial" w:cs="Arial"/>
        </w:rPr>
        <w:t xml:space="preserve"> and ecological disturbance (CIOB, 2020).</w:t>
      </w:r>
    </w:p>
    <w:p w14:paraId="1867960E" w14:textId="77777777" w:rsidR="008D0447" w:rsidRPr="0068431C" w:rsidRDefault="008D0447" w:rsidP="0068431C">
      <w:pPr>
        <w:spacing w:line="360" w:lineRule="auto"/>
        <w:rPr>
          <w:rFonts w:ascii="Arial" w:hAnsi="Arial" w:cs="Arial"/>
        </w:rPr>
      </w:pPr>
    </w:p>
    <w:p w14:paraId="58F449A9" w14:textId="77777777" w:rsidR="008D0447" w:rsidRPr="0068431C" w:rsidRDefault="008D0447" w:rsidP="0068431C">
      <w:pPr>
        <w:spacing w:line="360" w:lineRule="auto"/>
        <w:rPr>
          <w:rFonts w:ascii="Arial" w:hAnsi="Arial" w:cs="Arial"/>
        </w:rPr>
      </w:pPr>
      <w:r w:rsidRPr="0068431C">
        <w:rPr>
          <w:rFonts w:ascii="Arial" w:hAnsi="Arial" w:cs="Arial"/>
        </w:rPr>
        <w:t>5.3</w:t>
      </w:r>
    </w:p>
    <w:p w14:paraId="2EBAC98A" w14:textId="77777777" w:rsidR="008D0447" w:rsidRPr="0068431C" w:rsidRDefault="008D0447" w:rsidP="0068431C">
      <w:pPr>
        <w:spacing w:line="360" w:lineRule="auto"/>
        <w:rPr>
          <w:rFonts w:ascii="Arial" w:hAnsi="Arial" w:cs="Arial"/>
        </w:rPr>
      </w:pPr>
      <w:r w:rsidRPr="0068431C">
        <w:rPr>
          <w:rFonts w:ascii="Arial" w:hAnsi="Arial" w:cs="Arial"/>
        </w:rPr>
        <w:t>Prefabrication and controlled-environment manufacturing may be used to enhance durability and reduce construction defects (RIBA, 2020).</w:t>
      </w:r>
    </w:p>
    <w:p w14:paraId="4ED2713F" w14:textId="77777777" w:rsidR="008D0447" w:rsidRPr="0068431C" w:rsidRDefault="008D0447" w:rsidP="0068431C">
      <w:pPr>
        <w:spacing w:line="360" w:lineRule="auto"/>
        <w:rPr>
          <w:rFonts w:ascii="Arial" w:hAnsi="Arial" w:cs="Arial"/>
        </w:rPr>
      </w:pPr>
    </w:p>
    <w:p w14:paraId="7A4F6DFA" w14:textId="77777777" w:rsidR="008D0447" w:rsidRPr="0068431C" w:rsidRDefault="008D0447" w:rsidP="0068431C">
      <w:pPr>
        <w:spacing w:line="360" w:lineRule="auto"/>
        <w:rPr>
          <w:rFonts w:ascii="Arial" w:hAnsi="Arial" w:cs="Arial"/>
        </w:rPr>
      </w:pPr>
      <w:r w:rsidRPr="0068431C">
        <w:rPr>
          <w:rFonts w:ascii="Arial" w:hAnsi="Arial" w:cs="Arial"/>
        </w:rPr>
        <w:t>5.4</w:t>
      </w:r>
    </w:p>
    <w:p w14:paraId="543B05D5" w14:textId="77777777" w:rsidR="008D0447" w:rsidRPr="0068431C" w:rsidRDefault="008D0447" w:rsidP="0068431C">
      <w:pPr>
        <w:spacing w:line="360" w:lineRule="auto"/>
        <w:rPr>
          <w:rFonts w:ascii="Arial" w:hAnsi="Arial" w:cs="Arial"/>
        </w:rPr>
      </w:pPr>
      <w:r w:rsidRPr="0068431C">
        <w:rPr>
          <w:rFonts w:ascii="Arial" w:hAnsi="Arial" w:cs="Arial"/>
        </w:rPr>
        <w:t>Transport-efficient supply chains shall be developed to reduce reliance on carbon-intensive fuels and to improve resilience to climate-related disruption (CIBSE, 2021).</w:t>
      </w:r>
    </w:p>
    <w:p w14:paraId="775B9983" w14:textId="77777777" w:rsidR="008D0447" w:rsidRPr="0068431C" w:rsidRDefault="008D0447" w:rsidP="0068431C">
      <w:pPr>
        <w:spacing w:line="360" w:lineRule="auto"/>
        <w:rPr>
          <w:rFonts w:ascii="Arial" w:hAnsi="Arial" w:cs="Arial"/>
        </w:rPr>
      </w:pPr>
    </w:p>
    <w:p w14:paraId="101D2E54" w14:textId="77777777" w:rsidR="008D0447" w:rsidRPr="0068431C" w:rsidRDefault="008D0447" w:rsidP="0068431C">
      <w:pPr>
        <w:spacing w:line="360" w:lineRule="auto"/>
        <w:rPr>
          <w:rFonts w:ascii="Arial" w:hAnsi="Arial" w:cs="Arial"/>
        </w:rPr>
      </w:pPr>
      <w:r w:rsidRPr="0068431C">
        <w:rPr>
          <w:rFonts w:ascii="Arial" w:hAnsi="Arial" w:cs="Arial"/>
        </w:rPr>
        <w:t>5.5</w:t>
      </w:r>
    </w:p>
    <w:p w14:paraId="4A870A2E" w14:textId="77777777" w:rsidR="008D0447" w:rsidRPr="0068431C" w:rsidRDefault="008D0447" w:rsidP="0068431C">
      <w:pPr>
        <w:spacing w:line="360" w:lineRule="auto"/>
        <w:rPr>
          <w:rFonts w:ascii="Arial" w:hAnsi="Arial" w:cs="Arial"/>
        </w:rPr>
      </w:pPr>
      <w:r w:rsidRPr="0068431C">
        <w:rPr>
          <w:rFonts w:ascii="Arial" w:hAnsi="Arial" w:cs="Arial"/>
        </w:rPr>
        <w:t>Material procurement must prioritise natural and local materials to minimise transport-related emissions (LETI, 2020).</w:t>
      </w:r>
    </w:p>
    <w:p w14:paraId="399E735C" w14:textId="77777777" w:rsidR="008D0447" w:rsidRPr="0068431C" w:rsidRDefault="008D0447" w:rsidP="0068431C">
      <w:pPr>
        <w:spacing w:line="360" w:lineRule="auto"/>
        <w:rPr>
          <w:rFonts w:ascii="Arial" w:hAnsi="Arial" w:cs="Arial"/>
        </w:rPr>
      </w:pPr>
    </w:p>
    <w:p w14:paraId="1320A578" w14:textId="77777777" w:rsidR="00C36F29" w:rsidRDefault="00C36F29" w:rsidP="0068431C">
      <w:pPr>
        <w:spacing w:line="360" w:lineRule="auto"/>
        <w:rPr>
          <w:rFonts w:ascii="Arial" w:hAnsi="Arial" w:cs="Arial"/>
          <w:color w:val="0099CC"/>
          <w:sz w:val="32"/>
          <w:szCs w:val="32"/>
        </w:rPr>
      </w:pPr>
    </w:p>
    <w:p w14:paraId="3E53B0AF" w14:textId="77777777" w:rsidR="00C36F29" w:rsidRDefault="00C36F29" w:rsidP="0068431C">
      <w:pPr>
        <w:spacing w:line="360" w:lineRule="auto"/>
        <w:rPr>
          <w:rFonts w:ascii="Arial" w:hAnsi="Arial" w:cs="Arial"/>
          <w:color w:val="0099CC"/>
          <w:sz w:val="32"/>
          <w:szCs w:val="32"/>
        </w:rPr>
      </w:pPr>
    </w:p>
    <w:p w14:paraId="0EBC5270" w14:textId="6678AB62" w:rsidR="008D0447" w:rsidRPr="00A05DF0" w:rsidRDefault="008D0447" w:rsidP="0068431C">
      <w:pPr>
        <w:spacing w:line="360" w:lineRule="auto"/>
        <w:rPr>
          <w:rFonts w:ascii="Arial" w:hAnsi="Arial" w:cs="Arial"/>
          <w:color w:val="0099CC"/>
          <w:sz w:val="32"/>
          <w:szCs w:val="32"/>
        </w:rPr>
      </w:pPr>
      <w:r w:rsidRPr="00A05DF0">
        <w:rPr>
          <w:rFonts w:ascii="Arial" w:hAnsi="Arial" w:cs="Arial"/>
          <w:color w:val="0099CC"/>
          <w:sz w:val="32"/>
          <w:szCs w:val="32"/>
        </w:rPr>
        <w:lastRenderedPageBreak/>
        <w:t>6. Health and Wellbeing</w:t>
      </w:r>
    </w:p>
    <w:p w14:paraId="69B34723" w14:textId="77777777" w:rsidR="008D0447" w:rsidRPr="0068431C" w:rsidRDefault="008D0447" w:rsidP="0068431C">
      <w:pPr>
        <w:spacing w:line="360" w:lineRule="auto"/>
        <w:rPr>
          <w:rFonts w:ascii="Arial" w:hAnsi="Arial" w:cs="Arial"/>
        </w:rPr>
      </w:pPr>
    </w:p>
    <w:p w14:paraId="1DBCE940" w14:textId="77777777" w:rsidR="008D0447" w:rsidRPr="0068431C" w:rsidRDefault="008D0447" w:rsidP="0068431C">
      <w:pPr>
        <w:spacing w:line="360" w:lineRule="auto"/>
        <w:rPr>
          <w:rFonts w:ascii="Arial" w:hAnsi="Arial" w:cs="Arial"/>
        </w:rPr>
      </w:pPr>
      <w:r w:rsidRPr="0068431C">
        <w:rPr>
          <w:rFonts w:ascii="Arial" w:hAnsi="Arial" w:cs="Arial"/>
        </w:rPr>
        <w:t>6.1</w:t>
      </w:r>
    </w:p>
    <w:p w14:paraId="734D066D" w14:textId="7555441C" w:rsidR="008D0447" w:rsidRPr="0068431C" w:rsidRDefault="008D0447" w:rsidP="0068431C">
      <w:pPr>
        <w:spacing w:line="360" w:lineRule="auto"/>
        <w:rPr>
          <w:rFonts w:ascii="Arial" w:hAnsi="Arial" w:cs="Arial"/>
        </w:rPr>
      </w:pPr>
      <w:r w:rsidRPr="0068431C">
        <w:rPr>
          <w:rFonts w:ascii="Arial" w:hAnsi="Arial" w:cs="Arial"/>
        </w:rPr>
        <w:t xml:space="preserve">Buildings must be designed to provide healthy indoor environments, with improved air quality, natural </w:t>
      </w:r>
      <w:r w:rsidR="00C36F29" w:rsidRPr="0068431C">
        <w:rPr>
          <w:rFonts w:ascii="Arial" w:hAnsi="Arial" w:cs="Arial"/>
        </w:rPr>
        <w:t>ventilation,</w:t>
      </w:r>
      <w:r w:rsidRPr="0068431C">
        <w:rPr>
          <w:rFonts w:ascii="Arial" w:hAnsi="Arial" w:cs="Arial"/>
        </w:rPr>
        <w:t xml:space="preserve"> and adequate daylight (RIBA, 2020).</w:t>
      </w:r>
    </w:p>
    <w:p w14:paraId="6CFC7D0E" w14:textId="77777777" w:rsidR="008D0447" w:rsidRPr="0068431C" w:rsidRDefault="008D0447" w:rsidP="0068431C">
      <w:pPr>
        <w:spacing w:line="360" w:lineRule="auto"/>
        <w:rPr>
          <w:rFonts w:ascii="Arial" w:hAnsi="Arial" w:cs="Arial"/>
        </w:rPr>
      </w:pPr>
    </w:p>
    <w:p w14:paraId="2D566CDC" w14:textId="77777777" w:rsidR="008D0447" w:rsidRPr="0068431C" w:rsidRDefault="008D0447" w:rsidP="0068431C">
      <w:pPr>
        <w:spacing w:line="360" w:lineRule="auto"/>
        <w:rPr>
          <w:rFonts w:ascii="Arial" w:hAnsi="Arial" w:cs="Arial"/>
        </w:rPr>
      </w:pPr>
      <w:r w:rsidRPr="0068431C">
        <w:rPr>
          <w:rFonts w:ascii="Arial" w:hAnsi="Arial" w:cs="Arial"/>
        </w:rPr>
        <w:t>6.2</w:t>
      </w:r>
    </w:p>
    <w:p w14:paraId="679B079D" w14:textId="77777777" w:rsidR="008D0447" w:rsidRPr="0068431C" w:rsidRDefault="008D0447" w:rsidP="0068431C">
      <w:pPr>
        <w:spacing w:line="360" w:lineRule="auto"/>
        <w:rPr>
          <w:rFonts w:ascii="Arial" w:hAnsi="Arial" w:cs="Arial"/>
        </w:rPr>
      </w:pPr>
      <w:r w:rsidRPr="0068431C">
        <w:rPr>
          <w:rFonts w:ascii="Arial" w:hAnsi="Arial" w:cs="Arial"/>
        </w:rPr>
        <w:t>High-performance building envelopes must maintain thermal comfort under future climate conditions, reducing reliance on mechanical systems (CIBSE, 2021).</w:t>
      </w:r>
    </w:p>
    <w:p w14:paraId="41800E1E" w14:textId="77777777" w:rsidR="008D0447" w:rsidRPr="0068431C" w:rsidRDefault="008D0447" w:rsidP="0068431C">
      <w:pPr>
        <w:spacing w:line="360" w:lineRule="auto"/>
        <w:rPr>
          <w:rFonts w:ascii="Arial" w:hAnsi="Arial" w:cs="Arial"/>
        </w:rPr>
      </w:pPr>
    </w:p>
    <w:p w14:paraId="68AA66F1" w14:textId="77777777" w:rsidR="008D0447" w:rsidRPr="0068431C" w:rsidRDefault="008D0447" w:rsidP="0068431C">
      <w:pPr>
        <w:spacing w:line="360" w:lineRule="auto"/>
        <w:rPr>
          <w:rFonts w:ascii="Arial" w:hAnsi="Arial" w:cs="Arial"/>
        </w:rPr>
      </w:pPr>
      <w:r w:rsidRPr="0068431C">
        <w:rPr>
          <w:rFonts w:ascii="Arial" w:hAnsi="Arial" w:cs="Arial"/>
        </w:rPr>
        <w:t>6.3</w:t>
      </w:r>
    </w:p>
    <w:p w14:paraId="6C3C27C8" w14:textId="77777777" w:rsidR="008D0447" w:rsidRPr="0068431C" w:rsidRDefault="008D0447" w:rsidP="0068431C">
      <w:pPr>
        <w:spacing w:line="360" w:lineRule="auto"/>
        <w:rPr>
          <w:rFonts w:ascii="Arial" w:hAnsi="Arial" w:cs="Arial"/>
        </w:rPr>
      </w:pPr>
      <w:r w:rsidRPr="0068431C">
        <w:rPr>
          <w:rFonts w:ascii="Arial" w:hAnsi="Arial" w:cs="Arial"/>
        </w:rPr>
        <w:t>Green infrastructure and passive cooling strategies shall be incorporated to reduce overheating risk and improve ecological value (UKGBC, 2021).</w:t>
      </w:r>
    </w:p>
    <w:p w14:paraId="5ACF03A3" w14:textId="77777777" w:rsidR="008D0447" w:rsidRPr="0068431C" w:rsidRDefault="008D0447" w:rsidP="0068431C">
      <w:pPr>
        <w:spacing w:line="360" w:lineRule="auto"/>
        <w:rPr>
          <w:rFonts w:ascii="Arial" w:hAnsi="Arial" w:cs="Arial"/>
        </w:rPr>
      </w:pPr>
    </w:p>
    <w:p w14:paraId="52CB7847" w14:textId="77777777" w:rsidR="008D0447" w:rsidRPr="0068431C" w:rsidRDefault="008D0447" w:rsidP="0068431C">
      <w:pPr>
        <w:spacing w:line="360" w:lineRule="auto"/>
        <w:rPr>
          <w:rFonts w:ascii="Arial" w:hAnsi="Arial" w:cs="Arial"/>
        </w:rPr>
      </w:pPr>
      <w:r w:rsidRPr="0068431C">
        <w:rPr>
          <w:rFonts w:ascii="Arial" w:hAnsi="Arial" w:cs="Arial"/>
        </w:rPr>
        <w:t>6.4</w:t>
      </w:r>
    </w:p>
    <w:p w14:paraId="62D2237E" w14:textId="77777777" w:rsidR="008D0447" w:rsidRPr="0068431C" w:rsidRDefault="008D0447" w:rsidP="0068431C">
      <w:pPr>
        <w:spacing w:line="360" w:lineRule="auto"/>
        <w:rPr>
          <w:rFonts w:ascii="Arial" w:hAnsi="Arial" w:cs="Arial"/>
        </w:rPr>
      </w:pPr>
      <w:r w:rsidRPr="0068431C">
        <w:rPr>
          <w:rFonts w:ascii="Arial" w:hAnsi="Arial" w:cs="Arial"/>
        </w:rPr>
        <w:t>Material selection must minimise pollutants and avoid toxic products, including VOC-intensive finishes (BRE, 2019).</w:t>
      </w:r>
    </w:p>
    <w:p w14:paraId="32A88199" w14:textId="77777777" w:rsidR="008D0447" w:rsidRPr="0068431C" w:rsidRDefault="008D0447" w:rsidP="0068431C">
      <w:pPr>
        <w:spacing w:line="360" w:lineRule="auto"/>
        <w:rPr>
          <w:rFonts w:ascii="Arial" w:hAnsi="Arial" w:cs="Arial"/>
        </w:rPr>
      </w:pPr>
    </w:p>
    <w:p w14:paraId="0580A8D9" w14:textId="77777777" w:rsidR="008D0447" w:rsidRPr="00A05DF0" w:rsidRDefault="008D0447" w:rsidP="0068431C">
      <w:pPr>
        <w:spacing w:line="360" w:lineRule="auto"/>
        <w:rPr>
          <w:rFonts w:ascii="Arial" w:hAnsi="Arial" w:cs="Arial"/>
          <w:color w:val="0099CC"/>
          <w:sz w:val="32"/>
          <w:szCs w:val="32"/>
        </w:rPr>
      </w:pPr>
      <w:r w:rsidRPr="00A05DF0">
        <w:rPr>
          <w:rFonts w:ascii="Arial" w:hAnsi="Arial" w:cs="Arial"/>
          <w:color w:val="0099CC"/>
          <w:sz w:val="32"/>
          <w:szCs w:val="32"/>
        </w:rPr>
        <w:t>7. Resource Efficiency</w:t>
      </w:r>
    </w:p>
    <w:p w14:paraId="33DA2D47" w14:textId="77777777" w:rsidR="008D0447" w:rsidRPr="0068431C" w:rsidRDefault="008D0447" w:rsidP="0068431C">
      <w:pPr>
        <w:spacing w:line="360" w:lineRule="auto"/>
        <w:rPr>
          <w:rFonts w:ascii="Arial" w:hAnsi="Arial" w:cs="Arial"/>
        </w:rPr>
      </w:pPr>
    </w:p>
    <w:p w14:paraId="5407C938" w14:textId="77777777" w:rsidR="008D0447" w:rsidRPr="0068431C" w:rsidRDefault="008D0447" w:rsidP="0068431C">
      <w:pPr>
        <w:spacing w:line="360" w:lineRule="auto"/>
        <w:rPr>
          <w:rFonts w:ascii="Arial" w:hAnsi="Arial" w:cs="Arial"/>
        </w:rPr>
      </w:pPr>
      <w:r w:rsidRPr="0068431C">
        <w:rPr>
          <w:rFonts w:ascii="Arial" w:hAnsi="Arial" w:cs="Arial"/>
        </w:rPr>
        <w:t>7.1</w:t>
      </w:r>
    </w:p>
    <w:p w14:paraId="49BF4DAC" w14:textId="70471974" w:rsidR="008D0447" w:rsidRPr="0068431C" w:rsidRDefault="008D0447" w:rsidP="0068431C">
      <w:pPr>
        <w:spacing w:line="360" w:lineRule="auto"/>
        <w:rPr>
          <w:rFonts w:ascii="Arial" w:hAnsi="Arial" w:cs="Arial"/>
        </w:rPr>
      </w:pPr>
      <w:r w:rsidRPr="0068431C">
        <w:rPr>
          <w:rFonts w:ascii="Arial" w:hAnsi="Arial" w:cs="Arial"/>
        </w:rPr>
        <w:t xml:space="preserve">Lean design, material </w:t>
      </w:r>
      <w:r w:rsidR="00C36F29" w:rsidRPr="0068431C">
        <w:rPr>
          <w:rFonts w:ascii="Arial" w:hAnsi="Arial" w:cs="Arial"/>
        </w:rPr>
        <w:t>efficiency,</w:t>
      </w:r>
      <w:r w:rsidRPr="0068431C">
        <w:rPr>
          <w:rFonts w:ascii="Arial" w:hAnsi="Arial" w:cs="Arial"/>
        </w:rPr>
        <w:t xml:space="preserve"> and circular economy principles must be integrated into building design to reduce embodied carbon (UKGBC, 2021).</w:t>
      </w:r>
    </w:p>
    <w:p w14:paraId="4B13A1A4" w14:textId="77777777" w:rsidR="008D0447" w:rsidRPr="0068431C" w:rsidRDefault="008D0447" w:rsidP="0068431C">
      <w:pPr>
        <w:spacing w:line="360" w:lineRule="auto"/>
        <w:rPr>
          <w:rFonts w:ascii="Arial" w:hAnsi="Arial" w:cs="Arial"/>
        </w:rPr>
      </w:pPr>
    </w:p>
    <w:p w14:paraId="4A40A167" w14:textId="77777777" w:rsidR="00C36F29" w:rsidRDefault="00C36F29" w:rsidP="0068431C">
      <w:pPr>
        <w:spacing w:line="360" w:lineRule="auto"/>
        <w:rPr>
          <w:rFonts w:ascii="Arial" w:hAnsi="Arial" w:cs="Arial"/>
        </w:rPr>
      </w:pPr>
    </w:p>
    <w:p w14:paraId="4B2CE878" w14:textId="6322D48A" w:rsidR="008D0447" w:rsidRPr="0068431C" w:rsidRDefault="008D0447" w:rsidP="0068431C">
      <w:pPr>
        <w:spacing w:line="360" w:lineRule="auto"/>
        <w:rPr>
          <w:rFonts w:ascii="Arial" w:hAnsi="Arial" w:cs="Arial"/>
        </w:rPr>
      </w:pPr>
      <w:r w:rsidRPr="0068431C">
        <w:rPr>
          <w:rFonts w:ascii="Arial" w:hAnsi="Arial" w:cs="Arial"/>
        </w:rPr>
        <w:lastRenderedPageBreak/>
        <w:t>7.2</w:t>
      </w:r>
    </w:p>
    <w:p w14:paraId="14DF1FE9" w14:textId="77777777" w:rsidR="008D0447" w:rsidRPr="0068431C" w:rsidRDefault="008D0447" w:rsidP="0068431C">
      <w:pPr>
        <w:spacing w:line="360" w:lineRule="auto"/>
        <w:rPr>
          <w:rFonts w:ascii="Arial" w:hAnsi="Arial" w:cs="Arial"/>
        </w:rPr>
      </w:pPr>
      <w:r w:rsidRPr="0068431C">
        <w:rPr>
          <w:rFonts w:ascii="Arial" w:hAnsi="Arial" w:cs="Arial"/>
        </w:rPr>
        <w:t>Durable and resilient materials shall be prioritised to extend building lifespan and reduce long-term resource demand (RIBA, 2020).</w:t>
      </w:r>
    </w:p>
    <w:p w14:paraId="4ED7D8BA" w14:textId="77777777" w:rsidR="008D0447" w:rsidRPr="0068431C" w:rsidRDefault="008D0447" w:rsidP="0068431C">
      <w:pPr>
        <w:spacing w:line="360" w:lineRule="auto"/>
        <w:rPr>
          <w:rFonts w:ascii="Arial" w:hAnsi="Arial" w:cs="Arial"/>
        </w:rPr>
      </w:pPr>
    </w:p>
    <w:p w14:paraId="49A2426B" w14:textId="77777777" w:rsidR="008D0447" w:rsidRPr="0068431C" w:rsidRDefault="008D0447" w:rsidP="0068431C">
      <w:pPr>
        <w:spacing w:line="360" w:lineRule="auto"/>
        <w:rPr>
          <w:rFonts w:ascii="Arial" w:hAnsi="Arial" w:cs="Arial"/>
        </w:rPr>
      </w:pPr>
      <w:r w:rsidRPr="0068431C">
        <w:rPr>
          <w:rFonts w:ascii="Arial" w:hAnsi="Arial" w:cs="Arial"/>
        </w:rPr>
        <w:t>7.3</w:t>
      </w:r>
    </w:p>
    <w:p w14:paraId="70DADD75" w14:textId="77777777" w:rsidR="008D0447" w:rsidRPr="0068431C" w:rsidRDefault="008D0447" w:rsidP="0068431C">
      <w:pPr>
        <w:spacing w:line="360" w:lineRule="auto"/>
        <w:rPr>
          <w:rFonts w:ascii="Arial" w:hAnsi="Arial" w:cs="Arial"/>
        </w:rPr>
      </w:pPr>
      <w:r w:rsidRPr="0068431C">
        <w:rPr>
          <w:rFonts w:ascii="Arial" w:hAnsi="Arial" w:cs="Arial"/>
        </w:rPr>
        <w:t>Resource-efficient strategies shall support climate adaptation through robust materials suitable for future conditions (CIBSE, 2021).</w:t>
      </w:r>
    </w:p>
    <w:p w14:paraId="176EC280" w14:textId="77777777" w:rsidR="008D0447" w:rsidRPr="0068431C" w:rsidRDefault="008D0447" w:rsidP="0068431C">
      <w:pPr>
        <w:spacing w:line="360" w:lineRule="auto"/>
        <w:rPr>
          <w:rFonts w:ascii="Arial" w:hAnsi="Arial" w:cs="Arial"/>
        </w:rPr>
      </w:pPr>
    </w:p>
    <w:p w14:paraId="0F2858AF" w14:textId="77777777" w:rsidR="008D0447" w:rsidRPr="0068431C" w:rsidRDefault="008D0447" w:rsidP="0068431C">
      <w:pPr>
        <w:spacing w:line="360" w:lineRule="auto"/>
        <w:rPr>
          <w:rFonts w:ascii="Arial" w:hAnsi="Arial" w:cs="Arial"/>
        </w:rPr>
      </w:pPr>
      <w:r w:rsidRPr="0068431C">
        <w:rPr>
          <w:rFonts w:ascii="Arial" w:hAnsi="Arial" w:cs="Arial"/>
        </w:rPr>
        <w:t>7.4</w:t>
      </w:r>
    </w:p>
    <w:p w14:paraId="19DEDD2F" w14:textId="77777777" w:rsidR="008D0447" w:rsidRPr="0068431C" w:rsidRDefault="008D0447" w:rsidP="0068431C">
      <w:pPr>
        <w:spacing w:line="360" w:lineRule="auto"/>
        <w:rPr>
          <w:rFonts w:ascii="Arial" w:hAnsi="Arial" w:cs="Arial"/>
        </w:rPr>
      </w:pPr>
      <w:r w:rsidRPr="0068431C">
        <w:rPr>
          <w:rFonts w:ascii="Arial" w:hAnsi="Arial" w:cs="Arial"/>
        </w:rPr>
        <w:t>Natural and sustainable materials, including timber, hemp, straw and recycled aggregates, shall be prioritised (LETI, 2020).</w:t>
      </w:r>
    </w:p>
    <w:p w14:paraId="15D822FA" w14:textId="77777777" w:rsidR="008D0447" w:rsidRPr="0068431C" w:rsidRDefault="008D0447" w:rsidP="0068431C">
      <w:pPr>
        <w:spacing w:line="360" w:lineRule="auto"/>
        <w:rPr>
          <w:rFonts w:ascii="Arial" w:hAnsi="Arial" w:cs="Arial"/>
        </w:rPr>
      </w:pPr>
    </w:p>
    <w:p w14:paraId="1FC28E90" w14:textId="77777777" w:rsidR="008D0447" w:rsidRPr="0068431C" w:rsidRDefault="008D0447" w:rsidP="0068431C">
      <w:pPr>
        <w:spacing w:line="360" w:lineRule="auto"/>
        <w:rPr>
          <w:rFonts w:ascii="Arial" w:hAnsi="Arial" w:cs="Arial"/>
        </w:rPr>
      </w:pPr>
      <w:r w:rsidRPr="0068431C">
        <w:rPr>
          <w:rFonts w:ascii="Arial" w:hAnsi="Arial" w:cs="Arial"/>
        </w:rPr>
        <w:t>7.5</w:t>
      </w:r>
    </w:p>
    <w:p w14:paraId="05E3F791" w14:textId="77777777" w:rsidR="008D0447" w:rsidRPr="0068431C" w:rsidRDefault="008D0447" w:rsidP="0068431C">
      <w:pPr>
        <w:spacing w:line="360" w:lineRule="auto"/>
        <w:rPr>
          <w:rFonts w:ascii="Arial" w:hAnsi="Arial" w:cs="Arial"/>
        </w:rPr>
      </w:pPr>
      <w:r w:rsidRPr="0068431C">
        <w:rPr>
          <w:rFonts w:ascii="Arial" w:hAnsi="Arial" w:cs="Arial"/>
        </w:rPr>
        <w:t>Materials must be responsibly sourced, with certification (e.g., FSC) required to protect biodiversity (BRE, 2019).</w:t>
      </w:r>
    </w:p>
    <w:p w14:paraId="159D3392" w14:textId="77777777" w:rsidR="008D0447" w:rsidRPr="0068431C" w:rsidRDefault="008D0447" w:rsidP="0068431C">
      <w:pPr>
        <w:spacing w:line="360" w:lineRule="auto"/>
        <w:rPr>
          <w:rFonts w:ascii="Arial" w:hAnsi="Arial" w:cs="Arial"/>
        </w:rPr>
      </w:pPr>
    </w:p>
    <w:p w14:paraId="4AD01CDD" w14:textId="77777777" w:rsidR="008D0447" w:rsidRPr="00A05DF0" w:rsidRDefault="008D0447" w:rsidP="0068431C">
      <w:pPr>
        <w:spacing w:line="360" w:lineRule="auto"/>
        <w:rPr>
          <w:rFonts w:ascii="Arial" w:hAnsi="Arial" w:cs="Arial"/>
          <w:color w:val="0099CC"/>
          <w:sz w:val="32"/>
          <w:szCs w:val="32"/>
        </w:rPr>
      </w:pPr>
      <w:r w:rsidRPr="00A05DF0">
        <w:rPr>
          <w:rFonts w:ascii="Arial" w:hAnsi="Arial" w:cs="Arial"/>
          <w:color w:val="0099CC"/>
          <w:sz w:val="32"/>
          <w:szCs w:val="32"/>
        </w:rPr>
        <w:t>8. Resilience</w:t>
      </w:r>
    </w:p>
    <w:p w14:paraId="2CF0264C" w14:textId="77777777" w:rsidR="008D0447" w:rsidRPr="0068431C" w:rsidRDefault="008D0447" w:rsidP="0068431C">
      <w:pPr>
        <w:spacing w:line="360" w:lineRule="auto"/>
        <w:rPr>
          <w:rFonts w:ascii="Arial" w:hAnsi="Arial" w:cs="Arial"/>
        </w:rPr>
      </w:pPr>
    </w:p>
    <w:p w14:paraId="13FA0D8D" w14:textId="77777777" w:rsidR="008D0447" w:rsidRPr="0068431C" w:rsidRDefault="008D0447" w:rsidP="0068431C">
      <w:pPr>
        <w:spacing w:line="360" w:lineRule="auto"/>
        <w:rPr>
          <w:rFonts w:ascii="Arial" w:hAnsi="Arial" w:cs="Arial"/>
        </w:rPr>
      </w:pPr>
      <w:r w:rsidRPr="0068431C">
        <w:rPr>
          <w:rFonts w:ascii="Arial" w:hAnsi="Arial" w:cs="Arial"/>
        </w:rPr>
        <w:t>8.1</w:t>
      </w:r>
    </w:p>
    <w:p w14:paraId="7AE688D3" w14:textId="77777777" w:rsidR="008D0447" w:rsidRPr="0068431C" w:rsidRDefault="008D0447" w:rsidP="0068431C">
      <w:pPr>
        <w:spacing w:line="360" w:lineRule="auto"/>
        <w:rPr>
          <w:rFonts w:ascii="Arial" w:hAnsi="Arial" w:cs="Arial"/>
        </w:rPr>
      </w:pPr>
      <w:r w:rsidRPr="0068431C">
        <w:rPr>
          <w:rFonts w:ascii="Arial" w:hAnsi="Arial" w:cs="Arial"/>
        </w:rPr>
        <w:t>Passive design strategies shall reduce dependency on carbon-intensive services and enhance resilience (LETI, 2020).</w:t>
      </w:r>
    </w:p>
    <w:p w14:paraId="791C061A" w14:textId="77777777" w:rsidR="008D0447" w:rsidRPr="0068431C" w:rsidRDefault="008D0447" w:rsidP="0068431C">
      <w:pPr>
        <w:spacing w:line="360" w:lineRule="auto"/>
        <w:rPr>
          <w:rFonts w:ascii="Arial" w:hAnsi="Arial" w:cs="Arial"/>
        </w:rPr>
      </w:pPr>
    </w:p>
    <w:p w14:paraId="43231299" w14:textId="77777777" w:rsidR="008D0447" w:rsidRPr="0068431C" w:rsidRDefault="008D0447" w:rsidP="0068431C">
      <w:pPr>
        <w:spacing w:line="360" w:lineRule="auto"/>
        <w:rPr>
          <w:rFonts w:ascii="Arial" w:hAnsi="Arial" w:cs="Arial"/>
        </w:rPr>
      </w:pPr>
      <w:r w:rsidRPr="0068431C">
        <w:rPr>
          <w:rFonts w:ascii="Arial" w:hAnsi="Arial" w:cs="Arial"/>
        </w:rPr>
        <w:t>8.2</w:t>
      </w:r>
    </w:p>
    <w:p w14:paraId="338D5ADD" w14:textId="03698FB0" w:rsidR="008D0447" w:rsidRPr="0068431C" w:rsidRDefault="008D0447" w:rsidP="0068431C">
      <w:pPr>
        <w:spacing w:line="360" w:lineRule="auto"/>
        <w:rPr>
          <w:rFonts w:ascii="Arial" w:hAnsi="Arial" w:cs="Arial"/>
        </w:rPr>
      </w:pPr>
      <w:r w:rsidRPr="0068431C">
        <w:rPr>
          <w:rFonts w:ascii="Arial" w:hAnsi="Arial" w:cs="Arial"/>
        </w:rPr>
        <w:t xml:space="preserve">Durable materials, thermal </w:t>
      </w:r>
      <w:r w:rsidR="00C36F29" w:rsidRPr="0068431C">
        <w:rPr>
          <w:rFonts w:ascii="Arial" w:hAnsi="Arial" w:cs="Arial"/>
        </w:rPr>
        <w:t>envelopes,</w:t>
      </w:r>
      <w:r w:rsidRPr="0068431C">
        <w:rPr>
          <w:rFonts w:ascii="Arial" w:hAnsi="Arial" w:cs="Arial"/>
        </w:rPr>
        <w:t xml:space="preserve"> and moisture controls must ensure long-term building performance (RIBA, 2020).</w:t>
      </w:r>
    </w:p>
    <w:p w14:paraId="50E39D9C" w14:textId="77777777" w:rsidR="008D0447" w:rsidRPr="0068431C" w:rsidRDefault="008D0447" w:rsidP="0068431C">
      <w:pPr>
        <w:spacing w:line="360" w:lineRule="auto"/>
        <w:rPr>
          <w:rFonts w:ascii="Arial" w:hAnsi="Arial" w:cs="Arial"/>
        </w:rPr>
      </w:pPr>
    </w:p>
    <w:p w14:paraId="472254E5" w14:textId="77777777" w:rsidR="008D0447" w:rsidRPr="0068431C" w:rsidRDefault="008D0447" w:rsidP="0068431C">
      <w:pPr>
        <w:spacing w:line="360" w:lineRule="auto"/>
        <w:rPr>
          <w:rFonts w:ascii="Arial" w:hAnsi="Arial" w:cs="Arial"/>
        </w:rPr>
      </w:pPr>
      <w:r w:rsidRPr="0068431C">
        <w:rPr>
          <w:rFonts w:ascii="Arial" w:hAnsi="Arial" w:cs="Arial"/>
        </w:rPr>
        <w:lastRenderedPageBreak/>
        <w:t>8.3</w:t>
      </w:r>
    </w:p>
    <w:p w14:paraId="0B1FAC43" w14:textId="4BAD1CCC" w:rsidR="008D0447" w:rsidRPr="0068431C" w:rsidRDefault="008D0447" w:rsidP="0068431C">
      <w:pPr>
        <w:spacing w:line="360" w:lineRule="auto"/>
        <w:rPr>
          <w:rFonts w:ascii="Arial" w:hAnsi="Arial" w:cs="Arial"/>
        </w:rPr>
      </w:pPr>
      <w:r w:rsidRPr="0068431C">
        <w:rPr>
          <w:rFonts w:ascii="Arial" w:hAnsi="Arial" w:cs="Arial"/>
        </w:rPr>
        <w:t xml:space="preserve">Climate adaptation measures must address increased temperatures, </w:t>
      </w:r>
      <w:r w:rsidR="00C36F29" w:rsidRPr="0068431C">
        <w:rPr>
          <w:rFonts w:ascii="Arial" w:hAnsi="Arial" w:cs="Arial"/>
        </w:rPr>
        <w:t>flooding,</w:t>
      </w:r>
      <w:r w:rsidRPr="0068431C">
        <w:rPr>
          <w:rFonts w:ascii="Arial" w:hAnsi="Arial" w:cs="Arial"/>
        </w:rPr>
        <w:t xml:space="preserve"> and extreme weather (CIBSE, 2021).</w:t>
      </w:r>
    </w:p>
    <w:p w14:paraId="59203C5D" w14:textId="77777777" w:rsidR="008D0447" w:rsidRPr="0068431C" w:rsidRDefault="008D0447" w:rsidP="0068431C">
      <w:pPr>
        <w:spacing w:line="360" w:lineRule="auto"/>
        <w:rPr>
          <w:rFonts w:ascii="Arial" w:hAnsi="Arial" w:cs="Arial"/>
        </w:rPr>
      </w:pPr>
    </w:p>
    <w:p w14:paraId="44B89433" w14:textId="77777777" w:rsidR="008D0447" w:rsidRPr="0068431C" w:rsidRDefault="008D0447" w:rsidP="0068431C">
      <w:pPr>
        <w:spacing w:line="360" w:lineRule="auto"/>
        <w:rPr>
          <w:rFonts w:ascii="Arial" w:hAnsi="Arial" w:cs="Arial"/>
        </w:rPr>
      </w:pPr>
      <w:r w:rsidRPr="0068431C">
        <w:rPr>
          <w:rFonts w:ascii="Arial" w:hAnsi="Arial" w:cs="Arial"/>
        </w:rPr>
        <w:t>8.4</w:t>
      </w:r>
    </w:p>
    <w:p w14:paraId="781A4F40" w14:textId="77777777" w:rsidR="008D0447" w:rsidRPr="0068431C" w:rsidRDefault="008D0447" w:rsidP="0068431C">
      <w:pPr>
        <w:spacing w:line="360" w:lineRule="auto"/>
        <w:rPr>
          <w:rFonts w:ascii="Arial" w:hAnsi="Arial" w:cs="Arial"/>
        </w:rPr>
      </w:pPr>
      <w:r w:rsidRPr="0068431C">
        <w:rPr>
          <w:rFonts w:ascii="Arial" w:hAnsi="Arial" w:cs="Arial"/>
        </w:rPr>
        <w:t>Sustainable materials such as timber and recycled products shall contribute to ecological and supply-chain resilience (UKGBC, 2021).</w:t>
      </w:r>
    </w:p>
    <w:p w14:paraId="245F4B94" w14:textId="77777777" w:rsidR="008D0447" w:rsidRPr="0068431C" w:rsidRDefault="008D0447" w:rsidP="0068431C">
      <w:pPr>
        <w:spacing w:line="360" w:lineRule="auto"/>
        <w:rPr>
          <w:rFonts w:ascii="Arial" w:hAnsi="Arial" w:cs="Arial"/>
        </w:rPr>
      </w:pPr>
    </w:p>
    <w:p w14:paraId="76E33405" w14:textId="77777777" w:rsidR="008D0447" w:rsidRPr="0068431C" w:rsidRDefault="008D0447" w:rsidP="0068431C">
      <w:pPr>
        <w:spacing w:line="360" w:lineRule="auto"/>
        <w:rPr>
          <w:rFonts w:ascii="Arial" w:hAnsi="Arial" w:cs="Arial"/>
        </w:rPr>
      </w:pPr>
      <w:r w:rsidRPr="0068431C">
        <w:rPr>
          <w:rFonts w:ascii="Arial" w:hAnsi="Arial" w:cs="Arial"/>
        </w:rPr>
        <w:t>8.5</w:t>
      </w:r>
    </w:p>
    <w:p w14:paraId="054F9A0F" w14:textId="77777777" w:rsidR="008D0447" w:rsidRPr="0068431C" w:rsidRDefault="008D0447" w:rsidP="0068431C">
      <w:pPr>
        <w:spacing w:line="360" w:lineRule="auto"/>
        <w:rPr>
          <w:rFonts w:ascii="Arial" w:hAnsi="Arial" w:cs="Arial"/>
        </w:rPr>
      </w:pPr>
      <w:r w:rsidRPr="0068431C">
        <w:rPr>
          <w:rFonts w:ascii="Arial" w:hAnsi="Arial" w:cs="Arial"/>
        </w:rPr>
        <w:t xml:space="preserve">Biodiversity-friendly features such as green roofs and </w:t>
      </w:r>
      <w:proofErr w:type="spellStart"/>
      <w:r w:rsidRPr="0068431C">
        <w:rPr>
          <w:rFonts w:ascii="Arial" w:hAnsi="Arial" w:cs="Arial"/>
        </w:rPr>
        <w:t>SuDS</w:t>
      </w:r>
      <w:proofErr w:type="spellEnd"/>
      <w:r w:rsidRPr="0068431C">
        <w:rPr>
          <w:rFonts w:ascii="Arial" w:hAnsi="Arial" w:cs="Arial"/>
        </w:rPr>
        <w:t xml:space="preserve"> must support ecological resilience (BRE, 2019).</w:t>
      </w:r>
    </w:p>
    <w:p w14:paraId="59D5D6D6" w14:textId="77777777" w:rsidR="008D0447" w:rsidRPr="0068431C" w:rsidRDefault="008D0447" w:rsidP="0068431C">
      <w:pPr>
        <w:spacing w:line="360" w:lineRule="auto"/>
        <w:rPr>
          <w:rFonts w:ascii="Arial" w:hAnsi="Arial" w:cs="Arial"/>
        </w:rPr>
      </w:pPr>
    </w:p>
    <w:p w14:paraId="7B9FC214" w14:textId="77777777" w:rsidR="008D0447" w:rsidRPr="00A05DF0" w:rsidRDefault="008D0447" w:rsidP="0068431C">
      <w:pPr>
        <w:spacing w:line="360" w:lineRule="auto"/>
        <w:rPr>
          <w:rFonts w:ascii="Arial" w:hAnsi="Arial" w:cs="Arial"/>
          <w:color w:val="0099CC"/>
          <w:sz w:val="32"/>
          <w:szCs w:val="32"/>
        </w:rPr>
      </w:pPr>
      <w:r w:rsidRPr="00A05DF0">
        <w:rPr>
          <w:rFonts w:ascii="Arial" w:hAnsi="Arial" w:cs="Arial"/>
          <w:color w:val="0099CC"/>
          <w:sz w:val="32"/>
          <w:szCs w:val="32"/>
        </w:rPr>
        <w:t>9. Land Use and Ecology</w:t>
      </w:r>
    </w:p>
    <w:p w14:paraId="3AE58083" w14:textId="77777777" w:rsidR="008D0447" w:rsidRPr="0068431C" w:rsidRDefault="008D0447" w:rsidP="0068431C">
      <w:pPr>
        <w:spacing w:line="360" w:lineRule="auto"/>
        <w:rPr>
          <w:rFonts w:ascii="Arial" w:hAnsi="Arial" w:cs="Arial"/>
        </w:rPr>
      </w:pPr>
    </w:p>
    <w:p w14:paraId="117FF630" w14:textId="77777777" w:rsidR="008D0447" w:rsidRPr="0068431C" w:rsidRDefault="008D0447" w:rsidP="0068431C">
      <w:pPr>
        <w:spacing w:line="360" w:lineRule="auto"/>
        <w:rPr>
          <w:rFonts w:ascii="Arial" w:hAnsi="Arial" w:cs="Arial"/>
        </w:rPr>
      </w:pPr>
      <w:r w:rsidRPr="0068431C">
        <w:rPr>
          <w:rFonts w:ascii="Arial" w:hAnsi="Arial" w:cs="Arial"/>
        </w:rPr>
        <w:t>9.1</w:t>
      </w:r>
    </w:p>
    <w:p w14:paraId="751445AF" w14:textId="77777777" w:rsidR="008D0447" w:rsidRPr="0068431C" w:rsidRDefault="008D0447" w:rsidP="0068431C">
      <w:pPr>
        <w:spacing w:line="360" w:lineRule="auto"/>
        <w:rPr>
          <w:rFonts w:ascii="Arial" w:hAnsi="Arial" w:cs="Arial"/>
        </w:rPr>
      </w:pPr>
      <w:r w:rsidRPr="0068431C">
        <w:rPr>
          <w:rFonts w:ascii="Arial" w:hAnsi="Arial" w:cs="Arial"/>
        </w:rPr>
        <w:t>Developments must minimise impacts on land, preserve habitats and optimise site efficiency (LETI, 2020).</w:t>
      </w:r>
    </w:p>
    <w:p w14:paraId="25C237E6" w14:textId="77777777" w:rsidR="008D0447" w:rsidRPr="0068431C" w:rsidRDefault="008D0447" w:rsidP="0068431C">
      <w:pPr>
        <w:spacing w:line="360" w:lineRule="auto"/>
        <w:rPr>
          <w:rFonts w:ascii="Arial" w:hAnsi="Arial" w:cs="Arial"/>
        </w:rPr>
      </w:pPr>
    </w:p>
    <w:p w14:paraId="26E726A2" w14:textId="77777777" w:rsidR="008D0447" w:rsidRPr="0068431C" w:rsidRDefault="008D0447" w:rsidP="0068431C">
      <w:pPr>
        <w:spacing w:line="360" w:lineRule="auto"/>
        <w:rPr>
          <w:rFonts w:ascii="Arial" w:hAnsi="Arial" w:cs="Arial"/>
        </w:rPr>
      </w:pPr>
      <w:r w:rsidRPr="0068431C">
        <w:rPr>
          <w:rFonts w:ascii="Arial" w:hAnsi="Arial" w:cs="Arial"/>
        </w:rPr>
        <w:t>9.2</w:t>
      </w:r>
    </w:p>
    <w:p w14:paraId="0CC1D18C" w14:textId="77777777" w:rsidR="008D0447" w:rsidRPr="0068431C" w:rsidRDefault="008D0447" w:rsidP="0068431C">
      <w:pPr>
        <w:spacing w:line="360" w:lineRule="auto"/>
        <w:rPr>
          <w:rFonts w:ascii="Arial" w:hAnsi="Arial" w:cs="Arial"/>
        </w:rPr>
      </w:pPr>
      <w:r w:rsidRPr="0068431C">
        <w:rPr>
          <w:rFonts w:ascii="Arial" w:hAnsi="Arial" w:cs="Arial"/>
        </w:rPr>
        <w:t>Natural features and vegetative buffers must be incorporated to support resilience and reduce climate-related risks (CIBSE, 2021).</w:t>
      </w:r>
    </w:p>
    <w:p w14:paraId="0290A049" w14:textId="77777777" w:rsidR="008D0447" w:rsidRPr="0068431C" w:rsidRDefault="008D0447" w:rsidP="0068431C">
      <w:pPr>
        <w:spacing w:line="360" w:lineRule="auto"/>
        <w:rPr>
          <w:rFonts w:ascii="Arial" w:hAnsi="Arial" w:cs="Arial"/>
        </w:rPr>
      </w:pPr>
    </w:p>
    <w:p w14:paraId="0161BB62" w14:textId="77777777" w:rsidR="008D0447" w:rsidRPr="0068431C" w:rsidRDefault="008D0447" w:rsidP="0068431C">
      <w:pPr>
        <w:spacing w:line="360" w:lineRule="auto"/>
        <w:rPr>
          <w:rFonts w:ascii="Arial" w:hAnsi="Arial" w:cs="Arial"/>
        </w:rPr>
      </w:pPr>
      <w:r w:rsidRPr="0068431C">
        <w:rPr>
          <w:rFonts w:ascii="Arial" w:hAnsi="Arial" w:cs="Arial"/>
        </w:rPr>
        <w:t>9.3</w:t>
      </w:r>
    </w:p>
    <w:p w14:paraId="1D5E4E30" w14:textId="77777777" w:rsidR="008D0447" w:rsidRPr="0068431C" w:rsidRDefault="008D0447" w:rsidP="0068431C">
      <w:pPr>
        <w:spacing w:line="360" w:lineRule="auto"/>
        <w:rPr>
          <w:rFonts w:ascii="Arial" w:hAnsi="Arial" w:cs="Arial"/>
        </w:rPr>
      </w:pPr>
      <w:r w:rsidRPr="0068431C">
        <w:rPr>
          <w:rFonts w:ascii="Arial" w:hAnsi="Arial" w:cs="Arial"/>
        </w:rPr>
        <w:t xml:space="preserve">Ecological features such as green roofs, trees and </w:t>
      </w:r>
      <w:proofErr w:type="spellStart"/>
      <w:r w:rsidRPr="0068431C">
        <w:rPr>
          <w:rFonts w:ascii="Arial" w:hAnsi="Arial" w:cs="Arial"/>
        </w:rPr>
        <w:t>SuDS</w:t>
      </w:r>
      <w:proofErr w:type="spellEnd"/>
      <w:r w:rsidRPr="0068431C">
        <w:rPr>
          <w:rFonts w:ascii="Arial" w:hAnsi="Arial" w:cs="Arial"/>
        </w:rPr>
        <w:t xml:space="preserve"> must be integrated to support carbon sequestration and climate adaptation (UKGBC, 2021).</w:t>
      </w:r>
    </w:p>
    <w:p w14:paraId="45EA38A9" w14:textId="77777777" w:rsidR="008D0447" w:rsidRPr="0068431C" w:rsidRDefault="008D0447" w:rsidP="0068431C">
      <w:pPr>
        <w:spacing w:line="360" w:lineRule="auto"/>
        <w:rPr>
          <w:rFonts w:ascii="Arial" w:hAnsi="Arial" w:cs="Arial"/>
        </w:rPr>
      </w:pPr>
    </w:p>
    <w:p w14:paraId="458C7F0D" w14:textId="77777777" w:rsidR="008D0447" w:rsidRPr="0068431C" w:rsidRDefault="008D0447" w:rsidP="0068431C">
      <w:pPr>
        <w:spacing w:line="360" w:lineRule="auto"/>
        <w:rPr>
          <w:rFonts w:ascii="Arial" w:hAnsi="Arial" w:cs="Arial"/>
        </w:rPr>
      </w:pPr>
      <w:r w:rsidRPr="0068431C">
        <w:rPr>
          <w:rFonts w:ascii="Arial" w:hAnsi="Arial" w:cs="Arial"/>
        </w:rPr>
        <w:lastRenderedPageBreak/>
        <w:t>9.4</w:t>
      </w:r>
    </w:p>
    <w:p w14:paraId="39F2FB2D" w14:textId="77777777" w:rsidR="008D0447" w:rsidRPr="0068431C" w:rsidRDefault="008D0447" w:rsidP="0068431C">
      <w:pPr>
        <w:spacing w:line="360" w:lineRule="auto"/>
        <w:rPr>
          <w:rFonts w:ascii="Arial" w:hAnsi="Arial" w:cs="Arial"/>
        </w:rPr>
      </w:pPr>
      <w:r w:rsidRPr="0068431C">
        <w:rPr>
          <w:rFonts w:ascii="Arial" w:hAnsi="Arial" w:cs="Arial"/>
        </w:rPr>
        <w:t>Material procurement must support regenerative supply chains through responsible sourcing (RIBA, 2020).</w:t>
      </w:r>
    </w:p>
    <w:p w14:paraId="399AC4F1" w14:textId="77777777" w:rsidR="008D0447" w:rsidRPr="0068431C" w:rsidRDefault="008D0447" w:rsidP="0068431C">
      <w:pPr>
        <w:spacing w:line="360" w:lineRule="auto"/>
        <w:rPr>
          <w:rFonts w:ascii="Arial" w:hAnsi="Arial" w:cs="Arial"/>
        </w:rPr>
      </w:pPr>
    </w:p>
    <w:p w14:paraId="018211FE" w14:textId="77777777" w:rsidR="008D0447" w:rsidRPr="0068431C" w:rsidRDefault="008D0447" w:rsidP="0068431C">
      <w:pPr>
        <w:spacing w:line="360" w:lineRule="auto"/>
        <w:rPr>
          <w:rFonts w:ascii="Arial" w:hAnsi="Arial" w:cs="Arial"/>
        </w:rPr>
      </w:pPr>
      <w:r w:rsidRPr="0068431C">
        <w:rPr>
          <w:rFonts w:ascii="Arial" w:hAnsi="Arial" w:cs="Arial"/>
        </w:rPr>
        <w:t>9.5</w:t>
      </w:r>
    </w:p>
    <w:p w14:paraId="33A78A55" w14:textId="6124ED6B" w:rsidR="00A05DF0" w:rsidRPr="00C36F29" w:rsidRDefault="008D0447" w:rsidP="0068431C">
      <w:pPr>
        <w:spacing w:line="360" w:lineRule="auto"/>
        <w:rPr>
          <w:rFonts w:ascii="Arial" w:hAnsi="Arial" w:cs="Arial"/>
        </w:rPr>
      </w:pPr>
      <w:r w:rsidRPr="0068431C">
        <w:rPr>
          <w:rFonts w:ascii="Arial" w:hAnsi="Arial" w:cs="Arial"/>
        </w:rPr>
        <w:t>Habitat creation and ecological enhancement must be prioritised in accordance with biodiversity protection requirements (BRE, 2019).</w:t>
      </w:r>
    </w:p>
    <w:p w14:paraId="3D72B9EB" w14:textId="77777777" w:rsidR="00A05DF0" w:rsidRDefault="00A05DF0" w:rsidP="0068431C">
      <w:pPr>
        <w:spacing w:line="360" w:lineRule="auto"/>
        <w:rPr>
          <w:rFonts w:ascii="Arial" w:hAnsi="Arial" w:cs="Arial"/>
          <w:color w:val="0099CC"/>
        </w:rPr>
      </w:pPr>
    </w:p>
    <w:p w14:paraId="75533A72" w14:textId="77777777" w:rsidR="008D0447" w:rsidRPr="00A05DF0" w:rsidRDefault="008D0447" w:rsidP="0068431C">
      <w:pPr>
        <w:spacing w:line="360" w:lineRule="auto"/>
        <w:rPr>
          <w:rFonts w:ascii="Arial" w:hAnsi="Arial" w:cs="Arial"/>
          <w:color w:val="0099CC"/>
          <w:sz w:val="32"/>
          <w:szCs w:val="32"/>
        </w:rPr>
      </w:pPr>
      <w:r w:rsidRPr="00A05DF0">
        <w:rPr>
          <w:rFonts w:ascii="Arial" w:hAnsi="Arial" w:cs="Arial"/>
          <w:color w:val="0099CC"/>
          <w:sz w:val="32"/>
          <w:szCs w:val="32"/>
        </w:rPr>
        <w:t>10. Pollution Prevention</w:t>
      </w:r>
    </w:p>
    <w:p w14:paraId="14F60B99" w14:textId="77777777" w:rsidR="008D0447" w:rsidRPr="0068431C" w:rsidRDefault="008D0447" w:rsidP="0068431C">
      <w:pPr>
        <w:spacing w:line="360" w:lineRule="auto"/>
        <w:rPr>
          <w:rFonts w:ascii="Arial" w:hAnsi="Arial" w:cs="Arial"/>
        </w:rPr>
      </w:pPr>
    </w:p>
    <w:p w14:paraId="3E279A83" w14:textId="77777777" w:rsidR="008D0447" w:rsidRPr="0068431C" w:rsidRDefault="008D0447" w:rsidP="0068431C">
      <w:pPr>
        <w:spacing w:line="360" w:lineRule="auto"/>
        <w:rPr>
          <w:rFonts w:ascii="Arial" w:hAnsi="Arial" w:cs="Arial"/>
        </w:rPr>
      </w:pPr>
      <w:r w:rsidRPr="0068431C">
        <w:rPr>
          <w:rFonts w:ascii="Arial" w:hAnsi="Arial" w:cs="Arial"/>
        </w:rPr>
        <w:t>10.1</w:t>
      </w:r>
    </w:p>
    <w:p w14:paraId="105F7AB2" w14:textId="77777777" w:rsidR="008D0447" w:rsidRPr="0068431C" w:rsidRDefault="008D0447" w:rsidP="0068431C">
      <w:pPr>
        <w:spacing w:line="360" w:lineRule="auto"/>
        <w:rPr>
          <w:rFonts w:ascii="Arial" w:hAnsi="Arial" w:cs="Arial"/>
        </w:rPr>
      </w:pPr>
      <w:r w:rsidRPr="0068431C">
        <w:rPr>
          <w:rFonts w:ascii="Arial" w:hAnsi="Arial" w:cs="Arial"/>
        </w:rPr>
        <w:t xml:space="preserve">Low-impact design must minimise emissions of greenhouse gases, </w:t>
      </w:r>
      <w:proofErr w:type="gramStart"/>
      <w:r w:rsidRPr="0068431C">
        <w:rPr>
          <w:rFonts w:ascii="Arial" w:hAnsi="Arial" w:cs="Arial"/>
        </w:rPr>
        <w:t>NOx</w:t>
      </w:r>
      <w:proofErr w:type="gramEnd"/>
      <w:r w:rsidRPr="0068431C">
        <w:rPr>
          <w:rFonts w:ascii="Arial" w:hAnsi="Arial" w:cs="Arial"/>
        </w:rPr>
        <w:t xml:space="preserve"> and particulate matter (LETI, 2020).</w:t>
      </w:r>
    </w:p>
    <w:p w14:paraId="39F2AFBE" w14:textId="77777777" w:rsidR="008D0447" w:rsidRPr="0068431C" w:rsidRDefault="008D0447" w:rsidP="0068431C">
      <w:pPr>
        <w:spacing w:line="360" w:lineRule="auto"/>
        <w:rPr>
          <w:rFonts w:ascii="Arial" w:hAnsi="Arial" w:cs="Arial"/>
        </w:rPr>
      </w:pPr>
    </w:p>
    <w:p w14:paraId="2E4CE4E4" w14:textId="77777777" w:rsidR="008D0447" w:rsidRPr="0068431C" w:rsidRDefault="008D0447" w:rsidP="0068431C">
      <w:pPr>
        <w:spacing w:line="360" w:lineRule="auto"/>
        <w:rPr>
          <w:rFonts w:ascii="Arial" w:hAnsi="Arial" w:cs="Arial"/>
        </w:rPr>
      </w:pPr>
      <w:r w:rsidRPr="0068431C">
        <w:rPr>
          <w:rFonts w:ascii="Arial" w:hAnsi="Arial" w:cs="Arial"/>
        </w:rPr>
        <w:t>10.2</w:t>
      </w:r>
    </w:p>
    <w:p w14:paraId="56F5C2A3" w14:textId="77777777" w:rsidR="008D0447" w:rsidRPr="0068431C" w:rsidRDefault="008D0447" w:rsidP="0068431C">
      <w:pPr>
        <w:spacing w:line="360" w:lineRule="auto"/>
        <w:rPr>
          <w:rFonts w:ascii="Arial" w:hAnsi="Arial" w:cs="Arial"/>
        </w:rPr>
      </w:pPr>
      <w:r w:rsidRPr="0068431C">
        <w:rPr>
          <w:rFonts w:ascii="Arial" w:hAnsi="Arial" w:cs="Arial"/>
        </w:rPr>
        <w:t>Durability and resilience strategies must reduce long-term pollution associated with maintenance and replacement cycles (RIBA, 2020).</w:t>
      </w:r>
    </w:p>
    <w:p w14:paraId="2D38CFD1" w14:textId="77777777" w:rsidR="008D0447" w:rsidRPr="0068431C" w:rsidRDefault="008D0447" w:rsidP="0068431C">
      <w:pPr>
        <w:spacing w:line="360" w:lineRule="auto"/>
        <w:rPr>
          <w:rFonts w:ascii="Arial" w:hAnsi="Arial" w:cs="Arial"/>
        </w:rPr>
      </w:pPr>
    </w:p>
    <w:p w14:paraId="77894E47" w14:textId="77777777" w:rsidR="008D0447" w:rsidRPr="0068431C" w:rsidRDefault="008D0447" w:rsidP="0068431C">
      <w:pPr>
        <w:spacing w:line="360" w:lineRule="auto"/>
        <w:rPr>
          <w:rFonts w:ascii="Arial" w:hAnsi="Arial" w:cs="Arial"/>
        </w:rPr>
      </w:pPr>
      <w:r w:rsidRPr="0068431C">
        <w:rPr>
          <w:rFonts w:ascii="Arial" w:hAnsi="Arial" w:cs="Arial"/>
        </w:rPr>
        <w:t>10.3</w:t>
      </w:r>
    </w:p>
    <w:p w14:paraId="698CF353" w14:textId="77777777" w:rsidR="008D0447" w:rsidRPr="0068431C" w:rsidRDefault="008D0447" w:rsidP="0068431C">
      <w:pPr>
        <w:spacing w:line="360" w:lineRule="auto"/>
        <w:rPr>
          <w:rFonts w:ascii="Arial" w:hAnsi="Arial" w:cs="Arial"/>
        </w:rPr>
      </w:pPr>
      <w:r w:rsidRPr="0068431C">
        <w:rPr>
          <w:rFonts w:ascii="Arial" w:hAnsi="Arial" w:cs="Arial"/>
        </w:rPr>
        <w:t xml:space="preserve">Green infrastructure and </w:t>
      </w:r>
      <w:proofErr w:type="spellStart"/>
      <w:r w:rsidRPr="0068431C">
        <w:rPr>
          <w:rFonts w:ascii="Arial" w:hAnsi="Arial" w:cs="Arial"/>
        </w:rPr>
        <w:t>SuDS</w:t>
      </w:r>
      <w:proofErr w:type="spellEnd"/>
      <w:r w:rsidRPr="0068431C">
        <w:rPr>
          <w:rFonts w:ascii="Arial" w:hAnsi="Arial" w:cs="Arial"/>
        </w:rPr>
        <w:t xml:space="preserve"> must mitigate pollution pathways including runoff and heat island effects (CIBSE, 2021).</w:t>
      </w:r>
    </w:p>
    <w:p w14:paraId="5F5FA8F8" w14:textId="77777777" w:rsidR="008D0447" w:rsidRPr="0068431C" w:rsidRDefault="008D0447" w:rsidP="0068431C">
      <w:pPr>
        <w:spacing w:line="360" w:lineRule="auto"/>
        <w:rPr>
          <w:rFonts w:ascii="Arial" w:hAnsi="Arial" w:cs="Arial"/>
        </w:rPr>
      </w:pPr>
    </w:p>
    <w:p w14:paraId="73E2088F" w14:textId="77777777" w:rsidR="008D0447" w:rsidRPr="0068431C" w:rsidRDefault="008D0447" w:rsidP="0068431C">
      <w:pPr>
        <w:spacing w:line="360" w:lineRule="auto"/>
        <w:rPr>
          <w:rFonts w:ascii="Arial" w:hAnsi="Arial" w:cs="Arial"/>
        </w:rPr>
      </w:pPr>
      <w:r w:rsidRPr="0068431C">
        <w:rPr>
          <w:rFonts w:ascii="Arial" w:hAnsi="Arial" w:cs="Arial"/>
        </w:rPr>
        <w:t>10.4</w:t>
      </w:r>
    </w:p>
    <w:p w14:paraId="416F4751" w14:textId="0F3A94EB" w:rsidR="008D0447" w:rsidRPr="0068431C" w:rsidRDefault="008D0447" w:rsidP="0068431C">
      <w:pPr>
        <w:spacing w:line="360" w:lineRule="auto"/>
        <w:rPr>
          <w:rFonts w:ascii="Arial" w:hAnsi="Arial" w:cs="Arial"/>
        </w:rPr>
      </w:pPr>
      <w:r w:rsidRPr="0068431C">
        <w:rPr>
          <w:rFonts w:ascii="Arial" w:hAnsi="Arial" w:cs="Arial"/>
        </w:rPr>
        <w:t xml:space="preserve">Material selection shall minimise pollution associated with extraction, </w:t>
      </w:r>
      <w:r w:rsidR="00C36F29" w:rsidRPr="0068431C">
        <w:rPr>
          <w:rFonts w:ascii="Arial" w:hAnsi="Arial" w:cs="Arial"/>
        </w:rPr>
        <w:t>manufacture,</w:t>
      </w:r>
      <w:r w:rsidRPr="0068431C">
        <w:rPr>
          <w:rFonts w:ascii="Arial" w:hAnsi="Arial" w:cs="Arial"/>
        </w:rPr>
        <w:t xml:space="preserve"> and disposal (UKGBC, 2021).</w:t>
      </w:r>
    </w:p>
    <w:p w14:paraId="650FC185" w14:textId="77777777" w:rsidR="008D0447" w:rsidRPr="0068431C" w:rsidRDefault="008D0447" w:rsidP="0068431C">
      <w:pPr>
        <w:spacing w:line="360" w:lineRule="auto"/>
        <w:rPr>
          <w:rFonts w:ascii="Arial" w:hAnsi="Arial" w:cs="Arial"/>
        </w:rPr>
      </w:pPr>
    </w:p>
    <w:p w14:paraId="287FF604" w14:textId="77777777" w:rsidR="008D0447" w:rsidRPr="00A05DF0" w:rsidRDefault="008D0447" w:rsidP="0068431C">
      <w:pPr>
        <w:spacing w:line="360" w:lineRule="auto"/>
        <w:rPr>
          <w:rFonts w:ascii="Arial" w:hAnsi="Arial" w:cs="Arial"/>
          <w:color w:val="0099CC"/>
          <w:sz w:val="32"/>
          <w:szCs w:val="32"/>
        </w:rPr>
      </w:pPr>
      <w:r w:rsidRPr="00A05DF0">
        <w:rPr>
          <w:rFonts w:ascii="Arial" w:hAnsi="Arial" w:cs="Arial"/>
          <w:color w:val="0099CC"/>
          <w:sz w:val="32"/>
          <w:szCs w:val="32"/>
        </w:rPr>
        <w:lastRenderedPageBreak/>
        <w:t>11. Materials</w:t>
      </w:r>
    </w:p>
    <w:p w14:paraId="500DC41B" w14:textId="77777777" w:rsidR="008D0447" w:rsidRPr="0068431C" w:rsidRDefault="008D0447" w:rsidP="0068431C">
      <w:pPr>
        <w:spacing w:line="360" w:lineRule="auto"/>
        <w:rPr>
          <w:rFonts w:ascii="Arial" w:hAnsi="Arial" w:cs="Arial"/>
        </w:rPr>
      </w:pPr>
    </w:p>
    <w:p w14:paraId="3B2912AE" w14:textId="77777777" w:rsidR="008D0447" w:rsidRPr="0068431C" w:rsidRDefault="008D0447" w:rsidP="0068431C">
      <w:pPr>
        <w:spacing w:line="360" w:lineRule="auto"/>
        <w:rPr>
          <w:rFonts w:ascii="Arial" w:hAnsi="Arial" w:cs="Arial"/>
        </w:rPr>
      </w:pPr>
      <w:r w:rsidRPr="0068431C">
        <w:rPr>
          <w:rFonts w:ascii="Arial" w:hAnsi="Arial" w:cs="Arial"/>
        </w:rPr>
        <w:t>11.1</w:t>
      </w:r>
    </w:p>
    <w:p w14:paraId="31BE7301" w14:textId="77777777" w:rsidR="008D0447" w:rsidRPr="0068431C" w:rsidRDefault="008D0447" w:rsidP="0068431C">
      <w:pPr>
        <w:spacing w:line="360" w:lineRule="auto"/>
        <w:rPr>
          <w:rFonts w:ascii="Arial" w:hAnsi="Arial" w:cs="Arial"/>
        </w:rPr>
      </w:pPr>
      <w:r w:rsidRPr="0068431C">
        <w:rPr>
          <w:rFonts w:ascii="Arial" w:hAnsi="Arial" w:cs="Arial"/>
        </w:rPr>
        <w:t>Materials with low embodied carbon, including timber, recycled content and low-carbon concrete, must be prioritised (UKGBC, 2021).</w:t>
      </w:r>
    </w:p>
    <w:p w14:paraId="724EC660" w14:textId="77777777" w:rsidR="008D0447" w:rsidRPr="0068431C" w:rsidRDefault="008D0447" w:rsidP="0068431C">
      <w:pPr>
        <w:spacing w:line="360" w:lineRule="auto"/>
        <w:rPr>
          <w:rFonts w:ascii="Arial" w:hAnsi="Arial" w:cs="Arial"/>
        </w:rPr>
      </w:pPr>
    </w:p>
    <w:p w14:paraId="531D48FC" w14:textId="77777777" w:rsidR="008D0447" w:rsidRPr="0068431C" w:rsidRDefault="008D0447" w:rsidP="0068431C">
      <w:pPr>
        <w:spacing w:line="360" w:lineRule="auto"/>
        <w:rPr>
          <w:rFonts w:ascii="Arial" w:hAnsi="Arial" w:cs="Arial"/>
        </w:rPr>
      </w:pPr>
      <w:r w:rsidRPr="0068431C">
        <w:rPr>
          <w:rFonts w:ascii="Arial" w:hAnsi="Arial" w:cs="Arial"/>
        </w:rPr>
        <w:t>11.2</w:t>
      </w:r>
    </w:p>
    <w:p w14:paraId="2585CBFB" w14:textId="77777777" w:rsidR="008D0447" w:rsidRPr="0068431C" w:rsidRDefault="008D0447" w:rsidP="0068431C">
      <w:pPr>
        <w:spacing w:line="360" w:lineRule="auto"/>
        <w:rPr>
          <w:rFonts w:ascii="Arial" w:hAnsi="Arial" w:cs="Arial"/>
        </w:rPr>
      </w:pPr>
      <w:r w:rsidRPr="0068431C">
        <w:rPr>
          <w:rFonts w:ascii="Arial" w:hAnsi="Arial" w:cs="Arial"/>
        </w:rPr>
        <w:t>Durable materials shall extend service life and reduce lifecycle carbon impacts (RIBA, 2020).</w:t>
      </w:r>
    </w:p>
    <w:p w14:paraId="18EF2D42" w14:textId="77777777" w:rsidR="008D0447" w:rsidRPr="0068431C" w:rsidRDefault="008D0447" w:rsidP="0068431C">
      <w:pPr>
        <w:spacing w:line="360" w:lineRule="auto"/>
        <w:rPr>
          <w:rFonts w:ascii="Arial" w:hAnsi="Arial" w:cs="Arial"/>
        </w:rPr>
      </w:pPr>
    </w:p>
    <w:p w14:paraId="2AA804FC" w14:textId="77777777" w:rsidR="008D0447" w:rsidRPr="0068431C" w:rsidRDefault="008D0447" w:rsidP="0068431C">
      <w:pPr>
        <w:spacing w:line="360" w:lineRule="auto"/>
        <w:rPr>
          <w:rFonts w:ascii="Arial" w:hAnsi="Arial" w:cs="Arial"/>
        </w:rPr>
      </w:pPr>
      <w:r w:rsidRPr="0068431C">
        <w:rPr>
          <w:rFonts w:ascii="Arial" w:hAnsi="Arial" w:cs="Arial"/>
        </w:rPr>
        <w:t>11.3</w:t>
      </w:r>
    </w:p>
    <w:p w14:paraId="0AD40061" w14:textId="77777777" w:rsidR="008D0447" w:rsidRPr="0068431C" w:rsidRDefault="008D0447" w:rsidP="0068431C">
      <w:pPr>
        <w:spacing w:line="360" w:lineRule="auto"/>
        <w:rPr>
          <w:rFonts w:ascii="Arial" w:hAnsi="Arial" w:cs="Arial"/>
        </w:rPr>
      </w:pPr>
      <w:r w:rsidRPr="0068431C">
        <w:rPr>
          <w:rFonts w:ascii="Arial" w:hAnsi="Arial" w:cs="Arial"/>
        </w:rPr>
        <w:t>Material specification must address climate-related performance, including thermal stress and moisture variation (CIBSE, 2021).</w:t>
      </w:r>
    </w:p>
    <w:p w14:paraId="021F51FF" w14:textId="77777777" w:rsidR="008D0447" w:rsidRPr="0068431C" w:rsidRDefault="008D0447" w:rsidP="0068431C">
      <w:pPr>
        <w:spacing w:line="360" w:lineRule="auto"/>
        <w:rPr>
          <w:rFonts w:ascii="Arial" w:hAnsi="Arial" w:cs="Arial"/>
        </w:rPr>
      </w:pPr>
    </w:p>
    <w:p w14:paraId="0699656D" w14:textId="77777777" w:rsidR="008D0447" w:rsidRPr="0068431C" w:rsidRDefault="008D0447" w:rsidP="0068431C">
      <w:pPr>
        <w:spacing w:line="360" w:lineRule="auto"/>
        <w:rPr>
          <w:rFonts w:ascii="Arial" w:hAnsi="Arial" w:cs="Arial"/>
        </w:rPr>
      </w:pPr>
      <w:r w:rsidRPr="0068431C">
        <w:rPr>
          <w:rFonts w:ascii="Arial" w:hAnsi="Arial" w:cs="Arial"/>
        </w:rPr>
        <w:t>11.4</w:t>
      </w:r>
    </w:p>
    <w:p w14:paraId="45D4CC82" w14:textId="77777777" w:rsidR="008D0447" w:rsidRPr="0068431C" w:rsidRDefault="008D0447" w:rsidP="0068431C">
      <w:pPr>
        <w:spacing w:line="360" w:lineRule="auto"/>
        <w:rPr>
          <w:rFonts w:ascii="Arial" w:hAnsi="Arial" w:cs="Arial"/>
        </w:rPr>
      </w:pPr>
      <w:r w:rsidRPr="0068431C">
        <w:rPr>
          <w:rFonts w:ascii="Arial" w:hAnsi="Arial" w:cs="Arial"/>
        </w:rPr>
        <w:t>Products must not harm biodiversity or ecological systems, and sustainable certifications must be used where relevant (BRE, 2019).</w:t>
      </w:r>
    </w:p>
    <w:p w14:paraId="0FB673C2" w14:textId="77777777" w:rsidR="008D0447" w:rsidRPr="0068431C" w:rsidRDefault="008D0447" w:rsidP="0068431C">
      <w:pPr>
        <w:spacing w:line="360" w:lineRule="auto"/>
        <w:rPr>
          <w:rFonts w:ascii="Arial" w:hAnsi="Arial" w:cs="Arial"/>
        </w:rPr>
      </w:pPr>
    </w:p>
    <w:p w14:paraId="65838A2E" w14:textId="77777777" w:rsidR="008D0447" w:rsidRPr="00A05DF0" w:rsidRDefault="008D0447" w:rsidP="0068431C">
      <w:pPr>
        <w:spacing w:line="360" w:lineRule="auto"/>
        <w:rPr>
          <w:rFonts w:ascii="Arial" w:hAnsi="Arial" w:cs="Arial"/>
          <w:color w:val="0099CC"/>
          <w:sz w:val="32"/>
          <w:szCs w:val="32"/>
        </w:rPr>
      </w:pPr>
      <w:r w:rsidRPr="00A05DF0">
        <w:rPr>
          <w:rFonts w:ascii="Arial" w:hAnsi="Arial" w:cs="Arial"/>
          <w:color w:val="0099CC"/>
          <w:sz w:val="32"/>
          <w:szCs w:val="32"/>
        </w:rPr>
        <w:t>12. Waste</w:t>
      </w:r>
    </w:p>
    <w:p w14:paraId="0258E31A" w14:textId="77777777" w:rsidR="008D0447" w:rsidRPr="0068431C" w:rsidRDefault="008D0447" w:rsidP="0068431C">
      <w:pPr>
        <w:spacing w:line="360" w:lineRule="auto"/>
        <w:rPr>
          <w:rFonts w:ascii="Arial" w:hAnsi="Arial" w:cs="Arial"/>
        </w:rPr>
      </w:pPr>
    </w:p>
    <w:p w14:paraId="270D0E80" w14:textId="77777777" w:rsidR="008D0447" w:rsidRPr="0068431C" w:rsidRDefault="008D0447" w:rsidP="0068431C">
      <w:pPr>
        <w:spacing w:line="360" w:lineRule="auto"/>
        <w:rPr>
          <w:rFonts w:ascii="Arial" w:hAnsi="Arial" w:cs="Arial"/>
        </w:rPr>
      </w:pPr>
      <w:r w:rsidRPr="0068431C">
        <w:rPr>
          <w:rFonts w:ascii="Arial" w:hAnsi="Arial" w:cs="Arial"/>
        </w:rPr>
        <w:t>12.1</w:t>
      </w:r>
    </w:p>
    <w:p w14:paraId="3AF204DE" w14:textId="77777777" w:rsidR="008D0447" w:rsidRPr="0068431C" w:rsidRDefault="008D0447" w:rsidP="0068431C">
      <w:pPr>
        <w:spacing w:line="360" w:lineRule="auto"/>
        <w:rPr>
          <w:rFonts w:ascii="Arial" w:hAnsi="Arial" w:cs="Arial"/>
        </w:rPr>
      </w:pPr>
      <w:r w:rsidRPr="0068431C">
        <w:rPr>
          <w:rFonts w:ascii="Arial" w:hAnsi="Arial" w:cs="Arial"/>
        </w:rPr>
        <w:t>Waste minimisation strategies including modular design, efficient specification and design for deconstruction must be adopted (UKGBC, 2021).</w:t>
      </w:r>
    </w:p>
    <w:p w14:paraId="71B18440" w14:textId="77777777" w:rsidR="008D0447" w:rsidRPr="0068431C" w:rsidRDefault="008D0447" w:rsidP="0068431C">
      <w:pPr>
        <w:spacing w:line="360" w:lineRule="auto"/>
        <w:rPr>
          <w:rFonts w:ascii="Arial" w:hAnsi="Arial" w:cs="Arial"/>
        </w:rPr>
      </w:pPr>
    </w:p>
    <w:p w14:paraId="37CA558F" w14:textId="77777777" w:rsidR="00C36F29" w:rsidRDefault="00C36F29" w:rsidP="0068431C">
      <w:pPr>
        <w:spacing w:line="360" w:lineRule="auto"/>
        <w:rPr>
          <w:rFonts w:ascii="Arial" w:hAnsi="Arial" w:cs="Arial"/>
        </w:rPr>
      </w:pPr>
    </w:p>
    <w:p w14:paraId="422B6FA7" w14:textId="556FA99A" w:rsidR="008D0447" w:rsidRPr="0068431C" w:rsidRDefault="008D0447" w:rsidP="0068431C">
      <w:pPr>
        <w:spacing w:line="360" w:lineRule="auto"/>
        <w:rPr>
          <w:rFonts w:ascii="Arial" w:hAnsi="Arial" w:cs="Arial"/>
        </w:rPr>
      </w:pPr>
      <w:r w:rsidRPr="0068431C">
        <w:rPr>
          <w:rFonts w:ascii="Arial" w:hAnsi="Arial" w:cs="Arial"/>
        </w:rPr>
        <w:lastRenderedPageBreak/>
        <w:t>12.2</w:t>
      </w:r>
    </w:p>
    <w:p w14:paraId="176742CC" w14:textId="77777777" w:rsidR="008D0447" w:rsidRPr="0068431C" w:rsidRDefault="008D0447" w:rsidP="0068431C">
      <w:pPr>
        <w:spacing w:line="360" w:lineRule="auto"/>
        <w:rPr>
          <w:rFonts w:ascii="Arial" w:hAnsi="Arial" w:cs="Arial"/>
        </w:rPr>
      </w:pPr>
      <w:r w:rsidRPr="0068431C">
        <w:rPr>
          <w:rFonts w:ascii="Arial" w:hAnsi="Arial" w:cs="Arial"/>
        </w:rPr>
        <w:t>Durable construction and extended service life must reduce waste arising from refurbishment and demolition (RIBA, 2020).</w:t>
      </w:r>
    </w:p>
    <w:p w14:paraId="6F7A3983" w14:textId="77777777" w:rsidR="008D0447" w:rsidRPr="0068431C" w:rsidRDefault="008D0447" w:rsidP="0068431C">
      <w:pPr>
        <w:spacing w:line="360" w:lineRule="auto"/>
        <w:rPr>
          <w:rFonts w:ascii="Arial" w:hAnsi="Arial" w:cs="Arial"/>
        </w:rPr>
      </w:pPr>
    </w:p>
    <w:p w14:paraId="3EFD59A4" w14:textId="77777777" w:rsidR="008D0447" w:rsidRPr="0068431C" w:rsidRDefault="008D0447" w:rsidP="0068431C">
      <w:pPr>
        <w:spacing w:line="360" w:lineRule="auto"/>
        <w:rPr>
          <w:rFonts w:ascii="Arial" w:hAnsi="Arial" w:cs="Arial"/>
        </w:rPr>
      </w:pPr>
      <w:r w:rsidRPr="0068431C">
        <w:rPr>
          <w:rFonts w:ascii="Arial" w:hAnsi="Arial" w:cs="Arial"/>
        </w:rPr>
        <w:t>12.3</w:t>
      </w:r>
    </w:p>
    <w:p w14:paraId="1864B695" w14:textId="77777777" w:rsidR="008D0447" w:rsidRPr="0068431C" w:rsidRDefault="008D0447" w:rsidP="0068431C">
      <w:pPr>
        <w:spacing w:line="360" w:lineRule="auto"/>
        <w:rPr>
          <w:rFonts w:ascii="Arial" w:hAnsi="Arial" w:cs="Arial"/>
        </w:rPr>
      </w:pPr>
      <w:r w:rsidRPr="0068431C">
        <w:rPr>
          <w:rFonts w:ascii="Arial" w:hAnsi="Arial" w:cs="Arial"/>
        </w:rPr>
        <w:t>Climate-resilient construction systems should reduce waste generation and enhance reliability under future conditions (CIBSE, 2021).</w:t>
      </w:r>
    </w:p>
    <w:p w14:paraId="6ABD28F9" w14:textId="77777777" w:rsidR="008D0447" w:rsidRPr="0068431C" w:rsidRDefault="008D0447" w:rsidP="0068431C">
      <w:pPr>
        <w:spacing w:line="360" w:lineRule="auto"/>
        <w:rPr>
          <w:rFonts w:ascii="Arial" w:hAnsi="Arial" w:cs="Arial"/>
        </w:rPr>
      </w:pPr>
    </w:p>
    <w:p w14:paraId="75D9D728" w14:textId="77777777" w:rsidR="00A05DF0" w:rsidRDefault="00A05DF0" w:rsidP="0068431C">
      <w:pPr>
        <w:spacing w:line="360" w:lineRule="auto"/>
        <w:rPr>
          <w:rFonts w:ascii="Arial" w:hAnsi="Arial" w:cs="Arial"/>
        </w:rPr>
      </w:pPr>
    </w:p>
    <w:p w14:paraId="41201FA7" w14:textId="77777777" w:rsidR="008D0447" w:rsidRPr="0068431C" w:rsidRDefault="008D0447" w:rsidP="0068431C">
      <w:pPr>
        <w:spacing w:line="360" w:lineRule="auto"/>
        <w:rPr>
          <w:rFonts w:ascii="Arial" w:hAnsi="Arial" w:cs="Arial"/>
        </w:rPr>
      </w:pPr>
      <w:r w:rsidRPr="0068431C">
        <w:rPr>
          <w:rFonts w:ascii="Arial" w:hAnsi="Arial" w:cs="Arial"/>
        </w:rPr>
        <w:t>12.4</w:t>
      </w:r>
    </w:p>
    <w:p w14:paraId="086B28E8" w14:textId="77777777" w:rsidR="008D0447" w:rsidRPr="0068431C" w:rsidRDefault="008D0447" w:rsidP="0068431C">
      <w:pPr>
        <w:spacing w:line="360" w:lineRule="auto"/>
        <w:rPr>
          <w:rFonts w:ascii="Arial" w:hAnsi="Arial" w:cs="Arial"/>
        </w:rPr>
      </w:pPr>
      <w:r w:rsidRPr="0068431C">
        <w:rPr>
          <w:rFonts w:ascii="Arial" w:hAnsi="Arial" w:cs="Arial"/>
        </w:rPr>
        <w:t>Natural and sustainable materials must be prioritised as they generate less manufacturing waste and have lower end-of-life impacts (BRE, 2019).</w:t>
      </w:r>
    </w:p>
    <w:p w14:paraId="120CFA97" w14:textId="77777777" w:rsidR="008D0447" w:rsidRPr="0068431C" w:rsidRDefault="008D0447" w:rsidP="0068431C">
      <w:pPr>
        <w:spacing w:line="360" w:lineRule="auto"/>
        <w:rPr>
          <w:rFonts w:ascii="Arial" w:hAnsi="Arial" w:cs="Arial"/>
        </w:rPr>
      </w:pPr>
    </w:p>
    <w:p w14:paraId="16F63013" w14:textId="77777777" w:rsidR="008D0447" w:rsidRPr="0068431C" w:rsidRDefault="008D0447" w:rsidP="0068431C">
      <w:pPr>
        <w:spacing w:line="360" w:lineRule="auto"/>
        <w:rPr>
          <w:rFonts w:ascii="Arial" w:hAnsi="Arial" w:cs="Arial"/>
        </w:rPr>
      </w:pPr>
      <w:r w:rsidRPr="0068431C">
        <w:rPr>
          <w:rFonts w:ascii="Arial" w:hAnsi="Arial" w:cs="Arial"/>
        </w:rPr>
        <w:t>12.5</w:t>
      </w:r>
    </w:p>
    <w:p w14:paraId="7D9F0BBC" w14:textId="77777777" w:rsidR="008D0447" w:rsidRPr="0068431C" w:rsidRDefault="008D0447" w:rsidP="0068431C">
      <w:pPr>
        <w:spacing w:line="360" w:lineRule="auto"/>
        <w:rPr>
          <w:rFonts w:ascii="Arial" w:hAnsi="Arial" w:cs="Arial"/>
        </w:rPr>
      </w:pPr>
      <w:r w:rsidRPr="0068431C">
        <w:rPr>
          <w:rFonts w:ascii="Arial" w:hAnsi="Arial" w:cs="Arial"/>
        </w:rPr>
        <w:t>Circular economy principles, including reuse, recycling and material recovery, must be embedded in compliance with the NZBS (LETI, 2020; DLUHC, 2023).</w:t>
      </w:r>
    </w:p>
    <w:p w14:paraId="59922C66" w14:textId="77777777" w:rsidR="008D0447" w:rsidRPr="0068431C" w:rsidRDefault="008D0447" w:rsidP="0068431C">
      <w:pPr>
        <w:spacing w:line="360" w:lineRule="auto"/>
        <w:rPr>
          <w:rFonts w:ascii="Arial" w:hAnsi="Arial" w:cs="Arial"/>
        </w:rPr>
      </w:pPr>
    </w:p>
    <w:p w14:paraId="57BE1DB2" w14:textId="77777777" w:rsidR="008D0447" w:rsidRPr="00A05DF0" w:rsidRDefault="008D0447" w:rsidP="0068431C">
      <w:pPr>
        <w:spacing w:line="360" w:lineRule="auto"/>
        <w:rPr>
          <w:rFonts w:ascii="Arial" w:hAnsi="Arial" w:cs="Arial"/>
          <w:color w:val="0099CC"/>
          <w:sz w:val="32"/>
          <w:szCs w:val="32"/>
        </w:rPr>
      </w:pPr>
      <w:r w:rsidRPr="00A05DF0">
        <w:rPr>
          <w:rFonts w:ascii="Arial" w:hAnsi="Arial" w:cs="Arial"/>
          <w:color w:val="0099CC"/>
          <w:sz w:val="32"/>
          <w:szCs w:val="32"/>
        </w:rPr>
        <w:t>13. Innovation</w:t>
      </w:r>
    </w:p>
    <w:p w14:paraId="33860AEF" w14:textId="77777777" w:rsidR="008D0447" w:rsidRPr="0068431C" w:rsidRDefault="008D0447" w:rsidP="0068431C">
      <w:pPr>
        <w:spacing w:line="360" w:lineRule="auto"/>
        <w:rPr>
          <w:rFonts w:ascii="Arial" w:hAnsi="Arial" w:cs="Arial"/>
        </w:rPr>
      </w:pPr>
    </w:p>
    <w:p w14:paraId="385E416D" w14:textId="77777777" w:rsidR="008D0447" w:rsidRPr="0068431C" w:rsidRDefault="008D0447" w:rsidP="0068431C">
      <w:pPr>
        <w:spacing w:line="360" w:lineRule="auto"/>
        <w:rPr>
          <w:rFonts w:ascii="Arial" w:hAnsi="Arial" w:cs="Arial"/>
        </w:rPr>
      </w:pPr>
      <w:r w:rsidRPr="0068431C">
        <w:rPr>
          <w:rFonts w:ascii="Arial" w:hAnsi="Arial" w:cs="Arial"/>
        </w:rPr>
        <w:t>13.1</w:t>
      </w:r>
    </w:p>
    <w:p w14:paraId="1300BAD5" w14:textId="77777777" w:rsidR="008D0447" w:rsidRPr="0068431C" w:rsidRDefault="008D0447" w:rsidP="0068431C">
      <w:pPr>
        <w:spacing w:line="360" w:lineRule="auto"/>
        <w:rPr>
          <w:rFonts w:ascii="Arial" w:hAnsi="Arial" w:cs="Arial"/>
        </w:rPr>
      </w:pPr>
      <w:r w:rsidRPr="0068431C">
        <w:rPr>
          <w:rFonts w:ascii="Arial" w:hAnsi="Arial" w:cs="Arial"/>
        </w:rPr>
        <w:t>Innovative digital tools such as BIM, dynamic modelling and whole-life carbon software must be used to optimise performance (UKGBC, 2021).</w:t>
      </w:r>
    </w:p>
    <w:p w14:paraId="1E0C34C1" w14:textId="77777777" w:rsidR="008D0447" w:rsidRPr="0068431C" w:rsidRDefault="008D0447" w:rsidP="0068431C">
      <w:pPr>
        <w:spacing w:line="360" w:lineRule="auto"/>
        <w:rPr>
          <w:rFonts w:ascii="Arial" w:hAnsi="Arial" w:cs="Arial"/>
        </w:rPr>
      </w:pPr>
    </w:p>
    <w:p w14:paraId="55508C81" w14:textId="77777777" w:rsidR="008D0447" w:rsidRPr="0068431C" w:rsidRDefault="008D0447" w:rsidP="0068431C">
      <w:pPr>
        <w:spacing w:line="360" w:lineRule="auto"/>
        <w:rPr>
          <w:rFonts w:ascii="Arial" w:hAnsi="Arial" w:cs="Arial"/>
        </w:rPr>
      </w:pPr>
      <w:r w:rsidRPr="0068431C">
        <w:rPr>
          <w:rFonts w:ascii="Arial" w:hAnsi="Arial" w:cs="Arial"/>
        </w:rPr>
        <w:t>13.2</w:t>
      </w:r>
    </w:p>
    <w:p w14:paraId="0E2B1A24" w14:textId="77777777" w:rsidR="008D0447" w:rsidRPr="0068431C" w:rsidRDefault="008D0447" w:rsidP="0068431C">
      <w:pPr>
        <w:spacing w:line="360" w:lineRule="auto"/>
        <w:rPr>
          <w:rFonts w:ascii="Arial" w:hAnsi="Arial" w:cs="Arial"/>
        </w:rPr>
      </w:pPr>
      <w:r w:rsidRPr="0068431C">
        <w:rPr>
          <w:rFonts w:ascii="Arial" w:hAnsi="Arial" w:cs="Arial"/>
        </w:rPr>
        <w:t>New materials including CLT, low-carbon concrete and recycled composites shall support durability and low carbon outcomes (RIBA, 2020).</w:t>
      </w:r>
    </w:p>
    <w:p w14:paraId="2696926C" w14:textId="77777777" w:rsidR="008D0447" w:rsidRPr="0068431C" w:rsidRDefault="008D0447" w:rsidP="0068431C">
      <w:pPr>
        <w:spacing w:line="360" w:lineRule="auto"/>
        <w:rPr>
          <w:rFonts w:ascii="Arial" w:hAnsi="Arial" w:cs="Arial"/>
        </w:rPr>
      </w:pPr>
    </w:p>
    <w:p w14:paraId="797C0DAD" w14:textId="77777777" w:rsidR="008D0447" w:rsidRPr="0068431C" w:rsidRDefault="008D0447" w:rsidP="0068431C">
      <w:pPr>
        <w:spacing w:line="360" w:lineRule="auto"/>
        <w:rPr>
          <w:rFonts w:ascii="Arial" w:hAnsi="Arial" w:cs="Arial"/>
        </w:rPr>
      </w:pPr>
      <w:r w:rsidRPr="0068431C">
        <w:rPr>
          <w:rFonts w:ascii="Arial" w:hAnsi="Arial" w:cs="Arial"/>
        </w:rPr>
        <w:t>13.3</w:t>
      </w:r>
    </w:p>
    <w:p w14:paraId="27259AE3" w14:textId="4959E1F7" w:rsidR="008D0447" w:rsidRPr="0068431C" w:rsidRDefault="008D0447" w:rsidP="0068431C">
      <w:pPr>
        <w:spacing w:line="360" w:lineRule="auto"/>
        <w:rPr>
          <w:rFonts w:ascii="Arial" w:hAnsi="Arial" w:cs="Arial"/>
        </w:rPr>
      </w:pPr>
      <w:r w:rsidRPr="0068431C">
        <w:rPr>
          <w:rFonts w:ascii="Arial" w:hAnsi="Arial" w:cs="Arial"/>
        </w:rPr>
        <w:t xml:space="preserve">Smart systems, advanced </w:t>
      </w:r>
      <w:r w:rsidR="006F223A" w:rsidRPr="0068431C">
        <w:rPr>
          <w:rFonts w:ascii="Arial" w:hAnsi="Arial" w:cs="Arial"/>
        </w:rPr>
        <w:t>sensors,</w:t>
      </w:r>
      <w:r w:rsidRPr="0068431C">
        <w:rPr>
          <w:rFonts w:ascii="Arial" w:hAnsi="Arial" w:cs="Arial"/>
        </w:rPr>
        <w:t xml:space="preserve"> and adaptive façades shall support climate resilience (CIBSE, 2021).</w:t>
      </w:r>
    </w:p>
    <w:p w14:paraId="68B3C5D0" w14:textId="77777777" w:rsidR="008D0447" w:rsidRPr="0068431C" w:rsidRDefault="008D0447" w:rsidP="0068431C">
      <w:pPr>
        <w:spacing w:line="360" w:lineRule="auto"/>
        <w:rPr>
          <w:rFonts w:ascii="Arial" w:hAnsi="Arial" w:cs="Arial"/>
        </w:rPr>
      </w:pPr>
    </w:p>
    <w:p w14:paraId="53B8A41D" w14:textId="77777777" w:rsidR="008D0447" w:rsidRPr="0068431C" w:rsidRDefault="008D0447" w:rsidP="0068431C">
      <w:pPr>
        <w:spacing w:line="360" w:lineRule="auto"/>
        <w:rPr>
          <w:rFonts w:ascii="Arial" w:hAnsi="Arial" w:cs="Arial"/>
        </w:rPr>
      </w:pPr>
      <w:r w:rsidRPr="0068431C">
        <w:rPr>
          <w:rFonts w:ascii="Arial" w:hAnsi="Arial" w:cs="Arial"/>
        </w:rPr>
        <w:t>13.4</w:t>
      </w:r>
    </w:p>
    <w:p w14:paraId="6D7CC76C" w14:textId="77777777" w:rsidR="008D0447" w:rsidRPr="0068431C" w:rsidRDefault="008D0447" w:rsidP="0068431C">
      <w:pPr>
        <w:spacing w:line="360" w:lineRule="auto"/>
        <w:rPr>
          <w:rFonts w:ascii="Arial" w:hAnsi="Arial" w:cs="Arial"/>
        </w:rPr>
      </w:pPr>
      <w:r w:rsidRPr="0068431C">
        <w:rPr>
          <w:rFonts w:ascii="Arial" w:hAnsi="Arial" w:cs="Arial"/>
        </w:rPr>
        <w:t>Green infrastructure innovations must support biodiversity and ecological enhancement (BRE, 2019).</w:t>
      </w:r>
    </w:p>
    <w:p w14:paraId="66FB60BC" w14:textId="77777777" w:rsidR="008D0447" w:rsidRPr="0068431C" w:rsidRDefault="008D0447" w:rsidP="0068431C">
      <w:pPr>
        <w:spacing w:line="360" w:lineRule="auto"/>
        <w:rPr>
          <w:rFonts w:ascii="Arial" w:hAnsi="Arial" w:cs="Arial"/>
        </w:rPr>
      </w:pPr>
    </w:p>
    <w:p w14:paraId="54BAF8B8" w14:textId="77777777" w:rsidR="008D0447" w:rsidRPr="0068431C" w:rsidRDefault="008D0447" w:rsidP="0068431C">
      <w:pPr>
        <w:spacing w:line="360" w:lineRule="auto"/>
        <w:rPr>
          <w:rFonts w:ascii="Arial" w:hAnsi="Arial" w:cs="Arial"/>
        </w:rPr>
      </w:pPr>
      <w:r w:rsidRPr="0068431C">
        <w:rPr>
          <w:rFonts w:ascii="Arial" w:hAnsi="Arial" w:cs="Arial"/>
        </w:rPr>
        <w:t>13.5</w:t>
      </w:r>
    </w:p>
    <w:p w14:paraId="23E47E51" w14:textId="77777777" w:rsidR="008D0447" w:rsidRPr="0068431C" w:rsidRDefault="008D0447" w:rsidP="0068431C">
      <w:pPr>
        <w:spacing w:line="360" w:lineRule="auto"/>
        <w:rPr>
          <w:rFonts w:ascii="Arial" w:hAnsi="Arial" w:cs="Arial"/>
        </w:rPr>
      </w:pPr>
      <w:r w:rsidRPr="0068431C">
        <w:rPr>
          <w:rFonts w:ascii="Arial" w:hAnsi="Arial" w:cs="Arial"/>
        </w:rPr>
        <w:t>Low-carbon technologies including PV, heat pumps and battery storage must be incorporated to reduce operational energy (LETI, 2020; DLUHC, 2023).</w:t>
      </w:r>
    </w:p>
    <w:p w14:paraId="0FCEAA3E" w14:textId="77777777" w:rsidR="008D0447" w:rsidRPr="0068431C" w:rsidRDefault="008D0447" w:rsidP="0068431C">
      <w:pPr>
        <w:spacing w:line="360" w:lineRule="auto"/>
        <w:rPr>
          <w:rFonts w:ascii="Arial" w:hAnsi="Arial" w:cs="Arial"/>
        </w:rPr>
      </w:pPr>
    </w:p>
    <w:p w14:paraId="0665C493" w14:textId="77777777" w:rsidR="008D0447" w:rsidRPr="00A05DF0" w:rsidRDefault="008D0447" w:rsidP="0068431C">
      <w:pPr>
        <w:spacing w:line="360" w:lineRule="auto"/>
        <w:rPr>
          <w:rFonts w:ascii="Arial" w:hAnsi="Arial" w:cs="Arial"/>
          <w:color w:val="0099CC"/>
          <w:sz w:val="32"/>
          <w:szCs w:val="32"/>
        </w:rPr>
      </w:pPr>
      <w:r w:rsidRPr="00A05DF0">
        <w:rPr>
          <w:rFonts w:ascii="Arial" w:hAnsi="Arial" w:cs="Arial"/>
          <w:color w:val="0099CC"/>
          <w:sz w:val="32"/>
          <w:szCs w:val="32"/>
        </w:rPr>
        <w:t>14. Conclusion</w:t>
      </w:r>
    </w:p>
    <w:p w14:paraId="0932E9C9" w14:textId="77777777" w:rsidR="008D0447" w:rsidRPr="0068431C" w:rsidRDefault="008D0447" w:rsidP="0068431C">
      <w:pPr>
        <w:spacing w:line="360" w:lineRule="auto"/>
        <w:rPr>
          <w:rFonts w:ascii="Arial" w:hAnsi="Arial" w:cs="Arial"/>
        </w:rPr>
      </w:pPr>
    </w:p>
    <w:p w14:paraId="013F8835" w14:textId="77777777" w:rsidR="008D0447" w:rsidRPr="0068431C" w:rsidRDefault="008D0447" w:rsidP="0068431C">
      <w:pPr>
        <w:spacing w:line="360" w:lineRule="auto"/>
        <w:rPr>
          <w:rFonts w:ascii="Arial" w:hAnsi="Arial" w:cs="Arial"/>
        </w:rPr>
      </w:pPr>
      <w:r w:rsidRPr="0068431C">
        <w:rPr>
          <w:rFonts w:ascii="Arial" w:hAnsi="Arial" w:cs="Arial"/>
        </w:rPr>
        <w:t>14.1</w:t>
      </w:r>
    </w:p>
    <w:p w14:paraId="7D5917F7" w14:textId="77777777" w:rsidR="008D0447" w:rsidRPr="0068431C" w:rsidRDefault="008D0447" w:rsidP="0068431C">
      <w:pPr>
        <w:spacing w:line="360" w:lineRule="auto"/>
        <w:rPr>
          <w:rFonts w:ascii="Arial" w:hAnsi="Arial" w:cs="Arial"/>
        </w:rPr>
      </w:pPr>
      <w:r w:rsidRPr="0068431C">
        <w:rPr>
          <w:rFonts w:ascii="Arial" w:hAnsi="Arial" w:cs="Arial"/>
        </w:rPr>
        <w:t>The evidence demonstrates that net-zero whole-life carbon construction is achievable within Wales. Current regulatory frameworks do not fully address whole-life impacts; therefore, integration of the Net-Zero Building Standard (NZBS) within the Welsh regulatory system provides a clear pathway to achieving national climate objectives.</w:t>
      </w:r>
    </w:p>
    <w:p w14:paraId="5DF96035" w14:textId="77777777" w:rsidR="008D0447" w:rsidRPr="0068431C" w:rsidRDefault="008D0447" w:rsidP="0068431C">
      <w:pPr>
        <w:spacing w:line="360" w:lineRule="auto"/>
        <w:rPr>
          <w:rFonts w:ascii="Arial" w:hAnsi="Arial" w:cs="Arial"/>
        </w:rPr>
      </w:pPr>
    </w:p>
    <w:p w14:paraId="7F5E5A97" w14:textId="77777777" w:rsidR="00555121" w:rsidRDefault="00555121" w:rsidP="0068431C">
      <w:pPr>
        <w:spacing w:line="360" w:lineRule="auto"/>
        <w:rPr>
          <w:rFonts w:ascii="Arial" w:hAnsi="Arial" w:cs="Arial"/>
        </w:rPr>
      </w:pPr>
    </w:p>
    <w:p w14:paraId="113F0EAF" w14:textId="77777777" w:rsidR="00555121" w:rsidRDefault="00555121" w:rsidP="0068431C">
      <w:pPr>
        <w:spacing w:line="360" w:lineRule="auto"/>
        <w:rPr>
          <w:rFonts w:ascii="Arial" w:hAnsi="Arial" w:cs="Arial"/>
        </w:rPr>
      </w:pPr>
    </w:p>
    <w:p w14:paraId="01459B23" w14:textId="77777777" w:rsidR="006A794B" w:rsidRDefault="006A794B" w:rsidP="0068431C">
      <w:pPr>
        <w:spacing w:line="360" w:lineRule="auto"/>
        <w:rPr>
          <w:rFonts w:ascii="Arial" w:hAnsi="Arial" w:cs="Arial"/>
        </w:rPr>
      </w:pPr>
    </w:p>
    <w:p w14:paraId="2504CAAC" w14:textId="77777777" w:rsidR="006A794B" w:rsidRDefault="006A794B" w:rsidP="0068431C">
      <w:pPr>
        <w:spacing w:line="360" w:lineRule="auto"/>
        <w:rPr>
          <w:rFonts w:ascii="Arial" w:hAnsi="Arial" w:cs="Arial"/>
        </w:rPr>
      </w:pPr>
    </w:p>
    <w:p w14:paraId="42ECB1D6" w14:textId="665D514C" w:rsidR="008D0447" w:rsidRPr="0068431C" w:rsidRDefault="008D0447" w:rsidP="0068431C">
      <w:pPr>
        <w:spacing w:line="360" w:lineRule="auto"/>
        <w:rPr>
          <w:rFonts w:ascii="Arial" w:hAnsi="Arial" w:cs="Arial"/>
        </w:rPr>
      </w:pPr>
      <w:r w:rsidRPr="0068431C">
        <w:rPr>
          <w:rFonts w:ascii="Arial" w:hAnsi="Arial" w:cs="Arial"/>
        </w:rPr>
        <w:lastRenderedPageBreak/>
        <w:t>14.2</w:t>
      </w:r>
    </w:p>
    <w:p w14:paraId="0D6F3DC1" w14:textId="44650AD4" w:rsidR="008D0447" w:rsidRPr="0068431C" w:rsidRDefault="008D0447" w:rsidP="0068431C">
      <w:pPr>
        <w:spacing w:line="360" w:lineRule="auto"/>
        <w:rPr>
          <w:rFonts w:ascii="Arial" w:hAnsi="Arial" w:cs="Arial"/>
        </w:rPr>
      </w:pPr>
      <w:r w:rsidRPr="0068431C">
        <w:rPr>
          <w:rFonts w:ascii="Arial" w:hAnsi="Arial" w:cs="Arial"/>
        </w:rPr>
        <w:t xml:space="preserve">By addressing construction management, water, energy, transport, materials, waste, pollution, resilience, land use, </w:t>
      </w:r>
      <w:r w:rsidR="006F223A" w:rsidRPr="0068431C">
        <w:rPr>
          <w:rFonts w:ascii="Arial" w:hAnsi="Arial" w:cs="Arial"/>
        </w:rPr>
        <w:t>health,</w:t>
      </w:r>
      <w:r w:rsidRPr="0068431C">
        <w:rPr>
          <w:rFonts w:ascii="Arial" w:hAnsi="Arial" w:cs="Arial"/>
        </w:rPr>
        <w:t xml:space="preserve"> and innovation, the NZBS establishes a holistic framework delivering durable, low-carbon and climate-resilient buildings.</w:t>
      </w:r>
    </w:p>
    <w:p w14:paraId="7FA0D4E0" w14:textId="77777777" w:rsidR="008D0447" w:rsidRPr="0068431C" w:rsidRDefault="008D0447" w:rsidP="0068431C">
      <w:pPr>
        <w:spacing w:line="360" w:lineRule="auto"/>
        <w:rPr>
          <w:rFonts w:ascii="Arial" w:hAnsi="Arial" w:cs="Arial"/>
        </w:rPr>
      </w:pPr>
    </w:p>
    <w:p w14:paraId="58138551" w14:textId="77777777" w:rsidR="008D0447" w:rsidRPr="0068431C" w:rsidRDefault="008D0447" w:rsidP="0068431C">
      <w:pPr>
        <w:spacing w:line="360" w:lineRule="auto"/>
        <w:rPr>
          <w:rFonts w:ascii="Arial" w:hAnsi="Arial" w:cs="Arial"/>
        </w:rPr>
      </w:pPr>
      <w:r w:rsidRPr="0068431C">
        <w:rPr>
          <w:rFonts w:ascii="Arial" w:hAnsi="Arial" w:cs="Arial"/>
        </w:rPr>
        <w:t>14.3</w:t>
      </w:r>
    </w:p>
    <w:p w14:paraId="063D924B" w14:textId="62C4BECA" w:rsidR="008D0447" w:rsidRPr="0068431C" w:rsidRDefault="008D0447" w:rsidP="0068431C">
      <w:pPr>
        <w:spacing w:line="360" w:lineRule="auto"/>
        <w:rPr>
          <w:rFonts w:ascii="Arial" w:hAnsi="Arial" w:cs="Arial"/>
        </w:rPr>
      </w:pPr>
      <w:r w:rsidRPr="0068431C">
        <w:rPr>
          <w:rFonts w:ascii="Arial" w:hAnsi="Arial" w:cs="Arial"/>
        </w:rPr>
        <w:t xml:space="preserve">Implementation of the NZBS will support national commitments, enhance long-term building performance, reduce operational </w:t>
      </w:r>
      <w:r w:rsidR="00A05DF0" w:rsidRPr="0068431C">
        <w:rPr>
          <w:rFonts w:ascii="Arial" w:hAnsi="Arial" w:cs="Arial"/>
        </w:rPr>
        <w:t>costs,</w:t>
      </w:r>
      <w:r w:rsidRPr="0068431C">
        <w:rPr>
          <w:rFonts w:ascii="Arial" w:hAnsi="Arial" w:cs="Arial"/>
        </w:rPr>
        <w:t xml:space="preserve"> and contribute to a more sustainable built environment for Wales.</w:t>
      </w:r>
    </w:p>
    <w:p w14:paraId="0322097D" w14:textId="77777777" w:rsidR="008D0447" w:rsidRPr="0068431C" w:rsidRDefault="008D0447" w:rsidP="0068431C">
      <w:pPr>
        <w:spacing w:line="360" w:lineRule="auto"/>
        <w:rPr>
          <w:rFonts w:ascii="Arial" w:hAnsi="Arial" w:cs="Arial"/>
        </w:rPr>
      </w:pPr>
    </w:p>
    <w:p w14:paraId="6AD37997" w14:textId="77777777" w:rsidR="008D0447" w:rsidRPr="0068431C" w:rsidRDefault="008D0447" w:rsidP="0068431C">
      <w:pPr>
        <w:spacing w:line="360" w:lineRule="auto"/>
        <w:rPr>
          <w:rFonts w:ascii="Arial" w:hAnsi="Arial" w:cs="Arial"/>
        </w:rPr>
      </w:pPr>
    </w:p>
    <w:p w14:paraId="4DEC7829" w14:textId="77777777" w:rsidR="008D0447" w:rsidRPr="00A05DF0" w:rsidRDefault="008D0447" w:rsidP="0068431C">
      <w:pPr>
        <w:spacing w:line="360" w:lineRule="auto"/>
        <w:rPr>
          <w:rFonts w:ascii="Arial" w:hAnsi="Arial" w:cs="Arial"/>
          <w:color w:val="0099CC"/>
          <w:sz w:val="32"/>
          <w:szCs w:val="32"/>
        </w:rPr>
      </w:pPr>
      <w:r w:rsidRPr="00A05DF0">
        <w:rPr>
          <w:rFonts w:ascii="Arial" w:hAnsi="Arial" w:cs="Arial"/>
          <w:color w:val="0099CC"/>
          <w:sz w:val="32"/>
          <w:szCs w:val="32"/>
        </w:rPr>
        <w:t>References</w:t>
      </w:r>
    </w:p>
    <w:p w14:paraId="03CAA2BA" w14:textId="77777777" w:rsidR="008D0447" w:rsidRPr="0068431C" w:rsidRDefault="008D0447" w:rsidP="0068431C">
      <w:pPr>
        <w:spacing w:line="360" w:lineRule="auto"/>
        <w:rPr>
          <w:rFonts w:ascii="Arial" w:hAnsi="Arial" w:cs="Arial"/>
        </w:rPr>
      </w:pPr>
    </w:p>
    <w:p w14:paraId="0FD16748" w14:textId="77777777" w:rsidR="008D0447" w:rsidRPr="0068431C" w:rsidRDefault="008D0447" w:rsidP="0068431C">
      <w:pPr>
        <w:spacing w:line="360" w:lineRule="auto"/>
        <w:rPr>
          <w:rFonts w:ascii="Arial" w:hAnsi="Arial" w:cs="Arial"/>
        </w:rPr>
      </w:pPr>
      <w:r w:rsidRPr="0068431C">
        <w:rPr>
          <w:rFonts w:ascii="Arial" w:hAnsi="Arial" w:cs="Arial"/>
        </w:rPr>
        <w:t>BRE (2019) BREEAM UK New Construction Technical Manual. Building Research Establishment.</w:t>
      </w:r>
    </w:p>
    <w:p w14:paraId="6F73E0FD" w14:textId="77777777" w:rsidR="008D0447" w:rsidRPr="0068431C" w:rsidRDefault="008D0447" w:rsidP="0068431C">
      <w:pPr>
        <w:spacing w:line="360" w:lineRule="auto"/>
        <w:rPr>
          <w:rFonts w:ascii="Arial" w:hAnsi="Arial" w:cs="Arial"/>
        </w:rPr>
      </w:pPr>
      <w:r w:rsidRPr="0068431C">
        <w:rPr>
          <w:rFonts w:ascii="Arial" w:hAnsi="Arial" w:cs="Arial"/>
        </w:rPr>
        <w:t>CIBSE (2021) TM56: Resource Efficiency of Building Services. Chartered Institution of Building Services Engineers.</w:t>
      </w:r>
    </w:p>
    <w:p w14:paraId="4B8B2DB7" w14:textId="77777777" w:rsidR="008D0447" w:rsidRPr="0068431C" w:rsidRDefault="008D0447" w:rsidP="0068431C">
      <w:pPr>
        <w:spacing w:line="360" w:lineRule="auto"/>
        <w:rPr>
          <w:rFonts w:ascii="Arial" w:hAnsi="Arial" w:cs="Arial"/>
        </w:rPr>
      </w:pPr>
      <w:r w:rsidRPr="0068431C">
        <w:rPr>
          <w:rFonts w:ascii="Arial" w:hAnsi="Arial" w:cs="Arial"/>
        </w:rPr>
        <w:t>CIOB (2020) Carbon Reduction in the Built Environment. Chartered Institute of Building.</w:t>
      </w:r>
    </w:p>
    <w:p w14:paraId="35659D39" w14:textId="77777777" w:rsidR="008D0447" w:rsidRPr="0068431C" w:rsidRDefault="008D0447" w:rsidP="0068431C">
      <w:pPr>
        <w:spacing w:line="360" w:lineRule="auto"/>
        <w:rPr>
          <w:rFonts w:ascii="Arial" w:hAnsi="Arial" w:cs="Arial"/>
        </w:rPr>
      </w:pPr>
      <w:r w:rsidRPr="0068431C">
        <w:rPr>
          <w:rFonts w:ascii="Arial" w:hAnsi="Arial" w:cs="Arial"/>
        </w:rPr>
        <w:t>DLUHC (2023) Future Homes and Buildings Standard: Consultation Document. Department for Levelling Up, Housing and Communities.</w:t>
      </w:r>
    </w:p>
    <w:p w14:paraId="164D6216" w14:textId="77777777" w:rsidR="008D0447" w:rsidRPr="0068431C" w:rsidRDefault="008D0447" w:rsidP="0068431C">
      <w:pPr>
        <w:spacing w:line="360" w:lineRule="auto"/>
        <w:rPr>
          <w:rFonts w:ascii="Arial" w:hAnsi="Arial" w:cs="Arial"/>
        </w:rPr>
      </w:pPr>
      <w:r w:rsidRPr="0068431C">
        <w:rPr>
          <w:rFonts w:ascii="Arial" w:hAnsi="Arial" w:cs="Arial"/>
        </w:rPr>
        <w:t>GLA (2022) London Plan Guidance: Whole Life Carbon Assessment. Greater London Authority.</w:t>
      </w:r>
    </w:p>
    <w:p w14:paraId="31B89952" w14:textId="77777777" w:rsidR="008D0447" w:rsidRPr="0068431C" w:rsidRDefault="008D0447" w:rsidP="0068431C">
      <w:pPr>
        <w:spacing w:line="360" w:lineRule="auto"/>
        <w:rPr>
          <w:rFonts w:ascii="Arial" w:hAnsi="Arial" w:cs="Arial"/>
        </w:rPr>
      </w:pPr>
      <w:r w:rsidRPr="0068431C">
        <w:rPr>
          <w:rFonts w:ascii="Arial" w:hAnsi="Arial" w:cs="Arial"/>
        </w:rPr>
        <w:t>LETI (2020) Climate Emergency Design Guide: How New Buildings Can Meet the UK’s Net Zero Targets. London Energy Transformation Initiative.</w:t>
      </w:r>
    </w:p>
    <w:p w14:paraId="11DEA287" w14:textId="77777777" w:rsidR="008D0447" w:rsidRPr="0068431C" w:rsidRDefault="008D0447" w:rsidP="0068431C">
      <w:pPr>
        <w:spacing w:line="360" w:lineRule="auto"/>
        <w:rPr>
          <w:rFonts w:ascii="Arial" w:hAnsi="Arial" w:cs="Arial"/>
        </w:rPr>
      </w:pPr>
      <w:r w:rsidRPr="0068431C">
        <w:rPr>
          <w:rFonts w:ascii="Arial" w:hAnsi="Arial" w:cs="Arial"/>
        </w:rPr>
        <w:t>RIBA (2020) RIBA 2030 Climate Challenge. Royal Institute of British Architects.</w:t>
      </w:r>
    </w:p>
    <w:p w14:paraId="250DD050" w14:textId="77777777" w:rsidR="001725FC" w:rsidRPr="0068431C" w:rsidRDefault="008D0447" w:rsidP="0068431C">
      <w:pPr>
        <w:spacing w:line="360" w:lineRule="auto"/>
        <w:rPr>
          <w:rFonts w:ascii="Arial" w:hAnsi="Arial" w:cs="Arial"/>
        </w:rPr>
      </w:pPr>
      <w:r w:rsidRPr="0068431C">
        <w:rPr>
          <w:rFonts w:ascii="Arial" w:hAnsi="Arial" w:cs="Arial"/>
        </w:rPr>
        <w:t>UKGBC (2021) Net Zero Whole Life Carbon Roadmap. UK Green Building Council.</w:t>
      </w:r>
    </w:p>
    <w:sectPr w:rsidR="001725FC" w:rsidRPr="006843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447"/>
    <w:rsid w:val="0003558A"/>
    <w:rsid w:val="000B6C6D"/>
    <w:rsid w:val="000D5388"/>
    <w:rsid w:val="001725FC"/>
    <w:rsid w:val="00191AF0"/>
    <w:rsid w:val="003676EF"/>
    <w:rsid w:val="003C293C"/>
    <w:rsid w:val="00555121"/>
    <w:rsid w:val="0068431C"/>
    <w:rsid w:val="006A794B"/>
    <w:rsid w:val="006F223A"/>
    <w:rsid w:val="007A5355"/>
    <w:rsid w:val="008D0447"/>
    <w:rsid w:val="00A05DF0"/>
    <w:rsid w:val="00C36F29"/>
    <w:rsid w:val="00C64B9F"/>
    <w:rsid w:val="00DA4E49"/>
    <w:rsid w:val="00E72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FD4EA"/>
  <w15:chartTrackingRefBased/>
  <w15:docId w15:val="{30994C15-CF7D-40EF-A40D-E0CBC90C00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04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04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04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04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04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04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04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04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04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04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04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04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04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04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04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04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04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0447"/>
    <w:rPr>
      <w:rFonts w:eastAsiaTheme="majorEastAsia" w:cstheme="majorBidi"/>
      <w:color w:val="272727" w:themeColor="text1" w:themeTint="D8"/>
    </w:rPr>
  </w:style>
  <w:style w:type="paragraph" w:styleId="Title">
    <w:name w:val="Title"/>
    <w:basedOn w:val="Normal"/>
    <w:next w:val="Normal"/>
    <w:link w:val="TitleChar"/>
    <w:uiPriority w:val="10"/>
    <w:qFormat/>
    <w:rsid w:val="008D04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04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04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04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0447"/>
    <w:pPr>
      <w:spacing w:before="160"/>
      <w:jc w:val="center"/>
    </w:pPr>
    <w:rPr>
      <w:i/>
      <w:iCs/>
      <w:color w:val="404040" w:themeColor="text1" w:themeTint="BF"/>
    </w:rPr>
  </w:style>
  <w:style w:type="character" w:customStyle="1" w:styleId="QuoteChar">
    <w:name w:val="Quote Char"/>
    <w:basedOn w:val="DefaultParagraphFont"/>
    <w:link w:val="Quote"/>
    <w:uiPriority w:val="29"/>
    <w:rsid w:val="008D0447"/>
    <w:rPr>
      <w:i/>
      <w:iCs/>
      <w:color w:val="404040" w:themeColor="text1" w:themeTint="BF"/>
    </w:rPr>
  </w:style>
  <w:style w:type="paragraph" w:styleId="ListParagraph">
    <w:name w:val="List Paragraph"/>
    <w:basedOn w:val="Normal"/>
    <w:uiPriority w:val="34"/>
    <w:qFormat/>
    <w:rsid w:val="008D0447"/>
    <w:pPr>
      <w:ind w:left="720"/>
      <w:contextualSpacing/>
    </w:pPr>
  </w:style>
  <w:style w:type="character" w:styleId="IntenseEmphasis">
    <w:name w:val="Intense Emphasis"/>
    <w:basedOn w:val="DefaultParagraphFont"/>
    <w:uiPriority w:val="21"/>
    <w:qFormat/>
    <w:rsid w:val="008D0447"/>
    <w:rPr>
      <w:i/>
      <w:iCs/>
      <w:color w:val="0F4761" w:themeColor="accent1" w:themeShade="BF"/>
    </w:rPr>
  </w:style>
  <w:style w:type="paragraph" w:styleId="IntenseQuote">
    <w:name w:val="Intense Quote"/>
    <w:basedOn w:val="Normal"/>
    <w:next w:val="Normal"/>
    <w:link w:val="IntenseQuoteChar"/>
    <w:uiPriority w:val="30"/>
    <w:qFormat/>
    <w:rsid w:val="008D04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0447"/>
    <w:rPr>
      <w:i/>
      <w:iCs/>
      <w:color w:val="0F4761" w:themeColor="accent1" w:themeShade="BF"/>
    </w:rPr>
  </w:style>
  <w:style w:type="character" w:styleId="IntenseReference">
    <w:name w:val="Intense Reference"/>
    <w:basedOn w:val="DefaultParagraphFont"/>
    <w:uiPriority w:val="32"/>
    <w:qFormat/>
    <w:rsid w:val="008D044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391</TotalTime>
  <Pages>18</Pages>
  <Words>2146</Words>
  <Characters>12236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Lewis</dc:creator>
  <cp:keywords/>
  <dc:description/>
  <cp:lastModifiedBy>Ben Lewis</cp:lastModifiedBy>
  <cp:revision>7</cp:revision>
  <dcterms:created xsi:type="dcterms:W3CDTF">2025-12-09T14:04:00Z</dcterms:created>
  <dcterms:modified xsi:type="dcterms:W3CDTF">2025-12-09T20:38:00Z</dcterms:modified>
</cp:coreProperties>
</file>