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88B4A1" w14:textId="1ED941A9" w:rsidR="00D90FD5" w:rsidRPr="00A95BD4" w:rsidRDefault="00D90FD5" w:rsidP="0012639B">
      <w:pPr>
        <w:pStyle w:val="p1"/>
        <w:spacing w:line="360" w:lineRule="auto"/>
        <w:rPr>
          <w:rStyle w:val="s1"/>
          <w:rFonts w:asciiTheme="majorHAnsi" w:hAnsiTheme="majorHAnsi"/>
          <w:b w:val="0"/>
          <w:bCs w:val="0"/>
          <w:sz w:val="24"/>
          <w:szCs w:val="24"/>
          <w:u w:val="single"/>
        </w:rPr>
      </w:pPr>
      <w:r w:rsidRPr="00A95BD4">
        <w:rPr>
          <w:rStyle w:val="s1"/>
          <w:rFonts w:asciiTheme="majorHAnsi" w:hAnsiTheme="majorHAnsi"/>
          <w:b w:val="0"/>
          <w:bCs w:val="0"/>
          <w:sz w:val="24"/>
          <w:szCs w:val="24"/>
          <w:u w:val="single"/>
        </w:rPr>
        <w:t>Part 1</w:t>
      </w:r>
      <w:r w:rsidR="00DB12B3" w:rsidRPr="00A95BD4">
        <w:rPr>
          <w:rStyle w:val="s1"/>
          <w:rFonts w:asciiTheme="majorHAnsi" w:hAnsiTheme="majorHAnsi"/>
          <w:b w:val="0"/>
          <w:bCs w:val="0"/>
          <w:sz w:val="24"/>
          <w:szCs w:val="24"/>
          <w:u w:val="single"/>
        </w:rPr>
        <w:t>-</w:t>
      </w:r>
    </w:p>
    <w:p w14:paraId="12E923FD" w14:textId="585FF00B" w:rsidR="00A87651" w:rsidRPr="00A95BD4" w:rsidRDefault="00A87651" w:rsidP="0012639B">
      <w:pPr>
        <w:pStyle w:val="p1"/>
        <w:spacing w:line="360" w:lineRule="auto"/>
        <w:rPr>
          <w:rFonts w:asciiTheme="majorHAnsi" w:hAnsiTheme="majorHAnsi"/>
          <w:sz w:val="24"/>
          <w:szCs w:val="24"/>
          <w:u w:val="single"/>
        </w:rPr>
      </w:pPr>
      <w:r w:rsidRPr="00A95BD4">
        <w:rPr>
          <w:rStyle w:val="s1"/>
          <w:rFonts w:asciiTheme="majorHAnsi" w:hAnsiTheme="majorHAnsi"/>
          <w:b w:val="0"/>
          <w:bCs w:val="0"/>
          <w:sz w:val="24"/>
          <w:szCs w:val="24"/>
          <w:u w:val="single"/>
        </w:rPr>
        <w:t>StorySteps – Full 10 Minute Script</w:t>
      </w:r>
      <w:r w:rsidRPr="00A95BD4">
        <w:rPr>
          <w:rStyle w:val="apple-converted-space"/>
          <w:rFonts w:asciiTheme="majorHAnsi" w:hAnsiTheme="majorHAnsi"/>
          <w:sz w:val="24"/>
          <w:szCs w:val="24"/>
          <w:u w:val="single"/>
        </w:rPr>
        <w:t> </w:t>
      </w:r>
    </w:p>
    <w:p w14:paraId="15165CA2" w14:textId="77777777" w:rsidR="00A87651" w:rsidRPr="00A95BD4" w:rsidRDefault="00A87651" w:rsidP="0012639B">
      <w:pPr>
        <w:pStyle w:val="p2"/>
        <w:spacing w:line="360" w:lineRule="auto"/>
        <w:rPr>
          <w:rFonts w:asciiTheme="majorHAnsi" w:hAnsiTheme="majorHAnsi"/>
          <w:sz w:val="24"/>
          <w:szCs w:val="24"/>
        </w:rPr>
      </w:pPr>
    </w:p>
    <w:p w14:paraId="27C86594" w14:textId="18FF6C5C"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 want to start by explaining why I created this idea.</w:t>
      </w:r>
    </w:p>
    <w:p w14:paraId="327F931D" w14:textId="6C15427F"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When I was younger, I didn’t yet have a diagnosis of ADHD or dyslexia. I just knew that school felt harder for me than it seemed to for other children. I couldn’t sit still for long. I struggled to focus in the way teachers expected. Reading and writing took me longer. I’d just sit and fidget all lesson</w:t>
      </w:r>
      <w:r w:rsidRPr="00A95BD4">
        <w:rPr>
          <w:rStyle w:val="apple-converted-space"/>
          <w:rFonts w:asciiTheme="majorHAnsi" w:hAnsiTheme="majorHAnsi"/>
          <w:sz w:val="24"/>
          <w:szCs w:val="24"/>
        </w:rPr>
        <w:t xml:space="preserve">  </w:t>
      </w:r>
      <w:r w:rsidRPr="00A95BD4">
        <w:rPr>
          <w:rStyle w:val="s2"/>
          <w:rFonts w:asciiTheme="majorHAnsi" w:hAnsiTheme="majorHAnsi"/>
          <w:sz w:val="24"/>
          <w:szCs w:val="24"/>
        </w:rPr>
        <w:t>not taking in any information at all.</w:t>
      </w:r>
    </w:p>
    <w:p w14:paraId="7DEB46E6" w14:textId="67AFF965"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At the time, I didn’t understand why I was like this. I just thought I wasn’t academic like everyone else. I remember comparing myself to other children and feeling like I just wasn’t good enough.</w:t>
      </w:r>
    </w:p>
    <w:p w14:paraId="539F1C72" w14:textId="0C46B4DA"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Looking back now, I realise I wasn’t less capable. I just needed learning altered to fit my needs.</w:t>
      </w:r>
    </w:p>
    <w:p w14:paraId="54BC9F8F" w14:textId="398461A9"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And that’s where the idea of StorySteps came from.</w:t>
      </w:r>
    </w:p>
    <w:p w14:paraId="77EF75B0" w14:textId="6406A86A"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StorySteps is an early years learning system designed especially for children who struggle with traditional, desk based learning.</w:t>
      </w:r>
    </w:p>
    <w:p w14:paraId="112366E5" w14:textId="40B6DEFA"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It has two main parts.</w:t>
      </w:r>
    </w:p>
    <w:p w14:paraId="29617F79" w14:textId="42B5070C"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A physical story mat.</w:t>
      </w:r>
    </w:p>
    <w:p w14:paraId="44E7CD59" w14:textId="5DE5B44C"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And a teacher app.</w:t>
      </w:r>
    </w:p>
    <w:p w14:paraId="035B0DD4" w14:textId="4EB8AEFF"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Teachers upload their existing lesson into the app. They don’t need to create new content. The app then turns that lesson into a guided story.</w:t>
      </w:r>
    </w:p>
    <w:p w14:paraId="21786898" w14:textId="60CB0AD7"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The iPad connects to the mat, and children move around the mat while following the story. They step, balance, jump and respond to prompts but they are still learning the same lesson objectives.</w:t>
      </w:r>
    </w:p>
    <w:p w14:paraId="03D0E64A" w14:textId="168DBA0B"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Here’s an example of what the app would look like to find on the App Store.</w:t>
      </w:r>
    </w:p>
    <w:p w14:paraId="4FF1D78C" w14:textId="55A6C99F"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Show Phone cut out</w:t>
      </w:r>
    </w:p>
    <w:p w14:paraId="35F38E93" w14:textId="0A5C19A7"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So instead of expecting children to sit still in order to learn, the lesson works with their movement.</w:t>
      </w:r>
    </w:p>
    <w:p w14:paraId="3FF97110" w14:textId="1F214B48"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I’m going to show you a short video that would be used as an advert. A visual selling point.</w:t>
      </w:r>
    </w:p>
    <w:p w14:paraId="0C485885" w14:textId="3C27070D"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 xml:space="preserve"> Play video.</w:t>
      </w:r>
    </w:p>
    <w:p w14:paraId="0409EE6A" w14:textId="001EB98C"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(After video</w:t>
      </w:r>
    </w:p>
    <w:p w14:paraId="433D8ADA" w14:textId="0E4BF614"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lastRenderedPageBreak/>
        <w:t>So what you’ve just seen is a normal lesson just delivered differently.</w:t>
      </w:r>
    </w:p>
    <w:p w14:paraId="2B049EDE" w14:textId="77777777"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The learning hasn’t changed.</w:t>
      </w:r>
    </w:p>
    <w:p w14:paraId="6B4F8409" w14:textId="77777777"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The expectations haven’t changed.</w:t>
      </w:r>
    </w:p>
    <w:p w14:paraId="097998D4" w14:textId="567CE5F4"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Only the delivery has.</w:t>
      </w:r>
    </w:p>
    <w:p w14:paraId="32D5E2CB" w14:textId="6A64B660"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Show brochure.</w:t>
      </w:r>
    </w:p>
    <w:p w14:paraId="51B30F56" w14:textId="00735F24"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This brochure explains the structure more clearly.</w:t>
      </w:r>
    </w:p>
    <w:p w14:paraId="510705EF" w14:textId="6C2853A4"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Teachers upload their lesson. They choose a theme. The app then creates structured prompts linked to the objective. It’s designed to fit into what teachers are already planning, not add more work.</w:t>
      </w:r>
    </w:p>
    <w:p w14:paraId="426D100B" w14:textId="3630BE3F"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From a practical point of view, it would take around five minutes to set up. Sessions would last around 15 to 20 minutes, which fits well within early years attention spans.</w:t>
      </w:r>
    </w:p>
    <w:p w14:paraId="331B7226" w14:textId="1E0FC7EA"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 want to give a full example so you can picture it properly.</w:t>
      </w:r>
    </w:p>
    <w:p w14:paraId="200A3158" w14:textId="55DD8F30"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Imagine a reception class learning about animals and habitats.</w:t>
      </w:r>
    </w:p>
    <w:p w14:paraId="0B3EF63E" w14:textId="402A0657"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Instead of just sitting and listening, the lesson becomes a story about travelling through different environments.</w:t>
      </w:r>
    </w:p>
    <w:p w14:paraId="0E165155" w14:textId="064357EF"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One area of the mat might represent the jungle. Another might represent the Arctic. Another might represent the ocean.</w:t>
      </w:r>
    </w:p>
    <w:p w14:paraId="341C68C8" w14:textId="1DD28504"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When the story says, ‘Step onto the habitat where a penguin lives,’ children have to think and move to the correct space.</w:t>
      </w:r>
    </w:p>
    <w:p w14:paraId="40EC8A9C" w14:textId="77777777"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They are listening.</w:t>
      </w:r>
    </w:p>
    <w:p w14:paraId="4D8E673A" w14:textId="77777777"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They are thinking.</w:t>
      </w:r>
    </w:p>
    <w:p w14:paraId="6B1AECC4" w14:textId="77777777"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They are moving.</w:t>
      </w:r>
    </w:p>
    <w:p w14:paraId="4DD52F27" w14:textId="42217021"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And they are learning all at the same time.</w:t>
      </w:r>
    </w:p>
    <w:p w14:paraId="067ED86B" w14:textId="77777777"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The objective stays the same.</w:t>
      </w:r>
    </w:p>
    <w:p w14:paraId="0DDCC598" w14:textId="4D92135F"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But the experience changes.</w:t>
      </w:r>
    </w:p>
    <w:p w14:paraId="69950626" w14:textId="77777777"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In early years, children learn best when they are active. The EYFS talks about active learning and engagement being really important. Young children naturally learn through movement and interaction.</w:t>
      </w:r>
    </w:p>
    <w:p w14:paraId="5F7937B6" w14:textId="2330C99D"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There is also research that shows movement can support focus and memory. So instead of treating movement as a behaviour problem, StorySteps treats it as something that can actually help learning.</w:t>
      </w:r>
    </w:p>
    <w:p w14:paraId="6C5C4132" w14:textId="672A7C66"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lastRenderedPageBreak/>
        <w:t>I also think confidence is a huge part of this.</w:t>
      </w:r>
    </w:p>
    <w:p w14:paraId="2AACE255" w14:textId="764129CE"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When children struggle in traditional settings, they can start to believe they’re not good at school. That belief can stay with them for years. As it did for me.</w:t>
      </w:r>
    </w:p>
    <w:p w14:paraId="7FB75263" w14:textId="1078D04D"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If a child experiences success through movement based learning, that changes how they see themselves.</w:t>
      </w:r>
    </w:p>
    <w:p w14:paraId="36E0989A" w14:textId="77777777"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It’s not just about attention.</w:t>
      </w:r>
    </w:p>
    <w:p w14:paraId="20074FF6" w14:textId="5BFA6EFD"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It’s about identity as a learner.</w:t>
      </w:r>
    </w:p>
    <w:p w14:paraId="58D16B43" w14:textId="2E46F4D7"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In terms of pricing, I didn’t want this to rely on a monthly subscription because schools already have ongoing costs.</w:t>
      </w:r>
    </w:p>
    <w:p w14:paraId="6D4C2977" w14:textId="1F1D2688" w:rsidR="005B7ECD"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So StorySteps would be a one off purchase.</w:t>
      </w:r>
    </w:p>
    <w:p w14:paraId="484A4587" w14:textId="0F1DFE96"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The full kit, including the mat and lifetime access to the app, would cost around £495.</w:t>
      </w:r>
    </w:p>
    <w:p w14:paraId="6F9A75B9" w14:textId="706F82CE"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There would be no monthly fee. Once a school buys it, they own it.</w:t>
      </w:r>
    </w:p>
    <w:p w14:paraId="7EA5C04C" w14:textId="6336112E"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When compared to other specialist SEND resources or interactive equipment, that’s realistic</w:t>
      </w:r>
    </w:p>
    <w:p w14:paraId="1DFD1293" w14:textId="405575CB"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 also understand that not all schools have spare budget.</w:t>
      </w:r>
    </w:p>
    <w:p w14:paraId="7028891A" w14:textId="62CDE09B"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So the long-term plan would be to link StorySteps with existing SEND and inclusion funding streams. Because it supports children with attention regulation difficulties and dyslexia traits, it could fall under SEND funding or Early Years Pupil Premium.</w:t>
      </w:r>
    </w:p>
    <w:p w14:paraId="0EA52653" w14:textId="26A5ACC8"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The goal would be to test it in selected schools, gather engagement data and feedback, and then use that evidence to apply for wider funding support.</w:t>
      </w:r>
    </w:p>
    <w:p w14:paraId="76FD6A77" w14:textId="5143DCAD"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This idea is close to me because I remember feeling unheard in school.</w:t>
      </w:r>
    </w:p>
    <w:p w14:paraId="2203DC44" w14:textId="7EB5D37D"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If something like this had existed when I was younger, I think learning would have felt less frustrating and more accessible.</w:t>
      </w:r>
    </w:p>
    <w:p w14:paraId="0B6DFDDA" w14:textId="33AF4A11"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This isn’t about lowering standards.</w:t>
      </w:r>
    </w:p>
    <w:p w14:paraId="2624E9E2" w14:textId="189A2A4B"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It’s about changing how learning is delivered so more children can succeed.</w:t>
      </w:r>
    </w:p>
    <w:p w14:paraId="71E0B76A" w14:textId="57386964"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For some children, movement isn’t a distraction.</w:t>
      </w:r>
    </w:p>
    <w:p w14:paraId="1453082F" w14:textId="2748BABE"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It’s how they understand.</w:t>
      </w:r>
    </w:p>
    <w:p w14:paraId="189B6C68" w14:textId="764A14CF" w:rsidR="00A87651" w:rsidRPr="00A95BD4" w:rsidRDefault="00A87651" w:rsidP="0012639B">
      <w:pPr>
        <w:pStyle w:val="p1"/>
        <w:spacing w:line="360" w:lineRule="auto"/>
        <w:rPr>
          <w:rFonts w:asciiTheme="majorHAnsi" w:hAnsiTheme="majorHAnsi"/>
          <w:sz w:val="24"/>
          <w:szCs w:val="24"/>
        </w:rPr>
      </w:pPr>
      <w:r w:rsidRPr="00A95BD4">
        <w:rPr>
          <w:rStyle w:val="s2"/>
          <w:rFonts w:asciiTheme="majorHAnsi" w:hAnsiTheme="majorHAnsi"/>
          <w:sz w:val="24"/>
          <w:szCs w:val="24"/>
        </w:rPr>
        <w:t>That’s what StorySteps is about.</w:t>
      </w:r>
    </w:p>
    <w:p w14:paraId="1D9A9A50" w14:textId="77777777" w:rsidR="00A87651" w:rsidRPr="00A95BD4" w:rsidRDefault="00A87651" w:rsidP="0012639B">
      <w:pPr>
        <w:pStyle w:val="p1"/>
        <w:spacing w:line="360" w:lineRule="auto"/>
        <w:rPr>
          <w:rStyle w:val="apple-converted-space"/>
          <w:rFonts w:asciiTheme="majorHAnsi" w:hAnsiTheme="majorHAnsi"/>
          <w:sz w:val="24"/>
          <w:szCs w:val="24"/>
        </w:rPr>
      </w:pPr>
      <w:r w:rsidRPr="00A95BD4">
        <w:rPr>
          <w:rStyle w:val="s2"/>
          <w:rFonts w:asciiTheme="majorHAnsi" w:hAnsiTheme="majorHAnsi"/>
          <w:sz w:val="24"/>
          <w:szCs w:val="24"/>
        </w:rPr>
        <w:t>Thank you for listening</w:t>
      </w:r>
      <w:r w:rsidRPr="00A95BD4">
        <w:rPr>
          <w:rStyle w:val="apple-converted-space"/>
          <w:rFonts w:asciiTheme="majorHAnsi" w:hAnsiTheme="majorHAnsi"/>
          <w:sz w:val="24"/>
          <w:szCs w:val="24"/>
        </w:rPr>
        <w:t> </w:t>
      </w:r>
    </w:p>
    <w:p w14:paraId="3A7907EA" w14:textId="77777777" w:rsidR="00DB12B3" w:rsidRPr="00A95BD4" w:rsidRDefault="00DB12B3" w:rsidP="0012639B">
      <w:pPr>
        <w:pStyle w:val="p1"/>
        <w:spacing w:line="360" w:lineRule="auto"/>
        <w:rPr>
          <w:rStyle w:val="apple-converted-space"/>
          <w:rFonts w:asciiTheme="majorHAnsi" w:hAnsiTheme="majorHAnsi"/>
          <w:sz w:val="24"/>
          <w:szCs w:val="24"/>
        </w:rPr>
      </w:pPr>
    </w:p>
    <w:p w14:paraId="15BC2969" w14:textId="77777777" w:rsidR="00DB12B3" w:rsidRPr="00A95BD4" w:rsidRDefault="00DB12B3" w:rsidP="0012639B">
      <w:pPr>
        <w:pStyle w:val="p1"/>
        <w:spacing w:line="360" w:lineRule="auto"/>
        <w:rPr>
          <w:rStyle w:val="apple-converted-space"/>
          <w:rFonts w:asciiTheme="majorHAnsi" w:hAnsiTheme="majorHAnsi"/>
          <w:sz w:val="24"/>
          <w:szCs w:val="24"/>
        </w:rPr>
      </w:pPr>
    </w:p>
    <w:p w14:paraId="7393743F" w14:textId="77777777" w:rsidR="00DB12B3" w:rsidRPr="00A95BD4" w:rsidRDefault="00DB12B3" w:rsidP="0012639B">
      <w:pPr>
        <w:pStyle w:val="p1"/>
        <w:spacing w:line="360" w:lineRule="auto"/>
        <w:rPr>
          <w:rStyle w:val="apple-converted-space"/>
          <w:rFonts w:asciiTheme="majorHAnsi" w:hAnsiTheme="majorHAnsi"/>
          <w:sz w:val="24"/>
          <w:szCs w:val="24"/>
        </w:rPr>
      </w:pPr>
    </w:p>
    <w:p w14:paraId="376C0115" w14:textId="7BDD732B" w:rsidR="00620A49" w:rsidRPr="00620A49" w:rsidRDefault="00620A49" w:rsidP="0012639B">
      <w:pPr>
        <w:spacing w:after="0" w:line="360" w:lineRule="auto"/>
        <w:rPr>
          <w:rFonts w:asciiTheme="majorHAnsi" w:hAnsiTheme="majorHAnsi" w:cs="Times New Roman"/>
          <w:kern w:val="0"/>
          <w:u w:val="single"/>
          <w14:ligatures w14:val="none"/>
        </w:rPr>
      </w:pPr>
      <w:r w:rsidRPr="00620A49">
        <w:rPr>
          <w:rFonts w:asciiTheme="majorHAnsi" w:hAnsiTheme="majorHAnsi" w:cs="Times New Roman"/>
          <w:kern w:val="0"/>
          <w:u w:val="single"/>
          <w14:ligatures w14:val="none"/>
        </w:rPr>
        <w:lastRenderedPageBreak/>
        <w:t xml:space="preserve">References </w:t>
      </w:r>
    </w:p>
    <w:p w14:paraId="45725C9E" w14:textId="77777777" w:rsidR="00620A49" w:rsidRPr="00620A49" w:rsidRDefault="00620A49" w:rsidP="0012639B">
      <w:pPr>
        <w:spacing w:after="0" w:line="360" w:lineRule="auto"/>
        <w:rPr>
          <w:rFonts w:asciiTheme="majorHAnsi" w:hAnsiTheme="majorHAnsi" w:cs="Times New Roman"/>
          <w:kern w:val="0"/>
          <w14:ligatures w14:val="none"/>
        </w:rPr>
      </w:pPr>
    </w:p>
    <w:p w14:paraId="4F57F902" w14:textId="77777777" w:rsidR="00620A49" w:rsidRPr="00620A49" w:rsidRDefault="00620A49" w:rsidP="0012639B">
      <w:pPr>
        <w:spacing w:after="0" w:line="360" w:lineRule="auto"/>
        <w:rPr>
          <w:rFonts w:asciiTheme="majorHAnsi" w:hAnsiTheme="majorHAnsi" w:cs="Times New Roman"/>
          <w:kern w:val="0"/>
          <w14:ligatures w14:val="none"/>
        </w:rPr>
      </w:pPr>
      <w:r w:rsidRPr="00620A49">
        <w:rPr>
          <w:rFonts w:asciiTheme="majorHAnsi" w:hAnsiTheme="majorHAnsi" w:cs="Times New Roman"/>
          <w:kern w:val="0"/>
          <w14:ligatures w14:val="none"/>
        </w:rPr>
        <w:t>British Dyslexia Association (2023) What is dyslexia? Available at: https://www.bdadyslexia.org.uk (Accessed: 18 February 2026).</w:t>
      </w:r>
    </w:p>
    <w:p w14:paraId="7CF892DF" w14:textId="77777777" w:rsidR="00620A49" w:rsidRPr="00620A49" w:rsidRDefault="00620A49" w:rsidP="0012639B">
      <w:pPr>
        <w:spacing w:after="0" w:line="360" w:lineRule="auto"/>
        <w:rPr>
          <w:rFonts w:asciiTheme="majorHAnsi" w:hAnsiTheme="majorHAnsi" w:cs="Times New Roman"/>
          <w:kern w:val="0"/>
          <w14:ligatures w14:val="none"/>
        </w:rPr>
      </w:pPr>
    </w:p>
    <w:p w14:paraId="67276A59" w14:textId="77777777" w:rsidR="00620A49" w:rsidRPr="00620A49" w:rsidRDefault="00620A49" w:rsidP="0012639B">
      <w:pPr>
        <w:spacing w:after="0" w:line="360" w:lineRule="auto"/>
        <w:rPr>
          <w:rFonts w:asciiTheme="majorHAnsi" w:hAnsiTheme="majorHAnsi" w:cs="Times New Roman"/>
          <w:kern w:val="0"/>
          <w14:ligatures w14:val="none"/>
        </w:rPr>
      </w:pPr>
      <w:r w:rsidRPr="00620A49">
        <w:rPr>
          <w:rFonts w:asciiTheme="majorHAnsi" w:hAnsiTheme="majorHAnsi" w:cs="Times New Roman"/>
          <w:kern w:val="0"/>
          <w14:ligatures w14:val="none"/>
        </w:rPr>
        <w:t>Bruner, J. (1996) The Culture of Education. Cambridge, MA: Harvard University Press.</w:t>
      </w:r>
    </w:p>
    <w:p w14:paraId="6E27C367" w14:textId="77777777" w:rsidR="00620A49" w:rsidRPr="00620A49" w:rsidRDefault="00620A49" w:rsidP="0012639B">
      <w:pPr>
        <w:spacing w:after="0" w:line="360" w:lineRule="auto"/>
        <w:rPr>
          <w:rFonts w:asciiTheme="majorHAnsi" w:hAnsiTheme="majorHAnsi" w:cs="Times New Roman"/>
          <w:kern w:val="0"/>
          <w14:ligatures w14:val="none"/>
        </w:rPr>
      </w:pPr>
    </w:p>
    <w:p w14:paraId="068035EA" w14:textId="77777777" w:rsidR="00620A49" w:rsidRPr="00620A49" w:rsidRDefault="00620A49" w:rsidP="0012639B">
      <w:pPr>
        <w:spacing w:after="0" w:line="360" w:lineRule="auto"/>
        <w:rPr>
          <w:rFonts w:asciiTheme="majorHAnsi" w:hAnsiTheme="majorHAnsi" w:cs="Times New Roman"/>
          <w:kern w:val="0"/>
          <w14:ligatures w14:val="none"/>
        </w:rPr>
      </w:pPr>
      <w:r w:rsidRPr="00620A49">
        <w:rPr>
          <w:rFonts w:asciiTheme="majorHAnsi" w:hAnsiTheme="majorHAnsi" w:cs="Times New Roman"/>
          <w:kern w:val="0"/>
          <w14:ligatures w14:val="none"/>
        </w:rPr>
        <w:t>Department for Education (DfE) (2021) Statutory framework for the Early Years Foundation Stage. London: DfE. Available at: https://www.gov.uk/government/publications/early-years-foundation-stage-framework–2</w:t>
      </w:r>
    </w:p>
    <w:p w14:paraId="7FA11045" w14:textId="77777777" w:rsidR="00620A49" w:rsidRPr="00620A49" w:rsidRDefault="00620A49" w:rsidP="0012639B">
      <w:pPr>
        <w:spacing w:after="0" w:line="360" w:lineRule="auto"/>
        <w:rPr>
          <w:rFonts w:asciiTheme="majorHAnsi" w:hAnsiTheme="majorHAnsi" w:cs="Times New Roman"/>
          <w:kern w:val="0"/>
          <w14:ligatures w14:val="none"/>
        </w:rPr>
      </w:pPr>
    </w:p>
    <w:p w14:paraId="60FA2518" w14:textId="77777777" w:rsidR="00620A49" w:rsidRPr="00620A49" w:rsidRDefault="00620A49" w:rsidP="0012639B">
      <w:pPr>
        <w:spacing w:after="0" w:line="360" w:lineRule="auto"/>
        <w:rPr>
          <w:rFonts w:asciiTheme="majorHAnsi" w:hAnsiTheme="majorHAnsi" w:cs="Times New Roman"/>
          <w:kern w:val="0"/>
          <w14:ligatures w14:val="none"/>
        </w:rPr>
      </w:pPr>
      <w:r w:rsidRPr="00620A49">
        <w:rPr>
          <w:rFonts w:asciiTheme="majorHAnsi" w:hAnsiTheme="majorHAnsi" w:cs="Times New Roman"/>
          <w:kern w:val="0"/>
          <w14:ligatures w14:val="none"/>
        </w:rPr>
        <w:t>Department for Education (DfE) (2023) Special educational needs in England. London: DfE. Available at: https://www.gov.uk/government/statistics/special-educational-needs-in-england</w:t>
      </w:r>
    </w:p>
    <w:p w14:paraId="776DF77C" w14:textId="77777777" w:rsidR="00620A49" w:rsidRPr="00620A49" w:rsidRDefault="00620A49" w:rsidP="0012639B">
      <w:pPr>
        <w:spacing w:after="0" w:line="360" w:lineRule="auto"/>
        <w:rPr>
          <w:rFonts w:asciiTheme="majorHAnsi" w:hAnsiTheme="majorHAnsi" w:cs="Times New Roman"/>
          <w:kern w:val="0"/>
          <w14:ligatures w14:val="none"/>
        </w:rPr>
      </w:pPr>
    </w:p>
    <w:p w14:paraId="50BC5438" w14:textId="77777777" w:rsidR="00620A49" w:rsidRPr="00620A49" w:rsidRDefault="00620A49" w:rsidP="0012639B">
      <w:pPr>
        <w:spacing w:after="0" w:line="360" w:lineRule="auto"/>
        <w:rPr>
          <w:rFonts w:asciiTheme="majorHAnsi" w:hAnsiTheme="majorHAnsi" w:cs="Times New Roman"/>
          <w:kern w:val="0"/>
          <w14:ligatures w14:val="none"/>
        </w:rPr>
      </w:pPr>
      <w:r w:rsidRPr="00620A49">
        <w:rPr>
          <w:rFonts w:asciiTheme="majorHAnsi" w:hAnsiTheme="majorHAnsi" w:cs="Times New Roman"/>
          <w:kern w:val="0"/>
          <w14:ligatures w14:val="none"/>
        </w:rPr>
        <w:t>Department for Education (DfE) and Department of Health (DoH) (2015) Special educational needs and disability code of practice: 0 to 25 years. London: DfE.</w:t>
      </w:r>
    </w:p>
    <w:p w14:paraId="63F7D211" w14:textId="77777777" w:rsidR="00620A49" w:rsidRPr="00620A49" w:rsidRDefault="00620A49" w:rsidP="0012639B">
      <w:pPr>
        <w:spacing w:after="0" w:line="360" w:lineRule="auto"/>
        <w:rPr>
          <w:rFonts w:asciiTheme="majorHAnsi" w:hAnsiTheme="majorHAnsi" w:cs="Times New Roman"/>
          <w:kern w:val="0"/>
          <w14:ligatures w14:val="none"/>
        </w:rPr>
      </w:pPr>
    </w:p>
    <w:p w14:paraId="3542BB54" w14:textId="77777777" w:rsidR="00620A49" w:rsidRPr="00620A49" w:rsidRDefault="00620A49" w:rsidP="0012639B">
      <w:pPr>
        <w:spacing w:after="0" w:line="360" w:lineRule="auto"/>
        <w:rPr>
          <w:rFonts w:asciiTheme="majorHAnsi" w:hAnsiTheme="majorHAnsi" w:cs="Times New Roman"/>
          <w:kern w:val="0"/>
          <w14:ligatures w14:val="none"/>
        </w:rPr>
      </w:pPr>
      <w:r w:rsidRPr="00620A49">
        <w:rPr>
          <w:rFonts w:asciiTheme="majorHAnsi" w:hAnsiTheme="majorHAnsi" w:cs="Times New Roman"/>
          <w:kern w:val="0"/>
          <w14:ligatures w14:val="none"/>
        </w:rPr>
        <w:t>Donnelly, J.E., Hillman, C.H., Castelli, D. et al. (2016) ‘Physical activity, fitness, cognitive function, and academic achievement in children: A systematic review’, Medicine &amp; Science in Sports &amp; Exercise, 48(6), pp. 1197–1222.</w:t>
      </w:r>
    </w:p>
    <w:p w14:paraId="5C196798" w14:textId="77777777" w:rsidR="00620A49" w:rsidRPr="00620A49" w:rsidRDefault="00620A49" w:rsidP="0012639B">
      <w:pPr>
        <w:spacing w:after="0" w:line="360" w:lineRule="auto"/>
        <w:rPr>
          <w:rFonts w:asciiTheme="majorHAnsi" w:hAnsiTheme="majorHAnsi" w:cs="Times New Roman"/>
          <w:kern w:val="0"/>
          <w14:ligatures w14:val="none"/>
        </w:rPr>
      </w:pPr>
    </w:p>
    <w:p w14:paraId="55A82981" w14:textId="77777777" w:rsidR="00620A49" w:rsidRPr="00620A49" w:rsidRDefault="00620A49" w:rsidP="0012639B">
      <w:pPr>
        <w:spacing w:after="0" w:line="360" w:lineRule="auto"/>
        <w:rPr>
          <w:rFonts w:asciiTheme="majorHAnsi" w:hAnsiTheme="majorHAnsi" w:cs="Times New Roman"/>
          <w:kern w:val="0"/>
          <w14:ligatures w14:val="none"/>
        </w:rPr>
      </w:pPr>
      <w:r w:rsidRPr="00620A49">
        <w:rPr>
          <w:rFonts w:asciiTheme="majorHAnsi" w:hAnsiTheme="majorHAnsi" w:cs="Times New Roman"/>
          <w:kern w:val="0"/>
          <w14:ligatures w14:val="none"/>
        </w:rPr>
        <w:t>NICE (2018) Attention deficit hyperactivity disorder: diagnosis and management (NG87). Available at: https://www.nice.org.uk/guidance/ng87</w:t>
      </w:r>
    </w:p>
    <w:p w14:paraId="2F4D1A4C" w14:textId="77777777" w:rsidR="00620A49" w:rsidRPr="00620A49" w:rsidRDefault="00620A49" w:rsidP="0012639B">
      <w:pPr>
        <w:spacing w:after="0" w:line="360" w:lineRule="auto"/>
        <w:rPr>
          <w:rFonts w:asciiTheme="majorHAnsi" w:hAnsiTheme="majorHAnsi" w:cs="Times New Roman"/>
          <w:kern w:val="0"/>
          <w14:ligatures w14:val="none"/>
        </w:rPr>
      </w:pPr>
    </w:p>
    <w:p w14:paraId="3BF6A6AF" w14:textId="77777777" w:rsidR="00620A49" w:rsidRPr="00620A49" w:rsidRDefault="00620A49" w:rsidP="0012639B">
      <w:pPr>
        <w:spacing w:after="0" w:line="360" w:lineRule="auto"/>
        <w:rPr>
          <w:rFonts w:asciiTheme="majorHAnsi" w:hAnsiTheme="majorHAnsi" w:cs="Times New Roman"/>
          <w:kern w:val="0"/>
          <w14:ligatures w14:val="none"/>
        </w:rPr>
      </w:pPr>
      <w:r w:rsidRPr="00620A49">
        <w:rPr>
          <w:rFonts w:asciiTheme="majorHAnsi" w:hAnsiTheme="majorHAnsi" w:cs="Times New Roman"/>
          <w:kern w:val="0"/>
          <w14:ligatures w14:val="none"/>
        </w:rPr>
        <w:t>Piaget, J. (1952) The origins of intelligence in children. New York: International Universities Press.</w:t>
      </w:r>
    </w:p>
    <w:p w14:paraId="00654F96" w14:textId="77777777" w:rsidR="00620A49" w:rsidRPr="00620A49" w:rsidRDefault="00620A49" w:rsidP="0012639B">
      <w:pPr>
        <w:spacing w:after="0" w:line="360" w:lineRule="auto"/>
        <w:rPr>
          <w:rFonts w:asciiTheme="majorHAnsi" w:hAnsiTheme="majorHAnsi" w:cs="Times New Roman"/>
          <w:kern w:val="0"/>
          <w14:ligatures w14:val="none"/>
        </w:rPr>
      </w:pPr>
    </w:p>
    <w:p w14:paraId="49AACFF5" w14:textId="77777777" w:rsidR="00620A49" w:rsidRPr="00620A49" w:rsidRDefault="00620A49" w:rsidP="0012639B">
      <w:pPr>
        <w:spacing w:after="0" w:line="360" w:lineRule="auto"/>
        <w:rPr>
          <w:rFonts w:asciiTheme="majorHAnsi" w:hAnsiTheme="majorHAnsi" w:cs="Times New Roman"/>
          <w:kern w:val="0"/>
          <w14:ligatures w14:val="none"/>
        </w:rPr>
      </w:pPr>
      <w:r w:rsidRPr="00620A49">
        <w:rPr>
          <w:rFonts w:asciiTheme="majorHAnsi" w:hAnsiTheme="majorHAnsi" w:cs="Times New Roman"/>
          <w:kern w:val="0"/>
          <w14:ligatures w14:val="none"/>
        </w:rPr>
        <w:t>Vygotsky, L.S. (1978) Mind in Society: The Development of Higher Psychological Processes. Cambridge, MA: Harvard University Press.</w:t>
      </w:r>
    </w:p>
    <w:p w14:paraId="5B2E8FE0" w14:textId="77777777" w:rsidR="00DB12B3" w:rsidRPr="00A95BD4" w:rsidRDefault="00DB12B3" w:rsidP="0012639B">
      <w:pPr>
        <w:pStyle w:val="p1"/>
        <w:spacing w:line="360" w:lineRule="auto"/>
        <w:rPr>
          <w:rFonts w:asciiTheme="majorHAnsi" w:hAnsiTheme="majorHAnsi"/>
          <w:sz w:val="24"/>
          <w:szCs w:val="24"/>
        </w:rPr>
      </w:pPr>
    </w:p>
    <w:p w14:paraId="51350CE2" w14:textId="77777777" w:rsidR="00D53644" w:rsidRPr="00A95BD4" w:rsidRDefault="00574FB0" w:rsidP="0012639B">
      <w:pPr>
        <w:spacing w:line="360" w:lineRule="auto"/>
        <w:rPr>
          <w:rFonts w:asciiTheme="majorHAnsi" w:hAnsiTheme="majorHAnsi"/>
          <w:u w:val="single"/>
        </w:rPr>
      </w:pPr>
      <w:r w:rsidRPr="00A95BD4">
        <w:rPr>
          <w:rFonts w:asciiTheme="majorHAnsi" w:hAnsiTheme="majorHAnsi"/>
          <w:u w:val="single"/>
        </w:rPr>
        <w:lastRenderedPageBreak/>
        <w:t>Part 2-</w:t>
      </w:r>
    </w:p>
    <w:p w14:paraId="20F784E8" w14:textId="77777777" w:rsidR="00D53644" w:rsidRPr="00A95BD4" w:rsidRDefault="00BA0FE2" w:rsidP="0012639B">
      <w:pPr>
        <w:spacing w:line="360" w:lineRule="auto"/>
        <w:rPr>
          <w:rFonts w:asciiTheme="majorHAnsi" w:hAnsiTheme="majorHAnsi"/>
          <w:u w:val="single"/>
        </w:rPr>
      </w:pPr>
      <w:r w:rsidRPr="00A95BD4">
        <w:rPr>
          <w:rFonts w:asciiTheme="majorHAnsi" w:hAnsiTheme="majorHAnsi"/>
          <w:u w:val="single"/>
        </w:rPr>
        <w:t>Introduction</w:t>
      </w:r>
    </w:p>
    <w:p w14:paraId="66F482C1" w14:textId="121B2F1C" w:rsidR="00BA0FE2" w:rsidRPr="00A95BD4" w:rsidRDefault="00BA0FE2" w:rsidP="0012639B">
      <w:pPr>
        <w:spacing w:line="360" w:lineRule="auto"/>
        <w:rPr>
          <w:rFonts w:asciiTheme="majorHAnsi" w:hAnsiTheme="majorHAnsi"/>
        </w:rPr>
      </w:pPr>
      <w:r w:rsidRPr="00A95BD4">
        <w:rPr>
          <w:rFonts w:asciiTheme="majorHAnsi" w:hAnsiTheme="majorHAnsi"/>
        </w:rPr>
        <w:t>StorySteps is an interactive early years learning system designed to support inclusive classroom practice. It combines a physical movement mat with a teacher-operated digital application that transforms existing lesson plans into guided, movement-based learning experiences. The aim of StorySteps is not to replace traditional teaching methods, but to adapt how learning is delivered in order to increase accessibility and engagement, particularly for children who struggle within seated, desk-based approaches. Inclusive education is a key priority within UK educational policy, and the SEND Code of Practice (DfE and DoH, 2015) highlights the importance of early identification and reasonable adjustments to meet diverse needs. StorySteps has been developed in response to this guidance.</w:t>
      </w:r>
    </w:p>
    <w:p w14:paraId="09CE68EC" w14:textId="19C75BC6" w:rsidR="00BA0FE2" w:rsidRPr="00A95BD4" w:rsidRDefault="00BA0FE2" w:rsidP="0012639B">
      <w:pPr>
        <w:spacing w:line="360" w:lineRule="auto"/>
        <w:rPr>
          <w:rFonts w:asciiTheme="majorHAnsi" w:hAnsiTheme="majorHAnsi"/>
        </w:rPr>
      </w:pPr>
      <w:r w:rsidRPr="00A95BD4">
        <w:rPr>
          <w:rFonts w:asciiTheme="majorHAnsi" w:hAnsiTheme="majorHAnsi"/>
        </w:rPr>
        <w:t xml:space="preserve">The development of StorySteps is strongly influenced by my personal experience of education. As a child later diagnosed with ADHD and dyslexia, I experienced difficulties with sustained attention, literacy processing and classroom expectations. At the time, I did not understand these challenges and often perceived myself as less academically capable than my peers. Research indicates that children with ADHD may experience challenges related to attention regulation and impulsivity within structured classroom environments (NICE, 2018). Similarly, </w:t>
      </w:r>
      <w:proofErr w:type="spellStart"/>
      <w:r w:rsidRPr="00A95BD4">
        <w:rPr>
          <w:rFonts w:asciiTheme="majorHAnsi" w:hAnsiTheme="majorHAnsi"/>
        </w:rPr>
        <w:t>multisensory</w:t>
      </w:r>
      <w:proofErr w:type="spellEnd"/>
      <w:r w:rsidRPr="00A95BD4">
        <w:rPr>
          <w:rFonts w:asciiTheme="majorHAnsi" w:hAnsiTheme="majorHAnsi"/>
        </w:rPr>
        <w:t xml:space="preserve"> and interactive teaching approaches are recommended for children with dyslexia (British Dyslexia Association, 2023). Reflecting on these experiences, alongside my study of early childhood development, led me to consider how learning delivery could be adapted rather than expecting children to conform to a single model of engagement.</w:t>
      </w:r>
    </w:p>
    <w:p w14:paraId="4E9BD264" w14:textId="77777777" w:rsidR="00BA0FE2" w:rsidRPr="00A95BD4" w:rsidRDefault="00BA0FE2" w:rsidP="0012639B">
      <w:pPr>
        <w:spacing w:line="360" w:lineRule="auto"/>
        <w:rPr>
          <w:rFonts w:asciiTheme="majorHAnsi" w:hAnsiTheme="majorHAnsi"/>
        </w:rPr>
      </w:pPr>
      <w:r w:rsidRPr="00A95BD4">
        <w:rPr>
          <w:rFonts w:asciiTheme="majorHAnsi" w:hAnsiTheme="majorHAnsi"/>
        </w:rPr>
        <w:t>The Early Years Foundation Stage (DfE, 2021) emphasises active learning, exploration and engagement as central characteristics of effective learning. These principles align with constructivist theory, particularly Vygotsky’s (1978) view that learning occurs through interaction and guided participation. StorySteps draws upon this understanding by embedding curriculum objectives within interactive storytelling and movement.</w:t>
      </w:r>
    </w:p>
    <w:p w14:paraId="044C2735" w14:textId="4C5B48C0" w:rsidR="00BA0FE2" w:rsidRPr="00A95BD4" w:rsidRDefault="00BA0FE2" w:rsidP="0012639B">
      <w:pPr>
        <w:spacing w:line="360" w:lineRule="auto"/>
        <w:rPr>
          <w:rFonts w:asciiTheme="majorHAnsi" w:hAnsiTheme="majorHAnsi"/>
          <w:u w:val="single"/>
        </w:rPr>
      </w:pPr>
    </w:p>
    <w:p w14:paraId="227DA489" w14:textId="77777777" w:rsidR="008934D8" w:rsidRPr="00A95BD4" w:rsidRDefault="00BA0FE2" w:rsidP="0012639B">
      <w:pPr>
        <w:spacing w:line="360" w:lineRule="auto"/>
        <w:rPr>
          <w:rFonts w:asciiTheme="majorHAnsi" w:hAnsiTheme="majorHAnsi"/>
        </w:rPr>
      </w:pPr>
      <w:r w:rsidRPr="00A95BD4">
        <w:rPr>
          <w:rFonts w:asciiTheme="majorHAnsi" w:hAnsiTheme="majorHAnsi"/>
        </w:rPr>
        <w:lastRenderedPageBreak/>
        <w:t>StorySteps consists of two integrated components: a durable physical movement mat and a teacher-led digital application accessible via iPad. Teachers upload existing lesson objectives into the application, and the system transforms these objectives into structured movement prompts embedded within a narrative format. For example, a phonics lesson may become a themed adventure in which children step onto specific sounds, while a mathematics lesson may involve moving to represent number bonds or totals. Sessions are designed to last approximately 15–20 minutes, which aligns with early years attention spans (DfE, 2021). The product is intentionally designed to require minimal additional planning in order to avoid increasing teacher workload.</w:t>
      </w:r>
    </w:p>
    <w:p w14:paraId="586F68B5" w14:textId="20CAE345" w:rsidR="00D53644" w:rsidRPr="00A95BD4" w:rsidRDefault="00BA0FE2" w:rsidP="0012639B">
      <w:pPr>
        <w:spacing w:line="360" w:lineRule="auto"/>
        <w:rPr>
          <w:rFonts w:asciiTheme="majorHAnsi" w:hAnsiTheme="majorHAnsi"/>
        </w:rPr>
      </w:pPr>
      <w:r w:rsidRPr="00A95BD4">
        <w:rPr>
          <w:rFonts w:asciiTheme="majorHAnsi" w:hAnsiTheme="majorHAnsi"/>
        </w:rPr>
        <w:t>There is increasing recognition of the importance of inclusive practice within early years settings. Recent statistics indicate a continued rise in pupils identified with Special Educational Needs and Disabilities (DfE, 2023). ADHD and specific learning difficulties are among the most common areas of need. Research suggests that physical activity can positively influence cognitive functioning, attention and academic performance in children (Donnelly et al., 2016). Despite this evidence, many classroom structures continue to rely heavily on sedentary learning formats.</w:t>
      </w:r>
    </w:p>
    <w:p w14:paraId="5074AD73" w14:textId="69435DB9" w:rsidR="00D53644" w:rsidRPr="00A95BD4" w:rsidRDefault="00BA0FE2" w:rsidP="0012639B">
      <w:pPr>
        <w:spacing w:line="360" w:lineRule="auto"/>
        <w:rPr>
          <w:rFonts w:asciiTheme="majorHAnsi" w:hAnsiTheme="majorHAnsi"/>
        </w:rPr>
      </w:pPr>
      <w:proofErr w:type="spellStart"/>
      <w:r w:rsidRPr="00A95BD4">
        <w:rPr>
          <w:rFonts w:asciiTheme="majorHAnsi" w:hAnsiTheme="majorHAnsi"/>
        </w:rPr>
        <w:t>Multisensory</w:t>
      </w:r>
      <w:proofErr w:type="spellEnd"/>
      <w:r w:rsidRPr="00A95BD4">
        <w:rPr>
          <w:rFonts w:asciiTheme="majorHAnsi" w:hAnsiTheme="majorHAnsi"/>
        </w:rPr>
        <w:t xml:space="preserve"> approaches are widely recommended for supporting children with dyslexia (British Dyslexia Association, 2023), and active engagement is embedded within early years statutory guidance (DfE, 2021). StorySteps responds to this gap by offering a whole-class resource that integrates movement directly into curriculum delivery, reducing the need for separate interventions and limiting potential stigma associated with targeted support.</w:t>
      </w:r>
    </w:p>
    <w:p w14:paraId="31A895D2" w14:textId="77777777" w:rsidR="00D53644" w:rsidRPr="00A95BD4" w:rsidRDefault="00D53644" w:rsidP="0012639B">
      <w:pPr>
        <w:spacing w:line="360" w:lineRule="auto"/>
        <w:rPr>
          <w:rFonts w:asciiTheme="majorHAnsi" w:hAnsiTheme="majorHAnsi"/>
          <w:u w:val="single"/>
        </w:rPr>
      </w:pPr>
    </w:p>
    <w:p w14:paraId="28F575DB" w14:textId="77777777" w:rsidR="00D53644" w:rsidRPr="00A95BD4" w:rsidRDefault="00D53644" w:rsidP="0012639B">
      <w:pPr>
        <w:spacing w:line="360" w:lineRule="auto"/>
        <w:rPr>
          <w:rFonts w:asciiTheme="majorHAnsi" w:hAnsiTheme="majorHAnsi"/>
          <w:u w:val="single"/>
        </w:rPr>
      </w:pPr>
    </w:p>
    <w:p w14:paraId="5983D098" w14:textId="360A74D6" w:rsidR="00D53644" w:rsidRPr="00A95BD4" w:rsidRDefault="00D53644" w:rsidP="0012639B">
      <w:pPr>
        <w:spacing w:line="360" w:lineRule="auto"/>
        <w:rPr>
          <w:rFonts w:asciiTheme="majorHAnsi" w:hAnsiTheme="majorHAnsi"/>
          <w:u w:val="single"/>
        </w:rPr>
      </w:pPr>
    </w:p>
    <w:p w14:paraId="2F8D1424" w14:textId="0CF562C7" w:rsidR="00BA0FE2" w:rsidRPr="00A95BD4" w:rsidRDefault="00BA0FE2" w:rsidP="0012639B">
      <w:pPr>
        <w:spacing w:line="360" w:lineRule="auto"/>
        <w:rPr>
          <w:rFonts w:asciiTheme="majorHAnsi" w:hAnsiTheme="majorHAnsi"/>
          <w:u w:val="single"/>
        </w:rPr>
      </w:pPr>
      <w:r w:rsidRPr="00A95BD4">
        <w:rPr>
          <w:rFonts w:asciiTheme="majorHAnsi" w:hAnsiTheme="majorHAnsi"/>
        </w:rPr>
        <w:t xml:space="preserve">Current alternatives within the educational market include sensory circuits, physical activity breaks and digital learning games. While these approaches can support engagement, they are often separate from formal curriculum delivery. Many require additional staff planning or are used as behavioural regulation tools rather than structured learning methods. StorySteps </w:t>
      </w:r>
      <w:r w:rsidRPr="00A95BD4">
        <w:rPr>
          <w:rFonts w:asciiTheme="majorHAnsi" w:hAnsiTheme="majorHAnsi"/>
        </w:rPr>
        <w:lastRenderedPageBreak/>
        <w:t>differs by directly linking movement to teacher-uploaded lesson objectives. Rather than functioning as an add-on activity, it integrates physical engagement into the academic learning process itself</w:t>
      </w:r>
      <w:r w:rsidR="008934D8" w:rsidRPr="00A95BD4">
        <w:rPr>
          <w:rFonts w:asciiTheme="majorHAnsi" w:hAnsiTheme="majorHAnsi"/>
        </w:rPr>
        <w:t>.</w:t>
      </w:r>
    </w:p>
    <w:p w14:paraId="792E1C6A" w14:textId="51F181FE" w:rsidR="00BA0FE2" w:rsidRPr="00A95BD4" w:rsidRDefault="00BA0FE2" w:rsidP="0012639B">
      <w:pPr>
        <w:spacing w:line="360" w:lineRule="auto"/>
        <w:rPr>
          <w:rFonts w:asciiTheme="majorHAnsi" w:hAnsiTheme="majorHAnsi"/>
        </w:rPr>
      </w:pPr>
      <w:r w:rsidRPr="00A95BD4">
        <w:rPr>
          <w:rFonts w:asciiTheme="majorHAnsi" w:hAnsiTheme="majorHAnsi"/>
        </w:rPr>
        <w:t>The primary target market for StorySteps includes early years settings, reception classrooms and Special Educational Needs Coordinators (SENCOs). Marketing strategies would focus on demonstration videos, practitioner feedback and pilot partnerships with local authorities. Educational conferences and teacher networks would provide further exposure. Implementation within schools would involve a brief setup process, requiring teachers to upload lesson content and connect the iPad to the mat. Because the system builds upon existing lesson planning, it aims to be sustainable within busy classroom environments.StorySteps would operate on a one-off purchase model rather than a subscription basis. The full kit, including the physical mat and lifetime access to the digital application, would retail at approximately £495. This pricing is consistent with comparable specialist educational resources and sensory equipment. Initial costs would include application development, mat production, packaging and marketing. Funding for development could be sought through small business start-up grants, educational innovation funding or local authority pilot partnerships.</w:t>
      </w:r>
    </w:p>
    <w:p w14:paraId="51519674" w14:textId="77777777" w:rsidR="00BA0FE2" w:rsidRPr="00A95BD4" w:rsidRDefault="00BA0FE2" w:rsidP="0012639B">
      <w:pPr>
        <w:spacing w:line="360" w:lineRule="auto"/>
        <w:rPr>
          <w:rFonts w:asciiTheme="majorHAnsi" w:hAnsiTheme="majorHAnsi"/>
        </w:rPr>
      </w:pPr>
      <w:r w:rsidRPr="00A95BD4">
        <w:rPr>
          <w:rFonts w:asciiTheme="majorHAnsi" w:hAnsiTheme="majorHAnsi"/>
        </w:rPr>
        <w:t>In order to support accessibility for schools with limited budgets, StorySteps could align with existing SEND funding streams or Early Years Pupil Premium allocations. Because the system supports children with attention regulation difficulties and specific learning needs, it fits within broader inclusion and early intervention priorities outlined in national policy (DfE and DoH, 2015). Pilot programmes would allow for the collection of engagement and impact data, strengthening future funding applications.</w:t>
      </w:r>
    </w:p>
    <w:p w14:paraId="6415090B" w14:textId="77777777" w:rsidR="00BA0FE2" w:rsidRPr="00A95BD4" w:rsidRDefault="00BA0FE2" w:rsidP="0012639B">
      <w:pPr>
        <w:spacing w:line="360" w:lineRule="auto"/>
        <w:rPr>
          <w:rFonts w:asciiTheme="majorHAnsi" w:hAnsiTheme="majorHAnsi"/>
        </w:rPr>
      </w:pPr>
      <w:r w:rsidRPr="00A95BD4">
        <w:rPr>
          <w:rFonts w:asciiTheme="majorHAnsi" w:hAnsiTheme="majorHAnsi"/>
        </w:rPr>
        <w:t>StorySteps supports multiple areas of development simultaneously. Cognitively, movement-based learning has been linked to improved attention and memory retention (Donnelly et al., 2016). Socially, shared storytelling promotes collaborative engagement, reflecting Vygotsky’s (1978) emphasis on social interaction in learning. Emotionally, inclusive whole-class approaches can reduce feelings of inadequacy often experienced by children who struggle within traditional models of instruction.</w:t>
      </w:r>
    </w:p>
    <w:p w14:paraId="1608C4EA" w14:textId="77777777" w:rsidR="00BA0FE2" w:rsidRPr="00A95BD4" w:rsidRDefault="00BA0FE2" w:rsidP="0012639B">
      <w:pPr>
        <w:spacing w:line="360" w:lineRule="auto"/>
        <w:rPr>
          <w:rFonts w:asciiTheme="majorHAnsi" w:hAnsiTheme="majorHAnsi"/>
        </w:rPr>
      </w:pPr>
    </w:p>
    <w:p w14:paraId="6976F748" w14:textId="77777777" w:rsidR="00BA0FE2" w:rsidRPr="00A95BD4" w:rsidRDefault="00BA0FE2" w:rsidP="0012639B">
      <w:pPr>
        <w:spacing w:line="360" w:lineRule="auto"/>
        <w:rPr>
          <w:rFonts w:asciiTheme="majorHAnsi" w:hAnsiTheme="majorHAnsi"/>
        </w:rPr>
      </w:pPr>
      <w:r w:rsidRPr="00A95BD4">
        <w:rPr>
          <w:rFonts w:asciiTheme="majorHAnsi" w:hAnsiTheme="majorHAnsi"/>
        </w:rPr>
        <w:t>By embedding curriculum objectives within narrative experiences, StorySteps also reflects Bruner’s (1996) argument that storytelling plays a central role in meaning-making. In this way, the system aims not only to improve engagement but also to strengthen children’s identity as capable learners.</w:t>
      </w:r>
    </w:p>
    <w:p w14:paraId="1B51D662" w14:textId="77777777" w:rsidR="0050363C" w:rsidRPr="0050363C" w:rsidRDefault="0050363C" w:rsidP="0012639B">
      <w:pPr>
        <w:spacing w:after="0" w:line="360" w:lineRule="auto"/>
        <w:rPr>
          <w:rFonts w:asciiTheme="majorHAnsi" w:hAnsiTheme="majorHAnsi" w:cs="Times New Roman"/>
          <w:kern w:val="0"/>
          <w14:ligatures w14:val="none"/>
        </w:rPr>
      </w:pPr>
    </w:p>
    <w:p w14:paraId="2D9A2546"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For StorySteps to move beyond a conceptual model and become a sustainable educational product, scalability must be carefully considered. While the initial implementation may focus on early years settings within a limited geographical area, long-term growth would require structured production, distribution and technical support systems.</w:t>
      </w:r>
    </w:p>
    <w:p w14:paraId="0D94C6B3" w14:textId="77777777" w:rsidR="0050363C" w:rsidRPr="0050363C" w:rsidRDefault="0050363C" w:rsidP="0012639B">
      <w:pPr>
        <w:spacing w:after="0" w:line="360" w:lineRule="auto"/>
        <w:rPr>
          <w:rFonts w:asciiTheme="majorHAnsi" w:hAnsiTheme="majorHAnsi" w:cs="Times New Roman"/>
          <w:kern w:val="0"/>
          <w14:ligatures w14:val="none"/>
        </w:rPr>
      </w:pPr>
    </w:p>
    <w:p w14:paraId="1F977375"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Scaling production of the physical mat would involve identifying reliable manufacturers capable of producing durable, safe and classroom-appropriate materials. Compliance with safety standards, including CE marking and classroom health and safety requirements, would be essential. This introduces financial considerations in relation to manufacturing costs and quality control.</w:t>
      </w:r>
    </w:p>
    <w:p w14:paraId="10350C59" w14:textId="77777777" w:rsidR="0050363C" w:rsidRPr="0050363C" w:rsidRDefault="0050363C" w:rsidP="0012639B">
      <w:pPr>
        <w:spacing w:after="0" w:line="360" w:lineRule="auto"/>
        <w:rPr>
          <w:rFonts w:asciiTheme="majorHAnsi" w:hAnsiTheme="majorHAnsi" w:cs="Times New Roman"/>
          <w:kern w:val="0"/>
          <w14:ligatures w14:val="none"/>
        </w:rPr>
      </w:pPr>
    </w:p>
    <w:p w14:paraId="5E2778B0"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From a technological perspective, continued development of the application would be necessary to ensure compatibility with evolving devices and operating systems. Ongoing technical maintenance would require either in-house development expertise or outsourced support, both of which have financial implications.</w:t>
      </w:r>
    </w:p>
    <w:p w14:paraId="2B4DE748" w14:textId="77777777" w:rsidR="0050363C" w:rsidRPr="0050363C" w:rsidRDefault="0050363C" w:rsidP="0012639B">
      <w:pPr>
        <w:spacing w:after="0" w:line="360" w:lineRule="auto"/>
        <w:rPr>
          <w:rFonts w:asciiTheme="majorHAnsi" w:hAnsiTheme="majorHAnsi" w:cs="Times New Roman"/>
          <w:kern w:val="0"/>
          <w14:ligatures w14:val="none"/>
        </w:rPr>
      </w:pPr>
    </w:p>
    <w:p w14:paraId="615C5062" w14:textId="385C420E"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However, the scalability of StorySteps is supported by increasing national emphasis on inclusive practice and early intervention (DfE and DoH, 2015). As schools continue to prioritise SEND provision and differentiated teaching strategies, demand for adaptable learning tools may increase. This suggests potential for broader market growth if evidence of effectiveness can be demonstrated through pilot studies.</w:t>
      </w:r>
    </w:p>
    <w:p w14:paraId="2D84A116" w14:textId="77777777" w:rsidR="0050363C" w:rsidRPr="0050363C" w:rsidRDefault="0050363C" w:rsidP="0012639B">
      <w:pPr>
        <w:spacing w:after="0" w:line="360" w:lineRule="auto"/>
        <w:rPr>
          <w:rFonts w:asciiTheme="majorHAnsi" w:hAnsiTheme="majorHAnsi" w:cs="Times New Roman"/>
          <w:kern w:val="0"/>
          <w14:ligatures w14:val="none"/>
        </w:rPr>
      </w:pPr>
    </w:p>
    <w:p w14:paraId="54248888"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 xml:space="preserve">Although existing research supports movement-based learning and </w:t>
      </w:r>
      <w:proofErr w:type="spellStart"/>
      <w:r w:rsidRPr="0050363C">
        <w:rPr>
          <w:rFonts w:asciiTheme="majorHAnsi" w:hAnsiTheme="majorHAnsi" w:cs="Times New Roman"/>
          <w:kern w:val="0"/>
          <w14:ligatures w14:val="none"/>
        </w:rPr>
        <w:t>multisensory</w:t>
      </w:r>
      <w:proofErr w:type="spellEnd"/>
      <w:r w:rsidRPr="0050363C">
        <w:rPr>
          <w:rFonts w:asciiTheme="majorHAnsi" w:hAnsiTheme="majorHAnsi" w:cs="Times New Roman"/>
          <w:kern w:val="0"/>
          <w14:ligatures w14:val="none"/>
        </w:rPr>
        <w:t xml:space="preserve"> approaches (Donnelly et al., 2016; British Dyslexia Association, 2023), StorySteps itself would require </w:t>
      </w:r>
      <w:r w:rsidRPr="0050363C">
        <w:rPr>
          <w:rFonts w:asciiTheme="majorHAnsi" w:hAnsiTheme="majorHAnsi" w:cs="Times New Roman"/>
          <w:kern w:val="0"/>
          <w14:ligatures w14:val="none"/>
        </w:rPr>
        <w:lastRenderedPageBreak/>
        <w:t>formal evaluation. Evidence-based practice is central to educational decision-making, particularly when schools are allocating limited budgets.</w:t>
      </w:r>
    </w:p>
    <w:p w14:paraId="1896A472" w14:textId="77777777" w:rsidR="0050363C" w:rsidRPr="0050363C" w:rsidRDefault="0050363C" w:rsidP="0012639B">
      <w:pPr>
        <w:spacing w:after="0" w:line="360" w:lineRule="auto"/>
        <w:rPr>
          <w:rFonts w:asciiTheme="majorHAnsi" w:hAnsiTheme="majorHAnsi" w:cs="Times New Roman"/>
          <w:kern w:val="0"/>
          <w14:ligatures w14:val="none"/>
        </w:rPr>
      </w:pPr>
    </w:p>
    <w:p w14:paraId="662F777D"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Pilot implementation within selected early years settings would allow for structured evaluation of engagement, behaviour regulation and learning outcomes. Both qualitative and quantitative data could be collected. Teacher feedback, pupil observation and pre- and post-lesson assessments could provide measurable indicators of impact.</w:t>
      </w:r>
    </w:p>
    <w:p w14:paraId="4607DA97" w14:textId="77777777" w:rsidR="0050363C" w:rsidRPr="0050363C" w:rsidRDefault="0050363C" w:rsidP="0012639B">
      <w:pPr>
        <w:spacing w:after="0" w:line="360" w:lineRule="auto"/>
        <w:rPr>
          <w:rFonts w:asciiTheme="majorHAnsi" w:hAnsiTheme="majorHAnsi" w:cs="Times New Roman"/>
          <w:kern w:val="0"/>
          <w14:ligatures w14:val="none"/>
        </w:rPr>
      </w:pPr>
    </w:p>
    <w:p w14:paraId="3659A713"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It is important to acknowledge that while movement may benefit many children, it may not be universally effective. Some children may respond better to quieter, structured environments. Therefore, StorySteps should be positioned as an additional tool within a broader pedagogical toolkit rather than a universal solution.</w:t>
      </w:r>
    </w:p>
    <w:p w14:paraId="286B6409" w14:textId="77777777" w:rsidR="0050363C" w:rsidRPr="0050363C" w:rsidRDefault="0050363C" w:rsidP="0012639B">
      <w:pPr>
        <w:spacing w:after="0" w:line="360" w:lineRule="auto"/>
        <w:rPr>
          <w:rFonts w:asciiTheme="majorHAnsi" w:hAnsiTheme="majorHAnsi" w:cs="Times New Roman"/>
          <w:kern w:val="0"/>
          <w14:ligatures w14:val="none"/>
        </w:rPr>
      </w:pPr>
    </w:p>
    <w:p w14:paraId="6F56BF6C" w14:textId="230F5F66" w:rsidR="00AE73DB"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By recognising these limitations, the proposal demonstrates critical awareness rather than overgeneralisation</w:t>
      </w:r>
      <w:r w:rsidR="00AE73DB" w:rsidRPr="00A95BD4">
        <w:rPr>
          <w:rFonts w:asciiTheme="majorHAnsi" w:hAnsiTheme="majorHAnsi" w:cs="Times New Roman"/>
          <w:kern w:val="0"/>
          <w14:ligatures w14:val="none"/>
        </w:rPr>
        <w:t>.</w:t>
      </w:r>
    </w:p>
    <w:p w14:paraId="58FE9CC6" w14:textId="77777777" w:rsidR="0050363C" w:rsidRPr="0050363C" w:rsidRDefault="0050363C" w:rsidP="0012639B">
      <w:pPr>
        <w:spacing w:after="0" w:line="360" w:lineRule="auto"/>
        <w:rPr>
          <w:rFonts w:asciiTheme="majorHAnsi" w:hAnsiTheme="majorHAnsi" w:cs="Times New Roman"/>
          <w:kern w:val="0"/>
          <w14:ligatures w14:val="none"/>
        </w:rPr>
      </w:pPr>
    </w:p>
    <w:p w14:paraId="3AD13D88"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A key strength of StorySteps is its inclusive whole-class design. However, inclusivity must extend beyond ADHD and dyslexia considerations. Early years settings include children with a wide range of needs, including physical disabilities, sensory sensitivities and communication differences.</w:t>
      </w:r>
    </w:p>
    <w:p w14:paraId="08326FF0" w14:textId="77777777" w:rsidR="0050363C" w:rsidRPr="0050363C" w:rsidRDefault="0050363C" w:rsidP="0012639B">
      <w:pPr>
        <w:spacing w:after="0" w:line="360" w:lineRule="auto"/>
        <w:rPr>
          <w:rFonts w:asciiTheme="majorHAnsi" w:hAnsiTheme="majorHAnsi" w:cs="Times New Roman"/>
          <w:kern w:val="0"/>
          <w14:ligatures w14:val="none"/>
        </w:rPr>
      </w:pPr>
    </w:p>
    <w:p w14:paraId="11FD0263"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To ensure accessibility, adaptations would need to be considered. For example, alternative seated participation methods or smaller-scale movements could be incorporated for children with limited mobility. Clear visual prompts and simplified language options could support children with communication needs.</w:t>
      </w:r>
    </w:p>
    <w:p w14:paraId="32514C49" w14:textId="77777777" w:rsidR="0050363C" w:rsidRPr="0050363C" w:rsidRDefault="0050363C" w:rsidP="0012639B">
      <w:pPr>
        <w:spacing w:after="0" w:line="360" w:lineRule="auto"/>
        <w:rPr>
          <w:rFonts w:asciiTheme="majorHAnsi" w:hAnsiTheme="majorHAnsi" w:cs="Times New Roman"/>
          <w:kern w:val="0"/>
          <w14:ligatures w14:val="none"/>
        </w:rPr>
      </w:pPr>
    </w:p>
    <w:p w14:paraId="73E84876"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Ethical responsibility also includes avoiding deficit-based language. StorySteps must avoid positioning movement as a solution to “problem behaviour” and instead frame it as a valid learning pathway. The narrative presented to practitioners should emphasise diversity in learning styles rather than remediation.</w:t>
      </w:r>
    </w:p>
    <w:p w14:paraId="3130BCB2" w14:textId="77777777" w:rsidR="0050363C" w:rsidRPr="0050363C" w:rsidRDefault="0050363C" w:rsidP="0012639B">
      <w:pPr>
        <w:spacing w:after="0" w:line="360" w:lineRule="auto"/>
        <w:rPr>
          <w:rFonts w:asciiTheme="majorHAnsi" w:hAnsiTheme="majorHAnsi" w:cs="Times New Roman"/>
          <w:kern w:val="0"/>
          <w14:ligatures w14:val="none"/>
        </w:rPr>
      </w:pPr>
    </w:p>
    <w:p w14:paraId="35C3CCCF"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lastRenderedPageBreak/>
        <w:t>Data protection must also be addressed if future developments include engagement tracking. Compliance with GDPR regulations and school safeguarding policies would be essential in order to maintain trust and accountability.</w:t>
      </w:r>
    </w:p>
    <w:p w14:paraId="7555A177" w14:textId="1FCB8F1E" w:rsidR="0050363C" w:rsidRPr="0050363C" w:rsidRDefault="0050363C" w:rsidP="0012639B">
      <w:pPr>
        <w:spacing w:after="0" w:line="360" w:lineRule="auto"/>
        <w:rPr>
          <w:rFonts w:asciiTheme="majorHAnsi" w:hAnsiTheme="majorHAnsi" w:cs="Times New Roman"/>
          <w:kern w:val="0"/>
          <w14:ligatures w14:val="none"/>
        </w:rPr>
      </w:pPr>
    </w:p>
    <w:p w14:paraId="25DA3B0D"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While StorySteps is strongly influenced by personal experience, it is important to critically reflect on potential bias. Personal experiences of ADHD and dyslexia may shape perceptions of classroom practice. However, grounding the concept in policy documents such as the EYFS (DfE, 2021) and the SEND Code of Practice (DfE and DoH, 2015) helps to ensure that the proposal is informed by wider educational priorities rather than individual perspective alone.</w:t>
      </w:r>
    </w:p>
    <w:p w14:paraId="40183498" w14:textId="77777777" w:rsidR="0050363C" w:rsidRPr="0050363C" w:rsidRDefault="0050363C" w:rsidP="0012639B">
      <w:pPr>
        <w:spacing w:after="0" w:line="360" w:lineRule="auto"/>
        <w:rPr>
          <w:rFonts w:asciiTheme="majorHAnsi" w:hAnsiTheme="majorHAnsi" w:cs="Times New Roman"/>
          <w:kern w:val="0"/>
          <w14:ligatures w14:val="none"/>
        </w:rPr>
      </w:pPr>
    </w:p>
    <w:p w14:paraId="7BA68102"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Developing StorySteps would require ongoing professional learning. Collaboration with early years practitioners, SEND specialists and educational researchers would strengthen the model. Continuous feedback and adaptation would be essential in ensuring that the product remains relevant, effective and ethically grounded.</w:t>
      </w:r>
    </w:p>
    <w:p w14:paraId="3DB0291B" w14:textId="77777777" w:rsidR="0050363C" w:rsidRPr="0050363C" w:rsidRDefault="0050363C" w:rsidP="0012639B">
      <w:pPr>
        <w:spacing w:after="0" w:line="360" w:lineRule="auto"/>
        <w:rPr>
          <w:rFonts w:asciiTheme="majorHAnsi" w:hAnsiTheme="majorHAnsi" w:cs="Times New Roman"/>
          <w:kern w:val="0"/>
          <w14:ligatures w14:val="none"/>
        </w:rPr>
      </w:pPr>
    </w:p>
    <w:p w14:paraId="19DC0AF2" w14:textId="0E902BB7" w:rsidR="0050363C" w:rsidRPr="0050363C" w:rsidRDefault="0050363C" w:rsidP="0012639B">
      <w:pPr>
        <w:spacing w:after="0" w:line="360" w:lineRule="auto"/>
        <w:rPr>
          <w:rFonts w:asciiTheme="majorHAnsi" w:hAnsiTheme="majorHAnsi" w:cs="Times New Roman"/>
          <w:kern w:val="0"/>
          <w14:ligatures w14:val="none"/>
        </w:rPr>
      </w:pPr>
    </w:p>
    <w:p w14:paraId="299CAE5F"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Overall, StorySteps presents a concept that aligns with current educational priorities surrounding inclusion, engagement and early intervention. Its strengths lie in its whole-class design, integration with existing lesson plans and emphasis on accessibility without stigmatisation.</w:t>
      </w:r>
    </w:p>
    <w:p w14:paraId="7ADA3EC9" w14:textId="77777777" w:rsidR="0050363C" w:rsidRPr="0050363C" w:rsidRDefault="0050363C" w:rsidP="0012639B">
      <w:pPr>
        <w:spacing w:after="0" w:line="360" w:lineRule="auto"/>
        <w:rPr>
          <w:rFonts w:asciiTheme="majorHAnsi" w:hAnsiTheme="majorHAnsi" w:cs="Times New Roman"/>
          <w:kern w:val="0"/>
          <w14:ligatures w14:val="none"/>
        </w:rPr>
      </w:pPr>
    </w:p>
    <w:p w14:paraId="21A7A1C7"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However, successful implementation would depend on careful planning, evidence collection and ongoing refinement. Financial sustainability, teacher training and accessibility adaptations represent realistic challenges that must be addressed.</w:t>
      </w:r>
    </w:p>
    <w:p w14:paraId="36F61367" w14:textId="77777777" w:rsidR="0050363C" w:rsidRPr="0050363C" w:rsidRDefault="0050363C" w:rsidP="0012639B">
      <w:pPr>
        <w:spacing w:after="0" w:line="360" w:lineRule="auto"/>
        <w:rPr>
          <w:rFonts w:asciiTheme="majorHAnsi" w:hAnsiTheme="majorHAnsi" w:cs="Times New Roman"/>
          <w:kern w:val="0"/>
          <w14:ligatures w14:val="none"/>
        </w:rPr>
      </w:pPr>
    </w:p>
    <w:p w14:paraId="19533488" w14:textId="77777777" w:rsidR="0050363C" w:rsidRPr="0050363C" w:rsidRDefault="0050363C" w:rsidP="0012639B">
      <w:pPr>
        <w:spacing w:after="0" w:line="360" w:lineRule="auto"/>
        <w:rPr>
          <w:rFonts w:asciiTheme="majorHAnsi" w:hAnsiTheme="majorHAnsi" w:cs="Times New Roman"/>
          <w:kern w:val="0"/>
          <w14:ligatures w14:val="none"/>
        </w:rPr>
      </w:pPr>
      <w:r w:rsidRPr="0050363C">
        <w:rPr>
          <w:rFonts w:asciiTheme="majorHAnsi" w:hAnsiTheme="majorHAnsi" w:cs="Times New Roman"/>
          <w:kern w:val="0"/>
          <w14:ligatures w14:val="none"/>
        </w:rPr>
        <w:t>Despite these considerations, the increasing recognition that learning is not one-size-fits-all suggests that adaptive delivery methods such as StorySteps have potential value within early years education.</w:t>
      </w:r>
    </w:p>
    <w:p w14:paraId="1E48D6D7" w14:textId="77777777" w:rsidR="004415E6" w:rsidRPr="004415E6" w:rsidRDefault="004415E6" w:rsidP="0012639B">
      <w:pPr>
        <w:spacing w:after="0" w:line="360" w:lineRule="auto"/>
        <w:rPr>
          <w:rFonts w:asciiTheme="majorHAnsi" w:hAnsiTheme="majorHAnsi" w:cs="Times New Roman"/>
          <w:kern w:val="0"/>
          <w14:ligatures w14:val="none"/>
        </w:rPr>
      </w:pPr>
      <w:r w:rsidRPr="004415E6">
        <w:rPr>
          <w:rFonts w:asciiTheme="majorHAnsi" w:hAnsiTheme="majorHAnsi" w:cs="Times New Roman"/>
          <w:kern w:val="0"/>
          <w14:ligatures w14:val="none"/>
        </w:rPr>
        <w:t xml:space="preserve">In practical terms, StorySteps would need to fit realistically within the daily structure of an early years classroom. Early years practitioners already manage a balance between adult-led </w:t>
      </w:r>
      <w:r w:rsidRPr="004415E6">
        <w:rPr>
          <w:rFonts w:asciiTheme="majorHAnsi" w:hAnsiTheme="majorHAnsi" w:cs="Times New Roman"/>
          <w:kern w:val="0"/>
          <w14:ligatures w14:val="none"/>
        </w:rPr>
        <w:lastRenderedPageBreak/>
        <w:t>activities, continuous provision and child-initiated learning. Therefore, StorySteps would be most effective if used as a short, structured session within the adult-led portion of the day. A 15–20 minute session could replace or adapt a traditional carpet-based lesson, ensuring that it enhances rather than disrupts routine.</w:t>
      </w:r>
    </w:p>
    <w:p w14:paraId="6B66C5AD" w14:textId="77777777" w:rsidR="004415E6" w:rsidRPr="004415E6" w:rsidRDefault="004415E6" w:rsidP="0012639B">
      <w:pPr>
        <w:spacing w:after="0" w:line="360" w:lineRule="auto"/>
        <w:rPr>
          <w:rFonts w:asciiTheme="majorHAnsi" w:hAnsiTheme="majorHAnsi" w:cs="Times New Roman"/>
          <w:kern w:val="0"/>
          <w14:ligatures w14:val="none"/>
        </w:rPr>
      </w:pPr>
    </w:p>
    <w:p w14:paraId="60BA7A4D" w14:textId="77777777" w:rsidR="004415E6" w:rsidRPr="004415E6" w:rsidRDefault="004415E6" w:rsidP="0012639B">
      <w:pPr>
        <w:spacing w:after="0" w:line="360" w:lineRule="auto"/>
        <w:rPr>
          <w:rFonts w:asciiTheme="majorHAnsi" w:hAnsiTheme="majorHAnsi" w:cs="Times New Roman"/>
          <w:kern w:val="0"/>
          <w14:ligatures w14:val="none"/>
        </w:rPr>
      </w:pPr>
      <w:r w:rsidRPr="004415E6">
        <w:rPr>
          <w:rFonts w:asciiTheme="majorHAnsi" w:hAnsiTheme="majorHAnsi" w:cs="Times New Roman"/>
          <w:kern w:val="0"/>
          <w14:ligatures w14:val="none"/>
        </w:rPr>
        <w:t>It would also be important to consider classroom management during sessions. Clear behavioural expectations and structured prompts would need to be embedded within the story format to maintain safety and focus. This aligns with guidance from the Early Years Foundation Stage (DfE, 2021), which highlights the importance of structured yet flexible learning environments.</w:t>
      </w:r>
    </w:p>
    <w:p w14:paraId="6CF2D0EF" w14:textId="77777777" w:rsidR="004415E6" w:rsidRPr="004415E6" w:rsidRDefault="004415E6" w:rsidP="0012639B">
      <w:pPr>
        <w:spacing w:after="0" w:line="360" w:lineRule="auto"/>
        <w:rPr>
          <w:rFonts w:asciiTheme="majorHAnsi" w:hAnsiTheme="majorHAnsi" w:cs="Times New Roman"/>
          <w:kern w:val="0"/>
          <w14:ligatures w14:val="none"/>
        </w:rPr>
      </w:pPr>
    </w:p>
    <w:p w14:paraId="3B8DA2B3" w14:textId="15B45709" w:rsidR="004415E6" w:rsidRPr="004415E6" w:rsidRDefault="004415E6" w:rsidP="0012639B">
      <w:pPr>
        <w:spacing w:after="0" w:line="360" w:lineRule="auto"/>
        <w:rPr>
          <w:rFonts w:asciiTheme="majorHAnsi" w:hAnsiTheme="majorHAnsi" w:cs="Times New Roman"/>
          <w:kern w:val="0"/>
          <w14:ligatures w14:val="none"/>
        </w:rPr>
      </w:pPr>
      <w:r w:rsidRPr="004415E6">
        <w:rPr>
          <w:rFonts w:asciiTheme="majorHAnsi" w:hAnsiTheme="majorHAnsi" w:cs="Times New Roman"/>
          <w:kern w:val="0"/>
          <w14:ligatures w14:val="none"/>
        </w:rPr>
        <w:t>Furthermore, practitioner feedback would play a key role in refining delivery. Teachers are best positioned to evaluate engagement levels and make adjustments to suit their cohort. As such, StorySteps should be viewed as adaptable rather than rigid, allowing educators to tailor pacing and complexity according to developmental stage.</w:t>
      </w:r>
    </w:p>
    <w:p w14:paraId="43A78179" w14:textId="77777777" w:rsidR="004415E6" w:rsidRPr="004415E6" w:rsidRDefault="004415E6" w:rsidP="0012639B">
      <w:pPr>
        <w:spacing w:after="0" w:line="360" w:lineRule="auto"/>
        <w:rPr>
          <w:rFonts w:asciiTheme="majorHAnsi" w:hAnsiTheme="majorHAnsi" w:cs="Times New Roman"/>
          <w:kern w:val="0"/>
          <w14:ligatures w14:val="none"/>
        </w:rPr>
      </w:pPr>
    </w:p>
    <w:p w14:paraId="0C1ECDA3" w14:textId="77777777" w:rsidR="004415E6" w:rsidRPr="004415E6" w:rsidRDefault="004415E6" w:rsidP="0012639B">
      <w:pPr>
        <w:spacing w:after="0" w:line="360" w:lineRule="auto"/>
        <w:rPr>
          <w:rFonts w:asciiTheme="majorHAnsi" w:hAnsiTheme="majorHAnsi" w:cs="Times New Roman"/>
          <w:kern w:val="0"/>
          <w14:ligatures w14:val="none"/>
        </w:rPr>
      </w:pPr>
      <w:r w:rsidRPr="004415E6">
        <w:rPr>
          <w:rFonts w:asciiTheme="majorHAnsi" w:hAnsiTheme="majorHAnsi" w:cs="Times New Roman"/>
          <w:kern w:val="0"/>
          <w14:ligatures w14:val="none"/>
        </w:rPr>
        <w:t>Beyond immediate engagement, StorySteps has potential to influence long-term attitudes toward learning. Early childhood experiences significantly shape a child’s perception of themselves as learners. If a child consistently experiences frustration within traditional teaching models, this may negatively impact motivation and self-esteem. Conversely, accessible and engaging learning experiences may strengthen resilience and confidence.</w:t>
      </w:r>
    </w:p>
    <w:p w14:paraId="14C38F0E" w14:textId="77777777" w:rsidR="004415E6" w:rsidRPr="004415E6" w:rsidRDefault="004415E6" w:rsidP="0012639B">
      <w:pPr>
        <w:spacing w:after="0" w:line="360" w:lineRule="auto"/>
        <w:rPr>
          <w:rFonts w:asciiTheme="majorHAnsi" w:hAnsiTheme="majorHAnsi" w:cs="Times New Roman"/>
          <w:kern w:val="0"/>
          <w14:ligatures w14:val="none"/>
        </w:rPr>
      </w:pPr>
    </w:p>
    <w:p w14:paraId="2D53BF57" w14:textId="77777777" w:rsidR="004415E6" w:rsidRPr="004415E6" w:rsidRDefault="004415E6" w:rsidP="0012639B">
      <w:pPr>
        <w:spacing w:after="0" w:line="360" w:lineRule="auto"/>
        <w:rPr>
          <w:rFonts w:asciiTheme="majorHAnsi" w:hAnsiTheme="majorHAnsi" w:cs="Times New Roman"/>
          <w:kern w:val="0"/>
          <w14:ligatures w14:val="none"/>
        </w:rPr>
      </w:pPr>
      <w:r w:rsidRPr="004415E6">
        <w:rPr>
          <w:rFonts w:asciiTheme="majorHAnsi" w:hAnsiTheme="majorHAnsi" w:cs="Times New Roman"/>
          <w:kern w:val="0"/>
          <w14:ligatures w14:val="none"/>
        </w:rPr>
        <w:t>By normalising movement as part of academic learning, StorySteps challenges the assumption that stillness equates to focus. This may contribute to a broader cultural shift within early years settings, encouraging educators to recognise diverse learning needs without lowering expectations. In this sense, the impact of StorySteps extends beyond individual lessons and aligns with wider educational priorities surrounding inclusion and equity (DfE and DoH, 2015).</w:t>
      </w:r>
    </w:p>
    <w:p w14:paraId="11A3E2C2" w14:textId="77777777" w:rsidR="0050363C" w:rsidRPr="00A95BD4" w:rsidRDefault="0050363C" w:rsidP="0012639B">
      <w:pPr>
        <w:spacing w:line="360" w:lineRule="auto"/>
        <w:rPr>
          <w:rFonts w:asciiTheme="majorHAnsi" w:hAnsiTheme="majorHAnsi"/>
        </w:rPr>
      </w:pPr>
    </w:p>
    <w:p w14:paraId="13F980CA" w14:textId="77777777" w:rsidR="00BA0FE2" w:rsidRPr="00A95BD4" w:rsidRDefault="00BA0FE2" w:rsidP="0012639B">
      <w:pPr>
        <w:spacing w:line="360" w:lineRule="auto"/>
        <w:rPr>
          <w:rFonts w:asciiTheme="majorHAnsi" w:hAnsiTheme="majorHAnsi"/>
        </w:rPr>
      </w:pPr>
    </w:p>
    <w:p w14:paraId="410FF2C7" w14:textId="39A276DD" w:rsidR="00BA0FE2" w:rsidRPr="00A95BD4" w:rsidRDefault="00BA0FE2" w:rsidP="0012639B">
      <w:pPr>
        <w:spacing w:line="360" w:lineRule="auto"/>
        <w:rPr>
          <w:rFonts w:asciiTheme="majorHAnsi" w:hAnsiTheme="majorHAnsi"/>
          <w:u w:val="single"/>
        </w:rPr>
      </w:pPr>
      <w:r w:rsidRPr="00A95BD4">
        <w:rPr>
          <w:rFonts w:asciiTheme="majorHAnsi" w:hAnsiTheme="majorHAnsi"/>
          <w:u w:val="single"/>
        </w:rPr>
        <w:lastRenderedPageBreak/>
        <w:t>Conclusion</w:t>
      </w:r>
    </w:p>
    <w:p w14:paraId="290E0D9E" w14:textId="1BE19A08" w:rsidR="00BA0FE2" w:rsidRPr="00A95BD4" w:rsidRDefault="00BA0FE2" w:rsidP="0012639B">
      <w:pPr>
        <w:spacing w:line="360" w:lineRule="auto"/>
        <w:rPr>
          <w:rFonts w:asciiTheme="majorHAnsi" w:hAnsiTheme="majorHAnsi"/>
        </w:rPr>
      </w:pPr>
      <w:r w:rsidRPr="00A95BD4">
        <w:rPr>
          <w:rFonts w:asciiTheme="majorHAnsi" w:hAnsiTheme="majorHAnsi"/>
        </w:rPr>
        <w:t>StorySteps is an inclusive early years learning system grounded in personal experience and supported by educational research. It responds to policy priorities surrounding SEND and inclusive practice while remaining practical for classroom implementation. Rather than lowering academic expectations, it adapts delivery methods to increase accessibility. By recognising movement as a potential learning tool rather than a disruption, StorySteps offers an alternative approach to curriculum engagement within early years education.</w:t>
      </w:r>
    </w:p>
    <w:p w14:paraId="2FEB5F7C" w14:textId="77777777" w:rsidR="001E6F27" w:rsidRPr="00A95BD4" w:rsidRDefault="001E6F27" w:rsidP="0012639B">
      <w:pPr>
        <w:spacing w:after="0" w:line="360" w:lineRule="auto"/>
        <w:rPr>
          <w:rFonts w:asciiTheme="majorHAnsi" w:hAnsiTheme="majorHAnsi" w:cs="Times New Roman"/>
          <w:kern w:val="0"/>
          <w14:ligatures w14:val="none"/>
        </w:rPr>
      </w:pPr>
    </w:p>
    <w:p w14:paraId="645D3477" w14:textId="77777777" w:rsidR="001E6F27" w:rsidRPr="00A95BD4" w:rsidRDefault="001E6F27" w:rsidP="0012639B">
      <w:pPr>
        <w:spacing w:after="0" w:line="360" w:lineRule="auto"/>
        <w:rPr>
          <w:rFonts w:asciiTheme="majorHAnsi" w:hAnsiTheme="majorHAnsi" w:cs="Times New Roman"/>
          <w:kern w:val="0"/>
          <w14:ligatures w14:val="none"/>
        </w:rPr>
      </w:pPr>
    </w:p>
    <w:p w14:paraId="6DF451DC" w14:textId="77777777" w:rsidR="001E6F27" w:rsidRPr="00A95BD4" w:rsidRDefault="001E6F27" w:rsidP="0012639B">
      <w:pPr>
        <w:spacing w:after="0" w:line="360" w:lineRule="auto"/>
        <w:rPr>
          <w:rFonts w:asciiTheme="majorHAnsi" w:hAnsiTheme="majorHAnsi" w:cs="Times New Roman"/>
          <w:kern w:val="0"/>
          <w14:ligatures w14:val="none"/>
        </w:rPr>
      </w:pPr>
    </w:p>
    <w:p w14:paraId="6ADDB853" w14:textId="50F56293" w:rsidR="001E6F27" w:rsidRPr="001E6F27" w:rsidRDefault="001E6F27" w:rsidP="0012639B">
      <w:pPr>
        <w:spacing w:after="0" w:line="360" w:lineRule="auto"/>
        <w:rPr>
          <w:rFonts w:asciiTheme="majorHAnsi" w:hAnsiTheme="majorHAnsi" w:cs="Times New Roman"/>
          <w:kern w:val="0"/>
          <w:u w:val="single"/>
          <w14:ligatures w14:val="none"/>
        </w:rPr>
      </w:pPr>
      <w:r w:rsidRPr="001E6F27">
        <w:rPr>
          <w:rFonts w:asciiTheme="majorHAnsi" w:hAnsiTheme="majorHAnsi" w:cs="Times New Roman"/>
          <w:kern w:val="0"/>
          <w:u w:val="single"/>
          <w14:ligatures w14:val="none"/>
        </w:rPr>
        <w:t>References</w:t>
      </w:r>
    </w:p>
    <w:p w14:paraId="56F5310D" w14:textId="77777777" w:rsidR="001E6F27" w:rsidRPr="001E6F27" w:rsidRDefault="001E6F27" w:rsidP="0012639B">
      <w:pPr>
        <w:spacing w:after="0" w:line="360" w:lineRule="auto"/>
        <w:rPr>
          <w:rFonts w:asciiTheme="majorHAnsi" w:hAnsiTheme="majorHAnsi" w:cs="Times New Roman"/>
          <w:kern w:val="0"/>
          <w14:ligatures w14:val="none"/>
        </w:rPr>
      </w:pPr>
    </w:p>
    <w:p w14:paraId="1767A4F4" w14:textId="77777777" w:rsidR="001E6F27" w:rsidRPr="001E6F27" w:rsidRDefault="001E6F27" w:rsidP="0012639B">
      <w:pPr>
        <w:spacing w:after="0" w:line="360" w:lineRule="auto"/>
        <w:rPr>
          <w:rFonts w:asciiTheme="majorHAnsi" w:hAnsiTheme="majorHAnsi" w:cs="Times New Roman"/>
          <w:kern w:val="0"/>
          <w14:ligatures w14:val="none"/>
        </w:rPr>
      </w:pPr>
      <w:r w:rsidRPr="001E6F27">
        <w:rPr>
          <w:rFonts w:asciiTheme="majorHAnsi" w:hAnsiTheme="majorHAnsi" w:cs="Times New Roman"/>
          <w:kern w:val="0"/>
          <w14:ligatures w14:val="none"/>
        </w:rPr>
        <w:t>British Dyslexia Association (2023) What is dyslexia? Available at: https://www.bdadyslexia.org.uk (Accessed: 18 February 2026).</w:t>
      </w:r>
    </w:p>
    <w:p w14:paraId="7E2FE753" w14:textId="77777777" w:rsidR="001E6F27" w:rsidRPr="001E6F27" w:rsidRDefault="001E6F27" w:rsidP="0012639B">
      <w:pPr>
        <w:spacing w:after="0" w:line="360" w:lineRule="auto"/>
        <w:rPr>
          <w:rFonts w:asciiTheme="majorHAnsi" w:hAnsiTheme="majorHAnsi" w:cs="Times New Roman"/>
          <w:kern w:val="0"/>
          <w14:ligatures w14:val="none"/>
        </w:rPr>
      </w:pPr>
    </w:p>
    <w:p w14:paraId="0ECA4E52" w14:textId="77777777" w:rsidR="001E6F27" w:rsidRPr="001E6F27" w:rsidRDefault="001E6F27" w:rsidP="0012639B">
      <w:pPr>
        <w:spacing w:after="0" w:line="360" w:lineRule="auto"/>
        <w:rPr>
          <w:rFonts w:asciiTheme="majorHAnsi" w:hAnsiTheme="majorHAnsi" w:cs="Times New Roman"/>
          <w:kern w:val="0"/>
          <w14:ligatures w14:val="none"/>
        </w:rPr>
      </w:pPr>
      <w:r w:rsidRPr="001E6F27">
        <w:rPr>
          <w:rFonts w:asciiTheme="majorHAnsi" w:hAnsiTheme="majorHAnsi" w:cs="Times New Roman"/>
          <w:kern w:val="0"/>
          <w14:ligatures w14:val="none"/>
        </w:rPr>
        <w:t>Bruner, J. (1996) The Culture of Education. Cambridge, MA: Harvard University Press.</w:t>
      </w:r>
    </w:p>
    <w:p w14:paraId="022B5A50" w14:textId="77777777" w:rsidR="001E6F27" w:rsidRPr="001E6F27" w:rsidRDefault="001E6F27" w:rsidP="0012639B">
      <w:pPr>
        <w:spacing w:after="0" w:line="360" w:lineRule="auto"/>
        <w:rPr>
          <w:rFonts w:asciiTheme="majorHAnsi" w:hAnsiTheme="majorHAnsi" w:cs="Times New Roman"/>
          <w:kern w:val="0"/>
          <w14:ligatures w14:val="none"/>
        </w:rPr>
      </w:pPr>
    </w:p>
    <w:p w14:paraId="54345D38" w14:textId="77777777" w:rsidR="001E6F27" w:rsidRPr="001E6F27" w:rsidRDefault="001E6F27" w:rsidP="0012639B">
      <w:pPr>
        <w:spacing w:after="0" w:line="360" w:lineRule="auto"/>
        <w:rPr>
          <w:rFonts w:asciiTheme="majorHAnsi" w:hAnsiTheme="majorHAnsi" w:cs="Times New Roman"/>
          <w:kern w:val="0"/>
          <w14:ligatures w14:val="none"/>
        </w:rPr>
      </w:pPr>
      <w:r w:rsidRPr="001E6F27">
        <w:rPr>
          <w:rFonts w:asciiTheme="majorHAnsi" w:hAnsiTheme="majorHAnsi" w:cs="Times New Roman"/>
          <w:kern w:val="0"/>
          <w14:ligatures w14:val="none"/>
        </w:rPr>
        <w:t>Department for Education (DfE) (2021) Statutory framework for the Early Years Foundation Stage. London: DfE. Available at: https://www.gov.uk/government/publications/early-years-foundation-stage-framework–2 (Accessed: 18 February 2026).</w:t>
      </w:r>
    </w:p>
    <w:p w14:paraId="77E902FC" w14:textId="77777777" w:rsidR="001E6F27" w:rsidRPr="001E6F27" w:rsidRDefault="001E6F27" w:rsidP="0012639B">
      <w:pPr>
        <w:spacing w:after="0" w:line="360" w:lineRule="auto"/>
        <w:rPr>
          <w:rFonts w:asciiTheme="majorHAnsi" w:hAnsiTheme="majorHAnsi" w:cs="Times New Roman"/>
          <w:kern w:val="0"/>
          <w14:ligatures w14:val="none"/>
        </w:rPr>
      </w:pPr>
    </w:p>
    <w:p w14:paraId="412485FE" w14:textId="77777777" w:rsidR="001E6F27" w:rsidRPr="001E6F27" w:rsidRDefault="001E6F27" w:rsidP="0012639B">
      <w:pPr>
        <w:spacing w:after="0" w:line="360" w:lineRule="auto"/>
        <w:rPr>
          <w:rFonts w:asciiTheme="majorHAnsi" w:hAnsiTheme="majorHAnsi" w:cs="Times New Roman"/>
          <w:kern w:val="0"/>
          <w14:ligatures w14:val="none"/>
        </w:rPr>
      </w:pPr>
      <w:r w:rsidRPr="001E6F27">
        <w:rPr>
          <w:rFonts w:asciiTheme="majorHAnsi" w:hAnsiTheme="majorHAnsi" w:cs="Times New Roman"/>
          <w:kern w:val="0"/>
          <w14:ligatures w14:val="none"/>
        </w:rPr>
        <w:t>Department for Education (DfE) (2023) Special educational needs in England. London: DfE. Available at: https://www.gov.uk/government/statistics/special-educational-needs-in-england (Accessed: 18 February 2026).</w:t>
      </w:r>
    </w:p>
    <w:p w14:paraId="31353246" w14:textId="77777777" w:rsidR="001E6F27" w:rsidRPr="001E6F27" w:rsidRDefault="001E6F27" w:rsidP="0012639B">
      <w:pPr>
        <w:spacing w:after="0" w:line="360" w:lineRule="auto"/>
        <w:rPr>
          <w:rFonts w:asciiTheme="majorHAnsi" w:hAnsiTheme="majorHAnsi" w:cs="Times New Roman"/>
          <w:kern w:val="0"/>
          <w14:ligatures w14:val="none"/>
        </w:rPr>
      </w:pPr>
    </w:p>
    <w:p w14:paraId="60D66877" w14:textId="77777777" w:rsidR="001E6F27" w:rsidRPr="001E6F27" w:rsidRDefault="001E6F27" w:rsidP="0012639B">
      <w:pPr>
        <w:spacing w:after="0" w:line="360" w:lineRule="auto"/>
        <w:rPr>
          <w:rFonts w:asciiTheme="majorHAnsi" w:hAnsiTheme="majorHAnsi" w:cs="Times New Roman"/>
          <w:kern w:val="0"/>
          <w14:ligatures w14:val="none"/>
        </w:rPr>
      </w:pPr>
      <w:r w:rsidRPr="001E6F27">
        <w:rPr>
          <w:rFonts w:asciiTheme="majorHAnsi" w:hAnsiTheme="majorHAnsi" w:cs="Times New Roman"/>
          <w:kern w:val="0"/>
          <w14:ligatures w14:val="none"/>
        </w:rPr>
        <w:t>Department for Education and Department of Health (DfE and DoH) (2015) Special educational needs and disability code of practice: 0 to 25 years. London: DfE.</w:t>
      </w:r>
    </w:p>
    <w:p w14:paraId="1C72908C" w14:textId="77777777" w:rsidR="001E6F27" w:rsidRPr="001E6F27" w:rsidRDefault="001E6F27" w:rsidP="0012639B">
      <w:pPr>
        <w:spacing w:after="0" w:line="360" w:lineRule="auto"/>
        <w:rPr>
          <w:rFonts w:asciiTheme="majorHAnsi" w:hAnsiTheme="majorHAnsi" w:cs="Times New Roman"/>
          <w:kern w:val="0"/>
          <w14:ligatures w14:val="none"/>
        </w:rPr>
      </w:pPr>
    </w:p>
    <w:p w14:paraId="7220133D" w14:textId="77777777" w:rsidR="001E6F27" w:rsidRPr="001E6F27" w:rsidRDefault="001E6F27" w:rsidP="0012639B">
      <w:pPr>
        <w:spacing w:after="0" w:line="360" w:lineRule="auto"/>
        <w:rPr>
          <w:rFonts w:asciiTheme="majorHAnsi" w:hAnsiTheme="majorHAnsi" w:cs="Times New Roman"/>
          <w:kern w:val="0"/>
          <w14:ligatures w14:val="none"/>
        </w:rPr>
      </w:pPr>
      <w:r w:rsidRPr="001E6F27">
        <w:rPr>
          <w:rFonts w:asciiTheme="majorHAnsi" w:hAnsiTheme="majorHAnsi" w:cs="Times New Roman"/>
          <w:kern w:val="0"/>
          <w14:ligatures w14:val="none"/>
        </w:rPr>
        <w:t xml:space="preserve">Donnelly, J.E., Hillman, C.H., Castelli, D.M., </w:t>
      </w:r>
      <w:proofErr w:type="spellStart"/>
      <w:r w:rsidRPr="001E6F27">
        <w:rPr>
          <w:rFonts w:asciiTheme="majorHAnsi" w:hAnsiTheme="majorHAnsi" w:cs="Times New Roman"/>
          <w:kern w:val="0"/>
          <w14:ligatures w14:val="none"/>
        </w:rPr>
        <w:t>Etnier</w:t>
      </w:r>
      <w:proofErr w:type="spellEnd"/>
      <w:r w:rsidRPr="001E6F27">
        <w:rPr>
          <w:rFonts w:asciiTheme="majorHAnsi" w:hAnsiTheme="majorHAnsi" w:cs="Times New Roman"/>
          <w:kern w:val="0"/>
          <w14:ligatures w14:val="none"/>
        </w:rPr>
        <w:t xml:space="preserve">, J.L., Lee, S., </w:t>
      </w:r>
      <w:proofErr w:type="spellStart"/>
      <w:r w:rsidRPr="001E6F27">
        <w:rPr>
          <w:rFonts w:asciiTheme="majorHAnsi" w:hAnsiTheme="majorHAnsi" w:cs="Times New Roman"/>
          <w:kern w:val="0"/>
          <w14:ligatures w14:val="none"/>
        </w:rPr>
        <w:t>Tomporowski</w:t>
      </w:r>
      <w:proofErr w:type="spellEnd"/>
      <w:r w:rsidRPr="001E6F27">
        <w:rPr>
          <w:rFonts w:asciiTheme="majorHAnsi" w:hAnsiTheme="majorHAnsi" w:cs="Times New Roman"/>
          <w:kern w:val="0"/>
          <w14:ligatures w14:val="none"/>
        </w:rPr>
        <w:t xml:space="preserve">, P., </w:t>
      </w:r>
      <w:proofErr w:type="spellStart"/>
      <w:r w:rsidRPr="001E6F27">
        <w:rPr>
          <w:rFonts w:asciiTheme="majorHAnsi" w:hAnsiTheme="majorHAnsi" w:cs="Times New Roman"/>
          <w:kern w:val="0"/>
          <w14:ligatures w14:val="none"/>
        </w:rPr>
        <w:t>Lambourne</w:t>
      </w:r>
      <w:proofErr w:type="spellEnd"/>
      <w:r w:rsidRPr="001E6F27">
        <w:rPr>
          <w:rFonts w:asciiTheme="majorHAnsi" w:hAnsiTheme="majorHAnsi" w:cs="Times New Roman"/>
          <w:kern w:val="0"/>
          <w14:ligatures w14:val="none"/>
        </w:rPr>
        <w:t xml:space="preserve">, K. and Szabo-Reed, A.N. (2016) ‘Physical activity, fitness, cognitive function, and academic </w:t>
      </w:r>
      <w:r w:rsidRPr="001E6F27">
        <w:rPr>
          <w:rFonts w:asciiTheme="majorHAnsi" w:hAnsiTheme="majorHAnsi" w:cs="Times New Roman"/>
          <w:kern w:val="0"/>
          <w14:ligatures w14:val="none"/>
        </w:rPr>
        <w:lastRenderedPageBreak/>
        <w:t>achievement in children: A systematic review’, Medicine &amp; Science in Sports &amp; Exercise, 48(6), pp. 1197–1222.</w:t>
      </w:r>
    </w:p>
    <w:p w14:paraId="538EF6D5" w14:textId="77777777" w:rsidR="001E6F27" w:rsidRPr="001E6F27" w:rsidRDefault="001E6F27" w:rsidP="0012639B">
      <w:pPr>
        <w:spacing w:after="0" w:line="360" w:lineRule="auto"/>
        <w:rPr>
          <w:rFonts w:asciiTheme="majorHAnsi" w:hAnsiTheme="majorHAnsi" w:cs="Times New Roman"/>
          <w:kern w:val="0"/>
          <w14:ligatures w14:val="none"/>
        </w:rPr>
      </w:pPr>
    </w:p>
    <w:p w14:paraId="2EA023F8" w14:textId="77777777" w:rsidR="001E6F27" w:rsidRPr="001E6F27" w:rsidRDefault="001E6F27" w:rsidP="0012639B">
      <w:pPr>
        <w:spacing w:after="0" w:line="360" w:lineRule="auto"/>
        <w:rPr>
          <w:rFonts w:asciiTheme="majorHAnsi" w:hAnsiTheme="majorHAnsi" w:cs="Times New Roman"/>
          <w:kern w:val="0"/>
          <w14:ligatures w14:val="none"/>
        </w:rPr>
      </w:pPr>
      <w:r w:rsidRPr="001E6F27">
        <w:rPr>
          <w:rFonts w:asciiTheme="majorHAnsi" w:hAnsiTheme="majorHAnsi" w:cs="Times New Roman"/>
          <w:kern w:val="0"/>
          <w14:ligatures w14:val="none"/>
        </w:rPr>
        <w:t>NICE (2018) Attention deficit hyperactivity disorder: diagnosis and management (NG87). Available at: https://www.nice.org.uk/guidance/ng87 (Accessed: 18 February 2026).</w:t>
      </w:r>
    </w:p>
    <w:p w14:paraId="5090ABB9" w14:textId="77777777" w:rsidR="001E6F27" w:rsidRPr="001E6F27" w:rsidRDefault="001E6F27" w:rsidP="0012639B">
      <w:pPr>
        <w:spacing w:after="0" w:line="360" w:lineRule="auto"/>
        <w:rPr>
          <w:rFonts w:asciiTheme="majorHAnsi" w:hAnsiTheme="majorHAnsi" w:cs="Times New Roman"/>
          <w:kern w:val="0"/>
          <w14:ligatures w14:val="none"/>
        </w:rPr>
      </w:pPr>
    </w:p>
    <w:p w14:paraId="5918AEBF" w14:textId="77777777" w:rsidR="001E6F27" w:rsidRPr="001E6F27" w:rsidRDefault="001E6F27" w:rsidP="0012639B">
      <w:pPr>
        <w:spacing w:after="0" w:line="360" w:lineRule="auto"/>
        <w:rPr>
          <w:rFonts w:asciiTheme="majorHAnsi" w:hAnsiTheme="majorHAnsi" w:cs="Times New Roman"/>
          <w:kern w:val="0"/>
          <w14:ligatures w14:val="none"/>
        </w:rPr>
      </w:pPr>
      <w:r w:rsidRPr="001E6F27">
        <w:rPr>
          <w:rFonts w:asciiTheme="majorHAnsi" w:hAnsiTheme="majorHAnsi" w:cs="Times New Roman"/>
          <w:kern w:val="0"/>
          <w14:ligatures w14:val="none"/>
        </w:rPr>
        <w:t>Vygotsky, L.S. (1978) Mind in Society: The Development of Higher Psychological Processes. Cambridge, MA: Harvard University Press.</w:t>
      </w:r>
    </w:p>
    <w:p w14:paraId="56381325" w14:textId="77777777" w:rsidR="001E6F27" w:rsidRPr="00A95BD4" w:rsidRDefault="001E6F27" w:rsidP="0012639B">
      <w:pPr>
        <w:spacing w:line="360" w:lineRule="auto"/>
        <w:rPr>
          <w:rFonts w:asciiTheme="majorHAnsi" w:hAnsiTheme="majorHAnsi"/>
        </w:rPr>
      </w:pPr>
    </w:p>
    <w:p w14:paraId="454F00C4" w14:textId="77777777" w:rsidR="00AE2CC2" w:rsidRPr="00A95BD4" w:rsidRDefault="00AE2CC2" w:rsidP="0012639B">
      <w:pPr>
        <w:spacing w:line="360" w:lineRule="auto"/>
        <w:rPr>
          <w:rFonts w:asciiTheme="majorHAnsi" w:hAnsiTheme="majorHAnsi"/>
        </w:rPr>
      </w:pPr>
    </w:p>
    <w:p w14:paraId="797268BA" w14:textId="77777777" w:rsidR="00AE2CC2" w:rsidRPr="00A95BD4" w:rsidRDefault="00AE2CC2" w:rsidP="0012639B">
      <w:pPr>
        <w:spacing w:line="360" w:lineRule="auto"/>
        <w:rPr>
          <w:rFonts w:asciiTheme="majorHAnsi" w:hAnsiTheme="majorHAnsi"/>
        </w:rPr>
      </w:pPr>
    </w:p>
    <w:p w14:paraId="4CC2453B" w14:textId="77777777" w:rsidR="00574FB0" w:rsidRPr="00A95BD4" w:rsidRDefault="00574FB0" w:rsidP="0012639B">
      <w:pPr>
        <w:spacing w:line="360" w:lineRule="auto"/>
        <w:rPr>
          <w:rFonts w:asciiTheme="majorHAnsi" w:hAnsiTheme="majorHAnsi"/>
        </w:rPr>
      </w:pPr>
    </w:p>
    <w:sectPr w:rsidR="00574FB0" w:rsidRPr="00A95BD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32587" w14:textId="77777777" w:rsidR="00EF0A5A" w:rsidRDefault="00EF0A5A" w:rsidP="00A87651">
      <w:pPr>
        <w:spacing w:after="0" w:line="240" w:lineRule="auto"/>
      </w:pPr>
      <w:r>
        <w:separator/>
      </w:r>
    </w:p>
  </w:endnote>
  <w:endnote w:type="continuationSeparator" w:id="0">
    <w:p w14:paraId="076CD834" w14:textId="77777777" w:rsidR="00EF0A5A" w:rsidRDefault="00EF0A5A" w:rsidP="00A87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SFUI-RegularItalic">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9FF6C1" w14:textId="77777777" w:rsidR="00EF0A5A" w:rsidRDefault="00EF0A5A" w:rsidP="00A87651">
      <w:pPr>
        <w:spacing w:after="0" w:line="240" w:lineRule="auto"/>
      </w:pPr>
      <w:r>
        <w:separator/>
      </w:r>
    </w:p>
  </w:footnote>
  <w:footnote w:type="continuationSeparator" w:id="0">
    <w:p w14:paraId="672B354D" w14:textId="77777777" w:rsidR="00EF0A5A" w:rsidRDefault="00EF0A5A" w:rsidP="00A876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2D4C0A" w14:textId="2EFF6969" w:rsidR="00A87651" w:rsidRDefault="00A87651">
    <w:pPr>
      <w:pStyle w:val="Header"/>
    </w:pPr>
    <w:r>
      <w:t>Molly Louise Neal</w:t>
    </w:r>
  </w:p>
  <w:p w14:paraId="7E544326" w14:textId="5726B0AF" w:rsidR="00A87651" w:rsidRDefault="00DC264C">
    <w:pPr>
      <w:pStyle w:val="Header"/>
    </w:pPr>
    <w:r>
      <w:t>ECEY</w:t>
    </w:r>
    <w:r w:rsidR="004F59D9">
      <w:t>60</w:t>
    </w:r>
    <w:r>
      <w:t>12/C</w:t>
    </w:r>
  </w:p>
  <w:p w14:paraId="15DD83BD" w14:textId="77777777" w:rsidR="00DC264C" w:rsidRDefault="00DC264C">
    <w:pPr>
      <w:pStyle w:val="Header"/>
    </w:pPr>
  </w:p>
  <w:p w14:paraId="1500EA85" w14:textId="77777777" w:rsidR="00DC264C" w:rsidRDefault="00DC264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651"/>
    <w:rsid w:val="0012639B"/>
    <w:rsid w:val="001E6F27"/>
    <w:rsid w:val="004415E6"/>
    <w:rsid w:val="00452D2E"/>
    <w:rsid w:val="004F59D9"/>
    <w:rsid w:val="0050363C"/>
    <w:rsid w:val="00574FB0"/>
    <w:rsid w:val="005B7ECD"/>
    <w:rsid w:val="00620A49"/>
    <w:rsid w:val="00746D78"/>
    <w:rsid w:val="008934D8"/>
    <w:rsid w:val="00A87651"/>
    <w:rsid w:val="00A95BD4"/>
    <w:rsid w:val="00AE2CC2"/>
    <w:rsid w:val="00AE73DB"/>
    <w:rsid w:val="00B548A8"/>
    <w:rsid w:val="00BA0FE2"/>
    <w:rsid w:val="00D53644"/>
    <w:rsid w:val="00D90FD5"/>
    <w:rsid w:val="00DB12B3"/>
    <w:rsid w:val="00DC264C"/>
    <w:rsid w:val="00DD00CB"/>
    <w:rsid w:val="00E96BD5"/>
    <w:rsid w:val="00EF0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285D94"/>
  <w15:chartTrackingRefBased/>
  <w15:docId w15:val="{D2266BAC-A82F-0E4F-B30F-5ECCAAC43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6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76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76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76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76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76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76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76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76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6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76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76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76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76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76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76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76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7651"/>
    <w:rPr>
      <w:rFonts w:eastAsiaTheme="majorEastAsia" w:cstheme="majorBidi"/>
      <w:color w:val="272727" w:themeColor="text1" w:themeTint="D8"/>
    </w:rPr>
  </w:style>
  <w:style w:type="paragraph" w:styleId="Title">
    <w:name w:val="Title"/>
    <w:basedOn w:val="Normal"/>
    <w:next w:val="Normal"/>
    <w:link w:val="TitleChar"/>
    <w:uiPriority w:val="10"/>
    <w:qFormat/>
    <w:rsid w:val="00A876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6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76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6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7651"/>
    <w:pPr>
      <w:spacing w:before="160"/>
      <w:jc w:val="center"/>
    </w:pPr>
    <w:rPr>
      <w:i/>
      <w:iCs/>
      <w:color w:val="404040" w:themeColor="text1" w:themeTint="BF"/>
    </w:rPr>
  </w:style>
  <w:style w:type="character" w:customStyle="1" w:styleId="QuoteChar">
    <w:name w:val="Quote Char"/>
    <w:basedOn w:val="DefaultParagraphFont"/>
    <w:link w:val="Quote"/>
    <w:uiPriority w:val="29"/>
    <w:rsid w:val="00A87651"/>
    <w:rPr>
      <w:i/>
      <w:iCs/>
      <w:color w:val="404040" w:themeColor="text1" w:themeTint="BF"/>
    </w:rPr>
  </w:style>
  <w:style w:type="paragraph" w:styleId="ListParagraph">
    <w:name w:val="List Paragraph"/>
    <w:basedOn w:val="Normal"/>
    <w:uiPriority w:val="34"/>
    <w:qFormat/>
    <w:rsid w:val="00A87651"/>
    <w:pPr>
      <w:ind w:left="720"/>
      <w:contextualSpacing/>
    </w:pPr>
  </w:style>
  <w:style w:type="character" w:styleId="IntenseEmphasis">
    <w:name w:val="Intense Emphasis"/>
    <w:basedOn w:val="DefaultParagraphFont"/>
    <w:uiPriority w:val="21"/>
    <w:qFormat/>
    <w:rsid w:val="00A87651"/>
    <w:rPr>
      <w:i/>
      <w:iCs/>
      <w:color w:val="0F4761" w:themeColor="accent1" w:themeShade="BF"/>
    </w:rPr>
  </w:style>
  <w:style w:type="paragraph" w:styleId="IntenseQuote">
    <w:name w:val="Intense Quote"/>
    <w:basedOn w:val="Normal"/>
    <w:next w:val="Normal"/>
    <w:link w:val="IntenseQuoteChar"/>
    <w:uiPriority w:val="30"/>
    <w:qFormat/>
    <w:rsid w:val="00A876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7651"/>
    <w:rPr>
      <w:i/>
      <w:iCs/>
      <w:color w:val="0F4761" w:themeColor="accent1" w:themeShade="BF"/>
    </w:rPr>
  </w:style>
  <w:style w:type="character" w:styleId="IntenseReference">
    <w:name w:val="Intense Reference"/>
    <w:basedOn w:val="DefaultParagraphFont"/>
    <w:uiPriority w:val="32"/>
    <w:qFormat/>
    <w:rsid w:val="00A87651"/>
    <w:rPr>
      <w:b/>
      <w:bCs/>
      <w:smallCaps/>
      <w:color w:val="0F4761" w:themeColor="accent1" w:themeShade="BF"/>
      <w:spacing w:val="5"/>
    </w:rPr>
  </w:style>
  <w:style w:type="paragraph" w:customStyle="1" w:styleId="p1">
    <w:name w:val="p1"/>
    <w:basedOn w:val="Normal"/>
    <w:rsid w:val="00A87651"/>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A87651"/>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A87651"/>
    <w:rPr>
      <w:rFonts w:ascii="UICTFontTextStyleEmphasizedBody" w:hAnsi="UICTFontTextStyleEmphasizedBody" w:hint="default"/>
      <w:b/>
      <w:bCs/>
      <w:i w:val="0"/>
      <w:iCs w:val="0"/>
      <w:sz w:val="26"/>
      <w:szCs w:val="26"/>
    </w:rPr>
  </w:style>
  <w:style w:type="character" w:customStyle="1" w:styleId="s2">
    <w:name w:val="s2"/>
    <w:basedOn w:val="DefaultParagraphFont"/>
    <w:rsid w:val="00A87651"/>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A87651"/>
  </w:style>
  <w:style w:type="paragraph" w:styleId="Header">
    <w:name w:val="header"/>
    <w:basedOn w:val="Normal"/>
    <w:link w:val="HeaderChar"/>
    <w:uiPriority w:val="99"/>
    <w:unhideWhenUsed/>
    <w:rsid w:val="00A87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651"/>
  </w:style>
  <w:style w:type="paragraph" w:styleId="Footer">
    <w:name w:val="footer"/>
    <w:basedOn w:val="Normal"/>
    <w:link w:val="FooterChar"/>
    <w:uiPriority w:val="99"/>
    <w:unhideWhenUsed/>
    <w:rsid w:val="00A87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651"/>
  </w:style>
  <w:style w:type="character" w:customStyle="1" w:styleId="s3">
    <w:name w:val="s3"/>
    <w:basedOn w:val="DefaultParagraphFont"/>
    <w:rsid w:val="00620A49"/>
    <w:rPr>
      <w:rFonts w:ascii=".SFUI-RegularItalic" w:hAnsi=".SFUI-RegularItalic"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13</Pages>
  <Words>3136</Words>
  <Characters>19448</Characters>
  <Application>Microsoft Office Word</Application>
  <DocSecurity>0</DocSecurity>
  <Lines>381</Lines>
  <Paragraphs>143</Paragraphs>
  <ScaleCrop>false</ScaleCrop>
  <Company/>
  <LinksUpToDate>false</LinksUpToDate>
  <CharactersWithSpaces>22441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Neal (2418867)</dc:creator>
  <cp:keywords/>
  <dc:description/>
  <cp:lastModifiedBy>Molly Neal (2418867)</cp:lastModifiedBy>
  <cp:revision>23</cp:revision>
  <dcterms:created xsi:type="dcterms:W3CDTF">2026-02-28T15:42:00Z</dcterms:created>
  <dcterms:modified xsi:type="dcterms:W3CDTF">2026-02-28T16:07:00Z</dcterms:modified>
</cp:coreProperties>
</file>