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6887C1" w14:textId="0BC91025" w:rsidR="00FC4A64" w:rsidRDefault="00FC4A64" w:rsidP="00A14685">
      <w:pPr>
        <w:overflowPunct w:val="0"/>
        <w:autoSpaceDE w:val="0"/>
        <w:autoSpaceDN w:val="0"/>
        <w:spacing w:line="360" w:lineRule="auto"/>
        <w:jc w:val="both"/>
        <w:rPr>
          <w:rFonts w:ascii="Times New Roman" w:hAnsi="Times New Roman" w:cs="Times New Roman"/>
        </w:rPr>
      </w:pPr>
      <w:r w:rsidRPr="00A14685">
        <w:rPr>
          <w:rFonts w:ascii="Times New Roman" w:hAnsi="Times New Roman" w:cs="Times New Roman"/>
        </w:rPr>
        <w:t>Discuss the role of the Teaching Assistant as a provider of pastoral care to students, referring to relevant literature and drawing on your own experience.</w:t>
      </w:r>
    </w:p>
    <w:p w14:paraId="3B7D14B0" w14:textId="77777777" w:rsidR="00044D74" w:rsidRPr="00A14685" w:rsidRDefault="00044D74" w:rsidP="00A14685">
      <w:pPr>
        <w:overflowPunct w:val="0"/>
        <w:autoSpaceDE w:val="0"/>
        <w:autoSpaceDN w:val="0"/>
        <w:spacing w:line="360" w:lineRule="auto"/>
        <w:jc w:val="both"/>
        <w:rPr>
          <w:rFonts w:ascii="Times New Roman" w:hAnsi="Times New Roman" w:cs="Times New Roman"/>
        </w:rPr>
      </w:pPr>
    </w:p>
    <w:p w14:paraId="101BB90E" w14:textId="77777777" w:rsidR="00FC4A64" w:rsidRPr="00A14685" w:rsidRDefault="00FC4A64" w:rsidP="00A14685">
      <w:pPr>
        <w:spacing w:line="360" w:lineRule="auto"/>
        <w:jc w:val="both"/>
        <w:rPr>
          <w:rFonts w:ascii="Times New Roman" w:hAnsi="Times New Roman" w:cs="Times New Roman"/>
        </w:rPr>
      </w:pPr>
    </w:p>
    <w:p w14:paraId="27D4AEAF" w14:textId="66A80E93" w:rsidR="00FC4A64" w:rsidRPr="00A14685" w:rsidRDefault="00FC4A64" w:rsidP="00A14685">
      <w:pPr>
        <w:spacing w:line="360" w:lineRule="auto"/>
        <w:jc w:val="both"/>
        <w:rPr>
          <w:rFonts w:ascii="Times New Roman" w:hAnsi="Times New Roman" w:cs="Times New Roman"/>
        </w:rPr>
      </w:pPr>
      <w:r w:rsidRPr="00A14685">
        <w:rPr>
          <w:rFonts w:ascii="Times New Roman" w:hAnsi="Times New Roman" w:cs="Times New Roman"/>
        </w:rPr>
        <w:t>Historically, the role of the Teaching Assistant has been somewhat undervalued and misunderstood. For instance, pastoral care has long been a significant factor, however it is only in recent years that this has been acknowledged as a key part of the role. The Author herself has experienced such misconceptions and historic beliefs about her role. This essay will explore the role of a Teaching Assistant in more depth, focusing on the delivery of pastoral care to</w:t>
      </w:r>
      <w:r w:rsidRPr="00A14685">
        <w:rPr>
          <w:rFonts w:ascii="Times New Roman" w:hAnsi="Times New Roman" w:cs="Times New Roman"/>
        </w:rPr>
        <w:t xml:space="preserve"> students.</w:t>
      </w:r>
    </w:p>
    <w:p w14:paraId="5844113E" w14:textId="46564A52" w:rsidR="00FC4A64" w:rsidRPr="00A14685" w:rsidRDefault="00FC4A64" w:rsidP="00A14685">
      <w:pPr>
        <w:spacing w:line="360" w:lineRule="auto"/>
        <w:jc w:val="both"/>
        <w:rPr>
          <w:rFonts w:ascii="Times New Roman" w:hAnsi="Times New Roman" w:cs="Times New Roman"/>
        </w:rPr>
      </w:pPr>
    </w:p>
    <w:p w14:paraId="5D049BF2" w14:textId="428B9BF7" w:rsidR="00FC4A64" w:rsidRPr="00A14685" w:rsidRDefault="00FC4A64" w:rsidP="00A14685">
      <w:pPr>
        <w:spacing w:line="360" w:lineRule="auto"/>
        <w:jc w:val="both"/>
        <w:rPr>
          <w:rFonts w:ascii="Times New Roman" w:hAnsi="Times New Roman" w:cs="Times New Roman"/>
        </w:rPr>
      </w:pPr>
      <w:r w:rsidRPr="00A14685">
        <w:rPr>
          <w:rFonts w:ascii="Times New Roman" w:hAnsi="Times New Roman" w:cs="Times New Roman"/>
        </w:rPr>
        <w:t>The term Teaching Assistant (TA) is very broad, consisting of a variety of roles such as: taking intervention groups to improve literacy and numeracy; being required to step up as a Cover Supervisor; or take a larger group in the position of</w:t>
      </w:r>
      <w:r w:rsidR="00044D74">
        <w:rPr>
          <w:rFonts w:ascii="Times New Roman" w:hAnsi="Times New Roman" w:cs="Times New Roman"/>
        </w:rPr>
        <w:t xml:space="preserve"> </w:t>
      </w:r>
      <w:r w:rsidRPr="00A14685">
        <w:rPr>
          <w:rFonts w:ascii="Times New Roman" w:hAnsi="Times New Roman" w:cs="Times New Roman"/>
        </w:rPr>
        <w:t xml:space="preserve">Teacher if they are a Higher-Level Teaching Assistant (HLTA). A TA is generally expected to work under the guidance of the Teacher. </w:t>
      </w:r>
      <w:r w:rsidR="009876D3" w:rsidRPr="00A14685">
        <w:rPr>
          <w:rFonts w:ascii="Times New Roman" w:hAnsi="Times New Roman" w:cs="Times New Roman"/>
        </w:rPr>
        <w:t>The open university states “</w:t>
      </w:r>
      <w:r w:rsidR="009876D3" w:rsidRPr="00A14685">
        <w:rPr>
          <w:rFonts w:ascii="Times New Roman" w:hAnsi="Times New Roman" w:cs="Times New Roman"/>
          <w:color w:val="000000"/>
        </w:rPr>
        <w:t>A teaching assistant or educational assistant (often abbreviated to TA or EA; sometimes classroom assistant) in schools in England and Wales supports a teacher in the classroom.” (The Open university, 2020)</w:t>
      </w:r>
      <w:r w:rsidR="009876D3" w:rsidRPr="00A14685">
        <w:rPr>
          <w:rFonts w:ascii="Times New Roman" w:hAnsi="Times New Roman" w:cs="Times New Roman"/>
        </w:rPr>
        <w:t xml:space="preserve">.  </w:t>
      </w:r>
      <w:r w:rsidRPr="00A14685">
        <w:rPr>
          <w:rFonts w:ascii="Times New Roman" w:hAnsi="Times New Roman" w:cs="Times New Roman"/>
        </w:rPr>
        <w:t xml:space="preserve">Whilst this is true in a primary setting, in a secondary school setting a TA will often be responsible for a </w:t>
      </w:r>
      <w:r w:rsidR="009876D3" w:rsidRPr="00A14685">
        <w:rPr>
          <w:rFonts w:ascii="Times New Roman" w:hAnsi="Times New Roman" w:cs="Times New Roman"/>
        </w:rPr>
        <w:t>particular child and/or children</w:t>
      </w:r>
      <w:r w:rsidRPr="00A14685">
        <w:rPr>
          <w:rFonts w:ascii="Times New Roman" w:hAnsi="Times New Roman" w:cs="Times New Roman"/>
        </w:rPr>
        <w:t xml:space="preserve"> with Medical or Additional Learning Needs (ALN).</w:t>
      </w:r>
      <w:r w:rsidRPr="00A14685">
        <w:rPr>
          <w:rFonts w:ascii="Times New Roman" w:hAnsi="Times New Roman" w:cs="Times New Roman"/>
        </w:rPr>
        <w:t xml:space="preserve"> </w:t>
      </w:r>
      <w:r w:rsidRPr="00A14685">
        <w:rPr>
          <w:rFonts w:ascii="Times New Roman" w:hAnsi="Times New Roman" w:cs="Times New Roman"/>
        </w:rPr>
        <w:t>A recent study by Skipp and Hopwood (2019, p5) has shown that T</w:t>
      </w:r>
      <w:r w:rsidRPr="00A14685">
        <w:rPr>
          <w:rFonts w:ascii="Times New Roman" w:hAnsi="Times New Roman" w:cs="Times New Roman"/>
        </w:rPr>
        <w:t>A</w:t>
      </w:r>
      <w:r w:rsidRPr="00A14685">
        <w:rPr>
          <w:rFonts w:ascii="Times New Roman" w:hAnsi="Times New Roman" w:cs="Times New Roman"/>
        </w:rPr>
        <w:t>s account for</w:t>
      </w:r>
      <w:r w:rsidRPr="00A14685">
        <w:rPr>
          <w:rFonts w:ascii="Times New Roman" w:hAnsi="Times New Roman" w:cs="Times New Roman"/>
        </w:rPr>
        <w:t xml:space="preserve"> </w:t>
      </w:r>
      <w:r w:rsidRPr="00A14685">
        <w:rPr>
          <w:rFonts w:ascii="Times New Roman" w:hAnsi="Times New Roman" w:cs="Times New Roman"/>
        </w:rPr>
        <w:t>28% of the total state-funded workforce</w:t>
      </w:r>
      <w:r w:rsidRPr="00A14685">
        <w:rPr>
          <w:rFonts w:ascii="Times New Roman" w:hAnsi="Times New Roman" w:cs="Times New Roman"/>
          <w:i/>
          <w:iCs/>
        </w:rPr>
        <w:t xml:space="preserve">. </w:t>
      </w:r>
      <w:r w:rsidRPr="00A14685">
        <w:rPr>
          <w:rFonts w:ascii="Times New Roman" w:hAnsi="Times New Roman" w:cs="Times New Roman"/>
          <w:color w:val="0C0C0C"/>
        </w:rPr>
        <w:t>However, with schools under pressure to adhere to tight budgets, these vital positions within schools are not safe</w:t>
      </w:r>
      <w:r w:rsidRPr="00A14685">
        <w:rPr>
          <w:rFonts w:ascii="Times New Roman" w:hAnsi="Times New Roman" w:cs="Times New Roman"/>
          <w:color w:val="0C0C0C"/>
        </w:rPr>
        <w:t xml:space="preserve"> (</w:t>
      </w:r>
      <w:r w:rsidRPr="00A14685">
        <w:rPr>
          <w:rFonts w:ascii="Times New Roman" w:hAnsi="Times New Roman" w:cs="Times New Roman"/>
          <w:color w:val="0C0C0C"/>
        </w:rPr>
        <w:t>Cooper</w:t>
      </w:r>
      <w:r w:rsidRPr="00A14685">
        <w:rPr>
          <w:rFonts w:ascii="Times New Roman" w:hAnsi="Times New Roman" w:cs="Times New Roman"/>
          <w:color w:val="0C0C0C"/>
        </w:rPr>
        <w:t xml:space="preserve">, </w:t>
      </w:r>
      <w:r w:rsidRPr="00A14685">
        <w:rPr>
          <w:rFonts w:ascii="Times New Roman" w:hAnsi="Times New Roman" w:cs="Times New Roman"/>
          <w:color w:val="0C0C0C"/>
        </w:rPr>
        <w:t xml:space="preserve">2018) and TA roles are being re-considered. Dispensing with TAs could have a detrimental effect on the pupils that rely on their support and their school experience. Fortunately, the school’s structure is often adapted and changed rather than creating job losses for </w:t>
      </w:r>
      <w:proofErr w:type="spellStart"/>
      <w:r w:rsidRPr="00A14685">
        <w:rPr>
          <w:rFonts w:ascii="Times New Roman" w:hAnsi="Times New Roman" w:cs="Times New Roman"/>
          <w:color w:val="0C0C0C"/>
        </w:rPr>
        <w:t>TAs.</w:t>
      </w:r>
      <w:proofErr w:type="spellEnd"/>
      <w:r w:rsidRPr="00A14685">
        <w:rPr>
          <w:rFonts w:ascii="Times New Roman" w:hAnsi="Times New Roman" w:cs="Times New Roman"/>
          <w:color w:val="0C0C0C"/>
        </w:rPr>
        <w:t xml:space="preserve"> </w:t>
      </w:r>
      <w:r w:rsidRPr="00A14685">
        <w:rPr>
          <w:rFonts w:ascii="Times New Roman" w:hAnsi="Times New Roman" w:cs="Times New Roman"/>
        </w:rPr>
        <w:t>The Author has first-hand experience of a TA’s role evolving significantly to accommodate pastoral care in secondary schools.</w:t>
      </w:r>
    </w:p>
    <w:p w14:paraId="404F39BA" w14:textId="77777777" w:rsidR="009876D3" w:rsidRPr="00A14685" w:rsidRDefault="009876D3" w:rsidP="00A14685">
      <w:pPr>
        <w:spacing w:line="360" w:lineRule="auto"/>
        <w:jc w:val="both"/>
        <w:rPr>
          <w:rFonts w:ascii="Times New Roman" w:hAnsi="Times New Roman" w:cs="Times New Roman"/>
        </w:rPr>
      </w:pPr>
    </w:p>
    <w:p w14:paraId="348DDEF6" w14:textId="77777777" w:rsidR="00FC4A64" w:rsidRPr="00A14685" w:rsidRDefault="00FC4A64" w:rsidP="00A14685">
      <w:pPr>
        <w:spacing w:line="360" w:lineRule="auto"/>
        <w:jc w:val="both"/>
        <w:rPr>
          <w:rFonts w:ascii="Times New Roman" w:hAnsi="Times New Roman" w:cs="Times New Roman"/>
        </w:rPr>
      </w:pPr>
      <w:r w:rsidRPr="00A14685">
        <w:rPr>
          <w:rFonts w:ascii="Times New Roman" w:hAnsi="Times New Roman" w:cs="Times New Roman"/>
        </w:rPr>
        <w:t xml:space="preserve">These new adapted roles include TAs and HLTA’s working in both nurture classroom and </w:t>
      </w:r>
      <w:r w:rsidRPr="00A14685">
        <w:rPr>
          <w:rFonts w:ascii="Times New Roman" w:hAnsi="Times New Roman" w:cs="Times New Roman"/>
          <w:color w:val="202124"/>
        </w:rPr>
        <w:t>Emotional Literacy Support Assistants</w:t>
      </w:r>
      <w:r w:rsidRPr="00A14685">
        <w:rPr>
          <w:rFonts w:ascii="Times New Roman" w:hAnsi="Times New Roman" w:cs="Times New Roman"/>
          <w:color w:val="202124"/>
          <w:shd w:val="clear" w:color="auto" w:fill="FFFFFF"/>
        </w:rPr>
        <w:t xml:space="preserve"> (</w:t>
      </w:r>
      <w:r w:rsidRPr="00A14685">
        <w:rPr>
          <w:rFonts w:ascii="Times New Roman" w:hAnsi="Times New Roman" w:cs="Times New Roman"/>
        </w:rPr>
        <w:t xml:space="preserve">ELSA) roles. Nurture classrooms and ELSA’s work together to create a calming and welcoming environment for pupils who often are school phobic, struggle with anxiety, or are struggling in their personal lives and need a safe learning </w:t>
      </w:r>
      <w:r w:rsidRPr="00A14685">
        <w:rPr>
          <w:rFonts w:ascii="Times New Roman" w:hAnsi="Times New Roman" w:cs="Times New Roman"/>
        </w:rPr>
        <w:lastRenderedPageBreak/>
        <w:t xml:space="preserve">environment when in school. Many of the students who attend the nurture room are often on a Pastoral Support Programme (PSP), which are unique to the individual pupil, allowing a more flexible timetable which works with the pupil’s needs. PSPs work as an intervention to help improve attendance and are reviewed regularly to update targets and ensure progress is being made (Pembrokeshire County Council, 2019). </w:t>
      </w:r>
    </w:p>
    <w:p w14:paraId="41AF5EC8" w14:textId="77777777" w:rsidR="00FC4A64" w:rsidRPr="00A14685" w:rsidRDefault="00FC4A64" w:rsidP="00A14685">
      <w:pPr>
        <w:spacing w:line="360" w:lineRule="auto"/>
        <w:jc w:val="both"/>
        <w:rPr>
          <w:rFonts w:ascii="Times New Roman" w:hAnsi="Times New Roman" w:cs="Times New Roman"/>
        </w:rPr>
      </w:pPr>
    </w:p>
    <w:p w14:paraId="4407DF9B" w14:textId="5089CB79" w:rsidR="009876D3" w:rsidRPr="00A14685" w:rsidRDefault="00FC4A64" w:rsidP="00A14685">
      <w:pPr>
        <w:spacing w:line="360" w:lineRule="auto"/>
        <w:jc w:val="both"/>
        <w:rPr>
          <w:rFonts w:ascii="Times New Roman" w:hAnsi="Times New Roman" w:cs="Times New Roman"/>
        </w:rPr>
      </w:pPr>
      <w:r w:rsidRPr="00A14685">
        <w:rPr>
          <w:rFonts w:ascii="Times New Roman" w:hAnsi="Times New Roman" w:cs="Times New Roman"/>
        </w:rPr>
        <w:t>In order to become an ELSA, an individual needs specialised training. ELSA intervention was developed by Educational Psychologist Sheila Burton and allows TAs to assist and support children with their emotional needs. (ELSA Network, 2017). More recently, behaviour roles are being adapted into pastoral roles, which in turn create a positive outlook for pupils, rather than that of a negative one. Pastoral roles are placed one to each year group for pupils to use</w:t>
      </w:r>
      <w:r w:rsidR="009876D3" w:rsidRPr="00A14685">
        <w:rPr>
          <w:rFonts w:ascii="Times New Roman" w:hAnsi="Times New Roman" w:cs="Times New Roman"/>
        </w:rPr>
        <w:t xml:space="preserve"> </w:t>
      </w:r>
      <w:r w:rsidR="009876D3" w:rsidRPr="00A14685">
        <w:rPr>
          <w:rFonts w:ascii="Times New Roman" w:hAnsi="Times New Roman" w:cs="Times New Roman"/>
        </w:rPr>
        <w:t>as a safe haven to go to before they get in trouble. This</w:t>
      </w:r>
      <w:r w:rsidR="009876D3" w:rsidRPr="00A14685">
        <w:rPr>
          <w:rFonts w:ascii="Times New Roman" w:hAnsi="Times New Roman" w:cs="Times New Roman"/>
        </w:rPr>
        <w:t xml:space="preserve"> enables </w:t>
      </w:r>
      <w:r w:rsidR="009876D3" w:rsidRPr="00A14685">
        <w:rPr>
          <w:rFonts w:ascii="Times New Roman" w:hAnsi="Times New Roman" w:cs="Times New Roman"/>
        </w:rPr>
        <w:t xml:space="preserve">children to make positive choices about their behaviour and understand when to ask for help, allowing them to gain the ability to judge situations for themselves and gaining independence and maturity through the process. </w:t>
      </w:r>
    </w:p>
    <w:p w14:paraId="4322EC06" w14:textId="00EB3DCF" w:rsidR="009876D3" w:rsidRPr="00A14685" w:rsidRDefault="009876D3" w:rsidP="00A14685">
      <w:pPr>
        <w:pStyle w:val="NormalWeb"/>
        <w:spacing w:line="360" w:lineRule="auto"/>
        <w:jc w:val="both"/>
        <w:rPr>
          <w:color w:val="000000" w:themeColor="text1"/>
          <w:shd w:val="clear" w:color="auto" w:fill="FFFFFF"/>
        </w:rPr>
      </w:pPr>
      <w:r w:rsidRPr="00A14685">
        <w:t>Due to the current coronavirus pandemic, pastoral support has become crucial with learning moving</w:t>
      </w:r>
      <w:r w:rsidRPr="00A14685">
        <w:rPr>
          <w:color w:val="000000" w:themeColor="text1"/>
        </w:rPr>
        <w:t xml:space="preserve"> online resulting in children being forced to work from home. These children are experiencing lack of face-to-face learning and socialising with peers, which has a detrimental effect on their wellbeing. Simpson’s 2020 study claims “</w:t>
      </w:r>
      <w:r w:rsidRPr="00A14685">
        <w:rPr>
          <w:color w:val="000000" w:themeColor="text1"/>
          <w:shd w:val="clear" w:color="auto" w:fill="FFFFFF"/>
        </w:rPr>
        <w:t xml:space="preserve">72 per cent of young people asked reported a decline in their mental health during lockdown.”. </w:t>
      </w:r>
      <w:r w:rsidRPr="00A14685">
        <w:rPr>
          <w:color w:val="000000" w:themeColor="text1"/>
          <w:shd w:val="clear" w:color="auto" w:fill="FFFFFF"/>
        </w:rPr>
        <w:t xml:space="preserve"> </w:t>
      </w:r>
      <w:r w:rsidRPr="00A14685">
        <w:rPr>
          <w:color w:val="000000" w:themeColor="text1"/>
          <w:shd w:val="clear" w:color="auto" w:fill="FFFFFF"/>
        </w:rPr>
        <w:t xml:space="preserve">From this high statistic it is evident that children need additional support emotionally through pastoral care. </w:t>
      </w:r>
    </w:p>
    <w:p w14:paraId="2DC5792C" w14:textId="15952D9B" w:rsidR="009876D3" w:rsidRPr="00A14685" w:rsidRDefault="009876D3" w:rsidP="00A14685">
      <w:pPr>
        <w:pStyle w:val="NormalWeb"/>
        <w:spacing w:line="360" w:lineRule="auto"/>
        <w:jc w:val="both"/>
        <w:rPr>
          <w:color w:val="000000"/>
          <w:shd w:val="clear" w:color="auto" w:fill="FFFFFF"/>
        </w:rPr>
      </w:pPr>
      <w:r w:rsidRPr="00A14685">
        <w:rPr>
          <w:color w:val="000000" w:themeColor="text1"/>
        </w:rPr>
        <w:t xml:space="preserve">Pastoral care is extremely important in schools, it ensures both the physical and emotional wellbeing of a child is stable and that they are safe and happy, both in and out of school (Schoolsmith, 2017). Schools have </w:t>
      </w:r>
      <w:r w:rsidRPr="00A14685">
        <w:t xml:space="preserve">pastoral specific roles to ensure the safety of pupils, although it is important to understand that it is a whole school responsibility to recognise signs and address any issues which may arise not just that of the TA. A survey by UNISON (2018, P.1) into “pastoral and emotional care provided by support staff in schools.” determined that “while more than half (55%) said dealing with pupils’ emotional issues was one of their job responsibilities, a third (33%) said it wasn’t, but that pupils talk to them about such issues anyway.” This is a common occurrence for TAs, who are not necessary employed to deal with </w:t>
      </w:r>
      <w:r w:rsidRPr="00A14685">
        <w:lastRenderedPageBreak/>
        <w:t>pastoral care but whom often find themselves</w:t>
      </w:r>
      <w:r w:rsidRPr="00A14685">
        <w:t xml:space="preserve"> </w:t>
      </w:r>
      <w:r w:rsidRPr="00A14685">
        <w:t>the first point of call for students</w:t>
      </w:r>
      <w:r w:rsidRPr="00A14685">
        <w:t xml:space="preserve">. </w:t>
      </w:r>
      <w:proofErr w:type="spellStart"/>
      <w:r w:rsidRPr="00A14685">
        <w:t>SchoolSmith</w:t>
      </w:r>
      <w:proofErr w:type="spellEnd"/>
      <w:r w:rsidRPr="00A14685">
        <w:t xml:space="preserve"> (2017) states that “</w:t>
      </w:r>
      <w:r w:rsidRPr="00A14685">
        <w:rPr>
          <w:color w:val="000000"/>
          <w:shd w:val="clear" w:color="auto" w:fill="FFFFFF"/>
        </w:rPr>
        <w:t>Teaching assistants perform a valuable role in pastoral care. They are another pair of eyes and can attend to a particular ability group within the class.”</w:t>
      </w:r>
      <w:r w:rsidRPr="00A14685">
        <w:rPr>
          <w:color w:val="000000"/>
          <w:shd w:val="clear" w:color="auto" w:fill="FFFFFF"/>
        </w:rPr>
        <w:t xml:space="preserve">. </w:t>
      </w:r>
      <w:r w:rsidRPr="00A14685">
        <w:t>This demonstrates that</w:t>
      </w:r>
      <w:r w:rsidRPr="00A14685">
        <w:t xml:space="preserve"> </w:t>
      </w:r>
      <w:r w:rsidRPr="00A14685">
        <w:t>TAs play a major role in ensuring children are safe and their wellbeing is stable.</w:t>
      </w:r>
    </w:p>
    <w:p w14:paraId="0BC66268" w14:textId="6A93CB33" w:rsidR="009876D3" w:rsidRPr="00A14685" w:rsidRDefault="009876D3" w:rsidP="00A14685">
      <w:pPr>
        <w:pStyle w:val="NormalWeb"/>
        <w:spacing w:line="360" w:lineRule="auto"/>
        <w:jc w:val="both"/>
        <w:rPr>
          <w:color w:val="0C0C0C"/>
        </w:rPr>
      </w:pPr>
      <w:r w:rsidRPr="00A14685">
        <w:rPr>
          <w:color w:val="000000"/>
          <w:shd w:val="clear" w:color="auto" w:fill="FFFFFF"/>
        </w:rPr>
        <w:t>In a secondary school setting a TA often works one-to-one with an individual</w:t>
      </w:r>
      <w:r w:rsidRPr="00A14685">
        <w:rPr>
          <w:color w:val="000000"/>
          <w:shd w:val="clear" w:color="auto" w:fill="FFFFFF"/>
        </w:rPr>
        <w:t xml:space="preserve"> </w:t>
      </w:r>
      <w:r w:rsidRPr="00A14685">
        <w:rPr>
          <w:color w:val="000000"/>
          <w:shd w:val="clear" w:color="auto" w:fill="FFFFFF"/>
        </w:rPr>
        <w:t>pupil throughout their education. This allows the TA to build a good relationship with that child as well as their peers within the year group. The TA often becomes the first point of call for students to express their problems. The students feel confident and comfortable in the presence of TAs, the reason for this is that TAs can often be seen on duties at break or lunch times which</w:t>
      </w:r>
      <w:r w:rsidRPr="00A14685">
        <w:rPr>
          <w:color w:val="000000"/>
          <w:shd w:val="clear" w:color="auto" w:fill="FFFFFF"/>
        </w:rPr>
        <w:t xml:space="preserve"> </w:t>
      </w:r>
      <w:r w:rsidRPr="00A14685">
        <w:rPr>
          <w:color w:val="000000"/>
          <w:shd w:val="clear" w:color="auto" w:fill="FFFFFF"/>
        </w:rPr>
        <w:t xml:space="preserve">allows children to gain familiarity and build trust in the TA. </w:t>
      </w:r>
      <w:r w:rsidRPr="00A14685">
        <w:t>Skipp and Hopwood’s study (2019, p.7) supports this “</w:t>
      </w:r>
      <w:r w:rsidRPr="00A14685">
        <w:rPr>
          <w:color w:val="0C0C0C"/>
        </w:rPr>
        <w:t>Schools reported that they were also deploying TAs in other supervisory roles, such as after-school clubs, lunchtime supervision and lesson cover.”</w:t>
      </w:r>
      <w:r w:rsidRPr="00A14685">
        <w:rPr>
          <w:color w:val="0C0C0C"/>
        </w:rPr>
        <w:t>.</w:t>
      </w:r>
      <w:r w:rsidRPr="00A14685">
        <w:rPr>
          <w:color w:val="0C0C0C"/>
        </w:rPr>
        <w:t xml:space="preserve"> The study further states </w:t>
      </w:r>
      <w:r w:rsidRPr="00A14685">
        <w:t>the benefits of TAs included “</w:t>
      </w:r>
      <w:r w:rsidRPr="00A14685">
        <w:rPr>
          <w:color w:val="0C0C0C"/>
        </w:rPr>
        <w:t xml:space="preserve">greater pupil progress and attainment, independence and adult to child interaction.” The trust a pupil has with a TA aides the child’s growth both in education and socially, this creates positive adult relationships which will help with the child’s development. Furthermore, Cooper (2016) states TAs help “remove stress for lower-attaining pupils” which indicates TAs have a monumental effect on students’ progression with their education and social interactions.  </w:t>
      </w:r>
    </w:p>
    <w:p w14:paraId="3ED6320B" w14:textId="77777777" w:rsidR="009876D3" w:rsidRPr="00A14685" w:rsidRDefault="009876D3" w:rsidP="00A14685">
      <w:pPr>
        <w:pStyle w:val="NormalWeb"/>
        <w:spacing w:line="360" w:lineRule="auto"/>
        <w:jc w:val="both"/>
        <w:rPr>
          <w:color w:val="0C0C0C"/>
        </w:rPr>
      </w:pPr>
      <w:r w:rsidRPr="00A14685">
        <w:rPr>
          <w:color w:val="0C0C0C"/>
        </w:rPr>
        <w:t>Although it is important for TAs to be in a position of trust and act as a confidante for students, it is paramount they follow protocol and training in dealing with these situations. Delivering pastoral care can provide disadvantages for TAs</w:t>
      </w:r>
      <w:r w:rsidRPr="00A14685">
        <w:rPr>
          <w:color w:val="000000" w:themeColor="text1"/>
        </w:rPr>
        <w:t xml:space="preserve">, for instance many are not qualified to deal with certain </w:t>
      </w:r>
      <w:r w:rsidRPr="00A14685">
        <w:rPr>
          <w:color w:val="0C0C0C"/>
        </w:rPr>
        <w:t>problems and ultimately are required to refer students onto the relevant staff within school. These staff members do not have the same relationships with pupils and for most it is the first time they are meeting the child. Unfortunately, at this stage the TA is often no longer involved, and they do not get to follow the progress of the situation.  Additionally, TAs can lack time and other responsibilities stand in the way of helping students fully. This is clearly reflected in the UNISON (2018, p.2) study where TAs air their frustrations as follows:</w:t>
      </w:r>
    </w:p>
    <w:p w14:paraId="3A4A93A8" w14:textId="5ED5BB9D" w:rsidR="009876D3" w:rsidRPr="00A14685" w:rsidRDefault="009876D3" w:rsidP="00A14685">
      <w:pPr>
        <w:pStyle w:val="NormalWeb"/>
        <w:spacing w:line="360" w:lineRule="auto"/>
        <w:ind w:left="680" w:right="680"/>
        <w:jc w:val="both"/>
      </w:pPr>
      <w:r w:rsidRPr="00A14685">
        <w:lastRenderedPageBreak/>
        <w:t xml:space="preserve">“It’s not part of my official role so I pass information to colleagues. My issue is I am trusted by </w:t>
      </w:r>
      <w:r w:rsidR="00A14685" w:rsidRPr="00A14685">
        <w:t>pupils, but</w:t>
      </w:r>
      <w:r w:rsidRPr="00A14685">
        <w:t xml:space="preserve"> can’t give them the time.”</w:t>
      </w:r>
      <w:r w:rsidRPr="00A14685">
        <w:br/>
        <w:t>Special educational needs teaching assistant, secondary school, South East.</w:t>
      </w:r>
    </w:p>
    <w:p w14:paraId="5A0F6EB1" w14:textId="3A0BED3F" w:rsidR="009876D3" w:rsidRPr="00A14685" w:rsidRDefault="009876D3" w:rsidP="00A14685">
      <w:pPr>
        <w:pStyle w:val="NormalWeb"/>
        <w:spacing w:line="360" w:lineRule="auto"/>
        <w:ind w:left="680" w:right="680"/>
        <w:jc w:val="both"/>
      </w:pPr>
      <w:r w:rsidRPr="00A14685">
        <w:t>“Issues must be passed to a senior member of staff but sometimes these staff do not know the pupil as well as we do.”</w:t>
      </w:r>
      <w:r w:rsidRPr="00A14685">
        <w:br/>
        <w:t>Pupil support assistant, secondary school, Scotland.</w:t>
      </w:r>
      <w:r w:rsidR="00A14685" w:rsidRPr="00A14685">
        <w:t xml:space="preserve"> (UNISON, 2018, p.2)</w:t>
      </w:r>
    </w:p>
    <w:p w14:paraId="1D167443" w14:textId="77777777" w:rsidR="009876D3" w:rsidRPr="00A14685" w:rsidRDefault="009876D3" w:rsidP="00A14685">
      <w:pPr>
        <w:pStyle w:val="NormalWeb"/>
        <w:spacing w:line="360" w:lineRule="auto"/>
        <w:jc w:val="both"/>
      </w:pPr>
      <w:r w:rsidRPr="00A14685">
        <w:t>As discussed, qualities such as caring, understanding and empathy, are important qualities to possess in performing the role of TA by supporting children and providing pastoral care. A TA will often be employed in the job role because they naturally possess the abilities needed to fulfil their role requirements and for children to trust in them and feel safe around them. An important factor when administrating pastoral care is to have empathy, with TAs being required to understand how important it is to listen and not to make assumptions. It is important to understand and appreciate how the student is feeling and to see the situation from their point of view, to recognise what the child needs and what support they require from you. (Morin. N.D)</w:t>
      </w:r>
    </w:p>
    <w:p w14:paraId="017700C4" w14:textId="77777777" w:rsidR="009876D3" w:rsidRPr="00A14685" w:rsidRDefault="009876D3" w:rsidP="00A14685">
      <w:pPr>
        <w:pStyle w:val="NormalWeb"/>
        <w:spacing w:line="360" w:lineRule="auto"/>
        <w:jc w:val="both"/>
      </w:pPr>
      <w:r w:rsidRPr="00A14685">
        <w:t xml:space="preserve">Overall, TAs are indispensable within the education sector when it comes to delivering pastoral care. Some TAs are employed for that specific reason, however, in most cases it is just expected within the job role. As discussed above TAs generally possess the necessary characteristics the role requires, and this is a factor in them selecting the job initially. These personality traits include being caring, understanding, and knowing how to be empathetic. It is important the TA does not take it upon themselves to counsel the children and to follow protocol by referring the child on to the relevant staff to help further if necessary. Although this can be disheartening, this is accurately fulfilling the role of pastoral care at the TA’s level. </w:t>
      </w:r>
    </w:p>
    <w:p w14:paraId="4D650B2F" w14:textId="77777777" w:rsidR="009876D3" w:rsidRPr="00A14685" w:rsidRDefault="009876D3" w:rsidP="00A14685">
      <w:pPr>
        <w:pStyle w:val="NormalWeb"/>
        <w:spacing w:line="360" w:lineRule="auto"/>
        <w:jc w:val="both"/>
      </w:pPr>
      <w:r w:rsidRPr="00A14685">
        <w:t xml:space="preserve">In conclusion, a TA’s role tends to be all encompassing with the ability to change regularly, with the TA being required to adapt their approach to ensure all students receive the same level of care. Although the role is by nature very demanding it is also incredibly rewarding. Children feel secure and trust in TAs as they communicate and work closely with them on a regular basis. This familiarity helps build positive, professional relationships allowing for the child to </w:t>
      </w:r>
      <w:r w:rsidRPr="00A14685">
        <w:lastRenderedPageBreak/>
        <w:t xml:space="preserve">feel safe around them. The position that TA hold in education, may only make up a third of the workforce however they are invaluable when it comes to Pastoral care in schools. </w:t>
      </w:r>
    </w:p>
    <w:p w14:paraId="386AFBD1" w14:textId="77777777" w:rsidR="009876D3" w:rsidRPr="00A14685" w:rsidRDefault="009876D3" w:rsidP="00A14685">
      <w:pPr>
        <w:spacing w:line="360" w:lineRule="auto"/>
        <w:jc w:val="both"/>
        <w:rPr>
          <w:rFonts w:ascii="Times New Roman" w:hAnsi="Times New Roman" w:cs="Times New Roman"/>
          <w:b/>
          <w:bCs/>
          <w:color w:val="000000" w:themeColor="text1"/>
          <w:u w:val="single"/>
        </w:rPr>
      </w:pPr>
      <w:r w:rsidRPr="00A14685">
        <w:rPr>
          <w:rFonts w:ascii="Times New Roman" w:hAnsi="Times New Roman" w:cs="Times New Roman"/>
          <w:b/>
          <w:bCs/>
          <w:color w:val="000000" w:themeColor="text1"/>
          <w:u w:val="single"/>
        </w:rPr>
        <w:br w:type="page"/>
      </w:r>
    </w:p>
    <w:p w14:paraId="2B1A04B6" w14:textId="77777777" w:rsidR="00A14685" w:rsidRPr="00A14685" w:rsidRDefault="00A14685" w:rsidP="00A14685">
      <w:pPr>
        <w:spacing w:line="360" w:lineRule="auto"/>
        <w:jc w:val="both"/>
        <w:rPr>
          <w:rFonts w:ascii="Times New Roman" w:hAnsi="Times New Roman" w:cs="Times New Roman"/>
          <w:color w:val="000000" w:themeColor="text1"/>
        </w:rPr>
      </w:pPr>
      <w:r w:rsidRPr="00A14685">
        <w:rPr>
          <w:rFonts w:ascii="Times New Roman" w:hAnsi="Times New Roman" w:cs="Times New Roman"/>
          <w:color w:val="000000" w:themeColor="text1"/>
        </w:rPr>
        <w:lastRenderedPageBreak/>
        <w:t>References</w:t>
      </w:r>
    </w:p>
    <w:p w14:paraId="20338174" w14:textId="77777777" w:rsidR="00A14685" w:rsidRPr="00A14685" w:rsidRDefault="00A14685" w:rsidP="00A14685">
      <w:pPr>
        <w:spacing w:line="360" w:lineRule="auto"/>
        <w:jc w:val="both"/>
        <w:rPr>
          <w:rFonts w:ascii="Times New Roman" w:hAnsi="Times New Roman" w:cs="Times New Roman"/>
          <w:color w:val="000000" w:themeColor="text1"/>
        </w:rPr>
      </w:pPr>
    </w:p>
    <w:p w14:paraId="72F9EF9E" w14:textId="77777777" w:rsidR="00A14685" w:rsidRPr="00A14685" w:rsidRDefault="00A14685" w:rsidP="00A14685">
      <w:pPr>
        <w:pStyle w:val="Heading1"/>
        <w:spacing w:before="0" w:beforeAutospacing="0" w:after="0" w:afterAutospacing="0" w:line="360" w:lineRule="auto"/>
        <w:jc w:val="both"/>
        <w:textAlignment w:val="baseline"/>
        <w:rPr>
          <w:b w:val="0"/>
          <w:bCs w:val="0"/>
          <w:color w:val="000000" w:themeColor="text1"/>
          <w:sz w:val="24"/>
          <w:szCs w:val="24"/>
        </w:rPr>
      </w:pPr>
      <w:r w:rsidRPr="00A14685">
        <w:rPr>
          <w:b w:val="0"/>
          <w:bCs w:val="0"/>
          <w:color w:val="000000" w:themeColor="text1"/>
          <w:sz w:val="24"/>
          <w:szCs w:val="24"/>
        </w:rPr>
        <w:t xml:space="preserve">Cooper, N. (2016) ‘Do Teaching Assistants Make a Real Difference? Should They Be Paid More? </w:t>
      </w:r>
      <w:r w:rsidRPr="00A14685">
        <w:rPr>
          <w:b w:val="0"/>
          <w:bCs w:val="0"/>
          <w:i/>
          <w:iCs/>
          <w:color w:val="000000" w:themeColor="text1"/>
          <w:sz w:val="24"/>
          <w:szCs w:val="24"/>
        </w:rPr>
        <w:t xml:space="preserve">NCC Home Learning, </w:t>
      </w:r>
      <w:r w:rsidRPr="00A14685">
        <w:rPr>
          <w:b w:val="0"/>
          <w:bCs w:val="0"/>
          <w:color w:val="000000" w:themeColor="text1"/>
          <w:sz w:val="24"/>
          <w:szCs w:val="24"/>
        </w:rPr>
        <w:t>23</w:t>
      </w:r>
      <w:r w:rsidRPr="00A14685">
        <w:rPr>
          <w:b w:val="0"/>
          <w:bCs w:val="0"/>
          <w:color w:val="000000" w:themeColor="text1"/>
          <w:sz w:val="24"/>
          <w:szCs w:val="24"/>
          <w:vertAlign w:val="superscript"/>
        </w:rPr>
        <w:t>rd</w:t>
      </w:r>
      <w:r w:rsidRPr="00A14685">
        <w:rPr>
          <w:b w:val="0"/>
          <w:bCs w:val="0"/>
          <w:color w:val="000000" w:themeColor="text1"/>
          <w:sz w:val="24"/>
          <w:szCs w:val="24"/>
        </w:rPr>
        <w:t xml:space="preserve"> September. Available at: </w:t>
      </w:r>
      <w:hyperlink r:id="rId6" w:history="1">
        <w:r w:rsidRPr="00A14685">
          <w:rPr>
            <w:rStyle w:val="Hyperlink"/>
            <w:b w:val="0"/>
            <w:bCs w:val="0"/>
            <w:sz w:val="24"/>
            <w:szCs w:val="24"/>
          </w:rPr>
          <w:t>https://www.ncchomelearning.co.uk/blog/teaching-assistants-difference/</w:t>
        </w:r>
      </w:hyperlink>
      <w:r w:rsidRPr="00A14685">
        <w:rPr>
          <w:b w:val="0"/>
          <w:bCs w:val="0"/>
          <w:color w:val="000000" w:themeColor="text1"/>
          <w:sz w:val="24"/>
          <w:szCs w:val="24"/>
        </w:rPr>
        <w:t xml:space="preserve">  (Accessed: 30</w:t>
      </w:r>
      <w:r w:rsidRPr="00A14685">
        <w:rPr>
          <w:b w:val="0"/>
          <w:bCs w:val="0"/>
          <w:color w:val="000000" w:themeColor="text1"/>
          <w:sz w:val="24"/>
          <w:szCs w:val="24"/>
          <w:vertAlign w:val="superscript"/>
        </w:rPr>
        <w:t>th</w:t>
      </w:r>
      <w:r w:rsidRPr="00A14685">
        <w:rPr>
          <w:b w:val="0"/>
          <w:bCs w:val="0"/>
          <w:color w:val="000000" w:themeColor="text1"/>
          <w:sz w:val="24"/>
          <w:szCs w:val="24"/>
        </w:rPr>
        <w:t xml:space="preserve"> December 2020)</w:t>
      </w:r>
    </w:p>
    <w:p w14:paraId="796A6E3D" w14:textId="77777777" w:rsidR="00A14685" w:rsidRPr="00A14685" w:rsidRDefault="00A14685" w:rsidP="00A14685">
      <w:pPr>
        <w:spacing w:line="360" w:lineRule="auto"/>
        <w:jc w:val="both"/>
        <w:rPr>
          <w:rFonts w:ascii="Times New Roman" w:hAnsi="Times New Roman" w:cs="Times New Roman"/>
          <w:color w:val="000000" w:themeColor="text1"/>
        </w:rPr>
      </w:pPr>
    </w:p>
    <w:p w14:paraId="03142575" w14:textId="77777777" w:rsidR="00A14685" w:rsidRPr="00A14685" w:rsidRDefault="00A14685" w:rsidP="00A14685">
      <w:pPr>
        <w:spacing w:line="360" w:lineRule="auto"/>
        <w:jc w:val="both"/>
        <w:rPr>
          <w:rFonts w:ascii="Times New Roman" w:hAnsi="Times New Roman" w:cs="Times New Roman"/>
        </w:rPr>
      </w:pPr>
      <w:r w:rsidRPr="00A14685">
        <w:rPr>
          <w:rFonts w:ascii="Times New Roman" w:hAnsi="Times New Roman" w:cs="Times New Roman"/>
          <w:color w:val="000000" w:themeColor="text1"/>
        </w:rPr>
        <w:t>Cooper, N. (2018) ‘Why Teaching Assistants are so Important to Children with Learning Difficulties’.</w:t>
      </w:r>
      <w:r w:rsidRPr="00A14685">
        <w:rPr>
          <w:rFonts w:ascii="Times New Roman" w:hAnsi="Times New Roman" w:cs="Times New Roman"/>
        </w:rPr>
        <w:t xml:space="preserve"> </w:t>
      </w:r>
      <w:r w:rsidRPr="00A14685">
        <w:rPr>
          <w:rFonts w:ascii="Times New Roman" w:hAnsi="Times New Roman" w:cs="Times New Roman"/>
          <w:i/>
          <w:iCs/>
        </w:rPr>
        <w:t xml:space="preserve">NCC Home Learning, </w:t>
      </w:r>
      <w:r w:rsidRPr="00A14685">
        <w:rPr>
          <w:rFonts w:ascii="Times New Roman" w:hAnsi="Times New Roman" w:cs="Times New Roman"/>
        </w:rPr>
        <w:t>19</w:t>
      </w:r>
      <w:r w:rsidRPr="00A14685">
        <w:rPr>
          <w:rFonts w:ascii="Times New Roman" w:hAnsi="Times New Roman" w:cs="Times New Roman"/>
          <w:vertAlign w:val="superscript"/>
        </w:rPr>
        <w:t>th</w:t>
      </w:r>
      <w:r w:rsidRPr="00A14685">
        <w:rPr>
          <w:rFonts w:ascii="Times New Roman" w:hAnsi="Times New Roman" w:cs="Times New Roman"/>
        </w:rPr>
        <w:t xml:space="preserve"> March. Available at: </w:t>
      </w:r>
      <w:hyperlink r:id="rId7" w:history="1">
        <w:r w:rsidRPr="00A14685">
          <w:rPr>
            <w:rStyle w:val="Hyperlink"/>
            <w:rFonts w:ascii="Times New Roman" w:hAnsi="Times New Roman" w:cs="Times New Roman"/>
          </w:rPr>
          <w:t>https://www.ncchomelearning.co.uk/blog/teaching-assistants-important-children-learning-difficulties/</w:t>
        </w:r>
      </w:hyperlink>
      <w:r w:rsidRPr="00A14685">
        <w:rPr>
          <w:rFonts w:ascii="Times New Roman" w:hAnsi="Times New Roman" w:cs="Times New Roman"/>
        </w:rPr>
        <w:t xml:space="preserve"> (Accessed: 29</w:t>
      </w:r>
      <w:r w:rsidRPr="00A14685">
        <w:rPr>
          <w:rFonts w:ascii="Times New Roman" w:hAnsi="Times New Roman" w:cs="Times New Roman"/>
          <w:vertAlign w:val="superscript"/>
        </w:rPr>
        <w:t>th</w:t>
      </w:r>
      <w:r w:rsidRPr="00A14685">
        <w:rPr>
          <w:rFonts w:ascii="Times New Roman" w:hAnsi="Times New Roman" w:cs="Times New Roman"/>
        </w:rPr>
        <w:t xml:space="preserve"> December 2020)</w:t>
      </w:r>
    </w:p>
    <w:p w14:paraId="36EDA064" w14:textId="77777777" w:rsidR="00A14685" w:rsidRPr="00A14685" w:rsidRDefault="00A14685" w:rsidP="00A14685">
      <w:pPr>
        <w:spacing w:line="360" w:lineRule="auto"/>
        <w:jc w:val="both"/>
        <w:rPr>
          <w:rFonts w:ascii="Times New Roman" w:hAnsi="Times New Roman" w:cs="Times New Roman"/>
        </w:rPr>
      </w:pPr>
    </w:p>
    <w:p w14:paraId="552F0095" w14:textId="77777777" w:rsidR="00A14685" w:rsidRPr="00A14685" w:rsidRDefault="00A14685" w:rsidP="00A14685">
      <w:pPr>
        <w:spacing w:line="360" w:lineRule="auto"/>
        <w:jc w:val="both"/>
        <w:rPr>
          <w:rFonts w:ascii="Times New Roman" w:hAnsi="Times New Roman" w:cs="Times New Roman"/>
        </w:rPr>
      </w:pPr>
      <w:r w:rsidRPr="00A14685">
        <w:rPr>
          <w:rFonts w:ascii="Times New Roman" w:hAnsi="Times New Roman" w:cs="Times New Roman"/>
        </w:rPr>
        <w:t xml:space="preserve">ELSA Network (2017) </w:t>
      </w:r>
      <w:r w:rsidRPr="00A14685">
        <w:rPr>
          <w:rFonts w:ascii="Times New Roman" w:hAnsi="Times New Roman" w:cs="Times New Roman"/>
          <w:i/>
          <w:iCs/>
        </w:rPr>
        <w:t>About ELSA – What is Elsa.</w:t>
      </w:r>
      <w:r w:rsidRPr="00A14685">
        <w:rPr>
          <w:rFonts w:ascii="Times New Roman" w:hAnsi="Times New Roman" w:cs="Times New Roman"/>
        </w:rPr>
        <w:t xml:space="preserve"> Available at: </w:t>
      </w:r>
      <w:hyperlink r:id="rId8" w:history="1">
        <w:r w:rsidRPr="00A14685">
          <w:rPr>
            <w:rStyle w:val="Hyperlink"/>
            <w:rFonts w:ascii="Times New Roman" w:hAnsi="Times New Roman" w:cs="Times New Roman"/>
          </w:rPr>
          <w:t>https://www.elsanetwork.org/about/</w:t>
        </w:r>
      </w:hyperlink>
      <w:r w:rsidRPr="00A14685">
        <w:rPr>
          <w:rFonts w:ascii="Times New Roman" w:hAnsi="Times New Roman" w:cs="Times New Roman"/>
        </w:rPr>
        <w:t xml:space="preserve"> (Accessed: 30</w:t>
      </w:r>
      <w:r w:rsidRPr="00A14685">
        <w:rPr>
          <w:rFonts w:ascii="Times New Roman" w:hAnsi="Times New Roman" w:cs="Times New Roman"/>
          <w:vertAlign w:val="superscript"/>
        </w:rPr>
        <w:t>th</w:t>
      </w:r>
      <w:r w:rsidRPr="00A14685">
        <w:rPr>
          <w:rFonts w:ascii="Times New Roman" w:hAnsi="Times New Roman" w:cs="Times New Roman"/>
        </w:rPr>
        <w:t xml:space="preserve"> December 2020)</w:t>
      </w:r>
    </w:p>
    <w:p w14:paraId="07364653" w14:textId="77777777" w:rsidR="00A14685" w:rsidRPr="00A14685" w:rsidRDefault="00A14685" w:rsidP="00A14685">
      <w:pPr>
        <w:pStyle w:val="Heading1"/>
        <w:spacing w:line="360" w:lineRule="auto"/>
        <w:jc w:val="both"/>
        <w:rPr>
          <w:b w:val="0"/>
          <w:bCs w:val="0"/>
          <w:color w:val="002938"/>
          <w:sz w:val="24"/>
          <w:szCs w:val="24"/>
        </w:rPr>
      </w:pPr>
      <w:r w:rsidRPr="00A14685">
        <w:rPr>
          <w:b w:val="0"/>
          <w:bCs w:val="0"/>
          <w:color w:val="000000" w:themeColor="text1"/>
          <w:sz w:val="24"/>
          <w:szCs w:val="24"/>
        </w:rPr>
        <w:t>Morin, A (</w:t>
      </w:r>
      <w:proofErr w:type="spellStart"/>
      <w:r w:rsidRPr="00A14685">
        <w:rPr>
          <w:b w:val="0"/>
          <w:bCs w:val="0"/>
          <w:color w:val="000000" w:themeColor="text1"/>
          <w:sz w:val="24"/>
          <w:szCs w:val="24"/>
        </w:rPr>
        <w:t>n.d</w:t>
      </w:r>
      <w:proofErr w:type="spellEnd"/>
      <w:r w:rsidRPr="00A14685">
        <w:rPr>
          <w:b w:val="0"/>
          <w:bCs w:val="0"/>
          <w:color w:val="000000" w:themeColor="text1"/>
          <w:sz w:val="24"/>
          <w:szCs w:val="24"/>
        </w:rPr>
        <w:t xml:space="preserve">) </w:t>
      </w:r>
      <w:r w:rsidRPr="00A14685">
        <w:rPr>
          <w:b w:val="0"/>
          <w:bCs w:val="0"/>
          <w:i/>
          <w:iCs/>
          <w:color w:val="000000" w:themeColor="text1"/>
          <w:sz w:val="24"/>
          <w:szCs w:val="24"/>
        </w:rPr>
        <w:t xml:space="preserve">7 Ways to Respond to Students </w:t>
      </w:r>
      <w:proofErr w:type="gramStart"/>
      <w:r w:rsidRPr="00A14685">
        <w:rPr>
          <w:b w:val="0"/>
          <w:bCs w:val="0"/>
          <w:i/>
          <w:iCs/>
          <w:color w:val="000000" w:themeColor="text1"/>
          <w:sz w:val="24"/>
          <w:szCs w:val="24"/>
        </w:rPr>
        <w:t>With</w:t>
      </w:r>
      <w:proofErr w:type="gramEnd"/>
      <w:r w:rsidRPr="00A14685">
        <w:rPr>
          <w:b w:val="0"/>
          <w:bCs w:val="0"/>
          <w:i/>
          <w:iCs/>
          <w:color w:val="000000" w:themeColor="text1"/>
          <w:sz w:val="24"/>
          <w:szCs w:val="24"/>
        </w:rPr>
        <w:t xml:space="preserve"> Empathy. </w:t>
      </w:r>
      <w:r w:rsidRPr="00A14685">
        <w:rPr>
          <w:b w:val="0"/>
          <w:bCs w:val="0"/>
          <w:color w:val="000000" w:themeColor="text1"/>
          <w:sz w:val="24"/>
          <w:szCs w:val="24"/>
        </w:rPr>
        <w:t xml:space="preserve">Available at: </w:t>
      </w:r>
      <w:hyperlink r:id="rId9" w:history="1">
        <w:r w:rsidRPr="00A14685">
          <w:rPr>
            <w:rStyle w:val="Hyperlink"/>
            <w:b w:val="0"/>
            <w:bCs w:val="0"/>
            <w:sz w:val="24"/>
            <w:szCs w:val="24"/>
          </w:rPr>
          <w:t>https://www.understood.org/en/school-learning/for-educators/empathy/7-ways-to-respond-to-students-with-empathy</w:t>
        </w:r>
      </w:hyperlink>
      <w:r w:rsidRPr="00A14685">
        <w:rPr>
          <w:b w:val="0"/>
          <w:bCs w:val="0"/>
          <w:color w:val="000000" w:themeColor="text1"/>
          <w:sz w:val="24"/>
          <w:szCs w:val="24"/>
        </w:rPr>
        <w:t xml:space="preserve"> (Accessed on 30</w:t>
      </w:r>
      <w:r w:rsidRPr="00A14685">
        <w:rPr>
          <w:b w:val="0"/>
          <w:bCs w:val="0"/>
          <w:color w:val="000000" w:themeColor="text1"/>
          <w:sz w:val="24"/>
          <w:szCs w:val="24"/>
          <w:vertAlign w:val="superscript"/>
        </w:rPr>
        <w:t>th</w:t>
      </w:r>
      <w:r w:rsidRPr="00A14685">
        <w:rPr>
          <w:b w:val="0"/>
          <w:bCs w:val="0"/>
          <w:color w:val="000000" w:themeColor="text1"/>
          <w:sz w:val="24"/>
          <w:szCs w:val="24"/>
        </w:rPr>
        <w:t xml:space="preserve">  December 2020)</w:t>
      </w:r>
    </w:p>
    <w:p w14:paraId="48348ABC" w14:textId="77777777" w:rsidR="00A14685" w:rsidRPr="00A14685" w:rsidRDefault="00A14685" w:rsidP="00A14685">
      <w:pPr>
        <w:pStyle w:val="NormalWeb"/>
        <w:spacing w:line="360" w:lineRule="auto"/>
        <w:jc w:val="both"/>
      </w:pPr>
      <w:r w:rsidRPr="00A14685">
        <w:t xml:space="preserve">Pembrokeshire County Council (2019) </w:t>
      </w:r>
      <w:r w:rsidRPr="00A14685">
        <w:rPr>
          <w:rFonts w:eastAsia="Dotum"/>
          <w:i/>
          <w:iCs/>
        </w:rPr>
        <w:t xml:space="preserve">Pastoral Support Plan Guidance for Schools. </w:t>
      </w:r>
      <w:r w:rsidRPr="00A14685">
        <w:t xml:space="preserve">Available at: </w:t>
      </w:r>
      <w:hyperlink r:id="rId10" w:history="1">
        <w:r w:rsidRPr="00A14685">
          <w:rPr>
            <w:rStyle w:val="Hyperlink"/>
          </w:rPr>
          <w:t>https://supportandprovision.pembsinclusionservice.wales/wp-content/uploads/2018/09/SP10-PSP-Guidance-Document-for-Schools-8.1.2018-1.pdf</w:t>
        </w:r>
      </w:hyperlink>
      <w:r w:rsidRPr="00A14685">
        <w:t xml:space="preserve"> (Accessed: 30</w:t>
      </w:r>
      <w:r w:rsidRPr="00A14685">
        <w:rPr>
          <w:vertAlign w:val="superscript"/>
        </w:rPr>
        <w:t>th</w:t>
      </w:r>
      <w:r w:rsidRPr="00A14685">
        <w:t xml:space="preserve"> December 2020)</w:t>
      </w:r>
    </w:p>
    <w:p w14:paraId="22BB2B0F" w14:textId="77777777" w:rsidR="00A14685" w:rsidRPr="00A14685" w:rsidRDefault="00A14685" w:rsidP="00A14685">
      <w:pPr>
        <w:pStyle w:val="Heading1"/>
        <w:spacing w:before="0" w:beforeAutospacing="0" w:after="150" w:afterAutospacing="0" w:line="360" w:lineRule="auto"/>
        <w:jc w:val="both"/>
        <w:rPr>
          <w:b w:val="0"/>
          <w:bCs w:val="0"/>
          <w:color w:val="000000"/>
          <w:sz w:val="24"/>
          <w:szCs w:val="24"/>
        </w:rPr>
      </w:pPr>
      <w:r w:rsidRPr="00A14685">
        <w:rPr>
          <w:b w:val="0"/>
          <w:bCs w:val="0"/>
          <w:color w:val="212529"/>
          <w:sz w:val="24"/>
          <w:szCs w:val="24"/>
        </w:rPr>
        <w:t xml:space="preserve">Schoolsmith (2017) </w:t>
      </w:r>
      <w:r w:rsidRPr="00A14685">
        <w:rPr>
          <w:b w:val="0"/>
          <w:bCs w:val="0"/>
          <w:i/>
          <w:iCs/>
          <w:color w:val="000000"/>
          <w:sz w:val="24"/>
          <w:szCs w:val="24"/>
        </w:rPr>
        <w:t>What is pastoral care and safeguarding in schools?</w:t>
      </w:r>
      <w:r w:rsidRPr="00A14685">
        <w:rPr>
          <w:b w:val="0"/>
          <w:bCs w:val="0"/>
          <w:color w:val="000000"/>
          <w:sz w:val="24"/>
          <w:szCs w:val="24"/>
        </w:rPr>
        <w:t xml:space="preserve"> Available at: </w:t>
      </w:r>
      <w:hyperlink r:id="rId11" w:history="1">
        <w:r w:rsidRPr="00A14685">
          <w:rPr>
            <w:rStyle w:val="Hyperlink"/>
            <w:b w:val="0"/>
            <w:bCs w:val="0"/>
            <w:sz w:val="24"/>
            <w:szCs w:val="24"/>
          </w:rPr>
          <w:t>https://www.schoolsmith.co.uk/pastoral-care-schools/</w:t>
        </w:r>
      </w:hyperlink>
      <w:r w:rsidRPr="00A14685">
        <w:rPr>
          <w:b w:val="0"/>
          <w:bCs w:val="0"/>
          <w:color w:val="000000"/>
          <w:sz w:val="24"/>
          <w:szCs w:val="24"/>
        </w:rPr>
        <w:t xml:space="preserve"> (Accessed: 29</w:t>
      </w:r>
      <w:r w:rsidRPr="00A14685">
        <w:rPr>
          <w:b w:val="0"/>
          <w:bCs w:val="0"/>
          <w:color w:val="000000"/>
          <w:sz w:val="24"/>
          <w:szCs w:val="24"/>
          <w:vertAlign w:val="superscript"/>
        </w:rPr>
        <w:t>th</w:t>
      </w:r>
      <w:r w:rsidRPr="00A14685">
        <w:rPr>
          <w:b w:val="0"/>
          <w:bCs w:val="0"/>
          <w:color w:val="000000"/>
          <w:sz w:val="24"/>
          <w:szCs w:val="24"/>
        </w:rPr>
        <w:t xml:space="preserve"> December 2020) </w:t>
      </w:r>
    </w:p>
    <w:p w14:paraId="016FB359" w14:textId="77777777" w:rsidR="00A14685" w:rsidRPr="00044D74" w:rsidRDefault="00A14685" w:rsidP="00A14685">
      <w:pPr>
        <w:pStyle w:val="NormalWeb"/>
        <w:spacing w:line="360" w:lineRule="auto"/>
        <w:jc w:val="both"/>
        <w:rPr>
          <w:i/>
          <w:iCs/>
          <w:color w:val="000000" w:themeColor="text1"/>
        </w:rPr>
      </w:pPr>
      <w:r w:rsidRPr="00A14685">
        <w:rPr>
          <w:color w:val="000000" w:themeColor="text1"/>
        </w:rPr>
        <w:t>Skipp, A. and Hopwood, V. (2019</w:t>
      </w:r>
      <w:r w:rsidRPr="00044D74">
        <w:rPr>
          <w:color w:val="000000" w:themeColor="text1"/>
        </w:rPr>
        <w:t xml:space="preserve">) </w:t>
      </w:r>
      <w:r w:rsidRPr="00044D74">
        <w:rPr>
          <w:i/>
          <w:iCs/>
          <w:color w:val="000000" w:themeColor="text1"/>
        </w:rPr>
        <w:t xml:space="preserve">Deployment of Teaching </w:t>
      </w:r>
      <w:r w:rsidRPr="00A14685">
        <w:rPr>
          <w:i/>
          <w:iCs/>
          <w:color w:val="000000" w:themeColor="text1"/>
        </w:rPr>
        <w:t>Assistants in schools.</w:t>
      </w:r>
      <w:r w:rsidRPr="00A14685">
        <w:rPr>
          <w:color w:val="000000" w:themeColor="text1"/>
        </w:rPr>
        <w:t xml:space="preserve"> Department for Education. </w:t>
      </w:r>
      <w:r w:rsidRPr="00A14685">
        <w:t xml:space="preserve">Available at: </w:t>
      </w:r>
      <w:hyperlink r:id="rId12" w:history="1">
        <w:r w:rsidRPr="00044D74">
          <w:rPr>
            <w:rStyle w:val="Hyperlink"/>
            <w:color w:val="000000" w:themeColor="text1"/>
          </w:rPr>
          <w:t>https://assets.publishing.service.gov.uk/government/uploads/system/uploads/attachment_data/file/812507/Deployment_of_teaching_assistants_report.pdf</w:t>
        </w:r>
      </w:hyperlink>
      <w:r w:rsidRPr="00044D74">
        <w:rPr>
          <w:color w:val="000000" w:themeColor="text1"/>
        </w:rPr>
        <w:t xml:space="preserve"> (Accessed: 30</w:t>
      </w:r>
      <w:r w:rsidRPr="00044D74">
        <w:rPr>
          <w:color w:val="000000" w:themeColor="text1"/>
          <w:vertAlign w:val="superscript"/>
        </w:rPr>
        <w:t>th</w:t>
      </w:r>
      <w:r w:rsidRPr="00044D74">
        <w:rPr>
          <w:color w:val="000000" w:themeColor="text1"/>
        </w:rPr>
        <w:t xml:space="preserve"> December 2020)</w:t>
      </w:r>
    </w:p>
    <w:p w14:paraId="35400917" w14:textId="77777777" w:rsidR="00A14685" w:rsidRPr="00044D74" w:rsidRDefault="00A14685" w:rsidP="00A14685">
      <w:pPr>
        <w:pStyle w:val="Heading1"/>
        <w:spacing w:before="0" w:beforeAutospacing="0" w:after="300" w:afterAutospacing="0" w:line="360" w:lineRule="auto"/>
        <w:jc w:val="both"/>
        <w:rPr>
          <w:b w:val="0"/>
          <w:bCs w:val="0"/>
          <w:color w:val="000000" w:themeColor="text1"/>
          <w:sz w:val="24"/>
          <w:szCs w:val="24"/>
        </w:rPr>
      </w:pPr>
      <w:r w:rsidRPr="00044D74">
        <w:rPr>
          <w:b w:val="0"/>
          <w:bCs w:val="0"/>
          <w:color w:val="000000" w:themeColor="text1"/>
          <w:sz w:val="24"/>
          <w:szCs w:val="24"/>
        </w:rPr>
        <w:lastRenderedPageBreak/>
        <w:t xml:space="preserve">Simpson, F. (2020) </w:t>
      </w:r>
      <w:r w:rsidRPr="00044D74">
        <w:rPr>
          <w:b w:val="0"/>
          <w:bCs w:val="0"/>
          <w:i/>
          <w:iCs/>
          <w:color w:val="000000" w:themeColor="text1"/>
          <w:sz w:val="24"/>
          <w:szCs w:val="24"/>
        </w:rPr>
        <w:t xml:space="preserve">Concerns over ‘huge decline’ in young people’s mental health during lockdown. </w:t>
      </w:r>
      <w:r w:rsidRPr="00044D74">
        <w:rPr>
          <w:b w:val="0"/>
          <w:bCs w:val="0"/>
          <w:color w:val="000000" w:themeColor="text1"/>
          <w:sz w:val="24"/>
          <w:szCs w:val="24"/>
        </w:rPr>
        <w:t xml:space="preserve">Available at: </w:t>
      </w:r>
      <w:hyperlink r:id="rId13" w:history="1">
        <w:r w:rsidRPr="00044D74">
          <w:rPr>
            <w:rStyle w:val="Hyperlink"/>
            <w:b w:val="0"/>
            <w:bCs w:val="0"/>
            <w:color w:val="000000" w:themeColor="text1"/>
            <w:sz w:val="24"/>
            <w:szCs w:val="24"/>
          </w:rPr>
          <w:t>https://www.cypnow.co.uk/news/article/concerns-over-huge-decline-in-young-people-s-mental-health-during-lockdown</w:t>
        </w:r>
      </w:hyperlink>
      <w:r w:rsidRPr="00044D74">
        <w:rPr>
          <w:b w:val="0"/>
          <w:bCs w:val="0"/>
          <w:color w:val="000000" w:themeColor="text1"/>
          <w:sz w:val="24"/>
          <w:szCs w:val="24"/>
        </w:rPr>
        <w:t xml:space="preserve"> (Accessed: 29</w:t>
      </w:r>
      <w:r w:rsidRPr="00044D74">
        <w:rPr>
          <w:b w:val="0"/>
          <w:bCs w:val="0"/>
          <w:color w:val="000000" w:themeColor="text1"/>
          <w:sz w:val="24"/>
          <w:szCs w:val="24"/>
          <w:vertAlign w:val="superscript"/>
        </w:rPr>
        <w:t>th</w:t>
      </w:r>
      <w:r w:rsidRPr="00044D74">
        <w:rPr>
          <w:b w:val="0"/>
          <w:bCs w:val="0"/>
          <w:color w:val="000000" w:themeColor="text1"/>
          <w:sz w:val="24"/>
          <w:szCs w:val="24"/>
        </w:rPr>
        <w:t xml:space="preserve"> December 2020)</w:t>
      </w:r>
    </w:p>
    <w:p w14:paraId="74A99431" w14:textId="77777777" w:rsidR="00A14685" w:rsidRPr="00044D74" w:rsidRDefault="00A14685" w:rsidP="00A14685">
      <w:pPr>
        <w:spacing w:line="360" w:lineRule="auto"/>
        <w:jc w:val="both"/>
        <w:rPr>
          <w:rFonts w:ascii="Times New Roman" w:hAnsi="Times New Roman" w:cs="Times New Roman"/>
          <w:color w:val="000000" w:themeColor="text1"/>
          <w:shd w:val="clear" w:color="auto" w:fill="FFFFFF"/>
        </w:rPr>
      </w:pPr>
      <w:r w:rsidRPr="00044D74">
        <w:rPr>
          <w:rFonts w:ascii="Times New Roman" w:hAnsi="Times New Roman" w:cs="Times New Roman"/>
          <w:color w:val="000000" w:themeColor="text1"/>
          <w:shd w:val="clear" w:color="auto" w:fill="FFFFFF"/>
        </w:rPr>
        <w:t xml:space="preserve">The Open University. (2020) </w:t>
      </w:r>
      <w:r w:rsidRPr="00044D74">
        <w:rPr>
          <w:rFonts w:ascii="Times New Roman" w:hAnsi="Times New Roman" w:cs="Times New Roman"/>
          <w:i/>
          <w:iCs/>
          <w:color w:val="000000" w:themeColor="text1"/>
          <w:shd w:val="clear" w:color="auto" w:fill="FFFFFF"/>
        </w:rPr>
        <w:t xml:space="preserve">The Open University &amp; Unison in Partnership. </w:t>
      </w:r>
      <w:r w:rsidRPr="00044D74">
        <w:rPr>
          <w:rFonts w:ascii="Times New Roman" w:hAnsi="Times New Roman" w:cs="Times New Roman"/>
          <w:color w:val="000000" w:themeColor="text1"/>
          <w:shd w:val="clear" w:color="auto" w:fill="FFFFFF"/>
        </w:rPr>
        <w:t xml:space="preserve">Available at: </w:t>
      </w:r>
      <w:hyperlink r:id="rId14" w:history="1">
        <w:r w:rsidRPr="00044D74">
          <w:rPr>
            <w:rStyle w:val="Hyperlink"/>
            <w:rFonts w:ascii="Times New Roman" w:hAnsi="Times New Roman" w:cs="Times New Roman"/>
            <w:color w:val="000000" w:themeColor="text1"/>
            <w:shd w:val="clear" w:color="auto" w:fill="FFFFFF"/>
          </w:rPr>
          <w:t>https://www.open.ac.uk/choose/unison/develop/my-knowledge/role-teaching-assistant</w:t>
        </w:r>
      </w:hyperlink>
      <w:r w:rsidRPr="00044D74">
        <w:rPr>
          <w:rFonts w:ascii="Times New Roman" w:hAnsi="Times New Roman" w:cs="Times New Roman"/>
          <w:color w:val="000000" w:themeColor="text1"/>
          <w:shd w:val="clear" w:color="auto" w:fill="FFFFFF"/>
        </w:rPr>
        <w:t xml:space="preserve"> (Accessed: 28</w:t>
      </w:r>
      <w:r w:rsidRPr="00044D74">
        <w:rPr>
          <w:rFonts w:ascii="Times New Roman" w:hAnsi="Times New Roman" w:cs="Times New Roman"/>
          <w:color w:val="000000" w:themeColor="text1"/>
          <w:vertAlign w:val="superscript"/>
        </w:rPr>
        <w:t>th</w:t>
      </w:r>
      <w:r w:rsidRPr="00044D74">
        <w:rPr>
          <w:rFonts w:ascii="Times New Roman" w:hAnsi="Times New Roman" w:cs="Times New Roman"/>
          <w:color w:val="000000" w:themeColor="text1"/>
          <w:shd w:val="clear" w:color="auto" w:fill="FFFFFF"/>
        </w:rPr>
        <w:t xml:space="preserve"> December 2020)</w:t>
      </w:r>
    </w:p>
    <w:p w14:paraId="28A7032B" w14:textId="77777777" w:rsidR="00A14685" w:rsidRPr="00044D74" w:rsidRDefault="00A14685" w:rsidP="00A14685">
      <w:pPr>
        <w:spacing w:line="360" w:lineRule="auto"/>
        <w:jc w:val="both"/>
        <w:rPr>
          <w:rFonts w:ascii="Times New Roman" w:hAnsi="Times New Roman" w:cs="Times New Roman"/>
          <w:color w:val="000000" w:themeColor="text1"/>
          <w:shd w:val="clear" w:color="auto" w:fill="FFFFFF"/>
        </w:rPr>
      </w:pPr>
    </w:p>
    <w:p w14:paraId="2A313EF2" w14:textId="77777777" w:rsidR="00A14685" w:rsidRPr="00044D74" w:rsidRDefault="00A14685" w:rsidP="00A14685">
      <w:pPr>
        <w:spacing w:line="360" w:lineRule="auto"/>
        <w:jc w:val="both"/>
        <w:rPr>
          <w:rFonts w:ascii="Times New Roman" w:hAnsi="Times New Roman" w:cs="Times New Roman"/>
          <w:color w:val="000000" w:themeColor="text1"/>
        </w:rPr>
      </w:pPr>
      <w:r w:rsidRPr="00044D74">
        <w:rPr>
          <w:rFonts w:ascii="Times New Roman" w:hAnsi="Times New Roman" w:cs="Times New Roman"/>
          <w:color w:val="000000" w:themeColor="text1"/>
        </w:rPr>
        <w:t xml:space="preserve">UNSION (2018) </w:t>
      </w:r>
      <w:r w:rsidRPr="00044D74">
        <w:rPr>
          <w:rFonts w:ascii="Times New Roman" w:hAnsi="Times New Roman" w:cs="Times New Roman"/>
          <w:i/>
          <w:iCs/>
          <w:color w:val="000000" w:themeColor="text1"/>
        </w:rPr>
        <w:t xml:space="preserve">Stars in our Schools – 2018 survey. </w:t>
      </w:r>
      <w:r w:rsidRPr="00044D74">
        <w:rPr>
          <w:rFonts w:ascii="Times New Roman" w:hAnsi="Times New Roman" w:cs="Times New Roman"/>
          <w:color w:val="000000" w:themeColor="text1"/>
        </w:rPr>
        <w:t xml:space="preserve">UNISON, the public service union. Available at: </w:t>
      </w:r>
      <w:hyperlink r:id="rId15" w:history="1">
        <w:r w:rsidRPr="00044D74">
          <w:rPr>
            <w:rStyle w:val="Hyperlink"/>
            <w:rFonts w:ascii="Times New Roman" w:hAnsi="Times New Roman" w:cs="Times New Roman"/>
            <w:color w:val="000000" w:themeColor="text1"/>
          </w:rPr>
          <w:t>https://www.unison.org.uk/content/uploads/2018/11/Stars-in-our-schools-report.pdf</w:t>
        </w:r>
      </w:hyperlink>
      <w:r w:rsidRPr="00044D74">
        <w:rPr>
          <w:rFonts w:ascii="Times New Roman" w:hAnsi="Times New Roman" w:cs="Times New Roman"/>
          <w:color w:val="000000" w:themeColor="text1"/>
        </w:rPr>
        <w:t xml:space="preserve"> (Accessed: 30</w:t>
      </w:r>
      <w:r w:rsidRPr="00044D74">
        <w:rPr>
          <w:rFonts w:ascii="Times New Roman" w:hAnsi="Times New Roman" w:cs="Times New Roman"/>
          <w:color w:val="000000" w:themeColor="text1"/>
          <w:vertAlign w:val="superscript"/>
        </w:rPr>
        <w:t>th</w:t>
      </w:r>
      <w:r w:rsidRPr="00044D74">
        <w:rPr>
          <w:rFonts w:ascii="Times New Roman" w:hAnsi="Times New Roman" w:cs="Times New Roman"/>
          <w:color w:val="000000" w:themeColor="text1"/>
        </w:rPr>
        <w:t xml:space="preserve"> December 2020)</w:t>
      </w:r>
    </w:p>
    <w:p w14:paraId="3E4897D7" w14:textId="77777777" w:rsidR="00A14685" w:rsidRPr="00044D74" w:rsidRDefault="00A14685" w:rsidP="00A14685">
      <w:pPr>
        <w:spacing w:line="360" w:lineRule="auto"/>
        <w:jc w:val="both"/>
        <w:rPr>
          <w:rFonts w:ascii="Times New Roman" w:hAnsi="Times New Roman" w:cs="Times New Roman"/>
          <w:color w:val="000000" w:themeColor="text1"/>
          <w:shd w:val="clear" w:color="auto" w:fill="FFFFFF"/>
        </w:rPr>
      </w:pPr>
    </w:p>
    <w:p w14:paraId="42E74F33" w14:textId="77777777" w:rsidR="009876D3" w:rsidRPr="00A14685" w:rsidRDefault="009876D3" w:rsidP="00A14685">
      <w:pPr>
        <w:pStyle w:val="NormalWeb"/>
        <w:spacing w:line="360" w:lineRule="auto"/>
        <w:jc w:val="both"/>
        <w:rPr>
          <w:color w:val="0C0C0C"/>
        </w:rPr>
      </w:pPr>
    </w:p>
    <w:p w14:paraId="514FB8C6" w14:textId="77777777" w:rsidR="009876D3" w:rsidRPr="00A14685" w:rsidRDefault="009876D3" w:rsidP="00A14685">
      <w:pPr>
        <w:spacing w:line="360" w:lineRule="auto"/>
        <w:jc w:val="both"/>
        <w:rPr>
          <w:rFonts w:ascii="Times New Roman" w:hAnsi="Times New Roman" w:cs="Times New Roman"/>
          <w:color w:val="0C0C0C"/>
        </w:rPr>
      </w:pPr>
    </w:p>
    <w:p w14:paraId="32710307" w14:textId="7D1A218F" w:rsidR="00FC4A64" w:rsidRPr="00A14685" w:rsidRDefault="00FC4A64" w:rsidP="00A14685">
      <w:pPr>
        <w:spacing w:line="360" w:lineRule="auto"/>
        <w:jc w:val="both"/>
        <w:rPr>
          <w:rFonts w:ascii="Times New Roman" w:hAnsi="Times New Roman" w:cs="Times New Roman"/>
        </w:rPr>
      </w:pPr>
    </w:p>
    <w:p w14:paraId="776DFA9C" w14:textId="77777777" w:rsidR="00FC4A64" w:rsidRDefault="00FC4A64" w:rsidP="00FC4A64"/>
    <w:sectPr w:rsidR="00FC4A64">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5C8214" w14:textId="77777777" w:rsidR="00D045F4" w:rsidRDefault="00D045F4" w:rsidP="00FC4A64">
      <w:r>
        <w:separator/>
      </w:r>
    </w:p>
  </w:endnote>
  <w:endnote w:type="continuationSeparator" w:id="0">
    <w:p w14:paraId="5344B841" w14:textId="77777777" w:rsidR="00D045F4" w:rsidRDefault="00D045F4" w:rsidP="00FC4A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Dotum">
    <w:altName w:val="돋움"/>
    <w:panose1 w:val="020B0600000101010101"/>
    <w:charset w:val="81"/>
    <w:family w:val="swiss"/>
    <w:pitch w:val="variable"/>
    <w:sig w:usb0="B00002AF" w:usb1="69D77CFB" w:usb2="00000030" w:usb3="00000000" w:csb0="0008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17E8A4D" w14:textId="77777777" w:rsidR="00D045F4" w:rsidRDefault="00D045F4" w:rsidP="00FC4A64">
      <w:r>
        <w:separator/>
      </w:r>
    </w:p>
  </w:footnote>
  <w:footnote w:type="continuationSeparator" w:id="0">
    <w:p w14:paraId="14E9F534" w14:textId="77777777" w:rsidR="00D045F4" w:rsidRDefault="00D045F4" w:rsidP="00FC4A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DA4B47" w14:textId="77777777" w:rsidR="00FC4A64" w:rsidRPr="00044D74" w:rsidRDefault="00FC4A64" w:rsidP="00044D74">
    <w:pPr>
      <w:pStyle w:val="Header"/>
      <w:spacing w:line="360" w:lineRule="auto"/>
      <w:jc w:val="both"/>
      <w:rPr>
        <w:rFonts w:ascii="Times New Roman" w:hAnsi="Times New Roman" w:cs="Times New Roman"/>
      </w:rPr>
    </w:pPr>
    <w:r w:rsidRPr="00044D74">
      <w:rPr>
        <w:rFonts w:ascii="Times New Roman" w:hAnsi="Times New Roman" w:cs="Times New Roman"/>
      </w:rPr>
      <w:t>Module Code: SJIE4002</w:t>
    </w:r>
  </w:p>
  <w:p w14:paraId="4586967E" w14:textId="77777777" w:rsidR="00FC4A64" w:rsidRPr="00044D74" w:rsidRDefault="00FC4A64" w:rsidP="00044D74">
    <w:pPr>
      <w:pStyle w:val="Header"/>
      <w:spacing w:line="360" w:lineRule="auto"/>
      <w:jc w:val="both"/>
      <w:rPr>
        <w:rFonts w:ascii="Times New Roman" w:hAnsi="Times New Roman" w:cs="Times New Roman"/>
      </w:rPr>
    </w:pPr>
    <w:r w:rsidRPr="00044D74">
      <w:rPr>
        <w:rFonts w:ascii="Times New Roman" w:hAnsi="Times New Roman" w:cs="Times New Roman"/>
      </w:rPr>
      <w:t>Student Name: Hannah Louise Jones</w:t>
    </w:r>
  </w:p>
  <w:p w14:paraId="57484659" w14:textId="77777777" w:rsidR="00FC4A64" w:rsidRPr="00044D74" w:rsidRDefault="00FC4A64" w:rsidP="00044D74">
    <w:pPr>
      <w:pStyle w:val="Header"/>
      <w:spacing w:line="360" w:lineRule="auto"/>
      <w:jc w:val="both"/>
      <w:rPr>
        <w:rFonts w:ascii="Times New Roman" w:hAnsi="Times New Roman" w:cs="Times New Roman"/>
      </w:rPr>
    </w:pPr>
    <w:r w:rsidRPr="00044D74">
      <w:rPr>
        <w:rFonts w:ascii="Times New Roman" w:hAnsi="Times New Roman" w:cs="Times New Roman"/>
      </w:rPr>
      <w:t>Student Number: 1151203</w:t>
    </w:r>
  </w:p>
  <w:p w14:paraId="31B86B9E" w14:textId="77777777" w:rsidR="00FC4A64" w:rsidRDefault="00FC4A6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A64"/>
    <w:rsid w:val="000140EA"/>
    <w:rsid w:val="00044D74"/>
    <w:rsid w:val="0081773D"/>
    <w:rsid w:val="009876D3"/>
    <w:rsid w:val="00A14685"/>
    <w:rsid w:val="00C67196"/>
    <w:rsid w:val="00D045F4"/>
    <w:rsid w:val="00DA3581"/>
    <w:rsid w:val="00FC4A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37AD35D"/>
  <w15:chartTrackingRefBased/>
  <w15:docId w15:val="{7C77AF9D-F256-BF4E-A31D-C7FB546C8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A14685"/>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4A64"/>
    <w:pPr>
      <w:tabs>
        <w:tab w:val="center" w:pos="4513"/>
        <w:tab w:val="right" w:pos="9026"/>
      </w:tabs>
    </w:pPr>
  </w:style>
  <w:style w:type="character" w:customStyle="1" w:styleId="HeaderChar">
    <w:name w:val="Header Char"/>
    <w:basedOn w:val="DefaultParagraphFont"/>
    <w:link w:val="Header"/>
    <w:uiPriority w:val="99"/>
    <w:rsid w:val="00FC4A64"/>
  </w:style>
  <w:style w:type="paragraph" w:styleId="Footer">
    <w:name w:val="footer"/>
    <w:basedOn w:val="Normal"/>
    <w:link w:val="FooterChar"/>
    <w:uiPriority w:val="99"/>
    <w:unhideWhenUsed/>
    <w:rsid w:val="00FC4A64"/>
    <w:pPr>
      <w:tabs>
        <w:tab w:val="center" w:pos="4513"/>
        <w:tab w:val="right" w:pos="9026"/>
      </w:tabs>
    </w:pPr>
  </w:style>
  <w:style w:type="character" w:customStyle="1" w:styleId="FooterChar">
    <w:name w:val="Footer Char"/>
    <w:basedOn w:val="DefaultParagraphFont"/>
    <w:link w:val="Footer"/>
    <w:uiPriority w:val="99"/>
    <w:rsid w:val="00FC4A64"/>
  </w:style>
  <w:style w:type="paragraph" w:styleId="FootnoteText">
    <w:name w:val="footnote text"/>
    <w:basedOn w:val="Normal"/>
    <w:link w:val="FootnoteTextChar"/>
    <w:uiPriority w:val="99"/>
    <w:semiHidden/>
    <w:unhideWhenUsed/>
    <w:rsid w:val="00FC4A64"/>
    <w:rPr>
      <w:rFonts w:ascii="Times New Roman" w:eastAsia="Times New Roman" w:hAnsi="Times New Roman" w:cs="Times New Roman"/>
      <w:sz w:val="20"/>
      <w:szCs w:val="20"/>
      <w:lang w:eastAsia="en-GB"/>
    </w:rPr>
  </w:style>
  <w:style w:type="character" w:customStyle="1" w:styleId="FootnoteTextChar">
    <w:name w:val="Footnote Text Char"/>
    <w:basedOn w:val="DefaultParagraphFont"/>
    <w:link w:val="FootnoteText"/>
    <w:uiPriority w:val="99"/>
    <w:semiHidden/>
    <w:rsid w:val="00FC4A64"/>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FC4A64"/>
    <w:rPr>
      <w:vertAlign w:val="superscript"/>
    </w:rPr>
  </w:style>
  <w:style w:type="paragraph" w:styleId="NormalWeb">
    <w:name w:val="Normal (Web)"/>
    <w:basedOn w:val="Normal"/>
    <w:uiPriority w:val="99"/>
    <w:unhideWhenUsed/>
    <w:rsid w:val="009876D3"/>
    <w:pPr>
      <w:spacing w:before="100" w:beforeAutospacing="1" w:after="100" w:afterAutospacing="1"/>
    </w:pPr>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A14685"/>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A14685"/>
    <w:rPr>
      <w:color w:val="0563C1" w:themeColor="hyperlink"/>
      <w:u w:val="single"/>
    </w:rPr>
  </w:style>
  <w:style w:type="character" w:styleId="FollowedHyperlink">
    <w:name w:val="FollowedHyperlink"/>
    <w:basedOn w:val="DefaultParagraphFont"/>
    <w:uiPriority w:val="99"/>
    <w:semiHidden/>
    <w:unhideWhenUsed/>
    <w:rsid w:val="00A1468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sanetwork.org/about/" TargetMode="External"/><Relationship Id="rId13" Type="http://schemas.openxmlformats.org/officeDocument/2006/relationships/hyperlink" Target="https://www.cypnow.co.uk/news/article/concerns-over-huge-decline-in-young-people-s-mental-health-during-lockdown"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www.ncchomelearning.co.uk/blog/teaching-assistants-important-children-learning-difficulties/" TargetMode="External"/><Relationship Id="rId12" Type="http://schemas.openxmlformats.org/officeDocument/2006/relationships/hyperlink" Target="https://assets.publishing.service.gov.uk/government/uploads/system/uploads/attachment_data/file/812507/Deployment_of_teaching_assistants_report.pdf"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ncchomelearning.co.uk/blog/teaching-assistants-difference/" TargetMode="External"/><Relationship Id="rId11" Type="http://schemas.openxmlformats.org/officeDocument/2006/relationships/hyperlink" Target="https://www.schoolsmith.co.uk/pastoral-care-schools/" TargetMode="External"/><Relationship Id="rId5" Type="http://schemas.openxmlformats.org/officeDocument/2006/relationships/endnotes" Target="endnotes.xml"/><Relationship Id="rId15" Type="http://schemas.openxmlformats.org/officeDocument/2006/relationships/hyperlink" Target="https://www.unison.org.uk/content/uploads/2018/11/Stars-in-our-schools-report.pdf" TargetMode="External"/><Relationship Id="rId10" Type="http://schemas.openxmlformats.org/officeDocument/2006/relationships/hyperlink" Target="https://supportandprovision.pembsinclusionservice.wales/wp-content/uploads/2018/09/SP10-PSP-Guidance-Document-for-Schools-8.1.2018-1.pdf" TargetMode="External"/><Relationship Id="rId4" Type="http://schemas.openxmlformats.org/officeDocument/2006/relationships/footnotes" Target="footnotes.xml"/><Relationship Id="rId9" Type="http://schemas.openxmlformats.org/officeDocument/2006/relationships/hyperlink" Target="https://www.understood.org/en/school-learning/for-educators/empathy/7-ways-to-respond-to-students-with-empathy" TargetMode="External"/><Relationship Id="rId14" Type="http://schemas.openxmlformats.org/officeDocument/2006/relationships/hyperlink" Target="https://www.open.ac.uk/choose/unison/develop/my-knowledge/role-teaching-assista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7</Pages>
  <Words>2000</Words>
  <Characters>11400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Louise Jones (1151203)</dc:creator>
  <cp:keywords/>
  <dc:description/>
  <cp:lastModifiedBy>Hannah Louise Jones (1151203)</cp:lastModifiedBy>
  <cp:revision>3</cp:revision>
  <dcterms:created xsi:type="dcterms:W3CDTF">2021-01-02T18:23:00Z</dcterms:created>
  <dcterms:modified xsi:type="dcterms:W3CDTF">2021-01-02T19:08:00Z</dcterms:modified>
</cp:coreProperties>
</file>