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lang w:val="en-GB"/>
        </w:rPr>
        <w:id w:val="-691136436"/>
        <w:docPartObj>
          <w:docPartGallery w:val="Cover Pages"/>
          <w:docPartUnique/>
        </w:docPartObj>
      </w:sdtPr>
      <w:sdtEndPr>
        <w:rPr>
          <w:color w:val="auto"/>
        </w:rPr>
      </w:sdtEndPr>
      <w:sdtContent>
        <w:p w14:paraId="45F6A0CB" w14:textId="07DE04B9" w:rsidR="00727AF5" w:rsidRPr="005B1AEC" w:rsidRDefault="00727AF5" w:rsidP="005B1AEC">
          <w:pPr>
            <w:pStyle w:val="NoSpacing"/>
            <w:spacing w:before="1540" w:after="240" w:line="360" w:lineRule="auto"/>
            <w:jc w:val="both"/>
            <w:rPr>
              <w:rFonts w:ascii="Arial" w:hAnsi="Arial" w:cs="Arial"/>
              <w:color w:val="4472C4" w:themeColor="accent1"/>
            </w:rPr>
          </w:pPr>
          <w:r w:rsidRPr="005B1AEC">
            <w:rPr>
              <w:rFonts w:ascii="Arial" w:hAnsi="Arial" w:cs="Arial"/>
              <w:noProof/>
              <w:color w:val="4472C4" w:themeColor="accent1"/>
            </w:rPr>
            <w:drawing>
              <wp:inline distT="0" distB="0" distL="0" distR="0" wp14:anchorId="53534E68" wp14:editId="3DF3BCA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72"/>
              <w:szCs w:val="72"/>
            </w:rPr>
            <w:alias w:val="Title"/>
            <w:tag w:val=""/>
            <w:id w:val="1735040861"/>
            <w:placeholder>
              <w:docPart w:val="A1438F053C8F4ABBA047404F1BABF9C0"/>
            </w:placeholder>
            <w:dataBinding w:prefixMappings="xmlns:ns0='http://purl.org/dc/elements/1.1/' xmlns:ns1='http://schemas.openxmlformats.org/package/2006/metadata/core-properties' " w:xpath="/ns1:coreProperties[1]/ns0:title[1]" w:storeItemID="{6C3C8BC8-F283-45AE-878A-BAB7291924A1}"/>
            <w:text/>
          </w:sdtPr>
          <w:sdtEndPr/>
          <w:sdtContent>
            <w:p w14:paraId="21836237" w14:textId="41A27EFA" w:rsidR="00727AF5" w:rsidRPr="00B93769" w:rsidRDefault="00727AF5" w:rsidP="005B1AEC">
              <w:pPr>
                <w:pStyle w:val="NoSpacing"/>
                <w:pBdr>
                  <w:top w:val="single" w:sz="6" w:space="6" w:color="4472C4" w:themeColor="accent1"/>
                  <w:bottom w:val="single" w:sz="6" w:space="6" w:color="4472C4" w:themeColor="accent1"/>
                </w:pBdr>
                <w:spacing w:after="240" w:line="360" w:lineRule="auto"/>
                <w:jc w:val="both"/>
                <w:rPr>
                  <w:rFonts w:ascii="Arial" w:eastAsiaTheme="majorEastAsia" w:hAnsi="Arial" w:cs="Arial"/>
                  <w:caps/>
                  <w:color w:val="4472C4" w:themeColor="accent1"/>
                  <w:sz w:val="72"/>
                  <w:szCs w:val="72"/>
                </w:rPr>
              </w:pPr>
              <w:r w:rsidRPr="00B93769">
                <w:rPr>
                  <w:rFonts w:ascii="Arial" w:eastAsiaTheme="majorEastAsia" w:hAnsi="Arial" w:cs="Arial"/>
                  <w:caps/>
                  <w:color w:val="4472C4" w:themeColor="accent1"/>
                  <w:sz w:val="72"/>
                  <w:szCs w:val="72"/>
                </w:rPr>
                <w:t>Case Study Report</w:t>
              </w:r>
            </w:p>
          </w:sdtContent>
        </w:sdt>
        <w:sdt>
          <w:sdtPr>
            <w:rPr>
              <w:rFonts w:ascii="Arial" w:hAnsi="Arial" w:cs="Arial"/>
              <w:color w:val="4472C4" w:themeColor="accent1"/>
              <w:sz w:val="40"/>
              <w:szCs w:val="40"/>
            </w:rPr>
            <w:alias w:val="Subtitle"/>
            <w:tag w:val=""/>
            <w:id w:val="328029620"/>
            <w:placeholder>
              <w:docPart w:val="EBBF8D147C164107939CCC077FA6D662"/>
            </w:placeholder>
            <w:dataBinding w:prefixMappings="xmlns:ns0='http://purl.org/dc/elements/1.1/' xmlns:ns1='http://schemas.openxmlformats.org/package/2006/metadata/core-properties' " w:xpath="/ns1:coreProperties[1]/ns0:subject[1]" w:storeItemID="{6C3C8BC8-F283-45AE-878A-BAB7291924A1}"/>
            <w:text/>
          </w:sdtPr>
          <w:sdtEndPr/>
          <w:sdtContent>
            <w:p w14:paraId="485BA2FC" w14:textId="79145F39" w:rsidR="00727AF5" w:rsidRPr="00B93769" w:rsidRDefault="00727AF5" w:rsidP="005B1AEC">
              <w:pPr>
                <w:pStyle w:val="NoSpacing"/>
                <w:spacing w:line="360" w:lineRule="auto"/>
                <w:jc w:val="both"/>
                <w:rPr>
                  <w:rFonts w:ascii="Arial" w:hAnsi="Arial" w:cs="Arial"/>
                  <w:color w:val="4472C4" w:themeColor="accent1"/>
                  <w:sz w:val="40"/>
                  <w:szCs w:val="40"/>
                </w:rPr>
              </w:pPr>
              <w:r w:rsidRPr="00B93769">
                <w:rPr>
                  <w:rFonts w:ascii="Arial" w:hAnsi="Arial" w:cs="Arial"/>
                  <w:color w:val="4472C4" w:themeColor="accent1"/>
                  <w:sz w:val="40"/>
                  <w:szCs w:val="40"/>
                </w:rPr>
                <w:t>Psychology of Health and Social Care                                    Module Code: BMHP 4003-BIRM</w:t>
              </w:r>
            </w:p>
          </w:sdtContent>
        </w:sdt>
        <w:p w14:paraId="7E887090" w14:textId="77777777" w:rsidR="00727AF5" w:rsidRPr="005B1AEC" w:rsidRDefault="00727AF5" w:rsidP="005B1AEC">
          <w:pPr>
            <w:pStyle w:val="NoSpacing"/>
            <w:spacing w:before="480" w:line="360" w:lineRule="auto"/>
            <w:jc w:val="both"/>
            <w:rPr>
              <w:rFonts w:ascii="Arial" w:hAnsi="Arial" w:cs="Arial"/>
              <w:color w:val="4472C4" w:themeColor="accent1"/>
            </w:rPr>
          </w:pPr>
          <w:r w:rsidRPr="005B1AEC">
            <w:rPr>
              <w:rFonts w:ascii="Arial" w:hAnsi="Arial" w:cs="Arial"/>
              <w:noProof/>
              <w:color w:val="4472C4" w:themeColor="accent1"/>
            </w:rPr>
            <mc:AlternateContent>
              <mc:Choice Requires="wps">
                <w:drawing>
                  <wp:anchor distT="0" distB="0" distL="114300" distR="114300" simplePos="0" relativeHeight="251660288" behindDoc="0" locked="0" layoutInCell="1" allowOverlap="1" wp14:anchorId="4A9845F4" wp14:editId="4EC076D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5E4FAFC" w14:textId="6A23FF7E" w:rsidR="00727AF5" w:rsidRPr="00B93769" w:rsidRDefault="00727AF5">
                                    <w:pPr>
                                      <w:pStyle w:val="NoSpacing"/>
                                      <w:spacing w:after="40"/>
                                      <w:jc w:val="center"/>
                                      <w:rPr>
                                        <w:caps/>
                                        <w:color w:val="4472C4" w:themeColor="accent1"/>
                                        <w:sz w:val="36"/>
                                        <w:szCs w:val="36"/>
                                      </w:rPr>
                                    </w:pPr>
                                    <w:r w:rsidRPr="00B93769">
                                      <w:rPr>
                                        <w:caps/>
                                        <w:color w:val="4472C4" w:themeColor="accent1"/>
                                        <w:sz w:val="36"/>
                                        <w:szCs w:val="36"/>
                                      </w:rPr>
                                      <w:t xml:space="preserve">Lecturer: </w:t>
                                    </w:r>
                                    <w:r w:rsidR="00DC1CDF" w:rsidRPr="00B93769">
                                      <w:rPr>
                                        <w:caps/>
                                        <w:color w:val="4472C4" w:themeColor="accent1"/>
                                        <w:sz w:val="36"/>
                                        <w:szCs w:val="36"/>
                                      </w:rPr>
                                      <w:t>Alice clayton</w:t>
                                    </w:r>
                                  </w:p>
                                </w:sdtContent>
                              </w:sdt>
                              <w:p w14:paraId="7C7D7B5F" w14:textId="539FFD9A" w:rsidR="00727AF5" w:rsidRPr="00B93769" w:rsidRDefault="00AF0D58">
                                <w:pPr>
                                  <w:pStyle w:val="NoSpacing"/>
                                  <w:jc w:val="center"/>
                                  <w:rPr>
                                    <w:color w:val="4472C4" w:themeColor="accent1"/>
                                    <w:sz w:val="32"/>
                                    <w:szCs w:val="32"/>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27AF5" w:rsidRPr="00B93769">
                                      <w:rPr>
                                        <w:caps/>
                                        <w:color w:val="4472C4" w:themeColor="accent1"/>
                                        <w:sz w:val="32"/>
                                        <w:szCs w:val="32"/>
                                      </w:rPr>
                                      <w:t>Student: Borimir Atanasov Petkov</w:t>
                                    </w:r>
                                  </w:sdtContent>
                                </w:sdt>
                              </w:p>
                              <w:p w14:paraId="74F2E5F1" w14:textId="5E272CE7" w:rsidR="00727AF5" w:rsidRPr="00B93769" w:rsidRDefault="00AF0D58">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727AF5" w:rsidRPr="00B93769">
                                      <w:rPr>
                                        <w:color w:val="4472C4" w:themeColor="accent1"/>
                                        <w:sz w:val="28"/>
                                        <w:szCs w:val="28"/>
                                      </w:rPr>
                                      <w:t>Student ID:</w:t>
                                    </w:r>
                                    <w:r w:rsidR="00B93769">
                                      <w:rPr>
                                        <w:color w:val="4472C4" w:themeColor="accent1"/>
                                        <w:sz w:val="28"/>
                                        <w:szCs w:val="28"/>
                                      </w:rPr>
                                      <w:t xml:space="preserve"> </w:t>
                                    </w:r>
                                  </w:sdtContent>
                                </w:sdt>
                                <w:r w:rsidR="00DC1CDF" w:rsidRPr="00B93769">
                                  <w:rPr>
                                    <w:color w:val="4472C4" w:themeColor="accent1"/>
                                    <w:sz w:val="28"/>
                                    <w:szCs w:val="28"/>
                                  </w:rPr>
                                  <w:t>2118523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9845F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5E4FAFC" w14:textId="6A23FF7E" w:rsidR="00727AF5" w:rsidRPr="00B93769" w:rsidRDefault="00727AF5">
                              <w:pPr>
                                <w:pStyle w:val="NoSpacing"/>
                                <w:spacing w:after="40"/>
                                <w:jc w:val="center"/>
                                <w:rPr>
                                  <w:caps/>
                                  <w:color w:val="4472C4" w:themeColor="accent1"/>
                                  <w:sz w:val="36"/>
                                  <w:szCs w:val="36"/>
                                </w:rPr>
                              </w:pPr>
                              <w:r w:rsidRPr="00B93769">
                                <w:rPr>
                                  <w:caps/>
                                  <w:color w:val="4472C4" w:themeColor="accent1"/>
                                  <w:sz w:val="36"/>
                                  <w:szCs w:val="36"/>
                                </w:rPr>
                                <w:t xml:space="preserve">Lecturer: </w:t>
                              </w:r>
                              <w:r w:rsidR="00DC1CDF" w:rsidRPr="00B93769">
                                <w:rPr>
                                  <w:caps/>
                                  <w:color w:val="4472C4" w:themeColor="accent1"/>
                                  <w:sz w:val="36"/>
                                  <w:szCs w:val="36"/>
                                </w:rPr>
                                <w:t>Alice clayton</w:t>
                              </w:r>
                            </w:p>
                          </w:sdtContent>
                        </w:sdt>
                        <w:p w14:paraId="7C7D7B5F" w14:textId="539FFD9A" w:rsidR="00727AF5" w:rsidRPr="00B93769" w:rsidRDefault="00AF0D58">
                          <w:pPr>
                            <w:pStyle w:val="NoSpacing"/>
                            <w:jc w:val="center"/>
                            <w:rPr>
                              <w:color w:val="4472C4" w:themeColor="accent1"/>
                              <w:sz w:val="32"/>
                              <w:szCs w:val="32"/>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27AF5" w:rsidRPr="00B93769">
                                <w:rPr>
                                  <w:caps/>
                                  <w:color w:val="4472C4" w:themeColor="accent1"/>
                                  <w:sz w:val="32"/>
                                  <w:szCs w:val="32"/>
                                </w:rPr>
                                <w:t>Student: Borimir Atanasov Petkov</w:t>
                              </w:r>
                            </w:sdtContent>
                          </w:sdt>
                        </w:p>
                        <w:p w14:paraId="74F2E5F1" w14:textId="5E272CE7" w:rsidR="00727AF5" w:rsidRPr="00B93769" w:rsidRDefault="00AF0D58">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727AF5" w:rsidRPr="00B93769">
                                <w:rPr>
                                  <w:color w:val="4472C4" w:themeColor="accent1"/>
                                  <w:sz w:val="28"/>
                                  <w:szCs w:val="28"/>
                                </w:rPr>
                                <w:t>Student ID:</w:t>
                              </w:r>
                              <w:r w:rsidR="00B93769">
                                <w:rPr>
                                  <w:color w:val="4472C4" w:themeColor="accent1"/>
                                  <w:sz w:val="28"/>
                                  <w:szCs w:val="28"/>
                                </w:rPr>
                                <w:t xml:space="preserve"> </w:t>
                              </w:r>
                            </w:sdtContent>
                          </w:sdt>
                          <w:r w:rsidR="00DC1CDF" w:rsidRPr="00B93769">
                            <w:rPr>
                              <w:color w:val="4472C4" w:themeColor="accent1"/>
                              <w:sz w:val="28"/>
                              <w:szCs w:val="28"/>
                            </w:rPr>
                            <w:t>2118523</w:t>
                          </w:r>
                        </w:p>
                      </w:txbxContent>
                    </v:textbox>
                    <w10:wrap anchorx="margin" anchory="page"/>
                  </v:shape>
                </w:pict>
              </mc:Fallback>
            </mc:AlternateContent>
          </w:r>
          <w:r w:rsidRPr="005B1AEC">
            <w:rPr>
              <w:rFonts w:ascii="Arial" w:hAnsi="Arial" w:cs="Arial"/>
              <w:noProof/>
              <w:color w:val="4472C4" w:themeColor="accent1"/>
            </w:rPr>
            <w:drawing>
              <wp:inline distT="0" distB="0" distL="0" distR="0" wp14:anchorId="489BB760" wp14:editId="18D6AA3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E71196" w14:textId="77777777" w:rsidR="007B24B8" w:rsidRPr="005B1AEC" w:rsidRDefault="00727AF5" w:rsidP="005B1AEC">
          <w:pPr>
            <w:spacing w:line="360" w:lineRule="auto"/>
            <w:jc w:val="both"/>
            <w:rPr>
              <w:rFonts w:ascii="Arial" w:hAnsi="Arial" w:cs="Arial"/>
            </w:rPr>
          </w:pPr>
          <w:r w:rsidRPr="005B1AEC">
            <w:rPr>
              <w:rFonts w:ascii="Arial" w:hAnsi="Arial" w:cs="Arial"/>
            </w:rPr>
            <w:br w:type="page"/>
          </w:r>
        </w:p>
        <w:sdt>
          <w:sdtPr>
            <w:rPr>
              <w:rFonts w:ascii="Arial" w:eastAsiaTheme="minorHAnsi" w:hAnsi="Arial" w:cs="Arial"/>
              <w:color w:val="auto"/>
              <w:sz w:val="22"/>
              <w:szCs w:val="22"/>
              <w:lang w:val="en-GB"/>
            </w:rPr>
            <w:id w:val="784008449"/>
            <w:docPartObj>
              <w:docPartGallery w:val="Table of Contents"/>
              <w:docPartUnique/>
            </w:docPartObj>
          </w:sdtPr>
          <w:sdtEndPr>
            <w:rPr>
              <w:b/>
              <w:bCs/>
              <w:noProof/>
            </w:rPr>
          </w:sdtEndPr>
          <w:sdtContent>
            <w:p w14:paraId="5EBF2BD8" w14:textId="4FEECDE6" w:rsidR="00FB6227" w:rsidRPr="005B1AEC" w:rsidRDefault="00FB6227" w:rsidP="005B1AEC">
              <w:pPr>
                <w:pStyle w:val="TOCHeading"/>
                <w:spacing w:line="360" w:lineRule="auto"/>
                <w:jc w:val="both"/>
                <w:rPr>
                  <w:rFonts w:ascii="Arial" w:hAnsi="Arial" w:cs="Arial"/>
                  <w:sz w:val="22"/>
                  <w:szCs w:val="22"/>
                </w:rPr>
              </w:pPr>
              <w:r w:rsidRPr="005B1AEC">
                <w:rPr>
                  <w:rFonts w:ascii="Arial" w:hAnsi="Arial" w:cs="Arial"/>
                  <w:sz w:val="22"/>
                  <w:szCs w:val="22"/>
                </w:rPr>
                <w:t>Table of Contents</w:t>
              </w:r>
            </w:p>
            <w:p w14:paraId="485B953F" w14:textId="72A6FF49" w:rsidR="00042FBF" w:rsidRDefault="00FB6227">
              <w:pPr>
                <w:pStyle w:val="TOC1"/>
                <w:tabs>
                  <w:tab w:val="right" w:leader="dot" w:pos="9016"/>
                </w:tabs>
                <w:rPr>
                  <w:rFonts w:eastAsiaTheme="minorEastAsia"/>
                  <w:noProof/>
                  <w:lang w:val="en-US"/>
                </w:rPr>
              </w:pPr>
              <w:r w:rsidRPr="005B1AEC">
                <w:rPr>
                  <w:rFonts w:ascii="Arial" w:hAnsi="Arial" w:cs="Arial"/>
                </w:rPr>
                <w:fldChar w:fldCharType="begin"/>
              </w:r>
              <w:r w:rsidRPr="005B1AEC">
                <w:rPr>
                  <w:rFonts w:ascii="Arial" w:hAnsi="Arial" w:cs="Arial"/>
                </w:rPr>
                <w:instrText xml:space="preserve"> TOC \o "1-3" \h \z \u </w:instrText>
              </w:r>
              <w:r w:rsidRPr="005B1AEC">
                <w:rPr>
                  <w:rFonts w:ascii="Arial" w:hAnsi="Arial" w:cs="Arial"/>
                </w:rPr>
                <w:fldChar w:fldCharType="separate"/>
              </w:r>
              <w:hyperlink w:anchor="_Toc119957810" w:history="1">
                <w:r w:rsidR="00042FBF" w:rsidRPr="00D40787">
                  <w:rPr>
                    <w:rStyle w:val="Hyperlink"/>
                    <w:rFonts w:ascii="Arial" w:hAnsi="Arial" w:cs="Arial"/>
                    <w:noProof/>
                  </w:rPr>
                  <w:t>1.Introduction</w:t>
                </w:r>
                <w:r w:rsidR="00042FBF">
                  <w:rPr>
                    <w:noProof/>
                    <w:webHidden/>
                  </w:rPr>
                  <w:tab/>
                </w:r>
                <w:r w:rsidR="00042FBF">
                  <w:rPr>
                    <w:noProof/>
                    <w:webHidden/>
                  </w:rPr>
                  <w:fldChar w:fldCharType="begin"/>
                </w:r>
                <w:r w:rsidR="00042FBF">
                  <w:rPr>
                    <w:noProof/>
                    <w:webHidden/>
                  </w:rPr>
                  <w:instrText xml:space="preserve"> PAGEREF _Toc119957810 \h </w:instrText>
                </w:r>
                <w:r w:rsidR="00042FBF">
                  <w:rPr>
                    <w:noProof/>
                    <w:webHidden/>
                  </w:rPr>
                </w:r>
                <w:r w:rsidR="00042FBF">
                  <w:rPr>
                    <w:noProof/>
                    <w:webHidden/>
                  </w:rPr>
                  <w:fldChar w:fldCharType="separate"/>
                </w:r>
                <w:r w:rsidR="00042FBF">
                  <w:rPr>
                    <w:noProof/>
                    <w:webHidden/>
                  </w:rPr>
                  <w:t>2</w:t>
                </w:r>
                <w:r w:rsidR="00042FBF">
                  <w:rPr>
                    <w:noProof/>
                    <w:webHidden/>
                  </w:rPr>
                  <w:fldChar w:fldCharType="end"/>
                </w:r>
              </w:hyperlink>
            </w:p>
            <w:p w14:paraId="7C796534" w14:textId="318504F8" w:rsidR="00042FBF" w:rsidRDefault="00042FBF">
              <w:pPr>
                <w:pStyle w:val="TOC1"/>
                <w:tabs>
                  <w:tab w:val="right" w:leader="dot" w:pos="9016"/>
                </w:tabs>
                <w:rPr>
                  <w:rFonts w:eastAsiaTheme="minorEastAsia"/>
                  <w:noProof/>
                  <w:lang w:val="en-US"/>
                </w:rPr>
              </w:pPr>
              <w:hyperlink w:anchor="_Toc119957811" w:history="1">
                <w:r w:rsidRPr="00D40787">
                  <w:rPr>
                    <w:rStyle w:val="Hyperlink"/>
                    <w:rFonts w:ascii="Arial" w:hAnsi="Arial" w:cs="Arial"/>
                    <w:noProof/>
                  </w:rPr>
                  <w:t>2. Youth justice statistics</w:t>
                </w:r>
                <w:r>
                  <w:rPr>
                    <w:noProof/>
                    <w:webHidden/>
                  </w:rPr>
                  <w:tab/>
                </w:r>
                <w:r>
                  <w:rPr>
                    <w:noProof/>
                    <w:webHidden/>
                  </w:rPr>
                  <w:fldChar w:fldCharType="begin"/>
                </w:r>
                <w:r>
                  <w:rPr>
                    <w:noProof/>
                    <w:webHidden/>
                  </w:rPr>
                  <w:instrText xml:space="preserve"> PAGEREF _Toc119957811 \h </w:instrText>
                </w:r>
                <w:r>
                  <w:rPr>
                    <w:noProof/>
                    <w:webHidden/>
                  </w:rPr>
                </w:r>
                <w:r>
                  <w:rPr>
                    <w:noProof/>
                    <w:webHidden/>
                  </w:rPr>
                  <w:fldChar w:fldCharType="separate"/>
                </w:r>
                <w:r>
                  <w:rPr>
                    <w:noProof/>
                    <w:webHidden/>
                  </w:rPr>
                  <w:t>2</w:t>
                </w:r>
                <w:r>
                  <w:rPr>
                    <w:noProof/>
                    <w:webHidden/>
                  </w:rPr>
                  <w:fldChar w:fldCharType="end"/>
                </w:r>
              </w:hyperlink>
            </w:p>
            <w:p w14:paraId="582C7B7E" w14:textId="038B7058" w:rsidR="00042FBF" w:rsidRDefault="00042FBF">
              <w:pPr>
                <w:pStyle w:val="TOC1"/>
                <w:tabs>
                  <w:tab w:val="right" w:leader="dot" w:pos="9016"/>
                </w:tabs>
                <w:rPr>
                  <w:rFonts w:eastAsiaTheme="minorEastAsia"/>
                  <w:noProof/>
                  <w:lang w:val="en-US"/>
                </w:rPr>
              </w:pPr>
              <w:hyperlink w:anchor="_Toc119957812" w:history="1">
                <w:r w:rsidRPr="00D40787">
                  <w:rPr>
                    <w:rStyle w:val="Hyperlink"/>
                    <w:rFonts w:ascii="Arial" w:hAnsi="Arial" w:cs="Arial"/>
                    <w:noProof/>
                  </w:rPr>
                  <w:t>3. Psychological theories</w:t>
                </w:r>
                <w:r>
                  <w:rPr>
                    <w:noProof/>
                    <w:webHidden/>
                  </w:rPr>
                  <w:tab/>
                </w:r>
                <w:r>
                  <w:rPr>
                    <w:noProof/>
                    <w:webHidden/>
                  </w:rPr>
                  <w:fldChar w:fldCharType="begin"/>
                </w:r>
                <w:r>
                  <w:rPr>
                    <w:noProof/>
                    <w:webHidden/>
                  </w:rPr>
                  <w:instrText xml:space="preserve"> PAGEREF _Toc119957812 \h </w:instrText>
                </w:r>
                <w:r>
                  <w:rPr>
                    <w:noProof/>
                    <w:webHidden/>
                  </w:rPr>
                </w:r>
                <w:r>
                  <w:rPr>
                    <w:noProof/>
                    <w:webHidden/>
                  </w:rPr>
                  <w:fldChar w:fldCharType="separate"/>
                </w:r>
                <w:r>
                  <w:rPr>
                    <w:noProof/>
                    <w:webHidden/>
                  </w:rPr>
                  <w:t>2</w:t>
                </w:r>
                <w:r>
                  <w:rPr>
                    <w:noProof/>
                    <w:webHidden/>
                  </w:rPr>
                  <w:fldChar w:fldCharType="end"/>
                </w:r>
              </w:hyperlink>
            </w:p>
            <w:p w14:paraId="3D8A7780" w14:textId="34802549" w:rsidR="00042FBF" w:rsidRDefault="00042FBF">
              <w:pPr>
                <w:pStyle w:val="TOC2"/>
                <w:tabs>
                  <w:tab w:val="right" w:leader="dot" w:pos="9016"/>
                </w:tabs>
                <w:rPr>
                  <w:rFonts w:eastAsiaTheme="minorEastAsia"/>
                  <w:noProof/>
                  <w:lang w:val="en-US"/>
                </w:rPr>
              </w:pPr>
              <w:hyperlink w:anchor="_Toc119957813" w:history="1">
                <w:r w:rsidRPr="00D40787">
                  <w:rPr>
                    <w:rStyle w:val="Hyperlink"/>
                    <w:rFonts w:ascii="Arial" w:hAnsi="Arial" w:cs="Arial"/>
                    <w:noProof/>
                  </w:rPr>
                  <w:t>3.1 Social Identity theory</w:t>
                </w:r>
                <w:r>
                  <w:rPr>
                    <w:noProof/>
                    <w:webHidden/>
                  </w:rPr>
                  <w:tab/>
                </w:r>
                <w:r>
                  <w:rPr>
                    <w:noProof/>
                    <w:webHidden/>
                  </w:rPr>
                  <w:fldChar w:fldCharType="begin"/>
                </w:r>
                <w:r>
                  <w:rPr>
                    <w:noProof/>
                    <w:webHidden/>
                  </w:rPr>
                  <w:instrText xml:space="preserve"> PAGEREF _Toc119957813 \h </w:instrText>
                </w:r>
                <w:r>
                  <w:rPr>
                    <w:noProof/>
                    <w:webHidden/>
                  </w:rPr>
                </w:r>
                <w:r>
                  <w:rPr>
                    <w:noProof/>
                    <w:webHidden/>
                  </w:rPr>
                  <w:fldChar w:fldCharType="separate"/>
                </w:r>
                <w:r>
                  <w:rPr>
                    <w:noProof/>
                    <w:webHidden/>
                  </w:rPr>
                  <w:t>2</w:t>
                </w:r>
                <w:r>
                  <w:rPr>
                    <w:noProof/>
                    <w:webHidden/>
                  </w:rPr>
                  <w:fldChar w:fldCharType="end"/>
                </w:r>
              </w:hyperlink>
            </w:p>
            <w:p w14:paraId="04174478" w14:textId="0EE31099" w:rsidR="00042FBF" w:rsidRDefault="00042FBF">
              <w:pPr>
                <w:pStyle w:val="TOC3"/>
                <w:tabs>
                  <w:tab w:val="right" w:leader="dot" w:pos="9016"/>
                </w:tabs>
                <w:rPr>
                  <w:rFonts w:eastAsiaTheme="minorEastAsia"/>
                  <w:noProof/>
                  <w:lang w:val="en-US"/>
                </w:rPr>
              </w:pPr>
              <w:hyperlink w:anchor="_Toc119957814" w:history="1">
                <w:r w:rsidRPr="00D40787">
                  <w:rPr>
                    <w:rStyle w:val="Hyperlink"/>
                    <w:rFonts w:ascii="Arial" w:hAnsi="Arial" w:cs="Arial"/>
                    <w:noProof/>
                  </w:rPr>
                  <w:t>3.1.2 Social Categorization</w:t>
                </w:r>
                <w:r>
                  <w:rPr>
                    <w:noProof/>
                    <w:webHidden/>
                  </w:rPr>
                  <w:tab/>
                </w:r>
                <w:r>
                  <w:rPr>
                    <w:noProof/>
                    <w:webHidden/>
                  </w:rPr>
                  <w:fldChar w:fldCharType="begin"/>
                </w:r>
                <w:r>
                  <w:rPr>
                    <w:noProof/>
                    <w:webHidden/>
                  </w:rPr>
                  <w:instrText xml:space="preserve"> PAGEREF _Toc119957814 \h </w:instrText>
                </w:r>
                <w:r>
                  <w:rPr>
                    <w:noProof/>
                    <w:webHidden/>
                  </w:rPr>
                </w:r>
                <w:r>
                  <w:rPr>
                    <w:noProof/>
                    <w:webHidden/>
                  </w:rPr>
                  <w:fldChar w:fldCharType="separate"/>
                </w:r>
                <w:r>
                  <w:rPr>
                    <w:noProof/>
                    <w:webHidden/>
                  </w:rPr>
                  <w:t>3</w:t>
                </w:r>
                <w:r>
                  <w:rPr>
                    <w:noProof/>
                    <w:webHidden/>
                  </w:rPr>
                  <w:fldChar w:fldCharType="end"/>
                </w:r>
              </w:hyperlink>
            </w:p>
            <w:p w14:paraId="0BAA5057" w14:textId="63DA3609" w:rsidR="00042FBF" w:rsidRDefault="00042FBF">
              <w:pPr>
                <w:pStyle w:val="TOC3"/>
                <w:tabs>
                  <w:tab w:val="right" w:leader="dot" w:pos="9016"/>
                </w:tabs>
                <w:rPr>
                  <w:rFonts w:eastAsiaTheme="minorEastAsia"/>
                  <w:noProof/>
                  <w:lang w:val="en-US"/>
                </w:rPr>
              </w:pPr>
              <w:hyperlink w:anchor="_Toc119957815" w:history="1">
                <w:r w:rsidRPr="00D40787">
                  <w:rPr>
                    <w:rStyle w:val="Hyperlink"/>
                    <w:rFonts w:ascii="Arial" w:hAnsi="Arial" w:cs="Arial"/>
                    <w:noProof/>
                  </w:rPr>
                  <w:t>3.2.2 Social Identification</w:t>
                </w:r>
                <w:r>
                  <w:rPr>
                    <w:noProof/>
                    <w:webHidden/>
                  </w:rPr>
                  <w:tab/>
                </w:r>
                <w:r>
                  <w:rPr>
                    <w:noProof/>
                    <w:webHidden/>
                  </w:rPr>
                  <w:fldChar w:fldCharType="begin"/>
                </w:r>
                <w:r>
                  <w:rPr>
                    <w:noProof/>
                    <w:webHidden/>
                  </w:rPr>
                  <w:instrText xml:space="preserve"> PAGEREF _Toc119957815 \h </w:instrText>
                </w:r>
                <w:r>
                  <w:rPr>
                    <w:noProof/>
                    <w:webHidden/>
                  </w:rPr>
                </w:r>
                <w:r>
                  <w:rPr>
                    <w:noProof/>
                    <w:webHidden/>
                  </w:rPr>
                  <w:fldChar w:fldCharType="separate"/>
                </w:r>
                <w:r>
                  <w:rPr>
                    <w:noProof/>
                    <w:webHidden/>
                  </w:rPr>
                  <w:t>3</w:t>
                </w:r>
                <w:r>
                  <w:rPr>
                    <w:noProof/>
                    <w:webHidden/>
                  </w:rPr>
                  <w:fldChar w:fldCharType="end"/>
                </w:r>
              </w:hyperlink>
            </w:p>
            <w:p w14:paraId="1FD8DB8B" w14:textId="5FD6D1B1" w:rsidR="00042FBF" w:rsidRDefault="00042FBF">
              <w:pPr>
                <w:pStyle w:val="TOC3"/>
                <w:tabs>
                  <w:tab w:val="right" w:leader="dot" w:pos="9016"/>
                </w:tabs>
                <w:rPr>
                  <w:rFonts w:eastAsiaTheme="minorEastAsia"/>
                  <w:noProof/>
                  <w:lang w:val="en-US"/>
                </w:rPr>
              </w:pPr>
              <w:hyperlink w:anchor="_Toc119957816" w:history="1">
                <w:r w:rsidRPr="00D40787">
                  <w:rPr>
                    <w:rStyle w:val="Hyperlink"/>
                    <w:rFonts w:ascii="Arial" w:hAnsi="Arial" w:cs="Arial"/>
                    <w:noProof/>
                  </w:rPr>
                  <w:t>3.2.3 Social Comparison</w:t>
                </w:r>
                <w:r>
                  <w:rPr>
                    <w:noProof/>
                    <w:webHidden/>
                  </w:rPr>
                  <w:tab/>
                </w:r>
                <w:r>
                  <w:rPr>
                    <w:noProof/>
                    <w:webHidden/>
                  </w:rPr>
                  <w:fldChar w:fldCharType="begin"/>
                </w:r>
                <w:r>
                  <w:rPr>
                    <w:noProof/>
                    <w:webHidden/>
                  </w:rPr>
                  <w:instrText xml:space="preserve"> PAGEREF _Toc119957816 \h </w:instrText>
                </w:r>
                <w:r>
                  <w:rPr>
                    <w:noProof/>
                    <w:webHidden/>
                  </w:rPr>
                </w:r>
                <w:r>
                  <w:rPr>
                    <w:noProof/>
                    <w:webHidden/>
                  </w:rPr>
                  <w:fldChar w:fldCharType="separate"/>
                </w:r>
                <w:r>
                  <w:rPr>
                    <w:noProof/>
                    <w:webHidden/>
                  </w:rPr>
                  <w:t>3</w:t>
                </w:r>
                <w:r>
                  <w:rPr>
                    <w:noProof/>
                    <w:webHidden/>
                  </w:rPr>
                  <w:fldChar w:fldCharType="end"/>
                </w:r>
              </w:hyperlink>
            </w:p>
            <w:p w14:paraId="5D6B3757" w14:textId="4A88DE40" w:rsidR="00042FBF" w:rsidRDefault="00042FBF">
              <w:pPr>
                <w:pStyle w:val="TOC2"/>
                <w:tabs>
                  <w:tab w:val="right" w:leader="dot" w:pos="9016"/>
                </w:tabs>
                <w:rPr>
                  <w:rFonts w:eastAsiaTheme="minorEastAsia"/>
                  <w:noProof/>
                  <w:lang w:val="en-US"/>
                </w:rPr>
              </w:pPr>
              <w:hyperlink w:anchor="_Toc119957817" w:history="1">
                <w:r w:rsidRPr="00D40787">
                  <w:rPr>
                    <w:rStyle w:val="Hyperlink"/>
                    <w:rFonts w:ascii="Arial" w:hAnsi="Arial" w:cs="Arial"/>
                    <w:noProof/>
                  </w:rPr>
                  <w:t>3.2 Theory of Planned Behaviour</w:t>
                </w:r>
                <w:r>
                  <w:rPr>
                    <w:noProof/>
                    <w:webHidden/>
                  </w:rPr>
                  <w:tab/>
                </w:r>
                <w:r>
                  <w:rPr>
                    <w:noProof/>
                    <w:webHidden/>
                  </w:rPr>
                  <w:fldChar w:fldCharType="begin"/>
                </w:r>
                <w:r>
                  <w:rPr>
                    <w:noProof/>
                    <w:webHidden/>
                  </w:rPr>
                  <w:instrText xml:space="preserve"> PAGEREF _Toc119957817 \h </w:instrText>
                </w:r>
                <w:r>
                  <w:rPr>
                    <w:noProof/>
                    <w:webHidden/>
                  </w:rPr>
                </w:r>
                <w:r>
                  <w:rPr>
                    <w:noProof/>
                    <w:webHidden/>
                  </w:rPr>
                  <w:fldChar w:fldCharType="separate"/>
                </w:r>
                <w:r>
                  <w:rPr>
                    <w:noProof/>
                    <w:webHidden/>
                  </w:rPr>
                  <w:t>4</w:t>
                </w:r>
                <w:r>
                  <w:rPr>
                    <w:noProof/>
                    <w:webHidden/>
                  </w:rPr>
                  <w:fldChar w:fldCharType="end"/>
                </w:r>
              </w:hyperlink>
            </w:p>
            <w:p w14:paraId="7536E842" w14:textId="41A3486E" w:rsidR="00042FBF" w:rsidRDefault="00042FBF">
              <w:pPr>
                <w:pStyle w:val="TOC2"/>
                <w:tabs>
                  <w:tab w:val="right" w:leader="dot" w:pos="9016"/>
                </w:tabs>
                <w:rPr>
                  <w:rFonts w:eastAsiaTheme="minorEastAsia"/>
                  <w:noProof/>
                  <w:lang w:val="en-US"/>
                </w:rPr>
              </w:pPr>
              <w:hyperlink w:anchor="_Toc119957818" w:history="1">
                <w:r w:rsidRPr="00D40787">
                  <w:rPr>
                    <w:rStyle w:val="Hyperlink"/>
                    <w:rFonts w:ascii="Arial" w:hAnsi="Arial" w:cs="Arial"/>
                    <w:noProof/>
                  </w:rPr>
                  <w:t>3.3 Frustration Aggression Hypothesis</w:t>
                </w:r>
                <w:r>
                  <w:rPr>
                    <w:noProof/>
                    <w:webHidden/>
                  </w:rPr>
                  <w:tab/>
                </w:r>
                <w:r>
                  <w:rPr>
                    <w:noProof/>
                    <w:webHidden/>
                  </w:rPr>
                  <w:fldChar w:fldCharType="begin"/>
                </w:r>
                <w:r>
                  <w:rPr>
                    <w:noProof/>
                    <w:webHidden/>
                  </w:rPr>
                  <w:instrText xml:space="preserve"> PAGEREF _Toc119957818 \h </w:instrText>
                </w:r>
                <w:r>
                  <w:rPr>
                    <w:noProof/>
                    <w:webHidden/>
                  </w:rPr>
                </w:r>
                <w:r>
                  <w:rPr>
                    <w:noProof/>
                    <w:webHidden/>
                  </w:rPr>
                  <w:fldChar w:fldCharType="separate"/>
                </w:r>
                <w:r>
                  <w:rPr>
                    <w:noProof/>
                    <w:webHidden/>
                  </w:rPr>
                  <w:t>4</w:t>
                </w:r>
                <w:r>
                  <w:rPr>
                    <w:noProof/>
                    <w:webHidden/>
                  </w:rPr>
                  <w:fldChar w:fldCharType="end"/>
                </w:r>
              </w:hyperlink>
            </w:p>
            <w:p w14:paraId="56791C25" w14:textId="36F08D9C" w:rsidR="00042FBF" w:rsidRDefault="00042FBF">
              <w:pPr>
                <w:pStyle w:val="TOC1"/>
                <w:tabs>
                  <w:tab w:val="right" w:leader="dot" w:pos="9016"/>
                </w:tabs>
                <w:rPr>
                  <w:rFonts w:eastAsiaTheme="minorEastAsia"/>
                  <w:noProof/>
                  <w:lang w:val="en-US"/>
                </w:rPr>
              </w:pPr>
              <w:hyperlink w:anchor="_Toc119957819" w:history="1">
                <w:r w:rsidRPr="00D40787">
                  <w:rPr>
                    <w:rStyle w:val="Hyperlink"/>
                    <w:rFonts w:ascii="Arial" w:hAnsi="Arial" w:cs="Arial"/>
                    <w:noProof/>
                  </w:rPr>
                  <w:t>4. Conclusion</w:t>
                </w:r>
                <w:r>
                  <w:rPr>
                    <w:noProof/>
                    <w:webHidden/>
                  </w:rPr>
                  <w:tab/>
                </w:r>
                <w:r>
                  <w:rPr>
                    <w:noProof/>
                    <w:webHidden/>
                  </w:rPr>
                  <w:fldChar w:fldCharType="begin"/>
                </w:r>
                <w:r>
                  <w:rPr>
                    <w:noProof/>
                    <w:webHidden/>
                  </w:rPr>
                  <w:instrText xml:space="preserve"> PAGEREF _Toc119957819 \h </w:instrText>
                </w:r>
                <w:r>
                  <w:rPr>
                    <w:noProof/>
                    <w:webHidden/>
                  </w:rPr>
                </w:r>
                <w:r>
                  <w:rPr>
                    <w:noProof/>
                    <w:webHidden/>
                  </w:rPr>
                  <w:fldChar w:fldCharType="separate"/>
                </w:r>
                <w:r>
                  <w:rPr>
                    <w:noProof/>
                    <w:webHidden/>
                  </w:rPr>
                  <w:t>5</w:t>
                </w:r>
                <w:r>
                  <w:rPr>
                    <w:noProof/>
                    <w:webHidden/>
                  </w:rPr>
                  <w:fldChar w:fldCharType="end"/>
                </w:r>
              </w:hyperlink>
            </w:p>
            <w:p w14:paraId="7F398E21" w14:textId="39FA0994" w:rsidR="00042FBF" w:rsidRDefault="00042FBF">
              <w:pPr>
                <w:pStyle w:val="TOC1"/>
                <w:tabs>
                  <w:tab w:val="right" w:leader="dot" w:pos="9016"/>
                </w:tabs>
                <w:rPr>
                  <w:rFonts w:eastAsiaTheme="minorEastAsia"/>
                  <w:noProof/>
                  <w:lang w:val="en-US"/>
                </w:rPr>
              </w:pPr>
              <w:hyperlink w:anchor="_Toc119957820" w:history="1">
                <w:r w:rsidRPr="00D40787">
                  <w:rPr>
                    <w:rStyle w:val="Hyperlink"/>
                    <w:rFonts w:ascii="Arial" w:hAnsi="Arial" w:cs="Arial"/>
                    <w:noProof/>
                  </w:rPr>
                  <w:t>5.References:</w:t>
                </w:r>
                <w:r>
                  <w:rPr>
                    <w:noProof/>
                    <w:webHidden/>
                  </w:rPr>
                  <w:tab/>
                </w:r>
                <w:r>
                  <w:rPr>
                    <w:noProof/>
                    <w:webHidden/>
                  </w:rPr>
                  <w:fldChar w:fldCharType="begin"/>
                </w:r>
                <w:r>
                  <w:rPr>
                    <w:noProof/>
                    <w:webHidden/>
                  </w:rPr>
                  <w:instrText xml:space="preserve"> PAGEREF _Toc119957820 \h </w:instrText>
                </w:r>
                <w:r>
                  <w:rPr>
                    <w:noProof/>
                    <w:webHidden/>
                  </w:rPr>
                </w:r>
                <w:r>
                  <w:rPr>
                    <w:noProof/>
                    <w:webHidden/>
                  </w:rPr>
                  <w:fldChar w:fldCharType="separate"/>
                </w:r>
                <w:r>
                  <w:rPr>
                    <w:noProof/>
                    <w:webHidden/>
                  </w:rPr>
                  <w:t>7</w:t>
                </w:r>
                <w:r>
                  <w:rPr>
                    <w:noProof/>
                    <w:webHidden/>
                  </w:rPr>
                  <w:fldChar w:fldCharType="end"/>
                </w:r>
              </w:hyperlink>
            </w:p>
            <w:p w14:paraId="6701D437" w14:textId="5E0E8E42" w:rsidR="00FB6227" w:rsidRPr="005B1AEC" w:rsidRDefault="00FB6227" w:rsidP="005B1AEC">
              <w:pPr>
                <w:spacing w:line="360" w:lineRule="auto"/>
                <w:jc w:val="both"/>
                <w:rPr>
                  <w:rFonts w:ascii="Arial" w:hAnsi="Arial" w:cs="Arial"/>
                </w:rPr>
              </w:pPr>
              <w:r w:rsidRPr="005B1AEC">
                <w:rPr>
                  <w:rFonts w:ascii="Arial" w:hAnsi="Arial" w:cs="Arial"/>
                  <w:b/>
                  <w:bCs/>
                  <w:noProof/>
                </w:rPr>
                <w:fldChar w:fldCharType="end"/>
              </w:r>
            </w:p>
          </w:sdtContent>
        </w:sdt>
        <w:p w14:paraId="3E7A75E6" w14:textId="77777777" w:rsidR="007B24B8" w:rsidRPr="005B1AEC" w:rsidRDefault="007B24B8" w:rsidP="005B1AEC">
          <w:pPr>
            <w:spacing w:line="360" w:lineRule="auto"/>
            <w:jc w:val="both"/>
            <w:rPr>
              <w:rFonts w:ascii="Arial" w:hAnsi="Arial" w:cs="Arial"/>
            </w:rPr>
          </w:pPr>
          <w:r w:rsidRPr="005B1AEC">
            <w:rPr>
              <w:rFonts w:ascii="Arial" w:hAnsi="Arial" w:cs="Arial"/>
            </w:rPr>
            <w:br w:type="page"/>
          </w:r>
        </w:p>
        <w:p w14:paraId="597A40C4" w14:textId="219A7B57" w:rsidR="00F00A5D" w:rsidRPr="005B1AEC" w:rsidRDefault="00AF0D58" w:rsidP="005B1AEC">
          <w:pPr>
            <w:spacing w:line="360" w:lineRule="auto"/>
            <w:jc w:val="both"/>
            <w:rPr>
              <w:rFonts w:ascii="Arial" w:hAnsi="Arial" w:cs="Arial"/>
            </w:rPr>
          </w:pPr>
        </w:p>
      </w:sdtContent>
    </w:sdt>
    <w:p w14:paraId="15D9D15B" w14:textId="70EAA220" w:rsidR="006C08E4" w:rsidRPr="005B1AEC" w:rsidRDefault="007B24B8" w:rsidP="005B1AEC">
      <w:pPr>
        <w:pStyle w:val="Heading1"/>
        <w:spacing w:line="360" w:lineRule="auto"/>
        <w:jc w:val="both"/>
        <w:rPr>
          <w:rFonts w:ascii="Arial" w:hAnsi="Arial" w:cs="Arial"/>
          <w:sz w:val="22"/>
          <w:szCs w:val="22"/>
        </w:rPr>
      </w:pPr>
      <w:bookmarkStart w:id="0" w:name="_Toc119957810"/>
      <w:r w:rsidRPr="005B1AEC">
        <w:rPr>
          <w:rFonts w:ascii="Arial" w:hAnsi="Arial" w:cs="Arial"/>
          <w:sz w:val="22"/>
          <w:szCs w:val="22"/>
        </w:rPr>
        <w:t>1.</w:t>
      </w:r>
      <w:r w:rsidR="00727AF5" w:rsidRPr="005B1AEC">
        <w:rPr>
          <w:rFonts w:ascii="Arial" w:hAnsi="Arial" w:cs="Arial"/>
          <w:sz w:val="22"/>
          <w:szCs w:val="22"/>
        </w:rPr>
        <w:t>Introduction</w:t>
      </w:r>
      <w:bookmarkEnd w:id="0"/>
    </w:p>
    <w:p w14:paraId="374C596A" w14:textId="77777777" w:rsidR="007B24B8" w:rsidRPr="005B1AEC" w:rsidRDefault="007B24B8" w:rsidP="005B1AEC">
      <w:pPr>
        <w:spacing w:line="360" w:lineRule="auto"/>
        <w:jc w:val="both"/>
        <w:rPr>
          <w:rFonts w:ascii="Arial" w:hAnsi="Arial" w:cs="Arial"/>
        </w:rPr>
      </w:pPr>
    </w:p>
    <w:p w14:paraId="19181C7C" w14:textId="5EDFDDBE" w:rsidR="006B592A" w:rsidRPr="005B1AEC" w:rsidRDefault="00CF6156" w:rsidP="005B1AEC">
      <w:pPr>
        <w:spacing w:line="360" w:lineRule="auto"/>
        <w:jc w:val="both"/>
        <w:rPr>
          <w:rFonts w:ascii="Arial" w:hAnsi="Arial" w:cs="Arial"/>
        </w:rPr>
      </w:pPr>
      <w:r w:rsidRPr="005B1AEC">
        <w:rPr>
          <w:rFonts w:ascii="Arial" w:hAnsi="Arial" w:cs="Arial"/>
        </w:rPr>
        <w:t xml:space="preserve">This report presents the case of Gareth Jones, a 17-year-old, recently released from Parc Youth Offenders institution after serving a sentence for a </w:t>
      </w:r>
      <w:r w:rsidR="006B592A" w:rsidRPr="005B1AEC">
        <w:rPr>
          <w:rFonts w:ascii="Arial" w:hAnsi="Arial" w:cs="Arial"/>
        </w:rPr>
        <w:t xml:space="preserve">motoring </w:t>
      </w:r>
      <w:r w:rsidR="000000FB" w:rsidRPr="005B1AEC">
        <w:rPr>
          <w:rFonts w:ascii="Arial" w:hAnsi="Arial" w:cs="Arial"/>
        </w:rPr>
        <w:t>offense</w:t>
      </w:r>
      <w:r w:rsidR="00EE2CE2" w:rsidRPr="005B1AEC">
        <w:rPr>
          <w:rFonts w:ascii="Arial" w:hAnsi="Arial" w:cs="Arial"/>
        </w:rPr>
        <w:t>, as well as</w:t>
      </w:r>
      <w:r w:rsidR="006B592A" w:rsidRPr="005B1AEC">
        <w:rPr>
          <w:rFonts w:ascii="Arial" w:hAnsi="Arial" w:cs="Arial"/>
        </w:rPr>
        <w:t xml:space="preserve"> drug usage and possible distribution. After serving </w:t>
      </w:r>
      <w:r w:rsidR="005A3EF3" w:rsidRPr="005B1AEC">
        <w:rPr>
          <w:rFonts w:ascii="Arial" w:hAnsi="Arial" w:cs="Arial"/>
        </w:rPr>
        <w:t>18 months</w:t>
      </w:r>
      <w:r w:rsidR="006B592A" w:rsidRPr="005B1AEC">
        <w:rPr>
          <w:rFonts w:ascii="Arial" w:hAnsi="Arial" w:cs="Arial"/>
        </w:rPr>
        <w:t xml:space="preserve">, he </w:t>
      </w:r>
      <w:r w:rsidR="003842DC" w:rsidRPr="005B1AEC">
        <w:rPr>
          <w:rFonts w:ascii="Arial" w:hAnsi="Arial" w:cs="Arial"/>
        </w:rPr>
        <w:t xml:space="preserve">displayed good </w:t>
      </w:r>
      <w:r w:rsidR="002B5442" w:rsidRPr="005B1AEC">
        <w:rPr>
          <w:rFonts w:ascii="Arial" w:hAnsi="Arial" w:cs="Arial"/>
        </w:rPr>
        <w:t>behaviour</w:t>
      </w:r>
      <w:r w:rsidR="003842DC" w:rsidRPr="005B1AEC">
        <w:rPr>
          <w:rFonts w:ascii="Arial" w:hAnsi="Arial" w:cs="Arial"/>
        </w:rPr>
        <w:t xml:space="preserve"> </w:t>
      </w:r>
      <w:r w:rsidR="008F3898" w:rsidRPr="005B1AEC">
        <w:rPr>
          <w:rFonts w:ascii="Arial" w:hAnsi="Arial" w:cs="Arial"/>
        </w:rPr>
        <w:t>and showed</w:t>
      </w:r>
      <w:r w:rsidR="003842DC" w:rsidRPr="005B1AEC">
        <w:rPr>
          <w:rFonts w:ascii="Arial" w:hAnsi="Arial" w:cs="Arial"/>
        </w:rPr>
        <w:t xml:space="preserve"> that he is willing to change his lifestyle by attending a college course. However, the </w:t>
      </w:r>
      <w:r w:rsidR="002B329D" w:rsidRPr="005B1AEC">
        <w:rPr>
          <w:rFonts w:ascii="Arial" w:hAnsi="Arial" w:cs="Arial"/>
        </w:rPr>
        <w:t>Youth Offending Team (</w:t>
      </w:r>
      <w:r w:rsidR="008F3898" w:rsidRPr="005B1AEC">
        <w:rPr>
          <w:rFonts w:ascii="Arial" w:hAnsi="Arial" w:cs="Arial"/>
        </w:rPr>
        <w:t>YOT) received</w:t>
      </w:r>
      <w:r w:rsidR="003842DC" w:rsidRPr="005B1AEC">
        <w:rPr>
          <w:rFonts w:ascii="Arial" w:hAnsi="Arial" w:cs="Arial"/>
        </w:rPr>
        <w:t xml:space="preserve"> information that Gareth has ceased his studies and has gone back to his previous criminal activities together with associates. Following a probation meeting with the YOT team, Gareth demonstrated aggressive </w:t>
      </w:r>
      <w:r w:rsidR="002B5442" w:rsidRPr="005B1AEC">
        <w:rPr>
          <w:rFonts w:ascii="Arial" w:hAnsi="Arial" w:cs="Arial"/>
        </w:rPr>
        <w:t>behaviour</w:t>
      </w:r>
      <w:r w:rsidR="003842DC" w:rsidRPr="005B1AEC">
        <w:rPr>
          <w:rFonts w:ascii="Arial" w:hAnsi="Arial" w:cs="Arial"/>
        </w:rPr>
        <w:t xml:space="preserve"> and did not cooperate. </w:t>
      </w:r>
      <w:r w:rsidR="000000FB" w:rsidRPr="005B1AEC">
        <w:rPr>
          <w:rFonts w:ascii="Arial" w:hAnsi="Arial" w:cs="Arial"/>
        </w:rPr>
        <w:t>The report aims</w:t>
      </w:r>
      <w:r w:rsidR="003842DC" w:rsidRPr="005B1AEC">
        <w:rPr>
          <w:rFonts w:ascii="Arial" w:hAnsi="Arial" w:cs="Arial"/>
        </w:rPr>
        <w:t xml:space="preserve"> to evaluate certain </w:t>
      </w:r>
      <w:r w:rsidR="00981115" w:rsidRPr="005B1AEC">
        <w:rPr>
          <w:rFonts w:ascii="Arial" w:hAnsi="Arial" w:cs="Arial"/>
        </w:rPr>
        <w:t xml:space="preserve">key </w:t>
      </w:r>
      <w:r w:rsidR="003842DC" w:rsidRPr="005B1AEC">
        <w:rPr>
          <w:rFonts w:ascii="Arial" w:hAnsi="Arial" w:cs="Arial"/>
        </w:rPr>
        <w:t>psychological theories: Social identity theory,</w:t>
      </w:r>
      <w:r w:rsidR="00981115" w:rsidRPr="005B1AEC">
        <w:rPr>
          <w:rFonts w:ascii="Arial" w:hAnsi="Arial" w:cs="Arial"/>
        </w:rPr>
        <w:t xml:space="preserve"> Theory of planned </w:t>
      </w:r>
      <w:r w:rsidR="002B5442" w:rsidRPr="005B1AEC">
        <w:rPr>
          <w:rFonts w:ascii="Arial" w:hAnsi="Arial" w:cs="Arial"/>
        </w:rPr>
        <w:t>behaviour</w:t>
      </w:r>
      <w:r w:rsidR="00981115" w:rsidRPr="005B1AEC">
        <w:rPr>
          <w:rFonts w:ascii="Arial" w:hAnsi="Arial" w:cs="Arial"/>
        </w:rPr>
        <w:t xml:space="preserve"> and Frustration Aggression Hypothesis. These theories can explain Gareth’s </w:t>
      </w:r>
      <w:r w:rsidR="002B5442" w:rsidRPr="005B1AEC">
        <w:rPr>
          <w:rFonts w:ascii="Arial" w:hAnsi="Arial" w:cs="Arial"/>
        </w:rPr>
        <w:t>behaviour</w:t>
      </w:r>
      <w:r w:rsidR="00981115" w:rsidRPr="005B1AEC">
        <w:rPr>
          <w:rFonts w:ascii="Arial" w:hAnsi="Arial" w:cs="Arial"/>
        </w:rPr>
        <w:t xml:space="preserve"> and assist the YOT team to create </w:t>
      </w:r>
      <w:r w:rsidR="000000FB" w:rsidRPr="005B1AEC">
        <w:rPr>
          <w:rFonts w:ascii="Arial" w:hAnsi="Arial" w:cs="Arial"/>
        </w:rPr>
        <w:t xml:space="preserve">an </w:t>
      </w:r>
      <w:r w:rsidR="00981115" w:rsidRPr="005B1AEC">
        <w:rPr>
          <w:rFonts w:ascii="Arial" w:hAnsi="Arial" w:cs="Arial"/>
        </w:rPr>
        <w:t xml:space="preserve">appropriate support plan so they can </w:t>
      </w:r>
      <w:r w:rsidR="007C7B68" w:rsidRPr="005B1AEC">
        <w:rPr>
          <w:rFonts w:ascii="Arial" w:hAnsi="Arial" w:cs="Arial"/>
        </w:rPr>
        <w:t>convince him to stop engaging in offensive activities and help him deal with his problems.</w:t>
      </w:r>
    </w:p>
    <w:p w14:paraId="40143F83" w14:textId="1EB3CCC0" w:rsidR="00727AF5" w:rsidRPr="005B1AEC" w:rsidRDefault="007C7B68" w:rsidP="005B1AEC">
      <w:pPr>
        <w:pStyle w:val="Heading1"/>
        <w:spacing w:line="360" w:lineRule="auto"/>
        <w:jc w:val="both"/>
        <w:rPr>
          <w:rFonts w:ascii="Arial" w:hAnsi="Arial" w:cs="Arial"/>
          <w:sz w:val="22"/>
          <w:szCs w:val="22"/>
        </w:rPr>
      </w:pPr>
      <w:r w:rsidRPr="005B1AEC">
        <w:rPr>
          <w:rFonts w:ascii="Arial" w:hAnsi="Arial" w:cs="Arial"/>
          <w:sz w:val="22"/>
          <w:szCs w:val="22"/>
        </w:rPr>
        <w:t xml:space="preserve"> </w:t>
      </w:r>
      <w:bookmarkStart w:id="1" w:name="_Toc119957811"/>
      <w:r w:rsidRPr="005B1AEC">
        <w:rPr>
          <w:rFonts w:ascii="Arial" w:hAnsi="Arial" w:cs="Arial"/>
          <w:sz w:val="22"/>
          <w:szCs w:val="22"/>
        </w:rPr>
        <w:t>2.</w:t>
      </w:r>
      <w:r w:rsidR="000000FB" w:rsidRPr="005B1AEC">
        <w:rPr>
          <w:rFonts w:ascii="Arial" w:hAnsi="Arial" w:cs="Arial"/>
          <w:sz w:val="22"/>
          <w:szCs w:val="22"/>
        </w:rPr>
        <w:t xml:space="preserve"> </w:t>
      </w:r>
      <w:r w:rsidR="00F917FC" w:rsidRPr="005B1AEC">
        <w:rPr>
          <w:rFonts w:ascii="Arial" w:hAnsi="Arial" w:cs="Arial"/>
          <w:sz w:val="22"/>
          <w:szCs w:val="22"/>
        </w:rPr>
        <w:t>Youth justice statistics</w:t>
      </w:r>
      <w:bookmarkEnd w:id="1"/>
    </w:p>
    <w:p w14:paraId="198BCF9F" w14:textId="77777777" w:rsidR="007B24B8" w:rsidRPr="005B1AEC" w:rsidRDefault="007B24B8" w:rsidP="005B1AEC">
      <w:pPr>
        <w:spacing w:line="360" w:lineRule="auto"/>
        <w:jc w:val="both"/>
        <w:rPr>
          <w:rFonts w:ascii="Arial" w:hAnsi="Arial" w:cs="Arial"/>
        </w:rPr>
      </w:pPr>
    </w:p>
    <w:p w14:paraId="20E55199" w14:textId="39EFC94D" w:rsidR="00A833C2" w:rsidRPr="005B1AEC" w:rsidRDefault="0027343D" w:rsidP="005B1AEC">
      <w:pPr>
        <w:spacing w:line="360" w:lineRule="auto"/>
        <w:jc w:val="both"/>
        <w:rPr>
          <w:rFonts w:ascii="Arial" w:hAnsi="Arial" w:cs="Arial"/>
        </w:rPr>
      </w:pPr>
      <w:r w:rsidRPr="005B1AEC">
        <w:rPr>
          <w:rFonts w:ascii="Arial" w:hAnsi="Arial" w:cs="Arial"/>
        </w:rPr>
        <w:t>You</w:t>
      </w:r>
      <w:r w:rsidR="00455F60" w:rsidRPr="005B1AEC">
        <w:rPr>
          <w:rFonts w:ascii="Arial" w:hAnsi="Arial" w:cs="Arial"/>
        </w:rPr>
        <w:t>th Justice System in England and Wales</w:t>
      </w:r>
      <w:r w:rsidR="007835CE" w:rsidRPr="005B1AEC">
        <w:rPr>
          <w:rFonts w:ascii="Arial" w:hAnsi="Arial" w:cs="Arial"/>
        </w:rPr>
        <w:t xml:space="preserve"> </w:t>
      </w:r>
      <w:r w:rsidR="000000FB" w:rsidRPr="005B1AEC">
        <w:rPr>
          <w:rFonts w:ascii="Arial" w:hAnsi="Arial" w:cs="Arial"/>
        </w:rPr>
        <w:t>are</w:t>
      </w:r>
      <w:r w:rsidR="007835CE" w:rsidRPr="005B1AEC">
        <w:rPr>
          <w:rFonts w:ascii="Arial" w:hAnsi="Arial" w:cs="Arial"/>
        </w:rPr>
        <w:t xml:space="preserve"> dealing with </w:t>
      </w:r>
      <w:r w:rsidR="005A3EF3" w:rsidRPr="005B1AEC">
        <w:rPr>
          <w:rFonts w:ascii="Arial" w:hAnsi="Arial" w:cs="Arial"/>
        </w:rPr>
        <w:t>offenses</w:t>
      </w:r>
      <w:r w:rsidR="007835CE" w:rsidRPr="005B1AEC">
        <w:rPr>
          <w:rFonts w:ascii="Arial" w:hAnsi="Arial" w:cs="Arial"/>
        </w:rPr>
        <w:t xml:space="preserve"> committed by children aged 10-17</w:t>
      </w:r>
      <w:r w:rsidR="00406E0C" w:rsidRPr="005B1AEC">
        <w:rPr>
          <w:rFonts w:ascii="Arial" w:hAnsi="Arial" w:cs="Arial"/>
        </w:rPr>
        <w:t xml:space="preserve"> and their reoccurrence.</w:t>
      </w:r>
      <w:r w:rsidR="00E734AF" w:rsidRPr="005B1AEC">
        <w:rPr>
          <w:rFonts w:ascii="Arial" w:hAnsi="Arial" w:cs="Arial"/>
        </w:rPr>
        <w:t xml:space="preserve"> </w:t>
      </w:r>
      <w:r w:rsidR="006C06F8" w:rsidRPr="005B1AEC">
        <w:rPr>
          <w:rFonts w:ascii="Arial" w:hAnsi="Arial" w:cs="Arial"/>
        </w:rPr>
        <w:t>A</w:t>
      </w:r>
      <w:r w:rsidR="003C4B8F" w:rsidRPr="005B1AEC">
        <w:rPr>
          <w:rFonts w:ascii="Arial" w:hAnsi="Arial" w:cs="Arial"/>
        </w:rPr>
        <w:t xml:space="preserve">lthough </w:t>
      </w:r>
      <w:r w:rsidR="00121780" w:rsidRPr="005B1AEC">
        <w:rPr>
          <w:rFonts w:ascii="Arial" w:hAnsi="Arial" w:cs="Arial"/>
        </w:rPr>
        <w:t>th</w:t>
      </w:r>
      <w:r w:rsidR="00773690" w:rsidRPr="005B1AEC">
        <w:rPr>
          <w:rFonts w:ascii="Arial" w:hAnsi="Arial" w:cs="Arial"/>
        </w:rPr>
        <w:t>e percentage</w:t>
      </w:r>
      <w:r w:rsidR="00121780" w:rsidRPr="005B1AEC">
        <w:rPr>
          <w:rFonts w:ascii="Arial" w:hAnsi="Arial" w:cs="Arial"/>
        </w:rPr>
        <w:t xml:space="preserve"> of childre</w:t>
      </w:r>
      <w:r w:rsidR="00392A85" w:rsidRPr="005B1AEC">
        <w:rPr>
          <w:rFonts w:ascii="Arial" w:hAnsi="Arial" w:cs="Arial"/>
        </w:rPr>
        <w:t>n w</w:t>
      </w:r>
      <w:r w:rsidR="00773690" w:rsidRPr="005B1AEC">
        <w:rPr>
          <w:rFonts w:ascii="Arial" w:hAnsi="Arial" w:cs="Arial"/>
        </w:rPr>
        <w:t>ith conviction</w:t>
      </w:r>
      <w:r w:rsidR="00392A85" w:rsidRPr="005B1AEC">
        <w:rPr>
          <w:rFonts w:ascii="Arial" w:hAnsi="Arial" w:cs="Arial"/>
        </w:rPr>
        <w:t xml:space="preserve"> </w:t>
      </w:r>
      <w:r w:rsidR="00C97550" w:rsidRPr="005B1AEC">
        <w:rPr>
          <w:rFonts w:ascii="Arial" w:hAnsi="Arial" w:cs="Arial"/>
        </w:rPr>
        <w:t xml:space="preserve">has </w:t>
      </w:r>
      <w:r w:rsidR="004C45BE" w:rsidRPr="005B1AEC">
        <w:rPr>
          <w:rFonts w:ascii="Arial" w:hAnsi="Arial" w:cs="Arial"/>
        </w:rPr>
        <w:t>dropped</w:t>
      </w:r>
      <w:r w:rsidR="008B0DC4" w:rsidRPr="005B1AEC">
        <w:rPr>
          <w:rFonts w:ascii="Arial" w:hAnsi="Arial" w:cs="Arial"/>
        </w:rPr>
        <w:t xml:space="preserve"> by 1</w:t>
      </w:r>
      <w:r w:rsidR="004C45BE" w:rsidRPr="005B1AEC">
        <w:rPr>
          <w:rFonts w:ascii="Arial" w:hAnsi="Arial" w:cs="Arial"/>
        </w:rPr>
        <w:t>7%</w:t>
      </w:r>
      <w:r w:rsidR="002413D4" w:rsidRPr="005B1AEC">
        <w:rPr>
          <w:rFonts w:ascii="Arial" w:hAnsi="Arial" w:cs="Arial"/>
        </w:rPr>
        <w:t xml:space="preserve"> in the period 2020-20</w:t>
      </w:r>
      <w:r w:rsidR="00407EAC" w:rsidRPr="005B1AEC">
        <w:rPr>
          <w:rFonts w:ascii="Arial" w:hAnsi="Arial" w:cs="Arial"/>
        </w:rPr>
        <w:t>2</w:t>
      </w:r>
      <w:r w:rsidR="002413D4" w:rsidRPr="005B1AEC">
        <w:rPr>
          <w:rFonts w:ascii="Arial" w:hAnsi="Arial" w:cs="Arial"/>
        </w:rPr>
        <w:t xml:space="preserve">1, </w:t>
      </w:r>
      <w:r w:rsidR="004D6966" w:rsidRPr="005B1AEC">
        <w:rPr>
          <w:rFonts w:ascii="Arial" w:hAnsi="Arial" w:cs="Arial"/>
        </w:rPr>
        <w:t xml:space="preserve">there </w:t>
      </w:r>
      <w:r w:rsidR="005A3EF3" w:rsidRPr="005B1AEC">
        <w:rPr>
          <w:rFonts w:ascii="Arial" w:hAnsi="Arial" w:cs="Arial"/>
        </w:rPr>
        <w:t>have</w:t>
      </w:r>
      <w:r w:rsidR="004D6966" w:rsidRPr="005B1AEC">
        <w:rPr>
          <w:rFonts w:ascii="Arial" w:hAnsi="Arial" w:cs="Arial"/>
        </w:rPr>
        <w:t xml:space="preserve"> been </w:t>
      </w:r>
      <w:r w:rsidR="00DC7C8F" w:rsidRPr="005B1AEC">
        <w:rPr>
          <w:rFonts w:ascii="Arial" w:hAnsi="Arial" w:cs="Arial"/>
        </w:rPr>
        <w:t>around 560 o</w:t>
      </w:r>
      <w:r w:rsidR="00C33E62" w:rsidRPr="005B1AEC">
        <w:rPr>
          <w:rFonts w:ascii="Arial" w:hAnsi="Arial" w:cs="Arial"/>
        </w:rPr>
        <w:t xml:space="preserve">f children </w:t>
      </w:r>
      <w:r w:rsidR="005A3EF3" w:rsidRPr="005B1AEC">
        <w:rPr>
          <w:rFonts w:ascii="Arial" w:hAnsi="Arial" w:cs="Arial"/>
        </w:rPr>
        <w:t>in</w:t>
      </w:r>
      <w:r w:rsidR="00C33E62" w:rsidRPr="005B1AEC">
        <w:rPr>
          <w:rFonts w:ascii="Arial" w:hAnsi="Arial" w:cs="Arial"/>
        </w:rPr>
        <w:t xml:space="preserve"> custody at any given </w:t>
      </w:r>
      <w:r w:rsidR="00CA0FB0" w:rsidRPr="005B1AEC">
        <w:rPr>
          <w:rFonts w:ascii="Arial" w:hAnsi="Arial" w:cs="Arial"/>
        </w:rPr>
        <w:t>moment</w:t>
      </w:r>
      <w:r w:rsidR="00596C85" w:rsidRPr="005B1AEC">
        <w:rPr>
          <w:rFonts w:ascii="Arial" w:hAnsi="Arial" w:cs="Arial"/>
        </w:rPr>
        <w:t xml:space="preserve"> throughout the </w:t>
      </w:r>
      <w:r w:rsidR="005D04C1" w:rsidRPr="005B1AEC">
        <w:rPr>
          <w:rFonts w:ascii="Arial" w:hAnsi="Arial" w:cs="Arial"/>
        </w:rPr>
        <w:t>year (</w:t>
      </w:r>
      <w:r w:rsidR="006C06F8" w:rsidRPr="005B1AEC">
        <w:rPr>
          <w:rFonts w:ascii="Arial" w:hAnsi="Arial" w:cs="Arial"/>
        </w:rPr>
        <w:t>GOV.UK. 2022).</w:t>
      </w:r>
      <w:r w:rsidR="003016F6" w:rsidRPr="005B1AEC">
        <w:rPr>
          <w:rFonts w:ascii="Arial" w:hAnsi="Arial" w:cs="Arial"/>
        </w:rPr>
        <w:t xml:space="preserve"> </w:t>
      </w:r>
      <w:r w:rsidR="0093790F" w:rsidRPr="005B1AEC">
        <w:rPr>
          <w:rFonts w:ascii="Arial" w:hAnsi="Arial" w:cs="Arial"/>
        </w:rPr>
        <w:t xml:space="preserve">Currently, </w:t>
      </w:r>
      <w:r w:rsidR="008B1D9C" w:rsidRPr="005B1AEC">
        <w:rPr>
          <w:rFonts w:ascii="Arial" w:hAnsi="Arial" w:cs="Arial"/>
        </w:rPr>
        <w:t>t</w:t>
      </w:r>
      <w:r w:rsidR="0093790F" w:rsidRPr="005B1AEC">
        <w:rPr>
          <w:rFonts w:ascii="Arial" w:hAnsi="Arial" w:cs="Arial"/>
        </w:rPr>
        <w:t>he YOT team is dealing with multiple cases of young offenders, and this report will assist them to</w:t>
      </w:r>
      <w:r w:rsidR="00C47CCE" w:rsidRPr="005B1AEC">
        <w:rPr>
          <w:rFonts w:ascii="Arial" w:hAnsi="Arial" w:cs="Arial"/>
        </w:rPr>
        <w:t xml:space="preserve"> process the matter with Gareth more </w:t>
      </w:r>
      <w:r w:rsidR="00614DC8" w:rsidRPr="005B1AEC">
        <w:rPr>
          <w:rFonts w:ascii="Arial" w:hAnsi="Arial" w:cs="Arial"/>
        </w:rPr>
        <w:t>efficiently.</w:t>
      </w:r>
    </w:p>
    <w:p w14:paraId="7FE77853" w14:textId="1B4E91FE" w:rsidR="00614DC8" w:rsidRPr="005B1AEC" w:rsidRDefault="00ED71B4" w:rsidP="005B1AEC">
      <w:pPr>
        <w:pStyle w:val="Heading1"/>
        <w:spacing w:line="360" w:lineRule="auto"/>
        <w:jc w:val="both"/>
        <w:rPr>
          <w:rFonts w:ascii="Arial" w:hAnsi="Arial" w:cs="Arial"/>
          <w:sz w:val="22"/>
          <w:szCs w:val="22"/>
        </w:rPr>
      </w:pPr>
      <w:bookmarkStart w:id="2" w:name="_Toc119957812"/>
      <w:r w:rsidRPr="005B1AEC">
        <w:rPr>
          <w:rFonts w:ascii="Arial" w:hAnsi="Arial" w:cs="Arial"/>
          <w:sz w:val="22"/>
          <w:szCs w:val="22"/>
        </w:rPr>
        <w:t>3.</w:t>
      </w:r>
      <w:r w:rsidR="003366F2" w:rsidRPr="005B1AEC">
        <w:rPr>
          <w:rFonts w:ascii="Arial" w:hAnsi="Arial" w:cs="Arial"/>
          <w:sz w:val="22"/>
          <w:szCs w:val="22"/>
        </w:rPr>
        <w:t xml:space="preserve"> Psychological theories</w:t>
      </w:r>
      <w:bookmarkEnd w:id="2"/>
    </w:p>
    <w:p w14:paraId="6596A455" w14:textId="77777777" w:rsidR="007B24B8" w:rsidRPr="005B1AEC" w:rsidRDefault="007B24B8" w:rsidP="005B1AEC">
      <w:pPr>
        <w:spacing w:line="360" w:lineRule="auto"/>
        <w:jc w:val="both"/>
        <w:rPr>
          <w:rFonts w:ascii="Arial" w:hAnsi="Arial" w:cs="Arial"/>
        </w:rPr>
      </w:pPr>
    </w:p>
    <w:p w14:paraId="519EF559" w14:textId="405E5496" w:rsidR="00A52F35" w:rsidRPr="005B1AEC" w:rsidRDefault="00A52F35" w:rsidP="005B1AEC">
      <w:pPr>
        <w:pStyle w:val="Heading2"/>
        <w:spacing w:line="360" w:lineRule="auto"/>
        <w:jc w:val="both"/>
        <w:rPr>
          <w:rFonts w:ascii="Arial" w:hAnsi="Arial" w:cs="Arial"/>
          <w:color w:val="FF0000"/>
          <w:sz w:val="22"/>
          <w:szCs w:val="22"/>
        </w:rPr>
      </w:pPr>
      <w:bookmarkStart w:id="3" w:name="_Toc119957813"/>
      <w:r w:rsidRPr="005B1AEC">
        <w:rPr>
          <w:rFonts w:ascii="Arial" w:hAnsi="Arial" w:cs="Arial"/>
          <w:color w:val="FF0000"/>
          <w:sz w:val="22"/>
          <w:szCs w:val="22"/>
        </w:rPr>
        <w:t xml:space="preserve">3.1 Social Identity </w:t>
      </w:r>
      <w:r w:rsidR="00F36491" w:rsidRPr="005B1AEC">
        <w:rPr>
          <w:rFonts w:ascii="Arial" w:hAnsi="Arial" w:cs="Arial"/>
          <w:color w:val="FF0000"/>
          <w:sz w:val="22"/>
          <w:szCs w:val="22"/>
        </w:rPr>
        <w:t>theory</w:t>
      </w:r>
      <w:bookmarkEnd w:id="3"/>
    </w:p>
    <w:p w14:paraId="75EBC399" w14:textId="77777777" w:rsidR="007B24B8" w:rsidRPr="005B1AEC" w:rsidRDefault="007B24B8" w:rsidP="005B1AEC">
      <w:pPr>
        <w:spacing w:line="360" w:lineRule="auto"/>
        <w:jc w:val="both"/>
        <w:rPr>
          <w:rFonts w:ascii="Arial" w:hAnsi="Arial" w:cs="Arial"/>
        </w:rPr>
      </w:pPr>
    </w:p>
    <w:p w14:paraId="63911A3A" w14:textId="707094F0" w:rsidR="00FB7B82" w:rsidRPr="005B1AEC" w:rsidRDefault="00C33994" w:rsidP="005B1AEC">
      <w:pPr>
        <w:spacing w:line="360" w:lineRule="auto"/>
        <w:jc w:val="both"/>
        <w:rPr>
          <w:rFonts w:ascii="Arial" w:hAnsi="Arial" w:cs="Arial"/>
        </w:rPr>
      </w:pPr>
      <w:r w:rsidRPr="005B1AEC">
        <w:rPr>
          <w:rFonts w:ascii="Arial" w:hAnsi="Arial" w:cs="Arial"/>
        </w:rPr>
        <w:t>Social Identity Theory (SIT) was</w:t>
      </w:r>
      <w:r w:rsidR="00201178" w:rsidRPr="005B1AEC">
        <w:rPr>
          <w:rFonts w:ascii="Arial" w:hAnsi="Arial" w:cs="Arial"/>
        </w:rPr>
        <w:t xml:space="preserve"> created in 1972 by Henry Tajfel and later</w:t>
      </w:r>
      <w:r w:rsidR="00A26084" w:rsidRPr="005B1AEC">
        <w:rPr>
          <w:rFonts w:ascii="Arial" w:hAnsi="Arial" w:cs="Arial"/>
        </w:rPr>
        <w:t xml:space="preserve"> </w:t>
      </w:r>
      <w:r w:rsidR="00CB7A5D" w:rsidRPr="005B1AEC">
        <w:rPr>
          <w:rFonts w:ascii="Arial" w:hAnsi="Arial" w:cs="Arial"/>
        </w:rPr>
        <w:t>en</w:t>
      </w:r>
      <w:r w:rsidR="009377B0" w:rsidRPr="005B1AEC">
        <w:rPr>
          <w:rFonts w:ascii="Arial" w:hAnsi="Arial" w:cs="Arial"/>
        </w:rPr>
        <w:t>hanc</w:t>
      </w:r>
      <w:r w:rsidR="00A26084" w:rsidRPr="005B1AEC">
        <w:rPr>
          <w:rFonts w:ascii="Arial" w:hAnsi="Arial" w:cs="Arial"/>
        </w:rPr>
        <w:t>ed</w:t>
      </w:r>
      <w:r w:rsidR="00201178" w:rsidRPr="005B1AEC">
        <w:rPr>
          <w:rFonts w:ascii="Arial" w:hAnsi="Arial" w:cs="Arial"/>
        </w:rPr>
        <w:t xml:space="preserve"> </w:t>
      </w:r>
      <w:r w:rsidR="00A26084" w:rsidRPr="005B1AEC">
        <w:rPr>
          <w:rFonts w:ascii="Arial" w:hAnsi="Arial" w:cs="Arial"/>
        </w:rPr>
        <w:t>with the help</w:t>
      </w:r>
      <w:r w:rsidR="00CB7A5D" w:rsidRPr="005B1AEC">
        <w:rPr>
          <w:rFonts w:ascii="Arial" w:hAnsi="Arial" w:cs="Arial"/>
        </w:rPr>
        <w:t xml:space="preserve"> of</w:t>
      </w:r>
      <w:r w:rsidR="00C348BD" w:rsidRPr="005B1AEC">
        <w:rPr>
          <w:rFonts w:ascii="Arial" w:hAnsi="Arial" w:cs="Arial"/>
        </w:rPr>
        <w:t xml:space="preserve"> Turner in 1979. SIT </w:t>
      </w:r>
      <w:r w:rsidR="0083143B" w:rsidRPr="005B1AEC">
        <w:rPr>
          <w:rFonts w:ascii="Arial" w:hAnsi="Arial" w:cs="Arial"/>
        </w:rPr>
        <w:t xml:space="preserve">comprises of three </w:t>
      </w:r>
      <w:r w:rsidR="00B5238D" w:rsidRPr="005B1AEC">
        <w:rPr>
          <w:rFonts w:ascii="Arial" w:hAnsi="Arial" w:cs="Arial"/>
        </w:rPr>
        <w:t>major</w:t>
      </w:r>
      <w:r w:rsidR="0083143B" w:rsidRPr="005B1AEC">
        <w:rPr>
          <w:rFonts w:ascii="Arial" w:hAnsi="Arial" w:cs="Arial"/>
        </w:rPr>
        <w:t xml:space="preserve"> </w:t>
      </w:r>
      <w:r w:rsidR="0006112D" w:rsidRPr="005B1AEC">
        <w:rPr>
          <w:rFonts w:ascii="Arial" w:hAnsi="Arial" w:cs="Arial"/>
        </w:rPr>
        <w:t>sections</w:t>
      </w:r>
      <w:r w:rsidR="001F6039" w:rsidRPr="005B1AEC">
        <w:rPr>
          <w:rFonts w:ascii="Arial" w:hAnsi="Arial" w:cs="Arial"/>
        </w:rPr>
        <w:t>: Social Categorisation, Social Comparison</w:t>
      </w:r>
      <w:r w:rsidR="0093790F" w:rsidRPr="005B1AEC">
        <w:rPr>
          <w:rFonts w:ascii="Arial" w:hAnsi="Arial" w:cs="Arial"/>
        </w:rPr>
        <w:t>,</w:t>
      </w:r>
      <w:r w:rsidR="001F6039" w:rsidRPr="005B1AEC">
        <w:rPr>
          <w:rFonts w:ascii="Arial" w:hAnsi="Arial" w:cs="Arial"/>
        </w:rPr>
        <w:t xml:space="preserve"> and Social Identification</w:t>
      </w:r>
      <w:r w:rsidR="00151D5A" w:rsidRPr="005B1AEC">
        <w:rPr>
          <w:rFonts w:ascii="Arial" w:hAnsi="Arial" w:cs="Arial"/>
        </w:rPr>
        <w:t xml:space="preserve"> </w:t>
      </w:r>
      <w:r w:rsidR="003976A6" w:rsidRPr="005B1AEC">
        <w:rPr>
          <w:rFonts w:ascii="Arial" w:hAnsi="Arial" w:cs="Arial"/>
        </w:rPr>
        <w:t>(Abrams</w:t>
      </w:r>
      <w:r w:rsidR="00647E82" w:rsidRPr="005B1AEC">
        <w:rPr>
          <w:rFonts w:ascii="Arial" w:hAnsi="Arial" w:cs="Arial"/>
        </w:rPr>
        <w:t xml:space="preserve"> and Hogg, 1990).</w:t>
      </w:r>
      <w:r w:rsidR="003976A6" w:rsidRPr="005B1AEC">
        <w:rPr>
          <w:rFonts w:ascii="Arial" w:hAnsi="Arial" w:cs="Arial"/>
        </w:rPr>
        <w:t xml:space="preserve"> The SIT theory </w:t>
      </w:r>
      <w:r w:rsidR="00CE3327" w:rsidRPr="005B1AEC">
        <w:rPr>
          <w:rFonts w:ascii="Arial" w:hAnsi="Arial" w:cs="Arial"/>
        </w:rPr>
        <w:t xml:space="preserve">discusses how social contexts and groups can affect people’s </w:t>
      </w:r>
      <w:r w:rsidR="002B5442" w:rsidRPr="005B1AEC">
        <w:rPr>
          <w:rFonts w:ascii="Arial" w:hAnsi="Arial" w:cs="Arial"/>
        </w:rPr>
        <w:t>behaviour</w:t>
      </w:r>
      <w:r w:rsidR="005443F2" w:rsidRPr="005B1AEC">
        <w:rPr>
          <w:rFonts w:ascii="Arial" w:hAnsi="Arial" w:cs="Arial"/>
        </w:rPr>
        <w:t>.</w:t>
      </w:r>
      <w:r w:rsidR="00F26F47" w:rsidRPr="005B1AEC">
        <w:rPr>
          <w:rFonts w:ascii="Arial" w:hAnsi="Arial" w:cs="Arial"/>
        </w:rPr>
        <w:t xml:space="preserve"> </w:t>
      </w:r>
      <w:r w:rsidR="00A45AF7" w:rsidRPr="005B1AEC">
        <w:rPr>
          <w:rFonts w:ascii="Arial" w:hAnsi="Arial" w:cs="Arial"/>
        </w:rPr>
        <w:t>The</w:t>
      </w:r>
      <w:r w:rsidR="00F67E51" w:rsidRPr="005B1AEC">
        <w:rPr>
          <w:rFonts w:ascii="Arial" w:hAnsi="Arial" w:cs="Arial"/>
        </w:rPr>
        <w:t xml:space="preserve"> theory</w:t>
      </w:r>
      <w:r w:rsidR="00A45AF7" w:rsidRPr="005B1AEC">
        <w:rPr>
          <w:rFonts w:ascii="Arial" w:hAnsi="Arial" w:cs="Arial"/>
        </w:rPr>
        <w:t xml:space="preserve"> </w:t>
      </w:r>
      <w:r w:rsidR="00CF6E87" w:rsidRPr="005B1AEC">
        <w:rPr>
          <w:rFonts w:ascii="Arial" w:hAnsi="Arial" w:cs="Arial"/>
        </w:rPr>
        <w:t>proposes</w:t>
      </w:r>
      <w:r w:rsidR="00A45AF7" w:rsidRPr="005B1AEC">
        <w:rPr>
          <w:rFonts w:ascii="Arial" w:hAnsi="Arial" w:cs="Arial"/>
        </w:rPr>
        <w:t xml:space="preserve"> </w:t>
      </w:r>
      <w:r w:rsidR="00CF6E87" w:rsidRPr="005B1AEC">
        <w:rPr>
          <w:rFonts w:ascii="Arial" w:hAnsi="Arial" w:cs="Arial"/>
        </w:rPr>
        <w:t>t</w:t>
      </w:r>
      <w:r w:rsidR="002328DF" w:rsidRPr="005B1AEC">
        <w:rPr>
          <w:rFonts w:ascii="Arial" w:hAnsi="Arial" w:cs="Arial"/>
        </w:rPr>
        <w:t>he relevance of ingroup-outgroup categorizations in self-perception</w:t>
      </w:r>
      <w:r w:rsidR="004F470B" w:rsidRPr="005B1AEC">
        <w:rPr>
          <w:rFonts w:ascii="Arial" w:hAnsi="Arial" w:cs="Arial"/>
        </w:rPr>
        <w:t xml:space="preserve"> and their reflection</w:t>
      </w:r>
      <w:r w:rsidR="008A3817" w:rsidRPr="005B1AEC">
        <w:rPr>
          <w:rFonts w:ascii="Arial" w:hAnsi="Arial" w:cs="Arial"/>
        </w:rPr>
        <w:t xml:space="preserve"> on the individual’s personality.</w:t>
      </w:r>
    </w:p>
    <w:p w14:paraId="5F76DBC5" w14:textId="40BF930A" w:rsidR="00622726" w:rsidRPr="005B1AEC" w:rsidRDefault="00FB7B82" w:rsidP="005B1AEC">
      <w:pPr>
        <w:pStyle w:val="Heading3"/>
        <w:spacing w:line="360" w:lineRule="auto"/>
        <w:jc w:val="both"/>
        <w:rPr>
          <w:rFonts w:ascii="Arial" w:hAnsi="Arial" w:cs="Arial"/>
          <w:sz w:val="22"/>
          <w:szCs w:val="22"/>
        </w:rPr>
      </w:pPr>
      <w:bookmarkStart w:id="4" w:name="_Toc119957814"/>
      <w:r w:rsidRPr="005B1AEC">
        <w:rPr>
          <w:rFonts w:ascii="Arial" w:hAnsi="Arial" w:cs="Arial"/>
          <w:sz w:val="22"/>
          <w:szCs w:val="22"/>
        </w:rPr>
        <w:lastRenderedPageBreak/>
        <w:t xml:space="preserve">3.1.2 </w:t>
      </w:r>
      <w:r w:rsidR="00622726" w:rsidRPr="005B1AEC">
        <w:rPr>
          <w:rFonts w:ascii="Arial" w:hAnsi="Arial" w:cs="Arial"/>
          <w:sz w:val="22"/>
          <w:szCs w:val="22"/>
        </w:rPr>
        <w:t>Social Categorization</w:t>
      </w:r>
      <w:bookmarkEnd w:id="4"/>
    </w:p>
    <w:p w14:paraId="00E11FA2" w14:textId="77777777" w:rsidR="007B24B8" w:rsidRPr="005B1AEC" w:rsidRDefault="007B24B8" w:rsidP="005B1AEC">
      <w:pPr>
        <w:spacing w:line="360" w:lineRule="auto"/>
        <w:jc w:val="both"/>
        <w:rPr>
          <w:rFonts w:ascii="Arial" w:hAnsi="Arial" w:cs="Arial"/>
        </w:rPr>
      </w:pPr>
    </w:p>
    <w:p w14:paraId="0E69F2D7" w14:textId="278D0895" w:rsidR="00F36491" w:rsidRPr="005B1AEC" w:rsidRDefault="00F26F47" w:rsidP="005B1AEC">
      <w:pPr>
        <w:spacing w:line="360" w:lineRule="auto"/>
        <w:jc w:val="both"/>
        <w:rPr>
          <w:rFonts w:ascii="Arial" w:hAnsi="Arial" w:cs="Arial"/>
        </w:rPr>
      </w:pPr>
      <w:r w:rsidRPr="005B1AEC">
        <w:rPr>
          <w:rFonts w:ascii="Arial" w:hAnsi="Arial" w:cs="Arial"/>
        </w:rPr>
        <w:t xml:space="preserve">The </w:t>
      </w:r>
      <w:r w:rsidR="00FB7B82" w:rsidRPr="005B1AEC">
        <w:rPr>
          <w:rFonts w:ascii="Arial" w:hAnsi="Arial" w:cs="Arial"/>
        </w:rPr>
        <w:t xml:space="preserve">first stage, Social </w:t>
      </w:r>
      <w:r w:rsidR="00A0233B" w:rsidRPr="005B1AEC">
        <w:rPr>
          <w:rFonts w:ascii="Arial" w:hAnsi="Arial" w:cs="Arial"/>
        </w:rPr>
        <w:t>C</w:t>
      </w:r>
      <w:r w:rsidR="00FB7B82" w:rsidRPr="005B1AEC">
        <w:rPr>
          <w:rFonts w:ascii="Arial" w:hAnsi="Arial" w:cs="Arial"/>
        </w:rPr>
        <w:t>ategorisation</w:t>
      </w:r>
      <w:r w:rsidRPr="005B1AEC">
        <w:rPr>
          <w:rFonts w:ascii="Arial" w:hAnsi="Arial" w:cs="Arial"/>
        </w:rPr>
        <w:t xml:space="preserve"> explains how group relations influence an individual’s </w:t>
      </w:r>
      <w:r w:rsidR="000042C2" w:rsidRPr="005B1AEC">
        <w:rPr>
          <w:rFonts w:ascii="Arial" w:hAnsi="Arial" w:cs="Arial"/>
        </w:rPr>
        <w:t xml:space="preserve">performance </w:t>
      </w:r>
      <w:r w:rsidR="00081624" w:rsidRPr="005B1AEC">
        <w:rPr>
          <w:rFonts w:ascii="Arial" w:hAnsi="Arial" w:cs="Arial"/>
        </w:rPr>
        <w:t xml:space="preserve">and </w:t>
      </w:r>
      <w:r w:rsidR="0054662A" w:rsidRPr="005B1AEC">
        <w:rPr>
          <w:rFonts w:ascii="Arial" w:hAnsi="Arial" w:cs="Arial"/>
        </w:rPr>
        <w:t xml:space="preserve">overshadow </w:t>
      </w:r>
      <w:r w:rsidR="00CE3F47" w:rsidRPr="005B1AEC">
        <w:rPr>
          <w:rFonts w:ascii="Arial" w:hAnsi="Arial" w:cs="Arial"/>
        </w:rPr>
        <w:t xml:space="preserve">his </w:t>
      </w:r>
      <w:r w:rsidR="005B2AB3" w:rsidRPr="005B1AEC">
        <w:rPr>
          <w:rFonts w:ascii="Arial" w:hAnsi="Arial" w:cs="Arial"/>
        </w:rPr>
        <w:t>unique, individualistic</w:t>
      </w:r>
      <w:r w:rsidR="00CE3F47" w:rsidRPr="005B1AEC">
        <w:rPr>
          <w:rFonts w:ascii="Arial" w:hAnsi="Arial" w:cs="Arial"/>
        </w:rPr>
        <w:t xml:space="preserve"> features</w:t>
      </w:r>
      <w:r w:rsidR="005B2AB3" w:rsidRPr="005B1AEC">
        <w:rPr>
          <w:rFonts w:ascii="Arial" w:hAnsi="Arial" w:cs="Arial"/>
        </w:rPr>
        <w:t xml:space="preserve"> </w:t>
      </w:r>
      <w:r w:rsidR="00A44EAF" w:rsidRPr="005B1AEC">
        <w:rPr>
          <w:rFonts w:ascii="Arial" w:hAnsi="Arial" w:cs="Arial"/>
        </w:rPr>
        <w:t>for the</w:t>
      </w:r>
      <w:r w:rsidR="004D1D19" w:rsidRPr="005B1AEC">
        <w:rPr>
          <w:rFonts w:ascii="Arial" w:hAnsi="Arial" w:cs="Arial"/>
        </w:rPr>
        <w:t xml:space="preserve"> prominence of the group affiliations.</w:t>
      </w:r>
      <w:r w:rsidR="002045C4" w:rsidRPr="005B1AEC">
        <w:rPr>
          <w:rFonts w:ascii="Arial" w:hAnsi="Arial" w:cs="Arial"/>
        </w:rPr>
        <w:t xml:space="preserve"> This is referred</w:t>
      </w:r>
      <w:r w:rsidR="0091576C" w:rsidRPr="005B1AEC">
        <w:rPr>
          <w:rFonts w:ascii="Arial" w:hAnsi="Arial" w:cs="Arial"/>
        </w:rPr>
        <w:t xml:space="preserve"> to as a purely intergroup encounter</w:t>
      </w:r>
      <w:r w:rsidR="0089546B" w:rsidRPr="005B1AEC">
        <w:rPr>
          <w:rFonts w:ascii="Arial" w:hAnsi="Arial" w:cs="Arial"/>
        </w:rPr>
        <w:t xml:space="preserve"> </w:t>
      </w:r>
      <w:r w:rsidR="00D363BB" w:rsidRPr="005B1AEC">
        <w:rPr>
          <w:rFonts w:ascii="Arial" w:hAnsi="Arial" w:cs="Arial"/>
        </w:rPr>
        <w:t>(Hornsey,</w:t>
      </w:r>
      <w:r w:rsidR="00B34BF9" w:rsidRPr="005B1AEC">
        <w:rPr>
          <w:rFonts w:ascii="Arial" w:hAnsi="Arial" w:cs="Arial"/>
        </w:rPr>
        <w:t xml:space="preserve"> </w:t>
      </w:r>
      <w:r w:rsidR="00D363BB" w:rsidRPr="005B1AEC">
        <w:rPr>
          <w:rFonts w:ascii="Arial" w:hAnsi="Arial" w:cs="Arial"/>
        </w:rPr>
        <w:t>2008</w:t>
      </w:r>
      <w:r w:rsidR="00530852" w:rsidRPr="005B1AEC">
        <w:rPr>
          <w:rFonts w:ascii="Arial" w:hAnsi="Arial" w:cs="Arial"/>
        </w:rPr>
        <w:t>). The</w:t>
      </w:r>
      <w:r w:rsidR="00503304" w:rsidRPr="005B1AEC">
        <w:rPr>
          <w:rFonts w:ascii="Arial" w:hAnsi="Arial" w:cs="Arial"/>
        </w:rPr>
        <w:t xml:space="preserve"> theory </w:t>
      </w:r>
      <w:r w:rsidR="004C7CAB" w:rsidRPr="005B1AEC">
        <w:rPr>
          <w:rFonts w:ascii="Arial" w:hAnsi="Arial" w:cs="Arial"/>
        </w:rPr>
        <w:t xml:space="preserve">explains that people’s perspectives about themselves and one another change as they move from the interpersonal to the </w:t>
      </w:r>
      <w:r w:rsidR="00164542" w:rsidRPr="005B1AEC">
        <w:rPr>
          <w:rFonts w:ascii="Arial" w:hAnsi="Arial" w:cs="Arial"/>
        </w:rPr>
        <w:t xml:space="preserve">intergroup end of </w:t>
      </w:r>
      <w:r w:rsidR="000042C2" w:rsidRPr="005B1AEC">
        <w:rPr>
          <w:rFonts w:ascii="Arial" w:hAnsi="Arial" w:cs="Arial"/>
        </w:rPr>
        <w:t xml:space="preserve">the </w:t>
      </w:r>
      <w:r w:rsidR="00164542" w:rsidRPr="005B1AEC">
        <w:rPr>
          <w:rFonts w:ascii="Arial" w:hAnsi="Arial" w:cs="Arial"/>
        </w:rPr>
        <w:t>spectrum</w:t>
      </w:r>
      <w:r w:rsidR="0089546B" w:rsidRPr="005B1AEC">
        <w:rPr>
          <w:rFonts w:ascii="Arial" w:hAnsi="Arial" w:cs="Arial"/>
        </w:rPr>
        <w:t xml:space="preserve"> </w:t>
      </w:r>
      <w:r w:rsidR="00DB2CC5" w:rsidRPr="005B1AEC">
        <w:rPr>
          <w:rFonts w:ascii="Arial" w:hAnsi="Arial" w:cs="Arial"/>
        </w:rPr>
        <w:t>(Hogg,</w:t>
      </w:r>
      <w:r w:rsidR="00B34BF9" w:rsidRPr="005B1AEC">
        <w:rPr>
          <w:rFonts w:ascii="Arial" w:hAnsi="Arial" w:cs="Arial"/>
        </w:rPr>
        <w:t xml:space="preserve"> </w:t>
      </w:r>
      <w:r w:rsidR="00DB2CC5" w:rsidRPr="005B1AEC">
        <w:rPr>
          <w:rFonts w:ascii="Arial" w:hAnsi="Arial" w:cs="Arial"/>
        </w:rPr>
        <w:t>2016).</w:t>
      </w:r>
      <w:r w:rsidR="00394D11" w:rsidRPr="005B1AEC">
        <w:rPr>
          <w:rFonts w:ascii="Arial" w:hAnsi="Arial" w:cs="Arial"/>
        </w:rPr>
        <w:t xml:space="preserve"> Knowing to which group one belongs can enhance one's sense of self and give </w:t>
      </w:r>
      <w:r w:rsidR="007421D5" w:rsidRPr="005B1AEC">
        <w:rPr>
          <w:rFonts w:ascii="Arial" w:hAnsi="Arial" w:cs="Arial"/>
        </w:rPr>
        <w:t>him</w:t>
      </w:r>
      <w:r w:rsidR="00394D11" w:rsidRPr="005B1AEC">
        <w:rPr>
          <w:rFonts w:ascii="Arial" w:hAnsi="Arial" w:cs="Arial"/>
        </w:rPr>
        <w:t xml:space="preserve"> a sense of significance. It can also help </w:t>
      </w:r>
      <w:r w:rsidR="00D908F4" w:rsidRPr="005B1AEC">
        <w:rPr>
          <w:rFonts w:ascii="Arial" w:hAnsi="Arial" w:cs="Arial"/>
        </w:rPr>
        <w:t>individuals to</w:t>
      </w:r>
      <w:r w:rsidR="00394D11" w:rsidRPr="005B1AEC">
        <w:rPr>
          <w:rFonts w:ascii="Arial" w:hAnsi="Arial" w:cs="Arial"/>
        </w:rPr>
        <w:t xml:space="preserve"> identify group norms</w:t>
      </w:r>
      <w:r w:rsidR="0044680C" w:rsidRPr="005B1AEC">
        <w:rPr>
          <w:rFonts w:ascii="Arial" w:hAnsi="Arial" w:cs="Arial"/>
        </w:rPr>
        <w:t xml:space="preserve"> and</w:t>
      </w:r>
      <w:r w:rsidR="00394D11" w:rsidRPr="005B1AEC">
        <w:rPr>
          <w:rFonts w:ascii="Arial" w:hAnsi="Arial" w:cs="Arial"/>
        </w:rPr>
        <w:t xml:space="preserve"> decide how to classify themselves (</w:t>
      </w:r>
      <w:proofErr w:type="spellStart"/>
      <w:r w:rsidR="00394D11" w:rsidRPr="005B1AEC">
        <w:rPr>
          <w:rFonts w:ascii="Arial" w:hAnsi="Arial" w:cs="Arial"/>
        </w:rPr>
        <w:t>Trepte</w:t>
      </w:r>
      <w:proofErr w:type="spellEnd"/>
      <w:r w:rsidR="00394D11" w:rsidRPr="005B1AEC">
        <w:rPr>
          <w:rFonts w:ascii="Arial" w:hAnsi="Arial" w:cs="Arial"/>
        </w:rPr>
        <w:t> and Loy,</w:t>
      </w:r>
      <w:r w:rsidR="00B52C23" w:rsidRPr="005B1AEC">
        <w:rPr>
          <w:rFonts w:ascii="Arial" w:hAnsi="Arial" w:cs="Arial"/>
        </w:rPr>
        <w:t xml:space="preserve"> </w:t>
      </w:r>
      <w:r w:rsidR="00394D11" w:rsidRPr="005B1AEC">
        <w:rPr>
          <w:rFonts w:ascii="Arial" w:hAnsi="Arial" w:cs="Arial"/>
        </w:rPr>
        <w:t>2017).</w:t>
      </w:r>
      <w:r w:rsidR="00357747" w:rsidRPr="005B1AEC">
        <w:rPr>
          <w:rFonts w:ascii="Arial" w:hAnsi="Arial" w:cs="Arial"/>
        </w:rPr>
        <w:t xml:space="preserve"> Gareth</w:t>
      </w:r>
      <w:r w:rsidR="00B23CDB" w:rsidRPr="005B1AEC">
        <w:rPr>
          <w:rFonts w:ascii="Arial" w:hAnsi="Arial" w:cs="Arial"/>
        </w:rPr>
        <w:t xml:space="preserve">’s choice to </w:t>
      </w:r>
      <w:r w:rsidR="00A22877" w:rsidRPr="005B1AEC">
        <w:rPr>
          <w:rFonts w:ascii="Arial" w:hAnsi="Arial" w:cs="Arial"/>
        </w:rPr>
        <w:t>stop attending</w:t>
      </w:r>
      <w:r w:rsidR="00B23CDB" w:rsidRPr="005B1AEC">
        <w:rPr>
          <w:rFonts w:ascii="Arial" w:hAnsi="Arial" w:cs="Arial"/>
        </w:rPr>
        <w:t xml:space="preserve"> the college might be coming from </w:t>
      </w:r>
      <w:r w:rsidR="0044680C" w:rsidRPr="005B1AEC">
        <w:rPr>
          <w:rFonts w:ascii="Arial" w:hAnsi="Arial" w:cs="Arial"/>
        </w:rPr>
        <w:t>a conflict</w:t>
      </w:r>
      <w:r w:rsidR="00357747" w:rsidRPr="005B1AEC">
        <w:rPr>
          <w:rFonts w:ascii="Arial" w:hAnsi="Arial" w:cs="Arial"/>
        </w:rPr>
        <w:t xml:space="preserve"> of </w:t>
      </w:r>
      <w:r w:rsidR="00E26B35" w:rsidRPr="005B1AEC">
        <w:rPr>
          <w:rFonts w:ascii="Arial" w:hAnsi="Arial" w:cs="Arial"/>
        </w:rPr>
        <w:t xml:space="preserve">categorization, meaning that he had to </w:t>
      </w:r>
      <w:r w:rsidR="00502872" w:rsidRPr="005B1AEC">
        <w:rPr>
          <w:rFonts w:ascii="Arial" w:hAnsi="Arial" w:cs="Arial"/>
        </w:rPr>
        <w:t>categorize</w:t>
      </w:r>
      <w:r w:rsidR="00E26B35" w:rsidRPr="005B1AEC">
        <w:rPr>
          <w:rFonts w:ascii="Arial" w:hAnsi="Arial" w:cs="Arial"/>
        </w:rPr>
        <w:t xml:space="preserve"> himself with a new </w:t>
      </w:r>
      <w:r w:rsidR="00502872" w:rsidRPr="005B1AEC">
        <w:rPr>
          <w:rFonts w:ascii="Arial" w:hAnsi="Arial" w:cs="Arial"/>
        </w:rPr>
        <w:t xml:space="preserve">group, which probably makes him feel insecure </w:t>
      </w:r>
      <w:r w:rsidR="00541068" w:rsidRPr="005B1AEC">
        <w:rPr>
          <w:rFonts w:ascii="Arial" w:hAnsi="Arial" w:cs="Arial"/>
        </w:rPr>
        <w:t xml:space="preserve">and </w:t>
      </w:r>
      <w:r w:rsidR="003055FD" w:rsidRPr="005B1AEC">
        <w:rPr>
          <w:rFonts w:ascii="Arial" w:hAnsi="Arial" w:cs="Arial"/>
        </w:rPr>
        <w:t>deranged.</w:t>
      </w:r>
    </w:p>
    <w:p w14:paraId="583FF5E3" w14:textId="70B4FA28" w:rsidR="00622726" w:rsidRPr="005B1AEC" w:rsidRDefault="00947374" w:rsidP="005B1AEC">
      <w:pPr>
        <w:pStyle w:val="Heading3"/>
        <w:spacing w:line="360" w:lineRule="auto"/>
        <w:jc w:val="both"/>
        <w:rPr>
          <w:rFonts w:ascii="Arial" w:hAnsi="Arial" w:cs="Arial"/>
          <w:sz w:val="22"/>
          <w:szCs w:val="22"/>
        </w:rPr>
      </w:pPr>
      <w:bookmarkStart w:id="5" w:name="_Toc119957815"/>
      <w:r w:rsidRPr="005B1AEC">
        <w:rPr>
          <w:rFonts w:ascii="Arial" w:hAnsi="Arial" w:cs="Arial"/>
          <w:sz w:val="22"/>
          <w:szCs w:val="22"/>
        </w:rPr>
        <w:t>3.2.2</w:t>
      </w:r>
      <w:r w:rsidR="005441D7" w:rsidRPr="005B1AEC">
        <w:rPr>
          <w:rFonts w:ascii="Arial" w:hAnsi="Arial" w:cs="Arial"/>
          <w:sz w:val="22"/>
          <w:szCs w:val="22"/>
        </w:rPr>
        <w:t xml:space="preserve"> </w:t>
      </w:r>
      <w:r w:rsidR="00622726" w:rsidRPr="005B1AEC">
        <w:rPr>
          <w:rFonts w:ascii="Arial" w:hAnsi="Arial" w:cs="Arial"/>
          <w:sz w:val="22"/>
          <w:szCs w:val="22"/>
        </w:rPr>
        <w:t>Social Identification</w:t>
      </w:r>
      <w:bookmarkEnd w:id="5"/>
    </w:p>
    <w:p w14:paraId="43214AE2" w14:textId="77777777" w:rsidR="007B24B8" w:rsidRPr="005B1AEC" w:rsidRDefault="007B24B8" w:rsidP="005B1AEC">
      <w:pPr>
        <w:spacing w:line="360" w:lineRule="auto"/>
        <w:jc w:val="both"/>
        <w:rPr>
          <w:rFonts w:ascii="Arial" w:hAnsi="Arial" w:cs="Arial"/>
        </w:rPr>
      </w:pPr>
    </w:p>
    <w:p w14:paraId="59FDDD72" w14:textId="76B66582" w:rsidR="00947374" w:rsidRPr="005B1AEC" w:rsidRDefault="00A66736" w:rsidP="005B1AEC">
      <w:pPr>
        <w:spacing w:line="360" w:lineRule="auto"/>
        <w:jc w:val="both"/>
        <w:rPr>
          <w:rFonts w:ascii="Arial" w:hAnsi="Arial" w:cs="Arial"/>
        </w:rPr>
      </w:pPr>
      <w:r w:rsidRPr="005B1AEC">
        <w:rPr>
          <w:rFonts w:ascii="Arial" w:hAnsi="Arial" w:cs="Arial"/>
        </w:rPr>
        <w:t xml:space="preserve">Social identities influence people’s </w:t>
      </w:r>
      <w:r w:rsidR="003849C7" w:rsidRPr="005B1AEC">
        <w:rPr>
          <w:rFonts w:ascii="Arial" w:hAnsi="Arial" w:cs="Arial"/>
        </w:rPr>
        <w:t>perceptions</w:t>
      </w:r>
      <w:r w:rsidRPr="005B1AEC">
        <w:rPr>
          <w:rFonts w:ascii="Arial" w:hAnsi="Arial" w:cs="Arial"/>
        </w:rPr>
        <w:t xml:space="preserve"> and </w:t>
      </w:r>
      <w:r w:rsidR="003849C7" w:rsidRPr="005B1AEC">
        <w:rPr>
          <w:rFonts w:ascii="Arial" w:hAnsi="Arial" w:cs="Arial"/>
        </w:rPr>
        <w:t>judgment</w:t>
      </w:r>
      <w:r w:rsidRPr="005B1AEC">
        <w:rPr>
          <w:rFonts w:ascii="Arial" w:hAnsi="Arial" w:cs="Arial"/>
        </w:rPr>
        <w:t xml:space="preserve"> and can manipulate one’s mindset. (Bodenhausen and Peery, 2009</w:t>
      </w:r>
      <w:r w:rsidR="00712121" w:rsidRPr="005B1AEC">
        <w:rPr>
          <w:rFonts w:ascii="Arial" w:hAnsi="Arial" w:cs="Arial"/>
        </w:rPr>
        <w:t>).</w:t>
      </w:r>
      <w:r w:rsidR="00CB4CD6" w:rsidRPr="005B1AEC">
        <w:rPr>
          <w:rFonts w:ascii="Arial" w:hAnsi="Arial" w:cs="Arial"/>
        </w:rPr>
        <w:t xml:space="preserve"> Social identity </w:t>
      </w:r>
      <w:r w:rsidR="00F55753" w:rsidRPr="005B1AEC">
        <w:rPr>
          <w:rFonts w:ascii="Arial" w:hAnsi="Arial" w:cs="Arial"/>
        </w:rPr>
        <w:t>inspires the individual</w:t>
      </w:r>
      <w:r w:rsidR="00D54FBB" w:rsidRPr="005B1AEC">
        <w:rPr>
          <w:rFonts w:ascii="Arial" w:hAnsi="Arial" w:cs="Arial"/>
        </w:rPr>
        <w:t xml:space="preserve"> to feel part of the team</w:t>
      </w:r>
      <w:r w:rsidR="00D7407D" w:rsidRPr="005B1AEC">
        <w:rPr>
          <w:rFonts w:ascii="Arial" w:hAnsi="Arial" w:cs="Arial"/>
        </w:rPr>
        <w:t xml:space="preserve"> an</w:t>
      </w:r>
      <w:r w:rsidR="0005191D" w:rsidRPr="005B1AEC">
        <w:rPr>
          <w:rFonts w:ascii="Arial" w:hAnsi="Arial" w:cs="Arial"/>
        </w:rPr>
        <w:t>d contribute</w:t>
      </w:r>
      <w:r w:rsidR="00591440" w:rsidRPr="005B1AEC">
        <w:rPr>
          <w:rFonts w:ascii="Arial" w:hAnsi="Arial" w:cs="Arial"/>
        </w:rPr>
        <w:t>s</w:t>
      </w:r>
      <w:r w:rsidR="0005191D" w:rsidRPr="005B1AEC">
        <w:rPr>
          <w:rFonts w:ascii="Arial" w:hAnsi="Arial" w:cs="Arial"/>
        </w:rPr>
        <w:t xml:space="preserve"> to his self-esteem.</w:t>
      </w:r>
      <w:r w:rsidR="004A23DA" w:rsidRPr="005B1AEC">
        <w:rPr>
          <w:rFonts w:ascii="Arial" w:hAnsi="Arial" w:cs="Arial"/>
        </w:rPr>
        <w:t xml:space="preserve"> (Abrams and Hogg, 1990). </w:t>
      </w:r>
      <w:r w:rsidR="006D1911" w:rsidRPr="005B1AEC">
        <w:rPr>
          <w:rFonts w:ascii="Arial" w:hAnsi="Arial" w:cs="Arial"/>
        </w:rPr>
        <w:t xml:space="preserve"> </w:t>
      </w:r>
      <w:r w:rsidR="00D44F70" w:rsidRPr="005B1AEC">
        <w:rPr>
          <w:rFonts w:ascii="Arial" w:hAnsi="Arial" w:cs="Arial"/>
        </w:rPr>
        <w:t xml:space="preserve">Social identity has been described as the </w:t>
      </w:r>
      <w:r w:rsidR="00591440" w:rsidRPr="005B1AEC">
        <w:rPr>
          <w:rFonts w:ascii="Arial" w:hAnsi="Arial" w:cs="Arial"/>
        </w:rPr>
        <w:t>“</w:t>
      </w:r>
      <w:r w:rsidR="00D44F70" w:rsidRPr="005B1AEC">
        <w:rPr>
          <w:rFonts w:ascii="Arial" w:hAnsi="Arial" w:cs="Arial"/>
        </w:rPr>
        <w:t xml:space="preserve">social glue" that binds people to their ingroup and motivates them to keep working for the good of the group (van </w:t>
      </w:r>
      <w:proofErr w:type="spellStart"/>
      <w:r w:rsidR="00D44F70" w:rsidRPr="005B1AEC">
        <w:rPr>
          <w:rFonts w:ascii="Arial" w:hAnsi="Arial" w:cs="Arial"/>
        </w:rPr>
        <w:t>Vugt</w:t>
      </w:r>
      <w:proofErr w:type="spellEnd"/>
      <w:r w:rsidR="00D44F70" w:rsidRPr="005B1AEC">
        <w:rPr>
          <w:rFonts w:ascii="Arial" w:hAnsi="Arial" w:cs="Arial"/>
        </w:rPr>
        <w:t xml:space="preserve"> &amp; Hart, 2004</w:t>
      </w:r>
      <w:r w:rsidR="00987771" w:rsidRPr="005B1AEC">
        <w:rPr>
          <w:rFonts w:ascii="Arial" w:hAnsi="Arial" w:cs="Arial"/>
        </w:rPr>
        <w:t>).</w:t>
      </w:r>
      <w:r w:rsidR="00B0055D" w:rsidRPr="005B1AEC">
        <w:rPr>
          <w:rFonts w:ascii="Arial" w:hAnsi="Arial" w:cs="Arial"/>
        </w:rPr>
        <w:t xml:space="preserve"> Gareth probably identifies himself with his group </w:t>
      </w:r>
      <w:r w:rsidR="0013645D" w:rsidRPr="005B1AEC">
        <w:rPr>
          <w:rFonts w:ascii="Arial" w:hAnsi="Arial" w:cs="Arial"/>
        </w:rPr>
        <w:t xml:space="preserve">norms and has </w:t>
      </w:r>
      <w:r w:rsidR="00E9262C" w:rsidRPr="005B1AEC">
        <w:rPr>
          <w:rFonts w:ascii="Arial" w:hAnsi="Arial" w:cs="Arial"/>
        </w:rPr>
        <w:t>adopted</w:t>
      </w:r>
      <w:r w:rsidR="0013645D" w:rsidRPr="005B1AEC">
        <w:rPr>
          <w:rFonts w:ascii="Arial" w:hAnsi="Arial" w:cs="Arial"/>
        </w:rPr>
        <w:t xml:space="preserve"> their </w:t>
      </w:r>
      <w:r w:rsidR="002B5442" w:rsidRPr="005B1AEC">
        <w:rPr>
          <w:rFonts w:ascii="Arial" w:hAnsi="Arial" w:cs="Arial"/>
        </w:rPr>
        <w:t>behaviour</w:t>
      </w:r>
      <w:r w:rsidR="00E9262C" w:rsidRPr="005B1AEC">
        <w:rPr>
          <w:rFonts w:ascii="Arial" w:hAnsi="Arial" w:cs="Arial"/>
        </w:rPr>
        <w:t>. The group gives him</w:t>
      </w:r>
      <w:r w:rsidR="00A62D70" w:rsidRPr="005B1AEC">
        <w:rPr>
          <w:rFonts w:ascii="Arial" w:hAnsi="Arial" w:cs="Arial"/>
        </w:rPr>
        <w:t xml:space="preserve"> strength </w:t>
      </w:r>
      <w:r w:rsidR="00343479" w:rsidRPr="005B1AEC">
        <w:rPr>
          <w:rFonts w:ascii="Arial" w:hAnsi="Arial" w:cs="Arial"/>
        </w:rPr>
        <w:t>and sense</w:t>
      </w:r>
      <w:r w:rsidR="00A62D70" w:rsidRPr="005B1AEC">
        <w:rPr>
          <w:rFonts w:ascii="Arial" w:hAnsi="Arial" w:cs="Arial"/>
        </w:rPr>
        <w:t xml:space="preserve"> of purpose and he would </w:t>
      </w:r>
      <w:r w:rsidR="003849C7" w:rsidRPr="005B1AEC">
        <w:rPr>
          <w:rFonts w:ascii="Arial" w:hAnsi="Arial" w:cs="Arial"/>
        </w:rPr>
        <w:t>possibly</w:t>
      </w:r>
      <w:r w:rsidR="00A62D70" w:rsidRPr="005B1AEC">
        <w:rPr>
          <w:rFonts w:ascii="Arial" w:hAnsi="Arial" w:cs="Arial"/>
        </w:rPr>
        <w:t xml:space="preserve"> do everything to please them.</w:t>
      </w:r>
    </w:p>
    <w:p w14:paraId="40F1441F" w14:textId="46B81742" w:rsidR="003A6CF4" w:rsidRPr="005B1AEC" w:rsidRDefault="003A6CF4" w:rsidP="005B1AEC">
      <w:pPr>
        <w:pStyle w:val="Heading3"/>
        <w:spacing w:line="360" w:lineRule="auto"/>
        <w:jc w:val="both"/>
        <w:rPr>
          <w:rFonts w:ascii="Arial" w:hAnsi="Arial" w:cs="Arial"/>
          <w:sz w:val="22"/>
          <w:szCs w:val="22"/>
        </w:rPr>
      </w:pPr>
      <w:bookmarkStart w:id="6" w:name="_Toc119957816"/>
      <w:r w:rsidRPr="005B1AEC">
        <w:rPr>
          <w:rFonts w:ascii="Arial" w:hAnsi="Arial" w:cs="Arial"/>
          <w:sz w:val="22"/>
          <w:szCs w:val="22"/>
        </w:rPr>
        <w:t xml:space="preserve">3.2.3 Social </w:t>
      </w:r>
      <w:r w:rsidR="00343479" w:rsidRPr="005B1AEC">
        <w:rPr>
          <w:rFonts w:ascii="Arial" w:hAnsi="Arial" w:cs="Arial"/>
          <w:sz w:val="22"/>
          <w:szCs w:val="22"/>
        </w:rPr>
        <w:t>Comparison</w:t>
      </w:r>
      <w:bookmarkEnd w:id="6"/>
    </w:p>
    <w:p w14:paraId="1EBEA1B9" w14:textId="77777777" w:rsidR="007B24B8" w:rsidRPr="005B1AEC" w:rsidRDefault="007B24B8" w:rsidP="005B1AEC">
      <w:pPr>
        <w:spacing w:line="360" w:lineRule="auto"/>
        <w:jc w:val="both"/>
        <w:rPr>
          <w:rFonts w:ascii="Arial" w:hAnsi="Arial" w:cs="Arial"/>
        </w:rPr>
      </w:pPr>
    </w:p>
    <w:p w14:paraId="170631C4" w14:textId="57E3120C" w:rsidR="00622726" w:rsidRPr="005B1AEC" w:rsidRDefault="000B2A7A" w:rsidP="005B1AEC">
      <w:pPr>
        <w:spacing w:line="360" w:lineRule="auto"/>
        <w:jc w:val="both"/>
        <w:rPr>
          <w:rFonts w:ascii="Arial" w:hAnsi="Arial" w:cs="Arial"/>
        </w:rPr>
      </w:pPr>
      <w:r w:rsidRPr="005B1AEC">
        <w:rPr>
          <w:rFonts w:ascii="Arial" w:hAnsi="Arial" w:cs="Arial"/>
        </w:rPr>
        <w:t>S</w:t>
      </w:r>
      <w:r w:rsidR="00622726" w:rsidRPr="005B1AEC">
        <w:rPr>
          <w:rFonts w:ascii="Arial" w:hAnsi="Arial" w:cs="Arial"/>
        </w:rPr>
        <w:t xml:space="preserve">ocial </w:t>
      </w:r>
      <w:r w:rsidRPr="005B1AEC">
        <w:rPr>
          <w:rFonts w:ascii="Arial" w:hAnsi="Arial" w:cs="Arial"/>
        </w:rPr>
        <w:t>C</w:t>
      </w:r>
      <w:r w:rsidR="00622726" w:rsidRPr="005B1AEC">
        <w:rPr>
          <w:rFonts w:ascii="Arial" w:hAnsi="Arial" w:cs="Arial"/>
        </w:rPr>
        <w:t>omparison</w:t>
      </w:r>
      <w:r w:rsidR="009D17DF" w:rsidRPr="005B1AEC">
        <w:rPr>
          <w:rFonts w:ascii="Arial" w:hAnsi="Arial" w:cs="Arial"/>
        </w:rPr>
        <w:t xml:space="preserve"> relates to</w:t>
      </w:r>
      <w:r w:rsidR="002669A2" w:rsidRPr="005B1AEC">
        <w:rPr>
          <w:rFonts w:ascii="Arial" w:hAnsi="Arial" w:cs="Arial"/>
        </w:rPr>
        <w:t xml:space="preserve"> </w:t>
      </w:r>
      <w:r w:rsidR="009D17DF" w:rsidRPr="005B1AEC">
        <w:rPr>
          <w:rFonts w:ascii="Arial" w:hAnsi="Arial" w:cs="Arial"/>
        </w:rPr>
        <w:t>maintaining</w:t>
      </w:r>
      <w:r w:rsidR="002669A2" w:rsidRPr="005B1AEC">
        <w:rPr>
          <w:rFonts w:ascii="Arial" w:hAnsi="Arial" w:cs="Arial"/>
        </w:rPr>
        <w:t xml:space="preserve"> self-esteem and </w:t>
      </w:r>
      <w:r w:rsidR="009D17DF" w:rsidRPr="005B1AEC">
        <w:rPr>
          <w:rFonts w:ascii="Arial" w:hAnsi="Arial" w:cs="Arial"/>
        </w:rPr>
        <w:t>establishing</w:t>
      </w:r>
      <w:r w:rsidR="002669A2" w:rsidRPr="005B1AEC">
        <w:rPr>
          <w:rFonts w:ascii="Arial" w:hAnsi="Arial" w:cs="Arial"/>
        </w:rPr>
        <w:t xml:space="preserve"> superiority, a person must </w:t>
      </w:r>
      <w:r w:rsidR="00BB611B" w:rsidRPr="005B1AEC">
        <w:rPr>
          <w:rFonts w:ascii="Arial" w:hAnsi="Arial" w:cs="Arial"/>
        </w:rPr>
        <w:t>favourably</w:t>
      </w:r>
      <w:r w:rsidR="002669A2" w:rsidRPr="005B1AEC">
        <w:rPr>
          <w:rFonts w:ascii="Arial" w:hAnsi="Arial" w:cs="Arial"/>
        </w:rPr>
        <w:t xml:space="preserve"> compare his group to other groups</w:t>
      </w:r>
      <w:r w:rsidR="00E9283B" w:rsidRPr="005B1AEC">
        <w:rPr>
          <w:rFonts w:ascii="Arial" w:hAnsi="Arial" w:cs="Arial"/>
        </w:rPr>
        <w:t>.</w:t>
      </w:r>
      <w:r w:rsidR="002F4DE7" w:rsidRPr="005B1AEC">
        <w:rPr>
          <w:rFonts w:ascii="Arial" w:hAnsi="Arial" w:cs="Arial"/>
        </w:rPr>
        <w:t xml:space="preserve"> </w:t>
      </w:r>
      <w:r w:rsidR="002A2308" w:rsidRPr="005B1AEC">
        <w:rPr>
          <w:rFonts w:ascii="Arial" w:hAnsi="Arial" w:cs="Arial"/>
        </w:rPr>
        <w:t xml:space="preserve">This process is essential because it allows us to </w:t>
      </w:r>
      <w:r w:rsidR="002F67CD" w:rsidRPr="005B1AEC">
        <w:rPr>
          <w:rFonts w:ascii="Arial" w:hAnsi="Arial" w:cs="Arial"/>
        </w:rPr>
        <w:t>differentiate</w:t>
      </w:r>
      <w:r w:rsidR="002A2308" w:rsidRPr="005B1AEC">
        <w:rPr>
          <w:rFonts w:ascii="Arial" w:hAnsi="Arial" w:cs="Arial"/>
        </w:rPr>
        <w:t xml:space="preserve"> our identities to those of others while also learning more about ourselves through group comparisons.</w:t>
      </w:r>
      <w:r w:rsidR="006929E5" w:rsidRPr="005B1AEC">
        <w:rPr>
          <w:rFonts w:ascii="Arial" w:hAnsi="Arial" w:cs="Arial"/>
        </w:rPr>
        <w:t xml:space="preserve"> This comparison </w:t>
      </w:r>
      <w:r w:rsidR="008435D4" w:rsidRPr="005B1AEC">
        <w:rPr>
          <w:rFonts w:ascii="Arial" w:hAnsi="Arial" w:cs="Arial"/>
        </w:rPr>
        <w:t xml:space="preserve">which aims to </w:t>
      </w:r>
      <w:r w:rsidR="00871310" w:rsidRPr="005B1AEC">
        <w:rPr>
          <w:rFonts w:ascii="Arial" w:hAnsi="Arial" w:cs="Arial"/>
        </w:rPr>
        <w:t xml:space="preserve">demonstrate </w:t>
      </w:r>
      <w:r w:rsidR="00E70B28" w:rsidRPr="005B1AEC">
        <w:rPr>
          <w:rFonts w:ascii="Arial" w:hAnsi="Arial" w:cs="Arial"/>
        </w:rPr>
        <w:t xml:space="preserve">superiority </w:t>
      </w:r>
      <w:r w:rsidR="00F700F5" w:rsidRPr="005B1AEC">
        <w:rPr>
          <w:rFonts w:ascii="Arial" w:hAnsi="Arial" w:cs="Arial"/>
        </w:rPr>
        <w:t>boost</w:t>
      </w:r>
      <w:r w:rsidR="00E742BF" w:rsidRPr="005B1AEC">
        <w:rPr>
          <w:rFonts w:ascii="Arial" w:hAnsi="Arial" w:cs="Arial"/>
        </w:rPr>
        <w:t>s</w:t>
      </w:r>
      <w:r w:rsidR="00F700F5" w:rsidRPr="005B1AEC">
        <w:rPr>
          <w:rFonts w:ascii="Arial" w:hAnsi="Arial" w:cs="Arial"/>
        </w:rPr>
        <w:t xml:space="preserve"> one’s self-concept at the expense of </w:t>
      </w:r>
      <w:r w:rsidR="0099136F" w:rsidRPr="005B1AEC">
        <w:rPr>
          <w:rFonts w:ascii="Arial" w:hAnsi="Arial" w:cs="Arial"/>
        </w:rPr>
        <w:t>the other</w:t>
      </w:r>
      <w:r w:rsidR="00E742BF" w:rsidRPr="005B1AEC">
        <w:rPr>
          <w:rFonts w:ascii="Arial" w:hAnsi="Arial" w:cs="Arial"/>
        </w:rPr>
        <w:t xml:space="preserve"> groups</w:t>
      </w:r>
      <w:r w:rsidR="00FF0F95" w:rsidRPr="005B1AEC">
        <w:rPr>
          <w:rFonts w:ascii="Arial" w:hAnsi="Arial" w:cs="Arial"/>
        </w:rPr>
        <w:t xml:space="preserve"> and their </w:t>
      </w:r>
      <w:r w:rsidR="00177DFD" w:rsidRPr="005B1AEC">
        <w:rPr>
          <w:rFonts w:ascii="Arial" w:hAnsi="Arial" w:cs="Arial"/>
        </w:rPr>
        <w:t>members (Billig,</w:t>
      </w:r>
      <w:r w:rsidR="00FC2F04">
        <w:rPr>
          <w:rFonts w:ascii="Arial" w:hAnsi="Arial" w:cs="Arial"/>
        </w:rPr>
        <w:t xml:space="preserve"> </w:t>
      </w:r>
      <w:r w:rsidR="00177DFD" w:rsidRPr="005B1AEC">
        <w:rPr>
          <w:rFonts w:ascii="Arial" w:hAnsi="Arial" w:cs="Arial"/>
        </w:rPr>
        <w:t>2015).</w:t>
      </w:r>
      <w:r w:rsidR="00FA0725" w:rsidRPr="005B1AEC">
        <w:rPr>
          <w:rFonts w:ascii="Arial" w:hAnsi="Arial" w:cs="Arial"/>
        </w:rPr>
        <w:t xml:space="preserve"> Gareth </w:t>
      </w:r>
      <w:r w:rsidR="0099136F" w:rsidRPr="005B1AEC">
        <w:rPr>
          <w:rFonts w:ascii="Arial" w:hAnsi="Arial" w:cs="Arial"/>
        </w:rPr>
        <w:t>has possibly abandoned the college be</w:t>
      </w:r>
      <w:r w:rsidR="00F179CF" w:rsidRPr="005B1AEC">
        <w:rPr>
          <w:rFonts w:ascii="Arial" w:hAnsi="Arial" w:cs="Arial"/>
        </w:rPr>
        <w:t xml:space="preserve">cause </w:t>
      </w:r>
      <w:r w:rsidR="00B325EC" w:rsidRPr="005B1AEC">
        <w:rPr>
          <w:rFonts w:ascii="Arial" w:hAnsi="Arial" w:cs="Arial"/>
        </w:rPr>
        <w:t xml:space="preserve">he </w:t>
      </w:r>
      <w:r w:rsidR="00AC022A" w:rsidRPr="005B1AEC">
        <w:rPr>
          <w:rFonts w:ascii="Arial" w:hAnsi="Arial" w:cs="Arial"/>
        </w:rPr>
        <w:t xml:space="preserve">feels </w:t>
      </w:r>
      <w:r w:rsidR="003849C7" w:rsidRPr="005B1AEC">
        <w:rPr>
          <w:rFonts w:ascii="Arial" w:hAnsi="Arial" w:cs="Arial"/>
        </w:rPr>
        <w:t xml:space="preserve">a </w:t>
      </w:r>
      <w:r w:rsidR="00AC022A" w:rsidRPr="005B1AEC">
        <w:rPr>
          <w:rFonts w:ascii="Arial" w:hAnsi="Arial" w:cs="Arial"/>
        </w:rPr>
        <w:t>strong atta</w:t>
      </w:r>
      <w:r w:rsidR="00153F30" w:rsidRPr="005B1AEC">
        <w:rPr>
          <w:rFonts w:ascii="Arial" w:hAnsi="Arial" w:cs="Arial"/>
        </w:rPr>
        <w:t>chment to his</w:t>
      </w:r>
      <w:r w:rsidR="00534BAD" w:rsidRPr="005B1AEC">
        <w:rPr>
          <w:rFonts w:ascii="Arial" w:hAnsi="Arial" w:cs="Arial"/>
        </w:rPr>
        <w:t xml:space="preserve"> old</w:t>
      </w:r>
      <w:r w:rsidR="00153F30" w:rsidRPr="005B1AEC">
        <w:rPr>
          <w:rFonts w:ascii="Arial" w:hAnsi="Arial" w:cs="Arial"/>
        </w:rPr>
        <w:t xml:space="preserve"> group and does not </w:t>
      </w:r>
      <w:r w:rsidR="003849C7" w:rsidRPr="005B1AEC">
        <w:rPr>
          <w:rFonts w:ascii="Arial" w:hAnsi="Arial" w:cs="Arial"/>
        </w:rPr>
        <w:t>categorize</w:t>
      </w:r>
      <w:r w:rsidR="00153F30" w:rsidRPr="005B1AEC">
        <w:rPr>
          <w:rFonts w:ascii="Arial" w:hAnsi="Arial" w:cs="Arial"/>
        </w:rPr>
        <w:t xml:space="preserve"> himself with the new one.</w:t>
      </w:r>
      <w:r w:rsidR="002E2E58" w:rsidRPr="005B1AEC">
        <w:rPr>
          <w:rFonts w:ascii="Arial" w:hAnsi="Arial" w:cs="Arial"/>
        </w:rPr>
        <w:t xml:space="preserve"> Gareth can be </w:t>
      </w:r>
      <w:r w:rsidR="00D63B17" w:rsidRPr="005B1AEC">
        <w:rPr>
          <w:rFonts w:ascii="Arial" w:hAnsi="Arial" w:cs="Arial"/>
        </w:rPr>
        <w:t>encouraged</w:t>
      </w:r>
      <w:r w:rsidR="002E2E58" w:rsidRPr="005B1AEC">
        <w:rPr>
          <w:rFonts w:ascii="Arial" w:hAnsi="Arial" w:cs="Arial"/>
        </w:rPr>
        <w:t xml:space="preserve"> </w:t>
      </w:r>
      <w:r w:rsidR="008250E5" w:rsidRPr="005B1AEC">
        <w:rPr>
          <w:rFonts w:ascii="Arial" w:hAnsi="Arial" w:cs="Arial"/>
        </w:rPr>
        <w:t xml:space="preserve">by the YOT team </w:t>
      </w:r>
      <w:r w:rsidR="00D63B17" w:rsidRPr="005B1AEC">
        <w:rPr>
          <w:rFonts w:ascii="Arial" w:hAnsi="Arial" w:cs="Arial"/>
        </w:rPr>
        <w:t xml:space="preserve">to </w:t>
      </w:r>
      <w:r w:rsidR="003849C7" w:rsidRPr="005B1AEC">
        <w:rPr>
          <w:rFonts w:ascii="Arial" w:hAnsi="Arial" w:cs="Arial"/>
        </w:rPr>
        <w:t>realize</w:t>
      </w:r>
      <w:r w:rsidR="00B3768E" w:rsidRPr="005B1AEC">
        <w:rPr>
          <w:rFonts w:ascii="Arial" w:hAnsi="Arial" w:cs="Arial"/>
        </w:rPr>
        <w:t xml:space="preserve"> that </w:t>
      </w:r>
      <w:r w:rsidR="002B16F3" w:rsidRPr="005B1AEC">
        <w:rPr>
          <w:rFonts w:ascii="Arial" w:hAnsi="Arial" w:cs="Arial"/>
        </w:rPr>
        <w:t xml:space="preserve">his culture and surrounding environment does not benefit him </w:t>
      </w:r>
      <w:r w:rsidR="007628FA" w:rsidRPr="005B1AEC">
        <w:rPr>
          <w:rFonts w:ascii="Arial" w:hAnsi="Arial" w:cs="Arial"/>
        </w:rPr>
        <w:t xml:space="preserve">and his future </w:t>
      </w:r>
      <w:r w:rsidR="003849C7" w:rsidRPr="005B1AEC">
        <w:rPr>
          <w:rFonts w:ascii="Arial" w:hAnsi="Arial" w:cs="Arial"/>
        </w:rPr>
        <w:t>well-being</w:t>
      </w:r>
      <w:r w:rsidR="007628FA" w:rsidRPr="005B1AEC">
        <w:rPr>
          <w:rFonts w:ascii="Arial" w:hAnsi="Arial" w:cs="Arial"/>
        </w:rPr>
        <w:t>, so he needs to return to college</w:t>
      </w:r>
      <w:r w:rsidR="00D03749" w:rsidRPr="005B1AEC">
        <w:rPr>
          <w:rFonts w:ascii="Arial" w:hAnsi="Arial" w:cs="Arial"/>
        </w:rPr>
        <w:t>. Accepting the new social group norms will</w:t>
      </w:r>
      <w:r w:rsidR="00CB0F00" w:rsidRPr="005B1AEC">
        <w:rPr>
          <w:rFonts w:ascii="Arial" w:hAnsi="Arial" w:cs="Arial"/>
        </w:rPr>
        <w:t xml:space="preserve"> prevent him from committing further </w:t>
      </w:r>
      <w:r w:rsidR="00547721" w:rsidRPr="005B1AEC">
        <w:rPr>
          <w:rFonts w:ascii="Arial" w:hAnsi="Arial" w:cs="Arial"/>
        </w:rPr>
        <w:t>offenses (</w:t>
      </w:r>
      <w:proofErr w:type="spellStart"/>
      <w:r w:rsidR="00D67196" w:rsidRPr="005B1AEC">
        <w:rPr>
          <w:rFonts w:ascii="Arial" w:hAnsi="Arial" w:cs="Arial"/>
        </w:rPr>
        <w:t>Manolchev</w:t>
      </w:r>
      <w:proofErr w:type="spellEnd"/>
      <w:r w:rsidR="00D67196" w:rsidRPr="005B1AEC">
        <w:rPr>
          <w:rFonts w:ascii="Arial" w:hAnsi="Arial" w:cs="Arial"/>
        </w:rPr>
        <w:t xml:space="preserve">, </w:t>
      </w:r>
      <w:proofErr w:type="spellStart"/>
      <w:r w:rsidR="00D67196" w:rsidRPr="005B1AEC">
        <w:rPr>
          <w:rFonts w:ascii="Arial" w:hAnsi="Arial" w:cs="Arial"/>
        </w:rPr>
        <w:t>Saundry</w:t>
      </w:r>
      <w:proofErr w:type="spellEnd"/>
      <w:r w:rsidR="003849C7" w:rsidRPr="005B1AEC">
        <w:rPr>
          <w:rFonts w:ascii="Arial" w:hAnsi="Arial" w:cs="Arial"/>
        </w:rPr>
        <w:t>,</w:t>
      </w:r>
      <w:r w:rsidR="00D67196" w:rsidRPr="005B1AEC">
        <w:rPr>
          <w:rFonts w:ascii="Arial" w:hAnsi="Arial" w:cs="Arial"/>
        </w:rPr>
        <w:t xml:space="preserve"> and </w:t>
      </w:r>
      <w:r w:rsidR="00B34BF9" w:rsidRPr="005B1AEC">
        <w:rPr>
          <w:rFonts w:ascii="Arial" w:hAnsi="Arial" w:cs="Arial"/>
        </w:rPr>
        <w:t>Lewis, 2021</w:t>
      </w:r>
      <w:r w:rsidR="00D67196" w:rsidRPr="005B1AEC">
        <w:rPr>
          <w:rFonts w:ascii="Arial" w:hAnsi="Arial" w:cs="Arial"/>
        </w:rPr>
        <w:t>).</w:t>
      </w:r>
    </w:p>
    <w:p w14:paraId="0205F8C8" w14:textId="6A5A172A" w:rsidR="00CB0F00" w:rsidRPr="005B1AEC" w:rsidRDefault="00CB0F00" w:rsidP="005B1AEC">
      <w:pPr>
        <w:pStyle w:val="Heading2"/>
        <w:spacing w:line="360" w:lineRule="auto"/>
        <w:jc w:val="both"/>
        <w:rPr>
          <w:rFonts w:ascii="Arial" w:hAnsi="Arial" w:cs="Arial"/>
          <w:color w:val="FF0000"/>
          <w:sz w:val="22"/>
          <w:szCs w:val="22"/>
        </w:rPr>
      </w:pPr>
      <w:bookmarkStart w:id="7" w:name="_Toc119957817"/>
      <w:r w:rsidRPr="005B1AEC">
        <w:rPr>
          <w:rFonts w:ascii="Arial" w:hAnsi="Arial" w:cs="Arial"/>
          <w:color w:val="FF0000"/>
          <w:sz w:val="22"/>
          <w:szCs w:val="22"/>
        </w:rPr>
        <w:lastRenderedPageBreak/>
        <w:t xml:space="preserve">3.2 </w:t>
      </w:r>
      <w:r w:rsidR="00826085" w:rsidRPr="005B1AEC">
        <w:rPr>
          <w:rFonts w:ascii="Arial" w:hAnsi="Arial" w:cs="Arial"/>
          <w:color w:val="FF0000"/>
          <w:sz w:val="22"/>
          <w:szCs w:val="22"/>
        </w:rPr>
        <w:t>Theory of Planned Behaviour</w:t>
      </w:r>
      <w:bookmarkEnd w:id="7"/>
    </w:p>
    <w:p w14:paraId="1660131F" w14:textId="77777777" w:rsidR="00FB6227" w:rsidRPr="005B1AEC" w:rsidRDefault="00FB6227" w:rsidP="005B1AEC">
      <w:pPr>
        <w:spacing w:line="360" w:lineRule="auto"/>
        <w:jc w:val="both"/>
        <w:rPr>
          <w:rFonts w:ascii="Arial" w:hAnsi="Arial" w:cs="Arial"/>
        </w:rPr>
      </w:pPr>
    </w:p>
    <w:p w14:paraId="201DC93F" w14:textId="66101C68" w:rsidR="00BD4DED" w:rsidRPr="005B1AEC" w:rsidRDefault="006D590C" w:rsidP="005B1AEC">
      <w:pPr>
        <w:spacing w:line="360" w:lineRule="auto"/>
        <w:jc w:val="both"/>
        <w:rPr>
          <w:rFonts w:ascii="Arial" w:hAnsi="Arial" w:cs="Arial"/>
        </w:rPr>
      </w:pPr>
      <w:r w:rsidRPr="005B1AEC">
        <w:rPr>
          <w:rFonts w:ascii="Arial" w:hAnsi="Arial" w:cs="Arial"/>
        </w:rPr>
        <w:t xml:space="preserve">After the introduction of </w:t>
      </w:r>
      <w:r w:rsidR="003849C7" w:rsidRPr="005B1AEC">
        <w:rPr>
          <w:rFonts w:ascii="Arial" w:hAnsi="Arial" w:cs="Arial"/>
        </w:rPr>
        <w:t xml:space="preserve">the </w:t>
      </w:r>
      <w:r w:rsidRPr="005B1AEC">
        <w:rPr>
          <w:rFonts w:ascii="Arial" w:hAnsi="Arial" w:cs="Arial"/>
        </w:rPr>
        <w:t xml:space="preserve">Theory </w:t>
      </w:r>
      <w:r w:rsidR="003849C7" w:rsidRPr="005B1AEC">
        <w:rPr>
          <w:rFonts w:ascii="Arial" w:hAnsi="Arial" w:cs="Arial"/>
        </w:rPr>
        <w:t xml:space="preserve">of </w:t>
      </w:r>
      <w:r w:rsidRPr="005B1AEC">
        <w:rPr>
          <w:rFonts w:ascii="Arial" w:hAnsi="Arial" w:cs="Arial"/>
        </w:rPr>
        <w:t xml:space="preserve">Planned Behaviour, one of the founding principles of </w:t>
      </w:r>
      <w:r w:rsidR="003849C7" w:rsidRPr="005B1AEC">
        <w:rPr>
          <w:rFonts w:ascii="Arial" w:hAnsi="Arial" w:cs="Arial"/>
        </w:rPr>
        <w:t xml:space="preserve">the </w:t>
      </w:r>
      <w:r w:rsidRPr="005B1AEC">
        <w:rPr>
          <w:rFonts w:ascii="Arial" w:hAnsi="Arial" w:cs="Arial"/>
        </w:rPr>
        <w:t xml:space="preserve">Theory </w:t>
      </w:r>
      <w:r w:rsidR="00CF6156" w:rsidRPr="005B1AEC">
        <w:rPr>
          <w:rFonts w:ascii="Arial" w:hAnsi="Arial" w:cs="Arial"/>
        </w:rPr>
        <w:t xml:space="preserve">of </w:t>
      </w:r>
      <w:r w:rsidRPr="005B1AEC">
        <w:rPr>
          <w:rFonts w:ascii="Arial" w:hAnsi="Arial" w:cs="Arial"/>
        </w:rPr>
        <w:t xml:space="preserve">Reasoned Action, which Professor Icek Ajzen and Fishbein founded in 1980, the notion of how </w:t>
      </w:r>
      <w:r w:rsidR="002B5442" w:rsidRPr="005B1AEC">
        <w:rPr>
          <w:rFonts w:ascii="Arial" w:hAnsi="Arial" w:cs="Arial"/>
        </w:rPr>
        <w:t>behaviour</w:t>
      </w:r>
      <w:r w:rsidRPr="005B1AEC">
        <w:rPr>
          <w:rFonts w:ascii="Arial" w:hAnsi="Arial" w:cs="Arial"/>
        </w:rPr>
        <w:t xml:space="preserve"> is generated was changed in 1985. The requirement to </w:t>
      </w:r>
      <w:r w:rsidR="005B1AEC" w:rsidRPr="005B1AEC">
        <w:rPr>
          <w:rFonts w:ascii="Arial" w:hAnsi="Arial" w:cs="Arial"/>
        </w:rPr>
        <w:t>investigate</w:t>
      </w:r>
      <w:r w:rsidRPr="005B1AEC">
        <w:rPr>
          <w:rFonts w:ascii="Arial" w:hAnsi="Arial" w:cs="Arial"/>
        </w:rPr>
        <w:t xml:space="preserve"> the imbalance between broad personality attributes and </w:t>
      </w:r>
      <w:r w:rsidR="002B5442" w:rsidRPr="005B1AEC">
        <w:rPr>
          <w:rFonts w:ascii="Arial" w:hAnsi="Arial" w:cs="Arial"/>
        </w:rPr>
        <w:t>behaviour</w:t>
      </w:r>
      <w:r w:rsidRPr="005B1AEC">
        <w:rPr>
          <w:rFonts w:ascii="Arial" w:hAnsi="Arial" w:cs="Arial"/>
        </w:rPr>
        <w:t xml:space="preserve"> </w:t>
      </w:r>
      <w:r w:rsidR="00AA654A" w:rsidRPr="005B1AEC">
        <w:rPr>
          <w:rFonts w:ascii="Arial" w:hAnsi="Arial" w:cs="Arial"/>
        </w:rPr>
        <w:t xml:space="preserve">originated </w:t>
      </w:r>
      <w:r w:rsidR="001E4E85" w:rsidRPr="005B1AEC">
        <w:rPr>
          <w:rFonts w:ascii="Arial" w:hAnsi="Arial" w:cs="Arial"/>
        </w:rPr>
        <w:t xml:space="preserve">the Theory </w:t>
      </w:r>
      <w:r w:rsidR="002E7968" w:rsidRPr="005B1AEC">
        <w:rPr>
          <w:rFonts w:ascii="Arial" w:hAnsi="Arial" w:cs="Arial"/>
        </w:rPr>
        <w:t xml:space="preserve">of </w:t>
      </w:r>
      <w:r w:rsidR="001E4E85" w:rsidRPr="005B1AEC">
        <w:rPr>
          <w:rFonts w:ascii="Arial" w:hAnsi="Arial" w:cs="Arial"/>
        </w:rPr>
        <w:t>Reasoned Action (</w:t>
      </w:r>
      <w:r w:rsidRPr="005B1AEC">
        <w:rPr>
          <w:rFonts w:ascii="Arial" w:hAnsi="Arial" w:cs="Arial"/>
        </w:rPr>
        <w:t>TRA</w:t>
      </w:r>
      <w:r w:rsidR="001E4E85" w:rsidRPr="005B1AEC">
        <w:rPr>
          <w:rFonts w:ascii="Arial" w:hAnsi="Arial" w:cs="Arial"/>
        </w:rPr>
        <w:t>)</w:t>
      </w:r>
      <w:r w:rsidRPr="005B1AEC">
        <w:rPr>
          <w:rFonts w:ascii="Arial" w:hAnsi="Arial" w:cs="Arial"/>
        </w:rPr>
        <w:t xml:space="preserve">. The Theory of Planned Behaviour (TPB) examines components such as social roles and perceived self-efficacy and focuses more on </w:t>
      </w:r>
      <w:r w:rsidR="002B5442" w:rsidRPr="005B1AEC">
        <w:rPr>
          <w:rFonts w:ascii="Arial" w:hAnsi="Arial" w:cs="Arial"/>
        </w:rPr>
        <w:t>behaviour</w:t>
      </w:r>
      <w:r w:rsidRPr="005B1AEC">
        <w:rPr>
          <w:rFonts w:ascii="Arial" w:hAnsi="Arial" w:cs="Arial"/>
        </w:rPr>
        <w:t> than </w:t>
      </w:r>
      <w:r w:rsidR="004824E7" w:rsidRPr="005B1AEC">
        <w:rPr>
          <w:rFonts w:ascii="Arial" w:hAnsi="Arial" w:cs="Arial"/>
        </w:rPr>
        <w:t xml:space="preserve">attitudes </w:t>
      </w:r>
      <w:r w:rsidR="006A6CF6" w:rsidRPr="005B1AEC">
        <w:rPr>
          <w:rFonts w:ascii="Arial" w:hAnsi="Arial" w:cs="Arial"/>
        </w:rPr>
        <w:t>(Ajzen</w:t>
      </w:r>
      <w:r w:rsidR="004824E7" w:rsidRPr="005B1AEC">
        <w:rPr>
          <w:rFonts w:ascii="Arial" w:hAnsi="Arial" w:cs="Arial"/>
        </w:rPr>
        <w:t>, 2011).</w:t>
      </w:r>
      <w:r w:rsidR="006A6CF6" w:rsidRPr="005B1AEC">
        <w:rPr>
          <w:rFonts w:ascii="Arial" w:hAnsi="Arial" w:cs="Arial"/>
        </w:rPr>
        <w:t xml:space="preserve"> </w:t>
      </w:r>
      <w:r w:rsidR="00B6271B" w:rsidRPr="005B1AEC">
        <w:rPr>
          <w:rFonts w:ascii="Arial" w:hAnsi="Arial" w:cs="Arial"/>
        </w:rPr>
        <w:t>Relatively</w:t>
      </w:r>
      <w:r w:rsidR="006A6CF6" w:rsidRPr="005B1AEC">
        <w:rPr>
          <w:rFonts w:ascii="Arial" w:hAnsi="Arial" w:cs="Arial"/>
        </w:rPr>
        <w:t xml:space="preserve">, </w:t>
      </w:r>
      <w:r w:rsidR="00935CFA" w:rsidRPr="005B1AEC">
        <w:rPr>
          <w:rFonts w:ascii="Arial" w:hAnsi="Arial" w:cs="Arial"/>
        </w:rPr>
        <w:t>personality traits</w:t>
      </w:r>
      <w:r w:rsidR="006A6CF6" w:rsidRPr="005B1AEC">
        <w:rPr>
          <w:rFonts w:ascii="Arial" w:hAnsi="Arial" w:cs="Arial"/>
        </w:rPr>
        <w:t xml:space="preserve"> </w:t>
      </w:r>
      <w:r w:rsidR="00935CFA" w:rsidRPr="005B1AEC">
        <w:rPr>
          <w:rFonts w:ascii="Arial" w:hAnsi="Arial" w:cs="Arial"/>
        </w:rPr>
        <w:t>are</w:t>
      </w:r>
      <w:r w:rsidR="006A6CF6" w:rsidRPr="005B1AEC">
        <w:rPr>
          <w:rFonts w:ascii="Arial" w:hAnsi="Arial" w:cs="Arial"/>
        </w:rPr>
        <w:t xml:space="preserve"> </w:t>
      </w:r>
      <w:r w:rsidR="00935CFA" w:rsidRPr="005B1AEC">
        <w:rPr>
          <w:rFonts w:ascii="Arial" w:hAnsi="Arial" w:cs="Arial"/>
        </w:rPr>
        <w:t>affected</w:t>
      </w:r>
      <w:r w:rsidR="006A6CF6" w:rsidRPr="005B1AEC">
        <w:rPr>
          <w:rFonts w:ascii="Arial" w:hAnsi="Arial" w:cs="Arial"/>
        </w:rPr>
        <w:t xml:space="preserve"> by </w:t>
      </w:r>
      <w:r w:rsidR="009E068D" w:rsidRPr="005B1AEC">
        <w:rPr>
          <w:rFonts w:ascii="Arial" w:hAnsi="Arial" w:cs="Arial"/>
        </w:rPr>
        <w:t xml:space="preserve">both </w:t>
      </w:r>
      <w:r w:rsidR="006A6CF6" w:rsidRPr="005B1AEC">
        <w:rPr>
          <w:rFonts w:ascii="Arial" w:hAnsi="Arial" w:cs="Arial"/>
        </w:rPr>
        <w:t>attitude and subjective norms.</w:t>
      </w:r>
      <w:r w:rsidR="002E7F45" w:rsidRPr="005B1AEC">
        <w:rPr>
          <w:rFonts w:ascii="Arial" w:hAnsi="Arial" w:cs="Arial"/>
        </w:rPr>
        <w:t xml:space="preserve"> </w:t>
      </w:r>
      <w:r w:rsidR="00B43635" w:rsidRPr="005B1AEC">
        <w:rPr>
          <w:rFonts w:ascii="Arial" w:hAnsi="Arial" w:cs="Arial"/>
        </w:rPr>
        <w:t>These two factors</w:t>
      </w:r>
      <w:r w:rsidR="002E7F45" w:rsidRPr="005B1AEC">
        <w:rPr>
          <w:rFonts w:ascii="Arial" w:hAnsi="Arial" w:cs="Arial"/>
        </w:rPr>
        <w:t xml:space="preserve"> combine </w:t>
      </w:r>
      <w:r w:rsidR="004C29C4" w:rsidRPr="005B1AEC">
        <w:rPr>
          <w:rFonts w:ascii="Arial" w:hAnsi="Arial" w:cs="Arial"/>
        </w:rPr>
        <w:t>to form a</w:t>
      </w:r>
      <w:r w:rsidR="00C334BF" w:rsidRPr="005B1AEC">
        <w:rPr>
          <w:rFonts w:ascii="Arial" w:hAnsi="Arial" w:cs="Arial"/>
        </w:rPr>
        <w:t>nd define</w:t>
      </w:r>
      <w:r w:rsidR="004C29C4" w:rsidRPr="005B1AEC">
        <w:rPr>
          <w:rFonts w:ascii="Arial" w:hAnsi="Arial" w:cs="Arial"/>
        </w:rPr>
        <w:t xml:space="preserve"> </w:t>
      </w:r>
      <w:r w:rsidR="00C334BF" w:rsidRPr="005B1AEC">
        <w:rPr>
          <w:rFonts w:ascii="Arial" w:hAnsi="Arial" w:cs="Arial"/>
        </w:rPr>
        <w:t>one’s</w:t>
      </w:r>
      <w:r w:rsidR="004C29C4" w:rsidRPr="005B1AEC">
        <w:rPr>
          <w:rFonts w:ascii="Arial" w:hAnsi="Arial" w:cs="Arial"/>
        </w:rPr>
        <w:t xml:space="preserve"> intentions</w:t>
      </w:r>
      <w:r w:rsidR="00C334BF" w:rsidRPr="005B1AEC">
        <w:rPr>
          <w:rFonts w:ascii="Arial" w:hAnsi="Arial" w:cs="Arial"/>
        </w:rPr>
        <w:t xml:space="preserve"> of </w:t>
      </w:r>
      <w:r w:rsidR="002B5442" w:rsidRPr="005B1AEC">
        <w:rPr>
          <w:rFonts w:ascii="Arial" w:hAnsi="Arial" w:cs="Arial"/>
        </w:rPr>
        <w:t>behaviour</w:t>
      </w:r>
      <w:r w:rsidR="00C334BF" w:rsidRPr="005B1AEC">
        <w:rPr>
          <w:rFonts w:ascii="Arial" w:hAnsi="Arial" w:cs="Arial"/>
        </w:rPr>
        <w:t>.</w:t>
      </w:r>
      <w:r w:rsidR="004C29C4" w:rsidRPr="005B1AEC">
        <w:rPr>
          <w:rFonts w:ascii="Arial" w:hAnsi="Arial" w:cs="Arial"/>
        </w:rPr>
        <w:t xml:space="preserve"> </w:t>
      </w:r>
      <w:r w:rsidR="002B5442" w:rsidRPr="005B1AEC">
        <w:rPr>
          <w:rFonts w:ascii="Arial" w:hAnsi="Arial" w:cs="Arial"/>
        </w:rPr>
        <w:t>Behaviour</w:t>
      </w:r>
      <w:r w:rsidR="006A6CF6" w:rsidRPr="005B1AEC">
        <w:rPr>
          <w:rFonts w:ascii="Arial" w:hAnsi="Arial" w:cs="Arial"/>
        </w:rPr>
        <w:t xml:space="preserve"> </w:t>
      </w:r>
      <w:r w:rsidR="0017238F" w:rsidRPr="005B1AEC">
        <w:rPr>
          <w:rFonts w:ascii="Arial" w:hAnsi="Arial" w:cs="Arial"/>
        </w:rPr>
        <w:t>b</w:t>
      </w:r>
      <w:r w:rsidR="006A6CF6" w:rsidRPr="005B1AEC">
        <w:rPr>
          <w:rFonts w:ascii="Arial" w:hAnsi="Arial" w:cs="Arial"/>
        </w:rPr>
        <w:t xml:space="preserve">eliefs, </w:t>
      </w:r>
      <w:r w:rsidR="00AB4CC2" w:rsidRPr="005B1AEC">
        <w:rPr>
          <w:rFonts w:ascii="Arial" w:hAnsi="Arial" w:cs="Arial"/>
        </w:rPr>
        <w:t xml:space="preserve">Normative </w:t>
      </w:r>
      <w:r w:rsidR="002E7968" w:rsidRPr="005B1AEC">
        <w:rPr>
          <w:rFonts w:ascii="Arial" w:hAnsi="Arial" w:cs="Arial"/>
        </w:rPr>
        <w:t>beliefs</w:t>
      </w:r>
      <w:r w:rsidR="00CF6156" w:rsidRPr="005B1AEC">
        <w:rPr>
          <w:rFonts w:ascii="Arial" w:hAnsi="Arial" w:cs="Arial"/>
        </w:rPr>
        <w:t>,</w:t>
      </w:r>
      <w:r w:rsidR="00AB4CC2" w:rsidRPr="005B1AEC">
        <w:rPr>
          <w:rFonts w:ascii="Arial" w:hAnsi="Arial" w:cs="Arial"/>
        </w:rPr>
        <w:t xml:space="preserve"> and Control beliefs</w:t>
      </w:r>
      <w:r w:rsidR="00EA2A60" w:rsidRPr="005B1AEC">
        <w:rPr>
          <w:rFonts w:ascii="Arial" w:hAnsi="Arial" w:cs="Arial"/>
        </w:rPr>
        <w:t xml:space="preserve"> all</w:t>
      </w:r>
      <w:r w:rsidR="00BD4DED" w:rsidRPr="005B1AEC">
        <w:rPr>
          <w:rFonts w:ascii="Arial" w:hAnsi="Arial" w:cs="Arial"/>
        </w:rPr>
        <w:t xml:space="preserve"> have</w:t>
      </w:r>
      <w:r w:rsidR="006A6CF6" w:rsidRPr="005B1AEC">
        <w:rPr>
          <w:rFonts w:ascii="Arial" w:hAnsi="Arial" w:cs="Arial"/>
        </w:rPr>
        <w:t> an impact</w:t>
      </w:r>
      <w:r w:rsidR="00A31417" w:rsidRPr="005B1AEC">
        <w:rPr>
          <w:rFonts w:ascii="Arial" w:hAnsi="Arial" w:cs="Arial"/>
        </w:rPr>
        <w:t xml:space="preserve"> on predicting someone’s </w:t>
      </w:r>
      <w:r w:rsidR="002B5442" w:rsidRPr="005B1AEC">
        <w:rPr>
          <w:rFonts w:ascii="Arial" w:hAnsi="Arial" w:cs="Arial"/>
        </w:rPr>
        <w:t>behaviour</w:t>
      </w:r>
      <w:r w:rsidR="007D01BB" w:rsidRPr="005B1AEC">
        <w:rPr>
          <w:rFonts w:ascii="Arial" w:hAnsi="Arial" w:cs="Arial"/>
        </w:rPr>
        <w:t xml:space="preserve"> (</w:t>
      </w:r>
      <w:r w:rsidR="003C2325" w:rsidRPr="005B1AEC">
        <w:rPr>
          <w:rFonts w:ascii="Arial" w:hAnsi="Arial" w:cs="Arial"/>
        </w:rPr>
        <w:t xml:space="preserve">Bosnjak, </w:t>
      </w:r>
      <w:proofErr w:type="gramStart"/>
      <w:r w:rsidR="003C2325" w:rsidRPr="005B1AEC">
        <w:rPr>
          <w:rFonts w:ascii="Arial" w:hAnsi="Arial" w:cs="Arial"/>
        </w:rPr>
        <w:t>Ajzen</w:t>
      </w:r>
      <w:proofErr w:type="gramEnd"/>
      <w:r w:rsidR="0049182A" w:rsidRPr="005B1AEC">
        <w:rPr>
          <w:rFonts w:ascii="Arial" w:hAnsi="Arial" w:cs="Arial"/>
        </w:rPr>
        <w:t xml:space="preserve"> and Schmidt, 2020</w:t>
      </w:r>
      <w:r w:rsidR="003C2325" w:rsidRPr="005B1AEC">
        <w:rPr>
          <w:rFonts w:ascii="Arial" w:hAnsi="Arial" w:cs="Arial"/>
        </w:rPr>
        <w:t xml:space="preserve">). </w:t>
      </w:r>
      <w:r w:rsidR="002B5442" w:rsidRPr="005B1AEC">
        <w:rPr>
          <w:rFonts w:ascii="Arial" w:hAnsi="Arial" w:cs="Arial"/>
        </w:rPr>
        <w:t>Behavioural</w:t>
      </w:r>
      <w:r w:rsidR="00BD4DED" w:rsidRPr="005B1AEC">
        <w:rPr>
          <w:rFonts w:ascii="Arial" w:hAnsi="Arial" w:cs="Arial"/>
        </w:rPr>
        <w:t xml:space="preserve"> beliefs </w:t>
      </w:r>
      <w:r w:rsidR="00755EFF" w:rsidRPr="005B1AEC">
        <w:rPr>
          <w:rFonts w:ascii="Arial" w:hAnsi="Arial" w:cs="Arial"/>
        </w:rPr>
        <w:t>show the consequences</w:t>
      </w:r>
      <w:r w:rsidR="00BD313C" w:rsidRPr="005B1AEC">
        <w:rPr>
          <w:rFonts w:ascii="Arial" w:hAnsi="Arial" w:cs="Arial"/>
        </w:rPr>
        <w:t xml:space="preserve"> and produce an attitude towards certain</w:t>
      </w:r>
      <w:r w:rsidR="00755EFF" w:rsidRPr="005B1AEC">
        <w:rPr>
          <w:rFonts w:ascii="Arial" w:hAnsi="Arial" w:cs="Arial"/>
        </w:rPr>
        <w:t xml:space="preserve"> </w:t>
      </w:r>
      <w:r w:rsidR="002B5442" w:rsidRPr="005B1AEC">
        <w:rPr>
          <w:rFonts w:ascii="Arial" w:hAnsi="Arial" w:cs="Arial"/>
        </w:rPr>
        <w:t>behaviour</w:t>
      </w:r>
      <w:r w:rsidR="00BD313C" w:rsidRPr="005B1AEC">
        <w:rPr>
          <w:rFonts w:ascii="Arial" w:hAnsi="Arial" w:cs="Arial"/>
        </w:rPr>
        <w:t>.</w:t>
      </w:r>
      <w:r w:rsidR="00E55DBC" w:rsidRPr="005B1AEC">
        <w:rPr>
          <w:rFonts w:ascii="Arial" w:hAnsi="Arial" w:cs="Arial"/>
        </w:rPr>
        <w:t xml:space="preserve"> </w:t>
      </w:r>
      <w:r w:rsidR="00B013F8" w:rsidRPr="005B1AEC">
        <w:rPr>
          <w:rFonts w:ascii="Arial" w:hAnsi="Arial" w:cs="Arial"/>
        </w:rPr>
        <w:t xml:space="preserve">Gareth </w:t>
      </w:r>
      <w:r w:rsidR="00CE129A" w:rsidRPr="005B1AEC">
        <w:rPr>
          <w:rFonts w:ascii="Arial" w:hAnsi="Arial" w:cs="Arial"/>
        </w:rPr>
        <w:t>needs the approval of his friends</w:t>
      </w:r>
      <w:r w:rsidR="00E20BCC" w:rsidRPr="005B1AEC">
        <w:rPr>
          <w:rFonts w:ascii="Arial" w:hAnsi="Arial" w:cs="Arial"/>
        </w:rPr>
        <w:t xml:space="preserve"> so he can develop a positive attitude about </w:t>
      </w:r>
      <w:r w:rsidR="002842BD" w:rsidRPr="005B1AEC">
        <w:rPr>
          <w:rFonts w:ascii="Arial" w:hAnsi="Arial" w:cs="Arial"/>
        </w:rPr>
        <w:t>upcoming lifestyle changes</w:t>
      </w:r>
      <w:r w:rsidR="00E20BCC" w:rsidRPr="005B1AEC">
        <w:rPr>
          <w:rFonts w:ascii="Arial" w:hAnsi="Arial" w:cs="Arial"/>
        </w:rPr>
        <w:t xml:space="preserve">, </w:t>
      </w:r>
      <w:r w:rsidR="002842BD" w:rsidRPr="005B1AEC">
        <w:rPr>
          <w:rFonts w:ascii="Arial" w:hAnsi="Arial" w:cs="Arial"/>
        </w:rPr>
        <w:t>which</w:t>
      </w:r>
      <w:r w:rsidR="00E20BCC" w:rsidRPr="005B1AEC">
        <w:rPr>
          <w:rFonts w:ascii="Arial" w:hAnsi="Arial" w:cs="Arial"/>
        </w:rPr>
        <w:t xml:space="preserve"> is why he has</w:t>
      </w:r>
      <w:r w:rsidR="007B0549" w:rsidRPr="005B1AEC">
        <w:rPr>
          <w:rFonts w:ascii="Arial" w:hAnsi="Arial" w:cs="Arial"/>
        </w:rPr>
        <w:t xml:space="preserve"> left the college course.</w:t>
      </w:r>
      <w:r w:rsidR="003D45E3" w:rsidRPr="005B1AEC">
        <w:rPr>
          <w:rFonts w:ascii="Arial" w:hAnsi="Arial" w:cs="Arial"/>
        </w:rPr>
        <w:t xml:space="preserve"> </w:t>
      </w:r>
      <w:r w:rsidR="00E55DBC" w:rsidRPr="005B1AEC">
        <w:rPr>
          <w:rFonts w:ascii="Arial" w:hAnsi="Arial" w:cs="Arial"/>
        </w:rPr>
        <w:t>Normative beliefs represent the expectations of other</w:t>
      </w:r>
      <w:r w:rsidR="003C2325" w:rsidRPr="005B1AEC">
        <w:rPr>
          <w:rFonts w:ascii="Arial" w:hAnsi="Arial" w:cs="Arial"/>
        </w:rPr>
        <w:t>s</w:t>
      </w:r>
      <w:r w:rsidR="003D45E3" w:rsidRPr="005B1AEC">
        <w:rPr>
          <w:rFonts w:ascii="Arial" w:hAnsi="Arial" w:cs="Arial"/>
        </w:rPr>
        <w:t xml:space="preserve">. Gareth does not have </w:t>
      </w:r>
      <w:r w:rsidR="006405D0" w:rsidRPr="005B1AEC">
        <w:rPr>
          <w:rFonts w:ascii="Arial" w:hAnsi="Arial" w:cs="Arial"/>
        </w:rPr>
        <w:t>the support of the people he considers important in his life</w:t>
      </w:r>
      <w:r w:rsidR="0021589C" w:rsidRPr="005B1AEC">
        <w:rPr>
          <w:rFonts w:ascii="Arial" w:hAnsi="Arial" w:cs="Arial"/>
        </w:rPr>
        <w:t>. The YOT team could promote establishing contact</w:t>
      </w:r>
      <w:r w:rsidR="008971CD" w:rsidRPr="005B1AEC">
        <w:rPr>
          <w:rFonts w:ascii="Arial" w:hAnsi="Arial" w:cs="Arial"/>
        </w:rPr>
        <w:t xml:space="preserve"> with a member of his family, that can influence</w:t>
      </w:r>
      <w:r w:rsidR="000712DF" w:rsidRPr="005B1AEC">
        <w:rPr>
          <w:rFonts w:ascii="Arial" w:hAnsi="Arial" w:cs="Arial"/>
        </w:rPr>
        <w:t xml:space="preserve"> him positively.</w:t>
      </w:r>
      <w:r w:rsidR="003D6561" w:rsidRPr="005B1AEC">
        <w:rPr>
          <w:rFonts w:ascii="Arial" w:hAnsi="Arial" w:cs="Arial"/>
        </w:rPr>
        <w:t xml:space="preserve"> Control belief</w:t>
      </w:r>
      <w:r w:rsidR="00BC4173" w:rsidRPr="005B1AEC">
        <w:rPr>
          <w:rFonts w:ascii="Arial" w:hAnsi="Arial" w:cs="Arial"/>
        </w:rPr>
        <w:t xml:space="preserve">s are </w:t>
      </w:r>
      <w:r w:rsidR="00604C98" w:rsidRPr="005B1AEC">
        <w:rPr>
          <w:rFonts w:ascii="Arial" w:hAnsi="Arial" w:cs="Arial"/>
        </w:rPr>
        <w:t>beliefs regarding the presence of circumstances that could affect performing the </w:t>
      </w:r>
      <w:r w:rsidR="002B5442" w:rsidRPr="005B1AEC">
        <w:rPr>
          <w:rFonts w:ascii="Arial" w:hAnsi="Arial" w:cs="Arial"/>
        </w:rPr>
        <w:t>behaviour</w:t>
      </w:r>
      <w:r w:rsidR="0060374B" w:rsidRPr="005B1AEC">
        <w:rPr>
          <w:rFonts w:ascii="Arial" w:hAnsi="Arial" w:cs="Arial"/>
        </w:rPr>
        <w:t xml:space="preserve">. </w:t>
      </w:r>
      <w:r w:rsidR="002842BD" w:rsidRPr="005B1AEC">
        <w:rPr>
          <w:rFonts w:ascii="Arial" w:hAnsi="Arial" w:cs="Arial"/>
        </w:rPr>
        <w:t>Gareth’s</w:t>
      </w:r>
      <w:r w:rsidR="0060374B" w:rsidRPr="005B1AEC">
        <w:rPr>
          <w:rFonts w:ascii="Arial" w:hAnsi="Arial" w:cs="Arial"/>
        </w:rPr>
        <w:t xml:space="preserve"> </w:t>
      </w:r>
      <w:r w:rsidR="00EA39EA" w:rsidRPr="005B1AEC">
        <w:rPr>
          <w:rFonts w:ascii="Arial" w:hAnsi="Arial" w:cs="Arial"/>
        </w:rPr>
        <w:t xml:space="preserve">old lifestyle is </w:t>
      </w:r>
      <w:r w:rsidR="004F554F" w:rsidRPr="005B1AEC">
        <w:rPr>
          <w:rFonts w:ascii="Arial" w:hAnsi="Arial" w:cs="Arial"/>
        </w:rPr>
        <w:t xml:space="preserve">convenient and easy for him to carry </w:t>
      </w:r>
      <w:r w:rsidR="00701081" w:rsidRPr="005B1AEC">
        <w:rPr>
          <w:rFonts w:ascii="Arial" w:hAnsi="Arial" w:cs="Arial"/>
        </w:rPr>
        <w:t>on, he</w:t>
      </w:r>
      <w:r w:rsidR="00CE2054" w:rsidRPr="005B1AEC">
        <w:rPr>
          <w:rFonts w:ascii="Arial" w:hAnsi="Arial" w:cs="Arial"/>
        </w:rPr>
        <w:t xml:space="preserve"> does not believe that the changes will bring </w:t>
      </w:r>
      <w:r w:rsidR="002E24EF" w:rsidRPr="005B1AEC">
        <w:rPr>
          <w:rFonts w:ascii="Arial" w:hAnsi="Arial" w:cs="Arial"/>
        </w:rPr>
        <w:t xml:space="preserve">a definite </w:t>
      </w:r>
      <w:r w:rsidR="00D264B4" w:rsidRPr="005B1AEC">
        <w:rPr>
          <w:rFonts w:ascii="Arial" w:hAnsi="Arial" w:cs="Arial"/>
        </w:rPr>
        <w:t>and useful outcome.</w:t>
      </w:r>
      <w:r w:rsidR="002E24EF" w:rsidRPr="005B1AEC">
        <w:rPr>
          <w:rFonts w:ascii="Arial" w:hAnsi="Arial" w:cs="Arial"/>
        </w:rPr>
        <w:t xml:space="preserve"> </w:t>
      </w:r>
      <w:proofErr w:type="gramStart"/>
      <w:r w:rsidR="00D264B4" w:rsidRPr="005B1AEC">
        <w:rPr>
          <w:rFonts w:ascii="Arial" w:hAnsi="Arial" w:cs="Arial"/>
        </w:rPr>
        <w:t xml:space="preserve">All </w:t>
      </w:r>
      <w:r w:rsidR="00712EFD" w:rsidRPr="005B1AEC">
        <w:rPr>
          <w:rFonts w:ascii="Arial" w:hAnsi="Arial" w:cs="Arial"/>
        </w:rPr>
        <w:t>of</w:t>
      </w:r>
      <w:proofErr w:type="gramEnd"/>
      <w:r w:rsidR="00712EFD" w:rsidRPr="005B1AEC">
        <w:rPr>
          <w:rFonts w:ascii="Arial" w:hAnsi="Arial" w:cs="Arial"/>
        </w:rPr>
        <w:t xml:space="preserve"> these</w:t>
      </w:r>
      <w:r w:rsidR="00B84BB6" w:rsidRPr="005B1AEC">
        <w:rPr>
          <w:rFonts w:ascii="Arial" w:hAnsi="Arial" w:cs="Arial"/>
        </w:rPr>
        <w:t xml:space="preserve"> components come together to create intention, which then results in </w:t>
      </w:r>
      <w:r w:rsidR="006D5864" w:rsidRPr="005B1AEC">
        <w:rPr>
          <w:rFonts w:ascii="Arial" w:hAnsi="Arial" w:cs="Arial"/>
        </w:rPr>
        <w:t>behaviour</w:t>
      </w:r>
      <w:r w:rsidR="00B84BB6" w:rsidRPr="005B1AEC">
        <w:rPr>
          <w:rFonts w:ascii="Arial" w:hAnsi="Arial" w:cs="Arial"/>
        </w:rPr>
        <w:t xml:space="preserve">. </w:t>
      </w:r>
      <w:r w:rsidR="006D5864" w:rsidRPr="005B1AEC">
        <w:rPr>
          <w:rFonts w:ascii="Arial" w:hAnsi="Arial" w:cs="Arial"/>
        </w:rPr>
        <w:t>Behaviour</w:t>
      </w:r>
      <w:r w:rsidR="008A0CED" w:rsidRPr="005B1AEC">
        <w:rPr>
          <w:rFonts w:ascii="Arial" w:hAnsi="Arial" w:cs="Arial"/>
        </w:rPr>
        <w:t xml:space="preserve"> intention</w:t>
      </w:r>
      <w:r w:rsidR="00D73394" w:rsidRPr="005B1AEC">
        <w:rPr>
          <w:rFonts w:ascii="Arial" w:hAnsi="Arial" w:cs="Arial"/>
        </w:rPr>
        <w:t xml:space="preserve"> refer</w:t>
      </w:r>
      <w:r w:rsidR="005F6D16" w:rsidRPr="005B1AEC">
        <w:rPr>
          <w:rFonts w:ascii="Arial" w:hAnsi="Arial" w:cs="Arial"/>
        </w:rPr>
        <w:t>s</w:t>
      </w:r>
      <w:r w:rsidR="00D73394" w:rsidRPr="005B1AEC">
        <w:rPr>
          <w:rFonts w:ascii="Arial" w:hAnsi="Arial" w:cs="Arial"/>
        </w:rPr>
        <w:t xml:space="preserve"> to </w:t>
      </w:r>
      <w:r w:rsidR="00BF71DC" w:rsidRPr="005B1AEC">
        <w:rPr>
          <w:rFonts w:ascii="Arial" w:hAnsi="Arial" w:cs="Arial"/>
        </w:rPr>
        <w:t>someone’s</w:t>
      </w:r>
      <w:r w:rsidR="00D73394" w:rsidRPr="005B1AEC">
        <w:rPr>
          <w:rFonts w:ascii="Arial" w:hAnsi="Arial" w:cs="Arial"/>
        </w:rPr>
        <w:t xml:space="preserve"> willingness in </w:t>
      </w:r>
      <w:r w:rsidR="00BF71DC" w:rsidRPr="005B1AEC">
        <w:rPr>
          <w:rFonts w:ascii="Arial" w:hAnsi="Arial" w:cs="Arial"/>
        </w:rPr>
        <w:t>relation to</w:t>
      </w:r>
      <w:r w:rsidR="00D73394" w:rsidRPr="005B1AEC">
        <w:rPr>
          <w:rFonts w:ascii="Arial" w:hAnsi="Arial" w:cs="Arial"/>
        </w:rPr>
        <w:t xml:space="preserve"> their deliberate purpose to </w:t>
      </w:r>
      <w:r w:rsidR="002842BD" w:rsidRPr="005B1AEC">
        <w:rPr>
          <w:rFonts w:ascii="Arial" w:hAnsi="Arial" w:cs="Arial"/>
        </w:rPr>
        <w:t>attempt</w:t>
      </w:r>
      <w:r w:rsidR="00D73394" w:rsidRPr="005B1AEC">
        <w:rPr>
          <w:rFonts w:ascii="Arial" w:hAnsi="Arial" w:cs="Arial"/>
        </w:rPr>
        <w:t xml:space="preserve"> to carry out the goal </w:t>
      </w:r>
      <w:r w:rsidR="00547721" w:rsidRPr="005B1AEC">
        <w:rPr>
          <w:rFonts w:ascii="Arial" w:hAnsi="Arial" w:cs="Arial"/>
        </w:rPr>
        <w:t>activity (</w:t>
      </w:r>
      <w:r w:rsidR="005C37E6" w:rsidRPr="005B1AEC">
        <w:rPr>
          <w:rFonts w:ascii="Arial" w:hAnsi="Arial" w:cs="Arial"/>
        </w:rPr>
        <w:t xml:space="preserve">Kan and </w:t>
      </w:r>
      <w:proofErr w:type="spellStart"/>
      <w:r w:rsidR="005C37E6" w:rsidRPr="005B1AEC">
        <w:rPr>
          <w:rFonts w:ascii="Arial" w:hAnsi="Arial" w:cs="Arial"/>
        </w:rPr>
        <w:t>Fabrigar</w:t>
      </w:r>
      <w:proofErr w:type="spellEnd"/>
      <w:r w:rsidR="005C37E6" w:rsidRPr="005B1AEC">
        <w:rPr>
          <w:rFonts w:ascii="Arial" w:hAnsi="Arial" w:cs="Arial"/>
        </w:rPr>
        <w:t>, 2017).</w:t>
      </w:r>
    </w:p>
    <w:p w14:paraId="602BE70C" w14:textId="6CCEA8A0" w:rsidR="00897799" w:rsidRPr="005B1AEC" w:rsidRDefault="00897799" w:rsidP="005B1AEC">
      <w:pPr>
        <w:spacing w:line="360" w:lineRule="auto"/>
        <w:jc w:val="both"/>
        <w:rPr>
          <w:rFonts w:ascii="Arial" w:hAnsi="Arial" w:cs="Arial"/>
        </w:rPr>
      </w:pPr>
      <w:r w:rsidRPr="005B1AEC">
        <w:rPr>
          <w:rFonts w:ascii="Arial" w:hAnsi="Arial" w:cs="Arial"/>
        </w:rPr>
        <w:t xml:space="preserve">Knowing more about TPB will allow the YOT team to rationally explain Gareth's </w:t>
      </w:r>
      <w:r w:rsidR="006D5864" w:rsidRPr="005B1AEC">
        <w:rPr>
          <w:rFonts w:ascii="Arial" w:hAnsi="Arial" w:cs="Arial"/>
        </w:rPr>
        <w:t>behaviour</w:t>
      </w:r>
      <w:r w:rsidRPr="005B1AEC">
        <w:rPr>
          <w:rFonts w:ascii="Arial" w:hAnsi="Arial" w:cs="Arial"/>
        </w:rPr>
        <w:t xml:space="preserve"> change</w:t>
      </w:r>
      <w:r w:rsidR="00BB48D2" w:rsidRPr="005B1AEC">
        <w:rPr>
          <w:rFonts w:ascii="Arial" w:hAnsi="Arial" w:cs="Arial"/>
        </w:rPr>
        <w:t>s</w:t>
      </w:r>
      <w:r w:rsidRPr="005B1AEC">
        <w:rPr>
          <w:rFonts w:ascii="Arial" w:hAnsi="Arial" w:cs="Arial"/>
        </w:rPr>
        <w:t>. He</w:t>
      </w:r>
      <w:r w:rsidR="000C0C57" w:rsidRPr="005B1AEC">
        <w:rPr>
          <w:rFonts w:ascii="Arial" w:hAnsi="Arial" w:cs="Arial"/>
        </w:rPr>
        <w:t xml:space="preserve"> </w:t>
      </w:r>
      <w:r w:rsidRPr="005B1AEC">
        <w:rPr>
          <w:rFonts w:ascii="Arial" w:hAnsi="Arial" w:cs="Arial"/>
        </w:rPr>
        <w:t xml:space="preserve">exhibits diverse </w:t>
      </w:r>
      <w:r w:rsidR="006D5864" w:rsidRPr="005B1AEC">
        <w:rPr>
          <w:rFonts w:ascii="Arial" w:hAnsi="Arial" w:cs="Arial"/>
        </w:rPr>
        <w:t>behaviours</w:t>
      </w:r>
      <w:r w:rsidRPr="005B1AEC">
        <w:rPr>
          <w:rFonts w:ascii="Arial" w:hAnsi="Arial" w:cs="Arial"/>
        </w:rPr>
        <w:t xml:space="preserve"> </w:t>
      </w:r>
      <w:r w:rsidR="00554554" w:rsidRPr="005B1AEC">
        <w:rPr>
          <w:rFonts w:ascii="Arial" w:hAnsi="Arial" w:cs="Arial"/>
        </w:rPr>
        <w:t xml:space="preserve">which are </w:t>
      </w:r>
      <w:r w:rsidR="00AD64FB" w:rsidRPr="005B1AEC">
        <w:rPr>
          <w:rFonts w:ascii="Arial" w:hAnsi="Arial" w:cs="Arial"/>
        </w:rPr>
        <w:t>due to</w:t>
      </w:r>
      <w:r w:rsidR="00554554" w:rsidRPr="005B1AEC">
        <w:rPr>
          <w:rFonts w:ascii="Arial" w:hAnsi="Arial" w:cs="Arial"/>
        </w:rPr>
        <w:t xml:space="preserve"> </w:t>
      </w:r>
      <w:r w:rsidR="00FF7C3A" w:rsidRPr="005B1AEC">
        <w:rPr>
          <w:rFonts w:ascii="Arial" w:hAnsi="Arial" w:cs="Arial"/>
        </w:rPr>
        <w:t>the p</w:t>
      </w:r>
      <w:r w:rsidR="002F6423" w:rsidRPr="005B1AEC">
        <w:rPr>
          <w:rFonts w:ascii="Arial" w:hAnsi="Arial" w:cs="Arial"/>
        </w:rPr>
        <w:t>ersonality conflict he is experiencing at present</w:t>
      </w:r>
      <w:r w:rsidRPr="005B1AEC">
        <w:rPr>
          <w:rFonts w:ascii="Arial" w:hAnsi="Arial" w:cs="Arial"/>
        </w:rPr>
        <w:t>.</w:t>
      </w:r>
      <w:r w:rsidR="00915022" w:rsidRPr="005B1AEC">
        <w:rPr>
          <w:rFonts w:ascii="Arial" w:hAnsi="Arial" w:cs="Arial"/>
        </w:rPr>
        <w:t xml:space="preserve"> </w:t>
      </w:r>
      <w:r w:rsidR="000C0C57" w:rsidRPr="005B1AEC">
        <w:rPr>
          <w:rFonts w:ascii="Arial" w:hAnsi="Arial" w:cs="Arial"/>
        </w:rPr>
        <w:t>Gareth</w:t>
      </w:r>
      <w:r w:rsidR="001B04D2" w:rsidRPr="005B1AEC">
        <w:rPr>
          <w:rFonts w:ascii="Arial" w:hAnsi="Arial" w:cs="Arial"/>
        </w:rPr>
        <w:t xml:space="preserve"> needs an explanation of the</w:t>
      </w:r>
      <w:r w:rsidRPr="005B1AEC">
        <w:rPr>
          <w:rFonts w:ascii="Arial" w:hAnsi="Arial" w:cs="Arial"/>
        </w:rPr>
        <w:t xml:space="preserve"> consequences </w:t>
      </w:r>
      <w:r w:rsidR="00945E81" w:rsidRPr="005B1AEC">
        <w:rPr>
          <w:rFonts w:ascii="Arial" w:hAnsi="Arial" w:cs="Arial"/>
        </w:rPr>
        <w:t>resulting from his</w:t>
      </w:r>
      <w:r w:rsidRPr="005B1AEC">
        <w:rPr>
          <w:rFonts w:ascii="Arial" w:hAnsi="Arial" w:cs="Arial"/>
        </w:rPr>
        <w:t xml:space="preserve"> criminal </w:t>
      </w:r>
      <w:r w:rsidR="006D5864" w:rsidRPr="005B1AEC">
        <w:rPr>
          <w:rFonts w:ascii="Arial" w:hAnsi="Arial" w:cs="Arial"/>
        </w:rPr>
        <w:t>behaviour</w:t>
      </w:r>
      <w:r w:rsidRPr="005B1AEC">
        <w:rPr>
          <w:rFonts w:ascii="Arial" w:hAnsi="Arial" w:cs="Arial"/>
        </w:rPr>
        <w:t>. For instance, he would no longer be considered</w:t>
      </w:r>
      <w:r w:rsidR="00131B4E" w:rsidRPr="005B1AEC">
        <w:rPr>
          <w:rFonts w:ascii="Arial" w:hAnsi="Arial" w:cs="Arial"/>
        </w:rPr>
        <w:t xml:space="preserve"> an adolescent</w:t>
      </w:r>
      <w:r w:rsidR="003321D7" w:rsidRPr="005B1AEC">
        <w:rPr>
          <w:rFonts w:ascii="Arial" w:hAnsi="Arial" w:cs="Arial"/>
        </w:rPr>
        <w:t xml:space="preserve"> but an adult</w:t>
      </w:r>
      <w:r w:rsidR="00CF6156" w:rsidRPr="005B1AEC">
        <w:rPr>
          <w:rFonts w:ascii="Arial" w:hAnsi="Arial" w:cs="Arial"/>
        </w:rPr>
        <w:t>,</w:t>
      </w:r>
      <w:r w:rsidR="003321D7" w:rsidRPr="005B1AEC">
        <w:rPr>
          <w:rFonts w:ascii="Arial" w:hAnsi="Arial" w:cs="Arial"/>
        </w:rPr>
        <w:t xml:space="preserve"> </w:t>
      </w:r>
      <w:r w:rsidR="00C35E96" w:rsidRPr="005B1AEC">
        <w:rPr>
          <w:rFonts w:ascii="Arial" w:hAnsi="Arial" w:cs="Arial"/>
        </w:rPr>
        <w:t>if he commits a crime again</w:t>
      </w:r>
      <w:r w:rsidR="00687DFC" w:rsidRPr="005B1AEC">
        <w:rPr>
          <w:rFonts w:ascii="Arial" w:hAnsi="Arial" w:cs="Arial"/>
        </w:rPr>
        <w:t xml:space="preserve">, which could potentially lead to a longer </w:t>
      </w:r>
      <w:r w:rsidR="00990AA6" w:rsidRPr="005B1AEC">
        <w:rPr>
          <w:rFonts w:ascii="Arial" w:hAnsi="Arial" w:cs="Arial"/>
        </w:rPr>
        <w:t>sentence. (</w:t>
      </w:r>
      <w:r w:rsidR="00EC3058" w:rsidRPr="005B1AEC">
        <w:rPr>
          <w:rFonts w:ascii="Arial" w:hAnsi="Arial" w:cs="Arial"/>
        </w:rPr>
        <w:t>GOV.UK, 2017</w:t>
      </w:r>
      <w:r w:rsidR="00AF2610" w:rsidRPr="005B1AEC">
        <w:rPr>
          <w:rFonts w:ascii="Arial" w:hAnsi="Arial" w:cs="Arial"/>
        </w:rPr>
        <w:t>).</w:t>
      </w:r>
      <w:r w:rsidRPr="005B1AEC">
        <w:rPr>
          <w:rFonts w:ascii="Arial" w:hAnsi="Arial" w:cs="Arial"/>
        </w:rPr>
        <w:t xml:space="preserve"> </w:t>
      </w:r>
      <w:r w:rsidR="00E867F0" w:rsidRPr="005B1AEC">
        <w:rPr>
          <w:rFonts w:ascii="Arial" w:hAnsi="Arial" w:cs="Arial"/>
        </w:rPr>
        <w:t>The YOT team should support Gareth</w:t>
      </w:r>
      <w:r w:rsidR="005C34ED" w:rsidRPr="005B1AEC">
        <w:rPr>
          <w:rFonts w:ascii="Arial" w:hAnsi="Arial" w:cs="Arial"/>
        </w:rPr>
        <w:t xml:space="preserve">’s </w:t>
      </w:r>
      <w:r w:rsidR="002842BD" w:rsidRPr="005B1AEC">
        <w:rPr>
          <w:rFonts w:ascii="Arial" w:hAnsi="Arial" w:cs="Arial"/>
        </w:rPr>
        <w:t>well-being</w:t>
      </w:r>
      <w:r w:rsidR="000B0A3A" w:rsidRPr="005B1AEC">
        <w:rPr>
          <w:rFonts w:ascii="Arial" w:hAnsi="Arial" w:cs="Arial"/>
        </w:rPr>
        <w:t xml:space="preserve">, secure his housing needs, </w:t>
      </w:r>
      <w:r w:rsidR="00F748BA" w:rsidRPr="005B1AEC">
        <w:rPr>
          <w:rFonts w:ascii="Arial" w:hAnsi="Arial" w:cs="Arial"/>
        </w:rPr>
        <w:t xml:space="preserve">protect him from his ex-peers, </w:t>
      </w:r>
      <w:r w:rsidR="006958F0" w:rsidRPr="005B1AEC">
        <w:rPr>
          <w:rFonts w:ascii="Arial" w:hAnsi="Arial" w:cs="Arial"/>
        </w:rPr>
        <w:t>persuade him to go back to education,</w:t>
      </w:r>
      <w:r w:rsidR="00886D4F" w:rsidRPr="005B1AEC">
        <w:rPr>
          <w:rFonts w:ascii="Arial" w:hAnsi="Arial" w:cs="Arial"/>
        </w:rPr>
        <w:t xml:space="preserve"> offer him a part-time job and </w:t>
      </w:r>
      <w:r w:rsidR="00DA6B95" w:rsidRPr="005B1AEC">
        <w:rPr>
          <w:rFonts w:ascii="Arial" w:hAnsi="Arial" w:cs="Arial"/>
        </w:rPr>
        <w:t xml:space="preserve">increase his understanding </w:t>
      </w:r>
      <w:r w:rsidR="002842BD" w:rsidRPr="005B1AEC">
        <w:rPr>
          <w:rFonts w:ascii="Arial" w:hAnsi="Arial" w:cs="Arial"/>
        </w:rPr>
        <w:t>of</w:t>
      </w:r>
      <w:r w:rsidR="00DA6B95" w:rsidRPr="005B1AEC">
        <w:rPr>
          <w:rFonts w:ascii="Arial" w:hAnsi="Arial" w:cs="Arial"/>
        </w:rPr>
        <w:t xml:space="preserve"> the benefits </w:t>
      </w:r>
      <w:r w:rsidR="00043168" w:rsidRPr="005B1AEC">
        <w:rPr>
          <w:rFonts w:ascii="Arial" w:hAnsi="Arial" w:cs="Arial"/>
        </w:rPr>
        <w:t>of positive</w:t>
      </w:r>
      <w:r w:rsidR="004843F7" w:rsidRPr="005B1AEC">
        <w:rPr>
          <w:rFonts w:ascii="Arial" w:hAnsi="Arial" w:cs="Arial"/>
        </w:rPr>
        <w:t xml:space="preserve"> contribution to the society.</w:t>
      </w:r>
      <w:r w:rsidR="00FC6E5B" w:rsidRPr="005B1AEC">
        <w:rPr>
          <w:rFonts w:ascii="Arial" w:hAnsi="Arial" w:cs="Arial"/>
        </w:rPr>
        <w:t xml:space="preserve"> (Department of Health,</w:t>
      </w:r>
      <w:r w:rsidR="00F52473" w:rsidRPr="005B1AEC">
        <w:rPr>
          <w:rFonts w:ascii="Arial" w:hAnsi="Arial" w:cs="Arial"/>
        </w:rPr>
        <w:t xml:space="preserve"> </w:t>
      </w:r>
      <w:r w:rsidR="00FC6E5B" w:rsidRPr="005B1AEC">
        <w:rPr>
          <w:rFonts w:ascii="Arial" w:hAnsi="Arial" w:cs="Arial"/>
        </w:rPr>
        <w:t>2014).</w:t>
      </w:r>
    </w:p>
    <w:p w14:paraId="136188B3" w14:textId="027D5AB9" w:rsidR="00712EFD" w:rsidRPr="005B1AEC" w:rsidRDefault="006F6D47" w:rsidP="005B1AEC">
      <w:pPr>
        <w:pStyle w:val="Heading2"/>
        <w:spacing w:line="360" w:lineRule="auto"/>
        <w:jc w:val="both"/>
        <w:rPr>
          <w:rFonts w:ascii="Arial" w:hAnsi="Arial" w:cs="Arial"/>
          <w:color w:val="FF0000"/>
          <w:sz w:val="22"/>
          <w:szCs w:val="22"/>
        </w:rPr>
      </w:pPr>
      <w:bookmarkStart w:id="8" w:name="_Toc119957818"/>
      <w:r w:rsidRPr="005B1AEC">
        <w:rPr>
          <w:rFonts w:ascii="Arial" w:hAnsi="Arial" w:cs="Arial"/>
          <w:color w:val="FF0000"/>
          <w:sz w:val="22"/>
          <w:szCs w:val="22"/>
        </w:rPr>
        <w:t xml:space="preserve">3.3 Frustration Aggression </w:t>
      </w:r>
      <w:r w:rsidR="002B5CC4" w:rsidRPr="005B1AEC">
        <w:rPr>
          <w:rFonts w:ascii="Arial" w:hAnsi="Arial" w:cs="Arial"/>
          <w:color w:val="FF0000"/>
          <w:sz w:val="22"/>
          <w:szCs w:val="22"/>
        </w:rPr>
        <w:t>Hypothesis</w:t>
      </w:r>
      <w:bookmarkEnd w:id="8"/>
    </w:p>
    <w:p w14:paraId="10F2AA94" w14:textId="77777777" w:rsidR="00FB6227" w:rsidRPr="005B1AEC" w:rsidRDefault="00FB6227" w:rsidP="005B1AEC">
      <w:pPr>
        <w:spacing w:line="360" w:lineRule="auto"/>
        <w:jc w:val="both"/>
        <w:rPr>
          <w:rFonts w:ascii="Arial" w:hAnsi="Arial" w:cs="Arial"/>
        </w:rPr>
      </w:pPr>
    </w:p>
    <w:p w14:paraId="692002B0" w14:textId="4681AAA5" w:rsidR="00EE5A64" w:rsidRPr="005B1AEC" w:rsidRDefault="00921B1C" w:rsidP="005B1AEC">
      <w:pPr>
        <w:spacing w:line="360" w:lineRule="auto"/>
        <w:jc w:val="both"/>
        <w:rPr>
          <w:rFonts w:ascii="Arial" w:hAnsi="Arial" w:cs="Arial"/>
        </w:rPr>
      </w:pPr>
      <w:r w:rsidRPr="005B1AEC">
        <w:rPr>
          <w:rFonts w:ascii="Arial" w:hAnsi="Arial" w:cs="Arial"/>
        </w:rPr>
        <w:lastRenderedPageBreak/>
        <w:t xml:space="preserve">Frustration is a powerful negative </w:t>
      </w:r>
      <w:r w:rsidR="00423FD8" w:rsidRPr="005B1AEC">
        <w:rPr>
          <w:rFonts w:ascii="Arial" w:hAnsi="Arial" w:cs="Arial"/>
        </w:rPr>
        <w:t>emotion,</w:t>
      </w:r>
      <w:r w:rsidR="00851EFB" w:rsidRPr="005B1AEC">
        <w:rPr>
          <w:rFonts w:ascii="Arial" w:hAnsi="Arial" w:cs="Arial"/>
        </w:rPr>
        <w:t xml:space="preserve"> agitation</w:t>
      </w:r>
      <w:r w:rsidR="003E585E" w:rsidRPr="005B1AEC">
        <w:rPr>
          <w:rFonts w:ascii="Arial" w:hAnsi="Arial" w:cs="Arial"/>
        </w:rPr>
        <w:t xml:space="preserve"> or anger</w:t>
      </w:r>
      <w:r w:rsidR="009A03B6" w:rsidRPr="005B1AEC">
        <w:rPr>
          <w:rFonts w:ascii="Arial" w:hAnsi="Arial" w:cs="Arial"/>
        </w:rPr>
        <w:t xml:space="preserve"> </w:t>
      </w:r>
      <w:r w:rsidR="00423FD8" w:rsidRPr="005B1AEC">
        <w:rPr>
          <w:rFonts w:ascii="Arial" w:hAnsi="Arial" w:cs="Arial"/>
        </w:rPr>
        <w:t>arising</w:t>
      </w:r>
      <w:r w:rsidR="009A03B6" w:rsidRPr="005B1AEC">
        <w:rPr>
          <w:rFonts w:ascii="Arial" w:hAnsi="Arial" w:cs="Arial"/>
        </w:rPr>
        <w:t xml:space="preserve"> from </w:t>
      </w:r>
      <w:r w:rsidR="00956180" w:rsidRPr="005B1AEC">
        <w:rPr>
          <w:rFonts w:ascii="Arial" w:hAnsi="Arial" w:cs="Arial"/>
        </w:rPr>
        <w:t>the inability</w:t>
      </w:r>
      <w:r w:rsidR="00123D60" w:rsidRPr="005B1AEC">
        <w:rPr>
          <w:rFonts w:ascii="Arial" w:hAnsi="Arial" w:cs="Arial"/>
        </w:rPr>
        <w:t xml:space="preserve"> to fulfil our </w:t>
      </w:r>
      <w:r w:rsidR="00235B5A" w:rsidRPr="005B1AEC">
        <w:rPr>
          <w:rFonts w:ascii="Arial" w:hAnsi="Arial" w:cs="Arial"/>
        </w:rPr>
        <w:t>wishes (</w:t>
      </w:r>
      <w:r w:rsidR="005C44FD" w:rsidRPr="005B1AEC">
        <w:rPr>
          <w:rFonts w:ascii="Arial" w:hAnsi="Arial" w:cs="Arial"/>
        </w:rPr>
        <w:t xml:space="preserve">Jeronimus and </w:t>
      </w:r>
      <w:proofErr w:type="spellStart"/>
      <w:r w:rsidR="005C44FD" w:rsidRPr="005B1AEC">
        <w:rPr>
          <w:rFonts w:ascii="Arial" w:hAnsi="Arial" w:cs="Arial"/>
        </w:rPr>
        <w:t>Laceulle</w:t>
      </w:r>
      <w:proofErr w:type="spellEnd"/>
      <w:r w:rsidR="005C44FD" w:rsidRPr="005B1AEC">
        <w:rPr>
          <w:rFonts w:ascii="Arial" w:hAnsi="Arial" w:cs="Arial"/>
        </w:rPr>
        <w:t>, 2017)</w:t>
      </w:r>
      <w:r w:rsidR="006D5B2C" w:rsidRPr="005B1AEC">
        <w:rPr>
          <w:rFonts w:ascii="Arial" w:hAnsi="Arial" w:cs="Arial"/>
        </w:rPr>
        <w:t>.</w:t>
      </w:r>
    </w:p>
    <w:p w14:paraId="6168BD08" w14:textId="15C4E5A3" w:rsidR="003321E3" w:rsidRPr="005B1AEC" w:rsidRDefault="00E67D45" w:rsidP="005B1AEC">
      <w:pPr>
        <w:spacing w:line="360" w:lineRule="auto"/>
        <w:jc w:val="both"/>
        <w:rPr>
          <w:rFonts w:ascii="Arial" w:hAnsi="Arial" w:cs="Arial"/>
        </w:rPr>
      </w:pPr>
      <w:r w:rsidRPr="005B1AEC">
        <w:rPr>
          <w:rFonts w:ascii="Arial" w:hAnsi="Arial" w:cs="Arial"/>
        </w:rPr>
        <w:t>The Frustration Aggression Hypothesis examines the frustration-aggression theory put forward by J. Dollard et al. in 1939.</w:t>
      </w:r>
      <w:r w:rsidR="00D17FAB" w:rsidRPr="005B1AEC">
        <w:rPr>
          <w:rFonts w:ascii="Arial" w:hAnsi="Arial" w:cs="Arial"/>
        </w:rPr>
        <w:t xml:space="preserve"> The primary thesis of the original formulation is limited to </w:t>
      </w:r>
      <w:r w:rsidR="00F21014" w:rsidRPr="005B1AEC">
        <w:rPr>
          <w:rFonts w:ascii="Arial" w:hAnsi="Arial" w:cs="Arial"/>
        </w:rPr>
        <w:t>inner</w:t>
      </w:r>
      <w:r w:rsidR="00D17FAB" w:rsidRPr="005B1AEC">
        <w:rPr>
          <w:rFonts w:ascii="Arial" w:hAnsi="Arial" w:cs="Arial"/>
        </w:rPr>
        <w:t xml:space="preserve"> violence that obstructs the anticipated achievement of the desired </w:t>
      </w:r>
      <w:r w:rsidR="0066374A" w:rsidRPr="005B1AEC">
        <w:rPr>
          <w:rFonts w:ascii="Arial" w:hAnsi="Arial" w:cs="Arial"/>
        </w:rPr>
        <w:t>outcome. The general assumption of the frustration-aggression hypothesis is that frustration, which is frequently perceived as an event rather than an emotion, increases the pr</w:t>
      </w:r>
      <w:r w:rsidR="00384839" w:rsidRPr="005B1AEC">
        <w:rPr>
          <w:rFonts w:ascii="Arial" w:hAnsi="Arial" w:cs="Arial"/>
        </w:rPr>
        <w:t>edisposition</w:t>
      </w:r>
      <w:r w:rsidR="0066374A" w:rsidRPr="005B1AEC">
        <w:rPr>
          <w:rFonts w:ascii="Arial" w:hAnsi="Arial" w:cs="Arial"/>
        </w:rPr>
        <w:t xml:space="preserve"> to act or respond </w:t>
      </w:r>
      <w:r w:rsidR="00235B5A" w:rsidRPr="005B1AEC">
        <w:rPr>
          <w:rFonts w:ascii="Arial" w:hAnsi="Arial" w:cs="Arial"/>
        </w:rPr>
        <w:t>aggressively (</w:t>
      </w:r>
      <w:r w:rsidR="00A60C6D" w:rsidRPr="005B1AEC">
        <w:rPr>
          <w:rFonts w:ascii="Arial" w:hAnsi="Arial" w:cs="Arial"/>
        </w:rPr>
        <w:t>Breuer and Elson,</w:t>
      </w:r>
      <w:r w:rsidR="00F52473" w:rsidRPr="005B1AEC">
        <w:rPr>
          <w:rFonts w:ascii="Arial" w:hAnsi="Arial" w:cs="Arial"/>
        </w:rPr>
        <w:t xml:space="preserve"> </w:t>
      </w:r>
      <w:r w:rsidR="00A60C6D" w:rsidRPr="005B1AEC">
        <w:rPr>
          <w:rFonts w:ascii="Arial" w:hAnsi="Arial" w:cs="Arial"/>
        </w:rPr>
        <w:t>2017).</w:t>
      </w:r>
    </w:p>
    <w:p w14:paraId="363752CF" w14:textId="4452D580" w:rsidR="00985364" w:rsidRPr="005B1AEC" w:rsidRDefault="00EB2801" w:rsidP="005B1AEC">
      <w:pPr>
        <w:spacing w:line="360" w:lineRule="auto"/>
        <w:jc w:val="both"/>
        <w:rPr>
          <w:rFonts w:ascii="Arial" w:hAnsi="Arial" w:cs="Arial"/>
        </w:rPr>
      </w:pPr>
      <w:r w:rsidRPr="005B1AEC">
        <w:rPr>
          <w:rFonts w:ascii="Arial" w:hAnsi="Arial" w:cs="Arial"/>
        </w:rPr>
        <w:t>Aggressiveness might result from frustration</w:t>
      </w:r>
      <w:r w:rsidR="00680017" w:rsidRPr="005B1AEC">
        <w:rPr>
          <w:rFonts w:ascii="Arial" w:hAnsi="Arial" w:cs="Arial"/>
        </w:rPr>
        <w:t xml:space="preserve"> even if </w:t>
      </w:r>
      <w:r w:rsidRPr="005B1AEC">
        <w:rPr>
          <w:rFonts w:ascii="Arial" w:hAnsi="Arial" w:cs="Arial"/>
        </w:rPr>
        <w:t>it is</w:t>
      </w:r>
      <w:r w:rsidR="00680017" w:rsidRPr="005B1AEC">
        <w:rPr>
          <w:rFonts w:ascii="Arial" w:hAnsi="Arial" w:cs="Arial"/>
        </w:rPr>
        <w:t xml:space="preserve"> not random or targeted at a specific person</w:t>
      </w:r>
      <w:r w:rsidR="00E41311" w:rsidRPr="005B1AEC">
        <w:rPr>
          <w:rFonts w:ascii="Arial" w:hAnsi="Arial" w:cs="Arial"/>
        </w:rPr>
        <w:t>.</w:t>
      </w:r>
      <w:r w:rsidR="006B1AF2" w:rsidRPr="005B1AEC">
        <w:rPr>
          <w:rFonts w:ascii="Arial" w:hAnsi="Arial" w:cs="Arial"/>
        </w:rPr>
        <w:t xml:space="preserve"> A suggested modification of the 1939 model is that anger promotes violent </w:t>
      </w:r>
      <w:r w:rsidR="00981AE2" w:rsidRPr="005B1AEC">
        <w:rPr>
          <w:rFonts w:ascii="Arial" w:hAnsi="Arial" w:cs="Arial"/>
        </w:rPr>
        <w:t>tenden</w:t>
      </w:r>
      <w:r w:rsidR="00D420DB" w:rsidRPr="005B1AEC">
        <w:rPr>
          <w:rFonts w:ascii="Arial" w:hAnsi="Arial" w:cs="Arial"/>
        </w:rPr>
        <w:t>cies</w:t>
      </w:r>
      <w:r w:rsidR="006B1AF2" w:rsidRPr="005B1AEC">
        <w:rPr>
          <w:rFonts w:ascii="Arial" w:hAnsi="Arial" w:cs="Arial"/>
        </w:rPr>
        <w:t xml:space="preserve"> </w:t>
      </w:r>
      <w:r w:rsidR="002458DB" w:rsidRPr="005B1AEC">
        <w:rPr>
          <w:rFonts w:ascii="Arial" w:hAnsi="Arial" w:cs="Arial"/>
        </w:rPr>
        <w:t>with an</w:t>
      </w:r>
      <w:r w:rsidR="00824ABE" w:rsidRPr="005B1AEC">
        <w:rPr>
          <w:rFonts w:ascii="Arial" w:hAnsi="Arial" w:cs="Arial"/>
        </w:rPr>
        <w:t xml:space="preserve"> extreme, even </w:t>
      </w:r>
      <w:r w:rsidR="008D0D59" w:rsidRPr="005B1AEC">
        <w:rPr>
          <w:rFonts w:ascii="Arial" w:hAnsi="Arial" w:cs="Arial"/>
        </w:rPr>
        <w:t>detrimental</w:t>
      </w:r>
      <w:r w:rsidR="00C17EFD" w:rsidRPr="005B1AEC">
        <w:rPr>
          <w:rFonts w:ascii="Arial" w:hAnsi="Arial" w:cs="Arial"/>
        </w:rPr>
        <w:t xml:space="preserve"> effect</w:t>
      </w:r>
      <w:r w:rsidR="006B1AF2" w:rsidRPr="005B1AEC">
        <w:rPr>
          <w:rFonts w:ascii="Arial" w:hAnsi="Arial" w:cs="Arial"/>
        </w:rPr>
        <w:t xml:space="preserve">. </w:t>
      </w:r>
      <w:r w:rsidR="00411979" w:rsidRPr="005B1AEC">
        <w:rPr>
          <w:rFonts w:ascii="Arial" w:hAnsi="Arial" w:cs="Arial"/>
        </w:rPr>
        <w:t xml:space="preserve"> </w:t>
      </w:r>
      <w:r w:rsidR="00857F12" w:rsidRPr="005B1AEC">
        <w:rPr>
          <w:rFonts w:ascii="Arial" w:hAnsi="Arial" w:cs="Arial"/>
        </w:rPr>
        <w:t>(Berkovitz,</w:t>
      </w:r>
      <w:r w:rsidR="00F52473" w:rsidRPr="005B1AEC">
        <w:rPr>
          <w:rFonts w:ascii="Arial" w:hAnsi="Arial" w:cs="Arial"/>
        </w:rPr>
        <w:t xml:space="preserve"> </w:t>
      </w:r>
      <w:r w:rsidR="00857F12" w:rsidRPr="005B1AEC">
        <w:rPr>
          <w:rFonts w:ascii="Arial" w:hAnsi="Arial" w:cs="Arial"/>
        </w:rPr>
        <w:t>1989).</w:t>
      </w:r>
      <w:r w:rsidR="000C40D1" w:rsidRPr="005B1AEC">
        <w:rPr>
          <w:rFonts w:ascii="Arial" w:hAnsi="Arial" w:cs="Arial"/>
        </w:rPr>
        <w:t xml:space="preserve"> </w:t>
      </w:r>
    </w:p>
    <w:p w14:paraId="2B7292BA" w14:textId="27609D39" w:rsidR="00C3039C" w:rsidRPr="005B1AEC" w:rsidRDefault="00C3039C" w:rsidP="005B1AEC">
      <w:pPr>
        <w:spacing w:line="360" w:lineRule="auto"/>
        <w:jc w:val="both"/>
        <w:rPr>
          <w:rFonts w:ascii="Arial" w:hAnsi="Arial" w:cs="Arial"/>
        </w:rPr>
      </w:pPr>
      <w:r w:rsidRPr="005B1AEC">
        <w:rPr>
          <w:rFonts w:ascii="Arial" w:hAnsi="Arial" w:cs="Arial"/>
        </w:rPr>
        <w:t xml:space="preserve">Various circumstances can lead to aggressive urges, although they are typically restrained by social expectations of restraint. Therefore, </w:t>
      </w:r>
      <w:r w:rsidR="00581704" w:rsidRPr="005B1AEC">
        <w:rPr>
          <w:rFonts w:ascii="Arial" w:hAnsi="Arial" w:cs="Arial"/>
        </w:rPr>
        <w:t xml:space="preserve">the </w:t>
      </w:r>
      <w:r w:rsidRPr="005B1AEC">
        <w:rPr>
          <w:rFonts w:ascii="Arial" w:hAnsi="Arial" w:cs="Arial"/>
        </w:rPr>
        <w:t xml:space="preserve">inability to exercise self-control is frequently the primary cause of </w:t>
      </w:r>
      <w:r w:rsidR="008833D3" w:rsidRPr="005B1AEC">
        <w:rPr>
          <w:rFonts w:ascii="Arial" w:hAnsi="Arial" w:cs="Arial"/>
        </w:rPr>
        <w:t>aggressiveness. An</w:t>
      </w:r>
      <w:r w:rsidR="003318AC" w:rsidRPr="005B1AEC">
        <w:rPr>
          <w:rFonts w:ascii="Arial" w:hAnsi="Arial" w:cs="Arial"/>
        </w:rPr>
        <w:t xml:space="preserve"> investigation proved</w:t>
      </w:r>
      <w:r w:rsidRPr="005B1AEC">
        <w:rPr>
          <w:rFonts w:ascii="Arial" w:hAnsi="Arial" w:cs="Arial"/>
        </w:rPr>
        <w:t xml:space="preserve"> that diminished self-control increased aggressive behaviour, particularly in response to an insulting provocation. </w:t>
      </w:r>
      <w:r w:rsidR="00E90458" w:rsidRPr="005B1AEC">
        <w:rPr>
          <w:rFonts w:ascii="Arial" w:hAnsi="Arial" w:cs="Arial"/>
        </w:rPr>
        <w:t>When participants felt offended, their ability to self-regulate was lower, and they were more inclined to respond violently</w:t>
      </w:r>
      <w:r w:rsidR="00F43735" w:rsidRPr="005B1AEC">
        <w:rPr>
          <w:rFonts w:ascii="Arial" w:hAnsi="Arial" w:cs="Arial"/>
        </w:rPr>
        <w:t xml:space="preserve">. </w:t>
      </w:r>
      <w:r w:rsidR="003D5CA6" w:rsidRPr="005B1AEC">
        <w:rPr>
          <w:rFonts w:ascii="Arial" w:hAnsi="Arial" w:cs="Arial"/>
        </w:rPr>
        <w:t xml:space="preserve">When not insulted, the individuals </w:t>
      </w:r>
      <w:r w:rsidR="00174119" w:rsidRPr="005B1AEC">
        <w:rPr>
          <w:rFonts w:ascii="Arial" w:hAnsi="Arial" w:cs="Arial"/>
        </w:rPr>
        <w:t>displayed less-aggressive behaviour</w:t>
      </w:r>
      <w:r w:rsidR="00B13781" w:rsidRPr="005B1AEC">
        <w:rPr>
          <w:rFonts w:ascii="Arial" w:hAnsi="Arial" w:cs="Arial"/>
        </w:rPr>
        <w:t xml:space="preserve"> </w:t>
      </w:r>
      <w:r w:rsidR="005A7767" w:rsidRPr="005B1AEC">
        <w:rPr>
          <w:rFonts w:ascii="Arial" w:hAnsi="Arial" w:cs="Arial"/>
        </w:rPr>
        <w:t>(DeWall</w:t>
      </w:r>
      <w:r w:rsidR="00F43735" w:rsidRPr="005B1AEC">
        <w:rPr>
          <w:rFonts w:ascii="Arial" w:hAnsi="Arial" w:cs="Arial"/>
        </w:rPr>
        <w:t xml:space="preserve"> et al, 2007).</w:t>
      </w:r>
      <w:r w:rsidR="00FA61E0" w:rsidRPr="005B1AEC">
        <w:rPr>
          <w:rFonts w:ascii="Arial" w:hAnsi="Arial" w:cs="Arial"/>
        </w:rPr>
        <w:t xml:space="preserve"> </w:t>
      </w:r>
      <w:r w:rsidR="003A093F" w:rsidRPr="005B1AEC">
        <w:rPr>
          <w:rFonts w:ascii="Arial" w:hAnsi="Arial" w:cs="Arial"/>
        </w:rPr>
        <w:t xml:space="preserve">Gareth has possibly felt provoked by the YOT </w:t>
      </w:r>
      <w:r w:rsidR="00BB392E" w:rsidRPr="005B1AEC">
        <w:rPr>
          <w:rFonts w:ascii="Arial" w:hAnsi="Arial" w:cs="Arial"/>
        </w:rPr>
        <w:t>team,</w:t>
      </w:r>
      <w:r w:rsidR="00F245BE" w:rsidRPr="005B1AEC">
        <w:rPr>
          <w:rFonts w:ascii="Arial" w:hAnsi="Arial" w:cs="Arial"/>
        </w:rPr>
        <w:t xml:space="preserve"> </w:t>
      </w:r>
      <w:r w:rsidR="00A50AA7" w:rsidRPr="005B1AEC">
        <w:rPr>
          <w:rFonts w:ascii="Arial" w:hAnsi="Arial" w:cs="Arial"/>
        </w:rPr>
        <w:t xml:space="preserve">which </w:t>
      </w:r>
      <w:r w:rsidR="004D6EEA" w:rsidRPr="005B1AEC">
        <w:rPr>
          <w:rFonts w:ascii="Arial" w:hAnsi="Arial" w:cs="Arial"/>
        </w:rPr>
        <w:t>has increased</w:t>
      </w:r>
      <w:r w:rsidR="00F245BE" w:rsidRPr="005B1AEC">
        <w:rPr>
          <w:rFonts w:ascii="Arial" w:hAnsi="Arial" w:cs="Arial"/>
        </w:rPr>
        <w:t xml:space="preserve"> his aggression levels</w:t>
      </w:r>
      <w:r w:rsidR="00461607" w:rsidRPr="005B1AEC">
        <w:rPr>
          <w:rFonts w:ascii="Arial" w:hAnsi="Arial" w:cs="Arial"/>
        </w:rPr>
        <w:t>,</w:t>
      </w:r>
      <w:r w:rsidR="003A093F" w:rsidRPr="005B1AEC">
        <w:rPr>
          <w:rFonts w:ascii="Arial" w:hAnsi="Arial" w:cs="Arial"/>
        </w:rPr>
        <w:t xml:space="preserve"> as they</w:t>
      </w:r>
      <w:r w:rsidR="00F9389E" w:rsidRPr="005B1AEC">
        <w:rPr>
          <w:rFonts w:ascii="Arial" w:hAnsi="Arial" w:cs="Arial"/>
        </w:rPr>
        <w:t xml:space="preserve"> </w:t>
      </w:r>
      <w:r w:rsidR="00F245BE" w:rsidRPr="005B1AEC">
        <w:rPr>
          <w:rFonts w:ascii="Arial" w:hAnsi="Arial" w:cs="Arial"/>
        </w:rPr>
        <w:t xml:space="preserve">have tried to </w:t>
      </w:r>
      <w:r w:rsidR="00E10C22" w:rsidRPr="005B1AEC">
        <w:rPr>
          <w:rFonts w:ascii="Arial" w:hAnsi="Arial" w:cs="Arial"/>
        </w:rPr>
        <w:t>prevent him from reaching his goa</w:t>
      </w:r>
      <w:r w:rsidR="004D6EEA" w:rsidRPr="005B1AEC">
        <w:rPr>
          <w:rFonts w:ascii="Arial" w:hAnsi="Arial" w:cs="Arial"/>
        </w:rPr>
        <w:t>l-</w:t>
      </w:r>
      <w:r w:rsidR="00E10C22" w:rsidRPr="005B1AEC">
        <w:rPr>
          <w:rFonts w:ascii="Arial" w:hAnsi="Arial" w:cs="Arial"/>
        </w:rPr>
        <w:t xml:space="preserve"> to continue </w:t>
      </w:r>
      <w:r w:rsidR="00CD28A6" w:rsidRPr="005B1AEC">
        <w:rPr>
          <w:rFonts w:ascii="Arial" w:hAnsi="Arial" w:cs="Arial"/>
        </w:rPr>
        <w:t xml:space="preserve">participating in his current in-group and </w:t>
      </w:r>
      <w:r w:rsidR="00A41F0B" w:rsidRPr="005B1AEC">
        <w:rPr>
          <w:rFonts w:ascii="Arial" w:hAnsi="Arial" w:cs="Arial"/>
        </w:rPr>
        <w:t>resume</w:t>
      </w:r>
      <w:r w:rsidR="005A7767" w:rsidRPr="005B1AEC">
        <w:rPr>
          <w:rFonts w:ascii="Arial" w:hAnsi="Arial" w:cs="Arial"/>
        </w:rPr>
        <w:t xml:space="preserve"> practicing anti-social behaviour.</w:t>
      </w:r>
    </w:p>
    <w:p w14:paraId="6529B74E" w14:textId="173B61AE" w:rsidR="00091733" w:rsidRPr="005B1AEC" w:rsidRDefault="008A7CDB" w:rsidP="005B1AEC">
      <w:pPr>
        <w:spacing w:line="360" w:lineRule="auto"/>
        <w:jc w:val="both"/>
        <w:rPr>
          <w:rFonts w:ascii="Arial" w:hAnsi="Arial" w:cs="Arial"/>
        </w:rPr>
      </w:pPr>
      <w:r w:rsidRPr="005B1AEC">
        <w:rPr>
          <w:rFonts w:ascii="Arial" w:hAnsi="Arial" w:cs="Arial"/>
        </w:rPr>
        <w:t>Teenagers who are exposed to communal violence run the risk of suffering from a variety of negative effects that might last far into adulthood.</w:t>
      </w:r>
      <w:r w:rsidR="00E1144D" w:rsidRPr="005B1AEC">
        <w:rPr>
          <w:rFonts w:ascii="Arial" w:hAnsi="Arial" w:cs="Arial"/>
        </w:rPr>
        <w:t xml:space="preserve"> </w:t>
      </w:r>
      <w:r w:rsidR="00CB6E3C" w:rsidRPr="005B1AEC">
        <w:rPr>
          <w:rFonts w:ascii="Arial" w:hAnsi="Arial" w:cs="Arial"/>
        </w:rPr>
        <w:t xml:space="preserve">Aggressive behaviour, which is </w:t>
      </w:r>
      <w:r w:rsidR="00C36E96" w:rsidRPr="005B1AEC">
        <w:rPr>
          <w:rFonts w:ascii="Arial" w:hAnsi="Arial" w:cs="Arial"/>
        </w:rPr>
        <w:t>interpreted</w:t>
      </w:r>
      <w:r w:rsidR="00CB6E3C" w:rsidRPr="005B1AEC">
        <w:rPr>
          <w:rFonts w:ascii="Arial" w:hAnsi="Arial" w:cs="Arial"/>
        </w:rPr>
        <w:t xml:space="preserve"> as aggression toward others, is a particularly</w:t>
      </w:r>
      <w:r w:rsidR="00C244C9" w:rsidRPr="005B1AEC">
        <w:rPr>
          <w:rFonts w:ascii="Arial" w:hAnsi="Arial" w:cs="Arial"/>
        </w:rPr>
        <w:t xml:space="preserve"> prevalent</w:t>
      </w:r>
      <w:r w:rsidR="00CB6E3C" w:rsidRPr="005B1AEC">
        <w:rPr>
          <w:rFonts w:ascii="Arial" w:hAnsi="Arial" w:cs="Arial"/>
        </w:rPr>
        <w:t xml:space="preserve"> outcome of exposure to community violence among children that may </w:t>
      </w:r>
      <w:r w:rsidR="008855A6" w:rsidRPr="005B1AEC">
        <w:rPr>
          <w:rFonts w:ascii="Arial" w:hAnsi="Arial" w:cs="Arial"/>
        </w:rPr>
        <w:t>abide</w:t>
      </w:r>
      <w:r w:rsidR="00CB6E3C" w:rsidRPr="005B1AEC">
        <w:rPr>
          <w:rFonts w:ascii="Arial" w:hAnsi="Arial" w:cs="Arial"/>
        </w:rPr>
        <w:t xml:space="preserve"> over time </w:t>
      </w:r>
      <w:r w:rsidR="00DD72C2" w:rsidRPr="005B1AEC">
        <w:rPr>
          <w:rFonts w:ascii="Arial" w:hAnsi="Arial" w:cs="Arial"/>
        </w:rPr>
        <w:t>(</w:t>
      </w:r>
      <w:r w:rsidR="006F2324" w:rsidRPr="005B1AEC">
        <w:rPr>
          <w:rFonts w:ascii="Arial" w:hAnsi="Arial" w:cs="Arial"/>
        </w:rPr>
        <w:t>Pittman, 2022</w:t>
      </w:r>
      <w:r w:rsidR="0058377B" w:rsidRPr="005B1AEC">
        <w:rPr>
          <w:rFonts w:ascii="Arial" w:hAnsi="Arial" w:cs="Arial"/>
        </w:rPr>
        <w:t>)</w:t>
      </w:r>
      <w:r w:rsidR="007E3665" w:rsidRPr="005B1AEC">
        <w:rPr>
          <w:rFonts w:ascii="Arial" w:hAnsi="Arial" w:cs="Arial"/>
        </w:rPr>
        <w:t>.</w:t>
      </w:r>
      <w:r w:rsidRPr="005B1AEC">
        <w:rPr>
          <w:rFonts w:ascii="Arial" w:hAnsi="Arial" w:cs="Arial"/>
        </w:rPr>
        <w:t xml:space="preserve"> </w:t>
      </w:r>
      <w:r w:rsidR="004F4574" w:rsidRPr="005B1AEC">
        <w:rPr>
          <w:rFonts w:ascii="Arial" w:hAnsi="Arial" w:cs="Arial"/>
        </w:rPr>
        <w:t>Adolescents</w:t>
      </w:r>
      <w:r w:rsidR="00091733" w:rsidRPr="005B1AEC">
        <w:rPr>
          <w:rFonts w:ascii="Arial" w:hAnsi="Arial" w:cs="Arial"/>
        </w:rPr>
        <w:t xml:space="preserve"> may exhibit "reactive" (impulsive, emotional behaviour in reaction to a trigger) or "proactive" aggression (intentional and planned </w:t>
      </w:r>
      <w:r w:rsidR="00DD72C2" w:rsidRPr="005B1AEC">
        <w:rPr>
          <w:rFonts w:ascii="Arial" w:hAnsi="Arial" w:cs="Arial"/>
        </w:rPr>
        <w:t>to achieve</w:t>
      </w:r>
      <w:r w:rsidR="00091733" w:rsidRPr="005B1AEC">
        <w:rPr>
          <w:rFonts w:ascii="Arial" w:hAnsi="Arial" w:cs="Arial"/>
        </w:rPr>
        <w:t xml:space="preserve"> a preconceived objective).</w:t>
      </w:r>
      <w:r w:rsidR="007F4986" w:rsidRPr="005B1AEC">
        <w:rPr>
          <w:rFonts w:ascii="Arial" w:hAnsi="Arial" w:cs="Arial"/>
        </w:rPr>
        <w:t xml:space="preserve"> </w:t>
      </w:r>
      <w:r w:rsidR="00091733" w:rsidRPr="005B1AEC">
        <w:rPr>
          <w:rFonts w:ascii="Arial" w:hAnsi="Arial" w:cs="Arial"/>
        </w:rPr>
        <w:t>Any kind of aggressiveness, though, has the potential to have serious and unanticipated negative effects on the individual exhibiting it.</w:t>
      </w:r>
      <w:r w:rsidR="007F4986" w:rsidRPr="005B1AEC">
        <w:rPr>
          <w:rFonts w:ascii="Arial" w:hAnsi="Arial" w:cs="Arial"/>
        </w:rPr>
        <w:t xml:space="preserve"> </w:t>
      </w:r>
      <w:r w:rsidR="00091733" w:rsidRPr="005B1AEC">
        <w:rPr>
          <w:rFonts w:ascii="Arial" w:hAnsi="Arial" w:cs="Arial"/>
        </w:rPr>
        <w:t xml:space="preserve">Identifying the kind, the underlying reason and the aggression's warning indicators may be helpful </w:t>
      </w:r>
      <w:r w:rsidR="007F3514" w:rsidRPr="005B1AEC">
        <w:rPr>
          <w:rFonts w:ascii="Arial" w:hAnsi="Arial" w:cs="Arial"/>
        </w:rPr>
        <w:t xml:space="preserve">for the YOT team </w:t>
      </w:r>
      <w:r w:rsidR="00091733" w:rsidRPr="005B1AEC">
        <w:rPr>
          <w:rFonts w:ascii="Arial" w:hAnsi="Arial" w:cs="Arial"/>
        </w:rPr>
        <w:t>in creating a</w:t>
      </w:r>
      <w:r w:rsidR="007F4986" w:rsidRPr="005B1AEC">
        <w:rPr>
          <w:rFonts w:ascii="Arial" w:hAnsi="Arial" w:cs="Arial"/>
        </w:rPr>
        <w:t>n individual support plan</w:t>
      </w:r>
      <w:r w:rsidR="00222CEB" w:rsidRPr="005B1AEC">
        <w:rPr>
          <w:rFonts w:ascii="Arial" w:hAnsi="Arial" w:cs="Arial"/>
        </w:rPr>
        <w:t xml:space="preserve"> for </w:t>
      </w:r>
      <w:r w:rsidR="007F3514" w:rsidRPr="005B1AEC">
        <w:rPr>
          <w:rFonts w:ascii="Arial" w:hAnsi="Arial" w:cs="Arial"/>
        </w:rPr>
        <w:t>Gareth</w:t>
      </w:r>
      <w:r w:rsidR="006F2324" w:rsidRPr="005B1AEC">
        <w:rPr>
          <w:rFonts w:ascii="Arial" w:hAnsi="Arial" w:cs="Arial"/>
        </w:rPr>
        <w:t xml:space="preserve"> (Smithmyer, Hubbard and </w:t>
      </w:r>
      <w:r w:rsidR="00065F00" w:rsidRPr="005B1AEC">
        <w:rPr>
          <w:rFonts w:ascii="Arial" w:hAnsi="Arial" w:cs="Arial"/>
        </w:rPr>
        <w:t>Simons, 2000</w:t>
      </w:r>
      <w:r w:rsidR="006F2324" w:rsidRPr="005B1AEC">
        <w:rPr>
          <w:rFonts w:ascii="Arial" w:hAnsi="Arial" w:cs="Arial"/>
        </w:rPr>
        <w:t>).</w:t>
      </w:r>
    </w:p>
    <w:p w14:paraId="5B6D27BA" w14:textId="782E00BA" w:rsidR="00317F9A" w:rsidRPr="005B1AEC" w:rsidRDefault="00317F9A" w:rsidP="005B1AEC">
      <w:pPr>
        <w:pStyle w:val="Heading1"/>
        <w:spacing w:line="360" w:lineRule="auto"/>
        <w:jc w:val="both"/>
        <w:rPr>
          <w:rFonts w:ascii="Arial" w:hAnsi="Arial" w:cs="Arial"/>
          <w:sz w:val="22"/>
          <w:szCs w:val="22"/>
        </w:rPr>
      </w:pPr>
      <w:bookmarkStart w:id="9" w:name="_Toc119957819"/>
      <w:r w:rsidRPr="005B1AEC">
        <w:rPr>
          <w:rFonts w:ascii="Arial" w:hAnsi="Arial" w:cs="Arial"/>
          <w:sz w:val="22"/>
          <w:szCs w:val="22"/>
        </w:rPr>
        <w:t>4. Conclusion</w:t>
      </w:r>
      <w:bookmarkEnd w:id="9"/>
    </w:p>
    <w:p w14:paraId="0E0339F3" w14:textId="77777777" w:rsidR="00FB6227" w:rsidRPr="005B1AEC" w:rsidRDefault="00FB6227" w:rsidP="005B1AEC">
      <w:pPr>
        <w:spacing w:line="360" w:lineRule="auto"/>
        <w:jc w:val="both"/>
        <w:rPr>
          <w:rFonts w:ascii="Arial" w:hAnsi="Arial" w:cs="Arial"/>
        </w:rPr>
      </w:pPr>
    </w:p>
    <w:p w14:paraId="23A05AD8" w14:textId="540ACE65" w:rsidR="00663C9D" w:rsidRPr="005B1AEC" w:rsidRDefault="00663C9D" w:rsidP="005B1AEC">
      <w:pPr>
        <w:spacing w:line="360" w:lineRule="auto"/>
        <w:jc w:val="both"/>
        <w:rPr>
          <w:rFonts w:ascii="Arial" w:hAnsi="Arial" w:cs="Arial"/>
        </w:rPr>
      </w:pPr>
      <w:r w:rsidRPr="005B1AEC">
        <w:rPr>
          <w:rFonts w:ascii="Arial" w:hAnsi="Arial" w:cs="Arial"/>
        </w:rPr>
        <w:t xml:space="preserve">Numerous academic fields have investigated aggression and violence. Due to the intermittent nature of human aggressiveness and the numerous excuses people provide for failing to </w:t>
      </w:r>
      <w:r w:rsidRPr="005B1AEC">
        <w:rPr>
          <w:rFonts w:ascii="Arial" w:hAnsi="Arial" w:cs="Arial"/>
        </w:rPr>
        <w:lastRenderedPageBreak/>
        <w:t xml:space="preserve">acknowledge or report it, it is challenging to directly investigate human hostility. This methodological complexity is likely mirrored in the fact that each scientific field creates its own set of ideas and techniques to explain aggressiveness at its own level of </w:t>
      </w:r>
      <w:r w:rsidR="00005854" w:rsidRPr="005B1AEC">
        <w:rPr>
          <w:rFonts w:ascii="Arial" w:hAnsi="Arial" w:cs="Arial"/>
        </w:rPr>
        <w:t>study (</w:t>
      </w:r>
      <w:r w:rsidR="00F237A6" w:rsidRPr="005B1AEC">
        <w:rPr>
          <w:rFonts w:ascii="Arial" w:hAnsi="Arial" w:cs="Arial"/>
        </w:rPr>
        <w:t>Goldstein, 2003</w:t>
      </w:r>
      <w:r w:rsidR="00005854" w:rsidRPr="005B1AEC">
        <w:rPr>
          <w:rFonts w:ascii="Arial" w:hAnsi="Arial" w:cs="Arial"/>
        </w:rPr>
        <w:t xml:space="preserve">). </w:t>
      </w:r>
      <w:r w:rsidR="00105543" w:rsidRPr="005B1AEC">
        <w:rPr>
          <w:rFonts w:ascii="Arial" w:hAnsi="Arial" w:cs="Arial"/>
        </w:rPr>
        <w:t>The proposed psychological theories</w:t>
      </w:r>
      <w:r w:rsidR="005E50FC" w:rsidRPr="005B1AEC">
        <w:rPr>
          <w:rFonts w:ascii="Arial" w:hAnsi="Arial" w:cs="Arial"/>
        </w:rPr>
        <w:t xml:space="preserve"> can be helpful for the YOT team to develop a strategy </w:t>
      </w:r>
      <w:r w:rsidR="00005854" w:rsidRPr="005B1AEC">
        <w:rPr>
          <w:rFonts w:ascii="Arial" w:hAnsi="Arial" w:cs="Arial"/>
        </w:rPr>
        <w:t>for</w:t>
      </w:r>
      <w:r w:rsidR="005E50FC" w:rsidRPr="005B1AEC">
        <w:rPr>
          <w:rFonts w:ascii="Arial" w:hAnsi="Arial" w:cs="Arial"/>
        </w:rPr>
        <w:t xml:space="preserve"> managing Gareth’s behaviour and </w:t>
      </w:r>
      <w:r w:rsidR="00107C63" w:rsidRPr="005B1AEC">
        <w:rPr>
          <w:rFonts w:ascii="Arial" w:hAnsi="Arial" w:cs="Arial"/>
        </w:rPr>
        <w:t>creat</w:t>
      </w:r>
      <w:r w:rsidR="00005854" w:rsidRPr="005B1AEC">
        <w:rPr>
          <w:rFonts w:ascii="Arial" w:hAnsi="Arial" w:cs="Arial"/>
        </w:rPr>
        <w:t>ing</w:t>
      </w:r>
      <w:r w:rsidR="00107C63" w:rsidRPr="005B1AEC">
        <w:rPr>
          <w:rFonts w:ascii="Arial" w:hAnsi="Arial" w:cs="Arial"/>
        </w:rPr>
        <w:t xml:space="preserve"> a support plan to address his needs.</w:t>
      </w:r>
      <w:r w:rsidR="00833545" w:rsidRPr="005B1AEC">
        <w:rPr>
          <w:rFonts w:ascii="Arial" w:hAnsi="Arial" w:cs="Arial"/>
        </w:rPr>
        <w:t xml:space="preserve"> </w:t>
      </w:r>
      <w:r w:rsidR="005D4D25" w:rsidRPr="005B1AEC">
        <w:rPr>
          <w:rFonts w:ascii="Arial" w:hAnsi="Arial" w:cs="Arial"/>
        </w:rPr>
        <w:t xml:space="preserve">Increased violent behaviour is linked to low self-esteem </w:t>
      </w:r>
      <w:r w:rsidR="00EA0584" w:rsidRPr="005B1AEC">
        <w:rPr>
          <w:rFonts w:ascii="Arial" w:hAnsi="Arial" w:cs="Arial"/>
        </w:rPr>
        <w:t>(Yu et al, 2022)</w:t>
      </w:r>
      <w:r w:rsidR="00CB5590" w:rsidRPr="005B1AEC">
        <w:rPr>
          <w:rFonts w:ascii="Arial" w:hAnsi="Arial" w:cs="Arial"/>
        </w:rPr>
        <w:t>.</w:t>
      </w:r>
      <w:r w:rsidR="00EA0584" w:rsidRPr="005B1AEC">
        <w:rPr>
          <w:rFonts w:ascii="Arial" w:hAnsi="Arial" w:cs="Arial"/>
        </w:rPr>
        <w:t xml:space="preserve"> Gareth </w:t>
      </w:r>
      <w:r w:rsidR="00CB5590" w:rsidRPr="005B1AEC">
        <w:rPr>
          <w:rFonts w:ascii="Arial" w:hAnsi="Arial" w:cs="Arial"/>
        </w:rPr>
        <w:t>can be encouraged</w:t>
      </w:r>
      <w:r w:rsidR="00C52963" w:rsidRPr="005B1AEC">
        <w:rPr>
          <w:rFonts w:ascii="Arial" w:hAnsi="Arial" w:cs="Arial"/>
        </w:rPr>
        <w:t xml:space="preserve"> </w:t>
      </w:r>
      <w:r w:rsidR="00DF2053" w:rsidRPr="005B1AEC">
        <w:rPr>
          <w:rFonts w:ascii="Arial" w:hAnsi="Arial" w:cs="Arial"/>
        </w:rPr>
        <w:t xml:space="preserve">to join </w:t>
      </w:r>
      <w:r w:rsidR="00CB5590" w:rsidRPr="005B1AEC">
        <w:rPr>
          <w:rFonts w:ascii="Arial" w:hAnsi="Arial" w:cs="Arial"/>
        </w:rPr>
        <w:t>a</w:t>
      </w:r>
      <w:r w:rsidR="00DF2053" w:rsidRPr="005B1AEC">
        <w:rPr>
          <w:rFonts w:ascii="Arial" w:hAnsi="Arial" w:cs="Arial"/>
        </w:rPr>
        <w:t xml:space="preserve"> new group</w:t>
      </w:r>
      <w:r w:rsidR="00CB5590" w:rsidRPr="005B1AEC">
        <w:rPr>
          <w:rFonts w:ascii="Arial" w:hAnsi="Arial" w:cs="Arial"/>
        </w:rPr>
        <w:t xml:space="preserve"> in the college,</w:t>
      </w:r>
      <w:r w:rsidR="00DF2053" w:rsidRPr="005B1AEC">
        <w:rPr>
          <w:rFonts w:ascii="Arial" w:hAnsi="Arial" w:cs="Arial"/>
        </w:rPr>
        <w:t xml:space="preserve"> </w:t>
      </w:r>
      <w:r w:rsidR="00A10A08" w:rsidRPr="005B1AEC">
        <w:rPr>
          <w:rFonts w:ascii="Arial" w:hAnsi="Arial" w:cs="Arial"/>
        </w:rPr>
        <w:t>to</w:t>
      </w:r>
      <w:r w:rsidR="00DF2053" w:rsidRPr="005B1AEC">
        <w:rPr>
          <w:rFonts w:ascii="Arial" w:hAnsi="Arial" w:cs="Arial"/>
        </w:rPr>
        <w:t xml:space="preserve"> </w:t>
      </w:r>
      <w:r w:rsidR="00CB5590" w:rsidRPr="005B1AEC">
        <w:rPr>
          <w:rFonts w:ascii="Arial" w:hAnsi="Arial" w:cs="Arial"/>
        </w:rPr>
        <w:t>start feeling</w:t>
      </w:r>
      <w:r w:rsidR="00F53918" w:rsidRPr="005B1AEC">
        <w:rPr>
          <w:rFonts w:ascii="Arial" w:hAnsi="Arial" w:cs="Arial"/>
        </w:rPr>
        <w:t xml:space="preserve"> more valuable as a person</w:t>
      </w:r>
      <w:r w:rsidR="00A10A08" w:rsidRPr="005B1AEC">
        <w:rPr>
          <w:rFonts w:ascii="Arial" w:hAnsi="Arial" w:cs="Arial"/>
        </w:rPr>
        <w:t>,</w:t>
      </w:r>
      <w:r w:rsidR="00F53918" w:rsidRPr="005B1AEC">
        <w:rPr>
          <w:rFonts w:ascii="Arial" w:hAnsi="Arial" w:cs="Arial"/>
        </w:rPr>
        <w:t xml:space="preserve"> and to understand that his </w:t>
      </w:r>
      <w:r w:rsidR="005B1AEC" w:rsidRPr="005B1AEC">
        <w:rPr>
          <w:rFonts w:ascii="Arial" w:hAnsi="Arial" w:cs="Arial"/>
        </w:rPr>
        <w:t>opinion</w:t>
      </w:r>
      <w:r w:rsidR="000E509E" w:rsidRPr="005B1AEC">
        <w:rPr>
          <w:rFonts w:ascii="Arial" w:hAnsi="Arial" w:cs="Arial"/>
        </w:rPr>
        <w:t xml:space="preserve"> matters.</w:t>
      </w:r>
      <w:r w:rsidR="00DF2053" w:rsidRPr="005B1AEC">
        <w:rPr>
          <w:rFonts w:ascii="Arial" w:hAnsi="Arial" w:cs="Arial"/>
        </w:rPr>
        <w:t xml:space="preserve"> </w:t>
      </w:r>
      <w:r w:rsidR="0001559E" w:rsidRPr="005B1AEC">
        <w:rPr>
          <w:rFonts w:ascii="Arial" w:hAnsi="Arial" w:cs="Arial"/>
        </w:rPr>
        <w:t xml:space="preserve">Breaking Gareth’s ties with the antisocial group and </w:t>
      </w:r>
      <w:r w:rsidR="0034446C" w:rsidRPr="005B1AEC">
        <w:rPr>
          <w:rFonts w:ascii="Arial" w:hAnsi="Arial" w:cs="Arial"/>
        </w:rPr>
        <w:t xml:space="preserve">creating alliances with educated people will </w:t>
      </w:r>
      <w:r w:rsidR="00536059" w:rsidRPr="005B1AEC">
        <w:rPr>
          <w:rFonts w:ascii="Arial" w:hAnsi="Arial" w:cs="Arial"/>
        </w:rPr>
        <w:t>change</w:t>
      </w:r>
      <w:r w:rsidR="0034446C" w:rsidRPr="005B1AEC">
        <w:rPr>
          <w:rFonts w:ascii="Arial" w:hAnsi="Arial" w:cs="Arial"/>
        </w:rPr>
        <w:t xml:space="preserve"> </w:t>
      </w:r>
      <w:r w:rsidR="00AB1071" w:rsidRPr="005B1AEC">
        <w:rPr>
          <w:rFonts w:ascii="Arial" w:hAnsi="Arial" w:cs="Arial"/>
        </w:rPr>
        <w:t xml:space="preserve">his </w:t>
      </w:r>
      <w:proofErr w:type="spellStart"/>
      <w:r w:rsidR="008B4A4E" w:rsidRPr="005B1AEC">
        <w:rPr>
          <w:rFonts w:ascii="Arial" w:hAnsi="Arial" w:cs="Arial"/>
        </w:rPr>
        <w:t>mindset</w:t>
      </w:r>
      <w:proofErr w:type="spellEnd"/>
      <w:r w:rsidR="00AB1071" w:rsidRPr="005B1AEC">
        <w:rPr>
          <w:rFonts w:ascii="Arial" w:hAnsi="Arial" w:cs="Arial"/>
        </w:rPr>
        <w:t xml:space="preserve"> and expand his </w:t>
      </w:r>
      <w:r w:rsidR="00014FBC" w:rsidRPr="005B1AEC">
        <w:rPr>
          <w:rFonts w:ascii="Arial" w:hAnsi="Arial" w:cs="Arial"/>
        </w:rPr>
        <w:t>knowledge, will</w:t>
      </w:r>
      <w:r w:rsidR="001F0A1F" w:rsidRPr="005B1AEC">
        <w:rPr>
          <w:rFonts w:ascii="Arial" w:hAnsi="Arial" w:cs="Arial"/>
        </w:rPr>
        <w:t xml:space="preserve"> show him a different path in life</w:t>
      </w:r>
      <w:r w:rsidR="00014FBC" w:rsidRPr="005B1AEC">
        <w:rPr>
          <w:rFonts w:ascii="Arial" w:hAnsi="Arial" w:cs="Arial"/>
        </w:rPr>
        <w:t>,</w:t>
      </w:r>
      <w:r w:rsidR="001F0A1F" w:rsidRPr="005B1AEC">
        <w:rPr>
          <w:rFonts w:ascii="Arial" w:hAnsi="Arial" w:cs="Arial"/>
        </w:rPr>
        <w:t xml:space="preserve"> and </w:t>
      </w:r>
      <w:r w:rsidR="00014FBC" w:rsidRPr="005B1AEC">
        <w:rPr>
          <w:rFonts w:ascii="Arial" w:hAnsi="Arial" w:cs="Arial"/>
        </w:rPr>
        <w:t>boost his self-confidence.</w:t>
      </w:r>
    </w:p>
    <w:p w14:paraId="5CBFBABA" w14:textId="77777777" w:rsidR="00317F9A" w:rsidRPr="005B1AEC" w:rsidRDefault="00317F9A" w:rsidP="005B1AEC">
      <w:pPr>
        <w:spacing w:line="360" w:lineRule="auto"/>
        <w:jc w:val="both"/>
        <w:rPr>
          <w:rFonts w:ascii="Arial" w:hAnsi="Arial" w:cs="Arial"/>
        </w:rPr>
      </w:pPr>
    </w:p>
    <w:p w14:paraId="58580BE1" w14:textId="77777777" w:rsidR="006F5538" w:rsidRPr="005B1AEC" w:rsidRDefault="006F5538" w:rsidP="005B1AEC">
      <w:pPr>
        <w:spacing w:line="360" w:lineRule="auto"/>
        <w:jc w:val="both"/>
        <w:rPr>
          <w:rFonts w:ascii="Arial" w:hAnsi="Arial" w:cs="Arial"/>
        </w:rPr>
      </w:pPr>
    </w:p>
    <w:p w14:paraId="644F8ABA" w14:textId="77777777" w:rsidR="002B5CC4" w:rsidRPr="005B1AEC" w:rsidRDefault="002B5CC4" w:rsidP="005B1AEC">
      <w:pPr>
        <w:spacing w:line="360" w:lineRule="auto"/>
        <w:jc w:val="both"/>
        <w:rPr>
          <w:rFonts w:ascii="Arial" w:hAnsi="Arial" w:cs="Arial"/>
        </w:rPr>
      </w:pPr>
    </w:p>
    <w:p w14:paraId="47FB3035" w14:textId="77777777" w:rsidR="006F6D47" w:rsidRPr="005B1AEC" w:rsidRDefault="006F6D47" w:rsidP="005B1AEC">
      <w:pPr>
        <w:spacing w:line="360" w:lineRule="auto"/>
        <w:jc w:val="both"/>
        <w:rPr>
          <w:rFonts w:ascii="Arial" w:hAnsi="Arial" w:cs="Arial"/>
        </w:rPr>
      </w:pPr>
    </w:p>
    <w:p w14:paraId="05E997B3" w14:textId="77777777" w:rsidR="00622726" w:rsidRPr="005B1AEC" w:rsidRDefault="00622726" w:rsidP="005B1AEC">
      <w:pPr>
        <w:spacing w:line="360" w:lineRule="auto"/>
        <w:jc w:val="both"/>
        <w:rPr>
          <w:rFonts w:ascii="Arial" w:hAnsi="Arial" w:cs="Arial"/>
        </w:rPr>
      </w:pPr>
    </w:p>
    <w:p w14:paraId="42F130F3" w14:textId="77777777" w:rsidR="00A833C2" w:rsidRPr="005B1AEC" w:rsidRDefault="00A833C2" w:rsidP="005B1AEC">
      <w:pPr>
        <w:spacing w:line="360" w:lineRule="auto"/>
        <w:jc w:val="both"/>
        <w:rPr>
          <w:rFonts w:ascii="Arial" w:hAnsi="Arial" w:cs="Arial"/>
        </w:rPr>
      </w:pPr>
      <w:r w:rsidRPr="005B1AEC">
        <w:rPr>
          <w:rFonts w:ascii="Arial" w:hAnsi="Arial" w:cs="Arial"/>
        </w:rPr>
        <w:br w:type="page"/>
      </w:r>
    </w:p>
    <w:p w14:paraId="007233A6" w14:textId="41F0A801" w:rsidR="00F917FC" w:rsidRPr="005B1AEC" w:rsidRDefault="0002214F" w:rsidP="005B1AEC">
      <w:pPr>
        <w:pStyle w:val="Heading1"/>
        <w:spacing w:line="360" w:lineRule="auto"/>
        <w:jc w:val="both"/>
        <w:rPr>
          <w:rFonts w:ascii="Arial" w:hAnsi="Arial" w:cs="Arial"/>
          <w:sz w:val="22"/>
          <w:szCs w:val="22"/>
        </w:rPr>
      </w:pPr>
      <w:bookmarkStart w:id="10" w:name="_Toc119957820"/>
      <w:r w:rsidRPr="005B1AEC">
        <w:rPr>
          <w:rFonts w:ascii="Arial" w:hAnsi="Arial" w:cs="Arial"/>
          <w:sz w:val="22"/>
          <w:szCs w:val="22"/>
        </w:rPr>
        <w:lastRenderedPageBreak/>
        <w:t>5.</w:t>
      </w:r>
      <w:r w:rsidR="00A833C2" w:rsidRPr="005B1AEC">
        <w:rPr>
          <w:rFonts w:ascii="Arial" w:hAnsi="Arial" w:cs="Arial"/>
          <w:sz w:val="22"/>
          <w:szCs w:val="22"/>
        </w:rPr>
        <w:t>References:</w:t>
      </w:r>
      <w:bookmarkEnd w:id="10"/>
    </w:p>
    <w:p w14:paraId="2C3C1EA5" w14:textId="77777777" w:rsidR="007B24B8" w:rsidRPr="005B1AEC" w:rsidRDefault="007B24B8" w:rsidP="005B1AEC">
      <w:pPr>
        <w:spacing w:line="360" w:lineRule="auto"/>
        <w:jc w:val="both"/>
        <w:rPr>
          <w:rFonts w:ascii="Arial" w:hAnsi="Arial" w:cs="Arial"/>
        </w:rPr>
      </w:pPr>
    </w:p>
    <w:p w14:paraId="5B9E8937" w14:textId="77777777" w:rsidR="007B24B8" w:rsidRPr="005B1AEC" w:rsidRDefault="007B24B8" w:rsidP="005B1AEC">
      <w:pPr>
        <w:spacing w:line="360" w:lineRule="auto"/>
        <w:jc w:val="both"/>
        <w:rPr>
          <w:rFonts w:ascii="Arial" w:hAnsi="Arial" w:cs="Arial"/>
        </w:rPr>
      </w:pPr>
      <w:r w:rsidRPr="005B1AEC">
        <w:rPr>
          <w:rFonts w:ascii="Arial" w:hAnsi="Arial" w:cs="Arial"/>
        </w:rPr>
        <w:t xml:space="preserve">Abrams, D., and Hogg, M.A., (1990). An introduction to the social identity approach. </w:t>
      </w:r>
      <w:r w:rsidRPr="005B1AEC">
        <w:rPr>
          <w:rFonts w:ascii="Arial" w:hAnsi="Arial" w:cs="Arial"/>
          <w:i/>
          <w:iCs/>
        </w:rPr>
        <w:t>Social identity theory: Constructive and critical advances</w:t>
      </w:r>
      <w:r w:rsidRPr="005B1AEC">
        <w:rPr>
          <w:rFonts w:ascii="Arial" w:hAnsi="Arial" w:cs="Arial"/>
        </w:rPr>
        <w:t>, pp. 1-9. Available at htpps://www.researchgate.net/. (Accessed 17.11.2022).</w:t>
      </w:r>
    </w:p>
    <w:p w14:paraId="6C02F026" w14:textId="77777777" w:rsidR="007B24B8" w:rsidRPr="005B1AEC" w:rsidRDefault="007B24B8" w:rsidP="005B1AEC">
      <w:pPr>
        <w:spacing w:line="360" w:lineRule="auto"/>
        <w:jc w:val="both"/>
        <w:rPr>
          <w:rFonts w:ascii="Arial" w:hAnsi="Arial" w:cs="Arial"/>
        </w:rPr>
      </w:pPr>
      <w:r w:rsidRPr="005B1AEC">
        <w:rPr>
          <w:rFonts w:ascii="Arial" w:hAnsi="Arial" w:cs="Arial"/>
        </w:rPr>
        <w:t xml:space="preserve">Ajzen, I., (2011). Design and evaluation guided by the theory of planned </w:t>
      </w:r>
      <w:proofErr w:type="spellStart"/>
      <w:r w:rsidRPr="005B1AEC">
        <w:rPr>
          <w:rFonts w:ascii="Arial" w:hAnsi="Arial" w:cs="Arial"/>
        </w:rPr>
        <w:t>behavior</w:t>
      </w:r>
      <w:proofErr w:type="spellEnd"/>
      <w:r w:rsidRPr="005B1AEC">
        <w:rPr>
          <w:rFonts w:ascii="Arial" w:hAnsi="Arial" w:cs="Arial"/>
        </w:rPr>
        <w:t xml:space="preserve">. Soc </w:t>
      </w:r>
      <w:proofErr w:type="spellStart"/>
      <w:r w:rsidRPr="005B1AEC">
        <w:rPr>
          <w:rFonts w:ascii="Arial" w:hAnsi="Arial" w:cs="Arial"/>
        </w:rPr>
        <w:t>Psychol</w:t>
      </w:r>
      <w:proofErr w:type="spellEnd"/>
      <w:r w:rsidRPr="005B1AEC">
        <w:rPr>
          <w:rFonts w:ascii="Arial" w:hAnsi="Arial" w:cs="Arial"/>
        </w:rPr>
        <w:t xml:space="preserve"> Eval, Guilford Publications, pp.74-100. Design and evaluation guided by the theory of planned </w:t>
      </w:r>
      <w:proofErr w:type="spellStart"/>
      <w:r w:rsidRPr="005B1AEC">
        <w:rPr>
          <w:rFonts w:ascii="Arial" w:hAnsi="Arial" w:cs="Arial"/>
        </w:rPr>
        <w:t>behavior</w:t>
      </w:r>
      <w:proofErr w:type="spellEnd"/>
      <w:r w:rsidRPr="005B1AEC">
        <w:rPr>
          <w:rFonts w:ascii="Arial" w:hAnsi="Arial" w:cs="Arial"/>
        </w:rPr>
        <w:t xml:space="preserve">. Soc </w:t>
      </w:r>
      <w:proofErr w:type="spellStart"/>
      <w:r w:rsidRPr="005B1AEC">
        <w:rPr>
          <w:rFonts w:ascii="Arial" w:hAnsi="Arial" w:cs="Arial"/>
        </w:rPr>
        <w:t>Psychol</w:t>
      </w:r>
      <w:proofErr w:type="spellEnd"/>
      <w:r w:rsidRPr="005B1AEC">
        <w:rPr>
          <w:rFonts w:ascii="Arial" w:hAnsi="Arial" w:cs="Arial"/>
        </w:rPr>
        <w:t xml:space="preserve"> Eval, Guilford Publications, pp.74-100. (Accessed 18.11.2022).</w:t>
      </w:r>
    </w:p>
    <w:p w14:paraId="47C3D498" w14:textId="77777777" w:rsidR="007B24B8" w:rsidRPr="005B1AEC" w:rsidRDefault="007B24B8" w:rsidP="005B1AEC">
      <w:pPr>
        <w:spacing w:line="360" w:lineRule="auto"/>
        <w:jc w:val="both"/>
        <w:rPr>
          <w:rFonts w:ascii="Arial" w:hAnsi="Arial" w:cs="Arial"/>
        </w:rPr>
      </w:pPr>
      <w:r w:rsidRPr="005B1AEC">
        <w:rPr>
          <w:rFonts w:ascii="Arial" w:hAnsi="Arial" w:cs="Arial"/>
        </w:rPr>
        <w:t>Amiot, C.E. and Aubin, R.M., (2013). Why and how are you attached to your S social G group? Investigating different forms of social identification. British Journal of Social Psychology, 52(3), pp.563-586. (Accessed 20.11.2022).</w:t>
      </w:r>
    </w:p>
    <w:p w14:paraId="3EBFAF8C" w14:textId="2E3741B6" w:rsidR="007B24B8" w:rsidRPr="005B1AEC" w:rsidRDefault="007B24B8" w:rsidP="005B1AEC">
      <w:pPr>
        <w:spacing w:line="360" w:lineRule="auto"/>
        <w:jc w:val="both"/>
        <w:rPr>
          <w:rFonts w:ascii="Arial" w:hAnsi="Arial" w:cs="Arial"/>
        </w:rPr>
      </w:pPr>
      <w:r w:rsidRPr="005B1AEC">
        <w:rPr>
          <w:rFonts w:ascii="Arial" w:hAnsi="Arial" w:cs="Arial"/>
        </w:rPr>
        <w:t xml:space="preserve">Berkowitz, L., (1989). Frustration-aggression hypothesis: examination and reformulation. </w:t>
      </w:r>
      <w:r w:rsidRPr="005B1AEC">
        <w:rPr>
          <w:rFonts w:ascii="Arial" w:hAnsi="Arial" w:cs="Arial"/>
          <w:i/>
          <w:iCs/>
        </w:rPr>
        <w:t>Psychological bulletin</w:t>
      </w:r>
      <w:r w:rsidRPr="005B1AEC">
        <w:rPr>
          <w:rFonts w:ascii="Arial" w:hAnsi="Arial" w:cs="Arial"/>
        </w:rPr>
        <w:t xml:space="preserve">, </w:t>
      </w:r>
      <w:r w:rsidRPr="005B1AEC">
        <w:rPr>
          <w:rFonts w:ascii="Arial" w:hAnsi="Arial" w:cs="Arial"/>
          <w:i/>
          <w:iCs/>
        </w:rPr>
        <w:t>106</w:t>
      </w:r>
      <w:r w:rsidRPr="005B1AEC">
        <w:rPr>
          <w:rFonts w:ascii="Arial" w:hAnsi="Arial" w:cs="Arial"/>
        </w:rPr>
        <w:t>(1), p.59.</w:t>
      </w:r>
      <w:r w:rsidR="00D5113A" w:rsidRPr="005B1AEC">
        <w:rPr>
          <w:rFonts w:ascii="Arial" w:hAnsi="Arial" w:cs="Arial"/>
        </w:rPr>
        <w:t xml:space="preserve"> (Accessed</w:t>
      </w:r>
      <w:r w:rsidR="00E73F07" w:rsidRPr="005B1AEC">
        <w:rPr>
          <w:rFonts w:ascii="Arial" w:hAnsi="Arial" w:cs="Arial"/>
        </w:rPr>
        <w:t>: 20.11.2022).</w:t>
      </w:r>
    </w:p>
    <w:p w14:paraId="5ABE7004" w14:textId="77777777" w:rsidR="007B24B8" w:rsidRPr="005B1AEC" w:rsidRDefault="007B24B8" w:rsidP="005B1AEC">
      <w:pPr>
        <w:spacing w:line="360" w:lineRule="auto"/>
        <w:jc w:val="both"/>
        <w:rPr>
          <w:rFonts w:ascii="Arial" w:hAnsi="Arial" w:cs="Arial"/>
        </w:rPr>
      </w:pPr>
      <w:r w:rsidRPr="005B1AEC">
        <w:rPr>
          <w:rFonts w:ascii="Arial" w:hAnsi="Arial" w:cs="Arial"/>
        </w:rPr>
        <w:t>Billig, M., (2015). The myth of Kurt Lewin and the rhetoric of collective memory in social psychology textbooks. Theory &amp; Psychology, 25(6), pp.703-718. (Accessed: 20.11.2022).</w:t>
      </w:r>
    </w:p>
    <w:p w14:paraId="56DC2158" w14:textId="77777777" w:rsidR="007B24B8" w:rsidRPr="005B1AEC" w:rsidRDefault="007B24B8" w:rsidP="005B1AEC">
      <w:pPr>
        <w:spacing w:line="360" w:lineRule="auto"/>
        <w:jc w:val="both"/>
        <w:rPr>
          <w:rFonts w:ascii="Arial" w:hAnsi="Arial" w:cs="Arial"/>
        </w:rPr>
      </w:pPr>
      <w:bookmarkStart w:id="11" w:name="_Hlk119870878"/>
      <w:r w:rsidRPr="005B1AEC">
        <w:rPr>
          <w:rFonts w:ascii="Arial" w:hAnsi="Arial" w:cs="Arial"/>
        </w:rPr>
        <w:t>Bodenhausen, G.V. and Peery, D., (2009</w:t>
      </w:r>
      <w:bookmarkEnd w:id="11"/>
      <w:r w:rsidRPr="005B1AEC">
        <w:rPr>
          <w:rFonts w:ascii="Arial" w:hAnsi="Arial" w:cs="Arial"/>
        </w:rPr>
        <w:t xml:space="preserve">). Social categorization and stereotyping in vivo: The VUCA challenges. </w:t>
      </w:r>
      <w:r w:rsidRPr="005B1AEC">
        <w:rPr>
          <w:rFonts w:ascii="Arial" w:hAnsi="Arial" w:cs="Arial"/>
          <w:i/>
          <w:iCs/>
        </w:rPr>
        <w:t>Social and Personality Psychology Compass</w:t>
      </w:r>
      <w:r w:rsidRPr="005B1AEC">
        <w:rPr>
          <w:rFonts w:ascii="Arial" w:hAnsi="Arial" w:cs="Arial"/>
        </w:rPr>
        <w:t xml:space="preserve">, </w:t>
      </w:r>
      <w:r w:rsidRPr="005B1AEC">
        <w:rPr>
          <w:rFonts w:ascii="Arial" w:hAnsi="Arial" w:cs="Arial"/>
          <w:i/>
          <w:iCs/>
        </w:rPr>
        <w:t>3</w:t>
      </w:r>
      <w:r w:rsidRPr="005B1AEC">
        <w:rPr>
          <w:rFonts w:ascii="Arial" w:hAnsi="Arial" w:cs="Arial"/>
        </w:rPr>
        <w:t>(2), pp.133-151. (Accessed: 18.11.2022).</w:t>
      </w:r>
    </w:p>
    <w:p w14:paraId="55F80948" w14:textId="1E222AED" w:rsidR="007B24B8" w:rsidRPr="005B1AEC" w:rsidRDefault="007B24B8" w:rsidP="005B1AEC">
      <w:pPr>
        <w:spacing w:line="360" w:lineRule="auto"/>
        <w:jc w:val="both"/>
        <w:rPr>
          <w:rFonts w:ascii="Arial" w:hAnsi="Arial" w:cs="Arial"/>
        </w:rPr>
      </w:pPr>
      <w:r w:rsidRPr="005B1AEC">
        <w:rPr>
          <w:rFonts w:ascii="Arial" w:hAnsi="Arial" w:cs="Arial"/>
        </w:rPr>
        <w:t xml:space="preserve">Bosnjak, M., Ajzen, I. and Schmidt, P., (2020). The theory of planned </w:t>
      </w:r>
      <w:r w:rsidR="00E73F07" w:rsidRPr="005B1AEC">
        <w:rPr>
          <w:rFonts w:ascii="Arial" w:hAnsi="Arial" w:cs="Arial"/>
        </w:rPr>
        <w:t>behaviour</w:t>
      </w:r>
      <w:r w:rsidRPr="005B1AEC">
        <w:rPr>
          <w:rFonts w:ascii="Arial" w:hAnsi="Arial" w:cs="Arial"/>
        </w:rPr>
        <w:t xml:space="preserve">: selected recent advances and applications. </w:t>
      </w:r>
      <w:r w:rsidRPr="005B1AEC">
        <w:rPr>
          <w:rFonts w:ascii="Arial" w:hAnsi="Arial" w:cs="Arial"/>
          <w:i/>
          <w:iCs/>
        </w:rPr>
        <w:t>Europe's Journal of Psychology</w:t>
      </w:r>
      <w:r w:rsidRPr="005B1AEC">
        <w:rPr>
          <w:rFonts w:ascii="Arial" w:hAnsi="Arial" w:cs="Arial"/>
        </w:rPr>
        <w:t xml:space="preserve">, </w:t>
      </w:r>
      <w:r w:rsidRPr="005B1AEC">
        <w:rPr>
          <w:rFonts w:ascii="Arial" w:hAnsi="Arial" w:cs="Arial"/>
          <w:i/>
          <w:iCs/>
        </w:rPr>
        <w:t>16</w:t>
      </w:r>
      <w:r w:rsidRPr="005B1AEC">
        <w:rPr>
          <w:rFonts w:ascii="Arial" w:hAnsi="Arial" w:cs="Arial"/>
        </w:rPr>
        <w:t>(3), p.352. (Accessed: 20.11.2022).</w:t>
      </w:r>
    </w:p>
    <w:p w14:paraId="2788E09B" w14:textId="77777777" w:rsidR="007B24B8" w:rsidRPr="005B1AEC" w:rsidRDefault="007B24B8" w:rsidP="005B1AEC">
      <w:pPr>
        <w:spacing w:line="360" w:lineRule="auto"/>
        <w:jc w:val="both"/>
        <w:rPr>
          <w:rFonts w:ascii="Arial" w:hAnsi="Arial" w:cs="Arial"/>
        </w:rPr>
      </w:pPr>
      <w:r w:rsidRPr="005B1AEC">
        <w:rPr>
          <w:rFonts w:ascii="Arial" w:hAnsi="Arial" w:cs="Arial"/>
        </w:rPr>
        <w:t xml:space="preserve">Breuer, J. and Elson, M., (2017). </w:t>
      </w:r>
      <w:r w:rsidRPr="005B1AEC">
        <w:rPr>
          <w:rFonts w:ascii="Arial" w:hAnsi="Arial" w:cs="Arial"/>
          <w:i/>
          <w:iCs/>
        </w:rPr>
        <w:t>Frustration-aggression theory</w:t>
      </w:r>
      <w:r w:rsidRPr="005B1AEC">
        <w:rPr>
          <w:rFonts w:ascii="Arial" w:hAnsi="Arial" w:cs="Arial"/>
        </w:rPr>
        <w:t xml:space="preserve"> (pp. 1-12). Wiley Blackwell.</w:t>
      </w:r>
    </w:p>
    <w:p w14:paraId="491D5ECB" w14:textId="77777777" w:rsidR="007B24B8" w:rsidRPr="005B1AEC" w:rsidRDefault="007B24B8" w:rsidP="005B1AEC">
      <w:pPr>
        <w:spacing w:line="360" w:lineRule="auto"/>
        <w:jc w:val="both"/>
        <w:rPr>
          <w:rFonts w:ascii="Arial" w:hAnsi="Arial" w:cs="Arial"/>
        </w:rPr>
      </w:pPr>
      <w:r w:rsidRPr="005B1AEC">
        <w:rPr>
          <w:rFonts w:ascii="Arial" w:hAnsi="Arial" w:cs="Arial"/>
        </w:rPr>
        <w:t xml:space="preserve">Department of Health (2014). Care and Support Statutory Guidance. [online] Available at: </w:t>
      </w:r>
      <w:hyperlink r:id="rId14" w:history="1">
        <w:r w:rsidRPr="005B1AEC">
          <w:rPr>
            <w:rStyle w:val="Hyperlink"/>
            <w:rFonts w:ascii="Arial" w:hAnsi="Arial" w:cs="Arial"/>
          </w:rPr>
          <w:t>https://assets.publishing.service.gov.uk/government/uploads/system/uploads/attachment_data/file/315993/Care-Act-Guidance.pdf</w:t>
        </w:r>
      </w:hyperlink>
      <w:r w:rsidRPr="005B1AEC">
        <w:rPr>
          <w:rFonts w:ascii="Arial" w:hAnsi="Arial" w:cs="Arial"/>
        </w:rPr>
        <w:t>. (Accessed 18.11.2022).</w:t>
      </w:r>
    </w:p>
    <w:p w14:paraId="06CA6C57" w14:textId="0D7EC0A0" w:rsidR="007B24B8" w:rsidRPr="005B1AEC" w:rsidRDefault="007B24B8" w:rsidP="005B1AEC">
      <w:pPr>
        <w:spacing w:line="360" w:lineRule="auto"/>
        <w:jc w:val="both"/>
        <w:rPr>
          <w:rFonts w:ascii="Arial" w:hAnsi="Arial" w:cs="Arial"/>
        </w:rPr>
      </w:pPr>
      <w:r w:rsidRPr="005B1AEC">
        <w:rPr>
          <w:rFonts w:ascii="Arial" w:hAnsi="Arial" w:cs="Arial"/>
        </w:rPr>
        <w:t xml:space="preserve">DeWall, C.N. et </w:t>
      </w:r>
      <w:r w:rsidR="00E73F07" w:rsidRPr="005B1AEC">
        <w:rPr>
          <w:rFonts w:ascii="Arial" w:hAnsi="Arial" w:cs="Arial"/>
        </w:rPr>
        <w:t xml:space="preserve">al, </w:t>
      </w:r>
      <w:r w:rsidR="005B1AEC" w:rsidRPr="005B1AEC">
        <w:rPr>
          <w:rFonts w:ascii="Arial" w:hAnsi="Arial" w:cs="Arial"/>
        </w:rPr>
        <w:t>(2007</w:t>
      </w:r>
      <w:r w:rsidRPr="005B1AEC">
        <w:rPr>
          <w:rFonts w:ascii="Arial" w:hAnsi="Arial" w:cs="Arial"/>
        </w:rPr>
        <w:t>). Violence restrained: Effects of self-regulation and its depletion on aggression. Journal of Experimental social psychology, 43(1), pp.62-7</w:t>
      </w:r>
      <w:r w:rsidR="00B263F2" w:rsidRPr="005B1AEC">
        <w:rPr>
          <w:rFonts w:ascii="Arial" w:hAnsi="Arial" w:cs="Arial"/>
        </w:rPr>
        <w:t>. (Accesses: 21.11.2022).</w:t>
      </w:r>
    </w:p>
    <w:p w14:paraId="1EAAE9E0" w14:textId="3C0435CC" w:rsidR="007B24B8" w:rsidRPr="005B1AEC" w:rsidRDefault="007B24B8" w:rsidP="005B1AEC">
      <w:pPr>
        <w:spacing w:line="360" w:lineRule="auto"/>
        <w:jc w:val="both"/>
        <w:rPr>
          <w:rFonts w:ascii="Arial" w:hAnsi="Arial" w:cs="Arial"/>
        </w:rPr>
      </w:pPr>
      <w:r w:rsidRPr="005B1AEC">
        <w:rPr>
          <w:rFonts w:ascii="Arial" w:hAnsi="Arial" w:cs="Arial"/>
        </w:rPr>
        <w:t xml:space="preserve">Goldstein, A.P., (2003). </w:t>
      </w:r>
      <w:r w:rsidRPr="005B1AEC">
        <w:rPr>
          <w:rFonts w:ascii="Arial" w:hAnsi="Arial" w:cs="Arial"/>
          <w:i/>
          <w:iCs/>
        </w:rPr>
        <w:t>The psychology of group aggression</w:t>
      </w:r>
      <w:r w:rsidRPr="005B1AEC">
        <w:rPr>
          <w:rFonts w:ascii="Arial" w:hAnsi="Arial" w:cs="Arial"/>
        </w:rPr>
        <w:t>. John Wiley &amp; Sons.</w:t>
      </w:r>
      <w:r w:rsidR="00B263F2" w:rsidRPr="005B1AEC">
        <w:rPr>
          <w:rFonts w:ascii="Arial" w:hAnsi="Arial" w:cs="Arial"/>
        </w:rPr>
        <w:t xml:space="preserve"> (Accessed: 21.11.2022).</w:t>
      </w:r>
    </w:p>
    <w:p w14:paraId="1DDAE68E" w14:textId="77777777" w:rsidR="007B24B8" w:rsidRPr="005B1AEC" w:rsidRDefault="007B24B8" w:rsidP="005B1AEC">
      <w:pPr>
        <w:spacing w:line="360" w:lineRule="auto"/>
        <w:jc w:val="both"/>
        <w:rPr>
          <w:rFonts w:ascii="Arial" w:hAnsi="Arial" w:cs="Arial"/>
        </w:rPr>
      </w:pPr>
      <w:r w:rsidRPr="005B1AEC">
        <w:rPr>
          <w:rFonts w:ascii="Arial" w:hAnsi="Arial" w:cs="Arial"/>
        </w:rPr>
        <w:t>GOV.UK. (2017). Age of criminal responsibility. [online] Available at: https://www.gov.uk/age-of-criminal-responsibility/ (Accessed: 20.11.2022).</w:t>
      </w:r>
    </w:p>
    <w:p w14:paraId="71CBA78E" w14:textId="77777777" w:rsidR="007B24B8" w:rsidRPr="005B1AEC" w:rsidRDefault="007B24B8" w:rsidP="005B1AEC">
      <w:pPr>
        <w:spacing w:line="360" w:lineRule="auto"/>
        <w:jc w:val="both"/>
        <w:rPr>
          <w:rFonts w:ascii="Arial" w:hAnsi="Arial" w:cs="Arial"/>
        </w:rPr>
      </w:pPr>
      <w:r w:rsidRPr="005B1AEC">
        <w:rPr>
          <w:rFonts w:ascii="Arial" w:hAnsi="Arial" w:cs="Arial"/>
        </w:rPr>
        <w:lastRenderedPageBreak/>
        <w:t xml:space="preserve">GOV.UK. (2022). Crime, justice, and law. </w:t>
      </w:r>
      <w:r w:rsidRPr="005B1AEC">
        <w:rPr>
          <w:rFonts w:ascii="Arial" w:hAnsi="Arial" w:cs="Arial"/>
          <w:i/>
          <w:iCs/>
        </w:rPr>
        <w:t xml:space="preserve">Youth justice statistics: 2020 to 2021. </w:t>
      </w:r>
      <w:r w:rsidRPr="005B1AEC">
        <w:rPr>
          <w:rFonts w:ascii="Arial" w:hAnsi="Arial" w:cs="Arial"/>
        </w:rPr>
        <w:t xml:space="preserve">Available at: </w:t>
      </w:r>
      <w:hyperlink r:id="rId15" w:history="1">
        <w:r w:rsidRPr="005B1AEC">
          <w:rPr>
            <w:rStyle w:val="Hyperlink"/>
            <w:rFonts w:ascii="Arial" w:hAnsi="Arial" w:cs="Arial"/>
          </w:rPr>
          <w:t>https://www.gov.uk/government/statistics/youth-justice-statistics-2020-to-2021/youth-justice-statistics-2020-to-2021-accessible-version</w:t>
        </w:r>
      </w:hyperlink>
      <w:r w:rsidRPr="005B1AEC">
        <w:rPr>
          <w:rFonts w:ascii="Arial" w:hAnsi="Arial" w:cs="Arial"/>
        </w:rPr>
        <w:t>. (Accessed: 19.11.2022).</w:t>
      </w:r>
    </w:p>
    <w:p w14:paraId="2CE7E7DA" w14:textId="77777777" w:rsidR="007B24B8" w:rsidRPr="005B1AEC" w:rsidRDefault="007B24B8" w:rsidP="005B1AEC">
      <w:pPr>
        <w:spacing w:line="360" w:lineRule="auto"/>
        <w:jc w:val="both"/>
        <w:rPr>
          <w:rFonts w:ascii="Arial" w:hAnsi="Arial" w:cs="Arial"/>
        </w:rPr>
      </w:pPr>
      <w:r w:rsidRPr="005B1AEC">
        <w:rPr>
          <w:rFonts w:ascii="Arial" w:hAnsi="Arial" w:cs="Arial"/>
        </w:rPr>
        <w:t xml:space="preserve">Hogg, M.A., (2016). Social identity theory. In </w:t>
      </w:r>
      <w:r w:rsidRPr="005B1AEC">
        <w:rPr>
          <w:rFonts w:ascii="Arial" w:hAnsi="Arial" w:cs="Arial"/>
          <w:i/>
          <w:iCs/>
        </w:rPr>
        <w:t>Understanding peace and conflict through social identity theory</w:t>
      </w:r>
      <w:r w:rsidRPr="005B1AEC">
        <w:rPr>
          <w:rFonts w:ascii="Arial" w:hAnsi="Arial" w:cs="Arial"/>
        </w:rPr>
        <w:t xml:space="preserve"> (pp. 3-17). Springer, Cham. (Accessed: 18.11.2022).</w:t>
      </w:r>
    </w:p>
    <w:p w14:paraId="57B65403" w14:textId="77777777" w:rsidR="007B24B8" w:rsidRPr="005B1AEC" w:rsidRDefault="007B24B8" w:rsidP="005B1AEC">
      <w:pPr>
        <w:spacing w:line="360" w:lineRule="auto"/>
        <w:jc w:val="both"/>
        <w:rPr>
          <w:rFonts w:ascii="Arial" w:hAnsi="Arial" w:cs="Arial"/>
        </w:rPr>
      </w:pPr>
      <w:r w:rsidRPr="005B1AEC">
        <w:rPr>
          <w:rFonts w:ascii="Arial" w:hAnsi="Arial" w:cs="Arial"/>
        </w:rPr>
        <w:t>Hornsey, M.J., 2008. Social identity theory and self</w:t>
      </w:r>
      <w:r w:rsidRPr="005B1AEC">
        <w:rPr>
          <w:rFonts w:ascii="Cambria Math" w:hAnsi="Cambria Math" w:cs="Cambria Math"/>
        </w:rPr>
        <w:t>‐</w:t>
      </w:r>
      <w:r w:rsidRPr="005B1AEC">
        <w:rPr>
          <w:rFonts w:ascii="Arial" w:hAnsi="Arial" w:cs="Arial"/>
        </w:rPr>
        <w:t>categorization theory: A historical review. Social and personality psychology compass, 2(1), pp.204-222. (Accessed: 19.11.2022).</w:t>
      </w:r>
    </w:p>
    <w:p w14:paraId="08C1CB50" w14:textId="06124155" w:rsidR="007B24B8" w:rsidRPr="005B1AEC" w:rsidRDefault="007B24B8" w:rsidP="005B1AEC">
      <w:pPr>
        <w:spacing w:line="360" w:lineRule="auto"/>
        <w:jc w:val="both"/>
        <w:rPr>
          <w:rFonts w:ascii="Arial" w:hAnsi="Arial" w:cs="Arial"/>
        </w:rPr>
      </w:pPr>
      <w:r w:rsidRPr="005B1AEC">
        <w:rPr>
          <w:rFonts w:ascii="Arial" w:hAnsi="Arial" w:cs="Arial"/>
        </w:rPr>
        <w:t xml:space="preserve">Jeronimus, B.F. and </w:t>
      </w:r>
      <w:proofErr w:type="spellStart"/>
      <w:r w:rsidRPr="005B1AEC">
        <w:rPr>
          <w:rFonts w:ascii="Arial" w:hAnsi="Arial" w:cs="Arial"/>
        </w:rPr>
        <w:t>Laceulle</w:t>
      </w:r>
      <w:proofErr w:type="spellEnd"/>
      <w:r w:rsidRPr="005B1AEC">
        <w:rPr>
          <w:rFonts w:ascii="Arial" w:hAnsi="Arial" w:cs="Arial"/>
        </w:rPr>
        <w:t>, O.M., (2017). Frustration.</w:t>
      </w:r>
      <w:r w:rsidR="00B263F2" w:rsidRPr="005B1AEC">
        <w:rPr>
          <w:rFonts w:ascii="Arial" w:hAnsi="Arial" w:cs="Arial"/>
        </w:rPr>
        <w:t xml:space="preserve"> (Acces</w:t>
      </w:r>
      <w:r w:rsidR="00001FFD" w:rsidRPr="005B1AEC">
        <w:rPr>
          <w:rFonts w:ascii="Arial" w:hAnsi="Arial" w:cs="Arial"/>
        </w:rPr>
        <w:t>sed: 20.11.2022).</w:t>
      </w:r>
    </w:p>
    <w:p w14:paraId="0DA175D6" w14:textId="77777777" w:rsidR="007B24B8" w:rsidRPr="005B1AEC" w:rsidRDefault="007B24B8" w:rsidP="005B1AEC">
      <w:pPr>
        <w:spacing w:line="360" w:lineRule="auto"/>
        <w:jc w:val="both"/>
        <w:rPr>
          <w:rFonts w:ascii="Arial" w:hAnsi="Arial" w:cs="Arial"/>
        </w:rPr>
      </w:pPr>
      <w:bookmarkStart w:id="12" w:name="_Hlk119877241"/>
      <w:r w:rsidRPr="005B1AEC">
        <w:rPr>
          <w:rFonts w:ascii="Arial" w:hAnsi="Arial" w:cs="Arial"/>
        </w:rPr>
        <w:t xml:space="preserve">Kan, M.P. and </w:t>
      </w:r>
      <w:proofErr w:type="spellStart"/>
      <w:r w:rsidRPr="005B1AEC">
        <w:rPr>
          <w:rFonts w:ascii="Arial" w:hAnsi="Arial" w:cs="Arial"/>
        </w:rPr>
        <w:t>Fabrigar</w:t>
      </w:r>
      <w:proofErr w:type="spellEnd"/>
      <w:r w:rsidRPr="005B1AEC">
        <w:rPr>
          <w:rFonts w:ascii="Arial" w:hAnsi="Arial" w:cs="Arial"/>
        </w:rPr>
        <w:t xml:space="preserve">, L.R., (2017). </w:t>
      </w:r>
      <w:bookmarkEnd w:id="12"/>
      <w:r w:rsidRPr="005B1AEC">
        <w:rPr>
          <w:rFonts w:ascii="Arial" w:hAnsi="Arial" w:cs="Arial"/>
        </w:rPr>
        <w:t xml:space="preserve">Theory of planned </w:t>
      </w:r>
      <w:proofErr w:type="spellStart"/>
      <w:r w:rsidRPr="005B1AEC">
        <w:rPr>
          <w:rFonts w:ascii="Arial" w:hAnsi="Arial" w:cs="Arial"/>
        </w:rPr>
        <w:t>behavior</w:t>
      </w:r>
      <w:proofErr w:type="spellEnd"/>
      <w:r w:rsidRPr="005B1AEC">
        <w:rPr>
          <w:rFonts w:ascii="Arial" w:hAnsi="Arial" w:cs="Arial"/>
        </w:rPr>
        <w:t xml:space="preserve">. </w:t>
      </w:r>
      <w:proofErr w:type="spellStart"/>
      <w:r w:rsidRPr="005B1AEC">
        <w:rPr>
          <w:rFonts w:ascii="Arial" w:hAnsi="Arial" w:cs="Arial"/>
          <w:i/>
          <w:iCs/>
        </w:rPr>
        <w:t>Encyclopedia</w:t>
      </w:r>
      <w:proofErr w:type="spellEnd"/>
      <w:r w:rsidRPr="005B1AEC">
        <w:rPr>
          <w:rFonts w:ascii="Arial" w:hAnsi="Arial" w:cs="Arial"/>
          <w:i/>
          <w:iCs/>
        </w:rPr>
        <w:t xml:space="preserve"> of personality and individual differences</w:t>
      </w:r>
      <w:r w:rsidRPr="005B1AEC">
        <w:rPr>
          <w:rFonts w:ascii="Arial" w:hAnsi="Arial" w:cs="Arial"/>
        </w:rPr>
        <w:t>, pp.1-8. (Accessed 21.11.2022).</w:t>
      </w:r>
    </w:p>
    <w:p w14:paraId="063247F2" w14:textId="77777777" w:rsidR="007B24B8" w:rsidRPr="005B1AEC" w:rsidRDefault="007B24B8" w:rsidP="005B1AEC">
      <w:pPr>
        <w:spacing w:line="360" w:lineRule="auto"/>
        <w:jc w:val="both"/>
        <w:rPr>
          <w:rFonts w:ascii="Arial" w:hAnsi="Arial" w:cs="Arial"/>
        </w:rPr>
      </w:pPr>
      <w:proofErr w:type="spellStart"/>
      <w:r w:rsidRPr="005B1AEC">
        <w:rPr>
          <w:rFonts w:ascii="Arial" w:hAnsi="Arial" w:cs="Arial"/>
        </w:rPr>
        <w:t>Manolchev</w:t>
      </w:r>
      <w:proofErr w:type="spellEnd"/>
      <w:r w:rsidRPr="005B1AEC">
        <w:rPr>
          <w:rFonts w:ascii="Arial" w:hAnsi="Arial" w:cs="Arial"/>
        </w:rPr>
        <w:t xml:space="preserve">, C., </w:t>
      </w:r>
      <w:proofErr w:type="spellStart"/>
      <w:r w:rsidRPr="005B1AEC">
        <w:rPr>
          <w:rFonts w:ascii="Arial" w:hAnsi="Arial" w:cs="Arial"/>
        </w:rPr>
        <w:t>Saundry</w:t>
      </w:r>
      <w:proofErr w:type="spellEnd"/>
      <w:r w:rsidRPr="005B1AEC">
        <w:rPr>
          <w:rFonts w:ascii="Arial" w:hAnsi="Arial" w:cs="Arial"/>
        </w:rPr>
        <w:t xml:space="preserve">, R. and Lewis, D., (2021). Breaking up the ‘precariat’: Personalisation, differentiation, and deindividuation in precarious work groups. </w:t>
      </w:r>
      <w:r w:rsidRPr="005B1AEC">
        <w:rPr>
          <w:rFonts w:ascii="Arial" w:hAnsi="Arial" w:cs="Arial"/>
          <w:i/>
          <w:iCs/>
        </w:rPr>
        <w:t>Economic and Industrial Democracy</w:t>
      </w:r>
      <w:r w:rsidRPr="005B1AEC">
        <w:rPr>
          <w:rFonts w:ascii="Arial" w:hAnsi="Arial" w:cs="Arial"/>
        </w:rPr>
        <w:t xml:space="preserve">, </w:t>
      </w:r>
      <w:r w:rsidRPr="005B1AEC">
        <w:rPr>
          <w:rFonts w:ascii="Arial" w:hAnsi="Arial" w:cs="Arial"/>
          <w:i/>
          <w:iCs/>
        </w:rPr>
        <w:t>42</w:t>
      </w:r>
      <w:r w:rsidRPr="005B1AEC">
        <w:rPr>
          <w:rFonts w:ascii="Arial" w:hAnsi="Arial" w:cs="Arial"/>
        </w:rPr>
        <w:t>(3), pp.828-851. (Accessed: 19.11.2022).</w:t>
      </w:r>
    </w:p>
    <w:p w14:paraId="51FEC10A" w14:textId="504D9737" w:rsidR="007B24B8" w:rsidRPr="005B1AEC" w:rsidRDefault="007B24B8" w:rsidP="005B1AEC">
      <w:pPr>
        <w:spacing w:line="360" w:lineRule="auto"/>
        <w:jc w:val="both"/>
        <w:rPr>
          <w:rFonts w:ascii="Arial" w:hAnsi="Arial" w:cs="Arial"/>
        </w:rPr>
      </w:pPr>
      <w:r w:rsidRPr="005B1AEC">
        <w:rPr>
          <w:rFonts w:ascii="Arial" w:hAnsi="Arial" w:cs="Arial"/>
        </w:rPr>
        <w:t xml:space="preserve">Pittman, S.K., 2022. Beliefs about aggression as mediators of relations between community violence exposure and aggressive </w:t>
      </w:r>
      <w:proofErr w:type="spellStart"/>
      <w:r w:rsidRPr="005B1AEC">
        <w:rPr>
          <w:rFonts w:ascii="Arial" w:hAnsi="Arial" w:cs="Arial"/>
        </w:rPr>
        <w:t>behavior</w:t>
      </w:r>
      <w:proofErr w:type="spellEnd"/>
      <w:r w:rsidRPr="005B1AEC">
        <w:rPr>
          <w:rFonts w:ascii="Arial" w:hAnsi="Arial" w:cs="Arial"/>
        </w:rPr>
        <w:t xml:space="preserve"> among adolescents: review and recommendations. </w:t>
      </w:r>
      <w:r w:rsidRPr="005B1AEC">
        <w:rPr>
          <w:rFonts w:ascii="Arial" w:hAnsi="Arial" w:cs="Arial"/>
          <w:i/>
          <w:iCs/>
        </w:rPr>
        <w:t>Clinical child and family psychology review</w:t>
      </w:r>
      <w:r w:rsidRPr="005B1AEC">
        <w:rPr>
          <w:rFonts w:ascii="Arial" w:hAnsi="Arial" w:cs="Arial"/>
        </w:rPr>
        <w:t>, pp.1-17.</w:t>
      </w:r>
      <w:r w:rsidR="00001FFD" w:rsidRPr="005B1AEC">
        <w:rPr>
          <w:rFonts w:ascii="Arial" w:hAnsi="Arial" w:cs="Arial"/>
        </w:rPr>
        <w:t xml:space="preserve"> (Accessed: 21.11.2022).</w:t>
      </w:r>
    </w:p>
    <w:p w14:paraId="35408A54" w14:textId="7963F475" w:rsidR="007B24B8" w:rsidRPr="005B1AEC" w:rsidRDefault="007B24B8" w:rsidP="005B1AEC">
      <w:pPr>
        <w:spacing w:line="360" w:lineRule="auto"/>
        <w:jc w:val="both"/>
        <w:rPr>
          <w:rFonts w:ascii="Arial" w:hAnsi="Arial" w:cs="Arial"/>
        </w:rPr>
      </w:pPr>
      <w:r w:rsidRPr="005B1AEC">
        <w:rPr>
          <w:rFonts w:ascii="Arial" w:hAnsi="Arial" w:cs="Arial"/>
        </w:rPr>
        <w:t xml:space="preserve">Smithmyer, C.M., Hubbard, </w:t>
      </w:r>
      <w:proofErr w:type="gramStart"/>
      <w:r w:rsidRPr="005B1AEC">
        <w:rPr>
          <w:rFonts w:ascii="Arial" w:hAnsi="Arial" w:cs="Arial"/>
        </w:rPr>
        <w:t>J.A.</w:t>
      </w:r>
      <w:proofErr w:type="gramEnd"/>
      <w:r w:rsidRPr="005B1AEC">
        <w:rPr>
          <w:rFonts w:ascii="Arial" w:hAnsi="Arial" w:cs="Arial"/>
        </w:rPr>
        <w:t xml:space="preserve"> and Simons, R.F., 2000. Proactive and reactive aggression in delinquent adolescents: Relations to aggression outcome expectancies. </w:t>
      </w:r>
      <w:r w:rsidRPr="005B1AEC">
        <w:rPr>
          <w:rFonts w:ascii="Arial" w:hAnsi="Arial" w:cs="Arial"/>
          <w:i/>
          <w:iCs/>
        </w:rPr>
        <w:t>Journal of clinical child psychology</w:t>
      </w:r>
      <w:r w:rsidRPr="005B1AEC">
        <w:rPr>
          <w:rFonts w:ascii="Arial" w:hAnsi="Arial" w:cs="Arial"/>
        </w:rPr>
        <w:t xml:space="preserve">, </w:t>
      </w:r>
      <w:r w:rsidRPr="005B1AEC">
        <w:rPr>
          <w:rFonts w:ascii="Arial" w:hAnsi="Arial" w:cs="Arial"/>
          <w:i/>
          <w:iCs/>
        </w:rPr>
        <w:t>29</w:t>
      </w:r>
      <w:r w:rsidRPr="005B1AEC">
        <w:rPr>
          <w:rFonts w:ascii="Arial" w:hAnsi="Arial" w:cs="Arial"/>
        </w:rPr>
        <w:t>(1), pp.86-93.</w:t>
      </w:r>
      <w:r w:rsidR="00001FFD" w:rsidRPr="005B1AEC">
        <w:rPr>
          <w:rFonts w:ascii="Arial" w:hAnsi="Arial" w:cs="Arial"/>
        </w:rPr>
        <w:t xml:space="preserve"> (Accessed: 21.11.2022).</w:t>
      </w:r>
    </w:p>
    <w:p w14:paraId="08078F5C" w14:textId="77777777" w:rsidR="007B24B8" w:rsidRPr="005B1AEC" w:rsidRDefault="007B24B8" w:rsidP="005B1AEC">
      <w:pPr>
        <w:spacing w:line="360" w:lineRule="auto"/>
        <w:jc w:val="both"/>
        <w:rPr>
          <w:rFonts w:ascii="Arial" w:hAnsi="Arial" w:cs="Arial"/>
        </w:rPr>
      </w:pPr>
      <w:proofErr w:type="spellStart"/>
      <w:r w:rsidRPr="005B1AEC">
        <w:rPr>
          <w:rFonts w:ascii="Arial" w:hAnsi="Arial" w:cs="Arial"/>
        </w:rPr>
        <w:t>Trepte</w:t>
      </w:r>
      <w:proofErr w:type="spellEnd"/>
      <w:r w:rsidRPr="005B1AEC">
        <w:rPr>
          <w:rFonts w:ascii="Arial" w:hAnsi="Arial" w:cs="Arial"/>
        </w:rPr>
        <w:t>, S. and Loy, L.S., (2017). Social identity theory and self</w:t>
      </w:r>
      <w:r w:rsidRPr="005B1AEC">
        <w:rPr>
          <w:rFonts w:ascii="Cambria Math" w:hAnsi="Cambria Math" w:cs="Cambria Math"/>
        </w:rPr>
        <w:t>‐</w:t>
      </w:r>
      <w:r w:rsidRPr="005B1AEC">
        <w:rPr>
          <w:rFonts w:ascii="Arial" w:hAnsi="Arial" w:cs="Arial"/>
        </w:rPr>
        <w:t xml:space="preserve">categorization theory. The international </w:t>
      </w:r>
      <w:proofErr w:type="spellStart"/>
      <w:r w:rsidRPr="005B1AEC">
        <w:rPr>
          <w:rFonts w:ascii="Arial" w:hAnsi="Arial" w:cs="Arial"/>
        </w:rPr>
        <w:t>encyclopedia</w:t>
      </w:r>
      <w:proofErr w:type="spellEnd"/>
      <w:r w:rsidRPr="005B1AEC">
        <w:rPr>
          <w:rFonts w:ascii="Arial" w:hAnsi="Arial" w:cs="Arial"/>
        </w:rPr>
        <w:t xml:space="preserve"> of media effects, pp.1-13. (Accessed: 19.11.2022).</w:t>
      </w:r>
    </w:p>
    <w:p w14:paraId="251383E8" w14:textId="3E924FF9" w:rsidR="007B24B8" w:rsidRPr="005B1AEC" w:rsidRDefault="007B24B8" w:rsidP="005B1AEC">
      <w:pPr>
        <w:spacing w:line="360" w:lineRule="auto"/>
        <w:jc w:val="both"/>
        <w:rPr>
          <w:rFonts w:ascii="Arial" w:hAnsi="Arial" w:cs="Arial"/>
        </w:rPr>
      </w:pPr>
      <w:r w:rsidRPr="005B1AEC">
        <w:rPr>
          <w:rFonts w:ascii="Arial" w:hAnsi="Arial" w:cs="Arial"/>
        </w:rPr>
        <w:t xml:space="preserve">Yu, B.L. et al, (2022). The effect of left-behind experience and self-esteem on aggressive behaviour in young adults in China: a cross-sectional study. </w:t>
      </w:r>
      <w:r w:rsidRPr="005B1AEC">
        <w:rPr>
          <w:rFonts w:ascii="Arial" w:hAnsi="Arial" w:cs="Arial"/>
          <w:i/>
          <w:iCs/>
        </w:rPr>
        <w:t>Journal of interpersonal violence</w:t>
      </w:r>
      <w:r w:rsidRPr="005B1AEC">
        <w:rPr>
          <w:rFonts w:ascii="Arial" w:hAnsi="Arial" w:cs="Arial"/>
        </w:rPr>
        <w:t xml:space="preserve">, </w:t>
      </w:r>
      <w:r w:rsidRPr="005B1AEC">
        <w:rPr>
          <w:rFonts w:ascii="Arial" w:hAnsi="Arial" w:cs="Arial"/>
          <w:i/>
          <w:iCs/>
        </w:rPr>
        <w:t>37</w:t>
      </w:r>
      <w:r w:rsidRPr="005B1AEC">
        <w:rPr>
          <w:rFonts w:ascii="Arial" w:hAnsi="Arial" w:cs="Arial"/>
        </w:rPr>
        <w:t>(3-4), pp.1049-1075.</w:t>
      </w:r>
      <w:r w:rsidR="00001FFD" w:rsidRPr="005B1AEC">
        <w:rPr>
          <w:rFonts w:ascii="Arial" w:hAnsi="Arial" w:cs="Arial"/>
        </w:rPr>
        <w:t xml:space="preserve"> (Accessed: 21.11.2022).</w:t>
      </w:r>
    </w:p>
    <w:sectPr w:rsidR="007B24B8" w:rsidRPr="005B1AEC" w:rsidSect="00727AF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CAE6F" w14:textId="77777777" w:rsidR="005A1956" w:rsidRDefault="005A1956" w:rsidP="005A1956">
      <w:pPr>
        <w:spacing w:after="0" w:line="240" w:lineRule="auto"/>
      </w:pPr>
      <w:r>
        <w:separator/>
      </w:r>
    </w:p>
  </w:endnote>
  <w:endnote w:type="continuationSeparator" w:id="0">
    <w:p w14:paraId="47C6FB11" w14:textId="77777777" w:rsidR="005A1956" w:rsidRDefault="005A1956" w:rsidP="005A1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648517"/>
      <w:docPartObj>
        <w:docPartGallery w:val="Page Numbers (Bottom of Page)"/>
        <w:docPartUnique/>
      </w:docPartObj>
    </w:sdtPr>
    <w:sdtEndPr>
      <w:rPr>
        <w:noProof/>
      </w:rPr>
    </w:sdtEndPr>
    <w:sdtContent>
      <w:p w14:paraId="3DFF4C59" w14:textId="5EF04A3D" w:rsidR="00042FBF" w:rsidRDefault="00042F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70CD32" w14:textId="77777777" w:rsidR="005A1956" w:rsidRDefault="005A19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66D99" w14:textId="77777777" w:rsidR="005A1956" w:rsidRDefault="005A1956" w:rsidP="005A1956">
      <w:pPr>
        <w:spacing w:after="0" w:line="240" w:lineRule="auto"/>
      </w:pPr>
      <w:r>
        <w:separator/>
      </w:r>
    </w:p>
  </w:footnote>
  <w:footnote w:type="continuationSeparator" w:id="0">
    <w:p w14:paraId="4C768B5E" w14:textId="77777777" w:rsidR="005A1956" w:rsidRDefault="005A1956" w:rsidP="005A19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C113E8"/>
    <w:multiLevelType w:val="hybridMultilevel"/>
    <w:tmpl w:val="B1C6A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EA1E8C"/>
    <w:multiLevelType w:val="hybridMultilevel"/>
    <w:tmpl w:val="F4948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A450F8"/>
    <w:multiLevelType w:val="hybridMultilevel"/>
    <w:tmpl w:val="31FCD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090989">
    <w:abstractNumId w:val="2"/>
  </w:num>
  <w:num w:numId="2" w16cid:durableId="224151378">
    <w:abstractNumId w:val="0"/>
  </w:num>
  <w:num w:numId="3" w16cid:durableId="1594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AF5"/>
    <w:rsid w:val="000000FB"/>
    <w:rsid w:val="00001FFD"/>
    <w:rsid w:val="000042C2"/>
    <w:rsid w:val="00005854"/>
    <w:rsid w:val="00014FBC"/>
    <w:rsid w:val="0001559E"/>
    <w:rsid w:val="0002214F"/>
    <w:rsid w:val="00030D5B"/>
    <w:rsid w:val="00042FBF"/>
    <w:rsid w:val="00043168"/>
    <w:rsid w:val="0005191D"/>
    <w:rsid w:val="00052D71"/>
    <w:rsid w:val="0006112D"/>
    <w:rsid w:val="00065F00"/>
    <w:rsid w:val="000712DF"/>
    <w:rsid w:val="0007238C"/>
    <w:rsid w:val="00072ECC"/>
    <w:rsid w:val="00075161"/>
    <w:rsid w:val="00081624"/>
    <w:rsid w:val="00091733"/>
    <w:rsid w:val="00093829"/>
    <w:rsid w:val="000B0A3A"/>
    <w:rsid w:val="000B2A7A"/>
    <w:rsid w:val="000C0C57"/>
    <w:rsid w:val="000C40D1"/>
    <w:rsid w:val="000E509E"/>
    <w:rsid w:val="00101723"/>
    <w:rsid w:val="00103BB4"/>
    <w:rsid w:val="00105543"/>
    <w:rsid w:val="00107C63"/>
    <w:rsid w:val="00121780"/>
    <w:rsid w:val="00123D60"/>
    <w:rsid w:val="00124682"/>
    <w:rsid w:val="00131B4E"/>
    <w:rsid w:val="0013645D"/>
    <w:rsid w:val="00140D85"/>
    <w:rsid w:val="00142AB4"/>
    <w:rsid w:val="00151D5A"/>
    <w:rsid w:val="00153F30"/>
    <w:rsid w:val="00164542"/>
    <w:rsid w:val="0017238F"/>
    <w:rsid w:val="00174119"/>
    <w:rsid w:val="00177DFD"/>
    <w:rsid w:val="00194628"/>
    <w:rsid w:val="00195AF3"/>
    <w:rsid w:val="001B04D2"/>
    <w:rsid w:val="001E4E85"/>
    <w:rsid w:val="001F0A1F"/>
    <w:rsid w:val="001F6039"/>
    <w:rsid w:val="00201178"/>
    <w:rsid w:val="002045C4"/>
    <w:rsid w:val="0021589C"/>
    <w:rsid w:val="00222CEB"/>
    <w:rsid w:val="00224687"/>
    <w:rsid w:val="002328DF"/>
    <w:rsid w:val="00235B5A"/>
    <w:rsid w:val="002413D4"/>
    <w:rsid w:val="002458DB"/>
    <w:rsid w:val="002544A8"/>
    <w:rsid w:val="002669A2"/>
    <w:rsid w:val="0027343D"/>
    <w:rsid w:val="002842BD"/>
    <w:rsid w:val="002A2308"/>
    <w:rsid w:val="002B16F3"/>
    <w:rsid w:val="002B329D"/>
    <w:rsid w:val="002B5442"/>
    <w:rsid w:val="002B5CC4"/>
    <w:rsid w:val="002C03C7"/>
    <w:rsid w:val="002E24EF"/>
    <w:rsid w:val="002E2E58"/>
    <w:rsid w:val="002E7968"/>
    <w:rsid w:val="002E7F45"/>
    <w:rsid w:val="002F00C9"/>
    <w:rsid w:val="002F4B37"/>
    <w:rsid w:val="002F4DE7"/>
    <w:rsid w:val="002F6423"/>
    <w:rsid w:val="002F67CD"/>
    <w:rsid w:val="003016F6"/>
    <w:rsid w:val="0030344D"/>
    <w:rsid w:val="003055FD"/>
    <w:rsid w:val="00317F9A"/>
    <w:rsid w:val="003318AC"/>
    <w:rsid w:val="003321D7"/>
    <w:rsid w:val="003321E3"/>
    <w:rsid w:val="003366F2"/>
    <w:rsid w:val="00343479"/>
    <w:rsid w:val="0034446C"/>
    <w:rsid w:val="00357747"/>
    <w:rsid w:val="00365EC5"/>
    <w:rsid w:val="00370BFA"/>
    <w:rsid w:val="003842DC"/>
    <w:rsid w:val="00384839"/>
    <w:rsid w:val="003849C7"/>
    <w:rsid w:val="00392A85"/>
    <w:rsid w:val="00394D11"/>
    <w:rsid w:val="003976A6"/>
    <w:rsid w:val="003A093F"/>
    <w:rsid w:val="003A496D"/>
    <w:rsid w:val="003A6CF4"/>
    <w:rsid w:val="003C1880"/>
    <w:rsid w:val="003C2325"/>
    <w:rsid w:val="003C4B8F"/>
    <w:rsid w:val="003D45E3"/>
    <w:rsid w:val="003D5CA6"/>
    <w:rsid w:val="003D6561"/>
    <w:rsid w:val="003E585E"/>
    <w:rsid w:val="003E6E1C"/>
    <w:rsid w:val="003F657D"/>
    <w:rsid w:val="004034AE"/>
    <w:rsid w:val="00406E0C"/>
    <w:rsid w:val="00407EAC"/>
    <w:rsid w:val="00411979"/>
    <w:rsid w:val="00423FD8"/>
    <w:rsid w:val="0043007A"/>
    <w:rsid w:val="0044680C"/>
    <w:rsid w:val="0045094A"/>
    <w:rsid w:val="00455F60"/>
    <w:rsid w:val="00461607"/>
    <w:rsid w:val="00470B0B"/>
    <w:rsid w:val="004824E7"/>
    <w:rsid w:val="004843F7"/>
    <w:rsid w:val="00487E5E"/>
    <w:rsid w:val="0049182A"/>
    <w:rsid w:val="004A23DA"/>
    <w:rsid w:val="004C29C4"/>
    <w:rsid w:val="004C45BE"/>
    <w:rsid w:val="004C7CAB"/>
    <w:rsid w:val="004D1D19"/>
    <w:rsid w:val="004D6966"/>
    <w:rsid w:val="004D6EEA"/>
    <w:rsid w:val="004F4574"/>
    <w:rsid w:val="004F470B"/>
    <w:rsid w:val="004F554F"/>
    <w:rsid w:val="00502872"/>
    <w:rsid w:val="00503304"/>
    <w:rsid w:val="00512DFE"/>
    <w:rsid w:val="0051631E"/>
    <w:rsid w:val="00530852"/>
    <w:rsid w:val="00531D0C"/>
    <w:rsid w:val="00534BAD"/>
    <w:rsid w:val="00536059"/>
    <w:rsid w:val="00541068"/>
    <w:rsid w:val="005441D7"/>
    <w:rsid w:val="005443F2"/>
    <w:rsid w:val="0054662A"/>
    <w:rsid w:val="00547721"/>
    <w:rsid w:val="00554554"/>
    <w:rsid w:val="00560672"/>
    <w:rsid w:val="00561561"/>
    <w:rsid w:val="00581704"/>
    <w:rsid w:val="0058377B"/>
    <w:rsid w:val="00591440"/>
    <w:rsid w:val="00596C85"/>
    <w:rsid w:val="005A1956"/>
    <w:rsid w:val="005A3EF3"/>
    <w:rsid w:val="005A7767"/>
    <w:rsid w:val="005B1AEC"/>
    <w:rsid w:val="005B2AB3"/>
    <w:rsid w:val="005C34ED"/>
    <w:rsid w:val="005C37E6"/>
    <w:rsid w:val="005C44FD"/>
    <w:rsid w:val="005D04C1"/>
    <w:rsid w:val="005D1F0D"/>
    <w:rsid w:val="005D4D25"/>
    <w:rsid w:val="005E50FC"/>
    <w:rsid w:val="005F6D16"/>
    <w:rsid w:val="005F6E50"/>
    <w:rsid w:val="006026F6"/>
    <w:rsid w:val="00603390"/>
    <w:rsid w:val="0060374B"/>
    <w:rsid w:val="00604C98"/>
    <w:rsid w:val="006106EC"/>
    <w:rsid w:val="00614DC8"/>
    <w:rsid w:val="00622726"/>
    <w:rsid w:val="006405D0"/>
    <w:rsid w:val="00647E82"/>
    <w:rsid w:val="00651CAB"/>
    <w:rsid w:val="0066374A"/>
    <w:rsid w:val="00663C9D"/>
    <w:rsid w:val="00680017"/>
    <w:rsid w:val="00687DFC"/>
    <w:rsid w:val="006929E5"/>
    <w:rsid w:val="006937D5"/>
    <w:rsid w:val="006958F0"/>
    <w:rsid w:val="006A646E"/>
    <w:rsid w:val="006A6CF6"/>
    <w:rsid w:val="006B1AF2"/>
    <w:rsid w:val="006B592A"/>
    <w:rsid w:val="006C06F8"/>
    <w:rsid w:val="006C08E4"/>
    <w:rsid w:val="006D1911"/>
    <w:rsid w:val="006D5864"/>
    <w:rsid w:val="006D590C"/>
    <w:rsid w:val="006D5B2C"/>
    <w:rsid w:val="006F2324"/>
    <w:rsid w:val="006F54D6"/>
    <w:rsid w:val="006F5538"/>
    <w:rsid w:val="006F6D47"/>
    <w:rsid w:val="00701081"/>
    <w:rsid w:val="00712121"/>
    <w:rsid w:val="00712EFD"/>
    <w:rsid w:val="00727AF5"/>
    <w:rsid w:val="0074206E"/>
    <w:rsid w:val="007421D5"/>
    <w:rsid w:val="00744402"/>
    <w:rsid w:val="007553CA"/>
    <w:rsid w:val="00755EFF"/>
    <w:rsid w:val="007628FA"/>
    <w:rsid w:val="00766AE2"/>
    <w:rsid w:val="00773690"/>
    <w:rsid w:val="00781B3E"/>
    <w:rsid w:val="0078203A"/>
    <w:rsid w:val="007835CE"/>
    <w:rsid w:val="007875DA"/>
    <w:rsid w:val="007A411B"/>
    <w:rsid w:val="007B0549"/>
    <w:rsid w:val="007B24B8"/>
    <w:rsid w:val="007C7B68"/>
    <w:rsid w:val="007D01BB"/>
    <w:rsid w:val="007E3665"/>
    <w:rsid w:val="007F3514"/>
    <w:rsid w:val="007F4986"/>
    <w:rsid w:val="00800BC5"/>
    <w:rsid w:val="008053A1"/>
    <w:rsid w:val="00824ABE"/>
    <w:rsid w:val="008250E5"/>
    <w:rsid w:val="00826085"/>
    <w:rsid w:val="0083143B"/>
    <w:rsid w:val="00833545"/>
    <w:rsid w:val="008435D4"/>
    <w:rsid w:val="00851AD3"/>
    <w:rsid w:val="00851EFB"/>
    <w:rsid w:val="0085568B"/>
    <w:rsid w:val="00855EB9"/>
    <w:rsid w:val="00857F12"/>
    <w:rsid w:val="008655E0"/>
    <w:rsid w:val="00871310"/>
    <w:rsid w:val="008833D3"/>
    <w:rsid w:val="008842BD"/>
    <w:rsid w:val="008855A6"/>
    <w:rsid w:val="00886D4F"/>
    <w:rsid w:val="00892B9B"/>
    <w:rsid w:val="0089546B"/>
    <w:rsid w:val="0089619D"/>
    <w:rsid w:val="008971CD"/>
    <w:rsid w:val="00897799"/>
    <w:rsid w:val="008A0CED"/>
    <w:rsid w:val="008A3817"/>
    <w:rsid w:val="008A7CDB"/>
    <w:rsid w:val="008B0DC4"/>
    <w:rsid w:val="008B1D9C"/>
    <w:rsid w:val="008B4A4E"/>
    <w:rsid w:val="008D0D59"/>
    <w:rsid w:val="008F3898"/>
    <w:rsid w:val="00915022"/>
    <w:rsid w:val="0091576C"/>
    <w:rsid w:val="00915C2E"/>
    <w:rsid w:val="00920870"/>
    <w:rsid w:val="00921B1C"/>
    <w:rsid w:val="00924176"/>
    <w:rsid w:val="00935CFA"/>
    <w:rsid w:val="0093685F"/>
    <w:rsid w:val="009377B0"/>
    <w:rsid w:val="0093790F"/>
    <w:rsid w:val="00945E81"/>
    <w:rsid w:val="00947374"/>
    <w:rsid w:val="00956180"/>
    <w:rsid w:val="0096094C"/>
    <w:rsid w:val="009729AF"/>
    <w:rsid w:val="0097406A"/>
    <w:rsid w:val="0097558B"/>
    <w:rsid w:val="00981115"/>
    <w:rsid w:val="00981AE2"/>
    <w:rsid w:val="00985364"/>
    <w:rsid w:val="00987771"/>
    <w:rsid w:val="00987B06"/>
    <w:rsid w:val="00990AA6"/>
    <w:rsid w:val="0099136F"/>
    <w:rsid w:val="009A03B6"/>
    <w:rsid w:val="009C4841"/>
    <w:rsid w:val="009D17DF"/>
    <w:rsid w:val="009D2D7E"/>
    <w:rsid w:val="009E068D"/>
    <w:rsid w:val="009E4F52"/>
    <w:rsid w:val="009F37FC"/>
    <w:rsid w:val="00A0233B"/>
    <w:rsid w:val="00A10A08"/>
    <w:rsid w:val="00A12565"/>
    <w:rsid w:val="00A22877"/>
    <w:rsid w:val="00A26084"/>
    <w:rsid w:val="00A26D5F"/>
    <w:rsid w:val="00A301AF"/>
    <w:rsid w:val="00A31417"/>
    <w:rsid w:val="00A41F0B"/>
    <w:rsid w:val="00A44EAF"/>
    <w:rsid w:val="00A45AF7"/>
    <w:rsid w:val="00A50AA7"/>
    <w:rsid w:val="00A52F35"/>
    <w:rsid w:val="00A60C6D"/>
    <w:rsid w:val="00A62D70"/>
    <w:rsid w:val="00A66736"/>
    <w:rsid w:val="00A67BBE"/>
    <w:rsid w:val="00A722B4"/>
    <w:rsid w:val="00A72DCB"/>
    <w:rsid w:val="00A77522"/>
    <w:rsid w:val="00A833C2"/>
    <w:rsid w:val="00AA654A"/>
    <w:rsid w:val="00AB1071"/>
    <w:rsid w:val="00AB4CC2"/>
    <w:rsid w:val="00AC022A"/>
    <w:rsid w:val="00AD2576"/>
    <w:rsid w:val="00AD2E8A"/>
    <w:rsid w:val="00AD64FB"/>
    <w:rsid w:val="00AE4925"/>
    <w:rsid w:val="00AF0D58"/>
    <w:rsid w:val="00AF2610"/>
    <w:rsid w:val="00AF4260"/>
    <w:rsid w:val="00B0055D"/>
    <w:rsid w:val="00B013F8"/>
    <w:rsid w:val="00B12280"/>
    <w:rsid w:val="00B13781"/>
    <w:rsid w:val="00B23CDB"/>
    <w:rsid w:val="00B263F2"/>
    <w:rsid w:val="00B325EC"/>
    <w:rsid w:val="00B34BF9"/>
    <w:rsid w:val="00B3768E"/>
    <w:rsid w:val="00B43635"/>
    <w:rsid w:val="00B5238D"/>
    <w:rsid w:val="00B52C23"/>
    <w:rsid w:val="00B6271B"/>
    <w:rsid w:val="00B63EF0"/>
    <w:rsid w:val="00B84BB6"/>
    <w:rsid w:val="00B875F0"/>
    <w:rsid w:val="00B93769"/>
    <w:rsid w:val="00BA2EFE"/>
    <w:rsid w:val="00BB2483"/>
    <w:rsid w:val="00BB392E"/>
    <w:rsid w:val="00BB48D2"/>
    <w:rsid w:val="00BB611B"/>
    <w:rsid w:val="00BC4173"/>
    <w:rsid w:val="00BC5FF1"/>
    <w:rsid w:val="00BD2117"/>
    <w:rsid w:val="00BD313C"/>
    <w:rsid w:val="00BD4DED"/>
    <w:rsid w:val="00BD6BB0"/>
    <w:rsid w:val="00BD79BB"/>
    <w:rsid w:val="00BF71DC"/>
    <w:rsid w:val="00C06C1F"/>
    <w:rsid w:val="00C14F11"/>
    <w:rsid w:val="00C17EFD"/>
    <w:rsid w:val="00C244C9"/>
    <w:rsid w:val="00C3039C"/>
    <w:rsid w:val="00C334BF"/>
    <w:rsid w:val="00C33994"/>
    <w:rsid w:val="00C33E62"/>
    <w:rsid w:val="00C348BD"/>
    <w:rsid w:val="00C35E96"/>
    <w:rsid w:val="00C36E96"/>
    <w:rsid w:val="00C47CCE"/>
    <w:rsid w:val="00C51FD3"/>
    <w:rsid w:val="00C52963"/>
    <w:rsid w:val="00C97550"/>
    <w:rsid w:val="00CA0FB0"/>
    <w:rsid w:val="00CB0F00"/>
    <w:rsid w:val="00CB4CD6"/>
    <w:rsid w:val="00CB5590"/>
    <w:rsid w:val="00CB6E3C"/>
    <w:rsid w:val="00CB7A5D"/>
    <w:rsid w:val="00CD28A6"/>
    <w:rsid w:val="00CD77AA"/>
    <w:rsid w:val="00CE129A"/>
    <w:rsid w:val="00CE2054"/>
    <w:rsid w:val="00CE3327"/>
    <w:rsid w:val="00CE3F47"/>
    <w:rsid w:val="00CE79C9"/>
    <w:rsid w:val="00CF6156"/>
    <w:rsid w:val="00CF6E87"/>
    <w:rsid w:val="00D03749"/>
    <w:rsid w:val="00D07C10"/>
    <w:rsid w:val="00D11F33"/>
    <w:rsid w:val="00D17FAB"/>
    <w:rsid w:val="00D22B9D"/>
    <w:rsid w:val="00D264B4"/>
    <w:rsid w:val="00D363BB"/>
    <w:rsid w:val="00D420DB"/>
    <w:rsid w:val="00D44F70"/>
    <w:rsid w:val="00D5113A"/>
    <w:rsid w:val="00D54FBB"/>
    <w:rsid w:val="00D63B17"/>
    <w:rsid w:val="00D67196"/>
    <w:rsid w:val="00D73394"/>
    <w:rsid w:val="00D7407D"/>
    <w:rsid w:val="00D86A18"/>
    <w:rsid w:val="00D908F4"/>
    <w:rsid w:val="00D924E6"/>
    <w:rsid w:val="00DA6B95"/>
    <w:rsid w:val="00DB2CC5"/>
    <w:rsid w:val="00DC1CDF"/>
    <w:rsid w:val="00DC7C8F"/>
    <w:rsid w:val="00DD6FC8"/>
    <w:rsid w:val="00DD72C2"/>
    <w:rsid w:val="00DE4477"/>
    <w:rsid w:val="00DE7EED"/>
    <w:rsid w:val="00DF2053"/>
    <w:rsid w:val="00E07F33"/>
    <w:rsid w:val="00E10C22"/>
    <w:rsid w:val="00E1144D"/>
    <w:rsid w:val="00E16C71"/>
    <w:rsid w:val="00E16D06"/>
    <w:rsid w:val="00E20BCC"/>
    <w:rsid w:val="00E26B35"/>
    <w:rsid w:val="00E33ED7"/>
    <w:rsid w:val="00E41311"/>
    <w:rsid w:val="00E52D74"/>
    <w:rsid w:val="00E55DBC"/>
    <w:rsid w:val="00E67D45"/>
    <w:rsid w:val="00E70B28"/>
    <w:rsid w:val="00E734AF"/>
    <w:rsid w:val="00E73F07"/>
    <w:rsid w:val="00E742BF"/>
    <w:rsid w:val="00E867F0"/>
    <w:rsid w:val="00E90458"/>
    <w:rsid w:val="00E9262C"/>
    <w:rsid w:val="00E9283B"/>
    <w:rsid w:val="00EA0584"/>
    <w:rsid w:val="00EA2A60"/>
    <w:rsid w:val="00EA39EA"/>
    <w:rsid w:val="00EB2801"/>
    <w:rsid w:val="00EC1A39"/>
    <w:rsid w:val="00EC3058"/>
    <w:rsid w:val="00ED48A1"/>
    <w:rsid w:val="00ED71B4"/>
    <w:rsid w:val="00EE2CE2"/>
    <w:rsid w:val="00EE3F29"/>
    <w:rsid w:val="00EE4126"/>
    <w:rsid w:val="00EE53B3"/>
    <w:rsid w:val="00EE5A64"/>
    <w:rsid w:val="00F00A5D"/>
    <w:rsid w:val="00F0481F"/>
    <w:rsid w:val="00F17093"/>
    <w:rsid w:val="00F179CF"/>
    <w:rsid w:val="00F21014"/>
    <w:rsid w:val="00F237A6"/>
    <w:rsid w:val="00F245BE"/>
    <w:rsid w:val="00F26F47"/>
    <w:rsid w:val="00F36491"/>
    <w:rsid w:val="00F43735"/>
    <w:rsid w:val="00F47A92"/>
    <w:rsid w:val="00F52473"/>
    <w:rsid w:val="00F53918"/>
    <w:rsid w:val="00F55753"/>
    <w:rsid w:val="00F5641D"/>
    <w:rsid w:val="00F67E51"/>
    <w:rsid w:val="00F700F5"/>
    <w:rsid w:val="00F748BA"/>
    <w:rsid w:val="00F917FC"/>
    <w:rsid w:val="00F9389E"/>
    <w:rsid w:val="00F93940"/>
    <w:rsid w:val="00FA0725"/>
    <w:rsid w:val="00FA61E0"/>
    <w:rsid w:val="00FB6227"/>
    <w:rsid w:val="00FB7B82"/>
    <w:rsid w:val="00FC2F04"/>
    <w:rsid w:val="00FC6E5B"/>
    <w:rsid w:val="00FD73BA"/>
    <w:rsid w:val="00FE38D5"/>
    <w:rsid w:val="00FF0F95"/>
    <w:rsid w:val="00FF7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1533C"/>
  <w15:chartTrackingRefBased/>
  <w15:docId w15:val="{D9EEC8C2-6564-4B9C-8E36-75E93841A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4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24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24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7A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7AF5"/>
    <w:rPr>
      <w:rFonts w:eastAsiaTheme="minorEastAsia"/>
      <w:lang w:val="en-US"/>
    </w:rPr>
  </w:style>
  <w:style w:type="paragraph" w:styleId="ListParagraph">
    <w:name w:val="List Paragraph"/>
    <w:basedOn w:val="Normal"/>
    <w:uiPriority w:val="34"/>
    <w:qFormat/>
    <w:rsid w:val="00727AF5"/>
    <w:pPr>
      <w:ind w:left="720"/>
      <w:contextualSpacing/>
    </w:pPr>
  </w:style>
  <w:style w:type="character" w:styleId="Hyperlink">
    <w:name w:val="Hyperlink"/>
    <w:basedOn w:val="DefaultParagraphFont"/>
    <w:uiPriority w:val="99"/>
    <w:unhideWhenUsed/>
    <w:rsid w:val="0085568B"/>
    <w:rPr>
      <w:color w:val="0563C1" w:themeColor="hyperlink"/>
      <w:u w:val="single"/>
    </w:rPr>
  </w:style>
  <w:style w:type="character" w:styleId="UnresolvedMention">
    <w:name w:val="Unresolved Mention"/>
    <w:basedOn w:val="DefaultParagraphFont"/>
    <w:uiPriority w:val="99"/>
    <w:semiHidden/>
    <w:unhideWhenUsed/>
    <w:rsid w:val="0085568B"/>
    <w:rPr>
      <w:color w:val="605E5C"/>
      <w:shd w:val="clear" w:color="auto" w:fill="E1DFDD"/>
    </w:rPr>
  </w:style>
  <w:style w:type="character" w:customStyle="1" w:styleId="Heading1Char">
    <w:name w:val="Heading 1 Char"/>
    <w:basedOn w:val="DefaultParagraphFont"/>
    <w:link w:val="Heading1"/>
    <w:uiPriority w:val="9"/>
    <w:rsid w:val="007B24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24B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B24B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FB6227"/>
    <w:pPr>
      <w:outlineLvl w:val="9"/>
    </w:pPr>
    <w:rPr>
      <w:lang w:val="en-US"/>
    </w:rPr>
  </w:style>
  <w:style w:type="paragraph" w:styleId="TOC1">
    <w:name w:val="toc 1"/>
    <w:basedOn w:val="Normal"/>
    <w:next w:val="Normal"/>
    <w:autoRedefine/>
    <w:uiPriority w:val="39"/>
    <w:unhideWhenUsed/>
    <w:rsid w:val="00FB6227"/>
    <w:pPr>
      <w:spacing w:after="100"/>
    </w:pPr>
  </w:style>
  <w:style w:type="paragraph" w:styleId="TOC2">
    <w:name w:val="toc 2"/>
    <w:basedOn w:val="Normal"/>
    <w:next w:val="Normal"/>
    <w:autoRedefine/>
    <w:uiPriority w:val="39"/>
    <w:unhideWhenUsed/>
    <w:rsid w:val="00FB6227"/>
    <w:pPr>
      <w:spacing w:after="100"/>
      <w:ind w:left="220"/>
    </w:pPr>
  </w:style>
  <w:style w:type="paragraph" w:styleId="TOC3">
    <w:name w:val="toc 3"/>
    <w:basedOn w:val="Normal"/>
    <w:next w:val="Normal"/>
    <w:autoRedefine/>
    <w:uiPriority w:val="39"/>
    <w:unhideWhenUsed/>
    <w:rsid w:val="00FB6227"/>
    <w:pPr>
      <w:spacing w:after="100"/>
      <w:ind w:left="440"/>
    </w:pPr>
  </w:style>
  <w:style w:type="paragraph" w:styleId="Header">
    <w:name w:val="header"/>
    <w:basedOn w:val="Normal"/>
    <w:link w:val="HeaderChar"/>
    <w:uiPriority w:val="99"/>
    <w:unhideWhenUsed/>
    <w:rsid w:val="005A19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1956"/>
  </w:style>
  <w:style w:type="paragraph" w:styleId="Footer">
    <w:name w:val="footer"/>
    <w:basedOn w:val="Normal"/>
    <w:link w:val="FooterChar"/>
    <w:uiPriority w:val="99"/>
    <w:unhideWhenUsed/>
    <w:rsid w:val="005A19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1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16017">
      <w:bodyDiv w:val="1"/>
      <w:marLeft w:val="0"/>
      <w:marRight w:val="0"/>
      <w:marTop w:val="0"/>
      <w:marBottom w:val="0"/>
      <w:divBdr>
        <w:top w:val="none" w:sz="0" w:space="0" w:color="auto"/>
        <w:left w:val="none" w:sz="0" w:space="0" w:color="auto"/>
        <w:bottom w:val="none" w:sz="0" w:space="0" w:color="auto"/>
        <w:right w:val="none" w:sz="0" w:space="0" w:color="auto"/>
      </w:divBdr>
      <w:divsChild>
        <w:div w:id="1188519209">
          <w:marLeft w:val="0"/>
          <w:marRight w:val="0"/>
          <w:marTop w:val="0"/>
          <w:marBottom w:val="0"/>
          <w:divBdr>
            <w:top w:val="none" w:sz="0" w:space="0" w:color="auto"/>
            <w:left w:val="none" w:sz="0" w:space="0" w:color="auto"/>
            <w:bottom w:val="none" w:sz="0" w:space="0" w:color="auto"/>
            <w:right w:val="none" w:sz="0" w:space="0" w:color="auto"/>
          </w:divBdr>
        </w:div>
      </w:divsChild>
    </w:div>
    <w:div w:id="62459777">
      <w:bodyDiv w:val="1"/>
      <w:marLeft w:val="0"/>
      <w:marRight w:val="0"/>
      <w:marTop w:val="0"/>
      <w:marBottom w:val="0"/>
      <w:divBdr>
        <w:top w:val="none" w:sz="0" w:space="0" w:color="auto"/>
        <w:left w:val="none" w:sz="0" w:space="0" w:color="auto"/>
        <w:bottom w:val="none" w:sz="0" w:space="0" w:color="auto"/>
        <w:right w:val="none" w:sz="0" w:space="0" w:color="auto"/>
      </w:divBdr>
      <w:divsChild>
        <w:div w:id="1510876643">
          <w:marLeft w:val="0"/>
          <w:marRight w:val="0"/>
          <w:marTop w:val="0"/>
          <w:marBottom w:val="0"/>
          <w:divBdr>
            <w:top w:val="none" w:sz="0" w:space="0" w:color="auto"/>
            <w:left w:val="none" w:sz="0" w:space="0" w:color="auto"/>
            <w:bottom w:val="none" w:sz="0" w:space="0" w:color="auto"/>
            <w:right w:val="none" w:sz="0" w:space="0" w:color="auto"/>
          </w:divBdr>
        </w:div>
      </w:divsChild>
    </w:div>
    <w:div w:id="341713312">
      <w:bodyDiv w:val="1"/>
      <w:marLeft w:val="0"/>
      <w:marRight w:val="0"/>
      <w:marTop w:val="0"/>
      <w:marBottom w:val="0"/>
      <w:divBdr>
        <w:top w:val="none" w:sz="0" w:space="0" w:color="auto"/>
        <w:left w:val="none" w:sz="0" w:space="0" w:color="auto"/>
        <w:bottom w:val="none" w:sz="0" w:space="0" w:color="auto"/>
        <w:right w:val="none" w:sz="0" w:space="0" w:color="auto"/>
      </w:divBdr>
      <w:divsChild>
        <w:div w:id="1068727128">
          <w:marLeft w:val="0"/>
          <w:marRight w:val="0"/>
          <w:marTop w:val="0"/>
          <w:marBottom w:val="0"/>
          <w:divBdr>
            <w:top w:val="none" w:sz="0" w:space="0" w:color="auto"/>
            <w:left w:val="none" w:sz="0" w:space="0" w:color="auto"/>
            <w:bottom w:val="none" w:sz="0" w:space="0" w:color="auto"/>
            <w:right w:val="none" w:sz="0" w:space="0" w:color="auto"/>
          </w:divBdr>
        </w:div>
      </w:divsChild>
    </w:div>
    <w:div w:id="422842214">
      <w:bodyDiv w:val="1"/>
      <w:marLeft w:val="0"/>
      <w:marRight w:val="0"/>
      <w:marTop w:val="0"/>
      <w:marBottom w:val="0"/>
      <w:divBdr>
        <w:top w:val="none" w:sz="0" w:space="0" w:color="auto"/>
        <w:left w:val="none" w:sz="0" w:space="0" w:color="auto"/>
        <w:bottom w:val="none" w:sz="0" w:space="0" w:color="auto"/>
        <w:right w:val="none" w:sz="0" w:space="0" w:color="auto"/>
      </w:divBdr>
      <w:divsChild>
        <w:div w:id="1720980982">
          <w:marLeft w:val="0"/>
          <w:marRight w:val="0"/>
          <w:marTop w:val="0"/>
          <w:marBottom w:val="0"/>
          <w:divBdr>
            <w:top w:val="none" w:sz="0" w:space="0" w:color="auto"/>
            <w:left w:val="none" w:sz="0" w:space="0" w:color="auto"/>
            <w:bottom w:val="none" w:sz="0" w:space="0" w:color="auto"/>
            <w:right w:val="none" w:sz="0" w:space="0" w:color="auto"/>
          </w:divBdr>
        </w:div>
      </w:divsChild>
    </w:div>
    <w:div w:id="491990215">
      <w:bodyDiv w:val="1"/>
      <w:marLeft w:val="0"/>
      <w:marRight w:val="0"/>
      <w:marTop w:val="0"/>
      <w:marBottom w:val="0"/>
      <w:divBdr>
        <w:top w:val="none" w:sz="0" w:space="0" w:color="auto"/>
        <w:left w:val="none" w:sz="0" w:space="0" w:color="auto"/>
        <w:bottom w:val="none" w:sz="0" w:space="0" w:color="auto"/>
        <w:right w:val="none" w:sz="0" w:space="0" w:color="auto"/>
      </w:divBdr>
      <w:divsChild>
        <w:div w:id="148791727">
          <w:marLeft w:val="0"/>
          <w:marRight w:val="0"/>
          <w:marTop w:val="0"/>
          <w:marBottom w:val="0"/>
          <w:divBdr>
            <w:top w:val="none" w:sz="0" w:space="0" w:color="auto"/>
            <w:left w:val="none" w:sz="0" w:space="0" w:color="auto"/>
            <w:bottom w:val="none" w:sz="0" w:space="0" w:color="auto"/>
            <w:right w:val="none" w:sz="0" w:space="0" w:color="auto"/>
          </w:divBdr>
        </w:div>
      </w:divsChild>
    </w:div>
    <w:div w:id="746614432">
      <w:bodyDiv w:val="1"/>
      <w:marLeft w:val="0"/>
      <w:marRight w:val="0"/>
      <w:marTop w:val="0"/>
      <w:marBottom w:val="0"/>
      <w:divBdr>
        <w:top w:val="none" w:sz="0" w:space="0" w:color="auto"/>
        <w:left w:val="none" w:sz="0" w:space="0" w:color="auto"/>
        <w:bottom w:val="none" w:sz="0" w:space="0" w:color="auto"/>
        <w:right w:val="none" w:sz="0" w:space="0" w:color="auto"/>
      </w:divBdr>
      <w:divsChild>
        <w:div w:id="453476138">
          <w:marLeft w:val="0"/>
          <w:marRight w:val="0"/>
          <w:marTop w:val="0"/>
          <w:marBottom w:val="0"/>
          <w:divBdr>
            <w:top w:val="none" w:sz="0" w:space="0" w:color="auto"/>
            <w:left w:val="none" w:sz="0" w:space="0" w:color="auto"/>
            <w:bottom w:val="none" w:sz="0" w:space="0" w:color="auto"/>
            <w:right w:val="none" w:sz="0" w:space="0" w:color="auto"/>
          </w:divBdr>
        </w:div>
      </w:divsChild>
    </w:div>
    <w:div w:id="893738318">
      <w:bodyDiv w:val="1"/>
      <w:marLeft w:val="0"/>
      <w:marRight w:val="0"/>
      <w:marTop w:val="0"/>
      <w:marBottom w:val="0"/>
      <w:divBdr>
        <w:top w:val="none" w:sz="0" w:space="0" w:color="auto"/>
        <w:left w:val="none" w:sz="0" w:space="0" w:color="auto"/>
        <w:bottom w:val="none" w:sz="0" w:space="0" w:color="auto"/>
        <w:right w:val="none" w:sz="0" w:space="0" w:color="auto"/>
      </w:divBdr>
      <w:divsChild>
        <w:div w:id="1739087750">
          <w:marLeft w:val="0"/>
          <w:marRight w:val="0"/>
          <w:marTop w:val="0"/>
          <w:marBottom w:val="0"/>
          <w:divBdr>
            <w:top w:val="none" w:sz="0" w:space="0" w:color="auto"/>
            <w:left w:val="none" w:sz="0" w:space="0" w:color="auto"/>
            <w:bottom w:val="none" w:sz="0" w:space="0" w:color="auto"/>
            <w:right w:val="none" w:sz="0" w:space="0" w:color="auto"/>
          </w:divBdr>
        </w:div>
      </w:divsChild>
    </w:div>
    <w:div w:id="1329482254">
      <w:bodyDiv w:val="1"/>
      <w:marLeft w:val="0"/>
      <w:marRight w:val="0"/>
      <w:marTop w:val="0"/>
      <w:marBottom w:val="0"/>
      <w:divBdr>
        <w:top w:val="none" w:sz="0" w:space="0" w:color="auto"/>
        <w:left w:val="none" w:sz="0" w:space="0" w:color="auto"/>
        <w:bottom w:val="none" w:sz="0" w:space="0" w:color="auto"/>
        <w:right w:val="none" w:sz="0" w:space="0" w:color="auto"/>
      </w:divBdr>
      <w:divsChild>
        <w:div w:id="8222497">
          <w:marLeft w:val="0"/>
          <w:marRight w:val="0"/>
          <w:marTop w:val="0"/>
          <w:marBottom w:val="0"/>
          <w:divBdr>
            <w:top w:val="none" w:sz="0" w:space="0" w:color="auto"/>
            <w:left w:val="none" w:sz="0" w:space="0" w:color="auto"/>
            <w:bottom w:val="none" w:sz="0" w:space="0" w:color="auto"/>
            <w:right w:val="none" w:sz="0" w:space="0" w:color="auto"/>
          </w:divBdr>
        </w:div>
      </w:divsChild>
    </w:div>
    <w:div w:id="1629315166">
      <w:bodyDiv w:val="1"/>
      <w:marLeft w:val="0"/>
      <w:marRight w:val="0"/>
      <w:marTop w:val="0"/>
      <w:marBottom w:val="0"/>
      <w:divBdr>
        <w:top w:val="none" w:sz="0" w:space="0" w:color="auto"/>
        <w:left w:val="none" w:sz="0" w:space="0" w:color="auto"/>
        <w:bottom w:val="none" w:sz="0" w:space="0" w:color="auto"/>
        <w:right w:val="none" w:sz="0" w:space="0" w:color="auto"/>
      </w:divBdr>
      <w:divsChild>
        <w:div w:id="1856920895">
          <w:marLeft w:val="0"/>
          <w:marRight w:val="0"/>
          <w:marTop w:val="0"/>
          <w:marBottom w:val="0"/>
          <w:divBdr>
            <w:top w:val="none" w:sz="0" w:space="0" w:color="auto"/>
            <w:left w:val="none" w:sz="0" w:space="0" w:color="auto"/>
            <w:bottom w:val="none" w:sz="0" w:space="0" w:color="auto"/>
            <w:right w:val="none" w:sz="0" w:space="0" w:color="auto"/>
          </w:divBdr>
        </w:div>
      </w:divsChild>
    </w:div>
    <w:div w:id="1900900854">
      <w:bodyDiv w:val="1"/>
      <w:marLeft w:val="0"/>
      <w:marRight w:val="0"/>
      <w:marTop w:val="0"/>
      <w:marBottom w:val="0"/>
      <w:divBdr>
        <w:top w:val="none" w:sz="0" w:space="0" w:color="auto"/>
        <w:left w:val="none" w:sz="0" w:space="0" w:color="auto"/>
        <w:bottom w:val="none" w:sz="0" w:space="0" w:color="auto"/>
        <w:right w:val="none" w:sz="0" w:space="0" w:color="auto"/>
      </w:divBdr>
      <w:divsChild>
        <w:div w:id="487015438">
          <w:marLeft w:val="0"/>
          <w:marRight w:val="0"/>
          <w:marTop w:val="0"/>
          <w:marBottom w:val="0"/>
          <w:divBdr>
            <w:top w:val="none" w:sz="0" w:space="0" w:color="auto"/>
            <w:left w:val="none" w:sz="0" w:space="0" w:color="auto"/>
            <w:bottom w:val="none" w:sz="0" w:space="0" w:color="auto"/>
            <w:right w:val="none" w:sz="0" w:space="0" w:color="auto"/>
          </w:divBdr>
        </w:div>
      </w:divsChild>
    </w:div>
    <w:div w:id="2040082771">
      <w:bodyDiv w:val="1"/>
      <w:marLeft w:val="0"/>
      <w:marRight w:val="0"/>
      <w:marTop w:val="0"/>
      <w:marBottom w:val="0"/>
      <w:divBdr>
        <w:top w:val="none" w:sz="0" w:space="0" w:color="auto"/>
        <w:left w:val="none" w:sz="0" w:space="0" w:color="auto"/>
        <w:bottom w:val="none" w:sz="0" w:space="0" w:color="auto"/>
        <w:right w:val="none" w:sz="0" w:space="0" w:color="auto"/>
      </w:divBdr>
      <w:divsChild>
        <w:div w:id="2035879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statistics/youth-justice-statistics-2020-to-2021/youth-justice-statistics-2020-to-2021-accessible-version"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ssets.publishing.service.gov.uk/government/uploads/system/uploads/attachment_data/file/315993/Care-Act-Guidance.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38F053C8F4ABBA047404F1BABF9C0"/>
        <w:category>
          <w:name w:val="General"/>
          <w:gallery w:val="placeholder"/>
        </w:category>
        <w:types>
          <w:type w:val="bbPlcHdr"/>
        </w:types>
        <w:behaviors>
          <w:behavior w:val="content"/>
        </w:behaviors>
        <w:guid w:val="{3A106A29-68EB-473F-82DC-7BCC5E4DF938}"/>
      </w:docPartPr>
      <w:docPartBody>
        <w:p w:rsidR="00190C10" w:rsidRDefault="001D13A6" w:rsidP="001D13A6">
          <w:pPr>
            <w:pStyle w:val="A1438F053C8F4ABBA047404F1BABF9C0"/>
          </w:pPr>
          <w:r>
            <w:rPr>
              <w:rFonts w:asciiTheme="majorHAnsi" w:eastAsiaTheme="majorEastAsia" w:hAnsiTheme="majorHAnsi" w:cstheme="majorBidi"/>
              <w:caps/>
              <w:color w:val="4472C4" w:themeColor="accent1"/>
              <w:sz w:val="80"/>
              <w:szCs w:val="80"/>
            </w:rPr>
            <w:t>[Document title]</w:t>
          </w:r>
        </w:p>
      </w:docPartBody>
    </w:docPart>
    <w:docPart>
      <w:docPartPr>
        <w:name w:val="EBBF8D147C164107939CCC077FA6D662"/>
        <w:category>
          <w:name w:val="General"/>
          <w:gallery w:val="placeholder"/>
        </w:category>
        <w:types>
          <w:type w:val="bbPlcHdr"/>
        </w:types>
        <w:behaviors>
          <w:behavior w:val="content"/>
        </w:behaviors>
        <w:guid w:val="{25AA1758-013E-4B91-B925-AD9B37E2A4B7}"/>
      </w:docPartPr>
      <w:docPartBody>
        <w:p w:rsidR="00190C10" w:rsidRDefault="001D13A6" w:rsidP="001D13A6">
          <w:pPr>
            <w:pStyle w:val="EBBF8D147C164107939CCC077FA6D66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3A6"/>
    <w:rsid w:val="000C34A4"/>
    <w:rsid w:val="00190C10"/>
    <w:rsid w:val="001D13A6"/>
    <w:rsid w:val="0067395B"/>
    <w:rsid w:val="00C8761D"/>
    <w:rsid w:val="00E5410B"/>
    <w:rsid w:val="00E71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438F053C8F4ABBA047404F1BABF9C0">
    <w:name w:val="A1438F053C8F4ABBA047404F1BABF9C0"/>
    <w:rsid w:val="001D13A6"/>
  </w:style>
  <w:style w:type="paragraph" w:customStyle="1" w:styleId="EBBF8D147C164107939CCC077FA6D662">
    <w:name w:val="EBBF8D147C164107939CCC077FA6D662"/>
    <w:rsid w:val="001D13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Lecturer: Alice clayton</PublishDate>
  <Abstract/>
  <CompanyAddress>Student ID: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BD65CA-FC73-4985-A516-4A9164FA113B}">
  <ds:schemaRefs>
    <ds:schemaRef ds:uri="http://schemas.openxmlformats.org/officeDocument/2006/bibliography"/>
  </ds:schemaRefs>
</ds:datastoreItem>
</file>

<file path=customXml/itemProps3.xml><?xml version="1.0" encoding="utf-8"?>
<ds:datastoreItem xmlns:ds="http://schemas.openxmlformats.org/officeDocument/2006/customXml" ds:itemID="{F58ECD1E-3769-418A-B205-7F403CDC9BF4}">
  <ds:schemaRefs>
    <ds:schemaRef ds:uri="4eb0a523-77d0-454a-93a8-50ca111d3c44"/>
    <ds:schemaRef ds:uri="http://www.w3.org/XML/1998/namespace"/>
    <ds:schemaRef ds:uri="http://schemas.microsoft.com/office/2006/documentManagement/types"/>
    <ds:schemaRef ds:uri="0e7fbce4-8ae7-4085-8b0a-9efa4c7cae6d"/>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purl.org/dc/elements/1.1/"/>
  </ds:schemaRefs>
</ds:datastoreItem>
</file>

<file path=customXml/itemProps4.xml><?xml version="1.0" encoding="utf-8"?>
<ds:datastoreItem xmlns:ds="http://schemas.openxmlformats.org/officeDocument/2006/customXml" ds:itemID="{81172765-4DBA-403E-9A52-904B3FD2981A}">
  <ds:schemaRefs>
    <ds:schemaRef ds:uri="http://schemas.microsoft.com/sharepoint/v3/contenttype/forms"/>
  </ds:schemaRefs>
</ds:datastoreItem>
</file>

<file path=customXml/itemProps5.xml><?xml version="1.0" encoding="utf-8"?>
<ds:datastoreItem xmlns:ds="http://schemas.openxmlformats.org/officeDocument/2006/customXml" ds:itemID="{FED9B906-5517-4F12-AEA8-879071D3A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2482</Words>
  <Characters>14152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Case Study Report</vt:lpstr>
    </vt:vector>
  </TitlesOfParts>
  <Company>Student: Borimir Atanasov Petkov</Company>
  <LinksUpToDate>false</LinksUpToDate>
  <CharactersWithSpaces>16601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dc:title>
  <dc:subject>Psychology of Health and Social Care                                    Module Code: BMHP 4003-BIRM</dc:subject>
  <dc:creator>Iskra Valkova</dc:creator>
  <cp:keywords/>
  <dc:description/>
  <cp:lastModifiedBy>Borimir Petkov (2118523)</cp:lastModifiedBy>
  <cp:revision>2</cp:revision>
  <dcterms:created xsi:type="dcterms:W3CDTF">2022-11-21T21:16:00Z</dcterms:created>
  <dcterms:modified xsi:type="dcterms:W3CDTF">2022-11-21T21:16:00Z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696a26548f264a11e6ca8e092fbb713961a2a3ee0fd716b4b8474592125c1f75</vt:lpwstr>
  </property>
  <property fmtid="{D5CDD505-2E9C-101B-9397-08002B2CF9AE}" pid="3" name="ContentTypeId">
    <vt:lpwstr>0x0101002BC82BA29BF39F489C170C211ED5E0A2</vt:lpwstr>
  </property>
</Properties>
</file>