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F326F6" w14:textId="163C7CCF" w:rsidR="00C574DF" w:rsidRPr="00C574DF" w:rsidRDefault="00C574DF" w:rsidP="00C574DF">
      <w:pPr>
        <w:spacing w:after="0" w:line="240" w:lineRule="auto"/>
        <w:rPr>
          <w:rFonts w:ascii="Arial" w:eastAsia="PMingLiU" w:hAnsi="Arial" w:cs="Arial"/>
          <w:kern w:val="0"/>
          <w:sz w:val="32"/>
          <w:szCs w:val="20"/>
          <w:lang w:eastAsia="en-GB"/>
          <w14:ligatures w14:val="none"/>
        </w:rPr>
      </w:pPr>
      <w:r w:rsidRPr="00C574DF">
        <w:rPr>
          <w:rFonts w:ascii="Arial" w:eastAsia="PMingLiU" w:hAnsi="Arial" w:cs="Arial"/>
          <w:kern w:val="0"/>
          <w:lang w:eastAsia="en-GB"/>
          <w14:ligatures w14:val="none"/>
        </w:rPr>
        <w:drawing>
          <wp:inline distT="0" distB="0" distL="0" distR="0" wp14:anchorId="11B01A71" wp14:editId="01F0D5D9">
            <wp:extent cx="6120130" cy="8657590"/>
            <wp:effectExtent l="0" t="0" r="0" b="0"/>
            <wp:docPr id="14590432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20130" cy="8657590"/>
                    </a:xfrm>
                    <a:prstGeom prst="rect">
                      <a:avLst/>
                    </a:prstGeom>
                    <a:noFill/>
                    <a:ln>
                      <a:noFill/>
                    </a:ln>
                  </pic:spPr>
                </pic:pic>
              </a:graphicData>
            </a:graphic>
          </wp:inline>
        </w:drawing>
      </w:r>
    </w:p>
    <w:p w14:paraId="16D1855F" w14:textId="77777777" w:rsidR="00932572" w:rsidRPr="00932572" w:rsidRDefault="00932572" w:rsidP="00932572">
      <w:pPr>
        <w:spacing w:after="0" w:line="240" w:lineRule="auto"/>
        <w:rPr>
          <w:rFonts w:ascii="Arial" w:eastAsia="PMingLiU" w:hAnsi="Arial" w:cs="Arial"/>
          <w:kern w:val="0"/>
          <w:sz w:val="32"/>
          <w:szCs w:val="20"/>
          <w:lang w:val="en-GB" w:eastAsia="en-GB"/>
          <w14:ligatures w14:val="none"/>
        </w:rPr>
      </w:pPr>
    </w:p>
    <w:p w14:paraId="7EF63871" w14:textId="77777777" w:rsidR="00932572" w:rsidRPr="00932572" w:rsidRDefault="00932572" w:rsidP="00932572">
      <w:pPr>
        <w:spacing w:after="0" w:line="240" w:lineRule="auto"/>
        <w:rPr>
          <w:rFonts w:ascii="Arial" w:eastAsia="PMingLiU" w:hAnsi="Arial" w:cs="Arial"/>
          <w:kern w:val="0"/>
          <w:sz w:val="32"/>
          <w:szCs w:val="20"/>
          <w:lang w:val="en-GB" w:eastAsia="en-GB"/>
          <w14:ligatures w14:val="none"/>
        </w:rPr>
      </w:pPr>
    </w:p>
    <w:p w14:paraId="46E04A53" w14:textId="77777777" w:rsidR="00932572" w:rsidRPr="004B6C16" w:rsidRDefault="00932572" w:rsidP="006D5089">
      <w:pPr>
        <w:spacing w:after="0" w:line="360" w:lineRule="auto"/>
        <w:rPr>
          <w:rFonts w:eastAsia="PMingLiU" w:cstheme="minorHAnsi"/>
          <w:kern w:val="0"/>
          <w:lang w:val="en-GB" w:eastAsia="en-GB"/>
          <w14:ligatures w14:val="none"/>
        </w:rPr>
      </w:pPr>
    </w:p>
    <w:p w14:paraId="4924B3DF" w14:textId="1F7FEAF8" w:rsidR="00221CCC" w:rsidRPr="004B6C16" w:rsidRDefault="00221CCC" w:rsidP="006D5089">
      <w:pPr>
        <w:spacing w:after="0" w:line="360" w:lineRule="auto"/>
        <w:rPr>
          <w:rFonts w:cstheme="minorHAnsi"/>
          <w:b/>
          <w:bCs/>
          <w:iCs/>
        </w:rPr>
      </w:pPr>
      <w:r w:rsidRPr="004B6C16">
        <w:rPr>
          <w:rFonts w:eastAsia="Arial" w:cstheme="minorHAnsi"/>
          <w:b/>
          <w:iCs/>
          <w:kern w:val="0"/>
          <w:lang w:val="en"/>
          <w14:ligatures w14:val="none"/>
        </w:rPr>
        <w:t xml:space="preserve">Title: </w:t>
      </w:r>
      <w:r w:rsidRPr="004B6C16">
        <w:rPr>
          <w:rFonts w:cstheme="minorHAnsi"/>
          <w:iCs/>
        </w:rPr>
        <w:t xml:space="preserve">Ethical Considerations in Implementing Generative AI for Financial Crime Risk Management </w:t>
      </w:r>
    </w:p>
    <w:p w14:paraId="6C0FC202" w14:textId="77777777" w:rsidR="00221CCC" w:rsidRPr="004B6C16" w:rsidRDefault="00221CCC" w:rsidP="006D5089">
      <w:pPr>
        <w:spacing w:after="0" w:line="360" w:lineRule="auto"/>
        <w:rPr>
          <w:rFonts w:eastAsia="Arial" w:cstheme="minorHAnsi"/>
          <w:kern w:val="0"/>
          <w:lang w:val="en"/>
          <w14:ligatures w14:val="none"/>
        </w:rPr>
      </w:pPr>
    </w:p>
    <w:p w14:paraId="77B2F71E" w14:textId="77777777" w:rsidR="00224537" w:rsidRPr="004B6C16" w:rsidRDefault="00224537" w:rsidP="006D5089">
      <w:pPr>
        <w:spacing w:after="0" w:line="360" w:lineRule="auto"/>
        <w:rPr>
          <w:rFonts w:eastAsia="Arial" w:cstheme="minorHAnsi"/>
          <w:b/>
          <w:bCs/>
          <w:kern w:val="0"/>
          <w:lang w:val="en"/>
          <w14:ligatures w14:val="none"/>
        </w:rPr>
      </w:pPr>
      <w:r w:rsidRPr="004B6C16">
        <w:rPr>
          <w:rFonts w:eastAsia="Arial" w:cstheme="minorHAnsi"/>
          <w:b/>
          <w:bCs/>
          <w:kern w:val="0"/>
          <w:lang w:val="en"/>
          <w14:ligatures w14:val="none"/>
        </w:rPr>
        <w:t xml:space="preserve">Abstract: </w:t>
      </w:r>
    </w:p>
    <w:p w14:paraId="52E81459" w14:textId="379FE8D4" w:rsidR="009F30EB" w:rsidRPr="004B6C16" w:rsidRDefault="00324CA3" w:rsidP="006D5089">
      <w:pPr>
        <w:spacing w:after="0" w:line="360" w:lineRule="auto"/>
        <w:rPr>
          <w:rFonts w:eastAsia="Arial" w:cstheme="minorHAnsi"/>
          <w:kern w:val="0"/>
          <w14:ligatures w14:val="none"/>
        </w:rPr>
      </w:pPr>
      <w:r w:rsidRPr="004B6C16">
        <w:rPr>
          <w:rFonts w:eastAsia="Arial" w:cstheme="minorHAnsi"/>
          <w:kern w:val="0"/>
          <w14:ligatures w14:val="none"/>
        </w:rPr>
        <w:t>AI and cloud technology are combining to create a revolutionary shift in the fight against financial crimes, especially in detecting and preventing money laundering</w:t>
      </w:r>
      <w:r w:rsidR="009F30EB" w:rsidRPr="004B6C16">
        <w:rPr>
          <w:rFonts w:eastAsia="Arial" w:cstheme="minorHAnsi"/>
          <w:kern w:val="0"/>
          <w14:ligatures w14:val="none"/>
        </w:rPr>
        <w:t xml:space="preserve">. As digital financial platforms thrive, </w:t>
      </w:r>
      <w:r w:rsidR="00A75C8D" w:rsidRPr="004B6C16">
        <w:rPr>
          <w:rFonts w:eastAsia="Arial" w:cstheme="minorHAnsi"/>
          <w:kern w:val="0"/>
          <w14:ligatures w14:val="none"/>
        </w:rPr>
        <w:t>legacy</w:t>
      </w:r>
      <w:r w:rsidR="009F30EB" w:rsidRPr="004B6C16">
        <w:rPr>
          <w:rFonts w:eastAsia="Arial" w:cstheme="minorHAnsi"/>
          <w:kern w:val="0"/>
          <w14:ligatures w14:val="none"/>
        </w:rPr>
        <w:t xml:space="preserve"> Anti-Money Laundering (AML) strategies are increasingly </w:t>
      </w:r>
      <w:r w:rsidR="001C27E8" w:rsidRPr="004B6C16">
        <w:rPr>
          <w:rFonts w:eastAsia="Arial" w:cstheme="minorHAnsi"/>
          <w:kern w:val="0"/>
          <w14:ligatures w14:val="none"/>
        </w:rPr>
        <w:t>falling short compared to</w:t>
      </w:r>
      <w:r w:rsidR="009F30EB" w:rsidRPr="004B6C16">
        <w:rPr>
          <w:rFonts w:eastAsia="Arial" w:cstheme="minorHAnsi"/>
          <w:kern w:val="0"/>
          <w14:ligatures w14:val="none"/>
        </w:rPr>
        <w:t xml:space="preserve"> </w:t>
      </w:r>
      <w:r w:rsidR="00A75C8D" w:rsidRPr="004B6C16">
        <w:rPr>
          <w:rFonts w:eastAsia="Arial" w:cstheme="minorHAnsi"/>
          <w:kern w:val="0"/>
          <w14:ligatures w14:val="none"/>
        </w:rPr>
        <w:t>contemporary illicit</w:t>
      </w:r>
      <w:r w:rsidR="009F30EB" w:rsidRPr="004B6C16">
        <w:rPr>
          <w:rFonts w:eastAsia="Arial" w:cstheme="minorHAnsi"/>
          <w:kern w:val="0"/>
          <w14:ligatures w14:val="none"/>
        </w:rPr>
        <w:t xml:space="preserve"> tactics. This research explores how AI can significantly </w:t>
      </w:r>
      <w:r w:rsidR="00882A9A" w:rsidRPr="004B6C16">
        <w:rPr>
          <w:rFonts w:eastAsia="Arial" w:cstheme="minorHAnsi"/>
          <w:kern w:val="0"/>
          <w14:ligatures w14:val="none"/>
        </w:rPr>
        <w:t>improve</w:t>
      </w:r>
      <w:r w:rsidR="009F30EB" w:rsidRPr="004B6C16">
        <w:rPr>
          <w:rFonts w:eastAsia="Arial" w:cstheme="minorHAnsi"/>
          <w:kern w:val="0"/>
          <w14:ligatures w14:val="none"/>
        </w:rPr>
        <w:t xml:space="preserve"> AML capabilities through real-time </w:t>
      </w:r>
      <w:r w:rsidR="00F71E0B" w:rsidRPr="004B6C16">
        <w:rPr>
          <w:rFonts w:eastAsia="Arial" w:cstheme="minorHAnsi"/>
          <w:kern w:val="0"/>
          <w14:ligatures w14:val="none"/>
        </w:rPr>
        <w:t>risk</w:t>
      </w:r>
      <w:r w:rsidR="009F30EB" w:rsidRPr="004B6C16">
        <w:rPr>
          <w:rFonts w:eastAsia="Arial" w:cstheme="minorHAnsi"/>
          <w:kern w:val="0"/>
          <w14:ligatures w14:val="none"/>
        </w:rPr>
        <w:t xml:space="preserve"> detection, reduced false </w:t>
      </w:r>
      <w:r w:rsidR="00F71E0B" w:rsidRPr="004B6C16">
        <w:rPr>
          <w:rFonts w:eastAsia="Arial" w:cstheme="minorHAnsi"/>
          <w:kern w:val="0"/>
          <w14:ligatures w14:val="none"/>
        </w:rPr>
        <w:t>alerts</w:t>
      </w:r>
      <w:r w:rsidR="009F30EB" w:rsidRPr="004B6C16">
        <w:rPr>
          <w:rFonts w:eastAsia="Arial" w:cstheme="minorHAnsi"/>
          <w:kern w:val="0"/>
          <w14:ligatures w14:val="none"/>
        </w:rPr>
        <w:t xml:space="preserve">, and compliance with global regulatory </w:t>
      </w:r>
      <w:r w:rsidR="00C300D7" w:rsidRPr="004B6C16">
        <w:rPr>
          <w:rFonts w:eastAsia="Arial" w:cstheme="minorHAnsi"/>
          <w:kern w:val="0"/>
          <w14:ligatures w14:val="none"/>
        </w:rPr>
        <w:t>expectation</w:t>
      </w:r>
      <w:r w:rsidR="009F30EB" w:rsidRPr="004B6C16">
        <w:rPr>
          <w:rFonts w:eastAsia="Arial" w:cstheme="minorHAnsi"/>
          <w:kern w:val="0"/>
          <w14:ligatures w14:val="none"/>
        </w:rPr>
        <w:t xml:space="preserve">s. While the findings indicate a notable advancement in financial crime prevention through these technologies, they also highlight challenges such as privacy concerns and the necessity for </w:t>
      </w:r>
      <w:r w:rsidR="009E55FC" w:rsidRPr="004B6C16">
        <w:rPr>
          <w:rFonts w:eastAsia="Arial" w:cstheme="minorHAnsi"/>
          <w:kern w:val="0"/>
          <w14:ligatures w14:val="none"/>
        </w:rPr>
        <w:t xml:space="preserve">expertise </w:t>
      </w:r>
      <w:r w:rsidR="009F30EB" w:rsidRPr="004B6C16">
        <w:rPr>
          <w:rFonts w:eastAsia="Arial" w:cstheme="minorHAnsi"/>
          <w:kern w:val="0"/>
          <w14:ligatures w14:val="none"/>
        </w:rPr>
        <w:t xml:space="preserve">in managing AI systems. This </w:t>
      </w:r>
      <w:r w:rsidR="0043651F" w:rsidRPr="004B6C16">
        <w:rPr>
          <w:rFonts w:eastAsia="Arial" w:cstheme="minorHAnsi"/>
          <w:kern w:val="0"/>
          <w14:ligatures w14:val="none"/>
        </w:rPr>
        <w:t>highlights</w:t>
      </w:r>
      <w:r w:rsidR="009F30EB" w:rsidRPr="004B6C16">
        <w:rPr>
          <w:rFonts w:eastAsia="Arial" w:cstheme="minorHAnsi"/>
          <w:kern w:val="0"/>
          <w14:ligatures w14:val="none"/>
        </w:rPr>
        <w:t xml:space="preserve"> the need for </w:t>
      </w:r>
      <w:r w:rsidR="00BC4D32" w:rsidRPr="004B6C16">
        <w:rPr>
          <w:rFonts w:eastAsia="Arial" w:cstheme="minorHAnsi"/>
          <w:kern w:val="0"/>
          <w14:ligatures w14:val="none"/>
        </w:rPr>
        <w:t>current</w:t>
      </w:r>
      <w:r w:rsidR="009F30EB" w:rsidRPr="004B6C16">
        <w:rPr>
          <w:rFonts w:eastAsia="Arial" w:cstheme="minorHAnsi"/>
          <w:kern w:val="0"/>
          <w14:ligatures w14:val="none"/>
        </w:rPr>
        <w:t xml:space="preserve"> research </w:t>
      </w:r>
      <w:r w:rsidR="00C76C91" w:rsidRPr="004B6C16">
        <w:rPr>
          <w:rFonts w:eastAsia="Arial" w:cstheme="minorHAnsi"/>
          <w:kern w:val="0"/>
          <w14:ligatures w14:val="none"/>
        </w:rPr>
        <w:t xml:space="preserve">to continue </w:t>
      </w:r>
      <w:r w:rsidR="00DA73A0" w:rsidRPr="004B6C16">
        <w:rPr>
          <w:rFonts w:eastAsia="Arial" w:cstheme="minorHAnsi"/>
          <w:kern w:val="0"/>
          <w14:ligatures w14:val="none"/>
        </w:rPr>
        <w:t>and discourse</w:t>
      </w:r>
      <w:r w:rsidR="009F30EB" w:rsidRPr="004B6C16">
        <w:rPr>
          <w:rFonts w:eastAsia="Arial" w:cstheme="minorHAnsi"/>
          <w:kern w:val="0"/>
          <w14:ligatures w14:val="none"/>
        </w:rPr>
        <w:t xml:space="preserve"> these challenges effectively.</w:t>
      </w:r>
      <w:r w:rsidR="0043651F" w:rsidRPr="004B6C16">
        <w:rPr>
          <w:rFonts w:eastAsia="Arial" w:cstheme="minorHAnsi"/>
          <w:kern w:val="0"/>
          <w14:ligatures w14:val="none"/>
        </w:rPr>
        <w:t xml:space="preserve"> T</w:t>
      </w:r>
      <w:r w:rsidR="009F30EB" w:rsidRPr="004B6C16">
        <w:rPr>
          <w:rFonts w:eastAsia="Arial" w:cstheme="minorHAnsi"/>
          <w:kern w:val="0"/>
          <w14:ligatures w14:val="none"/>
        </w:rPr>
        <w:t xml:space="preserve">he ethical implications of deploying AI in financial crime risk management cannot be overlooked. Responsible implementation requires collaboration among technologists, policymakers, ethicists, and society </w:t>
      </w:r>
      <w:r w:rsidR="00136DFF" w:rsidRPr="004B6C16">
        <w:rPr>
          <w:rFonts w:eastAsia="Arial" w:cstheme="minorHAnsi"/>
          <w:kern w:val="0"/>
          <w14:ligatures w14:val="none"/>
        </w:rPr>
        <w:t xml:space="preserve">ensuring </w:t>
      </w:r>
      <w:r w:rsidR="008844A8" w:rsidRPr="004B6C16">
        <w:rPr>
          <w:rFonts w:eastAsia="Arial" w:cstheme="minorHAnsi"/>
          <w:kern w:val="0"/>
          <w14:ligatures w14:val="none"/>
        </w:rPr>
        <w:t xml:space="preserve">implementation of </w:t>
      </w:r>
      <w:r w:rsidR="009F30EB" w:rsidRPr="004B6C16">
        <w:rPr>
          <w:rFonts w:eastAsia="Arial" w:cstheme="minorHAnsi"/>
          <w:kern w:val="0"/>
          <w14:ligatures w14:val="none"/>
        </w:rPr>
        <w:t xml:space="preserve">AI </w:t>
      </w:r>
      <w:r w:rsidR="008844A8" w:rsidRPr="004B6C16">
        <w:rPr>
          <w:rFonts w:eastAsia="Arial" w:cstheme="minorHAnsi"/>
          <w:kern w:val="0"/>
          <w14:ligatures w14:val="none"/>
        </w:rPr>
        <w:t>morally</w:t>
      </w:r>
      <w:r w:rsidR="009F30EB" w:rsidRPr="004B6C16">
        <w:rPr>
          <w:rFonts w:eastAsia="Arial" w:cstheme="minorHAnsi"/>
          <w:kern w:val="0"/>
          <w14:ligatures w14:val="none"/>
        </w:rPr>
        <w:t xml:space="preserve"> and transparently. Establishing robust regulations is essential to govern AI </w:t>
      </w:r>
      <w:r w:rsidR="0063456C" w:rsidRPr="004B6C16">
        <w:rPr>
          <w:rFonts w:eastAsia="Arial" w:cstheme="minorHAnsi"/>
          <w:kern w:val="0"/>
          <w14:ligatures w14:val="none"/>
        </w:rPr>
        <w:t>application</w:t>
      </w:r>
      <w:r w:rsidR="009F30EB" w:rsidRPr="004B6C16">
        <w:rPr>
          <w:rFonts w:eastAsia="Arial" w:cstheme="minorHAnsi"/>
          <w:kern w:val="0"/>
          <w14:ligatures w14:val="none"/>
        </w:rPr>
        <w:t xml:space="preserve"> while </w:t>
      </w:r>
      <w:r w:rsidR="004937BF" w:rsidRPr="004B6C16">
        <w:rPr>
          <w:rFonts w:eastAsia="Arial" w:cstheme="minorHAnsi"/>
          <w:kern w:val="0"/>
          <w14:ligatures w14:val="none"/>
        </w:rPr>
        <w:t>indorsing</w:t>
      </w:r>
      <w:r w:rsidR="009F30EB" w:rsidRPr="004B6C16">
        <w:rPr>
          <w:rFonts w:eastAsia="Arial" w:cstheme="minorHAnsi"/>
          <w:kern w:val="0"/>
          <w14:ligatures w14:val="none"/>
        </w:rPr>
        <w:t xml:space="preserve"> accountability and trust. Ethical considerations must include diversity and inclusivity in the development process to achieve fair outcomes. By proactively addressing these ethical concerns, stakeholders can </w:t>
      </w:r>
      <w:r w:rsidR="00F32051" w:rsidRPr="004B6C16">
        <w:rPr>
          <w:rFonts w:eastAsia="Arial" w:cstheme="minorHAnsi"/>
          <w:kern w:val="0"/>
          <w14:ligatures w14:val="none"/>
        </w:rPr>
        <w:t>mak</w:t>
      </w:r>
      <w:r w:rsidR="0071793F" w:rsidRPr="004B6C16">
        <w:rPr>
          <w:rFonts w:eastAsia="Arial" w:cstheme="minorHAnsi"/>
          <w:kern w:val="0"/>
          <w14:ligatures w14:val="none"/>
        </w:rPr>
        <w:t>e use of</w:t>
      </w:r>
      <w:r w:rsidR="009F30EB" w:rsidRPr="004B6C16">
        <w:rPr>
          <w:rFonts w:eastAsia="Arial" w:cstheme="minorHAnsi"/>
          <w:kern w:val="0"/>
          <w14:ligatures w14:val="none"/>
        </w:rPr>
        <w:t xml:space="preserve"> the full po</w:t>
      </w:r>
      <w:r w:rsidR="00154EB5" w:rsidRPr="004B6C16">
        <w:rPr>
          <w:rFonts w:eastAsia="Arial" w:cstheme="minorHAnsi"/>
          <w:kern w:val="0"/>
          <w14:ligatures w14:val="none"/>
        </w:rPr>
        <w:t xml:space="preserve">ssibilities </w:t>
      </w:r>
      <w:r w:rsidR="009F30EB" w:rsidRPr="004B6C16">
        <w:rPr>
          <w:rFonts w:eastAsia="Arial" w:cstheme="minorHAnsi"/>
          <w:kern w:val="0"/>
          <w14:ligatures w14:val="none"/>
        </w:rPr>
        <w:t xml:space="preserve">of AI minimizing associated risks. </w:t>
      </w:r>
      <w:r w:rsidR="00AA4FBD" w:rsidRPr="004B6C16">
        <w:rPr>
          <w:rFonts w:eastAsia="Arial" w:cstheme="minorHAnsi"/>
          <w:kern w:val="0"/>
          <w14:ligatures w14:val="none"/>
        </w:rPr>
        <w:t>Twofold</w:t>
      </w:r>
      <w:r w:rsidR="009F30EB" w:rsidRPr="004B6C16">
        <w:rPr>
          <w:rFonts w:eastAsia="Arial" w:cstheme="minorHAnsi"/>
          <w:kern w:val="0"/>
          <w14:ligatures w14:val="none"/>
        </w:rPr>
        <w:t xml:space="preserve"> focus on technological advancement and ethical responsibility paves the way for a future where AI not only enhances efficiency in financial crime compliance but also upholds fundamental ethical principles, ultimately benefiting individuals and society as a whole</w:t>
      </w:r>
      <w:r w:rsidR="003215FD" w:rsidRPr="004B6C16">
        <w:rPr>
          <w:rFonts w:eastAsia="Arial" w:cstheme="minorHAnsi"/>
          <w:kern w:val="0"/>
          <w14:ligatures w14:val="none"/>
        </w:rPr>
        <w:t>.</w:t>
      </w:r>
    </w:p>
    <w:p w14:paraId="34E74E33" w14:textId="77777777" w:rsidR="003215FD" w:rsidRPr="004B6C16" w:rsidRDefault="003215FD" w:rsidP="006D5089">
      <w:pPr>
        <w:spacing w:after="0" w:line="360" w:lineRule="auto"/>
        <w:rPr>
          <w:rFonts w:eastAsia="Arial" w:cstheme="minorHAnsi"/>
          <w:kern w:val="0"/>
          <w14:ligatures w14:val="none"/>
        </w:rPr>
      </w:pPr>
    </w:p>
    <w:p w14:paraId="51EB27EC" w14:textId="0532BFC1" w:rsidR="00177F2A" w:rsidRPr="004B6C16" w:rsidRDefault="00177F2A" w:rsidP="006D5089">
      <w:pPr>
        <w:spacing w:after="0" w:line="360" w:lineRule="auto"/>
        <w:rPr>
          <w:rFonts w:eastAsia="Arial" w:cstheme="minorHAnsi"/>
          <w:b/>
          <w:bCs/>
          <w:kern w:val="0"/>
          <w:lang w:val="en"/>
          <w14:ligatures w14:val="none"/>
        </w:rPr>
      </w:pPr>
      <w:r w:rsidRPr="004B6C16">
        <w:rPr>
          <w:rFonts w:eastAsia="Arial" w:cstheme="minorHAnsi"/>
          <w:b/>
          <w:bCs/>
          <w:kern w:val="0"/>
          <w:lang w:val="en"/>
          <w14:ligatures w14:val="none"/>
        </w:rPr>
        <w:t>Key words: A</w:t>
      </w:r>
      <w:r w:rsidR="008F59E6" w:rsidRPr="004B6C16">
        <w:rPr>
          <w:rFonts w:eastAsia="Arial" w:cstheme="minorHAnsi"/>
          <w:b/>
          <w:bCs/>
          <w:kern w:val="0"/>
          <w:lang w:val="en"/>
          <w14:ligatures w14:val="none"/>
        </w:rPr>
        <w:t xml:space="preserve">rtificial Intelligence; Financial Crime Risk; </w:t>
      </w:r>
      <w:r w:rsidR="001136F5" w:rsidRPr="004B6C16">
        <w:rPr>
          <w:rFonts w:eastAsia="Arial" w:cstheme="minorHAnsi"/>
          <w:b/>
          <w:bCs/>
          <w:kern w:val="0"/>
          <w:lang w:val="en"/>
          <w14:ligatures w14:val="none"/>
        </w:rPr>
        <w:t>Money Laundering; Digital Banking;</w:t>
      </w:r>
      <w:r w:rsidR="008801C5" w:rsidRPr="004B6C16">
        <w:rPr>
          <w:rFonts w:eastAsia="Arial" w:cstheme="minorHAnsi"/>
          <w:b/>
          <w:bCs/>
          <w:kern w:val="0"/>
          <w:lang w:val="en"/>
          <w14:ligatures w14:val="none"/>
        </w:rPr>
        <w:t xml:space="preserve"> Cyber-c</w:t>
      </w:r>
      <w:r w:rsidR="00D049B4" w:rsidRPr="004B6C16">
        <w:rPr>
          <w:rFonts w:eastAsia="Arial" w:cstheme="minorHAnsi"/>
          <w:b/>
          <w:bCs/>
          <w:kern w:val="0"/>
          <w:lang w:val="en"/>
          <w14:ligatures w14:val="none"/>
        </w:rPr>
        <w:t>urrency;</w:t>
      </w:r>
      <w:r w:rsidR="001136F5" w:rsidRPr="004B6C16">
        <w:rPr>
          <w:rFonts w:eastAsia="Arial" w:cstheme="minorHAnsi"/>
          <w:b/>
          <w:bCs/>
          <w:kern w:val="0"/>
          <w:lang w:val="en"/>
          <w14:ligatures w14:val="none"/>
        </w:rPr>
        <w:t xml:space="preserve"> </w:t>
      </w:r>
      <w:r w:rsidR="008F59E6" w:rsidRPr="004B6C16">
        <w:rPr>
          <w:rFonts w:eastAsia="Arial" w:cstheme="minorHAnsi"/>
          <w:b/>
          <w:bCs/>
          <w:kern w:val="0"/>
          <w:lang w:val="en"/>
          <w14:ligatures w14:val="none"/>
        </w:rPr>
        <w:t>Ethics</w:t>
      </w:r>
      <w:r w:rsidR="001136F5" w:rsidRPr="004B6C16">
        <w:rPr>
          <w:rFonts w:eastAsia="Arial" w:cstheme="minorHAnsi"/>
          <w:b/>
          <w:bCs/>
          <w:kern w:val="0"/>
          <w:lang w:val="en"/>
          <w14:ligatures w14:val="none"/>
        </w:rPr>
        <w:t>;</w:t>
      </w:r>
    </w:p>
    <w:p w14:paraId="1F189CB4" w14:textId="77777777" w:rsidR="005F2DBB" w:rsidRPr="004B6C16" w:rsidRDefault="005F2DBB" w:rsidP="006D5089">
      <w:pPr>
        <w:spacing w:after="0" w:line="360" w:lineRule="auto"/>
        <w:rPr>
          <w:rFonts w:eastAsia="Arial" w:cstheme="minorHAnsi"/>
          <w:b/>
          <w:color w:val="FF0000"/>
          <w:kern w:val="0"/>
          <w:highlight w:val="yellow"/>
          <w:lang w:val="en"/>
          <w14:ligatures w14:val="none"/>
        </w:rPr>
      </w:pPr>
    </w:p>
    <w:p w14:paraId="7BA40C22"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41FA3F45"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741C0D0B"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2D5F6813"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6833C826"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47DBCB0E" w14:textId="77777777" w:rsidR="002A58DA" w:rsidRPr="004B6C16" w:rsidRDefault="002A58DA" w:rsidP="006D5089">
      <w:pPr>
        <w:spacing w:after="0" w:line="360" w:lineRule="auto"/>
        <w:rPr>
          <w:rFonts w:eastAsia="Arial" w:cstheme="minorHAnsi"/>
          <w:b/>
          <w:color w:val="FF0000"/>
          <w:kern w:val="0"/>
          <w:highlight w:val="yellow"/>
          <w:lang w:val="en"/>
          <w14:ligatures w14:val="none"/>
        </w:rPr>
      </w:pPr>
    </w:p>
    <w:p w14:paraId="754CCD2E"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160169C2" w14:textId="5BF87EB7" w:rsidR="006C004A" w:rsidRPr="004B6C16" w:rsidRDefault="00B5359A" w:rsidP="006D5089">
      <w:pPr>
        <w:spacing w:after="0" w:line="360" w:lineRule="auto"/>
        <w:rPr>
          <w:rFonts w:eastAsia="Arial" w:cstheme="minorHAnsi"/>
          <w:kern w:val="0"/>
          <w:lang w:val="en"/>
          <w14:ligatures w14:val="none"/>
        </w:rPr>
      </w:pPr>
      <w:r w:rsidRPr="004B6C16">
        <w:rPr>
          <w:rFonts w:eastAsia="Arial" w:cstheme="minorHAnsi"/>
          <w:b/>
          <w:bCs/>
          <w:kern w:val="0"/>
          <w:lang w:val="en"/>
          <w14:ligatures w14:val="none"/>
        </w:rPr>
        <w:t>1.</w:t>
      </w:r>
      <w:r w:rsidR="00221CCC" w:rsidRPr="004B6C16">
        <w:rPr>
          <w:rFonts w:eastAsia="Arial" w:cstheme="minorHAnsi"/>
          <w:b/>
          <w:bCs/>
          <w:kern w:val="0"/>
          <w:lang w:val="en"/>
          <w14:ligatures w14:val="none"/>
        </w:rPr>
        <w:t>Introduction:</w:t>
      </w:r>
      <w:r w:rsidR="00D35E81" w:rsidRPr="004B6C16">
        <w:rPr>
          <w:rFonts w:eastAsia="Arial" w:cstheme="minorHAnsi"/>
          <w:kern w:val="0"/>
          <w:lang w:val="en"/>
          <w14:ligatures w14:val="none"/>
        </w:rPr>
        <w:t xml:space="preserve"> </w:t>
      </w:r>
    </w:p>
    <w:p w14:paraId="6AA031DB" w14:textId="78D97243" w:rsidR="006C004A" w:rsidRPr="004B6C16" w:rsidRDefault="006C004A"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xml:space="preserve">In an era where financial crime is becoming increasingly sophisticated, the </w:t>
      </w:r>
      <w:r w:rsidR="005101C3" w:rsidRPr="004B6C16">
        <w:rPr>
          <w:rFonts w:eastAsia="Arial" w:cstheme="minorHAnsi"/>
          <w:kern w:val="0"/>
          <w:lang w:val="en"/>
          <w14:ligatures w14:val="none"/>
        </w:rPr>
        <w:t xml:space="preserve">utilization </w:t>
      </w:r>
      <w:r w:rsidR="0021713D" w:rsidRPr="004B6C16">
        <w:rPr>
          <w:rFonts w:eastAsia="Arial" w:cstheme="minorHAnsi"/>
          <w:kern w:val="0"/>
          <w:lang w:val="en"/>
          <w14:ligatures w14:val="none"/>
        </w:rPr>
        <w:t>o</w:t>
      </w:r>
      <w:r w:rsidRPr="004B6C16">
        <w:rPr>
          <w:rFonts w:eastAsia="Arial" w:cstheme="minorHAnsi"/>
          <w:kern w:val="0"/>
          <w:lang w:val="en"/>
          <w14:ligatures w14:val="none"/>
        </w:rPr>
        <w:t xml:space="preserve">f generative AI in risk management is not just a necessity but a responsibility, </w:t>
      </w:r>
      <w:r w:rsidR="0021713D" w:rsidRPr="004B6C16">
        <w:rPr>
          <w:rFonts w:eastAsia="Arial" w:cstheme="minorHAnsi"/>
          <w:kern w:val="0"/>
          <w:lang w:val="en"/>
          <w14:ligatures w14:val="none"/>
        </w:rPr>
        <w:t xml:space="preserve">however, </w:t>
      </w:r>
      <w:r w:rsidRPr="004B6C16">
        <w:rPr>
          <w:rFonts w:eastAsia="Arial" w:cstheme="minorHAnsi"/>
          <w:kern w:val="0"/>
          <w:lang w:val="en"/>
          <w14:ligatures w14:val="none"/>
        </w:rPr>
        <w:t xml:space="preserve">a delicate balance between innovation and </w:t>
      </w:r>
      <w:r w:rsidR="006D4C32" w:rsidRPr="004B6C16">
        <w:rPr>
          <w:rFonts w:eastAsia="Arial" w:cstheme="minorHAnsi"/>
          <w:kern w:val="0"/>
          <w:lang w:val="en"/>
          <w14:ligatures w14:val="none"/>
        </w:rPr>
        <w:t xml:space="preserve">ethics is </w:t>
      </w:r>
      <w:r w:rsidR="006B15F2" w:rsidRPr="004B6C16">
        <w:rPr>
          <w:rFonts w:eastAsia="Arial" w:cstheme="minorHAnsi"/>
          <w:kern w:val="0"/>
          <w:lang w:val="en"/>
          <w14:ligatures w14:val="none"/>
        </w:rPr>
        <w:t>essential</w:t>
      </w:r>
      <w:r w:rsidR="006D4C32" w:rsidRPr="004B6C16">
        <w:rPr>
          <w:rFonts w:eastAsia="Arial" w:cstheme="minorHAnsi"/>
          <w:kern w:val="0"/>
          <w:lang w:val="en"/>
          <w14:ligatures w14:val="none"/>
        </w:rPr>
        <w:t xml:space="preserve"> to consider</w:t>
      </w:r>
      <w:r w:rsidRPr="004B6C16">
        <w:rPr>
          <w:rFonts w:eastAsia="Arial" w:cstheme="minorHAnsi"/>
          <w:kern w:val="0"/>
          <w:lang w:val="en"/>
          <w14:ligatures w14:val="none"/>
        </w:rPr>
        <w:t>.</w:t>
      </w:r>
    </w:p>
    <w:p w14:paraId="21E54E6B" w14:textId="77777777" w:rsidR="003215FD" w:rsidRPr="004B6C16" w:rsidRDefault="003215FD" w:rsidP="006D5089">
      <w:pPr>
        <w:pStyle w:val="Default"/>
        <w:spacing w:line="360" w:lineRule="auto"/>
        <w:rPr>
          <w:rFonts w:asciiTheme="minorHAnsi" w:hAnsiTheme="minorHAnsi" w:cstheme="minorHAnsi"/>
          <w:b/>
          <w:bCs/>
          <w:color w:val="auto"/>
        </w:rPr>
      </w:pPr>
    </w:p>
    <w:p w14:paraId="12F81678" w14:textId="1E6849D6" w:rsidR="00582F71" w:rsidRPr="004B6C16" w:rsidRDefault="00B5359A" w:rsidP="006D5089">
      <w:pPr>
        <w:pStyle w:val="Default"/>
        <w:spacing w:line="360" w:lineRule="auto"/>
        <w:rPr>
          <w:rFonts w:asciiTheme="minorHAnsi" w:hAnsiTheme="minorHAnsi" w:cstheme="minorHAnsi"/>
          <w:b/>
          <w:bCs/>
          <w:color w:val="auto"/>
        </w:rPr>
      </w:pPr>
      <w:r w:rsidRPr="004B6C16">
        <w:rPr>
          <w:rFonts w:asciiTheme="minorHAnsi" w:hAnsiTheme="minorHAnsi" w:cstheme="minorHAnsi"/>
          <w:b/>
          <w:bCs/>
          <w:color w:val="auto"/>
        </w:rPr>
        <w:t xml:space="preserve">1.1 </w:t>
      </w:r>
      <w:r w:rsidR="00582F71" w:rsidRPr="004B6C16">
        <w:rPr>
          <w:rFonts w:asciiTheme="minorHAnsi" w:hAnsiTheme="minorHAnsi" w:cstheme="minorHAnsi"/>
          <w:b/>
          <w:bCs/>
          <w:color w:val="auto"/>
        </w:rPr>
        <w:t>Financial Crime/Money Laundering:</w:t>
      </w:r>
    </w:p>
    <w:p w14:paraId="23946AF4" w14:textId="67FCDDE7" w:rsidR="003215FD" w:rsidRPr="004B6C16" w:rsidRDefault="00DB3E7D"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Financial crime includes a wide array of unlawful activities that take advantage of financial systems for illegal profit. </w:t>
      </w:r>
      <w:r w:rsidR="00FE7980" w:rsidRPr="004B6C16">
        <w:rPr>
          <w:rFonts w:asciiTheme="minorHAnsi" w:hAnsiTheme="minorHAnsi" w:cstheme="minorHAnsi"/>
          <w:color w:val="auto"/>
        </w:rPr>
        <w:t xml:space="preserve">Due to its function in obscuring the illicit sources of funds, money laundering is widely </w:t>
      </w:r>
      <w:r w:rsidR="00F609BB" w:rsidRPr="004B6C16">
        <w:rPr>
          <w:rFonts w:asciiTheme="minorHAnsi" w:hAnsiTheme="minorHAnsi" w:cstheme="minorHAnsi"/>
          <w:color w:val="auto"/>
        </w:rPr>
        <w:t xml:space="preserve">Considered the major financial crime. </w:t>
      </w:r>
      <w:r w:rsidR="00404044" w:rsidRPr="004B6C16">
        <w:rPr>
          <w:rFonts w:asciiTheme="minorHAnsi" w:hAnsiTheme="minorHAnsi" w:cstheme="minorHAnsi"/>
          <w:color w:val="auto"/>
        </w:rPr>
        <w:t xml:space="preserve">Criminals cannot integrate their illegally obtained funds into the legitimate economy without laundering them first. </w:t>
      </w:r>
    </w:p>
    <w:p w14:paraId="66732091" w14:textId="77777777" w:rsidR="003215FD" w:rsidRPr="004B6C16" w:rsidRDefault="003215FD" w:rsidP="006D5089">
      <w:pPr>
        <w:pStyle w:val="Default"/>
        <w:spacing w:line="360" w:lineRule="auto"/>
        <w:rPr>
          <w:rFonts w:asciiTheme="minorHAnsi" w:hAnsiTheme="minorHAnsi" w:cstheme="minorHAnsi"/>
          <w:color w:val="auto"/>
        </w:rPr>
      </w:pPr>
    </w:p>
    <w:p w14:paraId="04B64CCD" w14:textId="77777777" w:rsidR="003215FD" w:rsidRPr="004B6C16" w:rsidRDefault="00D23816"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According to FinCEN (2019) Money laundering hides the illegal origins of money, making it seem legitimate. This allows criminals to use ill-gotten gains without detection, fueling activities like drug dealing, terrorism, and arms trafficking, which inflict significant harm on society.</w:t>
      </w:r>
    </w:p>
    <w:p w14:paraId="6941E502" w14:textId="77777777" w:rsidR="003215FD" w:rsidRPr="004B6C16" w:rsidRDefault="003215FD" w:rsidP="006D5089">
      <w:pPr>
        <w:pStyle w:val="Default"/>
        <w:spacing w:line="360" w:lineRule="auto"/>
        <w:rPr>
          <w:rFonts w:asciiTheme="minorHAnsi" w:hAnsiTheme="minorHAnsi" w:cstheme="minorHAnsi"/>
          <w:color w:val="auto"/>
        </w:rPr>
      </w:pPr>
    </w:p>
    <w:p w14:paraId="4670BA56" w14:textId="4475C25C" w:rsidR="0007066D" w:rsidRPr="004B6C16" w:rsidRDefault="0007066D"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United Nations Office on Drugs and Crime (2024), advocates for the </w:t>
      </w:r>
      <w:r w:rsidR="00771C74" w:rsidRPr="004B6C16">
        <w:rPr>
          <w:rFonts w:asciiTheme="minorHAnsi" w:hAnsiTheme="minorHAnsi" w:cstheme="minorHAnsi"/>
          <w:color w:val="auto"/>
        </w:rPr>
        <w:t>creation of anti-money laundering and counter-terrorism financing policies</w:t>
      </w:r>
      <w:r w:rsidR="002C35B8" w:rsidRPr="004B6C16">
        <w:rPr>
          <w:rFonts w:asciiTheme="minorHAnsi" w:hAnsiTheme="minorHAnsi" w:cstheme="minorHAnsi"/>
          <w:color w:val="auto"/>
          <w:kern w:val="2"/>
        </w:rPr>
        <w:t xml:space="preserve"> </w:t>
      </w:r>
      <w:r w:rsidR="002C35B8" w:rsidRPr="004B6C16">
        <w:rPr>
          <w:rFonts w:asciiTheme="minorHAnsi" w:hAnsiTheme="minorHAnsi" w:cstheme="minorHAnsi"/>
          <w:color w:val="auto"/>
        </w:rPr>
        <w:t xml:space="preserve">Furthermore, it monitors, analyzes, and raises awareness about these issues, while also fostering collaboration between the UN and other international bodies. </w:t>
      </w:r>
      <w:r w:rsidRPr="004B6C16">
        <w:rPr>
          <w:rFonts w:asciiTheme="minorHAnsi" w:hAnsiTheme="minorHAnsi" w:cstheme="minorHAnsi"/>
          <w:color w:val="auto"/>
        </w:rPr>
        <w:t xml:space="preserve">The Vienna Convention of 1988 defines money laundering </w:t>
      </w:r>
      <w:r w:rsidR="004656F2" w:rsidRPr="004B6C16">
        <w:rPr>
          <w:rFonts w:asciiTheme="minorHAnsi" w:hAnsiTheme="minorHAnsi" w:cstheme="minorHAnsi"/>
          <w:color w:val="auto"/>
        </w:rPr>
        <w:t>as:</w:t>
      </w:r>
    </w:p>
    <w:p w14:paraId="71F3C76A" w14:textId="7093D6BA" w:rsidR="0007066D" w:rsidRPr="004B6C16" w:rsidRDefault="0007066D" w:rsidP="006D5089">
      <w:pPr>
        <w:pStyle w:val="Default"/>
        <w:spacing w:line="360" w:lineRule="auto"/>
        <w:ind w:left="720" w:firstLine="72"/>
        <w:rPr>
          <w:rFonts w:asciiTheme="minorHAnsi" w:hAnsiTheme="minorHAnsi" w:cstheme="minorHAnsi"/>
        </w:rPr>
      </w:pPr>
      <w:r w:rsidRPr="004B6C16">
        <w:rPr>
          <w:rFonts w:asciiTheme="minorHAnsi" w:hAnsiTheme="minorHAnsi" w:cstheme="minorHAnsi"/>
        </w:rPr>
        <w:t>“</w:t>
      </w:r>
      <w:r w:rsidR="004656F2" w:rsidRPr="004B6C16">
        <w:rPr>
          <w:rFonts w:asciiTheme="minorHAnsi" w:hAnsiTheme="minorHAnsi" w:cstheme="minorHAnsi"/>
        </w:rPr>
        <w:t>The</w:t>
      </w:r>
      <w:r w:rsidRPr="004B6C16">
        <w:rPr>
          <w:rFonts w:asciiTheme="minorHAnsi" w:hAnsiTheme="minorHAnsi" w:cstheme="minorHAnsi"/>
        </w:rPr>
        <w:t xml:space="preserve"> conversion or transfer of property, knowing that such property is derived from any offense(s), for the purpose of concealing or disguising the illicit origin of the property or of assisting any person who is involved in such offense(s) to evade the legal consequences of his actions.”</w:t>
      </w:r>
    </w:p>
    <w:p w14:paraId="7C0CCB8C" w14:textId="77777777" w:rsidR="007B4C70" w:rsidRPr="004B6C16" w:rsidRDefault="007B4C70" w:rsidP="006D5089">
      <w:pPr>
        <w:pStyle w:val="Default"/>
        <w:spacing w:line="360" w:lineRule="auto"/>
        <w:rPr>
          <w:rFonts w:asciiTheme="minorHAnsi" w:hAnsiTheme="minorHAnsi" w:cstheme="minorHAnsi"/>
        </w:rPr>
      </w:pPr>
    </w:p>
    <w:p w14:paraId="40A7DCEE" w14:textId="44772E47" w:rsidR="00922702" w:rsidRPr="004B6C16" w:rsidRDefault="00750624" w:rsidP="006D5089">
      <w:pPr>
        <w:pStyle w:val="Default"/>
        <w:spacing w:line="360" w:lineRule="auto"/>
        <w:rPr>
          <w:rFonts w:asciiTheme="minorHAnsi" w:hAnsiTheme="minorHAnsi" w:cstheme="minorHAnsi"/>
        </w:rPr>
      </w:pPr>
      <w:r w:rsidRPr="004B6C16">
        <w:rPr>
          <w:rFonts w:asciiTheme="minorHAnsi" w:hAnsiTheme="minorHAnsi" w:cstheme="minorHAnsi"/>
        </w:rPr>
        <w:t xml:space="preserve">There are three steps in </w:t>
      </w:r>
      <w:r w:rsidR="00922702" w:rsidRPr="004B6C16">
        <w:rPr>
          <w:rFonts w:asciiTheme="minorHAnsi" w:hAnsiTheme="minorHAnsi" w:cstheme="minorHAnsi"/>
        </w:rPr>
        <w:t>Money laundering:</w:t>
      </w:r>
    </w:p>
    <w:p w14:paraId="420185C4" w14:textId="77777777" w:rsidR="00F90DE9" w:rsidRPr="004B6C16" w:rsidRDefault="00F90DE9" w:rsidP="006D5089">
      <w:pPr>
        <w:pStyle w:val="Default"/>
        <w:spacing w:line="360" w:lineRule="auto"/>
        <w:rPr>
          <w:rFonts w:asciiTheme="minorHAnsi" w:hAnsiTheme="minorHAnsi" w:cstheme="minorHAnsi"/>
        </w:rPr>
      </w:pPr>
    </w:p>
    <w:p w14:paraId="02D368BC" w14:textId="455A500F" w:rsidR="00922702" w:rsidRPr="004B6C16" w:rsidRDefault="00922702" w:rsidP="006D5089">
      <w:pPr>
        <w:pStyle w:val="Default"/>
        <w:numPr>
          <w:ilvl w:val="0"/>
          <w:numId w:val="20"/>
        </w:numPr>
        <w:spacing w:line="360" w:lineRule="auto"/>
        <w:rPr>
          <w:rFonts w:asciiTheme="minorHAnsi" w:hAnsiTheme="minorHAnsi" w:cstheme="minorHAnsi"/>
        </w:rPr>
      </w:pPr>
      <w:r w:rsidRPr="004B6C16">
        <w:rPr>
          <w:rFonts w:asciiTheme="minorHAnsi" w:hAnsiTheme="minorHAnsi" w:cstheme="minorHAnsi"/>
          <w:b/>
          <w:bCs/>
        </w:rPr>
        <w:t>Placement</w:t>
      </w:r>
      <w:r w:rsidRPr="004B6C16">
        <w:rPr>
          <w:rFonts w:asciiTheme="minorHAnsi" w:hAnsiTheme="minorHAnsi" w:cstheme="minorHAnsi"/>
        </w:rPr>
        <w:t> Introducing cash into the financial system</w:t>
      </w:r>
    </w:p>
    <w:p w14:paraId="0365B8B6" w14:textId="008D332D" w:rsidR="00922702" w:rsidRPr="004B6C16" w:rsidRDefault="00922702" w:rsidP="006D5089">
      <w:pPr>
        <w:pStyle w:val="Default"/>
        <w:numPr>
          <w:ilvl w:val="0"/>
          <w:numId w:val="20"/>
        </w:numPr>
        <w:spacing w:line="360" w:lineRule="auto"/>
        <w:rPr>
          <w:rFonts w:asciiTheme="minorHAnsi" w:hAnsiTheme="minorHAnsi" w:cstheme="minorHAnsi"/>
        </w:rPr>
      </w:pPr>
      <w:r w:rsidRPr="004B6C16">
        <w:rPr>
          <w:rFonts w:asciiTheme="minorHAnsi" w:hAnsiTheme="minorHAnsi" w:cstheme="minorHAnsi"/>
          <w:b/>
          <w:bCs/>
        </w:rPr>
        <w:t>Layering</w:t>
      </w:r>
      <w:r w:rsidRPr="004B6C16">
        <w:rPr>
          <w:rFonts w:asciiTheme="minorHAnsi" w:hAnsiTheme="minorHAnsi" w:cstheme="minorHAnsi"/>
        </w:rPr>
        <w:t> Disguising the source of the money through a series of complex transactions</w:t>
      </w:r>
    </w:p>
    <w:p w14:paraId="706BCB60" w14:textId="529F15CE" w:rsidR="00922702" w:rsidRPr="004B6C16" w:rsidRDefault="00922702" w:rsidP="006D5089">
      <w:pPr>
        <w:pStyle w:val="Default"/>
        <w:numPr>
          <w:ilvl w:val="0"/>
          <w:numId w:val="20"/>
        </w:numPr>
        <w:spacing w:line="360" w:lineRule="auto"/>
        <w:rPr>
          <w:rFonts w:asciiTheme="minorHAnsi" w:hAnsiTheme="minorHAnsi" w:cstheme="minorHAnsi"/>
        </w:rPr>
      </w:pPr>
      <w:r w:rsidRPr="004B6C16">
        <w:rPr>
          <w:rFonts w:asciiTheme="minorHAnsi" w:hAnsiTheme="minorHAnsi" w:cstheme="minorHAnsi"/>
          <w:b/>
          <w:bCs/>
        </w:rPr>
        <w:t>Integration</w:t>
      </w:r>
      <w:r w:rsidRPr="004B6C16">
        <w:rPr>
          <w:rFonts w:asciiTheme="minorHAnsi" w:hAnsiTheme="minorHAnsi" w:cstheme="minorHAnsi"/>
        </w:rPr>
        <w:t> </w:t>
      </w:r>
      <w:r w:rsidR="0024349A" w:rsidRPr="004B6C16">
        <w:rPr>
          <w:rFonts w:asciiTheme="minorHAnsi" w:hAnsiTheme="minorHAnsi" w:cstheme="minorHAnsi"/>
        </w:rPr>
        <w:t>Integrating illegally gained money into the legitimate financial system</w:t>
      </w:r>
    </w:p>
    <w:p w14:paraId="3A1DEEA1" w14:textId="77777777" w:rsidR="0024349A" w:rsidRPr="004B6C16" w:rsidRDefault="0024349A" w:rsidP="006D5089">
      <w:pPr>
        <w:pStyle w:val="Default"/>
        <w:spacing w:line="360" w:lineRule="auto"/>
        <w:ind w:left="360"/>
        <w:rPr>
          <w:rFonts w:asciiTheme="minorHAnsi" w:hAnsiTheme="minorHAnsi" w:cstheme="minorHAnsi"/>
        </w:rPr>
      </w:pPr>
    </w:p>
    <w:p w14:paraId="580F7D5A" w14:textId="77777777" w:rsidR="0007066D" w:rsidRPr="004B6C16" w:rsidRDefault="0007066D" w:rsidP="006D5089">
      <w:pPr>
        <w:pStyle w:val="Default"/>
        <w:spacing w:line="360" w:lineRule="auto"/>
        <w:rPr>
          <w:rFonts w:asciiTheme="minorHAnsi" w:hAnsiTheme="minorHAnsi" w:cstheme="minorHAnsi"/>
        </w:rPr>
      </w:pPr>
    </w:p>
    <w:p w14:paraId="4513D17B" w14:textId="335C20F3" w:rsidR="00C97BDB" w:rsidRPr="006E64E0" w:rsidRDefault="00054538" w:rsidP="006D5089">
      <w:pPr>
        <w:pStyle w:val="Default"/>
        <w:spacing w:line="360" w:lineRule="auto"/>
        <w:rPr>
          <w:rFonts w:asciiTheme="minorHAnsi" w:hAnsiTheme="minorHAnsi" w:cstheme="minorHAnsi"/>
          <w:color w:val="auto"/>
          <w:sz w:val="20"/>
          <w:szCs w:val="20"/>
        </w:rPr>
      </w:pPr>
      <w:r w:rsidRPr="006E64E0">
        <w:rPr>
          <w:rFonts w:asciiTheme="minorHAnsi" w:hAnsiTheme="minorHAnsi" w:cstheme="minorHAnsi"/>
          <w:color w:val="auto"/>
          <w:sz w:val="20"/>
          <w:szCs w:val="20"/>
        </w:rPr>
        <w:lastRenderedPageBreak/>
        <w:t>Exhibit-1</w:t>
      </w:r>
    </w:p>
    <w:p w14:paraId="31CF091E" w14:textId="77777777" w:rsidR="0007066D" w:rsidRPr="004B6C16" w:rsidRDefault="0007066D" w:rsidP="006D5089">
      <w:pPr>
        <w:pStyle w:val="Default"/>
        <w:spacing w:line="360" w:lineRule="auto"/>
        <w:rPr>
          <w:rFonts w:asciiTheme="minorHAnsi" w:hAnsiTheme="minorHAnsi" w:cstheme="minorHAnsi"/>
          <w:color w:val="FF0000"/>
        </w:rPr>
      </w:pPr>
    </w:p>
    <w:p w14:paraId="2CF04D68" w14:textId="0354531B" w:rsidR="0007066D" w:rsidRPr="004B6C16" w:rsidRDefault="0007066D" w:rsidP="006D5089">
      <w:pPr>
        <w:pStyle w:val="Default"/>
        <w:spacing w:line="360" w:lineRule="auto"/>
        <w:rPr>
          <w:rFonts w:asciiTheme="minorHAnsi" w:hAnsiTheme="minorHAnsi" w:cstheme="minorHAnsi"/>
          <w:color w:val="FF0000"/>
        </w:rPr>
      </w:pPr>
      <w:r w:rsidRPr="004B6C16">
        <w:rPr>
          <w:rFonts w:asciiTheme="minorHAnsi" w:hAnsiTheme="minorHAnsi" w:cstheme="minorHAnsi"/>
          <w:noProof/>
        </w:rPr>
        <w:drawing>
          <wp:inline distT="0" distB="0" distL="0" distR="0" wp14:anchorId="3A5E7934" wp14:editId="0700F1F7">
            <wp:extent cx="6120130" cy="3442335"/>
            <wp:effectExtent l="0" t="0" r="0" b="5715"/>
            <wp:docPr id="407469510" name="Picture 1" descr="alt text is mi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t text is miss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20130" cy="3442335"/>
                    </a:xfrm>
                    <a:prstGeom prst="rect">
                      <a:avLst/>
                    </a:prstGeom>
                    <a:noFill/>
                    <a:ln>
                      <a:noFill/>
                    </a:ln>
                  </pic:spPr>
                </pic:pic>
              </a:graphicData>
            </a:graphic>
          </wp:inline>
        </w:drawing>
      </w:r>
    </w:p>
    <w:p w14:paraId="6E8B8779" w14:textId="6A162FAE" w:rsidR="00381114" w:rsidRPr="006E64E0" w:rsidRDefault="006C2B8E" w:rsidP="006D5089">
      <w:pPr>
        <w:spacing w:after="0" w:line="360" w:lineRule="auto"/>
        <w:rPr>
          <w:rFonts w:cstheme="minorHAnsi"/>
          <w:sz w:val="20"/>
          <w:szCs w:val="20"/>
        </w:rPr>
      </w:pPr>
      <w:r w:rsidRPr="006E64E0">
        <w:rPr>
          <w:rFonts w:eastAsia="Arial" w:cstheme="minorHAnsi"/>
          <w:kern w:val="0"/>
          <w:sz w:val="20"/>
          <w:szCs w:val="20"/>
          <w14:ligatures w14:val="none"/>
        </w:rPr>
        <w:t>Source</w:t>
      </w:r>
      <w:r w:rsidR="00C12CA6" w:rsidRPr="006E64E0">
        <w:rPr>
          <w:rFonts w:eastAsia="Arial" w:cstheme="minorHAnsi"/>
          <w:kern w:val="0"/>
          <w:sz w:val="20"/>
          <w:szCs w:val="20"/>
          <w14:ligatures w14:val="none"/>
        </w:rPr>
        <w:t>:</w:t>
      </w:r>
      <w:r w:rsidR="00C12CA6" w:rsidRPr="006E64E0">
        <w:rPr>
          <w:rFonts w:eastAsia="Times New Roman" w:cstheme="minorHAnsi"/>
          <w:kern w:val="0"/>
          <w:sz w:val="20"/>
          <w:szCs w:val="20"/>
          <w14:ligatures w14:val="none"/>
        </w:rPr>
        <w:t xml:space="preserve"> </w:t>
      </w:r>
      <w:r w:rsidR="00922702" w:rsidRPr="006E64E0">
        <w:rPr>
          <w:rFonts w:cstheme="minorHAnsi"/>
          <w:kern w:val="0"/>
          <w:sz w:val="20"/>
          <w:szCs w:val="20"/>
        </w:rPr>
        <w:t>United Nations Office on Drugs and Crime (2024)</w:t>
      </w:r>
      <w:r w:rsidR="00922702" w:rsidRPr="006E64E0">
        <w:rPr>
          <w:rFonts w:cstheme="minorHAnsi"/>
          <w:sz w:val="20"/>
          <w:szCs w:val="20"/>
        </w:rPr>
        <w:t>,</w:t>
      </w:r>
    </w:p>
    <w:p w14:paraId="7DEEB3D6" w14:textId="77777777" w:rsidR="00922702" w:rsidRPr="004B6C16" w:rsidRDefault="00922702" w:rsidP="006D5089">
      <w:pPr>
        <w:spacing w:after="0" w:line="360" w:lineRule="auto"/>
        <w:rPr>
          <w:rFonts w:eastAsia="Arial" w:cstheme="minorHAnsi"/>
          <w:kern w:val="0"/>
          <w14:ligatures w14:val="none"/>
        </w:rPr>
      </w:pPr>
    </w:p>
    <w:p w14:paraId="4F172F9E" w14:textId="77777777" w:rsidR="003215FD" w:rsidRPr="004B6C16" w:rsidRDefault="00B5359A" w:rsidP="006D5089">
      <w:pPr>
        <w:pStyle w:val="Default"/>
        <w:spacing w:line="360" w:lineRule="auto"/>
        <w:rPr>
          <w:rFonts w:asciiTheme="minorHAnsi" w:hAnsiTheme="minorHAnsi" w:cstheme="minorHAnsi"/>
          <w:b/>
          <w:bCs/>
        </w:rPr>
      </w:pPr>
      <w:r w:rsidRPr="004B6C16">
        <w:rPr>
          <w:rFonts w:asciiTheme="minorHAnsi" w:hAnsiTheme="minorHAnsi" w:cstheme="minorHAnsi"/>
          <w:b/>
          <w:bCs/>
        </w:rPr>
        <w:t xml:space="preserve">1.2 </w:t>
      </w:r>
      <w:r w:rsidR="00E46A45" w:rsidRPr="004B6C16">
        <w:rPr>
          <w:rFonts w:asciiTheme="minorHAnsi" w:hAnsiTheme="minorHAnsi" w:cstheme="minorHAnsi"/>
          <w:b/>
          <w:bCs/>
        </w:rPr>
        <w:t xml:space="preserve">Evolution of </w:t>
      </w:r>
      <w:r w:rsidR="00674FA1" w:rsidRPr="004B6C16">
        <w:rPr>
          <w:rFonts w:asciiTheme="minorHAnsi" w:hAnsiTheme="minorHAnsi" w:cstheme="minorHAnsi"/>
          <w:b/>
          <w:bCs/>
        </w:rPr>
        <w:t>Money Laundering</w:t>
      </w:r>
      <w:r w:rsidRPr="004B6C16">
        <w:rPr>
          <w:rFonts w:asciiTheme="minorHAnsi" w:hAnsiTheme="minorHAnsi" w:cstheme="minorHAnsi"/>
          <w:b/>
          <w:bCs/>
        </w:rPr>
        <w:t>:</w:t>
      </w:r>
      <w:r w:rsidR="00674FA1" w:rsidRPr="004B6C16">
        <w:rPr>
          <w:rFonts w:asciiTheme="minorHAnsi" w:hAnsiTheme="minorHAnsi" w:cstheme="minorHAnsi"/>
          <w:b/>
          <w:bCs/>
        </w:rPr>
        <w:t xml:space="preserve"> </w:t>
      </w:r>
    </w:p>
    <w:p w14:paraId="64A09494" w14:textId="76A7479E" w:rsidR="00C51C6B" w:rsidRPr="004B6C16" w:rsidRDefault="00027368" w:rsidP="006D5089">
      <w:pPr>
        <w:pStyle w:val="Default"/>
        <w:spacing w:line="360" w:lineRule="auto"/>
        <w:rPr>
          <w:rFonts w:asciiTheme="minorHAnsi" w:hAnsiTheme="minorHAnsi" w:cstheme="minorHAnsi"/>
          <w:b/>
          <w:bCs/>
        </w:rPr>
      </w:pPr>
      <w:r w:rsidRPr="004B6C16">
        <w:rPr>
          <w:rFonts w:asciiTheme="minorHAnsi" w:hAnsiTheme="minorHAnsi" w:cstheme="minorHAnsi"/>
        </w:rPr>
        <w:t xml:space="preserve">Where there's crime, there's likely money laundering; the two have probably gone hand-in-hand since the beginning. </w:t>
      </w:r>
      <w:r w:rsidR="005C5621" w:rsidRPr="004B6C16">
        <w:rPr>
          <w:rFonts w:asciiTheme="minorHAnsi" w:hAnsiTheme="minorHAnsi" w:cstheme="minorHAnsi"/>
        </w:rPr>
        <w:t xml:space="preserve">Historian Sterling Seagrave indicates that over 2,000 years ago, wealthy Chinese merchants practiced money laundering to evade regional trade restrictions imposed by local authorities. Seagrave notes that these merchants were often viewed with suspicion by the government, which considered them ruthless and greedy. A significant portion of their income was derived from illicit activities such as </w:t>
      </w:r>
      <w:r w:rsidR="00D6202A" w:rsidRPr="004B6C16">
        <w:rPr>
          <w:rFonts w:asciiTheme="minorHAnsi" w:hAnsiTheme="minorHAnsi" w:cstheme="minorHAnsi"/>
        </w:rPr>
        <w:t>black-market</w:t>
      </w:r>
      <w:r w:rsidR="005C5621" w:rsidRPr="004B6C16">
        <w:rPr>
          <w:rFonts w:asciiTheme="minorHAnsi" w:hAnsiTheme="minorHAnsi" w:cstheme="minorHAnsi"/>
        </w:rPr>
        <w:t xml:space="preserve"> trading, extortion, and bribery. Those who managed to remain under the radar were able to protect their wealth from constant bureaucratic harassment.</w:t>
      </w:r>
      <w:r w:rsidR="00C51C6B" w:rsidRPr="004B6C16">
        <w:rPr>
          <w:rFonts w:asciiTheme="minorHAnsi" w:hAnsiTheme="minorHAnsi" w:cstheme="minorHAnsi"/>
        </w:rPr>
        <w:t xml:space="preserve"> </w:t>
      </w:r>
      <w:r w:rsidR="005C5621" w:rsidRPr="004B6C16">
        <w:rPr>
          <w:rFonts w:asciiTheme="minorHAnsi" w:hAnsiTheme="minorHAnsi" w:cstheme="minorHAnsi"/>
        </w:rPr>
        <w:t>To safeguard their assets, these merchants utilized strategies such as converting cash into easily transferable assets and moving funds outside their jurisdiction for investment purposes. This approach continues to be employed by modern money launderers, a topic we will explore further.</w:t>
      </w:r>
      <w:r w:rsidR="00C51C6B" w:rsidRPr="004B6C16">
        <w:rPr>
          <w:rFonts w:asciiTheme="minorHAnsi" w:hAnsiTheme="minorHAnsi" w:cstheme="minorHAnsi"/>
        </w:rPr>
        <w:t xml:space="preserve"> </w:t>
      </w:r>
    </w:p>
    <w:p w14:paraId="2AE2CA0F" w14:textId="77777777" w:rsidR="00C51C6B" w:rsidRPr="004B6C16" w:rsidRDefault="00C51C6B" w:rsidP="006D5089">
      <w:pPr>
        <w:pStyle w:val="Default"/>
        <w:spacing w:line="360" w:lineRule="auto"/>
        <w:rPr>
          <w:rFonts w:asciiTheme="minorHAnsi" w:hAnsiTheme="minorHAnsi" w:cstheme="minorHAnsi"/>
        </w:rPr>
      </w:pPr>
    </w:p>
    <w:p w14:paraId="45A4B481" w14:textId="193C5889" w:rsidR="000262E9" w:rsidRPr="004B6C16" w:rsidRDefault="00867C12" w:rsidP="006D5089">
      <w:pPr>
        <w:spacing w:line="360" w:lineRule="auto"/>
        <w:rPr>
          <w:rFonts w:cstheme="minorHAnsi"/>
        </w:rPr>
      </w:pPr>
      <w:r w:rsidRPr="004B6C16">
        <w:rPr>
          <w:rFonts w:cstheme="minorHAnsi"/>
        </w:rPr>
        <w:t>Many believe that money laundering as we know it today began in the United States during the Prohibition era</w:t>
      </w:r>
      <w:r w:rsidR="005C5621" w:rsidRPr="004B6C16">
        <w:rPr>
          <w:rFonts w:cstheme="minorHAnsi"/>
        </w:rPr>
        <w:t xml:space="preserve">. </w:t>
      </w:r>
      <w:r w:rsidR="004D1066" w:rsidRPr="004B6C16">
        <w:rPr>
          <w:rFonts w:cstheme="minorHAnsi"/>
        </w:rPr>
        <w:t>From 1920 to 1933, the nationwide Prohibition era in the US made it illegal to produce, import, transport, or sell alcohol</w:t>
      </w:r>
      <w:r w:rsidR="005C5621" w:rsidRPr="004B6C16">
        <w:rPr>
          <w:rFonts w:cstheme="minorHAnsi"/>
        </w:rPr>
        <w:t xml:space="preserve">. During this period, organized crime groups </w:t>
      </w:r>
      <w:r w:rsidR="00657432" w:rsidRPr="004B6C16">
        <w:rPr>
          <w:rFonts w:cstheme="minorHAnsi"/>
        </w:rPr>
        <w:t xml:space="preserve">controlled </w:t>
      </w:r>
      <w:r w:rsidR="00087F3E" w:rsidRPr="004B6C16">
        <w:rPr>
          <w:rFonts w:cstheme="minorHAnsi"/>
        </w:rPr>
        <w:t xml:space="preserve">highly </w:t>
      </w:r>
      <w:r w:rsidR="005C5621" w:rsidRPr="004B6C16">
        <w:rPr>
          <w:rFonts w:cstheme="minorHAnsi"/>
        </w:rPr>
        <w:t xml:space="preserve">profitable </w:t>
      </w:r>
      <w:r w:rsidR="00087F3E" w:rsidRPr="004B6C16">
        <w:rPr>
          <w:rFonts w:cstheme="minorHAnsi"/>
        </w:rPr>
        <w:t xml:space="preserve">illegal </w:t>
      </w:r>
      <w:r w:rsidR="005C5621" w:rsidRPr="004B6C16">
        <w:rPr>
          <w:rFonts w:cstheme="minorHAnsi"/>
        </w:rPr>
        <w:t>alcohol trade and sought ways to legitimize their earnings by mixing them with revenues from legitimate businesses.</w:t>
      </w:r>
      <w:r w:rsidR="000262E9" w:rsidRPr="004B6C16">
        <w:rPr>
          <w:rFonts w:cstheme="minorHAnsi"/>
        </w:rPr>
        <w:t xml:space="preserve"> </w:t>
      </w:r>
      <w:r w:rsidR="005C5621" w:rsidRPr="004B6C16">
        <w:rPr>
          <w:rFonts w:cstheme="minorHAnsi"/>
        </w:rPr>
        <w:t xml:space="preserve">One common </w:t>
      </w:r>
      <w:r w:rsidR="005C5621" w:rsidRPr="004B6C16">
        <w:rPr>
          <w:rFonts w:cstheme="minorHAnsi"/>
        </w:rPr>
        <w:lastRenderedPageBreak/>
        <w:t xml:space="preserve">tactic was purchasing seemingly legitimate enterprises and blending their illegal profits with the lawful income generated by these businesses. Laundromats were particularly appealing to gangsters due to their cash-intensive nature, providing a significant advantage for figures like Al Capone. Although Capone was ultimately convicted in October 1931 for tax evasion rather than for his numerous other crimes, his actions </w:t>
      </w:r>
      <w:r w:rsidR="00A147FC" w:rsidRPr="004B6C16">
        <w:rPr>
          <w:rFonts w:cstheme="minorHAnsi"/>
        </w:rPr>
        <w:t xml:space="preserve">clarified </w:t>
      </w:r>
      <w:r w:rsidR="00504909" w:rsidRPr="004B6C16">
        <w:rPr>
          <w:rFonts w:cstheme="minorHAnsi"/>
        </w:rPr>
        <w:t xml:space="preserve">to define and </w:t>
      </w:r>
      <w:r w:rsidR="005C5621" w:rsidRPr="004B6C16">
        <w:rPr>
          <w:rFonts w:cstheme="minorHAnsi"/>
        </w:rPr>
        <w:t>understand money laundering today</w:t>
      </w:r>
      <w:r w:rsidR="00CD6550" w:rsidRPr="004B6C16">
        <w:rPr>
          <w:rFonts w:cstheme="minorHAnsi"/>
        </w:rPr>
        <w:t xml:space="preserve"> </w:t>
      </w:r>
      <w:r w:rsidR="00A01873" w:rsidRPr="004B6C16">
        <w:rPr>
          <w:rFonts w:cstheme="minorHAnsi"/>
        </w:rPr>
        <w:t>(Financial Crime Academy, 2024)</w:t>
      </w:r>
    </w:p>
    <w:p w14:paraId="76767ACE" w14:textId="77777777" w:rsidR="00E24798" w:rsidRPr="004B6C16" w:rsidRDefault="00E24798" w:rsidP="006D5089">
      <w:pPr>
        <w:pStyle w:val="Default"/>
        <w:spacing w:line="360" w:lineRule="auto"/>
        <w:rPr>
          <w:rFonts w:asciiTheme="minorHAnsi" w:hAnsiTheme="minorHAnsi" w:cstheme="minorHAnsi"/>
          <w:color w:val="auto"/>
        </w:rPr>
      </w:pPr>
    </w:p>
    <w:p w14:paraId="3A422702" w14:textId="748BE0C1" w:rsidR="006B1189" w:rsidRPr="004B6C16" w:rsidRDefault="006B1189" w:rsidP="006D5089">
      <w:pPr>
        <w:pStyle w:val="Default"/>
        <w:spacing w:line="360" w:lineRule="auto"/>
        <w:rPr>
          <w:rFonts w:asciiTheme="minorHAnsi" w:hAnsiTheme="minorHAnsi" w:cstheme="minorHAnsi"/>
        </w:rPr>
      </w:pPr>
      <w:r w:rsidRPr="004B6C16">
        <w:rPr>
          <w:rFonts w:asciiTheme="minorHAnsi" w:hAnsiTheme="minorHAnsi" w:cstheme="minorHAnsi"/>
          <w:color w:val="auto"/>
        </w:rPr>
        <w:t>In 1970, U</w:t>
      </w:r>
      <w:r w:rsidR="002B2258" w:rsidRPr="004B6C16">
        <w:rPr>
          <w:rFonts w:asciiTheme="minorHAnsi" w:hAnsiTheme="minorHAnsi" w:cstheme="minorHAnsi"/>
          <w:color w:val="auto"/>
        </w:rPr>
        <w:t xml:space="preserve">nited </w:t>
      </w:r>
      <w:r w:rsidRPr="004B6C16">
        <w:rPr>
          <w:rFonts w:asciiTheme="minorHAnsi" w:hAnsiTheme="minorHAnsi" w:cstheme="minorHAnsi"/>
          <w:color w:val="auto"/>
        </w:rPr>
        <w:t>S</w:t>
      </w:r>
      <w:r w:rsidR="002B2258" w:rsidRPr="004B6C16">
        <w:rPr>
          <w:rFonts w:asciiTheme="minorHAnsi" w:hAnsiTheme="minorHAnsi" w:cstheme="minorHAnsi"/>
          <w:color w:val="auto"/>
        </w:rPr>
        <w:t>tates</w:t>
      </w:r>
      <w:r w:rsidRPr="004B6C16">
        <w:rPr>
          <w:rFonts w:asciiTheme="minorHAnsi" w:hAnsiTheme="minorHAnsi" w:cstheme="minorHAnsi"/>
          <w:color w:val="auto"/>
        </w:rPr>
        <w:t xml:space="preserve"> Congress enacted the Bank Secrecy Act (BSA). </w:t>
      </w:r>
      <w:r w:rsidR="005B16ED" w:rsidRPr="004B6C16">
        <w:rPr>
          <w:rFonts w:asciiTheme="minorHAnsi" w:hAnsiTheme="minorHAnsi" w:cstheme="minorHAnsi"/>
        </w:rPr>
        <w:t xml:space="preserve">This legislation is primarily designed to prevent money laundering and to ensure that U.S. banks do not unknowingly aid these illegal practices. </w:t>
      </w:r>
      <w:r w:rsidRPr="004B6C16">
        <w:rPr>
          <w:rFonts w:asciiTheme="minorHAnsi" w:hAnsiTheme="minorHAnsi" w:cstheme="minorHAnsi"/>
        </w:rPr>
        <w:t xml:space="preserve">The BSA established Financial Crime Enforcement Network (FinCEN) as </w:t>
      </w:r>
      <w:r w:rsidR="006D5023" w:rsidRPr="004B6C16">
        <w:rPr>
          <w:rFonts w:asciiTheme="minorHAnsi" w:hAnsiTheme="minorHAnsi" w:cstheme="minorHAnsi"/>
        </w:rPr>
        <w:t>the</w:t>
      </w:r>
      <w:r w:rsidRPr="004B6C16">
        <w:rPr>
          <w:rFonts w:asciiTheme="minorHAnsi" w:hAnsiTheme="minorHAnsi" w:cstheme="minorHAnsi"/>
        </w:rPr>
        <w:t xml:space="preserve"> </w:t>
      </w:r>
      <w:r w:rsidR="006D5023" w:rsidRPr="004B6C16">
        <w:rPr>
          <w:rFonts w:asciiTheme="minorHAnsi" w:hAnsiTheme="minorHAnsi" w:cstheme="minorHAnsi"/>
        </w:rPr>
        <w:t>unit</w:t>
      </w:r>
      <w:r w:rsidRPr="004B6C16">
        <w:rPr>
          <w:rFonts w:asciiTheme="minorHAnsi" w:hAnsiTheme="minorHAnsi" w:cstheme="minorHAnsi"/>
        </w:rPr>
        <w:t xml:space="preserve"> within the U.S. Department of the Treasury. FinCEN</w:t>
      </w:r>
      <w:r w:rsidR="002F5696" w:rsidRPr="004B6C16">
        <w:rPr>
          <w:rFonts w:asciiTheme="minorHAnsi" w:hAnsiTheme="minorHAnsi" w:cstheme="minorHAnsi"/>
        </w:rPr>
        <w:t>’s</w:t>
      </w:r>
      <w:r w:rsidR="00984DC1" w:rsidRPr="004B6C16">
        <w:rPr>
          <w:rFonts w:asciiTheme="minorHAnsi" w:hAnsiTheme="minorHAnsi" w:cstheme="minorHAnsi"/>
        </w:rPr>
        <w:t xml:space="preserve"> </w:t>
      </w:r>
      <w:r w:rsidRPr="004B6C16">
        <w:rPr>
          <w:rFonts w:asciiTheme="minorHAnsi" w:hAnsiTheme="minorHAnsi" w:cstheme="minorHAnsi"/>
        </w:rPr>
        <w:t>responsibilities, includ</w:t>
      </w:r>
      <w:r w:rsidR="00984DC1" w:rsidRPr="004B6C16">
        <w:rPr>
          <w:rFonts w:asciiTheme="minorHAnsi" w:hAnsiTheme="minorHAnsi" w:cstheme="minorHAnsi"/>
        </w:rPr>
        <w:t>es</w:t>
      </w:r>
      <w:r w:rsidRPr="004B6C16">
        <w:rPr>
          <w:rFonts w:asciiTheme="minorHAnsi" w:hAnsiTheme="minorHAnsi" w:cstheme="minorHAnsi"/>
        </w:rPr>
        <w:t xml:space="preserve">: </w:t>
      </w:r>
    </w:p>
    <w:p w14:paraId="16DF3C83" w14:textId="04C7ED97" w:rsidR="006B1189" w:rsidRPr="004B6C16" w:rsidRDefault="006B1189" w:rsidP="006D5089">
      <w:pPr>
        <w:pStyle w:val="Default"/>
        <w:spacing w:line="360" w:lineRule="auto"/>
        <w:rPr>
          <w:rFonts w:asciiTheme="minorHAnsi" w:hAnsiTheme="minorHAnsi" w:cstheme="minorHAnsi"/>
        </w:rPr>
      </w:pPr>
    </w:p>
    <w:p w14:paraId="0D213DB1" w14:textId="77777777" w:rsidR="006B1189" w:rsidRPr="004B6C16" w:rsidRDefault="006B1189" w:rsidP="006D5089">
      <w:pPr>
        <w:pStyle w:val="Default"/>
        <w:spacing w:line="360" w:lineRule="auto"/>
        <w:rPr>
          <w:rFonts w:asciiTheme="minorHAnsi" w:hAnsiTheme="minorHAnsi" w:cstheme="minorHAnsi"/>
        </w:rPr>
      </w:pPr>
      <w:r w:rsidRPr="004B6C16">
        <w:rPr>
          <w:rFonts w:asciiTheme="minorHAnsi" w:hAnsiTheme="minorHAnsi" w:cstheme="minorHAnsi"/>
        </w:rPr>
        <w:t>1. Implementing and managing the provisions of the BSA, which include regulations codified at various sections of the U.S. Code.</w:t>
      </w:r>
    </w:p>
    <w:p w14:paraId="4F486972" w14:textId="77777777" w:rsidR="006B1189" w:rsidRPr="004B6C16" w:rsidRDefault="006B1189" w:rsidP="006D5089">
      <w:pPr>
        <w:pStyle w:val="Default"/>
        <w:spacing w:line="360" w:lineRule="auto"/>
        <w:rPr>
          <w:rFonts w:asciiTheme="minorHAnsi" w:hAnsiTheme="minorHAnsi" w:cstheme="minorHAnsi"/>
        </w:rPr>
      </w:pPr>
      <w:r w:rsidRPr="004B6C16">
        <w:rPr>
          <w:rFonts w:asciiTheme="minorHAnsi" w:hAnsiTheme="minorHAnsi" w:cstheme="minorHAnsi"/>
        </w:rPr>
        <w:t>2. Enforcing compliance with regulations related to financial crimes.</w:t>
      </w:r>
    </w:p>
    <w:p w14:paraId="28021275" w14:textId="77777777" w:rsidR="006B1189" w:rsidRPr="004B6C16" w:rsidRDefault="006B1189" w:rsidP="006D5089">
      <w:pPr>
        <w:pStyle w:val="Default"/>
        <w:spacing w:line="360" w:lineRule="auto"/>
        <w:rPr>
          <w:rFonts w:asciiTheme="minorHAnsi" w:hAnsiTheme="minorHAnsi" w:cstheme="minorHAnsi"/>
        </w:rPr>
      </w:pPr>
      <w:r w:rsidRPr="004B6C16">
        <w:rPr>
          <w:rFonts w:asciiTheme="minorHAnsi" w:hAnsiTheme="minorHAnsi" w:cstheme="minorHAnsi"/>
        </w:rPr>
        <w:t>3. Developing outreach programs to educate both financial institutions and the public about the Bureau's functions and efforts to combat money laundering.</w:t>
      </w:r>
    </w:p>
    <w:p w14:paraId="728AD663" w14:textId="77777777" w:rsidR="006B1189" w:rsidRPr="004B6C16" w:rsidRDefault="006B1189" w:rsidP="006D5089">
      <w:pPr>
        <w:pStyle w:val="Default"/>
        <w:spacing w:line="360" w:lineRule="auto"/>
        <w:rPr>
          <w:rFonts w:asciiTheme="minorHAnsi" w:hAnsiTheme="minorHAnsi" w:cstheme="minorHAnsi"/>
        </w:rPr>
      </w:pPr>
    </w:p>
    <w:p w14:paraId="534F8388" w14:textId="5AB1C4A4" w:rsidR="006B1189" w:rsidRPr="004B6C16" w:rsidRDefault="006B1189" w:rsidP="006D5089">
      <w:pPr>
        <w:pStyle w:val="Default"/>
        <w:spacing w:line="360" w:lineRule="auto"/>
        <w:rPr>
          <w:rFonts w:asciiTheme="minorHAnsi" w:hAnsiTheme="minorHAnsi" w:cstheme="minorHAnsi"/>
          <w:color w:val="auto"/>
        </w:rPr>
      </w:pPr>
      <w:r w:rsidRPr="004B6C16">
        <w:rPr>
          <w:rFonts w:asciiTheme="minorHAnsi" w:hAnsiTheme="minorHAnsi" w:cstheme="minorHAnsi"/>
        </w:rPr>
        <w:t xml:space="preserve">While domestic banks are directly subject to the BSA, its scope extends beyond them to include </w:t>
      </w:r>
      <w:r w:rsidR="00F401A1" w:rsidRPr="004B6C16">
        <w:rPr>
          <w:rFonts w:asciiTheme="minorHAnsi" w:hAnsiTheme="minorHAnsi" w:cstheme="minorHAnsi"/>
        </w:rPr>
        <w:t xml:space="preserve">other financial </w:t>
      </w:r>
      <w:r w:rsidR="00E151D0" w:rsidRPr="004B6C16">
        <w:rPr>
          <w:rFonts w:asciiTheme="minorHAnsi" w:hAnsiTheme="minorHAnsi" w:cstheme="minorHAnsi"/>
        </w:rPr>
        <w:t>institutions. These</w:t>
      </w:r>
      <w:r w:rsidRPr="004B6C16">
        <w:rPr>
          <w:rFonts w:asciiTheme="minorHAnsi" w:hAnsiTheme="minorHAnsi" w:cstheme="minorHAnsi"/>
        </w:rPr>
        <w:t xml:space="preserve"> financial entities assist the U.S. government in identifying and preventing money </w:t>
      </w:r>
      <w:r w:rsidRPr="004B6C16">
        <w:rPr>
          <w:rFonts w:asciiTheme="minorHAnsi" w:hAnsiTheme="minorHAnsi" w:cstheme="minorHAnsi"/>
          <w:color w:val="auto"/>
        </w:rPr>
        <w:t>laundering in two significant ways:</w:t>
      </w:r>
    </w:p>
    <w:p w14:paraId="2C75E414" w14:textId="77777777" w:rsidR="006B1189" w:rsidRPr="004B6C16" w:rsidRDefault="006B1189" w:rsidP="006D5089">
      <w:pPr>
        <w:pStyle w:val="Default"/>
        <w:spacing w:line="360" w:lineRule="auto"/>
        <w:rPr>
          <w:rFonts w:asciiTheme="minorHAnsi" w:hAnsiTheme="minorHAnsi" w:cstheme="minorHAnsi"/>
          <w:color w:val="auto"/>
        </w:rPr>
      </w:pPr>
    </w:p>
    <w:p w14:paraId="41BBADC7" w14:textId="79F85041" w:rsidR="006B1189" w:rsidRPr="004B6C16" w:rsidRDefault="006B1189" w:rsidP="006D5089">
      <w:pPr>
        <w:pStyle w:val="Default"/>
        <w:spacing w:line="360" w:lineRule="auto"/>
        <w:ind w:firstLine="720"/>
        <w:rPr>
          <w:rFonts w:asciiTheme="minorHAnsi" w:hAnsiTheme="minorHAnsi" w:cstheme="minorHAnsi"/>
          <w:color w:val="auto"/>
        </w:rPr>
      </w:pPr>
      <w:r w:rsidRPr="004B6C16">
        <w:rPr>
          <w:rFonts w:asciiTheme="minorHAnsi" w:hAnsiTheme="minorHAnsi" w:cstheme="minorHAnsi"/>
          <w:color w:val="auto"/>
        </w:rPr>
        <w:t>- Report</w:t>
      </w:r>
      <w:r w:rsidR="00390759" w:rsidRPr="004B6C16">
        <w:rPr>
          <w:rFonts w:asciiTheme="minorHAnsi" w:hAnsiTheme="minorHAnsi" w:cstheme="minorHAnsi"/>
          <w:color w:val="auto"/>
        </w:rPr>
        <w:t xml:space="preserve"> </w:t>
      </w:r>
      <w:r w:rsidRPr="004B6C16">
        <w:rPr>
          <w:rFonts w:asciiTheme="minorHAnsi" w:hAnsiTheme="minorHAnsi" w:cstheme="minorHAnsi"/>
          <w:color w:val="auto"/>
        </w:rPr>
        <w:t>exceeding</w:t>
      </w:r>
      <w:r w:rsidR="003A4153" w:rsidRPr="004B6C16">
        <w:rPr>
          <w:rFonts w:asciiTheme="minorHAnsi" w:hAnsiTheme="minorHAnsi" w:cstheme="minorHAnsi"/>
          <w:color w:val="auto"/>
        </w:rPr>
        <w:t xml:space="preserve"> daily cash limits of</w:t>
      </w:r>
      <w:r w:rsidRPr="004B6C16">
        <w:rPr>
          <w:rFonts w:asciiTheme="minorHAnsi" w:hAnsiTheme="minorHAnsi" w:cstheme="minorHAnsi"/>
          <w:color w:val="auto"/>
        </w:rPr>
        <w:t xml:space="preserve"> $10,000 from a single </w:t>
      </w:r>
      <w:r w:rsidR="00E63460" w:rsidRPr="004B6C16">
        <w:rPr>
          <w:rFonts w:asciiTheme="minorHAnsi" w:hAnsiTheme="minorHAnsi" w:cstheme="minorHAnsi"/>
          <w:color w:val="auto"/>
        </w:rPr>
        <w:t>client</w:t>
      </w:r>
      <w:r w:rsidRPr="004B6C16">
        <w:rPr>
          <w:rFonts w:asciiTheme="minorHAnsi" w:hAnsiTheme="minorHAnsi" w:cstheme="minorHAnsi"/>
          <w:color w:val="auto"/>
        </w:rPr>
        <w:t>.</w:t>
      </w:r>
    </w:p>
    <w:p w14:paraId="58069551" w14:textId="2CF5A1C0" w:rsidR="006B1189" w:rsidRPr="004B6C16" w:rsidRDefault="006B1189" w:rsidP="006D5089">
      <w:pPr>
        <w:pStyle w:val="Default"/>
        <w:spacing w:line="360" w:lineRule="auto"/>
        <w:ind w:firstLine="720"/>
        <w:rPr>
          <w:rFonts w:asciiTheme="minorHAnsi" w:hAnsiTheme="minorHAnsi" w:cstheme="minorHAnsi"/>
          <w:color w:val="auto"/>
        </w:rPr>
      </w:pPr>
      <w:r w:rsidRPr="004B6C16">
        <w:rPr>
          <w:rFonts w:asciiTheme="minorHAnsi" w:hAnsiTheme="minorHAnsi" w:cstheme="minorHAnsi"/>
          <w:color w:val="auto"/>
        </w:rPr>
        <w:t>- Notifying authorities of activities</w:t>
      </w:r>
      <w:r w:rsidR="00740DCE" w:rsidRPr="004B6C16">
        <w:rPr>
          <w:rFonts w:asciiTheme="minorHAnsi" w:hAnsiTheme="minorHAnsi" w:cstheme="minorHAnsi"/>
          <w:color w:val="auto"/>
        </w:rPr>
        <w:t xml:space="preserve"> suspected to </w:t>
      </w:r>
      <w:r w:rsidRPr="004B6C16">
        <w:rPr>
          <w:rFonts w:asciiTheme="minorHAnsi" w:hAnsiTheme="minorHAnsi" w:cstheme="minorHAnsi"/>
          <w:color w:val="auto"/>
        </w:rPr>
        <w:t>money laundering.</w:t>
      </w:r>
    </w:p>
    <w:p w14:paraId="2EA4814B" w14:textId="77777777" w:rsidR="003215FD" w:rsidRPr="004B6C16" w:rsidRDefault="003215FD" w:rsidP="006D5089">
      <w:pPr>
        <w:spacing w:line="360" w:lineRule="auto"/>
        <w:rPr>
          <w:rFonts w:cstheme="minorHAnsi"/>
        </w:rPr>
      </w:pPr>
    </w:p>
    <w:p w14:paraId="59DD05A9" w14:textId="0F904434" w:rsidR="00CA1B94" w:rsidRPr="004B6C16" w:rsidRDefault="006B1189" w:rsidP="006D5089">
      <w:pPr>
        <w:spacing w:line="360" w:lineRule="auto"/>
        <w:rPr>
          <w:rFonts w:cstheme="minorHAnsi"/>
        </w:rPr>
      </w:pPr>
      <w:r w:rsidRPr="004B6C16">
        <w:rPr>
          <w:rFonts w:cstheme="minorHAnsi"/>
        </w:rPr>
        <w:t xml:space="preserve">Consequently, financial </w:t>
      </w:r>
      <w:r w:rsidR="00EA562A" w:rsidRPr="004B6C16">
        <w:rPr>
          <w:rFonts w:cstheme="minorHAnsi"/>
        </w:rPr>
        <w:t>organizations</w:t>
      </w:r>
      <w:r w:rsidRPr="004B6C16">
        <w:rPr>
          <w:rFonts w:cstheme="minorHAnsi"/>
        </w:rPr>
        <w:t xml:space="preserve"> are required to accurately identify their customers and maintain a clear documentation trail of their financial transactions</w:t>
      </w:r>
      <w:r w:rsidR="00D16AD9" w:rsidRPr="004B6C16">
        <w:rPr>
          <w:rFonts w:cstheme="minorHAnsi"/>
        </w:rPr>
        <w:t xml:space="preserve"> </w:t>
      </w:r>
      <w:r w:rsidR="00CA1B94" w:rsidRPr="004B6C16">
        <w:rPr>
          <w:rFonts w:cstheme="minorHAnsi"/>
        </w:rPr>
        <w:t>(Anderson, 2015)</w:t>
      </w:r>
    </w:p>
    <w:p w14:paraId="3FDC7E4E" w14:textId="77777777" w:rsidR="00AC3C92" w:rsidRPr="004B6C16" w:rsidRDefault="00AC3C92" w:rsidP="006D5089">
      <w:pPr>
        <w:pStyle w:val="Default"/>
        <w:spacing w:line="360" w:lineRule="auto"/>
        <w:rPr>
          <w:rFonts w:asciiTheme="minorHAnsi" w:hAnsiTheme="minorHAnsi" w:cstheme="minorHAnsi"/>
          <w:color w:val="auto"/>
        </w:rPr>
      </w:pPr>
    </w:p>
    <w:p w14:paraId="1B32BC7C" w14:textId="5B073DD8" w:rsidR="004712B1" w:rsidRPr="004B6C16" w:rsidRDefault="004712B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Comprehensive Crime Control Act of 1984 aimed </w:t>
      </w:r>
      <w:r w:rsidR="00555B1C" w:rsidRPr="004B6C16">
        <w:rPr>
          <w:rFonts w:asciiTheme="minorHAnsi" w:hAnsiTheme="minorHAnsi" w:cstheme="minorHAnsi"/>
          <w:color w:val="auto"/>
        </w:rPr>
        <w:t>at</w:t>
      </w:r>
      <w:r w:rsidRPr="004B6C16">
        <w:rPr>
          <w:rFonts w:asciiTheme="minorHAnsi" w:hAnsiTheme="minorHAnsi" w:cstheme="minorHAnsi"/>
          <w:color w:val="auto"/>
        </w:rPr>
        <w:t xml:space="preserve"> strengthen the </w:t>
      </w:r>
      <w:r w:rsidR="007504E2" w:rsidRPr="004B6C16">
        <w:rPr>
          <w:rFonts w:asciiTheme="minorHAnsi" w:hAnsiTheme="minorHAnsi" w:cstheme="minorHAnsi"/>
          <w:color w:val="auto"/>
        </w:rPr>
        <w:t>authorities’</w:t>
      </w:r>
      <w:r w:rsidRPr="004B6C16">
        <w:rPr>
          <w:rFonts w:asciiTheme="minorHAnsi" w:hAnsiTheme="minorHAnsi" w:cstheme="minorHAnsi"/>
          <w:color w:val="auto"/>
        </w:rPr>
        <w:t xml:space="preserve"> capabilities in combating </w:t>
      </w:r>
      <w:r w:rsidR="00DC7BE0" w:rsidRPr="004B6C16">
        <w:rPr>
          <w:rFonts w:asciiTheme="minorHAnsi" w:hAnsiTheme="minorHAnsi" w:cstheme="minorHAnsi"/>
          <w:color w:val="auto"/>
        </w:rPr>
        <w:t>narcotics trade</w:t>
      </w:r>
      <w:r w:rsidRPr="004B6C16">
        <w:rPr>
          <w:rFonts w:asciiTheme="minorHAnsi" w:hAnsiTheme="minorHAnsi" w:cstheme="minorHAnsi"/>
          <w:color w:val="auto"/>
        </w:rPr>
        <w:t xml:space="preserve">. By categorizing money laundering under the Racketeer Influenced and Corrupt Organizations (RICO) </w:t>
      </w:r>
      <w:r w:rsidR="00A075A6" w:rsidRPr="004B6C16">
        <w:rPr>
          <w:rFonts w:asciiTheme="minorHAnsi" w:hAnsiTheme="minorHAnsi" w:cstheme="minorHAnsi"/>
          <w:color w:val="auto"/>
        </w:rPr>
        <w:t>bills</w:t>
      </w:r>
      <w:r w:rsidRPr="004B6C16">
        <w:rPr>
          <w:rFonts w:asciiTheme="minorHAnsi" w:hAnsiTheme="minorHAnsi" w:cstheme="minorHAnsi"/>
          <w:color w:val="auto"/>
        </w:rPr>
        <w:t xml:space="preserve">, the </w:t>
      </w:r>
      <w:r w:rsidR="00CF5E7E" w:rsidRPr="004B6C16">
        <w:rPr>
          <w:rFonts w:asciiTheme="minorHAnsi" w:hAnsiTheme="minorHAnsi" w:cstheme="minorHAnsi"/>
          <w:color w:val="auto"/>
        </w:rPr>
        <w:t>administration</w:t>
      </w:r>
      <w:r w:rsidRPr="004B6C16">
        <w:rPr>
          <w:rFonts w:asciiTheme="minorHAnsi" w:hAnsiTheme="minorHAnsi" w:cstheme="minorHAnsi"/>
          <w:color w:val="auto"/>
        </w:rPr>
        <w:t xml:space="preserve"> gained </w:t>
      </w:r>
      <w:r w:rsidRPr="004B6C16">
        <w:rPr>
          <w:rFonts w:asciiTheme="minorHAnsi" w:hAnsiTheme="minorHAnsi" w:cstheme="minorHAnsi"/>
          <w:color w:val="auto"/>
        </w:rPr>
        <w:lastRenderedPageBreak/>
        <w:t xml:space="preserve">the ability to seize </w:t>
      </w:r>
      <w:r w:rsidR="00F04A03" w:rsidRPr="004B6C16">
        <w:rPr>
          <w:rFonts w:asciiTheme="minorHAnsi" w:hAnsiTheme="minorHAnsi" w:cstheme="minorHAnsi"/>
          <w:color w:val="auto"/>
        </w:rPr>
        <w:t>incomes</w:t>
      </w:r>
      <w:r w:rsidRPr="004B6C16">
        <w:rPr>
          <w:rFonts w:asciiTheme="minorHAnsi" w:hAnsiTheme="minorHAnsi" w:cstheme="minorHAnsi"/>
          <w:color w:val="auto"/>
        </w:rPr>
        <w:t xml:space="preserve"> from </w:t>
      </w:r>
      <w:r w:rsidR="00F04A03" w:rsidRPr="004B6C16">
        <w:rPr>
          <w:rFonts w:asciiTheme="minorHAnsi" w:hAnsiTheme="minorHAnsi" w:cstheme="minorHAnsi"/>
          <w:color w:val="auto"/>
        </w:rPr>
        <w:t>illicit</w:t>
      </w:r>
      <w:r w:rsidRPr="004B6C16">
        <w:rPr>
          <w:rFonts w:asciiTheme="minorHAnsi" w:hAnsiTheme="minorHAnsi" w:cstheme="minorHAnsi"/>
          <w:color w:val="auto"/>
        </w:rPr>
        <w:t xml:space="preserve"> activities and impose substantial </w:t>
      </w:r>
      <w:r w:rsidR="00821058" w:rsidRPr="004B6C16">
        <w:rPr>
          <w:rFonts w:asciiTheme="minorHAnsi" w:hAnsiTheme="minorHAnsi" w:cstheme="minorHAnsi"/>
          <w:color w:val="auto"/>
        </w:rPr>
        <w:t xml:space="preserve">punitive actions </w:t>
      </w:r>
      <w:r w:rsidRPr="004B6C16">
        <w:rPr>
          <w:rFonts w:asciiTheme="minorHAnsi" w:hAnsiTheme="minorHAnsi" w:cstheme="minorHAnsi"/>
          <w:color w:val="auto"/>
        </w:rPr>
        <w:t xml:space="preserve">for violations. For </w:t>
      </w:r>
      <w:r w:rsidR="00980E6F" w:rsidRPr="004B6C16">
        <w:rPr>
          <w:rFonts w:asciiTheme="minorHAnsi" w:hAnsiTheme="minorHAnsi" w:cstheme="minorHAnsi"/>
          <w:color w:val="auto"/>
        </w:rPr>
        <w:t>offences</w:t>
      </w:r>
      <w:r w:rsidRPr="004B6C16">
        <w:rPr>
          <w:rFonts w:asciiTheme="minorHAnsi" w:hAnsiTheme="minorHAnsi" w:cstheme="minorHAnsi"/>
          <w:color w:val="auto"/>
        </w:rPr>
        <w:t xml:space="preserve"> involving amounts </w:t>
      </w:r>
      <w:r w:rsidR="00980E6F" w:rsidRPr="004B6C16">
        <w:rPr>
          <w:rFonts w:asciiTheme="minorHAnsi" w:hAnsiTheme="minorHAnsi" w:cstheme="minorHAnsi"/>
          <w:color w:val="auto"/>
        </w:rPr>
        <w:t>larger</w:t>
      </w:r>
      <w:r w:rsidRPr="004B6C16">
        <w:rPr>
          <w:rFonts w:asciiTheme="minorHAnsi" w:hAnsiTheme="minorHAnsi" w:cstheme="minorHAnsi"/>
          <w:color w:val="auto"/>
        </w:rPr>
        <w:t xml:space="preserve"> than $1,000, offenders may face </w:t>
      </w:r>
      <w:r w:rsidR="00980E6F" w:rsidRPr="004B6C16">
        <w:rPr>
          <w:rFonts w:asciiTheme="minorHAnsi" w:hAnsiTheme="minorHAnsi" w:cstheme="minorHAnsi"/>
          <w:color w:val="auto"/>
        </w:rPr>
        <w:t>charges</w:t>
      </w:r>
      <w:r w:rsidRPr="004B6C16">
        <w:rPr>
          <w:rFonts w:asciiTheme="minorHAnsi" w:hAnsiTheme="minorHAnsi" w:cstheme="minorHAnsi"/>
          <w:color w:val="auto"/>
        </w:rPr>
        <w:t xml:space="preserve"> up to $15,000 and/or </w:t>
      </w:r>
      <w:r w:rsidR="00BE617D" w:rsidRPr="004B6C16">
        <w:rPr>
          <w:rFonts w:asciiTheme="minorHAnsi" w:hAnsiTheme="minorHAnsi" w:cstheme="minorHAnsi"/>
          <w:color w:val="auto"/>
        </w:rPr>
        <w:t>detention</w:t>
      </w:r>
      <w:r w:rsidRPr="004B6C16">
        <w:rPr>
          <w:rFonts w:asciiTheme="minorHAnsi" w:hAnsiTheme="minorHAnsi" w:cstheme="minorHAnsi"/>
          <w:color w:val="auto"/>
        </w:rPr>
        <w:t xml:space="preserve"> for a maximum of five years. </w:t>
      </w:r>
    </w:p>
    <w:p w14:paraId="31A6BE20" w14:textId="7F4CBDEC" w:rsidR="004712B1" w:rsidRPr="004B6C16" w:rsidRDefault="004712B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T</w:t>
      </w:r>
      <w:r w:rsidR="00EC6D36" w:rsidRPr="004B6C16">
        <w:rPr>
          <w:rFonts w:asciiTheme="minorHAnsi" w:hAnsiTheme="minorHAnsi" w:cstheme="minorHAnsi"/>
          <w:color w:val="auto"/>
        </w:rPr>
        <w:t>here are t</w:t>
      </w:r>
      <w:r w:rsidRPr="004B6C16">
        <w:rPr>
          <w:rFonts w:asciiTheme="minorHAnsi" w:hAnsiTheme="minorHAnsi" w:cstheme="minorHAnsi"/>
          <w:color w:val="auto"/>
        </w:rPr>
        <w:t xml:space="preserve">wo key </w:t>
      </w:r>
      <w:r w:rsidR="00BE617D" w:rsidRPr="004B6C16">
        <w:rPr>
          <w:rFonts w:asciiTheme="minorHAnsi" w:hAnsiTheme="minorHAnsi" w:cstheme="minorHAnsi"/>
          <w:color w:val="auto"/>
        </w:rPr>
        <w:t>requirements</w:t>
      </w:r>
      <w:r w:rsidRPr="004B6C16">
        <w:rPr>
          <w:rFonts w:asciiTheme="minorHAnsi" w:hAnsiTheme="minorHAnsi" w:cstheme="minorHAnsi"/>
          <w:color w:val="auto"/>
        </w:rPr>
        <w:t xml:space="preserve"> </w:t>
      </w:r>
      <w:r w:rsidR="00BF23F4" w:rsidRPr="004B6C16">
        <w:rPr>
          <w:rFonts w:asciiTheme="minorHAnsi" w:hAnsiTheme="minorHAnsi" w:cstheme="minorHAnsi"/>
          <w:color w:val="auto"/>
        </w:rPr>
        <w:t xml:space="preserve">that </w:t>
      </w:r>
      <w:r w:rsidRPr="004B6C16">
        <w:rPr>
          <w:rFonts w:asciiTheme="minorHAnsi" w:hAnsiTheme="minorHAnsi" w:cstheme="minorHAnsi"/>
          <w:color w:val="auto"/>
        </w:rPr>
        <w:t xml:space="preserve">significantly improved the </w:t>
      </w:r>
      <w:r w:rsidR="00E5343E" w:rsidRPr="004B6C16">
        <w:rPr>
          <w:rFonts w:asciiTheme="minorHAnsi" w:hAnsiTheme="minorHAnsi" w:cstheme="minorHAnsi"/>
          <w:color w:val="auto"/>
        </w:rPr>
        <w:t>state’s</w:t>
      </w:r>
      <w:r w:rsidR="00BF23F4" w:rsidRPr="004B6C16">
        <w:rPr>
          <w:rFonts w:asciiTheme="minorHAnsi" w:hAnsiTheme="minorHAnsi" w:cstheme="minorHAnsi"/>
          <w:color w:val="auto"/>
        </w:rPr>
        <w:t xml:space="preserve"> </w:t>
      </w:r>
      <w:r w:rsidRPr="004B6C16">
        <w:rPr>
          <w:rFonts w:asciiTheme="minorHAnsi" w:hAnsiTheme="minorHAnsi" w:cstheme="minorHAnsi"/>
          <w:color w:val="auto"/>
        </w:rPr>
        <w:t xml:space="preserve">ability to detect money laundering activities: </w:t>
      </w:r>
    </w:p>
    <w:p w14:paraId="70EF3773" w14:textId="77777777" w:rsidR="004712B1" w:rsidRPr="004B6C16" w:rsidRDefault="004712B1" w:rsidP="006D5089">
      <w:pPr>
        <w:pStyle w:val="Default"/>
        <w:spacing w:line="360" w:lineRule="auto"/>
        <w:rPr>
          <w:rFonts w:asciiTheme="minorHAnsi" w:hAnsiTheme="minorHAnsi" w:cstheme="minorHAnsi"/>
          <w:color w:val="auto"/>
        </w:rPr>
      </w:pPr>
    </w:p>
    <w:p w14:paraId="720262BD" w14:textId="5A5F1595" w:rsidR="00FA25F3" w:rsidRPr="004B6C16" w:rsidRDefault="00FA25F3" w:rsidP="006D5089">
      <w:pPr>
        <w:pStyle w:val="Default"/>
        <w:spacing w:line="360" w:lineRule="auto"/>
        <w:ind w:left="720"/>
        <w:rPr>
          <w:rFonts w:asciiTheme="minorHAnsi" w:hAnsiTheme="minorHAnsi" w:cstheme="minorHAnsi"/>
          <w:color w:val="auto"/>
        </w:rPr>
      </w:pPr>
      <w:r w:rsidRPr="004B6C16">
        <w:rPr>
          <w:rFonts w:asciiTheme="minorHAnsi" w:hAnsiTheme="minorHAnsi" w:cstheme="minorHAnsi"/>
          <w:color w:val="auto"/>
        </w:rPr>
        <w:t>-</w:t>
      </w:r>
      <w:r w:rsidR="00A37186" w:rsidRPr="004B6C16">
        <w:rPr>
          <w:rFonts w:asciiTheme="minorHAnsi" w:hAnsiTheme="minorHAnsi" w:cstheme="minorHAnsi"/>
          <w:color w:val="auto"/>
        </w:rPr>
        <w:t>Immigration officials</w:t>
      </w:r>
      <w:r w:rsidRPr="004B6C16">
        <w:rPr>
          <w:rFonts w:asciiTheme="minorHAnsi" w:hAnsiTheme="minorHAnsi" w:cstheme="minorHAnsi"/>
          <w:color w:val="auto"/>
        </w:rPr>
        <w:t xml:space="preserve"> can search individuals carrying large amounts of undeclared currency.</w:t>
      </w:r>
    </w:p>
    <w:p w14:paraId="6092E644" w14:textId="7E40AF8D" w:rsidR="00FA25F3" w:rsidRPr="004B6C16" w:rsidRDefault="00FA25F3" w:rsidP="006D5089">
      <w:pPr>
        <w:pStyle w:val="Default"/>
        <w:spacing w:line="360" w:lineRule="auto"/>
        <w:ind w:left="720"/>
        <w:rPr>
          <w:rFonts w:asciiTheme="minorHAnsi" w:hAnsiTheme="minorHAnsi" w:cstheme="minorHAnsi"/>
          <w:color w:val="auto"/>
        </w:rPr>
      </w:pPr>
      <w:r w:rsidRPr="004B6C16">
        <w:rPr>
          <w:rFonts w:asciiTheme="minorHAnsi" w:hAnsiTheme="minorHAnsi" w:cstheme="minorHAnsi"/>
          <w:color w:val="auto"/>
        </w:rPr>
        <w:t>-Federal agents can offer rewards for information leading to arrests or convictions</w:t>
      </w:r>
    </w:p>
    <w:p w14:paraId="03972366" w14:textId="77777777" w:rsidR="009A2CF5" w:rsidRPr="004B6C16" w:rsidRDefault="009A2CF5" w:rsidP="006D5089">
      <w:pPr>
        <w:pStyle w:val="Default"/>
        <w:spacing w:line="360" w:lineRule="auto"/>
        <w:rPr>
          <w:rFonts w:asciiTheme="minorHAnsi" w:hAnsiTheme="minorHAnsi" w:cstheme="minorHAnsi"/>
          <w:color w:val="auto"/>
        </w:rPr>
      </w:pPr>
    </w:p>
    <w:p w14:paraId="6C2C9957" w14:textId="5AE8ADFC" w:rsidR="00C13784" w:rsidRPr="004B6C16" w:rsidRDefault="009A2CF5"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Money Laundering Control Act of 1986 established both </w:t>
      </w:r>
      <w:r w:rsidR="002F4691" w:rsidRPr="004B6C16">
        <w:rPr>
          <w:rFonts w:asciiTheme="minorHAnsi" w:hAnsiTheme="minorHAnsi" w:cstheme="minorHAnsi"/>
          <w:color w:val="auto"/>
        </w:rPr>
        <w:t>c</w:t>
      </w:r>
      <w:r w:rsidR="00BC6CA0" w:rsidRPr="004B6C16">
        <w:rPr>
          <w:rFonts w:asciiTheme="minorHAnsi" w:hAnsiTheme="minorHAnsi" w:cstheme="minorHAnsi"/>
          <w:color w:val="auto"/>
        </w:rPr>
        <w:t>riminal charges and lawsuits</w:t>
      </w:r>
      <w:r w:rsidR="002F4691" w:rsidRPr="004B6C16">
        <w:rPr>
          <w:rFonts w:asciiTheme="minorHAnsi" w:hAnsiTheme="minorHAnsi" w:cstheme="minorHAnsi"/>
          <w:color w:val="auto"/>
        </w:rPr>
        <w:t xml:space="preserve"> </w:t>
      </w:r>
      <w:r w:rsidRPr="004B6C16">
        <w:rPr>
          <w:rFonts w:asciiTheme="minorHAnsi" w:hAnsiTheme="minorHAnsi" w:cstheme="minorHAnsi"/>
          <w:color w:val="auto"/>
        </w:rPr>
        <w:t>for not detecting and preventing money laundering activities</w:t>
      </w:r>
      <w:r w:rsidR="00C13784" w:rsidRPr="004B6C16">
        <w:rPr>
          <w:rFonts w:asciiTheme="minorHAnsi" w:eastAsia="Times New Roman" w:hAnsiTheme="minorHAnsi" w:cstheme="minorHAnsi"/>
          <w:color w:val="auto"/>
          <w:bdr w:val="single" w:sz="2" w:space="0" w:color="E5E7EB" w:frame="1"/>
          <w14:ligatures w14:val="none"/>
        </w:rPr>
        <w:t xml:space="preserve"> </w:t>
      </w:r>
      <w:r w:rsidR="00C13784" w:rsidRPr="004B6C16">
        <w:rPr>
          <w:rFonts w:asciiTheme="minorHAnsi" w:hAnsiTheme="minorHAnsi" w:cstheme="minorHAnsi"/>
          <w:color w:val="auto"/>
        </w:rPr>
        <w:t>Those convicted can be fined a large amount – at least $500,000, or even double the amount of money that was laundered – and can also face up to 20 years in prison.</w:t>
      </w:r>
    </w:p>
    <w:p w14:paraId="62C76A1E" w14:textId="77777777" w:rsidR="008C0435" w:rsidRPr="004B6C16" w:rsidRDefault="008C0435" w:rsidP="006D5089">
      <w:pPr>
        <w:pStyle w:val="Default"/>
        <w:spacing w:line="360" w:lineRule="auto"/>
        <w:rPr>
          <w:rFonts w:asciiTheme="minorHAnsi" w:hAnsiTheme="minorHAnsi" w:cstheme="minorHAnsi"/>
          <w:color w:val="auto"/>
        </w:rPr>
      </w:pPr>
    </w:p>
    <w:p w14:paraId="738A8643" w14:textId="17FB5F20" w:rsidR="00CA1B94" w:rsidRPr="004B6C16" w:rsidRDefault="00B0409A" w:rsidP="006D5089">
      <w:pPr>
        <w:spacing w:line="360" w:lineRule="auto"/>
        <w:rPr>
          <w:rFonts w:cstheme="minorHAnsi"/>
        </w:rPr>
      </w:pPr>
      <w:r w:rsidRPr="004B6C16">
        <w:rPr>
          <w:rFonts w:cstheme="minorHAnsi"/>
        </w:rPr>
        <w:t>The Anti-Drug Abuse Act of 1988 broadened the scope of "financial institution" to encompass entities like car dealers and real estate closing personnel</w:t>
      </w:r>
      <w:r w:rsidR="009B712C" w:rsidRPr="004B6C16">
        <w:rPr>
          <w:rFonts w:cstheme="minorHAnsi"/>
        </w:rPr>
        <w:t xml:space="preserve">, </w:t>
      </w:r>
      <w:r w:rsidR="008C0435" w:rsidRPr="004B6C16">
        <w:rPr>
          <w:rFonts w:cstheme="minorHAnsi"/>
        </w:rPr>
        <w:t xml:space="preserve">making them subject to the Act's regulations. Additionally, the threshold for transactions </w:t>
      </w:r>
      <w:r w:rsidR="00807BD1" w:rsidRPr="004B6C16">
        <w:rPr>
          <w:rFonts w:cstheme="minorHAnsi"/>
        </w:rPr>
        <w:t xml:space="preserve">reporting to regulator </w:t>
      </w:r>
      <w:r w:rsidR="008C0435" w:rsidRPr="004B6C16">
        <w:rPr>
          <w:rFonts w:cstheme="minorHAnsi"/>
        </w:rPr>
        <w:t>was lowered to $3,000</w:t>
      </w:r>
      <w:r w:rsidR="00B259F2" w:rsidRPr="004B6C16">
        <w:rPr>
          <w:rFonts w:cstheme="minorHAnsi"/>
        </w:rPr>
        <w:t xml:space="preserve"> </w:t>
      </w:r>
      <w:r w:rsidR="00CA1B94" w:rsidRPr="004B6C16">
        <w:rPr>
          <w:rFonts w:cstheme="minorHAnsi"/>
        </w:rPr>
        <w:t>(Anderson, 2015)</w:t>
      </w:r>
      <w:r w:rsidR="00AA1EC4" w:rsidRPr="004B6C16">
        <w:rPr>
          <w:rFonts w:cstheme="minorHAnsi"/>
        </w:rPr>
        <w:t>.</w:t>
      </w:r>
    </w:p>
    <w:p w14:paraId="0914A13A" w14:textId="77777777" w:rsidR="009A3214" w:rsidRPr="004B6C16" w:rsidRDefault="009A3214" w:rsidP="006D5089">
      <w:pPr>
        <w:pStyle w:val="Default"/>
        <w:spacing w:line="360" w:lineRule="auto"/>
        <w:rPr>
          <w:rFonts w:asciiTheme="minorHAnsi" w:hAnsiTheme="minorHAnsi" w:cstheme="minorHAnsi"/>
          <w:color w:val="auto"/>
        </w:rPr>
      </w:pPr>
    </w:p>
    <w:p w14:paraId="1EE01C0C" w14:textId="3E2267E5" w:rsidR="00B339B2" w:rsidRPr="004B6C16" w:rsidRDefault="00595333" w:rsidP="006D5089">
      <w:pPr>
        <w:spacing w:line="360" w:lineRule="auto"/>
        <w:rPr>
          <w:rFonts w:cstheme="minorHAnsi"/>
        </w:rPr>
      </w:pPr>
      <w:r w:rsidRPr="004B6C16">
        <w:rPr>
          <w:rFonts w:cstheme="minorHAnsi"/>
        </w:rPr>
        <w:t xml:space="preserve">The </w:t>
      </w:r>
      <w:r w:rsidR="00BD1F51" w:rsidRPr="004B6C16">
        <w:rPr>
          <w:rFonts w:cstheme="minorHAnsi"/>
        </w:rPr>
        <w:t xml:space="preserve">1992 </w:t>
      </w:r>
      <w:r w:rsidRPr="004B6C16">
        <w:rPr>
          <w:rFonts w:cstheme="minorHAnsi"/>
        </w:rPr>
        <w:t>Annunzio-Wylie Anti-Money Laundering Act</w:t>
      </w:r>
      <w:r w:rsidR="00BD1F51" w:rsidRPr="004B6C16">
        <w:rPr>
          <w:rFonts w:cstheme="minorHAnsi"/>
        </w:rPr>
        <w:t>,</w:t>
      </w:r>
      <w:r w:rsidRPr="004B6C16">
        <w:rPr>
          <w:rFonts w:cstheme="minorHAnsi"/>
        </w:rPr>
        <w:t xml:space="preserve"> further enhanced the authority in combating money laundering</w:t>
      </w:r>
      <w:r w:rsidR="007D4F1B" w:rsidRPr="004B6C16">
        <w:rPr>
          <w:rFonts w:cstheme="minorHAnsi"/>
        </w:rPr>
        <w:t xml:space="preserve"> </w:t>
      </w:r>
      <w:r w:rsidR="00CA1B94" w:rsidRPr="004B6C16">
        <w:rPr>
          <w:rFonts w:cstheme="minorHAnsi"/>
        </w:rPr>
        <w:t>(Anderson, 2015)</w:t>
      </w:r>
    </w:p>
    <w:p w14:paraId="675805DC" w14:textId="2D58D0F7" w:rsidR="00B339B2" w:rsidRPr="004B6C16" w:rsidRDefault="00595333" w:rsidP="006D5089">
      <w:pPr>
        <w:spacing w:line="360" w:lineRule="auto"/>
        <w:rPr>
          <w:rFonts w:cstheme="minorHAnsi"/>
        </w:rPr>
      </w:pPr>
      <w:r w:rsidRPr="004B6C16">
        <w:rPr>
          <w:rFonts w:cstheme="minorHAnsi"/>
        </w:rPr>
        <w:t xml:space="preserve">Under this Act, </w:t>
      </w:r>
      <w:r w:rsidR="00AA1EC4" w:rsidRPr="004B6C16">
        <w:rPr>
          <w:rFonts w:cstheme="minorHAnsi"/>
        </w:rPr>
        <w:t xml:space="preserve">conspiring to launder money is treated as seriously as actually laundering the money; the penalties are the same </w:t>
      </w:r>
      <w:r w:rsidR="002608CC" w:rsidRPr="004B6C16">
        <w:rPr>
          <w:rFonts w:cstheme="minorHAnsi"/>
        </w:rPr>
        <w:t>(SUPREME COURT OF THE UNITED STATES, 2004)</w:t>
      </w:r>
      <w:r w:rsidR="00AA1EC4" w:rsidRPr="004B6C16">
        <w:rPr>
          <w:rFonts w:cstheme="minorHAnsi"/>
        </w:rPr>
        <w:t>.</w:t>
      </w:r>
    </w:p>
    <w:p w14:paraId="417552CC" w14:textId="2139CB0E" w:rsidR="004C645E" w:rsidRPr="004B6C16" w:rsidRDefault="00595333"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It mandates </w:t>
      </w:r>
      <w:r w:rsidR="007D4F32" w:rsidRPr="004B6C16">
        <w:rPr>
          <w:rFonts w:asciiTheme="minorHAnsi" w:hAnsiTheme="minorHAnsi" w:cstheme="minorHAnsi"/>
          <w:color w:val="auto"/>
        </w:rPr>
        <w:t xml:space="preserve">to ensure accountability, financial institutions must verify and document all wire transfers and must report any suspicious activity </w:t>
      </w:r>
      <w:r w:rsidRPr="004B6C16">
        <w:rPr>
          <w:rFonts w:asciiTheme="minorHAnsi" w:hAnsiTheme="minorHAnsi" w:cstheme="minorHAnsi"/>
          <w:color w:val="auto"/>
        </w:rPr>
        <w:t>(SARs)</w:t>
      </w:r>
      <w:r w:rsidR="000B262D" w:rsidRPr="004B6C16">
        <w:rPr>
          <w:rFonts w:asciiTheme="minorHAnsi" w:hAnsiTheme="minorHAnsi" w:cstheme="minorHAnsi"/>
          <w:color w:val="auto"/>
        </w:rPr>
        <w:t xml:space="preserve"> </w:t>
      </w:r>
      <w:r w:rsidR="004C645E" w:rsidRPr="004B6C16">
        <w:rPr>
          <w:rFonts w:asciiTheme="minorHAnsi" w:hAnsiTheme="minorHAnsi" w:cstheme="minorHAnsi"/>
          <w:color w:val="auto"/>
        </w:rPr>
        <w:t>(Thomson Reuters-Online Legal Research, 2019)</w:t>
      </w:r>
    </w:p>
    <w:p w14:paraId="1C164640" w14:textId="77777777" w:rsidR="004C645E" w:rsidRPr="004B6C16" w:rsidRDefault="004C645E" w:rsidP="006D5089">
      <w:pPr>
        <w:pStyle w:val="Default"/>
        <w:spacing w:line="360" w:lineRule="auto"/>
        <w:rPr>
          <w:rFonts w:asciiTheme="minorHAnsi" w:hAnsiTheme="minorHAnsi" w:cstheme="minorHAnsi"/>
          <w:color w:val="auto"/>
        </w:rPr>
      </w:pPr>
    </w:p>
    <w:p w14:paraId="08036CC0" w14:textId="21462C18" w:rsidR="00595333" w:rsidRPr="004B6C16" w:rsidRDefault="00595333"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Additionally, the Act grants whistleblower immunity to financial institutions that file these reports</w:t>
      </w:r>
      <w:r w:rsidR="00E759FF" w:rsidRPr="004B6C16">
        <w:rPr>
          <w:rFonts w:asciiTheme="minorHAnsi" w:hAnsiTheme="minorHAnsi" w:cstheme="minorHAnsi"/>
          <w:color w:val="auto"/>
        </w:rPr>
        <w:t xml:space="preserve"> </w:t>
      </w:r>
      <w:r w:rsidR="004C645E" w:rsidRPr="004B6C16">
        <w:rPr>
          <w:rFonts w:asciiTheme="minorHAnsi" w:hAnsiTheme="minorHAnsi" w:cstheme="minorHAnsi"/>
          <w:color w:val="auto"/>
        </w:rPr>
        <w:t>(Nortonrosefulbright.com, 2021).</w:t>
      </w:r>
    </w:p>
    <w:p w14:paraId="5FC41F55" w14:textId="77777777" w:rsidR="00797C9C" w:rsidRPr="004B6C16" w:rsidRDefault="00797C9C" w:rsidP="006D5089">
      <w:pPr>
        <w:pStyle w:val="Default"/>
        <w:spacing w:line="360" w:lineRule="auto"/>
        <w:rPr>
          <w:rFonts w:asciiTheme="minorHAnsi" w:hAnsiTheme="minorHAnsi" w:cstheme="minorHAnsi"/>
          <w:color w:val="auto"/>
        </w:rPr>
      </w:pPr>
    </w:p>
    <w:p w14:paraId="387F6734" w14:textId="77777777" w:rsidR="0006180A" w:rsidRPr="004B6C16" w:rsidRDefault="00E30AEA"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lastRenderedPageBreak/>
        <w:t xml:space="preserve">The Money Laundering Suppression Act of 1994 focused on Money Service Businesses (MSBs), broadened </w:t>
      </w:r>
      <w:r w:rsidR="00E25B20" w:rsidRPr="004B6C16">
        <w:rPr>
          <w:rFonts w:asciiTheme="minorHAnsi" w:hAnsiTheme="minorHAnsi" w:cstheme="minorHAnsi"/>
          <w:color w:val="auto"/>
        </w:rPr>
        <w:t xml:space="preserve">scope </w:t>
      </w:r>
      <w:r w:rsidRPr="004B6C16">
        <w:rPr>
          <w:rFonts w:asciiTheme="minorHAnsi" w:hAnsiTheme="minorHAnsi" w:cstheme="minorHAnsi"/>
          <w:color w:val="auto"/>
        </w:rPr>
        <w:t xml:space="preserve">of financial </w:t>
      </w:r>
      <w:r w:rsidR="00E25B20" w:rsidRPr="004B6C16">
        <w:rPr>
          <w:rFonts w:asciiTheme="minorHAnsi" w:hAnsiTheme="minorHAnsi" w:cstheme="minorHAnsi"/>
          <w:color w:val="auto"/>
        </w:rPr>
        <w:t>organizations</w:t>
      </w:r>
      <w:r w:rsidRPr="004B6C16">
        <w:rPr>
          <w:rFonts w:asciiTheme="minorHAnsi" w:hAnsiTheme="minorHAnsi" w:cstheme="minorHAnsi"/>
          <w:color w:val="auto"/>
        </w:rPr>
        <w:t>, impos</w:t>
      </w:r>
      <w:r w:rsidR="00F108F5" w:rsidRPr="004B6C16">
        <w:rPr>
          <w:rFonts w:asciiTheme="minorHAnsi" w:hAnsiTheme="minorHAnsi" w:cstheme="minorHAnsi"/>
          <w:color w:val="auto"/>
        </w:rPr>
        <w:t>ing</w:t>
      </w:r>
      <w:r w:rsidRPr="004B6C16">
        <w:rPr>
          <w:rFonts w:asciiTheme="minorHAnsi" w:hAnsiTheme="minorHAnsi" w:cstheme="minorHAnsi"/>
          <w:color w:val="auto"/>
        </w:rPr>
        <w:t xml:space="preserve"> further obligations on </w:t>
      </w:r>
      <w:r w:rsidR="00643137" w:rsidRPr="004B6C16">
        <w:rPr>
          <w:rFonts w:asciiTheme="minorHAnsi" w:hAnsiTheme="minorHAnsi" w:cstheme="minorHAnsi"/>
          <w:color w:val="auto"/>
        </w:rPr>
        <w:t>finance</w:t>
      </w:r>
      <w:r w:rsidRPr="004B6C16">
        <w:rPr>
          <w:rFonts w:asciiTheme="minorHAnsi" w:hAnsiTheme="minorHAnsi" w:cstheme="minorHAnsi"/>
          <w:color w:val="auto"/>
        </w:rPr>
        <w:t xml:space="preserve"> </w:t>
      </w:r>
      <w:r w:rsidR="00CD5A64" w:rsidRPr="004B6C16">
        <w:rPr>
          <w:rFonts w:asciiTheme="minorHAnsi" w:hAnsiTheme="minorHAnsi" w:cstheme="minorHAnsi"/>
          <w:color w:val="auto"/>
        </w:rPr>
        <w:t>institutes</w:t>
      </w:r>
      <w:r w:rsidR="004C645E" w:rsidRPr="004B6C16">
        <w:rPr>
          <w:rFonts w:asciiTheme="minorHAnsi" w:hAnsiTheme="minorHAnsi" w:cstheme="minorHAnsi"/>
          <w:color w:val="auto"/>
        </w:rPr>
        <w:t xml:space="preserve"> </w:t>
      </w:r>
      <w:r w:rsidR="00191F0A" w:rsidRPr="004B6C16">
        <w:rPr>
          <w:rFonts w:asciiTheme="minorHAnsi" w:hAnsiTheme="minorHAnsi" w:cstheme="minorHAnsi"/>
          <w:color w:val="auto"/>
        </w:rPr>
        <w:t>(Anderson, 2015)</w:t>
      </w:r>
    </w:p>
    <w:p w14:paraId="5917DA86" w14:textId="4599CDF7" w:rsidR="00595333" w:rsidRPr="004B6C16" w:rsidRDefault="0006180A"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1</w:t>
      </w:r>
      <w:r w:rsidR="002335B6" w:rsidRPr="004B6C16">
        <w:rPr>
          <w:rFonts w:asciiTheme="minorHAnsi" w:hAnsiTheme="minorHAnsi" w:cstheme="minorHAnsi"/>
          <w:color w:val="auto"/>
        </w:rPr>
        <w:t xml:space="preserve">998 Money Laundering and Financial Crimes Strategy Act acknowledged that a lack of coordinated anti-money laundering efforts at all levels of government was a major problem. </w:t>
      </w:r>
      <w:r w:rsidR="002A2BF8" w:rsidRPr="004B6C16">
        <w:rPr>
          <w:rFonts w:asciiTheme="minorHAnsi" w:hAnsiTheme="minorHAnsi" w:cstheme="minorHAnsi"/>
          <w:color w:val="auto"/>
        </w:rPr>
        <w:t xml:space="preserve">Consequently, the Act mandated the Department of the Treasury and other </w:t>
      </w:r>
      <w:r w:rsidR="00673442" w:rsidRPr="004B6C16">
        <w:rPr>
          <w:rFonts w:asciiTheme="minorHAnsi" w:hAnsiTheme="minorHAnsi" w:cstheme="minorHAnsi"/>
          <w:color w:val="auto"/>
        </w:rPr>
        <w:t>offices</w:t>
      </w:r>
      <w:r w:rsidR="002A2BF8" w:rsidRPr="004B6C16">
        <w:rPr>
          <w:rFonts w:asciiTheme="minorHAnsi" w:hAnsiTheme="minorHAnsi" w:cstheme="minorHAnsi"/>
          <w:color w:val="auto"/>
        </w:rPr>
        <w:t xml:space="preserve"> to for</w:t>
      </w:r>
      <w:r w:rsidR="002335B6" w:rsidRPr="004B6C16">
        <w:rPr>
          <w:rFonts w:asciiTheme="minorHAnsi" w:hAnsiTheme="minorHAnsi" w:cstheme="minorHAnsi"/>
          <w:color w:val="auto"/>
        </w:rPr>
        <w:t>malize</w:t>
      </w:r>
      <w:r w:rsidR="002A2BF8" w:rsidRPr="004B6C16">
        <w:rPr>
          <w:rFonts w:asciiTheme="minorHAnsi" w:hAnsiTheme="minorHAnsi" w:cstheme="minorHAnsi"/>
          <w:color w:val="auto"/>
        </w:rPr>
        <w:t xml:space="preserve"> </w:t>
      </w:r>
      <w:r w:rsidR="002335B6" w:rsidRPr="004B6C16">
        <w:rPr>
          <w:rFonts w:asciiTheme="minorHAnsi" w:hAnsiTheme="minorHAnsi" w:cstheme="minorHAnsi"/>
          <w:color w:val="auto"/>
        </w:rPr>
        <w:t>nationwide</w:t>
      </w:r>
      <w:r w:rsidR="002A2BF8" w:rsidRPr="004B6C16">
        <w:rPr>
          <w:rFonts w:asciiTheme="minorHAnsi" w:hAnsiTheme="minorHAnsi" w:cstheme="minorHAnsi"/>
          <w:color w:val="auto"/>
        </w:rPr>
        <w:t xml:space="preserve"> money laundering strategy. </w:t>
      </w:r>
      <w:r w:rsidR="008A46ED" w:rsidRPr="004B6C16">
        <w:rPr>
          <w:rFonts w:asciiTheme="minorHAnsi" w:hAnsiTheme="minorHAnsi" w:cstheme="minorHAnsi"/>
          <w:color w:val="auto"/>
        </w:rPr>
        <w:t>Additionally,</w:t>
      </w:r>
      <w:r w:rsidR="002A2BF8" w:rsidRPr="004B6C16">
        <w:rPr>
          <w:rFonts w:asciiTheme="minorHAnsi" w:hAnsiTheme="minorHAnsi" w:cstheme="minorHAnsi"/>
          <w:color w:val="auto"/>
        </w:rPr>
        <w:t xml:space="preserve"> established the High Intensity Money Laundering and Related Financial Crime Area (HIFCA) Task Force, aimed at unifying </w:t>
      </w:r>
      <w:r w:rsidR="00A27505" w:rsidRPr="004B6C16">
        <w:rPr>
          <w:rFonts w:asciiTheme="minorHAnsi" w:hAnsiTheme="minorHAnsi" w:cstheme="minorHAnsi"/>
          <w:color w:val="auto"/>
        </w:rPr>
        <w:t xml:space="preserve">actions </w:t>
      </w:r>
      <w:r w:rsidR="004B798E" w:rsidRPr="004B6C16">
        <w:rPr>
          <w:rFonts w:asciiTheme="minorHAnsi" w:hAnsiTheme="minorHAnsi" w:cstheme="minorHAnsi"/>
          <w:color w:val="auto"/>
        </w:rPr>
        <w:t xml:space="preserve">between </w:t>
      </w:r>
      <w:r w:rsidR="00143619" w:rsidRPr="004B6C16">
        <w:rPr>
          <w:rFonts w:asciiTheme="minorHAnsi" w:hAnsiTheme="minorHAnsi" w:cstheme="minorHAnsi"/>
          <w:color w:val="auto"/>
        </w:rPr>
        <w:t xml:space="preserve">local and national </w:t>
      </w:r>
      <w:r w:rsidR="00231AE2" w:rsidRPr="004B6C16">
        <w:rPr>
          <w:rFonts w:asciiTheme="minorHAnsi" w:hAnsiTheme="minorHAnsi" w:cstheme="minorHAnsi"/>
          <w:color w:val="auto"/>
        </w:rPr>
        <w:t>bodies</w:t>
      </w:r>
      <w:r w:rsidR="002A2BF8" w:rsidRPr="004B6C16">
        <w:rPr>
          <w:rFonts w:asciiTheme="minorHAnsi" w:hAnsiTheme="minorHAnsi" w:cstheme="minorHAnsi"/>
          <w:color w:val="auto"/>
        </w:rPr>
        <w:t xml:space="preserve"> in areas heavily affected by money laundering.</w:t>
      </w:r>
      <w:r w:rsidR="00D62FE9" w:rsidRPr="004B6C16">
        <w:rPr>
          <w:rFonts w:asciiTheme="minorHAnsi" w:hAnsiTheme="minorHAnsi" w:cstheme="minorHAnsi"/>
          <w:color w:val="auto"/>
          <w:kern w:val="2"/>
        </w:rPr>
        <w:t xml:space="preserve"> </w:t>
      </w:r>
      <w:r w:rsidR="00D62FE9" w:rsidRPr="004B6C16">
        <w:rPr>
          <w:rFonts w:asciiTheme="minorHAnsi" w:hAnsiTheme="minorHAnsi" w:cstheme="minorHAnsi"/>
          <w:color w:val="auto"/>
        </w:rPr>
        <w:t xml:space="preserve">Additionally, the Act required banking institutions to provide training for bank </w:t>
      </w:r>
      <w:r w:rsidR="00143619" w:rsidRPr="004B6C16">
        <w:rPr>
          <w:rFonts w:asciiTheme="minorHAnsi" w:hAnsiTheme="minorHAnsi" w:cstheme="minorHAnsi"/>
          <w:color w:val="auto"/>
        </w:rPr>
        <w:t>auditors</w:t>
      </w:r>
      <w:r w:rsidR="00D62FE9" w:rsidRPr="004B6C16">
        <w:rPr>
          <w:rFonts w:asciiTheme="minorHAnsi" w:hAnsiTheme="minorHAnsi" w:cstheme="minorHAnsi"/>
          <w:color w:val="auto"/>
        </w:rPr>
        <w:t xml:space="preserve"> on identifying money laundering activities</w:t>
      </w:r>
      <w:r w:rsidR="00191F0A" w:rsidRPr="004B6C16">
        <w:rPr>
          <w:rFonts w:asciiTheme="minorHAnsi" w:hAnsiTheme="minorHAnsi" w:cstheme="minorHAnsi"/>
          <w:color w:val="auto"/>
        </w:rPr>
        <w:t xml:space="preserve"> (Anderson, 2015)</w:t>
      </w:r>
      <w:r w:rsidR="00D62FE9" w:rsidRPr="004B6C16">
        <w:rPr>
          <w:rFonts w:asciiTheme="minorHAnsi" w:hAnsiTheme="minorHAnsi" w:cstheme="minorHAnsi"/>
          <w:color w:val="auto"/>
        </w:rPr>
        <w:t>.</w:t>
      </w:r>
    </w:p>
    <w:p w14:paraId="4E65AA20" w14:textId="77777777" w:rsidR="0047195E" w:rsidRPr="004B6C16" w:rsidRDefault="0047195E" w:rsidP="006D5089">
      <w:pPr>
        <w:pStyle w:val="Default"/>
        <w:spacing w:line="360" w:lineRule="auto"/>
        <w:rPr>
          <w:rFonts w:asciiTheme="minorHAnsi" w:hAnsiTheme="minorHAnsi" w:cstheme="minorHAnsi"/>
          <w:color w:val="auto"/>
        </w:rPr>
      </w:pPr>
    </w:p>
    <w:p w14:paraId="3EB20F4E" w14:textId="194FB643" w:rsidR="00DA7293" w:rsidRPr="004B6C16" w:rsidRDefault="00DA7293"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USA Patriot Act of 2001, the most extensive set of regulations established in the wake of the 9/11 attacks, fundamentally transformed the landscape of terrorism. </w:t>
      </w:r>
      <w:r w:rsidR="00631B1E" w:rsidRPr="004B6C16">
        <w:rPr>
          <w:rFonts w:asciiTheme="minorHAnsi" w:hAnsiTheme="minorHAnsi" w:cstheme="minorHAnsi"/>
          <w:color w:val="auto"/>
        </w:rPr>
        <w:t xml:space="preserve">The September 11 attacks involved 19 al-Qaeda terrorists who coordinated the hijacking of four commercial planes for suicide attacks on U.S. </w:t>
      </w:r>
      <w:r w:rsidR="00665995" w:rsidRPr="004B6C16">
        <w:rPr>
          <w:rFonts w:asciiTheme="minorHAnsi" w:hAnsiTheme="minorHAnsi" w:cstheme="minorHAnsi"/>
          <w:color w:val="auto"/>
        </w:rPr>
        <w:t xml:space="preserve">targets. </w:t>
      </w:r>
      <w:r w:rsidRPr="004B6C16">
        <w:rPr>
          <w:rFonts w:asciiTheme="minorHAnsi" w:hAnsiTheme="minorHAnsi" w:cstheme="minorHAnsi"/>
          <w:color w:val="auto"/>
        </w:rPr>
        <w:t xml:space="preserve">Two planes were flown into the World Trade Center's Twin Towers in New York City, a third struck the Pentagon near Washington, D.C., and the fourth crashed into a field in Pennsylvania. These assaults resulted in a profound loss of life and widespread destruction, prompting significant U.S. initiatives aimed at combating terrorism and shaping George W. Bush's presidency. </w:t>
      </w:r>
      <w:r w:rsidR="00832516" w:rsidRPr="004B6C16">
        <w:rPr>
          <w:rFonts w:asciiTheme="minorHAnsi" w:hAnsiTheme="minorHAnsi" w:cstheme="minorHAnsi"/>
          <w:color w:val="auto"/>
        </w:rPr>
        <w:t>The attacks resulted in over 3,000 fatalities, including more than 400 law enforcement and fire service personnel.</w:t>
      </w:r>
      <w:r w:rsidRPr="004B6C16">
        <w:rPr>
          <w:rFonts w:asciiTheme="minorHAnsi" w:hAnsiTheme="minorHAnsi" w:cstheme="minorHAnsi"/>
          <w:color w:val="auto"/>
        </w:rPr>
        <w:t xml:space="preserve"> In response to these events, the Patriot Act was enacted as part of broader counter-terrorism efforts. The government believed that while it might not be able to directly prevent terrorist acts, it could monitor and seize the financial resources that supported such activities; without funding, terrorism would be less viable.</w:t>
      </w:r>
    </w:p>
    <w:p w14:paraId="5F51BA16" w14:textId="77777777" w:rsidR="00797C9C" w:rsidRPr="004B6C16" w:rsidRDefault="00797C9C" w:rsidP="006D5089">
      <w:pPr>
        <w:pStyle w:val="Default"/>
        <w:spacing w:line="360" w:lineRule="auto"/>
        <w:rPr>
          <w:rFonts w:asciiTheme="minorHAnsi" w:hAnsiTheme="minorHAnsi" w:cstheme="minorHAnsi"/>
          <w:color w:val="auto"/>
        </w:rPr>
      </w:pPr>
    </w:p>
    <w:p w14:paraId="5F95BADF" w14:textId="170663F0" w:rsidR="008D3355" w:rsidRPr="004B6C16" w:rsidRDefault="006514C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w:t>
      </w:r>
      <w:r w:rsidR="0047195E" w:rsidRPr="004B6C16">
        <w:rPr>
          <w:rFonts w:asciiTheme="minorHAnsi" w:hAnsiTheme="minorHAnsi" w:cstheme="minorHAnsi"/>
          <w:color w:val="auto"/>
        </w:rPr>
        <w:t xml:space="preserve">Act concerning money laundering mandated that information be collected on new </w:t>
      </w:r>
      <w:r w:rsidR="00A82399" w:rsidRPr="004B6C16">
        <w:rPr>
          <w:rFonts w:asciiTheme="minorHAnsi" w:hAnsiTheme="minorHAnsi" w:cstheme="minorHAnsi"/>
          <w:color w:val="auto"/>
        </w:rPr>
        <w:t xml:space="preserve">local </w:t>
      </w:r>
      <w:r w:rsidR="0047195E" w:rsidRPr="004B6C16">
        <w:rPr>
          <w:rFonts w:asciiTheme="minorHAnsi" w:hAnsiTheme="minorHAnsi" w:cstheme="minorHAnsi"/>
          <w:color w:val="auto"/>
        </w:rPr>
        <w:t>c</w:t>
      </w:r>
      <w:r w:rsidR="00410302" w:rsidRPr="004B6C16">
        <w:rPr>
          <w:rFonts w:asciiTheme="minorHAnsi" w:hAnsiTheme="minorHAnsi" w:cstheme="minorHAnsi"/>
          <w:color w:val="auto"/>
        </w:rPr>
        <w:t>lients</w:t>
      </w:r>
      <w:r w:rsidR="0047195E" w:rsidRPr="004B6C16">
        <w:rPr>
          <w:rFonts w:asciiTheme="minorHAnsi" w:hAnsiTheme="minorHAnsi" w:cstheme="minorHAnsi"/>
          <w:color w:val="auto"/>
        </w:rPr>
        <w:t xml:space="preserve"> through Customer Identification Program (CIP), which </w:t>
      </w:r>
      <w:r w:rsidR="00E1050D" w:rsidRPr="004B6C16">
        <w:rPr>
          <w:rFonts w:asciiTheme="minorHAnsi" w:hAnsiTheme="minorHAnsi" w:cstheme="minorHAnsi"/>
          <w:color w:val="auto"/>
        </w:rPr>
        <w:t>needs</w:t>
      </w:r>
      <w:r w:rsidR="0047195E" w:rsidRPr="004B6C16">
        <w:rPr>
          <w:rFonts w:asciiTheme="minorHAnsi" w:hAnsiTheme="minorHAnsi" w:cstheme="minorHAnsi"/>
          <w:color w:val="auto"/>
        </w:rPr>
        <w:t xml:space="preserve"> basic details </w:t>
      </w:r>
      <w:r w:rsidR="00674284" w:rsidRPr="004B6C16">
        <w:rPr>
          <w:rFonts w:asciiTheme="minorHAnsi" w:hAnsiTheme="minorHAnsi" w:cstheme="minorHAnsi"/>
          <w:color w:val="auto"/>
        </w:rPr>
        <w:t xml:space="preserve">including </w:t>
      </w:r>
      <w:r w:rsidR="0047195E" w:rsidRPr="004B6C16">
        <w:rPr>
          <w:rFonts w:asciiTheme="minorHAnsi" w:hAnsiTheme="minorHAnsi" w:cstheme="minorHAnsi"/>
          <w:color w:val="auto"/>
        </w:rPr>
        <w:t xml:space="preserve">name, address, tax identification number, and proof of identity. This process is part of what is referred to as “Know Your Customer” (KYC), which includes enhanced due diligence. Many domestic banks maintain correspondent relationships with foreign banks, effectively making them foreign branches. The Act expanded requirements to collect similar information for foreign customers as was already required for domestic clients, including additional due diligence for </w:t>
      </w:r>
      <w:r w:rsidR="00626152" w:rsidRPr="004B6C16">
        <w:rPr>
          <w:rFonts w:asciiTheme="minorHAnsi" w:hAnsiTheme="minorHAnsi" w:cstheme="minorHAnsi"/>
          <w:color w:val="auto"/>
        </w:rPr>
        <w:t>High-Net-Worth</w:t>
      </w:r>
      <w:r w:rsidR="00F732AE" w:rsidRPr="004B6C16">
        <w:rPr>
          <w:rFonts w:asciiTheme="minorHAnsi" w:hAnsiTheme="minorHAnsi" w:cstheme="minorHAnsi"/>
          <w:color w:val="auto"/>
        </w:rPr>
        <w:t xml:space="preserve"> </w:t>
      </w:r>
      <w:r w:rsidR="0047195E" w:rsidRPr="004B6C16">
        <w:rPr>
          <w:rFonts w:asciiTheme="minorHAnsi" w:hAnsiTheme="minorHAnsi" w:cstheme="minorHAnsi"/>
          <w:color w:val="auto"/>
        </w:rPr>
        <w:t xml:space="preserve">non-U.S. </w:t>
      </w:r>
      <w:r w:rsidR="008E0DE2" w:rsidRPr="004B6C16">
        <w:rPr>
          <w:rFonts w:asciiTheme="minorHAnsi" w:hAnsiTheme="minorHAnsi" w:cstheme="minorHAnsi"/>
          <w:color w:val="auto"/>
        </w:rPr>
        <w:t>persons</w:t>
      </w:r>
      <w:r w:rsidR="0047195E" w:rsidRPr="004B6C16">
        <w:rPr>
          <w:rFonts w:asciiTheme="minorHAnsi" w:hAnsiTheme="minorHAnsi" w:cstheme="minorHAnsi"/>
          <w:color w:val="auto"/>
        </w:rPr>
        <w:t xml:space="preserve">. Furthermore, </w:t>
      </w:r>
      <w:r w:rsidR="0019209C" w:rsidRPr="004B6C16">
        <w:rPr>
          <w:rFonts w:asciiTheme="minorHAnsi" w:hAnsiTheme="minorHAnsi" w:cstheme="minorHAnsi"/>
          <w:color w:val="auto"/>
        </w:rPr>
        <w:t>local</w:t>
      </w:r>
      <w:r w:rsidR="0047195E" w:rsidRPr="004B6C16">
        <w:rPr>
          <w:rFonts w:asciiTheme="minorHAnsi" w:hAnsiTheme="minorHAnsi" w:cstheme="minorHAnsi"/>
          <w:color w:val="auto"/>
        </w:rPr>
        <w:t xml:space="preserve"> banks were </w:t>
      </w:r>
      <w:r w:rsidR="0019209C" w:rsidRPr="004B6C16">
        <w:rPr>
          <w:rFonts w:asciiTheme="minorHAnsi" w:hAnsiTheme="minorHAnsi" w:cstheme="minorHAnsi"/>
          <w:color w:val="auto"/>
        </w:rPr>
        <w:t>forbidden</w:t>
      </w:r>
      <w:r w:rsidR="0047195E" w:rsidRPr="004B6C16">
        <w:rPr>
          <w:rFonts w:asciiTheme="minorHAnsi" w:hAnsiTheme="minorHAnsi" w:cstheme="minorHAnsi"/>
          <w:color w:val="auto"/>
        </w:rPr>
        <w:t xml:space="preserve"> from maintaining correspondent accounts with </w:t>
      </w:r>
      <w:r w:rsidR="00B056D2" w:rsidRPr="004B6C16">
        <w:rPr>
          <w:rFonts w:asciiTheme="minorHAnsi" w:hAnsiTheme="minorHAnsi" w:cstheme="minorHAnsi"/>
          <w:color w:val="auto"/>
        </w:rPr>
        <w:t>overseas</w:t>
      </w:r>
      <w:r w:rsidR="0047195E" w:rsidRPr="004B6C16">
        <w:rPr>
          <w:rFonts w:asciiTheme="minorHAnsi" w:hAnsiTheme="minorHAnsi" w:cstheme="minorHAnsi"/>
          <w:color w:val="auto"/>
        </w:rPr>
        <w:t xml:space="preserve"> shell banks. </w:t>
      </w:r>
      <w:r w:rsidR="003700C6" w:rsidRPr="004B6C16">
        <w:rPr>
          <w:rFonts w:asciiTheme="minorHAnsi" w:hAnsiTheme="minorHAnsi" w:cstheme="minorHAnsi"/>
          <w:color w:val="auto"/>
        </w:rPr>
        <w:lastRenderedPageBreak/>
        <w:t xml:space="preserve">Under this Act, it became illegal to provide financial support for terrorist activities. The Act also allowed the government to issue subpoenas and take control of bank accounts held in other countries. </w:t>
      </w:r>
      <w:r w:rsidR="00AD651A" w:rsidRPr="004B6C16">
        <w:rPr>
          <w:rFonts w:asciiTheme="minorHAnsi" w:hAnsiTheme="minorHAnsi" w:cstheme="minorHAnsi"/>
          <w:color w:val="auto"/>
        </w:rPr>
        <w:t>Security brokers and covert banks were brought under the umbrella of "financial institutions" and thus became obligated to file Suspicious Activity Reports (SARs</w:t>
      </w:r>
      <w:r w:rsidR="00F42EF5" w:rsidRPr="004B6C16">
        <w:rPr>
          <w:rFonts w:asciiTheme="minorHAnsi" w:hAnsiTheme="minorHAnsi" w:cstheme="minorHAnsi"/>
          <w:color w:val="auto"/>
        </w:rPr>
        <w:t>). The</w:t>
      </w:r>
      <w:r w:rsidR="0047195E" w:rsidRPr="004B6C16">
        <w:rPr>
          <w:rFonts w:asciiTheme="minorHAnsi" w:hAnsiTheme="minorHAnsi" w:cstheme="minorHAnsi"/>
          <w:color w:val="auto"/>
        </w:rPr>
        <w:t xml:space="preserve"> Act amended SAR provisions to provide greater protection for reporting institutions and imposed additional responsibilities on banks by prohibiting them from notifying customers that a SAR had been filed, aiming to prevent banks from alerting customers before the government could take action against them</w:t>
      </w:r>
      <w:r w:rsidR="001F1EA1" w:rsidRPr="004B6C16">
        <w:rPr>
          <w:rFonts w:asciiTheme="minorHAnsi" w:hAnsiTheme="minorHAnsi" w:cstheme="minorHAnsi"/>
          <w:color w:val="auto"/>
        </w:rPr>
        <w:t xml:space="preserve"> </w:t>
      </w:r>
      <w:r w:rsidR="00191F0A" w:rsidRPr="004B6C16">
        <w:rPr>
          <w:rFonts w:asciiTheme="minorHAnsi" w:hAnsiTheme="minorHAnsi" w:cstheme="minorHAnsi"/>
          <w:color w:val="auto"/>
        </w:rPr>
        <w:t>(Anderson, 2015)</w:t>
      </w:r>
    </w:p>
    <w:p w14:paraId="36EA0A26" w14:textId="77777777" w:rsidR="00191F0A" w:rsidRPr="004B6C16" w:rsidRDefault="00191F0A" w:rsidP="006D5089">
      <w:pPr>
        <w:pStyle w:val="Default"/>
        <w:spacing w:line="360" w:lineRule="auto"/>
        <w:rPr>
          <w:rFonts w:asciiTheme="minorHAnsi" w:hAnsiTheme="minorHAnsi" w:cstheme="minorHAnsi"/>
          <w:color w:val="auto"/>
        </w:rPr>
      </w:pPr>
    </w:p>
    <w:p w14:paraId="0B4D4ED7" w14:textId="4BD8DFE1" w:rsidR="00B366CA" w:rsidRPr="004B6C16" w:rsidRDefault="00CF39E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World Bank (WB) and the International Monetary Fund (IMF) have </w:t>
      </w:r>
      <w:r w:rsidR="00116FE7" w:rsidRPr="004B6C16">
        <w:rPr>
          <w:rFonts w:asciiTheme="minorHAnsi" w:hAnsiTheme="minorHAnsi" w:cstheme="minorHAnsi"/>
          <w:color w:val="auto"/>
        </w:rPr>
        <w:t xml:space="preserve">been instrumental </w:t>
      </w:r>
      <w:r w:rsidR="002B7EFE" w:rsidRPr="004B6C16">
        <w:rPr>
          <w:rFonts w:asciiTheme="minorHAnsi" w:hAnsiTheme="minorHAnsi" w:cstheme="minorHAnsi"/>
          <w:color w:val="auto"/>
        </w:rPr>
        <w:t>for</w:t>
      </w:r>
      <w:r w:rsidRPr="004B6C16">
        <w:rPr>
          <w:rFonts w:asciiTheme="minorHAnsi" w:hAnsiTheme="minorHAnsi" w:cstheme="minorHAnsi"/>
          <w:color w:val="auto"/>
        </w:rPr>
        <w:t xml:space="preserve"> global effort to combat money laundering. While both organizations are influential in the </w:t>
      </w:r>
      <w:r w:rsidR="00950B85" w:rsidRPr="004B6C16">
        <w:rPr>
          <w:rFonts w:asciiTheme="minorHAnsi" w:hAnsiTheme="minorHAnsi" w:cstheme="minorHAnsi"/>
          <w:color w:val="auto"/>
        </w:rPr>
        <w:t>global</w:t>
      </w:r>
      <w:r w:rsidRPr="004B6C16">
        <w:rPr>
          <w:rFonts w:asciiTheme="minorHAnsi" w:hAnsiTheme="minorHAnsi" w:cstheme="minorHAnsi"/>
          <w:color w:val="auto"/>
        </w:rPr>
        <w:t xml:space="preserve"> </w:t>
      </w:r>
      <w:r w:rsidR="00950B85" w:rsidRPr="004B6C16">
        <w:rPr>
          <w:rFonts w:asciiTheme="minorHAnsi" w:hAnsiTheme="minorHAnsi" w:cstheme="minorHAnsi"/>
          <w:color w:val="auto"/>
        </w:rPr>
        <w:t>economic</w:t>
      </w:r>
      <w:r w:rsidRPr="004B6C16">
        <w:rPr>
          <w:rFonts w:asciiTheme="minorHAnsi" w:hAnsiTheme="minorHAnsi" w:cstheme="minorHAnsi"/>
          <w:color w:val="auto"/>
        </w:rPr>
        <w:t xml:space="preserve"> sector, the objectives</w:t>
      </w:r>
      <w:r w:rsidR="00950B85" w:rsidRPr="004B6C16">
        <w:rPr>
          <w:rFonts w:asciiTheme="minorHAnsi" w:hAnsiTheme="minorHAnsi" w:cstheme="minorHAnsi"/>
          <w:color w:val="auto"/>
        </w:rPr>
        <w:t xml:space="preserve"> were differ</w:t>
      </w:r>
      <w:r w:rsidR="006F7605" w:rsidRPr="004B6C16">
        <w:rPr>
          <w:rFonts w:asciiTheme="minorHAnsi" w:hAnsiTheme="minorHAnsi" w:cstheme="minorHAnsi"/>
          <w:color w:val="auto"/>
        </w:rPr>
        <w:t>ent</w:t>
      </w:r>
      <w:r w:rsidRPr="004B6C16">
        <w:rPr>
          <w:rFonts w:asciiTheme="minorHAnsi" w:hAnsiTheme="minorHAnsi" w:cstheme="minorHAnsi"/>
          <w:color w:val="auto"/>
        </w:rPr>
        <w:t>: the WB focuses on reducing poverty worldwide and promoting local economic development, whereas the IMF is dedicated to fostering global economic stability.</w:t>
      </w:r>
      <w:r w:rsidR="00277760" w:rsidRPr="004B6C16">
        <w:rPr>
          <w:rFonts w:asciiTheme="minorHAnsi" w:hAnsiTheme="minorHAnsi" w:cstheme="minorHAnsi"/>
          <w:color w:val="auto"/>
        </w:rPr>
        <w:t xml:space="preserve"> </w:t>
      </w:r>
      <w:r w:rsidR="00F65FD7" w:rsidRPr="004B6C16">
        <w:rPr>
          <w:rFonts w:asciiTheme="minorHAnsi" w:hAnsiTheme="minorHAnsi" w:cstheme="minorHAnsi"/>
          <w:color w:val="auto"/>
        </w:rPr>
        <w:t xml:space="preserve">After 9/11 </w:t>
      </w:r>
      <w:r w:rsidRPr="004B6C16">
        <w:rPr>
          <w:rFonts w:asciiTheme="minorHAnsi" w:hAnsiTheme="minorHAnsi" w:cstheme="minorHAnsi"/>
          <w:color w:val="auto"/>
        </w:rPr>
        <w:t xml:space="preserve">attacks, both institutions committed to tackling money laundering, recognizing its harmful effects on the </w:t>
      </w:r>
      <w:r w:rsidR="001D54DB" w:rsidRPr="004B6C16">
        <w:rPr>
          <w:rFonts w:asciiTheme="minorHAnsi" w:hAnsiTheme="minorHAnsi" w:cstheme="minorHAnsi"/>
          <w:color w:val="auto"/>
        </w:rPr>
        <w:t xml:space="preserve">socio-economical and political </w:t>
      </w:r>
      <w:r w:rsidRPr="004B6C16">
        <w:rPr>
          <w:rFonts w:asciiTheme="minorHAnsi" w:hAnsiTheme="minorHAnsi" w:cstheme="minorHAnsi"/>
          <w:color w:val="auto"/>
        </w:rPr>
        <w:t xml:space="preserve">frameworks of </w:t>
      </w:r>
      <w:r w:rsidR="00F65FD7" w:rsidRPr="004B6C16">
        <w:rPr>
          <w:rFonts w:asciiTheme="minorHAnsi" w:hAnsiTheme="minorHAnsi" w:cstheme="minorHAnsi"/>
          <w:color w:val="auto"/>
        </w:rPr>
        <w:t xml:space="preserve">impacted </w:t>
      </w:r>
      <w:r w:rsidRPr="004B6C16">
        <w:rPr>
          <w:rFonts w:asciiTheme="minorHAnsi" w:hAnsiTheme="minorHAnsi" w:cstheme="minorHAnsi"/>
          <w:color w:val="auto"/>
        </w:rPr>
        <w:t xml:space="preserve">nations. In 2002, they endorsed the Forty Recommendations on Money Laundering and the eight (now nine) Special Recommendations on Terrorist Financing established by the Financial Action Task Force (FATF) as </w:t>
      </w:r>
      <w:r w:rsidR="00EE63BE" w:rsidRPr="004B6C16">
        <w:rPr>
          <w:rFonts w:asciiTheme="minorHAnsi" w:hAnsiTheme="minorHAnsi" w:cstheme="minorHAnsi"/>
          <w:color w:val="auto"/>
        </w:rPr>
        <w:t xml:space="preserve">global benchmarks for </w:t>
      </w:r>
      <w:r w:rsidRPr="004B6C16">
        <w:rPr>
          <w:rFonts w:asciiTheme="minorHAnsi" w:hAnsiTheme="minorHAnsi" w:cstheme="minorHAnsi"/>
          <w:color w:val="auto"/>
        </w:rPr>
        <w:t>anti-money laundering and counter-terrorism financing (AML/CFT). The support from these prominent international organizations significantly enhances efforts to combat money laundering</w:t>
      </w:r>
      <w:r w:rsidR="00191F0A" w:rsidRPr="004B6C16">
        <w:rPr>
          <w:rFonts w:asciiTheme="minorHAnsi" w:hAnsiTheme="minorHAnsi" w:cstheme="minorHAnsi"/>
          <w:color w:val="auto"/>
        </w:rPr>
        <w:t xml:space="preserve"> (IMF, 2004)</w:t>
      </w:r>
    </w:p>
    <w:p w14:paraId="6CC85299" w14:textId="77777777" w:rsidR="00191F0A" w:rsidRPr="004B6C16" w:rsidRDefault="00191F0A" w:rsidP="006D5089">
      <w:pPr>
        <w:pStyle w:val="Default"/>
        <w:spacing w:line="360" w:lineRule="auto"/>
        <w:rPr>
          <w:rFonts w:asciiTheme="minorHAnsi" w:hAnsiTheme="minorHAnsi" w:cstheme="minorHAnsi"/>
          <w:color w:val="auto"/>
        </w:rPr>
      </w:pPr>
    </w:p>
    <w:p w14:paraId="76798B4A" w14:textId="50988A97" w:rsidR="00440372" w:rsidRDefault="008F09BD"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battle against money laundering is unfortunately not a fixed one; it's a continuous evolution. Criminals are always seeking loopholes and methods to bypass newly established regulations. </w:t>
      </w:r>
      <w:r w:rsidR="00440372" w:rsidRPr="004B6C16">
        <w:rPr>
          <w:rFonts w:asciiTheme="minorHAnsi" w:hAnsiTheme="minorHAnsi" w:cstheme="minorHAnsi"/>
          <w:color w:val="auto"/>
        </w:rPr>
        <w:t>They quickly discovered various methods to bypass anti-money laundering (AML) regulations. One approach was to avoid falling under the legal definition of a currency transaction, while another involved conducting transactions so covertly that they remained undetectable.</w:t>
      </w:r>
      <w:r w:rsidR="00C37AD4" w:rsidRPr="004B6C16">
        <w:rPr>
          <w:rFonts w:asciiTheme="minorHAnsi" w:hAnsiTheme="minorHAnsi" w:cstheme="minorHAnsi"/>
          <w:color w:val="auto"/>
        </w:rPr>
        <w:t xml:space="preserve"> </w:t>
      </w:r>
      <w:r w:rsidR="00440372" w:rsidRPr="004B6C16">
        <w:rPr>
          <w:rFonts w:asciiTheme="minorHAnsi" w:hAnsiTheme="minorHAnsi" w:cstheme="minorHAnsi"/>
          <w:color w:val="auto"/>
        </w:rPr>
        <w:t xml:space="preserve">The emergence of cyber-currency raised numerous questions, starting with the fundamental inquiry: what exactly is cyber-currency? </w:t>
      </w:r>
      <w:r w:rsidR="00931817" w:rsidRPr="004B6C16">
        <w:rPr>
          <w:rFonts w:asciiTheme="minorHAnsi" w:hAnsiTheme="minorHAnsi" w:cstheme="minorHAnsi"/>
          <w:color w:val="auto"/>
        </w:rPr>
        <w:t>it</w:t>
      </w:r>
      <w:r w:rsidR="007C66E5" w:rsidRPr="004B6C16">
        <w:rPr>
          <w:rFonts w:asciiTheme="minorHAnsi" w:hAnsiTheme="minorHAnsi" w:cstheme="minorHAnsi"/>
          <w:color w:val="auto"/>
        </w:rPr>
        <w:t xml:space="preserve"> is a completely </w:t>
      </w:r>
      <w:r w:rsidR="005B1A5C" w:rsidRPr="004B6C16">
        <w:rPr>
          <w:rFonts w:asciiTheme="minorHAnsi" w:hAnsiTheme="minorHAnsi" w:cstheme="minorHAnsi"/>
          <w:color w:val="auto"/>
        </w:rPr>
        <w:t>virtual</w:t>
      </w:r>
      <w:r w:rsidR="007C66E5" w:rsidRPr="004B6C16">
        <w:rPr>
          <w:rFonts w:asciiTheme="minorHAnsi" w:hAnsiTheme="minorHAnsi" w:cstheme="minorHAnsi"/>
          <w:color w:val="auto"/>
        </w:rPr>
        <w:t xml:space="preserve"> form of stored value used for transactions</w:t>
      </w:r>
      <w:r w:rsidR="00220FB1" w:rsidRPr="004B6C16">
        <w:rPr>
          <w:rFonts w:asciiTheme="minorHAnsi" w:hAnsiTheme="minorHAnsi" w:cstheme="minorHAnsi"/>
          <w:color w:val="auto"/>
        </w:rPr>
        <w:t xml:space="preserve">. </w:t>
      </w:r>
      <w:r w:rsidR="00440372" w:rsidRPr="004B6C16">
        <w:rPr>
          <w:rFonts w:asciiTheme="minorHAnsi" w:hAnsiTheme="minorHAnsi" w:cstheme="minorHAnsi"/>
          <w:color w:val="auto"/>
        </w:rPr>
        <w:t xml:space="preserve">Since then, over </w:t>
      </w:r>
      <w:r w:rsidR="006973BB" w:rsidRPr="004B6C16">
        <w:rPr>
          <w:rFonts w:asciiTheme="minorHAnsi" w:hAnsiTheme="minorHAnsi" w:cstheme="minorHAnsi"/>
          <w:color w:val="auto"/>
        </w:rPr>
        <w:t>These currencies were non-existent before 2009, when Bitcoin, created by the pseudonymous Satoshi Nakamoto, pioneered the concept.</w:t>
      </w:r>
      <w:r w:rsidR="00440372" w:rsidRPr="004B6C16">
        <w:rPr>
          <w:rFonts w:asciiTheme="minorHAnsi" w:hAnsiTheme="minorHAnsi" w:cstheme="minorHAnsi"/>
          <w:color w:val="auto"/>
        </w:rPr>
        <w:t>100 different cyber-currencies have been developed. Cyber-currencies operate through exchanges similar to banks, leading to critical questions:</w:t>
      </w:r>
    </w:p>
    <w:p w14:paraId="3944E5D8" w14:textId="77777777" w:rsidR="006E64E0" w:rsidRPr="004B6C16" w:rsidRDefault="006E64E0" w:rsidP="006D5089">
      <w:pPr>
        <w:pStyle w:val="Default"/>
        <w:spacing w:line="360" w:lineRule="auto"/>
        <w:rPr>
          <w:rFonts w:asciiTheme="minorHAnsi" w:hAnsiTheme="minorHAnsi" w:cstheme="minorHAnsi"/>
          <w:color w:val="auto"/>
        </w:rPr>
      </w:pPr>
    </w:p>
    <w:p w14:paraId="2FE1A020" w14:textId="77777777" w:rsidR="00440372" w:rsidRPr="004B6C16" w:rsidRDefault="00440372" w:rsidP="006D5089">
      <w:pPr>
        <w:pStyle w:val="Default"/>
        <w:numPr>
          <w:ilvl w:val="0"/>
          <w:numId w:val="15"/>
        </w:numPr>
        <w:spacing w:line="360" w:lineRule="auto"/>
        <w:rPr>
          <w:rFonts w:asciiTheme="minorHAnsi" w:hAnsiTheme="minorHAnsi" w:cstheme="minorHAnsi"/>
          <w:color w:val="auto"/>
        </w:rPr>
      </w:pPr>
      <w:r w:rsidRPr="004B6C16">
        <w:rPr>
          <w:rFonts w:asciiTheme="minorHAnsi" w:hAnsiTheme="minorHAnsi" w:cstheme="minorHAnsi"/>
          <w:color w:val="auto"/>
        </w:rPr>
        <w:lastRenderedPageBreak/>
        <w:t>Is a cyber-currency considered a legitimate currency subject to AML laws?</w:t>
      </w:r>
    </w:p>
    <w:p w14:paraId="7DC8CA68" w14:textId="77777777" w:rsidR="00440372" w:rsidRPr="004B6C16" w:rsidRDefault="00440372" w:rsidP="006D5089">
      <w:pPr>
        <w:pStyle w:val="Default"/>
        <w:numPr>
          <w:ilvl w:val="0"/>
          <w:numId w:val="15"/>
        </w:numPr>
        <w:spacing w:line="360" w:lineRule="auto"/>
        <w:rPr>
          <w:rFonts w:asciiTheme="minorHAnsi" w:hAnsiTheme="minorHAnsi" w:cstheme="minorHAnsi"/>
          <w:color w:val="auto"/>
        </w:rPr>
      </w:pPr>
      <w:r w:rsidRPr="004B6C16">
        <w:rPr>
          <w:rFonts w:asciiTheme="minorHAnsi" w:hAnsiTheme="minorHAnsi" w:cstheme="minorHAnsi"/>
          <w:color w:val="auto"/>
        </w:rPr>
        <w:t>Is a cyber-currency exchange classified as a Money Service Business (MSB) that must register under AML regulations?</w:t>
      </w:r>
    </w:p>
    <w:p w14:paraId="1025FAAF" w14:textId="77777777" w:rsidR="00627FA0" w:rsidRPr="004B6C16" w:rsidRDefault="00627FA0" w:rsidP="006D5089">
      <w:pPr>
        <w:pStyle w:val="Default"/>
        <w:spacing w:line="360" w:lineRule="auto"/>
        <w:rPr>
          <w:rFonts w:asciiTheme="minorHAnsi" w:hAnsiTheme="minorHAnsi" w:cstheme="minorHAnsi"/>
          <w:i/>
          <w:iCs/>
          <w:color w:val="auto"/>
        </w:rPr>
      </w:pPr>
    </w:p>
    <w:p w14:paraId="58527B0D" w14:textId="48A28215" w:rsidR="00440372" w:rsidRPr="004B6C16" w:rsidRDefault="008D1EAC"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There was initial uncertainty regarding whether cyber-currencies met the definition of "currency" for anti-money laundering (AML) purposes. Many, including Warren Buffett, argued that Bitcoin lacked the backing of a sovereign government and therefore wasn't a true currency. Had this view prevailed, cyber-currencies would have been exempt from AML regulations. However, a court in East Texas determined that Bitcoin is a currency. As a result of statutes, regulations, and legal precedent, </w:t>
      </w:r>
      <w:r w:rsidR="00957C10" w:rsidRPr="004B6C16">
        <w:rPr>
          <w:rFonts w:asciiTheme="minorHAnsi" w:hAnsiTheme="minorHAnsi" w:cstheme="minorHAnsi"/>
          <w:color w:val="auto"/>
        </w:rPr>
        <w:t>undeniably</w:t>
      </w:r>
      <w:r w:rsidRPr="004B6C16">
        <w:rPr>
          <w:rFonts w:asciiTheme="minorHAnsi" w:hAnsiTheme="minorHAnsi" w:cstheme="minorHAnsi"/>
          <w:color w:val="auto"/>
        </w:rPr>
        <w:t xml:space="preserve"> cyber-currenc</w:t>
      </w:r>
      <w:r w:rsidR="00887266" w:rsidRPr="004B6C16">
        <w:rPr>
          <w:rFonts w:asciiTheme="minorHAnsi" w:hAnsiTheme="minorHAnsi" w:cstheme="minorHAnsi"/>
          <w:color w:val="auto"/>
        </w:rPr>
        <w:t>y</w:t>
      </w:r>
      <w:r w:rsidR="00A07BEC" w:rsidRPr="004B6C16">
        <w:rPr>
          <w:rFonts w:asciiTheme="minorHAnsi" w:hAnsiTheme="minorHAnsi" w:cstheme="minorHAnsi"/>
          <w:color w:val="auto"/>
        </w:rPr>
        <w:t xml:space="preserve"> is</w:t>
      </w:r>
      <w:r w:rsidRPr="004B6C16">
        <w:rPr>
          <w:rFonts w:asciiTheme="minorHAnsi" w:hAnsiTheme="minorHAnsi" w:cstheme="minorHAnsi"/>
          <w:color w:val="auto"/>
        </w:rPr>
        <w:t xml:space="preserve"> recognized as legitimate currenc</w:t>
      </w:r>
      <w:r w:rsidR="00A07BEC" w:rsidRPr="004B6C16">
        <w:rPr>
          <w:rFonts w:asciiTheme="minorHAnsi" w:hAnsiTheme="minorHAnsi" w:cstheme="minorHAnsi"/>
          <w:color w:val="auto"/>
        </w:rPr>
        <w:t>y</w:t>
      </w:r>
      <w:r w:rsidRPr="004B6C16">
        <w:rPr>
          <w:rFonts w:asciiTheme="minorHAnsi" w:hAnsiTheme="minorHAnsi" w:cstheme="minorHAnsi"/>
          <w:color w:val="auto"/>
        </w:rPr>
        <w:t xml:space="preserve"> subject to AML </w:t>
      </w:r>
      <w:r w:rsidR="00116EB3" w:rsidRPr="004B6C16">
        <w:rPr>
          <w:rFonts w:asciiTheme="minorHAnsi" w:hAnsiTheme="minorHAnsi" w:cstheme="minorHAnsi"/>
          <w:color w:val="auto"/>
        </w:rPr>
        <w:t>compliance</w:t>
      </w:r>
      <w:r w:rsidRPr="004B6C16">
        <w:rPr>
          <w:rFonts w:asciiTheme="minorHAnsi" w:hAnsiTheme="minorHAnsi" w:cstheme="minorHAnsi"/>
          <w:color w:val="auto"/>
        </w:rPr>
        <w:t xml:space="preserve">. This means Bitcoin exchanges and similar platforms must comply with Money Services Business (MSB) registration requirements </w:t>
      </w:r>
      <w:r w:rsidR="00191F0A" w:rsidRPr="004B6C16">
        <w:rPr>
          <w:rFonts w:asciiTheme="minorHAnsi" w:hAnsiTheme="minorHAnsi" w:cstheme="minorHAnsi"/>
          <w:color w:val="auto"/>
        </w:rPr>
        <w:t>(Anderson, 2015).</w:t>
      </w:r>
    </w:p>
    <w:p w14:paraId="1043689A" w14:textId="77777777" w:rsidR="00013DEB" w:rsidRPr="004B6C16" w:rsidRDefault="00013DEB" w:rsidP="006D5089">
      <w:pPr>
        <w:spacing w:after="0" w:line="360" w:lineRule="auto"/>
        <w:rPr>
          <w:rFonts w:eastAsia="Arial" w:cstheme="minorHAnsi"/>
          <w:kern w:val="0"/>
          <w14:ligatures w14:val="none"/>
        </w:rPr>
      </w:pPr>
    </w:p>
    <w:p w14:paraId="159622A3" w14:textId="50881967" w:rsidR="001F384F" w:rsidRPr="004B6C16" w:rsidRDefault="00B86532" w:rsidP="006D5089">
      <w:pPr>
        <w:spacing w:after="0" w:line="360" w:lineRule="auto"/>
        <w:rPr>
          <w:rFonts w:eastAsia="Arial" w:cstheme="minorHAnsi"/>
          <w:kern w:val="0"/>
          <w14:ligatures w14:val="none"/>
        </w:rPr>
      </w:pPr>
      <w:r w:rsidRPr="004B6C16">
        <w:rPr>
          <w:rFonts w:eastAsia="Arial" w:cstheme="minorHAnsi"/>
          <w:kern w:val="0"/>
          <w14:ligatures w14:val="none"/>
        </w:rPr>
        <w:t xml:space="preserve">The </w:t>
      </w:r>
      <w:r w:rsidR="00332715" w:rsidRPr="004B6C16">
        <w:rPr>
          <w:rFonts w:eastAsia="Arial" w:cstheme="minorHAnsi"/>
          <w:kern w:val="0"/>
          <w14:ligatures w14:val="none"/>
        </w:rPr>
        <w:t>incorporation</w:t>
      </w:r>
      <w:r w:rsidRPr="004B6C16">
        <w:rPr>
          <w:rFonts w:eastAsia="Arial" w:cstheme="minorHAnsi"/>
          <w:kern w:val="0"/>
          <w14:ligatures w14:val="none"/>
        </w:rPr>
        <w:t xml:space="preserve"> of generative artificial intelligence (AI) into financial crime risk </w:t>
      </w:r>
      <w:r w:rsidR="00332715" w:rsidRPr="004B6C16">
        <w:rPr>
          <w:rFonts w:eastAsia="Arial" w:cstheme="minorHAnsi"/>
          <w:kern w:val="0"/>
          <w14:ligatures w14:val="none"/>
        </w:rPr>
        <w:t>signifies</w:t>
      </w:r>
      <w:r w:rsidRPr="004B6C16">
        <w:rPr>
          <w:rFonts w:eastAsia="Arial" w:cstheme="minorHAnsi"/>
          <w:kern w:val="0"/>
          <w14:ligatures w14:val="none"/>
        </w:rPr>
        <w:t xml:space="preserve"> a transformative shift in how financial institutions combat illicit activities such as money laundering and fraud. Generative AI, particularly through its advanced capabilities in scenario simulation, anomaly detection, and predictive modeling, offers unprecedented tools for enhancing compliance and risk assessment processes. </w:t>
      </w:r>
    </w:p>
    <w:p w14:paraId="0EEB5060" w14:textId="77777777" w:rsidR="008B2DAD" w:rsidRPr="004B6C16" w:rsidRDefault="008B2DAD" w:rsidP="006D5089">
      <w:pPr>
        <w:spacing w:after="0" w:line="360" w:lineRule="auto"/>
        <w:rPr>
          <w:rFonts w:eastAsia="Arial" w:cstheme="minorHAnsi"/>
          <w:kern w:val="0"/>
          <w14:ligatures w14:val="none"/>
        </w:rPr>
      </w:pPr>
    </w:p>
    <w:p w14:paraId="3E0CFEA8" w14:textId="4D6B52BE" w:rsidR="0023778B" w:rsidRPr="004B6C16" w:rsidRDefault="008502FA" w:rsidP="006D5089">
      <w:pPr>
        <w:spacing w:after="0" w:line="360" w:lineRule="auto"/>
        <w:rPr>
          <w:rFonts w:eastAsia="Arial" w:cstheme="minorHAnsi"/>
          <w:kern w:val="0"/>
          <w14:ligatures w14:val="none"/>
        </w:rPr>
      </w:pPr>
      <w:r w:rsidRPr="004B6C16">
        <w:rPr>
          <w:rFonts w:eastAsia="Arial" w:cstheme="minorHAnsi"/>
          <w:kern w:val="0"/>
          <w14:ligatures w14:val="none"/>
        </w:rPr>
        <w:t>Nevertheless, this technological progress entails substantive ethical considerations that warrant careful attention to promise responsible implementation</w:t>
      </w:r>
      <w:r w:rsidR="00B86532" w:rsidRPr="004B6C16">
        <w:rPr>
          <w:rFonts w:eastAsia="Arial" w:cstheme="minorHAnsi"/>
          <w:kern w:val="0"/>
          <w14:ligatures w14:val="none"/>
        </w:rPr>
        <w:t xml:space="preserve">. As financial institutions increasingly rely on generative AI to navigate the complexities of modern financial crime, they face challenges related to bias, transparency, and accountability. The potential for these AI systems to inherit biases from their training data raises concerns about </w:t>
      </w:r>
      <w:r w:rsidR="000636EC" w:rsidRPr="004B6C16">
        <w:rPr>
          <w:rFonts w:eastAsia="Arial" w:cstheme="minorHAnsi"/>
          <w:kern w:val="0"/>
          <w14:ligatures w14:val="none"/>
        </w:rPr>
        <w:t>inequality</w:t>
      </w:r>
      <w:r w:rsidR="00B86532" w:rsidRPr="004B6C16">
        <w:rPr>
          <w:rFonts w:eastAsia="Arial" w:cstheme="minorHAnsi"/>
          <w:kern w:val="0"/>
          <w14:ligatures w14:val="none"/>
        </w:rPr>
        <w:t xml:space="preserve"> and discrimination </w:t>
      </w:r>
      <w:r w:rsidR="00FE72CA" w:rsidRPr="004B6C16">
        <w:rPr>
          <w:rFonts w:eastAsia="Arial" w:cstheme="minorHAnsi"/>
          <w:kern w:val="0"/>
          <w14:ligatures w14:val="none"/>
        </w:rPr>
        <w:t>when making decisions</w:t>
      </w:r>
      <w:r w:rsidR="00B86532" w:rsidRPr="004B6C16">
        <w:rPr>
          <w:rFonts w:eastAsia="Arial" w:cstheme="minorHAnsi"/>
          <w:kern w:val="0"/>
          <w14:ligatures w14:val="none"/>
        </w:rPr>
        <w:t xml:space="preserve">. Moreover, the </w:t>
      </w:r>
      <w:r w:rsidR="008B2DAD" w:rsidRPr="004B6C16">
        <w:rPr>
          <w:rFonts w:eastAsia="Arial" w:cstheme="minorHAnsi"/>
          <w:kern w:val="0"/>
          <w14:ligatures w14:val="none"/>
        </w:rPr>
        <w:t>opaqueness</w:t>
      </w:r>
      <w:r w:rsidR="00B86532" w:rsidRPr="004B6C16">
        <w:rPr>
          <w:rFonts w:eastAsia="Arial" w:cstheme="minorHAnsi"/>
          <w:kern w:val="0"/>
          <w14:ligatures w14:val="none"/>
        </w:rPr>
        <w:t xml:space="preserve"> of generative AI models can hinder the ability of stakeholders to understand how decisions are made, complicating compliance with regulatory standards and eroding trust among consumers and regulators alike. </w:t>
      </w:r>
      <w:r w:rsidR="00DB58F1" w:rsidRPr="004B6C16">
        <w:rPr>
          <w:rFonts w:eastAsia="Arial" w:cstheme="minorHAnsi"/>
          <w:kern w:val="0"/>
          <w14:ligatures w14:val="none"/>
        </w:rPr>
        <w:t xml:space="preserve">Adding </w:t>
      </w:r>
      <w:r w:rsidR="00A33B2A" w:rsidRPr="004B6C16">
        <w:rPr>
          <w:rFonts w:eastAsia="Arial" w:cstheme="minorHAnsi"/>
          <w:kern w:val="0"/>
          <w14:ligatures w14:val="none"/>
        </w:rPr>
        <w:t>these complex questions</w:t>
      </w:r>
      <w:r w:rsidR="00B86532" w:rsidRPr="004B6C16">
        <w:rPr>
          <w:rFonts w:eastAsia="Arial" w:cstheme="minorHAnsi"/>
          <w:kern w:val="0"/>
          <w14:ligatures w14:val="none"/>
        </w:rPr>
        <w:t xml:space="preserve">, the deployment of generative AI necessitates robust data protection measures to safeguard sensitive information. Financial institutions must balance the innovative capabilities of AI with stringent privacy regulations to protect customer data while leveraging insights for crime prevention. As such, navigating the ethical landscape surrounding generative AI in financial crime risk management is not merely an optional consideration; it is an imperative that will shape the future of compliance practices in the financial sector. </w:t>
      </w:r>
    </w:p>
    <w:p w14:paraId="67E93381" w14:textId="77777777" w:rsidR="004A50F4" w:rsidRPr="004B6C16" w:rsidRDefault="004A50F4" w:rsidP="006D5089">
      <w:pPr>
        <w:spacing w:after="0" w:line="360" w:lineRule="auto"/>
        <w:rPr>
          <w:rFonts w:eastAsia="Arial" w:cstheme="minorHAnsi"/>
          <w:kern w:val="0"/>
          <w14:ligatures w14:val="none"/>
        </w:rPr>
      </w:pPr>
    </w:p>
    <w:p w14:paraId="779A3A3D" w14:textId="037C2EFD" w:rsidR="00B86532" w:rsidRPr="004B6C16" w:rsidRDefault="00B86532" w:rsidP="006D5089">
      <w:pPr>
        <w:spacing w:after="0" w:line="360" w:lineRule="auto"/>
        <w:rPr>
          <w:rFonts w:eastAsia="Arial" w:cstheme="minorHAnsi"/>
          <w:kern w:val="0"/>
          <w14:ligatures w14:val="none"/>
        </w:rPr>
      </w:pPr>
      <w:r w:rsidRPr="004B6C16">
        <w:rPr>
          <w:rFonts w:eastAsia="Arial" w:cstheme="minorHAnsi"/>
          <w:kern w:val="0"/>
          <w14:ligatures w14:val="none"/>
        </w:rPr>
        <w:t xml:space="preserve">In summary, while generative AI holds great promise for revolutionizing financial crime risk management, its implementation must be approached with a keen awareness of the ethical implications involved. Engaging in proactive discussions about these considerations will be crucial for developing frameworks that ensure </w:t>
      </w:r>
      <w:r w:rsidR="00A15FBA" w:rsidRPr="004B6C16">
        <w:rPr>
          <w:rFonts w:eastAsia="Arial" w:cstheme="minorHAnsi"/>
          <w:kern w:val="0"/>
          <w14:ligatures w14:val="none"/>
        </w:rPr>
        <w:t xml:space="preserve">right balance </w:t>
      </w:r>
      <w:r w:rsidR="00B711B8" w:rsidRPr="004B6C16">
        <w:rPr>
          <w:rFonts w:eastAsia="Arial" w:cstheme="minorHAnsi"/>
          <w:kern w:val="0"/>
          <w14:ligatures w14:val="none"/>
        </w:rPr>
        <w:t xml:space="preserve">between </w:t>
      </w:r>
      <w:r w:rsidRPr="004B6C16">
        <w:rPr>
          <w:rFonts w:eastAsia="Arial" w:cstheme="minorHAnsi"/>
          <w:kern w:val="0"/>
          <w14:ligatures w14:val="none"/>
        </w:rPr>
        <w:t xml:space="preserve">both innovation and integrity in </w:t>
      </w:r>
      <w:r w:rsidR="00B711B8" w:rsidRPr="004B6C16">
        <w:rPr>
          <w:rFonts w:eastAsia="Arial" w:cstheme="minorHAnsi"/>
          <w:kern w:val="0"/>
          <w14:ligatures w14:val="none"/>
        </w:rPr>
        <w:t xml:space="preserve">fighting </w:t>
      </w:r>
      <w:r w:rsidRPr="004B6C16">
        <w:rPr>
          <w:rFonts w:eastAsia="Arial" w:cstheme="minorHAnsi"/>
          <w:kern w:val="0"/>
          <w14:ligatures w14:val="none"/>
        </w:rPr>
        <w:t>against financial crime.</w:t>
      </w:r>
    </w:p>
    <w:p w14:paraId="2EFCCB01" w14:textId="77777777" w:rsidR="00B86532" w:rsidRPr="004B6C16" w:rsidRDefault="00B86532" w:rsidP="006D5089">
      <w:pPr>
        <w:pStyle w:val="Default"/>
        <w:spacing w:line="360" w:lineRule="auto"/>
        <w:rPr>
          <w:rFonts w:asciiTheme="minorHAnsi" w:hAnsiTheme="minorHAnsi" w:cstheme="minorHAnsi"/>
          <w:color w:val="auto"/>
          <w:lang w:val="en"/>
        </w:rPr>
      </w:pPr>
    </w:p>
    <w:p w14:paraId="3EBE94CF" w14:textId="3DCD3BE0" w:rsidR="00EC12C3" w:rsidRPr="004B6C16" w:rsidRDefault="00146308" w:rsidP="006D5089">
      <w:pPr>
        <w:spacing w:after="0" w:line="360" w:lineRule="auto"/>
        <w:rPr>
          <w:rFonts w:eastAsia="Arial" w:cstheme="minorHAnsi"/>
          <w:kern w:val="0"/>
          <w:lang w:val="en"/>
          <w14:ligatures w14:val="none"/>
        </w:rPr>
      </w:pPr>
      <w:r w:rsidRPr="004B6C16">
        <w:rPr>
          <w:rFonts w:eastAsia="Arial" w:cstheme="minorHAnsi"/>
          <w:b/>
          <w:bCs/>
          <w:kern w:val="0"/>
          <w:lang w:val="en"/>
          <w14:ligatures w14:val="none"/>
        </w:rPr>
        <w:t>2.</w:t>
      </w:r>
      <w:r w:rsidR="00283E3A" w:rsidRPr="004B6C16">
        <w:rPr>
          <w:rFonts w:eastAsia="Arial" w:cstheme="minorHAnsi"/>
          <w:b/>
          <w:bCs/>
          <w:kern w:val="0"/>
          <w:lang w:val="en"/>
          <w14:ligatures w14:val="none"/>
        </w:rPr>
        <w:t>Literature Review</w:t>
      </w:r>
      <w:r w:rsidR="001431B6" w:rsidRPr="004B6C16">
        <w:rPr>
          <w:rFonts w:eastAsia="Arial" w:cstheme="minorHAnsi"/>
          <w:b/>
          <w:bCs/>
          <w:kern w:val="0"/>
          <w:lang w:val="en"/>
          <w14:ligatures w14:val="none"/>
        </w:rPr>
        <w:t>:</w:t>
      </w:r>
      <w:r w:rsidR="001431B6" w:rsidRPr="004B6C16">
        <w:rPr>
          <w:rFonts w:eastAsia="Arial" w:cstheme="minorHAnsi"/>
          <w:kern w:val="0"/>
          <w:lang w:val="en"/>
          <w14:ligatures w14:val="none"/>
        </w:rPr>
        <w:t xml:space="preserve"> </w:t>
      </w:r>
    </w:p>
    <w:p w14:paraId="3668D112" w14:textId="77777777" w:rsidR="00E13566" w:rsidRPr="004B6C16" w:rsidRDefault="00E13566" w:rsidP="006D5089">
      <w:pPr>
        <w:spacing w:after="0" w:line="360" w:lineRule="auto"/>
        <w:rPr>
          <w:rFonts w:eastAsia="Arial" w:cstheme="minorHAnsi"/>
          <w:kern w:val="0"/>
          <w:lang w:val="en"/>
          <w14:ligatures w14:val="none"/>
        </w:rPr>
      </w:pPr>
    </w:p>
    <w:p w14:paraId="6D38D0A7" w14:textId="67238521" w:rsidR="00146308" w:rsidRPr="004B6C16" w:rsidRDefault="00E13566" w:rsidP="006D5089">
      <w:pPr>
        <w:pStyle w:val="Default"/>
        <w:spacing w:line="360" w:lineRule="auto"/>
        <w:rPr>
          <w:rFonts w:asciiTheme="minorHAnsi" w:hAnsiTheme="minorHAnsi" w:cstheme="minorHAnsi"/>
          <w:color w:val="auto"/>
          <w:u w:val="single"/>
        </w:rPr>
      </w:pPr>
      <w:r w:rsidRPr="004B6C16">
        <w:rPr>
          <w:rFonts w:asciiTheme="minorHAnsi" w:hAnsiTheme="minorHAnsi" w:cstheme="minorHAnsi"/>
          <w:color w:val="auto"/>
          <w:u w:val="single"/>
        </w:rPr>
        <w:t>2.1 Significance of Financial Crime:</w:t>
      </w:r>
    </w:p>
    <w:p w14:paraId="3A0EF152" w14:textId="6172EE10" w:rsidR="00AC5560" w:rsidRPr="004B6C16" w:rsidRDefault="003013AD"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The term</w:t>
      </w:r>
      <w:r w:rsidR="000D6F6A" w:rsidRPr="004B6C16">
        <w:rPr>
          <w:rFonts w:asciiTheme="minorHAnsi" w:hAnsiTheme="minorHAnsi" w:cstheme="minorHAnsi"/>
          <w:color w:val="auto"/>
        </w:rPr>
        <w:t>inology</w:t>
      </w:r>
      <w:r w:rsidR="008C735A" w:rsidRPr="004B6C16">
        <w:rPr>
          <w:rFonts w:asciiTheme="minorHAnsi" w:hAnsiTheme="minorHAnsi" w:cstheme="minorHAnsi"/>
          <w:color w:val="auto"/>
        </w:rPr>
        <w:t xml:space="preserve"> of </w:t>
      </w:r>
      <w:r w:rsidR="00B92324" w:rsidRPr="004B6C16">
        <w:rPr>
          <w:rFonts w:asciiTheme="minorHAnsi" w:hAnsiTheme="minorHAnsi" w:cstheme="minorHAnsi"/>
          <w:color w:val="auto"/>
        </w:rPr>
        <w:t>Financial</w:t>
      </w:r>
      <w:r w:rsidR="00D74B13" w:rsidRPr="004B6C16">
        <w:rPr>
          <w:rFonts w:asciiTheme="minorHAnsi" w:hAnsiTheme="minorHAnsi" w:cstheme="minorHAnsi"/>
          <w:color w:val="auto"/>
        </w:rPr>
        <w:t xml:space="preserve"> </w:t>
      </w:r>
      <w:r w:rsidR="00890F5A" w:rsidRPr="004B6C16">
        <w:rPr>
          <w:rFonts w:asciiTheme="minorHAnsi" w:hAnsiTheme="minorHAnsi" w:cstheme="minorHAnsi"/>
          <w:color w:val="auto"/>
        </w:rPr>
        <w:t>C</w:t>
      </w:r>
      <w:r w:rsidR="00D74B13" w:rsidRPr="004B6C16">
        <w:rPr>
          <w:rFonts w:asciiTheme="minorHAnsi" w:hAnsiTheme="minorHAnsi" w:cstheme="minorHAnsi"/>
          <w:color w:val="auto"/>
        </w:rPr>
        <w:t xml:space="preserve">rime and </w:t>
      </w:r>
      <w:r w:rsidR="00784770" w:rsidRPr="004B6C16">
        <w:rPr>
          <w:rFonts w:asciiTheme="minorHAnsi" w:hAnsiTheme="minorHAnsi" w:cstheme="minorHAnsi"/>
          <w:color w:val="auto"/>
        </w:rPr>
        <w:t xml:space="preserve">Money Laundering are </w:t>
      </w:r>
      <w:r w:rsidR="008C735A" w:rsidRPr="004B6C16">
        <w:rPr>
          <w:rFonts w:asciiTheme="minorHAnsi" w:hAnsiTheme="minorHAnsi" w:cstheme="minorHAnsi"/>
          <w:color w:val="auto"/>
        </w:rPr>
        <w:t xml:space="preserve">frequently </w:t>
      </w:r>
      <w:r w:rsidR="00FF66F8" w:rsidRPr="004B6C16">
        <w:rPr>
          <w:rFonts w:asciiTheme="minorHAnsi" w:hAnsiTheme="minorHAnsi" w:cstheme="minorHAnsi"/>
          <w:color w:val="auto"/>
        </w:rPr>
        <w:t xml:space="preserve">used </w:t>
      </w:r>
      <w:r w:rsidR="0083445A" w:rsidRPr="004B6C16">
        <w:rPr>
          <w:rFonts w:asciiTheme="minorHAnsi" w:hAnsiTheme="minorHAnsi" w:cstheme="minorHAnsi"/>
          <w:color w:val="auto"/>
        </w:rPr>
        <w:t xml:space="preserve">interchangeably </w:t>
      </w:r>
      <w:r w:rsidR="00FF66F8" w:rsidRPr="004B6C16">
        <w:rPr>
          <w:rFonts w:asciiTheme="minorHAnsi" w:hAnsiTheme="minorHAnsi" w:cstheme="minorHAnsi"/>
          <w:color w:val="auto"/>
        </w:rPr>
        <w:t>across the world.</w:t>
      </w:r>
      <w:r w:rsidR="00784770" w:rsidRPr="004B6C16">
        <w:rPr>
          <w:rFonts w:asciiTheme="minorHAnsi" w:hAnsiTheme="minorHAnsi" w:cstheme="minorHAnsi"/>
          <w:color w:val="auto"/>
        </w:rPr>
        <w:t xml:space="preserve"> </w:t>
      </w:r>
      <w:r w:rsidR="00822CA8" w:rsidRPr="004B6C16">
        <w:rPr>
          <w:rFonts w:asciiTheme="minorHAnsi" w:hAnsiTheme="minorHAnsi" w:cstheme="minorHAnsi"/>
          <w:color w:val="auto"/>
        </w:rPr>
        <w:t xml:space="preserve">Enhancing anti-money laundering (AML) capabilities is essential given the extensive scale and consequences of </w:t>
      </w:r>
      <w:r w:rsidR="00182344" w:rsidRPr="004B6C16">
        <w:rPr>
          <w:rFonts w:asciiTheme="minorHAnsi" w:hAnsiTheme="minorHAnsi" w:cstheme="minorHAnsi"/>
          <w:color w:val="auto"/>
        </w:rPr>
        <w:t>illicit f</w:t>
      </w:r>
      <w:r w:rsidR="00954BD5" w:rsidRPr="004B6C16">
        <w:rPr>
          <w:rFonts w:asciiTheme="minorHAnsi" w:hAnsiTheme="minorHAnsi" w:cstheme="minorHAnsi"/>
          <w:color w:val="auto"/>
        </w:rPr>
        <w:t>inance</w:t>
      </w:r>
      <w:r w:rsidR="007D3B1F" w:rsidRPr="004B6C16">
        <w:rPr>
          <w:rFonts w:asciiTheme="minorHAnsi" w:hAnsiTheme="minorHAnsi" w:cstheme="minorHAnsi"/>
          <w:color w:val="auto"/>
        </w:rPr>
        <w:t xml:space="preserve"> worldwide. </w:t>
      </w:r>
      <w:r w:rsidR="00EA7C66" w:rsidRPr="004B6C16">
        <w:rPr>
          <w:rFonts w:asciiTheme="minorHAnsi" w:hAnsiTheme="minorHAnsi" w:cstheme="minorHAnsi"/>
          <w:color w:val="auto"/>
        </w:rPr>
        <w:t xml:space="preserve">According to the UNODC, the scale of global money laundering is massive, amounting to 2-5% of global GDP, which equals $800 billion to $2 trillion each year </w:t>
      </w:r>
      <w:r w:rsidR="00822CA8" w:rsidRPr="004B6C16">
        <w:rPr>
          <w:rFonts w:asciiTheme="minorHAnsi" w:hAnsiTheme="minorHAnsi" w:cstheme="minorHAnsi"/>
          <w:color w:val="auto"/>
        </w:rPr>
        <w:t xml:space="preserve">(UNODC, 2021). </w:t>
      </w:r>
      <w:r w:rsidR="00D90F53" w:rsidRPr="004B6C16">
        <w:rPr>
          <w:rFonts w:asciiTheme="minorHAnsi" w:hAnsiTheme="minorHAnsi" w:cstheme="minorHAnsi"/>
          <w:color w:val="auto"/>
        </w:rPr>
        <w:t>This alarming statistic reveals how deeply entrenched money laundering is globally, making strong and adaptable AML frameworks an urgent priority</w:t>
      </w:r>
      <w:r w:rsidR="00D90F53" w:rsidRPr="004B6C16">
        <w:rPr>
          <w:rFonts w:asciiTheme="minorHAnsi" w:hAnsiTheme="minorHAnsi" w:cstheme="minorHAnsi"/>
          <w:i/>
          <w:iCs/>
          <w:color w:val="auto"/>
        </w:rPr>
        <w:t>.</w:t>
      </w:r>
      <w:r w:rsidR="00D90F53" w:rsidRPr="004B6C16">
        <w:rPr>
          <w:rFonts w:asciiTheme="minorHAnsi" w:hAnsiTheme="minorHAnsi" w:cstheme="minorHAnsi"/>
          <w:color w:val="auto"/>
        </w:rPr>
        <w:t xml:space="preserve"> </w:t>
      </w:r>
      <w:r w:rsidR="00AC5560" w:rsidRPr="004B6C16">
        <w:rPr>
          <w:rFonts w:asciiTheme="minorHAnsi" w:hAnsiTheme="minorHAnsi" w:cstheme="minorHAnsi"/>
          <w:color w:val="auto"/>
        </w:rPr>
        <w:t>(Cedrick Agorbia-Atta and Imande Atalor, 2024)</w:t>
      </w:r>
    </w:p>
    <w:p w14:paraId="1FF078A9" w14:textId="77777777" w:rsidR="00BF46E1" w:rsidRPr="004B6C16" w:rsidRDefault="00BF46E1" w:rsidP="006D5089">
      <w:pPr>
        <w:pStyle w:val="Default"/>
        <w:spacing w:line="360" w:lineRule="auto"/>
        <w:rPr>
          <w:rFonts w:asciiTheme="minorHAnsi" w:hAnsiTheme="minorHAnsi" w:cstheme="minorHAnsi"/>
          <w:color w:val="auto"/>
        </w:rPr>
      </w:pPr>
    </w:p>
    <w:p w14:paraId="453411AA" w14:textId="79C2D691" w:rsidR="00E13566" w:rsidRPr="004B6C16" w:rsidRDefault="00E13566" w:rsidP="006D5089">
      <w:pPr>
        <w:pStyle w:val="Default"/>
        <w:spacing w:line="360" w:lineRule="auto"/>
        <w:rPr>
          <w:rFonts w:asciiTheme="minorHAnsi" w:hAnsiTheme="minorHAnsi" w:cstheme="minorHAnsi"/>
          <w:color w:val="auto"/>
          <w:u w:val="single"/>
        </w:rPr>
      </w:pPr>
      <w:r w:rsidRPr="004B6C16">
        <w:rPr>
          <w:rFonts w:asciiTheme="minorHAnsi" w:hAnsiTheme="minorHAnsi" w:cstheme="minorHAnsi"/>
          <w:color w:val="auto"/>
          <w:u w:val="single"/>
        </w:rPr>
        <w:t>2.2 Regulatory Framework</w:t>
      </w:r>
      <w:r w:rsidR="00800C84" w:rsidRPr="004B6C16">
        <w:rPr>
          <w:rFonts w:asciiTheme="minorHAnsi" w:hAnsiTheme="minorHAnsi" w:cstheme="minorHAnsi"/>
          <w:color w:val="auto"/>
          <w:u w:val="single"/>
        </w:rPr>
        <w:t xml:space="preserve"> for Financial Crime:</w:t>
      </w:r>
    </w:p>
    <w:p w14:paraId="70196733" w14:textId="21C16911" w:rsidR="00BB4214" w:rsidRPr="004B6C16" w:rsidRDefault="002D39F4"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The key r</w:t>
      </w:r>
      <w:r w:rsidR="006C4BAB" w:rsidRPr="004B6C16">
        <w:rPr>
          <w:rFonts w:asciiTheme="minorHAnsi" w:hAnsiTheme="minorHAnsi" w:cstheme="minorHAnsi"/>
          <w:color w:val="auto"/>
        </w:rPr>
        <w:t>egulations</w:t>
      </w:r>
      <w:r w:rsidR="00B22C32" w:rsidRPr="004B6C16">
        <w:rPr>
          <w:rFonts w:asciiTheme="minorHAnsi" w:hAnsiTheme="minorHAnsi" w:cstheme="minorHAnsi"/>
          <w:color w:val="auto"/>
        </w:rPr>
        <w:t xml:space="preserve"> </w:t>
      </w:r>
      <w:r w:rsidR="00D701FF" w:rsidRPr="004B6C16">
        <w:rPr>
          <w:rFonts w:asciiTheme="minorHAnsi" w:hAnsiTheme="minorHAnsi" w:cstheme="minorHAnsi"/>
          <w:color w:val="auto"/>
        </w:rPr>
        <w:t xml:space="preserve">governing Financial </w:t>
      </w:r>
      <w:r w:rsidR="00232089" w:rsidRPr="004B6C16">
        <w:rPr>
          <w:rFonts w:asciiTheme="minorHAnsi" w:hAnsiTheme="minorHAnsi" w:cstheme="minorHAnsi"/>
          <w:color w:val="auto"/>
        </w:rPr>
        <w:t>C</w:t>
      </w:r>
      <w:r w:rsidR="00D701FF" w:rsidRPr="004B6C16">
        <w:rPr>
          <w:rFonts w:asciiTheme="minorHAnsi" w:hAnsiTheme="minorHAnsi" w:cstheme="minorHAnsi"/>
          <w:color w:val="auto"/>
        </w:rPr>
        <w:t>rime</w:t>
      </w:r>
      <w:r w:rsidR="00B22C32" w:rsidRPr="004B6C16">
        <w:rPr>
          <w:rFonts w:asciiTheme="minorHAnsi" w:hAnsiTheme="minorHAnsi" w:cstheme="minorHAnsi"/>
          <w:color w:val="auto"/>
        </w:rPr>
        <w:t xml:space="preserve"> globally </w:t>
      </w:r>
      <w:r w:rsidR="00B2008A" w:rsidRPr="004B6C16">
        <w:rPr>
          <w:rFonts w:asciiTheme="minorHAnsi" w:hAnsiTheme="minorHAnsi" w:cstheme="minorHAnsi"/>
          <w:color w:val="auto"/>
        </w:rPr>
        <w:t xml:space="preserve">are </w:t>
      </w:r>
      <w:r w:rsidR="00AC5560" w:rsidRPr="004B6C16">
        <w:rPr>
          <w:rFonts w:asciiTheme="minorHAnsi" w:hAnsiTheme="minorHAnsi" w:cstheme="minorHAnsi"/>
          <w:color w:val="auto"/>
        </w:rPr>
        <w:t>(Nesbitt, 2024):</w:t>
      </w:r>
    </w:p>
    <w:p w14:paraId="163A25A8" w14:textId="77777777" w:rsidR="007E59A3" w:rsidRPr="004B6C16" w:rsidRDefault="007E59A3" w:rsidP="006D5089">
      <w:pPr>
        <w:pStyle w:val="Default"/>
        <w:spacing w:line="360" w:lineRule="auto"/>
        <w:rPr>
          <w:rFonts w:asciiTheme="minorHAnsi" w:hAnsiTheme="minorHAnsi" w:cstheme="minorHAnsi"/>
          <w:color w:val="auto"/>
        </w:rPr>
      </w:pPr>
    </w:p>
    <w:p w14:paraId="15F99B34" w14:textId="1F54E0A0" w:rsidR="005915EB" w:rsidRPr="004B6C16" w:rsidRDefault="00C95452"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United States: </w:t>
      </w:r>
      <w:r w:rsidR="00684F1D" w:rsidRPr="004B6C16">
        <w:rPr>
          <w:rFonts w:asciiTheme="minorHAnsi" w:hAnsiTheme="minorHAnsi" w:cstheme="minorHAnsi"/>
          <w:color w:val="auto"/>
        </w:rPr>
        <w:t>The Bank Secrecy Act (BSA) and the Patriot Act serve as the foundational AML/CFT legislation in the United States, and the Financial Crimes Enforcement Network (FinCEN) and the Office of Foreign Assets Control (OFAC) are the leading agencies responsible for enforcing these regulations</w:t>
      </w:r>
      <w:r w:rsidR="00F16AC4" w:rsidRPr="004B6C16">
        <w:rPr>
          <w:rFonts w:asciiTheme="minorHAnsi" w:hAnsiTheme="minorHAnsi" w:cstheme="minorHAnsi"/>
          <w:color w:val="auto"/>
        </w:rPr>
        <w:t>.</w:t>
      </w:r>
    </w:p>
    <w:p w14:paraId="59AED5BB" w14:textId="77777777" w:rsidR="0056714C" w:rsidRPr="004B6C16" w:rsidRDefault="0056714C" w:rsidP="006D5089">
      <w:pPr>
        <w:pStyle w:val="Default"/>
        <w:spacing w:line="360" w:lineRule="auto"/>
        <w:rPr>
          <w:rFonts w:asciiTheme="minorHAnsi" w:hAnsiTheme="minorHAnsi" w:cstheme="minorHAnsi"/>
          <w:color w:val="auto"/>
        </w:rPr>
      </w:pPr>
    </w:p>
    <w:p w14:paraId="7D9AB973" w14:textId="37701EC9" w:rsidR="00B648AF" w:rsidRPr="004B6C16" w:rsidRDefault="00B648AF"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United Kingdom: </w:t>
      </w:r>
      <w:r w:rsidR="00C96938" w:rsidRPr="004B6C16">
        <w:rPr>
          <w:rFonts w:asciiTheme="minorHAnsi" w:hAnsiTheme="minorHAnsi" w:cstheme="minorHAnsi"/>
          <w:color w:val="auto"/>
        </w:rPr>
        <w:t>The Financial Conduct Authority (FCA) is the primary regulator overseeing the UK’s AML/CFT framework, which is based on the Proceeds of Crime Act, the Terrorism Act, and the Money Laundering Regulations</w:t>
      </w:r>
    </w:p>
    <w:p w14:paraId="743ECB1B" w14:textId="77777777" w:rsidR="0056714C" w:rsidRPr="004B6C16" w:rsidRDefault="0056714C" w:rsidP="006D5089">
      <w:pPr>
        <w:pStyle w:val="Default"/>
        <w:spacing w:line="360" w:lineRule="auto"/>
        <w:rPr>
          <w:rFonts w:asciiTheme="minorHAnsi" w:hAnsiTheme="minorHAnsi" w:cstheme="minorHAnsi"/>
          <w:color w:val="auto"/>
        </w:rPr>
      </w:pPr>
    </w:p>
    <w:p w14:paraId="33C95A5A" w14:textId="2DB11011" w:rsidR="00B648AF" w:rsidRPr="004B6C16" w:rsidRDefault="00B648AF"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European Union: </w:t>
      </w:r>
      <w:r w:rsidR="00691559" w:rsidRPr="004B6C16">
        <w:rPr>
          <w:rFonts w:asciiTheme="minorHAnsi" w:hAnsiTheme="minorHAnsi" w:cstheme="minorHAnsi"/>
          <w:color w:val="auto"/>
        </w:rPr>
        <w:t>The European Union's AML/CFT framework is being strengthened by the Sixth Anti-Money Laundering Directive (6AMLD) and the establishment of the Anti-Money Laundering Authority (AMLA), a new EU-wide regulator expected to be operational in 2025</w:t>
      </w:r>
    </w:p>
    <w:p w14:paraId="2834D871" w14:textId="77777777" w:rsidR="00C96938" w:rsidRPr="004B6C16" w:rsidRDefault="00C96938" w:rsidP="006D5089">
      <w:pPr>
        <w:pStyle w:val="Default"/>
        <w:spacing w:line="360" w:lineRule="auto"/>
        <w:rPr>
          <w:rFonts w:asciiTheme="minorHAnsi" w:hAnsiTheme="minorHAnsi" w:cstheme="minorHAnsi"/>
          <w:color w:val="auto"/>
        </w:rPr>
      </w:pPr>
    </w:p>
    <w:p w14:paraId="4E9C05FC" w14:textId="3C194F0A" w:rsidR="00B648AF" w:rsidRPr="004B6C16" w:rsidRDefault="00B648AF"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lastRenderedPageBreak/>
        <w:t>Singapore: </w:t>
      </w:r>
      <w:hyperlink r:id="rId10" w:history="1">
        <w:r w:rsidRPr="004B6C16">
          <w:rPr>
            <w:rStyle w:val="Hyperlink"/>
            <w:rFonts w:asciiTheme="minorHAnsi" w:hAnsiTheme="minorHAnsi" w:cstheme="minorHAnsi"/>
            <w:color w:val="auto"/>
            <w:u w:val="none"/>
          </w:rPr>
          <w:t>The Corruption, Drug Trafficking, and Other Serious Crimes Act (CDSA)</w:t>
        </w:r>
      </w:hyperlink>
      <w:r w:rsidRPr="004B6C16">
        <w:rPr>
          <w:rFonts w:asciiTheme="minorHAnsi" w:hAnsiTheme="minorHAnsi" w:cstheme="minorHAnsi"/>
          <w:color w:val="auto"/>
        </w:rPr>
        <w:t> is Singapore’s primary AML legislation, supplemented by </w:t>
      </w:r>
      <w:hyperlink r:id="rId11" w:history="1">
        <w:r w:rsidRPr="004B6C16">
          <w:rPr>
            <w:rStyle w:val="Hyperlink"/>
            <w:rFonts w:asciiTheme="minorHAnsi" w:hAnsiTheme="minorHAnsi" w:cstheme="minorHAnsi"/>
            <w:color w:val="auto"/>
            <w:u w:val="none"/>
          </w:rPr>
          <w:t>the Payment Services Act (PSA)</w:t>
        </w:r>
      </w:hyperlink>
      <w:r w:rsidRPr="004B6C16">
        <w:rPr>
          <w:rFonts w:asciiTheme="minorHAnsi" w:hAnsiTheme="minorHAnsi" w:cstheme="minorHAnsi"/>
          <w:color w:val="auto"/>
        </w:rPr>
        <w:t>. </w:t>
      </w:r>
      <w:hyperlink r:id="rId12" w:history="1">
        <w:r w:rsidRPr="004B6C16">
          <w:rPr>
            <w:rStyle w:val="Hyperlink"/>
            <w:rFonts w:asciiTheme="minorHAnsi" w:hAnsiTheme="minorHAnsi" w:cstheme="minorHAnsi"/>
            <w:color w:val="auto"/>
            <w:u w:val="none"/>
          </w:rPr>
          <w:t>The Monetary Authority of Singapore (MAS)</w:t>
        </w:r>
      </w:hyperlink>
      <w:r w:rsidRPr="004B6C16">
        <w:rPr>
          <w:rFonts w:asciiTheme="minorHAnsi" w:hAnsiTheme="minorHAnsi" w:cstheme="minorHAnsi"/>
          <w:color w:val="auto"/>
        </w:rPr>
        <w:t> is the country’s financial regulator. </w:t>
      </w:r>
    </w:p>
    <w:p w14:paraId="229E157B" w14:textId="77777777" w:rsidR="00377D79" w:rsidRPr="004B6C16" w:rsidRDefault="00377D79" w:rsidP="006D5089">
      <w:pPr>
        <w:pStyle w:val="Default"/>
        <w:spacing w:line="360" w:lineRule="auto"/>
        <w:rPr>
          <w:rFonts w:asciiTheme="minorHAnsi" w:hAnsiTheme="minorHAnsi" w:cstheme="minorHAnsi"/>
          <w:color w:val="auto"/>
        </w:rPr>
      </w:pPr>
    </w:p>
    <w:p w14:paraId="0F57E134" w14:textId="5710D414" w:rsidR="003215FD" w:rsidRPr="004B6C16" w:rsidRDefault="00542894"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Hong Kong: </w:t>
      </w:r>
      <w:r w:rsidR="00980FC5" w:rsidRPr="004B6C16">
        <w:rPr>
          <w:rFonts w:asciiTheme="minorHAnsi" w:hAnsiTheme="minorHAnsi" w:cstheme="minorHAnsi"/>
          <w:color w:val="auto"/>
        </w:rPr>
        <w:t xml:space="preserve">Hong Kong’s anti-money laundering and counter-terrorist financing efforts are primarily regulated by the Hong Kong Monetary Authority (HKMA). The main legislation is the Anti-Money Laundering and Counter-Terrorist Financing Ordinance (AMLO), with additional provisions in the Drug Trafficking (Recovery of Proceeds) Ordinance (DTROP), the Organized and Serious Crimes Ordinance (OSCO), the United Nations (Anti-Terrorism Measures) Ordinance (UNATMO), and the Weapons of Mass Destruction (Control of Provision of Services) Ordinance (WMD(CPS)O </w:t>
      </w:r>
      <w:r w:rsidR="00AC5560" w:rsidRPr="004B6C16">
        <w:rPr>
          <w:rFonts w:asciiTheme="minorHAnsi" w:hAnsiTheme="minorHAnsi" w:cstheme="minorHAnsi"/>
          <w:color w:val="auto"/>
        </w:rPr>
        <w:t>(Cr.gov.hk, 2020)</w:t>
      </w:r>
    </w:p>
    <w:p w14:paraId="46802C4A" w14:textId="77777777" w:rsidR="003215FD" w:rsidRPr="004B6C16" w:rsidRDefault="003215FD" w:rsidP="006D5089">
      <w:pPr>
        <w:pStyle w:val="Default"/>
        <w:spacing w:line="360" w:lineRule="auto"/>
        <w:rPr>
          <w:rFonts w:asciiTheme="minorHAnsi" w:hAnsiTheme="minorHAnsi" w:cstheme="minorHAnsi"/>
          <w:color w:val="auto"/>
        </w:rPr>
      </w:pPr>
    </w:p>
    <w:p w14:paraId="21EFEAD0" w14:textId="39672EEE" w:rsidR="005E3A93" w:rsidRPr="004B6C16" w:rsidRDefault="005E3A93" w:rsidP="006D5089">
      <w:pPr>
        <w:pStyle w:val="Default"/>
        <w:spacing w:line="360" w:lineRule="auto"/>
        <w:rPr>
          <w:rFonts w:asciiTheme="minorHAnsi" w:hAnsiTheme="minorHAnsi" w:cstheme="minorHAnsi"/>
          <w:color w:val="auto"/>
          <w:u w:val="single"/>
        </w:rPr>
      </w:pPr>
      <w:r w:rsidRPr="004B6C16">
        <w:rPr>
          <w:rFonts w:asciiTheme="minorHAnsi" w:hAnsiTheme="minorHAnsi" w:cstheme="minorHAnsi"/>
          <w:color w:val="auto"/>
          <w:u w:val="single"/>
        </w:rPr>
        <w:t xml:space="preserve">2.3 Effectiveness </w:t>
      </w:r>
      <w:r w:rsidR="00833FCC" w:rsidRPr="004B6C16">
        <w:rPr>
          <w:rFonts w:asciiTheme="minorHAnsi" w:hAnsiTheme="minorHAnsi" w:cstheme="minorHAnsi"/>
          <w:color w:val="auto"/>
          <w:u w:val="single"/>
        </w:rPr>
        <w:t xml:space="preserve">of </w:t>
      </w:r>
      <w:r w:rsidR="0042392E" w:rsidRPr="004B6C16">
        <w:rPr>
          <w:rFonts w:asciiTheme="minorHAnsi" w:hAnsiTheme="minorHAnsi" w:cstheme="minorHAnsi"/>
          <w:color w:val="auto"/>
          <w:u w:val="single"/>
        </w:rPr>
        <w:t>Legacy</w:t>
      </w:r>
      <w:r w:rsidR="009F6451" w:rsidRPr="004B6C16">
        <w:rPr>
          <w:rFonts w:asciiTheme="minorHAnsi" w:hAnsiTheme="minorHAnsi" w:cstheme="minorHAnsi"/>
          <w:color w:val="auto"/>
          <w:u w:val="single"/>
        </w:rPr>
        <w:t xml:space="preserve"> </w:t>
      </w:r>
      <w:r w:rsidR="0042392E" w:rsidRPr="004B6C16">
        <w:rPr>
          <w:rFonts w:asciiTheme="minorHAnsi" w:hAnsiTheme="minorHAnsi" w:cstheme="minorHAnsi"/>
          <w:color w:val="auto"/>
          <w:u w:val="single"/>
        </w:rPr>
        <w:t>Financial Crime Measures</w:t>
      </w:r>
      <w:r w:rsidR="002C5B74" w:rsidRPr="004B6C16">
        <w:rPr>
          <w:rFonts w:asciiTheme="minorHAnsi" w:hAnsiTheme="minorHAnsi" w:cstheme="minorHAnsi"/>
          <w:color w:val="auto"/>
          <w:u w:val="single"/>
        </w:rPr>
        <w:t xml:space="preserve"> </w:t>
      </w:r>
      <w:r w:rsidR="007F54C6" w:rsidRPr="004B6C16">
        <w:rPr>
          <w:rFonts w:asciiTheme="minorHAnsi" w:hAnsiTheme="minorHAnsi" w:cstheme="minorHAnsi"/>
          <w:color w:val="auto"/>
          <w:u w:val="single"/>
        </w:rPr>
        <w:t>&amp; Increasing Regulatory Challenges</w:t>
      </w:r>
      <w:r w:rsidR="005F5F28" w:rsidRPr="004B6C16">
        <w:rPr>
          <w:rFonts w:asciiTheme="minorHAnsi" w:hAnsiTheme="minorHAnsi" w:cstheme="minorHAnsi"/>
          <w:color w:val="auto"/>
          <w:u w:val="single"/>
        </w:rPr>
        <w:t>:</w:t>
      </w:r>
    </w:p>
    <w:p w14:paraId="43265E1E" w14:textId="60A176F1" w:rsidR="004E7E15" w:rsidRPr="004B6C16" w:rsidRDefault="004E7E15"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While AML regulations are designed to create a framework for identifying and reporting suspicious activities, their actual impact on deterring money laundering appears limited.</w:t>
      </w:r>
    </w:p>
    <w:p w14:paraId="58A20772" w14:textId="77777777" w:rsidR="00AC0C6F" w:rsidRPr="004B6C16" w:rsidRDefault="00BF46E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Current AML efforts reportedly intercept only about 0.1% of laundered money, indicating a negligible success rate in disrupting criminal financial flows</w:t>
      </w:r>
      <w:r w:rsidR="005F3246" w:rsidRPr="004B6C16">
        <w:rPr>
          <w:rFonts w:asciiTheme="minorHAnsi" w:hAnsiTheme="minorHAnsi" w:cstheme="minorHAnsi"/>
          <w:color w:val="auto"/>
        </w:rPr>
        <w:fldChar w:fldCharType="begin"/>
      </w:r>
      <w:r w:rsidR="00D16AD9" w:rsidRPr="004B6C16">
        <w:rPr>
          <w:rFonts w:asciiTheme="minorHAnsi" w:hAnsiTheme="minorHAnsi" w:cstheme="minorHAnsi"/>
          <w:color w:val="auto"/>
        </w:rPr>
        <w:instrText xml:space="preserve"> ADDIN ZOTERO_ITEM CSL_CITATION {"citationID":"F5VfbXEz","properties":{"formattedCitation":"({\\i{}Why Anti-Money Laundering Policies Are Failing \\uc0\\u8211{} GIS Reports}, 2024)","plainCitation":"(Why Anti-Money Laundering Policies Are Failing – GIS Reports, 2024)","dontUpdate":true,"noteIndex":0},"citationItems":[{"id":153,"uris":["http://zotero.org/users/local/jvke2v5R/items/BEZM9Y9R"],"itemData":{"id":153,"type":"post-weblog","abstract":"In the fight against money laundering and terrorism financing, current methods are costly, ineffective and excessively regulatory. There is hope: new tools are on the way.","language":"en-US","note":"section: ECONOMY","title":"Why anti-money laundering policies are failing – GIS Reports","URL":"https://www.gisreportsonline.com/r/why-anti-money-laundering-policies-are-failing/","accessed":{"date-parts":[["2025",1,29]]},"issued":{"date-parts":[["2024",2,15]]}}}],"schema":"https://github.com/citation-style-language/schema/raw/master/csl-citation.json"} </w:instrText>
      </w:r>
      <w:r w:rsidR="005F3246" w:rsidRPr="004B6C16">
        <w:rPr>
          <w:rFonts w:asciiTheme="minorHAnsi" w:hAnsiTheme="minorHAnsi" w:cstheme="minorHAnsi"/>
          <w:color w:val="auto"/>
        </w:rPr>
        <w:fldChar w:fldCharType="separate"/>
      </w:r>
      <w:r w:rsidR="005F3246" w:rsidRPr="004B6C16">
        <w:rPr>
          <w:rFonts w:asciiTheme="minorHAnsi" w:hAnsiTheme="minorHAnsi" w:cstheme="minorHAnsi"/>
          <w:color w:val="auto"/>
        </w:rPr>
        <w:fldChar w:fldCharType="end"/>
      </w:r>
      <w:r w:rsidRPr="004B6C16">
        <w:rPr>
          <w:rFonts w:asciiTheme="minorHAnsi" w:hAnsiTheme="minorHAnsi" w:cstheme="minorHAnsi"/>
          <w:color w:val="auto"/>
        </w:rPr>
        <w:t>. This finding aligns with research suggesting that less than 0.2% of proceeds from crime are seized or frozen within the global financial system</w:t>
      </w:r>
      <w:r w:rsidR="00555F74" w:rsidRPr="004B6C16">
        <w:rPr>
          <w:rFonts w:asciiTheme="minorHAnsi" w:hAnsiTheme="minorHAnsi" w:cstheme="minorHAnsi"/>
          <w:color w:val="auto"/>
        </w:rPr>
        <w:t xml:space="preserve"> </w:t>
      </w:r>
      <w:r w:rsidR="00042E49" w:rsidRPr="004B6C16">
        <w:rPr>
          <w:rFonts w:asciiTheme="minorHAnsi" w:hAnsiTheme="minorHAnsi" w:cstheme="minorHAnsi"/>
          <w:color w:val="auto"/>
        </w:rPr>
        <w:t xml:space="preserve">Conversely, </w:t>
      </w:r>
      <w:r w:rsidRPr="004B6C16">
        <w:rPr>
          <w:rFonts w:asciiTheme="minorHAnsi" w:hAnsiTheme="minorHAnsi" w:cstheme="minorHAnsi"/>
          <w:color w:val="auto"/>
        </w:rPr>
        <w:t>Financial institutions face substantial compliance costs, which exceeded $274 billion in 2022</w:t>
      </w:r>
      <w:r w:rsidR="00AC0C6F" w:rsidRPr="004B6C16">
        <w:rPr>
          <w:rFonts w:asciiTheme="minorHAnsi" w:hAnsiTheme="minorHAnsi" w:cstheme="minorHAnsi"/>
          <w:color w:val="auto"/>
        </w:rPr>
        <w:t xml:space="preserve"> (Krecké, 2024)</w:t>
      </w:r>
    </w:p>
    <w:p w14:paraId="0BDDAE0B" w14:textId="5B04753B" w:rsidR="00BF46E1" w:rsidRPr="004B6C16" w:rsidRDefault="00BF46E1" w:rsidP="006D5089">
      <w:pPr>
        <w:pStyle w:val="Default"/>
        <w:spacing w:line="360" w:lineRule="auto"/>
        <w:rPr>
          <w:rFonts w:asciiTheme="minorHAnsi" w:hAnsiTheme="minorHAnsi" w:cstheme="minorHAnsi"/>
          <w:color w:val="auto"/>
        </w:rPr>
      </w:pPr>
    </w:p>
    <w:p w14:paraId="76D8F85D" w14:textId="77777777" w:rsidR="007D4FA9" w:rsidRPr="004B6C16" w:rsidRDefault="007D4FA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In 2022, global AML fines to Financial Institutions surpassed $8 billion, marking the highest total ever recorded. Additionally, stringent legal requirements mean that firms and their executives may face criminal penalties for negligence. Compliance failures can quickly erode consumer confidence—something that typically takes considerable time and effort to build—resulting in negative publicity and significant damage to a business's reputation </w:t>
      </w:r>
      <w:r w:rsidRPr="004B6C16">
        <w:rPr>
          <w:rFonts w:asciiTheme="minorHAnsi" w:hAnsiTheme="minorHAnsi" w:cstheme="minorHAnsi"/>
          <w:color w:val="auto"/>
        </w:rPr>
        <w:fldChar w:fldCharType="begin"/>
      </w:r>
      <w:r w:rsidRPr="004B6C16">
        <w:rPr>
          <w:rFonts w:asciiTheme="minorHAnsi" w:hAnsiTheme="minorHAnsi" w:cstheme="minorHAnsi"/>
          <w:color w:val="auto"/>
        </w:rPr>
        <w:instrText xml:space="preserve"> ADDIN ZOTERO_ITEM CSL_CITATION {"citationID":"vWeqBj0k","properties":{"formattedCitation":"(Nesbitt, 2024)","plainCitation":"(Nesbitt, 2024)","noteIndex":0},"citationItems":[{"id":158,"uris":["http://zotero.org/users/local/jvke2v5R/items/5C34JL7B"],"itemData":{"id":158,"type":"webpage","abstract":"Learn about the 11 essential AML compliance insights every business needs to know.","container-title":"ComplyAdvantage","language":"en-US","title":"AML essentials: 11 crucial insights into compliance for businesses","title-short":"AML essentials","URL":"https://complyadvantage.com/insights/aml-essentials-crucial-insights-into-compliance/","author":[{"family":"Nesbitt","given":"Milo"}],"accessed":{"date-parts":[["2025",1,29]]},"issued":{"date-parts":[["2024",10,18]]}}}],"schema":"https://github.com/citation-style-language/schema/raw/master/csl-citation.json"} </w:instrText>
      </w:r>
      <w:r w:rsidRPr="004B6C16">
        <w:rPr>
          <w:rFonts w:asciiTheme="minorHAnsi" w:hAnsiTheme="minorHAnsi" w:cstheme="minorHAnsi"/>
          <w:color w:val="auto"/>
        </w:rPr>
        <w:fldChar w:fldCharType="separate"/>
      </w:r>
      <w:r w:rsidRPr="004B6C16">
        <w:rPr>
          <w:rFonts w:asciiTheme="minorHAnsi" w:hAnsiTheme="minorHAnsi" w:cstheme="minorHAnsi"/>
          <w:color w:val="auto"/>
        </w:rPr>
        <w:t>(Nesbitt, 2024)</w:t>
      </w:r>
      <w:r w:rsidRPr="004B6C16">
        <w:rPr>
          <w:rFonts w:asciiTheme="minorHAnsi" w:hAnsiTheme="minorHAnsi" w:cstheme="minorHAnsi"/>
          <w:color w:val="auto"/>
        </w:rPr>
        <w:fldChar w:fldCharType="end"/>
      </w:r>
      <w:r w:rsidRPr="004B6C16">
        <w:rPr>
          <w:rFonts w:asciiTheme="minorHAnsi" w:hAnsiTheme="minorHAnsi" w:cstheme="minorHAnsi"/>
          <w:color w:val="auto"/>
        </w:rPr>
        <w:t>.</w:t>
      </w:r>
    </w:p>
    <w:p w14:paraId="132B0F32" w14:textId="77777777" w:rsidR="00FB4399" w:rsidRPr="004B6C16" w:rsidRDefault="00FB4399" w:rsidP="006D5089">
      <w:pPr>
        <w:pStyle w:val="Default"/>
        <w:spacing w:line="360" w:lineRule="auto"/>
        <w:rPr>
          <w:rFonts w:asciiTheme="minorHAnsi" w:hAnsiTheme="minorHAnsi" w:cstheme="minorHAnsi"/>
          <w:color w:val="auto"/>
        </w:rPr>
      </w:pPr>
    </w:p>
    <w:p w14:paraId="2C346D43" w14:textId="77777777" w:rsidR="00F36B65" w:rsidRPr="004B6C16" w:rsidRDefault="007D4FA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Despite these expenditures, the effectiveness of AML measures remains questionable, as many jurisdictions struggle with practical enforcement and prevention measures. </w:t>
      </w:r>
      <w:r w:rsidR="00F36B65" w:rsidRPr="004B6C16">
        <w:rPr>
          <w:rFonts w:asciiTheme="minorHAnsi" w:hAnsiTheme="minorHAnsi" w:cstheme="minorHAnsi"/>
          <w:color w:val="auto"/>
        </w:rPr>
        <w:t>(Basel Institute on Governance, 2021)</w:t>
      </w:r>
    </w:p>
    <w:p w14:paraId="662EA7F8" w14:textId="77777777" w:rsidR="007E59A3" w:rsidRDefault="007E59A3" w:rsidP="006D5089">
      <w:pPr>
        <w:pStyle w:val="Default"/>
        <w:spacing w:line="360" w:lineRule="auto"/>
        <w:rPr>
          <w:rFonts w:asciiTheme="minorHAnsi" w:hAnsiTheme="minorHAnsi" w:cstheme="minorHAnsi"/>
          <w:color w:val="FF0000"/>
        </w:rPr>
      </w:pPr>
    </w:p>
    <w:p w14:paraId="0B411B5E" w14:textId="77777777" w:rsidR="006E64E0" w:rsidRDefault="006E64E0" w:rsidP="006D5089">
      <w:pPr>
        <w:pStyle w:val="Default"/>
        <w:spacing w:line="360" w:lineRule="auto"/>
        <w:rPr>
          <w:rFonts w:asciiTheme="minorHAnsi" w:hAnsiTheme="minorHAnsi" w:cstheme="minorHAnsi"/>
          <w:color w:val="FF0000"/>
        </w:rPr>
      </w:pPr>
    </w:p>
    <w:p w14:paraId="7C5DE5CA" w14:textId="77777777" w:rsidR="006E64E0" w:rsidRPr="004B6C16" w:rsidRDefault="006E64E0" w:rsidP="006D5089">
      <w:pPr>
        <w:pStyle w:val="Default"/>
        <w:spacing w:line="360" w:lineRule="auto"/>
        <w:rPr>
          <w:rFonts w:asciiTheme="minorHAnsi" w:hAnsiTheme="minorHAnsi" w:cstheme="minorHAnsi"/>
          <w:color w:val="FF0000"/>
        </w:rPr>
      </w:pPr>
    </w:p>
    <w:p w14:paraId="29BBE287" w14:textId="08DD3EF9" w:rsidR="00E65225" w:rsidRPr="006E64E0" w:rsidRDefault="00F36B65" w:rsidP="006D5089">
      <w:pPr>
        <w:pStyle w:val="Default"/>
        <w:spacing w:line="360" w:lineRule="auto"/>
        <w:rPr>
          <w:rFonts w:asciiTheme="minorHAnsi" w:eastAsia="SimHei" w:hAnsiTheme="minorHAnsi" w:cstheme="minorHAnsi"/>
          <w:color w:val="auto"/>
          <w:sz w:val="20"/>
          <w:szCs w:val="20"/>
          <w:lang w:eastAsia="zh-CN"/>
        </w:rPr>
      </w:pPr>
      <w:r w:rsidRPr="006E64E0">
        <w:rPr>
          <w:rFonts w:asciiTheme="minorHAnsi" w:eastAsia="SimHei" w:hAnsiTheme="minorHAnsi" w:cstheme="minorHAnsi"/>
          <w:color w:val="auto"/>
          <w:sz w:val="20"/>
          <w:szCs w:val="20"/>
          <w:lang w:eastAsia="zh-CN"/>
        </w:rPr>
        <w:lastRenderedPageBreak/>
        <w:t>Table 1: ML/TF Performance- Prevention vs Enforcement</w:t>
      </w:r>
    </w:p>
    <w:tbl>
      <w:tblPr>
        <w:tblW w:w="100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212"/>
        <w:gridCol w:w="2803"/>
        <w:gridCol w:w="3051"/>
      </w:tblGrid>
      <w:tr w:rsidR="0010368B" w:rsidRPr="004B6C16" w14:paraId="67ACB8D8" w14:textId="77777777" w:rsidTr="004A177C">
        <w:trPr>
          <w:trHeight w:val="416"/>
          <w:tblHeader/>
        </w:trPr>
        <w:tc>
          <w:tcPr>
            <w:tcW w:w="0" w:type="auto"/>
            <w:shd w:val="clear" w:color="auto" w:fill="D0CECE" w:themeFill="background2" w:themeFillShade="E6"/>
            <w:tcMar>
              <w:top w:w="120" w:type="dxa"/>
              <w:left w:w="180" w:type="dxa"/>
              <w:bottom w:w="120" w:type="dxa"/>
              <w:right w:w="180" w:type="dxa"/>
            </w:tcMar>
            <w:hideMark/>
          </w:tcPr>
          <w:p w14:paraId="6A902D09" w14:textId="77777777" w:rsidR="00FB4399" w:rsidRPr="004B6C16" w:rsidRDefault="00FB4399" w:rsidP="006D5089">
            <w:pPr>
              <w:pStyle w:val="Default"/>
              <w:spacing w:line="360" w:lineRule="auto"/>
              <w:rPr>
                <w:rFonts w:asciiTheme="minorHAnsi" w:hAnsiTheme="minorHAnsi" w:cstheme="minorHAnsi"/>
                <w:b/>
                <w:bCs/>
                <w:color w:val="auto"/>
              </w:rPr>
            </w:pPr>
            <w:r w:rsidRPr="004B6C16">
              <w:rPr>
                <w:rFonts w:asciiTheme="minorHAnsi" w:hAnsiTheme="minorHAnsi" w:cstheme="minorHAnsi"/>
                <w:b/>
                <w:bCs/>
                <w:color w:val="auto"/>
              </w:rPr>
              <w:t>Region</w:t>
            </w:r>
          </w:p>
        </w:tc>
        <w:tc>
          <w:tcPr>
            <w:tcW w:w="0" w:type="auto"/>
            <w:shd w:val="clear" w:color="auto" w:fill="D0CECE" w:themeFill="background2" w:themeFillShade="E6"/>
            <w:tcMar>
              <w:top w:w="120" w:type="dxa"/>
              <w:left w:w="180" w:type="dxa"/>
              <w:bottom w:w="120" w:type="dxa"/>
              <w:right w:w="180" w:type="dxa"/>
            </w:tcMar>
            <w:hideMark/>
          </w:tcPr>
          <w:p w14:paraId="381CB2B3" w14:textId="77777777" w:rsidR="00FB4399" w:rsidRPr="004B6C16" w:rsidRDefault="00FB4399" w:rsidP="006D5089">
            <w:pPr>
              <w:pStyle w:val="Default"/>
              <w:spacing w:line="360" w:lineRule="auto"/>
              <w:rPr>
                <w:rFonts w:asciiTheme="minorHAnsi" w:hAnsiTheme="minorHAnsi" w:cstheme="minorHAnsi"/>
                <w:b/>
                <w:bCs/>
                <w:color w:val="auto"/>
              </w:rPr>
            </w:pPr>
            <w:r w:rsidRPr="004B6C16">
              <w:rPr>
                <w:rFonts w:asciiTheme="minorHAnsi" w:hAnsiTheme="minorHAnsi" w:cstheme="minorHAnsi"/>
                <w:b/>
                <w:bCs/>
                <w:color w:val="auto"/>
              </w:rPr>
              <w:t>Prevention average</w:t>
            </w:r>
          </w:p>
        </w:tc>
        <w:tc>
          <w:tcPr>
            <w:tcW w:w="0" w:type="auto"/>
            <w:shd w:val="clear" w:color="auto" w:fill="D0CECE" w:themeFill="background2" w:themeFillShade="E6"/>
            <w:tcMar>
              <w:top w:w="120" w:type="dxa"/>
              <w:left w:w="180" w:type="dxa"/>
              <w:bottom w:w="120" w:type="dxa"/>
              <w:right w:w="180" w:type="dxa"/>
            </w:tcMar>
            <w:hideMark/>
          </w:tcPr>
          <w:p w14:paraId="4000543F" w14:textId="77777777" w:rsidR="00FB4399" w:rsidRPr="004B6C16" w:rsidRDefault="00FB4399" w:rsidP="006D5089">
            <w:pPr>
              <w:pStyle w:val="Default"/>
              <w:spacing w:line="360" w:lineRule="auto"/>
              <w:rPr>
                <w:rFonts w:asciiTheme="minorHAnsi" w:hAnsiTheme="minorHAnsi" w:cstheme="minorHAnsi"/>
                <w:b/>
                <w:bCs/>
                <w:color w:val="auto"/>
              </w:rPr>
            </w:pPr>
            <w:r w:rsidRPr="004B6C16">
              <w:rPr>
                <w:rFonts w:asciiTheme="minorHAnsi" w:hAnsiTheme="minorHAnsi" w:cstheme="minorHAnsi"/>
                <w:b/>
                <w:bCs/>
                <w:color w:val="auto"/>
              </w:rPr>
              <w:t>Enforcement average</w:t>
            </w:r>
          </w:p>
        </w:tc>
      </w:tr>
      <w:tr w:rsidR="0010368B" w:rsidRPr="004B6C16" w14:paraId="606042CD" w14:textId="77777777" w:rsidTr="00F5354C">
        <w:trPr>
          <w:trHeight w:val="416"/>
        </w:trPr>
        <w:tc>
          <w:tcPr>
            <w:tcW w:w="0" w:type="auto"/>
            <w:shd w:val="clear" w:color="auto" w:fill="FFFFFF"/>
            <w:tcMar>
              <w:top w:w="120" w:type="dxa"/>
              <w:left w:w="180" w:type="dxa"/>
              <w:bottom w:w="120" w:type="dxa"/>
              <w:right w:w="180" w:type="dxa"/>
            </w:tcMar>
            <w:hideMark/>
          </w:tcPr>
          <w:p w14:paraId="683C2D01"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East Asia and Pacific</w:t>
            </w:r>
          </w:p>
        </w:tc>
        <w:tc>
          <w:tcPr>
            <w:tcW w:w="0" w:type="auto"/>
            <w:shd w:val="clear" w:color="auto" w:fill="FFFFFF"/>
            <w:tcMar>
              <w:top w:w="120" w:type="dxa"/>
              <w:left w:w="180" w:type="dxa"/>
              <w:bottom w:w="120" w:type="dxa"/>
              <w:right w:w="180" w:type="dxa"/>
            </w:tcMar>
            <w:hideMark/>
          </w:tcPr>
          <w:p w14:paraId="679766D6"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26%</w:t>
            </w:r>
          </w:p>
        </w:tc>
        <w:tc>
          <w:tcPr>
            <w:tcW w:w="0" w:type="auto"/>
            <w:shd w:val="clear" w:color="auto" w:fill="FFFFFF"/>
            <w:tcMar>
              <w:top w:w="120" w:type="dxa"/>
              <w:left w:w="180" w:type="dxa"/>
              <w:bottom w:w="120" w:type="dxa"/>
              <w:right w:w="180" w:type="dxa"/>
            </w:tcMar>
            <w:hideMark/>
          </w:tcPr>
          <w:p w14:paraId="36511A07"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32%</w:t>
            </w:r>
          </w:p>
        </w:tc>
      </w:tr>
      <w:tr w:rsidR="0010368B" w:rsidRPr="004B6C16" w14:paraId="0AD99A70" w14:textId="77777777" w:rsidTr="00F5354C">
        <w:trPr>
          <w:trHeight w:val="416"/>
        </w:trPr>
        <w:tc>
          <w:tcPr>
            <w:tcW w:w="0" w:type="auto"/>
            <w:shd w:val="clear" w:color="auto" w:fill="FFFFFF"/>
            <w:tcMar>
              <w:top w:w="120" w:type="dxa"/>
              <w:left w:w="180" w:type="dxa"/>
              <w:bottom w:w="120" w:type="dxa"/>
              <w:right w:w="180" w:type="dxa"/>
            </w:tcMar>
            <w:hideMark/>
          </w:tcPr>
          <w:p w14:paraId="67EF9E84"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Eastern Europe and Central Asia</w:t>
            </w:r>
          </w:p>
        </w:tc>
        <w:tc>
          <w:tcPr>
            <w:tcW w:w="0" w:type="auto"/>
            <w:shd w:val="clear" w:color="auto" w:fill="FFFFFF"/>
            <w:tcMar>
              <w:top w:w="120" w:type="dxa"/>
              <w:left w:w="180" w:type="dxa"/>
              <w:bottom w:w="120" w:type="dxa"/>
              <w:right w:w="180" w:type="dxa"/>
            </w:tcMar>
            <w:hideMark/>
          </w:tcPr>
          <w:p w14:paraId="6EA12B4E"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37%</w:t>
            </w:r>
          </w:p>
        </w:tc>
        <w:tc>
          <w:tcPr>
            <w:tcW w:w="0" w:type="auto"/>
            <w:shd w:val="clear" w:color="auto" w:fill="FFFFFF"/>
            <w:tcMar>
              <w:top w:w="120" w:type="dxa"/>
              <w:left w:w="180" w:type="dxa"/>
              <w:bottom w:w="120" w:type="dxa"/>
              <w:right w:w="180" w:type="dxa"/>
            </w:tcMar>
            <w:hideMark/>
          </w:tcPr>
          <w:p w14:paraId="38074B1E"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38%</w:t>
            </w:r>
          </w:p>
        </w:tc>
      </w:tr>
      <w:tr w:rsidR="0010368B" w:rsidRPr="004B6C16" w14:paraId="04C48449" w14:textId="77777777" w:rsidTr="00F5354C">
        <w:trPr>
          <w:trHeight w:val="416"/>
        </w:trPr>
        <w:tc>
          <w:tcPr>
            <w:tcW w:w="0" w:type="auto"/>
            <w:shd w:val="clear" w:color="auto" w:fill="FFFFFF"/>
            <w:tcMar>
              <w:top w:w="120" w:type="dxa"/>
              <w:left w:w="180" w:type="dxa"/>
              <w:bottom w:w="120" w:type="dxa"/>
              <w:right w:w="180" w:type="dxa"/>
            </w:tcMar>
            <w:hideMark/>
          </w:tcPr>
          <w:p w14:paraId="59067AAD"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Latin America and Caribbean</w:t>
            </w:r>
          </w:p>
        </w:tc>
        <w:tc>
          <w:tcPr>
            <w:tcW w:w="0" w:type="auto"/>
            <w:shd w:val="clear" w:color="auto" w:fill="FFFFFF"/>
            <w:tcMar>
              <w:top w:w="120" w:type="dxa"/>
              <w:left w:w="180" w:type="dxa"/>
              <w:bottom w:w="120" w:type="dxa"/>
              <w:right w:w="180" w:type="dxa"/>
            </w:tcMar>
            <w:hideMark/>
          </w:tcPr>
          <w:p w14:paraId="689D1D55"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25%</w:t>
            </w:r>
          </w:p>
        </w:tc>
        <w:tc>
          <w:tcPr>
            <w:tcW w:w="0" w:type="auto"/>
            <w:shd w:val="clear" w:color="auto" w:fill="FFFFFF"/>
            <w:tcMar>
              <w:top w:w="120" w:type="dxa"/>
              <w:left w:w="180" w:type="dxa"/>
              <w:bottom w:w="120" w:type="dxa"/>
              <w:right w:w="180" w:type="dxa"/>
            </w:tcMar>
            <w:hideMark/>
          </w:tcPr>
          <w:p w14:paraId="6E7B2197"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26%</w:t>
            </w:r>
          </w:p>
        </w:tc>
      </w:tr>
      <w:tr w:rsidR="0010368B" w:rsidRPr="004B6C16" w14:paraId="6CFC6236" w14:textId="77777777" w:rsidTr="00F5354C">
        <w:trPr>
          <w:trHeight w:val="416"/>
        </w:trPr>
        <w:tc>
          <w:tcPr>
            <w:tcW w:w="0" w:type="auto"/>
            <w:shd w:val="clear" w:color="auto" w:fill="FFFFFF"/>
            <w:tcMar>
              <w:top w:w="120" w:type="dxa"/>
              <w:left w:w="180" w:type="dxa"/>
              <w:bottom w:w="120" w:type="dxa"/>
              <w:right w:w="180" w:type="dxa"/>
            </w:tcMar>
            <w:hideMark/>
          </w:tcPr>
          <w:p w14:paraId="0213A3B0"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Middle East and Northern Africa</w:t>
            </w:r>
          </w:p>
        </w:tc>
        <w:tc>
          <w:tcPr>
            <w:tcW w:w="0" w:type="auto"/>
            <w:shd w:val="clear" w:color="auto" w:fill="FFFFFF"/>
            <w:tcMar>
              <w:top w:w="120" w:type="dxa"/>
              <w:left w:w="180" w:type="dxa"/>
              <w:bottom w:w="120" w:type="dxa"/>
              <w:right w:w="180" w:type="dxa"/>
            </w:tcMar>
            <w:hideMark/>
          </w:tcPr>
          <w:p w14:paraId="467B4F22"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32%</w:t>
            </w:r>
          </w:p>
        </w:tc>
        <w:tc>
          <w:tcPr>
            <w:tcW w:w="0" w:type="auto"/>
            <w:shd w:val="clear" w:color="auto" w:fill="FFFFFF"/>
            <w:tcMar>
              <w:top w:w="120" w:type="dxa"/>
              <w:left w:w="180" w:type="dxa"/>
              <w:bottom w:w="120" w:type="dxa"/>
              <w:right w:w="180" w:type="dxa"/>
            </w:tcMar>
            <w:hideMark/>
          </w:tcPr>
          <w:p w14:paraId="0397AE0A"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40%</w:t>
            </w:r>
          </w:p>
        </w:tc>
      </w:tr>
      <w:tr w:rsidR="0010368B" w:rsidRPr="004B6C16" w14:paraId="74EFD063" w14:textId="77777777" w:rsidTr="00F5354C">
        <w:trPr>
          <w:trHeight w:val="404"/>
        </w:trPr>
        <w:tc>
          <w:tcPr>
            <w:tcW w:w="0" w:type="auto"/>
            <w:shd w:val="clear" w:color="auto" w:fill="FFFFFF"/>
            <w:tcMar>
              <w:top w:w="120" w:type="dxa"/>
              <w:left w:w="180" w:type="dxa"/>
              <w:bottom w:w="120" w:type="dxa"/>
              <w:right w:w="180" w:type="dxa"/>
            </w:tcMar>
            <w:hideMark/>
          </w:tcPr>
          <w:p w14:paraId="2950B4BE"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North America</w:t>
            </w:r>
          </w:p>
        </w:tc>
        <w:tc>
          <w:tcPr>
            <w:tcW w:w="0" w:type="auto"/>
            <w:shd w:val="clear" w:color="auto" w:fill="FFFFFF"/>
            <w:tcMar>
              <w:top w:w="120" w:type="dxa"/>
              <w:left w:w="180" w:type="dxa"/>
              <w:bottom w:w="120" w:type="dxa"/>
              <w:right w:w="180" w:type="dxa"/>
            </w:tcMar>
            <w:hideMark/>
          </w:tcPr>
          <w:p w14:paraId="1832B212"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53%</w:t>
            </w:r>
          </w:p>
        </w:tc>
        <w:tc>
          <w:tcPr>
            <w:tcW w:w="0" w:type="auto"/>
            <w:shd w:val="clear" w:color="auto" w:fill="FFFFFF"/>
            <w:tcMar>
              <w:top w:w="120" w:type="dxa"/>
              <w:left w:w="180" w:type="dxa"/>
              <w:bottom w:w="120" w:type="dxa"/>
              <w:right w:w="180" w:type="dxa"/>
            </w:tcMar>
            <w:hideMark/>
          </w:tcPr>
          <w:p w14:paraId="6BE6163B"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56%</w:t>
            </w:r>
          </w:p>
        </w:tc>
      </w:tr>
      <w:tr w:rsidR="0010368B" w:rsidRPr="004B6C16" w14:paraId="068E240A" w14:textId="77777777" w:rsidTr="00F5354C">
        <w:trPr>
          <w:trHeight w:val="416"/>
        </w:trPr>
        <w:tc>
          <w:tcPr>
            <w:tcW w:w="0" w:type="auto"/>
            <w:shd w:val="clear" w:color="auto" w:fill="FFFFFF"/>
            <w:tcMar>
              <w:top w:w="120" w:type="dxa"/>
              <w:left w:w="180" w:type="dxa"/>
              <w:bottom w:w="120" w:type="dxa"/>
              <w:right w:w="180" w:type="dxa"/>
            </w:tcMar>
            <w:hideMark/>
          </w:tcPr>
          <w:p w14:paraId="2F1A6904"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South Asia</w:t>
            </w:r>
          </w:p>
        </w:tc>
        <w:tc>
          <w:tcPr>
            <w:tcW w:w="0" w:type="auto"/>
            <w:shd w:val="clear" w:color="auto" w:fill="FFFFFF"/>
            <w:tcMar>
              <w:top w:w="120" w:type="dxa"/>
              <w:left w:w="180" w:type="dxa"/>
              <w:bottom w:w="120" w:type="dxa"/>
              <w:right w:w="180" w:type="dxa"/>
            </w:tcMar>
            <w:hideMark/>
          </w:tcPr>
          <w:p w14:paraId="233B8C75"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7%</w:t>
            </w:r>
          </w:p>
        </w:tc>
        <w:tc>
          <w:tcPr>
            <w:tcW w:w="0" w:type="auto"/>
            <w:shd w:val="clear" w:color="auto" w:fill="FFFFFF"/>
            <w:tcMar>
              <w:top w:w="120" w:type="dxa"/>
              <w:left w:w="180" w:type="dxa"/>
              <w:bottom w:w="120" w:type="dxa"/>
              <w:right w:w="180" w:type="dxa"/>
            </w:tcMar>
            <w:hideMark/>
          </w:tcPr>
          <w:p w14:paraId="3E881B5A"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13%</w:t>
            </w:r>
          </w:p>
        </w:tc>
      </w:tr>
      <w:tr w:rsidR="0010368B" w:rsidRPr="004B6C16" w14:paraId="748A3F2A" w14:textId="77777777" w:rsidTr="00F5354C">
        <w:trPr>
          <w:trHeight w:val="416"/>
        </w:trPr>
        <w:tc>
          <w:tcPr>
            <w:tcW w:w="0" w:type="auto"/>
            <w:shd w:val="clear" w:color="auto" w:fill="FFFFFF"/>
            <w:tcMar>
              <w:top w:w="120" w:type="dxa"/>
              <w:left w:w="180" w:type="dxa"/>
              <w:bottom w:w="120" w:type="dxa"/>
              <w:right w:w="180" w:type="dxa"/>
            </w:tcMar>
            <w:hideMark/>
          </w:tcPr>
          <w:p w14:paraId="16094D08"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Sub-Saharan Africa</w:t>
            </w:r>
          </w:p>
        </w:tc>
        <w:tc>
          <w:tcPr>
            <w:tcW w:w="0" w:type="auto"/>
            <w:shd w:val="clear" w:color="auto" w:fill="FFFFFF"/>
            <w:tcMar>
              <w:top w:w="120" w:type="dxa"/>
              <w:left w:w="180" w:type="dxa"/>
              <w:bottom w:w="120" w:type="dxa"/>
              <w:right w:w="180" w:type="dxa"/>
            </w:tcMar>
            <w:hideMark/>
          </w:tcPr>
          <w:p w14:paraId="7DDCE4A0"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5%</w:t>
            </w:r>
          </w:p>
        </w:tc>
        <w:tc>
          <w:tcPr>
            <w:tcW w:w="0" w:type="auto"/>
            <w:shd w:val="clear" w:color="auto" w:fill="FFFFFF"/>
            <w:tcMar>
              <w:top w:w="120" w:type="dxa"/>
              <w:left w:w="180" w:type="dxa"/>
              <w:bottom w:w="120" w:type="dxa"/>
              <w:right w:w="180" w:type="dxa"/>
            </w:tcMar>
            <w:hideMark/>
          </w:tcPr>
          <w:p w14:paraId="1E3BBB39"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8%</w:t>
            </w:r>
          </w:p>
        </w:tc>
      </w:tr>
      <w:tr w:rsidR="0010368B" w:rsidRPr="004B6C16" w14:paraId="160AB748" w14:textId="77777777" w:rsidTr="00F5354C">
        <w:trPr>
          <w:trHeight w:val="428"/>
        </w:trPr>
        <w:tc>
          <w:tcPr>
            <w:tcW w:w="0" w:type="auto"/>
            <w:shd w:val="clear" w:color="auto" w:fill="FFFFFF"/>
            <w:tcMar>
              <w:top w:w="120" w:type="dxa"/>
              <w:left w:w="180" w:type="dxa"/>
              <w:bottom w:w="120" w:type="dxa"/>
              <w:right w:w="180" w:type="dxa"/>
            </w:tcMar>
            <w:hideMark/>
          </w:tcPr>
          <w:p w14:paraId="76A616B4"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Western Europe and EU</w:t>
            </w:r>
          </w:p>
        </w:tc>
        <w:tc>
          <w:tcPr>
            <w:tcW w:w="0" w:type="auto"/>
            <w:shd w:val="clear" w:color="auto" w:fill="FFFFFF"/>
            <w:tcMar>
              <w:top w:w="120" w:type="dxa"/>
              <w:left w:w="180" w:type="dxa"/>
              <w:bottom w:w="120" w:type="dxa"/>
              <w:right w:w="180" w:type="dxa"/>
            </w:tcMar>
            <w:hideMark/>
          </w:tcPr>
          <w:p w14:paraId="5CC1FFAF"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37%</w:t>
            </w:r>
          </w:p>
        </w:tc>
        <w:tc>
          <w:tcPr>
            <w:tcW w:w="0" w:type="auto"/>
            <w:shd w:val="clear" w:color="auto" w:fill="FFFFFF"/>
            <w:tcMar>
              <w:top w:w="120" w:type="dxa"/>
              <w:left w:w="180" w:type="dxa"/>
              <w:bottom w:w="120" w:type="dxa"/>
              <w:right w:w="180" w:type="dxa"/>
            </w:tcMar>
            <w:hideMark/>
          </w:tcPr>
          <w:p w14:paraId="197AC600"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43%</w:t>
            </w:r>
          </w:p>
        </w:tc>
      </w:tr>
    </w:tbl>
    <w:p w14:paraId="420B4C86" w14:textId="77777777" w:rsidR="000241FA" w:rsidRPr="006E64E0" w:rsidRDefault="000241FA" w:rsidP="006D5089">
      <w:pPr>
        <w:pStyle w:val="Default"/>
        <w:spacing w:line="360" w:lineRule="auto"/>
        <w:rPr>
          <w:rFonts w:asciiTheme="minorHAnsi" w:hAnsiTheme="minorHAnsi" w:cstheme="minorHAnsi"/>
          <w:color w:val="auto"/>
          <w:sz w:val="20"/>
          <w:szCs w:val="20"/>
        </w:rPr>
      </w:pPr>
      <w:r w:rsidRPr="006E64E0">
        <w:rPr>
          <w:rFonts w:asciiTheme="minorHAnsi" w:eastAsia="SimHei" w:hAnsiTheme="minorHAnsi" w:cstheme="minorHAnsi"/>
          <w:color w:val="auto"/>
          <w:sz w:val="20"/>
          <w:szCs w:val="20"/>
          <w:lang w:eastAsia="zh-CN"/>
        </w:rPr>
        <w:t xml:space="preserve">Source: </w:t>
      </w:r>
      <w:r w:rsidRPr="006E64E0">
        <w:rPr>
          <w:rFonts w:asciiTheme="minorHAnsi" w:hAnsiTheme="minorHAnsi" w:cstheme="minorHAnsi"/>
          <w:color w:val="auto"/>
          <w:sz w:val="20"/>
          <w:szCs w:val="20"/>
        </w:rPr>
        <w:t>(Basel Institute on Governance, 2021)</w:t>
      </w:r>
    </w:p>
    <w:p w14:paraId="72EB3264" w14:textId="77777777" w:rsidR="000241FA" w:rsidRPr="004B6C16" w:rsidRDefault="000241FA" w:rsidP="006D5089">
      <w:pPr>
        <w:pStyle w:val="Default"/>
        <w:spacing w:line="360" w:lineRule="auto"/>
        <w:rPr>
          <w:rFonts w:asciiTheme="minorHAnsi" w:eastAsia="SimHei" w:hAnsiTheme="minorHAnsi" w:cstheme="minorHAnsi"/>
          <w:b/>
          <w:bCs/>
          <w:color w:val="auto"/>
          <w:lang w:eastAsia="zh-CN"/>
        </w:rPr>
      </w:pPr>
    </w:p>
    <w:p w14:paraId="5D7CC864" w14:textId="2C32B1E9" w:rsidR="006E6934" w:rsidRPr="004B6C16" w:rsidRDefault="00BC34EA"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findings underscore the pressing need for policymakers to strengthen </w:t>
      </w:r>
      <w:r w:rsidR="00670260" w:rsidRPr="004B6C16">
        <w:rPr>
          <w:rFonts w:asciiTheme="minorHAnsi" w:hAnsiTheme="minorHAnsi" w:cstheme="minorHAnsi"/>
          <w:color w:val="auto"/>
        </w:rPr>
        <w:t>actions</w:t>
      </w:r>
      <w:r w:rsidR="00752A04" w:rsidRPr="004B6C16">
        <w:rPr>
          <w:rFonts w:asciiTheme="minorHAnsi" w:hAnsiTheme="minorHAnsi" w:cstheme="minorHAnsi"/>
          <w:color w:val="auto"/>
        </w:rPr>
        <w:t xml:space="preserve"> to fight</w:t>
      </w:r>
      <w:r w:rsidR="00670260" w:rsidRPr="004B6C16">
        <w:rPr>
          <w:rFonts w:asciiTheme="minorHAnsi" w:hAnsiTheme="minorHAnsi" w:cstheme="minorHAnsi"/>
          <w:color w:val="auto"/>
        </w:rPr>
        <w:t xml:space="preserve"> against </w:t>
      </w:r>
      <w:r w:rsidRPr="004B6C16">
        <w:rPr>
          <w:rFonts w:asciiTheme="minorHAnsi" w:hAnsiTheme="minorHAnsi" w:cstheme="minorHAnsi"/>
          <w:color w:val="auto"/>
        </w:rPr>
        <w:t xml:space="preserve">money laundering and terrorist financing. </w:t>
      </w:r>
      <w:r w:rsidR="00297403" w:rsidRPr="004B6C16">
        <w:rPr>
          <w:rFonts w:asciiTheme="minorHAnsi" w:hAnsiTheme="minorHAnsi" w:cstheme="minorHAnsi"/>
          <w:color w:val="auto"/>
        </w:rPr>
        <w:t>Allocating additional resources towards prevention is emphasized as a more effective approach than reactive measures</w:t>
      </w:r>
      <w:r w:rsidR="00530550" w:rsidRPr="004B6C16">
        <w:rPr>
          <w:rFonts w:asciiTheme="minorHAnsi" w:hAnsiTheme="minorHAnsi" w:cstheme="minorHAnsi"/>
          <w:color w:val="auto"/>
        </w:rPr>
        <w:t xml:space="preserve"> as only</w:t>
      </w:r>
      <w:r w:rsidR="006073DA" w:rsidRPr="004B6C16">
        <w:rPr>
          <w:rFonts w:asciiTheme="minorHAnsi" w:hAnsiTheme="minorHAnsi" w:cstheme="minorHAnsi"/>
          <w:color w:val="auto"/>
        </w:rPr>
        <w:t xml:space="preserve"> a negligible percentage of laundered </w:t>
      </w:r>
      <w:r w:rsidR="00D61842" w:rsidRPr="004B6C16">
        <w:rPr>
          <w:rFonts w:asciiTheme="minorHAnsi" w:hAnsiTheme="minorHAnsi" w:cstheme="minorHAnsi"/>
          <w:color w:val="auto"/>
        </w:rPr>
        <w:t xml:space="preserve">funds and assists could </w:t>
      </w:r>
      <w:r w:rsidR="009B0D79" w:rsidRPr="004B6C16">
        <w:rPr>
          <w:rFonts w:asciiTheme="minorHAnsi" w:hAnsiTheme="minorHAnsi" w:cstheme="minorHAnsi"/>
          <w:color w:val="auto"/>
        </w:rPr>
        <w:t>be confiscated globally</w:t>
      </w:r>
      <w:r w:rsidR="00D61842" w:rsidRPr="004B6C16">
        <w:rPr>
          <w:rFonts w:asciiTheme="minorHAnsi" w:hAnsiTheme="minorHAnsi" w:cstheme="minorHAnsi"/>
          <w:color w:val="auto"/>
        </w:rPr>
        <w:t xml:space="preserve"> through enforcement.</w:t>
      </w:r>
    </w:p>
    <w:p w14:paraId="7932A4E9" w14:textId="77777777" w:rsidR="007314A0" w:rsidRPr="004B6C16" w:rsidRDefault="007314A0" w:rsidP="006D5089">
      <w:pPr>
        <w:pStyle w:val="Default"/>
        <w:spacing w:line="360" w:lineRule="auto"/>
        <w:rPr>
          <w:rFonts w:asciiTheme="minorHAnsi" w:hAnsiTheme="minorHAnsi" w:cstheme="minorHAnsi"/>
          <w:color w:val="auto"/>
        </w:rPr>
      </w:pPr>
    </w:p>
    <w:p w14:paraId="2A7B3037" w14:textId="74C693A4" w:rsidR="00040D2C" w:rsidRPr="004B6C16" w:rsidRDefault="00442852"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This observation is in line with the World Economic Forum's 2018 assessment, which characterized fraud and financial crime as a trillion-dollar industry, noting that private sector investment in anti-money laundering (AML) controls reached approximately $8.2 billion </w:t>
      </w:r>
      <w:r w:rsidR="006E4620" w:rsidRPr="004B6C16">
        <w:rPr>
          <w:rFonts w:asciiTheme="minorHAnsi" w:hAnsiTheme="minorHAnsi" w:cstheme="minorHAnsi"/>
          <w:color w:val="auto"/>
        </w:rPr>
        <w:t>as of</w:t>
      </w:r>
      <w:r w:rsidRPr="004B6C16">
        <w:rPr>
          <w:rFonts w:asciiTheme="minorHAnsi" w:hAnsiTheme="minorHAnsi" w:cstheme="minorHAnsi"/>
          <w:color w:val="auto"/>
        </w:rPr>
        <w:t xml:space="preserve"> 2017</w:t>
      </w:r>
      <w:r w:rsidR="009B0D79" w:rsidRPr="004B6C16">
        <w:rPr>
          <w:rFonts w:asciiTheme="minorHAnsi" w:hAnsiTheme="minorHAnsi" w:cstheme="minorHAnsi"/>
          <w:color w:val="auto"/>
        </w:rPr>
        <w:t>.</w:t>
      </w:r>
      <w:r w:rsidR="005204C2" w:rsidRPr="004B6C16">
        <w:rPr>
          <w:rFonts w:asciiTheme="minorHAnsi" w:hAnsiTheme="minorHAnsi" w:cstheme="minorHAnsi"/>
          <w:color w:val="auto"/>
        </w:rPr>
        <w:t xml:space="preserve">Cost as well as </w:t>
      </w:r>
      <w:r w:rsidR="00040D2C" w:rsidRPr="004B6C16">
        <w:rPr>
          <w:rFonts w:asciiTheme="minorHAnsi" w:hAnsiTheme="minorHAnsi" w:cstheme="minorHAnsi"/>
          <w:color w:val="auto"/>
        </w:rPr>
        <w:t>frequency of these crimes, both detected and undetected, have reached unprecedented levels. An often-cited statistic reveals that for every dollar lost to fraud, institutions incur nearly three dollars in associated costs.</w:t>
      </w:r>
      <w:r w:rsidR="00F52E18" w:rsidRPr="004B6C16">
        <w:rPr>
          <w:rFonts w:asciiTheme="minorHAnsi" w:hAnsiTheme="minorHAnsi" w:cstheme="minorHAnsi"/>
          <w:color w:val="auto"/>
        </w:rPr>
        <w:t xml:space="preserve"> </w:t>
      </w:r>
      <w:r w:rsidR="00040D2C" w:rsidRPr="004B6C16">
        <w:rPr>
          <w:rFonts w:asciiTheme="minorHAnsi" w:hAnsiTheme="minorHAnsi" w:cstheme="minorHAnsi"/>
          <w:color w:val="auto"/>
        </w:rPr>
        <w:t xml:space="preserve">Banks face risks from various sources, including the vulnerabilities introduced by automation and digitalization, significant increases in </w:t>
      </w:r>
      <w:r w:rsidR="008D264C" w:rsidRPr="004B6C16">
        <w:rPr>
          <w:rFonts w:asciiTheme="minorHAnsi" w:hAnsiTheme="minorHAnsi" w:cstheme="minorHAnsi"/>
          <w:color w:val="auto"/>
        </w:rPr>
        <w:t xml:space="preserve">faster </w:t>
      </w:r>
      <w:r w:rsidR="00040D2C" w:rsidRPr="004B6C16">
        <w:rPr>
          <w:rFonts w:asciiTheme="minorHAnsi" w:hAnsiTheme="minorHAnsi" w:cstheme="minorHAnsi"/>
          <w:color w:val="auto"/>
        </w:rPr>
        <w:t>transaction</w:t>
      </w:r>
      <w:r w:rsidR="00265918" w:rsidRPr="004B6C16">
        <w:rPr>
          <w:rFonts w:asciiTheme="minorHAnsi" w:hAnsiTheme="minorHAnsi" w:cstheme="minorHAnsi"/>
          <w:color w:val="auto"/>
        </w:rPr>
        <w:t>s</w:t>
      </w:r>
      <w:r w:rsidR="00040D2C" w:rsidRPr="004B6C16">
        <w:rPr>
          <w:rFonts w:asciiTheme="minorHAnsi" w:hAnsiTheme="minorHAnsi" w:cstheme="minorHAnsi"/>
          <w:color w:val="auto"/>
        </w:rPr>
        <w:t>, and deeper in</w:t>
      </w:r>
      <w:r w:rsidR="008168F0" w:rsidRPr="004B6C16">
        <w:rPr>
          <w:rFonts w:asciiTheme="minorHAnsi" w:hAnsiTheme="minorHAnsi" w:cstheme="minorHAnsi"/>
          <w:color w:val="auto"/>
        </w:rPr>
        <w:t>clusion</w:t>
      </w:r>
      <w:r w:rsidR="00040D2C" w:rsidRPr="004B6C16">
        <w:rPr>
          <w:rFonts w:asciiTheme="minorHAnsi" w:hAnsiTheme="minorHAnsi" w:cstheme="minorHAnsi"/>
          <w:color w:val="auto"/>
        </w:rPr>
        <w:t xml:space="preserve"> of financial </w:t>
      </w:r>
      <w:r w:rsidR="000C7518" w:rsidRPr="004B6C16">
        <w:rPr>
          <w:rFonts w:asciiTheme="minorHAnsi" w:hAnsiTheme="minorHAnsi" w:cstheme="minorHAnsi"/>
          <w:color w:val="auto"/>
        </w:rPr>
        <w:t>ecosystems</w:t>
      </w:r>
      <w:r w:rsidR="00040D2C" w:rsidRPr="004B6C16">
        <w:rPr>
          <w:rFonts w:asciiTheme="minorHAnsi" w:hAnsiTheme="minorHAnsi" w:cstheme="minorHAnsi"/>
          <w:color w:val="auto"/>
        </w:rPr>
        <w:t xml:space="preserve"> both domestically and globally. Additionally, the threat of cybercrime and hacking has grown more severe. In response to these challenges, regulators are continuously updating regulations to address issues like illegal trafficking and money </w:t>
      </w:r>
      <w:r w:rsidR="00040D2C" w:rsidRPr="004B6C16">
        <w:rPr>
          <w:rFonts w:asciiTheme="minorHAnsi" w:hAnsiTheme="minorHAnsi" w:cstheme="minorHAnsi"/>
          <w:color w:val="auto"/>
        </w:rPr>
        <w:lastRenderedPageBreak/>
        <w:t>laundering, while governments are intensifying economic sanctions aimed at countries, organizations, and individuals.</w:t>
      </w:r>
      <w:r w:rsidR="00B43EB6" w:rsidRPr="004B6C16">
        <w:rPr>
          <w:rFonts w:asciiTheme="minorHAnsi" w:hAnsiTheme="minorHAnsi" w:cstheme="minorHAnsi"/>
          <w:color w:val="auto"/>
        </w:rPr>
        <w:t xml:space="preserve"> </w:t>
      </w:r>
      <w:r w:rsidR="00040D2C" w:rsidRPr="004B6C16">
        <w:rPr>
          <w:rFonts w:asciiTheme="minorHAnsi" w:hAnsiTheme="minorHAnsi" w:cstheme="minorHAnsi"/>
          <w:color w:val="auto"/>
        </w:rPr>
        <w:t>Organizations are discovering that their current strategies for combating financial crime are inadequate to manage the multitude of threats they face</w:t>
      </w:r>
      <w:r w:rsidR="00853455" w:rsidRPr="004B6C16">
        <w:rPr>
          <w:rFonts w:asciiTheme="minorHAnsi" w:hAnsiTheme="minorHAnsi" w:cstheme="minorHAnsi"/>
          <w:color w:val="auto"/>
        </w:rPr>
        <w:t xml:space="preserve"> </w:t>
      </w:r>
      <w:r w:rsidR="000241FA" w:rsidRPr="004B6C16">
        <w:rPr>
          <w:rFonts w:asciiTheme="minorHAnsi" w:hAnsiTheme="minorHAnsi" w:cstheme="minorHAnsi"/>
          <w:color w:val="auto"/>
        </w:rPr>
        <w:t>(Hasham, Joshi and Mikkelsen, 2019)</w:t>
      </w:r>
    </w:p>
    <w:p w14:paraId="21AD4DB5" w14:textId="77777777" w:rsidR="007E59A3" w:rsidRPr="004B6C16" w:rsidRDefault="007E59A3" w:rsidP="006D5089">
      <w:pPr>
        <w:pStyle w:val="Default"/>
        <w:spacing w:line="360" w:lineRule="auto"/>
        <w:rPr>
          <w:rFonts w:asciiTheme="minorHAnsi" w:hAnsiTheme="minorHAnsi" w:cstheme="minorHAnsi"/>
          <w:b/>
          <w:bCs/>
          <w:color w:val="auto"/>
        </w:rPr>
      </w:pPr>
    </w:p>
    <w:p w14:paraId="05349883" w14:textId="108ACC88" w:rsidR="007F54C6" w:rsidRPr="004B6C16" w:rsidRDefault="007F54C6" w:rsidP="006D5089">
      <w:pPr>
        <w:pStyle w:val="Default"/>
        <w:spacing w:line="360" w:lineRule="auto"/>
        <w:rPr>
          <w:rFonts w:asciiTheme="minorHAnsi" w:hAnsiTheme="minorHAnsi" w:cstheme="minorHAnsi"/>
          <w:color w:val="auto"/>
          <w:u w:val="single"/>
        </w:rPr>
      </w:pPr>
      <w:r w:rsidRPr="004B6C16">
        <w:rPr>
          <w:rFonts w:asciiTheme="minorHAnsi" w:hAnsiTheme="minorHAnsi" w:cstheme="minorHAnsi"/>
          <w:color w:val="auto"/>
          <w:u w:val="single"/>
        </w:rPr>
        <w:t xml:space="preserve">2.4 </w:t>
      </w:r>
      <w:r w:rsidR="00876A4D" w:rsidRPr="004B6C16">
        <w:rPr>
          <w:rFonts w:asciiTheme="minorHAnsi" w:hAnsiTheme="minorHAnsi" w:cstheme="minorHAnsi"/>
          <w:color w:val="auto"/>
          <w:u w:val="single"/>
        </w:rPr>
        <w:t>Rise of Digitization &amp; New</w:t>
      </w:r>
      <w:r w:rsidR="005B1B72" w:rsidRPr="004B6C16">
        <w:rPr>
          <w:rFonts w:asciiTheme="minorHAnsi" w:hAnsiTheme="minorHAnsi" w:cstheme="minorHAnsi"/>
          <w:color w:val="auto"/>
          <w:u w:val="single"/>
        </w:rPr>
        <w:t xml:space="preserve"> Ways of </w:t>
      </w:r>
      <w:r w:rsidR="00291681" w:rsidRPr="004B6C16">
        <w:rPr>
          <w:rFonts w:asciiTheme="minorHAnsi" w:hAnsiTheme="minorHAnsi" w:cstheme="minorHAnsi"/>
          <w:color w:val="auto"/>
          <w:u w:val="single"/>
        </w:rPr>
        <w:t>Financial Crimes</w:t>
      </w:r>
      <w:r w:rsidR="00BD4E2C" w:rsidRPr="004B6C16">
        <w:rPr>
          <w:rFonts w:asciiTheme="minorHAnsi" w:hAnsiTheme="minorHAnsi" w:cstheme="minorHAnsi"/>
          <w:color w:val="auto"/>
          <w:u w:val="single"/>
        </w:rPr>
        <w:t>:</w:t>
      </w:r>
    </w:p>
    <w:p w14:paraId="19B7D96D" w14:textId="1B7960CE" w:rsidR="00E20178" w:rsidRDefault="00E20178"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With the rise of digitization and automation in financial systems, financial crimes have become increasingly sophisticated and detached. A notable example is the </w:t>
      </w:r>
      <w:r w:rsidR="00D25E2C" w:rsidRPr="004B6C16">
        <w:rPr>
          <w:rFonts w:asciiTheme="minorHAnsi" w:hAnsiTheme="minorHAnsi" w:cstheme="minorHAnsi"/>
          <w:color w:val="auto"/>
        </w:rPr>
        <w:t>“</w:t>
      </w:r>
      <w:r w:rsidRPr="004B6C16">
        <w:rPr>
          <w:rFonts w:asciiTheme="minorHAnsi" w:hAnsiTheme="minorHAnsi" w:cstheme="minorHAnsi"/>
          <w:color w:val="auto"/>
        </w:rPr>
        <w:t>Carbanak</w:t>
      </w:r>
      <w:r w:rsidR="00DF7E60" w:rsidRPr="004B6C16">
        <w:rPr>
          <w:rFonts w:asciiTheme="minorHAnsi" w:hAnsiTheme="minorHAnsi" w:cstheme="minorHAnsi"/>
          <w:color w:val="auto"/>
        </w:rPr>
        <w:t xml:space="preserve">” </w:t>
      </w:r>
      <w:r w:rsidRPr="004B6C16">
        <w:rPr>
          <w:rFonts w:asciiTheme="minorHAnsi" w:hAnsiTheme="minorHAnsi" w:cstheme="minorHAnsi"/>
          <w:color w:val="auto"/>
        </w:rPr>
        <w:t>attacks that began in 2013, which exemplify the current cyber landscape of financial crime and fraud. These attacks involved malware that resulted in bank thefts exceeding $1 billion. The perpetrators, part of an organized criminal group, accessed banking systems through phishing techniques and then either transferred inflated balances to their own accounts or programmed ATMs to dispense cash to accomplices waiting nearby. Importantly, these attacks were executed as coordinated operations targeting multiple banks simultaneously. The attackers demonstrated advanced knowledge of the cyber environment and likely had a deep understanding of banking processes, controls, and vulnerabilities stemming from fragmented organizational structures and governance</w:t>
      </w:r>
      <w:r w:rsidR="00E9529E" w:rsidRPr="004B6C16">
        <w:rPr>
          <w:rFonts w:asciiTheme="minorHAnsi" w:hAnsiTheme="minorHAnsi" w:cstheme="minorHAnsi"/>
          <w:color w:val="auto"/>
        </w:rPr>
        <w:t xml:space="preserve"> </w:t>
      </w:r>
      <w:r w:rsidR="000241FA" w:rsidRPr="004B6C16">
        <w:rPr>
          <w:rFonts w:asciiTheme="minorHAnsi" w:hAnsiTheme="minorHAnsi" w:cstheme="minorHAnsi"/>
          <w:color w:val="auto"/>
        </w:rPr>
        <w:t>(Hasham, Joshi and Mikkelsen, 2019).</w:t>
      </w:r>
    </w:p>
    <w:p w14:paraId="33F3D72F" w14:textId="77777777" w:rsidR="006E64E0" w:rsidRDefault="006E64E0" w:rsidP="006D5089">
      <w:pPr>
        <w:pStyle w:val="Default"/>
        <w:spacing w:line="360" w:lineRule="auto"/>
        <w:rPr>
          <w:rFonts w:asciiTheme="minorHAnsi" w:hAnsiTheme="minorHAnsi" w:cstheme="minorHAnsi"/>
          <w:color w:val="auto"/>
        </w:rPr>
      </w:pPr>
    </w:p>
    <w:p w14:paraId="7AD665FA" w14:textId="24F2F130" w:rsidR="00AE6D9C" w:rsidRPr="006E64E0" w:rsidRDefault="00AE6D9C" w:rsidP="006D5089">
      <w:pPr>
        <w:pStyle w:val="Default"/>
        <w:spacing w:line="360" w:lineRule="auto"/>
        <w:rPr>
          <w:rFonts w:asciiTheme="minorHAnsi" w:hAnsiTheme="minorHAnsi" w:cstheme="minorHAnsi"/>
          <w:color w:val="auto"/>
          <w:sz w:val="20"/>
          <w:szCs w:val="20"/>
        </w:rPr>
      </w:pPr>
      <w:r w:rsidRPr="006E64E0">
        <w:rPr>
          <w:rFonts w:asciiTheme="minorHAnsi" w:hAnsiTheme="minorHAnsi" w:cstheme="minorHAnsi"/>
          <w:color w:val="auto"/>
          <w:sz w:val="20"/>
          <w:szCs w:val="20"/>
        </w:rPr>
        <w:t>Exhibit-</w:t>
      </w:r>
      <w:r w:rsidR="002A45B5" w:rsidRPr="006E64E0">
        <w:rPr>
          <w:rFonts w:asciiTheme="minorHAnsi" w:hAnsiTheme="minorHAnsi" w:cstheme="minorHAnsi"/>
          <w:color w:val="auto"/>
          <w:sz w:val="20"/>
          <w:szCs w:val="20"/>
        </w:rPr>
        <w:t>2</w:t>
      </w:r>
    </w:p>
    <w:p w14:paraId="3C754272" w14:textId="7AF5BD4D" w:rsidR="00AD79E5" w:rsidRPr="004B6C16" w:rsidRDefault="00FC2E5E" w:rsidP="006D5089">
      <w:pPr>
        <w:pStyle w:val="Default"/>
        <w:spacing w:line="360" w:lineRule="auto"/>
        <w:rPr>
          <w:rFonts w:asciiTheme="minorHAnsi" w:hAnsiTheme="minorHAnsi" w:cstheme="minorHAnsi"/>
          <w:color w:val="auto"/>
        </w:rPr>
      </w:pPr>
      <w:r w:rsidRPr="004B6C16">
        <w:rPr>
          <w:rFonts w:asciiTheme="minorHAnsi" w:hAnsiTheme="minorHAnsi" w:cstheme="minorHAnsi"/>
          <w:noProof/>
        </w:rPr>
        <w:drawing>
          <wp:inline distT="0" distB="0" distL="0" distR="0" wp14:anchorId="406C3725" wp14:editId="27E01775">
            <wp:extent cx="6120130" cy="3535680"/>
            <wp:effectExtent l="0" t="0" r="0" b="7620"/>
            <wp:docPr id="1386692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92176" name=""/>
                    <pic:cNvPicPr/>
                  </pic:nvPicPr>
                  <pic:blipFill>
                    <a:blip r:embed="rId13"/>
                    <a:stretch>
                      <a:fillRect/>
                    </a:stretch>
                  </pic:blipFill>
                  <pic:spPr>
                    <a:xfrm>
                      <a:off x="0" y="0"/>
                      <a:ext cx="6120130" cy="3535680"/>
                    </a:xfrm>
                    <a:prstGeom prst="rect">
                      <a:avLst/>
                    </a:prstGeom>
                  </pic:spPr>
                </pic:pic>
              </a:graphicData>
            </a:graphic>
          </wp:inline>
        </w:drawing>
      </w:r>
    </w:p>
    <w:p w14:paraId="7AD003B8" w14:textId="61C11C7C" w:rsidR="00BD4E2C" w:rsidRDefault="00AE6D9C" w:rsidP="006D5089">
      <w:pPr>
        <w:pStyle w:val="Default"/>
        <w:spacing w:line="360" w:lineRule="auto"/>
        <w:rPr>
          <w:rFonts w:asciiTheme="minorHAnsi" w:hAnsiTheme="minorHAnsi" w:cstheme="minorHAnsi"/>
          <w:color w:val="auto"/>
          <w:sz w:val="20"/>
          <w:szCs w:val="20"/>
        </w:rPr>
      </w:pPr>
      <w:r w:rsidRPr="006E64E0">
        <w:rPr>
          <w:rFonts w:asciiTheme="minorHAnsi" w:hAnsiTheme="minorHAnsi" w:cstheme="minorHAnsi"/>
          <w:color w:val="auto"/>
          <w:sz w:val="20"/>
          <w:szCs w:val="20"/>
        </w:rPr>
        <w:t>Source: (Hasham, Joshi and Mikkelsen, 2019)</w:t>
      </w:r>
    </w:p>
    <w:p w14:paraId="66CA13F4" w14:textId="77777777" w:rsidR="006E64E0" w:rsidRPr="006E64E0" w:rsidRDefault="006E64E0" w:rsidP="006D5089">
      <w:pPr>
        <w:pStyle w:val="Default"/>
        <w:spacing w:line="360" w:lineRule="auto"/>
        <w:rPr>
          <w:rFonts w:asciiTheme="minorHAnsi" w:hAnsiTheme="minorHAnsi" w:cstheme="minorHAnsi"/>
          <w:color w:val="auto"/>
          <w:sz w:val="20"/>
          <w:szCs w:val="20"/>
        </w:rPr>
      </w:pPr>
    </w:p>
    <w:p w14:paraId="635062BD" w14:textId="3591D718" w:rsidR="000D75B0" w:rsidRPr="004B6C16" w:rsidRDefault="003D6ACD" w:rsidP="006D5089">
      <w:pPr>
        <w:pStyle w:val="Default"/>
        <w:spacing w:line="360" w:lineRule="auto"/>
        <w:rPr>
          <w:rFonts w:asciiTheme="minorHAnsi" w:hAnsiTheme="minorHAnsi" w:cstheme="minorHAnsi"/>
        </w:rPr>
      </w:pPr>
      <w:r w:rsidRPr="004B6C16">
        <w:rPr>
          <w:rFonts w:asciiTheme="minorHAnsi" w:hAnsiTheme="minorHAnsi" w:cstheme="minorHAnsi"/>
          <w:color w:val="auto"/>
        </w:rPr>
        <w:t xml:space="preserve">The ever-changing financial world fuels the evolution of financial crime. With technological advances, the rise of digital currencies, and increasingly </w:t>
      </w:r>
      <w:r w:rsidR="00707D61" w:rsidRPr="004B6C16">
        <w:rPr>
          <w:rFonts w:asciiTheme="minorHAnsi" w:hAnsiTheme="minorHAnsi" w:cstheme="minorHAnsi"/>
          <w:color w:val="auto"/>
        </w:rPr>
        <w:t>interrelated</w:t>
      </w:r>
      <w:r w:rsidRPr="004B6C16">
        <w:rPr>
          <w:rFonts w:asciiTheme="minorHAnsi" w:hAnsiTheme="minorHAnsi" w:cstheme="minorHAnsi"/>
          <w:color w:val="auto"/>
        </w:rPr>
        <w:t xml:space="preserve"> global finance, new vulnerabilities are emerging for criminals to exploit. By 2025, </w:t>
      </w:r>
      <w:r w:rsidR="00987F0E" w:rsidRPr="004B6C16">
        <w:rPr>
          <w:rFonts w:asciiTheme="minorHAnsi" w:hAnsiTheme="minorHAnsi" w:cstheme="minorHAnsi"/>
          <w:color w:val="auto"/>
        </w:rPr>
        <w:t xml:space="preserve">the following financial crime concerns </w:t>
      </w:r>
      <w:r w:rsidRPr="004B6C16">
        <w:rPr>
          <w:rFonts w:asciiTheme="minorHAnsi" w:hAnsiTheme="minorHAnsi" w:cstheme="minorHAnsi"/>
          <w:color w:val="auto"/>
        </w:rPr>
        <w:t xml:space="preserve">are likely to become more prominent or severe </w:t>
      </w:r>
      <w:r w:rsidR="000D75B0" w:rsidRPr="004B6C16">
        <w:rPr>
          <w:rFonts w:asciiTheme="minorHAnsi" w:hAnsiTheme="minorHAnsi" w:cstheme="minorHAnsi"/>
          <w:color w:val="auto"/>
        </w:rPr>
        <w:t>(Taylor, E, 2024):</w:t>
      </w:r>
    </w:p>
    <w:p w14:paraId="0AF935CA" w14:textId="77777777" w:rsidR="000D75B0" w:rsidRPr="004B6C16" w:rsidRDefault="000D75B0" w:rsidP="006D5089">
      <w:pPr>
        <w:pStyle w:val="Default"/>
        <w:spacing w:line="360" w:lineRule="auto"/>
        <w:rPr>
          <w:rFonts w:asciiTheme="minorHAnsi" w:hAnsiTheme="minorHAnsi" w:cstheme="minorHAnsi"/>
        </w:rPr>
      </w:pPr>
    </w:p>
    <w:p w14:paraId="78F05478" w14:textId="50792E4B" w:rsidR="000D75B0" w:rsidRPr="004B6C16" w:rsidRDefault="000D75B0" w:rsidP="006D5089">
      <w:pPr>
        <w:pStyle w:val="Default"/>
        <w:spacing w:line="360" w:lineRule="auto"/>
        <w:rPr>
          <w:rFonts w:asciiTheme="minorHAnsi" w:hAnsiTheme="minorHAnsi" w:cstheme="minorHAnsi"/>
        </w:rPr>
      </w:pPr>
      <w:r w:rsidRPr="004B6C16">
        <w:rPr>
          <w:rFonts w:asciiTheme="minorHAnsi" w:hAnsiTheme="minorHAnsi" w:cstheme="minorHAnsi"/>
          <w:u w:val="single"/>
        </w:rPr>
        <w:t>1. Crypto</w:t>
      </w:r>
      <w:r w:rsidR="00937EC4" w:rsidRPr="004B6C16">
        <w:rPr>
          <w:rFonts w:asciiTheme="minorHAnsi" w:hAnsiTheme="minorHAnsi" w:cstheme="minorHAnsi"/>
          <w:u w:val="single"/>
        </w:rPr>
        <w:t>-</w:t>
      </w:r>
      <w:r w:rsidRPr="004B6C16">
        <w:rPr>
          <w:rFonts w:asciiTheme="minorHAnsi" w:hAnsiTheme="minorHAnsi" w:cstheme="minorHAnsi"/>
          <w:u w:val="single"/>
        </w:rPr>
        <w:t>Related Crime</w:t>
      </w:r>
    </w:p>
    <w:p w14:paraId="36E579CD" w14:textId="521E6859" w:rsidR="000D75B0" w:rsidRPr="004B6C16" w:rsidRDefault="000D75B0" w:rsidP="006D5089">
      <w:pPr>
        <w:pStyle w:val="Default"/>
        <w:numPr>
          <w:ilvl w:val="0"/>
          <w:numId w:val="21"/>
        </w:numPr>
        <w:spacing w:line="360" w:lineRule="auto"/>
        <w:rPr>
          <w:rFonts w:asciiTheme="minorHAnsi" w:hAnsiTheme="minorHAnsi" w:cstheme="minorHAnsi"/>
        </w:rPr>
      </w:pPr>
      <w:r w:rsidRPr="004B6C16">
        <w:rPr>
          <w:rFonts w:asciiTheme="minorHAnsi" w:hAnsiTheme="minorHAnsi" w:cstheme="minorHAnsi"/>
        </w:rPr>
        <w:t>Ransomware and Extortion: Cybercriminals are demanding cryptocurrency payments, which complicates tracking by law enforcement. The frequency and sophistication of these demands are expected to increase.</w:t>
      </w:r>
    </w:p>
    <w:p w14:paraId="1C7E9134" w14:textId="0CCE7169" w:rsidR="000D75B0" w:rsidRPr="004B6C16" w:rsidRDefault="000D75B0" w:rsidP="006D5089">
      <w:pPr>
        <w:pStyle w:val="Default"/>
        <w:numPr>
          <w:ilvl w:val="0"/>
          <w:numId w:val="21"/>
        </w:numPr>
        <w:spacing w:line="360" w:lineRule="auto"/>
        <w:rPr>
          <w:rFonts w:asciiTheme="minorHAnsi" w:hAnsiTheme="minorHAnsi" w:cstheme="minorHAnsi"/>
        </w:rPr>
      </w:pPr>
      <w:r w:rsidRPr="004B6C16">
        <w:rPr>
          <w:rFonts w:asciiTheme="minorHAnsi" w:hAnsiTheme="minorHAnsi" w:cstheme="minorHAnsi"/>
        </w:rPr>
        <w:t>Crypto-Money Laundering: </w:t>
      </w:r>
      <w:r w:rsidR="00A7765B" w:rsidRPr="004B6C16">
        <w:rPr>
          <w:rFonts w:asciiTheme="minorHAnsi" w:hAnsiTheme="minorHAnsi" w:cstheme="minorHAnsi"/>
        </w:rPr>
        <w:t>Cryptocurrency's inherent anonymity facilitates money laundering, and this problem is projected to escalate as criminals become more sophisticated in obscuring the origins of illicit funds.</w:t>
      </w:r>
    </w:p>
    <w:p w14:paraId="00117442" w14:textId="77777777" w:rsidR="000D75B0" w:rsidRPr="004B6C16" w:rsidRDefault="000D75B0" w:rsidP="006D5089">
      <w:pPr>
        <w:pStyle w:val="Default"/>
        <w:spacing w:line="360" w:lineRule="auto"/>
        <w:rPr>
          <w:rFonts w:asciiTheme="minorHAnsi" w:hAnsiTheme="minorHAnsi" w:cstheme="minorHAnsi"/>
        </w:rPr>
      </w:pPr>
      <w:r w:rsidRPr="004B6C16">
        <w:rPr>
          <w:rFonts w:asciiTheme="minorHAnsi" w:hAnsiTheme="minorHAnsi" w:cstheme="minorHAnsi"/>
          <w:u w:val="single"/>
        </w:rPr>
        <w:t>2. AI-Powered Financial Crimes</w:t>
      </w:r>
    </w:p>
    <w:p w14:paraId="38A5BAEE" w14:textId="252432FB" w:rsidR="000D75B0" w:rsidRPr="004B6C16" w:rsidRDefault="000D75B0" w:rsidP="006D5089">
      <w:pPr>
        <w:pStyle w:val="Default"/>
        <w:numPr>
          <w:ilvl w:val="0"/>
          <w:numId w:val="22"/>
        </w:numPr>
        <w:spacing w:line="360" w:lineRule="auto"/>
        <w:rPr>
          <w:rFonts w:asciiTheme="minorHAnsi" w:hAnsiTheme="minorHAnsi" w:cstheme="minorHAnsi"/>
        </w:rPr>
      </w:pPr>
      <w:r w:rsidRPr="004B6C16">
        <w:rPr>
          <w:rFonts w:asciiTheme="minorHAnsi" w:hAnsiTheme="minorHAnsi" w:cstheme="minorHAnsi"/>
        </w:rPr>
        <w:t>AI-Driven Fraud: </w:t>
      </w:r>
      <w:r w:rsidR="004B644F" w:rsidRPr="004B6C16">
        <w:rPr>
          <w:rFonts w:asciiTheme="minorHAnsi" w:hAnsiTheme="minorHAnsi" w:cstheme="minorHAnsi"/>
        </w:rPr>
        <w:t>By leveraging AI and machine learning, criminals are designing more complex and deceptive fraud</w:t>
      </w:r>
      <w:r w:rsidRPr="004B6C16">
        <w:rPr>
          <w:rFonts w:asciiTheme="minorHAnsi" w:hAnsiTheme="minorHAnsi" w:cstheme="minorHAnsi"/>
        </w:rPr>
        <w:t>, including automated phishing attacks and deepfake impersonations for fraudulent wire transfers.</w:t>
      </w:r>
    </w:p>
    <w:p w14:paraId="490103B8" w14:textId="52A00B3B" w:rsidR="000D75B0" w:rsidRDefault="000D75B0" w:rsidP="006D5089">
      <w:pPr>
        <w:pStyle w:val="Default"/>
        <w:numPr>
          <w:ilvl w:val="0"/>
          <w:numId w:val="22"/>
        </w:numPr>
        <w:spacing w:line="360" w:lineRule="auto"/>
        <w:rPr>
          <w:rFonts w:asciiTheme="minorHAnsi" w:hAnsiTheme="minorHAnsi" w:cstheme="minorHAnsi"/>
        </w:rPr>
      </w:pPr>
      <w:r w:rsidRPr="004B6C16">
        <w:rPr>
          <w:rFonts w:asciiTheme="minorHAnsi" w:hAnsiTheme="minorHAnsi" w:cstheme="minorHAnsi"/>
        </w:rPr>
        <w:t xml:space="preserve">Synthetic Identity Fraud: AI tools generate </w:t>
      </w:r>
      <w:r w:rsidR="003804E1" w:rsidRPr="004B6C16">
        <w:rPr>
          <w:rFonts w:asciiTheme="minorHAnsi" w:hAnsiTheme="minorHAnsi" w:cstheme="minorHAnsi"/>
        </w:rPr>
        <w:t>forged</w:t>
      </w:r>
      <w:r w:rsidRPr="004B6C16">
        <w:rPr>
          <w:rFonts w:asciiTheme="minorHAnsi" w:hAnsiTheme="minorHAnsi" w:cstheme="minorHAnsi"/>
        </w:rPr>
        <w:t xml:space="preserve"> identities by </w:t>
      </w:r>
      <w:r w:rsidR="003804E1" w:rsidRPr="004B6C16">
        <w:rPr>
          <w:rFonts w:asciiTheme="minorHAnsi" w:hAnsiTheme="minorHAnsi" w:cstheme="minorHAnsi"/>
        </w:rPr>
        <w:t>merging</w:t>
      </w:r>
      <w:r w:rsidRPr="004B6C16">
        <w:rPr>
          <w:rFonts w:asciiTheme="minorHAnsi" w:hAnsiTheme="minorHAnsi" w:cstheme="minorHAnsi"/>
        </w:rPr>
        <w:t xml:space="preserve"> </w:t>
      </w:r>
      <w:r w:rsidR="00D4716E" w:rsidRPr="004B6C16">
        <w:rPr>
          <w:rFonts w:asciiTheme="minorHAnsi" w:hAnsiTheme="minorHAnsi" w:cstheme="minorHAnsi"/>
        </w:rPr>
        <w:t>actual</w:t>
      </w:r>
      <w:r w:rsidRPr="004B6C16">
        <w:rPr>
          <w:rFonts w:asciiTheme="minorHAnsi" w:hAnsiTheme="minorHAnsi" w:cstheme="minorHAnsi"/>
        </w:rPr>
        <w:t xml:space="preserve"> and </w:t>
      </w:r>
      <w:r w:rsidR="00D4716E" w:rsidRPr="004B6C16">
        <w:rPr>
          <w:rFonts w:asciiTheme="minorHAnsi" w:hAnsiTheme="minorHAnsi" w:cstheme="minorHAnsi"/>
        </w:rPr>
        <w:t>false</w:t>
      </w:r>
      <w:r w:rsidRPr="004B6C16">
        <w:rPr>
          <w:rFonts w:asciiTheme="minorHAnsi" w:hAnsiTheme="minorHAnsi" w:cstheme="minorHAnsi"/>
        </w:rPr>
        <w:t xml:space="preserve"> data, to open accounts and </w:t>
      </w:r>
      <w:r w:rsidR="00696B42" w:rsidRPr="004B6C16">
        <w:rPr>
          <w:rFonts w:asciiTheme="minorHAnsi" w:hAnsiTheme="minorHAnsi" w:cstheme="minorHAnsi"/>
        </w:rPr>
        <w:t xml:space="preserve">request </w:t>
      </w:r>
      <w:r w:rsidRPr="004B6C16">
        <w:rPr>
          <w:rFonts w:asciiTheme="minorHAnsi" w:hAnsiTheme="minorHAnsi" w:cstheme="minorHAnsi"/>
        </w:rPr>
        <w:t xml:space="preserve">for </w:t>
      </w:r>
      <w:r w:rsidR="00696B42" w:rsidRPr="004B6C16">
        <w:rPr>
          <w:rFonts w:asciiTheme="minorHAnsi" w:hAnsiTheme="minorHAnsi" w:cstheme="minorHAnsi"/>
        </w:rPr>
        <w:t>loans</w:t>
      </w:r>
      <w:r w:rsidRPr="004B6C16">
        <w:rPr>
          <w:rFonts w:asciiTheme="minorHAnsi" w:hAnsiTheme="minorHAnsi" w:cstheme="minorHAnsi"/>
        </w:rPr>
        <w:t>, making them difficult to trace.</w:t>
      </w:r>
    </w:p>
    <w:p w14:paraId="476D7BE9" w14:textId="77777777" w:rsidR="000D75B0" w:rsidRPr="004B6C16" w:rsidRDefault="000D75B0" w:rsidP="006D5089">
      <w:pPr>
        <w:pStyle w:val="Default"/>
        <w:spacing w:line="360" w:lineRule="auto"/>
        <w:rPr>
          <w:rFonts w:asciiTheme="minorHAnsi" w:hAnsiTheme="minorHAnsi" w:cstheme="minorHAnsi"/>
        </w:rPr>
      </w:pPr>
      <w:r w:rsidRPr="004B6C16">
        <w:rPr>
          <w:rFonts w:asciiTheme="minorHAnsi" w:hAnsiTheme="minorHAnsi" w:cstheme="minorHAnsi"/>
          <w:u w:val="single"/>
        </w:rPr>
        <w:t>3. Deepfake and Voice Cloning Fraud</w:t>
      </w:r>
    </w:p>
    <w:p w14:paraId="7CABDD6C" w14:textId="6337DB07" w:rsidR="007927E4" w:rsidRPr="004B6C16" w:rsidRDefault="000D75B0" w:rsidP="006D5089">
      <w:pPr>
        <w:pStyle w:val="Default"/>
        <w:numPr>
          <w:ilvl w:val="0"/>
          <w:numId w:val="23"/>
        </w:numPr>
        <w:spacing w:line="360" w:lineRule="auto"/>
        <w:rPr>
          <w:rFonts w:asciiTheme="minorHAnsi" w:hAnsiTheme="minorHAnsi" w:cstheme="minorHAnsi"/>
        </w:rPr>
      </w:pPr>
      <w:r w:rsidRPr="004B6C16">
        <w:rPr>
          <w:rFonts w:asciiTheme="minorHAnsi" w:hAnsiTheme="minorHAnsi" w:cstheme="minorHAnsi"/>
        </w:rPr>
        <w:t>Deepfake Fraud in Financial Transactions</w:t>
      </w:r>
      <w:r w:rsidRPr="004B6C16">
        <w:rPr>
          <w:rFonts w:asciiTheme="minorHAnsi" w:hAnsiTheme="minorHAnsi" w:cstheme="minorHAnsi"/>
          <w:i/>
          <w:iCs/>
        </w:rPr>
        <w:t>: </w:t>
      </w:r>
      <w:r w:rsidR="007927E4" w:rsidRPr="004B6C16">
        <w:rPr>
          <w:rFonts w:asciiTheme="minorHAnsi" w:hAnsiTheme="minorHAnsi" w:cstheme="minorHAnsi"/>
        </w:rPr>
        <w:t xml:space="preserve">Deepfakes could be used to impersonate executives, authorizing </w:t>
      </w:r>
      <w:r w:rsidR="00691569" w:rsidRPr="004B6C16">
        <w:rPr>
          <w:rFonts w:asciiTheme="minorHAnsi" w:hAnsiTheme="minorHAnsi" w:cstheme="minorHAnsi"/>
        </w:rPr>
        <w:t>duplicitous</w:t>
      </w:r>
      <w:r w:rsidR="007927E4" w:rsidRPr="004B6C16">
        <w:rPr>
          <w:rFonts w:asciiTheme="minorHAnsi" w:hAnsiTheme="minorHAnsi" w:cstheme="minorHAnsi"/>
        </w:rPr>
        <w:t xml:space="preserve"> transactions or spreading fake news to manipulate markets.</w:t>
      </w:r>
    </w:p>
    <w:p w14:paraId="4E8A7B1A" w14:textId="77777777" w:rsidR="006A2E2D" w:rsidRPr="004B6C16" w:rsidRDefault="000D75B0" w:rsidP="006D5089">
      <w:pPr>
        <w:pStyle w:val="Default"/>
        <w:numPr>
          <w:ilvl w:val="0"/>
          <w:numId w:val="23"/>
        </w:numPr>
        <w:spacing w:line="360" w:lineRule="auto"/>
        <w:rPr>
          <w:rFonts w:asciiTheme="minorHAnsi" w:hAnsiTheme="minorHAnsi" w:cstheme="minorHAnsi"/>
        </w:rPr>
      </w:pPr>
      <w:r w:rsidRPr="004B6C16">
        <w:rPr>
          <w:rFonts w:asciiTheme="minorHAnsi" w:hAnsiTheme="minorHAnsi" w:cstheme="minorHAnsi"/>
        </w:rPr>
        <w:t>Voice Cloning for Wire Fraud: </w:t>
      </w:r>
      <w:r w:rsidR="006A2E2D" w:rsidRPr="004B6C16">
        <w:rPr>
          <w:rFonts w:asciiTheme="minorHAnsi" w:hAnsiTheme="minorHAnsi" w:cstheme="minorHAnsi"/>
        </w:rPr>
        <w:t>Criminal actors can replicate the voices of high-ranking executives or clients in order to illicitly request wire transfers or otherwise manipulate financial institutions.</w:t>
      </w:r>
    </w:p>
    <w:p w14:paraId="085C72A7" w14:textId="31A16A2A" w:rsidR="000D75B0" w:rsidRPr="004B6C16" w:rsidRDefault="000D75B0" w:rsidP="006D5089">
      <w:pPr>
        <w:pStyle w:val="Default"/>
        <w:spacing w:line="360" w:lineRule="auto"/>
        <w:rPr>
          <w:rFonts w:asciiTheme="minorHAnsi" w:hAnsiTheme="minorHAnsi" w:cstheme="minorHAnsi"/>
        </w:rPr>
      </w:pPr>
      <w:r w:rsidRPr="004B6C16">
        <w:rPr>
          <w:rFonts w:asciiTheme="minorHAnsi" w:hAnsiTheme="minorHAnsi" w:cstheme="minorHAnsi"/>
          <w:u w:val="single"/>
        </w:rPr>
        <w:t>4. Biometric Data Theft</w:t>
      </w:r>
    </w:p>
    <w:p w14:paraId="5DA7306E" w14:textId="1C34A8EE" w:rsidR="000D75B0" w:rsidRPr="004B6C16" w:rsidRDefault="000D75B0" w:rsidP="006D5089">
      <w:pPr>
        <w:pStyle w:val="Default"/>
        <w:numPr>
          <w:ilvl w:val="0"/>
          <w:numId w:val="24"/>
        </w:numPr>
        <w:spacing w:line="360" w:lineRule="auto"/>
        <w:rPr>
          <w:rFonts w:asciiTheme="minorHAnsi" w:hAnsiTheme="minorHAnsi" w:cstheme="minorHAnsi"/>
        </w:rPr>
      </w:pPr>
      <w:r w:rsidRPr="004B6C16">
        <w:rPr>
          <w:rFonts w:asciiTheme="minorHAnsi" w:hAnsiTheme="minorHAnsi" w:cstheme="minorHAnsi"/>
        </w:rPr>
        <w:t>Biometric Data Breaches: Cybercriminals will increasingly target systems storing biometric data, such as fingerprint scans and facial recognition, to steal sensitive personal data.</w:t>
      </w:r>
    </w:p>
    <w:p w14:paraId="1C9FACEF" w14:textId="77777777" w:rsidR="000B5F5A" w:rsidRDefault="000D75B0" w:rsidP="006D5089">
      <w:pPr>
        <w:pStyle w:val="Default"/>
        <w:numPr>
          <w:ilvl w:val="0"/>
          <w:numId w:val="24"/>
        </w:numPr>
        <w:spacing w:line="360" w:lineRule="auto"/>
        <w:rPr>
          <w:rFonts w:asciiTheme="minorHAnsi" w:hAnsiTheme="minorHAnsi" w:cstheme="minorHAnsi"/>
        </w:rPr>
      </w:pPr>
      <w:r w:rsidRPr="004B6C16">
        <w:rPr>
          <w:rFonts w:asciiTheme="minorHAnsi" w:hAnsiTheme="minorHAnsi" w:cstheme="minorHAnsi"/>
        </w:rPr>
        <w:t>Biometric Manipulation: </w:t>
      </w:r>
      <w:r w:rsidR="000B5F5A" w:rsidRPr="004B6C16">
        <w:rPr>
          <w:rFonts w:asciiTheme="minorHAnsi" w:hAnsiTheme="minorHAnsi" w:cstheme="minorHAnsi"/>
        </w:rPr>
        <w:t>Tools could be developed to bypass biometric security, allowing unauthorized access to accounts and enabling fraudulent transactions.</w:t>
      </w:r>
    </w:p>
    <w:p w14:paraId="4B0AAFA1" w14:textId="77777777" w:rsidR="00925CE4" w:rsidRDefault="00925CE4" w:rsidP="00925CE4">
      <w:pPr>
        <w:pStyle w:val="Default"/>
        <w:spacing w:line="360" w:lineRule="auto"/>
        <w:rPr>
          <w:rFonts w:asciiTheme="minorHAnsi" w:hAnsiTheme="minorHAnsi" w:cstheme="minorHAnsi"/>
        </w:rPr>
      </w:pPr>
    </w:p>
    <w:p w14:paraId="52045AAA" w14:textId="77777777" w:rsidR="00925CE4" w:rsidRDefault="00925CE4" w:rsidP="00925CE4">
      <w:pPr>
        <w:pStyle w:val="Default"/>
        <w:spacing w:line="360" w:lineRule="auto"/>
        <w:rPr>
          <w:rFonts w:asciiTheme="minorHAnsi" w:hAnsiTheme="minorHAnsi" w:cstheme="minorHAnsi"/>
        </w:rPr>
      </w:pPr>
    </w:p>
    <w:p w14:paraId="6B1EC62A" w14:textId="77777777" w:rsidR="00925CE4" w:rsidRPr="004B6C16" w:rsidRDefault="00925CE4" w:rsidP="00925CE4">
      <w:pPr>
        <w:pStyle w:val="Default"/>
        <w:spacing w:line="360" w:lineRule="auto"/>
        <w:rPr>
          <w:rFonts w:asciiTheme="minorHAnsi" w:hAnsiTheme="minorHAnsi" w:cstheme="minorHAnsi"/>
        </w:rPr>
      </w:pPr>
    </w:p>
    <w:p w14:paraId="4A6E3172" w14:textId="3BD0C81F" w:rsidR="000D75B0" w:rsidRPr="004B6C16" w:rsidRDefault="00E20620" w:rsidP="006D5089">
      <w:pPr>
        <w:pStyle w:val="Default"/>
        <w:spacing w:line="360" w:lineRule="auto"/>
        <w:rPr>
          <w:rFonts w:asciiTheme="minorHAnsi" w:hAnsiTheme="minorHAnsi" w:cstheme="minorHAnsi"/>
        </w:rPr>
      </w:pPr>
      <w:r w:rsidRPr="004B6C16">
        <w:rPr>
          <w:rFonts w:asciiTheme="minorHAnsi" w:hAnsiTheme="minorHAnsi" w:cstheme="minorHAnsi"/>
          <w:u w:val="single"/>
        </w:rPr>
        <w:lastRenderedPageBreak/>
        <w:t>6</w:t>
      </w:r>
      <w:r w:rsidR="000D75B0" w:rsidRPr="004B6C16">
        <w:rPr>
          <w:rFonts w:asciiTheme="minorHAnsi" w:hAnsiTheme="minorHAnsi" w:cstheme="minorHAnsi"/>
          <w:u w:val="single"/>
        </w:rPr>
        <w:t>. Environmental, Social, and Governance (ESG) Fraud</w:t>
      </w:r>
    </w:p>
    <w:p w14:paraId="006BB0DE" w14:textId="52560B5E" w:rsidR="000D75B0" w:rsidRPr="004B6C16" w:rsidRDefault="000D75B0" w:rsidP="006D5089">
      <w:pPr>
        <w:pStyle w:val="Default"/>
        <w:numPr>
          <w:ilvl w:val="0"/>
          <w:numId w:val="27"/>
        </w:numPr>
        <w:spacing w:line="360" w:lineRule="auto"/>
        <w:rPr>
          <w:rFonts w:asciiTheme="minorHAnsi" w:hAnsiTheme="minorHAnsi" w:cstheme="minorHAnsi"/>
        </w:rPr>
      </w:pPr>
      <w:r w:rsidRPr="004B6C16">
        <w:rPr>
          <w:rFonts w:asciiTheme="minorHAnsi" w:hAnsiTheme="minorHAnsi" w:cstheme="minorHAnsi"/>
        </w:rPr>
        <w:t>Greenwashing: </w:t>
      </w:r>
      <w:r w:rsidR="00D91F90" w:rsidRPr="004B6C16">
        <w:rPr>
          <w:rFonts w:asciiTheme="minorHAnsi" w:hAnsiTheme="minorHAnsi" w:cstheme="minorHAnsi"/>
        </w:rPr>
        <w:t>By fabricating false claims about sustainability and ethical practices, criminals can attract investments, misleading investors with sham environmental or social initiatives.</w:t>
      </w:r>
    </w:p>
    <w:p w14:paraId="7139E6DB" w14:textId="77777777" w:rsidR="00B219DE" w:rsidRPr="004B6C16" w:rsidRDefault="00D91F90" w:rsidP="006D5089">
      <w:pPr>
        <w:pStyle w:val="Default"/>
        <w:numPr>
          <w:ilvl w:val="0"/>
          <w:numId w:val="27"/>
        </w:numPr>
        <w:spacing w:line="360" w:lineRule="auto"/>
        <w:rPr>
          <w:rFonts w:asciiTheme="minorHAnsi" w:hAnsiTheme="minorHAnsi" w:cstheme="minorHAnsi"/>
        </w:rPr>
      </w:pPr>
      <w:r w:rsidRPr="004B6C16">
        <w:rPr>
          <w:rFonts w:asciiTheme="minorHAnsi" w:hAnsiTheme="minorHAnsi" w:cstheme="minorHAnsi"/>
        </w:rPr>
        <w:t>False</w:t>
      </w:r>
      <w:r w:rsidR="000D75B0" w:rsidRPr="004B6C16">
        <w:rPr>
          <w:rFonts w:asciiTheme="minorHAnsi" w:hAnsiTheme="minorHAnsi" w:cstheme="minorHAnsi"/>
        </w:rPr>
        <w:t xml:space="preserve"> ESG Reporting</w:t>
      </w:r>
      <w:r w:rsidR="00B219DE" w:rsidRPr="004B6C16">
        <w:rPr>
          <w:rFonts w:asciiTheme="minorHAnsi" w:hAnsiTheme="minorHAnsi" w:cstheme="minorHAnsi"/>
        </w:rPr>
        <w:t>: Falsifying ESG (Environmental, Social, and Governance) data to attract investment is a growing concern, as companies misrepresent their efforts on issues ranging from climate change to labor rights</w:t>
      </w:r>
      <w:r w:rsidR="00B219DE" w:rsidRPr="004B6C16">
        <w:rPr>
          <w:rFonts w:asciiTheme="minorHAnsi" w:hAnsiTheme="minorHAnsi" w:cstheme="minorHAnsi"/>
          <w:i/>
          <w:iCs/>
        </w:rPr>
        <w:t>.</w:t>
      </w:r>
    </w:p>
    <w:p w14:paraId="090016DC" w14:textId="77777777" w:rsidR="00BC1460" w:rsidRPr="004B6C16" w:rsidRDefault="00BC1460" w:rsidP="006D5089">
      <w:pPr>
        <w:pStyle w:val="Default"/>
        <w:spacing w:line="360" w:lineRule="auto"/>
        <w:rPr>
          <w:rFonts w:asciiTheme="minorHAnsi" w:hAnsiTheme="minorHAnsi" w:cstheme="minorHAnsi"/>
          <w:i/>
          <w:iCs/>
        </w:rPr>
      </w:pPr>
    </w:p>
    <w:p w14:paraId="74177987" w14:textId="0606FEB0" w:rsidR="000D75B0" w:rsidRPr="004B6C16" w:rsidRDefault="00BC1460" w:rsidP="006D5089">
      <w:pPr>
        <w:pStyle w:val="Default"/>
        <w:spacing w:line="360" w:lineRule="auto"/>
        <w:rPr>
          <w:rFonts w:asciiTheme="minorHAnsi" w:hAnsiTheme="minorHAnsi" w:cstheme="minorHAnsi"/>
        </w:rPr>
      </w:pPr>
      <w:r w:rsidRPr="004B6C16">
        <w:rPr>
          <w:rFonts w:asciiTheme="minorHAnsi" w:hAnsiTheme="minorHAnsi" w:cstheme="minorHAnsi"/>
          <w:u w:val="single"/>
        </w:rPr>
        <w:t>7.</w:t>
      </w:r>
      <w:r w:rsidR="000D75B0" w:rsidRPr="004B6C16">
        <w:rPr>
          <w:rFonts w:asciiTheme="minorHAnsi" w:hAnsiTheme="minorHAnsi" w:cstheme="minorHAnsi"/>
          <w:u w:val="single"/>
        </w:rPr>
        <w:t xml:space="preserve"> Supply Chain and Trade-Based Financial Crime</w:t>
      </w:r>
    </w:p>
    <w:p w14:paraId="439E1D83" w14:textId="6FE6FA82" w:rsidR="000D75B0" w:rsidRPr="004B6C16" w:rsidRDefault="000D75B0" w:rsidP="006D5089">
      <w:pPr>
        <w:pStyle w:val="Default"/>
        <w:numPr>
          <w:ilvl w:val="0"/>
          <w:numId w:val="28"/>
        </w:numPr>
        <w:spacing w:line="360" w:lineRule="auto"/>
        <w:rPr>
          <w:rFonts w:asciiTheme="minorHAnsi" w:hAnsiTheme="minorHAnsi" w:cstheme="minorHAnsi"/>
        </w:rPr>
      </w:pPr>
      <w:r w:rsidRPr="004B6C16">
        <w:rPr>
          <w:rFonts w:asciiTheme="minorHAnsi" w:hAnsiTheme="minorHAnsi" w:cstheme="minorHAnsi"/>
        </w:rPr>
        <w:t>Trade-Based Money Laundering: </w:t>
      </w:r>
      <w:r w:rsidR="003E08FE" w:rsidRPr="004B6C16">
        <w:rPr>
          <w:rFonts w:asciiTheme="minorHAnsi" w:hAnsiTheme="minorHAnsi" w:cstheme="minorHAnsi"/>
        </w:rPr>
        <w:t>Discrepancies in trade invoices and shipping documents create vulnerabilities that criminals exploit to launder money across borders through over- or under-invoicing</w:t>
      </w:r>
    </w:p>
    <w:p w14:paraId="23DF12F8" w14:textId="7416B19D" w:rsidR="000D75B0" w:rsidRPr="004B6C16" w:rsidRDefault="000D75B0" w:rsidP="006D5089">
      <w:pPr>
        <w:pStyle w:val="Default"/>
        <w:numPr>
          <w:ilvl w:val="0"/>
          <w:numId w:val="28"/>
        </w:numPr>
        <w:spacing w:line="360" w:lineRule="auto"/>
        <w:rPr>
          <w:rFonts w:asciiTheme="minorHAnsi" w:hAnsiTheme="minorHAnsi" w:cstheme="minorHAnsi"/>
        </w:rPr>
      </w:pPr>
      <w:r w:rsidRPr="004B6C16">
        <w:rPr>
          <w:rFonts w:asciiTheme="minorHAnsi" w:hAnsiTheme="minorHAnsi" w:cstheme="minorHAnsi"/>
        </w:rPr>
        <w:t>Cyber</w:t>
      </w:r>
      <w:r w:rsidR="003E08FE" w:rsidRPr="004B6C16">
        <w:rPr>
          <w:rFonts w:asciiTheme="minorHAnsi" w:hAnsiTheme="minorHAnsi" w:cstheme="minorHAnsi"/>
        </w:rPr>
        <w:t>-</w:t>
      </w:r>
      <w:r w:rsidRPr="004B6C16">
        <w:rPr>
          <w:rFonts w:asciiTheme="minorHAnsi" w:hAnsiTheme="minorHAnsi" w:cstheme="minorHAnsi"/>
        </w:rPr>
        <w:t>Fraud in Supply Chains: Cybercriminals may exploit vulnerabilities in digital supply chain solutions to manipulate financial transactions or steal funds</w:t>
      </w:r>
    </w:p>
    <w:p w14:paraId="5AB3C4AA" w14:textId="77777777" w:rsidR="000D75B0" w:rsidRPr="004B6C16" w:rsidRDefault="000D75B0" w:rsidP="006D5089">
      <w:pPr>
        <w:pStyle w:val="Default"/>
        <w:spacing w:line="360" w:lineRule="auto"/>
        <w:rPr>
          <w:rFonts w:asciiTheme="minorHAnsi" w:hAnsiTheme="minorHAnsi" w:cstheme="minorHAnsi"/>
        </w:rPr>
      </w:pPr>
    </w:p>
    <w:p w14:paraId="7CA2A492" w14:textId="011D8CC8" w:rsidR="00364A0C" w:rsidRPr="004B6C16" w:rsidRDefault="00970CEA" w:rsidP="006D5089">
      <w:pPr>
        <w:pStyle w:val="Default"/>
        <w:spacing w:line="360" w:lineRule="auto"/>
        <w:rPr>
          <w:rFonts w:asciiTheme="minorHAnsi" w:hAnsiTheme="minorHAnsi" w:cstheme="minorHAnsi"/>
        </w:rPr>
      </w:pPr>
      <w:r w:rsidRPr="004B6C16">
        <w:rPr>
          <w:rFonts w:asciiTheme="minorHAnsi" w:hAnsiTheme="minorHAnsi" w:cstheme="minorHAnsi"/>
        </w:rPr>
        <w:t>These techniques show how criminals constantly adapt to exploit weaknesses in financial systems, making it harder for law enforcement to stop money laundering.</w:t>
      </w:r>
    </w:p>
    <w:p w14:paraId="3228E27C" w14:textId="77777777" w:rsidR="00970CEA" w:rsidRPr="004B6C16" w:rsidRDefault="00970CEA" w:rsidP="006D5089">
      <w:pPr>
        <w:pStyle w:val="Default"/>
        <w:spacing w:line="360" w:lineRule="auto"/>
        <w:rPr>
          <w:rFonts w:asciiTheme="minorHAnsi" w:hAnsiTheme="minorHAnsi" w:cstheme="minorHAnsi"/>
        </w:rPr>
      </w:pPr>
    </w:p>
    <w:p w14:paraId="39FCE475" w14:textId="53F37A66" w:rsidR="00364A0C" w:rsidRPr="004B6C16" w:rsidRDefault="00A30C07" w:rsidP="006D5089">
      <w:pPr>
        <w:pStyle w:val="Default"/>
        <w:spacing w:line="360" w:lineRule="auto"/>
        <w:rPr>
          <w:rFonts w:asciiTheme="minorHAnsi" w:hAnsiTheme="minorHAnsi" w:cstheme="minorHAnsi"/>
        </w:rPr>
      </w:pPr>
      <w:r w:rsidRPr="004B6C16">
        <w:rPr>
          <w:rFonts w:asciiTheme="minorHAnsi" w:hAnsiTheme="minorHAnsi" w:cstheme="minorHAnsi"/>
        </w:rPr>
        <w:t>Furthermore, t</w:t>
      </w:r>
      <w:r w:rsidR="00364A0C" w:rsidRPr="004B6C16">
        <w:rPr>
          <w:rFonts w:asciiTheme="minorHAnsi" w:hAnsiTheme="minorHAnsi" w:cstheme="minorHAnsi"/>
        </w:rPr>
        <w:t>he digital transformation of banking services has fundamentally altered financial interactions, shifting from physical branches to electronic platforms that enable 24/7 account management and transactions. While this evolution provides unprecedented convenience, it simultaneously introduces significant cybersecurity vulnerabilities that hinder broader adoption.</w:t>
      </w:r>
      <w:r w:rsidR="00AB100E" w:rsidRPr="004B6C16">
        <w:rPr>
          <w:rFonts w:asciiTheme="minorHAnsi" w:hAnsiTheme="minorHAnsi" w:cstheme="minorHAnsi"/>
        </w:rPr>
        <w:t xml:space="preserve"> </w:t>
      </w:r>
      <w:r w:rsidR="00364A0C" w:rsidRPr="004B6C16">
        <w:rPr>
          <w:rFonts w:asciiTheme="minorHAnsi" w:hAnsiTheme="minorHAnsi" w:cstheme="minorHAnsi"/>
        </w:rPr>
        <w:t>The global digital banking sector reached $803 billion in valuation by 2019</w:t>
      </w:r>
      <w:r w:rsidR="0067242A" w:rsidRPr="004B6C16">
        <w:rPr>
          <w:rFonts w:asciiTheme="minorHAnsi" w:hAnsiTheme="minorHAnsi" w:cstheme="minorHAnsi"/>
        </w:rPr>
        <w:t>, p</w:t>
      </w:r>
      <w:r w:rsidR="00364A0C" w:rsidRPr="004B6C16">
        <w:rPr>
          <w:rFonts w:asciiTheme="minorHAnsi" w:hAnsiTheme="minorHAnsi" w:cstheme="minorHAnsi"/>
        </w:rPr>
        <w:t>rojected to double to $1.61 trillion by 2027, driven by mobile-first markets</w:t>
      </w:r>
      <w:r w:rsidR="0067242A" w:rsidRPr="004B6C16">
        <w:rPr>
          <w:rFonts w:asciiTheme="minorHAnsi" w:hAnsiTheme="minorHAnsi" w:cstheme="minorHAnsi"/>
        </w:rPr>
        <w:t xml:space="preserve">. </w:t>
      </w:r>
      <w:r w:rsidR="00364A0C" w:rsidRPr="004B6C16">
        <w:rPr>
          <w:rFonts w:asciiTheme="minorHAnsi" w:hAnsiTheme="minorHAnsi" w:cstheme="minorHAnsi"/>
        </w:rPr>
        <w:t xml:space="preserve">Retail banking dominates with 71% market share, though digital payments are forecast to lead growth by </w:t>
      </w:r>
      <w:r w:rsidR="00364A0C" w:rsidRPr="004B6C16">
        <w:rPr>
          <w:rFonts w:asciiTheme="minorHAnsi" w:hAnsiTheme="minorHAnsi" w:cstheme="minorHAnsi"/>
          <w:color w:val="auto"/>
        </w:rPr>
        <w:t>2027</w:t>
      </w:r>
      <w:r w:rsidR="003A638F" w:rsidRPr="004B6C16">
        <w:rPr>
          <w:rFonts w:asciiTheme="minorHAnsi" w:hAnsiTheme="minorHAnsi" w:cstheme="minorHAnsi"/>
          <w:color w:val="auto"/>
          <w:kern w:val="2"/>
          <w:shd w:val="clear" w:color="auto" w:fill="FFFFFF"/>
        </w:rPr>
        <w:t xml:space="preserve"> </w:t>
      </w:r>
      <w:r w:rsidR="003A638F" w:rsidRPr="004B6C16">
        <w:rPr>
          <w:rFonts w:asciiTheme="minorHAnsi" w:hAnsiTheme="minorHAnsi" w:cstheme="minorHAnsi"/>
          <w:color w:val="auto"/>
        </w:rPr>
        <w:t>(Natile Nonhlanhla Cele and Kwenda, 2024).</w:t>
      </w:r>
    </w:p>
    <w:p w14:paraId="7B499317" w14:textId="77777777" w:rsidR="007F0A90" w:rsidRPr="004B6C16" w:rsidRDefault="007F0A90" w:rsidP="006D5089">
      <w:pPr>
        <w:pStyle w:val="Default"/>
        <w:spacing w:line="360" w:lineRule="auto"/>
        <w:rPr>
          <w:rFonts w:asciiTheme="minorHAnsi" w:hAnsiTheme="minorHAnsi" w:cstheme="minorHAnsi"/>
        </w:rPr>
      </w:pPr>
    </w:p>
    <w:p w14:paraId="6FD8B388" w14:textId="4B81E75C" w:rsidR="00311C8E" w:rsidRPr="004B6C16" w:rsidRDefault="00311C8E" w:rsidP="006D5089">
      <w:pPr>
        <w:pStyle w:val="Default"/>
        <w:spacing w:line="360" w:lineRule="auto"/>
        <w:rPr>
          <w:rFonts w:asciiTheme="minorHAnsi" w:hAnsiTheme="minorHAnsi" w:cstheme="minorHAnsi"/>
        </w:rPr>
      </w:pPr>
      <w:r w:rsidRPr="004B6C16">
        <w:rPr>
          <w:rFonts w:asciiTheme="minorHAnsi" w:hAnsiTheme="minorHAnsi" w:cstheme="minorHAnsi"/>
        </w:rPr>
        <w:t>Digital banking's rapid growth has introduced complex challenges in combating money laundering, with criminals exploiting technological advancements to bypass traditional safeguards. While offering convenience, digital platforms enable new methods of financial crime that require innovative countermeasures</w:t>
      </w:r>
      <w:r w:rsidR="00154D4E" w:rsidRPr="004B6C16">
        <w:rPr>
          <w:rFonts w:asciiTheme="minorHAnsi" w:hAnsiTheme="minorHAnsi" w:cstheme="minorHAnsi"/>
        </w:rPr>
        <w:t xml:space="preserve"> as well</w:t>
      </w:r>
      <w:r w:rsidRPr="004B6C16">
        <w:rPr>
          <w:rFonts w:asciiTheme="minorHAnsi" w:hAnsiTheme="minorHAnsi" w:cstheme="minorHAnsi"/>
        </w:rPr>
        <w:t>.</w:t>
      </w:r>
    </w:p>
    <w:p w14:paraId="0BFC7CA7" w14:textId="77777777" w:rsidR="00CE535B" w:rsidRPr="004B6C16" w:rsidRDefault="00CE535B" w:rsidP="006D5089">
      <w:pPr>
        <w:pStyle w:val="Default"/>
        <w:spacing w:line="360" w:lineRule="auto"/>
        <w:rPr>
          <w:rFonts w:asciiTheme="minorHAnsi" w:hAnsiTheme="minorHAnsi" w:cstheme="minorHAnsi"/>
        </w:rPr>
      </w:pPr>
    </w:p>
    <w:p w14:paraId="676C678F" w14:textId="092EC229" w:rsidR="00311C8E" w:rsidRPr="004B6C16" w:rsidRDefault="000A1B8F" w:rsidP="006D5089">
      <w:pPr>
        <w:pStyle w:val="Default"/>
        <w:spacing w:line="360" w:lineRule="auto"/>
        <w:rPr>
          <w:rFonts w:asciiTheme="minorHAnsi" w:hAnsiTheme="minorHAnsi" w:cstheme="minorHAnsi"/>
        </w:rPr>
      </w:pPr>
      <w:r w:rsidRPr="004B6C16">
        <w:rPr>
          <w:rFonts w:asciiTheme="minorHAnsi" w:hAnsiTheme="minorHAnsi" w:cstheme="minorHAnsi"/>
        </w:rPr>
        <w:t xml:space="preserve">According to the </w:t>
      </w:r>
      <w:r w:rsidRPr="004B6C16">
        <w:rPr>
          <w:rFonts w:asciiTheme="minorHAnsi" w:hAnsiTheme="minorHAnsi" w:cstheme="minorHAnsi"/>
          <w:color w:val="auto"/>
        </w:rPr>
        <w:t xml:space="preserve">research (Tropina, 2016), </w:t>
      </w:r>
      <w:r w:rsidR="004D4647" w:rsidRPr="004B6C16">
        <w:rPr>
          <w:rFonts w:asciiTheme="minorHAnsi" w:hAnsiTheme="minorHAnsi" w:cstheme="minorHAnsi"/>
          <w:color w:val="auto"/>
        </w:rPr>
        <w:t xml:space="preserve">the </w:t>
      </w:r>
      <w:r w:rsidR="004D4647" w:rsidRPr="004B6C16">
        <w:rPr>
          <w:rFonts w:asciiTheme="minorHAnsi" w:hAnsiTheme="minorHAnsi" w:cstheme="minorHAnsi"/>
        </w:rPr>
        <w:t>Key</w:t>
      </w:r>
      <w:r w:rsidR="00311C8E" w:rsidRPr="004B6C16">
        <w:rPr>
          <w:rFonts w:asciiTheme="minorHAnsi" w:hAnsiTheme="minorHAnsi" w:cstheme="minorHAnsi"/>
        </w:rPr>
        <w:t xml:space="preserve"> Money Laundering Risks in Digital Banking</w:t>
      </w:r>
      <w:r w:rsidRPr="004B6C16">
        <w:rPr>
          <w:rFonts w:asciiTheme="minorHAnsi" w:hAnsiTheme="minorHAnsi" w:cstheme="minorHAnsi"/>
        </w:rPr>
        <w:t xml:space="preserve"> are:</w:t>
      </w:r>
    </w:p>
    <w:p w14:paraId="499E18BB" w14:textId="77777777" w:rsidR="00207505" w:rsidRPr="004B6C16" w:rsidRDefault="00207505" w:rsidP="006D5089">
      <w:pPr>
        <w:pStyle w:val="Default"/>
        <w:spacing w:line="360" w:lineRule="auto"/>
        <w:rPr>
          <w:rFonts w:asciiTheme="minorHAnsi" w:hAnsiTheme="minorHAnsi" w:cstheme="minorHAnsi"/>
          <w:u w:val="single"/>
        </w:rPr>
      </w:pPr>
    </w:p>
    <w:p w14:paraId="44CDBC3B" w14:textId="62100973" w:rsidR="00311C8E" w:rsidRPr="004B6C16" w:rsidRDefault="00CE535B" w:rsidP="006D5089">
      <w:pPr>
        <w:pStyle w:val="Default"/>
        <w:spacing w:line="360" w:lineRule="auto"/>
        <w:rPr>
          <w:rFonts w:asciiTheme="minorHAnsi" w:hAnsiTheme="minorHAnsi" w:cstheme="minorHAnsi"/>
        </w:rPr>
      </w:pPr>
      <w:r w:rsidRPr="004B6C16">
        <w:rPr>
          <w:rFonts w:asciiTheme="minorHAnsi" w:hAnsiTheme="minorHAnsi" w:cstheme="minorHAnsi"/>
        </w:rPr>
        <w:lastRenderedPageBreak/>
        <w:t xml:space="preserve">1. </w:t>
      </w:r>
      <w:r w:rsidR="00311C8E" w:rsidRPr="004B6C16">
        <w:rPr>
          <w:rFonts w:asciiTheme="minorHAnsi" w:hAnsiTheme="minorHAnsi" w:cstheme="minorHAnsi"/>
        </w:rPr>
        <w:t>Anonymity and identity verification gaps:</w:t>
      </w:r>
    </w:p>
    <w:p w14:paraId="23BAF0C3" w14:textId="0A7C5DCC" w:rsidR="00311C8E" w:rsidRPr="004B6C16" w:rsidRDefault="00311C8E" w:rsidP="006D5089">
      <w:pPr>
        <w:pStyle w:val="Default"/>
        <w:numPr>
          <w:ilvl w:val="0"/>
          <w:numId w:val="17"/>
        </w:numPr>
        <w:spacing w:line="360" w:lineRule="auto"/>
        <w:rPr>
          <w:rFonts w:asciiTheme="minorHAnsi" w:hAnsiTheme="minorHAnsi" w:cstheme="minorHAnsi"/>
        </w:rPr>
      </w:pPr>
      <w:r w:rsidRPr="004B6C16">
        <w:rPr>
          <w:rFonts w:asciiTheme="minorHAnsi" w:hAnsiTheme="minorHAnsi" w:cstheme="minorHAnsi"/>
        </w:rPr>
        <w:t>Remote account creation allows criminals to use fake/stolen identities without in-person checks</w:t>
      </w:r>
      <w:r w:rsidR="00E45A59" w:rsidRPr="004B6C16">
        <w:rPr>
          <w:rFonts w:asciiTheme="minorHAnsi" w:hAnsiTheme="minorHAnsi" w:cstheme="minorHAnsi"/>
          <w:color w:val="2C3E50"/>
          <w:kern w:val="2"/>
          <w:shd w:val="clear" w:color="auto" w:fill="FFFFFF"/>
        </w:rPr>
        <w:t xml:space="preserve"> </w:t>
      </w:r>
    </w:p>
    <w:p w14:paraId="55B32DB3" w14:textId="39D88BD6" w:rsidR="00311C8E" w:rsidRPr="004B6C16" w:rsidRDefault="00311C8E" w:rsidP="006D5089">
      <w:pPr>
        <w:pStyle w:val="Default"/>
        <w:numPr>
          <w:ilvl w:val="0"/>
          <w:numId w:val="17"/>
        </w:numPr>
        <w:spacing w:line="360" w:lineRule="auto"/>
        <w:rPr>
          <w:rFonts w:asciiTheme="minorHAnsi" w:hAnsiTheme="minorHAnsi" w:cstheme="minorHAnsi"/>
        </w:rPr>
      </w:pPr>
      <w:r w:rsidRPr="004B6C16">
        <w:rPr>
          <w:rFonts w:asciiTheme="minorHAnsi" w:hAnsiTheme="minorHAnsi" w:cstheme="minorHAnsi"/>
        </w:rPr>
        <w:t>Digital wallets and cryptocurrencies obscure transaction trails through features like pseudonymous addresses</w:t>
      </w:r>
    </w:p>
    <w:p w14:paraId="55ED0318" w14:textId="77562045" w:rsidR="00311C8E" w:rsidRPr="004B6C16" w:rsidRDefault="00CE535B" w:rsidP="006D5089">
      <w:pPr>
        <w:pStyle w:val="Default"/>
        <w:spacing w:line="360" w:lineRule="auto"/>
        <w:rPr>
          <w:rFonts w:asciiTheme="minorHAnsi" w:hAnsiTheme="minorHAnsi" w:cstheme="minorHAnsi"/>
        </w:rPr>
      </w:pPr>
      <w:r w:rsidRPr="004B6C16">
        <w:rPr>
          <w:rFonts w:asciiTheme="minorHAnsi" w:hAnsiTheme="minorHAnsi" w:cstheme="minorHAnsi"/>
        </w:rPr>
        <w:t>2.</w:t>
      </w:r>
      <w:r w:rsidR="00311C8E" w:rsidRPr="004B6C16">
        <w:rPr>
          <w:rFonts w:asciiTheme="minorHAnsi" w:hAnsiTheme="minorHAnsi" w:cstheme="minorHAnsi"/>
        </w:rPr>
        <w:t>Transaction velocity and complexity:</w:t>
      </w:r>
    </w:p>
    <w:p w14:paraId="009C8C1C" w14:textId="1834969B" w:rsidR="00311C8E" w:rsidRPr="004B6C16" w:rsidRDefault="00311C8E" w:rsidP="006D5089">
      <w:pPr>
        <w:pStyle w:val="Default"/>
        <w:numPr>
          <w:ilvl w:val="0"/>
          <w:numId w:val="18"/>
        </w:numPr>
        <w:spacing w:line="360" w:lineRule="auto"/>
        <w:rPr>
          <w:rFonts w:asciiTheme="minorHAnsi" w:hAnsiTheme="minorHAnsi" w:cstheme="minorHAnsi"/>
        </w:rPr>
      </w:pPr>
      <w:r w:rsidRPr="004B6C16">
        <w:rPr>
          <w:rFonts w:asciiTheme="minorHAnsi" w:hAnsiTheme="minorHAnsi" w:cstheme="minorHAnsi"/>
        </w:rPr>
        <w:t>Instant cross-border transfers facilitate rapid fund movement across jurisdictions</w:t>
      </w:r>
    </w:p>
    <w:p w14:paraId="3738A992" w14:textId="77777777" w:rsidR="004D4647" w:rsidRPr="004B6C16" w:rsidRDefault="00311C8E" w:rsidP="006D5089">
      <w:pPr>
        <w:pStyle w:val="Default"/>
        <w:numPr>
          <w:ilvl w:val="0"/>
          <w:numId w:val="18"/>
        </w:numPr>
        <w:spacing w:line="360" w:lineRule="auto"/>
        <w:rPr>
          <w:rFonts w:asciiTheme="minorHAnsi" w:hAnsiTheme="minorHAnsi" w:cstheme="minorHAnsi"/>
        </w:rPr>
      </w:pPr>
      <w:r w:rsidRPr="004B6C16">
        <w:rPr>
          <w:rFonts w:asciiTheme="minorHAnsi" w:hAnsiTheme="minorHAnsi" w:cstheme="minorHAnsi"/>
        </w:rPr>
        <w:t>Layering techniques using micro-transactions ("smurfing") evade detection thresholds</w:t>
      </w:r>
    </w:p>
    <w:p w14:paraId="7456316F" w14:textId="61DB5AD6" w:rsidR="00311C8E" w:rsidRPr="004B6C16" w:rsidRDefault="00993A29" w:rsidP="006D5089">
      <w:pPr>
        <w:pStyle w:val="Default"/>
        <w:spacing w:line="360" w:lineRule="auto"/>
        <w:rPr>
          <w:rFonts w:asciiTheme="minorHAnsi" w:hAnsiTheme="minorHAnsi" w:cstheme="minorHAnsi"/>
        </w:rPr>
      </w:pPr>
      <w:r w:rsidRPr="004B6C16">
        <w:rPr>
          <w:rFonts w:asciiTheme="minorHAnsi" w:hAnsiTheme="minorHAnsi" w:cstheme="minorHAnsi"/>
        </w:rPr>
        <w:t xml:space="preserve"> </w:t>
      </w:r>
      <w:r w:rsidR="00CE535B" w:rsidRPr="004B6C16">
        <w:rPr>
          <w:rFonts w:asciiTheme="minorHAnsi" w:hAnsiTheme="minorHAnsi" w:cstheme="minorHAnsi"/>
        </w:rPr>
        <w:t>3.</w:t>
      </w:r>
      <w:r w:rsidR="00311C8E" w:rsidRPr="004B6C16">
        <w:rPr>
          <w:rFonts w:asciiTheme="minorHAnsi" w:hAnsiTheme="minorHAnsi" w:cstheme="minorHAnsi"/>
        </w:rPr>
        <w:t>Emerging payment vulnerabilities:</w:t>
      </w:r>
    </w:p>
    <w:p w14:paraId="29B355CA" w14:textId="3F36FAFD" w:rsidR="00311C8E" w:rsidRPr="004B6C16" w:rsidRDefault="00311C8E" w:rsidP="006D5089">
      <w:pPr>
        <w:pStyle w:val="Default"/>
        <w:numPr>
          <w:ilvl w:val="0"/>
          <w:numId w:val="19"/>
        </w:numPr>
        <w:spacing w:line="360" w:lineRule="auto"/>
        <w:rPr>
          <w:rFonts w:asciiTheme="minorHAnsi" w:hAnsiTheme="minorHAnsi" w:cstheme="minorHAnsi"/>
        </w:rPr>
      </w:pPr>
      <w:r w:rsidRPr="004B6C16">
        <w:rPr>
          <w:rFonts w:asciiTheme="minorHAnsi" w:hAnsiTheme="minorHAnsi" w:cstheme="minorHAnsi"/>
        </w:rPr>
        <w:t>67% of FATF-analyzed cases involved abuse of prepaid cards or internet payment systems</w:t>
      </w:r>
    </w:p>
    <w:p w14:paraId="5FEEFC2D" w14:textId="34828722" w:rsidR="00311C8E" w:rsidRPr="004B6C16" w:rsidRDefault="00311C8E" w:rsidP="006D5089">
      <w:pPr>
        <w:pStyle w:val="Default"/>
        <w:numPr>
          <w:ilvl w:val="0"/>
          <w:numId w:val="19"/>
        </w:numPr>
        <w:spacing w:line="360" w:lineRule="auto"/>
        <w:rPr>
          <w:rFonts w:asciiTheme="minorHAnsi" w:hAnsiTheme="minorHAnsi" w:cstheme="minorHAnsi"/>
        </w:rPr>
      </w:pPr>
      <w:r w:rsidRPr="004B6C16">
        <w:rPr>
          <w:rFonts w:asciiTheme="minorHAnsi" w:hAnsiTheme="minorHAnsi" w:cstheme="minorHAnsi"/>
        </w:rPr>
        <w:t>Cryptocurrency mixers and privacy coins enable sophisticated laundering schemes</w:t>
      </w:r>
    </w:p>
    <w:p w14:paraId="06A41C70" w14:textId="77777777" w:rsidR="004B36D9" w:rsidRDefault="004B36D9" w:rsidP="006D5089">
      <w:pPr>
        <w:pStyle w:val="Default"/>
        <w:spacing w:line="360" w:lineRule="auto"/>
        <w:rPr>
          <w:rFonts w:asciiTheme="minorHAnsi" w:hAnsiTheme="minorHAnsi" w:cstheme="minorHAnsi"/>
          <w:color w:val="FF0000"/>
        </w:rPr>
      </w:pPr>
    </w:p>
    <w:p w14:paraId="1F8D5393" w14:textId="5D1B9807" w:rsidR="00876F30" w:rsidRPr="006D5089" w:rsidRDefault="00207505"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 xml:space="preserve">Exhibit- </w:t>
      </w:r>
      <w:r w:rsidR="00876F30" w:rsidRPr="006D5089">
        <w:rPr>
          <w:rFonts w:asciiTheme="minorHAnsi" w:hAnsiTheme="minorHAnsi" w:cstheme="minorHAnsi"/>
          <w:color w:val="auto"/>
          <w:sz w:val="20"/>
          <w:szCs w:val="20"/>
        </w:rPr>
        <w:t>3</w:t>
      </w:r>
    </w:p>
    <w:p w14:paraId="2B5EA762" w14:textId="0BCBF284" w:rsidR="00207505" w:rsidRPr="006D5089" w:rsidRDefault="00311C8E"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Common Money Laundering Typologies</w:t>
      </w:r>
      <w:r w:rsidR="00207505" w:rsidRPr="006D5089">
        <w:rPr>
          <w:rFonts w:asciiTheme="minorHAnsi" w:hAnsiTheme="minorHAnsi" w:cstheme="minorHAnsi"/>
          <w:color w:val="auto"/>
          <w:sz w:val="20"/>
          <w:szCs w:val="20"/>
        </w:rPr>
        <w:t xml:space="preserve">-Digital Banking </w:t>
      </w:r>
    </w:p>
    <w:p w14:paraId="3C2F65B4" w14:textId="2BC478E5" w:rsidR="00207505" w:rsidRPr="004B6C16" w:rsidRDefault="00207505" w:rsidP="006D5089">
      <w:pPr>
        <w:pStyle w:val="Default"/>
        <w:spacing w:line="360" w:lineRule="auto"/>
        <w:rPr>
          <w:rFonts w:asciiTheme="minorHAnsi" w:hAnsiTheme="minorHAnsi" w:cstheme="minorHAnsi"/>
          <w:u w:val="single"/>
        </w:rPr>
      </w:pPr>
      <w:r w:rsidRPr="004B6C16">
        <w:rPr>
          <w:rFonts w:asciiTheme="minorHAnsi" w:hAnsiTheme="minorHAnsi" w:cstheme="minorHAnsi"/>
          <w:noProof/>
        </w:rPr>
        <w:drawing>
          <wp:inline distT="0" distB="0" distL="0" distR="0" wp14:anchorId="13E2EE6A" wp14:editId="20D53C6D">
            <wp:extent cx="6148604" cy="4495800"/>
            <wp:effectExtent l="0" t="0" r="5080" b="0"/>
            <wp:docPr id="2114869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869006" name=""/>
                    <pic:cNvPicPr/>
                  </pic:nvPicPr>
                  <pic:blipFill rotWithShape="1">
                    <a:blip r:embed="rId14"/>
                    <a:srcRect l="252" t="6365" r="146" b="-1279"/>
                    <a:stretch/>
                  </pic:blipFill>
                  <pic:spPr bwMode="auto">
                    <a:xfrm>
                      <a:off x="0" y="0"/>
                      <a:ext cx="6165476" cy="4508137"/>
                    </a:xfrm>
                    <a:prstGeom prst="rect">
                      <a:avLst/>
                    </a:prstGeom>
                    <a:ln>
                      <a:noFill/>
                    </a:ln>
                    <a:extLst>
                      <a:ext uri="{53640926-AAD7-44D8-BBD7-CCE9431645EC}">
                        <a14:shadowObscured xmlns:a14="http://schemas.microsoft.com/office/drawing/2010/main"/>
                      </a:ext>
                    </a:extLst>
                  </pic:spPr>
                </pic:pic>
              </a:graphicData>
            </a:graphic>
          </wp:inline>
        </w:drawing>
      </w:r>
      <w:r w:rsidRPr="004B6C16">
        <w:rPr>
          <w:rFonts w:asciiTheme="minorHAnsi" w:hAnsiTheme="minorHAnsi" w:cstheme="minorHAnsi"/>
          <w:noProof/>
        </w:rPr>
        <w:t xml:space="preserve"> </w:t>
      </w:r>
    </w:p>
    <w:p w14:paraId="29D7B579" w14:textId="77777777" w:rsidR="000A1B8F" w:rsidRPr="006D5089" w:rsidRDefault="00207505"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 xml:space="preserve">Source: </w:t>
      </w:r>
      <w:r w:rsidR="000A1B8F" w:rsidRPr="006D5089">
        <w:rPr>
          <w:rFonts w:asciiTheme="minorHAnsi" w:hAnsiTheme="minorHAnsi" w:cstheme="minorHAnsi"/>
          <w:color w:val="auto"/>
          <w:sz w:val="20"/>
          <w:szCs w:val="20"/>
        </w:rPr>
        <w:t>(Tropina, 2016)</w:t>
      </w:r>
    </w:p>
    <w:p w14:paraId="4A8279FA" w14:textId="77777777" w:rsidR="00207505" w:rsidRPr="004B6C16" w:rsidRDefault="00207505" w:rsidP="006D5089">
      <w:pPr>
        <w:pStyle w:val="Default"/>
        <w:spacing w:line="360" w:lineRule="auto"/>
        <w:rPr>
          <w:rFonts w:asciiTheme="minorHAnsi" w:hAnsiTheme="minorHAnsi" w:cstheme="minorHAnsi"/>
          <w:color w:val="000000" w:themeColor="text1"/>
        </w:rPr>
      </w:pPr>
    </w:p>
    <w:p w14:paraId="76C42BBA" w14:textId="69482B4C" w:rsidR="0073648C" w:rsidRPr="004B6C16" w:rsidRDefault="00222B23" w:rsidP="006D5089">
      <w:pPr>
        <w:pStyle w:val="Default"/>
        <w:spacing w:line="360" w:lineRule="auto"/>
        <w:rPr>
          <w:rFonts w:asciiTheme="minorHAnsi" w:hAnsiTheme="minorHAnsi" w:cstheme="minorHAnsi"/>
          <w:color w:val="000000" w:themeColor="text1"/>
        </w:rPr>
      </w:pPr>
      <w:r w:rsidRPr="004B6C16">
        <w:rPr>
          <w:rFonts w:asciiTheme="minorHAnsi" w:hAnsiTheme="minorHAnsi" w:cstheme="minorHAnsi"/>
          <w:color w:val="000000" w:themeColor="text1"/>
        </w:rPr>
        <w:lastRenderedPageBreak/>
        <w:t>Therefore, o</w:t>
      </w:r>
      <w:r w:rsidR="00012673" w:rsidRPr="004B6C16">
        <w:rPr>
          <w:rFonts w:asciiTheme="minorHAnsi" w:hAnsiTheme="minorHAnsi" w:cstheme="minorHAnsi"/>
          <w:color w:val="000000" w:themeColor="text1"/>
        </w:rPr>
        <w:t xml:space="preserve">rganizations </w:t>
      </w:r>
      <w:r w:rsidR="0073648C" w:rsidRPr="004B6C16">
        <w:rPr>
          <w:rFonts w:asciiTheme="minorHAnsi" w:hAnsiTheme="minorHAnsi" w:cstheme="minorHAnsi"/>
          <w:color w:val="000000" w:themeColor="text1"/>
        </w:rPr>
        <w:t>require</w:t>
      </w:r>
      <w:r w:rsidR="00211B13" w:rsidRPr="004B6C16">
        <w:rPr>
          <w:rFonts w:asciiTheme="minorHAnsi" w:hAnsiTheme="minorHAnsi" w:cstheme="minorHAnsi"/>
          <w:color w:val="000000" w:themeColor="text1"/>
        </w:rPr>
        <w:t xml:space="preserve"> to </w:t>
      </w:r>
      <w:r w:rsidR="00012673" w:rsidRPr="004B6C16">
        <w:rPr>
          <w:rFonts w:asciiTheme="minorHAnsi" w:hAnsiTheme="minorHAnsi" w:cstheme="minorHAnsi"/>
          <w:color w:val="000000" w:themeColor="text1"/>
        </w:rPr>
        <w:t>strengthen their ability to detect and prevent financial crimes, including money laundering, terrorist financing, fraud, tax evasion, and sanctions evasion</w:t>
      </w:r>
      <w:r w:rsidR="00211B13" w:rsidRPr="004B6C16">
        <w:rPr>
          <w:rFonts w:asciiTheme="minorHAnsi" w:hAnsiTheme="minorHAnsi" w:cstheme="minorHAnsi"/>
          <w:color w:val="000000" w:themeColor="text1"/>
        </w:rPr>
        <w:t xml:space="preserve"> to comply with AML regulations</w:t>
      </w:r>
      <w:r w:rsidR="00012673" w:rsidRPr="004B6C16">
        <w:rPr>
          <w:rFonts w:asciiTheme="minorHAnsi" w:hAnsiTheme="minorHAnsi" w:cstheme="minorHAnsi"/>
          <w:color w:val="000000" w:themeColor="text1"/>
        </w:rPr>
        <w:t>. Failing to meet AML standards can result in significant financial, legal, and reputational consequences for companies</w:t>
      </w:r>
      <w:r w:rsidR="0073648C" w:rsidRPr="004B6C16">
        <w:rPr>
          <w:rFonts w:asciiTheme="minorHAnsi" w:hAnsiTheme="minorHAnsi" w:cstheme="minorHAnsi"/>
          <w:color w:val="000000" w:themeColor="text1"/>
        </w:rPr>
        <w:t xml:space="preserve"> including ban and sanctions. </w:t>
      </w:r>
    </w:p>
    <w:p w14:paraId="7537050C" w14:textId="77777777" w:rsidR="009C06F1" w:rsidRPr="004B6C16" w:rsidRDefault="009C06F1" w:rsidP="006D5089">
      <w:pPr>
        <w:pStyle w:val="Default"/>
        <w:spacing w:line="360" w:lineRule="auto"/>
        <w:rPr>
          <w:rFonts w:asciiTheme="minorHAnsi" w:hAnsiTheme="minorHAnsi" w:cstheme="minorHAnsi"/>
          <w:color w:val="000000" w:themeColor="text1"/>
        </w:rPr>
      </w:pPr>
    </w:p>
    <w:p w14:paraId="7B6A0258" w14:textId="2BAF10A2" w:rsidR="00BD742A" w:rsidRPr="004B6C16" w:rsidRDefault="00925DDB" w:rsidP="006D5089">
      <w:pPr>
        <w:pStyle w:val="Default"/>
        <w:spacing w:line="360" w:lineRule="auto"/>
        <w:rPr>
          <w:rFonts w:asciiTheme="minorHAnsi" w:hAnsiTheme="minorHAnsi" w:cstheme="minorHAnsi"/>
          <w:color w:val="000000" w:themeColor="text1"/>
          <w:u w:val="single"/>
        </w:rPr>
      </w:pPr>
      <w:r w:rsidRPr="004B6C16">
        <w:rPr>
          <w:rFonts w:asciiTheme="minorHAnsi" w:hAnsiTheme="minorHAnsi" w:cstheme="minorHAnsi"/>
          <w:color w:val="000000" w:themeColor="text1"/>
        </w:rPr>
        <w:t>2.5</w:t>
      </w:r>
      <w:r w:rsidR="004B36D9" w:rsidRPr="004B6C16">
        <w:rPr>
          <w:rFonts w:asciiTheme="minorHAnsi" w:hAnsiTheme="minorHAnsi" w:cstheme="minorHAnsi"/>
          <w:color w:val="000000" w:themeColor="text1"/>
        </w:rPr>
        <w:t xml:space="preserve"> </w:t>
      </w:r>
      <w:r w:rsidRPr="004B6C16">
        <w:rPr>
          <w:rFonts w:asciiTheme="minorHAnsi" w:hAnsiTheme="minorHAnsi" w:cstheme="minorHAnsi"/>
          <w:color w:val="000000" w:themeColor="text1"/>
          <w:u w:val="single"/>
        </w:rPr>
        <w:t xml:space="preserve">Impact of </w:t>
      </w:r>
      <w:r w:rsidR="00291681" w:rsidRPr="004B6C16">
        <w:rPr>
          <w:rFonts w:asciiTheme="minorHAnsi" w:hAnsiTheme="minorHAnsi" w:cstheme="minorHAnsi"/>
          <w:color w:val="000000" w:themeColor="text1"/>
          <w:u w:val="single"/>
        </w:rPr>
        <w:t xml:space="preserve">New Ways of Financial Crimes: </w:t>
      </w:r>
    </w:p>
    <w:p w14:paraId="6537D42A" w14:textId="771060A5" w:rsidR="00542B3E" w:rsidRPr="004B6C16" w:rsidRDefault="00143426"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In US,</w:t>
      </w:r>
      <w:r w:rsidR="00AE1A96" w:rsidRPr="004B6C16">
        <w:rPr>
          <w:rFonts w:asciiTheme="minorHAnsi" w:hAnsiTheme="minorHAnsi" w:cstheme="minorHAnsi"/>
          <w:color w:val="auto"/>
        </w:rPr>
        <w:t xml:space="preserve"> t</w:t>
      </w:r>
      <w:r w:rsidR="00542B3E" w:rsidRPr="004B6C16">
        <w:rPr>
          <w:rFonts w:asciiTheme="minorHAnsi" w:hAnsiTheme="minorHAnsi" w:cstheme="minorHAnsi"/>
          <w:color w:val="auto"/>
        </w:rPr>
        <w:t>he 2023 Internet Crime Report</w:t>
      </w:r>
      <w:r w:rsidR="004F079B" w:rsidRPr="004B6C16">
        <w:rPr>
          <w:rFonts w:asciiTheme="minorHAnsi" w:hAnsiTheme="minorHAnsi" w:cstheme="minorHAnsi"/>
          <w:color w:val="auto"/>
        </w:rPr>
        <w:t xml:space="preserve"> </w:t>
      </w:r>
      <w:r w:rsidR="00542B3E" w:rsidRPr="004B6C16">
        <w:rPr>
          <w:rFonts w:asciiTheme="minorHAnsi" w:hAnsiTheme="minorHAnsi" w:cstheme="minorHAnsi"/>
          <w:color w:val="auto"/>
        </w:rPr>
        <w:t xml:space="preserve">released by the FBI's Internet Crime Complaint Center (IC3) indicates that reported losses from cybercrime reached $12.5 billion in 2023. This represents a 22% increase in reported losses compared to </w:t>
      </w:r>
    </w:p>
    <w:p w14:paraId="29D33CA8" w14:textId="4A5884A4" w:rsidR="00542B3E" w:rsidRPr="004B6C16" w:rsidRDefault="00290635"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2022 (Paganini, 2024).</w:t>
      </w:r>
    </w:p>
    <w:p w14:paraId="27CAB400" w14:textId="14D8E6E7" w:rsidR="00542B3E" w:rsidRPr="004B6C16" w:rsidRDefault="00542B3E"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In 2023, the IC3 received an unprecedented 880,418 complaints, reflecting a nearly 10% rise</w:t>
      </w:r>
      <w:r w:rsidR="004F079B" w:rsidRPr="004B6C16">
        <w:rPr>
          <w:rFonts w:asciiTheme="minorHAnsi" w:hAnsiTheme="minorHAnsi" w:cstheme="minorHAnsi"/>
          <w:color w:val="auto"/>
        </w:rPr>
        <w:t xml:space="preserve"> </w:t>
      </w:r>
      <w:r w:rsidRPr="004B6C16">
        <w:rPr>
          <w:rFonts w:asciiTheme="minorHAnsi" w:hAnsiTheme="minorHAnsi" w:cstheme="minorHAnsi"/>
          <w:color w:val="auto"/>
        </w:rPr>
        <w:t>of complaints</w:t>
      </w:r>
      <w:r w:rsidR="00BA3C87" w:rsidRPr="004B6C16">
        <w:rPr>
          <w:rFonts w:asciiTheme="minorHAnsi" w:hAnsiTheme="minorHAnsi" w:cstheme="minorHAnsi"/>
          <w:color w:val="auto"/>
        </w:rPr>
        <w:t xml:space="preserve"> as </w:t>
      </w:r>
      <w:r w:rsidRPr="004B6C16">
        <w:rPr>
          <w:rFonts w:asciiTheme="minorHAnsi" w:hAnsiTheme="minorHAnsi" w:cstheme="minorHAnsi"/>
          <w:color w:val="auto"/>
        </w:rPr>
        <w:t>compar</w:t>
      </w:r>
      <w:r w:rsidR="00BA3C87" w:rsidRPr="004B6C16">
        <w:rPr>
          <w:rFonts w:asciiTheme="minorHAnsi" w:hAnsiTheme="minorHAnsi" w:cstheme="minorHAnsi"/>
          <w:color w:val="auto"/>
        </w:rPr>
        <w:t>ison</w:t>
      </w:r>
      <w:r w:rsidRPr="004B6C16">
        <w:rPr>
          <w:rFonts w:asciiTheme="minorHAnsi" w:hAnsiTheme="minorHAnsi" w:cstheme="minorHAnsi"/>
          <w:color w:val="auto"/>
        </w:rPr>
        <w:t xml:space="preserve"> to </w:t>
      </w:r>
      <w:r w:rsidR="00BA3C87" w:rsidRPr="004B6C16">
        <w:rPr>
          <w:rFonts w:asciiTheme="minorHAnsi" w:hAnsiTheme="minorHAnsi" w:cstheme="minorHAnsi"/>
          <w:color w:val="auto"/>
        </w:rPr>
        <w:t>last</w:t>
      </w:r>
      <w:r w:rsidRPr="004B6C16">
        <w:rPr>
          <w:rFonts w:asciiTheme="minorHAnsi" w:hAnsiTheme="minorHAnsi" w:cstheme="minorHAnsi"/>
          <w:color w:val="auto"/>
        </w:rPr>
        <w:t xml:space="preserve"> year. The report highlights that these figures may be conservative estimates, as only a small fraction of </w:t>
      </w:r>
      <w:r w:rsidR="00842938" w:rsidRPr="004B6C16">
        <w:rPr>
          <w:rFonts w:asciiTheme="minorHAnsi" w:hAnsiTheme="minorHAnsi" w:cstheme="minorHAnsi"/>
          <w:color w:val="auto"/>
        </w:rPr>
        <w:t>victims’</w:t>
      </w:r>
      <w:r w:rsidRPr="004B6C16">
        <w:rPr>
          <w:rFonts w:asciiTheme="minorHAnsi" w:hAnsiTheme="minorHAnsi" w:cstheme="minorHAnsi"/>
          <w:color w:val="auto"/>
        </w:rPr>
        <w:t xml:space="preserve"> report incidents to law enforcement.</w:t>
      </w:r>
    </w:p>
    <w:p w14:paraId="2B9AD743" w14:textId="4F42E075" w:rsidR="00876F30" w:rsidRPr="006D5089" w:rsidRDefault="00876F30"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Exhibit-4</w:t>
      </w:r>
    </w:p>
    <w:p w14:paraId="677D71B5" w14:textId="7BD6BA6A" w:rsidR="00AC41F6" w:rsidRPr="004B6C16" w:rsidRDefault="00AA0570" w:rsidP="006D5089">
      <w:pPr>
        <w:pStyle w:val="Default"/>
        <w:spacing w:line="360" w:lineRule="auto"/>
        <w:rPr>
          <w:rFonts w:asciiTheme="minorHAnsi" w:hAnsiTheme="minorHAnsi" w:cstheme="minorHAnsi"/>
        </w:rPr>
      </w:pPr>
      <w:r w:rsidRPr="004B6C16">
        <w:rPr>
          <w:rFonts w:asciiTheme="minorHAnsi" w:hAnsiTheme="minorHAnsi" w:cstheme="minorHAnsi"/>
          <w:noProof/>
        </w:rPr>
        <w:drawing>
          <wp:inline distT="0" distB="0" distL="0" distR="0" wp14:anchorId="3E5EF30E" wp14:editId="0FD56429">
            <wp:extent cx="6120130" cy="3528060"/>
            <wp:effectExtent l="0" t="0" r="0" b="0"/>
            <wp:docPr id="1512070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20130" cy="3528060"/>
                    </a:xfrm>
                    <a:prstGeom prst="rect">
                      <a:avLst/>
                    </a:prstGeom>
                    <a:noFill/>
                    <a:ln>
                      <a:noFill/>
                    </a:ln>
                  </pic:spPr>
                </pic:pic>
              </a:graphicData>
            </a:graphic>
          </wp:inline>
        </w:drawing>
      </w:r>
    </w:p>
    <w:p w14:paraId="416D8036" w14:textId="36E98BE3" w:rsidR="001010F6" w:rsidRPr="006D5089" w:rsidRDefault="00A83F41"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Source: The FBI Internet Crime Complaint Center (IC3) 2023 report</w:t>
      </w:r>
    </w:p>
    <w:p w14:paraId="4D76C8CF" w14:textId="77777777" w:rsidR="000D75B0" w:rsidRPr="004B6C16" w:rsidRDefault="000D75B0" w:rsidP="006D5089">
      <w:pPr>
        <w:pStyle w:val="Default"/>
        <w:spacing w:line="360" w:lineRule="auto"/>
        <w:rPr>
          <w:rFonts w:asciiTheme="minorHAnsi" w:hAnsiTheme="minorHAnsi" w:cstheme="minorHAnsi"/>
        </w:rPr>
      </w:pPr>
    </w:p>
    <w:p w14:paraId="388AA1BD" w14:textId="77777777" w:rsidR="000D75B0" w:rsidRPr="004B6C16" w:rsidRDefault="000D75B0" w:rsidP="006D5089">
      <w:pPr>
        <w:pStyle w:val="Default"/>
        <w:spacing w:line="360" w:lineRule="auto"/>
        <w:rPr>
          <w:rFonts w:asciiTheme="minorHAnsi" w:hAnsiTheme="minorHAnsi" w:cstheme="minorHAnsi"/>
        </w:rPr>
      </w:pPr>
    </w:p>
    <w:p w14:paraId="44B9D70B" w14:textId="610283E4" w:rsidR="001010F6" w:rsidRPr="004B6C16" w:rsidRDefault="00F0229E" w:rsidP="006D5089">
      <w:pPr>
        <w:pStyle w:val="Default"/>
        <w:spacing w:line="360" w:lineRule="auto"/>
        <w:rPr>
          <w:rFonts w:asciiTheme="minorHAnsi" w:hAnsiTheme="minorHAnsi" w:cstheme="minorHAnsi"/>
        </w:rPr>
      </w:pPr>
      <w:r w:rsidRPr="004B6C16">
        <w:rPr>
          <w:rFonts w:asciiTheme="minorHAnsi" w:hAnsiTheme="minorHAnsi" w:cstheme="minorHAnsi"/>
        </w:rPr>
        <w:lastRenderedPageBreak/>
        <w:t>The report indicates that in 2023, there was an increase in tech support scams and extortion crimes, whereas incidents of phishing, non-payment/non-delivery scams, and personal data breaches experienced a slight decline.</w:t>
      </w:r>
    </w:p>
    <w:p w14:paraId="4E78B087" w14:textId="3E261928" w:rsidR="00F0394F" w:rsidRPr="004B6C16" w:rsidRDefault="00AE4B91" w:rsidP="006D5089">
      <w:pPr>
        <w:pStyle w:val="Default"/>
        <w:spacing w:line="360" w:lineRule="auto"/>
        <w:rPr>
          <w:rFonts w:asciiTheme="minorHAnsi" w:hAnsiTheme="minorHAnsi" w:cstheme="minorHAnsi"/>
        </w:rPr>
      </w:pPr>
      <w:r w:rsidRPr="006D5089">
        <w:rPr>
          <w:rFonts w:asciiTheme="minorHAnsi" w:hAnsiTheme="minorHAnsi" w:cstheme="minorHAnsi"/>
          <w:color w:val="auto"/>
          <w:sz w:val="20"/>
          <w:szCs w:val="20"/>
        </w:rPr>
        <w:t>Exhibit-5</w:t>
      </w:r>
      <w:r w:rsidR="00F0394F" w:rsidRPr="004B6C16">
        <w:rPr>
          <w:rFonts w:asciiTheme="minorHAnsi" w:hAnsiTheme="minorHAnsi" w:cstheme="minorHAnsi"/>
          <w:noProof/>
        </w:rPr>
        <w:drawing>
          <wp:inline distT="0" distB="0" distL="0" distR="0" wp14:anchorId="5BE799FC" wp14:editId="08B97AA3">
            <wp:extent cx="6120130" cy="3947160"/>
            <wp:effectExtent l="0" t="0" r="0" b="0"/>
            <wp:docPr id="1503718743" name="Picture 3">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20130" cy="3947160"/>
                    </a:xfrm>
                    <a:prstGeom prst="rect">
                      <a:avLst/>
                    </a:prstGeom>
                    <a:noFill/>
                    <a:ln>
                      <a:noFill/>
                    </a:ln>
                  </pic:spPr>
                </pic:pic>
              </a:graphicData>
            </a:graphic>
          </wp:inline>
        </w:drawing>
      </w:r>
    </w:p>
    <w:p w14:paraId="750E1FEA" w14:textId="77777777" w:rsidR="00001E3F" w:rsidRPr="006D5089" w:rsidRDefault="00001E3F"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Source: The FBI Internet Crime Complaint Center (IC3) 2023 report</w:t>
      </w:r>
    </w:p>
    <w:p w14:paraId="0ED77D8B" w14:textId="77777777" w:rsidR="00452C22" w:rsidRPr="004B6C16" w:rsidRDefault="00452C22" w:rsidP="006D5089">
      <w:pPr>
        <w:pStyle w:val="Default"/>
        <w:spacing w:line="360" w:lineRule="auto"/>
        <w:rPr>
          <w:rFonts w:asciiTheme="minorHAnsi" w:hAnsiTheme="minorHAnsi" w:cstheme="minorHAnsi"/>
        </w:rPr>
      </w:pPr>
    </w:p>
    <w:p w14:paraId="6BC25DBE" w14:textId="2E5735A0" w:rsidR="00EA0C50" w:rsidRPr="004B6C16" w:rsidRDefault="00EA0C50" w:rsidP="006D5089">
      <w:pPr>
        <w:pStyle w:val="Default"/>
        <w:spacing w:line="360" w:lineRule="auto"/>
        <w:rPr>
          <w:rFonts w:asciiTheme="minorHAnsi" w:hAnsiTheme="minorHAnsi" w:cstheme="minorHAnsi"/>
        </w:rPr>
      </w:pPr>
      <w:r w:rsidRPr="004B6C16">
        <w:rPr>
          <w:rFonts w:asciiTheme="minorHAnsi" w:hAnsiTheme="minorHAnsi" w:cstheme="minorHAnsi"/>
        </w:rPr>
        <w:t xml:space="preserve">The most costly crime tracked by the Internet Crime Complaint Center (IC3) this year is investment scams, which surged from $3.31 billion in 2022 to $4.57 billion in 2023, marking a 38% increase. Following closely is business email compromise (BEC), which resulted in losses of $2.9 billion. </w:t>
      </w:r>
      <w:r w:rsidR="00A13B78" w:rsidRPr="004B6C16">
        <w:rPr>
          <w:rFonts w:asciiTheme="minorHAnsi" w:hAnsiTheme="minorHAnsi" w:cstheme="minorHAnsi"/>
        </w:rPr>
        <w:t xml:space="preserve">FBI data suggests that individuals aged 30 to 49 are particularly vulnerable to investment fraud, while the elderly are disproportionately targeted by tech support cons, </w:t>
      </w:r>
      <w:r w:rsidR="008566E0" w:rsidRPr="004B6C16">
        <w:rPr>
          <w:rFonts w:asciiTheme="minorHAnsi" w:hAnsiTheme="minorHAnsi" w:cstheme="minorHAnsi"/>
        </w:rPr>
        <w:t>leading to</w:t>
      </w:r>
      <w:r w:rsidR="00A13B78" w:rsidRPr="004B6C16">
        <w:rPr>
          <w:rFonts w:asciiTheme="minorHAnsi" w:hAnsiTheme="minorHAnsi" w:cstheme="minorHAnsi"/>
        </w:rPr>
        <w:t xml:space="preserve"> the majority of associated losses.</w:t>
      </w:r>
    </w:p>
    <w:p w14:paraId="1A932827" w14:textId="77777777" w:rsidR="00EA0C50" w:rsidRPr="004B6C16" w:rsidRDefault="00EA0C50" w:rsidP="006D5089">
      <w:pPr>
        <w:pStyle w:val="Default"/>
        <w:spacing w:line="360" w:lineRule="auto"/>
        <w:rPr>
          <w:rFonts w:asciiTheme="minorHAnsi" w:hAnsiTheme="minorHAnsi" w:cstheme="minorHAnsi"/>
        </w:rPr>
      </w:pPr>
    </w:p>
    <w:p w14:paraId="1A7829D3" w14:textId="21ABCF90" w:rsidR="00EA0C50" w:rsidRPr="004B6C16" w:rsidRDefault="00EA0C50" w:rsidP="006D5089">
      <w:pPr>
        <w:pStyle w:val="Default"/>
        <w:spacing w:line="360" w:lineRule="auto"/>
        <w:rPr>
          <w:rFonts w:asciiTheme="minorHAnsi" w:hAnsiTheme="minorHAnsi" w:cstheme="minorHAnsi"/>
        </w:rPr>
      </w:pPr>
      <w:r w:rsidRPr="004B6C16">
        <w:rPr>
          <w:rFonts w:asciiTheme="minorHAnsi" w:hAnsiTheme="minorHAnsi" w:cstheme="minorHAnsi"/>
        </w:rPr>
        <w:t xml:space="preserve">IC3 recorded 2,825 complaints </w:t>
      </w:r>
      <w:r w:rsidR="00B13F82" w:rsidRPr="004B6C16">
        <w:rPr>
          <w:rFonts w:asciiTheme="minorHAnsi" w:hAnsiTheme="minorHAnsi" w:cstheme="minorHAnsi"/>
        </w:rPr>
        <w:t xml:space="preserve">in 2023, </w:t>
      </w:r>
      <w:r w:rsidRPr="004B6C16">
        <w:rPr>
          <w:rFonts w:asciiTheme="minorHAnsi" w:hAnsiTheme="minorHAnsi" w:cstheme="minorHAnsi"/>
        </w:rPr>
        <w:t>regarding ransomware, leading to total losses exceeding $59.6 million.</w:t>
      </w:r>
    </w:p>
    <w:p w14:paraId="074331C1" w14:textId="77777777" w:rsidR="00EA0C50" w:rsidRPr="004B6C16" w:rsidRDefault="00EA0C50" w:rsidP="006D5089">
      <w:pPr>
        <w:pStyle w:val="Default"/>
        <w:spacing w:line="360" w:lineRule="auto"/>
        <w:rPr>
          <w:rFonts w:asciiTheme="minorHAnsi" w:hAnsiTheme="minorHAnsi" w:cstheme="minorHAnsi"/>
        </w:rPr>
      </w:pPr>
    </w:p>
    <w:p w14:paraId="440A28E2" w14:textId="77777777" w:rsidR="00AE4B91" w:rsidRPr="004B6C16" w:rsidRDefault="00AE4B91" w:rsidP="006D5089">
      <w:pPr>
        <w:pStyle w:val="Default"/>
        <w:spacing w:line="360" w:lineRule="auto"/>
        <w:rPr>
          <w:rFonts w:asciiTheme="minorHAnsi" w:hAnsiTheme="minorHAnsi" w:cstheme="minorHAnsi"/>
        </w:rPr>
      </w:pPr>
    </w:p>
    <w:p w14:paraId="2B06328E" w14:textId="77777777" w:rsidR="00AE4B91" w:rsidRPr="004B6C16" w:rsidRDefault="00AE4B91" w:rsidP="006D5089">
      <w:pPr>
        <w:pStyle w:val="Default"/>
        <w:spacing w:line="360" w:lineRule="auto"/>
        <w:rPr>
          <w:rFonts w:asciiTheme="minorHAnsi" w:hAnsiTheme="minorHAnsi" w:cstheme="minorHAnsi"/>
        </w:rPr>
      </w:pPr>
    </w:p>
    <w:p w14:paraId="2F4A709E" w14:textId="77777777" w:rsidR="00AE4B91" w:rsidRPr="004B6C16" w:rsidRDefault="00AE4B91" w:rsidP="006D5089">
      <w:pPr>
        <w:pStyle w:val="Default"/>
        <w:spacing w:line="360" w:lineRule="auto"/>
        <w:rPr>
          <w:rFonts w:asciiTheme="minorHAnsi" w:hAnsiTheme="minorHAnsi" w:cstheme="minorHAnsi"/>
        </w:rPr>
      </w:pPr>
    </w:p>
    <w:p w14:paraId="071FCC83" w14:textId="77777777" w:rsidR="00AE4B91" w:rsidRPr="004B6C16" w:rsidRDefault="00AE4B91" w:rsidP="006D5089">
      <w:pPr>
        <w:pStyle w:val="Default"/>
        <w:spacing w:line="360" w:lineRule="auto"/>
        <w:rPr>
          <w:rFonts w:asciiTheme="minorHAnsi" w:hAnsiTheme="minorHAnsi" w:cstheme="minorHAnsi"/>
        </w:rPr>
      </w:pPr>
    </w:p>
    <w:p w14:paraId="07DCEC67" w14:textId="77777777" w:rsidR="00AE4B91" w:rsidRPr="004B6C16" w:rsidRDefault="00AE4B91" w:rsidP="006D5089">
      <w:pPr>
        <w:pStyle w:val="Default"/>
        <w:spacing w:line="360" w:lineRule="auto"/>
        <w:rPr>
          <w:rFonts w:asciiTheme="minorHAnsi" w:hAnsiTheme="minorHAnsi" w:cstheme="minorHAnsi"/>
        </w:rPr>
      </w:pPr>
    </w:p>
    <w:p w14:paraId="7DBCF67F" w14:textId="77777777" w:rsidR="00AE4B91" w:rsidRPr="004B6C16" w:rsidRDefault="00AE4B91" w:rsidP="006D5089">
      <w:pPr>
        <w:pStyle w:val="Default"/>
        <w:spacing w:line="360" w:lineRule="auto"/>
        <w:rPr>
          <w:rFonts w:asciiTheme="minorHAnsi" w:hAnsiTheme="minorHAnsi" w:cstheme="minorHAnsi"/>
        </w:rPr>
      </w:pPr>
    </w:p>
    <w:p w14:paraId="7A60FAF0" w14:textId="77777777" w:rsidR="00AE4B91" w:rsidRPr="004B6C16" w:rsidRDefault="00AE4B91" w:rsidP="006D5089">
      <w:pPr>
        <w:pStyle w:val="Default"/>
        <w:spacing w:line="360" w:lineRule="auto"/>
        <w:rPr>
          <w:rFonts w:asciiTheme="minorHAnsi" w:hAnsiTheme="minorHAnsi" w:cstheme="minorHAnsi"/>
        </w:rPr>
      </w:pPr>
    </w:p>
    <w:p w14:paraId="740101C3" w14:textId="68F98A32" w:rsidR="00AE4B91" w:rsidRPr="004B6C16" w:rsidRDefault="00AE4B9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Exhibit-6</w:t>
      </w:r>
    </w:p>
    <w:p w14:paraId="2CD895F9" w14:textId="77777777" w:rsidR="005D4EB1" w:rsidRPr="004B6C16" w:rsidRDefault="005D4EB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Estimated Cost of Cybercrime Worldwide</w:t>
      </w:r>
    </w:p>
    <w:p w14:paraId="195590BD" w14:textId="45A04925" w:rsidR="009A4CA9" w:rsidRPr="004B6C16" w:rsidRDefault="009A4CA9" w:rsidP="006D5089">
      <w:pPr>
        <w:pStyle w:val="Default"/>
        <w:spacing w:line="360" w:lineRule="auto"/>
        <w:rPr>
          <w:rFonts w:asciiTheme="minorHAnsi" w:hAnsiTheme="minorHAnsi" w:cstheme="minorHAnsi"/>
        </w:rPr>
      </w:pPr>
      <w:r w:rsidRPr="004B6C16">
        <w:rPr>
          <w:rFonts w:asciiTheme="minorHAnsi" w:hAnsiTheme="minorHAnsi" w:cstheme="minorHAnsi"/>
          <w:noProof/>
        </w:rPr>
        <w:drawing>
          <wp:inline distT="0" distB="0" distL="0" distR="0" wp14:anchorId="5D4E2104" wp14:editId="4F388056">
            <wp:extent cx="6120130" cy="3553460"/>
            <wp:effectExtent l="0" t="0" r="0" b="8890"/>
            <wp:docPr id="2061314792" name="Picture 5" descr="Estimated Cost of Cybercrime Worldw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stimated Cost of Cybercrime Worldwid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20130" cy="3553460"/>
                    </a:xfrm>
                    <a:prstGeom prst="rect">
                      <a:avLst/>
                    </a:prstGeom>
                    <a:noFill/>
                    <a:ln>
                      <a:noFill/>
                    </a:ln>
                  </pic:spPr>
                </pic:pic>
              </a:graphicData>
            </a:graphic>
          </wp:inline>
        </w:drawing>
      </w:r>
    </w:p>
    <w:p w14:paraId="11DF316C" w14:textId="719F283F" w:rsidR="009A4CA9" w:rsidRPr="004B6C16" w:rsidRDefault="009A4CA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Source</w:t>
      </w:r>
      <w:r w:rsidR="00C74D85" w:rsidRPr="004B6C16">
        <w:rPr>
          <w:rFonts w:asciiTheme="minorHAnsi" w:hAnsiTheme="minorHAnsi" w:cstheme="minorHAnsi"/>
          <w:color w:val="auto"/>
        </w:rPr>
        <w:t>:</w:t>
      </w:r>
      <w:r w:rsidRPr="004B6C16">
        <w:rPr>
          <w:rFonts w:asciiTheme="minorHAnsi" w:hAnsiTheme="minorHAnsi" w:cstheme="minorHAnsi"/>
          <w:color w:val="auto"/>
        </w:rPr>
        <w:t xml:space="preserve"> </w:t>
      </w:r>
      <w:r w:rsidR="00050E71" w:rsidRPr="004B6C16">
        <w:rPr>
          <w:rFonts w:asciiTheme="minorHAnsi" w:hAnsiTheme="minorHAnsi" w:cstheme="minorHAnsi"/>
          <w:color w:val="auto"/>
        </w:rPr>
        <w:t>(O Temitope et al., 2023)</w:t>
      </w:r>
    </w:p>
    <w:p w14:paraId="2B0BF1B3" w14:textId="77777777" w:rsidR="00AC41F6" w:rsidRPr="004B6C16" w:rsidRDefault="00AC41F6" w:rsidP="006D5089">
      <w:pPr>
        <w:pStyle w:val="Default"/>
        <w:spacing w:line="360" w:lineRule="auto"/>
        <w:rPr>
          <w:rFonts w:asciiTheme="minorHAnsi" w:hAnsiTheme="minorHAnsi" w:cstheme="minorHAnsi"/>
        </w:rPr>
      </w:pPr>
    </w:p>
    <w:p w14:paraId="055F7419" w14:textId="5639B260" w:rsidR="00846099" w:rsidRPr="004B6C16" w:rsidRDefault="00846099" w:rsidP="006D5089">
      <w:pPr>
        <w:pStyle w:val="Default"/>
        <w:spacing w:line="360" w:lineRule="auto"/>
        <w:rPr>
          <w:rFonts w:asciiTheme="minorHAnsi" w:hAnsiTheme="minorHAnsi" w:cstheme="minorHAnsi"/>
        </w:rPr>
      </w:pPr>
      <w:r w:rsidRPr="004B6C16">
        <w:rPr>
          <w:rFonts w:asciiTheme="minorHAnsi" w:hAnsiTheme="minorHAnsi" w:cstheme="minorHAnsi"/>
        </w:rPr>
        <w:t xml:space="preserve">The prevalence of cybercrime highlights the urgent need for innovative cybersecurity solutions. The financial services sector leads the way in adopting artificial intelligence and machine learning, especially predictive analytics, for enhanced cybersecurity to prevent Financial </w:t>
      </w:r>
      <w:r w:rsidRPr="004B6C16">
        <w:rPr>
          <w:rFonts w:asciiTheme="minorHAnsi" w:hAnsiTheme="minorHAnsi" w:cstheme="minorHAnsi"/>
          <w:color w:val="auto"/>
        </w:rPr>
        <w:t>Crime (O Temitope et al., 2023).</w:t>
      </w:r>
    </w:p>
    <w:p w14:paraId="1E6414B3" w14:textId="77777777" w:rsidR="00846099" w:rsidRPr="004B6C16" w:rsidRDefault="00846099" w:rsidP="006D5089">
      <w:pPr>
        <w:pStyle w:val="Default"/>
        <w:spacing w:line="360" w:lineRule="auto"/>
        <w:rPr>
          <w:rFonts w:asciiTheme="minorHAnsi" w:hAnsiTheme="minorHAnsi" w:cstheme="minorHAnsi"/>
          <w:u w:val="single"/>
        </w:rPr>
      </w:pPr>
    </w:p>
    <w:p w14:paraId="69AAF911" w14:textId="4B7B83B3" w:rsidR="008955D4" w:rsidRPr="004B6C16" w:rsidRDefault="008955D4" w:rsidP="006D5089">
      <w:pPr>
        <w:pStyle w:val="Default"/>
        <w:numPr>
          <w:ilvl w:val="1"/>
          <w:numId w:val="45"/>
        </w:numPr>
        <w:spacing w:line="360" w:lineRule="auto"/>
        <w:rPr>
          <w:rFonts w:asciiTheme="minorHAnsi" w:hAnsiTheme="minorHAnsi" w:cstheme="minorHAnsi"/>
          <w:u w:val="single"/>
        </w:rPr>
      </w:pPr>
      <w:r w:rsidRPr="004B6C16">
        <w:rPr>
          <w:rFonts w:asciiTheme="minorHAnsi" w:hAnsiTheme="minorHAnsi" w:cstheme="minorHAnsi"/>
          <w:u w:val="single"/>
        </w:rPr>
        <w:t xml:space="preserve">Why </w:t>
      </w:r>
      <w:r w:rsidR="009C6D00" w:rsidRPr="004B6C16">
        <w:rPr>
          <w:rFonts w:asciiTheme="minorHAnsi" w:hAnsiTheme="minorHAnsi" w:cstheme="minorHAnsi"/>
          <w:u w:val="single"/>
        </w:rPr>
        <w:t xml:space="preserve">the </w:t>
      </w:r>
      <w:r w:rsidR="00603252" w:rsidRPr="004B6C16">
        <w:rPr>
          <w:rFonts w:asciiTheme="minorHAnsi" w:hAnsiTheme="minorHAnsi" w:cstheme="minorHAnsi"/>
          <w:u w:val="single"/>
        </w:rPr>
        <w:t>Integration</w:t>
      </w:r>
      <w:r w:rsidRPr="004B6C16">
        <w:rPr>
          <w:rFonts w:asciiTheme="minorHAnsi" w:hAnsiTheme="minorHAnsi" w:cstheme="minorHAnsi"/>
          <w:u w:val="single"/>
        </w:rPr>
        <w:t xml:space="preserve"> of A</w:t>
      </w:r>
      <w:r w:rsidR="00603252" w:rsidRPr="004B6C16">
        <w:rPr>
          <w:rFonts w:asciiTheme="minorHAnsi" w:hAnsiTheme="minorHAnsi" w:cstheme="minorHAnsi"/>
          <w:u w:val="single"/>
        </w:rPr>
        <w:t xml:space="preserve">rtificial Intelligence </w:t>
      </w:r>
      <w:r w:rsidR="00747AEC" w:rsidRPr="004B6C16">
        <w:rPr>
          <w:rFonts w:asciiTheme="minorHAnsi" w:hAnsiTheme="minorHAnsi" w:cstheme="minorHAnsi"/>
          <w:u w:val="single"/>
        </w:rPr>
        <w:t>is essential</w:t>
      </w:r>
      <w:r w:rsidR="009C6D00" w:rsidRPr="004B6C16">
        <w:rPr>
          <w:rFonts w:asciiTheme="minorHAnsi" w:hAnsiTheme="minorHAnsi" w:cstheme="minorHAnsi"/>
          <w:u w:val="single"/>
        </w:rPr>
        <w:t>:</w:t>
      </w:r>
    </w:p>
    <w:p w14:paraId="4CC3708F" w14:textId="666C53C8" w:rsidR="00012673" w:rsidRPr="004B6C16" w:rsidRDefault="00EA0BED" w:rsidP="006D5089">
      <w:pPr>
        <w:pStyle w:val="Default"/>
        <w:spacing w:line="360" w:lineRule="auto"/>
        <w:rPr>
          <w:rFonts w:asciiTheme="minorHAnsi" w:hAnsiTheme="minorHAnsi" w:cstheme="minorHAnsi"/>
        </w:rPr>
      </w:pPr>
      <w:r w:rsidRPr="004B6C16">
        <w:rPr>
          <w:rFonts w:asciiTheme="minorHAnsi" w:hAnsiTheme="minorHAnsi" w:cstheme="minorHAnsi"/>
          <w:color w:val="auto"/>
        </w:rPr>
        <w:t>I</w:t>
      </w:r>
      <w:r w:rsidR="00012673" w:rsidRPr="004B6C16">
        <w:rPr>
          <w:rFonts w:asciiTheme="minorHAnsi" w:hAnsiTheme="minorHAnsi" w:cstheme="minorHAnsi"/>
          <w:color w:val="auto"/>
        </w:rPr>
        <w:t xml:space="preserve">n response to these challenges, </w:t>
      </w:r>
      <w:r w:rsidRPr="004B6C16">
        <w:rPr>
          <w:rFonts w:asciiTheme="minorHAnsi" w:hAnsiTheme="minorHAnsi" w:cstheme="minorHAnsi"/>
          <w:color w:val="auto"/>
        </w:rPr>
        <w:t>in</w:t>
      </w:r>
      <w:r w:rsidR="00EC443B" w:rsidRPr="004B6C16">
        <w:rPr>
          <w:rFonts w:asciiTheme="minorHAnsi" w:hAnsiTheme="minorHAnsi" w:cstheme="minorHAnsi"/>
          <w:color w:val="auto"/>
        </w:rPr>
        <w:t xml:space="preserve"> recent years, the use of advanced technologies, especially Artificial Intelligence (AI) and Cloud Computing, has gained traction as a means to enhance Anti-Money Laundering (AML) capabilities.</w:t>
      </w:r>
      <w:r w:rsidR="00D024B3" w:rsidRPr="004B6C16">
        <w:rPr>
          <w:rFonts w:asciiTheme="minorHAnsi" w:hAnsiTheme="minorHAnsi" w:cstheme="minorHAnsi"/>
          <w:color w:val="auto"/>
        </w:rPr>
        <w:t xml:space="preserve"> </w:t>
      </w:r>
      <w:r w:rsidR="00012673" w:rsidRPr="004B6C16">
        <w:rPr>
          <w:rFonts w:asciiTheme="minorHAnsi" w:hAnsiTheme="minorHAnsi" w:cstheme="minorHAnsi"/>
          <w:color w:val="auto"/>
        </w:rPr>
        <w:t xml:space="preserve"> </w:t>
      </w:r>
      <w:r w:rsidR="00354A35" w:rsidRPr="004B6C16">
        <w:rPr>
          <w:rFonts w:asciiTheme="minorHAnsi" w:hAnsiTheme="minorHAnsi" w:cstheme="minorHAnsi"/>
          <w:color w:val="auto"/>
        </w:rPr>
        <w:t xml:space="preserve">AI's capacity for large-scale data processing, pattern recognition, and continuous learning offers </w:t>
      </w:r>
      <w:r w:rsidR="00B85159" w:rsidRPr="004B6C16">
        <w:rPr>
          <w:rFonts w:asciiTheme="minorHAnsi" w:hAnsiTheme="minorHAnsi" w:cstheme="minorHAnsi"/>
          <w:color w:val="auto"/>
        </w:rPr>
        <w:t>considerable</w:t>
      </w:r>
      <w:r w:rsidR="00354A35" w:rsidRPr="004B6C16">
        <w:rPr>
          <w:rFonts w:asciiTheme="minorHAnsi" w:hAnsiTheme="minorHAnsi" w:cstheme="minorHAnsi"/>
          <w:color w:val="auto"/>
        </w:rPr>
        <w:t xml:space="preserve"> potential for improving the detection of money laundering activities.</w:t>
      </w:r>
      <w:r w:rsidR="00012673" w:rsidRPr="004B6C16">
        <w:rPr>
          <w:rFonts w:asciiTheme="minorHAnsi" w:hAnsiTheme="minorHAnsi" w:cstheme="minorHAnsi"/>
          <w:color w:val="auto"/>
        </w:rPr>
        <w:t xml:space="preserve"> Unlike traditional </w:t>
      </w:r>
      <w:r w:rsidR="00012673" w:rsidRPr="004B6C16">
        <w:rPr>
          <w:rFonts w:asciiTheme="minorHAnsi" w:hAnsiTheme="minorHAnsi" w:cstheme="minorHAnsi"/>
        </w:rPr>
        <w:t>rule-based systems, which rely on predefined scenarios to flag potentially illicit transactions, AI-driven AML systems can adapt to money launderers' evolving tactics, improving detection processes' accuracy and efficiency</w:t>
      </w:r>
      <w:r w:rsidR="00D3318E" w:rsidRPr="004B6C16">
        <w:rPr>
          <w:rFonts w:asciiTheme="minorHAnsi" w:hAnsiTheme="minorHAnsi" w:cstheme="minorHAnsi"/>
        </w:rPr>
        <w:t>.</w:t>
      </w:r>
    </w:p>
    <w:p w14:paraId="2CF9CD32" w14:textId="790F89C8" w:rsidR="007F0A90" w:rsidRPr="004B6C16" w:rsidRDefault="005B7C0E" w:rsidP="006D5089">
      <w:pPr>
        <w:pStyle w:val="Default"/>
        <w:spacing w:line="360" w:lineRule="auto"/>
        <w:rPr>
          <w:rFonts w:asciiTheme="minorHAnsi" w:hAnsiTheme="minorHAnsi" w:cstheme="minorHAnsi"/>
          <w:b/>
          <w:bCs/>
        </w:rPr>
      </w:pPr>
      <w:r w:rsidRPr="004B6C16">
        <w:rPr>
          <w:rFonts w:asciiTheme="minorHAnsi" w:hAnsiTheme="minorHAnsi" w:cstheme="minorHAnsi"/>
        </w:rPr>
        <w:lastRenderedPageBreak/>
        <w:t xml:space="preserve">The incorporation of AI into multiple industries has profoundly changed operations, strategies, and results, especially in compliance and monitoring. By processing and analyzing large amounts of data at remarkable speeds, AI technologies are reshaping how organizations manage and uphold </w:t>
      </w:r>
      <w:r w:rsidRPr="004B6C16">
        <w:rPr>
          <w:rFonts w:asciiTheme="minorHAnsi" w:hAnsiTheme="minorHAnsi" w:cstheme="minorHAnsi"/>
          <w:color w:val="auto"/>
        </w:rPr>
        <w:t>compliance standards</w:t>
      </w:r>
      <w:r w:rsidR="00A62087" w:rsidRPr="004B6C16">
        <w:rPr>
          <w:rFonts w:asciiTheme="minorHAnsi" w:hAnsiTheme="minorHAnsi" w:cstheme="minorHAnsi"/>
          <w:color w:val="auto"/>
          <w:kern w:val="2"/>
          <w:shd w:val="clear" w:color="auto" w:fill="FFFFFF"/>
        </w:rPr>
        <w:t xml:space="preserve"> </w:t>
      </w:r>
      <w:r w:rsidR="00A62087" w:rsidRPr="004B6C16">
        <w:rPr>
          <w:rFonts w:asciiTheme="minorHAnsi" w:hAnsiTheme="minorHAnsi" w:cstheme="minorHAnsi"/>
          <w:color w:val="auto"/>
        </w:rPr>
        <w:t>(Garcia-Segura, 2024).</w:t>
      </w:r>
    </w:p>
    <w:p w14:paraId="703DADA7" w14:textId="77777777" w:rsidR="00051F38" w:rsidRPr="004B6C16" w:rsidRDefault="00051F38" w:rsidP="006D5089">
      <w:pPr>
        <w:pStyle w:val="Default"/>
        <w:spacing w:line="360" w:lineRule="auto"/>
        <w:rPr>
          <w:rFonts w:asciiTheme="minorHAnsi" w:hAnsiTheme="minorHAnsi" w:cstheme="minorHAnsi"/>
          <w:b/>
          <w:bCs/>
          <w:color w:val="auto"/>
        </w:rPr>
      </w:pPr>
    </w:p>
    <w:p w14:paraId="564ADF50" w14:textId="25B06615" w:rsidR="00051F38" w:rsidRPr="004B6C16" w:rsidRDefault="00824DEC"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According</w:t>
      </w:r>
      <w:r w:rsidR="00130B8E" w:rsidRPr="004B6C16">
        <w:rPr>
          <w:rFonts w:asciiTheme="minorHAnsi" w:hAnsiTheme="minorHAnsi" w:cstheme="minorHAnsi"/>
          <w:color w:val="auto"/>
        </w:rPr>
        <w:t xml:space="preserve"> to the research </w:t>
      </w:r>
      <w:r w:rsidR="00A24038" w:rsidRPr="004B6C16">
        <w:rPr>
          <w:rFonts w:asciiTheme="minorHAnsi" w:hAnsiTheme="minorHAnsi" w:cstheme="minorHAnsi"/>
          <w:color w:val="auto"/>
        </w:rPr>
        <w:t xml:space="preserve">(Arner, Barberis and Buckley, 2015) </w:t>
      </w:r>
      <w:r w:rsidR="00051F38" w:rsidRPr="004B6C16">
        <w:rPr>
          <w:rFonts w:asciiTheme="minorHAnsi" w:hAnsiTheme="minorHAnsi" w:cstheme="minorHAnsi"/>
          <w:color w:val="auto"/>
        </w:rPr>
        <w:t xml:space="preserve">AI-driven systems that utilize machine learning, natural language processing, and predictive analytics provide more </w:t>
      </w:r>
      <w:r w:rsidR="00B54477" w:rsidRPr="004B6C16">
        <w:rPr>
          <w:rFonts w:asciiTheme="minorHAnsi" w:hAnsiTheme="minorHAnsi" w:cstheme="minorHAnsi"/>
          <w:color w:val="auto"/>
        </w:rPr>
        <w:t>dynamic</w:t>
      </w:r>
      <w:r w:rsidR="00051F38" w:rsidRPr="004B6C16">
        <w:rPr>
          <w:rFonts w:asciiTheme="minorHAnsi" w:hAnsiTheme="minorHAnsi" w:cstheme="minorHAnsi"/>
          <w:color w:val="auto"/>
        </w:rPr>
        <w:t xml:space="preserve"> and </w:t>
      </w:r>
      <w:r w:rsidR="00B54477" w:rsidRPr="004B6C16">
        <w:rPr>
          <w:rFonts w:asciiTheme="minorHAnsi" w:hAnsiTheme="minorHAnsi" w:cstheme="minorHAnsi"/>
          <w:color w:val="auto"/>
        </w:rPr>
        <w:t>useful</w:t>
      </w:r>
      <w:r w:rsidR="00051F38" w:rsidRPr="004B6C16">
        <w:rPr>
          <w:rFonts w:asciiTheme="minorHAnsi" w:hAnsiTheme="minorHAnsi" w:cstheme="minorHAnsi"/>
          <w:color w:val="auto"/>
        </w:rPr>
        <w:t xml:space="preserve"> method for </w:t>
      </w:r>
      <w:r w:rsidR="00B54477" w:rsidRPr="004B6C16">
        <w:rPr>
          <w:rFonts w:asciiTheme="minorHAnsi" w:hAnsiTheme="minorHAnsi" w:cstheme="minorHAnsi"/>
          <w:color w:val="auto"/>
        </w:rPr>
        <w:t xml:space="preserve">unusual </w:t>
      </w:r>
      <w:r w:rsidR="00783E82" w:rsidRPr="004B6C16">
        <w:rPr>
          <w:rFonts w:asciiTheme="minorHAnsi" w:hAnsiTheme="minorHAnsi" w:cstheme="minorHAnsi"/>
          <w:color w:val="auto"/>
        </w:rPr>
        <w:t xml:space="preserve">activity </w:t>
      </w:r>
      <w:r w:rsidR="00B54477" w:rsidRPr="004B6C16">
        <w:rPr>
          <w:rFonts w:asciiTheme="minorHAnsi" w:hAnsiTheme="minorHAnsi" w:cstheme="minorHAnsi"/>
          <w:color w:val="auto"/>
        </w:rPr>
        <w:t xml:space="preserve">monitoring. Conventional compliance approaches, known for being manual and human-driven, are undergoing significant enhancements </w:t>
      </w:r>
      <w:r w:rsidR="00051F38" w:rsidRPr="004B6C16">
        <w:rPr>
          <w:rFonts w:asciiTheme="minorHAnsi" w:hAnsiTheme="minorHAnsi" w:cstheme="minorHAnsi"/>
          <w:color w:val="auto"/>
        </w:rPr>
        <w:t xml:space="preserve">or even substituted by AI-powered processes. A key benefit of </w:t>
      </w:r>
      <w:r w:rsidR="00836443" w:rsidRPr="004B6C16">
        <w:rPr>
          <w:rFonts w:asciiTheme="minorHAnsi" w:hAnsiTheme="minorHAnsi" w:cstheme="minorHAnsi"/>
          <w:color w:val="auto"/>
        </w:rPr>
        <w:t xml:space="preserve">utilizing AI </w:t>
      </w:r>
      <w:r w:rsidR="00051F38" w:rsidRPr="004B6C16">
        <w:rPr>
          <w:rFonts w:asciiTheme="minorHAnsi" w:hAnsiTheme="minorHAnsi" w:cstheme="minorHAnsi"/>
          <w:color w:val="auto"/>
        </w:rPr>
        <w:t xml:space="preserve">in compliance is its </w:t>
      </w:r>
      <w:r w:rsidR="00B54477" w:rsidRPr="004B6C16">
        <w:rPr>
          <w:rFonts w:asciiTheme="minorHAnsi" w:hAnsiTheme="minorHAnsi" w:cstheme="minorHAnsi"/>
          <w:color w:val="auto"/>
        </w:rPr>
        <w:t>prognostic</w:t>
      </w:r>
      <w:r w:rsidR="00051F38" w:rsidRPr="004B6C16">
        <w:rPr>
          <w:rFonts w:asciiTheme="minorHAnsi" w:hAnsiTheme="minorHAnsi" w:cstheme="minorHAnsi"/>
          <w:color w:val="auto"/>
        </w:rPr>
        <w:t xml:space="preserve"> ability, </w:t>
      </w:r>
      <w:r w:rsidR="00B54477" w:rsidRPr="004B6C16">
        <w:rPr>
          <w:rFonts w:asciiTheme="minorHAnsi" w:hAnsiTheme="minorHAnsi" w:cstheme="minorHAnsi"/>
          <w:color w:val="auto"/>
        </w:rPr>
        <w:t>that</w:t>
      </w:r>
      <w:r w:rsidR="00051F38" w:rsidRPr="004B6C16">
        <w:rPr>
          <w:rFonts w:asciiTheme="minorHAnsi" w:hAnsiTheme="minorHAnsi" w:cstheme="minorHAnsi"/>
          <w:color w:val="auto"/>
        </w:rPr>
        <w:t xml:space="preserve"> helps identify </w:t>
      </w:r>
      <w:r w:rsidR="00AC4C0F" w:rsidRPr="004B6C16">
        <w:rPr>
          <w:rFonts w:asciiTheme="minorHAnsi" w:hAnsiTheme="minorHAnsi" w:cstheme="minorHAnsi"/>
          <w:color w:val="auto"/>
        </w:rPr>
        <w:t>latent</w:t>
      </w:r>
      <w:r w:rsidR="00051F38" w:rsidRPr="004B6C16">
        <w:rPr>
          <w:rFonts w:asciiTheme="minorHAnsi" w:hAnsiTheme="minorHAnsi" w:cstheme="minorHAnsi"/>
          <w:color w:val="auto"/>
        </w:rPr>
        <w:t xml:space="preserve"> risks before they arise</w:t>
      </w:r>
      <w:r w:rsidR="00E40C3B" w:rsidRPr="004B6C16">
        <w:rPr>
          <w:rFonts w:asciiTheme="minorHAnsi" w:hAnsiTheme="minorHAnsi" w:cstheme="minorHAnsi"/>
          <w:color w:val="auto"/>
        </w:rPr>
        <w:t>.</w:t>
      </w:r>
      <w:r w:rsidR="00051F38" w:rsidRPr="004B6C16">
        <w:rPr>
          <w:rFonts w:asciiTheme="minorHAnsi" w:hAnsiTheme="minorHAnsi" w:cstheme="minorHAnsi"/>
          <w:color w:val="auto"/>
        </w:rPr>
        <w:t xml:space="preserve">  By </w:t>
      </w:r>
      <w:r w:rsidR="00836443" w:rsidRPr="004B6C16">
        <w:rPr>
          <w:rFonts w:asciiTheme="minorHAnsi" w:hAnsiTheme="minorHAnsi" w:cstheme="minorHAnsi"/>
          <w:color w:val="auto"/>
        </w:rPr>
        <w:t>learning constantly</w:t>
      </w:r>
      <w:r w:rsidR="00051F38" w:rsidRPr="004B6C16">
        <w:rPr>
          <w:rFonts w:asciiTheme="minorHAnsi" w:hAnsiTheme="minorHAnsi" w:cstheme="minorHAnsi"/>
          <w:color w:val="auto"/>
        </w:rPr>
        <w:t xml:space="preserve">, AI systems can recognize </w:t>
      </w:r>
      <w:r w:rsidR="00964003" w:rsidRPr="004B6C16">
        <w:rPr>
          <w:rFonts w:asciiTheme="minorHAnsi" w:hAnsiTheme="minorHAnsi" w:cstheme="minorHAnsi"/>
          <w:color w:val="auto"/>
        </w:rPr>
        <w:t>outliers</w:t>
      </w:r>
      <w:r w:rsidR="00051F38" w:rsidRPr="004B6C16">
        <w:rPr>
          <w:rFonts w:asciiTheme="minorHAnsi" w:hAnsiTheme="minorHAnsi" w:cstheme="minorHAnsi"/>
          <w:color w:val="auto"/>
        </w:rPr>
        <w:t xml:space="preserve"> that may signal </w:t>
      </w:r>
      <w:r w:rsidR="00A53B8C" w:rsidRPr="004B6C16">
        <w:rPr>
          <w:rFonts w:asciiTheme="minorHAnsi" w:hAnsiTheme="minorHAnsi" w:cstheme="minorHAnsi"/>
          <w:color w:val="auto"/>
        </w:rPr>
        <w:t>breach</w:t>
      </w:r>
      <w:r w:rsidR="00051F38" w:rsidRPr="004B6C16">
        <w:rPr>
          <w:rFonts w:asciiTheme="minorHAnsi" w:hAnsiTheme="minorHAnsi" w:cstheme="minorHAnsi"/>
          <w:color w:val="auto"/>
        </w:rPr>
        <w:t>, allowing organizations to take proactive measures.</w:t>
      </w:r>
    </w:p>
    <w:p w14:paraId="1F6CD599" w14:textId="77777777" w:rsidR="005D3F87" w:rsidRPr="004B6C16" w:rsidRDefault="005D3F87" w:rsidP="006D5089">
      <w:pPr>
        <w:pStyle w:val="Default"/>
        <w:spacing w:line="360" w:lineRule="auto"/>
        <w:rPr>
          <w:rFonts w:asciiTheme="minorHAnsi" w:hAnsiTheme="minorHAnsi" w:cstheme="minorHAnsi"/>
          <w:color w:val="auto"/>
        </w:rPr>
      </w:pPr>
    </w:p>
    <w:p w14:paraId="27241489" w14:textId="41E81697" w:rsidR="00CB47C2" w:rsidRPr="004B6C16" w:rsidRDefault="005D3F87"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Additionally, AI greatly improves the </w:t>
      </w:r>
      <w:r w:rsidR="005E5495" w:rsidRPr="004B6C16">
        <w:rPr>
          <w:rFonts w:asciiTheme="minorHAnsi" w:hAnsiTheme="minorHAnsi" w:cstheme="minorHAnsi"/>
          <w:color w:val="auto"/>
        </w:rPr>
        <w:t>proficiency</w:t>
      </w:r>
      <w:r w:rsidRPr="004B6C16">
        <w:rPr>
          <w:rFonts w:asciiTheme="minorHAnsi" w:hAnsiTheme="minorHAnsi" w:cstheme="minorHAnsi"/>
          <w:color w:val="auto"/>
        </w:rPr>
        <w:t xml:space="preserve"> of monitoring activities. By </w:t>
      </w:r>
      <w:r w:rsidR="005E5495" w:rsidRPr="004B6C16">
        <w:rPr>
          <w:rFonts w:asciiTheme="minorHAnsi" w:hAnsiTheme="minorHAnsi" w:cstheme="minorHAnsi"/>
          <w:color w:val="auto"/>
        </w:rPr>
        <w:t>systematizing</w:t>
      </w:r>
      <w:r w:rsidRPr="004B6C16">
        <w:rPr>
          <w:rFonts w:asciiTheme="minorHAnsi" w:hAnsiTheme="minorHAnsi" w:cstheme="minorHAnsi"/>
          <w:color w:val="auto"/>
        </w:rPr>
        <w:t xml:space="preserve"> </w:t>
      </w:r>
      <w:r w:rsidR="000E60A1" w:rsidRPr="004B6C16">
        <w:rPr>
          <w:rFonts w:asciiTheme="minorHAnsi" w:hAnsiTheme="minorHAnsi" w:cstheme="minorHAnsi"/>
          <w:color w:val="auto"/>
        </w:rPr>
        <w:t>repetitive</w:t>
      </w:r>
      <w:r w:rsidRPr="004B6C16">
        <w:rPr>
          <w:rFonts w:asciiTheme="minorHAnsi" w:hAnsiTheme="minorHAnsi" w:cstheme="minorHAnsi"/>
          <w:color w:val="auto"/>
        </w:rPr>
        <w:t xml:space="preserve"> tasks, AI systems can analyze </w:t>
      </w:r>
      <w:r w:rsidR="00836443" w:rsidRPr="004B6C16">
        <w:rPr>
          <w:rFonts w:asciiTheme="minorHAnsi" w:hAnsiTheme="minorHAnsi" w:cstheme="minorHAnsi"/>
          <w:color w:val="auto"/>
        </w:rPr>
        <w:t>extensive</w:t>
      </w:r>
      <w:r w:rsidRPr="004B6C16">
        <w:rPr>
          <w:rFonts w:asciiTheme="minorHAnsi" w:hAnsiTheme="minorHAnsi" w:cstheme="minorHAnsi"/>
          <w:color w:val="auto"/>
        </w:rPr>
        <w:t xml:space="preserve"> data, detect </w:t>
      </w:r>
      <w:r w:rsidR="000E60A1" w:rsidRPr="004B6C16">
        <w:rPr>
          <w:rFonts w:asciiTheme="minorHAnsi" w:hAnsiTheme="minorHAnsi" w:cstheme="minorHAnsi"/>
          <w:color w:val="auto"/>
        </w:rPr>
        <w:t>irregularities</w:t>
      </w:r>
      <w:r w:rsidRPr="004B6C16">
        <w:rPr>
          <w:rFonts w:asciiTheme="minorHAnsi" w:hAnsiTheme="minorHAnsi" w:cstheme="minorHAnsi"/>
          <w:color w:val="auto"/>
        </w:rPr>
        <w:t xml:space="preserve"> and flag </w:t>
      </w:r>
      <w:r w:rsidR="00836443" w:rsidRPr="004B6C16">
        <w:rPr>
          <w:rFonts w:asciiTheme="minorHAnsi" w:hAnsiTheme="minorHAnsi" w:cstheme="minorHAnsi"/>
          <w:color w:val="auto"/>
        </w:rPr>
        <w:t>probable</w:t>
      </w:r>
      <w:r w:rsidRPr="004B6C16">
        <w:rPr>
          <w:rFonts w:asciiTheme="minorHAnsi" w:hAnsiTheme="minorHAnsi" w:cstheme="minorHAnsi"/>
          <w:color w:val="auto"/>
        </w:rPr>
        <w:t xml:space="preserve"> </w:t>
      </w:r>
      <w:r w:rsidR="000E60A1" w:rsidRPr="004B6C16">
        <w:rPr>
          <w:rFonts w:asciiTheme="minorHAnsi" w:hAnsiTheme="minorHAnsi" w:cstheme="minorHAnsi"/>
          <w:color w:val="auto"/>
        </w:rPr>
        <w:t>breaches</w:t>
      </w:r>
      <w:r w:rsidRPr="004B6C16">
        <w:rPr>
          <w:rFonts w:asciiTheme="minorHAnsi" w:hAnsiTheme="minorHAnsi" w:cstheme="minorHAnsi"/>
          <w:color w:val="auto"/>
        </w:rPr>
        <w:t xml:space="preserve"> </w:t>
      </w:r>
      <w:r w:rsidR="00836443" w:rsidRPr="004B6C16">
        <w:rPr>
          <w:rFonts w:asciiTheme="minorHAnsi" w:hAnsiTheme="minorHAnsi" w:cstheme="minorHAnsi"/>
          <w:color w:val="auto"/>
        </w:rPr>
        <w:t>mitigating</w:t>
      </w:r>
      <w:r w:rsidRPr="004B6C16">
        <w:rPr>
          <w:rFonts w:asciiTheme="minorHAnsi" w:hAnsiTheme="minorHAnsi" w:cstheme="minorHAnsi"/>
          <w:color w:val="auto"/>
        </w:rPr>
        <w:t xml:space="preserve"> the risk of human </w:t>
      </w:r>
      <w:r w:rsidR="0029662C" w:rsidRPr="004B6C16">
        <w:rPr>
          <w:rFonts w:asciiTheme="minorHAnsi" w:hAnsiTheme="minorHAnsi" w:cstheme="minorHAnsi"/>
          <w:color w:val="auto"/>
        </w:rPr>
        <w:t xml:space="preserve">error </w:t>
      </w:r>
      <w:r w:rsidRPr="004B6C16">
        <w:rPr>
          <w:rFonts w:asciiTheme="minorHAnsi" w:hAnsiTheme="minorHAnsi" w:cstheme="minorHAnsi"/>
          <w:color w:val="auto"/>
        </w:rPr>
        <w:t xml:space="preserve">or </w:t>
      </w:r>
      <w:r w:rsidR="0029662C" w:rsidRPr="004B6C16">
        <w:rPr>
          <w:rFonts w:asciiTheme="minorHAnsi" w:hAnsiTheme="minorHAnsi" w:cstheme="minorHAnsi"/>
          <w:color w:val="auto"/>
        </w:rPr>
        <w:t>mistake</w:t>
      </w:r>
      <w:r w:rsidRPr="004B6C16">
        <w:rPr>
          <w:rFonts w:asciiTheme="minorHAnsi" w:hAnsiTheme="minorHAnsi" w:cstheme="minorHAnsi"/>
          <w:color w:val="auto"/>
        </w:rPr>
        <w:t xml:space="preserve"> </w:t>
      </w:r>
      <w:r w:rsidR="00CB47C2" w:rsidRPr="004B6C16">
        <w:rPr>
          <w:rFonts w:asciiTheme="minorHAnsi" w:hAnsiTheme="minorHAnsi" w:cstheme="minorHAnsi"/>
          <w:color w:val="auto"/>
        </w:rPr>
        <w:t>(Bughin et al., 2017)</w:t>
      </w:r>
    </w:p>
    <w:p w14:paraId="5EE60097" w14:textId="77777777" w:rsidR="00CB47C2" w:rsidRPr="004B6C16" w:rsidRDefault="00CB47C2" w:rsidP="006D5089">
      <w:pPr>
        <w:pStyle w:val="Default"/>
        <w:spacing w:line="360" w:lineRule="auto"/>
        <w:rPr>
          <w:rFonts w:asciiTheme="minorHAnsi" w:hAnsiTheme="minorHAnsi" w:cstheme="minorHAnsi"/>
          <w:color w:val="auto"/>
        </w:rPr>
      </w:pPr>
    </w:p>
    <w:p w14:paraId="6E6B5BA9" w14:textId="3D57B866" w:rsidR="005D3F87" w:rsidRPr="004B6C16" w:rsidRDefault="00625975"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Further, this automated approach going beyond basic rules, providing sophisticated analysis such as identifying </w:t>
      </w:r>
      <w:r w:rsidR="007E336A" w:rsidRPr="004B6C16">
        <w:rPr>
          <w:rFonts w:asciiTheme="minorHAnsi" w:hAnsiTheme="minorHAnsi" w:cstheme="minorHAnsi"/>
          <w:color w:val="auto"/>
        </w:rPr>
        <w:t xml:space="preserve">unfair market practices </w:t>
      </w:r>
      <w:r w:rsidRPr="004B6C16">
        <w:rPr>
          <w:rFonts w:asciiTheme="minorHAnsi" w:hAnsiTheme="minorHAnsi" w:cstheme="minorHAnsi"/>
          <w:color w:val="auto"/>
        </w:rPr>
        <w:t xml:space="preserve">in communications or uncovering immoral practices concealed within large datasets. </w:t>
      </w:r>
      <w:r w:rsidR="00877509" w:rsidRPr="004B6C16">
        <w:rPr>
          <w:rFonts w:asciiTheme="minorHAnsi" w:hAnsiTheme="minorHAnsi" w:cstheme="minorHAnsi"/>
          <w:color w:val="auto"/>
        </w:rPr>
        <w:t>(Rai, 2019)</w:t>
      </w:r>
    </w:p>
    <w:p w14:paraId="27A866B8" w14:textId="77777777" w:rsidR="005D3F87" w:rsidRPr="004B6C16" w:rsidRDefault="005D3F87" w:rsidP="006D5089">
      <w:pPr>
        <w:pStyle w:val="Default"/>
        <w:spacing w:line="360" w:lineRule="auto"/>
        <w:rPr>
          <w:rFonts w:asciiTheme="minorHAnsi" w:hAnsiTheme="minorHAnsi" w:cstheme="minorHAnsi"/>
          <w:color w:val="auto"/>
        </w:rPr>
      </w:pPr>
    </w:p>
    <w:p w14:paraId="08226BBC" w14:textId="7638A612" w:rsidR="005D3F87" w:rsidRPr="004B6C16" w:rsidRDefault="00C20B92"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Recognizing the growing sophistication of fraudsters, the U.S. Treasury Department (2024) is advocating for proactive, AI-enhanced fraud detection strategies, including the use of Generative AI, to identify and mitigate fraudulent activity early on</w:t>
      </w:r>
    </w:p>
    <w:p w14:paraId="7A90125E" w14:textId="77777777" w:rsidR="00305ADE" w:rsidRPr="004B6C16" w:rsidRDefault="00305ADE" w:rsidP="006D5089">
      <w:pPr>
        <w:pStyle w:val="Default"/>
        <w:spacing w:line="360" w:lineRule="auto"/>
        <w:rPr>
          <w:rFonts w:asciiTheme="minorHAnsi" w:hAnsiTheme="minorHAnsi" w:cstheme="minorHAnsi"/>
          <w:color w:val="auto"/>
        </w:rPr>
      </w:pPr>
    </w:p>
    <w:p w14:paraId="35E4D9B8" w14:textId="38326E9D" w:rsidR="005D3F87" w:rsidRPr="004B6C16" w:rsidRDefault="009C5493"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AI's potential to revolutionize corporate crime prevention extends beyond operational improvements, impacting strategic decision-making by enabling informed choices and data-driven compliance strategies. Real-time monitoring further enhances flexibility, allowing for rapid adaptation to changing regulations and organizational demands in a constantly evolving landscape</w:t>
      </w:r>
      <w:r w:rsidRPr="004B6C16">
        <w:rPr>
          <w:rFonts w:asciiTheme="minorHAnsi" w:hAnsiTheme="minorHAnsi" w:cstheme="minorHAnsi"/>
          <w:i/>
          <w:iCs/>
          <w:color w:val="auto"/>
        </w:rPr>
        <w:t>.</w:t>
      </w:r>
      <w:r w:rsidRPr="004B6C16">
        <w:rPr>
          <w:rFonts w:asciiTheme="minorHAnsi" w:hAnsiTheme="minorHAnsi" w:cstheme="minorHAnsi"/>
          <w:color w:val="auto"/>
        </w:rPr>
        <w:t xml:space="preserve"> </w:t>
      </w:r>
      <w:r w:rsidR="008A78EC" w:rsidRPr="004B6C16">
        <w:rPr>
          <w:rFonts w:asciiTheme="minorHAnsi" w:hAnsiTheme="minorHAnsi" w:cstheme="minorHAnsi"/>
          <w:color w:val="auto"/>
        </w:rPr>
        <w:t>(Garcia-Segura, 2024).</w:t>
      </w:r>
    </w:p>
    <w:p w14:paraId="2D73D0F8" w14:textId="77777777" w:rsidR="000E22EF" w:rsidRPr="004B6C16" w:rsidRDefault="000E22EF" w:rsidP="006D5089">
      <w:pPr>
        <w:pStyle w:val="Default"/>
        <w:spacing w:line="360" w:lineRule="auto"/>
        <w:rPr>
          <w:rFonts w:asciiTheme="minorHAnsi" w:hAnsiTheme="minorHAnsi" w:cstheme="minorHAnsi"/>
          <w:color w:val="auto"/>
        </w:rPr>
      </w:pPr>
    </w:p>
    <w:p w14:paraId="2F395E58" w14:textId="77777777" w:rsidR="009C5493" w:rsidRPr="004B6C16" w:rsidRDefault="009C5493" w:rsidP="006D5089">
      <w:pPr>
        <w:pStyle w:val="Default"/>
        <w:spacing w:line="360" w:lineRule="auto"/>
        <w:rPr>
          <w:rFonts w:asciiTheme="minorHAnsi" w:hAnsiTheme="minorHAnsi" w:cstheme="minorHAnsi"/>
          <w:color w:val="auto"/>
        </w:rPr>
      </w:pPr>
    </w:p>
    <w:p w14:paraId="61CC8558" w14:textId="77777777" w:rsidR="009C5493" w:rsidRPr="004B6C16" w:rsidRDefault="009C5493" w:rsidP="006D5089">
      <w:pPr>
        <w:pStyle w:val="Default"/>
        <w:spacing w:line="360" w:lineRule="auto"/>
        <w:rPr>
          <w:rFonts w:asciiTheme="minorHAnsi" w:hAnsiTheme="minorHAnsi" w:cstheme="minorHAnsi"/>
          <w:color w:val="auto"/>
        </w:rPr>
      </w:pPr>
    </w:p>
    <w:p w14:paraId="550CD9BD" w14:textId="77777777" w:rsidR="009C5493" w:rsidRPr="004B6C16" w:rsidRDefault="009C5493" w:rsidP="006D5089">
      <w:pPr>
        <w:pStyle w:val="Default"/>
        <w:spacing w:line="360" w:lineRule="auto"/>
        <w:rPr>
          <w:rFonts w:asciiTheme="minorHAnsi" w:hAnsiTheme="minorHAnsi" w:cstheme="minorHAnsi"/>
          <w:color w:val="auto"/>
        </w:rPr>
      </w:pPr>
    </w:p>
    <w:p w14:paraId="2B588511" w14:textId="31945960" w:rsidR="00F74BA7" w:rsidRPr="004B6C16" w:rsidRDefault="00F74BA7" w:rsidP="006D5089">
      <w:pPr>
        <w:pStyle w:val="Default"/>
        <w:spacing w:line="360" w:lineRule="auto"/>
        <w:rPr>
          <w:rFonts w:asciiTheme="minorHAnsi" w:hAnsiTheme="minorHAnsi" w:cstheme="minorHAnsi"/>
          <w:color w:val="auto"/>
          <w:u w:val="single"/>
        </w:rPr>
      </w:pPr>
      <w:r w:rsidRPr="004B6C16">
        <w:rPr>
          <w:rFonts w:asciiTheme="minorHAnsi" w:hAnsiTheme="minorHAnsi" w:cstheme="minorHAnsi"/>
          <w:color w:val="auto"/>
        </w:rPr>
        <w:lastRenderedPageBreak/>
        <w:t xml:space="preserve">2.7 </w:t>
      </w:r>
      <w:r w:rsidR="00BA2916" w:rsidRPr="004B6C16">
        <w:rPr>
          <w:rFonts w:asciiTheme="minorHAnsi" w:hAnsiTheme="minorHAnsi" w:cstheme="minorHAnsi"/>
          <w:color w:val="auto"/>
          <w:u w:val="single"/>
        </w:rPr>
        <w:t xml:space="preserve">The Gaps &amp; Challenges </w:t>
      </w:r>
      <w:r w:rsidRPr="004B6C16">
        <w:rPr>
          <w:rFonts w:asciiTheme="minorHAnsi" w:hAnsiTheme="minorHAnsi" w:cstheme="minorHAnsi"/>
          <w:color w:val="auto"/>
          <w:u w:val="single"/>
        </w:rPr>
        <w:t xml:space="preserve">of </w:t>
      </w:r>
      <w:r w:rsidR="00B20EFD" w:rsidRPr="004B6C16">
        <w:rPr>
          <w:rFonts w:asciiTheme="minorHAnsi" w:hAnsiTheme="minorHAnsi" w:cstheme="minorHAnsi"/>
          <w:color w:val="auto"/>
          <w:u w:val="single"/>
        </w:rPr>
        <w:t xml:space="preserve">AI </w:t>
      </w:r>
      <w:r w:rsidR="00AC532E" w:rsidRPr="004B6C16">
        <w:rPr>
          <w:rFonts w:asciiTheme="minorHAnsi" w:hAnsiTheme="minorHAnsi" w:cstheme="minorHAnsi"/>
          <w:color w:val="auto"/>
          <w:u w:val="single"/>
        </w:rPr>
        <w:t>Integration in Financial Crime</w:t>
      </w:r>
      <w:r w:rsidR="00B20EFD" w:rsidRPr="004B6C16">
        <w:rPr>
          <w:rFonts w:asciiTheme="minorHAnsi" w:hAnsiTheme="minorHAnsi" w:cstheme="minorHAnsi"/>
          <w:color w:val="auto"/>
          <w:u w:val="single"/>
        </w:rPr>
        <w:t>:</w:t>
      </w:r>
    </w:p>
    <w:p w14:paraId="42DE471C" w14:textId="77777777" w:rsidR="00B20EFD" w:rsidRPr="004B6C16" w:rsidRDefault="00B20EFD" w:rsidP="006D5089">
      <w:pPr>
        <w:pStyle w:val="Default"/>
        <w:spacing w:line="360" w:lineRule="auto"/>
        <w:rPr>
          <w:rFonts w:asciiTheme="minorHAnsi" w:hAnsiTheme="minorHAnsi" w:cstheme="minorHAnsi"/>
          <w:color w:val="auto"/>
        </w:rPr>
      </w:pPr>
    </w:p>
    <w:p w14:paraId="704FC548" w14:textId="7A64F20B" w:rsidR="00101A71" w:rsidRPr="004B6C16" w:rsidRDefault="00676A72"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Nonetheless, </w:t>
      </w:r>
      <w:r w:rsidR="002549B7" w:rsidRPr="004B6C16">
        <w:rPr>
          <w:rFonts w:asciiTheme="minorHAnsi" w:hAnsiTheme="minorHAnsi" w:cstheme="minorHAnsi"/>
          <w:color w:val="auto"/>
        </w:rPr>
        <w:t>a</w:t>
      </w:r>
      <w:r w:rsidR="00BC563B" w:rsidRPr="004B6C16">
        <w:rPr>
          <w:rFonts w:asciiTheme="minorHAnsi" w:hAnsiTheme="minorHAnsi" w:cstheme="minorHAnsi"/>
          <w:color w:val="auto"/>
        </w:rPr>
        <w:t xml:space="preserve">ccording to Martin </w:t>
      </w:r>
      <w:r w:rsidR="00920FFB" w:rsidRPr="004B6C16">
        <w:rPr>
          <w:rFonts w:asciiTheme="minorHAnsi" w:hAnsiTheme="minorHAnsi" w:cstheme="minorHAnsi"/>
          <w:color w:val="auto"/>
        </w:rPr>
        <w:t>(</w:t>
      </w:r>
      <w:r w:rsidR="002549B7" w:rsidRPr="004B6C16">
        <w:rPr>
          <w:rFonts w:asciiTheme="minorHAnsi" w:hAnsiTheme="minorHAnsi" w:cstheme="minorHAnsi"/>
          <w:color w:val="auto"/>
        </w:rPr>
        <w:t>2019)</w:t>
      </w:r>
      <w:r w:rsidR="00DD2B6A" w:rsidRPr="004B6C16">
        <w:rPr>
          <w:rFonts w:asciiTheme="minorHAnsi" w:hAnsiTheme="minorHAnsi" w:cstheme="minorHAnsi"/>
          <w:color w:val="auto"/>
        </w:rPr>
        <w:t xml:space="preserve"> </w:t>
      </w:r>
      <w:r w:rsidRPr="004B6C16">
        <w:rPr>
          <w:rFonts w:asciiTheme="minorHAnsi" w:hAnsiTheme="minorHAnsi" w:cstheme="minorHAnsi"/>
          <w:color w:val="auto"/>
        </w:rPr>
        <w:t xml:space="preserve">the use of AI in </w:t>
      </w:r>
      <w:r w:rsidR="005B217E" w:rsidRPr="004B6C16">
        <w:rPr>
          <w:rFonts w:asciiTheme="minorHAnsi" w:hAnsiTheme="minorHAnsi" w:cstheme="minorHAnsi"/>
          <w:color w:val="auto"/>
        </w:rPr>
        <w:t>financial crime</w:t>
      </w:r>
      <w:r w:rsidRPr="004B6C16">
        <w:rPr>
          <w:rFonts w:asciiTheme="minorHAnsi" w:hAnsiTheme="minorHAnsi" w:cstheme="minorHAnsi"/>
          <w:color w:val="auto"/>
        </w:rPr>
        <w:t xml:space="preserve"> introduces </w:t>
      </w:r>
      <w:r w:rsidR="007E336A" w:rsidRPr="004B6C16">
        <w:rPr>
          <w:rFonts w:asciiTheme="minorHAnsi" w:hAnsiTheme="minorHAnsi" w:cstheme="minorHAnsi"/>
          <w:color w:val="auto"/>
        </w:rPr>
        <w:t>novel</w:t>
      </w:r>
      <w:r w:rsidRPr="004B6C16">
        <w:rPr>
          <w:rFonts w:asciiTheme="minorHAnsi" w:hAnsiTheme="minorHAnsi" w:cstheme="minorHAnsi"/>
          <w:color w:val="auto"/>
        </w:rPr>
        <w:t xml:space="preserve"> challenges, especially related to privacy</w:t>
      </w:r>
      <w:r w:rsidR="005B217E" w:rsidRPr="004B6C16">
        <w:rPr>
          <w:rFonts w:asciiTheme="minorHAnsi" w:hAnsiTheme="minorHAnsi" w:cstheme="minorHAnsi"/>
          <w:color w:val="auto"/>
        </w:rPr>
        <w:t xml:space="preserve"> of data</w:t>
      </w:r>
      <w:r w:rsidRPr="004B6C16">
        <w:rPr>
          <w:rFonts w:asciiTheme="minorHAnsi" w:hAnsiTheme="minorHAnsi" w:cstheme="minorHAnsi"/>
          <w:color w:val="auto"/>
        </w:rPr>
        <w:t xml:space="preserve">, </w:t>
      </w:r>
      <w:r w:rsidR="005B217E" w:rsidRPr="004B6C16">
        <w:rPr>
          <w:rFonts w:asciiTheme="minorHAnsi" w:hAnsiTheme="minorHAnsi" w:cstheme="minorHAnsi"/>
          <w:color w:val="auto"/>
        </w:rPr>
        <w:t xml:space="preserve">moral concerns and </w:t>
      </w:r>
      <w:r w:rsidRPr="004B6C16">
        <w:rPr>
          <w:rFonts w:asciiTheme="minorHAnsi" w:hAnsiTheme="minorHAnsi" w:cstheme="minorHAnsi"/>
          <w:color w:val="auto"/>
        </w:rPr>
        <w:t>risk of systemic biases in AI</w:t>
      </w:r>
      <w:r w:rsidR="005B217E" w:rsidRPr="004B6C16">
        <w:rPr>
          <w:rFonts w:asciiTheme="minorHAnsi" w:hAnsiTheme="minorHAnsi" w:cstheme="minorHAnsi"/>
          <w:color w:val="auto"/>
        </w:rPr>
        <w:t xml:space="preserve"> algorithm.</w:t>
      </w:r>
    </w:p>
    <w:p w14:paraId="04C89879" w14:textId="77777777" w:rsidR="00101A71" w:rsidRPr="004B6C16" w:rsidRDefault="00101A71" w:rsidP="006D5089">
      <w:pPr>
        <w:pStyle w:val="Default"/>
        <w:spacing w:line="360" w:lineRule="auto"/>
        <w:rPr>
          <w:rFonts w:asciiTheme="minorHAnsi" w:hAnsiTheme="minorHAnsi" w:cstheme="minorHAnsi"/>
          <w:color w:val="auto"/>
        </w:rPr>
      </w:pPr>
    </w:p>
    <w:p w14:paraId="24547B8F" w14:textId="5C08C9A5" w:rsidR="00BC5E5F" w:rsidRPr="004B6C16" w:rsidRDefault="005B217E"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To effectively utilize AI's capabilities in fighting financial crime, it's vital to balance innovation with adherence to established ethical principles and regulatory guidelines.</w:t>
      </w:r>
    </w:p>
    <w:p w14:paraId="01F433A7" w14:textId="77777777" w:rsidR="005B217E" w:rsidRPr="004B6C16" w:rsidRDefault="005B217E" w:rsidP="006D5089">
      <w:pPr>
        <w:pStyle w:val="Default"/>
        <w:spacing w:line="360" w:lineRule="auto"/>
        <w:rPr>
          <w:rFonts w:asciiTheme="minorHAnsi" w:hAnsiTheme="minorHAnsi" w:cstheme="minorHAnsi"/>
          <w:b/>
          <w:bCs/>
          <w:color w:val="auto"/>
        </w:rPr>
      </w:pPr>
    </w:p>
    <w:p w14:paraId="2D009083" w14:textId="4025813C" w:rsidR="0081128A" w:rsidRPr="004B6C16" w:rsidRDefault="000D2F9E"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This article looks at how new AI technology is helping companies improve their compliance </w:t>
      </w:r>
      <w:r w:rsidR="00896B76" w:rsidRPr="004B6C16">
        <w:rPr>
          <w:rFonts w:asciiTheme="minorHAnsi" w:hAnsiTheme="minorHAnsi" w:cstheme="minorHAnsi"/>
          <w:color w:val="auto"/>
        </w:rPr>
        <w:t xml:space="preserve">adherence </w:t>
      </w:r>
      <w:r w:rsidRPr="004B6C16">
        <w:rPr>
          <w:rFonts w:asciiTheme="minorHAnsi" w:hAnsiTheme="minorHAnsi" w:cstheme="minorHAnsi"/>
          <w:color w:val="auto"/>
        </w:rPr>
        <w:t xml:space="preserve">and monitoring systems fight </w:t>
      </w:r>
      <w:r w:rsidR="00896B76" w:rsidRPr="004B6C16">
        <w:rPr>
          <w:rFonts w:asciiTheme="minorHAnsi" w:hAnsiTheme="minorHAnsi" w:cstheme="minorHAnsi"/>
          <w:color w:val="auto"/>
        </w:rPr>
        <w:t xml:space="preserve">against </w:t>
      </w:r>
      <w:r w:rsidRPr="004B6C16">
        <w:rPr>
          <w:rFonts w:asciiTheme="minorHAnsi" w:hAnsiTheme="minorHAnsi" w:cstheme="minorHAnsi"/>
          <w:color w:val="auto"/>
        </w:rPr>
        <w:t xml:space="preserve">financial </w:t>
      </w:r>
      <w:r w:rsidR="00896B76" w:rsidRPr="004B6C16">
        <w:rPr>
          <w:rFonts w:asciiTheme="minorHAnsi" w:hAnsiTheme="minorHAnsi" w:cstheme="minorHAnsi"/>
          <w:color w:val="auto"/>
        </w:rPr>
        <w:t>misconduct</w:t>
      </w:r>
      <w:r w:rsidRPr="004B6C16">
        <w:rPr>
          <w:rFonts w:asciiTheme="minorHAnsi" w:hAnsiTheme="minorHAnsi" w:cstheme="minorHAnsi"/>
          <w:color w:val="auto"/>
        </w:rPr>
        <w:t xml:space="preserve">. </w:t>
      </w:r>
      <w:r w:rsidR="00896B76" w:rsidRPr="004B6C16">
        <w:rPr>
          <w:rFonts w:asciiTheme="minorHAnsi" w:hAnsiTheme="minorHAnsi" w:cstheme="minorHAnsi"/>
          <w:color w:val="auto"/>
        </w:rPr>
        <w:t>The discussion focuses on how AI capabilities, using intricate data analysis and predictive analytics, are reshaping the approach to detecting and preventing financial fraud, insider trading, and infringements of environmental laws</w:t>
      </w:r>
      <w:r w:rsidR="00896B76" w:rsidRPr="004B6C16">
        <w:rPr>
          <w:rFonts w:asciiTheme="minorHAnsi" w:hAnsiTheme="minorHAnsi" w:cstheme="minorHAnsi"/>
          <w:i/>
          <w:iCs/>
          <w:color w:val="auto"/>
        </w:rPr>
        <w:t>.</w:t>
      </w:r>
      <w:r w:rsidR="00FD1A29" w:rsidRPr="004B6C16">
        <w:rPr>
          <w:rFonts w:asciiTheme="minorHAnsi" w:hAnsiTheme="minorHAnsi" w:cstheme="minorHAnsi"/>
          <w:color w:val="auto"/>
        </w:rPr>
        <w:t xml:space="preserve"> </w:t>
      </w:r>
      <w:r w:rsidR="00896B76" w:rsidRPr="004B6C16">
        <w:rPr>
          <w:rFonts w:asciiTheme="minorHAnsi" w:hAnsiTheme="minorHAnsi" w:cstheme="minorHAnsi"/>
          <w:color w:val="auto"/>
        </w:rPr>
        <w:t xml:space="preserve">The article emphasizes the significance of incorporating AI into </w:t>
      </w:r>
      <w:r w:rsidR="00FD1A29" w:rsidRPr="004B6C16">
        <w:rPr>
          <w:rFonts w:asciiTheme="minorHAnsi" w:hAnsiTheme="minorHAnsi" w:cstheme="minorHAnsi"/>
          <w:color w:val="auto"/>
        </w:rPr>
        <w:t xml:space="preserve">the financial sector </w:t>
      </w:r>
      <w:r w:rsidR="00284265" w:rsidRPr="004B6C16">
        <w:rPr>
          <w:rFonts w:asciiTheme="minorHAnsi" w:hAnsiTheme="minorHAnsi" w:cstheme="minorHAnsi"/>
          <w:color w:val="auto"/>
        </w:rPr>
        <w:t xml:space="preserve">in order </w:t>
      </w:r>
      <w:r w:rsidR="00FD1A29" w:rsidRPr="004B6C16">
        <w:rPr>
          <w:rFonts w:asciiTheme="minorHAnsi" w:hAnsiTheme="minorHAnsi" w:cstheme="minorHAnsi"/>
          <w:color w:val="auto"/>
        </w:rPr>
        <w:t xml:space="preserve">to create effective </w:t>
      </w:r>
      <w:r w:rsidR="00880A93" w:rsidRPr="004B6C16">
        <w:rPr>
          <w:rFonts w:asciiTheme="minorHAnsi" w:hAnsiTheme="minorHAnsi" w:cstheme="minorHAnsi"/>
          <w:color w:val="auto"/>
        </w:rPr>
        <w:t xml:space="preserve">financial crime </w:t>
      </w:r>
      <w:r w:rsidR="00FD1A29" w:rsidRPr="004B6C16">
        <w:rPr>
          <w:rFonts w:asciiTheme="minorHAnsi" w:hAnsiTheme="minorHAnsi" w:cstheme="minorHAnsi"/>
          <w:color w:val="auto"/>
        </w:rPr>
        <w:t>prevention algorithms that analyze large volumes of data</w:t>
      </w:r>
      <w:r w:rsidR="00417427" w:rsidRPr="004B6C16">
        <w:rPr>
          <w:rFonts w:asciiTheme="minorHAnsi" w:hAnsiTheme="minorHAnsi" w:cstheme="minorHAnsi"/>
          <w:color w:val="auto"/>
        </w:rPr>
        <w:t>,</w:t>
      </w:r>
      <w:r w:rsidR="002B5B8B" w:rsidRPr="004B6C16">
        <w:rPr>
          <w:rFonts w:asciiTheme="minorHAnsi" w:hAnsiTheme="minorHAnsi" w:cstheme="minorHAnsi"/>
          <w:color w:val="auto"/>
        </w:rPr>
        <w:t xml:space="preserve"> complex </w:t>
      </w:r>
      <w:r w:rsidR="00417427" w:rsidRPr="004B6C16">
        <w:rPr>
          <w:rFonts w:asciiTheme="minorHAnsi" w:hAnsiTheme="minorHAnsi" w:cstheme="minorHAnsi"/>
          <w:color w:val="auto"/>
        </w:rPr>
        <w:t xml:space="preserve">and fast paced digital </w:t>
      </w:r>
      <w:r w:rsidR="006F4C1A" w:rsidRPr="004B6C16">
        <w:rPr>
          <w:rFonts w:asciiTheme="minorHAnsi" w:hAnsiTheme="minorHAnsi" w:cstheme="minorHAnsi"/>
          <w:color w:val="auto"/>
        </w:rPr>
        <w:t xml:space="preserve">transactions </w:t>
      </w:r>
      <w:r w:rsidR="00FD1A29" w:rsidRPr="004B6C16">
        <w:rPr>
          <w:rFonts w:asciiTheme="minorHAnsi" w:hAnsiTheme="minorHAnsi" w:cstheme="minorHAnsi"/>
          <w:color w:val="auto"/>
        </w:rPr>
        <w:t xml:space="preserve">to </w:t>
      </w:r>
      <w:r w:rsidR="003E4F67" w:rsidRPr="004B6C16">
        <w:rPr>
          <w:rFonts w:asciiTheme="minorHAnsi" w:hAnsiTheme="minorHAnsi" w:cstheme="minorHAnsi"/>
          <w:color w:val="auto"/>
        </w:rPr>
        <w:t>recognize</w:t>
      </w:r>
      <w:r w:rsidR="00FD1A29" w:rsidRPr="004B6C16">
        <w:rPr>
          <w:rFonts w:asciiTheme="minorHAnsi" w:hAnsiTheme="minorHAnsi" w:cstheme="minorHAnsi"/>
          <w:color w:val="auto"/>
        </w:rPr>
        <w:t xml:space="preserve"> harmful </w:t>
      </w:r>
      <w:r w:rsidR="003E4F67" w:rsidRPr="004B6C16">
        <w:rPr>
          <w:rFonts w:asciiTheme="minorHAnsi" w:hAnsiTheme="minorHAnsi" w:cstheme="minorHAnsi"/>
          <w:color w:val="auto"/>
        </w:rPr>
        <w:t>events</w:t>
      </w:r>
      <w:r w:rsidR="00FD1A29" w:rsidRPr="004B6C16">
        <w:rPr>
          <w:rFonts w:asciiTheme="minorHAnsi" w:hAnsiTheme="minorHAnsi" w:cstheme="minorHAnsi"/>
          <w:color w:val="auto"/>
        </w:rPr>
        <w:t xml:space="preserve"> and avert financial losses. </w:t>
      </w:r>
      <w:r w:rsidR="00DB629E" w:rsidRPr="004B6C16">
        <w:rPr>
          <w:rFonts w:asciiTheme="minorHAnsi" w:hAnsiTheme="minorHAnsi" w:cstheme="minorHAnsi"/>
          <w:color w:val="auto"/>
        </w:rPr>
        <w:t>On the contrary</w:t>
      </w:r>
      <w:r w:rsidR="00FD1A29" w:rsidRPr="004B6C16">
        <w:rPr>
          <w:rFonts w:asciiTheme="minorHAnsi" w:hAnsiTheme="minorHAnsi" w:cstheme="minorHAnsi"/>
          <w:color w:val="auto"/>
        </w:rPr>
        <w:t xml:space="preserve">, it </w:t>
      </w:r>
      <w:r w:rsidR="00DB629E" w:rsidRPr="004B6C16">
        <w:rPr>
          <w:rFonts w:asciiTheme="minorHAnsi" w:hAnsiTheme="minorHAnsi" w:cstheme="minorHAnsi"/>
          <w:color w:val="auto"/>
        </w:rPr>
        <w:t xml:space="preserve">also </w:t>
      </w:r>
      <w:r w:rsidR="00FD1A29" w:rsidRPr="004B6C16">
        <w:rPr>
          <w:rFonts w:asciiTheme="minorHAnsi" w:hAnsiTheme="minorHAnsi" w:cstheme="minorHAnsi"/>
          <w:color w:val="auto"/>
        </w:rPr>
        <w:t xml:space="preserve">addresses the ethical and privacy </w:t>
      </w:r>
      <w:r w:rsidR="000A4B0B" w:rsidRPr="004B6C16">
        <w:rPr>
          <w:rFonts w:asciiTheme="minorHAnsi" w:hAnsiTheme="minorHAnsi" w:cstheme="minorHAnsi"/>
          <w:color w:val="auto"/>
        </w:rPr>
        <w:t>questions</w:t>
      </w:r>
      <w:r w:rsidR="00FD1A29" w:rsidRPr="004B6C16">
        <w:rPr>
          <w:rFonts w:asciiTheme="minorHAnsi" w:hAnsiTheme="minorHAnsi" w:cstheme="minorHAnsi"/>
          <w:color w:val="auto"/>
        </w:rPr>
        <w:t xml:space="preserve"> associated with AI implementation, </w:t>
      </w:r>
      <w:r w:rsidR="00284265" w:rsidRPr="004B6C16">
        <w:rPr>
          <w:rFonts w:asciiTheme="minorHAnsi" w:hAnsiTheme="minorHAnsi" w:cstheme="minorHAnsi"/>
          <w:color w:val="auto"/>
        </w:rPr>
        <w:t>stressing</w:t>
      </w:r>
      <w:r w:rsidR="00FD1A29" w:rsidRPr="004B6C16">
        <w:rPr>
          <w:rFonts w:asciiTheme="minorHAnsi" w:hAnsiTheme="minorHAnsi" w:cstheme="minorHAnsi"/>
          <w:color w:val="auto"/>
        </w:rPr>
        <w:t xml:space="preserve"> </w:t>
      </w:r>
      <w:r w:rsidR="00284265" w:rsidRPr="004B6C16">
        <w:rPr>
          <w:rFonts w:asciiTheme="minorHAnsi" w:hAnsiTheme="minorHAnsi" w:cstheme="minorHAnsi"/>
          <w:color w:val="auto"/>
        </w:rPr>
        <w:t>both on effectively preventing crime and safeguarding individual privacy rights</w:t>
      </w:r>
      <w:r w:rsidR="00284265" w:rsidRPr="004B6C16">
        <w:rPr>
          <w:rFonts w:asciiTheme="minorHAnsi" w:hAnsiTheme="minorHAnsi" w:cstheme="minorHAnsi"/>
          <w:i/>
          <w:iCs/>
          <w:color w:val="auto"/>
        </w:rPr>
        <w:t>.</w:t>
      </w:r>
    </w:p>
    <w:p w14:paraId="7A7D1C1A" w14:textId="77777777" w:rsidR="00284265" w:rsidRPr="004B6C16" w:rsidRDefault="00284265" w:rsidP="006D5089">
      <w:pPr>
        <w:pStyle w:val="Default"/>
        <w:spacing w:line="360" w:lineRule="auto"/>
        <w:rPr>
          <w:rFonts w:asciiTheme="minorHAnsi" w:eastAsia="Arial" w:hAnsiTheme="minorHAnsi" w:cstheme="minorHAnsi"/>
          <w:color w:val="auto"/>
          <w:lang w:val="en"/>
          <w14:ligatures w14:val="none"/>
        </w:rPr>
      </w:pPr>
    </w:p>
    <w:p w14:paraId="7611E459" w14:textId="01C225E3" w:rsidR="00EE14DB" w:rsidRPr="004B6C16" w:rsidRDefault="008C12D9" w:rsidP="006D5089">
      <w:pPr>
        <w:spacing w:after="0" w:line="360" w:lineRule="auto"/>
        <w:rPr>
          <w:rFonts w:eastAsia="Arial" w:cstheme="minorHAnsi"/>
          <w:kern w:val="0"/>
          <w14:ligatures w14:val="none"/>
        </w:rPr>
      </w:pPr>
      <w:r w:rsidRPr="004B6C16">
        <w:rPr>
          <w:rFonts w:eastAsia="Arial" w:cstheme="minorHAnsi"/>
          <w:kern w:val="0"/>
          <w14:ligatures w14:val="none"/>
        </w:rPr>
        <w:t>The increasing need for AI to access sensitive information presents a major challenge for data privacy.</w:t>
      </w:r>
      <w:r w:rsidR="00023B72" w:rsidRPr="004B6C16">
        <w:rPr>
          <w:rFonts w:eastAsia="Arial" w:cstheme="minorHAnsi"/>
          <w:kern w:val="0"/>
          <w:lang w:val="en"/>
          <w14:ligatures w14:val="none"/>
        </w:rPr>
        <w:t xml:space="preserve"> Protecting this data while facilitating effective analysis is a crucial challenge. Additionally, the risk of AI bias—where algorithms may unintentionally discriminate due to flawed input data</w:t>
      </w:r>
      <w:r w:rsidR="00C13F6A" w:rsidRPr="004B6C16">
        <w:rPr>
          <w:rFonts w:eastAsia="Arial" w:cstheme="minorHAnsi"/>
          <w:kern w:val="0"/>
          <w:lang w:val="en"/>
          <w14:ligatures w14:val="none"/>
        </w:rPr>
        <w:t xml:space="preserve">. </w:t>
      </w:r>
      <w:r w:rsidR="00023B72" w:rsidRPr="004B6C16">
        <w:rPr>
          <w:rFonts w:eastAsia="Arial" w:cstheme="minorHAnsi"/>
          <w:kern w:val="0"/>
          <w:lang w:val="en"/>
          <w14:ligatures w14:val="none"/>
        </w:rPr>
        <w:t xml:space="preserve">The potential for bias in AI algorithms, which can stem from </w:t>
      </w:r>
      <w:r w:rsidR="004E3A22" w:rsidRPr="004B6C16">
        <w:rPr>
          <w:rFonts w:eastAsia="Arial" w:cstheme="minorHAnsi"/>
          <w:kern w:val="0"/>
          <w:lang w:val="en"/>
          <w14:ligatures w14:val="none"/>
        </w:rPr>
        <w:t>distorted</w:t>
      </w:r>
      <w:r w:rsidR="00023B72" w:rsidRPr="004B6C16">
        <w:rPr>
          <w:rFonts w:eastAsia="Arial" w:cstheme="minorHAnsi"/>
          <w:kern w:val="0"/>
          <w:lang w:val="en"/>
          <w14:ligatures w14:val="none"/>
        </w:rPr>
        <w:t xml:space="preserve"> or </w:t>
      </w:r>
      <w:r w:rsidR="004E756F" w:rsidRPr="004B6C16">
        <w:rPr>
          <w:rFonts w:eastAsia="Arial" w:cstheme="minorHAnsi"/>
          <w:kern w:val="0"/>
          <w:lang w:val="en"/>
          <w14:ligatures w14:val="none"/>
        </w:rPr>
        <w:t>imperfect</w:t>
      </w:r>
      <w:r w:rsidR="00023B72" w:rsidRPr="004B6C16">
        <w:rPr>
          <w:rFonts w:eastAsia="Arial" w:cstheme="minorHAnsi"/>
          <w:kern w:val="0"/>
          <w:lang w:val="en"/>
          <w14:ligatures w14:val="none"/>
        </w:rPr>
        <w:t xml:space="preserve"> training data, may result in </w:t>
      </w:r>
      <w:r w:rsidR="004E756F" w:rsidRPr="004B6C16">
        <w:rPr>
          <w:rFonts w:eastAsia="Arial" w:cstheme="minorHAnsi"/>
          <w:kern w:val="0"/>
          <w:lang w:val="en"/>
          <w14:ligatures w14:val="none"/>
        </w:rPr>
        <w:t>erroneous</w:t>
      </w:r>
      <w:r w:rsidR="00023B72" w:rsidRPr="004B6C16">
        <w:rPr>
          <w:rFonts w:eastAsia="Arial" w:cstheme="minorHAnsi"/>
          <w:kern w:val="0"/>
          <w:lang w:val="en"/>
          <w14:ligatures w14:val="none"/>
        </w:rPr>
        <w:t xml:space="preserve"> risk assessments or unjust targeting of </w:t>
      </w:r>
      <w:r w:rsidR="0050183B" w:rsidRPr="004B6C16">
        <w:rPr>
          <w:rFonts w:eastAsia="Arial" w:cstheme="minorHAnsi"/>
          <w:kern w:val="0"/>
          <w:lang w:val="en"/>
          <w14:ligatures w14:val="none"/>
        </w:rPr>
        <w:t>peoples</w:t>
      </w:r>
      <w:r w:rsidR="00023B72" w:rsidRPr="004B6C16">
        <w:rPr>
          <w:rFonts w:eastAsia="Arial" w:cstheme="minorHAnsi"/>
          <w:kern w:val="0"/>
          <w:lang w:val="en"/>
          <w14:ligatures w14:val="none"/>
        </w:rPr>
        <w:t xml:space="preserve"> </w:t>
      </w:r>
      <w:r w:rsidR="003B7D24" w:rsidRPr="004B6C16">
        <w:rPr>
          <w:rFonts w:eastAsia="Arial" w:cstheme="minorHAnsi"/>
          <w:kern w:val="0"/>
          <w14:ligatures w14:val="none"/>
        </w:rPr>
        <w:t>(Martin, 2019).</w:t>
      </w:r>
    </w:p>
    <w:p w14:paraId="60DF66A3" w14:textId="77777777" w:rsidR="00EE14DB" w:rsidRPr="004B6C16" w:rsidRDefault="00EE14DB" w:rsidP="006D5089">
      <w:pPr>
        <w:spacing w:after="0" w:line="360" w:lineRule="auto"/>
        <w:rPr>
          <w:rFonts w:eastAsia="Arial" w:cstheme="minorHAnsi"/>
          <w:kern w:val="0"/>
          <w:lang w:val="en"/>
          <w14:ligatures w14:val="none"/>
        </w:rPr>
      </w:pPr>
    </w:p>
    <w:p w14:paraId="54AF4BC7" w14:textId="23250A92" w:rsidR="00023B72" w:rsidRPr="004B6C16" w:rsidRDefault="00ED542D"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Furthermore,</w:t>
      </w:r>
      <w:r w:rsidRPr="004B6C16">
        <w:rPr>
          <w:rFonts w:cstheme="minorHAnsi"/>
          <w:i/>
          <w:iCs/>
        </w:rPr>
        <w:t xml:space="preserve"> </w:t>
      </w:r>
      <w:r w:rsidRPr="004B6C16">
        <w:rPr>
          <w:rFonts w:eastAsia="Arial" w:cstheme="minorHAnsi"/>
          <w:kern w:val="0"/>
          <w14:ligatures w14:val="none"/>
        </w:rPr>
        <w:t xml:space="preserve">the ever-changing </w:t>
      </w:r>
      <w:r w:rsidR="00E013BB" w:rsidRPr="004B6C16">
        <w:rPr>
          <w:rFonts w:eastAsia="Arial" w:cstheme="minorHAnsi"/>
          <w:kern w:val="0"/>
          <w14:ligatures w14:val="none"/>
        </w:rPr>
        <w:t>landscape</w:t>
      </w:r>
      <w:r w:rsidRPr="004B6C16">
        <w:rPr>
          <w:rFonts w:eastAsia="Arial" w:cstheme="minorHAnsi"/>
          <w:kern w:val="0"/>
          <w14:ligatures w14:val="none"/>
        </w:rPr>
        <w:t xml:space="preserve"> of financial crime demands </w:t>
      </w:r>
      <w:r w:rsidR="00E013BB" w:rsidRPr="004B6C16">
        <w:rPr>
          <w:rFonts w:eastAsia="Arial" w:cstheme="minorHAnsi"/>
          <w:kern w:val="0"/>
          <w14:ligatures w14:val="none"/>
        </w:rPr>
        <w:t>constant</w:t>
      </w:r>
      <w:r w:rsidRPr="004B6C16">
        <w:rPr>
          <w:rFonts w:eastAsia="Arial" w:cstheme="minorHAnsi"/>
          <w:kern w:val="0"/>
          <w14:ligatures w14:val="none"/>
        </w:rPr>
        <w:t xml:space="preserve"> refinement of AI models to effectively combat emerging criminal tactics. This, in turn, requires sustained investment in both AI systems and the specialized knowledge of data analytics.</w:t>
      </w:r>
    </w:p>
    <w:p w14:paraId="63FAE8BB" w14:textId="77777777" w:rsidR="00023B72" w:rsidRPr="004B6C16" w:rsidRDefault="00023B72" w:rsidP="006D5089">
      <w:pPr>
        <w:spacing w:after="0" w:line="360" w:lineRule="auto"/>
        <w:rPr>
          <w:rFonts w:eastAsia="Arial" w:cstheme="minorHAnsi"/>
          <w:kern w:val="0"/>
          <w:lang w:val="en"/>
          <w14:ligatures w14:val="none"/>
        </w:rPr>
      </w:pPr>
    </w:p>
    <w:p w14:paraId="1C632A77" w14:textId="77777777" w:rsidR="002B1EF1" w:rsidRPr="004B6C16" w:rsidRDefault="00023B72" w:rsidP="006D5089">
      <w:pPr>
        <w:spacing w:after="0" w:line="360" w:lineRule="auto"/>
        <w:rPr>
          <w:rFonts w:eastAsia="Arial" w:cstheme="minorHAnsi"/>
          <w:color w:val="FF0000"/>
          <w:kern w:val="0"/>
          <w14:ligatures w14:val="none"/>
        </w:rPr>
      </w:pPr>
      <w:r w:rsidRPr="004B6C16">
        <w:rPr>
          <w:rFonts w:eastAsia="Arial" w:cstheme="minorHAnsi"/>
          <w:kern w:val="0"/>
          <w:lang w:val="en"/>
          <w14:ligatures w14:val="none"/>
        </w:rPr>
        <w:t>Thus, the responsible application of AI in predictive policing must prioritize human rights compliance, focusing on key areas such as transparency, accountability, and bias</w:t>
      </w:r>
      <w:r w:rsidR="00FF64EE" w:rsidRPr="004B6C16">
        <w:rPr>
          <w:rFonts w:eastAsia="Arial" w:cstheme="minorHAnsi"/>
          <w:kern w:val="0"/>
          <w:lang w:val="en"/>
          <w14:ligatures w14:val="none"/>
        </w:rPr>
        <w:t xml:space="preserve"> </w:t>
      </w:r>
      <w:r w:rsidR="002B1EF1" w:rsidRPr="004B6C16">
        <w:rPr>
          <w:rFonts w:eastAsia="Arial" w:cstheme="minorHAnsi"/>
          <w:kern w:val="0"/>
          <w14:ligatures w14:val="none"/>
        </w:rPr>
        <w:t>(Storbeck, 2022)</w:t>
      </w:r>
    </w:p>
    <w:p w14:paraId="420C3B3B" w14:textId="77777777" w:rsidR="00DF6D11" w:rsidRPr="004B6C16" w:rsidRDefault="00DF6D11" w:rsidP="006D5089">
      <w:pPr>
        <w:spacing w:after="0" w:line="360" w:lineRule="auto"/>
        <w:rPr>
          <w:rFonts w:eastAsia="Arial" w:cstheme="minorHAnsi"/>
          <w:color w:val="FF0000"/>
          <w:kern w:val="0"/>
          <w14:ligatures w14:val="none"/>
        </w:rPr>
      </w:pPr>
    </w:p>
    <w:p w14:paraId="2BBF4D2A" w14:textId="7AB72022" w:rsidR="00023B72" w:rsidRPr="004B6C16" w:rsidRDefault="00023B72" w:rsidP="006D5089">
      <w:pPr>
        <w:spacing w:after="0" w:line="360" w:lineRule="auto"/>
        <w:rPr>
          <w:rFonts w:eastAsia="Arial" w:cstheme="minorHAnsi"/>
          <w:kern w:val="0"/>
          <w14:ligatures w14:val="none"/>
        </w:rPr>
      </w:pPr>
      <w:r w:rsidRPr="004B6C16">
        <w:rPr>
          <w:rFonts w:eastAsia="Arial" w:cstheme="minorHAnsi"/>
          <w:kern w:val="0"/>
          <w:lang w:val="en"/>
          <w14:ligatures w14:val="none"/>
        </w:rPr>
        <w:lastRenderedPageBreak/>
        <w:t xml:space="preserve">Transparency and accountability are integral </w:t>
      </w:r>
      <w:r w:rsidR="004E3A22" w:rsidRPr="004B6C16">
        <w:rPr>
          <w:rFonts w:eastAsia="Arial" w:cstheme="minorHAnsi"/>
          <w:kern w:val="0"/>
          <w:lang w:val="en"/>
          <w14:ligatures w14:val="none"/>
        </w:rPr>
        <w:t>values</w:t>
      </w:r>
      <w:r w:rsidRPr="004B6C16">
        <w:rPr>
          <w:rFonts w:eastAsia="Arial" w:cstheme="minorHAnsi"/>
          <w:kern w:val="0"/>
          <w:lang w:val="en"/>
          <w14:ligatures w14:val="none"/>
        </w:rPr>
        <w:t xml:space="preserve"> outlined in the OECD </w:t>
      </w:r>
      <w:r w:rsidR="004E3A22" w:rsidRPr="004B6C16">
        <w:rPr>
          <w:rFonts w:eastAsia="Arial" w:cstheme="minorHAnsi"/>
          <w:kern w:val="0"/>
          <w:lang w:val="en"/>
          <w14:ligatures w14:val="none"/>
        </w:rPr>
        <w:t>Values</w:t>
      </w:r>
      <w:r w:rsidRPr="004B6C16">
        <w:rPr>
          <w:rFonts w:eastAsia="Arial" w:cstheme="minorHAnsi"/>
          <w:kern w:val="0"/>
          <w:lang w:val="en"/>
          <w14:ligatures w14:val="none"/>
        </w:rPr>
        <w:t xml:space="preserve"> on AI. </w:t>
      </w:r>
      <w:r w:rsidR="00E15AC5" w:rsidRPr="004B6C16">
        <w:rPr>
          <w:rFonts w:eastAsia="Arial" w:cstheme="minorHAnsi"/>
          <w:kern w:val="0"/>
          <w14:ligatures w14:val="none"/>
        </w:rPr>
        <w:t>AI systems with sufficient transparency to enable affected individuals to understand the basis of decisions impacting them negatively, and to challenge these decisions effectively</w:t>
      </w:r>
      <w:r w:rsidR="00E15AC5" w:rsidRPr="004B6C16">
        <w:rPr>
          <w:rFonts w:eastAsia="Arial" w:cstheme="minorHAnsi"/>
          <w:i/>
          <w:iCs/>
          <w:kern w:val="0"/>
          <w14:ligatures w14:val="none"/>
        </w:rPr>
        <w:t>.</w:t>
      </w:r>
      <w:r w:rsidR="00C00A81" w:rsidRPr="004B6C16">
        <w:rPr>
          <w:rFonts w:eastAsia="Arial" w:cstheme="minorHAnsi"/>
          <w:kern w:val="0"/>
          <w14:ligatures w14:val="none"/>
        </w:rPr>
        <w:t xml:space="preserve"> This is especially important for situations like employees being monitored by an AI fraud prevention system.</w:t>
      </w:r>
      <w:r w:rsidR="00C00A81" w:rsidRPr="004B6C16">
        <w:rPr>
          <w:rFonts w:eastAsia="Arial" w:cstheme="minorHAnsi"/>
          <w:kern w:val="0"/>
          <w:lang w:val="en"/>
          <w14:ligatures w14:val="none"/>
        </w:rPr>
        <w:t xml:space="preserve"> </w:t>
      </w:r>
      <w:r w:rsidRPr="004B6C16">
        <w:rPr>
          <w:rFonts w:eastAsia="Arial" w:cstheme="minorHAnsi"/>
          <w:kern w:val="0"/>
          <w:lang w:val="en"/>
          <w14:ligatures w14:val="none"/>
        </w:rPr>
        <w:t xml:space="preserve">Accountability mandates that organizations employing AI must adopt a systemic risk management approach throughout the lifecycle of their AI systems </w:t>
      </w:r>
      <w:r w:rsidR="00A32A5A" w:rsidRPr="004B6C16">
        <w:rPr>
          <w:rFonts w:eastAsia="Arial" w:cstheme="minorHAnsi"/>
          <w:kern w:val="0"/>
          <w14:ligatures w14:val="none"/>
        </w:rPr>
        <w:t>(OECD, 2024)</w:t>
      </w:r>
    </w:p>
    <w:p w14:paraId="0D3A500E" w14:textId="77777777" w:rsidR="00846099" w:rsidRPr="004B6C16" w:rsidRDefault="00846099" w:rsidP="006D5089">
      <w:pPr>
        <w:spacing w:after="0" w:line="360" w:lineRule="auto"/>
        <w:rPr>
          <w:rFonts w:eastAsia="Arial" w:cstheme="minorHAnsi"/>
          <w:kern w:val="0"/>
          <w:lang w:val="en"/>
          <w14:ligatures w14:val="none"/>
        </w:rPr>
      </w:pPr>
    </w:p>
    <w:p w14:paraId="05EE07A7" w14:textId="35E084CA" w:rsidR="00023B72" w:rsidRPr="004B6C16" w:rsidRDefault="00023B72" w:rsidP="006D5089">
      <w:pPr>
        <w:spacing w:after="0" w:line="360" w:lineRule="auto"/>
        <w:rPr>
          <w:rFonts w:eastAsia="Arial" w:cstheme="minorHAnsi"/>
          <w:kern w:val="0"/>
          <w14:ligatures w14:val="none"/>
        </w:rPr>
      </w:pPr>
      <w:r w:rsidRPr="004B6C16">
        <w:rPr>
          <w:rFonts w:eastAsia="Arial" w:cstheme="minorHAnsi"/>
          <w:kern w:val="0"/>
          <w:lang w:val="en"/>
          <w14:ligatures w14:val="none"/>
        </w:rPr>
        <w:t xml:space="preserve">A significant ethical concern is individual privacy. </w:t>
      </w:r>
      <w:r w:rsidR="00E15AC5" w:rsidRPr="004B6C16">
        <w:rPr>
          <w:rFonts w:eastAsia="Arial" w:cstheme="minorHAnsi"/>
          <w:kern w:val="0"/>
          <w14:ligatures w14:val="none"/>
        </w:rPr>
        <w:t>There are significant concerns about privacy and the potential for unauthorized use of personal information when personal data is processed and analyzed</w:t>
      </w:r>
      <w:r w:rsidR="00E15AC5" w:rsidRPr="004B6C16">
        <w:rPr>
          <w:rFonts w:eastAsia="Arial" w:cstheme="minorHAnsi"/>
          <w:kern w:val="0"/>
          <w:lang w:val="en"/>
          <w14:ligatures w14:val="none"/>
        </w:rPr>
        <w:t xml:space="preserve"> </w:t>
      </w:r>
      <w:r w:rsidRPr="004B6C16">
        <w:rPr>
          <w:rFonts w:eastAsia="Arial" w:cstheme="minorHAnsi"/>
          <w:kern w:val="0"/>
          <w:lang w:val="en"/>
          <w14:ligatures w14:val="none"/>
        </w:rPr>
        <w:t xml:space="preserve">(Martin, 2019). </w:t>
      </w:r>
      <w:r w:rsidR="00E15AC5" w:rsidRPr="004B6C16">
        <w:rPr>
          <w:rFonts w:eastAsia="Arial" w:cstheme="minorHAnsi"/>
          <w:kern w:val="0"/>
          <w14:ligatures w14:val="none"/>
        </w:rPr>
        <w:t>For example, AI surveillance of employee communications or financial transactions can create ethical dilemmas, as the pursuit of effective crime prevention may conflict with individuals' right to privacy</w:t>
      </w:r>
      <w:r w:rsidR="00E15AC5" w:rsidRPr="004B6C16">
        <w:rPr>
          <w:rFonts w:eastAsia="Arial" w:cstheme="minorHAnsi"/>
          <w:i/>
          <w:iCs/>
          <w:kern w:val="0"/>
          <w14:ligatures w14:val="none"/>
        </w:rPr>
        <w:t>.</w:t>
      </w:r>
      <w:r w:rsidR="007D5677" w:rsidRPr="004B6C16">
        <w:rPr>
          <w:rFonts w:eastAsia="Arial" w:cstheme="minorHAnsi"/>
          <w:kern w:val="0"/>
          <w:lang w:val="en"/>
          <w14:ligatures w14:val="none"/>
        </w:rPr>
        <w:fldChar w:fldCharType="begin"/>
      </w:r>
      <w:r w:rsidR="007D5677" w:rsidRPr="004B6C16">
        <w:rPr>
          <w:rFonts w:eastAsia="Arial" w:cstheme="minorHAnsi"/>
          <w:kern w:val="0"/>
          <w:lang w:val="en"/>
          <w14:ligatures w14:val="none"/>
        </w:rPr>
        <w:instrText xml:space="preserve"> ADDIN ZOTERO_ITEM CSL_CITATION {"citationID":"DrqgOj0x","properties":{"formattedCitation":"(Garcia-Segura, 2024)","plainCitation":"(Garcia-Segura, 2024)","noteIndex":0},"citationItems":[{"id":103,"uris":["http://zotero.org/users/local/jvke2v5R/items/L9KUP5CJ"],"itemData":{"id":103,"type":"article-journal","abstract":"This article explores the novel and transformative role AI plays in enhancing corporate compliance and monitoring to mitigate corporate crime. It delves into how AI technologies, through advanced data analysis and predictive analytics, are revolutionizing the detection and prevention of financial fraud, insider trading, and non-compliance with environmental regulations. The integration of AI into the financial sector is emphasized as pivotal for developing robust fraud prevention algorithms, which analyze vast data volumes to identify malicious activities and prevent financial losses. Moreover, the article probes into the ethical and privacy concerns surrounding the deployment of AI, highlighting the balance needed between efficient crime prevention and safeguarding individual privacy rights. Garcia-Segura's analysis also underscores the need for international cooperation and legal adaptation to uphold ethical standards in AI’s application, ensuring it promotes fairness and justice in combating corporate crime.","container-title":"Journal of Economic Criminology","DOI":"10.1016/j.jeconc.2024.100091","ISSN":"2949-7914","journalAbbreviation":"Journal of Economic Criminology","page":"100091","source":"ScienceDirect","title":"The role of artificial intelligence in preventing corporate crime","volume":"5","author":[{"family":"Garcia-Segura","given":"Luis A."}],"issued":{"date-parts":[["2024",9,1]]}}}],"schema":"https://github.com/citation-style-language/schema/raw/master/csl-citation.json"} </w:instrText>
      </w:r>
      <w:r w:rsidR="007D5677" w:rsidRPr="004B6C16">
        <w:rPr>
          <w:rFonts w:eastAsia="Arial" w:cstheme="minorHAnsi"/>
          <w:kern w:val="0"/>
          <w:lang w:val="en"/>
          <w14:ligatures w14:val="none"/>
        </w:rPr>
        <w:fldChar w:fldCharType="separate"/>
      </w:r>
      <w:r w:rsidR="007D5677" w:rsidRPr="004B6C16">
        <w:rPr>
          <w:rFonts w:cstheme="minorHAnsi"/>
        </w:rPr>
        <w:t>(Garcia-Segura, 2024)</w:t>
      </w:r>
      <w:r w:rsidR="007D5677" w:rsidRPr="004B6C16">
        <w:rPr>
          <w:rFonts w:eastAsia="Arial" w:cstheme="minorHAnsi"/>
          <w:kern w:val="0"/>
          <w:lang w:val="en"/>
          <w14:ligatures w14:val="none"/>
        </w:rPr>
        <w:fldChar w:fldCharType="end"/>
      </w:r>
      <w:r w:rsidR="00B863AB" w:rsidRPr="004B6C16">
        <w:rPr>
          <w:rFonts w:eastAsia="Arial" w:cstheme="minorHAnsi"/>
          <w:kern w:val="0"/>
          <w:lang w:val="en"/>
          <w14:ligatures w14:val="none"/>
        </w:rPr>
        <w:t>.</w:t>
      </w:r>
      <w:r w:rsidRPr="004B6C16">
        <w:rPr>
          <w:rFonts w:eastAsia="Arial" w:cstheme="minorHAnsi"/>
          <w:kern w:val="0"/>
          <w:lang w:val="en"/>
          <w14:ligatures w14:val="none"/>
        </w:rPr>
        <w:t xml:space="preserve"> </w:t>
      </w:r>
      <w:r w:rsidR="0044498E" w:rsidRPr="004B6C16">
        <w:rPr>
          <w:rFonts w:eastAsia="Arial" w:cstheme="minorHAnsi"/>
          <w:kern w:val="0"/>
          <w:lang w:val="en"/>
          <w14:ligatures w14:val="none"/>
        </w:rPr>
        <w:t>T</w:t>
      </w:r>
      <w:r w:rsidR="0044498E" w:rsidRPr="004B6C16">
        <w:rPr>
          <w:rFonts w:eastAsia="Arial" w:cstheme="minorHAnsi"/>
          <w:kern w:val="0"/>
          <w14:ligatures w14:val="none"/>
        </w:rPr>
        <w:t xml:space="preserve">his, when compounded with bias factors, can result in unfair targeting or false accusations stemming from inaccurate algorithmic judgments </w:t>
      </w:r>
      <w:r w:rsidR="00780257" w:rsidRPr="004B6C16">
        <w:rPr>
          <w:rFonts w:eastAsia="Arial" w:cstheme="minorHAnsi"/>
          <w:kern w:val="0"/>
          <w14:ligatures w14:val="none"/>
        </w:rPr>
        <w:t>(Barocas and Selbst, 2016)</w:t>
      </w:r>
    </w:p>
    <w:p w14:paraId="4D4DBC7B" w14:textId="77777777" w:rsidR="00780257" w:rsidRPr="004B6C16" w:rsidRDefault="00780257" w:rsidP="006D5089">
      <w:pPr>
        <w:spacing w:after="0" w:line="360" w:lineRule="auto"/>
        <w:rPr>
          <w:rFonts w:eastAsia="Arial" w:cstheme="minorHAnsi"/>
          <w:kern w:val="0"/>
          <w:lang w:val="en"/>
          <w14:ligatures w14:val="none"/>
        </w:rPr>
      </w:pPr>
    </w:p>
    <w:p w14:paraId="41945D22" w14:textId="6428833B" w:rsidR="00A44C0D" w:rsidRPr="004B6C16" w:rsidRDefault="002E7AB5" w:rsidP="006D5089">
      <w:pPr>
        <w:spacing w:after="0" w:line="360" w:lineRule="auto"/>
        <w:rPr>
          <w:rFonts w:cstheme="minorHAnsi"/>
          <w:kern w:val="0"/>
        </w:rPr>
      </w:pPr>
      <w:r w:rsidRPr="004B6C16">
        <w:rPr>
          <w:rFonts w:eastAsia="Arial" w:cstheme="minorHAnsi"/>
          <w:kern w:val="0"/>
          <w:lang w:val="en"/>
          <w14:ligatures w14:val="none"/>
        </w:rPr>
        <w:t>Therefore</w:t>
      </w:r>
      <w:r w:rsidR="00023B72" w:rsidRPr="004B6C16">
        <w:rPr>
          <w:rFonts w:eastAsia="Arial" w:cstheme="minorHAnsi"/>
          <w:kern w:val="0"/>
          <w:lang w:val="en"/>
          <w14:ligatures w14:val="none"/>
        </w:rPr>
        <w:t xml:space="preserve">, it is essential for legal frameworks to adapt to these challenges. International cooperation and consensus-building are necessary for establishing standards governing </w:t>
      </w:r>
      <w:r w:rsidRPr="004B6C16">
        <w:rPr>
          <w:rFonts w:eastAsia="Arial" w:cstheme="minorHAnsi"/>
          <w:kern w:val="0"/>
          <w:lang w:val="en"/>
          <w14:ligatures w14:val="none"/>
        </w:rPr>
        <w:t>for</w:t>
      </w:r>
      <w:r w:rsidR="00023B72" w:rsidRPr="004B6C16">
        <w:rPr>
          <w:rFonts w:eastAsia="Arial" w:cstheme="minorHAnsi"/>
          <w:kern w:val="0"/>
          <w:lang w:val="en"/>
          <w14:ligatures w14:val="none"/>
        </w:rPr>
        <w:t xml:space="preserve"> AI </w:t>
      </w:r>
      <w:r w:rsidRPr="004B6C16">
        <w:rPr>
          <w:rFonts w:eastAsia="Arial" w:cstheme="minorHAnsi"/>
          <w:kern w:val="0"/>
          <w:lang w:val="en"/>
          <w14:ligatures w14:val="none"/>
        </w:rPr>
        <w:t xml:space="preserve">usage </w:t>
      </w:r>
      <w:r w:rsidR="00023B72" w:rsidRPr="004B6C16">
        <w:rPr>
          <w:rFonts w:eastAsia="Arial" w:cstheme="minorHAnsi"/>
          <w:kern w:val="0"/>
          <w:lang w:val="en"/>
          <w14:ligatures w14:val="none"/>
        </w:rPr>
        <w:t xml:space="preserve">in </w:t>
      </w:r>
      <w:r w:rsidRPr="004B6C16">
        <w:rPr>
          <w:rFonts w:eastAsia="Arial" w:cstheme="minorHAnsi"/>
          <w:kern w:val="0"/>
          <w:lang w:val="en"/>
          <w14:ligatures w14:val="none"/>
        </w:rPr>
        <w:t xml:space="preserve">stopping </w:t>
      </w:r>
      <w:r w:rsidR="00023B72" w:rsidRPr="004B6C16">
        <w:rPr>
          <w:rFonts w:eastAsia="Arial" w:cstheme="minorHAnsi"/>
          <w:kern w:val="0"/>
          <w:lang w:val="en"/>
          <w14:ligatures w14:val="none"/>
        </w:rPr>
        <w:t xml:space="preserve">crime. </w:t>
      </w:r>
      <w:r w:rsidRPr="004B6C16">
        <w:rPr>
          <w:rFonts w:eastAsia="Arial" w:cstheme="minorHAnsi"/>
          <w:kern w:val="0"/>
          <w14:ligatures w14:val="none"/>
        </w:rPr>
        <w:t xml:space="preserve">Since tech-driven crimes frequently transcend national boundaries, international collaboration is essential to establish consistent legal and regulatory frameworks worldwide </w:t>
      </w:r>
      <w:r w:rsidR="00A44C0D" w:rsidRPr="004B6C16">
        <w:rPr>
          <w:rFonts w:cstheme="minorHAnsi"/>
          <w:kern w:val="0"/>
        </w:rPr>
        <w:t>(Taddeo and Floridi, 2018).</w:t>
      </w:r>
    </w:p>
    <w:p w14:paraId="75B8A099" w14:textId="77777777" w:rsidR="002E7AB5" w:rsidRPr="004B6C16" w:rsidRDefault="002E7AB5" w:rsidP="006D5089">
      <w:pPr>
        <w:spacing w:after="0" w:line="360" w:lineRule="auto"/>
        <w:rPr>
          <w:rFonts w:cstheme="minorHAnsi"/>
          <w:kern w:val="0"/>
        </w:rPr>
      </w:pPr>
    </w:p>
    <w:p w14:paraId="17A83E7A" w14:textId="5FCD39F6" w:rsidR="00023B72" w:rsidRPr="004B6C16" w:rsidRDefault="00023B72"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xml:space="preserve">Any </w:t>
      </w:r>
      <w:r w:rsidR="00B018C4" w:rsidRPr="004B6C16">
        <w:rPr>
          <w:rFonts w:eastAsia="Arial" w:cstheme="minorHAnsi"/>
          <w:kern w:val="0"/>
          <w14:ligatures w14:val="none"/>
        </w:rPr>
        <w:t>global AI crime prevention frameworks must uphold human rights</w:t>
      </w:r>
      <w:r w:rsidR="00B018C4" w:rsidRPr="004B6C16">
        <w:rPr>
          <w:rFonts w:eastAsia="Arial" w:cstheme="minorHAnsi"/>
          <w:i/>
          <w:iCs/>
          <w:kern w:val="0"/>
          <w14:ligatures w14:val="none"/>
        </w:rPr>
        <w:t xml:space="preserve"> </w:t>
      </w:r>
      <w:r w:rsidRPr="004B6C16">
        <w:rPr>
          <w:rFonts w:eastAsia="Arial" w:cstheme="minorHAnsi"/>
          <w:kern w:val="0"/>
          <w:lang w:val="en"/>
          <w14:ligatures w14:val="none"/>
        </w:rPr>
        <w:t xml:space="preserve">without exacerbating </w:t>
      </w:r>
      <w:r w:rsidR="002E7AB5" w:rsidRPr="004B6C16">
        <w:rPr>
          <w:rFonts w:eastAsia="Arial" w:cstheme="minorHAnsi"/>
          <w:kern w:val="0"/>
          <w:lang w:val="en"/>
          <w14:ligatures w14:val="none"/>
        </w:rPr>
        <w:t>current</w:t>
      </w:r>
      <w:r w:rsidRPr="004B6C16">
        <w:rPr>
          <w:rFonts w:eastAsia="Arial" w:cstheme="minorHAnsi"/>
          <w:kern w:val="0"/>
          <w:lang w:val="en"/>
          <w14:ligatures w14:val="none"/>
        </w:rPr>
        <w:t xml:space="preserve"> </w:t>
      </w:r>
      <w:r w:rsidR="002E7AB5" w:rsidRPr="004B6C16">
        <w:rPr>
          <w:rFonts w:eastAsia="Arial" w:cstheme="minorHAnsi"/>
          <w:kern w:val="0"/>
          <w:lang w:val="en"/>
          <w14:ligatures w14:val="none"/>
        </w:rPr>
        <w:t>discriminations</w:t>
      </w:r>
      <w:r w:rsidRPr="004B6C16">
        <w:rPr>
          <w:rFonts w:eastAsia="Arial" w:cstheme="minorHAnsi"/>
          <w:kern w:val="0"/>
          <w:lang w:val="en"/>
          <w14:ligatures w14:val="none"/>
        </w:rPr>
        <w:t xml:space="preserve"> or </w:t>
      </w:r>
      <w:r w:rsidR="002E7AB5" w:rsidRPr="004B6C16">
        <w:rPr>
          <w:rFonts w:eastAsia="Arial" w:cstheme="minorHAnsi"/>
          <w:kern w:val="0"/>
          <w:lang w:val="en"/>
          <w14:ligatures w14:val="none"/>
        </w:rPr>
        <w:t>predispositions</w:t>
      </w:r>
      <w:r w:rsidRPr="004B6C16">
        <w:rPr>
          <w:rFonts w:eastAsia="Arial" w:cstheme="minorHAnsi"/>
          <w:kern w:val="0"/>
          <w:lang w:val="en"/>
          <w14:ligatures w14:val="none"/>
        </w:rPr>
        <w:t xml:space="preserve"> </w:t>
      </w:r>
      <w:r w:rsidR="002E7AB5" w:rsidRPr="004B6C16">
        <w:rPr>
          <w:rFonts w:eastAsia="Arial" w:cstheme="minorHAnsi"/>
          <w:kern w:val="0"/>
          <w14:ligatures w14:val="none"/>
        </w:rPr>
        <w:t xml:space="preserve">across the criminal justice spectrum </w:t>
      </w:r>
      <w:r w:rsidR="003D4BA5" w:rsidRPr="004B6C16">
        <w:rPr>
          <w:rFonts w:eastAsia="Arial" w:cstheme="minorHAnsi"/>
          <w:kern w:val="0"/>
          <w14:ligatures w14:val="none"/>
        </w:rPr>
        <w:t>(Cath, 2018).</w:t>
      </w:r>
    </w:p>
    <w:p w14:paraId="2C7199A0" w14:textId="77777777" w:rsidR="00023B72" w:rsidRPr="004B6C16" w:rsidRDefault="00023B72" w:rsidP="006D5089">
      <w:pPr>
        <w:spacing w:after="0" w:line="360" w:lineRule="auto"/>
        <w:rPr>
          <w:rFonts w:eastAsia="Arial" w:cstheme="minorHAnsi"/>
          <w:kern w:val="0"/>
          <w:lang w:val="en"/>
          <w14:ligatures w14:val="none"/>
        </w:rPr>
      </w:pPr>
    </w:p>
    <w:p w14:paraId="575A8289" w14:textId="1FE2F096" w:rsidR="00294246" w:rsidRPr="004B6C16" w:rsidRDefault="00B018C4" w:rsidP="006D5089">
      <w:pPr>
        <w:spacing w:after="0" w:line="360" w:lineRule="auto"/>
        <w:rPr>
          <w:rFonts w:eastAsia="Arial" w:cstheme="minorHAnsi"/>
          <w:kern w:val="0"/>
          <w:lang w:val="en"/>
          <w14:ligatures w14:val="none"/>
        </w:rPr>
      </w:pPr>
      <w:r w:rsidRPr="004B6C16">
        <w:rPr>
          <w:rFonts w:eastAsia="Arial" w:cstheme="minorHAnsi"/>
          <w:kern w:val="0"/>
          <w14:ligatures w14:val="none"/>
        </w:rPr>
        <w:t xml:space="preserve">Although diverse legal mechanisms may be applicable to the utilization of AI in law enforcement settings, the establishment of a comprehensive legal framework specifically concerned with the development and implementation of AI systems is of paramount importance. </w:t>
      </w:r>
      <w:r w:rsidR="00D033F3" w:rsidRPr="004B6C16">
        <w:rPr>
          <w:rFonts w:eastAsia="Arial" w:cstheme="minorHAnsi"/>
          <w:kern w:val="0"/>
          <w14:ligatures w14:val="none"/>
        </w:rPr>
        <w:t>(Dimitrios Kafteranis, Athina Sachoulidou and Umut Turksen, 2023).</w:t>
      </w:r>
      <w:r w:rsidR="00F2171E" w:rsidRPr="004B6C16">
        <w:rPr>
          <w:rFonts w:eastAsia="Arial" w:cstheme="minorHAnsi"/>
          <w:kern w:val="0"/>
          <w:lang w:val="en"/>
          <w14:ligatures w14:val="none"/>
        </w:rPr>
        <w:t xml:space="preserve"> </w:t>
      </w:r>
    </w:p>
    <w:p w14:paraId="5277CD0A" w14:textId="77777777" w:rsidR="00294246" w:rsidRPr="004B6C16" w:rsidRDefault="00294246" w:rsidP="006D5089">
      <w:pPr>
        <w:spacing w:after="0" w:line="360" w:lineRule="auto"/>
        <w:rPr>
          <w:rFonts w:eastAsia="Arial" w:cstheme="minorHAnsi"/>
          <w:kern w:val="0"/>
          <w:lang w:val="en"/>
          <w14:ligatures w14:val="none"/>
        </w:rPr>
      </w:pPr>
    </w:p>
    <w:p w14:paraId="1D1F57A8" w14:textId="650170DC" w:rsidR="00023B72" w:rsidRPr="004B6C16" w:rsidRDefault="00023B72" w:rsidP="006D5089">
      <w:pPr>
        <w:spacing w:after="0" w:line="360" w:lineRule="auto"/>
        <w:rPr>
          <w:rFonts w:eastAsia="Arial" w:cstheme="minorHAnsi"/>
          <w:kern w:val="0"/>
          <w14:ligatures w14:val="none"/>
        </w:rPr>
      </w:pPr>
      <w:r w:rsidRPr="004B6C16">
        <w:rPr>
          <w:rFonts w:eastAsia="Arial" w:cstheme="minorHAnsi"/>
          <w:kern w:val="0"/>
          <w:lang w:val="en"/>
          <w14:ligatures w14:val="none"/>
        </w:rPr>
        <w:t xml:space="preserve">A </w:t>
      </w:r>
      <w:r w:rsidR="00B018C4" w:rsidRPr="004B6C16">
        <w:rPr>
          <w:rFonts w:eastAsia="Arial" w:cstheme="minorHAnsi"/>
          <w:kern w:val="0"/>
          <w:lang w:val="en"/>
          <w14:ligatures w14:val="none"/>
        </w:rPr>
        <w:t>p</w:t>
      </w:r>
      <w:r w:rsidRPr="004B6C16">
        <w:rPr>
          <w:rFonts w:eastAsia="Arial" w:cstheme="minorHAnsi"/>
          <w:kern w:val="0"/>
          <w:lang w:val="en"/>
          <w14:ligatures w14:val="none"/>
        </w:rPr>
        <w:t xml:space="preserve">olicy </w:t>
      </w:r>
      <w:r w:rsidR="00B018C4" w:rsidRPr="004B6C16">
        <w:rPr>
          <w:rFonts w:eastAsia="Arial" w:cstheme="minorHAnsi"/>
          <w:kern w:val="0"/>
          <w:lang w:val="en"/>
          <w14:ligatures w14:val="none"/>
        </w:rPr>
        <w:t>p</w:t>
      </w:r>
      <w:r w:rsidRPr="004B6C16">
        <w:rPr>
          <w:rFonts w:eastAsia="Arial" w:cstheme="minorHAnsi"/>
          <w:kern w:val="0"/>
          <w:lang w:val="en"/>
          <w14:ligatures w14:val="none"/>
        </w:rPr>
        <w:t xml:space="preserve">aper </w:t>
      </w:r>
      <w:r w:rsidR="0094102E" w:rsidRPr="004B6C16">
        <w:rPr>
          <w:rFonts w:eastAsia="Arial" w:cstheme="minorHAnsi"/>
          <w:kern w:val="0"/>
          <w:lang w:val="en"/>
          <w14:ligatures w14:val="none"/>
        </w:rPr>
        <w:t>released</w:t>
      </w:r>
      <w:r w:rsidRPr="004B6C16">
        <w:rPr>
          <w:rFonts w:eastAsia="Arial" w:cstheme="minorHAnsi"/>
          <w:kern w:val="0"/>
          <w:lang w:val="en"/>
          <w14:ligatures w14:val="none"/>
        </w:rPr>
        <w:t xml:space="preserve"> in 2022 by the International NGO “Fair Trials” noted that AI systems can </w:t>
      </w:r>
      <w:r w:rsidR="00B018C4" w:rsidRPr="004B6C16">
        <w:rPr>
          <w:rFonts w:eastAsia="Arial" w:cstheme="minorHAnsi"/>
          <w:kern w:val="0"/>
          <w:lang w:val="en"/>
          <w14:ligatures w14:val="none"/>
        </w:rPr>
        <w:t>create</w:t>
      </w:r>
      <w:r w:rsidRPr="004B6C16">
        <w:rPr>
          <w:rFonts w:eastAsia="Arial" w:cstheme="minorHAnsi"/>
          <w:kern w:val="0"/>
          <w:lang w:val="en"/>
          <w14:ligatures w14:val="none"/>
        </w:rPr>
        <w:t xml:space="preserve"> and </w:t>
      </w:r>
      <w:r w:rsidR="00B018C4" w:rsidRPr="004B6C16">
        <w:rPr>
          <w:rFonts w:eastAsia="Arial" w:cstheme="minorHAnsi"/>
          <w:kern w:val="0"/>
          <w:lang w:val="en"/>
          <w14:ligatures w14:val="none"/>
        </w:rPr>
        <w:t>underpin</w:t>
      </w:r>
      <w:r w:rsidRPr="004B6C16">
        <w:rPr>
          <w:rFonts w:eastAsia="Arial" w:cstheme="minorHAnsi"/>
          <w:kern w:val="0"/>
          <w:lang w:val="en"/>
          <w14:ligatures w14:val="none"/>
        </w:rPr>
        <w:t xml:space="preserve"> </w:t>
      </w:r>
      <w:r w:rsidR="00B018C4" w:rsidRPr="004B6C16">
        <w:rPr>
          <w:rFonts w:eastAsia="Arial" w:cstheme="minorHAnsi"/>
          <w:kern w:val="0"/>
          <w:lang w:val="en"/>
          <w14:ligatures w14:val="none"/>
        </w:rPr>
        <w:t>biased</w:t>
      </w:r>
      <w:r w:rsidRPr="004B6C16">
        <w:rPr>
          <w:rFonts w:eastAsia="Arial" w:cstheme="minorHAnsi"/>
          <w:kern w:val="0"/>
          <w:lang w:val="en"/>
          <w14:ligatures w14:val="none"/>
        </w:rPr>
        <w:t xml:space="preserve"> </w:t>
      </w:r>
      <w:r w:rsidR="0094102E" w:rsidRPr="004B6C16">
        <w:rPr>
          <w:rFonts w:eastAsia="Arial" w:cstheme="minorHAnsi"/>
          <w:kern w:val="0"/>
          <w:lang w:val="en"/>
          <w14:ligatures w14:val="none"/>
        </w:rPr>
        <w:t>conclusions</w:t>
      </w:r>
      <w:r w:rsidRPr="004B6C16">
        <w:rPr>
          <w:rFonts w:eastAsia="Arial" w:cstheme="minorHAnsi"/>
          <w:kern w:val="0"/>
          <w:lang w:val="en"/>
          <w14:ligatures w14:val="none"/>
        </w:rPr>
        <w:t xml:space="preserve"> that infringe fundamental rights. These systems often have minimal positive impact on human decision-making quality and </w:t>
      </w:r>
      <w:r w:rsidRPr="004B6C16">
        <w:rPr>
          <w:rFonts w:eastAsia="Arial" w:cstheme="minorHAnsi"/>
          <w:kern w:val="0"/>
          <w:lang w:val="en"/>
          <w14:ligatures w14:val="none"/>
        </w:rPr>
        <w:lastRenderedPageBreak/>
        <w:t xml:space="preserve">are criticized for poor design that fails to meet human rights standards </w:t>
      </w:r>
      <w:r w:rsidR="000F6A2B" w:rsidRPr="004B6C16">
        <w:rPr>
          <w:rFonts w:eastAsia="Arial" w:cstheme="minorHAnsi"/>
          <w:kern w:val="0"/>
          <w14:ligatures w14:val="none"/>
        </w:rPr>
        <w:t>(Min and Ferris, 2022).</w:t>
      </w:r>
    </w:p>
    <w:p w14:paraId="7AA95B46" w14:textId="77777777" w:rsidR="00315B5F" w:rsidRPr="004B6C16" w:rsidRDefault="00315B5F" w:rsidP="006D5089">
      <w:pPr>
        <w:spacing w:after="0" w:line="360" w:lineRule="auto"/>
        <w:rPr>
          <w:rFonts w:eastAsia="Arial" w:cstheme="minorHAnsi"/>
          <w:color w:val="FF0000"/>
          <w:kern w:val="0"/>
          <w:lang w:val="en"/>
          <w14:ligatures w14:val="none"/>
        </w:rPr>
      </w:pPr>
    </w:p>
    <w:p w14:paraId="05BBC511" w14:textId="0C2CC5C8" w:rsidR="00023B72" w:rsidRPr="004B6C16" w:rsidRDefault="0094102E" w:rsidP="006D5089">
      <w:pPr>
        <w:spacing w:after="0" w:line="360" w:lineRule="auto"/>
        <w:rPr>
          <w:rFonts w:eastAsia="Arial" w:cstheme="minorHAnsi"/>
          <w:kern w:val="0"/>
          <w:lang w:val="en"/>
          <w14:ligatures w14:val="none"/>
        </w:rPr>
      </w:pPr>
      <w:r w:rsidRPr="004B6C16">
        <w:rPr>
          <w:rFonts w:eastAsia="Arial" w:cstheme="minorHAnsi"/>
          <w:kern w:val="0"/>
          <w14:ligatures w14:val="none"/>
        </w:rPr>
        <w:t>The current situation demands a reevaluation of legal standards to ensure AI-based crime prevention methods adhere to fundamental legal principles and societal values. The future path of AI-driven crime prevention will be determined by how well technological capabilities are balanced with evolving legal and ethical norms.</w:t>
      </w:r>
    </w:p>
    <w:p w14:paraId="0F83E197" w14:textId="77777777" w:rsidR="00023B72" w:rsidRPr="004B6C16" w:rsidRDefault="00023B72" w:rsidP="006D5089">
      <w:pPr>
        <w:spacing w:after="0" w:line="360" w:lineRule="auto"/>
        <w:rPr>
          <w:rFonts w:eastAsia="Arial" w:cstheme="minorHAnsi"/>
          <w:kern w:val="0"/>
          <w:lang w:val="en"/>
          <w14:ligatures w14:val="none"/>
        </w:rPr>
      </w:pPr>
    </w:p>
    <w:p w14:paraId="51720B1D" w14:textId="31E5BFD5" w:rsidR="00023B72" w:rsidRPr="004B6C16" w:rsidRDefault="00CB259D"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T</w:t>
      </w:r>
      <w:r w:rsidR="00023B72" w:rsidRPr="004B6C16">
        <w:rPr>
          <w:rFonts w:eastAsia="Arial" w:cstheme="minorHAnsi"/>
          <w:kern w:val="0"/>
          <w:lang w:val="en"/>
          <w14:ligatures w14:val="none"/>
        </w:rPr>
        <w:t xml:space="preserve">he European Union has taken significant steps toward </w:t>
      </w:r>
      <w:r w:rsidR="0094102E" w:rsidRPr="004B6C16">
        <w:rPr>
          <w:rFonts w:eastAsia="Arial" w:cstheme="minorHAnsi"/>
          <w:kern w:val="0"/>
          <w:lang w:val="en"/>
          <w14:ligatures w14:val="none"/>
        </w:rPr>
        <w:t>launching</w:t>
      </w:r>
      <w:r w:rsidR="00023B72" w:rsidRPr="004B6C16">
        <w:rPr>
          <w:rFonts w:eastAsia="Arial" w:cstheme="minorHAnsi"/>
          <w:kern w:val="0"/>
          <w:lang w:val="en"/>
          <w14:ligatures w14:val="none"/>
        </w:rPr>
        <w:t xml:space="preserve"> comprehensive frameworks for regulating AI technologies. </w:t>
      </w:r>
      <w:r w:rsidR="0094102E" w:rsidRPr="004B6C16">
        <w:rPr>
          <w:rFonts w:eastAsia="Arial" w:cstheme="minorHAnsi"/>
          <w:kern w:val="0"/>
          <w14:ligatures w14:val="none"/>
        </w:rPr>
        <w:t>The proposed EU AI Act seeks to standardize the deployment of AI across member states, ensuring it aligns with core EU values and fundamental rights like privacy and non-discrimination</w:t>
      </w:r>
      <w:r w:rsidR="00023B72" w:rsidRPr="004B6C16">
        <w:rPr>
          <w:rFonts w:eastAsia="Arial" w:cstheme="minorHAnsi"/>
          <w:kern w:val="0"/>
          <w:lang w:val="en"/>
          <w14:ligatures w14:val="none"/>
        </w:rPr>
        <w:t xml:space="preserve">. </w:t>
      </w:r>
      <w:r w:rsidR="003F747D" w:rsidRPr="004B6C16">
        <w:rPr>
          <w:rFonts w:eastAsia="Arial" w:cstheme="minorHAnsi"/>
          <w:kern w:val="0"/>
          <w14:ligatures w14:val="none"/>
        </w:rPr>
        <w:t>This legislation categorizes AI applications according to their risk level, from minimal to high, with the most stringent regulations applied to high-risk systems, such as those employed in law enforcement.</w:t>
      </w:r>
      <w:r w:rsidR="003F747D" w:rsidRPr="004B6C16">
        <w:rPr>
          <w:rFonts w:eastAsia="Arial" w:cstheme="minorHAnsi"/>
          <w:kern w:val="0"/>
          <w:lang w:val="en"/>
          <w14:ligatures w14:val="none"/>
        </w:rPr>
        <w:t xml:space="preserve"> </w:t>
      </w:r>
      <w:r w:rsidR="003F747D" w:rsidRPr="004B6C16">
        <w:rPr>
          <w:rFonts w:eastAsia="Arial" w:cstheme="minorHAnsi"/>
          <w:kern w:val="0"/>
          <w14:ligatures w14:val="none"/>
        </w:rPr>
        <w:t>The EU's initiatives aim to increase trust in AI, drive modernization, and safeguard societal interests, with the potential to establish global ethical standards that guide international AI deployment strategies</w:t>
      </w:r>
      <w:r w:rsidR="00215AF1" w:rsidRPr="004B6C16">
        <w:rPr>
          <w:rFonts w:eastAsia="Arial" w:cstheme="minorHAnsi"/>
          <w:kern w:val="0"/>
          <w:lang w:val="en"/>
          <w14:ligatures w14:val="none"/>
        </w:rPr>
        <w:t xml:space="preserve"> </w:t>
      </w:r>
      <w:r w:rsidR="000B066E" w:rsidRPr="004B6C16">
        <w:rPr>
          <w:rFonts w:eastAsia="Arial" w:cstheme="minorHAnsi"/>
          <w:kern w:val="0"/>
          <w14:ligatures w14:val="none"/>
        </w:rPr>
        <w:t>(EU Artificial Intelligence Act, 2024).</w:t>
      </w:r>
    </w:p>
    <w:p w14:paraId="1F21264A" w14:textId="77777777" w:rsidR="00023B72" w:rsidRPr="004B6C16" w:rsidRDefault="00023B72" w:rsidP="006D5089">
      <w:pPr>
        <w:spacing w:after="0" w:line="360" w:lineRule="auto"/>
        <w:rPr>
          <w:rFonts w:eastAsia="Arial" w:cstheme="minorHAnsi"/>
          <w:kern w:val="0"/>
          <w:lang w:val="en"/>
          <w14:ligatures w14:val="none"/>
        </w:rPr>
      </w:pPr>
    </w:p>
    <w:p w14:paraId="55C694B0" w14:textId="15626DB6" w:rsidR="00023B72" w:rsidRPr="004B6C16" w:rsidRDefault="00023B72"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xml:space="preserve">Collaboration among international entities like the United Nations, INTERPOL, and regional </w:t>
      </w:r>
      <w:r w:rsidR="005378E0" w:rsidRPr="004B6C16">
        <w:rPr>
          <w:rFonts w:eastAsia="Arial" w:cstheme="minorHAnsi"/>
          <w:kern w:val="0"/>
          <w:lang w:val="en"/>
          <w14:ligatures w14:val="none"/>
        </w:rPr>
        <w:t>authorities</w:t>
      </w:r>
      <w:r w:rsidRPr="004B6C16">
        <w:rPr>
          <w:rFonts w:eastAsia="Arial" w:cstheme="minorHAnsi"/>
          <w:kern w:val="0"/>
          <w:lang w:val="en"/>
          <w14:ligatures w14:val="none"/>
        </w:rPr>
        <w:t xml:space="preserve"> is crucial </w:t>
      </w:r>
      <w:r w:rsidR="00281C2C" w:rsidRPr="004B6C16">
        <w:rPr>
          <w:rFonts w:eastAsia="Arial" w:cstheme="minorHAnsi"/>
          <w:kern w:val="0"/>
          <w14:ligatures w14:val="none"/>
        </w:rPr>
        <w:t>to advance the creation of international guidelines for AI-driven crime prevention.</w:t>
      </w:r>
      <w:r w:rsidRPr="004B6C16">
        <w:rPr>
          <w:rFonts w:eastAsia="Arial" w:cstheme="minorHAnsi"/>
          <w:kern w:val="0"/>
          <w:lang w:val="en"/>
          <w14:ligatures w14:val="none"/>
        </w:rPr>
        <w:t xml:space="preserve"> </w:t>
      </w:r>
      <w:r w:rsidR="00505D07" w:rsidRPr="004B6C16">
        <w:rPr>
          <w:rFonts w:eastAsia="Arial" w:cstheme="minorHAnsi"/>
          <w:kern w:val="0"/>
          <w14:ligatures w14:val="none"/>
        </w:rPr>
        <w:t xml:space="preserve">These institutions are capable of facilitating discourse, exchanging exemplary methodologies, and coordinating initiatives to achieve a standardized approach in </w:t>
      </w:r>
      <w:r w:rsidR="00692E6A" w:rsidRPr="004B6C16">
        <w:rPr>
          <w:rFonts w:eastAsia="Arial" w:cstheme="minorHAnsi"/>
          <w:kern w:val="0"/>
          <w14:ligatures w14:val="none"/>
        </w:rPr>
        <w:t xml:space="preserve">utilizing </w:t>
      </w:r>
      <w:r w:rsidR="00A93AD7" w:rsidRPr="004B6C16">
        <w:rPr>
          <w:rFonts w:eastAsia="Arial" w:cstheme="minorHAnsi"/>
          <w:kern w:val="0"/>
          <w14:ligatures w14:val="none"/>
        </w:rPr>
        <w:t>AI.</w:t>
      </w:r>
      <w:r w:rsidR="00505D07" w:rsidRPr="004B6C16">
        <w:rPr>
          <w:rFonts w:eastAsia="Arial" w:cstheme="minorHAnsi"/>
          <w:kern w:val="0"/>
          <w:lang w:val="en"/>
          <w14:ligatures w14:val="none"/>
        </w:rPr>
        <w:t xml:space="preserve"> </w:t>
      </w:r>
      <w:r w:rsidR="00A949DA" w:rsidRPr="004B6C16">
        <w:rPr>
          <w:rFonts w:eastAsia="Arial" w:cstheme="minorHAnsi"/>
          <w:kern w:val="0"/>
          <w:lang w:val="en"/>
          <w14:ligatures w14:val="none"/>
        </w:rPr>
        <w:t>Securing</w:t>
      </w:r>
      <w:r w:rsidRPr="004B6C16">
        <w:rPr>
          <w:rFonts w:eastAsia="Arial" w:cstheme="minorHAnsi"/>
          <w:kern w:val="0"/>
          <w:lang w:val="en"/>
          <w14:ligatures w14:val="none"/>
        </w:rPr>
        <w:t xml:space="preserve"> international a</w:t>
      </w:r>
      <w:r w:rsidR="00A949DA" w:rsidRPr="004B6C16">
        <w:rPr>
          <w:rFonts w:eastAsia="Arial" w:cstheme="minorHAnsi"/>
          <w:kern w:val="0"/>
          <w:lang w:val="en"/>
          <w14:ligatures w14:val="none"/>
        </w:rPr>
        <w:t>ccord</w:t>
      </w:r>
      <w:r w:rsidR="000246D5" w:rsidRPr="004B6C16">
        <w:rPr>
          <w:rFonts w:eastAsia="Arial" w:cstheme="minorHAnsi"/>
          <w:kern w:val="0"/>
          <w:lang w:val="en"/>
          <w14:ligatures w14:val="none"/>
        </w:rPr>
        <w:t>s</w:t>
      </w:r>
      <w:r w:rsidR="00E7526F" w:rsidRPr="004B6C16">
        <w:rPr>
          <w:rFonts w:eastAsia="Arial" w:cstheme="minorHAnsi"/>
          <w:kern w:val="0"/>
          <w:lang w:val="en"/>
          <w14:ligatures w14:val="none"/>
        </w:rPr>
        <w:t xml:space="preserve"> </w:t>
      </w:r>
      <w:r w:rsidRPr="004B6C16">
        <w:rPr>
          <w:rFonts w:eastAsia="Arial" w:cstheme="minorHAnsi"/>
          <w:kern w:val="0"/>
          <w:lang w:val="en"/>
          <w14:ligatures w14:val="none"/>
        </w:rPr>
        <w:t>is vital for their success across borders</w:t>
      </w:r>
      <w:r w:rsidR="00F231F8" w:rsidRPr="004B6C16">
        <w:rPr>
          <w:rFonts w:eastAsia="Arial" w:cstheme="minorHAnsi"/>
          <w:kern w:val="0"/>
          <w:lang w:val="en"/>
          <w14:ligatures w14:val="none"/>
        </w:rPr>
        <w:t xml:space="preserve"> </w:t>
      </w:r>
      <w:r w:rsidR="00F231F8" w:rsidRPr="004B6C16">
        <w:rPr>
          <w:rFonts w:eastAsia="Arial" w:cstheme="minorHAnsi"/>
          <w:kern w:val="0"/>
          <w:lang w:val="en"/>
          <w14:ligatures w14:val="none"/>
        </w:rPr>
        <w:fldChar w:fldCharType="begin"/>
      </w:r>
      <w:r w:rsidR="00F231F8" w:rsidRPr="004B6C16">
        <w:rPr>
          <w:rFonts w:eastAsia="Arial" w:cstheme="minorHAnsi"/>
          <w:kern w:val="0"/>
          <w:lang w:val="en"/>
          <w14:ligatures w14:val="none"/>
        </w:rPr>
        <w:instrText xml:space="preserve"> ADDIN ZOTERO_ITEM CSL_CITATION {"citationID":"tpjEDEQI","properties":{"formattedCitation":"(Garcia-Segura, 2024)","plainCitation":"(Garcia-Segura, 2024)","noteIndex":0},"citationItems":[{"id":103,"uris":["http://zotero.org/users/local/jvke2v5R/items/L9KUP5CJ"],"itemData":{"id":103,"type":"article-journal","abstract":"This article explores the novel and transformative role AI plays in enhancing corporate compliance and monitoring to mitigate corporate crime. It delves into how AI technologies, through advanced data analysis and predictive analytics, are revolutionizing the detection and prevention of financial fraud, insider trading, and non-compliance with environmental regulations. The integration of AI into the financial sector is emphasized as pivotal for developing robust fraud prevention algorithms, which analyze vast data volumes to identify malicious activities and prevent financial losses. Moreover, the article probes into the ethical and privacy concerns surrounding the deployment of AI, highlighting the balance needed between efficient crime prevention and safeguarding individual privacy rights. Garcia-Segura's analysis also underscores the need for international cooperation and legal adaptation to uphold ethical standards in AI’s application, ensuring it promotes fairness and justice in combating corporate crime.","container-title":"Journal of Economic Criminology","DOI":"10.1016/j.jeconc.2024.100091","ISSN":"2949-7914","journalAbbreviation":"Journal of Economic Criminology","page":"100091","source":"ScienceDirect","title":"The role of artificial intelligence in preventing corporate crime","volume":"5","author":[{"family":"Garcia-Segura","given":"Luis A."}],"issued":{"date-parts":[["2024",9,1]]}}}],"schema":"https://github.com/citation-style-language/schema/raw/master/csl-citation.json"} </w:instrText>
      </w:r>
      <w:r w:rsidR="00F231F8" w:rsidRPr="004B6C16">
        <w:rPr>
          <w:rFonts w:eastAsia="Arial" w:cstheme="minorHAnsi"/>
          <w:kern w:val="0"/>
          <w:lang w:val="en"/>
          <w14:ligatures w14:val="none"/>
        </w:rPr>
        <w:fldChar w:fldCharType="separate"/>
      </w:r>
      <w:r w:rsidR="00F231F8" w:rsidRPr="004B6C16">
        <w:rPr>
          <w:rFonts w:cstheme="minorHAnsi"/>
        </w:rPr>
        <w:t>(Garcia-Segura, 2024)</w:t>
      </w:r>
      <w:r w:rsidR="00F231F8" w:rsidRPr="004B6C16">
        <w:rPr>
          <w:rFonts w:eastAsia="Arial" w:cstheme="minorHAnsi"/>
          <w:kern w:val="0"/>
          <w:lang w:val="en"/>
          <w14:ligatures w14:val="none"/>
        </w:rPr>
        <w:fldChar w:fldCharType="end"/>
      </w:r>
      <w:r w:rsidRPr="004B6C16">
        <w:rPr>
          <w:rFonts w:eastAsia="Arial" w:cstheme="minorHAnsi"/>
          <w:kern w:val="0"/>
          <w:lang w:val="en"/>
          <w14:ligatures w14:val="none"/>
        </w:rPr>
        <w:t>.</w:t>
      </w:r>
    </w:p>
    <w:p w14:paraId="3E42F96E" w14:textId="77777777" w:rsidR="00023B72" w:rsidRPr="004B6C16" w:rsidRDefault="00023B72" w:rsidP="006D5089">
      <w:pPr>
        <w:spacing w:after="0" w:line="360" w:lineRule="auto"/>
        <w:rPr>
          <w:rFonts w:eastAsia="Arial" w:cstheme="minorHAnsi"/>
          <w:kern w:val="0"/>
          <w:lang w:val="en"/>
          <w14:ligatures w14:val="none"/>
        </w:rPr>
      </w:pPr>
    </w:p>
    <w:p w14:paraId="2A67D478" w14:textId="726880C0" w:rsidR="00023B72" w:rsidRPr="004B6C16" w:rsidRDefault="00000079"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xml:space="preserve">Addressing the ethical challenges of using AI in crime </w:t>
      </w:r>
      <w:r w:rsidR="001D11F5" w:rsidRPr="004B6C16">
        <w:rPr>
          <w:rFonts w:eastAsia="Arial" w:cstheme="minorHAnsi"/>
          <w:kern w:val="0"/>
          <w:lang w:val="en"/>
          <w14:ligatures w14:val="none"/>
        </w:rPr>
        <w:t>deterrence</w:t>
      </w:r>
      <w:r w:rsidRPr="004B6C16">
        <w:rPr>
          <w:rFonts w:eastAsia="Arial" w:cstheme="minorHAnsi"/>
          <w:kern w:val="0"/>
          <w:lang w:val="en"/>
          <w14:ligatures w14:val="none"/>
        </w:rPr>
        <w:t xml:space="preserve"> involves various difficulties that demand thoughtful reflection. The conflict between </w:t>
      </w:r>
      <w:r w:rsidR="00FC5765" w:rsidRPr="004B6C16">
        <w:rPr>
          <w:rFonts w:eastAsia="Arial" w:cstheme="minorHAnsi"/>
          <w:kern w:val="0"/>
          <w:lang w:val="en"/>
          <w14:ligatures w14:val="none"/>
        </w:rPr>
        <w:t>confidentiality</w:t>
      </w:r>
      <w:r w:rsidRPr="004B6C16">
        <w:rPr>
          <w:rFonts w:eastAsia="Arial" w:cstheme="minorHAnsi"/>
          <w:kern w:val="0"/>
          <w:lang w:val="en"/>
          <w14:ligatures w14:val="none"/>
        </w:rPr>
        <w:t xml:space="preserve"> issues and the </w:t>
      </w:r>
      <w:r w:rsidR="00FC5765" w:rsidRPr="004B6C16">
        <w:rPr>
          <w:rFonts w:eastAsia="Arial" w:cstheme="minorHAnsi"/>
          <w:kern w:val="0"/>
          <w:lang w:val="en"/>
          <w14:ligatures w14:val="none"/>
        </w:rPr>
        <w:t xml:space="preserve">urgency of </w:t>
      </w:r>
      <w:r w:rsidRPr="004B6C16">
        <w:rPr>
          <w:rFonts w:eastAsia="Arial" w:cstheme="minorHAnsi"/>
          <w:kern w:val="0"/>
          <w:lang w:val="en"/>
          <w14:ligatures w14:val="none"/>
        </w:rPr>
        <w:t xml:space="preserve">crime </w:t>
      </w:r>
      <w:r w:rsidR="00FC5765" w:rsidRPr="004B6C16">
        <w:rPr>
          <w:rFonts w:eastAsia="Arial" w:cstheme="minorHAnsi"/>
          <w:kern w:val="0"/>
          <w:lang w:val="en"/>
          <w14:ligatures w14:val="none"/>
        </w:rPr>
        <w:t>mitigation</w:t>
      </w:r>
      <w:r w:rsidRPr="004B6C16">
        <w:rPr>
          <w:rFonts w:eastAsia="Arial" w:cstheme="minorHAnsi"/>
          <w:kern w:val="0"/>
          <w:lang w:val="en"/>
          <w14:ligatures w14:val="none"/>
        </w:rPr>
        <w:t xml:space="preserve"> highlights the necessity of creating frameworks emphasiz</w:t>
      </w:r>
      <w:r w:rsidR="00DD5784" w:rsidRPr="004B6C16">
        <w:rPr>
          <w:rFonts w:eastAsia="Arial" w:cstheme="minorHAnsi"/>
          <w:kern w:val="0"/>
          <w:lang w:val="en"/>
          <w14:ligatures w14:val="none"/>
        </w:rPr>
        <w:t>ing</w:t>
      </w:r>
      <w:r w:rsidRPr="004B6C16">
        <w:rPr>
          <w:rFonts w:eastAsia="Arial" w:cstheme="minorHAnsi"/>
          <w:kern w:val="0"/>
          <w:lang w:val="en"/>
          <w14:ligatures w14:val="none"/>
        </w:rPr>
        <w:t xml:space="preserve"> transparency a</w:t>
      </w:r>
      <w:r w:rsidR="00BF1B34" w:rsidRPr="004B6C16">
        <w:rPr>
          <w:rFonts w:eastAsia="Arial" w:cstheme="minorHAnsi"/>
          <w:kern w:val="0"/>
          <w:lang w:val="en"/>
          <w14:ligatures w14:val="none"/>
        </w:rPr>
        <w:t>s well as</w:t>
      </w:r>
      <w:r w:rsidRPr="004B6C16">
        <w:rPr>
          <w:rFonts w:eastAsia="Arial" w:cstheme="minorHAnsi"/>
          <w:kern w:val="0"/>
          <w:lang w:val="en"/>
          <w14:ligatures w14:val="none"/>
        </w:rPr>
        <w:t xml:space="preserve"> accountability. This conversation encourages </w:t>
      </w:r>
      <w:r w:rsidR="0008276B" w:rsidRPr="004B6C16">
        <w:rPr>
          <w:rFonts w:eastAsia="Arial" w:cstheme="minorHAnsi"/>
          <w:kern w:val="0"/>
          <w:lang w:val="en"/>
          <w14:ligatures w14:val="none"/>
        </w:rPr>
        <w:t>audiences</w:t>
      </w:r>
      <w:r w:rsidRPr="004B6C16">
        <w:rPr>
          <w:rFonts w:eastAsia="Arial" w:cstheme="minorHAnsi"/>
          <w:kern w:val="0"/>
          <w:lang w:val="en"/>
          <w14:ligatures w14:val="none"/>
        </w:rPr>
        <w:t xml:space="preserve"> to integrate insights into possible approaches for responsibly advancing AI technologies in the field of crime prevention.</w:t>
      </w:r>
    </w:p>
    <w:p w14:paraId="04200C80" w14:textId="77777777" w:rsidR="007C0089" w:rsidRPr="004B6C16" w:rsidRDefault="007C0089" w:rsidP="006D5089">
      <w:pPr>
        <w:spacing w:after="0" w:line="360" w:lineRule="auto"/>
        <w:rPr>
          <w:rFonts w:eastAsia="Arial" w:cstheme="minorHAnsi"/>
          <w:kern w:val="0"/>
          <w:lang w:val="en"/>
          <w14:ligatures w14:val="none"/>
        </w:rPr>
      </w:pPr>
    </w:p>
    <w:p w14:paraId="5727DFC8" w14:textId="77777777" w:rsidR="00C071B4" w:rsidRPr="004B6C16" w:rsidRDefault="00C071B4" w:rsidP="006D5089">
      <w:pPr>
        <w:spacing w:after="0" w:line="360" w:lineRule="auto"/>
        <w:rPr>
          <w:rFonts w:eastAsia="Arial" w:cstheme="minorHAnsi"/>
          <w:kern w:val="0"/>
          <w:lang w:val="en"/>
          <w14:ligatures w14:val="none"/>
        </w:rPr>
      </w:pPr>
    </w:p>
    <w:p w14:paraId="173DB31C" w14:textId="77777777" w:rsidR="00C071B4" w:rsidRPr="004B6C16" w:rsidRDefault="00C071B4" w:rsidP="006D5089">
      <w:pPr>
        <w:spacing w:after="0" w:line="360" w:lineRule="auto"/>
        <w:rPr>
          <w:rFonts w:eastAsia="Arial" w:cstheme="minorHAnsi"/>
          <w:kern w:val="0"/>
          <w:lang w:val="en"/>
          <w14:ligatures w14:val="none"/>
        </w:rPr>
      </w:pPr>
    </w:p>
    <w:p w14:paraId="4BEDCD54" w14:textId="77777777" w:rsidR="00C071B4" w:rsidRPr="004B6C16" w:rsidRDefault="00C071B4" w:rsidP="006D5089">
      <w:pPr>
        <w:spacing w:after="0" w:line="360" w:lineRule="auto"/>
        <w:rPr>
          <w:rFonts w:eastAsia="Arial" w:cstheme="minorHAnsi"/>
          <w:kern w:val="0"/>
          <w:lang w:val="en"/>
          <w14:ligatures w14:val="none"/>
        </w:rPr>
      </w:pPr>
    </w:p>
    <w:p w14:paraId="3A0BA63B" w14:textId="43A1B4F9" w:rsidR="007D5ED8" w:rsidRPr="004B6C16" w:rsidRDefault="00221CCC" w:rsidP="006D5089">
      <w:pPr>
        <w:spacing w:after="0" w:line="360" w:lineRule="auto"/>
        <w:rPr>
          <w:rFonts w:eastAsia="Arial" w:cstheme="minorHAnsi"/>
          <w:b/>
          <w:bCs/>
          <w:kern w:val="0"/>
          <w:lang w:val="en"/>
          <w14:ligatures w14:val="none"/>
        </w:rPr>
      </w:pPr>
      <w:r w:rsidRPr="004B6C16">
        <w:rPr>
          <w:rFonts w:eastAsia="Arial" w:cstheme="minorHAnsi"/>
          <w:b/>
          <w:bCs/>
          <w:kern w:val="0"/>
          <w:lang w:val="en"/>
          <w14:ligatures w14:val="none"/>
        </w:rPr>
        <w:lastRenderedPageBreak/>
        <w:t xml:space="preserve">Research Aims &amp; </w:t>
      </w:r>
      <w:r w:rsidR="00392534" w:rsidRPr="004B6C16">
        <w:rPr>
          <w:rFonts w:eastAsia="Arial" w:cstheme="minorHAnsi"/>
          <w:b/>
          <w:bCs/>
          <w:kern w:val="0"/>
          <w:lang w:val="en"/>
          <w14:ligatures w14:val="none"/>
        </w:rPr>
        <w:t>Objective:</w:t>
      </w:r>
      <w:r w:rsidR="00282EA8" w:rsidRPr="004B6C16">
        <w:rPr>
          <w:rFonts w:eastAsia="Arial" w:cstheme="minorHAnsi"/>
          <w:b/>
          <w:bCs/>
          <w:kern w:val="0"/>
          <w:lang w:val="en"/>
          <w14:ligatures w14:val="none"/>
        </w:rPr>
        <w:t xml:space="preserve"> </w:t>
      </w:r>
    </w:p>
    <w:p w14:paraId="37C9AE56" w14:textId="2699F1E6" w:rsidR="00013E99" w:rsidRPr="004B6C16" w:rsidRDefault="007E17A5" w:rsidP="006D5089">
      <w:pPr>
        <w:spacing w:after="0" w:line="360" w:lineRule="auto"/>
        <w:rPr>
          <w:rFonts w:eastAsia="Arial" w:cstheme="minorHAnsi"/>
          <w:kern w:val="0"/>
          <w:lang w:val="en"/>
          <w14:ligatures w14:val="none"/>
        </w:rPr>
      </w:pPr>
      <w:r w:rsidRPr="004B6C16">
        <w:rPr>
          <w:rFonts w:eastAsia="Arial" w:cstheme="minorHAnsi"/>
          <w:kern w:val="0"/>
          <w14:ligatures w14:val="none"/>
        </w:rPr>
        <w:t>This paper explores the ethical implications of using artificial intelligence to combat financial crime. Through a systematic review of existing literature, it identifies and analyzes the central ethical concerns and ongoing debates surrounding this rapidly developing field, highlighting the critical need for careful consideration.</w:t>
      </w:r>
      <w:r w:rsidR="00013E99" w:rsidRPr="004B6C16">
        <w:rPr>
          <w:rFonts w:eastAsia="Arial" w:cstheme="minorHAnsi"/>
          <w:kern w:val="0"/>
          <w:lang w:val="en"/>
          <w14:ligatures w14:val="none"/>
        </w:rPr>
        <w:t xml:space="preserve"> </w:t>
      </w:r>
      <w:r w:rsidR="009136AE" w:rsidRPr="004B6C16">
        <w:rPr>
          <w:rFonts w:eastAsia="Arial" w:cstheme="minorHAnsi"/>
          <w:kern w:val="0"/>
          <w:lang w:val="en"/>
          <w14:ligatures w14:val="none"/>
        </w:rPr>
        <w:t>T</w:t>
      </w:r>
      <w:r w:rsidR="00013E99" w:rsidRPr="004B6C16">
        <w:rPr>
          <w:rFonts w:eastAsia="Arial" w:cstheme="minorHAnsi"/>
          <w:kern w:val="0"/>
          <w:lang w:val="en"/>
          <w14:ligatures w14:val="none"/>
        </w:rPr>
        <w:t>his review will offer a</w:t>
      </w:r>
      <w:r w:rsidR="00F05BF6" w:rsidRPr="004B6C16">
        <w:rPr>
          <w:rFonts w:eastAsia="Arial" w:cstheme="minorHAnsi"/>
          <w:kern w:val="0"/>
          <w:lang w:val="en"/>
          <w14:ligatures w14:val="none"/>
        </w:rPr>
        <w:t>n in-depth view</w:t>
      </w:r>
      <w:r w:rsidR="00013E99" w:rsidRPr="004B6C16">
        <w:rPr>
          <w:rFonts w:eastAsia="Arial" w:cstheme="minorHAnsi"/>
          <w:kern w:val="0"/>
          <w:lang w:val="en"/>
          <w14:ligatures w14:val="none"/>
        </w:rPr>
        <w:t xml:space="preserve"> of the ethical implications of generative AI, emphasizing the intricate relationship </w:t>
      </w:r>
      <w:r w:rsidR="001D6B44" w:rsidRPr="004B6C16">
        <w:rPr>
          <w:rFonts w:eastAsia="Arial" w:cstheme="minorHAnsi"/>
          <w:kern w:val="0"/>
          <w:lang w:val="en"/>
          <w14:ligatures w14:val="none"/>
        </w:rPr>
        <w:t>amongst</w:t>
      </w:r>
      <w:r w:rsidR="00013E99" w:rsidRPr="004B6C16">
        <w:rPr>
          <w:rFonts w:eastAsia="Arial" w:cstheme="minorHAnsi"/>
          <w:kern w:val="0"/>
          <w:lang w:val="en"/>
          <w14:ligatures w14:val="none"/>
        </w:rPr>
        <w:t xml:space="preserve"> technology, </w:t>
      </w:r>
      <w:r w:rsidR="004A1A29" w:rsidRPr="004B6C16">
        <w:rPr>
          <w:rFonts w:eastAsia="Arial" w:cstheme="minorHAnsi"/>
          <w:kern w:val="0"/>
          <w:lang w:val="en"/>
          <w14:ligatures w14:val="none"/>
        </w:rPr>
        <w:t>crime</w:t>
      </w:r>
      <w:r w:rsidR="00013E99" w:rsidRPr="004B6C16">
        <w:rPr>
          <w:rFonts w:eastAsia="Arial" w:cstheme="minorHAnsi"/>
          <w:kern w:val="0"/>
          <w:lang w:val="en"/>
          <w14:ligatures w14:val="none"/>
        </w:rPr>
        <w:t>, and ethics</w:t>
      </w:r>
      <w:r w:rsidR="0029570E" w:rsidRPr="004B6C16">
        <w:rPr>
          <w:rFonts w:eastAsia="Arial" w:cstheme="minorHAnsi"/>
          <w:kern w:val="0"/>
          <w:lang w:val="en"/>
          <w14:ligatures w14:val="none"/>
        </w:rPr>
        <w:t xml:space="preserve"> although </w:t>
      </w:r>
      <w:r w:rsidR="0036074B" w:rsidRPr="004B6C16">
        <w:rPr>
          <w:rFonts w:eastAsia="Arial" w:cstheme="minorHAnsi"/>
          <w:kern w:val="0"/>
          <w:lang w:val="en"/>
          <w14:ligatures w14:val="none"/>
        </w:rPr>
        <w:t xml:space="preserve">preventing crime and </w:t>
      </w:r>
      <w:r w:rsidR="00FB00B6" w:rsidRPr="004B6C16">
        <w:rPr>
          <w:rFonts w:eastAsia="Arial" w:cstheme="minorHAnsi"/>
          <w:kern w:val="0"/>
          <w:lang w:val="en"/>
          <w14:ligatures w14:val="none"/>
        </w:rPr>
        <w:t xml:space="preserve">ensuring human rights are both </w:t>
      </w:r>
      <w:r w:rsidR="00DD0980" w:rsidRPr="004B6C16">
        <w:rPr>
          <w:rFonts w:eastAsia="Arial" w:cstheme="minorHAnsi"/>
          <w:kern w:val="0"/>
          <w:lang w:val="en"/>
          <w14:ligatures w14:val="none"/>
        </w:rPr>
        <w:t>indispensable and symbiotic</w:t>
      </w:r>
      <w:r w:rsidR="00013E99" w:rsidRPr="004B6C16">
        <w:rPr>
          <w:rFonts w:eastAsia="Arial" w:cstheme="minorHAnsi"/>
          <w:kern w:val="0"/>
          <w:lang w:val="en"/>
          <w14:ligatures w14:val="none"/>
        </w:rPr>
        <w:t xml:space="preserve">. It aims to </w:t>
      </w:r>
      <w:r w:rsidR="00E07BE8" w:rsidRPr="004B6C16">
        <w:rPr>
          <w:rFonts w:eastAsia="Arial" w:cstheme="minorHAnsi"/>
          <w:kern w:val="0"/>
          <w:lang w:val="en"/>
          <w14:ligatures w14:val="none"/>
        </w:rPr>
        <w:t>list</w:t>
      </w:r>
      <w:r w:rsidR="00013E99" w:rsidRPr="004B6C16">
        <w:rPr>
          <w:rFonts w:eastAsia="Arial" w:cstheme="minorHAnsi"/>
          <w:kern w:val="0"/>
          <w:lang w:val="en"/>
          <w14:ligatures w14:val="none"/>
        </w:rPr>
        <w:t xml:space="preserve"> </w:t>
      </w:r>
      <w:r w:rsidR="00E07BE8" w:rsidRPr="004B6C16">
        <w:rPr>
          <w:rFonts w:eastAsia="Arial" w:cstheme="minorHAnsi"/>
          <w:kern w:val="0"/>
          <w:lang w:val="en"/>
          <w14:ligatures w14:val="none"/>
        </w:rPr>
        <w:t xml:space="preserve">down </w:t>
      </w:r>
      <w:r w:rsidR="00013E99" w:rsidRPr="004B6C16">
        <w:rPr>
          <w:rFonts w:eastAsia="Arial" w:cstheme="minorHAnsi"/>
          <w:kern w:val="0"/>
          <w:lang w:val="en"/>
          <w14:ligatures w14:val="none"/>
        </w:rPr>
        <w:t xml:space="preserve">existing ethical issues and evaluate </w:t>
      </w:r>
      <w:r w:rsidR="00E21731" w:rsidRPr="004B6C16">
        <w:rPr>
          <w:rFonts w:eastAsia="Arial" w:cstheme="minorHAnsi"/>
          <w:kern w:val="0"/>
          <w:lang w:val="en"/>
          <w14:ligatures w14:val="none"/>
        </w:rPr>
        <w:t>future</w:t>
      </w:r>
      <w:r w:rsidR="00013E99" w:rsidRPr="004B6C16">
        <w:rPr>
          <w:rFonts w:eastAsia="Arial" w:cstheme="minorHAnsi"/>
          <w:kern w:val="0"/>
          <w:lang w:val="en"/>
          <w14:ligatures w14:val="none"/>
        </w:rPr>
        <w:t xml:space="preserve"> </w:t>
      </w:r>
      <w:r w:rsidR="00E21731" w:rsidRPr="004B6C16">
        <w:rPr>
          <w:rFonts w:eastAsia="Arial" w:cstheme="minorHAnsi"/>
          <w:kern w:val="0"/>
          <w:lang w:val="en"/>
          <w14:ligatures w14:val="none"/>
        </w:rPr>
        <w:t>resolutions</w:t>
      </w:r>
      <w:r w:rsidR="00013E99" w:rsidRPr="004B6C16">
        <w:rPr>
          <w:rFonts w:eastAsia="Arial" w:cstheme="minorHAnsi"/>
          <w:kern w:val="0"/>
          <w:lang w:val="en"/>
          <w14:ligatures w14:val="none"/>
        </w:rPr>
        <w:t xml:space="preserve"> and frameworks designed to address these challenges. Through this exploration, the </w:t>
      </w:r>
      <w:r w:rsidR="003F1B5D" w:rsidRPr="004B6C16">
        <w:rPr>
          <w:rFonts w:eastAsia="Arial" w:cstheme="minorHAnsi"/>
          <w:kern w:val="0"/>
          <w:lang w:val="en"/>
          <w14:ligatures w14:val="none"/>
        </w:rPr>
        <w:t>study</w:t>
      </w:r>
      <w:r w:rsidR="00013E99" w:rsidRPr="004B6C16">
        <w:rPr>
          <w:rFonts w:eastAsia="Arial" w:cstheme="minorHAnsi"/>
          <w:kern w:val="0"/>
          <w:lang w:val="en"/>
          <w14:ligatures w14:val="none"/>
        </w:rPr>
        <w:t xml:space="preserve"> seeks to contribute to the </w:t>
      </w:r>
      <w:r w:rsidR="003F1B5D" w:rsidRPr="004B6C16">
        <w:rPr>
          <w:rFonts w:eastAsia="Arial" w:cstheme="minorHAnsi"/>
          <w:kern w:val="0"/>
          <w:lang w:val="en"/>
          <w14:ligatures w14:val="none"/>
        </w:rPr>
        <w:t>continuing</w:t>
      </w:r>
      <w:r w:rsidR="00013E99" w:rsidRPr="004B6C16">
        <w:rPr>
          <w:rFonts w:eastAsia="Arial" w:cstheme="minorHAnsi"/>
          <w:kern w:val="0"/>
          <w:lang w:val="en"/>
          <w14:ligatures w14:val="none"/>
        </w:rPr>
        <w:t xml:space="preserve"> dialogue on responsible AI development, providing </w:t>
      </w:r>
      <w:r w:rsidR="001B1742" w:rsidRPr="004B6C16">
        <w:rPr>
          <w:rFonts w:eastAsia="Arial" w:cstheme="minorHAnsi"/>
          <w:kern w:val="0"/>
          <w:lang w:val="en"/>
          <w14:ligatures w14:val="none"/>
        </w:rPr>
        <w:t>observations</w:t>
      </w:r>
      <w:r w:rsidR="00013E99" w:rsidRPr="004B6C16">
        <w:rPr>
          <w:rFonts w:eastAsia="Arial" w:cstheme="minorHAnsi"/>
          <w:kern w:val="0"/>
          <w:lang w:val="en"/>
          <w14:ligatures w14:val="none"/>
        </w:rPr>
        <w:t xml:space="preserve"> and </w:t>
      </w:r>
      <w:r w:rsidR="008336E3" w:rsidRPr="004B6C16">
        <w:rPr>
          <w:rFonts w:eastAsia="Arial" w:cstheme="minorHAnsi"/>
          <w:kern w:val="0"/>
          <w:lang w:val="en"/>
          <w14:ligatures w14:val="none"/>
        </w:rPr>
        <w:t>suggestions</w:t>
      </w:r>
      <w:r w:rsidR="00013E99" w:rsidRPr="004B6C16">
        <w:rPr>
          <w:rFonts w:eastAsia="Arial" w:cstheme="minorHAnsi"/>
          <w:kern w:val="0"/>
          <w:lang w:val="en"/>
          <w14:ligatures w14:val="none"/>
        </w:rPr>
        <w:t xml:space="preserve"> for </w:t>
      </w:r>
      <w:r w:rsidR="00E817EB" w:rsidRPr="004B6C16">
        <w:rPr>
          <w:rFonts w:eastAsia="Arial" w:cstheme="minorHAnsi"/>
          <w:kern w:val="0"/>
          <w:lang w:val="en"/>
          <w14:ligatures w14:val="none"/>
        </w:rPr>
        <w:t>legislators</w:t>
      </w:r>
      <w:r w:rsidR="00013E99" w:rsidRPr="004B6C16">
        <w:rPr>
          <w:rFonts w:eastAsia="Arial" w:cstheme="minorHAnsi"/>
          <w:kern w:val="0"/>
          <w:lang w:val="en"/>
          <w14:ligatures w14:val="none"/>
        </w:rPr>
        <w:t>, technolog</w:t>
      </w:r>
      <w:r w:rsidR="003A3821" w:rsidRPr="004B6C16">
        <w:rPr>
          <w:rFonts w:eastAsia="Arial" w:cstheme="minorHAnsi"/>
          <w:kern w:val="0"/>
          <w:lang w:val="en"/>
          <w14:ligatures w14:val="none"/>
        </w:rPr>
        <w:t>y experts</w:t>
      </w:r>
      <w:r w:rsidR="00013E99" w:rsidRPr="004B6C16">
        <w:rPr>
          <w:rFonts w:eastAsia="Arial" w:cstheme="minorHAnsi"/>
          <w:kern w:val="0"/>
          <w:lang w:val="en"/>
          <w14:ligatures w14:val="none"/>
        </w:rPr>
        <w:t xml:space="preserve">, and </w:t>
      </w:r>
      <w:r w:rsidR="00E817EB" w:rsidRPr="004B6C16">
        <w:rPr>
          <w:rFonts w:eastAsia="Arial" w:cstheme="minorHAnsi"/>
          <w:kern w:val="0"/>
          <w:lang w:val="en"/>
          <w14:ligatures w14:val="none"/>
        </w:rPr>
        <w:t>scholars</w:t>
      </w:r>
      <w:r w:rsidR="00013E99" w:rsidRPr="004B6C16">
        <w:rPr>
          <w:rFonts w:eastAsia="Arial" w:cstheme="minorHAnsi"/>
          <w:kern w:val="0"/>
          <w:lang w:val="en"/>
          <w14:ligatures w14:val="none"/>
        </w:rPr>
        <w:t xml:space="preserve"> involved in </w:t>
      </w:r>
      <w:r w:rsidR="00465FC3" w:rsidRPr="004B6C16">
        <w:rPr>
          <w:rFonts w:eastAsia="Arial" w:cstheme="minorHAnsi"/>
          <w:kern w:val="0"/>
          <w:lang w:val="en"/>
          <w14:ligatures w14:val="none"/>
        </w:rPr>
        <w:t>determining</w:t>
      </w:r>
      <w:r w:rsidR="00013E99" w:rsidRPr="004B6C16">
        <w:rPr>
          <w:rFonts w:eastAsia="Arial" w:cstheme="minorHAnsi"/>
          <w:kern w:val="0"/>
          <w:lang w:val="en"/>
          <w14:ligatures w14:val="none"/>
        </w:rPr>
        <w:t xml:space="preserve"> the future of AI in financial crime prevention.</w:t>
      </w:r>
    </w:p>
    <w:p w14:paraId="4F31E884" w14:textId="77777777" w:rsidR="00013E99" w:rsidRPr="004B6C16" w:rsidRDefault="00013E99" w:rsidP="006D5089">
      <w:pPr>
        <w:spacing w:after="0" w:line="360" w:lineRule="auto"/>
        <w:rPr>
          <w:rFonts w:eastAsia="Arial" w:cstheme="minorHAnsi"/>
          <w:kern w:val="0"/>
          <w:lang w:val="en"/>
          <w14:ligatures w14:val="none"/>
        </w:rPr>
      </w:pPr>
    </w:p>
    <w:p w14:paraId="48B1F089" w14:textId="57F71A44" w:rsidR="00013E99" w:rsidRPr="004B6C16" w:rsidRDefault="00013E99"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To guide this inquiry, we will address the following research questions</w:t>
      </w:r>
      <w:r w:rsidR="00D204A4" w:rsidRPr="004B6C16">
        <w:rPr>
          <w:rFonts w:eastAsia="Arial" w:cstheme="minorHAnsi"/>
          <w:kern w:val="0"/>
          <w:lang w:val="en"/>
          <w14:ligatures w14:val="none"/>
        </w:rPr>
        <w:t xml:space="preserve"> (RQ)</w:t>
      </w:r>
      <w:r w:rsidRPr="004B6C16">
        <w:rPr>
          <w:rFonts w:eastAsia="Arial" w:cstheme="minorHAnsi"/>
          <w:kern w:val="0"/>
          <w:lang w:val="en"/>
          <w14:ligatures w14:val="none"/>
        </w:rPr>
        <w:t>:</w:t>
      </w:r>
    </w:p>
    <w:p w14:paraId="4140E77B" w14:textId="77777777" w:rsidR="000F6D82" w:rsidRPr="004B6C16" w:rsidRDefault="000F6D82" w:rsidP="006D5089">
      <w:pPr>
        <w:spacing w:after="0" w:line="360" w:lineRule="auto"/>
        <w:rPr>
          <w:rFonts w:eastAsia="Arial" w:cstheme="minorHAnsi"/>
          <w:kern w:val="0"/>
          <w:lang w:val="en"/>
          <w14:ligatures w14:val="none"/>
        </w:rPr>
      </w:pPr>
    </w:p>
    <w:p w14:paraId="640D160C" w14:textId="77777777" w:rsidR="0027740A" w:rsidRPr="004B6C16" w:rsidRDefault="00013E99"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w:t>
      </w:r>
      <w:r w:rsidR="009A1506" w:rsidRPr="004B6C16">
        <w:rPr>
          <w:rFonts w:eastAsia="Arial" w:cstheme="minorHAnsi"/>
          <w:kern w:val="0"/>
          <w:lang w:val="en"/>
          <w14:ligatures w14:val="none"/>
        </w:rPr>
        <w:t>R</w:t>
      </w:r>
      <w:r w:rsidRPr="004B6C16">
        <w:rPr>
          <w:rFonts w:eastAsia="Arial" w:cstheme="minorHAnsi"/>
          <w:kern w:val="0"/>
          <w:lang w:val="en"/>
          <w14:ligatures w14:val="none"/>
        </w:rPr>
        <w:t xml:space="preserve">Q1: </w:t>
      </w:r>
      <w:r w:rsidR="0027740A" w:rsidRPr="004B6C16">
        <w:rPr>
          <w:rFonts w:eastAsia="Arial" w:cstheme="minorHAnsi"/>
          <w:kern w:val="0"/>
          <w:lang w:val="en"/>
          <w14:ligatures w14:val="none"/>
        </w:rPr>
        <w:t>What is financial crime, how has it evolved, what are its impacts, and why is the use of AI in the financial ecosystem essential for preventing it?</w:t>
      </w:r>
    </w:p>
    <w:p w14:paraId="6D6596C7" w14:textId="6B3960BC" w:rsidR="00013E99" w:rsidRPr="004B6C16" w:rsidRDefault="000F6D82"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xml:space="preserve">-RQ2: </w:t>
      </w:r>
      <w:r w:rsidR="00013E99" w:rsidRPr="004B6C16">
        <w:rPr>
          <w:rFonts w:eastAsia="Arial" w:cstheme="minorHAnsi"/>
          <w:kern w:val="0"/>
          <w:lang w:val="en"/>
          <w14:ligatures w14:val="none"/>
        </w:rPr>
        <w:t xml:space="preserve">What are the primary ethical challenges associated with using generative </w:t>
      </w:r>
      <w:r w:rsidR="00574966" w:rsidRPr="004B6C16">
        <w:rPr>
          <w:rFonts w:eastAsia="Arial" w:cstheme="minorHAnsi"/>
          <w:kern w:val="0"/>
          <w:lang w:val="en"/>
          <w14:ligatures w14:val="none"/>
        </w:rPr>
        <w:t>AI</w:t>
      </w:r>
      <w:r w:rsidR="00013E99" w:rsidRPr="004B6C16">
        <w:rPr>
          <w:rFonts w:eastAsia="Arial" w:cstheme="minorHAnsi"/>
          <w:kern w:val="0"/>
          <w:lang w:val="en"/>
          <w14:ligatures w14:val="none"/>
        </w:rPr>
        <w:t xml:space="preserve"> in financial crime</w:t>
      </w:r>
      <w:r w:rsidR="00CD0EB5" w:rsidRPr="004B6C16">
        <w:rPr>
          <w:rFonts w:eastAsia="Arial" w:cstheme="minorHAnsi"/>
          <w:kern w:val="0"/>
          <w:lang w:val="en"/>
          <w14:ligatures w14:val="none"/>
        </w:rPr>
        <w:t xml:space="preserve"> prevention &amp;</w:t>
      </w:r>
      <w:r w:rsidR="00013E99" w:rsidRPr="004B6C16">
        <w:rPr>
          <w:rFonts w:eastAsia="Arial" w:cstheme="minorHAnsi"/>
          <w:kern w:val="0"/>
          <w:lang w:val="en"/>
          <w14:ligatures w14:val="none"/>
        </w:rPr>
        <w:t xml:space="preserve"> detection concerning </w:t>
      </w:r>
      <w:r w:rsidR="00F80DF6" w:rsidRPr="004B6C16">
        <w:rPr>
          <w:rFonts w:eastAsia="Arial" w:cstheme="minorHAnsi"/>
          <w:kern w:val="0"/>
          <w:lang w:val="en"/>
          <w14:ligatures w14:val="none"/>
        </w:rPr>
        <w:t>confidentiality</w:t>
      </w:r>
      <w:r w:rsidR="00013E99" w:rsidRPr="004B6C16">
        <w:rPr>
          <w:rFonts w:eastAsia="Arial" w:cstheme="minorHAnsi"/>
          <w:kern w:val="0"/>
          <w:lang w:val="en"/>
          <w14:ligatures w14:val="none"/>
        </w:rPr>
        <w:t xml:space="preserve">, data </w:t>
      </w:r>
      <w:r w:rsidR="00042069" w:rsidRPr="004B6C16">
        <w:rPr>
          <w:rFonts w:eastAsia="Arial" w:cstheme="minorHAnsi"/>
          <w:kern w:val="0"/>
          <w:lang w:val="en"/>
          <w14:ligatures w14:val="none"/>
        </w:rPr>
        <w:t>protection, biases</w:t>
      </w:r>
      <w:r w:rsidR="00013E99" w:rsidRPr="004B6C16">
        <w:rPr>
          <w:rFonts w:eastAsia="Arial" w:cstheme="minorHAnsi"/>
          <w:kern w:val="0"/>
          <w:lang w:val="en"/>
          <w14:ligatures w14:val="none"/>
        </w:rPr>
        <w:t xml:space="preserve">, and societal </w:t>
      </w:r>
      <w:r w:rsidR="00F80DF6" w:rsidRPr="004B6C16">
        <w:rPr>
          <w:rFonts w:eastAsia="Arial" w:cstheme="minorHAnsi"/>
          <w:kern w:val="0"/>
          <w:lang w:val="en"/>
          <w14:ligatures w14:val="none"/>
        </w:rPr>
        <w:t>disparities</w:t>
      </w:r>
      <w:r w:rsidR="00013E99" w:rsidRPr="004B6C16">
        <w:rPr>
          <w:rFonts w:eastAsia="Arial" w:cstheme="minorHAnsi"/>
          <w:kern w:val="0"/>
          <w:lang w:val="en"/>
          <w14:ligatures w14:val="none"/>
        </w:rPr>
        <w:t>?</w:t>
      </w:r>
    </w:p>
    <w:p w14:paraId="6D56366B" w14:textId="17B07485" w:rsidR="00013E99" w:rsidRPr="004B6C16" w:rsidRDefault="00013E99"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RQ</w:t>
      </w:r>
      <w:r w:rsidR="000F6D82" w:rsidRPr="004B6C16">
        <w:rPr>
          <w:rFonts w:eastAsia="Arial" w:cstheme="minorHAnsi"/>
          <w:kern w:val="0"/>
          <w:lang w:val="en"/>
          <w14:ligatures w14:val="none"/>
        </w:rPr>
        <w:t>3</w:t>
      </w:r>
      <w:r w:rsidRPr="004B6C16">
        <w:rPr>
          <w:rFonts w:eastAsia="Arial" w:cstheme="minorHAnsi"/>
          <w:kern w:val="0"/>
          <w:lang w:val="en"/>
          <w14:ligatures w14:val="none"/>
        </w:rPr>
        <w:t xml:space="preserve">: </w:t>
      </w:r>
      <w:r w:rsidR="00E77A0E" w:rsidRPr="004B6C16">
        <w:rPr>
          <w:rFonts w:eastAsia="Arial" w:cstheme="minorHAnsi"/>
          <w:kern w:val="0"/>
          <w:lang w:val="en"/>
          <w14:ligatures w14:val="none"/>
        </w:rPr>
        <w:t>What is current regulatory framework for AI usage in Financial Crime Management and h</w:t>
      </w:r>
      <w:r w:rsidRPr="004B6C16">
        <w:rPr>
          <w:rFonts w:eastAsia="Arial" w:cstheme="minorHAnsi"/>
          <w:kern w:val="0"/>
          <w:lang w:val="en"/>
          <w14:ligatures w14:val="none"/>
        </w:rPr>
        <w:t xml:space="preserve">ow can ethical </w:t>
      </w:r>
      <w:r w:rsidR="00C224E9" w:rsidRPr="004B6C16">
        <w:rPr>
          <w:rFonts w:eastAsia="Arial" w:cstheme="minorHAnsi"/>
          <w:kern w:val="0"/>
          <w:lang w:val="en"/>
          <w14:ligatures w14:val="none"/>
        </w:rPr>
        <w:t>values</w:t>
      </w:r>
      <w:r w:rsidRPr="004B6C16">
        <w:rPr>
          <w:rFonts w:eastAsia="Arial" w:cstheme="minorHAnsi"/>
          <w:kern w:val="0"/>
          <w:lang w:val="en"/>
          <w14:ligatures w14:val="none"/>
        </w:rPr>
        <w:t xml:space="preserve"> such as human rights, fairness, and transparency inform the development and deployment of generative AI to ensure equitable outcomes and minimize potential </w:t>
      </w:r>
      <w:r w:rsidR="00273EB9" w:rsidRPr="004B6C16">
        <w:rPr>
          <w:rFonts w:eastAsia="Arial" w:cstheme="minorHAnsi"/>
          <w:kern w:val="0"/>
          <w:lang w:val="en"/>
          <w14:ligatures w14:val="none"/>
        </w:rPr>
        <w:t>impairment</w:t>
      </w:r>
      <w:r w:rsidRPr="004B6C16">
        <w:rPr>
          <w:rFonts w:eastAsia="Arial" w:cstheme="minorHAnsi"/>
          <w:kern w:val="0"/>
          <w:lang w:val="en"/>
          <w14:ligatures w14:val="none"/>
        </w:rPr>
        <w:t xml:space="preserve"> to individuals and society?</w:t>
      </w:r>
    </w:p>
    <w:p w14:paraId="696469DB" w14:textId="77777777" w:rsidR="00846099" w:rsidRPr="004B6C16" w:rsidRDefault="00846099" w:rsidP="006D5089">
      <w:pPr>
        <w:spacing w:after="0" w:line="360" w:lineRule="auto"/>
        <w:rPr>
          <w:rFonts w:eastAsia="Arial" w:cstheme="minorHAnsi"/>
          <w:kern w:val="0"/>
          <w14:ligatures w14:val="none"/>
        </w:rPr>
      </w:pPr>
    </w:p>
    <w:p w14:paraId="0A137196" w14:textId="62E681FD" w:rsidR="00013E99" w:rsidRPr="004B6C16" w:rsidRDefault="00013E99"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By focusing on these questions, the study will highlight the necessity of embedding ethical considerations into AI systems used for financial crime detection and prevention. This will ensure that advancements in technology do not compromise ethical standards or exacerbate existing inequalities</w:t>
      </w:r>
      <w:r w:rsidR="003169BD" w:rsidRPr="004B6C16">
        <w:rPr>
          <w:rFonts w:eastAsia="Arial" w:cstheme="minorHAnsi"/>
          <w:kern w:val="0"/>
          <w:lang w:val="en"/>
          <w14:ligatures w14:val="none"/>
        </w:rPr>
        <w:t xml:space="preserve"> </w:t>
      </w:r>
      <w:r w:rsidR="00532437" w:rsidRPr="004B6C16">
        <w:rPr>
          <w:rFonts w:eastAsia="Arial" w:cstheme="minorHAnsi"/>
          <w:kern w:val="0"/>
          <w14:ligatures w14:val="none"/>
        </w:rPr>
        <w:t>(Al-kfairy et al., 2024).</w:t>
      </w:r>
    </w:p>
    <w:p w14:paraId="26F94948" w14:textId="77777777" w:rsidR="00013E99" w:rsidRPr="004B6C16" w:rsidRDefault="00013E99" w:rsidP="006D5089">
      <w:pPr>
        <w:spacing w:after="0" w:line="360" w:lineRule="auto"/>
        <w:rPr>
          <w:rFonts w:eastAsia="Arial" w:cstheme="minorHAnsi"/>
          <w:color w:val="FF0000"/>
          <w:kern w:val="0"/>
          <w:lang w:val="en"/>
          <w14:ligatures w14:val="none"/>
        </w:rPr>
      </w:pPr>
    </w:p>
    <w:p w14:paraId="5B43B303" w14:textId="77777777" w:rsidR="00C071B4" w:rsidRPr="004B6C16" w:rsidRDefault="00C071B4" w:rsidP="006D5089">
      <w:pPr>
        <w:spacing w:after="0" w:line="360" w:lineRule="auto"/>
        <w:rPr>
          <w:rFonts w:eastAsia="Arial" w:cstheme="minorHAnsi"/>
          <w:color w:val="FF0000"/>
          <w:kern w:val="0"/>
          <w:lang w:val="en"/>
          <w14:ligatures w14:val="none"/>
        </w:rPr>
      </w:pPr>
    </w:p>
    <w:p w14:paraId="1BEE7CDB" w14:textId="77777777" w:rsidR="00C071B4" w:rsidRPr="004B6C16" w:rsidRDefault="00C071B4" w:rsidP="006D5089">
      <w:pPr>
        <w:spacing w:after="0" w:line="360" w:lineRule="auto"/>
        <w:rPr>
          <w:rFonts w:eastAsia="Arial" w:cstheme="minorHAnsi"/>
          <w:color w:val="FF0000"/>
          <w:kern w:val="0"/>
          <w:lang w:val="en"/>
          <w14:ligatures w14:val="none"/>
        </w:rPr>
      </w:pPr>
    </w:p>
    <w:p w14:paraId="413A8B45" w14:textId="77777777" w:rsidR="00C071B4" w:rsidRPr="004B6C16" w:rsidRDefault="00C071B4" w:rsidP="006D5089">
      <w:pPr>
        <w:spacing w:after="0" w:line="360" w:lineRule="auto"/>
        <w:rPr>
          <w:rFonts w:eastAsia="Arial" w:cstheme="minorHAnsi"/>
          <w:color w:val="FF0000"/>
          <w:kern w:val="0"/>
          <w:lang w:val="en"/>
          <w14:ligatures w14:val="none"/>
        </w:rPr>
      </w:pPr>
    </w:p>
    <w:p w14:paraId="0538CCA7" w14:textId="77777777" w:rsidR="00C071B4" w:rsidRPr="004B6C16" w:rsidRDefault="00C071B4" w:rsidP="006D5089">
      <w:pPr>
        <w:spacing w:after="0" w:line="360" w:lineRule="auto"/>
        <w:rPr>
          <w:rFonts w:eastAsia="Arial" w:cstheme="minorHAnsi"/>
          <w:color w:val="FF0000"/>
          <w:kern w:val="0"/>
          <w:lang w:val="en"/>
          <w14:ligatures w14:val="none"/>
        </w:rPr>
      </w:pPr>
    </w:p>
    <w:p w14:paraId="537ECF5C" w14:textId="61F58B4B" w:rsidR="006041F3" w:rsidRPr="004B6C16" w:rsidRDefault="00221CCC" w:rsidP="006D5089">
      <w:pPr>
        <w:spacing w:after="0" w:line="360" w:lineRule="auto"/>
        <w:rPr>
          <w:rFonts w:cstheme="minorHAnsi"/>
        </w:rPr>
      </w:pPr>
      <w:r w:rsidRPr="004B6C16">
        <w:rPr>
          <w:rFonts w:cstheme="minorHAnsi"/>
          <w:b/>
          <w:bCs/>
        </w:rPr>
        <w:lastRenderedPageBreak/>
        <w:t>Proposed Methodology</w:t>
      </w:r>
      <w:r w:rsidR="003349FC" w:rsidRPr="004B6C16">
        <w:rPr>
          <w:rFonts w:cstheme="minorHAnsi"/>
          <w:b/>
          <w:bCs/>
        </w:rPr>
        <w:t>:</w:t>
      </w:r>
      <w:r w:rsidR="003349FC" w:rsidRPr="004B6C16">
        <w:rPr>
          <w:rFonts w:cstheme="minorHAnsi"/>
        </w:rPr>
        <w:t xml:space="preserve"> </w:t>
      </w:r>
    </w:p>
    <w:p w14:paraId="4E01EC3D" w14:textId="1B701422" w:rsidR="006041F3" w:rsidRPr="004B6C16" w:rsidRDefault="006041F3" w:rsidP="006D5089">
      <w:pPr>
        <w:spacing w:after="0" w:line="360" w:lineRule="auto"/>
        <w:rPr>
          <w:rFonts w:cstheme="minorHAnsi"/>
        </w:rPr>
      </w:pPr>
      <w:r w:rsidRPr="004B6C16">
        <w:rPr>
          <w:rFonts w:cstheme="minorHAnsi"/>
        </w:rPr>
        <w:t>The research methodology employed in this study utilizes a comprehensive mixed-methods approach aimed at thoroughly understanding the influence of AI and cloud technologies on enhancing Anti-Money Laundering (AML) capabilities within financial institutions</w:t>
      </w:r>
      <w:r w:rsidR="0089377D" w:rsidRPr="004B6C16">
        <w:rPr>
          <w:rFonts w:cstheme="minorHAnsi"/>
        </w:rPr>
        <w:t xml:space="preserve"> </w:t>
      </w:r>
      <w:r w:rsidR="00313229" w:rsidRPr="004B6C16">
        <w:rPr>
          <w:rFonts w:cstheme="minorHAnsi"/>
        </w:rPr>
        <w:t>ethically and responsibly.</w:t>
      </w:r>
      <w:r w:rsidRPr="004B6C16">
        <w:rPr>
          <w:rFonts w:cstheme="minorHAnsi"/>
        </w:rPr>
        <w:t xml:space="preserve"> This methodology is divided into several critical phases, each contributing to a well-rounded analysis of the subject. </w:t>
      </w:r>
    </w:p>
    <w:p w14:paraId="3AD0C816" w14:textId="77777777" w:rsidR="006041F3" w:rsidRPr="004B6C16" w:rsidRDefault="006041F3" w:rsidP="006D5089">
      <w:pPr>
        <w:spacing w:after="0" w:line="360" w:lineRule="auto"/>
        <w:rPr>
          <w:rFonts w:cstheme="minorHAnsi"/>
        </w:rPr>
      </w:pPr>
    </w:p>
    <w:p w14:paraId="156BA050" w14:textId="1928ED7C" w:rsidR="0086629D" w:rsidRPr="004B6C16" w:rsidRDefault="006041F3" w:rsidP="006D5089">
      <w:pPr>
        <w:spacing w:after="0" w:line="360" w:lineRule="auto"/>
        <w:rPr>
          <w:rFonts w:cstheme="minorHAnsi"/>
        </w:rPr>
      </w:pPr>
      <w:r w:rsidRPr="004B6C16">
        <w:rPr>
          <w:rFonts w:cstheme="minorHAnsi"/>
          <w:u w:val="single"/>
        </w:rPr>
        <w:t>Historical Context and Evolution of Financial Crime</w:t>
      </w:r>
      <w:r w:rsidR="00BF190D" w:rsidRPr="004B6C16">
        <w:rPr>
          <w:rFonts w:cstheme="minorHAnsi"/>
          <w:u w:val="single"/>
        </w:rPr>
        <w:t>:</w:t>
      </w:r>
      <w:r w:rsidR="00BF190D" w:rsidRPr="004B6C16">
        <w:rPr>
          <w:rFonts w:cstheme="minorHAnsi"/>
        </w:rPr>
        <w:t xml:space="preserve"> </w:t>
      </w:r>
      <w:r w:rsidRPr="004B6C16">
        <w:rPr>
          <w:rFonts w:cstheme="minorHAnsi"/>
        </w:rPr>
        <w:t xml:space="preserve">To appreciate the current landscape of financial crime, it is essential to recognize its </w:t>
      </w:r>
      <w:r w:rsidR="00A61D44" w:rsidRPr="004B6C16">
        <w:rPr>
          <w:rFonts w:cstheme="minorHAnsi"/>
        </w:rPr>
        <w:t>historic</w:t>
      </w:r>
      <w:r w:rsidRPr="004B6C16">
        <w:rPr>
          <w:rFonts w:cstheme="minorHAnsi"/>
        </w:rPr>
        <w:t xml:space="preserve"> </w:t>
      </w:r>
      <w:r w:rsidR="00A61D44" w:rsidRPr="004B6C16">
        <w:rPr>
          <w:rFonts w:cstheme="minorHAnsi"/>
        </w:rPr>
        <w:t>progression</w:t>
      </w:r>
      <w:r w:rsidRPr="004B6C16">
        <w:rPr>
          <w:rFonts w:cstheme="minorHAnsi"/>
        </w:rPr>
        <w:t xml:space="preserve">, which has been shaped by </w:t>
      </w:r>
      <w:r w:rsidR="00CA5C48" w:rsidRPr="004B6C16">
        <w:rPr>
          <w:rFonts w:cstheme="minorHAnsi"/>
        </w:rPr>
        <w:t>numerous</w:t>
      </w:r>
      <w:r w:rsidRPr="004B6C16">
        <w:rPr>
          <w:rFonts w:cstheme="minorHAnsi"/>
        </w:rPr>
        <w:t xml:space="preserve"> </w:t>
      </w:r>
      <w:r w:rsidR="00CA5C48" w:rsidRPr="004B6C16">
        <w:rPr>
          <w:rFonts w:cstheme="minorHAnsi"/>
        </w:rPr>
        <w:t>aspects</w:t>
      </w:r>
      <w:r w:rsidRPr="004B6C16">
        <w:rPr>
          <w:rFonts w:cstheme="minorHAnsi"/>
        </w:rPr>
        <w:t xml:space="preserve"> including technological </w:t>
      </w:r>
      <w:r w:rsidR="00A34E6B" w:rsidRPr="004B6C16">
        <w:rPr>
          <w:rFonts w:cstheme="minorHAnsi"/>
        </w:rPr>
        <w:t>innovation</w:t>
      </w:r>
      <w:r w:rsidRPr="004B6C16">
        <w:rPr>
          <w:rFonts w:cstheme="minorHAnsi"/>
        </w:rPr>
        <w:t xml:space="preserve"> and regulatory frameworks. Financial crime has transformed significantly over centuries, necessitating a deeper understanding of its origins and development, particularly in relation to digital banking. </w:t>
      </w:r>
    </w:p>
    <w:p w14:paraId="5EBE5A51" w14:textId="2BEBF03A" w:rsidR="006041F3" w:rsidRPr="004B6C16" w:rsidRDefault="006041F3" w:rsidP="006D5089">
      <w:pPr>
        <w:spacing w:after="0" w:line="360" w:lineRule="auto"/>
        <w:rPr>
          <w:rFonts w:cstheme="minorHAnsi"/>
        </w:rPr>
      </w:pPr>
      <w:r w:rsidRPr="004B6C16">
        <w:rPr>
          <w:rFonts w:cstheme="minorHAnsi"/>
        </w:rPr>
        <w:t>The shift towards digital banking has introduced new vulnerabilities, making it imperative for financial institutions to adopt robust measures against emerging threats.</w:t>
      </w:r>
    </w:p>
    <w:p w14:paraId="479BC3CC" w14:textId="77777777" w:rsidR="006041F3" w:rsidRPr="004B6C16" w:rsidRDefault="006041F3" w:rsidP="006D5089">
      <w:pPr>
        <w:spacing w:after="0" w:line="360" w:lineRule="auto"/>
        <w:rPr>
          <w:rFonts w:cstheme="minorHAnsi"/>
        </w:rPr>
      </w:pPr>
    </w:p>
    <w:p w14:paraId="1E8FB34F" w14:textId="43B63497" w:rsidR="006041F3" w:rsidRPr="004B6C16" w:rsidRDefault="006041F3" w:rsidP="006D5089">
      <w:pPr>
        <w:spacing w:after="0" w:line="360" w:lineRule="auto"/>
        <w:rPr>
          <w:rFonts w:cstheme="minorHAnsi"/>
        </w:rPr>
      </w:pPr>
      <w:r w:rsidRPr="004B6C16">
        <w:rPr>
          <w:rFonts w:cstheme="minorHAnsi"/>
          <w:u w:val="single"/>
        </w:rPr>
        <w:t>Regulatory Frameworks</w:t>
      </w:r>
      <w:r w:rsidR="00BF190D" w:rsidRPr="004B6C16">
        <w:rPr>
          <w:rFonts w:cstheme="minorHAnsi"/>
          <w:u w:val="single"/>
        </w:rPr>
        <w:t>:</w:t>
      </w:r>
      <w:r w:rsidR="00BF190D" w:rsidRPr="004B6C16">
        <w:rPr>
          <w:rFonts w:cstheme="minorHAnsi"/>
        </w:rPr>
        <w:t xml:space="preserve"> </w:t>
      </w:r>
      <w:r w:rsidRPr="004B6C16">
        <w:rPr>
          <w:rFonts w:cstheme="minorHAnsi"/>
        </w:rPr>
        <w:t>A thorough literature review was conducted to establish a foundational understanding of the contemporary state of AI and cloud technologies in financial crime prevention. This review encompassed academic journals, industry reports</w:t>
      </w:r>
      <w:r w:rsidR="00B0241A" w:rsidRPr="004B6C16">
        <w:rPr>
          <w:rFonts w:cstheme="minorHAnsi"/>
        </w:rPr>
        <w:t xml:space="preserve"> and </w:t>
      </w:r>
      <w:r w:rsidRPr="004B6C16">
        <w:rPr>
          <w:rFonts w:cstheme="minorHAnsi"/>
        </w:rPr>
        <w:t>regulatory guidelines</w:t>
      </w:r>
      <w:r w:rsidR="00B0241A" w:rsidRPr="004B6C16">
        <w:rPr>
          <w:rFonts w:cstheme="minorHAnsi"/>
        </w:rPr>
        <w:t xml:space="preserve"> </w:t>
      </w:r>
      <w:r w:rsidRPr="004B6C16">
        <w:rPr>
          <w:rFonts w:cstheme="minorHAnsi"/>
        </w:rPr>
        <w:t>from recent years. It aimed to identify existing trends, technological advancements, and challenges associated with integrating AI into AML practices. The legal and regulatory frameworks surrounding financial crime play a crucial role in guiding institutions towards compliance and effective risk management strategies.</w:t>
      </w:r>
    </w:p>
    <w:p w14:paraId="09DE9F7D" w14:textId="77777777" w:rsidR="006041F3" w:rsidRPr="004B6C16" w:rsidRDefault="006041F3" w:rsidP="006D5089">
      <w:pPr>
        <w:spacing w:after="0" w:line="360" w:lineRule="auto"/>
        <w:rPr>
          <w:rFonts w:cstheme="minorHAnsi"/>
        </w:rPr>
      </w:pPr>
    </w:p>
    <w:p w14:paraId="5EDEC352" w14:textId="1F24B02A" w:rsidR="006041F3" w:rsidRPr="004B6C16" w:rsidRDefault="006041F3" w:rsidP="006D5089">
      <w:pPr>
        <w:spacing w:after="0" w:line="360" w:lineRule="auto"/>
        <w:rPr>
          <w:rFonts w:cstheme="minorHAnsi"/>
        </w:rPr>
      </w:pPr>
      <w:r w:rsidRPr="004B6C16">
        <w:rPr>
          <w:rFonts w:cstheme="minorHAnsi"/>
          <w:u w:val="single"/>
        </w:rPr>
        <w:t xml:space="preserve">Effectiveness of Current Detection </w:t>
      </w:r>
      <w:r w:rsidR="00645343" w:rsidRPr="004B6C16">
        <w:rPr>
          <w:rFonts w:cstheme="minorHAnsi"/>
          <w:u w:val="single"/>
        </w:rPr>
        <w:t>Methods:</w:t>
      </w:r>
      <w:r w:rsidR="00645343" w:rsidRPr="004B6C16">
        <w:rPr>
          <w:rFonts w:cstheme="minorHAnsi"/>
        </w:rPr>
        <w:t xml:space="preserve"> The</w:t>
      </w:r>
      <w:r w:rsidRPr="004B6C16">
        <w:rPr>
          <w:rFonts w:cstheme="minorHAnsi"/>
        </w:rPr>
        <w:t xml:space="preserve"> literature review also highlighted gaps in existing research regarding the effectiveness of current financial crime detection methods. Despite significant investments in detection and prevention capabilities, financial institutions continue to face challenges due to increasingly sophisticated criminal tactics. This </w:t>
      </w:r>
      <w:r w:rsidR="00645343" w:rsidRPr="004B6C16">
        <w:rPr>
          <w:rFonts w:cstheme="minorHAnsi"/>
        </w:rPr>
        <w:t>stresses</w:t>
      </w:r>
      <w:r w:rsidRPr="004B6C16">
        <w:rPr>
          <w:rFonts w:cstheme="minorHAnsi"/>
        </w:rPr>
        <w:t xml:space="preserve"> the necessity for integrating AI technologies that can enhance real-time monitoring and risk assessment.</w:t>
      </w:r>
    </w:p>
    <w:p w14:paraId="22F81036" w14:textId="77777777" w:rsidR="006041F3" w:rsidRPr="004B6C16" w:rsidRDefault="006041F3" w:rsidP="006D5089">
      <w:pPr>
        <w:spacing w:after="0" w:line="360" w:lineRule="auto"/>
        <w:rPr>
          <w:rFonts w:cstheme="minorHAnsi"/>
        </w:rPr>
      </w:pPr>
    </w:p>
    <w:p w14:paraId="10E752CC" w14:textId="6ECE92D9" w:rsidR="006041F3" w:rsidRPr="004B6C16" w:rsidRDefault="006041F3" w:rsidP="006D5089">
      <w:pPr>
        <w:spacing w:after="0" w:line="360" w:lineRule="auto"/>
        <w:rPr>
          <w:rFonts w:cstheme="minorHAnsi"/>
        </w:rPr>
      </w:pPr>
      <w:r w:rsidRPr="004B6C16">
        <w:rPr>
          <w:rFonts w:cstheme="minorHAnsi"/>
          <w:u w:val="single"/>
        </w:rPr>
        <w:t>AI Integration and Ethical Considerations</w:t>
      </w:r>
      <w:r w:rsidR="00645343" w:rsidRPr="004B6C16">
        <w:rPr>
          <w:rFonts w:cstheme="minorHAnsi"/>
          <w:u w:val="single"/>
        </w:rPr>
        <w:t>:</w:t>
      </w:r>
      <w:r w:rsidR="00645343" w:rsidRPr="004B6C16">
        <w:rPr>
          <w:rFonts w:cstheme="minorHAnsi"/>
        </w:rPr>
        <w:t xml:space="preserve"> </w:t>
      </w:r>
      <w:r w:rsidRPr="004B6C16">
        <w:rPr>
          <w:rFonts w:cstheme="minorHAnsi"/>
        </w:rPr>
        <w:t>The integration of AI in</w:t>
      </w:r>
      <w:r w:rsidR="00053E55" w:rsidRPr="004B6C16">
        <w:rPr>
          <w:rFonts w:cstheme="minorHAnsi"/>
        </w:rPr>
        <w:t xml:space="preserve"> the </w:t>
      </w:r>
      <w:r w:rsidRPr="004B6C16">
        <w:rPr>
          <w:rFonts w:cstheme="minorHAnsi"/>
        </w:rPr>
        <w:t xml:space="preserve">financial crime </w:t>
      </w:r>
      <w:r w:rsidR="00E97A41" w:rsidRPr="004B6C16">
        <w:rPr>
          <w:rFonts w:cstheme="minorHAnsi"/>
        </w:rPr>
        <w:t>deterrence</w:t>
      </w:r>
      <w:r w:rsidRPr="004B6C16">
        <w:rPr>
          <w:rFonts w:cstheme="minorHAnsi"/>
        </w:rPr>
        <w:t xml:space="preserve"> </w:t>
      </w:r>
      <w:r w:rsidR="006C6F30" w:rsidRPr="004B6C16">
        <w:rPr>
          <w:rFonts w:cstheme="minorHAnsi"/>
        </w:rPr>
        <w:t>tactics</w:t>
      </w:r>
      <w:r w:rsidRPr="004B6C16">
        <w:rPr>
          <w:rFonts w:cstheme="minorHAnsi"/>
        </w:rPr>
        <w:t xml:space="preserve"> is not </w:t>
      </w:r>
      <w:r w:rsidR="0077701C" w:rsidRPr="004B6C16">
        <w:rPr>
          <w:rFonts w:cstheme="minorHAnsi"/>
        </w:rPr>
        <w:t>all</w:t>
      </w:r>
      <w:r w:rsidRPr="004B6C16">
        <w:rPr>
          <w:rFonts w:cstheme="minorHAnsi"/>
        </w:rPr>
        <w:t xml:space="preserve"> about improving detection rates </w:t>
      </w:r>
      <w:r w:rsidR="0077701C" w:rsidRPr="004B6C16">
        <w:rPr>
          <w:rFonts w:cstheme="minorHAnsi"/>
        </w:rPr>
        <w:t xml:space="preserve">only </w:t>
      </w:r>
      <w:r w:rsidRPr="004B6C16">
        <w:rPr>
          <w:rFonts w:cstheme="minorHAnsi"/>
        </w:rPr>
        <w:t xml:space="preserve">but also about ensuring ethical usage. As AI continues to evolve, it is crucial for organizations to adopt responsible practices that prioritize transparency and accountability in their operations. This study aims to synthesize insights into how AI can be responsibly leveraged within the framework of </w:t>
      </w:r>
      <w:r w:rsidRPr="004B6C16">
        <w:rPr>
          <w:rFonts w:cstheme="minorHAnsi"/>
        </w:rPr>
        <w:lastRenderedPageBreak/>
        <w:t>financial crime prevention while addressing ethical concerns associated with its deployment.</w:t>
      </w:r>
    </w:p>
    <w:p w14:paraId="15602325" w14:textId="77777777" w:rsidR="006041F3" w:rsidRPr="004B6C16" w:rsidRDefault="006041F3" w:rsidP="006D5089">
      <w:pPr>
        <w:spacing w:after="0" w:line="360" w:lineRule="auto"/>
        <w:rPr>
          <w:rFonts w:cstheme="minorHAnsi"/>
        </w:rPr>
      </w:pPr>
    </w:p>
    <w:p w14:paraId="38EA9FB1" w14:textId="77777777" w:rsidR="007C0E98" w:rsidRPr="004B6C16" w:rsidRDefault="006041F3" w:rsidP="006D5089">
      <w:pPr>
        <w:spacing w:after="0" w:line="360" w:lineRule="auto"/>
        <w:rPr>
          <w:rFonts w:cstheme="minorHAnsi"/>
        </w:rPr>
      </w:pPr>
      <w:r w:rsidRPr="004B6C16">
        <w:rPr>
          <w:rFonts w:cstheme="minorHAnsi"/>
        </w:rPr>
        <w:t>In summary, this research methodology provides a structured approach to exploring the intersection of historical trends in financial crime, the evolution of digital banking, regulatory frameworks, the effectiveness of existing detection methods, and the critical role of AI integration in preventing financial crime while maintaining ethical standards.</w:t>
      </w:r>
      <w:r w:rsidR="00E82BE7" w:rsidRPr="004B6C16">
        <w:rPr>
          <w:rFonts w:cstheme="minorHAnsi"/>
        </w:rPr>
        <w:t xml:space="preserve"> </w:t>
      </w:r>
    </w:p>
    <w:p w14:paraId="4F7067D0" w14:textId="22B29AD5" w:rsidR="00E82BE7" w:rsidRPr="004B6C16" w:rsidRDefault="00E82BE7" w:rsidP="006D5089">
      <w:pPr>
        <w:spacing w:after="0" w:line="360" w:lineRule="auto"/>
        <w:rPr>
          <w:rFonts w:cstheme="minorHAnsi"/>
        </w:rPr>
      </w:pPr>
      <w:r w:rsidRPr="004B6C16">
        <w:rPr>
          <w:rFonts w:cstheme="minorHAnsi"/>
        </w:rPr>
        <w:t>After the literature review, the study will adopt a quantitative methodology by distributing surveys to a range of stakeholders, such as financial professionals, compliance officers, AI experts, and regulatory authorities. The survey questions will be meticulously crafted to gather information on the adoption rates, perceived effectiveness, challenges, and outcomes of AI and cloud-based AML systems across different financial institutions. The quantitative data obtained from these surveys will subsequently be analyzed using statistical techniques, including descriptive statistics and regression analysis, to uncover significant patterns and relationships among the variables.</w:t>
      </w:r>
    </w:p>
    <w:p w14:paraId="264B714D" w14:textId="77777777" w:rsidR="00E82BE7" w:rsidRPr="004B6C16" w:rsidRDefault="00E82BE7" w:rsidP="006D5089">
      <w:pPr>
        <w:spacing w:after="0" w:line="360" w:lineRule="auto"/>
        <w:rPr>
          <w:rFonts w:cstheme="minorHAnsi"/>
        </w:rPr>
      </w:pPr>
    </w:p>
    <w:p w14:paraId="06767D1D" w14:textId="601F72FE" w:rsidR="006041F3" w:rsidRPr="004B6C16" w:rsidRDefault="00E82BE7" w:rsidP="006D5089">
      <w:pPr>
        <w:spacing w:after="0" w:line="360" w:lineRule="auto"/>
        <w:rPr>
          <w:rFonts w:cstheme="minorHAnsi"/>
        </w:rPr>
      </w:pPr>
      <w:r w:rsidRPr="004B6C16">
        <w:rPr>
          <w:rFonts w:cstheme="minorHAnsi"/>
        </w:rPr>
        <w:t xml:space="preserve">Alongside the quantitative analysis, a qualitative aspect will be included through semi-structured interviews with key industry experts and practitioners to emphasize the successes and challenges faced during implementation. Ultimately, combining both quantitative and qualitative data in this mixed-methods approach will facilitate a thorough analysis, ensuring that the research findings are both statistically sound and contextually informative. </w:t>
      </w:r>
    </w:p>
    <w:p w14:paraId="15A2B08D" w14:textId="77777777" w:rsidR="00142390" w:rsidRPr="004B6C16" w:rsidRDefault="00142390" w:rsidP="006D5089">
      <w:pPr>
        <w:spacing w:after="0" w:line="360" w:lineRule="auto"/>
        <w:rPr>
          <w:rFonts w:cstheme="minorHAnsi"/>
          <w:color w:val="FF0000"/>
        </w:rPr>
      </w:pPr>
    </w:p>
    <w:p w14:paraId="66FAC12E" w14:textId="6F5C16C7" w:rsidR="007E5AC6" w:rsidRPr="004B6C16" w:rsidRDefault="00221CCC" w:rsidP="006D5089">
      <w:pPr>
        <w:spacing w:line="360" w:lineRule="auto"/>
        <w:rPr>
          <w:rFonts w:eastAsia="SimHei" w:cstheme="minorHAnsi"/>
          <w:lang w:eastAsia="zh-CN"/>
        </w:rPr>
      </w:pPr>
      <w:r w:rsidRPr="004B6C16">
        <w:rPr>
          <w:rFonts w:cstheme="minorHAnsi"/>
          <w:b/>
          <w:bCs/>
        </w:rPr>
        <w:t>Expected Outcomes and Contributions</w:t>
      </w:r>
      <w:r w:rsidR="00916AC0" w:rsidRPr="004B6C16">
        <w:rPr>
          <w:rFonts w:cstheme="minorHAnsi"/>
          <w:b/>
          <w:bCs/>
        </w:rPr>
        <w:t>:</w:t>
      </w:r>
      <w:r w:rsidR="00916AC0" w:rsidRPr="004B6C16">
        <w:rPr>
          <w:rFonts w:cstheme="minorHAnsi"/>
        </w:rPr>
        <w:t xml:space="preserve"> </w:t>
      </w:r>
    </w:p>
    <w:p w14:paraId="7B8A74DD" w14:textId="77777777" w:rsidR="005A6F8E" w:rsidRPr="004B6C16" w:rsidRDefault="007D1B83" w:rsidP="006D5089">
      <w:pPr>
        <w:spacing w:line="360" w:lineRule="auto"/>
        <w:rPr>
          <w:rFonts w:cstheme="minorHAnsi"/>
        </w:rPr>
      </w:pPr>
      <w:r w:rsidRPr="004B6C16">
        <w:rPr>
          <w:rFonts w:cstheme="minorHAnsi"/>
        </w:rPr>
        <w:t xml:space="preserve">AI's integration into financial crime compliance presents a paradox: it offers powerful new tools while simultaneously introducing significant complexities. This research undertakes a comprehensive evaluation of AI's multifaceted role in combating financial crime. The goal is to develop actionable recommendations for financial institutions, policymakers, and researchers, empowering them to enhance prevention strategies. These strategies leverage AI's strengths, including enhanced data processing and analysis, reduced false positives, predictive analytics, adaptability to emerging risks, cost efficiency and improved regulatory compliance. By understanding both the potential and limitations, stakeholders can strategically deploy AI for maximum impact. </w:t>
      </w:r>
    </w:p>
    <w:p w14:paraId="2EE5459B" w14:textId="77777777" w:rsidR="005A6F8E" w:rsidRPr="004B6C16" w:rsidRDefault="007D1B83" w:rsidP="006D5089">
      <w:pPr>
        <w:spacing w:line="360" w:lineRule="auto"/>
        <w:rPr>
          <w:rFonts w:cstheme="minorHAnsi"/>
        </w:rPr>
      </w:pPr>
      <w:r w:rsidRPr="004B6C16">
        <w:rPr>
          <w:rFonts w:cstheme="minorHAnsi"/>
        </w:rPr>
        <w:lastRenderedPageBreak/>
        <w:t xml:space="preserve">The research will incorporate interviews with industry experts and practitioners to provide granular insights into the practical realities of AI implementation. These insights will encompass challenges such as the demand for technical expertise and robust infrastructure, the complexities of integrating AI with legacy systems, the critical need for model explainability and continuous updating, the imperative of maintaining model security and robustness, and the ever-present concerns surrounding data privacy, bias, and fairness. Furthermore, the research will showcase the tangible advantages of AI-driven Anti-Money Laundering (AML) solutions, highlighting how these technologies can lead to more effective and economical compliance operations. </w:t>
      </w:r>
    </w:p>
    <w:p w14:paraId="7E08567D" w14:textId="37A8252C" w:rsidR="000D75B0" w:rsidRPr="004B6C16" w:rsidRDefault="007D1B83" w:rsidP="006D5089">
      <w:pPr>
        <w:spacing w:line="360" w:lineRule="auto"/>
        <w:rPr>
          <w:rFonts w:cstheme="minorHAnsi"/>
          <w:b/>
          <w:bCs/>
          <w:color w:val="FF0000"/>
          <w:highlight w:val="yellow"/>
        </w:rPr>
      </w:pPr>
      <w:r w:rsidRPr="004B6C16">
        <w:rPr>
          <w:rFonts w:cstheme="minorHAnsi"/>
        </w:rPr>
        <w:t>The qualitative data gathered will be subjected to thematic analysis, facilitating a deeper exploration of the ethical considerations, regulatory concerns, and operational obstacles that accompany AI adoption in the financial sector. A central theme will be the importance of transparency and explainability. Over-reliance on opaque "black box" algorithms can erode trust and create a false sense of security, emphasizing the continued necessity of human oversight and critical thinking. Financial institutions must strike a delicate balance between innovation and regulatory compliance, ensuring that AI applications are not only effective but also transparent, auditable, and fully aligned with existing legal frameworks. The future of financial crime prevention hinges on the responsible and ethical deployment of AI, complementing human expertise to create a more resilient and secure financial sector.</w:t>
      </w:r>
    </w:p>
    <w:p w14:paraId="05BCED5D" w14:textId="77777777" w:rsidR="004B36D9" w:rsidRPr="004B6C16" w:rsidRDefault="004B36D9" w:rsidP="006D5089">
      <w:pPr>
        <w:spacing w:line="360" w:lineRule="auto"/>
        <w:rPr>
          <w:rFonts w:cstheme="minorHAnsi"/>
          <w:b/>
          <w:bCs/>
        </w:rPr>
      </w:pPr>
    </w:p>
    <w:p w14:paraId="2CB908BB" w14:textId="09651400" w:rsidR="00221CCC" w:rsidRPr="004B6C16" w:rsidRDefault="00221CCC" w:rsidP="006D5089">
      <w:pPr>
        <w:spacing w:line="360" w:lineRule="auto"/>
        <w:rPr>
          <w:rFonts w:cstheme="minorHAnsi"/>
        </w:rPr>
      </w:pPr>
      <w:r w:rsidRPr="004B6C16">
        <w:rPr>
          <w:rFonts w:cstheme="minorHAnsi"/>
          <w:b/>
          <w:bCs/>
        </w:rPr>
        <w:t xml:space="preserve">Research Plan of Work and </w:t>
      </w:r>
      <w:r w:rsidR="00C665C0" w:rsidRPr="004B6C16">
        <w:rPr>
          <w:rFonts w:cstheme="minorHAnsi"/>
          <w:b/>
          <w:bCs/>
        </w:rPr>
        <w:t>Timetabl</w:t>
      </w:r>
      <w:r w:rsidR="00275A85" w:rsidRPr="004B6C16">
        <w:rPr>
          <w:rFonts w:cstheme="minorHAnsi"/>
          <w:b/>
          <w:bCs/>
        </w:rPr>
        <w:t>e:</w:t>
      </w:r>
      <w:r w:rsidR="00D3451E" w:rsidRPr="004B6C16">
        <w:rPr>
          <w:rFonts w:cstheme="minorHAnsi"/>
        </w:rPr>
        <w:t xml:space="preserve"> </w:t>
      </w:r>
    </w:p>
    <w:p w14:paraId="47B453BE" w14:textId="73757DC5" w:rsidR="00D31171" w:rsidRPr="004B6C16" w:rsidRDefault="00D31171" w:rsidP="006D5089">
      <w:pPr>
        <w:spacing w:line="360" w:lineRule="auto"/>
        <w:rPr>
          <w:rFonts w:cstheme="minorHAnsi"/>
          <w:u w:val="single"/>
        </w:rPr>
      </w:pPr>
      <w:r w:rsidRPr="004B6C16">
        <w:rPr>
          <w:rFonts w:cstheme="minorHAnsi"/>
          <w:u w:val="single"/>
        </w:rPr>
        <w:t>Research Plan: Ethical Considerations in Implementing Generative AI for Financial Crime Risk Management</w:t>
      </w:r>
    </w:p>
    <w:p w14:paraId="76A0604C" w14:textId="77777777" w:rsidR="00D31171" w:rsidRPr="004B6C16" w:rsidRDefault="00D31171" w:rsidP="006D5089">
      <w:pPr>
        <w:spacing w:line="360" w:lineRule="auto"/>
        <w:rPr>
          <w:rFonts w:cstheme="minorHAnsi"/>
        </w:rPr>
      </w:pPr>
      <w:r w:rsidRPr="004B6C16">
        <w:rPr>
          <w:rFonts w:cstheme="minorHAnsi"/>
        </w:rPr>
        <w:t>This research plan focuses on the ethical challenges and considerations in deploying generative AI for financial crime risk management, including aspects like bias, transparency, accountability, privacy, and regulatory compliance.</w:t>
      </w:r>
    </w:p>
    <w:p w14:paraId="2AAC204D" w14:textId="46642F83" w:rsidR="00D31171" w:rsidRPr="004B6C16" w:rsidRDefault="00D31171" w:rsidP="006D5089">
      <w:pPr>
        <w:spacing w:line="360" w:lineRule="auto"/>
        <w:rPr>
          <w:rFonts w:cstheme="minorHAnsi"/>
          <w:b/>
          <w:bCs/>
        </w:rPr>
      </w:pPr>
      <w:r w:rsidRPr="004B6C16">
        <w:rPr>
          <w:rFonts w:cstheme="minorHAnsi"/>
          <w:b/>
          <w:bCs/>
        </w:rPr>
        <w:t>Research Methodology</w:t>
      </w:r>
      <w:r w:rsidR="00610E60" w:rsidRPr="004B6C16">
        <w:rPr>
          <w:rFonts w:cstheme="minorHAnsi"/>
          <w:b/>
          <w:bCs/>
        </w:rPr>
        <w:t>:</w:t>
      </w:r>
    </w:p>
    <w:p w14:paraId="3101875A" w14:textId="6B1CB230" w:rsidR="00846099" w:rsidRPr="004B6C16" w:rsidRDefault="00846099" w:rsidP="006D5089">
      <w:pPr>
        <w:spacing w:line="360" w:lineRule="auto"/>
        <w:rPr>
          <w:rFonts w:cstheme="minorHAnsi"/>
          <w:u w:val="single"/>
        </w:rPr>
      </w:pPr>
      <w:r w:rsidRPr="004B6C16">
        <w:rPr>
          <w:rFonts w:cstheme="minorHAnsi"/>
          <w:u w:val="single"/>
        </w:rPr>
        <w:t>Define Research Goal:</w:t>
      </w:r>
      <w:r w:rsidRPr="004B6C16">
        <w:rPr>
          <w:rFonts w:cstheme="minorHAnsi"/>
        </w:rPr>
        <w:t xml:space="preserve"> </w:t>
      </w:r>
      <w:r w:rsidR="007257D4" w:rsidRPr="004B6C16">
        <w:rPr>
          <w:rFonts w:cstheme="minorHAnsi"/>
        </w:rPr>
        <w:t>Defining research goal is the key first step taken</w:t>
      </w:r>
    </w:p>
    <w:p w14:paraId="285FF487" w14:textId="457D2050" w:rsidR="00D31171" w:rsidRPr="004B6C16" w:rsidRDefault="00D31171" w:rsidP="006D5089">
      <w:pPr>
        <w:spacing w:line="360" w:lineRule="auto"/>
        <w:rPr>
          <w:rFonts w:cstheme="minorHAnsi"/>
        </w:rPr>
      </w:pPr>
      <w:r w:rsidRPr="004B6C16">
        <w:rPr>
          <w:rFonts w:cstheme="minorHAnsi"/>
          <w:u w:val="single"/>
        </w:rPr>
        <w:t>Literature Review:</w:t>
      </w:r>
      <w:r w:rsidRPr="004B6C16">
        <w:rPr>
          <w:rFonts w:cstheme="minorHAnsi"/>
        </w:rPr>
        <w:t xml:space="preserve"> Study existing literature on generative AI applications in financial crime and ethical concerns</w:t>
      </w:r>
      <w:r w:rsidR="00EE7B57" w:rsidRPr="004B6C16">
        <w:rPr>
          <w:rFonts w:cstheme="minorHAnsi"/>
        </w:rPr>
        <w:t xml:space="preserve"> and </w:t>
      </w:r>
      <w:r w:rsidR="00644CC2" w:rsidRPr="004B6C16">
        <w:rPr>
          <w:rFonts w:cstheme="minorHAnsi"/>
        </w:rPr>
        <w:t>recognize gaps for future re</w:t>
      </w:r>
      <w:r w:rsidR="004725BD" w:rsidRPr="004B6C16">
        <w:rPr>
          <w:rFonts w:cstheme="minorHAnsi"/>
        </w:rPr>
        <w:t>search</w:t>
      </w:r>
    </w:p>
    <w:p w14:paraId="0434AE9F" w14:textId="198968E1" w:rsidR="00D31171" w:rsidRPr="004B6C16" w:rsidRDefault="00D31171" w:rsidP="006D5089">
      <w:pPr>
        <w:spacing w:line="360" w:lineRule="auto"/>
        <w:rPr>
          <w:rFonts w:cstheme="minorHAnsi"/>
        </w:rPr>
      </w:pPr>
      <w:r w:rsidRPr="004B6C16">
        <w:rPr>
          <w:rFonts w:cstheme="minorHAnsi"/>
          <w:u w:val="single"/>
        </w:rPr>
        <w:lastRenderedPageBreak/>
        <w:t>Data Collection:</w:t>
      </w:r>
      <w:r w:rsidRPr="004B6C16">
        <w:rPr>
          <w:rFonts w:cstheme="minorHAnsi"/>
        </w:rPr>
        <w:t xml:space="preserve"> Gather case studies, regulatory guidelines, and expert opinions.</w:t>
      </w:r>
    </w:p>
    <w:p w14:paraId="741BB97D" w14:textId="6C613281" w:rsidR="00D31171" w:rsidRPr="004B6C16" w:rsidRDefault="00D31171" w:rsidP="006D5089">
      <w:pPr>
        <w:spacing w:line="360" w:lineRule="auto"/>
        <w:rPr>
          <w:rFonts w:cstheme="minorHAnsi"/>
        </w:rPr>
      </w:pPr>
      <w:r w:rsidRPr="004B6C16">
        <w:rPr>
          <w:rFonts w:cstheme="minorHAnsi"/>
          <w:u w:val="single"/>
        </w:rPr>
        <w:t>Analysis:</w:t>
      </w:r>
      <w:r w:rsidRPr="004B6C16">
        <w:rPr>
          <w:rFonts w:cstheme="minorHAnsi"/>
        </w:rPr>
        <w:t xml:space="preserve"> Evaluate the ethical implications of generative AI models using real-world examples.</w:t>
      </w:r>
    </w:p>
    <w:p w14:paraId="66A7E54C" w14:textId="0B312B93" w:rsidR="00D31171" w:rsidRPr="004B6C16" w:rsidRDefault="00D31171" w:rsidP="006D5089">
      <w:pPr>
        <w:spacing w:line="360" w:lineRule="auto"/>
        <w:rPr>
          <w:rFonts w:cstheme="minorHAnsi"/>
        </w:rPr>
      </w:pPr>
      <w:r w:rsidRPr="004B6C16">
        <w:rPr>
          <w:rFonts w:cstheme="minorHAnsi"/>
          <w:u w:val="single"/>
        </w:rPr>
        <w:t>Recommendations:</w:t>
      </w:r>
      <w:r w:rsidRPr="004B6C16">
        <w:rPr>
          <w:rFonts w:cstheme="minorHAnsi"/>
        </w:rPr>
        <w:t xml:space="preserve"> Develop actionable guidelines for ethical AI implementation.</w:t>
      </w:r>
    </w:p>
    <w:p w14:paraId="327FE13B" w14:textId="7B05A18F" w:rsidR="00D31171" w:rsidRPr="004B6C16" w:rsidRDefault="00D31171" w:rsidP="00D31171">
      <w:pPr>
        <w:spacing w:line="360" w:lineRule="auto"/>
        <w:rPr>
          <w:rFonts w:cstheme="minorHAnsi"/>
          <w:b/>
          <w:bCs/>
        </w:rPr>
      </w:pPr>
      <w:r w:rsidRPr="004B6C16">
        <w:rPr>
          <w:rFonts w:cstheme="minorHAnsi"/>
          <w:b/>
          <w:bCs/>
        </w:rPr>
        <w:t>Gantt Chart for Research Plan</w:t>
      </w:r>
      <w:r w:rsidR="00610E60" w:rsidRPr="004B6C16">
        <w:rPr>
          <w:rFonts w:cstheme="minorHAnsi"/>
          <w:b/>
          <w:bCs/>
        </w:rPr>
        <w:t>:</w:t>
      </w:r>
    </w:p>
    <w:p w14:paraId="18532A26" w14:textId="77777777" w:rsidR="00D31171" w:rsidRPr="004B6C16" w:rsidRDefault="00D31171" w:rsidP="00D31171">
      <w:pPr>
        <w:spacing w:line="360" w:lineRule="auto"/>
        <w:rPr>
          <w:rFonts w:cstheme="minorHAnsi"/>
        </w:rPr>
      </w:pPr>
      <w:r w:rsidRPr="004B6C16">
        <w:rPr>
          <w:rFonts w:cstheme="minorHAnsi"/>
        </w:rPr>
        <w:t>Below is the timeline for the research tasks:</w:t>
      </w:r>
    </w:p>
    <w:tbl>
      <w:tblPr>
        <w:tblW w:w="9766" w:type="dxa"/>
        <w:tblLook w:val="04A0" w:firstRow="1" w:lastRow="0" w:firstColumn="1" w:lastColumn="0" w:noHBand="0" w:noVBand="1"/>
      </w:tblPr>
      <w:tblGrid>
        <w:gridCol w:w="1696"/>
        <w:gridCol w:w="603"/>
        <w:gridCol w:w="681"/>
        <w:gridCol w:w="727"/>
        <w:gridCol w:w="674"/>
        <w:gridCol w:w="752"/>
        <w:gridCol w:w="654"/>
        <w:gridCol w:w="586"/>
        <w:gridCol w:w="702"/>
        <w:gridCol w:w="758"/>
        <w:gridCol w:w="666"/>
        <w:gridCol w:w="713"/>
        <w:gridCol w:w="693"/>
      </w:tblGrid>
      <w:tr w:rsidR="00CB4596" w:rsidRPr="004B6C16" w14:paraId="7DF44FB6" w14:textId="77777777" w:rsidTr="00E830BF">
        <w:trPr>
          <w:trHeight w:val="814"/>
        </w:trPr>
        <w:tc>
          <w:tcPr>
            <w:tcW w:w="1696"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bottom"/>
            <w:hideMark/>
          </w:tcPr>
          <w:p w14:paraId="5969610C"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Tasks</w:t>
            </w:r>
          </w:p>
        </w:tc>
        <w:tc>
          <w:tcPr>
            <w:tcW w:w="8070" w:type="dxa"/>
            <w:gridSpan w:val="12"/>
            <w:tcBorders>
              <w:top w:val="single" w:sz="4" w:space="0" w:color="auto"/>
              <w:left w:val="nil"/>
              <w:bottom w:val="single" w:sz="4" w:space="0" w:color="auto"/>
              <w:right w:val="single" w:sz="4" w:space="0" w:color="000000"/>
            </w:tcBorders>
            <w:shd w:val="clear" w:color="000000" w:fill="D9E1F2"/>
            <w:noWrap/>
            <w:vAlign w:val="bottom"/>
            <w:hideMark/>
          </w:tcPr>
          <w:p w14:paraId="3ABCF448" w14:textId="6228D11B"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Period</w:t>
            </w:r>
            <w:r w:rsidR="000B4146" w:rsidRPr="004B6C16">
              <w:rPr>
                <w:rFonts w:eastAsia="Times New Roman" w:cstheme="minorHAnsi"/>
                <w:color w:val="000000"/>
                <w:kern w:val="0"/>
                <w14:ligatures w14:val="none"/>
              </w:rPr>
              <w:t>-2025</w:t>
            </w:r>
          </w:p>
        </w:tc>
      </w:tr>
      <w:tr w:rsidR="00CB4596" w:rsidRPr="004B6C16" w14:paraId="34CCFA69" w14:textId="77777777" w:rsidTr="0024318F">
        <w:trPr>
          <w:trHeight w:val="277"/>
        </w:trPr>
        <w:tc>
          <w:tcPr>
            <w:tcW w:w="1696" w:type="dxa"/>
            <w:vMerge/>
            <w:tcBorders>
              <w:top w:val="single" w:sz="4" w:space="0" w:color="auto"/>
              <w:left w:val="single" w:sz="4" w:space="0" w:color="auto"/>
              <w:bottom w:val="single" w:sz="4" w:space="0" w:color="000000"/>
              <w:right w:val="single" w:sz="4" w:space="0" w:color="auto"/>
            </w:tcBorders>
            <w:vAlign w:val="center"/>
            <w:hideMark/>
          </w:tcPr>
          <w:p w14:paraId="20A2E5FE" w14:textId="77777777" w:rsidR="00CB4596" w:rsidRPr="004B6C16" w:rsidRDefault="00CB4596" w:rsidP="00CB4596">
            <w:pPr>
              <w:spacing w:after="0" w:line="240" w:lineRule="auto"/>
              <w:rPr>
                <w:rFonts w:eastAsia="Times New Roman" w:cstheme="minorHAnsi"/>
                <w:color w:val="000000"/>
                <w:kern w:val="0"/>
                <w14:ligatures w14:val="none"/>
              </w:rPr>
            </w:pPr>
          </w:p>
        </w:tc>
        <w:tc>
          <w:tcPr>
            <w:tcW w:w="453" w:type="dxa"/>
            <w:tcBorders>
              <w:top w:val="nil"/>
              <w:left w:val="nil"/>
              <w:bottom w:val="single" w:sz="4" w:space="0" w:color="auto"/>
              <w:right w:val="single" w:sz="4" w:space="0" w:color="auto"/>
            </w:tcBorders>
            <w:shd w:val="clear" w:color="000000" w:fill="D9E1F2"/>
            <w:noWrap/>
            <w:vAlign w:val="bottom"/>
            <w:hideMark/>
          </w:tcPr>
          <w:p w14:paraId="245DF1E7" w14:textId="40588EAC"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Jan</w:t>
            </w:r>
          </w:p>
        </w:tc>
        <w:tc>
          <w:tcPr>
            <w:tcW w:w="681" w:type="dxa"/>
            <w:tcBorders>
              <w:top w:val="nil"/>
              <w:left w:val="nil"/>
              <w:bottom w:val="single" w:sz="4" w:space="0" w:color="auto"/>
              <w:right w:val="single" w:sz="4" w:space="0" w:color="auto"/>
            </w:tcBorders>
            <w:shd w:val="clear" w:color="000000" w:fill="D9E1F2"/>
            <w:noWrap/>
            <w:vAlign w:val="bottom"/>
            <w:hideMark/>
          </w:tcPr>
          <w:p w14:paraId="43160056" w14:textId="633C9826"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Feb</w:t>
            </w:r>
          </w:p>
        </w:tc>
        <w:tc>
          <w:tcPr>
            <w:tcW w:w="727" w:type="dxa"/>
            <w:tcBorders>
              <w:top w:val="nil"/>
              <w:left w:val="nil"/>
              <w:bottom w:val="single" w:sz="4" w:space="0" w:color="auto"/>
              <w:right w:val="single" w:sz="4" w:space="0" w:color="auto"/>
            </w:tcBorders>
            <w:shd w:val="clear" w:color="000000" w:fill="D9E1F2"/>
            <w:noWrap/>
            <w:vAlign w:val="bottom"/>
            <w:hideMark/>
          </w:tcPr>
          <w:p w14:paraId="3E17BFC7" w14:textId="095436EE"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Mar</w:t>
            </w:r>
          </w:p>
        </w:tc>
        <w:tc>
          <w:tcPr>
            <w:tcW w:w="674" w:type="dxa"/>
            <w:tcBorders>
              <w:top w:val="nil"/>
              <w:left w:val="nil"/>
              <w:bottom w:val="single" w:sz="4" w:space="0" w:color="auto"/>
              <w:right w:val="single" w:sz="4" w:space="0" w:color="auto"/>
            </w:tcBorders>
            <w:shd w:val="clear" w:color="000000" w:fill="D9E1F2"/>
            <w:noWrap/>
            <w:vAlign w:val="bottom"/>
            <w:hideMark/>
          </w:tcPr>
          <w:p w14:paraId="30251BA5" w14:textId="3CA80C3E"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Ap</w:t>
            </w:r>
            <w:r w:rsidR="000B4146" w:rsidRPr="004B6C16">
              <w:rPr>
                <w:rFonts w:eastAsia="Times New Roman" w:cstheme="minorHAnsi"/>
                <w:color w:val="000000"/>
                <w:kern w:val="0"/>
                <w14:ligatures w14:val="none"/>
              </w:rPr>
              <w:t>r</w:t>
            </w:r>
          </w:p>
        </w:tc>
        <w:tc>
          <w:tcPr>
            <w:tcW w:w="752" w:type="dxa"/>
            <w:tcBorders>
              <w:top w:val="nil"/>
              <w:left w:val="nil"/>
              <w:bottom w:val="single" w:sz="4" w:space="0" w:color="auto"/>
              <w:right w:val="single" w:sz="4" w:space="0" w:color="auto"/>
            </w:tcBorders>
            <w:shd w:val="clear" w:color="000000" w:fill="D9E1F2"/>
            <w:noWrap/>
            <w:vAlign w:val="bottom"/>
            <w:hideMark/>
          </w:tcPr>
          <w:p w14:paraId="1AA2676E" w14:textId="61C062FC"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May</w:t>
            </w:r>
          </w:p>
        </w:tc>
        <w:tc>
          <w:tcPr>
            <w:tcW w:w="654" w:type="dxa"/>
            <w:tcBorders>
              <w:top w:val="nil"/>
              <w:left w:val="nil"/>
              <w:bottom w:val="single" w:sz="4" w:space="0" w:color="auto"/>
              <w:right w:val="single" w:sz="4" w:space="0" w:color="auto"/>
            </w:tcBorders>
            <w:shd w:val="clear" w:color="000000" w:fill="D9E1F2"/>
            <w:noWrap/>
            <w:vAlign w:val="bottom"/>
            <w:hideMark/>
          </w:tcPr>
          <w:p w14:paraId="63669C4F" w14:textId="4C5FC006"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Jun</w:t>
            </w:r>
          </w:p>
        </w:tc>
        <w:tc>
          <w:tcPr>
            <w:tcW w:w="586" w:type="dxa"/>
            <w:tcBorders>
              <w:top w:val="nil"/>
              <w:left w:val="nil"/>
              <w:bottom w:val="single" w:sz="4" w:space="0" w:color="auto"/>
              <w:right w:val="single" w:sz="4" w:space="0" w:color="auto"/>
            </w:tcBorders>
            <w:shd w:val="clear" w:color="000000" w:fill="D9E1F2"/>
            <w:noWrap/>
            <w:vAlign w:val="bottom"/>
            <w:hideMark/>
          </w:tcPr>
          <w:p w14:paraId="72876920" w14:textId="607E7650"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Jul</w:t>
            </w:r>
          </w:p>
        </w:tc>
        <w:tc>
          <w:tcPr>
            <w:tcW w:w="702" w:type="dxa"/>
            <w:tcBorders>
              <w:top w:val="nil"/>
              <w:left w:val="nil"/>
              <w:bottom w:val="single" w:sz="4" w:space="0" w:color="auto"/>
              <w:right w:val="single" w:sz="4" w:space="0" w:color="auto"/>
            </w:tcBorders>
            <w:shd w:val="clear" w:color="000000" w:fill="D9E1F2"/>
            <w:noWrap/>
            <w:vAlign w:val="bottom"/>
            <w:hideMark/>
          </w:tcPr>
          <w:p w14:paraId="4FD8D614" w14:textId="6B4E89DF"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Aug</w:t>
            </w:r>
          </w:p>
        </w:tc>
        <w:tc>
          <w:tcPr>
            <w:tcW w:w="758" w:type="dxa"/>
            <w:tcBorders>
              <w:top w:val="nil"/>
              <w:left w:val="nil"/>
              <w:bottom w:val="single" w:sz="4" w:space="0" w:color="auto"/>
              <w:right w:val="single" w:sz="4" w:space="0" w:color="auto"/>
            </w:tcBorders>
            <w:shd w:val="clear" w:color="000000" w:fill="D9E1F2"/>
            <w:noWrap/>
            <w:vAlign w:val="bottom"/>
            <w:hideMark/>
          </w:tcPr>
          <w:p w14:paraId="4C999502" w14:textId="0C0A09F1"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Sep</w:t>
            </w:r>
          </w:p>
        </w:tc>
        <w:tc>
          <w:tcPr>
            <w:tcW w:w="666" w:type="dxa"/>
            <w:tcBorders>
              <w:top w:val="nil"/>
              <w:left w:val="nil"/>
              <w:bottom w:val="single" w:sz="4" w:space="0" w:color="auto"/>
              <w:right w:val="single" w:sz="4" w:space="0" w:color="auto"/>
            </w:tcBorders>
            <w:shd w:val="clear" w:color="000000" w:fill="D9E1F2"/>
            <w:noWrap/>
            <w:vAlign w:val="bottom"/>
            <w:hideMark/>
          </w:tcPr>
          <w:p w14:paraId="3AF63C1A" w14:textId="52FA05B6"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Oct</w:t>
            </w:r>
          </w:p>
        </w:tc>
        <w:tc>
          <w:tcPr>
            <w:tcW w:w="713" w:type="dxa"/>
            <w:tcBorders>
              <w:top w:val="nil"/>
              <w:left w:val="nil"/>
              <w:bottom w:val="single" w:sz="4" w:space="0" w:color="auto"/>
              <w:right w:val="single" w:sz="4" w:space="0" w:color="auto"/>
            </w:tcBorders>
            <w:shd w:val="clear" w:color="000000" w:fill="D9E1F2"/>
            <w:noWrap/>
            <w:vAlign w:val="bottom"/>
            <w:hideMark/>
          </w:tcPr>
          <w:p w14:paraId="136C8B23" w14:textId="56F054E9"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Nov</w:t>
            </w:r>
          </w:p>
        </w:tc>
        <w:tc>
          <w:tcPr>
            <w:tcW w:w="693" w:type="dxa"/>
            <w:tcBorders>
              <w:top w:val="nil"/>
              <w:left w:val="nil"/>
              <w:bottom w:val="single" w:sz="4" w:space="0" w:color="auto"/>
              <w:right w:val="single" w:sz="4" w:space="0" w:color="auto"/>
            </w:tcBorders>
            <w:shd w:val="clear" w:color="000000" w:fill="D9E1F2"/>
            <w:noWrap/>
            <w:vAlign w:val="bottom"/>
            <w:hideMark/>
          </w:tcPr>
          <w:p w14:paraId="46228173" w14:textId="30BD768E"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Dec</w:t>
            </w:r>
          </w:p>
        </w:tc>
      </w:tr>
      <w:tr w:rsidR="00CB4596" w:rsidRPr="004B6C16" w14:paraId="62ED602F"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36AF5B9F"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Define Research Goals</w:t>
            </w:r>
          </w:p>
        </w:tc>
        <w:tc>
          <w:tcPr>
            <w:tcW w:w="453" w:type="dxa"/>
            <w:tcBorders>
              <w:top w:val="nil"/>
              <w:left w:val="nil"/>
              <w:bottom w:val="single" w:sz="4" w:space="0" w:color="auto"/>
              <w:right w:val="single" w:sz="4" w:space="0" w:color="auto"/>
            </w:tcBorders>
            <w:shd w:val="clear" w:color="000000" w:fill="AEAAAA"/>
            <w:noWrap/>
            <w:vAlign w:val="bottom"/>
            <w:hideMark/>
          </w:tcPr>
          <w:p w14:paraId="005AB59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32F3FDC6"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555B721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3033D5E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4FA310E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3DCC816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698C2BB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4175341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485D1E5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3760E4D7"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1B37D6A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4832E0F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7E2C624C"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478FDFF6"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Literature Review</w:t>
            </w:r>
          </w:p>
        </w:tc>
        <w:tc>
          <w:tcPr>
            <w:tcW w:w="453" w:type="dxa"/>
            <w:tcBorders>
              <w:top w:val="nil"/>
              <w:left w:val="nil"/>
              <w:bottom w:val="single" w:sz="4" w:space="0" w:color="auto"/>
              <w:right w:val="single" w:sz="4" w:space="0" w:color="auto"/>
            </w:tcBorders>
            <w:shd w:val="clear" w:color="auto" w:fill="auto"/>
            <w:noWrap/>
            <w:vAlign w:val="bottom"/>
            <w:hideMark/>
          </w:tcPr>
          <w:p w14:paraId="758FC7F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000000" w:fill="AEAAAA"/>
            <w:noWrap/>
            <w:vAlign w:val="bottom"/>
            <w:hideMark/>
          </w:tcPr>
          <w:p w14:paraId="27F83D2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794DFD8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4003ABB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67DE46C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554EBB0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4868E65C"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7B5A3ED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5028F19A"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4DC98FC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489D1E7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4EA72B13"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14C8DC94"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07C3FB1E"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Methodology Design</w:t>
            </w:r>
          </w:p>
        </w:tc>
        <w:tc>
          <w:tcPr>
            <w:tcW w:w="453" w:type="dxa"/>
            <w:tcBorders>
              <w:top w:val="nil"/>
              <w:left w:val="nil"/>
              <w:bottom w:val="single" w:sz="4" w:space="0" w:color="auto"/>
              <w:right w:val="single" w:sz="4" w:space="0" w:color="auto"/>
            </w:tcBorders>
            <w:shd w:val="clear" w:color="auto" w:fill="auto"/>
            <w:noWrap/>
            <w:vAlign w:val="bottom"/>
            <w:hideMark/>
          </w:tcPr>
          <w:p w14:paraId="04856AF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0D6560F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000000" w:fill="AEAAAA"/>
            <w:noWrap/>
            <w:vAlign w:val="bottom"/>
            <w:hideMark/>
          </w:tcPr>
          <w:p w14:paraId="0546D34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09233C6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27D21D4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42BB0EE7"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1D379E6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79C4406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78E8E7E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1A161D7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5D75BBF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08B7F89A"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035F7716"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78C2C8D1"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Interview</w:t>
            </w:r>
          </w:p>
        </w:tc>
        <w:tc>
          <w:tcPr>
            <w:tcW w:w="453" w:type="dxa"/>
            <w:tcBorders>
              <w:top w:val="nil"/>
              <w:left w:val="nil"/>
              <w:bottom w:val="single" w:sz="4" w:space="0" w:color="auto"/>
              <w:right w:val="single" w:sz="4" w:space="0" w:color="auto"/>
            </w:tcBorders>
            <w:shd w:val="clear" w:color="auto" w:fill="auto"/>
            <w:noWrap/>
            <w:vAlign w:val="bottom"/>
            <w:hideMark/>
          </w:tcPr>
          <w:p w14:paraId="639EFCD3"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6556111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31DA11B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000000" w:fill="AEAAAA"/>
            <w:noWrap/>
            <w:vAlign w:val="bottom"/>
            <w:hideMark/>
          </w:tcPr>
          <w:p w14:paraId="15E6977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000000" w:fill="AEAAAA"/>
            <w:noWrap/>
            <w:vAlign w:val="bottom"/>
            <w:hideMark/>
          </w:tcPr>
          <w:p w14:paraId="4A4C642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6FAA018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680A8DE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77F3F2A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64B0A89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683F89A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688FE637"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737FA81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49CFFCBB"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0068317B"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Survey</w:t>
            </w:r>
          </w:p>
        </w:tc>
        <w:tc>
          <w:tcPr>
            <w:tcW w:w="453" w:type="dxa"/>
            <w:tcBorders>
              <w:top w:val="nil"/>
              <w:left w:val="nil"/>
              <w:bottom w:val="single" w:sz="4" w:space="0" w:color="auto"/>
              <w:right w:val="single" w:sz="4" w:space="0" w:color="auto"/>
            </w:tcBorders>
            <w:shd w:val="clear" w:color="auto" w:fill="auto"/>
            <w:noWrap/>
            <w:vAlign w:val="bottom"/>
            <w:hideMark/>
          </w:tcPr>
          <w:p w14:paraId="383EEEC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615B6A36"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0B06960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16B5458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000000" w:fill="AEAAAA"/>
            <w:noWrap/>
            <w:vAlign w:val="bottom"/>
            <w:hideMark/>
          </w:tcPr>
          <w:p w14:paraId="433A445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000000" w:fill="AEAAAA"/>
            <w:noWrap/>
            <w:vAlign w:val="bottom"/>
            <w:hideMark/>
          </w:tcPr>
          <w:p w14:paraId="2D5C525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000000" w:fill="AEAAAA"/>
            <w:noWrap/>
            <w:vAlign w:val="bottom"/>
            <w:hideMark/>
          </w:tcPr>
          <w:p w14:paraId="49D07953"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5DCB403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596A65E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61D3268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7C7AE9C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126863F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7FACD4CD"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4B1F7164"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Data Collection</w:t>
            </w:r>
          </w:p>
        </w:tc>
        <w:tc>
          <w:tcPr>
            <w:tcW w:w="453" w:type="dxa"/>
            <w:tcBorders>
              <w:top w:val="nil"/>
              <w:left w:val="nil"/>
              <w:bottom w:val="single" w:sz="4" w:space="0" w:color="auto"/>
              <w:right w:val="single" w:sz="4" w:space="0" w:color="auto"/>
            </w:tcBorders>
            <w:shd w:val="clear" w:color="auto" w:fill="auto"/>
            <w:noWrap/>
            <w:vAlign w:val="bottom"/>
            <w:hideMark/>
          </w:tcPr>
          <w:p w14:paraId="104DF2E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196C5F23"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6D8A85AC"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76370E0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3921BD7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5E6D79F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28ED7B8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000000" w:fill="AEAAAA"/>
            <w:noWrap/>
            <w:vAlign w:val="bottom"/>
            <w:hideMark/>
          </w:tcPr>
          <w:p w14:paraId="39A8F91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22686AF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1ADBE1B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006E0EFC"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1941783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431049FA"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246CC27C"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Analysis</w:t>
            </w:r>
          </w:p>
        </w:tc>
        <w:tc>
          <w:tcPr>
            <w:tcW w:w="453" w:type="dxa"/>
            <w:tcBorders>
              <w:top w:val="nil"/>
              <w:left w:val="nil"/>
              <w:bottom w:val="single" w:sz="4" w:space="0" w:color="auto"/>
              <w:right w:val="single" w:sz="4" w:space="0" w:color="auto"/>
            </w:tcBorders>
            <w:shd w:val="clear" w:color="auto" w:fill="auto"/>
            <w:noWrap/>
            <w:vAlign w:val="bottom"/>
            <w:hideMark/>
          </w:tcPr>
          <w:p w14:paraId="7B6DD09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3EE8C80A"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034EF9A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07CD5E1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6C9F054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2B994CD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3326CF7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72F1FAD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000000" w:fill="AEAAAA"/>
            <w:noWrap/>
            <w:vAlign w:val="bottom"/>
            <w:hideMark/>
          </w:tcPr>
          <w:p w14:paraId="48321367"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441F40E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7E0948E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453FFE6C"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5B07172A"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62F2E65E"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Draft Report</w:t>
            </w:r>
          </w:p>
        </w:tc>
        <w:tc>
          <w:tcPr>
            <w:tcW w:w="453" w:type="dxa"/>
            <w:tcBorders>
              <w:top w:val="nil"/>
              <w:left w:val="nil"/>
              <w:bottom w:val="single" w:sz="4" w:space="0" w:color="auto"/>
              <w:right w:val="single" w:sz="4" w:space="0" w:color="auto"/>
            </w:tcBorders>
            <w:shd w:val="clear" w:color="auto" w:fill="auto"/>
            <w:noWrap/>
            <w:vAlign w:val="bottom"/>
            <w:hideMark/>
          </w:tcPr>
          <w:p w14:paraId="1B7C893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13A9513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619C4D1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444757F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0006269A"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0703983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2FF27D2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04B6F64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7A12FE9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000000" w:fill="AEAAAA"/>
            <w:noWrap/>
            <w:vAlign w:val="bottom"/>
            <w:hideMark/>
          </w:tcPr>
          <w:p w14:paraId="45BF0B2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4D1AC41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16E1445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7CC3D167"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3A109F7E"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Peer Review</w:t>
            </w:r>
          </w:p>
        </w:tc>
        <w:tc>
          <w:tcPr>
            <w:tcW w:w="453" w:type="dxa"/>
            <w:tcBorders>
              <w:top w:val="nil"/>
              <w:left w:val="nil"/>
              <w:bottom w:val="single" w:sz="4" w:space="0" w:color="auto"/>
              <w:right w:val="single" w:sz="4" w:space="0" w:color="auto"/>
            </w:tcBorders>
            <w:shd w:val="clear" w:color="auto" w:fill="auto"/>
            <w:noWrap/>
            <w:vAlign w:val="bottom"/>
            <w:hideMark/>
          </w:tcPr>
          <w:p w14:paraId="2AC37A9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2841E5B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0315890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6C3771B7"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261269F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2B77726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206CE58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0CAE85E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1E52925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60C483F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000000" w:fill="AEAAAA"/>
            <w:noWrap/>
            <w:vAlign w:val="bottom"/>
            <w:hideMark/>
          </w:tcPr>
          <w:p w14:paraId="6E06B62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1287BF5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26765BD2"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7F455F17"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Final Review</w:t>
            </w:r>
          </w:p>
        </w:tc>
        <w:tc>
          <w:tcPr>
            <w:tcW w:w="453" w:type="dxa"/>
            <w:tcBorders>
              <w:top w:val="nil"/>
              <w:left w:val="nil"/>
              <w:bottom w:val="single" w:sz="4" w:space="0" w:color="auto"/>
              <w:right w:val="single" w:sz="4" w:space="0" w:color="auto"/>
            </w:tcBorders>
            <w:shd w:val="clear" w:color="auto" w:fill="auto"/>
            <w:noWrap/>
            <w:vAlign w:val="bottom"/>
            <w:hideMark/>
          </w:tcPr>
          <w:p w14:paraId="235DED2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65604F2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3ACA794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049B129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4C24685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2BC2E03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6E2164D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12258BE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4574FF0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346773EC"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7FD7052A"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000000" w:fill="AEAAAA"/>
            <w:noWrap/>
            <w:vAlign w:val="bottom"/>
            <w:hideMark/>
          </w:tcPr>
          <w:p w14:paraId="76EE13B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bl>
    <w:p w14:paraId="4984AE2C" w14:textId="77777777" w:rsidR="00D31171" w:rsidRPr="004B6C16" w:rsidRDefault="00D31171" w:rsidP="00D31171">
      <w:pPr>
        <w:spacing w:line="360" w:lineRule="auto"/>
        <w:rPr>
          <w:rFonts w:cstheme="minorHAnsi"/>
          <w:u w:val="single"/>
        </w:rPr>
      </w:pPr>
    </w:p>
    <w:p w14:paraId="416CB471" w14:textId="77777777" w:rsidR="00846099" w:rsidRPr="004B6C16" w:rsidRDefault="00F2333B" w:rsidP="00D31171">
      <w:pPr>
        <w:spacing w:line="360" w:lineRule="auto"/>
        <w:rPr>
          <w:rFonts w:cstheme="minorHAnsi"/>
          <w:b/>
          <w:bCs/>
        </w:rPr>
      </w:pPr>
      <w:r w:rsidRPr="004B6C16">
        <w:rPr>
          <w:rFonts w:cstheme="minorHAnsi"/>
          <w:b/>
          <w:bCs/>
        </w:rPr>
        <w:t>Budget:</w:t>
      </w:r>
    </w:p>
    <w:p w14:paraId="2C1C5EA1" w14:textId="60903775" w:rsidR="000D75B0" w:rsidRPr="004B6C16" w:rsidRDefault="007578DC" w:rsidP="00D31171">
      <w:pPr>
        <w:spacing w:line="360" w:lineRule="auto"/>
        <w:rPr>
          <w:rFonts w:cstheme="minorHAnsi"/>
          <w:b/>
          <w:bCs/>
        </w:rPr>
      </w:pPr>
      <w:r w:rsidRPr="004B6C16">
        <w:rPr>
          <w:rFonts w:cstheme="minorHAnsi"/>
        </w:rPr>
        <w:t xml:space="preserve">A </w:t>
      </w:r>
      <w:r w:rsidR="00935F71" w:rsidRPr="004B6C16">
        <w:rPr>
          <w:rFonts w:cstheme="minorHAnsi"/>
        </w:rPr>
        <w:t xml:space="preserve">lumpsum </w:t>
      </w:r>
      <w:r w:rsidRPr="004B6C16">
        <w:rPr>
          <w:rFonts w:cstheme="minorHAnsi"/>
        </w:rPr>
        <w:t>budget of HKD10,000 is proposed</w:t>
      </w:r>
      <w:r w:rsidR="00935F71" w:rsidRPr="004B6C16">
        <w:rPr>
          <w:rFonts w:cstheme="minorHAnsi"/>
        </w:rPr>
        <w:t xml:space="preserve"> to utilize for transportation and </w:t>
      </w:r>
      <w:r w:rsidR="00B0698F" w:rsidRPr="004B6C16">
        <w:rPr>
          <w:rFonts w:cstheme="minorHAnsi"/>
        </w:rPr>
        <w:t xml:space="preserve">gift </w:t>
      </w:r>
      <w:r w:rsidR="00E92EF6" w:rsidRPr="004B6C16">
        <w:rPr>
          <w:rFonts w:cstheme="minorHAnsi"/>
        </w:rPr>
        <w:t>vouchers.</w:t>
      </w:r>
      <w:r w:rsidR="00B0698F" w:rsidRPr="004B6C16">
        <w:rPr>
          <w:rFonts w:cstheme="minorHAnsi"/>
        </w:rPr>
        <w:t xml:space="preserve"> </w:t>
      </w:r>
      <w:r w:rsidRPr="004B6C16">
        <w:rPr>
          <w:rFonts w:cstheme="minorHAnsi"/>
          <w:b/>
          <w:bCs/>
        </w:rPr>
        <w:t xml:space="preserve"> </w:t>
      </w:r>
    </w:p>
    <w:p w14:paraId="1EB68217" w14:textId="4C19168F" w:rsidR="00D31171" w:rsidRPr="004B6C16" w:rsidRDefault="00D31171" w:rsidP="00D31171">
      <w:pPr>
        <w:spacing w:line="360" w:lineRule="auto"/>
        <w:rPr>
          <w:rFonts w:cstheme="minorHAnsi"/>
          <w:b/>
          <w:bCs/>
        </w:rPr>
      </w:pPr>
      <w:r w:rsidRPr="004B6C16">
        <w:rPr>
          <w:rFonts w:cstheme="minorHAnsi"/>
          <w:b/>
          <w:bCs/>
        </w:rPr>
        <w:t>Key Ethical Considerations</w:t>
      </w:r>
      <w:r w:rsidR="00610E60" w:rsidRPr="004B6C16">
        <w:rPr>
          <w:rFonts w:cstheme="minorHAnsi"/>
          <w:b/>
          <w:bCs/>
        </w:rPr>
        <w:t>:</w:t>
      </w:r>
    </w:p>
    <w:p w14:paraId="338589BC" w14:textId="700A5084" w:rsidR="00D31171" w:rsidRPr="004B6C16" w:rsidRDefault="00D31171" w:rsidP="00D31171">
      <w:pPr>
        <w:spacing w:line="360" w:lineRule="auto"/>
        <w:rPr>
          <w:rFonts w:cstheme="minorHAnsi"/>
          <w:u w:val="single"/>
        </w:rPr>
      </w:pPr>
      <w:r w:rsidRPr="004B6C16">
        <w:rPr>
          <w:rFonts w:cstheme="minorHAnsi"/>
          <w:u w:val="single"/>
        </w:rPr>
        <w:t>Bias and Fairness:</w:t>
      </w:r>
      <w:r w:rsidRPr="004B6C16">
        <w:rPr>
          <w:rFonts w:cstheme="minorHAnsi"/>
        </w:rPr>
        <w:t xml:space="preserve">   Generative AI systems may inherit biases from training data, leading to discriminatory outcomes.</w:t>
      </w:r>
    </w:p>
    <w:p w14:paraId="2501C631" w14:textId="4CB4F373" w:rsidR="00D31171" w:rsidRPr="004B6C16" w:rsidRDefault="00D31171" w:rsidP="00D31171">
      <w:pPr>
        <w:spacing w:line="360" w:lineRule="auto"/>
        <w:rPr>
          <w:rFonts w:cstheme="minorHAnsi"/>
        </w:rPr>
      </w:pPr>
      <w:r w:rsidRPr="004B6C16">
        <w:rPr>
          <w:rFonts w:cstheme="minorHAnsi"/>
          <w:u w:val="single"/>
        </w:rPr>
        <w:t>Mitigation:</w:t>
      </w:r>
      <w:r w:rsidRPr="004B6C16">
        <w:rPr>
          <w:rFonts w:cstheme="minorHAnsi"/>
        </w:rPr>
        <w:t xml:space="preserve"> Train models on diverse datasets and implement regular bias audits.</w:t>
      </w:r>
    </w:p>
    <w:p w14:paraId="2E15DDE7" w14:textId="03B78773" w:rsidR="00D31171" w:rsidRPr="004B6C16" w:rsidRDefault="00D31171" w:rsidP="006D5089">
      <w:pPr>
        <w:spacing w:line="360" w:lineRule="auto"/>
        <w:rPr>
          <w:rFonts w:cstheme="minorHAnsi"/>
        </w:rPr>
      </w:pPr>
      <w:r w:rsidRPr="004B6C16">
        <w:rPr>
          <w:rFonts w:cstheme="minorHAnsi"/>
          <w:u w:val="single"/>
        </w:rPr>
        <w:t>Transparency and Explainability:</w:t>
      </w:r>
      <w:r w:rsidRPr="004B6C16">
        <w:rPr>
          <w:rFonts w:cstheme="minorHAnsi"/>
        </w:rPr>
        <w:t xml:space="preserve">   The "black box" nature of generative AI can make decision-making opaque.</w:t>
      </w:r>
    </w:p>
    <w:p w14:paraId="17EEB4EC" w14:textId="0C2A5BD1" w:rsidR="00D31171" w:rsidRPr="004B6C16" w:rsidRDefault="00D31171" w:rsidP="006D5089">
      <w:pPr>
        <w:spacing w:line="360" w:lineRule="auto"/>
        <w:rPr>
          <w:rFonts w:cstheme="minorHAnsi"/>
          <w:u w:val="single"/>
        </w:rPr>
      </w:pPr>
      <w:r w:rsidRPr="004B6C16">
        <w:rPr>
          <w:rFonts w:cstheme="minorHAnsi"/>
          <w:u w:val="single"/>
        </w:rPr>
        <w:lastRenderedPageBreak/>
        <w:t>Mitigation:</w:t>
      </w:r>
      <w:r w:rsidRPr="004B6C16">
        <w:rPr>
          <w:rFonts w:cstheme="minorHAnsi"/>
        </w:rPr>
        <w:t xml:space="preserve"> Develop interpretable models and ensure decisions can be explained to stakeholders.</w:t>
      </w:r>
    </w:p>
    <w:p w14:paraId="433B0F5A" w14:textId="588E9ECB" w:rsidR="00D31171" w:rsidRPr="004B6C16" w:rsidRDefault="00D31171" w:rsidP="006D5089">
      <w:pPr>
        <w:spacing w:line="360" w:lineRule="auto"/>
        <w:rPr>
          <w:rFonts w:cstheme="minorHAnsi"/>
        </w:rPr>
      </w:pPr>
      <w:r w:rsidRPr="004B6C16">
        <w:rPr>
          <w:rFonts w:cstheme="minorHAnsi"/>
          <w:u w:val="single"/>
        </w:rPr>
        <w:t>Privacy and Data Protection:</w:t>
      </w:r>
      <w:r w:rsidR="00CE4BCF" w:rsidRPr="004B6C16">
        <w:rPr>
          <w:rFonts w:cstheme="minorHAnsi"/>
        </w:rPr>
        <w:t xml:space="preserve"> </w:t>
      </w:r>
      <w:r w:rsidRPr="004B6C16">
        <w:rPr>
          <w:rFonts w:cstheme="minorHAnsi"/>
        </w:rPr>
        <w:t>Handling sensitive financial data raises risks of breaches or misuse.</w:t>
      </w:r>
    </w:p>
    <w:p w14:paraId="4BC8CEEE" w14:textId="305D20D0" w:rsidR="00D31171" w:rsidRPr="004B6C16" w:rsidRDefault="00D31171" w:rsidP="006D5089">
      <w:pPr>
        <w:spacing w:line="360" w:lineRule="auto"/>
        <w:rPr>
          <w:rFonts w:cstheme="minorHAnsi"/>
        </w:rPr>
      </w:pPr>
      <w:r w:rsidRPr="004B6C16">
        <w:rPr>
          <w:rFonts w:cstheme="minorHAnsi"/>
          <w:u w:val="single"/>
        </w:rPr>
        <w:t>Mitigation:</w:t>
      </w:r>
      <w:r w:rsidRPr="004B6C16">
        <w:rPr>
          <w:rFonts w:cstheme="minorHAnsi"/>
        </w:rPr>
        <w:t xml:space="preserve"> Use privacy-preserving techniques like synthetic data generation.</w:t>
      </w:r>
    </w:p>
    <w:p w14:paraId="23EDC1F4" w14:textId="2AA18F73" w:rsidR="00D31171" w:rsidRPr="004B6C16" w:rsidRDefault="00D31171" w:rsidP="006D5089">
      <w:pPr>
        <w:spacing w:line="360" w:lineRule="auto"/>
        <w:rPr>
          <w:rFonts w:cstheme="minorHAnsi"/>
          <w:u w:val="single"/>
        </w:rPr>
      </w:pPr>
      <w:r w:rsidRPr="004B6C16">
        <w:rPr>
          <w:rFonts w:cstheme="minorHAnsi"/>
          <w:u w:val="single"/>
        </w:rPr>
        <w:t>Accountability:</w:t>
      </w:r>
      <w:r w:rsidR="00507AB6" w:rsidRPr="004B6C16">
        <w:rPr>
          <w:rFonts w:cstheme="minorHAnsi"/>
        </w:rPr>
        <w:t xml:space="preserve"> </w:t>
      </w:r>
      <w:r w:rsidRPr="004B6C16">
        <w:rPr>
          <w:rFonts w:cstheme="minorHAnsi"/>
        </w:rPr>
        <w:t>Assign clear responsibility for AI-driven decisions to ensure accountability.</w:t>
      </w:r>
    </w:p>
    <w:p w14:paraId="733668FB" w14:textId="1A341B4A" w:rsidR="00D31171" w:rsidRPr="004B6C16" w:rsidRDefault="00D31171" w:rsidP="006D5089">
      <w:pPr>
        <w:spacing w:line="360" w:lineRule="auto"/>
        <w:rPr>
          <w:rFonts w:cstheme="minorHAnsi"/>
          <w:u w:val="single"/>
        </w:rPr>
      </w:pPr>
      <w:r w:rsidRPr="004B6C16">
        <w:rPr>
          <w:rFonts w:cstheme="minorHAnsi"/>
          <w:u w:val="single"/>
        </w:rPr>
        <w:t>Mitigation:</w:t>
      </w:r>
      <w:r w:rsidRPr="004B6C16">
        <w:rPr>
          <w:rFonts w:cstheme="minorHAnsi"/>
        </w:rPr>
        <w:t xml:space="preserve"> Maintain human oversight and conduct regular audits.</w:t>
      </w:r>
    </w:p>
    <w:p w14:paraId="60265658" w14:textId="38321041" w:rsidR="00D31171" w:rsidRPr="004B6C16" w:rsidRDefault="00D31171" w:rsidP="006D5089">
      <w:pPr>
        <w:spacing w:line="360" w:lineRule="auto"/>
        <w:rPr>
          <w:rFonts w:cstheme="minorHAnsi"/>
        </w:rPr>
      </w:pPr>
      <w:r w:rsidRPr="004B6C16">
        <w:rPr>
          <w:rFonts w:cstheme="minorHAnsi"/>
          <w:u w:val="single"/>
        </w:rPr>
        <w:t>Regulatory Compliance:</w:t>
      </w:r>
      <w:r w:rsidRPr="004B6C16">
        <w:rPr>
          <w:rFonts w:cstheme="minorHAnsi"/>
        </w:rPr>
        <w:t xml:space="preserve"> Align AI systems with AML/CFT regulations to avoid legal risks.</w:t>
      </w:r>
    </w:p>
    <w:p w14:paraId="39CB69D3" w14:textId="479FC21C" w:rsidR="00D31171" w:rsidRPr="004B6C16" w:rsidRDefault="00D31171" w:rsidP="006D5089">
      <w:pPr>
        <w:spacing w:line="360" w:lineRule="auto"/>
        <w:rPr>
          <w:rFonts w:cstheme="minorHAnsi"/>
        </w:rPr>
      </w:pPr>
      <w:r w:rsidRPr="004B6C16">
        <w:rPr>
          <w:rFonts w:cstheme="minorHAnsi"/>
          <w:u w:val="single"/>
        </w:rPr>
        <w:t>Mitigation</w:t>
      </w:r>
      <w:r w:rsidRPr="004B6C16">
        <w:rPr>
          <w:rFonts w:cstheme="minorHAnsi"/>
        </w:rPr>
        <w:t>: Collaborate with regulators to establish compliance frameworks.</w:t>
      </w:r>
    </w:p>
    <w:p w14:paraId="23CC295F" w14:textId="4416C6EE" w:rsidR="00D31171" w:rsidRPr="004B6C16" w:rsidRDefault="00D31171" w:rsidP="006D5089">
      <w:pPr>
        <w:spacing w:line="360" w:lineRule="auto"/>
        <w:rPr>
          <w:rFonts w:cstheme="minorHAnsi"/>
          <w:u w:val="single"/>
        </w:rPr>
      </w:pPr>
      <w:r w:rsidRPr="004B6C16">
        <w:rPr>
          <w:rFonts w:cstheme="minorHAnsi"/>
          <w:u w:val="single"/>
        </w:rPr>
        <w:t>Gantt Chart Visualization</w:t>
      </w:r>
    </w:p>
    <w:p w14:paraId="6A5BDAE8" w14:textId="45D9583E" w:rsidR="00D31171" w:rsidRPr="004B6C16" w:rsidRDefault="00D31171" w:rsidP="006D5089">
      <w:pPr>
        <w:spacing w:line="360" w:lineRule="auto"/>
        <w:rPr>
          <w:rFonts w:cstheme="minorHAnsi"/>
        </w:rPr>
      </w:pPr>
      <w:r w:rsidRPr="004B6C16">
        <w:rPr>
          <w:rFonts w:cstheme="minorHAnsi"/>
        </w:rPr>
        <w:t>The Gantt chart visually represents the timeline of tasks from defining research goals to the final review. Each task is sequentially aligned to ensure smooth project execution.</w:t>
      </w:r>
    </w:p>
    <w:p w14:paraId="05AB3DE2" w14:textId="77777777" w:rsidR="00D31171" w:rsidRPr="004B6C16" w:rsidRDefault="00D31171" w:rsidP="006D5089">
      <w:pPr>
        <w:spacing w:line="360" w:lineRule="auto"/>
        <w:rPr>
          <w:rFonts w:cstheme="minorHAnsi"/>
          <w:u w:val="single"/>
        </w:rPr>
      </w:pPr>
      <w:r w:rsidRPr="004B6C16">
        <w:rPr>
          <w:rFonts w:cstheme="minorHAnsi"/>
          <w:u w:val="single"/>
        </w:rPr>
        <w:t>Gantt Chart</w:t>
      </w:r>
    </w:p>
    <w:p w14:paraId="6AB0B127" w14:textId="77777777" w:rsidR="00D31171" w:rsidRPr="004B6C16" w:rsidRDefault="00D31171" w:rsidP="006D5089">
      <w:pPr>
        <w:spacing w:line="360" w:lineRule="auto"/>
        <w:rPr>
          <w:rFonts w:cstheme="minorHAnsi"/>
        </w:rPr>
      </w:pPr>
      <w:r w:rsidRPr="004B6C16">
        <w:rPr>
          <w:rFonts w:cstheme="minorHAnsi"/>
        </w:rPr>
        <w:t>This structured plan ensures a comprehensive exploration of ethical considerations while maintaining a clear timeline for deliverables.</w:t>
      </w:r>
    </w:p>
    <w:p w14:paraId="1D3ED445" w14:textId="77777777" w:rsidR="000458E7" w:rsidRDefault="000458E7" w:rsidP="006D5089">
      <w:pPr>
        <w:spacing w:line="360" w:lineRule="auto"/>
        <w:rPr>
          <w:rFonts w:cstheme="minorHAnsi"/>
          <w:u w:val="single"/>
        </w:rPr>
      </w:pPr>
    </w:p>
    <w:p w14:paraId="1E50AE30" w14:textId="3E440619" w:rsidR="00474F8F" w:rsidRDefault="00BF6805" w:rsidP="006D5089">
      <w:pPr>
        <w:spacing w:line="360" w:lineRule="auto"/>
        <w:rPr>
          <w:rFonts w:cstheme="minorHAnsi"/>
          <w:i/>
          <w:iCs/>
        </w:rPr>
      </w:pPr>
      <w:r w:rsidRPr="00E82586">
        <w:rPr>
          <w:rFonts w:cstheme="minorHAnsi"/>
          <w:b/>
          <w:bCs/>
          <w:i/>
          <w:iCs/>
        </w:rPr>
        <w:t>Acknowledgement:</w:t>
      </w:r>
      <w:r w:rsidRPr="00BF6805">
        <w:rPr>
          <w:rFonts w:cstheme="minorHAnsi"/>
          <w:i/>
          <w:iCs/>
        </w:rPr>
        <w:t xml:space="preserve"> </w:t>
      </w:r>
      <w:r w:rsidR="002D15CB">
        <w:rPr>
          <w:rFonts w:cstheme="minorHAnsi"/>
          <w:i/>
          <w:iCs/>
        </w:rPr>
        <w:t xml:space="preserve">The limitations of the research </w:t>
      </w:r>
      <w:r w:rsidR="00E82586">
        <w:rPr>
          <w:rFonts w:cstheme="minorHAnsi"/>
          <w:i/>
          <w:iCs/>
        </w:rPr>
        <w:t>were</w:t>
      </w:r>
      <w:r w:rsidR="002D15CB">
        <w:rPr>
          <w:rFonts w:cstheme="minorHAnsi"/>
          <w:i/>
          <w:iCs/>
        </w:rPr>
        <w:t xml:space="preserve"> to refer secondary data only. </w:t>
      </w:r>
      <w:r w:rsidR="00E82586">
        <w:rPr>
          <w:rFonts w:cstheme="minorHAnsi"/>
          <w:i/>
          <w:iCs/>
        </w:rPr>
        <w:t xml:space="preserve">Primary data shall be utilized subject to planned interviews and surveys </w:t>
      </w:r>
    </w:p>
    <w:p w14:paraId="6E41179A" w14:textId="77777777" w:rsidR="00EB4C68" w:rsidRDefault="00EB4C68" w:rsidP="00080011">
      <w:pPr>
        <w:spacing w:line="360" w:lineRule="auto"/>
        <w:rPr>
          <w:rFonts w:cstheme="minorHAnsi"/>
          <w:i/>
          <w:iCs/>
        </w:rPr>
      </w:pPr>
    </w:p>
    <w:p w14:paraId="18E00647" w14:textId="77777777" w:rsidR="00EB4C68" w:rsidRDefault="00EB4C68" w:rsidP="00080011">
      <w:pPr>
        <w:spacing w:line="360" w:lineRule="auto"/>
        <w:rPr>
          <w:rFonts w:cstheme="minorHAnsi"/>
          <w:i/>
          <w:iCs/>
        </w:rPr>
      </w:pPr>
    </w:p>
    <w:p w14:paraId="51D10297" w14:textId="77777777" w:rsidR="00EB4C68" w:rsidRDefault="00EB4C68" w:rsidP="00080011">
      <w:pPr>
        <w:spacing w:line="360" w:lineRule="auto"/>
        <w:rPr>
          <w:rFonts w:cstheme="minorHAnsi"/>
          <w:i/>
          <w:iCs/>
        </w:rPr>
      </w:pPr>
    </w:p>
    <w:p w14:paraId="4359D23E" w14:textId="77777777" w:rsidR="00EB4C68" w:rsidRDefault="00EB4C68" w:rsidP="00080011">
      <w:pPr>
        <w:spacing w:line="360" w:lineRule="auto"/>
        <w:rPr>
          <w:rFonts w:cstheme="minorHAnsi"/>
          <w:i/>
          <w:iCs/>
        </w:rPr>
      </w:pPr>
    </w:p>
    <w:p w14:paraId="1C35CA24" w14:textId="77777777" w:rsidR="00EB4C68" w:rsidRDefault="00EB4C68" w:rsidP="00080011">
      <w:pPr>
        <w:spacing w:line="360" w:lineRule="auto"/>
        <w:rPr>
          <w:rFonts w:cstheme="minorHAnsi"/>
          <w:i/>
          <w:iCs/>
        </w:rPr>
      </w:pPr>
    </w:p>
    <w:p w14:paraId="3232504D" w14:textId="77777777" w:rsidR="00EB4C68" w:rsidRDefault="00EB4C68" w:rsidP="00080011">
      <w:pPr>
        <w:spacing w:line="360" w:lineRule="auto"/>
        <w:rPr>
          <w:rFonts w:cstheme="minorHAnsi"/>
          <w:i/>
          <w:iCs/>
        </w:rPr>
      </w:pPr>
    </w:p>
    <w:p w14:paraId="51505877" w14:textId="77777777" w:rsidR="00EB4C68" w:rsidRDefault="00EB4C68" w:rsidP="00080011">
      <w:pPr>
        <w:spacing w:line="360" w:lineRule="auto"/>
        <w:rPr>
          <w:rFonts w:cstheme="minorHAnsi"/>
          <w:i/>
          <w:iCs/>
        </w:rPr>
      </w:pPr>
    </w:p>
    <w:p w14:paraId="5575811D" w14:textId="77777777" w:rsidR="00EB4C68" w:rsidRDefault="00EB4C68" w:rsidP="00080011">
      <w:pPr>
        <w:spacing w:line="360" w:lineRule="auto"/>
        <w:rPr>
          <w:rFonts w:cstheme="minorHAnsi"/>
          <w:i/>
          <w:iCs/>
        </w:rPr>
      </w:pPr>
    </w:p>
    <w:p w14:paraId="17E0B50E" w14:textId="77777777" w:rsidR="00EB4C68" w:rsidRPr="00BF6805" w:rsidRDefault="00EB4C68" w:rsidP="00080011">
      <w:pPr>
        <w:spacing w:line="360" w:lineRule="auto"/>
        <w:rPr>
          <w:rFonts w:cstheme="minorHAnsi"/>
          <w:i/>
          <w:iCs/>
        </w:rPr>
      </w:pPr>
    </w:p>
    <w:p w14:paraId="7DF9F98D" w14:textId="1FA9064B" w:rsidR="00064128" w:rsidRPr="00E066C1" w:rsidRDefault="00064128" w:rsidP="00E066C1">
      <w:pPr>
        <w:rPr>
          <w:u w:val="single"/>
        </w:rPr>
      </w:pPr>
      <w:r w:rsidRPr="00E066C1">
        <w:rPr>
          <w:u w:val="single"/>
        </w:rPr>
        <w:lastRenderedPageBreak/>
        <w:t>Reference</w:t>
      </w:r>
      <w:r w:rsidR="005D6CAF">
        <w:rPr>
          <w:u w:val="single"/>
        </w:rPr>
        <w:t>:</w:t>
      </w:r>
    </w:p>
    <w:p w14:paraId="452F1D96" w14:textId="77777777" w:rsidR="00064128" w:rsidRDefault="00064128" w:rsidP="002D4C41"/>
    <w:p w14:paraId="0ADB00CF" w14:textId="79E79AEB" w:rsidR="00C12CA6" w:rsidRDefault="0043600D" w:rsidP="002D4C41">
      <w:r w:rsidRPr="0043600D">
        <w:t xml:space="preserve">Anderson, T. (2015). Anti-Money Laundering: History and Current Developments. [online] 30(10), pp.521–531. Available at: </w:t>
      </w:r>
      <w:hyperlink r:id="rId19" w:history="1">
        <w:r w:rsidRPr="0043600D">
          <w:rPr>
            <w:rStyle w:val="Hyperlink"/>
          </w:rPr>
          <w:t>https://www.researchgate.net/publication/316526702</w:t>
        </w:r>
      </w:hyperlink>
      <w:r w:rsidR="00A66621">
        <w:t xml:space="preserve"> </w:t>
      </w:r>
      <w:r w:rsidR="00A66621" w:rsidRPr="00AC5560">
        <w:t xml:space="preserve">[Accessed </w:t>
      </w:r>
      <w:r w:rsidR="001B37A3">
        <w:t>19</w:t>
      </w:r>
      <w:r w:rsidR="00A66621" w:rsidRPr="00AC5560">
        <w:t xml:space="preserve"> </w:t>
      </w:r>
      <w:r w:rsidR="005E7692">
        <w:t>January</w:t>
      </w:r>
      <w:r w:rsidR="00A66621" w:rsidRPr="00AC5560">
        <w:t xml:space="preserve"> 2025].</w:t>
      </w:r>
    </w:p>
    <w:p w14:paraId="7D95ACCC" w14:textId="77777777" w:rsidR="007B08B2" w:rsidRDefault="007B08B2" w:rsidP="002D4C41"/>
    <w:p w14:paraId="645FBC02" w14:textId="51CC6A82" w:rsidR="00D97906" w:rsidRDefault="00D97906" w:rsidP="00F54F68">
      <w:r w:rsidRPr="00B37E98">
        <w:t xml:space="preserve">Arner, D.W., Barberis, J.N. and Buckley, R.P. (2015). The Evolution of Fintech: a New Post-Crisis Paradigm? </w:t>
      </w:r>
      <w:r w:rsidRPr="00F54F68">
        <w:rPr>
          <w:i/>
          <w:iCs/>
        </w:rPr>
        <w:t>SSRN Electronic Journal</w:t>
      </w:r>
      <w:r w:rsidRPr="00B37E98">
        <w:t>, 47(4). doi:https://doi.org/10.2139/ssrn.2676553</w:t>
      </w:r>
      <w:r w:rsidR="002D4C41">
        <w:t xml:space="preserve"> </w:t>
      </w:r>
      <w:r w:rsidR="00CD3CD6" w:rsidRPr="00AC5560">
        <w:t xml:space="preserve">[Accessed </w:t>
      </w:r>
      <w:r w:rsidR="00F54F68">
        <w:t>30</w:t>
      </w:r>
      <w:r w:rsidR="00CD3CD6" w:rsidRPr="00AC5560">
        <w:t xml:space="preserve"> </w:t>
      </w:r>
      <w:r w:rsidR="00CD3CD6">
        <w:t>January</w:t>
      </w:r>
      <w:r w:rsidR="00CD3CD6" w:rsidRPr="00AC5560">
        <w:t xml:space="preserve"> 2025].</w:t>
      </w:r>
    </w:p>
    <w:p w14:paraId="608BDFA2" w14:textId="77777777" w:rsidR="007B08B2" w:rsidRDefault="007B08B2" w:rsidP="00F54F68"/>
    <w:p w14:paraId="004A846E" w14:textId="7C333896" w:rsidR="00D97906" w:rsidRDefault="00D97906" w:rsidP="00F54F68">
      <w:r w:rsidRPr="00532437">
        <w:t>Al-kfairy, M., Mustafa, D., Kshetri, N., Insiew, M. and Alfandi, O. (2024). Ethical Challenges and Solutions of Generative AI: An Interdisciplinary Perspective. </w:t>
      </w:r>
      <w:r w:rsidRPr="00F54F68">
        <w:rPr>
          <w:i/>
          <w:iCs/>
        </w:rPr>
        <w:t>Informatics</w:t>
      </w:r>
      <w:r w:rsidRPr="00532437">
        <w:t>, [online] 11(3), pp.58–58. doi:https://doi.org/10.3390/informatics11030058</w:t>
      </w:r>
      <w:r w:rsidR="00F54F68">
        <w:t xml:space="preserve"> </w:t>
      </w:r>
      <w:r w:rsidR="00F54F68" w:rsidRPr="00AC5560">
        <w:t xml:space="preserve">[Accessed </w:t>
      </w:r>
      <w:r w:rsidR="00F54F68">
        <w:t>25</w:t>
      </w:r>
      <w:r w:rsidR="00F54F68" w:rsidRPr="00AC5560">
        <w:t xml:space="preserve"> </w:t>
      </w:r>
      <w:r w:rsidR="00F54F68">
        <w:t>January</w:t>
      </w:r>
      <w:r w:rsidR="00F54F68" w:rsidRPr="00AC5560">
        <w:t xml:space="preserve"> 2025].</w:t>
      </w:r>
    </w:p>
    <w:p w14:paraId="71E0D508" w14:textId="77777777" w:rsidR="007B08B2" w:rsidRDefault="007B08B2" w:rsidP="00F54F68"/>
    <w:p w14:paraId="0BD31643" w14:textId="56685769" w:rsidR="00D97906" w:rsidRDefault="00D97906" w:rsidP="00A06CFE">
      <w:r w:rsidRPr="00F36B65">
        <w:t xml:space="preserve">Basel Institute on Governance. (2021). </w:t>
      </w:r>
      <w:r w:rsidRPr="00A06CFE">
        <w:rPr>
          <w:i/>
          <w:iCs/>
        </w:rPr>
        <w:t>How effective are jurisdictions at preventing money laundering? Insights from the 10th Basel AML Index</w:t>
      </w:r>
      <w:r w:rsidRPr="00F36B65">
        <w:t xml:space="preserve">. [online] Available at: </w:t>
      </w:r>
      <w:hyperlink r:id="rId20" w:history="1">
        <w:r w:rsidRPr="00F36B65">
          <w:rPr>
            <w:rStyle w:val="Hyperlink"/>
          </w:rPr>
          <w:t>https://baselgovernance.org/blog/how-effective-are-jurisdictions-preventing-money-laundering-insights-10th-basel-aml-index</w:t>
        </w:r>
      </w:hyperlink>
      <w:r w:rsidR="001B37A3">
        <w:t xml:space="preserve"> </w:t>
      </w:r>
      <w:r w:rsidR="001B37A3" w:rsidRPr="00AC5560">
        <w:t xml:space="preserve">[Accessed </w:t>
      </w:r>
      <w:r w:rsidR="001B37A3">
        <w:t>25</w:t>
      </w:r>
      <w:r w:rsidR="001B37A3" w:rsidRPr="00AC5560">
        <w:t xml:space="preserve"> </w:t>
      </w:r>
      <w:r w:rsidR="001B37A3">
        <w:t>January</w:t>
      </w:r>
      <w:r w:rsidR="001B37A3" w:rsidRPr="00AC5560">
        <w:t xml:space="preserve"> 2025].</w:t>
      </w:r>
    </w:p>
    <w:p w14:paraId="5BD050B6" w14:textId="77777777" w:rsidR="007B08B2" w:rsidRDefault="007B08B2" w:rsidP="00A06CFE"/>
    <w:p w14:paraId="5349DF58" w14:textId="7F7A7B71" w:rsidR="00D97906" w:rsidRDefault="00D97906" w:rsidP="001B37A3">
      <w:r w:rsidRPr="00B93589">
        <w:t>Barocas, S. and Selbst, A.D. (2016). Big Data’s Disparate Impact. </w:t>
      </w:r>
      <w:r w:rsidRPr="001B37A3">
        <w:rPr>
          <w:i/>
          <w:iCs/>
        </w:rPr>
        <w:t>California Law Review</w:t>
      </w:r>
      <w:r w:rsidRPr="00B93589">
        <w:t>, 104(3), pp.671–732. doi:https://doi.org/10.2139/ssrn.2477899</w:t>
      </w:r>
      <w:r w:rsidR="001B37A3">
        <w:t xml:space="preserve"> </w:t>
      </w:r>
      <w:r w:rsidR="001B37A3" w:rsidRPr="00AC5560">
        <w:t xml:space="preserve">[Accessed </w:t>
      </w:r>
      <w:r w:rsidR="001B37A3">
        <w:t>2</w:t>
      </w:r>
      <w:r w:rsidR="003475E3">
        <w:t>6</w:t>
      </w:r>
      <w:r w:rsidR="001B37A3" w:rsidRPr="00AC5560">
        <w:t xml:space="preserve"> </w:t>
      </w:r>
      <w:r w:rsidR="001B37A3">
        <w:t>January</w:t>
      </w:r>
      <w:r w:rsidR="001B37A3" w:rsidRPr="00AC5560">
        <w:t xml:space="preserve"> 2025].</w:t>
      </w:r>
    </w:p>
    <w:p w14:paraId="01B81C41" w14:textId="77777777" w:rsidR="007B08B2" w:rsidRDefault="007B08B2" w:rsidP="001B37A3"/>
    <w:p w14:paraId="499D36CE" w14:textId="311921F6" w:rsidR="00D97906" w:rsidRDefault="00D97906" w:rsidP="003475E3">
      <w:r w:rsidRPr="003039E7">
        <w:t xml:space="preserve">Bughin, J., Hazan, E., Ramaswamy, S., Chui, M., Allas, T., Dahlström, P. and Henke, N. (2017). </w:t>
      </w:r>
      <w:r w:rsidRPr="003475E3">
        <w:rPr>
          <w:i/>
          <w:iCs/>
        </w:rPr>
        <w:t>Artificial Intelligence the next Digital Frontier?</w:t>
      </w:r>
      <w:r w:rsidRPr="003039E7">
        <w:t xml:space="preserve"> [online] Available at: </w:t>
      </w:r>
      <w:hyperlink r:id="rId21" w:history="1">
        <w:r w:rsidRPr="003039E7">
          <w:rPr>
            <w:rStyle w:val="Hyperlink"/>
          </w:rPr>
          <w:t>http://dln.jaipuria.ac.in:8080/jspui/bitstream/123456789/14268/1/MGI-artificial-intelligence-discussion-paper.pdf</w:t>
        </w:r>
      </w:hyperlink>
      <w:r w:rsidR="003475E3">
        <w:t xml:space="preserve"> </w:t>
      </w:r>
      <w:r w:rsidR="003475E3" w:rsidRPr="00AC5560">
        <w:t xml:space="preserve">[Accessed </w:t>
      </w:r>
      <w:r w:rsidR="00B66746">
        <w:t>29</w:t>
      </w:r>
      <w:r w:rsidR="003475E3" w:rsidRPr="00AC5560">
        <w:t xml:space="preserve"> </w:t>
      </w:r>
      <w:r w:rsidR="003475E3">
        <w:t>January</w:t>
      </w:r>
      <w:r w:rsidR="003475E3" w:rsidRPr="00AC5560">
        <w:t xml:space="preserve"> 2025].</w:t>
      </w:r>
    </w:p>
    <w:p w14:paraId="708DB4A8" w14:textId="77777777" w:rsidR="007B08B2" w:rsidRDefault="007B08B2" w:rsidP="003475E3"/>
    <w:p w14:paraId="6375F2F6" w14:textId="07588E64" w:rsidR="00D97906" w:rsidRDefault="00D97906" w:rsidP="00726F49">
      <w:r w:rsidRPr="00AC5560">
        <w:t xml:space="preserve">Cedrick Agorbia-Atta and Imande Atalor (2024). Enhancing anti-money laundering capabilities: The strategic use of AI and cloud technologies in financial crime prevention. </w:t>
      </w:r>
      <w:r w:rsidRPr="00726F49">
        <w:rPr>
          <w:i/>
          <w:iCs/>
        </w:rPr>
        <w:t>World Journal of Advanced Research and Reviews</w:t>
      </w:r>
      <w:r w:rsidRPr="00AC5560">
        <w:t>, 23(2), pp.2035–2047. doi</w:t>
      </w:r>
      <w:r>
        <w:t xml:space="preserve"> </w:t>
      </w:r>
      <w:r w:rsidRPr="00AC5560">
        <w:t>:https://doi.org/10.30574/wjarr.2024.23.2.2508</w:t>
      </w:r>
      <w:r w:rsidR="00726F49">
        <w:t xml:space="preserve"> </w:t>
      </w:r>
      <w:r w:rsidR="00726F49" w:rsidRPr="00AC5560">
        <w:t xml:space="preserve">[Accessed </w:t>
      </w:r>
      <w:r w:rsidR="00726F49">
        <w:t>25</w:t>
      </w:r>
      <w:r w:rsidR="00726F49" w:rsidRPr="00AC5560">
        <w:t xml:space="preserve"> </w:t>
      </w:r>
      <w:r w:rsidR="00726F49">
        <w:t>January</w:t>
      </w:r>
      <w:r w:rsidR="00726F49" w:rsidRPr="00AC5560">
        <w:t xml:space="preserve"> 2025].</w:t>
      </w:r>
    </w:p>
    <w:p w14:paraId="26EB0903" w14:textId="77777777" w:rsidR="007B08B2" w:rsidRDefault="007B08B2" w:rsidP="00726F49"/>
    <w:p w14:paraId="47E5BAEF" w14:textId="63663E84" w:rsidR="00D97906" w:rsidRDefault="00D97906" w:rsidP="00726F49">
      <w:r w:rsidRPr="00AC5560">
        <w:t>Cr.gov.hk. (2020). </w:t>
      </w:r>
      <w:r w:rsidRPr="00726F49">
        <w:rPr>
          <w:i/>
          <w:iCs/>
        </w:rPr>
        <w:t>Companies Registry - Anti-Money Laundering and Counter-Terrorist Financing - Legislation</w:t>
      </w:r>
      <w:r w:rsidRPr="00AC5560">
        <w:t xml:space="preserve">. [online] Available at: </w:t>
      </w:r>
      <w:hyperlink r:id="rId22" w:history="1">
        <w:r w:rsidRPr="00AC5560">
          <w:rPr>
            <w:rStyle w:val="Hyperlink"/>
          </w:rPr>
          <w:t>https://www.cr.gov.hk/en/amlctf/legislation.htm</w:t>
        </w:r>
      </w:hyperlink>
      <w:r>
        <w:t xml:space="preserve"> </w:t>
      </w:r>
      <w:r w:rsidRPr="00AC5560">
        <w:t xml:space="preserve">[Accessed </w:t>
      </w:r>
      <w:r w:rsidR="005E76D7">
        <w:t>30 January</w:t>
      </w:r>
      <w:r w:rsidRPr="00AC5560">
        <w:t xml:space="preserve"> 2025].</w:t>
      </w:r>
    </w:p>
    <w:p w14:paraId="2EFE5CDD" w14:textId="77777777" w:rsidR="007B08B2" w:rsidRDefault="007B08B2" w:rsidP="00726F49"/>
    <w:p w14:paraId="20F7B425" w14:textId="77777777" w:rsidR="007B08B2" w:rsidRDefault="007B08B2" w:rsidP="00726F49"/>
    <w:p w14:paraId="23FD2CE5" w14:textId="16CD4A5C" w:rsidR="00D97906" w:rsidRDefault="00D97906" w:rsidP="005E76D7">
      <w:r w:rsidRPr="00C66C49">
        <w:t>Cath, C. (2018). Governing artificial intelligence: Ethical, legal and technical opportunities and challenges. </w:t>
      </w:r>
      <w:r w:rsidRPr="005E76D7">
        <w:rPr>
          <w:i/>
          <w:iCs/>
        </w:rPr>
        <w:t>Philosophical Transactions of the Royal Society A: Mathematical, Physical and Engineering Sciences</w:t>
      </w:r>
      <w:r w:rsidRPr="00C66C49">
        <w:t>, [online] 376(2133). doi:https://doi.org/10.1098/rsta.2018.0080</w:t>
      </w:r>
      <w:r w:rsidR="005E76D7">
        <w:t xml:space="preserve"> </w:t>
      </w:r>
      <w:r w:rsidR="005E76D7" w:rsidRPr="00AC5560">
        <w:t xml:space="preserve">[Accessed </w:t>
      </w:r>
      <w:r w:rsidR="005E76D7">
        <w:t>29</w:t>
      </w:r>
      <w:r w:rsidR="005E76D7" w:rsidRPr="00AC5560">
        <w:t xml:space="preserve"> </w:t>
      </w:r>
      <w:r w:rsidR="005E76D7">
        <w:t>January</w:t>
      </w:r>
      <w:r w:rsidR="005E76D7" w:rsidRPr="00AC5560">
        <w:t xml:space="preserve"> 2025].</w:t>
      </w:r>
    </w:p>
    <w:p w14:paraId="366A4BC4" w14:textId="77777777" w:rsidR="007B08B2" w:rsidRDefault="007B08B2" w:rsidP="005E76D7"/>
    <w:p w14:paraId="4F5EEF1B" w14:textId="26E96AB5" w:rsidR="00D97906" w:rsidRDefault="00D97906" w:rsidP="005E76D7">
      <w:r w:rsidRPr="000C2B53">
        <w:t>Dimitrios Kafteranis, Athina Sachoulidou and Umut Turksen (2023). Artificial Intelligence in Law Enforcement Settings : AI Solutions for Disrupting Illicit Money Flows. doi:https://doi.org/10.30709/eucrim-2023-006</w:t>
      </w:r>
      <w:r w:rsidR="00515E0A">
        <w:t xml:space="preserve"> </w:t>
      </w:r>
      <w:r w:rsidR="00515E0A" w:rsidRPr="00AC5560">
        <w:t xml:space="preserve">[Accessed </w:t>
      </w:r>
      <w:r w:rsidR="00515E0A">
        <w:t>29</w:t>
      </w:r>
      <w:r w:rsidR="00515E0A" w:rsidRPr="00AC5560">
        <w:t xml:space="preserve"> </w:t>
      </w:r>
      <w:r w:rsidR="00515E0A">
        <w:t>January</w:t>
      </w:r>
      <w:r w:rsidR="00515E0A" w:rsidRPr="00AC5560">
        <w:t xml:space="preserve"> 2025].</w:t>
      </w:r>
    </w:p>
    <w:p w14:paraId="5B034BF9" w14:textId="77777777" w:rsidR="007B08B2" w:rsidRDefault="007B08B2" w:rsidP="005E76D7"/>
    <w:p w14:paraId="75701C24" w14:textId="02194E73" w:rsidR="00393EE7" w:rsidRDefault="00393EE7" w:rsidP="00515E0A">
      <w:r w:rsidRPr="008E2986">
        <w:t>EU Artificial Intelligence Act (2024). </w:t>
      </w:r>
      <w:r w:rsidRPr="00515E0A">
        <w:rPr>
          <w:i/>
          <w:iCs/>
        </w:rPr>
        <w:t>High-level Summary of the AI Act</w:t>
      </w:r>
      <w:r w:rsidRPr="008E2986">
        <w:t xml:space="preserve">. [online] EU Artificial Intelligence Act. Available at: </w:t>
      </w:r>
      <w:hyperlink r:id="rId23" w:history="1">
        <w:r w:rsidRPr="008E2986">
          <w:rPr>
            <w:rStyle w:val="Hyperlink"/>
          </w:rPr>
          <w:t>https://artificialintelligenceact.eu/high-level-summary/</w:t>
        </w:r>
      </w:hyperlink>
      <w:r w:rsidR="00515E0A">
        <w:t xml:space="preserve"> </w:t>
      </w:r>
      <w:r w:rsidR="00515E0A" w:rsidRPr="00AC5560">
        <w:t xml:space="preserve">[Accessed </w:t>
      </w:r>
      <w:r w:rsidR="00515E0A">
        <w:t>30</w:t>
      </w:r>
      <w:r w:rsidR="00515E0A" w:rsidRPr="00AC5560">
        <w:t xml:space="preserve"> </w:t>
      </w:r>
      <w:r w:rsidR="00515E0A">
        <w:t>January</w:t>
      </w:r>
      <w:r w:rsidR="00515E0A" w:rsidRPr="00AC5560">
        <w:t xml:space="preserve"> 2025].</w:t>
      </w:r>
    </w:p>
    <w:p w14:paraId="4745FCFF" w14:textId="77777777" w:rsidR="007B08B2" w:rsidRDefault="007B08B2" w:rsidP="00515E0A"/>
    <w:p w14:paraId="084E20E2" w14:textId="30FE9FAA" w:rsidR="00D23816" w:rsidRDefault="00D23816" w:rsidP="00515E0A">
      <w:r w:rsidRPr="00D23816">
        <w:t xml:space="preserve">FinCEN (2019). </w:t>
      </w:r>
      <w:r w:rsidRPr="00515E0A">
        <w:rPr>
          <w:i/>
          <w:iCs/>
        </w:rPr>
        <w:t>What is money laundering?</w:t>
      </w:r>
      <w:r w:rsidRPr="00D23816">
        <w:t xml:space="preserve"> [online] Financial Crimes Enforcement Network. Available at: </w:t>
      </w:r>
      <w:hyperlink r:id="rId24" w:history="1">
        <w:r w:rsidRPr="00D23816">
          <w:rPr>
            <w:rStyle w:val="Hyperlink"/>
          </w:rPr>
          <w:t>https://www.fincen.gov/what-money-laundering</w:t>
        </w:r>
      </w:hyperlink>
      <w:r w:rsidR="00515E0A">
        <w:t xml:space="preserve"> </w:t>
      </w:r>
      <w:r w:rsidR="00515E0A" w:rsidRPr="00AC5560">
        <w:t xml:space="preserve">[Accessed </w:t>
      </w:r>
      <w:r w:rsidR="005D309F">
        <w:t>20</w:t>
      </w:r>
      <w:r w:rsidR="00515E0A" w:rsidRPr="00AC5560">
        <w:t xml:space="preserve"> </w:t>
      </w:r>
      <w:r w:rsidR="00515E0A">
        <w:t>January</w:t>
      </w:r>
      <w:r w:rsidR="00515E0A" w:rsidRPr="00AC5560">
        <w:t xml:space="preserve"> 2025].</w:t>
      </w:r>
    </w:p>
    <w:p w14:paraId="377215D4" w14:textId="77777777" w:rsidR="007B08B2" w:rsidRDefault="007B08B2" w:rsidP="00515E0A"/>
    <w:p w14:paraId="57E5CDAA" w14:textId="6BE62DC9" w:rsidR="00EC4363" w:rsidRDefault="00EC4363" w:rsidP="005D309F">
      <w:r w:rsidRPr="00EC4363">
        <w:t>Financial Crime Academy. (2024). </w:t>
      </w:r>
      <w:r w:rsidRPr="005D309F">
        <w:rPr>
          <w:i/>
          <w:iCs/>
        </w:rPr>
        <w:t>The History Of Money Laundering</w:t>
      </w:r>
      <w:r w:rsidRPr="00EC4363">
        <w:t xml:space="preserve">. [online] Available at: https://financialcrimeacademy.org/the-history-of-money-laundering [Accessed </w:t>
      </w:r>
      <w:r w:rsidR="00043AED">
        <w:t>18 January</w:t>
      </w:r>
      <w:r w:rsidRPr="00EC4363">
        <w:t xml:space="preserve"> 2025].</w:t>
      </w:r>
    </w:p>
    <w:p w14:paraId="0463C355" w14:textId="77777777" w:rsidR="007B08B2" w:rsidRDefault="007B08B2" w:rsidP="005D309F"/>
    <w:p w14:paraId="4719E818" w14:textId="02494D6E" w:rsidR="00393EE7" w:rsidRDefault="00393EE7" w:rsidP="00043AED">
      <w:r w:rsidRPr="003B4251">
        <w:t>Garcia-Segura, L.A. (2024). The Role of Artificial Intelligence in Preventing Corporate Crime. </w:t>
      </w:r>
      <w:r w:rsidRPr="00043AED">
        <w:rPr>
          <w:i/>
          <w:iCs/>
        </w:rPr>
        <w:t>Journal of Economic Criminology</w:t>
      </w:r>
      <w:r w:rsidRPr="003B4251">
        <w:t>, 5, pp.100091–100091. doi:https://doi.org/10.1016/j.jeconc.2024.100091</w:t>
      </w:r>
      <w:r w:rsidR="00043AED">
        <w:t xml:space="preserve"> </w:t>
      </w:r>
      <w:r w:rsidR="00043AED" w:rsidRPr="00AC5560">
        <w:t xml:space="preserve">[Accessed </w:t>
      </w:r>
      <w:r w:rsidR="00043AED">
        <w:t>25</w:t>
      </w:r>
      <w:r w:rsidR="00043AED" w:rsidRPr="00AC5560">
        <w:t xml:space="preserve"> </w:t>
      </w:r>
      <w:r w:rsidR="00043AED">
        <w:t>January</w:t>
      </w:r>
      <w:r w:rsidR="00043AED" w:rsidRPr="00AC5560">
        <w:t xml:space="preserve"> 2025].</w:t>
      </w:r>
    </w:p>
    <w:p w14:paraId="23384379" w14:textId="77777777" w:rsidR="007B08B2" w:rsidRDefault="007B08B2" w:rsidP="00043AED"/>
    <w:p w14:paraId="347C992F" w14:textId="0542261B" w:rsidR="00393EE7" w:rsidRDefault="00393EE7" w:rsidP="00043AED">
      <w:r w:rsidRPr="00043AED">
        <w:t>Gorny, T. (2022). </w:t>
      </w:r>
      <w:r w:rsidRPr="00043AED">
        <w:rPr>
          <w:i/>
          <w:iCs/>
        </w:rPr>
        <w:t>Anti-Money Laundering Guide for Digital Banks</w:t>
      </w:r>
      <w:r w:rsidRPr="00043AED">
        <w:t xml:space="preserve">. [online] Available at: </w:t>
      </w:r>
      <w:hyperlink r:id="rId25" w:history="1">
        <w:r w:rsidRPr="00043AED">
          <w:rPr>
            <w:rStyle w:val="Hyperlink"/>
            <w:color w:val="auto"/>
          </w:rPr>
          <w:t>https://www.sanctions.io/blog/anti-money-laundering-guide-for-digital-banks</w:t>
        </w:r>
      </w:hyperlink>
      <w:r w:rsidR="00561ACA">
        <w:t xml:space="preserve"> </w:t>
      </w:r>
      <w:r w:rsidR="00561ACA" w:rsidRPr="00AC5560">
        <w:t xml:space="preserve">[Accessed </w:t>
      </w:r>
      <w:r w:rsidR="00561ACA">
        <w:t>25</w:t>
      </w:r>
      <w:r w:rsidR="00561ACA" w:rsidRPr="00AC5560">
        <w:t xml:space="preserve"> </w:t>
      </w:r>
      <w:r w:rsidR="00561ACA">
        <w:t>January</w:t>
      </w:r>
      <w:r w:rsidR="00561ACA" w:rsidRPr="00AC5560">
        <w:t xml:space="preserve"> 2025].</w:t>
      </w:r>
    </w:p>
    <w:p w14:paraId="3713CA2D" w14:textId="77777777" w:rsidR="007B08B2" w:rsidRPr="00043AED" w:rsidRDefault="007B08B2" w:rsidP="00043AED"/>
    <w:p w14:paraId="3D6F15EC" w14:textId="3AB0D8C4" w:rsidR="00393EE7" w:rsidRDefault="00393EE7" w:rsidP="00561ACA">
      <w:r w:rsidRPr="000241FA">
        <w:t>Hasham, S., Joshi, S. and Mikkelsen, D. (2019). </w:t>
      </w:r>
      <w:r w:rsidRPr="00561ACA">
        <w:rPr>
          <w:i/>
          <w:iCs/>
        </w:rPr>
        <w:t>Financial crime and fraud in the age of cybersecurity</w:t>
      </w:r>
      <w:r w:rsidRPr="000241FA">
        <w:t xml:space="preserve">. [online] Available at: </w:t>
      </w:r>
      <w:hyperlink r:id="rId26" w:history="1">
        <w:r w:rsidRPr="000241FA">
          <w:rPr>
            <w:rStyle w:val="Hyperlink"/>
          </w:rPr>
          <w:t>https://www.mckinsey.com/~/media/McKinsey/Business%20Functions/Risk/Our%20Insights/Financial%20crime%20and%20fraud%20in%20the%20age%20of%20cybersecurity/Financial-crime-and-fraud-in-the-age-of-cybersecurity.pdf</w:t>
        </w:r>
      </w:hyperlink>
      <w:r w:rsidR="00561ACA">
        <w:t xml:space="preserve"> </w:t>
      </w:r>
      <w:r w:rsidR="00561ACA" w:rsidRPr="00AC5560">
        <w:t xml:space="preserve">[Accessed </w:t>
      </w:r>
      <w:r w:rsidR="00561ACA">
        <w:t>29</w:t>
      </w:r>
      <w:r w:rsidR="00561ACA" w:rsidRPr="00AC5560">
        <w:t xml:space="preserve"> </w:t>
      </w:r>
      <w:r w:rsidR="00561ACA">
        <w:t>January</w:t>
      </w:r>
      <w:r w:rsidR="00561ACA" w:rsidRPr="00AC5560">
        <w:t xml:space="preserve"> 2025].</w:t>
      </w:r>
    </w:p>
    <w:p w14:paraId="1DAA6551" w14:textId="2C38CF79" w:rsidR="00393EE7" w:rsidRDefault="00393EE7" w:rsidP="00561ACA">
      <w:r w:rsidRPr="00191F0A">
        <w:lastRenderedPageBreak/>
        <w:t>IMF. (2004). </w:t>
      </w:r>
      <w:r w:rsidRPr="00561ACA">
        <w:rPr>
          <w:i/>
          <w:iCs/>
        </w:rPr>
        <w:t>Press Release: IMF, World Bank Enhance Efforts at Combating Money Laundering, Terrorist Financing</w:t>
      </w:r>
      <w:r w:rsidRPr="00191F0A">
        <w:t xml:space="preserve">. [online] Available at: </w:t>
      </w:r>
      <w:hyperlink r:id="rId27" w:history="1">
        <w:r w:rsidRPr="00191F0A">
          <w:rPr>
            <w:rStyle w:val="Hyperlink"/>
          </w:rPr>
          <w:t>https://www.imf.org/en/News/Articles/2015/09/14/01/49/pr0470</w:t>
        </w:r>
      </w:hyperlink>
      <w:r>
        <w:t xml:space="preserve">. </w:t>
      </w:r>
      <w:r w:rsidR="00561ACA" w:rsidRPr="00AC5560">
        <w:t xml:space="preserve">[Accessed </w:t>
      </w:r>
      <w:r w:rsidR="00561ACA">
        <w:t>29</w:t>
      </w:r>
      <w:r w:rsidR="00561ACA" w:rsidRPr="00AC5560">
        <w:t xml:space="preserve"> </w:t>
      </w:r>
      <w:r w:rsidR="00561ACA">
        <w:t>January</w:t>
      </w:r>
      <w:r w:rsidR="00561ACA" w:rsidRPr="00AC5560">
        <w:t xml:space="preserve"> 2025].</w:t>
      </w:r>
    </w:p>
    <w:p w14:paraId="3180790D" w14:textId="77777777" w:rsidR="007B08B2" w:rsidRDefault="007B08B2" w:rsidP="00561ACA"/>
    <w:p w14:paraId="52B47599" w14:textId="28B0C323" w:rsidR="00393EE7" w:rsidRDefault="00393EE7" w:rsidP="00561ACA">
      <w:r w:rsidRPr="00AC0C6F">
        <w:t xml:space="preserve">Krecké, E. (2024). </w:t>
      </w:r>
      <w:r w:rsidRPr="00561ACA">
        <w:rPr>
          <w:i/>
          <w:iCs/>
        </w:rPr>
        <w:t>Why anti-money laundering policies are failing – GIS Reports</w:t>
      </w:r>
      <w:r w:rsidRPr="00AC0C6F">
        <w:t xml:space="preserve">. [online] Available at: </w:t>
      </w:r>
      <w:hyperlink r:id="rId28" w:history="1">
        <w:r w:rsidRPr="00AC0C6F">
          <w:rPr>
            <w:rStyle w:val="Hyperlink"/>
          </w:rPr>
          <w:t>https://www.gisreportsonline.com/r/why-anti-money-laundering-policies-are-failing/</w:t>
        </w:r>
      </w:hyperlink>
      <w:r w:rsidR="00561ACA">
        <w:t xml:space="preserve"> </w:t>
      </w:r>
      <w:r w:rsidR="00561ACA" w:rsidRPr="00AC5560">
        <w:t xml:space="preserve">[Accessed </w:t>
      </w:r>
      <w:r w:rsidR="00561ACA">
        <w:t>30</w:t>
      </w:r>
      <w:r w:rsidR="00561ACA" w:rsidRPr="00AC5560">
        <w:t xml:space="preserve"> </w:t>
      </w:r>
      <w:r w:rsidR="00561ACA">
        <w:t>January</w:t>
      </w:r>
      <w:r w:rsidR="00561ACA" w:rsidRPr="00AC5560">
        <w:t xml:space="preserve"> 2025].</w:t>
      </w:r>
    </w:p>
    <w:p w14:paraId="0DBA86A5" w14:textId="77777777" w:rsidR="007B08B2" w:rsidRDefault="007B08B2" w:rsidP="00561ACA"/>
    <w:p w14:paraId="58A4C6F2" w14:textId="676B1C4A" w:rsidR="00393EE7" w:rsidRDefault="00393EE7" w:rsidP="00561ACA">
      <w:r w:rsidRPr="00070BA4">
        <w:t>Martin, K. (2019). Ethical Implications and Accountability of Algorithms. </w:t>
      </w:r>
      <w:r w:rsidRPr="00561ACA">
        <w:rPr>
          <w:i/>
          <w:iCs/>
        </w:rPr>
        <w:t>Journal of Business Ethics</w:t>
      </w:r>
      <w:r w:rsidRPr="00070BA4">
        <w:t>, 160(835-850). doi:https://doi.org/10.1007/s10551-018-3921-3</w:t>
      </w:r>
      <w:r w:rsidR="00561ACA">
        <w:t xml:space="preserve"> </w:t>
      </w:r>
      <w:r w:rsidR="00561ACA" w:rsidRPr="00AC5560">
        <w:t xml:space="preserve">[Accessed </w:t>
      </w:r>
      <w:r w:rsidR="00561ACA">
        <w:t>30</w:t>
      </w:r>
      <w:r w:rsidR="00561ACA" w:rsidRPr="00AC5560">
        <w:t xml:space="preserve"> </w:t>
      </w:r>
      <w:r w:rsidR="00561ACA">
        <w:t>January</w:t>
      </w:r>
      <w:r w:rsidR="00561ACA" w:rsidRPr="00AC5560">
        <w:t xml:space="preserve"> 2025].</w:t>
      </w:r>
    </w:p>
    <w:p w14:paraId="7BB4F002" w14:textId="77777777" w:rsidR="007B08B2" w:rsidRDefault="007B08B2" w:rsidP="00561ACA"/>
    <w:p w14:paraId="2B60794E" w14:textId="6768645A" w:rsidR="00393EE7" w:rsidRDefault="00393EE7" w:rsidP="00561ACA">
      <w:r w:rsidRPr="00F926DB">
        <w:t>Min, B. and Ferris, G. (2022). </w:t>
      </w:r>
      <w:r w:rsidRPr="00561ACA">
        <w:rPr>
          <w:i/>
          <w:iCs/>
        </w:rPr>
        <w:t>Regulating Artificial Intelligence for Use in Criminal Justice Systems in the EU Policy Paper</w:t>
      </w:r>
      <w:r w:rsidRPr="00F926DB">
        <w:t xml:space="preserve">. [online] Available at: </w:t>
      </w:r>
      <w:hyperlink r:id="rId29" w:history="1">
        <w:r w:rsidRPr="00F926DB">
          <w:rPr>
            <w:rStyle w:val="Hyperlink"/>
          </w:rPr>
          <w:t>https://www.fairtrials.org/app/uploads/2022/01/Regulating-Artificial-Intelligence-for-Use-in-Criminal-Justice-Systems-Fair-Trials.pdf</w:t>
        </w:r>
      </w:hyperlink>
      <w:r w:rsidR="00561ACA">
        <w:t xml:space="preserve"> </w:t>
      </w:r>
      <w:r w:rsidR="00561ACA" w:rsidRPr="00AC5560">
        <w:t xml:space="preserve">[Accessed </w:t>
      </w:r>
      <w:r w:rsidR="00561ACA">
        <w:t>31</w:t>
      </w:r>
      <w:r w:rsidR="00561ACA" w:rsidRPr="00AC5560">
        <w:t xml:space="preserve"> </w:t>
      </w:r>
      <w:r w:rsidR="00561ACA">
        <w:t>January</w:t>
      </w:r>
      <w:r w:rsidR="00561ACA" w:rsidRPr="00AC5560">
        <w:t xml:space="preserve"> 2025].</w:t>
      </w:r>
    </w:p>
    <w:p w14:paraId="3C778D7A" w14:textId="77777777" w:rsidR="007B08B2" w:rsidRDefault="007B08B2" w:rsidP="00561ACA"/>
    <w:p w14:paraId="184D536F" w14:textId="517B43A2" w:rsidR="00393EE7" w:rsidRDefault="00393EE7" w:rsidP="00561ACA">
      <w:r w:rsidRPr="003A638F">
        <w:t>Natile Nonhlanhla Cele and Kwenda, S. (2024). Do cybersecurity threats and risks have an impact on the adoption of digital banking? A systematic literature review. </w:t>
      </w:r>
      <w:r w:rsidRPr="00561ACA">
        <w:rPr>
          <w:i/>
          <w:iCs/>
        </w:rPr>
        <w:t>Journal of financial crime</w:t>
      </w:r>
      <w:r w:rsidRPr="003A638F">
        <w:t>. doi:https://doi.org/10.1108/jfc-10-2023-0263</w:t>
      </w:r>
      <w:r w:rsidR="00561ACA">
        <w:t xml:space="preserve"> </w:t>
      </w:r>
      <w:r w:rsidR="00561ACA" w:rsidRPr="00AC5560">
        <w:t xml:space="preserve">[Accessed </w:t>
      </w:r>
      <w:r w:rsidR="00301DFB">
        <w:t>31</w:t>
      </w:r>
      <w:r w:rsidR="00561ACA" w:rsidRPr="00AC5560">
        <w:t xml:space="preserve"> </w:t>
      </w:r>
      <w:r w:rsidR="00561ACA">
        <w:t>January</w:t>
      </w:r>
      <w:r w:rsidR="00561ACA" w:rsidRPr="00AC5560">
        <w:t xml:space="preserve"> 2025].</w:t>
      </w:r>
    </w:p>
    <w:p w14:paraId="70358365" w14:textId="77777777" w:rsidR="007B08B2" w:rsidRDefault="007B08B2" w:rsidP="00561ACA"/>
    <w:p w14:paraId="021D8382" w14:textId="4FFEABBC" w:rsidR="00393EE7" w:rsidRDefault="00393EE7" w:rsidP="00301DFB">
      <w:r w:rsidRPr="00AC5560">
        <w:t>Nesbitt, M. (2024). </w:t>
      </w:r>
      <w:r w:rsidRPr="00301DFB">
        <w:rPr>
          <w:i/>
          <w:iCs/>
        </w:rPr>
        <w:t>AML essentials: 11 crucial insights into compliance for businesses</w:t>
      </w:r>
      <w:r w:rsidRPr="00AC5560">
        <w:t xml:space="preserve">. [online] ComplyAdvantage. Available at: </w:t>
      </w:r>
      <w:hyperlink r:id="rId30" w:history="1">
        <w:r w:rsidRPr="00AC5560">
          <w:rPr>
            <w:rStyle w:val="Hyperlink"/>
          </w:rPr>
          <w:t>https://complyadvantage.com/insights/aml-essentials-crucial-insights-into-compliance/</w:t>
        </w:r>
      </w:hyperlink>
      <w:r w:rsidR="00301DFB">
        <w:t xml:space="preserve"> </w:t>
      </w:r>
      <w:r w:rsidR="00301DFB" w:rsidRPr="00AC5560">
        <w:t xml:space="preserve">[Accessed </w:t>
      </w:r>
      <w:r w:rsidR="00301DFB">
        <w:t>31</w:t>
      </w:r>
      <w:r w:rsidR="00301DFB" w:rsidRPr="00AC5560">
        <w:t xml:space="preserve"> </w:t>
      </w:r>
      <w:r w:rsidR="00301DFB">
        <w:t>January</w:t>
      </w:r>
      <w:r w:rsidR="00301DFB" w:rsidRPr="00AC5560">
        <w:t xml:space="preserve"> 2025].</w:t>
      </w:r>
    </w:p>
    <w:p w14:paraId="76AC116C" w14:textId="77777777" w:rsidR="007B08B2" w:rsidRDefault="007B08B2" w:rsidP="00301DFB"/>
    <w:p w14:paraId="0224BB3D" w14:textId="42254210" w:rsidR="00393EE7" w:rsidRDefault="00393EE7" w:rsidP="00301DFB">
      <w:r w:rsidRPr="004C645E">
        <w:t>Nortonrosefulbright.com. (2021). </w:t>
      </w:r>
      <w:r w:rsidRPr="00301DFB">
        <w:rPr>
          <w:i/>
          <w:iCs/>
        </w:rPr>
        <w:t>New whistleblower provisions for reporting AML violations | Knowledge | Global law firm | Norton Rose Fulbright</w:t>
      </w:r>
      <w:r w:rsidRPr="004C645E">
        <w:t xml:space="preserve">. [online] Available at: </w:t>
      </w:r>
      <w:hyperlink r:id="rId31" w:history="1">
        <w:r w:rsidRPr="004C645E">
          <w:rPr>
            <w:rStyle w:val="Hyperlink"/>
          </w:rPr>
          <w:t>https://www.nortonrosefulbright.com/en-hk/knowledge/publications/d91b7bc8/new-whistleblower-provisions-for-reporting-aml-violations</w:t>
        </w:r>
      </w:hyperlink>
      <w:r w:rsidR="00C644D7">
        <w:t xml:space="preserve"> </w:t>
      </w:r>
      <w:r w:rsidR="00C644D7" w:rsidRPr="00AC5560">
        <w:t xml:space="preserve">[Accessed </w:t>
      </w:r>
      <w:r w:rsidR="00C644D7">
        <w:t>29</w:t>
      </w:r>
      <w:r w:rsidR="00C644D7" w:rsidRPr="00AC5560">
        <w:t xml:space="preserve"> </w:t>
      </w:r>
      <w:r w:rsidR="00C644D7">
        <w:t>January</w:t>
      </w:r>
      <w:r w:rsidR="00C644D7" w:rsidRPr="00AC5560">
        <w:t xml:space="preserve"> 2025].</w:t>
      </w:r>
    </w:p>
    <w:p w14:paraId="612A172B" w14:textId="77777777" w:rsidR="007B08B2" w:rsidRDefault="007B08B2" w:rsidP="00301DFB"/>
    <w:p w14:paraId="749819B9" w14:textId="26C7AC4E" w:rsidR="00393EE7" w:rsidRDefault="00393EE7" w:rsidP="00C644D7">
      <w:r w:rsidRPr="006D3D29">
        <w:t>OECD (2024). </w:t>
      </w:r>
      <w:r w:rsidRPr="00C644D7">
        <w:rPr>
          <w:i/>
          <w:iCs/>
        </w:rPr>
        <w:t>AI principles</w:t>
      </w:r>
      <w:r w:rsidRPr="006D3D29">
        <w:t xml:space="preserve">. [online] OECD. Available at: </w:t>
      </w:r>
      <w:hyperlink r:id="rId32" w:history="1">
        <w:r w:rsidRPr="006D3D29">
          <w:rPr>
            <w:rStyle w:val="Hyperlink"/>
          </w:rPr>
          <w:t>https://www.oecd.org/en/topics/ai-principles.html</w:t>
        </w:r>
      </w:hyperlink>
      <w:r w:rsidR="00C644D7">
        <w:t xml:space="preserve"> </w:t>
      </w:r>
      <w:r w:rsidR="00C644D7" w:rsidRPr="00AC5560">
        <w:t xml:space="preserve">[Accessed </w:t>
      </w:r>
      <w:r w:rsidR="00C644D7">
        <w:t>31</w:t>
      </w:r>
      <w:r w:rsidR="00C644D7" w:rsidRPr="00AC5560">
        <w:t xml:space="preserve"> </w:t>
      </w:r>
      <w:r w:rsidR="00C644D7">
        <w:t>January</w:t>
      </w:r>
      <w:r w:rsidR="00C644D7" w:rsidRPr="00AC5560">
        <w:t xml:space="preserve"> 2025].</w:t>
      </w:r>
    </w:p>
    <w:p w14:paraId="47F9A0FE" w14:textId="77777777" w:rsidR="007B08B2" w:rsidRDefault="007B08B2" w:rsidP="00C644D7"/>
    <w:p w14:paraId="3C0E4DD1" w14:textId="77777777" w:rsidR="007B08B2" w:rsidRDefault="007B08B2" w:rsidP="00C644D7"/>
    <w:p w14:paraId="0C71022A" w14:textId="0FF76AB3" w:rsidR="00393EE7" w:rsidRDefault="00393EE7" w:rsidP="00C644D7">
      <w:r w:rsidRPr="00262779">
        <w:lastRenderedPageBreak/>
        <w:t xml:space="preserve">O Temitope, Awodiji, Ayoola, F., D Aderonke and Owoyemi, J. (2023). Stop Cyber Attacks Before They Happen: Harnessing The Power Of Predictive Analytics In Cybersecurity. [online] 10(4), pp.2458–9403. Available at: </w:t>
      </w:r>
      <w:hyperlink r:id="rId33" w:history="1">
        <w:r w:rsidRPr="00262779">
          <w:rPr>
            <w:rStyle w:val="Hyperlink"/>
          </w:rPr>
          <w:t>https://www.researchgate.net/publication/370414664_Stop_Cyber_Attacks_Before_They_Happen_Harnessing_The_Power_Of_Predictive_Analytics_In_Cybersecurity</w:t>
        </w:r>
      </w:hyperlink>
      <w:r w:rsidR="00C644D7">
        <w:t xml:space="preserve"> </w:t>
      </w:r>
      <w:r w:rsidR="00C644D7" w:rsidRPr="00AC5560">
        <w:t xml:space="preserve">[Accessed </w:t>
      </w:r>
      <w:r w:rsidR="00C644D7">
        <w:t>25</w:t>
      </w:r>
      <w:r w:rsidR="00C644D7" w:rsidRPr="00AC5560">
        <w:t xml:space="preserve"> </w:t>
      </w:r>
      <w:r w:rsidR="00C644D7">
        <w:t>January</w:t>
      </w:r>
      <w:r w:rsidR="00C644D7" w:rsidRPr="00AC5560">
        <w:t xml:space="preserve"> 2025].</w:t>
      </w:r>
    </w:p>
    <w:p w14:paraId="3032B5D1" w14:textId="77777777" w:rsidR="007B08B2" w:rsidRDefault="007B08B2" w:rsidP="00C644D7"/>
    <w:p w14:paraId="1328A0EF" w14:textId="2475EF17" w:rsidR="00393EE7" w:rsidRDefault="00393EE7" w:rsidP="0000144D">
      <w:r w:rsidRPr="008400D9">
        <w:t>Paganini, P. (2024). </w:t>
      </w:r>
      <w:r w:rsidRPr="0000144D">
        <w:rPr>
          <w:i/>
          <w:iCs/>
        </w:rPr>
        <w:t>2023 FBI Internet Crime Report reported cybercrime losses reached $12.5 billion in 2023</w:t>
      </w:r>
      <w:r w:rsidRPr="008400D9">
        <w:t xml:space="preserve">. [online] Security Affairs. Available at: </w:t>
      </w:r>
      <w:hyperlink r:id="rId34" w:history="1">
        <w:r w:rsidRPr="008400D9">
          <w:rPr>
            <w:rStyle w:val="Hyperlink"/>
          </w:rPr>
          <w:t>https://securityaffairs.com/160142/cyber-crime/2023-fbi-internet-crime-report.html</w:t>
        </w:r>
      </w:hyperlink>
      <w:r w:rsidR="0000144D">
        <w:t xml:space="preserve"> </w:t>
      </w:r>
      <w:r w:rsidR="0000144D" w:rsidRPr="00AC5560">
        <w:t xml:space="preserve">[Accessed </w:t>
      </w:r>
      <w:r w:rsidR="0000144D">
        <w:t>30</w:t>
      </w:r>
      <w:r w:rsidR="0000144D" w:rsidRPr="00AC5560">
        <w:t xml:space="preserve"> </w:t>
      </w:r>
      <w:r w:rsidR="0000144D">
        <w:t>January</w:t>
      </w:r>
      <w:r w:rsidR="0000144D" w:rsidRPr="00AC5560">
        <w:t xml:space="preserve"> 2025].</w:t>
      </w:r>
    </w:p>
    <w:p w14:paraId="5AFAF960" w14:textId="77777777" w:rsidR="007B08B2" w:rsidRDefault="007B08B2" w:rsidP="0000144D"/>
    <w:p w14:paraId="0CA2478E" w14:textId="693DB1B6" w:rsidR="00393EE7" w:rsidRDefault="00393EE7" w:rsidP="0000144D">
      <w:r w:rsidRPr="00172DBB">
        <w:t>Rai, A. (2019). Explainable AI: from Black Box to Glass Box. </w:t>
      </w:r>
      <w:r w:rsidRPr="0000144D">
        <w:rPr>
          <w:i/>
          <w:iCs/>
        </w:rPr>
        <w:t>Journal of the Academy of Marketing Science</w:t>
      </w:r>
      <w:r w:rsidRPr="00172DBB">
        <w:t>, [online] 48(1), pp.137–141. doi:https://doi.org/10.1007/s11747-019-00710-5</w:t>
      </w:r>
      <w:r w:rsidR="0000144D">
        <w:t xml:space="preserve"> </w:t>
      </w:r>
      <w:r w:rsidR="0000144D" w:rsidRPr="00AC5560">
        <w:t xml:space="preserve">[Accessed </w:t>
      </w:r>
      <w:r w:rsidR="0000144D">
        <w:t>2</w:t>
      </w:r>
      <w:r w:rsidR="003537A8">
        <w:t>6</w:t>
      </w:r>
      <w:r w:rsidR="0000144D" w:rsidRPr="00AC5560">
        <w:t xml:space="preserve"> </w:t>
      </w:r>
      <w:r w:rsidR="0000144D">
        <w:t>January</w:t>
      </w:r>
      <w:r w:rsidR="0000144D" w:rsidRPr="00AC5560">
        <w:t xml:space="preserve"> 2025].</w:t>
      </w:r>
    </w:p>
    <w:p w14:paraId="2E02308F" w14:textId="77777777" w:rsidR="007B08B2" w:rsidRDefault="007B08B2" w:rsidP="0000144D"/>
    <w:p w14:paraId="7CA10C88" w14:textId="72B7C721" w:rsidR="00E467D7" w:rsidRDefault="00EC4363" w:rsidP="003537A8">
      <w:r w:rsidRPr="00EC4363">
        <w:t>‌</w:t>
      </w:r>
      <w:r w:rsidR="00E467D7" w:rsidRPr="00E467D7">
        <w:t xml:space="preserve">SUPREME COURT OF THE UNITED STATES. (2004). Available at: </w:t>
      </w:r>
      <w:hyperlink r:id="rId35" w:history="1">
        <w:r w:rsidR="00E467D7" w:rsidRPr="00E467D7">
          <w:rPr>
            <w:rStyle w:val="Hyperlink"/>
          </w:rPr>
          <w:t>https://supreme.justia.com/cases/federal/us/543/03-1293/index.pdf</w:t>
        </w:r>
      </w:hyperlink>
      <w:r w:rsidR="003537A8">
        <w:t xml:space="preserve"> </w:t>
      </w:r>
      <w:r w:rsidR="003537A8" w:rsidRPr="00AC5560">
        <w:t xml:space="preserve">[Accessed </w:t>
      </w:r>
      <w:r w:rsidR="003537A8">
        <w:t>27</w:t>
      </w:r>
      <w:r w:rsidR="003537A8" w:rsidRPr="00AC5560">
        <w:t xml:space="preserve"> </w:t>
      </w:r>
      <w:r w:rsidR="003537A8">
        <w:t>January</w:t>
      </w:r>
      <w:r w:rsidR="003537A8" w:rsidRPr="00AC5560">
        <w:t xml:space="preserve"> 2025].</w:t>
      </w:r>
    </w:p>
    <w:p w14:paraId="1895E5F9" w14:textId="77777777" w:rsidR="007B08B2" w:rsidRDefault="007B08B2" w:rsidP="003537A8"/>
    <w:p w14:paraId="09C68308" w14:textId="12FA346C" w:rsidR="00393EE7" w:rsidRDefault="00393EE7" w:rsidP="003537A8">
      <w:r w:rsidRPr="00683652">
        <w:t xml:space="preserve">Storbeck, M. (2022). </w:t>
      </w:r>
      <w:r w:rsidRPr="003537A8">
        <w:rPr>
          <w:i/>
          <w:iCs/>
        </w:rPr>
        <w:t>Artificial intelligence and predictive policing: risks and challenges Recommendation paper 2</w:t>
      </w:r>
      <w:r w:rsidRPr="00683652">
        <w:t xml:space="preserve">. [online] EUCPN. Available at: </w:t>
      </w:r>
      <w:hyperlink r:id="rId36" w:history="1">
        <w:r w:rsidRPr="00683652">
          <w:rPr>
            <w:rStyle w:val="Hyperlink"/>
          </w:rPr>
          <w:t>https://eucpn.org/sites/default/files/document/files/PP%20%282%29.pdf</w:t>
        </w:r>
      </w:hyperlink>
      <w:r w:rsidR="00C04AEC">
        <w:t xml:space="preserve"> </w:t>
      </w:r>
      <w:r w:rsidR="00C04AEC" w:rsidRPr="00AC5560">
        <w:t xml:space="preserve">[Accessed </w:t>
      </w:r>
      <w:r w:rsidR="00C04AEC">
        <w:t>26</w:t>
      </w:r>
      <w:r w:rsidR="00C04AEC" w:rsidRPr="00AC5560">
        <w:t xml:space="preserve"> </w:t>
      </w:r>
      <w:r w:rsidR="00C04AEC">
        <w:t>January</w:t>
      </w:r>
      <w:r w:rsidR="00C04AEC" w:rsidRPr="00AC5560">
        <w:t xml:space="preserve"> 2025].</w:t>
      </w:r>
    </w:p>
    <w:p w14:paraId="3E9D6352" w14:textId="77777777" w:rsidR="007B08B2" w:rsidRDefault="007B08B2" w:rsidP="003537A8"/>
    <w:p w14:paraId="4EB66832" w14:textId="4CF994FB" w:rsidR="00C46B81" w:rsidRDefault="00393EE7" w:rsidP="00C04AEC">
      <w:r w:rsidRPr="00600DB3">
        <w:t>Taddeo, M. and Floridi, L. (2018). Regulate Artificial Intelligence to Avert Cyber Arms Race. </w:t>
      </w:r>
      <w:r w:rsidRPr="00C04AEC">
        <w:rPr>
          <w:i/>
          <w:iCs/>
        </w:rPr>
        <w:t>SSRN Electronic Journal</w:t>
      </w:r>
      <w:r w:rsidRPr="00600DB3">
        <w:t>. doi:https://doi.org/10.2139/ssrn.3198556</w:t>
      </w:r>
      <w:r w:rsidR="00C04AEC">
        <w:t xml:space="preserve"> </w:t>
      </w:r>
      <w:r w:rsidR="00C04AEC" w:rsidRPr="00AC5560">
        <w:t xml:space="preserve">[Accessed </w:t>
      </w:r>
      <w:r w:rsidR="00D24C99">
        <w:t>27</w:t>
      </w:r>
      <w:r w:rsidR="00C04AEC" w:rsidRPr="00AC5560">
        <w:t xml:space="preserve"> </w:t>
      </w:r>
      <w:r w:rsidR="00C04AEC">
        <w:t>January</w:t>
      </w:r>
      <w:r w:rsidR="00C04AEC" w:rsidRPr="00AC5560">
        <w:t xml:space="preserve"> 2025].</w:t>
      </w:r>
    </w:p>
    <w:p w14:paraId="65CF336B" w14:textId="77777777" w:rsidR="007B08B2" w:rsidRDefault="007B08B2" w:rsidP="00C04AEC"/>
    <w:p w14:paraId="087B0F88" w14:textId="3CF1F37A" w:rsidR="000D75B0" w:rsidRDefault="00C46B81" w:rsidP="00D24C99">
      <w:r w:rsidRPr="00D24C99">
        <w:rPr>
          <w:rFonts w:cstheme="minorHAnsi"/>
        </w:rPr>
        <w:t xml:space="preserve">Taylor, E (2024). </w:t>
      </w:r>
      <w:r w:rsidRPr="00D24C99">
        <w:rPr>
          <w:rFonts w:cstheme="minorHAnsi"/>
          <w:i/>
          <w:iCs/>
        </w:rPr>
        <w:t>New Threats in Financial Crime in 2025 - Evolution Recruitment Solutions</w:t>
      </w:r>
      <w:r w:rsidRPr="00D24C99">
        <w:rPr>
          <w:rFonts w:cstheme="minorHAnsi"/>
        </w:rPr>
        <w:t xml:space="preserve">. [online] Evolution Recruitment Solutions. Available at: https://evolutionjobs.com/exchange/new-threats-in-financial-crime-in-2025/ </w:t>
      </w:r>
      <w:r w:rsidR="00D24C99" w:rsidRPr="00AC5560">
        <w:t xml:space="preserve">[Accessed </w:t>
      </w:r>
      <w:r w:rsidR="00D24C99">
        <w:t>27</w:t>
      </w:r>
      <w:r w:rsidR="00D24C99" w:rsidRPr="00AC5560">
        <w:t xml:space="preserve"> </w:t>
      </w:r>
      <w:r w:rsidR="00D24C99">
        <w:t>January</w:t>
      </w:r>
      <w:r w:rsidR="00D24C99" w:rsidRPr="00AC5560">
        <w:t xml:space="preserve"> 2025].</w:t>
      </w:r>
    </w:p>
    <w:p w14:paraId="375990D2" w14:textId="77777777" w:rsidR="007B08B2" w:rsidRPr="000D75B0" w:rsidRDefault="007B08B2" w:rsidP="00D24C99">
      <w:pPr>
        <w:rPr>
          <w:highlight w:val="yellow"/>
        </w:rPr>
      </w:pPr>
    </w:p>
    <w:p w14:paraId="72A9AE7D" w14:textId="4A91AA57" w:rsidR="004C645E" w:rsidRDefault="004C645E" w:rsidP="00D24C99">
      <w:r w:rsidRPr="004C645E">
        <w:t xml:space="preserve">Thomson Reuters-Online Legal Research, W.-U. (2019). </w:t>
      </w:r>
      <w:r w:rsidRPr="00D24C99">
        <w:rPr>
          <w:i/>
          <w:iCs/>
        </w:rPr>
        <w:t>What is a suspicious activity report?</w:t>
      </w:r>
      <w:r w:rsidRPr="004C645E">
        <w:t xml:space="preserve"> [online] @Westlaw1. Available at: </w:t>
      </w:r>
      <w:hyperlink r:id="rId37" w:history="1">
        <w:r w:rsidRPr="004C645E">
          <w:rPr>
            <w:rStyle w:val="Hyperlink"/>
          </w:rPr>
          <w:t>https://legal.thomsonreuters.com/en/insights/articles/what-is-a-suspicious-activity-report</w:t>
        </w:r>
      </w:hyperlink>
      <w:r w:rsidR="00D24C99">
        <w:t xml:space="preserve"> </w:t>
      </w:r>
      <w:r w:rsidR="00D24C99" w:rsidRPr="00AC5560">
        <w:t xml:space="preserve">[Accessed </w:t>
      </w:r>
      <w:r w:rsidR="00D24C99">
        <w:t>2</w:t>
      </w:r>
      <w:r w:rsidR="002F5993">
        <w:t>1</w:t>
      </w:r>
      <w:r w:rsidR="00D24C99" w:rsidRPr="00AC5560">
        <w:t xml:space="preserve"> </w:t>
      </w:r>
      <w:r w:rsidR="00D24C99">
        <w:t>January</w:t>
      </w:r>
      <w:r w:rsidR="00D24C99" w:rsidRPr="00AC5560">
        <w:t xml:space="preserve"> 2025].</w:t>
      </w:r>
    </w:p>
    <w:p w14:paraId="1CEDD809" w14:textId="77777777" w:rsidR="007B08B2" w:rsidRDefault="000A1B8F" w:rsidP="002F5993">
      <w:r w:rsidRPr="000A1B8F">
        <w:lastRenderedPageBreak/>
        <w:t>Tropina, T. (2016). Do Digital Technologies Facilitate Illicit Financial Flows? </w:t>
      </w:r>
      <w:r w:rsidRPr="002F5993">
        <w:rPr>
          <w:i/>
          <w:iCs/>
        </w:rPr>
        <w:t>openknowledge.worldbank.org</w:t>
      </w:r>
      <w:r w:rsidRPr="000A1B8F">
        <w:t>. [online] doi:https://doi.org/10.1596/23803</w:t>
      </w:r>
      <w:r w:rsidR="002F5993">
        <w:t xml:space="preserve"> </w:t>
      </w:r>
      <w:r w:rsidR="002F5993" w:rsidRPr="00AC5560">
        <w:t xml:space="preserve">[Accessed </w:t>
      </w:r>
      <w:r w:rsidR="002F5993">
        <w:t>22</w:t>
      </w:r>
      <w:r w:rsidR="002F5993" w:rsidRPr="00AC5560">
        <w:t xml:space="preserve"> </w:t>
      </w:r>
      <w:r w:rsidR="002F5993">
        <w:t>January</w:t>
      </w:r>
      <w:r w:rsidR="002F5993" w:rsidRPr="00AC5560">
        <w:t xml:space="preserve"> 2025].</w:t>
      </w:r>
    </w:p>
    <w:p w14:paraId="0FE60119" w14:textId="77777777" w:rsidR="007B08B2" w:rsidRDefault="007B08B2" w:rsidP="002F5993"/>
    <w:p w14:paraId="5C4097F0" w14:textId="020535CE" w:rsidR="0007066D" w:rsidRDefault="0007066D" w:rsidP="002F5993">
      <w:r w:rsidRPr="0007066D">
        <w:t>United Nations Office on Drugs and Crime (2024). </w:t>
      </w:r>
      <w:r w:rsidRPr="002F5993">
        <w:rPr>
          <w:i/>
          <w:iCs/>
        </w:rPr>
        <w:t>Money laundering</w:t>
      </w:r>
      <w:r w:rsidRPr="0007066D">
        <w:t xml:space="preserve">. [online] United Nations : UNODC ROMENA. Available at: </w:t>
      </w:r>
      <w:hyperlink r:id="rId38" w:history="1">
        <w:r w:rsidRPr="0007066D">
          <w:rPr>
            <w:rStyle w:val="Hyperlink"/>
          </w:rPr>
          <w:t>https://www.unodc.org/romena/en/money-laundering.html</w:t>
        </w:r>
      </w:hyperlink>
      <w:r w:rsidR="002F5993">
        <w:t xml:space="preserve"> </w:t>
      </w:r>
      <w:r w:rsidR="00257ED8" w:rsidRPr="00AC5560">
        <w:t xml:space="preserve">[Accessed </w:t>
      </w:r>
      <w:r w:rsidR="00257ED8">
        <w:t>11</w:t>
      </w:r>
      <w:r w:rsidR="00257ED8" w:rsidRPr="00AC5560">
        <w:t xml:space="preserve"> </w:t>
      </w:r>
      <w:r w:rsidR="00257ED8">
        <w:t>January</w:t>
      </w:r>
      <w:r w:rsidR="00257ED8" w:rsidRPr="00AC5560">
        <w:t xml:space="preserve"> 2025].</w:t>
      </w:r>
    </w:p>
    <w:p w14:paraId="36AAC497" w14:textId="77777777" w:rsidR="0007066D" w:rsidRPr="00532437" w:rsidRDefault="0007066D" w:rsidP="00532437"/>
    <w:p w14:paraId="01F94024" w14:textId="77777777" w:rsidR="00532437" w:rsidRPr="00532437" w:rsidRDefault="00532437" w:rsidP="00532437">
      <w:r w:rsidRPr="00532437">
        <w:t>‌</w:t>
      </w:r>
    </w:p>
    <w:p w14:paraId="59C9530F" w14:textId="77777777" w:rsidR="00F926DB" w:rsidRPr="000C2B53" w:rsidRDefault="00F926DB" w:rsidP="000C2B53"/>
    <w:p w14:paraId="78365387" w14:textId="77777777" w:rsidR="000C2B53" w:rsidRPr="000C2B53" w:rsidRDefault="000C2B53" w:rsidP="000C2B53">
      <w:r w:rsidRPr="000C2B53">
        <w:t>‌</w:t>
      </w:r>
    </w:p>
    <w:sectPr w:rsidR="000C2B53" w:rsidRPr="000C2B53" w:rsidSect="00A8668F">
      <w:footerReference w:type="default" r:id="rId39"/>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5D8A5B" w14:textId="77777777" w:rsidR="0045288C" w:rsidRDefault="0045288C" w:rsidP="00D35E81">
      <w:pPr>
        <w:spacing w:after="0" w:line="240" w:lineRule="auto"/>
      </w:pPr>
      <w:r>
        <w:separator/>
      </w:r>
    </w:p>
  </w:endnote>
  <w:endnote w:type="continuationSeparator" w:id="0">
    <w:p w14:paraId="3CDA82A0" w14:textId="77777777" w:rsidR="0045288C" w:rsidRDefault="0045288C" w:rsidP="00D35E81">
      <w:pPr>
        <w:spacing w:after="0" w:line="240" w:lineRule="auto"/>
      </w:pPr>
      <w:r>
        <w:continuationSeparator/>
      </w:r>
    </w:p>
  </w:endnote>
  <w:endnote w:type="continuationNotice" w:id="1">
    <w:p w14:paraId="070407AE" w14:textId="77777777" w:rsidR="0045288C" w:rsidRDefault="004528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PMingLiU">
    <w:altName w:val="新細明體"/>
    <w:panose1 w:val="02010601000101010101"/>
    <w:charset w:val="88"/>
    <w:family w:val="roman"/>
    <w:pitch w:val="variable"/>
    <w:sig w:usb0="A00002FF" w:usb1="28CFFCFA" w:usb2="00000016" w:usb3="00000000" w:csb0="0010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8980394"/>
      <w:docPartObj>
        <w:docPartGallery w:val="Page Numbers (Bottom of Page)"/>
        <w:docPartUnique/>
      </w:docPartObj>
    </w:sdtPr>
    <w:sdtEndPr>
      <w:rPr>
        <w:color w:val="7F7F7F" w:themeColor="background1" w:themeShade="7F"/>
        <w:spacing w:val="60"/>
      </w:rPr>
    </w:sdtEndPr>
    <w:sdtContent>
      <w:p w14:paraId="5C3653A0" w14:textId="589EF700" w:rsidR="003D2F76" w:rsidRDefault="003D2F7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76AB28" w14:textId="77777777" w:rsidR="003D2F76" w:rsidRDefault="003D2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E22DB" w14:textId="77777777" w:rsidR="0045288C" w:rsidRDefault="0045288C" w:rsidP="00D35E81">
      <w:pPr>
        <w:spacing w:after="0" w:line="240" w:lineRule="auto"/>
      </w:pPr>
      <w:r>
        <w:separator/>
      </w:r>
    </w:p>
  </w:footnote>
  <w:footnote w:type="continuationSeparator" w:id="0">
    <w:p w14:paraId="3C2E4D35" w14:textId="77777777" w:rsidR="0045288C" w:rsidRDefault="0045288C" w:rsidP="00D35E81">
      <w:pPr>
        <w:spacing w:after="0" w:line="240" w:lineRule="auto"/>
      </w:pPr>
      <w:r>
        <w:continuationSeparator/>
      </w:r>
    </w:p>
  </w:footnote>
  <w:footnote w:type="continuationNotice" w:id="1">
    <w:p w14:paraId="67DCF671" w14:textId="77777777" w:rsidR="0045288C" w:rsidRDefault="004528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87165"/>
    <w:multiLevelType w:val="multilevel"/>
    <w:tmpl w:val="E048E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3A2E79"/>
    <w:multiLevelType w:val="multilevel"/>
    <w:tmpl w:val="4B42A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8A664A"/>
    <w:multiLevelType w:val="multilevel"/>
    <w:tmpl w:val="FBDA9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C134F1"/>
    <w:multiLevelType w:val="multilevel"/>
    <w:tmpl w:val="869CA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AC6EA3"/>
    <w:multiLevelType w:val="multilevel"/>
    <w:tmpl w:val="568E1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B80227"/>
    <w:multiLevelType w:val="multilevel"/>
    <w:tmpl w:val="7898D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AC0F82"/>
    <w:multiLevelType w:val="multilevel"/>
    <w:tmpl w:val="3762F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FD2139"/>
    <w:multiLevelType w:val="hybridMultilevel"/>
    <w:tmpl w:val="68560D4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14745E2B"/>
    <w:multiLevelType w:val="multilevel"/>
    <w:tmpl w:val="C32AC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263BF4"/>
    <w:multiLevelType w:val="multilevel"/>
    <w:tmpl w:val="7D48A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8A94EDE"/>
    <w:multiLevelType w:val="multilevel"/>
    <w:tmpl w:val="C1904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A0F54D6"/>
    <w:multiLevelType w:val="multilevel"/>
    <w:tmpl w:val="C7C44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B47B1E"/>
    <w:multiLevelType w:val="multilevel"/>
    <w:tmpl w:val="F870A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8F32295"/>
    <w:multiLevelType w:val="multilevel"/>
    <w:tmpl w:val="2710F2D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F812FBE"/>
    <w:multiLevelType w:val="hybridMultilevel"/>
    <w:tmpl w:val="9AA884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352B6B7D"/>
    <w:multiLevelType w:val="multilevel"/>
    <w:tmpl w:val="D3305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FB28E4"/>
    <w:multiLevelType w:val="multilevel"/>
    <w:tmpl w:val="BD32A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214681"/>
    <w:multiLevelType w:val="multilevel"/>
    <w:tmpl w:val="FF04E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773166"/>
    <w:multiLevelType w:val="multilevel"/>
    <w:tmpl w:val="87728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AF6237A"/>
    <w:multiLevelType w:val="multilevel"/>
    <w:tmpl w:val="9042A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C182470"/>
    <w:multiLevelType w:val="multilevel"/>
    <w:tmpl w:val="432C6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1C73D64"/>
    <w:multiLevelType w:val="multilevel"/>
    <w:tmpl w:val="AC42D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2B31BF2"/>
    <w:multiLevelType w:val="multilevel"/>
    <w:tmpl w:val="B36CA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6311BDC"/>
    <w:multiLevelType w:val="multilevel"/>
    <w:tmpl w:val="0B7040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8B75879"/>
    <w:multiLevelType w:val="multilevel"/>
    <w:tmpl w:val="BFB0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91615C9"/>
    <w:multiLevelType w:val="multilevel"/>
    <w:tmpl w:val="00F89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D8B1823"/>
    <w:multiLevelType w:val="multilevel"/>
    <w:tmpl w:val="635C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17651FF"/>
    <w:multiLevelType w:val="multilevel"/>
    <w:tmpl w:val="CAE40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17A0E25"/>
    <w:multiLevelType w:val="multilevel"/>
    <w:tmpl w:val="A3CC4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46C0755"/>
    <w:multiLevelType w:val="multilevel"/>
    <w:tmpl w:val="02782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5590416"/>
    <w:multiLevelType w:val="multilevel"/>
    <w:tmpl w:val="F51CC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9D262E"/>
    <w:multiLevelType w:val="multilevel"/>
    <w:tmpl w:val="D3748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D705021"/>
    <w:multiLevelType w:val="multilevel"/>
    <w:tmpl w:val="B4907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DF67854"/>
    <w:multiLevelType w:val="multilevel"/>
    <w:tmpl w:val="E1A03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EDE3F8D"/>
    <w:multiLevelType w:val="multilevel"/>
    <w:tmpl w:val="7ACEA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18A3FA7"/>
    <w:multiLevelType w:val="multilevel"/>
    <w:tmpl w:val="586C8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3BB5C1B"/>
    <w:multiLevelType w:val="multilevel"/>
    <w:tmpl w:val="80FCA40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BB25B7C"/>
    <w:multiLevelType w:val="multilevel"/>
    <w:tmpl w:val="C1C07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CBF3428"/>
    <w:multiLevelType w:val="multilevel"/>
    <w:tmpl w:val="5A947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E643B1E"/>
    <w:multiLevelType w:val="multilevel"/>
    <w:tmpl w:val="3B548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0C7542C"/>
    <w:multiLevelType w:val="multilevel"/>
    <w:tmpl w:val="B266A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16D24BA"/>
    <w:multiLevelType w:val="multilevel"/>
    <w:tmpl w:val="3E56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4FE7BA1"/>
    <w:multiLevelType w:val="multilevel"/>
    <w:tmpl w:val="3D38E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56B69A7"/>
    <w:multiLevelType w:val="multilevel"/>
    <w:tmpl w:val="F41C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DF31574"/>
    <w:multiLevelType w:val="multilevel"/>
    <w:tmpl w:val="74FA3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F3B4156"/>
    <w:multiLevelType w:val="multilevel"/>
    <w:tmpl w:val="683C4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142599">
    <w:abstractNumId w:val="7"/>
  </w:num>
  <w:num w:numId="2" w16cid:durableId="301808311">
    <w:abstractNumId w:val="14"/>
  </w:num>
  <w:num w:numId="3" w16cid:durableId="744837001">
    <w:abstractNumId w:val="37"/>
  </w:num>
  <w:num w:numId="4" w16cid:durableId="196623433">
    <w:abstractNumId w:val="45"/>
  </w:num>
  <w:num w:numId="5" w16cid:durableId="826441367">
    <w:abstractNumId w:val="44"/>
  </w:num>
  <w:num w:numId="6" w16cid:durableId="343479151">
    <w:abstractNumId w:val="21"/>
  </w:num>
  <w:num w:numId="7" w16cid:durableId="1688024306">
    <w:abstractNumId w:val="26"/>
  </w:num>
  <w:num w:numId="8" w16cid:durableId="706104473">
    <w:abstractNumId w:val="39"/>
  </w:num>
  <w:num w:numId="9" w16cid:durableId="1614361988">
    <w:abstractNumId w:val="32"/>
  </w:num>
  <w:num w:numId="10" w16cid:durableId="838622058">
    <w:abstractNumId w:val="24"/>
  </w:num>
  <w:num w:numId="11" w16cid:durableId="17586549">
    <w:abstractNumId w:val="17"/>
  </w:num>
  <w:num w:numId="12" w16cid:durableId="1935934107">
    <w:abstractNumId w:val="16"/>
  </w:num>
  <w:num w:numId="13" w16cid:durableId="424695503">
    <w:abstractNumId w:val="4"/>
  </w:num>
  <w:num w:numId="14" w16cid:durableId="32001489">
    <w:abstractNumId w:val="23"/>
  </w:num>
  <w:num w:numId="15" w16cid:durableId="1134638495">
    <w:abstractNumId w:val="40"/>
  </w:num>
  <w:num w:numId="16" w16cid:durableId="1676104312">
    <w:abstractNumId w:val="38"/>
  </w:num>
  <w:num w:numId="17" w16cid:durableId="164982101">
    <w:abstractNumId w:val="22"/>
  </w:num>
  <w:num w:numId="18" w16cid:durableId="1461798071">
    <w:abstractNumId w:val="13"/>
  </w:num>
  <w:num w:numId="19" w16cid:durableId="1424841219">
    <w:abstractNumId w:val="31"/>
  </w:num>
  <w:num w:numId="20" w16cid:durableId="390470037">
    <w:abstractNumId w:val="27"/>
  </w:num>
  <w:num w:numId="21" w16cid:durableId="1429618912">
    <w:abstractNumId w:val="1"/>
  </w:num>
  <w:num w:numId="22" w16cid:durableId="1654799864">
    <w:abstractNumId w:val="10"/>
  </w:num>
  <w:num w:numId="23" w16cid:durableId="2022857756">
    <w:abstractNumId w:val="8"/>
  </w:num>
  <w:num w:numId="24" w16cid:durableId="1478373670">
    <w:abstractNumId w:val="35"/>
  </w:num>
  <w:num w:numId="25" w16cid:durableId="1843010942">
    <w:abstractNumId w:val="25"/>
  </w:num>
  <w:num w:numId="26" w16cid:durableId="1077555138">
    <w:abstractNumId w:val="11"/>
  </w:num>
  <w:num w:numId="27" w16cid:durableId="1043797618">
    <w:abstractNumId w:val="30"/>
  </w:num>
  <w:num w:numId="28" w16cid:durableId="2090619479">
    <w:abstractNumId w:val="18"/>
  </w:num>
  <w:num w:numId="29" w16cid:durableId="1483425406">
    <w:abstractNumId w:val="42"/>
  </w:num>
  <w:num w:numId="30" w16cid:durableId="461928323">
    <w:abstractNumId w:val="0"/>
  </w:num>
  <w:num w:numId="31" w16cid:durableId="1706903443">
    <w:abstractNumId w:val="15"/>
  </w:num>
  <w:num w:numId="32" w16cid:durableId="24335108">
    <w:abstractNumId w:val="41"/>
  </w:num>
  <w:num w:numId="33" w16cid:durableId="929658675">
    <w:abstractNumId w:val="29"/>
  </w:num>
  <w:num w:numId="34" w16cid:durableId="2011331330">
    <w:abstractNumId w:val="20"/>
  </w:num>
  <w:num w:numId="35" w16cid:durableId="421802226">
    <w:abstractNumId w:val="19"/>
  </w:num>
  <w:num w:numId="36" w16cid:durableId="570895252">
    <w:abstractNumId w:val="5"/>
  </w:num>
  <w:num w:numId="37" w16cid:durableId="2110731529">
    <w:abstractNumId w:val="28"/>
  </w:num>
  <w:num w:numId="38" w16cid:durableId="562105599">
    <w:abstractNumId w:val="33"/>
  </w:num>
  <w:num w:numId="39" w16cid:durableId="431825266">
    <w:abstractNumId w:val="3"/>
  </w:num>
  <w:num w:numId="40" w16cid:durableId="510993657">
    <w:abstractNumId w:val="12"/>
  </w:num>
  <w:num w:numId="41" w16cid:durableId="310840266">
    <w:abstractNumId w:val="2"/>
  </w:num>
  <w:num w:numId="42" w16cid:durableId="1414469467">
    <w:abstractNumId w:val="6"/>
  </w:num>
  <w:num w:numId="43" w16cid:durableId="682246813">
    <w:abstractNumId w:val="9"/>
  </w:num>
  <w:num w:numId="44" w16cid:durableId="1536889122">
    <w:abstractNumId w:val="34"/>
  </w:num>
  <w:num w:numId="45" w16cid:durableId="188614328">
    <w:abstractNumId w:val="36"/>
  </w:num>
  <w:num w:numId="46" w16cid:durableId="1963612197">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CCC"/>
    <w:rsid w:val="00000079"/>
    <w:rsid w:val="0000144D"/>
    <w:rsid w:val="00001E3F"/>
    <w:rsid w:val="00002BF1"/>
    <w:rsid w:val="00012673"/>
    <w:rsid w:val="00013DEB"/>
    <w:rsid w:val="00013E99"/>
    <w:rsid w:val="00017692"/>
    <w:rsid w:val="000228F5"/>
    <w:rsid w:val="00023B72"/>
    <w:rsid w:val="000241FA"/>
    <w:rsid w:val="000246D5"/>
    <w:rsid w:val="00024ED8"/>
    <w:rsid w:val="000262E9"/>
    <w:rsid w:val="00026BF3"/>
    <w:rsid w:val="00027368"/>
    <w:rsid w:val="00027FCF"/>
    <w:rsid w:val="00031EB1"/>
    <w:rsid w:val="00031EC3"/>
    <w:rsid w:val="00033D4B"/>
    <w:rsid w:val="00034C87"/>
    <w:rsid w:val="0003588B"/>
    <w:rsid w:val="00036407"/>
    <w:rsid w:val="0003649D"/>
    <w:rsid w:val="0003759A"/>
    <w:rsid w:val="00040D2C"/>
    <w:rsid w:val="00042069"/>
    <w:rsid w:val="00042A48"/>
    <w:rsid w:val="00042E49"/>
    <w:rsid w:val="0004317E"/>
    <w:rsid w:val="00043AED"/>
    <w:rsid w:val="000449F4"/>
    <w:rsid w:val="000458E7"/>
    <w:rsid w:val="000462B3"/>
    <w:rsid w:val="00050E71"/>
    <w:rsid w:val="00051F38"/>
    <w:rsid w:val="00053E55"/>
    <w:rsid w:val="00054538"/>
    <w:rsid w:val="00055AC5"/>
    <w:rsid w:val="00056E05"/>
    <w:rsid w:val="00060073"/>
    <w:rsid w:val="000605F2"/>
    <w:rsid w:val="0006180A"/>
    <w:rsid w:val="0006344C"/>
    <w:rsid w:val="000636EC"/>
    <w:rsid w:val="00064128"/>
    <w:rsid w:val="00065987"/>
    <w:rsid w:val="00065E56"/>
    <w:rsid w:val="00066B38"/>
    <w:rsid w:val="0007066D"/>
    <w:rsid w:val="00070BA4"/>
    <w:rsid w:val="000728C4"/>
    <w:rsid w:val="000771BD"/>
    <w:rsid w:val="00080011"/>
    <w:rsid w:val="0008276B"/>
    <w:rsid w:val="00087F3E"/>
    <w:rsid w:val="00092B3C"/>
    <w:rsid w:val="0009390A"/>
    <w:rsid w:val="00094700"/>
    <w:rsid w:val="000A1B8F"/>
    <w:rsid w:val="000A4B0B"/>
    <w:rsid w:val="000A5B36"/>
    <w:rsid w:val="000A6381"/>
    <w:rsid w:val="000B066E"/>
    <w:rsid w:val="000B262D"/>
    <w:rsid w:val="000B2AE9"/>
    <w:rsid w:val="000B3582"/>
    <w:rsid w:val="000B4146"/>
    <w:rsid w:val="000B4AAC"/>
    <w:rsid w:val="000B582E"/>
    <w:rsid w:val="000B5F5A"/>
    <w:rsid w:val="000C2AA2"/>
    <w:rsid w:val="000C2B53"/>
    <w:rsid w:val="000C2C8C"/>
    <w:rsid w:val="000C2F31"/>
    <w:rsid w:val="000C7518"/>
    <w:rsid w:val="000D1234"/>
    <w:rsid w:val="000D2F9E"/>
    <w:rsid w:val="000D6F6A"/>
    <w:rsid w:val="000D75B0"/>
    <w:rsid w:val="000E22EF"/>
    <w:rsid w:val="000E51DA"/>
    <w:rsid w:val="000E60A1"/>
    <w:rsid w:val="000F108A"/>
    <w:rsid w:val="000F1B09"/>
    <w:rsid w:val="000F58A1"/>
    <w:rsid w:val="000F6A2B"/>
    <w:rsid w:val="000F6B07"/>
    <w:rsid w:val="000F6D82"/>
    <w:rsid w:val="001010F6"/>
    <w:rsid w:val="00101A71"/>
    <w:rsid w:val="0010322C"/>
    <w:rsid w:val="0010368B"/>
    <w:rsid w:val="001136F5"/>
    <w:rsid w:val="00115AE9"/>
    <w:rsid w:val="00116EB3"/>
    <w:rsid w:val="00116FE7"/>
    <w:rsid w:val="001172E1"/>
    <w:rsid w:val="00120162"/>
    <w:rsid w:val="00123007"/>
    <w:rsid w:val="001269F7"/>
    <w:rsid w:val="00126E5B"/>
    <w:rsid w:val="00130B8E"/>
    <w:rsid w:val="00132B08"/>
    <w:rsid w:val="00133C89"/>
    <w:rsid w:val="00136550"/>
    <w:rsid w:val="00136DFF"/>
    <w:rsid w:val="00141B5D"/>
    <w:rsid w:val="00142390"/>
    <w:rsid w:val="001431B6"/>
    <w:rsid w:val="00143426"/>
    <w:rsid w:val="00143619"/>
    <w:rsid w:val="00145843"/>
    <w:rsid w:val="00146308"/>
    <w:rsid w:val="0015170E"/>
    <w:rsid w:val="00153C0F"/>
    <w:rsid w:val="00154D4E"/>
    <w:rsid w:val="00154EB5"/>
    <w:rsid w:val="001559AE"/>
    <w:rsid w:val="00155DFA"/>
    <w:rsid w:val="0015641A"/>
    <w:rsid w:val="00160520"/>
    <w:rsid w:val="00161C67"/>
    <w:rsid w:val="00161CD8"/>
    <w:rsid w:val="001640FC"/>
    <w:rsid w:val="00172DBB"/>
    <w:rsid w:val="00175BB0"/>
    <w:rsid w:val="00176FA6"/>
    <w:rsid w:val="00177F2A"/>
    <w:rsid w:val="00180AFF"/>
    <w:rsid w:val="00180D98"/>
    <w:rsid w:val="00181CBF"/>
    <w:rsid w:val="00181F2D"/>
    <w:rsid w:val="00182344"/>
    <w:rsid w:val="00182786"/>
    <w:rsid w:val="00190B4B"/>
    <w:rsid w:val="00191F0A"/>
    <w:rsid w:val="0019209C"/>
    <w:rsid w:val="0019287D"/>
    <w:rsid w:val="00194B12"/>
    <w:rsid w:val="001A009E"/>
    <w:rsid w:val="001A146E"/>
    <w:rsid w:val="001A3247"/>
    <w:rsid w:val="001B0385"/>
    <w:rsid w:val="001B1742"/>
    <w:rsid w:val="001B2343"/>
    <w:rsid w:val="001B29CC"/>
    <w:rsid w:val="001B37A3"/>
    <w:rsid w:val="001B65F1"/>
    <w:rsid w:val="001B786A"/>
    <w:rsid w:val="001C27E8"/>
    <w:rsid w:val="001C5684"/>
    <w:rsid w:val="001C708F"/>
    <w:rsid w:val="001C710F"/>
    <w:rsid w:val="001C7235"/>
    <w:rsid w:val="001D11F5"/>
    <w:rsid w:val="001D5322"/>
    <w:rsid w:val="001D54DB"/>
    <w:rsid w:val="001D6876"/>
    <w:rsid w:val="001D6B44"/>
    <w:rsid w:val="001E0F90"/>
    <w:rsid w:val="001E3584"/>
    <w:rsid w:val="001E3FEF"/>
    <w:rsid w:val="001E6E6D"/>
    <w:rsid w:val="001F09FB"/>
    <w:rsid w:val="001F1EA1"/>
    <w:rsid w:val="001F384F"/>
    <w:rsid w:val="001F3B96"/>
    <w:rsid w:val="001F7AC6"/>
    <w:rsid w:val="002002BA"/>
    <w:rsid w:val="00200A3D"/>
    <w:rsid w:val="002071ED"/>
    <w:rsid w:val="00207505"/>
    <w:rsid w:val="00211B13"/>
    <w:rsid w:val="00213E8E"/>
    <w:rsid w:val="00215AF1"/>
    <w:rsid w:val="00216A3B"/>
    <w:rsid w:val="0021713D"/>
    <w:rsid w:val="00220FB1"/>
    <w:rsid w:val="00221CCC"/>
    <w:rsid w:val="00222B23"/>
    <w:rsid w:val="00224537"/>
    <w:rsid w:val="00224CD9"/>
    <w:rsid w:val="00230EDD"/>
    <w:rsid w:val="00231AE2"/>
    <w:rsid w:val="00232089"/>
    <w:rsid w:val="00232EF2"/>
    <w:rsid w:val="002335B6"/>
    <w:rsid w:val="00234484"/>
    <w:rsid w:val="0023778B"/>
    <w:rsid w:val="00237D7D"/>
    <w:rsid w:val="00240D65"/>
    <w:rsid w:val="002419D6"/>
    <w:rsid w:val="00241FA0"/>
    <w:rsid w:val="00242977"/>
    <w:rsid w:val="00242EEE"/>
    <w:rsid w:val="0024318F"/>
    <w:rsid w:val="0024349A"/>
    <w:rsid w:val="00246796"/>
    <w:rsid w:val="00246FFB"/>
    <w:rsid w:val="002513DE"/>
    <w:rsid w:val="0025196D"/>
    <w:rsid w:val="002544B3"/>
    <w:rsid w:val="002549B7"/>
    <w:rsid w:val="00257ED8"/>
    <w:rsid w:val="002608CC"/>
    <w:rsid w:val="00261D8A"/>
    <w:rsid w:val="00262779"/>
    <w:rsid w:val="00265918"/>
    <w:rsid w:val="00267FB6"/>
    <w:rsid w:val="00273898"/>
    <w:rsid w:val="00273EB9"/>
    <w:rsid w:val="00275299"/>
    <w:rsid w:val="002755A1"/>
    <w:rsid w:val="00275A85"/>
    <w:rsid w:val="0027715D"/>
    <w:rsid w:val="0027740A"/>
    <w:rsid w:val="00277760"/>
    <w:rsid w:val="00281C2C"/>
    <w:rsid w:val="00282EA8"/>
    <w:rsid w:val="00283E3A"/>
    <w:rsid w:val="00284265"/>
    <w:rsid w:val="00286870"/>
    <w:rsid w:val="00290635"/>
    <w:rsid w:val="00291681"/>
    <w:rsid w:val="00293F31"/>
    <w:rsid w:val="00294246"/>
    <w:rsid w:val="0029484B"/>
    <w:rsid w:val="0029570E"/>
    <w:rsid w:val="0029662C"/>
    <w:rsid w:val="00297403"/>
    <w:rsid w:val="002A0279"/>
    <w:rsid w:val="002A02F3"/>
    <w:rsid w:val="002A2BF8"/>
    <w:rsid w:val="002A2F2E"/>
    <w:rsid w:val="002A424A"/>
    <w:rsid w:val="002A45B5"/>
    <w:rsid w:val="002A4BEB"/>
    <w:rsid w:val="002A57F0"/>
    <w:rsid w:val="002A58DA"/>
    <w:rsid w:val="002A6A41"/>
    <w:rsid w:val="002A782F"/>
    <w:rsid w:val="002B1EF1"/>
    <w:rsid w:val="002B2258"/>
    <w:rsid w:val="002B2F79"/>
    <w:rsid w:val="002B4BF0"/>
    <w:rsid w:val="002B5B8B"/>
    <w:rsid w:val="002B783E"/>
    <w:rsid w:val="002B7EFE"/>
    <w:rsid w:val="002C35B8"/>
    <w:rsid w:val="002C5B6E"/>
    <w:rsid w:val="002C5B74"/>
    <w:rsid w:val="002C6171"/>
    <w:rsid w:val="002D0422"/>
    <w:rsid w:val="002D0EAD"/>
    <w:rsid w:val="002D15CB"/>
    <w:rsid w:val="002D39F4"/>
    <w:rsid w:val="002D4C41"/>
    <w:rsid w:val="002D5CF6"/>
    <w:rsid w:val="002E6C96"/>
    <w:rsid w:val="002E7AB5"/>
    <w:rsid w:val="002F4691"/>
    <w:rsid w:val="002F5696"/>
    <w:rsid w:val="002F5993"/>
    <w:rsid w:val="00300162"/>
    <w:rsid w:val="003013AD"/>
    <w:rsid w:val="00301DFB"/>
    <w:rsid w:val="00303111"/>
    <w:rsid w:val="003039E7"/>
    <w:rsid w:val="00305ADE"/>
    <w:rsid w:val="0030715C"/>
    <w:rsid w:val="00307BF9"/>
    <w:rsid w:val="00311C8E"/>
    <w:rsid w:val="00313229"/>
    <w:rsid w:val="00315B5F"/>
    <w:rsid w:val="003169BD"/>
    <w:rsid w:val="00321350"/>
    <w:rsid w:val="00321367"/>
    <w:rsid w:val="003215FD"/>
    <w:rsid w:val="003217B9"/>
    <w:rsid w:val="003217E6"/>
    <w:rsid w:val="00322C53"/>
    <w:rsid w:val="00324CA3"/>
    <w:rsid w:val="003275F6"/>
    <w:rsid w:val="00327C2C"/>
    <w:rsid w:val="00327D09"/>
    <w:rsid w:val="00332715"/>
    <w:rsid w:val="00333637"/>
    <w:rsid w:val="003339E8"/>
    <w:rsid w:val="00333F32"/>
    <w:rsid w:val="003349FC"/>
    <w:rsid w:val="003419CF"/>
    <w:rsid w:val="00343EEE"/>
    <w:rsid w:val="00345D31"/>
    <w:rsid w:val="003475E3"/>
    <w:rsid w:val="00350538"/>
    <w:rsid w:val="003537A8"/>
    <w:rsid w:val="00353859"/>
    <w:rsid w:val="00354A35"/>
    <w:rsid w:val="003555E7"/>
    <w:rsid w:val="0036074B"/>
    <w:rsid w:val="00362855"/>
    <w:rsid w:val="003631BB"/>
    <w:rsid w:val="00364A0C"/>
    <w:rsid w:val="003650FE"/>
    <w:rsid w:val="003700C6"/>
    <w:rsid w:val="00372FCF"/>
    <w:rsid w:val="00374ABF"/>
    <w:rsid w:val="00374DA9"/>
    <w:rsid w:val="00377D79"/>
    <w:rsid w:val="003804E1"/>
    <w:rsid w:val="00381114"/>
    <w:rsid w:val="00384A9E"/>
    <w:rsid w:val="00385406"/>
    <w:rsid w:val="00390756"/>
    <w:rsid w:val="00390759"/>
    <w:rsid w:val="00392534"/>
    <w:rsid w:val="00393EE7"/>
    <w:rsid w:val="003A3821"/>
    <w:rsid w:val="003A4153"/>
    <w:rsid w:val="003A5BDA"/>
    <w:rsid w:val="003A638F"/>
    <w:rsid w:val="003A6633"/>
    <w:rsid w:val="003A757F"/>
    <w:rsid w:val="003A760F"/>
    <w:rsid w:val="003B4251"/>
    <w:rsid w:val="003B53AD"/>
    <w:rsid w:val="003B6E0C"/>
    <w:rsid w:val="003B7D24"/>
    <w:rsid w:val="003C0B0A"/>
    <w:rsid w:val="003C260A"/>
    <w:rsid w:val="003C2BC1"/>
    <w:rsid w:val="003C2CC8"/>
    <w:rsid w:val="003C6309"/>
    <w:rsid w:val="003D1CEA"/>
    <w:rsid w:val="003D2F76"/>
    <w:rsid w:val="003D4BA5"/>
    <w:rsid w:val="003D64A4"/>
    <w:rsid w:val="003D6ACD"/>
    <w:rsid w:val="003E08FE"/>
    <w:rsid w:val="003E0E2B"/>
    <w:rsid w:val="003E4C59"/>
    <w:rsid w:val="003E4F67"/>
    <w:rsid w:val="003F03AF"/>
    <w:rsid w:val="003F0C5C"/>
    <w:rsid w:val="003F1775"/>
    <w:rsid w:val="003F1B5D"/>
    <w:rsid w:val="003F36A2"/>
    <w:rsid w:val="003F3FC2"/>
    <w:rsid w:val="003F4BD3"/>
    <w:rsid w:val="003F5588"/>
    <w:rsid w:val="003F5F18"/>
    <w:rsid w:val="003F747D"/>
    <w:rsid w:val="00400019"/>
    <w:rsid w:val="00404044"/>
    <w:rsid w:val="004065BB"/>
    <w:rsid w:val="0040789F"/>
    <w:rsid w:val="00410302"/>
    <w:rsid w:val="00412E76"/>
    <w:rsid w:val="00416AEB"/>
    <w:rsid w:val="00416C88"/>
    <w:rsid w:val="00417427"/>
    <w:rsid w:val="004210D1"/>
    <w:rsid w:val="00422F74"/>
    <w:rsid w:val="0042392E"/>
    <w:rsid w:val="004243EC"/>
    <w:rsid w:val="00425DD5"/>
    <w:rsid w:val="00430EC1"/>
    <w:rsid w:val="00435848"/>
    <w:rsid w:val="0043600D"/>
    <w:rsid w:val="0043651F"/>
    <w:rsid w:val="00440372"/>
    <w:rsid w:val="00440F74"/>
    <w:rsid w:val="00441840"/>
    <w:rsid w:val="00441C84"/>
    <w:rsid w:val="00442852"/>
    <w:rsid w:val="0044498E"/>
    <w:rsid w:val="004450E3"/>
    <w:rsid w:val="0044604F"/>
    <w:rsid w:val="00447158"/>
    <w:rsid w:val="004507AF"/>
    <w:rsid w:val="004526CC"/>
    <w:rsid w:val="0045288C"/>
    <w:rsid w:val="00452C22"/>
    <w:rsid w:val="004576A4"/>
    <w:rsid w:val="00462E7D"/>
    <w:rsid w:val="004656F2"/>
    <w:rsid w:val="00465FC3"/>
    <w:rsid w:val="004712B1"/>
    <w:rsid w:val="0047195E"/>
    <w:rsid w:val="004725BD"/>
    <w:rsid w:val="00473407"/>
    <w:rsid w:val="0047423D"/>
    <w:rsid w:val="00474F8F"/>
    <w:rsid w:val="004777F6"/>
    <w:rsid w:val="004870E6"/>
    <w:rsid w:val="0048778E"/>
    <w:rsid w:val="0049291D"/>
    <w:rsid w:val="004931E1"/>
    <w:rsid w:val="004937BF"/>
    <w:rsid w:val="00494A1F"/>
    <w:rsid w:val="00494D77"/>
    <w:rsid w:val="004A177C"/>
    <w:rsid w:val="004A1A29"/>
    <w:rsid w:val="004A2950"/>
    <w:rsid w:val="004A50F4"/>
    <w:rsid w:val="004B00F7"/>
    <w:rsid w:val="004B06A7"/>
    <w:rsid w:val="004B36D9"/>
    <w:rsid w:val="004B4439"/>
    <w:rsid w:val="004B6253"/>
    <w:rsid w:val="004B627F"/>
    <w:rsid w:val="004B644F"/>
    <w:rsid w:val="004B6C16"/>
    <w:rsid w:val="004B798E"/>
    <w:rsid w:val="004B7AAA"/>
    <w:rsid w:val="004C1A05"/>
    <w:rsid w:val="004C1E83"/>
    <w:rsid w:val="004C5387"/>
    <w:rsid w:val="004C6147"/>
    <w:rsid w:val="004C645E"/>
    <w:rsid w:val="004C65C4"/>
    <w:rsid w:val="004C6D97"/>
    <w:rsid w:val="004D1066"/>
    <w:rsid w:val="004D4647"/>
    <w:rsid w:val="004D7914"/>
    <w:rsid w:val="004E11D2"/>
    <w:rsid w:val="004E1984"/>
    <w:rsid w:val="004E3A22"/>
    <w:rsid w:val="004E6D7C"/>
    <w:rsid w:val="004E756F"/>
    <w:rsid w:val="004E7E15"/>
    <w:rsid w:val="004F079B"/>
    <w:rsid w:val="004F0DCF"/>
    <w:rsid w:val="004F1C04"/>
    <w:rsid w:val="004F3E97"/>
    <w:rsid w:val="004F4A97"/>
    <w:rsid w:val="004F5F5A"/>
    <w:rsid w:val="004F6858"/>
    <w:rsid w:val="00500CAF"/>
    <w:rsid w:val="0050183B"/>
    <w:rsid w:val="00504909"/>
    <w:rsid w:val="005057F6"/>
    <w:rsid w:val="00505D07"/>
    <w:rsid w:val="005060D3"/>
    <w:rsid w:val="00507AB6"/>
    <w:rsid w:val="00507C27"/>
    <w:rsid w:val="005101C3"/>
    <w:rsid w:val="00513591"/>
    <w:rsid w:val="00513714"/>
    <w:rsid w:val="00515150"/>
    <w:rsid w:val="00515E0A"/>
    <w:rsid w:val="005204C2"/>
    <w:rsid w:val="0052225A"/>
    <w:rsid w:val="00524602"/>
    <w:rsid w:val="0052738F"/>
    <w:rsid w:val="00530550"/>
    <w:rsid w:val="0053199E"/>
    <w:rsid w:val="00532437"/>
    <w:rsid w:val="00532500"/>
    <w:rsid w:val="00533B84"/>
    <w:rsid w:val="00535036"/>
    <w:rsid w:val="00536A45"/>
    <w:rsid w:val="005378E0"/>
    <w:rsid w:val="00537D5A"/>
    <w:rsid w:val="005425E6"/>
    <w:rsid w:val="00542894"/>
    <w:rsid w:val="00542B3E"/>
    <w:rsid w:val="005446B7"/>
    <w:rsid w:val="00550877"/>
    <w:rsid w:val="0055413A"/>
    <w:rsid w:val="00555B1C"/>
    <w:rsid w:val="00555F74"/>
    <w:rsid w:val="00561609"/>
    <w:rsid w:val="00561ACA"/>
    <w:rsid w:val="00565201"/>
    <w:rsid w:val="00566229"/>
    <w:rsid w:val="00566577"/>
    <w:rsid w:val="0056714C"/>
    <w:rsid w:val="00567780"/>
    <w:rsid w:val="005704D3"/>
    <w:rsid w:val="00570D0B"/>
    <w:rsid w:val="00571B92"/>
    <w:rsid w:val="00571D25"/>
    <w:rsid w:val="00574966"/>
    <w:rsid w:val="0057547F"/>
    <w:rsid w:val="0057784C"/>
    <w:rsid w:val="00580CD2"/>
    <w:rsid w:val="005817C3"/>
    <w:rsid w:val="00582F71"/>
    <w:rsid w:val="00584091"/>
    <w:rsid w:val="005915EB"/>
    <w:rsid w:val="00595333"/>
    <w:rsid w:val="0059537D"/>
    <w:rsid w:val="00595B5B"/>
    <w:rsid w:val="005A1B96"/>
    <w:rsid w:val="005A5BB1"/>
    <w:rsid w:val="005A67E7"/>
    <w:rsid w:val="005A6F8E"/>
    <w:rsid w:val="005B0EB4"/>
    <w:rsid w:val="005B16ED"/>
    <w:rsid w:val="005B1A5C"/>
    <w:rsid w:val="005B1B72"/>
    <w:rsid w:val="005B217E"/>
    <w:rsid w:val="005B3F42"/>
    <w:rsid w:val="005B67A9"/>
    <w:rsid w:val="005B7C0E"/>
    <w:rsid w:val="005C28E7"/>
    <w:rsid w:val="005C4F55"/>
    <w:rsid w:val="005C5621"/>
    <w:rsid w:val="005C78D7"/>
    <w:rsid w:val="005C7BAD"/>
    <w:rsid w:val="005D309F"/>
    <w:rsid w:val="005D3F87"/>
    <w:rsid w:val="005D4EB1"/>
    <w:rsid w:val="005D6CAF"/>
    <w:rsid w:val="005E289A"/>
    <w:rsid w:val="005E3A93"/>
    <w:rsid w:val="005E3ACB"/>
    <w:rsid w:val="005E5495"/>
    <w:rsid w:val="005E5843"/>
    <w:rsid w:val="005E7692"/>
    <w:rsid w:val="005E76D7"/>
    <w:rsid w:val="005E7BB2"/>
    <w:rsid w:val="005F14B1"/>
    <w:rsid w:val="005F2DBB"/>
    <w:rsid w:val="005F3246"/>
    <w:rsid w:val="005F5F28"/>
    <w:rsid w:val="00600DB3"/>
    <w:rsid w:val="0060148A"/>
    <w:rsid w:val="00603252"/>
    <w:rsid w:val="00603BB5"/>
    <w:rsid w:val="006041F3"/>
    <w:rsid w:val="00607387"/>
    <w:rsid w:val="006073DA"/>
    <w:rsid w:val="00610E60"/>
    <w:rsid w:val="0061128C"/>
    <w:rsid w:val="00611A3B"/>
    <w:rsid w:val="00613F9E"/>
    <w:rsid w:val="006143A7"/>
    <w:rsid w:val="00615794"/>
    <w:rsid w:val="00615BDC"/>
    <w:rsid w:val="00617212"/>
    <w:rsid w:val="00620D6C"/>
    <w:rsid w:val="00623F77"/>
    <w:rsid w:val="00625975"/>
    <w:rsid w:val="00626152"/>
    <w:rsid w:val="00627FA0"/>
    <w:rsid w:val="00631B1E"/>
    <w:rsid w:val="0063456C"/>
    <w:rsid w:val="00635161"/>
    <w:rsid w:val="00637118"/>
    <w:rsid w:val="00643137"/>
    <w:rsid w:val="00644CC2"/>
    <w:rsid w:val="00645343"/>
    <w:rsid w:val="00647B80"/>
    <w:rsid w:val="00647F2F"/>
    <w:rsid w:val="006514C1"/>
    <w:rsid w:val="00654ACB"/>
    <w:rsid w:val="00657432"/>
    <w:rsid w:val="00660C8B"/>
    <w:rsid w:val="00665995"/>
    <w:rsid w:val="006669AB"/>
    <w:rsid w:val="00670260"/>
    <w:rsid w:val="0067242A"/>
    <w:rsid w:val="00673442"/>
    <w:rsid w:val="00674284"/>
    <w:rsid w:val="00674C95"/>
    <w:rsid w:val="00674FA1"/>
    <w:rsid w:val="006767DA"/>
    <w:rsid w:val="00676A72"/>
    <w:rsid w:val="006813CB"/>
    <w:rsid w:val="00683652"/>
    <w:rsid w:val="00684F1D"/>
    <w:rsid w:val="006858AF"/>
    <w:rsid w:val="00691559"/>
    <w:rsid w:val="00691569"/>
    <w:rsid w:val="00692E6A"/>
    <w:rsid w:val="00696B42"/>
    <w:rsid w:val="006973BB"/>
    <w:rsid w:val="006A0D09"/>
    <w:rsid w:val="006A1466"/>
    <w:rsid w:val="006A269A"/>
    <w:rsid w:val="006A2E2D"/>
    <w:rsid w:val="006A34FD"/>
    <w:rsid w:val="006B1189"/>
    <w:rsid w:val="006B15F2"/>
    <w:rsid w:val="006B7128"/>
    <w:rsid w:val="006B79A1"/>
    <w:rsid w:val="006C004A"/>
    <w:rsid w:val="006C2B8E"/>
    <w:rsid w:val="006C4BAB"/>
    <w:rsid w:val="006C6F30"/>
    <w:rsid w:val="006C739C"/>
    <w:rsid w:val="006D3D29"/>
    <w:rsid w:val="006D4C32"/>
    <w:rsid w:val="006D5023"/>
    <w:rsid w:val="006D5089"/>
    <w:rsid w:val="006D6239"/>
    <w:rsid w:val="006D65A8"/>
    <w:rsid w:val="006E024A"/>
    <w:rsid w:val="006E4620"/>
    <w:rsid w:val="006E619F"/>
    <w:rsid w:val="006E64E0"/>
    <w:rsid w:val="006E6934"/>
    <w:rsid w:val="006F0034"/>
    <w:rsid w:val="006F4B7E"/>
    <w:rsid w:val="006F4C1A"/>
    <w:rsid w:val="006F5324"/>
    <w:rsid w:val="006F7605"/>
    <w:rsid w:val="00703423"/>
    <w:rsid w:val="00707D61"/>
    <w:rsid w:val="00712389"/>
    <w:rsid w:val="00714A00"/>
    <w:rsid w:val="00715BCA"/>
    <w:rsid w:val="007172B4"/>
    <w:rsid w:val="0071793F"/>
    <w:rsid w:val="00720A42"/>
    <w:rsid w:val="00721983"/>
    <w:rsid w:val="00721984"/>
    <w:rsid w:val="007239DB"/>
    <w:rsid w:val="0072429B"/>
    <w:rsid w:val="007257D4"/>
    <w:rsid w:val="00726F49"/>
    <w:rsid w:val="007314A0"/>
    <w:rsid w:val="0073648C"/>
    <w:rsid w:val="00736D57"/>
    <w:rsid w:val="007402A1"/>
    <w:rsid w:val="00740DCE"/>
    <w:rsid w:val="007421C3"/>
    <w:rsid w:val="0074532D"/>
    <w:rsid w:val="00747AEC"/>
    <w:rsid w:val="007504E2"/>
    <w:rsid w:val="00750624"/>
    <w:rsid w:val="00751FDE"/>
    <w:rsid w:val="00752A04"/>
    <w:rsid w:val="00754D66"/>
    <w:rsid w:val="007578DC"/>
    <w:rsid w:val="0076049B"/>
    <w:rsid w:val="00761CA1"/>
    <w:rsid w:val="007634D8"/>
    <w:rsid w:val="00767897"/>
    <w:rsid w:val="00767C45"/>
    <w:rsid w:val="00771C74"/>
    <w:rsid w:val="007739B6"/>
    <w:rsid w:val="00775540"/>
    <w:rsid w:val="0077701C"/>
    <w:rsid w:val="00780257"/>
    <w:rsid w:val="007810F0"/>
    <w:rsid w:val="00783E82"/>
    <w:rsid w:val="00784770"/>
    <w:rsid w:val="0078698B"/>
    <w:rsid w:val="00790756"/>
    <w:rsid w:val="0079184E"/>
    <w:rsid w:val="007927E4"/>
    <w:rsid w:val="00795E32"/>
    <w:rsid w:val="00797C9C"/>
    <w:rsid w:val="007A284C"/>
    <w:rsid w:val="007A49CC"/>
    <w:rsid w:val="007A628D"/>
    <w:rsid w:val="007B08B2"/>
    <w:rsid w:val="007B30DB"/>
    <w:rsid w:val="007B47FF"/>
    <w:rsid w:val="007B4C5B"/>
    <w:rsid w:val="007B4C70"/>
    <w:rsid w:val="007C0089"/>
    <w:rsid w:val="007C0E98"/>
    <w:rsid w:val="007C1A15"/>
    <w:rsid w:val="007C35B5"/>
    <w:rsid w:val="007C3CF9"/>
    <w:rsid w:val="007C66E5"/>
    <w:rsid w:val="007D0937"/>
    <w:rsid w:val="007D1B83"/>
    <w:rsid w:val="007D366C"/>
    <w:rsid w:val="007D3B1F"/>
    <w:rsid w:val="007D4198"/>
    <w:rsid w:val="007D4F1B"/>
    <w:rsid w:val="007D4F32"/>
    <w:rsid w:val="007D4FA9"/>
    <w:rsid w:val="007D5677"/>
    <w:rsid w:val="007D5ED8"/>
    <w:rsid w:val="007E097B"/>
    <w:rsid w:val="007E17A5"/>
    <w:rsid w:val="007E1DD7"/>
    <w:rsid w:val="007E336A"/>
    <w:rsid w:val="007E33A5"/>
    <w:rsid w:val="007E4C6C"/>
    <w:rsid w:val="007E5320"/>
    <w:rsid w:val="007E59A3"/>
    <w:rsid w:val="007E5AC6"/>
    <w:rsid w:val="007E6D8D"/>
    <w:rsid w:val="007F0A90"/>
    <w:rsid w:val="007F2897"/>
    <w:rsid w:val="007F2E3D"/>
    <w:rsid w:val="007F5314"/>
    <w:rsid w:val="007F54C6"/>
    <w:rsid w:val="0080044B"/>
    <w:rsid w:val="00800C84"/>
    <w:rsid w:val="00801B99"/>
    <w:rsid w:val="00802B08"/>
    <w:rsid w:val="00807BD1"/>
    <w:rsid w:val="0081128A"/>
    <w:rsid w:val="0081188D"/>
    <w:rsid w:val="0081286B"/>
    <w:rsid w:val="008163A4"/>
    <w:rsid w:val="008168F0"/>
    <w:rsid w:val="00821058"/>
    <w:rsid w:val="00821846"/>
    <w:rsid w:val="00822AC0"/>
    <w:rsid w:val="00822CA8"/>
    <w:rsid w:val="00824DEC"/>
    <w:rsid w:val="00825207"/>
    <w:rsid w:val="00825D3A"/>
    <w:rsid w:val="00826CDF"/>
    <w:rsid w:val="008278A3"/>
    <w:rsid w:val="00832516"/>
    <w:rsid w:val="008336E3"/>
    <w:rsid w:val="00833A2B"/>
    <w:rsid w:val="00833FCC"/>
    <w:rsid w:val="0083445A"/>
    <w:rsid w:val="00836443"/>
    <w:rsid w:val="008374A5"/>
    <w:rsid w:val="008379CD"/>
    <w:rsid w:val="008400D9"/>
    <w:rsid w:val="00842187"/>
    <w:rsid w:val="00842938"/>
    <w:rsid w:val="00843D55"/>
    <w:rsid w:val="00845C7C"/>
    <w:rsid w:val="00846099"/>
    <w:rsid w:val="008502FA"/>
    <w:rsid w:val="00851ADA"/>
    <w:rsid w:val="008528E2"/>
    <w:rsid w:val="00853455"/>
    <w:rsid w:val="0085608B"/>
    <w:rsid w:val="008566E0"/>
    <w:rsid w:val="008577C3"/>
    <w:rsid w:val="0086004B"/>
    <w:rsid w:val="00860FD7"/>
    <w:rsid w:val="00863A9D"/>
    <w:rsid w:val="00865344"/>
    <w:rsid w:val="0086629D"/>
    <w:rsid w:val="00867C12"/>
    <w:rsid w:val="00875015"/>
    <w:rsid w:val="00876A4D"/>
    <w:rsid w:val="00876F30"/>
    <w:rsid w:val="00877229"/>
    <w:rsid w:val="00877509"/>
    <w:rsid w:val="008801C5"/>
    <w:rsid w:val="00880A93"/>
    <w:rsid w:val="00882A9A"/>
    <w:rsid w:val="00882F3F"/>
    <w:rsid w:val="008844A8"/>
    <w:rsid w:val="00887266"/>
    <w:rsid w:val="00890F5A"/>
    <w:rsid w:val="0089377D"/>
    <w:rsid w:val="00894354"/>
    <w:rsid w:val="008955D4"/>
    <w:rsid w:val="008967D2"/>
    <w:rsid w:val="00896B76"/>
    <w:rsid w:val="008A088C"/>
    <w:rsid w:val="008A0D2D"/>
    <w:rsid w:val="008A2956"/>
    <w:rsid w:val="008A45AE"/>
    <w:rsid w:val="008A46ED"/>
    <w:rsid w:val="008A78EC"/>
    <w:rsid w:val="008B2D68"/>
    <w:rsid w:val="008B2DAD"/>
    <w:rsid w:val="008C0435"/>
    <w:rsid w:val="008C12D9"/>
    <w:rsid w:val="008C735A"/>
    <w:rsid w:val="008D0D84"/>
    <w:rsid w:val="008D1EAC"/>
    <w:rsid w:val="008D264C"/>
    <w:rsid w:val="008D3355"/>
    <w:rsid w:val="008D4E5C"/>
    <w:rsid w:val="008D55D6"/>
    <w:rsid w:val="008E0DE2"/>
    <w:rsid w:val="008E2986"/>
    <w:rsid w:val="008E5CD1"/>
    <w:rsid w:val="008E6B4B"/>
    <w:rsid w:val="008E7AFD"/>
    <w:rsid w:val="008F09BD"/>
    <w:rsid w:val="008F25A4"/>
    <w:rsid w:val="008F4D61"/>
    <w:rsid w:val="008F59E6"/>
    <w:rsid w:val="008F765C"/>
    <w:rsid w:val="00900511"/>
    <w:rsid w:val="00903A35"/>
    <w:rsid w:val="00911DF5"/>
    <w:rsid w:val="009136AE"/>
    <w:rsid w:val="0091684E"/>
    <w:rsid w:val="00916AC0"/>
    <w:rsid w:val="0091737A"/>
    <w:rsid w:val="009178BC"/>
    <w:rsid w:val="00920FFB"/>
    <w:rsid w:val="00922702"/>
    <w:rsid w:val="00924F62"/>
    <w:rsid w:val="00925CE4"/>
    <w:rsid w:val="00925DDB"/>
    <w:rsid w:val="00931505"/>
    <w:rsid w:val="00931817"/>
    <w:rsid w:val="00932572"/>
    <w:rsid w:val="00935F71"/>
    <w:rsid w:val="00937C0E"/>
    <w:rsid w:val="00937EC4"/>
    <w:rsid w:val="0094102E"/>
    <w:rsid w:val="00950B85"/>
    <w:rsid w:val="0095363E"/>
    <w:rsid w:val="00954BD5"/>
    <w:rsid w:val="00957406"/>
    <w:rsid w:val="00957C10"/>
    <w:rsid w:val="00962511"/>
    <w:rsid w:val="00964003"/>
    <w:rsid w:val="00964E18"/>
    <w:rsid w:val="00967F3B"/>
    <w:rsid w:val="00970CEA"/>
    <w:rsid w:val="00974A31"/>
    <w:rsid w:val="00976A05"/>
    <w:rsid w:val="00980E6F"/>
    <w:rsid w:val="00980FC5"/>
    <w:rsid w:val="00982AE2"/>
    <w:rsid w:val="00982CCC"/>
    <w:rsid w:val="00982FAE"/>
    <w:rsid w:val="00983C51"/>
    <w:rsid w:val="00984635"/>
    <w:rsid w:val="00984DC1"/>
    <w:rsid w:val="009857F7"/>
    <w:rsid w:val="00987F0E"/>
    <w:rsid w:val="009930C2"/>
    <w:rsid w:val="00993998"/>
    <w:rsid w:val="00993A29"/>
    <w:rsid w:val="009A1506"/>
    <w:rsid w:val="009A2CF5"/>
    <w:rsid w:val="009A3214"/>
    <w:rsid w:val="009A4830"/>
    <w:rsid w:val="009A4CA9"/>
    <w:rsid w:val="009B09F4"/>
    <w:rsid w:val="009B0D79"/>
    <w:rsid w:val="009B601F"/>
    <w:rsid w:val="009B712C"/>
    <w:rsid w:val="009C06F1"/>
    <w:rsid w:val="009C0A27"/>
    <w:rsid w:val="009C115E"/>
    <w:rsid w:val="009C2304"/>
    <w:rsid w:val="009C5493"/>
    <w:rsid w:val="009C685C"/>
    <w:rsid w:val="009C6D00"/>
    <w:rsid w:val="009D0237"/>
    <w:rsid w:val="009D6384"/>
    <w:rsid w:val="009E06AC"/>
    <w:rsid w:val="009E55FC"/>
    <w:rsid w:val="009E7B20"/>
    <w:rsid w:val="009F093A"/>
    <w:rsid w:val="009F30EB"/>
    <w:rsid w:val="009F6451"/>
    <w:rsid w:val="009F6DB4"/>
    <w:rsid w:val="00A0086B"/>
    <w:rsid w:val="00A01873"/>
    <w:rsid w:val="00A06CFE"/>
    <w:rsid w:val="00A075A6"/>
    <w:rsid w:val="00A07BEC"/>
    <w:rsid w:val="00A13B78"/>
    <w:rsid w:val="00A14767"/>
    <w:rsid w:val="00A147FC"/>
    <w:rsid w:val="00A15907"/>
    <w:rsid w:val="00A15FBA"/>
    <w:rsid w:val="00A24038"/>
    <w:rsid w:val="00A27505"/>
    <w:rsid w:val="00A30C07"/>
    <w:rsid w:val="00A31F69"/>
    <w:rsid w:val="00A32A5A"/>
    <w:rsid w:val="00A32F91"/>
    <w:rsid w:val="00A33B2A"/>
    <w:rsid w:val="00A347D5"/>
    <w:rsid w:val="00A34C55"/>
    <w:rsid w:val="00A34E6B"/>
    <w:rsid w:val="00A35F51"/>
    <w:rsid w:val="00A3637A"/>
    <w:rsid w:val="00A37186"/>
    <w:rsid w:val="00A42D5F"/>
    <w:rsid w:val="00A43228"/>
    <w:rsid w:val="00A44C0D"/>
    <w:rsid w:val="00A45BDF"/>
    <w:rsid w:val="00A45D50"/>
    <w:rsid w:val="00A46A82"/>
    <w:rsid w:val="00A478F2"/>
    <w:rsid w:val="00A511AB"/>
    <w:rsid w:val="00A528F1"/>
    <w:rsid w:val="00A53B8C"/>
    <w:rsid w:val="00A541E0"/>
    <w:rsid w:val="00A61D44"/>
    <w:rsid w:val="00A62087"/>
    <w:rsid w:val="00A64B02"/>
    <w:rsid w:val="00A653CE"/>
    <w:rsid w:val="00A66621"/>
    <w:rsid w:val="00A6727B"/>
    <w:rsid w:val="00A70105"/>
    <w:rsid w:val="00A7299A"/>
    <w:rsid w:val="00A732F6"/>
    <w:rsid w:val="00A74D33"/>
    <w:rsid w:val="00A757F7"/>
    <w:rsid w:val="00A75C8D"/>
    <w:rsid w:val="00A7765B"/>
    <w:rsid w:val="00A80FFC"/>
    <w:rsid w:val="00A82399"/>
    <w:rsid w:val="00A82C9F"/>
    <w:rsid w:val="00A838F9"/>
    <w:rsid w:val="00A83E6D"/>
    <w:rsid w:val="00A83F41"/>
    <w:rsid w:val="00A83FF8"/>
    <w:rsid w:val="00A8668F"/>
    <w:rsid w:val="00A86D6E"/>
    <w:rsid w:val="00A93AD7"/>
    <w:rsid w:val="00A949DA"/>
    <w:rsid w:val="00A9662F"/>
    <w:rsid w:val="00A96BD6"/>
    <w:rsid w:val="00AA0570"/>
    <w:rsid w:val="00AA1EC4"/>
    <w:rsid w:val="00AA2001"/>
    <w:rsid w:val="00AA3947"/>
    <w:rsid w:val="00AA3C42"/>
    <w:rsid w:val="00AA4FBD"/>
    <w:rsid w:val="00AB100E"/>
    <w:rsid w:val="00AC0C6F"/>
    <w:rsid w:val="00AC3C92"/>
    <w:rsid w:val="00AC41F6"/>
    <w:rsid w:val="00AC44D4"/>
    <w:rsid w:val="00AC4C0F"/>
    <w:rsid w:val="00AC50F2"/>
    <w:rsid w:val="00AC532E"/>
    <w:rsid w:val="00AC5560"/>
    <w:rsid w:val="00AC6494"/>
    <w:rsid w:val="00AD1FAA"/>
    <w:rsid w:val="00AD538C"/>
    <w:rsid w:val="00AD5F2A"/>
    <w:rsid w:val="00AD651A"/>
    <w:rsid w:val="00AD79E5"/>
    <w:rsid w:val="00AE1A96"/>
    <w:rsid w:val="00AE260E"/>
    <w:rsid w:val="00AE4B91"/>
    <w:rsid w:val="00AE6D9C"/>
    <w:rsid w:val="00AF1874"/>
    <w:rsid w:val="00AF22E7"/>
    <w:rsid w:val="00AF2415"/>
    <w:rsid w:val="00B018C4"/>
    <w:rsid w:val="00B0241A"/>
    <w:rsid w:val="00B030C6"/>
    <w:rsid w:val="00B032B0"/>
    <w:rsid w:val="00B0409A"/>
    <w:rsid w:val="00B056D2"/>
    <w:rsid w:val="00B0698F"/>
    <w:rsid w:val="00B13F82"/>
    <w:rsid w:val="00B2008A"/>
    <w:rsid w:val="00B20383"/>
    <w:rsid w:val="00B20EFD"/>
    <w:rsid w:val="00B219DE"/>
    <w:rsid w:val="00B22C32"/>
    <w:rsid w:val="00B23B8F"/>
    <w:rsid w:val="00B259F2"/>
    <w:rsid w:val="00B25F27"/>
    <w:rsid w:val="00B32188"/>
    <w:rsid w:val="00B33635"/>
    <w:rsid w:val="00B339B2"/>
    <w:rsid w:val="00B342A4"/>
    <w:rsid w:val="00B366CA"/>
    <w:rsid w:val="00B37E98"/>
    <w:rsid w:val="00B43185"/>
    <w:rsid w:val="00B432E3"/>
    <w:rsid w:val="00B43EB6"/>
    <w:rsid w:val="00B4462A"/>
    <w:rsid w:val="00B4664E"/>
    <w:rsid w:val="00B468E2"/>
    <w:rsid w:val="00B46D68"/>
    <w:rsid w:val="00B50467"/>
    <w:rsid w:val="00B5359A"/>
    <w:rsid w:val="00B54477"/>
    <w:rsid w:val="00B629DD"/>
    <w:rsid w:val="00B648AF"/>
    <w:rsid w:val="00B66746"/>
    <w:rsid w:val="00B711B8"/>
    <w:rsid w:val="00B74506"/>
    <w:rsid w:val="00B7692D"/>
    <w:rsid w:val="00B85159"/>
    <w:rsid w:val="00B863AB"/>
    <w:rsid w:val="00B86532"/>
    <w:rsid w:val="00B86810"/>
    <w:rsid w:val="00B92324"/>
    <w:rsid w:val="00B93589"/>
    <w:rsid w:val="00B96DFF"/>
    <w:rsid w:val="00BA25F9"/>
    <w:rsid w:val="00BA2916"/>
    <w:rsid w:val="00BA3C87"/>
    <w:rsid w:val="00BA6199"/>
    <w:rsid w:val="00BB0BD7"/>
    <w:rsid w:val="00BB4214"/>
    <w:rsid w:val="00BB4DAD"/>
    <w:rsid w:val="00BB661A"/>
    <w:rsid w:val="00BB6D3A"/>
    <w:rsid w:val="00BC1460"/>
    <w:rsid w:val="00BC34EA"/>
    <w:rsid w:val="00BC3B95"/>
    <w:rsid w:val="00BC43F9"/>
    <w:rsid w:val="00BC4698"/>
    <w:rsid w:val="00BC4D32"/>
    <w:rsid w:val="00BC55C6"/>
    <w:rsid w:val="00BC563B"/>
    <w:rsid w:val="00BC5E5F"/>
    <w:rsid w:val="00BC6CA0"/>
    <w:rsid w:val="00BD0A06"/>
    <w:rsid w:val="00BD1F51"/>
    <w:rsid w:val="00BD4E2C"/>
    <w:rsid w:val="00BD6881"/>
    <w:rsid w:val="00BD742A"/>
    <w:rsid w:val="00BE0104"/>
    <w:rsid w:val="00BE2BC8"/>
    <w:rsid w:val="00BE3EF6"/>
    <w:rsid w:val="00BE4654"/>
    <w:rsid w:val="00BE5BE8"/>
    <w:rsid w:val="00BE617D"/>
    <w:rsid w:val="00BF190D"/>
    <w:rsid w:val="00BF1B34"/>
    <w:rsid w:val="00BF23F4"/>
    <w:rsid w:val="00BF2A66"/>
    <w:rsid w:val="00BF3821"/>
    <w:rsid w:val="00BF46E1"/>
    <w:rsid w:val="00BF6805"/>
    <w:rsid w:val="00C00A81"/>
    <w:rsid w:val="00C01F5B"/>
    <w:rsid w:val="00C03297"/>
    <w:rsid w:val="00C03D39"/>
    <w:rsid w:val="00C04AEC"/>
    <w:rsid w:val="00C0528F"/>
    <w:rsid w:val="00C071B4"/>
    <w:rsid w:val="00C103A4"/>
    <w:rsid w:val="00C12CA6"/>
    <w:rsid w:val="00C13784"/>
    <w:rsid w:val="00C13F6A"/>
    <w:rsid w:val="00C17B25"/>
    <w:rsid w:val="00C20B92"/>
    <w:rsid w:val="00C2118A"/>
    <w:rsid w:val="00C224E9"/>
    <w:rsid w:val="00C2283F"/>
    <w:rsid w:val="00C22BCE"/>
    <w:rsid w:val="00C238F8"/>
    <w:rsid w:val="00C25FEC"/>
    <w:rsid w:val="00C27449"/>
    <w:rsid w:val="00C300D7"/>
    <w:rsid w:val="00C31A40"/>
    <w:rsid w:val="00C37AD4"/>
    <w:rsid w:val="00C407AD"/>
    <w:rsid w:val="00C41301"/>
    <w:rsid w:val="00C41997"/>
    <w:rsid w:val="00C46B81"/>
    <w:rsid w:val="00C51C6B"/>
    <w:rsid w:val="00C546CB"/>
    <w:rsid w:val="00C574DF"/>
    <w:rsid w:val="00C637C3"/>
    <w:rsid w:val="00C644D7"/>
    <w:rsid w:val="00C65CA8"/>
    <w:rsid w:val="00C65CE9"/>
    <w:rsid w:val="00C665C0"/>
    <w:rsid w:val="00C66C49"/>
    <w:rsid w:val="00C70151"/>
    <w:rsid w:val="00C73D36"/>
    <w:rsid w:val="00C74D85"/>
    <w:rsid w:val="00C76C91"/>
    <w:rsid w:val="00C91E39"/>
    <w:rsid w:val="00C95452"/>
    <w:rsid w:val="00C956EA"/>
    <w:rsid w:val="00C96938"/>
    <w:rsid w:val="00C97BDB"/>
    <w:rsid w:val="00CA1B92"/>
    <w:rsid w:val="00CA1B94"/>
    <w:rsid w:val="00CA2DEB"/>
    <w:rsid w:val="00CA387B"/>
    <w:rsid w:val="00CA4C70"/>
    <w:rsid w:val="00CA5C48"/>
    <w:rsid w:val="00CA6744"/>
    <w:rsid w:val="00CB259D"/>
    <w:rsid w:val="00CB4596"/>
    <w:rsid w:val="00CB47C2"/>
    <w:rsid w:val="00CB5DF7"/>
    <w:rsid w:val="00CC51A0"/>
    <w:rsid w:val="00CC6BBD"/>
    <w:rsid w:val="00CD0EB5"/>
    <w:rsid w:val="00CD1236"/>
    <w:rsid w:val="00CD25BE"/>
    <w:rsid w:val="00CD3CD6"/>
    <w:rsid w:val="00CD445D"/>
    <w:rsid w:val="00CD5A64"/>
    <w:rsid w:val="00CD6550"/>
    <w:rsid w:val="00CE4BCF"/>
    <w:rsid w:val="00CE5020"/>
    <w:rsid w:val="00CE535B"/>
    <w:rsid w:val="00CF0006"/>
    <w:rsid w:val="00CF0DA8"/>
    <w:rsid w:val="00CF39E1"/>
    <w:rsid w:val="00CF5E7E"/>
    <w:rsid w:val="00CF6980"/>
    <w:rsid w:val="00CF791F"/>
    <w:rsid w:val="00D024B3"/>
    <w:rsid w:val="00D033F3"/>
    <w:rsid w:val="00D049B4"/>
    <w:rsid w:val="00D15031"/>
    <w:rsid w:val="00D1573C"/>
    <w:rsid w:val="00D16AD9"/>
    <w:rsid w:val="00D204A4"/>
    <w:rsid w:val="00D21306"/>
    <w:rsid w:val="00D2251E"/>
    <w:rsid w:val="00D23816"/>
    <w:rsid w:val="00D24C99"/>
    <w:rsid w:val="00D25E2C"/>
    <w:rsid w:val="00D27C93"/>
    <w:rsid w:val="00D31171"/>
    <w:rsid w:val="00D3318E"/>
    <w:rsid w:val="00D3451E"/>
    <w:rsid w:val="00D35E81"/>
    <w:rsid w:val="00D40FA8"/>
    <w:rsid w:val="00D460A5"/>
    <w:rsid w:val="00D4716E"/>
    <w:rsid w:val="00D50142"/>
    <w:rsid w:val="00D50CE7"/>
    <w:rsid w:val="00D5144E"/>
    <w:rsid w:val="00D54872"/>
    <w:rsid w:val="00D56192"/>
    <w:rsid w:val="00D61842"/>
    <w:rsid w:val="00D6202A"/>
    <w:rsid w:val="00D629D6"/>
    <w:rsid w:val="00D62FE9"/>
    <w:rsid w:val="00D6403B"/>
    <w:rsid w:val="00D644FB"/>
    <w:rsid w:val="00D655BB"/>
    <w:rsid w:val="00D6580C"/>
    <w:rsid w:val="00D701FF"/>
    <w:rsid w:val="00D70E1A"/>
    <w:rsid w:val="00D74B13"/>
    <w:rsid w:val="00D81467"/>
    <w:rsid w:val="00D90CE0"/>
    <w:rsid w:val="00D90F53"/>
    <w:rsid w:val="00D91F90"/>
    <w:rsid w:val="00D92DAB"/>
    <w:rsid w:val="00D93654"/>
    <w:rsid w:val="00D95700"/>
    <w:rsid w:val="00D95D67"/>
    <w:rsid w:val="00D967C4"/>
    <w:rsid w:val="00D97906"/>
    <w:rsid w:val="00DA56F9"/>
    <w:rsid w:val="00DA7293"/>
    <w:rsid w:val="00DA73A0"/>
    <w:rsid w:val="00DA75EA"/>
    <w:rsid w:val="00DB3E7D"/>
    <w:rsid w:val="00DB58F1"/>
    <w:rsid w:val="00DB629E"/>
    <w:rsid w:val="00DB78D6"/>
    <w:rsid w:val="00DC7BE0"/>
    <w:rsid w:val="00DD0980"/>
    <w:rsid w:val="00DD207B"/>
    <w:rsid w:val="00DD2B6A"/>
    <w:rsid w:val="00DD5784"/>
    <w:rsid w:val="00DE33A0"/>
    <w:rsid w:val="00DF0AA5"/>
    <w:rsid w:val="00DF27BC"/>
    <w:rsid w:val="00DF368E"/>
    <w:rsid w:val="00DF65FD"/>
    <w:rsid w:val="00DF6D11"/>
    <w:rsid w:val="00DF7E60"/>
    <w:rsid w:val="00E013BB"/>
    <w:rsid w:val="00E01C54"/>
    <w:rsid w:val="00E050B2"/>
    <w:rsid w:val="00E066C1"/>
    <w:rsid w:val="00E07BE8"/>
    <w:rsid w:val="00E1050D"/>
    <w:rsid w:val="00E11D8F"/>
    <w:rsid w:val="00E13566"/>
    <w:rsid w:val="00E151D0"/>
    <w:rsid w:val="00E15AC5"/>
    <w:rsid w:val="00E1601B"/>
    <w:rsid w:val="00E1737E"/>
    <w:rsid w:val="00E20178"/>
    <w:rsid w:val="00E20620"/>
    <w:rsid w:val="00E21731"/>
    <w:rsid w:val="00E22192"/>
    <w:rsid w:val="00E23F66"/>
    <w:rsid w:val="00E241E0"/>
    <w:rsid w:val="00E24798"/>
    <w:rsid w:val="00E25B20"/>
    <w:rsid w:val="00E30A7C"/>
    <w:rsid w:val="00E30AEA"/>
    <w:rsid w:val="00E3168C"/>
    <w:rsid w:val="00E35624"/>
    <w:rsid w:val="00E37DFF"/>
    <w:rsid w:val="00E40C3B"/>
    <w:rsid w:val="00E4242D"/>
    <w:rsid w:val="00E42FE3"/>
    <w:rsid w:val="00E43BF4"/>
    <w:rsid w:val="00E43CCE"/>
    <w:rsid w:val="00E449DD"/>
    <w:rsid w:val="00E45A59"/>
    <w:rsid w:val="00E45BCB"/>
    <w:rsid w:val="00E45CA5"/>
    <w:rsid w:val="00E462D0"/>
    <w:rsid w:val="00E467D7"/>
    <w:rsid w:val="00E46A45"/>
    <w:rsid w:val="00E50C2F"/>
    <w:rsid w:val="00E5343E"/>
    <w:rsid w:val="00E62C33"/>
    <w:rsid w:val="00E63460"/>
    <w:rsid w:val="00E65225"/>
    <w:rsid w:val="00E7041D"/>
    <w:rsid w:val="00E70831"/>
    <w:rsid w:val="00E71A26"/>
    <w:rsid w:val="00E7438C"/>
    <w:rsid w:val="00E7526F"/>
    <w:rsid w:val="00E759FF"/>
    <w:rsid w:val="00E760C9"/>
    <w:rsid w:val="00E77A0E"/>
    <w:rsid w:val="00E805A1"/>
    <w:rsid w:val="00E817A0"/>
    <w:rsid w:val="00E817EB"/>
    <w:rsid w:val="00E82586"/>
    <w:rsid w:val="00E82BE7"/>
    <w:rsid w:val="00E830BF"/>
    <w:rsid w:val="00E83940"/>
    <w:rsid w:val="00E84892"/>
    <w:rsid w:val="00E914A6"/>
    <w:rsid w:val="00E92EF6"/>
    <w:rsid w:val="00E9375A"/>
    <w:rsid w:val="00E9529E"/>
    <w:rsid w:val="00E97A41"/>
    <w:rsid w:val="00EA0BED"/>
    <w:rsid w:val="00EA0C50"/>
    <w:rsid w:val="00EA4496"/>
    <w:rsid w:val="00EA48F9"/>
    <w:rsid w:val="00EA562A"/>
    <w:rsid w:val="00EA7C66"/>
    <w:rsid w:val="00EB34D8"/>
    <w:rsid w:val="00EB4C68"/>
    <w:rsid w:val="00EB5671"/>
    <w:rsid w:val="00EB5E49"/>
    <w:rsid w:val="00EB7C1F"/>
    <w:rsid w:val="00EC0DD1"/>
    <w:rsid w:val="00EC12C3"/>
    <w:rsid w:val="00EC3BED"/>
    <w:rsid w:val="00EC4363"/>
    <w:rsid w:val="00EC443B"/>
    <w:rsid w:val="00EC6D36"/>
    <w:rsid w:val="00ED542D"/>
    <w:rsid w:val="00EE14DB"/>
    <w:rsid w:val="00EE63BE"/>
    <w:rsid w:val="00EE7B57"/>
    <w:rsid w:val="00EF1BBC"/>
    <w:rsid w:val="00EF5F5F"/>
    <w:rsid w:val="00F01192"/>
    <w:rsid w:val="00F01F4C"/>
    <w:rsid w:val="00F0229E"/>
    <w:rsid w:val="00F0394F"/>
    <w:rsid w:val="00F04A03"/>
    <w:rsid w:val="00F05BF6"/>
    <w:rsid w:val="00F05F2C"/>
    <w:rsid w:val="00F07911"/>
    <w:rsid w:val="00F10422"/>
    <w:rsid w:val="00F108F5"/>
    <w:rsid w:val="00F130F3"/>
    <w:rsid w:val="00F16AC4"/>
    <w:rsid w:val="00F2171E"/>
    <w:rsid w:val="00F231F8"/>
    <w:rsid w:val="00F2333B"/>
    <w:rsid w:val="00F32051"/>
    <w:rsid w:val="00F3310B"/>
    <w:rsid w:val="00F36B65"/>
    <w:rsid w:val="00F401A1"/>
    <w:rsid w:val="00F40600"/>
    <w:rsid w:val="00F42B89"/>
    <w:rsid w:val="00F42EF5"/>
    <w:rsid w:val="00F45284"/>
    <w:rsid w:val="00F50340"/>
    <w:rsid w:val="00F517C6"/>
    <w:rsid w:val="00F52E18"/>
    <w:rsid w:val="00F5354C"/>
    <w:rsid w:val="00F53676"/>
    <w:rsid w:val="00F54F68"/>
    <w:rsid w:val="00F56EAE"/>
    <w:rsid w:val="00F6081D"/>
    <w:rsid w:val="00F609BB"/>
    <w:rsid w:val="00F60A54"/>
    <w:rsid w:val="00F641E0"/>
    <w:rsid w:val="00F65FD7"/>
    <w:rsid w:val="00F666CA"/>
    <w:rsid w:val="00F71E0B"/>
    <w:rsid w:val="00F729EF"/>
    <w:rsid w:val="00F732AE"/>
    <w:rsid w:val="00F74BA7"/>
    <w:rsid w:val="00F80DF6"/>
    <w:rsid w:val="00F82FE5"/>
    <w:rsid w:val="00F86989"/>
    <w:rsid w:val="00F86D88"/>
    <w:rsid w:val="00F90DE9"/>
    <w:rsid w:val="00F926DB"/>
    <w:rsid w:val="00F94C97"/>
    <w:rsid w:val="00FA25F3"/>
    <w:rsid w:val="00FA38A0"/>
    <w:rsid w:val="00FA7C04"/>
    <w:rsid w:val="00FB00B6"/>
    <w:rsid w:val="00FB4399"/>
    <w:rsid w:val="00FB52FA"/>
    <w:rsid w:val="00FB5A8B"/>
    <w:rsid w:val="00FB66C0"/>
    <w:rsid w:val="00FB743B"/>
    <w:rsid w:val="00FC2E5E"/>
    <w:rsid w:val="00FC5765"/>
    <w:rsid w:val="00FC71DF"/>
    <w:rsid w:val="00FD0D51"/>
    <w:rsid w:val="00FD1A29"/>
    <w:rsid w:val="00FD3BDE"/>
    <w:rsid w:val="00FD63AC"/>
    <w:rsid w:val="00FE123A"/>
    <w:rsid w:val="00FE2E2A"/>
    <w:rsid w:val="00FE4F4F"/>
    <w:rsid w:val="00FE5A84"/>
    <w:rsid w:val="00FE72CA"/>
    <w:rsid w:val="00FE74B5"/>
    <w:rsid w:val="00FE7980"/>
    <w:rsid w:val="00FF1D3E"/>
    <w:rsid w:val="00FF2AC8"/>
    <w:rsid w:val="00FF3B2E"/>
    <w:rsid w:val="00FF64EE"/>
    <w:rsid w:val="00FF66F8"/>
    <w:rsid w:val="00FF7623"/>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D4B7BB"/>
  <w15:chartTrackingRefBased/>
  <w15:docId w15:val="{1F397554-3471-46E2-A06C-ED939F97F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CC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21CC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1CC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1CC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1CC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1C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C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C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C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CC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21C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21CC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1CC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1CC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1C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C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C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CCC"/>
    <w:rPr>
      <w:rFonts w:eastAsiaTheme="majorEastAsia" w:cstheme="majorBidi"/>
      <w:color w:val="272727" w:themeColor="text1" w:themeTint="D8"/>
    </w:rPr>
  </w:style>
  <w:style w:type="paragraph" w:styleId="Title">
    <w:name w:val="Title"/>
    <w:basedOn w:val="Normal"/>
    <w:next w:val="Normal"/>
    <w:link w:val="TitleChar"/>
    <w:uiPriority w:val="10"/>
    <w:qFormat/>
    <w:rsid w:val="00221C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C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C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C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CCC"/>
    <w:pPr>
      <w:spacing w:before="160"/>
      <w:jc w:val="center"/>
    </w:pPr>
    <w:rPr>
      <w:i/>
      <w:iCs/>
      <w:color w:val="404040" w:themeColor="text1" w:themeTint="BF"/>
    </w:rPr>
  </w:style>
  <w:style w:type="character" w:customStyle="1" w:styleId="QuoteChar">
    <w:name w:val="Quote Char"/>
    <w:basedOn w:val="DefaultParagraphFont"/>
    <w:link w:val="Quote"/>
    <w:uiPriority w:val="29"/>
    <w:rsid w:val="00221CCC"/>
    <w:rPr>
      <w:i/>
      <w:iCs/>
      <w:color w:val="404040" w:themeColor="text1" w:themeTint="BF"/>
    </w:rPr>
  </w:style>
  <w:style w:type="paragraph" w:styleId="ListParagraph">
    <w:name w:val="List Paragraph"/>
    <w:basedOn w:val="Normal"/>
    <w:uiPriority w:val="34"/>
    <w:qFormat/>
    <w:rsid w:val="00221CCC"/>
    <w:pPr>
      <w:ind w:left="720"/>
      <w:contextualSpacing/>
    </w:pPr>
  </w:style>
  <w:style w:type="character" w:styleId="IntenseEmphasis">
    <w:name w:val="Intense Emphasis"/>
    <w:basedOn w:val="DefaultParagraphFont"/>
    <w:uiPriority w:val="21"/>
    <w:qFormat/>
    <w:rsid w:val="00221CCC"/>
    <w:rPr>
      <w:i/>
      <w:iCs/>
      <w:color w:val="2F5496" w:themeColor="accent1" w:themeShade="BF"/>
    </w:rPr>
  </w:style>
  <w:style w:type="paragraph" w:styleId="IntenseQuote">
    <w:name w:val="Intense Quote"/>
    <w:basedOn w:val="Normal"/>
    <w:next w:val="Normal"/>
    <w:link w:val="IntenseQuoteChar"/>
    <w:uiPriority w:val="30"/>
    <w:qFormat/>
    <w:rsid w:val="00221C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1CCC"/>
    <w:rPr>
      <w:i/>
      <w:iCs/>
      <w:color w:val="2F5496" w:themeColor="accent1" w:themeShade="BF"/>
    </w:rPr>
  </w:style>
  <w:style w:type="character" w:styleId="IntenseReference">
    <w:name w:val="Intense Reference"/>
    <w:basedOn w:val="DefaultParagraphFont"/>
    <w:uiPriority w:val="32"/>
    <w:qFormat/>
    <w:rsid w:val="00221CCC"/>
    <w:rPr>
      <w:b/>
      <w:bCs/>
      <w:smallCaps/>
      <w:color w:val="2F5496" w:themeColor="accent1" w:themeShade="BF"/>
      <w:spacing w:val="5"/>
    </w:rPr>
  </w:style>
  <w:style w:type="paragraph" w:styleId="Header">
    <w:name w:val="header"/>
    <w:basedOn w:val="Normal"/>
    <w:link w:val="HeaderChar"/>
    <w:uiPriority w:val="99"/>
    <w:unhideWhenUsed/>
    <w:rsid w:val="00D35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E81"/>
  </w:style>
  <w:style w:type="paragraph" w:styleId="Footer">
    <w:name w:val="footer"/>
    <w:basedOn w:val="Normal"/>
    <w:link w:val="FooterChar"/>
    <w:uiPriority w:val="99"/>
    <w:unhideWhenUsed/>
    <w:rsid w:val="00D35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E81"/>
  </w:style>
  <w:style w:type="character" w:styleId="Hyperlink">
    <w:name w:val="Hyperlink"/>
    <w:basedOn w:val="DefaultParagraphFont"/>
    <w:uiPriority w:val="99"/>
    <w:unhideWhenUsed/>
    <w:rsid w:val="00175BB0"/>
    <w:rPr>
      <w:color w:val="0563C1" w:themeColor="hyperlink"/>
      <w:u w:val="single"/>
    </w:rPr>
  </w:style>
  <w:style w:type="character" w:styleId="UnresolvedMention">
    <w:name w:val="Unresolved Mention"/>
    <w:basedOn w:val="DefaultParagraphFont"/>
    <w:uiPriority w:val="99"/>
    <w:semiHidden/>
    <w:unhideWhenUsed/>
    <w:rsid w:val="00175BB0"/>
    <w:rPr>
      <w:color w:val="605E5C"/>
      <w:shd w:val="clear" w:color="auto" w:fill="E1DFDD"/>
    </w:rPr>
  </w:style>
  <w:style w:type="paragraph" w:styleId="NormalWeb">
    <w:name w:val="Normal (Web)"/>
    <w:basedOn w:val="Normal"/>
    <w:uiPriority w:val="99"/>
    <w:semiHidden/>
    <w:unhideWhenUsed/>
    <w:rsid w:val="004C6147"/>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tylemarkdownhilighted1sq-d">
    <w:name w:val="style__markdownhilighted___1sq-d"/>
    <w:basedOn w:val="DefaultParagraphFont"/>
    <w:rsid w:val="004C6147"/>
  </w:style>
  <w:style w:type="paragraph" w:customStyle="1" w:styleId="Default">
    <w:name w:val="Default"/>
    <w:rsid w:val="001F3B96"/>
    <w:pPr>
      <w:autoSpaceDE w:val="0"/>
      <w:autoSpaceDN w:val="0"/>
      <w:adjustRightInd w:val="0"/>
      <w:spacing w:after="0" w:line="240" w:lineRule="auto"/>
    </w:pPr>
    <w:rPr>
      <w:rFonts w:ascii="Times New Roman" w:hAnsi="Times New Roman" w:cs="Times New Roman"/>
      <w:color w:val="000000"/>
      <w:kern w:val="0"/>
    </w:rPr>
  </w:style>
  <w:style w:type="paragraph" w:styleId="Bibliography">
    <w:name w:val="Bibliography"/>
    <w:basedOn w:val="Normal"/>
    <w:next w:val="Normal"/>
    <w:uiPriority w:val="37"/>
    <w:unhideWhenUsed/>
    <w:rsid w:val="008A0D2D"/>
    <w:pPr>
      <w:spacing w:after="0" w:line="480" w:lineRule="auto"/>
      <w:ind w:left="720" w:hanging="720"/>
    </w:pPr>
  </w:style>
  <w:style w:type="character" w:styleId="FollowedHyperlink">
    <w:name w:val="FollowedHyperlink"/>
    <w:basedOn w:val="DefaultParagraphFont"/>
    <w:uiPriority w:val="99"/>
    <w:semiHidden/>
    <w:unhideWhenUsed/>
    <w:rsid w:val="007E5320"/>
    <w:rPr>
      <w:color w:val="954F72" w:themeColor="followedHyperlink"/>
      <w:u w:val="single"/>
    </w:rPr>
  </w:style>
  <w:style w:type="character" w:styleId="CommentReference">
    <w:name w:val="annotation reference"/>
    <w:basedOn w:val="DefaultParagraphFont"/>
    <w:uiPriority w:val="99"/>
    <w:semiHidden/>
    <w:unhideWhenUsed/>
    <w:rsid w:val="003C2BC1"/>
    <w:rPr>
      <w:sz w:val="16"/>
      <w:szCs w:val="16"/>
    </w:rPr>
  </w:style>
  <w:style w:type="paragraph" w:styleId="CommentText">
    <w:name w:val="annotation text"/>
    <w:basedOn w:val="Normal"/>
    <w:link w:val="CommentTextChar"/>
    <w:uiPriority w:val="99"/>
    <w:semiHidden/>
    <w:unhideWhenUsed/>
    <w:rsid w:val="003C2BC1"/>
    <w:pPr>
      <w:spacing w:line="240" w:lineRule="auto"/>
    </w:pPr>
    <w:rPr>
      <w:sz w:val="20"/>
      <w:szCs w:val="20"/>
    </w:rPr>
  </w:style>
  <w:style w:type="character" w:customStyle="1" w:styleId="CommentTextChar">
    <w:name w:val="Comment Text Char"/>
    <w:basedOn w:val="DefaultParagraphFont"/>
    <w:link w:val="CommentText"/>
    <w:uiPriority w:val="99"/>
    <w:semiHidden/>
    <w:rsid w:val="003C2BC1"/>
    <w:rPr>
      <w:sz w:val="20"/>
      <w:szCs w:val="20"/>
    </w:rPr>
  </w:style>
  <w:style w:type="paragraph" w:styleId="CommentSubject">
    <w:name w:val="annotation subject"/>
    <w:basedOn w:val="CommentText"/>
    <w:next w:val="CommentText"/>
    <w:link w:val="CommentSubjectChar"/>
    <w:uiPriority w:val="99"/>
    <w:semiHidden/>
    <w:unhideWhenUsed/>
    <w:rsid w:val="003C2BC1"/>
    <w:rPr>
      <w:b/>
      <w:bCs/>
    </w:rPr>
  </w:style>
  <w:style w:type="character" w:customStyle="1" w:styleId="CommentSubjectChar">
    <w:name w:val="Comment Subject Char"/>
    <w:basedOn w:val="CommentTextChar"/>
    <w:link w:val="CommentSubject"/>
    <w:uiPriority w:val="99"/>
    <w:semiHidden/>
    <w:rsid w:val="003C2BC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18262">
      <w:bodyDiv w:val="1"/>
      <w:marLeft w:val="0"/>
      <w:marRight w:val="0"/>
      <w:marTop w:val="0"/>
      <w:marBottom w:val="0"/>
      <w:divBdr>
        <w:top w:val="none" w:sz="0" w:space="0" w:color="auto"/>
        <w:left w:val="none" w:sz="0" w:space="0" w:color="auto"/>
        <w:bottom w:val="none" w:sz="0" w:space="0" w:color="auto"/>
        <w:right w:val="none" w:sz="0" w:space="0" w:color="auto"/>
      </w:divBdr>
    </w:div>
    <w:div w:id="5594713">
      <w:bodyDiv w:val="1"/>
      <w:marLeft w:val="0"/>
      <w:marRight w:val="0"/>
      <w:marTop w:val="0"/>
      <w:marBottom w:val="0"/>
      <w:divBdr>
        <w:top w:val="none" w:sz="0" w:space="0" w:color="auto"/>
        <w:left w:val="none" w:sz="0" w:space="0" w:color="auto"/>
        <w:bottom w:val="none" w:sz="0" w:space="0" w:color="auto"/>
        <w:right w:val="none" w:sz="0" w:space="0" w:color="auto"/>
      </w:divBdr>
    </w:div>
    <w:div w:id="23792478">
      <w:bodyDiv w:val="1"/>
      <w:marLeft w:val="0"/>
      <w:marRight w:val="0"/>
      <w:marTop w:val="0"/>
      <w:marBottom w:val="0"/>
      <w:divBdr>
        <w:top w:val="none" w:sz="0" w:space="0" w:color="auto"/>
        <w:left w:val="none" w:sz="0" w:space="0" w:color="auto"/>
        <w:bottom w:val="none" w:sz="0" w:space="0" w:color="auto"/>
        <w:right w:val="none" w:sz="0" w:space="0" w:color="auto"/>
      </w:divBdr>
    </w:div>
    <w:div w:id="39285360">
      <w:bodyDiv w:val="1"/>
      <w:marLeft w:val="0"/>
      <w:marRight w:val="0"/>
      <w:marTop w:val="0"/>
      <w:marBottom w:val="0"/>
      <w:divBdr>
        <w:top w:val="none" w:sz="0" w:space="0" w:color="auto"/>
        <w:left w:val="none" w:sz="0" w:space="0" w:color="auto"/>
        <w:bottom w:val="none" w:sz="0" w:space="0" w:color="auto"/>
        <w:right w:val="none" w:sz="0" w:space="0" w:color="auto"/>
      </w:divBdr>
    </w:div>
    <w:div w:id="65961278">
      <w:bodyDiv w:val="1"/>
      <w:marLeft w:val="0"/>
      <w:marRight w:val="0"/>
      <w:marTop w:val="0"/>
      <w:marBottom w:val="0"/>
      <w:divBdr>
        <w:top w:val="none" w:sz="0" w:space="0" w:color="auto"/>
        <w:left w:val="none" w:sz="0" w:space="0" w:color="auto"/>
        <w:bottom w:val="none" w:sz="0" w:space="0" w:color="auto"/>
        <w:right w:val="none" w:sz="0" w:space="0" w:color="auto"/>
      </w:divBdr>
    </w:div>
    <w:div w:id="67047218">
      <w:bodyDiv w:val="1"/>
      <w:marLeft w:val="0"/>
      <w:marRight w:val="0"/>
      <w:marTop w:val="0"/>
      <w:marBottom w:val="0"/>
      <w:divBdr>
        <w:top w:val="none" w:sz="0" w:space="0" w:color="auto"/>
        <w:left w:val="none" w:sz="0" w:space="0" w:color="auto"/>
        <w:bottom w:val="none" w:sz="0" w:space="0" w:color="auto"/>
        <w:right w:val="none" w:sz="0" w:space="0" w:color="auto"/>
      </w:divBdr>
      <w:divsChild>
        <w:div w:id="1745830570">
          <w:marLeft w:val="0"/>
          <w:marRight w:val="0"/>
          <w:marTop w:val="0"/>
          <w:marBottom w:val="0"/>
          <w:divBdr>
            <w:top w:val="none" w:sz="0" w:space="0" w:color="auto"/>
            <w:left w:val="none" w:sz="0" w:space="0" w:color="auto"/>
            <w:bottom w:val="none" w:sz="0" w:space="0" w:color="auto"/>
            <w:right w:val="none" w:sz="0" w:space="0" w:color="auto"/>
          </w:divBdr>
        </w:div>
      </w:divsChild>
    </w:div>
    <w:div w:id="71238912">
      <w:bodyDiv w:val="1"/>
      <w:marLeft w:val="0"/>
      <w:marRight w:val="0"/>
      <w:marTop w:val="0"/>
      <w:marBottom w:val="0"/>
      <w:divBdr>
        <w:top w:val="none" w:sz="0" w:space="0" w:color="auto"/>
        <w:left w:val="none" w:sz="0" w:space="0" w:color="auto"/>
        <w:bottom w:val="none" w:sz="0" w:space="0" w:color="auto"/>
        <w:right w:val="none" w:sz="0" w:space="0" w:color="auto"/>
      </w:divBdr>
    </w:div>
    <w:div w:id="75707378">
      <w:bodyDiv w:val="1"/>
      <w:marLeft w:val="0"/>
      <w:marRight w:val="0"/>
      <w:marTop w:val="0"/>
      <w:marBottom w:val="0"/>
      <w:divBdr>
        <w:top w:val="none" w:sz="0" w:space="0" w:color="auto"/>
        <w:left w:val="none" w:sz="0" w:space="0" w:color="auto"/>
        <w:bottom w:val="none" w:sz="0" w:space="0" w:color="auto"/>
        <w:right w:val="none" w:sz="0" w:space="0" w:color="auto"/>
      </w:divBdr>
    </w:div>
    <w:div w:id="76875680">
      <w:bodyDiv w:val="1"/>
      <w:marLeft w:val="0"/>
      <w:marRight w:val="0"/>
      <w:marTop w:val="0"/>
      <w:marBottom w:val="0"/>
      <w:divBdr>
        <w:top w:val="none" w:sz="0" w:space="0" w:color="auto"/>
        <w:left w:val="none" w:sz="0" w:space="0" w:color="auto"/>
        <w:bottom w:val="none" w:sz="0" w:space="0" w:color="auto"/>
        <w:right w:val="none" w:sz="0" w:space="0" w:color="auto"/>
      </w:divBdr>
    </w:div>
    <w:div w:id="87386056">
      <w:bodyDiv w:val="1"/>
      <w:marLeft w:val="0"/>
      <w:marRight w:val="0"/>
      <w:marTop w:val="0"/>
      <w:marBottom w:val="0"/>
      <w:divBdr>
        <w:top w:val="none" w:sz="0" w:space="0" w:color="auto"/>
        <w:left w:val="none" w:sz="0" w:space="0" w:color="auto"/>
        <w:bottom w:val="none" w:sz="0" w:space="0" w:color="auto"/>
        <w:right w:val="none" w:sz="0" w:space="0" w:color="auto"/>
      </w:divBdr>
    </w:div>
    <w:div w:id="90858656">
      <w:bodyDiv w:val="1"/>
      <w:marLeft w:val="0"/>
      <w:marRight w:val="0"/>
      <w:marTop w:val="0"/>
      <w:marBottom w:val="0"/>
      <w:divBdr>
        <w:top w:val="none" w:sz="0" w:space="0" w:color="auto"/>
        <w:left w:val="none" w:sz="0" w:space="0" w:color="auto"/>
        <w:bottom w:val="none" w:sz="0" w:space="0" w:color="auto"/>
        <w:right w:val="none" w:sz="0" w:space="0" w:color="auto"/>
      </w:divBdr>
    </w:div>
    <w:div w:id="90859339">
      <w:bodyDiv w:val="1"/>
      <w:marLeft w:val="0"/>
      <w:marRight w:val="0"/>
      <w:marTop w:val="0"/>
      <w:marBottom w:val="0"/>
      <w:divBdr>
        <w:top w:val="none" w:sz="0" w:space="0" w:color="auto"/>
        <w:left w:val="none" w:sz="0" w:space="0" w:color="auto"/>
        <w:bottom w:val="none" w:sz="0" w:space="0" w:color="auto"/>
        <w:right w:val="none" w:sz="0" w:space="0" w:color="auto"/>
      </w:divBdr>
    </w:div>
    <w:div w:id="92749945">
      <w:bodyDiv w:val="1"/>
      <w:marLeft w:val="0"/>
      <w:marRight w:val="0"/>
      <w:marTop w:val="0"/>
      <w:marBottom w:val="0"/>
      <w:divBdr>
        <w:top w:val="none" w:sz="0" w:space="0" w:color="auto"/>
        <w:left w:val="none" w:sz="0" w:space="0" w:color="auto"/>
        <w:bottom w:val="none" w:sz="0" w:space="0" w:color="auto"/>
        <w:right w:val="none" w:sz="0" w:space="0" w:color="auto"/>
      </w:divBdr>
    </w:div>
    <w:div w:id="104466427">
      <w:bodyDiv w:val="1"/>
      <w:marLeft w:val="0"/>
      <w:marRight w:val="0"/>
      <w:marTop w:val="0"/>
      <w:marBottom w:val="0"/>
      <w:divBdr>
        <w:top w:val="none" w:sz="0" w:space="0" w:color="auto"/>
        <w:left w:val="none" w:sz="0" w:space="0" w:color="auto"/>
        <w:bottom w:val="none" w:sz="0" w:space="0" w:color="auto"/>
        <w:right w:val="none" w:sz="0" w:space="0" w:color="auto"/>
      </w:divBdr>
    </w:div>
    <w:div w:id="113210239">
      <w:bodyDiv w:val="1"/>
      <w:marLeft w:val="0"/>
      <w:marRight w:val="0"/>
      <w:marTop w:val="0"/>
      <w:marBottom w:val="0"/>
      <w:divBdr>
        <w:top w:val="none" w:sz="0" w:space="0" w:color="auto"/>
        <w:left w:val="none" w:sz="0" w:space="0" w:color="auto"/>
        <w:bottom w:val="none" w:sz="0" w:space="0" w:color="auto"/>
        <w:right w:val="none" w:sz="0" w:space="0" w:color="auto"/>
      </w:divBdr>
      <w:divsChild>
        <w:div w:id="39018012">
          <w:marLeft w:val="0"/>
          <w:marRight w:val="0"/>
          <w:marTop w:val="0"/>
          <w:marBottom w:val="0"/>
          <w:divBdr>
            <w:top w:val="none" w:sz="0" w:space="0" w:color="auto"/>
            <w:left w:val="none" w:sz="0" w:space="0" w:color="auto"/>
            <w:bottom w:val="none" w:sz="0" w:space="0" w:color="auto"/>
            <w:right w:val="none" w:sz="0" w:space="0" w:color="auto"/>
          </w:divBdr>
        </w:div>
      </w:divsChild>
    </w:div>
    <w:div w:id="114183339">
      <w:bodyDiv w:val="1"/>
      <w:marLeft w:val="0"/>
      <w:marRight w:val="0"/>
      <w:marTop w:val="0"/>
      <w:marBottom w:val="0"/>
      <w:divBdr>
        <w:top w:val="none" w:sz="0" w:space="0" w:color="auto"/>
        <w:left w:val="none" w:sz="0" w:space="0" w:color="auto"/>
        <w:bottom w:val="none" w:sz="0" w:space="0" w:color="auto"/>
        <w:right w:val="none" w:sz="0" w:space="0" w:color="auto"/>
      </w:divBdr>
      <w:divsChild>
        <w:div w:id="650325846">
          <w:marLeft w:val="0"/>
          <w:marRight w:val="0"/>
          <w:marTop w:val="0"/>
          <w:marBottom w:val="0"/>
          <w:divBdr>
            <w:top w:val="none" w:sz="0" w:space="0" w:color="auto"/>
            <w:left w:val="none" w:sz="0" w:space="0" w:color="auto"/>
            <w:bottom w:val="none" w:sz="0" w:space="0" w:color="auto"/>
            <w:right w:val="none" w:sz="0" w:space="0" w:color="auto"/>
          </w:divBdr>
          <w:divsChild>
            <w:div w:id="182369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22915">
      <w:bodyDiv w:val="1"/>
      <w:marLeft w:val="0"/>
      <w:marRight w:val="0"/>
      <w:marTop w:val="0"/>
      <w:marBottom w:val="0"/>
      <w:divBdr>
        <w:top w:val="none" w:sz="0" w:space="0" w:color="auto"/>
        <w:left w:val="none" w:sz="0" w:space="0" w:color="auto"/>
        <w:bottom w:val="none" w:sz="0" w:space="0" w:color="auto"/>
        <w:right w:val="none" w:sz="0" w:space="0" w:color="auto"/>
      </w:divBdr>
    </w:div>
    <w:div w:id="153647090">
      <w:bodyDiv w:val="1"/>
      <w:marLeft w:val="0"/>
      <w:marRight w:val="0"/>
      <w:marTop w:val="0"/>
      <w:marBottom w:val="0"/>
      <w:divBdr>
        <w:top w:val="none" w:sz="0" w:space="0" w:color="auto"/>
        <w:left w:val="none" w:sz="0" w:space="0" w:color="auto"/>
        <w:bottom w:val="none" w:sz="0" w:space="0" w:color="auto"/>
        <w:right w:val="none" w:sz="0" w:space="0" w:color="auto"/>
      </w:divBdr>
    </w:div>
    <w:div w:id="154226956">
      <w:bodyDiv w:val="1"/>
      <w:marLeft w:val="0"/>
      <w:marRight w:val="0"/>
      <w:marTop w:val="0"/>
      <w:marBottom w:val="0"/>
      <w:divBdr>
        <w:top w:val="none" w:sz="0" w:space="0" w:color="auto"/>
        <w:left w:val="none" w:sz="0" w:space="0" w:color="auto"/>
        <w:bottom w:val="none" w:sz="0" w:space="0" w:color="auto"/>
        <w:right w:val="none" w:sz="0" w:space="0" w:color="auto"/>
      </w:divBdr>
    </w:div>
    <w:div w:id="168065315">
      <w:bodyDiv w:val="1"/>
      <w:marLeft w:val="0"/>
      <w:marRight w:val="0"/>
      <w:marTop w:val="0"/>
      <w:marBottom w:val="0"/>
      <w:divBdr>
        <w:top w:val="none" w:sz="0" w:space="0" w:color="auto"/>
        <w:left w:val="none" w:sz="0" w:space="0" w:color="auto"/>
        <w:bottom w:val="none" w:sz="0" w:space="0" w:color="auto"/>
        <w:right w:val="none" w:sz="0" w:space="0" w:color="auto"/>
      </w:divBdr>
    </w:div>
    <w:div w:id="177275463">
      <w:bodyDiv w:val="1"/>
      <w:marLeft w:val="0"/>
      <w:marRight w:val="0"/>
      <w:marTop w:val="0"/>
      <w:marBottom w:val="0"/>
      <w:divBdr>
        <w:top w:val="none" w:sz="0" w:space="0" w:color="auto"/>
        <w:left w:val="none" w:sz="0" w:space="0" w:color="auto"/>
        <w:bottom w:val="none" w:sz="0" w:space="0" w:color="auto"/>
        <w:right w:val="none" w:sz="0" w:space="0" w:color="auto"/>
      </w:divBdr>
    </w:div>
    <w:div w:id="181938369">
      <w:bodyDiv w:val="1"/>
      <w:marLeft w:val="0"/>
      <w:marRight w:val="0"/>
      <w:marTop w:val="0"/>
      <w:marBottom w:val="0"/>
      <w:divBdr>
        <w:top w:val="none" w:sz="0" w:space="0" w:color="auto"/>
        <w:left w:val="none" w:sz="0" w:space="0" w:color="auto"/>
        <w:bottom w:val="none" w:sz="0" w:space="0" w:color="auto"/>
        <w:right w:val="none" w:sz="0" w:space="0" w:color="auto"/>
      </w:divBdr>
    </w:div>
    <w:div w:id="189610422">
      <w:bodyDiv w:val="1"/>
      <w:marLeft w:val="0"/>
      <w:marRight w:val="0"/>
      <w:marTop w:val="0"/>
      <w:marBottom w:val="0"/>
      <w:divBdr>
        <w:top w:val="none" w:sz="0" w:space="0" w:color="auto"/>
        <w:left w:val="none" w:sz="0" w:space="0" w:color="auto"/>
        <w:bottom w:val="none" w:sz="0" w:space="0" w:color="auto"/>
        <w:right w:val="none" w:sz="0" w:space="0" w:color="auto"/>
      </w:divBdr>
    </w:div>
    <w:div w:id="195894506">
      <w:bodyDiv w:val="1"/>
      <w:marLeft w:val="0"/>
      <w:marRight w:val="0"/>
      <w:marTop w:val="0"/>
      <w:marBottom w:val="0"/>
      <w:divBdr>
        <w:top w:val="none" w:sz="0" w:space="0" w:color="auto"/>
        <w:left w:val="none" w:sz="0" w:space="0" w:color="auto"/>
        <w:bottom w:val="none" w:sz="0" w:space="0" w:color="auto"/>
        <w:right w:val="none" w:sz="0" w:space="0" w:color="auto"/>
      </w:divBdr>
    </w:div>
    <w:div w:id="215094617">
      <w:bodyDiv w:val="1"/>
      <w:marLeft w:val="0"/>
      <w:marRight w:val="0"/>
      <w:marTop w:val="0"/>
      <w:marBottom w:val="0"/>
      <w:divBdr>
        <w:top w:val="none" w:sz="0" w:space="0" w:color="auto"/>
        <w:left w:val="none" w:sz="0" w:space="0" w:color="auto"/>
        <w:bottom w:val="none" w:sz="0" w:space="0" w:color="auto"/>
        <w:right w:val="none" w:sz="0" w:space="0" w:color="auto"/>
      </w:divBdr>
    </w:div>
    <w:div w:id="227809043">
      <w:bodyDiv w:val="1"/>
      <w:marLeft w:val="0"/>
      <w:marRight w:val="0"/>
      <w:marTop w:val="0"/>
      <w:marBottom w:val="0"/>
      <w:divBdr>
        <w:top w:val="none" w:sz="0" w:space="0" w:color="auto"/>
        <w:left w:val="none" w:sz="0" w:space="0" w:color="auto"/>
        <w:bottom w:val="none" w:sz="0" w:space="0" w:color="auto"/>
        <w:right w:val="none" w:sz="0" w:space="0" w:color="auto"/>
      </w:divBdr>
      <w:divsChild>
        <w:div w:id="459039091">
          <w:marLeft w:val="0"/>
          <w:marRight w:val="0"/>
          <w:marTop w:val="0"/>
          <w:marBottom w:val="0"/>
          <w:divBdr>
            <w:top w:val="none" w:sz="0" w:space="0" w:color="auto"/>
            <w:left w:val="none" w:sz="0" w:space="0" w:color="auto"/>
            <w:bottom w:val="none" w:sz="0" w:space="0" w:color="auto"/>
            <w:right w:val="none" w:sz="0" w:space="0" w:color="auto"/>
          </w:divBdr>
        </w:div>
      </w:divsChild>
    </w:div>
    <w:div w:id="228467238">
      <w:bodyDiv w:val="1"/>
      <w:marLeft w:val="0"/>
      <w:marRight w:val="0"/>
      <w:marTop w:val="0"/>
      <w:marBottom w:val="0"/>
      <w:divBdr>
        <w:top w:val="none" w:sz="0" w:space="0" w:color="auto"/>
        <w:left w:val="none" w:sz="0" w:space="0" w:color="auto"/>
        <w:bottom w:val="none" w:sz="0" w:space="0" w:color="auto"/>
        <w:right w:val="none" w:sz="0" w:space="0" w:color="auto"/>
      </w:divBdr>
    </w:div>
    <w:div w:id="265236858">
      <w:bodyDiv w:val="1"/>
      <w:marLeft w:val="0"/>
      <w:marRight w:val="0"/>
      <w:marTop w:val="0"/>
      <w:marBottom w:val="0"/>
      <w:divBdr>
        <w:top w:val="none" w:sz="0" w:space="0" w:color="auto"/>
        <w:left w:val="none" w:sz="0" w:space="0" w:color="auto"/>
        <w:bottom w:val="none" w:sz="0" w:space="0" w:color="auto"/>
        <w:right w:val="none" w:sz="0" w:space="0" w:color="auto"/>
      </w:divBdr>
    </w:div>
    <w:div w:id="286592947">
      <w:bodyDiv w:val="1"/>
      <w:marLeft w:val="0"/>
      <w:marRight w:val="0"/>
      <w:marTop w:val="0"/>
      <w:marBottom w:val="0"/>
      <w:divBdr>
        <w:top w:val="none" w:sz="0" w:space="0" w:color="auto"/>
        <w:left w:val="none" w:sz="0" w:space="0" w:color="auto"/>
        <w:bottom w:val="none" w:sz="0" w:space="0" w:color="auto"/>
        <w:right w:val="none" w:sz="0" w:space="0" w:color="auto"/>
      </w:divBdr>
      <w:divsChild>
        <w:div w:id="308675511">
          <w:marLeft w:val="0"/>
          <w:marRight w:val="0"/>
          <w:marTop w:val="0"/>
          <w:marBottom w:val="0"/>
          <w:divBdr>
            <w:top w:val="none" w:sz="0" w:space="0" w:color="auto"/>
            <w:left w:val="none" w:sz="0" w:space="0" w:color="auto"/>
            <w:bottom w:val="none" w:sz="0" w:space="0" w:color="auto"/>
            <w:right w:val="none" w:sz="0" w:space="0" w:color="auto"/>
          </w:divBdr>
        </w:div>
      </w:divsChild>
    </w:div>
    <w:div w:id="313726965">
      <w:bodyDiv w:val="1"/>
      <w:marLeft w:val="0"/>
      <w:marRight w:val="0"/>
      <w:marTop w:val="0"/>
      <w:marBottom w:val="0"/>
      <w:divBdr>
        <w:top w:val="none" w:sz="0" w:space="0" w:color="auto"/>
        <w:left w:val="none" w:sz="0" w:space="0" w:color="auto"/>
        <w:bottom w:val="none" w:sz="0" w:space="0" w:color="auto"/>
        <w:right w:val="none" w:sz="0" w:space="0" w:color="auto"/>
      </w:divBdr>
    </w:div>
    <w:div w:id="317156312">
      <w:bodyDiv w:val="1"/>
      <w:marLeft w:val="0"/>
      <w:marRight w:val="0"/>
      <w:marTop w:val="0"/>
      <w:marBottom w:val="0"/>
      <w:divBdr>
        <w:top w:val="none" w:sz="0" w:space="0" w:color="auto"/>
        <w:left w:val="none" w:sz="0" w:space="0" w:color="auto"/>
        <w:bottom w:val="none" w:sz="0" w:space="0" w:color="auto"/>
        <w:right w:val="none" w:sz="0" w:space="0" w:color="auto"/>
      </w:divBdr>
    </w:div>
    <w:div w:id="319356972">
      <w:bodyDiv w:val="1"/>
      <w:marLeft w:val="0"/>
      <w:marRight w:val="0"/>
      <w:marTop w:val="0"/>
      <w:marBottom w:val="0"/>
      <w:divBdr>
        <w:top w:val="none" w:sz="0" w:space="0" w:color="auto"/>
        <w:left w:val="none" w:sz="0" w:space="0" w:color="auto"/>
        <w:bottom w:val="none" w:sz="0" w:space="0" w:color="auto"/>
        <w:right w:val="none" w:sz="0" w:space="0" w:color="auto"/>
      </w:divBdr>
    </w:div>
    <w:div w:id="325135739">
      <w:bodyDiv w:val="1"/>
      <w:marLeft w:val="0"/>
      <w:marRight w:val="0"/>
      <w:marTop w:val="0"/>
      <w:marBottom w:val="0"/>
      <w:divBdr>
        <w:top w:val="none" w:sz="0" w:space="0" w:color="auto"/>
        <w:left w:val="none" w:sz="0" w:space="0" w:color="auto"/>
        <w:bottom w:val="none" w:sz="0" w:space="0" w:color="auto"/>
        <w:right w:val="none" w:sz="0" w:space="0" w:color="auto"/>
      </w:divBdr>
    </w:div>
    <w:div w:id="326790914">
      <w:bodyDiv w:val="1"/>
      <w:marLeft w:val="0"/>
      <w:marRight w:val="0"/>
      <w:marTop w:val="0"/>
      <w:marBottom w:val="0"/>
      <w:divBdr>
        <w:top w:val="none" w:sz="0" w:space="0" w:color="auto"/>
        <w:left w:val="none" w:sz="0" w:space="0" w:color="auto"/>
        <w:bottom w:val="none" w:sz="0" w:space="0" w:color="auto"/>
        <w:right w:val="none" w:sz="0" w:space="0" w:color="auto"/>
      </w:divBdr>
    </w:div>
    <w:div w:id="331034757">
      <w:bodyDiv w:val="1"/>
      <w:marLeft w:val="0"/>
      <w:marRight w:val="0"/>
      <w:marTop w:val="0"/>
      <w:marBottom w:val="0"/>
      <w:divBdr>
        <w:top w:val="none" w:sz="0" w:space="0" w:color="auto"/>
        <w:left w:val="none" w:sz="0" w:space="0" w:color="auto"/>
        <w:bottom w:val="none" w:sz="0" w:space="0" w:color="auto"/>
        <w:right w:val="none" w:sz="0" w:space="0" w:color="auto"/>
      </w:divBdr>
    </w:div>
    <w:div w:id="334187690">
      <w:bodyDiv w:val="1"/>
      <w:marLeft w:val="0"/>
      <w:marRight w:val="0"/>
      <w:marTop w:val="0"/>
      <w:marBottom w:val="0"/>
      <w:divBdr>
        <w:top w:val="none" w:sz="0" w:space="0" w:color="auto"/>
        <w:left w:val="none" w:sz="0" w:space="0" w:color="auto"/>
        <w:bottom w:val="none" w:sz="0" w:space="0" w:color="auto"/>
        <w:right w:val="none" w:sz="0" w:space="0" w:color="auto"/>
      </w:divBdr>
    </w:div>
    <w:div w:id="338625072">
      <w:bodyDiv w:val="1"/>
      <w:marLeft w:val="0"/>
      <w:marRight w:val="0"/>
      <w:marTop w:val="0"/>
      <w:marBottom w:val="0"/>
      <w:divBdr>
        <w:top w:val="none" w:sz="0" w:space="0" w:color="auto"/>
        <w:left w:val="none" w:sz="0" w:space="0" w:color="auto"/>
        <w:bottom w:val="none" w:sz="0" w:space="0" w:color="auto"/>
        <w:right w:val="none" w:sz="0" w:space="0" w:color="auto"/>
      </w:divBdr>
    </w:div>
    <w:div w:id="339160916">
      <w:bodyDiv w:val="1"/>
      <w:marLeft w:val="0"/>
      <w:marRight w:val="0"/>
      <w:marTop w:val="0"/>
      <w:marBottom w:val="0"/>
      <w:divBdr>
        <w:top w:val="none" w:sz="0" w:space="0" w:color="auto"/>
        <w:left w:val="none" w:sz="0" w:space="0" w:color="auto"/>
        <w:bottom w:val="none" w:sz="0" w:space="0" w:color="auto"/>
        <w:right w:val="none" w:sz="0" w:space="0" w:color="auto"/>
      </w:divBdr>
    </w:div>
    <w:div w:id="341586027">
      <w:bodyDiv w:val="1"/>
      <w:marLeft w:val="0"/>
      <w:marRight w:val="0"/>
      <w:marTop w:val="0"/>
      <w:marBottom w:val="0"/>
      <w:divBdr>
        <w:top w:val="none" w:sz="0" w:space="0" w:color="auto"/>
        <w:left w:val="none" w:sz="0" w:space="0" w:color="auto"/>
        <w:bottom w:val="none" w:sz="0" w:space="0" w:color="auto"/>
        <w:right w:val="none" w:sz="0" w:space="0" w:color="auto"/>
      </w:divBdr>
    </w:div>
    <w:div w:id="358042837">
      <w:bodyDiv w:val="1"/>
      <w:marLeft w:val="0"/>
      <w:marRight w:val="0"/>
      <w:marTop w:val="0"/>
      <w:marBottom w:val="0"/>
      <w:divBdr>
        <w:top w:val="none" w:sz="0" w:space="0" w:color="auto"/>
        <w:left w:val="none" w:sz="0" w:space="0" w:color="auto"/>
        <w:bottom w:val="none" w:sz="0" w:space="0" w:color="auto"/>
        <w:right w:val="none" w:sz="0" w:space="0" w:color="auto"/>
      </w:divBdr>
    </w:div>
    <w:div w:id="371424193">
      <w:bodyDiv w:val="1"/>
      <w:marLeft w:val="0"/>
      <w:marRight w:val="0"/>
      <w:marTop w:val="0"/>
      <w:marBottom w:val="0"/>
      <w:divBdr>
        <w:top w:val="none" w:sz="0" w:space="0" w:color="auto"/>
        <w:left w:val="none" w:sz="0" w:space="0" w:color="auto"/>
        <w:bottom w:val="none" w:sz="0" w:space="0" w:color="auto"/>
        <w:right w:val="none" w:sz="0" w:space="0" w:color="auto"/>
      </w:divBdr>
    </w:div>
    <w:div w:id="387842986">
      <w:bodyDiv w:val="1"/>
      <w:marLeft w:val="0"/>
      <w:marRight w:val="0"/>
      <w:marTop w:val="0"/>
      <w:marBottom w:val="0"/>
      <w:divBdr>
        <w:top w:val="none" w:sz="0" w:space="0" w:color="auto"/>
        <w:left w:val="none" w:sz="0" w:space="0" w:color="auto"/>
        <w:bottom w:val="none" w:sz="0" w:space="0" w:color="auto"/>
        <w:right w:val="none" w:sz="0" w:space="0" w:color="auto"/>
      </w:divBdr>
    </w:div>
    <w:div w:id="397245021">
      <w:bodyDiv w:val="1"/>
      <w:marLeft w:val="0"/>
      <w:marRight w:val="0"/>
      <w:marTop w:val="0"/>
      <w:marBottom w:val="0"/>
      <w:divBdr>
        <w:top w:val="none" w:sz="0" w:space="0" w:color="auto"/>
        <w:left w:val="none" w:sz="0" w:space="0" w:color="auto"/>
        <w:bottom w:val="none" w:sz="0" w:space="0" w:color="auto"/>
        <w:right w:val="none" w:sz="0" w:space="0" w:color="auto"/>
      </w:divBdr>
    </w:div>
    <w:div w:id="400056614">
      <w:bodyDiv w:val="1"/>
      <w:marLeft w:val="0"/>
      <w:marRight w:val="0"/>
      <w:marTop w:val="0"/>
      <w:marBottom w:val="0"/>
      <w:divBdr>
        <w:top w:val="none" w:sz="0" w:space="0" w:color="auto"/>
        <w:left w:val="none" w:sz="0" w:space="0" w:color="auto"/>
        <w:bottom w:val="none" w:sz="0" w:space="0" w:color="auto"/>
        <w:right w:val="none" w:sz="0" w:space="0" w:color="auto"/>
      </w:divBdr>
      <w:divsChild>
        <w:div w:id="1551922812">
          <w:marLeft w:val="0"/>
          <w:marRight w:val="0"/>
          <w:marTop w:val="0"/>
          <w:marBottom w:val="0"/>
          <w:divBdr>
            <w:top w:val="none" w:sz="0" w:space="0" w:color="auto"/>
            <w:left w:val="none" w:sz="0" w:space="0" w:color="auto"/>
            <w:bottom w:val="none" w:sz="0" w:space="0" w:color="auto"/>
            <w:right w:val="none" w:sz="0" w:space="0" w:color="auto"/>
          </w:divBdr>
        </w:div>
      </w:divsChild>
    </w:div>
    <w:div w:id="417216173">
      <w:bodyDiv w:val="1"/>
      <w:marLeft w:val="0"/>
      <w:marRight w:val="0"/>
      <w:marTop w:val="0"/>
      <w:marBottom w:val="0"/>
      <w:divBdr>
        <w:top w:val="none" w:sz="0" w:space="0" w:color="auto"/>
        <w:left w:val="none" w:sz="0" w:space="0" w:color="auto"/>
        <w:bottom w:val="none" w:sz="0" w:space="0" w:color="auto"/>
        <w:right w:val="none" w:sz="0" w:space="0" w:color="auto"/>
      </w:divBdr>
      <w:divsChild>
        <w:div w:id="1787120413">
          <w:marLeft w:val="0"/>
          <w:marRight w:val="0"/>
          <w:marTop w:val="0"/>
          <w:marBottom w:val="0"/>
          <w:divBdr>
            <w:top w:val="none" w:sz="0" w:space="0" w:color="auto"/>
            <w:left w:val="none" w:sz="0" w:space="0" w:color="auto"/>
            <w:bottom w:val="none" w:sz="0" w:space="0" w:color="auto"/>
            <w:right w:val="none" w:sz="0" w:space="0" w:color="auto"/>
          </w:divBdr>
        </w:div>
        <w:div w:id="1221749282">
          <w:marLeft w:val="0"/>
          <w:marRight w:val="0"/>
          <w:marTop w:val="0"/>
          <w:marBottom w:val="0"/>
          <w:divBdr>
            <w:top w:val="none" w:sz="0" w:space="0" w:color="auto"/>
            <w:left w:val="none" w:sz="0" w:space="0" w:color="auto"/>
            <w:bottom w:val="none" w:sz="0" w:space="0" w:color="auto"/>
            <w:right w:val="none" w:sz="0" w:space="0" w:color="auto"/>
          </w:divBdr>
        </w:div>
        <w:div w:id="1148325674">
          <w:marLeft w:val="0"/>
          <w:marRight w:val="0"/>
          <w:marTop w:val="0"/>
          <w:marBottom w:val="0"/>
          <w:divBdr>
            <w:top w:val="none" w:sz="0" w:space="0" w:color="auto"/>
            <w:left w:val="none" w:sz="0" w:space="0" w:color="auto"/>
            <w:bottom w:val="none" w:sz="0" w:space="0" w:color="auto"/>
            <w:right w:val="none" w:sz="0" w:space="0" w:color="auto"/>
          </w:divBdr>
        </w:div>
        <w:div w:id="1423532193">
          <w:marLeft w:val="0"/>
          <w:marRight w:val="0"/>
          <w:marTop w:val="0"/>
          <w:marBottom w:val="0"/>
          <w:divBdr>
            <w:top w:val="none" w:sz="0" w:space="0" w:color="auto"/>
            <w:left w:val="none" w:sz="0" w:space="0" w:color="auto"/>
            <w:bottom w:val="none" w:sz="0" w:space="0" w:color="auto"/>
            <w:right w:val="none" w:sz="0" w:space="0" w:color="auto"/>
          </w:divBdr>
        </w:div>
        <w:div w:id="923104381">
          <w:marLeft w:val="0"/>
          <w:marRight w:val="0"/>
          <w:marTop w:val="0"/>
          <w:marBottom w:val="0"/>
          <w:divBdr>
            <w:top w:val="none" w:sz="0" w:space="0" w:color="auto"/>
            <w:left w:val="none" w:sz="0" w:space="0" w:color="auto"/>
            <w:bottom w:val="none" w:sz="0" w:space="0" w:color="auto"/>
            <w:right w:val="none" w:sz="0" w:space="0" w:color="auto"/>
          </w:divBdr>
        </w:div>
        <w:div w:id="1505315659">
          <w:marLeft w:val="0"/>
          <w:marRight w:val="0"/>
          <w:marTop w:val="0"/>
          <w:marBottom w:val="0"/>
          <w:divBdr>
            <w:top w:val="none" w:sz="0" w:space="0" w:color="auto"/>
            <w:left w:val="none" w:sz="0" w:space="0" w:color="auto"/>
            <w:bottom w:val="none" w:sz="0" w:space="0" w:color="auto"/>
            <w:right w:val="none" w:sz="0" w:space="0" w:color="auto"/>
          </w:divBdr>
          <w:divsChild>
            <w:div w:id="1706590009">
              <w:marLeft w:val="0"/>
              <w:marRight w:val="0"/>
              <w:marTop w:val="0"/>
              <w:marBottom w:val="0"/>
              <w:divBdr>
                <w:top w:val="none" w:sz="0" w:space="0" w:color="auto"/>
                <w:left w:val="none" w:sz="0" w:space="0" w:color="auto"/>
                <w:bottom w:val="none" w:sz="0" w:space="0" w:color="auto"/>
                <w:right w:val="none" w:sz="0" w:space="0" w:color="auto"/>
              </w:divBdr>
              <w:divsChild>
                <w:div w:id="137505078">
                  <w:marLeft w:val="0"/>
                  <w:marRight w:val="0"/>
                  <w:marTop w:val="0"/>
                  <w:marBottom w:val="0"/>
                  <w:divBdr>
                    <w:top w:val="none" w:sz="0" w:space="0" w:color="auto"/>
                    <w:left w:val="none" w:sz="0" w:space="0" w:color="auto"/>
                    <w:bottom w:val="none" w:sz="0" w:space="0" w:color="auto"/>
                    <w:right w:val="none" w:sz="0" w:space="0" w:color="auto"/>
                  </w:divBdr>
                </w:div>
                <w:div w:id="52242970">
                  <w:marLeft w:val="0"/>
                  <w:marRight w:val="0"/>
                  <w:marTop w:val="0"/>
                  <w:marBottom w:val="0"/>
                  <w:divBdr>
                    <w:top w:val="none" w:sz="0" w:space="0" w:color="auto"/>
                    <w:left w:val="none" w:sz="0" w:space="0" w:color="auto"/>
                    <w:bottom w:val="none" w:sz="0" w:space="0" w:color="auto"/>
                    <w:right w:val="none" w:sz="0" w:space="0" w:color="auto"/>
                  </w:divBdr>
                </w:div>
                <w:div w:id="959383864">
                  <w:marLeft w:val="0"/>
                  <w:marRight w:val="0"/>
                  <w:marTop w:val="0"/>
                  <w:marBottom w:val="0"/>
                  <w:divBdr>
                    <w:top w:val="none" w:sz="0" w:space="0" w:color="auto"/>
                    <w:left w:val="none" w:sz="0" w:space="0" w:color="auto"/>
                    <w:bottom w:val="none" w:sz="0" w:space="0" w:color="auto"/>
                    <w:right w:val="none" w:sz="0" w:space="0" w:color="auto"/>
                  </w:divBdr>
                </w:div>
                <w:div w:id="84293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776344">
          <w:marLeft w:val="0"/>
          <w:marRight w:val="0"/>
          <w:marTop w:val="0"/>
          <w:marBottom w:val="0"/>
          <w:divBdr>
            <w:top w:val="none" w:sz="0" w:space="0" w:color="auto"/>
            <w:left w:val="none" w:sz="0" w:space="0" w:color="auto"/>
            <w:bottom w:val="none" w:sz="0" w:space="0" w:color="auto"/>
            <w:right w:val="none" w:sz="0" w:space="0" w:color="auto"/>
          </w:divBdr>
        </w:div>
        <w:div w:id="1487936202">
          <w:marLeft w:val="0"/>
          <w:marRight w:val="0"/>
          <w:marTop w:val="0"/>
          <w:marBottom w:val="0"/>
          <w:divBdr>
            <w:top w:val="none" w:sz="0" w:space="0" w:color="auto"/>
            <w:left w:val="none" w:sz="0" w:space="0" w:color="auto"/>
            <w:bottom w:val="none" w:sz="0" w:space="0" w:color="auto"/>
            <w:right w:val="none" w:sz="0" w:space="0" w:color="auto"/>
          </w:divBdr>
        </w:div>
        <w:div w:id="1345592858">
          <w:marLeft w:val="0"/>
          <w:marRight w:val="0"/>
          <w:marTop w:val="0"/>
          <w:marBottom w:val="0"/>
          <w:divBdr>
            <w:top w:val="none" w:sz="0" w:space="0" w:color="auto"/>
            <w:left w:val="none" w:sz="0" w:space="0" w:color="auto"/>
            <w:bottom w:val="none" w:sz="0" w:space="0" w:color="auto"/>
            <w:right w:val="none" w:sz="0" w:space="0" w:color="auto"/>
          </w:divBdr>
        </w:div>
        <w:div w:id="1381318934">
          <w:marLeft w:val="0"/>
          <w:marRight w:val="0"/>
          <w:marTop w:val="0"/>
          <w:marBottom w:val="0"/>
          <w:divBdr>
            <w:top w:val="none" w:sz="0" w:space="0" w:color="auto"/>
            <w:left w:val="none" w:sz="0" w:space="0" w:color="auto"/>
            <w:bottom w:val="none" w:sz="0" w:space="0" w:color="auto"/>
            <w:right w:val="none" w:sz="0" w:space="0" w:color="auto"/>
          </w:divBdr>
        </w:div>
        <w:div w:id="2005431872">
          <w:marLeft w:val="0"/>
          <w:marRight w:val="0"/>
          <w:marTop w:val="0"/>
          <w:marBottom w:val="0"/>
          <w:divBdr>
            <w:top w:val="none" w:sz="0" w:space="0" w:color="auto"/>
            <w:left w:val="none" w:sz="0" w:space="0" w:color="auto"/>
            <w:bottom w:val="none" w:sz="0" w:space="0" w:color="auto"/>
            <w:right w:val="none" w:sz="0" w:space="0" w:color="auto"/>
          </w:divBdr>
        </w:div>
        <w:div w:id="772670224">
          <w:marLeft w:val="0"/>
          <w:marRight w:val="0"/>
          <w:marTop w:val="0"/>
          <w:marBottom w:val="0"/>
          <w:divBdr>
            <w:top w:val="none" w:sz="0" w:space="0" w:color="auto"/>
            <w:left w:val="none" w:sz="0" w:space="0" w:color="auto"/>
            <w:bottom w:val="none" w:sz="0" w:space="0" w:color="auto"/>
            <w:right w:val="none" w:sz="0" w:space="0" w:color="auto"/>
          </w:divBdr>
        </w:div>
        <w:div w:id="294415357">
          <w:marLeft w:val="0"/>
          <w:marRight w:val="0"/>
          <w:marTop w:val="0"/>
          <w:marBottom w:val="0"/>
          <w:divBdr>
            <w:top w:val="none" w:sz="0" w:space="0" w:color="auto"/>
            <w:left w:val="none" w:sz="0" w:space="0" w:color="auto"/>
            <w:bottom w:val="none" w:sz="0" w:space="0" w:color="auto"/>
            <w:right w:val="none" w:sz="0" w:space="0" w:color="auto"/>
          </w:divBdr>
        </w:div>
        <w:div w:id="1724717920">
          <w:marLeft w:val="0"/>
          <w:marRight w:val="0"/>
          <w:marTop w:val="0"/>
          <w:marBottom w:val="0"/>
          <w:divBdr>
            <w:top w:val="none" w:sz="0" w:space="0" w:color="auto"/>
            <w:left w:val="none" w:sz="0" w:space="0" w:color="auto"/>
            <w:bottom w:val="none" w:sz="0" w:space="0" w:color="auto"/>
            <w:right w:val="none" w:sz="0" w:space="0" w:color="auto"/>
          </w:divBdr>
        </w:div>
        <w:div w:id="1265960588">
          <w:marLeft w:val="0"/>
          <w:marRight w:val="0"/>
          <w:marTop w:val="0"/>
          <w:marBottom w:val="0"/>
          <w:divBdr>
            <w:top w:val="none" w:sz="0" w:space="0" w:color="auto"/>
            <w:left w:val="none" w:sz="0" w:space="0" w:color="auto"/>
            <w:bottom w:val="none" w:sz="0" w:space="0" w:color="auto"/>
            <w:right w:val="none" w:sz="0" w:space="0" w:color="auto"/>
          </w:divBdr>
        </w:div>
      </w:divsChild>
    </w:div>
    <w:div w:id="427773985">
      <w:bodyDiv w:val="1"/>
      <w:marLeft w:val="0"/>
      <w:marRight w:val="0"/>
      <w:marTop w:val="0"/>
      <w:marBottom w:val="0"/>
      <w:divBdr>
        <w:top w:val="none" w:sz="0" w:space="0" w:color="auto"/>
        <w:left w:val="none" w:sz="0" w:space="0" w:color="auto"/>
        <w:bottom w:val="none" w:sz="0" w:space="0" w:color="auto"/>
        <w:right w:val="none" w:sz="0" w:space="0" w:color="auto"/>
      </w:divBdr>
    </w:div>
    <w:div w:id="434445884">
      <w:bodyDiv w:val="1"/>
      <w:marLeft w:val="0"/>
      <w:marRight w:val="0"/>
      <w:marTop w:val="0"/>
      <w:marBottom w:val="0"/>
      <w:divBdr>
        <w:top w:val="none" w:sz="0" w:space="0" w:color="auto"/>
        <w:left w:val="none" w:sz="0" w:space="0" w:color="auto"/>
        <w:bottom w:val="none" w:sz="0" w:space="0" w:color="auto"/>
        <w:right w:val="none" w:sz="0" w:space="0" w:color="auto"/>
      </w:divBdr>
    </w:div>
    <w:div w:id="434786905">
      <w:bodyDiv w:val="1"/>
      <w:marLeft w:val="0"/>
      <w:marRight w:val="0"/>
      <w:marTop w:val="0"/>
      <w:marBottom w:val="0"/>
      <w:divBdr>
        <w:top w:val="none" w:sz="0" w:space="0" w:color="auto"/>
        <w:left w:val="none" w:sz="0" w:space="0" w:color="auto"/>
        <w:bottom w:val="none" w:sz="0" w:space="0" w:color="auto"/>
        <w:right w:val="none" w:sz="0" w:space="0" w:color="auto"/>
      </w:divBdr>
      <w:divsChild>
        <w:div w:id="520509990">
          <w:marLeft w:val="0"/>
          <w:marRight w:val="0"/>
          <w:marTop w:val="0"/>
          <w:marBottom w:val="0"/>
          <w:divBdr>
            <w:top w:val="single" w:sz="2" w:space="0" w:color="E5E7EB"/>
            <w:left w:val="single" w:sz="2" w:space="0" w:color="E5E7EB"/>
            <w:bottom w:val="single" w:sz="2" w:space="0" w:color="E5E7EB"/>
            <w:right w:val="single" w:sz="2" w:space="0" w:color="E5E7EB"/>
          </w:divBdr>
          <w:divsChild>
            <w:div w:id="1713069667">
              <w:marLeft w:val="0"/>
              <w:marRight w:val="0"/>
              <w:marTop w:val="0"/>
              <w:marBottom w:val="0"/>
              <w:divBdr>
                <w:top w:val="single" w:sz="2" w:space="0" w:color="auto"/>
                <w:left w:val="single" w:sz="2" w:space="0" w:color="auto"/>
                <w:bottom w:val="single" w:sz="2" w:space="0" w:color="auto"/>
                <w:right w:val="single" w:sz="2" w:space="0" w:color="auto"/>
              </w:divBdr>
              <w:divsChild>
                <w:div w:id="1837457262">
                  <w:marLeft w:val="0"/>
                  <w:marRight w:val="0"/>
                  <w:marTop w:val="0"/>
                  <w:marBottom w:val="0"/>
                  <w:divBdr>
                    <w:top w:val="single" w:sz="2" w:space="0" w:color="auto"/>
                    <w:left w:val="single" w:sz="2" w:space="0" w:color="auto"/>
                    <w:bottom w:val="single" w:sz="2" w:space="0" w:color="auto"/>
                    <w:right w:val="single" w:sz="2" w:space="0" w:color="auto"/>
                  </w:divBdr>
                  <w:divsChild>
                    <w:div w:id="749500567">
                      <w:marLeft w:val="0"/>
                      <w:marRight w:val="0"/>
                      <w:marTop w:val="0"/>
                      <w:marBottom w:val="0"/>
                      <w:divBdr>
                        <w:top w:val="single" w:sz="2" w:space="0" w:color="E5E7EB"/>
                        <w:left w:val="single" w:sz="2" w:space="0" w:color="E5E7EB"/>
                        <w:bottom w:val="single" w:sz="2" w:space="0" w:color="E5E7EB"/>
                        <w:right w:val="single" w:sz="2" w:space="0" w:color="E5E7EB"/>
                      </w:divBdr>
                      <w:divsChild>
                        <w:div w:id="1985623955">
                          <w:marLeft w:val="0"/>
                          <w:marRight w:val="0"/>
                          <w:marTop w:val="0"/>
                          <w:marBottom w:val="0"/>
                          <w:divBdr>
                            <w:top w:val="single" w:sz="2" w:space="0" w:color="E5E7EB"/>
                            <w:left w:val="single" w:sz="2" w:space="0" w:color="E5E7EB"/>
                            <w:bottom w:val="single" w:sz="2" w:space="0" w:color="E5E7EB"/>
                            <w:right w:val="single" w:sz="2" w:space="0" w:color="E5E7EB"/>
                          </w:divBdr>
                          <w:divsChild>
                            <w:div w:id="606279718">
                              <w:marLeft w:val="0"/>
                              <w:marRight w:val="0"/>
                              <w:marTop w:val="0"/>
                              <w:marBottom w:val="0"/>
                              <w:divBdr>
                                <w:top w:val="single" w:sz="2" w:space="0" w:color="E5E7EB"/>
                                <w:left w:val="single" w:sz="2" w:space="0" w:color="E5E7EB"/>
                                <w:bottom w:val="single" w:sz="2" w:space="0" w:color="E5E7EB"/>
                                <w:right w:val="single" w:sz="2" w:space="0" w:color="E5E7EB"/>
                              </w:divBdr>
                              <w:divsChild>
                                <w:div w:id="12076421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75554198">
                  <w:marLeft w:val="0"/>
                  <w:marRight w:val="0"/>
                  <w:marTop w:val="0"/>
                  <w:marBottom w:val="0"/>
                  <w:divBdr>
                    <w:top w:val="single" w:sz="2" w:space="0" w:color="auto"/>
                    <w:left w:val="single" w:sz="2" w:space="0" w:color="auto"/>
                    <w:bottom w:val="single" w:sz="2" w:space="0" w:color="auto"/>
                    <w:right w:val="single" w:sz="2" w:space="0" w:color="auto"/>
                  </w:divBdr>
                  <w:divsChild>
                    <w:div w:id="70734990">
                      <w:marLeft w:val="0"/>
                      <w:marRight w:val="0"/>
                      <w:marTop w:val="0"/>
                      <w:marBottom w:val="0"/>
                      <w:divBdr>
                        <w:top w:val="single" w:sz="2" w:space="0" w:color="E5E7EB"/>
                        <w:left w:val="single" w:sz="2" w:space="0" w:color="E5E7EB"/>
                        <w:bottom w:val="single" w:sz="2" w:space="0" w:color="E5E7EB"/>
                        <w:right w:val="single" w:sz="2" w:space="0" w:color="E5E7EB"/>
                      </w:divBdr>
                      <w:divsChild>
                        <w:div w:id="1181165106">
                          <w:marLeft w:val="0"/>
                          <w:marRight w:val="0"/>
                          <w:marTop w:val="0"/>
                          <w:marBottom w:val="0"/>
                          <w:divBdr>
                            <w:top w:val="single" w:sz="2" w:space="0" w:color="E5E7EB"/>
                            <w:left w:val="single" w:sz="2" w:space="0" w:color="E5E7EB"/>
                            <w:bottom w:val="single" w:sz="2" w:space="0" w:color="E5E7EB"/>
                            <w:right w:val="single" w:sz="2" w:space="0" w:color="E5E7EB"/>
                          </w:divBdr>
                          <w:divsChild>
                            <w:div w:id="4457794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36836585">
                          <w:marLeft w:val="0"/>
                          <w:marRight w:val="0"/>
                          <w:marTop w:val="0"/>
                          <w:marBottom w:val="0"/>
                          <w:divBdr>
                            <w:top w:val="single" w:sz="2" w:space="0" w:color="E5E7EB"/>
                            <w:left w:val="single" w:sz="2" w:space="0" w:color="E5E7EB"/>
                            <w:bottom w:val="single" w:sz="2" w:space="0" w:color="E5E7EB"/>
                            <w:right w:val="single" w:sz="2" w:space="0" w:color="E5E7EB"/>
                          </w:divBdr>
                          <w:divsChild>
                            <w:div w:id="218981649">
                              <w:marLeft w:val="0"/>
                              <w:marRight w:val="0"/>
                              <w:marTop w:val="0"/>
                              <w:marBottom w:val="0"/>
                              <w:divBdr>
                                <w:top w:val="single" w:sz="2" w:space="0" w:color="E5E7EB"/>
                                <w:left w:val="single" w:sz="2" w:space="0" w:color="E5E7EB"/>
                                <w:bottom w:val="single" w:sz="2" w:space="0" w:color="E5E7EB"/>
                                <w:right w:val="single" w:sz="2" w:space="0" w:color="E5E7EB"/>
                              </w:divBdr>
                              <w:divsChild>
                                <w:div w:id="16230740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437024837">
      <w:bodyDiv w:val="1"/>
      <w:marLeft w:val="0"/>
      <w:marRight w:val="0"/>
      <w:marTop w:val="0"/>
      <w:marBottom w:val="0"/>
      <w:divBdr>
        <w:top w:val="none" w:sz="0" w:space="0" w:color="auto"/>
        <w:left w:val="none" w:sz="0" w:space="0" w:color="auto"/>
        <w:bottom w:val="none" w:sz="0" w:space="0" w:color="auto"/>
        <w:right w:val="none" w:sz="0" w:space="0" w:color="auto"/>
      </w:divBdr>
    </w:div>
    <w:div w:id="438373570">
      <w:bodyDiv w:val="1"/>
      <w:marLeft w:val="0"/>
      <w:marRight w:val="0"/>
      <w:marTop w:val="0"/>
      <w:marBottom w:val="0"/>
      <w:divBdr>
        <w:top w:val="none" w:sz="0" w:space="0" w:color="auto"/>
        <w:left w:val="none" w:sz="0" w:space="0" w:color="auto"/>
        <w:bottom w:val="none" w:sz="0" w:space="0" w:color="auto"/>
        <w:right w:val="none" w:sz="0" w:space="0" w:color="auto"/>
      </w:divBdr>
    </w:div>
    <w:div w:id="450781584">
      <w:bodyDiv w:val="1"/>
      <w:marLeft w:val="0"/>
      <w:marRight w:val="0"/>
      <w:marTop w:val="0"/>
      <w:marBottom w:val="0"/>
      <w:divBdr>
        <w:top w:val="none" w:sz="0" w:space="0" w:color="auto"/>
        <w:left w:val="none" w:sz="0" w:space="0" w:color="auto"/>
        <w:bottom w:val="none" w:sz="0" w:space="0" w:color="auto"/>
        <w:right w:val="none" w:sz="0" w:space="0" w:color="auto"/>
      </w:divBdr>
      <w:divsChild>
        <w:div w:id="511990280">
          <w:marLeft w:val="0"/>
          <w:marRight w:val="0"/>
          <w:marTop w:val="0"/>
          <w:marBottom w:val="0"/>
          <w:divBdr>
            <w:top w:val="none" w:sz="0" w:space="0" w:color="auto"/>
            <w:left w:val="none" w:sz="0" w:space="0" w:color="auto"/>
            <w:bottom w:val="none" w:sz="0" w:space="0" w:color="auto"/>
            <w:right w:val="none" w:sz="0" w:space="0" w:color="auto"/>
          </w:divBdr>
          <w:divsChild>
            <w:div w:id="1807890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369085">
      <w:bodyDiv w:val="1"/>
      <w:marLeft w:val="0"/>
      <w:marRight w:val="0"/>
      <w:marTop w:val="0"/>
      <w:marBottom w:val="0"/>
      <w:divBdr>
        <w:top w:val="none" w:sz="0" w:space="0" w:color="auto"/>
        <w:left w:val="none" w:sz="0" w:space="0" w:color="auto"/>
        <w:bottom w:val="none" w:sz="0" w:space="0" w:color="auto"/>
        <w:right w:val="none" w:sz="0" w:space="0" w:color="auto"/>
      </w:divBdr>
    </w:div>
    <w:div w:id="471748461">
      <w:bodyDiv w:val="1"/>
      <w:marLeft w:val="0"/>
      <w:marRight w:val="0"/>
      <w:marTop w:val="0"/>
      <w:marBottom w:val="0"/>
      <w:divBdr>
        <w:top w:val="none" w:sz="0" w:space="0" w:color="auto"/>
        <w:left w:val="none" w:sz="0" w:space="0" w:color="auto"/>
        <w:bottom w:val="none" w:sz="0" w:space="0" w:color="auto"/>
        <w:right w:val="none" w:sz="0" w:space="0" w:color="auto"/>
      </w:divBdr>
    </w:div>
    <w:div w:id="473255882">
      <w:bodyDiv w:val="1"/>
      <w:marLeft w:val="0"/>
      <w:marRight w:val="0"/>
      <w:marTop w:val="0"/>
      <w:marBottom w:val="0"/>
      <w:divBdr>
        <w:top w:val="none" w:sz="0" w:space="0" w:color="auto"/>
        <w:left w:val="none" w:sz="0" w:space="0" w:color="auto"/>
        <w:bottom w:val="none" w:sz="0" w:space="0" w:color="auto"/>
        <w:right w:val="none" w:sz="0" w:space="0" w:color="auto"/>
      </w:divBdr>
      <w:divsChild>
        <w:div w:id="112361435">
          <w:marLeft w:val="0"/>
          <w:marRight w:val="0"/>
          <w:marTop w:val="0"/>
          <w:marBottom w:val="0"/>
          <w:divBdr>
            <w:top w:val="none" w:sz="0" w:space="0" w:color="auto"/>
            <w:left w:val="none" w:sz="0" w:space="0" w:color="auto"/>
            <w:bottom w:val="none" w:sz="0" w:space="0" w:color="auto"/>
            <w:right w:val="none" w:sz="0" w:space="0" w:color="auto"/>
          </w:divBdr>
        </w:div>
      </w:divsChild>
    </w:div>
    <w:div w:id="474106767">
      <w:bodyDiv w:val="1"/>
      <w:marLeft w:val="0"/>
      <w:marRight w:val="0"/>
      <w:marTop w:val="0"/>
      <w:marBottom w:val="0"/>
      <w:divBdr>
        <w:top w:val="none" w:sz="0" w:space="0" w:color="auto"/>
        <w:left w:val="none" w:sz="0" w:space="0" w:color="auto"/>
        <w:bottom w:val="none" w:sz="0" w:space="0" w:color="auto"/>
        <w:right w:val="none" w:sz="0" w:space="0" w:color="auto"/>
      </w:divBdr>
    </w:div>
    <w:div w:id="477111061">
      <w:bodyDiv w:val="1"/>
      <w:marLeft w:val="0"/>
      <w:marRight w:val="0"/>
      <w:marTop w:val="0"/>
      <w:marBottom w:val="0"/>
      <w:divBdr>
        <w:top w:val="none" w:sz="0" w:space="0" w:color="auto"/>
        <w:left w:val="none" w:sz="0" w:space="0" w:color="auto"/>
        <w:bottom w:val="none" w:sz="0" w:space="0" w:color="auto"/>
        <w:right w:val="none" w:sz="0" w:space="0" w:color="auto"/>
      </w:divBdr>
    </w:div>
    <w:div w:id="482819532">
      <w:bodyDiv w:val="1"/>
      <w:marLeft w:val="0"/>
      <w:marRight w:val="0"/>
      <w:marTop w:val="0"/>
      <w:marBottom w:val="0"/>
      <w:divBdr>
        <w:top w:val="none" w:sz="0" w:space="0" w:color="auto"/>
        <w:left w:val="none" w:sz="0" w:space="0" w:color="auto"/>
        <w:bottom w:val="none" w:sz="0" w:space="0" w:color="auto"/>
        <w:right w:val="none" w:sz="0" w:space="0" w:color="auto"/>
      </w:divBdr>
    </w:div>
    <w:div w:id="490566423">
      <w:bodyDiv w:val="1"/>
      <w:marLeft w:val="0"/>
      <w:marRight w:val="0"/>
      <w:marTop w:val="0"/>
      <w:marBottom w:val="0"/>
      <w:divBdr>
        <w:top w:val="none" w:sz="0" w:space="0" w:color="auto"/>
        <w:left w:val="none" w:sz="0" w:space="0" w:color="auto"/>
        <w:bottom w:val="none" w:sz="0" w:space="0" w:color="auto"/>
        <w:right w:val="none" w:sz="0" w:space="0" w:color="auto"/>
      </w:divBdr>
    </w:div>
    <w:div w:id="500389103">
      <w:bodyDiv w:val="1"/>
      <w:marLeft w:val="0"/>
      <w:marRight w:val="0"/>
      <w:marTop w:val="0"/>
      <w:marBottom w:val="0"/>
      <w:divBdr>
        <w:top w:val="none" w:sz="0" w:space="0" w:color="auto"/>
        <w:left w:val="none" w:sz="0" w:space="0" w:color="auto"/>
        <w:bottom w:val="none" w:sz="0" w:space="0" w:color="auto"/>
        <w:right w:val="none" w:sz="0" w:space="0" w:color="auto"/>
      </w:divBdr>
    </w:div>
    <w:div w:id="502203035">
      <w:bodyDiv w:val="1"/>
      <w:marLeft w:val="0"/>
      <w:marRight w:val="0"/>
      <w:marTop w:val="0"/>
      <w:marBottom w:val="0"/>
      <w:divBdr>
        <w:top w:val="none" w:sz="0" w:space="0" w:color="auto"/>
        <w:left w:val="none" w:sz="0" w:space="0" w:color="auto"/>
        <w:bottom w:val="none" w:sz="0" w:space="0" w:color="auto"/>
        <w:right w:val="none" w:sz="0" w:space="0" w:color="auto"/>
      </w:divBdr>
    </w:div>
    <w:div w:id="507450242">
      <w:bodyDiv w:val="1"/>
      <w:marLeft w:val="0"/>
      <w:marRight w:val="0"/>
      <w:marTop w:val="0"/>
      <w:marBottom w:val="0"/>
      <w:divBdr>
        <w:top w:val="none" w:sz="0" w:space="0" w:color="auto"/>
        <w:left w:val="none" w:sz="0" w:space="0" w:color="auto"/>
        <w:bottom w:val="none" w:sz="0" w:space="0" w:color="auto"/>
        <w:right w:val="none" w:sz="0" w:space="0" w:color="auto"/>
      </w:divBdr>
    </w:div>
    <w:div w:id="520052988">
      <w:bodyDiv w:val="1"/>
      <w:marLeft w:val="0"/>
      <w:marRight w:val="0"/>
      <w:marTop w:val="0"/>
      <w:marBottom w:val="0"/>
      <w:divBdr>
        <w:top w:val="none" w:sz="0" w:space="0" w:color="auto"/>
        <w:left w:val="none" w:sz="0" w:space="0" w:color="auto"/>
        <w:bottom w:val="none" w:sz="0" w:space="0" w:color="auto"/>
        <w:right w:val="none" w:sz="0" w:space="0" w:color="auto"/>
      </w:divBdr>
      <w:divsChild>
        <w:div w:id="1701127655">
          <w:marLeft w:val="0"/>
          <w:marRight w:val="0"/>
          <w:marTop w:val="0"/>
          <w:marBottom w:val="0"/>
          <w:divBdr>
            <w:top w:val="none" w:sz="0" w:space="0" w:color="auto"/>
            <w:left w:val="none" w:sz="0" w:space="0" w:color="auto"/>
            <w:bottom w:val="none" w:sz="0" w:space="0" w:color="auto"/>
            <w:right w:val="none" w:sz="0" w:space="0" w:color="auto"/>
          </w:divBdr>
        </w:div>
      </w:divsChild>
    </w:div>
    <w:div w:id="521209702">
      <w:bodyDiv w:val="1"/>
      <w:marLeft w:val="0"/>
      <w:marRight w:val="0"/>
      <w:marTop w:val="0"/>
      <w:marBottom w:val="0"/>
      <w:divBdr>
        <w:top w:val="none" w:sz="0" w:space="0" w:color="auto"/>
        <w:left w:val="none" w:sz="0" w:space="0" w:color="auto"/>
        <w:bottom w:val="none" w:sz="0" w:space="0" w:color="auto"/>
        <w:right w:val="none" w:sz="0" w:space="0" w:color="auto"/>
      </w:divBdr>
      <w:divsChild>
        <w:div w:id="1777016868">
          <w:marLeft w:val="0"/>
          <w:marRight w:val="0"/>
          <w:marTop w:val="0"/>
          <w:marBottom w:val="0"/>
          <w:divBdr>
            <w:top w:val="none" w:sz="0" w:space="0" w:color="auto"/>
            <w:left w:val="none" w:sz="0" w:space="0" w:color="auto"/>
            <w:bottom w:val="none" w:sz="0" w:space="0" w:color="auto"/>
            <w:right w:val="none" w:sz="0" w:space="0" w:color="auto"/>
          </w:divBdr>
        </w:div>
      </w:divsChild>
    </w:div>
    <w:div w:id="525220399">
      <w:bodyDiv w:val="1"/>
      <w:marLeft w:val="0"/>
      <w:marRight w:val="0"/>
      <w:marTop w:val="0"/>
      <w:marBottom w:val="0"/>
      <w:divBdr>
        <w:top w:val="none" w:sz="0" w:space="0" w:color="auto"/>
        <w:left w:val="none" w:sz="0" w:space="0" w:color="auto"/>
        <w:bottom w:val="none" w:sz="0" w:space="0" w:color="auto"/>
        <w:right w:val="none" w:sz="0" w:space="0" w:color="auto"/>
      </w:divBdr>
    </w:div>
    <w:div w:id="528300562">
      <w:bodyDiv w:val="1"/>
      <w:marLeft w:val="0"/>
      <w:marRight w:val="0"/>
      <w:marTop w:val="0"/>
      <w:marBottom w:val="0"/>
      <w:divBdr>
        <w:top w:val="none" w:sz="0" w:space="0" w:color="auto"/>
        <w:left w:val="none" w:sz="0" w:space="0" w:color="auto"/>
        <w:bottom w:val="none" w:sz="0" w:space="0" w:color="auto"/>
        <w:right w:val="none" w:sz="0" w:space="0" w:color="auto"/>
      </w:divBdr>
    </w:div>
    <w:div w:id="531891310">
      <w:bodyDiv w:val="1"/>
      <w:marLeft w:val="0"/>
      <w:marRight w:val="0"/>
      <w:marTop w:val="0"/>
      <w:marBottom w:val="0"/>
      <w:divBdr>
        <w:top w:val="none" w:sz="0" w:space="0" w:color="auto"/>
        <w:left w:val="none" w:sz="0" w:space="0" w:color="auto"/>
        <w:bottom w:val="none" w:sz="0" w:space="0" w:color="auto"/>
        <w:right w:val="none" w:sz="0" w:space="0" w:color="auto"/>
      </w:divBdr>
    </w:div>
    <w:div w:id="534854962">
      <w:bodyDiv w:val="1"/>
      <w:marLeft w:val="0"/>
      <w:marRight w:val="0"/>
      <w:marTop w:val="0"/>
      <w:marBottom w:val="0"/>
      <w:divBdr>
        <w:top w:val="none" w:sz="0" w:space="0" w:color="auto"/>
        <w:left w:val="none" w:sz="0" w:space="0" w:color="auto"/>
        <w:bottom w:val="none" w:sz="0" w:space="0" w:color="auto"/>
        <w:right w:val="none" w:sz="0" w:space="0" w:color="auto"/>
      </w:divBdr>
    </w:div>
    <w:div w:id="548610994">
      <w:bodyDiv w:val="1"/>
      <w:marLeft w:val="0"/>
      <w:marRight w:val="0"/>
      <w:marTop w:val="0"/>
      <w:marBottom w:val="0"/>
      <w:divBdr>
        <w:top w:val="none" w:sz="0" w:space="0" w:color="auto"/>
        <w:left w:val="none" w:sz="0" w:space="0" w:color="auto"/>
        <w:bottom w:val="none" w:sz="0" w:space="0" w:color="auto"/>
        <w:right w:val="none" w:sz="0" w:space="0" w:color="auto"/>
      </w:divBdr>
    </w:div>
    <w:div w:id="551505599">
      <w:bodyDiv w:val="1"/>
      <w:marLeft w:val="0"/>
      <w:marRight w:val="0"/>
      <w:marTop w:val="0"/>
      <w:marBottom w:val="0"/>
      <w:divBdr>
        <w:top w:val="none" w:sz="0" w:space="0" w:color="auto"/>
        <w:left w:val="none" w:sz="0" w:space="0" w:color="auto"/>
        <w:bottom w:val="none" w:sz="0" w:space="0" w:color="auto"/>
        <w:right w:val="none" w:sz="0" w:space="0" w:color="auto"/>
      </w:divBdr>
      <w:divsChild>
        <w:div w:id="421605467">
          <w:marLeft w:val="0"/>
          <w:marRight w:val="0"/>
          <w:marTop w:val="0"/>
          <w:marBottom w:val="0"/>
          <w:divBdr>
            <w:top w:val="none" w:sz="0" w:space="0" w:color="auto"/>
            <w:left w:val="none" w:sz="0" w:space="0" w:color="auto"/>
            <w:bottom w:val="none" w:sz="0" w:space="0" w:color="auto"/>
            <w:right w:val="none" w:sz="0" w:space="0" w:color="auto"/>
          </w:divBdr>
        </w:div>
      </w:divsChild>
    </w:div>
    <w:div w:id="553278965">
      <w:bodyDiv w:val="1"/>
      <w:marLeft w:val="0"/>
      <w:marRight w:val="0"/>
      <w:marTop w:val="0"/>
      <w:marBottom w:val="0"/>
      <w:divBdr>
        <w:top w:val="none" w:sz="0" w:space="0" w:color="auto"/>
        <w:left w:val="none" w:sz="0" w:space="0" w:color="auto"/>
        <w:bottom w:val="none" w:sz="0" w:space="0" w:color="auto"/>
        <w:right w:val="none" w:sz="0" w:space="0" w:color="auto"/>
      </w:divBdr>
      <w:divsChild>
        <w:div w:id="2053843435">
          <w:marLeft w:val="0"/>
          <w:marRight w:val="0"/>
          <w:marTop w:val="0"/>
          <w:marBottom w:val="0"/>
          <w:divBdr>
            <w:top w:val="none" w:sz="0" w:space="0" w:color="auto"/>
            <w:left w:val="none" w:sz="0" w:space="0" w:color="auto"/>
            <w:bottom w:val="none" w:sz="0" w:space="0" w:color="auto"/>
            <w:right w:val="none" w:sz="0" w:space="0" w:color="auto"/>
          </w:divBdr>
        </w:div>
      </w:divsChild>
    </w:div>
    <w:div w:id="553278986">
      <w:bodyDiv w:val="1"/>
      <w:marLeft w:val="0"/>
      <w:marRight w:val="0"/>
      <w:marTop w:val="0"/>
      <w:marBottom w:val="0"/>
      <w:divBdr>
        <w:top w:val="none" w:sz="0" w:space="0" w:color="auto"/>
        <w:left w:val="none" w:sz="0" w:space="0" w:color="auto"/>
        <w:bottom w:val="none" w:sz="0" w:space="0" w:color="auto"/>
        <w:right w:val="none" w:sz="0" w:space="0" w:color="auto"/>
      </w:divBdr>
      <w:divsChild>
        <w:div w:id="1091582477">
          <w:marLeft w:val="0"/>
          <w:marRight w:val="0"/>
          <w:marTop w:val="0"/>
          <w:marBottom w:val="0"/>
          <w:divBdr>
            <w:top w:val="none" w:sz="0" w:space="0" w:color="auto"/>
            <w:left w:val="none" w:sz="0" w:space="0" w:color="auto"/>
            <w:bottom w:val="none" w:sz="0" w:space="0" w:color="auto"/>
            <w:right w:val="none" w:sz="0" w:space="0" w:color="auto"/>
          </w:divBdr>
        </w:div>
      </w:divsChild>
    </w:div>
    <w:div w:id="573586591">
      <w:bodyDiv w:val="1"/>
      <w:marLeft w:val="0"/>
      <w:marRight w:val="0"/>
      <w:marTop w:val="0"/>
      <w:marBottom w:val="0"/>
      <w:divBdr>
        <w:top w:val="none" w:sz="0" w:space="0" w:color="auto"/>
        <w:left w:val="none" w:sz="0" w:space="0" w:color="auto"/>
        <w:bottom w:val="none" w:sz="0" w:space="0" w:color="auto"/>
        <w:right w:val="none" w:sz="0" w:space="0" w:color="auto"/>
      </w:divBdr>
    </w:div>
    <w:div w:id="591549718">
      <w:bodyDiv w:val="1"/>
      <w:marLeft w:val="0"/>
      <w:marRight w:val="0"/>
      <w:marTop w:val="0"/>
      <w:marBottom w:val="0"/>
      <w:divBdr>
        <w:top w:val="none" w:sz="0" w:space="0" w:color="auto"/>
        <w:left w:val="none" w:sz="0" w:space="0" w:color="auto"/>
        <w:bottom w:val="none" w:sz="0" w:space="0" w:color="auto"/>
        <w:right w:val="none" w:sz="0" w:space="0" w:color="auto"/>
      </w:divBdr>
    </w:div>
    <w:div w:id="592977166">
      <w:bodyDiv w:val="1"/>
      <w:marLeft w:val="0"/>
      <w:marRight w:val="0"/>
      <w:marTop w:val="0"/>
      <w:marBottom w:val="0"/>
      <w:divBdr>
        <w:top w:val="none" w:sz="0" w:space="0" w:color="auto"/>
        <w:left w:val="none" w:sz="0" w:space="0" w:color="auto"/>
        <w:bottom w:val="none" w:sz="0" w:space="0" w:color="auto"/>
        <w:right w:val="none" w:sz="0" w:space="0" w:color="auto"/>
      </w:divBdr>
    </w:div>
    <w:div w:id="594899830">
      <w:bodyDiv w:val="1"/>
      <w:marLeft w:val="0"/>
      <w:marRight w:val="0"/>
      <w:marTop w:val="0"/>
      <w:marBottom w:val="0"/>
      <w:divBdr>
        <w:top w:val="none" w:sz="0" w:space="0" w:color="auto"/>
        <w:left w:val="none" w:sz="0" w:space="0" w:color="auto"/>
        <w:bottom w:val="none" w:sz="0" w:space="0" w:color="auto"/>
        <w:right w:val="none" w:sz="0" w:space="0" w:color="auto"/>
      </w:divBdr>
    </w:div>
    <w:div w:id="598832925">
      <w:bodyDiv w:val="1"/>
      <w:marLeft w:val="0"/>
      <w:marRight w:val="0"/>
      <w:marTop w:val="0"/>
      <w:marBottom w:val="0"/>
      <w:divBdr>
        <w:top w:val="none" w:sz="0" w:space="0" w:color="auto"/>
        <w:left w:val="none" w:sz="0" w:space="0" w:color="auto"/>
        <w:bottom w:val="none" w:sz="0" w:space="0" w:color="auto"/>
        <w:right w:val="none" w:sz="0" w:space="0" w:color="auto"/>
      </w:divBdr>
      <w:divsChild>
        <w:div w:id="1619530144">
          <w:blockQuote w:val="1"/>
          <w:marLeft w:val="0"/>
          <w:marRight w:val="0"/>
          <w:marTop w:val="384"/>
          <w:marBottom w:val="384"/>
          <w:divBdr>
            <w:top w:val="single" w:sz="2" w:space="0" w:color="E5E7EB"/>
            <w:left w:val="single" w:sz="2" w:space="0" w:color="E5E7EB"/>
            <w:bottom w:val="single" w:sz="2" w:space="0" w:color="E5E7EB"/>
            <w:right w:val="single" w:sz="2" w:space="0" w:color="E5E7EB"/>
          </w:divBdr>
        </w:div>
      </w:divsChild>
    </w:div>
    <w:div w:id="611783400">
      <w:bodyDiv w:val="1"/>
      <w:marLeft w:val="0"/>
      <w:marRight w:val="0"/>
      <w:marTop w:val="0"/>
      <w:marBottom w:val="0"/>
      <w:divBdr>
        <w:top w:val="none" w:sz="0" w:space="0" w:color="auto"/>
        <w:left w:val="none" w:sz="0" w:space="0" w:color="auto"/>
        <w:bottom w:val="none" w:sz="0" w:space="0" w:color="auto"/>
        <w:right w:val="none" w:sz="0" w:space="0" w:color="auto"/>
      </w:divBdr>
    </w:div>
    <w:div w:id="618411858">
      <w:bodyDiv w:val="1"/>
      <w:marLeft w:val="0"/>
      <w:marRight w:val="0"/>
      <w:marTop w:val="0"/>
      <w:marBottom w:val="0"/>
      <w:divBdr>
        <w:top w:val="none" w:sz="0" w:space="0" w:color="auto"/>
        <w:left w:val="none" w:sz="0" w:space="0" w:color="auto"/>
        <w:bottom w:val="none" w:sz="0" w:space="0" w:color="auto"/>
        <w:right w:val="none" w:sz="0" w:space="0" w:color="auto"/>
      </w:divBdr>
      <w:divsChild>
        <w:div w:id="1923106745">
          <w:marLeft w:val="0"/>
          <w:marRight w:val="0"/>
          <w:marTop w:val="0"/>
          <w:marBottom w:val="0"/>
          <w:divBdr>
            <w:top w:val="none" w:sz="0" w:space="0" w:color="auto"/>
            <w:left w:val="none" w:sz="0" w:space="0" w:color="auto"/>
            <w:bottom w:val="none" w:sz="0" w:space="0" w:color="auto"/>
            <w:right w:val="none" w:sz="0" w:space="0" w:color="auto"/>
          </w:divBdr>
        </w:div>
      </w:divsChild>
    </w:div>
    <w:div w:id="629432839">
      <w:bodyDiv w:val="1"/>
      <w:marLeft w:val="0"/>
      <w:marRight w:val="0"/>
      <w:marTop w:val="0"/>
      <w:marBottom w:val="0"/>
      <w:divBdr>
        <w:top w:val="none" w:sz="0" w:space="0" w:color="auto"/>
        <w:left w:val="none" w:sz="0" w:space="0" w:color="auto"/>
        <w:bottom w:val="none" w:sz="0" w:space="0" w:color="auto"/>
        <w:right w:val="none" w:sz="0" w:space="0" w:color="auto"/>
      </w:divBdr>
      <w:divsChild>
        <w:div w:id="623923343">
          <w:marLeft w:val="0"/>
          <w:marRight w:val="0"/>
          <w:marTop w:val="0"/>
          <w:marBottom w:val="0"/>
          <w:divBdr>
            <w:top w:val="none" w:sz="0" w:space="0" w:color="auto"/>
            <w:left w:val="none" w:sz="0" w:space="0" w:color="auto"/>
            <w:bottom w:val="none" w:sz="0" w:space="0" w:color="auto"/>
            <w:right w:val="none" w:sz="0" w:space="0" w:color="auto"/>
          </w:divBdr>
          <w:divsChild>
            <w:div w:id="179806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913350">
      <w:bodyDiv w:val="1"/>
      <w:marLeft w:val="0"/>
      <w:marRight w:val="0"/>
      <w:marTop w:val="0"/>
      <w:marBottom w:val="0"/>
      <w:divBdr>
        <w:top w:val="none" w:sz="0" w:space="0" w:color="auto"/>
        <w:left w:val="none" w:sz="0" w:space="0" w:color="auto"/>
        <w:bottom w:val="none" w:sz="0" w:space="0" w:color="auto"/>
        <w:right w:val="none" w:sz="0" w:space="0" w:color="auto"/>
      </w:divBdr>
    </w:div>
    <w:div w:id="640304965">
      <w:bodyDiv w:val="1"/>
      <w:marLeft w:val="0"/>
      <w:marRight w:val="0"/>
      <w:marTop w:val="0"/>
      <w:marBottom w:val="0"/>
      <w:divBdr>
        <w:top w:val="none" w:sz="0" w:space="0" w:color="auto"/>
        <w:left w:val="none" w:sz="0" w:space="0" w:color="auto"/>
        <w:bottom w:val="none" w:sz="0" w:space="0" w:color="auto"/>
        <w:right w:val="none" w:sz="0" w:space="0" w:color="auto"/>
      </w:divBdr>
    </w:div>
    <w:div w:id="651371838">
      <w:bodyDiv w:val="1"/>
      <w:marLeft w:val="0"/>
      <w:marRight w:val="0"/>
      <w:marTop w:val="0"/>
      <w:marBottom w:val="0"/>
      <w:divBdr>
        <w:top w:val="none" w:sz="0" w:space="0" w:color="auto"/>
        <w:left w:val="none" w:sz="0" w:space="0" w:color="auto"/>
        <w:bottom w:val="none" w:sz="0" w:space="0" w:color="auto"/>
        <w:right w:val="none" w:sz="0" w:space="0" w:color="auto"/>
      </w:divBdr>
    </w:div>
    <w:div w:id="653918304">
      <w:bodyDiv w:val="1"/>
      <w:marLeft w:val="0"/>
      <w:marRight w:val="0"/>
      <w:marTop w:val="0"/>
      <w:marBottom w:val="0"/>
      <w:divBdr>
        <w:top w:val="none" w:sz="0" w:space="0" w:color="auto"/>
        <w:left w:val="none" w:sz="0" w:space="0" w:color="auto"/>
        <w:bottom w:val="none" w:sz="0" w:space="0" w:color="auto"/>
        <w:right w:val="none" w:sz="0" w:space="0" w:color="auto"/>
      </w:divBdr>
    </w:div>
    <w:div w:id="662323088">
      <w:bodyDiv w:val="1"/>
      <w:marLeft w:val="0"/>
      <w:marRight w:val="0"/>
      <w:marTop w:val="0"/>
      <w:marBottom w:val="0"/>
      <w:divBdr>
        <w:top w:val="none" w:sz="0" w:space="0" w:color="auto"/>
        <w:left w:val="none" w:sz="0" w:space="0" w:color="auto"/>
        <w:bottom w:val="none" w:sz="0" w:space="0" w:color="auto"/>
        <w:right w:val="none" w:sz="0" w:space="0" w:color="auto"/>
      </w:divBdr>
      <w:divsChild>
        <w:div w:id="1017736661">
          <w:marLeft w:val="0"/>
          <w:marRight w:val="0"/>
          <w:marTop w:val="0"/>
          <w:marBottom w:val="0"/>
          <w:divBdr>
            <w:top w:val="none" w:sz="0" w:space="0" w:color="auto"/>
            <w:left w:val="none" w:sz="0" w:space="0" w:color="auto"/>
            <w:bottom w:val="none" w:sz="0" w:space="0" w:color="auto"/>
            <w:right w:val="none" w:sz="0" w:space="0" w:color="auto"/>
          </w:divBdr>
        </w:div>
      </w:divsChild>
    </w:div>
    <w:div w:id="688797004">
      <w:bodyDiv w:val="1"/>
      <w:marLeft w:val="0"/>
      <w:marRight w:val="0"/>
      <w:marTop w:val="0"/>
      <w:marBottom w:val="0"/>
      <w:divBdr>
        <w:top w:val="none" w:sz="0" w:space="0" w:color="auto"/>
        <w:left w:val="none" w:sz="0" w:space="0" w:color="auto"/>
        <w:bottom w:val="none" w:sz="0" w:space="0" w:color="auto"/>
        <w:right w:val="none" w:sz="0" w:space="0" w:color="auto"/>
      </w:divBdr>
    </w:div>
    <w:div w:id="690180931">
      <w:bodyDiv w:val="1"/>
      <w:marLeft w:val="0"/>
      <w:marRight w:val="0"/>
      <w:marTop w:val="0"/>
      <w:marBottom w:val="0"/>
      <w:divBdr>
        <w:top w:val="none" w:sz="0" w:space="0" w:color="auto"/>
        <w:left w:val="none" w:sz="0" w:space="0" w:color="auto"/>
        <w:bottom w:val="none" w:sz="0" w:space="0" w:color="auto"/>
        <w:right w:val="none" w:sz="0" w:space="0" w:color="auto"/>
      </w:divBdr>
    </w:div>
    <w:div w:id="693651286">
      <w:bodyDiv w:val="1"/>
      <w:marLeft w:val="0"/>
      <w:marRight w:val="0"/>
      <w:marTop w:val="0"/>
      <w:marBottom w:val="0"/>
      <w:divBdr>
        <w:top w:val="none" w:sz="0" w:space="0" w:color="auto"/>
        <w:left w:val="none" w:sz="0" w:space="0" w:color="auto"/>
        <w:bottom w:val="none" w:sz="0" w:space="0" w:color="auto"/>
        <w:right w:val="none" w:sz="0" w:space="0" w:color="auto"/>
      </w:divBdr>
    </w:div>
    <w:div w:id="695273497">
      <w:bodyDiv w:val="1"/>
      <w:marLeft w:val="0"/>
      <w:marRight w:val="0"/>
      <w:marTop w:val="0"/>
      <w:marBottom w:val="0"/>
      <w:divBdr>
        <w:top w:val="none" w:sz="0" w:space="0" w:color="auto"/>
        <w:left w:val="none" w:sz="0" w:space="0" w:color="auto"/>
        <w:bottom w:val="none" w:sz="0" w:space="0" w:color="auto"/>
        <w:right w:val="none" w:sz="0" w:space="0" w:color="auto"/>
      </w:divBdr>
    </w:div>
    <w:div w:id="727149802">
      <w:bodyDiv w:val="1"/>
      <w:marLeft w:val="0"/>
      <w:marRight w:val="0"/>
      <w:marTop w:val="0"/>
      <w:marBottom w:val="0"/>
      <w:divBdr>
        <w:top w:val="none" w:sz="0" w:space="0" w:color="auto"/>
        <w:left w:val="none" w:sz="0" w:space="0" w:color="auto"/>
        <w:bottom w:val="none" w:sz="0" w:space="0" w:color="auto"/>
        <w:right w:val="none" w:sz="0" w:space="0" w:color="auto"/>
      </w:divBdr>
      <w:divsChild>
        <w:div w:id="2059820993">
          <w:marLeft w:val="0"/>
          <w:marRight w:val="0"/>
          <w:marTop w:val="0"/>
          <w:marBottom w:val="0"/>
          <w:divBdr>
            <w:top w:val="none" w:sz="0" w:space="0" w:color="auto"/>
            <w:left w:val="none" w:sz="0" w:space="0" w:color="auto"/>
            <w:bottom w:val="none" w:sz="0" w:space="0" w:color="auto"/>
            <w:right w:val="none" w:sz="0" w:space="0" w:color="auto"/>
          </w:divBdr>
          <w:divsChild>
            <w:div w:id="463692940">
              <w:marLeft w:val="0"/>
              <w:marRight w:val="0"/>
              <w:marTop w:val="0"/>
              <w:marBottom w:val="0"/>
              <w:divBdr>
                <w:top w:val="none" w:sz="0" w:space="0" w:color="auto"/>
                <w:left w:val="none" w:sz="0" w:space="0" w:color="auto"/>
                <w:bottom w:val="none" w:sz="0" w:space="0" w:color="auto"/>
                <w:right w:val="none" w:sz="0" w:space="0" w:color="auto"/>
              </w:divBdr>
              <w:divsChild>
                <w:div w:id="64948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9716">
          <w:marLeft w:val="0"/>
          <w:marRight w:val="0"/>
          <w:marTop w:val="0"/>
          <w:marBottom w:val="0"/>
          <w:divBdr>
            <w:top w:val="none" w:sz="0" w:space="0" w:color="auto"/>
            <w:left w:val="none" w:sz="0" w:space="0" w:color="auto"/>
            <w:bottom w:val="none" w:sz="0" w:space="0" w:color="auto"/>
            <w:right w:val="none" w:sz="0" w:space="0" w:color="auto"/>
          </w:divBdr>
        </w:div>
        <w:div w:id="101995627">
          <w:marLeft w:val="0"/>
          <w:marRight w:val="0"/>
          <w:marTop w:val="375"/>
          <w:marBottom w:val="0"/>
          <w:divBdr>
            <w:top w:val="none" w:sz="0" w:space="0" w:color="auto"/>
            <w:left w:val="none" w:sz="0" w:space="0" w:color="auto"/>
            <w:bottom w:val="none" w:sz="0" w:space="0" w:color="auto"/>
            <w:right w:val="none" w:sz="0" w:space="0" w:color="auto"/>
          </w:divBdr>
          <w:divsChild>
            <w:div w:id="664481332">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 w:id="741294270">
      <w:bodyDiv w:val="1"/>
      <w:marLeft w:val="0"/>
      <w:marRight w:val="0"/>
      <w:marTop w:val="0"/>
      <w:marBottom w:val="0"/>
      <w:divBdr>
        <w:top w:val="none" w:sz="0" w:space="0" w:color="auto"/>
        <w:left w:val="none" w:sz="0" w:space="0" w:color="auto"/>
        <w:bottom w:val="none" w:sz="0" w:space="0" w:color="auto"/>
        <w:right w:val="none" w:sz="0" w:space="0" w:color="auto"/>
      </w:divBdr>
    </w:div>
    <w:div w:id="751008380">
      <w:bodyDiv w:val="1"/>
      <w:marLeft w:val="0"/>
      <w:marRight w:val="0"/>
      <w:marTop w:val="0"/>
      <w:marBottom w:val="0"/>
      <w:divBdr>
        <w:top w:val="none" w:sz="0" w:space="0" w:color="auto"/>
        <w:left w:val="none" w:sz="0" w:space="0" w:color="auto"/>
        <w:bottom w:val="none" w:sz="0" w:space="0" w:color="auto"/>
        <w:right w:val="none" w:sz="0" w:space="0" w:color="auto"/>
      </w:divBdr>
    </w:div>
    <w:div w:id="753089355">
      <w:bodyDiv w:val="1"/>
      <w:marLeft w:val="0"/>
      <w:marRight w:val="0"/>
      <w:marTop w:val="0"/>
      <w:marBottom w:val="0"/>
      <w:divBdr>
        <w:top w:val="none" w:sz="0" w:space="0" w:color="auto"/>
        <w:left w:val="none" w:sz="0" w:space="0" w:color="auto"/>
        <w:bottom w:val="none" w:sz="0" w:space="0" w:color="auto"/>
        <w:right w:val="none" w:sz="0" w:space="0" w:color="auto"/>
      </w:divBdr>
    </w:div>
    <w:div w:id="774180856">
      <w:bodyDiv w:val="1"/>
      <w:marLeft w:val="0"/>
      <w:marRight w:val="0"/>
      <w:marTop w:val="0"/>
      <w:marBottom w:val="0"/>
      <w:divBdr>
        <w:top w:val="none" w:sz="0" w:space="0" w:color="auto"/>
        <w:left w:val="none" w:sz="0" w:space="0" w:color="auto"/>
        <w:bottom w:val="none" w:sz="0" w:space="0" w:color="auto"/>
        <w:right w:val="none" w:sz="0" w:space="0" w:color="auto"/>
      </w:divBdr>
    </w:div>
    <w:div w:id="785586657">
      <w:bodyDiv w:val="1"/>
      <w:marLeft w:val="0"/>
      <w:marRight w:val="0"/>
      <w:marTop w:val="0"/>
      <w:marBottom w:val="0"/>
      <w:divBdr>
        <w:top w:val="none" w:sz="0" w:space="0" w:color="auto"/>
        <w:left w:val="none" w:sz="0" w:space="0" w:color="auto"/>
        <w:bottom w:val="none" w:sz="0" w:space="0" w:color="auto"/>
        <w:right w:val="none" w:sz="0" w:space="0" w:color="auto"/>
      </w:divBdr>
      <w:divsChild>
        <w:div w:id="2098210940">
          <w:marLeft w:val="0"/>
          <w:marRight w:val="0"/>
          <w:marTop w:val="0"/>
          <w:marBottom w:val="240"/>
          <w:divBdr>
            <w:top w:val="none" w:sz="0" w:space="0" w:color="auto"/>
            <w:left w:val="none" w:sz="0" w:space="0" w:color="auto"/>
            <w:bottom w:val="none" w:sz="0" w:space="0" w:color="auto"/>
            <w:right w:val="none" w:sz="0" w:space="0" w:color="auto"/>
          </w:divBdr>
        </w:div>
      </w:divsChild>
    </w:div>
    <w:div w:id="788667846">
      <w:bodyDiv w:val="1"/>
      <w:marLeft w:val="0"/>
      <w:marRight w:val="0"/>
      <w:marTop w:val="0"/>
      <w:marBottom w:val="0"/>
      <w:divBdr>
        <w:top w:val="none" w:sz="0" w:space="0" w:color="auto"/>
        <w:left w:val="none" w:sz="0" w:space="0" w:color="auto"/>
        <w:bottom w:val="none" w:sz="0" w:space="0" w:color="auto"/>
        <w:right w:val="none" w:sz="0" w:space="0" w:color="auto"/>
      </w:divBdr>
    </w:div>
    <w:div w:id="793332695">
      <w:bodyDiv w:val="1"/>
      <w:marLeft w:val="0"/>
      <w:marRight w:val="0"/>
      <w:marTop w:val="0"/>
      <w:marBottom w:val="0"/>
      <w:divBdr>
        <w:top w:val="none" w:sz="0" w:space="0" w:color="auto"/>
        <w:left w:val="none" w:sz="0" w:space="0" w:color="auto"/>
        <w:bottom w:val="none" w:sz="0" w:space="0" w:color="auto"/>
        <w:right w:val="none" w:sz="0" w:space="0" w:color="auto"/>
      </w:divBdr>
    </w:div>
    <w:div w:id="800423270">
      <w:bodyDiv w:val="1"/>
      <w:marLeft w:val="0"/>
      <w:marRight w:val="0"/>
      <w:marTop w:val="0"/>
      <w:marBottom w:val="0"/>
      <w:divBdr>
        <w:top w:val="none" w:sz="0" w:space="0" w:color="auto"/>
        <w:left w:val="none" w:sz="0" w:space="0" w:color="auto"/>
        <w:bottom w:val="none" w:sz="0" w:space="0" w:color="auto"/>
        <w:right w:val="none" w:sz="0" w:space="0" w:color="auto"/>
      </w:divBdr>
    </w:div>
    <w:div w:id="803474654">
      <w:bodyDiv w:val="1"/>
      <w:marLeft w:val="0"/>
      <w:marRight w:val="0"/>
      <w:marTop w:val="0"/>
      <w:marBottom w:val="0"/>
      <w:divBdr>
        <w:top w:val="none" w:sz="0" w:space="0" w:color="auto"/>
        <w:left w:val="none" w:sz="0" w:space="0" w:color="auto"/>
        <w:bottom w:val="none" w:sz="0" w:space="0" w:color="auto"/>
        <w:right w:val="none" w:sz="0" w:space="0" w:color="auto"/>
      </w:divBdr>
      <w:divsChild>
        <w:div w:id="1720981677">
          <w:marLeft w:val="0"/>
          <w:marRight w:val="0"/>
          <w:marTop w:val="0"/>
          <w:marBottom w:val="0"/>
          <w:divBdr>
            <w:top w:val="single" w:sz="2" w:space="0" w:color="auto"/>
            <w:left w:val="single" w:sz="2" w:space="0" w:color="auto"/>
            <w:bottom w:val="single" w:sz="2" w:space="0" w:color="auto"/>
            <w:right w:val="single" w:sz="2" w:space="0" w:color="auto"/>
          </w:divBdr>
        </w:div>
      </w:divsChild>
    </w:div>
    <w:div w:id="810175518">
      <w:bodyDiv w:val="1"/>
      <w:marLeft w:val="0"/>
      <w:marRight w:val="0"/>
      <w:marTop w:val="0"/>
      <w:marBottom w:val="0"/>
      <w:divBdr>
        <w:top w:val="none" w:sz="0" w:space="0" w:color="auto"/>
        <w:left w:val="none" w:sz="0" w:space="0" w:color="auto"/>
        <w:bottom w:val="none" w:sz="0" w:space="0" w:color="auto"/>
        <w:right w:val="none" w:sz="0" w:space="0" w:color="auto"/>
      </w:divBdr>
    </w:div>
    <w:div w:id="815300314">
      <w:bodyDiv w:val="1"/>
      <w:marLeft w:val="0"/>
      <w:marRight w:val="0"/>
      <w:marTop w:val="0"/>
      <w:marBottom w:val="0"/>
      <w:divBdr>
        <w:top w:val="none" w:sz="0" w:space="0" w:color="auto"/>
        <w:left w:val="none" w:sz="0" w:space="0" w:color="auto"/>
        <w:bottom w:val="none" w:sz="0" w:space="0" w:color="auto"/>
        <w:right w:val="none" w:sz="0" w:space="0" w:color="auto"/>
      </w:divBdr>
    </w:div>
    <w:div w:id="817306126">
      <w:bodyDiv w:val="1"/>
      <w:marLeft w:val="0"/>
      <w:marRight w:val="0"/>
      <w:marTop w:val="0"/>
      <w:marBottom w:val="0"/>
      <w:divBdr>
        <w:top w:val="none" w:sz="0" w:space="0" w:color="auto"/>
        <w:left w:val="none" w:sz="0" w:space="0" w:color="auto"/>
        <w:bottom w:val="none" w:sz="0" w:space="0" w:color="auto"/>
        <w:right w:val="none" w:sz="0" w:space="0" w:color="auto"/>
      </w:divBdr>
    </w:div>
    <w:div w:id="823357201">
      <w:bodyDiv w:val="1"/>
      <w:marLeft w:val="0"/>
      <w:marRight w:val="0"/>
      <w:marTop w:val="0"/>
      <w:marBottom w:val="0"/>
      <w:divBdr>
        <w:top w:val="none" w:sz="0" w:space="0" w:color="auto"/>
        <w:left w:val="none" w:sz="0" w:space="0" w:color="auto"/>
        <w:bottom w:val="none" w:sz="0" w:space="0" w:color="auto"/>
        <w:right w:val="none" w:sz="0" w:space="0" w:color="auto"/>
      </w:divBdr>
    </w:div>
    <w:div w:id="839076889">
      <w:bodyDiv w:val="1"/>
      <w:marLeft w:val="0"/>
      <w:marRight w:val="0"/>
      <w:marTop w:val="0"/>
      <w:marBottom w:val="0"/>
      <w:divBdr>
        <w:top w:val="none" w:sz="0" w:space="0" w:color="auto"/>
        <w:left w:val="none" w:sz="0" w:space="0" w:color="auto"/>
        <w:bottom w:val="none" w:sz="0" w:space="0" w:color="auto"/>
        <w:right w:val="none" w:sz="0" w:space="0" w:color="auto"/>
      </w:divBdr>
    </w:div>
    <w:div w:id="847674636">
      <w:bodyDiv w:val="1"/>
      <w:marLeft w:val="0"/>
      <w:marRight w:val="0"/>
      <w:marTop w:val="0"/>
      <w:marBottom w:val="0"/>
      <w:divBdr>
        <w:top w:val="none" w:sz="0" w:space="0" w:color="auto"/>
        <w:left w:val="none" w:sz="0" w:space="0" w:color="auto"/>
        <w:bottom w:val="none" w:sz="0" w:space="0" w:color="auto"/>
        <w:right w:val="none" w:sz="0" w:space="0" w:color="auto"/>
      </w:divBdr>
    </w:div>
    <w:div w:id="862209878">
      <w:bodyDiv w:val="1"/>
      <w:marLeft w:val="0"/>
      <w:marRight w:val="0"/>
      <w:marTop w:val="0"/>
      <w:marBottom w:val="0"/>
      <w:divBdr>
        <w:top w:val="none" w:sz="0" w:space="0" w:color="auto"/>
        <w:left w:val="none" w:sz="0" w:space="0" w:color="auto"/>
        <w:bottom w:val="none" w:sz="0" w:space="0" w:color="auto"/>
        <w:right w:val="none" w:sz="0" w:space="0" w:color="auto"/>
      </w:divBdr>
    </w:div>
    <w:div w:id="864173468">
      <w:bodyDiv w:val="1"/>
      <w:marLeft w:val="0"/>
      <w:marRight w:val="0"/>
      <w:marTop w:val="0"/>
      <w:marBottom w:val="0"/>
      <w:divBdr>
        <w:top w:val="none" w:sz="0" w:space="0" w:color="auto"/>
        <w:left w:val="none" w:sz="0" w:space="0" w:color="auto"/>
        <w:bottom w:val="none" w:sz="0" w:space="0" w:color="auto"/>
        <w:right w:val="none" w:sz="0" w:space="0" w:color="auto"/>
      </w:divBdr>
    </w:div>
    <w:div w:id="897402246">
      <w:bodyDiv w:val="1"/>
      <w:marLeft w:val="0"/>
      <w:marRight w:val="0"/>
      <w:marTop w:val="0"/>
      <w:marBottom w:val="0"/>
      <w:divBdr>
        <w:top w:val="none" w:sz="0" w:space="0" w:color="auto"/>
        <w:left w:val="none" w:sz="0" w:space="0" w:color="auto"/>
        <w:bottom w:val="none" w:sz="0" w:space="0" w:color="auto"/>
        <w:right w:val="none" w:sz="0" w:space="0" w:color="auto"/>
      </w:divBdr>
    </w:div>
    <w:div w:id="910506681">
      <w:bodyDiv w:val="1"/>
      <w:marLeft w:val="0"/>
      <w:marRight w:val="0"/>
      <w:marTop w:val="0"/>
      <w:marBottom w:val="0"/>
      <w:divBdr>
        <w:top w:val="none" w:sz="0" w:space="0" w:color="auto"/>
        <w:left w:val="none" w:sz="0" w:space="0" w:color="auto"/>
        <w:bottom w:val="none" w:sz="0" w:space="0" w:color="auto"/>
        <w:right w:val="none" w:sz="0" w:space="0" w:color="auto"/>
      </w:divBdr>
    </w:div>
    <w:div w:id="935288886">
      <w:bodyDiv w:val="1"/>
      <w:marLeft w:val="0"/>
      <w:marRight w:val="0"/>
      <w:marTop w:val="0"/>
      <w:marBottom w:val="0"/>
      <w:divBdr>
        <w:top w:val="none" w:sz="0" w:space="0" w:color="auto"/>
        <w:left w:val="none" w:sz="0" w:space="0" w:color="auto"/>
        <w:bottom w:val="none" w:sz="0" w:space="0" w:color="auto"/>
        <w:right w:val="none" w:sz="0" w:space="0" w:color="auto"/>
      </w:divBdr>
    </w:div>
    <w:div w:id="961575453">
      <w:bodyDiv w:val="1"/>
      <w:marLeft w:val="0"/>
      <w:marRight w:val="0"/>
      <w:marTop w:val="0"/>
      <w:marBottom w:val="0"/>
      <w:divBdr>
        <w:top w:val="none" w:sz="0" w:space="0" w:color="auto"/>
        <w:left w:val="none" w:sz="0" w:space="0" w:color="auto"/>
        <w:bottom w:val="none" w:sz="0" w:space="0" w:color="auto"/>
        <w:right w:val="none" w:sz="0" w:space="0" w:color="auto"/>
      </w:divBdr>
    </w:div>
    <w:div w:id="965622464">
      <w:bodyDiv w:val="1"/>
      <w:marLeft w:val="0"/>
      <w:marRight w:val="0"/>
      <w:marTop w:val="0"/>
      <w:marBottom w:val="0"/>
      <w:divBdr>
        <w:top w:val="none" w:sz="0" w:space="0" w:color="auto"/>
        <w:left w:val="none" w:sz="0" w:space="0" w:color="auto"/>
        <w:bottom w:val="none" w:sz="0" w:space="0" w:color="auto"/>
        <w:right w:val="none" w:sz="0" w:space="0" w:color="auto"/>
      </w:divBdr>
    </w:div>
    <w:div w:id="968976950">
      <w:bodyDiv w:val="1"/>
      <w:marLeft w:val="0"/>
      <w:marRight w:val="0"/>
      <w:marTop w:val="0"/>
      <w:marBottom w:val="0"/>
      <w:divBdr>
        <w:top w:val="none" w:sz="0" w:space="0" w:color="auto"/>
        <w:left w:val="none" w:sz="0" w:space="0" w:color="auto"/>
        <w:bottom w:val="none" w:sz="0" w:space="0" w:color="auto"/>
        <w:right w:val="none" w:sz="0" w:space="0" w:color="auto"/>
      </w:divBdr>
      <w:divsChild>
        <w:div w:id="1986083142">
          <w:marLeft w:val="0"/>
          <w:marRight w:val="0"/>
          <w:marTop w:val="0"/>
          <w:marBottom w:val="0"/>
          <w:divBdr>
            <w:top w:val="none" w:sz="0" w:space="0" w:color="auto"/>
            <w:left w:val="none" w:sz="0" w:space="0" w:color="auto"/>
            <w:bottom w:val="none" w:sz="0" w:space="0" w:color="auto"/>
            <w:right w:val="none" w:sz="0" w:space="0" w:color="auto"/>
          </w:divBdr>
        </w:div>
        <w:div w:id="1468472888">
          <w:marLeft w:val="0"/>
          <w:marRight w:val="0"/>
          <w:marTop w:val="0"/>
          <w:marBottom w:val="0"/>
          <w:divBdr>
            <w:top w:val="none" w:sz="0" w:space="0" w:color="auto"/>
            <w:left w:val="none" w:sz="0" w:space="0" w:color="auto"/>
            <w:bottom w:val="none" w:sz="0" w:space="0" w:color="auto"/>
            <w:right w:val="none" w:sz="0" w:space="0" w:color="auto"/>
          </w:divBdr>
        </w:div>
        <w:div w:id="1265260480">
          <w:marLeft w:val="0"/>
          <w:marRight w:val="0"/>
          <w:marTop w:val="0"/>
          <w:marBottom w:val="0"/>
          <w:divBdr>
            <w:top w:val="none" w:sz="0" w:space="0" w:color="auto"/>
            <w:left w:val="none" w:sz="0" w:space="0" w:color="auto"/>
            <w:bottom w:val="none" w:sz="0" w:space="0" w:color="auto"/>
            <w:right w:val="none" w:sz="0" w:space="0" w:color="auto"/>
          </w:divBdr>
        </w:div>
        <w:div w:id="1905993508">
          <w:marLeft w:val="0"/>
          <w:marRight w:val="0"/>
          <w:marTop w:val="0"/>
          <w:marBottom w:val="0"/>
          <w:divBdr>
            <w:top w:val="none" w:sz="0" w:space="0" w:color="auto"/>
            <w:left w:val="none" w:sz="0" w:space="0" w:color="auto"/>
            <w:bottom w:val="none" w:sz="0" w:space="0" w:color="auto"/>
            <w:right w:val="none" w:sz="0" w:space="0" w:color="auto"/>
          </w:divBdr>
        </w:div>
        <w:div w:id="637416711">
          <w:marLeft w:val="0"/>
          <w:marRight w:val="0"/>
          <w:marTop w:val="0"/>
          <w:marBottom w:val="0"/>
          <w:divBdr>
            <w:top w:val="none" w:sz="0" w:space="0" w:color="auto"/>
            <w:left w:val="none" w:sz="0" w:space="0" w:color="auto"/>
            <w:bottom w:val="none" w:sz="0" w:space="0" w:color="auto"/>
            <w:right w:val="none" w:sz="0" w:space="0" w:color="auto"/>
          </w:divBdr>
        </w:div>
        <w:div w:id="1172573775">
          <w:marLeft w:val="0"/>
          <w:marRight w:val="0"/>
          <w:marTop w:val="0"/>
          <w:marBottom w:val="0"/>
          <w:divBdr>
            <w:top w:val="none" w:sz="0" w:space="0" w:color="auto"/>
            <w:left w:val="none" w:sz="0" w:space="0" w:color="auto"/>
            <w:bottom w:val="none" w:sz="0" w:space="0" w:color="auto"/>
            <w:right w:val="none" w:sz="0" w:space="0" w:color="auto"/>
          </w:divBdr>
          <w:divsChild>
            <w:div w:id="922030780">
              <w:marLeft w:val="0"/>
              <w:marRight w:val="0"/>
              <w:marTop w:val="0"/>
              <w:marBottom w:val="0"/>
              <w:divBdr>
                <w:top w:val="none" w:sz="0" w:space="0" w:color="auto"/>
                <w:left w:val="none" w:sz="0" w:space="0" w:color="auto"/>
                <w:bottom w:val="none" w:sz="0" w:space="0" w:color="auto"/>
                <w:right w:val="none" w:sz="0" w:space="0" w:color="auto"/>
              </w:divBdr>
              <w:divsChild>
                <w:div w:id="1873960151">
                  <w:marLeft w:val="0"/>
                  <w:marRight w:val="0"/>
                  <w:marTop w:val="0"/>
                  <w:marBottom w:val="0"/>
                  <w:divBdr>
                    <w:top w:val="none" w:sz="0" w:space="0" w:color="auto"/>
                    <w:left w:val="none" w:sz="0" w:space="0" w:color="auto"/>
                    <w:bottom w:val="none" w:sz="0" w:space="0" w:color="auto"/>
                    <w:right w:val="none" w:sz="0" w:space="0" w:color="auto"/>
                  </w:divBdr>
                </w:div>
                <w:div w:id="1399521710">
                  <w:marLeft w:val="0"/>
                  <w:marRight w:val="0"/>
                  <w:marTop w:val="0"/>
                  <w:marBottom w:val="0"/>
                  <w:divBdr>
                    <w:top w:val="none" w:sz="0" w:space="0" w:color="auto"/>
                    <w:left w:val="none" w:sz="0" w:space="0" w:color="auto"/>
                    <w:bottom w:val="none" w:sz="0" w:space="0" w:color="auto"/>
                    <w:right w:val="none" w:sz="0" w:space="0" w:color="auto"/>
                  </w:divBdr>
                </w:div>
                <w:div w:id="131992774">
                  <w:marLeft w:val="0"/>
                  <w:marRight w:val="0"/>
                  <w:marTop w:val="0"/>
                  <w:marBottom w:val="0"/>
                  <w:divBdr>
                    <w:top w:val="none" w:sz="0" w:space="0" w:color="auto"/>
                    <w:left w:val="none" w:sz="0" w:space="0" w:color="auto"/>
                    <w:bottom w:val="none" w:sz="0" w:space="0" w:color="auto"/>
                    <w:right w:val="none" w:sz="0" w:space="0" w:color="auto"/>
                  </w:divBdr>
                </w:div>
                <w:div w:id="8480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53996">
          <w:marLeft w:val="0"/>
          <w:marRight w:val="0"/>
          <w:marTop w:val="0"/>
          <w:marBottom w:val="0"/>
          <w:divBdr>
            <w:top w:val="none" w:sz="0" w:space="0" w:color="auto"/>
            <w:left w:val="none" w:sz="0" w:space="0" w:color="auto"/>
            <w:bottom w:val="none" w:sz="0" w:space="0" w:color="auto"/>
            <w:right w:val="none" w:sz="0" w:space="0" w:color="auto"/>
          </w:divBdr>
        </w:div>
        <w:div w:id="1351568071">
          <w:marLeft w:val="0"/>
          <w:marRight w:val="0"/>
          <w:marTop w:val="0"/>
          <w:marBottom w:val="0"/>
          <w:divBdr>
            <w:top w:val="none" w:sz="0" w:space="0" w:color="auto"/>
            <w:left w:val="none" w:sz="0" w:space="0" w:color="auto"/>
            <w:bottom w:val="none" w:sz="0" w:space="0" w:color="auto"/>
            <w:right w:val="none" w:sz="0" w:space="0" w:color="auto"/>
          </w:divBdr>
        </w:div>
        <w:div w:id="1102382361">
          <w:marLeft w:val="0"/>
          <w:marRight w:val="0"/>
          <w:marTop w:val="0"/>
          <w:marBottom w:val="0"/>
          <w:divBdr>
            <w:top w:val="none" w:sz="0" w:space="0" w:color="auto"/>
            <w:left w:val="none" w:sz="0" w:space="0" w:color="auto"/>
            <w:bottom w:val="none" w:sz="0" w:space="0" w:color="auto"/>
            <w:right w:val="none" w:sz="0" w:space="0" w:color="auto"/>
          </w:divBdr>
        </w:div>
        <w:div w:id="176503620">
          <w:marLeft w:val="0"/>
          <w:marRight w:val="0"/>
          <w:marTop w:val="0"/>
          <w:marBottom w:val="0"/>
          <w:divBdr>
            <w:top w:val="none" w:sz="0" w:space="0" w:color="auto"/>
            <w:left w:val="none" w:sz="0" w:space="0" w:color="auto"/>
            <w:bottom w:val="none" w:sz="0" w:space="0" w:color="auto"/>
            <w:right w:val="none" w:sz="0" w:space="0" w:color="auto"/>
          </w:divBdr>
        </w:div>
        <w:div w:id="1054886517">
          <w:marLeft w:val="0"/>
          <w:marRight w:val="0"/>
          <w:marTop w:val="0"/>
          <w:marBottom w:val="0"/>
          <w:divBdr>
            <w:top w:val="none" w:sz="0" w:space="0" w:color="auto"/>
            <w:left w:val="none" w:sz="0" w:space="0" w:color="auto"/>
            <w:bottom w:val="none" w:sz="0" w:space="0" w:color="auto"/>
            <w:right w:val="none" w:sz="0" w:space="0" w:color="auto"/>
          </w:divBdr>
        </w:div>
        <w:div w:id="242225738">
          <w:marLeft w:val="0"/>
          <w:marRight w:val="0"/>
          <w:marTop w:val="0"/>
          <w:marBottom w:val="0"/>
          <w:divBdr>
            <w:top w:val="none" w:sz="0" w:space="0" w:color="auto"/>
            <w:left w:val="none" w:sz="0" w:space="0" w:color="auto"/>
            <w:bottom w:val="none" w:sz="0" w:space="0" w:color="auto"/>
            <w:right w:val="none" w:sz="0" w:space="0" w:color="auto"/>
          </w:divBdr>
        </w:div>
        <w:div w:id="986132636">
          <w:marLeft w:val="0"/>
          <w:marRight w:val="0"/>
          <w:marTop w:val="0"/>
          <w:marBottom w:val="0"/>
          <w:divBdr>
            <w:top w:val="none" w:sz="0" w:space="0" w:color="auto"/>
            <w:left w:val="none" w:sz="0" w:space="0" w:color="auto"/>
            <w:bottom w:val="none" w:sz="0" w:space="0" w:color="auto"/>
            <w:right w:val="none" w:sz="0" w:space="0" w:color="auto"/>
          </w:divBdr>
        </w:div>
        <w:div w:id="1431395722">
          <w:marLeft w:val="0"/>
          <w:marRight w:val="0"/>
          <w:marTop w:val="0"/>
          <w:marBottom w:val="0"/>
          <w:divBdr>
            <w:top w:val="none" w:sz="0" w:space="0" w:color="auto"/>
            <w:left w:val="none" w:sz="0" w:space="0" w:color="auto"/>
            <w:bottom w:val="none" w:sz="0" w:space="0" w:color="auto"/>
            <w:right w:val="none" w:sz="0" w:space="0" w:color="auto"/>
          </w:divBdr>
        </w:div>
        <w:div w:id="308099803">
          <w:marLeft w:val="0"/>
          <w:marRight w:val="0"/>
          <w:marTop w:val="0"/>
          <w:marBottom w:val="0"/>
          <w:divBdr>
            <w:top w:val="none" w:sz="0" w:space="0" w:color="auto"/>
            <w:left w:val="none" w:sz="0" w:space="0" w:color="auto"/>
            <w:bottom w:val="none" w:sz="0" w:space="0" w:color="auto"/>
            <w:right w:val="none" w:sz="0" w:space="0" w:color="auto"/>
          </w:divBdr>
        </w:div>
      </w:divsChild>
    </w:div>
    <w:div w:id="971666219">
      <w:bodyDiv w:val="1"/>
      <w:marLeft w:val="0"/>
      <w:marRight w:val="0"/>
      <w:marTop w:val="0"/>
      <w:marBottom w:val="0"/>
      <w:divBdr>
        <w:top w:val="none" w:sz="0" w:space="0" w:color="auto"/>
        <w:left w:val="none" w:sz="0" w:space="0" w:color="auto"/>
        <w:bottom w:val="none" w:sz="0" w:space="0" w:color="auto"/>
        <w:right w:val="none" w:sz="0" w:space="0" w:color="auto"/>
      </w:divBdr>
    </w:div>
    <w:div w:id="972295408">
      <w:bodyDiv w:val="1"/>
      <w:marLeft w:val="0"/>
      <w:marRight w:val="0"/>
      <w:marTop w:val="0"/>
      <w:marBottom w:val="0"/>
      <w:divBdr>
        <w:top w:val="none" w:sz="0" w:space="0" w:color="auto"/>
        <w:left w:val="none" w:sz="0" w:space="0" w:color="auto"/>
        <w:bottom w:val="none" w:sz="0" w:space="0" w:color="auto"/>
        <w:right w:val="none" w:sz="0" w:space="0" w:color="auto"/>
      </w:divBdr>
      <w:divsChild>
        <w:div w:id="1152595633">
          <w:marLeft w:val="0"/>
          <w:marRight w:val="0"/>
          <w:marTop w:val="0"/>
          <w:marBottom w:val="0"/>
          <w:divBdr>
            <w:top w:val="single" w:sz="2" w:space="0" w:color="auto"/>
            <w:left w:val="single" w:sz="2" w:space="0" w:color="auto"/>
            <w:bottom w:val="single" w:sz="2" w:space="0" w:color="auto"/>
            <w:right w:val="single" w:sz="2" w:space="0" w:color="auto"/>
          </w:divBdr>
        </w:div>
      </w:divsChild>
    </w:div>
    <w:div w:id="982076159">
      <w:bodyDiv w:val="1"/>
      <w:marLeft w:val="0"/>
      <w:marRight w:val="0"/>
      <w:marTop w:val="0"/>
      <w:marBottom w:val="0"/>
      <w:divBdr>
        <w:top w:val="none" w:sz="0" w:space="0" w:color="auto"/>
        <w:left w:val="none" w:sz="0" w:space="0" w:color="auto"/>
        <w:bottom w:val="none" w:sz="0" w:space="0" w:color="auto"/>
        <w:right w:val="none" w:sz="0" w:space="0" w:color="auto"/>
      </w:divBdr>
    </w:div>
    <w:div w:id="987396707">
      <w:bodyDiv w:val="1"/>
      <w:marLeft w:val="0"/>
      <w:marRight w:val="0"/>
      <w:marTop w:val="0"/>
      <w:marBottom w:val="0"/>
      <w:divBdr>
        <w:top w:val="none" w:sz="0" w:space="0" w:color="auto"/>
        <w:left w:val="none" w:sz="0" w:space="0" w:color="auto"/>
        <w:bottom w:val="none" w:sz="0" w:space="0" w:color="auto"/>
        <w:right w:val="none" w:sz="0" w:space="0" w:color="auto"/>
      </w:divBdr>
      <w:divsChild>
        <w:div w:id="694771006">
          <w:marLeft w:val="0"/>
          <w:marRight w:val="0"/>
          <w:marTop w:val="0"/>
          <w:marBottom w:val="0"/>
          <w:divBdr>
            <w:top w:val="none" w:sz="0" w:space="0" w:color="auto"/>
            <w:left w:val="none" w:sz="0" w:space="0" w:color="auto"/>
            <w:bottom w:val="none" w:sz="0" w:space="0" w:color="auto"/>
            <w:right w:val="none" w:sz="0" w:space="0" w:color="auto"/>
          </w:divBdr>
        </w:div>
      </w:divsChild>
    </w:div>
    <w:div w:id="996498478">
      <w:bodyDiv w:val="1"/>
      <w:marLeft w:val="0"/>
      <w:marRight w:val="0"/>
      <w:marTop w:val="0"/>
      <w:marBottom w:val="0"/>
      <w:divBdr>
        <w:top w:val="none" w:sz="0" w:space="0" w:color="auto"/>
        <w:left w:val="none" w:sz="0" w:space="0" w:color="auto"/>
        <w:bottom w:val="none" w:sz="0" w:space="0" w:color="auto"/>
        <w:right w:val="none" w:sz="0" w:space="0" w:color="auto"/>
      </w:divBdr>
    </w:div>
    <w:div w:id="1007250827">
      <w:bodyDiv w:val="1"/>
      <w:marLeft w:val="0"/>
      <w:marRight w:val="0"/>
      <w:marTop w:val="0"/>
      <w:marBottom w:val="0"/>
      <w:divBdr>
        <w:top w:val="none" w:sz="0" w:space="0" w:color="auto"/>
        <w:left w:val="none" w:sz="0" w:space="0" w:color="auto"/>
        <w:bottom w:val="none" w:sz="0" w:space="0" w:color="auto"/>
        <w:right w:val="none" w:sz="0" w:space="0" w:color="auto"/>
      </w:divBdr>
    </w:div>
    <w:div w:id="1019085626">
      <w:bodyDiv w:val="1"/>
      <w:marLeft w:val="0"/>
      <w:marRight w:val="0"/>
      <w:marTop w:val="0"/>
      <w:marBottom w:val="0"/>
      <w:divBdr>
        <w:top w:val="none" w:sz="0" w:space="0" w:color="auto"/>
        <w:left w:val="none" w:sz="0" w:space="0" w:color="auto"/>
        <w:bottom w:val="none" w:sz="0" w:space="0" w:color="auto"/>
        <w:right w:val="none" w:sz="0" w:space="0" w:color="auto"/>
      </w:divBdr>
    </w:div>
    <w:div w:id="1022705932">
      <w:bodyDiv w:val="1"/>
      <w:marLeft w:val="0"/>
      <w:marRight w:val="0"/>
      <w:marTop w:val="0"/>
      <w:marBottom w:val="0"/>
      <w:divBdr>
        <w:top w:val="none" w:sz="0" w:space="0" w:color="auto"/>
        <w:left w:val="none" w:sz="0" w:space="0" w:color="auto"/>
        <w:bottom w:val="none" w:sz="0" w:space="0" w:color="auto"/>
        <w:right w:val="none" w:sz="0" w:space="0" w:color="auto"/>
      </w:divBdr>
    </w:div>
    <w:div w:id="1028488971">
      <w:bodyDiv w:val="1"/>
      <w:marLeft w:val="0"/>
      <w:marRight w:val="0"/>
      <w:marTop w:val="0"/>
      <w:marBottom w:val="0"/>
      <w:divBdr>
        <w:top w:val="none" w:sz="0" w:space="0" w:color="auto"/>
        <w:left w:val="none" w:sz="0" w:space="0" w:color="auto"/>
        <w:bottom w:val="none" w:sz="0" w:space="0" w:color="auto"/>
        <w:right w:val="none" w:sz="0" w:space="0" w:color="auto"/>
      </w:divBdr>
    </w:div>
    <w:div w:id="1036387289">
      <w:bodyDiv w:val="1"/>
      <w:marLeft w:val="0"/>
      <w:marRight w:val="0"/>
      <w:marTop w:val="0"/>
      <w:marBottom w:val="0"/>
      <w:divBdr>
        <w:top w:val="none" w:sz="0" w:space="0" w:color="auto"/>
        <w:left w:val="none" w:sz="0" w:space="0" w:color="auto"/>
        <w:bottom w:val="none" w:sz="0" w:space="0" w:color="auto"/>
        <w:right w:val="none" w:sz="0" w:space="0" w:color="auto"/>
      </w:divBdr>
    </w:div>
    <w:div w:id="1052196030">
      <w:bodyDiv w:val="1"/>
      <w:marLeft w:val="0"/>
      <w:marRight w:val="0"/>
      <w:marTop w:val="0"/>
      <w:marBottom w:val="0"/>
      <w:divBdr>
        <w:top w:val="none" w:sz="0" w:space="0" w:color="auto"/>
        <w:left w:val="none" w:sz="0" w:space="0" w:color="auto"/>
        <w:bottom w:val="none" w:sz="0" w:space="0" w:color="auto"/>
        <w:right w:val="none" w:sz="0" w:space="0" w:color="auto"/>
      </w:divBdr>
    </w:div>
    <w:div w:id="1053042373">
      <w:bodyDiv w:val="1"/>
      <w:marLeft w:val="0"/>
      <w:marRight w:val="0"/>
      <w:marTop w:val="0"/>
      <w:marBottom w:val="0"/>
      <w:divBdr>
        <w:top w:val="none" w:sz="0" w:space="0" w:color="auto"/>
        <w:left w:val="none" w:sz="0" w:space="0" w:color="auto"/>
        <w:bottom w:val="none" w:sz="0" w:space="0" w:color="auto"/>
        <w:right w:val="none" w:sz="0" w:space="0" w:color="auto"/>
      </w:divBdr>
    </w:div>
    <w:div w:id="1070275730">
      <w:bodyDiv w:val="1"/>
      <w:marLeft w:val="0"/>
      <w:marRight w:val="0"/>
      <w:marTop w:val="0"/>
      <w:marBottom w:val="0"/>
      <w:divBdr>
        <w:top w:val="none" w:sz="0" w:space="0" w:color="auto"/>
        <w:left w:val="none" w:sz="0" w:space="0" w:color="auto"/>
        <w:bottom w:val="none" w:sz="0" w:space="0" w:color="auto"/>
        <w:right w:val="none" w:sz="0" w:space="0" w:color="auto"/>
      </w:divBdr>
    </w:div>
    <w:div w:id="1074011015">
      <w:bodyDiv w:val="1"/>
      <w:marLeft w:val="0"/>
      <w:marRight w:val="0"/>
      <w:marTop w:val="0"/>
      <w:marBottom w:val="0"/>
      <w:divBdr>
        <w:top w:val="none" w:sz="0" w:space="0" w:color="auto"/>
        <w:left w:val="none" w:sz="0" w:space="0" w:color="auto"/>
        <w:bottom w:val="none" w:sz="0" w:space="0" w:color="auto"/>
        <w:right w:val="none" w:sz="0" w:space="0" w:color="auto"/>
      </w:divBdr>
    </w:div>
    <w:div w:id="1074157578">
      <w:bodyDiv w:val="1"/>
      <w:marLeft w:val="0"/>
      <w:marRight w:val="0"/>
      <w:marTop w:val="0"/>
      <w:marBottom w:val="0"/>
      <w:divBdr>
        <w:top w:val="none" w:sz="0" w:space="0" w:color="auto"/>
        <w:left w:val="none" w:sz="0" w:space="0" w:color="auto"/>
        <w:bottom w:val="none" w:sz="0" w:space="0" w:color="auto"/>
        <w:right w:val="none" w:sz="0" w:space="0" w:color="auto"/>
      </w:divBdr>
    </w:div>
    <w:div w:id="1099064135">
      <w:bodyDiv w:val="1"/>
      <w:marLeft w:val="0"/>
      <w:marRight w:val="0"/>
      <w:marTop w:val="0"/>
      <w:marBottom w:val="0"/>
      <w:divBdr>
        <w:top w:val="none" w:sz="0" w:space="0" w:color="auto"/>
        <w:left w:val="none" w:sz="0" w:space="0" w:color="auto"/>
        <w:bottom w:val="none" w:sz="0" w:space="0" w:color="auto"/>
        <w:right w:val="none" w:sz="0" w:space="0" w:color="auto"/>
      </w:divBdr>
      <w:divsChild>
        <w:div w:id="3480316">
          <w:marLeft w:val="0"/>
          <w:marRight w:val="0"/>
          <w:marTop w:val="0"/>
          <w:marBottom w:val="0"/>
          <w:divBdr>
            <w:top w:val="none" w:sz="0" w:space="0" w:color="auto"/>
            <w:left w:val="none" w:sz="0" w:space="0" w:color="auto"/>
            <w:bottom w:val="none" w:sz="0" w:space="0" w:color="auto"/>
            <w:right w:val="none" w:sz="0" w:space="0" w:color="auto"/>
          </w:divBdr>
        </w:div>
      </w:divsChild>
    </w:div>
    <w:div w:id="1101148945">
      <w:bodyDiv w:val="1"/>
      <w:marLeft w:val="0"/>
      <w:marRight w:val="0"/>
      <w:marTop w:val="0"/>
      <w:marBottom w:val="0"/>
      <w:divBdr>
        <w:top w:val="none" w:sz="0" w:space="0" w:color="auto"/>
        <w:left w:val="none" w:sz="0" w:space="0" w:color="auto"/>
        <w:bottom w:val="none" w:sz="0" w:space="0" w:color="auto"/>
        <w:right w:val="none" w:sz="0" w:space="0" w:color="auto"/>
      </w:divBdr>
      <w:divsChild>
        <w:div w:id="1429960654">
          <w:marLeft w:val="0"/>
          <w:marRight w:val="0"/>
          <w:marTop w:val="0"/>
          <w:marBottom w:val="0"/>
          <w:divBdr>
            <w:top w:val="none" w:sz="0" w:space="0" w:color="auto"/>
            <w:left w:val="none" w:sz="0" w:space="0" w:color="auto"/>
            <w:bottom w:val="none" w:sz="0" w:space="0" w:color="auto"/>
            <w:right w:val="none" w:sz="0" w:space="0" w:color="auto"/>
          </w:divBdr>
        </w:div>
      </w:divsChild>
    </w:div>
    <w:div w:id="1105660031">
      <w:bodyDiv w:val="1"/>
      <w:marLeft w:val="0"/>
      <w:marRight w:val="0"/>
      <w:marTop w:val="0"/>
      <w:marBottom w:val="0"/>
      <w:divBdr>
        <w:top w:val="none" w:sz="0" w:space="0" w:color="auto"/>
        <w:left w:val="none" w:sz="0" w:space="0" w:color="auto"/>
        <w:bottom w:val="none" w:sz="0" w:space="0" w:color="auto"/>
        <w:right w:val="none" w:sz="0" w:space="0" w:color="auto"/>
      </w:divBdr>
    </w:div>
    <w:div w:id="1116563121">
      <w:bodyDiv w:val="1"/>
      <w:marLeft w:val="0"/>
      <w:marRight w:val="0"/>
      <w:marTop w:val="0"/>
      <w:marBottom w:val="0"/>
      <w:divBdr>
        <w:top w:val="none" w:sz="0" w:space="0" w:color="auto"/>
        <w:left w:val="none" w:sz="0" w:space="0" w:color="auto"/>
        <w:bottom w:val="none" w:sz="0" w:space="0" w:color="auto"/>
        <w:right w:val="none" w:sz="0" w:space="0" w:color="auto"/>
      </w:divBdr>
      <w:divsChild>
        <w:div w:id="668946729">
          <w:marLeft w:val="0"/>
          <w:marRight w:val="0"/>
          <w:marTop w:val="0"/>
          <w:marBottom w:val="0"/>
          <w:divBdr>
            <w:top w:val="none" w:sz="0" w:space="0" w:color="auto"/>
            <w:left w:val="none" w:sz="0" w:space="0" w:color="auto"/>
            <w:bottom w:val="none" w:sz="0" w:space="0" w:color="auto"/>
            <w:right w:val="none" w:sz="0" w:space="0" w:color="auto"/>
          </w:divBdr>
        </w:div>
      </w:divsChild>
    </w:div>
    <w:div w:id="1121876138">
      <w:bodyDiv w:val="1"/>
      <w:marLeft w:val="0"/>
      <w:marRight w:val="0"/>
      <w:marTop w:val="0"/>
      <w:marBottom w:val="0"/>
      <w:divBdr>
        <w:top w:val="none" w:sz="0" w:space="0" w:color="auto"/>
        <w:left w:val="none" w:sz="0" w:space="0" w:color="auto"/>
        <w:bottom w:val="none" w:sz="0" w:space="0" w:color="auto"/>
        <w:right w:val="none" w:sz="0" w:space="0" w:color="auto"/>
      </w:divBdr>
    </w:div>
    <w:div w:id="1125153533">
      <w:bodyDiv w:val="1"/>
      <w:marLeft w:val="0"/>
      <w:marRight w:val="0"/>
      <w:marTop w:val="0"/>
      <w:marBottom w:val="0"/>
      <w:divBdr>
        <w:top w:val="none" w:sz="0" w:space="0" w:color="auto"/>
        <w:left w:val="none" w:sz="0" w:space="0" w:color="auto"/>
        <w:bottom w:val="none" w:sz="0" w:space="0" w:color="auto"/>
        <w:right w:val="none" w:sz="0" w:space="0" w:color="auto"/>
      </w:divBdr>
    </w:div>
    <w:div w:id="1125539117">
      <w:bodyDiv w:val="1"/>
      <w:marLeft w:val="0"/>
      <w:marRight w:val="0"/>
      <w:marTop w:val="0"/>
      <w:marBottom w:val="0"/>
      <w:divBdr>
        <w:top w:val="none" w:sz="0" w:space="0" w:color="auto"/>
        <w:left w:val="none" w:sz="0" w:space="0" w:color="auto"/>
        <w:bottom w:val="none" w:sz="0" w:space="0" w:color="auto"/>
        <w:right w:val="none" w:sz="0" w:space="0" w:color="auto"/>
      </w:divBdr>
      <w:divsChild>
        <w:div w:id="1348407946">
          <w:marLeft w:val="0"/>
          <w:marRight w:val="0"/>
          <w:marTop w:val="0"/>
          <w:marBottom w:val="0"/>
          <w:divBdr>
            <w:top w:val="none" w:sz="0" w:space="0" w:color="auto"/>
            <w:left w:val="none" w:sz="0" w:space="0" w:color="auto"/>
            <w:bottom w:val="none" w:sz="0" w:space="0" w:color="auto"/>
            <w:right w:val="none" w:sz="0" w:space="0" w:color="auto"/>
          </w:divBdr>
        </w:div>
      </w:divsChild>
    </w:div>
    <w:div w:id="1132866006">
      <w:bodyDiv w:val="1"/>
      <w:marLeft w:val="0"/>
      <w:marRight w:val="0"/>
      <w:marTop w:val="0"/>
      <w:marBottom w:val="0"/>
      <w:divBdr>
        <w:top w:val="none" w:sz="0" w:space="0" w:color="auto"/>
        <w:left w:val="none" w:sz="0" w:space="0" w:color="auto"/>
        <w:bottom w:val="none" w:sz="0" w:space="0" w:color="auto"/>
        <w:right w:val="none" w:sz="0" w:space="0" w:color="auto"/>
      </w:divBdr>
    </w:div>
    <w:div w:id="1135217177">
      <w:bodyDiv w:val="1"/>
      <w:marLeft w:val="0"/>
      <w:marRight w:val="0"/>
      <w:marTop w:val="0"/>
      <w:marBottom w:val="0"/>
      <w:divBdr>
        <w:top w:val="none" w:sz="0" w:space="0" w:color="auto"/>
        <w:left w:val="none" w:sz="0" w:space="0" w:color="auto"/>
        <w:bottom w:val="none" w:sz="0" w:space="0" w:color="auto"/>
        <w:right w:val="none" w:sz="0" w:space="0" w:color="auto"/>
      </w:divBdr>
    </w:div>
    <w:div w:id="1139226947">
      <w:bodyDiv w:val="1"/>
      <w:marLeft w:val="0"/>
      <w:marRight w:val="0"/>
      <w:marTop w:val="0"/>
      <w:marBottom w:val="0"/>
      <w:divBdr>
        <w:top w:val="none" w:sz="0" w:space="0" w:color="auto"/>
        <w:left w:val="none" w:sz="0" w:space="0" w:color="auto"/>
        <w:bottom w:val="none" w:sz="0" w:space="0" w:color="auto"/>
        <w:right w:val="none" w:sz="0" w:space="0" w:color="auto"/>
      </w:divBdr>
      <w:divsChild>
        <w:div w:id="1508329042">
          <w:marLeft w:val="0"/>
          <w:marRight w:val="0"/>
          <w:marTop w:val="0"/>
          <w:marBottom w:val="0"/>
          <w:divBdr>
            <w:top w:val="none" w:sz="0" w:space="0" w:color="auto"/>
            <w:left w:val="none" w:sz="0" w:space="0" w:color="auto"/>
            <w:bottom w:val="none" w:sz="0" w:space="0" w:color="auto"/>
            <w:right w:val="none" w:sz="0" w:space="0" w:color="auto"/>
          </w:divBdr>
        </w:div>
      </w:divsChild>
    </w:div>
    <w:div w:id="1139347097">
      <w:bodyDiv w:val="1"/>
      <w:marLeft w:val="0"/>
      <w:marRight w:val="0"/>
      <w:marTop w:val="0"/>
      <w:marBottom w:val="0"/>
      <w:divBdr>
        <w:top w:val="none" w:sz="0" w:space="0" w:color="auto"/>
        <w:left w:val="none" w:sz="0" w:space="0" w:color="auto"/>
        <w:bottom w:val="none" w:sz="0" w:space="0" w:color="auto"/>
        <w:right w:val="none" w:sz="0" w:space="0" w:color="auto"/>
      </w:divBdr>
    </w:div>
    <w:div w:id="1156796951">
      <w:bodyDiv w:val="1"/>
      <w:marLeft w:val="0"/>
      <w:marRight w:val="0"/>
      <w:marTop w:val="0"/>
      <w:marBottom w:val="0"/>
      <w:divBdr>
        <w:top w:val="none" w:sz="0" w:space="0" w:color="auto"/>
        <w:left w:val="none" w:sz="0" w:space="0" w:color="auto"/>
        <w:bottom w:val="none" w:sz="0" w:space="0" w:color="auto"/>
        <w:right w:val="none" w:sz="0" w:space="0" w:color="auto"/>
      </w:divBdr>
    </w:div>
    <w:div w:id="1173953617">
      <w:bodyDiv w:val="1"/>
      <w:marLeft w:val="0"/>
      <w:marRight w:val="0"/>
      <w:marTop w:val="0"/>
      <w:marBottom w:val="0"/>
      <w:divBdr>
        <w:top w:val="none" w:sz="0" w:space="0" w:color="auto"/>
        <w:left w:val="none" w:sz="0" w:space="0" w:color="auto"/>
        <w:bottom w:val="none" w:sz="0" w:space="0" w:color="auto"/>
        <w:right w:val="none" w:sz="0" w:space="0" w:color="auto"/>
      </w:divBdr>
    </w:div>
    <w:div w:id="1196622168">
      <w:bodyDiv w:val="1"/>
      <w:marLeft w:val="0"/>
      <w:marRight w:val="0"/>
      <w:marTop w:val="0"/>
      <w:marBottom w:val="0"/>
      <w:divBdr>
        <w:top w:val="none" w:sz="0" w:space="0" w:color="auto"/>
        <w:left w:val="none" w:sz="0" w:space="0" w:color="auto"/>
        <w:bottom w:val="none" w:sz="0" w:space="0" w:color="auto"/>
        <w:right w:val="none" w:sz="0" w:space="0" w:color="auto"/>
      </w:divBdr>
    </w:div>
    <w:div w:id="1210411789">
      <w:bodyDiv w:val="1"/>
      <w:marLeft w:val="0"/>
      <w:marRight w:val="0"/>
      <w:marTop w:val="0"/>
      <w:marBottom w:val="0"/>
      <w:divBdr>
        <w:top w:val="none" w:sz="0" w:space="0" w:color="auto"/>
        <w:left w:val="none" w:sz="0" w:space="0" w:color="auto"/>
        <w:bottom w:val="none" w:sz="0" w:space="0" w:color="auto"/>
        <w:right w:val="none" w:sz="0" w:space="0" w:color="auto"/>
      </w:divBdr>
    </w:div>
    <w:div w:id="1235120364">
      <w:bodyDiv w:val="1"/>
      <w:marLeft w:val="0"/>
      <w:marRight w:val="0"/>
      <w:marTop w:val="0"/>
      <w:marBottom w:val="0"/>
      <w:divBdr>
        <w:top w:val="none" w:sz="0" w:space="0" w:color="auto"/>
        <w:left w:val="none" w:sz="0" w:space="0" w:color="auto"/>
        <w:bottom w:val="none" w:sz="0" w:space="0" w:color="auto"/>
        <w:right w:val="none" w:sz="0" w:space="0" w:color="auto"/>
      </w:divBdr>
    </w:div>
    <w:div w:id="1249341003">
      <w:bodyDiv w:val="1"/>
      <w:marLeft w:val="0"/>
      <w:marRight w:val="0"/>
      <w:marTop w:val="0"/>
      <w:marBottom w:val="0"/>
      <w:divBdr>
        <w:top w:val="none" w:sz="0" w:space="0" w:color="auto"/>
        <w:left w:val="none" w:sz="0" w:space="0" w:color="auto"/>
        <w:bottom w:val="none" w:sz="0" w:space="0" w:color="auto"/>
        <w:right w:val="none" w:sz="0" w:space="0" w:color="auto"/>
      </w:divBdr>
    </w:div>
    <w:div w:id="1264649852">
      <w:bodyDiv w:val="1"/>
      <w:marLeft w:val="0"/>
      <w:marRight w:val="0"/>
      <w:marTop w:val="0"/>
      <w:marBottom w:val="0"/>
      <w:divBdr>
        <w:top w:val="none" w:sz="0" w:space="0" w:color="auto"/>
        <w:left w:val="none" w:sz="0" w:space="0" w:color="auto"/>
        <w:bottom w:val="none" w:sz="0" w:space="0" w:color="auto"/>
        <w:right w:val="none" w:sz="0" w:space="0" w:color="auto"/>
      </w:divBdr>
    </w:div>
    <w:div w:id="1274172040">
      <w:bodyDiv w:val="1"/>
      <w:marLeft w:val="0"/>
      <w:marRight w:val="0"/>
      <w:marTop w:val="0"/>
      <w:marBottom w:val="0"/>
      <w:divBdr>
        <w:top w:val="none" w:sz="0" w:space="0" w:color="auto"/>
        <w:left w:val="none" w:sz="0" w:space="0" w:color="auto"/>
        <w:bottom w:val="none" w:sz="0" w:space="0" w:color="auto"/>
        <w:right w:val="none" w:sz="0" w:space="0" w:color="auto"/>
      </w:divBdr>
    </w:div>
    <w:div w:id="1276912651">
      <w:bodyDiv w:val="1"/>
      <w:marLeft w:val="0"/>
      <w:marRight w:val="0"/>
      <w:marTop w:val="0"/>
      <w:marBottom w:val="0"/>
      <w:divBdr>
        <w:top w:val="none" w:sz="0" w:space="0" w:color="auto"/>
        <w:left w:val="none" w:sz="0" w:space="0" w:color="auto"/>
        <w:bottom w:val="none" w:sz="0" w:space="0" w:color="auto"/>
        <w:right w:val="none" w:sz="0" w:space="0" w:color="auto"/>
      </w:divBdr>
    </w:div>
    <w:div w:id="1287005244">
      <w:bodyDiv w:val="1"/>
      <w:marLeft w:val="0"/>
      <w:marRight w:val="0"/>
      <w:marTop w:val="0"/>
      <w:marBottom w:val="0"/>
      <w:divBdr>
        <w:top w:val="none" w:sz="0" w:space="0" w:color="auto"/>
        <w:left w:val="none" w:sz="0" w:space="0" w:color="auto"/>
        <w:bottom w:val="none" w:sz="0" w:space="0" w:color="auto"/>
        <w:right w:val="none" w:sz="0" w:space="0" w:color="auto"/>
      </w:divBdr>
    </w:div>
    <w:div w:id="1287589995">
      <w:bodyDiv w:val="1"/>
      <w:marLeft w:val="0"/>
      <w:marRight w:val="0"/>
      <w:marTop w:val="0"/>
      <w:marBottom w:val="0"/>
      <w:divBdr>
        <w:top w:val="none" w:sz="0" w:space="0" w:color="auto"/>
        <w:left w:val="none" w:sz="0" w:space="0" w:color="auto"/>
        <w:bottom w:val="none" w:sz="0" w:space="0" w:color="auto"/>
        <w:right w:val="none" w:sz="0" w:space="0" w:color="auto"/>
      </w:divBdr>
    </w:div>
    <w:div w:id="1355644556">
      <w:bodyDiv w:val="1"/>
      <w:marLeft w:val="0"/>
      <w:marRight w:val="0"/>
      <w:marTop w:val="0"/>
      <w:marBottom w:val="0"/>
      <w:divBdr>
        <w:top w:val="none" w:sz="0" w:space="0" w:color="auto"/>
        <w:left w:val="none" w:sz="0" w:space="0" w:color="auto"/>
        <w:bottom w:val="none" w:sz="0" w:space="0" w:color="auto"/>
        <w:right w:val="none" w:sz="0" w:space="0" w:color="auto"/>
      </w:divBdr>
    </w:div>
    <w:div w:id="1367214650">
      <w:bodyDiv w:val="1"/>
      <w:marLeft w:val="0"/>
      <w:marRight w:val="0"/>
      <w:marTop w:val="0"/>
      <w:marBottom w:val="0"/>
      <w:divBdr>
        <w:top w:val="none" w:sz="0" w:space="0" w:color="auto"/>
        <w:left w:val="none" w:sz="0" w:space="0" w:color="auto"/>
        <w:bottom w:val="none" w:sz="0" w:space="0" w:color="auto"/>
        <w:right w:val="none" w:sz="0" w:space="0" w:color="auto"/>
      </w:divBdr>
    </w:div>
    <w:div w:id="1375500355">
      <w:bodyDiv w:val="1"/>
      <w:marLeft w:val="0"/>
      <w:marRight w:val="0"/>
      <w:marTop w:val="0"/>
      <w:marBottom w:val="0"/>
      <w:divBdr>
        <w:top w:val="none" w:sz="0" w:space="0" w:color="auto"/>
        <w:left w:val="none" w:sz="0" w:space="0" w:color="auto"/>
        <w:bottom w:val="none" w:sz="0" w:space="0" w:color="auto"/>
        <w:right w:val="none" w:sz="0" w:space="0" w:color="auto"/>
      </w:divBdr>
      <w:divsChild>
        <w:div w:id="990254400">
          <w:marLeft w:val="0"/>
          <w:marRight w:val="0"/>
          <w:marTop w:val="0"/>
          <w:marBottom w:val="0"/>
          <w:divBdr>
            <w:top w:val="none" w:sz="0" w:space="0" w:color="auto"/>
            <w:left w:val="none" w:sz="0" w:space="0" w:color="auto"/>
            <w:bottom w:val="none" w:sz="0" w:space="0" w:color="auto"/>
            <w:right w:val="none" w:sz="0" w:space="0" w:color="auto"/>
          </w:divBdr>
        </w:div>
      </w:divsChild>
    </w:div>
    <w:div w:id="1377579444">
      <w:bodyDiv w:val="1"/>
      <w:marLeft w:val="0"/>
      <w:marRight w:val="0"/>
      <w:marTop w:val="0"/>
      <w:marBottom w:val="0"/>
      <w:divBdr>
        <w:top w:val="none" w:sz="0" w:space="0" w:color="auto"/>
        <w:left w:val="none" w:sz="0" w:space="0" w:color="auto"/>
        <w:bottom w:val="none" w:sz="0" w:space="0" w:color="auto"/>
        <w:right w:val="none" w:sz="0" w:space="0" w:color="auto"/>
      </w:divBdr>
    </w:div>
    <w:div w:id="1381322852">
      <w:bodyDiv w:val="1"/>
      <w:marLeft w:val="0"/>
      <w:marRight w:val="0"/>
      <w:marTop w:val="0"/>
      <w:marBottom w:val="0"/>
      <w:divBdr>
        <w:top w:val="none" w:sz="0" w:space="0" w:color="auto"/>
        <w:left w:val="none" w:sz="0" w:space="0" w:color="auto"/>
        <w:bottom w:val="none" w:sz="0" w:space="0" w:color="auto"/>
        <w:right w:val="none" w:sz="0" w:space="0" w:color="auto"/>
      </w:divBdr>
    </w:div>
    <w:div w:id="1401754521">
      <w:bodyDiv w:val="1"/>
      <w:marLeft w:val="0"/>
      <w:marRight w:val="0"/>
      <w:marTop w:val="0"/>
      <w:marBottom w:val="0"/>
      <w:divBdr>
        <w:top w:val="none" w:sz="0" w:space="0" w:color="auto"/>
        <w:left w:val="none" w:sz="0" w:space="0" w:color="auto"/>
        <w:bottom w:val="none" w:sz="0" w:space="0" w:color="auto"/>
        <w:right w:val="none" w:sz="0" w:space="0" w:color="auto"/>
      </w:divBdr>
    </w:div>
    <w:div w:id="1403332570">
      <w:bodyDiv w:val="1"/>
      <w:marLeft w:val="0"/>
      <w:marRight w:val="0"/>
      <w:marTop w:val="0"/>
      <w:marBottom w:val="0"/>
      <w:divBdr>
        <w:top w:val="none" w:sz="0" w:space="0" w:color="auto"/>
        <w:left w:val="none" w:sz="0" w:space="0" w:color="auto"/>
        <w:bottom w:val="none" w:sz="0" w:space="0" w:color="auto"/>
        <w:right w:val="none" w:sz="0" w:space="0" w:color="auto"/>
      </w:divBdr>
    </w:div>
    <w:div w:id="1406799833">
      <w:bodyDiv w:val="1"/>
      <w:marLeft w:val="0"/>
      <w:marRight w:val="0"/>
      <w:marTop w:val="0"/>
      <w:marBottom w:val="0"/>
      <w:divBdr>
        <w:top w:val="none" w:sz="0" w:space="0" w:color="auto"/>
        <w:left w:val="none" w:sz="0" w:space="0" w:color="auto"/>
        <w:bottom w:val="none" w:sz="0" w:space="0" w:color="auto"/>
        <w:right w:val="none" w:sz="0" w:space="0" w:color="auto"/>
      </w:divBdr>
    </w:div>
    <w:div w:id="1418093158">
      <w:bodyDiv w:val="1"/>
      <w:marLeft w:val="0"/>
      <w:marRight w:val="0"/>
      <w:marTop w:val="0"/>
      <w:marBottom w:val="0"/>
      <w:divBdr>
        <w:top w:val="none" w:sz="0" w:space="0" w:color="auto"/>
        <w:left w:val="none" w:sz="0" w:space="0" w:color="auto"/>
        <w:bottom w:val="none" w:sz="0" w:space="0" w:color="auto"/>
        <w:right w:val="none" w:sz="0" w:space="0" w:color="auto"/>
      </w:divBdr>
    </w:div>
    <w:div w:id="1439375972">
      <w:bodyDiv w:val="1"/>
      <w:marLeft w:val="0"/>
      <w:marRight w:val="0"/>
      <w:marTop w:val="0"/>
      <w:marBottom w:val="0"/>
      <w:divBdr>
        <w:top w:val="none" w:sz="0" w:space="0" w:color="auto"/>
        <w:left w:val="none" w:sz="0" w:space="0" w:color="auto"/>
        <w:bottom w:val="none" w:sz="0" w:space="0" w:color="auto"/>
        <w:right w:val="none" w:sz="0" w:space="0" w:color="auto"/>
      </w:divBdr>
    </w:div>
    <w:div w:id="1442648011">
      <w:bodyDiv w:val="1"/>
      <w:marLeft w:val="0"/>
      <w:marRight w:val="0"/>
      <w:marTop w:val="0"/>
      <w:marBottom w:val="0"/>
      <w:divBdr>
        <w:top w:val="none" w:sz="0" w:space="0" w:color="auto"/>
        <w:left w:val="none" w:sz="0" w:space="0" w:color="auto"/>
        <w:bottom w:val="none" w:sz="0" w:space="0" w:color="auto"/>
        <w:right w:val="none" w:sz="0" w:space="0" w:color="auto"/>
      </w:divBdr>
    </w:div>
    <w:div w:id="1444760471">
      <w:bodyDiv w:val="1"/>
      <w:marLeft w:val="0"/>
      <w:marRight w:val="0"/>
      <w:marTop w:val="0"/>
      <w:marBottom w:val="0"/>
      <w:divBdr>
        <w:top w:val="none" w:sz="0" w:space="0" w:color="auto"/>
        <w:left w:val="none" w:sz="0" w:space="0" w:color="auto"/>
        <w:bottom w:val="none" w:sz="0" w:space="0" w:color="auto"/>
        <w:right w:val="none" w:sz="0" w:space="0" w:color="auto"/>
      </w:divBdr>
      <w:divsChild>
        <w:div w:id="537858569">
          <w:marLeft w:val="0"/>
          <w:marRight w:val="0"/>
          <w:marTop w:val="0"/>
          <w:marBottom w:val="0"/>
          <w:divBdr>
            <w:top w:val="none" w:sz="0" w:space="0" w:color="auto"/>
            <w:left w:val="none" w:sz="0" w:space="0" w:color="auto"/>
            <w:bottom w:val="none" w:sz="0" w:space="0" w:color="auto"/>
            <w:right w:val="none" w:sz="0" w:space="0" w:color="auto"/>
          </w:divBdr>
          <w:divsChild>
            <w:div w:id="2139297227">
              <w:marLeft w:val="0"/>
              <w:marRight w:val="0"/>
              <w:marTop w:val="0"/>
              <w:marBottom w:val="0"/>
              <w:divBdr>
                <w:top w:val="none" w:sz="0" w:space="0" w:color="auto"/>
                <w:left w:val="none" w:sz="0" w:space="0" w:color="auto"/>
                <w:bottom w:val="none" w:sz="0" w:space="0" w:color="auto"/>
                <w:right w:val="none" w:sz="0" w:space="0" w:color="auto"/>
              </w:divBdr>
              <w:divsChild>
                <w:div w:id="49723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31739">
          <w:marLeft w:val="0"/>
          <w:marRight w:val="0"/>
          <w:marTop w:val="0"/>
          <w:marBottom w:val="0"/>
          <w:divBdr>
            <w:top w:val="none" w:sz="0" w:space="0" w:color="auto"/>
            <w:left w:val="none" w:sz="0" w:space="0" w:color="auto"/>
            <w:bottom w:val="none" w:sz="0" w:space="0" w:color="auto"/>
            <w:right w:val="none" w:sz="0" w:space="0" w:color="auto"/>
          </w:divBdr>
        </w:div>
        <w:div w:id="711346667">
          <w:marLeft w:val="0"/>
          <w:marRight w:val="0"/>
          <w:marTop w:val="375"/>
          <w:marBottom w:val="0"/>
          <w:divBdr>
            <w:top w:val="none" w:sz="0" w:space="0" w:color="auto"/>
            <w:left w:val="none" w:sz="0" w:space="0" w:color="auto"/>
            <w:bottom w:val="none" w:sz="0" w:space="0" w:color="auto"/>
            <w:right w:val="none" w:sz="0" w:space="0" w:color="auto"/>
          </w:divBdr>
          <w:divsChild>
            <w:div w:id="820772968">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 w:id="1472864994">
      <w:bodyDiv w:val="1"/>
      <w:marLeft w:val="0"/>
      <w:marRight w:val="0"/>
      <w:marTop w:val="0"/>
      <w:marBottom w:val="0"/>
      <w:divBdr>
        <w:top w:val="none" w:sz="0" w:space="0" w:color="auto"/>
        <w:left w:val="none" w:sz="0" w:space="0" w:color="auto"/>
        <w:bottom w:val="none" w:sz="0" w:space="0" w:color="auto"/>
        <w:right w:val="none" w:sz="0" w:space="0" w:color="auto"/>
      </w:divBdr>
      <w:divsChild>
        <w:div w:id="2022852382">
          <w:marLeft w:val="0"/>
          <w:marRight w:val="0"/>
          <w:marTop w:val="0"/>
          <w:marBottom w:val="0"/>
          <w:divBdr>
            <w:top w:val="none" w:sz="0" w:space="0" w:color="auto"/>
            <w:left w:val="none" w:sz="0" w:space="0" w:color="auto"/>
            <w:bottom w:val="none" w:sz="0" w:space="0" w:color="auto"/>
            <w:right w:val="none" w:sz="0" w:space="0" w:color="auto"/>
          </w:divBdr>
          <w:divsChild>
            <w:div w:id="66081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218394">
      <w:bodyDiv w:val="1"/>
      <w:marLeft w:val="0"/>
      <w:marRight w:val="0"/>
      <w:marTop w:val="0"/>
      <w:marBottom w:val="0"/>
      <w:divBdr>
        <w:top w:val="none" w:sz="0" w:space="0" w:color="auto"/>
        <w:left w:val="none" w:sz="0" w:space="0" w:color="auto"/>
        <w:bottom w:val="none" w:sz="0" w:space="0" w:color="auto"/>
        <w:right w:val="none" w:sz="0" w:space="0" w:color="auto"/>
      </w:divBdr>
      <w:divsChild>
        <w:div w:id="1291090134">
          <w:blockQuote w:val="1"/>
          <w:marLeft w:val="0"/>
          <w:marRight w:val="0"/>
          <w:marTop w:val="384"/>
          <w:marBottom w:val="384"/>
          <w:divBdr>
            <w:top w:val="single" w:sz="2" w:space="0" w:color="E5E7EB"/>
            <w:left w:val="single" w:sz="2" w:space="0" w:color="E5E7EB"/>
            <w:bottom w:val="single" w:sz="2" w:space="0" w:color="E5E7EB"/>
            <w:right w:val="single" w:sz="2" w:space="0" w:color="E5E7EB"/>
          </w:divBdr>
        </w:div>
      </w:divsChild>
    </w:div>
    <w:div w:id="1475246903">
      <w:bodyDiv w:val="1"/>
      <w:marLeft w:val="0"/>
      <w:marRight w:val="0"/>
      <w:marTop w:val="0"/>
      <w:marBottom w:val="0"/>
      <w:divBdr>
        <w:top w:val="none" w:sz="0" w:space="0" w:color="auto"/>
        <w:left w:val="none" w:sz="0" w:space="0" w:color="auto"/>
        <w:bottom w:val="none" w:sz="0" w:space="0" w:color="auto"/>
        <w:right w:val="none" w:sz="0" w:space="0" w:color="auto"/>
      </w:divBdr>
    </w:div>
    <w:div w:id="1477188440">
      <w:bodyDiv w:val="1"/>
      <w:marLeft w:val="0"/>
      <w:marRight w:val="0"/>
      <w:marTop w:val="0"/>
      <w:marBottom w:val="0"/>
      <w:divBdr>
        <w:top w:val="none" w:sz="0" w:space="0" w:color="auto"/>
        <w:left w:val="none" w:sz="0" w:space="0" w:color="auto"/>
        <w:bottom w:val="none" w:sz="0" w:space="0" w:color="auto"/>
        <w:right w:val="none" w:sz="0" w:space="0" w:color="auto"/>
      </w:divBdr>
    </w:div>
    <w:div w:id="1487818821">
      <w:bodyDiv w:val="1"/>
      <w:marLeft w:val="0"/>
      <w:marRight w:val="0"/>
      <w:marTop w:val="0"/>
      <w:marBottom w:val="0"/>
      <w:divBdr>
        <w:top w:val="none" w:sz="0" w:space="0" w:color="auto"/>
        <w:left w:val="none" w:sz="0" w:space="0" w:color="auto"/>
        <w:bottom w:val="none" w:sz="0" w:space="0" w:color="auto"/>
        <w:right w:val="none" w:sz="0" w:space="0" w:color="auto"/>
      </w:divBdr>
    </w:div>
    <w:div w:id="1494837660">
      <w:bodyDiv w:val="1"/>
      <w:marLeft w:val="0"/>
      <w:marRight w:val="0"/>
      <w:marTop w:val="0"/>
      <w:marBottom w:val="0"/>
      <w:divBdr>
        <w:top w:val="none" w:sz="0" w:space="0" w:color="auto"/>
        <w:left w:val="none" w:sz="0" w:space="0" w:color="auto"/>
        <w:bottom w:val="none" w:sz="0" w:space="0" w:color="auto"/>
        <w:right w:val="none" w:sz="0" w:space="0" w:color="auto"/>
      </w:divBdr>
    </w:div>
    <w:div w:id="1513256917">
      <w:bodyDiv w:val="1"/>
      <w:marLeft w:val="0"/>
      <w:marRight w:val="0"/>
      <w:marTop w:val="0"/>
      <w:marBottom w:val="0"/>
      <w:divBdr>
        <w:top w:val="none" w:sz="0" w:space="0" w:color="auto"/>
        <w:left w:val="none" w:sz="0" w:space="0" w:color="auto"/>
        <w:bottom w:val="none" w:sz="0" w:space="0" w:color="auto"/>
        <w:right w:val="none" w:sz="0" w:space="0" w:color="auto"/>
      </w:divBdr>
    </w:div>
    <w:div w:id="1540240593">
      <w:bodyDiv w:val="1"/>
      <w:marLeft w:val="0"/>
      <w:marRight w:val="0"/>
      <w:marTop w:val="0"/>
      <w:marBottom w:val="0"/>
      <w:divBdr>
        <w:top w:val="none" w:sz="0" w:space="0" w:color="auto"/>
        <w:left w:val="none" w:sz="0" w:space="0" w:color="auto"/>
        <w:bottom w:val="none" w:sz="0" w:space="0" w:color="auto"/>
        <w:right w:val="none" w:sz="0" w:space="0" w:color="auto"/>
      </w:divBdr>
      <w:divsChild>
        <w:div w:id="304743293">
          <w:marLeft w:val="0"/>
          <w:marRight w:val="0"/>
          <w:marTop w:val="0"/>
          <w:marBottom w:val="0"/>
          <w:divBdr>
            <w:top w:val="none" w:sz="0" w:space="0" w:color="auto"/>
            <w:left w:val="none" w:sz="0" w:space="0" w:color="auto"/>
            <w:bottom w:val="none" w:sz="0" w:space="0" w:color="auto"/>
            <w:right w:val="none" w:sz="0" w:space="0" w:color="auto"/>
          </w:divBdr>
        </w:div>
      </w:divsChild>
    </w:div>
    <w:div w:id="1542547035">
      <w:bodyDiv w:val="1"/>
      <w:marLeft w:val="0"/>
      <w:marRight w:val="0"/>
      <w:marTop w:val="0"/>
      <w:marBottom w:val="0"/>
      <w:divBdr>
        <w:top w:val="none" w:sz="0" w:space="0" w:color="auto"/>
        <w:left w:val="none" w:sz="0" w:space="0" w:color="auto"/>
        <w:bottom w:val="none" w:sz="0" w:space="0" w:color="auto"/>
        <w:right w:val="none" w:sz="0" w:space="0" w:color="auto"/>
      </w:divBdr>
      <w:divsChild>
        <w:div w:id="2067995762">
          <w:marLeft w:val="0"/>
          <w:marRight w:val="0"/>
          <w:marTop w:val="0"/>
          <w:marBottom w:val="0"/>
          <w:divBdr>
            <w:top w:val="none" w:sz="0" w:space="0" w:color="auto"/>
            <w:left w:val="none" w:sz="0" w:space="0" w:color="auto"/>
            <w:bottom w:val="none" w:sz="0" w:space="0" w:color="auto"/>
            <w:right w:val="none" w:sz="0" w:space="0" w:color="auto"/>
          </w:divBdr>
          <w:divsChild>
            <w:div w:id="111544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978987">
      <w:bodyDiv w:val="1"/>
      <w:marLeft w:val="0"/>
      <w:marRight w:val="0"/>
      <w:marTop w:val="0"/>
      <w:marBottom w:val="0"/>
      <w:divBdr>
        <w:top w:val="none" w:sz="0" w:space="0" w:color="auto"/>
        <w:left w:val="none" w:sz="0" w:space="0" w:color="auto"/>
        <w:bottom w:val="none" w:sz="0" w:space="0" w:color="auto"/>
        <w:right w:val="none" w:sz="0" w:space="0" w:color="auto"/>
      </w:divBdr>
    </w:div>
    <w:div w:id="1592885090">
      <w:bodyDiv w:val="1"/>
      <w:marLeft w:val="0"/>
      <w:marRight w:val="0"/>
      <w:marTop w:val="0"/>
      <w:marBottom w:val="0"/>
      <w:divBdr>
        <w:top w:val="none" w:sz="0" w:space="0" w:color="auto"/>
        <w:left w:val="none" w:sz="0" w:space="0" w:color="auto"/>
        <w:bottom w:val="none" w:sz="0" w:space="0" w:color="auto"/>
        <w:right w:val="none" w:sz="0" w:space="0" w:color="auto"/>
      </w:divBdr>
    </w:div>
    <w:div w:id="1594433700">
      <w:bodyDiv w:val="1"/>
      <w:marLeft w:val="0"/>
      <w:marRight w:val="0"/>
      <w:marTop w:val="0"/>
      <w:marBottom w:val="0"/>
      <w:divBdr>
        <w:top w:val="none" w:sz="0" w:space="0" w:color="auto"/>
        <w:left w:val="none" w:sz="0" w:space="0" w:color="auto"/>
        <w:bottom w:val="none" w:sz="0" w:space="0" w:color="auto"/>
        <w:right w:val="none" w:sz="0" w:space="0" w:color="auto"/>
      </w:divBdr>
    </w:div>
    <w:div w:id="1607300039">
      <w:bodyDiv w:val="1"/>
      <w:marLeft w:val="0"/>
      <w:marRight w:val="0"/>
      <w:marTop w:val="0"/>
      <w:marBottom w:val="0"/>
      <w:divBdr>
        <w:top w:val="none" w:sz="0" w:space="0" w:color="auto"/>
        <w:left w:val="none" w:sz="0" w:space="0" w:color="auto"/>
        <w:bottom w:val="none" w:sz="0" w:space="0" w:color="auto"/>
        <w:right w:val="none" w:sz="0" w:space="0" w:color="auto"/>
      </w:divBdr>
    </w:div>
    <w:div w:id="1608077840">
      <w:bodyDiv w:val="1"/>
      <w:marLeft w:val="0"/>
      <w:marRight w:val="0"/>
      <w:marTop w:val="0"/>
      <w:marBottom w:val="0"/>
      <w:divBdr>
        <w:top w:val="none" w:sz="0" w:space="0" w:color="auto"/>
        <w:left w:val="none" w:sz="0" w:space="0" w:color="auto"/>
        <w:bottom w:val="none" w:sz="0" w:space="0" w:color="auto"/>
        <w:right w:val="none" w:sz="0" w:space="0" w:color="auto"/>
      </w:divBdr>
    </w:div>
    <w:div w:id="1613440128">
      <w:bodyDiv w:val="1"/>
      <w:marLeft w:val="0"/>
      <w:marRight w:val="0"/>
      <w:marTop w:val="0"/>
      <w:marBottom w:val="0"/>
      <w:divBdr>
        <w:top w:val="none" w:sz="0" w:space="0" w:color="auto"/>
        <w:left w:val="none" w:sz="0" w:space="0" w:color="auto"/>
        <w:bottom w:val="none" w:sz="0" w:space="0" w:color="auto"/>
        <w:right w:val="none" w:sz="0" w:space="0" w:color="auto"/>
      </w:divBdr>
      <w:divsChild>
        <w:div w:id="1634368036">
          <w:marLeft w:val="0"/>
          <w:marRight w:val="0"/>
          <w:marTop w:val="0"/>
          <w:marBottom w:val="0"/>
          <w:divBdr>
            <w:top w:val="none" w:sz="0" w:space="0" w:color="auto"/>
            <w:left w:val="none" w:sz="0" w:space="0" w:color="auto"/>
            <w:bottom w:val="none" w:sz="0" w:space="0" w:color="auto"/>
            <w:right w:val="none" w:sz="0" w:space="0" w:color="auto"/>
          </w:divBdr>
        </w:div>
      </w:divsChild>
    </w:div>
    <w:div w:id="1615551993">
      <w:bodyDiv w:val="1"/>
      <w:marLeft w:val="0"/>
      <w:marRight w:val="0"/>
      <w:marTop w:val="0"/>
      <w:marBottom w:val="0"/>
      <w:divBdr>
        <w:top w:val="none" w:sz="0" w:space="0" w:color="auto"/>
        <w:left w:val="none" w:sz="0" w:space="0" w:color="auto"/>
        <w:bottom w:val="none" w:sz="0" w:space="0" w:color="auto"/>
        <w:right w:val="none" w:sz="0" w:space="0" w:color="auto"/>
      </w:divBdr>
    </w:div>
    <w:div w:id="1621104172">
      <w:bodyDiv w:val="1"/>
      <w:marLeft w:val="0"/>
      <w:marRight w:val="0"/>
      <w:marTop w:val="0"/>
      <w:marBottom w:val="0"/>
      <w:divBdr>
        <w:top w:val="none" w:sz="0" w:space="0" w:color="auto"/>
        <w:left w:val="none" w:sz="0" w:space="0" w:color="auto"/>
        <w:bottom w:val="none" w:sz="0" w:space="0" w:color="auto"/>
        <w:right w:val="none" w:sz="0" w:space="0" w:color="auto"/>
      </w:divBdr>
      <w:divsChild>
        <w:div w:id="847207705">
          <w:marLeft w:val="0"/>
          <w:marRight w:val="0"/>
          <w:marTop w:val="0"/>
          <w:marBottom w:val="0"/>
          <w:divBdr>
            <w:top w:val="single" w:sz="2" w:space="0" w:color="E5E7EB"/>
            <w:left w:val="single" w:sz="2" w:space="0" w:color="E5E7EB"/>
            <w:bottom w:val="single" w:sz="2" w:space="0" w:color="E5E7EB"/>
            <w:right w:val="single" w:sz="2" w:space="0" w:color="E5E7EB"/>
          </w:divBdr>
          <w:divsChild>
            <w:div w:id="522401257">
              <w:marLeft w:val="0"/>
              <w:marRight w:val="0"/>
              <w:marTop w:val="0"/>
              <w:marBottom w:val="0"/>
              <w:divBdr>
                <w:top w:val="single" w:sz="2" w:space="0" w:color="auto"/>
                <w:left w:val="single" w:sz="2" w:space="0" w:color="auto"/>
                <w:bottom w:val="single" w:sz="2" w:space="0" w:color="auto"/>
                <w:right w:val="single" w:sz="2" w:space="0" w:color="auto"/>
              </w:divBdr>
              <w:divsChild>
                <w:div w:id="1870297360">
                  <w:marLeft w:val="0"/>
                  <w:marRight w:val="0"/>
                  <w:marTop w:val="0"/>
                  <w:marBottom w:val="0"/>
                  <w:divBdr>
                    <w:top w:val="single" w:sz="2" w:space="0" w:color="auto"/>
                    <w:left w:val="single" w:sz="2" w:space="0" w:color="auto"/>
                    <w:bottom w:val="single" w:sz="2" w:space="0" w:color="auto"/>
                    <w:right w:val="single" w:sz="2" w:space="0" w:color="auto"/>
                  </w:divBdr>
                  <w:divsChild>
                    <w:div w:id="1121994780">
                      <w:marLeft w:val="0"/>
                      <w:marRight w:val="0"/>
                      <w:marTop w:val="0"/>
                      <w:marBottom w:val="0"/>
                      <w:divBdr>
                        <w:top w:val="single" w:sz="2" w:space="0" w:color="E5E7EB"/>
                        <w:left w:val="single" w:sz="2" w:space="0" w:color="E5E7EB"/>
                        <w:bottom w:val="single" w:sz="2" w:space="0" w:color="E5E7EB"/>
                        <w:right w:val="single" w:sz="2" w:space="0" w:color="E5E7EB"/>
                      </w:divBdr>
                      <w:divsChild>
                        <w:div w:id="624040049">
                          <w:marLeft w:val="0"/>
                          <w:marRight w:val="0"/>
                          <w:marTop w:val="0"/>
                          <w:marBottom w:val="0"/>
                          <w:divBdr>
                            <w:top w:val="single" w:sz="2" w:space="0" w:color="E5E7EB"/>
                            <w:left w:val="single" w:sz="2" w:space="0" w:color="E5E7EB"/>
                            <w:bottom w:val="single" w:sz="2" w:space="0" w:color="E5E7EB"/>
                            <w:right w:val="single" w:sz="2" w:space="0" w:color="E5E7EB"/>
                          </w:divBdr>
                          <w:divsChild>
                            <w:div w:id="207953563">
                              <w:marLeft w:val="0"/>
                              <w:marRight w:val="0"/>
                              <w:marTop w:val="0"/>
                              <w:marBottom w:val="0"/>
                              <w:divBdr>
                                <w:top w:val="single" w:sz="2" w:space="0" w:color="E5E7EB"/>
                                <w:left w:val="single" w:sz="2" w:space="0" w:color="E5E7EB"/>
                                <w:bottom w:val="single" w:sz="2" w:space="0" w:color="E5E7EB"/>
                                <w:right w:val="single" w:sz="2" w:space="0" w:color="E5E7EB"/>
                              </w:divBdr>
                              <w:divsChild>
                                <w:div w:id="5887781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94817778">
                  <w:marLeft w:val="0"/>
                  <w:marRight w:val="0"/>
                  <w:marTop w:val="0"/>
                  <w:marBottom w:val="0"/>
                  <w:divBdr>
                    <w:top w:val="single" w:sz="2" w:space="0" w:color="auto"/>
                    <w:left w:val="single" w:sz="2" w:space="0" w:color="auto"/>
                    <w:bottom w:val="single" w:sz="2" w:space="0" w:color="auto"/>
                    <w:right w:val="single" w:sz="2" w:space="0" w:color="auto"/>
                  </w:divBdr>
                  <w:divsChild>
                    <w:div w:id="33316197">
                      <w:marLeft w:val="0"/>
                      <w:marRight w:val="0"/>
                      <w:marTop w:val="0"/>
                      <w:marBottom w:val="0"/>
                      <w:divBdr>
                        <w:top w:val="single" w:sz="2" w:space="0" w:color="E5E7EB"/>
                        <w:left w:val="single" w:sz="2" w:space="0" w:color="E5E7EB"/>
                        <w:bottom w:val="single" w:sz="2" w:space="0" w:color="E5E7EB"/>
                        <w:right w:val="single" w:sz="2" w:space="0" w:color="E5E7EB"/>
                      </w:divBdr>
                      <w:divsChild>
                        <w:div w:id="1149518543">
                          <w:marLeft w:val="0"/>
                          <w:marRight w:val="0"/>
                          <w:marTop w:val="0"/>
                          <w:marBottom w:val="0"/>
                          <w:divBdr>
                            <w:top w:val="single" w:sz="2" w:space="0" w:color="E5E7EB"/>
                            <w:left w:val="single" w:sz="2" w:space="0" w:color="E5E7EB"/>
                            <w:bottom w:val="single" w:sz="2" w:space="0" w:color="E5E7EB"/>
                            <w:right w:val="single" w:sz="2" w:space="0" w:color="E5E7EB"/>
                          </w:divBdr>
                          <w:divsChild>
                            <w:div w:id="3457107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75918161">
                          <w:marLeft w:val="0"/>
                          <w:marRight w:val="0"/>
                          <w:marTop w:val="0"/>
                          <w:marBottom w:val="0"/>
                          <w:divBdr>
                            <w:top w:val="single" w:sz="2" w:space="0" w:color="E5E7EB"/>
                            <w:left w:val="single" w:sz="2" w:space="0" w:color="E5E7EB"/>
                            <w:bottom w:val="single" w:sz="2" w:space="0" w:color="E5E7EB"/>
                            <w:right w:val="single" w:sz="2" w:space="0" w:color="E5E7EB"/>
                          </w:divBdr>
                          <w:divsChild>
                            <w:div w:id="1066106608">
                              <w:marLeft w:val="0"/>
                              <w:marRight w:val="0"/>
                              <w:marTop w:val="0"/>
                              <w:marBottom w:val="0"/>
                              <w:divBdr>
                                <w:top w:val="single" w:sz="2" w:space="0" w:color="E5E7EB"/>
                                <w:left w:val="single" w:sz="2" w:space="0" w:color="E5E7EB"/>
                                <w:bottom w:val="single" w:sz="2" w:space="0" w:color="E5E7EB"/>
                                <w:right w:val="single" w:sz="2" w:space="0" w:color="E5E7EB"/>
                              </w:divBdr>
                              <w:divsChild>
                                <w:div w:id="5045130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647734337">
      <w:bodyDiv w:val="1"/>
      <w:marLeft w:val="0"/>
      <w:marRight w:val="0"/>
      <w:marTop w:val="0"/>
      <w:marBottom w:val="0"/>
      <w:divBdr>
        <w:top w:val="none" w:sz="0" w:space="0" w:color="auto"/>
        <w:left w:val="none" w:sz="0" w:space="0" w:color="auto"/>
        <w:bottom w:val="none" w:sz="0" w:space="0" w:color="auto"/>
        <w:right w:val="none" w:sz="0" w:space="0" w:color="auto"/>
      </w:divBdr>
    </w:div>
    <w:div w:id="1650329628">
      <w:bodyDiv w:val="1"/>
      <w:marLeft w:val="0"/>
      <w:marRight w:val="0"/>
      <w:marTop w:val="0"/>
      <w:marBottom w:val="0"/>
      <w:divBdr>
        <w:top w:val="none" w:sz="0" w:space="0" w:color="auto"/>
        <w:left w:val="none" w:sz="0" w:space="0" w:color="auto"/>
        <w:bottom w:val="none" w:sz="0" w:space="0" w:color="auto"/>
        <w:right w:val="none" w:sz="0" w:space="0" w:color="auto"/>
      </w:divBdr>
      <w:divsChild>
        <w:div w:id="918751936">
          <w:marLeft w:val="0"/>
          <w:marRight w:val="0"/>
          <w:marTop w:val="0"/>
          <w:marBottom w:val="0"/>
          <w:divBdr>
            <w:top w:val="none" w:sz="0" w:space="0" w:color="auto"/>
            <w:left w:val="none" w:sz="0" w:space="0" w:color="auto"/>
            <w:bottom w:val="none" w:sz="0" w:space="0" w:color="auto"/>
            <w:right w:val="none" w:sz="0" w:space="0" w:color="auto"/>
          </w:divBdr>
          <w:divsChild>
            <w:div w:id="28439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308901">
      <w:bodyDiv w:val="1"/>
      <w:marLeft w:val="0"/>
      <w:marRight w:val="0"/>
      <w:marTop w:val="0"/>
      <w:marBottom w:val="0"/>
      <w:divBdr>
        <w:top w:val="none" w:sz="0" w:space="0" w:color="auto"/>
        <w:left w:val="none" w:sz="0" w:space="0" w:color="auto"/>
        <w:bottom w:val="none" w:sz="0" w:space="0" w:color="auto"/>
        <w:right w:val="none" w:sz="0" w:space="0" w:color="auto"/>
      </w:divBdr>
    </w:div>
    <w:div w:id="1722250400">
      <w:bodyDiv w:val="1"/>
      <w:marLeft w:val="0"/>
      <w:marRight w:val="0"/>
      <w:marTop w:val="0"/>
      <w:marBottom w:val="0"/>
      <w:divBdr>
        <w:top w:val="none" w:sz="0" w:space="0" w:color="auto"/>
        <w:left w:val="none" w:sz="0" w:space="0" w:color="auto"/>
        <w:bottom w:val="none" w:sz="0" w:space="0" w:color="auto"/>
        <w:right w:val="none" w:sz="0" w:space="0" w:color="auto"/>
      </w:divBdr>
      <w:divsChild>
        <w:div w:id="1323267596">
          <w:marLeft w:val="0"/>
          <w:marRight w:val="0"/>
          <w:marTop w:val="0"/>
          <w:marBottom w:val="0"/>
          <w:divBdr>
            <w:top w:val="none" w:sz="0" w:space="0" w:color="auto"/>
            <w:left w:val="none" w:sz="0" w:space="0" w:color="auto"/>
            <w:bottom w:val="none" w:sz="0" w:space="0" w:color="auto"/>
            <w:right w:val="none" w:sz="0" w:space="0" w:color="auto"/>
          </w:divBdr>
        </w:div>
      </w:divsChild>
    </w:div>
    <w:div w:id="1733774450">
      <w:bodyDiv w:val="1"/>
      <w:marLeft w:val="0"/>
      <w:marRight w:val="0"/>
      <w:marTop w:val="0"/>
      <w:marBottom w:val="0"/>
      <w:divBdr>
        <w:top w:val="none" w:sz="0" w:space="0" w:color="auto"/>
        <w:left w:val="none" w:sz="0" w:space="0" w:color="auto"/>
        <w:bottom w:val="none" w:sz="0" w:space="0" w:color="auto"/>
        <w:right w:val="none" w:sz="0" w:space="0" w:color="auto"/>
      </w:divBdr>
      <w:divsChild>
        <w:div w:id="853687470">
          <w:marLeft w:val="0"/>
          <w:marRight w:val="0"/>
          <w:marTop w:val="0"/>
          <w:marBottom w:val="0"/>
          <w:divBdr>
            <w:top w:val="none" w:sz="0" w:space="0" w:color="auto"/>
            <w:left w:val="none" w:sz="0" w:space="0" w:color="auto"/>
            <w:bottom w:val="none" w:sz="0" w:space="0" w:color="auto"/>
            <w:right w:val="none" w:sz="0" w:space="0" w:color="auto"/>
          </w:divBdr>
        </w:div>
      </w:divsChild>
    </w:div>
    <w:div w:id="1739667793">
      <w:bodyDiv w:val="1"/>
      <w:marLeft w:val="0"/>
      <w:marRight w:val="0"/>
      <w:marTop w:val="0"/>
      <w:marBottom w:val="0"/>
      <w:divBdr>
        <w:top w:val="none" w:sz="0" w:space="0" w:color="auto"/>
        <w:left w:val="none" w:sz="0" w:space="0" w:color="auto"/>
        <w:bottom w:val="none" w:sz="0" w:space="0" w:color="auto"/>
        <w:right w:val="none" w:sz="0" w:space="0" w:color="auto"/>
      </w:divBdr>
    </w:div>
    <w:div w:id="1751151789">
      <w:bodyDiv w:val="1"/>
      <w:marLeft w:val="0"/>
      <w:marRight w:val="0"/>
      <w:marTop w:val="0"/>
      <w:marBottom w:val="0"/>
      <w:divBdr>
        <w:top w:val="none" w:sz="0" w:space="0" w:color="auto"/>
        <w:left w:val="none" w:sz="0" w:space="0" w:color="auto"/>
        <w:bottom w:val="none" w:sz="0" w:space="0" w:color="auto"/>
        <w:right w:val="none" w:sz="0" w:space="0" w:color="auto"/>
      </w:divBdr>
    </w:div>
    <w:div w:id="1765834420">
      <w:bodyDiv w:val="1"/>
      <w:marLeft w:val="0"/>
      <w:marRight w:val="0"/>
      <w:marTop w:val="0"/>
      <w:marBottom w:val="0"/>
      <w:divBdr>
        <w:top w:val="none" w:sz="0" w:space="0" w:color="auto"/>
        <w:left w:val="none" w:sz="0" w:space="0" w:color="auto"/>
        <w:bottom w:val="none" w:sz="0" w:space="0" w:color="auto"/>
        <w:right w:val="none" w:sz="0" w:space="0" w:color="auto"/>
      </w:divBdr>
    </w:div>
    <w:div w:id="1789082093">
      <w:bodyDiv w:val="1"/>
      <w:marLeft w:val="0"/>
      <w:marRight w:val="0"/>
      <w:marTop w:val="0"/>
      <w:marBottom w:val="0"/>
      <w:divBdr>
        <w:top w:val="none" w:sz="0" w:space="0" w:color="auto"/>
        <w:left w:val="none" w:sz="0" w:space="0" w:color="auto"/>
        <w:bottom w:val="none" w:sz="0" w:space="0" w:color="auto"/>
        <w:right w:val="none" w:sz="0" w:space="0" w:color="auto"/>
      </w:divBdr>
      <w:divsChild>
        <w:div w:id="114952659">
          <w:marLeft w:val="0"/>
          <w:marRight w:val="0"/>
          <w:marTop w:val="0"/>
          <w:marBottom w:val="0"/>
          <w:divBdr>
            <w:top w:val="none" w:sz="0" w:space="0" w:color="auto"/>
            <w:left w:val="none" w:sz="0" w:space="0" w:color="auto"/>
            <w:bottom w:val="none" w:sz="0" w:space="0" w:color="auto"/>
            <w:right w:val="none" w:sz="0" w:space="0" w:color="auto"/>
          </w:divBdr>
        </w:div>
      </w:divsChild>
    </w:div>
    <w:div w:id="1794665966">
      <w:bodyDiv w:val="1"/>
      <w:marLeft w:val="0"/>
      <w:marRight w:val="0"/>
      <w:marTop w:val="0"/>
      <w:marBottom w:val="0"/>
      <w:divBdr>
        <w:top w:val="none" w:sz="0" w:space="0" w:color="auto"/>
        <w:left w:val="none" w:sz="0" w:space="0" w:color="auto"/>
        <w:bottom w:val="none" w:sz="0" w:space="0" w:color="auto"/>
        <w:right w:val="none" w:sz="0" w:space="0" w:color="auto"/>
      </w:divBdr>
    </w:div>
    <w:div w:id="1800227326">
      <w:bodyDiv w:val="1"/>
      <w:marLeft w:val="0"/>
      <w:marRight w:val="0"/>
      <w:marTop w:val="0"/>
      <w:marBottom w:val="0"/>
      <w:divBdr>
        <w:top w:val="none" w:sz="0" w:space="0" w:color="auto"/>
        <w:left w:val="none" w:sz="0" w:space="0" w:color="auto"/>
        <w:bottom w:val="none" w:sz="0" w:space="0" w:color="auto"/>
        <w:right w:val="none" w:sz="0" w:space="0" w:color="auto"/>
      </w:divBdr>
    </w:div>
    <w:div w:id="1813326858">
      <w:bodyDiv w:val="1"/>
      <w:marLeft w:val="0"/>
      <w:marRight w:val="0"/>
      <w:marTop w:val="0"/>
      <w:marBottom w:val="0"/>
      <w:divBdr>
        <w:top w:val="none" w:sz="0" w:space="0" w:color="auto"/>
        <w:left w:val="none" w:sz="0" w:space="0" w:color="auto"/>
        <w:bottom w:val="none" w:sz="0" w:space="0" w:color="auto"/>
        <w:right w:val="none" w:sz="0" w:space="0" w:color="auto"/>
      </w:divBdr>
    </w:div>
    <w:div w:id="1815565144">
      <w:bodyDiv w:val="1"/>
      <w:marLeft w:val="0"/>
      <w:marRight w:val="0"/>
      <w:marTop w:val="0"/>
      <w:marBottom w:val="0"/>
      <w:divBdr>
        <w:top w:val="none" w:sz="0" w:space="0" w:color="auto"/>
        <w:left w:val="none" w:sz="0" w:space="0" w:color="auto"/>
        <w:bottom w:val="none" w:sz="0" w:space="0" w:color="auto"/>
        <w:right w:val="none" w:sz="0" w:space="0" w:color="auto"/>
      </w:divBdr>
    </w:div>
    <w:div w:id="1830442232">
      <w:bodyDiv w:val="1"/>
      <w:marLeft w:val="0"/>
      <w:marRight w:val="0"/>
      <w:marTop w:val="0"/>
      <w:marBottom w:val="0"/>
      <w:divBdr>
        <w:top w:val="none" w:sz="0" w:space="0" w:color="auto"/>
        <w:left w:val="none" w:sz="0" w:space="0" w:color="auto"/>
        <w:bottom w:val="none" w:sz="0" w:space="0" w:color="auto"/>
        <w:right w:val="none" w:sz="0" w:space="0" w:color="auto"/>
      </w:divBdr>
      <w:divsChild>
        <w:div w:id="1497696263">
          <w:marLeft w:val="0"/>
          <w:marRight w:val="0"/>
          <w:marTop w:val="0"/>
          <w:marBottom w:val="0"/>
          <w:divBdr>
            <w:top w:val="none" w:sz="0" w:space="0" w:color="auto"/>
            <w:left w:val="none" w:sz="0" w:space="0" w:color="auto"/>
            <w:bottom w:val="none" w:sz="0" w:space="0" w:color="auto"/>
            <w:right w:val="none" w:sz="0" w:space="0" w:color="auto"/>
          </w:divBdr>
        </w:div>
      </w:divsChild>
    </w:div>
    <w:div w:id="1831360151">
      <w:bodyDiv w:val="1"/>
      <w:marLeft w:val="0"/>
      <w:marRight w:val="0"/>
      <w:marTop w:val="0"/>
      <w:marBottom w:val="0"/>
      <w:divBdr>
        <w:top w:val="none" w:sz="0" w:space="0" w:color="auto"/>
        <w:left w:val="none" w:sz="0" w:space="0" w:color="auto"/>
        <w:bottom w:val="none" w:sz="0" w:space="0" w:color="auto"/>
        <w:right w:val="none" w:sz="0" w:space="0" w:color="auto"/>
      </w:divBdr>
    </w:div>
    <w:div w:id="1834442634">
      <w:bodyDiv w:val="1"/>
      <w:marLeft w:val="0"/>
      <w:marRight w:val="0"/>
      <w:marTop w:val="0"/>
      <w:marBottom w:val="0"/>
      <w:divBdr>
        <w:top w:val="none" w:sz="0" w:space="0" w:color="auto"/>
        <w:left w:val="none" w:sz="0" w:space="0" w:color="auto"/>
        <w:bottom w:val="none" w:sz="0" w:space="0" w:color="auto"/>
        <w:right w:val="none" w:sz="0" w:space="0" w:color="auto"/>
      </w:divBdr>
    </w:div>
    <w:div w:id="1851598428">
      <w:bodyDiv w:val="1"/>
      <w:marLeft w:val="0"/>
      <w:marRight w:val="0"/>
      <w:marTop w:val="0"/>
      <w:marBottom w:val="0"/>
      <w:divBdr>
        <w:top w:val="none" w:sz="0" w:space="0" w:color="auto"/>
        <w:left w:val="none" w:sz="0" w:space="0" w:color="auto"/>
        <w:bottom w:val="none" w:sz="0" w:space="0" w:color="auto"/>
        <w:right w:val="none" w:sz="0" w:space="0" w:color="auto"/>
      </w:divBdr>
    </w:div>
    <w:div w:id="1856377973">
      <w:bodyDiv w:val="1"/>
      <w:marLeft w:val="0"/>
      <w:marRight w:val="0"/>
      <w:marTop w:val="0"/>
      <w:marBottom w:val="0"/>
      <w:divBdr>
        <w:top w:val="none" w:sz="0" w:space="0" w:color="auto"/>
        <w:left w:val="none" w:sz="0" w:space="0" w:color="auto"/>
        <w:bottom w:val="none" w:sz="0" w:space="0" w:color="auto"/>
        <w:right w:val="none" w:sz="0" w:space="0" w:color="auto"/>
      </w:divBdr>
    </w:div>
    <w:div w:id="1866406748">
      <w:bodyDiv w:val="1"/>
      <w:marLeft w:val="0"/>
      <w:marRight w:val="0"/>
      <w:marTop w:val="0"/>
      <w:marBottom w:val="0"/>
      <w:divBdr>
        <w:top w:val="none" w:sz="0" w:space="0" w:color="auto"/>
        <w:left w:val="none" w:sz="0" w:space="0" w:color="auto"/>
        <w:bottom w:val="none" w:sz="0" w:space="0" w:color="auto"/>
        <w:right w:val="none" w:sz="0" w:space="0" w:color="auto"/>
      </w:divBdr>
      <w:divsChild>
        <w:div w:id="782726065">
          <w:marLeft w:val="0"/>
          <w:marRight w:val="0"/>
          <w:marTop w:val="0"/>
          <w:marBottom w:val="0"/>
          <w:divBdr>
            <w:top w:val="none" w:sz="0" w:space="0" w:color="auto"/>
            <w:left w:val="none" w:sz="0" w:space="0" w:color="auto"/>
            <w:bottom w:val="none" w:sz="0" w:space="0" w:color="auto"/>
            <w:right w:val="none" w:sz="0" w:space="0" w:color="auto"/>
          </w:divBdr>
        </w:div>
      </w:divsChild>
    </w:div>
    <w:div w:id="1883010399">
      <w:bodyDiv w:val="1"/>
      <w:marLeft w:val="0"/>
      <w:marRight w:val="0"/>
      <w:marTop w:val="0"/>
      <w:marBottom w:val="0"/>
      <w:divBdr>
        <w:top w:val="none" w:sz="0" w:space="0" w:color="auto"/>
        <w:left w:val="none" w:sz="0" w:space="0" w:color="auto"/>
        <w:bottom w:val="none" w:sz="0" w:space="0" w:color="auto"/>
        <w:right w:val="none" w:sz="0" w:space="0" w:color="auto"/>
      </w:divBdr>
    </w:div>
    <w:div w:id="1910650086">
      <w:bodyDiv w:val="1"/>
      <w:marLeft w:val="0"/>
      <w:marRight w:val="0"/>
      <w:marTop w:val="0"/>
      <w:marBottom w:val="0"/>
      <w:divBdr>
        <w:top w:val="none" w:sz="0" w:space="0" w:color="auto"/>
        <w:left w:val="none" w:sz="0" w:space="0" w:color="auto"/>
        <w:bottom w:val="none" w:sz="0" w:space="0" w:color="auto"/>
        <w:right w:val="none" w:sz="0" w:space="0" w:color="auto"/>
      </w:divBdr>
    </w:div>
    <w:div w:id="1914971371">
      <w:bodyDiv w:val="1"/>
      <w:marLeft w:val="0"/>
      <w:marRight w:val="0"/>
      <w:marTop w:val="0"/>
      <w:marBottom w:val="0"/>
      <w:divBdr>
        <w:top w:val="none" w:sz="0" w:space="0" w:color="auto"/>
        <w:left w:val="none" w:sz="0" w:space="0" w:color="auto"/>
        <w:bottom w:val="none" w:sz="0" w:space="0" w:color="auto"/>
        <w:right w:val="none" w:sz="0" w:space="0" w:color="auto"/>
      </w:divBdr>
      <w:divsChild>
        <w:div w:id="292642035">
          <w:marLeft w:val="0"/>
          <w:marRight w:val="0"/>
          <w:marTop w:val="0"/>
          <w:marBottom w:val="0"/>
          <w:divBdr>
            <w:top w:val="none" w:sz="0" w:space="0" w:color="auto"/>
            <w:left w:val="none" w:sz="0" w:space="0" w:color="auto"/>
            <w:bottom w:val="none" w:sz="0" w:space="0" w:color="auto"/>
            <w:right w:val="none" w:sz="0" w:space="0" w:color="auto"/>
          </w:divBdr>
        </w:div>
      </w:divsChild>
    </w:div>
    <w:div w:id="1923684268">
      <w:bodyDiv w:val="1"/>
      <w:marLeft w:val="0"/>
      <w:marRight w:val="0"/>
      <w:marTop w:val="0"/>
      <w:marBottom w:val="0"/>
      <w:divBdr>
        <w:top w:val="none" w:sz="0" w:space="0" w:color="auto"/>
        <w:left w:val="none" w:sz="0" w:space="0" w:color="auto"/>
        <w:bottom w:val="none" w:sz="0" w:space="0" w:color="auto"/>
        <w:right w:val="none" w:sz="0" w:space="0" w:color="auto"/>
      </w:divBdr>
    </w:div>
    <w:div w:id="1925871237">
      <w:bodyDiv w:val="1"/>
      <w:marLeft w:val="0"/>
      <w:marRight w:val="0"/>
      <w:marTop w:val="0"/>
      <w:marBottom w:val="0"/>
      <w:divBdr>
        <w:top w:val="none" w:sz="0" w:space="0" w:color="auto"/>
        <w:left w:val="none" w:sz="0" w:space="0" w:color="auto"/>
        <w:bottom w:val="none" w:sz="0" w:space="0" w:color="auto"/>
        <w:right w:val="none" w:sz="0" w:space="0" w:color="auto"/>
      </w:divBdr>
    </w:div>
    <w:div w:id="1929729339">
      <w:bodyDiv w:val="1"/>
      <w:marLeft w:val="0"/>
      <w:marRight w:val="0"/>
      <w:marTop w:val="0"/>
      <w:marBottom w:val="0"/>
      <w:divBdr>
        <w:top w:val="none" w:sz="0" w:space="0" w:color="auto"/>
        <w:left w:val="none" w:sz="0" w:space="0" w:color="auto"/>
        <w:bottom w:val="none" w:sz="0" w:space="0" w:color="auto"/>
        <w:right w:val="none" w:sz="0" w:space="0" w:color="auto"/>
      </w:divBdr>
      <w:divsChild>
        <w:div w:id="114064305">
          <w:marLeft w:val="0"/>
          <w:marRight w:val="0"/>
          <w:marTop w:val="0"/>
          <w:marBottom w:val="0"/>
          <w:divBdr>
            <w:top w:val="none" w:sz="0" w:space="0" w:color="auto"/>
            <w:left w:val="none" w:sz="0" w:space="0" w:color="auto"/>
            <w:bottom w:val="none" w:sz="0" w:space="0" w:color="auto"/>
            <w:right w:val="none" w:sz="0" w:space="0" w:color="auto"/>
          </w:divBdr>
        </w:div>
      </w:divsChild>
    </w:div>
    <w:div w:id="1938824324">
      <w:bodyDiv w:val="1"/>
      <w:marLeft w:val="0"/>
      <w:marRight w:val="0"/>
      <w:marTop w:val="0"/>
      <w:marBottom w:val="0"/>
      <w:divBdr>
        <w:top w:val="none" w:sz="0" w:space="0" w:color="auto"/>
        <w:left w:val="none" w:sz="0" w:space="0" w:color="auto"/>
        <w:bottom w:val="none" w:sz="0" w:space="0" w:color="auto"/>
        <w:right w:val="none" w:sz="0" w:space="0" w:color="auto"/>
      </w:divBdr>
    </w:div>
    <w:div w:id="1944533646">
      <w:bodyDiv w:val="1"/>
      <w:marLeft w:val="0"/>
      <w:marRight w:val="0"/>
      <w:marTop w:val="0"/>
      <w:marBottom w:val="0"/>
      <w:divBdr>
        <w:top w:val="none" w:sz="0" w:space="0" w:color="auto"/>
        <w:left w:val="none" w:sz="0" w:space="0" w:color="auto"/>
        <w:bottom w:val="none" w:sz="0" w:space="0" w:color="auto"/>
        <w:right w:val="none" w:sz="0" w:space="0" w:color="auto"/>
      </w:divBdr>
    </w:div>
    <w:div w:id="1955091542">
      <w:bodyDiv w:val="1"/>
      <w:marLeft w:val="0"/>
      <w:marRight w:val="0"/>
      <w:marTop w:val="0"/>
      <w:marBottom w:val="0"/>
      <w:divBdr>
        <w:top w:val="none" w:sz="0" w:space="0" w:color="auto"/>
        <w:left w:val="none" w:sz="0" w:space="0" w:color="auto"/>
        <w:bottom w:val="none" w:sz="0" w:space="0" w:color="auto"/>
        <w:right w:val="none" w:sz="0" w:space="0" w:color="auto"/>
      </w:divBdr>
    </w:div>
    <w:div w:id="1971203732">
      <w:bodyDiv w:val="1"/>
      <w:marLeft w:val="0"/>
      <w:marRight w:val="0"/>
      <w:marTop w:val="0"/>
      <w:marBottom w:val="0"/>
      <w:divBdr>
        <w:top w:val="none" w:sz="0" w:space="0" w:color="auto"/>
        <w:left w:val="none" w:sz="0" w:space="0" w:color="auto"/>
        <w:bottom w:val="none" w:sz="0" w:space="0" w:color="auto"/>
        <w:right w:val="none" w:sz="0" w:space="0" w:color="auto"/>
      </w:divBdr>
      <w:divsChild>
        <w:div w:id="1549104146">
          <w:marLeft w:val="0"/>
          <w:marRight w:val="0"/>
          <w:marTop w:val="0"/>
          <w:marBottom w:val="0"/>
          <w:divBdr>
            <w:top w:val="none" w:sz="0" w:space="0" w:color="auto"/>
            <w:left w:val="none" w:sz="0" w:space="0" w:color="auto"/>
            <w:bottom w:val="none" w:sz="0" w:space="0" w:color="auto"/>
            <w:right w:val="none" w:sz="0" w:space="0" w:color="auto"/>
          </w:divBdr>
        </w:div>
      </w:divsChild>
    </w:div>
    <w:div w:id="1975257870">
      <w:bodyDiv w:val="1"/>
      <w:marLeft w:val="0"/>
      <w:marRight w:val="0"/>
      <w:marTop w:val="0"/>
      <w:marBottom w:val="0"/>
      <w:divBdr>
        <w:top w:val="none" w:sz="0" w:space="0" w:color="auto"/>
        <w:left w:val="none" w:sz="0" w:space="0" w:color="auto"/>
        <w:bottom w:val="none" w:sz="0" w:space="0" w:color="auto"/>
        <w:right w:val="none" w:sz="0" w:space="0" w:color="auto"/>
      </w:divBdr>
    </w:div>
    <w:div w:id="1988976424">
      <w:bodyDiv w:val="1"/>
      <w:marLeft w:val="0"/>
      <w:marRight w:val="0"/>
      <w:marTop w:val="0"/>
      <w:marBottom w:val="0"/>
      <w:divBdr>
        <w:top w:val="none" w:sz="0" w:space="0" w:color="auto"/>
        <w:left w:val="none" w:sz="0" w:space="0" w:color="auto"/>
        <w:bottom w:val="none" w:sz="0" w:space="0" w:color="auto"/>
        <w:right w:val="none" w:sz="0" w:space="0" w:color="auto"/>
      </w:divBdr>
    </w:div>
    <w:div w:id="1989819690">
      <w:bodyDiv w:val="1"/>
      <w:marLeft w:val="0"/>
      <w:marRight w:val="0"/>
      <w:marTop w:val="0"/>
      <w:marBottom w:val="0"/>
      <w:divBdr>
        <w:top w:val="none" w:sz="0" w:space="0" w:color="auto"/>
        <w:left w:val="none" w:sz="0" w:space="0" w:color="auto"/>
        <w:bottom w:val="none" w:sz="0" w:space="0" w:color="auto"/>
        <w:right w:val="none" w:sz="0" w:space="0" w:color="auto"/>
      </w:divBdr>
    </w:div>
    <w:div w:id="1997368511">
      <w:bodyDiv w:val="1"/>
      <w:marLeft w:val="0"/>
      <w:marRight w:val="0"/>
      <w:marTop w:val="0"/>
      <w:marBottom w:val="0"/>
      <w:divBdr>
        <w:top w:val="none" w:sz="0" w:space="0" w:color="auto"/>
        <w:left w:val="none" w:sz="0" w:space="0" w:color="auto"/>
        <w:bottom w:val="none" w:sz="0" w:space="0" w:color="auto"/>
        <w:right w:val="none" w:sz="0" w:space="0" w:color="auto"/>
      </w:divBdr>
    </w:div>
    <w:div w:id="2024285721">
      <w:bodyDiv w:val="1"/>
      <w:marLeft w:val="0"/>
      <w:marRight w:val="0"/>
      <w:marTop w:val="0"/>
      <w:marBottom w:val="0"/>
      <w:divBdr>
        <w:top w:val="none" w:sz="0" w:space="0" w:color="auto"/>
        <w:left w:val="none" w:sz="0" w:space="0" w:color="auto"/>
        <w:bottom w:val="none" w:sz="0" w:space="0" w:color="auto"/>
        <w:right w:val="none" w:sz="0" w:space="0" w:color="auto"/>
      </w:divBdr>
    </w:div>
    <w:div w:id="2026980996">
      <w:bodyDiv w:val="1"/>
      <w:marLeft w:val="0"/>
      <w:marRight w:val="0"/>
      <w:marTop w:val="0"/>
      <w:marBottom w:val="0"/>
      <w:divBdr>
        <w:top w:val="none" w:sz="0" w:space="0" w:color="auto"/>
        <w:left w:val="none" w:sz="0" w:space="0" w:color="auto"/>
        <w:bottom w:val="none" w:sz="0" w:space="0" w:color="auto"/>
        <w:right w:val="none" w:sz="0" w:space="0" w:color="auto"/>
      </w:divBdr>
    </w:div>
    <w:div w:id="2045714396">
      <w:bodyDiv w:val="1"/>
      <w:marLeft w:val="0"/>
      <w:marRight w:val="0"/>
      <w:marTop w:val="0"/>
      <w:marBottom w:val="0"/>
      <w:divBdr>
        <w:top w:val="none" w:sz="0" w:space="0" w:color="auto"/>
        <w:left w:val="none" w:sz="0" w:space="0" w:color="auto"/>
        <w:bottom w:val="none" w:sz="0" w:space="0" w:color="auto"/>
        <w:right w:val="none" w:sz="0" w:space="0" w:color="auto"/>
      </w:divBdr>
      <w:divsChild>
        <w:div w:id="1717122348">
          <w:marLeft w:val="0"/>
          <w:marRight w:val="0"/>
          <w:marTop w:val="0"/>
          <w:marBottom w:val="0"/>
          <w:divBdr>
            <w:top w:val="none" w:sz="0" w:space="0" w:color="auto"/>
            <w:left w:val="none" w:sz="0" w:space="0" w:color="auto"/>
            <w:bottom w:val="none" w:sz="0" w:space="0" w:color="auto"/>
            <w:right w:val="none" w:sz="0" w:space="0" w:color="auto"/>
          </w:divBdr>
          <w:divsChild>
            <w:div w:id="36656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542334">
      <w:bodyDiv w:val="1"/>
      <w:marLeft w:val="0"/>
      <w:marRight w:val="0"/>
      <w:marTop w:val="0"/>
      <w:marBottom w:val="0"/>
      <w:divBdr>
        <w:top w:val="none" w:sz="0" w:space="0" w:color="auto"/>
        <w:left w:val="none" w:sz="0" w:space="0" w:color="auto"/>
        <w:bottom w:val="none" w:sz="0" w:space="0" w:color="auto"/>
        <w:right w:val="none" w:sz="0" w:space="0" w:color="auto"/>
      </w:divBdr>
      <w:divsChild>
        <w:div w:id="1033458844">
          <w:marLeft w:val="0"/>
          <w:marRight w:val="0"/>
          <w:marTop w:val="0"/>
          <w:marBottom w:val="240"/>
          <w:divBdr>
            <w:top w:val="none" w:sz="0" w:space="0" w:color="auto"/>
            <w:left w:val="none" w:sz="0" w:space="0" w:color="auto"/>
            <w:bottom w:val="none" w:sz="0" w:space="0" w:color="auto"/>
            <w:right w:val="none" w:sz="0" w:space="0" w:color="auto"/>
          </w:divBdr>
        </w:div>
      </w:divsChild>
    </w:div>
    <w:div w:id="2056149610">
      <w:bodyDiv w:val="1"/>
      <w:marLeft w:val="0"/>
      <w:marRight w:val="0"/>
      <w:marTop w:val="0"/>
      <w:marBottom w:val="0"/>
      <w:divBdr>
        <w:top w:val="none" w:sz="0" w:space="0" w:color="auto"/>
        <w:left w:val="none" w:sz="0" w:space="0" w:color="auto"/>
        <w:bottom w:val="none" w:sz="0" w:space="0" w:color="auto"/>
        <w:right w:val="none" w:sz="0" w:space="0" w:color="auto"/>
      </w:divBdr>
    </w:div>
    <w:div w:id="2062440068">
      <w:bodyDiv w:val="1"/>
      <w:marLeft w:val="0"/>
      <w:marRight w:val="0"/>
      <w:marTop w:val="0"/>
      <w:marBottom w:val="0"/>
      <w:divBdr>
        <w:top w:val="none" w:sz="0" w:space="0" w:color="auto"/>
        <w:left w:val="none" w:sz="0" w:space="0" w:color="auto"/>
        <w:bottom w:val="none" w:sz="0" w:space="0" w:color="auto"/>
        <w:right w:val="none" w:sz="0" w:space="0" w:color="auto"/>
      </w:divBdr>
    </w:div>
    <w:div w:id="2062510405">
      <w:bodyDiv w:val="1"/>
      <w:marLeft w:val="0"/>
      <w:marRight w:val="0"/>
      <w:marTop w:val="0"/>
      <w:marBottom w:val="0"/>
      <w:divBdr>
        <w:top w:val="none" w:sz="0" w:space="0" w:color="auto"/>
        <w:left w:val="none" w:sz="0" w:space="0" w:color="auto"/>
        <w:bottom w:val="none" w:sz="0" w:space="0" w:color="auto"/>
        <w:right w:val="none" w:sz="0" w:space="0" w:color="auto"/>
      </w:divBdr>
    </w:div>
    <w:div w:id="2073576501">
      <w:bodyDiv w:val="1"/>
      <w:marLeft w:val="0"/>
      <w:marRight w:val="0"/>
      <w:marTop w:val="0"/>
      <w:marBottom w:val="0"/>
      <w:divBdr>
        <w:top w:val="none" w:sz="0" w:space="0" w:color="auto"/>
        <w:left w:val="none" w:sz="0" w:space="0" w:color="auto"/>
        <w:bottom w:val="none" w:sz="0" w:space="0" w:color="auto"/>
        <w:right w:val="none" w:sz="0" w:space="0" w:color="auto"/>
      </w:divBdr>
    </w:div>
    <w:div w:id="2076076195">
      <w:bodyDiv w:val="1"/>
      <w:marLeft w:val="0"/>
      <w:marRight w:val="0"/>
      <w:marTop w:val="0"/>
      <w:marBottom w:val="0"/>
      <w:divBdr>
        <w:top w:val="none" w:sz="0" w:space="0" w:color="auto"/>
        <w:left w:val="none" w:sz="0" w:space="0" w:color="auto"/>
        <w:bottom w:val="none" w:sz="0" w:space="0" w:color="auto"/>
        <w:right w:val="none" w:sz="0" w:space="0" w:color="auto"/>
      </w:divBdr>
    </w:div>
    <w:div w:id="2085838829">
      <w:bodyDiv w:val="1"/>
      <w:marLeft w:val="0"/>
      <w:marRight w:val="0"/>
      <w:marTop w:val="0"/>
      <w:marBottom w:val="0"/>
      <w:divBdr>
        <w:top w:val="none" w:sz="0" w:space="0" w:color="auto"/>
        <w:left w:val="none" w:sz="0" w:space="0" w:color="auto"/>
        <w:bottom w:val="none" w:sz="0" w:space="0" w:color="auto"/>
        <w:right w:val="none" w:sz="0" w:space="0" w:color="auto"/>
      </w:divBdr>
    </w:div>
    <w:div w:id="2117754440">
      <w:bodyDiv w:val="1"/>
      <w:marLeft w:val="0"/>
      <w:marRight w:val="0"/>
      <w:marTop w:val="0"/>
      <w:marBottom w:val="0"/>
      <w:divBdr>
        <w:top w:val="none" w:sz="0" w:space="0" w:color="auto"/>
        <w:left w:val="none" w:sz="0" w:space="0" w:color="auto"/>
        <w:bottom w:val="none" w:sz="0" w:space="0" w:color="auto"/>
        <w:right w:val="none" w:sz="0" w:space="0" w:color="auto"/>
      </w:divBdr>
      <w:divsChild>
        <w:div w:id="906913796">
          <w:marLeft w:val="0"/>
          <w:marRight w:val="0"/>
          <w:marTop w:val="0"/>
          <w:marBottom w:val="0"/>
          <w:divBdr>
            <w:top w:val="none" w:sz="0" w:space="0" w:color="auto"/>
            <w:left w:val="none" w:sz="0" w:space="0" w:color="auto"/>
            <w:bottom w:val="none" w:sz="0" w:space="0" w:color="auto"/>
            <w:right w:val="none" w:sz="0" w:space="0" w:color="auto"/>
          </w:divBdr>
          <w:divsChild>
            <w:div w:id="53315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093856">
      <w:bodyDiv w:val="1"/>
      <w:marLeft w:val="0"/>
      <w:marRight w:val="0"/>
      <w:marTop w:val="0"/>
      <w:marBottom w:val="0"/>
      <w:divBdr>
        <w:top w:val="none" w:sz="0" w:space="0" w:color="auto"/>
        <w:left w:val="none" w:sz="0" w:space="0" w:color="auto"/>
        <w:bottom w:val="none" w:sz="0" w:space="0" w:color="auto"/>
        <w:right w:val="none" w:sz="0" w:space="0" w:color="auto"/>
      </w:divBdr>
    </w:div>
    <w:div w:id="2138525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hyperlink" Target="https://www.mckinsey.com/~/media/McKinsey/Business%20Functions/Risk/Our%20Insights/Financial%20crime%20and%20fraud%20in%20the%20age%20of%20cybersecurity/Financial-crime-and-fraud-in-the-age-of-cybersecurity.pdf" TargetMode="External"/><Relationship Id="rId39" Type="http://schemas.openxmlformats.org/officeDocument/2006/relationships/footer" Target="footer1.xml"/><Relationship Id="rId21" Type="http://schemas.openxmlformats.org/officeDocument/2006/relationships/hyperlink" Target="http://dln.jaipuria.ac.in:8080/jspui/bitstream/123456789/14268/1/MGI-artificial-intelligence-discussion-paper.pdf" TargetMode="External"/><Relationship Id="rId34" Type="http://schemas.openxmlformats.org/officeDocument/2006/relationships/hyperlink" Target="https://securityaffairs.com/160142/cyber-crime/2023-fbi-internet-crime-report.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0.wp.com/securityaffairs.com/wp-content/uploads/2024/03/image-12.png?ssl=1" TargetMode="External"/><Relationship Id="rId20" Type="http://schemas.openxmlformats.org/officeDocument/2006/relationships/hyperlink" Target="https://baselgovernance.org/blog/how-effective-are-jurisdictions-preventing-money-laundering-insights-10th-basel-aml-index" TargetMode="External"/><Relationship Id="rId29" Type="http://schemas.openxmlformats.org/officeDocument/2006/relationships/hyperlink" Target="https://www.fairtrials.org/app/uploads/2022/01/Regulating-Artificial-Intelligence-for-Use-in-Criminal-Justice-Systems-Fair-Trials.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plyadvantage.com/insights/payment-services-act-singapore/" TargetMode="External"/><Relationship Id="rId24" Type="http://schemas.openxmlformats.org/officeDocument/2006/relationships/hyperlink" Target="https://www.fincen.gov/what-money-laundering" TargetMode="External"/><Relationship Id="rId32" Type="http://schemas.openxmlformats.org/officeDocument/2006/relationships/hyperlink" Target="https://www.oecd.org/en/topics/ai-principles.html" TargetMode="External"/><Relationship Id="rId37" Type="http://schemas.openxmlformats.org/officeDocument/2006/relationships/hyperlink" Target="https://legal.thomsonreuters.com/en/insights/articles/what-is-a-suspicious-activity-report"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artificialintelligenceact.eu/high-level-summary/" TargetMode="External"/><Relationship Id="rId28" Type="http://schemas.openxmlformats.org/officeDocument/2006/relationships/hyperlink" Target="https://www.gisreportsonline.com/r/why-anti-money-laundering-policies-are-failing/" TargetMode="External"/><Relationship Id="rId36" Type="http://schemas.openxmlformats.org/officeDocument/2006/relationships/hyperlink" Target="https://eucpn.org/sites/default/files/document/files/PP%20%282%29.pdf" TargetMode="External"/><Relationship Id="rId10" Type="http://schemas.openxmlformats.org/officeDocument/2006/relationships/hyperlink" Target="https://complyadvantage.com/insights/cdsa-singapore/" TargetMode="External"/><Relationship Id="rId19" Type="http://schemas.openxmlformats.org/officeDocument/2006/relationships/hyperlink" Target="https://www.researchgate.net/publication/316526702" TargetMode="External"/><Relationship Id="rId31" Type="http://schemas.openxmlformats.org/officeDocument/2006/relationships/hyperlink" Target="https://www.nortonrosefulbright.com/en-hk/knowledge/publications/d91b7bc8/new-whistleblower-provisions-for-reporting-aml-viola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cr.gov.hk/en/amlctf/legislation.htm" TargetMode="External"/><Relationship Id="rId27" Type="http://schemas.openxmlformats.org/officeDocument/2006/relationships/hyperlink" Target="https://www.imf.org/en/News/Articles/2015/09/14/01/49/pr0470" TargetMode="External"/><Relationship Id="rId30" Type="http://schemas.openxmlformats.org/officeDocument/2006/relationships/hyperlink" Target="https://complyadvantage.com/insights/aml-essentials-crucial-insights-into-compliance/" TargetMode="External"/><Relationship Id="rId35" Type="http://schemas.openxmlformats.org/officeDocument/2006/relationships/hyperlink" Target="https://supreme.justia.com/cases/federal/us/543/03-1293/index.pdf"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complyadvantage.com/insights/monetary-authority-singapore/" TargetMode="External"/><Relationship Id="rId17" Type="http://schemas.openxmlformats.org/officeDocument/2006/relationships/image" Target="media/image6.png"/><Relationship Id="rId25" Type="http://schemas.openxmlformats.org/officeDocument/2006/relationships/hyperlink" Target="https://www.sanctions.io/blog/anti-money-laundering-guide-for-digital-banks" TargetMode="External"/><Relationship Id="rId33" Type="http://schemas.openxmlformats.org/officeDocument/2006/relationships/hyperlink" Target="https://www.researchgate.net/publication/370414664_Stop_Cyber_Attacks_Before_They_Happen_Harnessing_The_Power_Of_Predictive_Analytics_In_Cybersecurity" TargetMode="External"/><Relationship Id="rId38" Type="http://schemas.openxmlformats.org/officeDocument/2006/relationships/hyperlink" Target="https://www.unodc.org/romena/en/money-launder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FFB2B-E55B-45D2-8146-C02A95603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1916</TotalTime>
  <Pages>34</Pages>
  <Words>10325</Words>
  <Characters>58854</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Rafiqul Islam</dc:creator>
  <cp:keywords/>
  <dc:description/>
  <cp:lastModifiedBy>Rafiqul Islam</cp:lastModifiedBy>
  <cp:revision>574</cp:revision>
  <dcterms:created xsi:type="dcterms:W3CDTF">2025-02-04T15:40:00Z</dcterms:created>
  <dcterms:modified xsi:type="dcterms:W3CDTF">2025-02-12T14:02:00Z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id="8kOQ3QbZ"/&gt;&lt;style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