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9B1DB" w14:textId="77777777" w:rsidR="00B85575" w:rsidRPr="002A3CE2" w:rsidRDefault="00B85575" w:rsidP="00A82E6D">
      <w:pPr>
        <w:spacing w:after="200" w:line="360" w:lineRule="auto"/>
        <w:jc w:val="center"/>
        <w:rPr>
          <w:b/>
          <w:color w:val="000000" w:themeColor="text1"/>
          <w:sz w:val="32"/>
        </w:rPr>
      </w:pPr>
    </w:p>
    <w:p w14:paraId="0589072A" w14:textId="77777777" w:rsidR="00B85575" w:rsidRPr="002A3CE2" w:rsidRDefault="00B85575" w:rsidP="00A82E6D">
      <w:pPr>
        <w:spacing w:after="200" w:line="360" w:lineRule="auto"/>
        <w:jc w:val="center"/>
        <w:rPr>
          <w:b/>
          <w:color w:val="000000" w:themeColor="text1"/>
          <w:sz w:val="32"/>
        </w:rPr>
      </w:pPr>
    </w:p>
    <w:p w14:paraId="74E4793F" w14:textId="77777777" w:rsidR="00B85575" w:rsidRPr="002A3CE2" w:rsidRDefault="00B85575" w:rsidP="00A82E6D">
      <w:pPr>
        <w:spacing w:after="200" w:line="360" w:lineRule="auto"/>
        <w:jc w:val="center"/>
        <w:rPr>
          <w:b/>
          <w:color w:val="000000" w:themeColor="text1"/>
          <w:sz w:val="32"/>
        </w:rPr>
      </w:pPr>
    </w:p>
    <w:p w14:paraId="7C0C5F6B" w14:textId="77777777" w:rsidR="00B85575" w:rsidRPr="002A3CE2" w:rsidRDefault="00B85575" w:rsidP="00A82E6D">
      <w:pPr>
        <w:spacing w:after="200" w:line="360" w:lineRule="auto"/>
        <w:jc w:val="center"/>
        <w:rPr>
          <w:b/>
          <w:color w:val="000000" w:themeColor="text1"/>
          <w:sz w:val="32"/>
        </w:rPr>
      </w:pPr>
    </w:p>
    <w:p w14:paraId="01B57DB1" w14:textId="29056E22" w:rsidR="00B85575" w:rsidRPr="0050076F" w:rsidRDefault="0050076F" w:rsidP="00A82E6D">
      <w:pPr>
        <w:spacing w:after="200" w:line="360" w:lineRule="auto"/>
        <w:jc w:val="center"/>
        <w:rPr>
          <w:rFonts w:eastAsia="Arial"/>
          <w:b/>
          <w:sz w:val="32"/>
          <w:szCs w:val="32"/>
        </w:rPr>
      </w:pPr>
      <w:r w:rsidRPr="0050076F">
        <w:rPr>
          <w:rFonts w:eastAsia="Arial"/>
          <w:b/>
          <w:sz w:val="32"/>
          <w:szCs w:val="32"/>
        </w:rPr>
        <w:t>CRIMINAL LAW</w:t>
      </w:r>
    </w:p>
    <w:p w14:paraId="62AF4E9D" w14:textId="6091B8EA" w:rsidR="0050076F" w:rsidRPr="0050076F" w:rsidRDefault="0050076F" w:rsidP="00A82E6D">
      <w:pPr>
        <w:spacing w:after="200" w:line="360" w:lineRule="auto"/>
        <w:jc w:val="center"/>
        <w:rPr>
          <w:b/>
          <w:color w:val="000000" w:themeColor="text1"/>
          <w:sz w:val="32"/>
          <w:szCs w:val="32"/>
        </w:rPr>
      </w:pPr>
      <w:r w:rsidRPr="0050076F">
        <w:rPr>
          <w:rFonts w:eastAsia="Arial"/>
          <w:b/>
          <w:sz w:val="32"/>
          <w:szCs w:val="32"/>
        </w:rPr>
        <w:t>SCENARIO QUESTION</w:t>
      </w:r>
    </w:p>
    <w:p w14:paraId="2AA39F7B" w14:textId="77777777" w:rsidR="00B85575" w:rsidRPr="002A3CE2" w:rsidRDefault="00B85575" w:rsidP="00A82E6D">
      <w:pPr>
        <w:spacing w:after="200" w:line="360" w:lineRule="auto"/>
        <w:jc w:val="center"/>
        <w:rPr>
          <w:b/>
          <w:color w:val="000000" w:themeColor="text1"/>
          <w:sz w:val="32"/>
        </w:rPr>
      </w:pPr>
    </w:p>
    <w:p w14:paraId="239178D0" w14:textId="2EC64CB6" w:rsidR="00D376D1" w:rsidRDefault="00D376D1" w:rsidP="00A82E6D">
      <w:pPr>
        <w:spacing w:line="360" w:lineRule="auto"/>
        <w:rPr>
          <w:b/>
          <w:color w:val="000000" w:themeColor="text1"/>
          <w:sz w:val="32"/>
        </w:rPr>
      </w:pPr>
    </w:p>
    <w:p w14:paraId="0879B644" w14:textId="77777777" w:rsidR="00CA7DB7" w:rsidRPr="002A3CE2" w:rsidRDefault="00CA7DB7" w:rsidP="00A82E6D">
      <w:pPr>
        <w:spacing w:line="360" w:lineRule="auto"/>
        <w:rPr>
          <w:b/>
          <w:bCs/>
          <w:color w:val="000000" w:themeColor="text1"/>
          <w:sz w:val="48"/>
          <w:szCs w:val="48"/>
          <w:lang w:val="en-GB"/>
        </w:rPr>
      </w:pPr>
    </w:p>
    <w:p w14:paraId="2CBA720C" w14:textId="77777777" w:rsidR="00AF7096" w:rsidRDefault="00AF7096" w:rsidP="00A82E6D">
      <w:pPr>
        <w:spacing w:line="360" w:lineRule="auto"/>
        <w:jc w:val="center"/>
        <w:rPr>
          <w:b/>
          <w:bCs/>
          <w:color w:val="000000"/>
          <w:sz w:val="32"/>
          <w:szCs w:val="32"/>
        </w:rPr>
      </w:pPr>
    </w:p>
    <w:p w14:paraId="17B364E1" w14:textId="75BBB5F0" w:rsidR="007C05C6" w:rsidRPr="002A3CE2" w:rsidRDefault="007C05C6" w:rsidP="00A82E6D">
      <w:pPr>
        <w:spacing w:line="360" w:lineRule="auto"/>
        <w:jc w:val="center"/>
        <w:rPr>
          <w:color w:val="000000" w:themeColor="text1"/>
          <w:sz w:val="40"/>
          <w:szCs w:val="40"/>
          <w:lang w:val="en-GB"/>
        </w:rPr>
      </w:pPr>
    </w:p>
    <w:p w14:paraId="3C7E8940" w14:textId="23A8A44A" w:rsidR="00B85575" w:rsidRPr="002A3CE2" w:rsidRDefault="003B3223" w:rsidP="00A82E6D">
      <w:pPr>
        <w:spacing w:after="200" w:line="360" w:lineRule="auto"/>
        <w:jc w:val="center"/>
        <w:rPr>
          <w:b/>
          <w:bCs/>
          <w:color w:val="000000" w:themeColor="text1"/>
          <w:sz w:val="28"/>
          <w:szCs w:val="28"/>
        </w:rPr>
      </w:pPr>
      <w:r w:rsidRPr="002A3CE2">
        <w:rPr>
          <w:b/>
          <w:color w:val="000000" w:themeColor="text1"/>
        </w:rPr>
        <w:br w:type="page"/>
      </w:r>
    </w:p>
    <w:sdt>
      <w:sdtPr>
        <w:rPr>
          <w:rFonts w:ascii="Times New Roman" w:eastAsiaTheme="minorHAnsi" w:hAnsi="Times New Roman" w:cs="Times New Roman"/>
          <w:b w:val="0"/>
          <w:bCs w:val="0"/>
          <w:color w:val="auto"/>
          <w:sz w:val="22"/>
          <w:szCs w:val="22"/>
          <w:lang w:val="en-AU" w:eastAsia="en-US" w:bidi="bn-IN"/>
        </w:rPr>
        <w:id w:val="-2030476442"/>
        <w:docPartObj>
          <w:docPartGallery w:val="Table of Contents"/>
          <w:docPartUnique/>
        </w:docPartObj>
      </w:sdtPr>
      <w:sdtEndPr>
        <w:rPr>
          <w:rFonts w:eastAsia="Times New Roman"/>
          <w:noProof/>
          <w:color w:val="000000" w:themeColor="text1"/>
          <w:sz w:val="24"/>
          <w:szCs w:val="24"/>
          <w:lang w:val="en-IN" w:eastAsia="en-GB"/>
        </w:rPr>
      </w:sdtEndPr>
      <w:sdtContent>
        <w:p w14:paraId="5D64278D" w14:textId="77777777" w:rsidR="00B85575" w:rsidRPr="00A82E6D" w:rsidRDefault="003B3223" w:rsidP="00A82E6D">
          <w:pPr>
            <w:pStyle w:val="TOCHeading"/>
            <w:spacing w:line="360" w:lineRule="auto"/>
            <w:jc w:val="center"/>
            <w:rPr>
              <w:rFonts w:ascii="Times New Roman" w:hAnsi="Times New Roman" w:cs="Times New Roman"/>
              <w:color w:val="000000" w:themeColor="text1"/>
            </w:rPr>
          </w:pPr>
          <w:r w:rsidRPr="00A82E6D">
            <w:rPr>
              <w:rFonts w:ascii="Times New Roman" w:hAnsi="Times New Roman" w:cs="Times New Roman"/>
              <w:color w:val="000000" w:themeColor="text1"/>
            </w:rPr>
            <w:t>Table of Contents</w:t>
          </w:r>
        </w:p>
        <w:p w14:paraId="3DDB14BE" w14:textId="5398F40F" w:rsidR="00A82E6D" w:rsidRPr="00A82E6D" w:rsidRDefault="003B3223" w:rsidP="00A82E6D">
          <w:pPr>
            <w:pStyle w:val="TOC1"/>
            <w:tabs>
              <w:tab w:val="right" w:leader="dot" w:pos="9016"/>
            </w:tabs>
            <w:spacing w:line="360" w:lineRule="auto"/>
            <w:rPr>
              <w:rFonts w:ascii="Times New Roman" w:eastAsiaTheme="minorEastAsia" w:hAnsi="Times New Roman" w:cs="Times New Roman"/>
              <w:noProof/>
              <w:sz w:val="24"/>
              <w:szCs w:val="24"/>
              <w:lang w:val="en-IN" w:eastAsia="en-GB" w:bidi="bn-IN"/>
            </w:rPr>
          </w:pPr>
          <w:r w:rsidRPr="002A3CE2">
            <w:rPr>
              <w:rFonts w:ascii="Times New Roman" w:hAnsi="Times New Roman" w:cs="Times New Roman"/>
              <w:color w:val="000000" w:themeColor="text1"/>
              <w:sz w:val="24"/>
              <w:szCs w:val="24"/>
            </w:rPr>
            <w:fldChar w:fldCharType="begin"/>
          </w:r>
          <w:r w:rsidRPr="002A3CE2">
            <w:rPr>
              <w:rFonts w:ascii="Times New Roman" w:hAnsi="Times New Roman" w:cs="Times New Roman"/>
              <w:color w:val="000000" w:themeColor="text1"/>
              <w:sz w:val="24"/>
              <w:szCs w:val="24"/>
            </w:rPr>
            <w:instrText xml:space="preserve"> TOC \o "1-3" \h \z \u </w:instrText>
          </w:r>
          <w:r w:rsidRPr="002A3CE2">
            <w:rPr>
              <w:rFonts w:ascii="Times New Roman" w:hAnsi="Times New Roman" w:cs="Times New Roman"/>
              <w:color w:val="000000" w:themeColor="text1"/>
              <w:sz w:val="24"/>
              <w:szCs w:val="24"/>
            </w:rPr>
            <w:fldChar w:fldCharType="separate"/>
          </w:r>
          <w:hyperlink w:anchor="_Toc118995024" w:history="1">
            <w:r w:rsidR="00A82E6D" w:rsidRPr="00A82E6D">
              <w:rPr>
                <w:rStyle w:val="Hyperlink"/>
                <w:rFonts w:ascii="Times New Roman" w:hAnsi="Times New Roman" w:cs="Times New Roman"/>
                <w:noProof/>
                <w:sz w:val="24"/>
                <w:szCs w:val="24"/>
              </w:rPr>
              <w:t>Task A</w:t>
            </w:r>
            <w:r w:rsidR="00A82E6D" w:rsidRPr="00A82E6D">
              <w:rPr>
                <w:rFonts w:ascii="Times New Roman" w:hAnsi="Times New Roman" w:cs="Times New Roman"/>
                <w:noProof/>
                <w:webHidden/>
                <w:sz w:val="24"/>
                <w:szCs w:val="24"/>
              </w:rPr>
              <w:tab/>
            </w:r>
            <w:r w:rsidR="00A82E6D" w:rsidRPr="00A82E6D">
              <w:rPr>
                <w:rFonts w:ascii="Times New Roman" w:hAnsi="Times New Roman" w:cs="Times New Roman"/>
                <w:noProof/>
                <w:webHidden/>
                <w:sz w:val="24"/>
                <w:szCs w:val="24"/>
              </w:rPr>
              <w:fldChar w:fldCharType="begin"/>
            </w:r>
            <w:r w:rsidR="00A82E6D" w:rsidRPr="00A82E6D">
              <w:rPr>
                <w:rFonts w:ascii="Times New Roman" w:hAnsi="Times New Roman" w:cs="Times New Roman"/>
                <w:noProof/>
                <w:webHidden/>
                <w:sz w:val="24"/>
                <w:szCs w:val="24"/>
              </w:rPr>
              <w:instrText xml:space="preserve"> PAGEREF _Toc118995024 \h </w:instrText>
            </w:r>
            <w:r w:rsidR="00A82E6D" w:rsidRPr="00A82E6D">
              <w:rPr>
                <w:rFonts w:ascii="Times New Roman" w:hAnsi="Times New Roman" w:cs="Times New Roman"/>
                <w:noProof/>
                <w:webHidden/>
                <w:sz w:val="24"/>
                <w:szCs w:val="24"/>
              </w:rPr>
            </w:r>
            <w:r w:rsidR="00A82E6D" w:rsidRPr="00A82E6D">
              <w:rPr>
                <w:rFonts w:ascii="Times New Roman" w:hAnsi="Times New Roman" w:cs="Times New Roman"/>
                <w:noProof/>
                <w:webHidden/>
                <w:sz w:val="24"/>
                <w:szCs w:val="24"/>
              </w:rPr>
              <w:fldChar w:fldCharType="separate"/>
            </w:r>
            <w:r w:rsidR="00A82E6D" w:rsidRPr="00A82E6D">
              <w:rPr>
                <w:rFonts w:ascii="Times New Roman" w:hAnsi="Times New Roman" w:cs="Times New Roman"/>
                <w:noProof/>
                <w:webHidden/>
                <w:sz w:val="24"/>
                <w:szCs w:val="24"/>
              </w:rPr>
              <w:t>2</w:t>
            </w:r>
            <w:r w:rsidR="00A82E6D" w:rsidRPr="00A82E6D">
              <w:rPr>
                <w:rFonts w:ascii="Times New Roman" w:hAnsi="Times New Roman" w:cs="Times New Roman"/>
                <w:noProof/>
                <w:webHidden/>
                <w:sz w:val="24"/>
                <w:szCs w:val="24"/>
              </w:rPr>
              <w:fldChar w:fldCharType="end"/>
            </w:r>
          </w:hyperlink>
        </w:p>
        <w:p w14:paraId="18B794C4" w14:textId="66F24F2C" w:rsidR="00A82E6D" w:rsidRPr="00A82E6D" w:rsidRDefault="00E90A78" w:rsidP="00A82E6D">
          <w:pPr>
            <w:pStyle w:val="TOC1"/>
            <w:tabs>
              <w:tab w:val="right" w:leader="dot" w:pos="9016"/>
            </w:tabs>
            <w:spacing w:line="360" w:lineRule="auto"/>
            <w:rPr>
              <w:rFonts w:ascii="Times New Roman" w:eastAsiaTheme="minorEastAsia" w:hAnsi="Times New Roman" w:cs="Times New Roman"/>
              <w:noProof/>
              <w:sz w:val="24"/>
              <w:szCs w:val="24"/>
              <w:lang w:val="en-IN" w:eastAsia="en-GB" w:bidi="bn-IN"/>
            </w:rPr>
          </w:pPr>
          <w:hyperlink w:anchor="_Toc118995025" w:history="1">
            <w:r w:rsidR="00A82E6D" w:rsidRPr="00A82E6D">
              <w:rPr>
                <w:rStyle w:val="Hyperlink"/>
                <w:rFonts w:ascii="Times New Roman" w:hAnsi="Times New Roman" w:cs="Times New Roman"/>
                <w:noProof/>
                <w:sz w:val="24"/>
                <w:szCs w:val="24"/>
              </w:rPr>
              <w:t>Task B</w:t>
            </w:r>
            <w:r w:rsidR="00A82E6D" w:rsidRPr="00A82E6D">
              <w:rPr>
                <w:rFonts w:ascii="Times New Roman" w:hAnsi="Times New Roman" w:cs="Times New Roman"/>
                <w:noProof/>
                <w:webHidden/>
                <w:sz w:val="24"/>
                <w:szCs w:val="24"/>
              </w:rPr>
              <w:tab/>
            </w:r>
            <w:r w:rsidR="00A82E6D" w:rsidRPr="00A82E6D">
              <w:rPr>
                <w:rFonts w:ascii="Times New Roman" w:hAnsi="Times New Roman" w:cs="Times New Roman"/>
                <w:noProof/>
                <w:webHidden/>
                <w:sz w:val="24"/>
                <w:szCs w:val="24"/>
              </w:rPr>
              <w:fldChar w:fldCharType="begin"/>
            </w:r>
            <w:r w:rsidR="00A82E6D" w:rsidRPr="00A82E6D">
              <w:rPr>
                <w:rFonts w:ascii="Times New Roman" w:hAnsi="Times New Roman" w:cs="Times New Roman"/>
                <w:noProof/>
                <w:webHidden/>
                <w:sz w:val="24"/>
                <w:szCs w:val="24"/>
              </w:rPr>
              <w:instrText xml:space="preserve"> PAGEREF _Toc118995025 \h </w:instrText>
            </w:r>
            <w:r w:rsidR="00A82E6D" w:rsidRPr="00A82E6D">
              <w:rPr>
                <w:rFonts w:ascii="Times New Roman" w:hAnsi="Times New Roman" w:cs="Times New Roman"/>
                <w:noProof/>
                <w:webHidden/>
                <w:sz w:val="24"/>
                <w:szCs w:val="24"/>
              </w:rPr>
            </w:r>
            <w:r w:rsidR="00A82E6D" w:rsidRPr="00A82E6D">
              <w:rPr>
                <w:rFonts w:ascii="Times New Roman" w:hAnsi="Times New Roman" w:cs="Times New Roman"/>
                <w:noProof/>
                <w:webHidden/>
                <w:sz w:val="24"/>
                <w:szCs w:val="24"/>
              </w:rPr>
              <w:fldChar w:fldCharType="separate"/>
            </w:r>
            <w:r w:rsidR="00A82E6D" w:rsidRPr="00A82E6D">
              <w:rPr>
                <w:rFonts w:ascii="Times New Roman" w:hAnsi="Times New Roman" w:cs="Times New Roman"/>
                <w:noProof/>
                <w:webHidden/>
                <w:sz w:val="24"/>
                <w:szCs w:val="24"/>
              </w:rPr>
              <w:t>3</w:t>
            </w:r>
            <w:r w:rsidR="00A82E6D" w:rsidRPr="00A82E6D">
              <w:rPr>
                <w:rFonts w:ascii="Times New Roman" w:hAnsi="Times New Roman" w:cs="Times New Roman"/>
                <w:noProof/>
                <w:webHidden/>
                <w:sz w:val="24"/>
                <w:szCs w:val="24"/>
              </w:rPr>
              <w:fldChar w:fldCharType="end"/>
            </w:r>
          </w:hyperlink>
        </w:p>
        <w:p w14:paraId="55D2F194" w14:textId="5FDE3684" w:rsidR="00A82E6D" w:rsidRPr="00A82E6D" w:rsidRDefault="00E90A78" w:rsidP="00A82E6D">
          <w:pPr>
            <w:pStyle w:val="TOC1"/>
            <w:tabs>
              <w:tab w:val="right" w:leader="dot" w:pos="9016"/>
            </w:tabs>
            <w:spacing w:line="360" w:lineRule="auto"/>
            <w:rPr>
              <w:rFonts w:ascii="Times New Roman" w:eastAsiaTheme="minorEastAsia" w:hAnsi="Times New Roman" w:cs="Times New Roman"/>
              <w:noProof/>
              <w:sz w:val="24"/>
              <w:szCs w:val="24"/>
              <w:lang w:val="en-IN" w:eastAsia="en-GB" w:bidi="bn-IN"/>
            </w:rPr>
          </w:pPr>
          <w:hyperlink w:anchor="_Toc118995026" w:history="1">
            <w:r w:rsidR="00A82E6D" w:rsidRPr="00A82E6D">
              <w:rPr>
                <w:rStyle w:val="Hyperlink"/>
                <w:rFonts w:ascii="Times New Roman" w:eastAsia="Times New Roman" w:hAnsi="Times New Roman" w:cs="Times New Roman"/>
                <w:noProof/>
                <w:sz w:val="24"/>
                <w:szCs w:val="24"/>
              </w:rPr>
              <w:t>Reference List</w:t>
            </w:r>
            <w:r w:rsidR="00A82E6D" w:rsidRPr="00A82E6D">
              <w:rPr>
                <w:rFonts w:ascii="Times New Roman" w:hAnsi="Times New Roman" w:cs="Times New Roman"/>
                <w:noProof/>
                <w:webHidden/>
                <w:sz w:val="24"/>
                <w:szCs w:val="24"/>
              </w:rPr>
              <w:tab/>
            </w:r>
            <w:r w:rsidR="00A82E6D" w:rsidRPr="00A82E6D">
              <w:rPr>
                <w:rFonts w:ascii="Times New Roman" w:hAnsi="Times New Roman" w:cs="Times New Roman"/>
                <w:noProof/>
                <w:webHidden/>
                <w:sz w:val="24"/>
                <w:szCs w:val="24"/>
              </w:rPr>
              <w:fldChar w:fldCharType="begin"/>
            </w:r>
            <w:r w:rsidR="00A82E6D" w:rsidRPr="00A82E6D">
              <w:rPr>
                <w:rFonts w:ascii="Times New Roman" w:hAnsi="Times New Roman" w:cs="Times New Roman"/>
                <w:noProof/>
                <w:webHidden/>
                <w:sz w:val="24"/>
                <w:szCs w:val="24"/>
              </w:rPr>
              <w:instrText xml:space="preserve"> PAGEREF _Toc118995026 \h </w:instrText>
            </w:r>
            <w:r w:rsidR="00A82E6D" w:rsidRPr="00A82E6D">
              <w:rPr>
                <w:rFonts w:ascii="Times New Roman" w:hAnsi="Times New Roman" w:cs="Times New Roman"/>
                <w:noProof/>
                <w:webHidden/>
                <w:sz w:val="24"/>
                <w:szCs w:val="24"/>
              </w:rPr>
            </w:r>
            <w:r w:rsidR="00A82E6D" w:rsidRPr="00A82E6D">
              <w:rPr>
                <w:rFonts w:ascii="Times New Roman" w:hAnsi="Times New Roman" w:cs="Times New Roman"/>
                <w:noProof/>
                <w:webHidden/>
                <w:sz w:val="24"/>
                <w:szCs w:val="24"/>
              </w:rPr>
              <w:fldChar w:fldCharType="separate"/>
            </w:r>
            <w:r w:rsidR="00A82E6D" w:rsidRPr="00A82E6D">
              <w:rPr>
                <w:rFonts w:ascii="Times New Roman" w:hAnsi="Times New Roman" w:cs="Times New Roman"/>
                <w:noProof/>
                <w:webHidden/>
                <w:sz w:val="24"/>
                <w:szCs w:val="24"/>
              </w:rPr>
              <w:t>6</w:t>
            </w:r>
            <w:r w:rsidR="00A82E6D" w:rsidRPr="00A82E6D">
              <w:rPr>
                <w:rFonts w:ascii="Times New Roman" w:hAnsi="Times New Roman" w:cs="Times New Roman"/>
                <w:noProof/>
                <w:webHidden/>
                <w:sz w:val="24"/>
                <w:szCs w:val="24"/>
              </w:rPr>
              <w:fldChar w:fldCharType="end"/>
            </w:r>
          </w:hyperlink>
        </w:p>
        <w:p w14:paraId="5EC86287" w14:textId="188A9475" w:rsidR="00B85575" w:rsidRPr="002A3CE2" w:rsidRDefault="003B3223" w:rsidP="00A82E6D">
          <w:pPr>
            <w:spacing w:line="360" w:lineRule="auto"/>
            <w:jc w:val="both"/>
            <w:rPr>
              <w:color w:val="000000" w:themeColor="text1"/>
            </w:rPr>
          </w:pPr>
          <w:r w:rsidRPr="002A3CE2">
            <w:rPr>
              <w:b/>
              <w:bCs/>
              <w:noProof/>
              <w:color w:val="000000" w:themeColor="text1"/>
            </w:rPr>
            <w:fldChar w:fldCharType="end"/>
          </w:r>
        </w:p>
      </w:sdtContent>
    </w:sdt>
    <w:p w14:paraId="4878AB36" w14:textId="77777777" w:rsidR="00B85575" w:rsidRPr="002A3CE2" w:rsidRDefault="003B3223" w:rsidP="00A82E6D">
      <w:pPr>
        <w:spacing w:after="200" w:line="360" w:lineRule="auto"/>
        <w:rPr>
          <w:b/>
          <w:bCs/>
          <w:color w:val="000000" w:themeColor="text1"/>
          <w:sz w:val="28"/>
          <w:szCs w:val="28"/>
        </w:rPr>
      </w:pPr>
      <w:r w:rsidRPr="002A3CE2">
        <w:rPr>
          <w:color w:val="000000" w:themeColor="text1"/>
        </w:rPr>
        <w:br w:type="page"/>
      </w:r>
    </w:p>
    <w:p w14:paraId="280E7FFF" w14:textId="6E53988B" w:rsidR="00DD05B7" w:rsidRPr="007F1CCF" w:rsidRDefault="0050076F" w:rsidP="00A82E6D">
      <w:pPr>
        <w:pStyle w:val="Heading1"/>
      </w:pPr>
      <w:bookmarkStart w:id="0" w:name="_Toc118995024"/>
      <w:r>
        <w:lastRenderedPageBreak/>
        <w:t>Task A</w:t>
      </w:r>
      <w:bookmarkEnd w:id="0"/>
    </w:p>
    <w:p w14:paraId="6FB3315A" w14:textId="090C596B" w:rsidR="00DD05B7" w:rsidRDefault="00DD05B7" w:rsidP="00A82E6D">
      <w:pPr>
        <w:spacing w:line="360" w:lineRule="auto"/>
        <w:jc w:val="both"/>
        <w:rPr>
          <w:rFonts w:eastAsiaTheme="minorHAnsi"/>
          <w:lang w:val="en-GB" w:eastAsia="en-US"/>
        </w:rPr>
      </w:pPr>
      <w:r w:rsidRPr="00DD05B7">
        <w:rPr>
          <w:rFonts w:eastAsiaTheme="minorHAnsi"/>
          <w:lang w:val="en-GB" w:eastAsia="en-US"/>
        </w:rPr>
        <w:t>Section 1(1) of the Criminal Damage Act 1971 (Section 1(1) CDA 1971), an individual, if destroys/damages property that belongs to another without lawful excuse, and either demonstrates intention to destroy a damage property or showcases recklessness towards property, being destroyed or damaged is likely to be guilty of and criminal offence and the UK legislation</w:t>
      </w:r>
      <w:r w:rsidR="002948A2">
        <w:rPr>
          <w:rFonts w:eastAsiaTheme="minorHAnsi"/>
          <w:lang w:val="en-GB" w:eastAsia="en-US"/>
        </w:rPr>
        <w:t xml:space="preserve"> (</w:t>
      </w:r>
      <w:r w:rsidR="002948A2" w:rsidRPr="009F3FAB">
        <w:rPr>
          <w:color w:val="222222"/>
          <w:shd w:val="clear" w:color="auto" w:fill="FFFFFF"/>
        </w:rPr>
        <w:t>Ambos</w:t>
      </w:r>
      <w:r w:rsidR="00EA0958">
        <w:rPr>
          <w:color w:val="222222"/>
          <w:shd w:val="clear" w:color="auto" w:fill="FFFFFF"/>
        </w:rPr>
        <w:t>,</w:t>
      </w:r>
      <w:r w:rsidR="002948A2" w:rsidRPr="009F3FAB">
        <w:rPr>
          <w:color w:val="222222"/>
          <w:shd w:val="clear" w:color="auto" w:fill="FFFFFF"/>
        </w:rPr>
        <w:t xml:space="preserve"> 2021</w:t>
      </w:r>
      <w:r w:rsidR="008C3C31">
        <w:rPr>
          <w:color w:val="222222"/>
          <w:shd w:val="clear" w:color="auto" w:fill="FFFFFF"/>
        </w:rPr>
        <w:t>)</w:t>
      </w:r>
      <w:r w:rsidRPr="00DD05B7">
        <w:rPr>
          <w:rFonts w:eastAsiaTheme="minorHAnsi"/>
          <w:lang w:val="en-GB" w:eastAsia="en-US"/>
        </w:rPr>
        <w:t>. Based on the case study provided, Hadley is liable criminally for committing the crime under the criminal damage act</w:t>
      </w:r>
      <w:r w:rsidR="00885779">
        <w:rPr>
          <w:rFonts w:eastAsiaTheme="minorHAnsi"/>
          <w:lang w:val="en-GB" w:eastAsia="en-US"/>
        </w:rPr>
        <w:t xml:space="preserve"> (</w:t>
      </w:r>
      <w:hyperlink r:id="rId8" w:history="1">
        <w:r w:rsidR="00885779" w:rsidRPr="008B3210">
          <w:rPr>
            <w:rStyle w:val="Hyperlink"/>
          </w:rPr>
          <w:t>www.lawsociety.org.uk</w:t>
        </w:r>
      </w:hyperlink>
      <w:r w:rsidR="00885779">
        <w:rPr>
          <w:color w:val="000000"/>
        </w:rPr>
        <w:t xml:space="preserve">, </w:t>
      </w:r>
      <w:r w:rsidR="00885779" w:rsidRPr="002339FE">
        <w:rPr>
          <w:color w:val="000000"/>
        </w:rPr>
        <w:t>n.d.)</w:t>
      </w:r>
      <w:r w:rsidRPr="00DD05B7">
        <w:rPr>
          <w:rFonts w:eastAsiaTheme="minorHAnsi"/>
          <w:lang w:val="en-GB" w:eastAsia="en-US"/>
        </w:rPr>
        <w:t>. He is reportedly trespassed Ronan’s residence, and both intentionally or recklessly looked for his belongings without a lawful excuse</w:t>
      </w:r>
      <w:r w:rsidR="001A7788">
        <w:rPr>
          <w:rFonts w:eastAsiaTheme="minorHAnsi"/>
          <w:lang w:val="en-GB" w:eastAsia="en-US"/>
        </w:rPr>
        <w:t xml:space="preserve"> (</w:t>
      </w:r>
      <w:r w:rsidR="001A7788" w:rsidRPr="002339FE">
        <w:rPr>
          <w:color w:val="000000"/>
        </w:rPr>
        <w:t>Legislation.gov.uk</w:t>
      </w:r>
      <w:r w:rsidR="00312620">
        <w:rPr>
          <w:color w:val="000000"/>
        </w:rPr>
        <w:t xml:space="preserve">, </w:t>
      </w:r>
      <w:r w:rsidR="001A7788" w:rsidRPr="002339FE">
        <w:rPr>
          <w:color w:val="000000"/>
        </w:rPr>
        <w:t>2010)</w:t>
      </w:r>
      <w:r w:rsidRPr="00DD05B7">
        <w:rPr>
          <w:rFonts w:eastAsiaTheme="minorHAnsi"/>
          <w:lang w:val="en-GB" w:eastAsia="en-US"/>
        </w:rPr>
        <w:t>. The office addresses a penalty of time of imprisonment, although not exceeding 10 years, hardly also set the bin on fire and snapped the wooden bench in the garden over the back fence at Ronan’s house</w:t>
      </w:r>
      <w:r w:rsidR="006E01A6">
        <w:rPr>
          <w:rFonts w:eastAsiaTheme="minorHAnsi"/>
          <w:lang w:val="en-GB" w:eastAsia="en-US"/>
        </w:rPr>
        <w:t xml:space="preserve"> (</w:t>
      </w:r>
      <w:proofErr w:type="spellStart"/>
      <w:r w:rsidR="006E01A6" w:rsidRPr="009F3FAB">
        <w:rPr>
          <w:color w:val="222222"/>
          <w:shd w:val="clear" w:color="auto" w:fill="FFFFFF"/>
        </w:rPr>
        <w:t>Chiarini</w:t>
      </w:r>
      <w:proofErr w:type="spellEnd"/>
      <w:r w:rsidR="006E01A6" w:rsidRPr="009F3FAB">
        <w:rPr>
          <w:color w:val="222222"/>
          <w:shd w:val="clear" w:color="auto" w:fill="FFFFFF"/>
        </w:rPr>
        <w:t>, 2021</w:t>
      </w:r>
      <w:r w:rsidR="006E01A6">
        <w:rPr>
          <w:color w:val="222222"/>
          <w:shd w:val="clear" w:color="auto" w:fill="FFFFFF"/>
        </w:rPr>
        <w:t>)</w:t>
      </w:r>
      <w:r w:rsidRPr="00DD05B7">
        <w:rPr>
          <w:rFonts w:eastAsiaTheme="minorHAnsi"/>
          <w:lang w:val="en-GB" w:eastAsia="en-US"/>
        </w:rPr>
        <w:t xml:space="preserve">. </w:t>
      </w:r>
      <w:r w:rsidR="00E62012" w:rsidRPr="00E62012">
        <w:rPr>
          <w:rFonts w:eastAsiaTheme="minorHAnsi"/>
          <w:lang w:val="en-GB" w:eastAsia="en-US"/>
        </w:rPr>
        <w:t>According to section 4 CDA from 1971, the maximum punishment for all of these offences is ten years in jail. According to Section 10 of the CDA 1971, "property" refers to both real and tangible items that might be either personal or real.</w:t>
      </w:r>
      <w:r w:rsidR="00885779">
        <w:rPr>
          <w:rFonts w:eastAsiaTheme="minorHAnsi"/>
          <w:lang w:val="en-GB" w:eastAsia="en-US"/>
        </w:rPr>
        <w:t xml:space="preserve"> (</w:t>
      </w:r>
      <w:hyperlink r:id="rId9" w:history="1">
        <w:r w:rsidR="00885779" w:rsidRPr="008B3210">
          <w:rPr>
            <w:rStyle w:val="Hyperlink"/>
          </w:rPr>
          <w:t>www.lawsociety.org.uk</w:t>
        </w:r>
      </w:hyperlink>
      <w:r w:rsidR="00885779">
        <w:rPr>
          <w:color w:val="000000"/>
        </w:rPr>
        <w:t xml:space="preserve">, </w:t>
      </w:r>
      <w:r w:rsidR="00885779" w:rsidRPr="002339FE">
        <w:rPr>
          <w:color w:val="000000"/>
        </w:rPr>
        <w:t>n.d.)</w:t>
      </w:r>
      <w:r w:rsidRPr="00DD05B7">
        <w:rPr>
          <w:rFonts w:eastAsiaTheme="minorHAnsi"/>
          <w:lang w:val="en-GB" w:eastAsia="en-US"/>
        </w:rPr>
        <w:t xml:space="preserve">. </w:t>
      </w:r>
    </w:p>
    <w:p w14:paraId="6C717833" w14:textId="77777777" w:rsidR="00DD05B7" w:rsidRDefault="00DD05B7" w:rsidP="00A82E6D">
      <w:pPr>
        <w:spacing w:line="360" w:lineRule="auto"/>
        <w:jc w:val="both"/>
        <w:rPr>
          <w:rFonts w:eastAsiaTheme="minorHAnsi"/>
          <w:lang w:val="en-GB" w:eastAsia="en-US"/>
        </w:rPr>
      </w:pPr>
    </w:p>
    <w:p w14:paraId="748A456F" w14:textId="1811D68D" w:rsidR="00DD05B7" w:rsidRDefault="006F2D35" w:rsidP="00A82E6D">
      <w:pPr>
        <w:spacing w:line="360" w:lineRule="auto"/>
        <w:jc w:val="both"/>
        <w:rPr>
          <w:rFonts w:eastAsiaTheme="minorHAnsi"/>
          <w:lang w:val="en-GB" w:eastAsia="en-US"/>
        </w:rPr>
      </w:pPr>
      <w:r w:rsidRPr="006F2D35">
        <w:rPr>
          <w:rFonts w:eastAsiaTheme="minorHAnsi"/>
          <w:lang w:val="en-GB" w:eastAsia="en-US"/>
        </w:rPr>
        <w:t xml:space="preserve">Notwithstanding the fact that the harm itself shouldn't have to be visible, it is necessary to provide proof that tangible property has been damaged. According to the law, land is considered property as well. If land might be damaged by being dumped with chemicals or any other required substance, </w:t>
      </w:r>
      <w:r>
        <w:rPr>
          <w:rFonts w:eastAsiaTheme="minorHAnsi"/>
          <w:lang w:val="en-GB" w:eastAsia="en-US"/>
        </w:rPr>
        <w:t>this</w:t>
      </w:r>
      <w:r w:rsidRPr="006F2D35">
        <w:rPr>
          <w:rFonts w:eastAsiaTheme="minorHAnsi"/>
          <w:lang w:val="en-GB" w:eastAsia="en-US"/>
        </w:rPr>
        <w:t xml:space="preserve"> particular criminal law </w:t>
      </w:r>
      <w:r>
        <w:rPr>
          <w:rFonts w:eastAsiaTheme="minorHAnsi"/>
          <w:lang w:val="en-GB" w:eastAsia="en-US"/>
        </w:rPr>
        <w:t xml:space="preserve">is </w:t>
      </w:r>
      <w:r w:rsidRPr="006F2D35">
        <w:rPr>
          <w:rFonts w:eastAsiaTheme="minorHAnsi"/>
          <w:lang w:val="en-GB" w:eastAsia="en-US"/>
        </w:rPr>
        <w:t>added.</w:t>
      </w:r>
      <w:r w:rsidR="006E01A6">
        <w:rPr>
          <w:rFonts w:eastAsiaTheme="minorHAnsi"/>
          <w:lang w:val="en-GB" w:eastAsia="en-US"/>
        </w:rPr>
        <w:t xml:space="preserve"> (</w:t>
      </w:r>
      <w:proofErr w:type="spellStart"/>
      <w:r w:rsidR="006E01A6" w:rsidRPr="002339FE">
        <w:rPr>
          <w:color w:val="222222"/>
          <w:shd w:val="clear" w:color="auto" w:fill="FFFFFF"/>
        </w:rPr>
        <w:t>Chuasanga</w:t>
      </w:r>
      <w:proofErr w:type="spellEnd"/>
      <w:r w:rsidR="006E01A6" w:rsidRPr="002339FE">
        <w:rPr>
          <w:color w:val="222222"/>
          <w:shd w:val="clear" w:color="auto" w:fill="FFFFFF"/>
        </w:rPr>
        <w:t xml:space="preserve"> and Victoria, 2019</w:t>
      </w:r>
      <w:r w:rsidR="00DD05B7" w:rsidRPr="00DD05B7">
        <w:rPr>
          <w:rFonts w:eastAsiaTheme="minorHAnsi"/>
          <w:lang w:val="en-GB" w:eastAsia="en-US"/>
        </w:rPr>
        <w:t xml:space="preserve">. According to the case law of </w:t>
      </w:r>
      <w:proofErr w:type="spellStart"/>
      <w:r w:rsidR="00DD05B7" w:rsidRPr="00DD05B7">
        <w:rPr>
          <w:rFonts w:eastAsiaTheme="minorHAnsi"/>
          <w:lang w:val="en-GB" w:eastAsia="en-US"/>
        </w:rPr>
        <w:t>Morphitis</w:t>
      </w:r>
      <w:proofErr w:type="spellEnd"/>
      <w:r w:rsidR="00DD05B7" w:rsidRPr="00DD05B7">
        <w:rPr>
          <w:rFonts w:eastAsiaTheme="minorHAnsi"/>
          <w:lang w:val="en-GB" w:eastAsia="en-US"/>
        </w:rPr>
        <w:t xml:space="preserve"> v. Salmon [1990] Criminal law, permanent or temporary impairment of value are useful can also be regarded in the understanding of damage</w:t>
      </w:r>
      <w:r w:rsidR="00885779">
        <w:rPr>
          <w:rFonts w:eastAsiaTheme="minorHAnsi"/>
          <w:lang w:val="en-GB" w:eastAsia="en-US"/>
        </w:rPr>
        <w:t xml:space="preserve"> (</w:t>
      </w:r>
      <w:hyperlink r:id="rId10" w:history="1">
        <w:r w:rsidR="00885779" w:rsidRPr="008B3210">
          <w:rPr>
            <w:rStyle w:val="Hyperlink"/>
          </w:rPr>
          <w:t>www.lawsociety.org.uk</w:t>
        </w:r>
      </w:hyperlink>
      <w:r w:rsidR="00885779">
        <w:rPr>
          <w:color w:val="000000"/>
        </w:rPr>
        <w:t xml:space="preserve">, </w:t>
      </w:r>
      <w:r w:rsidR="00885779" w:rsidRPr="002339FE">
        <w:rPr>
          <w:color w:val="000000"/>
        </w:rPr>
        <w:t>n.d.)</w:t>
      </w:r>
      <w:r w:rsidR="00DD05B7" w:rsidRPr="00DD05B7">
        <w:rPr>
          <w:rFonts w:eastAsiaTheme="minorHAnsi"/>
          <w:lang w:val="en-GB" w:eastAsia="en-US"/>
        </w:rPr>
        <w:t xml:space="preserve">. </w:t>
      </w:r>
      <w:r w:rsidR="00084CC9" w:rsidRPr="00084CC9">
        <w:rPr>
          <w:rFonts w:eastAsiaTheme="minorHAnsi"/>
          <w:lang w:val="en-GB" w:eastAsia="en-US"/>
        </w:rPr>
        <w:t>Another crucial term under the Causing Criminal Damage and Other Criminal Damage Act of 1971 is "recklessness," which is defined in the House of Lords judgement in R v. G [2004] 1 A.C. 1034. (Mandal, 2020). Someone who is acting recklessly may put themselves in situations where they are conscious of the risks involved, the potential outcomes when they are aware of the risks are slightly more dire, or they may take a risk despite knowing it is unreasonable for them to do so</w:t>
      </w:r>
      <w:r w:rsidR="006E01A6">
        <w:rPr>
          <w:rFonts w:eastAsiaTheme="minorHAnsi"/>
          <w:lang w:val="en-GB" w:eastAsia="en-US"/>
        </w:rPr>
        <w:t xml:space="preserve"> (</w:t>
      </w:r>
      <w:r w:rsidR="006E01A6" w:rsidRPr="00776707">
        <w:t>CPS</w:t>
      </w:r>
      <w:r w:rsidR="006E01A6">
        <w:t xml:space="preserve"> </w:t>
      </w:r>
      <w:r w:rsidR="006E01A6" w:rsidRPr="00776707">
        <w:t>2019)</w:t>
      </w:r>
      <w:r w:rsidR="00DD05B7" w:rsidRPr="00DD05B7">
        <w:rPr>
          <w:rFonts w:eastAsiaTheme="minorHAnsi"/>
          <w:lang w:val="en-GB" w:eastAsia="en-US"/>
        </w:rPr>
        <w:t>. In this particular case study, the property is destroyed or damaged with usage of fire, therefore, “arson” should be charged under the section 1(3) of Criminal Damage Act, 1971</w:t>
      </w:r>
      <w:r w:rsidR="00885779">
        <w:rPr>
          <w:rFonts w:eastAsiaTheme="minorHAnsi"/>
          <w:lang w:val="en-GB" w:eastAsia="en-US"/>
        </w:rPr>
        <w:t xml:space="preserve"> (</w:t>
      </w:r>
      <w:hyperlink r:id="rId11" w:history="1">
        <w:r w:rsidR="00885779" w:rsidRPr="008B3210">
          <w:rPr>
            <w:rStyle w:val="Hyperlink"/>
          </w:rPr>
          <w:t>www.lawsociety.org.uk</w:t>
        </w:r>
      </w:hyperlink>
      <w:r w:rsidR="00885779">
        <w:rPr>
          <w:color w:val="000000"/>
        </w:rPr>
        <w:t xml:space="preserve">, </w:t>
      </w:r>
      <w:r w:rsidR="00885779" w:rsidRPr="002339FE">
        <w:rPr>
          <w:color w:val="000000"/>
        </w:rPr>
        <w:t>n.d.)</w:t>
      </w:r>
      <w:r w:rsidR="00DD05B7" w:rsidRPr="00DD05B7">
        <w:rPr>
          <w:rFonts w:eastAsiaTheme="minorHAnsi"/>
          <w:lang w:val="en-GB" w:eastAsia="en-US"/>
        </w:rPr>
        <w:t xml:space="preserve">. </w:t>
      </w:r>
    </w:p>
    <w:p w14:paraId="69FF448C" w14:textId="77777777" w:rsidR="00DD05B7" w:rsidRDefault="00DD05B7" w:rsidP="00A82E6D">
      <w:pPr>
        <w:spacing w:line="360" w:lineRule="auto"/>
        <w:jc w:val="both"/>
        <w:rPr>
          <w:rFonts w:eastAsiaTheme="minorHAnsi"/>
          <w:lang w:val="en-GB" w:eastAsia="en-US"/>
        </w:rPr>
      </w:pPr>
    </w:p>
    <w:p w14:paraId="4B9ED6CA" w14:textId="5B01B7D4" w:rsidR="00DD05B7" w:rsidRPr="00DD05B7" w:rsidRDefault="00084CC9" w:rsidP="00A82E6D">
      <w:pPr>
        <w:spacing w:line="360" w:lineRule="auto"/>
        <w:jc w:val="both"/>
        <w:rPr>
          <w:lang w:val="en-AU" w:eastAsia="en-US" w:bidi="ar-SA"/>
        </w:rPr>
      </w:pPr>
      <w:r w:rsidRPr="00084CC9">
        <w:rPr>
          <w:rFonts w:eastAsiaTheme="minorHAnsi"/>
          <w:lang w:val="en-GB" w:eastAsia="en-US"/>
        </w:rPr>
        <w:t xml:space="preserve">According to Sections 1(1) and (3), arson is committed by a person without a valid justification when they recklessly set fire to, or otherwise destroy or damage, property with the intent to do so. Damage must be done to another person's property in order to commit a "simple arson" </w:t>
      </w:r>
      <w:r w:rsidRPr="00084CC9">
        <w:rPr>
          <w:rFonts w:eastAsiaTheme="minorHAnsi"/>
          <w:lang w:val="en-GB" w:eastAsia="en-US"/>
        </w:rPr>
        <w:lastRenderedPageBreak/>
        <w:t xml:space="preserve">offence (Sanders et al., 2022). Although "arson" is triable in any case, it is not covered by section 22 of the MCA of 1980. The maximum penalty for an arson offence under Section 4 of the Criminal </w:t>
      </w:r>
      <w:proofErr w:type="spellStart"/>
      <w:r w:rsidRPr="00084CC9">
        <w:rPr>
          <w:rFonts w:eastAsiaTheme="minorHAnsi"/>
          <w:lang w:val="en-GB" w:eastAsia="en-US"/>
        </w:rPr>
        <w:t>Defense</w:t>
      </w:r>
      <w:proofErr w:type="spellEnd"/>
      <w:r w:rsidRPr="00084CC9">
        <w:rPr>
          <w:rFonts w:eastAsiaTheme="minorHAnsi"/>
          <w:lang w:val="en-GB" w:eastAsia="en-US"/>
        </w:rPr>
        <w:t xml:space="preserve"> Act of 1971 is life in prison, along with a level 5 fine and/or more than six months of incarceration</w:t>
      </w:r>
      <w:r>
        <w:rPr>
          <w:rFonts w:eastAsiaTheme="minorHAnsi"/>
          <w:lang w:val="en-GB" w:eastAsia="en-US"/>
        </w:rPr>
        <w:t xml:space="preserve"> </w:t>
      </w:r>
      <w:r w:rsidR="00885779">
        <w:rPr>
          <w:rFonts w:eastAsiaTheme="minorHAnsi"/>
          <w:lang w:val="en-GB" w:eastAsia="en-US"/>
        </w:rPr>
        <w:t>(</w:t>
      </w:r>
      <w:hyperlink r:id="rId12" w:history="1">
        <w:r w:rsidR="00FA073D" w:rsidRPr="008B3210">
          <w:rPr>
            <w:rStyle w:val="Hyperlink"/>
          </w:rPr>
          <w:t>www.cps.gov.uk</w:t>
        </w:r>
      </w:hyperlink>
      <w:r w:rsidR="00FA073D">
        <w:t xml:space="preserve">, </w:t>
      </w:r>
      <w:r w:rsidR="00885779" w:rsidRPr="00BA2436">
        <w:t>n.d.)</w:t>
      </w:r>
      <w:r w:rsidR="00DD05B7" w:rsidRPr="00DD05B7">
        <w:rPr>
          <w:rFonts w:eastAsiaTheme="minorHAnsi"/>
          <w:lang w:val="en-GB" w:eastAsia="en-US"/>
        </w:rPr>
        <w:t>. In this particular case, Hadley committed an offence involving an “aggravated arson” which involves a proper proof of an intent to destroy or damage property, and with the intention of damaging property, they are also endangering the life of another</w:t>
      </w:r>
      <w:r w:rsidR="004E2139">
        <w:rPr>
          <w:rFonts w:eastAsiaTheme="minorHAnsi"/>
          <w:lang w:val="en-GB" w:eastAsia="en-US"/>
        </w:rPr>
        <w:t xml:space="preserve"> (</w:t>
      </w:r>
      <w:r w:rsidR="004E2139" w:rsidRPr="009F3FAB">
        <w:rPr>
          <w:color w:val="222222"/>
          <w:shd w:val="clear" w:color="auto" w:fill="FFFFFF"/>
        </w:rPr>
        <w:t>ELDRIDGE, 2018</w:t>
      </w:r>
      <w:r w:rsidR="004E2139">
        <w:rPr>
          <w:color w:val="222222"/>
          <w:shd w:val="clear" w:color="auto" w:fill="FFFFFF"/>
        </w:rPr>
        <w:t>)</w:t>
      </w:r>
      <w:r w:rsidR="00DD05B7" w:rsidRPr="00DD05B7">
        <w:rPr>
          <w:rFonts w:eastAsiaTheme="minorHAnsi"/>
          <w:lang w:val="en-GB" w:eastAsia="en-US"/>
        </w:rPr>
        <w:t xml:space="preserve">. </w:t>
      </w:r>
      <w:r w:rsidR="0057228B" w:rsidRPr="0057228B">
        <w:rPr>
          <w:rFonts w:eastAsiaTheme="minorHAnsi"/>
          <w:lang w:val="en-GB" w:eastAsia="en-US"/>
        </w:rPr>
        <w:t>For instance, setting the trash can on fire with cologne and stealing Ronan's "</w:t>
      </w:r>
      <w:proofErr w:type="spellStart"/>
      <w:r w:rsidR="0057228B" w:rsidRPr="0057228B">
        <w:rPr>
          <w:rFonts w:eastAsiaTheme="minorHAnsi"/>
          <w:lang w:val="en-GB" w:eastAsia="en-US"/>
        </w:rPr>
        <w:t>kolex</w:t>
      </w:r>
      <w:proofErr w:type="spellEnd"/>
      <w:r w:rsidR="0057228B" w:rsidRPr="0057228B">
        <w:rPr>
          <w:rFonts w:eastAsiaTheme="minorHAnsi"/>
          <w:lang w:val="en-GB" w:eastAsia="en-US"/>
        </w:rPr>
        <w:t>" endangered his property and anyone entering it. R v. Hoof (1981) 72 Cr App R 126 and R v. Hardie (1984) 3 AII ER 848 are two examples; however, these instances involve an offence involving arson (Arnell, 2022). If the defendant's reckless intent is clear, at least one of us may be held accountable (Davies, 2019). However, if the situation is murky, both offences might be brought up in the alternator. The jury may be excused from rendering a decision on a lower charge if the defendant is found guilty of a more severe and intense offence that involves intent in March.</w:t>
      </w:r>
      <w:r w:rsidR="0057228B">
        <w:rPr>
          <w:rFonts w:eastAsiaTheme="minorHAnsi"/>
          <w:lang w:val="en-GB" w:eastAsia="en-US"/>
        </w:rPr>
        <w:t xml:space="preserve"> </w:t>
      </w:r>
      <w:r w:rsidR="00DD05B7" w:rsidRPr="00DD05B7">
        <w:rPr>
          <w:rFonts w:eastAsiaTheme="minorHAnsi"/>
          <w:lang w:val="en-GB" w:eastAsia="en-US"/>
        </w:rPr>
        <w:t>In case, the defendant is convicted of March, more intense and serious offence that involves intent, the jury is likely to be discharged from providing a verdict on lesser charge for the defendant</w:t>
      </w:r>
      <w:r w:rsidR="00092A27">
        <w:rPr>
          <w:rFonts w:eastAsiaTheme="minorHAnsi"/>
          <w:lang w:val="en-GB" w:eastAsia="en-US"/>
        </w:rPr>
        <w:t xml:space="preserve"> </w:t>
      </w:r>
      <w:r w:rsidR="00FF39D5">
        <w:rPr>
          <w:rFonts w:eastAsiaTheme="minorHAnsi"/>
          <w:lang w:val="en-GB" w:eastAsia="en-US"/>
        </w:rPr>
        <w:t>(</w:t>
      </w:r>
      <w:proofErr w:type="spellStart"/>
      <w:r w:rsidR="00092A27" w:rsidRPr="002339FE">
        <w:rPr>
          <w:color w:val="222222"/>
          <w:shd w:val="clear" w:color="auto" w:fill="FFFFFF"/>
        </w:rPr>
        <w:t>Yakubenko</w:t>
      </w:r>
      <w:proofErr w:type="spellEnd"/>
      <w:r w:rsidR="0020582F">
        <w:rPr>
          <w:color w:val="222222"/>
          <w:shd w:val="clear" w:color="auto" w:fill="FFFFFF"/>
        </w:rPr>
        <w:t>,</w:t>
      </w:r>
      <w:r w:rsidR="00092A27" w:rsidRPr="002339FE">
        <w:rPr>
          <w:color w:val="222222"/>
          <w:shd w:val="clear" w:color="auto" w:fill="FFFFFF"/>
        </w:rPr>
        <w:t xml:space="preserve"> 2021</w:t>
      </w:r>
      <w:r w:rsidR="00092A27">
        <w:rPr>
          <w:color w:val="222222"/>
          <w:shd w:val="clear" w:color="auto" w:fill="FFFFFF"/>
        </w:rPr>
        <w:t>)</w:t>
      </w:r>
      <w:r w:rsidR="00DD05B7" w:rsidRPr="00DD05B7">
        <w:rPr>
          <w:rFonts w:eastAsiaTheme="minorHAnsi"/>
          <w:lang w:val="en-GB" w:eastAsia="en-US"/>
        </w:rPr>
        <w:t>.</w:t>
      </w:r>
    </w:p>
    <w:p w14:paraId="10B0DC4E" w14:textId="77777777" w:rsidR="0050076F" w:rsidRPr="0050076F" w:rsidRDefault="0050076F" w:rsidP="00A82E6D">
      <w:pPr>
        <w:spacing w:line="360" w:lineRule="auto"/>
        <w:rPr>
          <w:lang w:val="en-AU" w:eastAsia="en-US" w:bidi="ar-SA"/>
        </w:rPr>
      </w:pPr>
    </w:p>
    <w:p w14:paraId="48BA07B3" w14:textId="2ABB7CCF" w:rsidR="00176729" w:rsidRPr="00176729" w:rsidRDefault="0050076F" w:rsidP="00A82E6D">
      <w:pPr>
        <w:pStyle w:val="Heading1"/>
      </w:pPr>
      <w:bookmarkStart w:id="1" w:name="_Toc118995025"/>
      <w:r>
        <w:t>Task B</w:t>
      </w:r>
      <w:bookmarkEnd w:id="1"/>
    </w:p>
    <w:p w14:paraId="23C64641" w14:textId="596110D9" w:rsidR="00176729" w:rsidRDefault="00176729" w:rsidP="00A82E6D">
      <w:pPr>
        <w:spacing w:line="360" w:lineRule="auto"/>
        <w:jc w:val="both"/>
        <w:rPr>
          <w:rFonts w:eastAsiaTheme="minorHAnsi"/>
          <w:lang w:val="en-GB" w:eastAsia="en-US"/>
        </w:rPr>
      </w:pPr>
      <w:r>
        <w:rPr>
          <w:rFonts w:eastAsiaTheme="minorHAnsi"/>
          <w:lang w:val="en-GB" w:eastAsia="en-US"/>
        </w:rPr>
        <w:t>Under the Section 47 Offences Against the Person Act 1861, Freya had committed an assault, which is directly associated to actually bodily harm that is also referred as ABH. Under the S 47 of OAPA 1861, it is an offense that is committed, especially where an individual is recklessly, or intentionally assaulting another, which is causing bodily harm</w:t>
      </w:r>
      <w:r w:rsidR="00304143">
        <w:rPr>
          <w:rFonts w:eastAsiaTheme="minorHAnsi"/>
          <w:lang w:val="en-GB" w:eastAsia="en-US"/>
        </w:rPr>
        <w:t xml:space="preserve"> (</w:t>
      </w:r>
      <w:r w:rsidR="00304143" w:rsidRPr="00FE5A00">
        <w:rPr>
          <w:color w:val="000000"/>
        </w:rPr>
        <w:t>Legislation.gov.uk</w:t>
      </w:r>
      <w:r w:rsidR="00304143">
        <w:rPr>
          <w:color w:val="000000"/>
        </w:rPr>
        <w:t xml:space="preserve">, </w:t>
      </w:r>
      <w:r w:rsidR="00304143" w:rsidRPr="00FE5A00">
        <w:rPr>
          <w:color w:val="000000"/>
        </w:rPr>
        <w:t>2011)</w:t>
      </w:r>
      <w:r>
        <w:rPr>
          <w:rFonts w:eastAsiaTheme="minorHAnsi"/>
          <w:lang w:val="en-GB" w:eastAsia="en-US"/>
        </w:rPr>
        <w:t>. “Bodily harm” includes any kind of hurting that requires an interference with the help of comfort of the victim</w:t>
      </w:r>
      <w:r w:rsidR="00612BDE">
        <w:rPr>
          <w:rFonts w:eastAsiaTheme="minorHAnsi"/>
          <w:lang w:val="en-GB" w:eastAsia="en-US"/>
        </w:rPr>
        <w:t xml:space="preserve"> (</w:t>
      </w:r>
      <w:r w:rsidR="00612BDE" w:rsidRPr="00FE5A00">
        <w:rPr>
          <w:color w:val="000000"/>
        </w:rPr>
        <w:t>Legislation.gov.uk</w:t>
      </w:r>
      <w:r w:rsidR="00F76510">
        <w:rPr>
          <w:color w:val="000000"/>
        </w:rPr>
        <w:t xml:space="preserve">, </w:t>
      </w:r>
      <w:r w:rsidR="00612BDE" w:rsidRPr="00FE5A00">
        <w:rPr>
          <w:color w:val="000000"/>
        </w:rPr>
        <w:t>2011)</w:t>
      </w:r>
      <w:r>
        <w:rPr>
          <w:rFonts w:eastAsiaTheme="minorHAnsi"/>
          <w:lang w:val="en-GB" w:eastAsia="en-US"/>
        </w:rPr>
        <w:t xml:space="preserve">. All the hurting might not need to be permanent, but needs to be transient and trifling as stated in the case, R v. Donovan (1934) 2 KB 498. according to the decisions made by the House of Lords in DPP v Parmenter (1992), a decision held in this particular case involved that </w:t>
      </w:r>
      <w:proofErr w:type="spellStart"/>
      <w:r>
        <w:rPr>
          <w:rFonts w:eastAsiaTheme="minorHAnsi"/>
          <w:lang w:val="en-GB" w:eastAsia="en-US"/>
        </w:rPr>
        <w:t>mens</w:t>
      </w:r>
      <w:proofErr w:type="spellEnd"/>
      <w:r>
        <w:rPr>
          <w:rFonts w:eastAsiaTheme="minorHAnsi"/>
          <w:lang w:val="en-GB" w:eastAsia="en-US"/>
        </w:rPr>
        <w:t xml:space="preserve"> rea is equally chargeable as much as “battery” as long as it involves a bodily harm of an individual</w:t>
      </w:r>
      <w:r w:rsidR="00F76510">
        <w:rPr>
          <w:rFonts w:eastAsiaTheme="minorHAnsi"/>
          <w:lang w:val="en-GB" w:eastAsia="en-US"/>
        </w:rPr>
        <w:t xml:space="preserve"> (</w:t>
      </w:r>
      <w:hyperlink r:id="rId13" w:history="1">
        <w:r w:rsidR="009B2D52" w:rsidRPr="008B3210">
          <w:rPr>
            <w:rStyle w:val="Hyperlink"/>
          </w:rPr>
          <w:t>www.cps.gov.uk</w:t>
        </w:r>
      </w:hyperlink>
      <w:r w:rsidR="009B2D52">
        <w:rPr>
          <w:color w:val="000000"/>
        </w:rPr>
        <w:t xml:space="preserve">, </w:t>
      </w:r>
      <w:r w:rsidR="00F76510" w:rsidRPr="00FE5A00">
        <w:rPr>
          <w:color w:val="000000"/>
        </w:rPr>
        <w:t>n.d.)</w:t>
      </w:r>
      <w:r>
        <w:rPr>
          <w:rFonts w:eastAsiaTheme="minorHAnsi"/>
          <w:lang w:val="en-GB" w:eastAsia="en-US"/>
        </w:rPr>
        <w:t>. For Freya had a medical condition and, in that case, her seizure drove her to punch Mike in the face. Although, the defendant is likely to receive release and concession under automatism and her existing medical condition but the triggering effect stemmed from her binge alcohol consumption</w:t>
      </w:r>
      <w:r w:rsidR="00FF39D5">
        <w:rPr>
          <w:rFonts w:eastAsiaTheme="minorHAnsi"/>
          <w:lang w:val="en-GB" w:eastAsia="en-US"/>
        </w:rPr>
        <w:t xml:space="preserve"> (</w:t>
      </w:r>
      <w:hyperlink r:id="rId14" w:history="1">
        <w:r w:rsidR="00917AF6" w:rsidRPr="008B3210">
          <w:rPr>
            <w:rStyle w:val="Hyperlink"/>
          </w:rPr>
          <w:t>www.lawsociety.org.uk</w:t>
        </w:r>
      </w:hyperlink>
      <w:r w:rsidR="00917AF6">
        <w:rPr>
          <w:color w:val="000000"/>
        </w:rPr>
        <w:t xml:space="preserve">, </w:t>
      </w:r>
      <w:r w:rsidR="00FF39D5" w:rsidRPr="002339FE">
        <w:rPr>
          <w:color w:val="000000"/>
        </w:rPr>
        <w:t>n.d.)</w:t>
      </w:r>
      <w:r>
        <w:rPr>
          <w:rFonts w:eastAsiaTheme="minorHAnsi"/>
          <w:lang w:val="en-GB" w:eastAsia="en-US"/>
        </w:rPr>
        <w:t xml:space="preserve">. In another case, </w:t>
      </w:r>
      <w:r>
        <w:rPr>
          <w:rFonts w:eastAsiaTheme="minorHAnsi"/>
          <w:lang w:val="en-GB" w:eastAsia="en-US"/>
        </w:rPr>
        <w:lastRenderedPageBreak/>
        <w:t>DPP V Smith (2006) EWHC 94 (Admin), it clearly determines whether the office off actual bodily harm that has been committed, but on signal is that common assault could have been prosecuted. In this particular case, appellant had accessed and utilised kitchen scissors to cut off the ponytail of the complainant. This action particularly happened without her consent</w:t>
      </w:r>
      <w:r w:rsidR="00304143">
        <w:rPr>
          <w:rFonts w:eastAsiaTheme="minorHAnsi"/>
          <w:lang w:val="en-GB" w:eastAsia="en-US"/>
        </w:rPr>
        <w:t xml:space="preserve"> (</w:t>
      </w:r>
      <w:r w:rsidR="00304143" w:rsidRPr="00FE5A00">
        <w:rPr>
          <w:color w:val="000000"/>
        </w:rPr>
        <w:t>Legislation.gov.uk</w:t>
      </w:r>
      <w:r w:rsidR="00304143">
        <w:rPr>
          <w:color w:val="000000"/>
        </w:rPr>
        <w:t xml:space="preserve">, </w:t>
      </w:r>
      <w:r w:rsidR="00304143" w:rsidRPr="00FE5A00">
        <w:rPr>
          <w:color w:val="000000"/>
        </w:rPr>
        <w:t>2011)</w:t>
      </w:r>
      <w:r>
        <w:rPr>
          <w:rFonts w:eastAsiaTheme="minorHAnsi"/>
          <w:lang w:val="en-GB" w:eastAsia="en-US"/>
        </w:rPr>
        <w:t>. Some of the potential harm that may include a substantial cutting of individuals has damage to the skin and other bodily injuries. The court that harm is not just limited to the aspect of injury, but usually is extended to the action of hurt or damage which is usually bodily. The code also said that it does not limit to the idea of skin, flesh and bones</w:t>
      </w:r>
      <w:r w:rsidR="00304143">
        <w:rPr>
          <w:rFonts w:eastAsiaTheme="minorHAnsi"/>
          <w:lang w:val="en-GB" w:eastAsia="en-US"/>
        </w:rPr>
        <w:t xml:space="preserve"> (</w:t>
      </w:r>
      <w:r w:rsidR="00304143" w:rsidRPr="00FE5A00">
        <w:rPr>
          <w:color w:val="000000"/>
        </w:rPr>
        <w:t>Legislation.gov.uk</w:t>
      </w:r>
      <w:r w:rsidR="00304143">
        <w:rPr>
          <w:color w:val="000000"/>
        </w:rPr>
        <w:t xml:space="preserve">, </w:t>
      </w:r>
      <w:r w:rsidR="00304143" w:rsidRPr="00FE5A00">
        <w:rPr>
          <w:color w:val="000000"/>
        </w:rPr>
        <w:t>2011)</w:t>
      </w:r>
      <w:r>
        <w:rPr>
          <w:rFonts w:eastAsiaTheme="minorHAnsi"/>
          <w:lang w:val="en-GB" w:eastAsia="en-US"/>
        </w:rPr>
        <w:t>.</w:t>
      </w:r>
    </w:p>
    <w:p w14:paraId="0881F87E" w14:textId="77777777" w:rsidR="00176729" w:rsidRDefault="00176729" w:rsidP="00A82E6D">
      <w:pPr>
        <w:spacing w:line="360" w:lineRule="auto"/>
        <w:jc w:val="both"/>
        <w:rPr>
          <w:rFonts w:eastAsiaTheme="minorHAnsi"/>
          <w:lang w:val="en-GB" w:eastAsia="en-US"/>
        </w:rPr>
      </w:pPr>
    </w:p>
    <w:p w14:paraId="7D26BB2F" w14:textId="27A78498" w:rsidR="00176729" w:rsidRDefault="00176729" w:rsidP="00A82E6D">
      <w:pPr>
        <w:spacing w:line="360" w:lineRule="auto"/>
        <w:jc w:val="both"/>
        <w:rPr>
          <w:rFonts w:eastAsiaTheme="minorHAnsi"/>
          <w:lang w:val="en-GB" w:eastAsia="en-US"/>
        </w:rPr>
      </w:pPr>
      <w:r>
        <w:rPr>
          <w:rFonts w:eastAsiaTheme="minorHAnsi"/>
          <w:lang w:val="en-GB" w:eastAsia="en-US"/>
        </w:rPr>
        <w:t>Under the offences against the Person act, psychological harm is equally prioritised other than via emotions, such as distress or pain or fear</w:t>
      </w:r>
      <w:r w:rsidR="00304143">
        <w:rPr>
          <w:rFonts w:eastAsiaTheme="minorHAnsi"/>
          <w:lang w:val="en-GB" w:eastAsia="en-US"/>
        </w:rPr>
        <w:t xml:space="preserve"> (</w:t>
      </w:r>
      <w:r w:rsidR="00304143" w:rsidRPr="00FE5A00">
        <w:rPr>
          <w:color w:val="000000"/>
        </w:rPr>
        <w:t>Legislation.gov.uk</w:t>
      </w:r>
      <w:r w:rsidR="00304143">
        <w:rPr>
          <w:color w:val="000000"/>
        </w:rPr>
        <w:t xml:space="preserve">, </w:t>
      </w:r>
      <w:r w:rsidR="00304143" w:rsidRPr="00FE5A00">
        <w:rPr>
          <w:color w:val="000000"/>
        </w:rPr>
        <w:t>2011)</w:t>
      </w:r>
      <w:r>
        <w:rPr>
          <w:rFonts w:eastAsiaTheme="minorHAnsi"/>
          <w:lang w:val="en-GB" w:eastAsia="en-US"/>
        </w:rPr>
        <w:t>. Actual bodily harm can incorporate psychiatric injury that can be proven by medical evidence, and which may not include panic, fear or any kind of states of mind</w:t>
      </w:r>
      <w:r w:rsidR="00304143">
        <w:rPr>
          <w:rFonts w:eastAsiaTheme="minorHAnsi"/>
          <w:lang w:val="en-GB" w:eastAsia="en-US"/>
        </w:rPr>
        <w:t xml:space="preserve"> (</w:t>
      </w:r>
      <w:hyperlink r:id="rId15" w:history="1">
        <w:r w:rsidR="00304143" w:rsidRPr="008B3210">
          <w:rPr>
            <w:rStyle w:val="Hyperlink"/>
          </w:rPr>
          <w:t>www.cps.gov.uk</w:t>
        </w:r>
      </w:hyperlink>
      <w:r w:rsidR="00304143">
        <w:rPr>
          <w:color w:val="000000"/>
        </w:rPr>
        <w:t xml:space="preserve">, </w:t>
      </w:r>
      <w:r w:rsidR="00304143" w:rsidRPr="00FE5A00">
        <w:rPr>
          <w:color w:val="000000"/>
        </w:rPr>
        <w:t>n.d.)</w:t>
      </w:r>
      <w:r>
        <w:rPr>
          <w:rFonts w:eastAsiaTheme="minorHAnsi"/>
          <w:lang w:val="en-GB" w:eastAsia="en-US"/>
        </w:rPr>
        <w:t>. In certain cases, if the Salton worlds battery that is more than just leaving, trifling or transient, and that is a prosecutor needs to identify if the charge of common assault or actual bodily harm as appropriate. In this particular case, there is an overlap as it was initially recognised in the case of DPP V Smith (2006) EWHC 94 (Admin)</w:t>
      </w:r>
      <w:r w:rsidR="00304143">
        <w:rPr>
          <w:rFonts w:eastAsiaTheme="minorHAnsi"/>
          <w:lang w:val="en-GB" w:eastAsia="en-US"/>
        </w:rPr>
        <w:t xml:space="preserve"> (</w:t>
      </w:r>
      <w:r w:rsidR="00304143" w:rsidRPr="00FE5A00">
        <w:rPr>
          <w:color w:val="000000"/>
        </w:rPr>
        <w:t>Legislation.gov.uk</w:t>
      </w:r>
      <w:r w:rsidR="00304143">
        <w:rPr>
          <w:color w:val="000000"/>
        </w:rPr>
        <w:t xml:space="preserve">, </w:t>
      </w:r>
      <w:r w:rsidR="00304143" w:rsidRPr="00FE5A00">
        <w:rPr>
          <w:color w:val="000000"/>
        </w:rPr>
        <w:t>2011)</w:t>
      </w:r>
      <w:r>
        <w:rPr>
          <w:rFonts w:eastAsiaTheme="minorHAnsi"/>
          <w:lang w:val="en-GB" w:eastAsia="en-US"/>
        </w:rPr>
        <w:t xml:space="preserve">. </w:t>
      </w:r>
      <w:r w:rsidR="007901D1" w:rsidRPr="007901D1">
        <w:rPr>
          <w:rFonts w:eastAsiaTheme="minorHAnsi"/>
          <w:lang w:val="en-GB" w:eastAsia="en-US"/>
        </w:rPr>
        <w:t>The prosecutor in this instance must take into account a number of factors, including the offender's level of responsibility, the severity of the complainant's injuries, and the overall harm caused. To ensure that Freya has a strong defence to offer, other aggravating circumstances in the case, as well as the potential punishment, must be considered</w:t>
      </w:r>
      <w:r w:rsidR="00304143">
        <w:rPr>
          <w:rFonts w:eastAsiaTheme="minorHAnsi"/>
          <w:lang w:val="en-GB" w:eastAsia="en-US"/>
        </w:rPr>
        <w:t xml:space="preserve"> (</w:t>
      </w:r>
      <w:hyperlink r:id="rId16" w:history="1">
        <w:r w:rsidR="00304143" w:rsidRPr="008B3210">
          <w:rPr>
            <w:rStyle w:val="Hyperlink"/>
          </w:rPr>
          <w:t>www.cps.gov.uk</w:t>
        </w:r>
      </w:hyperlink>
      <w:r w:rsidR="00304143">
        <w:rPr>
          <w:color w:val="000000"/>
        </w:rPr>
        <w:t xml:space="preserve">, </w:t>
      </w:r>
      <w:r w:rsidR="00304143" w:rsidRPr="00FE5A00">
        <w:rPr>
          <w:color w:val="000000"/>
        </w:rPr>
        <w:t>n.d.)</w:t>
      </w:r>
      <w:r>
        <w:rPr>
          <w:rFonts w:eastAsiaTheme="minorHAnsi"/>
          <w:lang w:val="en-GB" w:eastAsia="en-US"/>
        </w:rPr>
        <w:t>.</w:t>
      </w:r>
    </w:p>
    <w:p w14:paraId="51E7E9DE" w14:textId="77777777" w:rsidR="00176729" w:rsidRDefault="00176729" w:rsidP="00A82E6D">
      <w:pPr>
        <w:spacing w:line="360" w:lineRule="auto"/>
        <w:jc w:val="both"/>
        <w:rPr>
          <w:rFonts w:eastAsiaTheme="minorHAnsi"/>
          <w:lang w:val="en-GB" w:eastAsia="en-US"/>
        </w:rPr>
      </w:pPr>
    </w:p>
    <w:p w14:paraId="609D33AC" w14:textId="6E75C4C7" w:rsidR="00176729" w:rsidRPr="00176729" w:rsidRDefault="00176729" w:rsidP="00A82E6D">
      <w:pPr>
        <w:spacing w:line="360" w:lineRule="auto"/>
        <w:jc w:val="both"/>
        <w:rPr>
          <w:lang w:val="en-AU" w:eastAsia="en-US" w:bidi="ar-SA"/>
        </w:rPr>
      </w:pPr>
      <w:r>
        <w:rPr>
          <w:rFonts w:eastAsiaTheme="minorHAnsi"/>
          <w:lang w:val="en-GB" w:eastAsia="en-US"/>
        </w:rPr>
        <w:t>For Freya however, didn’t answer keys to the-voluntarily, and it cannot be regarded as an excuse for a criminal behaviour, which is to experience the seizure and punching Mike when he offered help. The entire scenario had occurred for alcohol acting as a triggering factor for Freya which was a voluntary decision by her and Nicky</w:t>
      </w:r>
      <w:r w:rsidR="00304143">
        <w:rPr>
          <w:rFonts w:eastAsiaTheme="minorHAnsi"/>
          <w:lang w:val="en-GB" w:eastAsia="en-US"/>
        </w:rPr>
        <w:t xml:space="preserve"> (</w:t>
      </w:r>
      <w:hyperlink r:id="rId17" w:history="1">
        <w:r w:rsidR="00304143" w:rsidRPr="008B3210">
          <w:rPr>
            <w:rStyle w:val="Hyperlink"/>
          </w:rPr>
          <w:t>www.cps.gov.uk</w:t>
        </w:r>
      </w:hyperlink>
      <w:r w:rsidR="00304143">
        <w:rPr>
          <w:color w:val="000000"/>
        </w:rPr>
        <w:t xml:space="preserve">, </w:t>
      </w:r>
      <w:r w:rsidR="00304143" w:rsidRPr="00FE5A00">
        <w:rPr>
          <w:color w:val="000000"/>
        </w:rPr>
        <w:t>n.d.)</w:t>
      </w:r>
      <w:r>
        <w:rPr>
          <w:rFonts w:eastAsiaTheme="minorHAnsi"/>
          <w:lang w:val="en-GB" w:eastAsia="en-US"/>
        </w:rPr>
        <w:t>. In other alternative cases, the doctrine of involuntary intoxication applies to a defendant who consumes or receives intoxicant for medicinal purposes could be less chargeable and in that is the jury will be discharge from giving higher charges</w:t>
      </w:r>
      <w:r w:rsidR="00304143">
        <w:rPr>
          <w:rFonts w:eastAsiaTheme="minorHAnsi"/>
          <w:lang w:val="en-GB" w:eastAsia="en-US"/>
        </w:rPr>
        <w:t xml:space="preserve"> (</w:t>
      </w:r>
      <w:r w:rsidR="00304143" w:rsidRPr="00FE5A00">
        <w:rPr>
          <w:color w:val="000000"/>
        </w:rPr>
        <w:t>Legislation.gov.uk</w:t>
      </w:r>
      <w:r w:rsidR="00304143">
        <w:rPr>
          <w:color w:val="000000"/>
        </w:rPr>
        <w:t xml:space="preserve">, </w:t>
      </w:r>
      <w:r w:rsidR="00304143" w:rsidRPr="00FE5A00">
        <w:rPr>
          <w:color w:val="000000"/>
        </w:rPr>
        <w:t>2011)</w:t>
      </w:r>
      <w:r>
        <w:rPr>
          <w:rFonts w:eastAsiaTheme="minorHAnsi"/>
          <w:lang w:val="en-GB" w:eastAsia="en-US"/>
        </w:rPr>
        <w:t>. However, in Freya’s case, she had voluntarily participated in drinking gin, more than that acquired or desired amount that led to the triggering development of seizures that caused her to collapse on the floor, and eventually punch Mike in the face, and give him a blackeye when he offered help</w:t>
      </w:r>
      <w:r w:rsidR="00304143">
        <w:rPr>
          <w:rFonts w:eastAsiaTheme="minorHAnsi"/>
          <w:lang w:val="en-GB" w:eastAsia="en-US"/>
        </w:rPr>
        <w:t xml:space="preserve"> (</w:t>
      </w:r>
      <w:hyperlink r:id="rId18" w:history="1">
        <w:r w:rsidR="00304143" w:rsidRPr="008B3210">
          <w:rPr>
            <w:rStyle w:val="Hyperlink"/>
          </w:rPr>
          <w:t>www.cps.gov.uk</w:t>
        </w:r>
      </w:hyperlink>
      <w:r w:rsidR="00304143">
        <w:rPr>
          <w:color w:val="000000"/>
        </w:rPr>
        <w:t xml:space="preserve">, </w:t>
      </w:r>
      <w:r w:rsidR="00304143" w:rsidRPr="00FE5A00">
        <w:rPr>
          <w:color w:val="000000"/>
        </w:rPr>
        <w:t>n.d.)</w:t>
      </w:r>
      <w:r>
        <w:rPr>
          <w:rFonts w:eastAsiaTheme="minorHAnsi"/>
          <w:lang w:val="en-GB" w:eastAsia="en-US"/>
        </w:rPr>
        <w:t>.</w:t>
      </w:r>
    </w:p>
    <w:p w14:paraId="3FCD4AA5" w14:textId="00F590CB" w:rsidR="003A4BCD" w:rsidRDefault="003A4BCD" w:rsidP="00A82E6D">
      <w:pPr>
        <w:spacing w:line="360" w:lineRule="auto"/>
      </w:pPr>
      <w:r>
        <w:lastRenderedPageBreak/>
        <w:br w:type="page"/>
      </w:r>
    </w:p>
    <w:p w14:paraId="022B0D1B" w14:textId="721F8F67" w:rsidR="00AE18A3" w:rsidRPr="002A3CE2" w:rsidRDefault="00AE18A3" w:rsidP="00A82E6D">
      <w:pPr>
        <w:pStyle w:val="Heading1"/>
        <w:rPr>
          <w:rFonts w:eastAsia="Times New Roman"/>
          <w:sz w:val="24"/>
          <w:szCs w:val="24"/>
        </w:rPr>
      </w:pPr>
      <w:bookmarkStart w:id="2" w:name="_Toc118995026"/>
      <w:r w:rsidRPr="002A3CE2">
        <w:rPr>
          <w:rFonts w:eastAsia="Times New Roman"/>
        </w:rPr>
        <w:lastRenderedPageBreak/>
        <w:t>Reference List</w:t>
      </w:r>
      <w:bookmarkEnd w:id="2"/>
    </w:p>
    <w:p w14:paraId="0D0F4CD6" w14:textId="77777777" w:rsidR="00D4618E" w:rsidRPr="002339FE" w:rsidRDefault="00D4618E" w:rsidP="00A82E6D">
      <w:pPr>
        <w:spacing w:line="360" w:lineRule="auto"/>
        <w:jc w:val="both"/>
        <w:rPr>
          <w:color w:val="222222"/>
          <w:shd w:val="clear" w:color="auto" w:fill="FFFFFF"/>
        </w:rPr>
      </w:pPr>
      <w:proofErr w:type="spellStart"/>
      <w:r w:rsidRPr="002339FE">
        <w:rPr>
          <w:color w:val="222222"/>
          <w:shd w:val="clear" w:color="auto" w:fill="FFFFFF"/>
        </w:rPr>
        <w:t>Amatrudo</w:t>
      </w:r>
      <w:proofErr w:type="spellEnd"/>
      <w:r w:rsidRPr="002339FE">
        <w:rPr>
          <w:color w:val="222222"/>
          <w:shd w:val="clear" w:color="auto" w:fill="FFFFFF"/>
        </w:rPr>
        <w:t>, A., 2018. Organisations and Their Enterprise in UK Criminal Law and in International Law. In </w:t>
      </w:r>
      <w:r w:rsidRPr="002339FE">
        <w:rPr>
          <w:i/>
          <w:iCs/>
          <w:color w:val="222222"/>
          <w:shd w:val="clear" w:color="auto" w:fill="FFFFFF"/>
        </w:rPr>
        <w:t>Criminal Actions and Social Situations</w:t>
      </w:r>
      <w:r w:rsidRPr="002339FE">
        <w:rPr>
          <w:color w:val="222222"/>
          <w:shd w:val="clear" w:color="auto" w:fill="FFFFFF"/>
        </w:rPr>
        <w:t> (pp. 89-115). Palgrave Macmillan, London.</w:t>
      </w:r>
    </w:p>
    <w:p w14:paraId="1F036E42" w14:textId="77777777" w:rsidR="00D4618E" w:rsidRPr="002339FE" w:rsidRDefault="00D4618E" w:rsidP="00A82E6D">
      <w:pPr>
        <w:spacing w:line="360" w:lineRule="auto"/>
        <w:jc w:val="both"/>
        <w:rPr>
          <w:color w:val="222222"/>
          <w:shd w:val="clear" w:color="auto" w:fill="FFFFFF"/>
        </w:rPr>
      </w:pPr>
      <w:r w:rsidRPr="002339FE">
        <w:rPr>
          <w:color w:val="222222"/>
          <w:shd w:val="clear" w:color="auto" w:fill="FFFFFF"/>
        </w:rPr>
        <w:t>Ambos, K., 2018. </w:t>
      </w:r>
      <w:r w:rsidRPr="002339FE">
        <w:rPr>
          <w:i/>
          <w:iCs/>
          <w:color w:val="222222"/>
          <w:shd w:val="clear" w:color="auto" w:fill="FFFFFF"/>
        </w:rPr>
        <w:t>European criminal law</w:t>
      </w:r>
      <w:r w:rsidRPr="002339FE">
        <w:rPr>
          <w:color w:val="222222"/>
          <w:shd w:val="clear" w:color="auto" w:fill="FFFFFF"/>
        </w:rPr>
        <w:t>. Cambridge University Press.</w:t>
      </w:r>
    </w:p>
    <w:p w14:paraId="61A99C83" w14:textId="77777777" w:rsidR="00D4618E" w:rsidRPr="009F3FAB" w:rsidRDefault="00D4618E" w:rsidP="00A82E6D">
      <w:pPr>
        <w:pStyle w:val="NormalWeb"/>
        <w:spacing w:before="0" w:beforeAutospacing="0" w:after="0" w:afterAutospacing="0" w:line="360" w:lineRule="auto"/>
        <w:jc w:val="both"/>
        <w:rPr>
          <w:color w:val="222222"/>
          <w:shd w:val="clear" w:color="auto" w:fill="FFFFFF"/>
        </w:rPr>
      </w:pPr>
      <w:r w:rsidRPr="009F3FAB">
        <w:rPr>
          <w:color w:val="222222"/>
          <w:shd w:val="clear" w:color="auto" w:fill="FFFFFF"/>
        </w:rPr>
        <w:t>Ambos, K., 2021. </w:t>
      </w:r>
      <w:r w:rsidRPr="009F3FAB">
        <w:rPr>
          <w:i/>
          <w:iCs/>
          <w:color w:val="222222"/>
          <w:shd w:val="clear" w:color="auto" w:fill="FFFFFF"/>
        </w:rPr>
        <w:t>Treatise on international criminal law: Volume I: Foundations and general part</w:t>
      </w:r>
      <w:r w:rsidRPr="009F3FAB">
        <w:rPr>
          <w:color w:val="222222"/>
          <w:shd w:val="clear" w:color="auto" w:fill="FFFFFF"/>
        </w:rPr>
        <w:t> (Vol. 1). Oxford University Press.</w:t>
      </w:r>
    </w:p>
    <w:p w14:paraId="42E632D1" w14:textId="77777777" w:rsidR="00D4618E" w:rsidRPr="009F3FAB" w:rsidRDefault="00D4618E" w:rsidP="00A82E6D">
      <w:pPr>
        <w:pStyle w:val="NormalWeb"/>
        <w:spacing w:before="0" w:beforeAutospacing="0" w:after="0" w:afterAutospacing="0" w:line="360" w:lineRule="auto"/>
        <w:jc w:val="both"/>
        <w:rPr>
          <w:color w:val="222222"/>
          <w:shd w:val="clear" w:color="auto" w:fill="FFFFFF"/>
        </w:rPr>
      </w:pPr>
      <w:r w:rsidRPr="009F3FAB">
        <w:rPr>
          <w:color w:val="222222"/>
          <w:shd w:val="clear" w:color="auto" w:fill="FFFFFF"/>
        </w:rPr>
        <w:t>Arnell, P., 2022. The universality of human rights in UK extradition law. </w:t>
      </w:r>
      <w:r w:rsidRPr="009F3FAB">
        <w:rPr>
          <w:i/>
          <w:iCs/>
          <w:color w:val="222222"/>
          <w:shd w:val="clear" w:color="auto" w:fill="FFFFFF"/>
        </w:rPr>
        <w:t>Transnational criminal law review</w:t>
      </w:r>
      <w:r w:rsidRPr="009F3FAB">
        <w:rPr>
          <w:color w:val="222222"/>
          <w:shd w:val="clear" w:color="auto" w:fill="FFFFFF"/>
        </w:rPr>
        <w:t>, </w:t>
      </w:r>
      <w:r w:rsidRPr="009F3FAB">
        <w:rPr>
          <w:i/>
          <w:iCs/>
          <w:color w:val="222222"/>
          <w:shd w:val="clear" w:color="auto" w:fill="FFFFFF"/>
        </w:rPr>
        <w:t>1</w:t>
      </w:r>
      <w:r w:rsidRPr="009F3FAB">
        <w:rPr>
          <w:color w:val="222222"/>
          <w:shd w:val="clear" w:color="auto" w:fill="FFFFFF"/>
        </w:rPr>
        <w:t>(1).</w:t>
      </w:r>
    </w:p>
    <w:p w14:paraId="143864FA" w14:textId="77777777" w:rsidR="00D4618E" w:rsidRPr="009F3FAB" w:rsidRDefault="00D4618E" w:rsidP="00A82E6D">
      <w:pPr>
        <w:pStyle w:val="NormalWeb"/>
        <w:spacing w:before="0" w:beforeAutospacing="0" w:after="0" w:afterAutospacing="0" w:line="360" w:lineRule="auto"/>
        <w:jc w:val="both"/>
        <w:rPr>
          <w:color w:val="222222"/>
          <w:shd w:val="clear" w:color="auto" w:fill="FFFFFF"/>
        </w:rPr>
      </w:pPr>
      <w:proofErr w:type="spellStart"/>
      <w:r w:rsidRPr="009F3FAB">
        <w:rPr>
          <w:color w:val="222222"/>
          <w:shd w:val="clear" w:color="auto" w:fill="FFFFFF"/>
        </w:rPr>
        <w:t>Chiarini</w:t>
      </w:r>
      <w:proofErr w:type="spellEnd"/>
      <w:r w:rsidRPr="009F3FAB">
        <w:rPr>
          <w:color w:val="222222"/>
          <w:shd w:val="clear" w:color="auto" w:fill="FFFFFF"/>
        </w:rPr>
        <w:t>, G., 2021. Human Rights vs Complementarity: the Iraq war, the UK, &amp; the International Criminal Court. </w:t>
      </w:r>
      <w:r w:rsidRPr="009F3FAB">
        <w:rPr>
          <w:i/>
          <w:iCs/>
          <w:color w:val="222222"/>
          <w:shd w:val="clear" w:color="auto" w:fill="FFFFFF"/>
        </w:rPr>
        <w:t>UCC Legal Research Papers Centre for Criminal Justice and Human Rights</w:t>
      </w:r>
      <w:r w:rsidRPr="009F3FAB">
        <w:rPr>
          <w:color w:val="222222"/>
          <w:shd w:val="clear" w:color="auto" w:fill="FFFFFF"/>
        </w:rPr>
        <w:t>.</w:t>
      </w:r>
    </w:p>
    <w:p w14:paraId="5286979F" w14:textId="77777777" w:rsidR="00D4618E" w:rsidRPr="002339FE" w:rsidRDefault="00D4618E" w:rsidP="00A82E6D">
      <w:pPr>
        <w:spacing w:line="360" w:lineRule="auto"/>
        <w:jc w:val="both"/>
        <w:rPr>
          <w:color w:val="222222"/>
          <w:shd w:val="clear" w:color="auto" w:fill="FFFFFF"/>
        </w:rPr>
      </w:pPr>
      <w:proofErr w:type="spellStart"/>
      <w:r w:rsidRPr="002339FE">
        <w:rPr>
          <w:color w:val="222222"/>
          <w:shd w:val="clear" w:color="auto" w:fill="FFFFFF"/>
        </w:rPr>
        <w:t>Chuasanga</w:t>
      </w:r>
      <w:proofErr w:type="spellEnd"/>
      <w:r w:rsidRPr="002339FE">
        <w:rPr>
          <w:color w:val="222222"/>
          <w:shd w:val="clear" w:color="auto" w:fill="FFFFFF"/>
        </w:rPr>
        <w:t>, A. and Victoria, O.A., 2019. Legal Principles Under Criminal Law in Indonesia Dan Thailand. </w:t>
      </w:r>
      <w:proofErr w:type="spellStart"/>
      <w:r w:rsidRPr="002339FE">
        <w:rPr>
          <w:i/>
          <w:iCs/>
          <w:color w:val="222222"/>
          <w:shd w:val="clear" w:color="auto" w:fill="FFFFFF"/>
        </w:rPr>
        <w:t>Jurnal</w:t>
      </w:r>
      <w:proofErr w:type="spellEnd"/>
      <w:r w:rsidRPr="002339FE">
        <w:rPr>
          <w:i/>
          <w:iCs/>
          <w:color w:val="222222"/>
          <w:shd w:val="clear" w:color="auto" w:fill="FFFFFF"/>
        </w:rPr>
        <w:t xml:space="preserve"> Daulat Hukum</w:t>
      </w:r>
      <w:r w:rsidRPr="002339FE">
        <w:rPr>
          <w:color w:val="222222"/>
          <w:shd w:val="clear" w:color="auto" w:fill="FFFFFF"/>
        </w:rPr>
        <w:t>, </w:t>
      </w:r>
      <w:r w:rsidRPr="002339FE">
        <w:rPr>
          <w:i/>
          <w:iCs/>
          <w:color w:val="222222"/>
          <w:shd w:val="clear" w:color="auto" w:fill="FFFFFF"/>
        </w:rPr>
        <w:t>2</w:t>
      </w:r>
      <w:r w:rsidRPr="002339FE">
        <w:rPr>
          <w:color w:val="222222"/>
          <w:shd w:val="clear" w:color="auto" w:fill="FFFFFF"/>
        </w:rPr>
        <w:t>(1), pp.131-138.</w:t>
      </w:r>
    </w:p>
    <w:p w14:paraId="10738F93" w14:textId="77777777" w:rsidR="00D4618E" w:rsidRDefault="00D4618E" w:rsidP="00A82E6D">
      <w:pPr>
        <w:spacing w:line="360" w:lineRule="auto"/>
        <w:jc w:val="both"/>
      </w:pPr>
      <w:r w:rsidRPr="00776707">
        <w:t>CPS (2019). </w:t>
      </w:r>
      <w:r w:rsidRPr="00776707">
        <w:rPr>
          <w:i/>
          <w:iCs/>
        </w:rPr>
        <w:t>Criminal Damage | The Crown Prosecution Service</w:t>
      </w:r>
      <w:r w:rsidRPr="00776707">
        <w:t xml:space="preserve">. [online] Cps.gov.uk. Available at: </w:t>
      </w:r>
      <w:hyperlink r:id="rId19" w:history="1">
        <w:r w:rsidRPr="00776707">
          <w:rPr>
            <w:rStyle w:val="Hyperlink"/>
          </w:rPr>
          <w:t>https://www.cps.gov.uk/legal-guidance/criminal-damage</w:t>
        </w:r>
      </w:hyperlink>
      <w:r w:rsidRPr="00776707">
        <w:t>.</w:t>
      </w:r>
    </w:p>
    <w:p w14:paraId="3C57A197" w14:textId="77777777" w:rsidR="00D4618E" w:rsidRPr="009F3FAB" w:rsidRDefault="00D4618E" w:rsidP="00A82E6D">
      <w:pPr>
        <w:pStyle w:val="NormalWeb"/>
        <w:spacing w:before="0" w:beforeAutospacing="0" w:after="0" w:afterAutospacing="0" w:line="360" w:lineRule="auto"/>
        <w:jc w:val="both"/>
        <w:rPr>
          <w:color w:val="000000"/>
        </w:rPr>
      </w:pPr>
      <w:r w:rsidRPr="009F3FAB">
        <w:rPr>
          <w:color w:val="222222"/>
          <w:shd w:val="clear" w:color="auto" w:fill="FFFFFF"/>
        </w:rPr>
        <w:t xml:space="preserve">Davies, J., 2019. From severe to routine </w:t>
      </w:r>
      <w:proofErr w:type="spellStart"/>
      <w:r w:rsidRPr="009F3FAB">
        <w:rPr>
          <w:color w:val="222222"/>
          <w:shd w:val="clear" w:color="auto" w:fill="FFFFFF"/>
        </w:rPr>
        <w:t>labour</w:t>
      </w:r>
      <w:proofErr w:type="spellEnd"/>
      <w:r w:rsidRPr="009F3FAB">
        <w:rPr>
          <w:color w:val="222222"/>
          <w:shd w:val="clear" w:color="auto" w:fill="FFFFFF"/>
        </w:rPr>
        <w:t xml:space="preserve"> exploitation: The case of migrant workers in the UK food industry. </w:t>
      </w:r>
      <w:r w:rsidRPr="009F3FAB">
        <w:rPr>
          <w:i/>
          <w:iCs/>
          <w:color w:val="222222"/>
          <w:shd w:val="clear" w:color="auto" w:fill="FFFFFF"/>
        </w:rPr>
        <w:t>Criminology &amp; Criminal Justice</w:t>
      </w:r>
      <w:r w:rsidRPr="009F3FAB">
        <w:rPr>
          <w:color w:val="222222"/>
          <w:shd w:val="clear" w:color="auto" w:fill="FFFFFF"/>
        </w:rPr>
        <w:t>, </w:t>
      </w:r>
      <w:r w:rsidRPr="009F3FAB">
        <w:rPr>
          <w:i/>
          <w:iCs/>
          <w:color w:val="222222"/>
          <w:shd w:val="clear" w:color="auto" w:fill="FFFFFF"/>
        </w:rPr>
        <w:t>19</w:t>
      </w:r>
      <w:r w:rsidRPr="009F3FAB">
        <w:rPr>
          <w:color w:val="222222"/>
          <w:shd w:val="clear" w:color="auto" w:fill="FFFFFF"/>
        </w:rPr>
        <w:t>(3), pp.294-310.</w:t>
      </w:r>
    </w:p>
    <w:p w14:paraId="08DEF7A0" w14:textId="77777777" w:rsidR="00D4618E" w:rsidRPr="009F3FAB" w:rsidRDefault="00D4618E" w:rsidP="00A82E6D">
      <w:pPr>
        <w:pStyle w:val="NormalWeb"/>
        <w:spacing w:before="0" w:beforeAutospacing="0" w:after="0" w:afterAutospacing="0" w:line="360" w:lineRule="auto"/>
        <w:jc w:val="both"/>
        <w:rPr>
          <w:color w:val="222222"/>
          <w:shd w:val="clear" w:color="auto" w:fill="FFFFFF"/>
        </w:rPr>
      </w:pPr>
      <w:r w:rsidRPr="009F3FAB">
        <w:rPr>
          <w:color w:val="222222"/>
          <w:shd w:val="clear" w:color="auto" w:fill="FFFFFF"/>
        </w:rPr>
        <w:t>ELDRIDGE, J., 2018. United Kingdom: criminal law: dishonesty: Gambling Act 2005 (UK) S 42: test in R v Ghosh [1982] QB 1053. </w:t>
      </w:r>
      <w:r w:rsidRPr="009F3FAB">
        <w:rPr>
          <w:i/>
          <w:iCs/>
          <w:color w:val="222222"/>
          <w:shd w:val="clear" w:color="auto" w:fill="FFFFFF"/>
        </w:rPr>
        <w:t>AUSTRALIAN LAW JOURNAL</w:t>
      </w:r>
      <w:r w:rsidRPr="009F3FAB">
        <w:rPr>
          <w:color w:val="222222"/>
          <w:shd w:val="clear" w:color="auto" w:fill="FFFFFF"/>
        </w:rPr>
        <w:t>, </w:t>
      </w:r>
      <w:r w:rsidRPr="009F3FAB">
        <w:rPr>
          <w:i/>
          <w:iCs/>
          <w:color w:val="222222"/>
          <w:shd w:val="clear" w:color="auto" w:fill="FFFFFF"/>
        </w:rPr>
        <w:t>92</w:t>
      </w:r>
      <w:r w:rsidRPr="009F3FAB">
        <w:rPr>
          <w:color w:val="222222"/>
          <w:shd w:val="clear" w:color="auto" w:fill="FFFFFF"/>
        </w:rPr>
        <w:t>(1), pp.27-29.</w:t>
      </w:r>
    </w:p>
    <w:p w14:paraId="6CCE5976" w14:textId="77777777" w:rsidR="00D4618E" w:rsidRPr="002339FE" w:rsidRDefault="00D4618E" w:rsidP="00A82E6D">
      <w:pPr>
        <w:pStyle w:val="NormalWeb"/>
        <w:spacing w:before="0" w:beforeAutospacing="0" w:after="0" w:afterAutospacing="0" w:line="360" w:lineRule="auto"/>
        <w:jc w:val="both"/>
        <w:rPr>
          <w:color w:val="000000"/>
        </w:rPr>
      </w:pPr>
      <w:r w:rsidRPr="002339FE">
        <w:rPr>
          <w:color w:val="000000"/>
        </w:rPr>
        <w:t>Legislation.gov.uk. (2010). </w:t>
      </w:r>
      <w:r w:rsidRPr="002339FE">
        <w:rPr>
          <w:i/>
          <w:iCs/>
          <w:color w:val="000000"/>
        </w:rPr>
        <w:t>Criminal Law Act 1977</w:t>
      </w:r>
      <w:r w:rsidRPr="002339FE">
        <w:rPr>
          <w:color w:val="000000"/>
        </w:rPr>
        <w:t xml:space="preserve">. [online] Available at: </w:t>
      </w:r>
      <w:hyperlink r:id="rId20" w:history="1">
        <w:r w:rsidRPr="002339FE">
          <w:rPr>
            <w:rStyle w:val="Hyperlink"/>
          </w:rPr>
          <w:t>https://www.legislation.gov.uk/ukpga/1977/45</w:t>
        </w:r>
      </w:hyperlink>
      <w:r w:rsidRPr="002339FE">
        <w:rPr>
          <w:color w:val="000000"/>
        </w:rPr>
        <w:t>.</w:t>
      </w:r>
    </w:p>
    <w:p w14:paraId="434B07BE" w14:textId="77777777" w:rsidR="00D4618E" w:rsidRPr="002339FE" w:rsidRDefault="00D4618E" w:rsidP="00A82E6D">
      <w:pPr>
        <w:spacing w:line="360" w:lineRule="auto"/>
        <w:jc w:val="both"/>
        <w:rPr>
          <w:color w:val="222222"/>
          <w:shd w:val="clear" w:color="auto" w:fill="FFFFFF"/>
        </w:rPr>
      </w:pPr>
      <w:r w:rsidRPr="002339FE">
        <w:rPr>
          <w:color w:val="222222"/>
          <w:shd w:val="clear" w:color="auto" w:fill="FFFFFF"/>
        </w:rPr>
        <w:t>Mandal, S., 2020. Comparative Study of Criminal Laws in USA, UK and Germany. </w:t>
      </w:r>
      <w:r w:rsidRPr="002339FE">
        <w:rPr>
          <w:i/>
          <w:iCs/>
          <w:color w:val="222222"/>
          <w:shd w:val="clear" w:color="auto" w:fill="FFFFFF"/>
        </w:rPr>
        <w:t>Issue 4 Int'l JL Mgmt. &amp; Human.</w:t>
      </w:r>
      <w:r w:rsidRPr="002339FE">
        <w:rPr>
          <w:color w:val="222222"/>
          <w:shd w:val="clear" w:color="auto" w:fill="FFFFFF"/>
        </w:rPr>
        <w:t>, </w:t>
      </w:r>
      <w:r w:rsidRPr="002339FE">
        <w:rPr>
          <w:i/>
          <w:iCs/>
          <w:color w:val="222222"/>
          <w:shd w:val="clear" w:color="auto" w:fill="FFFFFF"/>
        </w:rPr>
        <w:t>3</w:t>
      </w:r>
      <w:r w:rsidRPr="002339FE">
        <w:rPr>
          <w:color w:val="222222"/>
          <w:shd w:val="clear" w:color="auto" w:fill="FFFFFF"/>
        </w:rPr>
        <w:t>, p.544.</w:t>
      </w:r>
    </w:p>
    <w:p w14:paraId="3074D1E0" w14:textId="77777777" w:rsidR="00D4618E" w:rsidRPr="009F3FAB" w:rsidRDefault="00D4618E" w:rsidP="00A82E6D">
      <w:pPr>
        <w:pStyle w:val="NormalWeb"/>
        <w:spacing w:before="0" w:beforeAutospacing="0" w:after="0" w:afterAutospacing="0" w:line="360" w:lineRule="auto"/>
        <w:jc w:val="both"/>
        <w:rPr>
          <w:color w:val="222222"/>
          <w:shd w:val="clear" w:color="auto" w:fill="FFFFFF"/>
        </w:rPr>
      </w:pPr>
      <w:r w:rsidRPr="009F3FAB">
        <w:rPr>
          <w:color w:val="222222"/>
          <w:shd w:val="clear" w:color="auto" w:fill="FFFFFF"/>
        </w:rPr>
        <w:t>Sanders, T., Scoular, J. and Campbell, R., 2022. Sex work, hate crime and the criminal law. </w:t>
      </w:r>
      <w:r w:rsidRPr="009F3FAB">
        <w:rPr>
          <w:i/>
          <w:iCs/>
          <w:color w:val="222222"/>
          <w:shd w:val="clear" w:color="auto" w:fill="FFFFFF"/>
        </w:rPr>
        <w:t>The Journal of Criminal Law</w:t>
      </w:r>
      <w:r w:rsidRPr="009F3FAB">
        <w:rPr>
          <w:color w:val="222222"/>
          <w:shd w:val="clear" w:color="auto" w:fill="FFFFFF"/>
        </w:rPr>
        <w:t>, </w:t>
      </w:r>
      <w:r w:rsidRPr="009F3FAB">
        <w:rPr>
          <w:i/>
          <w:iCs/>
          <w:color w:val="222222"/>
          <w:shd w:val="clear" w:color="auto" w:fill="FFFFFF"/>
        </w:rPr>
        <w:t>86</w:t>
      </w:r>
      <w:r w:rsidRPr="009F3FAB">
        <w:rPr>
          <w:color w:val="222222"/>
          <w:shd w:val="clear" w:color="auto" w:fill="FFFFFF"/>
        </w:rPr>
        <w:t>(2), pp.109-125.</w:t>
      </w:r>
    </w:p>
    <w:p w14:paraId="0CA44DA7" w14:textId="77777777" w:rsidR="00D4618E" w:rsidRPr="00BA2436" w:rsidRDefault="00D4618E" w:rsidP="00A82E6D">
      <w:pPr>
        <w:spacing w:line="360" w:lineRule="auto"/>
        <w:jc w:val="both"/>
      </w:pPr>
      <w:r w:rsidRPr="00BA2436">
        <w:t>www.cps.gov.uk. (n.d.). </w:t>
      </w:r>
      <w:r w:rsidRPr="00BA2436">
        <w:rPr>
          <w:i/>
          <w:iCs/>
        </w:rPr>
        <w:t>Criminal Damage | The Crown Prosecution Service</w:t>
      </w:r>
      <w:r w:rsidRPr="00BA2436">
        <w:t xml:space="preserve">. [online] Available at: </w:t>
      </w:r>
      <w:hyperlink r:id="rId21" w:anchor=":~:text=Section%201(1)%20CDA%201971" w:history="1">
        <w:r w:rsidRPr="00BA2436">
          <w:rPr>
            <w:rStyle w:val="Hyperlink"/>
          </w:rPr>
          <w:t>https://www.cps.gov.uk/legal-guidance/criminal-damage#:~:text=Section%201(1)%20CDA%201971</w:t>
        </w:r>
      </w:hyperlink>
      <w:r w:rsidRPr="00BA2436">
        <w:t>.</w:t>
      </w:r>
    </w:p>
    <w:p w14:paraId="1643B9E4" w14:textId="77777777" w:rsidR="00D4618E" w:rsidRPr="002339FE" w:rsidRDefault="00D4618E" w:rsidP="00A82E6D">
      <w:pPr>
        <w:pStyle w:val="NormalWeb"/>
        <w:spacing w:before="0" w:beforeAutospacing="0" w:after="0" w:afterAutospacing="0" w:line="360" w:lineRule="auto"/>
        <w:jc w:val="both"/>
        <w:rPr>
          <w:color w:val="000000"/>
        </w:rPr>
      </w:pPr>
      <w:r w:rsidRPr="002339FE">
        <w:rPr>
          <w:color w:val="000000"/>
        </w:rPr>
        <w:t>Www.gov.uk. (2019). </w:t>
      </w:r>
      <w:r w:rsidRPr="002339FE">
        <w:rPr>
          <w:i/>
          <w:iCs/>
          <w:color w:val="000000"/>
        </w:rPr>
        <w:t>Crime, justice and the law - GOV.UK</w:t>
      </w:r>
      <w:r w:rsidRPr="002339FE">
        <w:rPr>
          <w:color w:val="000000"/>
        </w:rPr>
        <w:t xml:space="preserve">. [online] Available at: </w:t>
      </w:r>
      <w:hyperlink r:id="rId22" w:history="1">
        <w:r w:rsidRPr="002339FE">
          <w:rPr>
            <w:rStyle w:val="Hyperlink"/>
          </w:rPr>
          <w:t>https://www.gov.uk/browse/justice</w:t>
        </w:r>
      </w:hyperlink>
      <w:r w:rsidRPr="002339FE">
        <w:rPr>
          <w:color w:val="000000"/>
        </w:rPr>
        <w:t>.</w:t>
      </w:r>
    </w:p>
    <w:p w14:paraId="3F3F1879" w14:textId="77777777" w:rsidR="00D4618E" w:rsidRDefault="00D4618E" w:rsidP="00A82E6D">
      <w:pPr>
        <w:pStyle w:val="NormalWeb"/>
        <w:spacing w:before="0" w:beforeAutospacing="0" w:after="0" w:afterAutospacing="0" w:line="360" w:lineRule="auto"/>
        <w:jc w:val="both"/>
        <w:rPr>
          <w:color w:val="000000"/>
        </w:rPr>
      </w:pPr>
      <w:r w:rsidRPr="002339FE">
        <w:rPr>
          <w:color w:val="000000"/>
        </w:rPr>
        <w:t>www.lawsociety.org.uk. (n.d.). </w:t>
      </w:r>
      <w:r w:rsidRPr="002339FE">
        <w:rPr>
          <w:i/>
          <w:iCs/>
          <w:color w:val="000000"/>
        </w:rPr>
        <w:t>Criminal law</w:t>
      </w:r>
      <w:r w:rsidRPr="002339FE">
        <w:rPr>
          <w:color w:val="000000"/>
        </w:rPr>
        <w:t xml:space="preserve">. [online] Available at: </w:t>
      </w:r>
      <w:hyperlink r:id="rId23" w:history="1">
        <w:r w:rsidRPr="002339FE">
          <w:rPr>
            <w:rStyle w:val="Hyperlink"/>
          </w:rPr>
          <w:t>https://www.lawsociety.org.uk/public/for-public-visitors/common-legal-issues/criminal-law</w:t>
        </w:r>
      </w:hyperlink>
      <w:r w:rsidRPr="002339FE">
        <w:rPr>
          <w:color w:val="000000"/>
        </w:rPr>
        <w:t>.</w:t>
      </w:r>
    </w:p>
    <w:p w14:paraId="729AC015" w14:textId="6F3A294F" w:rsidR="00D4618E" w:rsidRDefault="00D4618E" w:rsidP="00A82E6D">
      <w:pPr>
        <w:spacing w:line="360" w:lineRule="auto"/>
        <w:jc w:val="both"/>
        <w:rPr>
          <w:color w:val="222222"/>
          <w:shd w:val="clear" w:color="auto" w:fill="FFFFFF"/>
        </w:rPr>
      </w:pPr>
      <w:proofErr w:type="spellStart"/>
      <w:r w:rsidRPr="002339FE">
        <w:rPr>
          <w:color w:val="222222"/>
          <w:shd w:val="clear" w:color="auto" w:fill="FFFFFF"/>
        </w:rPr>
        <w:lastRenderedPageBreak/>
        <w:t>Yakubenko</w:t>
      </w:r>
      <w:proofErr w:type="spellEnd"/>
      <w:r w:rsidRPr="002339FE">
        <w:rPr>
          <w:color w:val="222222"/>
          <w:shd w:val="clear" w:color="auto" w:fill="FFFFFF"/>
        </w:rPr>
        <w:t>, A.K., 2021. Penalties for economic crimes in the criminal laws of the UK and the USA. </w:t>
      </w:r>
      <w:proofErr w:type="spellStart"/>
      <w:r w:rsidRPr="002339FE">
        <w:rPr>
          <w:i/>
          <w:iCs/>
          <w:color w:val="222222"/>
          <w:shd w:val="clear" w:color="auto" w:fill="FFFFFF"/>
        </w:rPr>
        <w:t>Yugra</w:t>
      </w:r>
      <w:proofErr w:type="spellEnd"/>
      <w:r w:rsidRPr="002339FE">
        <w:rPr>
          <w:i/>
          <w:iCs/>
          <w:color w:val="222222"/>
          <w:shd w:val="clear" w:color="auto" w:fill="FFFFFF"/>
        </w:rPr>
        <w:t xml:space="preserve"> State University Bulletin</w:t>
      </w:r>
      <w:r w:rsidRPr="002339FE">
        <w:rPr>
          <w:color w:val="222222"/>
          <w:shd w:val="clear" w:color="auto" w:fill="FFFFFF"/>
        </w:rPr>
        <w:t>, </w:t>
      </w:r>
      <w:r w:rsidRPr="002339FE">
        <w:rPr>
          <w:i/>
          <w:iCs/>
          <w:color w:val="222222"/>
          <w:shd w:val="clear" w:color="auto" w:fill="FFFFFF"/>
        </w:rPr>
        <w:t>17</w:t>
      </w:r>
      <w:r w:rsidRPr="002339FE">
        <w:rPr>
          <w:color w:val="222222"/>
          <w:shd w:val="clear" w:color="auto" w:fill="FFFFFF"/>
        </w:rPr>
        <w:t>(2), pp.37-43.</w:t>
      </w:r>
    </w:p>
    <w:p w14:paraId="254FB05D" w14:textId="7D2DB294" w:rsidR="00736FC7" w:rsidRDefault="00736FC7" w:rsidP="00A82E6D">
      <w:pPr>
        <w:spacing w:line="360" w:lineRule="auto"/>
        <w:jc w:val="both"/>
        <w:rPr>
          <w:color w:val="222222"/>
          <w:shd w:val="clear" w:color="auto" w:fill="FFFFFF"/>
        </w:rPr>
      </w:pPr>
    </w:p>
    <w:p w14:paraId="10F49A93" w14:textId="06BB450F" w:rsidR="00736FC7" w:rsidRPr="00FE5A00" w:rsidRDefault="00736FC7" w:rsidP="00A82E6D">
      <w:pPr>
        <w:pStyle w:val="NormalWeb"/>
        <w:spacing w:before="0" w:beforeAutospacing="0" w:after="0" w:afterAutospacing="0" w:line="360" w:lineRule="auto"/>
        <w:jc w:val="both"/>
        <w:rPr>
          <w:color w:val="000000"/>
        </w:rPr>
      </w:pPr>
      <w:r w:rsidRPr="00FE5A00">
        <w:rPr>
          <w:color w:val="000000"/>
        </w:rPr>
        <w:t>Legislation.gov.uk (2011). </w:t>
      </w:r>
      <w:r w:rsidRPr="00FE5A00">
        <w:rPr>
          <w:i/>
          <w:iCs/>
          <w:color w:val="000000"/>
        </w:rPr>
        <w:t>Offences Against the Person Act 1861</w:t>
      </w:r>
      <w:r w:rsidRPr="00FE5A00">
        <w:rPr>
          <w:color w:val="000000"/>
        </w:rPr>
        <w:t xml:space="preserve">. [online] Legislation.gov.uk. Available at: </w:t>
      </w:r>
      <w:hyperlink r:id="rId24" w:history="1">
        <w:r w:rsidRPr="00FE5A00">
          <w:rPr>
            <w:rStyle w:val="Hyperlink"/>
          </w:rPr>
          <w:t>https://www.legislation.gov.uk/ukpga/Vict/24-25/100/section/47</w:t>
        </w:r>
      </w:hyperlink>
      <w:r w:rsidRPr="00FE5A00">
        <w:rPr>
          <w:color w:val="000000"/>
        </w:rPr>
        <w:t>.</w:t>
      </w:r>
    </w:p>
    <w:p w14:paraId="04561C40" w14:textId="5F34282B" w:rsidR="00FE5A00" w:rsidRPr="00FE5A00" w:rsidRDefault="00FE5A00" w:rsidP="00A82E6D">
      <w:pPr>
        <w:pStyle w:val="NormalWeb"/>
        <w:spacing w:before="0" w:beforeAutospacing="0" w:after="0" w:afterAutospacing="0" w:line="360" w:lineRule="auto"/>
        <w:jc w:val="both"/>
        <w:rPr>
          <w:color w:val="000000"/>
        </w:rPr>
      </w:pPr>
      <w:r w:rsidRPr="00FE5A00">
        <w:rPr>
          <w:color w:val="000000"/>
        </w:rPr>
        <w:t>www.cps.gov.uk. (n.d.). </w:t>
      </w:r>
      <w:r w:rsidRPr="00FE5A00">
        <w:rPr>
          <w:i/>
          <w:iCs/>
          <w:color w:val="000000"/>
        </w:rPr>
        <w:t>Offences against the Person, incorporating the Charging Standard | The Crown Prosecution Service</w:t>
      </w:r>
      <w:r w:rsidRPr="00FE5A00">
        <w:rPr>
          <w:color w:val="000000"/>
        </w:rPr>
        <w:t xml:space="preserve">. [online] Available at: </w:t>
      </w:r>
      <w:hyperlink r:id="rId25" w:anchor=":~:text=Child%20section%20below.-" w:history="1">
        <w:r w:rsidRPr="00FE5A00">
          <w:rPr>
            <w:rStyle w:val="Hyperlink"/>
          </w:rPr>
          <w:t>https://www.cps.gov.uk/legal-guidance/offences-against-person-incorporating-charging-standard#:~:text=Child%20section%20below.-</w:t>
        </w:r>
      </w:hyperlink>
      <w:r w:rsidRPr="00FE5A00">
        <w:rPr>
          <w:color w:val="000000"/>
        </w:rPr>
        <w:t>.</w:t>
      </w:r>
    </w:p>
    <w:p w14:paraId="34039540" w14:textId="77777777" w:rsidR="00FE5A00" w:rsidRDefault="00FE5A00" w:rsidP="00A82E6D">
      <w:pPr>
        <w:pStyle w:val="NormalWeb"/>
        <w:spacing w:before="0" w:beforeAutospacing="0" w:after="0" w:afterAutospacing="0" w:line="360" w:lineRule="auto"/>
        <w:rPr>
          <w:rFonts w:ascii="Calibri" w:hAnsi="Calibri" w:cs="Calibri"/>
          <w:color w:val="000000"/>
          <w:sz w:val="27"/>
          <w:szCs w:val="27"/>
        </w:rPr>
      </w:pPr>
    </w:p>
    <w:p w14:paraId="76868928" w14:textId="77777777" w:rsidR="00FE5A00" w:rsidRDefault="00FE5A00" w:rsidP="00A82E6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04ADEAE9" w14:textId="77777777" w:rsidR="00736FC7" w:rsidRDefault="00736FC7" w:rsidP="00A82E6D">
      <w:pPr>
        <w:pStyle w:val="NormalWeb"/>
        <w:spacing w:before="0" w:beforeAutospacing="0" w:after="0" w:afterAutospacing="0" w:line="360" w:lineRule="auto"/>
        <w:rPr>
          <w:rFonts w:ascii="Calibri" w:hAnsi="Calibri" w:cs="Calibri"/>
          <w:color w:val="000000"/>
          <w:sz w:val="27"/>
          <w:szCs w:val="27"/>
        </w:rPr>
      </w:pPr>
    </w:p>
    <w:p w14:paraId="12DAB293" w14:textId="77777777" w:rsidR="00736FC7" w:rsidRDefault="00736FC7" w:rsidP="00A82E6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5D28CCF4" w14:textId="77777777" w:rsidR="00736FC7" w:rsidRPr="002339FE" w:rsidRDefault="00736FC7" w:rsidP="00A82E6D">
      <w:pPr>
        <w:spacing w:line="360" w:lineRule="auto"/>
        <w:jc w:val="both"/>
        <w:rPr>
          <w:color w:val="222222"/>
          <w:shd w:val="clear" w:color="auto" w:fill="FFFFFF"/>
        </w:rPr>
      </w:pPr>
    </w:p>
    <w:p w14:paraId="1CC4A698" w14:textId="77777777" w:rsidR="00BA2436" w:rsidRDefault="00BA2436" w:rsidP="00A82E6D">
      <w:pPr>
        <w:pStyle w:val="NormalWeb"/>
        <w:spacing w:before="0" w:beforeAutospacing="0" w:after="0" w:afterAutospacing="0" w:line="360" w:lineRule="auto"/>
        <w:rPr>
          <w:rFonts w:ascii="Calibri" w:hAnsi="Calibri" w:cs="Calibri"/>
          <w:color w:val="000000"/>
          <w:sz w:val="27"/>
          <w:szCs w:val="27"/>
        </w:rPr>
      </w:pPr>
    </w:p>
    <w:p w14:paraId="6433496D" w14:textId="77777777" w:rsidR="00BA2436" w:rsidRDefault="00BA2436" w:rsidP="00A82E6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0090002E" w14:textId="77777777" w:rsidR="00BA2436" w:rsidRPr="00776707" w:rsidRDefault="00BA2436" w:rsidP="00A82E6D">
      <w:pPr>
        <w:spacing w:line="360" w:lineRule="auto"/>
        <w:jc w:val="both"/>
      </w:pPr>
    </w:p>
    <w:p w14:paraId="77044FCC" w14:textId="77777777" w:rsidR="00776707" w:rsidRDefault="00776707" w:rsidP="00A82E6D">
      <w:pPr>
        <w:pStyle w:val="NormalWeb"/>
        <w:spacing w:before="0" w:beforeAutospacing="0" w:after="0" w:afterAutospacing="0" w:line="360" w:lineRule="auto"/>
        <w:rPr>
          <w:rFonts w:ascii="Calibri" w:hAnsi="Calibri" w:cs="Calibri"/>
          <w:color w:val="000000"/>
          <w:sz w:val="27"/>
          <w:szCs w:val="27"/>
        </w:rPr>
      </w:pPr>
    </w:p>
    <w:p w14:paraId="7EA5B21A" w14:textId="77777777" w:rsidR="00776707" w:rsidRDefault="00776707" w:rsidP="00A82E6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23C663DE" w14:textId="77777777" w:rsidR="002339FE" w:rsidRDefault="002339FE" w:rsidP="00A82E6D">
      <w:pPr>
        <w:pStyle w:val="NormalWeb"/>
        <w:spacing w:before="0" w:beforeAutospacing="0" w:after="0" w:afterAutospacing="0" w:line="360" w:lineRule="auto"/>
        <w:rPr>
          <w:rFonts w:ascii="Calibri" w:hAnsi="Calibri" w:cs="Calibri"/>
          <w:color w:val="000000"/>
          <w:sz w:val="27"/>
          <w:szCs w:val="27"/>
        </w:rPr>
      </w:pPr>
    </w:p>
    <w:p w14:paraId="5DE89F9A" w14:textId="77777777" w:rsidR="002339FE" w:rsidRDefault="002339FE" w:rsidP="00A82E6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407896CF" w14:textId="77777777" w:rsidR="002339FE" w:rsidRDefault="002339FE" w:rsidP="00A82E6D">
      <w:pPr>
        <w:pStyle w:val="NormalWeb"/>
        <w:spacing w:before="0" w:beforeAutospacing="0" w:after="0" w:afterAutospacing="0" w:line="360" w:lineRule="auto"/>
        <w:rPr>
          <w:rFonts w:ascii="Calibri" w:hAnsi="Calibri" w:cs="Calibri"/>
          <w:color w:val="000000"/>
          <w:sz w:val="27"/>
          <w:szCs w:val="27"/>
        </w:rPr>
      </w:pPr>
    </w:p>
    <w:p w14:paraId="7E4A19BD" w14:textId="77777777" w:rsidR="002339FE" w:rsidRDefault="002339FE" w:rsidP="00A82E6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6975AF62" w14:textId="77777777" w:rsidR="002339FE" w:rsidRDefault="002339FE" w:rsidP="00A82E6D">
      <w:pPr>
        <w:pStyle w:val="NormalWeb"/>
        <w:spacing w:before="0" w:beforeAutospacing="0" w:after="0" w:afterAutospacing="0" w:line="360" w:lineRule="auto"/>
        <w:rPr>
          <w:rFonts w:ascii="Calibri" w:hAnsi="Calibri" w:cs="Calibri"/>
          <w:color w:val="000000"/>
          <w:sz w:val="27"/>
          <w:szCs w:val="27"/>
        </w:rPr>
      </w:pPr>
    </w:p>
    <w:p w14:paraId="5D180B66" w14:textId="77777777" w:rsidR="002339FE" w:rsidRDefault="002339FE" w:rsidP="00A82E6D">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1BA4B385" w14:textId="77777777" w:rsidR="002339FE" w:rsidRPr="002A3CE2" w:rsidRDefault="002339FE" w:rsidP="00A82E6D">
      <w:pPr>
        <w:spacing w:line="360" w:lineRule="auto"/>
        <w:jc w:val="both"/>
      </w:pPr>
    </w:p>
    <w:sectPr w:rsidR="002339FE" w:rsidRPr="002A3CE2" w:rsidSect="0044309A">
      <w:headerReference w:type="default" r:id="rId26"/>
      <w:footerReference w:type="default" r:id="rId27"/>
      <w:headerReference w:type="firs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37E2B" w14:textId="77777777" w:rsidR="00E90A78" w:rsidRDefault="00E90A78">
      <w:r>
        <w:separator/>
      </w:r>
    </w:p>
  </w:endnote>
  <w:endnote w:type="continuationSeparator" w:id="0">
    <w:p w14:paraId="7E2BBAFC" w14:textId="77777777" w:rsidR="00E90A78" w:rsidRDefault="00E90A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928417123"/>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7D1B47FE" w14:textId="77777777" w:rsidR="00FC5190" w:rsidRPr="00A5522C" w:rsidRDefault="00FC5190">
            <w:pPr>
              <w:pStyle w:val="Footer"/>
              <w:jc w:val="right"/>
              <w:rPr>
                <w:rFonts w:ascii="Times New Roman" w:hAnsi="Times New Roman" w:cs="Times New Roman"/>
              </w:rPr>
            </w:pPr>
            <w:r w:rsidRPr="00A5522C">
              <w:rPr>
                <w:rFonts w:ascii="Times New Roman" w:hAnsi="Times New Roman" w:cs="Times New Roman"/>
              </w:rPr>
              <w:t xml:space="preserve">Page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PAGE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1</w:t>
            </w:r>
            <w:r w:rsidRPr="00A5522C">
              <w:rPr>
                <w:rFonts w:ascii="Times New Roman" w:hAnsi="Times New Roman" w:cs="Times New Roman"/>
                <w:b/>
                <w:bCs/>
                <w:sz w:val="24"/>
                <w:szCs w:val="24"/>
              </w:rPr>
              <w:fldChar w:fldCharType="end"/>
            </w:r>
            <w:r w:rsidRPr="00A5522C">
              <w:rPr>
                <w:rFonts w:ascii="Times New Roman" w:hAnsi="Times New Roman" w:cs="Times New Roman"/>
              </w:rPr>
              <w:t xml:space="preserve"> of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NUMPAGES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5</w:t>
            </w:r>
            <w:r w:rsidRPr="00A5522C">
              <w:rPr>
                <w:rFonts w:ascii="Times New Roman" w:hAnsi="Times New Roman" w:cs="Times New Roman"/>
                <w:b/>
                <w:bCs/>
                <w:sz w:val="24"/>
                <w:szCs w:val="24"/>
              </w:rPr>
              <w:fldChar w:fldCharType="end"/>
            </w:r>
          </w:p>
        </w:sdtContent>
      </w:sdt>
    </w:sdtContent>
  </w:sdt>
  <w:p w14:paraId="1AA5D27D" w14:textId="77777777" w:rsidR="00FC5190" w:rsidRDefault="00FC5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D92A7" w14:textId="77777777" w:rsidR="00E90A78" w:rsidRDefault="00E90A78">
      <w:r>
        <w:separator/>
      </w:r>
    </w:p>
  </w:footnote>
  <w:footnote w:type="continuationSeparator" w:id="0">
    <w:p w14:paraId="4000D18B" w14:textId="77777777" w:rsidR="00E90A78" w:rsidRDefault="00E90A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4DC21" w14:textId="77777777" w:rsidR="00FC5190" w:rsidRPr="001E1DA0" w:rsidRDefault="00FC5190">
    <w:pPr>
      <w:pStyle w:val="Header"/>
      <w:jc w:val="right"/>
      <w:rPr>
        <w:rFonts w:ascii="Times New Roman" w:hAnsi="Times New Roman" w:cs="Times New Roman"/>
      </w:rPr>
    </w:pPr>
  </w:p>
  <w:p w14:paraId="1C4DCF5B" w14:textId="77777777" w:rsidR="00FC5190" w:rsidRPr="001E1DA0" w:rsidRDefault="00FC5190" w:rsidP="001E1DA0">
    <w:pPr>
      <w:pStyle w:val="Header"/>
      <w:rPr>
        <w:rFonts w:ascii="Times New Roman" w:hAnsi="Times New Roman" w:cs="Times New Roman"/>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E2EA8" w14:textId="77777777" w:rsidR="00FC5190" w:rsidRDefault="00FC5190">
    <w:pPr>
      <w:pStyle w:val="Header"/>
      <w:jc w:val="right"/>
    </w:pPr>
  </w:p>
  <w:p w14:paraId="6EF0A68A" w14:textId="77777777" w:rsidR="00FC5190" w:rsidRPr="002B7B88" w:rsidRDefault="00FC5190" w:rsidP="001E1DA0">
    <w:pPr>
      <w:rPr>
        <w:rFonts w:eastAsiaTheme="majorEastAsia"/>
        <w:bCs/>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576B5"/>
    <w:multiLevelType w:val="hybridMultilevel"/>
    <w:tmpl w:val="A81E299E"/>
    <w:lvl w:ilvl="0" w:tplc="03C4C608">
      <w:start w:val="1"/>
      <w:numFmt w:val="bullet"/>
      <w:lvlText w:val=""/>
      <w:lvlJc w:val="left"/>
      <w:pPr>
        <w:ind w:left="720" w:hanging="360"/>
      </w:pPr>
      <w:rPr>
        <w:rFonts w:ascii="Symbol" w:hAnsi="Symbol" w:hint="default"/>
      </w:rPr>
    </w:lvl>
    <w:lvl w:ilvl="1" w:tplc="BD7022FE">
      <w:start w:val="1"/>
      <w:numFmt w:val="bullet"/>
      <w:lvlText w:val="o"/>
      <w:lvlJc w:val="left"/>
      <w:pPr>
        <w:ind w:left="1440" w:hanging="360"/>
      </w:pPr>
      <w:rPr>
        <w:rFonts w:ascii="Courier New" w:hAnsi="Courier New" w:cs="Courier New" w:hint="default"/>
      </w:rPr>
    </w:lvl>
    <w:lvl w:ilvl="2" w:tplc="EF82E51A">
      <w:start w:val="1"/>
      <w:numFmt w:val="bullet"/>
      <w:lvlText w:val=""/>
      <w:lvlJc w:val="left"/>
      <w:pPr>
        <w:ind w:left="2160" w:hanging="360"/>
      </w:pPr>
      <w:rPr>
        <w:rFonts w:ascii="Wingdings" w:hAnsi="Wingdings" w:hint="default"/>
      </w:rPr>
    </w:lvl>
    <w:lvl w:ilvl="3" w:tplc="B2841E3E">
      <w:start w:val="1"/>
      <w:numFmt w:val="bullet"/>
      <w:lvlText w:val=""/>
      <w:lvlJc w:val="left"/>
      <w:pPr>
        <w:ind w:left="2880" w:hanging="360"/>
      </w:pPr>
      <w:rPr>
        <w:rFonts w:ascii="Symbol" w:hAnsi="Symbol" w:hint="default"/>
      </w:rPr>
    </w:lvl>
    <w:lvl w:ilvl="4" w:tplc="7AD82402">
      <w:start w:val="1"/>
      <w:numFmt w:val="bullet"/>
      <w:lvlText w:val="o"/>
      <w:lvlJc w:val="left"/>
      <w:pPr>
        <w:ind w:left="3600" w:hanging="360"/>
      </w:pPr>
      <w:rPr>
        <w:rFonts w:ascii="Courier New" w:hAnsi="Courier New" w:cs="Courier New" w:hint="default"/>
      </w:rPr>
    </w:lvl>
    <w:lvl w:ilvl="5" w:tplc="BBA4F6A0">
      <w:start w:val="1"/>
      <w:numFmt w:val="bullet"/>
      <w:lvlText w:val=""/>
      <w:lvlJc w:val="left"/>
      <w:pPr>
        <w:ind w:left="4320" w:hanging="360"/>
      </w:pPr>
      <w:rPr>
        <w:rFonts w:ascii="Wingdings" w:hAnsi="Wingdings" w:hint="default"/>
      </w:rPr>
    </w:lvl>
    <w:lvl w:ilvl="6" w:tplc="EA9E3B3C">
      <w:start w:val="1"/>
      <w:numFmt w:val="bullet"/>
      <w:lvlText w:val=""/>
      <w:lvlJc w:val="left"/>
      <w:pPr>
        <w:ind w:left="5040" w:hanging="360"/>
      </w:pPr>
      <w:rPr>
        <w:rFonts w:ascii="Symbol" w:hAnsi="Symbol" w:hint="default"/>
      </w:rPr>
    </w:lvl>
    <w:lvl w:ilvl="7" w:tplc="D7C4F19A">
      <w:start w:val="1"/>
      <w:numFmt w:val="bullet"/>
      <w:lvlText w:val="o"/>
      <w:lvlJc w:val="left"/>
      <w:pPr>
        <w:ind w:left="5760" w:hanging="360"/>
      </w:pPr>
      <w:rPr>
        <w:rFonts w:ascii="Courier New" w:hAnsi="Courier New" w:cs="Courier New" w:hint="default"/>
      </w:rPr>
    </w:lvl>
    <w:lvl w:ilvl="8" w:tplc="3D5A2DBE">
      <w:start w:val="1"/>
      <w:numFmt w:val="bullet"/>
      <w:lvlText w:val=""/>
      <w:lvlJc w:val="left"/>
      <w:pPr>
        <w:ind w:left="6480" w:hanging="360"/>
      </w:pPr>
      <w:rPr>
        <w:rFonts w:ascii="Wingdings" w:hAnsi="Wingdings" w:hint="default"/>
      </w:rPr>
    </w:lvl>
  </w:abstractNum>
  <w:abstractNum w:abstractNumId="1" w15:restartNumberingAfterBreak="0">
    <w:nsid w:val="098F715B"/>
    <w:multiLevelType w:val="hybridMultilevel"/>
    <w:tmpl w:val="DC401D60"/>
    <w:lvl w:ilvl="0" w:tplc="7222E1BC">
      <w:start w:val="1"/>
      <w:numFmt w:val="bullet"/>
      <w:lvlText w:val=""/>
      <w:lvlJc w:val="left"/>
      <w:pPr>
        <w:ind w:left="720" w:hanging="360"/>
      </w:pPr>
      <w:rPr>
        <w:rFonts w:ascii="Symbol" w:hAnsi="Symbol" w:hint="default"/>
      </w:rPr>
    </w:lvl>
    <w:lvl w:ilvl="1" w:tplc="AC4C51DA">
      <w:start w:val="1"/>
      <w:numFmt w:val="bullet"/>
      <w:lvlText w:val="o"/>
      <w:lvlJc w:val="left"/>
      <w:pPr>
        <w:ind w:left="1440" w:hanging="360"/>
      </w:pPr>
      <w:rPr>
        <w:rFonts w:ascii="Courier New" w:hAnsi="Courier New" w:cs="Courier New" w:hint="default"/>
      </w:rPr>
    </w:lvl>
    <w:lvl w:ilvl="2" w:tplc="9F9CABFC">
      <w:start w:val="1"/>
      <w:numFmt w:val="bullet"/>
      <w:lvlText w:val=""/>
      <w:lvlJc w:val="left"/>
      <w:pPr>
        <w:ind w:left="2160" w:hanging="360"/>
      </w:pPr>
      <w:rPr>
        <w:rFonts w:ascii="Wingdings" w:hAnsi="Wingdings" w:hint="default"/>
      </w:rPr>
    </w:lvl>
    <w:lvl w:ilvl="3" w:tplc="76F2857E">
      <w:start w:val="1"/>
      <w:numFmt w:val="bullet"/>
      <w:lvlText w:val=""/>
      <w:lvlJc w:val="left"/>
      <w:pPr>
        <w:ind w:left="2880" w:hanging="360"/>
      </w:pPr>
      <w:rPr>
        <w:rFonts w:ascii="Symbol" w:hAnsi="Symbol" w:hint="default"/>
      </w:rPr>
    </w:lvl>
    <w:lvl w:ilvl="4" w:tplc="C5084854">
      <w:start w:val="1"/>
      <w:numFmt w:val="bullet"/>
      <w:lvlText w:val="o"/>
      <w:lvlJc w:val="left"/>
      <w:pPr>
        <w:ind w:left="3600" w:hanging="360"/>
      </w:pPr>
      <w:rPr>
        <w:rFonts w:ascii="Courier New" w:hAnsi="Courier New" w:cs="Courier New" w:hint="default"/>
      </w:rPr>
    </w:lvl>
    <w:lvl w:ilvl="5" w:tplc="4BB4ABEA">
      <w:start w:val="1"/>
      <w:numFmt w:val="bullet"/>
      <w:lvlText w:val=""/>
      <w:lvlJc w:val="left"/>
      <w:pPr>
        <w:ind w:left="4320" w:hanging="360"/>
      </w:pPr>
      <w:rPr>
        <w:rFonts w:ascii="Wingdings" w:hAnsi="Wingdings" w:hint="default"/>
      </w:rPr>
    </w:lvl>
    <w:lvl w:ilvl="6" w:tplc="D44AB93E">
      <w:start w:val="1"/>
      <w:numFmt w:val="bullet"/>
      <w:lvlText w:val=""/>
      <w:lvlJc w:val="left"/>
      <w:pPr>
        <w:ind w:left="5040" w:hanging="360"/>
      </w:pPr>
      <w:rPr>
        <w:rFonts w:ascii="Symbol" w:hAnsi="Symbol" w:hint="default"/>
      </w:rPr>
    </w:lvl>
    <w:lvl w:ilvl="7" w:tplc="10307DF8">
      <w:start w:val="1"/>
      <w:numFmt w:val="bullet"/>
      <w:lvlText w:val="o"/>
      <w:lvlJc w:val="left"/>
      <w:pPr>
        <w:ind w:left="5760" w:hanging="360"/>
      </w:pPr>
      <w:rPr>
        <w:rFonts w:ascii="Courier New" w:hAnsi="Courier New" w:cs="Courier New" w:hint="default"/>
      </w:rPr>
    </w:lvl>
    <w:lvl w:ilvl="8" w:tplc="FC44486E">
      <w:start w:val="1"/>
      <w:numFmt w:val="bullet"/>
      <w:lvlText w:val=""/>
      <w:lvlJc w:val="left"/>
      <w:pPr>
        <w:ind w:left="6480" w:hanging="360"/>
      </w:pPr>
      <w:rPr>
        <w:rFonts w:ascii="Wingdings" w:hAnsi="Wingdings" w:hint="default"/>
      </w:rPr>
    </w:lvl>
  </w:abstractNum>
  <w:abstractNum w:abstractNumId="2" w15:restartNumberingAfterBreak="0">
    <w:nsid w:val="0C682502"/>
    <w:multiLevelType w:val="hybridMultilevel"/>
    <w:tmpl w:val="0FDA6BD0"/>
    <w:lvl w:ilvl="0" w:tplc="972CFD06">
      <w:start w:val="1"/>
      <w:numFmt w:val="bullet"/>
      <w:lvlText w:val=""/>
      <w:lvlJc w:val="left"/>
      <w:pPr>
        <w:ind w:left="720" w:hanging="360"/>
      </w:pPr>
      <w:rPr>
        <w:rFonts w:ascii="Symbol" w:hAnsi="Symbol" w:hint="default"/>
      </w:rPr>
    </w:lvl>
    <w:lvl w:ilvl="1" w:tplc="78444658">
      <w:start w:val="1"/>
      <w:numFmt w:val="bullet"/>
      <w:lvlText w:val="o"/>
      <w:lvlJc w:val="left"/>
      <w:pPr>
        <w:ind w:left="1440" w:hanging="360"/>
      </w:pPr>
      <w:rPr>
        <w:rFonts w:ascii="Courier New" w:hAnsi="Courier New" w:cs="Courier New" w:hint="default"/>
      </w:rPr>
    </w:lvl>
    <w:lvl w:ilvl="2" w:tplc="F50EBE04">
      <w:start w:val="1"/>
      <w:numFmt w:val="bullet"/>
      <w:lvlText w:val=""/>
      <w:lvlJc w:val="left"/>
      <w:pPr>
        <w:ind w:left="2160" w:hanging="360"/>
      </w:pPr>
      <w:rPr>
        <w:rFonts w:ascii="Wingdings" w:hAnsi="Wingdings" w:hint="default"/>
      </w:rPr>
    </w:lvl>
    <w:lvl w:ilvl="3" w:tplc="2B1665E6">
      <w:start w:val="1"/>
      <w:numFmt w:val="bullet"/>
      <w:lvlText w:val=""/>
      <w:lvlJc w:val="left"/>
      <w:pPr>
        <w:ind w:left="2880" w:hanging="360"/>
      </w:pPr>
      <w:rPr>
        <w:rFonts w:ascii="Symbol" w:hAnsi="Symbol" w:hint="default"/>
      </w:rPr>
    </w:lvl>
    <w:lvl w:ilvl="4" w:tplc="8E166AF4">
      <w:start w:val="1"/>
      <w:numFmt w:val="bullet"/>
      <w:lvlText w:val="o"/>
      <w:lvlJc w:val="left"/>
      <w:pPr>
        <w:ind w:left="3600" w:hanging="360"/>
      </w:pPr>
      <w:rPr>
        <w:rFonts w:ascii="Courier New" w:hAnsi="Courier New" w:cs="Courier New" w:hint="default"/>
      </w:rPr>
    </w:lvl>
    <w:lvl w:ilvl="5" w:tplc="80D84042">
      <w:start w:val="1"/>
      <w:numFmt w:val="bullet"/>
      <w:lvlText w:val=""/>
      <w:lvlJc w:val="left"/>
      <w:pPr>
        <w:ind w:left="4320" w:hanging="360"/>
      </w:pPr>
      <w:rPr>
        <w:rFonts w:ascii="Wingdings" w:hAnsi="Wingdings" w:hint="default"/>
      </w:rPr>
    </w:lvl>
    <w:lvl w:ilvl="6" w:tplc="81063A2C">
      <w:start w:val="1"/>
      <w:numFmt w:val="bullet"/>
      <w:lvlText w:val=""/>
      <w:lvlJc w:val="left"/>
      <w:pPr>
        <w:ind w:left="5040" w:hanging="360"/>
      </w:pPr>
      <w:rPr>
        <w:rFonts w:ascii="Symbol" w:hAnsi="Symbol" w:hint="default"/>
      </w:rPr>
    </w:lvl>
    <w:lvl w:ilvl="7" w:tplc="31E69028">
      <w:start w:val="1"/>
      <w:numFmt w:val="bullet"/>
      <w:lvlText w:val="o"/>
      <w:lvlJc w:val="left"/>
      <w:pPr>
        <w:ind w:left="5760" w:hanging="360"/>
      </w:pPr>
      <w:rPr>
        <w:rFonts w:ascii="Courier New" w:hAnsi="Courier New" w:cs="Courier New" w:hint="default"/>
      </w:rPr>
    </w:lvl>
    <w:lvl w:ilvl="8" w:tplc="E4FEAAAC">
      <w:start w:val="1"/>
      <w:numFmt w:val="bullet"/>
      <w:lvlText w:val=""/>
      <w:lvlJc w:val="left"/>
      <w:pPr>
        <w:ind w:left="6480" w:hanging="360"/>
      </w:pPr>
      <w:rPr>
        <w:rFonts w:ascii="Wingdings" w:hAnsi="Wingdings" w:hint="default"/>
      </w:rPr>
    </w:lvl>
  </w:abstractNum>
  <w:abstractNum w:abstractNumId="3" w15:restartNumberingAfterBreak="0">
    <w:nsid w:val="0D6E6D9A"/>
    <w:multiLevelType w:val="hybridMultilevel"/>
    <w:tmpl w:val="0BB46188"/>
    <w:lvl w:ilvl="0" w:tplc="30DCCCA8">
      <w:start w:val="2"/>
      <w:numFmt w:val="lowerLetter"/>
      <w:lvlText w:val="%1."/>
      <w:lvlJc w:val="left"/>
      <w:pPr>
        <w:tabs>
          <w:tab w:val="num" w:pos="720"/>
        </w:tabs>
        <w:ind w:left="720" w:hanging="360"/>
      </w:pPr>
    </w:lvl>
    <w:lvl w:ilvl="1" w:tplc="DB0AD110" w:tentative="1">
      <w:start w:val="1"/>
      <w:numFmt w:val="decimal"/>
      <w:lvlText w:val="%2."/>
      <w:lvlJc w:val="left"/>
      <w:pPr>
        <w:tabs>
          <w:tab w:val="num" w:pos="1440"/>
        </w:tabs>
        <w:ind w:left="1440" w:hanging="360"/>
      </w:pPr>
    </w:lvl>
    <w:lvl w:ilvl="2" w:tplc="E6AABE74" w:tentative="1">
      <w:start w:val="1"/>
      <w:numFmt w:val="decimal"/>
      <w:lvlText w:val="%3."/>
      <w:lvlJc w:val="left"/>
      <w:pPr>
        <w:tabs>
          <w:tab w:val="num" w:pos="2160"/>
        </w:tabs>
        <w:ind w:left="2160" w:hanging="360"/>
      </w:pPr>
    </w:lvl>
    <w:lvl w:ilvl="3" w:tplc="D9CA9E6C" w:tentative="1">
      <w:start w:val="1"/>
      <w:numFmt w:val="decimal"/>
      <w:lvlText w:val="%4."/>
      <w:lvlJc w:val="left"/>
      <w:pPr>
        <w:tabs>
          <w:tab w:val="num" w:pos="2880"/>
        </w:tabs>
        <w:ind w:left="2880" w:hanging="360"/>
      </w:pPr>
    </w:lvl>
    <w:lvl w:ilvl="4" w:tplc="0A7EF65A" w:tentative="1">
      <w:start w:val="1"/>
      <w:numFmt w:val="decimal"/>
      <w:lvlText w:val="%5."/>
      <w:lvlJc w:val="left"/>
      <w:pPr>
        <w:tabs>
          <w:tab w:val="num" w:pos="3600"/>
        </w:tabs>
        <w:ind w:left="3600" w:hanging="360"/>
      </w:pPr>
    </w:lvl>
    <w:lvl w:ilvl="5" w:tplc="750007F4" w:tentative="1">
      <w:start w:val="1"/>
      <w:numFmt w:val="decimal"/>
      <w:lvlText w:val="%6."/>
      <w:lvlJc w:val="left"/>
      <w:pPr>
        <w:tabs>
          <w:tab w:val="num" w:pos="4320"/>
        </w:tabs>
        <w:ind w:left="4320" w:hanging="360"/>
      </w:pPr>
    </w:lvl>
    <w:lvl w:ilvl="6" w:tplc="98F69336" w:tentative="1">
      <w:start w:val="1"/>
      <w:numFmt w:val="decimal"/>
      <w:lvlText w:val="%7."/>
      <w:lvlJc w:val="left"/>
      <w:pPr>
        <w:tabs>
          <w:tab w:val="num" w:pos="5040"/>
        </w:tabs>
        <w:ind w:left="5040" w:hanging="360"/>
      </w:pPr>
    </w:lvl>
    <w:lvl w:ilvl="7" w:tplc="EA7660DA" w:tentative="1">
      <w:start w:val="1"/>
      <w:numFmt w:val="decimal"/>
      <w:lvlText w:val="%8."/>
      <w:lvlJc w:val="left"/>
      <w:pPr>
        <w:tabs>
          <w:tab w:val="num" w:pos="5760"/>
        </w:tabs>
        <w:ind w:left="5760" w:hanging="360"/>
      </w:pPr>
    </w:lvl>
    <w:lvl w:ilvl="8" w:tplc="2AB8439C" w:tentative="1">
      <w:start w:val="1"/>
      <w:numFmt w:val="decimal"/>
      <w:lvlText w:val="%9."/>
      <w:lvlJc w:val="left"/>
      <w:pPr>
        <w:tabs>
          <w:tab w:val="num" w:pos="6480"/>
        </w:tabs>
        <w:ind w:left="6480" w:hanging="360"/>
      </w:pPr>
    </w:lvl>
  </w:abstractNum>
  <w:abstractNum w:abstractNumId="4" w15:restartNumberingAfterBreak="0">
    <w:nsid w:val="1EAF6249"/>
    <w:multiLevelType w:val="hybridMultilevel"/>
    <w:tmpl w:val="D2C2E1B6"/>
    <w:lvl w:ilvl="0" w:tplc="3D86CE08">
      <w:start w:val="1"/>
      <w:numFmt w:val="bullet"/>
      <w:lvlText w:val=""/>
      <w:lvlJc w:val="left"/>
      <w:pPr>
        <w:ind w:left="720" w:hanging="360"/>
      </w:pPr>
      <w:rPr>
        <w:rFonts w:ascii="Symbol" w:hAnsi="Symbol" w:hint="default"/>
      </w:rPr>
    </w:lvl>
    <w:lvl w:ilvl="1" w:tplc="9DDEDC6E" w:tentative="1">
      <w:start w:val="1"/>
      <w:numFmt w:val="bullet"/>
      <w:lvlText w:val="o"/>
      <w:lvlJc w:val="left"/>
      <w:pPr>
        <w:ind w:left="1440" w:hanging="360"/>
      </w:pPr>
      <w:rPr>
        <w:rFonts w:ascii="Courier New" w:hAnsi="Courier New" w:cs="Courier New" w:hint="default"/>
      </w:rPr>
    </w:lvl>
    <w:lvl w:ilvl="2" w:tplc="F120E2D6" w:tentative="1">
      <w:start w:val="1"/>
      <w:numFmt w:val="bullet"/>
      <w:lvlText w:val=""/>
      <w:lvlJc w:val="left"/>
      <w:pPr>
        <w:ind w:left="2160" w:hanging="360"/>
      </w:pPr>
      <w:rPr>
        <w:rFonts w:ascii="Wingdings" w:hAnsi="Wingdings" w:hint="default"/>
      </w:rPr>
    </w:lvl>
    <w:lvl w:ilvl="3" w:tplc="BD0ABE52" w:tentative="1">
      <w:start w:val="1"/>
      <w:numFmt w:val="bullet"/>
      <w:lvlText w:val=""/>
      <w:lvlJc w:val="left"/>
      <w:pPr>
        <w:ind w:left="2880" w:hanging="360"/>
      </w:pPr>
      <w:rPr>
        <w:rFonts w:ascii="Symbol" w:hAnsi="Symbol" w:hint="default"/>
      </w:rPr>
    </w:lvl>
    <w:lvl w:ilvl="4" w:tplc="DF9AD684" w:tentative="1">
      <w:start w:val="1"/>
      <w:numFmt w:val="bullet"/>
      <w:lvlText w:val="o"/>
      <w:lvlJc w:val="left"/>
      <w:pPr>
        <w:ind w:left="3600" w:hanging="360"/>
      </w:pPr>
      <w:rPr>
        <w:rFonts w:ascii="Courier New" w:hAnsi="Courier New" w:cs="Courier New" w:hint="default"/>
      </w:rPr>
    </w:lvl>
    <w:lvl w:ilvl="5" w:tplc="1F1CC014" w:tentative="1">
      <w:start w:val="1"/>
      <w:numFmt w:val="bullet"/>
      <w:lvlText w:val=""/>
      <w:lvlJc w:val="left"/>
      <w:pPr>
        <w:ind w:left="4320" w:hanging="360"/>
      </w:pPr>
      <w:rPr>
        <w:rFonts w:ascii="Wingdings" w:hAnsi="Wingdings" w:hint="default"/>
      </w:rPr>
    </w:lvl>
    <w:lvl w:ilvl="6" w:tplc="554CAAFC" w:tentative="1">
      <w:start w:val="1"/>
      <w:numFmt w:val="bullet"/>
      <w:lvlText w:val=""/>
      <w:lvlJc w:val="left"/>
      <w:pPr>
        <w:ind w:left="5040" w:hanging="360"/>
      </w:pPr>
      <w:rPr>
        <w:rFonts w:ascii="Symbol" w:hAnsi="Symbol" w:hint="default"/>
      </w:rPr>
    </w:lvl>
    <w:lvl w:ilvl="7" w:tplc="14488CAA" w:tentative="1">
      <w:start w:val="1"/>
      <w:numFmt w:val="bullet"/>
      <w:lvlText w:val="o"/>
      <w:lvlJc w:val="left"/>
      <w:pPr>
        <w:ind w:left="5760" w:hanging="360"/>
      </w:pPr>
      <w:rPr>
        <w:rFonts w:ascii="Courier New" w:hAnsi="Courier New" w:cs="Courier New" w:hint="default"/>
      </w:rPr>
    </w:lvl>
    <w:lvl w:ilvl="8" w:tplc="FA7C17DE" w:tentative="1">
      <w:start w:val="1"/>
      <w:numFmt w:val="bullet"/>
      <w:lvlText w:val=""/>
      <w:lvlJc w:val="left"/>
      <w:pPr>
        <w:ind w:left="6480" w:hanging="360"/>
      </w:pPr>
      <w:rPr>
        <w:rFonts w:ascii="Wingdings" w:hAnsi="Wingdings" w:hint="default"/>
      </w:rPr>
    </w:lvl>
  </w:abstractNum>
  <w:abstractNum w:abstractNumId="5" w15:restartNumberingAfterBreak="0">
    <w:nsid w:val="252E12AF"/>
    <w:multiLevelType w:val="hybridMultilevel"/>
    <w:tmpl w:val="F2E4D9D4"/>
    <w:lvl w:ilvl="0" w:tplc="1BF29458">
      <w:start w:val="1"/>
      <w:numFmt w:val="bullet"/>
      <w:lvlText w:val=""/>
      <w:lvlJc w:val="left"/>
      <w:pPr>
        <w:ind w:left="720" w:hanging="360"/>
      </w:pPr>
      <w:rPr>
        <w:rFonts w:ascii="Symbol" w:hAnsi="Symbol" w:hint="default"/>
      </w:rPr>
    </w:lvl>
    <w:lvl w:ilvl="1" w:tplc="5A9803AA">
      <w:start w:val="1"/>
      <w:numFmt w:val="bullet"/>
      <w:lvlText w:val="o"/>
      <w:lvlJc w:val="left"/>
      <w:pPr>
        <w:ind w:left="1440" w:hanging="360"/>
      </w:pPr>
      <w:rPr>
        <w:rFonts w:ascii="Courier New" w:hAnsi="Courier New" w:cs="Courier New" w:hint="default"/>
      </w:rPr>
    </w:lvl>
    <w:lvl w:ilvl="2" w:tplc="DE866C4A">
      <w:start w:val="1"/>
      <w:numFmt w:val="bullet"/>
      <w:lvlText w:val=""/>
      <w:lvlJc w:val="left"/>
      <w:pPr>
        <w:ind w:left="2160" w:hanging="360"/>
      </w:pPr>
      <w:rPr>
        <w:rFonts w:ascii="Wingdings" w:hAnsi="Wingdings" w:hint="default"/>
      </w:rPr>
    </w:lvl>
    <w:lvl w:ilvl="3" w:tplc="EC4CBC0A">
      <w:start w:val="1"/>
      <w:numFmt w:val="bullet"/>
      <w:lvlText w:val=""/>
      <w:lvlJc w:val="left"/>
      <w:pPr>
        <w:ind w:left="2880" w:hanging="360"/>
      </w:pPr>
      <w:rPr>
        <w:rFonts w:ascii="Symbol" w:hAnsi="Symbol" w:hint="default"/>
      </w:rPr>
    </w:lvl>
    <w:lvl w:ilvl="4" w:tplc="5E70635E">
      <w:start w:val="1"/>
      <w:numFmt w:val="bullet"/>
      <w:lvlText w:val="o"/>
      <w:lvlJc w:val="left"/>
      <w:pPr>
        <w:ind w:left="3600" w:hanging="360"/>
      </w:pPr>
      <w:rPr>
        <w:rFonts w:ascii="Courier New" w:hAnsi="Courier New" w:cs="Courier New" w:hint="default"/>
      </w:rPr>
    </w:lvl>
    <w:lvl w:ilvl="5" w:tplc="9364D016">
      <w:start w:val="1"/>
      <w:numFmt w:val="bullet"/>
      <w:lvlText w:val=""/>
      <w:lvlJc w:val="left"/>
      <w:pPr>
        <w:ind w:left="4320" w:hanging="360"/>
      </w:pPr>
      <w:rPr>
        <w:rFonts w:ascii="Wingdings" w:hAnsi="Wingdings" w:hint="default"/>
      </w:rPr>
    </w:lvl>
    <w:lvl w:ilvl="6" w:tplc="7B724B6C">
      <w:start w:val="1"/>
      <w:numFmt w:val="bullet"/>
      <w:lvlText w:val=""/>
      <w:lvlJc w:val="left"/>
      <w:pPr>
        <w:ind w:left="5040" w:hanging="360"/>
      </w:pPr>
      <w:rPr>
        <w:rFonts w:ascii="Symbol" w:hAnsi="Symbol" w:hint="default"/>
      </w:rPr>
    </w:lvl>
    <w:lvl w:ilvl="7" w:tplc="DD8E3D12">
      <w:start w:val="1"/>
      <w:numFmt w:val="bullet"/>
      <w:lvlText w:val="o"/>
      <w:lvlJc w:val="left"/>
      <w:pPr>
        <w:ind w:left="5760" w:hanging="360"/>
      </w:pPr>
      <w:rPr>
        <w:rFonts w:ascii="Courier New" w:hAnsi="Courier New" w:cs="Courier New" w:hint="default"/>
      </w:rPr>
    </w:lvl>
    <w:lvl w:ilvl="8" w:tplc="38C441BE">
      <w:start w:val="1"/>
      <w:numFmt w:val="bullet"/>
      <w:lvlText w:val=""/>
      <w:lvlJc w:val="left"/>
      <w:pPr>
        <w:ind w:left="6480" w:hanging="360"/>
      </w:pPr>
      <w:rPr>
        <w:rFonts w:ascii="Wingdings" w:hAnsi="Wingdings" w:hint="default"/>
      </w:rPr>
    </w:lvl>
  </w:abstractNum>
  <w:abstractNum w:abstractNumId="6" w15:restartNumberingAfterBreak="0">
    <w:nsid w:val="3322565A"/>
    <w:multiLevelType w:val="hybridMultilevel"/>
    <w:tmpl w:val="1C24E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DD0FEF"/>
    <w:multiLevelType w:val="multilevel"/>
    <w:tmpl w:val="CF081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831BEE"/>
    <w:multiLevelType w:val="hybridMultilevel"/>
    <w:tmpl w:val="4BDA6394"/>
    <w:lvl w:ilvl="0" w:tplc="9D02C3B2">
      <w:start w:val="3"/>
      <w:numFmt w:val="lowerLetter"/>
      <w:lvlText w:val="%1."/>
      <w:lvlJc w:val="left"/>
      <w:pPr>
        <w:tabs>
          <w:tab w:val="num" w:pos="720"/>
        </w:tabs>
        <w:ind w:left="720" w:hanging="360"/>
      </w:pPr>
    </w:lvl>
    <w:lvl w:ilvl="1" w:tplc="0C989550" w:tentative="1">
      <w:start w:val="1"/>
      <w:numFmt w:val="decimal"/>
      <w:lvlText w:val="%2."/>
      <w:lvlJc w:val="left"/>
      <w:pPr>
        <w:tabs>
          <w:tab w:val="num" w:pos="1440"/>
        </w:tabs>
        <w:ind w:left="1440" w:hanging="360"/>
      </w:pPr>
    </w:lvl>
    <w:lvl w:ilvl="2" w:tplc="A1B65EE4" w:tentative="1">
      <w:start w:val="1"/>
      <w:numFmt w:val="decimal"/>
      <w:lvlText w:val="%3."/>
      <w:lvlJc w:val="left"/>
      <w:pPr>
        <w:tabs>
          <w:tab w:val="num" w:pos="2160"/>
        </w:tabs>
        <w:ind w:left="2160" w:hanging="360"/>
      </w:pPr>
    </w:lvl>
    <w:lvl w:ilvl="3" w:tplc="B4A84258" w:tentative="1">
      <w:start w:val="1"/>
      <w:numFmt w:val="decimal"/>
      <w:lvlText w:val="%4."/>
      <w:lvlJc w:val="left"/>
      <w:pPr>
        <w:tabs>
          <w:tab w:val="num" w:pos="2880"/>
        </w:tabs>
        <w:ind w:left="2880" w:hanging="360"/>
      </w:pPr>
    </w:lvl>
    <w:lvl w:ilvl="4" w:tplc="A08CB9B0" w:tentative="1">
      <w:start w:val="1"/>
      <w:numFmt w:val="decimal"/>
      <w:lvlText w:val="%5."/>
      <w:lvlJc w:val="left"/>
      <w:pPr>
        <w:tabs>
          <w:tab w:val="num" w:pos="3600"/>
        </w:tabs>
        <w:ind w:left="3600" w:hanging="360"/>
      </w:pPr>
    </w:lvl>
    <w:lvl w:ilvl="5" w:tplc="47223E34" w:tentative="1">
      <w:start w:val="1"/>
      <w:numFmt w:val="decimal"/>
      <w:lvlText w:val="%6."/>
      <w:lvlJc w:val="left"/>
      <w:pPr>
        <w:tabs>
          <w:tab w:val="num" w:pos="4320"/>
        </w:tabs>
        <w:ind w:left="4320" w:hanging="360"/>
      </w:pPr>
    </w:lvl>
    <w:lvl w:ilvl="6" w:tplc="C66491F0" w:tentative="1">
      <w:start w:val="1"/>
      <w:numFmt w:val="decimal"/>
      <w:lvlText w:val="%7."/>
      <w:lvlJc w:val="left"/>
      <w:pPr>
        <w:tabs>
          <w:tab w:val="num" w:pos="5040"/>
        </w:tabs>
        <w:ind w:left="5040" w:hanging="360"/>
      </w:pPr>
    </w:lvl>
    <w:lvl w:ilvl="7" w:tplc="2F3ED420" w:tentative="1">
      <w:start w:val="1"/>
      <w:numFmt w:val="decimal"/>
      <w:lvlText w:val="%8."/>
      <w:lvlJc w:val="left"/>
      <w:pPr>
        <w:tabs>
          <w:tab w:val="num" w:pos="5760"/>
        </w:tabs>
        <w:ind w:left="5760" w:hanging="360"/>
      </w:pPr>
    </w:lvl>
    <w:lvl w:ilvl="8" w:tplc="4DBEF8B4" w:tentative="1">
      <w:start w:val="1"/>
      <w:numFmt w:val="decimal"/>
      <w:lvlText w:val="%9."/>
      <w:lvlJc w:val="left"/>
      <w:pPr>
        <w:tabs>
          <w:tab w:val="num" w:pos="6480"/>
        </w:tabs>
        <w:ind w:left="6480" w:hanging="360"/>
      </w:pPr>
    </w:lvl>
  </w:abstractNum>
  <w:abstractNum w:abstractNumId="9" w15:restartNumberingAfterBreak="0">
    <w:nsid w:val="4C157414"/>
    <w:multiLevelType w:val="hybridMultilevel"/>
    <w:tmpl w:val="D152D60C"/>
    <w:lvl w:ilvl="0" w:tplc="09FC4366">
      <w:start w:val="2"/>
      <w:numFmt w:val="lowerLetter"/>
      <w:lvlText w:val="%1."/>
      <w:lvlJc w:val="left"/>
      <w:pPr>
        <w:tabs>
          <w:tab w:val="num" w:pos="720"/>
        </w:tabs>
        <w:ind w:left="720" w:hanging="360"/>
      </w:pPr>
    </w:lvl>
    <w:lvl w:ilvl="1" w:tplc="12BC06DC" w:tentative="1">
      <w:start w:val="1"/>
      <w:numFmt w:val="decimal"/>
      <w:lvlText w:val="%2."/>
      <w:lvlJc w:val="left"/>
      <w:pPr>
        <w:tabs>
          <w:tab w:val="num" w:pos="1440"/>
        </w:tabs>
        <w:ind w:left="1440" w:hanging="360"/>
      </w:pPr>
    </w:lvl>
    <w:lvl w:ilvl="2" w:tplc="97763926" w:tentative="1">
      <w:start w:val="1"/>
      <w:numFmt w:val="decimal"/>
      <w:lvlText w:val="%3."/>
      <w:lvlJc w:val="left"/>
      <w:pPr>
        <w:tabs>
          <w:tab w:val="num" w:pos="2160"/>
        </w:tabs>
        <w:ind w:left="2160" w:hanging="360"/>
      </w:pPr>
    </w:lvl>
    <w:lvl w:ilvl="3" w:tplc="BAC80F94" w:tentative="1">
      <w:start w:val="1"/>
      <w:numFmt w:val="decimal"/>
      <w:lvlText w:val="%4."/>
      <w:lvlJc w:val="left"/>
      <w:pPr>
        <w:tabs>
          <w:tab w:val="num" w:pos="2880"/>
        </w:tabs>
        <w:ind w:left="2880" w:hanging="360"/>
      </w:pPr>
    </w:lvl>
    <w:lvl w:ilvl="4" w:tplc="EAB4990A" w:tentative="1">
      <w:start w:val="1"/>
      <w:numFmt w:val="decimal"/>
      <w:lvlText w:val="%5."/>
      <w:lvlJc w:val="left"/>
      <w:pPr>
        <w:tabs>
          <w:tab w:val="num" w:pos="3600"/>
        </w:tabs>
        <w:ind w:left="3600" w:hanging="360"/>
      </w:pPr>
    </w:lvl>
    <w:lvl w:ilvl="5" w:tplc="B2C84682" w:tentative="1">
      <w:start w:val="1"/>
      <w:numFmt w:val="decimal"/>
      <w:lvlText w:val="%6."/>
      <w:lvlJc w:val="left"/>
      <w:pPr>
        <w:tabs>
          <w:tab w:val="num" w:pos="4320"/>
        </w:tabs>
        <w:ind w:left="4320" w:hanging="360"/>
      </w:pPr>
    </w:lvl>
    <w:lvl w:ilvl="6" w:tplc="3948F822" w:tentative="1">
      <w:start w:val="1"/>
      <w:numFmt w:val="decimal"/>
      <w:lvlText w:val="%7."/>
      <w:lvlJc w:val="left"/>
      <w:pPr>
        <w:tabs>
          <w:tab w:val="num" w:pos="5040"/>
        </w:tabs>
        <w:ind w:left="5040" w:hanging="360"/>
      </w:pPr>
    </w:lvl>
    <w:lvl w:ilvl="7" w:tplc="BAFC03D0" w:tentative="1">
      <w:start w:val="1"/>
      <w:numFmt w:val="decimal"/>
      <w:lvlText w:val="%8."/>
      <w:lvlJc w:val="left"/>
      <w:pPr>
        <w:tabs>
          <w:tab w:val="num" w:pos="5760"/>
        </w:tabs>
        <w:ind w:left="5760" w:hanging="360"/>
      </w:pPr>
    </w:lvl>
    <w:lvl w:ilvl="8" w:tplc="83746F62" w:tentative="1">
      <w:start w:val="1"/>
      <w:numFmt w:val="decimal"/>
      <w:lvlText w:val="%9."/>
      <w:lvlJc w:val="left"/>
      <w:pPr>
        <w:tabs>
          <w:tab w:val="num" w:pos="6480"/>
        </w:tabs>
        <w:ind w:left="6480" w:hanging="360"/>
      </w:pPr>
    </w:lvl>
  </w:abstractNum>
  <w:abstractNum w:abstractNumId="10" w15:restartNumberingAfterBreak="0">
    <w:nsid w:val="4CF0585C"/>
    <w:multiLevelType w:val="hybridMultilevel"/>
    <w:tmpl w:val="F17CBC86"/>
    <w:lvl w:ilvl="0" w:tplc="FEC20E88">
      <w:start w:val="1"/>
      <w:numFmt w:val="bullet"/>
      <w:lvlText w:val=""/>
      <w:lvlJc w:val="left"/>
      <w:pPr>
        <w:ind w:left="720" w:hanging="360"/>
      </w:pPr>
      <w:rPr>
        <w:rFonts w:ascii="Symbol" w:hAnsi="Symbol" w:hint="default"/>
      </w:rPr>
    </w:lvl>
    <w:lvl w:ilvl="1" w:tplc="D278C310">
      <w:start w:val="1"/>
      <w:numFmt w:val="bullet"/>
      <w:lvlText w:val="o"/>
      <w:lvlJc w:val="left"/>
      <w:pPr>
        <w:ind w:left="1440" w:hanging="360"/>
      </w:pPr>
      <w:rPr>
        <w:rFonts w:ascii="Courier New" w:hAnsi="Courier New" w:cs="Courier New" w:hint="default"/>
      </w:rPr>
    </w:lvl>
    <w:lvl w:ilvl="2" w:tplc="D8720F34">
      <w:start w:val="1"/>
      <w:numFmt w:val="bullet"/>
      <w:lvlText w:val=""/>
      <w:lvlJc w:val="left"/>
      <w:pPr>
        <w:ind w:left="2160" w:hanging="360"/>
      </w:pPr>
      <w:rPr>
        <w:rFonts w:ascii="Wingdings" w:hAnsi="Wingdings" w:hint="default"/>
      </w:rPr>
    </w:lvl>
    <w:lvl w:ilvl="3" w:tplc="A3F0D4CC">
      <w:start w:val="1"/>
      <w:numFmt w:val="bullet"/>
      <w:lvlText w:val=""/>
      <w:lvlJc w:val="left"/>
      <w:pPr>
        <w:ind w:left="2880" w:hanging="360"/>
      </w:pPr>
      <w:rPr>
        <w:rFonts w:ascii="Symbol" w:hAnsi="Symbol" w:hint="default"/>
      </w:rPr>
    </w:lvl>
    <w:lvl w:ilvl="4" w:tplc="24541618">
      <w:start w:val="1"/>
      <w:numFmt w:val="bullet"/>
      <w:lvlText w:val="o"/>
      <w:lvlJc w:val="left"/>
      <w:pPr>
        <w:ind w:left="3600" w:hanging="360"/>
      </w:pPr>
      <w:rPr>
        <w:rFonts w:ascii="Courier New" w:hAnsi="Courier New" w:cs="Courier New" w:hint="default"/>
      </w:rPr>
    </w:lvl>
    <w:lvl w:ilvl="5" w:tplc="D8FCF9E8">
      <w:start w:val="1"/>
      <w:numFmt w:val="bullet"/>
      <w:lvlText w:val=""/>
      <w:lvlJc w:val="left"/>
      <w:pPr>
        <w:ind w:left="4320" w:hanging="360"/>
      </w:pPr>
      <w:rPr>
        <w:rFonts w:ascii="Wingdings" w:hAnsi="Wingdings" w:hint="default"/>
      </w:rPr>
    </w:lvl>
    <w:lvl w:ilvl="6" w:tplc="C95C5B36">
      <w:start w:val="1"/>
      <w:numFmt w:val="bullet"/>
      <w:lvlText w:val=""/>
      <w:lvlJc w:val="left"/>
      <w:pPr>
        <w:ind w:left="5040" w:hanging="360"/>
      </w:pPr>
      <w:rPr>
        <w:rFonts w:ascii="Symbol" w:hAnsi="Symbol" w:hint="default"/>
      </w:rPr>
    </w:lvl>
    <w:lvl w:ilvl="7" w:tplc="9FD67AC4">
      <w:start w:val="1"/>
      <w:numFmt w:val="bullet"/>
      <w:lvlText w:val="o"/>
      <w:lvlJc w:val="left"/>
      <w:pPr>
        <w:ind w:left="5760" w:hanging="360"/>
      </w:pPr>
      <w:rPr>
        <w:rFonts w:ascii="Courier New" w:hAnsi="Courier New" w:cs="Courier New" w:hint="default"/>
      </w:rPr>
    </w:lvl>
    <w:lvl w:ilvl="8" w:tplc="1C926DC4">
      <w:start w:val="1"/>
      <w:numFmt w:val="bullet"/>
      <w:lvlText w:val=""/>
      <w:lvlJc w:val="left"/>
      <w:pPr>
        <w:ind w:left="6480" w:hanging="360"/>
      </w:pPr>
      <w:rPr>
        <w:rFonts w:ascii="Wingdings" w:hAnsi="Wingdings" w:hint="default"/>
      </w:rPr>
    </w:lvl>
  </w:abstractNum>
  <w:abstractNum w:abstractNumId="11" w15:restartNumberingAfterBreak="0">
    <w:nsid w:val="52E555D9"/>
    <w:multiLevelType w:val="hybridMultilevel"/>
    <w:tmpl w:val="6088CA32"/>
    <w:lvl w:ilvl="0" w:tplc="EC76F080">
      <w:start w:val="1"/>
      <w:numFmt w:val="bullet"/>
      <w:lvlText w:val=""/>
      <w:lvlJc w:val="left"/>
      <w:pPr>
        <w:ind w:left="720" w:hanging="360"/>
      </w:pPr>
      <w:rPr>
        <w:rFonts w:ascii="Symbol" w:hAnsi="Symbol" w:hint="default"/>
      </w:rPr>
    </w:lvl>
    <w:lvl w:ilvl="1" w:tplc="215654DC">
      <w:start w:val="1"/>
      <w:numFmt w:val="bullet"/>
      <w:lvlText w:val="o"/>
      <w:lvlJc w:val="left"/>
      <w:pPr>
        <w:ind w:left="1440" w:hanging="360"/>
      </w:pPr>
      <w:rPr>
        <w:rFonts w:ascii="Courier New" w:hAnsi="Courier New" w:cs="Courier New" w:hint="default"/>
      </w:rPr>
    </w:lvl>
    <w:lvl w:ilvl="2" w:tplc="E222BE10">
      <w:start w:val="1"/>
      <w:numFmt w:val="bullet"/>
      <w:lvlText w:val=""/>
      <w:lvlJc w:val="left"/>
      <w:pPr>
        <w:ind w:left="2160" w:hanging="360"/>
      </w:pPr>
      <w:rPr>
        <w:rFonts w:ascii="Wingdings" w:hAnsi="Wingdings" w:hint="default"/>
      </w:rPr>
    </w:lvl>
    <w:lvl w:ilvl="3" w:tplc="1F2C649A">
      <w:start w:val="1"/>
      <w:numFmt w:val="bullet"/>
      <w:lvlText w:val=""/>
      <w:lvlJc w:val="left"/>
      <w:pPr>
        <w:ind w:left="2880" w:hanging="360"/>
      </w:pPr>
      <w:rPr>
        <w:rFonts w:ascii="Symbol" w:hAnsi="Symbol" w:hint="default"/>
      </w:rPr>
    </w:lvl>
    <w:lvl w:ilvl="4" w:tplc="F2846A4A">
      <w:start w:val="1"/>
      <w:numFmt w:val="bullet"/>
      <w:lvlText w:val="o"/>
      <w:lvlJc w:val="left"/>
      <w:pPr>
        <w:ind w:left="3600" w:hanging="360"/>
      </w:pPr>
      <w:rPr>
        <w:rFonts w:ascii="Courier New" w:hAnsi="Courier New" w:cs="Courier New" w:hint="default"/>
      </w:rPr>
    </w:lvl>
    <w:lvl w:ilvl="5" w:tplc="2CB6B4AC">
      <w:start w:val="1"/>
      <w:numFmt w:val="bullet"/>
      <w:lvlText w:val=""/>
      <w:lvlJc w:val="left"/>
      <w:pPr>
        <w:ind w:left="4320" w:hanging="360"/>
      </w:pPr>
      <w:rPr>
        <w:rFonts w:ascii="Wingdings" w:hAnsi="Wingdings" w:hint="default"/>
      </w:rPr>
    </w:lvl>
    <w:lvl w:ilvl="6" w:tplc="AC4EC4D6">
      <w:start w:val="1"/>
      <w:numFmt w:val="bullet"/>
      <w:lvlText w:val=""/>
      <w:lvlJc w:val="left"/>
      <w:pPr>
        <w:ind w:left="5040" w:hanging="360"/>
      </w:pPr>
      <w:rPr>
        <w:rFonts w:ascii="Symbol" w:hAnsi="Symbol" w:hint="default"/>
      </w:rPr>
    </w:lvl>
    <w:lvl w:ilvl="7" w:tplc="DFC64AF8">
      <w:start w:val="1"/>
      <w:numFmt w:val="bullet"/>
      <w:lvlText w:val="o"/>
      <w:lvlJc w:val="left"/>
      <w:pPr>
        <w:ind w:left="5760" w:hanging="360"/>
      </w:pPr>
      <w:rPr>
        <w:rFonts w:ascii="Courier New" w:hAnsi="Courier New" w:cs="Courier New" w:hint="default"/>
      </w:rPr>
    </w:lvl>
    <w:lvl w:ilvl="8" w:tplc="979E33DE">
      <w:start w:val="1"/>
      <w:numFmt w:val="bullet"/>
      <w:lvlText w:val=""/>
      <w:lvlJc w:val="left"/>
      <w:pPr>
        <w:ind w:left="6480" w:hanging="360"/>
      </w:pPr>
      <w:rPr>
        <w:rFonts w:ascii="Wingdings" w:hAnsi="Wingdings" w:hint="default"/>
      </w:rPr>
    </w:lvl>
  </w:abstractNum>
  <w:abstractNum w:abstractNumId="12" w15:restartNumberingAfterBreak="0">
    <w:nsid w:val="602B2A2F"/>
    <w:multiLevelType w:val="multilevel"/>
    <w:tmpl w:val="154C8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4C4F31"/>
    <w:multiLevelType w:val="multilevel"/>
    <w:tmpl w:val="87CE6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BC0D6F"/>
    <w:multiLevelType w:val="hybridMultilevel"/>
    <w:tmpl w:val="DABAC0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C306AF"/>
    <w:multiLevelType w:val="hybridMultilevel"/>
    <w:tmpl w:val="33221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D61592D"/>
    <w:multiLevelType w:val="hybridMultilevel"/>
    <w:tmpl w:val="DD8614BE"/>
    <w:lvl w:ilvl="0" w:tplc="3B105D8E">
      <w:start w:val="1"/>
      <w:numFmt w:val="bullet"/>
      <w:lvlText w:val=""/>
      <w:lvlJc w:val="left"/>
      <w:pPr>
        <w:ind w:left="720" w:hanging="360"/>
      </w:pPr>
      <w:rPr>
        <w:rFonts w:ascii="Symbol" w:hAnsi="Symbol" w:hint="default"/>
      </w:rPr>
    </w:lvl>
    <w:lvl w:ilvl="1" w:tplc="6D50FF36" w:tentative="1">
      <w:start w:val="1"/>
      <w:numFmt w:val="bullet"/>
      <w:lvlText w:val="o"/>
      <w:lvlJc w:val="left"/>
      <w:pPr>
        <w:ind w:left="1440" w:hanging="360"/>
      </w:pPr>
      <w:rPr>
        <w:rFonts w:ascii="Courier New" w:hAnsi="Courier New" w:cs="Courier New" w:hint="default"/>
      </w:rPr>
    </w:lvl>
    <w:lvl w:ilvl="2" w:tplc="520ACDFE" w:tentative="1">
      <w:start w:val="1"/>
      <w:numFmt w:val="bullet"/>
      <w:lvlText w:val=""/>
      <w:lvlJc w:val="left"/>
      <w:pPr>
        <w:ind w:left="2160" w:hanging="360"/>
      </w:pPr>
      <w:rPr>
        <w:rFonts w:ascii="Wingdings" w:hAnsi="Wingdings" w:hint="default"/>
      </w:rPr>
    </w:lvl>
    <w:lvl w:ilvl="3" w:tplc="0C6021E6" w:tentative="1">
      <w:start w:val="1"/>
      <w:numFmt w:val="bullet"/>
      <w:lvlText w:val=""/>
      <w:lvlJc w:val="left"/>
      <w:pPr>
        <w:ind w:left="2880" w:hanging="360"/>
      </w:pPr>
      <w:rPr>
        <w:rFonts w:ascii="Symbol" w:hAnsi="Symbol" w:hint="default"/>
      </w:rPr>
    </w:lvl>
    <w:lvl w:ilvl="4" w:tplc="E95C1600" w:tentative="1">
      <w:start w:val="1"/>
      <w:numFmt w:val="bullet"/>
      <w:lvlText w:val="o"/>
      <w:lvlJc w:val="left"/>
      <w:pPr>
        <w:ind w:left="3600" w:hanging="360"/>
      </w:pPr>
      <w:rPr>
        <w:rFonts w:ascii="Courier New" w:hAnsi="Courier New" w:cs="Courier New" w:hint="default"/>
      </w:rPr>
    </w:lvl>
    <w:lvl w:ilvl="5" w:tplc="61E0514C" w:tentative="1">
      <w:start w:val="1"/>
      <w:numFmt w:val="bullet"/>
      <w:lvlText w:val=""/>
      <w:lvlJc w:val="left"/>
      <w:pPr>
        <w:ind w:left="4320" w:hanging="360"/>
      </w:pPr>
      <w:rPr>
        <w:rFonts w:ascii="Wingdings" w:hAnsi="Wingdings" w:hint="default"/>
      </w:rPr>
    </w:lvl>
    <w:lvl w:ilvl="6" w:tplc="68C275DC" w:tentative="1">
      <w:start w:val="1"/>
      <w:numFmt w:val="bullet"/>
      <w:lvlText w:val=""/>
      <w:lvlJc w:val="left"/>
      <w:pPr>
        <w:ind w:left="5040" w:hanging="360"/>
      </w:pPr>
      <w:rPr>
        <w:rFonts w:ascii="Symbol" w:hAnsi="Symbol" w:hint="default"/>
      </w:rPr>
    </w:lvl>
    <w:lvl w:ilvl="7" w:tplc="EFB4872C" w:tentative="1">
      <w:start w:val="1"/>
      <w:numFmt w:val="bullet"/>
      <w:lvlText w:val="o"/>
      <w:lvlJc w:val="left"/>
      <w:pPr>
        <w:ind w:left="5760" w:hanging="360"/>
      </w:pPr>
      <w:rPr>
        <w:rFonts w:ascii="Courier New" w:hAnsi="Courier New" w:cs="Courier New" w:hint="default"/>
      </w:rPr>
    </w:lvl>
    <w:lvl w:ilvl="8" w:tplc="081C581C" w:tentative="1">
      <w:start w:val="1"/>
      <w:numFmt w:val="bullet"/>
      <w:lvlText w:val=""/>
      <w:lvlJc w:val="left"/>
      <w:pPr>
        <w:ind w:left="6480" w:hanging="360"/>
      </w:pPr>
      <w:rPr>
        <w:rFonts w:ascii="Wingdings" w:hAnsi="Wingdings" w:hint="default"/>
      </w:rPr>
    </w:lvl>
  </w:abstractNum>
  <w:num w:numId="1" w16cid:durableId="499007580">
    <w:abstractNumId w:val="0"/>
  </w:num>
  <w:num w:numId="2" w16cid:durableId="1677271628">
    <w:abstractNumId w:val="10"/>
  </w:num>
  <w:num w:numId="3" w16cid:durableId="1922257943">
    <w:abstractNumId w:val="4"/>
  </w:num>
  <w:num w:numId="4" w16cid:durableId="476997181">
    <w:abstractNumId w:val="16"/>
  </w:num>
  <w:num w:numId="5" w16cid:durableId="829910541">
    <w:abstractNumId w:val="2"/>
  </w:num>
  <w:num w:numId="6" w16cid:durableId="774832847">
    <w:abstractNumId w:val="1"/>
  </w:num>
  <w:num w:numId="7" w16cid:durableId="1067148308">
    <w:abstractNumId w:val="11"/>
  </w:num>
  <w:num w:numId="8" w16cid:durableId="772744971">
    <w:abstractNumId w:val="5"/>
  </w:num>
  <w:num w:numId="9" w16cid:durableId="503713609">
    <w:abstractNumId w:val="13"/>
    <w:lvlOverride w:ilvl="0">
      <w:lvl w:ilvl="0">
        <w:numFmt w:val="lowerLetter"/>
        <w:lvlText w:val="%1."/>
        <w:lvlJc w:val="left"/>
      </w:lvl>
    </w:lvlOverride>
  </w:num>
  <w:num w:numId="10" w16cid:durableId="909581939">
    <w:abstractNumId w:val="7"/>
    <w:lvlOverride w:ilvl="0">
      <w:lvl w:ilvl="0">
        <w:numFmt w:val="lowerLetter"/>
        <w:lvlText w:val="%1."/>
        <w:lvlJc w:val="left"/>
      </w:lvl>
    </w:lvlOverride>
  </w:num>
  <w:num w:numId="11" w16cid:durableId="2105108601">
    <w:abstractNumId w:val="3"/>
  </w:num>
  <w:num w:numId="12" w16cid:durableId="513688651">
    <w:abstractNumId w:val="8"/>
  </w:num>
  <w:num w:numId="13" w16cid:durableId="208959727">
    <w:abstractNumId w:val="12"/>
    <w:lvlOverride w:ilvl="0">
      <w:lvl w:ilvl="0">
        <w:numFmt w:val="lowerLetter"/>
        <w:lvlText w:val="%1."/>
        <w:lvlJc w:val="left"/>
      </w:lvl>
    </w:lvlOverride>
  </w:num>
  <w:num w:numId="14" w16cid:durableId="2028825222">
    <w:abstractNumId w:val="9"/>
  </w:num>
  <w:num w:numId="15" w16cid:durableId="1339960682">
    <w:abstractNumId w:val="6"/>
  </w:num>
  <w:num w:numId="16" w16cid:durableId="15928666">
    <w:abstractNumId w:val="14"/>
  </w:num>
  <w:num w:numId="17" w16cid:durableId="187258599">
    <w:abstractNumId w:val="1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604"/>
    <w:rsid w:val="00000BA3"/>
    <w:rsid w:val="0000141D"/>
    <w:rsid w:val="00002236"/>
    <w:rsid w:val="00002713"/>
    <w:rsid w:val="00002A21"/>
    <w:rsid w:val="00002C11"/>
    <w:rsid w:val="00002C82"/>
    <w:rsid w:val="000033D2"/>
    <w:rsid w:val="0000351D"/>
    <w:rsid w:val="000042F8"/>
    <w:rsid w:val="0000436A"/>
    <w:rsid w:val="0000483A"/>
    <w:rsid w:val="000055D1"/>
    <w:rsid w:val="00005778"/>
    <w:rsid w:val="000059B2"/>
    <w:rsid w:val="00005BFA"/>
    <w:rsid w:val="00005C93"/>
    <w:rsid w:val="00005FEB"/>
    <w:rsid w:val="0000624A"/>
    <w:rsid w:val="0000662F"/>
    <w:rsid w:val="00007533"/>
    <w:rsid w:val="000076C5"/>
    <w:rsid w:val="00007C93"/>
    <w:rsid w:val="00007C9F"/>
    <w:rsid w:val="00007DF7"/>
    <w:rsid w:val="000100E9"/>
    <w:rsid w:val="0001023D"/>
    <w:rsid w:val="00012314"/>
    <w:rsid w:val="000124C8"/>
    <w:rsid w:val="00012518"/>
    <w:rsid w:val="00012820"/>
    <w:rsid w:val="00012845"/>
    <w:rsid w:val="00012947"/>
    <w:rsid w:val="00012B96"/>
    <w:rsid w:val="00012EDF"/>
    <w:rsid w:val="000134EE"/>
    <w:rsid w:val="000138F8"/>
    <w:rsid w:val="00013B51"/>
    <w:rsid w:val="00013DF8"/>
    <w:rsid w:val="00014299"/>
    <w:rsid w:val="000143E5"/>
    <w:rsid w:val="000144E6"/>
    <w:rsid w:val="00014D3C"/>
    <w:rsid w:val="00014D7C"/>
    <w:rsid w:val="0001501E"/>
    <w:rsid w:val="0001508C"/>
    <w:rsid w:val="000152F8"/>
    <w:rsid w:val="000153A6"/>
    <w:rsid w:val="00015413"/>
    <w:rsid w:val="000155E7"/>
    <w:rsid w:val="0001594A"/>
    <w:rsid w:val="000159DC"/>
    <w:rsid w:val="00015A8D"/>
    <w:rsid w:val="00015AE2"/>
    <w:rsid w:val="00015BB6"/>
    <w:rsid w:val="00015C0A"/>
    <w:rsid w:val="00016561"/>
    <w:rsid w:val="000165F4"/>
    <w:rsid w:val="00016E78"/>
    <w:rsid w:val="000172AA"/>
    <w:rsid w:val="00017BB0"/>
    <w:rsid w:val="00017F2A"/>
    <w:rsid w:val="0002007E"/>
    <w:rsid w:val="000203F8"/>
    <w:rsid w:val="00020527"/>
    <w:rsid w:val="000206F5"/>
    <w:rsid w:val="00020787"/>
    <w:rsid w:val="00020A9F"/>
    <w:rsid w:val="00020CDA"/>
    <w:rsid w:val="00020DC2"/>
    <w:rsid w:val="00020E77"/>
    <w:rsid w:val="000218E4"/>
    <w:rsid w:val="00021927"/>
    <w:rsid w:val="00021F8E"/>
    <w:rsid w:val="000220FE"/>
    <w:rsid w:val="00022753"/>
    <w:rsid w:val="00023B06"/>
    <w:rsid w:val="00023B33"/>
    <w:rsid w:val="00023CE5"/>
    <w:rsid w:val="0002410C"/>
    <w:rsid w:val="000248B0"/>
    <w:rsid w:val="00024976"/>
    <w:rsid w:val="00024A72"/>
    <w:rsid w:val="00024ABD"/>
    <w:rsid w:val="00024AD6"/>
    <w:rsid w:val="000250F9"/>
    <w:rsid w:val="0002512A"/>
    <w:rsid w:val="0002532D"/>
    <w:rsid w:val="00025CE3"/>
    <w:rsid w:val="00025F46"/>
    <w:rsid w:val="000260F4"/>
    <w:rsid w:val="000261A1"/>
    <w:rsid w:val="000263C7"/>
    <w:rsid w:val="00027239"/>
    <w:rsid w:val="000273EE"/>
    <w:rsid w:val="000274DF"/>
    <w:rsid w:val="00027826"/>
    <w:rsid w:val="00027856"/>
    <w:rsid w:val="00027A2E"/>
    <w:rsid w:val="00027A47"/>
    <w:rsid w:val="00030357"/>
    <w:rsid w:val="00030724"/>
    <w:rsid w:val="00030966"/>
    <w:rsid w:val="00030A89"/>
    <w:rsid w:val="00031324"/>
    <w:rsid w:val="0003165D"/>
    <w:rsid w:val="00031F15"/>
    <w:rsid w:val="00031FB0"/>
    <w:rsid w:val="00032399"/>
    <w:rsid w:val="00032751"/>
    <w:rsid w:val="00033632"/>
    <w:rsid w:val="00033FD5"/>
    <w:rsid w:val="0003434A"/>
    <w:rsid w:val="00034518"/>
    <w:rsid w:val="000345F9"/>
    <w:rsid w:val="000346A3"/>
    <w:rsid w:val="000346B6"/>
    <w:rsid w:val="00034C4A"/>
    <w:rsid w:val="00034ECE"/>
    <w:rsid w:val="000350A0"/>
    <w:rsid w:val="00035183"/>
    <w:rsid w:val="0003526F"/>
    <w:rsid w:val="000354BE"/>
    <w:rsid w:val="0003579C"/>
    <w:rsid w:val="00035829"/>
    <w:rsid w:val="00035A0C"/>
    <w:rsid w:val="00035EB2"/>
    <w:rsid w:val="000363EE"/>
    <w:rsid w:val="0003652B"/>
    <w:rsid w:val="00036638"/>
    <w:rsid w:val="0003685E"/>
    <w:rsid w:val="00036B2F"/>
    <w:rsid w:val="00036C21"/>
    <w:rsid w:val="00036D21"/>
    <w:rsid w:val="00036D36"/>
    <w:rsid w:val="00037580"/>
    <w:rsid w:val="000375FA"/>
    <w:rsid w:val="00037CF8"/>
    <w:rsid w:val="00037E20"/>
    <w:rsid w:val="000406C1"/>
    <w:rsid w:val="00040A4F"/>
    <w:rsid w:val="00040C7C"/>
    <w:rsid w:val="00040E5A"/>
    <w:rsid w:val="000410A2"/>
    <w:rsid w:val="00041742"/>
    <w:rsid w:val="00041A54"/>
    <w:rsid w:val="00041C7D"/>
    <w:rsid w:val="00041DCD"/>
    <w:rsid w:val="00041E4A"/>
    <w:rsid w:val="00042C2C"/>
    <w:rsid w:val="0004313B"/>
    <w:rsid w:val="00043417"/>
    <w:rsid w:val="000436F2"/>
    <w:rsid w:val="00043805"/>
    <w:rsid w:val="000438AF"/>
    <w:rsid w:val="0004396D"/>
    <w:rsid w:val="00043D15"/>
    <w:rsid w:val="000441F7"/>
    <w:rsid w:val="00044445"/>
    <w:rsid w:val="00044502"/>
    <w:rsid w:val="0004469F"/>
    <w:rsid w:val="00044A0F"/>
    <w:rsid w:val="000450F0"/>
    <w:rsid w:val="00045B65"/>
    <w:rsid w:val="00046F7C"/>
    <w:rsid w:val="0004700B"/>
    <w:rsid w:val="00047A51"/>
    <w:rsid w:val="00047A7C"/>
    <w:rsid w:val="00047A83"/>
    <w:rsid w:val="00047BDC"/>
    <w:rsid w:val="00047C85"/>
    <w:rsid w:val="00050706"/>
    <w:rsid w:val="00050C36"/>
    <w:rsid w:val="0005109E"/>
    <w:rsid w:val="0005110C"/>
    <w:rsid w:val="000512BE"/>
    <w:rsid w:val="00051784"/>
    <w:rsid w:val="00051A6E"/>
    <w:rsid w:val="00051D50"/>
    <w:rsid w:val="00052171"/>
    <w:rsid w:val="0005255D"/>
    <w:rsid w:val="00052630"/>
    <w:rsid w:val="00052732"/>
    <w:rsid w:val="00052A72"/>
    <w:rsid w:val="00053CF8"/>
    <w:rsid w:val="000541D4"/>
    <w:rsid w:val="00054BB5"/>
    <w:rsid w:val="00054CFD"/>
    <w:rsid w:val="00054E53"/>
    <w:rsid w:val="00054F3C"/>
    <w:rsid w:val="00054F45"/>
    <w:rsid w:val="000551BB"/>
    <w:rsid w:val="000555D7"/>
    <w:rsid w:val="000557E6"/>
    <w:rsid w:val="00055812"/>
    <w:rsid w:val="000560B8"/>
    <w:rsid w:val="00056219"/>
    <w:rsid w:val="0005750D"/>
    <w:rsid w:val="00057669"/>
    <w:rsid w:val="000577A7"/>
    <w:rsid w:val="000579CC"/>
    <w:rsid w:val="00057B9F"/>
    <w:rsid w:val="0006056B"/>
    <w:rsid w:val="0006077B"/>
    <w:rsid w:val="00060985"/>
    <w:rsid w:val="00060AFA"/>
    <w:rsid w:val="00060B15"/>
    <w:rsid w:val="00060BF2"/>
    <w:rsid w:val="00060C7B"/>
    <w:rsid w:val="00060DB3"/>
    <w:rsid w:val="00060FBE"/>
    <w:rsid w:val="00061471"/>
    <w:rsid w:val="000614AD"/>
    <w:rsid w:val="000616B1"/>
    <w:rsid w:val="00061724"/>
    <w:rsid w:val="00061757"/>
    <w:rsid w:val="00061B71"/>
    <w:rsid w:val="00061CD1"/>
    <w:rsid w:val="00061DF3"/>
    <w:rsid w:val="0006254A"/>
    <w:rsid w:val="000626B8"/>
    <w:rsid w:val="00062D9C"/>
    <w:rsid w:val="000630E9"/>
    <w:rsid w:val="0006441F"/>
    <w:rsid w:val="00064828"/>
    <w:rsid w:val="00064B2E"/>
    <w:rsid w:val="00065202"/>
    <w:rsid w:val="000657A8"/>
    <w:rsid w:val="00065A59"/>
    <w:rsid w:val="00065C2E"/>
    <w:rsid w:val="00066226"/>
    <w:rsid w:val="000669B7"/>
    <w:rsid w:val="000669BB"/>
    <w:rsid w:val="00066FC7"/>
    <w:rsid w:val="00067632"/>
    <w:rsid w:val="00067645"/>
    <w:rsid w:val="00067667"/>
    <w:rsid w:val="000678A1"/>
    <w:rsid w:val="0006797D"/>
    <w:rsid w:val="00067B20"/>
    <w:rsid w:val="00070D41"/>
    <w:rsid w:val="00071228"/>
    <w:rsid w:val="0007172C"/>
    <w:rsid w:val="00071A0E"/>
    <w:rsid w:val="00071FD0"/>
    <w:rsid w:val="00072131"/>
    <w:rsid w:val="0007293F"/>
    <w:rsid w:val="00072BD0"/>
    <w:rsid w:val="00072D19"/>
    <w:rsid w:val="00072D23"/>
    <w:rsid w:val="00072D5A"/>
    <w:rsid w:val="00072E26"/>
    <w:rsid w:val="0007360C"/>
    <w:rsid w:val="00073875"/>
    <w:rsid w:val="00073893"/>
    <w:rsid w:val="00073A18"/>
    <w:rsid w:val="00074573"/>
    <w:rsid w:val="00074B17"/>
    <w:rsid w:val="000759E6"/>
    <w:rsid w:val="00075BB5"/>
    <w:rsid w:val="00075C79"/>
    <w:rsid w:val="000769F7"/>
    <w:rsid w:val="00076D79"/>
    <w:rsid w:val="00076E95"/>
    <w:rsid w:val="00077122"/>
    <w:rsid w:val="000774FA"/>
    <w:rsid w:val="000776D5"/>
    <w:rsid w:val="00077A64"/>
    <w:rsid w:val="00077A9E"/>
    <w:rsid w:val="00077DBA"/>
    <w:rsid w:val="0008029C"/>
    <w:rsid w:val="00080706"/>
    <w:rsid w:val="0008173C"/>
    <w:rsid w:val="00082AD5"/>
    <w:rsid w:val="000832B8"/>
    <w:rsid w:val="00083945"/>
    <w:rsid w:val="00083C11"/>
    <w:rsid w:val="00083D6C"/>
    <w:rsid w:val="00083ECF"/>
    <w:rsid w:val="00084064"/>
    <w:rsid w:val="00084897"/>
    <w:rsid w:val="00084975"/>
    <w:rsid w:val="00084AC0"/>
    <w:rsid w:val="00084CC9"/>
    <w:rsid w:val="000854BE"/>
    <w:rsid w:val="0008568C"/>
    <w:rsid w:val="0008599D"/>
    <w:rsid w:val="000866F6"/>
    <w:rsid w:val="0008671F"/>
    <w:rsid w:val="00086A27"/>
    <w:rsid w:val="00086A30"/>
    <w:rsid w:val="000872DF"/>
    <w:rsid w:val="0008731A"/>
    <w:rsid w:val="0008786F"/>
    <w:rsid w:val="00087B3D"/>
    <w:rsid w:val="00090774"/>
    <w:rsid w:val="00091143"/>
    <w:rsid w:val="000912D1"/>
    <w:rsid w:val="00091479"/>
    <w:rsid w:val="000918CE"/>
    <w:rsid w:val="00091CC4"/>
    <w:rsid w:val="00091F15"/>
    <w:rsid w:val="00092138"/>
    <w:rsid w:val="00092A27"/>
    <w:rsid w:val="000930E9"/>
    <w:rsid w:val="000935E0"/>
    <w:rsid w:val="000935E1"/>
    <w:rsid w:val="0009388D"/>
    <w:rsid w:val="0009397F"/>
    <w:rsid w:val="00093D1C"/>
    <w:rsid w:val="00093F11"/>
    <w:rsid w:val="000941B2"/>
    <w:rsid w:val="00094516"/>
    <w:rsid w:val="00095763"/>
    <w:rsid w:val="00095F1C"/>
    <w:rsid w:val="000962CB"/>
    <w:rsid w:val="000962DD"/>
    <w:rsid w:val="000963BB"/>
    <w:rsid w:val="00096547"/>
    <w:rsid w:val="0009691E"/>
    <w:rsid w:val="00096AF9"/>
    <w:rsid w:val="00096D64"/>
    <w:rsid w:val="000972EA"/>
    <w:rsid w:val="00097A12"/>
    <w:rsid w:val="00097CC4"/>
    <w:rsid w:val="00097E38"/>
    <w:rsid w:val="00097F0B"/>
    <w:rsid w:val="000A0314"/>
    <w:rsid w:val="000A0800"/>
    <w:rsid w:val="000A1756"/>
    <w:rsid w:val="000A1AFE"/>
    <w:rsid w:val="000A270C"/>
    <w:rsid w:val="000A2A9C"/>
    <w:rsid w:val="000A3119"/>
    <w:rsid w:val="000A35C3"/>
    <w:rsid w:val="000A3910"/>
    <w:rsid w:val="000A3B8F"/>
    <w:rsid w:val="000A4118"/>
    <w:rsid w:val="000A449E"/>
    <w:rsid w:val="000A4587"/>
    <w:rsid w:val="000A4B75"/>
    <w:rsid w:val="000A4ECD"/>
    <w:rsid w:val="000A5369"/>
    <w:rsid w:val="000A5DB7"/>
    <w:rsid w:val="000A5F47"/>
    <w:rsid w:val="000A620C"/>
    <w:rsid w:val="000A66DB"/>
    <w:rsid w:val="000A67F8"/>
    <w:rsid w:val="000A6A95"/>
    <w:rsid w:val="000A6D6A"/>
    <w:rsid w:val="000A6F37"/>
    <w:rsid w:val="000A7845"/>
    <w:rsid w:val="000A78E6"/>
    <w:rsid w:val="000A79D4"/>
    <w:rsid w:val="000A7EB8"/>
    <w:rsid w:val="000B0043"/>
    <w:rsid w:val="000B022A"/>
    <w:rsid w:val="000B0342"/>
    <w:rsid w:val="000B03F3"/>
    <w:rsid w:val="000B052F"/>
    <w:rsid w:val="000B06F3"/>
    <w:rsid w:val="000B0968"/>
    <w:rsid w:val="000B0A75"/>
    <w:rsid w:val="000B10D0"/>
    <w:rsid w:val="000B1216"/>
    <w:rsid w:val="000B1627"/>
    <w:rsid w:val="000B1787"/>
    <w:rsid w:val="000B1930"/>
    <w:rsid w:val="000B1DD2"/>
    <w:rsid w:val="000B1E3F"/>
    <w:rsid w:val="000B1E85"/>
    <w:rsid w:val="000B1E9C"/>
    <w:rsid w:val="000B1FB7"/>
    <w:rsid w:val="000B2FE7"/>
    <w:rsid w:val="000B3049"/>
    <w:rsid w:val="000B3666"/>
    <w:rsid w:val="000B376E"/>
    <w:rsid w:val="000B39B7"/>
    <w:rsid w:val="000B3A50"/>
    <w:rsid w:val="000B3B45"/>
    <w:rsid w:val="000B40BC"/>
    <w:rsid w:val="000B461E"/>
    <w:rsid w:val="000B4C17"/>
    <w:rsid w:val="000B4CC5"/>
    <w:rsid w:val="000B541F"/>
    <w:rsid w:val="000B5577"/>
    <w:rsid w:val="000B5639"/>
    <w:rsid w:val="000B5A0B"/>
    <w:rsid w:val="000B5A93"/>
    <w:rsid w:val="000B5AF1"/>
    <w:rsid w:val="000B613B"/>
    <w:rsid w:val="000B62D3"/>
    <w:rsid w:val="000B6C73"/>
    <w:rsid w:val="000B6DBD"/>
    <w:rsid w:val="000B7249"/>
    <w:rsid w:val="000B73D4"/>
    <w:rsid w:val="000B7B6B"/>
    <w:rsid w:val="000B7C43"/>
    <w:rsid w:val="000B7D88"/>
    <w:rsid w:val="000B7F47"/>
    <w:rsid w:val="000C0582"/>
    <w:rsid w:val="000C068B"/>
    <w:rsid w:val="000C0776"/>
    <w:rsid w:val="000C0F85"/>
    <w:rsid w:val="000C114C"/>
    <w:rsid w:val="000C13A1"/>
    <w:rsid w:val="000C13A5"/>
    <w:rsid w:val="000C1D43"/>
    <w:rsid w:val="000C2009"/>
    <w:rsid w:val="000C2013"/>
    <w:rsid w:val="000C213A"/>
    <w:rsid w:val="000C2D27"/>
    <w:rsid w:val="000C306D"/>
    <w:rsid w:val="000C32E8"/>
    <w:rsid w:val="000C3313"/>
    <w:rsid w:val="000C367E"/>
    <w:rsid w:val="000C38AA"/>
    <w:rsid w:val="000C40C7"/>
    <w:rsid w:val="000C4613"/>
    <w:rsid w:val="000C4BE0"/>
    <w:rsid w:val="000C4E3D"/>
    <w:rsid w:val="000C54C0"/>
    <w:rsid w:val="000C569C"/>
    <w:rsid w:val="000C5B49"/>
    <w:rsid w:val="000C61B4"/>
    <w:rsid w:val="000C6A1E"/>
    <w:rsid w:val="000C6D1B"/>
    <w:rsid w:val="000C722B"/>
    <w:rsid w:val="000C76A5"/>
    <w:rsid w:val="000C76BD"/>
    <w:rsid w:val="000C77BE"/>
    <w:rsid w:val="000C77D5"/>
    <w:rsid w:val="000C7FB3"/>
    <w:rsid w:val="000D0161"/>
    <w:rsid w:val="000D030B"/>
    <w:rsid w:val="000D06B6"/>
    <w:rsid w:val="000D0905"/>
    <w:rsid w:val="000D0BDC"/>
    <w:rsid w:val="000D1326"/>
    <w:rsid w:val="000D17D3"/>
    <w:rsid w:val="000D1855"/>
    <w:rsid w:val="000D20BF"/>
    <w:rsid w:val="000D2172"/>
    <w:rsid w:val="000D2372"/>
    <w:rsid w:val="000D243F"/>
    <w:rsid w:val="000D27C8"/>
    <w:rsid w:val="000D294D"/>
    <w:rsid w:val="000D29B9"/>
    <w:rsid w:val="000D2C85"/>
    <w:rsid w:val="000D2D20"/>
    <w:rsid w:val="000D2D23"/>
    <w:rsid w:val="000D2E12"/>
    <w:rsid w:val="000D339E"/>
    <w:rsid w:val="000D3BBC"/>
    <w:rsid w:val="000D3E64"/>
    <w:rsid w:val="000D4053"/>
    <w:rsid w:val="000D43D8"/>
    <w:rsid w:val="000D45D6"/>
    <w:rsid w:val="000D4922"/>
    <w:rsid w:val="000D55D2"/>
    <w:rsid w:val="000D5A88"/>
    <w:rsid w:val="000D6392"/>
    <w:rsid w:val="000D65DC"/>
    <w:rsid w:val="000D66CD"/>
    <w:rsid w:val="000D6F1A"/>
    <w:rsid w:val="000D7122"/>
    <w:rsid w:val="000D7779"/>
    <w:rsid w:val="000D783E"/>
    <w:rsid w:val="000D78C9"/>
    <w:rsid w:val="000D7996"/>
    <w:rsid w:val="000D7D1E"/>
    <w:rsid w:val="000E03B9"/>
    <w:rsid w:val="000E0AD0"/>
    <w:rsid w:val="000E1304"/>
    <w:rsid w:val="000E1881"/>
    <w:rsid w:val="000E21CE"/>
    <w:rsid w:val="000E2550"/>
    <w:rsid w:val="000E3224"/>
    <w:rsid w:val="000E355D"/>
    <w:rsid w:val="000E367F"/>
    <w:rsid w:val="000E3C59"/>
    <w:rsid w:val="000E3E30"/>
    <w:rsid w:val="000E4220"/>
    <w:rsid w:val="000E4284"/>
    <w:rsid w:val="000E4A25"/>
    <w:rsid w:val="000E4E25"/>
    <w:rsid w:val="000E4EE6"/>
    <w:rsid w:val="000E549E"/>
    <w:rsid w:val="000E556E"/>
    <w:rsid w:val="000E5673"/>
    <w:rsid w:val="000E58A3"/>
    <w:rsid w:val="000E5A31"/>
    <w:rsid w:val="000E5A64"/>
    <w:rsid w:val="000E5BFC"/>
    <w:rsid w:val="000E5C19"/>
    <w:rsid w:val="000E5F92"/>
    <w:rsid w:val="000E6913"/>
    <w:rsid w:val="000E6FC9"/>
    <w:rsid w:val="000E78CA"/>
    <w:rsid w:val="000E7942"/>
    <w:rsid w:val="000E7968"/>
    <w:rsid w:val="000E7A00"/>
    <w:rsid w:val="000E7C84"/>
    <w:rsid w:val="000F0351"/>
    <w:rsid w:val="000F0370"/>
    <w:rsid w:val="000F03F8"/>
    <w:rsid w:val="000F0818"/>
    <w:rsid w:val="000F0CBC"/>
    <w:rsid w:val="000F0F89"/>
    <w:rsid w:val="000F129B"/>
    <w:rsid w:val="000F1642"/>
    <w:rsid w:val="000F16A3"/>
    <w:rsid w:val="000F1945"/>
    <w:rsid w:val="000F2791"/>
    <w:rsid w:val="000F27AD"/>
    <w:rsid w:val="000F2A15"/>
    <w:rsid w:val="000F2D8F"/>
    <w:rsid w:val="000F313A"/>
    <w:rsid w:val="000F3AAE"/>
    <w:rsid w:val="000F3B7E"/>
    <w:rsid w:val="000F3CA3"/>
    <w:rsid w:val="000F3E18"/>
    <w:rsid w:val="000F4419"/>
    <w:rsid w:val="000F48FC"/>
    <w:rsid w:val="000F50CA"/>
    <w:rsid w:val="000F52B8"/>
    <w:rsid w:val="000F558A"/>
    <w:rsid w:val="000F5B81"/>
    <w:rsid w:val="000F5D61"/>
    <w:rsid w:val="000F5EA8"/>
    <w:rsid w:val="000F6585"/>
    <w:rsid w:val="000F67A7"/>
    <w:rsid w:val="000F6BC7"/>
    <w:rsid w:val="000F7030"/>
    <w:rsid w:val="000F7298"/>
    <w:rsid w:val="000F7586"/>
    <w:rsid w:val="000F76CF"/>
    <w:rsid w:val="000F7D64"/>
    <w:rsid w:val="0010050E"/>
    <w:rsid w:val="00100669"/>
    <w:rsid w:val="00100E13"/>
    <w:rsid w:val="00101797"/>
    <w:rsid w:val="00102349"/>
    <w:rsid w:val="001023F0"/>
    <w:rsid w:val="0010281D"/>
    <w:rsid w:val="00102A3C"/>
    <w:rsid w:val="0010342B"/>
    <w:rsid w:val="00103A67"/>
    <w:rsid w:val="00103CBC"/>
    <w:rsid w:val="00103CCB"/>
    <w:rsid w:val="001040F2"/>
    <w:rsid w:val="001047A0"/>
    <w:rsid w:val="00104F2C"/>
    <w:rsid w:val="00104FC6"/>
    <w:rsid w:val="00105259"/>
    <w:rsid w:val="0010528B"/>
    <w:rsid w:val="00105DBF"/>
    <w:rsid w:val="00105E56"/>
    <w:rsid w:val="00105FDF"/>
    <w:rsid w:val="0010611C"/>
    <w:rsid w:val="00106237"/>
    <w:rsid w:val="001065E1"/>
    <w:rsid w:val="00106E24"/>
    <w:rsid w:val="00107766"/>
    <w:rsid w:val="00110510"/>
    <w:rsid w:val="001110D8"/>
    <w:rsid w:val="0011129F"/>
    <w:rsid w:val="0011146E"/>
    <w:rsid w:val="00111D00"/>
    <w:rsid w:val="00111FD5"/>
    <w:rsid w:val="001127C9"/>
    <w:rsid w:val="00112C11"/>
    <w:rsid w:val="00113033"/>
    <w:rsid w:val="0011332A"/>
    <w:rsid w:val="00113587"/>
    <w:rsid w:val="001135C5"/>
    <w:rsid w:val="001136CC"/>
    <w:rsid w:val="00113D09"/>
    <w:rsid w:val="00114020"/>
    <w:rsid w:val="001143CB"/>
    <w:rsid w:val="00114DBE"/>
    <w:rsid w:val="00115406"/>
    <w:rsid w:val="0011581A"/>
    <w:rsid w:val="001158CB"/>
    <w:rsid w:val="00115EA9"/>
    <w:rsid w:val="00115FAA"/>
    <w:rsid w:val="001162CA"/>
    <w:rsid w:val="00116500"/>
    <w:rsid w:val="001165A8"/>
    <w:rsid w:val="001168E5"/>
    <w:rsid w:val="00116FF8"/>
    <w:rsid w:val="00117326"/>
    <w:rsid w:val="0011777A"/>
    <w:rsid w:val="00120036"/>
    <w:rsid w:val="0012024B"/>
    <w:rsid w:val="00120749"/>
    <w:rsid w:val="00120AB7"/>
    <w:rsid w:val="0012128C"/>
    <w:rsid w:val="00121A5F"/>
    <w:rsid w:val="00121BD3"/>
    <w:rsid w:val="00121DF9"/>
    <w:rsid w:val="00121F89"/>
    <w:rsid w:val="0012236A"/>
    <w:rsid w:val="001223C8"/>
    <w:rsid w:val="00122CFD"/>
    <w:rsid w:val="00122D02"/>
    <w:rsid w:val="00122D47"/>
    <w:rsid w:val="001236EF"/>
    <w:rsid w:val="00123B24"/>
    <w:rsid w:val="00123BC9"/>
    <w:rsid w:val="00123CB5"/>
    <w:rsid w:val="00123CB8"/>
    <w:rsid w:val="00123F4C"/>
    <w:rsid w:val="00124626"/>
    <w:rsid w:val="0012465A"/>
    <w:rsid w:val="00124E92"/>
    <w:rsid w:val="0012516A"/>
    <w:rsid w:val="0012518A"/>
    <w:rsid w:val="00125695"/>
    <w:rsid w:val="001257B8"/>
    <w:rsid w:val="00125A1D"/>
    <w:rsid w:val="001265F4"/>
    <w:rsid w:val="001274CD"/>
    <w:rsid w:val="001275C0"/>
    <w:rsid w:val="0012771A"/>
    <w:rsid w:val="001277E8"/>
    <w:rsid w:val="00127B68"/>
    <w:rsid w:val="00127E58"/>
    <w:rsid w:val="0013029C"/>
    <w:rsid w:val="00130B03"/>
    <w:rsid w:val="001312BF"/>
    <w:rsid w:val="001315A4"/>
    <w:rsid w:val="00131B9D"/>
    <w:rsid w:val="00131D86"/>
    <w:rsid w:val="00131D8B"/>
    <w:rsid w:val="00131E8F"/>
    <w:rsid w:val="0013243E"/>
    <w:rsid w:val="001325E2"/>
    <w:rsid w:val="00132B98"/>
    <w:rsid w:val="00132D47"/>
    <w:rsid w:val="00132D91"/>
    <w:rsid w:val="001331B8"/>
    <w:rsid w:val="001334F2"/>
    <w:rsid w:val="00133844"/>
    <w:rsid w:val="00134F6B"/>
    <w:rsid w:val="00135371"/>
    <w:rsid w:val="00135449"/>
    <w:rsid w:val="00135549"/>
    <w:rsid w:val="00135CC7"/>
    <w:rsid w:val="00135D28"/>
    <w:rsid w:val="00135F39"/>
    <w:rsid w:val="00136072"/>
    <w:rsid w:val="001360C4"/>
    <w:rsid w:val="001369D8"/>
    <w:rsid w:val="00136A06"/>
    <w:rsid w:val="00136ABF"/>
    <w:rsid w:val="00136C5E"/>
    <w:rsid w:val="001371FE"/>
    <w:rsid w:val="001379ED"/>
    <w:rsid w:val="0014034E"/>
    <w:rsid w:val="0014042E"/>
    <w:rsid w:val="001405B4"/>
    <w:rsid w:val="00140663"/>
    <w:rsid w:val="00140B12"/>
    <w:rsid w:val="00140DD6"/>
    <w:rsid w:val="00140F57"/>
    <w:rsid w:val="00140FE4"/>
    <w:rsid w:val="001417EE"/>
    <w:rsid w:val="001419B8"/>
    <w:rsid w:val="00141B26"/>
    <w:rsid w:val="00141DDD"/>
    <w:rsid w:val="00141DFD"/>
    <w:rsid w:val="00141E49"/>
    <w:rsid w:val="00141E83"/>
    <w:rsid w:val="0014214C"/>
    <w:rsid w:val="00142253"/>
    <w:rsid w:val="001423F9"/>
    <w:rsid w:val="0014251E"/>
    <w:rsid w:val="0014273A"/>
    <w:rsid w:val="00142B10"/>
    <w:rsid w:val="00142F12"/>
    <w:rsid w:val="00143219"/>
    <w:rsid w:val="0014336A"/>
    <w:rsid w:val="0014359A"/>
    <w:rsid w:val="001443F8"/>
    <w:rsid w:val="00144E54"/>
    <w:rsid w:val="00145542"/>
    <w:rsid w:val="001457DD"/>
    <w:rsid w:val="00145847"/>
    <w:rsid w:val="00145949"/>
    <w:rsid w:val="00145E74"/>
    <w:rsid w:val="001463AB"/>
    <w:rsid w:val="0014654A"/>
    <w:rsid w:val="0014675C"/>
    <w:rsid w:val="00146E9B"/>
    <w:rsid w:val="00147F41"/>
    <w:rsid w:val="0015060C"/>
    <w:rsid w:val="00151281"/>
    <w:rsid w:val="001519DD"/>
    <w:rsid w:val="00151C4F"/>
    <w:rsid w:val="0015277A"/>
    <w:rsid w:val="00152FBB"/>
    <w:rsid w:val="00153290"/>
    <w:rsid w:val="0015385E"/>
    <w:rsid w:val="00153979"/>
    <w:rsid w:val="001539B8"/>
    <w:rsid w:val="00153F01"/>
    <w:rsid w:val="0015402B"/>
    <w:rsid w:val="00154206"/>
    <w:rsid w:val="001548D3"/>
    <w:rsid w:val="00154D45"/>
    <w:rsid w:val="00154FEB"/>
    <w:rsid w:val="001553DF"/>
    <w:rsid w:val="00155634"/>
    <w:rsid w:val="00156083"/>
    <w:rsid w:val="001564CB"/>
    <w:rsid w:val="001565AE"/>
    <w:rsid w:val="00156CFE"/>
    <w:rsid w:val="00157386"/>
    <w:rsid w:val="00157D3D"/>
    <w:rsid w:val="00160076"/>
    <w:rsid w:val="00160609"/>
    <w:rsid w:val="00160697"/>
    <w:rsid w:val="00160987"/>
    <w:rsid w:val="00160A03"/>
    <w:rsid w:val="00160B58"/>
    <w:rsid w:val="00160B83"/>
    <w:rsid w:val="00160BAF"/>
    <w:rsid w:val="00160D4D"/>
    <w:rsid w:val="00160D5F"/>
    <w:rsid w:val="00160DF8"/>
    <w:rsid w:val="00160EA2"/>
    <w:rsid w:val="00161BD8"/>
    <w:rsid w:val="0016231A"/>
    <w:rsid w:val="00162523"/>
    <w:rsid w:val="00162E25"/>
    <w:rsid w:val="0016304D"/>
    <w:rsid w:val="00163684"/>
    <w:rsid w:val="00163A3A"/>
    <w:rsid w:val="00163A43"/>
    <w:rsid w:val="00163CE8"/>
    <w:rsid w:val="00163D95"/>
    <w:rsid w:val="001644AD"/>
    <w:rsid w:val="00164A0E"/>
    <w:rsid w:val="001654C6"/>
    <w:rsid w:val="00165C01"/>
    <w:rsid w:val="0016601A"/>
    <w:rsid w:val="001668E5"/>
    <w:rsid w:val="00166A7A"/>
    <w:rsid w:val="001677D2"/>
    <w:rsid w:val="00170371"/>
    <w:rsid w:val="001703BB"/>
    <w:rsid w:val="0017060F"/>
    <w:rsid w:val="00170636"/>
    <w:rsid w:val="00170A65"/>
    <w:rsid w:val="001711B7"/>
    <w:rsid w:val="00171AA1"/>
    <w:rsid w:val="00171ABD"/>
    <w:rsid w:val="00171D40"/>
    <w:rsid w:val="00171DC9"/>
    <w:rsid w:val="00172192"/>
    <w:rsid w:val="001721DC"/>
    <w:rsid w:val="00172AB7"/>
    <w:rsid w:val="00172B88"/>
    <w:rsid w:val="0017350F"/>
    <w:rsid w:val="00173826"/>
    <w:rsid w:val="00173A9C"/>
    <w:rsid w:val="00174255"/>
    <w:rsid w:val="00174773"/>
    <w:rsid w:val="00174A4C"/>
    <w:rsid w:val="00174A79"/>
    <w:rsid w:val="00174CE3"/>
    <w:rsid w:val="00174E6A"/>
    <w:rsid w:val="00174F52"/>
    <w:rsid w:val="00174F77"/>
    <w:rsid w:val="001753CC"/>
    <w:rsid w:val="001754D2"/>
    <w:rsid w:val="00175809"/>
    <w:rsid w:val="001766E3"/>
    <w:rsid w:val="00176729"/>
    <w:rsid w:val="0017768D"/>
    <w:rsid w:val="00177D65"/>
    <w:rsid w:val="00180AEE"/>
    <w:rsid w:val="00180C72"/>
    <w:rsid w:val="00180E00"/>
    <w:rsid w:val="00181105"/>
    <w:rsid w:val="0018110B"/>
    <w:rsid w:val="00181141"/>
    <w:rsid w:val="0018136D"/>
    <w:rsid w:val="00181B0B"/>
    <w:rsid w:val="00182644"/>
    <w:rsid w:val="001830B2"/>
    <w:rsid w:val="00183226"/>
    <w:rsid w:val="0018325D"/>
    <w:rsid w:val="001832DC"/>
    <w:rsid w:val="00183728"/>
    <w:rsid w:val="0018380A"/>
    <w:rsid w:val="00183A31"/>
    <w:rsid w:val="00183C1F"/>
    <w:rsid w:val="00183F6F"/>
    <w:rsid w:val="0018419D"/>
    <w:rsid w:val="00184960"/>
    <w:rsid w:val="00184DA9"/>
    <w:rsid w:val="00184F0E"/>
    <w:rsid w:val="0018566A"/>
    <w:rsid w:val="00185C08"/>
    <w:rsid w:val="00185DA7"/>
    <w:rsid w:val="00186556"/>
    <w:rsid w:val="00186658"/>
    <w:rsid w:val="00186A2A"/>
    <w:rsid w:val="00187234"/>
    <w:rsid w:val="00187244"/>
    <w:rsid w:val="00187404"/>
    <w:rsid w:val="00187B33"/>
    <w:rsid w:val="00187BD3"/>
    <w:rsid w:val="00190127"/>
    <w:rsid w:val="0019092B"/>
    <w:rsid w:val="00190A7E"/>
    <w:rsid w:val="0019163A"/>
    <w:rsid w:val="0019184B"/>
    <w:rsid w:val="00192076"/>
    <w:rsid w:val="0019267F"/>
    <w:rsid w:val="001929A4"/>
    <w:rsid w:val="00192A4B"/>
    <w:rsid w:val="00192D30"/>
    <w:rsid w:val="001938EC"/>
    <w:rsid w:val="001941E5"/>
    <w:rsid w:val="001944FF"/>
    <w:rsid w:val="00194508"/>
    <w:rsid w:val="00194BE6"/>
    <w:rsid w:val="00194E92"/>
    <w:rsid w:val="001958D3"/>
    <w:rsid w:val="001962D9"/>
    <w:rsid w:val="001966A6"/>
    <w:rsid w:val="0019729F"/>
    <w:rsid w:val="00197A4F"/>
    <w:rsid w:val="001A0459"/>
    <w:rsid w:val="001A0934"/>
    <w:rsid w:val="001A0A27"/>
    <w:rsid w:val="001A0C87"/>
    <w:rsid w:val="001A14EC"/>
    <w:rsid w:val="001A1666"/>
    <w:rsid w:val="001A1BAC"/>
    <w:rsid w:val="001A1BF6"/>
    <w:rsid w:val="001A1C56"/>
    <w:rsid w:val="001A2512"/>
    <w:rsid w:val="001A2D32"/>
    <w:rsid w:val="001A4911"/>
    <w:rsid w:val="001A4BD6"/>
    <w:rsid w:val="001A4EA4"/>
    <w:rsid w:val="001A60D1"/>
    <w:rsid w:val="001A634A"/>
    <w:rsid w:val="001A641E"/>
    <w:rsid w:val="001A66C5"/>
    <w:rsid w:val="001A68FC"/>
    <w:rsid w:val="001A6AC4"/>
    <w:rsid w:val="001A6C7A"/>
    <w:rsid w:val="001A6CFD"/>
    <w:rsid w:val="001A7788"/>
    <w:rsid w:val="001A7C94"/>
    <w:rsid w:val="001A7EE6"/>
    <w:rsid w:val="001B02E3"/>
    <w:rsid w:val="001B02F7"/>
    <w:rsid w:val="001B0B8A"/>
    <w:rsid w:val="001B0D56"/>
    <w:rsid w:val="001B0F0D"/>
    <w:rsid w:val="001B187C"/>
    <w:rsid w:val="001B28AE"/>
    <w:rsid w:val="001B2E72"/>
    <w:rsid w:val="001B3333"/>
    <w:rsid w:val="001B3481"/>
    <w:rsid w:val="001B3CC4"/>
    <w:rsid w:val="001B3F52"/>
    <w:rsid w:val="001B3FD0"/>
    <w:rsid w:val="001B4189"/>
    <w:rsid w:val="001B4895"/>
    <w:rsid w:val="001B4A43"/>
    <w:rsid w:val="001B5141"/>
    <w:rsid w:val="001B5793"/>
    <w:rsid w:val="001B5B88"/>
    <w:rsid w:val="001B5C29"/>
    <w:rsid w:val="001B65F5"/>
    <w:rsid w:val="001B6CEF"/>
    <w:rsid w:val="001B7487"/>
    <w:rsid w:val="001B77B1"/>
    <w:rsid w:val="001B7813"/>
    <w:rsid w:val="001B7877"/>
    <w:rsid w:val="001B78E5"/>
    <w:rsid w:val="001B7EF3"/>
    <w:rsid w:val="001C00D1"/>
    <w:rsid w:val="001C03B2"/>
    <w:rsid w:val="001C1182"/>
    <w:rsid w:val="001C11BB"/>
    <w:rsid w:val="001C11EF"/>
    <w:rsid w:val="001C14D2"/>
    <w:rsid w:val="001C1875"/>
    <w:rsid w:val="001C1E59"/>
    <w:rsid w:val="001C204D"/>
    <w:rsid w:val="001C32AF"/>
    <w:rsid w:val="001C3C10"/>
    <w:rsid w:val="001C3D99"/>
    <w:rsid w:val="001C44DB"/>
    <w:rsid w:val="001C4961"/>
    <w:rsid w:val="001C4E35"/>
    <w:rsid w:val="001C5361"/>
    <w:rsid w:val="001C5518"/>
    <w:rsid w:val="001C58D7"/>
    <w:rsid w:val="001C5E14"/>
    <w:rsid w:val="001C6041"/>
    <w:rsid w:val="001C67C8"/>
    <w:rsid w:val="001C6F77"/>
    <w:rsid w:val="001C749D"/>
    <w:rsid w:val="001C78D2"/>
    <w:rsid w:val="001C7B11"/>
    <w:rsid w:val="001D01A4"/>
    <w:rsid w:val="001D0799"/>
    <w:rsid w:val="001D0E55"/>
    <w:rsid w:val="001D155E"/>
    <w:rsid w:val="001D15D0"/>
    <w:rsid w:val="001D1A7A"/>
    <w:rsid w:val="001D1B57"/>
    <w:rsid w:val="001D223F"/>
    <w:rsid w:val="001D225E"/>
    <w:rsid w:val="001D2640"/>
    <w:rsid w:val="001D28AD"/>
    <w:rsid w:val="001D2CB5"/>
    <w:rsid w:val="001D2F7D"/>
    <w:rsid w:val="001D301B"/>
    <w:rsid w:val="001D30C2"/>
    <w:rsid w:val="001D3D40"/>
    <w:rsid w:val="001D4283"/>
    <w:rsid w:val="001D47F3"/>
    <w:rsid w:val="001D4AEC"/>
    <w:rsid w:val="001D4C12"/>
    <w:rsid w:val="001D4ECB"/>
    <w:rsid w:val="001D4F25"/>
    <w:rsid w:val="001D563A"/>
    <w:rsid w:val="001D5BDF"/>
    <w:rsid w:val="001D6A06"/>
    <w:rsid w:val="001D6B7F"/>
    <w:rsid w:val="001D6EF5"/>
    <w:rsid w:val="001D751E"/>
    <w:rsid w:val="001D75AA"/>
    <w:rsid w:val="001D7661"/>
    <w:rsid w:val="001D766F"/>
    <w:rsid w:val="001D77D2"/>
    <w:rsid w:val="001E04EC"/>
    <w:rsid w:val="001E0B4F"/>
    <w:rsid w:val="001E0E10"/>
    <w:rsid w:val="001E0E5D"/>
    <w:rsid w:val="001E0F0E"/>
    <w:rsid w:val="001E10F0"/>
    <w:rsid w:val="001E11C1"/>
    <w:rsid w:val="001E18C1"/>
    <w:rsid w:val="001E1B45"/>
    <w:rsid w:val="001E1D91"/>
    <w:rsid w:val="001E1DA0"/>
    <w:rsid w:val="001E283F"/>
    <w:rsid w:val="001E2C97"/>
    <w:rsid w:val="001E2D73"/>
    <w:rsid w:val="001E3249"/>
    <w:rsid w:val="001E3717"/>
    <w:rsid w:val="001E37D4"/>
    <w:rsid w:val="001E3B31"/>
    <w:rsid w:val="001E3B89"/>
    <w:rsid w:val="001E3F0B"/>
    <w:rsid w:val="001E3F86"/>
    <w:rsid w:val="001E3FA0"/>
    <w:rsid w:val="001E5075"/>
    <w:rsid w:val="001E523A"/>
    <w:rsid w:val="001E59EC"/>
    <w:rsid w:val="001E5C08"/>
    <w:rsid w:val="001E6405"/>
    <w:rsid w:val="001E6CC9"/>
    <w:rsid w:val="001E6D07"/>
    <w:rsid w:val="001E6DA7"/>
    <w:rsid w:val="001E6DD0"/>
    <w:rsid w:val="001E73FD"/>
    <w:rsid w:val="001E75F2"/>
    <w:rsid w:val="001E7B4E"/>
    <w:rsid w:val="001E7FF6"/>
    <w:rsid w:val="001F04B1"/>
    <w:rsid w:val="001F0A42"/>
    <w:rsid w:val="001F0BDA"/>
    <w:rsid w:val="001F0F56"/>
    <w:rsid w:val="001F15BC"/>
    <w:rsid w:val="001F1B36"/>
    <w:rsid w:val="001F1B60"/>
    <w:rsid w:val="001F26E3"/>
    <w:rsid w:val="001F2F23"/>
    <w:rsid w:val="001F3129"/>
    <w:rsid w:val="001F3159"/>
    <w:rsid w:val="001F32C9"/>
    <w:rsid w:val="001F33A2"/>
    <w:rsid w:val="001F358A"/>
    <w:rsid w:val="001F3DF8"/>
    <w:rsid w:val="001F41F0"/>
    <w:rsid w:val="001F4450"/>
    <w:rsid w:val="001F4473"/>
    <w:rsid w:val="001F47DA"/>
    <w:rsid w:val="001F4958"/>
    <w:rsid w:val="001F4B7E"/>
    <w:rsid w:val="001F5057"/>
    <w:rsid w:val="001F505B"/>
    <w:rsid w:val="001F5267"/>
    <w:rsid w:val="001F5521"/>
    <w:rsid w:val="001F59E9"/>
    <w:rsid w:val="001F624E"/>
    <w:rsid w:val="001F6375"/>
    <w:rsid w:val="001F642B"/>
    <w:rsid w:val="001F64A3"/>
    <w:rsid w:val="001F64FA"/>
    <w:rsid w:val="001F66AC"/>
    <w:rsid w:val="001F66F8"/>
    <w:rsid w:val="001F6746"/>
    <w:rsid w:val="001F67AB"/>
    <w:rsid w:val="001F6975"/>
    <w:rsid w:val="001F69BE"/>
    <w:rsid w:val="001F69CE"/>
    <w:rsid w:val="001F6E05"/>
    <w:rsid w:val="001F6E07"/>
    <w:rsid w:val="001F6E9F"/>
    <w:rsid w:val="001F705E"/>
    <w:rsid w:val="001F750F"/>
    <w:rsid w:val="001F765C"/>
    <w:rsid w:val="001F7718"/>
    <w:rsid w:val="001F790A"/>
    <w:rsid w:val="001F79DF"/>
    <w:rsid w:val="001F7D1C"/>
    <w:rsid w:val="0020004C"/>
    <w:rsid w:val="002000BC"/>
    <w:rsid w:val="002007B3"/>
    <w:rsid w:val="00200A6E"/>
    <w:rsid w:val="00200CB7"/>
    <w:rsid w:val="00200E14"/>
    <w:rsid w:val="002013E6"/>
    <w:rsid w:val="00201617"/>
    <w:rsid w:val="002019DB"/>
    <w:rsid w:val="00201AC3"/>
    <w:rsid w:val="00202432"/>
    <w:rsid w:val="002025DC"/>
    <w:rsid w:val="00202771"/>
    <w:rsid w:val="00202DC7"/>
    <w:rsid w:val="00202E50"/>
    <w:rsid w:val="00202EC2"/>
    <w:rsid w:val="00203136"/>
    <w:rsid w:val="002034E6"/>
    <w:rsid w:val="002036DD"/>
    <w:rsid w:val="0020395D"/>
    <w:rsid w:val="00203AB6"/>
    <w:rsid w:val="00204196"/>
    <w:rsid w:val="002041BD"/>
    <w:rsid w:val="002043D5"/>
    <w:rsid w:val="0020448A"/>
    <w:rsid w:val="00204557"/>
    <w:rsid w:val="002047AE"/>
    <w:rsid w:val="002049A0"/>
    <w:rsid w:val="002049C4"/>
    <w:rsid w:val="0020582F"/>
    <w:rsid w:val="00205E58"/>
    <w:rsid w:val="00205E9D"/>
    <w:rsid w:val="002062B8"/>
    <w:rsid w:val="00206499"/>
    <w:rsid w:val="002065FD"/>
    <w:rsid w:val="002068F1"/>
    <w:rsid w:val="00206A61"/>
    <w:rsid w:val="00206A6F"/>
    <w:rsid w:val="00206CA3"/>
    <w:rsid w:val="0020703F"/>
    <w:rsid w:val="002071FA"/>
    <w:rsid w:val="00207916"/>
    <w:rsid w:val="0021035B"/>
    <w:rsid w:val="002107CC"/>
    <w:rsid w:val="00211497"/>
    <w:rsid w:val="0021160B"/>
    <w:rsid w:val="002119B8"/>
    <w:rsid w:val="00211BF6"/>
    <w:rsid w:val="00211EB5"/>
    <w:rsid w:val="002120D8"/>
    <w:rsid w:val="00212968"/>
    <w:rsid w:val="00212B98"/>
    <w:rsid w:val="00212B9E"/>
    <w:rsid w:val="00212C37"/>
    <w:rsid w:val="00212CF2"/>
    <w:rsid w:val="0021320C"/>
    <w:rsid w:val="0021345F"/>
    <w:rsid w:val="002139D0"/>
    <w:rsid w:val="00213A59"/>
    <w:rsid w:val="0021475F"/>
    <w:rsid w:val="00214AF7"/>
    <w:rsid w:val="00214FA4"/>
    <w:rsid w:val="00215011"/>
    <w:rsid w:val="00215025"/>
    <w:rsid w:val="002150EB"/>
    <w:rsid w:val="00215158"/>
    <w:rsid w:val="00215202"/>
    <w:rsid w:val="002154BE"/>
    <w:rsid w:val="00215B5C"/>
    <w:rsid w:val="00215B68"/>
    <w:rsid w:val="00215B86"/>
    <w:rsid w:val="00215F61"/>
    <w:rsid w:val="002163F3"/>
    <w:rsid w:val="00216505"/>
    <w:rsid w:val="00216869"/>
    <w:rsid w:val="002168D7"/>
    <w:rsid w:val="002173A8"/>
    <w:rsid w:val="0022028B"/>
    <w:rsid w:val="002209ED"/>
    <w:rsid w:val="00220ADD"/>
    <w:rsid w:val="002210D1"/>
    <w:rsid w:val="0022143E"/>
    <w:rsid w:val="00221F6B"/>
    <w:rsid w:val="002220E1"/>
    <w:rsid w:val="0022268D"/>
    <w:rsid w:val="00222A8B"/>
    <w:rsid w:val="00222C4E"/>
    <w:rsid w:val="002238B1"/>
    <w:rsid w:val="00223FA3"/>
    <w:rsid w:val="0022420E"/>
    <w:rsid w:val="00224263"/>
    <w:rsid w:val="0022440B"/>
    <w:rsid w:val="00224A19"/>
    <w:rsid w:val="00225239"/>
    <w:rsid w:val="002253D7"/>
    <w:rsid w:val="0022541B"/>
    <w:rsid w:val="002254FE"/>
    <w:rsid w:val="00225AF3"/>
    <w:rsid w:val="00225F1F"/>
    <w:rsid w:val="00226D4F"/>
    <w:rsid w:val="00226DD7"/>
    <w:rsid w:val="00226F84"/>
    <w:rsid w:val="00227132"/>
    <w:rsid w:val="00227560"/>
    <w:rsid w:val="0022772A"/>
    <w:rsid w:val="00227951"/>
    <w:rsid w:val="00227A38"/>
    <w:rsid w:val="00227BAC"/>
    <w:rsid w:val="00230428"/>
    <w:rsid w:val="00230C21"/>
    <w:rsid w:val="0023139B"/>
    <w:rsid w:val="002314A0"/>
    <w:rsid w:val="00231635"/>
    <w:rsid w:val="00231A3E"/>
    <w:rsid w:val="00231DDD"/>
    <w:rsid w:val="00231E6F"/>
    <w:rsid w:val="002326F6"/>
    <w:rsid w:val="002327D3"/>
    <w:rsid w:val="00232D6C"/>
    <w:rsid w:val="0023346C"/>
    <w:rsid w:val="0023352C"/>
    <w:rsid w:val="002339FE"/>
    <w:rsid w:val="002345E9"/>
    <w:rsid w:val="00234943"/>
    <w:rsid w:val="00234CDD"/>
    <w:rsid w:val="00234E63"/>
    <w:rsid w:val="0023520E"/>
    <w:rsid w:val="0023522F"/>
    <w:rsid w:val="002353C2"/>
    <w:rsid w:val="00235636"/>
    <w:rsid w:val="00235724"/>
    <w:rsid w:val="00235E22"/>
    <w:rsid w:val="00236C0C"/>
    <w:rsid w:val="002370EF"/>
    <w:rsid w:val="002403AE"/>
    <w:rsid w:val="00240404"/>
    <w:rsid w:val="002413C6"/>
    <w:rsid w:val="0024197C"/>
    <w:rsid w:val="00242017"/>
    <w:rsid w:val="002422F9"/>
    <w:rsid w:val="00243350"/>
    <w:rsid w:val="0024358B"/>
    <w:rsid w:val="002437CB"/>
    <w:rsid w:val="00243C79"/>
    <w:rsid w:val="00244CB0"/>
    <w:rsid w:val="0024520B"/>
    <w:rsid w:val="00245374"/>
    <w:rsid w:val="002459E7"/>
    <w:rsid w:val="00245D85"/>
    <w:rsid w:val="00245EF7"/>
    <w:rsid w:val="00246238"/>
    <w:rsid w:val="00246883"/>
    <w:rsid w:val="00247106"/>
    <w:rsid w:val="00247515"/>
    <w:rsid w:val="00247D90"/>
    <w:rsid w:val="002501BB"/>
    <w:rsid w:val="00250AE7"/>
    <w:rsid w:val="00250E94"/>
    <w:rsid w:val="002517E5"/>
    <w:rsid w:val="00251BFE"/>
    <w:rsid w:val="002520B4"/>
    <w:rsid w:val="0025305B"/>
    <w:rsid w:val="00253236"/>
    <w:rsid w:val="00253536"/>
    <w:rsid w:val="002536EC"/>
    <w:rsid w:val="00253860"/>
    <w:rsid w:val="00254D27"/>
    <w:rsid w:val="00254EF5"/>
    <w:rsid w:val="00255518"/>
    <w:rsid w:val="00255633"/>
    <w:rsid w:val="002557EB"/>
    <w:rsid w:val="00255F01"/>
    <w:rsid w:val="00256176"/>
    <w:rsid w:val="002567D4"/>
    <w:rsid w:val="00256959"/>
    <w:rsid w:val="00256B16"/>
    <w:rsid w:val="00256DD9"/>
    <w:rsid w:val="00257930"/>
    <w:rsid w:val="00257B83"/>
    <w:rsid w:val="00260BF9"/>
    <w:rsid w:val="00261054"/>
    <w:rsid w:val="00261347"/>
    <w:rsid w:val="002614E3"/>
    <w:rsid w:val="00261941"/>
    <w:rsid w:val="00261C22"/>
    <w:rsid w:val="002620E4"/>
    <w:rsid w:val="00262D33"/>
    <w:rsid w:val="00262E10"/>
    <w:rsid w:val="00263445"/>
    <w:rsid w:val="0026354B"/>
    <w:rsid w:val="002638FC"/>
    <w:rsid w:val="00264319"/>
    <w:rsid w:val="0026484D"/>
    <w:rsid w:val="00264AEA"/>
    <w:rsid w:val="00264EB6"/>
    <w:rsid w:val="0026514E"/>
    <w:rsid w:val="00265A6A"/>
    <w:rsid w:val="00265A9F"/>
    <w:rsid w:val="0026609B"/>
    <w:rsid w:val="00266288"/>
    <w:rsid w:val="002671C8"/>
    <w:rsid w:val="002671EE"/>
    <w:rsid w:val="0026762D"/>
    <w:rsid w:val="002676A4"/>
    <w:rsid w:val="00267D45"/>
    <w:rsid w:val="0027017F"/>
    <w:rsid w:val="00270434"/>
    <w:rsid w:val="002705AB"/>
    <w:rsid w:val="0027178D"/>
    <w:rsid w:val="00271D3C"/>
    <w:rsid w:val="002729C3"/>
    <w:rsid w:val="00272E41"/>
    <w:rsid w:val="00272FBA"/>
    <w:rsid w:val="00273706"/>
    <w:rsid w:val="0027397B"/>
    <w:rsid w:val="002740DE"/>
    <w:rsid w:val="0027411B"/>
    <w:rsid w:val="002744B5"/>
    <w:rsid w:val="00274AD3"/>
    <w:rsid w:val="00275289"/>
    <w:rsid w:val="0027587A"/>
    <w:rsid w:val="00275A00"/>
    <w:rsid w:val="00275E70"/>
    <w:rsid w:val="00275F81"/>
    <w:rsid w:val="002764AB"/>
    <w:rsid w:val="00276B96"/>
    <w:rsid w:val="00276E28"/>
    <w:rsid w:val="00276E3C"/>
    <w:rsid w:val="0027732F"/>
    <w:rsid w:val="00277C1A"/>
    <w:rsid w:val="002801A1"/>
    <w:rsid w:val="002803F1"/>
    <w:rsid w:val="002808D9"/>
    <w:rsid w:val="00280C84"/>
    <w:rsid w:val="00280DD7"/>
    <w:rsid w:val="00280EBF"/>
    <w:rsid w:val="00280FCA"/>
    <w:rsid w:val="00281432"/>
    <w:rsid w:val="002816CF"/>
    <w:rsid w:val="0028198B"/>
    <w:rsid w:val="00281B34"/>
    <w:rsid w:val="00281E28"/>
    <w:rsid w:val="00282049"/>
    <w:rsid w:val="00282440"/>
    <w:rsid w:val="00282567"/>
    <w:rsid w:val="002825EC"/>
    <w:rsid w:val="0028278D"/>
    <w:rsid w:val="00282ACD"/>
    <w:rsid w:val="00282B43"/>
    <w:rsid w:val="0028361E"/>
    <w:rsid w:val="00283F3E"/>
    <w:rsid w:val="00284472"/>
    <w:rsid w:val="00284C42"/>
    <w:rsid w:val="002851AF"/>
    <w:rsid w:val="00285B23"/>
    <w:rsid w:val="00285D0A"/>
    <w:rsid w:val="00286705"/>
    <w:rsid w:val="0028680A"/>
    <w:rsid w:val="00286E4C"/>
    <w:rsid w:val="00287069"/>
    <w:rsid w:val="002870FC"/>
    <w:rsid w:val="002871B0"/>
    <w:rsid w:val="002876A1"/>
    <w:rsid w:val="0029042F"/>
    <w:rsid w:val="0029043E"/>
    <w:rsid w:val="00290EAD"/>
    <w:rsid w:val="00290F33"/>
    <w:rsid w:val="00290F46"/>
    <w:rsid w:val="002918D7"/>
    <w:rsid w:val="002919B4"/>
    <w:rsid w:val="00292199"/>
    <w:rsid w:val="00292684"/>
    <w:rsid w:val="00292977"/>
    <w:rsid w:val="00292B2E"/>
    <w:rsid w:val="00292D05"/>
    <w:rsid w:val="0029335C"/>
    <w:rsid w:val="002935A1"/>
    <w:rsid w:val="00293EEB"/>
    <w:rsid w:val="00294036"/>
    <w:rsid w:val="002945D4"/>
    <w:rsid w:val="00294861"/>
    <w:rsid w:val="002948A2"/>
    <w:rsid w:val="00295298"/>
    <w:rsid w:val="0029566A"/>
    <w:rsid w:val="002956FF"/>
    <w:rsid w:val="00295A62"/>
    <w:rsid w:val="00295C9D"/>
    <w:rsid w:val="002962E4"/>
    <w:rsid w:val="00297843"/>
    <w:rsid w:val="00297A9F"/>
    <w:rsid w:val="00297DC0"/>
    <w:rsid w:val="002A0015"/>
    <w:rsid w:val="002A01EA"/>
    <w:rsid w:val="002A02B0"/>
    <w:rsid w:val="002A0313"/>
    <w:rsid w:val="002A0776"/>
    <w:rsid w:val="002A092E"/>
    <w:rsid w:val="002A0964"/>
    <w:rsid w:val="002A09FD"/>
    <w:rsid w:val="002A0E8E"/>
    <w:rsid w:val="002A0F07"/>
    <w:rsid w:val="002A199F"/>
    <w:rsid w:val="002A1A89"/>
    <w:rsid w:val="002A1B44"/>
    <w:rsid w:val="002A1D4E"/>
    <w:rsid w:val="002A2199"/>
    <w:rsid w:val="002A2ECC"/>
    <w:rsid w:val="002A2F70"/>
    <w:rsid w:val="002A3224"/>
    <w:rsid w:val="002A332F"/>
    <w:rsid w:val="002A3455"/>
    <w:rsid w:val="002A3CE2"/>
    <w:rsid w:val="002A3F33"/>
    <w:rsid w:val="002A40EC"/>
    <w:rsid w:val="002A414C"/>
    <w:rsid w:val="002A4359"/>
    <w:rsid w:val="002A4BF3"/>
    <w:rsid w:val="002A5318"/>
    <w:rsid w:val="002A534B"/>
    <w:rsid w:val="002A557E"/>
    <w:rsid w:val="002A5B20"/>
    <w:rsid w:val="002A5E21"/>
    <w:rsid w:val="002A6072"/>
    <w:rsid w:val="002A662B"/>
    <w:rsid w:val="002A69D3"/>
    <w:rsid w:val="002A69FE"/>
    <w:rsid w:val="002A6C7F"/>
    <w:rsid w:val="002A6E0E"/>
    <w:rsid w:val="002A6F78"/>
    <w:rsid w:val="002A7005"/>
    <w:rsid w:val="002A7388"/>
    <w:rsid w:val="002A755B"/>
    <w:rsid w:val="002A7F9A"/>
    <w:rsid w:val="002B0180"/>
    <w:rsid w:val="002B0E27"/>
    <w:rsid w:val="002B1993"/>
    <w:rsid w:val="002B1F05"/>
    <w:rsid w:val="002B20CA"/>
    <w:rsid w:val="002B2311"/>
    <w:rsid w:val="002B24D6"/>
    <w:rsid w:val="002B262E"/>
    <w:rsid w:val="002B28C6"/>
    <w:rsid w:val="002B31A2"/>
    <w:rsid w:val="002B32A5"/>
    <w:rsid w:val="002B35C3"/>
    <w:rsid w:val="002B3CBC"/>
    <w:rsid w:val="002B401D"/>
    <w:rsid w:val="002B4BA5"/>
    <w:rsid w:val="002B4C9F"/>
    <w:rsid w:val="002B4F0C"/>
    <w:rsid w:val="002B4FE2"/>
    <w:rsid w:val="002B5073"/>
    <w:rsid w:val="002B593C"/>
    <w:rsid w:val="002B5BF4"/>
    <w:rsid w:val="002B6220"/>
    <w:rsid w:val="002B6255"/>
    <w:rsid w:val="002B6285"/>
    <w:rsid w:val="002B6649"/>
    <w:rsid w:val="002B6913"/>
    <w:rsid w:val="002B7B88"/>
    <w:rsid w:val="002B7BE1"/>
    <w:rsid w:val="002B7E62"/>
    <w:rsid w:val="002B7EC8"/>
    <w:rsid w:val="002C0607"/>
    <w:rsid w:val="002C07CD"/>
    <w:rsid w:val="002C091B"/>
    <w:rsid w:val="002C0C10"/>
    <w:rsid w:val="002C1286"/>
    <w:rsid w:val="002C2699"/>
    <w:rsid w:val="002C3192"/>
    <w:rsid w:val="002C36D1"/>
    <w:rsid w:val="002C3984"/>
    <w:rsid w:val="002C3FE3"/>
    <w:rsid w:val="002C412D"/>
    <w:rsid w:val="002C4292"/>
    <w:rsid w:val="002C4483"/>
    <w:rsid w:val="002C44D6"/>
    <w:rsid w:val="002C46D1"/>
    <w:rsid w:val="002C4BEA"/>
    <w:rsid w:val="002C4ED3"/>
    <w:rsid w:val="002C4FEE"/>
    <w:rsid w:val="002C532A"/>
    <w:rsid w:val="002C56BA"/>
    <w:rsid w:val="002C61FC"/>
    <w:rsid w:val="002C6215"/>
    <w:rsid w:val="002C62F0"/>
    <w:rsid w:val="002C6311"/>
    <w:rsid w:val="002C6C82"/>
    <w:rsid w:val="002C706B"/>
    <w:rsid w:val="002C7301"/>
    <w:rsid w:val="002C748F"/>
    <w:rsid w:val="002C786C"/>
    <w:rsid w:val="002C79AF"/>
    <w:rsid w:val="002C7FC8"/>
    <w:rsid w:val="002D04B9"/>
    <w:rsid w:val="002D04DD"/>
    <w:rsid w:val="002D05AD"/>
    <w:rsid w:val="002D0A7D"/>
    <w:rsid w:val="002D0A9E"/>
    <w:rsid w:val="002D0C29"/>
    <w:rsid w:val="002D0D5F"/>
    <w:rsid w:val="002D10FE"/>
    <w:rsid w:val="002D11F7"/>
    <w:rsid w:val="002D1573"/>
    <w:rsid w:val="002D1A63"/>
    <w:rsid w:val="002D1E0A"/>
    <w:rsid w:val="002D1E90"/>
    <w:rsid w:val="002D2101"/>
    <w:rsid w:val="002D27BD"/>
    <w:rsid w:val="002D28B4"/>
    <w:rsid w:val="002D2DCC"/>
    <w:rsid w:val="002D388C"/>
    <w:rsid w:val="002D3B48"/>
    <w:rsid w:val="002D3C0B"/>
    <w:rsid w:val="002D4502"/>
    <w:rsid w:val="002D48C8"/>
    <w:rsid w:val="002D53F4"/>
    <w:rsid w:val="002D5893"/>
    <w:rsid w:val="002D5AD5"/>
    <w:rsid w:val="002D5B70"/>
    <w:rsid w:val="002D5CAE"/>
    <w:rsid w:val="002D5F45"/>
    <w:rsid w:val="002D6CFD"/>
    <w:rsid w:val="002D717B"/>
    <w:rsid w:val="002D73BF"/>
    <w:rsid w:val="002D76C1"/>
    <w:rsid w:val="002D79F3"/>
    <w:rsid w:val="002D79F6"/>
    <w:rsid w:val="002E026E"/>
    <w:rsid w:val="002E04D1"/>
    <w:rsid w:val="002E0A14"/>
    <w:rsid w:val="002E1604"/>
    <w:rsid w:val="002E1996"/>
    <w:rsid w:val="002E1C53"/>
    <w:rsid w:val="002E1CE8"/>
    <w:rsid w:val="002E20B7"/>
    <w:rsid w:val="002E233C"/>
    <w:rsid w:val="002E2529"/>
    <w:rsid w:val="002E32C1"/>
    <w:rsid w:val="002E3626"/>
    <w:rsid w:val="002E37D1"/>
    <w:rsid w:val="002E3AA5"/>
    <w:rsid w:val="002E3FBF"/>
    <w:rsid w:val="002E44A7"/>
    <w:rsid w:val="002E4BFD"/>
    <w:rsid w:val="002E500A"/>
    <w:rsid w:val="002E53B7"/>
    <w:rsid w:val="002E5469"/>
    <w:rsid w:val="002E5540"/>
    <w:rsid w:val="002E59C3"/>
    <w:rsid w:val="002E5A72"/>
    <w:rsid w:val="002E5C3E"/>
    <w:rsid w:val="002E6583"/>
    <w:rsid w:val="002E75E1"/>
    <w:rsid w:val="002E7736"/>
    <w:rsid w:val="002E7DCE"/>
    <w:rsid w:val="002F00CF"/>
    <w:rsid w:val="002F0203"/>
    <w:rsid w:val="002F04D2"/>
    <w:rsid w:val="002F04D5"/>
    <w:rsid w:val="002F0775"/>
    <w:rsid w:val="002F083A"/>
    <w:rsid w:val="002F0903"/>
    <w:rsid w:val="002F0976"/>
    <w:rsid w:val="002F0C6A"/>
    <w:rsid w:val="002F0EC2"/>
    <w:rsid w:val="002F1BC1"/>
    <w:rsid w:val="002F20B3"/>
    <w:rsid w:val="002F2246"/>
    <w:rsid w:val="002F2317"/>
    <w:rsid w:val="002F30B7"/>
    <w:rsid w:val="002F31FF"/>
    <w:rsid w:val="002F3559"/>
    <w:rsid w:val="002F37D3"/>
    <w:rsid w:val="002F39AE"/>
    <w:rsid w:val="002F3B69"/>
    <w:rsid w:val="002F4504"/>
    <w:rsid w:val="002F5378"/>
    <w:rsid w:val="002F5799"/>
    <w:rsid w:val="002F6334"/>
    <w:rsid w:val="002F67DB"/>
    <w:rsid w:val="002F6ED7"/>
    <w:rsid w:val="002F6F7E"/>
    <w:rsid w:val="002F73D8"/>
    <w:rsid w:val="002F7844"/>
    <w:rsid w:val="002F7E41"/>
    <w:rsid w:val="002F7E5E"/>
    <w:rsid w:val="003001DB"/>
    <w:rsid w:val="00300202"/>
    <w:rsid w:val="003002FE"/>
    <w:rsid w:val="003004E2"/>
    <w:rsid w:val="003006CE"/>
    <w:rsid w:val="003008F8"/>
    <w:rsid w:val="00301AB4"/>
    <w:rsid w:val="00301E15"/>
    <w:rsid w:val="00302360"/>
    <w:rsid w:val="00302713"/>
    <w:rsid w:val="003028B0"/>
    <w:rsid w:val="00302EC0"/>
    <w:rsid w:val="00302FF9"/>
    <w:rsid w:val="0030333D"/>
    <w:rsid w:val="003035F0"/>
    <w:rsid w:val="0030397F"/>
    <w:rsid w:val="00303E42"/>
    <w:rsid w:val="00303ED6"/>
    <w:rsid w:val="00304143"/>
    <w:rsid w:val="003054A2"/>
    <w:rsid w:val="003061B3"/>
    <w:rsid w:val="00306CCF"/>
    <w:rsid w:val="0030709A"/>
    <w:rsid w:val="00307419"/>
    <w:rsid w:val="00307485"/>
    <w:rsid w:val="00307761"/>
    <w:rsid w:val="00307AB9"/>
    <w:rsid w:val="00307BA0"/>
    <w:rsid w:val="00310432"/>
    <w:rsid w:val="003105EF"/>
    <w:rsid w:val="003108C9"/>
    <w:rsid w:val="00310F33"/>
    <w:rsid w:val="00310F68"/>
    <w:rsid w:val="0031185D"/>
    <w:rsid w:val="003121C2"/>
    <w:rsid w:val="00312260"/>
    <w:rsid w:val="003122A2"/>
    <w:rsid w:val="00312558"/>
    <w:rsid w:val="00312620"/>
    <w:rsid w:val="0031262B"/>
    <w:rsid w:val="003127BA"/>
    <w:rsid w:val="003134E7"/>
    <w:rsid w:val="00313589"/>
    <w:rsid w:val="003135ED"/>
    <w:rsid w:val="003136ED"/>
    <w:rsid w:val="00313D49"/>
    <w:rsid w:val="00313FB4"/>
    <w:rsid w:val="00314191"/>
    <w:rsid w:val="0031457E"/>
    <w:rsid w:val="003145FB"/>
    <w:rsid w:val="003146DE"/>
    <w:rsid w:val="003146EA"/>
    <w:rsid w:val="00314822"/>
    <w:rsid w:val="00314A40"/>
    <w:rsid w:val="003150CA"/>
    <w:rsid w:val="00315268"/>
    <w:rsid w:val="00315562"/>
    <w:rsid w:val="003158C0"/>
    <w:rsid w:val="00316C4E"/>
    <w:rsid w:val="0031707C"/>
    <w:rsid w:val="003173F3"/>
    <w:rsid w:val="003174D7"/>
    <w:rsid w:val="0031788D"/>
    <w:rsid w:val="00317EF5"/>
    <w:rsid w:val="00320384"/>
    <w:rsid w:val="00320F51"/>
    <w:rsid w:val="003211A5"/>
    <w:rsid w:val="00321CC3"/>
    <w:rsid w:val="00322130"/>
    <w:rsid w:val="00322732"/>
    <w:rsid w:val="0032282B"/>
    <w:rsid w:val="003229A4"/>
    <w:rsid w:val="00322A50"/>
    <w:rsid w:val="00322B23"/>
    <w:rsid w:val="00322B68"/>
    <w:rsid w:val="00322D31"/>
    <w:rsid w:val="00323953"/>
    <w:rsid w:val="00323AC6"/>
    <w:rsid w:val="00323AE8"/>
    <w:rsid w:val="00323AF8"/>
    <w:rsid w:val="00323B8C"/>
    <w:rsid w:val="00323D54"/>
    <w:rsid w:val="003245EB"/>
    <w:rsid w:val="00324694"/>
    <w:rsid w:val="003247E8"/>
    <w:rsid w:val="003253C2"/>
    <w:rsid w:val="003255ED"/>
    <w:rsid w:val="00325C9E"/>
    <w:rsid w:val="00325E1E"/>
    <w:rsid w:val="00325EBE"/>
    <w:rsid w:val="003263B7"/>
    <w:rsid w:val="003264BD"/>
    <w:rsid w:val="00326728"/>
    <w:rsid w:val="00326795"/>
    <w:rsid w:val="00326D3B"/>
    <w:rsid w:val="00326DF7"/>
    <w:rsid w:val="00326FAE"/>
    <w:rsid w:val="00327052"/>
    <w:rsid w:val="0032724B"/>
    <w:rsid w:val="00327336"/>
    <w:rsid w:val="003274B1"/>
    <w:rsid w:val="003275A9"/>
    <w:rsid w:val="0032773B"/>
    <w:rsid w:val="003277FC"/>
    <w:rsid w:val="00327E95"/>
    <w:rsid w:val="00327F06"/>
    <w:rsid w:val="003302D0"/>
    <w:rsid w:val="003315D1"/>
    <w:rsid w:val="00331D4E"/>
    <w:rsid w:val="00331EF6"/>
    <w:rsid w:val="003320C2"/>
    <w:rsid w:val="0033235B"/>
    <w:rsid w:val="003324FA"/>
    <w:rsid w:val="00332CDB"/>
    <w:rsid w:val="00333B85"/>
    <w:rsid w:val="003340CA"/>
    <w:rsid w:val="00334225"/>
    <w:rsid w:val="003342B7"/>
    <w:rsid w:val="003348A0"/>
    <w:rsid w:val="00334A27"/>
    <w:rsid w:val="00334FD3"/>
    <w:rsid w:val="003351BB"/>
    <w:rsid w:val="003354CD"/>
    <w:rsid w:val="0033594B"/>
    <w:rsid w:val="0033653B"/>
    <w:rsid w:val="003367C8"/>
    <w:rsid w:val="00336895"/>
    <w:rsid w:val="00336911"/>
    <w:rsid w:val="00336BA4"/>
    <w:rsid w:val="00336BCD"/>
    <w:rsid w:val="00336BD3"/>
    <w:rsid w:val="00336E04"/>
    <w:rsid w:val="00336E80"/>
    <w:rsid w:val="00337BAB"/>
    <w:rsid w:val="00340BE5"/>
    <w:rsid w:val="00340BF4"/>
    <w:rsid w:val="0034160C"/>
    <w:rsid w:val="00341797"/>
    <w:rsid w:val="0034217A"/>
    <w:rsid w:val="0034267C"/>
    <w:rsid w:val="00342959"/>
    <w:rsid w:val="00342D9A"/>
    <w:rsid w:val="00343772"/>
    <w:rsid w:val="003439BF"/>
    <w:rsid w:val="00343D73"/>
    <w:rsid w:val="00344236"/>
    <w:rsid w:val="00344268"/>
    <w:rsid w:val="003442DC"/>
    <w:rsid w:val="0034432D"/>
    <w:rsid w:val="00344790"/>
    <w:rsid w:val="00344A60"/>
    <w:rsid w:val="00344A71"/>
    <w:rsid w:val="003455C5"/>
    <w:rsid w:val="00345768"/>
    <w:rsid w:val="00345D91"/>
    <w:rsid w:val="00346034"/>
    <w:rsid w:val="00346302"/>
    <w:rsid w:val="0034631E"/>
    <w:rsid w:val="00346C98"/>
    <w:rsid w:val="00346FE5"/>
    <w:rsid w:val="0034728A"/>
    <w:rsid w:val="003475BA"/>
    <w:rsid w:val="003479BE"/>
    <w:rsid w:val="003479C3"/>
    <w:rsid w:val="00347CC1"/>
    <w:rsid w:val="00350211"/>
    <w:rsid w:val="003504CF"/>
    <w:rsid w:val="003505B3"/>
    <w:rsid w:val="0035078E"/>
    <w:rsid w:val="003509D9"/>
    <w:rsid w:val="003509FE"/>
    <w:rsid w:val="003511A5"/>
    <w:rsid w:val="0035133B"/>
    <w:rsid w:val="0035133E"/>
    <w:rsid w:val="00351720"/>
    <w:rsid w:val="003518BB"/>
    <w:rsid w:val="00351AED"/>
    <w:rsid w:val="00351F2F"/>
    <w:rsid w:val="00352637"/>
    <w:rsid w:val="00352652"/>
    <w:rsid w:val="003526BB"/>
    <w:rsid w:val="00353134"/>
    <w:rsid w:val="00353655"/>
    <w:rsid w:val="0035421F"/>
    <w:rsid w:val="003542DA"/>
    <w:rsid w:val="00354459"/>
    <w:rsid w:val="00354604"/>
    <w:rsid w:val="00354BC5"/>
    <w:rsid w:val="00354BE2"/>
    <w:rsid w:val="00354F74"/>
    <w:rsid w:val="0035595F"/>
    <w:rsid w:val="00355E16"/>
    <w:rsid w:val="003560BC"/>
    <w:rsid w:val="003561E8"/>
    <w:rsid w:val="00356218"/>
    <w:rsid w:val="00356E2B"/>
    <w:rsid w:val="00357180"/>
    <w:rsid w:val="003572AE"/>
    <w:rsid w:val="00357FE6"/>
    <w:rsid w:val="00360B47"/>
    <w:rsid w:val="003612A0"/>
    <w:rsid w:val="00361476"/>
    <w:rsid w:val="00361CD8"/>
    <w:rsid w:val="00361E97"/>
    <w:rsid w:val="00362152"/>
    <w:rsid w:val="003623F9"/>
    <w:rsid w:val="003627F3"/>
    <w:rsid w:val="00362D57"/>
    <w:rsid w:val="00362E1E"/>
    <w:rsid w:val="00363090"/>
    <w:rsid w:val="003630B3"/>
    <w:rsid w:val="0036357A"/>
    <w:rsid w:val="003637F8"/>
    <w:rsid w:val="003638A4"/>
    <w:rsid w:val="0036472A"/>
    <w:rsid w:val="00365039"/>
    <w:rsid w:val="00365CC7"/>
    <w:rsid w:val="00365CDB"/>
    <w:rsid w:val="00365F22"/>
    <w:rsid w:val="00366070"/>
    <w:rsid w:val="00366182"/>
    <w:rsid w:val="003661C4"/>
    <w:rsid w:val="00366B2C"/>
    <w:rsid w:val="00366C1C"/>
    <w:rsid w:val="003670A5"/>
    <w:rsid w:val="003674AD"/>
    <w:rsid w:val="003678EE"/>
    <w:rsid w:val="00367AE6"/>
    <w:rsid w:val="00367DF1"/>
    <w:rsid w:val="0037096B"/>
    <w:rsid w:val="00370A5F"/>
    <w:rsid w:val="00370C41"/>
    <w:rsid w:val="00370F09"/>
    <w:rsid w:val="00370F8C"/>
    <w:rsid w:val="003713E5"/>
    <w:rsid w:val="00371433"/>
    <w:rsid w:val="0037184C"/>
    <w:rsid w:val="00371A5A"/>
    <w:rsid w:val="00372FDF"/>
    <w:rsid w:val="00373A0D"/>
    <w:rsid w:val="00373B0E"/>
    <w:rsid w:val="00373F52"/>
    <w:rsid w:val="00373FFD"/>
    <w:rsid w:val="003746DF"/>
    <w:rsid w:val="00374FD0"/>
    <w:rsid w:val="0037504B"/>
    <w:rsid w:val="0037527C"/>
    <w:rsid w:val="0037545F"/>
    <w:rsid w:val="003766BA"/>
    <w:rsid w:val="0037684A"/>
    <w:rsid w:val="00376AF2"/>
    <w:rsid w:val="00376EAC"/>
    <w:rsid w:val="00377370"/>
    <w:rsid w:val="00377806"/>
    <w:rsid w:val="00377839"/>
    <w:rsid w:val="003779ED"/>
    <w:rsid w:val="00377D53"/>
    <w:rsid w:val="0038029A"/>
    <w:rsid w:val="003807C6"/>
    <w:rsid w:val="00380C5D"/>
    <w:rsid w:val="00380D55"/>
    <w:rsid w:val="00380DC7"/>
    <w:rsid w:val="00381877"/>
    <w:rsid w:val="00381EAD"/>
    <w:rsid w:val="003824A0"/>
    <w:rsid w:val="003825AC"/>
    <w:rsid w:val="00382824"/>
    <w:rsid w:val="00382A74"/>
    <w:rsid w:val="00382C13"/>
    <w:rsid w:val="003830EA"/>
    <w:rsid w:val="003832E3"/>
    <w:rsid w:val="00383725"/>
    <w:rsid w:val="00383EA1"/>
    <w:rsid w:val="00383EAE"/>
    <w:rsid w:val="00384281"/>
    <w:rsid w:val="00384401"/>
    <w:rsid w:val="0038452B"/>
    <w:rsid w:val="0038460C"/>
    <w:rsid w:val="00384624"/>
    <w:rsid w:val="00384812"/>
    <w:rsid w:val="00384BDF"/>
    <w:rsid w:val="00385361"/>
    <w:rsid w:val="003855AF"/>
    <w:rsid w:val="00385C59"/>
    <w:rsid w:val="00385CF3"/>
    <w:rsid w:val="00385FAE"/>
    <w:rsid w:val="00386346"/>
    <w:rsid w:val="00386590"/>
    <w:rsid w:val="003866F4"/>
    <w:rsid w:val="003871EA"/>
    <w:rsid w:val="003874B9"/>
    <w:rsid w:val="00387AA5"/>
    <w:rsid w:val="0039098D"/>
    <w:rsid w:val="00390D47"/>
    <w:rsid w:val="00391106"/>
    <w:rsid w:val="00391172"/>
    <w:rsid w:val="00391329"/>
    <w:rsid w:val="00391758"/>
    <w:rsid w:val="00391DC2"/>
    <w:rsid w:val="00391EBF"/>
    <w:rsid w:val="00391F18"/>
    <w:rsid w:val="00392246"/>
    <w:rsid w:val="00392866"/>
    <w:rsid w:val="003929EE"/>
    <w:rsid w:val="00392A32"/>
    <w:rsid w:val="00392B75"/>
    <w:rsid w:val="00392E6E"/>
    <w:rsid w:val="00393117"/>
    <w:rsid w:val="00393248"/>
    <w:rsid w:val="0039324E"/>
    <w:rsid w:val="003947A8"/>
    <w:rsid w:val="0039504A"/>
    <w:rsid w:val="00395411"/>
    <w:rsid w:val="003954F9"/>
    <w:rsid w:val="00396161"/>
    <w:rsid w:val="00396651"/>
    <w:rsid w:val="00397324"/>
    <w:rsid w:val="00397A73"/>
    <w:rsid w:val="003A0096"/>
    <w:rsid w:val="003A00E7"/>
    <w:rsid w:val="003A08DE"/>
    <w:rsid w:val="003A0A10"/>
    <w:rsid w:val="003A191F"/>
    <w:rsid w:val="003A1B57"/>
    <w:rsid w:val="003A1FCD"/>
    <w:rsid w:val="003A2AAB"/>
    <w:rsid w:val="003A2B53"/>
    <w:rsid w:val="003A3614"/>
    <w:rsid w:val="003A37B3"/>
    <w:rsid w:val="003A3833"/>
    <w:rsid w:val="003A39D8"/>
    <w:rsid w:val="003A3ED3"/>
    <w:rsid w:val="003A3F5A"/>
    <w:rsid w:val="003A3FFC"/>
    <w:rsid w:val="003A41A4"/>
    <w:rsid w:val="003A42EF"/>
    <w:rsid w:val="003A4989"/>
    <w:rsid w:val="003A4AE0"/>
    <w:rsid w:val="003A4B61"/>
    <w:rsid w:val="003A4BCD"/>
    <w:rsid w:val="003A4DB8"/>
    <w:rsid w:val="003A5159"/>
    <w:rsid w:val="003A537F"/>
    <w:rsid w:val="003A5673"/>
    <w:rsid w:val="003A5991"/>
    <w:rsid w:val="003A608F"/>
    <w:rsid w:val="003A64E1"/>
    <w:rsid w:val="003A65FB"/>
    <w:rsid w:val="003A67D4"/>
    <w:rsid w:val="003A6863"/>
    <w:rsid w:val="003A6E2C"/>
    <w:rsid w:val="003A7153"/>
    <w:rsid w:val="003A72F6"/>
    <w:rsid w:val="003A7775"/>
    <w:rsid w:val="003A7E02"/>
    <w:rsid w:val="003B0296"/>
    <w:rsid w:val="003B09D5"/>
    <w:rsid w:val="003B0F8F"/>
    <w:rsid w:val="003B0FD8"/>
    <w:rsid w:val="003B1107"/>
    <w:rsid w:val="003B18F9"/>
    <w:rsid w:val="003B1936"/>
    <w:rsid w:val="003B1E44"/>
    <w:rsid w:val="003B1FD3"/>
    <w:rsid w:val="003B25E6"/>
    <w:rsid w:val="003B296C"/>
    <w:rsid w:val="003B2E60"/>
    <w:rsid w:val="003B3223"/>
    <w:rsid w:val="003B36BF"/>
    <w:rsid w:val="003B37A6"/>
    <w:rsid w:val="003B3B1A"/>
    <w:rsid w:val="003B3DCF"/>
    <w:rsid w:val="003B3EBD"/>
    <w:rsid w:val="003B422A"/>
    <w:rsid w:val="003B4368"/>
    <w:rsid w:val="003B4377"/>
    <w:rsid w:val="003B4AC8"/>
    <w:rsid w:val="003B503B"/>
    <w:rsid w:val="003B5176"/>
    <w:rsid w:val="003B59B5"/>
    <w:rsid w:val="003B610A"/>
    <w:rsid w:val="003B66B4"/>
    <w:rsid w:val="003B67BF"/>
    <w:rsid w:val="003B6B5B"/>
    <w:rsid w:val="003B6C91"/>
    <w:rsid w:val="003B730B"/>
    <w:rsid w:val="003B79D3"/>
    <w:rsid w:val="003B7B08"/>
    <w:rsid w:val="003B7C28"/>
    <w:rsid w:val="003C05AB"/>
    <w:rsid w:val="003C116B"/>
    <w:rsid w:val="003C17A8"/>
    <w:rsid w:val="003C1938"/>
    <w:rsid w:val="003C1975"/>
    <w:rsid w:val="003C1A91"/>
    <w:rsid w:val="003C1AC1"/>
    <w:rsid w:val="003C1F17"/>
    <w:rsid w:val="003C202A"/>
    <w:rsid w:val="003C241D"/>
    <w:rsid w:val="003C2C66"/>
    <w:rsid w:val="003C2E10"/>
    <w:rsid w:val="003C3A7D"/>
    <w:rsid w:val="003C483F"/>
    <w:rsid w:val="003C55E6"/>
    <w:rsid w:val="003C5864"/>
    <w:rsid w:val="003C5966"/>
    <w:rsid w:val="003C61D6"/>
    <w:rsid w:val="003C6D8C"/>
    <w:rsid w:val="003C6DED"/>
    <w:rsid w:val="003C6EB8"/>
    <w:rsid w:val="003C6FE3"/>
    <w:rsid w:val="003C7119"/>
    <w:rsid w:val="003C7636"/>
    <w:rsid w:val="003C77A9"/>
    <w:rsid w:val="003C7860"/>
    <w:rsid w:val="003C7C57"/>
    <w:rsid w:val="003D06F6"/>
    <w:rsid w:val="003D097F"/>
    <w:rsid w:val="003D0C18"/>
    <w:rsid w:val="003D0D67"/>
    <w:rsid w:val="003D12BB"/>
    <w:rsid w:val="003D1303"/>
    <w:rsid w:val="003D136E"/>
    <w:rsid w:val="003D1EBC"/>
    <w:rsid w:val="003D1EEE"/>
    <w:rsid w:val="003D236B"/>
    <w:rsid w:val="003D2EED"/>
    <w:rsid w:val="003D346F"/>
    <w:rsid w:val="003D38DB"/>
    <w:rsid w:val="003D3F7C"/>
    <w:rsid w:val="003D4011"/>
    <w:rsid w:val="003D446C"/>
    <w:rsid w:val="003D45F4"/>
    <w:rsid w:val="003D4F44"/>
    <w:rsid w:val="003D4F4B"/>
    <w:rsid w:val="003D543E"/>
    <w:rsid w:val="003D5634"/>
    <w:rsid w:val="003D597C"/>
    <w:rsid w:val="003D5E8E"/>
    <w:rsid w:val="003D5F77"/>
    <w:rsid w:val="003D6017"/>
    <w:rsid w:val="003D601E"/>
    <w:rsid w:val="003D650F"/>
    <w:rsid w:val="003D6B1C"/>
    <w:rsid w:val="003D6D16"/>
    <w:rsid w:val="003D6F1B"/>
    <w:rsid w:val="003D7A98"/>
    <w:rsid w:val="003D7BC3"/>
    <w:rsid w:val="003D7E1E"/>
    <w:rsid w:val="003D7ED9"/>
    <w:rsid w:val="003E0090"/>
    <w:rsid w:val="003E032C"/>
    <w:rsid w:val="003E08A6"/>
    <w:rsid w:val="003E0DDF"/>
    <w:rsid w:val="003E1201"/>
    <w:rsid w:val="003E1406"/>
    <w:rsid w:val="003E146D"/>
    <w:rsid w:val="003E1931"/>
    <w:rsid w:val="003E1B20"/>
    <w:rsid w:val="003E1BA4"/>
    <w:rsid w:val="003E250E"/>
    <w:rsid w:val="003E291E"/>
    <w:rsid w:val="003E2985"/>
    <w:rsid w:val="003E2D2C"/>
    <w:rsid w:val="003E2FA2"/>
    <w:rsid w:val="003E3794"/>
    <w:rsid w:val="003E39D5"/>
    <w:rsid w:val="003E3C48"/>
    <w:rsid w:val="003E409D"/>
    <w:rsid w:val="003E4594"/>
    <w:rsid w:val="003E49F7"/>
    <w:rsid w:val="003E5051"/>
    <w:rsid w:val="003E53BA"/>
    <w:rsid w:val="003E54CF"/>
    <w:rsid w:val="003E5BBD"/>
    <w:rsid w:val="003E613B"/>
    <w:rsid w:val="003E61FB"/>
    <w:rsid w:val="003E63A0"/>
    <w:rsid w:val="003E675C"/>
    <w:rsid w:val="003E71BA"/>
    <w:rsid w:val="003E7C89"/>
    <w:rsid w:val="003E7E7C"/>
    <w:rsid w:val="003F001F"/>
    <w:rsid w:val="003F00DC"/>
    <w:rsid w:val="003F0129"/>
    <w:rsid w:val="003F0177"/>
    <w:rsid w:val="003F04CA"/>
    <w:rsid w:val="003F0973"/>
    <w:rsid w:val="003F0DC8"/>
    <w:rsid w:val="003F12CD"/>
    <w:rsid w:val="003F13AF"/>
    <w:rsid w:val="003F14E8"/>
    <w:rsid w:val="003F2357"/>
    <w:rsid w:val="003F28F0"/>
    <w:rsid w:val="003F2A19"/>
    <w:rsid w:val="003F2DBC"/>
    <w:rsid w:val="003F30D6"/>
    <w:rsid w:val="003F33FA"/>
    <w:rsid w:val="003F3402"/>
    <w:rsid w:val="003F3984"/>
    <w:rsid w:val="003F3B1E"/>
    <w:rsid w:val="003F41AC"/>
    <w:rsid w:val="003F4748"/>
    <w:rsid w:val="003F4773"/>
    <w:rsid w:val="003F4A51"/>
    <w:rsid w:val="003F4FA7"/>
    <w:rsid w:val="003F5328"/>
    <w:rsid w:val="003F5652"/>
    <w:rsid w:val="003F5818"/>
    <w:rsid w:val="003F5A16"/>
    <w:rsid w:val="003F5E18"/>
    <w:rsid w:val="003F5EF7"/>
    <w:rsid w:val="003F63E4"/>
    <w:rsid w:val="003F72CB"/>
    <w:rsid w:val="003F748E"/>
    <w:rsid w:val="003F762E"/>
    <w:rsid w:val="003F76C3"/>
    <w:rsid w:val="003F7B07"/>
    <w:rsid w:val="004009F8"/>
    <w:rsid w:val="00400B6F"/>
    <w:rsid w:val="00401BB7"/>
    <w:rsid w:val="00401F71"/>
    <w:rsid w:val="00402068"/>
    <w:rsid w:val="0040278D"/>
    <w:rsid w:val="004027B6"/>
    <w:rsid w:val="00403236"/>
    <w:rsid w:val="00403248"/>
    <w:rsid w:val="00403A3C"/>
    <w:rsid w:val="00403F41"/>
    <w:rsid w:val="004042E4"/>
    <w:rsid w:val="00404742"/>
    <w:rsid w:val="004054EB"/>
    <w:rsid w:val="004055AB"/>
    <w:rsid w:val="00405A71"/>
    <w:rsid w:val="00405AAF"/>
    <w:rsid w:val="00406209"/>
    <w:rsid w:val="0040627C"/>
    <w:rsid w:val="00406287"/>
    <w:rsid w:val="00406968"/>
    <w:rsid w:val="00406A5E"/>
    <w:rsid w:val="00406C08"/>
    <w:rsid w:val="00406C52"/>
    <w:rsid w:val="004071F3"/>
    <w:rsid w:val="00407421"/>
    <w:rsid w:val="00407530"/>
    <w:rsid w:val="0040763C"/>
    <w:rsid w:val="00407EA9"/>
    <w:rsid w:val="00407ECB"/>
    <w:rsid w:val="0041031A"/>
    <w:rsid w:val="0041179F"/>
    <w:rsid w:val="00411A54"/>
    <w:rsid w:val="00411B41"/>
    <w:rsid w:val="00411D0C"/>
    <w:rsid w:val="00411E62"/>
    <w:rsid w:val="0041220A"/>
    <w:rsid w:val="00412EBC"/>
    <w:rsid w:val="00413240"/>
    <w:rsid w:val="00414549"/>
    <w:rsid w:val="00414D6A"/>
    <w:rsid w:val="004151E5"/>
    <w:rsid w:val="004152F9"/>
    <w:rsid w:val="00415405"/>
    <w:rsid w:val="004157B7"/>
    <w:rsid w:val="00415E85"/>
    <w:rsid w:val="00415F91"/>
    <w:rsid w:val="004162D8"/>
    <w:rsid w:val="00416429"/>
    <w:rsid w:val="004166F8"/>
    <w:rsid w:val="00416D91"/>
    <w:rsid w:val="004172AA"/>
    <w:rsid w:val="004179FA"/>
    <w:rsid w:val="00417EB2"/>
    <w:rsid w:val="004206A8"/>
    <w:rsid w:val="00420D00"/>
    <w:rsid w:val="00421586"/>
    <w:rsid w:val="004219E5"/>
    <w:rsid w:val="00421F12"/>
    <w:rsid w:val="0042229E"/>
    <w:rsid w:val="0042273D"/>
    <w:rsid w:val="00423446"/>
    <w:rsid w:val="00423702"/>
    <w:rsid w:val="0042404E"/>
    <w:rsid w:val="004240A1"/>
    <w:rsid w:val="00424357"/>
    <w:rsid w:val="004246EB"/>
    <w:rsid w:val="00424756"/>
    <w:rsid w:val="004247DD"/>
    <w:rsid w:val="00424BF8"/>
    <w:rsid w:val="00425607"/>
    <w:rsid w:val="00425636"/>
    <w:rsid w:val="00425BAD"/>
    <w:rsid w:val="00425BBC"/>
    <w:rsid w:val="00425D03"/>
    <w:rsid w:val="00426592"/>
    <w:rsid w:val="0042687E"/>
    <w:rsid w:val="00426A09"/>
    <w:rsid w:val="00427740"/>
    <w:rsid w:val="0042782C"/>
    <w:rsid w:val="00427980"/>
    <w:rsid w:val="00427F91"/>
    <w:rsid w:val="004309F1"/>
    <w:rsid w:val="00430B20"/>
    <w:rsid w:val="0043194B"/>
    <w:rsid w:val="00431EAB"/>
    <w:rsid w:val="00432921"/>
    <w:rsid w:val="00432C53"/>
    <w:rsid w:val="00433291"/>
    <w:rsid w:val="00433310"/>
    <w:rsid w:val="00433B1F"/>
    <w:rsid w:val="00434065"/>
    <w:rsid w:val="00434400"/>
    <w:rsid w:val="004347AE"/>
    <w:rsid w:val="00434818"/>
    <w:rsid w:val="00434FCE"/>
    <w:rsid w:val="0043509C"/>
    <w:rsid w:val="00435255"/>
    <w:rsid w:val="00435290"/>
    <w:rsid w:val="00435315"/>
    <w:rsid w:val="0043584D"/>
    <w:rsid w:val="00435E1C"/>
    <w:rsid w:val="0043615B"/>
    <w:rsid w:val="004370A4"/>
    <w:rsid w:val="004373E4"/>
    <w:rsid w:val="00437725"/>
    <w:rsid w:val="0043781B"/>
    <w:rsid w:val="00437876"/>
    <w:rsid w:val="00437967"/>
    <w:rsid w:val="00437C20"/>
    <w:rsid w:val="00437F2A"/>
    <w:rsid w:val="00440458"/>
    <w:rsid w:val="004407DB"/>
    <w:rsid w:val="00440A11"/>
    <w:rsid w:val="00440A41"/>
    <w:rsid w:val="00440AD2"/>
    <w:rsid w:val="00440D95"/>
    <w:rsid w:val="00441249"/>
    <w:rsid w:val="004412B8"/>
    <w:rsid w:val="00441E7F"/>
    <w:rsid w:val="00442027"/>
    <w:rsid w:val="0044261C"/>
    <w:rsid w:val="0044309A"/>
    <w:rsid w:val="004431F3"/>
    <w:rsid w:val="00444152"/>
    <w:rsid w:val="00444AEF"/>
    <w:rsid w:val="00444D33"/>
    <w:rsid w:val="00445588"/>
    <w:rsid w:val="0044575B"/>
    <w:rsid w:val="004458D9"/>
    <w:rsid w:val="00445E6B"/>
    <w:rsid w:val="004462E4"/>
    <w:rsid w:val="00446B91"/>
    <w:rsid w:val="00446C6C"/>
    <w:rsid w:val="00446D2B"/>
    <w:rsid w:val="00446ECC"/>
    <w:rsid w:val="00447AE2"/>
    <w:rsid w:val="00447C30"/>
    <w:rsid w:val="0045011F"/>
    <w:rsid w:val="00450862"/>
    <w:rsid w:val="004508D7"/>
    <w:rsid w:val="0045098B"/>
    <w:rsid w:val="00450A14"/>
    <w:rsid w:val="00450DBE"/>
    <w:rsid w:val="00450F14"/>
    <w:rsid w:val="00451028"/>
    <w:rsid w:val="004512D0"/>
    <w:rsid w:val="0045151E"/>
    <w:rsid w:val="0045192C"/>
    <w:rsid w:val="00451B58"/>
    <w:rsid w:val="004533F1"/>
    <w:rsid w:val="00453C96"/>
    <w:rsid w:val="00453CB7"/>
    <w:rsid w:val="00453FA9"/>
    <w:rsid w:val="004551E7"/>
    <w:rsid w:val="00455502"/>
    <w:rsid w:val="004556F6"/>
    <w:rsid w:val="004560CE"/>
    <w:rsid w:val="004564BC"/>
    <w:rsid w:val="004568BC"/>
    <w:rsid w:val="0045690F"/>
    <w:rsid w:val="004570F5"/>
    <w:rsid w:val="00457337"/>
    <w:rsid w:val="00457469"/>
    <w:rsid w:val="004576C7"/>
    <w:rsid w:val="00457A93"/>
    <w:rsid w:val="00457C8A"/>
    <w:rsid w:val="00460076"/>
    <w:rsid w:val="004601DA"/>
    <w:rsid w:val="0046029A"/>
    <w:rsid w:val="004604A7"/>
    <w:rsid w:val="004609CE"/>
    <w:rsid w:val="00460B4D"/>
    <w:rsid w:val="00460CA7"/>
    <w:rsid w:val="00460D31"/>
    <w:rsid w:val="00460E16"/>
    <w:rsid w:val="00460F2D"/>
    <w:rsid w:val="00461041"/>
    <w:rsid w:val="00461A12"/>
    <w:rsid w:val="00461AD5"/>
    <w:rsid w:val="00461CBA"/>
    <w:rsid w:val="004628EC"/>
    <w:rsid w:val="00463CDC"/>
    <w:rsid w:val="00463DC7"/>
    <w:rsid w:val="0046437B"/>
    <w:rsid w:val="00464C5F"/>
    <w:rsid w:val="00464CC4"/>
    <w:rsid w:val="00464FEB"/>
    <w:rsid w:val="004650F9"/>
    <w:rsid w:val="004658E7"/>
    <w:rsid w:val="00465BC8"/>
    <w:rsid w:val="00465E11"/>
    <w:rsid w:val="00466336"/>
    <w:rsid w:val="0046659B"/>
    <w:rsid w:val="004669FD"/>
    <w:rsid w:val="00466C8F"/>
    <w:rsid w:val="00467208"/>
    <w:rsid w:val="004675B3"/>
    <w:rsid w:val="004677AD"/>
    <w:rsid w:val="0046785C"/>
    <w:rsid w:val="00467BA2"/>
    <w:rsid w:val="00467C59"/>
    <w:rsid w:val="00467D5A"/>
    <w:rsid w:val="0047035A"/>
    <w:rsid w:val="00470574"/>
    <w:rsid w:val="00470952"/>
    <w:rsid w:val="00470BAE"/>
    <w:rsid w:val="00471161"/>
    <w:rsid w:val="004715D2"/>
    <w:rsid w:val="00471662"/>
    <w:rsid w:val="00471754"/>
    <w:rsid w:val="00471BEA"/>
    <w:rsid w:val="00471F05"/>
    <w:rsid w:val="004720FC"/>
    <w:rsid w:val="00472193"/>
    <w:rsid w:val="004722A1"/>
    <w:rsid w:val="004730DB"/>
    <w:rsid w:val="004736EA"/>
    <w:rsid w:val="00473DD4"/>
    <w:rsid w:val="004743A7"/>
    <w:rsid w:val="0047491C"/>
    <w:rsid w:val="00474F72"/>
    <w:rsid w:val="004751B6"/>
    <w:rsid w:val="00475965"/>
    <w:rsid w:val="00475987"/>
    <w:rsid w:val="00475DD5"/>
    <w:rsid w:val="00475ECE"/>
    <w:rsid w:val="00475F7A"/>
    <w:rsid w:val="004761C3"/>
    <w:rsid w:val="004761E3"/>
    <w:rsid w:val="004763C6"/>
    <w:rsid w:val="004769C2"/>
    <w:rsid w:val="00476B1B"/>
    <w:rsid w:val="00476C5B"/>
    <w:rsid w:val="00476E25"/>
    <w:rsid w:val="00476F2F"/>
    <w:rsid w:val="00477440"/>
    <w:rsid w:val="004774B5"/>
    <w:rsid w:val="004778E6"/>
    <w:rsid w:val="00477C60"/>
    <w:rsid w:val="004805DB"/>
    <w:rsid w:val="00480B98"/>
    <w:rsid w:val="004813A9"/>
    <w:rsid w:val="0048178A"/>
    <w:rsid w:val="00481835"/>
    <w:rsid w:val="00481D21"/>
    <w:rsid w:val="00482207"/>
    <w:rsid w:val="004823A0"/>
    <w:rsid w:val="00482487"/>
    <w:rsid w:val="00482713"/>
    <w:rsid w:val="004829B8"/>
    <w:rsid w:val="00482D59"/>
    <w:rsid w:val="00482D70"/>
    <w:rsid w:val="004830DC"/>
    <w:rsid w:val="00483911"/>
    <w:rsid w:val="004839FC"/>
    <w:rsid w:val="00483F69"/>
    <w:rsid w:val="00484357"/>
    <w:rsid w:val="004844FD"/>
    <w:rsid w:val="004848C3"/>
    <w:rsid w:val="00484AA9"/>
    <w:rsid w:val="00484CA1"/>
    <w:rsid w:val="00484D42"/>
    <w:rsid w:val="00484D4E"/>
    <w:rsid w:val="00484E54"/>
    <w:rsid w:val="0048554B"/>
    <w:rsid w:val="00485581"/>
    <w:rsid w:val="004857C4"/>
    <w:rsid w:val="00485D14"/>
    <w:rsid w:val="00485F85"/>
    <w:rsid w:val="00486094"/>
    <w:rsid w:val="0048624B"/>
    <w:rsid w:val="00486906"/>
    <w:rsid w:val="004873AA"/>
    <w:rsid w:val="00487538"/>
    <w:rsid w:val="00487874"/>
    <w:rsid w:val="00487933"/>
    <w:rsid w:val="00487D77"/>
    <w:rsid w:val="00487FF7"/>
    <w:rsid w:val="004902C9"/>
    <w:rsid w:val="004903D5"/>
    <w:rsid w:val="00490C4B"/>
    <w:rsid w:val="00490DD2"/>
    <w:rsid w:val="00490E3F"/>
    <w:rsid w:val="0049120F"/>
    <w:rsid w:val="00491BF6"/>
    <w:rsid w:val="00491F78"/>
    <w:rsid w:val="004920B4"/>
    <w:rsid w:val="004920C8"/>
    <w:rsid w:val="0049282B"/>
    <w:rsid w:val="00492DE1"/>
    <w:rsid w:val="00493052"/>
    <w:rsid w:val="0049346A"/>
    <w:rsid w:val="00493553"/>
    <w:rsid w:val="00493CEE"/>
    <w:rsid w:val="00493DBC"/>
    <w:rsid w:val="0049464C"/>
    <w:rsid w:val="00494C14"/>
    <w:rsid w:val="00495635"/>
    <w:rsid w:val="0049568F"/>
    <w:rsid w:val="00495B12"/>
    <w:rsid w:val="00495D10"/>
    <w:rsid w:val="004965B8"/>
    <w:rsid w:val="004965E7"/>
    <w:rsid w:val="00496C77"/>
    <w:rsid w:val="00496D45"/>
    <w:rsid w:val="004971EF"/>
    <w:rsid w:val="00497A99"/>
    <w:rsid w:val="004A061D"/>
    <w:rsid w:val="004A08A8"/>
    <w:rsid w:val="004A0F23"/>
    <w:rsid w:val="004A10EE"/>
    <w:rsid w:val="004A12C4"/>
    <w:rsid w:val="004A1622"/>
    <w:rsid w:val="004A1AEA"/>
    <w:rsid w:val="004A203B"/>
    <w:rsid w:val="004A2244"/>
    <w:rsid w:val="004A2CB0"/>
    <w:rsid w:val="004A32C2"/>
    <w:rsid w:val="004A361F"/>
    <w:rsid w:val="004A37BC"/>
    <w:rsid w:val="004A3AB5"/>
    <w:rsid w:val="004A3BCD"/>
    <w:rsid w:val="004A3D24"/>
    <w:rsid w:val="004A4206"/>
    <w:rsid w:val="004A43D4"/>
    <w:rsid w:val="004A4ABE"/>
    <w:rsid w:val="004A5324"/>
    <w:rsid w:val="004A5C0F"/>
    <w:rsid w:val="004A5C9F"/>
    <w:rsid w:val="004A60FC"/>
    <w:rsid w:val="004A6893"/>
    <w:rsid w:val="004A68F3"/>
    <w:rsid w:val="004A7001"/>
    <w:rsid w:val="004A700E"/>
    <w:rsid w:val="004A73B9"/>
    <w:rsid w:val="004A7641"/>
    <w:rsid w:val="004A77EF"/>
    <w:rsid w:val="004A791C"/>
    <w:rsid w:val="004A7CCD"/>
    <w:rsid w:val="004B0006"/>
    <w:rsid w:val="004B06C5"/>
    <w:rsid w:val="004B0C52"/>
    <w:rsid w:val="004B0CE5"/>
    <w:rsid w:val="004B1171"/>
    <w:rsid w:val="004B2210"/>
    <w:rsid w:val="004B2559"/>
    <w:rsid w:val="004B2958"/>
    <w:rsid w:val="004B2CCF"/>
    <w:rsid w:val="004B2CD8"/>
    <w:rsid w:val="004B2F64"/>
    <w:rsid w:val="004B33B5"/>
    <w:rsid w:val="004B395A"/>
    <w:rsid w:val="004B4439"/>
    <w:rsid w:val="004B4CCE"/>
    <w:rsid w:val="004B4E7B"/>
    <w:rsid w:val="004B54A2"/>
    <w:rsid w:val="004B5849"/>
    <w:rsid w:val="004B58FA"/>
    <w:rsid w:val="004B5CD3"/>
    <w:rsid w:val="004B5F83"/>
    <w:rsid w:val="004B60D1"/>
    <w:rsid w:val="004B60DB"/>
    <w:rsid w:val="004B63BC"/>
    <w:rsid w:val="004B695F"/>
    <w:rsid w:val="004B6DAB"/>
    <w:rsid w:val="004B7678"/>
    <w:rsid w:val="004B78B2"/>
    <w:rsid w:val="004B7FE3"/>
    <w:rsid w:val="004C0AA9"/>
    <w:rsid w:val="004C10CB"/>
    <w:rsid w:val="004C1544"/>
    <w:rsid w:val="004C1F2A"/>
    <w:rsid w:val="004C267D"/>
    <w:rsid w:val="004C281A"/>
    <w:rsid w:val="004C2875"/>
    <w:rsid w:val="004C2FBE"/>
    <w:rsid w:val="004C3076"/>
    <w:rsid w:val="004C33C6"/>
    <w:rsid w:val="004C3507"/>
    <w:rsid w:val="004C426F"/>
    <w:rsid w:val="004C461A"/>
    <w:rsid w:val="004C4DEE"/>
    <w:rsid w:val="004C4F3B"/>
    <w:rsid w:val="004C5272"/>
    <w:rsid w:val="004C5298"/>
    <w:rsid w:val="004C5554"/>
    <w:rsid w:val="004C5568"/>
    <w:rsid w:val="004C5AE7"/>
    <w:rsid w:val="004C5CAD"/>
    <w:rsid w:val="004C5F3D"/>
    <w:rsid w:val="004C5FD8"/>
    <w:rsid w:val="004C6265"/>
    <w:rsid w:val="004C63F1"/>
    <w:rsid w:val="004C67BA"/>
    <w:rsid w:val="004C7596"/>
    <w:rsid w:val="004C78D0"/>
    <w:rsid w:val="004D0825"/>
    <w:rsid w:val="004D0864"/>
    <w:rsid w:val="004D08F7"/>
    <w:rsid w:val="004D1717"/>
    <w:rsid w:val="004D1827"/>
    <w:rsid w:val="004D1A1F"/>
    <w:rsid w:val="004D1B21"/>
    <w:rsid w:val="004D1BF3"/>
    <w:rsid w:val="004D1E55"/>
    <w:rsid w:val="004D2855"/>
    <w:rsid w:val="004D2CB8"/>
    <w:rsid w:val="004D2E33"/>
    <w:rsid w:val="004D2FAD"/>
    <w:rsid w:val="004D3AB6"/>
    <w:rsid w:val="004D3AD3"/>
    <w:rsid w:val="004D3B72"/>
    <w:rsid w:val="004D4CEA"/>
    <w:rsid w:val="004D504B"/>
    <w:rsid w:val="004D514F"/>
    <w:rsid w:val="004D5921"/>
    <w:rsid w:val="004D5968"/>
    <w:rsid w:val="004D5BBC"/>
    <w:rsid w:val="004D5C07"/>
    <w:rsid w:val="004D5C33"/>
    <w:rsid w:val="004D5E85"/>
    <w:rsid w:val="004D6A2F"/>
    <w:rsid w:val="004D6E2F"/>
    <w:rsid w:val="004D6FD1"/>
    <w:rsid w:val="004D7718"/>
    <w:rsid w:val="004D7A17"/>
    <w:rsid w:val="004D7B04"/>
    <w:rsid w:val="004D7E25"/>
    <w:rsid w:val="004E00FA"/>
    <w:rsid w:val="004E0487"/>
    <w:rsid w:val="004E132F"/>
    <w:rsid w:val="004E166F"/>
    <w:rsid w:val="004E18D9"/>
    <w:rsid w:val="004E1A64"/>
    <w:rsid w:val="004E2139"/>
    <w:rsid w:val="004E2164"/>
    <w:rsid w:val="004E25A3"/>
    <w:rsid w:val="004E2814"/>
    <w:rsid w:val="004E2C40"/>
    <w:rsid w:val="004E2FBF"/>
    <w:rsid w:val="004E3262"/>
    <w:rsid w:val="004E32C0"/>
    <w:rsid w:val="004E32EA"/>
    <w:rsid w:val="004E3610"/>
    <w:rsid w:val="004E3A58"/>
    <w:rsid w:val="004E4759"/>
    <w:rsid w:val="004E4991"/>
    <w:rsid w:val="004E4BEC"/>
    <w:rsid w:val="004E4DF9"/>
    <w:rsid w:val="004E52C6"/>
    <w:rsid w:val="004E5C04"/>
    <w:rsid w:val="004E5C48"/>
    <w:rsid w:val="004E5EEE"/>
    <w:rsid w:val="004E6C98"/>
    <w:rsid w:val="004E6E30"/>
    <w:rsid w:val="004E6FC0"/>
    <w:rsid w:val="004E7458"/>
    <w:rsid w:val="004E7DF8"/>
    <w:rsid w:val="004F0291"/>
    <w:rsid w:val="004F0460"/>
    <w:rsid w:val="004F0500"/>
    <w:rsid w:val="004F05DD"/>
    <w:rsid w:val="004F07AF"/>
    <w:rsid w:val="004F0C2F"/>
    <w:rsid w:val="004F0D15"/>
    <w:rsid w:val="004F0E64"/>
    <w:rsid w:val="004F103A"/>
    <w:rsid w:val="004F1641"/>
    <w:rsid w:val="004F1DE6"/>
    <w:rsid w:val="004F202E"/>
    <w:rsid w:val="004F246C"/>
    <w:rsid w:val="004F2655"/>
    <w:rsid w:val="004F32F2"/>
    <w:rsid w:val="004F36D0"/>
    <w:rsid w:val="004F3C8A"/>
    <w:rsid w:val="004F3FA7"/>
    <w:rsid w:val="004F4A14"/>
    <w:rsid w:val="004F4C71"/>
    <w:rsid w:val="004F4CBE"/>
    <w:rsid w:val="004F4FFA"/>
    <w:rsid w:val="004F5152"/>
    <w:rsid w:val="004F5F95"/>
    <w:rsid w:val="004F5FBB"/>
    <w:rsid w:val="004F648B"/>
    <w:rsid w:val="004F6848"/>
    <w:rsid w:val="004F6AAB"/>
    <w:rsid w:val="004F6C77"/>
    <w:rsid w:val="004F6E85"/>
    <w:rsid w:val="004F700C"/>
    <w:rsid w:val="004F71DB"/>
    <w:rsid w:val="004F721B"/>
    <w:rsid w:val="004F747F"/>
    <w:rsid w:val="004F79C4"/>
    <w:rsid w:val="004F7B44"/>
    <w:rsid w:val="004F7B81"/>
    <w:rsid w:val="004F7FFA"/>
    <w:rsid w:val="0050007D"/>
    <w:rsid w:val="00500356"/>
    <w:rsid w:val="005003E4"/>
    <w:rsid w:val="00500664"/>
    <w:rsid w:val="0050074A"/>
    <w:rsid w:val="0050076F"/>
    <w:rsid w:val="005008E6"/>
    <w:rsid w:val="00500BBF"/>
    <w:rsid w:val="00500F0F"/>
    <w:rsid w:val="005016B1"/>
    <w:rsid w:val="005016F9"/>
    <w:rsid w:val="00501D4B"/>
    <w:rsid w:val="00501DDD"/>
    <w:rsid w:val="00501DFB"/>
    <w:rsid w:val="005021D7"/>
    <w:rsid w:val="00502221"/>
    <w:rsid w:val="00502429"/>
    <w:rsid w:val="005029CC"/>
    <w:rsid w:val="00502C7F"/>
    <w:rsid w:val="00502D85"/>
    <w:rsid w:val="00502ED0"/>
    <w:rsid w:val="00503144"/>
    <w:rsid w:val="00503182"/>
    <w:rsid w:val="00503327"/>
    <w:rsid w:val="00503AA6"/>
    <w:rsid w:val="00503C81"/>
    <w:rsid w:val="00503F29"/>
    <w:rsid w:val="00504112"/>
    <w:rsid w:val="005044AA"/>
    <w:rsid w:val="00504D13"/>
    <w:rsid w:val="00504D16"/>
    <w:rsid w:val="00504F91"/>
    <w:rsid w:val="00504FCC"/>
    <w:rsid w:val="005052A4"/>
    <w:rsid w:val="005052D7"/>
    <w:rsid w:val="005053F0"/>
    <w:rsid w:val="00505B87"/>
    <w:rsid w:val="00505F2D"/>
    <w:rsid w:val="005064D4"/>
    <w:rsid w:val="0050660E"/>
    <w:rsid w:val="0050685D"/>
    <w:rsid w:val="00506C80"/>
    <w:rsid w:val="005079B4"/>
    <w:rsid w:val="00507A0D"/>
    <w:rsid w:val="00507A7E"/>
    <w:rsid w:val="005102F1"/>
    <w:rsid w:val="005106EB"/>
    <w:rsid w:val="00510883"/>
    <w:rsid w:val="005108B8"/>
    <w:rsid w:val="00510942"/>
    <w:rsid w:val="00511219"/>
    <w:rsid w:val="00511930"/>
    <w:rsid w:val="00511A45"/>
    <w:rsid w:val="00511E48"/>
    <w:rsid w:val="00512283"/>
    <w:rsid w:val="0051251E"/>
    <w:rsid w:val="0051265A"/>
    <w:rsid w:val="00513212"/>
    <w:rsid w:val="0051358D"/>
    <w:rsid w:val="0051373A"/>
    <w:rsid w:val="00513E5A"/>
    <w:rsid w:val="00513FCB"/>
    <w:rsid w:val="0051423D"/>
    <w:rsid w:val="00514BCB"/>
    <w:rsid w:val="00514FC6"/>
    <w:rsid w:val="00515D9B"/>
    <w:rsid w:val="00515E43"/>
    <w:rsid w:val="005168BC"/>
    <w:rsid w:val="00517085"/>
    <w:rsid w:val="005170EC"/>
    <w:rsid w:val="00517268"/>
    <w:rsid w:val="00517A1D"/>
    <w:rsid w:val="00517C0B"/>
    <w:rsid w:val="00520173"/>
    <w:rsid w:val="00521370"/>
    <w:rsid w:val="00521578"/>
    <w:rsid w:val="005222B2"/>
    <w:rsid w:val="00522710"/>
    <w:rsid w:val="005229F0"/>
    <w:rsid w:val="00522F76"/>
    <w:rsid w:val="00522FBA"/>
    <w:rsid w:val="00522FBC"/>
    <w:rsid w:val="00523730"/>
    <w:rsid w:val="00523B5B"/>
    <w:rsid w:val="00524508"/>
    <w:rsid w:val="005246AD"/>
    <w:rsid w:val="00524AD3"/>
    <w:rsid w:val="00524C09"/>
    <w:rsid w:val="00524CFE"/>
    <w:rsid w:val="005252DD"/>
    <w:rsid w:val="0052547D"/>
    <w:rsid w:val="00525AF6"/>
    <w:rsid w:val="00525BD7"/>
    <w:rsid w:val="00525CB1"/>
    <w:rsid w:val="00525F35"/>
    <w:rsid w:val="00525FEA"/>
    <w:rsid w:val="00526016"/>
    <w:rsid w:val="00526115"/>
    <w:rsid w:val="00526214"/>
    <w:rsid w:val="00526D33"/>
    <w:rsid w:val="005270B2"/>
    <w:rsid w:val="00527734"/>
    <w:rsid w:val="00530470"/>
    <w:rsid w:val="00530547"/>
    <w:rsid w:val="00530856"/>
    <w:rsid w:val="00530D0B"/>
    <w:rsid w:val="00530D9A"/>
    <w:rsid w:val="00531258"/>
    <w:rsid w:val="00531276"/>
    <w:rsid w:val="00531467"/>
    <w:rsid w:val="005315D3"/>
    <w:rsid w:val="0053178F"/>
    <w:rsid w:val="00531B53"/>
    <w:rsid w:val="00531C72"/>
    <w:rsid w:val="00532113"/>
    <w:rsid w:val="005322A1"/>
    <w:rsid w:val="00532581"/>
    <w:rsid w:val="005326DB"/>
    <w:rsid w:val="00532C13"/>
    <w:rsid w:val="00532F40"/>
    <w:rsid w:val="00532F50"/>
    <w:rsid w:val="00532F8A"/>
    <w:rsid w:val="00533846"/>
    <w:rsid w:val="00533965"/>
    <w:rsid w:val="005339D6"/>
    <w:rsid w:val="00533A25"/>
    <w:rsid w:val="00534356"/>
    <w:rsid w:val="0053437D"/>
    <w:rsid w:val="0053481A"/>
    <w:rsid w:val="00534C82"/>
    <w:rsid w:val="00534EF0"/>
    <w:rsid w:val="00534F57"/>
    <w:rsid w:val="00534F5C"/>
    <w:rsid w:val="00535207"/>
    <w:rsid w:val="00535DA1"/>
    <w:rsid w:val="00535DB2"/>
    <w:rsid w:val="00536254"/>
    <w:rsid w:val="005363D2"/>
    <w:rsid w:val="005366A0"/>
    <w:rsid w:val="00536922"/>
    <w:rsid w:val="00536958"/>
    <w:rsid w:val="0053697F"/>
    <w:rsid w:val="00536C23"/>
    <w:rsid w:val="00536DA2"/>
    <w:rsid w:val="005378FA"/>
    <w:rsid w:val="005400DA"/>
    <w:rsid w:val="00540256"/>
    <w:rsid w:val="005402B7"/>
    <w:rsid w:val="00540763"/>
    <w:rsid w:val="0054116D"/>
    <w:rsid w:val="00541254"/>
    <w:rsid w:val="00541AE6"/>
    <w:rsid w:val="00541EE4"/>
    <w:rsid w:val="005424E1"/>
    <w:rsid w:val="0054297D"/>
    <w:rsid w:val="00543207"/>
    <w:rsid w:val="005434A2"/>
    <w:rsid w:val="00543B99"/>
    <w:rsid w:val="005440E4"/>
    <w:rsid w:val="00544937"/>
    <w:rsid w:val="00544A34"/>
    <w:rsid w:val="00544B91"/>
    <w:rsid w:val="00544D0D"/>
    <w:rsid w:val="00545396"/>
    <w:rsid w:val="00545974"/>
    <w:rsid w:val="00545989"/>
    <w:rsid w:val="00545D67"/>
    <w:rsid w:val="00545DAB"/>
    <w:rsid w:val="00545F32"/>
    <w:rsid w:val="0054645E"/>
    <w:rsid w:val="00546983"/>
    <w:rsid w:val="00546F40"/>
    <w:rsid w:val="00547124"/>
    <w:rsid w:val="0054740D"/>
    <w:rsid w:val="005475A4"/>
    <w:rsid w:val="0054775C"/>
    <w:rsid w:val="005478D2"/>
    <w:rsid w:val="00547AF8"/>
    <w:rsid w:val="00550213"/>
    <w:rsid w:val="00550426"/>
    <w:rsid w:val="005505F7"/>
    <w:rsid w:val="00550AA5"/>
    <w:rsid w:val="00550F24"/>
    <w:rsid w:val="00551128"/>
    <w:rsid w:val="00551D1A"/>
    <w:rsid w:val="00552309"/>
    <w:rsid w:val="0055231E"/>
    <w:rsid w:val="0055244F"/>
    <w:rsid w:val="00552505"/>
    <w:rsid w:val="005527C1"/>
    <w:rsid w:val="005534FF"/>
    <w:rsid w:val="00553AC3"/>
    <w:rsid w:val="00554A2C"/>
    <w:rsid w:val="00554ABF"/>
    <w:rsid w:val="00554DEE"/>
    <w:rsid w:val="00554F30"/>
    <w:rsid w:val="00555D58"/>
    <w:rsid w:val="00556249"/>
    <w:rsid w:val="005562C5"/>
    <w:rsid w:val="005562DF"/>
    <w:rsid w:val="00557A33"/>
    <w:rsid w:val="00557B66"/>
    <w:rsid w:val="00557E9F"/>
    <w:rsid w:val="00557FC0"/>
    <w:rsid w:val="0056006C"/>
    <w:rsid w:val="005600AE"/>
    <w:rsid w:val="00560328"/>
    <w:rsid w:val="00560725"/>
    <w:rsid w:val="00560A30"/>
    <w:rsid w:val="00560B00"/>
    <w:rsid w:val="00560CB9"/>
    <w:rsid w:val="00561151"/>
    <w:rsid w:val="00561E1A"/>
    <w:rsid w:val="005620C0"/>
    <w:rsid w:val="00562100"/>
    <w:rsid w:val="005627BB"/>
    <w:rsid w:val="00562CAE"/>
    <w:rsid w:val="00562DD8"/>
    <w:rsid w:val="005631B6"/>
    <w:rsid w:val="0056326C"/>
    <w:rsid w:val="005633F2"/>
    <w:rsid w:val="00563613"/>
    <w:rsid w:val="005636D0"/>
    <w:rsid w:val="00563C74"/>
    <w:rsid w:val="00563E7D"/>
    <w:rsid w:val="0056401F"/>
    <w:rsid w:val="0056404B"/>
    <w:rsid w:val="005641A2"/>
    <w:rsid w:val="005644AD"/>
    <w:rsid w:val="00564F62"/>
    <w:rsid w:val="00565738"/>
    <w:rsid w:val="0056574F"/>
    <w:rsid w:val="005659A4"/>
    <w:rsid w:val="0056627A"/>
    <w:rsid w:val="00566620"/>
    <w:rsid w:val="005669D7"/>
    <w:rsid w:val="00566A07"/>
    <w:rsid w:val="00566E92"/>
    <w:rsid w:val="0056726D"/>
    <w:rsid w:val="00567915"/>
    <w:rsid w:val="005679AA"/>
    <w:rsid w:val="00567C07"/>
    <w:rsid w:val="0057026D"/>
    <w:rsid w:val="0057035E"/>
    <w:rsid w:val="0057077B"/>
    <w:rsid w:val="005708C1"/>
    <w:rsid w:val="00570A0F"/>
    <w:rsid w:val="00570F11"/>
    <w:rsid w:val="005715B1"/>
    <w:rsid w:val="00571ACC"/>
    <w:rsid w:val="00571C7C"/>
    <w:rsid w:val="0057228B"/>
    <w:rsid w:val="005726BA"/>
    <w:rsid w:val="005728BE"/>
    <w:rsid w:val="00572B21"/>
    <w:rsid w:val="00573330"/>
    <w:rsid w:val="005737F6"/>
    <w:rsid w:val="00574552"/>
    <w:rsid w:val="005747B8"/>
    <w:rsid w:val="005752D7"/>
    <w:rsid w:val="005759FD"/>
    <w:rsid w:val="00575C25"/>
    <w:rsid w:val="00575C8B"/>
    <w:rsid w:val="00576554"/>
    <w:rsid w:val="005767F9"/>
    <w:rsid w:val="00576805"/>
    <w:rsid w:val="00576B64"/>
    <w:rsid w:val="00577347"/>
    <w:rsid w:val="00577483"/>
    <w:rsid w:val="00577A4E"/>
    <w:rsid w:val="005802E7"/>
    <w:rsid w:val="00580AD6"/>
    <w:rsid w:val="0058184A"/>
    <w:rsid w:val="0058196F"/>
    <w:rsid w:val="00581C1F"/>
    <w:rsid w:val="00581CB9"/>
    <w:rsid w:val="00582E11"/>
    <w:rsid w:val="00582F8A"/>
    <w:rsid w:val="0058336C"/>
    <w:rsid w:val="0058351F"/>
    <w:rsid w:val="0058377A"/>
    <w:rsid w:val="005838E7"/>
    <w:rsid w:val="00583968"/>
    <w:rsid w:val="00583D6E"/>
    <w:rsid w:val="00584303"/>
    <w:rsid w:val="00584AFE"/>
    <w:rsid w:val="00584B7A"/>
    <w:rsid w:val="00584F7A"/>
    <w:rsid w:val="00585D95"/>
    <w:rsid w:val="00585F46"/>
    <w:rsid w:val="00586A11"/>
    <w:rsid w:val="00586B38"/>
    <w:rsid w:val="00586BEA"/>
    <w:rsid w:val="00586DB2"/>
    <w:rsid w:val="0058789B"/>
    <w:rsid w:val="00587C5D"/>
    <w:rsid w:val="00587DA8"/>
    <w:rsid w:val="005901BF"/>
    <w:rsid w:val="005905CC"/>
    <w:rsid w:val="00590E75"/>
    <w:rsid w:val="00590E77"/>
    <w:rsid w:val="00590EBF"/>
    <w:rsid w:val="00591587"/>
    <w:rsid w:val="00591B20"/>
    <w:rsid w:val="00591B32"/>
    <w:rsid w:val="00591C33"/>
    <w:rsid w:val="00592184"/>
    <w:rsid w:val="00592462"/>
    <w:rsid w:val="00592801"/>
    <w:rsid w:val="00592D7A"/>
    <w:rsid w:val="005931FA"/>
    <w:rsid w:val="00593808"/>
    <w:rsid w:val="005938AB"/>
    <w:rsid w:val="00593B1D"/>
    <w:rsid w:val="005943D8"/>
    <w:rsid w:val="00594670"/>
    <w:rsid w:val="005948BC"/>
    <w:rsid w:val="00594EAC"/>
    <w:rsid w:val="0059506D"/>
    <w:rsid w:val="005952E9"/>
    <w:rsid w:val="005952F4"/>
    <w:rsid w:val="0059625A"/>
    <w:rsid w:val="005968C4"/>
    <w:rsid w:val="00596A2A"/>
    <w:rsid w:val="00597030"/>
    <w:rsid w:val="005977BA"/>
    <w:rsid w:val="00597BE4"/>
    <w:rsid w:val="005A0422"/>
    <w:rsid w:val="005A05EE"/>
    <w:rsid w:val="005A06D2"/>
    <w:rsid w:val="005A0A68"/>
    <w:rsid w:val="005A0AE3"/>
    <w:rsid w:val="005A166A"/>
    <w:rsid w:val="005A1C56"/>
    <w:rsid w:val="005A1D1D"/>
    <w:rsid w:val="005A1D75"/>
    <w:rsid w:val="005A1E3B"/>
    <w:rsid w:val="005A1FA5"/>
    <w:rsid w:val="005A245A"/>
    <w:rsid w:val="005A247C"/>
    <w:rsid w:val="005A24A4"/>
    <w:rsid w:val="005A25CA"/>
    <w:rsid w:val="005A27D5"/>
    <w:rsid w:val="005A2CA6"/>
    <w:rsid w:val="005A2CE5"/>
    <w:rsid w:val="005A2FBF"/>
    <w:rsid w:val="005A3066"/>
    <w:rsid w:val="005A3093"/>
    <w:rsid w:val="005A35E4"/>
    <w:rsid w:val="005A374F"/>
    <w:rsid w:val="005A37A3"/>
    <w:rsid w:val="005A39EF"/>
    <w:rsid w:val="005A438A"/>
    <w:rsid w:val="005A4D78"/>
    <w:rsid w:val="005A4E33"/>
    <w:rsid w:val="005A5720"/>
    <w:rsid w:val="005A5C9A"/>
    <w:rsid w:val="005A5CE8"/>
    <w:rsid w:val="005A5CF7"/>
    <w:rsid w:val="005A616F"/>
    <w:rsid w:val="005A63A1"/>
    <w:rsid w:val="005A647C"/>
    <w:rsid w:val="005A6665"/>
    <w:rsid w:val="005A6938"/>
    <w:rsid w:val="005A6A50"/>
    <w:rsid w:val="005A7212"/>
    <w:rsid w:val="005A724C"/>
    <w:rsid w:val="005A758D"/>
    <w:rsid w:val="005A7E7C"/>
    <w:rsid w:val="005A7E90"/>
    <w:rsid w:val="005B010B"/>
    <w:rsid w:val="005B0983"/>
    <w:rsid w:val="005B0A99"/>
    <w:rsid w:val="005B1045"/>
    <w:rsid w:val="005B10F2"/>
    <w:rsid w:val="005B1306"/>
    <w:rsid w:val="005B1937"/>
    <w:rsid w:val="005B2410"/>
    <w:rsid w:val="005B24A1"/>
    <w:rsid w:val="005B2591"/>
    <w:rsid w:val="005B2655"/>
    <w:rsid w:val="005B2C08"/>
    <w:rsid w:val="005B3125"/>
    <w:rsid w:val="005B3308"/>
    <w:rsid w:val="005B333B"/>
    <w:rsid w:val="005B392E"/>
    <w:rsid w:val="005B3BAA"/>
    <w:rsid w:val="005B4157"/>
    <w:rsid w:val="005B4908"/>
    <w:rsid w:val="005B4DA1"/>
    <w:rsid w:val="005B54F8"/>
    <w:rsid w:val="005B56D6"/>
    <w:rsid w:val="005B5C14"/>
    <w:rsid w:val="005B5FAC"/>
    <w:rsid w:val="005B677E"/>
    <w:rsid w:val="005B6797"/>
    <w:rsid w:val="005B6AE1"/>
    <w:rsid w:val="005B763A"/>
    <w:rsid w:val="005B77C5"/>
    <w:rsid w:val="005B7AFC"/>
    <w:rsid w:val="005B7DDE"/>
    <w:rsid w:val="005C06DA"/>
    <w:rsid w:val="005C0967"/>
    <w:rsid w:val="005C0AF1"/>
    <w:rsid w:val="005C1097"/>
    <w:rsid w:val="005C179B"/>
    <w:rsid w:val="005C18A5"/>
    <w:rsid w:val="005C18E1"/>
    <w:rsid w:val="005C1A6B"/>
    <w:rsid w:val="005C1F1B"/>
    <w:rsid w:val="005C204C"/>
    <w:rsid w:val="005C20F3"/>
    <w:rsid w:val="005C2168"/>
    <w:rsid w:val="005C315E"/>
    <w:rsid w:val="005C39F9"/>
    <w:rsid w:val="005C3A36"/>
    <w:rsid w:val="005C3A42"/>
    <w:rsid w:val="005C3CB3"/>
    <w:rsid w:val="005C46F5"/>
    <w:rsid w:val="005C4707"/>
    <w:rsid w:val="005C48F1"/>
    <w:rsid w:val="005C4971"/>
    <w:rsid w:val="005C52FD"/>
    <w:rsid w:val="005C5354"/>
    <w:rsid w:val="005C580B"/>
    <w:rsid w:val="005C5858"/>
    <w:rsid w:val="005C5D6F"/>
    <w:rsid w:val="005C665E"/>
    <w:rsid w:val="005C6E65"/>
    <w:rsid w:val="005C6F26"/>
    <w:rsid w:val="005C78F6"/>
    <w:rsid w:val="005C7E3E"/>
    <w:rsid w:val="005D0622"/>
    <w:rsid w:val="005D07C6"/>
    <w:rsid w:val="005D0F5A"/>
    <w:rsid w:val="005D14B4"/>
    <w:rsid w:val="005D16EB"/>
    <w:rsid w:val="005D21B5"/>
    <w:rsid w:val="005D2709"/>
    <w:rsid w:val="005D2867"/>
    <w:rsid w:val="005D2EEC"/>
    <w:rsid w:val="005D327D"/>
    <w:rsid w:val="005D34A1"/>
    <w:rsid w:val="005D3834"/>
    <w:rsid w:val="005D3B02"/>
    <w:rsid w:val="005D3BAE"/>
    <w:rsid w:val="005D468B"/>
    <w:rsid w:val="005D48AC"/>
    <w:rsid w:val="005D52DE"/>
    <w:rsid w:val="005D6614"/>
    <w:rsid w:val="005D682C"/>
    <w:rsid w:val="005D7086"/>
    <w:rsid w:val="005D71D1"/>
    <w:rsid w:val="005D7436"/>
    <w:rsid w:val="005E001C"/>
    <w:rsid w:val="005E007B"/>
    <w:rsid w:val="005E0575"/>
    <w:rsid w:val="005E07AA"/>
    <w:rsid w:val="005E0B79"/>
    <w:rsid w:val="005E0D39"/>
    <w:rsid w:val="005E0FC9"/>
    <w:rsid w:val="005E106C"/>
    <w:rsid w:val="005E1A08"/>
    <w:rsid w:val="005E2A9C"/>
    <w:rsid w:val="005E2B37"/>
    <w:rsid w:val="005E2BF4"/>
    <w:rsid w:val="005E2DDA"/>
    <w:rsid w:val="005E33D6"/>
    <w:rsid w:val="005E355B"/>
    <w:rsid w:val="005E3D44"/>
    <w:rsid w:val="005E3E40"/>
    <w:rsid w:val="005E3E41"/>
    <w:rsid w:val="005E3FC9"/>
    <w:rsid w:val="005E4151"/>
    <w:rsid w:val="005E4594"/>
    <w:rsid w:val="005E499C"/>
    <w:rsid w:val="005E4E93"/>
    <w:rsid w:val="005E5DE1"/>
    <w:rsid w:val="005E60DD"/>
    <w:rsid w:val="005E63AF"/>
    <w:rsid w:val="005E640D"/>
    <w:rsid w:val="005E6511"/>
    <w:rsid w:val="005E68A9"/>
    <w:rsid w:val="005E78C5"/>
    <w:rsid w:val="005E796C"/>
    <w:rsid w:val="005F00D4"/>
    <w:rsid w:val="005F02A1"/>
    <w:rsid w:val="005F0799"/>
    <w:rsid w:val="005F189B"/>
    <w:rsid w:val="005F35FB"/>
    <w:rsid w:val="005F3C08"/>
    <w:rsid w:val="005F41F3"/>
    <w:rsid w:val="005F4204"/>
    <w:rsid w:val="005F432B"/>
    <w:rsid w:val="005F4533"/>
    <w:rsid w:val="005F4605"/>
    <w:rsid w:val="005F4A05"/>
    <w:rsid w:val="005F4CA7"/>
    <w:rsid w:val="005F4E54"/>
    <w:rsid w:val="005F5709"/>
    <w:rsid w:val="005F5AA3"/>
    <w:rsid w:val="005F5B0B"/>
    <w:rsid w:val="005F5C15"/>
    <w:rsid w:val="005F5DAF"/>
    <w:rsid w:val="005F5E40"/>
    <w:rsid w:val="005F6162"/>
    <w:rsid w:val="005F64E1"/>
    <w:rsid w:val="005F6EF8"/>
    <w:rsid w:val="005F6F3B"/>
    <w:rsid w:val="005F718A"/>
    <w:rsid w:val="005F7412"/>
    <w:rsid w:val="005F75DB"/>
    <w:rsid w:val="005F7690"/>
    <w:rsid w:val="0060015D"/>
    <w:rsid w:val="006003F3"/>
    <w:rsid w:val="006008C6"/>
    <w:rsid w:val="006012ED"/>
    <w:rsid w:val="0060182E"/>
    <w:rsid w:val="006018F6"/>
    <w:rsid w:val="00601E2E"/>
    <w:rsid w:val="006021C6"/>
    <w:rsid w:val="006021E9"/>
    <w:rsid w:val="00602437"/>
    <w:rsid w:val="0060258F"/>
    <w:rsid w:val="006027DA"/>
    <w:rsid w:val="00603979"/>
    <w:rsid w:val="00603BB3"/>
    <w:rsid w:val="006044C0"/>
    <w:rsid w:val="006044E6"/>
    <w:rsid w:val="00604A13"/>
    <w:rsid w:val="00604B0B"/>
    <w:rsid w:val="00604CAA"/>
    <w:rsid w:val="00605335"/>
    <w:rsid w:val="00605F88"/>
    <w:rsid w:val="00606252"/>
    <w:rsid w:val="00606363"/>
    <w:rsid w:val="00606524"/>
    <w:rsid w:val="00606657"/>
    <w:rsid w:val="00606E5D"/>
    <w:rsid w:val="00607305"/>
    <w:rsid w:val="0060766A"/>
    <w:rsid w:val="00607CE5"/>
    <w:rsid w:val="00607E79"/>
    <w:rsid w:val="00610041"/>
    <w:rsid w:val="00610745"/>
    <w:rsid w:val="006117C7"/>
    <w:rsid w:val="00612462"/>
    <w:rsid w:val="00612488"/>
    <w:rsid w:val="006129A6"/>
    <w:rsid w:val="00612A9E"/>
    <w:rsid w:val="00612BDE"/>
    <w:rsid w:val="00612CA9"/>
    <w:rsid w:val="006131A9"/>
    <w:rsid w:val="0061322F"/>
    <w:rsid w:val="0061345D"/>
    <w:rsid w:val="00613464"/>
    <w:rsid w:val="006134FE"/>
    <w:rsid w:val="00613616"/>
    <w:rsid w:val="00613902"/>
    <w:rsid w:val="00613DE7"/>
    <w:rsid w:val="006143FF"/>
    <w:rsid w:val="006146A6"/>
    <w:rsid w:val="0061473F"/>
    <w:rsid w:val="0061511A"/>
    <w:rsid w:val="006153F1"/>
    <w:rsid w:val="006155CA"/>
    <w:rsid w:val="00615C2A"/>
    <w:rsid w:val="00615C74"/>
    <w:rsid w:val="00615D67"/>
    <w:rsid w:val="00616127"/>
    <w:rsid w:val="00616163"/>
    <w:rsid w:val="006167FB"/>
    <w:rsid w:val="00616B67"/>
    <w:rsid w:val="00616DE2"/>
    <w:rsid w:val="00616E59"/>
    <w:rsid w:val="00616FA5"/>
    <w:rsid w:val="00617317"/>
    <w:rsid w:val="0062003F"/>
    <w:rsid w:val="0062030E"/>
    <w:rsid w:val="00620B82"/>
    <w:rsid w:val="006211C6"/>
    <w:rsid w:val="0062135A"/>
    <w:rsid w:val="006219FA"/>
    <w:rsid w:val="00622110"/>
    <w:rsid w:val="006224D8"/>
    <w:rsid w:val="00622691"/>
    <w:rsid w:val="00622AE6"/>
    <w:rsid w:val="0062333F"/>
    <w:rsid w:val="006233AA"/>
    <w:rsid w:val="00623530"/>
    <w:rsid w:val="00623678"/>
    <w:rsid w:val="00623D59"/>
    <w:rsid w:val="00624437"/>
    <w:rsid w:val="00624720"/>
    <w:rsid w:val="0062536C"/>
    <w:rsid w:val="0062572C"/>
    <w:rsid w:val="006262EF"/>
    <w:rsid w:val="00626409"/>
    <w:rsid w:val="00626493"/>
    <w:rsid w:val="0062666B"/>
    <w:rsid w:val="0062686E"/>
    <w:rsid w:val="00626C24"/>
    <w:rsid w:val="00627B3F"/>
    <w:rsid w:val="00627F31"/>
    <w:rsid w:val="0063054F"/>
    <w:rsid w:val="0063108C"/>
    <w:rsid w:val="0063119D"/>
    <w:rsid w:val="0063157F"/>
    <w:rsid w:val="00631B1D"/>
    <w:rsid w:val="00631FA0"/>
    <w:rsid w:val="00632976"/>
    <w:rsid w:val="006331A4"/>
    <w:rsid w:val="0063320B"/>
    <w:rsid w:val="006338B6"/>
    <w:rsid w:val="00633979"/>
    <w:rsid w:val="00633A43"/>
    <w:rsid w:val="00633D15"/>
    <w:rsid w:val="00633DC3"/>
    <w:rsid w:val="00633F5B"/>
    <w:rsid w:val="00633FBF"/>
    <w:rsid w:val="00633FC8"/>
    <w:rsid w:val="00634559"/>
    <w:rsid w:val="006347D1"/>
    <w:rsid w:val="00635164"/>
    <w:rsid w:val="006356E4"/>
    <w:rsid w:val="006357BC"/>
    <w:rsid w:val="00635E02"/>
    <w:rsid w:val="00635F24"/>
    <w:rsid w:val="00636177"/>
    <w:rsid w:val="006363EC"/>
    <w:rsid w:val="00636DCA"/>
    <w:rsid w:val="00636E02"/>
    <w:rsid w:val="006371F4"/>
    <w:rsid w:val="006373FE"/>
    <w:rsid w:val="00637418"/>
    <w:rsid w:val="006377A5"/>
    <w:rsid w:val="00637D98"/>
    <w:rsid w:val="00637F26"/>
    <w:rsid w:val="006400E2"/>
    <w:rsid w:val="006400E8"/>
    <w:rsid w:val="006406A1"/>
    <w:rsid w:val="00640947"/>
    <w:rsid w:val="0064163A"/>
    <w:rsid w:val="00641DEE"/>
    <w:rsid w:val="00641E29"/>
    <w:rsid w:val="00641F57"/>
    <w:rsid w:val="00641F7D"/>
    <w:rsid w:val="00642097"/>
    <w:rsid w:val="0064222F"/>
    <w:rsid w:val="006426C5"/>
    <w:rsid w:val="006429E3"/>
    <w:rsid w:val="00643266"/>
    <w:rsid w:val="0064357E"/>
    <w:rsid w:val="00643785"/>
    <w:rsid w:val="00643B14"/>
    <w:rsid w:val="00643DB9"/>
    <w:rsid w:val="006440C8"/>
    <w:rsid w:val="00644762"/>
    <w:rsid w:val="0064487B"/>
    <w:rsid w:val="00644C74"/>
    <w:rsid w:val="00644FC8"/>
    <w:rsid w:val="00645022"/>
    <w:rsid w:val="006453FD"/>
    <w:rsid w:val="00645551"/>
    <w:rsid w:val="006455CC"/>
    <w:rsid w:val="006458A0"/>
    <w:rsid w:val="0064624E"/>
    <w:rsid w:val="0064634F"/>
    <w:rsid w:val="00646588"/>
    <w:rsid w:val="006466E6"/>
    <w:rsid w:val="00646CC5"/>
    <w:rsid w:val="00646DF7"/>
    <w:rsid w:val="00647356"/>
    <w:rsid w:val="00647568"/>
    <w:rsid w:val="00647D10"/>
    <w:rsid w:val="00647E9A"/>
    <w:rsid w:val="0065050E"/>
    <w:rsid w:val="006505AE"/>
    <w:rsid w:val="0065089E"/>
    <w:rsid w:val="0065099E"/>
    <w:rsid w:val="00650B36"/>
    <w:rsid w:val="00650BB4"/>
    <w:rsid w:val="00650BEE"/>
    <w:rsid w:val="006513BD"/>
    <w:rsid w:val="00651748"/>
    <w:rsid w:val="00651890"/>
    <w:rsid w:val="00651E46"/>
    <w:rsid w:val="00651F51"/>
    <w:rsid w:val="00652388"/>
    <w:rsid w:val="006525B4"/>
    <w:rsid w:val="00652874"/>
    <w:rsid w:val="00652C73"/>
    <w:rsid w:val="0065334F"/>
    <w:rsid w:val="006533F7"/>
    <w:rsid w:val="0065398E"/>
    <w:rsid w:val="00653CBA"/>
    <w:rsid w:val="00653CE1"/>
    <w:rsid w:val="00653EC8"/>
    <w:rsid w:val="006540A5"/>
    <w:rsid w:val="0065488E"/>
    <w:rsid w:val="0065496C"/>
    <w:rsid w:val="00654E61"/>
    <w:rsid w:val="006554D7"/>
    <w:rsid w:val="00655E65"/>
    <w:rsid w:val="0065600E"/>
    <w:rsid w:val="006564BB"/>
    <w:rsid w:val="00656A4E"/>
    <w:rsid w:val="00656D0D"/>
    <w:rsid w:val="006572A9"/>
    <w:rsid w:val="006572AF"/>
    <w:rsid w:val="006575CA"/>
    <w:rsid w:val="00657898"/>
    <w:rsid w:val="00657A96"/>
    <w:rsid w:val="00660D49"/>
    <w:rsid w:val="0066101D"/>
    <w:rsid w:val="006613C6"/>
    <w:rsid w:val="00661655"/>
    <w:rsid w:val="00661847"/>
    <w:rsid w:val="006622E6"/>
    <w:rsid w:val="00662456"/>
    <w:rsid w:val="00662D65"/>
    <w:rsid w:val="00662E5E"/>
    <w:rsid w:val="00663D3F"/>
    <w:rsid w:val="0066424C"/>
    <w:rsid w:val="00664EEF"/>
    <w:rsid w:val="006650E6"/>
    <w:rsid w:val="00665337"/>
    <w:rsid w:val="00665439"/>
    <w:rsid w:val="00665853"/>
    <w:rsid w:val="00665D96"/>
    <w:rsid w:val="00665DA2"/>
    <w:rsid w:val="0066617A"/>
    <w:rsid w:val="006669B0"/>
    <w:rsid w:val="00666A40"/>
    <w:rsid w:val="00666AE4"/>
    <w:rsid w:val="00666E62"/>
    <w:rsid w:val="00667228"/>
    <w:rsid w:val="00667F31"/>
    <w:rsid w:val="0067071B"/>
    <w:rsid w:val="00670C91"/>
    <w:rsid w:val="00670FB8"/>
    <w:rsid w:val="00671216"/>
    <w:rsid w:val="0067151E"/>
    <w:rsid w:val="00671569"/>
    <w:rsid w:val="00671A47"/>
    <w:rsid w:val="00672228"/>
    <w:rsid w:val="00672433"/>
    <w:rsid w:val="0067298B"/>
    <w:rsid w:val="00673092"/>
    <w:rsid w:val="00673A11"/>
    <w:rsid w:val="00673B61"/>
    <w:rsid w:val="00673C55"/>
    <w:rsid w:val="00673D0C"/>
    <w:rsid w:val="00673F0A"/>
    <w:rsid w:val="006746FE"/>
    <w:rsid w:val="00674D3E"/>
    <w:rsid w:val="00674DE1"/>
    <w:rsid w:val="0067555C"/>
    <w:rsid w:val="00675A80"/>
    <w:rsid w:val="00675C67"/>
    <w:rsid w:val="00675E5C"/>
    <w:rsid w:val="0067603C"/>
    <w:rsid w:val="00676E59"/>
    <w:rsid w:val="00677015"/>
    <w:rsid w:val="00677522"/>
    <w:rsid w:val="006777BC"/>
    <w:rsid w:val="006803AE"/>
    <w:rsid w:val="006804C6"/>
    <w:rsid w:val="006805A8"/>
    <w:rsid w:val="006806DA"/>
    <w:rsid w:val="00680AC1"/>
    <w:rsid w:val="00680AFE"/>
    <w:rsid w:val="0068105F"/>
    <w:rsid w:val="0068111D"/>
    <w:rsid w:val="0068183D"/>
    <w:rsid w:val="006819E9"/>
    <w:rsid w:val="00681CB6"/>
    <w:rsid w:val="00682328"/>
    <w:rsid w:val="00682743"/>
    <w:rsid w:val="0068293C"/>
    <w:rsid w:val="00682C7B"/>
    <w:rsid w:val="00682E12"/>
    <w:rsid w:val="006834F0"/>
    <w:rsid w:val="0068376D"/>
    <w:rsid w:val="0068395D"/>
    <w:rsid w:val="00683AA2"/>
    <w:rsid w:val="00683D17"/>
    <w:rsid w:val="00683F92"/>
    <w:rsid w:val="006841DB"/>
    <w:rsid w:val="00684230"/>
    <w:rsid w:val="006845CA"/>
    <w:rsid w:val="006848FE"/>
    <w:rsid w:val="006849E4"/>
    <w:rsid w:val="00684EA8"/>
    <w:rsid w:val="006850B3"/>
    <w:rsid w:val="0068555E"/>
    <w:rsid w:val="0068577C"/>
    <w:rsid w:val="006859F9"/>
    <w:rsid w:val="00685B6F"/>
    <w:rsid w:val="00685D65"/>
    <w:rsid w:val="00685DC3"/>
    <w:rsid w:val="006861F3"/>
    <w:rsid w:val="00686569"/>
    <w:rsid w:val="006865CA"/>
    <w:rsid w:val="00686887"/>
    <w:rsid w:val="0068695E"/>
    <w:rsid w:val="00686D79"/>
    <w:rsid w:val="0068700D"/>
    <w:rsid w:val="006872F1"/>
    <w:rsid w:val="00687369"/>
    <w:rsid w:val="00687372"/>
    <w:rsid w:val="006873D6"/>
    <w:rsid w:val="0068760A"/>
    <w:rsid w:val="0068775B"/>
    <w:rsid w:val="00687780"/>
    <w:rsid w:val="00687E9E"/>
    <w:rsid w:val="006903E0"/>
    <w:rsid w:val="00690914"/>
    <w:rsid w:val="006909D3"/>
    <w:rsid w:val="00690CD5"/>
    <w:rsid w:val="00690FCB"/>
    <w:rsid w:val="00691007"/>
    <w:rsid w:val="0069123A"/>
    <w:rsid w:val="00691979"/>
    <w:rsid w:val="00691C94"/>
    <w:rsid w:val="00692593"/>
    <w:rsid w:val="00692C07"/>
    <w:rsid w:val="00692EE0"/>
    <w:rsid w:val="0069354A"/>
    <w:rsid w:val="00693755"/>
    <w:rsid w:val="00693776"/>
    <w:rsid w:val="00693869"/>
    <w:rsid w:val="00694004"/>
    <w:rsid w:val="0069442E"/>
    <w:rsid w:val="0069457B"/>
    <w:rsid w:val="00694770"/>
    <w:rsid w:val="006959C6"/>
    <w:rsid w:val="00695C1E"/>
    <w:rsid w:val="00695DCA"/>
    <w:rsid w:val="00696B31"/>
    <w:rsid w:val="00696BD0"/>
    <w:rsid w:val="006972BF"/>
    <w:rsid w:val="006973A5"/>
    <w:rsid w:val="006973FB"/>
    <w:rsid w:val="006979FB"/>
    <w:rsid w:val="00697C63"/>
    <w:rsid w:val="00697F72"/>
    <w:rsid w:val="006A0371"/>
    <w:rsid w:val="006A050B"/>
    <w:rsid w:val="006A057A"/>
    <w:rsid w:val="006A0590"/>
    <w:rsid w:val="006A0738"/>
    <w:rsid w:val="006A0842"/>
    <w:rsid w:val="006A08CF"/>
    <w:rsid w:val="006A0F54"/>
    <w:rsid w:val="006A104D"/>
    <w:rsid w:val="006A137A"/>
    <w:rsid w:val="006A1476"/>
    <w:rsid w:val="006A1650"/>
    <w:rsid w:val="006A1BCB"/>
    <w:rsid w:val="006A1DB1"/>
    <w:rsid w:val="006A1E7D"/>
    <w:rsid w:val="006A1EDC"/>
    <w:rsid w:val="006A222C"/>
    <w:rsid w:val="006A2EB4"/>
    <w:rsid w:val="006A2EC4"/>
    <w:rsid w:val="006A3247"/>
    <w:rsid w:val="006A329C"/>
    <w:rsid w:val="006A3595"/>
    <w:rsid w:val="006A3656"/>
    <w:rsid w:val="006A3663"/>
    <w:rsid w:val="006A369F"/>
    <w:rsid w:val="006A3798"/>
    <w:rsid w:val="006A38F3"/>
    <w:rsid w:val="006A520A"/>
    <w:rsid w:val="006A5346"/>
    <w:rsid w:val="006A575C"/>
    <w:rsid w:val="006A623D"/>
    <w:rsid w:val="006A6502"/>
    <w:rsid w:val="006A6522"/>
    <w:rsid w:val="006A68F0"/>
    <w:rsid w:val="006A6F2F"/>
    <w:rsid w:val="006A7539"/>
    <w:rsid w:val="006A7E9E"/>
    <w:rsid w:val="006B000A"/>
    <w:rsid w:val="006B070B"/>
    <w:rsid w:val="006B0B62"/>
    <w:rsid w:val="006B0E55"/>
    <w:rsid w:val="006B100E"/>
    <w:rsid w:val="006B1125"/>
    <w:rsid w:val="006B11B3"/>
    <w:rsid w:val="006B146E"/>
    <w:rsid w:val="006B20E5"/>
    <w:rsid w:val="006B2AA2"/>
    <w:rsid w:val="006B3022"/>
    <w:rsid w:val="006B3083"/>
    <w:rsid w:val="006B32AB"/>
    <w:rsid w:val="006B3789"/>
    <w:rsid w:val="006B39CC"/>
    <w:rsid w:val="006B3AA8"/>
    <w:rsid w:val="006B42BB"/>
    <w:rsid w:val="006B4D70"/>
    <w:rsid w:val="006B586A"/>
    <w:rsid w:val="006B5996"/>
    <w:rsid w:val="006B5B26"/>
    <w:rsid w:val="006B6036"/>
    <w:rsid w:val="006B68C9"/>
    <w:rsid w:val="006B6A3E"/>
    <w:rsid w:val="006B7380"/>
    <w:rsid w:val="006B7D95"/>
    <w:rsid w:val="006C010C"/>
    <w:rsid w:val="006C024F"/>
    <w:rsid w:val="006C063B"/>
    <w:rsid w:val="006C0953"/>
    <w:rsid w:val="006C0F82"/>
    <w:rsid w:val="006C15B6"/>
    <w:rsid w:val="006C1BA4"/>
    <w:rsid w:val="006C1DB9"/>
    <w:rsid w:val="006C1DFA"/>
    <w:rsid w:val="006C209D"/>
    <w:rsid w:val="006C275B"/>
    <w:rsid w:val="006C2A44"/>
    <w:rsid w:val="006C2AB9"/>
    <w:rsid w:val="006C2AE7"/>
    <w:rsid w:val="006C30AB"/>
    <w:rsid w:val="006C3854"/>
    <w:rsid w:val="006C3B61"/>
    <w:rsid w:val="006C3B78"/>
    <w:rsid w:val="006C41C3"/>
    <w:rsid w:val="006C4308"/>
    <w:rsid w:val="006C4A4F"/>
    <w:rsid w:val="006C4AF3"/>
    <w:rsid w:val="006C4C9F"/>
    <w:rsid w:val="006C5021"/>
    <w:rsid w:val="006C5058"/>
    <w:rsid w:val="006C51F8"/>
    <w:rsid w:val="006C5209"/>
    <w:rsid w:val="006C53EF"/>
    <w:rsid w:val="006C61D3"/>
    <w:rsid w:val="006C6355"/>
    <w:rsid w:val="006C69ED"/>
    <w:rsid w:val="006C6D73"/>
    <w:rsid w:val="006C6E3F"/>
    <w:rsid w:val="006C6F05"/>
    <w:rsid w:val="006C757E"/>
    <w:rsid w:val="006D0098"/>
    <w:rsid w:val="006D0330"/>
    <w:rsid w:val="006D0790"/>
    <w:rsid w:val="006D0943"/>
    <w:rsid w:val="006D0CC6"/>
    <w:rsid w:val="006D0E2B"/>
    <w:rsid w:val="006D110D"/>
    <w:rsid w:val="006D144F"/>
    <w:rsid w:val="006D16AF"/>
    <w:rsid w:val="006D1EAE"/>
    <w:rsid w:val="006D1F92"/>
    <w:rsid w:val="006D28B3"/>
    <w:rsid w:val="006D3280"/>
    <w:rsid w:val="006D383A"/>
    <w:rsid w:val="006D387C"/>
    <w:rsid w:val="006D38F1"/>
    <w:rsid w:val="006D38FF"/>
    <w:rsid w:val="006D4001"/>
    <w:rsid w:val="006D49F8"/>
    <w:rsid w:val="006D50E5"/>
    <w:rsid w:val="006D51AB"/>
    <w:rsid w:val="006D53DF"/>
    <w:rsid w:val="006D54BD"/>
    <w:rsid w:val="006D5C5B"/>
    <w:rsid w:val="006D5C84"/>
    <w:rsid w:val="006D5E56"/>
    <w:rsid w:val="006D619F"/>
    <w:rsid w:val="006D6AB2"/>
    <w:rsid w:val="006D6EF2"/>
    <w:rsid w:val="006D70A0"/>
    <w:rsid w:val="006D714F"/>
    <w:rsid w:val="006D7230"/>
    <w:rsid w:val="006D7242"/>
    <w:rsid w:val="006D7766"/>
    <w:rsid w:val="006D7A8C"/>
    <w:rsid w:val="006E010E"/>
    <w:rsid w:val="006E01A6"/>
    <w:rsid w:val="006E04DF"/>
    <w:rsid w:val="006E0A9C"/>
    <w:rsid w:val="006E1034"/>
    <w:rsid w:val="006E1888"/>
    <w:rsid w:val="006E1C29"/>
    <w:rsid w:val="006E1F46"/>
    <w:rsid w:val="006E22F2"/>
    <w:rsid w:val="006E230F"/>
    <w:rsid w:val="006E2491"/>
    <w:rsid w:val="006E2654"/>
    <w:rsid w:val="006E301E"/>
    <w:rsid w:val="006E3251"/>
    <w:rsid w:val="006E3934"/>
    <w:rsid w:val="006E3D83"/>
    <w:rsid w:val="006E3DD3"/>
    <w:rsid w:val="006E42D1"/>
    <w:rsid w:val="006E45B4"/>
    <w:rsid w:val="006E481B"/>
    <w:rsid w:val="006E4922"/>
    <w:rsid w:val="006E4A27"/>
    <w:rsid w:val="006E58E3"/>
    <w:rsid w:val="006E5B3B"/>
    <w:rsid w:val="006E5F9E"/>
    <w:rsid w:val="006E6685"/>
    <w:rsid w:val="006E6812"/>
    <w:rsid w:val="006E6D82"/>
    <w:rsid w:val="006E6E43"/>
    <w:rsid w:val="006E786F"/>
    <w:rsid w:val="006E7A98"/>
    <w:rsid w:val="006E7BA7"/>
    <w:rsid w:val="006E7CDE"/>
    <w:rsid w:val="006E7F0E"/>
    <w:rsid w:val="006F0076"/>
    <w:rsid w:val="006F045F"/>
    <w:rsid w:val="006F08B7"/>
    <w:rsid w:val="006F0BBF"/>
    <w:rsid w:val="006F132A"/>
    <w:rsid w:val="006F15E3"/>
    <w:rsid w:val="006F1AE2"/>
    <w:rsid w:val="006F214A"/>
    <w:rsid w:val="006F243B"/>
    <w:rsid w:val="006F2921"/>
    <w:rsid w:val="006F2D35"/>
    <w:rsid w:val="006F2E89"/>
    <w:rsid w:val="006F31CC"/>
    <w:rsid w:val="006F340E"/>
    <w:rsid w:val="006F354E"/>
    <w:rsid w:val="006F376E"/>
    <w:rsid w:val="006F38B4"/>
    <w:rsid w:val="006F4594"/>
    <w:rsid w:val="006F4A9E"/>
    <w:rsid w:val="006F4F8B"/>
    <w:rsid w:val="006F507E"/>
    <w:rsid w:val="006F51D8"/>
    <w:rsid w:val="006F5BC3"/>
    <w:rsid w:val="006F61D9"/>
    <w:rsid w:val="006F6625"/>
    <w:rsid w:val="006F68B3"/>
    <w:rsid w:val="006F6C32"/>
    <w:rsid w:val="006F6E2F"/>
    <w:rsid w:val="006F7C03"/>
    <w:rsid w:val="006F7CC6"/>
    <w:rsid w:val="006F7FB4"/>
    <w:rsid w:val="00700E29"/>
    <w:rsid w:val="00701A85"/>
    <w:rsid w:val="007028B4"/>
    <w:rsid w:val="00702A65"/>
    <w:rsid w:val="00702B08"/>
    <w:rsid w:val="00702FE2"/>
    <w:rsid w:val="0070368D"/>
    <w:rsid w:val="00703853"/>
    <w:rsid w:val="007039CF"/>
    <w:rsid w:val="00703B5A"/>
    <w:rsid w:val="00703D1C"/>
    <w:rsid w:val="00703D98"/>
    <w:rsid w:val="00703F38"/>
    <w:rsid w:val="00704579"/>
    <w:rsid w:val="00704963"/>
    <w:rsid w:val="00704AEB"/>
    <w:rsid w:val="00704D8F"/>
    <w:rsid w:val="0070575D"/>
    <w:rsid w:val="00705940"/>
    <w:rsid w:val="00705BC2"/>
    <w:rsid w:val="00705D82"/>
    <w:rsid w:val="007060AE"/>
    <w:rsid w:val="00706C11"/>
    <w:rsid w:val="007073EC"/>
    <w:rsid w:val="0070763C"/>
    <w:rsid w:val="00707809"/>
    <w:rsid w:val="00707984"/>
    <w:rsid w:val="00707F7B"/>
    <w:rsid w:val="00710185"/>
    <w:rsid w:val="0071040F"/>
    <w:rsid w:val="00710678"/>
    <w:rsid w:val="0071088C"/>
    <w:rsid w:val="00710F4D"/>
    <w:rsid w:val="00710F7D"/>
    <w:rsid w:val="00711260"/>
    <w:rsid w:val="00711A05"/>
    <w:rsid w:val="00711E19"/>
    <w:rsid w:val="00712DDB"/>
    <w:rsid w:val="00713069"/>
    <w:rsid w:val="00713B10"/>
    <w:rsid w:val="00713CDF"/>
    <w:rsid w:val="00713F9D"/>
    <w:rsid w:val="007148C9"/>
    <w:rsid w:val="007149D3"/>
    <w:rsid w:val="00714CB7"/>
    <w:rsid w:val="00714E97"/>
    <w:rsid w:val="00714F89"/>
    <w:rsid w:val="00715824"/>
    <w:rsid w:val="00715872"/>
    <w:rsid w:val="00715C15"/>
    <w:rsid w:val="00715C50"/>
    <w:rsid w:val="00716203"/>
    <w:rsid w:val="0071669D"/>
    <w:rsid w:val="0071687F"/>
    <w:rsid w:val="00717BB7"/>
    <w:rsid w:val="00720602"/>
    <w:rsid w:val="0072065A"/>
    <w:rsid w:val="0072073B"/>
    <w:rsid w:val="007207A7"/>
    <w:rsid w:val="00720849"/>
    <w:rsid w:val="00720A58"/>
    <w:rsid w:val="00720F58"/>
    <w:rsid w:val="00721534"/>
    <w:rsid w:val="007219A6"/>
    <w:rsid w:val="00721F80"/>
    <w:rsid w:val="00722623"/>
    <w:rsid w:val="007227CC"/>
    <w:rsid w:val="00722E69"/>
    <w:rsid w:val="00722F57"/>
    <w:rsid w:val="0072354F"/>
    <w:rsid w:val="00723659"/>
    <w:rsid w:val="007237CA"/>
    <w:rsid w:val="00723ABB"/>
    <w:rsid w:val="00723B8E"/>
    <w:rsid w:val="00723CFF"/>
    <w:rsid w:val="007242FE"/>
    <w:rsid w:val="00724475"/>
    <w:rsid w:val="00724C66"/>
    <w:rsid w:val="00724CAF"/>
    <w:rsid w:val="007258C9"/>
    <w:rsid w:val="00725929"/>
    <w:rsid w:val="00725BA6"/>
    <w:rsid w:val="00726368"/>
    <w:rsid w:val="00726B2F"/>
    <w:rsid w:val="00726C89"/>
    <w:rsid w:val="00726D6E"/>
    <w:rsid w:val="007271BB"/>
    <w:rsid w:val="00727617"/>
    <w:rsid w:val="007278B8"/>
    <w:rsid w:val="00727AB9"/>
    <w:rsid w:val="00727D49"/>
    <w:rsid w:val="00727E5F"/>
    <w:rsid w:val="007302D4"/>
    <w:rsid w:val="0073085E"/>
    <w:rsid w:val="00730B82"/>
    <w:rsid w:val="00730D7B"/>
    <w:rsid w:val="00731073"/>
    <w:rsid w:val="00731590"/>
    <w:rsid w:val="00731FD4"/>
    <w:rsid w:val="00732691"/>
    <w:rsid w:val="007330CD"/>
    <w:rsid w:val="00733D42"/>
    <w:rsid w:val="00734241"/>
    <w:rsid w:val="00734356"/>
    <w:rsid w:val="0073464A"/>
    <w:rsid w:val="00734A83"/>
    <w:rsid w:val="00734AE8"/>
    <w:rsid w:val="00734E9D"/>
    <w:rsid w:val="00735017"/>
    <w:rsid w:val="0073525B"/>
    <w:rsid w:val="00735E11"/>
    <w:rsid w:val="00735F40"/>
    <w:rsid w:val="00736061"/>
    <w:rsid w:val="007363D6"/>
    <w:rsid w:val="007367C1"/>
    <w:rsid w:val="007369CE"/>
    <w:rsid w:val="00736C9F"/>
    <w:rsid w:val="00736EE5"/>
    <w:rsid w:val="00736FC7"/>
    <w:rsid w:val="00740017"/>
    <w:rsid w:val="0074034A"/>
    <w:rsid w:val="0074056B"/>
    <w:rsid w:val="007409A6"/>
    <w:rsid w:val="007411E0"/>
    <w:rsid w:val="0074142B"/>
    <w:rsid w:val="007417D9"/>
    <w:rsid w:val="0074197D"/>
    <w:rsid w:val="00741EAF"/>
    <w:rsid w:val="00742ED0"/>
    <w:rsid w:val="00742F1C"/>
    <w:rsid w:val="00743511"/>
    <w:rsid w:val="00743779"/>
    <w:rsid w:val="00743B8A"/>
    <w:rsid w:val="007440C0"/>
    <w:rsid w:val="00744290"/>
    <w:rsid w:val="007442C0"/>
    <w:rsid w:val="00744665"/>
    <w:rsid w:val="0074473F"/>
    <w:rsid w:val="007447AE"/>
    <w:rsid w:val="007449A9"/>
    <w:rsid w:val="00744CB5"/>
    <w:rsid w:val="00744D39"/>
    <w:rsid w:val="00745127"/>
    <w:rsid w:val="00745597"/>
    <w:rsid w:val="00745EE2"/>
    <w:rsid w:val="00745FAF"/>
    <w:rsid w:val="0074654C"/>
    <w:rsid w:val="007465BC"/>
    <w:rsid w:val="00746D1D"/>
    <w:rsid w:val="00747638"/>
    <w:rsid w:val="0074767D"/>
    <w:rsid w:val="00747E5C"/>
    <w:rsid w:val="00747EFE"/>
    <w:rsid w:val="00750157"/>
    <w:rsid w:val="0075055B"/>
    <w:rsid w:val="007506CB"/>
    <w:rsid w:val="00750B2C"/>
    <w:rsid w:val="007515E9"/>
    <w:rsid w:val="00752202"/>
    <w:rsid w:val="007522EF"/>
    <w:rsid w:val="0075326B"/>
    <w:rsid w:val="00753277"/>
    <w:rsid w:val="007534F5"/>
    <w:rsid w:val="0075396B"/>
    <w:rsid w:val="00753D1A"/>
    <w:rsid w:val="0075409D"/>
    <w:rsid w:val="00754502"/>
    <w:rsid w:val="00754C2A"/>
    <w:rsid w:val="00755D13"/>
    <w:rsid w:val="00756D4E"/>
    <w:rsid w:val="00757035"/>
    <w:rsid w:val="00757D0A"/>
    <w:rsid w:val="00757ECE"/>
    <w:rsid w:val="007604A4"/>
    <w:rsid w:val="00760773"/>
    <w:rsid w:val="00761318"/>
    <w:rsid w:val="0076136A"/>
    <w:rsid w:val="0076162E"/>
    <w:rsid w:val="007618C8"/>
    <w:rsid w:val="00761D7D"/>
    <w:rsid w:val="00762533"/>
    <w:rsid w:val="00762793"/>
    <w:rsid w:val="00762D27"/>
    <w:rsid w:val="00763162"/>
    <w:rsid w:val="00763587"/>
    <w:rsid w:val="00763643"/>
    <w:rsid w:val="00763C40"/>
    <w:rsid w:val="00763CD2"/>
    <w:rsid w:val="00764391"/>
    <w:rsid w:val="007648AA"/>
    <w:rsid w:val="00764A99"/>
    <w:rsid w:val="007652B7"/>
    <w:rsid w:val="0076544D"/>
    <w:rsid w:val="00765497"/>
    <w:rsid w:val="0076586A"/>
    <w:rsid w:val="007658DC"/>
    <w:rsid w:val="00765FC3"/>
    <w:rsid w:val="00766006"/>
    <w:rsid w:val="00766186"/>
    <w:rsid w:val="007661E6"/>
    <w:rsid w:val="00766256"/>
    <w:rsid w:val="00766D6D"/>
    <w:rsid w:val="00766E9A"/>
    <w:rsid w:val="00767196"/>
    <w:rsid w:val="0076747E"/>
    <w:rsid w:val="007678EE"/>
    <w:rsid w:val="00767B40"/>
    <w:rsid w:val="00767E9F"/>
    <w:rsid w:val="00767F24"/>
    <w:rsid w:val="00770067"/>
    <w:rsid w:val="0077026A"/>
    <w:rsid w:val="0077059B"/>
    <w:rsid w:val="00770CA1"/>
    <w:rsid w:val="00770CF8"/>
    <w:rsid w:val="00770E1D"/>
    <w:rsid w:val="00770EA9"/>
    <w:rsid w:val="00771720"/>
    <w:rsid w:val="00771AD7"/>
    <w:rsid w:val="00771DDA"/>
    <w:rsid w:val="00771E63"/>
    <w:rsid w:val="00772013"/>
    <w:rsid w:val="00772258"/>
    <w:rsid w:val="00772337"/>
    <w:rsid w:val="00772AD5"/>
    <w:rsid w:val="00772C89"/>
    <w:rsid w:val="00772F29"/>
    <w:rsid w:val="0077351B"/>
    <w:rsid w:val="00773AA8"/>
    <w:rsid w:val="00773B38"/>
    <w:rsid w:val="00774031"/>
    <w:rsid w:val="007741E5"/>
    <w:rsid w:val="00774445"/>
    <w:rsid w:val="00774646"/>
    <w:rsid w:val="00774694"/>
    <w:rsid w:val="007750F9"/>
    <w:rsid w:val="007757E6"/>
    <w:rsid w:val="00775834"/>
    <w:rsid w:val="007758C8"/>
    <w:rsid w:val="0077591E"/>
    <w:rsid w:val="00776707"/>
    <w:rsid w:val="0077672C"/>
    <w:rsid w:val="007768EF"/>
    <w:rsid w:val="00776C93"/>
    <w:rsid w:val="00777438"/>
    <w:rsid w:val="007776BD"/>
    <w:rsid w:val="007778E2"/>
    <w:rsid w:val="00777DAC"/>
    <w:rsid w:val="007808BB"/>
    <w:rsid w:val="00780DCA"/>
    <w:rsid w:val="00781082"/>
    <w:rsid w:val="007811AE"/>
    <w:rsid w:val="00781858"/>
    <w:rsid w:val="00781871"/>
    <w:rsid w:val="00781D80"/>
    <w:rsid w:val="00782E02"/>
    <w:rsid w:val="00782E4C"/>
    <w:rsid w:val="0078308E"/>
    <w:rsid w:val="0078316A"/>
    <w:rsid w:val="007839E0"/>
    <w:rsid w:val="00783A97"/>
    <w:rsid w:val="00783C72"/>
    <w:rsid w:val="00783CF5"/>
    <w:rsid w:val="00784140"/>
    <w:rsid w:val="007845F9"/>
    <w:rsid w:val="007846D3"/>
    <w:rsid w:val="00784A98"/>
    <w:rsid w:val="00784AE6"/>
    <w:rsid w:val="00784D20"/>
    <w:rsid w:val="00785152"/>
    <w:rsid w:val="0078543F"/>
    <w:rsid w:val="007858A2"/>
    <w:rsid w:val="007858B1"/>
    <w:rsid w:val="00786077"/>
    <w:rsid w:val="007863A2"/>
    <w:rsid w:val="00786674"/>
    <w:rsid w:val="0078696D"/>
    <w:rsid w:val="00786AD3"/>
    <w:rsid w:val="00787455"/>
    <w:rsid w:val="00787B9D"/>
    <w:rsid w:val="00787DBC"/>
    <w:rsid w:val="00787FBD"/>
    <w:rsid w:val="007901D1"/>
    <w:rsid w:val="00790265"/>
    <w:rsid w:val="007903E8"/>
    <w:rsid w:val="00790742"/>
    <w:rsid w:val="00790A6E"/>
    <w:rsid w:val="0079126C"/>
    <w:rsid w:val="0079194D"/>
    <w:rsid w:val="00791A56"/>
    <w:rsid w:val="00791D73"/>
    <w:rsid w:val="00791EC0"/>
    <w:rsid w:val="00792043"/>
    <w:rsid w:val="00792374"/>
    <w:rsid w:val="007923FB"/>
    <w:rsid w:val="00792765"/>
    <w:rsid w:val="00792961"/>
    <w:rsid w:val="00792BAB"/>
    <w:rsid w:val="00792BD7"/>
    <w:rsid w:val="00792C3B"/>
    <w:rsid w:val="00792D3B"/>
    <w:rsid w:val="007930C3"/>
    <w:rsid w:val="00793AD1"/>
    <w:rsid w:val="00793F6A"/>
    <w:rsid w:val="00793F8F"/>
    <w:rsid w:val="00793FDE"/>
    <w:rsid w:val="0079460F"/>
    <w:rsid w:val="0079499F"/>
    <w:rsid w:val="00794EEE"/>
    <w:rsid w:val="00794F99"/>
    <w:rsid w:val="007956AF"/>
    <w:rsid w:val="0079591C"/>
    <w:rsid w:val="00795B85"/>
    <w:rsid w:val="00795DE7"/>
    <w:rsid w:val="00795E11"/>
    <w:rsid w:val="00795E63"/>
    <w:rsid w:val="00796055"/>
    <w:rsid w:val="0079629C"/>
    <w:rsid w:val="00796352"/>
    <w:rsid w:val="007966E7"/>
    <w:rsid w:val="007972FF"/>
    <w:rsid w:val="0079736D"/>
    <w:rsid w:val="00797882"/>
    <w:rsid w:val="0079794E"/>
    <w:rsid w:val="00797CB7"/>
    <w:rsid w:val="00797F7C"/>
    <w:rsid w:val="007A0E84"/>
    <w:rsid w:val="007A12DC"/>
    <w:rsid w:val="007A19CA"/>
    <w:rsid w:val="007A1D54"/>
    <w:rsid w:val="007A1F0E"/>
    <w:rsid w:val="007A20F3"/>
    <w:rsid w:val="007A21BC"/>
    <w:rsid w:val="007A231D"/>
    <w:rsid w:val="007A2943"/>
    <w:rsid w:val="007A2DA4"/>
    <w:rsid w:val="007A2E6B"/>
    <w:rsid w:val="007A30EB"/>
    <w:rsid w:val="007A339F"/>
    <w:rsid w:val="007A386D"/>
    <w:rsid w:val="007A3E14"/>
    <w:rsid w:val="007A3E58"/>
    <w:rsid w:val="007A4146"/>
    <w:rsid w:val="007A4662"/>
    <w:rsid w:val="007A46EF"/>
    <w:rsid w:val="007A4B4B"/>
    <w:rsid w:val="007A4C1F"/>
    <w:rsid w:val="007A4F07"/>
    <w:rsid w:val="007A4F11"/>
    <w:rsid w:val="007A51D3"/>
    <w:rsid w:val="007A5319"/>
    <w:rsid w:val="007A58D0"/>
    <w:rsid w:val="007A5C91"/>
    <w:rsid w:val="007A5E35"/>
    <w:rsid w:val="007A610F"/>
    <w:rsid w:val="007A657B"/>
    <w:rsid w:val="007A6917"/>
    <w:rsid w:val="007A719A"/>
    <w:rsid w:val="007B0477"/>
    <w:rsid w:val="007B10A3"/>
    <w:rsid w:val="007B1269"/>
    <w:rsid w:val="007B2037"/>
    <w:rsid w:val="007B20E7"/>
    <w:rsid w:val="007B253D"/>
    <w:rsid w:val="007B269C"/>
    <w:rsid w:val="007B28B0"/>
    <w:rsid w:val="007B2D3D"/>
    <w:rsid w:val="007B336F"/>
    <w:rsid w:val="007B3B50"/>
    <w:rsid w:val="007B3E3D"/>
    <w:rsid w:val="007B4053"/>
    <w:rsid w:val="007B440D"/>
    <w:rsid w:val="007B44C1"/>
    <w:rsid w:val="007B4BBD"/>
    <w:rsid w:val="007B5410"/>
    <w:rsid w:val="007B5455"/>
    <w:rsid w:val="007B5913"/>
    <w:rsid w:val="007B5C80"/>
    <w:rsid w:val="007B5D1D"/>
    <w:rsid w:val="007B5FD0"/>
    <w:rsid w:val="007B6402"/>
    <w:rsid w:val="007B65A5"/>
    <w:rsid w:val="007B6A5D"/>
    <w:rsid w:val="007B7340"/>
    <w:rsid w:val="007B738A"/>
    <w:rsid w:val="007B750A"/>
    <w:rsid w:val="007B7963"/>
    <w:rsid w:val="007B7A0B"/>
    <w:rsid w:val="007B7D79"/>
    <w:rsid w:val="007B7FF3"/>
    <w:rsid w:val="007C030C"/>
    <w:rsid w:val="007C0594"/>
    <w:rsid w:val="007C05C6"/>
    <w:rsid w:val="007C0A24"/>
    <w:rsid w:val="007C0AC9"/>
    <w:rsid w:val="007C0EB9"/>
    <w:rsid w:val="007C1019"/>
    <w:rsid w:val="007C1791"/>
    <w:rsid w:val="007C1E38"/>
    <w:rsid w:val="007C2204"/>
    <w:rsid w:val="007C2293"/>
    <w:rsid w:val="007C2C69"/>
    <w:rsid w:val="007C2D28"/>
    <w:rsid w:val="007C320F"/>
    <w:rsid w:val="007C34BD"/>
    <w:rsid w:val="007C3922"/>
    <w:rsid w:val="007C3A0B"/>
    <w:rsid w:val="007C3C71"/>
    <w:rsid w:val="007C3F12"/>
    <w:rsid w:val="007C3F6B"/>
    <w:rsid w:val="007C42C0"/>
    <w:rsid w:val="007C4AEB"/>
    <w:rsid w:val="007C4F65"/>
    <w:rsid w:val="007C517F"/>
    <w:rsid w:val="007C529F"/>
    <w:rsid w:val="007C53A3"/>
    <w:rsid w:val="007C53D7"/>
    <w:rsid w:val="007C5BE3"/>
    <w:rsid w:val="007C607C"/>
    <w:rsid w:val="007C6182"/>
    <w:rsid w:val="007C6366"/>
    <w:rsid w:val="007C6820"/>
    <w:rsid w:val="007C6DD6"/>
    <w:rsid w:val="007C6E37"/>
    <w:rsid w:val="007C717B"/>
    <w:rsid w:val="007C76B5"/>
    <w:rsid w:val="007D0D53"/>
    <w:rsid w:val="007D12A0"/>
    <w:rsid w:val="007D1701"/>
    <w:rsid w:val="007D1DA4"/>
    <w:rsid w:val="007D1E55"/>
    <w:rsid w:val="007D1E73"/>
    <w:rsid w:val="007D1FDF"/>
    <w:rsid w:val="007D3100"/>
    <w:rsid w:val="007D3165"/>
    <w:rsid w:val="007D36BB"/>
    <w:rsid w:val="007D39B5"/>
    <w:rsid w:val="007D3F94"/>
    <w:rsid w:val="007D4994"/>
    <w:rsid w:val="007D4D3F"/>
    <w:rsid w:val="007D5E10"/>
    <w:rsid w:val="007D644C"/>
    <w:rsid w:val="007D6816"/>
    <w:rsid w:val="007D6974"/>
    <w:rsid w:val="007D6AC0"/>
    <w:rsid w:val="007D6FF5"/>
    <w:rsid w:val="007D71C7"/>
    <w:rsid w:val="007D7BB1"/>
    <w:rsid w:val="007E0108"/>
    <w:rsid w:val="007E05E7"/>
    <w:rsid w:val="007E0939"/>
    <w:rsid w:val="007E1478"/>
    <w:rsid w:val="007E171E"/>
    <w:rsid w:val="007E220E"/>
    <w:rsid w:val="007E2F85"/>
    <w:rsid w:val="007E309A"/>
    <w:rsid w:val="007E32E2"/>
    <w:rsid w:val="007E39B5"/>
    <w:rsid w:val="007E3A3E"/>
    <w:rsid w:val="007E403B"/>
    <w:rsid w:val="007E424A"/>
    <w:rsid w:val="007E4682"/>
    <w:rsid w:val="007E46C0"/>
    <w:rsid w:val="007E4740"/>
    <w:rsid w:val="007E4D15"/>
    <w:rsid w:val="007E4DAA"/>
    <w:rsid w:val="007E55BD"/>
    <w:rsid w:val="007E58C0"/>
    <w:rsid w:val="007E5A95"/>
    <w:rsid w:val="007E5B12"/>
    <w:rsid w:val="007E5C83"/>
    <w:rsid w:val="007E5F8E"/>
    <w:rsid w:val="007E61EC"/>
    <w:rsid w:val="007E65D0"/>
    <w:rsid w:val="007E6BC7"/>
    <w:rsid w:val="007E6C88"/>
    <w:rsid w:val="007E746D"/>
    <w:rsid w:val="007E7ED5"/>
    <w:rsid w:val="007F0483"/>
    <w:rsid w:val="007F066C"/>
    <w:rsid w:val="007F0CE7"/>
    <w:rsid w:val="007F1092"/>
    <w:rsid w:val="007F12C4"/>
    <w:rsid w:val="007F1720"/>
    <w:rsid w:val="007F1822"/>
    <w:rsid w:val="007F187D"/>
    <w:rsid w:val="007F18D0"/>
    <w:rsid w:val="007F1BE2"/>
    <w:rsid w:val="007F1CCF"/>
    <w:rsid w:val="007F1D52"/>
    <w:rsid w:val="007F4979"/>
    <w:rsid w:val="007F4AB5"/>
    <w:rsid w:val="007F4F4C"/>
    <w:rsid w:val="007F4FED"/>
    <w:rsid w:val="007F5466"/>
    <w:rsid w:val="007F5850"/>
    <w:rsid w:val="007F58A0"/>
    <w:rsid w:val="007F596F"/>
    <w:rsid w:val="007F5B94"/>
    <w:rsid w:val="007F684D"/>
    <w:rsid w:val="007F69FF"/>
    <w:rsid w:val="007F6A2A"/>
    <w:rsid w:val="007F6B05"/>
    <w:rsid w:val="007F6E50"/>
    <w:rsid w:val="007F6E54"/>
    <w:rsid w:val="007F789E"/>
    <w:rsid w:val="007F7A82"/>
    <w:rsid w:val="007F7AD3"/>
    <w:rsid w:val="007F7ED3"/>
    <w:rsid w:val="008001FA"/>
    <w:rsid w:val="00801752"/>
    <w:rsid w:val="00801921"/>
    <w:rsid w:val="00801B6D"/>
    <w:rsid w:val="00801B9B"/>
    <w:rsid w:val="00801F70"/>
    <w:rsid w:val="0080232C"/>
    <w:rsid w:val="00802BEA"/>
    <w:rsid w:val="008036F2"/>
    <w:rsid w:val="00803B07"/>
    <w:rsid w:val="00803D47"/>
    <w:rsid w:val="00803DB6"/>
    <w:rsid w:val="00803FF2"/>
    <w:rsid w:val="0080419A"/>
    <w:rsid w:val="00804374"/>
    <w:rsid w:val="00804728"/>
    <w:rsid w:val="00804903"/>
    <w:rsid w:val="00804952"/>
    <w:rsid w:val="00804AED"/>
    <w:rsid w:val="00805AD1"/>
    <w:rsid w:val="00806007"/>
    <w:rsid w:val="00806300"/>
    <w:rsid w:val="00806C06"/>
    <w:rsid w:val="00806EA9"/>
    <w:rsid w:val="00807729"/>
    <w:rsid w:val="00807A8D"/>
    <w:rsid w:val="00807B3D"/>
    <w:rsid w:val="00807FCE"/>
    <w:rsid w:val="008101A9"/>
    <w:rsid w:val="008108D3"/>
    <w:rsid w:val="008108E9"/>
    <w:rsid w:val="00810909"/>
    <w:rsid w:val="0081098B"/>
    <w:rsid w:val="00810ECC"/>
    <w:rsid w:val="00811229"/>
    <w:rsid w:val="0081147E"/>
    <w:rsid w:val="00811C9B"/>
    <w:rsid w:val="00811F4C"/>
    <w:rsid w:val="00812810"/>
    <w:rsid w:val="00812D9A"/>
    <w:rsid w:val="00812E0E"/>
    <w:rsid w:val="00812E2F"/>
    <w:rsid w:val="0081320C"/>
    <w:rsid w:val="008132CC"/>
    <w:rsid w:val="00813D05"/>
    <w:rsid w:val="00813EDF"/>
    <w:rsid w:val="008142CC"/>
    <w:rsid w:val="0081459A"/>
    <w:rsid w:val="0081508F"/>
    <w:rsid w:val="008156BF"/>
    <w:rsid w:val="00815888"/>
    <w:rsid w:val="00815B9A"/>
    <w:rsid w:val="008161A8"/>
    <w:rsid w:val="00816360"/>
    <w:rsid w:val="00816428"/>
    <w:rsid w:val="00816432"/>
    <w:rsid w:val="00816794"/>
    <w:rsid w:val="008167D8"/>
    <w:rsid w:val="0081682A"/>
    <w:rsid w:val="008172D1"/>
    <w:rsid w:val="00817520"/>
    <w:rsid w:val="008176AD"/>
    <w:rsid w:val="00817832"/>
    <w:rsid w:val="00817F7F"/>
    <w:rsid w:val="00820883"/>
    <w:rsid w:val="00820B91"/>
    <w:rsid w:val="00821291"/>
    <w:rsid w:val="0082159B"/>
    <w:rsid w:val="00821BC1"/>
    <w:rsid w:val="008227A3"/>
    <w:rsid w:val="008228CB"/>
    <w:rsid w:val="00822D1F"/>
    <w:rsid w:val="0082338F"/>
    <w:rsid w:val="008234BE"/>
    <w:rsid w:val="00823D3D"/>
    <w:rsid w:val="0082436E"/>
    <w:rsid w:val="00824373"/>
    <w:rsid w:val="008244FB"/>
    <w:rsid w:val="00824C91"/>
    <w:rsid w:val="00824F5D"/>
    <w:rsid w:val="0082555F"/>
    <w:rsid w:val="00825752"/>
    <w:rsid w:val="00825BBE"/>
    <w:rsid w:val="00825C16"/>
    <w:rsid w:val="00826193"/>
    <w:rsid w:val="008268FD"/>
    <w:rsid w:val="00826BF5"/>
    <w:rsid w:val="00827222"/>
    <w:rsid w:val="00827910"/>
    <w:rsid w:val="00827E4D"/>
    <w:rsid w:val="00827F8F"/>
    <w:rsid w:val="00830072"/>
    <w:rsid w:val="0083013A"/>
    <w:rsid w:val="008303F7"/>
    <w:rsid w:val="008306F6"/>
    <w:rsid w:val="00830838"/>
    <w:rsid w:val="00830D1A"/>
    <w:rsid w:val="00830E19"/>
    <w:rsid w:val="00831A3F"/>
    <w:rsid w:val="00832A59"/>
    <w:rsid w:val="00832C14"/>
    <w:rsid w:val="00832C17"/>
    <w:rsid w:val="00833138"/>
    <w:rsid w:val="00833D81"/>
    <w:rsid w:val="00833F0D"/>
    <w:rsid w:val="00834176"/>
    <w:rsid w:val="00834396"/>
    <w:rsid w:val="00834951"/>
    <w:rsid w:val="008349A2"/>
    <w:rsid w:val="00835186"/>
    <w:rsid w:val="0083527E"/>
    <w:rsid w:val="0083549A"/>
    <w:rsid w:val="008355D4"/>
    <w:rsid w:val="00835EC0"/>
    <w:rsid w:val="00836249"/>
    <w:rsid w:val="008362C7"/>
    <w:rsid w:val="008362F4"/>
    <w:rsid w:val="0083734C"/>
    <w:rsid w:val="00837599"/>
    <w:rsid w:val="00837891"/>
    <w:rsid w:val="00840273"/>
    <w:rsid w:val="008403D9"/>
    <w:rsid w:val="0084042A"/>
    <w:rsid w:val="0084055C"/>
    <w:rsid w:val="0084118A"/>
    <w:rsid w:val="00841524"/>
    <w:rsid w:val="00842006"/>
    <w:rsid w:val="008420EE"/>
    <w:rsid w:val="00842123"/>
    <w:rsid w:val="0084270C"/>
    <w:rsid w:val="00842E07"/>
    <w:rsid w:val="00843816"/>
    <w:rsid w:val="0084386D"/>
    <w:rsid w:val="00843BD6"/>
    <w:rsid w:val="00843FB8"/>
    <w:rsid w:val="00844489"/>
    <w:rsid w:val="00844604"/>
    <w:rsid w:val="008449A4"/>
    <w:rsid w:val="00844AB4"/>
    <w:rsid w:val="0084514D"/>
    <w:rsid w:val="00845718"/>
    <w:rsid w:val="00845BDF"/>
    <w:rsid w:val="00845D07"/>
    <w:rsid w:val="00845F02"/>
    <w:rsid w:val="008461FE"/>
    <w:rsid w:val="008463B9"/>
    <w:rsid w:val="0084667E"/>
    <w:rsid w:val="008467AA"/>
    <w:rsid w:val="00846A60"/>
    <w:rsid w:val="00846A6A"/>
    <w:rsid w:val="00846FB8"/>
    <w:rsid w:val="00847526"/>
    <w:rsid w:val="008479E1"/>
    <w:rsid w:val="00850275"/>
    <w:rsid w:val="008502D9"/>
    <w:rsid w:val="00850300"/>
    <w:rsid w:val="0085068E"/>
    <w:rsid w:val="00850AB7"/>
    <w:rsid w:val="00850B33"/>
    <w:rsid w:val="0085101B"/>
    <w:rsid w:val="0085103D"/>
    <w:rsid w:val="00851438"/>
    <w:rsid w:val="0085153B"/>
    <w:rsid w:val="00851767"/>
    <w:rsid w:val="008518BD"/>
    <w:rsid w:val="00851D6F"/>
    <w:rsid w:val="008523A4"/>
    <w:rsid w:val="0085293F"/>
    <w:rsid w:val="00852B69"/>
    <w:rsid w:val="00852D41"/>
    <w:rsid w:val="00852EEF"/>
    <w:rsid w:val="00853EFB"/>
    <w:rsid w:val="00854217"/>
    <w:rsid w:val="008543B9"/>
    <w:rsid w:val="008547E8"/>
    <w:rsid w:val="0085523F"/>
    <w:rsid w:val="00855603"/>
    <w:rsid w:val="00855F8B"/>
    <w:rsid w:val="00855FF1"/>
    <w:rsid w:val="00856879"/>
    <w:rsid w:val="00856D86"/>
    <w:rsid w:val="00856F06"/>
    <w:rsid w:val="00857427"/>
    <w:rsid w:val="0085749B"/>
    <w:rsid w:val="00857A1F"/>
    <w:rsid w:val="00857A36"/>
    <w:rsid w:val="00857A65"/>
    <w:rsid w:val="00857D48"/>
    <w:rsid w:val="00857DE8"/>
    <w:rsid w:val="00857E9D"/>
    <w:rsid w:val="00860478"/>
    <w:rsid w:val="008606B5"/>
    <w:rsid w:val="008606E6"/>
    <w:rsid w:val="00861110"/>
    <w:rsid w:val="00861325"/>
    <w:rsid w:val="00861B9C"/>
    <w:rsid w:val="00861C12"/>
    <w:rsid w:val="00861F81"/>
    <w:rsid w:val="0086248D"/>
    <w:rsid w:val="008624A5"/>
    <w:rsid w:val="00862870"/>
    <w:rsid w:val="00862B8A"/>
    <w:rsid w:val="00862E9A"/>
    <w:rsid w:val="0086354D"/>
    <w:rsid w:val="00863FA9"/>
    <w:rsid w:val="00864C29"/>
    <w:rsid w:val="00864ED3"/>
    <w:rsid w:val="008653D6"/>
    <w:rsid w:val="00865CC3"/>
    <w:rsid w:val="00866047"/>
    <w:rsid w:val="0086620E"/>
    <w:rsid w:val="0086674F"/>
    <w:rsid w:val="00866853"/>
    <w:rsid w:val="00866977"/>
    <w:rsid w:val="00866C74"/>
    <w:rsid w:val="008674C6"/>
    <w:rsid w:val="008678B8"/>
    <w:rsid w:val="008679D4"/>
    <w:rsid w:val="008700E7"/>
    <w:rsid w:val="00870ABB"/>
    <w:rsid w:val="008715B6"/>
    <w:rsid w:val="00872462"/>
    <w:rsid w:val="00872BAD"/>
    <w:rsid w:val="008731BC"/>
    <w:rsid w:val="00873214"/>
    <w:rsid w:val="008733BC"/>
    <w:rsid w:val="00873493"/>
    <w:rsid w:val="0087364F"/>
    <w:rsid w:val="008736B8"/>
    <w:rsid w:val="00874024"/>
    <w:rsid w:val="00875052"/>
    <w:rsid w:val="0087508A"/>
    <w:rsid w:val="008750FC"/>
    <w:rsid w:val="00875528"/>
    <w:rsid w:val="00875590"/>
    <w:rsid w:val="00876FA6"/>
    <w:rsid w:val="0087747B"/>
    <w:rsid w:val="008776BF"/>
    <w:rsid w:val="00877C0C"/>
    <w:rsid w:val="00877E8A"/>
    <w:rsid w:val="00877FEC"/>
    <w:rsid w:val="0088021A"/>
    <w:rsid w:val="00880A46"/>
    <w:rsid w:val="00880A47"/>
    <w:rsid w:val="00880A7D"/>
    <w:rsid w:val="00880AF5"/>
    <w:rsid w:val="00880CDA"/>
    <w:rsid w:val="00881786"/>
    <w:rsid w:val="00881D44"/>
    <w:rsid w:val="00882043"/>
    <w:rsid w:val="00882083"/>
    <w:rsid w:val="0088208A"/>
    <w:rsid w:val="0088228C"/>
    <w:rsid w:val="00882580"/>
    <w:rsid w:val="0088265E"/>
    <w:rsid w:val="00882733"/>
    <w:rsid w:val="008829EE"/>
    <w:rsid w:val="00882F16"/>
    <w:rsid w:val="00883451"/>
    <w:rsid w:val="00883934"/>
    <w:rsid w:val="00883BA2"/>
    <w:rsid w:val="00883BA9"/>
    <w:rsid w:val="0088406F"/>
    <w:rsid w:val="00884128"/>
    <w:rsid w:val="008841A2"/>
    <w:rsid w:val="00884362"/>
    <w:rsid w:val="008844DB"/>
    <w:rsid w:val="00884511"/>
    <w:rsid w:val="00884D9F"/>
    <w:rsid w:val="00884EA9"/>
    <w:rsid w:val="00885779"/>
    <w:rsid w:val="008859C0"/>
    <w:rsid w:val="008866AD"/>
    <w:rsid w:val="008867A6"/>
    <w:rsid w:val="008868DB"/>
    <w:rsid w:val="00886B9C"/>
    <w:rsid w:val="00886D15"/>
    <w:rsid w:val="008871D7"/>
    <w:rsid w:val="00887373"/>
    <w:rsid w:val="00887BA0"/>
    <w:rsid w:val="00887BC5"/>
    <w:rsid w:val="00887EEB"/>
    <w:rsid w:val="008903F9"/>
    <w:rsid w:val="00890697"/>
    <w:rsid w:val="0089086B"/>
    <w:rsid w:val="008915A6"/>
    <w:rsid w:val="00891ECB"/>
    <w:rsid w:val="00891EF6"/>
    <w:rsid w:val="0089277D"/>
    <w:rsid w:val="00892E38"/>
    <w:rsid w:val="00892E71"/>
    <w:rsid w:val="00893182"/>
    <w:rsid w:val="008931BF"/>
    <w:rsid w:val="00893A2D"/>
    <w:rsid w:val="00893B1E"/>
    <w:rsid w:val="008946CA"/>
    <w:rsid w:val="008950B4"/>
    <w:rsid w:val="00895156"/>
    <w:rsid w:val="008954D3"/>
    <w:rsid w:val="008954F7"/>
    <w:rsid w:val="008960B6"/>
    <w:rsid w:val="008966D8"/>
    <w:rsid w:val="00896837"/>
    <w:rsid w:val="00896AA6"/>
    <w:rsid w:val="00896E40"/>
    <w:rsid w:val="00896E62"/>
    <w:rsid w:val="00896F59"/>
    <w:rsid w:val="0089733F"/>
    <w:rsid w:val="00897490"/>
    <w:rsid w:val="008977FF"/>
    <w:rsid w:val="0089793E"/>
    <w:rsid w:val="00897DC2"/>
    <w:rsid w:val="008A0679"/>
    <w:rsid w:val="008A0869"/>
    <w:rsid w:val="008A08CA"/>
    <w:rsid w:val="008A0963"/>
    <w:rsid w:val="008A0E82"/>
    <w:rsid w:val="008A0E97"/>
    <w:rsid w:val="008A0EE0"/>
    <w:rsid w:val="008A0F4D"/>
    <w:rsid w:val="008A10E2"/>
    <w:rsid w:val="008A1156"/>
    <w:rsid w:val="008A12AE"/>
    <w:rsid w:val="008A1B6D"/>
    <w:rsid w:val="008A1DF0"/>
    <w:rsid w:val="008A2674"/>
    <w:rsid w:val="008A2820"/>
    <w:rsid w:val="008A2BDA"/>
    <w:rsid w:val="008A2E8F"/>
    <w:rsid w:val="008A2F69"/>
    <w:rsid w:val="008A2FD7"/>
    <w:rsid w:val="008A352D"/>
    <w:rsid w:val="008A37F2"/>
    <w:rsid w:val="008A3BA1"/>
    <w:rsid w:val="008A3FDF"/>
    <w:rsid w:val="008A465B"/>
    <w:rsid w:val="008A4911"/>
    <w:rsid w:val="008A4E71"/>
    <w:rsid w:val="008A52C8"/>
    <w:rsid w:val="008A5C56"/>
    <w:rsid w:val="008A5DE6"/>
    <w:rsid w:val="008A630C"/>
    <w:rsid w:val="008A640D"/>
    <w:rsid w:val="008A68DF"/>
    <w:rsid w:val="008A6C82"/>
    <w:rsid w:val="008A6F30"/>
    <w:rsid w:val="008A7061"/>
    <w:rsid w:val="008A72A0"/>
    <w:rsid w:val="008A7AA1"/>
    <w:rsid w:val="008A7B57"/>
    <w:rsid w:val="008A7CED"/>
    <w:rsid w:val="008B00BF"/>
    <w:rsid w:val="008B0D6C"/>
    <w:rsid w:val="008B0EF5"/>
    <w:rsid w:val="008B1400"/>
    <w:rsid w:val="008B17E3"/>
    <w:rsid w:val="008B2592"/>
    <w:rsid w:val="008B2BDE"/>
    <w:rsid w:val="008B2DB7"/>
    <w:rsid w:val="008B337D"/>
    <w:rsid w:val="008B3547"/>
    <w:rsid w:val="008B401C"/>
    <w:rsid w:val="008B46B4"/>
    <w:rsid w:val="008B4720"/>
    <w:rsid w:val="008B497A"/>
    <w:rsid w:val="008B4DA0"/>
    <w:rsid w:val="008B4F82"/>
    <w:rsid w:val="008B5580"/>
    <w:rsid w:val="008B5891"/>
    <w:rsid w:val="008B5B99"/>
    <w:rsid w:val="008B5D5F"/>
    <w:rsid w:val="008B5F5D"/>
    <w:rsid w:val="008B602E"/>
    <w:rsid w:val="008B7034"/>
    <w:rsid w:val="008B76E2"/>
    <w:rsid w:val="008B77C3"/>
    <w:rsid w:val="008B787C"/>
    <w:rsid w:val="008C0349"/>
    <w:rsid w:val="008C04E2"/>
    <w:rsid w:val="008C0780"/>
    <w:rsid w:val="008C0930"/>
    <w:rsid w:val="008C11CF"/>
    <w:rsid w:val="008C18E0"/>
    <w:rsid w:val="008C25E2"/>
    <w:rsid w:val="008C2C97"/>
    <w:rsid w:val="008C3076"/>
    <w:rsid w:val="008C3203"/>
    <w:rsid w:val="008C332C"/>
    <w:rsid w:val="008C3487"/>
    <w:rsid w:val="008C36DF"/>
    <w:rsid w:val="008C3C13"/>
    <w:rsid w:val="008C3C31"/>
    <w:rsid w:val="008C3C63"/>
    <w:rsid w:val="008C41BC"/>
    <w:rsid w:val="008C4392"/>
    <w:rsid w:val="008C4AF0"/>
    <w:rsid w:val="008C4C12"/>
    <w:rsid w:val="008C5074"/>
    <w:rsid w:val="008C55E6"/>
    <w:rsid w:val="008C5A13"/>
    <w:rsid w:val="008C5AE0"/>
    <w:rsid w:val="008C602F"/>
    <w:rsid w:val="008C6479"/>
    <w:rsid w:val="008C6510"/>
    <w:rsid w:val="008C65C1"/>
    <w:rsid w:val="008C6A86"/>
    <w:rsid w:val="008C6AE3"/>
    <w:rsid w:val="008C703B"/>
    <w:rsid w:val="008C74BE"/>
    <w:rsid w:val="008C7724"/>
    <w:rsid w:val="008C772C"/>
    <w:rsid w:val="008C77FC"/>
    <w:rsid w:val="008C78A7"/>
    <w:rsid w:val="008D0168"/>
    <w:rsid w:val="008D0271"/>
    <w:rsid w:val="008D02CA"/>
    <w:rsid w:val="008D0530"/>
    <w:rsid w:val="008D09ED"/>
    <w:rsid w:val="008D0B98"/>
    <w:rsid w:val="008D0CEB"/>
    <w:rsid w:val="008D14D0"/>
    <w:rsid w:val="008D1615"/>
    <w:rsid w:val="008D17CF"/>
    <w:rsid w:val="008D1855"/>
    <w:rsid w:val="008D1CFF"/>
    <w:rsid w:val="008D2224"/>
    <w:rsid w:val="008D23C5"/>
    <w:rsid w:val="008D23ED"/>
    <w:rsid w:val="008D2B69"/>
    <w:rsid w:val="008D2F17"/>
    <w:rsid w:val="008D35C3"/>
    <w:rsid w:val="008D3814"/>
    <w:rsid w:val="008D396F"/>
    <w:rsid w:val="008D3EAD"/>
    <w:rsid w:val="008D471A"/>
    <w:rsid w:val="008D4F46"/>
    <w:rsid w:val="008D5441"/>
    <w:rsid w:val="008D55E9"/>
    <w:rsid w:val="008D5658"/>
    <w:rsid w:val="008D5766"/>
    <w:rsid w:val="008D585A"/>
    <w:rsid w:val="008D585D"/>
    <w:rsid w:val="008D5A89"/>
    <w:rsid w:val="008D5FAE"/>
    <w:rsid w:val="008D5FCF"/>
    <w:rsid w:val="008D685F"/>
    <w:rsid w:val="008D6B87"/>
    <w:rsid w:val="008D7112"/>
    <w:rsid w:val="008D7227"/>
    <w:rsid w:val="008D73A3"/>
    <w:rsid w:val="008D74DD"/>
    <w:rsid w:val="008D7A5C"/>
    <w:rsid w:val="008D7AFA"/>
    <w:rsid w:val="008D7BD0"/>
    <w:rsid w:val="008E04A6"/>
    <w:rsid w:val="008E06E9"/>
    <w:rsid w:val="008E097B"/>
    <w:rsid w:val="008E0C3C"/>
    <w:rsid w:val="008E0E5B"/>
    <w:rsid w:val="008E13D2"/>
    <w:rsid w:val="008E152B"/>
    <w:rsid w:val="008E1AAD"/>
    <w:rsid w:val="008E1C85"/>
    <w:rsid w:val="008E2344"/>
    <w:rsid w:val="008E26D7"/>
    <w:rsid w:val="008E2779"/>
    <w:rsid w:val="008E2D4A"/>
    <w:rsid w:val="008E2E18"/>
    <w:rsid w:val="008E3816"/>
    <w:rsid w:val="008E3B5B"/>
    <w:rsid w:val="008E3E3A"/>
    <w:rsid w:val="008E423C"/>
    <w:rsid w:val="008E4A95"/>
    <w:rsid w:val="008E5262"/>
    <w:rsid w:val="008E5362"/>
    <w:rsid w:val="008E5476"/>
    <w:rsid w:val="008E571B"/>
    <w:rsid w:val="008E5AEA"/>
    <w:rsid w:val="008E5EE0"/>
    <w:rsid w:val="008E5FFF"/>
    <w:rsid w:val="008E63D3"/>
    <w:rsid w:val="008E6BD3"/>
    <w:rsid w:val="008E6DEF"/>
    <w:rsid w:val="008E758D"/>
    <w:rsid w:val="008E78FB"/>
    <w:rsid w:val="008E7997"/>
    <w:rsid w:val="008E7AEE"/>
    <w:rsid w:val="008F0360"/>
    <w:rsid w:val="008F046D"/>
    <w:rsid w:val="008F04D6"/>
    <w:rsid w:val="008F0A95"/>
    <w:rsid w:val="008F1772"/>
    <w:rsid w:val="008F1841"/>
    <w:rsid w:val="008F1BA7"/>
    <w:rsid w:val="008F1CEF"/>
    <w:rsid w:val="008F1CFE"/>
    <w:rsid w:val="008F1E28"/>
    <w:rsid w:val="008F2196"/>
    <w:rsid w:val="008F2C5B"/>
    <w:rsid w:val="008F350B"/>
    <w:rsid w:val="008F413F"/>
    <w:rsid w:val="008F423D"/>
    <w:rsid w:val="008F477F"/>
    <w:rsid w:val="008F47C4"/>
    <w:rsid w:val="008F47CA"/>
    <w:rsid w:val="008F4C74"/>
    <w:rsid w:val="008F4FBB"/>
    <w:rsid w:val="008F533A"/>
    <w:rsid w:val="008F547F"/>
    <w:rsid w:val="008F5582"/>
    <w:rsid w:val="008F5BEB"/>
    <w:rsid w:val="008F5DD6"/>
    <w:rsid w:val="008F630A"/>
    <w:rsid w:val="008F63CA"/>
    <w:rsid w:val="008F6801"/>
    <w:rsid w:val="008F6A7D"/>
    <w:rsid w:val="008F6B71"/>
    <w:rsid w:val="008F6DE8"/>
    <w:rsid w:val="008F728D"/>
    <w:rsid w:val="008F7603"/>
    <w:rsid w:val="008F7973"/>
    <w:rsid w:val="008F79C0"/>
    <w:rsid w:val="008F79E9"/>
    <w:rsid w:val="008F7A74"/>
    <w:rsid w:val="00900421"/>
    <w:rsid w:val="00900626"/>
    <w:rsid w:val="00900AB6"/>
    <w:rsid w:val="00900B3B"/>
    <w:rsid w:val="00900D5C"/>
    <w:rsid w:val="00901569"/>
    <w:rsid w:val="00902B0B"/>
    <w:rsid w:val="009033F5"/>
    <w:rsid w:val="009036A2"/>
    <w:rsid w:val="0090379D"/>
    <w:rsid w:val="009039C1"/>
    <w:rsid w:val="00903B49"/>
    <w:rsid w:val="0090460B"/>
    <w:rsid w:val="0090491B"/>
    <w:rsid w:val="0090491F"/>
    <w:rsid w:val="0090498B"/>
    <w:rsid w:val="00905145"/>
    <w:rsid w:val="00905D85"/>
    <w:rsid w:val="009061F3"/>
    <w:rsid w:val="009062E7"/>
    <w:rsid w:val="00906540"/>
    <w:rsid w:val="009065F9"/>
    <w:rsid w:val="00906751"/>
    <w:rsid w:val="009067AD"/>
    <w:rsid w:val="0090705F"/>
    <w:rsid w:val="00907083"/>
    <w:rsid w:val="00907321"/>
    <w:rsid w:val="00907576"/>
    <w:rsid w:val="00907E70"/>
    <w:rsid w:val="00910576"/>
    <w:rsid w:val="00910954"/>
    <w:rsid w:val="009111FF"/>
    <w:rsid w:val="0091126F"/>
    <w:rsid w:val="0091185B"/>
    <w:rsid w:val="00911864"/>
    <w:rsid w:val="009119FA"/>
    <w:rsid w:val="00911A97"/>
    <w:rsid w:val="00911B98"/>
    <w:rsid w:val="009123A0"/>
    <w:rsid w:val="0091272E"/>
    <w:rsid w:val="00912750"/>
    <w:rsid w:val="00912A93"/>
    <w:rsid w:val="00912D0A"/>
    <w:rsid w:val="00913AC2"/>
    <w:rsid w:val="009142DD"/>
    <w:rsid w:val="009146D4"/>
    <w:rsid w:val="009155C1"/>
    <w:rsid w:val="009155D1"/>
    <w:rsid w:val="009156A5"/>
    <w:rsid w:val="00915BE7"/>
    <w:rsid w:val="0091625E"/>
    <w:rsid w:val="009164C6"/>
    <w:rsid w:val="00916AC0"/>
    <w:rsid w:val="00916B22"/>
    <w:rsid w:val="00916DE8"/>
    <w:rsid w:val="00916E3D"/>
    <w:rsid w:val="00916F4A"/>
    <w:rsid w:val="0091760F"/>
    <w:rsid w:val="00917697"/>
    <w:rsid w:val="009176B8"/>
    <w:rsid w:val="00917AF6"/>
    <w:rsid w:val="009200B7"/>
    <w:rsid w:val="0092048A"/>
    <w:rsid w:val="009213A6"/>
    <w:rsid w:val="0092160E"/>
    <w:rsid w:val="00922465"/>
    <w:rsid w:val="00922504"/>
    <w:rsid w:val="009225B5"/>
    <w:rsid w:val="00922822"/>
    <w:rsid w:val="00922FAE"/>
    <w:rsid w:val="009230BD"/>
    <w:rsid w:val="009230D0"/>
    <w:rsid w:val="009230E5"/>
    <w:rsid w:val="0092312D"/>
    <w:rsid w:val="00924025"/>
    <w:rsid w:val="00924ABA"/>
    <w:rsid w:val="00924B8C"/>
    <w:rsid w:val="00924E62"/>
    <w:rsid w:val="0092535F"/>
    <w:rsid w:val="009254A2"/>
    <w:rsid w:val="009257A1"/>
    <w:rsid w:val="00926A45"/>
    <w:rsid w:val="00927580"/>
    <w:rsid w:val="009279A6"/>
    <w:rsid w:val="00927CEF"/>
    <w:rsid w:val="00927D5F"/>
    <w:rsid w:val="009307FC"/>
    <w:rsid w:val="0093103A"/>
    <w:rsid w:val="009310C6"/>
    <w:rsid w:val="00931230"/>
    <w:rsid w:val="009312BC"/>
    <w:rsid w:val="009313B1"/>
    <w:rsid w:val="00931AAA"/>
    <w:rsid w:val="00932628"/>
    <w:rsid w:val="00932A4A"/>
    <w:rsid w:val="00932B0C"/>
    <w:rsid w:val="00933110"/>
    <w:rsid w:val="00933336"/>
    <w:rsid w:val="00933395"/>
    <w:rsid w:val="0093344A"/>
    <w:rsid w:val="009338E7"/>
    <w:rsid w:val="00933B7A"/>
    <w:rsid w:val="00933C5D"/>
    <w:rsid w:val="00933CF1"/>
    <w:rsid w:val="00933D7B"/>
    <w:rsid w:val="00934507"/>
    <w:rsid w:val="009348DD"/>
    <w:rsid w:val="00934A74"/>
    <w:rsid w:val="0093523E"/>
    <w:rsid w:val="00935F25"/>
    <w:rsid w:val="00935FC1"/>
    <w:rsid w:val="009361DF"/>
    <w:rsid w:val="0093670E"/>
    <w:rsid w:val="00936A41"/>
    <w:rsid w:val="00936D25"/>
    <w:rsid w:val="00936FAB"/>
    <w:rsid w:val="00937C75"/>
    <w:rsid w:val="00940884"/>
    <w:rsid w:val="00940CCD"/>
    <w:rsid w:val="00940F43"/>
    <w:rsid w:val="00941326"/>
    <w:rsid w:val="009419DF"/>
    <w:rsid w:val="00941A9B"/>
    <w:rsid w:val="00941DBC"/>
    <w:rsid w:val="0094206E"/>
    <w:rsid w:val="00942148"/>
    <w:rsid w:val="00943060"/>
    <w:rsid w:val="009433D6"/>
    <w:rsid w:val="0094396B"/>
    <w:rsid w:val="00943A7B"/>
    <w:rsid w:val="009440C4"/>
    <w:rsid w:val="009441C1"/>
    <w:rsid w:val="0094437C"/>
    <w:rsid w:val="009445E6"/>
    <w:rsid w:val="00944768"/>
    <w:rsid w:val="0094494E"/>
    <w:rsid w:val="00944E5B"/>
    <w:rsid w:val="00945072"/>
    <w:rsid w:val="0094509A"/>
    <w:rsid w:val="00945C15"/>
    <w:rsid w:val="0094601B"/>
    <w:rsid w:val="0094618B"/>
    <w:rsid w:val="00947290"/>
    <w:rsid w:val="00947A6E"/>
    <w:rsid w:val="00950355"/>
    <w:rsid w:val="0095066C"/>
    <w:rsid w:val="009508DF"/>
    <w:rsid w:val="00950F4B"/>
    <w:rsid w:val="00951016"/>
    <w:rsid w:val="009512A4"/>
    <w:rsid w:val="00951CD0"/>
    <w:rsid w:val="00951E7B"/>
    <w:rsid w:val="00952217"/>
    <w:rsid w:val="009522BD"/>
    <w:rsid w:val="009522EB"/>
    <w:rsid w:val="00952330"/>
    <w:rsid w:val="00952393"/>
    <w:rsid w:val="009528CF"/>
    <w:rsid w:val="0095329F"/>
    <w:rsid w:val="009535FC"/>
    <w:rsid w:val="0095381E"/>
    <w:rsid w:val="00953D5B"/>
    <w:rsid w:val="00953ED4"/>
    <w:rsid w:val="00954B66"/>
    <w:rsid w:val="00955793"/>
    <w:rsid w:val="00955D51"/>
    <w:rsid w:val="00955DE9"/>
    <w:rsid w:val="009562E9"/>
    <w:rsid w:val="00956653"/>
    <w:rsid w:val="009567D7"/>
    <w:rsid w:val="00956891"/>
    <w:rsid w:val="009568A2"/>
    <w:rsid w:val="009571C0"/>
    <w:rsid w:val="00957209"/>
    <w:rsid w:val="00957B85"/>
    <w:rsid w:val="00957B91"/>
    <w:rsid w:val="00960299"/>
    <w:rsid w:val="00960630"/>
    <w:rsid w:val="00960B43"/>
    <w:rsid w:val="00961121"/>
    <w:rsid w:val="00961221"/>
    <w:rsid w:val="0096156C"/>
    <w:rsid w:val="00961991"/>
    <w:rsid w:val="00961AFD"/>
    <w:rsid w:val="00961C51"/>
    <w:rsid w:val="00961F41"/>
    <w:rsid w:val="0096291D"/>
    <w:rsid w:val="00962C72"/>
    <w:rsid w:val="00962FB3"/>
    <w:rsid w:val="009632C7"/>
    <w:rsid w:val="009635CF"/>
    <w:rsid w:val="0096367C"/>
    <w:rsid w:val="00963AD9"/>
    <w:rsid w:val="00963BFB"/>
    <w:rsid w:val="00963C01"/>
    <w:rsid w:val="00964270"/>
    <w:rsid w:val="009642D9"/>
    <w:rsid w:val="0096437B"/>
    <w:rsid w:val="00964888"/>
    <w:rsid w:val="00964C10"/>
    <w:rsid w:val="0096504C"/>
    <w:rsid w:val="009659DF"/>
    <w:rsid w:val="00965A2D"/>
    <w:rsid w:val="00965F95"/>
    <w:rsid w:val="009664D3"/>
    <w:rsid w:val="00966846"/>
    <w:rsid w:val="0096684E"/>
    <w:rsid w:val="00966934"/>
    <w:rsid w:val="00966A17"/>
    <w:rsid w:val="00966B3C"/>
    <w:rsid w:val="00966BC4"/>
    <w:rsid w:val="00966C88"/>
    <w:rsid w:val="009701C1"/>
    <w:rsid w:val="00970C5D"/>
    <w:rsid w:val="00971BD4"/>
    <w:rsid w:val="00971E04"/>
    <w:rsid w:val="00972223"/>
    <w:rsid w:val="00972448"/>
    <w:rsid w:val="00972CC5"/>
    <w:rsid w:val="0097367B"/>
    <w:rsid w:val="00973B8F"/>
    <w:rsid w:val="00973ED4"/>
    <w:rsid w:val="00973EFE"/>
    <w:rsid w:val="00974043"/>
    <w:rsid w:val="00974E25"/>
    <w:rsid w:val="0097596B"/>
    <w:rsid w:val="00975F89"/>
    <w:rsid w:val="00976752"/>
    <w:rsid w:val="0097677E"/>
    <w:rsid w:val="009768F9"/>
    <w:rsid w:val="00976A2D"/>
    <w:rsid w:val="00976F6A"/>
    <w:rsid w:val="009772EA"/>
    <w:rsid w:val="00977699"/>
    <w:rsid w:val="00977738"/>
    <w:rsid w:val="0097775E"/>
    <w:rsid w:val="0097786F"/>
    <w:rsid w:val="00977AF6"/>
    <w:rsid w:val="00977D72"/>
    <w:rsid w:val="00977EA1"/>
    <w:rsid w:val="00977F03"/>
    <w:rsid w:val="00980795"/>
    <w:rsid w:val="009814D5"/>
    <w:rsid w:val="009815B7"/>
    <w:rsid w:val="009817F8"/>
    <w:rsid w:val="00981DB7"/>
    <w:rsid w:val="00981DBA"/>
    <w:rsid w:val="0098311C"/>
    <w:rsid w:val="009831E2"/>
    <w:rsid w:val="00983902"/>
    <w:rsid w:val="009839EB"/>
    <w:rsid w:val="00983E5A"/>
    <w:rsid w:val="00984373"/>
    <w:rsid w:val="009846EB"/>
    <w:rsid w:val="009849DB"/>
    <w:rsid w:val="0098521E"/>
    <w:rsid w:val="0098556E"/>
    <w:rsid w:val="00985E82"/>
    <w:rsid w:val="00985FA2"/>
    <w:rsid w:val="00986543"/>
    <w:rsid w:val="0098655F"/>
    <w:rsid w:val="00986957"/>
    <w:rsid w:val="00986BE3"/>
    <w:rsid w:val="00987981"/>
    <w:rsid w:val="009905BC"/>
    <w:rsid w:val="009905FE"/>
    <w:rsid w:val="00990E19"/>
    <w:rsid w:val="009915D5"/>
    <w:rsid w:val="00991744"/>
    <w:rsid w:val="009917DD"/>
    <w:rsid w:val="00991C3A"/>
    <w:rsid w:val="00992214"/>
    <w:rsid w:val="0099289A"/>
    <w:rsid w:val="00992962"/>
    <w:rsid w:val="00992FC1"/>
    <w:rsid w:val="0099326E"/>
    <w:rsid w:val="00994087"/>
    <w:rsid w:val="0099424F"/>
    <w:rsid w:val="00994641"/>
    <w:rsid w:val="00994B4A"/>
    <w:rsid w:val="009953E6"/>
    <w:rsid w:val="00995836"/>
    <w:rsid w:val="00995B99"/>
    <w:rsid w:val="009966CF"/>
    <w:rsid w:val="00996715"/>
    <w:rsid w:val="00996FB8"/>
    <w:rsid w:val="00997022"/>
    <w:rsid w:val="00997178"/>
    <w:rsid w:val="009A027C"/>
    <w:rsid w:val="009A02FC"/>
    <w:rsid w:val="009A08D7"/>
    <w:rsid w:val="009A0DEE"/>
    <w:rsid w:val="009A115B"/>
    <w:rsid w:val="009A1489"/>
    <w:rsid w:val="009A18D5"/>
    <w:rsid w:val="009A18F9"/>
    <w:rsid w:val="009A1B88"/>
    <w:rsid w:val="009A2103"/>
    <w:rsid w:val="009A2633"/>
    <w:rsid w:val="009A2712"/>
    <w:rsid w:val="009A40BF"/>
    <w:rsid w:val="009A414B"/>
    <w:rsid w:val="009A442E"/>
    <w:rsid w:val="009A4649"/>
    <w:rsid w:val="009A4C3D"/>
    <w:rsid w:val="009A4C64"/>
    <w:rsid w:val="009A4E41"/>
    <w:rsid w:val="009A5359"/>
    <w:rsid w:val="009A5614"/>
    <w:rsid w:val="009A58BF"/>
    <w:rsid w:val="009A6DA7"/>
    <w:rsid w:val="009A6DD5"/>
    <w:rsid w:val="009A6FD7"/>
    <w:rsid w:val="009A70CE"/>
    <w:rsid w:val="009A7312"/>
    <w:rsid w:val="009A7B74"/>
    <w:rsid w:val="009B0571"/>
    <w:rsid w:val="009B10CE"/>
    <w:rsid w:val="009B11FA"/>
    <w:rsid w:val="009B16EA"/>
    <w:rsid w:val="009B1A24"/>
    <w:rsid w:val="009B214D"/>
    <w:rsid w:val="009B2D47"/>
    <w:rsid w:val="009B2D52"/>
    <w:rsid w:val="009B2DD6"/>
    <w:rsid w:val="009B31EA"/>
    <w:rsid w:val="009B3768"/>
    <w:rsid w:val="009B4230"/>
    <w:rsid w:val="009B4253"/>
    <w:rsid w:val="009B437D"/>
    <w:rsid w:val="009B4487"/>
    <w:rsid w:val="009B472B"/>
    <w:rsid w:val="009B481C"/>
    <w:rsid w:val="009B4A8B"/>
    <w:rsid w:val="009B4DEE"/>
    <w:rsid w:val="009B50A6"/>
    <w:rsid w:val="009B50BF"/>
    <w:rsid w:val="009B53F4"/>
    <w:rsid w:val="009B555E"/>
    <w:rsid w:val="009B5A0B"/>
    <w:rsid w:val="009B6011"/>
    <w:rsid w:val="009B66E1"/>
    <w:rsid w:val="009B673F"/>
    <w:rsid w:val="009B69EF"/>
    <w:rsid w:val="009B6A69"/>
    <w:rsid w:val="009B6C9D"/>
    <w:rsid w:val="009B70C2"/>
    <w:rsid w:val="009B74B2"/>
    <w:rsid w:val="009B74E5"/>
    <w:rsid w:val="009B7707"/>
    <w:rsid w:val="009B7FFC"/>
    <w:rsid w:val="009C0247"/>
    <w:rsid w:val="009C05AD"/>
    <w:rsid w:val="009C0BCB"/>
    <w:rsid w:val="009C0C1D"/>
    <w:rsid w:val="009C0DDC"/>
    <w:rsid w:val="009C0F3B"/>
    <w:rsid w:val="009C0F7E"/>
    <w:rsid w:val="009C116F"/>
    <w:rsid w:val="009C1300"/>
    <w:rsid w:val="009C1617"/>
    <w:rsid w:val="009C3B2A"/>
    <w:rsid w:val="009C3E1F"/>
    <w:rsid w:val="009C4063"/>
    <w:rsid w:val="009C472F"/>
    <w:rsid w:val="009C47CC"/>
    <w:rsid w:val="009C4E76"/>
    <w:rsid w:val="009C5307"/>
    <w:rsid w:val="009C540D"/>
    <w:rsid w:val="009C5625"/>
    <w:rsid w:val="009C564E"/>
    <w:rsid w:val="009C5A0F"/>
    <w:rsid w:val="009C5D43"/>
    <w:rsid w:val="009C6544"/>
    <w:rsid w:val="009C66CB"/>
    <w:rsid w:val="009C66E0"/>
    <w:rsid w:val="009C677E"/>
    <w:rsid w:val="009C6A9D"/>
    <w:rsid w:val="009C6AA0"/>
    <w:rsid w:val="009C6C93"/>
    <w:rsid w:val="009C6EEA"/>
    <w:rsid w:val="009C70C0"/>
    <w:rsid w:val="009C7871"/>
    <w:rsid w:val="009C78CC"/>
    <w:rsid w:val="009D0163"/>
    <w:rsid w:val="009D081C"/>
    <w:rsid w:val="009D1000"/>
    <w:rsid w:val="009D1503"/>
    <w:rsid w:val="009D1CDB"/>
    <w:rsid w:val="009D1F64"/>
    <w:rsid w:val="009D22D1"/>
    <w:rsid w:val="009D24F2"/>
    <w:rsid w:val="009D2DD1"/>
    <w:rsid w:val="009D2E81"/>
    <w:rsid w:val="009D2E89"/>
    <w:rsid w:val="009D300E"/>
    <w:rsid w:val="009D3059"/>
    <w:rsid w:val="009D310E"/>
    <w:rsid w:val="009D3372"/>
    <w:rsid w:val="009D36D3"/>
    <w:rsid w:val="009D3D96"/>
    <w:rsid w:val="009D3E95"/>
    <w:rsid w:val="009D4731"/>
    <w:rsid w:val="009D4C74"/>
    <w:rsid w:val="009D4D79"/>
    <w:rsid w:val="009D52A1"/>
    <w:rsid w:val="009D5741"/>
    <w:rsid w:val="009D5799"/>
    <w:rsid w:val="009D5875"/>
    <w:rsid w:val="009D622A"/>
    <w:rsid w:val="009D638F"/>
    <w:rsid w:val="009D643A"/>
    <w:rsid w:val="009D6AFA"/>
    <w:rsid w:val="009D6DF7"/>
    <w:rsid w:val="009D7804"/>
    <w:rsid w:val="009D795D"/>
    <w:rsid w:val="009E0359"/>
    <w:rsid w:val="009E0737"/>
    <w:rsid w:val="009E132E"/>
    <w:rsid w:val="009E13CF"/>
    <w:rsid w:val="009E1E6B"/>
    <w:rsid w:val="009E2433"/>
    <w:rsid w:val="009E26B8"/>
    <w:rsid w:val="009E27AB"/>
    <w:rsid w:val="009E2DA2"/>
    <w:rsid w:val="009E3013"/>
    <w:rsid w:val="009E3032"/>
    <w:rsid w:val="009E32C2"/>
    <w:rsid w:val="009E36E7"/>
    <w:rsid w:val="009E3999"/>
    <w:rsid w:val="009E39F5"/>
    <w:rsid w:val="009E39F9"/>
    <w:rsid w:val="009E3BBC"/>
    <w:rsid w:val="009E43A3"/>
    <w:rsid w:val="009E47C8"/>
    <w:rsid w:val="009E494F"/>
    <w:rsid w:val="009E4976"/>
    <w:rsid w:val="009E4D5B"/>
    <w:rsid w:val="009E53DE"/>
    <w:rsid w:val="009E5BFE"/>
    <w:rsid w:val="009E5CAA"/>
    <w:rsid w:val="009E623E"/>
    <w:rsid w:val="009E63B5"/>
    <w:rsid w:val="009E6503"/>
    <w:rsid w:val="009E6B6D"/>
    <w:rsid w:val="009E74B0"/>
    <w:rsid w:val="009E75A8"/>
    <w:rsid w:val="009E7638"/>
    <w:rsid w:val="009E7BFE"/>
    <w:rsid w:val="009F0278"/>
    <w:rsid w:val="009F027B"/>
    <w:rsid w:val="009F0340"/>
    <w:rsid w:val="009F03B9"/>
    <w:rsid w:val="009F03F6"/>
    <w:rsid w:val="009F0530"/>
    <w:rsid w:val="009F0C06"/>
    <w:rsid w:val="009F0D42"/>
    <w:rsid w:val="009F0E68"/>
    <w:rsid w:val="009F0F4C"/>
    <w:rsid w:val="009F1224"/>
    <w:rsid w:val="009F124D"/>
    <w:rsid w:val="009F166F"/>
    <w:rsid w:val="009F1A18"/>
    <w:rsid w:val="009F2396"/>
    <w:rsid w:val="009F251E"/>
    <w:rsid w:val="009F3391"/>
    <w:rsid w:val="009F3583"/>
    <w:rsid w:val="009F396F"/>
    <w:rsid w:val="009F3B4E"/>
    <w:rsid w:val="009F3B54"/>
    <w:rsid w:val="009F3C40"/>
    <w:rsid w:val="009F3FAB"/>
    <w:rsid w:val="009F4222"/>
    <w:rsid w:val="009F43EE"/>
    <w:rsid w:val="009F4548"/>
    <w:rsid w:val="009F4615"/>
    <w:rsid w:val="009F474F"/>
    <w:rsid w:val="009F48D7"/>
    <w:rsid w:val="009F4D9F"/>
    <w:rsid w:val="009F4E98"/>
    <w:rsid w:val="009F4FEC"/>
    <w:rsid w:val="009F53A8"/>
    <w:rsid w:val="009F57CD"/>
    <w:rsid w:val="009F59C7"/>
    <w:rsid w:val="009F5CEE"/>
    <w:rsid w:val="009F5D69"/>
    <w:rsid w:val="009F5D9B"/>
    <w:rsid w:val="009F6406"/>
    <w:rsid w:val="009F6501"/>
    <w:rsid w:val="009F6799"/>
    <w:rsid w:val="009F6824"/>
    <w:rsid w:val="009F6E27"/>
    <w:rsid w:val="009F71E6"/>
    <w:rsid w:val="009F7749"/>
    <w:rsid w:val="009F7E37"/>
    <w:rsid w:val="009F7EA7"/>
    <w:rsid w:val="009F7EF8"/>
    <w:rsid w:val="00A000D6"/>
    <w:rsid w:val="00A002A7"/>
    <w:rsid w:val="00A005C7"/>
    <w:rsid w:val="00A00B43"/>
    <w:rsid w:val="00A00C12"/>
    <w:rsid w:val="00A0156E"/>
    <w:rsid w:val="00A0158F"/>
    <w:rsid w:val="00A0204B"/>
    <w:rsid w:val="00A02539"/>
    <w:rsid w:val="00A02550"/>
    <w:rsid w:val="00A0264A"/>
    <w:rsid w:val="00A02A0F"/>
    <w:rsid w:val="00A02CE4"/>
    <w:rsid w:val="00A0392F"/>
    <w:rsid w:val="00A03EA6"/>
    <w:rsid w:val="00A048C3"/>
    <w:rsid w:val="00A04A02"/>
    <w:rsid w:val="00A04B16"/>
    <w:rsid w:val="00A055AE"/>
    <w:rsid w:val="00A0578A"/>
    <w:rsid w:val="00A05A52"/>
    <w:rsid w:val="00A05C65"/>
    <w:rsid w:val="00A05C80"/>
    <w:rsid w:val="00A05E6C"/>
    <w:rsid w:val="00A05FEE"/>
    <w:rsid w:val="00A0624F"/>
    <w:rsid w:val="00A06C48"/>
    <w:rsid w:val="00A06F0A"/>
    <w:rsid w:val="00A07252"/>
    <w:rsid w:val="00A076CA"/>
    <w:rsid w:val="00A100C8"/>
    <w:rsid w:val="00A103F9"/>
    <w:rsid w:val="00A104D9"/>
    <w:rsid w:val="00A10EDB"/>
    <w:rsid w:val="00A10FB6"/>
    <w:rsid w:val="00A11402"/>
    <w:rsid w:val="00A11582"/>
    <w:rsid w:val="00A1165F"/>
    <w:rsid w:val="00A1191A"/>
    <w:rsid w:val="00A11AA6"/>
    <w:rsid w:val="00A11D26"/>
    <w:rsid w:val="00A11D93"/>
    <w:rsid w:val="00A1243C"/>
    <w:rsid w:val="00A133F3"/>
    <w:rsid w:val="00A13891"/>
    <w:rsid w:val="00A13C6C"/>
    <w:rsid w:val="00A14015"/>
    <w:rsid w:val="00A1427F"/>
    <w:rsid w:val="00A14730"/>
    <w:rsid w:val="00A1499E"/>
    <w:rsid w:val="00A149B4"/>
    <w:rsid w:val="00A15055"/>
    <w:rsid w:val="00A15432"/>
    <w:rsid w:val="00A15593"/>
    <w:rsid w:val="00A159AA"/>
    <w:rsid w:val="00A15DA1"/>
    <w:rsid w:val="00A15DA4"/>
    <w:rsid w:val="00A1628D"/>
    <w:rsid w:val="00A16A85"/>
    <w:rsid w:val="00A16C1D"/>
    <w:rsid w:val="00A16F8D"/>
    <w:rsid w:val="00A1703F"/>
    <w:rsid w:val="00A171B8"/>
    <w:rsid w:val="00A1779D"/>
    <w:rsid w:val="00A1794D"/>
    <w:rsid w:val="00A179C8"/>
    <w:rsid w:val="00A17A9C"/>
    <w:rsid w:val="00A17D99"/>
    <w:rsid w:val="00A17F52"/>
    <w:rsid w:val="00A20364"/>
    <w:rsid w:val="00A20877"/>
    <w:rsid w:val="00A20BDA"/>
    <w:rsid w:val="00A211E0"/>
    <w:rsid w:val="00A216F4"/>
    <w:rsid w:val="00A217B6"/>
    <w:rsid w:val="00A21A16"/>
    <w:rsid w:val="00A21C11"/>
    <w:rsid w:val="00A2254F"/>
    <w:rsid w:val="00A2259F"/>
    <w:rsid w:val="00A228E1"/>
    <w:rsid w:val="00A22D51"/>
    <w:rsid w:val="00A22EDD"/>
    <w:rsid w:val="00A22EE6"/>
    <w:rsid w:val="00A22F0A"/>
    <w:rsid w:val="00A2312B"/>
    <w:rsid w:val="00A231FA"/>
    <w:rsid w:val="00A23983"/>
    <w:rsid w:val="00A245DE"/>
    <w:rsid w:val="00A248C1"/>
    <w:rsid w:val="00A24940"/>
    <w:rsid w:val="00A24C60"/>
    <w:rsid w:val="00A24DDB"/>
    <w:rsid w:val="00A251C7"/>
    <w:rsid w:val="00A2553A"/>
    <w:rsid w:val="00A255B6"/>
    <w:rsid w:val="00A25842"/>
    <w:rsid w:val="00A25986"/>
    <w:rsid w:val="00A25A02"/>
    <w:rsid w:val="00A271E0"/>
    <w:rsid w:val="00A276E9"/>
    <w:rsid w:val="00A27C1A"/>
    <w:rsid w:val="00A27F26"/>
    <w:rsid w:val="00A300F8"/>
    <w:rsid w:val="00A30C36"/>
    <w:rsid w:val="00A3153D"/>
    <w:rsid w:val="00A31759"/>
    <w:rsid w:val="00A320FC"/>
    <w:rsid w:val="00A32626"/>
    <w:rsid w:val="00A3290A"/>
    <w:rsid w:val="00A33783"/>
    <w:rsid w:val="00A33E1C"/>
    <w:rsid w:val="00A34207"/>
    <w:rsid w:val="00A342C3"/>
    <w:rsid w:val="00A34856"/>
    <w:rsid w:val="00A34D1C"/>
    <w:rsid w:val="00A34D94"/>
    <w:rsid w:val="00A35356"/>
    <w:rsid w:val="00A3594F"/>
    <w:rsid w:val="00A359E3"/>
    <w:rsid w:val="00A35DC3"/>
    <w:rsid w:val="00A35E3C"/>
    <w:rsid w:val="00A35FFE"/>
    <w:rsid w:val="00A3604D"/>
    <w:rsid w:val="00A36343"/>
    <w:rsid w:val="00A3642A"/>
    <w:rsid w:val="00A36A75"/>
    <w:rsid w:val="00A36F3E"/>
    <w:rsid w:val="00A37F43"/>
    <w:rsid w:val="00A4048E"/>
    <w:rsid w:val="00A404F3"/>
    <w:rsid w:val="00A40536"/>
    <w:rsid w:val="00A4063F"/>
    <w:rsid w:val="00A4075E"/>
    <w:rsid w:val="00A40EFD"/>
    <w:rsid w:val="00A4134C"/>
    <w:rsid w:val="00A414E0"/>
    <w:rsid w:val="00A41AF5"/>
    <w:rsid w:val="00A41D62"/>
    <w:rsid w:val="00A421A7"/>
    <w:rsid w:val="00A42237"/>
    <w:rsid w:val="00A424F9"/>
    <w:rsid w:val="00A4335E"/>
    <w:rsid w:val="00A433EB"/>
    <w:rsid w:val="00A433F4"/>
    <w:rsid w:val="00A4348E"/>
    <w:rsid w:val="00A435BA"/>
    <w:rsid w:val="00A4377F"/>
    <w:rsid w:val="00A43CE2"/>
    <w:rsid w:val="00A43E1F"/>
    <w:rsid w:val="00A43FFD"/>
    <w:rsid w:val="00A441EA"/>
    <w:rsid w:val="00A44353"/>
    <w:rsid w:val="00A44777"/>
    <w:rsid w:val="00A44903"/>
    <w:rsid w:val="00A449E8"/>
    <w:rsid w:val="00A450DC"/>
    <w:rsid w:val="00A4539C"/>
    <w:rsid w:val="00A453FC"/>
    <w:rsid w:val="00A45403"/>
    <w:rsid w:val="00A4542F"/>
    <w:rsid w:val="00A45ACD"/>
    <w:rsid w:val="00A45AF9"/>
    <w:rsid w:val="00A45B2E"/>
    <w:rsid w:val="00A45D40"/>
    <w:rsid w:val="00A45D44"/>
    <w:rsid w:val="00A45FA4"/>
    <w:rsid w:val="00A4601E"/>
    <w:rsid w:val="00A46580"/>
    <w:rsid w:val="00A4658F"/>
    <w:rsid w:val="00A46D9C"/>
    <w:rsid w:val="00A47291"/>
    <w:rsid w:val="00A47612"/>
    <w:rsid w:val="00A47D64"/>
    <w:rsid w:val="00A506B3"/>
    <w:rsid w:val="00A509DC"/>
    <w:rsid w:val="00A50D3D"/>
    <w:rsid w:val="00A50E10"/>
    <w:rsid w:val="00A50FC8"/>
    <w:rsid w:val="00A51729"/>
    <w:rsid w:val="00A51C0A"/>
    <w:rsid w:val="00A52031"/>
    <w:rsid w:val="00A52090"/>
    <w:rsid w:val="00A52291"/>
    <w:rsid w:val="00A522A6"/>
    <w:rsid w:val="00A53D55"/>
    <w:rsid w:val="00A53FB0"/>
    <w:rsid w:val="00A546CF"/>
    <w:rsid w:val="00A5522C"/>
    <w:rsid w:val="00A5536E"/>
    <w:rsid w:val="00A5541B"/>
    <w:rsid w:val="00A555F2"/>
    <w:rsid w:val="00A558D6"/>
    <w:rsid w:val="00A55C75"/>
    <w:rsid w:val="00A5612E"/>
    <w:rsid w:val="00A563B4"/>
    <w:rsid w:val="00A5710A"/>
    <w:rsid w:val="00A57123"/>
    <w:rsid w:val="00A5743E"/>
    <w:rsid w:val="00A57814"/>
    <w:rsid w:val="00A578AC"/>
    <w:rsid w:val="00A57A39"/>
    <w:rsid w:val="00A57A46"/>
    <w:rsid w:val="00A57AC8"/>
    <w:rsid w:val="00A57E92"/>
    <w:rsid w:val="00A614C3"/>
    <w:rsid w:val="00A61EE2"/>
    <w:rsid w:val="00A620FE"/>
    <w:rsid w:val="00A62C18"/>
    <w:rsid w:val="00A62F56"/>
    <w:rsid w:val="00A632C2"/>
    <w:rsid w:val="00A63AB7"/>
    <w:rsid w:val="00A63CB3"/>
    <w:rsid w:val="00A64410"/>
    <w:rsid w:val="00A644FC"/>
    <w:rsid w:val="00A6492E"/>
    <w:rsid w:val="00A64B22"/>
    <w:rsid w:val="00A64D98"/>
    <w:rsid w:val="00A64F94"/>
    <w:rsid w:val="00A65527"/>
    <w:rsid w:val="00A65562"/>
    <w:rsid w:val="00A65BF7"/>
    <w:rsid w:val="00A65E89"/>
    <w:rsid w:val="00A6638B"/>
    <w:rsid w:val="00A6640A"/>
    <w:rsid w:val="00A664BB"/>
    <w:rsid w:val="00A66800"/>
    <w:rsid w:val="00A66D99"/>
    <w:rsid w:val="00A66F53"/>
    <w:rsid w:val="00A67023"/>
    <w:rsid w:val="00A67057"/>
    <w:rsid w:val="00A67067"/>
    <w:rsid w:val="00A67E3B"/>
    <w:rsid w:val="00A7028E"/>
    <w:rsid w:val="00A70462"/>
    <w:rsid w:val="00A70B4E"/>
    <w:rsid w:val="00A7162F"/>
    <w:rsid w:val="00A71B05"/>
    <w:rsid w:val="00A71B9A"/>
    <w:rsid w:val="00A71DDB"/>
    <w:rsid w:val="00A720A1"/>
    <w:rsid w:val="00A723D5"/>
    <w:rsid w:val="00A72432"/>
    <w:rsid w:val="00A73337"/>
    <w:rsid w:val="00A73458"/>
    <w:rsid w:val="00A7350A"/>
    <w:rsid w:val="00A73668"/>
    <w:rsid w:val="00A73B31"/>
    <w:rsid w:val="00A73E46"/>
    <w:rsid w:val="00A73F2B"/>
    <w:rsid w:val="00A74578"/>
    <w:rsid w:val="00A747B9"/>
    <w:rsid w:val="00A74E30"/>
    <w:rsid w:val="00A751C7"/>
    <w:rsid w:val="00A754FE"/>
    <w:rsid w:val="00A758AF"/>
    <w:rsid w:val="00A75C72"/>
    <w:rsid w:val="00A75EBE"/>
    <w:rsid w:val="00A75FD6"/>
    <w:rsid w:val="00A761E8"/>
    <w:rsid w:val="00A767C1"/>
    <w:rsid w:val="00A76CA9"/>
    <w:rsid w:val="00A76FCA"/>
    <w:rsid w:val="00A7708B"/>
    <w:rsid w:val="00A771E5"/>
    <w:rsid w:val="00A7755A"/>
    <w:rsid w:val="00A802F7"/>
    <w:rsid w:val="00A806CE"/>
    <w:rsid w:val="00A80FF2"/>
    <w:rsid w:val="00A81216"/>
    <w:rsid w:val="00A81E9B"/>
    <w:rsid w:val="00A823E7"/>
    <w:rsid w:val="00A82659"/>
    <w:rsid w:val="00A82863"/>
    <w:rsid w:val="00A82A5E"/>
    <w:rsid w:val="00A82E6D"/>
    <w:rsid w:val="00A82FF3"/>
    <w:rsid w:val="00A83B6A"/>
    <w:rsid w:val="00A83C74"/>
    <w:rsid w:val="00A83CFA"/>
    <w:rsid w:val="00A83FA0"/>
    <w:rsid w:val="00A84002"/>
    <w:rsid w:val="00A84753"/>
    <w:rsid w:val="00A84D88"/>
    <w:rsid w:val="00A84F86"/>
    <w:rsid w:val="00A85013"/>
    <w:rsid w:val="00A8566B"/>
    <w:rsid w:val="00A85A9E"/>
    <w:rsid w:val="00A85DA4"/>
    <w:rsid w:val="00A86343"/>
    <w:rsid w:val="00A86428"/>
    <w:rsid w:val="00A872FF"/>
    <w:rsid w:val="00A87389"/>
    <w:rsid w:val="00A875F2"/>
    <w:rsid w:val="00A87882"/>
    <w:rsid w:val="00A8795C"/>
    <w:rsid w:val="00A87D35"/>
    <w:rsid w:val="00A87E15"/>
    <w:rsid w:val="00A9033A"/>
    <w:rsid w:val="00A905C4"/>
    <w:rsid w:val="00A905FA"/>
    <w:rsid w:val="00A90BDA"/>
    <w:rsid w:val="00A910FB"/>
    <w:rsid w:val="00A91201"/>
    <w:rsid w:val="00A9129F"/>
    <w:rsid w:val="00A91C0D"/>
    <w:rsid w:val="00A923D1"/>
    <w:rsid w:val="00A9274E"/>
    <w:rsid w:val="00A92FAC"/>
    <w:rsid w:val="00A933CF"/>
    <w:rsid w:val="00A93483"/>
    <w:rsid w:val="00A935CB"/>
    <w:rsid w:val="00A937A4"/>
    <w:rsid w:val="00A93A5D"/>
    <w:rsid w:val="00A93C32"/>
    <w:rsid w:val="00A93E43"/>
    <w:rsid w:val="00A94275"/>
    <w:rsid w:val="00A94713"/>
    <w:rsid w:val="00A9488C"/>
    <w:rsid w:val="00A949DA"/>
    <w:rsid w:val="00A94DA0"/>
    <w:rsid w:val="00A950BC"/>
    <w:rsid w:val="00A950E9"/>
    <w:rsid w:val="00A95167"/>
    <w:rsid w:val="00A9522E"/>
    <w:rsid w:val="00A956A2"/>
    <w:rsid w:val="00A95B9C"/>
    <w:rsid w:val="00A9606A"/>
    <w:rsid w:val="00A96132"/>
    <w:rsid w:val="00A964EC"/>
    <w:rsid w:val="00A96662"/>
    <w:rsid w:val="00A9672C"/>
    <w:rsid w:val="00A977CE"/>
    <w:rsid w:val="00A97F5E"/>
    <w:rsid w:val="00AA0174"/>
    <w:rsid w:val="00AA04B8"/>
    <w:rsid w:val="00AA08DB"/>
    <w:rsid w:val="00AA1719"/>
    <w:rsid w:val="00AA17AE"/>
    <w:rsid w:val="00AA18D4"/>
    <w:rsid w:val="00AA2226"/>
    <w:rsid w:val="00AA25A7"/>
    <w:rsid w:val="00AA26D9"/>
    <w:rsid w:val="00AA3245"/>
    <w:rsid w:val="00AA3623"/>
    <w:rsid w:val="00AA38AB"/>
    <w:rsid w:val="00AA43E9"/>
    <w:rsid w:val="00AA44E8"/>
    <w:rsid w:val="00AA46BC"/>
    <w:rsid w:val="00AA4ADB"/>
    <w:rsid w:val="00AA569B"/>
    <w:rsid w:val="00AA5C87"/>
    <w:rsid w:val="00AA5CD4"/>
    <w:rsid w:val="00AA5F23"/>
    <w:rsid w:val="00AA5F93"/>
    <w:rsid w:val="00AA6016"/>
    <w:rsid w:val="00AA6B5E"/>
    <w:rsid w:val="00AA6E69"/>
    <w:rsid w:val="00AA6FD7"/>
    <w:rsid w:val="00AA767A"/>
    <w:rsid w:val="00AA76BF"/>
    <w:rsid w:val="00AA7926"/>
    <w:rsid w:val="00AB01D8"/>
    <w:rsid w:val="00AB0A2E"/>
    <w:rsid w:val="00AB0DEF"/>
    <w:rsid w:val="00AB0EA2"/>
    <w:rsid w:val="00AB143C"/>
    <w:rsid w:val="00AB17FA"/>
    <w:rsid w:val="00AB21AF"/>
    <w:rsid w:val="00AB2658"/>
    <w:rsid w:val="00AB281B"/>
    <w:rsid w:val="00AB31D3"/>
    <w:rsid w:val="00AB3EB2"/>
    <w:rsid w:val="00AB4139"/>
    <w:rsid w:val="00AB5351"/>
    <w:rsid w:val="00AB5741"/>
    <w:rsid w:val="00AB589A"/>
    <w:rsid w:val="00AB5DB4"/>
    <w:rsid w:val="00AB5EE9"/>
    <w:rsid w:val="00AB6544"/>
    <w:rsid w:val="00AB6639"/>
    <w:rsid w:val="00AB6907"/>
    <w:rsid w:val="00AB6943"/>
    <w:rsid w:val="00AB6C6C"/>
    <w:rsid w:val="00AB7024"/>
    <w:rsid w:val="00AB764B"/>
    <w:rsid w:val="00AB7975"/>
    <w:rsid w:val="00AB797D"/>
    <w:rsid w:val="00AB7B9A"/>
    <w:rsid w:val="00AC0071"/>
    <w:rsid w:val="00AC029B"/>
    <w:rsid w:val="00AC0513"/>
    <w:rsid w:val="00AC09E3"/>
    <w:rsid w:val="00AC0B1C"/>
    <w:rsid w:val="00AC0F46"/>
    <w:rsid w:val="00AC174B"/>
    <w:rsid w:val="00AC17D9"/>
    <w:rsid w:val="00AC1A20"/>
    <w:rsid w:val="00AC227A"/>
    <w:rsid w:val="00AC2C87"/>
    <w:rsid w:val="00AC2EAF"/>
    <w:rsid w:val="00AC2F03"/>
    <w:rsid w:val="00AC41D6"/>
    <w:rsid w:val="00AC41DF"/>
    <w:rsid w:val="00AC43A1"/>
    <w:rsid w:val="00AC451B"/>
    <w:rsid w:val="00AC4651"/>
    <w:rsid w:val="00AC4B73"/>
    <w:rsid w:val="00AC4C06"/>
    <w:rsid w:val="00AC4D4C"/>
    <w:rsid w:val="00AC4F37"/>
    <w:rsid w:val="00AC4F84"/>
    <w:rsid w:val="00AC504C"/>
    <w:rsid w:val="00AC5A91"/>
    <w:rsid w:val="00AC5C2D"/>
    <w:rsid w:val="00AC5DEB"/>
    <w:rsid w:val="00AC5EA2"/>
    <w:rsid w:val="00AC5FD6"/>
    <w:rsid w:val="00AC6082"/>
    <w:rsid w:val="00AC60EE"/>
    <w:rsid w:val="00AC669D"/>
    <w:rsid w:val="00AC6976"/>
    <w:rsid w:val="00AC6C0F"/>
    <w:rsid w:val="00AC6DB3"/>
    <w:rsid w:val="00AC6F0D"/>
    <w:rsid w:val="00AC7C64"/>
    <w:rsid w:val="00AC7C80"/>
    <w:rsid w:val="00AC7D61"/>
    <w:rsid w:val="00AC7FCA"/>
    <w:rsid w:val="00AD0164"/>
    <w:rsid w:val="00AD099E"/>
    <w:rsid w:val="00AD12B9"/>
    <w:rsid w:val="00AD152F"/>
    <w:rsid w:val="00AD1976"/>
    <w:rsid w:val="00AD210E"/>
    <w:rsid w:val="00AD21BD"/>
    <w:rsid w:val="00AD2E9C"/>
    <w:rsid w:val="00AD30B4"/>
    <w:rsid w:val="00AD33E8"/>
    <w:rsid w:val="00AD3403"/>
    <w:rsid w:val="00AD39DB"/>
    <w:rsid w:val="00AD4130"/>
    <w:rsid w:val="00AD41BF"/>
    <w:rsid w:val="00AD446F"/>
    <w:rsid w:val="00AD4B94"/>
    <w:rsid w:val="00AD4F76"/>
    <w:rsid w:val="00AD5262"/>
    <w:rsid w:val="00AD5406"/>
    <w:rsid w:val="00AD56C6"/>
    <w:rsid w:val="00AD5729"/>
    <w:rsid w:val="00AD58DE"/>
    <w:rsid w:val="00AD5A1B"/>
    <w:rsid w:val="00AD6873"/>
    <w:rsid w:val="00AD6ABE"/>
    <w:rsid w:val="00AD6B41"/>
    <w:rsid w:val="00AD704E"/>
    <w:rsid w:val="00AD7255"/>
    <w:rsid w:val="00AD7349"/>
    <w:rsid w:val="00AD73BE"/>
    <w:rsid w:val="00AD74F8"/>
    <w:rsid w:val="00AD769B"/>
    <w:rsid w:val="00AD7731"/>
    <w:rsid w:val="00AD7834"/>
    <w:rsid w:val="00AD7A36"/>
    <w:rsid w:val="00AE0257"/>
    <w:rsid w:val="00AE02C6"/>
    <w:rsid w:val="00AE0DEA"/>
    <w:rsid w:val="00AE1759"/>
    <w:rsid w:val="00AE17F5"/>
    <w:rsid w:val="00AE18A3"/>
    <w:rsid w:val="00AE277C"/>
    <w:rsid w:val="00AE2C1C"/>
    <w:rsid w:val="00AE2EBC"/>
    <w:rsid w:val="00AE2FA1"/>
    <w:rsid w:val="00AE30E3"/>
    <w:rsid w:val="00AE32ED"/>
    <w:rsid w:val="00AE35AB"/>
    <w:rsid w:val="00AE36D7"/>
    <w:rsid w:val="00AE42FE"/>
    <w:rsid w:val="00AE5479"/>
    <w:rsid w:val="00AE5798"/>
    <w:rsid w:val="00AE586A"/>
    <w:rsid w:val="00AE61BA"/>
    <w:rsid w:val="00AE6797"/>
    <w:rsid w:val="00AE73C7"/>
    <w:rsid w:val="00AE7597"/>
    <w:rsid w:val="00AE7664"/>
    <w:rsid w:val="00AE785B"/>
    <w:rsid w:val="00AE7967"/>
    <w:rsid w:val="00AE7F3A"/>
    <w:rsid w:val="00AF00DE"/>
    <w:rsid w:val="00AF013A"/>
    <w:rsid w:val="00AF01FF"/>
    <w:rsid w:val="00AF0DF0"/>
    <w:rsid w:val="00AF0E4A"/>
    <w:rsid w:val="00AF1242"/>
    <w:rsid w:val="00AF1626"/>
    <w:rsid w:val="00AF18D6"/>
    <w:rsid w:val="00AF20D4"/>
    <w:rsid w:val="00AF2B68"/>
    <w:rsid w:val="00AF2CB4"/>
    <w:rsid w:val="00AF2E37"/>
    <w:rsid w:val="00AF3A5F"/>
    <w:rsid w:val="00AF3CE6"/>
    <w:rsid w:val="00AF3D2D"/>
    <w:rsid w:val="00AF4167"/>
    <w:rsid w:val="00AF46A8"/>
    <w:rsid w:val="00AF4D70"/>
    <w:rsid w:val="00AF51CE"/>
    <w:rsid w:val="00AF554F"/>
    <w:rsid w:val="00AF5663"/>
    <w:rsid w:val="00AF5BBB"/>
    <w:rsid w:val="00AF5DE6"/>
    <w:rsid w:val="00AF61FE"/>
    <w:rsid w:val="00AF6398"/>
    <w:rsid w:val="00AF6538"/>
    <w:rsid w:val="00AF6E7A"/>
    <w:rsid w:val="00AF7096"/>
    <w:rsid w:val="00AF748C"/>
    <w:rsid w:val="00AF7C08"/>
    <w:rsid w:val="00B00259"/>
    <w:rsid w:val="00B00651"/>
    <w:rsid w:val="00B00744"/>
    <w:rsid w:val="00B0075A"/>
    <w:rsid w:val="00B00BA8"/>
    <w:rsid w:val="00B01740"/>
    <w:rsid w:val="00B01D1E"/>
    <w:rsid w:val="00B02760"/>
    <w:rsid w:val="00B027EE"/>
    <w:rsid w:val="00B0290C"/>
    <w:rsid w:val="00B03332"/>
    <w:rsid w:val="00B03473"/>
    <w:rsid w:val="00B044D3"/>
    <w:rsid w:val="00B04502"/>
    <w:rsid w:val="00B045F4"/>
    <w:rsid w:val="00B049E1"/>
    <w:rsid w:val="00B04A9B"/>
    <w:rsid w:val="00B050D1"/>
    <w:rsid w:val="00B053C4"/>
    <w:rsid w:val="00B061B5"/>
    <w:rsid w:val="00B064CE"/>
    <w:rsid w:val="00B06ACE"/>
    <w:rsid w:val="00B06E7E"/>
    <w:rsid w:val="00B07125"/>
    <w:rsid w:val="00B078DF"/>
    <w:rsid w:val="00B103BB"/>
    <w:rsid w:val="00B10A52"/>
    <w:rsid w:val="00B114EE"/>
    <w:rsid w:val="00B1161F"/>
    <w:rsid w:val="00B11AF8"/>
    <w:rsid w:val="00B11BC7"/>
    <w:rsid w:val="00B120DE"/>
    <w:rsid w:val="00B123EE"/>
    <w:rsid w:val="00B12739"/>
    <w:rsid w:val="00B1291C"/>
    <w:rsid w:val="00B12B3F"/>
    <w:rsid w:val="00B12BC6"/>
    <w:rsid w:val="00B12E49"/>
    <w:rsid w:val="00B1349B"/>
    <w:rsid w:val="00B13B54"/>
    <w:rsid w:val="00B14163"/>
    <w:rsid w:val="00B1463F"/>
    <w:rsid w:val="00B14712"/>
    <w:rsid w:val="00B15234"/>
    <w:rsid w:val="00B1567D"/>
    <w:rsid w:val="00B15D85"/>
    <w:rsid w:val="00B15F36"/>
    <w:rsid w:val="00B1610D"/>
    <w:rsid w:val="00B16171"/>
    <w:rsid w:val="00B161C1"/>
    <w:rsid w:val="00B16294"/>
    <w:rsid w:val="00B16357"/>
    <w:rsid w:val="00B16670"/>
    <w:rsid w:val="00B16F5F"/>
    <w:rsid w:val="00B16FB2"/>
    <w:rsid w:val="00B1758C"/>
    <w:rsid w:val="00B179A4"/>
    <w:rsid w:val="00B17B87"/>
    <w:rsid w:val="00B20D23"/>
    <w:rsid w:val="00B21170"/>
    <w:rsid w:val="00B211AD"/>
    <w:rsid w:val="00B21839"/>
    <w:rsid w:val="00B2188C"/>
    <w:rsid w:val="00B2196A"/>
    <w:rsid w:val="00B21BA5"/>
    <w:rsid w:val="00B21F53"/>
    <w:rsid w:val="00B22196"/>
    <w:rsid w:val="00B2220A"/>
    <w:rsid w:val="00B223AB"/>
    <w:rsid w:val="00B224A7"/>
    <w:rsid w:val="00B2279F"/>
    <w:rsid w:val="00B22D31"/>
    <w:rsid w:val="00B22DC6"/>
    <w:rsid w:val="00B23AFD"/>
    <w:rsid w:val="00B248D4"/>
    <w:rsid w:val="00B25059"/>
    <w:rsid w:val="00B25AB4"/>
    <w:rsid w:val="00B25DC5"/>
    <w:rsid w:val="00B267A9"/>
    <w:rsid w:val="00B26BA1"/>
    <w:rsid w:val="00B27465"/>
    <w:rsid w:val="00B27467"/>
    <w:rsid w:val="00B275A6"/>
    <w:rsid w:val="00B2776E"/>
    <w:rsid w:val="00B27791"/>
    <w:rsid w:val="00B27B68"/>
    <w:rsid w:val="00B27D08"/>
    <w:rsid w:val="00B27D20"/>
    <w:rsid w:val="00B3068E"/>
    <w:rsid w:val="00B3077F"/>
    <w:rsid w:val="00B30FE3"/>
    <w:rsid w:val="00B31136"/>
    <w:rsid w:val="00B311EC"/>
    <w:rsid w:val="00B313A9"/>
    <w:rsid w:val="00B313EA"/>
    <w:rsid w:val="00B31882"/>
    <w:rsid w:val="00B31D7C"/>
    <w:rsid w:val="00B31EF6"/>
    <w:rsid w:val="00B327BA"/>
    <w:rsid w:val="00B32A3D"/>
    <w:rsid w:val="00B3338A"/>
    <w:rsid w:val="00B337C5"/>
    <w:rsid w:val="00B33C3D"/>
    <w:rsid w:val="00B33E83"/>
    <w:rsid w:val="00B33F3D"/>
    <w:rsid w:val="00B34042"/>
    <w:rsid w:val="00B34078"/>
    <w:rsid w:val="00B3408B"/>
    <w:rsid w:val="00B3456A"/>
    <w:rsid w:val="00B349B8"/>
    <w:rsid w:val="00B35173"/>
    <w:rsid w:val="00B35610"/>
    <w:rsid w:val="00B35662"/>
    <w:rsid w:val="00B35774"/>
    <w:rsid w:val="00B35B87"/>
    <w:rsid w:val="00B36784"/>
    <w:rsid w:val="00B36A0C"/>
    <w:rsid w:val="00B36E9D"/>
    <w:rsid w:val="00B370DC"/>
    <w:rsid w:val="00B37734"/>
    <w:rsid w:val="00B3799A"/>
    <w:rsid w:val="00B37EDD"/>
    <w:rsid w:val="00B37EE8"/>
    <w:rsid w:val="00B40180"/>
    <w:rsid w:val="00B403BA"/>
    <w:rsid w:val="00B403C8"/>
    <w:rsid w:val="00B405C9"/>
    <w:rsid w:val="00B406E4"/>
    <w:rsid w:val="00B40759"/>
    <w:rsid w:val="00B40789"/>
    <w:rsid w:val="00B407A5"/>
    <w:rsid w:val="00B40991"/>
    <w:rsid w:val="00B40C17"/>
    <w:rsid w:val="00B40FBA"/>
    <w:rsid w:val="00B41058"/>
    <w:rsid w:val="00B4134E"/>
    <w:rsid w:val="00B41CBD"/>
    <w:rsid w:val="00B42086"/>
    <w:rsid w:val="00B42217"/>
    <w:rsid w:val="00B42306"/>
    <w:rsid w:val="00B42AE9"/>
    <w:rsid w:val="00B42CC2"/>
    <w:rsid w:val="00B42D33"/>
    <w:rsid w:val="00B42D5E"/>
    <w:rsid w:val="00B4300E"/>
    <w:rsid w:val="00B434DB"/>
    <w:rsid w:val="00B43A14"/>
    <w:rsid w:val="00B43C1F"/>
    <w:rsid w:val="00B43C52"/>
    <w:rsid w:val="00B43E35"/>
    <w:rsid w:val="00B43E4D"/>
    <w:rsid w:val="00B44359"/>
    <w:rsid w:val="00B445CC"/>
    <w:rsid w:val="00B4586E"/>
    <w:rsid w:val="00B45C09"/>
    <w:rsid w:val="00B46022"/>
    <w:rsid w:val="00B4624B"/>
    <w:rsid w:val="00B472BA"/>
    <w:rsid w:val="00B47AED"/>
    <w:rsid w:val="00B47B5E"/>
    <w:rsid w:val="00B506CD"/>
    <w:rsid w:val="00B50FA1"/>
    <w:rsid w:val="00B512D8"/>
    <w:rsid w:val="00B51629"/>
    <w:rsid w:val="00B516A7"/>
    <w:rsid w:val="00B51B2F"/>
    <w:rsid w:val="00B51C2D"/>
    <w:rsid w:val="00B51F15"/>
    <w:rsid w:val="00B524B8"/>
    <w:rsid w:val="00B52BD3"/>
    <w:rsid w:val="00B52F27"/>
    <w:rsid w:val="00B53275"/>
    <w:rsid w:val="00B53921"/>
    <w:rsid w:val="00B539D8"/>
    <w:rsid w:val="00B5455E"/>
    <w:rsid w:val="00B547DA"/>
    <w:rsid w:val="00B54B40"/>
    <w:rsid w:val="00B54DDD"/>
    <w:rsid w:val="00B54E0E"/>
    <w:rsid w:val="00B551EF"/>
    <w:rsid w:val="00B55349"/>
    <w:rsid w:val="00B55432"/>
    <w:rsid w:val="00B558EB"/>
    <w:rsid w:val="00B55B45"/>
    <w:rsid w:val="00B55ECC"/>
    <w:rsid w:val="00B55FF6"/>
    <w:rsid w:val="00B5655E"/>
    <w:rsid w:val="00B56695"/>
    <w:rsid w:val="00B5762C"/>
    <w:rsid w:val="00B578B9"/>
    <w:rsid w:val="00B578EE"/>
    <w:rsid w:val="00B60590"/>
    <w:rsid w:val="00B60B03"/>
    <w:rsid w:val="00B60EC6"/>
    <w:rsid w:val="00B61AD4"/>
    <w:rsid w:val="00B6264D"/>
    <w:rsid w:val="00B62EEE"/>
    <w:rsid w:val="00B632B2"/>
    <w:rsid w:val="00B63EA9"/>
    <w:rsid w:val="00B63EE2"/>
    <w:rsid w:val="00B64215"/>
    <w:rsid w:val="00B64900"/>
    <w:rsid w:val="00B64A3B"/>
    <w:rsid w:val="00B6516F"/>
    <w:rsid w:val="00B656DA"/>
    <w:rsid w:val="00B65F04"/>
    <w:rsid w:val="00B66299"/>
    <w:rsid w:val="00B671BC"/>
    <w:rsid w:val="00B67747"/>
    <w:rsid w:val="00B67768"/>
    <w:rsid w:val="00B67A49"/>
    <w:rsid w:val="00B67D71"/>
    <w:rsid w:val="00B67E8F"/>
    <w:rsid w:val="00B70C42"/>
    <w:rsid w:val="00B70F09"/>
    <w:rsid w:val="00B71C2F"/>
    <w:rsid w:val="00B720A9"/>
    <w:rsid w:val="00B72196"/>
    <w:rsid w:val="00B721E8"/>
    <w:rsid w:val="00B72596"/>
    <w:rsid w:val="00B72E2B"/>
    <w:rsid w:val="00B72EBD"/>
    <w:rsid w:val="00B733CE"/>
    <w:rsid w:val="00B7350A"/>
    <w:rsid w:val="00B736EE"/>
    <w:rsid w:val="00B73BED"/>
    <w:rsid w:val="00B73C1F"/>
    <w:rsid w:val="00B73CE0"/>
    <w:rsid w:val="00B73CEC"/>
    <w:rsid w:val="00B748AB"/>
    <w:rsid w:val="00B7538A"/>
    <w:rsid w:val="00B7572A"/>
    <w:rsid w:val="00B75A92"/>
    <w:rsid w:val="00B75B09"/>
    <w:rsid w:val="00B75DF9"/>
    <w:rsid w:val="00B75EED"/>
    <w:rsid w:val="00B76421"/>
    <w:rsid w:val="00B769B7"/>
    <w:rsid w:val="00B76AC1"/>
    <w:rsid w:val="00B76CFC"/>
    <w:rsid w:val="00B77022"/>
    <w:rsid w:val="00B77106"/>
    <w:rsid w:val="00B779B8"/>
    <w:rsid w:val="00B77A8F"/>
    <w:rsid w:val="00B80EEB"/>
    <w:rsid w:val="00B8132D"/>
    <w:rsid w:val="00B81555"/>
    <w:rsid w:val="00B818B2"/>
    <w:rsid w:val="00B819A6"/>
    <w:rsid w:val="00B81B35"/>
    <w:rsid w:val="00B81C62"/>
    <w:rsid w:val="00B81F7C"/>
    <w:rsid w:val="00B81FB9"/>
    <w:rsid w:val="00B82115"/>
    <w:rsid w:val="00B82831"/>
    <w:rsid w:val="00B82A33"/>
    <w:rsid w:val="00B82AF5"/>
    <w:rsid w:val="00B82B54"/>
    <w:rsid w:val="00B82BC5"/>
    <w:rsid w:val="00B834FD"/>
    <w:rsid w:val="00B835F8"/>
    <w:rsid w:val="00B83657"/>
    <w:rsid w:val="00B8373C"/>
    <w:rsid w:val="00B83DD8"/>
    <w:rsid w:val="00B84296"/>
    <w:rsid w:val="00B84609"/>
    <w:rsid w:val="00B8486F"/>
    <w:rsid w:val="00B84BB5"/>
    <w:rsid w:val="00B84CB3"/>
    <w:rsid w:val="00B84E02"/>
    <w:rsid w:val="00B852BD"/>
    <w:rsid w:val="00B85575"/>
    <w:rsid w:val="00B85979"/>
    <w:rsid w:val="00B86720"/>
    <w:rsid w:val="00B86A02"/>
    <w:rsid w:val="00B86C19"/>
    <w:rsid w:val="00B86D26"/>
    <w:rsid w:val="00B874D7"/>
    <w:rsid w:val="00B87765"/>
    <w:rsid w:val="00B9099C"/>
    <w:rsid w:val="00B90C73"/>
    <w:rsid w:val="00B91027"/>
    <w:rsid w:val="00B91227"/>
    <w:rsid w:val="00B9129B"/>
    <w:rsid w:val="00B912BE"/>
    <w:rsid w:val="00B91870"/>
    <w:rsid w:val="00B918D5"/>
    <w:rsid w:val="00B91D80"/>
    <w:rsid w:val="00B9223F"/>
    <w:rsid w:val="00B932DA"/>
    <w:rsid w:val="00B935AC"/>
    <w:rsid w:val="00B9383B"/>
    <w:rsid w:val="00B93D98"/>
    <w:rsid w:val="00B94A41"/>
    <w:rsid w:val="00B94B6A"/>
    <w:rsid w:val="00B950BC"/>
    <w:rsid w:val="00B95212"/>
    <w:rsid w:val="00B95356"/>
    <w:rsid w:val="00B95739"/>
    <w:rsid w:val="00B9589D"/>
    <w:rsid w:val="00B95B4F"/>
    <w:rsid w:val="00B95DB1"/>
    <w:rsid w:val="00B95DE6"/>
    <w:rsid w:val="00B9636D"/>
    <w:rsid w:val="00B967EE"/>
    <w:rsid w:val="00B9689A"/>
    <w:rsid w:val="00B96CCD"/>
    <w:rsid w:val="00B96FAA"/>
    <w:rsid w:val="00B970DC"/>
    <w:rsid w:val="00B970E8"/>
    <w:rsid w:val="00B97122"/>
    <w:rsid w:val="00B97651"/>
    <w:rsid w:val="00B979C4"/>
    <w:rsid w:val="00B97C18"/>
    <w:rsid w:val="00B97D9A"/>
    <w:rsid w:val="00B97F61"/>
    <w:rsid w:val="00BA09D2"/>
    <w:rsid w:val="00BA0FA5"/>
    <w:rsid w:val="00BA1691"/>
    <w:rsid w:val="00BA16E7"/>
    <w:rsid w:val="00BA1DA0"/>
    <w:rsid w:val="00BA20C9"/>
    <w:rsid w:val="00BA226B"/>
    <w:rsid w:val="00BA2279"/>
    <w:rsid w:val="00BA2330"/>
    <w:rsid w:val="00BA2436"/>
    <w:rsid w:val="00BA2454"/>
    <w:rsid w:val="00BA24E7"/>
    <w:rsid w:val="00BA275C"/>
    <w:rsid w:val="00BA2831"/>
    <w:rsid w:val="00BA2914"/>
    <w:rsid w:val="00BA2B7E"/>
    <w:rsid w:val="00BA2C04"/>
    <w:rsid w:val="00BA3186"/>
    <w:rsid w:val="00BA3234"/>
    <w:rsid w:val="00BA338F"/>
    <w:rsid w:val="00BA3CE3"/>
    <w:rsid w:val="00BA3D9F"/>
    <w:rsid w:val="00BA3FE5"/>
    <w:rsid w:val="00BA40F4"/>
    <w:rsid w:val="00BA4BD6"/>
    <w:rsid w:val="00BA5085"/>
    <w:rsid w:val="00BA58A4"/>
    <w:rsid w:val="00BA59CB"/>
    <w:rsid w:val="00BA5E14"/>
    <w:rsid w:val="00BA5EE2"/>
    <w:rsid w:val="00BA6B60"/>
    <w:rsid w:val="00BA6F24"/>
    <w:rsid w:val="00BA7042"/>
    <w:rsid w:val="00BA7299"/>
    <w:rsid w:val="00BA7DFD"/>
    <w:rsid w:val="00BB00B4"/>
    <w:rsid w:val="00BB0183"/>
    <w:rsid w:val="00BB07E4"/>
    <w:rsid w:val="00BB091C"/>
    <w:rsid w:val="00BB0CA4"/>
    <w:rsid w:val="00BB0E4E"/>
    <w:rsid w:val="00BB1047"/>
    <w:rsid w:val="00BB17CF"/>
    <w:rsid w:val="00BB1918"/>
    <w:rsid w:val="00BB1B05"/>
    <w:rsid w:val="00BB1CDE"/>
    <w:rsid w:val="00BB1D6D"/>
    <w:rsid w:val="00BB2279"/>
    <w:rsid w:val="00BB2499"/>
    <w:rsid w:val="00BB2690"/>
    <w:rsid w:val="00BB2CE2"/>
    <w:rsid w:val="00BB2F40"/>
    <w:rsid w:val="00BB3133"/>
    <w:rsid w:val="00BB3298"/>
    <w:rsid w:val="00BB395F"/>
    <w:rsid w:val="00BB3ABA"/>
    <w:rsid w:val="00BB414A"/>
    <w:rsid w:val="00BB4356"/>
    <w:rsid w:val="00BB48D8"/>
    <w:rsid w:val="00BB4D9F"/>
    <w:rsid w:val="00BB4E02"/>
    <w:rsid w:val="00BB502C"/>
    <w:rsid w:val="00BB51BE"/>
    <w:rsid w:val="00BB526A"/>
    <w:rsid w:val="00BB5335"/>
    <w:rsid w:val="00BB53DD"/>
    <w:rsid w:val="00BB575A"/>
    <w:rsid w:val="00BB5A78"/>
    <w:rsid w:val="00BB6010"/>
    <w:rsid w:val="00BB682B"/>
    <w:rsid w:val="00BB6BA9"/>
    <w:rsid w:val="00BB74A4"/>
    <w:rsid w:val="00BB7CC2"/>
    <w:rsid w:val="00BB7E61"/>
    <w:rsid w:val="00BB7E69"/>
    <w:rsid w:val="00BC0073"/>
    <w:rsid w:val="00BC0D8F"/>
    <w:rsid w:val="00BC2134"/>
    <w:rsid w:val="00BC222C"/>
    <w:rsid w:val="00BC2339"/>
    <w:rsid w:val="00BC2650"/>
    <w:rsid w:val="00BC2BFE"/>
    <w:rsid w:val="00BC2F80"/>
    <w:rsid w:val="00BC338C"/>
    <w:rsid w:val="00BC34A7"/>
    <w:rsid w:val="00BC415C"/>
    <w:rsid w:val="00BC461E"/>
    <w:rsid w:val="00BC4D90"/>
    <w:rsid w:val="00BC4FE8"/>
    <w:rsid w:val="00BC5516"/>
    <w:rsid w:val="00BC59CD"/>
    <w:rsid w:val="00BC5B63"/>
    <w:rsid w:val="00BC6456"/>
    <w:rsid w:val="00BC6632"/>
    <w:rsid w:val="00BC6BD3"/>
    <w:rsid w:val="00BC7705"/>
    <w:rsid w:val="00BC7CD7"/>
    <w:rsid w:val="00BC7EBB"/>
    <w:rsid w:val="00BC7FAC"/>
    <w:rsid w:val="00BD0CEF"/>
    <w:rsid w:val="00BD101D"/>
    <w:rsid w:val="00BD12BC"/>
    <w:rsid w:val="00BD13FD"/>
    <w:rsid w:val="00BD1A1D"/>
    <w:rsid w:val="00BD1D96"/>
    <w:rsid w:val="00BD1DCD"/>
    <w:rsid w:val="00BD2BBC"/>
    <w:rsid w:val="00BD3404"/>
    <w:rsid w:val="00BD372C"/>
    <w:rsid w:val="00BD38AA"/>
    <w:rsid w:val="00BD39DB"/>
    <w:rsid w:val="00BD3BAF"/>
    <w:rsid w:val="00BD44CE"/>
    <w:rsid w:val="00BD458D"/>
    <w:rsid w:val="00BD4642"/>
    <w:rsid w:val="00BD465B"/>
    <w:rsid w:val="00BD47EE"/>
    <w:rsid w:val="00BD4AEC"/>
    <w:rsid w:val="00BD4BAC"/>
    <w:rsid w:val="00BD508A"/>
    <w:rsid w:val="00BD5096"/>
    <w:rsid w:val="00BD55EF"/>
    <w:rsid w:val="00BD59B7"/>
    <w:rsid w:val="00BD5C2E"/>
    <w:rsid w:val="00BD662A"/>
    <w:rsid w:val="00BD6651"/>
    <w:rsid w:val="00BD6C0D"/>
    <w:rsid w:val="00BD6D6B"/>
    <w:rsid w:val="00BD6DA8"/>
    <w:rsid w:val="00BD6ED7"/>
    <w:rsid w:val="00BD7ABF"/>
    <w:rsid w:val="00BD7EFA"/>
    <w:rsid w:val="00BE0059"/>
    <w:rsid w:val="00BE0271"/>
    <w:rsid w:val="00BE0375"/>
    <w:rsid w:val="00BE0CA4"/>
    <w:rsid w:val="00BE0E39"/>
    <w:rsid w:val="00BE149A"/>
    <w:rsid w:val="00BE1A84"/>
    <w:rsid w:val="00BE1B43"/>
    <w:rsid w:val="00BE1D3D"/>
    <w:rsid w:val="00BE3002"/>
    <w:rsid w:val="00BE32B4"/>
    <w:rsid w:val="00BE3D58"/>
    <w:rsid w:val="00BE4398"/>
    <w:rsid w:val="00BE483B"/>
    <w:rsid w:val="00BE4844"/>
    <w:rsid w:val="00BE4C71"/>
    <w:rsid w:val="00BE512D"/>
    <w:rsid w:val="00BE5382"/>
    <w:rsid w:val="00BE5B01"/>
    <w:rsid w:val="00BE5E47"/>
    <w:rsid w:val="00BE6035"/>
    <w:rsid w:val="00BE6359"/>
    <w:rsid w:val="00BE69E2"/>
    <w:rsid w:val="00BE6ABC"/>
    <w:rsid w:val="00BE7151"/>
    <w:rsid w:val="00BE77F8"/>
    <w:rsid w:val="00BE7949"/>
    <w:rsid w:val="00BE7C9F"/>
    <w:rsid w:val="00BF08A1"/>
    <w:rsid w:val="00BF09F2"/>
    <w:rsid w:val="00BF0E77"/>
    <w:rsid w:val="00BF132B"/>
    <w:rsid w:val="00BF1694"/>
    <w:rsid w:val="00BF17A3"/>
    <w:rsid w:val="00BF17EF"/>
    <w:rsid w:val="00BF1928"/>
    <w:rsid w:val="00BF217C"/>
    <w:rsid w:val="00BF24B7"/>
    <w:rsid w:val="00BF2759"/>
    <w:rsid w:val="00BF27B2"/>
    <w:rsid w:val="00BF2FC3"/>
    <w:rsid w:val="00BF326D"/>
    <w:rsid w:val="00BF3460"/>
    <w:rsid w:val="00BF3993"/>
    <w:rsid w:val="00BF39C2"/>
    <w:rsid w:val="00BF3A21"/>
    <w:rsid w:val="00BF4039"/>
    <w:rsid w:val="00BF422B"/>
    <w:rsid w:val="00BF46A3"/>
    <w:rsid w:val="00BF4700"/>
    <w:rsid w:val="00BF4B44"/>
    <w:rsid w:val="00BF4DA8"/>
    <w:rsid w:val="00BF5B16"/>
    <w:rsid w:val="00BF5CBF"/>
    <w:rsid w:val="00BF5D07"/>
    <w:rsid w:val="00BF66F0"/>
    <w:rsid w:val="00BF749F"/>
    <w:rsid w:val="00BF7885"/>
    <w:rsid w:val="00BF7B29"/>
    <w:rsid w:val="00BF7F8A"/>
    <w:rsid w:val="00C003E3"/>
    <w:rsid w:val="00C00729"/>
    <w:rsid w:val="00C007A1"/>
    <w:rsid w:val="00C00DB6"/>
    <w:rsid w:val="00C016D6"/>
    <w:rsid w:val="00C01A61"/>
    <w:rsid w:val="00C01C70"/>
    <w:rsid w:val="00C01F49"/>
    <w:rsid w:val="00C02BC2"/>
    <w:rsid w:val="00C02EE0"/>
    <w:rsid w:val="00C036DC"/>
    <w:rsid w:val="00C038C4"/>
    <w:rsid w:val="00C038E0"/>
    <w:rsid w:val="00C03CF8"/>
    <w:rsid w:val="00C03FC0"/>
    <w:rsid w:val="00C0423E"/>
    <w:rsid w:val="00C04447"/>
    <w:rsid w:val="00C04A65"/>
    <w:rsid w:val="00C06143"/>
    <w:rsid w:val="00C063CE"/>
    <w:rsid w:val="00C0641C"/>
    <w:rsid w:val="00C07218"/>
    <w:rsid w:val="00C07514"/>
    <w:rsid w:val="00C07AB4"/>
    <w:rsid w:val="00C07D33"/>
    <w:rsid w:val="00C1083A"/>
    <w:rsid w:val="00C11088"/>
    <w:rsid w:val="00C113B7"/>
    <w:rsid w:val="00C116E4"/>
    <w:rsid w:val="00C11703"/>
    <w:rsid w:val="00C12212"/>
    <w:rsid w:val="00C126F8"/>
    <w:rsid w:val="00C129EB"/>
    <w:rsid w:val="00C12DF5"/>
    <w:rsid w:val="00C12F13"/>
    <w:rsid w:val="00C13589"/>
    <w:rsid w:val="00C1383F"/>
    <w:rsid w:val="00C13D82"/>
    <w:rsid w:val="00C144A9"/>
    <w:rsid w:val="00C14AB2"/>
    <w:rsid w:val="00C14E59"/>
    <w:rsid w:val="00C15646"/>
    <w:rsid w:val="00C156C6"/>
    <w:rsid w:val="00C159C3"/>
    <w:rsid w:val="00C15B14"/>
    <w:rsid w:val="00C15D8D"/>
    <w:rsid w:val="00C1617B"/>
    <w:rsid w:val="00C1664D"/>
    <w:rsid w:val="00C173AC"/>
    <w:rsid w:val="00C176D8"/>
    <w:rsid w:val="00C179BE"/>
    <w:rsid w:val="00C17B7D"/>
    <w:rsid w:val="00C17C7D"/>
    <w:rsid w:val="00C17CD0"/>
    <w:rsid w:val="00C17E2C"/>
    <w:rsid w:val="00C20509"/>
    <w:rsid w:val="00C20691"/>
    <w:rsid w:val="00C20B0F"/>
    <w:rsid w:val="00C2151B"/>
    <w:rsid w:val="00C2172E"/>
    <w:rsid w:val="00C219D3"/>
    <w:rsid w:val="00C21E23"/>
    <w:rsid w:val="00C22025"/>
    <w:rsid w:val="00C22053"/>
    <w:rsid w:val="00C2223F"/>
    <w:rsid w:val="00C2225E"/>
    <w:rsid w:val="00C2265A"/>
    <w:rsid w:val="00C226C6"/>
    <w:rsid w:val="00C2275E"/>
    <w:rsid w:val="00C22796"/>
    <w:rsid w:val="00C22EB9"/>
    <w:rsid w:val="00C23562"/>
    <w:rsid w:val="00C23FBD"/>
    <w:rsid w:val="00C245A0"/>
    <w:rsid w:val="00C245A6"/>
    <w:rsid w:val="00C24645"/>
    <w:rsid w:val="00C24AA1"/>
    <w:rsid w:val="00C24D0E"/>
    <w:rsid w:val="00C24F59"/>
    <w:rsid w:val="00C250B7"/>
    <w:rsid w:val="00C2590F"/>
    <w:rsid w:val="00C25E1E"/>
    <w:rsid w:val="00C25EB4"/>
    <w:rsid w:val="00C25F17"/>
    <w:rsid w:val="00C25FCB"/>
    <w:rsid w:val="00C260B2"/>
    <w:rsid w:val="00C266FB"/>
    <w:rsid w:val="00C26A75"/>
    <w:rsid w:val="00C27AA6"/>
    <w:rsid w:val="00C30486"/>
    <w:rsid w:val="00C3060D"/>
    <w:rsid w:val="00C30888"/>
    <w:rsid w:val="00C30E4E"/>
    <w:rsid w:val="00C311F4"/>
    <w:rsid w:val="00C312B2"/>
    <w:rsid w:val="00C31364"/>
    <w:rsid w:val="00C31383"/>
    <w:rsid w:val="00C317A4"/>
    <w:rsid w:val="00C32860"/>
    <w:rsid w:val="00C32D9D"/>
    <w:rsid w:val="00C3352F"/>
    <w:rsid w:val="00C337E2"/>
    <w:rsid w:val="00C33E63"/>
    <w:rsid w:val="00C33F3A"/>
    <w:rsid w:val="00C3487A"/>
    <w:rsid w:val="00C34BD5"/>
    <w:rsid w:val="00C34F4B"/>
    <w:rsid w:val="00C353AC"/>
    <w:rsid w:val="00C35400"/>
    <w:rsid w:val="00C35AA9"/>
    <w:rsid w:val="00C35B7C"/>
    <w:rsid w:val="00C35E90"/>
    <w:rsid w:val="00C35FF3"/>
    <w:rsid w:val="00C366BC"/>
    <w:rsid w:val="00C3734D"/>
    <w:rsid w:val="00C40184"/>
    <w:rsid w:val="00C413A4"/>
    <w:rsid w:val="00C41D82"/>
    <w:rsid w:val="00C41F4D"/>
    <w:rsid w:val="00C41FAC"/>
    <w:rsid w:val="00C4236F"/>
    <w:rsid w:val="00C42462"/>
    <w:rsid w:val="00C42781"/>
    <w:rsid w:val="00C43491"/>
    <w:rsid w:val="00C43E1B"/>
    <w:rsid w:val="00C442E1"/>
    <w:rsid w:val="00C44506"/>
    <w:rsid w:val="00C44660"/>
    <w:rsid w:val="00C44954"/>
    <w:rsid w:val="00C44E12"/>
    <w:rsid w:val="00C44EE3"/>
    <w:rsid w:val="00C45555"/>
    <w:rsid w:val="00C45B9B"/>
    <w:rsid w:val="00C45E8D"/>
    <w:rsid w:val="00C460A8"/>
    <w:rsid w:val="00C461E5"/>
    <w:rsid w:val="00C46C7C"/>
    <w:rsid w:val="00C46DDC"/>
    <w:rsid w:val="00C470CE"/>
    <w:rsid w:val="00C473E6"/>
    <w:rsid w:val="00C47650"/>
    <w:rsid w:val="00C47734"/>
    <w:rsid w:val="00C4787A"/>
    <w:rsid w:val="00C47BCC"/>
    <w:rsid w:val="00C47BE2"/>
    <w:rsid w:val="00C47CD6"/>
    <w:rsid w:val="00C47D60"/>
    <w:rsid w:val="00C50D66"/>
    <w:rsid w:val="00C517BA"/>
    <w:rsid w:val="00C5196C"/>
    <w:rsid w:val="00C51C44"/>
    <w:rsid w:val="00C532CA"/>
    <w:rsid w:val="00C53310"/>
    <w:rsid w:val="00C536B5"/>
    <w:rsid w:val="00C54072"/>
    <w:rsid w:val="00C548AC"/>
    <w:rsid w:val="00C54B66"/>
    <w:rsid w:val="00C54BED"/>
    <w:rsid w:val="00C55521"/>
    <w:rsid w:val="00C55563"/>
    <w:rsid w:val="00C5566D"/>
    <w:rsid w:val="00C55720"/>
    <w:rsid w:val="00C5598D"/>
    <w:rsid w:val="00C559FC"/>
    <w:rsid w:val="00C55A80"/>
    <w:rsid w:val="00C55B8B"/>
    <w:rsid w:val="00C55D9B"/>
    <w:rsid w:val="00C566F5"/>
    <w:rsid w:val="00C5693C"/>
    <w:rsid w:val="00C569B3"/>
    <w:rsid w:val="00C56CB4"/>
    <w:rsid w:val="00C57564"/>
    <w:rsid w:val="00C57A0B"/>
    <w:rsid w:val="00C57B50"/>
    <w:rsid w:val="00C57B9A"/>
    <w:rsid w:val="00C57DE9"/>
    <w:rsid w:val="00C57ED6"/>
    <w:rsid w:val="00C57EFA"/>
    <w:rsid w:val="00C606E2"/>
    <w:rsid w:val="00C60B5F"/>
    <w:rsid w:val="00C61C64"/>
    <w:rsid w:val="00C6218B"/>
    <w:rsid w:val="00C622C9"/>
    <w:rsid w:val="00C62639"/>
    <w:rsid w:val="00C6284B"/>
    <w:rsid w:val="00C62B46"/>
    <w:rsid w:val="00C6360E"/>
    <w:rsid w:val="00C6404A"/>
    <w:rsid w:val="00C6431B"/>
    <w:rsid w:val="00C64362"/>
    <w:rsid w:val="00C65314"/>
    <w:rsid w:val="00C65581"/>
    <w:rsid w:val="00C6561D"/>
    <w:rsid w:val="00C65A9C"/>
    <w:rsid w:val="00C65C22"/>
    <w:rsid w:val="00C662D1"/>
    <w:rsid w:val="00C66612"/>
    <w:rsid w:val="00C66A36"/>
    <w:rsid w:val="00C67245"/>
    <w:rsid w:val="00C672A6"/>
    <w:rsid w:val="00C672BC"/>
    <w:rsid w:val="00C679BD"/>
    <w:rsid w:val="00C67CBF"/>
    <w:rsid w:val="00C704A1"/>
    <w:rsid w:val="00C7056B"/>
    <w:rsid w:val="00C7078B"/>
    <w:rsid w:val="00C70BA2"/>
    <w:rsid w:val="00C70D2E"/>
    <w:rsid w:val="00C71074"/>
    <w:rsid w:val="00C712FE"/>
    <w:rsid w:val="00C714BB"/>
    <w:rsid w:val="00C715C3"/>
    <w:rsid w:val="00C71725"/>
    <w:rsid w:val="00C71901"/>
    <w:rsid w:val="00C71A15"/>
    <w:rsid w:val="00C7268C"/>
    <w:rsid w:val="00C727B7"/>
    <w:rsid w:val="00C731C5"/>
    <w:rsid w:val="00C73BE7"/>
    <w:rsid w:val="00C73C37"/>
    <w:rsid w:val="00C73E62"/>
    <w:rsid w:val="00C744BF"/>
    <w:rsid w:val="00C744C3"/>
    <w:rsid w:val="00C74A47"/>
    <w:rsid w:val="00C74E7D"/>
    <w:rsid w:val="00C75462"/>
    <w:rsid w:val="00C762FD"/>
    <w:rsid w:val="00C763E2"/>
    <w:rsid w:val="00C765A6"/>
    <w:rsid w:val="00C765B1"/>
    <w:rsid w:val="00C766ED"/>
    <w:rsid w:val="00C76BF3"/>
    <w:rsid w:val="00C7711D"/>
    <w:rsid w:val="00C775B4"/>
    <w:rsid w:val="00C77A54"/>
    <w:rsid w:val="00C80160"/>
    <w:rsid w:val="00C80380"/>
    <w:rsid w:val="00C80550"/>
    <w:rsid w:val="00C807B7"/>
    <w:rsid w:val="00C80BC8"/>
    <w:rsid w:val="00C80C96"/>
    <w:rsid w:val="00C815FB"/>
    <w:rsid w:val="00C81DE5"/>
    <w:rsid w:val="00C821E3"/>
    <w:rsid w:val="00C82472"/>
    <w:rsid w:val="00C827FE"/>
    <w:rsid w:val="00C8289B"/>
    <w:rsid w:val="00C82A69"/>
    <w:rsid w:val="00C82E22"/>
    <w:rsid w:val="00C831B2"/>
    <w:rsid w:val="00C83D2B"/>
    <w:rsid w:val="00C83D84"/>
    <w:rsid w:val="00C83F73"/>
    <w:rsid w:val="00C84145"/>
    <w:rsid w:val="00C841E1"/>
    <w:rsid w:val="00C84262"/>
    <w:rsid w:val="00C84F38"/>
    <w:rsid w:val="00C8519F"/>
    <w:rsid w:val="00C85211"/>
    <w:rsid w:val="00C85ADD"/>
    <w:rsid w:val="00C85C37"/>
    <w:rsid w:val="00C85C45"/>
    <w:rsid w:val="00C85D96"/>
    <w:rsid w:val="00C8661C"/>
    <w:rsid w:val="00C86697"/>
    <w:rsid w:val="00C8670F"/>
    <w:rsid w:val="00C867E0"/>
    <w:rsid w:val="00C86B22"/>
    <w:rsid w:val="00C87314"/>
    <w:rsid w:val="00C87469"/>
    <w:rsid w:val="00C87477"/>
    <w:rsid w:val="00C8786D"/>
    <w:rsid w:val="00C87D08"/>
    <w:rsid w:val="00C87EE9"/>
    <w:rsid w:val="00C90054"/>
    <w:rsid w:val="00C90462"/>
    <w:rsid w:val="00C90B74"/>
    <w:rsid w:val="00C90D9B"/>
    <w:rsid w:val="00C90F36"/>
    <w:rsid w:val="00C9155F"/>
    <w:rsid w:val="00C91907"/>
    <w:rsid w:val="00C9194A"/>
    <w:rsid w:val="00C91954"/>
    <w:rsid w:val="00C92236"/>
    <w:rsid w:val="00C92D11"/>
    <w:rsid w:val="00C92E50"/>
    <w:rsid w:val="00C92F2D"/>
    <w:rsid w:val="00C93100"/>
    <w:rsid w:val="00C933CD"/>
    <w:rsid w:val="00C938AA"/>
    <w:rsid w:val="00C93D03"/>
    <w:rsid w:val="00C94730"/>
    <w:rsid w:val="00C94B62"/>
    <w:rsid w:val="00C94E5B"/>
    <w:rsid w:val="00C95781"/>
    <w:rsid w:val="00C95990"/>
    <w:rsid w:val="00C96B34"/>
    <w:rsid w:val="00C96C09"/>
    <w:rsid w:val="00C96EDA"/>
    <w:rsid w:val="00C96F1F"/>
    <w:rsid w:val="00C970C3"/>
    <w:rsid w:val="00C9780A"/>
    <w:rsid w:val="00C97E3B"/>
    <w:rsid w:val="00CA01E7"/>
    <w:rsid w:val="00CA0217"/>
    <w:rsid w:val="00CA0516"/>
    <w:rsid w:val="00CA0C38"/>
    <w:rsid w:val="00CA138A"/>
    <w:rsid w:val="00CA19DE"/>
    <w:rsid w:val="00CA2FE9"/>
    <w:rsid w:val="00CA32AC"/>
    <w:rsid w:val="00CA37BC"/>
    <w:rsid w:val="00CA3CEA"/>
    <w:rsid w:val="00CA3E08"/>
    <w:rsid w:val="00CA499F"/>
    <w:rsid w:val="00CA4BEB"/>
    <w:rsid w:val="00CA4ECA"/>
    <w:rsid w:val="00CA52C2"/>
    <w:rsid w:val="00CA556A"/>
    <w:rsid w:val="00CA597F"/>
    <w:rsid w:val="00CA5EAE"/>
    <w:rsid w:val="00CA6632"/>
    <w:rsid w:val="00CA6846"/>
    <w:rsid w:val="00CA6A91"/>
    <w:rsid w:val="00CA6CBA"/>
    <w:rsid w:val="00CA7DB7"/>
    <w:rsid w:val="00CA7FFC"/>
    <w:rsid w:val="00CB029D"/>
    <w:rsid w:val="00CB02D6"/>
    <w:rsid w:val="00CB0A56"/>
    <w:rsid w:val="00CB1117"/>
    <w:rsid w:val="00CB125B"/>
    <w:rsid w:val="00CB1398"/>
    <w:rsid w:val="00CB1730"/>
    <w:rsid w:val="00CB1AF4"/>
    <w:rsid w:val="00CB2048"/>
    <w:rsid w:val="00CB2110"/>
    <w:rsid w:val="00CB234B"/>
    <w:rsid w:val="00CB24B3"/>
    <w:rsid w:val="00CB2852"/>
    <w:rsid w:val="00CB2868"/>
    <w:rsid w:val="00CB2A54"/>
    <w:rsid w:val="00CB2B05"/>
    <w:rsid w:val="00CB2BEC"/>
    <w:rsid w:val="00CB2D32"/>
    <w:rsid w:val="00CB2EAD"/>
    <w:rsid w:val="00CB345E"/>
    <w:rsid w:val="00CB35B1"/>
    <w:rsid w:val="00CB3719"/>
    <w:rsid w:val="00CB37DF"/>
    <w:rsid w:val="00CB3FAB"/>
    <w:rsid w:val="00CB43FE"/>
    <w:rsid w:val="00CB4C7D"/>
    <w:rsid w:val="00CB5488"/>
    <w:rsid w:val="00CB557B"/>
    <w:rsid w:val="00CB597A"/>
    <w:rsid w:val="00CB605D"/>
    <w:rsid w:val="00CB6752"/>
    <w:rsid w:val="00CB6927"/>
    <w:rsid w:val="00CB6964"/>
    <w:rsid w:val="00CB6D5E"/>
    <w:rsid w:val="00CB7424"/>
    <w:rsid w:val="00CB781F"/>
    <w:rsid w:val="00CB7D67"/>
    <w:rsid w:val="00CB7FF6"/>
    <w:rsid w:val="00CC07BF"/>
    <w:rsid w:val="00CC0ADC"/>
    <w:rsid w:val="00CC16E2"/>
    <w:rsid w:val="00CC20EC"/>
    <w:rsid w:val="00CC2557"/>
    <w:rsid w:val="00CC2857"/>
    <w:rsid w:val="00CC2ECB"/>
    <w:rsid w:val="00CC2FB4"/>
    <w:rsid w:val="00CC2FC9"/>
    <w:rsid w:val="00CC3293"/>
    <w:rsid w:val="00CC3D4B"/>
    <w:rsid w:val="00CC40FE"/>
    <w:rsid w:val="00CC4588"/>
    <w:rsid w:val="00CC468C"/>
    <w:rsid w:val="00CC4B0D"/>
    <w:rsid w:val="00CC4BC0"/>
    <w:rsid w:val="00CC4BF5"/>
    <w:rsid w:val="00CC51AC"/>
    <w:rsid w:val="00CC52E6"/>
    <w:rsid w:val="00CC52FE"/>
    <w:rsid w:val="00CC6182"/>
    <w:rsid w:val="00CC62CC"/>
    <w:rsid w:val="00CC62E1"/>
    <w:rsid w:val="00CC6CD1"/>
    <w:rsid w:val="00CC7948"/>
    <w:rsid w:val="00CC7D03"/>
    <w:rsid w:val="00CC7DE2"/>
    <w:rsid w:val="00CC7E7B"/>
    <w:rsid w:val="00CD074E"/>
    <w:rsid w:val="00CD0794"/>
    <w:rsid w:val="00CD0D04"/>
    <w:rsid w:val="00CD0EC9"/>
    <w:rsid w:val="00CD13A9"/>
    <w:rsid w:val="00CD13EE"/>
    <w:rsid w:val="00CD165B"/>
    <w:rsid w:val="00CD1C0F"/>
    <w:rsid w:val="00CD1D3B"/>
    <w:rsid w:val="00CD1FA7"/>
    <w:rsid w:val="00CD2112"/>
    <w:rsid w:val="00CD27D7"/>
    <w:rsid w:val="00CD293A"/>
    <w:rsid w:val="00CD2989"/>
    <w:rsid w:val="00CD2A42"/>
    <w:rsid w:val="00CD2BFC"/>
    <w:rsid w:val="00CD2E63"/>
    <w:rsid w:val="00CD3067"/>
    <w:rsid w:val="00CD30D1"/>
    <w:rsid w:val="00CD381C"/>
    <w:rsid w:val="00CD40B5"/>
    <w:rsid w:val="00CD435B"/>
    <w:rsid w:val="00CD44BD"/>
    <w:rsid w:val="00CD4563"/>
    <w:rsid w:val="00CD4E8C"/>
    <w:rsid w:val="00CD537A"/>
    <w:rsid w:val="00CD5B24"/>
    <w:rsid w:val="00CD5B95"/>
    <w:rsid w:val="00CD5F14"/>
    <w:rsid w:val="00CD5F7A"/>
    <w:rsid w:val="00CD620A"/>
    <w:rsid w:val="00CD63C1"/>
    <w:rsid w:val="00CD6469"/>
    <w:rsid w:val="00CD6585"/>
    <w:rsid w:val="00CD68FD"/>
    <w:rsid w:val="00CD6CC1"/>
    <w:rsid w:val="00CD6F2A"/>
    <w:rsid w:val="00CD6F39"/>
    <w:rsid w:val="00CD7CDC"/>
    <w:rsid w:val="00CE01EE"/>
    <w:rsid w:val="00CE05A5"/>
    <w:rsid w:val="00CE1B25"/>
    <w:rsid w:val="00CE1E00"/>
    <w:rsid w:val="00CE1E53"/>
    <w:rsid w:val="00CE2067"/>
    <w:rsid w:val="00CE26A7"/>
    <w:rsid w:val="00CE301D"/>
    <w:rsid w:val="00CE381B"/>
    <w:rsid w:val="00CE3A55"/>
    <w:rsid w:val="00CE3BCF"/>
    <w:rsid w:val="00CE42EC"/>
    <w:rsid w:val="00CE4CB9"/>
    <w:rsid w:val="00CE4E0D"/>
    <w:rsid w:val="00CE4E36"/>
    <w:rsid w:val="00CE4FBC"/>
    <w:rsid w:val="00CE5183"/>
    <w:rsid w:val="00CE524E"/>
    <w:rsid w:val="00CE52CB"/>
    <w:rsid w:val="00CE54A2"/>
    <w:rsid w:val="00CE54E8"/>
    <w:rsid w:val="00CE577D"/>
    <w:rsid w:val="00CE5A42"/>
    <w:rsid w:val="00CE5B57"/>
    <w:rsid w:val="00CE5D53"/>
    <w:rsid w:val="00CE66D0"/>
    <w:rsid w:val="00CE6712"/>
    <w:rsid w:val="00CE6BD7"/>
    <w:rsid w:val="00CE6C0D"/>
    <w:rsid w:val="00CE6FA2"/>
    <w:rsid w:val="00CE6FB4"/>
    <w:rsid w:val="00CE7136"/>
    <w:rsid w:val="00CE7425"/>
    <w:rsid w:val="00CE747D"/>
    <w:rsid w:val="00CF0299"/>
    <w:rsid w:val="00CF037F"/>
    <w:rsid w:val="00CF0407"/>
    <w:rsid w:val="00CF0F28"/>
    <w:rsid w:val="00CF11E1"/>
    <w:rsid w:val="00CF13DC"/>
    <w:rsid w:val="00CF1BFD"/>
    <w:rsid w:val="00CF1E45"/>
    <w:rsid w:val="00CF294C"/>
    <w:rsid w:val="00CF2BD1"/>
    <w:rsid w:val="00CF2E6D"/>
    <w:rsid w:val="00CF34C6"/>
    <w:rsid w:val="00CF371E"/>
    <w:rsid w:val="00CF3CE6"/>
    <w:rsid w:val="00CF3CF5"/>
    <w:rsid w:val="00CF497E"/>
    <w:rsid w:val="00CF4997"/>
    <w:rsid w:val="00CF4A4F"/>
    <w:rsid w:val="00CF4C9E"/>
    <w:rsid w:val="00CF545A"/>
    <w:rsid w:val="00CF5AA8"/>
    <w:rsid w:val="00CF5B63"/>
    <w:rsid w:val="00CF5B70"/>
    <w:rsid w:val="00CF5E30"/>
    <w:rsid w:val="00CF609F"/>
    <w:rsid w:val="00CF61A5"/>
    <w:rsid w:val="00CF7279"/>
    <w:rsid w:val="00CF75A0"/>
    <w:rsid w:val="00D0010C"/>
    <w:rsid w:val="00D007BC"/>
    <w:rsid w:val="00D013D5"/>
    <w:rsid w:val="00D01511"/>
    <w:rsid w:val="00D019EC"/>
    <w:rsid w:val="00D01C31"/>
    <w:rsid w:val="00D03BD4"/>
    <w:rsid w:val="00D03E18"/>
    <w:rsid w:val="00D041FF"/>
    <w:rsid w:val="00D047F5"/>
    <w:rsid w:val="00D0489D"/>
    <w:rsid w:val="00D04C28"/>
    <w:rsid w:val="00D04DE1"/>
    <w:rsid w:val="00D052CF"/>
    <w:rsid w:val="00D05695"/>
    <w:rsid w:val="00D0594F"/>
    <w:rsid w:val="00D05B96"/>
    <w:rsid w:val="00D06A8B"/>
    <w:rsid w:val="00D06AEB"/>
    <w:rsid w:val="00D07777"/>
    <w:rsid w:val="00D07B03"/>
    <w:rsid w:val="00D07BEB"/>
    <w:rsid w:val="00D103A4"/>
    <w:rsid w:val="00D1055B"/>
    <w:rsid w:val="00D107C3"/>
    <w:rsid w:val="00D107DF"/>
    <w:rsid w:val="00D10905"/>
    <w:rsid w:val="00D1099D"/>
    <w:rsid w:val="00D10A98"/>
    <w:rsid w:val="00D10FF7"/>
    <w:rsid w:val="00D11123"/>
    <w:rsid w:val="00D117BE"/>
    <w:rsid w:val="00D11919"/>
    <w:rsid w:val="00D1192A"/>
    <w:rsid w:val="00D12034"/>
    <w:rsid w:val="00D1215D"/>
    <w:rsid w:val="00D125AF"/>
    <w:rsid w:val="00D12B20"/>
    <w:rsid w:val="00D12C00"/>
    <w:rsid w:val="00D12CE0"/>
    <w:rsid w:val="00D12CEE"/>
    <w:rsid w:val="00D12DA7"/>
    <w:rsid w:val="00D12F79"/>
    <w:rsid w:val="00D130C3"/>
    <w:rsid w:val="00D13CCA"/>
    <w:rsid w:val="00D13FDA"/>
    <w:rsid w:val="00D142B8"/>
    <w:rsid w:val="00D145EC"/>
    <w:rsid w:val="00D14847"/>
    <w:rsid w:val="00D14A96"/>
    <w:rsid w:val="00D14FD7"/>
    <w:rsid w:val="00D14FEF"/>
    <w:rsid w:val="00D15093"/>
    <w:rsid w:val="00D151CC"/>
    <w:rsid w:val="00D15234"/>
    <w:rsid w:val="00D1527F"/>
    <w:rsid w:val="00D15B8D"/>
    <w:rsid w:val="00D15C39"/>
    <w:rsid w:val="00D1619F"/>
    <w:rsid w:val="00D16335"/>
    <w:rsid w:val="00D16477"/>
    <w:rsid w:val="00D168EE"/>
    <w:rsid w:val="00D16CCA"/>
    <w:rsid w:val="00D16F3A"/>
    <w:rsid w:val="00D1710B"/>
    <w:rsid w:val="00D17BC7"/>
    <w:rsid w:val="00D20264"/>
    <w:rsid w:val="00D20BD5"/>
    <w:rsid w:val="00D21599"/>
    <w:rsid w:val="00D21E52"/>
    <w:rsid w:val="00D22F71"/>
    <w:rsid w:val="00D2362A"/>
    <w:rsid w:val="00D24057"/>
    <w:rsid w:val="00D240A7"/>
    <w:rsid w:val="00D2418A"/>
    <w:rsid w:val="00D241D0"/>
    <w:rsid w:val="00D243D9"/>
    <w:rsid w:val="00D2465B"/>
    <w:rsid w:val="00D24984"/>
    <w:rsid w:val="00D24B95"/>
    <w:rsid w:val="00D24F15"/>
    <w:rsid w:val="00D25B14"/>
    <w:rsid w:val="00D25D4A"/>
    <w:rsid w:val="00D26050"/>
    <w:rsid w:val="00D270A0"/>
    <w:rsid w:val="00D27E9B"/>
    <w:rsid w:val="00D303EA"/>
    <w:rsid w:val="00D30455"/>
    <w:rsid w:val="00D30633"/>
    <w:rsid w:val="00D30CA8"/>
    <w:rsid w:val="00D30D15"/>
    <w:rsid w:val="00D3109E"/>
    <w:rsid w:val="00D310C1"/>
    <w:rsid w:val="00D313A2"/>
    <w:rsid w:val="00D3155F"/>
    <w:rsid w:val="00D3160F"/>
    <w:rsid w:val="00D31625"/>
    <w:rsid w:val="00D316D9"/>
    <w:rsid w:val="00D31DAE"/>
    <w:rsid w:val="00D32106"/>
    <w:rsid w:val="00D3231C"/>
    <w:rsid w:val="00D329DA"/>
    <w:rsid w:val="00D329DB"/>
    <w:rsid w:val="00D32A4B"/>
    <w:rsid w:val="00D33037"/>
    <w:rsid w:val="00D3308C"/>
    <w:rsid w:val="00D334A2"/>
    <w:rsid w:val="00D335CE"/>
    <w:rsid w:val="00D3387B"/>
    <w:rsid w:val="00D33920"/>
    <w:rsid w:val="00D33AB6"/>
    <w:rsid w:val="00D33C79"/>
    <w:rsid w:val="00D33DCF"/>
    <w:rsid w:val="00D33DD9"/>
    <w:rsid w:val="00D342C9"/>
    <w:rsid w:val="00D3479F"/>
    <w:rsid w:val="00D34917"/>
    <w:rsid w:val="00D34B85"/>
    <w:rsid w:val="00D3547B"/>
    <w:rsid w:val="00D356E7"/>
    <w:rsid w:val="00D35E01"/>
    <w:rsid w:val="00D35E12"/>
    <w:rsid w:val="00D36000"/>
    <w:rsid w:val="00D363A5"/>
    <w:rsid w:val="00D374C2"/>
    <w:rsid w:val="00D37508"/>
    <w:rsid w:val="00D3764C"/>
    <w:rsid w:val="00D376D1"/>
    <w:rsid w:val="00D37B17"/>
    <w:rsid w:val="00D402AC"/>
    <w:rsid w:val="00D40596"/>
    <w:rsid w:val="00D405CF"/>
    <w:rsid w:val="00D408A2"/>
    <w:rsid w:val="00D40BCC"/>
    <w:rsid w:val="00D40CCE"/>
    <w:rsid w:val="00D40E13"/>
    <w:rsid w:val="00D41728"/>
    <w:rsid w:val="00D419A6"/>
    <w:rsid w:val="00D420B7"/>
    <w:rsid w:val="00D4247F"/>
    <w:rsid w:val="00D42488"/>
    <w:rsid w:val="00D42818"/>
    <w:rsid w:val="00D42CE3"/>
    <w:rsid w:val="00D42EB1"/>
    <w:rsid w:val="00D42FAC"/>
    <w:rsid w:val="00D43653"/>
    <w:rsid w:val="00D43AEE"/>
    <w:rsid w:val="00D44102"/>
    <w:rsid w:val="00D442EE"/>
    <w:rsid w:val="00D44A87"/>
    <w:rsid w:val="00D44A8F"/>
    <w:rsid w:val="00D44AEF"/>
    <w:rsid w:val="00D44CA0"/>
    <w:rsid w:val="00D44EBF"/>
    <w:rsid w:val="00D45435"/>
    <w:rsid w:val="00D4560A"/>
    <w:rsid w:val="00D459E2"/>
    <w:rsid w:val="00D45AF8"/>
    <w:rsid w:val="00D45C19"/>
    <w:rsid w:val="00D45DAF"/>
    <w:rsid w:val="00D45F76"/>
    <w:rsid w:val="00D460F2"/>
    <w:rsid w:val="00D4618E"/>
    <w:rsid w:val="00D461D2"/>
    <w:rsid w:val="00D461D7"/>
    <w:rsid w:val="00D462A0"/>
    <w:rsid w:val="00D463A7"/>
    <w:rsid w:val="00D465F3"/>
    <w:rsid w:val="00D46679"/>
    <w:rsid w:val="00D466F0"/>
    <w:rsid w:val="00D4690D"/>
    <w:rsid w:val="00D46A16"/>
    <w:rsid w:val="00D46A39"/>
    <w:rsid w:val="00D46BC6"/>
    <w:rsid w:val="00D46BF6"/>
    <w:rsid w:val="00D46ECF"/>
    <w:rsid w:val="00D46F34"/>
    <w:rsid w:val="00D46F73"/>
    <w:rsid w:val="00D472E4"/>
    <w:rsid w:val="00D47451"/>
    <w:rsid w:val="00D47540"/>
    <w:rsid w:val="00D47FAE"/>
    <w:rsid w:val="00D50022"/>
    <w:rsid w:val="00D50651"/>
    <w:rsid w:val="00D50C52"/>
    <w:rsid w:val="00D50D34"/>
    <w:rsid w:val="00D50EE6"/>
    <w:rsid w:val="00D50F01"/>
    <w:rsid w:val="00D51A05"/>
    <w:rsid w:val="00D5247B"/>
    <w:rsid w:val="00D52C01"/>
    <w:rsid w:val="00D52D74"/>
    <w:rsid w:val="00D53120"/>
    <w:rsid w:val="00D5322E"/>
    <w:rsid w:val="00D53392"/>
    <w:rsid w:val="00D533D2"/>
    <w:rsid w:val="00D53584"/>
    <w:rsid w:val="00D54236"/>
    <w:rsid w:val="00D543A9"/>
    <w:rsid w:val="00D543BB"/>
    <w:rsid w:val="00D54730"/>
    <w:rsid w:val="00D54A4A"/>
    <w:rsid w:val="00D54A4F"/>
    <w:rsid w:val="00D54CFD"/>
    <w:rsid w:val="00D54D89"/>
    <w:rsid w:val="00D54EF5"/>
    <w:rsid w:val="00D55AAE"/>
    <w:rsid w:val="00D56150"/>
    <w:rsid w:val="00D56155"/>
    <w:rsid w:val="00D56896"/>
    <w:rsid w:val="00D56F11"/>
    <w:rsid w:val="00D570C3"/>
    <w:rsid w:val="00D577A5"/>
    <w:rsid w:val="00D57AEB"/>
    <w:rsid w:val="00D57C54"/>
    <w:rsid w:val="00D60024"/>
    <w:rsid w:val="00D60619"/>
    <w:rsid w:val="00D60739"/>
    <w:rsid w:val="00D60794"/>
    <w:rsid w:val="00D60D85"/>
    <w:rsid w:val="00D61059"/>
    <w:rsid w:val="00D6189C"/>
    <w:rsid w:val="00D61F67"/>
    <w:rsid w:val="00D628BD"/>
    <w:rsid w:val="00D62DE2"/>
    <w:rsid w:val="00D639FA"/>
    <w:rsid w:val="00D647D8"/>
    <w:rsid w:val="00D64D8A"/>
    <w:rsid w:val="00D65034"/>
    <w:rsid w:val="00D65572"/>
    <w:rsid w:val="00D6568C"/>
    <w:rsid w:val="00D65722"/>
    <w:rsid w:val="00D65972"/>
    <w:rsid w:val="00D65B5B"/>
    <w:rsid w:val="00D65EA9"/>
    <w:rsid w:val="00D65FD7"/>
    <w:rsid w:val="00D660C6"/>
    <w:rsid w:val="00D66100"/>
    <w:rsid w:val="00D664B1"/>
    <w:rsid w:val="00D667A7"/>
    <w:rsid w:val="00D66E99"/>
    <w:rsid w:val="00D66EA6"/>
    <w:rsid w:val="00D66F54"/>
    <w:rsid w:val="00D67089"/>
    <w:rsid w:val="00D6709B"/>
    <w:rsid w:val="00D67189"/>
    <w:rsid w:val="00D67774"/>
    <w:rsid w:val="00D677AE"/>
    <w:rsid w:val="00D67930"/>
    <w:rsid w:val="00D67A8E"/>
    <w:rsid w:val="00D67E20"/>
    <w:rsid w:val="00D703B9"/>
    <w:rsid w:val="00D70472"/>
    <w:rsid w:val="00D706FF"/>
    <w:rsid w:val="00D70A00"/>
    <w:rsid w:val="00D70EEF"/>
    <w:rsid w:val="00D710BE"/>
    <w:rsid w:val="00D71803"/>
    <w:rsid w:val="00D7192A"/>
    <w:rsid w:val="00D71CCF"/>
    <w:rsid w:val="00D71DD8"/>
    <w:rsid w:val="00D71E50"/>
    <w:rsid w:val="00D7206C"/>
    <w:rsid w:val="00D723BA"/>
    <w:rsid w:val="00D72548"/>
    <w:rsid w:val="00D725D3"/>
    <w:rsid w:val="00D72660"/>
    <w:rsid w:val="00D7267C"/>
    <w:rsid w:val="00D728AC"/>
    <w:rsid w:val="00D72A16"/>
    <w:rsid w:val="00D7416B"/>
    <w:rsid w:val="00D74246"/>
    <w:rsid w:val="00D74507"/>
    <w:rsid w:val="00D74971"/>
    <w:rsid w:val="00D74E71"/>
    <w:rsid w:val="00D75280"/>
    <w:rsid w:val="00D752D4"/>
    <w:rsid w:val="00D752E5"/>
    <w:rsid w:val="00D75343"/>
    <w:rsid w:val="00D75634"/>
    <w:rsid w:val="00D75669"/>
    <w:rsid w:val="00D7583D"/>
    <w:rsid w:val="00D75C7A"/>
    <w:rsid w:val="00D766D7"/>
    <w:rsid w:val="00D7680C"/>
    <w:rsid w:val="00D76EEB"/>
    <w:rsid w:val="00D77438"/>
    <w:rsid w:val="00D800EF"/>
    <w:rsid w:val="00D8083C"/>
    <w:rsid w:val="00D809FF"/>
    <w:rsid w:val="00D80C12"/>
    <w:rsid w:val="00D81362"/>
    <w:rsid w:val="00D8196F"/>
    <w:rsid w:val="00D821DC"/>
    <w:rsid w:val="00D825C0"/>
    <w:rsid w:val="00D825D7"/>
    <w:rsid w:val="00D825E0"/>
    <w:rsid w:val="00D82964"/>
    <w:rsid w:val="00D82AA5"/>
    <w:rsid w:val="00D82F82"/>
    <w:rsid w:val="00D82FB7"/>
    <w:rsid w:val="00D83937"/>
    <w:rsid w:val="00D83A13"/>
    <w:rsid w:val="00D83ADB"/>
    <w:rsid w:val="00D83B1C"/>
    <w:rsid w:val="00D840EA"/>
    <w:rsid w:val="00D841EF"/>
    <w:rsid w:val="00D842C3"/>
    <w:rsid w:val="00D84398"/>
    <w:rsid w:val="00D844D5"/>
    <w:rsid w:val="00D84788"/>
    <w:rsid w:val="00D84DFC"/>
    <w:rsid w:val="00D85228"/>
    <w:rsid w:val="00D8538F"/>
    <w:rsid w:val="00D85B28"/>
    <w:rsid w:val="00D860A4"/>
    <w:rsid w:val="00D868E5"/>
    <w:rsid w:val="00D8693E"/>
    <w:rsid w:val="00D86E77"/>
    <w:rsid w:val="00D871B4"/>
    <w:rsid w:val="00D87321"/>
    <w:rsid w:val="00D873B1"/>
    <w:rsid w:val="00D873DA"/>
    <w:rsid w:val="00D904D7"/>
    <w:rsid w:val="00D90CEB"/>
    <w:rsid w:val="00D90DB1"/>
    <w:rsid w:val="00D90F33"/>
    <w:rsid w:val="00D91144"/>
    <w:rsid w:val="00D915D0"/>
    <w:rsid w:val="00D92492"/>
    <w:rsid w:val="00D930BB"/>
    <w:rsid w:val="00D931A7"/>
    <w:rsid w:val="00D932C0"/>
    <w:rsid w:val="00D93815"/>
    <w:rsid w:val="00D93852"/>
    <w:rsid w:val="00D94441"/>
    <w:rsid w:val="00D94D90"/>
    <w:rsid w:val="00D94FD9"/>
    <w:rsid w:val="00D952B4"/>
    <w:rsid w:val="00D95B0E"/>
    <w:rsid w:val="00D9627E"/>
    <w:rsid w:val="00D964EE"/>
    <w:rsid w:val="00D97151"/>
    <w:rsid w:val="00D97C52"/>
    <w:rsid w:val="00D97E0C"/>
    <w:rsid w:val="00DA0773"/>
    <w:rsid w:val="00DA178C"/>
    <w:rsid w:val="00DA199F"/>
    <w:rsid w:val="00DA19F5"/>
    <w:rsid w:val="00DA1D10"/>
    <w:rsid w:val="00DA1EE9"/>
    <w:rsid w:val="00DA2563"/>
    <w:rsid w:val="00DA2668"/>
    <w:rsid w:val="00DA274E"/>
    <w:rsid w:val="00DA295D"/>
    <w:rsid w:val="00DA2ADD"/>
    <w:rsid w:val="00DA2B3B"/>
    <w:rsid w:val="00DA2F49"/>
    <w:rsid w:val="00DA3AE5"/>
    <w:rsid w:val="00DA3ECA"/>
    <w:rsid w:val="00DA418F"/>
    <w:rsid w:val="00DA520E"/>
    <w:rsid w:val="00DA5BF2"/>
    <w:rsid w:val="00DA5C5A"/>
    <w:rsid w:val="00DA5ECB"/>
    <w:rsid w:val="00DA6186"/>
    <w:rsid w:val="00DA65E7"/>
    <w:rsid w:val="00DA66AA"/>
    <w:rsid w:val="00DA6B99"/>
    <w:rsid w:val="00DA6EC9"/>
    <w:rsid w:val="00DA7162"/>
    <w:rsid w:val="00DA71EE"/>
    <w:rsid w:val="00DA7289"/>
    <w:rsid w:val="00DA7384"/>
    <w:rsid w:val="00DA769E"/>
    <w:rsid w:val="00DA7C6D"/>
    <w:rsid w:val="00DB0346"/>
    <w:rsid w:val="00DB0559"/>
    <w:rsid w:val="00DB06BB"/>
    <w:rsid w:val="00DB06CF"/>
    <w:rsid w:val="00DB0942"/>
    <w:rsid w:val="00DB09FD"/>
    <w:rsid w:val="00DB1053"/>
    <w:rsid w:val="00DB1180"/>
    <w:rsid w:val="00DB18A1"/>
    <w:rsid w:val="00DB197B"/>
    <w:rsid w:val="00DB199E"/>
    <w:rsid w:val="00DB1E1E"/>
    <w:rsid w:val="00DB1FBE"/>
    <w:rsid w:val="00DB2ACB"/>
    <w:rsid w:val="00DB2CDC"/>
    <w:rsid w:val="00DB2CEA"/>
    <w:rsid w:val="00DB344D"/>
    <w:rsid w:val="00DB3519"/>
    <w:rsid w:val="00DB402E"/>
    <w:rsid w:val="00DB4CE5"/>
    <w:rsid w:val="00DB4E30"/>
    <w:rsid w:val="00DB5076"/>
    <w:rsid w:val="00DB54E9"/>
    <w:rsid w:val="00DB572A"/>
    <w:rsid w:val="00DB58A8"/>
    <w:rsid w:val="00DB5A77"/>
    <w:rsid w:val="00DB6342"/>
    <w:rsid w:val="00DB68AA"/>
    <w:rsid w:val="00DB6A15"/>
    <w:rsid w:val="00DB6BCD"/>
    <w:rsid w:val="00DB6EF6"/>
    <w:rsid w:val="00DB6FF4"/>
    <w:rsid w:val="00DB7268"/>
    <w:rsid w:val="00DB7E7E"/>
    <w:rsid w:val="00DB7F0C"/>
    <w:rsid w:val="00DB7F70"/>
    <w:rsid w:val="00DB7FB3"/>
    <w:rsid w:val="00DC000A"/>
    <w:rsid w:val="00DC029C"/>
    <w:rsid w:val="00DC0520"/>
    <w:rsid w:val="00DC0539"/>
    <w:rsid w:val="00DC0659"/>
    <w:rsid w:val="00DC0B2A"/>
    <w:rsid w:val="00DC0D8D"/>
    <w:rsid w:val="00DC11AB"/>
    <w:rsid w:val="00DC1B5C"/>
    <w:rsid w:val="00DC1F0C"/>
    <w:rsid w:val="00DC229C"/>
    <w:rsid w:val="00DC22DF"/>
    <w:rsid w:val="00DC24D5"/>
    <w:rsid w:val="00DC28A4"/>
    <w:rsid w:val="00DC2CB9"/>
    <w:rsid w:val="00DC2D54"/>
    <w:rsid w:val="00DC3694"/>
    <w:rsid w:val="00DC3728"/>
    <w:rsid w:val="00DC4575"/>
    <w:rsid w:val="00DC458A"/>
    <w:rsid w:val="00DC4BC1"/>
    <w:rsid w:val="00DC4D58"/>
    <w:rsid w:val="00DC4E7A"/>
    <w:rsid w:val="00DC4EAE"/>
    <w:rsid w:val="00DC5126"/>
    <w:rsid w:val="00DC5203"/>
    <w:rsid w:val="00DC5391"/>
    <w:rsid w:val="00DC588D"/>
    <w:rsid w:val="00DC5C16"/>
    <w:rsid w:val="00DC5E67"/>
    <w:rsid w:val="00DC5F67"/>
    <w:rsid w:val="00DC61FB"/>
    <w:rsid w:val="00DC6B10"/>
    <w:rsid w:val="00DC6BC9"/>
    <w:rsid w:val="00DC7AE5"/>
    <w:rsid w:val="00DC7D83"/>
    <w:rsid w:val="00DC7E19"/>
    <w:rsid w:val="00DC7F19"/>
    <w:rsid w:val="00DC7F95"/>
    <w:rsid w:val="00DD04F1"/>
    <w:rsid w:val="00DD05B7"/>
    <w:rsid w:val="00DD05C8"/>
    <w:rsid w:val="00DD0717"/>
    <w:rsid w:val="00DD07F3"/>
    <w:rsid w:val="00DD0E9D"/>
    <w:rsid w:val="00DD0F14"/>
    <w:rsid w:val="00DD20E7"/>
    <w:rsid w:val="00DD2177"/>
    <w:rsid w:val="00DD2736"/>
    <w:rsid w:val="00DD277C"/>
    <w:rsid w:val="00DD2C8C"/>
    <w:rsid w:val="00DD303B"/>
    <w:rsid w:val="00DD303E"/>
    <w:rsid w:val="00DD3546"/>
    <w:rsid w:val="00DD3591"/>
    <w:rsid w:val="00DD35E5"/>
    <w:rsid w:val="00DD416B"/>
    <w:rsid w:val="00DD45FB"/>
    <w:rsid w:val="00DD4896"/>
    <w:rsid w:val="00DD492B"/>
    <w:rsid w:val="00DD4B2A"/>
    <w:rsid w:val="00DD51A4"/>
    <w:rsid w:val="00DD5536"/>
    <w:rsid w:val="00DD5B95"/>
    <w:rsid w:val="00DD6120"/>
    <w:rsid w:val="00DD6348"/>
    <w:rsid w:val="00DD6544"/>
    <w:rsid w:val="00DD67CB"/>
    <w:rsid w:val="00DD70A2"/>
    <w:rsid w:val="00DD7AF3"/>
    <w:rsid w:val="00DD7BB7"/>
    <w:rsid w:val="00DD7BEE"/>
    <w:rsid w:val="00DD7C15"/>
    <w:rsid w:val="00DE0515"/>
    <w:rsid w:val="00DE05DD"/>
    <w:rsid w:val="00DE08FD"/>
    <w:rsid w:val="00DE0AC0"/>
    <w:rsid w:val="00DE167C"/>
    <w:rsid w:val="00DE1751"/>
    <w:rsid w:val="00DE222E"/>
    <w:rsid w:val="00DE3144"/>
    <w:rsid w:val="00DE325D"/>
    <w:rsid w:val="00DE3332"/>
    <w:rsid w:val="00DE36D5"/>
    <w:rsid w:val="00DE3ABE"/>
    <w:rsid w:val="00DE3ACE"/>
    <w:rsid w:val="00DE4287"/>
    <w:rsid w:val="00DE44C2"/>
    <w:rsid w:val="00DE483D"/>
    <w:rsid w:val="00DE4B60"/>
    <w:rsid w:val="00DE520F"/>
    <w:rsid w:val="00DE56EC"/>
    <w:rsid w:val="00DE5B0B"/>
    <w:rsid w:val="00DE5F74"/>
    <w:rsid w:val="00DE661B"/>
    <w:rsid w:val="00DE67BE"/>
    <w:rsid w:val="00DE7135"/>
    <w:rsid w:val="00DE7220"/>
    <w:rsid w:val="00DE732B"/>
    <w:rsid w:val="00DE7B8A"/>
    <w:rsid w:val="00DE7C05"/>
    <w:rsid w:val="00DE7E8F"/>
    <w:rsid w:val="00DF0835"/>
    <w:rsid w:val="00DF0A5F"/>
    <w:rsid w:val="00DF0D98"/>
    <w:rsid w:val="00DF0FFD"/>
    <w:rsid w:val="00DF15E9"/>
    <w:rsid w:val="00DF21D6"/>
    <w:rsid w:val="00DF3A42"/>
    <w:rsid w:val="00DF4390"/>
    <w:rsid w:val="00DF4817"/>
    <w:rsid w:val="00DF4AA3"/>
    <w:rsid w:val="00DF567C"/>
    <w:rsid w:val="00DF569B"/>
    <w:rsid w:val="00DF56F6"/>
    <w:rsid w:val="00DF611C"/>
    <w:rsid w:val="00DF6558"/>
    <w:rsid w:val="00DF69B1"/>
    <w:rsid w:val="00DF6C5A"/>
    <w:rsid w:val="00DF6E4D"/>
    <w:rsid w:val="00DF75D7"/>
    <w:rsid w:val="00DF75F3"/>
    <w:rsid w:val="00E00063"/>
    <w:rsid w:val="00E005A6"/>
    <w:rsid w:val="00E0062B"/>
    <w:rsid w:val="00E00795"/>
    <w:rsid w:val="00E0079C"/>
    <w:rsid w:val="00E00881"/>
    <w:rsid w:val="00E014A5"/>
    <w:rsid w:val="00E0160E"/>
    <w:rsid w:val="00E01698"/>
    <w:rsid w:val="00E01783"/>
    <w:rsid w:val="00E01854"/>
    <w:rsid w:val="00E01ABD"/>
    <w:rsid w:val="00E01D16"/>
    <w:rsid w:val="00E01F58"/>
    <w:rsid w:val="00E02424"/>
    <w:rsid w:val="00E024FC"/>
    <w:rsid w:val="00E02527"/>
    <w:rsid w:val="00E0276E"/>
    <w:rsid w:val="00E02B85"/>
    <w:rsid w:val="00E0310E"/>
    <w:rsid w:val="00E03C67"/>
    <w:rsid w:val="00E0415B"/>
    <w:rsid w:val="00E048BF"/>
    <w:rsid w:val="00E04BD3"/>
    <w:rsid w:val="00E04BFF"/>
    <w:rsid w:val="00E05052"/>
    <w:rsid w:val="00E050C4"/>
    <w:rsid w:val="00E0556B"/>
    <w:rsid w:val="00E057FB"/>
    <w:rsid w:val="00E05A22"/>
    <w:rsid w:val="00E05CF3"/>
    <w:rsid w:val="00E05E23"/>
    <w:rsid w:val="00E05EA2"/>
    <w:rsid w:val="00E06262"/>
    <w:rsid w:val="00E06808"/>
    <w:rsid w:val="00E0684D"/>
    <w:rsid w:val="00E06B5F"/>
    <w:rsid w:val="00E06F60"/>
    <w:rsid w:val="00E0711B"/>
    <w:rsid w:val="00E10291"/>
    <w:rsid w:val="00E105D9"/>
    <w:rsid w:val="00E10863"/>
    <w:rsid w:val="00E10FD8"/>
    <w:rsid w:val="00E11237"/>
    <w:rsid w:val="00E11AA1"/>
    <w:rsid w:val="00E11C75"/>
    <w:rsid w:val="00E11E69"/>
    <w:rsid w:val="00E12649"/>
    <w:rsid w:val="00E131F7"/>
    <w:rsid w:val="00E13309"/>
    <w:rsid w:val="00E136D6"/>
    <w:rsid w:val="00E13BEF"/>
    <w:rsid w:val="00E1428A"/>
    <w:rsid w:val="00E143CD"/>
    <w:rsid w:val="00E14A8B"/>
    <w:rsid w:val="00E14D84"/>
    <w:rsid w:val="00E14DFD"/>
    <w:rsid w:val="00E14F04"/>
    <w:rsid w:val="00E15316"/>
    <w:rsid w:val="00E1579A"/>
    <w:rsid w:val="00E15C44"/>
    <w:rsid w:val="00E15D70"/>
    <w:rsid w:val="00E16495"/>
    <w:rsid w:val="00E16510"/>
    <w:rsid w:val="00E16BF6"/>
    <w:rsid w:val="00E16DB9"/>
    <w:rsid w:val="00E16FFA"/>
    <w:rsid w:val="00E17145"/>
    <w:rsid w:val="00E177C4"/>
    <w:rsid w:val="00E17C11"/>
    <w:rsid w:val="00E205AF"/>
    <w:rsid w:val="00E20B63"/>
    <w:rsid w:val="00E21184"/>
    <w:rsid w:val="00E2119D"/>
    <w:rsid w:val="00E2123B"/>
    <w:rsid w:val="00E213E1"/>
    <w:rsid w:val="00E21463"/>
    <w:rsid w:val="00E21AAC"/>
    <w:rsid w:val="00E21D2E"/>
    <w:rsid w:val="00E21F7D"/>
    <w:rsid w:val="00E2208E"/>
    <w:rsid w:val="00E22470"/>
    <w:rsid w:val="00E22765"/>
    <w:rsid w:val="00E22BDA"/>
    <w:rsid w:val="00E23034"/>
    <w:rsid w:val="00E234D0"/>
    <w:rsid w:val="00E239B2"/>
    <w:rsid w:val="00E23D22"/>
    <w:rsid w:val="00E2410A"/>
    <w:rsid w:val="00E2466C"/>
    <w:rsid w:val="00E248D5"/>
    <w:rsid w:val="00E25680"/>
    <w:rsid w:val="00E25905"/>
    <w:rsid w:val="00E25937"/>
    <w:rsid w:val="00E25A20"/>
    <w:rsid w:val="00E25B6A"/>
    <w:rsid w:val="00E2612B"/>
    <w:rsid w:val="00E2691F"/>
    <w:rsid w:val="00E26ACC"/>
    <w:rsid w:val="00E277DB"/>
    <w:rsid w:val="00E27966"/>
    <w:rsid w:val="00E3008A"/>
    <w:rsid w:val="00E304FE"/>
    <w:rsid w:val="00E30DDD"/>
    <w:rsid w:val="00E31EB6"/>
    <w:rsid w:val="00E31FE9"/>
    <w:rsid w:val="00E32294"/>
    <w:rsid w:val="00E32566"/>
    <w:rsid w:val="00E325DB"/>
    <w:rsid w:val="00E32E2A"/>
    <w:rsid w:val="00E331F7"/>
    <w:rsid w:val="00E33690"/>
    <w:rsid w:val="00E33A80"/>
    <w:rsid w:val="00E33D28"/>
    <w:rsid w:val="00E33DF5"/>
    <w:rsid w:val="00E33EF8"/>
    <w:rsid w:val="00E34009"/>
    <w:rsid w:val="00E340A0"/>
    <w:rsid w:val="00E341C7"/>
    <w:rsid w:val="00E34490"/>
    <w:rsid w:val="00E346F1"/>
    <w:rsid w:val="00E350C6"/>
    <w:rsid w:val="00E352CF"/>
    <w:rsid w:val="00E353B3"/>
    <w:rsid w:val="00E353D4"/>
    <w:rsid w:val="00E3541B"/>
    <w:rsid w:val="00E35436"/>
    <w:rsid w:val="00E35456"/>
    <w:rsid w:val="00E35774"/>
    <w:rsid w:val="00E35A25"/>
    <w:rsid w:val="00E35C6C"/>
    <w:rsid w:val="00E35CA9"/>
    <w:rsid w:val="00E35E01"/>
    <w:rsid w:val="00E36635"/>
    <w:rsid w:val="00E36C83"/>
    <w:rsid w:val="00E3714D"/>
    <w:rsid w:val="00E3744A"/>
    <w:rsid w:val="00E37462"/>
    <w:rsid w:val="00E377D2"/>
    <w:rsid w:val="00E37A94"/>
    <w:rsid w:val="00E37C13"/>
    <w:rsid w:val="00E37D37"/>
    <w:rsid w:val="00E37F8F"/>
    <w:rsid w:val="00E401F9"/>
    <w:rsid w:val="00E40D5D"/>
    <w:rsid w:val="00E40F2D"/>
    <w:rsid w:val="00E41073"/>
    <w:rsid w:val="00E41124"/>
    <w:rsid w:val="00E411DE"/>
    <w:rsid w:val="00E4136D"/>
    <w:rsid w:val="00E419D8"/>
    <w:rsid w:val="00E41C62"/>
    <w:rsid w:val="00E41CF2"/>
    <w:rsid w:val="00E4200E"/>
    <w:rsid w:val="00E42299"/>
    <w:rsid w:val="00E42495"/>
    <w:rsid w:val="00E42D89"/>
    <w:rsid w:val="00E43DDF"/>
    <w:rsid w:val="00E44430"/>
    <w:rsid w:val="00E44807"/>
    <w:rsid w:val="00E44921"/>
    <w:rsid w:val="00E4499F"/>
    <w:rsid w:val="00E44AC5"/>
    <w:rsid w:val="00E44BDA"/>
    <w:rsid w:val="00E451D6"/>
    <w:rsid w:val="00E45968"/>
    <w:rsid w:val="00E45DAA"/>
    <w:rsid w:val="00E4639F"/>
    <w:rsid w:val="00E46617"/>
    <w:rsid w:val="00E469E8"/>
    <w:rsid w:val="00E46F36"/>
    <w:rsid w:val="00E47C52"/>
    <w:rsid w:val="00E47E73"/>
    <w:rsid w:val="00E47EFB"/>
    <w:rsid w:val="00E500F0"/>
    <w:rsid w:val="00E50420"/>
    <w:rsid w:val="00E50DDA"/>
    <w:rsid w:val="00E50E01"/>
    <w:rsid w:val="00E51469"/>
    <w:rsid w:val="00E5149A"/>
    <w:rsid w:val="00E5192D"/>
    <w:rsid w:val="00E5198A"/>
    <w:rsid w:val="00E519F6"/>
    <w:rsid w:val="00E52C14"/>
    <w:rsid w:val="00E534A1"/>
    <w:rsid w:val="00E53B08"/>
    <w:rsid w:val="00E54243"/>
    <w:rsid w:val="00E54AC7"/>
    <w:rsid w:val="00E54AEA"/>
    <w:rsid w:val="00E5565F"/>
    <w:rsid w:val="00E55D73"/>
    <w:rsid w:val="00E55DDD"/>
    <w:rsid w:val="00E563BF"/>
    <w:rsid w:val="00E5677A"/>
    <w:rsid w:val="00E5679E"/>
    <w:rsid w:val="00E56A4B"/>
    <w:rsid w:val="00E56D78"/>
    <w:rsid w:val="00E574FB"/>
    <w:rsid w:val="00E575F4"/>
    <w:rsid w:val="00E576AA"/>
    <w:rsid w:val="00E5786E"/>
    <w:rsid w:val="00E57902"/>
    <w:rsid w:val="00E57954"/>
    <w:rsid w:val="00E57C92"/>
    <w:rsid w:val="00E600A6"/>
    <w:rsid w:val="00E601E2"/>
    <w:rsid w:val="00E606C0"/>
    <w:rsid w:val="00E60827"/>
    <w:rsid w:val="00E6092A"/>
    <w:rsid w:val="00E61571"/>
    <w:rsid w:val="00E61952"/>
    <w:rsid w:val="00E61E2D"/>
    <w:rsid w:val="00E62012"/>
    <w:rsid w:val="00E620F4"/>
    <w:rsid w:val="00E6215E"/>
    <w:rsid w:val="00E621CF"/>
    <w:rsid w:val="00E627EE"/>
    <w:rsid w:val="00E6294D"/>
    <w:rsid w:val="00E62F3E"/>
    <w:rsid w:val="00E63DF7"/>
    <w:rsid w:val="00E6401E"/>
    <w:rsid w:val="00E6517F"/>
    <w:rsid w:val="00E65437"/>
    <w:rsid w:val="00E65981"/>
    <w:rsid w:val="00E65AD3"/>
    <w:rsid w:val="00E66171"/>
    <w:rsid w:val="00E6644B"/>
    <w:rsid w:val="00E6692C"/>
    <w:rsid w:val="00E66D9D"/>
    <w:rsid w:val="00E673C6"/>
    <w:rsid w:val="00E677CF"/>
    <w:rsid w:val="00E67B59"/>
    <w:rsid w:val="00E700E2"/>
    <w:rsid w:val="00E70335"/>
    <w:rsid w:val="00E703D9"/>
    <w:rsid w:val="00E704A6"/>
    <w:rsid w:val="00E7054C"/>
    <w:rsid w:val="00E70AC0"/>
    <w:rsid w:val="00E70AFF"/>
    <w:rsid w:val="00E70D9B"/>
    <w:rsid w:val="00E70FC6"/>
    <w:rsid w:val="00E710A0"/>
    <w:rsid w:val="00E71A0D"/>
    <w:rsid w:val="00E71C72"/>
    <w:rsid w:val="00E72C23"/>
    <w:rsid w:val="00E72FD1"/>
    <w:rsid w:val="00E73115"/>
    <w:rsid w:val="00E73169"/>
    <w:rsid w:val="00E732B6"/>
    <w:rsid w:val="00E73856"/>
    <w:rsid w:val="00E73AC9"/>
    <w:rsid w:val="00E73CE5"/>
    <w:rsid w:val="00E74DB9"/>
    <w:rsid w:val="00E75A75"/>
    <w:rsid w:val="00E75BB1"/>
    <w:rsid w:val="00E760EE"/>
    <w:rsid w:val="00E762CE"/>
    <w:rsid w:val="00E763C4"/>
    <w:rsid w:val="00E7682E"/>
    <w:rsid w:val="00E76D0C"/>
    <w:rsid w:val="00E76EF7"/>
    <w:rsid w:val="00E770F1"/>
    <w:rsid w:val="00E77907"/>
    <w:rsid w:val="00E77EA9"/>
    <w:rsid w:val="00E8026B"/>
    <w:rsid w:val="00E806F4"/>
    <w:rsid w:val="00E80847"/>
    <w:rsid w:val="00E80AA0"/>
    <w:rsid w:val="00E80BAF"/>
    <w:rsid w:val="00E80C50"/>
    <w:rsid w:val="00E8105F"/>
    <w:rsid w:val="00E818A4"/>
    <w:rsid w:val="00E81CBF"/>
    <w:rsid w:val="00E8210F"/>
    <w:rsid w:val="00E824A9"/>
    <w:rsid w:val="00E82E6B"/>
    <w:rsid w:val="00E8345D"/>
    <w:rsid w:val="00E8352C"/>
    <w:rsid w:val="00E83C1A"/>
    <w:rsid w:val="00E83CE8"/>
    <w:rsid w:val="00E83D13"/>
    <w:rsid w:val="00E846EA"/>
    <w:rsid w:val="00E84C6D"/>
    <w:rsid w:val="00E84FCA"/>
    <w:rsid w:val="00E84FEE"/>
    <w:rsid w:val="00E850F7"/>
    <w:rsid w:val="00E85A06"/>
    <w:rsid w:val="00E85B03"/>
    <w:rsid w:val="00E85DD9"/>
    <w:rsid w:val="00E866CC"/>
    <w:rsid w:val="00E86F6A"/>
    <w:rsid w:val="00E870A5"/>
    <w:rsid w:val="00E87311"/>
    <w:rsid w:val="00E87812"/>
    <w:rsid w:val="00E87A20"/>
    <w:rsid w:val="00E87A2B"/>
    <w:rsid w:val="00E87A6C"/>
    <w:rsid w:val="00E87EEA"/>
    <w:rsid w:val="00E9012F"/>
    <w:rsid w:val="00E90A78"/>
    <w:rsid w:val="00E90BF6"/>
    <w:rsid w:val="00E90EC2"/>
    <w:rsid w:val="00E913D9"/>
    <w:rsid w:val="00E91F3F"/>
    <w:rsid w:val="00E92106"/>
    <w:rsid w:val="00E92135"/>
    <w:rsid w:val="00E921D5"/>
    <w:rsid w:val="00E92A4D"/>
    <w:rsid w:val="00E92DFC"/>
    <w:rsid w:val="00E92F8E"/>
    <w:rsid w:val="00E9316C"/>
    <w:rsid w:val="00E9363D"/>
    <w:rsid w:val="00E93990"/>
    <w:rsid w:val="00E93ACC"/>
    <w:rsid w:val="00E93E3B"/>
    <w:rsid w:val="00E9481B"/>
    <w:rsid w:val="00E94952"/>
    <w:rsid w:val="00E94F7F"/>
    <w:rsid w:val="00E9530C"/>
    <w:rsid w:val="00E9563E"/>
    <w:rsid w:val="00E95641"/>
    <w:rsid w:val="00E9570E"/>
    <w:rsid w:val="00E96501"/>
    <w:rsid w:val="00E96613"/>
    <w:rsid w:val="00E96FC6"/>
    <w:rsid w:val="00E971DB"/>
    <w:rsid w:val="00E973D5"/>
    <w:rsid w:val="00E977B7"/>
    <w:rsid w:val="00EA02E4"/>
    <w:rsid w:val="00EA0866"/>
    <w:rsid w:val="00EA0958"/>
    <w:rsid w:val="00EA0E3A"/>
    <w:rsid w:val="00EA1200"/>
    <w:rsid w:val="00EA1562"/>
    <w:rsid w:val="00EA1B72"/>
    <w:rsid w:val="00EA1D04"/>
    <w:rsid w:val="00EA3293"/>
    <w:rsid w:val="00EA3488"/>
    <w:rsid w:val="00EA37AB"/>
    <w:rsid w:val="00EA38EF"/>
    <w:rsid w:val="00EA3954"/>
    <w:rsid w:val="00EA4251"/>
    <w:rsid w:val="00EA4456"/>
    <w:rsid w:val="00EA5417"/>
    <w:rsid w:val="00EA552B"/>
    <w:rsid w:val="00EA57D9"/>
    <w:rsid w:val="00EA5E43"/>
    <w:rsid w:val="00EA6448"/>
    <w:rsid w:val="00EA68DA"/>
    <w:rsid w:val="00EA776B"/>
    <w:rsid w:val="00EA78DF"/>
    <w:rsid w:val="00EA7CE6"/>
    <w:rsid w:val="00EB0533"/>
    <w:rsid w:val="00EB058C"/>
    <w:rsid w:val="00EB1197"/>
    <w:rsid w:val="00EB1730"/>
    <w:rsid w:val="00EB1A63"/>
    <w:rsid w:val="00EB202C"/>
    <w:rsid w:val="00EB26B4"/>
    <w:rsid w:val="00EB29A0"/>
    <w:rsid w:val="00EB29DA"/>
    <w:rsid w:val="00EB2F8B"/>
    <w:rsid w:val="00EB3158"/>
    <w:rsid w:val="00EB328E"/>
    <w:rsid w:val="00EB361A"/>
    <w:rsid w:val="00EB3ABC"/>
    <w:rsid w:val="00EB3B10"/>
    <w:rsid w:val="00EB3B5A"/>
    <w:rsid w:val="00EB3C2A"/>
    <w:rsid w:val="00EB3E22"/>
    <w:rsid w:val="00EB45A7"/>
    <w:rsid w:val="00EB4687"/>
    <w:rsid w:val="00EB49F6"/>
    <w:rsid w:val="00EB4A06"/>
    <w:rsid w:val="00EB4DD1"/>
    <w:rsid w:val="00EB4DD7"/>
    <w:rsid w:val="00EB525B"/>
    <w:rsid w:val="00EB545D"/>
    <w:rsid w:val="00EB59A8"/>
    <w:rsid w:val="00EB5C6B"/>
    <w:rsid w:val="00EB5FC8"/>
    <w:rsid w:val="00EB645D"/>
    <w:rsid w:val="00EB6CB1"/>
    <w:rsid w:val="00EB7AC0"/>
    <w:rsid w:val="00EB7BA1"/>
    <w:rsid w:val="00EB7D9E"/>
    <w:rsid w:val="00EC06B9"/>
    <w:rsid w:val="00EC0748"/>
    <w:rsid w:val="00EC09A4"/>
    <w:rsid w:val="00EC11E6"/>
    <w:rsid w:val="00EC1466"/>
    <w:rsid w:val="00EC1A87"/>
    <w:rsid w:val="00EC1BD5"/>
    <w:rsid w:val="00EC203A"/>
    <w:rsid w:val="00EC2545"/>
    <w:rsid w:val="00EC2685"/>
    <w:rsid w:val="00EC2863"/>
    <w:rsid w:val="00EC29F9"/>
    <w:rsid w:val="00EC2ACD"/>
    <w:rsid w:val="00EC2DB5"/>
    <w:rsid w:val="00EC33D6"/>
    <w:rsid w:val="00EC3E34"/>
    <w:rsid w:val="00EC3E82"/>
    <w:rsid w:val="00EC4289"/>
    <w:rsid w:val="00EC4723"/>
    <w:rsid w:val="00EC4919"/>
    <w:rsid w:val="00EC4A4A"/>
    <w:rsid w:val="00EC4E5A"/>
    <w:rsid w:val="00EC52F8"/>
    <w:rsid w:val="00EC55BC"/>
    <w:rsid w:val="00EC5B0A"/>
    <w:rsid w:val="00EC5BD3"/>
    <w:rsid w:val="00EC60E9"/>
    <w:rsid w:val="00EC6458"/>
    <w:rsid w:val="00EC66EA"/>
    <w:rsid w:val="00EC673D"/>
    <w:rsid w:val="00EC702D"/>
    <w:rsid w:val="00EC71F5"/>
    <w:rsid w:val="00EC76EE"/>
    <w:rsid w:val="00ED0071"/>
    <w:rsid w:val="00ED0153"/>
    <w:rsid w:val="00ED0724"/>
    <w:rsid w:val="00ED0B19"/>
    <w:rsid w:val="00ED12F0"/>
    <w:rsid w:val="00ED16A0"/>
    <w:rsid w:val="00ED199C"/>
    <w:rsid w:val="00ED2089"/>
    <w:rsid w:val="00ED2644"/>
    <w:rsid w:val="00ED26F6"/>
    <w:rsid w:val="00ED2710"/>
    <w:rsid w:val="00ED28D7"/>
    <w:rsid w:val="00ED33B4"/>
    <w:rsid w:val="00ED375A"/>
    <w:rsid w:val="00ED3B39"/>
    <w:rsid w:val="00ED447E"/>
    <w:rsid w:val="00ED4810"/>
    <w:rsid w:val="00ED51ED"/>
    <w:rsid w:val="00ED5A4C"/>
    <w:rsid w:val="00ED5BF7"/>
    <w:rsid w:val="00ED61FF"/>
    <w:rsid w:val="00ED6691"/>
    <w:rsid w:val="00ED672D"/>
    <w:rsid w:val="00ED6F12"/>
    <w:rsid w:val="00ED7541"/>
    <w:rsid w:val="00ED78BE"/>
    <w:rsid w:val="00ED79C7"/>
    <w:rsid w:val="00ED7FDB"/>
    <w:rsid w:val="00EE04ED"/>
    <w:rsid w:val="00EE0B40"/>
    <w:rsid w:val="00EE0DD6"/>
    <w:rsid w:val="00EE10E5"/>
    <w:rsid w:val="00EE14DE"/>
    <w:rsid w:val="00EE1DB4"/>
    <w:rsid w:val="00EE21BB"/>
    <w:rsid w:val="00EE24D4"/>
    <w:rsid w:val="00EE4299"/>
    <w:rsid w:val="00EE4466"/>
    <w:rsid w:val="00EE45F7"/>
    <w:rsid w:val="00EE5664"/>
    <w:rsid w:val="00EE567B"/>
    <w:rsid w:val="00EE602B"/>
    <w:rsid w:val="00EE6393"/>
    <w:rsid w:val="00EE64DC"/>
    <w:rsid w:val="00EE6615"/>
    <w:rsid w:val="00EE6B5A"/>
    <w:rsid w:val="00EE6EF9"/>
    <w:rsid w:val="00EE74FA"/>
    <w:rsid w:val="00EE7738"/>
    <w:rsid w:val="00EE7974"/>
    <w:rsid w:val="00EE7C9F"/>
    <w:rsid w:val="00EE7E65"/>
    <w:rsid w:val="00EF025E"/>
    <w:rsid w:val="00EF026C"/>
    <w:rsid w:val="00EF02B9"/>
    <w:rsid w:val="00EF0379"/>
    <w:rsid w:val="00EF03B3"/>
    <w:rsid w:val="00EF082F"/>
    <w:rsid w:val="00EF0AB9"/>
    <w:rsid w:val="00EF0AC6"/>
    <w:rsid w:val="00EF1B01"/>
    <w:rsid w:val="00EF1EB3"/>
    <w:rsid w:val="00EF24FB"/>
    <w:rsid w:val="00EF31C6"/>
    <w:rsid w:val="00EF380F"/>
    <w:rsid w:val="00EF3B5B"/>
    <w:rsid w:val="00EF3BD0"/>
    <w:rsid w:val="00EF3DD7"/>
    <w:rsid w:val="00EF3E04"/>
    <w:rsid w:val="00EF3FB8"/>
    <w:rsid w:val="00EF4292"/>
    <w:rsid w:val="00EF4A5F"/>
    <w:rsid w:val="00EF4ACA"/>
    <w:rsid w:val="00EF4F57"/>
    <w:rsid w:val="00EF5110"/>
    <w:rsid w:val="00EF5129"/>
    <w:rsid w:val="00EF5393"/>
    <w:rsid w:val="00EF5877"/>
    <w:rsid w:val="00EF59E5"/>
    <w:rsid w:val="00EF5E2A"/>
    <w:rsid w:val="00EF5F5F"/>
    <w:rsid w:val="00EF6495"/>
    <w:rsid w:val="00EF66ED"/>
    <w:rsid w:val="00EF66F0"/>
    <w:rsid w:val="00EF6A3C"/>
    <w:rsid w:val="00EF6AAE"/>
    <w:rsid w:val="00EF6BBC"/>
    <w:rsid w:val="00EF6F2A"/>
    <w:rsid w:val="00EF70D5"/>
    <w:rsid w:val="00EF7152"/>
    <w:rsid w:val="00EF72E2"/>
    <w:rsid w:val="00F0020E"/>
    <w:rsid w:val="00F00281"/>
    <w:rsid w:val="00F002D2"/>
    <w:rsid w:val="00F005E5"/>
    <w:rsid w:val="00F00951"/>
    <w:rsid w:val="00F00D9D"/>
    <w:rsid w:val="00F00F22"/>
    <w:rsid w:val="00F0105F"/>
    <w:rsid w:val="00F019CE"/>
    <w:rsid w:val="00F01AB7"/>
    <w:rsid w:val="00F02045"/>
    <w:rsid w:val="00F0204D"/>
    <w:rsid w:val="00F020BE"/>
    <w:rsid w:val="00F027EA"/>
    <w:rsid w:val="00F02892"/>
    <w:rsid w:val="00F033E7"/>
    <w:rsid w:val="00F047FA"/>
    <w:rsid w:val="00F04F64"/>
    <w:rsid w:val="00F05023"/>
    <w:rsid w:val="00F05197"/>
    <w:rsid w:val="00F0524D"/>
    <w:rsid w:val="00F055A0"/>
    <w:rsid w:val="00F0561F"/>
    <w:rsid w:val="00F057E7"/>
    <w:rsid w:val="00F05EC2"/>
    <w:rsid w:val="00F0669E"/>
    <w:rsid w:val="00F068DB"/>
    <w:rsid w:val="00F06C64"/>
    <w:rsid w:val="00F06D9F"/>
    <w:rsid w:val="00F07938"/>
    <w:rsid w:val="00F079A3"/>
    <w:rsid w:val="00F07C3D"/>
    <w:rsid w:val="00F07D9A"/>
    <w:rsid w:val="00F101DF"/>
    <w:rsid w:val="00F103AD"/>
    <w:rsid w:val="00F1042D"/>
    <w:rsid w:val="00F105F1"/>
    <w:rsid w:val="00F10600"/>
    <w:rsid w:val="00F10B0F"/>
    <w:rsid w:val="00F10BA7"/>
    <w:rsid w:val="00F10EB8"/>
    <w:rsid w:val="00F10F4A"/>
    <w:rsid w:val="00F1193B"/>
    <w:rsid w:val="00F11A2C"/>
    <w:rsid w:val="00F11B5F"/>
    <w:rsid w:val="00F12CEA"/>
    <w:rsid w:val="00F139A4"/>
    <w:rsid w:val="00F13B75"/>
    <w:rsid w:val="00F13BDB"/>
    <w:rsid w:val="00F13D5B"/>
    <w:rsid w:val="00F13DEC"/>
    <w:rsid w:val="00F13EA4"/>
    <w:rsid w:val="00F13FEE"/>
    <w:rsid w:val="00F1435C"/>
    <w:rsid w:val="00F15579"/>
    <w:rsid w:val="00F15604"/>
    <w:rsid w:val="00F16765"/>
    <w:rsid w:val="00F168A1"/>
    <w:rsid w:val="00F17426"/>
    <w:rsid w:val="00F17DB5"/>
    <w:rsid w:val="00F200DA"/>
    <w:rsid w:val="00F20324"/>
    <w:rsid w:val="00F20A17"/>
    <w:rsid w:val="00F20B6B"/>
    <w:rsid w:val="00F20F6C"/>
    <w:rsid w:val="00F2121B"/>
    <w:rsid w:val="00F2128D"/>
    <w:rsid w:val="00F22CBB"/>
    <w:rsid w:val="00F22DD6"/>
    <w:rsid w:val="00F22E6A"/>
    <w:rsid w:val="00F239B6"/>
    <w:rsid w:val="00F23FFB"/>
    <w:rsid w:val="00F24115"/>
    <w:rsid w:val="00F2455C"/>
    <w:rsid w:val="00F247E3"/>
    <w:rsid w:val="00F24803"/>
    <w:rsid w:val="00F24904"/>
    <w:rsid w:val="00F2491A"/>
    <w:rsid w:val="00F250CD"/>
    <w:rsid w:val="00F25150"/>
    <w:rsid w:val="00F251AF"/>
    <w:rsid w:val="00F25308"/>
    <w:rsid w:val="00F253A4"/>
    <w:rsid w:val="00F2545D"/>
    <w:rsid w:val="00F25675"/>
    <w:rsid w:val="00F259AF"/>
    <w:rsid w:val="00F259C5"/>
    <w:rsid w:val="00F25C41"/>
    <w:rsid w:val="00F263C3"/>
    <w:rsid w:val="00F268E6"/>
    <w:rsid w:val="00F26AF8"/>
    <w:rsid w:val="00F26CFD"/>
    <w:rsid w:val="00F26E9D"/>
    <w:rsid w:val="00F27117"/>
    <w:rsid w:val="00F271A4"/>
    <w:rsid w:val="00F27717"/>
    <w:rsid w:val="00F300EB"/>
    <w:rsid w:val="00F3048A"/>
    <w:rsid w:val="00F30859"/>
    <w:rsid w:val="00F309BE"/>
    <w:rsid w:val="00F30A4E"/>
    <w:rsid w:val="00F30A60"/>
    <w:rsid w:val="00F30B4B"/>
    <w:rsid w:val="00F30E67"/>
    <w:rsid w:val="00F3201C"/>
    <w:rsid w:val="00F321CF"/>
    <w:rsid w:val="00F324FA"/>
    <w:rsid w:val="00F32D44"/>
    <w:rsid w:val="00F32D4F"/>
    <w:rsid w:val="00F33B8D"/>
    <w:rsid w:val="00F33C14"/>
    <w:rsid w:val="00F346E1"/>
    <w:rsid w:val="00F34A34"/>
    <w:rsid w:val="00F34FF9"/>
    <w:rsid w:val="00F35171"/>
    <w:rsid w:val="00F351EA"/>
    <w:rsid w:val="00F35353"/>
    <w:rsid w:val="00F353A3"/>
    <w:rsid w:val="00F3589B"/>
    <w:rsid w:val="00F358C9"/>
    <w:rsid w:val="00F35DF0"/>
    <w:rsid w:val="00F35EFC"/>
    <w:rsid w:val="00F35FE9"/>
    <w:rsid w:val="00F361CB"/>
    <w:rsid w:val="00F363CA"/>
    <w:rsid w:val="00F363FE"/>
    <w:rsid w:val="00F365C8"/>
    <w:rsid w:val="00F37A3D"/>
    <w:rsid w:val="00F37C0D"/>
    <w:rsid w:val="00F37D32"/>
    <w:rsid w:val="00F37F7B"/>
    <w:rsid w:val="00F4062D"/>
    <w:rsid w:val="00F40AAA"/>
    <w:rsid w:val="00F415AF"/>
    <w:rsid w:val="00F41855"/>
    <w:rsid w:val="00F4188E"/>
    <w:rsid w:val="00F41AFB"/>
    <w:rsid w:val="00F4231D"/>
    <w:rsid w:val="00F42353"/>
    <w:rsid w:val="00F42521"/>
    <w:rsid w:val="00F42941"/>
    <w:rsid w:val="00F42BA2"/>
    <w:rsid w:val="00F42C03"/>
    <w:rsid w:val="00F4337E"/>
    <w:rsid w:val="00F434E9"/>
    <w:rsid w:val="00F43762"/>
    <w:rsid w:val="00F437EB"/>
    <w:rsid w:val="00F4386F"/>
    <w:rsid w:val="00F4440F"/>
    <w:rsid w:val="00F44481"/>
    <w:rsid w:val="00F444A2"/>
    <w:rsid w:val="00F44A20"/>
    <w:rsid w:val="00F44FE2"/>
    <w:rsid w:val="00F45271"/>
    <w:rsid w:val="00F45578"/>
    <w:rsid w:val="00F4579F"/>
    <w:rsid w:val="00F45AAC"/>
    <w:rsid w:val="00F45B39"/>
    <w:rsid w:val="00F45D24"/>
    <w:rsid w:val="00F45D90"/>
    <w:rsid w:val="00F45ED2"/>
    <w:rsid w:val="00F45FAB"/>
    <w:rsid w:val="00F46640"/>
    <w:rsid w:val="00F46A2B"/>
    <w:rsid w:val="00F46B68"/>
    <w:rsid w:val="00F46D10"/>
    <w:rsid w:val="00F46D2F"/>
    <w:rsid w:val="00F46E91"/>
    <w:rsid w:val="00F47CF9"/>
    <w:rsid w:val="00F50024"/>
    <w:rsid w:val="00F5018B"/>
    <w:rsid w:val="00F50261"/>
    <w:rsid w:val="00F5117F"/>
    <w:rsid w:val="00F51C49"/>
    <w:rsid w:val="00F51E40"/>
    <w:rsid w:val="00F5227D"/>
    <w:rsid w:val="00F52732"/>
    <w:rsid w:val="00F52B79"/>
    <w:rsid w:val="00F52CFA"/>
    <w:rsid w:val="00F52DA1"/>
    <w:rsid w:val="00F530A6"/>
    <w:rsid w:val="00F53112"/>
    <w:rsid w:val="00F5312B"/>
    <w:rsid w:val="00F53218"/>
    <w:rsid w:val="00F53558"/>
    <w:rsid w:val="00F53DDD"/>
    <w:rsid w:val="00F53F3D"/>
    <w:rsid w:val="00F5425A"/>
    <w:rsid w:val="00F5492C"/>
    <w:rsid w:val="00F54985"/>
    <w:rsid w:val="00F556B6"/>
    <w:rsid w:val="00F55979"/>
    <w:rsid w:val="00F559B1"/>
    <w:rsid w:val="00F564D4"/>
    <w:rsid w:val="00F565A2"/>
    <w:rsid w:val="00F56896"/>
    <w:rsid w:val="00F569A2"/>
    <w:rsid w:val="00F56B03"/>
    <w:rsid w:val="00F56B67"/>
    <w:rsid w:val="00F5750E"/>
    <w:rsid w:val="00F577CE"/>
    <w:rsid w:val="00F57B57"/>
    <w:rsid w:val="00F57F97"/>
    <w:rsid w:val="00F60468"/>
    <w:rsid w:val="00F605BA"/>
    <w:rsid w:val="00F60A01"/>
    <w:rsid w:val="00F60C43"/>
    <w:rsid w:val="00F60E31"/>
    <w:rsid w:val="00F60E55"/>
    <w:rsid w:val="00F60F65"/>
    <w:rsid w:val="00F61062"/>
    <w:rsid w:val="00F611FA"/>
    <w:rsid w:val="00F614D1"/>
    <w:rsid w:val="00F6186F"/>
    <w:rsid w:val="00F61A26"/>
    <w:rsid w:val="00F62050"/>
    <w:rsid w:val="00F62675"/>
    <w:rsid w:val="00F626C1"/>
    <w:rsid w:val="00F6287B"/>
    <w:rsid w:val="00F628C3"/>
    <w:rsid w:val="00F62924"/>
    <w:rsid w:val="00F62B17"/>
    <w:rsid w:val="00F62C62"/>
    <w:rsid w:val="00F63ABF"/>
    <w:rsid w:val="00F63D26"/>
    <w:rsid w:val="00F63DF1"/>
    <w:rsid w:val="00F64202"/>
    <w:rsid w:val="00F6433A"/>
    <w:rsid w:val="00F64A61"/>
    <w:rsid w:val="00F64BE8"/>
    <w:rsid w:val="00F64F43"/>
    <w:rsid w:val="00F64F95"/>
    <w:rsid w:val="00F6519E"/>
    <w:rsid w:val="00F6577C"/>
    <w:rsid w:val="00F65FFA"/>
    <w:rsid w:val="00F6617A"/>
    <w:rsid w:val="00F663AC"/>
    <w:rsid w:val="00F6693D"/>
    <w:rsid w:val="00F66A66"/>
    <w:rsid w:val="00F66DA1"/>
    <w:rsid w:val="00F67486"/>
    <w:rsid w:val="00F675AF"/>
    <w:rsid w:val="00F67624"/>
    <w:rsid w:val="00F67887"/>
    <w:rsid w:val="00F67A97"/>
    <w:rsid w:val="00F67D0F"/>
    <w:rsid w:val="00F67E0D"/>
    <w:rsid w:val="00F7033F"/>
    <w:rsid w:val="00F70407"/>
    <w:rsid w:val="00F70555"/>
    <w:rsid w:val="00F706A7"/>
    <w:rsid w:val="00F708FF"/>
    <w:rsid w:val="00F70BC3"/>
    <w:rsid w:val="00F70CBD"/>
    <w:rsid w:val="00F717CE"/>
    <w:rsid w:val="00F71DDF"/>
    <w:rsid w:val="00F72172"/>
    <w:rsid w:val="00F728E6"/>
    <w:rsid w:val="00F72BCA"/>
    <w:rsid w:val="00F72D51"/>
    <w:rsid w:val="00F739C2"/>
    <w:rsid w:val="00F743C8"/>
    <w:rsid w:val="00F75064"/>
    <w:rsid w:val="00F75A83"/>
    <w:rsid w:val="00F75D1C"/>
    <w:rsid w:val="00F76510"/>
    <w:rsid w:val="00F76CD3"/>
    <w:rsid w:val="00F76F70"/>
    <w:rsid w:val="00F77022"/>
    <w:rsid w:val="00F7708F"/>
    <w:rsid w:val="00F77350"/>
    <w:rsid w:val="00F779A5"/>
    <w:rsid w:val="00F77EEE"/>
    <w:rsid w:val="00F80184"/>
    <w:rsid w:val="00F804B7"/>
    <w:rsid w:val="00F8065C"/>
    <w:rsid w:val="00F80833"/>
    <w:rsid w:val="00F80BAE"/>
    <w:rsid w:val="00F81250"/>
    <w:rsid w:val="00F814A5"/>
    <w:rsid w:val="00F8162D"/>
    <w:rsid w:val="00F8181A"/>
    <w:rsid w:val="00F81A20"/>
    <w:rsid w:val="00F81A39"/>
    <w:rsid w:val="00F81CBD"/>
    <w:rsid w:val="00F81DC6"/>
    <w:rsid w:val="00F82500"/>
    <w:rsid w:val="00F82CB9"/>
    <w:rsid w:val="00F82E59"/>
    <w:rsid w:val="00F8361C"/>
    <w:rsid w:val="00F8381C"/>
    <w:rsid w:val="00F83A13"/>
    <w:rsid w:val="00F84023"/>
    <w:rsid w:val="00F841E0"/>
    <w:rsid w:val="00F84402"/>
    <w:rsid w:val="00F849C5"/>
    <w:rsid w:val="00F85359"/>
    <w:rsid w:val="00F85A4E"/>
    <w:rsid w:val="00F85B8D"/>
    <w:rsid w:val="00F85E8A"/>
    <w:rsid w:val="00F86120"/>
    <w:rsid w:val="00F86A93"/>
    <w:rsid w:val="00F86F51"/>
    <w:rsid w:val="00F87194"/>
    <w:rsid w:val="00F87443"/>
    <w:rsid w:val="00F87FEA"/>
    <w:rsid w:val="00F90036"/>
    <w:rsid w:val="00F903BD"/>
    <w:rsid w:val="00F906CF"/>
    <w:rsid w:val="00F90C1D"/>
    <w:rsid w:val="00F90E8A"/>
    <w:rsid w:val="00F90F75"/>
    <w:rsid w:val="00F91A0F"/>
    <w:rsid w:val="00F91AA5"/>
    <w:rsid w:val="00F9298C"/>
    <w:rsid w:val="00F92BF1"/>
    <w:rsid w:val="00F92D1C"/>
    <w:rsid w:val="00F92D82"/>
    <w:rsid w:val="00F92EB5"/>
    <w:rsid w:val="00F93197"/>
    <w:rsid w:val="00F932DC"/>
    <w:rsid w:val="00F939DC"/>
    <w:rsid w:val="00F9408C"/>
    <w:rsid w:val="00F94925"/>
    <w:rsid w:val="00F949A3"/>
    <w:rsid w:val="00F94D25"/>
    <w:rsid w:val="00F9526D"/>
    <w:rsid w:val="00F952C6"/>
    <w:rsid w:val="00F954FA"/>
    <w:rsid w:val="00F95636"/>
    <w:rsid w:val="00F95B13"/>
    <w:rsid w:val="00F961DD"/>
    <w:rsid w:val="00F96AF7"/>
    <w:rsid w:val="00F96B80"/>
    <w:rsid w:val="00F96CE8"/>
    <w:rsid w:val="00F9770B"/>
    <w:rsid w:val="00F97858"/>
    <w:rsid w:val="00F97C92"/>
    <w:rsid w:val="00FA0308"/>
    <w:rsid w:val="00FA073D"/>
    <w:rsid w:val="00FA0E8D"/>
    <w:rsid w:val="00FA14A8"/>
    <w:rsid w:val="00FA1F3C"/>
    <w:rsid w:val="00FA1F79"/>
    <w:rsid w:val="00FA226D"/>
    <w:rsid w:val="00FA2811"/>
    <w:rsid w:val="00FA28DA"/>
    <w:rsid w:val="00FA3849"/>
    <w:rsid w:val="00FA38BD"/>
    <w:rsid w:val="00FA3AAF"/>
    <w:rsid w:val="00FA3C49"/>
    <w:rsid w:val="00FA3C68"/>
    <w:rsid w:val="00FA446C"/>
    <w:rsid w:val="00FA470F"/>
    <w:rsid w:val="00FA489C"/>
    <w:rsid w:val="00FA4FDE"/>
    <w:rsid w:val="00FA52F3"/>
    <w:rsid w:val="00FA5418"/>
    <w:rsid w:val="00FA58B3"/>
    <w:rsid w:val="00FA5B36"/>
    <w:rsid w:val="00FA5CC9"/>
    <w:rsid w:val="00FA6501"/>
    <w:rsid w:val="00FA6954"/>
    <w:rsid w:val="00FA6AE3"/>
    <w:rsid w:val="00FA6E69"/>
    <w:rsid w:val="00FA761D"/>
    <w:rsid w:val="00FA7B4F"/>
    <w:rsid w:val="00FA7D82"/>
    <w:rsid w:val="00FB0042"/>
    <w:rsid w:val="00FB01E3"/>
    <w:rsid w:val="00FB0769"/>
    <w:rsid w:val="00FB085D"/>
    <w:rsid w:val="00FB0933"/>
    <w:rsid w:val="00FB0AAE"/>
    <w:rsid w:val="00FB0EB5"/>
    <w:rsid w:val="00FB0F46"/>
    <w:rsid w:val="00FB14C0"/>
    <w:rsid w:val="00FB1931"/>
    <w:rsid w:val="00FB20D3"/>
    <w:rsid w:val="00FB20EF"/>
    <w:rsid w:val="00FB20F3"/>
    <w:rsid w:val="00FB28BE"/>
    <w:rsid w:val="00FB36AF"/>
    <w:rsid w:val="00FB3734"/>
    <w:rsid w:val="00FB382E"/>
    <w:rsid w:val="00FB41D1"/>
    <w:rsid w:val="00FB41E3"/>
    <w:rsid w:val="00FB4F01"/>
    <w:rsid w:val="00FB513B"/>
    <w:rsid w:val="00FB5280"/>
    <w:rsid w:val="00FB552F"/>
    <w:rsid w:val="00FB557A"/>
    <w:rsid w:val="00FB5625"/>
    <w:rsid w:val="00FB57A4"/>
    <w:rsid w:val="00FB582B"/>
    <w:rsid w:val="00FB5DA5"/>
    <w:rsid w:val="00FB5F6B"/>
    <w:rsid w:val="00FB6310"/>
    <w:rsid w:val="00FB636C"/>
    <w:rsid w:val="00FB6389"/>
    <w:rsid w:val="00FB63C1"/>
    <w:rsid w:val="00FB68F8"/>
    <w:rsid w:val="00FB6979"/>
    <w:rsid w:val="00FB6C02"/>
    <w:rsid w:val="00FB6CFE"/>
    <w:rsid w:val="00FB7825"/>
    <w:rsid w:val="00FB7C0D"/>
    <w:rsid w:val="00FC0003"/>
    <w:rsid w:val="00FC0331"/>
    <w:rsid w:val="00FC0362"/>
    <w:rsid w:val="00FC08EB"/>
    <w:rsid w:val="00FC0974"/>
    <w:rsid w:val="00FC0FDE"/>
    <w:rsid w:val="00FC1DB3"/>
    <w:rsid w:val="00FC2466"/>
    <w:rsid w:val="00FC24A4"/>
    <w:rsid w:val="00FC2BA9"/>
    <w:rsid w:val="00FC2C51"/>
    <w:rsid w:val="00FC2F15"/>
    <w:rsid w:val="00FC2FF4"/>
    <w:rsid w:val="00FC33E4"/>
    <w:rsid w:val="00FC3652"/>
    <w:rsid w:val="00FC3EC2"/>
    <w:rsid w:val="00FC4348"/>
    <w:rsid w:val="00FC457D"/>
    <w:rsid w:val="00FC4C99"/>
    <w:rsid w:val="00FC5190"/>
    <w:rsid w:val="00FC5A86"/>
    <w:rsid w:val="00FC5E97"/>
    <w:rsid w:val="00FC6279"/>
    <w:rsid w:val="00FC653A"/>
    <w:rsid w:val="00FC6EE5"/>
    <w:rsid w:val="00FC7140"/>
    <w:rsid w:val="00FC7C1E"/>
    <w:rsid w:val="00FD09C5"/>
    <w:rsid w:val="00FD172C"/>
    <w:rsid w:val="00FD17F7"/>
    <w:rsid w:val="00FD1871"/>
    <w:rsid w:val="00FD1C2F"/>
    <w:rsid w:val="00FD1D90"/>
    <w:rsid w:val="00FD242A"/>
    <w:rsid w:val="00FD2614"/>
    <w:rsid w:val="00FD289C"/>
    <w:rsid w:val="00FD2E7B"/>
    <w:rsid w:val="00FD3562"/>
    <w:rsid w:val="00FD37F5"/>
    <w:rsid w:val="00FD3ECF"/>
    <w:rsid w:val="00FD4842"/>
    <w:rsid w:val="00FD4CF2"/>
    <w:rsid w:val="00FD4D17"/>
    <w:rsid w:val="00FD50EC"/>
    <w:rsid w:val="00FD59F3"/>
    <w:rsid w:val="00FD5E64"/>
    <w:rsid w:val="00FD6234"/>
    <w:rsid w:val="00FD6590"/>
    <w:rsid w:val="00FD69BF"/>
    <w:rsid w:val="00FD6F2E"/>
    <w:rsid w:val="00FD73A5"/>
    <w:rsid w:val="00FD786E"/>
    <w:rsid w:val="00FD7B71"/>
    <w:rsid w:val="00FD7C82"/>
    <w:rsid w:val="00FE003E"/>
    <w:rsid w:val="00FE0509"/>
    <w:rsid w:val="00FE07AE"/>
    <w:rsid w:val="00FE0DFE"/>
    <w:rsid w:val="00FE1079"/>
    <w:rsid w:val="00FE153D"/>
    <w:rsid w:val="00FE17D1"/>
    <w:rsid w:val="00FE1953"/>
    <w:rsid w:val="00FE20F8"/>
    <w:rsid w:val="00FE2579"/>
    <w:rsid w:val="00FE2AE8"/>
    <w:rsid w:val="00FE2EA3"/>
    <w:rsid w:val="00FE3062"/>
    <w:rsid w:val="00FE3440"/>
    <w:rsid w:val="00FE378E"/>
    <w:rsid w:val="00FE3BCD"/>
    <w:rsid w:val="00FE3CE7"/>
    <w:rsid w:val="00FE3DA7"/>
    <w:rsid w:val="00FE3E0F"/>
    <w:rsid w:val="00FE472D"/>
    <w:rsid w:val="00FE4759"/>
    <w:rsid w:val="00FE518A"/>
    <w:rsid w:val="00FE5A00"/>
    <w:rsid w:val="00FE62DA"/>
    <w:rsid w:val="00FE6B38"/>
    <w:rsid w:val="00FE6F70"/>
    <w:rsid w:val="00FE7B82"/>
    <w:rsid w:val="00FE7E4F"/>
    <w:rsid w:val="00FF0294"/>
    <w:rsid w:val="00FF0560"/>
    <w:rsid w:val="00FF070D"/>
    <w:rsid w:val="00FF0D69"/>
    <w:rsid w:val="00FF13E8"/>
    <w:rsid w:val="00FF16F7"/>
    <w:rsid w:val="00FF1756"/>
    <w:rsid w:val="00FF1788"/>
    <w:rsid w:val="00FF2A04"/>
    <w:rsid w:val="00FF306A"/>
    <w:rsid w:val="00FF35A5"/>
    <w:rsid w:val="00FF39D5"/>
    <w:rsid w:val="00FF3B5C"/>
    <w:rsid w:val="00FF421D"/>
    <w:rsid w:val="00FF42AB"/>
    <w:rsid w:val="00FF440C"/>
    <w:rsid w:val="00FF47A0"/>
    <w:rsid w:val="00FF4A48"/>
    <w:rsid w:val="00FF4DE3"/>
    <w:rsid w:val="00FF5394"/>
    <w:rsid w:val="00FF54B1"/>
    <w:rsid w:val="00FF5D24"/>
    <w:rsid w:val="00FF5F4E"/>
    <w:rsid w:val="00FF6529"/>
    <w:rsid w:val="00FF67A5"/>
    <w:rsid w:val="00FF6D6D"/>
    <w:rsid w:val="00FF746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185C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5965"/>
    <w:pPr>
      <w:spacing w:after="0" w:line="240" w:lineRule="auto"/>
    </w:pPr>
    <w:rPr>
      <w:rFonts w:ascii="Times New Roman" w:eastAsia="Times New Roman" w:hAnsi="Times New Roman" w:cs="Times New Roman"/>
      <w:sz w:val="24"/>
      <w:szCs w:val="24"/>
      <w:lang w:eastAsia="en-GB" w:bidi="bn-IN"/>
    </w:rPr>
  </w:style>
  <w:style w:type="paragraph" w:styleId="Heading1">
    <w:name w:val="heading 1"/>
    <w:basedOn w:val="Normal"/>
    <w:next w:val="Normal"/>
    <w:link w:val="Heading1Char"/>
    <w:autoRedefine/>
    <w:uiPriority w:val="9"/>
    <w:qFormat/>
    <w:rsid w:val="000B052F"/>
    <w:pPr>
      <w:keepNext/>
      <w:keepLines/>
      <w:spacing w:before="480" w:line="360" w:lineRule="auto"/>
      <w:outlineLvl w:val="0"/>
    </w:pPr>
    <w:rPr>
      <w:rFonts w:eastAsiaTheme="majorEastAsia" w:cstheme="majorBidi"/>
      <w:b/>
      <w:bCs/>
      <w:sz w:val="28"/>
      <w:szCs w:val="28"/>
      <w:lang w:val="en-AU" w:eastAsia="en-US" w:bidi="ar-SA"/>
    </w:rPr>
  </w:style>
  <w:style w:type="paragraph" w:styleId="Heading2">
    <w:name w:val="heading 2"/>
    <w:basedOn w:val="Normal"/>
    <w:next w:val="Normal"/>
    <w:link w:val="Heading2Char"/>
    <w:uiPriority w:val="9"/>
    <w:unhideWhenUsed/>
    <w:qFormat/>
    <w:rsid w:val="0089086B"/>
    <w:pPr>
      <w:keepNext/>
      <w:keepLines/>
      <w:spacing w:before="200"/>
      <w:outlineLvl w:val="1"/>
    </w:pPr>
    <w:rPr>
      <w:rFonts w:eastAsiaTheme="majorEastAsia" w:cstheme="majorBidi"/>
      <w:b/>
      <w:bCs/>
      <w:szCs w:val="26"/>
      <w:lang w:val="en-AU" w:eastAsia="en-US" w:bidi="ar-SA"/>
    </w:rPr>
  </w:style>
  <w:style w:type="paragraph" w:styleId="Heading3">
    <w:name w:val="heading 3"/>
    <w:basedOn w:val="Normal"/>
    <w:next w:val="Normal"/>
    <w:link w:val="Heading3Char"/>
    <w:uiPriority w:val="9"/>
    <w:unhideWhenUsed/>
    <w:qFormat/>
    <w:rsid w:val="005252DD"/>
    <w:pPr>
      <w:keepNext/>
      <w:keepLines/>
      <w:spacing w:before="200"/>
      <w:jc w:val="center"/>
      <w:outlineLvl w:val="2"/>
    </w:pPr>
    <w:rPr>
      <w:rFonts w:eastAsiaTheme="majorEastAsia" w:cstheme="majorBidi"/>
      <w:b/>
      <w:bCs/>
      <w:szCs w:val="22"/>
      <w:lang w:val="en-AU" w:eastAsia="en-US" w:bidi="ar-SA"/>
    </w:rPr>
  </w:style>
  <w:style w:type="paragraph" w:styleId="Heading4">
    <w:name w:val="heading 4"/>
    <w:basedOn w:val="Normal"/>
    <w:next w:val="Normal"/>
    <w:link w:val="Heading4Char"/>
    <w:uiPriority w:val="9"/>
    <w:unhideWhenUsed/>
    <w:qFormat/>
    <w:rsid w:val="005252DD"/>
    <w:pPr>
      <w:keepNext/>
      <w:keepLines/>
      <w:spacing w:before="200"/>
      <w:jc w:val="center"/>
      <w:outlineLvl w:val="3"/>
    </w:pPr>
    <w:rPr>
      <w:rFonts w:eastAsiaTheme="majorEastAsia" w:cstheme="majorBidi"/>
      <w:b/>
      <w:bCs/>
      <w:iCs/>
      <w:szCs w:val="22"/>
      <w:lang w:val="en-AU" w:eastAsia="en-US" w:bidi="ar-SA"/>
    </w:rPr>
  </w:style>
  <w:style w:type="paragraph" w:styleId="Heading5">
    <w:name w:val="heading 5"/>
    <w:basedOn w:val="Normal"/>
    <w:next w:val="Normal"/>
    <w:link w:val="Heading5Char"/>
    <w:uiPriority w:val="9"/>
    <w:semiHidden/>
    <w:unhideWhenUsed/>
    <w:qFormat/>
    <w:rsid w:val="0068700D"/>
    <w:pPr>
      <w:keepNext/>
      <w:keepLines/>
      <w:spacing w:before="200" w:line="259" w:lineRule="auto"/>
      <w:outlineLvl w:val="4"/>
    </w:pPr>
    <w:rPr>
      <w:rFonts w:asciiTheme="majorHAnsi" w:eastAsiaTheme="majorEastAsia" w:hAnsiTheme="majorHAnsi" w:cstheme="majorBidi"/>
      <w:color w:val="243F60" w:themeColor="accent1" w:themeShade="7F"/>
      <w:sz w:val="22"/>
      <w:szCs w:val="22"/>
      <w:lang w:val="en-AU"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2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DE44C2"/>
    <w:pPr>
      <w:spacing w:after="160" w:line="259" w:lineRule="auto"/>
      <w:ind w:left="720"/>
      <w:contextualSpacing/>
    </w:pPr>
    <w:rPr>
      <w:rFonts w:asciiTheme="minorHAnsi" w:eastAsiaTheme="minorHAnsi" w:hAnsiTheme="minorHAnsi" w:cstheme="minorBidi"/>
      <w:sz w:val="22"/>
      <w:szCs w:val="22"/>
      <w:lang w:val="en-AU" w:eastAsia="en-US" w:bidi="ar-SA"/>
    </w:rPr>
  </w:style>
  <w:style w:type="character" w:customStyle="1" w:styleId="Heading1Char">
    <w:name w:val="Heading 1 Char"/>
    <w:basedOn w:val="DefaultParagraphFont"/>
    <w:link w:val="Heading1"/>
    <w:uiPriority w:val="9"/>
    <w:rsid w:val="000B052F"/>
    <w:rPr>
      <w:rFonts w:ascii="Times New Roman" w:eastAsiaTheme="majorEastAsia" w:hAnsi="Times New Roman" w:cstheme="majorBidi"/>
      <w:b/>
      <w:bCs/>
      <w:sz w:val="28"/>
      <w:szCs w:val="28"/>
      <w:lang w:val="en-AU"/>
    </w:rPr>
  </w:style>
  <w:style w:type="paragraph" w:styleId="BalloonText">
    <w:name w:val="Balloon Text"/>
    <w:basedOn w:val="Normal"/>
    <w:link w:val="BalloonTextChar"/>
    <w:uiPriority w:val="99"/>
    <w:semiHidden/>
    <w:unhideWhenUsed/>
    <w:rsid w:val="002A5E21"/>
    <w:rPr>
      <w:rFonts w:ascii="Tahoma" w:eastAsiaTheme="minorHAnsi" w:hAnsi="Tahoma" w:cs="Tahoma"/>
      <w:sz w:val="16"/>
      <w:szCs w:val="16"/>
      <w:lang w:val="en-AU" w:eastAsia="en-US" w:bidi="ar-SA"/>
    </w:rPr>
  </w:style>
  <w:style w:type="character" w:customStyle="1" w:styleId="BalloonTextChar">
    <w:name w:val="Balloon Text Char"/>
    <w:basedOn w:val="DefaultParagraphFont"/>
    <w:link w:val="BalloonText"/>
    <w:uiPriority w:val="99"/>
    <w:semiHidden/>
    <w:rsid w:val="002A5E21"/>
    <w:rPr>
      <w:rFonts w:ascii="Tahoma" w:hAnsi="Tahoma" w:cs="Tahoma"/>
      <w:sz w:val="16"/>
      <w:szCs w:val="16"/>
    </w:rPr>
  </w:style>
  <w:style w:type="paragraph" w:styleId="Bibliography">
    <w:name w:val="Bibliography"/>
    <w:basedOn w:val="Normal"/>
    <w:next w:val="Normal"/>
    <w:uiPriority w:val="37"/>
    <w:unhideWhenUsed/>
    <w:rsid w:val="002A5E21"/>
    <w:pPr>
      <w:spacing w:after="160" w:line="259" w:lineRule="auto"/>
    </w:pPr>
    <w:rPr>
      <w:rFonts w:asciiTheme="minorHAnsi" w:eastAsiaTheme="minorHAnsi" w:hAnsiTheme="minorHAnsi" w:cstheme="minorBidi"/>
      <w:sz w:val="22"/>
      <w:szCs w:val="22"/>
      <w:lang w:val="en-AU" w:eastAsia="en-US" w:bidi="ar-SA"/>
    </w:rPr>
  </w:style>
  <w:style w:type="paragraph" w:styleId="TOCHeading">
    <w:name w:val="TOC Heading"/>
    <w:basedOn w:val="Heading1"/>
    <w:next w:val="Normal"/>
    <w:uiPriority w:val="39"/>
    <w:unhideWhenUsed/>
    <w:qFormat/>
    <w:rsid w:val="002A5E21"/>
    <w:pPr>
      <w:spacing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A5E21"/>
    <w:pPr>
      <w:spacing w:after="100" w:line="259" w:lineRule="auto"/>
    </w:pPr>
    <w:rPr>
      <w:rFonts w:asciiTheme="minorHAnsi" w:eastAsiaTheme="minorHAnsi" w:hAnsiTheme="minorHAnsi" w:cstheme="minorBidi"/>
      <w:sz w:val="22"/>
      <w:szCs w:val="22"/>
      <w:lang w:val="en-AU" w:eastAsia="en-US" w:bidi="ar-SA"/>
    </w:rPr>
  </w:style>
  <w:style w:type="character" w:styleId="Hyperlink">
    <w:name w:val="Hyperlink"/>
    <w:basedOn w:val="DefaultParagraphFont"/>
    <w:uiPriority w:val="99"/>
    <w:unhideWhenUsed/>
    <w:rsid w:val="002A5E21"/>
    <w:rPr>
      <w:color w:val="0000FF" w:themeColor="hyperlink"/>
      <w:u w:val="single"/>
    </w:rPr>
  </w:style>
  <w:style w:type="character" w:customStyle="1" w:styleId="Heading2Char">
    <w:name w:val="Heading 2 Char"/>
    <w:basedOn w:val="DefaultParagraphFont"/>
    <w:link w:val="Heading2"/>
    <w:uiPriority w:val="9"/>
    <w:rsid w:val="0089086B"/>
    <w:rPr>
      <w:rFonts w:ascii="Times New Roman" w:eastAsiaTheme="majorEastAsia" w:hAnsi="Times New Roman" w:cstheme="majorBidi"/>
      <w:b/>
      <w:bCs/>
      <w:sz w:val="24"/>
      <w:szCs w:val="26"/>
      <w:lang w:val="en-AU"/>
    </w:rPr>
  </w:style>
  <w:style w:type="paragraph" w:styleId="TOC2">
    <w:name w:val="toc 2"/>
    <w:basedOn w:val="Normal"/>
    <w:next w:val="Normal"/>
    <w:autoRedefine/>
    <w:uiPriority w:val="39"/>
    <w:unhideWhenUsed/>
    <w:rsid w:val="00B33F3D"/>
    <w:pPr>
      <w:spacing w:after="100" w:line="259" w:lineRule="auto"/>
      <w:ind w:left="220"/>
    </w:pPr>
    <w:rPr>
      <w:rFonts w:asciiTheme="minorHAnsi" w:eastAsiaTheme="minorHAnsi" w:hAnsiTheme="minorHAnsi" w:cstheme="minorBidi"/>
      <w:sz w:val="22"/>
      <w:szCs w:val="22"/>
      <w:lang w:val="en-AU" w:eastAsia="en-US" w:bidi="ar-SA"/>
    </w:rPr>
  </w:style>
  <w:style w:type="paragraph" w:styleId="Header">
    <w:name w:val="header"/>
    <w:basedOn w:val="Normal"/>
    <w:link w:val="Head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HeaderChar">
    <w:name w:val="Header Char"/>
    <w:basedOn w:val="DefaultParagraphFont"/>
    <w:link w:val="Header"/>
    <w:uiPriority w:val="99"/>
    <w:rsid w:val="00B33F3D"/>
  </w:style>
  <w:style w:type="paragraph" w:styleId="Footer">
    <w:name w:val="footer"/>
    <w:basedOn w:val="Normal"/>
    <w:link w:val="Foot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FooterChar">
    <w:name w:val="Footer Char"/>
    <w:basedOn w:val="DefaultParagraphFont"/>
    <w:link w:val="Footer"/>
    <w:uiPriority w:val="99"/>
    <w:rsid w:val="00B33F3D"/>
  </w:style>
  <w:style w:type="character" w:customStyle="1" w:styleId="Heading3Char">
    <w:name w:val="Heading 3 Char"/>
    <w:basedOn w:val="DefaultParagraphFont"/>
    <w:link w:val="Heading3"/>
    <w:uiPriority w:val="9"/>
    <w:rsid w:val="005252DD"/>
    <w:rPr>
      <w:rFonts w:ascii="Times New Roman" w:eastAsiaTheme="majorEastAsia" w:hAnsi="Times New Roman" w:cstheme="majorBidi"/>
      <w:b/>
      <w:bCs/>
      <w:sz w:val="24"/>
      <w:lang w:val="en-AU"/>
    </w:rPr>
  </w:style>
  <w:style w:type="paragraph" w:styleId="EndnoteText">
    <w:name w:val="endnote text"/>
    <w:basedOn w:val="Normal"/>
    <w:link w:val="EndnoteTextChar"/>
    <w:uiPriority w:val="99"/>
    <w:semiHidden/>
    <w:unhideWhenUsed/>
    <w:rsid w:val="00D97E0C"/>
    <w:rPr>
      <w:rFonts w:asciiTheme="minorHAnsi" w:eastAsiaTheme="minorHAnsi" w:hAnsiTheme="minorHAnsi" w:cstheme="minorBidi"/>
      <w:sz w:val="20"/>
      <w:szCs w:val="20"/>
      <w:lang w:val="en-AU" w:eastAsia="en-US" w:bidi="ar-SA"/>
    </w:rPr>
  </w:style>
  <w:style w:type="character" w:customStyle="1" w:styleId="EndnoteTextChar">
    <w:name w:val="Endnote Text Char"/>
    <w:basedOn w:val="DefaultParagraphFont"/>
    <w:link w:val="EndnoteText"/>
    <w:uiPriority w:val="99"/>
    <w:semiHidden/>
    <w:rsid w:val="00D97E0C"/>
    <w:rPr>
      <w:sz w:val="20"/>
      <w:szCs w:val="20"/>
      <w:lang w:val="en-AU"/>
    </w:rPr>
  </w:style>
  <w:style w:type="character" w:styleId="EndnoteReference">
    <w:name w:val="endnote reference"/>
    <w:basedOn w:val="DefaultParagraphFont"/>
    <w:uiPriority w:val="99"/>
    <w:semiHidden/>
    <w:unhideWhenUsed/>
    <w:rsid w:val="00D97E0C"/>
    <w:rPr>
      <w:vertAlign w:val="superscript"/>
    </w:rPr>
  </w:style>
  <w:style w:type="paragraph" w:styleId="NormalWeb">
    <w:name w:val="Normal (Web)"/>
    <w:basedOn w:val="Normal"/>
    <w:uiPriority w:val="99"/>
    <w:unhideWhenUsed/>
    <w:rsid w:val="00D97E0C"/>
    <w:pPr>
      <w:spacing w:before="100" w:beforeAutospacing="1" w:after="100" w:afterAutospacing="1"/>
    </w:pPr>
    <w:rPr>
      <w:lang w:val="en-US" w:eastAsia="en-US" w:bidi="ar-SA"/>
    </w:rPr>
  </w:style>
  <w:style w:type="character" w:customStyle="1" w:styleId="s1">
    <w:name w:val="s1"/>
    <w:basedOn w:val="DefaultParagraphFont"/>
    <w:rsid w:val="00834396"/>
  </w:style>
  <w:style w:type="paragraph" w:customStyle="1" w:styleId="p2">
    <w:name w:val="p2"/>
    <w:basedOn w:val="Normal"/>
    <w:rsid w:val="00834396"/>
    <w:pPr>
      <w:spacing w:before="100" w:beforeAutospacing="1" w:after="100" w:afterAutospacing="1"/>
    </w:pPr>
    <w:rPr>
      <w:lang w:eastAsia="en-IN" w:bidi="ar-SA"/>
    </w:rPr>
  </w:style>
  <w:style w:type="paragraph" w:styleId="TOC3">
    <w:name w:val="toc 3"/>
    <w:basedOn w:val="Normal"/>
    <w:next w:val="Normal"/>
    <w:autoRedefine/>
    <w:uiPriority w:val="39"/>
    <w:unhideWhenUsed/>
    <w:rsid w:val="00110510"/>
    <w:pPr>
      <w:spacing w:after="100" w:line="259" w:lineRule="auto"/>
      <w:ind w:left="440"/>
    </w:pPr>
    <w:rPr>
      <w:rFonts w:asciiTheme="minorHAnsi" w:eastAsiaTheme="minorHAnsi" w:hAnsiTheme="minorHAnsi" w:cstheme="minorBidi"/>
      <w:sz w:val="22"/>
      <w:szCs w:val="22"/>
      <w:lang w:val="en-AU" w:eastAsia="en-US" w:bidi="ar-SA"/>
    </w:rPr>
  </w:style>
  <w:style w:type="paragraph" w:styleId="FootnoteText">
    <w:name w:val="footnote text"/>
    <w:basedOn w:val="Normal"/>
    <w:link w:val="FootnoteTextChar"/>
    <w:uiPriority w:val="99"/>
    <w:semiHidden/>
    <w:unhideWhenUsed/>
    <w:rsid w:val="00677522"/>
    <w:rPr>
      <w:rFonts w:asciiTheme="minorHAnsi" w:eastAsiaTheme="minorHAnsi" w:hAnsiTheme="minorHAnsi" w:cstheme="minorBidi"/>
      <w:sz w:val="20"/>
      <w:szCs w:val="20"/>
      <w:lang w:val="en-AU" w:eastAsia="en-US" w:bidi="ar-SA"/>
    </w:rPr>
  </w:style>
  <w:style w:type="character" w:customStyle="1" w:styleId="FootnoteTextChar">
    <w:name w:val="Footnote Text Char"/>
    <w:basedOn w:val="DefaultParagraphFont"/>
    <w:link w:val="FootnoteText"/>
    <w:uiPriority w:val="99"/>
    <w:semiHidden/>
    <w:rsid w:val="00677522"/>
    <w:rPr>
      <w:sz w:val="20"/>
      <w:szCs w:val="20"/>
      <w:lang w:val="en-AU"/>
    </w:rPr>
  </w:style>
  <w:style w:type="character" w:styleId="FootnoteReference">
    <w:name w:val="footnote reference"/>
    <w:basedOn w:val="DefaultParagraphFont"/>
    <w:uiPriority w:val="99"/>
    <w:semiHidden/>
    <w:unhideWhenUsed/>
    <w:rsid w:val="00677522"/>
    <w:rPr>
      <w:vertAlign w:val="superscript"/>
    </w:rPr>
  </w:style>
  <w:style w:type="character" w:customStyle="1" w:styleId="apple-tab-span">
    <w:name w:val="apple-tab-span"/>
    <w:basedOn w:val="DefaultParagraphFont"/>
    <w:rsid w:val="00E16DB9"/>
  </w:style>
  <w:style w:type="character" w:customStyle="1" w:styleId="Heading4Char">
    <w:name w:val="Heading 4 Char"/>
    <w:basedOn w:val="DefaultParagraphFont"/>
    <w:link w:val="Heading4"/>
    <w:uiPriority w:val="9"/>
    <w:rsid w:val="005252DD"/>
    <w:rPr>
      <w:rFonts w:ascii="Times New Roman" w:eastAsiaTheme="majorEastAsia" w:hAnsi="Times New Roman" w:cstheme="majorBidi"/>
      <w:b/>
      <w:bCs/>
      <w:iCs/>
      <w:sz w:val="24"/>
      <w:lang w:val="en-AU"/>
    </w:rPr>
  </w:style>
  <w:style w:type="character" w:customStyle="1" w:styleId="Heading5Char">
    <w:name w:val="Heading 5 Char"/>
    <w:basedOn w:val="DefaultParagraphFont"/>
    <w:link w:val="Heading5"/>
    <w:uiPriority w:val="9"/>
    <w:semiHidden/>
    <w:rsid w:val="0068700D"/>
    <w:rPr>
      <w:rFonts w:asciiTheme="majorHAnsi" w:eastAsiaTheme="majorEastAsia" w:hAnsiTheme="majorHAnsi" w:cstheme="majorBidi"/>
      <w:color w:val="243F60" w:themeColor="accent1" w:themeShade="7F"/>
      <w:lang w:val="en-AU"/>
    </w:rPr>
  </w:style>
  <w:style w:type="character" w:styleId="PlaceholderText">
    <w:name w:val="Placeholder Text"/>
    <w:basedOn w:val="DefaultParagraphFont"/>
    <w:uiPriority w:val="99"/>
    <w:semiHidden/>
    <w:rsid w:val="0071669D"/>
    <w:rPr>
      <w:color w:val="808080"/>
    </w:rPr>
  </w:style>
  <w:style w:type="paragraph" w:customStyle="1" w:styleId="Normal1">
    <w:name w:val="Normal1"/>
    <w:rsid w:val="0062030E"/>
    <w:pPr>
      <w:spacing w:after="0"/>
    </w:pPr>
    <w:rPr>
      <w:rFonts w:ascii="Arial" w:eastAsia="Arial" w:hAnsi="Arial" w:cs="Arial"/>
    </w:rPr>
  </w:style>
  <w:style w:type="paragraph" w:styleId="NoSpacing">
    <w:name w:val="No Spacing"/>
    <w:uiPriority w:val="1"/>
    <w:qFormat/>
    <w:rsid w:val="0062030E"/>
    <w:pPr>
      <w:spacing w:after="0" w:line="240" w:lineRule="auto"/>
    </w:pPr>
    <w:rPr>
      <w:rFonts w:ascii="Times New Roman" w:eastAsia="Arial" w:hAnsi="Times New Roman" w:cs="Arial"/>
      <w:b/>
      <w:sz w:val="28"/>
    </w:rPr>
  </w:style>
  <w:style w:type="character" w:customStyle="1" w:styleId="ListParagraphChar">
    <w:name w:val="List Paragraph Char"/>
    <w:link w:val="ListParagraph"/>
    <w:uiPriority w:val="34"/>
    <w:rsid w:val="0089086B"/>
    <w:rPr>
      <w:lang w:val="en-AU"/>
    </w:rPr>
  </w:style>
  <w:style w:type="character" w:styleId="UnresolvedMention">
    <w:name w:val="Unresolved Mention"/>
    <w:basedOn w:val="DefaultParagraphFont"/>
    <w:uiPriority w:val="99"/>
    <w:rsid w:val="002339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2084">
      <w:bodyDiv w:val="1"/>
      <w:marLeft w:val="0"/>
      <w:marRight w:val="0"/>
      <w:marTop w:val="0"/>
      <w:marBottom w:val="0"/>
      <w:divBdr>
        <w:top w:val="none" w:sz="0" w:space="0" w:color="auto"/>
        <w:left w:val="none" w:sz="0" w:space="0" w:color="auto"/>
        <w:bottom w:val="none" w:sz="0" w:space="0" w:color="auto"/>
        <w:right w:val="none" w:sz="0" w:space="0" w:color="auto"/>
      </w:divBdr>
    </w:div>
    <w:div w:id="39091888">
      <w:bodyDiv w:val="1"/>
      <w:marLeft w:val="0"/>
      <w:marRight w:val="0"/>
      <w:marTop w:val="0"/>
      <w:marBottom w:val="0"/>
      <w:divBdr>
        <w:top w:val="none" w:sz="0" w:space="0" w:color="auto"/>
        <w:left w:val="none" w:sz="0" w:space="0" w:color="auto"/>
        <w:bottom w:val="none" w:sz="0" w:space="0" w:color="auto"/>
        <w:right w:val="none" w:sz="0" w:space="0" w:color="auto"/>
      </w:divBdr>
    </w:div>
    <w:div w:id="56319888">
      <w:bodyDiv w:val="1"/>
      <w:marLeft w:val="0"/>
      <w:marRight w:val="0"/>
      <w:marTop w:val="0"/>
      <w:marBottom w:val="0"/>
      <w:divBdr>
        <w:top w:val="none" w:sz="0" w:space="0" w:color="auto"/>
        <w:left w:val="none" w:sz="0" w:space="0" w:color="auto"/>
        <w:bottom w:val="none" w:sz="0" w:space="0" w:color="auto"/>
        <w:right w:val="none" w:sz="0" w:space="0" w:color="auto"/>
      </w:divBdr>
    </w:div>
    <w:div w:id="64306657">
      <w:bodyDiv w:val="1"/>
      <w:marLeft w:val="0"/>
      <w:marRight w:val="0"/>
      <w:marTop w:val="0"/>
      <w:marBottom w:val="0"/>
      <w:divBdr>
        <w:top w:val="none" w:sz="0" w:space="0" w:color="auto"/>
        <w:left w:val="none" w:sz="0" w:space="0" w:color="auto"/>
        <w:bottom w:val="none" w:sz="0" w:space="0" w:color="auto"/>
        <w:right w:val="none" w:sz="0" w:space="0" w:color="auto"/>
      </w:divBdr>
    </w:div>
    <w:div w:id="71974934">
      <w:bodyDiv w:val="1"/>
      <w:marLeft w:val="0"/>
      <w:marRight w:val="0"/>
      <w:marTop w:val="0"/>
      <w:marBottom w:val="0"/>
      <w:divBdr>
        <w:top w:val="none" w:sz="0" w:space="0" w:color="auto"/>
        <w:left w:val="none" w:sz="0" w:space="0" w:color="auto"/>
        <w:bottom w:val="none" w:sz="0" w:space="0" w:color="auto"/>
        <w:right w:val="none" w:sz="0" w:space="0" w:color="auto"/>
      </w:divBdr>
      <w:divsChild>
        <w:div w:id="2091074806">
          <w:marLeft w:val="945"/>
          <w:marRight w:val="0"/>
          <w:marTop w:val="0"/>
          <w:marBottom w:val="0"/>
          <w:divBdr>
            <w:top w:val="none" w:sz="0" w:space="0" w:color="auto"/>
            <w:left w:val="none" w:sz="0" w:space="0" w:color="auto"/>
            <w:bottom w:val="none" w:sz="0" w:space="0" w:color="auto"/>
            <w:right w:val="none" w:sz="0" w:space="0" w:color="auto"/>
          </w:divBdr>
        </w:div>
        <w:div w:id="2010213905">
          <w:marLeft w:val="735"/>
          <w:marRight w:val="0"/>
          <w:marTop w:val="0"/>
          <w:marBottom w:val="0"/>
          <w:divBdr>
            <w:top w:val="none" w:sz="0" w:space="0" w:color="auto"/>
            <w:left w:val="none" w:sz="0" w:space="0" w:color="auto"/>
            <w:bottom w:val="none" w:sz="0" w:space="0" w:color="auto"/>
            <w:right w:val="none" w:sz="0" w:space="0" w:color="auto"/>
          </w:divBdr>
        </w:div>
      </w:divsChild>
    </w:div>
    <w:div w:id="105782901">
      <w:bodyDiv w:val="1"/>
      <w:marLeft w:val="0"/>
      <w:marRight w:val="0"/>
      <w:marTop w:val="0"/>
      <w:marBottom w:val="0"/>
      <w:divBdr>
        <w:top w:val="none" w:sz="0" w:space="0" w:color="auto"/>
        <w:left w:val="none" w:sz="0" w:space="0" w:color="auto"/>
        <w:bottom w:val="none" w:sz="0" w:space="0" w:color="auto"/>
        <w:right w:val="none" w:sz="0" w:space="0" w:color="auto"/>
      </w:divBdr>
    </w:div>
    <w:div w:id="188224792">
      <w:bodyDiv w:val="1"/>
      <w:marLeft w:val="0"/>
      <w:marRight w:val="0"/>
      <w:marTop w:val="0"/>
      <w:marBottom w:val="0"/>
      <w:divBdr>
        <w:top w:val="none" w:sz="0" w:space="0" w:color="auto"/>
        <w:left w:val="none" w:sz="0" w:space="0" w:color="auto"/>
        <w:bottom w:val="none" w:sz="0" w:space="0" w:color="auto"/>
        <w:right w:val="none" w:sz="0" w:space="0" w:color="auto"/>
      </w:divBdr>
    </w:div>
    <w:div w:id="317156497">
      <w:bodyDiv w:val="1"/>
      <w:marLeft w:val="0"/>
      <w:marRight w:val="0"/>
      <w:marTop w:val="0"/>
      <w:marBottom w:val="0"/>
      <w:divBdr>
        <w:top w:val="none" w:sz="0" w:space="0" w:color="auto"/>
        <w:left w:val="none" w:sz="0" w:space="0" w:color="auto"/>
        <w:bottom w:val="none" w:sz="0" w:space="0" w:color="auto"/>
        <w:right w:val="none" w:sz="0" w:space="0" w:color="auto"/>
      </w:divBdr>
    </w:div>
    <w:div w:id="352726261">
      <w:bodyDiv w:val="1"/>
      <w:marLeft w:val="0"/>
      <w:marRight w:val="0"/>
      <w:marTop w:val="0"/>
      <w:marBottom w:val="0"/>
      <w:divBdr>
        <w:top w:val="none" w:sz="0" w:space="0" w:color="auto"/>
        <w:left w:val="none" w:sz="0" w:space="0" w:color="auto"/>
        <w:bottom w:val="none" w:sz="0" w:space="0" w:color="auto"/>
        <w:right w:val="none" w:sz="0" w:space="0" w:color="auto"/>
      </w:divBdr>
    </w:div>
    <w:div w:id="604504987">
      <w:bodyDiv w:val="1"/>
      <w:marLeft w:val="0"/>
      <w:marRight w:val="0"/>
      <w:marTop w:val="0"/>
      <w:marBottom w:val="0"/>
      <w:divBdr>
        <w:top w:val="none" w:sz="0" w:space="0" w:color="auto"/>
        <w:left w:val="none" w:sz="0" w:space="0" w:color="auto"/>
        <w:bottom w:val="none" w:sz="0" w:space="0" w:color="auto"/>
        <w:right w:val="none" w:sz="0" w:space="0" w:color="auto"/>
      </w:divBdr>
    </w:div>
    <w:div w:id="771820970">
      <w:bodyDiv w:val="1"/>
      <w:marLeft w:val="0"/>
      <w:marRight w:val="0"/>
      <w:marTop w:val="0"/>
      <w:marBottom w:val="0"/>
      <w:divBdr>
        <w:top w:val="none" w:sz="0" w:space="0" w:color="auto"/>
        <w:left w:val="none" w:sz="0" w:space="0" w:color="auto"/>
        <w:bottom w:val="none" w:sz="0" w:space="0" w:color="auto"/>
        <w:right w:val="none" w:sz="0" w:space="0" w:color="auto"/>
      </w:divBdr>
    </w:div>
    <w:div w:id="848176004">
      <w:bodyDiv w:val="1"/>
      <w:marLeft w:val="0"/>
      <w:marRight w:val="0"/>
      <w:marTop w:val="0"/>
      <w:marBottom w:val="0"/>
      <w:divBdr>
        <w:top w:val="none" w:sz="0" w:space="0" w:color="auto"/>
        <w:left w:val="none" w:sz="0" w:space="0" w:color="auto"/>
        <w:bottom w:val="none" w:sz="0" w:space="0" w:color="auto"/>
        <w:right w:val="none" w:sz="0" w:space="0" w:color="auto"/>
      </w:divBdr>
    </w:div>
    <w:div w:id="861893335">
      <w:bodyDiv w:val="1"/>
      <w:marLeft w:val="0"/>
      <w:marRight w:val="0"/>
      <w:marTop w:val="0"/>
      <w:marBottom w:val="0"/>
      <w:divBdr>
        <w:top w:val="none" w:sz="0" w:space="0" w:color="auto"/>
        <w:left w:val="none" w:sz="0" w:space="0" w:color="auto"/>
        <w:bottom w:val="none" w:sz="0" w:space="0" w:color="auto"/>
        <w:right w:val="none" w:sz="0" w:space="0" w:color="auto"/>
      </w:divBdr>
    </w:div>
    <w:div w:id="865601942">
      <w:bodyDiv w:val="1"/>
      <w:marLeft w:val="0"/>
      <w:marRight w:val="0"/>
      <w:marTop w:val="0"/>
      <w:marBottom w:val="0"/>
      <w:divBdr>
        <w:top w:val="none" w:sz="0" w:space="0" w:color="auto"/>
        <w:left w:val="none" w:sz="0" w:space="0" w:color="auto"/>
        <w:bottom w:val="none" w:sz="0" w:space="0" w:color="auto"/>
        <w:right w:val="none" w:sz="0" w:space="0" w:color="auto"/>
      </w:divBdr>
    </w:div>
    <w:div w:id="877471543">
      <w:bodyDiv w:val="1"/>
      <w:marLeft w:val="0"/>
      <w:marRight w:val="0"/>
      <w:marTop w:val="0"/>
      <w:marBottom w:val="0"/>
      <w:divBdr>
        <w:top w:val="none" w:sz="0" w:space="0" w:color="auto"/>
        <w:left w:val="none" w:sz="0" w:space="0" w:color="auto"/>
        <w:bottom w:val="none" w:sz="0" w:space="0" w:color="auto"/>
        <w:right w:val="none" w:sz="0" w:space="0" w:color="auto"/>
      </w:divBdr>
    </w:div>
    <w:div w:id="961690198">
      <w:bodyDiv w:val="1"/>
      <w:marLeft w:val="0"/>
      <w:marRight w:val="0"/>
      <w:marTop w:val="0"/>
      <w:marBottom w:val="0"/>
      <w:divBdr>
        <w:top w:val="none" w:sz="0" w:space="0" w:color="auto"/>
        <w:left w:val="none" w:sz="0" w:space="0" w:color="auto"/>
        <w:bottom w:val="none" w:sz="0" w:space="0" w:color="auto"/>
        <w:right w:val="none" w:sz="0" w:space="0" w:color="auto"/>
      </w:divBdr>
    </w:div>
    <w:div w:id="983119817">
      <w:bodyDiv w:val="1"/>
      <w:marLeft w:val="0"/>
      <w:marRight w:val="0"/>
      <w:marTop w:val="0"/>
      <w:marBottom w:val="0"/>
      <w:divBdr>
        <w:top w:val="none" w:sz="0" w:space="0" w:color="auto"/>
        <w:left w:val="none" w:sz="0" w:space="0" w:color="auto"/>
        <w:bottom w:val="none" w:sz="0" w:space="0" w:color="auto"/>
        <w:right w:val="none" w:sz="0" w:space="0" w:color="auto"/>
      </w:divBdr>
    </w:div>
    <w:div w:id="1006517860">
      <w:bodyDiv w:val="1"/>
      <w:marLeft w:val="0"/>
      <w:marRight w:val="0"/>
      <w:marTop w:val="0"/>
      <w:marBottom w:val="0"/>
      <w:divBdr>
        <w:top w:val="none" w:sz="0" w:space="0" w:color="auto"/>
        <w:left w:val="none" w:sz="0" w:space="0" w:color="auto"/>
        <w:bottom w:val="none" w:sz="0" w:space="0" w:color="auto"/>
        <w:right w:val="none" w:sz="0" w:space="0" w:color="auto"/>
      </w:divBdr>
    </w:div>
    <w:div w:id="1022780403">
      <w:bodyDiv w:val="1"/>
      <w:marLeft w:val="0"/>
      <w:marRight w:val="0"/>
      <w:marTop w:val="0"/>
      <w:marBottom w:val="0"/>
      <w:divBdr>
        <w:top w:val="none" w:sz="0" w:space="0" w:color="auto"/>
        <w:left w:val="none" w:sz="0" w:space="0" w:color="auto"/>
        <w:bottom w:val="none" w:sz="0" w:space="0" w:color="auto"/>
        <w:right w:val="none" w:sz="0" w:space="0" w:color="auto"/>
      </w:divBdr>
    </w:div>
    <w:div w:id="1067150230">
      <w:bodyDiv w:val="1"/>
      <w:marLeft w:val="0"/>
      <w:marRight w:val="0"/>
      <w:marTop w:val="0"/>
      <w:marBottom w:val="0"/>
      <w:divBdr>
        <w:top w:val="none" w:sz="0" w:space="0" w:color="auto"/>
        <w:left w:val="none" w:sz="0" w:space="0" w:color="auto"/>
        <w:bottom w:val="none" w:sz="0" w:space="0" w:color="auto"/>
        <w:right w:val="none" w:sz="0" w:space="0" w:color="auto"/>
      </w:divBdr>
    </w:div>
    <w:div w:id="1081677868">
      <w:bodyDiv w:val="1"/>
      <w:marLeft w:val="0"/>
      <w:marRight w:val="0"/>
      <w:marTop w:val="0"/>
      <w:marBottom w:val="0"/>
      <w:divBdr>
        <w:top w:val="none" w:sz="0" w:space="0" w:color="auto"/>
        <w:left w:val="none" w:sz="0" w:space="0" w:color="auto"/>
        <w:bottom w:val="none" w:sz="0" w:space="0" w:color="auto"/>
        <w:right w:val="none" w:sz="0" w:space="0" w:color="auto"/>
      </w:divBdr>
    </w:div>
    <w:div w:id="1152872454">
      <w:bodyDiv w:val="1"/>
      <w:marLeft w:val="0"/>
      <w:marRight w:val="0"/>
      <w:marTop w:val="0"/>
      <w:marBottom w:val="0"/>
      <w:divBdr>
        <w:top w:val="none" w:sz="0" w:space="0" w:color="auto"/>
        <w:left w:val="none" w:sz="0" w:space="0" w:color="auto"/>
        <w:bottom w:val="none" w:sz="0" w:space="0" w:color="auto"/>
        <w:right w:val="none" w:sz="0" w:space="0" w:color="auto"/>
      </w:divBdr>
    </w:div>
    <w:div w:id="1184317201">
      <w:bodyDiv w:val="1"/>
      <w:marLeft w:val="0"/>
      <w:marRight w:val="0"/>
      <w:marTop w:val="0"/>
      <w:marBottom w:val="0"/>
      <w:divBdr>
        <w:top w:val="none" w:sz="0" w:space="0" w:color="auto"/>
        <w:left w:val="none" w:sz="0" w:space="0" w:color="auto"/>
        <w:bottom w:val="none" w:sz="0" w:space="0" w:color="auto"/>
        <w:right w:val="none" w:sz="0" w:space="0" w:color="auto"/>
      </w:divBdr>
    </w:div>
    <w:div w:id="1193150018">
      <w:bodyDiv w:val="1"/>
      <w:marLeft w:val="0"/>
      <w:marRight w:val="0"/>
      <w:marTop w:val="0"/>
      <w:marBottom w:val="0"/>
      <w:divBdr>
        <w:top w:val="none" w:sz="0" w:space="0" w:color="auto"/>
        <w:left w:val="none" w:sz="0" w:space="0" w:color="auto"/>
        <w:bottom w:val="none" w:sz="0" w:space="0" w:color="auto"/>
        <w:right w:val="none" w:sz="0" w:space="0" w:color="auto"/>
      </w:divBdr>
    </w:div>
    <w:div w:id="1197474981">
      <w:bodyDiv w:val="1"/>
      <w:marLeft w:val="0"/>
      <w:marRight w:val="0"/>
      <w:marTop w:val="0"/>
      <w:marBottom w:val="0"/>
      <w:divBdr>
        <w:top w:val="none" w:sz="0" w:space="0" w:color="auto"/>
        <w:left w:val="none" w:sz="0" w:space="0" w:color="auto"/>
        <w:bottom w:val="none" w:sz="0" w:space="0" w:color="auto"/>
        <w:right w:val="none" w:sz="0" w:space="0" w:color="auto"/>
      </w:divBdr>
    </w:div>
    <w:div w:id="1232957978">
      <w:bodyDiv w:val="1"/>
      <w:marLeft w:val="0"/>
      <w:marRight w:val="0"/>
      <w:marTop w:val="0"/>
      <w:marBottom w:val="0"/>
      <w:divBdr>
        <w:top w:val="none" w:sz="0" w:space="0" w:color="auto"/>
        <w:left w:val="none" w:sz="0" w:space="0" w:color="auto"/>
        <w:bottom w:val="none" w:sz="0" w:space="0" w:color="auto"/>
        <w:right w:val="none" w:sz="0" w:space="0" w:color="auto"/>
      </w:divBdr>
    </w:div>
    <w:div w:id="1296566838">
      <w:bodyDiv w:val="1"/>
      <w:marLeft w:val="0"/>
      <w:marRight w:val="0"/>
      <w:marTop w:val="0"/>
      <w:marBottom w:val="0"/>
      <w:divBdr>
        <w:top w:val="none" w:sz="0" w:space="0" w:color="auto"/>
        <w:left w:val="none" w:sz="0" w:space="0" w:color="auto"/>
        <w:bottom w:val="none" w:sz="0" w:space="0" w:color="auto"/>
        <w:right w:val="none" w:sz="0" w:space="0" w:color="auto"/>
      </w:divBdr>
    </w:div>
    <w:div w:id="1312296127">
      <w:bodyDiv w:val="1"/>
      <w:marLeft w:val="0"/>
      <w:marRight w:val="0"/>
      <w:marTop w:val="0"/>
      <w:marBottom w:val="0"/>
      <w:divBdr>
        <w:top w:val="none" w:sz="0" w:space="0" w:color="auto"/>
        <w:left w:val="none" w:sz="0" w:space="0" w:color="auto"/>
        <w:bottom w:val="none" w:sz="0" w:space="0" w:color="auto"/>
        <w:right w:val="none" w:sz="0" w:space="0" w:color="auto"/>
      </w:divBdr>
    </w:div>
    <w:div w:id="1354578015">
      <w:bodyDiv w:val="1"/>
      <w:marLeft w:val="0"/>
      <w:marRight w:val="0"/>
      <w:marTop w:val="0"/>
      <w:marBottom w:val="0"/>
      <w:divBdr>
        <w:top w:val="none" w:sz="0" w:space="0" w:color="auto"/>
        <w:left w:val="none" w:sz="0" w:space="0" w:color="auto"/>
        <w:bottom w:val="none" w:sz="0" w:space="0" w:color="auto"/>
        <w:right w:val="none" w:sz="0" w:space="0" w:color="auto"/>
      </w:divBdr>
    </w:div>
    <w:div w:id="1368291152">
      <w:bodyDiv w:val="1"/>
      <w:marLeft w:val="0"/>
      <w:marRight w:val="0"/>
      <w:marTop w:val="0"/>
      <w:marBottom w:val="0"/>
      <w:divBdr>
        <w:top w:val="none" w:sz="0" w:space="0" w:color="auto"/>
        <w:left w:val="none" w:sz="0" w:space="0" w:color="auto"/>
        <w:bottom w:val="none" w:sz="0" w:space="0" w:color="auto"/>
        <w:right w:val="none" w:sz="0" w:space="0" w:color="auto"/>
      </w:divBdr>
    </w:div>
    <w:div w:id="1581989767">
      <w:bodyDiv w:val="1"/>
      <w:marLeft w:val="0"/>
      <w:marRight w:val="0"/>
      <w:marTop w:val="0"/>
      <w:marBottom w:val="0"/>
      <w:divBdr>
        <w:top w:val="none" w:sz="0" w:space="0" w:color="auto"/>
        <w:left w:val="none" w:sz="0" w:space="0" w:color="auto"/>
        <w:bottom w:val="none" w:sz="0" w:space="0" w:color="auto"/>
        <w:right w:val="none" w:sz="0" w:space="0" w:color="auto"/>
      </w:divBdr>
    </w:div>
    <w:div w:id="1636446326">
      <w:bodyDiv w:val="1"/>
      <w:marLeft w:val="0"/>
      <w:marRight w:val="0"/>
      <w:marTop w:val="0"/>
      <w:marBottom w:val="0"/>
      <w:divBdr>
        <w:top w:val="none" w:sz="0" w:space="0" w:color="auto"/>
        <w:left w:val="none" w:sz="0" w:space="0" w:color="auto"/>
        <w:bottom w:val="none" w:sz="0" w:space="0" w:color="auto"/>
        <w:right w:val="none" w:sz="0" w:space="0" w:color="auto"/>
      </w:divBdr>
    </w:div>
    <w:div w:id="1652559683">
      <w:bodyDiv w:val="1"/>
      <w:marLeft w:val="0"/>
      <w:marRight w:val="0"/>
      <w:marTop w:val="0"/>
      <w:marBottom w:val="0"/>
      <w:divBdr>
        <w:top w:val="none" w:sz="0" w:space="0" w:color="auto"/>
        <w:left w:val="none" w:sz="0" w:space="0" w:color="auto"/>
        <w:bottom w:val="none" w:sz="0" w:space="0" w:color="auto"/>
        <w:right w:val="none" w:sz="0" w:space="0" w:color="auto"/>
      </w:divBdr>
    </w:div>
    <w:div w:id="1770157403">
      <w:bodyDiv w:val="1"/>
      <w:marLeft w:val="0"/>
      <w:marRight w:val="0"/>
      <w:marTop w:val="0"/>
      <w:marBottom w:val="0"/>
      <w:divBdr>
        <w:top w:val="none" w:sz="0" w:space="0" w:color="auto"/>
        <w:left w:val="none" w:sz="0" w:space="0" w:color="auto"/>
        <w:bottom w:val="none" w:sz="0" w:space="0" w:color="auto"/>
        <w:right w:val="none" w:sz="0" w:space="0" w:color="auto"/>
      </w:divBdr>
    </w:div>
    <w:div w:id="1794907430">
      <w:bodyDiv w:val="1"/>
      <w:marLeft w:val="0"/>
      <w:marRight w:val="0"/>
      <w:marTop w:val="0"/>
      <w:marBottom w:val="0"/>
      <w:divBdr>
        <w:top w:val="none" w:sz="0" w:space="0" w:color="auto"/>
        <w:left w:val="none" w:sz="0" w:space="0" w:color="auto"/>
        <w:bottom w:val="none" w:sz="0" w:space="0" w:color="auto"/>
        <w:right w:val="none" w:sz="0" w:space="0" w:color="auto"/>
      </w:divBdr>
    </w:div>
    <w:div w:id="1827354109">
      <w:bodyDiv w:val="1"/>
      <w:marLeft w:val="0"/>
      <w:marRight w:val="0"/>
      <w:marTop w:val="0"/>
      <w:marBottom w:val="0"/>
      <w:divBdr>
        <w:top w:val="none" w:sz="0" w:space="0" w:color="auto"/>
        <w:left w:val="none" w:sz="0" w:space="0" w:color="auto"/>
        <w:bottom w:val="none" w:sz="0" w:space="0" w:color="auto"/>
        <w:right w:val="none" w:sz="0" w:space="0" w:color="auto"/>
      </w:divBdr>
    </w:div>
    <w:div w:id="1955208396">
      <w:bodyDiv w:val="1"/>
      <w:marLeft w:val="0"/>
      <w:marRight w:val="0"/>
      <w:marTop w:val="0"/>
      <w:marBottom w:val="0"/>
      <w:divBdr>
        <w:top w:val="none" w:sz="0" w:space="0" w:color="auto"/>
        <w:left w:val="none" w:sz="0" w:space="0" w:color="auto"/>
        <w:bottom w:val="none" w:sz="0" w:space="0" w:color="auto"/>
        <w:right w:val="none" w:sz="0" w:space="0" w:color="auto"/>
      </w:divBdr>
    </w:div>
    <w:div w:id="2014185140">
      <w:bodyDiv w:val="1"/>
      <w:marLeft w:val="0"/>
      <w:marRight w:val="0"/>
      <w:marTop w:val="0"/>
      <w:marBottom w:val="0"/>
      <w:divBdr>
        <w:top w:val="none" w:sz="0" w:space="0" w:color="auto"/>
        <w:left w:val="none" w:sz="0" w:space="0" w:color="auto"/>
        <w:bottom w:val="none" w:sz="0" w:space="0" w:color="auto"/>
        <w:right w:val="none" w:sz="0" w:space="0" w:color="auto"/>
      </w:divBdr>
    </w:div>
    <w:div w:id="2036342959">
      <w:bodyDiv w:val="1"/>
      <w:marLeft w:val="0"/>
      <w:marRight w:val="0"/>
      <w:marTop w:val="0"/>
      <w:marBottom w:val="0"/>
      <w:divBdr>
        <w:top w:val="none" w:sz="0" w:space="0" w:color="auto"/>
        <w:left w:val="none" w:sz="0" w:space="0" w:color="auto"/>
        <w:bottom w:val="none" w:sz="0" w:space="0" w:color="auto"/>
        <w:right w:val="none" w:sz="0" w:space="0" w:color="auto"/>
      </w:divBdr>
    </w:div>
    <w:div w:id="2037267076">
      <w:bodyDiv w:val="1"/>
      <w:marLeft w:val="0"/>
      <w:marRight w:val="0"/>
      <w:marTop w:val="0"/>
      <w:marBottom w:val="0"/>
      <w:divBdr>
        <w:top w:val="none" w:sz="0" w:space="0" w:color="auto"/>
        <w:left w:val="none" w:sz="0" w:space="0" w:color="auto"/>
        <w:bottom w:val="none" w:sz="0" w:space="0" w:color="auto"/>
        <w:right w:val="none" w:sz="0" w:space="0" w:color="auto"/>
      </w:divBdr>
    </w:div>
    <w:div w:id="2046250721">
      <w:bodyDiv w:val="1"/>
      <w:marLeft w:val="0"/>
      <w:marRight w:val="0"/>
      <w:marTop w:val="0"/>
      <w:marBottom w:val="0"/>
      <w:divBdr>
        <w:top w:val="none" w:sz="0" w:space="0" w:color="auto"/>
        <w:left w:val="none" w:sz="0" w:space="0" w:color="auto"/>
        <w:bottom w:val="none" w:sz="0" w:space="0" w:color="auto"/>
        <w:right w:val="none" w:sz="0" w:space="0" w:color="auto"/>
      </w:divBdr>
    </w:div>
    <w:div w:id="2065526029">
      <w:bodyDiv w:val="1"/>
      <w:marLeft w:val="0"/>
      <w:marRight w:val="0"/>
      <w:marTop w:val="0"/>
      <w:marBottom w:val="0"/>
      <w:divBdr>
        <w:top w:val="none" w:sz="0" w:space="0" w:color="auto"/>
        <w:left w:val="none" w:sz="0" w:space="0" w:color="auto"/>
        <w:bottom w:val="none" w:sz="0" w:space="0" w:color="auto"/>
        <w:right w:val="none" w:sz="0" w:space="0" w:color="auto"/>
      </w:divBdr>
    </w:div>
    <w:div w:id="2104379916">
      <w:bodyDiv w:val="1"/>
      <w:marLeft w:val="0"/>
      <w:marRight w:val="0"/>
      <w:marTop w:val="0"/>
      <w:marBottom w:val="0"/>
      <w:divBdr>
        <w:top w:val="none" w:sz="0" w:space="0" w:color="auto"/>
        <w:left w:val="none" w:sz="0" w:space="0" w:color="auto"/>
        <w:bottom w:val="none" w:sz="0" w:space="0" w:color="auto"/>
        <w:right w:val="none" w:sz="0" w:space="0" w:color="auto"/>
      </w:divBdr>
    </w:div>
    <w:div w:id="2125348488">
      <w:bodyDiv w:val="1"/>
      <w:marLeft w:val="0"/>
      <w:marRight w:val="0"/>
      <w:marTop w:val="0"/>
      <w:marBottom w:val="0"/>
      <w:divBdr>
        <w:top w:val="none" w:sz="0" w:space="0" w:color="auto"/>
        <w:left w:val="none" w:sz="0" w:space="0" w:color="auto"/>
        <w:bottom w:val="none" w:sz="0" w:space="0" w:color="auto"/>
        <w:right w:val="none" w:sz="0" w:space="0" w:color="auto"/>
      </w:divBdr>
    </w:div>
    <w:div w:id="213385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wsociety.org.uk" TargetMode="External"/><Relationship Id="rId13" Type="http://schemas.openxmlformats.org/officeDocument/2006/relationships/hyperlink" Target="http://www.cps.gov.uk" TargetMode="External"/><Relationship Id="rId18" Type="http://schemas.openxmlformats.org/officeDocument/2006/relationships/hyperlink" Target="http://www.cps.gov.uk"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cps.gov.uk/legal-guidance/criminal-damage" TargetMode="External"/><Relationship Id="rId7" Type="http://schemas.openxmlformats.org/officeDocument/2006/relationships/endnotes" Target="endnotes.xml"/><Relationship Id="rId12" Type="http://schemas.openxmlformats.org/officeDocument/2006/relationships/hyperlink" Target="http://www.cps.gov.uk" TargetMode="External"/><Relationship Id="rId17" Type="http://schemas.openxmlformats.org/officeDocument/2006/relationships/hyperlink" Target="http://www.cps.gov.uk" TargetMode="External"/><Relationship Id="rId25" Type="http://schemas.openxmlformats.org/officeDocument/2006/relationships/hyperlink" Target="https://www.cps.gov.uk/legal-guidance/offences-against-person-incorporating-charging-standard" TargetMode="External"/><Relationship Id="rId2" Type="http://schemas.openxmlformats.org/officeDocument/2006/relationships/numbering" Target="numbering.xml"/><Relationship Id="rId16" Type="http://schemas.openxmlformats.org/officeDocument/2006/relationships/hyperlink" Target="http://www.cps.gov.uk" TargetMode="External"/><Relationship Id="rId20" Type="http://schemas.openxmlformats.org/officeDocument/2006/relationships/hyperlink" Target="https://www.legislation.gov.uk/ukpga/1977/4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awsociety.org.uk" TargetMode="External"/><Relationship Id="rId24" Type="http://schemas.openxmlformats.org/officeDocument/2006/relationships/hyperlink" Target="https://www.legislation.gov.uk/ukpga/Vict/24-25/100/section/47" TargetMode="External"/><Relationship Id="rId5" Type="http://schemas.openxmlformats.org/officeDocument/2006/relationships/webSettings" Target="webSettings.xml"/><Relationship Id="rId15" Type="http://schemas.openxmlformats.org/officeDocument/2006/relationships/hyperlink" Target="http://www.cps.gov.uk" TargetMode="External"/><Relationship Id="rId23" Type="http://schemas.openxmlformats.org/officeDocument/2006/relationships/hyperlink" Target="https://www.lawsociety.org.uk/public/for-public-visitors/common-legal-issues/criminal-law" TargetMode="External"/><Relationship Id="rId28" Type="http://schemas.openxmlformats.org/officeDocument/2006/relationships/header" Target="header2.xml"/><Relationship Id="rId10" Type="http://schemas.openxmlformats.org/officeDocument/2006/relationships/hyperlink" Target="http://www.lawsociety.org.uk" TargetMode="External"/><Relationship Id="rId19" Type="http://schemas.openxmlformats.org/officeDocument/2006/relationships/hyperlink" Target="https://www.cps.gov.uk/legal-guidance/criminal-damage" TargetMode="External"/><Relationship Id="rId4" Type="http://schemas.openxmlformats.org/officeDocument/2006/relationships/settings" Target="settings.xml"/><Relationship Id="rId9" Type="http://schemas.openxmlformats.org/officeDocument/2006/relationships/hyperlink" Target="http://www.lawsociety.org.uk" TargetMode="External"/><Relationship Id="rId14" Type="http://schemas.openxmlformats.org/officeDocument/2006/relationships/hyperlink" Target="http://www.lawsociety.org.uk" TargetMode="External"/><Relationship Id="rId22" Type="http://schemas.openxmlformats.org/officeDocument/2006/relationships/hyperlink" Target="https://www.gov.uk/browse/justice"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Dud18</b:Tag>
    <b:SourceType>JournalArticle</b:SourceType>
    <b:Guid>{F61DA16A-C36B-480E-9519-901ED3B358C2}</b:Guid>
    <b:Title>COGNITIVE-BEHAVIORAL PSYCHOTHERAPY OF PSYCHOLOGICAL BULIMIA: THEORY, METHOD, EMPIRICAL STATUS AND FUTURE DIRECTIONS OF DEVELOPMENT</b:Title>
    <b:JournalName>PSYCHOTERAPIA</b:JournalName>
    <b:Year>2018</b:Year>
    <b:Pages>19-30</b:Pages>
    <b:Author>
      <b:Author>
        <b:NameList>
          <b:Person>
            <b:First>Dudzińska</b:First>
          </b:Person>
        </b:NameList>
      </b:Author>
    </b:Author>
    <b:RefOrder>1</b:RefOrder>
  </b:Source>
  <b:Source>
    <b:Tag>Sha201</b:Tag>
    <b:SourceType>JournalArticle</b:SourceType>
    <b:Guid>{DE0263F0-C3EB-44EE-8BD2-9AAC84EDDB40}</b:Guid>
    <b:Title>Contributing Factors in Recovery from Anorexia Nervosa and Bulimia Nervosa</b:Title>
    <b:JournalName>A Systematic Literature Review</b:JournalName>
    <b:Year>2020</b:Year>
    <b:Pages>56</b:Pages>
    <b:Author>
      <b:Author>
        <b:NameList>
          <b:Person>
            <b:First>Shafikova</b:First>
          </b:Person>
          <b:Person>
            <b:First>Pradhan</b:First>
          </b:Person>
        </b:NameList>
      </b:Author>
    </b:Author>
    <b:RefOrder>2</b:RefOrder>
  </b:Source>
</b:Sources>
</file>

<file path=customXml/itemProps1.xml><?xml version="1.0" encoding="utf-8"?>
<ds:datastoreItem xmlns:ds="http://schemas.openxmlformats.org/officeDocument/2006/customXml" ds:itemID="{A268462F-C9ED-1E4D-B31E-C45857F46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1703</Words>
  <Characters>9450</Characters>
  <Application>Microsoft Office Word</Application>
  <DocSecurity>0</DocSecurity>
  <Lines>176</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11122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2022-11-10T16:15:00Z</dcterms:created>
  <dcterms:modified xsi:type="dcterms:W3CDTF">2022-11-10T16:16:00Z</dcterms:modified>
  <cp:category/>
</cp:coreProperties>
</file>