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1D4B62" w14:textId="37721E7A" w:rsidR="00B67B88" w:rsidRPr="00EE0104" w:rsidRDefault="00B67B88" w:rsidP="003D1C69">
      <w:pPr>
        <w:pStyle w:val="NormalWeb"/>
        <w:spacing w:line="360" w:lineRule="auto"/>
        <w:jc w:val="right"/>
        <w:rPr>
          <w:rStyle w:val="Strong"/>
          <w:rFonts w:ascii="Arial" w:eastAsiaTheme="majorEastAsia" w:hAnsi="Arial" w:cs="Arial"/>
          <w:sz w:val="22"/>
          <w:szCs w:val="22"/>
          <w:lang w:val="en-GB"/>
        </w:rPr>
      </w:pPr>
      <w:r w:rsidRPr="00EE0104">
        <w:rPr>
          <w:rStyle w:val="Strong"/>
          <w:rFonts w:ascii="Arial" w:eastAsiaTheme="majorEastAsia" w:hAnsi="Arial" w:cs="Arial"/>
          <w:noProof/>
          <w:sz w:val="22"/>
          <w:szCs w:val="22"/>
          <w:lang w:val="en-GB"/>
        </w:rPr>
        <w:drawing>
          <wp:inline distT="0" distB="0" distL="0" distR="0" wp14:anchorId="471A0811" wp14:editId="1EFD22F7">
            <wp:extent cx="1692120" cy="667265"/>
            <wp:effectExtent l="0" t="0" r="3810" b="0"/>
            <wp:docPr id="5363988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95343" cy="668536"/>
                    </a:xfrm>
                    <a:prstGeom prst="rect">
                      <a:avLst/>
                    </a:prstGeom>
                    <a:noFill/>
                    <a:ln>
                      <a:noFill/>
                    </a:ln>
                  </pic:spPr>
                </pic:pic>
              </a:graphicData>
            </a:graphic>
          </wp:inline>
        </w:drawing>
      </w:r>
    </w:p>
    <w:p w14:paraId="75BA06CC" w14:textId="77777777" w:rsidR="00B67B88" w:rsidRPr="00EE0104" w:rsidRDefault="00B67B88" w:rsidP="00EE0104">
      <w:pPr>
        <w:pStyle w:val="NormalWeb"/>
        <w:spacing w:line="360" w:lineRule="auto"/>
        <w:jc w:val="both"/>
        <w:rPr>
          <w:rStyle w:val="Strong"/>
          <w:rFonts w:ascii="Arial" w:eastAsiaTheme="majorEastAsia" w:hAnsi="Arial" w:cs="Arial"/>
          <w:sz w:val="22"/>
          <w:szCs w:val="22"/>
          <w:lang w:val="en-GB"/>
        </w:rPr>
      </w:pPr>
    </w:p>
    <w:p w14:paraId="57274755" w14:textId="4E096197" w:rsidR="00B67B88" w:rsidRPr="00915D2F" w:rsidRDefault="00B67B88" w:rsidP="00915D2F">
      <w:pPr>
        <w:pStyle w:val="NormalWeb"/>
        <w:spacing w:line="360" w:lineRule="auto"/>
        <w:jc w:val="center"/>
        <w:rPr>
          <w:rStyle w:val="Strong"/>
          <w:rFonts w:ascii="Arial" w:eastAsiaTheme="majorEastAsia" w:hAnsi="Arial" w:cs="Arial"/>
          <w:sz w:val="32"/>
          <w:szCs w:val="32"/>
          <w:lang w:val="en-GB"/>
        </w:rPr>
      </w:pPr>
      <w:r w:rsidRPr="00915D2F">
        <w:rPr>
          <w:rStyle w:val="Strong"/>
          <w:rFonts w:ascii="Arial" w:eastAsiaTheme="majorEastAsia" w:hAnsi="Arial" w:cs="Arial"/>
          <w:sz w:val="32"/>
          <w:szCs w:val="32"/>
          <w:lang w:val="en-GB"/>
        </w:rPr>
        <w:t>THE ETHICS OF CARE AND ITS APPLICATION IN PERSON-CENTRED HEALTH AND SOCIAL CARE</w:t>
      </w:r>
    </w:p>
    <w:p w14:paraId="4B046624" w14:textId="77777777" w:rsidR="00B67B88" w:rsidRPr="00EE0104" w:rsidRDefault="00B67B88" w:rsidP="00EE0104">
      <w:pPr>
        <w:pStyle w:val="NormalWeb"/>
        <w:spacing w:line="360" w:lineRule="auto"/>
        <w:jc w:val="both"/>
        <w:rPr>
          <w:rFonts w:ascii="Arial" w:hAnsi="Arial" w:cs="Arial"/>
          <w:sz w:val="22"/>
          <w:szCs w:val="22"/>
          <w:lang w:val="en-GB"/>
        </w:rPr>
      </w:pPr>
    </w:p>
    <w:p w14:paraId="121EB95D" w14:textId="7C02DDE0" w:rsidR="00B67B88" w:rsidRPr="00EE0104" w:rsidRDefault="00B67B88" w:rsidP="00EE0104">
      <w:pPr>
        <w:pStyle w:val="NormalWeb"/>
        <w:spacing w:line="360" w:lineRule="auto"/>
        <w:jc w:val="both"/>
        <w:rPr>
          <w:rFonts w:ascii="Arial" w:hAnsi="Arial" w:cs="Arial"/>
          <w:sz w:val="22"/>
          <w:szCs w:val="22"/>
          <w:lang w:val="en-GB"/>
        </w:rPr>
      </w:pPr>
      <w:r w:rsidRPr="00EE0104">
        <w:rPr>
          <w:rStyle w:val="Strong"/>
          <w:rFonts w:ascii="Arial" w:eastAsiaTheme="majorEastAsia" w:hAnsi="Arial" w:cs="Arial"/>
          <w:sz w:val="22"/>
          <w:szCs w:val="22"/>
          <w:lang w:val="en-GB"/>
        </w:rPr>
        <w:t>Student Name:</w:t>
      </w:r>
      <w:r w:rsidRPr="00EE0104">
        <w:rPr>
          <w:rFonts w:ascii="Arial" w:hAnsi="Arial" w:cs="Arial"/>
          <w:sz w:val="22"/>
          <w:szCs w:val="22"/>
          <w:lang w:val="en-GB"/>
        </w:rPr>
        <w:t xml:space="preserve"> </w:t>
      </w:r>
      <w:r w:rsidR="00C76A98">
        <w:rPr>
          <w:rFonts w:ascii="Arial" w:hAnsi="Arial" w:cs="Arial"/>
          <w:sz w:val="22"/>
          <w:szCs w:val="22"/>
          <w:lang w:val="en-GB"/>
        </w:rPr>
        <w:t>Evelyn Alexander</w:t>
      </w:r>
    </w:p>
    <w:p w14:paraId="44207DD7" w14:textId="243D5826" w:rsidR="00B67B88" w:rsidRPr="00EE0104" w:rsidRDefault="00B67B88" w:rsidP="00EE0104">
      <w:pPr>
        <w:pStyle w:val="NormalWeb"/>
        <w:spacing w:line="360" w:lineRule="auto"/>
        <w:jc w:val="both"/>
        <w:rPr>
          <w:rFonts w:ascii="Arial" w:hAnsi="Arial" w:cs="Arial"/>
          <w:sz w:val="22"/>
          <w:szCs w:val="22"/>
          <w:lang w:val="en-GB"/>
        </w:rPr>
      </w:pPr>
      <w:r w:rsidRPr="00EE0104">
        <w:rPr>
          <w:rStyle w:val="Strong"/>
          <w:rFonts w:ascii="Arial" w:eastAsiaTheme="majorEastAsia" w:hAnsi="Arial" w:cs="Arial"/>
          <w:sz w:val="22"/>
          <w:szCs w:val="22"/>
          <w:lang w:val="en-GB"/>
        </w:rPr>
        <w:t>Student ID:</w:t>
      </w:r>
      <w:r w:rsidRPr="00EE0104">
        <w:rPr>
          <w:rFonts w:ascii="Arial" w:hAnsi="Arial" w:cs="Arial"/>
          <w:sz w:val="22"/>
          <w:szCs w:val="22"/>
          <w:lang w:val="en-GB"/>
        </w:rPr>
        <w:t xml:space="preserve"> </w:t>
      </w:r>
      <w:r w:rsidR="00C76A98">
        <w:rPr>
          <w:rFonts w:ascii="Arial" w:hAnsi="Arial" w:cs="Arial"/>
          <w:sz w:val="22"/>
          <w:szCs w:val="22"/>
          <w:lang w:val="en-GB"/>
        </w:rPr>
        <w:t>2417638</w:t>
      </w:r>
    </w:p>
    <w:p w14:paraId="2F5304A4" w14:textId="25CCC17C" w:rsidR="00B67B88" w:rsidRPr="00EE0104" w:rsidRDefault="00B67B88" w:rsidP="00EE0104">
      <w:pPr>
        <w:pStyle w:val="NormalWeb"/>
        <w:spacing w:line="360" w:lineRule="auto"/>
        <w:jc w:val="both"/>
        <w:rPr>
          <w:rFonts w:ascii="Arial" w:hAnsi="Arial" w:cs="Arial"/>
          <w:sz w:val="22"/>
          <w:szCs w:val="22"/>
          <w:lang w:val="en-GB"/>
        </w:rPr>
      </w:pPr>
      <w:r w:rsidRPr="00EE0104">
        <w:rPr>
          <w:rStyle w:val="Strong"/>
          <w:rFonts w:ascii="Arial" w:eastAsiaTheme="majorEastAsia" w:hAnsi="Arial" w:cs="Arial"/>
          <w:sz w:val="22"/>
          <w:szCs w:val="22"/>
          <w:lang w:val="en-GB"/>
        </w:rPr>
        <w:t>Module</w:t>
      </w:r>
      <w:r w:rsidR="00C76A98">
        <w:rPr>
          <w:rStyle w:val="Strong"/>
          <w:rFonts w:ascii="Arial" w:eastAsiaTheme="majorEastAsia" w:hAnsi="Arial" w:cs="Arial"/>
          <w:sz w:val="22"/>
          <w:szCs w:val="22"/>
          <w:lang w:val="en-GB"/>
        </w:rPr>
        <w:t xml:space="preserve"> code</w:t>
      </w:r>
      <w:r w:rsidRPr="00EE0104">
        <w:rPr>
          <w:rStyle w:val="Strong"/>
          <w:rFonts w:ascii="Arial" w:eastAsiaTheme="majorEastAsia" w:hAnsi="Arial" w:cs="Arial"/>
          <w:sz w:val="22"/>
          <w:szCs w:val="22"/>
          <w:lang w:val="en-GB"/>
        </w:rPr>
        <w:t>:</w:t>
      </w:r>
      <w:r w:rsidRPr="00EE0104">
        <w:rPr>
          <w:rFonts w:ascii="Arial" w:hAnsi="Arial" w:cs="Arial"/>
          <w:sz w:val="22"/>
          <w:szCs w:val="22"/>
          <w:lang w:val="en-GB"/>
        </w:rPr>
        <w:t xml:space="preserve"> </w:t>
      </w:r>
      <w:r w:rsidR="00C76A98">
        <w:rPr>
          <w:rFonts w:ascii="Arial" w:hAnsi="Arial" w:cs="Arial"/>
          <w:sz w:val="22"/>
          <w:szCs w:val="22"/>
          <w:lang w:val="en-GB"/>
        </w:rPr>
        <w:t>BMHP5016</w:t>
      </w:r>
    </w:p>
    <w:p w14:paraId="215A3897" w14:textId="0A7EC739" w:rsidR="00B67B88" w:rsidRPr="00EE0104" w:rsidRDefault="00C76A98" w:rsidP="00EE0104">
      <w:pPr>
        <w:pStyle w:val="NormalWeb"/>
        <w:spacing w:line="360" w:lineRule="auto"/>
        <w:jc w:val="both"/>
        <w:rPr>
          <w:rFonts w:ascii="Arial" w:hAnsi="Arial" w:cs="Arial"/>
          <w:sz w:val="22"/>
          <w:szCs w:val="22"/>
          <w:lang w:val="en-GB"/>
        </w:rPr>
      </w:pPr>
      <w:r>
        <w:rPr>
          <w:rStyle w:val="Strong"/>
          <w:rFonts w:ascii="Arial" w:eastAsiaTheme="majorEastAsia" w:hAnsi="Arial" w:cs="Arial"/>
          <w:sz w:val="22"/>
          <w:szCs w:val="22"/>
          <w:lang w:val="en-GB"/>
        </w:rPr>
        <w:t>Module</w:t>
      </w:r>
      <w:r w:rsidR="00B67B88" w:rsidRPr="00EE0104">
        <w:rPr>
          <w:rStyle w:val="Strong"/>
          <w:rFonts w:ascii="Arial" w:eastAsiaTheme="majorEastAsia" w:hAnsi="Arial" w:cs="Arial"/>
          <w:sz w:val="22"/>
          <w:szCs w:val="22"/>
          <w:lang w:val="en-GB"/>
        </w:rPr>
        <w:t>:</w:t>
      </w:r>
      <w:r w:rsidR="00B67B88" w:rsidRPr="00EE0104">
        <w:rPr>
          <w:rFonts w:ascii="Arial" w:hAnsi="Arial" w:cs="Arial"/>
          <w:sz w:val="22"/>
          <w:szCs w:val="22"/>
          <w:lang w:val="en-GB"/>
        </w:rPr>
        <w:t xml:space="preserve"> </w:t>
      </w:r>
      <w:r>
        <w:rPr>
          <w:rFonts w:ascii="Arial" w:hAnsi="Arial" w:cs="Arial"/>
          <w:sz w:val="22"/>
          <w:szCs w:val="22"/>
          <w:lang w:val="en-GB"/>
        </w:rPr>
        <w:t xml:space="preserve">Principles of health and social care practice </w:t>
      </w:r>
    </w:p>
    <w:p w14:paraId="786289E0" w14:textId="36BBBD8D" w:rsidR="00B67B88" w:rsidRPr="00EE0104" w:rsidRDefault="00B67B88" w:rsidP="00EE0104">
      <w:pPr>
        <w:pStyle w:val="NormalWeb"/>
        <w:spacing w:line="360" w:lineRule="auto"/>
        <w:jc w:val="both"/>
        <w:rPr>
          <w:rFonts w:ascii="Arial" w:hAnsi="Arial" w:cs="Arial"/>
          <w:sz w:val="22"/>
          <w:szCs w:val="22"/>
          <w:lang w:val="en-GB"/>
        </w:rPr>
      </w:pPr>
      <w:r w:rsidRPr="00EE0104">
        <w:rPr>
          <w:rStyle w:val="Strong"/>
          <w:rFonts w:ascii="Arial" w:eastAsiaTheme="majorEastAsia" w:hAnsi="Arial" w:cs="Arial"/>
          <w:sz w:val="22"/>
          <w:szCs w:val="22"/>
          <w:lang w:val="en-GB"/>
        </w:rPr>
        <w:t>Lecturer:</w:t>
      </w:r>
      <w:r w:rsidRPr="00EE0104">
        <w:rPr>
          <w:rFonts w:ascii="Arial" w:hAnsi="Arial" w:cs="Arial"/>
          <w:sz w:val="22"/>
          <w:szCs w:val="22"/>
          <w:lang w:val="en-GB"/>
        </w:rPr>
        <w:t xml:space="preserve"> </w:t>
      </w:r>
      <w:r w:rsidR="00C76A98">
        <w:rPr>
          <w:rFonts w:ascii="Arial" w:hAnsi="Arial" w:cs="Arial"/>
          <w:sz w:val="22"/>
          <w:szCs w:val="22"/>
          <w:lang w:val="en-GB"/>
        </w:rPr>
        <w:t>Dr Itse Olaye</w:t>
      </w:r>
    </w:p>
    <w:p w14:paraId="658D40CA" w14:textId="77777777" w:rsidR="00B67B88" w:rsidRPr="00EE0104" w:rsidRDefault="00B67B88" w:rsidP="00EE0104">
      <w:pPr>
        <w:spacing w:line="360" w:lineRule="auto"/>
        <w:jc w:val="both"/>
        <w:rPr>
          <w:rFonts w:ascii="Arial" w:hAnsi="Arial" w:cs="Arial"/>
          <w:b/>
          <w:bCs/>
        </w:rPr>
      </w:pPr>
    </w:p>
    <w:p w14:paraId="25A05273" w14:textId="77777777" w:rsidR="00B67B88" w:rsidRPr="00EE0104" w:rsidRDefault="00B67B88" w:rsidP="00EE0104">
      <w:pPr>
        <w:spacing w:line="360" w:lineRule="auto"/>
        <w:jc w:val="both"/>
        <w:rPr>
          <w:rFonts w:ascii="Arial" w:hAnsi="Arial" w:cs="Arial"/>
          <w:b/>
          <w:bCs/>
        </w:rPr>
      </w:pPr>
    </w:p>
    <w:p w14:paraId="4579F40F" w14:textId="77777777" w:rsidR="00B67B88" w:rsidRPr="00EE0104" w:rsidRDefault="00B67B88" w:rsidP="00EE0104">
      <w:pPr>
        <w:spacing w:line="360" w:lineRule="auto"/>
        <w:jc w:val="both"/>
        <w:rPr>
          <w:rFonts w:ascii="Arial" w:hAnsi="Arial" w:cs="Arial"/>
          <w:b/>
          <w:bCs/>
        </w:rPr>
      </w:pPr>
    </w:p>
    <w:p w14:paraId="4FDB09CB" w14:textId="77777777" w:rsidR="00B67B88" w:rsidRPr="00EE0104" w:rsidRDefault="00B67B88" w:rsidP="00EE0104">
      <w:pPr>
        <w:spacing w:line="360" w:lineRule="auto"/>
        <w:jc w:val="both"/>
        <w:rPr>
          <w:rFonts w:ascii="Arial" w:hAnsi="Arial" w:cs="Arial"/>
          <w:b/>
          <w:bCs/>
        </w:rPr>
      </w:pPr>
    </w:p>
    <w:p w14:paraId="08DD49F5" w14:textId="77777777" w:rsidR="00B67B88" w:rsidRPr="00EE0104" w:rsidRDefault="00B67B88" w:rsidP="00EE0104">
      <w:pPr>
        <w:spacing w:line="360" w:lineRule="auto"/>
        <w:jc w:val="both"/>
        <w:rPr>
          <w:rFonts w:ascii="Arial" w:hAnsi="Arial" w:cs="Arial"/>
          <w:b/>
          <w:bCs/>
        </w:rPr>
      </w:pPr>
    </w:p>
    <w:p w14:paraId="1CEDD94F" w14:textId="77777777" w:rsidR="00B67B88" w:rsidRPr="00EE0104" w:rsidRDefault="00B67B88" w:rsidP="00EE0104">
      <w:pPr>
        <w:spacing w:line="360" w:lineRule="auto"/>
        <w:jc w:val="both"/>
        <w:rPr>
          <w:rFonts w:ascii="Arial" w:hAnsi="Arial" w:cs="Arial"/>
          <w:b/>
          <w:bCs/>
        </w:rPr>
      </w:pPr>
    </w:p>
    <w:p w14:paraId="7D4AB3BA" w14:textId="77777777" w:rsidR="00B67B88" w:rsidRDefault="00B67B88" w:rsidP="00EE0104">
      <w:pPr>
        <w:spacing w:line="360" w:lineRule="auto"/>
        <w:jc w:val="both"/>
        <w:rPr>
          <w:rFonts w:ascii="Arial" w:hAnsi="Arial" w:cs="Arial"/>
          <w:b/>
          <w:bCs/>
        </w:rPr>
      </w:pPr>
    </w:p>
    <w:p w14:paraId="503546BA" w14:textId="77777777" w:rsidR="00915D2F" w:rsidRDefault="00915D2F" w:rsidP="00EE0104">
      <w:pPr>
        <w:spacing w:line="360" w:lineRule="auto"/>
        <w:jc w:val="both"/>
        <w:rPr>
          <w:rFonts w:ascii="Arial" w:hAnsi="Arial" w:cs="Arial"/>
          <w:b/>
          <w:bCs/>
        </w:rPr>
      </w:pPr>
    </w:p>
    <w:p w14:paraId="0CA35B89" w14:textId="54865D2C" w:rsidR="00915D2F" w:rsidRDefault="00915D2F" w:rsidP="00915D2F">
      <w:pPr>
        <w:pStyle w:val="Heading2"/>
        <w:rPr>
          <w:rFonts w:ascii="Arial" w:hAnsi="Arial" w:cs="Arial"/>
          <w:b/>
          <w:bCs/>
          <w:sz w:val="22"/>
          <w:szCs w:val="22"/>
        </w:rPr>
      </w:pPr>
      <w:bookmarkStart w:id="0" w:name="_Toc225973449"/>
      <w:r w:rsidRPr="00915D2F">
        <w:rPr>
          <w:rFonts w:ascii="Arial" w:hAnsi="Arial" w:cs="Arial"/>
          <w:b/>
          <w:bCs/>
          <w:sz w:val="22"/>
          <w:szCs w:val="22"/>
        </w:rPr>
        <w:lastRenderedPageBreak/>
        <w:t>TABLE OF CONTENTS</w:t>
      </w:r>
      <w:bookmarkEnd w:id="0"/>
    </w:p>
    <w:sdt>
      <w:sdtPr>
        <w:rPr>
          <w:rFonts w:asciiTheme="minorHAnsi" w:eastAsiaTheme="minorHAnsi" w:hAnsiTheme="minorHAnsi" w:cstheme="minorBidi"/>
          <w:color w:val="auto"/>
          <w:kern w:val="2"/>
          <w:sz w:val="22"/>
          <w:szCs w:val="22"/>
          <w:lang w:val="en-GB"/>
          <w14:ligatures w14:val="standardContextual"/>
        </w:rPr>
        <w:id w:val="-1965964129"/>
        <w:docPartObj>
          <w:docPartGallery w:val="Table of Contents"/>
          <w:docPartUnique/>
        </w:docPartObj>
      </w:sdtPr>
      <w:sdtEndPr>
        <w:rPr>
          <w:b/>
          <w:bCs/>
          <w:noProof/>
        </w:rPr>
      </w:sdtEndPr>
      <w:sdtContent>
        <w:p w14:paraId="2EB11B48" w14:textId="38746D32" w:rsidR="00567E2C" w:rsidRDefault="00567E2C">
          <w:pPr>
            <w:pStyle w:val="TOCHeading"/>
          </w:pPr>
        </w:p>
        <w:p w14:paraId="649C7AD0" w14:textId="66DD903F" w:rsidR="002572E2" w:rsidRDefault="00567E2C">
          <w:pPr>
            <w:pStyle w:val="TOC2"/>
            <w:tabs>
              <w:tab w:val="right" w:leader="dot" w:pos="9350"/>
            </w:tabs>
            <w:rPr>
              <w:rFonts w:eastAsiaTheme="minorEastAsia"/>
              <w:noProof/>
              <w:sz w:val="24"/>
              <w:szCs w:val="24"/>
              <w:lang w:val="en-US"/>
            </w:rPr>
          </w:pPr>
          <w:r>
            <w:fldChar w:fldCharType="begin"/>
          </w:r>
          <w:r>
            <w:instrText xml:space="preserve"> TOC \o "1-3" \h \z \u </w:instrText>
          </w:r>
          <w:r>
            <w:fldChar w:fldCharType="separate"/>
          </w:r>
          <w:hyperlink w:anchor="_Toc225973449" w:history="1">
            <w:r w:rsidR="002572E2" w:rsidRPr="00735156">
              <w:rPr>
                <w:rStyle w:val="Hyperlink"/>
                <w:rFonts w:ascii="Arial" w:hAnsi="Arial" w:cs="Arial"/>
                <w:b/>
                <w:bCs/>
                <w:noProof/>
              </w:rPr>
              <w:t>TABLE OF CONTENTS</w:t>
            </w:r>
            <w:r w:rsidR="002572E2">
              <w:rPr>
                <w:noProof/>
                <w:webHidden/>
              </w:rPr>
              <w:tab/>
            </w:r>
            <w:r w:rsidR="002572E2">
              <w:rPr>
                <w:noProof/>
                <w:webHidden/>
              </w:rPr>
              <w:fldChar w:fldCharType="begin"/>
            </w:r>
            <w:r w:rsidR="002572E2">
              <w:rPr>
                <w:noProof/>
                <w:webHidden/>
              </w:rPr>
              <w:instrText xml:space="preserve"> PAGEREF _Toc225973449 \h </w:instrText>
            </w:r>
            <w:r w:rsidR="002572E2">
              <w:rPr>
                <w:noProof/>
                <w:webHidden/>
              </w:rPr>
            </w:r>
            <w:r w:rsidR="002572E2">
              <w:rPr>
                <w:noProof/>
                <w:webHidden/>
              </w:rPr>
              <w:fldChar w:fldCharType="separate"/>
            </w:r>
            <w:r w:rsidR="002572E2">
              <w:rPr>
                <w:noProof/>
                <w:webHidden/>
              </w:rPr>
              <w:t>ii</w:t>
            </w:r>
            <w:r w:rsidR="002572E2">
              <w:rPr>
                <w:noProof/>
                <w:webHidden/>
              </w:rPr>
              <w:fldChar w:fldCharType="end"/>
            </w:r>
          </w:hyperlink>
        </w:p>
        <w:p w14:paraId="6220675C" w14:textId="0AB42A07" w:rsidR="002572E2" w:rsidRDefault="002572E2">
          <w:pPr>
            <w:pStyle w:val="TOC2"/>
            <w:tabs>
              <w:tab w:val="left" w:pos="960"/>
              <w:tab w:val="right" w:leader="dot" w:pos="9350"/>
            </w:tabs>
            <w:rPr>
              <w:rFonts w:eastAsiaTheme="minorEastAsia"/>
              <w:noProof/>
              <w:sz w:val="24"/>
              <w:szCs w:val="24"/>
              <w:lang w:val="en-US"/>
            </w:rPr>
          </w:pPr>
          <w:hyperlink w:anchor="_Toc225973450" w:history="1">
            <w:r w:rsidRPr="00735156">
              <w:rPr>
                <w:rStyle w:val="Hyperlink"/>
                <w:rFonts w:ascii="Arial" w:hAnsi="Arial" w:cs="Arial"/>
                <w:b/>
                <w:bCs/>
                <w:noProof/>
              </w:rPr>
              <w:t>1.0</w:t>
            </w:r>
            <w:r>
              <w:rPr>
                <w:rFonts w:eastAsiaTheme="minorEastAsia"/>
                <w:noProof/>
                <w:sz w:val="24"/>
                <w:szCs w:val="24"/>
                <w:lang w:val="en-US"/>
              </w:rPr>
              <w:tab/>
            </w:r>
            <w:r w:rsidRPr="00735156">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_Toc225973450 \h </w:instrText>
            </w:r>
            <w:r>
              <w:rPr>
                <w:noProof/>
                <w:webHidden/>
              </w:rPr>
            </w:r>
            <w:r>
              <w:rPr>
                <w:noProof/>
                <w:webHidden/>
              </w:rPr>
              <w:fldChar w:fldCharType="separate"/>
            </w:r>
            <w:r>
              <w:rPr>
                <w:noProof/>
                <w:webHidden/>
              </w:rPr>
              <w:t>1</w:t>
            </w:r>
            <w:r>
              <w:rPr>
                <w:noProof/>
                <w:webHidden/>
              </w:rPr>
              <w:fldChar w:fldCharType="end"/>
            </w:r>
          </w:hyperlink>
        </w:p>
        <w:p w14:paraId="102A208C" w14:textId="3A3FA8C6" w:rsidR="002572E2" w:rsidRDefault="002572E2">
          <w:pPr>
            <w:pStyle w:val="TOC2"/>
            <w:tabs>
              <w:tab w:val="left" w:pos="960"/>
              <w:tab w:val="right" w:leader="dot" w:pos="9350"/>
            </w:tabs>
            <w:rPr>
              <w:rFonts w:eastAsiaTheme="minorEastAsia"/>
              <w:noProof/>
              <w:sz w:val="24"/>
              <w:szCs w:val="24"/>
              <w:lang w:val="en-US"/>
            </w:rPr>
          </w:pPr>
          <w:hyperlink w:anchor="_Toc225973451" w:history="1">
            <w:r w:rsidRPr="00735156">
              <w:rPr>
                <w:rStyle w:val="Hyperlink"/>
                <w:rFonts w:ascii="Arial" w:hAnsi="Arial" w:cs="Arial"/>
                <w:b/>
                <w:bCs/>
                <w:noProof/>
              </w:rPr>
              <w:t>2.0</w:t>
            </w:r>
            <w:r>
              <w:rPr>
                <w:rFonts w:eastAsiaTheme="minorEastAsia"/>
                <w:noProof/>
                <w:sz w:val="24"/>
                <w:szCs w:val="24"/>
                <w:lang w:val="en-US"/>
              </w:rPr>
              <w:tab/>
            </w:r>
            <w:r w:rsidRPr="00735156">
              <w:rPr>
                <w:rStyle w:val="Hyperlink"/>
                <w:rFonts w:ascii="Arial" w:hAnsi="Arial" w:cs="Arial"/>
                <w:b/>
                <w:bCs/>
                <w:noProof/>
              </w:rPr>
              <w:t>EMERGENCE AND DEVELOPMENT OF THE ETHICS OF CARE</w:t>
            </w:r>
            <w:r>
              <w:rPr>
                <w:noProof/>
                <w:webHidden/>
              </w:rPr>
              <w:tab/>
            </w:r>
            <w:r>
              <w:rPr>
                <w:noProof/>
                <w:webHidden/>
              </w:rPr>
              <w:fldChar w:fldCharType="begin"/>
            </w:r>
            <w:r>
              <w:rPr>
                <w:noProof/>
                <w:webHidden/>
              </w:rPr>
              <w:instrText xml:space="preserve"> PAGEREF _Toc225973451 \h </w:instrText>
            </w:r>
            <w:r>
              <w:rPr>
                <w:noProof/>
                <w:webHidden/>
              </w:rPr>
            </w:r>
            <w:r>
              <w:rPr>
                <w:noProof/>
                <w:webHidden/>
              </w:rPr>
              <w:fldChar w:fldCharType="separate"/>
            </w:r>
            <w:r>
              <w:rPr>
                <w:noProof/>
                <w:webHidden/>
              </w:rPr>
              <w:t>1</w:t>
            </w:r>
            <w:r>
              <w:rPr>
                <w:noProof/>
                <w:webHidden/>
              </w:rPr>
              <w:fldChar w:fldCharType="end"/>
            </w:r>
          </w:hyperlink>
        </w:p>
        <w:p w14:paraId="3B2F5275" w14:textId="5AD3C1F4" w:rsidR="002572E2" w:rsidRDefault="002572E2">
          <w:pPr>
            <w:pStyle w:val="TOC2"/>
            <w:tabs>
              <w:tab w:val="left" w:pos="960"/>
              <w:tab w:val="right" w:leader="dot" w:pos="9350"/>
            </w:tabs>
            <w:rPr>
              <w:rFonts w:eastAsiaTheme="minorEastAsia"/>
              <w:noProof/>
              <w:sz w:val="24"/>
              <w:szCs w:val="24"/>
              <w:lang w:val="en-US"/>
            </w:rPr>
          </w:pPr>
          <w:hyperlink w:anchor="_Toc225973452" w:history="1">
            <w:r w:rsidRPr="00735156">
              <w:rPr>
                <w:rStyle w:val="Hyperlink"/>
                <w:rFonts w:ascii="Arial" w:hAnsi="Arial" w:cs="Arial"/>
                <w:b/>
                <w:bCs/>
                <w:noProof/>
              </w:rPr>
              <w:t>3.0</w:t>
            </w:r>
            <w:r>
              <w:rPr>
                <w:rFonts w:eastAsiaTheme="minorEastAsia"/>
                <w:noProof/>
                <w:sz w:val="24"/>
                <w:szCs w:val="24"/>
                <w:lang w:val="en-US"/>
              </w:rPr>
              <w:tab/>
            </w:r>
            <w:r w:rsidRPr="00735156">
              <w:rPr>
                <w:rStyle w:val="Hyperlink"/>
                <w:rFonts w:ascii="Arial" w:hAnsi="Arial" w:cs="Arial"/>
                <w:b/>
                <w:bCs/>
                <w:noProof/>
              </w:rPr>
              <w:t>APPLICATION OF ETHICS OF CARE TO HEALTH AND SOCIAL CARE POLICY AND PRACTICE</w:t>
            </w:r>
            <w:r>
              <w:rPr>
                <w:noProof/>
                <w:webHidden/>
              </w:rPr>
              <w:tab/>
            </w:r>
            <w:r>
              <w:rPr>
                <w:noProof/>
                <w:webHidden/>
              </w:rPr>
              <w:fldChar w:fldCharType="begin"/>
            </w:r>
            <w:r>
              <w:rPr>
                <w:noProof/>
                <w:webHidden/>
              </w:rPr>
              <w:instrText xml:space="preserve"> PAGEREF _Toc225973452 \h </w:instrText>
            </w:r>
            <w:r>
              <w:rPr>
                <w:noProof/>
                <w:webHidden/>
              </w:rPr>
            </w:r>
            <w:r>
              <w:rPr>
                <w:noProof/>
                <w:webHidden/>
              </w:rPr>
              <w:fldChar w:fldCharType="separate"/>
            </w:r>
            <w:r>
              <w:rPr>
                <w:noProof/>
                <w:webHidden/>
              </w:rPr>
              <w:t>2</w:t>
            </w:r>
            <w:r>
              <w:rPr>
                <w:noProof/>
                <w:webHidden/>
              </w:rPr>
              <w:fldChar w:fldCharType="end"/>
            </w:r>
          </w:hyperlink>
        </w:p>
        <w:p w14:paraId="217B23CE" w14:textId="7A9BFCAA" w:rsidR="002572E2" w:rsidRDefault="002572E2">
          <w:pPr>
            <w:pStyle w:val="TOC2"/>
            <w:tabs>
              <w:tab w:val="left" w:pos="960"/>
              <w:tab w:val="right" w:leader="dot" w:pos="9350"/>
            </w:tabs>
            <w:rPr>
              <w:rFonts w:eastAsiaTheme="minorEastAsia"/>
              <w:noProof/>
              <w:sz w:val="24"/>
              <w:szCs w:val="24"/>
              <w:lang w:val="en-US"/>
            </w:rPr>
          </w:pPr>
          <w:hyperlink w:anchor="_Toc225973453" w:history="1">
            <w:r w:rsidRPr="00735156">
              <w:rPr>
                <w:rStyle w:val="Hyperlink"/>
                <w:rFonts w:ascii="Arial" w:hAnsi="Arial" w:cs="Arial"/>
                <w:b/>
                <w:bCs/>
                <w:noProof/>
              </w:rPr>
              <w:t>4.0</w:t>
            </w:r>
            <w:r>
              <w:rPr>
                <w:rFonts w:eastAsiaTheme="minorEastAsia"/>
                <w:noProof/>
                <w:sz w:val="24"/>
                <w:szCs w:val="24"/>
                <w:lang w:val="en-US"/>
              </w:rPr>
              <w:tab/>
            </w:r>
            <w:r w:rsidRPr="00735156">
              <w:rPr>
                <w:rStyle w:val="Hyperlink"/>
                <w:rFonts w:ascii="Arial" w:hAnsi="Arial" w:cs="Arial"/>
                <w:b/>
                <w:bCs/>
                <w:noProof/>
              </w:rPr>
              <w:t>RECOMMENDATIONS FOR POLICY AND PRACTICE</w:t>
            </w:r>
            <w:r>
              <w:rPr>
                <w:noProof/>
                <w:webHidden/>
              </w:rPr>
              <w:tab/>
            </w:r>
            <w:r>
              <w:rPr>
                <w:noProof/>
                <w:webHidden/>
              </w:rPr>
              <w:fldChar w:fldCharType="begin"/>
            </w:r>
            <w:r>
              <w:rPr>
                <w:noProof/>
                <w:webHidden/>
              </w:rPr>
              <w:instrText xml:space="preserve"> PAGEREF _Toc225973453 \h </w:instrText>
            </w:r>
            <w:r>
              <w:rPr>
                <w:noProof/>
                <w:webHidden/>
              </w:rPr>
            </w:r>
            <w:r>
              <w:rPr>
                <w:noProof/>
                <w:webHidden/>
              </w:rPr>
              <w:fldChar w:fldCharType="separate"/>
            </w:r>
            <w:r>
              <w:rPr>
                <w:noProof/>
                <w:webHidden/>
              </w:rPr>
              <w:t>4</w:t>
            </w:r>
            <w:r>
              <w:rPr>
                <w:noProof/>
                <w:webHidden/>
              </w:rPr>
              <w:fldChar w:fldCharType="end"/>
            </w:r>
          </w:hyperlink>
        </w:p>
        <w:p w14:paraId="0C194C63" w14:textId="20DA125A" w:rsidR="002572E2" w:rsidRDefault="002572E2">
          <w:pPr>
            <w:pStyle w:val="TOC2"/>
            <w:tabs>
              <w:tab w:val="left" w:pos="960"/>
              <w:tab w:val="right" w:leader="dot" w:pos="9350"/>
            </w:tabs>
            <w:rPr>
              <w:rFonts w:eastAsiaTheme="minorEastAsia"/>
              <w:noProof/>
              <w:sz w:val="24"/>
              <w:szCs w:val="24"/>
              <w:lang w:val="en-US"/>
            </w:rPr>
          </w:pPr>
          <w:hyperlink w:anchor="_Toc225973454" w:history="1">
            <w:r w:rsidRPr="00735156">
              <w:rPr>
                <w:rStyle w:val="Hyperlink"/>
                <w:rFonts w:ascii="Arial" w:hAnsi="Arial" w:cs="Arial"/>
                <w:b/>
                <w:bCs/>
                <w:noProof/>
              </w:rPr>
              <w:t>5.0</w:t>
            </w:r>
            <w:r>
              <w:rPr>
                <w:rFonts w:eastAsiaTheme="minorEastAsia"/>
                <w:noProof/>
                <w:sz w:val="24"/>
                <w:szCs w:val="24"/>
                <w:lang w:val="en-US"/>
              </w:rPr>
              <w:tab/>
            </w:r>
            <w:r w:rsidRPr="00735156">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_Toc225973454 \h </w:instrText>
            </w:r>
            <w:r>
              <w:rPr>
                <w:noProof/>
                <w:webHidden/>
              </w:rPr>
            </w:r>
            <w:r>
              <w:rPr>
                <w:noProof/>
                <w:webHidden/>
              </w:rPr>
              <w:fldChar w:fldCharType="separate"/>
            </w:r>
            <w:r>
              <w:rPr>
                <w:noProof/>
                <w:webHidden/>
              </w:rPr>
              <w:t>5</w:t>
            </w:r>
            <w:r>
              <w:rPr>
                <w:noProof/>
                <w:webHidden/>
              </w:rPr>
              <w:fldChar w:fldCharType="end"/>
            </w:r>
          </w:hyperlink>
        </w:p>
        <w:p w14:paraId="41942E6F" w14:textId="1426E2E3" w:rsidR="002572E2" w:rsidRDefault="002572E2">
          <w:pPr>
            <w:pStyle w:val="TOC2"/>
            <w:tabs>
              <w:tab w:val="right" w:leader="dot" w:pos="9350"/>
            </w:tabs>
            <w:rPr>
              <w:rFonts w:eastAsiaTheme="minorEastAsia"/>
              <w:noProof/>
              <w:sz w:val="24"/>
              <w:szCs w:val="24"/>
              <w:lang w:val="en-US"/>
            </w:rPr>
          </w:pPr>
          <w:hyperlink w:anchor="_Toc225973455" w:history="1">
            <w:r w:rsidRPr="00735156">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_Toc225973455 \h </w:instrText>
            </w:r>
            <w:r>
              <w:rPr>
                <w:noProof/>
                <w:webHidden/>
              </w:rPr>
            </w:r>
            <w:r>
              <w:rPr>
                <w:noProof/>
                <w:webHidden/>
              </w:rPr>
              <w:fldChar w:fldCharType="separate"/>
            </w:r>
            <w:r>
              <w:rPr>
                <w:noProof/>
                <w:webHidden/>
              </w:rPr>
              <w:t>7</w:t>
            </w:r>
            <w:r>
              <w:rPr>
                <w:noProof/>
                <w:webHidden/>
              </w:rPr>
              <w:fldChar w:fldCharType="end"/>
            </w:r>
          </w:hyperlink>
        </w:p>
        <w:p w14:paraId="6CC62233" w14:textId="0EBAC77A" w:rsidR="002572E2" w:rsidRDefault="002572E2">
          <w:pPr>
            <w:pStyle w:val="TOC2"/>
            <w:tabs>
              <w:tab w:val="right" w:leader="dot" w:pos="9350"/>
            </w:tabs>
            <w:rPr>
              <w:rFonts w:eastAsiaTheme="minorEastAsia"/>
              <w:noProof/>
              <w:sz w:val="24"/>
              <w:szCs w:val="24"/>
              <w:lang w:val="en-US"/>
            </w:rPr>
          </w:pPr>
          <w:hyperlink w:anchor="_Toc225973456" w:history="1">
            <w:r w:rsidRPr="00735156">
              <w:rPr>
                <w:rStyle w:val="Hyperlink"/>
                <w:rFonts w:ascii="Arial" w:eastAsia="Times New Roman" w:hAnsi="Arial" w:cs="Arial"/>
                <w:b/>
                <w:bCs/>
                <w:noProof/>
              </w:rPr>
              <w:t>APPENDICES</w:t>
            </w:r>
            <w:r>
              <w:rPr>
                <w:noProof/>
                <w:webHidden/>
              </w:rPr>
              <w:tab/>
            </w:r>
            <w:r>
              <w:rPr>
                <w:noProof/>
                <w:webHidden/>
              </w:rPr>
              <w:fldChar w:fldCharType="begin"/>
            </w:r>
            <w:r>
              <w:rPr>
                <w:noProof/>
                <w:webHidden/>
              </w:rPr>
              <w:instrText xml:space="preserve"> PAGEREF _Toc225973456 \h </w:instrText>
            </w:r>
            <w:r>
              <w:rPr>
                <w:noProof/>
                <w:webHidden/>
              </w:rPr>
            </w:r>
            <w:r>
              <w:rPr>
                <w:noProof/>
                <w:webHidden/>
              </w:rPr>
              <w:fldChar w:fldCharType="separate"/>
            </w:r>
            <w:r>
              <w:rPr>
                <w:noProof/>
                <w:webHidden/>
              </w:rPr>
              <w:t>9</w:t>
            </w:r>
            <w:r>
              <w:rPr>
                <w:noProof/>
                <w:webHidden/>
              </w:rPr>
              <w:fldChar w:fldCharType="end"/>
            </w:r>
          </w:hyperlink>
        </w:p>
        <w:p w14:paraId="081B027B" w14:textId="7F2B5BAA" w:rsidR="002572E2" w:rsidRDefault="002572E2">
          <w:pPr>
            <w:pStyle w:val="TOC3"/>
            <w:tabs>
              <w:tab w:val="right" w:leader="dot" w:pos="9350"/>
            </w:tabs>
            <w:rPr>
              <w:rFonts w:eastAsiaTheme="minorEastAsia"/>
              <w:noProof/>
              <w:sz w:val="24"/>
              <w:szCs w:val="24"/>
              <w:lang w:val="en-US"/>
            </w:rPr>
          </w:pPr>
          <w:hyperlink w:anchor="_Toc225973457" w:history="1">
            <w:r w:rsidRPr="00735156">
              <w:rPr>
                <w:rStyle w:val="Hyperlink"/>
                <w:rFonts w:ascii="Arial" w:eastAsia="Times New Roman" w:hAnsi="Arial" w:cs="Arial"/>
                <w:noProof/>
              </w:rPr>
              <w:t>Appendix A: Key Principles of Ethics of Care (Tronto, 1993; Noddings, 2013)</w:t>
            </w:r>
            <w:r>
              <w:rPr>
                <w:noProof/>
                <w:webHidden/>
              </w:rPr>
              <w:tab/>
            </w:r>
            <w:r>
              <w:rPr>
                <w:noProof/>
                <w:webHidden/>
              </w:rPr>
              <w:fldChar w:fldCharType="begin"/>
            </w:r>
            <w:r>
              <w:rPr>
                <w:noProof/>
                <w:webHidden/>
              </w:rPr>
              <w:instrText xml:space="preserve"> PAGEREF _Toc225973457 \h </w:instrText>
            </w:r>
            <w:r>
              <w:rPr>
                <w:noProof/>
                <w:webHidden/>
              </w:rPr>
            </w:r>
            <w:r>
              <w:rPr>
                <w:noProof/>
                <w:webHidden/>
              </w:rPr>
              <w:fldChar w:fldCharType="separate"/>
            </w:r>
            <w:r>
              <w:rPr>
                <w:noProof/>
                <w:webHidden/>
              </w:rPr>
              <w:t>9</w:t>
            </w:r>
            <w:r>
              <w:rPr>
                <w:noProof/>
                <w:webHidden/>
              </w:rPr>
              <w:fldChar w:fldCharType="end"/>
            </w:r>
          </w:hyperlink>
        </w:p>
        <w:p w14:paraId="0F3AD738" w14:textId="6C2A9041" w:rsidR="002572E2" w:rsidRDefault="002572E2">
          <w:pPr>
            <w:pStyle w:val="TOC3"/>
            <w:tabs>
              <w:tab w:val="right" w:leader="dot" w:pos="9350"/>
            </w:tabs>
            <w:rPr>
              <w:rFonts w:eastAsiaTheme="minorEastAsia"/>
              <w:noProof/>
              <w:sz w:val="24"/>
              <w:szCs w:val="24"/>
              <w:lang w:val="en-US"/>
            </w:rPr>
          </w:pPr>
          <w:hyperlink w:anchor="_Toc225973458" w:history="1">
            <w:r w:rsidRPr="00735156">
              <w:rPr>
                <w:rStyle w:val="Hyperlink"/>
                <w:rFonts w:ascii="Arial" w:eastAsia="Times New Roman" w:hAnsi="Arial" w:cs="Arial"/>
                <w:noProof/>
              </w:rPr>
              <w:t>Appendix B: Practical Examples of Ethics of Care in Health and Social Care</w:t>
            </w:r>
            <w:r>
              <w:rPr>
                <w:noProof/>
                <w:webHidden/>
              </w:rPr>
              <w:tab/>
            </w:r>
            <w:r>
              <w:rPr>
                <w:noProof/>
                <w:webHidden/>
              </w:rPr>
              <w:fldChar w:fldCharType="begin"/>
            </w:r>
            <w:r>
              <w:rPr>
                <w:noProof/>
                <w:webHidden/>
              </w:rPr>
              <w:instrText xml:space="preserve"> PAGEREF _Toc225973458 \h </w:instrText>
            </w:r>
            <w:r>
              <w:rPr>
                <w:noProof/>
                <w:webHidden/>
              </w:rPr>
            </w:r>
            <w:r>
              <w:rPr>
                <w:noProof/>
                <w:webHidden/>
              </w:rPr>
              <w:fldChar w:fldCharType="separate"/>
            </w:r>
            <w:r>
              <w:rPr>
                <w:noProof/>
                <w:webHidden/>
              </w:rPr>
              <w:t>10</w:t>
            </w:r>
            <w:r>
              <w:rPr>
                <w:noProof/>
                <w:webHidden/>
              </w:rPr>
              <w:fldChar w:fldCharType="end"/>
            </w:r>
          </w:hyperlink>
        </w:p>
        <w:p w14:paraId="5F5F2B1A" w14:textId="1BD90105" w:rsidR="002572E2" w:rsidRDefault="002572E2">
          <w:pPr>
            <w:pStyle w:val="TOC3"/>
            <w:tabs>
              <w:tab w:val="right" w:leader="dot" w:pos="9350"/>
            </w:tabs>
            <w:rPr>
              <w:rFonts w:eastAsiaTheme="minorEastAsia"/>
              <w:noProof/>
              <w:sz w:val="24"/>
              <w:szCs w:val="24"/>
              <w:lang w:val="en-US"/>
            </w:rPr>
          </w:pPr>
          <w:hyperlink w:anchor="_Toc225973459" w:history="1">
            <w:r w:rsidRPr="00735156">
              <w:rPr>
                <w:rStyle w:val="Hyperlink"/>
                <w:rFonts w:ascii="Arial" w:eastAsia="Times New Roman" w:hAnsi="Arial" w:cs="Arial"/>
                <w:noProof/>
              </w:rPr>
              <w:t>Appendix C: Ethics of Care Training Outline for Staff (Recommended)</w:t>
            </w:r>
            <w:r>
              <w:rPr>
                <w:noProof/>
                <w:webHidden/>
              </w:rPr>
              <w:tab/>
            </w:r>
            <w:r>
              <w:rPr>
                <w:noProof/>
                <w:webHidden/>
              </w:rPr>
              <w:fldChar w:fldCharType="begin"/>
            </w:r>
            <w:r>
              <w:rPr>
                <w:noProof/>
                <w:webHidden/>
              </w:rPr>
              <w:instrText xml:space="preserve"> PAGEREF _Toc225973459 \h </w:instrText>
            </w:r>
            <w:r>
              <w:rPr>
                <w:noProof/>
                <w:webHidden/>
              </w:rPr>
            </w:r>
            <w:r>
              <w:rPr>
                <w:noProof/>
                <w:webHidden/>
              </w:rPr>
              <w:fldChar w:fldCharType="separate"/>
            </w:r>
            <w:r>
              <w:rPr>
                <w:noProof/>
                <w:webHidden/>
              </w:rPr>
              <w:t>11</w:t>
            </w:r>
            <w:r>
              <w:rPr>
                <w:noProof/>
                <w:webHidden/>
              </w:rPr>
              <w:fldChar w:fldCharType="end"/>
            </w:r>
          </w:hyperlink>
        </w:p>
        <w:p w14:paraId="5B706954" w14:textId="61056148" w:rsidR="00567E2C" w:rsidRDefault="00567E2C">
          <w:r>
            <w:rPr>
              <w:b/>
              <w:bCs/>
              <w:noProof/>
            </w:rPr>
            <w:fldChar w:fldCharType="end"/>
          </w:r>
        </w:p>
      </w:sdtContent>
    </w:sdt>
    <w:p w14:paraId="55F38BC3" w14:textId="77777777" w:rsidR="00567E2C" w:rsidRDefault="00567E2C" w:rsidP="00567E2C"/>
    <w:p w14:paraId="160EDDE8" w14:textId="77777777" w:rsidR="00567E2C" w:rsidRDefault="00567E2C" w:rsidP="00567E2C">
      <w:pPr>
        <w:sectPr w:rsidR="00567E2C" w:rsidSect="00915D2F">
          <w:footerReference w:type="default" r:id="rId9"/>
          <w:pgSz w:w="12240" w:h="15840"/>
          <w:pgMar w:top="1440" w:right="1440" w:bottom="1440" w:left="1440" w:header="708" w:footer="708" w:gutter="0"/>
          <w:pgNumType w:fmt="lowerRoman" w:start="1"/>
          <w:cols w:space="708"/>
          <w:docGrid w:linePitch="360"/>
        </w:sectPr>
      </w:pPr>
    </w:p>
    <w:p w14:paraId="7AA037CA" w14:textId="46540668" w:rsidR="00B67B88" w:rsidRPr="00EE0104" w:rsidRDefault="00567E2C" w:rsidP="00EE0104">
      <w:pPr>
        <w:pStyle w:val="Heading2"/>
        <w:spacing w:line="360" w:lineRule="auto"/>
        <w:jc w:val="both"/>
        <w:rPr>
          <w:rFonts w:ascii="Arial" w:hAnsi="Arial" w:cs="Arial"/>
          <w:b/>
          <w:bCs/>
          <w:sz w:val="22"/>
          <w:szCs w:val="22"/>
        </w:rPr>
      </w:pPr>
      <w:bookmarkStart w:id="1" w:name="_Toc225973450"/>
      <w:r>
        <w:rPr>
          <w:rFonts w:ascii="Arial" w:hAnsi="Arial" w:cs="Arial"/>
          <w:b/>
          <w:bCs/>
          <w:sz w:val="22"/>
          <w:szCs w:val="22"/>
        </w:rPr>
        <w:lastRenderedPageBreak/>
        <w:t>1.0</w:t>
      </w:r>
      <w:r>
        <w:rPr>
          <w:rFonts w:ascii="Arial" w:hAnsi="Arial" w:cs="Arial"/>
          <w:b/>
          <w:bCs/>
          <w:sz w:val="22"/>
          <w:szCs w:val="22"/>
        </w:rPr>
        <w:tab/>
      </w:r>
      <w:r w:rsidR="00B67B88" w:rsidRPr="00EE0104">
        <w:rPr>
          <w:rFonts w:ascii="Arial" w:hAnsi="Arial" w:cs="Arial"/>
          <w:b/>
          <w:bCs/>
          <w:sz w:val="22"/>
          <w:szCs w:val="22"/>
        </w:rPr>
        <w:t>INTRODUCTION</w:t>
      </w:r>
      <w:bookmarkEnd w:id="1"/>
    </w:p>
    <w:p w14:paraId="5FFEEC8E" w14:textId="77777777" w:rsidR="00F95C3F" w:rsidRPr="00EE0104" w:rsidRDefault="00F95C3F" w:rsidP="00EE0104">
      <w:pPr>
        <w:spacing w:line="360" w:lineRule="auto"/>
        <w:jc w:val="both"/>
        <w:rPr>
          <w:rFonts w:ascii="Arial" w:hAnsi="Arial" w:cs="Arial"/>
        </w:rPr>
      </w:pPr>
      <w:r w:rsidRPr="00EE0104">
        <w:rPr>
          <w:rFonts w:ascii="Arial" w:hAnsi="Arial" w:cs="Arial"/>
        </w:rPr>
        <w:t xml:space="preserve">Ethics of Care is a moral philosophy that puts human relationships, care, and responsibility at the forefront instead of moral rules or universal principles (Internet </w:t>
      </w:r>
      <w:proofErr w:type="spellStart"/>
      <w:r w:rsidRPr="00EE0104">
        <w:rPr>
          <w:rFonts w:ascii="Arial" w:hAnsi="Arial" w:cs="Arial"/>
        </w:rPr>
        <w:t>Encyclopedia</w:t>
      </w:r>
      <w:proofErr w:type="spellEnd"/>
      <w:r w:rsidRPr="00EE0104">
        <w:rPr>
          <w:rFonts w:ascii="Arial" w:hAnsi="Arial" w:cs="Arial"/>
        </w:rPr>
        <w:t xml:space="preserve"> of Philosophy, 2026). It is a result of the feminist critique of the traditional ethical models that emerged in the late 20th century and questions the primacy of justice-oriented models and emphasizes the moral importance of caring relationships (Gilligan, 1982; </w:t>
      </w:r>
      <w:proofErr w:type="spellStart"/>
      <w:r w:rsidRPr="00EE0104">
        <w:rPr>
          <w:rFonts w:ascii="Arial" w:hAnsi="Arial" w:cs="Arial"/>
        </w:rPr>
        <w:t>Noddings</w:t>
      </w:r>
      <w:proofErr w:type="spellEnd"/>
      <w:r w:rsidRPr="00EE0104">
        <w:rPr>
          <w:rFonts w:ascii="Arial" w:hAnsi="Arial" w:cs="Arial"/>
        </w:rPr>
        <w:t xml:space="preserve">, 2013; </w:t>
      </w:r>
      <w:proofErr w:type="spellStart"/>
      <w:r w:rsidRPr="00EE0104">
        <w:rPr>
          <w:rFonts w:ascii="Arial" w:hAnsi="Arial" w:cs="Arial"/>
        </w:rPr>
        <w:t>Osuntade</w:t>
      </w:r>
      <w:proofErr w:type="spellEnd"/>
      <w:r w:rsidRPr="00EE0104">
        <w:rPr>
          <w:rFonts w:ascii="Arial" w:hAnsi="Arial" w:cs="Arial"/>
        </w:rPr>
        <w:t xml:space="preserve">, 2025). The ethics of care is fundamentally based on the understanding that individuals are </w:t>
      </w:r>
      <w:proofErr w:type="gramStart"/>
      <w:r w:rsidRPr="00EE0104">
        <w:rPr>
          <w:rFonts w:ascii="Arial" w:hAnsi="Arial" w:cs="Arial"/>
        </w:rPr>
        <w:t>interdependent</w:t>
      </w:r>
      <w:proofErr w:type="gramEnd"/>
      <w:r w:rsidRPr="00EE0104">
        <w:rPr>
          <w:rFonts w:ascii="Arial" w:hAnsi="Arial" w:cs="Arial"/>
        </w:rPr>
        <w:t xml:space="preserve"> and ethical judgments should be made based on context, feelings, and the needs of others, not on strict rules (Held, 2006; </w:t>
      </w:r>
      <w:proofErr w:type="spellStart"/>
      <w:r w:rsidRPr="00EE0104">
        <w:rPr>
          <w:rFonts w:ascii="Arial" w:hAnsi="Arial" w:cs="Arial"/>
        </w:rPr>
        <w:t>Tronto</w:t>
      </w:r>
      <w:proofErr w:type="spellEnd"/>
      <w:r w:rsidRPr="00EE0104">
        <w:rPr>
          <w:rFonts w:ascii="Arial" w:hAnsi="Arial" w:cs="Arial"/>
        </w:rPr>
        <w:t>, 1993).</w:t>
      </w:r>
    </w:p>
    <w:p w14:paraId="51C5F2A1" w14:textId="77777777" w:rsidR="00F95C3F" w:rsidRPr="00EE0104" w:rsidRDefault="00F95C3F" w:rsidP="00EE0104">
      <w:pPr>
        <w:spacing w:line="360" w:lineRule="auto"/>
        <w:jc w:val="both"/>
        <w:rPr>
          <w:rFonts w:ascii="Arial" w:hAnsi="Arial" w:cs="Arial"/>
        </w:rPr>
      </w:pPr>
      <w:r w:rsidRPr="00EE0104">
        <w:rPr>
          <w:rFonts w:ascii="Arial" w:hAnsi="Arial" w:cs="Arial"/>
        </w:rPr>
        <w:t>This ethical view is consistent with person-centred care in health and social care. This practice considers people as active agents in their care, considering their personal needs, values, and social situations, instead of viewing them as passive consumers of standardised medical practices (Ekman et al., 2011; McCormack and McCance, 2017). Ethics of care therefore offers a theoretical basis of how relationships, empathy, and responsiveness can influence high-quality care practices.</w:t>
      </w:r>
    </w:p>
    <w:p w14:paraId="181E9A67" w14:textId="6155C53E" w:rsidR="00F95C3F" w:rsidRPr="00EE0104" w:rsidRDefault="00F95C3F" w:rsidP="00EE0104">
      <w:pPr>
        <w:spacing w:line="360" w:lineRule="auto"/>
        <w:jc w:val="both"/>
        <w:rPr>
          <w:rFonts w:ascii="Arial" w:hAnsi="Arial" w:cs="Arial"/>
        </w:rPr>
      </w:pPr>
      <w:r w:rsidRPr="00EE0104">
        <w:rPr>
          <w:rFonts w:ascii="Arial" w:hAnsi="Arial" w:cs="Arial"/>
        </w:rPr>
        <w:t xml:space="preserve">This essay critically examines the ethics of care in terms of its historical development, theoretical development, and criticism. It then assesses the application of ethics of care in health and social care policy and </w:t>
      </w:r>
      <w:proofErr w:type="gramStart"/>
      <w:r w:rsidRPr="00EE0104">
        <w:rPr>
          <w:rFonts w:ascii="Arial" w:hAnsi="Arial" w:cs="Arial"/>
        </w:rPr>
        <w:t>practice, and</w:t>
      </w:r>
      <w:proofErr w:type="gramEnd"/>
      <w:r w:rsidRPr="00EE0104">
        <w:rPr>
          <w:rFonts w:ascii="Arial" w:hAnsi="Arial" w:cs="Arial"/>
        </w:rPr>
        <w:t xml:space="preserve"> finds challenges in its implementation. Lastly, the essay provides evidence-based solutions to improve the incorporation of care ethics into professional practice, with a focus on practical recommendations that can benefit service users and carers. </w:t>
      </w:r>
    </w:p>
    <w:p w14:paraId="648B2E06" w14:textId="159E3043" w:rsidR="00B67B88" w:rsidRPr="00EE0104" w:rsidRDefault="00567E2C" w:rsidP="00EE0104">
      <w:pPr>
        <w:pStyle w:val="Heading2"/>
        <w:spacing w:line="360" w:lineRule="auto"/>
        <w:jc w:val="both"/>
        <w:rPr>
          <w:rFonts w:ascii="Arial" w:hAnsi="Arial" w:cs="Arial"/>
          <w:b/>
          <w:bCs/>
          <w:sz w:val="22"/>
          <w:szCs w:val="22"/>
        </w:rPr>
      </w:pPr>
      <w:bookmarkStart w:id="2" w:name="_Toc225973451"/>
      <w:r>
        <w:rPr>
          <w:rFonts w:ascii="Arial" w:hAnsi="Arial" w:cs="Arial"/>
          <w:b/>
          <w:bCs/>
          <w:sz w:val="22"/>
          <w:szCs w:val="22"/>
        </w:rPr>
        <w:t>2.0</w:t>
      </w:r>
      <w:r>
        <w:rPr>
          <w:rFonts w:ascii="Arial" w:hAnsi="Arial" w:cs="Arial"/>
          <w:b/>
          <w:bCs/>
          <w:sz w:val="22"/>
          <w:szCs w:val="22"/>
        </w:rPr>
        <w:tab/>
      </w:r>
      <w:r w:rsidR="007A1CE3" w:rsidRPr="00EE0104">
        <w:rPr>
          <w:rFonts w:ascii="Arial" w:hAnsi="Arial" w:cs="Arial"/>
          <w:b/>
          <w:bCs/>
          <w:sz w:val="22"/>
          <w:szCs w:val="22"/>
        </w:rPr>
        <w:t>EMERGENCE AND DEVELOPMENT OF THE ETHICS OF CARE</w:t>
      </w:r>
      <w:bookmarkEnd w:id="2"/>
    </w:p>
    <w:p w14:paraId="2C3A21B9" w14:textId="76DA6507" w:rsidR="003F5209" w:rsidRPr="00EE0104" w:rsidRDefault="003F5209" w:rsidP="00EE0104">
      <w:pPr>
        <w:spacing w:line="360" w:lineRule="auto"/>
        <w:jc w:val="both"/>
        <w:rPr>
          <w:rFonts w:ascii="Arial" w:hAnsi="Arial" w:cs="Arial"/>
        </w:rPr>
      </w:pPr>
      <w:r w:rsidRPr="00EE0104">
        <w:rPr>
          <w:rFonts w:ascii="Arial" w:hAnsi="Arial" w:cs="Arial"/>
        </w:rPr>
        <w:t>The Ethics of Care started in the late 20th century as a reaction to older moral theories such as deontology and utilitarianism. The older theories were primarily concerned with rules, duties or results, but they did not give sufficient attention to human relationships and emotions (Held, 2006). Many feminist scholars argued that this was a problem because real-life decisions often involve caring for others and understanding their situations (Gilligan, 1982). Carol Gilligan played a key role in this development. She criticised previous studies by Lawrence Kohlberg who described moral development in terms of justice and logic. Gilligan argued that this approach mainly reflected male thinking and ignored how many women think about moral issues. She discovered that women tend to make decisions based on care, responsibility, and relationships, and not necessarily on rules. This showed that moral thinking is not only about fairness but also about caring for others.</w:t>
      </w:r>
    </w:p>
    <w:p w14:paraId="7AA8ED61" w14:textId="3362A565" w:rsidR="003F5209" w:rsidRPr="00EE0104" w:rsidRDefault="003F5209" w:rsidP="00EE0104">
      <w:pPr>
        <w:spacing w:line="360" w:lineRule="auto"/>
        <w:jc w:val="both"/>
        <w:rPr>
          <w:rFonts w:ascii="Arial" w:hAnsi="Arial" w:cs="Arial"/>
        </w:rPr>
      </w:pPr>
      <w:r w:rsidRPr="00EE0104">
        <w:rPr>
          <w:rFonts w:ascii="Arial" w:hAnsi="Arial" w:cs="Arial"/>
        </w:rPr>
        <w:lastRenderedPageBreak/>
        <w:t xml:space="preserve">Nel </w:t>
      </w:r>
      <w:proofErr w:type="spellStart"/>
      <w:r w:rsidRPr="00EE0104">
        <w:rPr>
          <w:rFonts w:ascii="Arial" w:hAnsi="Arial" w:cs="Arial"/>
        </w:rPr>
        <w:t>Noddings</w:t>
      </w:r>
      <w:proofErr w:type="spellEnd"/>
      <w:r w:rsidRPr="00EE0104">
        <w:rPr>
          <w:rFonts w:ascii="Arial" w:hAnsi="Arial" w:cs="Arial"/>
        </w:rPr>
        <w:t xml:space="preserve"> furthered the Ethics of Care into a clear theory after the work of Gilligan. She described care as beginning with natural caring, in which an individual experiences empathy and listens to the needs of another person (</w:t>
      </w:r>
      <w:proofErr w:type="spellStart"/>
      <w:r w:rsidRPr="00EE0104">
        <w:rPr>
          <w:rFonts w:ascii="Arial" w:hAnsi="Arial" w:cs="Arial"/>
        </w:rPr>
        <w:t>Noddings</w:t>
      </w:r>
      <w:proofErr w:type="spellEnd"/>
      <w:r w:rsidRPr="00EE0104">
        <w:rPr>
          <w:rFonts w:ascii="Arial" w:hAnsi="Arial" w:cs="Arial"/>
        </w:rPr>
        <w:t xml:space="preserve">, 2013). She claimed that moral choices are based on relationships and circumstances, rather than on rules. </w:t>
      </w:r>
      <w:proofErr w:type="spellStart"/>
      <w:r w:rsidRPr="00EE0104">
        <w:rPr>
          <w:rFonts w:ascii="Arial" w:hAnsi="Arial" w:cs="Arial"/>
        </w:rPr>
        <w:t>Noddings</w:t>
      </w:r>
      <w:proofErr w:type="spellEnd"/>
      <w:r w:rsidRPr="00EE0104">
        <w:rPr>
          <w:rFonts w:ascii="Arial" w:hAnsi="Arial" w:cs="Arial"/>
        </w:rPr>
        <w:t xml:space="preserve"> also came up with such significant concepts as engulfment, or complete comprehension of the feelings of another person, and motivational displacement, or placing the needs of the other person first. Later, Joan Tronto expanded the theory beyond personal relationships to include society and organisations. She defined four major components of care: attentiveness, responsibility, competence, and responsiveness (</w:t>
      </w:r>
      <w:proofErr w:type="spellStart"/>
      <w:r w:rsidRPr="00EE0104">
        <w:rPr>
          <w:rFonts w:ascii="Arial" w:hAnsi="Arial" w:cs="Arial"/>
        </w:rPr>
        <w:t>Tronto</w:t>
      </w:r>
      <w:proofErr w:type="spellEnd"/>
      <w:r w:rsidRPr="00EE0104">
        <w:rPr>
          <w:rFonts w:ascii="Arial" w:hAnsi="Arial" w:cs="Arial"/>
        </w:rPr>
        <w:t>, 1993). She subsequently included trust as a fifth component (</w:t>
      </w:r>
      <w:proofErr w:type="spellStart"/>
      <w:r w:rsidRPr="00EE0104">
        <w:rPr>
          <w:rFonts w:ascii="Arial" w:hAnsi="Arial" w:cs="Arial"/>
        </w:rPr>
        <w:t>Tronto</w:t>
      </w:r>
      <w:proofErr w:type="spellEnd"/>
      <w:r w:rsidRPr="00EE0104">
        <w:rPr>
          <w:rFonts w:ascii="Arial" w:hAnsi="Arial" w:cs="Arial"/>
        </w:rPr>
        <w:t>, 2013). These concepts demonstrate that good care does not only concern individuals but also systems like policies, management, and working conditions.</w:t>
      </w:r>
    </w:p>
    <w:p w14:paraId="3B7E89B7" w14:textId="66E0CBEC" w:rsidR="003F5209" w:rsidRPr="00EE0104" w:rsidRDefault="003F5209" w:rsidP="00EE0104">
      <w:pPr>
        <w:spacing w:line="360" w:lineRule="auto"/>
        <w:jc w:val="both"/>
        <w:rPr>
          <w:rFonts w:ascii="Arial" w:hAnsi="Arial" w:cs="Arial"/>
        </w:rPr>
      </w:pPr>
      <w:r w:rsidRPr="00EE0104">
        <w:rPr>
          <w:rFonts w:ascii="Arial" w:hAnsi="Arial" w:cs="Arial"/>
        </w:rPr>
        <w:t>However, some scholars have criticised the Ethics of Care. To illustrate, Steven Edwards stated that it is sometimes too subjective since it relies on individual feelings and circumstances, which can result in various decisions in similar cases (Edwards, 2009). In addition, Eva Feder Kittay noted that early care ethics paid too much attention to the experiences of women, which cast doubt on whether it is applicable to all people (Kittay, 2019). Nevertheless, subsequent researchers such as Helga Kuhse Pettersen clarified that care ethics can be applied to everyone since everyone relies on relationships and support (Pettersen, 2011). The Ethics of Care has expanded and evolved over time to suit the contemporary requirements. It questions the notion that moral choices should be made in accordance with rigid rules. Instead, it shows that people should consider relationships, emotions, and specific situations when making decisions. This renders it highly applicable in health and social care where employees are required to know the needs and emotions of every patient (Ekman et al., 2011). Recent studies also indicate that care ethics can enhance the wellbeing of staff and the quality of care when organisations promote good communication and teamwork (Newcomb, 2025).</w:t>
      </w:r>
    </w:p>
    <w:p w14:paraId="0A64FC3E" w14:textId="0B1B00E3" w:rsidR="003F5209" w:rsidRPr="00EE0104" w:rsidRDefault="003F5209" w:rsidP="00EE0104">
      <w:pPr>
        <w:spacing w:line="360" w:lineRule="auto"/>
        <w:jc w:val="both"/>
        <w:rPr>
          <w:rFonts w:ascii="Arial" w:hAnsi="Arial" w:cs="Arial"/>
        </w:rPr>
      </w:pPr>
      <w:r w:rsidRPr="00EE0104">
        <w:rPr>
          <w:rFonts w:ascii="Arial" w:hAnsi="Arial" w:cs="Arial"/>
        </w:rPr>
        <w:t xml:space="preserve">Overall, the Ethics of Care emerged as a powerful theory based on the initial feminist concepts and applied in numerous fields. It was influenced by thinkers such as Gilligan, </w:t>
      </w:r>
      <w:proofErr w:type="spellStart"/>
      <w:r w:rsidRPr="00EE0104">
        <w:rPr>
          <w:rFonts w:ascii="Arial" w:hAnsi="Arial" w:cs="Arial"/>
        </w:rPr>
        <w:t>Noddings</w:t>
      </w:r>
      <w:proofErr w:type="spellEnd"/>
      <w:r w:rsidRPr="00EE0104">
        <w:rPr>
          <w:rFonts w:ascii="Arial" w:hAnsi="Arial" w:cs="Arial"/>
        </w:rPr>
        <w:t xml:space="preserve">, and </w:t>
      </w:r>
      <w:proofErr w:type="spellStart"/>
      <w:r w:rsidRPr="00EE0104">
        <w:rPr>
          <w:rFonts w:ascii="Arial" w:hAnsi="Arial" w:cs="Arial"/>
        </w:rPr>
        <w:t>Tronto</w:t>
      </w:r>
      <w:proofErr w:type="spellEnd"/>
      <w:r w:rsidRPr="00EE0104">
        <w:rPr>
          <w:rFonts w:ascii="Arial" w:hAnsi="Arial" w:cs="Arial"/>
        </w:rPr>
        <w:t>. It is highly relevant to person-centred care in health and social care because of its emphasis on relationships and people.</w:t>
      </w:r>
    </w:p>
    <w:p w14:paraId="22418271" w14:textId="7A6404CF" w:rsidR="00B67B88" w:rsidRPr="00EE0104" w:rsidRDefault="00567E2C" w:rsidP="00EE0104">
      <w:pPr>
        <w:pStyle w:val="Heading2"/>
        <w:spacing w:line="360" w:lineRule="auto"/>
        <w:jc w:val="both"/>
        <w:rPr>
          <w:rFonts w:ascii="Arial" w:hAnsi="Arial" w:cs="Arial"/>
          <w:b/>
          <w:bCs/>
          <w:sz w:val="22"/>
          <w:szCs w:val="22"/>
        </w:rPr>
      </w:pPr>
      <w:bookmarkStart w:id="3" w:name="_Toc225973452"/>
      <w:r>
        <w:rPr>
          <w:rFonts w:ascii="Arial" w:hAnsi="Arial" w:cs="Arial"/>
          <w:b/>
          <w:bCs/>
          <w:sz w:val="22"/>
          <w:szCs w:val="22"/>
        </w:rPr>
        <w:t>3.0</w:t>
      </w:r>
      <w:r>
        <w:rPr>
          <w:rFonts w:ascii="Arial" w:hAnsi="Arial" w:cs="Arial"/>
          <w:b/>
          <w:bCs/>
          <w:sz w:val="22"/>
          <w:szCs w:val="22"/>
        </w:rPr>
        <w:tab/>
      </w:r>
      <w:r w:rsidR="007A1CE3" w:rsidRPr="00EE0104">
        <w:rPr>
          <w:rFonts w:ascii="Arial" w:hAnsi="Arial" w:cs="Arial"/>
          <w:b/>
          <w:bCs/>
          <w:sz w:val="22"/>
          <w:szCs w:val="22"/>
        </w:rPr>
        <w:t>APPLICATION OF ETHICS OF CARE TO HEALTH AND SOCIAL CARE POLICY AND PRACTICE</w:t>
      </w:r>
      <w:bookmarkEnd w:id="3"/>
    </w:p>
    <w:p w14:paraId="50CE985B" w14:textId="77777777" w:rsidR="005E78A3" w:rsidRPr="00EE0104" w:rsidRDefault="005E78A3" w:rsidP="00EE0104">
      <w:pPr>
        <w:spacing w:line="360" w:lineRule="auto"/>
        <w:jc w:val="both"/>
        <w:rPr>
          <w:rFonts w:ascii="Arial" w:hAnsi="Arial" w:cs="Arial"/>
        </w:rPr>
      </w:pPr>
      <w:r w:rsidRPr="00EE0104">
        <w:rPr>
          <w:rFonts w:ascii="Arial" w:hAnsi="Arial" w:cs="Arial"/>
        </w:rPr>
        <w:t xml:space="preserve">Ethics of Care is quite applicable in health and social care since it is concerned with human relationships, empathy, and responsiveness. These are important components of person-centred </w:t>
      </w:r>
      <w:r w:rsidRPr="00EE0104">
        <w:rPr>
          <w:rFonts w:ascii="Arial" w:hAnsi="Arial" w:cs="Arial"/>
        </w:rPr>
        <w:lastRenderedPageBreak/>
        <w:t>care (Newcomb, 2025). This method does not require strict rules but rather requests care workers to learn the needs and situation of each person. This helps protect dignity and respect in care delivery (Ekman et al., 2011). Person-centred care implies that service users are involved in their care. Professionals do not treat them as passive recipients. They collaborate with them instead, which promotes partnership and collaboration (McCormack and McCance, 2017).</w:t>
      </w:r>
    </w:p>
    <w:p w14:paraId="20B7AA69" w14:textId="77777777" w:rsidR="005E78A3" w:rsidRPr="00EE0104" w:rsidRDefault="005E78A3" w:rsidP="00EE0104">
      <w:pPr>
        <w:spacing w:line="360" w:lineRule="auto"/>
        <w:jc w:val="both"/>
        <w:rPr>
          <w:rFonts w:ascii="Arial" w:hAnsi="Arial" w:cs="Arial"/>
        </w:rPr>
      </w:pPr>
      <w:r w:rsidRPr="00EE0104">
        <w:rPr>
          <w:rFonts w:ascii="Arial" w:hAnsi="Arial" w:cs="Arial"/>
        </w:rPr>
        <w:t>In nursing practice, the Ethics of Care plays a clear role. Nurses are expected to show empathy, listen carefully, and involve patients and their families in decisions. Studies indicate that patients are more satisfied and respected when nurses adhere to this strategy. This may also enhance health outcomes (Ekman et al., 2011; Newcomb, 2025). As an example, the University of Gothenburg Centre of Person-Centred Care created a model that revolves around three major actions. These include listening to the patient’s story, building a partnership, and writing a shared care plan. Research indicates that the model enhances patient experience, treatment adherence, and hospital readmissions (Britten et al., 2017). This shows that ethics of care is not just theory. It has real value in practice.</w:t>
      </w:r>
    </w:p>
    <w:p w14:paraId="41113F55" w14:textId="77777777" w:rsidR="005E78A3" w:rsidRPr="00EE0104" w:rsidRDefault="005E78A3" w:rsidP="00EE0104">
      <w:pPr>
        <w:spacing w:line="360" w:lineRule="auto"/>
        <w:jc w:val="both"/>
        <w:rPr>
          <w:rFonts w:ascii="Arial" w:hAnsi="Arial" w:cs="Arial"/>
        </w:rPr>
      </w:pPr>
      <w:r w:rsidRPr="00EE0104">
        <w:rPr>
          <w:rFonts w:ascii="Arial" w:hAnsi="Arial" w:cs="Arial"/>
        </w:rPr>
        <w:t xml:space="preserve">In social care, ethics of care supports personalised care. Employees who work with older adults or individuals with disabilities are supposed to develop care plans that consider the preferences and daily needs of </w:t>
      </w:r>
      <w:proofErr w:type="gramStart"/>
      <w:r w:rsidRPr="00EE0104">
        <w:rPr>
          <w:rFonts w:ascii="Arial" w:hAnsi="Arial" w:cs="Arial"/>
        </w:rPr>
        <w:t>each individual</w:t>
      </w:r>
      <w:proofErr w:type="gramEnd"/>
      <w:r w:rsidRPr="00EE0104">
        <w:rPr>
          <w:rFonts w:ascii="Arial" w:hAnsi="Arial" w:cs="Arial"/>
        </w:rPr>
        <w:t>. This includes their social background and abilities. According to Tomaselli et al. (2020), this method can assist staff in reacting to complex situations more effectively. It also assists them to adapt care in case of need changes. This helps in ethical responsibility in practice. Ethics of care also supports teamwork. Different professionals must work together while still maintaining strong relationships with service users.</w:t>
      </w:r>
    </w:p>
    <w:p w14:paraId="12ED97B5" w14:textId="6A1968EA" w:rsidR="005E78A3" w:rsidRPr="00EE0104" w:rsidRDefault="005E78A3" w:rsidP="00EE0104">
      <w:pPr>
        <w:spacing w:line="360" w:lineRule="auto"/>
        <w:jc w:val="both"/>
        <w:rPr>
          <w:rFonts w:ascii="Arial" w:hAnsi="Arial" w:cs="Arial"/>
        </w:rPr>
      </w:pPr>
      <w:r w:rsidRPr="00EE0104">
        <w:rPr>
          <w:rFonts w:ascii="Arial" w:hAnsi="Arial" w:cs="Arial"/>
        </w:rPr>
        <w:t xml:space="preserve">Health and social care policies now include many ideas from ethics of care. Person-centred care policies in the UK are concerned with choice, shared decision-making, and emotional support. These concepts align with the major values of attentiveness, responsibility, and responsiveness (Ekman et al., 2011; Tomaselli et al., 2020). The National Health Service promotes the idea that staff should talk to patients, learn about their emotions, and </w:t>
      </w:r>
      <w:proofErr w:type="gramStart"/>
      <w:r w:rsidRPr="00EE0104">
        <w:rPr>
          <w:rFonts w:ascii="Arial" w:hAnsi="Arial" w:cs="Arial"/>
        </w:rPr>
        <w:t>take into account</w:t>
      </w:r>
      <w:proofErr w:type="gramEnd"/>
      <w:r w:rsidRPr="00EE0104">
        <w:rPr>
          <w:rFonts w:ascii="Arial" w:hAnsi="Arial" w:cs="Arial"/>
        </w:rPr>
        <w:t xml:space="preserve"> their social and emotional needs, rather than only medical problems. This shows that ethics of care has influenced policy development.</w:t>
      </w:r>
    </w:p>
    <w:p w14:paraId="3FE1C0D0" w14:textId="77777777" w:rsidR="005E78A3" w:rsidRPr="00EE0104" w:rsidRDefault="005E78A3" w:rsidP="00EE0104">
      <w:pPr>
        <w:spacing w:line="360" w:lineRule="auto"/>
        <w:jc w:val="both"/>
        <w:rPr>
          <w:rFonts w:ascii="Arial" w:hAnsi="Arial" w:cs="Arial"/>
        </w:rPr>
      </w:pPr>
      <w:r w:rsidRPr="00EE0104">
        <w:rPr>
          <w:rFonts w:ascii="Arial" w:hAnsi="Arial" w:cs="Arial"/>
        </w:rPr>
        <w:t xml:space="preserve">However, there are challenges when applying ethics of care in practice. Organisational pressure is one of the key issues. Employees tend to work long hours and handle numerous tasks. This limits the time they can spend with each patient (Gask and Coventry, 2012). Staff can be more task-oriented than relationship-oriented even when the policies promote person-centred care. </w:t>
      </w:r>
      <w:r w:rsidRPr="00EE0104">
        <w:rPr>
          <w:rFonts w:ascii="Arial" w:hAnsi="Arial" w:cs="Arial"/>
        </w:rPr>
        <w:lastRenderedPageBreak/>
        <w:t xml:space="preserve">This creates a gap between what should happen and what </w:t>
      </w:r>
      <w:proofErr w:type="gramStart"/>
      <w:r w:rsidRPr="00EE0104">
        <w:rPr>
          <w:rFonts w:ascii="Arial" w:hAnsi="Arial" w:cs="Arial"/>
        </w:rPr>
        <w:t>actually happens</w:t>
      </w:r>
      <w:proofErr w:type="gramEnd"/>
      <w:r w:rsidRPr="00EE0104">
        <w:rPr>
          <w:rFonts w:ascii="Arial" w:hAnsi="Arial" w:cs="Arial"/>
        </w:rPr>
        <w:t xml:space="preserve"> (Knight et al., 2022). Ethical lapses may also be caused by high workloads, stress, and long hours. At the same time, staff turnover and poor training reduce continuity and weaken relational care (Bilderback, 2026).</w:t>
      </w:r>
    </w:p>
    <w:p w14:paraId="52AEBF08" w14:textId="77777777" w:rsidR="005E78A3" w:rsidRPr="00EE0104" w:rsidRDefault="005E78A3" w:rsidP="00EE0104">
      <w:pPr>
        <w:spacing w:line="360" w:lineRule="auto"/>
        <w:jc w:val="both"/>
        <w:rPr>
          <w:rFonts w:ascii="Arial" w:hAnsi="Arial" w:cs="Arial"/>
        </w:rPr>
      </w:pPr>
      <w:r w:rsidRPr="00EE0104">
        <w:rPr>
          <w:rFonts w:ascii="Arial" w:hAnsi="Arial" w:cs="Arial"/>
        </w:rPr>
        <w:t>Another issue is how care is measured. Many organisations focus on numbers, such as waiting times or treatment results. They do not measure empathy or patient experience (Pettersen, 2011). This may compel employees to achieve goals rather than relationships. Ethics of care also places emotional pressure on staff. If there is no support, workers may feel stress, burnout, or compassion fatigue (Sinclair et al., 2016).</w:t>
      </w:r>
    </w:p>
    <w:p w14:paraId="14E37D16" w14:textId="77777777" w:rsidR="005E78A3" w:rsidRPr="00EE0104" w:rsidRDefault="005E78A3" w:rsidP="00EE0104">
      <w:pPr>
        <w:spacing w:line="360" w:lineRule="auto"/>
        <w:jc w:val="both"/>
        <w:rPr>
          <w:rFonts w:ascii="Arial" w:hAnsi="Arial" w:cs="Arial"/>
        </w:rPr>
      </w:pPr>
      <w:r w:rsidRPr="00EE0104">
        <w:rPr>
          <w:rFonts w:ascii="Arial" w:hAnsi="Arial" w:cs="Arial"/>
        </w:rPr>
        <w:t xml:space="preserve">To deal with these problems, organisations must </w:t>
      </w:r>
      <w:proofErr w:type="gramStart"/>
      <w:r w:rsidRPr="00EE0104">
        <w:rPr>
          <w:rFonts w:ascii="Arial" w:hAnsi="Arial" w:cs="Arial"/>
        </w:rPr>
        <w:t>take action</w:t>
      </w:r>
      <w:proofErr w:type="gramEnd"/>
      <w:r w:rsidRPr="00EE0104">
        <w:rPr>
          <w:rFonts w:ascii="Arial" w:hAnsi="Arial" w:cs="Arial"/>
        </w:rPr>
        <w:t>. The training must be aimed at communication, reflection, and relationship skills (Tomaselli et al., 2020). Employees should have time to communicate with patients and learn about their needs. There should also be policies on how to measure relational care and not clinical outcomes. Support systems such as mentoring and counselling can help staff manage stress and continue to provide good care (</w:t>
      </w:r>
      <w:proofErr w:type="spellStart"/>
      <w:r w:rsidRPr="00EE0104">
        <w:rPr>
          <w:rFonts w:ascii="Arial" w:hAnsi="Arial" w:cs="Arial"/>
        </w:rPr>
        <w:t>Tronto</w:t>
      </w:r>
      <w:proofErr w:type="spellEnd"/>
      <w:r w:rsidRPr="00EE0104">
        <w:rPr>
          <w:rFonts w:ascii="Arial" w:hAnsi="Arial" w:cs="Arial"/>
        </w:rPr>
        <w:t>, 1993).</w:t>
      </w:r>
    </w:p>
    <w:p w14:paraId="4768667F" w14:textId="77777777" w:rsidR="005E78A3" w:rsidRPr="00EE0104" w:rsidRDefault="005E78A3" w:rsidP="00EE0104">
      <w:pPr>
        <w:spacing w:line="360" w:lineRule="auto"/>
        <w:jc w:val="both"/>
        <w:rPr>
          <w:rFonts w:ascii="Arial" w:hAnsi="Arial" w:cs="Arial"/>
        </w:rPr>
      </w:pPr>
      <w:r w:rsidRPr="00EE0104">
        <w:rPr>
          <w:rFonts w:ascii="Arial" w:hAnsi="Arial" w:cs="Arial"/>
        </w:rPr>
        <w:t>In short, the Ethics of Care promotes person-centred health and social care through enhanced relationships, patient satisfaction, and shared decision-making. Nevertheless, its application in practice is influenced by such challenges as workload, ineffective measurement systems, and emotional stress. To make care effective and compassionate, organisations should deal with these issues.</w:t>
      </w:r>
    </w:p>
    <w:p w14:paraId="6D235AD2" w14:textId="5871D78D" w:rsidR="00B67B88" w:rsidRPr="00EE0104" w:rsidRDefault="00567E2C" w:rsidP="00EE0104">
      <w:pPr>
        <w:pStyle w:val="Heading2"/>
        <w:spacing w:line="360" w:lineRule="auto"/>
        <w:jc w:val="both"/>
        <w:rPr>
          <w:rFonts w:ascii="Arial" w:hAnsi="Arial" w:cs="Arial"/>
          <w:b/>
          <w:bCs/>
          <w:sz w:val="22"/>
          <w:szCs w:val="22"/>
        </w:rPr>
      </w:pPr>
      <w:bookmarkStart w:id="4" w:name="_Toc225973453"/>
      <w:r>
        <w:rPr>
          <w:rFonts w:ascii="Arial" w:hAnsi="Arial" w:cs="Arial"/>
          <w:b/>
          <w:bCs/>
          <w:sz w:val="22"/>
          <w:szCs w:val="22"/>
        </w:rPr>
        <w:t>4.0</w:t>
      </w:r>
      <w:r>
        <w:rPr>
          <w:rFonts w:ascii="Arial" w:hAnsi="Arial" w:cs="Arial"/>
          <w:b/>
          <w:bCs/>
          <w:sz w:val="22"/>
          <w:szCs w:val="22"/>
        </w:rPr>
        <w:tab/>
      </w:r>
      <w:r w:rsidR="007A1CE3" w:rsidRPr="00EE0104">
        <w:rPr>
          <w:rFonts w:ascii="Arial" w:hAnsi="Arial" w:cs="Arial"/>
          <w:b/>
          <w:bCs/>
          <w:sz w:val="22"/>
          <w:szCs w:val="22"/>
        </w:rPr>
        <w:t>RECOMMENDATIONS FOR POLICY AND PRACTICE</w:t>
      </w:r>
      <w:bookmarkEnd w:id="4"/>
    </w:p>
    <w:p w14:paraId="08CDC6D5" w14:textId="61F11992" w:rsidR="00F15BEA" w:rsidRPr="00EE0104" w:rsidRDefault="00F15BEA" w:rsidP="00EE0104">
      <w:pPr>
        <w:spacing w:line="360" w:lineRule="auto"/>
        <w:jc w:val="both"/>
        <w:rPr>
          <w:rFonts w:ascii="Arial" w:hAnsi="Arial" w:cs="Arial"/>
        </w:rPr>
      </w:pPr>
      <w:proofErr w:type="gramStart"/>
      <w:r w:rsidRPr="00EE0104">
        <w:rPr>
          <w:rFonts w:ascii="Arial" w:hAnsi="Arial" w:cs="Arial"/>
        </w:rPr>
        <w:t>In order to</w:t>
      </w:r>
      <w:proofErr w:type="gramEnd"/>
      <w:r w:rsidRPr="00EE0104">
        <w:rPr>
          <w:rFonts w:ascii="Arial" w:hAnsi="Arial" w:cs="Arial"/>
        </w:rPr>
        <w:t xml:space="preserve"> enhance the application of Ethics of Care in health and social care, there must be clear and practical steps.</w:t>
      </w:r>
    </w:p>
    <w:p w14:paraId="29B4F24D" w14:textId="4AE22D4F" w:rsidR="00F15BEA" w:rsidRPr="00EE0104" w:rsidRDefault="00F15BEA" w:rsidP="00EE0104">
      <w:pPr>
        <w:spacing w:line="360" w:lineRule="auto"/>
        <w:jc w:val="both"/>
        <w:rPr>
          <w:rFonts w:ascii="Arial" w:hAnsi="Arial" w:cs="Arial"/>
        </w:rPr>
      </w:pPr>
      <w:r w:rsidRPr="00EE0104">
        <w:rPr>
          <w:rFonts w:ascii="Arial" w:hAnsi="Arial" w:cs="Arial"/>
        </w:rPr>
        <w:t xml:space="preserve">To begin with, care ethics should be incorporated in training and professional development. Employees should be taught how to establish empathetic relationships, how to comprehend the needs of </w:t>
      </w:r>
      <w:proofErr w:type="gramStart"/>
      <w:r w:rsidRPr="00EE0104">
        <w:rPr>
          <w:rFonts w:ascii="Arial" w:hAnsi="Arial" w:cs="Arial"/>
        </w:rPr>
        <w:t>each individual</w:t>
      </w:r>
      <w:proofErr w:type="gramEnd"/>
      <w:r w:rsidRPr="00EE0104">
        <w:rPr>
          <w:rFonts w:ascii="Arial" w:hAnsi="Arial" w:cs="Arial"/>
        </w:rPr>
        <w:t>, and how to speak in a caring manner (Ekman et al., 2011; Tomaselli et al., 2020). It has been found that staff members who employ relational strategies provide more responsive care, enhance patient satisfaction, and contribute to person-centred outcomes (Britten et al., 2017). Training must not be theory only. It must contain practical exercises, role-play, and reflective workshops to enable the staff to put these ideas into practice.</w:t>
      </w:r>
    </w:p>
    <w:p w14:paraId="71206827" w14:textId="796EE920" w:rsidR="00F15BEA" w:rsidRPr="00EE0104" w:rsidRDefault="00F15BEA" w:rsidP="00EE0104">
      <w:pPr>
        <w:spacing w:line="360" w:lineRule="auto"/>
        <w:jc w:val="both"/>
        <w:rPr>
          <w:rFonts w:ascii="Arial" w:hAnsi="Arial" w:cs="Arial"/>
        </w:rPr>
      </w:pPr>
      <w:r w:rsidRPr="00EE0104">
        <w:rPr>
          <w:rFonts w:ascii="Arial" w:hAnsi="Arial" w:cs="Arial"/>
        </w:rPr>
        <w:t xml:space="preserve">Second, relational care should be supported by organisational policies. Most care systems are overly task and outcome oriented, restricting actual contact with service users. Relational metrics should be incorporated in policies, staff should be rewarded on person-centred care, and ethical </w:t>
      </w:r>
      <w:r w:rsidRPr="00EE0104">
        <w:rPr>
          <w:rFonts w:ascii="Arial" w:hAnsi="Arial" w:cs="Arial"/>
        </w:rPr>
        <w:lastRenderedPageBreak/>
        <w:t>practice should be checked during audits (Pettersen, 2011). This assists in the balancing of efficiency and human relationship in care provision.</w:t>
      </w:r>
    </w:p>
    <w:p w14:paraId="03488B65" w14:textId="77777777" w:rsidR="00F15BEA" w:rsidRPr="00EE0104" w:rsidRDefault="00F15BEA" w:rsidP="00EE0104">
      <w:pPr>
        <w:spacing w:line="360" w:lineRule="auto"/>
        <w:jc w:val="both"/>
        <w:rPr>
          <w:rFonts w:ascii="Arial" w:hAnsi="Arial" w:cs="Arial"/>
        </w:rPr>
      </w:pPr>
      <w:r w:rsidRPr="00EE0104">
        <w:rPr>
          <w:rFonts w:ascii="Arial" w:hAnsi="Arial" w:cs="Arial"/>
        </w:rPr>
        <w:t xml:space="preserve">Third, reflective practice and supervision are very important. Employees require time to reflect on their job, particularly in cases of ethical dilemmas. Reflection assists them in examining their </w:t>
      </w:r>
      <w:proofErr w:type="spellStart"/>
      <w:r w:rsidRPr="00EE0104">
        <w:rPr>
          <w:rFonts w:ascii="Arial" w:hAnsi="Arial" w:cs="Arial"/>
        </w:rPr>
        <w:t>behaviors</w:t>
      </w:r>
      <w:proofErr w:type="spellEnd"/>
      <w:r w:rsidRPr="00EE0104">
        <w:rPr>
          <w:rFonts w:ascii="Arial" w:hAnsi="Arial" w:cs="Arial"/>
        </w:rPr>
        <w:t>, enhancing their interactions with service users, and making superior decisions (</w:t>
      </w:r>
      <w:proofErr w:type="spellStart"/>
      <w:r w:rsidRPr="00EE0104">
        <w:rPr>
          <w:rFonts w:ascii="Arial" w:hAnsi="Arial" w:cs="Arial"/>
        </w:rPr>
        <w:t>Tronto</w:t>
      </w:r>
      <w:proofErr w:type="spellEnd"/>
      <w:r w:rsidRPr="00EE0104">
        <w:rPr>
          <w:rFonts w:ascii="Arial" w:hAnsi="Arial" w:cs="Arial"/>
        </w:rPr>
        <w:t>, 1993). It also assists in critical thinking and stress management. Burnout can be minimized through regular reflection, and staff members can maintain clear professional boundaries (Sinclair et al., 2016).</w:t>
      </w:r>
    </w:p>
    <w:p w14:paraId="6D20A8F3" w14:textId="77777777" w:rsidR="00F15BEA" w:rsidRPr="00EE0104" w:rsidRDefault="00F15BEA" w:rsidP="00EE0104">
      <w:pPr>
        <w:spacing w:line="360" w:lineRule="auto"/>
        <w:jc w:val="both"/>
        <w:rPr>
          <w:rFonts w:ascii="Arial" w:hAnsi="Arial" w:cs="Arial"/>
        </w:rPr>
      </w:pPr>
      <w:r w:rsidRPr="00EE0104">
        <w:rPr>
          <w:rFonts w:ascii="Arial" w:hAnsi="Arial" w:cs="Arial"/>
        </w:rPr>
        <w:t>Fourth, organisations must provide emotional and psychological support. Care work can be stressful because it involves strong emotional connections. Staff well-being can be safeguarded by support, including mentoring, counselling, and workload management (Sinclair et al., 2016). This also helps staff stay in their jobs and provide consistent care.</w:t>
      </w:r>
    </w:p>
    <w:p w14:paraId="7228D6F3" w14:textId="129A775F" w:rsidR="00F15BEA" w:rsidRPr="00EE0104" w:rsidRDefault="00F15BEA" w:rsidP="00EE0104">
      <w:pPr>
        <w:spacing w:line="360" w:lineRule="auto"/>
        <w:jc w:val="both"/>
        <w:rPr>
          <w:rFonts w:ascii="Arial" w:hAnsi="Arial" w:cs="Arial"/>
        </w:rPr>
      </w:pPr>
      <w:r w:rsidRPr="00EE0104">
        <w:rPr>
          <w:rFonts w:ascii="Arial" w:hAnsi="Arial" w:cs="Arial"/>
        </w:rPr>
        <w:t>Finally, using person-centred outcome measures can improve care quality. These measures should include patient satisfaction, quality of relationships, and communication, not just medical results (Ekman et al., 2022). This guarantees ethical care and addresses the needs of people.</w:t>
      </w:r>
    </w:p>
    <w:p w14:paraId="23CB2795" w14:textId="77777777" w:rsidR="00F15BEA" w:rsidRPr="00EE0104" w:rsidRDefault="00F15BEA" w:rsidP="00EE0104">
      <w:pPr>
        <w:spacing w:line="360" w:lineRule="auto"/>
        <w:jc w:val="both"/>
        <w:rPr>
          <w:rFonts w:ascii="Arial" w:hAnsi="Arial" w:cs="Arial"/>
        </w:rPr>
      </w:pPr>
      <w:r w:rsidRPr="00EE0104">
        <w:rPr>
          <w:rFonts w:ascii="Arial" w:hAnsi="Arial" w:cs="Arial"/>
        </w:rPr>
        <w:t>However, there are some challenges. Reflection and training require time and resources. Measuring relationships can be difficult because it is not always easy to quantify. Providing support for staff also requires strong commitment from organisations.</w:t>
      </w:r>
    </w:p>
    <w:p w14:paraId="1F1C0FE5" w14:textId="77777777" w:rsidR="00F15BEA" w:rsidRPr="00EE0104" w:rsidRDefault="00F15BEA" w:rsidP="00EE0104">
      <w:pPr>
        <w:spacing w:line="360" w:lineRule="auto"/>
        <w:jc w:val="both"/>
        <w:rPr>
          <w:rFonts w:ascii="Arial" w:hAnsi="Arial" w:cs="Arial"/>
        </w:rPr>
      </w:pPr>
      <w:r w:rsidRPr="00EE0104">
        <w:rPr>
          <w:rFonts w:ascii="Arial" w:hAnsi="Arial" w:cs="Arial"/>
        </w:rPr>
        <w:t>Despite these obstacles, these measures can assist in implementing the Ethics of Care in everyday life. They can improve person-centred care, support staff, and lead to better care experiences for service users.</w:t>
      </w:r>
    </w:p>
    <w:p w14:paraId="53AA5556" w14:textId="4054BD6A" w:rsidR="00B67B88" w:rsidRPr="00EE0104" w:rsidRDefault="00567E2C" w:rsidP="00EE0104">
      <w:pPr>
        <w:pStyle w:val="Heading2"/>
        <w:spacing w:line="360" w:lineRule="auto"/>
        <w:jc w:val="both"/>
        <w:rPr>
          <w:rFonts w:ascii="Arial" w:hAnsi="Arial" w:cs="Arial"/>
          <w:b/>
          <w:bCs/>
          <w:sz w:val="22"/>
          <w:szCs w:val="22"/>
        </w:rPr>
      </w:pPr>
      <w:bookmarkStart w:id="5" w:name="_Toc225973454"/>
      <w:r>
        <w:rPr>
          <w:rFonts w:ascii="Arial" w:hAnsi="Arial" w:cs="Arial"/>
          <w:b/>
          <w:bCs/>
          <w:sz w:val="22"/>
          <w:szCs w:val="22"/>
        </w:rPr>
        <w:t>5.0</w:t>
      </w:r>
      <w:r>
        <w:rPr>
          <w:rFonts w:ascii="Arial" w:hAnsi="Arial" w:cs="Arial"/>
          <w:b/>
          <w:bCs/>
          <w:sz w:val="22"/>
          <w:szCs w:val="22"/>
        </w:rPr>
        <w:tab/>
      </w:r>
      <w:r w:rsidR="007A1CE3" w:rsidRPr="00EE0104">
        <w:rPr>
          <w:rFonts w:ascii="Arial" w:hAnsi="Arial" w:cs="Arial"/>
          <w:b/>
          <w:bCs/>
          <w:sz w:val="22"/>
          <w:szCs w:val="22"/>
        </w:rPr>
        <w:t>CONCLUSION</w:t>
      </w:r>
      <w:bookmarkEnd w:id="5"/>
    </w:p>
    <w:p w14:paraId="15CCACD3" w14:textId="4B5D4307" w:rsidR="00BF2F68" w:rsidRPr="00EE0104" w:rsidRDefault="008955D1" w:rsidP="00EE0104">
      <w:pPr>
        <w:spacing w:line="360" w:lineRule="auto"/>
        <w:jc w:val="both"/>
        <w:rPr>
          <w:rFonts w:ascii="Arial" w:hAnsi="Arial" w:cs="Arial"/>
        </w:rPr>
      </w:pPr>
      <w:r w:rsidRPr="00EE0104">
        <w:rPr>
          <w:rFonts w:ascii="Arial" w:hAnsi="Arial" w:cs="Arial"/>
        </w:rPr>
        <w:t xml:space="preserve">The Ethics of Care provides a solid foundation of person-centred health and social care. It shifts the emphasis on abstract rules or outcomes and puts more emphasis on relationships, empathy and responsiveness. It demonstrates the significance of addressing the needs of people in their case. It promotes person-centred practice and helps professionals to view service users as partners rather than passive receivers by emphasizing attentiveness, responsibility, competence, and relational understanding. However, using ethics of care in practice is not always easy. The lack of time, organisational priorities, and task-oriented work may restrict the effectiveness of staff interaction with service users. This may decrease the uniformity of relational care. In addition, the emotional requirements of the staff demonstrate the necessity of effective support and reflective </w:t>
      </w:r>
      <w:r w:rsidRPr="00EE0104">
        <w:rPr>
          <w:rFonts w:ascii="Arial" w:hAnsi="Arial" w:cs="Arial"/>
        </w:rPr>
        <w:lastRenderedPageBreak/>
        <w:t>practices. Despite these challenges, studies indicate that ethics of care can be applied in training, policies, and supervision to enhance person-centred care, patient satisfaction, and ethical responsibility in everyday practice.</w:t>
      </w:r>
    </w:p>
    <w:p w14:paraId="553CB435" w14:textId="77777777" w:rsidR="008955D1" w:rsidRPr="00EE0104" w:rsidRDefault="008955D1" w:rsidP="00EE0104">
      <w:pPr>
        <w:spacing w:line="360" w:lineRule="auto"/>
        <w:jc w:val="both"/>
        <w:rPr>
          <w:rFonts w:ascii="Arial" w:hAnsi="Arial" w:cs="Arial"/>
        </w:rPr>
      </w:pPr>
    </w:p>
    <w:p w14:paraId="1EA43005" w14:textId="77777777" w:rsidR="00BF2F68" w:rsidRPr="00EE0104" w:rsidRDefault="00BF2F68" w:rsidP="00EE0104">
      <w:pPr>
        <w:spacing w:line="360" w:lineRule="auto"/>
        <w:jc w:val="both"/>
        <w:rPr>
          <w:rFonts w:ascii="Arial" w:hAnsi="Arial" w:cs="Arial"/>
        </w:rPr>
      </w:pPr>
    </w:p>
    <w:p w14:paraId="06B0EB8A" w14:textId="77777777" w:rsidR="00BF2F68" w:rsidRPr="00EE0104" w:rsidRDefault="00BF2F68" w:rsidP="00EE0104">
      <w:pPr>
        <w:spacing w:line="360" w:lineRule="auto"/>
        <w:jc w:val="both"/>
        <w:rPr>
          <w:rFonts w:ascii="Arial" w:hAnsi="Arial" w:cs="Arial"/>
        </w:rPr>
      </w:pPr>
    </w:p>
    <w:p w14:paraId="1E7F2D6F" w14:textId="77777777" w:rsidR="00BF2F68" w:rsidRPr="00EE0104" w:rsidRDefault="00BF2F68" w:rsidP="00EE0104">
      <w:pPr>
        <w:spacing w:line="360" w:lineRule="auto"/>
        <w:jc w:val="both"/>
        <w:rPr>
          <w:rFonts w:ascii="Arial" w:hAnsi="Arial" w:cs="Arial"/>
        </w:rPr>
      </w:pPr>
    </w:p>
    <w:p w14:paraId="37FAC65A" w14:textId="77777777" w:rsidR="00BF2F68" w:rsidRPr="00EE0104" w:rsidRDefault="00BF2F68" w:rsidP="00EE0104">
      <w:pPr>
        <w:spacing w:line="360" w:lineRule="auto"/>
        <w:jc w:val="both"/>
        <w:rPr>
          <w:rFonts w:ascii="Arial" w:hAnsi="Arial" w:cs="Arial"/>
        </w:rPr>
      </w:pPr>
    </w:p>
    <w:p w14:paraId="2F5EC3DF" w14:textId="77777777" w:rsidR="00BF2F68" w:rsidRPr="00EE0104" w:rsidRDefault="00BF2F68" w:rsidP="00EE0104">
      <w:pPr>
        <w:spacing w:line="360" w:lineRule="auto"/>
        <w:jc w:val="both"/>
        <w:rPr>
          <w:rFonts w:ascii="Arial" w:hAnsi="Arial" w:cs="Arial"/>
        </w:rPr>
      </w:pPr>
    </w:p>
    <w:p w14:paraId="7DABC947" w14:textId="77777777" w:rsidR="00BF2F68" w:rsidRPr="00EE0104" w:rsidRDefault="00BF2F68" w:rsidP="00EE0104">
      <w:pPr>
        <w:spacing w:line="360" w:lineRule="auto"/>
        <w:jc w:val="both"/>
        <w:rPr>
          <w:rFonts w:ascii="Arial" w:hAnsi="Arial" w:cs="Arial"/>
        </w:rPr>
      </w:pPr>
    </w:p>
    <w:p w14:paraId="6A555AFC" w14:textId="77777777" w:rsidR="00BF2F68" w:rsidRPr="00EE0104" w:rsidRDefault="00BF2F68" w:rsidP="00EE0104">
      <w:pPr>
        <w:spacing w:line="360" w:lineRule="auto"/>
        <w:jc w:val="both"/>
        <w:rPr>
          <w:rFonts w:ascii="Arial" w:hAnsi="Arial" w:cs="Arial"/>
        </w:rPr>
      </w:pPr>
    </w:p>
    <w:p w14:paraId="2BE279D9" w14:textId="77777777" w:rsidR="00BF2F68" w:rsidRPr="00EE0104" w:rsidRDefault="00BF2F68" w:rsidP="00EE0104">
      <w:pPr>
        <w:spacing w:line="360" w:lineRule="auto"/>
        <w:jc w:val="both"/>
        <w:rPr>
          <w:rFonts w:ascii="Arial" w:hAnsi="Arial" w:cs="Arial"/>
        </w:rPr>
      </w:pPr>
    </w:p>
    <w:p w14:paraId="20F6161F" w14:textId="77777777" w:rsidR="00BF2F68" w:rsidRPr="00EE0104" w:rsidRDefault="00BF2F68" w:rsidP="00EE0104">
      <w:pPr>
        <w:spacing w:line="360" w:lineRule="auto"/>
        <w:jc w:val="both"/>
        <w:rPr>
          <w:rFonts w:ascii="Arial" w:hAnsi="Arial" w:cs="Arial"/>
        </w:rPr>
      </w:pPr>
    </w:p>
    <w:p w14:paraId="00AD17CA" w14:textId="77777777" w:rsidR="00BF2F68" w:rsidRPr="00EE0104" w:rsidRDefault="00BF2F68" w:rsidP="00EE0104">
      <w:pPr>
        <w:spacing w:line="360" w:lineRule="auto"/>
        <w:jc w:val="both"/>
        <w:rPr>
          <w:rFonts w:ascii="Arial" w:hAnsi="Arial" w:cs="Arial"/>
        </w:rPr>
      </w:pPr>
    </w:p>
    <w:p w14:paraId="5373A801" w14:textId="77777777" w:rsidR="00BF2F68" w:rsidRPr="00EE0104" w:rsidRDefault="00BF2F68" w:rsidP="00EE0104">
      <w:pPr>
        <w:spacing w:line="360" w:lineRule="auto"/>
        <w:jc w:val="both"/>
        <w:rPr>
          <w:rFonts w:ascii="Arial" w:hAnsi="Arial" w:cs="Arial"/>
        </w:rPr>
      </w:pPr>
    </w:p>
    <w:p w14:paraId="1C19464F" w14:textId="77777777" w:rsidR="00BF2F68" w:rsidRPr="00EE0104" w:rsidRDefault="00BF2F68" w:rsidP="00EE0104">
      <w:pPr>
        <w:spacing w:line="360" w:lineRule="auto"/>
        <w:jc w:val="both"/>
        <w:rPr>
          <w:rFonts w:ascii="Arial" w:hAnsi="Arial" w:cs="Arial"/>
        </w:rPr>
      </w:pPr>
    </w:p>
    <w:p w14:paraId="0DD6BBCB" w14:textId="77777777" w:rsidR="00BF2F68" w:rsidRPr="00EE0104" w:rsidRDefault="00BF2F68" w:rsidP="00EE0104">
      <w:pPr>
        <w:spacing w:line="360" w:lineRule="auto"/>
        <w:jc w:val="both"/>
        <w:rPr>
          <w:rFonts w:ascii="Arial" w:hAnsi="Arial" w:cs="Arial"/>
        </w:rPr>
      </w:pPr>
    </w:p>
    <w:p w14:paraId="4A023349" w14:textId="77777777" w:rsidR="004F4ADE" w:rsidRPr="00EE0104" w:rsidRDefault="004F4ADE" w:rsidP="00EE0104">
      <w:pPr>
        <w:spacing w:line="360" w:lineRule="auto"/>
        <w:jc w:val="both"/>
        <w:rPr>
          <w:rFonts w:ascii="Arial" w:hAnsi="Arial" w:cs="Arial"/>
        </w:rPr>
      </w:pPr>
    </w:p>
    <w:p w14:paraId="65ABDE43" w14:textId="77777777" w:rsidR="008657CD" w:rsidRPr="00EE0104" w:rsidRDefault="008657CD" w:rsidP="00EE0104">
      <w:pPr>
        <w:spacing w:line="360" w:lineRule="auto"/>
        <w:jc w:val="both"/>
        <w:rPr>
          <w:rFonts w:ascii="Arial" w:hAnsi="Arial" w:cs="Arial"/>
        </w:rPr>
      </w:pPr>
    </w:p>
    <w:p w14:paraId="321C4C7C" w14:textId="77777777" w:rsidR="008657CD" w:rsidRDefault="008657CD" w:rsidP="00EE0104">
      <w:pPr>
        <w:spacing w:line="360" w:lineRule="auto"/>
        <w:jc w:val="both"/>
        <w:rPr>
          <w:rFonts w:ascii="Arial" w:hAnsi="Arial" w:cs="Arial"/>
        </w:rPr>
      </w:pPr>
    </w:p>
    <w:p w14:paraId="21927DC6" w14:textId="77777777" w:rsidR="002572E2" w:rsidRDefault="002572E2" w:rsidP="00EE0104">
      <w:pPr>
        <w:spacing w:line="360" w:lineRule="auto"/>
        <w:jc w:val="both"/>
        <w:rPr>
          <w:rFonts w:ascii="Arial" w:hAnsi="Arial" w:cs="Arial"/>
        </w:rPr>
      </w:pPr>
    </w:p>
    <w:p w14:paraId="0B18963D" w14:textId="77777777" w:rsidR="002572E2" w:rsidRPr="00EE0104" w:rsidRDefault="002572E2" w:rsidP="00EE0104">
      <w:pPr>
        <w:spacing w:line="360" w:lineRule="auto"/>
        <w:jc w:val="both"/>
        <w:rPr>
          <w:rFonts w:ascii="Arial" w:hAnsi="Arial" w:cs="Arial"/>
        </w:rPr>
      </w:pPr>
    </w:p>
    <w:p w14:paraId="10DCB128" w14:textId="77777777" w:rsidR="008657CD" w:rsidRPr="00EE0104" w:rsidRDefault="008657CD" w:rsidP="00EE0104">
      <w:pPr>
        <w:spacing w:line="360" w:lineRule="auto"/>
        <w:jc w:val="both"/>
        <w:rPr>
          <w:rFonts w:ascii="Arial" w:hAnsi="Arial" w:cs="Arial"/>
        </w:rPr>
      </w:pPr>
    </w:p>
    <w:p w14:paraId="274BE7BD" w14:textId="396C3F84" w:rsidR="00B67B88" w:rsidRPr="00EE0104" w:rsidRDefault="007A1CE3" w:rsidP="00EE0104">
      <w:pPr>
        <w:pStyle w:val="Heading2"/>
        <w:spacing w:line="360" w:lineRule="auto"/>
        <w:jc w:val="both"/>
        <w:rPr>
          <w:rFonts w:ascii="Arial" w:hAnsi="Arial" w:cs="Arial"/>
          <w:b/>
          <w:bCs/>
          <w:sz w:val="22"/>
          <w:szCs w:val="22"/>
        </w:rPr>
      </w:pPr>
      <w:bookmarkStart w:id="6" w:name="_Toc225973455"/>
      <w:r w:rsidRPr="00EE0104">
        <w:rPr>
          <w:rFonts w:ascii="Arial" w:hAnsi="Arial" w:cs="Arial"/>
          <w:b/>
          <w:bCs/>
          <w:sz w:val="22"/>
          <w:szCs w:val="22"/>
        </w:rPr>
        <w:lastRenderedPageBreak/>
        <w:t>REFERENCES</w:t>
      </w:r>
      <w:bookmarkEnd w:id="6"/>
      <w:r w:rsidRPr="00EE0104">
        <w:rPr>
          <w:rFonts w:ascii="Arial" w:hAnsi="Arial" w:cs="Arial"/>
          <w:b/>
          <w:bCs/>
          <w:sz w:val="22"/>
          <w:szCs w:val="22"/>
        </w:rPr>
        <w:t xml:space="preserve"> </w:t>
      </w:r>
    </w:p>
    <w:p w14:paraId="4A85E288" w14:textId="77777777" w:rsidR="00500630" w:rsidRPr="00EE0104" w:rsidRDefault="00500630" w:rsidP="00EE0104">
      <w:pPr>
        <w:spacing w:line="360" w:lineRule="auto"/>
        <w:jc w:val="both"/>
        <w:rPr>
          <w:rFonts w:ascii="Arial" w:hAnsi="Arial" w:cs="Arial"/>
        </w:rPr>
      </w:pPr>
      <w:r w:rsidRPr="00EE0104">
        <w:rPr>
          <w:rFonts w:ascii="Arial" w:hAnsi="Arial" w:cs="Arial"/>
        </w:rPr>
        <w:t>Bilderback, S., 2026. Ethical boundaries in employee relationships: Addressing workplace affairs in the health-care industry. International Journal of Ethics and Systems, 42(2), pp.312-324.</w:t>
      </w:r>
    </w:p>
    <w:p w14:paraId="0D505746" w14:textId="77777777" w:rsidR="00500630" w:rsidRPr="00EE0104" w:rsidRDefault="00500630" w:rsidP="00EE0104">
      <w:pPr>
        <w:spacing w:line="360" w:lineRule="auto"/>
        <w:jc w:val="both"/>
        <w:rPr>
          <w:rFonts w:ascii="Arial" w:hAnsi="Arial" w:cs="Arial"/>
        </w:rPr>
      </w:pPr>
      <w:r w:rsidRPr="00EE0104">
        <w:rPr>
          <w:rFonts w:ascii="Arial" w:hAnsi="Arial" w:cs="Arial"/>
        </w:rPr>
        <w:t xml:space="preserve">Britten, N., Moore, L., Lydahl, D., </w:t>
      </w:r>
      <w:proofErr w:type="spellStart"/>
      <w:r w:rsidRPr="00EE0104">
        <w:rPr>
          <w:rFonts w:ascii="Arial" w:hAnsi="Arial" w:cs="Arial"/>
        </w:rPr>
        <w:t>Naldemirci</w:t>
      </w:r>
      <w:proofErr w:type="spellEnd"/>
      <w:r w:rsidRPr="00EE0104">
        <w:rPr>
          <w:rFonts w:ascii="Arial" w:hAnsi="Arial" w:cs="Arial"/>
        </w:rPr>
        <w:t>, O., Elam, M. and Wolf, A., 2017. Elaboration of the Gothenburg model of person</w:t>
      </w:r>
      <w:r w:rsidRPr="00EE0104">
        <w:rPr>
          <w:rFonts w:ascii="Cambria Math" w:hAnsi="Cambria Math" w:cs="Cambria Math"/>
        </w:rPr>
        <w:t>‐</w:t>
      </w:r>
      <w:r w:rsidRPr="00EE0104">
        <w:rPr>
          <w:rFonts w:ascii="Arial" w:hAnsi="Arial" w:cs="Arial"/>
        </w:rPr>
        <w:t xml:space="preserve">centred care. Health Expectations, 20(3), pp.407-418. Available at: </w:t>
      </w:r>
      <w:hyperlink r:id="rId10" w:history="1">
        <w:r w:rsidRPr="00EE0104">
          <w:rPr>
            <w:rStyle w:val="Hyperlink"/>
            <w:rFonts w:ascii="Arial" w:hAnsi="Arial" w:cs="Arial"/>
          </w:rPr>
          <w:t>https://onlinelibrary.wiley.com/doi/pdfdirect/10.1111/hex.12468</w:t>
        </w:r>
      </w:hyperlink>
      <w:r w:rsidRPr="00EE0104">
        <w:rPr>
          <w:rFonts w:ascii="Arial" w:hAnsi="Arial" w:cs="Arial"/>
        </w:rPr>
        <w:t xml:space="preserve"> (30th </w:t>
      </w:r>
      <w:proofErr w:type="gramStart"/>
      <w:r w:rsidRPr="00EE0104">
        <w:rPr>
          <w:rFonts w:ascii="Arial" w:hAnsi="Arial" w:cs="Arial"/>
        </w:rPr>
        <w:t>March,</w:t>
      </w:r>
      <w:proofErr w:type="gramEnd"/>
      <w:r w:rsidRPr="00EE0104">
        <w:rPr>
          <w:rFonts w:ascii="Arial" w:hAnsi="Arial" w:cs="Arial"/>
        </w:rPr>
        <w:t xml:space="preserve"> 2026)</w:t>
      </w:r>
    </w:p>
    <w:p w14:paraId="5E30C011" w14:textId="77777777" w:rsidR="00500630" w:rsidRPr="00EE0104" w:rsidRDefault="00500630" w:rsidP="00EE0104">
      <w:pPr>
        <w:spacing w:line="360" w:lineRule="auto"/>
        <w:jc w:val="both"/>
        <w:rPr>
          <w:rFonts w:ascii="Arial" w:hAnsi="Arial" w:cs="Arial"/>
        </w:rPr>
      </w:pPr>
      <w:r w:rsidRPr="00EE0104">
        <w:rPr>
          <w:rFonts w:ascii="Arial" w:hAnsi="Arial" w:cs="Arial"/>
        </w:rPr>
        <w:t>Edwards, S.D., 2009. Three versions of an ethics of care. Nursing philosophy, 10(4), pp.231-240.</w:t>
      </w:r>
    </w:p>
    <w:p w14:paraId="0F452964" w14:textId="77777777" w:rsidR="00500630" w:rsidRPr="00EE0104" w:rsidRDefault="00500630" w:rsidP="00EE0104">
      <w:pPr>
        <w:spacing w:line="360" w:lineRule="auto"/>
        <w:jc w:val="both"/>
        <w:rPr>
          <w:rFonts w:ascii="Arial" w:hAnsi="Arial" w:cs="Arial"/>
        </w:rPr>
      </w:pPr>
      <w:r w:rsidRPr="00EE0104">
        <w:rPr>
          <w:rFonts w:ascii="Arial" w:hAnsi="Arial" w:cs="Arial"/>
        </w:rPr>
        <w:t>Ekman, I., Swedberg, K., Taft, C., Lindseth, A., Norberg, A., Brink, E., Carlsson, J., Dahlin-Ivanoff, S., Johansson, I.L., Kjellgren, K. and Lidén, E., 2011. Person-</w:t>
      </w:r>
      <w:proofErr w:type="spellStart"/>
      <w:r w:rsidRPr="00EE0104">
        <w:rPr>
          <w:rFonts w:ascii="Arial" w:hAnsi="Arial" w:cs="Arial"/>
        </w:rPr>
        <w:t>centered</w:t>
      </w:r>
      <w:proofErr w:type="spellEnd"/>
      <w:r w:rsidRPr="00EE0104">
        <w:rPr>
          <w:rFonts w:ascii="Arial" w:hAnsi="Arial" w:cs="Arial"/>
        </w:rPr>
        <w:t xml:space="preserve"> care—ready for prime time. European journal of cardiovascular nursing, 10(4), pp.248-251.</w:t>
      </w:r>
    </w:p>
    <w:p w14:paraId="6B51934E" w14:textId="77777777" w:rsidR="00500630" w:rsidRPr="00EE0104" w:rsidRDefault="00500630" w:rsidP="00EE0104">
      <w:pPr>
        <w:spacing w:line="360" w:lineRule="auto"/>
        <w:jc w:val="both"/>
        <w:rPr>
          <w:rFonts w:ascii="Arial" w:hAnsi="Arial" w:cs="Arial"/>
        </w:rPr>
      </w:pPr>
      <w:r w:rsidRPr="00EE0104">
        <w:rPr>
          <w:rFonts w:ascii="Arial" w:hAnsi="Arial" w:cs="Arial"/>
        </w:rPr>
        <w:t>Gask, L. and Coventry, P., 2012. Person-centred mental health care: the challenge of implementation. Epidemiology and psychiatric sciences, 21(2), pp.139-144.</w:t>
      </w:r>
    </w:p>
    <w:p w14:paraId="338CF718" w14:textId="77777777" w:rsidR="00500630" w:rsidRPr="00EE0104" w:rsidRDefault="00500630" w:rsidP="00EE0104">
      <w:pPr>
        <w:spacing w:line="360" w:lineRule="auto"/>
        <w:jc w:val="both"/>
        <w:rPr>
          <w:rFonts w:ascii="Arial" w:hAnsi="Arial" w:cs="Arial"/>
        </w:rPr>
      </w:pPr>
      <w:r w:rsidRPr="00EE0104">
        <w:rPr>
          <w:rFonts w:ascii="Arial" w:hAnsi="Arial" w:cs="Arial"/>
        </w:rPr>
        <w:t>Gilligan, C., 1982. In a Different Voice: Psychological Theory and Women’s Development. Cambridge, MA: Harvard University Press.</w:t>
      </w:r>
    </w:p>
    <w:p w14:paraId="41F032F4" w14:textId="77777777" w:rsidR="00500630" w:rsidRPr="00EE0104" w:rsidRDefault="00500630" w:rsidP="00EE0104">
      <w:pPr>
        <w:spacing w:line="360" w:lineRule="auto"/>
        <w:jc w:val="both"/>
        <w:rPr>
          <w:rFonts w:ascii="Arial" w:hAnsi="Arial" w:cs="Arial"/>
        </w:rPr>
      </w:pPr>
      <w:r w:rsidRPr="00EE0104">
        <w:rPr>
          <w:rFonts w:ascii="Arial" w:hAnsi="Arial" w:cs="Arial"/>
        </w:rPr>
        <w:t>Held, V., 2006. The Ethics of Care: Personal, Political, and Global. Oxford: Oxford University Press.</w:t>
      </w:r>
    </w:p>
    <w:p w14:paraId="36DF8F4F" w14:textId="77777777" w:rsidR="00500630" w:rsidRPr="00EE0104" w:rsidRDefault="00500630" w:rsidP="00EE0104">
      <w:pPr>
        <w:spacing w:line="360" w:lineRule="auto"/>
        <w:jc w:val="both"/>
        <w:rPr>
          <w:rFonts w:ascii="Arial" w:hAnsi="Arial" w:cs="Arial"/>
        </w:rPr>
      </w:pPr>
      <w:r w:rsidRPr="00EE0104">
        <w:rPr>
          <w:rFonts w:ascii="Arial" w:hAnsi="Arial" w:cs="Arial"/>
        </w:rPr>
        <w:t xml:space="preserve">Internet </w:t>
      </w:r>
      <w:proofErr w:type="spellStart"/>
      <w:r w:rsidRPr="00EE0104">
        <w:rPr>
          <w:rFonts w:ascii="Arial" w:hAnsi="Arial" w:cs="Arial"/>
        </w:rPr>
        <w:t>Encyclopedia</w:t>
      </w:r>
      <w:proofErr w:type="spellEnd"/>
      <w:r w:rsidRPr="00EE0104">
        <w:rPr>
          <w:rFonts w:ascii="Arial" w:hAnsi="Arial" w:cs="Arial"/>
        </w:rPr>
        <w:t xml:space="preserve"> of Philosophy., 2026. Care Ethics. Available at: </w:t>
      </w:r>
      <w:hyperlink r:id="rId11" w:history="1">
        <w:r w:rsidRPr="00EE0104">
          <w:rPr>
            <w:rStyle w:val="Hyperlink"/>
            <w:rFonts w:ascii="Arial" w:hAnsi="Arial" w:cs="Arial"/>
          </w:rPr>
          <w:t>https://iep.utm.edu/care-ethics/</w:t>
        </w:r>
      </w:hyperlink>
      <w:r w:rsidRPr="00EE0104">
        <w:rPr>
          <w:rFonts w:ascii="Arial" w:hAnsi="Arial" w:cs="Arial"/>
        </w:rPr>
        <w:t xml:space="preserve"> (Accessed: 31 March 2026).</w:t>
      </w:r>
    </w:p>
    <w:p w14:paraId="3989AD48" w14:textId="77777777" w:rsidR="00500630" w:rsidRPr="00EE0104" w:rsidRDefault="00500630" w:rsidP="00EE0104">
      <w:pPr>
        <w:spacing w:line="360" w:lineRule="auto"/>
        <w:jc w:val="both"/>
        <w:rPr>
          <w:rFonts w:ascii="Arial" w:hAnsi="Arial" w:cs="Arial"/>
        </w:rPr>
      </w:pPr>
      <w:r w:rsidRPr="00EE0104">
        <w:rPr>
          <w:rFonts w:ascii="Arial" w:hAnsi="Arial" w:cs="Arial"/>
        </w:rPr>
        <w:t xml:space="preserve">Kittay, E.F., 2019. Love's </w:t>
      </w:r>
      <w:proofErr w:type="spellStart"/>
      <w:r w:rsidRPr="00EE0104">
        <w:rPr>
          <w:rFonts w:ascii="Arial" w:hAnsi="Arial" w:cs="Arial"/>
        </w:rPr>
        <w:t>labor</w:t>
      </w:r>
      <w:proofErr w:type="spellEnd"/>
      <w:r w:rsidRPr="00EE0104">
        <w:rPr>
          <w:rFonts w:ascii="Arial" w:hAnsi="Arial" w:cs="Arial"/>
        </w:rPr>
        <w:t>: Essays on women, equality and dependency. Routledge.</w:t>
      </w:r>
    </w:p>
    <w:p w14:paraId="71C965FD" w14:textId="77777777" w:rsidR="00500630" w:rsidRPr="00EE0104" w:rsidRDefault="00500630" w:rsidP="00EE0104">
      <w:pPr>
        <w:spacing w:line="360" w:lineRule="auto"/>
        <w:jc w:val="both"/>
        <w:rPr>
          <w:rFonts w:ascii="Arial" w:hAnsi="Arial" w:cs="Arial"/>
        </w:rPr>
      </w:pPr>
      <w:r w:rsidRPr="00EE0104">
        <w:rPr>
          <w:rFonts w:ascii="Arial" w:hAnsi="Arial" w:cs="Arial"/>
        </w:rPr>
        <w:t>Knight, C., McLarnon, M.J., Wenzel, R. and Parker, S., 2022. The importance of relational work design characteristics: A person-centred approach. Australian Journal of Management, 47(4), pp.705-728.</w:t>
      </w:r>
    </w:p>
    <w:p w14:paraId="565A9C03" w14:textId="77777777" w:rsidR="00500630" w:rsidRPr="00EE0104" w:rsidRDefault="00500630" w:rsidP="00EE0104">
      <w:pPr>
        <w:spacing w:line="360" w:lineRule="auto"/>
        <w:jc w:val="both"/>
        <w:rPr>
          <w:rFonts w:ascii="Arial" w:hAnsi="Arial" w:cs="Arial"/>
        </w:rPr>
      </w:pPr>
      <w:r w:rsidRPr="00EE0104">
        <w:rPr>
          <w:rFonts w:ascii="Arial" w:hAnsi="Arial" w:cs="Arial"/>
        </w:rPr>
        <w:t xml:space="preserve">McCormack, B. and McCance, T., 2017. Person-Centred Practice in Nursing and Health Care: Theory and Practice. 2nd </w:t>
      </w:r>
      <w:proofErr w:type="spellStart"/>
      <w:r w:rsidRPr="00EE0104">
        <w:rPr>
          <w:rFonts w:ascii="Arial" w:hAnsi="Arial" w:cs="Arial"/>
        </w:rPr>
        <w:t>edn</w:t>
      </w:r>
      <w:proofErr w:type="spellEnd"/>
      <w:r w:rsidRPr="00EE0104">
        <w:rPr>
          <w:rFonts w:ascii="Arial" w:hAnsi="Arial" w:cs="Arial"/>
        </w:rPr>
        <w:t>. Oxford: Wiley-Blackwell.</w:t>
      </w:r>
    </w:p>
    <w:p w14:paraId="6D1FF7BA" w14:textId="77777777" w:rsidR="00500630" w:rsidRPr="00EE0104" w:rsidRDefault="00500630" w:rsidP="00EE0104">
      <w:pPr>
        <w:spacing w:line="360" w:lineRule="auto"/>
        <w:jc w:val="both"/>
        <w:rPr>
          <w:rFonts w:ascii="Arial" w:hAnsi="Arial" w:cs="Arial"/>
        </w:rPr>
      </w:pPr>
      <w:r w:rsidRPr="00EE0104">
        <w:rPr>
          <w:rFonts w:ascii="Arial" w:hAnsi="Arial" w:cs="Arial"/>
        </w:rPr>
        <w:t xml:space="preserve">Newcomb, M., 2025. ‘Using care ethics to support staff wellbeing in social work: A conceptual model’, The British Journal of Social Work, bcaf189. Available at: </w:t>
      </w:r>
      <w:hyperlink r:id="rId12" w:history="1">
        <w:r w:rsidRPr="00EE0104">
          <w:rPr>
            <w:rStyle w:val="Hyperlink"/>
            <w:rFonts w:ascii="Arial" w:hAnsi="Arial" w:cs="Arial"/>
          </w:rPr>
          <w:t>https://doi.org/10.1093/bjsw/bcaf189</w:t>
        </w:r>
      </w:hyperlink>
      <w:r w:rsidRPr="00EE0104">
        <w:rPr>
          <w:rFonts w:ascii="Arial" w:hAnsi="Arial" w:cs="Arial"/>
        </w:rPr>
        <w:t xml:space="preserve"> </w:t>
      </w:r>
    </w:p>
    <w:p w14:paraId="7E6F9633" w14:textId="77777777" w:rsidR="00500630" w:rsidRPr="00EE0104" w:rsidRDefault="00500630" w:rsidP="00EE0104">
      <w:pPr>
        <w:spacing w:line="360" w:lineRule="auto"/>
        <w:jc w:val="both"/>
        <w:rPr>
          <w:rFonts w:ascii="Arial" w:hAnsi="Arial" w:cs="Arial"/>
        </w:rPr>
      </w:pPr>
      <w:proofErr w:type="spellStart"/>
      <w:r w:rsidRPr="00EE0104">
        <w:rPr>
          <w:rFonts w:ascii="Arial" w:hAnsi="Arial" w:cs="Arial"/>
        </w:rPr>
        <w:t>Noddings</w:t>
      </w:r>
      <w:proofErr w:type="spellEnd"/>
      <w:r w:rsidRPr="00EE0104">
        <w:rPr>
          <w:rFonts w:ascii="Arial" w:hAnsi="Arial" w:cs="Arial"/>
        </w:rPr>
        <w:t xml:space="preserve">, N., 2013. Caring: A relational approach to ethics and moral education. </w:t>
      </w:r>
      <w:proofErr w:type="spellStart"/>
      <w:r w:rsidRPr="00EE0104">
        <w:rPr>
          <w:rFonts w:ascii="Arial" w:hAnsi="Arial" w:cs="Arial"/>
        </w:rPr>
        <w:t>Univ</w:t>
      </w:r>
      <w:proofErr w:type="spellEnd"/>
      <w:r w:rsidRPr="00EE0104">
        <w:rPr>
          <w:rFonts w:ascii="Arial" w:hAnsi="Arial" w:cs="Arial"/>
        </w:rPr>
        <w:t xml:space="preserve"> of California Press.</w:t>
      </w:r>
    </w:p>
    <w:p w14:paraId="19E217A5" w14:textId="77777777" w:rsidR="00500630" w:rsidRPr="00EE0104" w:rsidRDefault="00500630" w:rsidP="00EE0104">
      <w:pPr>
        <w:spacing w:line="360" w:lineRule="auto"/>
        <w:jc w:val="both"/>
        <w:rPr>
          <w:rFonts w:ascii="Arial" w:hAnsi="Arial" w:cs="Arial"/>
        </w:rPr>
      </w:pPr>
      <w:proofErr w:type="spellStart"/>
      <w:r w:rsidRPr="00EE0104">
        <w:rPr>
          <w:rFonts w:ascii="Arial" w:hAnsi="Arial" w:cs="Arial"/>
        </w:rPr>
        <w:lastRenderedPageBreak/>
        <w:t>Osuntade</w:t>
      </w:r>
      <w:proofErr w:type="spellEnd"/>
      <w:r w:rsidRPr="00EE0104">
        <w:rPr>
          <w:rFonts w:ascii="Arial" w:hAnsi="Arial" w:cs="Arial"/>
        </w:rPr>
        <w:t xml:space="preserve">, O.B., 2025. Ethic of care. In: Hoare, A., </w:t>
      </w:r>
      <w:proofErr w:type="spellStart"/>
      <w:r w:rsidRPr="00EE0104">
        <w:rPr>
          <w:rFonts w:ascii="Arial" w:hAnsi="Arial" w:cs="Arial"/>
        </w:rPr>
        <w:t>Osuntade</w:t>
      </w:r>
      <w:proofErr w:type="spellEnd"/>
      <w:r w:rsidRPr="00EE0104">
        <w:rPr>
          <w:rFonts w:ascii="Arial" w:hAnsi="Arial" w:cs="Arial"/>
        </w:rPr>
        <w:t xml:space="preserve">, O.B. and Patel, R. (eds.) Ethical Educational Leadership: Untangling Ethical Dilemmas and Imagining Alternative Futures. Thompson Rivers University Open Press. Available at: </w:t>
      </w:r>
      <w:hyperlink r:id="rId13" w:history="1">
        <w:r w:rsidRPr="00EE0104">
          <w:rPr>
            <w:rStyle w:val="Hyperlink"/>
            <w:rFonts w:ascii="Arial" w:hAnsi="Arial" w:cs="Arial"/>
          </w:rPr>
          <w:t>https://leadershipethics.pressbooks.tru.ca/chapter/ethic-of-care/</w:t>
        </w:r>
      </w:hyperlink>
      <w:r w:rsidRPr="00EE0104">
        <w:rPr>
          <w:rFonts w:ascii="Arial" w:hAnsi="Arial" w:cs="Arial"/>
        </w:rPr>
        <w:t xml:space="preserve"> (Accessed: 31 March 2026).</w:t>
      </w:r>
    </w:p>
    <w:p w14:paraId="11B1C4D3" w14:textId="77777777" w:rsidR="00500630" w:rsidRPr="00EE0104" w:rsidRDefault="00500630" w:rsidP="00EE0104">
      <w:pPr>
        <w:spacing w:line="360" w:lineRule="auto"/>
        <w:jc w:val="both"/>
        <w:rPr>
          <w:rFonts w:ascii="Arial" w:hAnsi="Arial" w:cs="Arial"/>
        </w:rPr>
      </w:pPr>
      <w:r w:rsidRPr="00EE0104">
        <w:rPr>
          <w:rFonts w:ascii="Arial" w:hAnsi="Arial" w:cs="Arial"/>
        </w:rPr>
        <w:t xml:space="preserve">Pettersen, T., 2011. The ethics of care: Normative structures and empirical implications. Health Care Analysis, 19(1), pp.51-64. Available at: </w:t>
      </w:r>
      <w:hyperlink r:id="rId14" w:history="1">
        <w:r w:rsidRPr="00EE0104">
          <w:rPr>
            <w:rStyle w:val="Hyperlink"/>
            <w:rFonts w:ascii="Arial" w:hAnsi="Arial" w:cs="Arial"/>
          </w:rPr>
          <w:t>https://link.springer.com/content/pdf/10.1007/s10728-010-0163-7.pdf</w:t>
        </w:r>
      </w:hyperlink>
      <w:r w:rsidRPr="00EE0104">
        <w:rPr>
          <w:rFonts w:ascii="Arial" w:hAnsi="Arial" w:cs="Arial"/>
        </w:rPr>
        <w:t xml:space="preserve"> (Accessed: 31 March 2026).</w:t>
      </w:r>
    </w:p>
    <w:p w14:paraId="6BD888C0" w14:textId="77777777" w:rsidR="00500630" w:rsidRPr="00EE0104" w:rsidRDefault="00500630" w:rsidP="00EE0104">
      <w:pPr>
        <w:spacing w:line="360" w:lineRule="auto"/>
        <w:jc w:val="both"/>
        <w:rPr>
          <w:rFonts w:ascii="Arial" w:hAnsi="Arial" w:cs="Arial"/>
        </w:rPr>
      </w:pPr>
      <w:r w:rsidRPr="00EE0104">
        <w:rPr>
          <w:rFonts w:ascii="Arial" w:hAnsi="Arial" w:cs="Arial"/>
        </w:rPr>
        <w:t>Sinclair, S., McClement, S., Raffin-</w:t>
      </w:r>
      <w:proofErr w:type="spellStart"/>
      <w:r w:rsidRPr="00EE0104">
        <w:rPr>
          <w:rFonts w:ascii="Arial" w:hAnsi="Arial" w:cs="Arial"/>
        </w:rPr>
        <w:t>Bouchal</w:t>
      </w:r>
      <w:proofErr w:type="spellEnd"/>
      <w:r w:rsidRPr="00EE0104">
        <w:rPr>
          <w:rFonts w:ascii="Arial" w:hAnsi="Arial" w:cs="Arial"/>
        </w:rPr>
        <w:t>, S., Hack, T.F., Hagen, N.A., McConnell, S. and Chochinov, H.M., 2016. Compassion in health care: an empirical model. Journal of pain and symptom management, 51(2), pp.193-203.</w:t>
      </w:r>
    </w:p>
    <w:p w14:paraId="6D030D22" w14:textId="77777777" w:rsidR="00500630" w:rsidRPr="00EE0104" w:rsidRDefault="00500630" w:rsidP="00EE0104">
      <w:pPr>
        <w:spacing w:line="360" w:lineRule="auto"/>
        <w:jc w:val="both"/>
        <w:rPr>
          <w:rFonts w:ascii="Arial" w:hAnsi="Arial" w:cs="Arial"/>
        </w:rPr>
      </w:pPr>
      <w:r w:rsidRPr="00EE0104">
        <w:rPr>
          <w:rFonts w:ascii="Arial" w:hAnsi="Arial" w:cs="Arial"/>
        </w:rPr>
        <w:t>Tomaselli, G., Buttigieg, S. C., Rosano, A., Cassar, M., &amp; Grima, G., 2020. Person-</w:t>
      </w:r>
      <w:proofErr w:type="spellStart"/>
      <w:r w:rsidRPr="00EE0104">
        <w:rPr>
          <w:rFonts w:ascii="Arial" w:hAnsi="Arial" w:cs="Arial"/>
        </w:rPr>
        <w:t>Centered</w:t>
      </w:r>
      <w:proofErr w:type="spellEnd"/>
      <w:r w:rsidRPr="00EE0104">
        <w:rPr>
          <w:rFonts w:ascii="Arial" w:hAnsi="Arial" w:cs="Arial"/>
        </w:rPr>
        <w:t xml:space="preserve"> Care </w:t>
      </w:r>
      <w:proofErr w:type="gramStart"/>
      <w:r w:rsidRPr="00EE0104">
        <w:rPr>
          <w:rFonts w:ascii="Arial" w:hAnsi="Arial" w:cs="Arial"/>
        </w:rPr>
        <w:t>From</w:t>
      </w:r>
      <w:proofErr w:type="gramEnd"/>
      <w:r w:rsidRPr="00EE0104">
        <w:rPr>
          <w:rFonts w:ascii="Arial" w:hAnsi="Arial" w:cs="Arial"/>
        </w:rPr>
        <w:t xml:space="preserve"> a Relational Ethics Perspective for the Delivery of High Quality and Safe Healthcare: A Scoping Review. Frontiers in Public Health, 8, 489949. Available at: </w:t>
      </w:r>
      <w:hyperlink r:id="rId15" w:history="1">
        <w:r w:rsidRPr="00EE0104">
          <w:rPr>
            <w:rStyle w:val="Hyperlink"/>
            <w:rFonts w:ascii="Arial" w:hAnsi="Arial" w:cs="Arial"/>
          </w:rPr>
          <w:t>https://doi.org/10.3389/fpubh.2020.00044</w:t>
        </w:r>
      </w:hyperlink>
      <w:r w:rsidRPr="00EE0104">
        <w:rPr>
          <w:rFonts w:ascii="Arial" w:hAnsi="Arial" w:cs="Arial"/>
        </w:rPr>
        <w:t xml:space="preserve"> </w:t>
      </w:r>
    </w:p>
    <w:p w14:paraId="291BB409" w14:textId="77777777" w:rsidR="00500630" w:rsidRPr="00EE0104" w:rsidRDefault="00500630" w:rsidP="00EE0104">
      <w:pPr>
        <w:spacing w:line="360" w:lineRule="auto"/>
        <w:jc w:val="both"/>
        <w:rPr>
          <w:rFonts w:ascii="Arial" w:hAnsi="Arial" w:cs="Arial"/>
        </w:rPr>
      </w:pPr>
      <w:proofErr w:type="spellStart"/>
      <w:r w:rsidRPr="00EE0104">
        <w:rPr>
          <w:rFonts w:ascii="Arial" w:hAnsi="Arial" w:cs="Arial"/>
        </w:rPr>
        <w:t>Tronto</w:t>
      </w:r>
      <w:proofErr w:type="spellEnd"/>
      <w:r w:rsidRPr="00EE0104">
        <w:rPr>
          <w:rFonts w:ascii="Arial" w:hAnsi="Arial" w:cs="Arial"/>
        </w:rPr>
        <w:t>, J., 1993. Moral Boundaries: A Political Argument for an Ethic of Care. New York: Routledge.</w:t>
      </w:r>
    </w:p>
    <w:p w14:paraId="26D6794A" w14:textId="77777777" w:rsidR="00500630" w:rsidRPr="00EE0104" w:rsidRDefault="00500630" w:rsidP="00EE0104">
      <w:pPr>
        <w:spacing w:line="360" w:lineRule="auto"/>
        <w:jc w:val="both"/>
        <w:rPr>
          <w:rFonts w:ascii="Arial" w:hAnsi="Arial" w:cs="Arial"/>
        </w:rPr>
      </w:pPr>
      <w:proofErr w:type="spellStart"/>
      <w:r w:rsidRPr="00EE0104">
        <w:rPr>
          <w:rFonts w:ascii="Arial" w:hAnsi="Arial" w:cs="Arial"/>
        </w:rPr>
        <w:t>Tronto</w:t>
      </w:r>
      <w:proofErr w:type="spellEnd"/>
      <w:r w:rsidRPr="00EE0104">
        <w:rPr>
          <w:rFonts w:ascii="Arial" w:hAnsi="Arial" w:cs="Arial"/>
        </w:rPr>
        <w:t>, J.C., 2013. Caring democracy: Markets, equality, and justice. In Caring democracy. New York University Press.</w:t>
      </w:r>
    </w:p>
    <w:p w14:paraId="43A9AC7D" w14:textId="77777777" w:rsidR="00351330" w:rsidRPr="00EE0104" w:rsidRDefault="00351330" w:rsidP="00EE0104">
      <w:pPr>
        <w:spacing w:line="360" w:lineRule="auto"/>
        <w:jc w:val="both"/>
        <w:rPr>
          <w:rFonts w:ascii="Arial" w:hAnsi="Arial" w:cs="Arial"/>
        </w:rPr>
      </w:pPr>
    </w:p>
    <w:p w14:paraId="77C1AE7E" w14:textId="77777777" w:rsidR="00351330" w:rsidRPr="00EE0104" w:rsidRDefault="00351330" w:rsidP="00EE0104">
      <w:pPr>
        <w:spacing w:line="360" w:lineRule="auto"/>
        <w:jc w:val="both"/>
        <w:rPr>
          <w:rFonts w:ascii="Arial" w:hAnsi="Arial" w:cs="Arial"/>
        </w:rPr>
      </w:pPr>
    </w:p>
    <w:p w14:paraId="00720FD1" w14:textId="77777777" w:rsidR="00AA6186" w:rsidRPr="00EE0104" w:rsidRDefault="00AA6186" w:rsidP="00EE0104">
      <w:pPr>
        <w:spacing w:line="360" w:lineRule="auto"/>
        <w:jc w:val="both"/>
        <w:rPr>
          <w:rFonts w:ascii="Arial" w:hAnsi="Arial" w:cs="Arial"/>
        </w:rPr>
      </w:pPr>
    </w:p>
    <w:p w14:paraId="412B9B29" w14:textId="77777777" w:rsidR="00AA6186" w:rsidRPr="00EE0104" w:rsidRDefault="00AA6186" w:rsidP="00EE0104">
      <w:pPr>
        <w:spacing w:line="360" w:lineRule="auto"/>
        <w:jc w:val="both"/>
        <w:rPr>
          <w:rFonts w:ascii="Arial" w:hAnsi="Arial" w:cs="Arial"/>
        </w:rPr>
      </w:pPr>
    </w:p>
    <w:p w14:paraId="573E9A4B" w14:textId="77777777" w:rsidR="00CF4973" w:rsidRPr="00EE0104" w:rsidRDefault="00CF4973" w:rsidP="00EE0104">
      <w:pPr>
        <w:spacing w:line="360" w:lineRule="auto"/>
        <w:jc w:val="both"/>
        <w:rPr>
          <w:rFonts w:ascii="Arial" w:hAnsi="Arial" w:cs="Arial"/>
        </w:rPr>
      </w:pPr>
    </w:p>
    <w:p w14:paraId="26F061B0" w14:textId="77777777" w:rsidR="00CF4973" w:rsidRPr="00EE0104" w:rsidRDefault="00CF4973" w:rsidP="00EE0104">
      <w:pPr>
        <w:spacing w:line="360" w:lineRule="auto"/>
        <w:jc w:val="both"/>
        <w:rPr>
          <w:rFonts w:ascii="Arial" w:hAnsi="Arial" w:cs="Arial"/>
        </w:rPr>
      </w:pPr>
    </w:p>
    <w:p w14:paraId="49410AF7" w14:textId="77777777" w:rsidR="00CF4973" w:rsidRPr="00EE0104" w:rsidRDefault="00CF4973" w:rsidP="00EE0104">
      <w:pPr>
        <w:spacing w:line="360" w:lineRule="auto"/>
        <w:jc w:val="both"/>
        <w:rPr>
          <w:rFonts w:ascii="Arial" w:hAnsi="Arial" w:cs="Arial"/>
        </w:rPr>
      </w:pPr>
    </w:p>
    <w:p w14:paraId="6D72779A" w14:textId="77777777" w:rsidR="008657CD" w:rsidRPr="00EE0104" w:rsidRDefault="008657CD" w:rsidP="00EE0104">
      <w:pPr>
        <w:spacing w:line="360" w:lineRule="auto"/>
        <w:jc w:val="both"/>
        <w:rPr>
          <w:rFonts w:ascii="Arial" w:hAnsi="Arial" w:cs="Arial"/>
        </w:rPr>
      </w:pPr>
    </w:p>
    <w:p w14:paraId="3CE838DF" w14:textId="77777777" w:rsidR="008657CD" w:rsidRPr="00EE0104" w:rsidRDefault="008657CD" w:rsidP="00EE0104">
      <w:pPr>
        <w:spacing w:line="360" w:lineRule="auto"/>
        <w:jc w:val="both"/>
        <w:rPr>
          <w:rFonts w:ascii="Arial" w:hAnsi="Arial" w:cs="Arial"/>
        </w:rPr>
      </w:pPr>
    </w:p>
    <w:p w14:paraId="05773E01" w14:textId="3619CF0F" w:rsidR="00AA6186" w:rsidRPr="00EE0104" w:rsidRDefault="00AA6186" w:rsidP="00EE0104">
      <w:pPr>
        <w:pStyle w:val="Heading2"/>
        <w:spacing w:line="360" w:lineRule="auto"/>
        <w:jc w:val="both"/>
        <w:rPr>
          <w:rFonts w:ascii="Arial" w:eastAsia="Times New Roman" w:hAnsi="Arial" w:cs="Arial"/>
          <w:b/>
          <w:bCs/>
          <w:sz w:val="22"/>
          <w:szCs w:val="22"/>
        </w:rPr>
      </w:pPr>
      <w:bookmarkStart w:id="7" w:name="_Toc225973456"/>
      <w:r w:rsidRPr="00EE0104">
        <w:rPr>
          <w:rFonts w:ascii="Arial" w:eastAsia="Times New Roman" w:hAnsi="Arial" w:cs="Arial"/>
          <w:b/>
          <w:bCs/>
          <w:sz w:val="22"/>
          <w:szCs w:val="22"/>
        </w:rPr>
        <w:lastRenderedPageBreak/>
        <w:t>APPENDICES</w:t>
      </w:r>
      <w:bookmarkEnd w:id="7"/>
    </w:p>
    <w:p w14:paraId="4A9270C6" w14:textId="77777777" w:rsidR="00AA6186" w:rsidRPr="00EE0104" w:rsidRDefault="00AA6186" w:rsidP="00EE0104">
      <w:pPr>
        <w:pStyle w:val="Heading3"/>
        <w:spacing w:line="360" w:lineRule="auto"/>
        <w:jc w:val="both"/>
        <w:rPr>
          <w:rFonts w:ascii="Arial" w:eastAsia="Times New Roman" w:hAnsi="Arial" w:cs="Arial"/>
          <w:sz w:val="22"/>
          <w:szCs w:val="22"/>
        </w:rPr>
      </w:pPr>
      <w:bookmarkStart w:id="8" w:name="_Toc225973457"/>
      <w:r w:rsidRPr="00EE0104">
        <w:rPr>
          <w:rFonts w:ascii="Arial" w:eastAsia="Times New Roman" w:hAnsi="Arial" w:cs="Arial"/>
          <w:sz w:val="22"/>
          <w:szCs w:val="22"/>
        </w:rPr>
        <w:t>Appendix A: Key Principles of Ethics of Care (</w:t>
      </w:r>
      <w:proofErr w:type="spellStart"/>
      <w:r w:rsidRPr="00EE0104">
        <w:rPr>
          <w:rFonts w:ascii="Arial" w:eastAsia="Times New Roman" w:hAnsi="Arial" w:cs="Arial"/>
          <w:sz w:val="22"/>
          <w:szCs w:val="22"/>
        </w:rPr>
        <w:t>Tronto</w:t>
      </w:r>
      <w:proofErr w:type="spellEnd"/>
      <w:r w:rsidRPr="00EE0104">
        <w:rPr>
          <w:rFonts w:ascii="Arial" w:eastAsia="Times New Roman" w:hAnsi="Arial" w:cs="Arial"/>
          <w:sz w:val="22"/>
          <w:szCs w:val="22"/>
        </w:rPr>
        <w:t xml:space="preserve">, 1993; </w:t>
      </w:r>
      <w:proofErr w:type="spellStart"/>
      <w:r w:rsidRPr="00EE0104">
        <w:rPr>
          <w:rFonts w:ascii="Arial" w:eastAsia="Times New Roman" w:hAnsi="Arial" w:cs="Arial"/>
          <w:sz w:val="22"/>
          <w:szCs w:val="22"/>
        </w:rPr>
        <w:t>Noddings</w:t>
      </w:r>
      <w:proofErr w:type="spellEnd"/>
      <w:r w:rsidRPr="00EE0104">
        <w:rPr>
          <w:rFonts w:ascii="Arial" w:eastAsia="Times New Roman" w:hAnsi="Arial" w:cs="Arial"/>
          <w:sz w:val="22"/>
          <w:szCs w:val="22"/>
        </w:rPr>
        <w:t>, 2013)</w:t>
      </w:r>
      <w:bookmarkEnd w:id="8"/>
    </w:p>
    <w:tbl>
      <w:tblPr>
        <w:tblStyle w:val="TableGrid"/>
        <w:tblW w:w="0" w:type="auto"/>
        <w:tblLook w:val="04A0" w:firstRow="1" w:lastRow="0" w:firstColumn="1" w:lastColumn="0" w:noHBand="0" w:noVBand="1"/>
      </w:tblPr>
      <w:tblGrid>
        <w:gridCol w:w="2198"/>
        <w:gridCol w:w="7016"/>
      </w:tblGrid>
      <w:tr w:rsidR="00AA6186" w:rsidRPr="00EE0104" w14:paraId="217CE0B4" w14:textId="77777777" w:rsidTr="00AA6186">
        <w:tc>
          <w:tcPr>
            <w:tcW w:w="0" w:type="auto"/>
            <w:hideMark/>
          </w:tcPr>
          <w:p w14:paraId="6EFD2F8C" w14:textId="77777777" w:rsidR="00AA6186" w:rsidRPr="00EE0104" w:rsidRDefault="00AA6186" w:rsidP="00EE0104">
            <w:pPr>
              <w:spacing w:line="360" w:lineRule="auto"/>
              <w:jc w:val="both"/>
              <w:rPr>
                <w:rFonts w:ascii="Arial" w:eastAsia="Times New Roman" w:hAnsi="Arial" w:cs="Arial"/>
                <w:b/>
                <w:bCs/>
                <w:kern w:val="0"/>
                <w14:ligatures w14:val="none"/>
              </w:rPr>
            </w:pPr>
            <w:r w:rsidRPr="00EE0104">
              <w:rPr>
                <w:rFonts w:ascii="Arial" w:eastAsia="Times New Roman" w:hAnsi="Arial" w:cs="Arial"/>
                <w:b/>
                <w:bCs/>
                <w:kern w:val="0"/>
                <w14:ligatures w14:val="none"/>
              </w:rPr>
              <w:t>Principle</w:t>
            </w:r>
          </w:p>
        </w:tc>
        <w:tc>
          <w:tcPr>
            <w:tcW w:w="0" w:type="auto"/>
            <w:hideMark/>
          </w:tcPr>
          <w:p w14:paraId="021602FA" w14:textId="77777777" w:rsidR="00AA6186" w:rsidRPr="00EE0104" w:rsidRDefault="00AA6186" w:rsidP="00EE0104">
            <w:pPr>
              <w:spacing w:line="360" w:lineRule="auto"/>
              <w:jc w:val="both"/>
              <w:rPr>
                <w:rFonts w:ascii="Arial" w:eastAsia="Times New Roman" w:hAnsi="Arial" w:cs="Arial"/>
                <w:b/>
                <w:bCs/>
                <w:kern w:val="0"/>
                <w14:ligatures w14:val="none"/>
              </w:rPr>
            </w:pPr>
            <w:r w:rsidRPr="00EE0104">
              <w:rPr>
                <w:rFonts w:ascii="Arial" w:eastAsia="Times New Roman" w:hAnsi="Arial" w:cs="Arial"/>
                <w:b/>
                <w:bCs/>
                <w:kern w:val="0"/>
                <w14:ligatures w14:val="none"/>
              </w:rPr>
              <w:t>Description</w:t>
            </w:r>
          </w:p>
        </w:tc>
      </w:tr>
      <w:tr w:rsidR="00AA6186" w:rsidRPr="00EE0104" w14:paraId="2FC07FA6" w14:textId="77777777" w:rsidTr="00AA6186">
        <w:tc>
          <w:tcPr>
            <w:tcW w:w="0" w:type="auto"/>
            <w:hideMark/>
          </w:tcPr>
          <w:p w14:paraId="4EC50F7E" w14:textId="77777777" w:rsidR="00AA6186" w:rsidRPr="00EE0104" w:rsidRDefault="00AA6186" w:rsidP="00EE0104">
            <w:pPr>
              <w:spacing w:line="360" w:lineRule="auto"/>
              <w:jc w:val="both"/>
              <w:rPr>
                <w:rFonts w:ascii="Arial" w:eastAsia="Times New Roman" w:hAnsi="Arial" w:cs="Arial"/>
                <w:kern w:val="0"/>
                <w14:ligatures w14:val="none"/>
              </w:rPr>
            </w:pPr>
            <w:r w:rsidRPr="00EE0104">
              <w:rPr>
                <w:rFonts w:ascii="Arial" w:eastAsia="Times New Roman" w:hAnsi="Arial" w:cs="Arial"/>
                <w:kern w:val="0"/>
                <w14:ligatures w14:val="none"/>
              </w:rPr>
              <w:t>Attentiveness</w:t>
            </w:r>
          </w:p>
        </w:tc>
        <w:tc>
          <w:tcPr>
            <w:tcW w:w="0" w:type="auto"/>
            <w:hideMark/>
          </w:tcPr>
          <w:p w14:paraId="78F024CB" w14:textId="77777777" w:rsidR="00AA6186" w:rsidRPr="00EE0104" w:rsidRDefault="00AA6186" w:rsidP="00EE0104">
            <w:pPr>
              <w:spacing w:line="360" w:lineRule="auto"/>
              <w:jc w:val="both"/>
              <w:rPr>
                <w:rFonts w:ascii="Arial" w:eastAsia="Times New Roman" w:hAnsi="Arial" w:cs="Arial"/>
                <w:kern w:val="0"/>
                <w14:ligatures w14:val="none"/>
              </w:rPr>
            </w:pPr>
            <w:r w:rsidRPr="00EE0104">
              <w:rPr>
                <w:rFonts w:ascii="Arial" w:eastAsia="Times New Roman" w:hAnsi="Arial" w:cs="Arial"/>
                <w:kern w:val="0"/>
                <w14:ligatures w14:val="none"/>
              </w:rPr>
              <w:t>Noticing the needs of others and being alert to their situation.</w:t>
            </w:r>
          </w:p>
        </w:tc>
      </w:tr>
      <w:tr w:rsidR="00AA6186" w:rsidRPr="00EE0104" w14:paraId="6343BC6D" w14:textId="77777777" w:rsidTr="00AA6186">
        <w:tc>
          <w:tcPr>
            <w:tcW w:w="0" w:type="auto"/>
            <w:hideMark/>
          </w:tcPr>
          <w:p w14:paraId="06EDDF8C" w14:textId="77777777" w:rsidR="00AA6186" w:rsidRPr="00EE0104" w:rsidRDefault="00AA6186" w:rsidP="00EE0104">
            <w:pPr>
              <w:spacing w:line="360" w:lineRule="auto"/>
              <w:jc w:val="both"/>
              <w:rPr>
                <w:rFonts w:ascii="Arial" w:eastAsia="Times New Roman" w:hAnsi="Arial" w:cs="Arial"/>
                <w:kern w:val="0"/>
                <w14:ligatures w14:val="none"/>
              </w:rPr>
            </w:pPr>
            <w:r w:rsidRPr="00EE0104">
              <w:rPr>
                <w:rFonts w:ascii="Arial" w:eastAsia="Times New Roman" w:hAnsi="Arial" w:cs="Arial"/>
                <w:kern w:val="0"/>
                <w14:ligatures w14:val="none"/>
              </w:rPr>
              <w:t>Responsibility</w:t>
            </w:r>
          </w:p>
        </w:tc>
        <w:tc>
          <w:tcPr>
            <w:tcW w:w="0" w:type="auto"/>
            <w:hideMark/>
          </w:tcPr>
          <w:p w14:paraId="6EA5A1F9" w14:textId="77777777" w:rsidR="00AA6186" w:rsidRPr="00EE0104" w:rsidRDefault="00AA6186" w:rsidP="00EE0104">
            <w:pPr>
              <w:spacing w:line="360" w:lineRule="auto"/>
              <w:jc w:val="both"/>
              <w:rPr>
                <w:rFonts w:ascii="Arial" w:eastAsia="Times New Roman" w:hAnsi="Arial" w:cs="Arial"/>
                <w:kern w:val="0"/>
                <w14:ligatures w14:val="none"/>
              </w:rPr>
            </w:pPr>
            <w:r w:rsidRPr="00EE0104">
              <w:rPr>
                <w:rFonts w:ascii="Arial" w:eastAsia="Times New Roman" w:hAnsi="Arial" w:cs="Arial"/>
                <w:kern w:val="0"/>
                <w14:ligatures w14:val="none"/>
              </w:rPr>
              <w:t>Accepting accountability for responding to others’ needs.</w:t>
            </w:r>
          </w:p>
        </w:tc>
      </w:tr>
      <w:tr w:rsidR="00AA6186" w:rsidRPr="00EE0104" w14:paraId="252DA328" w14:textId="77777777" w:rsidTr="00AA6186">
        <w:tc>
          <w:tcPr>
            <w:tcW w:w="0" w:type="auto"/>
            <w:hideMark/>
          </w:tcPr>
          <w:p w14:paraId="38A07BE3" w14:textId="77777777" w:rsidR="00AA6186" w:rsidRPr="00EE0104" w:rsidRDefault="00AA6186" w:rsidP="00EE0104">
            <w:pPr>
              <w:spacing w:line="360" w:lineRule="auto"/>
              <w:jc w:val="both"/>
              <w:rPr>
                <w:rFonts w:ascii="Arial" w:eastAsia="Times New Roman" w:hAnsi="Arial" w:cs="Arial"/>
                <w:kern w:val="0"/>
                <w14:ligatures w14:val="none"/>
              </w:rPr>
            </w:pPr>
            <w:r w:rsidRPr="00EE0104">
              <w:rPr>
                <w:rFonts w:ascii="Arial" w:eastAsia="Times New Roman" w:hAnsi="Arial" w:cs="Arial"/>
                <w:kern w:val="0"/>
                <w14:ligatures w14:val="none"/>
              </w:rPr>
              <w:t>Competence</w:t>
            </w:r>
          </w:p>
        </w:tc>
        <w:tc>
          <w:tcPr>
            <w:tcW w:w="0" w:type="auto"/>
            <w:hideMark/>
          </w:tcPr>
          <w:p w14:paraId="7FBD8894" w14:textId="77777777" w:rsidR="00AA6186" w:rsidRPr="00EE0104" w:rsidRDefault="00AA6186" w:rsidP="00EE0104">
            <w:pPr>
              <w:spacing w:line="360" w:lineRule="auto"/>
              <w:jc w:val="both"/>
              <w:rPr>
                <w:rFonts w:ascii="Arial" w:eastAsia="Times New Roman" w:hAnsi="Arial" w:cs="Arial"/>
                <w:kern w:val="0"/>
                <w14:ligatures w14:val="none"/>
              </w:rPr>
            </w:pPr>
            <w:r w:rsidRPr="00EE0104">
              <w:rPr>
                <w:rFonts w:ascii="Arial" w:eastAsia="Times New Roman" w:hAnsi="Arial" w:cs="Arial"/>
                <w:kern w:val="0"/>
                <w14:ligatures w14:val="none"/>
              </w:rPr>
              <w:t xml:space="preserve">Ensuring care is provided effectively and </w:t>
            </w:r>
            <w:proofErr w:type="spellStart"/>
            <w:r w:rsidRPr="00EE0104">
              <w:rPr>
                <w:rFonts w:ascii="Arial" w:eastAsia="Times New Roman" w:hAnsi="Arial" w:cs="Arial"/>
                <w:kern w:val="0"/>
                <w14:ligatures w14:val="none"/>
              </w:rPr>
              <w:t>skillfully</w:t>
            </w:r>
            <w:proofErr w:type="spellEnd"/>
            <w:r w:rsidRPr="00EE0104">
              <w:rPr>
                <w:rFonts w:ascii="Arial" w:eastAsia="Times New Roman" w:hAnsi="Arial" w:cs="Arial"/>
                <w:kern w:val="0"/>
                <w14:ligatures w14:val="none"/>
              </w:rPr>
              <w:t>.</w:t>
            </w:r>
          </w:p>
        </w:tc>
      </w:tr>
      <w:tr w:rsidR="00AA6186" w:rsidRPr="00EE0104" w14:paraId="1B607706" w14:textId="77777777" w:rsidTr="00AA6186">
        <w:tc>
          <w:tcPr>
            <w:tcW w:w="0" w:type="auto"/>
            <w:hideMark/>
          </w:tcPr>
          <w:p w14:paraId="62D90614" w14:textId="77777777" w:rsidR="00AA6186" w:rsidRPr="00EE0104" w:rsidRDefault="00AA6186" w:rsidP="00EE0104">
            <w:pPr>
              <w:spacing w:line="360" w:lineRule="auto"/>
              <w:jc w:val="both"/>
              <w:rPr>
                <w:rFonts w:ascii="Arial" w:eastAsia="Times New Roman" w:hAnsi="Arial" w:cs="Arial"/>
                <w:kern w:val="0"/>
                <w14:ligatures w14:val="none"/>
              </w:rPr>
            </w:pPr>
            <w:r w:rsidRPr="00EE0104">
              <w:rPr>
                <w:rFonts w:ascii="Arial" w:eastAsia="Times New Roman" w:hAnsi="Arial" w:cs="Arial"/>
                <w:kern w:val="0"/>
                <w14:ligatures w14:val="none"/>
              </w:rPr>
              <w:t>Responsiveness</w:t>
            </w:r>
          </w:p>
        </w:tc>
        <w:tc>
          <w:tcPr>
            <w:tcW w:w="0" w:type="auto"/>
            <w:hideMark/>
          </w:tcPr>
          <w:p w14:paraId="3ACB1138" w14:textId="77777777" w:rsidR="00AA6186" w:rsidRPr="00EE0104" w:rsidRDefault="00AA6186" w:rsidP="00EE0104">
            <w:pPr>
              <w:spacing w:line="360" w:lineRule="auto"/>
              <w:jc w:val="both"/>
              <w:rPr>
                <w:rFonts w:ascii="Arial" w:eastAsia="Times New Roman" w:hAnsi="Arial" w:cs="Arial"/>
                <w:kern w:val="0"/>
                <w14:ligatures w14:val="none"/>
              </w:rPr>
            </w:pPr>
            <w:r w:rsidRPr="00EE0104">
              <w:rPr>
                <w:rFonts w:ascii="Arial" w:eastAsia="Times New Roman" w:hAnsi="Arial" w:cs="Arial"/>
                <w:kern w:val="0"/>
                <w14:ligatures w14:val="none"/>
              </w:rPr>
              <w:t>Acting in ways that meet the specific needs of the cared-for individual.</w:t>
            </w:r>
          </w:p>
        </w:tc>
      </w:tr>
      <w:tr w:rsidR="00AA6186" w:rsidRPr="00EE0104" w14:paraId="47A28B8E" w14:textId="77777777" w:rsidTr="00AA6186">
        <w:tc>
          <w:tcPr>
            <w:tcW w:w="0" w:type="auto"/>
            <w:hideMark/>
          </w:tcPr>
          <w:p w14:paraId="5EC2E750" w14:textId="77777777" w:rsidR="00AA6186" w:rsidRPr="00EE0104" w:rsidRDefault="00AA6186" w:rsidP="00EE0104">
            <w:pPr>
              <w:spacing w:line="360" w:lineRule="auto"/>
              <w:jc w:val="both"/>
              <w:rPr>
                <w:rFonts w:ascii="Arial" w:eastAsia="Times New Roman" w:hAnsi="Arial" w:cs="Arial"/>
                <w:kern w:val="0"/>
                <w14:ligatures w14:val="none"/>
              </w:rPr>
            </w:pPr>
            <w:r w:rsidRPr="00EE0104">
              <w:rPr>
                <w:rFonts w:ascii="Arial" w:eastAsia="Times New Roman" w:hAnsi="Arial" w:cs="Arial"/>
                <w:kern w:val="0"/>
                <w14:ligatures w14:val="none"/>
              </w:rPr>
              <w:t>Relational Approach</w:t>
            </w:r>
          </w:p>
        </w:tc>
        <w:tc>
          <w:tcPr>
            <w:tcW w:w="0" w:type="auto"/>
            <w:hideMark/>
          </w:tcPr>
          <w:p w14:paraId="7630C27F" w14:textId="77777777" w:rsidR="00AA6186" w:rsidRPr="00EE0104" w:rsidRDefault="00AA6186" w:rsidP="00EE0104">
            <w:pPr>
              <w:spacing w:line="360" w:lineRule="auto"/>
              <w:jc w:val="both"/>
              <w:rPr>
                <w:rFonts w:ascii="Arial" w:eastAsia="Times New Roman" w:hAnsi="Arial" w:cs="Arial"/>
                <w:kern w:val="0"/>
                <w14:ligatures w14:val="none"/>
              </w:rPr>
            </w:pPr>
            <w:r w:rsidRPr="00EE0104">
              <w:rPr>
                <w:rFonts w:ascii="Arial" w:eastAsia="Times New Roman" w:hAnsi="Arial" w:cs="Arial"/>
                <w:kern w:val="0"/>
                <w14:ligatures w14:val="none"/>
              </w:rPr>
              <w:t>Recognising that moral obligations arise through relationships.</w:t>
            </w:r>
          </w:p>
        </w:tc>
      </w:tr>
    </w:tbl>
    <w:p w14:paraId="41D0A585" w14:textId="27144CF0" w:rsidR="00AA6186" w:rsidRPr="00EE0104" w:rsidRDefault="00AA6186" w:rsidP="00EE0104">
      <w:pPr>
        <w:spacing w:after="0" w:line="360" w:lineRule="auto"/>
        <w:jc w:val="both"/>
        <w:rPr>
          <w:rFonts w:ascii="Arial" w:eastAsia="Times New Roman" w:hAnsi="Arial" w:cs="Arial"/>
          <w:kern w:val="0"/>
          <w14:ligatures w14:val="none"/>
        </w:rPr>
      </w:pPr>
    </w:p>
    <w:p w14:paraId="16AB1BF2" w14:textId="77777777" w:rsidR="00AA6186" w:rsidRDefault="00AA6186" w:rsidP="00EE0104">
      <w:pPr>
        <w:spacing w:after="0" w:line="360" w:lineRule="auto"/>
        <w:jc w:val="both"/>
        <w:rPr>
          <w:rFonts w:ascii="Arial" w:eastAsia="Times New Roman" w:hAnsi="Arial" w:cs="Arial"/>
          <w:kern w:val="0"/>
          <w14:ligatures w14:val="none"/>
        </w:rPr>
      </w:pPr>
    </w:p>
    <w:p w14:paraId="65861941" w14:textId="77777777" w:rsidR="00EE0104" w:rsidRDefault="00EE0104" w:rsidP="00EE0104">
      <w:pPr>
        <w:spacing w:after="0" w:line="360" w:lineRule="auto"/>
        <w:jc w:val="both"/>
        <w:rPr>
          <w:rFonts w:ascii="Arial" w:eastAsia="Times New Roman" w:hAnsi="Arial" w:cs="Arial"/>
          <w:kern w:val="0"/>
          <w14:ligatures w14:val="none"/>
        </w:rPr>
      </w:pPr>
    </w:p>
    <w:p w14:paraId="2DD16967" w14:textId="77777777" w:rsidR="00EE0104" w:rsidRDefault="00EE0104" w:rsidP="00EE0104">
      <w:pPr>
        <w:spacing w:after="0" w:line="360" w:lineRule="auto"/>
        <w:jc w:val="both"/>
        <w:rPr>
          <w:rFonts w:ascii="Arial" w:eastAsia="Times New Roman" w:hAnsi="Arial" w:cs="Arial"/>
          <w:kern w:val="0"/>
          <w14:ligatures w14:val="none"/>
        </w:rPr>
      </w:pPr>
    </w:p>
    <w:p w14:paraId="129F4617" w14:textId="77777777" w:rsidR="00EE0104" w:rsidRDefault="00EE0104" w:rsidP="00EE0104">
      <w:pPr>
        <w:spacing w:after="0" w:line="360" w:lineRule="auto"/>
        <w:jc w:val="both"/>
        <w:rPr>
          <w:rFonts w:ascii="Arial" w:eastAsia="Times New Roman" w:hAnsi="Arial" w:cs="Arial"/>
          <w:kern w:val="0"/>
          <w14:ligatures w14:val="none"/>
        </w:rPr>
      </w:pPr>
    </w:p>
    <w:p w14:paraId="47636B9C" w14:textId="77777777" w:rsidR="00EE0104" w:rsidRDefault="00EE0104" w:rsidP="00EE0104">
      <w:pPr>
        <w:spacing w:after="0" w:line="360" w:lineRule="auto"/>
        <w:jc w:val="both"/>
        <w:rPr>
          <w:rFonts w:ascii="Arial" w:eastAsia="Times New Roman" w:hAnsi="Arial" w:cs="Arial"/>
          <w:kern w:val="0"/>
          <w14:ligatures w14:val="none"/>
        </w:rPr>
      </w:pPr>
    </w:p>
    <w:p w14:paraId="1E24D417" w14:textId="77777777" w:rsidR="00EE0104" w:rsidRDefault="00EE0104" w:rsidP="00EE0104">
      <w:pPr>
        <w:spacing w:after="0" w:line="360" w:lineRule="auto"/>
        <w:jc w:val="both"/>
        <w:rPr>
          <w:rFonts w:ascii="Arial" w:eastAsia="Times New Roman" w:hAnsi="Arial" w:cs="Arial"/>
          <w:kern w:val="0"/>
          <w14:ligatures w14:val="none"/>
        </w:rPr>
      </w:pPr>
    </w:p>
    <w:p w14:paraId="5D3B9EF2" w14:textId="77777777" w:rsidR="00EE0104" w:rsidRDefault="00EE0104" w:rsidP="00EE0104">
      <w:pPr>
        <w:spacing w:after="0" w:line="360" w:lineRule="auto"/>
        <w:jc w:val="both"/>
        <w:rPr>
          <w:rFonts w:ascii="Arial" w:eastAsia="Times New Roman" w:hAnsi="Arial" w:cs="Arial"/>
          <w:kern w:val="0"/>
          <w14:ligatures w14:val="none"/>
        </w:rPr>
      </w:pPr>
    </w:p>
    <w:p w14:paraId="621FF9A0" w14:textId="77777777" w:rsidR="00EE0104" w:rsidRDefault="00EE0104" w:rsidP="00EE0104">
      <w:pPr>
        <w:spacing w:after="0" w:line="360" w:lineRule="auto"/>
        <w:jc w:val="both"/>
        <w:rPr>
          <w:rFonts w:ascii="Arial" w:eastAsia="Times New Roman" w:hAnsi="Arial" w:cs="Arial"/>
          <w:kern w:val="0"/>
          <w14:ligatures w14:val="none"/>
        </w:rPr>
      </w:pPr>
    </w:p>
    <w:p w14:paraId="5E4C60F3" w14:textId="77777777" w:rsidR="00EE0104" w:rsidRDefault="00EE0104" w:rsidP="00EE0104">
      <w:pPr>
        <w:spacing w:after="0" w:line="360" w:lineRule="auto"/>
        <w:jc w:val="both"/>
        <w:rPr>
          <w:rFonts w:ascii="Arial" w:eastAsia="Times New Roman" w:hAnsi="Arial" w:cs="Arial"/>
          <w:kern w:val="0"/>
          <w14:ligatures w14:val="none"/>
        </w:rPr>
      </w:pPr>
    </w:p>
    <w:p w14:paraId="5AF74CC6" w14:textId="77777777" w:rsidR="00EE0104" w:rsidRDefault="00EE0104" w:rsidP="00EE0104">
      <w:pPr>
        <w:spacing w:after="0" w:line="360" w:lineRule="auto"/>
        <w:jc w:val="both"/>
        <w:rPr>
          <w:rFonts w:ascii="Arial" w:eastAsia="Times New Roman" w:hAnsi="Arial" w:cs="Arial"/>
          <w:kern w:val="0"/>
          <w14:ligatures w14:val="none"/>
        </w:rPr>
      </w:pPr>
    </w:p>
    <w:p w14:paraId="7DE9057E" w14:textId="77777777" w:rsidR="00EE0104" w:rsidRDefault="00EE0104" w:rsidP="00EE0104">
      <w:pPr>
        <w:spacing w:after="0" w:line="360" w:lineRule="auto"/>
        <w:jc w:val="both"/>
        <w:rPr>
          <w:rFonts w:ascii="Arial" w:eastAsia="Times New Roman" w:hAnsi="Arial" w:cs="Arial"/>
          <w:kern w:val="0"/>
          <w14:ligatures w14:val="none"/>
        </w:rPr>
      </w:pPr>
    </w:p>
    <w:p w14:paraId="4F5783A3" w14:textId="77777777" w:rsidR="00EE0104" w:rsidRDefault="00EE0104" w:rsidP="00EE0104">
      <w:pPr>
        <w:spacing w:after="0" w:line="360" w:lineRule="auto"/>
        <w:jc w:val="both"/>
        <w:rPr>
          <w:rFonts w:ascii="Arial" w:eastAsia="Times New Roman" w:hAnsi="Arial" w:cs="Arial"/>
          <w:kern w:val="0"/>
          <w14:ligatures w14:val="none"/>
        </w:rPr>
      </w:pPr>
    </w:p>
    <w:p w14:paraId="2695F97B" w14:textId="77777777" w:rsidR="00EE0104" w:rsidRDefault="00EE0104" w:rsidP="00EE0104">
      <w:pPr>
        <w:spacing w:after="0" w:line="360" w:lineRule="auto"/>
        <w:jc w:val="both"/>
        <w:rPr>
          <w:rFonts w:ascii="Arial" w:eastAsia="Times New Roman" w:hAnsi="Arial" w:cs="Arial"/>
          <w:kern w:val="0"/>
          <w14:ligatures w14:val="none"/>
        </w:rPr>
      </w:pPr>
    </w:p>
    <w:p w14:paraId="63C9A61C" w14:textId="77777777" w:rsidR="00EE0104" w:rsidRDefault="00EE0104" w:rsidP="00EE0104">
      <w:pPr>
        <w:spacing w:after="0" w:line="360" w:lineRule="auto"/>
        <w:jc w:val="both"/>
        <w:rPr>
          <w:rFonts w:ascii="Arial" w:eastAsia="Times New Roman" w:hAnsi="Arial" w:cs="Arial"/>
          <w:kern w:val="0"/>
          <w14:ligatures w14:val="none"/>
        </w:rPr>
      </w:pPr>
    </w:p>
    <w:p w14:paraId="100C7B89" w14:textId="77777777" w:rsidR="00EE0104" w:rsidRDefault="00EE0104" w:rsidP="00EE0104">
      <w:pPr>
        <w:spacing w:after="0" w:line="360" w:lineRule="auto"/>
        <w:jc w:val="both"/>
        <w:rPr>
          <w:rFonts w:ascii="Arial" w:eastAsia="Times New Roman" w:hAnsi="Arial" w:cs="Arial"/>
          <w:kern w:val="0"/>
          <w14:ligatures w14:val="none"/>
        </w:rPr>
      </w:pPr>
    </w:p>
    <w:p w14:paraId="794FD286" w14:textId="77777777" w:rsidR="00EE0104" w:rsidRDefault="00EE0104" w:rsidP="00EE0104">
      <w:pPr>
        <w:spacing w:after="0" w:line="360" w:lineRule="auto"/>
        <w:jc w:val="both"/>
        <w:rPr>
          <w:rFonts w:ascii="Arial" w:eastAsia="Times New Roman" w:hAnsi="Arial" w:cs="Arial"/>
          <w:kern w:val="0"/>
          <w14:ligatures w14:val="none"/>
        </w:rPr>
      </w:pPr>
    </w:p>
    <w:p w14:paraId="38853102" w14:textId="77777777" w:rsidR="00EE0104" w:rsidRDefault="00EE0104" w:rsidP="00EE0104">
      <w:pPr>
        <w:spacing w:after="0" w:line="360" w:lineRule="auto"/>
        <w:jc w:val="both"/>
        <w:rPr>
          <w:rFonts w:ascii="Arial" w:eastAsia="Times New Roman" w:hAnsi="Arial" w:cs="Arial"/>
          <w:kern w:val="0"/>
          <w14:ligatures w14:val="none"/>
        </w:rPr>
      </w:pPr>
    </w:p>
    <w:p w14:paraId="25BE4553" w14:textId="77777777" w:rsidR="00EE0104" w:rsidRDefault="00EE0104" w:rsidP="00EE0104">
      <w:pPr>
        <w:spacing w:after="0" w:line="360" w:lineRule="auto"/>
        <w:jc w:val="both"/>
        <w:rPr>
          <w:rFonts w:ascii="Arial" w:eastAsia="Times New Roman" w:hAnsi="Arial" w:cs="Arial"/>
          <w:kern w:val="0"/>
          <w14:ligatures w14:val="none"/>
        </w:rPr>
      </w:pPr>
    </w:p>
    <w:p w14:paraId="4A17B93F" w14:textId="77777777" w:rsidR="00EE0104" w:rsidRDefault="00EE0104" w:rsidP="00EE0104">
      <w:pPr>
        <w:spacing w:after="0" w:line="360" w:lineRule="auto"/>
        <w:jc w:val="both"/>
        <w:rPr>
          <w:rFonts w:ascii="Arial" w:eastAsia="Times New Roman" w:hAnsi="Arial" w:cs="Arial"/>
          <w:kern w:val="0"/>
          <w14:ligatures w14:val="none"/>
        </w:rPr>
      </w:pPr>
    </w:p>
    <w:p w14:paraId="7AB49A3F" w14:textId="77777777" w:rsidR="00EE0104" w:rsidRDefault="00EE0104" w:rsidP="00EE0104">
      <w:pPr>
        <w:spacing w:after="0" w:line="360" w:lineRule="auto"/>
        <w:jc w:val="both"/>
        <w:rPr>
          <w:rFonts w:ascii="Arial" w:eastAsia="Times New Roman" w:hAnsi="Arial" w:cs="Arial"/>
          <w:kern w:val="0"/>
          <w14:ligatures w14:val="none"/>
        </w:rPr>
      </w:pPr>
    </w:p>
    <w:p w14:paraId="57040323" w14:textId="77777777" w:rsidR="00EE0104" w:rsidRPr="00EE0104" w:rsidRDefault="00EE0104" w:rsidP="00EE0104">
      <w:pPr>
        <w:spacing w:after="0" w:line="360" w:lineRule="auto"/>
        <w:jc w:val="both"/>
        <w:rPr>
          <w:rFonts w:ascii="Arial" w:eastAsia="Times New Roman" w:hAnsi="Arial" w:cs="Arial"/>
          <w:kern w:val="0"/>
          <w14:ligatures w14:val="none"/>
        </w:rPr>
      </w:pPr>
    </w:p>
    <w:p w14:paraId="07B0DB28" w14:textId="77777777" w:rsidR="00AA6186" w:rsidRPr="00EE0104" w:rsidRDefault="00AA6186" w:rsidP="00EE0104">
      <w:pPr>
        <w:spacing w:after="0" w:line="360" w:lineRule="auto"/>
        <w:jc w:val="both"/>
        <w:rPr>
          <w:rFonts w:ascii="Arial" w:eastAsia="Times New Roman" w:hAnsi="Arial" w:cs="Arial"/>
          <w:kern w:val="0"/>
          <w14:ligatures w14:val="none"/>
        </w:rPr>
      </w:pPr>
    </w:p>
    <w:p w14:paraId="7C6ABE79" w14:textId="77777777" w:rsidR="00AA6186" w:rsidRPr="00EE0104" w:rsidRDefault="00AA6186" w:rsidP="00EE0104">
      <w:pPr>
        <w:pStyle w:val="Heading3"/>
        <w:spacing w:line="360" w:lineRule="auto"/>
        <w:jc w:val="both"/>
        <w:rPr>
          <w:rFonts w:ascii="Arial" w:eastAsia="Times New Roman" w:hAnsi="Arial" w:cs="Arial"/>
          <w:sz w:val="22"/>
          <w:szCs w:val="22"/>
        </w:rPr>
      </w:pPr>
      <w:bookmarkStart w:id="9" w:name="_Toc225973458"/>
      <w:r w:rsidRPr="00EE0104">
        <w:rPr>
          <w:rFonts w:ascii="Arial" w:eastAsia="Times New Roman" w:hAnsi="Arial" w:cs="Arial"/>
          <w:sz w:val="22"/>
          <w:szCs w:val="22"/>
        </w:rPr>
        <w:lastRenderedPageBreak/>
        <w:t>Appendix B: Practical Examples of Ethics of Care in Health and Social Care</w:t>
      </w:r>
      <w:bookmarkEnd w:id="9"/>
    </w:p>
    <w:tbl>
      <w:tblPr>
        <w:tblStyle w:val="TableGrid"/>
        <w:tblW w:w="0" w:type="auto"/>
        <w:tblLook w:val="04A0" w:firstRow="1" w:lastRow="0" w:firstColumn="1" w:lastColumn="0" w:noHBand="0" w:noVBand="1"/>
      </w:tblPr>
      <w:tblGrid>
        <w:gridCol w:w="2279"/>
        <w:gridCol w:w="7071"/>
      </w:tblGrid>
      <w:tr w:rsidR="00E579BD" w:rsidRPr="00EE0104" w14:paraId="61D6B571" w14:textId="77777777" w:rsidTr="00AA6186">
        <w:tc>
          <w:tcPr>
            <w:tcW w:w="0" w:type="auto"/>
            <w:hideMark/>
          </w:tcPr>
          <w:p w14:paraId="261A1C06" w14:textId="77777777" w:rsidR="00E579BD" w:rsidRPr="00EE0104" w:rsidRDefault="00E579BD" w:rsidP="00EE0104">
            <w:pPr>
              <w:spacing w:line="360" w:lineRule="auto"/>
              <w:jc w:val="both"/>
              <w:rPr>
                <w:rFonts w:ascii="Arial" w:eastAsia="Times New Roman" w:hAnsi="Arial" w:cs="Arial"/>
                <w:b/>
                <w:bCs/>
                <w:kern w:val="0"/>
                <w14:ligatures w14:val="none"/>
              </w:rPr>
            </w:pPr>
            <w:r w:rsidRPr="00EE0104">
              <w:rPr>
                <w:rFonts w:ascii="Arial" w:eastAsia="Times New Roman" w:hAnsi="Arial" w:cs="Arial"/>
                <w:b/>
                <w:bCs/>
                <w:kern w:val="0"/>
                <w14:ligatures w14:val="none"/>
              </w:rPr>
              <w:t>Setting</w:t>
            </w:r>
          </w:p>
        </w:tc>
        <w:tc>
          <w:tcPr>
            <w:tcW w:w="0" w:type="auto"/>
            <w:hideMark/>
          </w:tcPr>
          <w:p w14:paraId="52B1D397" w14:textId="77777777" w:rsidR="00E579BD" w:rsidRPr="00EE0104" w:rsidRDefault="00E579BD" w:rsidP="00EE0104">
            <w:pPr>
              <w:spacing w:line="360" w:lineRule="auto"/>
              <w:jc w:val="both"/>
              <w:rPr>
                <w:rFonts w:ascii="Arial" w:eastAsia="Times New Roman" w:hAnsi="Arial" w:cs="Arial"/>
                <w:b/>
                <w:bCs/>
                <w:kern w:val="0"/>
                <w14:ligatures w14:val="none"/>
              </w:rPr>
            </w:pPr>
            <w:r w:rsidRPr="00EE0104">
              <w:rPr>
                <w:rFonts w:ascii="Arial" w:eastAsia="Times New Roman" w:hAnsi="Arial" w:cs="Arial"/>
                <w:b/>
                <w:bCs/>
                <w:kern w:val="0"/>
                <w14:ligatures w14:val="none"/>
              </w:rPr>
              <w:t>Example of Ethical Care Practice</w:t>
            </w:r>
          </w:p>
        </w:tc>
      </w:tr>
      <w:tr w:rsidR="00E579BD" w:rsidRPr="00EE0104" w14:paraId="2D237262" w14:textId="77777777" w:rsidTr="00AA6186">
        <w:tc>
          <w:tcPr>
            <w:tcW w:w="0" w:type="auto"/>
            <w:hideMark/>
          </w:tcPr>
          <w:p w14:paraId="04FB9D9A" w14:textId="77777777" w:rsidR="00E579BD" w:rsidRPr="00EE0104" w:rsidRDefault="00E579BD" w:rsidP="00EE0104">
            <w:pPr>
              <w:spacing w:line="360" w:lineRule="auto"/>
              <w:jc w:val="both"/>
              <w:rPr>
                <w:rFonts w:ascii="Arial" w:eastAsia="Times New Roman" w:hAnsi="Arial" w:cs="Arial"/>
                <w:kern w:val="0"/>
                <w14:ligatures w14:val="none"/>
              </w:rPr>
            </w:pPr>
            <w:r w:rsidRPr="00EE0104">
              <w:rPr>
                <w:rFonts w:ascii="Arial" w:eastAsia="Times New Roman" w:hAnsi="Arial" w:cs="Arial"/>
                <w:kern w:val="0"/>
                <w14:ligatures w14:val="none"/>
              </w:rPr>
              <w:t>Hospital Ward</w:t>
            </w:r>
          </w:p>
        </w:tc>
        <w:tc>
          <w:tcPr>
            <w:tcW w:w="0" w:type="auto"/>
            <w:hideMark/>
          </w:tcPr>
          <w:p w14:paraId="43D9BF7D" w14:textId="77777777" w:rsidR="00E579BD" w:rsidRPr="00EE0104" w:rsidRDefault="00E579BD" w:rsidP="00EE0104">
            <w:pPr>
              <w:spacing w:line="360" w:lineRule="auto"/>
              <w:jc w:val="both"/>
              <w:rPr>
                <w:rFonts w:ascii="Arial" w:eastAsia="Times New Roman" w:hAnsi="Arial" w:cs="Arial"/>
                <w:kern w:val="0"/>
                <w14:ligatures w14:val="none"/>
              </w:rPr>
            </w:pPr>
            <w:r w:rsidRPr="00EE0104">
              <w:rPr>
                <w:rFonts w:ascii="Arial" w:eastAsia="Times New Roman" w:hAnsi="Arial" w:cs="Arial"/>
                <w:kern w:val="0"/>
                <w14:ligatures w14:val="none"/>
              </w:rPr>
              <w:t>Nurses actively listen to patients’ stories and involve families in care planning</w:t>
            </w:r>
          </w:p>
        </w:tc>
      </w:tr>
      <w:tr w:rsidR="00E579BD" w:rsidRPr="00EE0104" w14:paraId="753A7FE2" w14:textId="77777777" w:rsidTr="00AA6186">
        <w:tc>
          <w:tcPr>
            <w:tcW w:w="0" w:type="auto"/>
            <w:hideMark/>
          </w:tcPr>
          <w:p w14:paraId="43E7DFE2" w14:textId="77777777" w:rsidR="00E579BD" w:rsidRPr="00EE0104" w:rsidRDefault="00E579BD" w:rsidP="00EE0104">
            <w:pPr>
              <w:spacing w:line="360" w:lineRule="auto"/>
              <w:jc w:val="both"/>
              <w:rPr>
                <w:rFonts w:ascii="Arial" w:eastAsia="Times New Roman" w:hAnsi="Arial" w:cs="Arial"/>
                <w:kern w:val="0"/>
                <w14:ligatures w14:val="none"/>
              </w:rPr>
            </w:pPr>
            <w:r w:rsidRPr="00EE0104">
              <w:rPr>
                <w:rFonts w:ascii="Arial" w:eastAsia="Times New Roman" w:hAnsi="Arial" w:cs="Arial"/>
                <w:kern w:val="0"/>
                <w14:ligatures w14:val="none"/>
              </w:rPr>
              <w:t>Social Care Home</w:t>
            </w:r>
          </w:p>
        </w:tc>
        <w:tc>
          <w:tcPr>
            <w:tcW w:w="0" w:type="auto"/>
            <w:hideMark/>
          </w:tcPr>
          <w:p w14:paraId="3184C97A" w14:textId="77777777" w:rsidR="00E579BD" w:rsidRPr="00EE0104" w:rsidRDefault="00E579BD" w:rsidP="00EE0104">
            <w:pPr>
              <w:spacing w:line="360" w:lineRule="auto"/>
              <w:jc w:val="both"/>
              <w:rPr>
                <w:rFonts w:ascii="Arial" w:eastAsia="Times New Roman" w:hAnsi="Arial" w:cs="Arial"/>
                <w:kern w:val="0"/>
                <w14:ligatures w14:val="none"/>
              </w:rPr>
            </w:pPr>
            <w:r w:rsidRPr="00EE0104">
              <w:rPr>
                <w:rFonts w:ascii="Arial" w:eastAsia="Times New Roman" w:hAnsi="Arial" w:cs="Arial"/>
                <w:kern w:val="0"/>
                <w14:ligatures w14:val="none"/>
              </w:rPr>
              <w:t>Staff use personalised daily plans reflecting individual preferences</w:t>
            </w:r>
          </w:p>
        </w:tc>
      </w:tr>
      <w:tr w:rsidR="00E579BD" w:rsidRPr="00EE0104" w14:paraId="27288B87" w14:textId="77777777" w:rsidTr="00AA6186">
        <w:tc>
          <w:tcPr>
            <w:tcW w:w="0" w:type="auto"/>
            <w:hideMark/>
          </w:tcPr>
          <w:p w14:paraId="6048F1A4" w14:textId="77777777" w:rsidR="00E579BD" w:rsidRPr="00EE0104" w:rsidRDefault="00E579BD" w:rsidP="00EE0104">
            <w:pPr>
              <w:spacing w:line="360" w:lineRule="auto"/>
              <w:jc w:val="both"/>
              <w:rPr>
                <w:rFonts w:ascii="Arial" w:eastAsia="Times New Roman" w:hAnsi="Arial" w:cs="Arial"/>
                <w:kern w:val="0"/>
                <w14:ligatures w14:val="none"/>
              </w:rPr>
            </w:pPr>
            <w:r w:rsidRPr="00EE0104">
              <w:rPr>
                <w:rFonts w:ascii="Arial" w:eastAsia="Times New Roman" w:hAnsi="Arial" w:cs="Arial"/>
                <w:kern w:val="0"/>
                <w14:ligatures w14:val="none"/>
              </w:rPr>
              <w:t>Mental Health Services</w:t>
            </w:r>
          </w:p>
        </w:tc>
        <w:tc>
          <w:tcPr>
            <w:tcW w:w="0" w:type="auto"/>
            <w:hideMark/>
          </w:tcPr>
          <w:p w14:paraId="696B1A2F" w14:textId="77777777" w:rsidR="00E579BD" w:rsidRPr="00EE0104" w:rsidRDefault="00E579BD" w:rsidP="00EE0104">
            <w:pPr>
              <w:spacing w:line="360" w:lineRule="auto"/>
              <w:jc w:val="both"/>
              <w:rPr>
                <w:rFonts w:ascii="Arial" w:eastAsia="Times New Roman" w:hAnsi="Arial" w:cs="Arial"/>
                <w:kern w:val="0"/>
                <w14:ligatures w14:val="none"/>
              </w:rPr>
            </w:pPr>
            <w:r w:rsidRPr="00EE0104">
              <w:rPr>
                <w:rFonts w:ascii="Arial" w:eastAsia="Times New Roman" w:hAnsi="Arial" w:cs="Arial"/>
                <w:kern w:val="0"/>
                <w14:ligatures w14:val="none"/>
              </w:rPr>
              <w:t>Regular reflective sessions help staff balance empathy with professional boundaries</w:t>
            </w:r>
          </w:p>
        </w:tc>
      </w:tr>
      <w:tr w:rsidR="00E579BD" w:rsidRPr="00EE0104" w14:paraId="1AB1AE30" w14:textId="77777777" w:rsidTr="00AA6186">
        <w:tc>
          <w:tcPr>
            <w:tcW w:w="0" w:type="auto"/>
            <w:hideMark/>
          </w:tcPr>
          <w:p w14:paraId="597D8DA9" w14:textId="77777777" w:rsidR="00E579BD" w:rsidRPr="00EE0104" w:rsidRDefault="00E579BD" w:rsidP="00EE0104">
            <w:pPr>
              <w:spacing w:line="360" w:lineRule="auto"/>
              <w:jc w:val="both"/>
              <w:rPr>
                <w:rFonts w:ascii="Arial" w:eastAsia="Times New Roman" w:hAnsi="Arial" w:cs="Arial"/>
                <w:kern w:val="0"/>
                <w14:ligatures w14:val="none"/>
              </w:rPr>
            </w:pPr>
            <w:r w:rsidRPr="00EE0104">
              <w:rPr>
                <w:rFonts w:ascii="Arial" w:eastAsia="Times New Roman" w:hAnsi="Arial" w:cs="Arial"/>
                <w:kern w:val="0"/>
                <w14:ligatures w14:val="none"/>
              </w:rPr>
              <w:t>Policy Frameworks</w:t>
            </w:r>
          </w:p>
        </w:tc>
        <w:tc>
          <w:tcPr>
            <w:tcW w:w="0" w:type="auto"/>
            <w:hideMark/>
          </w:tcPr>
          <w:p w14:paraId="40B08182" w14:textId="77777777" w:rsidR="00E579BD" w:rsidRPr="00EE0104" w:rsidRDefault="00E579BD" w:rsidP="00EE0104">
            <w:pPr>
              <w:spacing w:line="360" w:lineRule="auto"/>
              <w:jc w:val="both"/>
              <w:rPr>
                <w:rFonts w:ascii="Arial" w:eastAsia="Times New Roman" w:hAnsi="Arial" w:cs="Arial"/>
                <w:kern w:val="0"/>
                <w14:ligatures w14:val="none"/>
              </w:rPr>
            </w:pPr>
            <w:r w:rsidRPr="00EE0104">
              <w:rPr>
                <w:rFonts w:ascii="Arial" w:eastAsia="Times New Roman" w:hAnsi="Arial" w:cs="Arial"/>
                <w:kern w:val="0"/>
                <w14:ligatures w14:val="none"/>
              </w:rPr>
              <w:t>Guidelines include relational outcomes alongside clinical targets</w:t>
            </w:r>
          </w:p>
        </w:tc>
      </w:tr>
    </w:tbl>
    <w:p w14:paraId="2D742495" w14:textId="2BCB0890" w:rsidR="00AA6186" w:rsidRDefault="00AA6186" w:rsidP="00EE0104">
      <w:pPr>
        <w:spacing w:after="0" w:line="360" w:lineRule="auto"/>
        <w:jc w:val="both"/>
        <w:rPr>
          <w:rFonts w:ascii="Arial" w:eastAsia="Times New Roman" w:hAnsi="Arial" w:cs="Arial"/>
          <w:kern w:val="0"/>
          <w14:ligatures w14:val="none"/>
        </w:rPr>
      </w:pPr>
    </w:p>
    <w:p w14:paraId="28C7080C" w14:textId="77777777" w:rsidR="00EE0104" w:rsidRDefault="00EE0104" w:rsidP="00EE0104">
      <w:pPr>
        <w:spacing w:after="0" w:line="360" w:lineRule="auto"/>
        <w:jc w:val="both"/>
        <w:rPr>
          <w:rFonts w:ascii="Arial" w:eastAsia="Times New Roman" w:hAnsi="Arial" w:cs="Arial"/>
          <w:kern w:val="0"/>
          <w14:ligatures w14:val="none"/>
        </w:rPr>
      </w:pPr>
    </w:p>
    <w:p w14:paraId="08B3D227" w14:textId="77777777" w:rsidR="00EE0104" w:rsidRDefault="00EE0104" w:rsidP="00EE0104">
      <w:pPr>
        <w:spacing w:after="0" w:line="360" w:lineRule="auto"/>
        <w:jc w:val="both"/>
        <w:rPr>
          <w:rFonts w:ascii="Arial" w:eastAsia="Times New Roman" w:hAnsi="Arial" w:cs="Arial"/>
          <w:kern w:val="0"/>
          <w14:ligatures w14:val="none"/>
        </w:rPr>
      </w:pPr>
    </w:p>
    <w:p w14:paraId="76567144" w14:textId="77777777" w:rsidR="00EE0104" w:rsidRDefault="00EE0104" w:rsidP="00EE0104">
      <w:pPr>
        <w:spacing w:after="0" w:line="360" w:lineRule="auto"/>
        <w:jc w:val="both"/>
        <w:rPr>
          <w:rFonts w:ascii="Arial" w:eastAsia="Times New Roman" w:hAnsi="Arial" w:cs="Arial"/>
          <w:kern w:val="0"/>
          <w14:ligatures w14:val="none"/>
        </w:rPr>
      </w:pPr>
    </w:p>
    <w:p w14:paraId="6D38C856" w14:textId="77777777" w:rsidR="00EE0104" w:rsidRDefault="00EE0104" w:rsidP="00EE0104">
      <w:pPr>
        <w:spacing w:after="0" w:line="360" w:lineRule="auto"/>
        <w:jc w:val="both"/>
        <w:rPr>
          <w:rFonts w:ascii="Arial" w:eastAsia="Times New Roman" w:hAnsi="Arial" w:cs="Arial"/>
          <w:kern w:val="0"/>
          <w14:ligatures w14:val="none"/>
        </w:rPr>
      </w:pPr>
    </w:p>
    <w:p w14:paraId="2FEA6C5F" w14:textId="77777777" w:rsidR="00EE0104" w:rsidRDefault="00EE0104" w:rsidP="00EE0104">
      <w:pPr>
        <w:spacing w:after="0" w:line="360" w:lineRule="auto"/>
        <w:jc w:val="both"/>
        <w:rPr>
          <w:rFonts w:ascii="Arial" w:eastAsia="Times New Roman" w:hAnsi="Arial" w:cs="Arial"/>
          <w:kern w:val="0"/>
          <w14:ligatures w14:val="none"/>
        </w:rPr>
      </w:pPr>
    </w:p>
    <w:p w14:paraId="3A2064FC" w14:textId="77777777" w:rsidR="00EE0104" w:rsidRDefault="00EE0104" w:rsidP="00EE0104">
      <w:pPr>
        <w:spacing w:after="0" w:line="360" w:lineRule="auto"/>
        <w:jc w:val="both"/>
        <w:rPr>
          <w:rFonts w:ascii="Arial" w:eastAsia="Times New Roman" w:hAnsi="Arial" w:cs="Arial"/>
          <w:kern w:val="0"/>
          <w14:ligatures w14:val="none"/>
        </w:rPr>
      </w:pPr>
    </w:p>
    <w:p w14:paraId="29571168" w14:textId="77777777" w:rsidR="00EE0104" w:rsidRDefault="00EE0104" w:rsidP="00EE0104">
      <w:pPr>
        <w:spacing w:after="0" w:line="360" w:lineRule="auto"/>
        <w:jc w:val="both"/>
        <w:rPr>
          <w:rFonts w:ascii="Arial" w:eastAsia="Times New Roman" w:hAnsi="Arial" w:cs="Arial"/>
          <w:kern w:val="0"/>
          <w14:ligatures w14:val="none"/>
        </w:rPr>
      </w:pPr>
    </w:p>
    <w:p w14:paraId="14DA1F9B" w14:textId="77777777" w:rsidR="00EE0104" w:rsidRDefault="00EE0104" w:rsidP="00EE0104">
      <w:pPr>
        <w:spacing w:after="0" w:line="360" w:lineRule="auto"/>
        <w:jc w:val="both"/>
        <w:rPr>
          <w:rFonts w:ascii="Arial" w:eastAsia="Times New Roman" w:hAnsi="Arial" w:cs="Arial"/>
          <w:kern w:val="0"/>
          <w14:ligatures w14:val="none"/>
        </w:rPr>
      </w:pPr>
    </w:p>
    <w:p w14:paraId="577CAA51" w14:textId="77777777" w:rsidR="00EE0104" w:rsidRDefault="00EE0104" w:rsidP="00EE0104">
      <w:pPr>
        <w:spacing w:after="0" w:line="360" w:lineRule="auto"/>
        <w:jc w:val="both"/>
        <w:rPr>
          <w:rFonts w:ascii="Arial" w:eastAsia="Times New Roman" w:hAnsi="Arial" w:cs="Arial"/>
          <w:kern w:val="0"/>
          <w14:ligatures w14:val="none"/>
        </w:rPr>
      </w:pPr>
    </w:p>
    <w:p w14:paraId="3B6F6A9B" w14:textId="77777777" w:rsidR="00EE0104" w:rsidRDefault="00EE0104" w:rsidP="00EE0104">
      <w:pPr>
        <w:spacing w:after="0" w:line="360" w:lineRule="auto"/>
        <w:jc w:val="both"/>
        <w:rPr>
          <w:rFonts w:ascii="Arial" w:eastAsia="Times New Roman" w:hAnsi="Arial" w:cs="Arial"/>
          <w:kern w:val="0"/>
          <w14:ligatures w14:val="none"/>
        </w:rPr>
      </w:pPr>
    </w:p>
    <w:p w14:paraId="5274F1E6" w14:textId="77777777" w:rsidR="00EE0104" w:rsidRDefault="00EE0104" w:rsidP="00EE0104">
      <w:pPr>
        <w:spacing w:after="0" w:line="360" w:lineRule="auto"/>
        <w:jc w:val="both"/>
        <w:rPr>
          <w:rFonts w:ascii="Arial" w:eastAsia="Times New Roman" w:hAnsi="Arial" w:cs="Arial"/>
          <w:kern w:val="0"/>
          <w14:ligatures w14:val="none"/>
        </w:rPr>
      </w:pPr>
    </w:p>
    <w:p w14:paraId="67B11097" w14:textId="77777777" w:rsidR="00EE0104" w:rsidRDefault="00EE0104" w:rsidP="00EE0104">
      <w:pPr>
        <w:spacing w:after="0" w:line="360" w:lineRule="auto"/>
        <w:jc w:val="both"/>
        <w:rPr>
          <w:rFonts w:ascii="Arial" w:eastAsia="Times New Roman" w:hAnsi="Arial" w:cs="Arial"/>
          <w:kern w:val="0"/>
          <w14:ligatures w14:val="none"/>
        </w:rPr>
      </w:pPr>
    </w:p>
    <w:p w14:paraId="4FAB8CF0" w14:textId="77777777" w:rsidR="00EE0104" w:rsidRDefault="00EE0104" w:rsidP="00EE0104">
      <w:pPr>
        <w:spacing w:after="0" w:line="360" w:lineRule="auto"/>
        <w:jc w:val="both"/>
        <w:rPr>
          <w:rFonts w:ascii="Arial" w:eastAsia="Times New Roman" w:hAnsi="Arial" w:cs="Arial"/>
          <w:kern w:val="0"/>
          <w14:ligatures w14:val="none"/>
        </w:rPr>
      </w:pPr>
    </w:p>
    <w:p w14:paraId="6224BF7D" w14:textId="77777777" w:rsidR="00EE0104" w:rsidRDefault="00EE0104" w:rsidP="00EE0104">
      <w:pPr>
        <w:spacing w:after="0" w:line="360" w:lineRule="auto"/>
        <w:jc w:val="both"/>
        <w:rPr>
          <w:rFonts w:ascii="Arial" w:eastAsia="Times New Roman" w:hAnsi="Arial" w:cs="Arial"/>
          <w:kern w:val="0"/>
          <w14:ligatures w14:val="none"/>
        </w:rPr>
      </w:pPr>
    </w:p>
    <w:p w14:paraId="5B811EC3" w14:textId="77777777" w:rsidR="00EE0104" w:rsidRDefault="00EE0104" w:rsidP="00EE0104">
      <w:pPr>
        <w:spacing w:after="0" w:line="360" w:lineRule="auto"/>
        <w:jc w:val="both"/>
        <w:rPr>
          <w:rFonts w:ascii="Arial" w:eastAsia="Times New Roman" w:hAnsi="Arial" w:cs="Arial"/>
          <w:kern w:val="0"/>
          <w14:ligatures w14:val="none"/>
        </w:rPr>
      </w:pPr>
    </w:p>
    <w:p w14:paraId="47318AE8" w14:textId="77777777" w:rsidR="00EE0104" w:rsidRDefault="00EE0104" w:rsidP="00EE0104">
      <w:pPr>
        <w:spacing w:after="0" w:line="360" w:lineRule="auto"/>
        <w:jc w:val="both"/>
        <w:rPr>
          <w:rFonts w:ascii="Arial" w:eastAsia="Times New Roman" w:hAnsi="Arial" w:cs="Arial"/>
          <w:kern w:val="0"/>
          <w14:ligatures w14:val="none"/>
        </w:rPr>
      </w:pPr>
    </w:p>
    <w:p w14:paraId="7BEC932E" w14:textId="77777777" w:rsidR="00EE0104" w:rsidRDefault="00EE0104" w:rsidP="00EE0104">
      <w:pPr>
        <w:spacing w:after="0" w:line="360" w:lineRule="auto"/>
        <w:jc w:val="both"/>
        <w:rPr>
          <w:rFonts w:ascii="Arial" w:eastAsia="Times New Roman" w:hAnsi="Arial" w:cs="Arial"/>
          <w:kern w:val="0"/>
          <w14:ligatures w14:val="none"/>
        </w:rPr>
      </w:pPr>
    </w:p>
    <w:p w14:paraId="06CD4A3D" w14:textId="77777777" w:rsidR="00EE0104" w:rsidRDefault="00EE0104" w:rsidP="00EE0104">
      <w:pPr>
        <w:spacing w:after="0" w:line="360" w:lineRule="auto"/>
        <w:jc w:val="both"/>
        <w:rPr>
          <w:rFonts w:ascii="Arial" w:eastAsia="Times New Roman" w:hAnsi="Arial" w:cs="Arial"/>
          <w:kern w:val="0"/>
          <w14:ligatures w14:val="none"/>
        </w:rPr>
      </w:pPr>
    </w:p>
    <w:p w14:paraId="4EBAFDC5" w14:textId="77777777" w:rsidR="00EE0104" w:rsidRDefault="00EE0104" w:rsidP="00EE0104">
      <w:pPr>
        <w:spacing w:after="0" w:line="360" w:lineRule="auto"/>
        <w:jc w:val="both"/>
        <w:rPr>
          <w:rFonts w:ascii="Arial" w:eastAsia="Times New Roman" w:hAnsi="Arial" w:cs="Arial"/>
          <w:kern w:val="0"/>
          <w14:ligatures w14:val="none"/>
        </w:rPr>
      </w:pPr>
    </w:p>
    <w:p w14:paraId="67C3C674" w14:textId="77777777" w:rsidR="00EE0104" w:rsidRDefault="00EE0104" w:rsidP="00EE0104">
      <w:pPr>
        <w:spacing w:after="0" w:line="360" w:lineRule="auto"/>
        <w:jc w:val="both"/>
        <w:rPr>
          <w:rFonts w:ascii="Arial" w:eastAsia="Times New Roman" w:hAnsi="Arial" w:cs="Arial"/>
          <w:kern w:val="0"/>
          <w14:ligatures w14:val="none"/>
        </w:rPr>
      </w:pPr>
    </w:p>
    <w:p w14:paraId="333815C8" w14:textId="77777777" w:rsidR="00EE0104" w:rsidRDefault="00EE0104" w:rsidP="00EE0104">
      <w:pPr>
        <w:spacing w:after="0" w:line="360" w:lineRule="auto"/>
        <w:jc w:val="both"/>
        <w:rPr>
          <w:rFonts w:ascii="Arial" w:eastAsia="Times New Roman" w:hAnsi="Arial" w:cs="Arial"/>
          <w:kern w:val="0"/>
          <w14:ligatures w14:val="none"/>
        </w:rPr>
      </w:pPr>
    </w:p>
    <w:p w14:paraId="1B1686D5" w14:textId="77777777" w:rsidR="00EE0104" w:rsidRDefault="00EE0104" w:rsidP="00EE0104">
      <w:pPr>
        <w:spacing w:after="0" w:line="360" w:lineRule="auto"/>
        <w:jc w:val="both"/>
        <w:rPr>
          <w:rFonts w:ascii="Arial" w:eastAsia="Times New Roman" w:hAnsi="Arial" w:cs="Arial"/>
          <w:kern w:val="0"/>
          <w14:ligatures w14:val="none"/>
        </w:rPr>
      </w:pPr>
    </w:p>
    <w:p w14:paraId="7CBB9977" w14:textId="77777777" w:rsidR="00EE0104" w:rsidRDefault="00EE0104" w:rsidP="00EE0104">
      <w:pPr>
        <w:spacing w:after="0" w:line="360" w:lineRule="auto"/>
        <w:jc w:val="both"/>
        <w:rPr>
          <w:rFonts w:ascii="Arial" w:eastAsia="Times New Roman" w:hAnsi="Arial" w:cs="Arial"/>
          <w:kern w:val="0"/>
          <w14:ligatures w14:val="none"/>
        </w:rPr>
      </w:pPr>
    </w:p>
    <w:p w14:paraId="1D014F2A" w14:textId="77777777" w:rsidR="00EE0104" w:rsidRDefault="00EE0104" w:rsidP="00EE0104">
      <w:pPr>
        <w:spacing w:after="0" w:line="360" w:lineRule="auto"/>
        <w:jc w:val="both"/>
        <w:rPr>
          <w:rFonts w:ascii="Arial" w:eastAsia="Times New Roman" w:hAnsi="Arial" w:cs="Arial"/>
          <w:kern w:val="0"/>
          <w14:ligatures w14:val="none"/>
        </w:rPr>
      </w:pPr>
    </w:p>
    <w:p w14:paraId="77A8B25D" w14:textId="77777777" w:rsidR="00EE0104" w:rsidRPr="00EE0104" w:rsidRDefault="00EE0104" w:rsidP="00EE0104">
      <w:pPr>
        <w:spacing w:after="0" w:line="360" w:lineRule="auto"/>
        <w:jc w:val="both"/>
        <w:rPr>
          <w:rFonts w:ascii="Arial" w:eastAsia="Times New Roman" w:hAnsi="Arial" w:cs="Arial"/>
          <w:kern w:val="0"/>
          <w14:ligatures w14:val="none"/>
        </w:rPr>
      </w:pPr>
    </w:p>
    <w:p w14:paraId="5BAC23FF" w14:textId="77777777" w:rsidR="00AA6186" w:rsidRPr="00EE0104" w:rsidRDefault="00AA6186" w:rsidP="00EE0104">
      <w:pPr>
        <w:pStyle w:val="Heading3"/>
        <w:spacing w:line="360" w:lineRule="auto"/>
        <w:jc w:val="both"/>
        <w:rPr>
          <w:rFonts w:ascii="Arial" w:eastAsia="Times New Roman" w:hAnsi="Arial" w:cs="Arial"/>
          <w:sz w:val="22"/>
          <w:szCs w:val="22"/>
        </w:rPr>
      </w:pPr>
      <w:bookmarkStart w:id="10" w:name="_Toc225973459"/>
      <w:r w:rsidRPr="00EE0104">
        <w:rPr>
          <w:rFonts w:ascii="Arial" w:eastAsia="Times New Roman" w:hAnsi="Arial" w:cs="Arial"/>
          <w:sz w:val="22"/>
          <w:szCs w:val="22"/>
        </w:rPr>
        <w:lastRenderedPageBreak/>
        <w:t>Appendix C: Ethics of Care Training Outline for Staff (Recommended)</w:t>
      </w:r>
      <w:bookmarkEnd w:id="10"/>
    </w:p>
    <w:p w14:paraId="75EDCC7E" w14:textId="77777777" w:rsidR="00AA6186" w:rsidRPr="00EE0104" w:rsidRDefault="00AA6186" w:rsidP="00EE0104">
      <w:pPr>
        <w:numPr>
          <w:ilvl w:val="0"/>
          <w:numId w:val="2"/>
        </w:numPr>
        <w:spacing w:before="100" w:beforeAutospacing="1" w:after="100" w:afterAutospacing="1" w:line="360" w:lineRule="auto"/>
        <w:jc w:val="both"/>
        <w:rPr>
          <w:rFonts w:ascii="Arial" w:eastAsia="Times New Roman" w:hAnsi="Arial" w:cs="Arial"/>
          <w:kern w:val="0"/>
          <w14:ligatures w14:val="none"/>
        </w:rPr>
      </w:pPr>
      <w:r w:rsidRPr="00EE0104">
        <w:rPr>
          <w:rFonts w:ascii="Arial" w:eastAsia="Times New Roman" w:hAnsi="Arial" w:cs="Arial"/>
          <w:kern w:val="0"/>
          <w14:ligatures w14:val="none"/>
        </w:rPr>
        <w:t xml:space="preserve">Introduction to Ethics of Care and its principles </w:t>
      </w:r>
    </w:p>
    <w:p w14:paraId="3ECAFC54" w14:textId="77777777" w:rsidR="00AA6186" w:rsidRPr="00EE0104" w:rsidRDefault="00AA6186" w:rsidP="00EE0104">
      <w:pPr>
        <w:numPr>
          <w:ilvl w:val="0"/>
          <w:numId w:val="2"/>
        </w:numPr>
        <w:spacing w:before="100" w:beforeAutospacing="1" w:after="100" w:afterAutospacing="1" w:line="360" w:lineRule="auto"/>
        <w:jc w:val="both"/>
        <w:rPr>
          <w:rFonts w:ascii="Arial" w:eastAsia="Times New Roman" w:hAnsi="Arial" w:cs="Arial"/>
          <w:kern w:val="0"/>
          <w14:ligatures w14:val="none"/>
        </w:rPr>
      </w:pPr>
      <w:r w:rsidRPr="00EE0104">
        <w:rPr>
          <w:rFonts w:ascii="Arial" w:eastAsia="Times New Roman" w:hAnsi="Arial" w:cs="Arial"/>
          <w:kern w:val="0"/>
          <w14:ligatures w14:val="none"/>
        </w:rPr>
        <w:t xml:space="preserve">Understanding relational and person-centred approaches </w:t>
      </w:r>
    </w:p>
    <w:p w14:paraId="0C3EF46A" w14:textId="77777777" w:rsidR="00AA6186" w:rsidRPr="00EE0104" w:rsidRDefault="00AA6186" w:rsidP="00EE0104">
      <w:pPr>
        <w:numPr>
          <w:ilvl w:val="0"/>
          <w:numId w:val="2"/>
        </w:numPr>
        <w:spacing w:before="100" w:beforeAutospacing="1" w:after="100" w:afterAutospacing="1" w:line="360" w:lineRule="auto"/>
        <w:jc w:val="both"/>
        <w:rPr>
          <w:rFonts w:ascii="Arial" w:eastAsia="Times New Roman" w:hAnsi="Arial" w:cs="Arial"/>
          <w:kern w:val="0"/>
          <w14:ligatures w14:val="none"/>
        </w:rPr>
      </w:pPr>
      <w:r w:rsidRPr="00EE0104">
        <w:rPr>
          <w:rFonts w:ascii="Arial" w:eastAsia="Times New Roman" w:hAnsi="Arial" w:cs="Arial"/>
          <w:kern w:val="0"/>
          <w14:ligatures w14:val="none"/>
        </w:rPr>
        <w:t xml:space="preserve">Communication skills and active listening exercises </w:t>
      </w:r>
    </w:p>
    <w:p w14:paraId="66334E70" w14:textId="77777777" w:rsidR="00AA6186" w:rsidRPr="00EE0104" w:rsidRDefault="00AA6186" w:rsidP="00EE0104">
      <w:pPr>
        <w:numPr>
          <w:ilvl w:val="0"/>
          <w:numId w:val="2"/>
        </w:numPr>
        <w:spacing w:before="100" w:beforeAutospacing="1" w:after="100" w:afterAutospacing="1" w:line="360" w:lineRule="auto"/>
        <w:jc w:val="both"/>
        <w:rPr>
          <w:rFonts w:ascii="Arial" w:eastAsia="Times New Roman" w:hAnsi="Arial" w:cs="Arial"/>
          <w:kern w:val="0"/>
          <w14:ligatures w14:val="none"/>
        </w:rPr>
      </w:pPr>
      <w:r w:rsidRPr="00EE0104">
        <w:rPr>
          <w:rFonts w:ascii="Arial" w:eastAsia="Times New Roman" w:hAnsi="Arial" w:cs="Arial"/>
          <w:kern w:val="0"/>
          <w14:ligatures w14:val="none"/>
        </w:rPr>
        <w:t xml:space="preserve">Reflective practice workshops </w:t>
      </w:r>
    </w:p>
    <w:p w14:paraId="595506E9" w14:textId="77777777" w:rsidR="00AA6186" w:rsidRPr="00EE0104" w:rsidRDefault="00AA6186" w:rsidP="00EE0104">
      <w:pPr>
        <w:numPr>
          <w:ilvl w:val="0"/>
          <w:numId w:val="2"/>
        </w:numPr>
        <w:spacing w:before="100" w:beforeAutospacing="1" w:after="100" w:afterAutospacing="1" w:line="360" w:lineRule="auto"/>
        <w:jc w:val="both"/>
        <w:rPr>
          <w:rFonts w:ascii="Arial" w:eastAsia="Times New Roman" w:hAnsi="Arial" w:cs="Arial"/>
          <w:kern w:val="0"/>
          <w14:ligatures w14:val="none"/>
        </w:rPr>
      </w:pPr>
      <w:r w:rsidRPr="00EE0104">
        <w:rPr>
          <w:rFonts w:ascii="Arial" w:eastAsia="Times New Roman" w:hAnsi="Arial" w:cs="Arial"/>
          <w:kern w:val="0"/>
          <w14:ligatures w14:val="none"/>
        </w:rPr>
        <w:t xml:space="preserve">Case studies and scenario-based learning </w:t>
      </w:r>
    </w:p>
    <w:p w14:paraId="2DF70BE3" w14:textId="77777777" w:rsidR="00AA6186" w:rsidRPr="00EE0104" w:rsidRDefault="00AA6186" w:rsidP="00EE0104">
      <w:pPr>
        <w:numPr>
          <w:ilvl w:val="0"/>
          <w:numId w:val="2"/>
        </w:numPr>
        <w:spacing w:before="100" w:beforeAutospacing="1" w:after="100" w:afterAutospacing="1" w:line="360" w:lineRule="auto"/>
        <w:jc w:val="both"/>
        <w:rPr>
          <w:rFonts w:ascii="Arial" w:eastAsia="Times New Roman" w:hAnsi="Arial" w:cs="Arial"/>
          <w:kern w:val="0"/>
          <w14:ligatures w14:val="none"/>
        </w:rPr>
      </w:pPr>
      <w:r w:rsidRPr="00EE0104">
        <w:rPr>
          <w:rFonts w:ascii="Arial" w:eastAsia="Times New Roman" w:hAnsi="Arial" w:cs="Arial"/>
          <w:kern w:val="0"/>
          <w14:ligatures w14:val="none"/>
        </w:rPr>
        <w:t>Evaluation of care outcomes from relational perspective</w:t>
      </w:r>
    </w:p>
    <w:p w14:paraId="4504703E" w14:textId="77777777" w:rsidR="00AA6186" w:rsidRPr="00EE0104" w:rsidRDefault="00AA6186" w:rsidP="00EE0104">
      <w:pPr>
        <w:spacing w:line="360" w:lineRule="auto"/>
        <w:jc w:val="both"/>
        <w:rPr>
          <w:rFonts w:ascii="Arial" w:hAnsi="Arial" w:cs="Arial"/>
        </w:rPr>
      </w:pPr>
    </w:p>
    <w:sectPr w:rsidR="00AA6186" w:rsidRPr="00EE0104" w:rsidSect="00567E2C">
      <w:pgSz w:w="12240" w:h="15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3116E3" w14:textId="77777777" w:rsidR="00080659" w:rsidRDefault="00080659" w:rsidP="00915D2F">
      <w:pPr>
        <w:spacing w:after="0" w:line="240" w:lineRule="auto"/>
      </w:pPr>
      <w:r>
        <w:separator/>
      </w:r>
    </w:p>
  </w:endnote>
  <w:endnote w:type="continuationSeparator" w:id="0">
    <w:p w14:paraId="13719553" w14:textId="77777777" w:rsidR="00080659" w:rsidRDefault="00080659" w:rsidP="00915D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6791366"/>
      <w:docPartObj>
        <w:docPartGallery w:val="Page Numbers (Bottom of Page)"/>
        <w:docPartUnique/>
      </w:docPartObj>
    </w:sdtPr>
    <w:sdtEndPr>
      <w:rPr>
        <w:noProof/>
      </w:rPr>
    </w:sdtEndPr>
    <w:sdtContent>
      <w:p w14:paraId="6F24996F" w14:textId="131C64A1" w:rsidR="00567E2C" w:rsidRDefault="00567E2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03D223" w14:textId="77777777" w:rsidR="00915D2F" w:rsidRDefault="00915D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ECBA29" w14:textId="77777777" w:rsidR="00080659" w:rsidRDefault="00080659" w:rsidP="00915D2F">
      <w:pPr>
        <w:spacing w:after="0" w:line="240" w:lineRule="auto"/>
      </w:pPr>
      <w:r>
        <w:separator/>
      </w:r>
    </w:p>
  </w:footnote>
  <w:footnote w:type="continuationSeparator" w:id="0">
    <w:p w14:paraId="6CF11C23" w14:textId="77777777" w:rsidR="00080659" w:rsidRDefault="00080659" w:rsidP="00915D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6598E"/>
    <w:multiLevelType w:val="multilevel"/>
    <w:tmpl w:val="D57A40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43302F3"/>
    <w:multiLevelType w:val="multilevel"/>
    <w:tmpl w:val="23A270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901645D"/>
    <w:multiLevelType w:val="multilevel"/>
    <w:tmpl w:val="4240E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57584069">
    <w:abstractNumId w:val="1"/>
  </w:num>
  <w:num w:numId="2" w16cid:durableId="614676508">
    <w:abstractNumId w:val="0"/>
  </w:num>
  <w:num w:numId="3" w16cid:durableId="5126522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7B88"/>
    <w:rsid w:val="0005619A"/>
    <w:rsid w:val="000651EC"/>
    <w:rsid w:val="00073884"/>
    <w:rsid w:val="00080659"/>
    <w:rsid w:val="000B23CA"/>
    <w:rsid w:val="000B2FD7"/>
    <w:rsid w:val="000B526D"/>
    <w:rsid w:val="000F3B04"/>
    <w:rsid w:val="000F417B"/>
    <w:rsid w:val="00162493"/>
    <w:rsid w:val="00163D42"/>
    <w:rsid w:val="00177232"/>
    <w:rsid w:val="0021197C"/>
    <w:rsid w:val="00255F8D"/>
    <w:rsid w:val="002572E2"/>
    <w:rsid w:val="002878F6"/>
    <w:rsid w:val="00340C53"/>
    <w:rsid w:val="00351330"/>
    <w:rsid w:val="0038106B"/>
    <w:rsid w:val="003D1C69"/>
    <w:rsid w:val="003F5209"/>
    <w:rsid w:val="004243F4"/>
    <w:rsid w:val="00437314"/>
    <w:rsid w:val="00444A25"/>
    <w:rsid w:val="00447946"/>
    <w:rsid w:val="00476FDE"/>
    <w:rsid w:val="00492F75"/>
    <w:rsid w:val="004A61CE"/>
    <w:rsid w:val="004B4AC9"/>
    <w:rsid w:val="004D148E"/>
    <w:rsid w:val="004F4ADE"/>
    <w:rsid w:val="00500630"/>
    <w:rsid w:val="0050286A"/>
    <w:rsid w:val="0051611F"/>
    <w:rsid w:val="0052168B"/>
    <w:rsid w:val="00567E2C"/>
    <w:rsid w:val="00576115"/>
    <w:rsid w:val="005B53A3"/>
    <w:rsid w:val="005C41A1"/>
    <w:rsid w:val="005C6A48"/>
    <w:rsid w:val="005E78A3"/>
    <w:rsid w:val="006068BF"/>
    <w:rsid w:val="006110C5"/>
    <w:rsid w:val="00635164"/>
    <w:rsid w:val="00643BAC"/>
    <w:rsid w:val="00665C76"/>
    <w:rsid w:val="006671B0"/>
    <w:rsid w:val="00681E71"/>
    <w:rsid w:val="00696862"/>
    <w:rsid w:val="006A4BE9"/>
    <w:rsid w:val="006C5B32"/>
    <w:rsid w:val="006F6FF2"/>
    <w:rsid w:val="00720620"/>
    <w:rsid w:val="00751A43"/>
    <w:rsid w:val="00760900"/>
    <w:rsid w:val="00766118"/>
    <w:rsid w:val="0078615D"/>
    <w:rsid w:val="00793069"/>
    <w:rsid w:val="007A1CE3"/>
    <w:rsid w:val="007A5272"/>
    <w:rsid w:val="007B6DF0"/>
    <w:rsid w:val="007C0D44"/>
    <w:rsid w:val="00800033"/>
    <w:rsid w:val="00804CB2"/>
    <w:rsid w:val="008336E2"/>
    <w:rsid w:val="00835338"/>
    <w:rsid w:val="00854480"/>
    <w:rsid w:val="008657CD"/>
    <w:rsid w:val="00884373"/>
    <w:rsid w:val="008955D1"/>
    <w:rsid w:val="008B3EF7"/>
    <w:rsid w:val="00915D2F"/>
    <w:rsid w:val="0092114A"/>
    <w:rsid w:val="00947E9E"/>
    <w:rsid w:val="00A051E6"/>
    <w:rsid w:val="00A25579"/>
    <w:rsid w:val="00A3151A"/>
    <w:rsid w:val="00A3440E"/>
    <w:rsid w:val="00A62387"/>
    <w:rsid w:val="00A954DB"/>
    <w:rsid w:val="00AA6186"/>
    <w:rsid w:val="00AB2E37"/>
    <w:rsid w:val="00AF52C6"/>
    <w:rsid w:val="00B01770"/>
    <w:rsid w:val="00B33B47"/>
    <w:rsid w:val="00B67B88"/>
    <w:rsid w:val="00B835FF"/>
    <w:rsid w:val="00B85B9A"/>
    <w:rsid w:val="00B964DE"/>
    <w:rsid w:val="00BF2F68"/>
    <w:rsid w:val="00C202F2"/>
    <w:rsid w:val="00C46B1F"/>
    <w:rsid w:val="00C76A98"/>
    <w:rsid w:val="00CE1831"/>
    <w:rsid w:val="00CF304C"/>
    <w:rsid w:val="00CF4973"/>
    <w:rsid w:val="00D66034"/>
    <w:rsid w:val="00D716A5"/>
    <w:rsid w:val="00D7680A"/>
    <w:rsid w:val="00D8585A"/>
    <w:rsid w:val="00DD6509"/>
    <w:rsid w:val="00DE4F38"/>
    <w:rsid w:val="00E51847"/>
    <w:rsid w:val="00E579BD"/>
    <w:rsid w:val="00EB2AD2"/>
    <w:rsid w:val="00ED6374"/>
    <w:rsid w:val="00EE0104"/>
    <w:rsid w:val="00EF75B7"/>
    <w:rsid w:val="00F00388"/>
    <w:rsid w:val="00F020D5"/>
    <w:rsid w:val="00F1567A"/>
    <w:rsid w:val="00F15BEA"/>
    <w:rsid w:val="00F33FF6"/>
    <w:rsid w:val="00F556CC"/>
    <w:rsid w:val="00F76F37"/>
    <w:rsid w:val="00F95C3F"/>
    <w:rsid w:val="00F973EF"/>
    <w:rsid w:val="00FB3EB0"/>
    <w:rsid w:val="00FE45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95C0F2"/>
  <w15:chartTrackingRefBased/>
  <w15:docId w15:val="{0E908CB9-33E1-4D10-B4CB-F882E54704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67B8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B67B8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B67B8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67B8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67B8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67B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7B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7B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7B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7B88"/>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rsid w:val="00B67B88"/>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rsid w:val="00B67B88"/>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B67B88"/>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B67B88"/>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B67B88"/>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B67B88"/>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B67B88"/>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B67B88"/>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B67B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7B88"/>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B67B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7B88"/>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B67B88"/>
    <w:pPr>
      <w:spacing w:before="160"/>
      <w:jc w:val="center"/>
    </w:pPr>
    <w:rPr>
      <w:i/>
      <w:iCs/>
      <w:color w:val="404040" w:themeColor="text1" w:themeTint="BF"/>
    </w:rPr>
  </w:style>
  <w:style w:type="character" w:customStyle="1" w:styleId="QuoteChar">
    <w:name w:val="Quote Char"/>
    <w:basedOn w:val="DefaultParagraphFont"/>
    <w:link w:val="Quote"/>
    <w:uiPriority w:val="29"/>
    <w:rsid w:val="00B67B88"/>
    <w:rPr>
      <w:i/>
      <w:iCs/>
      <w:color w:val="404040" w:themeColor="text1" w:themeTint="BF"/>
      <w:lang w:val="en-GB"/>
    </w:rPr>
  </w:style>
  <w:style w:type="paragraph" w:styleId="ListParagraph">
    <w:name w:val="List Paragraph"/>
    <w:basedOn w:val="Normal"/>
    <w:uiPriority w:val="34"/>
    <w:qFormat/>
    <w:rsid w:val="00B67B88"/>
    <w:pPr>
      <w:ind w:left="720"/>
      <w:contextualSpacing/>
    </w:pPr>
  </w:style>
  <w:style w:type="character" w:styleId="IntenseEmphasis">
    <w:name w:val="Intense Emphasis"/>
    <w:basedOn w:val="DefaultParagraphFont"/>
    <w:uiPriority w:val="21"/>
    <w:qFormat/>
    <w:rsid w:val="00B67B88"/>
    <w:rPr>
      <w:i/>
      <w:iCs/>
      <w:color w:val="2F5496" w:themeColor="accent1" w:themeShade="BF"/>
    </w:rPr>
  </w:style>
  <w:style w:type="paragraph" w:styleId="IntenseQuote">
    <w:name w:val="Intense Quote"/>
    <w:basedOn w:val="Normal"/>
    <w:next w:val="Normal"/>
    <w:link w:val="IntenseQuoteChar"/>
    <w:uiPriority w:val="30"/>
    <w:qFormat/>
    <w:rsid w:val="00B67B8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67B88"/>
    <w:rPr>
      <w:i/>
      <w:iCs/>
      <w:color w:val="2F5496" w:themeColor="accent1" w:themeShade="BF"/>
      <w:lang w:val="en-GB"/>
    </w:rPr>
  </w:style>
  <w:style w:type="character" w:styleId="IntenseReference">
    <w:name w:val="Intense Reference"/>
    <w:basedOn w:val="DefaultParagraphFont"/>
    <w:uiPriority w:val="32"/>
    <w:qFormat/>
    <w:rsid w:val="00B67B88"/>
    <w:rPr>
      <w:b/>
      <w:bCs/>
      <w:smallCaps/>
      <w:color w:val="2F5496" w:themeColor="accent1" w:themeShade="BF"/>
      <w:spacing w:val="5"/>
    </w:rPr>
  </w:style>
  <w:style w:type="paragraph" w:styleId="NormalWeb">
    <w:name w:val="Normal (Web)"/>
    <w:basedOn w:val="Normal"/>
    <w:uiPriority w:val="99"/>
    <w:semiHidden/>
    <w:unhideWhenUsed/>
    <w:rsid w:val="00B67B88"/>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character" w:styleId="Strong">
    <w:name w:val="Strong"/>
    <w:basedOn w:val="DefaultParagraphFont"/>
    <w:uiPriority w:val="22"/>
    <w:qFormat/>
    <w:rsid w:val="00B67B88"/>
    <w:rPr>
      <w:b/>
      <w:bCs/>
    </w:rPr>
  </w:style>
  <w:style w:type="table" w:styleId="TableGrid">
    <w:name w:val="Table Grid"/>
    <w:basedOn w:val="TableNormal"/>
    <w:uiPriority w:val="39"/>
    <w:rsid w:val="00AA61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7680A"/>
    <w:rPr>
      <w:color w:val="0563C1" w:themeColor="hyperlink"/>
      <w:u w:val="single"/>
    </w:rPr>
  </w:style>
  <w:style w:type="character" w:styleId="FollowedHyperlink">
    <w:name w:val="FollowedHyperlink"/>
    <w:basedOn w:val="DefaultParagraphFont"/>
    <w:uiPriority w:val="99"/>
    <w:semiHidden/>
    <w:unhideWhenUsed/>
    <w:rsid w:val="00D7680A"/>
    <w:rPr>
      <w:color w:val="954F72" w:themeColor="followedHyperlink"/>
      <w:u w:val="single"/>
    </w:rPr>
  </w:style>
  <w:style w:type="paragraph" w:styleId="Header">
    <w:name w:val="header"/>
    <w:basedOn w:val="Normal"/>
    <w:link w:val="HeaderChar"/>
    <w:uiPriority w:val="99"/>
    <w:unhideWhenUsed/>
    <w:rsid w:val="00915D2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15D2F"/>
    <w:rPr>
      <w:lang w:val="en-GB"/>
    </w:rPr>
  </w:style>
  <w:style w:type="paragraph" w:styleId="Footer">
    <w:name w:val="footer"/>
    <w:basedOn w:val="Normal"/>
    <w:link w:val="FooterChar"/>
    <w:uiPriority w:val="99"/>
    <w:unhideWhenUsed/>
    <w:rsid w:val="00915D2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5D2F"/>
    <w:rPr>
      <w:lang w:val="en-GB"/>
    </w:rPr>
  </w:style>
  <w:style w:type="paragraph" w:styleId="TOCHeading">
    <w:name w:val="TOC Heading"/>
    <w:basedOn w:val="Heading1"/>
    <w:next w:val="Normal"/>
    <w:uiPriority w:val="39"/>
    <w:unhideWhenUsed/>
    <w:qFormat/>
    <w:rsid w:val="00567E2C"/>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567E2C"/>
    <w:pPr>
      <w:spacing w:after="100"/>
      <w:ind w:left="220"/>
    </w:pPr>
  </w:style>
  <w:style w:type="paragraph" w:styleId="TOC3">
    <w:name w:val="toc 3"/>
    <w:basedOn w:val="Normal"/>
    <w:next w:val="Normal"/>
    <w:autoRedefine/>
    <w:uiPriority w:val="39"/>
    <w:unhideWhenUsed/>
    <w:rsid w:val="00567E2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leadershipethics.pressbooks.tru.ca/chapter/ethic-of-car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93/bjsw/bcaf189"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ep.utm.edu/care-ethics/%20" TargetMode="External"/><Relationship Id="rId5" Type="http://schemas.openxmlformats.org/officeDocument/2006/relationships/webSettings" Target="webSettings.xml"/><Relationship Id="rId15" Type="http://schemas.openxmlformats.org/officeDocument/2006/relationships/hyperlink" Target="https://doi.org/10.3389/fpubh.2020.00044" TargetMode="External"/><Relationship Id="rId10" Type="http://schemas.openxmlformats.org/officeDocument/2006/relationships/hyperlink" Target="https://onlinelibrary.wiley.com/doi/pdfdirect/10.1111/hex.12468"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link.springer.com/content/pdf/10.1007/s10728-010-0163-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7F6567-CD5F-45FA-AD25-6C58652688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3094</Words>
  <Characters>17642</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Akinwande Stephen</dc:creator>
  <cp:keywords/>
  <dc:description/>
  <cp:lastModifiedBy>eseosa aghamioghogho</cp:lastModifiedBy>
  <cp:revision>2</cp:revision>
  <dcterms:created xsi:type="dcterms:W3CDTF">2026-04-28T16:26:00Z</dcterms:created>
  <dcterms:modified xsi:type="dcterms:W3CDTF">2026-04-28T16:26:00Z</dcterms:modified>
</cp:coreProperties>
</file>