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7A53D0" w14:textId="4CD64214" w:rsidR="00A45EF5" w:rsidRDefault="00A45EF5"/>
    <w:p w14:paraId="52B1E7EF" w14:textId="3FA60C49" w:rsidR="006F557E" w:rsidRDefault="006F557E">
      <w:r>
        <w:t>BMPP5002D</w:t>
      </w:r>
    </w:p>
    <w:p w14:paraId="60322AC7" w14:textId="2C037139" w:rsidR="006F557E" w:rsidRDefault="006F557E">
      <w:r>
        <w:t>Operational Police Practice 2</w:t>
      </w:r>
    </w:p>
    <w:p w14:paraId="1B1B7166" w14:textId="688680D8" w:rsidR="006F557E" w:rsidRDefault="006F557E">
      <w:r>
        <w:t>Assignment 1</w:t>
      </w:r>
    </w:p>
    <w:p w14:paraId="5336A247" w14:textId="28CA790F" w:rsidR="006F557E" w:rsidRDefault="006F557E">
      <w:r>
        <w:t>Student: Alan Oliver – 2029653</w:t>
      </w:r>
    </w:p>
    <w:p w14:paraId="73154C70" w14:textId="7A92F4BC" w:rsidR="006F557E" w:rsidRDefault="006F557E"/>
    <w:p w14:paraId="2372A13D" w14:textId="77777777" w:rsidR="006F557E" w:rsidRDefault="006F557E" w:rsidP="006F557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Pr="00BC461A">
        <w:rPr>
          <w:rFonts w:ascii="Arial" w:eastAsia="Times New Roman" w:hAnsi="Arial" w:cs="Arial"/>
          <w:b/>
          <w:bCs/>
          <w:lang w:eastAsia="en-GB"/>
        </w:rPr>
        <w:t>:</w:t>
      </w:r>
    </w:p>
    <w:p w14:paraId="7FA0724E" w14:textId="77777777" w:rsidR="006F557E" w:rsidRPr="006C3C20" w:rsidRDefault="006F557E" w:rsidP="006F557E">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Analyse</w:t>
      </w:r>
      <w:r w:rsidRPr="006C3C20">
        <w:rPr>
          <w:rFonts w:ascii="Arial" w:eastAsia="Times New Roman" w:hAnsi="Arial" w:cs="Arial"/>
          <w:lang w:eastAsia="en-GB"/>
        </w:rPr>
        <w:t xml:space="preserve"> the role of independent bodies (i.e. IOPC/HMICFRS) in holding the police accountable to those they serve. </w:t>
      </w:r>
      <w:r w:rsidRPr="006C3C20">
        <w:rPr>
          <w:rFonts w:ascii="Arial" w:eastAsia="Times New Roman" w:hAnsi="Arial" w:cs="Arial"/>
          <w:u w:val="single"/>
          <w:lang w:eastAsia="en-GB"/>
        </w:rPr>
        <w:t>Consider how and why</w:t>
      </w:r>
      <w:r w:rsidRPr="006C3C20">
        <w:rPr>
          <w:rFonts w:ascii="Arial" w:eastAsia="Times New Roman" w:hAnsi="Arial" w:cs="Arial"/>
          <w:lang w:eastAsia="en-GB"/>
        </w:rPr>
        <w:t xml:space="preserve"> it is necessary to hold the police to account, and the effectiveness of these independent bodies at fulfilling this task. You should also consider how else the police might be held to account, includ</w:t>
      </w:r>
      <w:r>
        <w:rPr>
          <w:rFonts w:ascii="Arial" w:eastAsia="Times New Roman" w:hAnsi="Arial" w:cs="Arial"/>
          <w:lang w:eastAsia="en-GB"/>
        </w:rPr>
        <w:t>ing</w:t>
      </w:r>
      <w:r w:rsidRPr="006C3C20">
        <w:rPr>
          <w:rFonts w:ascii="Arial" w:eastAsia="Times New Roman" w:hAnsi="Arial" w:cs="Arial"/>
          <w:lang w:eastAsia="en-GB"/>
        </w:rPr>
        <w:t xml:space="preserve"> whether any policies are in place internally to prevent this.</w:t>
      </w:r>
    </w:p>
    <w:p w14:paraId="494E0FAC" w14:textId="77777777" w:rsidR="006F557E" w:rsidRPr="006C3C20" w:rsidRDefault="006F557E" w:rsidP="006F557E">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52BC24B5" w14:textId="3F95F362" w:rsidR="006F557E" w:rsidRDefault="006F557E" w:rsidP="006F557E">
      <w:pPr>
        <w:spacing w:after="0" w:line="276" w:lineRule="auto"/>
        <w:ind w:left="567" w:right="531"/>
        <w:rPr>
          <w:rFonts w:ascii="Arial" w:eastAsia="Times New Roman" w:hAnsi="Arial" w:cs="Arial"/>
          <w:lang w:eastAsia="en-GB"/>
        </w:rPr>
      </w:pPr>
    </w:p>
    <w:p w14:paraId="76A6CA25" w14:textId="737E2B03" w:rsidR="006F557E" w:rsidRDefault="006F557E" w:rsidP="006F557E">
      <w:pPr>
        <w:pStyle w:val="NoSpacing"/>
        <w:rPr>
          <w:lang w:eastAsia="en-GB"/>
        </w:rPr>
      </w:pPr>
      <w:r>
        <w:rPr>
          <w:lang w:eastAsia="en-GB"/>
        </w:rPr>
        <w:t xml:space="preserve">Essay One: </w:t>
      </w:r>
    </w:p>
    <w:p w14:paraId="4A4512AB" w14:textId="56E9F845" w:rsidR="006F557E" w:rsidRDefault="006F557E" w:rsidP="006F557E">
      <w:pPr>
        <w:pStyle w:val="NoSpacing"/>
        <w:rPr>
          <w:lang w:eastAsia="en-GB"/>
        </w:rPr>
      </w:pPr>
    </w:p>
    <w:p w14:paraId="68E65A36" w14:textId="1A752A27" w:rsidR="006F557E" w:rsidRPr="006F557E" w:rsidRDefault="006F557E" w:rsidP="006F557E">
      <w:pPr>
        <w:pStyle w:val="NoSpacing"/>
        <w:rPr>
          <w:u w:val="single"/>
          <w:lang w:eastAsia="en-GB"/>
        </w:rPr>
      </w:pPr>
      <w:r w:rsidRPr="006F557E">
        <w:rPr>
          <w:u w:val="single"/>
          <w:lang w:eastAsia="en-GB"/>
        </w:rPr>
        <w:t xml:space="preserve">Analysing The Role of Independent Bodies in Holding the Police Accountable to Those They Serve. </w:t>
      </w:r>
    </w:p>
    <w:p w14:paraId="511C409B" w14:textId="43E751C0" w:rsidR="006F557E" w:rsidRPr="006F557E" w:rsidRDefault="006F557E" w:rsidP="006F557E">
      <w:pPr>
        <w:pStyle w:val="NoSpacing"/>
        <w:rPr>
          <w:u w:val="single"/>
          <w:lang w:eastAsia="en-GB"/>
        </w:rPr>
      </w:pPr>
    </w:p>
    <w:p w14:paraId="1C380B9E" w14:textId="2E3DB265" w:rsidR="006F557E" w:rsidRDefault="006F557E" w:rsidP="006F557E">
      <w:pPr>
        <w:pStyle w:val="NoSpacing"/>
        <w:rPr>
          <w:lang w:eastAsia="en-GB"/>
        </w:rPr>
      </w:pPr>
      <w:r>
        <w:rPr>
          <w:lang w:eastAsia="en-GB"/>
        </w:rPr>
        <w:t xml:space="preserve">In this </w:t>
      </w:r>
      <w:r w:rsidR="00B369F5">
        <w:rPr>
          <w:lang w:eastAsia="en-GB"/>
        </w:rPr>
        <w:t>e</w:t>
      </w:r>
      <w:r>
        <w:rPr>
          <w:lang w:eastAsia="en-GB"/>
        </w:rPr>
        <w:t xml:space="preserve">ssay I will explore the necessity and effectiveness of the independent bodies tasked with holding the police accountable to the public they serve, and I will also consider how else the police might be held accountable, including, looking at any internal policies. </w:t>
      </w:r>
    </w:p>
    <w:p w14:paraId="7E8D45BA" w14:textId="0CB8F160" w:rsidR="006F557E" w:rsidRDefault="006F557E" w:rsidP="006F557E">
      <w:pPr>
        <w:pStyle w:val="NoSpacing"/>
        <w:rPr>
          <w:lang w:eastAsia="en-GB"/>
        </w:rPr>
      </w:pPr>
    </w:p>
    <w:p w14:paraId="2E10ACA5" w14:textId="6522E16A" w:rsidR="006F557E" w:rsidRDefault="00FA364D" w:rsidP="006F557E">
      <w:pPr>
        <w:pStyle w:val="NoSpacing"/>
        <w:rPr>
          <w:lang w:eastAsia="en-GB"/>
        </w:rPr>
      </w:pPr>
      <w:r>
        <w:rPr>
          <w:lang w:eastAsia="en-GB"/>
        </w:rPr>
        <w:t xml:space="preserve">Firstly it is important that we understand what we mean by whom the police serve. Police serve the Public, </w:t>
      </w:r>
      <w:r w:rsidR="009D5590">
        <w:rPr>
          <w:lang w:eastAsia="en-GB"/>
        </w:rPr>
        <w:t xml:space="preserve">incorporating everyone in the UK. </w:t>
      </w:r>
    </w:p>
    <w:p w14:paraId="062E9659" w14:textId="444A8AF4" w:rsidR="009D5590" w:rsidRDefault="009D5590" w:rsidP="006F557E">
      <w:pPr>
        <w:pStyle w:val="NoSpacing"/>
        <w:rPr>
          <w:lang w:eastAsia="en-GB"/>
        </w:rPr>
      </w:pPr>
    </w:p>
    <w:p w14:paraId="7AC19C70" w14:textId="771E3A6D" w:rsidR="009D5590" w:rsidRDefault="009D5590" w:rsidP="006F557E">
      <w:pPr>
        <w:pStyle w:val="NoSpacing"/>
        <w:rPr>
          <w:lang w:eastAsia="en-GB"/>
        </w:rPr>
      </w:pPr>
      <w:r>
        <w:rPr>
          <w:lang w:eastAsia="en-GB"/>
        </w:rPr>
        <w:t xml:space="preserve">From the inception of the first UK police force in 1829, the founding principles known as the </w:t>
      </w:r>
      <w:proofErr w:type="spellStart"/>
      <w:r>
        <w:rPr>
          <w:lang w:eastAsia="en-GB"/>
        </w:rPr>
        <w:t>Peelian</w:t>
      </w:r>
      <w:proofErr w:type="spellEnd"/>
      <w:r>
        <w:rPr>
          <w:lang w:eastAsia="en-GB"/>
        </w:rPr>
        <w:t xml:space="preserve"> Principles</w:t>
      </w:r>
      <w:r w:rsidR="00035C08">
        <w:rPr>
          <w:lang w:eastAsia="en-GB"/>
        </w:rPr>
        <w:t xml:space="preserve">, stipulates that police must operate with the consent of the public, in order to maintain public order, and therefore, Police must gain the trust of the public by being impartial. </w:t>
      </w:r>
      <w:r w:rsidR="00281031">
        <w:rPr>
          <w:lang w:eastAsia="en-GB"/>
        </w:rPr>
        <w:t xml:space="preserve">As cultural changes have occurred so there has also been a transition in the way that public trust is earned. It is no longer enough for police to be seen to be impartial in their investigations, they must also be transparent. </w:t>
      </w:r>
    </w:p>
    <w:p w14:paraId="5DB44F4C" w14:textId="0F47F84D" w:rsidR="00281031" w:rsidRDefault="00281031" w:rsidP="006F557E">
      <w:pPr>
        <w:pStyle w:val="NoSpacing"/>
        <w:rPr>
          <w:lang w:eastAsia="en-GB"/>
        </w:rPr>
      </w:pPr>
    </w:p>
    <w:p w14:paraId="570D6E66" w14:textId="78433FC9" w:rsidR="00281031" w:rsidRDefault="00281031" w:rsidP="006F557E">
      <w:pPr>
        <w:pStyle w:val="NoSpacing"/>
        <w:rPr>
          <w:lang w:eastAsia="en-GB"/>
        </w:rPr>
      </w:pPr>
      <w:r>
        <w:rPr>
          <w:lang w:eastAsia="en-GB"/>
        </w:rPr>
        <w:t>This has subsequently seen the rise of independent bodies, responsible for investigating police conduct</w:t>
      </w:r>
      <w:r w:rsidR="00B369F5">
        <w:rPr>
          <w:lang w:eastAsia="en-GB"/>
        </w:rPr>
        <w:t>,</w:t>
      </w:r>
      <w:r>
        <w:rPr>
          <w:lang w:eastAsia="en-GB"/>
        </w:rPr>
        <w:t xml:space="preserve"> with powers to take action</w:t>
      </w:r>
      <w:r w:rsidR="00B369F5">
        <w:rPr>
          <w:lang w:eastAsia="en-GB"/>
        </w:rPr>
        <w:t>,</w:t>
      </w:r>
      <w:r>
        <w:rPr>
          <w:lang w:eastAsia="en-GB"/>
        </w:rPr>
        <w:t xml:space="preserve"> should they deem police conduct to have fallen short of an acceptable level. </w:t>
      </w:r>
      <w:r w:rsidR="00B369F5">
        <w:rPr>
          <w:lang w:eastAsia="en-GB"/>
        </w:rPr>
        <w:t xml:space="preserve">  </w:t>
      </w:r>
    </w:p>
    <w:p w14:paraId="46F30D3C" w14:textId="754FA384" w:rsidR="00B369F5" w:rsidRDefault="00B369F5" w:rsidP="006F557E">
      <w:pPr>
        <w:pStyle w:val="NoSpacing"/>
        <w:rPr>
          <w:lang w:eastAsia="en-GB"/>
        </w:rPr>
      </w:pPr>
    </w:p>
    <w:p w14:paraId="0B40EE4D" w14:textId="123FC005" w:rsidR="00B369F5" w:rsidRDefault="00B369F5" w:rsidP="006F557E">
      <w:pPr>
        <w:pStyle w:val="NoSpacing"/>
        <w:rPr>
          <w:lang w:eastAsia="en-GB"/>
        </w:rPr>
      </w:pPr>
      <w:r>
        <w:rPr>
          <w:lang w:eastAsia="en-GB"/>
        </w:rPr>
        <w:t>These organisations are called the Independent Office for Police Conduct</w:t>
      </w:r>
      <w:r w:rsidR="00435724">
        <w:rPr>
          <w:lang w:eastAsia="en-GB"/>
        </w:rPr>
        <w:t xml:space="preserve"> for one</w:t>
      </w:r>
      <w:r w:rsidR="00F143E2">
        <w:rPr>
          <w:lang w:eastAsia="en-GB"/>
        </w:rPr>
        <w:t>,</w:t>
      </w:r>
      <w:r w:rsidR="00435724">
        <w:rPr>
          <w:lang w:eastAsia="en-GB"/>
        </w:rPr>
        <w:t xml:space="preserve"> which has the ability to</w:t>
      </w:r>
      <w:r w:rsidR="00F143E2">
        <w:rPr>
          <w:lang w:eastAsia="en-GB"/>
        </w:rPr>
        <w:t xml:space="preserve"> </w:t>
      </w:r>
      <w:r w:rsidR="00435724">
        <w:rPr>
          <w:lang w:eastAsia="en-GB"/>
        </w:rPr>
        <w:t xml:space="preserve">investigate officers following any referrals or complaints regarding police conduct. </w:t>
      </w:r>
      <w:r w:rsidR="000F5827">
        <w:rPr>
          <w:lang w:eastAsia="en-GB"/>
        </w:rPr>
        <w:t>There powers of investigation hold the police accountable for their own actions. This is</w:t>
      </w:r>
      <w:r w:rsidR="00F143E2">
        <w:rPr>
          <w:lang w:eastAsia="en-GB"/>
        </w:rPr>
        <w:t xml:space="preserve"> really important in as much that it removes the ability for any single force to deal with any misconduct issues secretively or ignore them completely. Having and organisation like the IOPC in situ actively, independently investigating the actions of police officers and the forces in England and Wales massively increases the public confidence and trust in police as it gives them reassurance that there will be repercussions should police fail in the duty, or abuse their powers or position. </w:t>
      </w:r>
    </w:p>
    <w:p w14:paraId="32B64401" w14:textId="02A3D051" w:rsidR="00F143E2" w:rsidRDefault="00F143E2" w:rsidP="006F557E">
      <w:pPr>
        <w:pStyle w:val="NoSpacing"/>
        <w:rPr>
          <w:lang w:eastAsia="en-GB"/>
        </w:rPr>
      </w:pPr>
    </w:p>
    <w:p w14:paraId="617B5883" w14:textId="77777777" w:rsidR="00F143E2" w:rsidRDefault="00F143E2" w:rsidP="006F557E">
      <w:pPr>
        <w:pStyle w:val="NoSpacing"/>
        <w:rPr>
          <w:lang w:eastAsia="en-GB"/>
        </w:rPr>
      </w:pPr>
    </w:p>
    <w:p w14:paraId="760C6F60" w14:textId="77777777" w:rsidR="00F143E2" w:rsidRDefault="00F143E2" w:rsidP="006F557E">
      <w:pPr>
        <w:pStyle w:val="NoSpacing"/>
        <w:rPr>
          <w:lang w:eastAsia="en-GB"/>
        </w:rPr>
      </w:pPr>
    </w:p>
    <w:p w14:paraId="066F2A56" w14:textId="77777777" w:rsidR="00435724" w:rsidRDefault="00435724" w:rsidP="006F557E">
      <w:pPr>
        <w:pStyle w:val="NoSpacing"/>
        <w:rPr>
          <w:lang w:eastAsia="en-GB"/>
        </w:rPr>
      </w:pPr>
    </w:p>
    <w:p w14:paraId="301E2396" w14:textId="77777777" w:rsidR="00281031" w:rsidRDefault="00281031" w:rsidP="006F557E">
      <w:pPr>
        <w:pStyle w:val="NoSpacing"/>
        <w:rPr>
          <w:lang w:eastAsia="en-GB"/>
        </w:rPr>
      </w:pPr>
    </w:p>
    <w:p w14:paraId="1D3789DB" w14:textId="76B05FE9" w:rsidR="006F557E" w:rsidRDefault="006F557E" w:rsidP="006F557E">
      <w:pPr>
        <w:pStyle w:val="NoSpacing"/>
        <w:rPr>
          <w:lang w:eastAsia="en-GB"/>
        </w:rPr>
      </w:pPr>
    </w:p>
    <w:p w14:paraId="675C672D" w14:textId="77777777" w:rsidR="006F557E" w:rsidRPr="006C3C20" w:rsidRDefault="006F557E" w:rsidP="006F557E">
      <w:pPr>
        <w:pStyle w:val="NoSpacing"/>
        <w:rPr>
          <w:lang w:eastAsia="en-GB"/>
        </w:rPr>
      </w:pPr>
    </w:p>
    <w:p w14:paraId="16D90AD3" w14:textId="77777777" w:rsidR="006F557E" w:rsidRPr="006C3C20" w:rsidRDefault="006F557E" w:rsidP="006F557E">
      <w:pPr>
        <w:spacing w:after="0" w:line="276" w:lineRule="auto"/>
        <w:ind w:left="567" w:right="531"/>
        <w:rPr>
          <w:rFonts w:ascii="Arial" w:eastAsia="Times New Roman" w:hAnsi="Arial" w:cs="Arial"/>
          <w:lang w:eastAsia="en-GB"/>
        </w:rPr>
      </w:pPr>
    </w:p>
    <w:p w14:paraId="1F80F6AE" w14:textId="77777777" w:rsidR="006F557E" w:rsidRPr="006C3C20" w:rsidRDefault="006F557E" w:rsidP="006F557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two:</w:t>
      </w:r>
      <w:r w:rsidRPr="006C3C20">
        <w:rPr>
          <w:rFonts w:ascii="Arial" w:eastAsia="Times New Roman" w:hAnsi="Arial" w:cs="Arial"/>
          <w:lang w:eastAsia="en-GB"/>
        </w:rPr>
        <w:t xml:space="preserve"> </w:t>
      </w:r>
    </w:p>
    <w:p w14:paraId="31842344" w14:textId="77777777" w:rsidR="006F557E" w:rsidRPr="006C3C20" w:rsidRDefault="006F557E" w:rsidP="006F557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u w:val="single"/>
          <w:lang w:eastAsia="en-GB"/>
        </w:rPr>
        <w:t>Evaluate</w:t>
      </w:r>
      <w:r w:rsidRPr="006C3C20">
        <w:rPr>
          <w:rFonts w:ascii="Arial" w:eastAsia="Times New Roman" w:hAnsi="Arial" w:cs="Arial"/>
          <w:lang w:eastAsia="en-GB"/>
        </w:rPr>
        <w:t xml:space="preserve"> the effect of multi-culturalism on policing ethics and values, and </w:t>
      </w:r>
      <w:r w:rsidRPr="006C3C20">
        <w:rPr>
          <w:rFonts w:ascii="Arial" w:eastAsia="Times New Roman" w:hAnsi="Arial" w:cs="Arial"/>
          <w:u w:val="single"/>
          <w:lang w:eastAsia="en-GB"/>
        </w:rPr>
        <w:t>examine</w:t>
      </w:r>
      <w:r w:rsidRPr="006C3C20">
        <w:rPr>
          <w:rFonts w:ascii="Arial" w:eastAsia="Times New Roman" w:hAnsi="Arial" w:cs="Arial"/>
          <w:lang w:eastAsia="en-GB"/>
        </w:rPr>
        <w:t xml:space="preserve"> how officers police diverse communities. Your answer should be based on academic research, rather than personal experience.</w:t>
      </w:r>
    </w:p>
    <w:p w14:paraId="3549A811" w14:textId="24374DB2" w:rsidR="006F557E" w:rsidRDefault="006F557E" w:rsidP="006F557E">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78AC5C49" w14:textId="075D4652" w:rsidR="004229FA" w:rsidRDefault="004229FA" w:rsidP="006F557E">
      <w:pPr>
        <w:spacing w:after="0" w:line="276" w:lineRule="auto"/>
        <w:ind w:left="567" w:right="531"/>
        <w:rPr>
          <w:rFonts w:ascii="Arial" w:eastAsia="Times New Roman" w:hAnsi="Arial" w:cs="Arial"/>
          <w:lang w:eastAsia="en-GB"/>
        </w:rPr>
      </w:pPr>
    </w:p>
    <w:p w14:paraId="29C9E697" w14:textId="10EA8B8F" w:rsidR="004229FA" w:rsidRDefault="004229FA" w:rsidP="006F557E">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Essay Two: </w:t>
      </w:r>
    </w:p>
    <w:p w14:paraId="10F89916" w14:textId="2C1593F2" w:rsidR="004229FA" w:rsidRDefault="004229FA" w:rsidP="006F557E">
      <w:pPr>
        <w:spacing w:after="0" w:line="276" w:lineRule="auto"/>
        <w:ind w:left="567" w:right="531"/>
        <w:rPr>
          <w:rFonts w:ascii="Arial" w:eastAsia="Times New Roman" w:hAnsi="Arial" w:cs="Arial"/>
          <w:lang w:eastAsia="en-GB"/>
        </w:rPr>
      </w:pPr>
    </w:p>
    <w:p w14:paraId="52D9722C" w14:textId="46D3B213" w:rsidR="004229FA" w:rsidRDefault="004229FA" w:rsidP="006F557E">
      <w:pPr>
        <w:spacing w:after="0" w:line="276" w:lineRule="auto"/>
        <w:ind w:left="567" w:right="531"/>
        <w:rPr>
          <w:rFonts w:ascii="Arial" w:eastAsia="Times New Roman" w:hAnsi="Arial" w:cs="Arial"/>
          <w:lang w:eastAsia="en-GB"/>
        </w:rPr>
      </w:pPr>
      <w:proofErr w:type="spellStart"/>
      <w:r>
        <w:rPr>
          <w:rFonts w:ascii="Arial" w:eastAsia="Times New Roman" w:hAnsi="Arial" w:cs="Arial"/>
          <w:lang w:eastAsia="en-GB"/>
        </w:rPr>
        <w:t>Inorder</w:t>
      </w:r>
      <w:proofErr w:type="spellEnd"/>
      <w:r>
        <w:rPr>
          <w:rFonts w:ascii="Arial" w:eastAsia="Times New Roman" w:hAnsi="Arial" w:cs="Arial"/>
          <w:lang w:eastAsia="en-GB"/>
        </w:rPr>
        <w:t xml:space="preserve"> to </w:t>
      </w:r>
      <w:proofErr w:type="spellStart"/>
      <w:r>
        <w:rPr>
          <w:rFonts w:ascii="Arial" w:eastAsia="Times New Roman" w:hAnsi="Arial" w:cs="Arial"/>
          <w:lang w:eastAsia="en-GB"/>
        </w:rPr>
        <w:t>to</w:t>
      </w:r>
      <w:proofErr w:type="spellEnd"/>
      <w:r>
        <w:rPr>
          <w:rFonts w:ascii="Arial" w:eastAsia="Times New Roman" w:hAnsi="Arial" w:cs="Arial"/>
          <w:lang w:eastAsia="en-GB"/>
        </w:rPr>
        <w:t xml:space="preserve"> police a diverse </w:t>
      </w:r>
      <w:proofErr w:type="spellStart"/>
      <w:r>
        <w:rPr>
          <w:rFonts w:ascii="Arial" w:eastAsia="Times New Roman" w:hAnsi="Arial" w:cs="Arial"/>
          <w:lang w:eastAsia="en-GB"/>
        </w:rPr>
        <w:t>commummity</w:t>
      </w:r>
      <w:proofErr w:type="spellEnd"/>
      <w:r>
        <w:rPr>
          <w:rFonts w:ascii="Arial" w:eastAsia="Times New Roman" w:hAnsi="Arial" w:cs="Arial"/>
          <w:lang w:eastAsia="en-GB"/>
        </w:rPr>
        <w:t xml:space="preserve"> the police force should have a diverse work force. An clear understanding of this the cultural differences are required/. </w:t>
      </w:r>
    </w:p>
    <w:p w14:paraId="42635938" w14:textId="78629CC5" w:rsidR="004229FA" w:rsidRDefault="004229FA" w:rsidP="006F557E">
      <w:pPr>
        <w:spacing w:after="0" w:line="276" w:lineRule="auto"/>
        <w:ind w:left="567" w:right="531"/>
        <w:rPr>
          <w:rFonts w:ascii="Arial" w:eastAsia="Times New Roman" w:hAnsi="Arial" w:cs="Arial"/>
          <w:lang w:eastAsia="en-GB"/>
        </w:rPr>
      </w:pPr>
    </w:p>
    <w:p w14:paraId="32F9C878" w14:textId="250338EA" w:rsidR="007905D6" w:rsidRDefault="007905D6" w:rsidP="007905D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Ethics at that he core of policing with the national decision making model and all powers and policies coming back to the same code of ethics. </w:t>
      </w:r>
    </w:p>
    <w:p w14:paraId="07AB2F98" w14:textId="4D4D91BD" w:rsidR="007905D6" w:rsidRDefault="007905D6" w:rsidP="007905D6">
      <w:pPr>
        <w:spacing w:after="0" w:line="276" w:lineRule="auto"/>
        <w:ind w:left="567" w:right="531"/>
        <w:rPr>
          <w:rFonts w:ascii="Arial" w:eastAsia="Times New Roman" w:hAnsi="Arial" w:cs="Arial"/>
          <w:lang w:eastAsia="en-GB"/>
        </w:rPr>
      </w:pPr>
    </w:p>
    <w:p w14:paraId="33DCF05A" w14:textId="4576B5CD" w:rsidR="007905D6" w:rsidRDefault="007905D6" w:rsidP="007905D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This can be demonstrated by the standardised code of ethics introduced by the college of policing in July 2014, Black stones tells us that “The Code  of ethics is incorporated as central feature of the national decision making model. The code </w:t>
      </w:r>
      <w:proofErr w:type="spellStart"/>
      <w:r>
        <w:rPr>
          <w:rFonts w:ascii="Arial" w:eastAsia="Times New Roman" w:hAnsi="Arial" w:cs="Arial"/>
          <w:lang w:eastAsia="en-GB"/>
        </w:rPr>
        <w:t>cpomprises</w:t>
      </w:r>
      <w:proofErr w:type="spellEnd"/>
      <w:r>
        <w:rPr>
          <w:rFonts w:ascii="Arial" w:eastAsia="Times New Roman" w:hAnsi="Arial" w:cs="Arial"/>
          <w:lang w:eastAsia="en-GB"/>
        </w:rPr>
        <w:t xml:space="preserve"> of the standards of professional behaviour and the policing principles”  ( </w:t>
      </w:r>
      <w:proofErr w:type="spellStart"/>
      <w:r>
        <w:rPr>
          <w:rFonts w:ascii="Arial" w:eastAsia="Times New Roman" w:hAnsi="Arial" w:cs="Arial"/>
          <w:lang w:eastAsia="en-GB"/>
        </w:rPr>
        <w:t>Balckstones</w:t>
      </w:r>
      <w:proofErr w:type="spellEnd"/>
      <w:r>
        <w:rPr>
          <w:rFonts w:ascii="Arial" w:eastAsia="Times New Roman" w:hAnsi="Arial" w:cs="Arial"/>
          <w:lang w:eastAsia="en-GB"/>
        </w:rPr>
        <w:t xml:space="preserve"> Handbook for Policing students, P73. ) These ethics underpin the </w:t>
      </w:r>
      <w:r w:rsidR="00A10285">
        <w:rPr>
          <w:rFonts w:ascii="Arial" w:eastAsia="Times New Roman" w:hAnsi="Arial" w:cs="Arial"/>
          <w:lang w:eastAsia="en-GB"/>
        </w:rPr>
        <w:t xml:space="preserve">behaviour and standards of police officers and directly impact on how policing is done. </w:t>
      </w:r>
    </w:p>
    <w:p w14:paraId="762946A5" w14:textId="28882B98" w:rsidR="00A10285" w:rsidRDefault="00A10285" w:rsidP="007905D6">
      <w:pPr>
        <w:spacing w:after="0" w:line="276" w:lineRule="auto"/>
        <w:ind w:left="567" w:right="531"/>
        <w:rPr>
          <w:rFonts w:ascii="Arial" w:eastAsia="Times New Roman" w:hAnsi="Arial" w:cs="Arial"/>
          <w:lang w:eastAsia="en-GB"/>
        </w:rPr>
      </w:pPr>
    </w:p>
    <w:p w14:paraId="0AFD1F3E" w14:textId="07295C1B" w:rsidR="00A10285" w:rsidRPr="006C3C20" w:rsidRDefault="00A10285" w:rsidP="007905D6">
      <w:pPr>
        <w:spacing w:after="0" w:line="276" w:lineRule="auto"/>
        <w:ind w:left="567" w:right="531"/>
        <w:rPr>
          <w:rFonts w:ascii="Arial" w:eastAsia="Times New Roman" w:hAnsi="Arial" w:cs="Arial"/>
          <w:lang w:eastAsia="en-GB"/>
        </w:rPr>
      </w:pPr>
      <w:r>
        <w:rPr>
          <w:rFonts w:ascii="Arial" w:eastAsia="Times New Roman" w:hAnsi="Arial" w:cs="Arial"/>
          <w:lang w:eastAsia="en-GB"/>
        </w:rPr>
        <w:t xml:space="preserve">The code of ethics not only makes it mandatory for all officers to respect the rights of all individuals but also to be respectful to them. This means the essence of policing is to be inclusive of and understanding of every cultural diversity in the al the communities that are being policed. </w:t>
      </w:r>
    </w:p>
    <w:p w14:paraId="65C16F23" w14:textId="77777777" w:rsidR="006F557E" w:rsidRPr="006C3C20" w:rsidRDefault="006F557E" w:rsidP="006F557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48D17F2F" w14:textId="77777777" w:rsidR="006F557E" w:rsidRPr="006C3C20" w:rsidRDefault="006F557E" w:rsidP="006F557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p>
    <w:p w14:paraId="28091660" w14:textId="77777777" w:rsidR="006F557E" w:rsidRPr="006C3C20" w:rsidRDefault="006F557E" w:rsidP="006F557E">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three: </w:t>
      </w:r>
    </w:p>
    <w:p w14:paraId="7FAC34B7" w14:textId="77777777" w:rsidR="006F557E" w:rsidRPr="006C3C20" w:rsidRDefault="006F557E" w:rsidP="006F557E">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Assess</w:t>
      </w:r>
      <w:r w:rsidRPr="006C3C20">
        <w:rPr>
          <w:rFonts w:ascii="Arial" w:eastAsia="Times New Roman" w:hAnsi="Arial" w:cs="Arial"/>
          <w:lang w:eastAsia="en-GB"/>
        </w:rPr>
        <w:t xml:space="preserve"> the impact of early intervention and partnership approaches in reducing re-offending in relation to gang-related activity. Your answer should </w:t>
      </w:r>
      <w:r w:rsidRPr="00E03E8F">
        <w:rPr>
          <w:rFonts w:ascii="Arial" w:eastAsia="Times New Roman" w:hAnsi="Arial" w:cs="Arial"/>
          <w:u w:val="single"/>
          <w:lang w:eastAsia="en-GB"/>
        </w:rPr>
        <w:t>consider</w:t>
      </w:r>
      <w:r w:rsidRPr="006C3C20">
        <w:rPr>
          <w:rFonts w:ascii="Arial" w:eastAsia="Times New Roman" w:hAnsi="Arial" w:cs="Arial"/>
          <w:lang w:eastAsia="en-GB"/>
        </w:rPr>
        <w:t xml:space="preserve"> theories relating to the onset of offending, and comment on how these influence relevant interventions and approaches.</w:t>
      </w:r>
    </w:p>
    <w:p w14:paraId="0C6F5A80" w14:textId="77777777" w:rsidR="006F557E" w:rsidRPr="006C3C20" w:rsidRDefault="006F557E" w:rsidP="006F557E">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26EFAA75" w14:textId="58BF2165" w:rsidR="006F557E" w:rsidRDefault="006F557E" w:rsidP="006F557E">
      <w:pPr>
        <w:spacing w:after="0" w:line="276" w:lineRule="auto"/>
        <w:ind w:left="567" w:right="531"/>
        <w:rPr>
          <w:rFonts w:ascii="Arial" w:eastAsia="Times New Roman" w:hAnsi="Arial" w:cs="Arial"/>
          <w:lang w:eastAsia="en-GB"/>
        </w:rPr>
      </w:pPr>
    </w:p>
    <w:p w14:paraId="3770F243" w14:textId="56F7DD69" w:rsidR="00A10285" w:rsidRDefault="00A10285" w:rsidP="006F557E">
      <w:pPr>
        <w:spacing w:after="0" w:line="276" w:lineRule="auto"/>
        <w:ind w:left="567" w:right="531"/>
        <w:rPr>
          <w:rFonts w:ascii="Arial" w:hAnsi="Arial" w:cs="Arial"/>
          <w:sz w:val="21"/>
          <w:szCs w:val="21"/>
          <w:shd w:val="clear" w:color="auto" w:fill="FFFFFF"/>
        </w:rPr>
      </w:pPr>
      <w:r>
        <w:rPr>
          <w:rFonts w:ascii="Arial" w:eastAsia="Times New Roman" w:hAnsi="Arial" w:cs="Arial"/>
          <w:lang w:eastAsia="en-GB"/>
        </w:rPr>
        <w:t xml:space="preserve">The broken window theory by </w:t>
      </w:r>
      <w:r w:rsidRPr="00A10285">
        <w:rPr>
          <w:rFonts w:ascii="Arial" w:hAnsi="Arial" w:cs="Arial"/>
          <w:color w:val="202122"/>
          <w:sz w:val="21"/>
          <w:szCs w:val="21"/>
          <w:shd w:val="clear" w:color="auto" w:fill="FFFFFF"/>
        </w:rPr>
        <w:t xml:space="preserve">social </w:t>
      </w:r>
      <w:r w:rsidRPr="00A10285">
        <w:rPr>
          <w:rFonts w:ascii="Arial" w:hAnsi="Arial" w:cs="Arial"/>
          <w:sz w:val="21"/>
          <w:szCs w:val="21"/>
          <w:shd w:val="clear" w:color="auto" w:fill="FFFFFF"/>
        </w:rPr>
        <w:t>scientists </w:t>
      </w:r>
      <w:hyperlink r:id="rId6" w:tooltip="James Q. Wilson" w:history="1">
        <w:r w:rsidRPr="00A10285">
          <w:rPr>
            <w:rStyle w:val="Hyperlink"/>
            <w:rFonts w:ascii="Arial" w:hAnsi="Arial" w:cs="Arial"/>
            <w:color w:val="auto"/>
            <w:sz w:val="21"/>
            <w:szCs w:val="21"/>
            <w:u w:val="none"/>
            <w:shd w:val="clear" w:color="auto" w:fill="FFFFFF"/>
          </w:rPr>
          <w:t>James Q. Wilson</w:t>
        </w:r>
      </w:hyperlink>
      <w:r w:rsidRPr="00A10285">
        <w:rPr>
          <w:rFonts w:ascii="Arial" w:hAnsi="Arial" w:cs="Arial"/>
          <w:sz w:val="21"/>
          <w:szCs w:val="21"/>
          <w:shd w:val="clear" w:color="auto" w:fill="FFFFFF"/>
        </w:rPr>
        <w:t> and </w:t>
      </w:r>
      <w:hyperlink r:id="rId7" w:tooltip="George L. Kelling" w:history="1">
        <w:r w:rsidRPr="00A10285">
          <w:rPr>
            <w:rStyle w:val="Hyperlink"/>
            <w:rFonts w:ascii="Arial" w:hAnsi="Arial" w:cs="Arial"/>
            <w:color w:val="auto"/>
            <w:sz w:val="21"/>
            <w:szCs w:val="21"/>
            <w:u w:val="none"/>
            <w:shd w:val="clear" w:color="auto" w:fill="FFFFFF"/>
          </w:rPr>
          <w:t>George L. Kelling</w:t>
        </w:r>
      </w:hyperlink>
      <w:r>
        <w:rPr>
          <w:rFonts w:ascii="Arial" w:hAnsi="Arial" w:cs="Arial"/>
          <w:sz w:val="21"/>
          <w:szCs w:val="21"/>
          <w:shd w:val="clear" w:color="auto" w:fill="FFFFFF"/>
        </w:rPr>
        <w:t xml:space="preserve"> best describes the importance of early intervention: </w:t>
      </w:r>
      <w:r w:rsidRPr="00A10285">
        <w:rPr>
          <w:rFonts w:ascii="Arial" w:hAnsi="Arial" w:cs="Arial"/>
          <w:sz w:val="21"/>
          <w:szCs w:val="21"/>
          <w:shd w:val="clear" w:color="auto" w:fill="FFFFFF"/>
        </w:rPr>
        <w:t>“</w:t>
      </w:r>
      <w:r w:rsidRPr="00A10285">
        <w:rPr>
          <w:rFonts w:ascii="Arial" w:hAnsi="Arial" w:cs="Arial"/>
          <w:sz w:val="21"/>
          <w:szCs w:val="21"/>
          <w:shd w:val="clear" w:color="auto" w:fill="FFFFFF"/>
        </w:rPr>
        <w:t xml:space="preserve">if a window in a building is broken and is left unrepaired, all the rest of the windows will soon be broken. This is as true in nice </w:t>
      </w:r>
      <w:r w:rsidR="00DA55F1" w:rsidRPr="00A10285">
        <w:rPr>
          <w:rFonts w:ascii="Arial" w:hAnsi="Arial" w:cs="Arial"/>
          <w:sz w:val="21"/>
          <w:szCs w:val="21"/>
          <w:shd w:val="clear" w:color="auto" w:fill="FFFFFF"/>
        </w:rPr>
        <w:t>neighbourhood’s</w:t>
      </w:r>
      <w:r w:rsidRPr="00A10285">
        <w:rPr>
          <w:rFonts w:ascii="Arial" w:hAnsi="Arial" w:cs="Arial"/>
          <w:sz w:val="21"/>
          <w:szCs w:val="21"/>
          <w:shd w:val="clear" w:color="auto" w:fill="FFFFFF"/>
        </w:rPr>
        <w:t xml:space="preserve"> as in rundown ones. Window-breaking does not necessarily occur on a large scale because some areas are inhabited by determined window-breakers whereas others are populated by window-lovers; rather, one un-repaired broken window is a signal that no one cares, and so breaking more windows costs nothing.</w:t>
      </w:r>
      <w:r w:rsidRPr="00A10285">
        <w:rPr>
          <w:rFonts w:ascii="Arial" w:hAnsi="Arial" w:cs="Arial"/>
          <w:sz w:val="21"/>
          <w:szCs w:val="21"/>
          <w:shd w:val="clear" w:color="auto" w:fill="FFFFFF"/>
        </w:rPr>
        <w:t>”</w:t>
      </w:r>
      <w:r w:rsidR="00DA55F1">
        <w:rPr>
          <w:rFonts w:ascii="Arial" w:hAnsi="Arial" w:cs="Arial"/>
          <w:sz w:val="21"/>
          <w:szCs w:val="21"/>
          <w:shd w:val="clear" w:color="auto" w:fill="FFFFFF"/>
        </w:rPr>
        <w:t xml:space="preserve"> </w:t>
      </w:r>
    </w:p>
    <w:p w14:paraId="7DF5E31A" w14:textId="51E86407" w:rsidR="00DA55F1" w:rsidRDefault="00DA55F1" w:rsidP="006F557E">
      <w:pPr>
        <w:spacing w:after="0" w:line="276" w:lineRule="auto"/>
        <w:ind w:left="567" w:right="531"/>
        <w:rPr>
          <w:rFonts w:ascii="Arial" w:hAnsi="Arial" w:cs="Arial"/>
          <w:sz w:val="21"/>
          <w:szCs w:val="21"/>
          <w:shd w:val="clear" w:color="auto" w:fill="FFFFFF"/>
        </w:rPr>
      </w:pPr>
      <w:r>
        <w:rPr>
          <w:rFonts w:ascii="Arial" w:hAnsi="Arial" w:cs="Arial"/>
          <w:sz w:val="21"/>
          <w:szCs w:val="21"/>
          <w:shd w:val="clear" w:color="auto" w:fill="FFFFFF"/>
        </w:rPr>
        <w:lastRenderedPageBreak/>
        <w:t>(</w:t>
      </w:r>
      <w:hyperlink r:id="rId8" w:tooltip="James Q. Wilson" w:history="1">
        <w:r w:rsidRPr="00DA55F1">
          <w:rPr>
            <w:rStyle w:val="Hyperlink"/>
            <w:rFonts w:ascii="Arial" w:hAnsi="Arial" w:cs="Arial"/>
            <w:color w:val="auto"/>
            <w:sz w:val="21"/>
            <w:szCs w:val="21"/>
            <w:u w:val="none"/>
            <w:shd w:val="clear" w:color="auto" w:fill="FFFFFF"/>
          </w:rPr>
          <w:t>James Q. Wilson</w:t>
        </w:r>
      </w:hyperlink>
      <w:r w:rsidRPr="00DA55F1">
        <w:rPr>
          <w:rFonts w:ascii="Arial" w:hAnsi="Arial" w:cs="Arial"/>
          <w:sz w:val="21"/>
          <w:szCs w:val="21"/>
          <w:shd w:val="clear" w:color="auto" w:fill="FFFFFF"/>
        </w:rPr>
        <w:t> and </w:t>
      </w:r>
      <w:hyperlink r:id="rId9" w:tooltip="George L. Kelling" w:history="1">
        <w:r w:rsidRPr="00DA55F1">
          <w:rPr>
            <w:rStyle w:val="Hyperlink"/>
            <w:rFonts w:ascii="Arial" w:hAnsi="Arial" w:cs="Arial"/>
            <w:color w:val="auto"/>
            <w:sz w:val="21"/>
            <w:szCs w:val="21"/>
            <w:u w:val="none"/>
            <w:shd w:val="clear" w:color="auto" w:fill="FFFFFF"/>
          </w:rPr>
          <w:t>George L. Kelling</w:t>
        </w:r>
      </w:hyperlink>
      <w:r w:rsidRPr="00DA55F1">
        <w:rPr>
          <w:rFonts w:ascii="Arial" w:hAnsi="Arial" w:cs="Arial"/>
          <w:sz w:val="21"/>
          <w:szCs w:val="21"/>
          <w:shd w:val="clear" w:color="auto" w:fill="FFFFFF"/>
        </w:rPr>
        <w:t xml:space="preserve">  "Broken Windows", March 1982 </w:t>
      </w:r>
      <w:hyperlink r:id="rId10" w:tooltip="The Atlantic Monthly" w:history="1">
        <w:r w:rsidRPr="00DA55F1">
          <w:rPr>
            <w:rStyle w:val="Hyperlink"/>
            <w:rFonts w:ascii="Arial" w:hAnsi="Arial" w:cs="Arial"/>
            <w:i/>
            <w:iCs/>
            <w:color w:val="auto"/>
            <w:sz w:val="21"/>
            <w:szCs w:val="21"/>
            <w:u w:val="none"/>
            <w:shd w:val="clear" w:color="auto" w:fill="FFFFFF"/>
          </w:rPr>
          <w:t>The Atlantic Monthly</w:t>
        </w:r>
      </w:hyperlink>
      <w:r w:rsidRPr="00DA55F1">
        <w:rPr>
          <w:rFonts w:ascii="Arial" w:hAnsi="Arial" w:cs="Arial"/>
          <w:sz w:val="21"/>
          <w:szCs w:val="21"/>
          <w:shd w:val="clear" w:color="auto" w:fill="FFFFFF"/>
        </w:rPr>
        <w:t>.</w:t>
      </w:r>
      <w:r>
        <w:rPr>
          <w:rFonts w:ascii="Arial" w:hAnsi="Arial" w:cs="Arial"/>
          <w:sz w:val="21"/>
          <w:szCs w:val="21"/>
          <w:shd w:val="clear" w:color="auto" w:fill="FFFFFF"/>
        </w:rPr>
        <w:t xml:space="preserve"> )</w:t>
      </w:r>
    </w:p>
    <w:p w14:paraId="5B525295" w14:textId="00370981" w:rsidR="00DA55F1" w:rsidRDefault="00DA55F1" w:rsidP="006F557E">
      <w:pPr>
        <w:spacing w:after="0" w:line="276" w:lineRule="auto"/>
        <w:ind w:left="567" w:right="531"/>
        <w:rPr>
          <w:rFonts w:ascii="Arial" w:hAnsi="Arial" w:cs="Arial"/>
          <w:sz w:val="21"/>
          <w:szCs w:val="21"/>
          <w:shd w:val="clear" w:color="auto" w:fill="FFFFFF"/>
        </w:rPr>
      </w:pPr>
    </w:p>
    <w:p w14:paraId="307DA652" w14:textId="77777777" w:rsidR="00DA55F1" w:rsidRDefault="00DA55F1" w:rsidP="006F557E">
      <w:pPr>
        <w:spacing w:after="0" w:line="276" w:lineRule="auto"/>
        <w:ind w:left="567" w:right="531"/>
        <w:rPr>
          <w:rFonts w:ascii="Arial" w:hAnsi="Arial" w:cs="Arial"/>
          <w:sz w:val="21"/>
          <w:szCs w:val="21"/>
          <w:shd w:val="clear" w:color="auto" w:fill="FFFFFF"/>
        </w:rPr>
      </w:pPr>
      <w:r>
        <w:rPr>
          <w:rFonts w:ascii="Arial" w:hAnsi="Arial" w:cs="Arial"/>
          <w:sz w:val="21"/>
          <w:szCs w:val="21"/>
          <w:shd w:val="clear" w:color="auto" w:fill="FFFFFF"/>
        </w:rPr>
        <w:t xml:space="preserve">More recently policing in the UK has taken an approach of a multi-agency intervention aimed at young first time offenders, likely to repeat offend, in the hope that with appropriate guidance the individual can be educated and supported to a future wherein they do not re-offend. </w:t>
      </w:r>
    </w:p>
    <w:p w14:paraId="5D916BF6" w14:textId="77777777" w:rsidR="00DA55F1" w:rsidRDefault="00DA55F1" w:rsidP="006F557E">
      <w:pPr>
        <w:spacing w:after="0" w:line="276" w:lineRule="auto"/>
        <w:ind w:left="567" w:right="531"/>
        <w:rPr>
          <w:rFonts w:ascii="Arial" w:hAnsi="Arial" w:cs="Arial"/>
          <w:sz w:val="21"/>
          <w:szCs w:val="21"/>
          <w:shd w:val="clear" w:color="auto" w:fill="FFFFFF"/>
        </w:rPr>
      </w:pPr>
    </w:p>
    <w:p w14:paraId="5A745881" w14:textId="42A65943" w:rsidR="00DA55F1" w:rsidRPr="00E70B59" w:rsidRDefault="00DA55F1" w:rsidP="006F557E">
      <w:pPr>
        <w:spacing w:after="0" w:line="276" w:lineRule="auto"/>
        <w:ind w:left="567" w:right="531"/>
        <w:rPr>
          <w:rFonts w:ascii="Arial" w:eastAsia="Times New Roman" w:hAnsi="Arial" w:cs="Arial"/>
          <w:sz w:val="20"/>
          <w:szCs w:val="20"/>
          <w:lang w:eastAsia="en-GB"/>
        </w:rPr>
      </w:pPr>
      <w:r>
        <w:rPr>
          <w:rFonts w:ascii="Arial" w:hAnsi="Arial" w:cs="Arial"/>
          <w:sz w:val="21"/>
          <w:szCs w:val="21"/>
          <w:shd w:val="clear" w:color="auto" w:fill="FFFFFF"/>
        </w:rPr>
        <w:t xml:space="preserve">This has proven successful </w:t>
      </w:r>
      <w:r w:rsidRPr="00E70B59">
        <w:rPr>
          <w:rFonts w:ascii="Arial" w:hAnsi="Arial" w:cs="Arial"/>
          <w:sz w:val="21"/>
          <w:szCs w:val="21"/>
          <w:shd w:val="clear" w:color="auto" w:fill="FFFFFF"/>
        </w:rPr>
        <w:t xml:space="preserve">according to </w:t>
      </w:r>
      <w:r w:rsidR="00E70B59" w:rsidRPr="00E70B59">
        <w:rPr>
          <w:rFonts w:ascii="Arial" w:hAnsi="Arial" w:cs="Arial"/>
          <w:sz w:val="21"/>
          <w:szCs w:val="21"/>
          <w:shd w:val="clear" w:color="auto" w:fill="FFFFFF"/>
        </w:rPr>
        <w:t xml:space="preserve">Karl Thompson’s article, How successful are early interventions in reducing violent crime: </w:t>
      </w:r>
      <w:r w:rsidR="00E70B59" w:rsidRPr="00E70B59">
        <w:rPr>
          <w:rFonts w:ascii="Arial" w:hAnsi="Arial" w:cs="Arial"/>
          <w:sz w:val="21"/>
          <w:szCs w:val="21"/>
          <w:shd w:val="clear" w:color="auto" w:fill="FFFFFF"/>
        </w:rPr>
        <w:t>One study found that this reduced offending rates from 25% to 7%.</w:t>
      </w:r>
      <w:r w:rsidR="00E70B59" w:rsidRPr="00E70B59">
        <w:rPr>
          <w:rFonts w:ascii="Arial" w:hAnsi="Arial" w:cs="Arial"/>
          <w:sz w:val="21"/>
          <w:szCs w:val="21"/>
          <w:shd w:val="clear" w:color="auto" w:fill="FFFFFF"/>
        </w:rPr>
        <w:t xml:space="preserve"> </w:t>
      </w:r>
      <w:r w:rsidRPr="00E70B59">
        <w:rPr>
          <w:rFonts w:ascii="Arial" w:hAnsi="Arial" w:cs="Arial"/>
          <w:sz w:val="21"/>
          <w:szCs w:val="21"/>
          <w:shd w:val="clear" w:color="auto" w:fill="FFFFFF"/>
        </w:rPr>
        <w:t xml:space="preserve"> </w:t>
      </w:r>
      <w:r w:rsidR="00E70B59" w:rsidRPr="00E70B59">
        <w:rPr>
          <w:rFonts w:ascii="Arial" w:hAnsi="Arial" w:cs="Arial"/>
          <w:sz w:val="21"/>
          <w:szCs w:val="21"/>
          <w:shd w:val="clear" w:color="auto" w:fill="FFFFFF"/>
        </w:rPr>
        <w:t xml:space="preserve">( </w:t>
      </w:r>
      <w:r w:rsidR="00E70B59" w:rsidRPr="00E70B59">
        <w:rPr>
          <w:rFonts w:ascii="Arial" w:hAnsi="Arial" w:cs="Arial"/>
          <w:sz w:val="21"/>
          <w:szCs w:val="21"/>
          <w:shd w:val="clear" w:color="auto" w:fill="FFFFFF"/>
        </w:rPr>
        <w:t>revisesociology.com</w:t>
      </w:r>
      <w:r w:rsidR="00E70B59" w:rsidRPr="00E70B59">
        <w:rPr>
          <w:rFonts w:ascii="Arial" w:hAnsi="Arial" w:cs="Arial"/>
          <w:sz w:val="21"/>
          <w:szCs w:val="21"/>
          <w:shd w:val="clear" w:color="auto" w:fill="FFFFFF"/>
        </w:rPr>
        <w:t xml:space="preserve"> )</w:t>
      </w:r>
      <w:r w:rsidR="00E70B59">
        <w:rPr>
          <w:rFonts w:ascii="Arial" w:hAnsi="Arial" w:cs="Arial"/>
          <w:sz w:val="20"/>
          <w:szCs w:val="20"/>
          <w:shd w:val="clear" w:color="auto" w:fill="FFFFFF"/>
        </w:rPr>
        <w:t xml:space="preserve"> </w:t>
      </w:r>
    </w:p>
    <w:p w14:paraId="536B08B2" w14:textId="77777777" w:rsidR="006F557E" w:rsidRPr="006C3C20" w:rsidRDefault="006F557E" w:rsidP="006F557E">
      <w:pPr>
        <w:spacing w:after="0" w:line="276" w:lineRule="auto"/>
        <w:ind w:left="567" w:right="531"/>
        <w:rPr>
          <w:rFonts w:ascii="Arial" w:eastAsia="Times New Roman" w:hAnsi="Arial" w:cs="Arial"/>
          <w:lang w:eastAsia="en-GB"/>
        </w:rPr>
      </w:pPr>
    </w:p>
    <w:p w14:paraId="4C39655D" w14:textId="77777777" w:rsidR="006F557E" w:rsidRPr="006C3C20" w:rsidRDefault="006F557E" w:rsidP="006F557E">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Pr="006C3C20">
        <w:rPr>
          <w:rFonts w:ascii="Arial" w:eastAsia="Times New Roman" w:hAnsi="Arial" w:cs="Arial"/>
          <w:lang w:eastAsia="en-GB"/>
        </w:rPr>
        <w:t xml:space="preserve"> </w:t>
      </w:r>
    </w:p>
    <w:p w14:paraId="50F26C50" w14:textId="77777777" w:rsidR="006F557E" w:rsidRPr="00BC461A" w:rsidRDefault="006F557E" w:rsidP="006F557E">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u w:val="single"/>
          <w:lang w:eastAsia="en-GB"/>
        </w:rPr>
        <w:t>Analyse</w:t>
      </w:r>
      <w:r w:rsidRPr="006C3C20">
        <w:rPr>
          <w:rFonts w:ascii="Arial" w:eastAsia="Times New Roman" w:hAnsi="Arial" w:cs="Arial"/>
          <w:lang w:eastAsia="en-GB"/>
        </w:rPr>
        <w:t xml:space="preserve"> potential links between serious and organised crime and public protection issues, and </w:t>
      </w:r>
      <w:r w:rsidRPr="006C3C20">
        <w:rPr>
          <w:rFonts w:ascii="Arial" w:eastAsia="Times New Roman" w:hAnsi="Arial" w:cs="Arial"/>
          <w:u w:val="single"/>
          <w:lang w:eastAsia="en-GB"/>
        </w:rPr>
        <w:t>evaluate</w:t>
      </w:r>
      <w:r w:rsidRPr="006C3C20">
        <w:rPr>
          <w:rFonts w:ascii="Arial" w:eastAsia="Times New Roman" w:hAnsi="Arial" w:cs="Arial"/>
          <w:lang w:eastAsia="en-GB"/>
        </w:rPr>
        <w:t xml:space="preserve"> the effectiveness of current public protection practices in investigating such incidents. Your answer should indicate why certain groups might be targeted by S/OCGs. Rather than relying on personal experience, support your answer with relevant evidence drawn from academic sources.</w:t>
      </w:r>
    </w:p>
    <w:p w14:paraId="7F32167F" w14:textId="77777777" w:rsidR="006F557E" w:rsidRPr="00FB6C83" w:rsidRDefault="006F557E" w:rsidP="006F557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72C3CAA7" w14:textId="7D857C8B" w:rsidR="006F557E" w:rsidRDefault="006F557E"/>
    <w:p w14:paraId="0507D3BD" w14:textId="0CCF2463" w:rsidR="000B4782" w:rsidRDefault="000B4782">
      <w:r>
        <w:t xml:space="preserve">Serious organised crime has a strong link to the public protection issues surrounding modern policing. </w:t>
      </w:r>
    </w:p>
    <w:p w14:paraId="3E1DA945" w14:textId="7EBDA31F" w:rsidR="000B4782" w:rsidRDefault="000B4782">
      <w:r>
        <w:t xml:space="preserve">Organised crime </w:t>
      </w:r>
      <w:r w:rsidR="00420381">
        <w:t xml:space="preserve">gangs will commonly prey on vulnerable to people to exploit them getting them to do their bidding, this is well </w:t>
      </w:r>
      <w:proofErr w:type="spellStart"/>
      <w:r w:rsidR="00420381">
        <w:t>researc</w:t>
      </w:r>
      <w:proofErr w:type="spellEnd"/>
      <w:r>
        <w:t xml:space="preserve"> </w:t>
      </w:r>
    </w:p>
    <w:p w14:paraId="62D573A8" w14:textId="77777777" w:rsidR="00E70B59" w:rsidRDefault="00E70B59"/>
    <w:sectPr w:rsidR="00E70B5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CF617" w14:textId="77777777" w:rsidR="00C90197" w:rsidRDefault="00C90197" w:rsidP="00C90197">
      <w:pPr>
        <w:spacing w:after="0" w:line="240" w:lineRule="auto"/>
      </w:pPr>
      <w:r>
        <w:separator/>
      </w:r>
    </w:p>
  </w:endnote>
  <w:endnote w:type="continuationSeparator" w:id="0">
    <w:p w14:paraId="71CE59B9" w14:textId="77777777" w:rsidR="00C90197" w:rsidRDefault="00C90197" w:rsidP="00C901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14A968" w14:textId="77777777" w:rsidR="00C90197" w:rsidRDefault="00C90197" w:rsidP="00C90197">
      <w:pPr>
        <w:spacing w:after="0" w:line="240" w:lineRule="auto"/>
      </w:pPr>
      <w:r>
        <w:separator/>
      </w:r>
    </w:p>
  </w:footnote>
  <w:footnote w:type="continuationSeparator" w:id="0">
    <w:p w14:paraId="3F3F6AF2" w14:textId="77777777" w:rsidR="00C90197" w:rsidRDefault="00C90197" w:rsidP="00C901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557E"/>
    <w:rsid w:val="00035C08"/>
    <w:rsid w:val="000B4782"/>
    <w:rsid w:val="000F5827"/>
    <w:rsid w:val="00281031"/>
    <w:rsid w:val="00420381"/>
    <w:rsid w:val="004229FA"/>
    <w:rsid w:val="00435724"/>
    <w:rsid w:val="006F557E"/>
    <w:rsid w:val="00773062"/>
    <w:rsid w:val="007905D6"/>
    <w:rsid w:val="00887082"/>
    <w:rsid w:val="009D5590"/>
    <w:rsid w:val="00A10285"/>
    <w:rsid w:val="00A45EF5"/>
    <w:rsid w:val="00B369F5"/>
    <w:rsid w:val="00C90197"/>
    <w:rsid w:val="00DA55F1"/>
    <w:rsid w:val="00E70B59"/>
    <w:rsid w:val="00F143E2"/>
    <w:rsid w:val="00FA3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8D352EE"/>
  <w15:chartTrackingRefBased/>
  <w15:docId w15:val="{7FB01995-1BA7-4FA0-9B8D-146CDDD76B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F557E"/>
    <w:pPr>
      <w:spacing w:after="0" w:line="240" w:lineRule="auto"/>
    </w:pPr>
  </w:style>
  <w:style w:type="character" w:styleId="Hyperlink">
    <w:name w:val="Hyperlink"/>
    <w:basedOn w:val="DefaultParagraphFont"/>
    <w:uiPriority w:val="99"/>
    <w:semiHidden/>
    <w:unhideWhenUsed/>
    <w:rsid w:val="00A1028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James_Q._Wilson" TargetMode="External"/><Relationship Id="rId3" Type="http://schemas.openxmlformats.org/officeDocument/2006/relationships/webSettings" Target="webSettings.xml"/><Relationship Id="rId7" Type="http://schemas.openxmlformats.org/officeDocument/2006/relationships/hyperlink" Target="https://en.wikipedia.org/wiki/George_L._Kelling"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en.wikipedia.org/wiki/James_Q._Wilson"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yperlink" Target="https://en.wikipedia.org/wiki/The_Atlantic_Monthly" TargetMode="External"/><Relationship Id="rId4" Type="http://schemas.openxmlformats.org/officeDocument/2006/relationships/footnotes" Target="footnotes.xml"/><Relationship Id="rId9" Type="http://schemas.openxmlformats.org/officeDocument/2006/relationships/hyperlink" Target="https://en.wikipedia.org/wiki/George_L._Kel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5542</TotalTime>
  <Pages>3</Pages>
  <Words>975</Words>
  <Characters>5561</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Alan</dc:creator>
  <cp:keywords/>
  <dc:description/>
  <cp:lastModifiedBy>Oliver, Alan</cp:lastModifiedBy>
  <cp:revision>2</cp:revision>
  <dcterms:created xsi:type="dcterms:W3CDTF">2022-08-01T12:25:00Z</dcterms:created>
  <dcterms:modified xsi:type="dcterms:W3CDTF">2022-08-08T21:42:00Z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2022-08-01T12:25:04Z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e037f1e5-bb12-4216-9bf7-cc45ef7bb3b0</vt:lpwstr>
  </property>
  <property fmtid="{D5CDD505-2E9C-101B-9397-08002B2CF9AE}" pid="8" name="MSIP_Label_f2acd28b-79a3-4a0f-b0ff-4b75658b1549_ContentBits">
    <vt:lpwstr>0</vt:lpwstr>
  </property>
</Properties>
</file>