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5B338E" w14:textId="77777777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- 2020/1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proofErr w:type="gramStart"/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-</w:t>
      </w:r>
      <w:r w:rsidR="001163C0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Interim</w:t>
      </w:r>
      <w:proofErr w:type="gramEnd"/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Viva – 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FD58A02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13BE7B69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E1C23C6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89553D8" w14:textId="50AFA277" w:rsidR="006A543A" w:rsidRPr="001163C0" w:rsidRDefault="00536441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Thomas Woodvine</w:t>
            </w:r>
          </w:p>
        </w:tc>
      </w:tr>
      <w:tr w:rsidR="006A543A" w:rsidRPr="00D96A1C" w14:paraId="66CE1FF6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D911B07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12C691A5" w14:textId="14573926" w:rsidR="006A543A" w:rsidRPr="001163C0" w:rsidRDefault="00D939F4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Major Group Project – </w:t>
            </w:r>
            <w:r w:rsidRPr="00D939F4">
              <w:rPr>
                <w:rFonts w:asciiTheme="minorHAnsi" w:hAnsiTheme="minorHAnsi" w:cstheme="minorHAnsi"/>
                <w:i/>
                <w:iCs/>
                <w:color w:val="000000" w:themeColor="text1"/>
              </w:rPr>
              <w:t>Shoppe Shop</w:t>
            </w:r>
          </w:p>
        </w:tc>
      </w:tr>
      <w:tr w:rsidR="006A543A" w:rsidRPr="00D96A1C" w14:paraId="1B1786B3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CAD02FA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6457E5CB" w14:textId="5E09FB91" w:rsidR="006A543A" w:rsidRPr="001163C0" w:rsidRDefault="00D939F4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Rich Morgan</w:t>
            </w:r>
          </w:p>
        </w:tc>
      </w:tr>
      <w:tr w:rsidR="006A543A" w:rsidRPr="00D96A1C" w14:paraId="3D011820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0972E5B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72DA5523" w14:textId="7213FC9C" w:rsidR="006A543A" w:rsidRPr="001163C0" w:rsidRDefault="00D939F4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Phil Organ</w:t>
            </w:r>
          </w:p>
        </w:tc>
      </w:tr>
    </w:tbl>
    <w:p w14:paraId="6E075991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2EF17C20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B03F6A1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194824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280027B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1339273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285E972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6597F93" w14:textId="5D85DC11" w:rsidR="00DD55E3" w:rsidRPr="00D96A1C" w:rsidRDefault="00F078F5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48732F1A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3EC033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0437F30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3D737EF4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5E2CA0C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Key</w:t>
            </w:r>
            <w:r w:rsidR="00B85E97">
              <w:rPr>
                <w:rFonts w:asciiTheme="minorHAnsi" w:hAnsiTheme="minorHAnsi" w:cstheme="minorHAnsi"/>
                <w:color w:val="000000"/>
              </w:rPr>
              <w:t xml:space="preserve"> objectives identified for the i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nterim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period</w:t>
            </w:r>
            <w:proofErr w:type="gramEnd"/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686DDA6A" w14:textId="77777777" w:rsidR="00DD55E3" w:rsidRPr="00D96A1C" w:rsidRDefault="00631C81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asciiTheme="minorHAnsi" w:hAnsiTheme="minorHAnsi" w:cstheme="minorHAnsi"/>
                <w:color w:val="000000"/>
              </w:rPr>
              <w:t>Appreciation for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</w:t>
            </w:r>
            <w:r>
              <w:rPr>
                <w:rFonts w:asciiTheme="minorHAnsi" w:hAnsiTheme="minorHAnsi" w:cstheme="minorHAnsi"/>
                <w:color w:val="000000"/>
              </w:rPr>
              <w:t>s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cope, potential areas in which compromises can be made and understanding time/personnel are finite </w:t>
            </w:r>
            <w:proofErr w:type="gramStart"/>
            <w:r w:rsidR="00DD55E3" w:rsidRPr="00D96A1C">
              <w:rPr>
                <w:rFonts w:asciiTheme="minorHAnsi" w:hAnsiTheme="minorHAnsi" w:cstheme="minorHAnsi"/>
                <w:color w:val="000000"/>
              </w:rPr>
              <w:t>resources</w:t>
            </w:r>
            <w:proofErr w:type="gramEnd"/>
          </w:p>
          <w:p w14:paraId="59610D37" w14:textId="77777777" w:rsidR="00A1704B" w:rsidRPr="00A1704B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Considerations made for contingency planning or </w:t>
            </w:r>
            <w:r w:rsidR="00A1704B">
              <w:rPr>
                <w:rFonts w:asciiTheme="minorHAnsi" w:hAnsiTheme="minorHAnsi" w:cstheme="minorHAnsi"/>
                <w:color w:val="000000"/>
              </w:rPr>
              <w:t>r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isk </w:t>
            </w:r>
            <w:r w:rsidR="00A1704B">
              <w:rPr>
                <w:rFonts w:asciiTheme="minorHAnsi" w:hAnsiTheme="minorHAnsi" w:cstheme="minorHAnsi"/>
                <w:color w:val="000000"/>
              </w:rPr>
              <w:t>Assessment (formal or informal)</w:t>
            </w:r>
          </w:p>
          <w:p w14:paraId="7B44E8B8" w14:textId="77777777" w:rsidR="00DD55E3" w:rsidRPr="00D96A1C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1DA0D0B5" w14:textId="209F5A7C" w:rsidR="00DD55E3" w:rsidRPr="00D96A1C" w:rsidRDefault="00F078F5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00E12EC8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DA304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77A10BE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2325F00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9CC5565" w14:textId="77777777" w:rsidR="00DD55E3" w:rsidRPr="00D96A1C" w:rsidRDefault="00DD55E3" w:rsidP="00DD55E3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Evaluation of content - are you on track, ahead or behind regarding certain elements? If so, what suggestions are being made in order to help you with project progress?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0EF4DA03" w14:textId="77777777" w:rsidR="00DD55E3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  <w:p w14:paraId="625C6D9E" w14:textId="77777777" w:rsidR="00DD55E3" w:rsidRPr="00D96A1C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Next Steps /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future plans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 xml:space="preserve"> - priorities to focus on following the interim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EE64003" w14:textId="07AE7F74" w:rsidR="00DD55E3" w:rsidRPr="00D96A1C" w:rsidRDefault="00F078F5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39B1DFF4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1734769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Application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875AC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6A0CFCEF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7E969CE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Demonstration of content,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e.g.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 xml:space="preserve">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508CFFB1" w14:textId="77777777" w:rsidR="00DD55E3" w:rsidRPr="00D96A1C" w:rsidRDefault="00C030C1" w:rsidP="006D05C9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6D05C9">
              <w:rPr>
                <w:rFonts w:asciiTheme="minorHAnsi" w:hAnsiTheme="minorHAnsi" w:cstheme="minorHAnsi"/>
                <w:color w:val="000000"/>
              </w:rPr>
              <w:t>v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3A0CE1" w14:textId="075CA970" w:rsidR="00DD55E3" w:rsidRPr="00D96A1C" w:rsidRDefault="00F078F5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18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6721B90E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F505DE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93025AA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23DDCFC9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C5472C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Demonstration of content,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e.g.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 xml:space="preserve">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12482AD8" w14:textId="77777777" w:rsidR="00DD55E3" w:rsidRPr="00D96A1C" w:rsidRDefault="00A06228" w:rsidP="001163C0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2A28DA">
              <w:rPr>
                <w:rFonts w:asciiTheme="minorHAnsi" w:hAnsiTheme="minorHAnsi" w:cstheme="minorHAnsi"/>
                <w:color w:val="000000"/>
              </w:rPr>
              <w:t>v</w:t>
            </w:r>
            <w:r w:rsidR="001163C0">
              <w:rPr>
                <w:rFonts w:asciiTheme="minorHAnsi" w:hAnsiTheme="minorHAnsi" w:cstheme="minorHAnsi"/>
                <w:color w:val="000000"/>
              </w:rPr>
              <w:t>iva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5A05B5C" w14:textId="207763AA" w:rsidR="00DD55E3" w:rsidRPr="00D96A1C" w:rsidRDefault="00F078F5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4FB8E8B0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791323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2DFD346" w14:textId="258674A8" w:rsidR="00DD55E3" w:rsidRPr="00D96A1C" w:rsidRDefault="00F078F5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64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03C393FD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0111018B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1"/>
      </w:tblGrid>
      <w:tr w:rsidR="006363DD" w:rsidRPr="00D96A1C" w14:paraId="6B34CD53" w14:textId="77777777" w:rsidTr="009568BF">
        <w:trPr>
          <w:trHeight w:val="8773"/>
        </w:trPr>
        <w:tc>
          <w:tcPr>
            <w:tcW w:w="9351" w:type="dxa"/>
          </w:tcPr>
          <w:p w14:paraId="0474E08E" w14:textId="0F53F10B" w:rsidR="006363DD" w:rsidRDefault="006363D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252E4AD" w14:textId="1E071406" w:rsidR="00A37A7D" w:rsidRPr="00C47368" w:rsidRDefault="00A37A7D" w:rsidP="00C47368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 w:rsidRPr="00C47368">
              <w:rPr>
                <w:rFonts w:asciiTheme="minorHAnsi" w:hAnsiTheme="minorHAnsi" w:cstheme="minorHAnsi"/>
                <w:color w:val="000000" w:themeColor="text1"/>
              </w:rPr>
              <w:t>You have identified your team role in your introduction – this is good.</w:t>
            </w:r>
          </w:p>
          <w:p w14:paraId="1097DEA2" w14:textId="2D44A606" w:rsidR="00A37A7D" w:rsidRDefault="00A37A7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DA1FE5C" w14:textId="72617BB9" w:rsidR="00A37A7D" w:rsidRPr="00C47368" w:rsidRDefault="00A37A7D" w:rsidP="00C47368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 w:rsidRPr="00C47368">
              <w:rPr>
                <w:rFonts w:asciiTheme="minorHAnsi" w:hAnsiTheme="minorHAnsi" w:cstheme="minorHAnsi"/>
                <w:color w:val="000000" w:themeColor="text1"/>
              </w:rPr>
              <w:t>A list of assets has been presented when discussing workload. It would be good to see these arranged in order of priority.</w:t>
            </w:r>
          </w:p>
          <w:p w14:paraId="20D46604" w14:textId="0F5A5A08" w:rsidR="00A37A7D" w:rsidRDefault="00A37A7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83CAFB0" w14:textId="13AC8577" w:rsidR="00A37A7D" w:rsidRPr="00C47368" w:rsidRDefault="00A37A7D" w:rsidP="00C47368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 w:rsidRPr="00C47368">
              <w:rPr>
                <w:rFonts w:asciiTheme="minorHAnsi" w:hAnsiTheme="minorHAnsi" w:cstheme="minorHAnsi"/>
                <w:color w:val="000000" w:themeColor="text1"/>
              </w:rPr>
              <w:t xml:space="preserve">Importance of scaling objects in relation to the environment has been raised in the presentation. </w:t>
            </w:r>
          </w:p>
          <w:p w14:paraId="3EE8B265" w14:textId="05B7FA25" w:rsidR="00A37A7D" w:rsidRDefault="00A37A7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E040753" w14:textId="4087BD31" w:rsidR="00A37A7D" w:rsidRPr="00C47368" w:rsidRDefault="00A37A7D" w:rsidP="00C47368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 w:rsidRPr="00C47368">
              <w:rPr>
                <w:rFonts w:asciiTheme="minorHAnsi" w:hAnsiTheme="minorHAnsi" w:cstheme="minorHAnsi"/>
                <w:color w:val="000000" w:themeColor="text1"/>
              </w:rPr>
              <w:t>Research in several areas has been used to inform design – from silhouettes and colour theory to composition and Dieter Rams’ minimalism.</w:t>
            </w:r>
          </w:p>
          <w:p w14:paraId="3271D625" w14:textId="54311F02" w:rsidR="00A37A7D" w:rsidRDefault="00A37A7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AF9547A" w14:textId="63E31065" w:rsidR="0053169E" w:rsidRPr="00C47368" w:rsidRDefault="00A37A7D" w:rsidP="00C47368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 w:rsidRPr="00C47368">
              <w:rPr>
                <w:rFonts w:asciiTheme="minorHAnsi" w:hAnsiTheme="minorHAnsi" w:cstheme="minorHAnsi"/>
                <w:color w:val="000000" w:themeColor="text1"/>
              </w:rPr>
              <w:t>Playtesting/product testing has been suggested – this is good, though note that asking people about aesthetic choices could have some very mixed results – perhaps it may be good to target art or design students in this case?</w:t>
            </w:r>
          </w:p>
          <w:p w14:paraId="18F8E26A" w14:textId="77777777" w:rsidR="00C47368" w:rsidRDefault="00C47368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08FFCDA" w14:textId="29A9AC64" w:rsidR="00C47368" w:rsidRPr="00C47368" w:rsidRDefault="0053169E" w:rsidP="00C47368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 w:rsidRPr="00C47368">
              <w:rPr>
                <w:rFonts w:asciiTheme="minorHAnsi" w:hAnsiTheme="minorHAnsi" w:cstheme="minorHAnsi"/>
                <w:color w:val="000000" w:themeColor="text1"/>
              </w:rPr>
              <w:t>The background slides for the presentation are good – these are contextual and interesting and help set the tone/theme.</w:t>
            </w:r>
          </w:p>
          <w:p w14:paraId="54F9AE53" w14:textId="1F81BAC7" w:rsidR="00C47368" w:rsidRPr="00C47368" w:rsidRDefault="00C47368" w:rsidP="00C47368">
            <w:pPr>
              <w:numPr>
                <w:ilvl w:val="0"/>
                <w:numId w:val="12"/>
              </w:numPr>
              <w:shd w:val="clear" w:color="auto" w:fill="FFFFFF"/>
              <w:spacing w:before="100" w:beforeAutospacing="1" w:after="100" w:afterAutospacing="1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Solid presentation job here, with a great mix of visuals and commentary, providing insights on all your progress over the last few months. Upbeat, constructive, with plenty on the methodology and decision-making.</w:t>
            </w:r>
            <w:r>
              <w:rPr>
                <w:rFonts w:ascii="Calibri" w:hAnsi="Calibri" w:cs="Calibri"/>
                <w:color w:val="000000"/>
              </w:rPr>
              <w:br/>
            </w:r>
          </w:p>
          <w:p w14:paraId="3CE8EF87" w14:textId="4FB3394A" w:rsidR="00C47368" w:rsidRPr="00C47368" w:rsidRDefault="00C47368" w:rsidP="00C47368">
            <w:pPr>
              <w:numPr>
                <w:ilvl w:val="0"/>
                <w:numId w:val="12"/>
              </w:numPr>
              <w:shd w:val="clear" w:color="auto" w:fill="FFFFFF"/>
              <w:spacing w:before="100" w:beforeAutospacing="1" w:after="100" w:afterAutospacing="1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Stylistic touches (</w:t>
            </w:r>
            <w:proofErr w:type="gramStart"/>
            <w:r>
              <w:rPr>
                <w:rFonts w:ascii="Calibri" w:hAnsi="Calibri" w:cs="Calibri"/>
                <w:color w:val="000000"/>
              </w:rPr>
              <w:t>e.g.</w:t>
            </w:r>
            <w:proofErr w:type="gramEnd"/>
            <w:r>
              <w:rPr>
                <w:rFonts w:ascii="Calibri" w:hAnsi="Calibri" w:cs="Calibri"/>
                <w:color w:val="000000"/>
              </w:rPr>
              <w:t xml:space="preserve"> on shaping the props/assets) provide indications that you are continually re-evaluating your own rationale and design goals, but not to the detriment to the team - or in how you conduct the workload in the time you have. In keeping with the ethos to '</w:t>
            </w:r>
            <w:r>
              <w:rPr>
                <w:rFonts w:ascii="Calibri" w:hAnsi="Calibri" w:cs="Calibri"/>
                <w:i/>
                <w:iCs/>
                <w:color w:val="000000"/>
              </w:rPr>
              <w:t>independent'</w:t>
            </w:r>
            <w:r>
              <w:rPr>
                <w:rFonts w:ascii="Calibri" w:hAnsi="Calibri" w:cs="Calibri"/>
                <w:color w:val="000000"/>
              </w:rPr>
              <w:t> project, and (potential) employable attributes, upon graduation.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color w:val="000000" w:themeColor="text1"/>
              </w:rPr>
              <w:t>Considerable effort has been devoted to trying to harmonise the game assets using visual targets – good work.</w:t>
            </w:r>
            <w:r>
              <w:rPr>
                <w:rFonts w:asciiTheme="minorHAnsi" w:hAnsiTheme="minorHAnsi" w:cstheme="minorHAnsi"/>
                <w:color w:val="000000" w:themeColor="text1"/>
              </w:rPr>
              <w:br/>
            </w:r>
          </w:p>
          <w:p w14:paraId="21663932" w14:textId="77777777" w:rsidR="00C47368" w:rsidRDefault="00C47368" w:rsidP="00C47368">
            <w:pPr>
              <w:numPr>
                <w:ilvl w:val="0"/>
                <w:numId w:val="12"/>
              </w:numPr>
              <w:shd w:val="clear" w:color="auto" w:fill="FFFFFF"/>
              <w:spacing w:before="100" w:beforeAutospacing="1" w:after="100" w:afterAutospacing="1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Enjoyable material to review. Keep up the momentum and strive to create some evocative visuals and engaging responses, when complete.</w:t>
            </w:r>
          </w:p>
          <w:p w14:paraId="12D75DC3" w14:textId="6C89E12A" w:rsidR="00C47368" w:rsidRPr="00D96A1C" w:rsidRDefault="00C47368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63B5CEA9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p w14:paraId="50C60FD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footerReference w:type="default" r:id="rId7"/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79277E1" w14:textId="77777777" w:rsidR="00973696" w:rsidRDefault="00973696" w:rsidP="00376352">
      <w:r>
        <w:separator/>
      </w:r>
    </w:p>
  </w:endnote>
  <w:endnote w:type="continuationSeparator" w:id="0">
    <w:p w14:paraId="7FA50FFF" w14:textId="77777777" w:rsidR="00973696" w:rsidRDefault="00973696" w:rsidP="003763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05260776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</w:rPr>
    </w:sdtEndPr>
    <w:sdtContent>
      <w:p w14:paraId="2743850E" w14:textId="77777777" w:rsidR="00376352" w:rsidRPr="00376352" w:rsidRDefault="00376352">
        <w:pPr>
          <w:pStyle w:val="Footer"/>
          <w:jc w:val="center"/>
          <w:rPr>
            <w:rFonts w:asciiTheme="minorHAnsi" w:hAnsiTheme="minorHAnsi" w:cstheme="minorHAnsi"/>
          </w:rPr>
        </w:pPr>
        <w:r w:rsidRPr="00376352">
          <w:rPr>
            <w:rFonts w:asciiTheme="minorHAnsi" w:hAnsiTheme="minorHAnsi" w:cstheme="minorHAnsi"/>
          </w:rPr>
          <w:fldChar w:fldCharType="begin"/>
        </w:r>
        <w:r w:rsidRPr="00376352">
          <w:rPr>
            <w:rFonts w:asciiTheme="minorHAnsi" w:hAnsiTheme="minorHAnsi" w:cstheme="minorHAnsi"/>
          </w:rPr>
          <w:instrText xml:space="preserve"> PAGE   \* MERGEFORMAT </w:instrText>
        </w:r>
        <w:r w:rsidRPr="00376352">
          <w:rPr>
            <w:rFonts w:asciiTheme="minorHAnsi" w:hAnsiTheme="minorHAnsi" w:cstheme="minorHAnsi"/>
          </w:rPr>
          <w:fldChar w:fldCharType="separate"/>
        </w:r>
        <w:r w:rsidR="00C3401B">
          <w:rPr>
            <w:rFonts w:asciiTheme="minorHAnsi" w:hAnsiTheme="minorHAnsi" w:cstheme="minorHAnsi"/>
            <w:noProof/>
          </w:rPr>
          <w:t>1</w:t>
        </w:r>
        <w:r w:rsidRPr="00376352">
          <w:rPr>
            <w:rFonts w:asciiTheme="minorHAnsi" w:hAnsiTheme="minorHAnsi" w:cstheme="minorHAnsi"/>
            <w:noProof/>
          </w:rPr>
          <w:fldChar w:fldCharType="end"/>
        </w:r>
      </w:p>
    </w:sdtContent>
  </w:sdt>
  <w:p w14:paraId="645444BF" w14:textId="77777777" w:rsidR="00376352" w:rsidRDefault="003763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C849AED" w14:textId="77777777" w:rsidR="00973696" w:rsidRDefault="00973696" w:rsidP="00376352">
      <w:r>
        <w:separator/>
      </w:r>
    </w:p>
  </w:footnote>
  <w:footnote w:type="continuationSeparator" w:id="0">
    <w:p w14:paraId="1AF4C9A1" w14:textId="77777777" w:rsidR="00973696" w:rsidRDefault="00973696" w:rsidP="003763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F1229F5"/>
    <w:multiLevelType w:val="multilevel"/>
    <w:tmpl w:val="8A847B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870082D"/>
    <w:multiLevelType w:val="multilevel"/>
    <w:tmpl w:val="8A847B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0"/>
  </w:num>
  <w:num w:numId="2">
    <w:abstractNumId w:val="12"/>
  </w:num>
  <w:num w:numId="3">
    <w:abstractNumId w:val="9"/>
  </w:num>
  <w:num w:numId="4">
    <w:abstractNumId w:val="2"/>
  </w:num>
  <w:num w:numId="5">
    <w:abstractNumId w:val="11"/>
  </w:num>
  <w:num w:numId="6">
    <w:abstractNumId w:val="8"/>
  </w:num>
  <w:num w:numId="7">
    <w:abstractNumId w:val="1"/>
  </w:num>
  <w:num w:numId="8">
    <w:abstractNumId w:val="3"/>
  </w:num>
  <w:num w:numId="9">
    <w:abstractNumId w:val="0"/>
  </w:num>
  <w:num w:numId="10">
    <w:abstractNumId w:val="7"/>
  </w:num>
  <w:num w:numId="11">
    <w:abstractNumId w:val="6"/>
  </w:num>
  <w:num w:numId="12">
    <w:abstractNumId w:val="5"/>
  </w:num>
  <w:num w:numId="1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9708A"/>
    <w:rsid w:val="001163C0"/>
    <w:rsid w:val="001230DD"/>
    <w:rsid w:val="00125730"/>
    <w:rsid w:val="00170673"/>
    <w:rsid w:val="001D0DDD"/>
    <w:rsid w:val="001F5131"/>
    <w:rsid w:val="002071E2"/>
    <w:rsid w:val="00210C59"/>
    <w:rsid w:val="00242112"/>
    <w:rsid w:val="00253402"/>
    <w:rsid w:val="00294BCE"/>
    <w:rsid w:val="002A28DA"/>
    <w:rsid w:val="002D3179"/>
    <w:rsid w:val="00376352"/>
    <w:rsid w:val="003F049D"/>
    <w:rsid w:val="004866E1"/>
    <w:rsid w:val="004B686E"/>
    <w:rsid w:val="0053169E"/>
    <w:rsid w:val="00536441"/>
    <w:rsid w:val="005A54B0"/>
    <w:rsid w:val="00631C81"/>
    <w:rsid w:val="006363DD"/>
    <w:rsid w:val="00647A98"/>
    <w:rsid w:val="006530D2"/>
    <w:rsid w:val="006645F5"/>
    <w:rsid w:val="006A543A"/>
    <w:rsid w:val="006D05C9"/>
    <w:rsid w:val="00777F92"/>
    <w:rsid w:val="008474CD"/>
    <w:rsid w:val="00866E85"/>
    <w:rsid w:val="008B05C1"/>
    <w:rsid w:val="008D4A65"/>
    <w:rsid w:val="009568BF"/>
    <w:rsid w:val="00973696"/>
    <w:rsid w:val="009F37CB"/>
    <w:rsid w:val="00A06228"/>
    <w:rsid w:val="00A151E5"/>
    <w:rsid w:val="00A1704B"/>
    <w:rsid w:val="00A37A7D"/>
    <w:rsid w:val="00A60EFC"/>
    <w:rsid w:val="00A736BA"/>
    <w:rsid w:val="00AA22B2"/>
    <w:rsid w:val="00AB34FE"/>
    <w:rsid w:val="00AC6617"/>
    <w:rsid w:val="00B85E97"/>
    <w:rsid w:val="00BC1053"/>
    <w:rsid w:val="00BD7FFC"/>
    <w:rsid w:val="00C030C1"/>
    <w:rsid w:val="00C3401B"/>
    <w:rsid w:val="00C423F9"/>
    <w:rsid w:val="00C47368"/>
    <w:rsid w:val="00C60A27"/>
    <w:rsid w:val="00CC4C41"/>
    <w:rsid w:val="00CD2262"/>
    <w:rsid w:val="00CF3983"/>
    <w:rsid w:val="00D70634"/>
    <w:rsid w:val="00D71384"/>
    <w:rsid w:val="00D87BAB"/>
    <w:rsid w:val="00D939F4"/>
    <w:rsid w:val="00D96A1C"/>
    <w:rsid w:val="00DD55E3"/>
    <w:rsid w:val="00E03544"/>
    <w:rsid w:val="00F078F5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7D5F3E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61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547</Words>
  <Characters>3119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Richard William</cp:lastModifiedBy>
  <cp:revision>6</cp:revision>
  <cp:lastPrinted>2013-09-25T13:21:00Z</cp:lastPrinted>
  <dcterms:created xsi:type="dcterms:W3CDTF">2021-01-22T13:59:00Z</dcterms:created>
  <dcterms:modified xsi:type="dcterms:W3CDTF">2021-01-29T11:10:00Z</dcterms:modified>
</cp:coreProperties>
</file>