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156082" w:themeColor="accent1"/>
        </w:rPr>
        <w:id w:val="1389918214"/>
        <w:docPartObj>
          <w:docPartGallery w:val="Cover Pages"/>
          <w:docPartUnique/>
        </w:docPartObj>
      </w:sdtPr>
      <w:sdtEndPr>
        <w:rPr>
          <w:rFonts w:ascii="Arial" w:eastAsiaTheme="minorHAnsi" w:hAnsi="Arial" w:cs="Arial"/>
          <w:b/>
          <w:bCs/>
          <w:color w:val="auto"/>
          <w:kern w:val="2"/>
          <w:sz w:val="24"/>
          <w:szCs w:val="24"/>
          <w:lang w:val="en-GB"/>
          <w14:ligatures w14:val="standardContextual"/>
        </w:rPr>
      </w:sdtEndPr>
      <w:sdtContent>
        <w:p w14:paraId="6A363B12" w14:textId="45F95FB1" w:rsidR="00F202BC" w:rsidRDefault="00F202BC">
          <w:pPr>
            <w:pStyle w:val="NoSpacing"/>
            <w:spacing w:before="1540" w:after="240"/>
            <w:jc w:val="center"/>
            <w:rPr>
              <w:color w:val="156082" w:themeColor="accent1"/>
            </w:rPr>
          </w:pPr>
        </w:p>
        <w:p w14:paraId="629AB2E9" w14:textId="754619DD" w:rsidR="00F202BC" w:rsidRPr="00F202BC" w:rsidRDefault="00F202BC" w:rsidP="00F202BC">
          <w:pPr>
            <w:pStyle w:val="NoSpacing"/>
            <w:pBdr>
              <w:top w:val="single" w:sz="6" w:space="6" w:color="156082" w:themeColor="accent1"/>
              <w:bottom w:val="single" w:sz="6" w:space="6" w:color="156082" w:themeColor="accent1"/>
            </w:pBdr>
            <w:spacing w:after="240"/>
            <w:jc w:val="center"/>
            <w:rPr>
              <w:rFonts w:ascii="Arial Black" w:eastAsiaTheme="majorEastAsia" w:hAnsi="Arial Black" w:cstheme="majorBidi"/>
              <w:caps/>
              <w:color w:val="000000" w:themeColor="text1"/>
              <w:sz w:val="80"/>
              <w:szCs w:val="80"/>
            </w:rPr>
          </w:pPr>
          <w:sdt>
            <w:sdtPr>
              <w:rPr>
                <w:rFonts w:ascii="Arial Black" w:eastAsiaTheme="majorEastAsia" w:hAnsi="Arial Black" w:cstheme="majorBidi"/>
                <w:caps/>
                <w:color w:val="000000" w:themeColor="text1"/>
                <w:sz w:val="72"/>
                <w:szCs w:val="72"/>
              </w:rPr>
              <w:alias w:val="Title"/>
              <w:tag w:val=""/>
              <w:id w:val="1735040861"/>
              <w:placeholder>
                <w:docPart w:val="0F11E5C8193B4C209A9895B704D6629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r w:rsidRPr="00F202BC">
                <w:rPr>
                  <w:rFonts w:ascii="Arial Black" w:eastAsiaTheme="majorEastAsia" w:hAnsi="Arial Black" w:cstheme="majorBidi"/>
                  <w:caps/>
                  <w:color w:val="000000" w:themeColor="text1"/>
                  <w:sz w:val="72"/>
                  <w:szCs w:val="72"/>
                </w:rPr>
                <w:t>portfolio</w:t>
              </w:r>
            </w:sdtContent>
          </w:sdt>
          <w:r w:rsidRPr="00F202BC">
            <w:rPr>
              <w:rFonts w:ascii="Arial Black" w:hAnsi="Arial Black"/>
              <w:noProof/>
              <w:color w:val="000000" w:themeColor="text1"/>
            </w:rPr>
            <mc:AlternateContent>
              <mc:Choice Requires="wps">
                <w:drawing>
                  <wp:anchor distT="0" distB="0" distL="114300" distR="114300" simplePos="0" relativeHeight="251659264" behindDoc="0" locked="0" layoutInCell="1" allowOverlap="1" wp14:anchorId="4D608C91" wp14:editId="0BFD6D60">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Black" w:hAnsi="Arial Black"/>
                                    <w:caps/>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fullDate="2025-12-10T00:00:00Z">
                                    <w:dateFormat w:val="MMMM d, yyyy"/>
                                    <w:lid w:val="en-US"/>
                                    <w:storeMappedDataAs w:val="dateTime"/>
                                    <w:calendar w:val="gregorian"/>
                                  </w:date>
                                </w:sdtPr>
                                <w:sdtContent>
                                  <w:p w14:paraId="64D26AFE" w14:textId="234D03DD" w:rsidR="00F202BC" w:rsidRPr="00F202BC" w:rsidRDefault="00F202BC">
                                    <w:pPr>
                                      <w:pStyle w:val="NoSpacing"/>
                                      <w:spacing w:after="40"/>
                                      <w:jc w:val="center"/>
                                      <w:rPr>
                                        <w:rFonts w:ascii="Arial Black" w:hAnsi="Arial Black"/>
                                        <w:caps/>
                                        <w:color w:val="000000" w:themeColor="text1"/>
                                        <w:sz w:val="36"/>
                                        <w:szCs w:val="36"/>
                                      </w:rPr>
                                    </w:pPr>
                                    <w:r w:rsidRPr="00F202BC">
                                      <w:rPr>
                                        <w:rFonts w:ascii="Arial Black" w:hAnsi="Arial Black"/>
                                        <w:caps/>
                                        <w:color w:val="000000" w:themeColor="text1"/>
                                        <w:sz w:val="36"/>
                                        <w:szCs w:val="36"/>
                                      </w:rPr>
                                      <w:t>December 10, 2025</w:t>
                                    </w:r>
                                  </w:p>
                                </w:sdtContent>
                              </w:sdt>
                              <w:p w14:paraId="775F891C" w14:textId="43C1F36A" w:rsidR="00F202BC" w:rsidRPr="00F202BC" w:rsidRDefault="00F202BC">
                                <w:pPr>
                                  <w:pStyle w:val="NoSpacing"/>
                                  <w:jc w:val="center"/>
                                  <w:rPr>
                                    <w:rFonts w:ascii="Arial Black" w:hAnsi="Arial Black"/>
                                    <w:color w:val="000000" w:themeColor="text1"/>
                                    <w:sz w:val="36"/>
                                    <w:szCs w:val="36"/>
                                  </w:rPr>
                                </w:pPr>
                                <w:sdt>
                                  <w:sdtPr>
                                    <w:rPr>
                                      <w:rFonts w:ascii="Arial Black" w:hAnsi="Arial Black"/>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F202BC">
                                      <w:rPr>
                                        <w:rFonts w:ascii="Arial Black" w:hAnsi="Arial Black"/>
                                        <w:caps/>
                                        <w:color w:val="000000" w:themeColor="text1"/>
                                        <w:sz w:val="36"/>
                                        <w:szCs w:val="36"/>
                                      </w:rPr>
                                      <w:t xml:space="preserve">Student name: Santos Constantin </w:t>
                                    </w:r>
                                  </w:sdtContent>
                                </w:sdt>
                              </w:p>
                              <w:p w14:paraId="271BEB2A" w14:textId="765DE809" w:rsidR="00F202BC" w:rsidRPr="00F202BC" w:rsidRDefault="00F202BC" w:rsidP="00F202BC">
                                <w:pPr>
                                  <w:pStyle w:val="NoSpacing"/>
                                  <w:rPr>
                                    <w:rFonts w:ascii="Arial Black" w:hAnsi="Arial Black"/>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D608C9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rFonts w:ascii="Arial Black" w:hAnsi="Arial Black"/>
                              <w:caps/>
                              <w:color w:val="000000" w:themeColor="text1"/>
                              <w:sz w:val="36"/>
                              <w:szCs w:val="36"/>
                            </w:rPr>
                            <w:alias w:val="Date"/>
                            <w:tag w:val=""/>
                            <w:id w:val="197127006"/>
                            <w:dataBinding w:prefixMappings="xmlns:ns0='http://schemas.microsoft.com/office/2006/coverPageProps' " w:xpath="/ns0:CoverPageProperties[1]/ns0:PublishDate[1]" w:storeItemID="{55AF091B-3C7A-41E3-B477-F2FDAA23CFDA}"/>
                            <w:date w:fullDate="2025-12-10T00:00:00Z">
                              <w:dateFormat w:val="MMMM d, yyyy"/>
                              <w:lid w:val="en-US"/>
                              <w:storeMappedDataAs w:val="dateTime"/>
                              <w:calendar w:val="gregorian"/>
                            </w:date>
                          </w:sdtPr>
                          <w:sdtContent>
                            <w:p w14:paraId="64D26AFE" w14:textId="234D03DD" w:rsidR="00F202BC" w:rsidRPr="00F202BC" w:rsidRDefault="00F202BC">
                              <w:pPr>
                                <w:pStyle w:val="NoSpacing"/>
                                <w:spacing w:after="40"/>
                                <w:jc w:val="center"/>
                                <w:rPr>
                                  <w:rFonts w:ascii="Arial Black" w:hAnsi="Arial Black"/>
                                  <w:caps/>
                                  <w:color w:val="000000" w:themeColor="text1"/>
                                  <w:sz w:val="36"/>
                                  <w:szCs w:val="36"/>
                                </w:rPr>
                              </w:pPr>
                              <w:r w:rsidRPr="00F202BC">
                                <w:rPr>
                                  <w:rFonts w:ascii="Arial Black" w:hAnsi="Arial Black"/>
                                  <w:caps/>
                                  <w:color w:val="000000" w:themeColor="text1"/>
                                  <w:sz w:val="36"/>
                                  <w:szCs w:val="36"/>
                                </w:rPr>
                                <w:t>December 10, 2025</w:t>
                              </w:r>
                            </w:p>
                          </w:sdtContent>
                        </w:sdt>
                        <w:p w14:paraId="775F891C" w14:textId="43C1F36A" w:rsidR="00F202BC" w:rsidRPr="00F202BC" w:rsidRDefault="00F202BC">
                          <w:pPr>
                            <w:pStyle w:val="NoSpacing"/>
                            <w:jc w:val="center"/>
                            <w:rPr>
                              <w:rFonts w:ascii="Arial Black" w:hAnsi="Arial Black"/>
                              <w:color w:val="000000" w:themeColor="text1"/>
                              <w:sz w:val="36"/>
                              <w:szCs w:val="36"/>
                            </w:rPr>
                          </w:pPr>
                          <w:sdt>
                            <w:sdtPr>
                              <w:rPr>
                                <w:rFonts w:ascii="Arial Black" w:hAnsi="Arial Black"/>
                                <w:caps/>
                                <w:color w:val="000000" w:themeColor="text1"/>
                                <w:sz w:val="36"/>
                                <w:szCs w:val="36"/>
                              </w:rPr>
                              <w:alias w:val="Company"/>
                              <w:tag w:val=""/>
                              <w:id w:val="1390145197"/>
                              <w:dataBinding w:prefixMappings="xmlns:ns0='http://schemas.openxmlformats.org/officeDocument/2006/extended-properties' " w:xpath="/ns0:Properties[1]/ns0:Company[1]" w:storeItemID="{6668398D-A668-4E3E-A5EB-62B293D839F1}"/>
                              <w:text/>
                            </w:sdtPr>
                            <w:sdtContent>
                              <w:r w:rsidRPr="00F202BC">
                                <w:rPr>
                                  <w:rFonts w:ascii="Arial Black" w:hAnsi="Arial Black"/>
                                  <w:caps/>
                                  <w:color w:val="000000" w:themeColor="text1"/>
                                  <w:sz w:val="36"/>
                                  <w:szCs w:val="36"/>
                                </w:rPr>
                                <w:t xml:space="preserve">Student name: Santos Constantin </w:t>
                              </w:r>
                            </w:sdtContent>
                          </w:sdt>
                        </w:p>
                        <w:p w14:paraId="271BEB2A" w14:textId="765DE809" w:rsidR="00F202BC" w:rsidRPr="00F202BC" w:rsidRDefault="00F202BC" w:rsidP="00F202BC">
                          <w:pPr>
                            <w:pStyle w:val="NoSpacing"/>
                            <w:rPr>
                              <w:rFonts w:ascii="Arial Black" w:hAnsi="Arial Black"/>
                              <w:color w:val="156082" w:themeColor="accent1"/>
                            </w:rPr>
                          </w:pPr>
                        </w:p>
                      </w:txbxContent>
                    </v:textbox>
                    <w10:wrap anchorx="margin" anchory="page"/>
                  </v:shape>
                </w:pict>
              </mc:Fallback>
            </mc:AlternateContent>
          </w:r>
        </w:p>
        <w:p w14:paraId="22932482" w14:textId="6253531A" w:rsidR="00F202BC" w:rsidRDefault="00F202BC">
          <w:pPr>
            <w:rPr>
              <w:rFonts w:ascii="Arial" w:hAnsi="Arial" w:cs="Arial"/>
              <w:b/>
              <w:bCs/>
            </w:rPr>
          </w:pPr>
          <w:r>
            <w:rPr>
              <w:rFonts w:ascii="Arial" w:hAnsi="Arial" w:cs="Arial"/>
              <w:b/>
              <w:bCs/>
            </w:rPr>
            <w:br w:type="page"/>
          </w:r>
        </w:p>
      </w:sdtContent>
    </w:sdt>
    <w:p w14:paraId="721192F4" w14:textId="04CF5F99" w:rsidR="00117629" w:rsidRPr="00117629" w:rsidRDefault="00117629" w:rsidP="00117629">
      <w:pPr>
        <w:spacing w:line="480" w:lineRule="auto"/>
        <w:rPr>
          <w:rFonts w:ascii="Arial" w:hAnsi="Arial" w:cs="Arial"/>
          <w:b/>
          <w:bCs/>
        </w:rPr>
      </w:pPr>
      <w:r w:rsidRPr="00117629">
        <w:rPr>
          <w:rFonts w:ascii="Arial" w:hAnsi="Arial" w:cs="Arial"/>
          <w:b/>
          <w:bCs/>
        </w:rPr>
        <w:lastRenderedPageBreak/>
        <w:t>Task 1</w:t>
      </w:r>
    </w:p>
    <w:p w14:paraId="6CFDEE51" w14:textId="77777777" w:rsidR="00117629" w:rsidRDefault="00117629" w:rsidP="00117629">
      <w:pPr>
        <w:spacing w:line="480" w:lineRule="auto"/>
        <w:rPr>
          <w:rFonts w:ascii="Arial" w:hAnsi="Arial" w:cs="Arial"/>
        </w:rPr>
      </w:pPr>
      <w:r w:rsidRPr="00117629">
        <w:rPr>
          <w:rFonts w:ascii="Arial" w:hAnsi="Arial" w:cs="Arial"/>
        </w:rPr>
        <w:t>As I reflect on my academic development, I want to accomplish three main learning objectives that will establish a foundation for my continued progress and a life-long commitment to becoming a self-directed learner. It is imperative to set specific, research-based goals for myself within this area, as learning objectives, when well thought out, provide students with the motivation, engagement, and academic performance necessary to achieve success (Orr et al., 2022; Alonso et al., 2008). Furthermore, according to Mitchell and Manzo (2018), having a set of learning objectives allows students to focus their efforts intentionally on the activities they are engaged in to ensure that those activities are leading to the outcomes that they expect to achieve in their academic lives and in their work experience.</w:t>
      </w:r>
    </w:p>
    <w:p w14:paraId="5DFB7734" w14:textId="77777777" w:rsidR="00117629" w:rsidRPr="00117629" w:rsidRDefault="00117629" w:rsidP="00117629">
      <w:pPr>
        <w:spacing w:line="480" w:lineRule="auto"/>
        <w:rPr>
          <w:rFonts w:ascii="Arial" w:hAnsi="Arial" w:cs="Arial"/>
          <w:b/>
          <w:bCs/>
        </w:rPr>
      </w:pPr>
      <w:r w:rsidRPr="00117629">
        <w:rPr>
          <w:rFonts w:ascii="Arial" w:hAnsi="Arial" w:cs="Arial"/>
          <w:b/>
          <w:bCs/>
        </w:rPr>
        <w:t>Objective 1</w:t>
      </w:r>
    </w:p>
    <w:p w14:paraId="2754DAAB" w14:textId="7B4132AC" w:rsidR="00117629" w:rsidRPr="00117629" w:rsidRDefault="00117629" w:rsidP="00117629">
      <w:pPr>
        <w:spacing w:line="480" w:lineRule="auto"/>
        <w:rPr>
          <w:rFonts w:ascii="Arial" w:hAnsi="Arial" w:cs="Arial"/>
        </w:rPr>
      </w:pPr>
      <w:r w:rsidRPr="00117629">
        <w:rPr>
          <w:rFonts w:ascii="Arial" w:hAnsi="Arial" w:cs="Arial"/>
        </w:rPr>
        <w:t>The first goal I have set for myself in this regard is to enhance the development of my critical thinking and analytical skills. I would like to improve my ability to sift through mountains of complex and disjointed information to arrive at effective decisions. In a time of increasing information overload and rapid change in our knowledge-based society, critical thinking is one of the most important competencies that a student can develop to be able to challenge their assumptions and develop their critical thinking skills through the evaluation of various viewpoints. The research literature has established a link between critical thinking, deep learning, effective decision making, and academic success (</w:t>
      </w:r>
      <w:proofErr w:type="spellStart"/>
      <w:r w:rsidRPr="00117629">
        <w:rPr>
          <w:rFonts w:ascii="Arial" w:hAnsi="Arial" w:cs="Arial"/>
        </w:rPr>
        <w:t>Facione</w:t>
      </w:r>
      <w:proofErr w:type="spellEnd"/>
      <w:r w:rsidRPr="00117629">
        <w:rPr>
          <w:rFonts w:ascii="Arial" w:hAnsi="Arial" w:cs="Arial"/>
        </w:rPr>
        <w:t>, 2011; Collins, 2007). In developing my critical thinking and analytical skills, I will participate in actively engaging in debates, participating in case-study evaluations, and completing reflective writing exercises. According to Sch</w:t>
      </w:r>
      <w:r w:rsidR="00F202BC">
        <w:rPr>
          <w:rFonts w:ascii="Arial" w:hAnsi="Arial" w:cs="Arial"/>
        </w:rPr>
        <w:t>o</w:t>
      </w:r>
      <w:r w:rsidRPr="00117629">
        <w:rPr>
          <w:rFonts w:ascii="Arial" w:hAnsi="Arial" w:cs="Arial"/>
        </w:rPr>
        <w:t xml:space="preserve">n (1983), engaging in reflective </w:t>
      </w:r>
      <w:r w:rsidRPr="00117629">
        <w:rPr>
          <w:rFonts w:ascii="Arial" w:hAnsi="Arial" w:cs="Arial"/>
        </w:rPr>
        <w:lastRenderedPageBreak/>
        <w:t>practices in both action and on action is critical for developing this reflective capability and these experiences will contribute to this development. In addition, establishing explicit goals in this area will provide me with some degree of academic self-efficacy, since as noted by Khan et al., (2012), reaching for "good enough" goals will enable me to achieve ongoing growth, while minimising the possibility of creating a limitation due to perfectionism.</w:t>
      </w:r>
    </w:p>
    <w:p w14:paraId="7D55A48A" w14:textId="40AA29CB" w:rsidR="00117629" w:rsidRPr="00117629" w:rsidRDefault="00117629" w:rsidP="00117629">
      <w:pPr>
        <w:spacing w:line="480" w:lineRule="auto"/>
        <w:rPr>
          <w:rFonts w:ascii="Arial" w:hAnsi="Arial" w:cs="Arial"/>
          <w:b/>
          <w:bCs/>
        </w:rPr>
      </w:pPr>
      <w:r w:rsidRPr="00117629">
        <w:rPr>
          <w:rFonts w:ascii="Arial" w:hAnsi="Arial" w:cs="Arial"/>
          <w:b/>
          <w:bCs/>
        </w:rPr>
        <w:t>Objective 2</w:t>
      </w:r>
    </w:p>
    <w:p w14:paraId="59963AD7" w14:textId="794BCD71" w:rsidR="00117629" w:rsidRPr="00117629" w:rsidRDefault="00117629" w:rsidP="00117629">
      <w:pPr>
        <w:spacing w:line="480" w:lineRule="auto"/>
        <w:rPr>
          <w:rFonts w:ascii="Arial" w:hAnsi="Arial" w:cs="Arial"/>
        </w:rPr>
      </w:pPr>
      <w:r w:rsidRPr="00117629">
        <w:rPr>
          <w:rFonts w:ascii="Arial" w:hAnsi="Arial" w:cs="Arial"/>
        </w:rPr>
        <w:t xml:space="preserve">The second goal I have set for myself is to develop my self-regulated learning skills and my digital literacy skills, as they are both critical for success in higher education and in today's professional </w:t>
      </w:r>
      <w:r w:rsidRPr="00117629">
        <w:rPr>
          <w:rFonts w:ascii="Arial" w:hAnsi="Arial" w:cs="Arial"/>
        </w:rPr>
        <w:t>environments. The</w:t>
      </w:r>
      <w:r w:rsidRPr="00117629">
        <w:rPr>
          <w:rFonts w:ascii="Arial" w:hAnsi="Arial" w:cs="Arial"/>
        </w:rPr>
        <w:t xml:space="preserve"> article by Zimmerman (2002) describes the characteristics of self-regulated learners. Specifically, they exhibit planning, monitoring, and evaluating of their learning processes and therefore have greater ability to adapt and persist. In addition, according to Bandura (1997), one's beliefs in his ability to learn are strengthened by self-efficacy, which boosts academic achievement and contributes to academic resilience. As a result of an increasing reliance on technology in the higher education setting, it is necessary for me to improve my digital literacy. Many recent studies have shown that learning experiences and environments are becoming increasingly personalized, while technology-based tools are making the way students learn more confidence (Bakker et al., 2020; Wild et al., 2008). Therefore, </w:t>
      </w:r>
      <w:r w:rsidRPr="00117629">
        <w:rPr>
          <w:rFonts w:ascii="Arial" w:hAnsi="Arial" w:cs="Arial"/>
        </w:rPr>
        <w:t>using</w:t>
      </w:r>
      <w:r w:rsidRPr="00117629">
        <w:rPr>
          <w:rFonts w:ascii="Arial" w:hAnsi="Arial" w:cs="Arial"/>
        </w:rPr>
        <w:t xml:space="preserve"> digital resources, online assessments, and self-evaluation practices, I am striving to develop autonomy and adaptability.</w:t>
      </w:r>
    </w:p>
    <w:p w14:paraId="735C3BEB" w14:textId="77777777" w:rsidR="00117629" w:rsidRPr="00117629" w:rsidRDefault="00117629" w:rsidP="00117629">
      <w:pPr>
        <w:spacing w:line="480" w:lineRule="auto"/>
        <w:rPr>
          <w:rFonts w:ascii="Arial" w:hAnsi="Arial" w:cs="Arial"/>
        </w:rPr>
      </w:pPr>
    </w:p>
    <w:p w14:paraId="0B420377" w14:textId="77777777" w:rsidR="00117629" w:rsidRDefault="00117629" w:rsidP="00117629">
      <w:pPr>
        <w:spacing w:line="480" w:lineRule="auto"/>
        <w:rPr>
          <w:rFonts w:ascii="Arial" w:hAnsi="Arial" w:cs="Arial"/>
        </w:rPr>
      </w:pPr>
    </w:p>
    <w:p w14:paraId="3473A334" w14:textId="47D15FE5" w:rsidR="00117629" w:rsidRPr="00117629" w:rsidRDefault="00117629" w:rsidP="00117629">
      <w:pPr>
        <w:spacing w:line="480" w:lineRule="auto"/>
        <w:rPr>
          <w:rFonts w:ascii="Arial" w:hAnsi="Arial" w:cs="Arial"/>
          <w:b/>
          <w:bCs/>
        </w:rPr>
      </w:pPr>
      <w:r w:rsidRPr="00117629">
        <w:rPr>
          <w:rFonts w:ascii="Arial" w:hAnsi="Arial" w:cs="Arial"/>
          <w:b/>
          <w:bCs/>
        </w:rPr>
        <w:lastRenderedPageBreak/>
        <w:t>Objective 3</w:t>
      </w:r>
    </w:p>
    <w:p w14:paraId="2AEEFFF4" w14:textId="59C77AD8" w:rsidR="00117629" w:rsidRPr="00117629" w:rsidRDefault="00117629" w:rsidP="00117629">
      <w:pPr>
        <w:spacing w:line="480" w:lineRule="auto"/>
        <w:rPr>
          <w:rFonts w:ascii="Arial" w:hAnsi="Arial" w:cs="Arial"/>
        </w:rPr>
      </w:pPr>
      <w:r w:rsidRPr="00117629">
        <w:rPr>
          <w:rFonts w:ascii="Arial" w:hAnsi="Arial" w:cs="Arial"/>
        </w:rPr>
        <w:t xml:space="preserve">My third goal is to develop skills related to networking and communicating effectively </w:t>
      </w:r>
      <w:r w:rsidRPr="00117629">
        <w:rPr>
          <w:rFonts w:ascii="Arial" w:hAnsi="Arial" w:cs="Arial"/>
        </w:rPr>
        <w:t>to</w:t>
      </w:r>
      <w:r w:rsidRPr="00117629">
        <w:rPr>
          <w:rFonts w:ascii="Arial" w:hAnsi="Arial" w:cs="Arial"/>
        </w:rPr>
        <w:t xml:space="preserve"> assist me with my transition into the work force. This will entail developing oral and written communication skills, attending workshops/seminars, and using social media sites (LinkedIn) to build my professional profile. According to Cruess, et al. (2015), developing an identity as a professional at an earlier point in time contributes to successful development of a career. Moreover, globali</w:t>
      </w:r>
      <w:r>
        <w:rPr>
          <w:rFonts w:ascii="Arial" w:hAnsi="Arial" w:cs="Arial"/>
        </w:rPr>
        <w:t>s</w:t>
      </w:r>
      <w:r w:rsidRPr="00117629">
        <w:rPr>
          <w:rFonts w:ascii="Arial" w:hAnsi="Arial" w:cs="Arial"/>
        </w:rPr>
        <w:t>ation has created an even greater emphasis on intercultural competency, collaboration, and global citizenship within the educational process (</w:t>
      </w:r>
      <w:proofErr w:type="spellStart"/>
      <w:r w:rsidRPr="00117629">
        <w:rPr>
          <w:rFonts w:ascii="Arial" w:hAnsi="Arial" w:cs="Arial"/>
        </w:rPr>
        <w:t>Zalli</w:t>
      </w:r>
      <w:proofErr w:type="spellEnd"/>
      <w:r w:rsidRPr="00117629">
        <w:rPr>
          <w:rFonts w:ascii="Arial" w:hAnsi="Arial" w:cs="Arial"/>
        </w:rPr>
        <w:t>, 2024). Participation in virtual collaboration fosters the growth of an awareness of global citizenship and an understanding of intercultural competencies, both of which are the skill set of a 21st Century professional (Van Rompay-Bartels et al., 2024). Through active participation in group projects, discussions, and networking activities, I am committed to creating a strong network of professionals and improving my employability.</w:t>
      </w:r>
    </w:p>
    <w:p w14:paraId="366D884D" w14:textId="77777777" w:rsidR="00117629" w:rsidRDefault="00117629" w:rsidP="00117629">
      <w:pPr>
        <w:spacing w:line="480" w:lineRule="auto"/>
        <w:rPr>
          <w:rFonts w:ascii="Arial" w:hAnsi="Arial" w:cs="Arial"/>
        </w:rPr>
      </w:pPr>
      <w:r w:rsidRPr="00117629">
        <w:rPr>
          <w:rFonts w:ascii="Arial" w:hAnsi="Arial" w:cs="Arial"/>
        </w:rPr>
        <w:t xml:space="preserve">Collectively, these objectives promote my development as a critical thinker, independent learner, and </w:t>
      </w:r>
      <w:r w:rsidRPr="00117629">
        <w:rPr>
          <w:rFonts w:ascii="Arial" w:hAnsi="Arial" w:cs="Arial"/>
        </w:rPr>
        <w:t xml:space="preserve">professional. </w:t>
      </w:r>
    </w:p>
    <w:p w14:paraId="2349FA6D" w14:textId="77777777" w:rsidR="00117629" w:rsidRDefault="00117629" w:rsidP="00117629">
      <w:pPr>
        <w:spacing w:line="480" w:lineRule="auto"/>
        <w:rPr>
          <w:rFonts w:ascii="Arial" w:hAnsi="Arial" w:cs="Arial"/>
        </w:rPr>
      </w:pPr>
    </w:p>
    <w:p w14:paraId="1F621981" w14:textId="77777777" w:rsidR="00117629" w:rsidRDefault="00117629" w:rsidP="00117629">
      <w:pPr>
        <w:spacing w:line="480" w:lineRule="auto"/>
        <w:rPr>
          <w:rFonts w:ascii="Arial" w:hAnsi="Arial" w:cs="Arial"/>
        </w:rPr>
      </w:pPr>
    </w:p>
    <w:p w14:paraId="70670D41" w14:textId="77777777" w:rsidR="00117629" w:rsidRDefault="00117629" w:rsidP="00117629">
      <w:pPr>
        <w:spacing w:line="480" w:lineRule="auto"/>
        <w:rPr>
          <w:rFonts w:ascii="Arial" w:hAnsi="Arial" w:cs="Arial"/>
        </w:rPr>
      </w:pPr>
    </w:p>
    <w:p w14:paraId="5A3B8A77" w14:textId="77777777" w:rsidR="00117629" w:rsidRDefault="00117629" w:rsidP="00117629">
      <w:pPr>
        <w:spacing w:line="480" w:lineRule="auto"/>
        <w:rPr>
          <w:rFonts w:ascii="Arial" w:hAnsi="Arial" w:cs="Arial"/>
        </w:rPr>
      </w:pPr>
    </w:p>
    <w:p w14:paraId="498AF1C9" w14:textId="77777777" w:rsidR="00117629" w:rsidRDefault="00117629" w:rsidP="00117629">
      <w:pPr>
        <w:spacing w:line="480" w:lineRule="auto"/>
        <w:rPr>
          <w:rFonts w:ascii="Arial" w:hAnsi="Arial" w:cs="Arial"/>
        </w:rPr>
      </w:pPr>
    </w:p>
    <w:p w14:paraId="7AF48238" w14:textId="77777777" w:rsidR="00117629" w:rsidRDefault="00117629" w:rsidP="00117629">
      <w:pPr>
        <w:spacing w:line="480" w:lineRule="auto"/>
        <w:rPr>
          <w:rFonts w:ascii="Arial" w:hAnsi="Arial" w:cs="Arial"/>
        </w:rPr>
      </w:pPr>
    </w:p>
    <w:p w14:paraId="2C961CE2" w14:textId="77777777" w:rsidR="00117629" w:rsidRDefault="00117629" w:rsidP="00117629">
      <w:pPr>
        <w:spacing w:line="480" w:lineRule="auto"/>
        <w:rPr>
          <w:rFonts w:ascii="Arial" w:hAnsi="Arial" w:cs="Arial"/>
        </w:rPr>
      </w:pPr>
    </w:p>
    <w:p w14:paraId="25C66CBD" w14:textId="77777777" w:rsidR="00F202BC" w:rsidRDefault="00F202BC" w:rsidP="00117629">
      <w:pPr>
        <w:spacing w:line="480" w:lineRule="auto"/>
        <w:rPr>
          <w:rFonts w:ascii="Arial" w:hAnsi="Arial" w:cs="Arial"/>
          <w:b/>
          <w:bCs/>
        </w:rPr>
      </w:pPr>
      <w:r>
        <w:rPr>
          <w:rFonts w:ascii="Arial" w:hAnsi="Arial" w:cs="Arial"/>
          <w:b/>
          <w:bCs/>
        </w:rPr>
        <w:lastRenderedPageBreak/>
        <w:t>Task 2</w:t>
      </w:r>
    </w:p>
    <w:p w14:paraId="3AF73683" w14:textId="55A7E9F0" w:rsidR="00117629" w:rsidRPr="00117629" w:rsidRDefault="00117629" w:rsidP="00117629">
      <w:pPr>
        <w:spacing w:line="480" w:lineRule="auto"/>
        <w:rPr>
          <w:rFonts w:ascii="Arial" w:hAnsi="Arial" w:cs="Arial"/>
          <w:b/>
          <w:bCs/>
        </w:rPr>
      </w:pPr>
      <w:r w:rsidRPr="00117629">
        <w:rPr>
          <w:rFonts w:ascii="Arial" w:hAnsi="Arial" w:cs="Arial"/>
          <w:b/>
          <w:bCs/>
        </w:rPr>
        <w:t>Blog</w:t>
      </w:r>
      <w:r w:rsidRPr="00117629">
        <w:rPr>
          <w:rFonts w:ascii="Arial" w:hAnsi="Arial" w:cs="Arial"/>
          <w:b/>
          <w:bCs/>
        </w:rPr>
        <w:t xml:space="preserve"> Post 1: Reflection on my Learning Styles</w:t>
      </w:r>
    </w:p>
    <w:p w14:paraId="79092314" w14:textId="77777777" w:rsidR="00117629" w:rsidRDefault="00117629" w:rsidP="00117629">
      <w:pPr>
        <w:spacing w:line="480" w:lineRule="auto"/>
        <w:rPr>
          <w:rFonts w:ascii="Arial" w:hAnsi="Arial" w:cs="Arial"/>
        </w:rPr>
      </w:pPr>
      <w:r w:rsidRPr="00117629">
        <w:rPr>
          <w:rFonts w:ascii="Arial" w:hAnsi="Arial" w:cs="Arial"/>
        </w:rPr>
        <w:t xml:space="preserve">Having completed multiple learning styles assessments such as VARK (Visual, Auditory, Reading/Writing, and </w:t>
      </w:r>
      <w:r w:rsidRPr="00117629">
        <w:rPr>
          <w:rFonts w:ascii="Arial" w:hAnsi="Arial" w:cs="Arial"/>
        </w:rPr>
        <w:t>Kinaesthetic</w:t>
      </w:r>
      <w:r w:rsidRPr="00117629">
        <w:rPr>
          <w:rFonts w:ascii="Arial" w:hAnsi="Arial" w:cs="Arial"/>
        </w:rPr>
        <w:t>) and Kolb's Learning Style Inventory, I have realised I learn best through visual and kinaesthetic methods. My learning behaviour includes using a variety of means to learn, including diagrams, images and practical activities. The resources available from Fleming and Mills (1992) indicate those with visual/</w:t>
      </w:r>
      <w:r w:rsidRPr="00117629">
        <w:rPr>
          <w:rFonts w:ascii="Arial" w:hAnsi="Arial" w:cs="Arial"/>
        </w:rPr>
        <w:t>kinaesthetic</w:t>
      </w:r>
      <w:r w:rsidRPr="00117629">
        <w:rPr>
          <w:rFonts w:ascii="Arial" w:hAnsi="Arial" w:cs="Arial"/>
        </w:rPr>
        <w:t xml:space="preserve"> learning styles remember best when combining their visual experiences with that of an active, physical experience. Based on my own experience, when I have visualised or applied questions related to complex topics, I find it much easier to comprehend.</w:t>
      </w:r>
    </w:p>
    <w:p w14:paraId="0C19D764" w14:textId="77777777" w:rsidR="00117629" w:rsidRDefault="00117629" w:rsidP="00117629">
      <w:pPr>
        <w:spacing w:line="480" w:lineRule="auto"/>
        <w:rPr>
          <w:rFonts w:ascii="Arial" w:hAnsi="Arial" w:cs="Arial"/>
        </w:rPr>
      </w:pPr>
      <w:r w:rsidRPr="00117629">
        <w:rPr>
          <w:rFonts w:ascii="Arial" w:hAnsi="Arial" w:cs="Arial"/>
        </w:rPr>
        <w:t xml:space="preserve">By using Gibbs' reflective cycle (1988) as a framework to evaluate my knowledge of being </w:t>
      </w:r>
      <w:r w:rsidRPr="00117629">
        <w:rPr>
          <w:rFonts w:ascii="Arial" w:hAnsi="Arial" w:cs="Arial"/>
        </w:rPr>
        <w:t>kinaesthetic</w:t>
      </w:r>
      <w:r w:rsidRPr="00117629">
        <w:rPr>
          <w:rFonts w:ascii="Arial" w:hAnsi="Arial" w:cs="Arial"/>
        </w:rPr>
        <w:t xml:space="preserve"> as well as visual, I didn't expect to discover that I was also </w:t>
      </w:r>
      <w:r w:rsidRPr="00117629">
        <w:rPr>
          <w:rFonts w:ascii="Arial" w:hAnsi="Arial" w:cs="Arial"/>
        </w:rPr>
        <w:t>kinaesthetic</w:t>
      </w:r>
      <w:r w:rsidRPr="00117629">
        <w:rPr>
          <w:rFonts w:ascii="Arial" w:hAnsi="Arial" w:cs="Arial"/>
        </w:rPr>
        <w:t xml:space="preserve">; however, I was pleasantly surprised to find myself more validated emotionally because I have consistently struggled with studying through traditional means which are primarily text-based. By evaluating this in the context of my previous patterns of study, I was able to identify that my past struggles were not due to an inability to study but instead were related to my use of study methods that were not compatible with my preferred style of learning. The insights I gleaned from this evaluation of my own learning preferences and styles are supported by Mayer (2009), who states that visual aids such as diagrams and videos help reduce the amount of cognitive load placed on the student, therefore improving comprehension. To maximise my own potential, I will adopt strategies such as mind maps to plan assignments, colour coding my notes to help me remember concepts, and using </w:t>
      </w:r>
      <w:r w:rsidRPr="00117629">
        <w:rPr>
          <w:rFonts w:ascii="Arial" w:hAnsi="Arial" w:cs="Arial"/>
        </w:rPr>
        <w:lastRenderedPageBreak/>
        <w:t xml:space="preserve">infographics to visually depict my understanding of the subject material I am studying, or </w:t>
      </w:r>
      <w:r w:rsidRPr="00117629">
        <w:rPr>
          <w:rFonts w:ascii="Arial" w:hAnsi="Arial" w:cs="Arial"/>
        </w:rPr>
        <w:t>real-world</w:t>
      </w:r>
      <w:r w:rsidRPr="00117629">
        <w:rPr>
          <w:rFonts w:ascii="Arial" w:hAnsi="Arial" w:cs="Arial"/>
        </w:rPr>
        <w:t xml:space="preserve"> simulations.</w:t>
      </w:r>
    </w:p>
    <w:p w14:paraId="072919CF" w14:textId="1A997492" w:rsidR="00117629" w:rsidRPr="00117629" w:rsidRDefault="00117629" w:rsidP="00117629">
      <w:pPr>
        <w:spacing w:line="480" w:lineRule="auto"/>
        <w:rPr>
          <w:rFonts w:ascii="Arial" w:hAnsi="Arial" w:cs="Arial"/>
        </w:rPr>
      </w:pPr>
      <w:r w:rsidRPr="00117629">
        <w:rPr>
          <w:rFonts w:ascii="Arial" w:hAnsi="Arial" w:cs="Arial"/>
        </w:rPr>
        <w:t xml:space="preserve">My review of blogging as a tool for reflection supports the idea that by writing in a public forum, you can engage yourself more actively in your thought processes (Doctorow, 2002; </w:t>
      </w:r>
      <w:proofErr w:type="spellStart"/>
      <w:r w:rsidRPr="00117629">
        <w:rPr>
          <w:rFonts w:ascii="Arial" w:hAnsi="Arial" w:cs="Arial"/>
        </w:rPr>
        <w:t>Palero</w:t>
      </w:r>
      <w:proofErr w:type="spellEnd"/>
      <w:r w:rsidRPr="00117629">
        <w:rPr>
          <w:rFonts w:ascii="Arial" w:hAnsi="Arial" w:cs="Arial"/>
        </w:rPr>
        <w:t xml:space="preserve"> et al., 2011).By maintaining a record of my reflections through a blog, I will continue to develop my knowledge gained from this experience while building on my ability to communicate digitally.</w:t>
      </w:r>
    </w:p>
    <w:p w14:paraId="176AFC7E" w14:textId="154D0426" w:rsidR="00117629" w:rsidRPr="00117629" w:rsidRDefault="00117629" w:rsidP="00117629">
      <w:pPr>
        <w:spacing w:line="480" w:lineRule="auto"/>
        <w:rPr>
          <w:rFonts w:ascii="Arial" w:hAnsi="Arial" w:cs="Arial"/>
          <w:b/>
          <w:bCs/>
        </w:rPr>
      </w:pPr>
      <w:r>
        <w:rPr>
          <w:rFonts w:ascii="Arial" w:hAnsi="Arial" w:cs="Arial"/>
          <w:b/>
          <w:bCs/>
        </w:rPr>
        <w:t xml:space="preserve">Blog 2: </w:t>
      </w:r>
      <w:r w:rsidRPr="00117629">
        <w:rPr>
          <w:rFonts w:ascii="Arial" w:hAnsi="Arial" w:cs="Arial"/>
          <w:b/>
          <w:bCs/>
        </w:rPr>
        <w:t>Adapting My Independent Learning Strategy</w:t>
      </w:r>
    </w:p>
    <w:p w14:paraId="0BCFE25C" w14:textId="3E5B6361" w:rsidR="00117629" w:rsidRPr="00117629" w:rsidRDefault="00117629" w:rsidP="00117629">
      <w:pPr>
        <w:spacing w:line="480" w:lineRule="auto"/>
        <w:rPr>
          <w:rFonts w:ascii="Arial" w:hAnsi="Arial" w:cs="Arial"/>
        </w:rPr>
      </w:pPr>
      <w:r w:rsidRPr="00117629">
        <w:rPr>
          <w:rFonts w:ascii="Arial" w:hAnsi="Arial" w:cs="Arial"/>
        </w:rPr>
        <w:t xml:space="preserve">I plan to expand upon my knowledge of myself as a learner in developing a more effective independent learning strategy. The first change to my independent learning strategy is to include more visual resources (e.g. video explainers, timelines, graphic organisers, etc.). Second, I will incorporate kinetic activities into my independent learning strategy, including case-based simulations; problem-solving activities; and other digital interactive resources. The incorporation of these types of resources is not only consistent with constructivist learning </w:t>
      </w:r>
      <w:r w:rsidRPr="00117629">
        <w:rPr>
          <w:rFonts w:ascii="Arial" w:hAnsi="Arial" w:cs="Arial"/>
        </w:rPr>
        <w:t>theories but</w:t>
      </w:r>
      <w:r w:rsidRPr="00117629">
        <w:rPr>
          <w:rFonts w:ascii="Arial" w:hAnsi="Arial" w:cs="Arial"/>
        </w:rPr>
        <w:t xml:space="preserve"> also supports an active construction of knowledge.</w:t>
      </w:r>
    </w:p>
    <w:p w14:paraId="42DDE97B" w14:textId="0652E3CE" w:rsidR="00117629" w:rsidRPr="00117629" w:rsidRDefault="00117629" w:rsidP="00117629">
      <w:pPr>
        <w:spacing w:line="480" w:lineRule="auto"/>
        <w:rPr>
          <w:rFonts w:ascii="Arial" w:hAnsi="Arial" w:cs="Arial"/>
        </w:rPr>
      </w:pPr>
      <w:r w:rsidRPr="00117629">
        <w:rPr>
          <w:rFonts w:ascii="Arial" w:hAnsi="Arial" w:cs="Arial"/>
        </w:rPr>
        <w:t>A well-structured week-long study plan with a frequent check-in time for reflection is part of the implementation of my redesigned independent learning strategy. As I evaluate and improve upon my current methods using Sch</w:t>
      </w:r>
      <w:r w:rsidR="00371390">
        <w:rPr>
          <w:rFonts w:ascii="Arial" w:hAnsi="Arial" w:cs="Arial"/>
        </w:rPr>
        <w:t>o</w:t>
      </w:r>
      <w:r w:rsidRPr="00117629">
        <w:rPr>
          <w:rFonts w:ascii="Arial" w:hAnsi="Arial" w:cs="Arial"/>
        </w:rPr>
        <w:t xml:space="preserve">n's (1983) reflection model, I </w:t>
      </w:r>
      <w:proofErr w:type="gramStart"/>
      <w:r w:rsidRPr="00117629">
        <w:rPr>
          <w:rFonts w:ascii="Arial" w:hAnsi="Arial" w:cs="Arial"/>
        </w:rPr>
        <w:t xml:space="preserve">will also </w:t>
      </w:r>
      <w:r w:rsidR="00371390" w:rsidRPr="00117629">
        <w:rPr>
          <w:rFonts w:ascii="Arial" w:hAnsi="Arial" w:cs="Arial"/>
        </w:rPr>
        <w:t>can</w:t>
      </w:r>
      <w:proofErr w:type="gramEnd"/>
      <w:r w:rsidRPr="00117629">
        <w:rPr>
          <w:rFonts w:ascii="Arial" w:hAnsi="Arial" w:cs="Arial"/>
        </w:rPr>
        <w:t xml:space="preserve"> share with and learn from other people through participating in various virtual groups. According to the research of Adeoye et al. (2025), group collaboration increases one's motivation to learn and increases one's understanding of content; thus, participation in these virtual groups is another valuable component of professional development. In addition to group collaboration, participating in virtual </w:t>
      </w:r>
      <w:r w:rsidRPr="00117629">
        <w:rPr>
          <w:rFonts w:ascii="Arial" w:hAnsi="Arial" w:cs="Arial"/>
        </w:rPr>
        <w:lastRenderedPageBreak/>
        <w:t>communities helps to develop a sense of belonging and creates an opportunity to exchange diverse perspectives</w:t>
      </w:r>
      <w:r w:rsidR="00371390">
        <w:rPr>
          <w:rFonts w:ascii="Arial" w:hAnsi="Arial" w:cs="Arial"/>
        </w:rPr>
        <w:t xml:space="preserve">, </w:t>
      </w:r>
      <w:r w:rsidRPr="00117629">
        <w:rPr>
          <w:rFonts w:ascii="Arial" w:hAnsi="Arial" w:cs="Arial"/>
        </w:rPr>
        <w:t>a key element of global citizenship education (Helm et al., 2024).</w:t>
      </w:r>
    </w:p>
    <w:p w14:paraId="2089517E" w14:textId="77777777" w:rsidR="00371390" w:rsidRDefault="00117629" w:rsidP="00117629">
      <w:pPr>
        <w:spacing w:line="480" w:lineRule="auto"/>
        <w:rPr>
          <w:rFonts w:ascii="Arial" w:hAnsi="Arial" w:cs="Arial"/>
        </w:rPr>
      </w:pPr>
      <w:r w:rsidRPr="00117629">
        <w:rPr>
          <w:rFonts w:ascii="Arial" w:hAnsi="Arial" w:cs="Arial"/>
        </w:rPr>
        <w:t>Through these changes, my independent learning strategy is now more dynamic, personali</w:t>
      </w:r>
      <w:r w:rsidR="00371390">
        <w:rPr>
          <w:rFonts w:ascii="Arial" w:hAnsi="Arial" w:cs="Arial"/>
        </w:rPr>
        <w:t>s</w:t>
      </w:r>
      <w:r w:rsidRPr="00117629">
        <w:rPr>
          <w:rFonts w:ascii="Arial" w:hAnsi="Arial" w:cs="Arial"/>
        </w:rPr>
        <w:t>ed, and, as a result, will result in better academic success and improved long-term learning strategies.</w:t>
      </w:r>
      <w:r w:rsidR="00371390">
        <w:rPr>
          <w:rFonts w:ascii="Arial" w:hAnsi="Arial" w:cs="Arial"/>
        </w:rPr>
        <w:t xml:space="preserve"> </w:t>
      </w:r>
    </w:p>
    <w:p w14:paraId="0430C18F" w14:textId="541662D1" w:rsidR="00371390" w:rsidRPr="00371390" w:rsidRDefault="00371390" w:rsidP="00117629">
      <w:pPr>
        <w:spacing w:line="480" w:lineRule="auto"/>
        <w:rPr>
          <w:rFonts w:ascii="Arial" w:hAnsi="Arial" w:cs="Arial"/>
          <w:b/>
          <w:bCs/>
        </w:rPr>
      </w:pPr>
      <w:r w:rsidRPr="00371390">
        <w:rPr>
          <w:rFonts w:ascii="Arial" w:hAnsi="Arial" w:cs="Arial"/>
          <w:b/>
          <w:bCs/>
        </w:rPr>
        <w:t>Task 3</w:t>
      </w:r>
    </w:p>
    <w:p w14:paraId="37BBAC6B" w14:textId="4F081595" w:rsidR="00117629" w:rsidRPr="00117629" w:rsidRDefault="00117629" w:rsidP="00117629">
      <w:pPr>
        <w:spacing w:line="480" w:lineRule="auto"/>
        <w:rPr>
          <w:rFonts w:ascii="Arial" w:hAnsi="Arial" w:cs="Arial"/>
        </w:rPr>
      </w:pPr>
      <w:r w:rsidRPr="00117629">
        <w:rPr>
          <w:rFonts w:ascii="Arial" w:hAnsi="Arial" w:cs="Arial"/>
        </w:rPr>
        <w:t xml:space="preserve">As an aspiring business professional, it is very important for me to create a strong professional identity, in addition to being actively involved in organisations and businesses within my </w:t>
      </w:r>
      <w:r w:rsidR="00371390" w:rsidRPr="00117629">
        <w:rPr>
          <w:rFonts w:ascii="Arial" w:hAnsi="Arial" w:cs="Arial"/>
        </w:rPr>
        <w:t>community. This</w:t>
      </w:r>
      <w:r w:rsidRPr="00117629">
        <w:rPr>
          <w:rFonts w:ascii="Arial" w:hAnsi="Arial" w:cs="Arial"/>
        </w:rPr>
        <w:t xml:space="preserve"> plan will establish my online presence through online networking, volunteering and supporting other people globally through the development of their social capital towards global citizenship.</w:t>
      </w:r>
    </w:p>
    <w:p w14:paraId="5F29E496" w14:textId="79D9C683" w:rsidR="00117629" w:rsidRPr="00371390" w:rsidRDefault="00117629" w:rsidP="00117629">
      <w:pPr>
        <w:spacing w:line="480" w:lineRule="auto"/>
        <w:rPr>
          <w:rFonts w:ascii="Arial" w:hAnsi="Arial" w:cs="Arial"/>
          <w:b/>
          <w:bCs/>
        </w:rPr>
      </w:pPr>
      <w:r w:rsidRPr="00371390">
        <w:rPr>
          <w:rFonts w:ascii="Arial" w:hAnsi="Arial" w:cs="Arial"/>
          <w:b/>
          <w:bCs/>
        </w:rPr>
        <w:t>Developing a Professional Online Profile</w:t>
      </w:r>
    </w:p>
    <w:p w14:paraId="77DB4852" w14:textId="77777777" w:rsidR="00117629" w:rsidRPr="00117629" w:rsidRDefault="00117629" w:rsidP="00117629">
      <w:pPr>
        <w:spacing w:line="480" w:lineRule="auto"/>
        <w:rPr>
          <w:rFonts w:ascii="Arial" w:hAnsi="Arial" w:cs="Arial"/>
        </w:rPr>
      </w:pPr>
      <w:r w:rsidRPr="00117629">
        <w:rPr>
          <w:rFonts w:ascii="Arial" w:hAnsi="Arial" w:cs="Arial"/>
        </w:rPr>
        <w:t>The first item to address is completing and enhancing my LinkedIn Profile with details about my academic, professional development and skills-based activities. According to White and Le Cornu's (2011) research, the creation of a digital identity can have an impact on an individual's credibility and opportunities for networking.</w:t>
      </w:r>
    </w:p>
    <w:p w14:paraId="6C88E3A3" w14:textId="78CEAAAB" w:rsidR="00117629" w:rsidRPr="00117629" w:rsidRDefault="00117629" w:rsidP="00117629">
      <w:pPr>
        <w:spacing w:line="480" w:lineRule="auto"/>
        <w:rPr>
          <w:rFonts w:ascii="Arial" w:hAnsi="Arial" w:cs="Arial"/>
        </w:rPr>
      </w:pPr>
      <w:r w:rsidRPr="00117629">
        <w:rPr>
          <w:rFonts w:ascii="Arial" w:hAnsi="Arial" w:cs="Arial"/>
        </w:rPr>
        <w:t>I shall also be providing reflective writing and contributing to the sharing of my course assignments along with recent articles on sustainability-related topics to create a professional profile that showcases my awareness of the field and as an active participant within it.</w:t>
      </w:r>
    </w:p>
    <w:p w14:paraId="5A91D98D" w14:textId="77777777" w:rsidR="00117629" w:rsidRPr="00117629" w:rsidRDefault="00117629" w:rsidP="00117629">
      <w:pPr>
        <w:spacing w:line="480" w:lineRule="auto"/>
        <w:rPr>
          <w:rFonts w:ascii="Arial" w:hAnsi="Arial" w:cs="Arial"/>
        </w:rPr>
      </w:pPr>
    </w:p>
    <w:p w14:paraId="4BE818ED" w14:textId="77777777" w:rsidR="00F202BC" w:rsidRDefault="00F202BC" w:rsidP="00117629">
      <w:pPr>
        <w:spacing w:line="480" w:lineRule="auto"/>
        <w:rPr>
          <w:rFonts w:ascii="Arial" w:hAnsi="Arial" w:cs="Arial"/>
        </w:rPr>
      </w:pPr>
    </w:p>
    <w:p w14:paraId="2853E172" w14:textId="48464C40" w:rsidR="00117629" w:rsidRPr="00371390" w:rsidRDefault="00117629" w:rsidP="00117629">
      <w:pPr>
        <w:spacing w:line="480" w:lineRule="auto"/>
        <w:rPr>
          <w:rFonts w:ascii="Arial" w:hAnsi="Arial" w:cs="Arial"/>
          <w:b/>
          <w:bCs/>
        </w:rPr>
      </w:pPr>
      <w:r w:rsidRPr="00371390">
        <w:rPr>
          <w:rFonts w:ascii="Arial" w:hAnsi="Arial" w:cs="Arial"/>
          <w:b/>
          <w:bCs/>
        </w:rPr>
        <w:lastRenderedPageBreak/>
        <w:t>Networking and Community of Practice Participation</w:t>
      </w:r>
    </w:p>
    <w:p w14:paraId="5BFEB012" w14:textId="77777777" w:rsidR="00117629" w:rsidRPr="00117629" w:rsidRDefault="00117629" w:rsidP="00117629">
      <w:pPr>
        <w:spacing w:line="480" w:lineRule="auto"/>
        <w:rPr>
          <w:rFonts w:ascii="Arial" w:hAnsi="Arial" w:cs="Arial"/>
        </w:rPr>
      </w:pPr>
      <w:r w:rsidRPr="00117629">
        <w:rPr>
          <w:rFonts w:ascii="Arial" w:hAnsi="Arial" w:cs="Arial"/>
        </w:rPr>
        <w:t>Networking has always been an important aspect of career pathway development. Wenger (1998) suggests that Communities of Practice allow for collaborative learning through a shared exchange of knowledge and experiences.</w:t>
      </w:r>
    </w:p>
    <w:p w14:paraId="513AC95E" w14:textId="6F476859" w:rsidR="00117629" w:rsidRPr="00117629" w:rsidRDefault="00117629" w:rsidP="00117629">
      <w:pPr>
        <w:spacing w:line="480" w:lineRule="auto"/>
        <w:rPr>
          <w:rFonts w:ascii="Arial" w:hAnsi="Arial" w:cs="Arial"/>
        </w:rPr>
      </w:pPr>
      <w:r w:rsidRPr="00117629">
        <w:rPr>
          <w:rFonts w:ascii="Arial" w:hAnsi="Arial" w:cs="Arial"/>
        </w:rPr>
        <w:t xml:space="preserve">To this end, I intend to attend webinars and workshops hosted by companies in the field of Sustainability and Student-Lead Conferences and other types of Sustainability Events to create connections with companies who may be interested in hiring someone like </w:t>
      </w:r>
      <w:r w:rsidR="00371390" w:rsidRPr="00117629">
        <w:rPr>
          <w:rFonts w:ascii="Arial" w:hAnsi="Arial" w:cs="Arial"/>
        </w:rPr>
        <w:t>me</w:t>
      </w:r>
      <w:r w:rsidRPr="00117629">
        <w:rPr>
          <w:rFonts w:ascii="Arial" w:hAnsi="Arial" w:cs="Arial"/>
        </w:rPr>
        <w:t>. As I shall develop my communication skills by engaging with various types of people, I shall also be exposed to different perspectives.</w:t>
      </w:r>
    </w:p>
    <w:p w14:paraId="182D7DA5" w14:textId="5142031D" w:rsidR="00117629" w:rsidRPr="00117629" w:rsidRDefault="00117629" w:rsidP="00117629">
      <w:pPr>
        <w:spacing w:line="480" w:lineRule="auto"/>
        <w:rPr>
          <w:rFonts w:ascii="Arial" w:hAnsi="Arial" w:cs="Arial"/>
        </w:rPr>
      </w:pPr>
      <w:r w:rsidRPr="00117629">
        <w:rPr>
          <w:rFonts w:ascii="Arial" w:hAnsi="Arial" w:cs="Arial"/>
        </w:rPr>
        <w:t xml:space="preserve">The engagement with individuals from different parts of the world, both in person and virtually, contributes to enhancing one's understanding of culture and helps develop one's </w:t>
      </w:r>
      <w:r w:rsidR="00371390">
        <w:rPr>
          <w:rFonts w:ascii="Arial" w:hAnsi="Arial" w:cs="Arial"/>
        </w:rPr>
        <w:t>g</w:t>
      </w:r>
      <w:r w:rsidRPr="00117629">
        <w:rPr>
          <w:rFonts w:ascii="Arial" w:hAnsi="Arial" w:cs="Arial"/>
        </w:rPr>
        <w:t xml:space="preserve">lobal </w:t>
      </w:r>
      <w:r w:rsidR="00371390">
        <w:rPr>
          <w:rFonts w:ascii="Arial" w:hAnsi="Arial" w:cs="Arial"/>
        </w:rPr>
        <w:t>c</w:t>
      </w:r>
      <w:r w:rsidRPr="00117629">
        <w:rPr>
          <w:rFonts w:ascii="Arial" w:hAnsi="Arial" w:cs="Arial"/>
        </w:rPr>
        <w:t xml:space="preserve">itizenship (Svarstad and Risager, 2024; </w:t>
      </w:r>
      <w:proofErr w:type="spellStart"/>
      <w:r w:rsidRPr="00117629">
        <w:rPr>
          <w:rFonts w:ascii="Arial" w:hAnsi="Arial" w:cs="Arial"/>
        </w:rPr>
        <w:t>Zalli</w:t>
      </w:r>
      <w:proofErr w:type="spellEnd"/>
      <w:r w:rsidRPr="00117629">
        <w:rPr>
          <w:rFonts w:ascii="Arial" w:hAnsi="Arial" w:cs="Arial"/>
        </w:rPr>
        <w:t>, 2024).</w:t>
      </w:r>
    </w:p>
    <w:p w14:paraId="5C0E5F95" w14:textId="217B1D56" w:rsidR="00117629" w:rsidRPr="00371390" w:rsidRDefault="00117629" w:rsidP="00117629">
      <w:pPr>
        <w:spacing w:line="480" w:lineRule="auto"/>
        <w:rPr>
          <w:rFonts w:ascii="Arial" w:hAnsi="Arial" w:cs="Arial"/>
          <w:b/>
          <w:bCs/>
        </w:rPr>
      </w:pPr>
      <w:r w:rsidRPr="00371390">
        <w:rPr>
          <w:rFonts w:ascii="Arial" w:hAnsi="Arial" w:cs="Arial"/>
          <w:b/>
          <w:bCs/>
        </w:rPr>
        <w:t>Volunteering and Community Engagement</w:t>
      </w:r>
    </w:p>
    <w:p w14:paraId="758B7AD2" w14:textId="167B1552" w:rsidR="00117629" w:rsidRPr="00117629" w:rsidRDefault="00117629" w:rsidP="00117629">
      <w:pPr>
        <w:spacing w:line="480" w:lineRule="auto"/>
        <w:rPr>
          <w:rFonts w:ascii="Arial" w:hAnsi="Arial" w:cs="Arial"/>
        </w:rPr>
      </w:pPr>
      <w:r w:rsidRPr="00117629">
        <w:rPr>
          <w:rFonts w:ascii="Arial" w:hAnsi="Arial" w:cs="Arial"/>
        </w:rPr>
        <w:t xml:space="preserve">Volunteering allows me to practice the Application of knowledge I received in class into a </w:t>
      </w:r>
      <w:r w:rsidR="00371390" w:rsidRPr="00117629">
        <w:rPr>
          <w:rFonts w:ascii="Arial" w:hAnsi="Arial" w:cs="Arial"/>
        </w:rPr>
        <w:t>real-world</w:t>
      </w:r>
      <w:r w:rsidRPr="00117629">
        <w:rPr>
          <w:rFonts w:ascii="Arial" w:hAnsi="Arial" w:cs="Arial"/>
        </w:rPr>
        <w:t xml:space="preserve"> situation and to develop my </w:t>
      </w:r>
      <w:r w:rsidR="00371390">
        <w:rPr>
          <w:rFonts w:ascii="Arial" w:hAnsi="Arial" w:cs="Arial"/>
        </w:rPr>
        <w:t>l</w:t>
      </w:r>
      <w:r w:rsidRPr="00117629">
        <w:rPr>
          <w:rFonts w:ascii="Arial" w:hAnsi="Arial" w:cs="Arial"/>
        </w:rPr>
        <w:t xml:space="preserve">eadership, </w:t>
      </w:r>
      <w:r w:rsidR="00371390">
        <w:rPr>
          <w:rFonts w:ascii="Arial" w:hAnsi="Arial" w:cs="Arial"/>
        </w:rPr>
        <w:t>c</w:t>
      </w:r>
      <w:r w:rsidRPr="00117629">
        <w:rPr>
          <w:rFonts w:ascii="Arial" w:hAnsi="Arial" w:cs="Arial"/>
        </w:rPr>
        <w:t xml:space="preserve">ollaboration and </w:t>
      </w:r>
      <w:r w:rsidR="00371390">
        <w:rPr>
          <w:rFonts w:ascii="Arial" w:hAnsi="Arial" w:cs="Arial"/>
        </w:rPr>
        <w:t>p</w:t>
      </w:r>
      <w:r w:rsidR="00371390" w:rsidRPr="00117629">
        <w:rPr>
          <w:rFonts w:ascii="Arial" w:hAnsi="Arial" w:cs="Arial"/>
        </w:rPr>
        <w:t>roblem-</w:t>
      </w:r>
      <w:r w:rsidR="00371390">
        <w:rPr>
          <w:rFonts w:ascii="Arial" w:hAnsi="Arial" w:cs="Arial"/>
        </w:rPr>
        <w:t>s</w:t>
      </w:r>
      <w:r w:rsidR="00371390" w:rsidRPr="00117629">
        <w:rPr>
          <w:rFonts w:ascii="Arial" w:hAnsi="Arial" w:cs="Arial"/>
        </w:rPr>
        <w:t>olving</w:t>
      </w:r>
      <w:r w:rsidRPr="00117629">
        <w:rPr>
          <w:rFonts w:ascii="Arial" w:hAnsi="Arial" w:cs="Arial"/>
        </w:rPr>
        <w:t xml:space="preserve"> </w:t>
      </w:r>
      <w:r w:rsidR="00371390">
        <w:rPr>
          <w:rFonts w:ascii="Arial" w:hAnsi="Arial" w:cs="Arial"/>
        </w:rPr>
        <w:t>s</w:t>
      </w:r>
      <w:r w:rsidRPr="00117629">
        <w:rPr>
          <w:rFonts w:ascii="Arial" w:hAnsi="Arial" w:cs="Arial"/>
        </w:rPr>
        <w:t>kills while giving something back to the community.</w:t>
      </w:r>
    </w:p>
    <w:p w14:paraId="5D307B01" w14:textId="0C6542FA" w:rsidR="00117629" w:rsidRPr="00117629" w:rsidRDefault="00117629" w:rsidP="00117629">
      <w:pPr>
        <w:spacing w:line="480" w:lineRule="auto"/>
        <w:rPr>
          <w:rFonts w:ascii="Arial" w:hAnsi="Arial" w:cs="Arial"/>
        </w:rPr>
      </w:pPr>
      <w:r w:rsidRPr="00117629">
        <w:rPr>
          <w:rFonts w:ascii="Arial" w:hAnsi="Arial" w:cs="Arial"/>
        </w:rPr>
        <w:t xml:space="preserve">Research indicates that when a person actively participates in a community, their </w:t>
      </w:r>
      <w:r w:rsidR="00371390">
        <w:rPr>
          <w:rFonts w:ascii="Arial" w:hAnsi="Arial" w:cs="Arial"/>
        </w:rPr>
        <w:t>p</w:t>
      </w:r>
      <w:r w:rsidRPr="00117629">
        <w:rPr>
          <w:rFonts w:ascii="Arial" w:hAnsi="Arial" w:cs="Arial"/>
        </w:rPr>
        <w:t xml:space="preserve">rofessional Identity and </w:t>
      </w:r>
      <w:r w:rsidR="00371390">
        <w:rPr>
          <w:rFonts w:ascii="Arial" w:hAnsi="Arial" w:cs="Arial"/>
        </w:rPr>
        <w:t>c</w:t>
      </w:r>
      <w:r w:rsidRPr="00117629">
        <w:rPr>
          <w:rFonts w:ascii="Arial" w:hAnsi="Arial" w:cs="Arial"/>
        </w:rPr>
        <w:t xml:space="preserve">ivic </w:t>
      </w:r>
      <w:r w:rsidR="00371390">
        <w:rPr>
          <w:rFonts w:ascii="Arial" w:hAnsi="Arial" w:cs="Arial"/>
        </w:rPr>
        <w:t>r</w:t>
      </w:r>
      <w:r w:rsidRPr="00117629">
        <w:rPr>
          <w:rFonts w:ascii="Arial" w:hAnsi="Arial" w:cs="Arial"/>
        </w:rPr>
        <w:t>esponsibility develop (Raynolds, 2024).</w:t>
      </w:r>
    </w:p>
    <w:p w14:paraId="1B2B3E59" w14:textId="581EE0BE" w:rsidR="00117629" w:rsidRPr="00117629" w:rsidRDefault="00117629" w:rsidP="00117629">
      <w:pPr>
        <w:spacing w:line="480" w:lineRule="auto"/>
        <w:rPr>
          <w:rFonts w:ascii="Arial" w:hAnsi="Arial" w:cs="Arial"/>
        </w:rPr>
      </w:pPr>
      <w:r w:rsidRPr="00117629">
        <w:rPr>
          <w:rFonts w:ascii="Arial" w:hAnsi="Arial" w:cs="Arial"/>
        </w:rPr>
        <w:t xml:space="preserve">As a volunteer, I plan to volunteer with both </w:t>
      </w:r>
      <w:r w:rsidR="00371390">
        <w:rPr>
          <w:rFonts w:ascii="Arial" w:hAnsi="Arial" w:cs="Arial"/>
        </w:rPr>
        <w:t>s</w:t>
      </w:r>
      <w:r w:rsidRPr="00117629">
        <w:rPr>
          <w:rFonts w:ascii="Arial" w:hAnsi="Arial" w:cs="Arial"/>
        </w:rPr>
        <w:t>ustainability non-profit organi</w:t>
      </w:r>
      <w:r w:rsidR="00371390">
        <w:rPr>
          <w:rFonts w:ascii="Arial" w:hAnsi="Arial" w:cs="Arial"/>
        </w:rPr>
        <w:t>s</w:t>
      </w:r>
      <w:r w:rsidRPr="00117629">
        <w:rPr>
          <w:rFonts w:ascii="Arial" w:hAnsi="Arial" w:cs="Arial"/>
        </w:rPr>
        <w:t>ations as well as local businesses that are aligned to my values.</w:t>
      </w:r>
    </w:p>
    <w:p w14:paraId="65039CFE" w14:textId="77777777" w:rsidR="00117629" w:rsidRPr="00117629" w:rsidRDefault="00117629" w:rsidP="00117629">
      <w:pPr>
        <w:spacing w:line="480" w:lineRule="auto"/>
        <w:rPr>
          <w:rFonts w:ascii="Arial" w:hAnsi="Arial" w:cs="Arial"/>
        </w:rPr>
      </w:pPr>
    </w:p>
    <w:p w14:paraId="371D1868" w14:textId="77777777" w:rsidR="00371390" w:rsidRDefault="00371390" w:rsidP="00117629">
      <w:pPr>
        <w:spacing w:line="480" w:lineRule="auto"/>
        <w:rPr>
          <w:rFonts w:ascii="Arial" w:hAnsi="Arial" w:cs="Arial"/>
        </w:rPr>
      </w:pPr>
    </w:p>
    <w:p w14:paraId="56AAB31C" w14:textId="723E1C14" w:rsidR="00117629" w:rsidRPr="00371390" w:rsidRDefault="00117629" w:rsidP="00117629">
      <w:pPr>
        <w:spacing w:line="480" w:lineRule="auto"/>
        <w:rPr>
          <w:rFonts w:ascii="Arial" w:hAnsi="Arial" w:cs="Arial"/>
          <w:b/>
          <w:bCs/>
        </w:rPr>
      </w:pPr>
      <w:r w:rsidRPr="00371390">
        <w:rPr>
          <w:rFonts w:ascii="Arial" w:hAnsi="Arial" w:cs="Arial"/>
          <w:b/>
          <w:bCs/>
        </w:rPr>
        <w:lastRenderedPageBreak/>
        <w:t>The Development of Sustainable Leadership and Reflective Practice</w:t>
      </w:r>
    </w:p>
    <w:p w14:paraId="13441B2E" w14:textId="17DC271C" w:rsidR="00117629" w:rsidRPr="00117629" w:rsidRDefault="00371390" w:rsidP="00117629">
      <w:pPr>
        <w:spacing w:line="480" w:lineRule="auto"/>
        <w:rPr>
          <w:rFonts w:ascii="Arial" w:hAnsi="Arial" w:cs="Arial"/>
        </w:rPr>
      </w:pPr>
      <w:r w:rsidRPr="00117629">
        <w:rPr>
          <w:rFonts w:ascii="Arial" w:hAnsi="Arial" w:cs="Arial"/>
        </w:rPr>
        <w:t>To</w:t>
      </w:r>
      <w:r w:rsidR="00117629" w:rsidRPr="00117629">
        <w:rPr>
          <w:rFonts w:ascii="Arial" w:hAnsi="Arial" w:cs="Arial"/>
        </w:rPr>
        <w:t xml:space="preserve"> develop </w:t>
      </w:r>
      <w:r>
        <w:rPr>
          <w:rFonts w:ascii="Arial" w:hAnsi="Arial" w:cs="Arial"/>
        </w:rPr>
        <w:t>s</w:t>
      </w:r>
      <w:r w:rsidR="00117629" w:rsidRPr="00117629">
        <w:rPr>
          <w:rFonts w:ascii="Arial" w:hAnsi="Arial" w:cs="Arial"/>
        </w:rPr>
        <w:t xml:space="preserve">ustainable </w:t>
      </w:r>
      <w:r>
        <w:rPr>
          <w:rFonts w:ascii="Arial" w:hAnsi="Arial" w:cs="Arial"/>
        </w:rPr>
        <w:t>l</w:t>
      </w:r>
      <w:r w:rsidR="00117629" w:rsidRPr="00117629">
        <w:rPr>
          <w:rFonts w:ascii="Arial" w:hAnsi="Arial" w:cs="Arial"/>
        </w:rPr>
        <w:t xml:space="preserve">eadership </w:t>
      </w:r>
      <w:r>
        <w:rPr>
          <w:rFonts w:ascii="Arial" w:hAnsi="Arial" w:cs="Arial"/>
        </w:rPr>
        <w:t>s</w:t>
      </w:r>
      <w:r w:rsidR="00117629" w:rsidRPr="00117629">
        <w:rPr>
          <w:rFonts w:ascii="Arial" w:hAnsi="Arial" w:cs="Arial"/>
        </w:rPr>
        <w:t xml:space="preserve">kills, I will also use a </w:t>
      </w:r>
      <w:r>
        <w:rPr>
          <w:rFonts w:ascii="Arial" w:hAnsi="Arial" w:cs="Arial"/>
        </w:rPr>
        <w:t>r</w:t>
      </w:r>
      <w:r w:rsidR="00117629" w:rsidRPr="00117629">
        <w:rPr>
          <w:rFonts w:ascii="Arial" w:hAnsi="Arial" w:cs="Arial"/>
        </w:rPr>
        <w:t xml:space="preserve">eflective </w:t>
      </w:r>
      <w:r>
        <w:rPr>
          <w:rFonts w:ascii="Arial" w:hAnsi="Arial" w:cs="Arial"/>
        </w:rPr>
        <w:t>b</w:t>
      </w:r>
      <w:r w:rsidR="00117629" w:rsidRPr="00117629">
        <w:rPr>
          <w:rFonts w:ascii="Arial" w:hAnsi="Arial" w:cs="Arial"/>
        </w:rPr>
        <w:t xml:space="preserve">log </w:t>
      </w:r>
      <w:r w:rsidRPr="00117629">
        <w:rPr>
          <w:rFonts w:ascii="Arial" w:hAnsi="Arial" w:cs="Arial"/>
        </w:rPr>
        <w:t>to</w:t>
      </w:r>
      <w:r w:rsidR="00117629" w:rsidRPr="00117629">
        <w:rPr>
          <w:rFonts w:ascii="Arial" w:hAnsi="Arial" w:cs="Arial"/>
        </w:rPr>
        <w:t xml:space="preserve"> keep track of my personal experiences and reflections.</w:t>
      </w:r>
      <w:r>
        <w:rPr>
          <w:rFonts w:ascii="Arial" w:hAnsi="Arial" w:cs="Arial"/>
        </w:rPr>
        <w:t xml:space="preserve"> </w:t>
      </w:r>
      <w:r w:rsidR="00117629" w:rsidRPr="00117629">
        <w:rPr>
          <w:rFonts w:ascii="Arial" w:hAnsi="Arial" w:cs="Arial"/>
        </w:rPr>
        <w:t xml:space="preserve">Research has shown that </w:t>
      </w:r>
      <w:r>
        <w:rPr>
          <w:rFonts w:ascii="Arial" w:hAnsi="Arial" w:cs="Arial"/>
        </w:rPr>
        <w:t>i</w:t>
      </w:r>
      <w:r w:rsidR="00117629" w:rsidRPr="00117629">
        <w:rPr>
          <w:rFonts w:ascii="Arial" w:hAnsi="Arial" w:cs="Arial"/>
        </w:rPr>
        <w:t xml:space="preserve">ntentional </w:t>
      </w:r>
      <w:r>
        <w:rPr>
          <w:rFonts w:ascii="Arial" w:hAnsi="Arial" w:cs="Arial"/>
        </w:rPr>
        <w:t>r</w:t>
      </w:r>
      <w:r w:rsidR="00117629" w:rsidRPr="00117629">
        <w:rPr>
          <w:rFonts w:ascii="Arial" w:hAnsi="Arial" w:cs="Arial"/>
        </w:rPr>
        <w:t xml:space="preserve">eflection is a means of deepening ones </w:t>
      </w:r>
      <w:r>
        <w:rPr>
          <w:rFonts w:ascii="Arial" w:hAnsi="Arial" w:cs="Arial"/>
        </w:rPr>
        <w:t>l</w:t>
      </w:r>
      <w:r w:rsidR="00117629" w:rsidRPr="00117629">
        <w:rPr>
          <w:rFonts w:ascii="Arial" w:hAnsi="Arial" w:cs="Arial"/>
        </w:rPr>
        <w:t xml:space="preserve">earning and </w:t>
      </w:r>
      <w:r>
        <w:rPr>
          <w:rFonts w:ascii="Arial" w:hAnsi="Arial" w:cs="Arial"/>
        </w:rPr>
        <w:t>d</w:t>
      </w:r>
      <w:r w:rsidR="00117629" w:rsidRPr="00117629">
        <w:rPr>
          <w:rFonts w:ascii="Arial" w:hAnsi="Arial" w:cs="Arial"/>
        </w:rPr>
        <w:t xml:space="preserve">evelopment and on assisting in forming and developing </w:t>
      </w:r>
      <w:r>
        <w:rPr>
          <w:rFonts w:ascii="Arial" w:hAnsi="Arial" w:cs="Arial"/>
        </w:rPr>
        <w:t>p</w:t>
      </w:r>
      <w:r w:rsidR="00117629" w:rsidRPr="00117629">
        <w:rPr>
          <w:rFonts w:ascii="Arial" w:hAnsi="Arial" w:cs="Arial"/>
        </w:rPr>
        <w:t xml:space="preserve">rofessional </w:t>
      </w:r>
      <w:r>
        <w:rPr>
          <w:rFonts w:ascii="Arial" w:hAnsi="Arial" w:cs="Arial"/>
        </w:rPr>
        <w:t>i</w:t>
      </w:r>
      <w:r w:rsidR="00117629" w:rsidRPr="00117629">
        <w:rPr>
          <w:rFonts w:ascii="Arial" w:hAnsi="Arial" w:cs="Arial"/>
        </w:rPr>
        <w:t>dentity (Adeoye et al., 2025).</w:t>
      </w:r>
    </w:p>
    <w:p w14:paraId="5B6C8ED9" w14:textId="65E2BCDA" w:rsidR="00117629" w:rsidRDefault="00117629" w:rsidP="00117629">
      <w:pPr>
        <w:spacing w:line="480" w:lineRule="auto"/>
        <w:rPr>
          <w:rFonts w:ascii="Arial" w:hAnsi="Arial" w:cs="Arial"/>
        </w:rPr>
      </w:pPr>
      <w:r w:rsidRPr="00117629">
        <w:rPr>
          <w:rFonts w:ascii="Arial" w:hAnsi="Arial" w:cs="Arial"/>
        </w:rPr>
        <w:t>Utilising the timeframe to review my progress towards meeting my goals on a regular basis will assist in aligning your goals with your core values while also helping to establish meaningful contacts with the business community.</w:t>
      </w:r>
    </w:p>
    <w:p w14:paraId="51D24C1F" w14:textId="77777777" w:rsidR="00371390" w:rsidRDefault="00371390" w:rsidP="00117629">
      <w:pPr>
        <w:spacing w:line="480" w:lineRule="auto"/>
        <w:rPr>
          <w:rFonts w:ascii="Arial" w:hAnsi="Arial" w:cs="Arial"/>
        </w:rPr>
      </w:pPr>
    </w:p>
    <w:p w14:paraId="3C8E10FB" w14:textId="77777777" w:rsidR="00371390" w:rsidRDefault="00371390" w:rsidP="00117629">
      <w:pPr>
        <w:spacing w:line="480" w:lineRule="auto"/>
        <w:rPr>
          <w:rFonts w:ascii="Arial" w:hAnsi="Arial" w:cs="Arial"/>
        </w:rPr>
      </w:pPr>
    </w:p>
    <w:p w14:paraId="5778C213" w14:textId="77777777" w:rsidR="00371390" w:rsidRDefault="00371390" w:rsidP="00117629">
      <w:pPr>
        <w:spacing w:line="480" w:lineRule="auto"/>
        <w:rPr>
          <w:rFonts w:ascii="Arial" w:hAnsi="Arial" w:cs="Arial"/>
        </w:rPr>
      </w:pPr>
    </w:p>
    <w:p w14:paraId="594D2FEF" w14:textId="77777777" w:rsidR="00371390" w:rsidRDefault="00371390" w:rsidP="00117629">
      <w:pPr>
        <w:spacing w:line="480" w:lineRule="auto"/>
        <w:rPr>
          <w:rFonts w:ascii="Arial" w:hAnsi="Arial" w:cs="Arial"/>
        </w:rPr>
      </w:pPr>
    </w:p>
    <w:p w14:paraId="5FD5AEFF" w14:textId="77777777" w:rsidR="00371390" w:rsidRDefault="00371390" w:rsidP="00117629">
      <w:pPr>
        <w:spacing w:line="480" w:lineRule="auto"/>
        <w:rPr>
          <w:rFonts w:ascii="Arial" w:hAnsi="Arial" w:cs="Arial"/>
        </w:rPr>
      </w:pPr>
    </w:p>
    <w:p w14:paraId="6604F3E6" w14:textId="77777777" w:rsidR="00371390" w:rsidRDefault="00371390" w:rsidP="00117629">
      <w:pPr>
        <w:spacing w:line="480" w:lineRule="auto"/>
        <w:rPr>
          <w:rFonts w:ascii="Arial" w:hAnsi="Arial" w:cs="Arial"/>
        </w:rPr>
      </w:pPr>
    </w:p>
    <w:p w14:paraId="12E0A6BC" w14:textId="77777777" w:rsidR="00371390" w:rsidRDefault="00371390" w:rsidP="00117629">
      <w:pPr>
        <w:spacing w:line="480" w:lineRule="auto"/>
        <w:rPr>
          <w:rFonts w:ascii="Arial" w:hAnsi="Arial" w:cs="Arial"/>
        </w:rPr>
      </w:pPr>
    </w:p>
    <w:p w14:paraId="0F7E4895" w14:textId="77777777" w:rsidR="00371390" w:rsidRDefault="00371390" w:rsidP="00117629">
      <w:pPr>
        <w:spacing w:line="480" w:lineRule="auto"/>
        <w:rPr>
          <w:rFonts w:ascii="Arial" w:hAnsi="Arial" w:cs="Arial"/>
        </w:rPr>
      </w:pPr>
    </w:p>
    <w:p w14:paraId="46C04448" w14:textId="77777777" w:rsidR="00371390" w:rsidRDefault="00371390" w:rsidP="00117629">
      <w:pPr>
        <w:spacing w:line="480" w:lineRule="auto"/>
        <w:rPr>
          <w:rFonts w:ascii="Arial" w:hAnsi="Arial" w:cs="Arial"/>
        </w:rPr>
      </w:pPr>
    </w:p>
    <w:p w14:paraId="32694930" w14:textId="77777777" w:rsidR="00371390" w:rsidRDefault="00371390" w:rsidP="00117629">
      <w:pPr>
        <w:spacing w:line="480" w:lineRule="auto"/>
        <w:rPr>
          <w:rFonts w:ascii="Arial" w:hAnsi="Arial" w:cs="Arial"/>
        </w:rPr>
      </w:pPr>
    </w:p>
    <w:p w14:paraId="2D7A748A" w14:textId="77777777" w:rsidR="00371390" w:rsidRDefault="00371390" w:rsidP="00117629">
      <w:pPr>
        <w:spacing w:line="480" w:lineRule="auto"/>
        <w:rPr>
          <w:rFonts w:ascii="Arial" w:hAnsi="Arial" w:cs="Arial"/>
        </w:rPr>
      </w:pPr>
    </w:p>
    <w:p w14:paraId="19B77B2F" w14:textId="77777777" w:rsidR="00371390" w:rsidRDefault="00371390" w:rsidP="00117629">
      <w:pPr>
        <w:spacing w:line="480" w:lineRule="auto"/>
        <w:rPr>
          <w:rFonts w:ascii="Arial" w:hAnsi="Arial" w:cs="Arial"/>
        </w:rPr>
      </w:pPr>
    </w:p>
    <w:p w14:paraId="75150C38" w14:textId="77777777" w:rsidR="00371390" w:rsidRDefault="00371390" w:rsidP="00117629">
      <w:pPr>
        <w:spacing w:line="480" w:lineRule="auto"/>
        <w:rPr>
          <w:rFonts w:ascii="Arial" w:hAnsi="Arial" w:cs="Arial"/>
        </w:rPr>
      </w:pPr>
    </w:p>
    <w:p w14:paraId="06DA3260" w14:textId="779B4BD4" w:rsidR="00371390" w:rsidRPr="00F202BC" w:rsidRDefault="00371390" w:rsidP="00117629">
      <w:pPr>
        <w:spacing w:line="480" w:lineRule="auto"/>
        <w:rPr>
          <w:rFonts w:ascii="Arial" w:hAnsi="Arial" w:cs="Arial"/>
          <w:b/>
          <w:bCs/>
        </w:rPr>
      </w:pPr>
      <w:r w:rsidRPr="00F202BC">
        <w:rPr>
          <w:rFonts w:ascii="Arial" w:hAnsi="Arial" w:cs="Arial"/>
          <w:b/>
          <w:bCs/>
        </w:rPr>
        <w:lastRenderedPageBreak/>
        <w:t xml:space="preserve">References </w:t>
      </w:r>
    </w:p>
    <w:p w14:paraId="7519AB6D" w14:textId="77777777" w:rsidR="00371390" w:rsidRPr="00371390" w:rsidRDefault="00371390" w:rsidP="00371390">
      <w:pPr>
        <w:spacing w:line="480" w:lineRule="auto"/>
        <w:rPr>
          <w:rFonts w:ascii="Arial" w:hAnsi="Arial" w:cs="Arial"/>
        </w:rPr>
      </w:pPr>
      <w:r w:rsidRPr="00371390">
        <w:rPr>
          <w:rFonts w:ascii="Arial" w:hAnsi="Arial" w:cs="Arial"/>
        </w:rPr>
        <w:t xml:space="preserve">Adeoye, M. A., </w:t>
      </w:r>
      <w:proofErr w:type="spellStart"/>
      <w:r w:rsidRPr="00371390">
        <w:rPr>
          <w:rFonts w:ascii="Arial" w:hAnsi="Arial" w:cs="Arial"/>
        </w:rPr>
        <w:t>Baharun</w:t>
      </w:r>
      <w:proofErr w:type="spellEnd"/>
      <w:r w:rsidRPr="00371390">
        <w:rPr>
          <w:rFonts w:ascii="Arial" w:hAnsi="Arial" w:cs="Arial"/>
        </w:rPr>
        <w:t xml:space="preserve">, H., &amp; </w:t>
      </w:r>
      <w:proofErr w:type="spellStart"/>
      <w:r w:rsidRPr="00371390">
        <w:rPr>
          <w:rFonts w:ascii="Arial" w:hAnsi="Arial" w:cs="Arial"/>
        </w:rPr>
        <w:t>Munawwaroh</w:t>
      </w:r>
      <w:proofErr w:type="spellEnd"/>
      <w:r w:rsidRPr="00371390">
        <w:rPr>
          <w:rFonts w:ascii="Arial" w:hAnsi="Arial" w:cs="Arial"/>
        </w:rPr>
        <w:t xml:space="preserve">, I. (2025). Transformational leadership in education: Harmonising accountability, innovation and global citizenship. </w:t>
      </w:r>
      <w:r w:rsidRPr="00371390">
        <w:rPr>
          <w:rFonts w:ascii="Arial" w:hAnsi="Arial" w:cs="Arial"/>
          <w:i/>
          <w:iCs/>
        </w:rPr>
        <w:t xml:space="preserve">Kharisma: </w:t>
      </w:r>
      <w:proofErr w:type="spellStart"/>
      <w:r w:rsidRPr="00371390">
        <w:rPr>
          <w:rFonts w:ascii="Arial" w:hAnsi="Arial" w:cs="Arial"/>
          <w:i/>
          <w:iCs/>
        </w:rPr>
        <w:t>Jurnal</w:t>
      </w:r>
      <w:proofErr w:type="spellEnd"/>
      <w:r w:rsidRPr="00371390">
        <w:rPr>
          <w:rFonts w:ascii="Arial" w:hAnsi="Arial" w:cs="Arial"/>
          <w:i/>
          <w:iCs/>
        </w:rPr>
        <w:t xml:space="preserve"> </w:t>
      </w:r>
      <w:proofErr w:type="spellStart"/>
      <w:r w:rsidRPr="00371390">
        <w:rPr>
          <w:rFonts w:ascii="Arial" w:hAnsi="Arial" w:cs="Arial"/>
          <w:i/>
          <w:iCs/>
        </w:rPr>
        <w:t>Administrasi</w:t>
      </w:r>
      <w:proofErr w:type="spellEnd"/>
      <w:r w:rsidRPr="00371390">
        <w:rPr>
          <w:rFonts w:ascii="Arial" w:hAnsi="Arial" w:cs="Arial"/>
          <w:i/>
          <w:iCs/>
        </w:rPr>
        <w:t xml:space="preserve"> Dan </w:t>
      </w:r>
      <w:proofErr w:type="spellStart"/>
      <w:r w:rsidRPr="00371390">
        <w:rPr>
          <w:rFonts w:ascii="Arial" w:hAnsi="Arial" w:cs="Arial"/>
          <w:i/>
          <w:iCs/>
        </w:rPr>
        <w:t>Manajemen</w:t>
      </w:r>
      <w:proofErr w:type="spellEnd"/>
      <w:r w:rsidRPr="00371390">
        <w:rPr>
          <w:rFonts w:ascii="Arial" w:hAnsi="Arial" w:cs="Arial"/>
          <w:i/>
          <w:iCs/>
        </w:rPr>
        <w:t xml:space="preserve"> Pendidikan, 4</w:t>
      </w:r>
      <w:r w:rsidRPr="00371390">
        <w:rPr>
          <w:rFonts w:ascii="Arial" w:hAnsi="Arial" w:cs="Arial"/>
        </w:rPr>
        <w:t>(1), 14–30.</w:t>
      </w:r>
    </w:p>
    <w:p w14:paraId="46D2457F" w14:textId="77777777" w:rsidR="00371390" w:rsidRPr="00371390" w:rsidRDefault="00371390" w:rsidP="00371390">
      <w:pPr>
        <w:spacing w:line="480" w:lineRule="auto"/>
        <w:rPr>
          <w:rFonts w:ascii="Arial" w:hAnsi="Arial" w:cs="Arial"/>
        </w:rPr>
      </w:pPr>
      <w:r w:rsidRPr="00371390">
        <w:rPr>
          <w:rFonts w:ascii="Arial" w:hAnsi="Arial" w:cs="Arial"/>
        </w:rPr>
        <w:t xml:space="preserve">Alonso, F., López, G., Manrique, D., &amp; </w:t>
      </w:r>
      <w:proofErr w:type="spellStart"/>
      <w:r w:rsidRPr="00371390">
        <w:rPr>
          <w:rFonts w:ascii="Arial" w:hAnsi="Arial" w:cs="Arial"/>
        </w:rPr>
        <w:t>Viñes</w:t>
      </w:r>
      <w:proofErr w:type="spellEnd"/>
      <w:r w:rsidRPr="00371390">
        <w:rPr>
          <w:rFonts w:ascii="Arial" w:hAnsi="Arial" w:cs="Arial"/>
        </w:rPr>
        <w:t xml:space="preserve">, J. M. (2008). Learning objects, learning objectives and learning design. </w:t>
      </w:r>
      <w:r w:rsidRPr="00371390">
        <w:rPr>
          <w:rFonts w:ascii="Arial" w:hAnsi="Arial" w:cs="Arial"/>
          <w:i/>
          <w:iCs/>
        </w:rPr>
        <w:t>Innovations in Education and Teaching International, 45</w:t>
      </w:r>
      <w:r w:rsidRPr="00371390">
        <w:rPr>
          <w:rFonts w:ascii="Arial" w:hAnsi="Arial" w:cs="Arial"/>
        </w:rPr>
        <w:t>(4), 389–400.</w:t>
      </w:r>
    </w:p>
    <w:p w14:paraId="072190DF" w14:textId="77777777" w:rsidR="00371390" w:rsidRPr="00371390" w:rsidRDefault="00371390" w:rsidP="00371390">
      <w:pPr>
        <w:spacing w:line="480" w:lineRule="auto"/>
        <w:rPr>
          <w:rFonts w:ascii="Arial" w:hAnsi="Arial" w:cs="Arial"/>
        </w:rPr>
      </w:pPr>
      <w:r w:rsidRPr="00371390">
        <w:rPr>
          <w:rFonts w:ascii="Arial" w:hAnsi="Arial" w:cs="Arial"/>
        </w:rPr>
        <w:t xml:space="preserve">Bakker, S. (2020). </w:t>
      </w:r>
      <w:r w:rsidRPr="00371390">
        <w:rPr>
          <w:rFonts w:ascii="Arial" w:hAnsi="Arial" w:cs="Arial"/>
          <w:i/>
          <w:iCs/>
        </w:rPr>
        <w:t>Creating measurable learning objectives</w:t>
      </w:r>
      <w:r w:rsidRPr="00371390">
        <w:rPr>
          <w:rFonts w:ascii="Arial" w:hAnsi="Arial" w:cs="Arial"/>
        </w:rPr>
        <w:t>.</w:t>
      </w:r>
    </w:p>
    <w:p w14:paraId="2454BF34" w14:textId="77777777" w:rsidR="00371390" w:rsidRPr="00371390" w:rsidRDefault="00371390" w:rsidP="00371390">
      <w:pPr>
        <w:spacing w:line="480" w:lineRule="auto"/>
        <w:rPr>
          <w:rFonts w:ascii="Arial" w:hAnsi="Arial" w:cs="Arial"/>
        </w:rPr>
      </w:pPr>
      <w:r w:rsidRPr="00371390">
        <w:rPr>
          <w:rFonts w:ascii="Arial" w:hAnsi="Arial" w:cs="Arial"/>
        </w:rPr>
        <w:t xml:space="preserve">Bandura, A. (1997). </w:t>
      </w:r>
      <w:r w:rsidRPr="00371390">
        <w:rPr>
          <w:rFonts w:ascii="Arial" w:hAnsi="Arial" w:cs="Arial"/>
          <w:i/>
          <w:iCs/>
        </w:rPr>
        <w:t>Self-efficacy: The exercise of control</w:t>
      </w:r>
      <w:r w:rsidRPr="00371390">
        <w:rPr>
          <w:rFonts w:ascii="Arial" w:hAnsi="Arial" w:cs="Arial"/>
        </w:rPr>
        <w:t>. Freeman.</w:t>
      </w:r>
    </w:p>
    <w:p w14:paraId="19347221" w14:textId="1FA78E25" w:rsidR="00371390" w:rsidRPr="00371390" w:rsidRDefault="00371390" w:rsidP="00371390">
      <w:pPr>
        <w:spacing w:line="480" w:lineRule="auto"/>
        <w:rPr>
          <w:rFonts w:ascii="Arial" w:hAnsi="Arial" w:cs="Arial"/>
        </w:rPr>
      </w:pPr>
      <w:r w:rsidRPr="00371390">
        <w:rPr>
          <w:rFonts w:ascii="Arial" w:hAnsi="Arial" w:cs="Arial"/>
        </w:rPr>
        <w:t xml:space="preserve">Collins, J. (2007). Designing learning experiences. </w:t>
      </w:r>
      <w:r w:rsidRPr="00371390">
        <w:rPr>
          <w:rFonts w:ascii="Arial" w:hAnsi="Arial" w:cs="Arial"/>
          <w:i/>
          <w:iCs/>
        </w:rPr>
        <w:t>Radiographic</w:t>
      </w:r>
      <w:r w:rsidRPr="00371390">
        <w:rPr>
          <w:rFonts w:ascii="Arial" w:hAnsi="Arial" w:cs="Arial"/>
          <w:i/>
          <w:iCs/>
        </w:rPr>
        <w:t>, 27</w:t>
      </w:r>
      <w:r w:rsidRPr="00371390">
        <w:rPr>
          <w:rFonts w:ascii="Arial" w:hAnsi="Arial" w:cs="Arial"/>
        </w:rPr>
        <w:t>(5), 1511–1517.</w:t>
      </w:r>
    </w:p>
    <w:p w14:paraId="1EAAE1EC" w14:textId="77777777" w:rsidR="00371390" w:rsidRPr="00371390" w:rsidRDefault="00371390" w:rsidP="00371390">
      <w:pPr>
        <w:spacing w:line="480" w:lineRule="auto"/>
        <w:rPr>
          <w:rFonts w:ascii="Arial" w:hAnsi="Arial" w:cs="Arial"/>
        </w:rPr>
      </w:pPr>
      <w:r w:rsidRPr="00371390">
        <w:rPr>
          <w:rFonts w:ascii="Arial" w:hAnsi="Arial" w:cs="Arial"/>
        </w:rPr>
        <w:t xml:space="preserve">Cruess, R. L., Cruess, S. R., Boudreau, J. D., Snell, L., &amp; Steinert, Y. (2015). Reframing medical education to support professional identity formation. </w:t>
      </w:r>
      <w:r w:rsidRPr="00F202BC">
        <w:rPr>
          <w:rFonts w:ascii="Arial" w:hAnsi="Arial" w:cs="Arial"/>
          <w:i/>
          <w:iCs/>
        </w:rPr>
        <w:t>Academic Medicine, 90</w:t>
      </w:r>
      <w:r w:rsidRPr="00371390">
        <w:rPr>
          <w:rFonts w:ascii="Arial" w:hAnsi="Arial" w:cs="Arial"/>
        </w:rPr>
        <w:t>(6), 718–723.</w:t>
      </w:r>
    </w:p>
    <w:p w14:paraId="3D13145A" w14:textId="77777777" w:rsidR="00371390" w:rsidRPr="00371390" w:rsidRDefault="00371390" w:rsidP="00371390">
      <w:pPr>
        <w:spacing w:line="480" w:lineRule="auto"/>
        <w:rPr>
          <w:rFonts w:ascii="Arial" w:hAnsi="Arial" w:cs="Arial"/>
        </w:rPr>
      </w:pPr>
      <w:r w:rsidRPr="00371390">
        <w:rPr>
          <w:rFonts w:ascii="Arial" w:hAnsi="Arial" w:cs="Arial"/>
        </w:rPr>
        <w:t xml:space="preserve">Doctorow, C. (2002). </w:t>
      </w:r>
      <w:r w:rsidRPr="00F202BC">
        <w:rPr>
          <w:rFonts w:ascii="Arial" w:hAnsi="Arial" w:cs="Arial"/>
          <w:i/>
          <w:iCs/>
        </w:rPr>
        <w:t>Essential blogging: Selecting and using weblog tools.</w:t>
      </w:r>
      <w:r w:rsidRPr="00371390">
        <w:rPr>
          <w:rFonts w:ascii="Arial" w:hAnsi="Arial" w:cs="Arial"/>
        </w:rPr>
        <w:t xml:space="preserve"> O’Reilly Media.</w:t>
      </w:r>
    </w:p>
    <w:p w14:paraId="541275F9" w14:textId="77777777" w:rsidR="00371390" w:rsidRPr="00371390" w:rsidRDefault="00371390" w:rsidP="00371390">
      <w:pPr>
        <w:spacing w:line="480" w:lineRule="auto"/>
        <w:rPr>
          <w:rFonts w:ascii="Arial" w:hAnsi="Arial" w:cs="Arial"/>
        </w:rPr>
      </w:pPr>
      <w:proofErr w:type="spellStart"/>
      <w:r w:rsidRPr="00371390">
        <w:rPr>
          <w:rFonts w:ascii="Arial" w:hAnsi="Arial" w:cs="Arial"/>
        </w:rPr>
        <w:t>Facione</w:t>
      </w:r>
      <w:proofErr w:type="spellEnd"/>
      <w:r w:rsidRPr="00371390">
        <w:rPr>
          <w:rFonts w:ascii="Arial" w:hAnsi="Arial" w:cs="Arial"/>
        </w:rPr>
        <w:t xml:space="preserve">, P. A. (2011). </w:t>
      </w:r>
      <w:r w:rsidRPr="00F202BC">
        <w:rPr>
          <w:rFonts w:ascii="Arial" w:hAnsi="Arial" w:cs="Arial"/>
          <w:i/>
          <w:iCs/>
        </w:rPr>
        <w:t>Critical thinking: What it is and why it counts</w:t>
      </w:r>
      <w:r w:rsidRPr="00371390">
        <w:rPr>
          <w:rFonts w:ascii="Arial" w:hAnsi="Arial" w:cs="Arial"/>
        </w:rPr>
        <w:t>. Insight Assessment.</w:t>
      </w:r>
    </w:p>
    <w:p w14:paraId="5D5249EF" w14:textId="77777777" w:rsidR="00371390" w:rsidRPr="00371390" w:rsidRDefault="00371390" w:rsidP="00371390">
      <w:pPr>
        <w:spacing w:line="480" w:lineRule="auto"/>
        <w:rPr>
          <w:rFonts w:ascii="Arial" w:hAnsi="Arial" w:cs="Arial"/>
        </w:rPr>
      </w:pPr>
      <w:r w:rsidRPr="00371390">
        <w:rPr>
          <w:rFonts w:ascii="Arial" w:hAnsi="Arial" w:cs="Arial"/>
        </w:rPr>
        <w:t xml:space="preserve">Fleming, N. D., &amp; Mills, C. (1992). Not another inventory, rather a catalyst for reflection. In </w:t>
      </w:r>
      <w:r w:rsidRPr="00F202BC">
        <w:rPr>
          <w:rFonts w:ascii="Arial" w:hAnsi="Arial" w:cs="Arial"/>
          <w:i/>
          <w:iCs/>
        </w:rPr>
        <w:t>Proceedings of the 1992 ASEE National Conference (pp. 1–9).</w:t>
      </w:r>
      <w:r w:rsidRPr="00371390">
        <w:rPr>
          <w:rFonts w:ascii="Arial" w:hAnsi="Arial" w:cs="Arial"/>
        </w:rPr>
        <w:t xml:space="preserve"> American Society for Engineering Education.</w:t>
      </w:r>
    </w:p>
    <w:p w14:paraId="33D5044F" w14:textId="77777777" w:rsidR="00371390" w:rsidRPr="00371390" w:rsidRDefault="00371390" w:rsidP="00371390">
      <w:pPr>
        <w:spacing w:line="480" w:lineRule="auto"/>
        <w:rPr>
          <w:rFonts w:ascii="Arial" w:hAnsi="Arial" w:cs="Arial"/>
        </w:rPr>
      </w:pPr>
      <w:r w:rsidRPr="00371390">
        <w:rPr>
          <w:rFonts w:ascii="Arial" w:hAnsi="Arial" w:cs="Arial"/>
        </w:rPr>
        <w:t xml:space="preserve">Gibbs, G. (1988). </w:t>
      </w:r>
      <w:r w:rsidRPr="00F202BC">
        <w:rPr>
          <w:rFonts w:ascii="Arial" w:hAnsi="Arial" w:cs="Arial"/>
          <w:i/>
          <w:iCs/>
        </w:rPr>
        <w:t>Learning by doing: A guide to teaching and learning methods.</w:t>
      </w:r>
      <w:r w:rsidRPr="00371390">
        <w:rPr>
          <w:rFonts w:ascii="Arial" w:hAnsi="Arial" w:cs="Arial"/>
        </w:rPr>
        <w:t xml:space="preserve"> Oxford Polytechnic.</w:t>
      </w:r>
    </w:p>
    <w:p w14:paraId="0B5742E2" w14:textId="77777777" w:rsidR="00371390" w:rsidRPr="00371390" w:rsidRDefault="00371390" w:rsidP="00371390">
      <w:pPr>
        <w:spacing w:line="480" w:lineRule="auto"/>
        <w:rPr>
          <w:rFonts w:ascii="Arial" w:hAnsi="Arial" w:cs="Arial"/>
        </w:rPr>
      </w:pPr>
      <w:r w:rsidRPr="00371390">
        <w:rPr>
          <w:rFonts w:ascii="Arial" w:hAnsi="Arial" w:cs="Arial"/>
        </w:rPr>
        <w:lastRenderedPageBreak/>
        <w:t xml:space="preserve">Helm, F., Baroni, A., &amp; </w:t>
      </w:r>
      <w:proofErr w:type="spellStart"/>
      <w:r w:rsidRPr="00371390">
        <w:rPr>
          <w:rFonts w:ascii="Arial" w:hAnsi="Arial" w:cs="Arial"/>
        </w:rPr>
        <w:t>Acconcia</w:t>
      </w:r>
      <w:proofErr w:type="spellEnd"/>
      <w:r w:rsidRPr="00371390">
        <w:rPr>
          <w:rFonts w:ascii="Arial" w:hAnsi="Arial" w:cs="Arial"/>
        </w:rPr>
        <w:t>, G. (2024). Global citizenship online in higher education</w:t>
      </w:r>
      <w:r w:rsidRPr="00F202BC">
        <w:rPr>
          <w:rFonts w:ascii="Arial" w:hAnsi="Arial" w:cs="Arial"/>
          <w:i/>
          <w:iCs/>
        </w:rPr>
        <w:t>. Educational Research for Policy and Practice, 23</w:t>
      </w:r>
      <w:r w:rsidRPr="00371390">
        <w:rPr>
          <w:rFonts w:ascii="Arial" w:hAnsi="Arial" w:cs="Arial"/>
        </w:rPr>
        <w:t>(1), 1–18.</w:t>
      </w:r>
    </w:p>
    <w:p w14:paraId="7654B87C" w14:textId="77777777" w:rsidR="00371390" w:rsidRPr="00371390" w:rsidRDefault="00371390" w:rsidP="00371390">
      <w:pPr>
        <w:spacing w:line="480" w:lineRule="auto"/>
        <w:rPr>
          <w:rFonts w:ascii="Arial" w:hAnsi="Arial" w:cs="Arial"/>
        </w:rPr>
      </w:pPr>
      <w:r w:rsidRPr="00371390">
        <w:rPr>
          <w:rFonts w:ascii="Arial" w:hAnsi="Arial" w:cs="Arial"/>
        </w:rPr>
        <w:t>Khan, T., Hande, S., Bedi, S., Singh, T., &amp; Kumar, V. (2012). Learning objectives: “Perfect is the enemy of good!”.</w:t>
      </w:r>
      <w:r w:rsidRPr="00F202BC">
        <w:rPr>
          <w:rFonts w:ascii="Arial" w:hAnsi="Arial" w:cs="Arial"/>
          <w:i/>
          <w:iCs/>
        </w:rPr>
        <w:t xml:space="preserve"> International Journal of User-Driven Healthcare, 2</w:t>
      </w:r>
      <w:r w:rsidRPr="00371390">
        <w:rPr>
          <w:rFonts w:ascii="Arial" w:hAnsi="Arial" w:cs="Arial"/>
        </w:rPr>
        <w:t>(3), 44–62.</w:t>
      </w:r>
    </w:p>
    <w:p w14:paraId="624EFEE4" w14:textId="77777777" w:rsidR="00371390" w:rsidRPr="00371390" w:rsidRDefault="00371390" w:rsidP="00371390">
      <w:pPr>
        <w:spacing w:line="480" w:lineRule="auto"/>
        <w:rPr>
          <w:rFonts w:ascii="Arial" w:hAnsi="Arial" w:cs="Arial"/>
        </w:rPr>
      </w:pPr>
      <w:r w:rsidRPr="00371390">
        <w:rPr>
          <w:rFonts w:ascii="Arial" w:hAnsi="Arial" w:cs="Arial"/>
        </w:rPr>
        <w:t xml:space="preserve">Mayer, R. E. (2009). </w:t>
      </w:r>
      <w:r w:rsidRPr="00F202BC">
        <w:rPr>
          <w:rFonts w:ascii="Arial" w:hAnsi="Arial" w:cs="Arial"/>
          <w:i/>
          <w:iCs/>
        </w:rPr>
        <w:t>Multimedia learning</w:t>
      </w:r>
      <w:r w:rsidRPr="00371390">
        <w:rPr>
          <w:rFonts w:ascii="Arial" w:hAnsi="Arial" w:cs="Arial"/>
        </w:rPr>
        <w:t xml:space="preserve"> (2nd ed.). Cambridge University Press.</w:t>
      </w:r>
    </w:p>
    <w:p w14:paraId="7CC54C9B" w14:textId="77777777" w:rsidR="00371390" w:rsidRPr="00371390" w:rsidRDefault="00371390" w:rsidP="00371390">
      <w:pPr>
        <w:spacing w:line="480" w:lineRule="auto"/>
        <w:rPr>
          <w:rFonts w:ascii="Arial" w:hAnsi="Arial" w:cs="Arial"/>
        </w:rPr>
      </w:pPr>
      <w:r w:rsidRPr="00371390">
        <w:rPr>
          <w:rFonts w:ascii="Arial" w:hAnsi="Arial" w:cs="Arial"/>
        </w:rPr>
        <w:t xml:space="preserve">Mitchell, K. M., &amp; Manzo, W. R. (2018). The purpose and perception of learning objectives. </w:t>
      </w:r>
      <w:r w:rsidRPr="00F202BC">
        <w:rPr>
          <w:rFonts w:ascii="Arial" w:hAnsi="Arial" w:cs="Arial"/>
          <w:i/>
          <w:iCs/>
        </w:rPr>
        <w:t>Journal of Political Science Education, 14</w:t>
      </w:r>
      <w:r w:rsidRPr="00371390">
        <w:rPr>
          <w:rFonts w:ascii="Arial" w:hAnsi="Arial" w:cs="Arial"/>
        </w:rPr>
        <w:t>(4), 456–472.</w:t>
      </w:r>
    </w:p>
    <w:p w14:paraId="28B13661" w14:textId="5BC06FB5" w:rsidR="00371390" w:rsidRPr="00371390" w:rsidRDefault="00371390" w:rsidP="00371390">
      <w:pPr>
        <w:spacing w:line="480" w:lineRule="auto"/>
        <w:rPr>
          <w:rFonts w:ascii="Arial" w:hAnsi="Arial" w:cs="Arial"/>
        </w:rPr>
      </w:pPr>
      <w:r w:rsidRPr="00371390">
        <w:rPr>
          <w:rFonts w:ascii="Arial" w:hAnsi="Arial" w:cs="Arial"/>
        </w:rPr>
        <w:t xml:space="preserve">Orr, R. B., </w:t>
      </w:r>
      <w:proofErr w:type="spellStart"/>
      <w:r w:rsidRPr="00371390">
        <w:rPr>
          <w:rFonts w:ascii="Arial" w:hAnsi="Arial" w:cs="Arial"/>
        </w:rPr>
        <w:t>Csikari</w:t>
      </w:r>
      <w:proofErr w:type="spellEnd"/>
      <w:r w:rsidRPr="00371390">
        <w:rPr>
          <w:rFonts w:ascii="Arial" w:hAnsi="Arial" w:cs="Arial"/>
        </w:rPr>
        <w:t xml:space="preserve">, M. M., Freeman, S., &amp; Rodriguez, M. C. (2022). Writing and using learning objectives. </w:t>
      </w:r>
      <w:r w:rsidRPr="00F202BC">
        <w:rPr>
          <w:rFonts w:ascii="Arial" w:hAnsi="Arial" w:cs="Arial"/>
          <w:i/>
          <w:iCs/>
        </w:rPr>
        <w:t>CBE</w:t>
      </w:r>
      <w:r w:rsidR="00F202BC" w:rsidRPr="00F202BC">
        <w:rPr>
          <w:rFonts w:ascii="Arial" w:hAnsi="Arial" w:cs="Arial"/>
          <w:i/>
          <w:iCs/>
        </w:rPr>
        <w:t>-</w:t>
      </w:r>
      <w:r w:rsidRPr="00F202BC">
        <w:rPr>
          <w:rFonts w:ascii="Arial" w:hAnsi="Arial" w:cs="Arial"/>
          <w:i/>
          <w:iCs/>
        </w:rPr>
        <w:t>Life Sciences Education, 21</w:t>
      </w:r>
      <w:r w:rsidRPr="00371390">
        <w:rPr>
          <w:rFonts w:ascii="Arial" w:hAnsi="Arial" w:cs="Arial"/>
        </w:rPr>
        <w:t>(3), fe3.</w:t>
      </w:r>
    </w:p>
    <w:p w14:paraId="15AAD9F8" w14:textId="77777777" w:rsidR="00371390" w:rsidRPr="00371390" w:rsidRDefault="00371390" w:rsidP="00371390">
      <w:pPr>
        <w:spacing w:line="480" w:lineRule="auto"/>
        <w:rPr>
          <w:rFonts w:ascii="Arial" w:hAnsi="Arial" w:cs="Arial"/>
        </w:rPr>
      </w:pPr>
      <w:proofErr w:type="spellStart"/>
      <w:r w:rsidRPr="00371390">
        <w:rPr>
          <w:rFonts w:ascii="Arial" w:hAnsi="Arial" w:cs="Arial"/>
        </w:rPr>
        <w:t>Palero</w:t>
      </w:r>
      <w:proofErr w:type="spellEnd"/>
      <w:r w:rsidRPr="00371390">
        <w:rPr>
          <w:rFonts w:ascii="Arial" w:hAnsi="Arial" w:cs="Arial"/>
        </w:rPr>
        <w:t xml:space="preserve">, F., Pascual, L., Pascual, N., &amp; Martinez-Rodriguez, P. (2011). Creating a blog as a tool in an interdisciplinary teaching innovation project. In </w:t>
      </w:r>
      <w:r w:rsidRPr="00F202BC">
        <w:rPr>
          <w:rFonts w:ascii="Arial" w:hAnsi="Arial" w:cs="Arial"/>
          <w:i/>
          <w:iCs/>
        </w:rPr>
        <w:t>ICERI2011 Proceedings (pp. 2429–2436).</w:t>
      </w:r>
      <w:r w:rsidRPr="00371390">
        <w:rPr>
          <w:rFonts w:ascii="Arial" w:hAnsi="Arial" w:cs="Arial"/>
        </w:rPr>
        <w:t xml:space="preserve"> IATED.</w:t>
      </w:r>
    </w:p>
    <w:p w14:paraId="6F47BE22" w14:textId="77777777" w:rsidR="00371390" w:rsidRPr="00F202BC" w:rsidRDefault="00371390" w:rsidP="00371390">
      <w:pPr>
        <w:spacing w:line="480" w:lineRule="auto"/>
        <w:rPr>
          <w:rFonts w:ascii="Arial" w:hAnsi="Arial" w:cs="Arial"/>
          <w:i/>
          <w:iCs/>
        </w:rPr>
      </w:pPr>
      <w:r w:rsidRPr="00371390">
        <w:rPr>
          <w:rFonts w:ascii="Arial" w:hAnsi="Arial" w:cs="Arial"/>
        </w:rPr>
        <w:t xml:space="preserve">Raynolds, M. (2024). </w:t>
      </w:r>
      <w:r w:rsidRPr="00F202BC">
        <w:rPr>
          <w:rFonts w:ascii="Arial" w:hAnsi="Arial" w:cs="Arial"/>
          <w:i/>
          <w:iCs/>
        </w:rPr>
        <w:t>Community schools: Creating community learning spaces in a new social contract for education (Doctoral dissertation, Northeastern University).</w:t>
      </w:r>
    </w:p>
    <w:p w14:paraId="3419565F" w14:textId="56444265" w:rsidR="00371390" w:rsidRPr="00371390" w:rsidRDefault="00371390" w:rsidP="00371390">
      <w:pPr>
        <w:spacing w:line="480" w:lineRule="auto"/>
        <w:rPr>
          <w:rFonts w:ascii="Arial" w:hAnsi="Arial" w:cs="Arial"/>
        </w:rPr>
      </w:pPr>
      <w:r w:rsidRPr="00371390">
        <w:rPr>
          <w:rFonts w:ascii="Arial" w:hAnsi="Arial" w:cs="Arial"/>
        </w:rPr>
        <w:t>Sch</w:t>
      </w:r>
      <w:r w:rsidR="00F202BC">
        <w:rPr>
          <w:rFonts w:ascii="Arial" w:hAnsi="Arial" w:cs="Arial"/>
        </w:rPr>
        <w:t>o</w:t>
      </w:r>
      <w:r w:rsidRPr="00371390">
        <w:rPr>
          <w:rFonts w:ascii="Arial" w:hAnsi="Arial" w:cs="Arial"/>
        </w:rPr>
        <w:t xml:space="preserve">n, D. A. (1983). </w:t>
      </w:r>
      <w:r w:rsidRPr="00F202BC">
        <w:rPr>
          <w:rFonts w:ascii="Arial" w:hAnsi="Arial" w:cs="Arial"/>
          <w:i/>
          <w:iCs/>
        </w:rPr>
        <w:t>The reflective practitioner: How professionals think in action.</w:t>
      </w:r>
      <w:r w:rsidRPr="00371390">
        <w:rPr>
          <w:rFonts w:ascii="Arial" w:hAnsi="Arial" w:cs="Arial"/>
        </w:rPr>
        <w:t xml:space="preserve"> Basic Books.</w:t>
      </w:r>
    </w:p>
    <w:p w14:paraId="3FA071FB" w14:textId="77777777" w:rsidR="00371390" w:rsidRPr="00371390" w:rsidRDefault="00371390" w:rsidP="00371390">
      <w:pPr>
        <w:spacing w:line="480" w:lineRule="auto"/>
        <w:rPr>
          <w:rFonts w:ascii="Arial" w:hAnsi="Arial" w:cs="Arial"/>
        </w:rPr>
      </w:pPr>
      <w:r w:rsidRPr="00371390">
        <w:rPr>
          <w:rFonts w:ascii="Arial" w:hAnsi="Arial" w:cs="Arial"/>
        </w:rPr>
        <w:t xml:space="preserve">Svarstad, L. K., &amp; Risager, K. (2024). A cycle model of intercultural learning: Educating the global citizen. </w:t>
      </w:r>
      <w:r w:rsidRPr="00F202BC">
        <w:rPr>
          <w:rFonts w:ascii="Arial" w:hAnsi="Arial" w:cs="Arial"/>
          <w:i/>
          <w:iCs/>
        </w:rPr>
        <w:t>Language, Culture and Curriculum, 37</w:t>
      </w:r>
      <w:r w:rsidRPr="00371390">
        <w:rPr>
          <w:rFonts w:ascii="Arial" w:hAnsi="Arial" w:cs="Arial"/>
        </w:rPr>
        <w:t>(2), 155–170.</w:t>
      </w:r>
    </w:p>
    <w:p w14:paraId="2F8721F8" w14:textId="7DA05306" w:rsidR="00371390" w:rsidRPr="00371390" w:rsidRDefault="00371390" w:rsidP="00371390">
      <w:pPr>
        <w:spacing w:line="480" w:lineRule="auto"/>
        <w:rPr>
          <w:rFonts w:ascii="Arial" w:hAnsi="Arial" w:cs="Arial"/>
        </w:rPr>
      </w:pPr>
      <w:r w:rsidRPr="00371390">
        <w:rPr>
          <w:rFonts w:ascii="Arial" w:hAnsi="Arial" w:cs="Arial"/>
        </w:rPr>
        <w:t xml:space="preserve">Van Rompay-Bartels, I., Watkins, C., Zijlstra, L., &amp; </w:t>
      </w:r>
      <w:proofErr w:type="spellStart"/>
      <w:r w:rsidRPr="00371390">
        <w:rPr>
          <w:rFonts w:ascii="Arial" w:hAnsi="Arial" w:cs="Arial"/>
        </w:rPr>
        <w:t>Geessink</w:t>
      </w:r>
      <w:proofErr w:type="spellEnd"/>
      <w:r w:rsidRPr="00371390">
        <w:rPr>
          <w:rFonts w:ascii="Arial" w:hAnsi="Arial" w:cs="Arial"/>
        </w:rPr>
        <w:t xml:space="preserve">, J. (2024). Assessing the impact of intercultural virtual collaboration on global citizenship education. In </w:t>
      </w:r>
      <w:r w:rsidRPr="00F202BC">
        <w:rPr>
          <w:rFonts w:ascii="Arial" w:hAnsi="Arial" w:cs="Arial"/>
          <w:i/>
          <w:iCs/>
        </w:rPr>
        <w:t>Belonging in Culturally Diverse Societies</w:t>
      </w:r>
      <w:r w:rsidR="00F202BC" w:rsidRPr="00F202BC">
        <w:rPr>
          <w:rFonts w:ascii="Arial" w:hAnsi="Arial" w:cs="Arial"/>
          <w:i/>
          <w:iCs/>
        </w:rPr>
        <w:t>-</w:t>
      </w:r>
      <w:r w:rsidRPr="00F202BC">
        <w:rPr>
          <w:rFonts w:ascii="Arial" w:hAnsi="Arial" w:cs="Arial"/>
          <w:i/>
          <w:iCs/>
        </w:rPr>
        <w:t>Official Structures and Personal Customs.</w:t>
      </w:r>
      <w:r w:rsidRPr="00371390">
        <w:rPr>
          <w:rFonts w:ascii="Arial" w:hAnsi="Arial" w:cs="Arial"/>
        </w:rPr>
        <w:t xml:space="preserve"> </w:t>
      </w:r>
      <w:proofErr w:type="spellStart"/>
      <w:r w:rsidRPr="00371390">
        <w:rPr>
          <w:rFonts w:ascii="Arial" w:hAnsi="Arial" w:cs="Arial"/>
        </w:rPr>
        <w:t>IntechOpen</w:t>
      </w:r>
      <w:proofErr w:type="spellEnd"/>
      <w:r w:rsidRPr="00371390">
        <w:rPr>
          <w:rFonts w:ascii="Arial" w:hAnsi="Arial" w:cs="Arial"/>
        </w:rPr>
        <w:t>.</w:t>
      </w:r>
    </w:p>
    <w:p w14:paraId="1891ED0C" w14:textId="77777777" w:rsidR="00371390" w:rsidRPr="00371390" w:rsidRDefault="00371390" w:rsidP="00371390">
      <w:pPr>
        <w:spacing w:line="480" w:lineRule="auto"/>
        <w:rPr>
          <w:rFonts w:ascii="Arial" w:hAnsi="Arial" w:cs="Arial"/>
        </w:rPr>
      </w:pPr>
      <w:r w:rsidRPr="00371390">
        <w:rPr>
          <w:rFonts w:ascii="Arial" w:hAnsi="Arial" w:cs="Arial"/>
        </w:rPr>
        <w:lastRenderedPageBreak/>
        <w:t xml:space="preserve">Wenger, E. (1998). </w:t>
      </w:r>
      <w:r w:rsidRPr="00F202BC">
        <w:rPr>
          <w:rFonts w:ascii="Arial" w:hAnsi="Arial" w:cs="Arial"/>
          <w:i/>
          <w:iCs/>
        </w:rPr>
        <w:t>Communities of practice: Learning, meaning, and identity.</w:t>
      </w:r>
      <w:r w:rsidRPr="00371390">
        <w:rPr>
          <w:rFonts w:ascii="Arial" w:hAnsi="Arial" w:cs="Arial"/>
        </w:rPr>
        <w:t xml:space="preserve"> Cambridge University Press.</w:t>
      </w:r>
    </w:p>
    <w:p w14:paraId="71BFC56D" w14:textId="3ED88D07" w:rsidR="00371390" w:rsidRPr="00371390" w:rsidRDefault="00371390" w:rsidP="00371390">
      <w:pPr>
        <w:spacing w:line="480" w:lineRule="auto"/>
        <w:rPr>
          <w:rFonts w:ascii="Arial" w:hAnsi="Arial" w:cs="Arial"/>
        </w:rPr>
      </w:pPr>
      <w:r w:rsidRPr="00371390">
        <w:rPr>
          <w:rFonts w:ascii="Arial" w:hAnsi="Arial" w:cs="Arial"/>
        </w:rPr>
        <w:t xml:space="preserve">White, D., &amp; Le Cornu, A. (2011). Visitors and residents: A new typology for online engagement. </w:t>
      </w:r>
      <w:r w:rsidRPr="00F202BC">
        <w:rPr>
          <w:rFonts w:ascii="Arial" w:hAnsi="Arial" w:cs="Arial"/>
          <w:i/>
          <w:iCs/>
        </w:rPr>
        <w:t>First Monday, 16</w:t>
      </w:r>
      <w:r w:rsidRPr="00371390">
        <w:rPr>
          <w:rFonts w:ascii="Arial" w:hAnsi="Arial" w:cs="Arial"/>
        </w:rPr>
        <w:t xml:space="preserve">(9), 1–10. </w:t>
      </w:r>
      <w:hyperlink r:id="rId7" w:history="1">
        <w:r w:rsidR="00F202BC" w:rsidRPr="002864A5">
          <w:rPr>
            <w:rStyle w:val="Hyperlink"/>
            <w:rFonts w:ascii="Arial" w:hAnsi="Arial" w:cs="Arial"/>
          </w:rPr>
          <w:t>https://doi.org/10.5210/fm.v16i9.3171</w:t>
        </w:r>
      </w:hyperlink>
      <w:r w:rsidR="00F202BC">
        <w:rPr>
          <w:rFonts w:ascii="Arial" w:hAnsi="Arial" w:cs="Arial"/>
        </w:rPr>
        <w:t xml:space="preserve"> </w:t>
      </w:r>
    </w:p>
    <w:p w14:paraId="2CE1AA54" w14:textId="77777777" w:rsidR="00371390" w:rsidRPr="00371390" w:rsidRDefault="00371390" w:rsidP="00371390">
      <w:pPr>
        <w:spacing w:line="480" w:lineRule="auto"/>
        <w:rPr>
          <w:rFonts w:ascii="Arial" w:hAnsi="Arial" w:cs="Arial"/>
        </w:rPr>
      </w:pPr>
      <w:r w:rsidRPr="00371390">
        <w:rPr>
          <w:rFonts w:ascii="Arial" w:hAnsi="Arial" w:cs="Arial"/>
        </w:rPr>
        <w:t xml:space="preserve">Wild, F., </w:t>
      </w:r>
      <w:proofErr w:type="spellStart"/>
      <w:r w:rsidRPr="00371390">
        <w:rPr>
          <w:rFonts w:ascii="Arial" w:hAnsi="Arial" w:cs="Arial"/>
        </w:rPr>
        <w:t>Modritscher</w:t>
      </w:r>
      <w:proofErr w:type="spellEnd"/>
      <w:r w:rsidRPr="00371390">
        <w:rPr>
          <w:rFonts w:ascii="Arial" w:hAnsi="Arial" w:cs="Arial"/>
        </w:rPr>
        <w:t xml:space="preserve">, F., &amp; Sigurdarson, S. (2008). </w:t>
      </w:r>
      <w:r w:rsidRPr="00F202BC">
        <w:rPr>
          <w:rFonts w:ascii="Arial" w:hAnsi="Arial" w:cs="Arial"/>
          <w:i/>
          <w:iCs/>
        </w:rPr>
        <w:t>Designing for change: Mash-up personal learning environments.</w:t>
      </w:r>
      <w:r w:rsidRPr="00371390">
        <w:rPr>
          <w:rFonts w:ascii="Arial" w:hAnsi="Arial" w:cs="Arial"/>
        </w:rPr>
        <w:t xml:space="preserve"> eLearning Papers, 9.</w:t>
      </w:r>
    </w:p>
    <w:p w14:paraId="631C731B" w14:textId="77777777" w:rsidR="00371390" w:rsidRPr="00371390" w:rsidRDefault="00371390" w:rsidP="00371390">
      <w:pPr>
        <w:spacing w:line="480" w:lineRule="auto"/>
        <w:rPr>
          <w:rFonts w:ascii="Arial" w:hAnsi="Arial" w:cs="Arial"/>
        </w:rPr>
      </w:pPr>
      <w:r w:rsidRPr="00371390">
        <w:rPr>
          <w:rFonts w:ascii="Arial" w:hAnsi="Arial" w:cs="Arial"/>
        </w:rPr>
        <w:t xml:space="preserve">Zalli, E. (2024). Globalization and education: Exploring the exchange of ideas, values, and traditions in promoting cultural understanding and global citizenship. </w:t>
      </w:r>
      <w:r w:rsidRPr="00F202BC">
        <w:rPr>
          <w:rFonts w:ascii="Arial" w:hAnsi="Arial" w:cs="Arial"/>
          <w:i/>
          <w:iCs/>
        </w:rPr>
        <w:t>Interdisciplinary Journal of Research and Development, 11</w:t>
      </w:r>
      <w:r w:rsidRPr="00371390">
        <w:rPr>
          <w:rFonts w:ascii="Arial" w:hAnsi="Arial" w:cs="Arial"/>
        </w:rPr>
        <w:t>(1 S1), 55.</w:t>
      </w:r>
    </w:p>
    <w:p w14:paraId="22233E44" w14:textId="145B6D43" w:rsidR="00371390" w:rsidRPr="00117629" w:rsidRDefault="00371390" w:rsidP="00371390">
      <w:pPr>
        <w:spacing w:line="480" w:lineRule="auto"/>
        <w:rPr>
          <w:rFonts w:ascii="Arial" w:hAnsi="Arial" w:cs="Arial"/>
        </w:rPr>
      </w:pPr>
      <w:r w:rsidRPr="00371390">
        <w:rPr>
          <w:rFonts w:ascii="Arial" w:hAnsi="Arial" w:cs="Arial"/>
        </w:rPr>
        <w:t xml:space="preserve">Zimmerman, B. J. (2002). Becoming a self-regulated learner: An overview. </w:t>
      </w:r>
      <w:r w:rsidRPr="00F202BC">
        <w:rPr>
          <w:rFonts w:ascii="Arial" w:hAnsi="Arial" w:cs="Arial"/>
          <w:i/>
          <w:iCs/>
        </w:rPr>
        <w:t>Theory Into Practice, 41</w:t>
      </w:r>
      <w:r w:rsidRPr="00371390">
        <w:rPr>
          <w:rFonts w:ascii="Arial" w:hAnsi="Arial" w:cs="Arial"/>
        </w:rPr>
        <w:t>(2), 64–70.</w:t>
      </w:r>
    </w:p>
    <w:sectPr w:rsidR="00371390" w:rsidRPr="00117629" w:rsidSect="00F202BC">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2B759C2" w14:textId="77777777" w:rsidR="00A213D1" w:rsidRDefault="00A213D1" w:rsidP="00F202BC">
      <w:pPr>
        <w:spacing w:after="0" w:line="240" w:lineRule="auto"/>
      </w:pPr>
      <w:r>
        <w:separator/>
      </w:r>
    </w:p>
  </w:endnote>
  <w:endnote w:type="continuationSeparator" w:id="0">
    <w:p w14:paraId="78F1477D" w14:textId="77777777" w:rsidR="00A213D1" w:rsidRDefault="00A213D1" w:rsidP="00F202B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29323678"/>
      <w:docPartObj>
        <w:docPartGallery w:val="Page Numbers (Bottom of Page)"/>
        <w:docPartUnique/>
      </w:docPartObj>
    </w:sdtPr>
    <w:sdtEndPr>
      <w:rPr>
        <w:noProof/>
      </w:rPr>
    </w:sdtEndPr>
    <w:sdtContent>
      <w:p w14:paraId="195C582F" w14:textId="1F70C016" w:rsidR="00F202BC" w:rsidRDefault="00F202B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2B17E9C" w14:textId="77777777" w:rsidR="00F202BC" w:rsidRDefault="00F202B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928960C" w14:textId="77777777" w:rsidR="00A213D1" w:rsidRDefault="00A213D1" w:rsidP="00F202BC">
      <w:pPr>
        <w:spacing w:after="0" w:line="240" w:lineRule="auto"/>
      </w:pPr>
      <w:r>
        <w:separator/>
      </w:r>
    </w:p>
  </w:footnote>
  <w:footnote w:type="continuationSeparator" w:id="0">
    <w:p w14:paraId="24CD97D2" w14:textId="77777777" w:rsidR="00A213D1" w:rsidRDefault="00A213D1" w:rsidP="00F202B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17629"/>
    <w:rsid w:val="00117629"/>
    <w:rsid w:val="00371390"/>
    <w:rsid w:val="00A213D1"/>
    <w:rsid w:val="00D96A97"/>
    <w:rsid w:val="00F202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4CD4EA"/>
  <w15:chartTrackingRefBased/>
  <w15:docId w15:val="{1401D5E2-6F31-450C-9B07-710D91C60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1762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1762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1762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1762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1762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1762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1762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1762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1762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1762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1762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1762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1762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1762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1762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1762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1762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17629"/>
    <w:rPr>
      <w:rFonts w:eastAsiaTheme="majorEastAsia" w:cstheme="majorBidi"/>
      <w:color w:val="272727" w:themeColor="text1" w:themeTint="D8"/>
    </w:rPr>
  </w:style>
  <w:style w:type="paragraph" w:styleId="Title">
    <w:name w:val="Title"/>
    <w:basedOn w:val="Normal"/>
    <w:next w:val="Normal"/>
    <w:link w:val="TitleChar"/>
    <w:uiPriority w:val="10"/>
    <w:qFormat/>
    <w:rsid w:val="0011762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1762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1762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1762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17629"/>
    <w:pPr>
      <w:spacing w:before="160"/>
      <w:jc w:val="center"/>
    </w:pPr>
    <w:rPr>
      <w:i/>
      <w:iCs/>
      <w:color w:val="404040" w:themeColor="text1" w:themeTint="BF"/>
    </w:rPr>
  </w:style>
  <w:style w:type="character" w:customStyle="1" w:styleId="QuoteChar">
    <w:name w:val="Quote Char"/>
    <w:basedOn w:val="DefaultParagraphFont"/>
    <w:link w:val="Quote"/>
    <w:uiPriority w:val="29"/>
    <w:rsid w:val="00117629"/>
    <w:rPr>
      <w:i/>
      <w:iCs/>
      <w:color w:val="404040" w:themeColor="text1" w:themeTint="BF"/>
    </w:rPr>
  </w:style>
  <w:style w:type="paragraph" w:styleId="ListParagraph">
    <w:name w:val="List Paragraph"/>
    <w:basedOn w:val="Normal"/>
    <w:uiPriority w:val="34"/>
    <w:qFormat/>
    <w:rsid w:val="00117629"/>
    <w:pPr>
      <w:ind w:left="720"/>
      <w:contextualSpacing/>
    </w:pPr>
  </w:style>
  <w:style w:type="character" w:styleId="IntenseEmphasis">
    <w:name w:val="Intense Emphasis"/>
    <w:basedOn w:val="DefaultParagraphFont"/>
    <w:uiPriority w:val="21"/>
    <w:qFormat/>
    <w:rsid w:val="00117629"/>
    <w:rPr>
      <w:i/>
      <w:iCs/>
      <w:color w:val="0F4761" w:themeColor="accent1" w:themeShade="BF"/>
    </w:rPr>
  </w:style>
  <w:style w:type="paragraph" w:styleId="IntenseQuote">
    <w:name w:val="Intense Quote"/>
    <w:basedOn w:val="Normal"/>
    <w:next w:val="Normal"/>
    <w:link w:val="IntenseQuoteChar"/>
    <w:uiPriority w:val="30"/>
    <w:qFormat/>
    <w:rsid w:val="0011762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17629"/>
    <w:rPr>
      <w:i/>
      <w:iCs/>
      <w:color w:val="0F4761" w:themeColor="accent1" w:themeShade="BF"/>
    </w:rPr>
  </w:style>
  <w:style w:type="character" w:styleId="IntenseReference">
    <w:name w:val="Intense Reference"/>
    <w:basedOn w:val="DefaultParagraphFont"/>
    <w:uiPriority w:val="32"/>
    <w:qFormat/>
    <w:rsid w:val="00117629"/>
    <w:rPr>
      <w:b/>
      <w:bCs/>
      <w:smallCaps/>
      <w:color w:val="0F4761" w:themeColor="accent1" w:themeShade="BF"/>
      <w:spacing w:val="5"/>
    </w:rPr>
  </w:style>
  <w:style w:type="character" w:styleId="Hyperlink">
    <w:name w:val="Hyperlink"/>
    <w:basedOn w:val="DefaultParagraphFont"/>
    <w:uiPriority w:val="99"/>
    <w:unhideWhenUsed/>
    <w:rsid w:val="00F202BC"/>
    <w:rPr>
      <w:color w:val="467886" w:themeColor="hyperlink"/>
      <w:u w:val="single"/>
    </w:rPr>
  </w:style>
  <w:style w:type="character" w:styleId="UnresolvedMention">
    <w:name w:val="Unresolved Mention"/>
    <w:basedOn w:val="DefaultParagraphFont"/>
    <w:uiPriority w:val="99"/>
    <w:semiHidden/>
    <w:unhideWhenUsed/>
    <w:rsid w:val="00F202BC"/>
    <w:rPr>
      <w:color w:val="605E5C"/>
      <w:shd w:val="clear" w:color="auto" w:fill="E1DFDD"/>
    </w:rPr>
  </w:style>
  <w:style w:type="paragraph" w:styleId="Header">
    <w:name w:val="header"/>
    <w:basedOn w:val="Normal"/>
    <w:link w:val="HeaderChar"/>
    <w:uiPriority w:val="99"/>
    <w:unhideWhenUsed/>
    <w:rsid w:val="00F202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02BC"/>
  </w:style>
  <w:style w:type="paragraph" w:styleId="Footer">
    <w:name w:val="footer"/>
    <w:basedOn w:val="Normal"/>
    <w:link w:val="FooterChar"/>
    <w:uiPriority w:val="99"/>
    <w:unhideWhenUsed/>
    <w:rsid w:val="00F202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02BC"/>
  </w:style>
  <w:style w:type="paragraph" w:styleId="NoSpacing">
    <w:name w:val="No Spacing"/>
    <w:link w:val="NoSpacingChar"/>
    <w:uiPriority w:val="1"/>
    <w:qFormat/>
    <w:rsid w:val="00F202BC"/>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F202BC"/>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doi.org/10.5210/fm.v16i9.3171"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0F11E5C8193B4C209A9895B704D6629F"/>
        <w:category>
          <w:name w:val="General"/>
          <w:gallery w:val="placeholder"/>
        </w:category>
        <w:types>
          <w:type w:val="bbPlcHdr"/>
        </w:types>
        <w:behaviors>
          <w:behavior w:val="content"/>
        </w:behaviors>
        <w:guid w:val="{BE8DC87A-4BAF-461C-AD40-B12646857950}"/>
      </w:docPartPr>
      <w:docPartBody>
        <w:p w:rsidR="00000000" w:rsidRDefault="0071401D" w:rsidP="0071401D">
          <w:pPr>
            <w:pStyle w:val="0F11E5C8193B4C209A9895B704D6629F"/>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401D"/>
    <w:rsid w:val="0071401D"/>
    <w:rsid w:val="007470D9"/>
    <w:rsid w:val="00D96A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F11E5C8193B4C209A9895B704D6629F">
    <w:name w:val="0F11E5C8193B4C209A9895B704D6629F"/>
    <w:rsid w:val="0071401D"/>
  </w:style>
  <w:style w:type="paragraph" w:customStyle="1" w:styleId="F628370FCE494C05B1077F06FC16F6F3">
    <w:name w:val="F628370FCE494C05B1077F06FC16F6F3"/>
    <w:rsid w:val="0071401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2025-12-10T00:00:00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12</Pages>
  <Words>2321</Words>
  <Characters>13231</Characters>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15521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portfolio</dc:title>
  <dc:subject/>
  <cp:keywords/>
  <dc:description/>
  <dcterms:created xsi:type="dcterms:W3CDTF">2025-12-10T11:24:00Z</dcterms:created>
  <dcterms:modified xsi:type="dcterms:W3CDTF">2025-12-10T11:50:00Z</dcterms:modified>
</cp:coreProperties>
</file>