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FAE44" w14:textId="77777777" w:rsidR="004F612D" w:rsidRPr="004F612D" w:rsidRDefault="004F612D" w:rsidP="003A1413">
      <w:pPr>
        <w:pStyle w:val="NormalWeb"/>
        <w:rPr>
          <w:b/>
          <w:bCs/>
        </w:rPr>
      </w:pPr>
      <w:r w:rsidRPr="004F612D">
        <w:rPr>
          <w:b/>
          <w:bCs/>
        </w:rPr>
        <w:t>Introduction</w:t>
      </w:r>
    </w:p>
    <w:p w14:paraId="464C687B" w14:textId="2F2E5640" w:rsidR="003A1413" w:rsidRDefault="003A1413" w:rsidP="003A1413">
      <w:pPr>
        <w:pStyle w:val="NormalWeb"/>
      </w:pPr>
      <w:r>
        <w:t xml:space="preserve">The article "Adventure in the Age of COVID-19: Embracing </w:t>
      </w:r>
      <w:proofErr w:type="spellStart"/>
      <w:r>
        <w:t>Microadventures</w:t>
      </w:r>
      <w:proofErr w:type="spellEnd"/>
      <w:r>
        <w:t xml:space="preserve"> and </w:t>
      </w:r>
      <w:proofErr w:type="spellStart"/>
      <w:r>
        <w:t>Locavism</w:t>
      </w:r>
      <w:proofErr w:type="spellEnd"/>
      <w:r>
        <w:t xml:space="preserve"> in a Post-Pandemic World" (Mackenzie and Goodnow, 2020) proposes that people can embrace "</w:t>
      </w:r>
      <w:proofErr w:type="spellStart"/>
      <w:r>
        <w:t>Locavism</w:t>
      </w:r>
      <w:proofErr w:type="spellEnd"/>
      <w:r>
        <w:t>" and "</w:t>
      </w:r>
      <w:proofErr w:type="spellStart"/>
      <w:r>
        <w:t>Microadventures</w:t>
      </w:r>
      <w:proofErr w:type="spellEnd"/>
      <w:r>
        <w:t xml:space="preserve">" as alternatives to traditional tourism after the pandemic. The authors suggest that </w:t>
      </w:r>
      <w:proofErr w:type="spellStart"/>
      <w:r>
        <w:t>Microadventures</w:t>
      </w:r>
      <w:proofErr w:type="spellEnd"/>
      <w:r>
        <w:t xml:space="preserve">, created by Alastair Humphreys (2014), can provide adventure experiences while staying close to home. Mackenzie and Goodnow emphasize the importance of incorporating sustainability education, supporting local tourism, and collaborating with local communities to ensure respectful benefits to local businesses as </w:t>
      </w:r>
      <w:proofErr w:type="spellStart"/>
      <w:r>
        <w:t>Microadventures</w:t>
      </w:r>
      <w:proofErr w:type="spellEnd"/>
      <w:r>
        <w:t xml:space="preserve"> develop (Mackenzie and Goodnow, 2020).</w:t>
      </w:r>
    </w:p>
    <w:p w14:paraId="432B7423" w14:textId="543A82C6" w:rsidR="004F612D" w:rsidRPr="004F612D" w:rsidRDefault="004F612D" w:rsidP="003A1413">
      <w:pPr>
        <w:pStyle w:val="NormalWeb"/>
        <w:rPr>
          <w:b/>
          <w:bCs/>
        </w:rPr>
      </w:pPr>
      <w:proofErr w:type="spellStart"/>
      <w:r w:rsidRPr="004F612D">
        <w:rPr>
          <w:b/>
          <w:bCs/>
        </w:rPr>
        <w:t>Microadventures</w:t>
      </w:r>
      <w:proofErr w:type="spellEnd"/>
      <w:r w:rsidRPr="004F612D">
        <w:rPr>
          <w:b/>
          <w:bCs/>
        </w:rPr>
        <w:t xml:space="preserve"> and Mental Health</w:t>
      </w:r>
    </w:p>
    <w:p w14:paraId="7C510E0C" w14:textId="5A250236" w:rsidR="003A1413" w:rsidRDefault="003A1413" w:rsidP="003A1413">
      <w:pPr>
        <w:pStyle w:val="NormalWeb"/>
      </w:pPr>
      <w:r>
        <w:t xml:space="preserve">In 2014, the concept of </w:t>
      </w:r>
      <w:proofErr w:type="spellStart"/>
      <w:r>
        <w:t>Microadventures</w:t>
      </w:r>
      <w:proofErr w:type="spellEnd"/>
      <w:r>
        <w:t xml:space="preserve"> was introduced as "short, simple, local, and inexpensive expeditions that offer a break from routine and an opportunity for adventure" (Humphreys, 2014). Due to the pandemic, people were restricted to their homes or local areas, and the idea of what constitutes an adventure changed. Over the two years of COVID, </w:t>
      </w:r>
      <w:proofErr w:type="spellStart"/>
      <w:r>
        <w:t>Microadventures</w:t>
      </w:r>
      <w:proofErr w:type="spellEnd"/>
      <w:r>
        <w:t xml:space="preserve"> became increasingly popular as a new alternative to traditional adventurous activities and tourism that met guidelines while still providing the fulfilment of a traditional adventure. The pandemic was a challenging time for many people, with mental health being a significant factor. In the first year of the COVID-19 pandemic, anxiety and depression increased by 25% worldwide (World Health Organization, 2022). Self-isolation left many feeling mentally unwell and unfulfilled. According to Humphreys (2014), </w:t>
      </w:r>
      <w:proofErr w:type="spellStart"/>
      <w:r>
        <w:t>Microadventures</w:t>
      </w:r>
      <w:proofErr w:type="spellEnd"/>
      <w:r>
        <w:t xml:space="preserve"> offer a "mental break from the stresses of everyday life" (p. 6). Originally intended for people who work 9-5 job, the pandemic left many people seeking ways to overcome the mental stress of their everyday lives and find an escape. The article "Shaping tourists’ wellbeing through guided slow adventures" explores the concept of slow adventures and how they can positively impact the wellbeing of tourists (</w:t>
      </w:r>
      <w:proofErr w:type="spellStart"/>
      <w:r>
        <w:t>Farkić</w:t>
      </w:r>
      <w:proofErr w:type="spellEnd"/>
      <w:r>
        <w:t xml:space="preserve">, </w:t>
      </w:r>
      <w:proofErr w:type="spellStart"/>
      <w:r>
        <w:t>Filep</w:t>
      </w:r>
      <w:proofErr w:type="spellEnd"/>
      <w:r>
        <w:t xml:space="preserve"> and Taylor, 2020). Slow adventures are a branching idea from </w:t>
      </w:r>
      <w:proofErr w:type="spellStart"/>
      <w:r>
        <w:t>Microadventures</w:t>
      </w:r>
      <w:proofErr w:type="spellEnd"/>
      <w:r>
        <w:t>, where tourists create small, more authentic local adventures to benefit their mental wellbeing. The article states that slow adventures not only help physical health but also have a significant impact on mental health. This concept promotes mindfulness and a sense of presence in the moment, allowing tourists to disconnect from the stresses of everyday life (</w:t>
      </w:r>
      <w:proofErr w:type="spellStart"/>
      <w:r>
        <w:t>Farkić</w:t>
      </w:r>
      <w:proofErr w:type="spellEnd"/>
      <w:r>
        <w:t xml:space="preserve">, </w:t>
      </w:r>
      <w:proofErr w:type="spellStart"/>
      <w:r>
        <w:t>Filep</w:t>
      </w:r>
      <w:proofErr w:type="spellEnd"/>
      <w:r>
        <w:t xml:space="preserve"> and Taylor, 2020). This statement shows that </w:t>
      </w:r>
      <w:proofErr w:type="spellStart"/>
      <w:r>
        <w:t>Microadventures</w:t>
      </w:r>
      <w:proofErr w:type="spellEnd"/>
      <w:r>
        <w:t xml:space="preserve"> and other concepts like “Slow Adventures” can promote not only physical but also mental health. This was much needed during the pandemic, as many citizens found the lockdowns and overall experience stressful and depressing. Small local adventures provided an escape for people while still following guidelines, allowing individuals to explore nearby areas they may not have previously considered. "The Backyard Adventurer" by Miles and Beau's (2021) is a timely book that presents a unique approach to outdoor exploration for children and families. The book discusses how screens dominate our attention in today's world, and outdoor activities are often neglected. It is a response to this trend, emphasizing the benefits of spending time in nature. The concepts within the book are </w:t>
      </w:r>
      <w:proofErr w:type="spellStart"/>
      <w:r>
        <w:t>relevent</w:t>
      </w:r>
      <w:proofErr w:type="spellEnd"/>
      <w:r>
        <w:t xml:space="preserve"> to normal, everyday life but were </w:t>
      </w:r>
      <w:proofErr w:type="spellStart"/>
      <w:r>
        <w:t>espically</w:t>
      </w:r>
      <w:proofErr w:type="spellEnd"/>
      <w:r>
        <w:t xml:space="preserve"> </w:t>
      </w:r>
      <w:proofErr w:type="spellStart"/>
      <w:r>
        <w:t>relevent</w:t>
      </w:r>
      <w:proofErr w:type="spellEnd"/>
      <w:r>
        <w:t xml:space="preserve"> to the world during the COVID-19 Pandemic. At the start of Covid, people consumed technology for entertainment while in social isolation, effectively using technology as stimulus when they were denied any other form of entertainment. But as the restrictions eased, people sought after stimulus and adventure </w:t>
      </w:r>
      <w:proofErr w:type="gramStart"/>
      <w:r>
        <w:t>as a way to</w:t>
      </w:r>
      <w:proofErr w:type="gramEnd"/>
      <w:r>
        <w:t xml:space="preserve"> take back “the real world”, embracing nature and </w:t>
      </w:r>
      <w:r>
        <w:t>partaking</w:t>
      </w:r>
      <w:r>
        <w:t xml:space="preserve"> in </w:t>
      </w:r>
      <w:proofErr w:type="spellStart"/>
      <w:r>
        <w:t>microadventures</w:t>
      </w:r>
      <w:proofErr w:type="spellEnd"/>
      <w:r>
        <w:t xml:space="preserve"> not only to improve their physical health, but also mental and emotional well-beings in a world that didn’t yet allow for them to explore more than 5 miles from home (Welsh Government, 2021).</w:t>
      </w:r>
    </w:p>
    <w:p w14:paraId="2C6E079E" w14:textId="14270C3F" w:rsidR="00E5123D" w:rsidRPr="00E5123D" w:rsidRDefault="00E5123D" w:rsidP="003A1413">
      <w:pPr>
        <w:pStyle w:val="NormalWeb"/>
        <w:rPr>
          <w:b/>
          <w:bCs/>
        </w:rPr>
      </w:pPr>
      <w:r w:rsidRPr="00E5123D">
        <w:rPr>
          <w:b/>
          <w:bCs/>
        </w:rPr>
        <w:lastRenderedPageBreak/>
        <w:t xml:space="preserve">Impact of </w:t>
      </w:r>
      <w:proofErr w:type="spellStart"/>
      <w:r w:rsidRPr="00E5123D">
        <w:rPr>
          <w:b/>
          <w:bCs/>
        </w:rPr>
        <w:t>Microadventures</w:t>
      </w:r>
      <w:proofErr w:type="spellEnd"/>
      <w:r w:rsidRPr="00E5123D">
        <w:rPr>
          <w:b/>
          <w:bCs/>
        </w:rPr>
        <w:t xml:space="preserve"> on the Environment</w:t>
      </w:r>
      <w:r>
        <w:rPr>
          <w:b/>
          <w:bCs/>
        </w:rPr>
        <w:t xml:space="preserve"> </w:t>
      </w:r>
    </w:p>
    <w:p w14:paraId="5CBAAA0D" w14:textId="7CD903A7" w:rsidR="004F612D" w:rsidRDefault="003A1413" w:rsidP="003A1413">
      <w:pPr>
        <w:pStyle w:val="NormalWeb"/>
      </w:pPr>
      <w:proofErr w:type="spellStart"/>
      <w:r>
        <w:t>Microadventures</w:t>
      </w:r>
      <w:proofErr w:type="spellEnd"/>
      <w:r>
        <w:t xml:space="preserve"> are great, but not if sustainability isn't part of the planning process (Mackenzie and Goodnow, 2020). According to Purvis, Mao, and Robinson (2019), Sustainability consists of three Pillars: social, economic, and environmental. These concepts work together in a Venn diagram to create a sustainable system. The article explains that social sustainability concerns how people and communities are doing, economic sustainability is about how the money system helps people and their access to goods, and environmental sustainability is about how natural resources support life on Earth. By understanding all three pillars, we can create a future that helps people protect and maintain a sustainable planet (Purvis, </w:t>
      </w:r>
      <w:proofErr w:type="gramStart"/>
      <w:r>
        <w:t>Mao</w:t>
      </w:r>
      <w:proofErr w:type="gramEnd"/>
      <w:r>
        <w:t xml:space="preserve"> and Robinson, 2019). </w:t>
      </w:r>
      <w:proofErr w:type="spellStart"/>
      <w:r>
        <w:t>Microadventures</w:t>
      </w:r>
      <w:proofErr w:type="spellEnd"/>
      <w:r>
        <w:t xml:space="preserve"> claim to be accessible and sustainable adventures that can be enjoyed by anyone (Humphreys, 2014, p. 8), and to some extent they do achieve some categories within the "Three Pillars of Sustainability". They support local communities, use little to no economic expenses, and benefit the environment due to fewer carbon emissions since they are close to home. </w:t>
      </w:r>
      <w:proofErr w:type="spellStart"/>
      <w:r>
        <w:t>Microadventures</w:t>
      </w:r>
      <w:proofErr w:type="spellEnd"/>
      <w:r>
        <w:t xml:space="preserve"> seem like the perfect sustainable alternative to traditional tourism, but they are not perfect. During the pandemic, many people were unable to travel far from home due to travel restrictions and safety concerns. As a result, they were encouraged to explore their local surroundings, and many embraced the concept of </w:t>
      </w:r>
      <w:proofErr w:type="spellStart"/>
      <w:r>
        <w:t>Microadventures</w:t>
      </w:r>
      <w:proofErr w:type="spellEnd"/>
      <w:r>
        <w:t xml:space="preserve">. The concept was originally intended for people who only had time to adventure from 5-9 due to a 9-5 job (Humphreys, 2014, p. 8). However, the idea exploded during the pandemic due to the increased amount of free time people had. With more people now wanting to have an authentic adventure while staying within guidelines, </w:t>
      </w:r>
      <w:proofErr w:type="spellStart"/>
      <w:r>
        <w:t>Microadventures</w:t>
      </w:r>
      <w:proofErr w:type="spellEnd"/>
      <w:r>
        <w:t xml:space="preserve"> have become increasingly popular (</w:t>
      </w:r>
      <w:proofErr w:type="spellStart"/>
      <w:r>
        <w:t>Farkić</w:t>
      </w:r>
      <w:proofErr w:type="spellEnd"/>
      <w:r>
        <w:t xml:space="preserve">, </w:t>
      </w:r>
      <w:proofErr w:type="spellStart"/>
      <w:r>
        <w:t>Filep</w:t>
      </w:r>
      <w:proofErr w:type="spellEnd"/>
      <w:r>
        <w:t xml:space="preserve"> and Taylor, 2020). One of the places that became particularly popular in the UK during the pandemic was the Lake District. This mountain range offers a beautiful and accessible setting for </w:t>
      </w:r>
      <w:proofErr w:type="spellStart"/>
      <w:r>
        <w:t>Microadventures</w:t>
      </w:r>
      <w:proofErr w:type="spellEnd"/>
      <w:r>
        <w:t xml:space="preserve">, such as hiking and camping. However, the surge in popularity of the Lake District during the pandemic had a downside. In some cases, the number of people hiking on the trails exceeded the environment's sustainable capacity. According to Cole and </w:t>
      </w:r>
      <w:proofErr w:type="spellStart"/>
      <w:r>
        <w:t>Landres</w:t>
      </w:r>
      <w:proofErr w:type="spellEnd"/>
      <w:r>
        <w:t xml:space="preserve"> (1996), increased foot traffic can lead to soil compaction, vegetation trampling, and disturbance to wildlife populations. Overuse of wilderness areas by humans can result in unsustainable practices (Cole and </w:t>
      </w:r>
      <w:proofErr w:type="spellStart"/>
      <w:r>
        <w:t>Landres</w:t>
      </w:r>
      <w:proofErr w:type="spellEnd"/>
      <w:r>
        <w:t xml:space="preserve">, 1996). This suggests that </w:t>
      </w:r>
      <w:proofErr w:type="spellStart"/>
      <w:r>
        <w:t>Microadventures</w:t>
      </w:r>
      <w:proofErr w:type="spellEnd"/>
      <w:r>
        <w:t xml:space="preserve"> during the pandemic had the potential to cause environmental damage that may prevent future adventures. For instance, I personally experienced this issue when I went for a walk in the Lake District. The trail to the summit was so popular that I had to queue to get there. While it was great to see so many people embracing the idea of </w:t>
      </w:r>
      <w:proofErr w:type="spellStart"/>
      <w:r>
        <w:t>Microadventures</w:t>
      </w:r>
      <w:proofErr w:type="spellEnd"/>
      <w:r>
        <w:t xml:space="preserve">, it was also apparent that the mountain range was not designed to handle such </w:t>
      </w:r>
      <w:proofErr w:type="gramStart"/>
      <w:r>
        <w:t>a large number of</w:t>
      </w:r>
      <w:proofErr w:type="gramEnd"/>
      <w:r>
        <w:t xml:space="preserve"> visitors. In the article “Lake District in peril due to climate emergency and influx of pandemic walkers” by The Guardian (2021), Park Ranger </w:t>
      </w:r>
      <w:proofErr w:type="spellStart"/>
      <w:r>
        <w:t>Backshall</w:t>
      </w:r>
      <w:proofErr w:type="spellEnd"/>
      <w:r>
        <w:t xml:space="preserve"> discusses how most of the popular walks in the Lake District had gone from "2-metre-wide paths" to "at least 12 metres wide" due to people trying to abide by social distancing rules. The constraints of the pandemic, coupled with severe weather, resulted in a severe strain on those who strive to conserve the parks of the Lake District. This situation highlights the importance of balancing the benefits of </w:t>
      </w:r>
      <w:proofErr w:type="spellStart"/>
      <w:r>
        <w:t>Microadventures</w:t>
      </w:r>
      <w:proofErr w:type="spellEnd"/>
      <w:r>
        <w:t xml:space="preserve"> with the need for sustainability, as discussed in Mackenzie and Goodnow's article (2020). In the article "Three pillars of sustainability: in search of conceptual origins" (Purvis, B., Mao, Y., &amp; Robinson, D. 2019), sustainability is described as balanced on three pillars. The article puts into picture how, if one of these pillars is not taken into consideration correctly, sustainability will fall. </w:t>
      </w:r>
      <w:proofErr w:type="spellStart"/>
      <w:r>
        <w:t>Microadventures</w:t>
      </w:r>
      <w:proofErr w:type="spellEnd"/>
      <w:r>
        <w:t xml:space="preserve"> are a fantastic way to explore the beauty and diversity of our planet. However, future </w:t>
      </w:r>
      <w:proofErr w:type="spellStart"/>
      <w:r>
        <w:t>microadventures</w:t>
      </w:r>
      <w:proofErr w:type="spellEnd"/>
      <w:r>
        <w:t xml:space="preserve"> cannot happen if tourists do not show respect for the environment. Therefore, many </w:t>
      </w:r>
      <w:proofErr w:type="spellStart"/>
      <w:r>
        <w:t>Microadventure</w:t>
      </w:r>
      <w:proofErr w:type="spellEnd"/>
      <w:r>
        <w:t xml:space="preserve"> enthusiasts follow principles such as those </w:t>
      </w:r>
      <w:r>
        <w:lastRenderedPageBreak/>
        <w:t xml:space="preserve">outlined in the article "Leave No Trace Centre for Outdoor Ethics - 7 Principles" (Leave no Trace, 2018) to maintain sustainability in the adventures they undertake. Mackenzie and Goodnow are correct in stating that </w:t>
      </w:r>
      <w:proofErr w:type="spellStart"/>
      <w:r>
        <w:t>Microadventures</w:t>
      </w:r>
      <w:proofErr w:type="spellEnd"/>
      <w:r>
        <w:t xml:space="preserve"> are a sustainable alternative to traditional tourism, as they incorporate sustainability education into the planning process and promote eco-friendly transportation options, aiming to achieve balance among the three pillars (Mackenzie and Goodnow, 2020)</w:t>
      </w:r>
      <w:r w:rsidR="004F612D">
        <w:t>.</w:t>
      </w:r>
    </w:p>
    <w:p w14:paraId="25348C18" w14:textId="77777777" w:rsidR="004F612D" w:rsidRPr="004F612D" w:rsidRDefault="004F612D" w:rsidP="003A1413">
      <w:pPr>
        <w:pStyle w:val="NormalWeb"/>
        <w:rPr>
          <w:b/>
          <w:bCs/>
        </w:rPr>
      </w:pPr>
      <w:r w:rsidRPr="004F612D">
        <w:rPr>
          <w:b/>
          <w:bCs/>
        </w:rPr>
        <w:t xml:space="preserve">Benefits of </w:t>
      </w:r>
      <w:proofErr w:type="spellStart"/>
      <w:r w:rsidRPr="004F612D">
        <w:rPr>
          <w:b/>
          <w:bCs/>
        </w:rPr>
        <w:t>Microadventures</w:t>
      </w:r>
      <w:proofErr w:type="spellEnd"/>
      <w:r w:rsidRPr="004F612D">
        <w:rPr>
          <w:b/>
          <w:bCs/>
        </w:rPr>
        <w:t xml:space="preserve"> for Local Communities and Wellbeing During and After the Pandemic</w:t>
      </w:r>
    </w:p>
    <w:p w14:paraId="52F1004C" w14:textId="77777777" w:rsidR="004F612D" w:rsidRDefault="003A1413" w:rsidP="003A1413">
      <w:pPr>
        <w:pStyle w:val="NormalWeb"/>
      </w:pPr>
      <w:proofErr w:type="spellStart"/>
      <w:r>
        <w:t>Microadventures</w:t>
      </w:r>
      <w:proofErr w:type="spellEnd"/>
      <w:r>
        <w:t xml:space="preserve"> have the potential to bring significant economic and cultural benefits to local communities (Mackenzie and Goodnow, 2020). By offering unique and authentic experiences that promote responsible and sustainable tourism practices, </w:t>
      </w:r>
      <w:proofErr w:type="spellStart"/>
      <w:r>
        <w:t>Microadventures</w:t>
      </w:r>
      <w:proofErr w:type="spellEnd"/>
      <w:r>
        <w:t xml:space="preserve"> encourage collaboration with local communities. During the pandemic, </w:t>
      </w:r>
      <w:proofErr w:type="spellStart"/>
      <w:r>
        <w:t>Microadventures</w:t>
      </w:r>
      <w:proofErr w:type="spellEnd"/>
      <w:r>
        <w:t xml:space="preserve"> provided a way for people to explore their local surroundings when international travel was restricted, offering much-needed mental and physical benefits during a stressful time. Young (2018) noted in "Discovering the Essence of a </w:t>
      </w:r>
      <w:proofErr w:type="spellStart"/>
      <w:r>
        <w:t>Microadventure</w:t>
      </w:r>
      <w:proofErr w:type="spellEnd"/>
      <w:r>
        <w:t xml:space="preserve">" that </w:t>
      </w:r>
      <w:proofErr w:type="spellStart"/>
      <w:r>
        <w:t>Microadventures</w:t>
      </w:r>
      <w:proofErr w:type="spellEnd"/>
      <w:r>
        <w:t xml:space="preserve"> can provide a new perspective on everyday life. They can be tailored to any fitness level, experience, simplicity or complexity, time availability, and resources. </w:t>
      </w:r>
      <w:proofErr w:type="spellStart"/>
      <w:r>
        <w:t>Microadventures</w:t>
      </w:r>
      <w:proofErr w:type="spellEnd"/>
      <w:r>
        <w:t xml:space="preserve"> can also help raise awareness of environmental issues and encourage responsible tourism practices (</w:t>
      </w:r>
      <w:proofErr w:type="spellStart"/>
      <w:r>
        <w:t>Farkić</w:t>
      </w:r>
      <w:proofErr w:type="spellEnd"/>
      <w:r>
        <w:t xml:space="preserve">, </w:t>
      </w:r>
      <w:proofErr w:type="spellStart"/>
      <w:r>
        <w:t>Filep</w:t>
      </w:r>
      <w:proofErr w:type="spellEnd"/>
      <w:r>
        <w:t xml:space="preserve"> and Taylor, 2020) Although traditional adventure tourism regained popularity as travel restrictions eased after the pandemic, </w:t>
      </w:r>
      <w:proofErr w:type="spellStart"/>
      <w:r>
        <w:t>Microadventures</w:t>
      </w:r>
      <w:proofErr w:type="spellEnd"/>
      <w:r>
        <w:t xml:space="preserve"> are still just as popular. Many people are now exploring their local surroundings through </w:t>
      </w:r>
      <w:proofErr w:type="spellStart"/>
      <w:r>
        <w:t>Microadventures</w:t>
      </w:r>
      <w:proofErr w:type="spellEnd"/>
      <w:r>
        <w:t xml:space="preserve"> after the pandemic. In a recent article titled "</w:t>
      </w:r>
      <w:proofErr w:type="spellStart"/>
      <w:r>
        <w:t>Microadventure</w:t>
      </w:r>
      <w:proofErr w:type="spellEnd"/>
      <w:r>
        <w:t xml:space="preserve">: A Wild Self-Production of the Proximity Tourist Experience?" (H. Michel, M. Salvador, D. </w:t>
      </w:r>
      <w:proofErr w:type="spellStart"/>
      <w:r>
        <w:t>Kreziak</w:t>
      </w:r>
      <w:proofErr w:type="spellEnd"/>
      <w:r>
        <w:t xml:space="preserve">, 2022), the authors argue that </w:t>
      </w:r>
      <w:proofErr w:type="spellStart"/>
      <w:r>
        <w:t>Microadventures</w:t>
      </w:r>
      <w:proofErr w:type="spellEnd"/>
      <w:r>
        <w:t xml:space="preserve"> provide a flexible and unique experience that requires minimal resources. They refer to </w:t>
      </w:r>
      <w:proofErr w:type="spellStart"/>
      <w:r>
        <w:t>Microadventures</w:t>
      </w:r>
      <w:proofErr w:type="spellEnd"/>
      <w:r>
        <w:t xml:space="preserve"> as a type of "wild self-production" and believe that they complement traditional tourism, making the tourism industry more diverse and inclusive. This showcases that people still enjoy traditional tourism but have found a promising alternative for everyday adventure cravings. </w:t>
      </w:r>
    </w:p>
    <w:p w14:paraId="1AB7197C" w14:textId="25482338" w:rsidR="004F612D" w:rsidRPr="004F612D" w:rsidRDefault="004F612D" w:rsidP="003A1413">
      <w:pPr>
        <w:pStyle w:val="NormalWeb"/>
        <w:rPr>
          <w:b/>
          <w:bCs/>
        </w:rPr>
      </w:pPr>
      <w:r w:rsidRPr="004F612D">
        <w:rPr>
          <w:b/>
          <w:bCs/>
        </w:rPr>
        <w:t>Conclusion</w:t>
      </w:r>
    </w:p>
    <w:p w14:paraId="4C94DA9E" w14:textId="02A54E3D" w:rsidR="003A1413" w:rsidRDefault="003A1413" w:rsidP="003A1413">
      <w:pPr>
        <w:pStyle w:val="NormalWeb"/>
      </w:pPr>
      <w:r>
        <w:t xml:space="preserve">To conclude, </w:t>
      </w:r>
      <w:proofErr w:type="spellStart"/>
      <w:r>
        <w:t>Microadventures</w:t>
      </w:r>
      <w:proofErr w:type="spellEnd"/>
      <w:r>
        <w:t xml:space="preserve"> offer a promising alternative for both pandemic and current conditions. However, it is crucial to ensure that </w:t>
      </w:r>
      <w:proofErr w:type="spellStart"/>
      <w:r>
        <w:t>Microadventures</w:t>
      </w:r>
      <w:proofErr w:type="spellEnd"/>
      <w:r>
        <w:t xml:space="preserve"> are developed and implemented in a way that is respectful and sustainable. By doing so, we can enjoy the benefits of </w:t>
      </w:r>
      <w:proofErr w:type="spellStart"/>
      <w:r>
        <w:t>Microadventures</w:t>
      </w:r>
      <w:proofErr w:type="spellEnd"/>
      <w:r>
        <w:t xml:space="preserve"> while also protecting the environment and supporting local communities. That's why, in my opinion, I agree that </w:t>
      </w:r>
      <w:proofErr w:type="spellStart"/>
      <w:r>
        <w:t>Microadventures</w:t>
      </w:r>
      <w:proofErr w:type="spellEnd"/>
      <w:r>
        <w:t xml:space="preserve"> have many benefits that make them worth pursuing even in a post-pandemic world. (Mackenzie and Goodnow, 2020).</w:t>
      </w:r>
    </w:p>
    <w:p w14:paraId="05DCB6C3" w14:textId="77777777" w:rsidR="003A1413" w:rsidRDefault="003A1413" w:rsidP="003A1413">
      <w:pPr>
        <w:pStyle w:val="NormalWeb"/>
        <w:shd w:val="clear" w:color="auto" w:fill="FFFFFF"/>
        <w:spacing w:before="0" w:beforeAutospacing="0" w:after="240" w:afterAutospacing="0" w:line="540" w:lineRule="atLeast"/>
        <w:rPr>
          <w:color w:val="000000"/>
          <w:sz w:val="36"/>
          <w:szCs w:val="36"/>
        </w:rPr>
      </w:pPr>
    </w:p>
    <w:p w14:paraId="67DC4C34" w14:textId="2D53E09D" w:rsidR="003A1413" w:rsidRDefault="003A1413" w:rsidP="003A1413">
      <w:pPr>
        <w:pStyle w:val="NormalWeb"/>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096453C4"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Alastair Humphreys (2014). </w:t>
      </w:r>
      <w:proofErr w:type="spellStart"/>
      <w:r>
        <w:rPr>
          <w:i/>
          <w:iCs/>
          <w:color w:val="000000"/>
        </w:rPr>
        <w:t>Microadvetures</w:t>
      </w:r>
      <w:proofErr w:type="spellEnd"/>
      <w:r>
        <w:rPr>
          <w:i/>
          <w:iCs/>
          <w:color w:val="000000"/>
        </w:rPr>
        <w:t>: Local Discoveries for Great Escapes</w:t>
      </w:r>
      <w:r>
        <w:rPr>
          <w:color w:val="000000"/>
        </w:rPr>
        <w:t>. London: William Collins.</w:t>
      </w:r>
    </w:p>
    <w:p w14:paraId="68EE36C1"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lastRenderedPageBreak/>
        <w:t xml:space="preserve">Cole, D.N. and </w:t>
      </w:r>
      <w:proofErr w:type="spellStart"/>
      <w:r>
        <w:rPr>
          <w:color w:val="000000"/>
        </w:rPr>
        <w:t>Landres</w:t>
      </w:r>
      <w:proofErr w:type="spellEnd"/>
      <w:r>
        <w:rPr>
          <w:color w:val="000000"/>
        </w:rPr>
        <w:t>, P.B. (1996). Threats to Wilderness Ecosystems: Impacts and Research Needs. </w:t>
      </w:r>
      <w:r>
        <w:rPr>
          <w:i/>
          <w:iCs/>
          <w:color w:val="000000"/>
        </w:rPr>
        <w:t>Ecological Applications</w:t>
      </w:r>
      <w:r>
        <w:rPr>
          <w:color w:val="000000"/>
        </w:rPr>
        <w:t xml:space="preserve">, [online] 6(1), pp.168–184. </w:t>
      </w:r>
      <w:proofErr w:type="spellStart"/>
      <w:proofErr w:type="gramStart"/>
      <w:r>
        <w:rPr>
          <w:color w:val="000000"/>
        </w:rPr>
        <w:t>doi:https</w:t>
      </w:r>
      <w:proofErr w:type="spellEnd"/>
      <w:r>
        <w:rPr>
          <w:color w:val="000000"/>
        </w:rPr>
        <w:t>://doi.org/10.2307/2269562</w:t>
      </w:r>
      <w:proofErr w:type="gramEnd"/>
      <w:r>
        <w:rPr>
          <w:color w:val="000000"/>
        </w:rPr>
        <w:t>.</w:t>
      </w:r>
    </w:p>
    <w:p w14:paraId="15B77EEE" w14:textId="77777777" w:rsidR="003A1413" w:rsidRDefault="003A1413" w:rsidP="003A1413">
      <w:pPr>
        <w:pStyle w:val="NormalWeb"/>
        <w:shd w:val="clear" w:color="auto" w:fill="FFFFFF"/>
        <w:spacing w:before="0" w:beforeAutospacing="0" w:after="240" w:afterAutospacing="0" w:line="360" w:lineRule="atLeast"/>
        <w:rPr>
          <w:color w:val="000000"/>
        </w:rPr>
      </w:pPr>
      <w:proofErr w:type="spellStart"/>
      <w:r>
        <w:rPr>
          <w:color w:val="000000"/>
        </w:rPr>
        <w:t>Farkić</w:t>
      </w:r>
      <w:proofErr w:type="spellEnd"/>
      <w:r>
        <w:rPr>
          <w:color w:val="000000"/>
        </w:rPr>
        <w:t xml:space="preserve">, J., </w:t>
      </w:r>
      <w:proofErr w:type="spellStart"/>
      <w:r>
        <w:rPr>
          <w:color w:val="000000"/>
        </w:rPr>
        <w:t>Filep</w:t>
      </w:r>
      <w:proofErr w:type="spellEnd"/>
      <w:r>
        <w:rPr>
          <w:color w:val="000000"/>
        </w:rPr>
        <w:t>, S. and Taylor, S. (2020). Shaping tourists’ wellbeing through guided slow adventures. </w:t>
      </w:r>
      <w:r>
        <w:rPr>
          <w:i/>
          <w:iCs/>
          <w:color w:val="000000"/>
        </w:rPr>
        <w:t>Journal of Sustainable Tourism</w:t>
      </w:r>
      <w:r>
        <w:rPr>
          <w:color w:val="000000"/>
        </w:rPr>
        <w:t xml:space="preserve">, [online] 28(12), pp.2064–2080. </w:t>
      </w:r>
      <w:proofErr w:type="spellStart"/>
      <w:proofErr w:type="gramStart"/>
      <w:r>
        <w:rPr>
          <w:color w:val="000000"/>
        </w:rPr>
        <w:t>doi:https</w:t>
      </w:r>
      <w:proofErr w:type="spellEnd"/>
      <w:r>
        <w:rPr>
          <w:color w:val="000000"/>
        </w:rPr>
        <w:t>://doi.org/10.1080/09669582.2020.1789156</w:t>
      </w:r>
      <w:proofErr w:type="gramEnd"/>
      <w:r>
        <w:rPr>
          <w:color w:val="000000"/>
        </w:rPr>
        <w:t>.</w:t>
      </w:r>
    </w:p>
    <w:p w14:paraId="3B8D2AC1"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Halliday, J. (2021). </w:t>
      </w:r>
      <w:r>
        <w:rPr>
          <w:i/>
          <w:iCs/>
          <w:color w:val="000000"/>
        </w:rPr>
        <w:t>Lake District in peril due to climate emergency and influx of pandemic walkers</w:t>
      </w:r>
      <w:r>
        <w:rPr>
          <w:color w:val="000000"/>
        </w:rPr>
        <w:t>. [online] the Guardian. Available at: https://www.theguardian.com/uk-news/2021/aug/18/lake-district-climate-emergency-pandemic-walkers [Accessed 9 Mar. 2022].</w:t>
      </w:r>
    </w:p>
    <w:p w14:paraId="31AE1418"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Leave no Trace (2018). </w:t>
      </w:r>
      <w:r>
        <w:rPr>
          <w:i/>
          <w:iCs/>
          <w:color w:val="000000"/>
        </w:rPr>
        <w:t xml:space="preserve">The 7 Principles - Leave No Trace </w:t>
      </w:r>
      <w:proofErr w:type="spellStart"/>
      <w:r>
        <w:rPr>
          <w:i/>
          <w:iCs/>
          <w:color w:val="000000"/>
        </w:rPr>
        <w:t>Center</w:t>
      </w:r>
      <w:proofErr w:type="spellEnd"/>
      <w:r>
        <w:rPr>
          <w:i/>
          <w:iCs/>
          <w:color w:val="000000"/>
        </w:rPr>
        <w:t xml:space="preserve"> for Outdoor Ethics</w:t>
      </w:r>
      <w:r>
        <w:rPr>
          <w:color w:val="000000"/>
        </w:rPr>
        <w:t>. [online] Leave No Trace. Available at: https://lnt.org/why/7-principles/ [Accessed 31 Mar. 2023].</w:t>
      </w:r>
    </w:p>
    <w:p w14:paraId="7E45985C"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 xml:space="preserve">Mackenzie, S.H. and Goodnow, J. (2020). Adventure in the Age of COVID-19: Embracing </w:t>
      </w:r>
      <w:proofErr w:type="spellStart"/>
      <w:r>
        <w:rPr>
          <w:color w:val="000000"/>
        </w:rPr>
        <w:t>Microadventures</w:t>
      </w:r>
      <w:proofErr w:type="spellEnd"/>
      <w:r>
        <w:rPr>
          <w:color w:val="000000"/>
        </w:rPr>
        <w:t xml:space="preserve"> and </w:t>
      </w:r>
      <w:proofErr w:type="spellStart"/>
      <w:r>
        <w:rPr>
          <w:color w:val="000000"/>
        </w:rPr>
        <w:t>Locavism</w:t>
      </w:r>
      <w:proofErr w:type="spellEnd"/>
      <w:r>
        <w:rPr>
          <w:color w:val="000000"/>
        </w:rPr>
        <w:t xml:space="preserve"> in a Post-Pandemic World. </w:t>
      </w:r>
      <w:r>
        <w:rPr>
          <w:i/>
          <w:iCs/>
          <w:color w:val="000000"/>
        </w:rPr>
        <w:t>Leisure Sciences</w:t>
      </w:r>
      <w:r>
        <w:rPr>
          <w:color w:val="000000"/>
        </w:rPr>
        <w:t xml:space="preserve">, 43(1-2), pp.1–8. </w:t>
      </w:r>
      <w:proofErr w:type="spellStart"/>
      <w:proofErr w:type="gramStart"/>
      <w:r>
        <w:rPr>
          <w:color w:val="000000"/>
        </w:rPr>
        <w:t>doi:https</w:t>
      </w:r>
      <w:proofErr w:type="spellEnd"/>
      <w:r>
        <w:rPr>
          <w:color w:val="000000"/>
        </w:rPr>
        <w:t>://doi.org/10.1080/01490400.2020.1773984</w:t>
      </w:r>
      <w:proofErr w:type="gramEnd"/>
      <w:r>
        <w:rPr>
          <w:color w:val="000000"/>
        </w:rPr>
        <w:t>.</w:t>
      </w:r>
    </w:p>
    <w:p w14:paraId="4EF2F1BD"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 xml:space="preserve">Michel, H., Salvador, M. and </w:t>
      </w:r>
      <w:proofErr w:type="spellStart"/>
      <w:r>
        <w:rPr>
          <w:color w:val="000000"/>
        </w:rPr>
        <w:t>Kreziak</w:t>
      </w:r>
      <w:proofErr w:type="spellEnd"/>
      <w:r>
        <w:rPr>
          <w:color w:val="000000"/>
        </w:rPr>
        <w:t xml:space="preserve">, D. (2022). </w:t>
      </w:r>
      <w:proofErr w:type="spellStart"/>
      <w:r>
        <w:rPr>
          <w:color w:val="000000"/>
        </w:rPr>
        <w:t>Microadventure</w:t>
      </w:r>
      <w:proofErr w:type="spellEnd"/>
      <w:r>
        <w:rPr>
          <w:color w:val="000000"/>
        </w:rPr>
        <w:t>: A wild self-production of the proximity tourist experience? </w:t>
      </w:r>
      <w:r>
        <w:rPr>
          <w:i/>
          <w:iCs/>
          <w:color w:val="000000"/>
        </w:rPr>
        <w:t xml:space="preserve">Revue </w:t>
      </w:r>
      <w:proofErr w:type="spellStart"/>
      <w:r>
        <w:rPr>
          <w:i/>
          <w:iCs/>
          <w:color w:val="000000"/>
        </w:rPr>
        <w:t>d’Économie</w:t>
      </w:r>
      <w:proofErr w:type="spellEnd"/>
      <w:r>
        <w:rPr>
          <w:i/>
          <w:iCs/>
          <w:color w:val="000000"/>
        </w:rPr>
        <w:t xml:space="preserve"> </w:t>
      </w:r>
      <w:proofErr w:type="spellStart"/>
      <w:r>
        <w:rPr>
          <w:i/>
          <w:iCs/>
          <w:color w:val="000000"/>
        </w:rPr>
        <w:t>Régionale</w:t>
      </w:r>
      <w:proofErr w:type="spellEnd"/>
      <w:r>
        <w:rPr>
          <w:i/>
          <w:iCs/>
          <w:color w:val="000000"/>
        </w:rPr>
        <w:t xml:space="preserve"> &amp; </w:t>
      </w:r>
      <w:proofErr w:type="spellStart"/>
      <w:r>
        <w:rPr>
          <w:i/>
          <w:iCs/>
          <w:color w:val="000000"/>
        </w:rPr>
        <w:t>Urbaine</w:t>
      </w:r>
      <w:proofErr w:type="spellEnd"/>
      <w:r>
        <w:rPr>
          <w:color w:val="000000"/>
        </w:rPr>
        <w:t xml:space="preserve">, </w:t>
      </w:r>
      <w:proofErr w:type="spellStart"/>
      <w:proofErr w:type="gramStart"/>
      <w:r>
        <w:rPr>
          <w:color w:val="000000"/>
        </w:rPr>
        <w:t>Décembre</w:t>
      </w:r>
      <w:proofErr w:type="spellEnd"/>
      <w:r>
        <w:rPr>
          <w:color w:val="000000"/>
        </w:rPr>
        <w:t>(</w:t>
      </w:r>
      <w:proofErr w:type="gramEnd"/>
      <w:r>
        <w:rPr>
          <w:color w:val="000000"/>
        </w:rPr>
        <w:t xml:space="preserve">5), pp.807–824. </w:t>
      </w:r>
      <w:proofErr w:type="spellStart"/>
      <w:proofErr w:type="gramStart"/>
      <w:r>
        <w:rPr>
          <w:color w:val="000000"/>
        </w:rPr>
        <w:t>doi:https</w:t>
      </w:r>
      <w:proofErr w:type="spellEnd"/>
      <w:r>
        <w:rPr>
          <w:color w:val="000000"/>
        </w:rPr>
        <w:t>://doi.org/10.3917/reru.225.0807</w:t>
      </w:r>
      <w:proofErr w:type="gramEnd"/>
      <w:r>
        <w:rPr>
          <w:color w:val="000000"/>
        </w:rPr>
        <w:t>.</w:t>
      </w:r>
    </w:p>
    <w:p w14:paraId="5930C44A"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Miles, B. (2021). </w:t>
      </w:r>
      <w:r>
        <w:rPr>
          <w:i/>
          <w:iCs/>
          <w:color w:val="000000"/>
        </w:rPr>
        <w:t>The Backyard Adventurer</w:t>
      </w:r>
      <w:r>
        <w:rPr>
          <w:color w:val="000000"/>
        </w:rPr>
        <w:t>. Brio Books Pty Ltd.</w:t>
      </w:r>
    </w:p>
    <w:p w14:paraId="3EE7228D"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Purvis, B., Mao, Y. and Robinson, D. (2019). Three Pillars of sustainability: in Search of Conceptual Origins. </w:t>
      </w:r>
      <w:r>
        <w:rPr>
          <w:i/>
          <w:iCs/>
          <w:color w:val="000000"/>
        </w:rPr>
        <w:t>Sustainability Science</w:t>
      </w:r>
      <w:r>
        <w:rPr>
          <w:color w:val="000000"/>
        </w:rPr>
        <w:t xml:space="preserve">, [online] 14(3), pp.681–695. </w:t>
      </w:r>
      <w:proofErr w:type="spellStart"/>
      <w:proofErr w:type="gramStart"/>
      <w:r>
        <w:rPr>
          <w:color w:val="000000"/>
        </w:rPr>
        <w:t>doi:https</w:t>
      </w:r>
      <w:proofErr w:type="spellEnd"/>
      <w:r>
        <w:rPr>
          <w:color w:val="000000"/>
        </w:rPr>
        <w:t>://doi.org/10.1007/s11625-018-0627-5</w:t>
      </w:r>
      <w:proofErr w:type="gramEnd"/>
      <w:r>
        <w:rPr>
          <w:color w:val="000000"/>
        </w:rPr>
        <w:t>.</w:t>
      </w:r>
    </w:p>
    <w:p w14:paraId="442542A1"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Welsh Government (2021). </w:t>
      </w:r>
      <w:r>
        <w:rPr>
          <w:i/>
          <w:iCs/>
          <w:color w:val="000000"/>
        </w:rPr>
        <w:t>Stay local – Wales takes first steps out of lockdown</w:t>
      </w:r>
      <w:r>
        <w:rPr>
          <w:color w:val="000000"/>
        </w:rPr>
        <w:t>. [online] GOV.WALES. Available at: https://www.gov.wales/stay-local-wales-takes-first-steps-out-of-lockdown [Accessed 30 Mar. 2023].</w:t>
      </w:r>
    </w:p>
    <w:p w14:paraId="6479F84C"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World Health Organization (2022). </w:t>
      </w:r>
      <w:r>
        <w:rPr>
          <w:i/>
          <w:iCs/>
          <w:color w:val="000000"/>
        </w:rPr>
        <w:t>COVID-19 pandemic triggers 25% increase in prevalence of anxiety and depression worldwide</w:t>
      </w:r>
      <w:r>
        <w:rPr>
          <w:color w:val="000000"/>
        </w:rPr>
        <w:t>. [online] World Health Organization. Available at: https://www.who.int/news/item/02-03-2022-covid-19-pandemic-triggers-25-increase-in-prevalence-of-anxiety-and-depression-worldwide [Accessed 31 Mar. 2023].</w:t>
      </w:r>
    </w:p>
    <w:p w14:paraId="36376556" w14:textId="77777777" w:rsidR="003A1413" w:rsidRDefault="003A1413" w:rsidP="003A1413">
      <w:pPr>
        <w:pStyle w:val="NormalWeb"/>
        <w:shd w:val="clear" w:color="auto" w:fill="FFFFFF"/>
        <w:spacing w:before="0" w:beforeAutospacing="0" w:after="240" w:afterAutospacing="0" w:line="360" w:lineRule="atLeast"/>
        <w:rPr>
          <w:color w:val="000000"/>
        </w:rPr>
      </w:pPr>
      <w:r>
        <w:rPr>
          <w:color w:val="000000"/>
        </w:rPr>
        <w:t>Young, R. (2018). </w:t>
      </w:r>
      <w:r>
        <w:rPr>
          <w:i/>
          <w:iCs/>
          <w:color w:val="000000"/>
        </w:rPr>
        <w:t xml:space="preserve">Discovering the Essence of a </w:t>
      </w:r>
      <w:proofErr w:type="spellStart"/>
      <w:r>
        <w:rPr>
          <w:i/>
          <w:iCs/>
          <w:color w:val="000000"/>
        </w:rPr>
        <w:t>Microadventure</w:t>
      </w:r>
      <w:proofErr w:type="spellEnd"/>
      <w:r>
        <w:rPr>
          <w:color w:val="000000"/>
        </w:rPr>
        <w:t xml:space="preserve">. [Exercise, Physical and Health Education Thesis] Available at: </w:t>
      </w:r>
      <w:r>
        <w:rPr>
          <w:color w:val="000000"/>
        </w:rPr>
        <w:lastRenderedPageBreak/>
        <w:t>http://dspace.library.uvic.ca/bitstream/handle/1828/10483/Young_Robert_MA_2018.pdf [Accessed 31 Mar. 2023].</w:t>
      </w:r>
    </w:p>
    <w:p w14:paraId="2E6F219F" w14:textId="77777777" w:rsidR="00BF4CAA" w:rsidRDefault="00BF4CAA" w:rsidP="0076486F">
      <w:pPr>
        <w:pStyle w:val="NormalWeb"/>
      </w:pPr>
    </w:p>
    <w:sectPr w:rsidR="00BF4CA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D3E27" w14:textId="77777777" w:rsidR="00C754CC" w:rsidRDefault="00C754CC" w:rsidP="003A1413">
      <w:r>
        <w:separator/>
      </w:r>
    </w:p>
  </w:endnote>
  <w:endnote w:type="continuationSeparator" w:id="0">
    <w:p w14:paraId="7F889889" w14:textId="77777777" w:rsidR="00C754CC" w:rsidRDefault="00C754CC" w:rsidP="003A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D862C" w14:textId="77777777" w:rsidR="00C754CC" w:rsidRDefault="00C754CC" w:rsidP="003A1413">
      <w:r>
        <w:separator/>
      </w:r>
    </w:p>
  </w:footnote>
  <w:footnote w:type="continuationSeparator" w:id="0">
    <w:p w14:paraId="531C0337" w14:textId="77777777" w:rsidR="00C754CC" w:rsidRDefault="00C754CC" w:rsidP="003A1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2E3F" w14:textId="7F49568F" w:rsidR="003A1413" w:rsidRDefault="003A1413" w:rsidP="003A1413">
    <w:pPr>
      <w:pStyle w:val="Header"/>
      <w:tabs>
        <w:tab w:val="clear" w:pos="4513"/>
        <w:tab w:val="left" w:pos="4282"/>
      </w:tabs>
    </w:pPr>
    <w:r>
      <w:t xml:space="preserve">2102737                  </w:t>
    </w:r>
    <w:r w:rsidRPr="003A1413">
      <w:t>Sustainable Journeys (BMOE5006)</w:t>
    </w:r>
    <w:r>
      <w:t xml:space="preserve"> Assessment 1          Word Count: 16</w:t>
    </w:r>
    <w:r w:rsidR="004F612D">
      <w:t>4</w:t>
    </w:r>
    <w:r w:rsidR="00E5123D">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86F"/>
    <w:rsid w:val="001F5773"/>
    <w:rsid w:val="00371155"/>
    <w:rsid w:val="003A1413"/>
    <w:rsid w:val="004F612D"/>
    <w:rsid w:val="00580923"/>
    <w:rsid w:val="0076486F"/>
    <w:rsid w:val="00BF4CAA"/>
    <w:rsid w:val="00C754CC"/>
    <w:rsid w:val="00E51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8B3B0"/>
  <w15:chartTrackingRefBased/>
  <w15:docId w15:val="{A4B8E7C1-361C-664F-9756-DF848A26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486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A1413"/>
    <w:pPr>
      <w:tabs>
        <w:tab w:val="center" w:pos="4513"/>
        <w:tab w:val="right" w:pos="9026"/>
      </w:tabs>
    </w:pPr>
  </w:style>
  <w:style w:type="character" w:customStyle="1" w:styleId="HeaderChar">
    <w:name w:val="Header Char"/>
    <w:basedOn w:val="DefaultParagraphFont"/>
    <w:link w:val="Header"/>
    <w:uiPriority w:val="99"/>
    <w:rsid w:val="003A1413"/>
  </w:style>
  <w:style w:type="paragraph" w:styleId="Footer">
    <w:name w:val="footer"/>
    <w:basedOn w:val="Normal"/>
    <w:link w:val="FooterChar"/>
    <w:uiPriority w:val="99"/>
    <w:unhideWhenUsed/>
    <w:rsid w:val="003A1413"/>
    <w:pPr>
      <w:tabs>
        <w:tab w:val="center" w:pos="4513"/>
        <w:tab w:val="right" w:pos="9026"/>
      </w:tabs>
    </w:pPr>
  </w:style>
  <w:style w:type="character" w:customStyle="1" w:styleId="FooterChar">
    <w:name w:val="Footer Char"/>
    <w:basedOn w:val="DefaultParagraphFont"/>
    <w:link w:val="Footer"/>
    <w:uiPriority w:val="99"/>
    <w:rsid w:val="003A1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7601">
      <w:bodyDiv w:val="1"/>
      <w:marLeft w:val="0"/>
      <w:marRight w:val="0"/>
      <w:marTop w:val="0"/>
      <w:marBottom w:val="0"/>
      <w:divBdr>
        <w:top w:val="none" w:sz="0" w:space="0" w:color="auto"/>
        <w:left w:val="none" w:sz="0" w:space="0" w:color="auto"/>
        <w:bottom w:val="none" w:sz="0" w:space="0" w:color="auto"/>
        <w:right w:val="none" w:sz="0" w:space="0" w:color="auto"/>
      </w:divBdr>
    </w:div>
    <w:div w:id="444008891">
      <w:bodyDiv w:val="1"/>
      <w:marLeft w:val="0"/>
      <w:marRight w:val="0"/>
      <w:marTop w:val="0"/>
      <w:marBottom w:val="0"/>
      <w:divBdr>
        <w:top w:val="none" w:sz="0" w:space="0" w:color="auto"/>
        <w:left w:val="none" w:sz="0" w:space="0" w:color="auto"/>
        <w:bottom w:val="none" w:sz="0" w:space="0" w:color="auto"/>
        <w:right w:val="none" w:sz="0" w:space="0" w:color="auto"/>
      </w:divBdr>
    </w:div>
    <w:div w:id="569582780">
      <w:bodyDiv w:val="1"/>
      <w:marLeft w:val="0"/>
      <w:marRight w:val="0"/>
      <w:marTop w:val="0"/>
      <w:marBottom w:val="0"/>
      <w:divBdr>
        <w:top w:val="none" w:sz="0" w:space="0" w:color="auto"/>
        <w:left w:val="none" w:sz="0" w:space="0" w:color="auto"/>
        <w:bottom w:val="none" w:sz="0" w:space="0" w:color="auto"/>
        <w:right w:val="none" w:sz="0" w:space="0" w:color="auto"/>
      </w:divBdr>
    </w:div>
    <w:div w:id="617026710">
      <w:bodyDiv w:val="1"/>
      <w:marLeft w:val="0"/>
      <w:marRight w:val="0"/>
      <w:marTop w:val="0"/>
      <w:marBottom w:val="0"/>
      <w:divBdr>
        <w:top w:val="none" w:sz="0" w:space="0" w:color="auto"/>
        <w:left w:val="none" w:sz="0" w:space="0" w:color="auto"/>
        <w:bottom w:val="none" w:sz="0" w:space="0" w:color="auto"/>
        <w:right w:val="none" w:sz="0" w:space="0" w:color="auto"/>
      </w:divBdr>
      <w:divsChild>
        <w:div w:id="1383745342">
          <w:marLeft w:val="0"/>
          <w:marRight w:val="0"/>
          <w:marTop w:val="0"/>
          <w:marBottom w:val="0"/>
          <w:divBdr>
            <w:top w:val="none" w:sz="0" w:space="0" w:color="auto"/>
            <w:left w:val="none" w:sz="0" w:space="0" w:color="auto"/>
            <w:bottom w:val="none" w:sz="0" w:space="0" w:color="auto"/>
            <w:right w:val="none" w:sz="0" w:space="0" w:color="auto"/>
          </w:divBdr>
          <w:divsChild>
            <w:div w:id="2468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16092">
      <w:bodyDiv w:val="1"/>
      <w:marLeft w:val="0"/>
      <w:marRight w:val="0"/>
      <w:marTop w:val="0"/>
      <w:marBottom w:val="0"/>
      <w:divBdr>
        <w:top w:val="none" w:sz="0" w:space="0" w:color="auto"/>
        <w:left w:val="none" w:sz="0" w:space="0" w:color="auto"/>
        <w:bottom w:val="none" w:sz="0" w:space="0" w:color="auto"/>
        <w:right w:val="none" w:sz="0" w:space="0" w:color="auto"/>
      </w:divBdr>
    </w:div>
    <w:div w:id="15635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Shreeve (2103747)</dc:creator>
  <cp:keywords/>
  <dc:description/>
  <cp:lastModifiedBy>Jess Shreeve (2103747)</cp:lastModifiedBy>
  <cp:revision>2</cp:revision>
  <dcterms:created xsi:type="dcterms:W3CDTF">2023-03-30T18:08:00Z</dcterms:created>
  <dcterms:modified xsi:type="dcterms:W3CDTF">2023-03-31T01:28:00Z</dcterms:modified>
</cp:coreProperties>
</file>