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ECB741" w14:textId="1605166D" w:rsidR="00A427A8" w:rsidRDefault="009C4056">
      <w:r w:rsidRPr="00A406E5">
        <w:rPr>
          <w:rFonts w:ascii="Arial" w:hAnsi="Arial" w:cs="Arial"/>
          <w:noProof/>
        </w:rPr>
        <w:drawing>
          <wp:anchor distT="0" distB="0" distL="114300" distR="114300" simplePos="0" relativeHeight="251659264" behindDoc="0" locked="0" layoutInCell="1" allowOverlap="1" wp14:anchorId="3BE35B07" wp14:editId="39A55044">
            <wp:simplePos x="0" y="0"/>
            <wp:positionH relativeFrom="margin">
              <wp:posOffset>-241300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02F1D29" w14:textId="77777777" w:rsidR="009C4056" w:rsidRPr="009C4056" w:rsidRDefault="009C4056" w:rsidP="009C4056"/>
    <w:p w14:paraId="47153BD5" w14:textId="77777777" w:rsidR="009C4056" w:rsidRPr="009C4056" w:rsidRDefault="009C4056" w:rsidP="009C4056"/>
    <w:p w14:paraId="23AE190A" w14:textId="77777777" w:rsidR="009C4056" w:rsidRDefault="009C4056" w:rsidP="009C4056"/>
    <w:p w14:paraId="415EE466" w14:textId="706CFF82" w:rsidR="009C4056" w:rsidRDefault="009C4056" w:rsidP="009C4056">
      <w:pPr>
        <w:tabs>
          <w:tab w:val="left" w:pos="3160"/>
        </w:tabs>
      </w:pPr>
      <w:r>
        <w:tab/>
      </w:r>
    </w:p>
    <w:p w14:paraId="4526092D" w14:textId="77777777" w:rsidR="009C4056" w:rsidRDefault="009C4056" w:rsidP="009C4056">
      <w:pPr>
        <w:tabs>
          <w:tab w:val="left" w:pos="3160"/>
        </w:tabs>
      </w:pPr>
    </w:p>
    <w:p w14:paraId="70472BFA" w14:textId="77777777" w:rsidR="009C4056" w:rsidRPr="009C4056" w:rsidRDefault="009C4056" w:rsidP="009C4056">
      <w:pPr>
        <w:tabs>
          <w:tab w:val="left" w:pos="3160"/>
        </w:tabs>
        <w:rPr>
          <w:rFonts w:ascii="Arial" w:hAnsi="Arial" w:cs="Arial"/>
        </w:rPr>
      </w:pPr>
    </w:p>
    <w:p w14:paraId="40FD5DE4" w14:textId="77777777" w:rsidR="009C4056" w:rsidRPr="009C4056" w:rsidRDefault="009C4056" w:rsidP="009C4056">
      <w:pPr>
        <w:tabs>
          <w:tab w:val="left" w:pos="3160"/>
        </w:tabs>
        <w:rPr>
          <w:rFonts w:ascii="Arial" w:hAnsi="Arial" w:cs="Arial"/>
        </w:rPr>
      </w:pPr>
    </w:p>
    <w:p w14:paraId="3E3C3C7E" w14:textId="77777777" w:rsidR="009C4056" w:rsidRPr="009C4056" w:rsidRDefault="009C4056" w:rsidP="009C4056">
      <w:pPr>
        <w:tabs>
          <w:tab w:val="left" w:pos="3160"/>
        </w:tabs>
        <w:rPr>
          <w:rFonts w:ascii="Arial" w:hAnsi="Arial" w:cs="Arial"/>
        </w:rPr>
      </w:pPr>
    </w:p>
    <w:p w14:paraId="2502C096" w14:textId="77777777" w:rsidR="009C4056" w:rsidRPr="009C4056" w:rsidRDefault="009C4056" w:rsidP="009C4056">
      <w:pPr>
        <w:tabs>
          <w:tab w:val="left" w:pos="3160"/>
        </w:tabs>
        <w:rPr>
          <w:rFonts w:ascii="Arial" w:hAnsi="Arial" w:cs="Arial"/>
        </w:rPr>
      </w:pPr>
    </w:p>
    <w:p w14:paraId="4682B282" w14:textId="77777777" w:rsidR="009C4056" w:rsidRPr="009C4056" w:rsidRDefault="009C4056" w:rsidP="009C4056">
      <w:pPr>
        <w:tabs>
          <w:tab w:val="left" w:pos="3160"/>
        </w:tabs>
        <w:rPr>
          <w:rFonts w:ascii="Arial" w:hAnsi="Arial" w:cs="Arial"/>
        </w:rPr>
      </w:pPr>
    </w:p>
    <w:p w14:paraId="68BC34A2" w14:textId="77777777" w:rsidR="009C4056" w:rsidRPr="009C4056" w:rsidRDefault="009C4056" w:rsidP="009C4056">
      <w:pPr>
        <w:tabs>
          <w:tab w:val="left" w:pos="3160"/>
        </w:tabs>
        <w:rPr>
          <w:rFonts w:ascii="Arial" w:hAnsi="Arial" w:cs="Arial"/>
        </w:rPr>
      </w:pPr>
    </w:p>
    <w:p w14:paraId="76FC8FE8" w14:textId="647FAA3B" w:rsidR="009C4056" w:rsidRPr="009C4056" w:rsidRDefault="009C4056" w:rsidP="009C4056">
      <w:pPr>
        <w:tabs>
          <w:tab w:val="left" w:pos="3160"/>
        </w:tabs>
        <w:jc w:val="center"/>
        <w:rPr>
          <w:rFonts w:ascii="Arial" w:hAnsi="Arial" w:cs="Arial"/>
          <w:b/>
          <w:bCs/>
          <w:sz w:val="40"/>
          <w:szCs w:val="40"/>
        </w:rPr>
      </w:pPr>
      <w:r w:rsidRPr="009C4056">
        <w:rPr>
          <w:rFonts w:ascii="Arial" w:hAnsi="Arial" w:cs="Arial"/>
          <w:b/>
          <w:bCs/>
          <w:sz w:val="40"/>
          <w:szCs w:val="40"/>
        </w:rPr>
        <w:t>Graduate Diploma in Policing</w:t>
      </w:r>
    </w:p>
    <w:p w14:paraId="2B3BFC3D" w14:textId="565C9CC6" w:rsidR="009C4056" w:rsidRPr="009C4056" w:rsidRDefault="009C4056" w:rsidP="009C4056">
      <w:pPr>
        <w:tabs>
          <w:tab w:val="left" w:pos="3160"/>
        </w:tabs>
        <w:jc w:val="center"/>
        <w:rPr>
          <w:rFonts w:ascii="Arial" w:hAnsi="Arial" w:cs="Arial"/>
          <w:b/>
          <w:bCs/>
          <w:sz w:val="40"/>
          <w:szCs w:val="40"/>
        </w:rPr>
      </w:pPr>
      <w:r w:rsidRPr="009C4056">
        <w:rPr>
          <w:rFonts w:ascii="Arial" w:hAnsi="Arial" w:cs="Arial"/>
          <w:b/>
          <w:bCs/>
          <w:sz w:val="40"/>
          <w:szCs w:val="40"/>
        </w:rPr>
        <w:t>Operational Policing Practice 3</w:t>
      </w:r>
    </w:p>
    <w:p w14:paraId="5F75F39C" w14:textId="24EAA0DE" w:rsidR="009C4056" w:rsidRPr="009C4056" w:rsidRDefault="009C4056" w:rsidP="009C4056">
      <w:pPr>
        <w:tabs>
          <w:tab w:val="left" w:pos="3160"/>
        </w:tabs>
        <w:jc w:val="center"/>
        <w:rPr>
          <w:rFonts w:ascii="Arial" w:hAnsi="Arial" w:cs="Arial"/>
          <w:b/>
          <w:bCs/>
          <w:sz w:val="40"/>
          <w:szCs w:val="40"/>
        </w:rPr>
      </w:pPr>
      <w:r w:rsidRPr="009C4056">
        <w:rPr>
          <w:rFonts w:ascii="Arial" w:hAnsi="Arial" w:cs="Arial"/>
          <w:b/>
          <w:bCs/>
          <w:sz w:val="40"/>
          <w:szCs w:val="40"/>
        </w:rPr>
        <w:t>Cohort 03/23 DHEP Detective</w:t>
      </w:r>
    </w:p>
    <w:p w14:paraId="65C36911" w14:textId="7E60CC2D" w:rsidR="009C4056" w:rsidRPr="009C4056" w:rsidRDefault="009C4056" w:rsidP="009C4056">
      <w:pPr>
        <w:tabs>
          <w:tab w:val="left" w:pos="3160"/>
        </w:tabs>
        <w:jc w:val="center"/>
        <w:rPr>
          <w:rFonts w:ascii="Arial" w:hAnsi="Arial" w:cs="Arial"/>
          <w:b/>
          <w:bCs/>
          <w:sz w:val="40"/>
          <w:szCs w:val="40"/>
        </w:rPr>
      </w:pPr>
      <w:r w:rsidRPr="009C4056">
        <w:rPr>
          <w:rFonts w:ascii="Arial" w:hAnsi="Arial" w:cs="Arial"/>
          <w:b/>
          <w:bCs/>
          <w:sz w:val="40"/>
          <w:szCs w:val="40"/>
        </w:rPr>
        <w:t>Ffion Godfrey</w:t>
      </w:r>
    </w:p>
    <w:p w14:paraId="446601A9" w14:textId="43B7A01F" w:rsidR="009C4056" w:rsidRPr="009C4056" w:rsidRDefault="009C4056" w:rsidP="009C4056">
      <w:pPr>
        <w:tabs>
          <w:tab w:val="left" w:pos="3160"/>
        </w:tabs>
        <w:jc w:val="center"/>
        <w:rPr>
          <w:rFonts w:ascii="Arial" w:hAnsi="Arial" w:cs="Arial"/>
          <w:b/>
          <w:bCs/>
          <w:sz w:val="40"/>
          <w:szCs w:val="40"/>
        </w:rPr>
      </w:pPr>
      <w:r w:rsidRPr="009C4056">
        <w:rPr>
          <w:rFonts w:ascii="Arial" w:hAnsi="Arial" w:cs="Arial"/>
          <w:b/>
          <w:bCs/>
          <w:sz w:val="40"/>
          <w:szCs w:val="40"/>
        </w:rPr>
        <w:t>2319928</w:t>
      </w:r>
    </w:p>
    <w:p w14:paraId="08A0FCF9" w14:textId="77777777" w:rsidR="009C4056" w:rsidRPr="009C4056" w:rsidRDefault="009C4056" w:rsidP="009C4056">
      <w:pPr>
        <w:tabs>
          <w:tab w:val="left" w:pos="3160"/>
        </w:tabs>
        <w:jc w:val="center"/>
        <w:rPr>
          <w:rFonts w:ascii="Arial" w:hAnsi="Arial" w:cs="Arial"/>
          <w:sz w:val="40"/>
          <w:szCs w:val="40"/>
        </w:rPr>
      </w:pPr>
    </w:p>
    <w:p w14:paraId="0E8D067F" w14:textId="77777777" w:rsidR="009C4056" w:rsidRPr="009C4056" w:rsidRDefault="009C4056" w:rsidP="009C4056">
      <w:pPr>
        <w:tabs>
          <w:tab w:val="left" w:pos="3160"/>
        </w:tabs>
        <w:jc w:val="center"/>
        <w:rPr>
          <w:rFonts w:ascii="Arial" w:hAnsi="Arial" w:cs="Arial"/>
          <w:sz w:val="40"/>
          <w:szCs w:val="40"/>
        </w:rPr>
      </w:pPr>
    </w:p>
    <w:p w14:paraId="329D1ACA" w14:textId="77777777" w:rsidR="009C4056" w:rsidRPr="009C4056" w:rsidRDefault="009C4056" w:rsidP="009C4056">
      <w:pPr>
        <w:tabs>
          <w:tab w:val="left" w:pos="3160"/>
        </w:tabs>
        <w:jc w:val="center"/>
        <w:rPr>
          <w:rFonts w:ascii="Arial" w:hAnsi="Arial" w:cs="Arial"/>
          <w:sz w:val="40"/>
          <w:szCs w:val="40"/>
        </w:rPr>
      </w:pPr>
    </w:p>
    <w:p w14:paraId="7FCE0A69" w14:textId="77777777" w:rsidR="009C4056" w:rsidRPr="009C4056" w:rsidRDefault="009C4056" w:rsidP="009C4056">
      <w:pPr>
        <w:tabs>
          <w:tab w:val="left" w:pos="3160"/>
        </w:tabs>
        <w:jc w:val="center"/>
        <w:rPr>
          <w:rFonts w:ascii="Arial" w:hAnsi="Arial" w:cs="Arial"/>
          <w:sz w:val="40"/>
          <w:szCs w:val="40"/>
        </w:rPr>
      </w:pPr>
    </w:p>
    <w:p w14:paraId="23BA182B" w14:textId="77777777" w:rsidR="009C4056" w:rsidRPr="009C4056" w:rsidRDefault="009C4056" w:rsidP="009C4056">
      <w:pPr>
        <w:tabs>
          <w:tab w:val="left" w:pos="3160"/>
        </w:tabs>
        <w:jc w:val="center"/>
        <w:rPr>
          <w:rFonts w:ascii="Arial" w:hAnsi="Arial" w:cs="Arial"/>
          <w:sz w:val="40"/>
          <w:szCs w:val="40"/>
        </w:rPr>
      </w:pPr>
    </w:p>
    <w:p w14:paraId="247F956A" w14:textId="77777777" w:rsidR="009C4056" w:rsidRPr="009C4056" w:rsidRDefault="009C4056" w:rsidP="009C4056">
      <w:pPr>
        <w:tabs>
          <w:tab w:val="left" w:pos="3160"/>
        </w:tabs>
        <w:jc w:val="center"/>
        <w:rPr>
          <w:rFonts w:ascii="Arial" w:hAnsi="Arial" w:cs="Arial"/>
          <w:sz w:val="40"/>
          <w:szCs w:val="40"/>
        </w:rPr>
      </w:pPr>
    </w:p>
    <w:p w14:paraId="3B7D1E11" w14:textId="77777777" w:rsidR="009C4056" w:rsidRPr="009C4056" w:rsidRDefault="009C4056" w:rsidP="009C4056">
      <w:pPr>
        <w:tabs>
          <w:tab w:val="left" w:pos="3160"/>
        </w:tabs>
        <w:jc w:val="center"/>
        <w:rPr>
          <w:rFonts w:ascii="Arial" w:hAnsi="Arial" w:cs="Arial"/>
          <w:sz w:val="40"/>
          <w:szCs w:val="40"/>
        </w:rPr>
      </w:pPr>
    </w:p>
    <w:p w14:paraId="2E3D71DC" w14:textId="77777777" w:rsidR="009C4056" w:rsidRDefault="009C4056" w:rsidP="009C4056">
      <w:pPr>
        <w:tabs>
          <w:tab w:val="left" w:pos="3160"/>
        </w:tabs>
        <w:jc w:val="center"/>
        <w:rPr>
          <w:rFonts w:ascii="Arial" w:hAnsi="Arial" w:cs="Arial"/>
          <w:sz w:val="24"/>
          <w:szCs w:val="24"/>
        </w:rPr>
      </w:pPr>
    </w:p>
    <w:p w14:paraId="59CF78C1" w14:textId="77777777" w:rsidR="009C4056" w:rsidRPr="009C4056" w:rsidRDefault="009C4056" w:rsidP="009C4056">
      <w:pPr>
        <w:tabs>
          <w:tab w:val="left" w:pos="3160"/>
        </w:tabs>
        <w:jc w:val="center"/>
        <w:rPr>
          <w:rFonts w:ascii="Arial" w:hAnsi="Arial" w:cs="Arial"/>
          <w:sz w:val="24"/>
          <w:szCs w:val="24"/>
        </w:rPr>
      </w:pPr>
    </w:p>
    <w:p w14:paraId="214ACAEC" w14:textId="77777777" w:rsidR="009C4056" w:rsidRPr="009C4056" w:rsidRDefault="009C4056" w:rsidP="007E0865">
      <w:pPr>
        <w:tabs>
          <w:tab w:val="left" w:pos="3160"/>
        </w:tabs>
        <w:spacing w:line="360" w:lineRule="auto"/>
        <w:rPr>
          <w:rFonts w:ascii="Arial" w:hAnsi="Arial" w:cs="Arial"/>
          <w:b/>
          <w:bCs/>
          <w:sz w:val="24"/>
          <w:szCs w:val="24"/>
        </w:rPr>
      </w:pPr>
      <w:bookmarkStart w:id="0" w:name="_Hlk199092949"/>
      <w:r w:rsidRPr="009C4056">
        <w:rPr>
          <w:rFonts w:ascii="Arial" w:hAnsi="Arial" w:cs="Arial"/>
          <w:b/>
          <w:bCs/>
          <w:sz w:val="24"/>
          <w:szCs w:val="24"/>
        </w:rPr>
        <w:lastRenderedPageBreak/>
        <w:t>Essay one:</w:t>
      </w:r>
    </w:p>
    <w:p w14:paraId="3566BC0E" w14:textId="0B1003F8" w:rsidR="009C4056" w:rsidRDefault="009C4056" w:rsidP="007E0865">
      <w:pPr>
        <w:tabs>
          <w:tab w:val="left" w:pos="3160"/>
        </w:tabs>
        <w:spacing w:line="360" w:lineRule="auto"/>
        <w:rPr>
          <w:rFonts w:ascii="Arial" w:hAnsi="Arial" w:cs="Arial"/>
          <w:b/>
          <w:bCs/>
          <w:sz w:val="24"/>
          <w:szCs w:val="24"/>
        </w:rPr>
      </w:pPr>
      <w:r w:rsidRPr="009C4056">
        <w:rPr>
          <w:rFonts w:ascii="Arial" w:hAnsi="Arial" w:cs="Arial"/>
          <w:b/>
          <w:bCs/>
          <w:sz w:val="24"/>
          <w:szCs w:val="24"/>
        </w:rPr>
        <w:t>How effectively has the police service adapted to accommodate diversity within the UK? Consider the police force itself and/or the way police engage with diverse communities.</w:t>
      </w:r>
    </w:p>
    <w:p w14:paraId="2389632F" w14:textId="77777777" w:rsidR="00E11470" w:rsidRDefault="00E11470" w:rsidP="003D01FC">
      <w:pPr>
        <w:tabs>
          <w:tab w:val="left" w:pos="3160"/>
        </w:tabs>
        <w:spacing w:line="480" w:lineRule="auto"/>
        <w:rPr>
          <w:rFonts w:ascii="Arial" w:hAnsi="Arial" w:cs="Arial"/>
          <w:b/>
          <w:bCs/>
          <w:sz w:val="24"/>
          <w:szCs w:val="24"/>
        </w:rPr>
      </w:pPr>
    </w:p>
    <w:bookmarkEnd w:id="0"/>
    <w:p w14:paraId="5DE36188" w14:textId="18980CA1" w:rsidR="00010A9C" w:rsidRPr="00BC7171" w:rsidRDefault="00E11470" w:rsidP="003D01FC">
      <w:pPr>
        <w:tabs>
          <w:tab w:val="left" w:pos="3160"/>
        </w:tabs>
        <w:spacing w:line="480" w:lineRule="auto"/>
        <w:rPr>
          <w:sz w:val="24"/>
          <w:szCs w:val="24"/>
        </w:rPr>
      </w:pPr>
      <w:r w:rsidRPr="00BC7171">
        <w:rPr>
          <w:sz w:val="24"/>
          <w:szCs w:val="24"/>
        </w:rPr>
        <w:t xml:space="preserve">This essay will discuss diversity within the UK police service and how it has adapted to accommodate it. It will </w:t>
      </w:r>
      <w:r w:rsidR="00BA66A4" w:rsidRPr="00BC7171">
        <w:rPr>
          <w:sz w:val="24"/>
          <w:szCs w:val="24"/>
        </w:rPr>
        <w:t xml:space="preserve">discuss </w:t>
      </w:r>
      <w:r w:rsidRPr="00BC7171">
        <w:rPr>
          <w:sz w:val="24"/>
          <w:szCs w:val="24"/>
        </w:rPr>
        <w:t xml:space="preserve">diversity within the police force </w:t>
      </w:r>
      <w:r w:rsidR="00BA66A4" w:rsidRPr="00BC7171">
        <w:rPr>
          <w:sz w:val="24"/>
          <w:szCs w:val="24"/>
        </w:rPr>
        <w:t>which</w:t>
      </w:r>
      <w:r w:rsidRPr="00BC7171">
        <w:rPr>
          <w:sz w:val="24"/>
          <w:szCs w:val="24"/>
        </w:rPr>
        <w:t xml:space="preserve"> has been a topic of discussion for many decades. </w:t>
      </w:r>
      <w:r w:rsidR="00BA66A4" w:rsidRPr="00BC7171">
        <w:rPr>
          <w:sz w:val="24"/>
          <w:szCs w:val="24"/>
        </w:rPr>
        <w:t>It</w:t>
      </w:r>
      <w:r w:rsidR="00FF442B" w:rsidRPr="00BC7171">
        <w:rPr>
          <w:sz w:val="24"/>
          <w:szCs w:val="24"/>
        </w:rPr>
        <w:t xml:space="preserve"> is crucial to effective policing as it increases trust and engagement from communities, allowing police to make communities safer and stronger (College of Policing, 2025). </w:t>
      </w:r>
      <w:r w:rsidR="00010A9C" w:rsidRPr="00BC7171">
        <w:rPr>
          <w:sz w:val="24"/>
          <w:szCs w:val="24"/>
        </w:rPr>
        <w:t xml:space="preserve">The College of Policing (2025) has recently set out a strategy with the aim of the police becoming a more inclusive organisation. It highlights the need to build “…trust, confidence and legitimacy from the communities we serve”, as this allows the police to effectively deal with crime (College of Policing, 2025). </w:t>
      </w:r>
    </w:p>
    <w:p w14:paraId="44FA56D7" w14:textId="215763E2" w:rsidR="00010A9C" w:rsidRPr="00BC7171" w:rsidRDefault="00190793" w:rsidP="003D01FC">
      <w:pPr>
        <w:tabs>
          <w:tab w:val="left" w:pos="3160"/>
        </w:tabs>
        <w:spacing w:line="480" w:lineRule="auto"/>
        <w:rPr>
          <w:sz w:val="24"/>
          <w:szCs w:val="24"/>
        </w:rPr>
      </w:pPr>
      <w:r w:rsidRPr="00BC7171">
        <w:rPr>
          <w:sz w:val="24"/>
          <w:szCs w:val="24"/>
        </w:rPr>
        <w:t xml:space="preserve">The UK Government has said that increasing diversity in police forces is crucial for policing by consent (Parliament, 2016). They have suggested that increasing trust and confidence in police can be done by creating a police force that reflects the community that they serve (Parliament, 2016). </w:t>
      </w:r>
      <w:r w:rsidR="00BB5019" w:rsidRPr="00BC7171">
        <w:rPr>
          <w:sz w:val="24"/>
          <w:szCs w:val="24"/>
        </w:rPr>
        <w:t xml:space="preserve">Some have gone further to say that an inclusive police force is necessary for ensuring that all communities which we serve are treated with “dignity and respect” (EKU, 2023). A diverse police force creates opportunities for a “wider range of perspectives and experiences”, which allows for a better understanding from police when serving diverse communities (EKU, 2023). </w:t>
      </w:r>
      <w:r w:rsidR="00D251A9" w:rsidRPr="00BC7171">
        <w:rPr>
          <w:sz w:val="24"/>
          <w:szCs w:val="24"/>
        </w:rPr>
        <w:t xml:space="preserve">Trust in the police is crucial as the police rely on the public to come forward with information which, according to Munro (2025), only happens when the public trust the police. </w:t>
      </w:r>
    </w:p>
    <w:p w14:paraId="2CA52B6B" w14:textId="35080B88" w:rsidR="00D251A9" w:rsidRPr="00BC7171" w:rsidRDefault="00D251A9" w:rsidP="003D01FC">
      <w:pPr>
        <w:tabs>
          <w:tab w:val="left" w:pos="3160"/>
        </w:tabs>
        <w:spacing w:line="480" w:lineRule="auto"/>
        <w:rPr>
          <w:sz w:val="24"/>
          <w:szCs w:val="24"/>
        </w:rPr>
      </w:pPr>
      <w:r w:rsidRPr="00BC7171">
        <w:rPr>
          <w:sz w:val="24"/>
          <w:szCs w:val="24"/>
        </w:rPr>
        <w:lastRenderedPageBreak/>
        <w:t xml:space="preserve">It is essential that police forces are diverse and reflect the communities they serve. Research has suggested that, if a police force does not reflect such communities, it creates a sense that the police force does not serve them (Munro, 2025). Some diverse communities may be disproportionately affected by </w:t>
      </w:r>
      <w:r w:rsidR="00050620" w:rsidRPr="00BC7171">
        <w:rPr>
          <w:sz w:val="24"/>
          <w:szCs w:val="24"/>
        </w:rPr>
        <w:t>crime,</w:t>
      </w:r>
      <w:r w:rsidRPr="00BC7171">
        <w:rPr>
          <w:sz w:val="24"/>
          <w:szCs w:val="24"/>
        </w:rPr>
        <w:t xml:space="preserve"> and it is important that victims know that the police service is there to protect them. </w:t>
      </w:r>
      <w:r w:rsidR="00050620" w:rsidRPr="00BC7171">
        <w:rPr>
          <w:sz w:val="24"/>
          <w:szCs w:val="24"/>
        </w:rPr>
        <w:t xml:space="preserve">To address this, it has been the aim of UK police forces to become more diverse through recruitment. </w:t>
      </w:r>
      <w:r w:rsidR="000B6117" w:rsidRPr="00BC7171">
        <w:rPr>
          <w:sz w:val="24"/>
          <w:szCs w:val="24"/>
        </w:rPr>
        <w:t xml:space="preserve">Parliament (2016) has said that the UK police force is the most representative regarding ethnicity that it has ever been. However, statistics show that, as of last year, ethnic minorities only make up 8.4% of police officers in England and Wales, compared to making up 19% of the population (Staunton, 2024). </w:t>
      </w:r>
      <w:r w:rsidR="00880DAC" w:rsidRPr="00BC7171">
        <w:rPr>
          <w:sz w:val="24"/>
          <w:szCs w:val="24"/>
        </w:rPr>
        <w:t xml:space="preserve">The UK police force has made improvements to their diversity but there is clearly further improvement that needs to be made. </w:t>
      </w:r>
    </w:p>
    <w:p w14:paraId="2949C360" w14:textId="666CCEEE" w:rsidR="00880DAC" w:rsidRPr="00BC7171" w:rsidRDefault="00880DAC" w:rsidP="003D01FC">
      <w:pPr>
        <w:tabs>
          <w:tab w:val="left" w:pos="3160"/>
        </w:tabs>
        <w:spacing w:line="480" w:lineRule="auto"/>
        <w:rPr>
          <w:sz w:val="24"/>
          <w:szCs w:val="24"/>
        </w:rPr>
      </w:pPr>
      <w:r w:rsidRPr="00BC7171">
        <w:rPr>
          <w:sz w:val="24"/>
          <w:szCs w:val="24"/>
        </w:rPr>
        <w:t xml:space="preserve">The police force has made improvements when it comes to recruitment of ethnic minorities, however, research has suggested that there may be issues when it comes to officers of ethnic minority backgrounds remaining in the force. </w:t>
      </w:r>
      <w:r w:rsidR="00133E14" w:rsidRPr="00BC7171">
        <w:rPr>
          <w:sz w:val="24"/>
          <w:szCs w:val="24"/>
        </w:rPr>
        <w:t xml:space="preserve">Staunton (2024) has stated that “officers of colour and women continue to leave policing at higher rates than their white male colleagues”. </w:t>
      </w:r>
      <w:r w:rsidR="00E75B4D" w:rsidRPr="00BC7171">
        <w:rPr>
          <w:sz w:val="24"/>
          <w:szCs w:val="24"/>
        </w:rPr>
        <w:t xml:space="preserve">This can be explained by the experiences of some police officers of an ethnic minority background. </w:t>
      </w:r>
      <w:r w:rsidR="00782F53" w:rsidRPr="00BC7171">
        <w:rPr>
          <w:sz w:val="24"/>
          <w:szCs w:val="24"/>
        </w:rPr>
        <w:t>Research in London discovered that officers in the Met police force experienced “racism, stereotypes and hostility from fellow officers” (Staunton, 2024). Staunton (2024) explained this imbedded behaviour as ‘street culture’. He said that ‘street culture’</w:t>
      </w:r>
      <w:r w:rsidR="00AC38FC" w:rsidRPr="00BC7171">
        <w:rPr>
          <w:sz w:val="24"/>
          <w:szCs w:val="24"/>
        </w:rPr>
        <w:t>, which occurs amongst police constables, is the most influential culture in the police and this is where racism is found</w:t>
      </w:r>
      <w:r w:rsidR="00B2048E" w:rsidRPr="00BC7171">
        <w:rPr>
          <w:sz w:val="24"/>
          <w:szCs w:val="24"/>
        </w:rPr>
        <w:t xml:space="preserve"> (Staunton, 2024). </w:t>
      </w:r>
    </w:p>
    <w:p w14:paraId="632E2A39" w14:textId="08355A59" w:rsidR="00BA66A4" w:rsidRPr="00BC7171" w:rsidRDefault="00BA66A4" w:rsidP="003D01FC">
      <w:pPr>
        <w:tabs>
          <w:tab w:val="left" w:pos="3160"/>
        </w:tabs>
        <w:spacing w:line="480" w:lineRule="auto"/>
        <w:rPr>
          <w:sz w:val="24"/>
          <w:szCs w:val="24"/>
        </w:rPr>
      </w:pPr>
      <w:r w:rsidRPr="00BC7171">
        <w:rPr>
          <w:sz w:val="24"/>
          <w:szCs w:val="24"/>
        </w:rPr>
        <w:lastRenderedPageBreak/>
        <w:t xml:space="preserve">Research has discovered that officers from underrepresented backgrounds face not only racism, but further hurdles as well, with officers reporting feeling like an outsider and having to prove themselves more than others (Staunton, 2024). </w:t>
      </w:r>
      <w:r w:rsidR="00346A2D" w:rsidRPr="00BC7171">
        <w:rPr>
          <w:sz w:val="24"/>
          <w:szCs w:val="24"/>
        </w:rPr>
        <w:t xml:space="preserve">One aim of creating a more diverse police force was for officers to be able to understand minority communities more, however, officers have faced consequences when using their discretion to work with communities (Staunton, 2024). This research also discovered that officers who push back against such discrimination and treatment have faced harassment and discipline (Staunton, 2024). </w:t>
      </w:r>
    </w:p>
    <w:p w14:paraId="754A80DD" w14:textId="1D0291EF" w:rsidR="00182079" w:rsidRPr="00BC7171" w:rsidRDefault="00871E75" w:rsidP="003D01FC">
      <w:pPr>
        <w:tabs>
          <w:tab w:val="left" w:pos="3160"/>
        </w:tabs>
        <w:spacing w:line="480" w:lineRule="auto"/>
        <w:rPr>
          <w:sz w:val="24"/>
          <w:szCs w:val="24"/>
        </w:rPr>
      </w:pPr>
      <w:r w:rsidRPr="00BC7171">
        <w:rPr>
          <w:sz w:val="24"/>
          <w:szCs w:val="24"/>
        </w:rPr>
        <w:t xml:space="preserve">The UK have aimed to deal with this imbedded culture through training and policy. </w:t>
      </w:r>
      <w:r w:rsidR="003574BA" w:rsidRPr="00BC7171">
        <w:rPr>
          <w:sz w:val="24"/>
          <w:szCs w:val="24"/>
        </w:rPr>
        <w:t xml:space="preserve">This is done through the College of Policing, which has the responsibility of setting standards in all areas of police practice (Parliament, 2016). The College of Policing set out to improve the “recruitment, retention and progression” of officers from under-represented groups (Parliament, 2016). </w:t>
      </w:r>
      <w:r w:rsidR="003E1492" w:rsidRPr="00BC7171">
        <w:rPr>
          <w:sz w:val="24"/>
          <w:szCs w:val="24"/>
        </w:rPr>
        <w:t xml:space="preserve">They were recommended to introduce training on diversity issues, support for ethnic minorities to progress to senior roles, and further training for those dealing with complaints from officers (Parliament, 2016). Organisations have said that they have seen the positive outcome of the training which the College of Policing have provided (HMICFRS, </w:t>
      </w:r>
      <w:r w:rsidR="00C31D1B" w:rsidRPr="00BC7171">
        <w:rPr>
          <w:sz w:val="24"/>
          <w:szCs w:val="24"/>
        </w:rPr>
        <w:t>(</w:t>
      </w:r>
      <w:r w:rsidR="003E1492" w:rsidRPr="00BC7171">
        <w:rPr>
          <w:sz w:val="24"/>
          <w:szCs w:val="24"/>
        </w:rPr>
        <w:t>2023</w:t>
      </w:r>
      <w:r w:rsidR="00C31D1B" w:rsidRPr="00BC7171">
        <w:rPr>
          <w:sz w:val="24"/>
          <w:szCs w:val="24"/>
        </w:rPr>
        <w:t>), Campbell, (2022)</w:t>
      </w:r>
      <w:r w:rsidR="003E1492" w:rsidRPr="00BC7171">
        <w:rPr>
          <w:sz w:val="24"/>
          <w:szCs w:val="24"/>
        </w:rPr>
        <w:t>). However, there is still criticism surrounding this training</w:t>
      </w:r>
      <w:r w:rsidR="00C31D1B" w:rsidRPr="00BC7171">
        <w:rPr>
          <w:sz w:val="24"/>
          <w:szCs w:val="24"/>
        </w:rPr>
        <w:t xml:space="preserve">, with some claiming it to be inconsistent across forces (HMICFRS, 2023). There remains to be some forces which have been seen to take “no interest in anti-racism at all” (Staunton, 2024). </w:t>
      </w:r>
    </w:p>
    <w:p w14:paraId="09C02FE4" w14:textId="1CA74DE3" w:rsidR="00C31D1B" w:rsidRPr="00BC7171" w:rsidRDefault="00AF7846" w:rsidP="003D01FC">
      <w:pPr>
        <w:tabs>
          <w:tab w:val="left" w:pos="3160"/>
        </w:tabs>
        <w:spacing w:line="480" w:lineRule="auto"/>
        <w:rPr>
          <w:sz w:val="24"/>
          <w:szCs w:val="24"/>
        </w:rPr>
      </w:pPr>
      <w:r w:rsidRPr="00BC7171">
        <w:rPr>
          <w:sz w:val="24"/>
          <w:szCs w:val="24"/>
        </w:rPr>
        <w:t xml:space="preserve">It has been suggested that a “compulsory, streamlined approach” is needed to further improve diversity within the UK police service (Staunton, 2024). </w:t>
      </w:r>
      <w:r w:rsidR="00346A2D" w:rsidRPr="00BC7171">
        <w:rPr>
          <w:sz w:val="24"/>
          <w:szCs w:val="24"/>
        </w:rPr>
        <w:t xml:space="preserve">Forces are held accountable for not making improvements in relation to diversity, however, it is </w:t>
      </w:r>
      <w:r w:rsidR="00346A2D" w:rsidRPr="00BC7171">
        <w:rPr>
          <w:sz w:val="24"/>
          <w:szCs w:val="24"/>
        </w:rPr>
        <w:lastRenderedPageBreak/>
        <w:t>suggested that a more severe approach is needed</w:t>
      </w:r>
      <w:r w:rsidR="006C40F6" w:rsidRPr="00BC7171">
        <w:rPr>
          <w:sz w:val="24"/>
          <w:szCs w:val="24"/>
        </w:rPr>
        <w:t xml:space="preserve">. Staunton (2024) highlighted that, in the US, police forces are sued by the government for acts of racism, which can lead to court ordered changes to be made. He believes that this type of consequence can be a solution to the remaining structural bias within the police (Staunton, 2024). </w:t>
      </w:r>
    </w:p>
    <w:p w14:paraId="647E9192" w14:textId="7F4ED0A5" w:rsidR="006C40F6" w:rsidRPr="00BC7171" w:rsidRDefault="00671724" w:rsidP="003D01FC">
      <w:pPr>
        <w:tabs>
          <w:tab w:val="left" w:pos="3160"/>
        </w:tabs>
        <w:spacing w:line="480" w:lineRule="auto"/>
        <w:rPr>
          <w:sz w:val="24"/>
          <w:szCs w:val="24"/>
        </w:rPr>
      </w:pPr>
      <w:r w:rsidRPr="00BC7171">
        <w:rPr>
          <w:sz w:val="24"/>
          <w:szCs w:val="24"/>
        </w:rPr>
        <w:t xml:space="preserve">In conclusion, diversity within the UK police service is crucial in gaining trust in the police, therefore improving the safety in the communities in which it serves. Progress has been made to achieve this. The drive in recruitment of officers from ethnic minority backgrounds has been successful in increasing diversity within the police service. However, ethnic minorities remain underrepresented within the police, and this progress is occurring far too slowly. There has also been success in training officers about diversity, for example in relation to stop searches. This has aimed to tackle the systemic issue of discrimination within the police service. This has created a positive change; however, this change is not consistent across all UK forces. Some have made great improvement, whilst others have not improved at all. </w:t>
      </w:r>
      <w:r w:rsidR="00BC7171" w:rsidRPr="00BC7171">
        <w:rPr>
          <w:sz w:val="24"/>
          <w:szCs w:val="24"/>
        </w:rPr>
        <w:t xml:space="preserve">It is necessary to make changes to ensure that improvements are made across the whole UK police service. It is apparent that diversity within the UK police service has come a long way, but there is still a long way to go. </w:t>
      </w:r>
    </w:p>
    <w:p w14:paraId="681EA4CE" w14:textId="183BE872" w:rsidR="00BC7171" w:rsidRPr="00BC7171" w:rsidRDefault="00BC7171" w:rsidP="003D01FC">
      <w:pPr>
        <w:tabs>
          <w:tab w:val="left" w:pos="3160"/>
        </w:tabs>
        <w:spacing w:line="480" w:lineRule="auto"/>
        <w:rPr>
          <w:sz w:val="24"/>
          <w:szCs w:val="24"/>
        </w:rPr>
      </w:pPr>
      <w:r w:rsidRPr="00BC7171">
        <w:rPr>
          <w:sz w:val="24"/>
          <w:szCs w:val="24"/>
        </w:rPr>
        <w:t xml:space="preserve">Word count: 1039. </w:t>
      </w:r>
    </w:p>
    <w:p w14:paraId="3D7724AB" w14:textId="77777777" w:rsidR="00BC7171" w:rsidRDefault="00BC7171" w:rsidP="009C4056">
      <w:pPr>
        <w:tabs>
          <w:tab w:val="left" w:pos="3160"/>
        </w:tabs>
      </w:pPr>
    </w:p>
    <w:p w14:paraId="41B12E81" w14:textId="77777777" w:rsidR="00BC7171" w:rsidRDefault="00BC7171" w:rsidP="009C4056">
      <w:pPr>
        <w:tabs>
          <w:tab w:val="left" w:pos="3160"/>
        </w:tabs>
      </w:pPr>
    </w:p>
    <w:p w14:paraId="73D08743" w14:textId="77777777" w:rsidR="00BC7171" w:rsidRDefault="00BC7171" w:rsidP="009C4056">
      <w:pPr>
        <w:tabs>
          <w:tab w:val="left" w:pos="3160"/>
        </w:tabs>
      </w:pPr>
    </w:p>
    <w:p w14:paraId="7AA8F87F" w14:textId="77777777" w:rsidR="00BC7171" w:rsidRDefault="00BC7171" w:rsidP="009C4056">
      <w:pPr>
        <w:tabs>
          <w:tab w:val="left" w:pos="3160"/>
        </w:tabs>
      </w:pPr>
    </w:p>
    <w:p w14:paraId="76F1D3B2" w14:textId="77777777" w:rsidR="003D01FC" w:rsidRDefault="003D01FC" w:rsidP="009C4056">
      <w:pPr>
        <w:tabs>
          <w:tab w:val="left" w:pos="3160"/>
        </w:tabs>
      </w:pPr>
    </w:p>
    <w:p w14:paraId="4C3F6052" w14:textId="77777777" w:rsidR="00BC7171" w:rsidRDefault="00BC7171" w:rsidP="009C4056">
      <w:pPr>
        <w:tabs>
          <w:tab w:val="left" w:pos="3160"/>
        </w:tabs>
      </w:pPr>
    </w:p>
    <w:p w14:paraId="22849030" w14:textId="77777777" w:rsidR="00BC7171" w:rsidRPr="00BC7171" w:rsidRDefault="00BC7171" w:rsidP="00970828">
      <w:pPr>
        <w:tabs>
          <w:tab w:val="left" w:pos="3160"/>
        </w:tabs>
        <w:spacing w:line="360" w:lineRule="auto"/>
        <w:rPr>
          <w:b/>
          <w:bCs/>
          <w:sz w:val="24"/>
          <w:szCs w:val="24"/>
        </w:rPr>
      </w:pPr>
      <w:r w:rsidRPr="00BC7171">
        <w:rPr>
          <w:b/>
          <w:bCs/>
          <w:sz w:val="24"/>
          <w:szCs w:val="24"/>
        </w:rPr>
        <w:lastRenderedPageBreak/>
        <w:t>Essay two:</w:t>
      </w:r>
    </w:p>
    <w:p w14:paraId="77209D63" w14:textId="529C4FD0" w:rsidR="00BC7171" w:rsidRDefault="00BC7171" w:rsidP="00970828">
      <w:pPr>
        <w:tabs>
          <w:tab w:val="left" w:pos="3160"/>
        </w:tabs>
        <w:spacing w:line="360" w:lineRule="auto"/>
        <w:rPr>
          <w:b/>
          <w:bCs/>
          <w:sz w:val="24"/>
          <w:szCs w:val="24"/>
        </w:rPr>
      </w:pPr>
      <w:r w:rsidRPr="00BC7171">
        <w:rPr>
          <w:b/>
          <w:bCs/>
          <w:sz w:val="24"/>
          <w:szCs w:val="24"/>
        </w:rPr>
        <w:t>Response policing – Why is it important to manage mental wellbeing in policing? What can be the consequences if mental wellbeing is not managed appropriately?</w:t>
      </w:r>
    </w:p>
    <w:p w14:paraId="1D71A32C" w14:textId="77777777" w:rsidR="00BC7171" w:rsidRPr="00BC7171" w:rsidRDefault="00BC7171" w:rsidP="00BC7171">
      <w:pPr>
        <w:tabs>
          <w:tab w:val="left" w:pos="3160"/>
        </w:tabs>
        <w:rPr>
          <w:b/>
          <w:bCs/>
          <w:sz w:val="24"/>
          <w:szCs w:val="24"/>
        </w:rPr>
      </w:pPr>
    </w:p>
    <w:p w14:paraId="36DF5959" w14:textId="76C03652" w:rsidR="00BC7171" w:rsidRDefault="00BC7171" w:rsidP="00970828">
      <w:pPr>
        <w:tabs>
          <w:tab w:val="left" w:pos="3160"/>
        </w:tabs>
        <w:spacing w:line="480" w:lineRule="auto"/>
        <w:rPr>
          <w:sz w:val="24"/>
          <w:szCs w:val="24"/>
        </w:rPr>
      </w:pPr>
      <w:r>
        <w:rPr>
          <w:sz w:val="24"/>
          <w:szCs w:val="24"/>
        </w:rPr>
        <w:t xml:space="preserve">This essay will discuss the importance of managing mental wellbeing within policing. </w:t>
      </w:r>
      <w:r w:rsidR="009A4A73">
        <w:rPr>
          <w:sz w:val="24"/>
          <w:szCs w:val="24"/>
        </w:rPr>
        <w:t>In 2024, it was discovered that 14,508 officers signed off due to their mental wellbeing, which is an increase of 9% from the previous year (Police Federation). This was in relation to stress, depression, anxiety, and post-traumatic stress disorder (Police Federation, 2024). Research has discovered that police officers face a “physical and mental burden”, with officers reported feelings of fatigue and low emotional energy, leading to them burning out (Police Federation, 2024).</w:t>
      </w:r>
      <w:r w:rsidR="004D55A9">
        <w:rPr>
          <w:sz w:val="24"/>
          <w:szCs w:val="24"/>
        </w:rPr>
        <w:t xml:space="preserve"> Clearly, mental wellbeing within policing is a topic which needs to continue to be discussed and addressed. </w:t>
      </w:r>
    </w:p>
    <w:p w14:paraId="0EDC507B" w14:textId="2D106A41" w:rsidR="001C51E6" w:rsidRDefault="003D01FC" w:rsidP="00970828">
      <w:pPr>
        <w:tabs>
          <w:tab w:val="left" w:pos="3160"/>
        </w:tabs>
        <w:spacing w:line="480" w:lineRule="auto"/>
        <w:rPr>
          <w:sz w:val="24"/>
          <w:szCs w:val="24"/>
        </w:rPr>
      </w:pPr>
      <w:r>
        <w:rPr>
          <w:sz w:val="24"/>
          <w:szCs w:val="24"/>
        </w:rPr>
        <w:t xml:space="preserve">The source of poor mental health within the police has changed over the years. Mind (2019) reported that in 2015, one of the main contributors to poor mental health was organisational upheaval. In 2019, one of the main contributors is now the experience of traumatic or distressing events (Mind, 2019). </w:t>
      </w:r>
      <w:r w:rsidR="0020176E">
        <w:rPr>
          <w:sz w:val="24"/>
          <w:szCs w:val="24"/>
        </w:rPr>
        <w:t xml:space="preserve">Other research has discovered that police officers believe that PTSD experienced by officers is exacerbated by working conditions (University of Cambridge, 2022).  This research discovered that officers who felt unsupported and have too little time had twice the rate of PTSD when compared to officers who did feel supported (University of Cambridge, 2022). </w:t>
      </w:r>
    </w:p>
    <w:p w14:paraId="057F3C51" w14:textId="3C91BD38" w:rsidR="00BE34F1" w:rsidRDefault="00993773" w:rsidP="00970828">
      <w:pPr>
        <w:tabs>
          <w:tab w:val="left" w:pos="3160"/>
        </w:tabs>
        <w:spacing w:line="480" w:lineRule="auto"/>
        <w:rPr>
          <w:sz w:val="24"/>
          <w:szCs w:val="24"/>
        </w:rPr>
      </w:pPr>
      <w:r>
        <w:rPr>
          <w:sz w:val="24"/>
          <w:szCs w:val="24"/>
        </w:rPr>
        <w:t>Being a police officer is a rewarding job. However, it can take a toll on a person’s mental health. Police officers are working in a “high-risk profession” which leads to a high level of stress (</w:t>
      </w:r>
      <w:r w:rsidRPr="00993773">
        <w:rPr>
          <w:sz w:val="24"/>
          <w:szCs w:val="24"/>
        </w:rPr>
        <w:t>Edwards</w:t>
      </w:r>
      <w:r>
        <w:rPr>
          <w:sz w:val="24"/>
          <w:szCs w:val="24"/>
        </w:rPr>
        <w:t xml:space="preserve"> and </w:t>
      </w:r>
      <w:r w:rsidRPr="00993773">
        <w:rPr>
          <w:sz w:val="24"/>
          <w:szCs w:val="24"/>
        </w:rPr>
        <w:t>Kotera, 2021</w:t>
      </w:r>
      <w:r>
        <w:rPr>
          <w:sz w:val="24"/>
          <w:szCs w:val="24"/>
        </w:rPr>
        <w:t xml:space="preserve">). Further to this, response officers who are on the front line of policing face </w:t>
      </w:r>
      <w:proofErr w:type="gramStart"/>
      <w:r>
        <w:rPr>
          <w:sz w:val="24"/>
          <w:szCs w:val="24"/>
        </w:rPr>
        <w:t>the majority of</w:t>
      </w:r>
      <w:proofErr w:type="gramEnd"/>
      <w:r>
        <w:rPr>
          <w:sz w:val="24"/>
          <w:szCs w:val="24"/>
        </w:rPr>
        <w:t xml:space="preserve"> this risk and therefore are at greater risk of </w:t>
      </w:r>
      <w:r>
        <w:rPr>
          <w:sz w:val="24"/>
          <w:szCs w:val="24"/>
        </w:rPr>
        <w:lastRenderedPageBreak/>
        <w:t xml:space="preserve">developing mental illness (Edwards and Kotera, 2021). </w:t>
      </w:r>
      <w:r w:rsidR="00BE34F1">
        <w:rPr>
          <w:sz w:val="24"/>
          <w:szCs w:val="24"/>
        </w:rPr>
        <w:t xml:space="preserve">Response officers are repeatedly exposed to traumatic situations as a part of their role. Edwards and Kotera (2021) state that this is a precursor for the development of mental illness. </w:t>
      </w:r>
    </w:p>
    <w:p w14:paraId="5FFF8A0C" w14:textId="424930AE" w:rsidR="00993773" w:rsidRDefault="001C51E6" w:rsidP="00970828">
      <w:pPr>
        <w:tabs>
          <w:tab w:val="left" w:pos="3160"/>
        </w:tabs>
        <w:spacing w:line="480" w:lineRule="auto"/>
        <w:rPr>
          <w:sz w:val="24"/>
          <w:szCs w:val="24"/>
        </w:rPr>
      </w:pPr>
      <w:r>
        <w:rPr>
          <w:sz w:val="24"/>
          <w:szCs w:val="24"/>
        </w:rPr>
        <w:t xml:space="preserve">Research discovered that 90% of police officers have experienced trauma, and one in five of these </w:t>
      </w:r>
      <w:proofErr w:type="gramStart"/>
      <w:r>
        <w:rPr>
          <w:sz w:val="24"/>
          <w:szCs w:val="24"/>
        </w:rPr>
        <w:t>officers</w:t>
      </w:r>
      <w:proofErr w:type="gramEnd"/>
      <w:r>
        <w:rPr>
          <w:sz w:val="24"/>
          <w:szCs w:val="24"/>
        </w:rPr>
        <w:t xml:space="preserve"> reported symptoms of PTSD (University of Cambridge, 2022). </w:t>
      </w:r>
      <w:r w:rsidR="00993773">
        <w:rPr>
          <w:sz w:val="24"/>
          <w:szCs w:val="24"/>
        </w:rPr>
        <w:t xml:space="preserve">Further research discovered that two-thirds of these officers were unaware that they had symptoms of PTSD (Broughton-McKinna, 2024). </w:t>
      </w:r>
      <w:r w:rsidR="00BF0975">
        <w:rPr>
          <w:sz w:val="24"/>
          <w:szCs w:val="24"/>
        </w:rPr>
        <w:t xml:space="preserve">Remaining unaware of this can lead </w:t>
      </w:r>
      <w:r>
        <w:rPr>
          <w:sz w:val="24"/>
          <w:szCs w:val="24"/>
        </w:rPr>
        <w:t xml:space="preserve">to burnout and at times even substance abuse (University of Cambridge, 2022). </w:t>
      </w:r>
      <w:r w:rsidR="00BF0975">
        <w:rPr>
          <w:sz w:val="24"/>
          <w:szCs w:val="24"/>
        </w:rPr>
        <w:t xml:space="preserve">Emotional fatigue is a common symptom within the police force and has led to officers leaving the force </w:t>
      </w:r>
      <w:r w:rsidR="00BF0975" w:rsidRPr="00BF0975">
        <w:rPr>
          <w:sz w:val="24"/>
          <w:szCs w:val="24"/>
        </w:rPr>
        <w:t>(Broughton-McKinna, 2024).</w:t>
      </w:r>
      <w:r w:rsidR="00BF0975">
        <w:rPr>
          <w:sz w:val="24"/>
          <w:szCs w:val="24"/>
        </w:rPr>
        <w:t xml:space="preserve"> </w:t>
      </w:r>
    </w:p>
    <w:p w14:paraId="1FA886DF" w14:textId="2F5CB543" w:rsidR="001C51E6" w:rsidRDefault="00BF0975" w:rsidP="00970828">
      <w:pPr>
        <w:tabs>
          <w:tab w:val="left" w:pos="3160"/>
        </w:tabs>
        <w:spacing w:line="480" w:lineRule="auto"/>
        <w:rPr>
          <w:sz w:val="24"/>
          <w:szCs w:val="24"/>
        </w:rPr>
      </w:pPr>
      <w:r>
        <w:rPr>
          <w:sz w:val="24"/>
          <w:szCs w:val="24"/>
        </w:rPr>
        <w:t>In addition to these external factors leading to mental illness, police officers face a stigma which may prevent them from seeking support for their mental health. Research has suggested that those who work for emergency services in the UK are less likely to seek this support (</w:t>
      </w:r>
      <w:r w:rsidRPr="00BF0975">
        <w:rPr>
          <w:sz w:val="24"/>
          <w:szCs w:val="24"/>
        </w:rPr>
        <w:t>Edwards and Kotera, 2021).</w:t>
      </w:r>
      <w:r>
        <w:rPr>
          <w:sz w:val="24"/>
          <w:szCs w:val="24"/>
        </w:rPr>
        <w:t xml:space="preserve"> </w:t>
      </w:r>
      <w:r w:rsidR="007E0865">
        <w:rPr>
          <w:sz w:val="24"/>
          <w:szCs w:val="24"/>
        </w:rPr>
        <w:t xml:space="preserve">This was identified as one of the most influential factors in emergency service workers reactions to stress </w:t>
      </w:r>
      <w:r w:rsidR="007E0865" w:rsidRPr="007E0865">
        <w:rPr>
          <w:sz w:val="24"/>
          <w:szCs w:val="24"/>
        </w:rPr>
        <w:t>(Edwards and Kotera, 2021).</w:t>
      </w:r>
      <w:r w:rsidR="007E0865">
        <w:rPr>
          <w:sz w:val="24"/>
          <w:szCs w:val="24"/>
        </w:rPr>
        <w:t xml:space="preserve"> </w:t>
      </w:r>
      <w:r w:rsidR="00993773" w:rsidRPr="00993773">
        <w:rPr>
          <w:sz w:val="24"/>
          <w:szCs w:val="24"/>
        </w:rPr>
        <w:t>Mind also discovered that the longer a person serves in the police, the more likely they are to struggle with their mental wellbeing due to workload pressures (Mind, 2019).</w:t>
      </w:r>
      <w:r w:rsidR="007E0865">
        <w:rPr>
          <w:sz w:val="24"/>
          <w:szCs w:val="24"/>
        </w:rPr>
        <w:t xml:space="preserve"> This may be attributed to this stigma, in that officers who have dealt with this stigma for a long period of time are less likely to seek support for their mental health. This then results in this struggle becoming a mental illness. </w:t>
      </w:r>
    </w:p>
    <w:p w14:paraId="00E5CA86" w14:textId="3CB3FF5A" w:rsidR="007E0865" w:rsidRDefault="007E0865" w:rsidP="00970828">
      <w:pPr>
        <w:tabs>
          <w:tab w:val="left" w:pos="3160"/>
        </w:tabs>
        <w:spacing w:line="480" w:lineRule="auto"/>
        <w:rPr>
          <w:sz w:val="24"/>
          <w:szCs w:val="24"/>
        </w:rPr>
      </w:pPr>
      <w:r>
        <w:rPr>
          <w:sz w:val="24"/>
          <w:szCs w:val="24"/>
        </w:rPr>
        <w:t xml:space="preserve">There are many negative impacts that come </w:t>
      </w:r>
      <w:r w:rsidR="006B245C">
        <w:rPr>
          <w:sz w:val="24"/>
          <w:szCs w:val="24"/>
        </w:rPr>
        <w:t>because of</w:t>
      </w:r>
      <w:r>
        <w:rPr>
          <w:sz w:val="24"/>
          <w:szCs w:val="24"/>
        </w:rPr>
        <w:t xml:space="preserve"> not addressing your struggle with mental health as a police officer. One of them being your ability to do your job effectively. It can prevent you from developing in your career as well as your </w:t>
      </w:r>
      <w:r>
        <w:rPr>
          <w:sz w:val="24"/>
          <w:szCs w:val="24"/>
        </w:rPr>
        <w:lastRenderedPageBreak/>
        <w:t>performance in your current role</w:t>
      </w:r>
      <w:r w:rsidR="006B245C">
        <w:rPr>
          <w:sz w:val="24"/>
          <w:szCs w:val="24"/>
        </w:rPr>
        <w:t xml:space="preserve"> (</w:t>
      </w:r>
      <w:r w:rsidR="006B245C" w:rsidRPr="006B245C">
        <w:rPr>
          <w:sz w:val="24"/>
          <w:szCs w:val="24"/>
        </w:rPr>
        <w:t>Edwards and Kotera, 2021</w:t>
      </w:r>
      <w:r w:rsidR="006B245C">
        <w:rPr>
          <w:sz w:val="24"/>
          <w:szCs w:val="24"/>
        </w:rPr>
        <w:t>). Not addressing struggles with mental health can lead to the inability to positively deal with stress. Police officers continue to deal with unpredictable and high-risk events (</w:t>
      </w:r>
      <w:r w:rsidR="006B245C" w:rsidRPr="006B245C">
        <w:rPr>
          <w:sz w:val="24"/>
          <w:szCs w:val="24"/>
        </w:rPr>
        <w:t>Edwards and Kotera, 2021</w:t>
      </w:r>
      <w:r w:rsidR="006B245C">
        <w:rPr>
          <w:sz w:val="24"/>
          <w:szCs w:val="24"/>
        </w:rPr>
        <w:t xml:space="preserve">). If officers do not seek the support that they need for their mental health, the stress from these events may lead to mental illness.  </w:t>
      </w:r>
    </w:p>
    <w:p w14:paraId="17D7F7F1" w14:textId="7E26C6F9" w:rsidR="001C51E6" w:rsidRDefault="001C51E6" w:rsidP="00970828">
      <w:pPr>
        <w:tabs>
          <w:tab w:val="left" w:pos="3160"/>
        </w:tabs>
        <w:spacing w:line="480" w:lineRule="auto"/>
        <w:rPr>
          <w:sz w:val="24"/>
          <w:szCs w:val="24"/>
        </w:rPr>
      </w:pPr>
      <w:r>
        <w:rPr>
          <w:sz w:val="24"/>
          <w:szCs w:val="24"/>
        </w:rPr>
        <w:t xml:space="preserve">Mind (2015) has highlighted the importance of identifying and acknowledging what you are feeling to understand the cause, better preparing you to deal with those feelings in the future, as a method of dealing with your mental wellbeing. </w:t>
      </w:r>
      <w:r w:rsidR="007E0865">
        <w:rPr>
          <w:sz w:val="24"/>
          <w:szCs w:val="24"/>
        </w:rPr>
        <w:t xml:space="preserve">Broughton-McKinna (2024) explains that our mental health shapes our “thoughts, feelings, and actions” which can impact every aspect of our lives. The struggles police officers face with their mental health can affect their personal lives also. </w:t>
      </w:r>
      <w:r w:rsidR="006B245C">
        <w:rPr>
          <w:sz w:val="24"/>
          <w:szCs w:val="24"/>
        </w:rPr>
        <w:t xml:space="preserve">Therefore, seeking the correct mental health support is crucial in both an officers personal and professional lives </w:t>
      </w:r>
      <w:bookmarkStart w:id="1" w:name="_Hlk199186533"/>
      <w:r w:rsidR="006B245C">
        <w:rPr>
          <w:sz w:val="24"/>
          <w:szCs w:val="24"/>
        </w:rPr>
        <w:t>(</w:t>
      </w:r>
      <w:r w:rsidR="006B245C" w:rsidRPr="006B245C">
        <w:rPr>
          <w:sz w:val="24"/>
          <w:szCs w:val="24"/>
        </w:rPr>
        <w:t>Broughton-McKinna, 2024</w:t>
      </w:r>
      <w:r w:rsidR="006B245C">
        <w:rPr>
          <w:sz w:val="24"/>
          <w:szCs w:val="24"/>
        </w:rPr>
        <w:t xml:space="preserve">). </w:t>
      </w:r>
      <w:bookmarkEnd w:id="1"/>
    </w:p>
    <w:p w14:paraId="6A11AB21" w14:textId="71545DB2" w:rsidR="007E0865" w:rsidRDefault="00A62850" w:rsidP="00970828">
      <w:pPr>
        <w:tabs>
          <w:tab w:val="left" w:pos="3160"/>
        </w:tabs>
        <w:spacing w:line="480" w:lineRule="auto"/>
        <w:rPr>
          <w:sz w:val="24"/>
          <w:szCs w:val="24"/>
        </w:rPr>
      </w:pPr>
      <w:r>
        <w:rPr>
          <w:sz w:val="24"/>
          <w:szCs w:val="24"/>
        </w:rPr>
        <w:t xml:space="preserve">As more and more research has been conducted into the mental health of police officers, further support for police officers has been implemented. The Blue Light Wellbeing Framework was set out to allow organisations to ensure that it offers the necessary support to its employees (College of Policing, 2025). Previous research has revealed that police officers and staff feel undervalued and unsupported by their organisation </w:t>
      </w:r>
      <w:r w:rsidRPr="00A62850">
        <w:rPr>
          <w:sz w:val="24"/>
          <w:szCs w:val="24"/>
        </w:rPr>
        <w:t>(Broughton-McKinna, 2024)</w:t>
      </w:r>
      <w:r>
        <w:rPr>
          <w:sz w:val="24"/>
          <w:szCs w:val="24"/>
        </w:rPr>
        <w:t xml:space="preserve">. Therefore, it is crucial that officers have the support they need available to them, so they feel supported by their organisation. This can lead to a working environment which enables officers to prioritise their mental health </w:t>
      </w:r>
      <w:r w:rsidRPr="00A62850">
        <w:rPr>
          <w:sz w:val="24"/>
          <w:szCs w:val="24"/>
        </w:rPr>
        <w:t>(Broughton-McKinna, 2024).</w:t>
      </w:r>
      <w:r>
        <w:rPr>
          <w:sz w:val="24"/>
          <w:szCs w:val="24"/>
        </w:rPr>
        <w:t xml:space="preserve"> A police force where officers acknowledge and </w:t>
      </w:r>
      <w:r>
        <w:rPr>
          <w:sz w:val="24"/>
          <w:szCs w:val="24"/>
        </w:rPr>
        <w:lastRenderedPageBreak/>
        <w:t xml:space="preserve">address their mental health can lead to less officers needing time off work and a more efficient workforce. </w:t>
      </w:r>
    </w:p>
    <w:p w14:paraId="00E79295" w14:textId="05B4D19D" w:rsidR="007E0865" w:rsidRDefault="00A62850" w:rsidP="00970828">
      <w:pPr>
        <w:tabs>
          <w:tab w:val="left" w:pos="3160"/>
        </w:tabs>
        <w:spacing w:line="480" w:lineRule="auto"/>
        <w:rPr>
          <w:sz w:val="24"/>
          <w:szCs w:val="24"/>
        </w:rPr>
      </w:pPr>
      <w:r>
        <w:rPr>
          <w:sz w:val="24"/>
          <w:szCs w:val="24"/>
        </w:rPr>
        <w:t xml:space="preserve">In conclusion, it is crucial that police officers, especially those in response policing, </w:t>
      </w:r>
      <w:r w:rsidR="00970828">
        <w:rPr>
          <w:sz w:val="24"/>
          <w:szCs w:val="24"/>
        </w:rPr>
        <w:t xml:space="preserve">manage their mental wellbeing. This can prevent struggles with mental health becoming mental illness. If an officer does not manage their mental wellbeing, they will continue to face traumatic and stressful situations. They will not be able to deal with the emotions and effects of these situations effectively. This can lead to officers working at a decreased level of efficiency and even burnout. Addressing your mental wellbeing as a police officer can better equip you to deal with future stress and trauma more effectively and can positively impact your personal and professional lives. </w:t>
      </w:r>
    </w:p>
    <w:p w14:paraId="43BFC1C7" w14:textId="0494A34D" w:rsidR="007E0865" w:rsidRDefault="00970828" w:rsidP="00970828">
      <w:pPr>
        <w:tabs>
          <w:tab w:val="left" w:pos="3160"/>
        </w:tabs>
        <w:spacing w:line="480" w:lineRule="auto"/>
        <w:rPr>
          <w:sz w:val="24"/>
          <w:szCs w:val="24"/>
        </w:rPr>
      </w:pPr>
      <w:r>
        <w:rPr>
          <w:sz w:val="24"/>
          <w:szCs w:val="24"/>
        </w:rPr>
        <w:t xml:space="preserve">Word count: 965. </w:t>
      </w:r>
    </w:p>
    <w:p w14:paraId="2E781FA0" w14:textId="77777777" w:rsidR="00A165D2" w:rsidRDefault="00A165D2" w:rsidP="00BC7171">
      <w:pPr>
        <w:tabs>
          <w:tab w:val="left" w:pos="3160"/>
        </w:tabs>
        <w:rPr>
          <w:sz w:val="24"/>
          <w:szCs w:val="24"/>
        </w:rPr>
      </w:pPr>
    </w:p>
    <w:p w14:paraId="4CD853ED" w14:textId="77777777" w:rsidR="00A165D2" w:rsidRDefault="00A165D2" w:rsidP="00BC7171">
      <w:pPr>
        <w:tabs>
          <w:tab w:val="left" w:pos="3160"/>
        </w:tabs>
        <w:rPr>
          <w:sz w:val="24"/>
          <w:szCs w:val="24"/>
        </w:rPr>
      </w:pPr>
    </w:p>
    <w:p w14:paraId="52DCEB02" w14:textId="77777777" w:rsidR="00970828" w:rsidRDefault="00970828" w:rsidP="00BC7171">
      <w:pPr>
        <w:tabs>
          <w:tab w:val="left" w:pos="3160"/>
        </w:tabs>
        <w:rPr>
          <w:sz w:val="24"/>
          <w:szCs w:val="24"/>
        </w:rPr>
      </w:pPr>
    </w:p>
    <w:p w14:paraId="639759C8" w14:textId="77777777" w:rsidR="00970828" w:rsidRDefault="00970828" w:rsidP="00BC7171">
      <w:pPr>
        <w:tabs>
          <w:tab w:val="left" w:pos="3160"/>
        </w:tabs>
        <w:rPr>
          <w:sz w:val="24"/>
          <w:szCs w:val="24"/>
        </w:rPr>
      </w:pPr>
    </w:p>
    <w:p w14:paraId="2CF65595" w14:textId="77777777" w:rsidR="00970828" w:rsidRDefault="00970828" w:rsidP="00BC7171">
      <w:pPr>
        <w:tabs>
          <w:tab w:val="left" w:pos="3160"/>
        </w:tabs>
        <w:rPr>
          <w:sz w:val="24"/>
          <w:szCs w:val="24"/>
        </w:rPr>
      </w:pPr>
    </w:p>
    <w:p w14:paraId="40956286" w14:textId="77777777" w:rsidR="00970828" w:rsidRDefault="00970828" w:rsidP="00BC7171">
      <w:pPr>
        <w:tabs>
          <w:tab w:val="left" w:pos="3160"/>
        </w:tabs>
        <w:rPr>
          <w:sz w:val="24"/>
          <w:szCs w:val="24"/>
        </w:rPr>
      </w:pPr>
    </w:p>
    <w:p w14:paraId="731B3576" w14:textId="77777777" w:rsidR="00970828" w:rsidRDefault="00970828" w:rsidP="00BC7171">
      <w:pPr>
        <w:tabs>
          <w:tab w:val="left" w:pos="3160"/>
        </w:tabs>
        <w:rPr>
          <w:sz w:val="24"/>
          <w:szCs w:val="24"/>
        </w:rPr>
      </w:pPr>
    </w:p>
    <w:p w14:paraId="04DAB238" w14:textId="77777777" w:rsidR="00970828" w:rsidRDefault="00970828" w:rsidP="00BC7171">
      <w:pPr>
        <w:tabs>
          <w:tab w:val="left" w:pos="3160"/>
        </w:tabs>
        <w:rPr>
          <w:sz w:val="24"/>
          <w:szCs w:val="24"/>
        </w:rPr>
      </w:pPr>
    </w:p>
    <w:p w14:paraId="28FA48F6" w14:textId="77777777" w:rsidR="00970828" w:rsidRDefault="00970828" w:rsidP="00BC7171">
      <w:pPr>
        <w:tabs>
          <w:tab w:val="left" w:pos="3160"/>
        </w:tabs>
        <w:rPr>
          <w:sz w:val="24"/>
          <w:szCs w:val="24"/>
        </w:rPr>
      </w:pPr>
    </w:p>
    <w:p w14:paraId="039AC3BF" w14:textId="77777777" w:rsidR="00970828" w:rsidRDefault="00970828" w:rsidP="00BC7171">
      <w:pPr>
        <w:tabs>
          <w:tab w:val="left" w:pos="3160"/>
        </w:tabs>
        <w:rPr>
          <w:sz w:val="24"/>
          <w:szCs w:val="24"/>
        </w:rPr>
      </w:pPr>
    </w:p>
    <w:p w14:paraId="30C53EB7" w14:textId="77777777" w:rsidR="00970828" w:rsidRDefault="00970828" w:rsidP="00BC7171">
      <w:pPr>
        <w:tabs>
          <w:tab w:val="left" w:pos="3160"/>
        </w:tabs>
        <w:rPr>
          <w:sz w:val="24"/>
          <w:szCs w:val="24"/>
        </w:rPr>
      </w:pPr>
    </w:p>
    <w:p w14:paraId="1BF397CB" w14:textId="77777777" w:rsidR="00970828" w:rsidRDefault="00970828" w:rsidP="00BC7171">
      <w:pPr>
        <w:tabs>
          <w:tab w:val="left" w:pos="3160"/>
        </w:tabs>
        <w:rPr>
          <w:sz w:val="24"/>
          <w:szCs w:val="24"/>
        </w:rPr>
      </w:pPr>
    </w:p>
    <w:p w14:paraId="56EFF682" w14:textId="77777777" w:rsidR="00970828" w:rsidRDefault="00970828" w:rsidP="00BC7171">
      <w:pPr>
        <w:tabs>
          <w:tab w:val="left" w:pos="3160"/>
        </w:tabs>
        <w:rPr>
          <w:sz w:val="24"/>
          <w:szCs w:val="24"/>
        </w:rPr>
      </w:pPr>
    </w:p>
    <w:p w14:paraId="3AD0BE0D" w14:textId="77777777" w:rsidR="00970828" w:rsidRDefault="00970828" w:rsidP="00BC7171">
      <w:pPr>
        <w:tabs>
          <w:tab w:val="left" w:pos="3160"/>
        </w:tabs>
        <w:rPr>
          <w:sz w:val="24"/>
          <w:szCs w:val="24"/>
        </w:rPr>
      </w:pPr>
    </w:p>
    <w:p w14:paraId="4FACE47D" w14:textId="77777777" w:rsidR="00970828" w:rsidRDefault="00970828" w:rsidP="00BC7171">
      <w:pPr>
        <w:tabs>
          <w:tab w:val="left" w:pos="3160"/>
        </w:tabs>
        <w:rPr>
          <w:sz w:val="24"/>
          <w:szCs w:val="24"/>
        </w:rPr>
      </w:pPr>
    </w:p>
    <w:p w14:paraId="0254BDF9" w14:textId="77777777" w:rsidR="00970828" w:rsidRPr="00970828" w:rsidRDefault="00970828" w:rsidP="00C6332E">
      <w:pPr>
        <w:tabs>
          <w:tab w:val="left" w:pos="3160"/>
        </w:tabs>
        <w:spacing w:line="360" w:lineRule="auto"/>
        <w:rPr>
          <w:b/>
          <w:bCs/>
          <w:sz w:val="24"/>
          <w:szCs w:val="24"/>
        </w:rPr>
      </w:pPr>
      <w:r w:rsidRPr="00970828">
        <w:rPr>
          <w:b/>
          <w:bCs/>
          <w:sz w:val="24"/>
          <w:szCs w:val="24"/>
        </w:rPr>
        <w:lastRenderedPageBreak/>
        <w:t xml:space="preserve">Essay three: </w:t>
      </w:r>
    </w:p>
    <w:p w14:paraId="77D9EA3A" w14:textId="0808A8D1" w:rsidR="00970828" w:rsidRPr="00970828" w:rsidRDefault="00970828" w:rsidP="00C6332E">
      <w:pPr>
        <w:tabs>
          <w:tab w:val="left" w:pos="3160"/>
        </w:tabs>
        <w:spacing w:line="360" w:lineRule="auto"/>
        <w:rPr>
          <w:b/>
          <w:bCs/>
          <w:sz w:val="24"/>
          <w:szCs w:val="24"/>
        </w:rPr>
      </w:pPr>
      <w:r w:rsidRPr="00970828">
        <w:rPr>
          <w:b/>
          <w:bCs/>
          <w:sz w:val="24"/>
          <w:szCs w:val="24"/>
        </w:rPr>
        <w:t>Outline potential links between serious and organised crime and public protection issues. What characteristics make some people more vulnerable to exploitation by serious and organised crime gangs?</w:t>
      </w:r>
    </w:p>
    <w:p w14:paraId="20492C52" w14:textId="77777777" w:rsidR="004D55A9" w:rsidRDefault="004D55A9" w:rsidP="00BC7171">
      <w:pPr>
        <w:tabs>
          <w:tab w:val="left" w:pos="3160"/>
        </w:tabs>
        <w:rPr>
          <w:sz w:val="24"/>
          <w:szCs w:val="24"/>
        </w:rPr>
      </w:pPr>
    </w:p>
    <w:p w14:paraId="5451F773" w14:textId="5BD80B03" w:rsidR="00BC7171" w:rsidRDefault="00970828" w:rsidP="00C6332E">
      <w:pPr>
        <w:tabs>
          <w:tab w:val="left" w:pos="3160"/>
        </w:tabs>
        <w:spacing w:line="480" w:lineRule="auto"/>
        <w:rPr>
          <w:sz w:val="24"/>
          <w:szCs w:val="24"/>
        </w:rPr>
      </w:pPr>
      <w:r>
        <w:rPr>
          <w:sz w:val="24"/>
          <w:szCs w:val="24"/>
        </w:rPr>
        <w:t>This essay will discuss the link between serious and organised crime and public protection issues. It will focus on the characteristics which make some individuals more vulnerable to exploitation by serious and organised crime gangs. This topic is one which has been researched greatly due to the impact that such crime has on an individual, family, business or community (Local Government Association, 2015). The UK government defines serious and organised crime as “…individuals planning, co-ordinating and committing serious offences, whether individually, in groups and/or as part of transnational networks” (</w:t>
      </w:r>
      <w:r w:rsidR="00BF7918">
        <w:rPr>
          <w:sz w:val="24"/>
          <w:szCs w:val="24"/>
        </w:rPr>
        <w:t xml:space="preserve">Home Office, 2014). Serious and organised crime occurs in both local communities, as well as across borders </w:t>
      </w:r>
      <w:r w:rsidR="00BF7918" w:rsidRPr="00BF7918">
        <w:rPr>
          <w:sz w:val="24"/>
          <w:szCs w:val="24"/>
        </w:rPr>
        <w:t>(Local Government Association, 2015).</w:t>
      </w:r>
      <w:r w:rsidR="00BF7918">
        <w:rPr>
          <w:sz w:val="24"/>
          <w:szCs w:val="24"/>
        </w:rPr>
        <w:t xml:space="preserve"> It involves “violence, corruption and intimidation” as tactics to commit crime </w:t>
      </w:r>
      <w:r w:rsidR="00BF7918" w:rsidRPr="00BF7918">
        <w:rPr>
          <w:sz w:val="24"/>
          <w:szCs w:val="24"/>
        </w:rPr>
        <w:t>(Local Government Association, 2015).</w:t>
      </w:r>
      <w:r w:rsidR="00BF7918">
        <w:rPr>
          <w:sz w:val="24"/>
          <w:szCs w:val="24"/>
        </w:rPr>
        <w:t xml:space="preserve"> </w:t>
      </w:r>
    </w:p>
    <w:p w14:paraId="6D1F8C7B" w14:textId="2A7B9D15" w:rsidR="00BC7171" w:rsidRDefault="00BF7918" w:rsidP="00C6332E">
      <w:pPr>
        <w:tabs>
          <w:tab w:val="left" w:pos="3160"/>
        </w:tabs>
        <w:spacing w:line="480" w:lineRule="auto"/>
        <w:rPr>
          <w:sz w:val="24"/>
          <w:szCs w:val="24"/>
        </w:rPr>
      </w:pPr>
      <w:r>
        <w:rPr>
          <w:sz w:val="24"/>
          <w:szCs w:val="24"/>
        </w:rPr>
        <w:t>Serious and organised crime has been proven to be an issue in the UK. Statistics show that in 2018, r</w:t>
      </w:r>
      <w:r w:rsidRPr="00BF7918">
        <w:rPr>
          <w:sz w:val="24"/>
          <w:szCs w:val="24"/>
        </w:rPr>
        <w:t>eferrals to the NCA of potential victims of modern slavery</w:t>
      </w:r>
      <w:r>
        <w:rPr>
          <w:sz w:val="24"/>
          <w:szCs w:val="24"/>
        </w:rPr>
        <w:t xml:space="preserve"> had increased by 80% when compared to 2016 (Winchester, 2020). </w:t>
      </w:r>
      <w:r w:rsidR="00B05123">
        <w:rPr>
          <w:sz w:val="24"/>
          <w:szCs w:val="24"/>
        </w:rPr>
        <w:t xml:space="preserve">Further to this, financial losses </w:t>
      </w:r>
      <w:proofErr w:type="gramStart"/>
      <w:r w:rsidR="00B05123">
        <w:rPr>
          <w:sz w:val="24"/>
          <w:szCs w:val="24"/>
        </w:rPr>
        <w:t>as a result of</w:t>
      </w:r>
      <w:proofErr w:type="gramEnd"/>
      <w:r w:rsidR="00B05123">
        <w:rPr>
          <w:sz w:val="24"/>
          <w:szCs w:val="24"/>
        </w:rPr>
        <w:t xml:space="preserve"> fraud rose by 32% within just 6 months in 2018 </w:t>
      </w:r>
      <w:r w:rsidR="00B05123" w:rsidRPr="00B05123">
        <w:rPr>
          <w:sz w:val="24"/>
          <w:szCs w:val="24"/>
        </w:rPr>
        <w:t>(Winchester, 2020)</w:t>
      </w:r>
      <w:r w:rsidR="00B05123">
        <w:rPr>
          <w:sz w:val="24"/>
          <w:szCs w:val="24"/>
        </w:rPr>
        <w:t>. The rapid increase in these crimes proves that serious and organised crime is a significant issue in the UK. As a result, the UK government issued a serious and organised crime strategy in 2013, with the aim to “prevent…pursue…protect…(and) prepare” for serious and organised crime (</w:t>
      </w:r>
      <w:r w:rsidR="00B05123" w:rsidRPr="00B05123">
        <w:rPr>
          <w:sz w:val="24"/>
          <w:szCs w:val="24"/>
        </w:rPr>
        <w:t>Winchester, 2020)</w:t>
      </w:r>
      <w:r w:rsidR="00B05123">
        <w:rPr>
          <w:sz w:val="24"/>
          <w:szCs w:val="24"/>
        </w:rPr>
        <w:t xml:space="preserve">. The college of policing have also adopted this aim </w:t>
      </w:r>
      <w:r w:rsidR="00B05123">
        <w:rPr>
          <w:sz w:val="24"/>
          <w:szCs w:val="24"/>
        </w:rPr>
        <w:lastRenderedPageBreak/>
        <w:t xml:space="preserve">within their training for police officers (College of Policing, 2016). Within this government strategy, they highlighted the need to protect vulnerable people and communities from serious and organised crime </w:t>
      </w:r>
      <w:r w:rsidR="00B05123" w:rsidRPr="00B05123">
        <w:rPr>
          <w:sz w:val="24"/>
          <w:szCs w:val="24"/>
        </w:rPr>
        <w:t>(Winchester, 2020).</w:t>
      </w:r>
      <w:r w:rsidR="00B05123">
        <w:rPr>
          <w:sz w:val="24"/>
          <w:szCs w:val="24"/>
        </w:rPr>
        <w:t xml:space="preserve"> </w:t>
      </w:r>
    </w:p>
    <w:p w14:paraId="58357A55" w14:textId="16A2FDDA" w:rsidR="007918A3" w:rsidRDefault="00633D93" w:rsidP="00C6332E">
      <w:pPr>
        <w:tabs>
          <w:tab w:val="left" w:pos="3160"/>
        </w:tabs>
        <w:spacing w:line="480" w:lineRule="auto"/>
        <w:rPr>
          <w:sz w:val="24"/>
          <w:szCs w:val="24"/>
        </w:rPr>
      </w:pPr>
      <w:r>
        <w:rPr>
          <w:sz w:val="24"/>
          <w:szCs w:val="24"/>
        </w:rPr>
        <w:t xml:space="preserve">A previous study discovered that serious and organised crime “flourished” in the most vulnerable communities which were disadvantaged and fractured (Hamilton-Smith, 2018). Some of the characteristics which this study discovered made these communities vulnerable were mental health, drug use, debt, and family life which involved dysfunction or a troubled childhood </w:t>
      </w:r>
      <w:r w:rsidRPr="00633D93">
        <w:rPr>
          <w:sz w:val="24"/>
          <w:szCs w:val="24"/>
        </w:rPr>
        <w:t>(Hamilton-Smith, 2018).</w:t>
      </w:r>
      <w:r>
        <w:rPr>
          <w:sz w:val="24"/>
          <w:szCs w:val="24"/>
        </w:rPr>
        <w:t xml:space="preserve"> It was found that communities with these characteristics were vulnerable to being targeted as criminals were able to make the most profit from them </w:t>
      </w:r>
      <w:r w:rsidRPr="00633D93">
        <w:rPr>
          <w:sz w:val="24"/>
          <w:szCs w:val="24"/>
        </w:rPr>
        <w:t>(Hamilton-Smith, 2018).</w:t>
      </w:r>
      <w:r w:rsidR="00DB69A1">
        <w:rPr>
          <w:sz w:val="24"/>
          <w:szCs w:val="24"/>
        </w:rPr>
        <w:t xml:space="preserve"> </w:t>
      </w:r>
    </w:p>
    <w:p w14:paraId="6662F0B7" w14:textId="2C6CE49D" w:rsidR="00E10A7D" w:rsidRDefault="00E10A7D" w:rsidP="00C6332E">
      <w:pPr>
        <w:tabs>
          <w:tab w:val="left" w:pos="3160"/>
        </w:tabs>
        <w:spacing w:line="480" w:lineRule="auto"/>
        <w:rPr>
          <w:sz w:val="24"/>
          <w:szCs w:val="24"/>
        </w:rPr>
      </w:pPr>
      <w:r>
        <w:rPr>
          <w:sz w:val="24"/>
          <w:szCs w:val="24"/>
        </w:rPr>
        <w:t>Some people are not only vulnerable to becoming a victim of serious and organised crime, but some are also vulnerable to being drawn into committing serious and organised crime. A study into the risk factors of this concluded that some people have individual characteristics that can be associated with joining an organised crime group (</w:t>
      </w:r>
      <w:proofErr w:type="spellStart"/>
      <w:r w:rsidRPr="00E10A7D">
        <w:rPr>
          <w:sz w:val="24"/>
          <w:szCs w:val="24"/>
        </w:rPr>
        <w:t>Adamse</w:t>
      </w:r>
      <w:proofErr w:type="spellEnd"/>
      <w:r>
        <w:rPr>
          <w:sz w:val="24"/>
          <w:szCs w:val="24"/>
        </w:rPr>
        <w:t xml:space="preserve"> et al., 2025). Some of these characteristics included being male, being from an ethnic minority group, having a criminal history, and being surrounded by other criminals </w:t>
      </w:r>
      <w:r w:rsidRPr="00E10A7D">
        <w:rPr>
          <w:sz w:val="24"/>
          <w:szCs w:val="24"/>
        </w:rPr>
        <w:t>(</w:t>
      </w:r>
      <w:proofErr w:type="spellStart"/>
      <w:r w:rsidRPr="00E10A7D">
        <w:rPr>
          <w:sz w:val="24"/>
          <w:szCs w:val="24"/>
        </w:rPr>
        <w:t>Adamse</w:t>
      </w:r>
      <w:proofErr w:type="spellEnd"/>
      <w:r w:rsidRPr="00E10A7D">
        <w:rPr>
          <w:sz w:val="24"/>
          <w:szCs w:val="24"/>
        </w:rPr>
        <w:t xml:space="preserve"> et al., 2025).</w:t>
      </w:r>
      <w:r>
        <w:rPr>
          <w:sz w:val="24"/>
          <w:szCs w:val="24"/>
        </w:rPr>
        <w:t xml:space="preserve"> Therefore, a person’s biological factors as well as their environmental factors can place them at a disadvantage leading them to be involved in serious and organised crime. </w:t>
      </w:r>
    </w:p>
    <w:p w14:paraId="3531D4F0" w14:textId="010DE093" w:rsidR="00DB69A1" w:rsidRDefault="00DB69A1" w:rsidP="00C6332E">
      <w:pPr>
        <w:tabs>
          <w:tab w:val="left" w:pos="3160"/>
        </w:tabs>
        <w:spacing w:line="480" w:lineRule="auto"/>
        <w:rPr>
          <w:sz w:val="24"/>
          <w:szCs w:val="24"/>
        </w:rPr>
      </w:pPr>
      <w:r>
        <w:rPr>
          <w:sz w:val="24"/>
          <w:szCs w:val="24"/>
        </w:rPr>
        <w:t xml:space="preserve">Those who are from a background of low-income seem to be vulnerable to recruitment into serious and organised crime groups. This may result in such communities which have a large population of people from low-income backgrounds may therefore be vulnerable to such crimes being committed against them. Research has found that </w:t>
      </w:r>
      <w:r>
        <w:rPr>
          <w:sz w:val="24"/>
          <w:szCs w:val="24"/>
        </w:rPr>
        <w:lastRenderedPageBreak/>
        <w:t xml:space="preserve">many serious and organised crime gangs commit crime where they can show a high presence (Crocker et al., 2019). This allows them to exert control over the community and increases their power and ability to target vulnerable people and commit crime </w:t>
      </w:r>
      <w:r w:rsidRPr="00DB69A1">
        <w:rPr>
          <w:sz w:val="24"/>
          <w:szCs w:val="24"/>
        </w:rPr>
        <w:t>(Crocker et al., 2019).</w:t>
      </w:r>
      <w:r>
        <w:rPr>
          <w:sz w:val="24"/>
          <w:szCs w:val="24"/>
        </w:rPr>
        <w:t xml:space="preserve"> These findings suggest that members of serious and organised crime groups may target their local communities when committing crime. </w:t>
      </w:r>
    </w:p>
    <w:p w14:paraId="3C37E299" w14:textId="3E00DC48" w:rsidR="00001A4A" w:rsidRDefault="00001A4A" w:rsidP="00C6332E">
      <w:pPr>
        <w:tabs>
          <w:tab w:val="left" w:pos="3160"/>
        </w:tabs>
        <w:spacing w:line="480" w:lineRule="auto"/>
        <w:rPr>
          <w:sz w:val="24"/>
          <w:szCs w:val="24"/>
        </w:rPr>
      </w:pPr>
      <w:r>
        <w:rPr>
          <w:sz w:val="24"/>
          <w:szCs w:val="24"/>
        </w:rPr>
        <w:t xml:space="preserve">A study that focused on the characteristics of children which may make them vulnerable to being recruited into an organised crime gang found that children may be recruited simply because of where they live (NSPCC, 2025). This research found that some children aspired to be a part of an organised crime group as they wanted to feel protected, or they wanted to make money (NSPCC, 2025). Some characteristics that were discovered within this research to put a child at risk to exploitation by organised crime gangs were mental health, domestic abuse, or being expelled from school (NSPCC, 2025). There are many external factors such as low-economic status or issues in family life which can </w:t>
      </w:r>
      <w:r w:rsidR="007918A3">
        <w:rPr>
          <w:sz w:val="24"/>
          <w:szCs w:val="24"/>
        </w:rPr>
        <w:t xml:space="preserve">put a child at risk of being exploited by organised crime gangs. </w:t>
      </w:r>
    </w:p>
    <w:p w14:paraId="6DBCE546" w14:textId="60958EF2" w:rsidR="00001A4A" w:rsidRDefault="007918A3" w:rsidP="00C6332E">
      <w:pPr>
        <w:tabs>
          <w:tab w:val="left" w:pos="3160"/>
        </w:tabs>
        <w:spacing w:line="480" w:lineRule="auto"/>
        <w:rPr>
          <w:sz w:val="24"/>
          <w:szCs w:val="24"/>
        </w:rPr>
      </w:pPr>
      <w:r>
        <w:rPr>
          <w:sz w:val="24"/>
          <w:szCs w:val="24"/>
        </w:rPr>
        <w:t xml:space="preserve">A large amount of serious and organised crime goes undetected for too long, resulting in vulnerable people and communities experiencing harm </w:t>
      </w:r>
      <w:r w:rsidR="00C6332E">
        <w:rPr>
          <w:sz w:val="24"/>
          <w:szCs w:val="24"/>
        </w:rPr>
        <w:t>(Crocker et al., 2017).</w:t>
      </w:r>
      <w:r>
        <w:rPr>
          <w:sz w:val="24"/>
          <w:szCs w:val="24"/>
        </w:rPr>
        <w:t xml:space="preserve"> </w:t>
      </w:r>
      <w:r w:rsidR="00231ACA">
        <w:rPr>
          <w:sz w:val="24"/>
          <w:szCs w:val="24"/>
        </w:rPr>
        <w:t xml:space="preserve">The strategy for tackling organised crime has mainly focused on the suspects, meaning that intelligence surrounds them </w:t>
      </w:r>
      <w:r w:rsidR="00C6332E">
        <w:rPr>
          <w:sz w:val="24"/>
          <w:szCs w:val="24"/>
        </w:rPr>
        <w:t>(Crocker et al., 2017).</w:t>
      </w:r>
      <w:r w:rsidR="00231ACA">
        <w:rPr>
          <w:sz w:val="24"/>
          <w:szCs w:val="24"/>
        </w:rPr>
        <w:t xml:space="preserve"> This means that there has been a gap in protecting vulnerable people and communities from serious and organised crime </w:t>
      </w:r>
      <w:r w:rsidR="00C6332E">
        <w:rPr>
          <w:sz w:val="24"/>
          <w:szCs w:val="24"/>
        </w:rPr>
        <w:t xml:space="preserve">(Crocker et al., 2017). </w:t>
      </w:r>
      <w:r w:rsidR="00231ACA">
        <w:rPr>
          <w:sz w:val="24"/>
          <w:szCs w:val="24"/>
        </w:rPr>
        <w:t xml:space="preserve">It also means that the impact that serious and organised crime has on communities has gone undetected and is substantially undervalued </w:t>
      </w:r>
      <w:r w:rsidR="00C6332E">
        <w:rPr>
          <w:sz w:val="24"/>
          <w:szCs w:val="24"/>
        </w:rPr>
        <w:t xml:space="preserve">(Crocker et al., 2017). </w:t>
      </w:r>
      <w:r w:rsidR="00231ACA">
        <w:rPr>
          <w:sz w:val="24"/>
          <w:szCs w:val="24"/>
        </w:rPr>
        <w:t xml:space="preserve"> </w:t>
      </w:r>
    </w:p>
    <w:p w14:paraId="68CBBD68" w14:textId="76950C10" w:rsidR="00231ACA" w:rsidRDefault="00231ACA" w:rsidP="00C6332E">
      <w:pPr>
        <w:tabs>
          <w:tab w:val="left" w:pos="3160"/>
        </w:tabs>
        <w:spacing w:line="480" w:lineRule="auto"/>
        <w:rPr>
          <w:sz w:val="24"/>
          <w:szCs w:val="24"/>
        </w:rPr>
      </w:pPr>
      <w:r>
        <w:rPr>
          <w:sz w:val="24"/>
          <w:szCs w:val="24"/>
        </w:rPr>
        <w:lastRenderedPageBreak/>
        <w:t xml:space="preserve">In conclusion, research has proven that there are </w:t>
      </w:r>
      <w:r w:rsidR="00C6332E">
        <w:rPr>
          <w:sz w:val="24"/>
          <w:szCs w:val="24"/>
        </w:rPr>
        <w:t>characteristics</w:t>
      </w:r>
      <w:r>
        <w:rPr>
          <w:sz w:val="24"/>
          <w:szCs w:val="24"/>
        </w:rPr>
        <w:t xml:space="preserve"> which can place an individual or a community at risk in relation to serious and organised crime. The risk can be linked to being recruited into an organised crime gang, or to becoming a victim of one. Many characteristics can be linked to both outcomes. The key characteristics which can be linked to both becoming a perpetrator of serious and organised crime or becoming a victim of serious and organised crime are being from a low-income background, being from an ethnic-minority background, or having a dysfunctional family life. </w:t>
      </w:r>
      <w:r w:rsidR="00C6332E">
        <w:rPr>
          <w:sz w:val="24"/>
          <w:szCs w:val="24"/>
        </w:rPr>
        <w:t xml:space="preserve">The police need to focus on acknowledging this and detecting those individuals and communities which are vulnerable to serious and organised crime and protect them. </w:t>
      </w:r>
    </w:p>
    <w:p w14:paraId="0B2302D2" w14:textId="225D7DD3" w:rsidR="00BC7171" w:rsidRPr="00BC7171" w:rsidRDefault="00C6332E" w:rsidP="00BC7171">
      <w:pPr>
        <w:tabs>
          <w:tab w:val="left" w:pos="3160"/>
        </w:tabs>
        <w:rPr>
          <w:sz w:val="24"/>
          <w:szCs w:val="24"/>
        </w:rPr>
      </w:pPr>
      <w:r>
        <w:rPr>
          <w:sz w:val="24"/>
          <w:szCs w:val="24"/>
        </w:rPr>
        <w:t xml:space="preserve">Word count: 919. </w:t>
      </w:r>
    </w:p>
    <w:p w14:paraId="56B19832" w14:textId="77777777" w:rsidR="00BC7171" w:rsidRDefault="00BC7171" w:rsidP="009C4056">
      <w:pPr>
        <w:tabs>
          <w:tab w:val="left" w:pos="3160"/>
        </w:tabs>
      </w:pPr>
    </w:p>
    <w:p w14:paraId="1F33F3B1" w14:textId="77777777" w:rsidR="00C6332E" w:rsidRDefault="00C6332E" w:rsidP="009C4056">
      <w:pPr>
        <w:tabs>
          <w:tab w:val="left" w:pos="3160"/>
        </w:tabs>
      </w:pPr>
    </w:p>
    <w:p w14:paraId="7192A9A7" w14:textId="77777777" w:rsidR="00C6332E" w:rsidRDefault="00C6332E" w:rsidP="009C4056">
      <w:pPr>
        <w:tabs>
          <w:tab w:val="left" w:pos="3160"/>
        </w:tabs>
      </w:pPr>
    </w:p>
    <w:p w14:paraId="252A6EA4" w14:textId="77777777" w:rsidR="00C6332E" w:rsidRDefault="00C6332E" w:rsidP="009C4056">
      <w:pPr>
        <w:tabs>
          <w:tab w:val="left" w:pos="3160"/>
        </w:tabs>
      </w:pPr>
    </w:p>
    <w:p w14:paraId="18923B3F" w14:textId="77777777" w:rsidR="00C6332E" w:rsidRDefault="00C6332E" w:rsidP="009C4056">
      <w:pPr>
        <w:tabs>
          <w:tab w:val="left" w:pos="3160"/>
        </w:tabs>
      </w:pPr>
    </w:p>
    <w:p w14:paraId="011F457D" w14:textId="77777777" w:rsidR="00C6332E" w:rsidRDefault="00C6332E" w:rsidP="009C4056">
      <w:pPr>
        <w:tabs>
          <w:tab w:val="left" w:pos="3160"/>
        </w:tabs>
      </w:pPr>
    </w:p>
    <w:p w14:paraId="0FA5F916" w14:textId="77777777" w:rsidR="00C6332E" w:rsidRDefault="00C6332E" w:rsidP="009C4056">
      <w:pPr>
        <w:tabs>
          <w:tab w:val="left" w:pos="3160"/>
        </w:tabs>
      </w:pPr>
    </w:p>
    <w:p w14:paraId="67E6ED19" w14:textId="77777777" w:rsidR="00C6332E" w:rsidRDefault="00C6332E" w:rsidP="009C4056">
      <w:pPr>
        <w:tabs>
          <w:tab w:val="left" w:pos="3160"/>
        </w:tabs>
      </w:pPr>
    </w:p>
    <w:p w14:paraId="4CE7E732" w14:textId="77777777" w:rsidR="00C6332E" w:rsidRDefault="00C6332E" w:rsidP="009C4056">
      <w:pPr>
        <w:tabs>
          <w:tab w:val="left" w:pos="3160"/>
        </w:tabs>
      </w:pPr>
    </w:p>
    <w:p w14:paraId="69427676" w14:textId="77777777" w:rsidR="00C6332E" w:rsidRDefault="00C6332E" w:rsidP="009C4056">
      <w:pPr>
        <w:tabs>
          <w:tab w:val="left" w:pos="3160"/>
        </w:tabs>
      </w:pPr>
    </w:p>
    <w:p w14:paraId="410ED925" w14:textId="77777777" w:rsidR="00C6332E" w:rsidRDefault="00C6332E" w:rsidP="009C4056">
      <w:pPr>
        <w:tabs>
          <w:tab w:val="left" w:pos="3160"/>
        </w:tabs>
      </w:pPr>
    </w:p>
    <w:p w14:paraId="1EBB6128" w14:textId="77777777" w:rsidR="00C6332E" w:rsidRDefault="00C6332E" w:rsidP="009C4056">
      <w:pPr>
        <w:tabs>
          <w:tab w:val="left" w:pos="3160"/>
        </w:tabs>
      </w:pPr>
    </w:p>
    <w:p w14:paraId="10A652E1" w14:textId="77777777" w:rsidR="00C6332E" w:rsidRDefault="00C6332E" w:rsidP="009C4056">
      <w:pPr>
        <w:tabs>
          <w:tab w:val="left" w:pos="3160"/>
        </w:tabs>
      </w:pPr>
    </w:p>
    <w:p w14:paraId="6D9D667D" w14:textId="77777777" w:rsidR="00C6332E" w:rsidRDefault="00C6332E" w:rsidP="009C4056">
      <w:pPr>
        <w:tabs>
          <w:tab w:val="left" w:pos="3160"/>
        </w:tabs>
      </w:pPr>
    </w:p>
    <w:p w14:paraId="0A225FDB" w14:textId="77777777" w:rsidR="00C6332E" w:rsidRDefault="00C6332E" w:rsidP="009C4056">
      <w:pPr>
        <w:tabs>
          <w:tab w:val="left" w:pos="3160"/>
        </w:tabs>
      </w:pPr>
    </w:p>
    <w:p w14:paraId="71D13A4F" w14:textId="77777777" w:rsidR="00C6332E" w:rsidRDefault="00C6332E" w:rsidP="009C4056">
      <w:pPr>
        <w:tabs>
          <w:tab w:val="left" w:pos="3160"/>
        </w:tabs>
      </w:pPr>
    </w:p>
    <w:p w14:paraId="483AF4DF" w14:textId="77777777" w:rsidR="00C6332E" w:rsidRPr="00C6332E" w:rsidRDefault="00C6332E" w:rsidP="005F572E">
      <w:pPr>
        <w:tabs>
          <w:tab w:val="left" w:pos="3160"/>
        </w:tabs>
        <w:spacing w:line="360" w:lineRule="auto"/>
        <w:rPr>
          <w:b/>
          <w:bCs/>
        </w:rPr>
      </w:pPr>
      <w:r w:rsidRPr="00C6332E">
        <w:rPr>
          <w:b/>
          <w:bCs/>
        </w:rPr>
        <w:lastRenderedPageBreak/>
        <w:t xml:space="preserve">Essay four: </w:t>
      </w:r>
    </w:p>
    <w:p w14:paraId="3EB59038" w14:textId="18D0F91D" w:rsidR="00C6332E" w:rsidRPr="00C6332E" w:rsidRDefault="00C6332E" w:rsidP="005F572E">
      <w:pPr>
        <w:tabs>
          <w:tab w:val="left" w:pos="3160"/>
        </w:tabs>
        <w:spacing w:line="360" w:lineRule="auto"/>
        <w:rPr>
          <w:b/>
          <w:bCs/>
        </w:rPr>
      </w:pPr>
      <w:r w:rsidRPr="00C6332E">
        <w:rPr>
          <w:b/>
          <w:bCs/>
        </w:rPr>
        <w:t>How effective is early intervention an effective means of preventing young people from offending or re-offending?</w:t>
      </w:r>
    </w:p>
    <w:p w14:paraId="501732AC" w14:textId="0A2217DC" w:rsidR="00C6332E" w:rsidRDefault="00C6332E" w:rsidP="005F572E">
      <w:pPr>
        <w:tabs>
          <w:tab w:val="left" w:pos="3160"/>
        </w:tabs>
        <w:spacing w:line="480" w:lineRule="auto"/>
      </w:pPr>
      <w:r>
        <w:t xml:space="preserve">This essay will discus the effectiveness of early intervention in preventing young people from offending or re-offending. It will focus on whether early intervention is effective as a means of diverting young people from committing crime. Early intervention often takes a multi-agency approach, meaning that there are many agencies who work together to intervene and give the necessary support and guidance to young people (Thompson, 2021). The agencies involved in this approach are “the police, social services, education, employment and health services” (Thompson, 2021). They work together to attempt to prevent young people from committing crime. </w:t>
      </w:r>
      <w:r w:rsidR="00AE5066">
        <w:t xml:space="preserve">The aim of early intervention is to encourage a young person to behave better by creating more opportunities for them (Youth Crime Commission, 2025). </w:t>
      </w:r>
    </w:p>
    <w:p w14:paraId="0D0EB3DD" w14:textId="2A4422F7" w:rsidR="00AE5066" w:rsidRDefault="00AE5066" w:rsidP="005F572E">
      <w:pPr>
        <w:tabs>
          <w:tab w:val="left" w:pos="3160"/>
        </w:tabs>
        <w:spacing w:line="480" w:lineRule="auto"/>
      </w:pPr>
      <w:r>
        <w:t xml:space="preserve">There are certain risk factors which can place a young person at risk of committing crime. These include adverse childhood experiences, as well as environmental factors (Thompson, 2021). These characteristics are individual to the person and therefore require individual interventions to prevent them from committing crime (Thompson, 2021). The Youth Crime Commission (2025) suggested that experience a lack of parental supervision and social disadvantage are placed at a higher risk of becoming persistent offenders than their peers. </w:t>
      </w:r>
    </w:p>
    <w:p w14:paraId="31E69FC2" w14:textId="2F867C3B" w:rsidR="00AE5066" w:rsidRDefault="00990DB0" w:rsidP="005F572E">
      <w:pPr>
        <w:tabs>
          <w:tab w:val="left" w:pos="3160"/>
        </w:tabs>
        <w:spacing w:line="480" w:lineRule="auto"/>
      </w:pPr>
      <w:r>
        <w:t xml:space="preserve">Early intervention </w:t>
      </w:r>
      <w:r w:rsidR="00CF060E">
        <w:t xml:space="preserve">can be summarised to have two aims; it aims to prevent young people from reoffending, and it aims to divert young people to carrying out better behaviours (Hancock, 2023). By focusing on these two aims, early intervention can prevent young people from becoming involved in crime by addressing their vulnerabilities (Hancock, 2023). It can also divert young people who have already committed a crime from reoffending by addressing the underlying reasons for why they were involved in criminality (Hancock, 2023). </w:t>
      </w:r>
    </w:p>
    <w:p w14:paraId="31CF552C" w14:textId="0388C2DD" w:rsidR="00990DB0" w:rsidRDefault="00CF060E" w:rsidP="005F572E">
      <w:pPr>
        <w:tabs>
          <w:tab w:val="left" w:pos="3160"/>
        </w:tabs>
        <w:spacing w:line="480" w:lineRule="auto"/>
      </w:pPr>
      <w:r>
        <w:lastRenderedPageBreak/>
        <w:t xml:space="preserve">Research that was conducted in 2019 found that early intervention methods that were being carried out with young people via individuals, their families, and schools, was leading to a reduction in crime rates (Griffith and Norris, 2019). </w:t>
      </w:r>
      <w:r w:rsidR="00D92D04">
        <w:t xml:space="preserve">This research suggests that the recent reduction in crime rates in the UK is predominantly a result of a reduction in youth offending </w:t>
      </w:r>
      <w:r w:rsidR="00D92D04" w:rsidRPr="00D92D04">
        <w:t>(Griffith and Norris, 2019).</w:t>
      </w:r>
      <w:r w:rsidR="00D92D04">
        <w:t xml:space="preserve"> They attribute this reduction in youth offending to the involvement of early intervention methods </w:t>
      </w:r>
      <w:r w:rsidR="00D92D04" w:rsidRPr="00D92D04">
        <w:t>(Griffith and Norris, 2019).</w:t>
      </w:r>
      <w:r w:rsidR="00D92D04">
        <w:t xml:space="preserve"> They explain that over recent years a greater understanding of why young people become involved in criminality has allowed for services to identify the necessary support for young people to prevent criminality and divert young people from it </w:t>
      </w:r>
      <w:r w:rsidR="00D92D04" w:rsidRPr="00D92D04">
        <w:t>(Griffith and Norris, 2019).</w:t>
      </w:r>
      <w:r w:rsidR="00D92D04">
        <w:t xml:space="preserve"> </w:t>
      </w:r>
    </w:p>
    <w:p w14:paraId="6B87A617" w14:textId="09D32F2D" w:rsidR="00990DB0" w:rsidRDefault="00990DB0" w:rsidP="005F572E">
      <w:pPr>
        <w:tabs>
          <w:tab w:val="left" w:pos="3160"/>
        </w:tabs>
        <w:spacing w:line="480" w:lineRule="auto"/>
      </w:pPr>
      <w:r>
        <w:t xml:space="preserve">Action for Children have taken an early intervention approach which focuses on the characteristics which make a child vulnerable to being exploited and forced into criminality (Corcoran, 2024).  This intervention involved schemes provided through schools, as well as mentoring for individuals (Corcoran, 2024). Their scheme has been proven to be successful as “One teenager who had committed almost 600 offences before being referred to the services has not reoffended since being supported by the scheme” (Corcoran, 2024). </w:t>
      </w:r>
      <w:r w:rsidR="00CF060E">
        <w:t xml:space="preserve">This evidences that a focus on a young person’s vulnerabilities and addressing these can lead to a significant reduction in offending. </w:t>
      </w:r>
      <w:r w:rsidR="00D92D04">
        <w:t xml:space="preserve">A further example of this is the financial support that was provided for young people who had been victims of domestic abuse as this was found to reduce reoffending rates from 25% to 7% (Thompson, 2021). </w:t>
      </w:r>
    </w:p>
    <w:p w14:paraId="655A9B33" w14:textId="4081BCD1" w:rsidR="00D92D04" w:rsidRDefault="00D92D04" w:rsidP="005F572E">
      <w:pPr>
        <w:tabs>
          <w:tab w:val="left" w:pos="3160"/>
        </w:tabs>
        <w:spacing w:line="480" w:lineRule="auto"/>
      </w:pPr>
      <w:r>
        <w:t xml:space="preserve">Early intervention has not gone without criticism. Methods of early intervention which have made it successful in reducing crime rates for young people are expensive (Stevens, 2011). </w:t>
      </w:r>
      <w:r w:rsidR="00974191">
        <w:t xml:space="preserve">Some interventions, such as mentoring, are an ongoing form of support and may even be required to continue into adulthood (Stevens, 2011). However, the benefit of early intervention must be taken into consideration. The positive impact that early intervention has had on young </w:t>
      </w:r>
      <w:r w:rsidR="00974191">
        <w:lastRenderedPageBreak/>
        <w:t xml:space="preserve">people in preventing them from offending and diverting them from reoffending will have cost benefits long-term (Stevens, 2011). </w:t>
      </w:r>
    </w:p>
    <w:p w14:paraId="50315194" w14:textId="1D66B757" w:rsidR="00C6332E" w:rsidRDefault="00974191" w:rsidP="005F572E">
      <w:pPr>
        <w:tabs>
          <w:tab w:val="left" w:pos="3160"/>
        </w:tabs>
        <w:spacing w:line="480" w:lineRule="auto"/>
      </w:pPr>
      <w:r>
        <w:t xml:space="preserve">Early intervention begins by focusing on the individual young person. It considers their biological and environmental circumstances and characteristics which may make them vulnerable to becoming involved in crime. It then takes their family into consideration as their family life may involve circumstances which place a young person at risk of offending. A multi-agency approach is then taken to support the young person and their family </w:t>
      </w:r>
      <w:proofErr w:type="gramStart"/>
      <w:r>
        <w:t>in order to</w:t>
      </w:r>
      <w:proofErr w:type="gramEnd"/>
      <w:r>
        <w:t xml:space="preserve"> improve their circumstances and provide the young person with more opportunities. </w:t>
      </w:r>
      <w:r w:rsidR="005F572E">
        <w:t xml:space="preserve">This multi-agency approach which involves organisations and services working together is crucial in early intervention methods. It allows for a young person and their family to be offered the support they require </w:t>
      </w:r>
      <w:proofErr w:type="gramStart"/>
      <w:r w:rsidR="005F572E">
        <w:t>in order for</w:t>
      </w:r>
      <w:proofErr w:type="gramEnd"/>
      <w:r w:rsidR="005F572E">
        <w:t xml:space="preserve"> their circumstances to be improved. As a result, a young person can have different opportunities to achieve their aims without turning to crime. </w:t>
      </w:r>
    </w:p>
    <w:p w14:paraId="3BA5335E" w14:textId="230AAD13" w:rsidR="005F572E" w:rsidRDefault="005F572E" w:rsidP="005F572E">
      <w:pPr>
        <w:tabs>
          <w:tab w:val="left" w:pos="3160"/>
        </w:tabs>
        <w:spacing w:line="480" w:lineRule="auto"/>
      </w:pPr>
      <w:r>
        <w:t xml:space="preserve">A key characteristic that arises within this research is low-economic status. A young person who is brought up in a community of low economy may see criminal activity as their only option to make money and change their circumstances. By providing such young people with the support they need to earn money in different ways and change their circumstances with better behaviour they can be prevented from offending or diverted from re-offending. </w:t>
      </w:r>
    </w:p>
    <w:p w14:paraId="7878AF76" w14:textId="6C5AE4F1" w:rsidR="00C6332E" w:rsidRDefault="005F572E" w:rsidP="005F572E">
      <w:pPr>
        <w:tabs>
          <w:tab w:val="left" w:pos="3160"/>
        </w:tabs>
        <w:spacing w:line="480" w:lineRule="auto"/>
      </w:pPr>
      <w:r>
        <w:t xml:space="preserve">In conclusion, early intervention has proven to be successful in preventing young people from offending and diverting young people re-offending. Although a costly method, it’s long-term outcomes will be cost effective. The multi-agency approach to provide support to young people via schools, families, healthcare, and other services, has resulted in a significant reduction in offending from young people. They have been provided with the support they need to carry out better behaviour and improve their circumstances via better means. </w:t>
      </w:r>
    </w:p>
    <w:p w14:paraId="6B48DBA6" w14:textId="77777777" w:rsidR="005F572E" w:rsidRDefault="005F572E" w:rsidP="005F572E">
      <w:pPr>
        <w:tabs>
          <w:tab w:val="left" w:pos="3160"/>
        </w:tabs>
        <w:spacing w:line="480" w:lineRule="auto"/>
      </w:pPr>
      <w:r>
        <w:t xml:space="preserve">Word count: 914. </w:t>
      </w:r>
    </w:p>
    <w:p w14:paraId="6C38E8CF" w14:textId="3AD3D2C0" w:rsidR="00182079" w:rsidRPr="005F572E" w:rsidRDefault="00182079" w:rsidP="005F572E">
      <w:pPr>
        <w:tabs>
          <w:tab w:val="left" w:pos="3160"/>
        </w:tabs>
        <w:spacing w:line="480" w:lineRule="auto"/>
      </w:pPr>
      <w:r w:rsidRPr="00BC7171">
        <w:rPr>
          <w:b/>
          <w:bCs/>
          <w:sz w:val="24"/>
          <w:szCs w:val="24"/>
        </w:rPr>
        <w:lastRenderedPageBreak/>
        <w:t xml:space="preserve">Bibliography. </w:t>
      </w:r>
    </w:p>
    <w:p w14:paraId="0F9A10C9" w14:textId="4E139A38" w:rsidR="005F572E" w:rsidRDefault="005F572E" w:rsidP="009C4056">
      <w:pPr>
        <w:tabs>
          <w:tab w:val="left" w:pos="3160"/>
        </w:tabs>
        <w:rPr>
          <w:sz w:val="24"/>
          <w:szCs w:val="24"/>
        </w:rPr>
      </w:pPr>
      <w:proofErr w:type="spellStart"/>
      <w:r w:rsidRPr="00E10A7D">
        <w:rPr>
          <w:sz w:val="24"/>
          <w:szCs w:val="24"/>
        </w:rPr>
        <w:t>Adamse</w:t>
      </w:r>
      <w:proofErr w:type="spellEnd"/>
      <w:r w:rsidRPr="00E10A7D">
        <w:rPr>
          <w:sz w:val="24"/>
          <w:szCs w:val="24"/>
        </w:rPr>
        <w:t xml:space="preserve">, I., </w:t>
      </w:r>
      <w:proofErr w:type="spellStart"/>
      <w:r w:rsidRPr="00E10A7D">
        <w:rPr>
          <w:sz w:val="24"/>
          <w:szCs w:val="24"/>
        </w:rPr>
        <w:t>Eichelsheim</w:t>
      </w:r>
      <w:proofErr w:type="spellEnd"/>
      <w:r w:rsidRPr="00E10A7D">
        <w:rPr>
          <w:sz w:val="24"/>
          <w:szCs w:val="24"/>
        </w:rPr>
        <w:t xml:space="preserve">, V., Blokland, A., &amp; </w:t>
      </w:r>
      <w:proofErr w:type="spellStart"/>
      <w:r w:rsidRPr="00E10A7D">
        <w:rPr>
          <w:sz w:val="24"/>
          <w:szCs w:val="24"/>
        </w:rPr>
        <w:t>Schoonmade</w:t>
      </w:r>
      <w:proofErr w:type="spellEnd"/>
      <w:r w:rsidRPr="00E10A7D">
        <w:rPr>
          <w:sz w:val="24"/>
          <w:szCs w:val="24"/>
        </w:rPr>
        <w:t xml:space="preserve">, L. (2024). </w:t>
      </w:r>
      <w:r>
        <w:rPr>
          <w:sz w:val="24"/>
          <w:szCs w:val="24"/>
        </w:rPr>
        <w:t>‘</w:t>
      </w:r>
      <w:r w:rsidRPr="00E10A7D">
        <w:rPr>
          <w:sz w:val="24"/>
          <w:szCs w:val="24"/>
        </w:rPr>
        <w:t xml:space="preserve">The risk and protective factors for entering organized crime groups and their association with different entering mechanisms: A systematic review using </w:t>
      </w:r>
      <w:proofErr w:type="spellStart"/>
      <w:r w:rsidRPr="00E10A7D">
        <w:rPr>
          <w:sz w:val="24"/>
          <w:szCs w:val="24"/>
        </w:rPr>
        <w:t>ASReview</w:t>
      </w:r>
      <w:proofErr w:type="spellEnd"/>
      <w:r>
        <w:rPr>
          <w:sz w:val="24"/>
          <w:szCs w:val="24"/>
        </w:rPr>
        <w:t>’</w:t>
      </w:r>
      <w:r w:rsidRPr="00E10A7D">
        <w:rPr>
          <w:sz w:val="24"/>
          <w:szCs w:val="24"/>
        </w:rPr>
        <w:t xml:space="preserve">. </w:t>
      </w:r>
      <w:r w:rsidRPr="00E10A7D">
        <w:rPr>
          <w:i/>
          <w:iCs/>
          <w:sz w:val="24"/>
          <w:szCs w:val="24"/>
        </w:rPr>
        <w:t>European Journal of Criminology</w:t>
      </w:r>
      <w:r w:rsidRPr="00E10A7D">
        <w:rPr>
          <w:sz w:val="24"/>
          <w:szCs w:val="24"/>
        </w:rPr>
        <w:t>,</w:t>
      </w:r>
      <w:r>
        <w:rPr>
          <w:sz w:val="24"/>
          <w:szCs w:val="24"/>
        </w:rPr>
        <w:t xml:space="preserve"> Volume:</w:t>
      </w:r>
      <w:r w:rsidRPr="00E10A7D">
        <w:rPr>
          <w:sz w:val="24"/>
          <w:szCs w:val="24"/>
        </w:rPr>
        <w:t xml:space="preserve"> 21(6), </w:t>
      </w:r>
      <w:r>
        <w:rPr>
          <w:sz w:val="24"/>
          <w:szCs w:val="24"/>
        </w:rPr>
        <w:t xml:space="preserve">Page: </w:t>
      </w:r>
      <w:r w:rsidRPr="00E10A7D">
        <w:rPr>
          <w:sz w:val="24"/>
          <w:szCs w:val="24"/>
        </w:rPr>
        <w:t xml:space="preserve">859-886. </w:t>
      </w:r>
      <w:r>
        <w:rPr>
          <w:sz w:val="24"/>
          <w:szCs w:val="24"/>
        </w:rPr>
        <w:t xml:space="preserve">[Accessed online] </w:t>
      </w:r>
      <w:hyperlink r:id="rId6" w:history="1">
        <w:r w:rsidRPr="00861F5F">
          <w:rPr>
            <w:rStyle w:val="Hyperlink"/>
            <w:sz w:val="24"/>
            <w:szCs w:val="24"/>
          </w:rPr>
          <w:t>https://doi.org/10.1177/14773708241250278</w:t>
        </w:r>
      </w:hyperlink>
      <w:r>
        <w:rPr>
          <w:sz w:val="24"/>
          <w:szCs w:val="24"/>
        </w:rPr>
        <w:t xml:space="preserve"> [Accessed on: 23</w:t>
      </w:r>
      <w:r w:rsidRPr="00E10A7D">
        <w:rPr>
          <w:sz w:val="24"/>
          <w:szCs w:val="24"/>
          <w:vertAlign w:val="superscript"/>
        </w:rPr>
        <w:t>rd</w:t>
      </w:r>
      <w:r>
        <w:rPr>
          <w:sz w:val="24"/>
          <w:szCs w:val="24"/>
        </w:rPr>
        <w:t xml:space="preserve"> May 2025] </w:t>
      </w:r>
    </w:p>
    <w:p w14:paraId="2482990E" w14:textId="77777777" w:rsidR="005F572E" w:rsidRDefault="005F572E" w:rsidP="009C4056">
      <w:pPr>
        <w:tabs>
          <w:tab w:val="left" w:pos="3160"/>
        </w:tabs>
        <w:rPr>
          <w:sz w:val="24"/>
          <w:szCs w:val="24"/>
        </w:rPr>
      </w:pPr>
      <w:r>
        <w:rPr>
          <w:sz w:val="24"/>
          <w:szCs w:val="24"/>
        </w:rPr>
        <w:t xml:space="preserve">Broughton-McKinna, H. (2024) ‘Prioritising Mental Health in the Police’. </w:t>
      </w:r>
      <w:r>
        <w:rPr>
          <w:i/>
          <w:iCs/>
          <w:sz w:val="24"/>
          <w:szCs w:val="24"/>
        </w:rPr>
        <w:t xml:space="preserve">PMAC. </w:t>
      </w:r>
      <w:r>
        <w:rPr>
          <w:sz w:val="24"/>
          <w:szCs w:val="24"/>
        </w:rPr>
        <w:t xml:space="preserve">[Accessed online] </w:t>
      </w:r>
      <w:hyperlink r:id="rId7" w:history="1">
        <w:r w:rsidRPr="00861F5F">
          <w:rPr>
            <w:rStyle w:val="Hyperlink"/>
            <w:sz w:val="24"/>
            <w:szCs w:val="24"/>
          </w:rPr>
          <w:t>https://pmac.uk/resources/mental-health/mental-health-in-the-police/</w:t>
        </w:r>
      </w:hyperlink>
      <w:r>
        <w:rPr>
          <w:sz w:val="24"/>
          <w:szCs w:val="24"/>
        </w:rPr>
        <w:t xml:space="preserve"> [Accessed on: 23</w:t>
      </w:r>
      <w:r w:rsidRPr="00993773">
        <w:rPr>
          <w:sz w:val="24"/>
          <w:szCs w:val="24"/>
          <w:vertAlign w:val="superscript"/>
        </w:rPr>
        <w:t>rd</w:t>
      </w:r>
      <w:r>
        <w:rPr>
          <w:sz w:val="24"/>
          <w:szCs w:val="24"/>
        </w:rPr>
        <w:t xml:space="preserve"> May 2025]. </w:t>
      </w:r>
    </w:p>
    <w:p w14:paraId="4136841B" w14:textId="77777777" w:rsidR="005F572E" w:rsidRDefault="005F572E" w:rsidP="009C4056">
      <w:pPr>
        <w:tabs>
          <w:tab w:val="left" w:pos="3160"/>
        </w:tabs>
        <w:rPr>
          <w:sz w:val="24"/>
          <w:szCs w:val="24"/>
        </w:rPr>
      </w:pPr>
      <w:r w:rsidRPr="00BC7171">
        <w:rPr>
          <w:sz w:val="24"/>
          <w:szCs w:val="24"/>
        </w:rPr>
        <w:t xml:space="preserve">Campell, A. (2022). ‘Police powers reviewed under racial disparity plan’. [Accessed online] </w:t>
      </w:r>
      <w:hyperlink r:id="rId8" w:history="1">
        <w:r w:rsidRPr="00BC7171">
          <w:rPr>
            <w:rStyle w:val="Hyperlink"/>
            <w:sz w:val="24"/>
            <w:szCs w:val="24"/>
          </w:rPr>
          <w:t>https://www.bbc.co.uk/news/education-60769468</w:t>
        </w:r>
      </w:hyperlink>
      <w:r w:rsidRPr="00BC7171">
        <w:rPr>
          <w:sz w:val="24"/>
          <w:szCs w:val="24"/>
        </w:rPr>
        <w:t xml:space="preserve"> [Accessed on: 23</w:t>
      </w:r>
      <w:r w:rsidRPr="00BC7171">
        <w:rPr>
          <w:sz w:val="24"/>
          <w:szCs w:val="24"/>
          <w:vertAlign w:val="superscript"/>
        </w:rPr>
        <w:t>rd</w:t>
      </w:r>
      <w:r w:rsidRPr="00BC7171">
        <w:rPr>
          <w:sz w:val="24"/>
          <w:szCs w:val="24"/>
        </w:rPr>
        <w:t xml:space="preserve"> May 2025]. </w:t>
      </w:r>
    </w:p>
    <w:p w14:paraId="6376C75D" w14:textId="77777777" w:rsidR="005F572E" w:rsidRDefault="005F572E" w:rsidP="009C4056">
      <w:pPr>
        <w:tabs>
          <w:tab w:val="left" w:pos="3160"/>
        </w:tabs>
        <w:rPr>
          <w:sz w:val="24"/>
          <w:szCs w:val="24"/>
        </w:rPr>
      </w:pPr>
      <w:r>
        <w:rPr>
          <w:sz w:val="24"/>
          <w:szCs w:val="24"/>
        </w:rPr>
        <w:t>College of Policing (2016) ‘</w:t>
      </w:r>
      <w:r w:rsidRPr="00B05123">
        <w:rPr>
          <w:sz w:val="24"/>
          <w:szCs w:val="24"/>
        </w:rPr>
        <w:t xml:space="preserve">Disrupting serious and organised criminals – menu of </w:t>
      </w:r>
      <w:proofErr w:type="gramStart"/>
      <w:r w:rsidRPr="00B05123">
        <w:rPr>
          <w:sz w:val="24"/>
          <w:szCs w:val="24"/>
        </w:rPr>
        <w:t>tactics</w:t>
      </w:r>
      <w:r>
        <w:rPr>
          <w:sz w:val="24"/>
          <w:szCs w:val="24"/>
        </w:rPr>
        <w:t>’</w:t>
      </w:r>
      <w:proofErr w:type="gramEnd"/>
      <w:r>
        <w:rPr>
          <w:sz w:val="24"/>
          <w:szCs w:val="24"/>
        </w:rPr>
        <w:t xml:space="preserve">. [Accessed online] </w:t>
      </w:r>
      <w:hyperlink r:id="rId9" w:history="1">
        <w:r w:rsidRPr="00861F5F">
          <w:rPr>
            <w:rStyle w:val="Hyperlink"/>
            <w:sz w:val="24"/>
            <w:szCs w:val="24"/>
          </w:rPr>
          <w:t>https://www.college.police.uk/research/menu-of-tactics</w:t>
        </w:r>
      </w:hyperlink>
      <w:r>
        <w:rPr>
          <w:sz w:val="24"/>
          <w:szCs w:val="24"/>
        </w:rPr>
        <w:t xml:space="preserve"> [Accessed on: 23</w:t>
      </w:r>
      <w:r w:rsidRPr="00B05123">
        <w:rPr>
          <w:sz w:val="24"/>
          <w:szCs w:val="24"/>
          <w:vertAlign w:val="superscript"/>
        </w:rPr>
        <w:t>rd</w:t>
      </w:r>
      <w:r>
        <w:rPr>
          <w:sz w:val="24"/>
          <w:szCs w:val="24"/>
        </w:rPr>
        <w:t xml:space="preserve"> May 2025].</w:t>
      </w:r>
    </w:p>
    <w:p w14:paraId="5ECB2688" w14:textId="77777777" w:rsidR="005F572E" w:rsidRDefault="005F572E" w:rsidP="009C4056">
      <w:pPr>
        <w:tabs>
          <w:tab w:val="left" w:pos="3160"/>
        </w:tabs>
        <w:rPr>
          <w:sz w:val="24"/>
          <w:szCs w:val="24"/>
        </w:rPr>
      </w:pPr>
      <w:r>
        <w:rPr>
          <w:sz w:val="24"/>
          <w:szCs w:val="24"/>
        </w:rPr>
        <w:t xml:space="preserve">College of Policing (2024) ‘Wellbeing’. [Accessed online] </w:t>
      </w:r>
      <w:hyperlink r:id="rId10" w:history="1">
        <w:r w:rsidRPr="00861F5F">
          <w:rPr>
            <w:rStyle w:val="Hyperlink"/>
            <w:sz w:val="24"/>
            <w:szCs w:val="24"/>
          </w:rPr>
          <w:t>https://www.college.police.uk/support-forces/health-safety-welfare/wellbeing</w:t>
        </w:r>
      </w:hyperlink>
      <w:r>
        <w:rPr>
          <w:sz w:val="24"/>
          <w:szCs w:val="24"/>
        </w:rPr>
        <w:t xml:space="preserve"> [Accessed on: 23</w:t>
      </w:r>
      <w:r w:rsidRPr="00A62850">
        <w:rPr>
          <w:sz w:val="24"/>
          <w:szCs w:val="24"/>
          <w:vertAlign w:val="superscript"/>
        </w:rPr>
        <w:t>rd</w:t>
      </w:r>
      <w:r>
        <w:rPr>
          <w:sz w:val="24"/>
          <w:szCs w:val="24"/>
        </w:rPr>
        <w:t xml:space="preserve"> May 2025]. </w:t>
      </w:r>
    </w:p>
    <w:p w14:paraId="329210E4" w14:textId="77777777" w:rsidR="005F572E" w:rsidRPr="00BC7171" w:rsidRDefault="005F572E" w:rsidP="009C4056">
      <w:pPr>
        <w:tabs>
          <w:tab w:val="left" w:pos="3160"/>
        </w:tabs>
        <w:rPr>
          <w:sz w:val="24"/>
          <w:szCs w:val="24"/>
        </w:rPr>
      </w:pPr>
      <w:r w:rsidRPr="00BC7171">
        <w:rPr>
          <w:sz w:val="24"/>
          <w:szCs w:val="24"/>
        </w:rPr>
        <w:t xml:space="preserve">College of Policing (2025). ‘National policing culture and inclusion strategy 2025 to 2030’. [Accessed online] </w:t>
      </w:r>
      <w:hyperlink r:id="rId11" w:history="1">
        <w:r w:rsidRPr="00BC7171">
          <w:rPr>
            <w:rStyle w:val="Hyperlink"/>
            <w:sz w:val="24"/>
            <w:szCs w:val="24"/>
          </w:rPr>
          <w:t>https://www.college.police.uk/support-forces/diversity-and-inclusion/culture-and-inclusion-strategy</w:t>
        </w:r>
      </w:hyperlink>
      <w:r w:rsidRPr="00BC7171">
        <w:rPr>
          <w:sz w:val="24"/>
          <w:szCs w:val="24"/>
        </w:rPr>
        <w:t xml:space="preserve"> [Accessed on: 23</w:t>
      </w:r>
      <w:r w:rsidRPr="00BC7171">
        <w:rPr>
          <w:sz w:val="24"/>
          <w:szCs w:val="24"/>
          <w:vertAlign w:val="superscript"/>
        </w:rPr>
        <w:t>rd</w:t>
      </w:r>
      <w:r w:rsidRPr="00BC7171">
        <w:rPr>
          <w:sz w:val="24"/>
          <w:szCs w:val="24"/>
        </w:rPr>
        <w:t xml:space="preserve"> May 2025]. </w:t>
      </w:r>
    </w:p>
    <w:p w14:paraId="289EBA5E" w14:textId="77777777" w:rsidR="005F572E" w:rsidRDefault="005F572E" w:rsidP="00C6332E">
      <w:pPr>
        <w:tabs>
          <w:tab w:val="left" w:pos="3160"/>
        </w:tabs>
        <w:rPr>
          <w:sz w:val="24"/>
          <w:szCs w:val="24"/>
        </w:rPr>
      </w:pPr>
      <w:r>
        <w:rPr>
          <w:sz w:val="24"/>
          <w:szCs w:val="24"/>
        </w:rPr>
        <w:t>Corcoran, K. (2024) ‘</w:t>
      </w:r>
      <w:r w:rsidRPr="00990DB0">
        <w:rPr>
          <w:sz w:val="24"/>
          <w:szCs w:val="24"/>
        </w:rPr>
        <w:t>Young people and exploitation by criminals: how early intervention can help</w:t>
      </w:r>
      <w:r>
        <w:rPr>
          <w:sz w:val="24"/>
          <w:szCs w:val="24"/>
        </w:rPr>
        <w:t xml:space="preserve">’. </w:t>
      </w:r>
      <w:r>
        <w:rPr>
          <w:i/>
          <w:iCs/>
          <w:sz w:val="24"/>
          <w:szCs w:val="24"/>
        </w:rPr>
        <w:t xml:space="preserve">Action for Children. </w:t>
      </w:r>
      <w:r>
        <w:rPr>
          <w:sz w:val="24"/>
          <w:szCs w:val="24"/>
        </w:rPr>
        <w:t xml:space="preserve">[Accessed online] </w:t>
      </w:r>
      <w:hyperlink r:id="rId12" w:history="1">
        <w:r w:rsidRPr="00861F5F">
          <w:rPr>
            <w:rStyle w:val="Hyperlink"/>
            <w:sz w:val="24"/>
            <w:szCs w:val="24"/>
          </w:rPr>
          <w:t>https://www.actionforchildren.org.uk/blog/young-people-and-serious-organised-crime-how-early-intervention-can-help/</w:t>
        </w:r>
      </w:hyperlink>
      <w:r>
        <w:rPr>
          <w:sz w:val="24"/>
          <w:szCs w:val="24"/>
        </w:rPr>
        <w:t xml:space="preserve"> [Accessed on: 23</w:t>
      </w:r>
      <w:r w:rsidRPr="00990DB0">
        <w:rPr>
          <w:sz w:val="24"/>
          <w:szCs w:val="24"/>
          <w:vertAlign w:val="superscript"/>
        </w:rPr>
        <w:t>rd</w:t>
      </w:r>
      <w:r>
        <w:rPr>
          <w:sz w:val="24"/>
          <w:szCs w:val="24"/>
        </w:rPr>
        <w:t xml:space="preserve"> May 2025]. </w:t>
      </w:r>
    </w:p>
    <w:p w14:paraId="6C60832F" w14:textId="77777777" w:rsidR="005F572E" w:rsidRDefault="005F572E" w:rsidP="009C4056">
      <w:pPr>
        <w:tabs>
          <w:tab w:val="left" w:pos="3160"/>
        </w:tabs>
        <w:rPr>
          <w:sz w:val="24"/>
          <w:szCs w:val="24"/>
        </w:rPr>
      </w:pPr>
      <w:r w:rsidRPr="00DB69A1">
        <w:rPr>
          <w:sz w:val="24"/>
          <w:szCs w:val="24"/>
        </w:rPr>
        <w:t xml:space="preserve">Crocker, R., Webb, S., Skidmore, M. et al. </w:t>
      </w:r>
      <w:r>
        <w:rPr>
          <w:sz w:val="24"/>
          <w:szCs w:val="24"/>
        </w:rPr>
        <w:t>(2019) ‘</w:t>
      </w:r>
      <w:r w:rsidRPr="00DB69A1">
        <w:rPr>
          <w:sz w:val="24"/>
          <w:szCs w:val="24"/>
        </w:rPr>
        <w:t xml:space="preserve">Tackling local organised crime groups: lessons from research in two UK </w:t>
      </w:r>
      <w:proofErr w:type="gramStart"/>
      <w:r w:rsidRPr="00DB69A1">
        <w:rPr>
          <w:sz w:val="24"/>
          <w:szCs w:val="24"/>
        </w:rPr>
        <w:t>cities</w:t>
      </w:r>
      <w:r>
        <w:rPr>
          <w:sz w:val="24"/>
          <w:szCs w:val="24"/>
        </w:rPr>
        <w:t>’</w:t>
      </w:r>
      <w:proofErr w:type="gramEnd"/>
      <w:r w:rsidRPr="00DB69A1">
        <w:rPr>
          <w:sz w:val="24"/>
          <w:szCs w:val="24"/>
        </w:rPr>
        <w:t xml:space="preserve">. </w:t>
      </w:r>
      <w:r w:rsidRPr="00DB69A1">
        <w:rPr>
          <w:i/>
          <w:iCs/>
          <w:sz w:val="24"/>
          <w:szCs w:val="24"/>
        </w:rPr>
        <w:t>Trends Organ Crim</w:t>
      </w:r>
      <w:r>
        <w:rPr>
          <w:sz w:val="24"/>
          <w:szCs w:val="24"/>
        </w:rPr>
        <w:t xml:space="preserve">, Volume: </w:t>
      </w:r>
      <w:r w:rsidRPr="00DB69A1">
        <w:rPr>
          <w:sz w:val="24"/>
          <w:szCs w:val="24"/>
        </w:rPr>
        <w:t xml:space="preserve">22, </w:t>
      </w:r>
      <w:r>
        <w:rPr>
          <w:sz w:val="24"/>
          <w:szCs w:val="24"/>
        </w:rPr>
        <w:t xml:space="preserve">Page: </w:t>
      </w:r>
      <w:r w:rsidRPr="00DB69A1">
        <w:rPr>
          <w:sz w:val="24"/>
          <w:szCs w:val="24"/>
        </w:rPr>
        <w:t xml:space="preserve">433–449 </w:t>
      </w:r>
      <w:r>
        <w:rPr>
          <w:sz w:val="24"/>
          <w:szCs w:val="24"/>
        </w:rPr>
        <w:t>[Accessed online]</w:t>
      </w:r>
      <w:r w:rsidRPr="00DB69A1">
        <w:rPr>
          <w:sz w:val="24"/>
          <w:szCs w:val="24"/>
        </w:rPr>
        <w:t xml:space="preserve"> </w:t>
      </w:r>
      <w:hyperlink r:id="rId13" w:history="1">
        <w:r w:rsidRPr="00861F5F">
          <w:rPr>
            <w:rStyle w:val="Hyperlink"/>
            <w:sz w:val="24"/>
            <w:szCs w:val="24"/>
          </w:rPr>
          <w:t>https://doi.org/10.1007/s12117-018-9335-x</w:t>
        </w:r>
      </w:hyperlink>
      <w:r>
        <w:rPr>
          <w:sz w:val="24"/>
          <w:szCs w:val="24"/>
        </w:rPr>
        <w:t xml:space="preserve"> [Accessed on: 23</w:t>
      </w:r>
      <w:r w:rsidRPr="00DB69A1">
        <w:rPr>
          <w:sz w:val="24"/>
          <w:szCs w:val="24"/>
          <w:vertAlign w:val="superscript"/>
        </w:rPr>
        <w:t>rd</w:t>
      </w:r>
      <w:r>
        <w:rPr>
          <w:sz w:val="24"/>
          <w:szCs w:val="24"/>
        </w:rPr>
        <w:t xml:space="preserve"> May 2025]. </w:t>
      </w:r>
    </w:p>
    <w:p w14:paraId="4D959683" w14:textId="77777777" w:rsidR="005F572E" w:rsidRDefault="005F572E" w:rsidP="00C6332E">
      <w:pPr>
        <w:tabs>
          <w:tab w:val="left" w:pos="3160"/>
        </w:tabs>
        <w:rPr>
          <w:sz w:val="24"/>
          <w:szCs w:val="24"/>
        </w:rPr>
      </w:pPr>
      <w:r w:rsidRPr="00C6332E">
        <w:rPr>
          <w:sz w:val="24"/>
          <w:szCs w:val="24"/>
        </w:rPr>
        <w:t>Crocker</w:t>
      </w:r>
      <w:r>
        <w:rPr>
          <w:sz w:val="24"/>
          <w:szCs w:val="24"/>
        </w:rPr>
        <w:t xml:space="preserve">, R., </w:t>
      </w:r>
      <w:proofErr w:type="spellStart"/>
      <w:r w:rsidRPr="00C6332E">
        <w:rPr>
          <w:sz w:val="24"/>
          <w:szCs w:val="24"/>
        </w:rPr>
        <w:t>Webb</w:t>
      </w:r>
      <w:r>
        <w:rPr>
          <w:sz w:val="24"/>
          <w:szCs w:val="24"/>
        </w:rPr>
        <w:t>.S</w:t>
      </w:r>
      <w:proofErr w:type="spellEnd"/>
      <w:r>
        <w:rPr>
          <w:sz w:val="24"/>
          <w:szCs w:val="24"/>
        </w:rPr>
        <w:t>.</w:t>
      </w:r>
      <w:r w:rsidRPr="00C6332E">
        <w:rPr>
          <w:sz w:val="24"/>
          <w:szCs w:val="24"/>
        </w:rPr>
        <w:t xml:space="preserve">, </w:t>
      </w:r>
      <w:r>
        <w:rPr>
          <w:sz w:val="24"/>
          <w:szCs w:val="24"/>
        </w:rPr>
        <w:t>Garner, S., Skidmore, M., Gill, M., Graham, J. (2017) ‘</w:t>
      </w:r>
      <w:r w:rsidRPr="00C6332E">
        <w:rPr>
          <w:sz w:val="24"/>
          <w:szCs w:val="24"/>
        </w:rPr>
        <w:t>The impact of organised</w:t>
      </w:r>
      <w:r>
        <w:rPr>
          <w:sz w:val="24"/>
          <w:szCs w:val="24"/>
        </w:rPr>
        <w:t xml:space="preserve"> </w:t>
      </w:r>
      <w:r w:rsidRPr="00C6332E">
        <w:rPr>
          <w:sz w:val="24"/>
          <w:szCs w:val="24"/>
        </w:rPr>
        <w:t xml:space="preserve">crime in local </w:t>
      </w:r>
      <w:proofErr w:type="gramStart"/>
      <w:r w:rsidRPr="00C6332E">
        <w:rPr>
          <w:sz w:val="24"/>
          <w:szCs w:val="24"/>
        </w:rPr>
        <w:t>communities</w:t>
      </w:r>
      <w:r>
        <w:rPr>
          <w:sz w:val="24"/>
          <w:szCs w:val="24"/>
        </w:rPr>
        <w:t>’</w:t>
      </w:r>
      <w:proofErr w:type="gramEnd"/>
      <w:r>
        <w:rPr>
          <w:sz w:val="24"/>
          <w:szCs w:val="24"/>
        </w:rPr>
        <w:t xml:space="preserve">. </w:t>
      </w:r>
      <w:r>
        <w:rPr>
          <w:i/>
          <w:iCs/>
          <w:sz w:val="24"/>
          <w:szCs w:val="24"/>
        </w:rPr>
        <w:t xml:space="preserve">The Police Foundation. </w:t>
      </w:r>
      <w:r>
        <w:rPr>
          <w:sz w:val="24"/>
          <w:szCs w:val="24"/>
        </w:rPr>
        <w:t xml:space="preserve">[Accessed online] </w:t>
      </w:r>
      <w:hyperlink r:id="rId14" w:history="1">
        <w:r w:rsidRPr="00861F5F">
          <w:rPr>
            <w:rStyle w:val="Hyperlink"/>
            <w:sz w:val="24"/>
            <w:szCs w:val="24"/>
          </w:rPr>
          <w:t>https://www.police-foundation.org.uk/wp-content/uploads/2017/10/oc_in_local_communities_final.pdf</w:t>
        </w:r>
      </w:hyperlink>
      <w:r>
        <w:rPr>
          <w:sz w:val="24"/>
          <w:szCs w:val="24"/>
        </w:rPr>
        <w:t xml:space="preserve"> [Accessed on: 23</w:t>
      </w:r>
      <w:r w:rsidRPr="00C6332E">
        <w:rPr>
          <w:sz w:val="24"/>
          <w:szCs w:val="24"/>
          <w:vertAlign w:val="superscript"/>
        </w:rPr>
        <w:t>rd</w:t>
      </w:r>
      <w:r>
        <w:rPr>
          <w:sz w:val="24"/>
          <w:szCs w:val="24"/>
        </w:rPr>
        <w:t xml:space="preserve"> May 2025]. </w:t>
      </w:r>
    </w:p>
    <w:p w14:paraId="7EBC03EA" w14:textId="77777777" w:rsidR="005F572E" w:rsidRDefault="005F572E" w:rsidP="009C4056">
      <w:pPr>
        <w:tabs>
          <w:tab w:val="left" w:pos="3160"/>
        </w:tabs>
        <w:rPr>
          <w:sz w:val="24"/>
          <w:szCs w:val="24"/>
        </w:rPr>
      </w:pPr>
      <w:r w:rsidRPr="00993773">
        <w:rPr>
          <w:sz w:val="24"/>
          <w:szCs w:val="24"/>
        </w:rPr>
        <w:t>Edwards, A</w:t>
      </w:r>
      <w:r>
        <w:rPr>
          <w:sz w:val="24"/>
          <w:szCs w:val="24"/>
        </w:rPr>
        <w:t>.</w:t>
      </w:r>
      <w:r w:rsidRPr="00993773">
        <w:rPr>
          <w:sz w:val="24"/>
          <w:szCs w:val="24"/>
        </w:rPr>
        <w:t xml:space="preserve">M., Kotera, Y. </w:t>
      </w:r>
      <w:r>
        <w:rPr>
          <w:sz w:val="24"/>
          <w:szCs w:val="24"/>
        </w:rPr>
        <w:t>(2021) ‘</w:t>
      </w:r>
      <w:r w:rsidRPr="00993773">
        <w:rPr>
          <w:sz w:val="24"/>
          <w:szCs w:val="24"/>
        </w:rPr>
        <w:t xml:space="preserve">Mental Health in the UK Police Force: </w:t>
      </w:r>
      <w:proofErr w:type="gramStart"/>
      <w:r w:rsidRPr="00993773">
        <w:rPr>
          <w:sz w:val="24"/>
          <w:szCs w:val="24"/>
        </w:rPr>
        <w:t>a</w:t>
      </w:r>
      <w:proofErr w:type="gramEnd"/>
      <w:r w:rsidRPr="00993773">
        <w:rPr>
          <w:sz w:val="24"/>
          <w:szCs w:val="24"/>
        </w:rPr>
        <w:t xml:space="preserve"> Qualitative Investigation into the Stigma with Mental Illness</w:t>
      </w:r>
      <w:r>
        <w:rPr>
          <w:sz w:val="24"/>
          <w:szCs w:val="24"/>
        </w:rPr>
        <w:t>’</w:t>
      </w:r>
      <w:r w:rsidRPr="00993773">
        <w:rPr>
          <w:sz w:val="24"/>
          <w:szCs w:val="24"/>
        </w:rPr>
        <w:t xml:space="preserve">. </w:t>
      </w:r>
      <w:r w:rsidRPr="00993773">
        <w:rPr>
          <w:i/>
          <w:iCs/>
          <w:sz w:val="24"/>
          <w:szCs w:val="24"/>
        </w:rPr>
        <w:t>Int J Ment Health Addiction</w:t>
      </w:r>
      <w:r w:rsidRPr="00993773">
        <w:rPr>
          <w:sz w:val="24"/>
          <w:szCs w:val="24"/>
        </w:rPr>
        <w:t xml:space="preserve"> </w:t>
      </w:r>
      <w:r>
        <w:rPr>
          <w:sz w:val="24"/>
          <w:szCs w:val="24"/>
        </w:rPr>
        <w:t>Volume:</w:t>
      </w:r>
      <w:r w:rsidRPr="00993773">
        <w:rPr>
          <w:sz w:val="24"/>
          <w:szCs w:val="24"/>
        </w:rPr>
        <w:t xml:space="preserve">19, </w:t>
      </w:r>
      <w:r>
        <w:rPr>
          <w:sz w:val="24"/>
          <w:szCs w:val="24"/>
        </w:rPr>
        <w:t>Page:</w:t>
      </w:r>
      <w:r w:rsidRPr="00993773">
        <w:rPr>
          <w:sz w:val="24"/>
          <w:szCs w:val="24"/>
        </w:rPr>
        <w:t xml:space="preserve">1116–1134. </w:t>
      </w:r>
      <w:r>
        <w:rPr>
          <w:sz w:val="24"/>
          <w:szCs w:val="24"/>
        </w:rPr>
        <w:t xml:space="preserve">[Accessed online] </w:t>
      </w:r>
      <w:hyperlink r:id="rId15" w:history="1">
        <w:r w:rsidRPr="00861F5F">
          <w:rPr>
            <w:rStyle w:val="Hyperlink"/>
            <w:sz w:val="24"/>
            <w:szCs w:val="24"/>
          </w:rPr>
          <w:t>https://doi.org/10.1007/s11469-019-00214-x</w:t>
        </w:r>
      </w:hyperlink>
      <w:r>
        <w:rPr>
          <w:sz w:val="24"/>
          <w:szCs w:val="24"/>
        </w:rPr>
        <w:t xml:space="preserve"> [Accessed on: 23</w:t>
      </w:r>
      <w:r w:rsidRPr="00993773">
        <w:rPr>
          <w:sz w:val="24"/>
          <w:szCs w:val="24"/>
          <w:vertAlign w:val="superscript"/>
        </w:rPr>
        <w:t>rd</w:t>
      </w:r>
      <w:r>
        <w:rPr>
          <w:sz w:val="24"/>
          <w:szCs w:val="24"/>
        </w:rPr>
        <w:t xml:space="preserve"> May 2025] </w:t>
      </w:r>
    </w:p>
    <w:p w14:paraId="0DEF3088" w14:textId="77777777" w:rsidR="005F572E" w:rsidRPr="00BC7171" w:rsidRDefault="005F572E" w:rsidP="009C4056">
      <w:pPr>
        <w:tabs>
          <w:tab w:val="left" w:pos="3160"/>
        </w:tabs>
        <w:rPr>
          <w:sz w:val="24"/>
          <w:szCs w:val="24"/>
        </w:rPr>
      </w:pPr>
      <w:r w:rsidRPr="00BC7171">
        <w:rPr>
          <w:sz w:val="24"/>
          <w:szCs w:val="24"/>
        </w:rPr>
        <w:lastRenderedPageBreak/>
        <w:t xml:space="preserve">EKU (2023). ‘The Importance of Diversity and Inclusion in Policing’. [Accessed online] </w:t>
      </w:r>
      <w:hyperlink r:id="rId16" w:history="1">
        <w:r w:rsidRPr="00BC7171">
          <w:rPr>
            <w:rStyle w:val="Hyperlink"/>
            <w:sz w:val="24"/>
            <w:szCs w:val="24"/>
          </w:rPr>
          <w:t>https://ekuonline.eku.edu/blog/police-studies/the-importance-of-diversity-and-inclusion-in-policing/</w:t>
        </w:r>
      </w:hyperlink>
      <w:r w:rsidRPr="00BC7171">
        <w:rPr>
          <w:sz w:val="24"/>
          <w:szCs w:val="24"/>
        </w:rPr>
        <w:t xml:space="preserve"> [Accessed on: 23</w:t>
      </w:r>
      <w:r w:rsidRPr="00BC7171">
        <w:rPr>
          <w:sz w:val="24"/>
          <w:szCs w:val="24"/>
          <w:vertAlign w:val="superscript"/>
        </w:rPr>
        <w:t>rd</w:t>
      </w:r>
      <w:r w:rsidRPr="00BC7171">
        <w:rPr>
          <w:sz w:val="24"/>
          <w:szCs w:val="24"/>
        </w:rPr>
        <w:t xml:space="preserve"> May 2025]. </w:t>
      </w:r>
    </w:p>
    <w:p w14:paraId="2C258316" w14:textId="77777777" w:rsidR="005F572E" w:rsidRDefault="005F572E" w:rsidP="00C6332E">
      <w:pPr>
        <w:tabs>
          <w:tab w:val="left" w:pos="3160"/>
        </w:tabs>
        <w:rPr>
          <w:sz w:val="24"/>
          <w:szCs w:val="24"/>
        </w:rPr>
      </w:pPr>
      <w:r>
        <w:rPr>
          <w:sz w:val="24"/>
          <w:szCs w:val="24"/>
        </w:rPr>
        <w:t xml:space="preserve">Griffith, G. and Norris, G. (2019) ‘Early intervention leads to youth crime decline’. </w:t>
      </w:r>
      <w:r>
        <w:rPr>
          <w:i/>
          <w:iCs/>
          <w:sz w:val="24"/>
          <w:szCs w:val="24"/>
        </w:rPr>
        <w:t xml:space="preserve">Aberystwyth University. </w:t>
      </w:r>
      <w:r>
        <w:rPr>
          <w:sz w:val="24"/>
          <w:szCs w:val="24"/>
        </w:rPr>
        <w:t xml:space="preserve">[Accessed online] </w:t>
      </w:r>
      <w:hyperlink r:id="rId17" w:history="1">
        <w:r w:rsidRPr="00861F5F">
          <w:rPr>
            <w:rStyle w:val="Hyperlink"/>
            <w:sz w:val="24"/>
            <w:szCs w:val="24"/>
          </w:rPr>
          <w:t>https://www.aber.ac.uk/en/news/archive/2019/07/title-224538-en.html</w:t>
        </w:r>
      </w:hyperlink>
      <w:r>
        <w:rPr>
          <w:sz w:val="24"/>
          <w:szCs w:val="24"/>
        </w:rPr>
        <w:t xml:space="preserve"> [Accessed on: 23</w:t>
      </w:r>
      <w:r w:rsidRPr="00D92D04">
        <w:rPr>
          <w:sz w:val="24"/>
          <w:szCs w:val="24"/>
          <w:vertAlign w:val="superscript"/>
        </w:rPr>
        <w:t>rd</w:t>
      </w:r>
      <w:r>
        <w:rPr>
          <w:sz w:val="24"/>
          <w:szCs w:val="24"/>
        </w:rPr>
        <w:t xml:space="preserve"> May 2025]. </w:t>
      </w:r>
    </w:p>
    <w:p w14:paraId="3622A6E1" w14:textId="77777777" w:rsidR="005F572E" w:rsidRDefault="005F572E" w:rsidP="009C4056">
      <w:pPr>
        <w:tabs>
          <w:tab w:val="left" w:pos="3160"/>
        </w:tabs>
        <w:rPr>
          <w:sz w:val="24"/>
          <w:szCs w:val="24"/>
        </w:rPr>
      </w:pPr>
      <w:r>
        <w:rPr>
          <w:sz w:val="24"/>
          <w:szCs w:val="24"/>
        </w:rPr>
        <w:t xml:space="preserve">Hamilton-Smith, N. (2018) ‘How organised crime affects the most vulnerable </w:t>
      </w:r>
      <w:proofErr w:type="gramStart"/>
      <w:r>
        <w:rPr>
          <w:sz w:val="24"/>
          <w:szCs w:val="24"/>
        </w:rPr>
        <w:t>communities’</w:t>
      </w:r>
      <w:proofErr w:type="gramEnd"/>
      <w:r>
        <w:rPr>
          <w:sz w:val="24"/>
          <w:szCs w:val="24"/>
        </w:rPr>
        <w:t xml:space="preserve">. </w:t>
      </w:r>
      <w:r>
        <w:rPr>
          <w:i/>
          <w:iCs/>
          <w:sz w:val="24"/>
          <w:szCs w:val="24"/>
        </w:rPr>
        <w:t xml:space="preserve">The Conversation. </w:t>
      </w:r>
      <w:r>
        <w:rPr>
          <w:sz w:val="24"/>
          <w:szCs w:val="24"/>
        </w:rPr>
        <w:t xml:space="preserve">[Accessed online] </w:t>
      </w:r>
      <w:hyperlink r:id="rId18" w:history="1">
        <w:r w:rsidRPr="00861F5F">
          <w:rPr>
            <w:rStyle w:val="Hyperlink"/>
            <w:sz w:val="24"/>
            <w:szCs w:val="24"/>
          </w:rPr>
          <w:t>https://theconversation.com/how-organised-crime-affects-the-most-vulnerable-communities-98262</w:t>
        </w:r>
      </w:hyperlink>
      <w:r>
        <w:rPr>
          <w:sz w:val="24"/>
          <w:szCs w:val="24"/>
        </w:rPr>
        <w:t xml:space="preserve"> [Accessed on: 23</w:t>
      </w:r>
      <w:r w:rsidRPr="00633D93">
        <w:rPr>
          <w:sz w:val="24"/>
          <w:szCs w:val="24"/>
          <w:vertAlign w:val="superscript"/>
        </w:rPr>
        <w:t>rd</w:t>
      </w:r>
      <w:r>
        <w:rPr>
          <w:sz w:val="24"/>
          <w:szCs w:val="24"/>
        </w:rPr>
        <w:t xml:space="preserve"> May 2025] </w:t>
      </w:r>
    </w:p>
    <w:p w14:paraId="6A68CEF1" w14:textId="77777777" w:rsidR="005F572E" w:rsidRDefault="005F572E" w:rsidP="00C6332E">
      <w:pPr>
        <w:tabs>
          <w:tab w:val="left" w:pos="3160"/>
        </w:tabs>
        <w:rPr>
          <w:sz w:val="24"/>
          <w:szCs w:val="24"/>
        </w:rPr>
      </w:pPr>
      <w:r>
        <w:rPr>
          <w:sz w:val="24"/>
          <w:szCs w:val="24"/>
        </w:rPr>
        <w:t xml:space="preserve">Hancock, S. (2023) ‘Early intervention for lifelong </w:t>
      </w:r>
      <w:proofErr w:type="gramStart"/>
      <w:r>
        <w:rPr>
          <w:sz w:val="24"/>
          <w:szCs w:val="24"/>
        </w:rPr>
        <w:t>benefits’</w:t>
      </w:r>
      <w:proofErr w:type="gramEnd"/>
      <w:r>
        <w:rPr>
          <w:sz w:val="24"/>
          <w:szCs w:val="24"/>
        </w:rPr>
        <w:t xml:space="preserve">. [Accessed online] </w:t>
      </w:r>
      <w:hyperlink r:id="rId19" w:history="1">
        <w:r w:rsidRPr="00861F5F">
          <w:rPr>
            <w:rStyle w:val="Hyperlink"/>
            <w:sz w:val="24"/>
            <w:szCs w:val="24"/>
          </w:rPr>
          <w:t>https://www.gov.uk/government/news/early-intervention-for-lifelong-benefits</w:t>
        </w:r>
      </w:hyperlink>
      <w:r>
        <w:rPr>
          <w:sz w:val="24"/>
          <w:szCs w:val="24"/>
        </w:rPr>
        <w:t xml:space="preserve"> [Accessed on: 23</w:t>
      </w:r>
      <w:r w:rsidRPr="00CF060E">
        <w:rPr>
          <w:sz w:val="24"/>
          <w:szCs w:val="24"/>
          <w:vertAlign w:val="superscript"/>
        </w:rPr>
        <w:t>rd</w:t>
      </w:r>
      <w:r>
        <w:rPr>
          <w:sz w:val="24"/>
          <w:szCs w:val="24"/>
        </w:rPr>
        <w:t xml:space="preserve"> May 2025]. </w:t>
      </w:r>
    </w:p>
    <w:p w14:paraId="51D7DF26" w14:textId="77777777" w:rsidR="005F572E" w:rsidRPr="00BC7171" w:rsidRDefault="005F572E" w:rsidP="009C4056">
      <w:pPr>
        <w:tabs>
          <w:tab w:val="left" w:pos="3160"/>
        </w:tabs>
        <w:rPr>
          <w:sz w:val="24"/>
          <w:szCs w:val="24"/>
        </w:rPr>
      </w:pPr>
      <w:r w:rsidRPr="00BC7171">
        <w:rPr>
          <w:sz w:val="24"/>
          <w:szCs w:val="24"/>
        </w:rPr>
        <w:t xml:space="preserve">HMICFRS (2023). ‘Race and Policing: A review of the police service’s leadership and governance arrangements for race-related </w:t>
      </w:r>
      <w:proofErr w:type="gramStart"/>
      <w:r w:rsidRPr="00BC7171">
        <w:rPr>
          <w:sz w:val="24"/>
          <w:szCs w:val="24"/>
        </w:rPr>
        <w:t>matters’</w:t>
      </w:r>
      <w:proofErr w:type="gramEnd"/>
      <w:r w:rsidRPr="00BC7171">
        <w:rPr>
          <w:sz w:val="24"/>
          <w:szCs w:val="24"/>
        </w:rPr>
        <w:t xml:space="preserve">. [Accessed online] </w:t>
      </w:r>
      <w:hyperlink r:id="rId20" w:history="1">
        <w:r w:rsidRPr="00BC7171">
          <w:rPr>
            <w:rStyle w:val="Hyperlink"/>
            <w:sz w:val="24"/>
            <w:szCs w:val="24"/>
          </w:rPr>
          <w:t>https://hmicfrs.justiceinspectorates.gov.uk/publication-html/review-of-the-police-services-leadership-and-governance-arrangements-for-race-related-matters/</w:t>
        </w:r>
      </w:hyperlink>
      <w:r w:rsidRPr="00BC7171">
        <w:rPr>
          <w:sz w:val="24"/>
          <w:szCs w:val="24"/>
        </w:rPr>
        <w:t xml:space="preserve"> [Accessed on: 23</w:t>
      </w:r>
      <w:r w:rsidRPr="00BC7171">
        <w:rPr>
          <w:sz w:val="24"/>
          <w:szCs w:val="24"/>
          <w:vertAlign w:val="superscript"/>
        </w:rPr>
        <w:t>rd</w:t>
      </w:r>
      <w:r w:rsidRPr="00BC7171">
        <w:rPr>
          <w:sz w:val="24"/>
          <w:szCs w:val="24"/>
        </w:rPr>
        <w:t xml:space="preserve"> May 2025]. </w:t>
      </w:r>
    </w:p>
    <w:p w14:paraId="61988859" w14:textId="77777777" w:rsidR="005F572E" w:rsidRDefault="005F572E" w:rsidP="009C4056">
      <w:pPr>
        <w:tabs>
          <w:tab w:val="left" w:pos="3160"/>
        </w:tabs>
        <w:rPr>
          <w:sz w:val="24"/>
          <w:szCs w:val="24"/>
        </w:rPr>
      </w:pPr>
      <w:r>
        <w:rPr>
          <w:sz w:val="24"/>
          <w:szCs w:val="24"/>
        </w:rPr>
        <w:t xml:space="preserve">Home Office (2015) ‘Serious and Organised Crime Strategy’. [Accessed online] </w:t>
      </w:r>
      <w:hyperlink r:id="rId21" w:history="1">
        <w:r w:rsidRPr="00861F5F">
          <w:rPr>
            <w:rStyle w:val="Hyperlink"/>
            <w:sz w:val="24"/>
            <w:szCs w:val="24"/>
          </w:rPr>
          <w:t>https://www.gov.uk/government/collections/serious-and-organised-crime-strategy</w:t>
        </w:r>
      </w:hyperlink>
      <w:r>
        <w:rPr>
          <w:sz w:val="24"/>
          <w:szCs w:val="24"/>
        </w:rPr>
        <w:t xml:space="preserve"> [Accessed on: 23</w:t>
      </w:r>
      <w:r w:rsidRPr="00BF7918">
        <w:rPr>
          <w:sz w:val="24"/>
          <w:szCs w:val="24"/>
          <w:vertAlign w:val="superscript"/>
        </w:rPr>
        <w:t>rd</w:t>
      </w:r>
      <w:r>
        <w:rPr>
          <w:sz w:val="24"/>
          <w:szCs w:val="24"/>
        </w:rPr>
        <w:t xml:space="preserve"> May 2025]. </w:t>
      </w:r>
    </w:p>
    <w:p w14:paraId="33B3AC7A" w14:textId="77777777" w:rsidR="005F572E" w:rsidRPr="00D92D04" w:rsidRDefault="005F572E" w:rsidP="00974191">
      <w:pPr>
        <w:tabs>
          <w:tab w:val="left" w:pos="3160"/>
        </w:tabs>
        <w:rPr>
          <w:sz w:val="24"/>
          <w:szCs w:val="24"/>
        </w:rPr>
      </w:pPr>
      <w:r w:rsidRPr="00974191">
        <w:rPr>
          <w:sz w:val="24"/>
          <w:szCs w:val="24"/>
        </w:rPr>
        <w:t xml:space="preserve">Kelly, </w:t>
      </w:r>
      <w:r>
        <w:rPr>
          <w:sz w:val="24"/>
          <w:szCs w:val="24"/>
        </w:rPr>
        <w:t>L. (2010) ‘</w:t>
      </w:r>
      <w:r w:rsidRPr="00974191">
        <w:rPr>
          <w:sz w:val="24"/>
          <w:szCs w:val="24"/>
        </w:rPr>
        <w:t>Prevention and Youth Crime: Is Early Intervention Working?</w:t>
      </w:r>
      <w:r>
        <w:rPr>
          <w:sz w:val="24"/>
          <w:szCs w:val="24"/>
        </w:rPr>
        <w:t>’</w:t>
      </w:r>
      <w:r w:rsidRPr="00974191">
        <w:rPr>
          <w:sz w:val="24"/>
          <w:szCs w:val="24"/>
        </w:rPr>
        <w:t xml:space="preserve"> </w:t>
      </w:r>
      <w:r w:rsidRPr="00974191">
        <w:rPr>
          <w:i/>
          <w:iCs/>
          <w:sz w:val="24"/>
          <w:szCs w:val="24"/>
        </w:rPr>
        <w:t>The British Journal of Criminology,</w:t>
      </w:r>
      <w:r w:rsidRPr="00974191">
        <w:rPr>
          <w:sz w:val="24"/>
          <w:szCs w:val="24"/>
        </w:rPr>
        <w:t xml:space="preserve"> Volume</w:t>
      </w:r>
      <w:r>
        <w:rPr>
          <w:sz w:val="24"/>
          <w:szCs w:val="24"/>
        </w:rPr>
        <w:t>:</w:t>
      </w:r>
      <w:r w:rsidRPr="00974191">
        <w:rPr>
          <w:sz w:val="24"/>
          <w:szCs w:val="24"/>
        </w:rPr>
        <w:t xml:space="preserve"> 50, Issue</w:t>
      </w:r>
      <w:r>
        <w:rPr>
          <w:sz w:val="24"/>
          <w:szCs w:val="24"/>
        </w:rPr>
        <w:t>:</w:t>
      </w:r>
      <w:r w:rsidRPr="00974191">
        <w:rPr>
          <w:sz w:val="24"/>
          <w:szCs w:val="24"/>
        </w:rPr>
        <w:t xml:space="preserve"> 1, Pages</w:t>
      </w:r>
      <w:r>
        <w:rPr>
          <w:sz w:val="24"/>
          <w:szCs w:val="24"/>
        </w:rPr>
        <w:t>:</w:t>
      </w:r>
      <w:r w:rsidRPr="00974191">
        <w:rPr>
          <w:sz w:val="24"/>
          <w:szCs w:val="24"/>
        </w:rPr>
        <w:t xml:space="preserve"> 147–150</w:t>
      </w:r>
      <w:r>
        <w:rPr>
          <w:sz w:val="24"/>
          <w:szCs w:val="24"/>
        </w:rPr>
        <w:t xml:space="preserve">. [Accessed online] </w:t>
      </w:r>
      <w:hyperlink r:id="rId22" w:history="1">
        <w:r w:rsidRPr="00861F5F">
          <w:rPr>
            <w:rStyle w:val="Hyperlink"/>
            <w:sz w:val="24"/>
            <w:szCs w:val="24"/>
          </w:rPr>
          <w:t>https://doi.org/10.1093/bjc/azp071</w:t>
        </w:r>
      </w:hyperlink>
      <w:r>
        <w:rPr>
          <w:sz w:val="24"/>
          <w:szCs w:val="24"/>
        </w:rPr>
        <w:t xml:space="preserve"> [Accessed on: 23</w:t>
      </w:r>
      <w:r w:rsidRPr="00974191">
        <w:rPr>
          <w:sz w:val="24"/>
          <w:szCs w:val="24"/>
          <w:vertAlign w:val="superscript"/>
        </w:rPr>
        <w:t>rd</w:t>
      </w:r>
      <w:r>
        <w:rPr>
          <w:sz w:val="24"/>
          <w:szCs w:val="24"/>
        </w:rPr>
        <w:t xml:space="preserve"> May 2025]. </w:t>
      </w:r>
    </w:p>
    <w:p w14:paraId="0EEC9E9D" w14:textId="77777777" w:rsidR="005F572E" w:rsidRDefault="005F572E" w:rsidP="009C4056">
      <w:pPr>
        <w:tabs>
          <w:tab w:val="left" w:pos="3160"/>
        </w:tabs>
        <w:rPr>
          <w:sz w:val="24"/>
          <w:szCs w:val="24"/>
        </w:rPr>
      </w:pPr>
      <w:r>
        <w:rPr>
          <w:sz w:val="24"/>
          <w:szCs w:val="24"/>
        </w:rPr>
        <w:t xml:space="preserve">Local Government Association (2015) ‘Tackling serious and organised crime: a local response’. [Accessed online] </w:t>
      </w:r>
      <w:hyperlink r:id="rId23" w:history="1">
        <w:r w:rsidRPr="00861F5F">
          <w:rPr>
            <w:rStyle w:val="Hyperlink"/>
            <w:sz w:val="24"/>
            <w:szCs w:val="24"/>
          </w:rPr>
          <w:t>https://www.local.gov.uk/sites/default/files/documents/tackling-serious-and-orga-44a.pdf</w:t>
        </w:r>
      </w:hyperlink>
      <w:r>
        <w:rPr>
          <w:sz w:val="24"/>
          <w:szCs w:val="24"/>
        </w:rPr>
        <w:t xml:space="preserve"> [Accessed on: 23</w:t>
      </w:r>
      <w:r w:rsidRPr="00970828">
        <w:rPr>
          <w:sz w:val="24"/>
          <w:szCs w:val="24"/>
          <w:vertAlign w:val="superscript"/>
        </w:rPr>
        <w:t>rd</w:t>
      </w:r>
      <w:r>
        <w:rPr>
          <w:sz w:val="24"/>
          <w:szCs w:val="24"/>
        </w:rPr>
        <w:t xml:space="preserve"> May 2025]. </w:t>
      </w:r>
    </w:p>
    <w:p w14:paraId="268D9BCB" w14:textId="77777777" w:rsidR="005F572E" w:rsidRDefault="005F572E" w:rsidP="009C4056">
      <w:pPr>
        <w:tabs>
          <w:tab w:val="left" w:pos="3160"/>
        </w:tabs>
        <w:rPr>
          <w:sz w:val="24"/>
          <w:szCs w:val="24"/>
        </w:rPr>
      </w:pPr>
      <w:r>
        <w:rPr>
          <w:sz w:val="24"/>
          <w:szCs w:val="24"/>
        </w:rPr>
        <w:t xml:space="preserve">Mind (2019). ‘Mental Health in the Emergency Services’. [Accessed online] </w:t>
      </w:r>
      <w:hyperlink r:id="rId24" w:history="1">
        <w:r w:rsidRPr="00861F5F">
          <w:rPr>
            <w:rStyle w:val="Hyperlink"/>
            <w:sz w:val="24"/>
            <w:szCs w:val="24"/>
          </w:rPr>
          <w:t>https://www.mind.org.uk/media-a/4849/2019-survey-police-service-summary.pdf</w:t>
        </w:r>
      </w:hyperlink>
      <w:r>
        <w:rPr>
          <w:sz w:val="24"/>
          <w:szCs w:val="24"/>
        </w:rPr>
        <w:t xml:space="preserve"> [Accessed on: 23</w:t>
      </w:r>
      <w:r w:rsidRPr="003D01FC">
        <w:rPr>
          <w:sz w:val="24"/>
          <w:szCs w:val="24"/>
          <w:vertAlign w:val="superscript"/>
        </w:rPr>
        <w:t>rd</w:t>
      </w:r>
      <w:r>
        <w:rPr>
          <w:sz w:val="24"/>
          <w:szCs w:val="24"/>
        </w:rPr>
        <w:t xml:space="preserve"> May 2025]. </w:t>
      </w:r>
    </w:p>
    <w:p w14:paraId="219E7B69" w14:textId="77777777" w:rsidR="005F572E" w:rsidRDefault="005F572E" w:rsidP="009C4056">
      <w:pPr>
        <w:tabs>
          <w:tab w:val="left" w:pos="3160"/>
        </w:tabs>
        <w:rPr>
          <w:sz w:val="24"/>
          <w:szCs w:val="24"/>
        </w:rPr>
      </w:pPr>
      <w:r>
        <w:rPr>
          <w:sz w:val="24"/>
          <w:szCs w:val="24"/>
        </w:rPr>
        <w:t>Mind (2025). ‘</w:t>
      </w:r>
      <w:r w:rsidRPr="003E6558">
        <w:rPr>
          <w:sz w:val="24"/>
          <w:szCs w:val="24"/>
        </w:rPr>
        <w:t>Coping with what you experience in the police</w:t>
      </w:r>
      <w:r>
        <w:rPr>
          <w:sz w:val="24"/>
          <w:szCs w:val="24"/>
        </w:rPr>
        <w:t xml:space="preserve">’. [Accessed online] </w:t>
      </w:r>
      <w:hyperlink r:id="rId25" w:history="1">
        <w:r w:rsidRPr="00861F5F">
          <w:rPr>
            <w:rStyle w:val="Hyperlink"/>
            <w:sz w:val="24"/>
            <w:szCs w:val="24"/>
          </w:rPr>
          <w:t>https://www.mind.org.uk/news-campaigns/campaigns/blue-light-programme/blue-light-information/coping-with-what-you-experience-in-the-police/</w:t>
        </w:r>
      </w:hyperlink>
      <w:r>
        <w:rPr>
          <w:sz w:val="24"/>
          <w:szCs w:val="24"/>
        </w:rPr>
        <w:t xml:space="preserve"> [Accessed on: 23</w:t>
      </w:r>
      <w:r w:rsidRPr="003E6558">
        <w:rPr>
          <w:sz w:val="24"/>
          <w:szCs w:val="24"/>
          <w:vertAlign w:val="superscript"/>
        </w:rPr>
        <w:t>rd</w:t>
      </w:r>
      <w:r>
        <w:rPr>
          <w:sz w:val="24"/>
          <w:szCs w:val="24"/>
        </w:rPr>
        <w:t xml:space="preserve"> May 2025]. </w:t>
      </w:r>
    </w:p>
    <w:p w14:paraId="57F13B9E" w14:textId="77777777" w:rsidR="005F572E" w:rsidRPr="00BC7171" w:rsidRDefault="005F572E" w:rsidP="009C4056">
      <w:pPr>
        <w:tabs>
          <w:tab w:val="left" w:pos="3160"/>
        </w:tabs>
        <w:rPr>
          <w:sz w:val="24"/>
          <w:szCs w:val="24"/>
        </w:rPr>
      </w:pPr>
      <w:r w:rsidRPr="00BC7171">
        <w:rPr>
          <w:sz w:val="24"/>
          <w:szCs w:val="24"/>
        </w:rPr>
        <w:t xml:space="preserve">Munro, T.O. (2025). ‘Why is it important to have a diverse police service’. [Accessed online] </w:t>
      </w:r>
      <w:hyperlink r:id="rId26" w:history="1">
        <w:r w:rsidRPr="00BC7171">
          <w:rPr>
            <w:rStyle w:val="Hyperlink"/>
            <w:sz w:val="24"/>
            <w:szCs w:val="24"/>
          </w:rPr>
          <w:t>https://allpolicejobs.co.uk/blog/why-it-is-important-we-have-a-diverse-police-service</w:t>
        </w:r>
      </w:hyperlink>
      <w:r w:rsidRPr="00BC7171">
        <w:rPr>
          <w:sz w:val="24"/>
          <w:szCs w:val="24"/>
        </w:rPr>
        <w:t xml:space="preserve"> [Accessed on: 23</w:t>
      </w:r>
      <w:r w:rsidRPr="00BC7171">
        <w:rPr>
          <w:sz w:val="24"/>
          <w:szCs w:val="24"/>
          <w:vertAlign w:val="superscript"/>
        </w:rPr>
        <w:t>rd</w:t>
      </w:r>
      <w:r w:rsidRPr="00BC7171">
        <w:rPr>
          <w:sz w:val="24"/>
          <w:szCs w:val="24"/>
        </w:rPr>
        <w:t xml:space="preserve"> May 2025]. </w:t>
      </w:r>
    </w:p>
    <w:p w14:paraId="5C88F962" w14:textId="77777777" w:rsidR="005F572E" w:rsidRDefault="005F572E" w:rsidP="009C4056">
      <w:pPr>
        <w:tabs>
          <w:tab w:val="left" w:pos="3160"/>
        </w:tabs>
        <w:rPr>
          <w:sz w:val="24"/>
          <w:szCs w:val="24"/>
        </w:rPr>
      </w:pPr>
      <w:r>
        <w:rPr>
          <w:sz w:val="24"/>
          <w:szCs w:val="24"/>
        </w:rPr>
        <w:lastRenderedPageBreak/>
        <w:t xml:space="preserve">NSPCC (2025) ‘Criminal exploitation and </w:t>
      </w:r>
      <w:proofErr w:type="gramStart"/>
      <w:r>
        <w:rPr>
          <w:sz w:val="24"/>
          <w:szCs w:val="24"/>
        </w:rPr>
        <w:t>gangs’</w:t>
      </w:r>
      <w:proofErr w:type="gramEnd"/>
      <w:r>
        <w:rPr>
          <w:sz w:val="24"/>
          <w:szCs w:val="24"/>
        </w:rPr>
        <w:t xml:space="preserve">. [Accessed online] </w:t>
      </w:r>
      <w:hyperlink r:id="rId27" w:history="1">
        <w:r w:rsidRPr="00861F5F">
          <w:rPr>
            <w:rStyle w:val="Hyperlink"/>
            <w:sz w:val="24"/>
            <w:szCs w:val="24"/>
          </w:rPr>
          <w:t>https://www.nspcc.org.uk/what-is-child-abuse/types-of-abuse/gangs-criminal-exploitation/#recruited</w:t>
        </w:r>
      </w:hyperlink>
      <w:r>
        <w:rPr>
          <w:sz w:val="24"/>
          <w:szCs w:val="24"/>
        </w:rPr>
        <w:t xml:space="preserve"> [Accessed on: 23</w:t>
      </w:r>
      <w:r w:rsidRPr="00001A4A">
        <w:rPr>
          <w:sz w:val="24"/>
          <w:szCs w:val="24"/>
          <w:vertAlign w:val="superscript"/>
        </w:rPr>
        <w:t>rd</w:t>
      </w:r>
      <w:r>
        <w:rPr>
          <w:sz w:val="24"/>
          <w:szCs w:val="24"/>
        </w:rPr>
        <w:t xml:space="preserve"> May 2025]. </w:t>
      </w:r>
    </w:p>
    <w:p w14:paraId="0DD40E67" w14:textId="77777777" w:rsidR="005F572E" w:rsidRPr="00BC7171" w:rsidRDefault="005F572E" w:rsidP="009C4056">
      <w:pPr>
        <w:tabs>
          <w:tab w:val="left" w:pos="3160"/>
        </w:tabs>
        <w:rPr>
          <w:sz w:val="24"/>
          <w:szCs w:val="24"/>
        </w:rPr>
      </w:pPr>
      <w:r w:rsidRPr="00BC7171">
        <w:rPr>
          <w:sz w:val="24"/>
          <w:szCs w:val="24"/>
        </w:rPr>
        <w:t xml:space="preserve">Parliament (2016). ‘Police diversity: Government Response to the Committee's First Report of Session 2016–17’. [Accessed online] </w:t>
      </w:r>
      <w:hyperlink r:id="rId28" w:history="1">
        <w:r w:rsidRPr="00BC7171">
          <w:rPr>
            <w:rStyle w:val="Hyperlink"/>
            <w:sz w:val="24"/>
            <w:szCs w:val="24"/>
          </w:rPr>
          <w:t>https://publications.parliament.uk/pa/cm201617/cmselect/cmhaff/612/61204.htm</w:t>
        </w:r>
      </w:hyperlink>
      <w:r w:rsidRPr="00BC7171">
        <w:rPr>
          <w:sz w:val="24"/>
          <w:szCs w:val="24"/>
        </w:rPr>
        <w:t xml:space="preserve"> [Accessed on: 23</w:t>
      </w:r>
      <w:r w:rsidRPr="00BC7171">
        <w:rPr>
          <w:sz w:val="24"/>
          <w:szCs w:val="24"/>
          <w:vertAlign w:val="superscript"/>
        </w:rPr>
        <w:t>rd</w:t>
      </w:r>
      <w:r w:rsidRPr="00BC7171">
        <w:rPr>
          <w:sz w:val="24"/>
          <w:szCs w:val="24"/>
        </w:rPr>
        <w:t xml:space="preserve"> May 2025]. </w:t>
      </w:r>
    </w:p>
    <w:p w14:paraId="1B394B2E" w14:textId="77777777" w:rsidR="005F572E" w:rsidRDefault="005F572E" w:rsidP="009C4056">
      <w:pPr>
        <w:tabs>
          <w:tab w:val="left" w:pos="3160"/>
        </w:tabs>
        <w:rPr>
          <w:sz w:val="24"/>
          <w:szCs w:val="24"/>
        </w:rPr>
      </w:pPr>
      <w:r>
        <w:rPr>
          <w:sz w:val="24"/>
          <w:szCs w:val="24"/>
        </w:rPr>
        <w:t>Police Federation (2024). ‘</w:t>
      </w:r>
      <w:r w:rsidRPr="00BC7171">
        <w:rPr>
          <w:sz w:val="24"/>
          <w:szCs w:val="24"/>
        </w:rPr>
        <w:t>Record 14,508 officers signed off with poor mental health in past year</w:t>
      </w:r>
      <w:r>
        <w:rPr>
          <w:sz w:val="24"/>
          <w:szCs w:val="24"/>
        </w:rPr>
        <w:t xml:space="preserve">’. [Accessed online] </w:t>
      </w:r>
      <w:hyperlink r:id="rId29" w:history="1">
        <w:r w:rsidRPr="00C67032">
          <w:rPr>
            <w:rStyle w:val="Hyperlink"/>
            <w:sz w:val="24"/>
            <w:szCs w:val="24"/>
          </w:rPr>
          <w:t>https://www.polfed.org/news/latest-news/2024/record-14-508-officers-signed-off-with-poor-mental-health-in-past-year/</w:t>
        </w:r>
      </w:hyperlink>
      <w:r>
        <w:rPr>
          <w:sz w:val="24"/>
          <w:szCs w:val="24"/>
        </w:rPr>
        <w:t xml:space="preserve"> [Accessed on: 23</w:t>
      </w:r>
      <w:r w:rsidRPr="00BC7171">
        <w:rPr>
          <w:sz w:val="24"/>
          <w:szCs w:val="24"/>
          <w:vertAlign w:val="superscript"/>
        </w:rPr>
        <w:t>rd</w:t>
      </w:r>
      <w:r>
        <w:rPr>
          <w:sz w:val="24"/>
          <w:szCs w:val="24"/>
        </w:rPr>
        <w:t xml:space="preserve"> May 2025]. </w:t>
      </w:r>
    </w:p>
    <w:p w14:paraId="0005DB50" w14:textId="77777777" w:rsidR="005F572E" w:rsidRPr="00BC7171" w:rsidRDefault="005F572E" w:rsidP="009C4056">
      <w:pPr>
        <w:tabs>
          <w:tab w:val="left" w:pos="3160"/>
        </w:tabs>
        <w:rPr>
          <w:sz w:val="24"/>
          <w:szCs w:val="24"/>
        </w:rPr>
      </w:pPr>
      <w:r w:rsidRPr="00BC7171">
        <w:rPr>
          <w:sz w:val="24"/>
          <w:szCs w:val="24"/>
        </w:rPr>
        <w:t xml:space="preserve">Staunton, N. (2024). ‘Challenges Faced by Minority Ethnic Police Officers – and How to Transform Policing Culture’. [Accessed online] </w:t>
      </w:r>
      <w:hyperlink r:id="rId30" w:anchor=":~:text=Ethnic%20minorities%20are%20significantly%20underrepresented%20in%20the%20police,England%20and%20Wales%20but%2019%25%20of%20the%20population" w:history="1">
        <w:r w:rsidRPr="00BC7171">
          <w:rPr>
            <w:rStyle w:val="Hyperlink"/>
            <w:sz w:val="24"/>
            <w:szCs w:val="24"/>
          </w:rPr>
          <w:t>https://brightonjournal.co.uk/challenges-faced-by-minority-ethnic-police-officers-and-how-to-transform-policing-culture/#:~:text=Ethnic%20minorities%20are%20significantly%20underrepresented%20in%20the%20police,England%20and%20Wales%20but%2019%25%20of%20the%20population</w:t>
        </w:r>
      </w:hyperlink>
      <w:r w:rsidRPr="00BC7171">
        <w:rPr>
          <w:sz w:val="24"/>
          <w:szCs w:val="24"/>
        </w:rPr>
        <w:t>. [Accessed on: 23</w:t>
      </w:r>
      <w:r w:rsidRPr="00BC7171">
        <w:rPr>
          <w:sz w:val="24"/>
          <w:szCs w:val="24"/>
          <w:vertAlign w:val="superscript"/>
        </w:rPr>
        <w:t>rd</w:t>
      </w:r>
      <w:r w:rsidRPr="00BC7171">
        <w:rPr>
          <w:sz w:val="24"/>
          <w:szCs w:val="24"/>
        </w:rPr>
        <w:t xml:space="preserve"> May 2025]. </w:t>
      </w:r>
    </w:p>
    <w:p w14:paraId="7BBB36FE" w14:textId="77777777" w:rsidR="005F572E" w:rsidRDefault="005F572E" w:rsidP="00974191">
      <w:pPr>
        <w:tabs>
          <w:tab w:val="left" w:pos="3160"/>
        </w:tabs>
        <w:rPr>
          <w:sz w:val="24"/>
          <w:szCs w:val="24"/>
        </w:rPr>
      </w:pPr>
      <w:r>
        <w:rPr>
          <w:sz w:val="24"/>
          <w:szCs w:val="24"/>
        </w:rPr>
        <w:t>Stevens, M. (2011) ‘</w:t>
      </w:r>
      <w:r w:rsidRPr="00974191">
        <w:rPr>
          <w:sz w:val="24"/>
          <w:szCs w:val="24"/>
        </w:rPr>
        <w:t>The costs and benefits of early interventions for vulnerable children and families to promote social and emotional wellbeing: economics briefing</w:t>
      </w:r>
      <w:r>
        <w:rPr>
          <w:sz w:val="24"/>
          <w:szCs w:val="24"/>
        </w:rPr>
        <w:t xml:space="preserve">’. [Accessed online] </w:t>
      </w:r>
      <w:hyperlink r:id="rId31" w:history="1">
        <w:r w:rsidRPr="00861F5F">
          <w:rPr>
            <w:rStyle w:val="Hyperlink"/>
            <w:sz w:val="24"/>
            <w:szCs w:val="24"/>
          </w:rPr>
          <w:t>https://www.nice.org.uk/guidance/ph40/documents/social-and-emotional-wellbeing-early-years-expert-report-32</w:t>
        </w:r>
      </w:hyperlink>
      <w:r>
        <w:rPr>
          <w:sz w:val="24"/>
          <w:szCs w:val="24"/>
        </w:rPr>
        <w:t xml:space="preserve"> [Accessed on: 23</w:t>
      </w:r>
      <w:r w:rsidRPr="00974191">
        <w:rPr>
          <w:sz w:val="24"/>
          <w:szCs w:val="24"/>
          <w:vertAlign w:val="superscript"/>
        </w:rPr>
        <w:t>rd</w:t>
      </w:r>
      <w:r>
        <w:rPr>
          <w:sz w:val="24"/>
          <w:szCs w:val="24"/>
        </w:rPr>
        <w:t xml:space="preserve"> May 2025]. </w:t>
      </w:r>
    </w:p>
    <w:p w14:paraId="5839B18C" w14:textId="77777777" w:rsidR="005F572E" w:rsidRDefault="005F572E" w:rsidP="00C6332E">
      <w:pPr>
        <w:tabs>
          <w:tab w:val="left" w:pos="3160"/>
        </w:tabs>
        <w:rPr>
          <w:sz w:val="24"/>
          <w:szCs w:val="24"/>
        </w:rPr>
      </w:pPr>
      <w:r>
        <w:rPr>
          <w:sz w:val="24"/>
          <w:szCs w:val="24"/>
        </w:rPr>
        <w:t xml:space="preserve">Thompson, K. (2021) ‘How successful are early interventions in reducing violent crime?’ </w:t>
      </w:r>
      <w:r>
        <w:rPr>
          <w:i/>
          <w:iCs/>
          <w:sz w:val="24"/>
          <w:szCs w:val="24"/>
        </w:rPr>
        <w:t xml:space="preserve">Crime and Deviance, Crime control. </w:t>
      </w:r>
      <w:r>
        <w:rPr>
          <w:sz w:val="24"/>
          <w:szCs w:val="24"/>
        </w:rPr>
        <w:t xml:space="preserve">[Accessed online] </w:t>
      </w:r>
      <w:hyperlink r:id="rId32" w:history="1">
        <w:r w:rsidRPr="00861F5F">
          <w:rPr>
            <w:rStyle w:val="Hyperlink"/>
            <w:sz w:val="24"/>
            <w:szCs w:val="24"/>
          </w:rPr>
          <w:t>https://revisesociology.com/2021/05/26/how-successful-are-early-interventions-in-reducing-violent-crime/</w:t>
        </w:r>
      </w:hyperlink>
      <w:r>
        <w:rPr>
          <w:sz w:val="24"/>
          <w:szCs w:val="24"/>
        </w:rPr>
        <w:t xml:space="preserve"> [Accessed on: 23</w:t>
      </w:r>
      <w:r w:rsidRPr="00AE5066">
        <w:rPr>
          <w:sz w:val="24"/>
          <w:szCs w:val="24"/>
          <w:vertAlign w:val="superscript"/>
        </w:rPr>
        <w:t>rd</w:t>
      </w:r>
      <w:r>
        <w:rPr>
          <w:sz w:val="24"/>
          <w:szCs w:val="24"/>
        </w:rPr>
        <w:t xml:space="preserve"> May 2025] </w:t>
      </w:r>
    </w:p>
    <w:p w14:paraId="385D38A1" w14:textId="77777777" w:rsidR="005F572E" w:rsidRDefault="005F572E" w:rsidP="009C4056">
      <w:pPr>
        <w:tabs>
          <w:tab w:val="left" w:pos="3160"/>
        </w:tabs>
        <w:rPr>
          <w:sz w:val="24"/>
          <w:szCs w:val="24"/>
        </w:rPr>
      </w:pPr>
      <w:r>
        <w:rPr>
          <w:sz w:val="24"/>
          <w:szCs w:val="24"/>
        </w:rPr>
        <w:t>University of Cambridge (2022). ‘</w:t>
      </w:r>
      <w:r w:rsidRPr="0020176E">
        <w:rPr>
          <w:sz w:val="24"/>
          <w:szCs w:val="24"/>
        </w:rPr>
        <w:t xml:space="preserve">UK policing: psychological damage among officers heightened by bad working </w:t>
      </w:r>
      <w:proofErr w:type="gramStart"/>
      <w:r w:rsidRPr="0020176E">
        <w:rPr>
          <w:sz w:val="24"/>
          <w:szCs w:val="24"/>
        </w:rPr>
        <w:t>conditions</w:t>
      </w:r>
      <w:r>
        <w:rPr>
          <w:sz w:val="24"/>
          <w:szCs w:val="24"/>
        </w:rPr>
        <w:t>’</w:t>
      </w:r>
      <w:proofErr w:type="gramEnd"/>
      <w:r>
        <w:rPr>
          <w:sz w:val="24"/>
          <w:szCs w:val="24"/>
        </w:rPr>
        <w:t xml:space="preserve">. [Accessed online] </w:t>
      </w:r>
      <w:hyperlink r:id="rId33" w:history="1">
        <w:r w:rsidRPr="00861F5F">
          <w:rPr>
            <w:rStyle w:val="Hyperlink"/>
            <w:sz w:val="24"/>
            <w:szCs w:val="24"/>
          </w:rPr>
          <w:t>https://www.cam.ac.uk/research/news/uk-policing-psychological-damage-among-officers-heightened-by-bad-working-conditions</w:t>
        </w:r>
      </w:hyperlink>
      <w:r>
        <w:rPr>
          <w:sz w:val="24"/>
          <w:szCs w:val="24"/>
        </w:rPr>
        <w:t xml:space="preserve"> [Accessed on: 23</w:t>
      </w:r>
      <w:r w:rsidRPr="0020176E">
        <w:rPr>
          <w:sz w:val="24"/>
          <w:szCs w:val="24"/>
          <w:vertAlign w:val="superscript"/>
        </w:rPr>
        <w:t>rd</w:t>
      </w:r>
      <w:r>
        <w:rPr>
          <w:sz w:val="24"/>
          <w:szCs w:val="24"/>
        </w:rPr>
        <w:t xml:space="preserve"> May 2025]. </w:t>
      </w:r>
    </w:p>
    <w:p w14:paraId="6B523A20" w14:textId="77777777" w:rsidR="005F572E" w:rsidRDefault="005F572E" w:rsidP="009C4056">
      <w:pPr>
        <w:tabs>
          <w:tab w:val="left" w:pos="3160"/>
        </w:tabs>
        <w:rPr>
          <w:sz w:val="24"/>
          <w:szCs w:val="24"/>
        </w:rPr>
      </w:pPr>
      <w:r>
        <w:rPr>
          <w:sz w:val="24"/>
          <w:szCs w:val="24"/>
        </w:rPr>
        <w:t xml:space="preserve">Winchester, N. (2020) ‘Policing in the UK: serious and organised crime’ </w:t>
      </w:r>
      <w:r>
        <w:rPr>
          <w:i/>
          <w:iCs/>
          <w:sz w:val="24"/>
          <w:szCs w:val="24"/>
        </w:rPr>
        <w:t xml:space="preserve">House of Lords. </w:t>
      </w:r>
      <w:r>
        <w:rPr>
          <w:sz w:val="24"/>
          <w:szCs w:val="24"/>
        </w:rPr>
        <w:t xml:space="preserve">[Accessed online] </w:t>
      </w:r>
      <w:hyperlink r:id="rId34" w:history="1">
        <w:r w:rsidRPr="00861F5F">
          <w:rPr>
            <w:rStyle w:val="Hyperlink"/>
            <w:sz w:val="24"/>
            <w:szCs w:val="24"/>
          </w:rPr>
          <w:t>https://researchbriefings.files.parliament.uk/documents/LLN-2020-0016/LLN-2020-0016.pdf</w:t>
        </w:r>
      </w:hyperlink>
      <w:r>
        <w:rPr>
          <w:sz w:val="24"/>
          <w:szCs w:val="24"/>
        </w:rPr>
        <w:t xml:space="preserve"> [Accessed on: 23</w:t>
      </w:r>
      <w:r w:rsidRPr="00BF7918">
        <w:rPr>
          <w:sz w:val="24"/>
          <w:szCs w:val="24"/>
          <w:vertAlign w:val="superscript"/>
        </w:rPr>
        <w:t>rd</w:t>
      </w:r>
      <w:r>
        <w:rPr>
          <w:sz w:val="24"/>
          <w:szCs w:val="24"/>
        </w:rPr>
        <w:t xml:space="preserve"> May 2025]. </w:t>
      </w:r>
    </w:p>
    <w:p w14:paraId="4C8CBBF6" w14:textId="77777777" w:rsidR="005F572E" w:rsidRPr="00AE5066" w:rsidRDefault="005F572E" w:rsidP="00C6332E">
      <w:pPr>
        <w:tabs>
          <w:tab w:val="left" w:pos="3160"/>
        </w:tabs>
        <w:rPr>
          <w:sz w:val="24"/>
          <w:szCs w:val="24"/>
        </w:rPr>
      </w:pPr>
      <w:r>
        <w:rPr>
          <w:sz w:val="24"/>
          <w:szCs w:val="24"/>
        </w:rPr>
        <w:t xml:space="preserve">Youth Crime Commission (2025) ‘Early Intervention’. [Accessed online] </w:t>
      </w:r>
      <w:hyperlink r:id="rId35" w:history="1">
        <w:r w:rsidRPr="00861F5F">
          <w:rPr>
            <w:rStyle w:val="Hyperlink"/>
            <w:sz w:val="24"/>
            <w:szCs w:val="24"/>
          </w:rPr>
          <w:t>https://www.youthcrimecommission.org.uk/early-intervention/</w:t>
        </w:r>
      </w:hyperlink>
      <w:r>
        <w:rPr>
          <w:sz w:val="24"/>
          <w:szCs w:val="24"/>
        </w:rPr>
        <w:t xml:space="preserve"> [Accessed on: 23</w:t>
      </w:r>
      <w:r w:rsidRPr="00AE5066">
        <w:rPr>
          <w:sz w:val="24"/>
          <w:szCs w:val="24"/>
          <w:vertAlign w:val="superscript"/>
        </w:rPr>
        <w:t>rd</w:t>
      </w:r>
      <w:r>
        <w:rPr>
          <w:sz w:val="24"/>
          <w:szCs w:val="24"/>
        </w:rPr>
        <w:t xml:space="preserve"> May 2025] </w:t>
      </w:r>
    </w:p>
    <w:sectPr w:rsidR="005F572E" w:rsidRPr="00AE50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056"/>
    <w:rsid w:val="00001A4A"/>
    <w:rsid w:val="00010A9C"/>
    <w:rsid w:val="00050620"/>
    <w:rsid w:val="00071581"/>
    <w:rsid w:val="000B6117"/>
    <w:rsid w:val="00133E14"/>
    <w:rsid w:val="001618D3"/>
    <w:rsid w:val="00182079"/>
    <w:rsid w:val="00190793"/>
    <w:rsid w:val="001C51E6"/>
    <w:rsid w:val="0020176E"/>
    <w:rsid w:val="00231ACA"/>
    <w:rsid w:val="00236516"/>
    <w:rsid w:val="00261D29"/>
    <w:rsid w:val="00343CE9"/>
    <w:rsid w:val="00346A2D"/>
    <w:rsid w:val="003574BA"/>
    <w:rsid w:val="0039593A"/>
    <w:rsid w:val="003D01FC"/>
    <w:rsid w:val="003E1492"/>
    <w:rsid w:val="003E6558"/>
    <w:rsid w:val="004D55A9"/>
    <w:rsid w:val="0059372A"/>
    <w:rsid w:val="005E5D04"/>
    <w:rsid w:val="005F1CC6"/>
    <w:rsid w:val="005F572E"/>
    <w:rsid w:val="00633D93"/>
    <w:rsid w:val="00671724"/>
    <w:rsid w:val="006958B5"/>
    <w:rsid w:val="006A22C8"/>
    <w:rsid w:val="006B245C"/>
    <w:rsid w:val="006C40F6"/>
    <w:rsid w:val="006F7911"/>
    <w:rsid w:val="0073395B"/>
    <w:rsid w:val="00782F53"/>
    <w:rsid w:val="007918A3"/>
    <w:rsid w:val="007E0865"/>
    <w:rsid w:val="008308ED"/>
    <w:rsid w:val="00871E75"/>
    <w:rsid w:val="00880DAC"/>
    <w:rsid w:val="00927A15"/>
    <w:rsid w:val="00970828"/>
    <w:rsid w:val="00974191"/>
    <w:rsid w:val="00990DB0"/>
    <w:rsid w:val="00993773"/>
    <w:rsid w:val="009A4A73"/>
    <w:rsid w:val="009C4056"/>
    <w:rsid w:val="00A165D2"/>
    <w:rsid w:val="00A427A8"/>
    <w:rsid w:val="00A45145"/>
    <w:rsid w:val="00A62850"/>
    <w:rsid w:val="00AC38FC"/>
    <w:rsid w:val="00AE5066"/>
    <w:rsid w:val="00AF7846"/>
    <w:rsid w:val="00B05123"/>
    <w:rsid w:val="00B2048E"/>
    <w:rsid w:val="00BA66A4"/>
    <w:rsid w:val="00BB5019"/>
    <w:rsid w:val="00BC7171"/>
    <w:rsid w:val="00BE34F1"/>
    <w:rsid w:val="00BF0975"/>
    <w:rsid w:val="00BF4906"/>
    <w:rsid w:val="00BF7918"/>
    <w:rsid w:val="00C31D1B"/>
    <w:rsid w:val="00C6332E"/>
    <w:rsid w:val="00C77CAB"/>
    <w:rsid w:val="00CF060E"/>
    <w:rsid w:val="00D251A9"/>
    <w:rsid w:val="00D92D04"/>
    <w:rsid w:val="00D9304E"/>
    <w:rsid w:val="00DB69A1"/>
    <w:rsid w:val="00E10A7D"/>
    <w:rsid w:val="00E11470"/>
    <w:rsid w:val="00E47F55"/>
    <w:rsid w:val="00E75B4D"/>
    <w:rsid w:val="00FF4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E089F"/>
  <w15:chartTrackingRefBased/>
  <w15:docId w15:val="{7F082A59-7C31-4C43-91FE-C0859CAC1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0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40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40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40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0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0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0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0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0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0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40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0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0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0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0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0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0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056"/>
    <w:rPr>
      <w:rFonts w:eastAsiaTheme="majorEastAsia" w:cstheme="majorBidi"/>
      <w:color w:val="272727" w:themeColor="text1" w:themeTint="D8"/>
    </w:rPr>
  </w:style>
  <w:style w:type="paragraph" w:styleId="Title">
    <w:name w:val="Title"/>
    <w:basedOn w:val="Normal"/>
    <w:next w:val="Normal"/>
    <w:link w:val="TitleChar"/>
    <w:uiPriority w:val="10"/>
    <w:qFormat/>
    <w:rsid w:val="009C40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0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0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0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056"/>
    <w:pPr>
      <w:spacing w:before="160"/>
      <w:jc w:val="center"/>
    </w:pPr>
    <w:rPr>
      <w:i/>
      <w:iCs/>
      <w:color w:val="404040" w:themeColor="text1" w:themeTint="BF"/>
    </w:rPr>
  </w:style>
  <w:style w:type="character" w:customStyle="1" w:styleId="QuoteChar">
    <w:name w:val="Quote Char"/>
    <w:basedOn w:val="DefaultParagraphFont"/>
    <w:link w:val="Quote"/>
    <w:uiPriority w:val="29"/>
    <w:rsid w:val="009C4056"/>
    <w:rPr>
      <w:i/>
      <w:iCs/>
      <w:color w:val="404040" w:themeColor="text1" w:themeTint="BF"/>
    </w:rPr>
  </w:style>
  <w:style w:type="paragraph" w:styleId="ListParagraph">
    <w:name w:val="List Paragraph"/>
    <w:basedOn w:val="Normal"/>
    <w:uiPriority w:val="34"/>
    <w:qFormat/>
    <w:rsid w:val="009C4056"/>
    <w:pPr>
      <w:ind w:left="720"/>
      <w:contextualSpacing/>
    </w:pPr>
  </w:style>
  <w:style w:type="character" w:styleId="IntenseEmphasis">
    <w:name w:val="Intense Emphasis"/>
    <w:basedOn w:val="DefaultParagraphFont"/>
    <w:uiPriority w:val="21"/>
    <w:qFormat/>
    <w:rsid w:val="009C4056"/>
    <w:rPr>
      <w:i/>
      <w:iCs/>
      <w:color w:val="0F4761" w:themeColor="accent1" w:themeShade="BF"/>
    </w:rPr>
  </w:style>
  <w:style w:type="paragraph" w:styleId="IntenseQuote">
    <w:name w:val="Intense Quote"/>
    <w:basedOn w:val="Normal"/>
    <w:next w:val="Normal"/>
    <w:link w:val="IntenseQuoteChar"/>
    <w:uiPriority w:val="30"/>
    <w:qFormat/>
    <w:rsid w:val="009C40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056"/>
    <w:rPr>
      <w:i/>
      <w:iCs/>
      <w:color w:val="0F4761" w:themeColor="accent1" w:themeShade="BF"/>
    </w:rPr>
  </w:style>
  <w:style w:type="character" w:styleId="IntenseReference">
    <w:name w:val="Intense Reference"/>
    <w:basedOn w:val="DefaultParagraphFont"/>
    <w:uiPriority w:val="32"/>
    <w:qFormat/>
    <w:rsid w:val="009C4056"/>
    <w:rPr>
      <w:b/>
      <w:bCs/>
      <w:smallCaps/>
      <w:color w:val="0F4761" w:themeColor="accent1" w:themeShade="BF"/>
      <w:spacing w:val="5"/>
    </w:rPr>
  </w:style>
  <w:style w:type="character" w:styleId="Hyperlink">
    <w:name w:val="Hyperlink"/>
    <w:basedOn w:val="DefaultParagraphFont"/>
    <w:uiPriority w:val="99"/>
    <w:unhideWhenUsed/>
    <w:rsid w:val="00236516"/>
    <w:rPr>
      <w:color w:val="467886" w:themeColor="hyperlink"/>
      <w:u w:val="single"/>
    </w:rPr>
  </w:style>
  <w:style w:type="character" w:styleId="UnresolvedMention">
    <w:name w:val="Unresolved Mention"/>
    <w:basedOn w:val="DefaultParagraphFont"/>
    <w:uiPriority w:val="99"/>
    <w:semiHidden/>
    <w:unhideWhenUsed/>
    <w:rsid w:val="00236516"/>
    <w:rPr>
      <w:color w:val="605E5C"/>
      <w:shd w:val="clear" w:color="auto" w:fill="E1DFDD"/>
    </w:rPr>
  </w:style>
  <w:style w:type="character" w:styleId="FollowedHyperlink">
    <w:name w:val="FollowedHyperlink"/>
    <w:basedOn w:val="DefaultParagraphFont"/>
    <w:uiPriority w:val="99"/>
    <w:semiHidden/>
    <w:unhideWhenUsed/>
    <w:rsid w:val="001618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2117-018-9335-x" TargetMode="External"/><Relationship Id="rId18" Type="http://schemas.openxmlformats.org/officeDocument/2006/relationships/hyperlink" Target="https://theconversation.com/how-organised-crime-affects-the-most-vulnerable-communities-98262" TargetMode="External"/><Relationship Id="rId26" Type="http://schemas.openxmlformats.org/officeDocument/2006/relationships/hyperlink" Target="https://allpolicejobs.co.uk/blog/why-it-is-important-we-have-a-diverse-police-service" TargetMode="External"/><Relationship Id="rId21" Type="http://schemas.openxmlformats.org/officeDocument/2006/relationships/hyperlink" Target="https://www.gov.uk/government/collections/serious-and-organised-crime-strategy" TargetMode="External"/><Relationship Id="rId34" Type="http://schemas.openxmlformats.org/officeDocument/2006/relationships/hyperlink" Target="https://researchbriefings.files.parliament.uk/documents/LLN-2020-0016/LLN-2020-0016.pdf" TargetMode="External"/><Relationship Id="rId7" Type="http://schemas.openxmlformats.org/officeDocument/2006/relationships/hyperlink" Target="https://pmac.uk/resources/mental-health/mental-health-in-the-police/" TargetMode="External"/><Relationship Id="rId12" Type="http://schemas.openxmlformats.org/officeDocument/2006/relationships/hyperlink" Target="https://www.actionforchildren.org.uk/blog/young-people-and-serious-organised-crime-how-early-intervention-can-help/" TargetMode="External"/><Relationship Id="rId17" Type="http://schemas.openxmlformats.org/officeDocument/2006/relationships/hyperlink" Target="https://www.aber.ac.uk/en/news/archive/2019/07/title-224538-en.html" TargetMode="External"/><Relationship Id="rId25" Type="http://schemas.openxmlformats.org/officeDocument/2006/relationships/hyperlink" Target="https://www.mind.org.uk/news-campaigns/campaigns/blue-light-programme/blue-light-information/coping-with-what-you-experience-in-the-police/" TargetMode="External"/><Relationship Id="rId33" Type="http://schemas.openxmlformats.org/officeDocument/2006/relationships/hyperlink" Target="https://www.cam.ac.uk/research/news/uk-policing-psychological-damage-among-officers-heightened-by-bad-working-conditions" TargetMode="External"/><Relationship Id="rId2" Type="http://schemas.openxmlformats.org/officeDocument/2006/relationships/settings" Target="settings.xml"/><Relationship Id="rId16" Type="http://schemas.openxmlformats.org/officeDocument/2006/relationships/hyperlink" Target="https://ekuonline.eku.edu/blog/police-studies/the-importance-of-diversity-and-inclusion-in-policing/" TargetMode="External"/><Relationship Id="rId20" Type="http://schemas.openxmlformats.org/officeDocument/2006/relationships/hyperlink" Target="https://hmicfrs.justiceinspectorates.gov.uk/publication-html/review-of-the-police-services-leadership-and-governance-arrangements-for-race-related-matters/" TargetMode="External"/><Relationship Id="rId29" Type="http://schemas.openxmlformats.org/officeDocument/2006/relationships/hyperlink" Target="https://www.polfed.org/news/latest-news/2024/record-14-508-officers-signed-off-with-poor-mental-health-in-past-year/" TargetMode="External"/><Relationship Id="rId1" Type="http://schemas.openxmlformats.org/officeDocument/2006/relationships/styles" Target="styles.xml"/><Relationship Id="rId6" Type="http://schemas.openxmlformats.org/officeDocument/2006/relationships/hyperlink" Target="https://doi.org/10.1177/14773708241250278" TargetMode="External"/><Relationship Id="rId11" Type="http://schemas.openxmlformats.org/officeDocument/2006/relationships/hyperlink" Target="https://www.college.police.uk/support-forces/diversity-and-inclusion/culture-and-inclusion-strategy" TargetMode="External"/><Relationship Id="rId24" Type="http://schemas.openxmlformats.org/officeDocument/2006/relationships/hyperlink" Target="https://www.mind.org.uk/media-a/4849/2019-survey-police-service-summary.pdf" TargetMode="External"/><Relationship Id="rId32" Type="http://schemas.openxmlformats.org/officeDocument/2006/relationships/hyperlink" Target="https://revisesociology.com/2021/05/26/how-successful-are-early-interventions-in-reducing-violent-crime/" TargetMode="External"/><Relationship Id="rId37" Type="http://schemas.openxmlformats.org/officeDocument/2006/relationships/theme" Target="theme/theme1.xml"/><Relationship Id="rId5" Type="http://schemas.openxmlformats.org/officeDocument/2006/relationships/image" Target="cid:image001.png@01D0EA4A.2BD679A0" TargetMode="External"/><Relationship Id="rId15" Type="http://schemas.openxmlformats.org/officeDocument/2006/relationships/hyperlink" Target="https://doi.org/10.1007/s11469-019-00214-x" TargetMode="External"/><Relationship Id="rId23" Type="http://schemas.openxmlformats.org/officeDocument/2006/relationships/hyperlink" Target="https://www.local.gov.uk/sites/default/files/documents/tackling-serious-and-orga-44a.pdf" TargetMode="External"/><Relationship Id="rId28" Type="http://schemas.openxmlformats.org/officeDocument/2006/relationships/hyperlink" Target="https://publications.parliament.uk/pa/cm201617/cmselect/cmhaff/612/61204.htm" TargetMode="External"/><Relationship Id="rId36" Type="http://schemas.openxmlformats.org/officeDocument/2006/relationships/fontTable" Target="fontTable.xml"/><Relationship Id="rId10" Type="http://schemas.openxmlformats.org/officeDocument/2006/relationships/hyperlink" Target="https://www.college.police.uk/support-forces/health-safety-welfare/wellbeing" TargetMode="External"/><Relationship Id="rId19" Type="http://schemas.openxmlformats.org/officeDocument/2006/relationships/hyperlink" Target="https://www.gov.uk/government/news/early-intervention-for-lifelong-benefits" TargetMode="External"/><Relationship Id="rId31" Type="http://schemas.openxmlformats.org/officeDocument/2006/relationships/hyperlink" Target="https://www.nice.org.uk/guidance/ph40/documents/social-and-emotional-wellbeing-early-years-expert-report-32" TargetMode="External"/><Relationship Id="rId4" Type="http://schemas.openxmlformats.org/officeDocument/2006/relationships/image" Target="media/image1.png"/><Relationship Id="rId9" Type="http://schemas.openxmlformats.org/officeDocument/2006/relationships/hyperlink" Target="https://www.college.police.uk/research/menu-of-tactics" TargetMode="External"/><Relationship Id="rId14" Type="http://schemas.openxmlformats.org/officeDocument/2006/relationships/hyperlink" Target="https://www.police-foundation.org.uk/wp-content/uploads/2017/10/oc_in_local_communities_final.pdf" TargetMode="External"/><Relationship Id="rId22" Type="http://schemas.openxmlformats.org/officeDocument/2006/relationships/hyperlink" Target="https://doi.org/10.1093/bjc/azp071" TargetMode="External"/><Relationship Id="rId27" Type="http://schemas.openxmlformats.org/officeDocument/2006/relationships/hyperlink" Target="https://www.nspcc.org.uk/what-is-child-abuse/types-of-abuse/gangs-criminal-exploitation/#recruited" TargetMode="External"/><Relationship Id="rId30" Type="http://schemas.openxmlformats.org/officeDocument/2006/relationships/hyperlink" Target="https://brightonjournal.co.uk/challenges-faced-by-minority-ethnic-police-officers-and-how-to-transform-policing-culture/" TargetMode="External"/><Relationship Id="rId35" Type="http://schemas.openxmlformats.org/officeDocument/2006/relationships/hyperlink" Target="https://www.youthcrimecommission.org.uk/early-intervention/" TargetMode="External"/><Relationship Id="rId8" Type="http://schemas.openxmlformats.org/officeDocument/2006/relationships/hyperlink" Target="https://www.bbc.co.uk/news/education-60769468"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19</Pages>
  <Words>5411</Words>
  <Characters>30845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Godfrey</dc:creator>
  <cp:keywords/>
  <dc:description/>
  <cp:lastModifiedBy>Godfrey,Ffion swp8801</cp:lastModifiedBy>
  <cp:revision>5</cp:revision>
  <dcterms:created xsi:type="dcterms:W3CDTF">2025-05-25T23:07:00Z</dcterms:created>
  <dcterms:modified xsi:type="dcterms:W3CDTF">2025-05-26T22:48:00Z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2025-05-26T19:38:02Z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153bd4e2-7ad6-4f43-9b3e-75c3d806770b</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