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1AF76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2F62A4">
              <w:rPr>
                <w:b/>
                <w:color w:val="auto"/>
                <w:sz w:val="32"/>
              </w:rPr>
              <w:t>Alice Merc</w:t>
            </w:r>
            <w:r w:rsidR="007C6B81">
              <w:rPr>
                <w:b/>
                <w:color w:val="auto"/>
                <w:sz w:val="32"/>
              </w:rPr>
              <w:t>er</w:t>
            </w:r>
            <w:r w:rsidR="005A1BA3">
              <w:rPr>
                <w:b/>
                <w:color w:val="auto"/>
                <w:sz w:val="32"/>
              </w:rPr>
              <w:t>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BF145F0" w:rsidR="005A1BA3" w:rsidRDefault="005A1BA3" w:rsidP="00340E9A">
            <w:pPr>
              <w:overflowPunct/>
              <w:autoSpaceDE/>
              <w:autoSpaceDN/>
              <w:adjustRightInd/>
              <w:ind w:right="237"/>
              <w:textAlignment w:val="auto"/>
              <w:rPr>
                <w:b/>
                <w:color w:val="auto"/>
                <w:sz w:val="32"/>
              </w:rPr>
            </w:pPr>
            <w:r>
              <w:rPr>
                <w:b/>
                <w:color w:val="auto"/>
                <w:sz w:val="32"/>
              </w:rPr>
              <w:t>______</w:t>
            </w:r>
            <w:r w:rsidR="002F62A4">
              <w:rPr>
                <w:b/>
                <w:color w:val="auto"/>
                <w:sz w:val="32"/>
              </w:rPr>
              <w:t>1922415</w:t>
            </w:r>
            <w:r>
              <w:rPr>
                <w:b/>
                <w:color w:val="auto"/>
                <w:sz w:val="32"/>
              </w:rPr>
              <w:t>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6054C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6054C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6054C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E950F2"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w:t>
      </w:r>
      <w:proofErr w:type="gramStart"/>
      <w:r w:rsidRPr="1DD1DFEA">
        <w:rPr>
          <w:rFonts w:eastAsia="Arial"/>
          <w:i/>
          <w:iCs/>
          <w:color w:val="000000" w:themeColor="text1"/>
          <w:sz w:val="24"/>
          <w:szCs w:val="24"/>
        </w:rPr>
        <w:t>particular document</w:t>
      </w:r>
      <w:proofErr w:type="gramEnd"/>
      <w:r w:rsidRPr="1DD1DFEA">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54EC0E13" w:rsidR="00AA666E" w:rsidRDefault="00025650" w:rsidP="00340E9A">
      <w:pPr>
        <w:ind w:right="237"/>
        <w:jc w:val="both"/>
        <w:rPr>
          <w:b/>
          <w:sz w:val="24"/>
          <w:szCs w:val="24"/>
        </w:rPr>
      </w:pPr>
      <w:r w:rsidRPr="00025650">
        <w:rPr>
          <w:b/>
          <w:sz w:val="24"/>
          <w:szCs w:val="24"/>
        </w:rPr>
        <w:t>ANSWER:</w:t>
      </w:r>
    </w:p>
    <w:p w14:paraId="7EE4CF42" w14:textId="74614E35" w:rsidR="004D06CE" w:rsidRPr="00956719" w:rsidRDefault="004D06CE" w:rsidP="00340E9A">
      <w:pPr>
        <w:ind w:right="237"/>
        <w:jc w:val="both"/>
        <w:rPr>
          <w:rFonts w:asciiTheme="minorHAnsi" w:hAnsiTheme="minorHAnsi" w:cstheme="minorHAnsi"/>
          <w:b/>
          <w:sz w:val="24"/>
          <w:szCs w:val="24"/>
        </w:rPr>
      </w:pPr>
    </w:p>
    <w:p w14:paraId="5CFCABA3" w14:textId="473D437A" w:rsidR="00CC5645" w:rsidRPr="00956719" w:rsidRDefault="004D06CE" w:rsidP="00340E9A">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In </w:t>
      </w:r>
      <w:r w:rsidR="00CC5645" w:rsidRPr="00956719">
        <w:rPr>
          <w:rFonts w:asciiTheme="minorHAnsi" w:hAnsiTheme="minorHAnsi" w:cstheme="minorHAnsi"/>
          <w:sz w:val="22"/>
          <w:szCs w:val="22"/>
        </w:rPr>
        <w:t>this</w:t>
      </w:r>
      <w:r w:rsidRPr="00956719">
        <w:rPr>
          <w:rFonts w:asciiTheme="minorHAnsi" w:hAnsiTheme="minorHAnsi" w:cstheme="minorHAnsi"/>
          <w:sz w:val="22"/>
          <w:szCs w:val="22"/>
        </w:rPr>
        <w:t xml:space="preserve"> answer I will </w:t>
      </w:r>
      <w:r w:rsidR="00CC5645" w:rsidRPr="00956719">
        <w:rPr>
          <w:rFonts w:asciiTheme="minorHAnsi" w:hAnsiTheme="minorHAnsi" w:cstheme="minorHAnsi"/>
          <w:sz w:val="22"/>
          <w:szCs w:val="22"/>
        </w:rPr>
        <w:t>explain how being a police constable can impact my wellbeing.</w:t>
      </w:r>
    </w:p>
    <w:p w14:paraId="3A070A36" w14:textId="01363D54" w:rsidR="004D06CE" w:rsidRPr="00956719" w:rsidRDefault="00CC5645" w:rsidP="00340E9A">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I will also discuss how I am affected by organisational justice, along with what the force is doing to upload standards. </w:t>
      </w:r>
    </w:p>
    <w:p w14:paraId="18DB8281" w14:textId="77777777" w:rsidR="00CC5645" w:rsidRPr="00956719" w:rsidRDefault="00CC5645" w:rsidP="00340E9A">
      <w:pPr>
        <w:ind w:right="237"/>
        <w:jc w:val="both"/>
        <w:rPr>
          <w:rFonts w:asciiTheme="minorHAnsi" w:hAnsiTheme="minorHAnsi" w:cstheme="minorHAnsi"/>
          <w:sz w:val="22"/>
          <w:szCs w:val="22"/>
        </w:rPr>
      </w:pPr>
    </w:p>
    <w:p w14:paraId="3D6AEDF7" w14:textId="7E04BCEC" w:rsidR="00CC5645" w:rsidRPr="00956719" w:rsidRDefault="005C1A09" w:rsidP="00CC5645">
      <w:pPr>
        <w:rPr>
          <w:rFonts w:asciiTheme="minorHAnsi" w:hAnsiTheme="minorHAnsi" w:cstheme="minorHAnsi"/>
          <w:color w:val="auto"/>
          <w:sz w:val="22"/>
          <w:szCs w:val="22"/>
          <w:lang w:eastAsia="zh-TW"/>
        </w:rPr>
      </w:pPr>
      <w:r w:rsidRPr="00956719">
        <w:rPr>
          <w:rFonts w:asciiTheme="minorHAnsi" w:hAnsiTheme="minorHAnsi" w:cstheme="minorHAnsi"/>
          <w:color w:val="auto"/>
          <w:sz w:val="22"/>
          <w:szCs w:val="22"/>
          <w:lang w:eastAsia="zh-TW"/>
        </w:rPr>
        <w:t>Psychologists</w:t>
      </w:r>
      <w:r w:rsidR="00CC5645" w:rsidRPr="00956719">
        <w:rPr>
          <w:rFonts w:asciiTheme="minorHAnsi" w:hAnsiTheme="minorHAnsi" w:cstheme="minorHAnsi"/>
          <w:color w:val="auto"/>
          <w:sz w:val="22"/>
          <w:szCs w:val="22"/>
          <w:lang w:eastAsia="zh-TW"/>
        </w:rPr>
        <w:t xml:space="preserve"> state “Organisational justice relates to employee perceptions of fairness in the workplace” </w:t>
      </w:r>
      <w:sdt>
        <w:sdtPr>
          <w:rPr>
            <w:rFonts w:asciiTheme="minorHAnsi" w:hAnsiTheme="minorHAnsi" w:cstheme="minorHAnsi"/>
            <w:color w:val="auto"/>
            <w:sz w:val="22"/>
            <w:szCs w:val="22"/>
            <w:lang w:eastAsia="zh-TW"/>
          </w:rPr>
          <w:id w:val="1686627420"/>
          <w:citation/>
        </w:sdtPr>
        <w:sdtContent>
          <w:r w:rsidR="00CC5645" w:rsidRPr="00956719">
            <w:rPr>
              <w:rFonts w:asciiTheme="minorHAnsi" w:hAnsiTheme="minorHAnsi" w:cstheme="minorHAnsi"/>
              <w:color w:val="auto"/>
              <w:sz w:val="22"/>
              <w:szCs w:val="22"/>
              <w:lang w:eastAsia="zh-TW"/>
            </w:rPr>
            <w:fldChar w:fldCharType="begin"/>
          </w:r>
          <w:r w:rsidR="00CC5645" w:rsidRPr="00956719">
            <w:rPr>
              <w:rFonts w:asciiTheme="minorHAnsi" w:hAnsiTheme="minorHAnsi" w:cstheme="minorHAnsi"/>
              <w:color w:val="auto"/>
              <w:sz w:val="22"/>
              <w:szCs w:val="22"/>
              <w:lang w:eastAsia="zh-TW"/>
            </w:rPr>
            <w:instrText xml:space="preserve"> CITATION Deb15 \l 2057 </w:instrText>
          </w:r>
          <w:r w:rsidR="00CC5645" w:rsidRPr="00956719">
            <w:rPr>
              <w:rFonts w:asciiTheme="minorHAnsi" w:hAnsiTheme="minorHAnsi" w:cstheme="minorHAnsi"/>
              <w:color w:val="auto"/>
              <w:sz w:val="22"/>
              <w:szCs w:val="22"/>
              <w:lang w:eastAsia="zh-TW"/>
            </w:rPr>
            <w:fldChar w:fldCharType="separate"/>
          </w:r>
          <w:r w:rsidR="00CC5645" w:rsidRPr="00956719">
            <w:rPr>
              <w:rFonts w:asciiTheme="minorHAnsi" w:hAnsiTheme="minorHAnsi" w:cstheme="minorHAnsi"/>
              <w:noProof/>
              <w:color w:val="auto"/>
              <w:sz w:val="22"/>
              <w:szCs w:val="22"/>
              <w:lang w:eastAsia="zh-TW"/>
            </w:rPr>
            <w:t>(Deborah Rupp, 2015)</w:t>
          </w:r>
          <w:r w:rsidR="00CC5645" w:rsidRPr="00956719">
            <w:rPr>
              <w:rFonts w:asciiTheme="minorHAnsi" w:hAnsiTheme="minorHAnsi" w:cstheme="minorHAnsi"/>
              <w:color w:val="auto"/>
              <w:sz w:val="22"/>
              <w:szCs w:val="22"/>
              <w:lang w:eastAsia="zh-TW"/>
            </w:rPr>
            <w:fldChar w:fldCharType="end"/>
          </w:r>
        </w:sdtContent>
      </w:sdt>
      <w:r w:rsidR="00CC5645" w:rsidRPr="00956719">
        <w:rPr>
          <w:rFonts w:asciiTheme="minorHAnsi" w:hAnsiTheme="minorHAnsi" w:cstheme="minorHAnsi"/>
          <w:color w:val="auto"/>
          <w:sz w:val="22"/>
          <w:szCs w:val="22"/>
          <w:lang w:eastAsia="zh-TW"/>
        </w:rPr>
        <w:t xml:space="preserve">  A perceived feeling of fairness in any workplace can lead to a respectful and productive work environment. </w:t>
      </w:r>
    </w:p>
    <w:p w14:paraId="4F77B0C2" w14:textId="4BFE8E6C" w:rsidR="00862006" w:rsidRPr="00956719" w:rsidRDefault="00862006" w:rsidP="00340E9A">
      <w:pPr>
        <w:ind w:right="237"/>
        <w:jc w:val="both"/>
        <w:rPr>
          <w:rFonts w:asciiTheme="minorHAnsi" w:hAnsiTheme="minorHAnsi" w:cstheme="minorHAnsi"/>
          <w:sz w:val="22"/>
          <w:szCs w:val="22"/>
        </w:rPr>
      </w:pPr>
    </w:p>
    <w:p w14:paraId="574B6938" w14:textId="1A7863C7" w:rsidR="00F27828" w:rsidRPr="00956719" w:rsidRDefault="005C1A09" w:rsidP="00F27828">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I witness the impacts of organisational justice daily in my workplace. </w:t>
      </w:r>
      <w:r w:rsidR="00CE2D04">
        <w:rPr>
          <w:rFonts w:asciiTheme="minorHAnsi" w:hAnsiTheme="minorHAnsi" w:cstheme="minorHAnsi"/>
          <w:sz w:val="22"/>
          <w:szCs w:val="22"/>
        </w:rPr>
        <w:t>I have seen that m</w:t>
      </w:r>
      <w:r w:rsidRPr="00956719">
        <w:rPr>
          <w:rFonts w:asciiTheme="minorHAnsi" w:hAnsiTheme="minorHAnsi" w:cstheme="minorHAnsi"/>
          <w:sz w:val="22"/>
          <w:szCs w:val="22"/>
        </w:rPr>
        <w:t xml:space="preserve">any </w:t>
      </w:r>
      <w:r w:rsidR="00CE2D04">
        <w:rPr>
          <w:rFonts w:asciiTheme="minorHAnsi" w:hAnsiTheme="minorHAnsi" w:cstheme="minorHAnsi"/>
          <w:sz w:val="22"/>
          <w:szCs w:val="22"/>
        </w:rPr>
        <w:t xml:space="preserve">officers believe there is a lack of organisational justice in the force, and this affects their behaviours and attitudes. </w:t>
      </w:r>
      <w:r w:rsidR="006470C2" w:rsidRPr="00956719">
        <w:rPr>
          <w:rFonts w:asciiTheme="minorHAnsi" w:hAnsiTheme="minorHAnsi" w:cstheme="minorHAnsi"/>
          <w:sz w:val="22"/>
          <w:szCs w:val="22"/>
        </w:rPr>
        <w:t>Huczynski &amp; Buchanan describe culture as</w:t>
      </w:r>
      <w:r w:rsidR="00F27828" w:rsidRPr="00956719">
        <w:rPr>
          <w:rFonts w:asciiTheme="minorHAnsi" w:hAnsiTheme="minorHAnsi" w:cstheme="minorHAnsi"/>
          <w:sz w:val="22"/>
          <w:szCs w:val="22"/>
        </w:rPr>
        <w:t xml:space="preserve">, “the collection of relatively uniform and enduring values, beliefs, customs, traditions and practices that are shared by an organisation’s members, learned by new recruits and transmitted from one generation of employees to the next” </w:t>
      </w:r>
      <w:sdt>
        <w:sdtPr>
          <w:rPr>
            <w:rFonts w:asciiTheme="minorHAnsi" w:hAnsiTheme="minorHAnsi" w:cstheme="minorHAnsi"/>
            <w:sz w:val="22"/>
            <w:szCs w:val="22"/>
          </w:rPr>
          <w:id w:val="2060128406"/>
          <w:citation/>
        </w:sdtPr>
        <w:sdtContent>
          <w:r w:rsidR="006470C2" w:rsidRPr="00956719">
            <w:rPr>
              <w:rFonts w:asciiTheme="minorHAnsi" w:hAnsiTheme="minorHAnsi" w:cstheme="minorHAnsi"/>
              <w:sz w:val="22"/>
              <w:szCs w:val="22"/>
            </w:rPr>
            <w:fldChar w:fldCharType="begin"/>
          </w:r>
          <w:r w:rsidR="00CE2D04">
            <w:rPr>
              <w:rFonts w:asciiTheme="minorHAnsi" w:hAnsiTheme="minorHAnsi" w:cstheme="minorHAnsi"/>
              <w:sz w:val="22"/>
              <w:szCs w:val="22"/>
            </w:rPr>
            <w:instrText xml:space="preserve">CITATION UKE18 \l 2057 </w:instrText>
          </w:r>
          <w:r w:rsidR="006470C2" w:rsidRPr="00956719">
            <w:rPr>
              <w:rFonts w:asciiTheme="minorHAnsi" w:hAnsiTheme="minorHAnsi" w:cstheme="minorHAnsi"/>
              <w:sz w:val="22"/>
              <w:szCs w:val="22"/>
            </w:rPr>
            <w:fldChar w:fldCharType="separate"/>
          </w:r>
          <w:r w:rsidR="00CE2D04" w:rsidRPr="00CE2D04">
            <w:rPr>
              <w:rFonts w:asciiTheme="minorHAnsi" w:hAnsiTheme="minorHAnsi" w:cstheme="minorHAnsi"/>
              <w:noProof/>
              <w:sz w:val="22"/>
              <w:szCs w:val="22"/>
            </w:rPr>
            <w:t>(Huczynski, 2018)</w:t>
          </w:r>
          <w:r w:rsidR="006470C2" w:rsidRPr="00956719">
            <w:rPr>
              <w:rFonts w:asciiTheme="minorHAnsi" w:hAnsiTheme="minorHAnsi" w:cstheme="minorHAnsi"/>
              <w:sz w:val="22"/>
              <w:szCs w:val="22"/>
            </w:rPr>
            <w:fldChar w:fldCharType="end"/>
          </w:r>
        </w:sdtContent>
      </w:sdt>
    </w:p>
    <w:p w14:paraId="067B807E" w14:textId="4AFD13C0" w:rsidR="00F27828" w:rsidRPr="00956719" w:rsidRDefault="00F27828" w:rsidP="00F27828">
      <w:pPr>
        <w:ind w:right="237"/>
        <w:jc w:val="both"/>
        <w:rPr>
          <w:rFonts w:asciiTheme="minorHAnsi" w:hAnsiTheme="minorHAnsi" w:cstheme="minorHAnsi"/>
          <w:sz w:val="22"/>
          <w:szCs w:val="22"/>
        </w:rPr>
      </w:pPr>
    </w:p>
    <w:p w14:paraId="0B125181" w14:textId="4BBBD852" w:rsidR="00C7277B" w:rsidRPr="00956719" w:rsidRDefault="00F27828" w:rsidP="005A7473">
      <w:pPr>
        <w:ind w:right="237"/>
        <w:jc w:val="both"/>
        <w:rPr>
          <w:rFonts w:asciiTheme="minorHAnsi" w:hAnsiTheme="minorHAnsi" w:cstheme="minorHAnsi"/>
          <w:sz w:val="22"/>
          <w:szCs w:val="22"/>
        </w:rPr>
      </w:pPr>
      <w:r w:rsidRPr="00956719">
        <w:rPr>
          <w:rFonts w:asciiTheme="minorHAnsi" w:hAnsiTheme="minorHAnsi" w:cstheme="minorHAnsi"/>
          <w:sz w:val="22"/>
          <w:szCs w:val="22"/>
        </w:rPr>
        <w:t>Schein’s view on organisational culture is shown in his Iceberg Model.</w:t>
      </w:r>
      <w:r w:rsidR="00095113" w:rsidRPr="00956719">
        <w:rPr>
          <w:rFonts w:asciiTheme="minorHAnsi" w:hAnsiTheme="minorHAnsi" w:cstheme="minorHAnsi"/>
          <w:sz w:val="22"/>
          <w:szCs w:val="22"/>
        </w:rPr>
        <w:t xml:space="preserve"> This is shown in Figure 1.</w:t>
      </w:r>
    </w:p>
    <w:p w14:paraId="5FA21F2D" w14:textId="3EAA107F" w:rsidR="00C7277B" w:rsidRPr="00956719" w:rsidRDefault="00C7277B" w:rsidP="005A7473">
      <w:pPr>
        <w:ind w:right="237"/>
        <w:jc w:val="both"/>
        <w:rPr>
          <w:rFonts w:asciiTheme="minorHAnsi" w:hAnsiTheme="minorHAnsi" w:cstheme="minorHAnsi"/>
          <w:i/>
          <w:iCs/>
          <w:sz w:val="22"/>
          <w:szCs w:val="22"/>
        </w:rPr>
      </w:pPr>
    </w:p>
    <w:p w14:paraId="46A3FBEC" w14:textId="36D82FB5" w:rsidR="00C7277B" w:rsidRPr="00956719" w:rsidRDefault="00095113" w:rsidP="005A7473">
      <w:pPr>
        <w:ind w:right="237"/>
        <w:jc w:val="both"/>
        <w:rPr>
          <w:rFonts w:asciiTheme="minorHAnsi" w:hAnsiTheme="minorHAnsi" w:cstheme="minorHAnsi"/>
          <w:i/>
          <w:iCs/>
          <w:sz w:val="22"/>
          <w:szCs w:val="22"/>
        </w:rPr>
      </w:pPr>
      <w:r w:rsidRPr="00956719">
        <w:rPr>
          <w:rFonts w:asciiTheme="minorHAnsi" w:hAnsiTheme="minorHAnsi" w:cstheme="minorHAnsi"/>
          <w:noProof/>
        </w:rPr>
        <w:drawing>
          <wp:inline distT="0" distB="0" distL="0" distR="0" wp14:anchorId="1EAB010E" wp14:editId="58EA7BAD">
            <wp:extent cx="3812269" cy="22796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158" t="8139" r="4449" b="9956"/>
                    <a:stretch/>
                  </pic:blipFill>
                  <pic:spPr bwMode="auto">
                    <a:xfrm>
                      <a:off x="0" y="0"/>
                      <a:ext cx="3822053" cy="2285501"/>
                    </a:xfrm>
                    <a:prstGeom prst="rect">
                      <a:avLst/>
                    </a:prstGeom>
                    <a:ln>
                      <a:noFill/>
                    </a:ln>
                    <a:extLst>
                      <a:ext uri="{53640926-AAD7-44D8-BBD7-CCE9431645EC}">
                        <a14:shadowObscured xmlns:a14="http://schemas.microsoft.com/office/drawing/2010/main"/>
                      </a:ext>
                    </a:extLst>
                  </pic:spPr>
                </pic:pic>
              </a:graphicData>
            </a:graphic>
          </wp:inline>
        </w:drawing>
      </w:r>
    </w:p>
    <w:p w14:paraId="3FB3D2D8" w14:textId="46A049FA" w:rsidR="00095113" w:rsidRPr="00956719" w:rsidRDefault="00095113" w:rsidP="005A7473">
      <w:pPr>
        <w:ind w:right="237"/>
        <w:jc w:val="both"/>
        <w:rPr>
          <w:rFonts w:asciiTheme="minorHAnsi" w:hAnsiTheme="minorHAnsi" w:cstheme="minorHAnsi"/>
          <w:i/>
          <w:iCs/>
          <w:sz w:val="22"/>
          <w:szCs w:val="22"/>
        </w:rPr>
      </w:pPr>
      <w:r w:rsidRPr="00956719">
        <w:rPr>
          <w:rFonts w:asciiTheme="minorHAnsi" w:hAnsiTheme="minorHAnsi" w:cstheme="minorHAnsi"/>
          <w:i/>
          <w:iCs/>
          <w:sz w:val="22"/>
          <w:szCs w:val="22"/>
        </w:rPr>
        <w:t xml:space="preserve">Figure 1 </w:t>
      </w:r>
      <w:sdt>
        <w:sdtPr>
          <w:rPr>
            <w:rFonts w:asciiTheme="minorHAnsi" w:hAnsiTheme="minorHAnsi" w:cstheme="minorHAnsi"/>
            <w:i/>
            <w:iCs/>
            <w:sz w:val="22"/>
            <w:szCs w:val="22"/>
          </w:rPr>
          <w:id w:val="-724672877"/>
          <w:citation/>
        </w:sdtPr>
        <w:sdtContent>
          <w:r w:rsidRPr="00956719">
            <w:rPr>
              <w:rFonts w:asciiTheme="minorHAnsi" w:hAnsiTheme="minorHAnsi" w:cstheme="minorHAnsi"/>
              <w:i/>
              <w:iCs/>
              <w:sz w:val="22"/>
              <w:szCs w:val="22"/>
            </w:rPr>
            <w:fldChar w:fldCharType="begin"/>
          </w:r>
          <w:r w:rsidRPr="00956719">
            <w:rPr>
              <w:rFonts w:asciiTheme="minorHAnsi" w:hAnsiTheme="minorHAnsi" w:cstheme="minorHAnsi"/>
              <w:i/>
              <w:iCs/>
              <w:sz w:val="22"/>
              <w:szCs w:val="22"/>
            </w:rPr>
            <w:instrText xml:space="preserve"> CITATION The22 \l 2057 </w:instrText>
          </w:r>
          <w:r w:rsidRPr="00956719">
            <w:rPr>
              <w:rFonts w:asciiTheme="minorHAnsi" w:hAnsiTheme="minorHAnsi" w:cstheme="minorHAnsi"/>
              <w:i/>
              <w:iCs/>
              <w:sz w:val="22"/>
              <w:szCs w:val="22"/>
            </w:rPr>
            <w:fldChar w:fldCharType="separate"/>
          </w:r>
          <w:r w:rsidRPr="00956719">
            <w:rPr>
              <w:rFonts w:asciiTheme="minorHAnsi" w:hAnsiTheme="minorHAnsi" w:cstheme="minorHAnsi"/>
              <w:noProof/>
              <w:sz w:val="22"/>
              <w:szCs w:val="22"/>
            </w:rPr>
            <w:t>(The Open University, 2022)</w:t>
          </w:r>
          <w:r w:rsidRPr="00956719">
            <w:rPr>
              <w:rFonts w:asciiTheme="minorHAnsi" w:hAnsiTheme="minorHAnsi" w:cstheme="minorHAnsi"/>
              <w:i/>
              <w:iCs/>
              <w:sz w:val="22"/>
              <w:szCs w:val="22"/>
            </w:rPr>
            <w:fldChar w:fldCharType="end"/>
          </w:r>
        </w:sdtContent>
      </w:sdt>
    </w:p>
    <w:p w14:paraId="0E42DD4E" w14:textId="32CA048E" w:rsidR="004808B7" w:rsidRPr="00956719" w:rsidRDefault="004808B7" w:rsidP="005A7473">
      <w:pPr>
        <w:ind w:right="237"/>
        <w:jc w:val="both"/>
        <w:rPr>
          <w:rFonts w:asciiTheme="minorHAnsi" w:hAnsiTheme="minorHAnsi" w:cstheme="minorHAnsi"/>
          <w:sz w:val="22"/>
          <w:szCs w:val="22"/>
        </w:rPr>
      </w:pPr>
      <w:r w:rsidRPr="00956719">
        <w:rPr>
          <w:rFonts w:asciiTheme="minorHAnsi" w:hAnsiTheme="minorHAnsi" w:cstheme="minorHAnsi"/>
          <w:sz w:val="22"/>
          <w:szCs w:val="22"/>
        </w:rPr>
        <w:lastRenderedPageBreak/>
        <w:t xml:space="preserve">Schein states; Organizations do not adopt a culture in a single day, instead it is formed in due course of time as the employees go through various changes, adapt to the external environment and solve problems. </w:t>
      </w:r>
      <w:sdt>
        <w:sdtPr>
          <w:rPr>
            <w:rFonts w:asciiTheme="minorHAnsi" w:hAnsiTheme="minorHAnsi" w:cstheme="minorHAnsi"/>
            <w:sz w:val="22"/>
            <w:szCs w:val="22"/>
          </w:rPr>
          <w:id w:val="-871457817"/>
          <w:citation/>
        </w:sdtPr>
        <w:sdtContent>
          <w:r w:rsidRPr="00956719">
            <w:rPr>
              <w:rFonts w:asciiTheme="minorHAnsi" w:hAnsiTheme="minorHAnsi" w:cstheme="minorHAnsi"/>
              <w:sz w:val="22"/>
              <w:szCs w:val="22"/>
            </w:rPr>
            <w:fldChar w:fldCharType="begin"/>
          </w:r>
          <w:r w:rsidRPr="00956719">
            <w:rPr>
              <w:rFonts w:asciiTheme="minorHAnsi" w:hAnsiTheme="minorHAnsi" w:cstheme="minorHAnsi"/>
              <w:sz w:val="22"/>
              <w:szCs w:val="22"/>
            </w:rPr>
            <w:instrText xml:space="preserve"> CITATION Sch15 \l 2057 </w:instrText>
          </w:r>
          <w:r w:rsidRPr="00956719">
            <w:rPr>
              <w:rFonts w:asciiTheme="minorHAnsi" w:hAnsiTheme="minorHAnsi" w:cstheme="minorHAnsi"/>
              <w:sz w:val="22"/>
              <w:szCs w:val="22"/>
            </w:rPr>
            <w:fldChar w:fldCharType="separate"/>
          </w:r>
          <w:r w:rsidRPr="00956719">
            <w:rPr>
              <w:rFonts w:asciiTheme="minorHAnsi" w:hAnsiTheme="minorHAnsi" w:cstheme="minorHAnsi"/>
              <w:noProof/>
              <w:sz w:val="22"/>
              <w:szCs w:val="22"/>
            </w:rPr>
            <w:t>(Schein, 2015)</w:t>
          </w:r>
          <w:r w:rsidRPr="00956719">
            <w:rPr>
              <w:rFonts w:asciiTheme="minorHAnsi" w:hAnsiTheme="minorHAnsi" w:cstheme="minorHAnsi"/>
              <w:sz w:val="22"/>
              <w:szCs w:val="22"/>
            </w:rPr>
            <w:fldChar w:fldCharType="end"/>
          </w:r>
        </w:sdtContent>
      </w:sdt>
    </w:p>
    <w:p w14:paraId="0B1D8F22" w14:textId="2E539A03" w:rsidR="00A154D8" w:rsidRPr="00956719" w:rsidRDefault="00A154D8" w:rsidP="005A7473">
      <w:pPr>
        <w:ind w:right="237"/>
        <w:jc w:val="both"/>
        <w:rPr>
          <w:rFonts w:asciiTheme="minorHAnsi" w:hAnsiTheme="minorHAnsi" w:cstheme="minorHAnsi"/>
          <w:sz w:val="22"/>
          <w:szCs w:val="22"/>
        </w:rPr>
      </w:pPr>
    </w:p>
    <w:p w14:paraId="5B9DA04C" w14:textId="17989C77" w:rsidR="00364A02" w:rsidRPr="00AD1335" w:rsidRDefault="00CE2D04" w:rsidP="00AD1335">
      <w:pPr>
        <w:ind w:right="237"/>
        <w:jc w:val="both"/>
        <w:rPr>
          <w:rFonts w:asciiTheme="minorHAnsi" w:hAnsiTheme="minorHAnsi" w:cstheme="minorHAnsi"/>
          <w:sz w:val="22"/>
          <w:szCs w:val="22"/>
        </w:rPr>
      </w:pPr>
      <w:r>
        <w:rPr>
          <w:rFonts w:asciiTheme="minorHAnsi" w:hAnsiTheme="minorHAnsi" w:cstheme="minorHAnsi"/>
          <w:sz w:val="22"/>
          <w:szCs w:val="22"/>
        </w:rPr>
        <w:t>I believe t</w:t>
      </w:r>
      <w:r w:rsidR="00A154D8" w:rsidRPr="00956719">
        <w:rPr>
          <w:rFonts w:asciiTheme="minorHAnsi" w:hAnsiTheme="minorHAnsi" w:cstheme="minorHAnsi"/>
          <w:sz w:val="22"/>
          <w:szCs w:val="22"/>
        </w:rPr>
        <w:t>he police service has a strong organisational culture.</w:t>
      </w:r>
      <w:r w:rsidR="00ED2FC8" w:rsidRPr="00956719">
        <w:rPr>
          <w:rFonts w:asciiTheme="minorHAnsi" w:hAnsiTheme="minorHAnsi" w:cstheme="minorHAnsi"/>
          <w:sz w:val="22"/>
          <w:szCs w:val="22"/>
        </w:rPr>
        <w:t xml:space="preserve"> This is due to the intensity of the shared experiences of officers on a shift.</w:t>
      </w:r>
      <w:r w:rsidR="00A154D8" w:rsidRPr="00956719">
        <w:rPr>
          <w:rFonts w:asciiTheme="minorHAnsi" w:hAnsiTheme="minorHAnsi" w:cstheme="minorHAnsi"/>
          <w:sz w:val="22"/>
          <w:szCs w:val="22"/>
        </w:rPr>
        <w:t xml:space="preserve"> </w:t>
      </w:r>
      <w:r w:rsidR="00ED2FC8" w:rsidRPr="00956719">
        <w:rPr>
          <w:rFonts w:asciiTheme="minorHAnsi" w:hAnsiTheme="minorHAnsi" w:cstheme="minorHAnsi"/>
          <w:sz w:val="22"/>
          <w:szCs w:val="22"/>
        </w:rPr>
        <w:t xml:space="preserve">As they deal with serious and complex incidents - that can be life or death - strong bonds are formed and thus is a strong culture. </w:t>
      </w:r>
      <w:r w:rsidR="00ED2FC8" w:rsidRPr="00956719">
        <w:rPr>
          <w:rFonts w:asciiTheme="minorHAnsi" w:hAnsiTheme="minorHAnsi" w:cstheme="minorHAnsi"/>
          <w:color w:val="auto"/>
          <w:sz w:val="22"/>
          <w:szCs w:val="22"/>
          <w:lang w:eastAsia="zh-TW"/>
        </w:rPr>
        <w:t>A study conducted by Oxford University found “</w:t>
      </w:r>
      <w:r w:rsidR="00364A02" w:rsidRPr="00956719">
        <w:rPr>
          <w:rFonts w:asciiTheme="minorHAnsi" w:hAnsiTheme="minorHAnsi" w:cstheme="minorHAnsi"/>
          <w:color w:val="auto"/>
          <w:sz w:val="22"/>
          <w:szCs w:val="22"/>
          <w:lang w:eastAsia="zh-TW"/>
        </w:rPr>
        <w:t>Officers were more likely to engage in discretionary effort, feel empowered, and value the public when they identified with their force.</w:t>
      </w:r>
      <w:r w:rsidR="00ED2FC8" w:rsidRPr="00956719">
        <w:rPr>
          <w:rFonts w:asciiTheme="minorHAnsi" w:hAnsiTheme="minorHAnsi" w:cstheme="minorHAnsi"/>
          <w:color w:val="auto"/>
          <w:sz w:val="22"/>
          <w:szCs w:val="22"/>
          <w:lang w:eastAsia="zh-TW"/>
        </w:rPr>
        <w:t xml:space="preserve"> Furthermore</w:t>
      </w:r>
      <w:r w:rsidR="00364A02" w:rsidRPr="00956719">
        <w:rPr>
          <w:rFonts w:asciiTheme="minorHAnsi" w:hAnsiTheme="minorHAnsi" w:cstheme="minorHAnsi"/>
          <w:color w:val="auto"/>
          <w:sz w:val="22"/>
          <w:szCs w:val="22"/>
          <w:lang w:eastAsia="zh-TW"/>
        </w:rPr>
        <w:t>, they were more likely to identify with the force if they felt they were treated fairly</w:t>
      </w:r>
      <w:r w:rsidR="00ED2FC8" w:rsidRPr="00956719">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1107268682"/>
          <w:citation/>
        </w:sdtPr>
        <w:sdtContent>
          <w:r w:rsidR="00ED2FC8" w:rsidRPr="00956719">
            <w:rPr>
              <w:rFonts w:asciiTheme="minorHAnsi" w:hAnsiTheme="minorHAnsi" w:cstheme="minorHAnsi"/>
              <w:color w:val="auto"/>
              <w:sz w:val="22"/>
              <w:szCs w:val="22"/>
              <w:lang w:eastAsia="zh-TW"/>
            </w:rPr>
            <w:fldChar w:fldCharType="begin"/>
          </w:r>
          <w:r w:rsidR="00ED2FC8" w:rsidRPr="00956719">
            <w:rPr>
              <w:rFonts w:asciiTheme="minorHAnsi" w:hAnsiTheme="minorHAnsi" w:cstheme="minorHAnsi"/>
              <w:color w:val="auto"/>
              <w:sz w:val="22"/>
              <w:szCs w:val="22"/>
              <w:lang w:eastAsia="zh-TW"/>
            </w:rPr>
            <w:instrText xml:space="preserve">CITATION Oxf17 \l 2057 </w:instrText>
          </w:r>
          <w:r w:rsidR="00ED2FC8" w:rsidRPr="00956719">
            <w:rPr>
              <w:rFonts w:asciiTheme="minorHAnsi" w:hAnsiTheme="minorHAnsi" w:cstheme="minorHAnsi"/>
              <w:color w:val="auto"/>
              <w:sz w:val="22"/>
              <w:szCs w:val="22"/>
              <w:lang w:eastAsia="zh-TW"/>
            </w:rPr>
            <w:fldChar w:fldCharType="separate"/>
          </w:r>
          <w:r w:rsidR="00ED2FC8" w:rsidRPr="00956719">
            <w:rPr>
              <w:rFonts w:asciiTheme="minorHAnsi" w:hAnsiTheme="minorHAnsi" w:cstheme="minorHAnsi"/>
              <w:noProof/>
              <w:color w:val="auto"/>
              <w:sz w:val="22"/>
              <w:szCs w:val="22"/>
              <w:lang w:eastAsia="zh-TW"/>
            </w:rPr>
            <w:t>(Oxford University, 2017)</w:t>
          </w:r>
          <w:r w:rsidR="00ED2FC8" w:rsidRPr="00956719">
            <w:rPr>
              <w:rFonts w:asciiTheme="minorHAnsi" w:hAnsiTheme="minorHAnsi" w:cstheme="minorHAnsi"/>
              <w:color w:val="auto"/>
              <w:sz w:val="22"/>
              <w:szCs w:val="22"/>
              <w:lang w:eastAsia="zh-TW"/>
            </w:rPr>
            <w:fldChar w:fldCharType="end"/>
          </w:r>
        </w:sdtContent>
      </w:sdt>
      <w:r w:rsidR="00A24821" w:rsidRPr="00956719">
        <w:rPr>
          <w:rFonts w:asciiTheme="minorHAnsi" w:hAnsiTheme="minorHAnsi" w:cstheme="minorHAnsi"/>
          <w:color w:val="auto"/>
          <w:sz w:val="22"/>
          <w:szCs w:val="22"/>
          <w:lang w:eastAsia="zh-TW"/>
        </w:rPr>
        <w:t xml:space="preserve"> </w:t>
      </w:r>
    </w:p>
    <w:p w14:paraId="39B1B864" w14:textId="6A4264B5" w:rsidR="00364A02" w:rsidRPr="00956719" w:rsidRDefault="00A24821" w:rsidP="0000789F">
      <w:pPr>
        <w:overflowPunct/>
        <w:spacing w:before="100" w:after="100"/>
        <w:textAlignment w:val="auto"/>
        <w:rPr>
          <w:rFonts w:asciiTheme="minorHAnsi" w:hAnsiTheme="minorHAnsi" w:cstheme="minorHAnsi"/>
          <w:color w:val="auto"/>
          <w:sz w:val="22"/>
          <w:szCs w:val="22"/>
          <w:lang w:eastAsia="zh-TW"/>
        </w:rPr>
      </w:pPr>
      <w:r w:rsidRPr="00956719">
        <w:rPr>
          <w:rFonts w:asciiTheme="minorHAnsi" w:hAnsiTheme="minorHAnsi" w:cstheme="minorHAnsi"/>
          <w:color w:val="auto"/>
          <w:sz w:val="22"/>
          <w:szCs w:val="22"/>
          <w:lang w:eastAsia="zh-TW"/>
        </w:rPr>
        <w:t xml:space="preserve">I have certainly encountered these feelings in my day to day </w:t>
      </w:r>
      <w:r w:rsidR="004C5C8F" w:rsidRPr="00956719">
        <w:rPr>
          <w:rFonts w:asciiTheme="minorHAnsi" w:hAnsiTheme="minorHAnsi" w:cstheme="minorHAnsi"/>
          <w:color w:val="auto"/>
          <w:sz w:val="22"/>
          <w:szCs w:val="22"/>
          <w:lang w:eastAsia="zh-TW"/>
        </w:rPr>
        <w:t>role and</w:t>
      </w:r>
      <w:r w:rsidRPr="00956719">
        <w:rPr>
          <w:rFonts w:asciiTheme="minorHAnsi" w:hAnsiTheme="minorHAnsi" w:cstheme="minorHAnsi"/>
          <w:color w:val="auto"/>
          <w:sz w:val="22"/>
          <w:szCs w:val="22"/>
          <w:lang w:eastAsia="zh-TW"/>
        </w:rPr>
        <w:t xml:space="preserve"> felt the impact of organisational justice. I feel that my S</w:t>
      </w:r>
      <w:r w:rsidR="00CE2D04">
        <w:rPr>
          <w:rFonts w:asciiTheme="minorHAnsi" w:hAnsiTheme="minorHAnsi" w:cstheme="minorHAnsi"/>
          <w:color w:val="auto"/>
          <w:sz w:val="22"/>
          <w:szCs w:val="22"/>
          <w:lang w:eastAsia="zh-TW"/>
        </w:rPr>
        <w:t>e</w:t>
      </w:r>
      <w:r w:rsidRPr="00956719">
        <w:rPr>
          <w:rFonts w:asciiTheme="minorHAnsi" w:hAnsiTheme="minorHAnsi" w:cstheme="minorHAnsi"/>
          <w:color w:val="auto"/>
          <w:sz w:val="22"/>
          <w:szCs w:val="22"/>
          <w:lang w:eastAsia="zh-TW"/>
        </w:rPr>
        <w:t>rge</w:t>
      </w:r>
      <w:r w:rsidR="00CE2D04">
        <w:rPr>
          <w:rFonts w:asciiTheme="minorHAnsi" w:hAnsiTheme="minorHAnsi" w:cstheme="minorHAnsi"/>
          <w:color w:val="auto"/>
          <w:sz w:val="22"/>
          <w:szCs w:val="22"/>
          <w:lang w:eastAsia="zh-TW"/>
        </w:rPr>
        <w:t>a</w:t>
      </w:r>
      <w:r w:rsidRPr="00956719">
        <w:rPr>
          <w:rFonts w:asciiTheme="minorHAnsi" w:hAnsiTheme="minorHAnsi" w:cstheme="minorHAnsi"/>
          <w:color w:val="auto"/>
          <w:sz w:val="22"/>
          <w:szCs w:val="22"/>
          <w:lang w:eastAsia="zh-TW"/>
        </w:rPr>
        <w:t>nt allocates work out fairly</w:t>
      </w:r>
      <w:r w:rsidR="004C5C8F" w:rsidRPr="00956719">
        <w:rPr>
          <w:rFonts w:asciiTheme="minorHAnsi" w:hAnsiTheme="minorHAnsi" w:cstheme="minorHAnsi"/>
          <w:color w:val="auto"/>
          <w:sz w:val="22"/>
          <w:szCs w:val="22"/>
          <w:lang w:eastAsia="zh-TW"/>
        </w:rPr>
        <w:t xml:space="preserve"> to all officers on the shift</w:t>
      </w:r>
      <w:r w:rsidRPr="00956719">
        <w:rPr>
          <w:rFonts w:asciiTheme="minorHAnsi" w:hAnsiTheme="minorHAnsi" w:cstheme="minorHAnsi"/>
          <w:color w:val="auto"/>
          <w:sz w:val="22"/>
          <w:szCs w:val="22"/>
          <w:lang w:eastAsia="zh-TW"/>
        </w:rPr>
        <w:t xml:space="preserve">, therefore I feel more </w:t>
      </w:r>
      <w:r w:rsidR="004C5C8F" w:rsidRPr="00956719">
        <w:rPr>
          <w:rFonts w:asciiTheme="minorHAnsi" w:hAnsiTheme="minorHAnsi" w:cstheme="minorHAnsi"/>
          <w:color w:val="auto"/>
          <w:sz w:val="22"/>
          <w:szCs w:val="22"/>
          <w:lang w:eastAsia="zh-TW"/>
        </w:rPr>
        <w:t xml:space="preserve">positive and thus more </w:t>
      </w:r>
      <w:r w:rsidRPr="00956719">
        <w:rPr>
          <w:rFonts w:asciiTheme="minorHAnsi" w:hAnsiTheme="minorHAnsi" w:cstheme="minorHAnsi"/>
          <w:color w:val="auto"/>
          <w:sz w:val="22"/>
          <w:szCs w:val="22"/>
          <w:lang w:eastAsia="zh-TW"/>
        </w:rPr>
        <w:t xml:space="preserve">inclined to get my work done. </w:t>
      </w:r>
      <w:r w:rsidR="004C5C8F" w:rsidRPr="00956719">
        <w:rPr>
          <w:rFonts w:asciiTheme="minorHAnsi" w:hAnsiTheme="minorHAnsi" w:cstheme="minorHAnsi"/>
          <w:color w:val="auto"/>
          <w:sz w:val="22"/>
          <w:szCs w:val="22"/>
          <w:lang w:eastAsia="zh-TW"/>
        </w:rPr>
        <w:t xml:space="preserve"> </w:t>
      </w:r>
      <w:r w:rsidR="0000789F" w:rsidRPr="00956719">
        <w:rPr>
          <w:rFonts w:asciiTheme="minorHAnsi" w:hAnsiTheme="minorHAnsi" w:cstheme="minorHAnsi"/>
          <w:color w:val="auto"/>
          <w:sz w:val="22"/>
          <w:szCs w:val="22"/>
          <w:lang w:eastAsia="zh-TW"/>
        </w:rPr>
        <w:t xml:space="preserve">Fairness is covered in the Police Code of Ethics, as one of the </w:t>
      </w:r>
      <w:r w:rsidR="00116E21">
        <w:rPr>
          <w:rFonts w:asciiTheme="minorHAnsi" w:hAnsiTheme="minorHAnsi" w:cstheme="minorHAnsi"/>
          <w:color w:val="auto"/>
          <w:sz w:val="22"/>
          <w:szCs w:val="22"/>
          <w:lang w:eastAsia="zh-TW"/>
        </w:rPr>
        <w:t xml:space="preserve">nine </w:t>
      </w:r>
      <w:proofErr w:type="spellStart"/>
      <w:r w:rsidR="0000789F" w:rsidRPr="00956719">
        <w:rPr>
          <w:rFonts w:asciiTheme="minorHAnsi" w:hAnsiTheme="minorHAnsi" w:cstheme="minorHAnsi"/>
          <w:color w:val="auto"/>
          <w:sz w:val="22"/>
          <w:szCs w:val="22"/>
          <w:lang w:eastAsia="zh-TW"/>
        </w:rPr>
        <w:t>Peelian</w:t>
      </w:r>
      <w:proofErr w:type="spellEnd"/>
      <w:r w:rsidR="0000789F" w:rsidRPr="00956719">
        <w:rPr>
          <w:rFonts w:asciiTheme="minorHAnsi" w:hAnsiTheme="minorHAnsi" w:cstheme="minorHAnsi"/>
          <w:color w:val="auto"/>
          <w:sz w:val="22"/>
          <w:szCs w:val="22"/>
          <w:lang w:eastAsia="zh-TW"/>
        </w:rPr>
        <w:t xml:space="preserve"> principals of policing. These principals underpin everything we do as police officers. </w:t>
      </w:r>
    </w:p>
    <w:p w14:paraId="02F0ED5E" w14:textId="77777777" w:rsidR="00D1385C" w:rsidRDefault="0011595B" w:rsidP="00364A02">
      <w:pPr>
        <w:overflowPunct/>
        <w:spacing w:before="100" w:after="100"/>
        <w:textAlignment w:val="auto"/>
        <w:rPr>
          <w:rFonts w:asciiTheme="minorHAnsi" w:hAnsiTheme="minorHAnsi" w:cstheme="minorHAnsi"/>
          <w:color w:val="auto"/>
          <w:sz w:val="22"/>
          <w:szCs w:val="22"/>
          <w:lang w:eastAsia="zh-TW"/>
        </w:rPr>
      </w:pPr>
      <w:proofErr w:type="spellStart"/>
      <w:r w:rsidRPr="00956719">
        <w:rPr>
          <w:rFonts w:asciiTheme="minorHAnsi" w:hAnsiTheme="minorHAnsi" w:cstheme="minorHAnsi"/>
          <w:color w:val="auto"/>
          <w:sz w:val="22"/>
          <w:szCs w:val="22"/>
          <w:lang w:eastAsia="zh-TW"/>
        </w:rPr>
        <w:t>Mckee</w:t>
      </w:r>
      <w:proofErr w:type="spellEnd"/>
      <w:r w:rsidRPr="00956719">
        <w:rPr>
          <w:rFonts w:asciiTheme="minorHAnsi" w:hAnsiTheme="minorHAnsi" w:cstheme="minorHAnsi"/>
          <w:color w:val="auto"/>
          <w:sz w:val="22"/>
          <w:szCs w:val="22"/>
          <w:lang w:eastAsia="zh-TW"/>
        </w:rPr>
        <w:t xml:space="preserve"> elaborates and states fairness must be used in day-to-day operations as interventions are planned and debriefed, in the selection of new staff, in educational and development programmes, in annual personal reviews and for promotion, individuals should be asking themselves is what am doing or proposing necessarily ‘fair’ </w:t>
      </w:r>
      <w:sdt>
        <w:sdtPr>
          <w:rPr>
            <w:rFonts w:asciiTheme="minorHAnsi" w:hAnsiTheme="minorHAnsi" w:cstheme="minorHAnsi"/>
            <w:color w:val="auto"/>
            <w:sz w:val="22"/>
            <w:szCs w:val="22"/>
            <w:lang w:eastAsia="zh-TW"/>
          </w:rPr>
          <w:id w:val="-1434276269"/>
          <w:citation/>
        </w:sdtPr>
        <w:sdtContent>
          <w:r w:rsidRPr="00956719">
            <w:rPr>
              <w:rFonts w:asciiTheme="minorHAnsi" w:hAnsiTheme="minorHAnsi" w:cstheme="minorHAnsi"/>
              <w:color w:val="auto"/>
              <w:sz w:val="22"/>
              <w:szCs w:val="22"/>
              <w:lang w:eastAsia="zh-TW"/>
            </w:rPr>
            <w:fldChar w:fldCharType="begin"/>
          </w:r>
          <w:r w:rsidRPr="00956719">
            <w:rPr>
              <w:rFonts w:asciiTheme="minorHAnsi" w:hAnsiTheme="minorHAnsi" w:cstheme="minorHAnsi"/>
              <w:color w:val="auto"/>
              <w:sz w:val="22"/>
              <w:szCs w:val="22"/>
              <w:lang w:eastAsia="zh-TW"/>
            </w:rPr>
            <w:instrText xml:space="preserve"> CITATION Pat17 \l 2057 </w:instrText>
          </w:r>
          <w:r w:rsidRPr="00956719">
            <w:rPr>
              <w:rFonts w:asciiTheme="minorHAnsi" w:hAnsiTheme="minorHAnsi" w:cstheme="minorHAnsi"/>
              <w:color w:val="auto"/>
              <w:sz w:val="22"/>
              <w:szCs w:val="22"/>
              <w:lang w:eastAsia="zh-TW"/>
            </w:rPr>
            <w:fldChar w:fldCharType="separate"/>
          </w:r>
          <w:r w:rsidRPr="00956719">
            <w:rPr>
              <w:rFonts w:asciiTheme="minorHAnsi" w:hAnsiTheme="minorHAnsi" w:cstheme="minorHAnsi"/>
              <w:noProof/>
              <w:color w:val="auto"/>
              <w:sz w:val="22"/>
              <w:szCs w:val="22"/>
              <w:lang w:eastAsia="zh-TW"/>
            </w:rPr>
            <w:t>(Mckee, 2017)</w:t>
          </w:r>
          <w:r w:rsidRPr="00956719">
            <w:rPr>
              <w:rFonts w:asciiTheme="minorHAnsi" w:hAnsiTheme="minorHAnsi" w:cstheme="minorHAnsi"/>
              <w:color w:val="auto"/>
              <w:sz w:val="22"/>
              <w:szCs w:val="22"/>
              <w:lang w:eastAsia="zh-TW"/>
            </w:rPr>
            <w:fldChar w:fldCharType="end"/>
          </w:r>
        </w:sdtContent>
      </w:sdt>
    </w:p>
    <w:p w14:paraId="31CDFC25" w14:textId="692F9A73" w:rsidR="004D12AD" w:rsidRPr="00956719" w:rsidRDefault="00D1385C" w:rsidP="004D12AD">
      <w:pPr>
        <w:overflowPunct/>
        <w:spacing w:before="100" w:after="100"/>
        <w:textAlignment w:val="auto"/>
        <w:rPr>
          <w:rFonts w:asciiTheme="minorHAnsi" w:hAnsiTheme="minorHAnsi" w:cstheme="minorHAnsi"/>
          <w:color w:val="auto"/>
          <w:sz w:val="22"/>
          <w:szCs w:val="22"/>
          <w:lang w:eastAsia="zh-TW"/>
        </w:rPr>
      </w:pPr>
      <w:r>
        <w:rPr>
          <w:rFonts w:asciiTheme="minorHAnsi" w:hAnsiTheme="minorHAnsi" w:cstheme="minorHAnsi"/>
          <w:color w:val="auto"/>
          <w:sz w:val="22"/>
          <w:szCs w:val="22"/>
          <w:lang w:eastAsia="zh-TW"/>
        </w:rPr>
        <w:t>Through my own experience, I have found when I</w:t>
      </w:r>
      <w:r w:rsidR="001F7062" w:rsidRPr="00956719">
        <w:rPr>
          <w:rFonts w:asciiTheme="minorHAnsi" w:hAnsiTheme="minorHAnsi" w:cstheme="minorHAnsi"/>
          <w:color w:val="auto"/>
          <w:sz w:val="22"/>
          <w:szCs w:val="22"/>
          <w:lang w:eastAsia="zh-TW"/>
        </w:rPr>
        <w:t xml:space="preserve"> feel </w:t>
      </w:r>
      <w:r>
        <w:rPr>
          <w:rFonts w:asciiTheme="minorHAnsi" w:hAnsiTheme="minorHAnsi" w:cstheme="minorHAnsi"/>
          <w:color w:val="auto"/>
          <w:sz w:val="22"/>
          <w:szCs w:val="22"/>
          <w:lang w:eastAsia="zh-TW"/>
        </w:rPr>
        <w:t>I have been</w:t>
      </w:r>
      <w:r w:rsidR="001F7062" w:rsidRPr="00956719">
        <w:rPr>
          <w:rFonts w:asciiTheme="minorHAnsi" w:hAnsiTheme="minorHAnsi" w:cstheme="minorHAnsi"/>
          <w:color w:val="auto"/>
          <w:sz w:val="22"/>
          <w:szCs w:val="22"/>
          <w:lang w:eastAsia="zh-TW"/>
        </w:rPr>
        <w:t xml:space="preserve"> treated </w:t>
      </w:r>
      <w:proofErr w:type="gramStart"/>
      <w:r w:rsidR="001F7062" w:rsidRPr="00956719">
        <w:rPr>
          <w:rFonts w:asciiTheme="minorHAnsi" w:hAnsiTheme="minorHAnsi" w:cstheme="minorHAnsi"/>
          <w:color w:val="auto"/>
          <w:sz w:val="22"/>
          <w:szCs w:val="22"/>
          <w:lang w:eastAsia="zh-TW"/>
        </w:rPr>
        <w:t xml:space="preserve">fairly, </w:t>
      </w:r>
      <w:r>
        <w:rPr>
          <w:rFonts w:asciiTheme="minorHAnsi" w:hAnsiTheme="minorHAnsi" w:cstheme="minorHAnsi"/>
          <w:color w:val="auto"/>
          <w:sz w:val="22"/>
          <w:szCs w:val="22"/>
          <w:lang w:eastAsia="zh-TW"/>
        </w:rPr>
        <w:t xml:space="preserve"> I</w:t>
      </w:r>
      <w:proofErr w:type="gramEnd"/>
      <w:r>
        <w:rPr>
          <w:rFonts w:asciiTheme="minorHAnsi" w:hAnsiTheme="minorHAnsi" w:cstheme="minorHAnsi"/>
          <w:color w:val="auto"/>
          <w:sz w:val="22"/>
          <w:szCs w:val="22"/>
          <w:lang w:eastAsia="zh-TW"/>
        </w:rPr>
        <w:t xml:space="preserve"> am</w:t>
      </w:r>
      <w:r w:rsidR="001F7062" w:rsidRPr="00956719">
        <w:rPr>
          <w:rFonts w:asciiTheme="minorHAnsi" w:hAnsiTheme="minorHAnsi" w:cstheme="minorHAnsi"/>
          <w:color w:val="auto"/>
          <w:sz w:val="22"/>
          <w:szCs w:val="22"/>
          <w:lang w:eastAsia="zh-TW"/>
        </w:rPr>
        <w:t xml:space="preserve"> are more confident in </w:t>
      </w:r>
      <w:r>
        <w:rPr>
          <w:rFonts w:asciiTheme="minorHAnsi" w:hAnsiTheme="minorHAnsi" w:cstheme="minorHAnsi"/>
          <w:color w:val="auto"/>
          <w:sz w:val="22"/>
          <w:szCs w:val="22"/>
          <w:lang w:eastAsia="zh-TW"/>
        </w:rPr>
        <w:t>my</w:t>
      </w:r>
      <w:r w:rsidR="001F7062" w:rsidRPr="00956719">
        <w:rPr>
          <w:rFonts w:asciiTheme="minorHAnsi" w:hAnsiTheme="minorHAnsi" w:cstheme="minorHAnsi"/>
          <w:color w:val="auto"/>
          <w:sz w:val="22"/>
          <w:szCs w:val="22"/>
          <w:lang w:eastAsia="zh-TW"/>
        </w:rPr>
        <w:t xml:space="preserve"> decisions at work, and this leads to more positive police outcomes</w:t>
      </w:r>
      <w:r w:rsidR="0083028A">
        <w:rPr>
          <w:rFonts w:asciiTheme="minorHAnsi" w:hAnsiTheme="minorHAnsi" w:cstheme="minorHAnsi"/>
          <w:color w:val="auto"/>
          <w:sz w:val="22"/>
          <w:szCs w:val="22"/>
          <w:lang w:eastAsia="zh-TW"/>
        </w:rPr>
        <w:t xml:space="preserve"> as I can deliver an excellent service. </w:t>
      </w:r>
      <w:r w:rsidR="004D12AD" w:rsidRPr="00956719">
        <w:rPr>
          <w:rFonts w:asciiTheme="minorHAnsi" w:hAnsiTheme="minorHAnsi" w:cstheme="minorHAnsi"/>
          <w:color w:val="auto"/>
          <w:sz w:val="22"/>
          <w:szCs w:val="22"/>
          <w:lang w:eastAsia="zh-TW"/>
        </w:rPr>
        <w:t xml:space="preserve">A survey conduct by </w:t>
      </w:r>
      <w:r w:rsidR="005B000A" w:rsidRPr="00956719">
        <w:rPr>
          <w:rFonts w:asciiTheme="minorHAnsi" w:hAnsiTheme="minorHAnsi" w:cstheme="minorHAnsi"/>
          <w:color w:val="auto"/>
          <w:sz w:val="22"/>
          <w:szCs w:val="22"/>
          <w:lang w:eastAsia="zh-TW"/>
        </w:rPr>
        <w:t xml:space="preserve">the Philadelphia Police Department </w:t>
      </w:r>
      <w:r w:rsidR="004D12AD" w:rsidRPr="00956719">
        <w:rPr>
          <w:rFonts w:asciiTheme="minorHAnsi" w:hAnsiTheme="minorHAnsi" w:cstheme="minorHAnsi"/>
          <w:color w:val="auto"/>
          <w:sz w:val="22"/>
          <w:szCs w:val="22"/>
          <w:lang w:eastAsia="zh-TW"/>
        </w:rPr>
        <w:t xml:space="preserve">surveyed serving officers and found </w:t>
      </w:r>
      <w:r w:rsidR="005B000A" w:rsidRPr="00956719">
        <w:rPr>
          <w:rFonts w:asciiTheme="minorHAnsi" w:hAnsiTheme="minorHAnsi" w:cstheme="minorHAnsi"/>
          <w:color w:val="auto"/>
          <w:sz w:val="22"/>
          <w:szCs w:val="22"/>
          <w:lang w:eastAsia="zh-TW"/>
        </w:rPr>
        <w:t xml:space="preserve">that </w:t>
      </w:r>
      <w:r w:rsidR="00E019C2">
        <w:rPr>
          <w:rFonts w:asciiTheme="minorHAnsi" w:hAnsiTheme="minorHAnsi" w:cstheme="minorHAnsi"/>
          <w:color w:val="auto"/>
          <w:sz w:val="22"/>
          <w:szCs w:val="22"/>
          <w:lang w:eastAsia="zh-TW"/>
        </w:rPr>
        <w:t>“O</w:t>
      </w:r>
      <w:r w:rsidR="005B000A" w:rsidRPr="00956719">
        <w:rPr>
          <w:rFonts w:asciiTheme="minorHAnsi" w:hAnsiTheme="minorHAnsi" w:cstheme="minorHAnsi"/>
          <w:color w:val="auto"/>
          <w:sz w:val="22"/>
          <w:szCs w:val="22"/>
          <w:lang w:eastAsia="zh-TW"/>
        </w:rPr>
        <w:t>fficers who view their agency as fair and just in managerial practices are less likely to adhere to the code of silence or believe that police corruption in pursuit of a noble cause is justified.</w:t>
      </w:r>
      <w:r w:rsidR="00E019C2">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2109161228"/>
          <w:citation/>
        </w:sdtPr>
        <w:sdtContent>
          <w:r w:rsidR="004D12AD" w:rsidRPr="00956719">
            <w:rPr>
              <w:rFonts w:asciiTheme="minorHAnsi" w:hAnsiTheme="minorHAnsi" w:cstheme="minorHAnsi"/>
              <w:color w:val="auto"/>
              <w:sz w:val="22"/>
              <w:szCs w:val="22"/>
              <w:lang w:eastAsia="zh-TW"/>
            </w:rPr>
            <w:fldChar w:fldCharType="begin"/>
          </w:r>
          <w:r w:rsidR="004D12AD" w:rsidRPr="00956719">
            <w:rPr>
              <w:rFonts w:asciiTheme="minorHAnsi" w:hAnsiTheme="minorHAnsi" w:cstheme="minorHAnsi"/>
              <w:color w:val="auto"/>
              <w:sz w:val="22"/>
              <w:szCs w:val="22"/>
              <w:lang w:eastAsia="zh-TW"/>
            </w:rPr>
            <w:instrText xml:space="preserve"> CITATION Ale11 \l 2057 </w:instrText>
          </w:r>
          <w:r w:rsidR="004D12AD" w:rsidRPr="00956719">
            <w:rPr>
              <w:rFonts w:asciiTheme="minorHAnsi" w:hAnsiTheme="minorHAnsi" w:cstheme="minorHAnsi"/>
              <w:color w:val="auto"/>
              <w:sz w:val="22"/>
              <w:szCs w:val="22"/>
              <w:lang w:eastAsia="zh-TW"/>
            </w:rPr>
            <w:fldChar w:fldCharType="separate"/>
          </w:r>
          <w:r w:rsidR="004D12AD" w:rsidRPr="00956719">
            <w:rPr>
              <w:rFonts w:asciiTheme="minorHAnsi" w:hAnsiTheme="minorHAnsi" w:cstheme="minorHAnsi"/>
              <w:noProof/>
              <w:color w:val="auto"/>
              <w:sz w:val="22"/>
              <w:szCs w:val="22"/>
              <w:lang w:eastAsia="zh-TW"/>
            </w:rPr>
            <w:t>(Piquero, 2011)</w:t>
          </w:r>
          <w:r w:rsidR="004D12AD" w:rsidRPr="00956719">
            <w:rPr>
              <w:rFonts w:asciiTheme="minorHAnsi" w:hAnsiTheme="minorHAnsi" w:cstheme="minorHAnsi"/>
              <w:color w:val="auto"/>
              <w:sz w:val="22"/>
              <w:szCs w:val="22"/>
              <w:lang w:eastAsia="zh-TW"/>
            </w:rPr>
            <w:fldChar w:fldCharType="end"/>
          </w:r>
        </w:sdtContent>
      </w:sdt>
    </w:p>
    <w:p w14:paraId="2CA6633E" w14:textId="46DEFF5D" w:rsidR="00DF6023" w:rsidRPr="00956719" w:rsidRDefault="00B0457E" w:rsidP="000B7A1A">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One thing I have observed is that a strong organisational culture isn’t always a positive one. A workplace can have a strong culture that is ineffective and negative on those working there. </w:t>
      </w:r>
    </w:p>
    <w:p w14:paraId="73F76AC0" w14:textId="54B74C88" w:rsidR="00B0457E" w:rsidRPr="00956719" w:rsidRDefault="00B0457E" w:rsidP="000B7A1A">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Arguably the most common assumptions of modern-day police culture are that there are racist attitudes and environments in the police service. </w:t>
      </w:r>
      <w:r w:rsidR="0077057C">
        <w:rPr>
          <w:rFonts w:asciiTheme="minorHAnsi" w:hAnsiTheme="minorHAnsi" w:cstheme="minorHAnsi"/>
          <w:sz w:val="22"/>
          <w:szCs w:val="22"/>
        </w:rPr>
        <w:t xml:space="preserve">In an article for the House </w:t>
      </w:r>
      <w:proofErr w:type="gramStart"/>
      <w:r w:rsidR="0077057C">
        <w:rPr>
          <w:rFonts w:asciiTheme="minorHAnsi" w:hAnsiTheme="minorHAnsi" w:cstheme="minorHAnsi"/>
          <w:sz w:val="22"/>
          <w:szCs w:val="22"/>
        </w:rPr>
        <w:t>Of</w:t>
      </w:r>
      <w:proofErr w:type="gramEnd"/>
      <w:r w:rsidR="0077057C">
        <w:rPr>
          <w:rFonts w:asciiTheme="minorHAnsi" w:hAnsiTheme="minorHAnsi" w:cstheme="minorHAnsi"/>
          <w:sz w:val="22"/>
          <w:szCs w:val="22"/>
        </w:rPr>
        <w:t xml:space="preserve"> Lords, Hayes raises c</w:t>
      </w:r>
      <w:r w:rsidR="0077057C" w:rsidRPr="0077057C">
        <w:rPr>
          <w:rFonts w:asciiTheme="minorHAnsi" w:hAnsiTheme="minorHAnsi" w:cstheme="minorHAnsi"/>
          <w:sz w:val="22"/>
          <w:szCs w:val="22"/>
        </w:rPr>
        <w:t xml:space="preserve">oncerns about racist policing include overuse of stop and search powers against black men and overuse of force. </w:t>
      </w:r>
      <w:sdt>
        <w:sdtPr>
          <w:rPr>
            <w:rFonts w:asciiTheme="minorHAnsi" w:hAnsiTheme="minorHAnsi" w:cstheme="minorHAnsi"/>
            <w:sz w:val="22"/>
            <w:szCs w:val="22"/>
          </w:rPr>
          <w:id w:val="-1023007081"/>
          <w:citation/>
        </w:sdtPr>
        <w:sdtContent>
          <w:r w:rsidR="0077057C">
            <w:rPr>
              <w:rFonts w:asciiTheme="minorHAnsi" w:hAnsiTheme="minorHAnsi" w:cstheme="minorHAnsi"/>
              <w:sz w:val="22"/>
              <w:szCs w:val="22"/>
            </w:rPr>
            <w:fldChar w:fldCharType="begin"/>
          </w:r>
          <w:r w:rsidR="0077057C">
            <w:rPr>
              <w:rFonts w:asciiTheme="minorHAnsi" w:hAnsiTheme="minorHAnsi" w:cstheme="minorHAnsi"/>
              <w:sz w:val="22"/>
              <w:szCs w:val="22"/>
            </w:rPr>
            <w:instrText xml:space="preserve"> CITATION Hav20 \l 2057 </w:instrText>
          </w:r>
          <w:r w:rsidR="0077057C">
            <w:rPr>
              <w:rFonts w:asciiTheme="minorHAnsi" w:hAnsiTheme="minorHAnsi" w:cstheme="minorHAnsi"/>
              <w:sz w:val="22"/>
              <w:szCs w:val="22"/>
            </w:rPr>
            <w:fldChar w:fldCharType="separate"/>
          </w:r>
          <w:r w:rsidR="0077057C" w:rsidRPr="0077057C">
            <w:rPr>
              <w:rFonts w:asciiTheme="minorHAnsi" w:hAnsiTheme="minorHAnsi" w:cstheme="minorHAnsi"/>
              <w:noProof/>
              <w:sz w:val="22"/>
              <w:szCs w:val="22"/>
            </w:rPr>
            <w:t>(Haves, 2020)</w:t>
          </w:r>
          <w:r w:rsidR="0077057C">
            <w:rPr>
              <w:rFonts w:asciiTheme="minorHAnsi" w:hAnsiTheme="minorHAnsi" w:cstheme="minorHAnsi"/>
              <w:sz w:val="22"/>
              <w:szCs w:val="22"/>
            </w:rPr>
            <w:fldChar w:fldCharType="end"/>
          </w:r>
        </w:sdtContent>
      </w:sdt>
      <w:r w:rsidR="00AD1335">
        <w:rPr>
          <w:rFonts w:asciiTheme="minorHAnsi" w:hAnsiTheme="minorHAnsi" w:cstheme="minorHAnsi"/>
          <w:sz w:val="22"/>
          <w:szCs w:val="22"/>
        </w:rPr>
        <w:t xml:space="preserve"> </w:t>
      </w:r>
      <w:r w:rsidRPr="00956719">
        <w:rPr>
          <w:rFonts w:asciiTheme="minorHAnsi" w:hAnsiTheme="minorHAnsi" w:cstheme="minorHAnsi"/>
          <w:sz w:val="22"/>
          <w:szCs w:val="22"/>
        </w:rPr>
        <w:t xml:space="preserve">However, I do not personally feel I have witnessed nor been impacted by this. </w:t>
      </w:r>
    </w:p>
    <w:p w14:paraId="41F957AF" w14:textId="77777777" w:rsidR="004D12AD" w:rsidRPr="00956719" w:rsidRDefault="004D12AD" w:rsidP="000B7A1A">
      <w:pPr>
        <w:ind w:right="237"/>
        <w:jc w:val="both"/>
        <w:rPr>
          <w:rFonts w:asciiTheme="minorHAnsi" w:hAnsiTheme="minorHAnsi" w:cstheme="minorHAnsi"/>
          <w:sz w:val="22"/>
          <w:szCs w:val="22"/>
        </w:rPr>
      </w:pPr>
    </w:p>
    <w:p w14:paraId="7E5F01AE" w14:textId="7D11F688" w:rsidR="00EF0B1A" w:rsidRPr="00956719" w:rsidRDefault="003C1EDD" w:rsidP="00BA2593">
      <w:pPr>
        <w:ind w:right="237"/>
        <w:jc w:val="both"/>
        <w:rPr>
          <w:rFonts w:asciiTheme="minorHAnsi" w:hAnsiTheme="minorHAnsi" w:cstheme="minorHAnsi"/>
          <w:color w:val="auto"/>
          <w:sz w:val="22"/>
          <w:szCs w:val="22"/>
          <w:lang w:eastAsia="zh-TW"/>
        </w:rPr>
      </w:pPr>
      <w:r w:rsidRPr="00956719">
        <w:rPr>
          <w:rFonts w:asciiTheme="minorHAnsi" w:hAnsiTheme="minorHAnsi" w:cstheme="minorHAnsi"/>
          <w:sz w:val="22"/>
          <w:szCs w:val="22"/>
        </w:rPr>
        <w:t>Something that is promoted and encouraged strongly is that all officers abide by the Code of Ethics. As stated by the College of Policing, “T</w:t>
      </w:r>
      <w:r w:rsidR="00DF6023" w:rsidRPr="00956719">
        <w:rPr>
          <w:rFonts w:asciiTheme="minorHAnsi" w:hAnsiTheme="minorHAnsi" w:cstheme="minorHAnsi"/>
          <w:color w:val="auto"/>
          <w:sz w:val="22"/>
          <w:szCs w:val="22"/>
          <w:lang w:eastAsia="zh-TW"/>
        </w:rPr>
        <w:t>he Code of Ethics is about self-awareness, ensuring that everyone in policing feels able to always do the right thing and is confident to challenge colleagues irrespective of their rank, role or position.</w:t>
      </w:r>
      <w:r w:rsidRPr="00956719">
        <w:rPr>
          <w:rFonts w:asciiTheme="minorHAnsi" w:hAnsiTheme="minorHAnsi" w:cstheme="minorHAnsi"/>
          <w:color w:val="auto"/>
          <w:sz w:val="22"/>
          <w:szCs w:val="22"/>
          <w:lang w:eastAsia="zh-TW"/>
        </w:rPr>
        <w:t>”.</w:t>
      </w:r>
      <w:r w:rsidR="00DF6023" w:rsidRPr="00956719">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812221717"/>
          <w:citation/>
        </w:sdtPr>
        <w:sdtContent>
          <w:r w:rsidRPr="00956719">
            <w:rPr>
              <w:rFonts w:asciiTheme="minorHAnsi" w:hAnsiTheme="minorHAnsi" w:cstheme="minorHAnsi"/>
              <w:color w:val="auto"/>
              <w:sz w:val="22"/>
              <w:szCs w:val="22"/>
              <w:lang w:eastAsia="zh-TW"/>
            </w:rPr>
            <w:fldChar w:fldCharType="begin"/>
          </w:r>
          <w:r w:rsidRPr="00956719">
            <w:rPr>
              <w:rFonts w:asciiTheme="minorHAnsi" w:hAnsiTheme="minorHAnsi" w:cstheme="minorHAnsi"/>
              <w:color w:val="auto"/>
              <w:sz w:val="22"/>
              <w:szCs w:val="22"/>
              <w:lang w:eastAsia="zh-TW"/>
            </w:rPr>
            <w:instrText xml:space="preserve"> CITATION Col213 \l 2057 </w:instrText>
          </w:r>
          <w:r w:rsidRPr="00956719">
            <w:rPr>
              <w:rFonts w:asciiTheme="minorHAnsi" w:hAnsiTheme="minorHAnsi" w:cstheme="minorHAnsi"/>
              <w:color w:val="auto"/>
              <w:sz w:val="22"/>
              <w:szCs w:val="22"/>
              <w:lang w:eastAsia="zh-TW"/>
            </w:rPr>
            <w:fldChar w:fldCharType="separate"/>
          </w:r>
          <w:r w:rsidRPr="00956719">
            <w:rPr>
              <w:rFonts w:asciiTheme="minorHAnsi" w:hAnsiTheme="minorHAnsi" w:cstheme="minorHAnsi"/>
              <w:noProof/>
              <w:color w:val="auto"/>
              <w:sz w:val="22"/>
              <w:szCs w:val="22"/>
              <w:lang w:eastAsia="zh-TW"/>
            </w:rPr>
            <w:t>(College of Policing, 2021)</w:t>
          </w:r>
          <w:r w:rsidRPr="00956719">
            <w:rPr>
              <w:rFonts w:asciiTheme="minorHAnsi" w:hAnsiTheme="minorHAnsi" w:cstheme="minorHAnsi"/>
              <w:color w:val="auto"/>
              <w:sz w:val="22"/>
              <w:szCs w:val="22"/>
              <w:lang w:eastAsia="zh-TW"/>
            </w:rPr>
            <w:fldChar w:fldCharType="end"/>
          </w:r>
        </w:sdtContent>
      </w:sdt>
      <w:r w:rsidR="00BA2593">
        <w:rPr>
          <w:rFonts w:asciiTheme="minorHAnsi" w:hAnsiTheme="minorHAnsi" w:cstheme="minorHAnsi"/>
          <w:color w:val="auto"/>
          <w:sz w:val="22"/>
          <w:szCs w:val="22"/>
          <w:lang w:eastAsia="zh-TW"/>
        </w:rPr>
        <w:t xml:space="preserve"> </w:t>
      </w:r>
      <w:r w:rsidR="00317F9D" w:rsidRPr="00956719">
        <w:rPr>
          <w:rFonts w:asciiTheme="minorHAnsi" w:hAnsiTheme="minorHAnsi" w:cstheme="minorHAnsi"/>
          <w:sz w:val="22"/>
          <w:szCs w:val="22"/>
        </w:rPr>
        <w:t>I am aware that my organisation is taking steps to raise ethical standards</w:t>
      </w:r>
      <w:r w:rsidR="00BA2593">
        <w:rPr>
          <w:rFonts w:asciiTheme="minorHAnsi" w:hAnsiTheme="minorHAnsi" w:cstheme="minorHAnsi"/>
          <w:sz w:val="22"/>
          <w:szCs w:val="22"/>
        </w:rPr>
        <w:t xml:space="preserve"> throughout the force.</w:t>
      </w:r>
      <w:r w:rsidR="00317F9D" w:rsidRPr="00956719">
        <w:rPr>
          <w:rFonts w:asciiTheme="minorHAnsi" w:hAnsiTheme="minorHAnsi" w:cstheme="minorHAnsi"/>
          <w:sz w:val="22"/>
          <w:szCs w:val="22"/>
        </w:rPr>
        <w:t xml:space="preserve"> </w:t>
      </w:r>
      <w:r w:rsidR="005A7473" w:rsidRPr="00956719">
        <w:rPr>
          <w:rFonts w:asciiTheme="minorHAnsi" w:hAnsiTheme="minorHAnsi" w:cstheme="minorHAnsi"/>
          <w:sz w:val="22"/>
          <w:szCs w:val="22"/>
        </w:rPr>
        <w:t xml:space="preserve">South Wales Police say that the code of ethics should be at the heart of what every officer does. </w:t>
      </w:r>
      <w:r w:rsidR="00E4310D" w:rsidRPr="00956719">
        <w:rPr>
          <w:rFonts w:asciiTheme="minorHAnsi" w:hAnsiTheme="minorHAnsi" w:cstheme="minorHAnsi"/>
          <w:color w:val="auto"/>
          <w:sz w:val="22"/>
          <w:szCs w:val="22"/>
          <w:lang w:eastAsia="zh-TW"/>
        </w:rPr>
        <w:t xml:space="preserve">The force has formed a </w:t>
      </w:r>
      <w:r w:rsidR="00DF6023" w:rsidRPr="00956719">
        <w:rPr>
          <w:rFonts w:asciiTheme="minorHAnsi" w:hAnsiTheme="minorHAnsi" w:cstheme="minorHAnsi"/>
          <w:color w:val="auto"/>
          <w:sz w:val="22"/>
          <w:szCs w:val="22"/>
          <w:lang w:eastAsia="zh-TW"/>
        </w:rPr>
        <w:t>Joint Independent Ethics Committee</w:t>
      </w:r>
      <w:r w:rsidR="00E4310D" w:rsidRPr="00956719">
        <w:rPr>
          <w:rFonts w:asciiTheme="minorHAnsi" w:hAnsiTheme="minorHAnsi" w:cstheme="minorHAnsi"/>
          <w:color w:val="auto"/>
          <w:sz w:val="22"/>
          <w:szCs w:val="22"/>
          <w:lang w:eastAsia="zh-TW"/>
        </w:rPr>
        <w:t xml:space="preserve"> in order to encourage this. They state the Committee</w:t>
      </w:r>
      <w:r w:rsidR="00DF6023" w:rsidRPr="00956719">
        <w:rPr>
          <w:rFonts w:asciiTheme="minorHAnsi" w:hAnsiTheme="minorHAnsi" w:cstheme="minorHAnsi"/>
          <w:color w:val="auto"/>
          <w:sz w:val="22"/>
          <w:szCs w:val="22"/>
          <w:lang w:eastAsia="zh-TW"/>
        </w:rPr>
        <w:t xml:space="preserve"> will provide advice, support and assistance concerning ethical challenges arising from operational, administrative or organisational matters facing South Wales Police.</w:t>
      </w:r>
      <w:r w:rsidR="00E4310D" w:rsidRPr="00956719">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1534884123"/>
          <w:citation/>
        </w:sdtPr>
        <w:sdtContent>
          <w:r w:rsidR="00E4310D" w:rsidRPr="00956719">
            <w:rPr>
              <w:rFonts w:asciiTheme="minorHAnsi" w:hAnsiTheme="minorHAnsi" w:cstheme="minorHAnsi"/>
              <w:color w:val="auto"/>
              <w:sz w:val="22"/>
              <w:szCs w:val="22"/>
              <w:lang w:eastAsia="zh-TW"/>
            </w:rPr>
            <w:fldChar w:fldCharType="begin"/>
          </w:r>
          <w:r w:rsidR="00E4310D" w:rsidRPr="00956719">
            <w:rPr>
              <w:rFonts w:asciiTheme="minorHAnsi" w:hAnsiTheme="minorHAnsi" w:cstheme="minorHAnsi"/>
              <w:color w:val="auto"/>
              <w:sz w:val="22"/>
              <w:szCs w:val="22"/>
              <w:lang w:eastAsia="zh-TW"/>
            </w:rPr>
            <w:instrText xml:space="preserve"> CITATION Sou211 \l 2057 </w:instrText>
          </w:r>
          <w:r w:rsidR="00E4310D" w:rsidRPr="00956719">
            <w:rPr>
              <w:rFonts w:asciiTheme="minorHAnsi" w:hAnsiTheme="minorHAnsi" w:cstheme="minorHAnsi"/>
              <w:color w:val="auto"/>
              <w:sz w:val="22"/>
              <w:szCs w:val="22"/>
              <w:lang w:eastAsia="zh-TW"/>
            </w:rPr>
            <w:fldChar w:fldCharType="separate"/>
          </w:r>
          <w:r w:rsidR="00E4310D" w:rsidRPr="00956719">
            <w:rPr>
              <w:rFonts w:asciiTheme="minorHAnsi" w:hAnsiTheme="minorHAnsi" w:cstheme="minorHAnsi"/>
              <w:noProof/>
              <w:color w:val="auto"/>
              <w:sz w:val="22"/>
              <w:szCs w:val="22"/>
              <w:lang w:eastAsia="zh-TW"/>
            </w:rPr>
            <w:t>(South Wales Police, 2021)</w:t>
          </w:r>
          <w:r w:rsidR="00E4310D" w:rsidRPr="00956719">
            <w:rPr>
              <w:rFonts w:asciiTheme="minorHAnsi" w:hAnsiTheme="minorHAnsi" w:cstheme="minorHAnsi"/>
              <w:color w:val="auto"/>
              <w:sz w:val="22"/>
              <w:szCs w:val="22"/>
              <w:lang w:eastAsia="zh-TW"/>
            </w:rPr>
            <w:fldChar w:fldCharType="end"/>
          </w:r>
        </w:sdtContent>
      </w:sdt>
    </w:p>
    <w:p w14:paraId="36E750C3" w14:textId="5D114B4F" w:rsidR="00317F9D" w:rsidRDefault="00317F9D" w:rsidP="00DF6023">
      <w:pPr>
        <w:overflowPunct/>
        <w:spacing w:before="100" w:after="100"/>
        <w:textAlignment w:val="auto"/>
        <w:rPr>
          <w:rFonts w:asciiTheme="minorHAnsi" w:hAnsiTheme="minorHAnsi" w:cstheme="minorHAnsi"/>
          <w:color w:val="auto"/>
          <w:sz w:val="22"/>
          <w:szCs w:val="22"/>
          <w:lang w:eastAsia="zh-TW"/>
        </w:rPr>
      </w:pPr>
      <w:r w:rsidRPr="00956719">
        <w:rPr>
          <w:rFonts w:asciiTheme="minorHAnsi" w:hAnsiTheme="minorHAnsi" w:cstheme="minorHAnsi"/>
          <w:color w:val="auto"/>
          <w:sz w:val="22"/>
          <w:szCs w:val="22"/>
          <w:lang w:eastAsia="zh-TW"/>
        </w:rPr>
        <w:t xml:space="preserve">This is beneficial to the force as </w:t>
      </w:r>
      <w:proofErr w:type="spellStart"/>
      <w:r w:rsidR="00457C5E" w:rsidRPr="00956719">
        <w:rPr>
          <w:rFonts w:asciiTheme="minorHAnsi" w:hAnsiTheme="minorHAnsi" w:cstheme="minorHAnsi"/>
          <w:color w:val="auto"/>
          <w:sz w:val="22"/>
          <w:szCs w:val="22"/>
          <w:lang w:eastAsia="zh-TW"/>
        </w:rPr>
        <w:t>Mckee</w:t>
      </w:r>
      <w:proofErr w:type="spellEnd"/>
      <w:r w:rsidR="00457C5E" w:rsidRPr="00956719">
        <w:rPr>
          <w:rFonts w:asciiTheme="minorHAnsi" w:hAnsiTheme="minorHAnsi" w:cstheme="minorHAnsi"/>
          <w:color w:val="auto"/>
          <w:sz w:val="22"/>
          <w:szCs w:val="22"/>
          <w:lang w:eastAsia="zh-TW"/>
        </w:rPr>
        <w:t xml:space="preserve"> at </w:t>
      </w:r>
      <w:r w:rsidRPr="00956719">
        <w:rPr>
          <w:rFonts w:asciiTheme="minorHAnsi" w:hAnsiTheme="minorHAnsi" w:cstheme="minorHAnsi"/>
          <w:color w:val="auto"/>
          <w:sz w:val="22"/>
          <w:szCs w:val="22"/>
          <w:lang w:eastAsia="zh-TW"/>
        </w:rPr>
        <w:t>Harvard Business Law states</w:t>
      </w:r>
      <w:r w:rsidR="00457C5E" w:rsidRPr="00956719">
        <w:rPr>
          <w:rFonts w:asciiTheme="minorHAnsi" w:hAnsiTheme="minorHAnsi" w:cstheme="minorHAnsi"/>
          <w:color w:val="auto"/>
          <w:sz w:val="22"/>
          <w:szCs w:val="22"/>
          <w:lang w:eastAsia="zh-TW"/>
        </w:rPr>
        <w:t>;</w:t>
      </w:r>
      <w:r w:rsidRPr="00956719">
        <w:rPr>
          <w:rFonts w:asciiTheme="minorHAnsi" w:hAnsiTheme="minorHAnsi" w:cstheme="minorHAnsi"/>
          <w:color w:val="auto"/>
          <w:sz w:val="22"/>
          <w:szCs w:val="22"/>
          <w:lang w:eastAsia="zh-TW"/>
        </w:rPr>
        <w:t xml:space="preserve"> in regard to Ethical standards “The challenge is that most leaders have networks full of people who think and act like them and many fail to seek out diverse opinions, especially in highly charged situations. Instead, they hunker down with people who have similar beliefs and values” </w:t>
      </w:r>
      <w:sdt>
        <w:sdtPr>
          <w:rPr>
            <w:rFonts w:asciiTheme="minorHAnsi" w:hAnsiTheme="minorHAnsi" w:cstheme="minorHAnsi"/>
            <w:color w:val="auto"/>
            <w:sz w:val="22"/>
            <w:szCs w:val="22"/>
            <w:lang w:eastAsia="zh-TW"/>
          </w:rPr>
          <w:id w:val="-1060177090"/>
          <w:citation/>
        </w:sdtPr>
        <w:sdtContent>
          <w:r w:rsidRPr="00956719">
            <w:rPr>
              <w:rFonts w:asciiTheme="minorHAnsi" w:hAnsiTheme="minorHAnsi" w:cstheme="minorHAnsi"/>
              <w:color w:val="auto"/>
              <w:sz w:val="22"/>
              <w:szCs w:val="22"/>
              <w:lang w:eastAsia="zh-TW"/>
            </w:rPr>
            <w:fldChar w:fldCharType="begin"/>
          </w:r>
          <w:r w:rsidRPr="00956719">
            <w:rPr>
              <w:rFonts w:asciiTheme="minorHAnsi" w:hAnsiTheme="minorHAnsi" w:cstheme="minorHAnsi"/>
              <w:color w:val="auto"/>
              <w:sz w:val="22"/>
              <w:szCs w:val="22"/>
              <w:lang w:eastAsia="zh-TW"/>
            </w:rPr>
            <w:instrText xml:space="preserve"> CITATION Ann18 \l 2057 </w:instrText>
          </w:r>
          <w:r w:rsidRPr="00956719">
            <w:rPr>
              <w:rFonts w:asciiTheme="minorHAnsi" w:hAnsiTheme="minorHAnsi" w:cstheme="minorHAnsi"/>
              <w:color w:val="auto"/>
              <w:sz w:val="22"/>
              <w:szCs w:val="22"/>
              <w:lang w:eastAsia="zh-TW"/>
            </w:rPr>
            <w:fldChar w:fldCharType="separate"/>
          </w:r>
          <w:r w:rsidRPr="00956719">
            <w:rPr>
              <w:rFonts w:asciiTheme="minorHAnsi" w:hAnsiTheme="minorHAnsi" w:cstheme="minorHAnsi"/>
              <w:noProof/>
              <w:color w:val="auto"/>
              <w:sz w:val="22"/>
              <w:szCs w:val="22"/>
              <w:lang w:eastAsia="zh-TW"/>
            </w:rPr>
            <w:t>(Mckee, 2018)</w:t>
          </w:r>
          <w:r w:rsidRPr="00956719">
            <w:rPr>
              <w:rFonts w:asciiTheme="minorHAnsi" w:hAnsiTheme="minorHAnsi" w:cstheme="minorHAnsi"/>
              <w:color w:val="auto"/>
              <w:sz w:val="22"/>
              <w:szCs w:val="22"/>
              <w:lang w:eastAsia="zh-TW"/>
            </w:rPr>
            <w:fldChar w:fldCharType="end"/>
          </w:r>
        </w:sdtContent>
      </w:sdt>
    </w:p>
    <w:p w14:paraId="7B8306FD" w14:textId="070891D7" w:rsidR="00EF0B1A" w:rsidRDefault="00C560BA" w:rsidP="00DF6023">
      <w:pPr>
        <w:overflowPunct/>
        <w:spacing w:before="100" w:after="100"/>
        <w:textAlignment w:val="auto"/>
        <w:rPr>
          <w:rFonts w:asciiTheme="minorHAnsi" w:hAnsiTheme="minorHAnsi" w:cstheme="minorHAnsi"/>
          <w:color w:val="auto"/>
          <w:sz w:val="22"/>
          <w:szCs w:val="22"/>
          <w:lang w:eastAsia="zh-TW"/>
        </w:rPr>
      </w:pPr>
      <w:r>
        <w:rPr>
          <w:rFonts w:asciiTheme="minorHAnsi" w:hAnsiTheme="minorHAnsi" w:cstheme="minorHAnsi"/>
          <w:color w:val="auto"/>
          <w:sz w:val="22"/>
          <w:szCs w:val="22"/>
          <w:lang w:eastAsia="zh-TW"/>
        </w:rPr>
        <w:t>In recent news, an</w:t>
      </w:r>
      <w:r w:rsidRPr="00C560BA">
        <w:rPr>
          <w:rFonts w:asciiTheme="minorHAnsi" w:hAnsiTheme="minorHAnsi" w:cstheme="minorHAnsi"/>
          <w:color w:val="auto"/>
          <w:sz w:val="22"/>
          <w:szCs w:val="22"/>
          <w:lang w:eastAsia="zh-TW"/>
        </w:rPr>
        <w:t xml:space="preserve"> investigation</w:t>
      </w:r>
      <w:r>
        <w:rPr>
          <w:rFonts w:asciiTheme="minorHAnsi" w:hAnsiTheme="minorHAnsi" w:cstheme="minorHAnsi"/>
          <w:color w:val="auto"/>
          <w:sz w:val="22"/>
          <w:szCs w:val="22"/>
          <w:lang w:eastAsia="zh-TW"/>
        </w:rPr>
        <w:t xml:space="preserve"> was held</w:t>
      </w:r>
      <w:r w:rsidRPr="00C560BA">
        <w:rPr>
          <w:rFonts w:asciiTheme="minorHAnsi" w:hAnsiTheme="minorHAnsi" w:cstheme="minorHAnsi"/>
          <w:color w:val="auto"/>
          <w:sz w:val="22"/>
          <w:szCs w:val="22"/>
          <w:lang w:eastAsia="zh-TW"/>
        </w:rPr>
        <w:t xml:space="preserve"> by the Independent Office for Police Conduct (IOPC) whose findings were published </w:t>
      </w:r>
      <w:r>
        <w:rPr>
          <w:rFonts w:asciiTheme="minorHAnsi" w:hAnsiTheme="minorHAnsi" w:cstheme="minorHAnsi"/>
          <w:color w:val="auto"/>
          <w:sz w:val="22"/>
          <w:szCs w:val="22"/>
          <w:lang w:eastAsia="zh-TW"/>
        </w:rPr>
        <w:t>in January 2022</w:t>
      </w:r>
      <w:r w:rsidR="008C0B3C">
        <w:rPr>
          <w:rFonts w:asciiTheme="minorHAnsi" w:hAnsiTheme="minorHAnsi" w:cstheme="minorHAnsi"/>
          <w:color w:val="auto"/>
          <w:sz w:val="22"/>
          <w:szCs w:val="22"/>
          <w:lang w:eastAsia="zh-TW"/>
        </w:rPr>
        <w:t xml:space="preserve"> and they</w:t>
      </w:r>
      <w:r w:rsidRPr="00C560BA">
        <w:rPr>
          <w:rFonts w:asciiTheme="minorHAnsi" w:hAnsiTheme="minorHAnsi" w:cstheme="minorHAnsi"/>
          <w:color w:val="auto"/>
          <w:sz w:val="22"/>
          <w:szCs w:val="22"/>
          <w:lang w:eastAsia="zh-TW"/>
        </w:rPr>
        <w:t xml:space="preserve"> reveal</w:t>
      </w:r>
      <w:r w:rsidR="008C0B3C">
        <w:rPr>
          <w:rFonts w:asciiTheme="minorHAnsi" w:hAnsiTheme="minorHAnsi" w:cstheme="minorHAnsi"/>
          <w:color w:val="auto"/>
          <w:sz w:val="22"/>
          <w:szCs w:val="22"/>
          <w:lang w:eastAsia="zh-TW"/>
        </w:rPr>
        <w:t>ed</w:t>
      </w:r>
      <w:r w:rsidRPr="00C560BA">
        <w:rPr>
          <w:rFonts w:asciiTheme="minorHAnsi" w:hAnsiTheme="minorHAnsi" w:cstheme="minorHAnsi"/>
          <w:color w:val="auto"/>
          <w:sz w:val="22"/>
          <w:szCs w:val="22"/>
          <w:lang w:eastAsia="zh-TW"/>
        </w:rPr>
        <w:t xml:space="preserve"> </w:t>
      </w:r>
      <w:r w:rsidR="008C0B3C">
        <w:rPr>
          <w:rFonts w:asciiTheme="minorHAnsi" w:hAnsiTheme="minorHAnsi" w:cstheme="minorHAnsi"/>
          <w:color w:val="auto"/>
          <w:sz w:val="22"/>
          <w:szCs w:val="22"/>
          <w:lang w:eastAsia="zh-TW"/>
        </w:rPr>
        <w:t>a</w:t>
      </w:r>
      <w:r w:rsidRPr="00C560BA">
        <w:rPr>
          <w:rFonts w:asciiTheme="minorHAnsi" w:hAnsiTheme="minorHAnsi" w:cstheme="minorHAnsi"/>
          <w:color w:val="auto"/>
          <w:sz w:val="22"/>
          <w:szCs w:val="22"/>
          <w:lang w:eastAsia="zh-TW"/>
        </w:rPr>
        <w:t xml:space="preserve"> </w:t>
      </w:r>
      <w:r w:rsidR="008C0B3C">
        <w:rPr>
          <w:rFonts w:asciiTheme="minorHAnsi" w:hAnsiTheme="minorHAnsi" w:cstheme="minorHAnsi"/>
          <w:color w:val="auto"/>
          <w:sz w:val="22"/>
          <w:szCs w:val="22"/>
          <w:lang w:eastAsia="zh-TW"/>
        </w:rPr>
        <w:t>“S</w:t>
      </w:r>
      <w:r w:rsidRPr="00C560BA">
        <w:rPr>
          <w:rFonts w:asciiTheme="minorHAnsi" w:hAnsiTheme="minorHAnsi" w:cstheme="minorHAnsi"/>
          <w:color w:val="auto"/>
          <w:sz w:val="22"/>
          <w:szCs w:val="22"/>
          <w:lang w:eastAsia="zh-TW"/>
        </w:rPr>
        <w:t xml:space="preserve">ubculture among Metropolitan Police </w:t>
      </w:r>
      <w:r w:rsidRPr="00C560BA">
        <w:rPr>
          <w:rFonts w:asciiTheme="minorHAnsi" w:hAnsiTheme="minorHAnsi" w:cstheme="minorHAnsi"/>
          <w:color w:val="auto"/>
          <w:sz w:val="22"/>
          <w:szCs w:val="22"/>
          <w:lang w:eastAsia="zh-TW"/>
        </w:rPr>
        <w:lastRenderedPageBreak/>
        <w:t>officers who instead graphically joked about inflicting</w:t>
      </w:r>
      <w:r>
        <w:rPr>
          <w:rFonts w:asciiTheme="minorHAnsi" w:hAnsiTheme="minorHAnsi" w:cstheme="minorHAnsi"/>
          <w:color w:val="auto"/>
          <w:sz w:val="22"/>
          <w:szCs w:val="22"/>
          <w:lang w:eastAsia="zh-TW"/>
        </w:rPr>
        <w:t xml:space="preserve"> harm to colleagues and members of the public</w:t>
      </w:r>
      <w:r w:rsidR="008C0B3C">
        <w:rPr>
          <w:rFonts w:asciiTheme="minorHAnsi" w:hAnsiTheme="minorHAnsi" w:cstheme="minorHAnsi"/>
          <w:color w:val="auto"/>
          <w:sz w:val="22"/>
          <w:szCs w:val="22"/>
          <w:lang w:eastAsia="zh-TW"/>
        </w:rPr>
        <w:t>”</w:t>
      </w:r>
      <w:r>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1991161130"/>
          <w:citation/>
        </w:sdtPr>
        <w:sdtContent>
          <w:r>
            <w:rPr>
              <w:rFonts w:asciiTheme="minorHAnsi" w:hAnsiTheme="minorHAnsi" w:cstheme="minorHAnsi"/>
              <w:color w:val="auto"/>
              <w:sz w:val="22"/>
              <w:szCs w:val="22"/>
              <w:lang w:eastAsia="zh-TW"/>
            </w:rPr>
            <w:fldChar w:fldCharType="begin"/>
          </w:r>
          <w:r>
            <w:rPr>
              <w:rFonts w:asciiTheme="minorHAnsi" w:hAnsiTheme="minorHAnsi" w:cstheme="minorHAnsi"/>
              <w:color w:val="auto"/>
              <w:sz w:val="22"/>
              <w:szCs w:val="22"/>
              <w:lang w:eastAsia="zh-TW"/>
            </w:rPr>
            <w:instrText xml:space="preserve"> CITATION The221 \l 2057 </w:instrText>
          </w:r>
          <w:r>
            <w:rPr>
              <w:rFonts w:asciiTheme="minorHAnsi" w:hAnsiTheme="minorHAnsi" w:cstheme="minorHAnsi"/>
              <w:color w:val="auto"/>
              <w:sz w:val="22"/>
              <w:szCs w:val="22"/>
              <w:lang w:eastAsia="zh-TW"/>
            </w:rPr>
            <w:fldChar w:fldCharType="separate"/>
          </w:r>
          <w:r w:rsidRPr="00C560BA">
            <w:rPr>
              <w:rFonts w:asciiTheme="minorHAnsi" w:hAnsiTheme="minorHAnsi" w:cstheme="minorHAnsi"/>
              <w:noProof/>
              <w:color w:val="auto"/>
              <w:sz w:val="22"/>
              <w:szCs w:val="22"/>
              <w:lang w:eastAsia="zh-TW"/>
            </w:rPr>
            <w:t>(The Times, 2022)</w:t>
          </w:r>
          <w:r>
            <w:rPr>
              <w:rFonts w:asciiTheme="minorHAnsi" w:hAnsiTheme="minorHAnsi" w:cstheme="minorHAnsi"/>
              <w:color w:val="auto"/>
              <w:sz w:val="22"/>
              <w:szCs w:val="22"/>
              <w:lang w:eastAsia="zh-TW"/>
            </w:rPr>
            <w:fldChar w:fldCharType="end"/>
          </w:r>
        </w:sdtContent>
      </w:sdt>
      <w:r w:rsidR="00577525">
        <w:rPr>
          <w:rFonts w:asciiTheme="minorHAnsi" w:hAnsiTheme="minorHAnsi" w:cstheme="minorHAnsi"/>
          <w:color w:val="auto"/>
          <w:sz w:val="22"/>
          <w:szCs w:val="22"/>
          <w:lang w:eastAsia="zh-TW"/>
        </w:rPr>
        <w:t xml:space="preserve"> </w:t>
      </w:r>
      <w:r>
        <w:rPr>
          <w:rFonts w:asciiTheme="minorHAnsi" w:hAnsiTheme="minorHAnsi" w:cstheme="minorHAnsi"/>
          <w:color w:val="auto"/>
          <w:sz w:val="22"/>
          <w:szCs w:val="22"/>
          <w:lang w:eastAsia="zh-TW"/>
        </w:rPr>
        <w:t>The finding found</w:t>
      </w:r>
      <w:r w:rsidRPr="00C560BA">
        <w:rPr>
          <w:rFonts w:asciiTheme="minorHAnsi" w:hAnsiTheme="minorHAnsi" w:cstheme="minorHAnsi"/>
          <w:color w:val="auto"/>
          <w:sz w:val="22"/>
          <w:szCs w:val="22"/>
          <w:lang w:eastAsia="zh-TW"/>
        </w:rPr>
        <w:t xml:space="preserve"> </w:t>
      </w:r>
      <w:r>
        <w:rPr>
          <w:rFonts w:asciiTheme="minorHAnsi" w:hAnsiTheme="minorHAnsi" w:cstheme="minorHAnsi"/>
          <w:color w:val="auto"/>
          <w:sz w:val="22"/>
          <w:szCs w:val="22"/>
          <w:lang w:eastAsia="zh-TW"/>
        </w:rPr>
        <w:t>“t</w:t>
      </w:r>
      <w:r w:rsidRPr="00C560BA">
        <w:rPr>
          <w:rFonts w:asciiTheme="minorHAnsi" w:hAnsiTheme="minorHAnsi" w:cstheme="minorHAnsi"/>
          <w:color w:val="auto"/>
          <w:sz w:val="22"/>
          <w:szCs w:val="22"/>
          <w:lang w:eastAsia="zh-TW"/>
        </w:rPr>
        <w:t>he officers’ attitudes were racist and misogynistic, their words were obscene and threatening, and their defence that these were mere banter became a cover for bullying and harassment.</w:t>
      </w:r>
      <w:r>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980230289"/>
          <w:citation/>
        </w:sdtPr>
        <w:sdtContent>
          <w:r>
            <w:rPr>
              <w:rFonts w:asciiTheme="minorHAnsi" w:hAnsiTheme="minorHAnsi" w:cstheme="minorHAnsi"/>
              <w:color w:val="auto"/>
              <w:sz w:val="22"/>
              <w:szCs w:val="22"/>
              <w:lang w:eastAsia="zh-TW"/>
            </w:rPr>
            <w:fldChar w:fldCharType="begin"/>
          </w:r>
          <w:r>
            <w:rPr>
              <w:rFonts w:asciiTheme="minorHAnsi" w:hAnsiTheme="minorHAnsi" w:cstheme="minorHAnsi"/>
              <w:color w:val="auto"/>
              <w:sz w:val="22"/>
              <w:szCs w:val="22"/>
              <w:lang w:eastAsia="zh-TW"/>
            </w:rPr>
            <w:instrText xml:space="preserve"> CITATION The221 \l 2057 </w:instrText>
          </w:r>
          <w:r>
            <w:rPr>
              <w:rFonts w:asciiTheme="minorHAnsi" w:hAnsiTheme="minorHAnsi" w:cstheme="minorHAnsi"/>
              <w:color w:val="auto"/>
              <w:sz w:val="22"/>
              <w:szCs w:val="22"/>
              <w:lang w:eastAsia="zh-TW"/>
            </w:rPr>
            <w:fldChar w:fldCharType="separate"/>
          </w:r>
          <w:r w:rsidRPr="00C560BA">
            <w:rPr>
              <w:rFonts w:asciiTheme="minorHAnsi" w:hAnsiTheme="minorHAnsi" w:cstheme="minorHAnsi"/>
              <w:noProof/>
              <w:color w:val="auto"/>
              <w:sz w:val="22"/>
              <w:szCs w:val="22"/>
              <w:lang w:eastAsia="zh-TW"/>
            </w:rPr>
            <w:t>(The Times, 2022)</w:t>
          </w:r>
          <w:r>
            <w:rPr>
              <w:rFonts w:asciiTheme="minorHAnsi" w:hAnsiTheme="minorHAnsi" w:cstheme="minorHAnsi"/>
              <w:color w:val="auto"/>
              <w:sz w:val="22"/>
              <w:szCs w:val="22"/>
              <w:lang w:eastAsia="zh-TW"/>
            </w:rPr>
            <w:fldChar w:fldCharType="end"/>
          </w:r>
        </w:sdtContent>
      </w:sdt>
    </w:p>
    <w:p w14:paraId="3888FA14" w14:textId="57AA6344" w:rsidR="00EF0B1A" w:rsidRDefault="00C560BA" w:rsidP="00DF6023">
      <w:pPr>
        <w:overflowPunct/>
        <w:spacing w:before="100" w:after="100"/>
        <w:textAlignment w:val="auto"/>
        <w:rPr>
          <w:rFonts w:asciiTheme="minorHAnsi" w:hAnsiTheme="minorHAnsi" w:cstheme="minorHAnsi"/>
          <w:color w:val="auto"/>
          <w:sz w:val="22"/>
          <w:szCs w:val="22"/>
          <w:lang w:eastAsia="zh-TW"/>
        </w:rPr>
      </w:pPr>
      <w:r>
        <w:rPr>
          <w:rFonts w:asciiTheme="minorHAnsi" w:hAnsiTheme="minorHAnsi" w:cstheme="minorHAnsi"/>
          <w:color w:val="auto"/>
          <w:sz w:val="22"/>
          <w:szCs w:val="22"/>
          <w:lang w:eastAsia="zh-TW"/>
        </w:rPr>
        <w:t xml:space="preserve">Though I have not personally witnessed this behaviour myself, I </w:t>
      </w:r>
      <w:r w:rsidR="00116E21">
        <w:rPr>
          <w:rFonts w:asciiTheme="minorHAnsi" w:hAnsiTheme="minorHAnsi" w:cstheme="minorHAnsi"/>
          <w:color w:val="auto"/>
          <w:sz w:val="22"/>
          <w:szCs w:val="22"/>
          <w:lang w:eastAsia="zh-TW"/>
        </w:rPr>
        <w:t>hear</w:t>
      </w:r>
      <w:r>
        <w:rPr>
          <w:rFonts w:asciiTheme="minorHAnsi" w:hAnsiTheme="minorHAnsi" w:cstheme="minorHAnsi"/>
          <w:color w:val="auto"/>
          <w:sz w:val="22"/>
          <w:szCs w:val="22"/>
          <w:lang w:eastAsia="zh-TW"/>
        </w:rPr>
        <w:t xml:space="preserve"> stories of similar behaviour within the police on both the news and amongst colleagues. We live in a society where the police rely on the trust of the average citizen to make them a successful organisation. I believe there needs to be engagement both internally and externally to police.</w:t>
      </w:r>
    </w:p>
    <w:p w14:paraId="7F73D555" w14:textId="2F44A440" w:rsidR="00DF6023" w:rsidRPr="00956719" w:rsidRDefault="00237379" w:rsidP="00DF6023">
      <w:pPr>
        <w:overflowPunct/>
        <w:spacing w:before="100" w:after="100"/>
        <w:textAlignment w:val="auto"/>
        <w:rPr>
          <w:rFonts w:asciiTheme="minorHAnsi" w:hAnsiTheme="minorHAnsi" w:cstheme="minorHAnsi"/>
          <w:color w:val="auto"/>
          <w:sz w:val="22"/>
          <w:szCs w:val="22"/>
          <w:lang w:eastAsia="zh-TW"/>
        </w:rPr>
      </w:pPr>
      <w:r w:rsidRPr="00956719">
        <w:rPr>
          <w:rFonts w:asciiTheme="minorHAnsi" w:hAnsiTheme="minorHAnsi" w:cstheme="minorHAnsi"/>
          <w:color w:val="auto"/>
          <w:sz w:val="22"/>
          <w:szCs w:val="22"/>
          <w:lang w:eastAsia="zh-TW"/>
        </w:rPr>
        <w:t>The force states the vision</w:t>
      </w:r>
      <w:r w:rsidR="00DF6023" w:rsidRPr="00956719">
        <w:rPr>
          <w:rFonts w:asciiTheme="minorHAnsi" w:hAnsiTheme="minorHAnsi" w:cstheme="minorHAnsi"/>
          <w:color w:val="auto"/>
          <w:sz w:val="22"/>
          <w:szCs w:val="22"/>
          <w:lang w:eastAsia="zh-TW"/>
        </w:rPr>
        <w:t xml:space="preserve"> for South Wales Police</w:t>
      </w:r>
      <w:r w:rsidRPr="00956719">
        <w:rPr>
          <w:rFonts w:asciiTheme="minorHAnsi" w:hAnsiTheme="minorHAnsi" w:cstheme="minorHAnsi"/>
          <w:color w:val="auto"/>
          <w:sz w:val="22"/>
          <w:szCs w:val="22"/>
          <w:lang w:eastAsia="zh-TW"/>
        </w:rPr>
        <w:t xml:space="preserve"> is</w:t>
      </w:r>
      <w:r w:rsidR="00DF6023" w:rsidRPr="00956719">
        <w:rPr>
          <w:rFonts w:asciiTheme="minorHAnsi" w:hAnsiTheme="minorHAnsi" w:cstheme="minorHAnsi"/>
          <w:color w:val="auto"/>
          <w:sz w:val="22"/>
          <w:szCs w:val="22"/>
          <w:lang w:eastAsia="zh-TW"/>
        </w:rPr>
        <w:t xml:space="preserve"> ‘to be the best at understanding and responding to our communities’ needs’. </w:t>
      </w:r>
      <w:r w:rsidRPr="00956719">
        <w:rPr>
          <w:rFonts w:asciiTheme="minorHAnsi" w:hAnsiTheme="minorHAnsi" w:cstheme="minorHAnsi"/>
          <w:color w:val="auto"/>
          <w:sz w:val="22"/>
          <w:szCs w:val="22"/>
          <w:lang w:eastAsia="zh-TW"/>
        </w:rPr>
        <w:t xml:space="preserve"> As a serving officer I know that equality and diversity need to be prioritised </w:t>
      </w:r>
      <w:r w:rsidR="003A0AC3" w:rsidRPr="00956719">
        <w:rPr>
          <w:rFonts w:asciiTheme="minorHAnsi" w:hAnsiTheme="minorHAnsi" w:cstheme="minorHAnsi"/>
          <w:color w:val="auto"/>
          <w:sz w:val="22"/>
          <w:szCs w:val="22"/>
          <w:lang w:eastAsia="zh-TW"/>
        </w:rPr>
        <w:t>for</w:t>
      </w:r>
      <w:r w:rsidRPr="00956719">
        <w:rPr>
          <w:rFonts w:asciiTheme="minorHAnsi" w:hAnsiTheme="minorHAnsi" w:cstheme="minorHAnsi"/>
          <w:color w:val="auto"/>
          <w:sz w:val="22"/>
          <w:szCs w:val="22"/>
          <w:lang w:eastAsia="zh-TW"/>
        </w:rPr>
        <w:t xml:space="preserve"> this to be achieved. </w:t>
      </w:r>
      <w:r w:rsidR="003A0AC3">
        <w:rPr>
          <w:rFonts w:asciiTheme="minorHAnsi" w:hAnsiTheme="minorHAnsi" w:cstheme="minorHAnsi"/>
          <w:color w:val="auto"/>
          <w:sz w:val="22"/>
          <w:szCs w:val="22"/>
          <w:lang w:eastAsia="zh-TW"/>
        </w:rPr>
        <w:t xml:space="preserve">I am aware that what I do and how I behave reflects South Wales </w:t>
      </w:r>
      <w:proofErr w:type="gramStart"/>
      <w:r w:rsidR="003A0AC3">
        <w:rPr>
          <w:rFonts w:asciiTheme="minorHAnsi" w:hAnsiTheme="minorHAnsi" w:cstheme="minorHAnsi"/>
          <w:color w:val="auto"/>
          <w:sz w:val="22"/>
          <w:szCs w:val="22"/>
          <w:lang w:eastAsia="zh-TW"/>
        </w:rPr>
        <w:t>Police, and</w:t>
      </w:r>
      <w:proofErr w:type="gramEnd"/>
      <w:r w:rsidR="003A0AC3">
        <w:rPr>
          <w:rFonts w:asciiTheme="minorHAnsi" w:hAnsiTheme="minorHAnsi" w:cstheme="minorHAnsi"/>
          <w:color w:val="auto"/>
          <w:sz w:val="22"/>
          <w:szCs w:val="22"/>
          <w:lang w:eastAsia="zh-TW"/>
        </w:rPr>
        <w:t xml:space="preserve"> behaving unethically would bring the force into disrepute. </w:t>
      </w:r>
    </w:p>
    <w:p w14:paraId="19FBAC4F" w14:textId="77777777" w:rsidR="00FF7784" w:rsidRPr="00956719" w:rsidRDefault="00FF7784" w:rsidP="00340E9A">
      <w:pPr>
        <w:ind w:right="237"/>
        <w:jc w:val="both"/>
        <w:rPr>
          <w:rFonts w:asciiTheme="minorHAnsi" w:hAnsiTheme="minorHAnsi" w:cstheme="minorHAnsi"/>
          <w:sz w:val="22"/>
          <w:szCs w:val="22"/>
        </w:rPr>
      </w:pPr>
    </w:p>
    <w:p w14:paraId="23E3F1EC" w14:textId="6C1B60C6" w:rsidR="00FF7784" w:rsidRPr="00956719" w:rsidRDefault="00237379" w:rsidP="00340E9A">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To summarise, </w:t>
      </w:r>
      <w:r w:rsidR="003A0AC3" w:rsidRPr="00956719">
        <w:rPr>
          <w:rFonts w:asciiTheme="minorHAnsi" w:hAnsiTheme="minorHAnsi" w:cstheme="minorHAnsi"/>
          <w:sz w:val="22"/>
          <w:szCs w:val="22"/>
        </w:rPr>
        <w:t>the</w:t>
      </w:r>
      <w:r w:rsidR="00317F9D" w:rsidRPr="00956719">
        <w:rPr>
          <w:rFonts w:asciiTheme="minorHAnsi" w:hAnsiTheme="minorHAnsi" w:cstheme="minorHAnsi"/>
          <w:sz w:val="22"/>
          <w:szCs w:val="22"/>
        </w:rPr>
        <w:t xml:space="preserve"> best thing that can be done is to make South Wales police a strong and diverse organisation. </w:t>
      </w:r>
      <w:r w:rsidR="003A0AC3">
        <w:rPr>
          <w:rFonts w:asciiTheme="minorHAnsi" w:hAnsiTheme="minorHAnsi" w:cstheme="minorHAnsi"/>
          <w:sz w:val="22"/>
          <w:szCs w:val="22"/>
        </w:rPr>
        <w:t>Doing this would allow persons of all backgrounds to feel they have organisational justice, and that the police force treats them fairly, regardless of characteristics</w:t>
      </w:r>
      <w:r w:rsidR="00C560BA">
        <w:rPr>
          <w:rFonts w:asciiTheme="minorHAnsi" w:hAnsiTheme="minorHAnsi" w:cstheme="minorHAnsi"/>
          <w:sz w:val="22"/>
          <w:szCs w:val="22"/>
        </w:rPr>
        <w:t xml:space="preserve">. They need to make it easier for officers who observe inappropriate behaviour to raise it in such a way they are not galvanized. It needs to be easier to report any unethical behaviour than it is to stay silent.  </w:t>
      </w:r>
    </w:p>
    <w:p w14:paraId="7AC4ABEB" w14:textId="77777777" w:rsidR="00FF7784" w:rsidRPr="00956719" w:rsidRDefault="00FF7784" w:rsidP="00340E9A">
      <w:pPr>
        <w:ind w:right="237"/>
        <w:jc w:val="both"/>
        <w:rPr>
          <w:rFonts w:asciiTheme="minorHAnsi" w:hAnsiTheme="minorHAnsi" w:cstheme="minorHAnsi"/>
          <w:sz w:val="22"/>
          <w:szCs w:val="22"/>
        </w:rPr>
      </w:pPr>
    </w:p>
    <w:p w14:paraId="6604579F" w14:textId="77777777" w:rsidR="00FF7784" w:rsidRPr="00237379" w:rsidRDefault="00FF7784" w:rsidP="00340E9A">
      <w:pPr>
        <w:ind w:right="237"/>
        <w:jc w:val="both"/>
        <w:rPr>
          <w:rFonts w:asciiTheme="minorHAnsi" w:hAnsiTheme="minorHAnsi" w:cstheme="minorHAnsi"/>
          <w:sz w:val="22"/>
          <w:szCs w:val="22"/>
        </w:rPr>
      </w:pPr>
    </w:p>
    <w:p w14:paraId="4FA25557" w14:textId="16C16873" w:rsidR="00FF7784" w:rsidRPr="00237379" w:rsidRDefault="00116E21" w:rsidP="00340E9A">
      <w:pPr>
        <w:ind w:right="237"/>
        <w:jc w:val="both"/>
        <w:rPr>
          <w:rFonts w:asciiTheme="minorHAnsi" w:hAnsiTheme="minorHAnsi" w:cstheme="minorHAnsi"/>
          <w:sz w:val="22"/>
          <w:szCs w:val="22"/>
        </w:rPr>
      </w:pPr>
      <w:r>
        <w:rPr>
          <w:rFonts w:asciiTheme="minorHAnsi" w:hAnsiTheme="minorHAnsi" w:cstheme="minorHAnsi"/>
          <w:sz w:val="22"/>
          <w:szCs w:val="22"/>
        </w:rPr>
        <w:t>Word Count - 1</w:t>
      </w:r>
      <w:r w:rsidR="00A911EB">
        <w:rPr>
          <w:rFonts w:asciiTheme="minorHAnsi" w:hAnsiTheme="minorHAnsi" w:cstheme="minorHAnsi"/>
          <w:sz w:val="22"/>
          <w:szCs w:val="22"/>
        </w:rPr>
        <w:t>100</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771B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9C6F38B" w14:textId="77777777" w:rsidR="00AA666E" w:rsidRPr="00D04DA5" w:rsidRDefault="00AA666E" w:rsidP="00340E9A">
      <w:pPr>
        <w:ind w:right="237"/>
        <w:jc w:val="both"/>
        <w:rPr>
          <w:rFonts w:asciiTheme="minorHAnsi" w:hAnsiTheme="minorHAnsi" w:cstheme="minorHAnsi"/>
          <w:sz w:val="22"/>
          <w:szCs w:val="22"/>
        </w:rPr>
      </w:pPr>
    </w:p>
    <w:p w14:paraId="607A0D29" w14:textId="2C4E99C6" w:rsidR="00AA666E" w:rsidRPr="00444454" w:rsidRDefault="00605CA7" w:rsidP="00340E9A">
      <w:pPr>
        <w:ind w:right="237"/>
        <w:jc w:val="both"/>
        <w:rPr>
          <w:rFonts w:asciiTheme="minorHAnsi" w:hAnsiTheme="minorHAnsi" w:cstheme="minorHAnsi"/>
          <w:sz w:val="22"/>
          <w:szCs w:val="22"/>
        </w:rPr>
      </w:pPr>
      <w:r w:rsidRPr="00444454">
        <w:rPr>
          <w:rFonts w:asciiTheme="minorHAnsi" w:hAnsiTheme="minorHAnsi" w:cstheme="minorHAnsi"/>
          <w:sz w:val="22"/>
          <w:szCs w:val="22"/>
        </w:rPr>
        <w:t xml:space="preserve">In this answer I will describe an incident I attended whereby I adopted a multi-agency approach, and how I decided the most appropriate option based on available evidence. </w:t>
      </w:r>
    </w:p>
    <w:p w14:paraId="4557CCDD" w14:textId="77777777" w:rsidR="008B28E7" w:rsidRPr="00444454" w:rsidRDefault="008B28E7" w:rsidP="00340E9A">
      <w:pPr>
        <w:ind w:right="237"/>
        <w:jc w:val="both"/>
        <w:rPr>
          <w:rFonts w:asciiTheme="minorHAnsi" w:hAnsiTheme="minorHAnsi" w:cstheme="minorHAnsi"/>
          <w:sz w:val="22"/>
          <w:szCs w:val="22"/>
        </w:rPr>
      </w:pPr>
    </w:p>
    <w:p w14:paraId="7A27FFC0" w14:textId="37E80345" w:rsidR="00605CA7" w:rsidRPr="00444454" w:rsidRDefault="00605CA7" w:rsidP="00E00530">
      <w:pPr>
        <w:ind w:right="237"/>
        <w:jc w:val="both"/>
        <w:rPr>
          <w:rFonts w:asciiTheme="minorHAnsi" w:hAnsiTheme="minorHAnsi" w:cstheme="minorHAnsi"/>
          <w:sz w:val="22"/>
          <w:szCs w:val="22"/>
        </w:rPr>
      </w:pPr>
      <w:r w:rsidRPr="00444454">
        <w:rPr>
          <w:rFonts w:asciiTheme="minorHAnsi" w:hAnsiTheme="minorHAnsi" w:cstheme="minorHAnsi"/>
          <w:sz w:val="22"/>
          <w:szCs w:val="22"/>
        </w:rPr>
        <w:t>A 999 call was made to police by an unknown person, and a female could be heard screaming. No information was passed by the caller but due to the disturbance heard the call was graded as an immediate response by the force control room.</w:t>
      </w:r>
    </w:p>
    <w:p w14:paraId="165E8A59" w14:textId="40273A10" w:rsidR="00605CA7" w:rsidRPr="00444454" w:rsidRDefault="00605CA7" w:rsidP="00E00530">
      <w:pPr>
        <w:ind w:right="237"/>
        <w:jc w:val="both"/>
        <w:rPr>
          <w:rFonts w:asciiTheme="minorHAnsi" w:hAnsiTheme="minorHAnsi" w:cstheme="minorHAnsi"/>
          <w:sz w:val="22"/>
          <w:szCs w:val="22"/>
        </w:rPr>
      </w:pPr>
      <w:r w:rsidRPr="00444454">
        <w:rPr>
          <w:rFonts w:asciiTheme="minorHAnsi" w:hAnsiTheme="minorHAnsi" w:cstheme="minorHAnsi"/>
          <w:sz w:val="22"/>
          <w:szCs w:val="22"/>
        </w:rPr>
        <w:t xml:space="preserve">I was allocated to the call and thus began utilising the National Decision Model (NDM). </w:t>
      </w:r>
    </w:p>
    <w:p w14:paraId="3BEB4510" w14:textId="74852387" w:rsidR="00605CA7" w:rsidRPr="00444454" w:rsidRDefault="00605CA7" w:rsidP="00E00530">
      <w:pPr>
        <w:ind w:right="237"/>
        <w:jc w:val="both"/>
        <w:rPr>
          <w:rFonts w:asciiTheme="minorHAnsi" w:hAnsiTheme="minorHAnsi" w:cstheme="minorHAnsi"/>
          <w:sz w:val="22"/>
          <w:szCs w:val="22"/>
        </w:rPr>
      </w:pPr>
    </w:p>
    <w:p w14:paraId="7102E8E1" w14:textId="318701E8" w:rsidR="00447811" w:rsidRPr="00444454" w:rsidRDefault="008B1F1F" w:rsidP="00E00530">
      <w:pPr>
        <w:ind w:right="237"/>
        <w:jc w:val="both"/>
        <w:rPr>
          <w:rFonts w:asciiTheme="minorHAnsi" w:hAnsiTheme="minorHAnsi" w:cstheme="minorHAnsi"/>
          <w:sz w:val="22"/>
          <w:szCs w:val="22"/>
        </w:rPr>
      </w:pPr>
      <w:r w:rsidRPr="00444454">
        <w:rPr>
          <w:rFonts w:asciiTheme="minorHAnsi" w:hAnsiTheme="minorHAnsi" w:cstheme="minorHAnsi"/>
          <w:sz w:val="22"/>
          <w:szCs w:val="22"/>
        </w:rPr>
        <w:t xml:space="preserve">The </w:t>
      </w:r>
      <w:r w:rsidR="00E92506">
        <w:rPr>
          <w:rFonts w:asciiTheme="minorHAnsi" w:hAnsiTheme="minorHAnsi" w:cstheme="minorHAnsi"/>
          <w:sz w:val="22"/>
          <w:szCs w:val="22"/>
        </w:rPr>
        <w:t>C</w:t>
      </w:r>
      <w:r w:rsidRPr="00444454">
        <w:rPr>
          <w:rFonts w:asciiTheme="minorHAnsi" w:hAnsiTheme="minorHAnsi" w:cstheme="minorHAnsi"/>
          <w:sz w:val="22"/>
          <w:szCs w:val="22"/>
        </w:rPr>
        <w:t>ollege</w:t>
      </w:r>
      <w:r w:rsidR="00447811" w:rsidRPr="00444454">
        <w:rPr>
          <w:rFonts w:asciiTheme="minorHAnsi" w:hAnsiTheme="minorHAnsi" w:cstheme="minorHAnsi"/>
          <w:sz w:val="22"/>
          <w:szCs w:val="22"/>
        </w:rPr>
        <w:t xml:space="preserve"> of </w:t>
      </w:r>
      <w:r w:rsidR="00E92506">
        <w:rPr>
          <w:rFonts w:asciiTheme="minorHAnsi" w:hAnsiTheme="minorHAnsi" w:cstheme="minorHAnsi"/>
          <w:sz w:val="22"/>
          <w:szCs w:val="22"/>
        </w:rPr>
        <w:t>P</w:t>
      </w:r>
      <w:r w:rsidR="00447811" w:rsidRPr="00444454">
        <w:rPr>
          <w:rFonts w:asciiTheme="minorHAnsi" w:hAnsiTheme="minorHAnsi" w:cstheme="minorHAnsi"/>
          <w:sz w:val="22"/>
          <w:szCs w:val="22"/>
        </w:rPr>
        <w:t>olicing have created the NDM in order to assist police officers to</w:t>
      </w:r>
      <w:r w:rsidRPr="00444454">
        <w:rPr>
          <w:rFonts w:asciiTheme="minorHAnsi" w:hAnsiTheme="minorHAnsi" w:cstheme="minorHAnsi"/>
          <w:sz w:val="22"/>
          <w:szCs w:val="22"/>
        </w:rPr>
        <w:t xml:space="preserve"> make decisions and to provide a framework in which decisions can be examined and challenged, both at the time and afterwards</w:t>
      </w:r>
      <w:r w:rsidR="00447811" w:rsidRPr="00444454">
        <w:rPr>
          <w:rFonts w:asciiTheme="minorHAnsi" w:hAnsiTheme="minorHAnsi" w:cstheme="minorHAnsi"/>
          <w:sz w:val="22"/>
          <w:szCs w:val="22"/>
        </w:rPr>
        <w:t>.</w:t>
      </w:r>
      <w:r w:rsidR="00D04DA5" w:rsidRPr="00444454">
        <w:rPr>
          <w:rFonts w:asciiTheme="minorHAnsi" w:hAnsiTheme="minorHAnsi" w:cstheme="minorHAnsi"/>
          <w:sz w:val="22"/>
          <w:szCs w:val="22"/>
        </w:rPr>
        <w:t xml:space="preserve"> </w:t>
      </w:r>
      <w:sdt>
        <w:sdtPr>
          <w:rPr>
            <w:rFonts w:asciiTheme="minorHAnsi" w:hAnsiTheme="minorHAnsi" w:cstheme="minorHAnsi"/>
            <w:sz w:val="22"/>
            <w:szCs w:val="22"/>
          </w:rPr>
          <w:id w:val="-351497972"/>
          <w:citation/>
        </w:sdtPr>
        <w:sdtContent>
          <w:r w:rsidR="00C452E7">
            <w:rPr>
              <w:rFonts w:asciiTheme="minorHAnsi" w:hAnsiTheme="minorHAnsi" w:cstheme="minorHAnsi"/>
              <w:sz w:val="22"/>
              <w:szCs w:val="22"/>
            </w:rPr>
            <w:fldChar w:fldCharType="begin"/>
          </w:r>
          <w:r w:rsidR="00C452E7">
            <w:rPr>
              <w:rFonts w:asciiTheme="minorHAnsi" w:hAnsiTheme="minorHAnsi" w:cstheme="minorHAnsi"/>
              <w:sz w:val="22"/>
              <w:szCs w:val="22"/>
            </w:rPr>
            <w:instrText xml:space="preserve"> CITATION Cop \l 2057 </w:instrText>
          </w:r>
          <w:r w:rsidR="00C452E7">
            <w:rPr>
              <w:rFonts w:asciiTheme="minorHAnsi" w:hAnsiTheme="minorHAnsi" w:cstheme="minorHAnsi"/>
              <w:sz w:val="22"/>
              <w:szCs w:val="22"/>
            </w:rPr>
            <w:fldChar w:fldCharType="separate"/>
          </w:r>
          <w:r w:rsidR="00C452E7" w:rsidRPr="00C452E7">
            <w:rPr>
              <w:rFonts w:asciiTheme="minorHAnsi" w:hAnsiTheme="minorHAnsi" w:cstheme="minorHAnsi"/>
              <w:noProof/>
              <w:sz w:val="22"/>
              <w:szCs w:val="22"/>
            </w:rPr>
            <w:t>(The College of Policing, 2022)</w:t>
          </w:r>
          <w:r w:rsidR="00C452E7">
            <w:rPr>
              <w:rFonts w:asciiTheme="minorHAnsi" w:hAnsiTheme="minorHAnsi" w:cstheme="minorHAnsi"/>
              <w:sz w:val="22"/>
              <w:szCs w:val="22"/>
            </w:rPr>
            <w:fldChar w:fldCharType="end"/>
          </w:r>
        </w:sdtContent>
      </w:sdt>
      <w:r w:rsidR="00C452E7">
        <w:rPr>
          <w:rFonts w:asciiTheme="minorHAnsi" w:hAnsiTheme="minorHAnsi" w:cstheme="minorHAnsi"/>
          <w:sz w:val="22"/>
          <w:szCs w:val="22"/>
        </w:rPr>
        <w:t xml:space="preserve">. </w:t>
      </w:r>
      <w:r w:rsidR="00447811" w:rsidRPr="00444454">
        <w:rPr>
          <w:rFonts w:asciiTheme="minorHAnsi" w:hAnsiTheme="minorHAnsi" w:cstheme="minorHAnsi"/>
          <w:sz w:val="22"/>
          <w:szCs w:val="22"/>
        </w:rPr>
        <w:t>The NDM is demonstrated in figure 1</w:t>
      </w:r>
    </w:p>
    <w:p w14:paraId="16E3FE1A" w14:textId="03CC0A05" w:rsidR="00BC4F84" w:rsidRPr="00444454" w:rsidRDefault="00BC4F84" w:rsidP="00E00530">
      <w:pPr>
        <w:ind w:right="237"/>
        <w:jc w:val="both"/>
        <w:rPr>
          <w:rFonts w:asciiTheme="minorHAnsi" w:hAnsiTheme="minorHAnsi" w:cstheme="minorHAnsi"/>
          <w:sz w:val="22"/>
          <w:szCs w:val="22"/>
        </w:rPr>
      </w:pPr>
    </w:p>
    <w:p w14:paraId="45A918D0" w14:textId="3EEF7E92" w:rsidR="00BC4F84" w:rsidRPr="00444454" w:rsidRDefault="00BC4F84" w:rsidP="00E00530">
      <w:pPr>
        <w:ind w:right="237"/>
        <w:jc w:val="both"/>
        <w:rPr>
          <w:rFonts w:asciiTheme="minorHAnsi" w:hAnsiTheme="minorHAnsi" w:cstheme="minorHAnsi"/>
          <w:sz w:val="22"/>
          <w:szCs w:val="22"/>
        </w:rPr>
      </w:pPr>
      <w:r w:rsidRPr="00444454">
        <w:rPr>
          <w:rFonts w:asciiTheme="minorHAnsi" w:hAnsiTheme="minorHAnsi" w:cstheme="minorHAnsi"/>
          <w:noProof/>
          <w:color w:val="FFFFFF"/>
          <w:sz w:val="22"/>
          <w:szCs w:val="22"/>
        </w:rPr>
        <w:lastRenderedPageBreak/>
        <w:drawing>
          <wp:inline distT="0" distB="0" distL="0" distR="0" wp14:anchorId="3A91F681" wp14:editId="3A7DF9C7">
            <wp:extent cx="3270250" cy="2385495"/>
            <wp:effectExtent l="0" t="0" r="635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1">
                      <a:extLst>
                        <a:ext uri="{28A0092B-C50C-407E-A947-70E740481C1C}">
                          <a14:useLocalDpi xmlns:a14="http://schemas.microsoft.com/office/drawing/2010/main" val="0"/>
                        </a:ext>
                      </a:extLst>
                    </a:blip>
                    <a:srcRect l="12298" r="10589"/>
                    <a:stretch/>
                  </pic:blipFill>
                  <pic:spPr bwMode="auto">
                    <a:xfrm>
                      <a:off x="0" y="0"/>
                      <a:ext cx="3304955" cy="2410811"/>
                    </a:xfrm>
                    <a:prstGeom prst="rect">
                      <a:avLst/>
                    </a:prstGeom>
                    <a:noFill/>
                    <a:ln>
                      <a:noFill/>
                    </a:ln>
                    <a:extLst>
                      <a:ext uri="{53640926-AAD7-44D8-BBD7-CCE9431645EC}">
                        <a14:shadowObscured xmlns:a14="http://schemas.microsoft.com/office/drawing/2010/main"/>
                      </a:ext>
                    </a:extLst>
                  </pic:spPr>
                </pic:pic>
              </a:graphicData>
            </a:graphic>
          </wp:inline>
        </w:drawing>
      </w:r>
    </w:p>
    <w:p w14:paraId="04D78D18" w14:textId="44804A38" w:rsidR="00BC4F84" w:rsidRPr="00444454" w:rsidRDefault="00E950F2" w:rsidP="00E00530">
      <w:pPr>
        <w:ind w:right="237"/>
        <w:jc w:val="both"/>
        <w:rPr>
          <w:rFonts w:asciiTheme="minorHAnsi" w:hAnsiTheme="minorHAnsi" w:cstheme="minorHAnsi"/>
          <w:sz w:val="22"/>
          <w:szCs w:val="22"/>
        </w:rPr>
      </w:pPr>
      <w:sdt>
        <w:sdtPr>
          <w:rPr>
            <w:rFonts w:asciiTheme="minorHAnsi" w:hAnsiTheme="minorHAnsi" w:cstheme="minorHAnsi"/>
            <w:sz w:val="22"/>
            <w:szCs w:val="22"/>
          </w:rPr>
          <w:id w:val="-1424873161"/>
          <w:citation/>
        </w:sdtPr>
        <w:sdtContent>
          <w:r w:rsidR="00BC4F84" w:rsidRPr="00444454">
            <w:rPr>
              <w:rFonts w:asciiTheme="minorHAnsi" w:hAnsiTheme="minorHAnsi" w:cstheme="minorHAnsi"/>
              <w:sz w:val="22"/>
              <w:szCs w:val="22"/>
            </w:rPr>
            <w:fldChar w:fldCharType="begin"/>
          </w:r>
          <w:r w:rsidR="00BC4F84" w:rsidRPr="00444454">
            <w:rPr>
              <w:rFonts w:asciiTheme="minorHAnsi" w:hAnsiTheme="minorHAnsi" w:cstheme="minorHAnsi"/>
              <w:sz w:val="22"/>
              <w:szCs w:val="22"/>
            </w:rPr>
            <w:instrText xml:space="preserve">CITATION Cop \l 2057 </w:instrText>
          </w:r>
          <w:r w:rsidR="00BC4F84" w:rsidRPr="00444454">
            <w:rPr>
              <w:rFonts w:asciiTheme="minorHAnsi" w:hAnsiTheme="minorHAnsi" w:cstheme="minorHAnsi"/>
              <w:sz w:val="22"/>
              <w:szCs w:val="22"/>
            </w:rPr>
            <w:fldChar w:fldCharType="separate"/>
          </w:r>
          <w:r w:rsidR="00BC4F84" w:rsidRPr="00444454">
            <w:rPr>
              <w:rFonts w:asciiTheme="minorHAnsi" w:hAnsiTheme="minorHAnsi" w:cstheme="minorHAnsi"/>
              <w:noProof/>
              <w:sz w:val="22"/>
              <w:szCs w:val="22"/>
            </w:rPr>
            <w:t>(The College of Policing, 2022)</w:t>
          </w:r>
          <w:r w:rsidR="00BC4F84" w:rsidRPr="00444454">
            <w:rPr>
              <w:rFonts w:asciiTheme="minorHAnsi" w:hAnsiTheme="minorHAnsi" w:cstheme="minorHAnsi"/>
              <w:sz w:val="22"/>
              <w:szCs w:val="22"/>
            </w:rPr>
            <w:fldChar w:fldCharType="end"/>
          </w:r>
        </w:sdtContent>
      </w:sdt>
    </w:p>
    <w:p w14:paraId="215D3875" w14:textId="722FF7A7" w:rsidR="00E00530" w:rsidRPr="00444454" w:rsidRDefault="00605CA7" w:rsidP="00E00530">
      <w:pPr>
        <w:spacing w:before="240"/>
        <w:rPr>
          <w:rFonts w:asciiTheme="minorHAnsi" w:hAnsiTheme="minorHAnsi" w:cstheme="minorHAnsi"/>
          <w:sz w:val="22"/>
          <w:szCs w:val="22"/>
        </w:rPr>
      </w:pPr>
      <w:r w:rsidRPr="00444454">
        <w:rPr>
          <w:rFonts w:asciiTheme="minorHAnsi" w:hAnsiTheme="minorHAnsi" w:cstheme="minorHAnsi"/>
          <w:sz w:val="22"/>
          <w:szCs w:val="22"/>
        </w:rPr>
        <w:t xml:space="preserve">As demonstrated, the first step is </w:t>
      </w:r>
      <w:r w:rsidR="003A0AC3" w:rsidRPr="00444454">
        <w:rPr>
          <w:rFonts w:asciiTheme="minorHAnsi" w:hAnsiTheme="minorHAnsi" w:cstheme="minorHAnsi"/>
          <w:sz w:val="22"/>
          <w:szCs w:val="22"/>
        </w:rPr>
        <w:t>gathering</w:t>
      </w:r>
      <w:r w:rsidRPr="00444454">
        <w:rPr>
          <w:rFonts w:asciiTheme="minorHAnsi" w:hAnsiTheme="minorHAnsi" w:cstheme="minorHAnsi"/>
          <w:sz w:val="22"/>
          <w:szCs w:val="22"/>
        </w:rPr>
        <w:t xml:space="preserve"> information and intelligence. I liaised with our force control room using my </w:t>
      </w:r>
      <w:r w:rsidR="003A0AC3" w:rsidRPr="00444454">
        <w:rPr>
          <w:rFonts w:asciiTheme="minorHAnsi" w:hAnsiTheme="minorHAnsi" w:cstheme="minorHAnsi"/>
          <w:sz w:val="22"/>
          <w:szCs w:val="22"/>
        </w:rPr>
        <w:t>radio and</w:t>
      </w:r>
      <w:r w:rsidRPr="00444454">
        <w:rPr>
          <w:rFonts w:asciiTheme="minorHAnsi" w:hAnsiTheme="minorHAnsi" w:cstheme="minorHAnsi"/>
          <w:sz w:val="22"/>
          <w:szCs w:val="22"/>
        </w:rPr>
        <w:t xml:space="preserve"> asked for an intelligence check to be conducted on the number that had called. </w:t>
      </w:r>
    </w:p>
    <w:p w14:paraId="6FFD7D6B" w14:textId="16FD69AA" w:rsidR="00605CA7" w:rsidRPr="00444454" w:rsidRDefault="00605CA7" w:rsidP="00E00530">
      <w:pPr>
        <w:spacing w:before="240"/>
        <w:rPr>
          <w:rFonts w:asciiTheme="minorHAnsi" w:hAnsiTheme="minorHAnsi" w:cstheme="minorHAnsi"/>
          <w:color w:val="auto"/>
          <w:sz w:val="22"/>
          <w:szCs w:val="22"/>
        </w:rPr>
      </w:pPr>
      <w:r w:rsidRPr="00444454">
        <w:rPr>
          <w:rFonts w:asciiTheme="minorHAnsi" w:hAnsiTheme="minorHAnsi" w:cstheme="minorHAnsi"/>
          <w:color w:val="auto"/>
          <w:sz w:val="22"/>
          <w:szCs w:val="22"/>
        </w:rPr>
        <w:t>Checks were done using force systems, and they determined the number had come from a female who had warning markers for domestic abuse victim.</w:t>
      </w:r>
    </w:p>
    <w:p w14:paraId="4A8B313D" w14:textId="0DC73623" w:rsidR="008B28E7" w:rsidRPr="00444454" w:rsidRDefault="00605CA7" w:rsidP="00605CA7">
      <w:pPr>
        <w:spacing w:before="240"/>
        <w:rPr>
          <w:rFonts w:asciiTheme="minorHAnsi" w:hAnsiTheme="minorHAnsi" w:cstheme="minorHAnsi"/>
          <w:color w:val="auto"/>
          <w:sz w:val="22"/>
          <w:szCs w:val="22"/>
        </w:rPr>
      </w:pPr>
      <w:r w:rsidRPr="00444454">
        <w:rPr>
          <w:rFonts w:asciiTheme="minorHAnsi" w:hAnsiTheme="minorHAnsi" w:cstheme="minorHAnsi"/>
          <w:color w:val="auto"/>
          <w:sz w:val="22"/>
          <w:szCs w:val="22"/>
        </w:rPr>
        <w:t xml:space="preserve">Domestic abuse is defined by Women’s Aid “We define domestic abuse as an incident or pattern of incidents of controlling, coercive, threatening, degrading and violent behaviour, including sexual violence, in the majority of cases by a partner or ex-partner” </w:t>
      </w:r>
      <w:sdt>
        <w:sdtPr>
          <w:rPr>
            <w:rFonts w:asciiTheme="minorHAnsi" w:hAnsiTheme="minorHAnsi" w:cstheme="minorHAnsi"/>
            <w:color w:val="auto"/>
            <w:sz w:val="22"/>
            <w:szCs w:val="22"/>
          </w:rPr>
          <w:id w:val="46190084"/>
          <w:citation/>
        </w:sdtPr>
        <w:sdtContent>
          <w:r w:rsidR="00D04DA5" w:rsidRPr="00444454">
            <w:rPr>
              <w:rFonts w:asciiTheme="minorHAnsi" w:hAnsiTheme="minorHAnsi" w:cstheme="minorHAnsi"/>
              <w:color w:val="auto"/>
              <w:sz w:val="22"/>
              <w:szCs w:val="22"/>
            </w:rPr>
            <w:fldChar w:fldCharType="begin"/>
          </w:r>
          <w:r w:rsidR="00D04DA5" w:rsidRPr="00444454">
            <w:rPr>
              <w:rFonts w:asciiTheme="minorHAnsi" w:hAnsiTheme="minorHAnsi" w:cstheme="minorHAnsi"/>
              <w:color w:val="auto"/>
              <w:sz w:val="22"/>
              <w:szCs w:val="22"/>
            </w:rPr>
            <w:instrText xml:space="preserve"> CITATION Wom18 \l 2057 </w:instrText>
          </w:r>
          <w:r w:rsidR="00D04DA5" w:rsidRPr="00444454">
            <w:rPr>
              <w:rFonts w:asciiTheme="minorHAnsi" w:hAnsiTheme="minorHAnsi" w:cstheme="minorHAnsi"/>
              <w:color w:val="auto"/>
              <w:sz w:val="22"/>
              <w:szCs w:val="22"/>
            </w:rPr>
            <w:fldChar w:fldCharType="separate"/>
          </w:r>
          <w:r w:rsidR="00D04DA5" w:rsidRPr="00444454">
            <w:rPr>
              <w:rFonts w:asciiTheme="minorHAnsi" w:hAnsiTheme="minorHAnsi" w:cstheme="minorHAnsi"/>
              <w:noProof/>
              <w:color w:val="auto"/>
              <w:sz w:val="22"/>
              <w:szCs w:val="22"/>
            </w:rPr>
            <w:t>(Womens Aid, 2018)</w:t>
          </w:r>
          <w:r w:rsidR="00D04DA5" w:rsidRPr="00444454">
            <w:rPr>
              <w:rFonts w:asciiTheme="minorHAnsi" w:hAnsiTheme="minorHAnsi" w:cstheme="minorHAnsi"/>
              <w:color w:val="auto"/>
              <w:sz w:val="22"/>
              <w:szCs w:val="22"/>
            </w:rPr>
            <w:fldChar w:fldCharType="end"/>
          </w:r>
        </w:sdtContent>
      </w:sdt>
    </w:p>
    <w:p w14:paraId="58ECD1AB" w14:textId="77777777" w:rsidR="008B28E7" w:rsidRPr="00444454" w:rsidRDefault="008B28E7" w:rsidP="00340E9A">
      <w:pPr>
        <w:ind w:right="237"/>
        <w:jc w:val="both"/>
        <w:rPr>
          <w:rFonts w:asciiTheme="minorHAnsi" w:hAnsiTheme="minorHAnsi" w:cstheme="minorHAnsi"/>
          <w:sz w:val="22"/>
          <w:szCs w:val="22"/>
        </w:rPr>
      </w:pPr>
    </w:p>
    <w:p w14:paraId="7176227D" w14:textId="6E015CD5" w:rsidR="00717867" w:rsidRPr="00444454" w:rsidRDefault="00605CA7" w:rsidP="004877DF">
      <w:pPr>
        <w:ind w:right="237"/>
        <w:rPr>
          <w:rFonts w:asciiTheme="minorHAnsi" w:hAnsiTheme="minorHAnsi" w:cstheme="minorHAnsi"/>
          <w:sz w:val="22"/>
          <w:szCs w:val="22"/>
        </w:rPr>
      </w:pPr>
      <w:r w:rsidRPr="00444454">
        <w:rPr>
          <w:rFonts w:asciiTheme="minorHAnsi" w:hAnsiTheme="minorHAnsi" w:cstheme="minorHAnsi"/>
          <w:sz w:val="22"/>
          <w:szCs w:val="22"/>
        </w:rPr>
        <w:t>I used my mobile to find further information on the female. In this instance the female had a male</w:t>
      </w:r>
      <w:r w:rsidR="00872640" w:rsidRPr="00444454">
        <w:rPr>
          <w:rFonts w:asciiTheme="minorHAnsi" w:hAnsiTheme="minorHAnsi" w:cstheme="minorHAnsi"/>
          <w:sz w:val="22"/>
          <w:szCs w:val="22"/>
        </w:rPr>
        <w:t xml:space="preserve"> ex-partner</w:t>
      </w:r>
      <w:r w:rsidRPr="00444454">
        <w:rPr>
          <w:rFonts w:asciiTheme="minorHAnsi" w:hAnsiTheme="minorHAnsi" w:cstheme="minorHAnsi"/>
          <w:sz w:val="22"/>
          <w:szCs w:val="22"/>
        </w:rPr>
        <w:t xml:space="preserve"> linked to her as a domestic abuse aggressor. I </w:t>
      </w:r>
      <w:r w:rsidR="00D04DA5" w:rsidRPr="00444454">
        <w:rPr>
          <w:rFonts w:asciiTheme="minorHAnsi" w:hAnsiTheme="minorHAnsi" w:cstheme="minorHAnsi"/>
          <w:sz w:val="22"/>
          <w:szCs w:val="22"/>
        </w:rPr>
        <w:t>viewed</w:t>
      </w:r>
      <w:r w:rsidRPr="00444454">
        <w:rPr>
          <w:rFonts w:asciiTheme="minorHAnsi" w:hAnsiTheme="minorHAnsi" w:cstheme="minorHAnsi"/>
          <w:sz w:val="22"/>
          <w:szCs w:val="22"/>
        </w:rPr>
        <w:t xml:space="preserve"> the </w:t>
      </w:r>
      <w:r w:rsidR="00D04DA5" w:rsidRPr="00444454">
        <w:rPr>
          <w:rFonts w:asciiTheme="minorHAnsi" w:hAnsiTheme="minorHAnsi" w:cstheme="minorHAnsi"/>
          <w:sz w:val="22"/>
          <w:szCs w:val="22"/>
        </w:rPr>
        <w:t xml:space="preserve">males </w:t>
      </w:r>
      <w:r w:rsidRPr="00444454">
        <w:rPr>
          <w:rFonts w:asciiTheme="minorHAnsi" w:hAnsiTheme="minorHAnsi" w:cstheme="minorHAnsi"/>
          <w:sz w:val="22"/>
          <w:szCs w:val="22"/>
        </w:rPr>
        <w:t>warning markers and saw that he can be violent upon arrest</w:t>
      </w:r>
      <w:r w:rsidR="00717867" w:rsidRPr="00444454">
        <w:rPr>
          <w:rFonts w:asciiTheme="minorHAnsi" w:hAnsiTheme="minorHAnsi" w:cstheme="minorHAnsi"/>
          <w:sz w:val="22"/>
          <w:szCs w:val="22"/>
        </w:rPr>
        <w:t xml:space="preserve"> and use weapons</w:t>
      </w:r>
      <w:r w:rsidR="0066321C" w:rsidRPr="00444454">
        <w:rPr>
          <w:rFonts w:asciiTheme="minorHAnsi" w:hAnsiTheme="minorHAnsi" w:cstheme="minorHAnsi"/>
          <w:sz w:val="22"/>
          <w:szCs w:val="22"/>
        </w:rPr>
        <w:t>.</w:t>
      </w:r>
      <w:r w:rsidR="00717867" w:rsidRPr="00444454">
        <w:rPr>
          <w:rFonts w:asciiTheme="minorHAnsi" w:hAnsiTheme="minorHAnsi" w:cstheme="minorHAnsi"/>
          <w:sz w:val="22"/>
          <w:szCs w:val="22"/>
        </w:rPr>
        <w:t xml:space="preserve"> I utilised the NDM stage 2 and assessed the threat and risk. Due to the risk, I considered the use of other departments, primarily firearms to assist us with dealing with the male. </w:t>
      </w:r>
    </w:p>
    <w:p w14:paraId="6BAEA440" w14:textId="4B3B951B" w:rsidR="00E55685" w:rsidRPr="00444454" w:rsidRDefault="00717867" w:rsidP="00717867">
      <w:pPr>
        <w:ind w:right="237"/>
        <w:rPr>
          <w:rFonts w:asciiTheme="minorHAnsi" w:hAnsiTheme="minorHAnsi" w:cstheme="minorHAnsi"/>
          <w:sz w:val="22"/>
          <w:szCs w:val="22"/>
        </w:rPr>
      </w:pPr>
      <w:r w:rsidRPr="00444454">
        <w:rPr>
          <w:rFonts w:asciiTheme="minorHAnsi" w:hAnsiTheme="minorHAnsi" w:cstheme="minorHAnsi"/>
          <w:sz w:val="22"/>
          <w:szCs w:val="22"/>
        </w:rPr>
        <w:t>Upon arriving at the address,</w:t>
      </w:r>
      <w:r w:rsidR="00605CA7" w:rsidRPr="00444454">
        <w:rPr>
          <w:rFonts w:asciiTheme="minorHAnsi" w:hAnsiTheme="minorHAnsi" w:cstheme="minorHAnsi"/>
          <w:sz w:val="22"/>
          <w:szCs w:val="22"/>
        </w:rPr>
        <w:t xml:space="preserve"> </w:t>
      </w:r>
      <w:r w:rsidRPr="00444454">
        <w:rPr>
          <w:rFonts w:asciiTheme="minorHAnsi" w:hAnsiTheme="minorHAnsi" w:cstheme="minorHAnsi"/>
          <w:sz w:val="22"/>
          <w:szCs w:val="22"/>
        </w:rPr>
        <w:t xml:space="preserve">there was no reply at the door, however it was open. I utilised the NDM again and considered the risk, and decided to use Section 17 of PACE, </w:t>
      </w:r>
      <w:r w:rsidR="00D04DA5" w:rsidRPr="00444454">
        <w:rPr>
          <w:rFonts w:asciiTheme="minorHAnsi" w:hAnsiTheme="minorHAnsi" w:cstheme="minorHAnsi"/>
          <w:sz w:val="22"/>
          <w:szCs w:val="22"/>
        </w:rPr>
        <w:t>“</w:t>
      </w:r>
      <w:r w:rsidR="00D04DA5" w:rsidRPr="00444454">
        <w:rPr>
          <w:rFonts w:asciiTheme="minorHAnsi" w:hAnsiTheme="minorHAnsi" w:cstheme="minorHAnsi"/>
          <w:i/>
          <w:iCs/>
          <w:sz w:val="22"/>
          <w:szCs w:val="22"/>
        </w:rPr>
        <w:t xml:space="preserve">Section 17 provides a wide-ranging power to enter and search premises without a warrant in order to arrest persons or to save life, limb or property. So far as the entry and search for persons is concerned, reasonable grounds for believing that the person is on the premises must exist and there is a limitation on search in respect of separate dwellings and, like all search powers, it is a search only to the extent reasonably required for the purpose for which the power was exercised.” </w:t>
      </w:r>
      <w:sdt>
        <w:sdtPr>
          <w:rPr>
            <w:rFonts w:asciiTheme="minorHAnsi" w:hAnsiTheme="minorHAnsi" w:cstheme="minorHAnsi"/>
            <w:i/>
            <w:iCs/>
            <w:sz w:val="22"/>
            <w:szCs w:val="22"/>
          </w:rPr>
          <w:id w:val="-1061633303"/>
          <w:citation/>
        </w:sdtPr>
        <w:sdtContent>
          <w:r w:rsidR="00D04DA5" w:rsidRPr="00444454">
            <w:rPr>
              <w:rFonts w:asciiTheme="minorHAnsi" w:hAnsiTheme="minorHAnsi" w:cstheme="minorHAnsi"/>
              <w:i/>
              <w:iCs/>
              <w:sz w:val="22"/>
              <w:szCs w:val="22"/>
            </w:rPr>
            <w:fldChar w:fldCharType="begin"/>
          </w:r>
          <w:r w:rsidR="00D04DA5" w:rsidRPr="00444454">
            <w:rPr>
              <w:rFonts w:asciiTheme="minorHAnsi" w:hAnsiTheme="minorHAnsi" w:cstheme="minorHAnsi"/>
              <w:sz w:val="22"/>
              <w:szCs w:val="22"/>
            </w:rPr>
            <w:instrText xml:space="preserve"> CITATION Pol06 \l 2057 </w:instrText>
          </w:r>
          <w:r w:rsidR="00D04DA5" w:rsidRPr="00444454">
            <w:rPr>
              <w:rFonts w:asciiTheme="minorHAnsi" w:hAnsiTheme="minorHAnsi" w:cstheme="minorHAnsi"/>
              <w:i/>
              <w:iCs/>
              <w:sz w:val="22"/>
              <w:szCs w:val="22"/>
            </w:rPr>
            <w:fldChar w:fldCharType="separate"/>
          </w:r>
          <w:r w:rsidR="00D04DA5" w:rsidRPr="00444454">
            <w:rPr>
              <w:rFonts w:asciiTheme="minorHAnsi" w:hAnsiTheme="minorHAnsi" w:cstheme="minorHAnsi"/>
              <w:noProof/>
              <w:sz w:val="22"/>
              <w:szCs w:val="22"/>
            </w:rPr>
            <w:t>(Police Professional, 2006)</w:t>
          </w:r>
          <w:r w:rsidR="00D04DA5" w:rsidRPr="00444454">
            <w:rPr>
              <w:rFonts w:asciiTheme="minorHAnsi" w:hAnsiTheme="minorHAnsi" w:cstheme="minorHAnsi"/>
              <w:i/>
              <w:iCs/>
              <w:sz w:val="22"/>
              <w:szCs w:val="22"/>
            </w:rPr>
            <w:fldChar w:fldCharType="end"/>
          </w:r>
        </w:sdtContent>
      </w:sdt>
    </w:p>
    <w:p w14:paraId="1F3B6901" w14:textId="77777777" w:rsidR="00E55685" w:rsidRPr="00444454" w:rsidRDefault="00E55685" w:rsidP="004877DF">
      <w:pPr>
        <w:ind w:right="237"/>
        <w:rPr>
          <w:rFonts w:asciiTheme="minorHAnsi" w:hAnsiTheme="minorHAnsi" w:cstheme="minorHAnsi"/>
          <w:sz w:val="22"/>
          <w:szCs w:val="22"/>
        </w:rPr>
      </w:pPr>
    </w:p>
    <w:p w14:paraId="5EBB99AF" w14:textId="38A2A378" w:rsidR="00E00530" w:rsidRPr="00444454" w:rsidRDefault="0066321C" w:rsidP="004877DF">
      <w:pPr>
        <w:ind w:right="237"/>
        <w:rPr>
          <w:rFonts w:asciiTheme="minorHAnsi" w:hAnsiTheme="minorHAnsi" w:cstheme="minorHAnsi"/>
          <w:sz w:val="22"/>
          <w:szCs w:val="22"/>
        </w:rPr>
      </w:pPr>
      <w:r w:rsidRPr="00444454">
        <w:rPr>
          <w:rFonts w:asciiTheme="minorHAnsi" w:hAnsiTheme="minorHAnsi" w:cstheme="minorHAnsi"/>
          <w:sz w:val="22"/>
          <w:szCs w:val="22"/>
        </w:rPr>
        <w:t>Upon entering</w:t>
      </w:r>
      <w:r w:rsidR="00A265DD" w:rsidRPr="00444454">
        <w:rPr>
          <w:rFonts w:asciiTheme="minorHAnsi" w:hAnsiTheme="minorHAnsi" w:cstheme="minorHAnsi"/>
          <w:sz w:val="22"/>
          <w:szCs w:val="22"/>
        </w:rPr>
        <w:t>,</w:t>
      </w:r>
      <w:r w:rsidR="00717867" w:rsidRPr="00444454">
        <w:rPr>
          <w:rFonts w:asciiTheme="minorHAnsi" w:hAnsiTheme="minorHAnsi" w:cstheme="minorHAnsi"/>
          <w:sz w:val="22"/>
          <w:szCs w:val="22"/>
        </w:rPr>
        <w:t xml:space="preserve"> I located the female alone in the garden.</w:t>
      </w:r>
      <w:r w:rsidRPr="00444454">
        <w:rPr>
          <w:rFonts w:asciiTheme="minorHAnsi" w:hAnsiTheme="minorHAnsi" w:cstheme="minorHAnsi"/>
          <w:sz w:val="22"/>
          <w:szCs w:val="22"/>
        </w:rPr>
        <w:t xml:space="preserve"> </w:t>
      </w:r>
      <w:r w:rsidR="00717867" w:rsidRPr="00444454">
        <w:rPr>
          <w:rFonts w:asciiTheme="minorHAnsi" w:hAnsiTheme="minorHAnsi" w:cstheme="minorHAnsi"/>
          <w:sz w:val="22"/>
          <w:szCs w:val="22"/>
        </w:rPr>
        <w:t xml:space="preserve">Clearly dishevelled, I made sure she was OK and had no injuries that needed any medical attention. The female did not disclose any offences and denied </w:t>
      </w:r>
      <w:r w:rsidR="006E126A" w:rsidRPr="00444454">
        <w:rPr>
          <w:rFonts w:asciiTheme="minorHAnsi" w:hAnsiTheme="minorHAnsi" w:cstheme="minorHAnsi"/>
          <w:sz w:val="22"/>
          <w:szCs w:val="22"/>
        </w:rPr>
        <w:t>that anything had gone on at the address.</w:t>
      </w:r>
      <w:r w:rsidR="00E92506">
        <w:rPr>
          <w:rStyle w:val="Strong"/>
          <w:rFonts w:asciiTheme="minorHAnsi" w:hAnsiTheme="minorHAnsi" w:cstheme="minorHAnsi"/>
          <w:b w:val="0"/>
          <w:sz w:val="22"/>
          <w:szCs w:val="22"/>
        </w:rPr>
        <w:t xml:space="preserve"> I did not let the fact that she was unwilling to engage alter or distort my decision-making process through prejudgments.</w:t>
      </w:r>
    </w:p>
    <w:p w14:paraId="2EA02A67" w14:textId="1F3DFA06" w:rsidR="006E126A" w:rsidRPr="00444454" w:rsidRDefault="006E126A" w:rsidP="004877DF">
      <w:pPr>
        <w:ind w:right="237"/>
        <w:rPr>
          <w:rFonts w:asciiTheme="minorHAnsi" w:hAnsiTheme="minorHAnsi" w:cstheme="minorHAnsi"/>
          <w:sz w:val="22"/>
          <w:szCs w:val="22"/>
        </w:rPr>
      </w:pPr>
    </w:p>
    <w:p w14:paraId="27AD6A02" w14:textId="0D960A01" w:rsidR="006E126A" w:rsidRPr="00444454" w:rsidRDefault="006E126A" w:rsidP="004877DF">
      <w:pPr>
        <w:ind w:right="237"/>
        <w:rPr>
          <w:rFonts w:asciiTheme="minorHAnsi" w:hAnsiTheme="minorHAnsi" w:cstheme="minorHAnsi"/>
          <w:sz w:val="22"/>
          <w:szCs w:val="22"/>
        </w:rPr>
      </w:pPr>
      <w:r w:rsidRPr="00444454">
        <w:rPr>
          <w:rFonts w:asciiTheme="minorHAnsi" w:hAnsiTheme="minorHAnsi" w:cstheme="minorHAnsi"/>
          <w:sz w:val="22"/>
          <w:szCs w:val="22"/>
        </w:rPr>
        <w:t xml:space="preserve">As a response officer I know that this is not uncommon. As stated by Brown, “Even when a victim has reported abuse to the police, there are complex reasons they may not see through a prosecution - love, shame, guilt, isolation, fear of the process and language barriers to name just a few.” </w:t>
      </w:r>
      <w:sdt>
        <w:sdtPr>
          <w:rPr>
            <w:rFonts w:asciiTheme="minorHAnsi" w:hAnsiTheme="minorHAnsi" w:cstheme="minorHAnsi"/>
            <w:sz w:val="22"/>
            <w:szCs w:val="22"/>
          </w:rPr>
          <w:id w:val="-2044743508"/>
          <w:citation/>
        </w:sdtPr>
        <w:sdtContent>
          <w:r w:rsidR="00D04DA5" w:rsidRPr="00444454">
            <w:rPr>
              <w:rFonts w:asciiTheme="minorHAnsi" w:hAnsiTheme="minorHAnsi" w:cstheme="minorHAnsi"/>
              <w:sz w:val="22"/>
              <w:szCs w:val="22"/>
            </w:rPr>
            <w:fldChar w:fldCharType="begin"/>
          </w:r>
          <w:r w:rsidR="00D04DA5" w:rsidRPr="00444454">
            <w:rPr>
              <w:rFonts w:asciiTheme="minorHAnsi" w:hAnsiTheme="minorHAnsi" w:cstheme="minorHAnsi"/>
              <w:sz w:val="22"/>
              <w:szCs w:val="22"/>
            </w:rPr>
            <w:instrText xml:space="preserve"> CITATION Kat21 \l 2057 </w:instrText>
          </w:r>
          <w:r w:rsidR="00D04DA5" w:rsidRPr="00444454">
            <w:rPr>
              <w:rFonts w:asciiTheme="minorHAnsi" w:hAnsiTheme="minorHAnsi" w:cstheme="minorHAnsi"/>
              <w:sz w:val="22"/>
              <w:szCs w:val="22"/>
            </w:rPr>
            <w:fldChar w:fldCharType="separate"/>
          </w:r>
          <w:r w:rsidR="00D04DA5" w:rsidRPr="00444454">
            <w:rPr>
              <w:rFonts w:asciiTheme="minorHAnsi" w:hAnsiTheme="minorHAnsi" w:cstheme="minorHAnsi"/>
              <w:noProof/>
              <w:sz w:val="22"/>
              <w:szCs w:val="22"/>
            </w:rPr>
            <w:t>(Brown, 2021)</w:t>
          </w:r>
          <w:r w:rsidR="00D04DA5" w:rsidRPr="00444454">
            <w:rPr>
              <w:rFonts w:asciiTheme="minorHAnsi" w:hAnsiTheme="minorHAnsi" w:cstheme="minorHAnsi"/>
              <w:sz w:val="22"/>
              <w:szCs w:val="22"/>
            </w:rPr>
            <w:fldChar w:fldCharType="end"/>
          </w:r>
        </w:sdtContent>
      </w:sdt>
      <w:r w:rsidR="00E92506">
        <w:rPr>
          <w:rFonts w:asciiTheme="minorHAnsi" w:hAnsiTheme="minorHAnsi" w:cstheme="minorHAnsi"/>
          <w:sz w:val="22"/>
          <w:szCs w:val="22"/>
        </w:rPr>
        <w:t xml:space="preserve"> </w:t>
      </w:r>
    </w:p>
    <w:p w14:paraId="5258ED71" w14:textId="19452B84" w:rsidR="006E126A" w:rsidRPr="00444454" w:rsidRDefault="006E126A" w:rsidP="004877DF">
      <w:pPr>
        <w:ind w:right="237"/>
        <w:rPr>
          <w:rFonts w:asciiTheme="minorHAnsi" w:hAnsiTheme="minorHAnsi" w:cstheme="minorHAnsi"/>
          <w:sz w:val="22"/>
          <w:szCs w:val="22"/>
        </w:rPr>
      </w:pPr>
    </w:p>
    <w:p w14:paraId="1E7B078D" w14:textId="77777777" w:rsidR="000D229F" w:rsidRDefault="006E126A" w:rsidP="004877DF">
      <w:pPr>
        <w:ind w:right="237"/>
        <w:rPr>
          <w:rFonts w:asciiTheme="minorHAnsi" w:hAnsiTheme="minorHAnsi" w:cstheme="minorHAnsi"/>
          <w:sz w:val="22"/>
          <w:szCs w:val="22"/>
        </w:rPr>
      </w:pPr>
      <w:r w:rsidRPr="00444454">
        <w:rPr>
          <w:rFonts w:asciiTheme="minorHAnsi" w:hAnsiTheme="minorHAnsi" w:cstheme="minorHAnsi"/>
          <w:sz w:val="22"/>
          <w:szCs w:val="22"/>
        </w:rPr>
        <w:t>As the female was reluctant to speak, I made sure to still treat her fairly and compassionately.</w:t>
      </w:r>
    </w:p>
    <w:p w14:paraId="595D6F35" w14:textId="77777777" w:rsidR="000D229F" w:rsidRDefault="000D229F" w:rsidP="000D229F">
      <w:pPr>
        <w:ind w:right="237"/>
        <w:rPr>
          <w:rStyle w:val="Strong"/>
          <w:rFonts w:asciiTheme="minorHAnsi" w:hAnsiTheme="minorHAnsi" w:cstheme="minorHAnsi"/>
          <w:b w:val="0"/>
          <w:sz w:val="22"/>
          <w:szCs w:val="22"/>
        </w:rPr>
      </w:pPr>
      <w:r>
        <w:rPr>
          <w:rStyle w:val="Strong"/>
          <w:rFonts w:asciiTheme="minorHAnsi" w:hAnsiTheme="minorHAnsi" w:cstheme="minorHAnsi"/>
          <w:b w:val="0"/>
          <w:sz w:val="22"/>
          <w:szCs w:val="22"/>
        </w:rPr>
        <w:t xml:space="preserve">I am aware that biases can distort decision-making and the decision-making process. </w:t>
      </w:r>
    </w:p>
    <w:p w14:paraId="4B64F60D" w14:textId="64101F2B" w:rsidR="000D229F" w:rsidRDefault="000D229F" w:rsidP="000D229F">
      <w:pPr>
        <w:ind w:right="237"/>
        <w:rPr>
          <w:rStyle w:val="Strong"/>
          <w:rFonts w:asciiTheme="minorHAnsi" w:hAnsiTheme="minorHAnsi" w:cstheme="minorHAnsi"/>
          <w:b w:val="0"/>
          <w:sz w:val="22"/>
          <w:szCs w:val="22"/>
        </w:rPr>
      </w:pPr>
      <w:r w:rsidRPr="000D229F">
        <w:rPr>
          <w:rStyle w:val="Strong"/>
          <w:rFonts w:asciiTheme="minorHAnsi" w:hAnsiTheme="minorHAnsi" w:cstheme="minorHAnsi"/>
          <w:b w:val="0"/>
          <w:sz w:val="22"/>
          <w:szCs w:val="22"/>
        </w:rPr>
        <w:t>A bias is</w:t>
      </w:r>
      <w:r w:rsidR="00E92506">
        <w:rPr>
          <w:rStyle w:val="Strong"/>
          <w:rFonts w:asciiTheme="minorHAnsi" w:hAnsiTheme="minorHAnsi" w:cstheme="minorHAnsi"/>
          <w:b w:val="0"/>
          <w:sz w:val="22"/>
          <w:szCs w:val="22"/>
        </w:rPr>
        <w:t>; “A</w:t>
      </w:r>
      <w:r w:rsidRPr="000D229F">
        <w:rPr>
          <w:rStyle w:val="Strong"/>
          <w:rFonts w:asciiTheme="minorHAnsi" w:hAnsiTheme="minorHAnsi" w:cstheme="minorHAnsi"/>
          <w:b w:val="0"/>
          <w:sz w:val="22"/>
          <w:szCs w:val="22"/>
        </w:rPr>
        <w:t xml:space="preserve"> tendency, inclination, or prejudice toward or against something or someone.</w:t>
      </w:r>
    </w:p>
    <w:p w14:paraId="4B505667" w14:textId="23C64DF6" w:rsidR="000D229F" w:rsidRDefault="000D229F" w:rsidP="000D229F">
      <w:pPr>
        <w:ind w:right="237"/>
        <w:rPr>
          <w:rStyle w:val="Strong"/>
          <w:rFonts w:asciiTheme="minorHAnsi" w:hAnsiTheme="minorHAnsi" w:cstheme="minorHAnsi"/>
          <w:b w:val="0"/>
          <w:sz w:val="22"/>
          <w:szCs w:val="22"/>
        </w:rPr>
      </w:pPr>
      <w:r>
        <w:rPr>
          <w:rStyle w:val="Strong"/>
          <w:rFonts w:asciiTheme="minorHAnsi" w:hAnsiTheme="minorHAnsi" w:cstheme="minorHAnsi"/>
          <w:b w:val="0"/>
          <w:sz w:val="22"/>
          <w:szCs w:val="22"/>
        </w:rPr>
        <w:t>B</w:t>
      </w:r>
      <w:r w:rsidRPr="000D229F">
        <w:rPr>
          <w:rStyle w:val="Strong"/>
          <w:rFonts w:asciiTheme="minorHAnsi" w:hAnsiTheme="minorHAnsi" w:cstheme="minorHAnsi"/>
          <w:b w:val="0"/>
          <w:sz w:val="22"/>
          <w:szCs w:val="22"/>
        </w:rPr>
        <w:t>iases are often based on stereotypes, rather than actual knowledge of an individual or circumstance</w:t>
      </w:r>
      <w:r w:rsidR="00E92506">
        <w:rPr>
          <w:rStyle w:val="Strong"/>
          <w:rFonts w:asciiTheme="minorHAnsi" w:hAnsiTheme="minorHAnsi" w:cstheme="minorHAnsi"/>
          <w:b w:val="0"/>
          <w:sz w:val="22"/>
          <w:szCs w:val="22"/>
        </w:rPr>
        <w:t>”.</w:t>
      </w:r>
      <w:r>
        <w:rPr>
          <w:rStyle w:val="Strong"/>
          <w:rFonts w:asciiTheme="minorHAnsi" w:hAnsiTheme="minorHAnsi" w:cstheme="minorHAnsi"/>
          <w:b w:val="0"/>
          <w:sz w:val="22"/>
          <w:szCs w:val="22"/>
        </w:rPr>
        <w:t xml:space="preserve"> </w:t>
      </w:r>
      <w:sdt>
        <w:sdtPr>
          <w:rPr>
            <w:rStyle w:val="Strong"/>
            <w:rFonts w:asciiTheme="minorHAnsi" w:hAnsiTheme="minorHAnsi" w:cstheme="minorHAnsi"/>
            <w:b w:val="0"/>
            <w:sz w:val="22"/>
            <w:szCs w:val="22"/>
          </w:rPr>
          <w:id w:val="1201823124"/>
          <w:citation/>
        </w:sdtPr>
        <w:sdtContent>
          <w:r>
            <w:rPr>
              <w:rStyle w:val="Strong"/>
              <w:rFonts w:asciiTheme="minorHAnsi" w:hAnsiTheme="minorHAnsi" w:cstheme="minorHAnsi"/>
              <w:b w:val="0"/>
              <w:sz w:val="22"/>
              <w:szCs w:val="22"/>
            </w:rPr>
            <w:fldChar w:fldCharType="begin"/>
          </w:r>
          <w:r>
            <w:rPr>
              <w:rStyle w:val="Strong"/>
              <w:rFonts w:asciiTheme="minorHAnsi" w:hAnsiTheme="minorHAnsi" w:cstheme="minorHAnsi"/>
              <w:b w:val="0"/>
              <w:sz w:val="22"/>
              <w:szCs w:val="22"/>
            </w:rPr>
            <w:instrText xml:space="preserve"> CITATION Psy22 \l 2057 </w:instrText>
          </w:r>
          <w:r>
            <w:rPr>
              <w:rStyle w:val="Strong"/>
              <w:rFonts w:asciiTheme="minorHAnsi" w:hAnsiTheme="minorHAnsi" w:cstheme="minorHAnsi"/>
              <w:b w:val="0"/>
              <w:sz w:val="22"/>
              <w:szCs w:val="22"/>
            </w:rPr>
            <w:fldChar w:fldCharType="separate"/>
          </w:r>
          <w:r w:rsidRPr="000D229F">
            <w:rPr>
              <w:rFonts w:asciiTheme="minorHAnsi" w:hAnsiTheme="minorHAnsi" w:cstheme="minorHAnsi"/>
              <w:noProof/>
              <w:sz w:val="22"/>
              <w:szCs w:val="22"/>
            </w:rPr>
            <w:t>(Psychology Today, n.d.)</w:t>
          </w:r>
          <w:r>
            <w:rPr>
              <w:rStyle w:val="Strong"/>
              <w:rFonts w:asciiTheme="minorHAnsi" w:hAnsiTheme="minorHAnsi" w:cstheme="minorHAnsi"/>
              <w:b w:val="0"/>
              <w:sz w:val="22"/>
              <w:szCs w:val="22"/>
            </w:rPr>
            <w:fldChar w:fldCharType="end"/>
          </w:r>
        </w:sdtContent>
      </w:sdt>
      <w:r>
        <w:rPr>
          <w:rStyle w:val="Strong"/>
          <w:rFonts w:asciiTheme="minorHAnsi" w:hAnsiTheme="minorHAnsi" w:cstheme="minorHAnsi"/>
          <w:b w:val="0"/>
          <w:sz w:val="22"/>
          <w:szCs w:val="22"/>
        </w:rPr>
        <w:t xml:space="preserve"> </w:t>
      </w:r>
    </w:p>
    <w:p w14:paraId="7BFCF609" w14:textId="77777777" w:rsidR="000D229F" w:rsidRPr="00444454" w:rsidRDefault="000D229F" w:rsidP="000D229F">
      <w:pPr>
        <w:ind w:right="237"/>
        <w:rPr>
          <w:rStyle w:val="Strong"/>
          <w:rFonts w:asciiTheme="minorHAnsi" w:hAnsiTheme="minorHAnsi" w:cstheme="minorHAnsi"/>
          <w:sz w:val="22"/>
          <w:szCs w:val="22"/>
        </w:rPr>
      </w:pPr>
    </w:p>
    <w:p w14:paraId="0DA33375" w14:textId="78C0FB71" w:rsidR="006E126A" w:rsidRPr="00444454" w:rsidRDefault="006E126A" w:rsidP="004877DF">
      <w:pPr>
        <w:ind w:right="237"/>
        <w:rPr>
          <w:rFonts w:asciiTheme="minorHAnsi" w:hAnsiTheme="minorHAnsi" w:cstheme="minorHAnsi"/>
          <w:sz w:val="22"/>
          <w:szCs w:val="22"/>
        </w:rPr>
      </w:pPr>
      <w:r w:rsidRPr="00444454">
        <w:rPr>
          <w:rFonts w:asciiTheme="minorHAnsi" w:hAnsiTheme="minorHAnsi" w:cstheme="minorHAnsi"/>
          <w:sz w:val="22"/>
          <w:szCs w:val="22"/>
        </w:rPr>
        <w:t xml:space="preserve"> I decided to utilise evidence-based policing to try and determine what had happened. </w:t>
      </w:r>
    </w:p>
    <w:p w14:paraId="10356FE9" w14:textId="25914A82" w:rsidR="00E55685" w:rsidRDefault="001125D6" w:rsidP="004877DF">
      <w:pPr>
        <w:ind w:right="237"/>
        <w:rPr>
          <w:rStyle w:val="Strong"/>
          <w:rFonts w:asciiTheme="minorHAnsi" w:hAnsiTheme="minorHAnsi" w:cstheme="minorHAnsi"/>
          <w:b w:val="0"/>
          <w:sz w:val="22"/>
          <w:szCs w:val="22"/>
        </w:rPr>
      </w:pPr>
      <w:r w:rsidRPr="00444454">
        <w:rPr>
          <w:rFonts w:asciiTheme="minorHAnsi" w:hAnsiTheme="minorHAnsi" w:cstheme="minorHAnsi"/>
          <w:sz w:val="22"/>
          <w:szCs w:val="22"/>
        </w:rPr>
        <w:t xml:space="preserve">The </w:t>
      </w:r>
      <w:r w:rsidR="00FB449C">
        <w:rPr>
          <w:rFonts w:asciiTheme="minorHAnsi" w:hAnsiTheme="minorHAnsi" w:cstheme="minorHAnsi"/>
          <w:sz w:val="22"/>
          <w:szCs w:val="22"/>
        </w:rPr>
        <w:t>C</w:t>
      </w:r>
      <w:r w:rsidRPr="00444454">
        <w:rPr>
          <w:rFonts w:asciiTheme="minorHAnsi" w:hAnsiTheme="minorHAnsi" w:cstheme="minorHAnsi"/>
          <w:sz w:val="22"/>
          <w:szCs w:val="22"/>
        </w:rPr>
        <w:t xml:space="preserve">ollege of </w:t>
      </w:r>
      <w:r w:rsidR="00FB449C">
        <w:rPr>
          <w:rFonts w:asciiTheme="minorHAnsi" w:hAnsiTheme="minorHAnsi" w:cstheme="minorHAnsi"/>
          <w:sz w:val="22"/>
          <w:szCs w:val="22"/>
        </w:rPr>
        <w:t>P</w:t>
      </w:r>
      <w:r w:rsidRPr="00444454">
        <w:rPr>
          <w:rFonts w:asciiTheme="minorHAnsi" w:hAnsiTheme="minorHAnsi" w:cstheme="minorHAnsi"/>
          <w:sz w:val="22"/>
          <w:szCs w:val="22"/>
        </w:rPr>
        <w:t>olicing describes this as</w:t>
      </w:r>
      <w:r w:rsidR="00FB449C">
        <w:rPr>
          <w:rFonts w:asciiTheme="minorHAnsi" w:hAnsiTheme="minorHAnsi" w:cstheme="minorHAnsi"/>
          <w:sz w:val="22"/>
          <w:szCs w:val="22"/>
        </w:rPr>
        <w:t>;</w:t>
      </w:r>
      <w:r w:rsidRPr="00444454">
        <w:rPr>
          <w:rFonts w:asciiTheme="minorHAnsi" w:hAnsiTheme="minorHAnsi" w:cstheme="minorHAnsi"/>
          <w:sz w:val="22"/>
          <w:szCs w:val="22"/>
        </w:rPr>
        <w:t xml:space="preserve"> </w:t>
      </w:r>
      <w:r w:rsidR="00FB449C">
        <w:rPr>
          <w:rFonts w:asciiTheme="minorHAnsi" w:hAnsiTheme="minorHAnsi" w:cstheme="minorHAnsi"/>
          <w:sz w:val="22"/>
          <w:szCs w:val="22"/>
        </w:rPr>
        <w:t>“C</w:t>
      </w:r>
      <w:r w:rsidRPr="00444454">
        <w:rPr>
          <w:rStyle w:val="Strong"/>
          <w:rFonts w:asciiTheme="minorHAnsi" w:hAnsiTheme="minorHAnsi" w:cstheme="minorHAnsi"/>
          <w:b w:val="0"/>
          <w:sz w:val="22"/>
          <w:szCs w:val="22"/>
        </w:rPr>
        <w:t>reating, reviewing and using the best available evidence to inform and challenge policies, practices and decisions.</w:t>
      </w:r>
      <w:r w:rsidR="00FB449C">
        <w:rPr>
          <w:rStyle w:val="Strong"/>
          <w:rFonts w:asciiTheme="minorHAnsi" w:hAnsiTheme="minorHAnsi" w:cstheme="minorHAnsi"/>
          <w:b w:val="0"/>
          <w:sz w:val="22"/>
          <w:szCs w:val="22"/>
        </w:rPr>
        <w:t>”</w:t>
      </w:r>
      <w:r w:rsidRPr="00444454">
        <w:rPr>
          <w:rStyle w:val="Strong"/>
          <w:rFonts w:asciiTheme="minorHAnsi" w:hAnsiTheme="minorHAnsi" w:cstheme="minorHAnsi"/>
          <w:b w:val="0"/>
          <w:sz w:val="22"/>
          <w:szCs w:val="22"/>
        </w:rPr>
        <w:t xml:space="preserve"> </w:t>
      </w:r>
      <w:sdt>
        <w:sdtPr>
          <w:rPr>
            <w:rStyle w:val="Strong"/>
            <w:rFonts w:asciiTheme="minorHAnsi" w:hAnsiTheme="minorHAnsi" w:cstheme="minorHAnsi"/>
            <w:b w:val="0"/>
            <w:sz w:val="22"/>
            <w:szCs w:val="22"/>
          </w:rPr>
          <w:id w:val="1689337180"/>
          <w:citation/>
        </w:sdtPr>
        <w:sdtContent>
          <w:r w:rsidR="00D04DA5" w:rsidRPr="00444454">
            <w:rPr>
              <w:rStyle w:val="Strong"/>
              <w:rFonts w:asciiTheme="minorHAnsi" w:hAnsiTheme="minorHAnsi" w:cstheme="minorHAnsi"/>
              <w:b w:val="0"/>
              <w:sz w:val="22"/>
              <w:szCs w:val="22"/>
            </w:rPr>
            <w:fldChar w:fldCharType="begin"/>
          </w:r>
          <w:r w:rsidR="00D04DA5" w:rsidRPr="00444454">
            <w:rPr>
              <w:rStyle w:val="Strong"/>
              <w:rFonts w:asciiTheme="minorHAnsi" w:hAnsiTheme="minorHAnsi" w:cstheme="minorHAnsi"/>
              <w:b w:val="0"/>
              <w:sz w:val="22"/>
              <w:szCs w:val="22"/>
            </w:rPr>
            <w:instrText xml:space="preserve"> CITATION The222 \l 2057 </w:instrText>
          </w:r>
          <w:r w:rsidR="00D04DA5" w:rsidRPr="00444454">
            <w:rPr>
              <w:rStyle w:val="Strong"/>
              <w:rFonts w:asciiTheme="minorHAnsi" w:hAnsiTheme="minorHAnsi" w:cstheme="minorHAnsi"/>
              <w:b w:val="0"/>
              <w:sz w:val="22"/>
              <w:szCs w:val="22"/>
            </w:rPr>
            <w:fldChar w:fldCharType="separate"/>
          </w:r>
          <w:r w:rsidR="00D04DA5" w:rsidRPr="00444454">
            <w:rPr>
              <w:rFonts w:asciiTheme="minorHAnsi" w:hAnsiTheme="minorHAnsi" w:cstheme="minorHAnsi"/>
              <w:noProof/>
              <w:sz w:val="22"/>
              <w:szCs w:val="22"/>
            </w:rPr>
            <w:t>(The College of Policing, n.d.)</w:t>
          </w:r>
          <w:r w:rsidR="00D04DA5" w:rsidRPr="00444454">
            <w:rPr>
              <w:rStyle w:val="Strong"/>
              <w:rFonts w:asciiTheme="minorHAnsi" w:hAnsiTheme="minorHAnsi" w:cstheme="minorHAnsi"/>
              <w:b w:val="0"/>
              <w:sz w:val="22"/>
              <w:szCs w:val="22"/>
            </w:rPr>
            <w:fldChar w:fldCharType="end"/>
          </w:r>
        </w:sdtContent>
      </w:sdt>
    </w:p>
    <w:p w14:paraId="1A327DB2" w14:textId="1E0CC34C" w:rsidR="000D229F" w:rsidRDefault="000D229F" w:rsidP="004877DF">
      <w:pPr>
        <w:ind w:right="237"/>
        <w:rPr>
          <w:rStyle w:val="Strong"/>
          <w:rFonts w:asciiTheme="minorHAnsi" w:hAnsiTheme="minorHAnsi" w:cstheme="minorHAnsi"/>
          <w:b w:val="0"/>
          <w:sz w:val="22"/>
          <w:szCs w:val="22"/>
        </w:rPr>
      </w:pPr>
    </w:p>
    <w:p w14:paraId="711BABE2" w14:textId="479F4568" w:rsidR="00872640" w:rsidRPr="00444454" w:rsidRDefault="00402DD1" w:rsidP="004877DF">
      <w:pPr>
        <w:ind w:right="237"/>
        <w:rPr>
          <w:rStyle w:val="Strong"/>
          <w:rFonts w:asciiTheme="minorHAnsi" w:hAnsiTheme="minorHAnsi" w:cstheme="minorHAnsi"/>
          <w:b w:val="0"/>
          <w:sz w:val="22"/>
          <w:szCs w:val="22"/>
        </w:rPr>
      </w:pPr>
      <w:r w:rsidRPr="00444454">
        <w:rPr>
          <w:rStyle w:val="Strong"/>
          <w:rFonts w:asciiTheme="minorHAnsi" w:hAnsiTheme="minorHAnsi" w:cstheme="minorHAnsi"/>
          <w:b w:val="0"/>
          <w:sz w:val="22"/>
          <w:szCs w:val="22"/>
        </w:rPr>
        <w:t>I asked clear, open questions to the female</w:t>
      </w:r>
      <w:r w:rsidR="001B6F89">
        <w:rPr>
          <w:rStyle w:val="Strong"/>
          <w:rFonts w:asciiTheme="minorHAnsi" w:hAnsiTheme="minorHAnsi" w:cstheme="minorHAnsi"/>
          <w:b w:val="0"/>
          <w:sz w:val="22"/>
          <w:szCs w:val="22"/>
        </w:rPr>
        <w:t xml:space="preserve">. There were no language </w:t>
      </w:r>
      <w:r w:rsidR="00221F52">
        <w:rPr>
          <w:rStyle w:val="Strong"/>
          <w:rFonts w:asciiTheme="minorHAnsi" w:hAnsiTheme="minorHAnsi" w:cstheme="minorHAnsi"/>
          <w:b w:val="0"/>
          <w:sz w:val="22"/>
          <w:szCs w:val="22"/>
        </w:rPr>
        <w:t xml:space="preserve">or communication barriers. There were also not cultural issues. </w:t>
      </w:r>
      <w:r w:rsidR="00872640" w:rsidRPr="00444454">
        <w:rPr>
          <w:rStyle w:val="Strong"/>
          <w:rFonts w:asciiTheme="minorHAnsi" w:hAnsiTheme="minorHAnsi" w:cstheme="minorHAnsi"/>
          <w:b w:val="0"/>
          <w:sz w:val="22"/>
          <w:szCs w:val="22"/>
        </w:rPr>
        <w:t>I then conducted house to house enquiries at neighbouring properties to see if any person had witnessed anything. I looked to see if any properties had CCTV, however they did not.</w:t>
      </w:r>
    </w:p>
    <w:p w14:paraId="4B2E83E6" w14:textId="77777777" w:rsidR="009F224C" w:rsidRPr="00444454" w:rsidRDefault="009F224C" w:rsidP="004877DF">
      <w:pPr>
        <w:ind w:right="237"/>
        <w:rPr>
          <w:rFonts w:asciiTheme="minorHAnsi" w:hAnsiTheme="minorHAnsi" w:cstheme="minorHAnsi"/>
          <w:sz w:val="22"/>
          <w:szCs w:val="22"/>
        </w:rPr>
      </w:pPr>
    </w:p>
    <w:p w14:paraId="3E62E96A" w14:textId="5F5665BE" w:rsidR="00AC501F" w:rsidRPr="00444454" w:rsidRDefault="009F224C" w:rsidP="00B56F5A">
      <w:pPr>
        <w:ind w:right="237"/>
        <w:rPr>
          <w:rFonts w:asciiTheme="minorHAnsi" w:hAnsiTheme="minorHAnsi" w:cstheme="minorHAnsi"/>
          <w:sz w:val="22"/>
          <w:szCs w:val="22"/>
        </w:rPr>
      </w:pPr>
      <w:r w:rsidRPr="00444454">
        <w:rPr>
          <w:rFonts w:asciiTheme="minorHAnsi" w:hAnsiTheme="minorHAnsi" w:cstheme="minorHAnsi"/>
          <w:sz w:val="22"/>
          <w:szCs w:val="22"/>
        </w:rPr>
        <w:t xml:space="preserve">As </w:t>
      </w:r>
      <w:r w:rsidR="00872640" w:rsidRPr="00444454">
        <w:rPr>
          <w:rFonts w:asciiTheme="minorHAnsi" w:hAnsiTheme="minorHAnsi" w:cstheme="minorHAnsi"/>
          <w:sz w:val="22"/>
          <w:szCs w:val="22"/>
        </w:rPr>
        <w:t>the</w:t>
      </w:r>
      <w:r w:rsidRPr="00444454">
        <w:rPr>
          <w:rFonts w:asciiTheme="minorHAnsi" w:hAnsiTheme="minorHAnsi" w:cstheme="minorHAnsi"/>
          <w:sz w:val="22"/>
          <w:szCs w:val="22"/>
        </w:rPr>
        <w:t xml:space="preserve"> call had been made from the </w:t>
      </w:r>
      <w:r w:rsidR="00AC501F" w:rsidRPr="00444454">
        <w:rPr>
          <w:rFonts w:asciiTheme="minorHAnsi" w:hAnsiTheme="minorHAnsi" w:cstheme="minorHAnsi"/>
          <w:sz w:val="22"/>
          <w:szCs w:val="22"/>
        </w:rPr>
        <w:t>female’s</w:t>
      </w:r>
      <w:r w:rsidRPr="00444454">
        <w:rPr>
          <w:rFonts w:asciiTheme="minorHAnsi" w:hAnsiTheme="minorHAnsi" w:cstheme="minorHAnsi"/>
          <w:sz w:val="22"/>
          <w:szCs w:val="22"/>
        </w:rPr>
        <w:t xml:space="preserve"> phone, and there were previous incidents between her and her</w:t>
      </w:r>
      <w:r w:rsidR="00872640" w:rsidRPr="00444454">
        <w:rPr>
          <w:rFonts w:asciiTheme="minorHAnsi" w:hAnsiTheme="minorHAnsi" w:cstheme="minorHAnsi"/>
          <w:sz w:val="22"/>
          <w:szCs w:val="22"/>
        </w:rPr>
        <w:t xml:space="preserve"> </w:t>
      </w:r>
      <w:proofErr w:type="spellStart"/>
      <w:r w:rsidR="00872640" w:rsidRPr="00444454">
        <w:rPr>
          <w:rFonts w:asciiTheme="minorHAnsi" w:hAnsiTheme="minorHAnsi" w:cstheme="minorHAnsi"/>
          <w:sz w:val="22"/>
          <w:szCs w:val="22"/>
        </w:rPr>
        <w:t>ex</w:t>
      </w:r>
      <w:r w:rsidR="00D04DA5" w:rsidRPr="00444454">
        <w:rPr>
          <w:rFonts w:asciiTheme="minorHAnsi" w:hAnsiTheme="minorHAnsi" w:cstheme="minorHAnsi"/>
          <w:sz w:val="22"/>
          <w:szCs w:val="22"/>
        </w:rPr>
        <w:t xml:space="preserve"> </w:t>
      </w:r>
      <w:r w:rsidRPr="00444454">
        <w:rPr>
          <w:rFonts w:asciiTheme="minorHAnsi" w:hAnsiTheme="minorHAnsi" w:cstheme="minorHAnsi"/>
          <w:sz w:val="22"/>
          <w:szCs w:val="22"/>
        </w:rPr>
        <w:t>partner</w:t>
      </w:r>
      <w:proofErr w:type="spellEnd"/>
      <w:r w:rsidRPr="00444454">
        <w:rPr>
          <w:rFonts w:asciiTheme="minorHAnsi" w:hAnsiTheme="minorHAnsi" w:cstheme="minorHAnsi"/>
          <w:sz w:val="22"/>
          <w:szCs w:val="22"/>
        </w:rPr>
        <w:t xml:space="preserve">, I utilised the NDM and considered options available to try and obtain as much information from the female as possible. I asked her whether she would feel more comfortable speaking to an agency external of the police. </w:t>
      </w:r>
    </w:p>
    <w:p w14:paraId="3C163E81" w14:textId="6A7AFED6" w:rsidR="0084179C" w:rsidRPr="00444454" w:rsidRDefault="0084179C" w:rsidP="00B56F5A">
      <w:pPr>
        <w:ind w:right="237"/>
        <w:rPr>
          <w:rFonts w:asciiTheme="minorHAnsi" w:hAnsiTheme="minorHAnsi" w:cstheme="minorHAnsi"/>
          <w:sz w:val="22"/>
          <w:szCs w:val="22"/>
        </w:rPr>
      </w:pPr>
    </w:p>
    <w:p w14:paraId="0BEA2508" w14:textId="21EE9F64" w:rsidR="008D2C20" w:rsidRPr="00444454" w:rsidRDefault="009F224C" w:rsidP="00AC501F">
      <w:pPr>
        <w:ind w:right="237"/>
        <w:rPr>
          <w:rFonts w:asciiTheme="minorHAnsi" w:hAnsiTheme="minorHAnsi" w:cstheme="minorHAnsi"/>
          <w:sz w:val="22"/>
          <w:szCs w:val="22"/>
        </w:rPr>
      </w:pPr>
      <w:r w:rsidRPr="00444454">
        <w:rPr>
          <w:rFonts w:asciiTheme="minorHAnsi" w:hAnsiTheme="minorHAnsi" w:cstheme="minorHAnsi"/>
          <w:sz w:val="22"/>
          <w:szCs w:val="22"/>
        </w:rPr>
        <w:t xml:space="preserve">I was aware of the third-sector organisation Live Fear Free. </w:t>
      </w:r>
      <w:r w:rsidR="00AC501F" w:rsidRPr="00444454">
        <w:rPr>
          <w:rFonts w:asciiTheme="minorHAnsi" w:hAnsiTheme="minorHAnsi" w:cstheme="minorHAnsi"/>
          <w:sz w:val="22"/>
          <w:szCs w:val="22"/>
        </w:rPr>
        <w:t xml:space="preserve">They describe themselves as being able to provide help and advice to anyone experiencing domestic abuse.   </w:t>
      </w:r>
      <w:sdt>
        <w:sdtPr>
          <w:rPr>
            <w:rFonts w:asciiTheme="minorHAnsi" w:hAnsiTheme="minorHAnsi" w:cstheme="minorHAnsi"/>
            <w:sz w:val="22"/>
            <w:szCs w:val="22"/>
          </w:rPr>
          <w:id w:val="-542896886"/>
          <w:citation/>
        </w:sdtPr>
        <w:sdtContent>
          <w:r w:rsidR="00D04DA5" w:rsidRPr="00444454">
            <w:rPr>
              <w:rFonts w:asciiTheme="minorHAnsi" w:hAnsiTheme="minorHAnsi" w:cstheme="minorHAnsi"/>
              <w:sz w:val="22"/>
              <w:szCs w:val="22"/>
            </w:rPr>
            <w:fldChar w:fldCharType="begin"/>
          </w:r>
          <w:r w:rsidR="00D04DA5" w:rsidRPr="00444454">
            <w:rPr>
              <w:rFonts w:asciiTheme="minorHAnsi" w:hAnsiTheme="minorHAnsi" w:cstheme="minorHAnsi"/>
              <w:sz w:val="22"/>
              <w:szCs w:val="22"/>
            </w:rPr>
            <w:instrText xml:space="preserve"> CITATION The223 \l 2057 </w:instrText>
          </w:r>
          <w:r w:rsidR="00D04DA5" w:rsidRPr="00444454">
            <w:rPr>
              <w:rFonts w:asciiTheme="minorHAnsi" w:hAnsiTheme="minorHAnsi" w:cstheme="minorHAnsi"/>
              <w:sz w:val="22"/>
              <w:szCs w:val="22"/>
            </w:rPr>
            <w:fldChar w:fldCharType="separate"/>
          </w:r>
          <w:r w:rsidR="00D04DA5" w:rsidRPr="00444454">
            <w:rPr>
              <w:rFonts w:asciiTheme="minorHAnsi" w:hAnsiTheme="minorHAnsi" w:cstheme="minorHAnsi"/>
              <w:noProof/>
              <w:sz w:val="22"/>
              <w:szCs w:val="22"/>
            </w:rPr>
            <w:t>(The Welsh Government, n.d.)</w:t>
          </w:r>
          <w:r w:rsidR="00D04DA5" w:rsidRPr="00444454">
            <w:rPr>
              <w:rFonts w:asciiTheme="minorHAnsi" w:hAnsiTheme="minorHAnsi" w:cstheme="minorHAnsi"/>
              <w:sz w:val="22"/>
              <w:szCs w:val="22"/>
            </w:rPr>
            <w:fldChar w:fldCharType="end"/>
          </w:r>
        </w:sdtContent>
      </w:sdt>
      <w:r w:rsidR="00653D8A">
        <w:rPr>
          <w:rFonts w:asciiTheme="minorHAnsi" w:hAnsiTheme="minorHAnsi" w:cstheme="minorHAnsi"/>
          <w:sz w:val="22"/>
          <w:szCs w:val="22"/>
        </w:rPr>
        <w:t xml:space="preserve"> I recommend this agency to the female and provided her with their details, </w:t>
      </w:r>
      <w:r w:rsidR="008D2C20" w:rsidRPr="00444454">
        <w:rPr>
          <w:rFonts w:asciiTheme="minorHAnsi" w:hAnsiTheme="minorHAnsi" w:cstheme="minorHAnsi"/>
          <w:sz w:val="22"/>
          <w:szCs w:val="22"/>
        </w:rPr>
        <w:t xml:space="preserve">I felt this would be beneficial given her reluctance to engage with police. </w:t>
      </w:r>
    </w:p>
    <w:p w14:paraId="715F647F" w14:textId="34E5AD7C" w:rsidR="009F224C" w:rsidRPr="00444454" w:rsidRDefault="009F224C" w:rsidP="00E35730">
      <w:pPr>
        <w:ind w:right="237"/>
        <w:rPr>
          <w:rFonts w:asciiTheme="minorHAnsi" w:hAnsiTheme="minorHAnsi" w:cstheme="minorHAnsi"/>
          <w:sz w:val="22"/>
          <w:szCs w:val="22"/>
        </w:rPr>
      </w:pPr>
    </w:p>
    <w:p w14:paraId="79DFFCD7" w14:textId="0516D477" w:rsidR="0034754A" w:rsidRDefault="003A0AC3" w:rsidP="00E35730">
      <w:pPr>
        <w:ind w:right="237"/>
        <w:rPr>
          <w:rFonts w:asciiTheme="minorHAnsi" w:hAnsiTheme="minorHAnsi" w:cstheme="minorHAnsi"/>
          <w:sz w:val="22"/>
          <w:szCs w:val="22"/>
        </w:rPr>
      </w:pPr>
      <w:r w:rsidRPr="00444454">
        <w:rPr>
          <w:rFonts w:asciiTheme="minorHAnsi" w:hAnsiTheme="minorHAnsi" w:cstheme="minorHAnsi"/>
          <w:sz w:val="22"/>
          <w:szCs w:val="22"/>
        </w:rPr>
        <w:t xml:space="preserve">I then used force systems to find the male’s address. I requested other units to attend with him to check he was there and that words of advice be provided. I was aware that as we had not had any disclosures from the female, nor any other evidence of any offences, so he cannot be automatically treated as a suspect despite his past offending. </w:t>
      </w:r>
      <w:r w:rsidR="0034754A">
        <w:rPr>
          <w:rFonts w:asciiTheme="minorHAnsi" w:hAnsiTheme="minorHAnsi" w:cstheme="minorHAnsi"/>
          <w:sz w:val="22"/>
          <w:szCs w:val="22"/>
        </w:rPr>
        <w:t xml:space="preserve">However, I utilised the NDM and considered the potential risk of not locating and speaking to the male. In policing we are taught to always consider the threat, risk and harm every time we utilise the decision-making process. </w:t>
      </w:r>
    </w:p>
    <w:p w14:paraId="60198370" w14:textId="497FB5A1" w:rsidR="00E23904" w:rsidRPr="00444454" w:rsidRDefault="0034754A" w:rsidP="00E35730">
      <w:pPr>
        <w:ind w:right="237"/>
        <w:rPr>
          <w:rFonts w:asciiTheme="minorHAnsi" w:hAnsiTheme="minorHAnsi" w:cstheme="minorHAnsi"/>
          <w:sz w:val="22"/>
          <w:szCs w:val="22"/>
        </w:rPr>
      </w:pPr>
      <w:r w:rsidRPr="0034754A">
        <w:rPr>
          <w:rFonts w:asciiTheme="minorHAnsi" w:hAnsiTheme="minorHAnsi" w:cstheme="minorHAnsi"/>
          <w:sz w:val="22"/>
          <w:szCs w:val="22"/>
        </w:rPr>
        <w:t>Risk is the likelihood of the event occurring</w:t>
      </w:r>
      <w:r>
        <w:rPr>
          <w:rFonts w:asciiTheme="minorHAnsi" w:hAnsiTheme="minorHAnsi" w:cstheme="minorHAnsi"/>
          <w:sz w:val="22"/>
          <w:szCs w:val="22"/>
        </w:rPr>
        <w:t xml:space="preserve"> </w:t>
      </w:r>
      <w:sdt>
        <w:sdtPr>
          <w:rPr>
            <w:rFonts w:asciiTheme="minorHAnsi" w:hAnsiTheme="minorHAnsi" w:cstheme="minorHAnsi"/>
            <w:sz w:val="22"/>
            <w:szCs w:val="22"/>
          </w:rPr>
          <w:id w:val="-1555071942"/>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Wes211 \l 2057 </w:instrText>
          </w:r>
          <w:r>
            <w:rPr>
              <w:rFonts w:asciiTheme="minorHAnsi" w:hAnsiTheme="minorHAnsi" w:cstheme="minorHAnsi"/>
              <w:sz w:val="22"/>
              <w:szCs w:val="22"/>
            </w:rPr>
            <w:fldChar w:fldCharType="separate"/>
          </w:r>
          <w:r w:rsidRPr="0034754A">
            <w:rPr>
              <w:rFonts w:asciiTheme="minorHAnsi" w:hAnsiTheme="minorHAnsi" w:cstheme="minorHAnsi"/>
              <w:noProof/>
              <w:sz w:val="22"/>
              <w:szCs w:val="22"/>
            </w:rPr>
            <w:t>(West Midlands Police, 2021)</w:t>
          </w:r>
          <w:r>
            <w:rPr>
              <w:rFonts w:asciiTheme="minorHAnsi" w:hAnsiTheme="minorHAnsi" w:cstheme="minorHAnsi"/>
              <w:sz w:val="22"/>
              <w:szCs w:val="22"/>
            </w:rPr>
            <w:fldChar w:fldCharType="end"/>
          </w:r>
        </w:sdtContent>
      </w:sdt>
    </w:p>
    <w:p w14:paraId="499052E5" w14:textId="77777777" w:rsidR="003A0AC3" w:rsidRPr="00444454" w:rsidRDefault="003A0AC3" w:rsidP="00E35730">
      <w:pPr>
        <w:ind w:right="237"/>
        <w:rPr>
          <w:rFonts w:asciiTheme="minorHAnsi" w:hAnsiTheme="minorHAnsi" w:cstheme="minorHAnsi"/>
          <w:sz w:val="22"/>
          <w:szCs w:val="22"/>
        </w:rPr>
      </w:pPr>
    </w:p>
    <w:p w14:paraId="76B9F0BA" w14:textId="77777777" w:rsidR="00E23904" w:rsidRPr="00444454" w:rsidRDefault="003A0AC3" w:rsidP="00E35730">
      <w:pPr>
        <w:ind w:right="237"/>
        <w:rPr>
          <w:rFonts w:asciiTheme="minorHAnsi" w:hAnsiTheme="minorHAnsi" w:cstheme="minorHAnsi"/>
          <w:sz w:val="22"/>
          <w:szCs w:val="22"/>
        </w:rPr>
      </w:pPr>
      <w:r w:rsidRPr="00444454">
        <w:rPr>
          <w:rFonts w:asciiTheme="minorHAnsi" w:hAnsiTheme="minorHAnsi" w:cstheme="minorHAnsi"/>
          <w:sz w:val="22"/>
          <w:szCs w:val="22"/>
        </w:rPr>
        <w:t>Though the female was not forthcoming with information and did not want to engage, I felt it prudent to submit a Public Protection Notification report (PPN).</w:t>
      </w:r>
    </w:p>
    <w:p w14:paraId="73E9EC28" w14:textId="7466F3A6" w:rsidR="00D04DA5" w:rsidRPr="00444454" w:rsidRDefault="00D04DA5" w:rsidP="00D04DA5">
      <w:pPr>
        <w:ind w:right="237"/>
        <w:rPr>
          <w:rFonts w:asciiTheme="minorHAnsi" w:hAnsiTheme="minorHAnsi" w:cstheme="minorHAnsi"/>
          <w:sz w:val="22"/>
          <w:szCs w:val="22"/>
        </w:rPr>
      </w:pPr>
      <w:r w:rsidRPr="00444454">
        <w:rPr>
          <w:rFonts w:asciiTheme="minorHAnsi" w:hAnsiTheme="minorHAnsi" w:cstheme="minorHAnsi"/>
          <w:sz w:val="22"/>
          <w:szCs w:val="22"/>
        </w:rPr>
        <w:t xml:space="preserve">These are forms that are available through NICHE. The forms have two main purposes. One is for officers to make referrals to partner agencies when they have concerns about vulnerable people. </w:t>
      </w:r>
      <w:r w:rsidR="00C452E7">
        <w:rPr>
          <w:rFonts w:asciiTheme="minorHAnsi" w:hAnsiTheme="minorHAnsi" w:cstheme="minorHAnsi"/>
          <w:sz w:val="22"/>
          <w:szCs w:val="22"/>
        </w:rPr>
        <w:t>“</w:t>
      </w:r>
      <w:r w:rsidRPr="00444454">
        <w:rPr>
          <w:rFonts w:asciiTheme="minorHAnsi" w:hAnsiTheme="minorHAnsi" w:cstheme="minorHAnsi"/>
          <w:sz w:val="22"/>
          <w:szCs w:val="22"/>
        </w:rPr>
        <w:t xml:space="preserve">The PPN is also used as a risk assessment tool for victims of domestic abuse and </w:t>
      </w:r>
    </w:p>
    <w:p w14:paraId="02340F69" w14:textId="43082914" w:rsidR="00E23904" w:rsidRPr="00444454" w:rsidRDefault="00D04DA5" w:rsidP="00D04DA5">
      <w:pPr>
        <w:ind w:right="237"/>
        <w:rPr>
          <w:rFonts w:asciiTheme="minorHAnsi" w:hAnsiTheme="minorHAnsi" w:cstheme="minorHAnsi"/>
          <w:sz w:val="22"/>
          <w:szCs w:val="22"/>
        </w:rPr>
      </w:pPr>
      <w:r w:rsidRPr="00444454">
        <w:rPr>
          <w:rFonts w:asciiTheme="minorHAnsi" w:hAnsiTheme="minorHAnsi" w:cstheme="minorHAnsi"/>
          <w:sz w:val="22"/>
          <w:szCs w:val="22"/>
        </w:rPr>
        <w:t>stalking and harassment (DASH).</w:t>
      </w:r>
      <w:r w:rsidR="00C452E7">
        <w:rPr>
          <w:rFonts w:asciiTheme="minorHAnsi" w:hAnsiTheme="minorHAnsi" w:cstheme="minorHAnsi"/>
          <w:sz w:val="22"/>
          <w:szCs w:val="22"/>
        </w:rPr>
        <w:t>”</w:t>
      </w:r>
      <w:r w:rsidRPr="00444454">
        <w:rPr>
          <w:rFonts w:asciiTheme="minorHAnsi" w:hAnsiTheme="minorHAnsi" w:cstheme="minorHAnsi"/>
          <w:sz w:val="22"/>
          <w:szCs w:val="22"/>
        </w:rPr>
        <w:t xml:space="preserve"> </w:t>
      </w:r>
      <w:sdt>
        <w:sdtPr>
          <w:rPr>
            <w:rFonts w:asciiTheme="minorHAnsi" w:hAnsiTheme="minorHAnsi" w:cstheme="minorHAnsi"/>
            <w:sz w:val="22"/>
            <w:szCs w:val="22"/>
          </w:rPr>
          <w:id w:val="-565268943"/>
          <w:citation/>
        </w:sdtPr>
        <w:sdtContent>
          <w:r w:rsidRPr="00444454">
            <w:rPr>
              <w:rFonts w:asciiTheme="minorHAnsi" w:hAnsiTheme="minorHAnsi" w:cstheme="minorHAnsi"/>
              <w:sz w:val="22"/>
              <w:szCs w:val="22"/>
            </w:rPr>
            <w:fldChar w:fldCharType="begin"/>
          </w:r>
          <w:r w:rsidRPr="00444454">
            <w:rPr>
              <w:rFonts w:asciiTheme="minorHAnsi" w:hAnsiTheme="minorHAnsi" w:cstheme="minorHAnsi"/>
              <w:sz w:val="22"/>
              <w:szCs w:val="22"/>
            </w:rPr>
            <w:instrText xml:space="preserve"> CITATION BCP15 \l 2057 </w:instrText>
          </w:r>
          <w:r w:rsidRPr="00444454">
            <w:rPr>
              <w:rFonts w:asciiTheme="minorHAnsi" w:hAnsiTheme="minorHAnsi" w:cstheme="minorHAnsi"/>
              <w:sz w:val="22"/>
              <w:szCs w:val="22"/>
            </w:rPr>
            <w:fldChar w:fldCharType="separate"/>
          </w:r>
          <w:r w:rsidRPr="00444454">
            <w:rPr>
              <w:rFonts w:asciiTheme="minorHAnsi" w:hAnsiTheme="minorHAnsi" w:cstheme="minorHAnsi"/>
              <w:noProof/>
              <w:sz w:val="22"/>
              <w:szCs w:val="22"/>
            </w:rPr>
            <w:t>(BCP Safeguarding Adults Board, 2015)</w:t>
          </w:r>
          <w:r w:rsidRPr="00444454">
            <w:rPr>
              <w:rFonts w:asciiTheme="minorHAnsi" w:hAnsiTheme="minorHAnsi" w:cstheme="minorHAnsi"/>
              <w:sz w:val="22"/>
              <w:szCs w:val="22"/>
            </w:rPr>
            <w:fldChar w:fldCharType="end"/>
          </w:r>
        </w:sdtContent>
      </w:sdt>
    </w:p>
    <w:p w14:paraId="71217669" w14:textId="77777777" w:rsidR="00D04DA5" w:rsidRPr="00444454" w:rsidRDefault="00D04DA5" w:rsidP="00D04DA5">
      <w:pPr>
        <w:ind w:right="237"/>
        <w:rPr>
          <w:rFonts w:asciiTheme="minorHAnsi" w:hAnsiTheme="minorHAnsi" w:cstheme="minorHAnsi"/>
          <w:sz w:val="22"/>
          <w:szCs w:val="22"/>
        </w:rPr>
      </w:pPr>
    </w:p>
    <w:p w14:paraId="535FC6E6" w14:textId="20544EF0" w:rsidR="00AC501F" w:rsidRPr="003D56FC" w:rsidRDefault="00E23904" w:rsidP="00E35730">
      <w:pPr>
        <w:ind w:right="237"/>
        <w:rPr>
          <w:rFonts w:asciiTheme="minorHAnsi" w:hAnsiTheme="minorHAnsi" w:cstheme="minorHAnsi"/>
          <w:sz w:val="22"/>
          <w:szCs w:val="22"/>
        </w:rPr>
      </w:pPr>
      <w:r w:rsidRPr="00444454">
        <w:rPr>
          <w:rFonts w:asciiTheme="minorHAnsi" w:hAnsiTheme="minorHAnsi" w:cstheme="minorHAnsi"/>
          <w:sz w:val="22"/>
          <w:szCs w:val="22"/>
        </w:rPr>
        <w:t xml:space="preserve">The PPN would be viewed and reviewed by </w:t>
      </w:r>
      <w:r w:rsidR="00AC501F" w:rsidRPr="00444454">
        <w:rPr>
          <w:rFonts w:asciiTheme="minorHAnsi" w:hAnsiTheme="minorHAnsi" w:cstheme="minorHAnsi"/>
          <w:sz w:val="22"/>
          <w:szCs w:val="22"/>
        </w:rPr>
        <w:t>South Wales Police domestic abuse unit,</w:t>
      </w:r>
      <w:r w:rsidRPr="00444454">
        <w:rPr>
          <w:rFonts w:asciiTheme="minorHAnsi" w:hAnsiTheme="minorHAnsi" w:cstheme="minorHAnsi"/>
          <w:sz w:val="22"/>
          <w:szCs w:val="22"/>
        </w:rPr>
        <w:t xml:space="preserve"> and the female can be allocated an</w:t>
      </w:r>
      <w:r w:rsidR="00AC501F" w:rsidRPr="00444454">
        <w:rPr>
          <w:rFonts w:asciiTheme="minorHAnsi" w:hAnsiTheme="minorHAnsi" w:cstheme="minorHAnsi"/>
          <w:sz w:val="22"/>
          <w:szCs w:val="22"/>
        </w:rPr>
        <w:t xml:space="preserve"> IDVA.</w:t>
      </w:r>
      <w:r w:rsidR="003D56FC">
        <w:rPr>
          <w:rFonts w:asciiTheme="minorHAnsi" w:hAnsiTheme="minorHAnsi" w:cstheme="minorHAnsi"/>
          <w:sz w:val="22"/>
          <w:szCs w:val="22"/>
        </w:rPr>
        <w:t xml:space="preserve"> </w:t>
      </w:r>
      <w:r w:rsidR="0051096D" w:rsidRPr="00444454">
        <w:rPr>
          <w:rFonts w:asciiTheme="minorHAnsi" w:hAnsiTheme="minorHAnsi" w:cstheme="minorHAnsi"/>
          <w:sz w:val="22"/>
          <w:szCs w:val="22"/>
          <w:lang w:val="en"/>
        </w:rPr>
        <w:t xml:space="preserve">Safe Lives explains </w:t>
      </w:r>
      <w:r w:rsidR="003D02B9">
        <w:rPr>
          <w:rFonts w:asciiTheme="minorHAnsi" w:hAnsiTheme="minorHAnsi" w:cstheme="minorHAnsi"/>
          <w:sz w:val="22"/>
          <w:szCs w:val="22"/>
          <w:lang w:val="en"/>
        </w:rPr>
        <w:t xml:space="preserve">the role of an IDVA as; </w:t>
      </w:r>
      <w:r w:rsidR="0051096D" w:rsidRPr="00444454">
        <w:rPr>
          <w:rFonts w:asciiTheme="minorHAnsi" w:hAnsiTheme="minorHAnsi" w:cstheme="minorHAnsi"/>
          <w:sz w:val="22"/>
          <w:szCs w:val="22"/>
          <w:lang w:val="en"/>
        </w:rPr>
        <w:t>“</w:t>
      </w:r>
      <w:r w:rsidR="003D02B9">
        <w:rPr>
          <w:rFonts w:asciiTheme="minorHAnsi" w:hAnsiTheme="minorHAnsi" w:cstheme="minorHAnsi"/>
          <w:sz w:val="22"/>
          <w:szCs w:val="22"/>
          <w:lang w:val="en"/>
        </w:rPr>
        <w:t xml:space="preserve">A </w:t>
      </w:r>
      <w:r w:rsidR="00AC501F" w:rsidRPr="00444454">
        <w:rPr>
          <w:rFonts w:asciiTheme="minorHAnsi" w:hAnsiTheme="minorHAnsi" w:cstheme="minorHAnsi"/>
          <w:sz w:val="22"/>
          <w:szCs w:val="22"/>
          <w:lang w:val="en"/>
        </w:rPr>
        <w:t>specialist professional who works with a victim of domestic abuse to develop a trusting relationship. They can help a victim with everything they need to become safe and rebuild their life. They</w:t>
      </w:r>
      <w:r w:rsidR="003D02B9">
        <w:rPr>
          <w:rFonts w:asciiTheme="minorHAnsi" w:hAnsiTheme="minorHAnsi" w:cstheme="minorHAnsi"/>
          <w:sz w:val="22"/>
          <w:szCs w:val="22"/>
          <w:lang w:val="en"/>
        </w:rPr>
        <w:t xml:space="preserve"> are also the</w:t>
      </w:r>
      <w:r w:rsidR="00AC501F" w:rsidRPr="00444454">
        <w:rPr>
          <w:rFonts w:asciiTheme="minorHAnsi" w:hAnsiTheme="minorHAnsi" w:cstheme="minorHAnsi"/>
          <w:sz w:val="22"/>
          <w:szCs w:val="22"/>
          <w:lang w:val="en"/>
        </w:rPr>
        <w:t xml:space="preserve"> </w:t>
      </w:r>
      <w:r w:rsidR="003D02B9" w:rsidRPr="00444454">
        <w:rPr>
          <w:rFonts w:asciiTheme="minorHAnsi" w:hAnsiTheme="minorHAnsi" w:cstheme="minorHAnsi"/>
          <w:sz w:val="22"/>
          <w:szCs w:val="22"/>
          <w:lang w:val="en"/>
        </w:rPr>
        <w:t>represent</w:t>
      </w:r>
      <w:r w:rsidR="003D02B9">
        <w:rPr>
          <w:rFonts w:asciiTheme="minorHAnsi" w:hAnsiTheme="minorHAnsi" w:cstheme="minorHAnsi"/>
          <w:sz w:val="22"/>
          <w:szCs w:val="22"/>
          <w:lang w:val="en"/>
        </w:rPr>
        <w:t>ative of</w:t>
      </w:r>
      <w:r w:rsidR="00AC501F" w:rsidRPr="00444454">
        <w:rPr>
          <w:rFonts w:asciiTheme="minorHAnsi" w:hAnsiTheme="minorHAnsi" w:cstheme="minorHAnsi"/>
          <w:sz w:val="22"/>
          <w:szCs w:val="22"/>
          <w:lang w:val="en"/>
        </w:rPr>
        <w:t xml:space="preserve"> their v</w:t>
      </w:r>
      <w:r w:rsidR="0051096D" w:rsidRPr="00444454">
        <w:rPr>
          <w:rFonts w:asciiTheme="minorHAnsi" w:hAnsiTheme="minorHAnsi" w:cstheme="minorHAnsi"/>
          <w:sz w:val="22"/>
          <w:szCs w:val="22"/>
          <w:lang w:val="en"/>
        </w:rPr>
        <w:t>oice at Multi-agency meetings.”</w:t>
      </w:r>
      <w:r w:rsidR="00AC501F" w:rsidRPr="00444454">
        <w:rPr>
          <w:rFonts w:asciiTheme="minorHAnsi" w:hAnsiTheme="minorHAnsi" w:cstheme="minorHAnsi"/>
          <w:sz w:val="22"/>
          <w:szCs w:val="22"/>
          <w:lang w:val="en"/>
        </w:rPr>
        <w:t xml:space="preserve"> </w:t>
      </w:r>
      <w:sdt>
        <w:sdtPr>
          <w:rPr>
            <w:rFonts w:asciiTheme="minorHAnsi" w:hAnsiTheme="minorHAnsi" w:cstheme="minorHAnsi"/>
            <w:sz w:val="22"/>
            <w:szCs w:val="22"/>
            <w:lang w:val="en"/>
          </w:rPr>
          <w:id w:val="-341861746"/>
          <w:citation/>
        </w:sdtPr>
        <w:sdtContent>
          <w:r w:rsidR="00D04DA5" w:rsidRPr="00444454">
            <w:rPr>
              <w:rFonts w:asciiTheme="minorHAnsi" w:hAnsiTheme="minorHAnsi" w:cstheme="minorHAnsi"/>
              <w:sz w:val="22"/>
              <w:szCs w:val="22"/>
              <w:lang w:val="en"/>
            </w:rPr>
            <w:fldChar w:fldCharType="begin"/>
          </w:r>
          <w:r w:rsidR="00D04DA5" w:rsidRPr="00444454">
            <w:rPr>
              <w:rFonts w:asciiTheme="minorHAnsi" w:hAnsiTheme="minorHAnsi" w:cstheme="minorHAnsi"/>
              <w:sz w:val="22"/>
              <w:szCs w:val="22"/>
            </w:rPr>
            <w:instrText xml:space="preserve"> CITATION Saf22 \l 2057 </w:instrText>
          </w:r>
          <w:r w:rsidR="00D04DA5" w:rsidRPr="00444454">
            <w:rPr>
              <w:rFonts w:asciiTheme="minorHAnsi" w:hAnsiTheme="minorHAnsi" w:cstheme="minorHAnsi"/>
              <w:sz w:val="22"/>
              <w:szCs w:val="22"/>
              <w:lang w:val="en"/>
            </w:rPr>
            <w:fldChar w:fldCharType="separate"/>
          </w:r>
          <w:r w:rsidR="00D04DA5" w:rsidRPr="00444454">
            <w:rPr>
              <w:rFonts w:asciiTheme="minorHAnsi" w:hAnsiTheme="minorHAnsi" w:cstheme="minorHAnsi"/>
              <w:noProof/>
              <w:sz w:val="22"/>
              <w:szCs w:val="22"/>
            </w:rPr>
            <w:t>(SafeLives, n.d.)</w:t>
          </w:r>
          <w:r w:rsidR="00D04DA5" w:rsidRPr="00444454">
            <w:rPr>
              <w:rFonts w:asciiTheme="minorHAnsi" w:hAnsiTheme="minorHAnsi" w:cstheme="minorHAnsi"/>
              <w:sz w:val="22"/>
              <w:szCs w:val="22"/>
              <w:lang w:val="en"/>
            </w:rPr>
            <w:fldChar w:fldCharType="end"/>
          </w:r>
        </w:sdtContent>
      </w:sdt>
    </w:p>
    <w:p w14:paraId="37A13E3B" w14:textId="03B765FB" w:rsidR="00AC501F" w:rsidRPr="00444454" w:rsidRDefault="008D2C20" w:rsidP="00E35730">
      <w:pPr>
        <w:ind w:right="237"/>
        <w:rPr>
          <w:rFonts w:asciiTheme="minorHAnsi" w:hAnsiTheme="minorHAnsi" w:cstheme="minorHAnsi"/>
          <w:sz w:val="22"/>
          <w:szCs w:val="22"/>
          <w:lang w:val="en"/>
        </w:rPr>
      </w:pPr>
      <w:r w:rsidRPr="00444454">
        <w:rPr>
          <w:rFonts w:asciiTheme="minorHAnsi" w:hAnsiTheme="minorHAnsi" w:cstheme="minorHAnsi"/>
          <w:sz w:val="22"/>
          <w:szCs w:val="22"/>
          <w:lang w:val="en"/>
        </w:rPr>
        <w:t>The IDVA’s</w:t>
      </w:r>
      <w:r w:rsidR="00AC501F" w:rsidRPr="00444454">
        <w:rPr>
          <w:rFonts w:asciiTheme="minorHAnsi" w:hAnsiTheme="minorHAnsi" w:cstheme="minorHAnsi"/>
          <w:sz w:val="22"/>
          <w:szCs w:val="22"/>
          <w:lang w:val="en"/>
        </w:rPr>
        <w:t xml:space="preserve"> are independent of the police and social services. I was aware that they can assist with supporting house</w:t>
      </w:r>
      <w:r w:rsidR="001B6F89">
        <w:rPr>
          <w:rFonts w:asciiTheme="minorHAnsi" w:hAnsiTheme="minorHAnsi" w:cstheme="minorHAnsi"/>
          <w:sz w:val="22"/>
          <w:szCs w:val="22"/>
          <w:lang w:val="en"/>
        </w:rPr>
        <w:t xml:space="preserve"> moves</w:t>
      </w:r>
      <w:r w:rsidR="00AC501F" w:rsidRPr="00444454">
        <w:rPr>
          <w:rFonts w:asciiTheme="minorHAnsi" w:hAnsiTheme="minorHAnsi" w:cstheme="minorHAnsi"/>
          <w:sz w:val="22"/>
          <w:szCs w:val="22"/>
          <w:lang w:val="en"/>
        </w:rPr>
        <w:t xml:space="preserve">, so I felt this would be extremely beneficial for the female given her situation. </w:t>
      </w:r>
    </w:p>
    <w:p w14:paraId="701CE344" w14:textId="77777777" w:rsidR="00604CEC" w:rsidRPr="00444454" w:rsidRDefault="00604CEC" w:rsidP="00B56F5A">
      <w:pPr>
        <w:ind w:right="237"/>
        <w:rPr>
          <w:rFonts w:asciiTheme="minorHAnsi" w:hAnsiTheme="minorHAnsi" w:cstheme="minorHAnsi"/>
          <w:sz w:val="22"/>
          <w:szCs w:val="22"/>
        </w:rPr>
      </w:pPr>
    </w:p>
    <w:p w14:paraId="220B99F4" w14:textId="06792C63" w:rsidR="00444454" w:rsidRDefault="00444454" w:rsidP="00B56F5A">
      <w:pPr>
        <w:ind w:right="237"/>
        <w:rPr>
          <w:rFonts w:asciiTheme="minorHAnsi" w:hAnsiTheme="minorHAnsi" w:cstheme="minorHAnsi"/>
          <w:sz w:val="22"/>
          <w:szCs w:val="22"/>
        </w:rPr>
      </w:pPr>
      <w:r w:rsidRPr="00444454">
        <w:rPr>
          <w:rFonts w:asciiTheme="minorHAnsi" w:hAnsiTheme="minorHAnsi" w:cstheme="minorHAnsi"/>
          <w:sz w:val="22"/>
          <w:szCs w:val="22"/>
        </w:rPr>
        <w:lastRenderedPageBreak/>
        <w:t xml:space="preserve">I then liaised with officers who confirmed the male was safe and well at his address. The male also denied nothing had taken place. Once I informed the female the male was in the company of officers and had been spoken to, she then disclosed she had in fact been assaulted. She said knowing he was with officers meant he was unable to come back and therefore she felt safe disclosing the full information. The male was then arrested by officers. </w:t>
      </w:r>
    </w:p>
    <w:p w14:paraId="71A8818B" w14:textId="77777777" w:rsidR="001B6F89" w:rsidRPr="00444454" w:rsidRDefault="001B6F89" w:rsidP="00B56F5A">
      <w:pPr>
        <w:ind w:right="237"/>
        <w:rPr>
          <w:rFonts w:asciiTheme="minorHAnsi" w:hAnsiTheme="minorHAnsi" w:cstheme="minorHAnsi"/>
          <w:sz w:val="22"/>
          <w:szCs w:val="22"/>
        </w:rPr>
      </w:pPr>
    </w:p>
    <w:p w14:paraId="417A9EE7" w14:textId="75E3D6CF" w:rsidR="00444454" w:rsidRDefault="001B6F89" w:rsidP="00E87D00">
      <w:pPr>
        <w:ind w:right="237"/>
        <w:rPr>
          <w:rFonts w:asciiTheme="minorHAnsi" w:hAnsiTheme="minorHAnsi" w:cstheme="minorHAnsi"/>
          <w:sz w:val="22"/>
          <w:szCs w:val="22"/>
        </w:rPr>
      </w:pPr>
      <w:r>
        <w:rPr>
          <w:rFonts w:asciiTheme="minorHAnsi" w:hAnsiTheme="minorHAnsi" w:cstheme="minorHAnsi"/>
          <w:sz w:val="22"/>
          <w:szCs w:val="22"/>
        </w:rPr>
        <w:t xml:space="preserve">The necessity for the arrest was for there to be a prompt and effective investigation, and in order to protect a vulnerable person. A person is defined as vulnerable by the National Police Chiefs Council (NPCC) if “ </w:t>
      </w:r>
      <w:r w:rsidR="00E87D00" w:rsidRPr="00E87D00">
        <w:rPr>
          <w:rFonts w:asciiTheme="minorHAnsi" w:hAnsiTheme="minorHAnsi" w:cstheme="minorHAnsi"/>
          <w:sz w:val="22"/>
          <w:szCs w:val="22"/>
        </w:rPr>
        <w:t>“A person is vulnerable if as a result of their situation or circumstances they are unable to take care or protect themselves, or others, from harm or exploitation”</w:t>
      </w:r>
      <w:r w:rsidR="00E87D00">
        <w:rPr>
          <w:rFonts w:asciiTheme="minorHAnsi" w:hAnsiTheme="minorHAnsi" w:cstheme="minorHAnsi"/>
          <w:sz w:val="22"/>
          <w:szCs w:val="22"/>
        </w:rPr>
        <w:t xml:space="preserve"> </w:t>
      </w:r>
      <w:sdt>
        <w:sdtPr>
          <w:rPr>
            <w:rFonts w:asciiTheme="minorHAnsi" w:hAnsiTheme="minorHAnsi" w:cstheme="minorHAnsi"/>
            <w:sz w:val="22"/>
            <w:szCs w:val="22"/>
          </w:rPr>
          <w:id w:val="-37517886"/>
          <w:citation/>
        </w:sdtPr>
        <w:sdtContent>
          <w:r w:rsidR="00E87D00">
            <w:rPr>
              <w:rFonts w:asciiTheme="minorHAnsi" w:hAnsiTheme="minorHAnsi" w:cstheme="minorHAnsi"/>
              <w:sz w:val="22"/>
              <w:szCs w:val="22"/>
            </w:rPr>
            <w:fldChar w:fldCharType="begin"/>
          </w:r>
          <w:r w:rsidR="00E87D00">
            <w:rPr>
              <w:rFonts w:asciiTheme="minorHAnsi" w:hAnsiTheme="minorHAnsi" w:cstheme="minorHAnsi"/>
              <w:sz w:val="22"/>
              <w:szCs w:val="22"/>
            </w:rPr>
            <w:instrText xml:space="preserve"> CITATION NPC17 \l 2057 </w:instrText>
          </w:r>
          <w:r w:rsidR="00E87D00">
            <w:rPr>
              <w:rFonts w:asciiTheme="minorHAnsi" w:hAnsiTheme="minorHAnsi" w:cstheme="minorHAnsi"/>
              <w:sz w:val="22"/>
              <w:szCs w:val="22"/>
            </w:rPr>
            <w:fldChar w:fldCharType="separate"/>
          </w:r>
          <w:r w:rsidR="00E87D00" w:rsidRPr="00E87D00">
            <w:rPr>
              <w:rFonts w:asciiTheme="minorHAnsi" w:hAnsiTheme="minorHAnsi" w:cstheme="minorHAnsi"/>
              <w:noProof/>
              <w:sz w:val="22"/>
              <w:szCs w:val="22"/>
            </w:rPr>
            <w:t>(NPCC, 2017)</w:t>
          </w:r>
          <w:r w:rsidR="00E87D00">
            <w:rPr>
              <w:rFonts w:asciiTheme="minorHAnsi" w:hAnsiTheme="minorHAnsi" w:cstheme="minorHAnsi"/>
              <w:sz w:val="22"/>
              <w:szCs w:val="22"/>
            </w:rPr>
            <w:fldChar w:fldCharType="end"/>
          </w:r>
        </w:sdtContent>
      </w:sdt>
    </w:p>
    <w:p w14:paraId="38B54A12" w14:textId="77777777" w:rsidR="001B6F89" w:rsidRDefault="001B6F89" w:rsidP="00B56F5A">
      <w:pPr>
        <w:ind w:right="237"/>
        <w:rPr>
          <w:rFonts w:asciiTheme="minorHAnsi" w:hAnsiTheme="minorHAnsi" w:cstheme="minorHAnsi"/>
          <w:sz w:val="22"/>
          <w:szCs w:val="22"/>
        </w:rPr>
      </w:pPr>
    </w:p>
    <w:p w14:paraId="5E032A16" w14:textId="32E8F809" w:rsidR="001B6F89" w:rsidRDefault="001B6F89" w:rsidP="00B56F5A">
      <w:pPr>
        <w:ind w:right="237"/>
        <w:rPr>
          <w:rFonts w:asciiTheme="minorHAnsi" w:hAnsiTheme="minorHAnsi" w:cstheme="minorHAnsi"/>
          <w:sz w:val="22"/>
          <w:szCs w:val="22"/>
        </w:rPr>
      </w:pPr>
      <w:r>
        <w:rPr>
          <w:rFonts w:asciiTheme="minorHAnsi" w:hAnsiTheme="minorHAnsi" w:cstheme="minorHAnsi"/>
          <w:sz w:val="22"/>
          <w:szCs w:val="22"/>
        </w:rPr>
        <w:t xml:space="preserve">The arrest was also in line with South Wales Police’s policy on domestic incidents, whereby if we have disclosures, we are to arrest in order to safeguard. This is done regardless of whether the victim supports police action or would support a prosecution. </w:t>
      </w:r>
    </w:p>
    <w:p w14:paraId="6D2A9E0F" w14:textId="2E802F63" w:rsidR="001B6F89" w:rsidRDefault="001B6F89" w:rsidP="00B56F5A">
      <w:pPr>
        <w:ind w:right="237"/>
        <w:rPr>
          <w:rFonts w:asciiTheme="minorHAnsi" w:hAnsiTheme="minorHAnsi" w:cstheme="minorHAnsi"/>
          <w:sz w:val="22"/>
          <w:szCs w:val="22"/>
        </w:rPr>
      </w:pPr>
    </w:p>
    <w:p w14:paraId="7019D1D6" w14:textId="39072C07" w:rsidR="006C43AA" w:rsidRPr="00DF4CF5" w:rsidRDefault="00836B1D" w:rsidP="006C43AA">
      <w:pPr>
        <w:overflowPunct/>
        <w:autoSpaceDE/>
        <w:autoSpaceDN/>
        <w:adjustRightInd/>
        <w:textAlignment w:val="auto"/>
        <w:rPr>
          <w:sz w:val="24"/>
          <w:szCs w:val="24"/>
        </w:rPr>
      </w:pPr>
      <w:r>
        <w:rPr>
          <w:rFonts w:asciiTheme="minorHAnsi" w:hAnsiTheme="minorHAnsi" w:cstheme="minorHAnsi"/>
          <w:sz w:val="22"/>
          <w:szCs w:val="22"/>
        </w:rPr>
        <w:t xml:space="preserve">Upon my reflection of my dealing with the incident, </w:t>
      </w:r>
      <w:r w:rsidR="001B6F89">
        <w:rPr>
          <w:rFonts w:asciiTheme="minorHAnsi" w:hAnsiTheme="minorHAnsi" w:cstheme="minorHAnsi"/>
          <w:sz w:val="22"/>
          <w:szCs w:val="22"/>
        </w:rPr>
        <w:t>I felt I utilised support from other agencies in order to safeguard the female in both the short and long term.</w:t>
      </w:r>
      <w:r w:rsidR="00A01F51">
        <w:rPr>
          <w:rFonts w:asciiTheme="minorHAnsi" w:hAnsiTheme="minorHAnsi" w:cstheme="minorHAnsi"/>
          <w:sz w:val="22"/>
          <w:szCs w:val="22"/>
        </w:rPr>
        <w:t xml:space="preserve"> Even though she was not willing to engage initially, I was aware there are </w:t>
      </w:r>
      <w:r w:rsidR="0025741B">
        <w:rPr>
          <w:rFonts w:asciiTheme="minorHAnsi" w:hAnsiTheme="minorHAnsi" w:cstheme="minorHAnsi"/>
          <w:sz w:val="22"/>
          <w:szCs w:val="22"/>
        </w:rPr>
        <w:t>several</w:t>
      </w:r>
      <w:r w:rsidR="00A01F51">
        <w:rPr>
          <w:rFonts w:asciiTheme="minorHAnsi" w:hAnsiTheme="minorHAnsi" w:cstheme="minorHAnsi"/>
          <w:sz w:val="22"/>
          <w:szCs w:val="22"/>
        </w:rPr>
        <w:t xml:space="preserve"> reasons why this could be. DomesticViolence.Org explain “</w:t>
      </w:r>
      <w:r w:rsidR="00A01F51" w:rsidRPr="00A01F51">
        <w:rPr>
          <w:rFonts w:asciiTheme="minorHAnsi" w:hAnsiTheme="minorHAnsi" w:cstheme="minorHAnsi"/>
          <w:sz w:val="22"/>
          <w:szCs w:val="22"/>
        </w:rPr>
        <w:t>To an outsider, most don’t understand the victim’s situation and their thought process, wondering why they just don’t leave their abuser.</w:t>
      </w:r>
      <w:r w:rsidR="0025741B">
        <w:rPr>
          <w:rFonts w:asciiTheme="minorHAnsi" w:hAnsiTheme="minorHAnsi" w:cstheme="minorHAnsi"/>
          <w:sz w:val="22"/>
          <w:szCs w:val="22"/>
        </w:rPr>
        <w:t xml:space="preserve">” </w:t>
      </w:r>
      <w:sdt>
        <w:sdtPr>
          <w:rPr>
            <w:rFonts w:asciiTheme="minorHAnsi" w:hAnsiTheme="minorHAnsi" w:cstheme="minorHAnsi"/>
            <w:sz w:val="22"/>
            <w:szCs w:val="22"/>
          </w:rPr>
          <w:id w:val="557823084"/>
          <w:citation/>
        </w:sdtPr>
        <w:sdtContent>
          <w:r w:rsidR="0025741B">
            <w:rPr>
              <w:rFonts w:asciiTheme="minorHAnsi" w:hAnsiTheme="minorHAnsi" w:cstheme="minorHAnsi"/>
              <w:sz w:val="22"/>
              <w:szCs w:val="22"/>
            </w:rPr>
            <w:fldChar w:fldCharType="begin"/>
          </w:r>
          <w:r w:rsidR="0025741B">
            <w:rPr>
              <w:rFonts w:asciiTheme="minorHAnsi" w:hAnsiTheme="minorHAnsi" w:cstheme="minorHAnsi"/>
              <w:sz w:val="22"/>
              <w:szCs w:val="22"/>
            </w:rPr>
            <w:instrText xml:space="preserve">CITATION Dom22 \l 2057 </w:instrText>
          </w:r>
          <w:r w:rsidR="0025741B">
            <w:rPr>
              <w:rFonts w:asciiTheme="minorHAnsi" w:hAnsiTheme="minorHAnsi" w:cstheme="minorHAnsi"/>
              <w:sz w:val="22"/>
              <w:szCs w:val="22"/>
            </w:rPr>
            <w:fldChar w:fldCharType="separate"/>
          </w:r>
          <w:r w:rsidR="0025741B" w:rsidRPr="0025741B">
            <w:rPr>
              <w:rFonts w:asciiTheme="minorHAnsi" w:hAnsiTheme="minorHAnsi" w:cstheme="minorHAnsi"/>
              <w:noProof/>
              <w:sz w:val="22"/>
              <w:szCs w:val="22"/>
            </w:rPr>
            <w:t>(Domestic Violence, n.d.)</w:t>
          </w:r>
          <w:r w:rsidR="0025741B">
            <w:rPr>
              <w:rFonts w:asciiTheme="minorHAnsi" w:hAnsiTheme="minorHAnsi" w:cstheme="minorHAnsi"/>
              <w:sz w:val="22"/>
              <w:szCs w:val="22"/>
            </w:rPr>
            <w:fldChar w:fldCharType="end"/>
          </w:r>
        </w:sdtContent>
      </w:sdt>
      <w:r w:rsidR="001B6F89">
        <w:rPr>
          <w:rFonts w:asciiTheme="minorHAnsi" w:hAnsiTheme="minorHAnsi" w:cstheme="minorHAnsi"/>
          <w:sz w:val="22"/>
          <w:szCs w:val="22"/>
        </w:rPr>
        <w:t xml:space="preserve"> </w:t>
      </w:r>
      <w:r w:rsidR="006C43AA">
        <w:rPr>
          <w:rFonts w:asciiTheme="minorHAnsi" w:hAnsiTheme="minorHAnsi" w:cstheme="minorHAnsi"/>
          <w:sz w:val="22"/>
          <w:szCs w:val="22"/>
        </w:rPr>
        <w:t>I considered all options available to me,</w:t>
      </w:r>
      <w:r w:rsidR="00A01F51">
        <w:rPr>
          <w:rFonts w:asciiTheme="minorHAnsi" w:hAnsiTheme="minorHAnsi" w:cstheme="minorHAnsi"/>
          <w:sz w:val="22"/>
          <w:szCs w:val="22"/>
        </w:rPr>
        <w:t xml:space="preserve"> and thus</w:t>
      </w:r>
      <w:r w:rsidR="006C43AA">
        <w:rPr>
          <w:rFonts w:asciiTheme="minorHAnsi" w:hAnsiTheme="minorHAnsi" w:cstheme="minorHAnsi"/>
          <w:sz w:val="22"/>
          <w:szCs w:val="22"/>
        </w:rPr>
        <w:t xml:space="preserve"> decided on the most appropriate option at the time in order to safeguard the victim.</w:t>
      </w:r>
      <w:r w:rsidR="00A01F51">
        <w:rPr>
          <w:rFonts w:asciiTheme="minorHAnsi" w:hAnsiTheme="minorHAnsi" w:cstheme="minorHAnsi"/>
          <w:sz w:val="22"/>
          <w:szCs w:val="22"/>
        </w:rPr>
        <w:t xml:space="preserve"> </w:t>
      </w:r>
      <w:r w:rsidR="00244077">
        <w:rPr>
          <w:rFonts w:asciiTheme="minorHAnsi" w:hAnsiTheme="minorHAnsi" w:cstheme="minorHAnsi"/>
          <w:sz w:val="22"/>
          <w:szCs w:val="22"/>
        </w:rPr>
        <w:t xml:space="preserve">I am aware that the assistance </w:t>
      </w:r>
      <w:r w:rsidR="000D229F">
        <w:rPr>
          <w:rFonts w:asciiTheme="minorHAnsi" w:hAnsiTheme="minorHAnsi" w:cstheme="minorHAnsi"/>
          <w:sz w:val="22"/>
          <w:szCs w:val="22"/>
        </w:rPr>
        <w:t>of other</w:t>
      </w:r>
      <w:r w:rsidR="00244077">
        <w:rPr>
          <w:rFonts w:asciiTheme="minorHAnsi" w:hAnsiTheme="minorHAnsi" w:cstheme="minorHAnsi"/>
          <w:sz w:val="22"/>
          <w:szCs w:val="22"/>
        </w:rPr>
        <w:t xml:space="preserve"> agencies and a multi-agency approach would benefit the victim. </w:t>
      </w:r>
    </w:p>
    <w:p w14:paraId="06A6B2B3" w14:textId="2994017E" w:rsidR="001B6F89" w:rsidRDefault="001B6F89" w:rsidP="00B56F5A">
      <w:pPr>
        <w:ind w:right="237"/>
        <w:rPr>
          <w:rFonts w:asciiTheme="minorHAnsi" w:hAnsiTheme="minorHAnsi" w:cstheme="minorHAnsi"/>
          <w:sz w:val="22"/>
          <w:szCs w:val="22"/>
        </w:rPr>
      </w:pPr>
    </w:p>
    <w:p w14:paraId="5A3CBCA9" w14:textId="210AE247" w:rsidR="001B6F89" w:rsidRDefault="00C50065" w:rsidP="00B56F5A">
      <w:pPr>
        <w:ind w:right="237"/>
        <w:rPr>
          <w:rFonts w:asciiTheme="minorHAnsi" w:hAnsiTheme="minorHAnsi" w:cstheme="minorHAnsi"/>
          <w:sz w:val="22"/>
          <w:szCs w:val="22"/>
        </w:rPr>
      </w:pPr>
      <w:r>
        <w:rPr>
          <w:rFonts w:asciiTheme="minorHAnsi" w:hAnsiTheme="minorHAnsi" w:cstheme="minorHAnsi"/>
          <w:sz w:val="22"/>
          <w:szCs w:val="22"/>
        </w:rPr>
        <w:t>Word Count - 14</w:t>
      </w:r>
      <w:r w:rsidR="00FB02E9">
        <w:rPr>
          <w:rFonts w:asciiTheme="minorHAnsi" w:hAnsiTheme="minorHAnsi" w:cstheme="minorHAnsi"/>
          <w:sz w:val="22"/>
          <w:szCs w:val="22"/>
        </w:rPr>
        <w:t>45</w:t>
      </w:r>
    </w:p>
    <w:p w14:paraId="57E2FFFA" w14:textId="3A831022" w:rsidR="000D229F" w:rsidRDefault="000D229F" w:rsidP="00B56F5A">
      <w:pPr>
        <w:ind w:right="237"/>
        <w:rPr>
          <w:rFonts w:asciiTheme="minorHAnsi" w:hAnsiTheme="minorHAnsi" w:cstheme="minorHAnsi"/>
          <w:sz w:val="22"/>
          <w:szCs w:val="22"/>
        </w:rPr>
      </w:pPr>
    </w:p>
    <w:p w14:paraId="510EBAEC" w14:textId="3D25D005" w:rsidR="000D229F" w:rsidRDefault="000D229F" w:rsidP="00B56F5A">
      <w:pPr>
        <w:ind w:right="237"/>
        <w:rPr>
          <w:rFonts w:asciiTheme="minorHAnsi" w:hAnsiTheme="minorHAnsi" w:cstheme="minorHAnsi"/>
          <w:sz w:val="22"/>
          <w:szCs w:val="22"/>
        </w:rPr>
      </w:pPr>
    </w:p>
    <w:p w14:paraId="6EAA12F3" w14:textId="0DA5EAE4" w:rsidR="000D229F" w:rsidRDefault="000D229F" w:rsidP="00B56F5A">
      <w:pPr>
        <w:ind w:right="237"/>
        <w:rPr>
          <w:rFonts w:asciiTheme="minorHAnsi" w:hAnsiTheme="minorHAnsi" w:cstheme="minorHAnsi"/>
          <w:sz w:val="22"/>
          <w:szCs w:val="22"/>
        </w:rPr>
      </w:pPr>
    </w:p>
    <w:p w14:paraId="3130F4FC" w14:textId="3E333E50" w:rsidR="000D229F" w:rsidRDefault="000D229F" w:rsidP="00B56F5A">
      <w:pPr>
        <w:ind w:right="237"/>
        <w:rPr>
          <w:rFonts w:asciiTheme="minorHAnsi" w:hAnsiTheme="minorHAnsi" w:cstheme="minorHAnsi"/>
          <w:sz w:val="22"/>
          <w:szCs w:val="22"/>
        </w:rPr>
      </w:pPr>
    </w:p>
    <w:p w14:paraId="4EEA69F0" w14:textId="11EF0517" w:rsidR="000D229F" w:rsidRDefault="000D229F" w:rsidP="00B56F5A">
      <w:pPr>
        <w:ind w:right="237"/>
        <w:rPr>
          <w:rFonts w:asciiTheme="minorHAnsi" w:hAnsiTheme="minorHAnsi" w:cstheme="minorHAnsi"/>
          <w:sz w:val="22"/>
          <w:szCs w:val="22"/>
        </w:rPr>
      </w:pPr>
    </w:p>
    <w:p w14:paraId="19A30239" w14:textId="1D990765" w:rsidR="000D229F" w:rsidRDefault="000D229F" w:rsidP="00B56F5A">
      <w:pPr>
        <w:ind w:right="237"/>
        <w:rPr>
          <w:rFonts w:asciiTheme="minorHAnsi" w:hAnsiTheme="minorHAnsi" w:cstheme="minorHAnsi"/>
          <w:sz w:val="22"/>
          <w:szCs w:val="22"/>
        </w:rPr>
      </w:pPr>
    </w:p>
    <w:p w14:paraId="12BD7A7F" w14:textId="0A111496" w:rsidR="000D229F" w:rsidRDefault="000D229F" w:rsidP="00B56F5A">
      <w:pPr>
        <w:ind w:right="237"/>
        <w:rPr>
          <w:rFonts w:asciiTheme="minorHAnsi" w:hAnsiTheme="minorHAnsi" w:cstheme="minorHAnsi"/>
          <w:sz w:val="22"/>
          <w:szCs w:val="22"/>
        </w:rPr>
      </w:pPr>
    </w:p>
    <w:p w14:paraId="4C4F65AE" w14:textId="1CFC9DFA" w:rsidR="000D229F" w:rsidRDefault="000D229F" w:rsidP="00B56F5A">
      <w:pPr>
        <w:ind w:right="237"/>
        <w:rPr>
          <w:rFonts w:asciiTheme="minorHAnsi" w:hAnsiTheme="minorHAnsi" w:cstheme="minorHAnsi"/>
          <w:sz w:val="22"/>
          <w:szCs w:val="22"/>
        </w:rPr>
      </w:pPr>
    </w:p>
    <w:p w14:paraId="22454A87" w14:textId="5748D430" w:rsidR="000D229F" w:rsidRDefault="000D229F" w:rsidP="00B56F5A">
      <w:pPr>
        <w:ind w:right="237"/>
        <w:rPr>
          <w:rFonts w:asciiTheme="minorHAnsi" w:hAnsiTheme="minorHAnsi" w:cstheme="minorHAnsi"/>
          <w:sz w:val="22"/>
          <w:szCs w:val="22"/>
        </w:rPr>
      </w:pPr>
    </w:p>
    <w:p w14:paraId="200129A7" w14:textId="67A7BAF1" w:rsidR="000D229F" w:rsidRDefault="000D229F" w:rsidP="00B56F5A">
      <w:pPr>
        <w:ind w:right="237"/>
        <w:rPr>
          <w:rFonts w:asciiTheme="minorHAnsi" w:hAnsiTheme="minorHAnsi" w:cstheme="minorHAnsi"/>
          <w:sz w:val="22"/>
          <w:szCs w:val="22"/>
        </w:rPr>
      </w:pPr>
    </w:p>
    <w:p w14:paraId="28BB9023" w14:textId="3E95475C" w:rsidR="000D229F" w:rsidRDefault="000D229F" w:rsidP="00B56F5A">
      <w:pPr>
        <w:ind w:right="237"/>
        <w:rPr>
          <w:rFonts w:asciiTheme="minorHAnsi" w:hAnsiTheme="minorHAnsi" w:cstheme="minorHAnsi"/>
          <w:sz w:val="22"/>
          <w:szCs w:val="22"/>
        </w:rPr>
      </w:pPr>
    </w:p>
    <w:p w14:paraId="7FDF7A8C" w14:textId="3B6D3CCE" w:rsidR="000D229F" w:rsidRDefault="000D229F" w:rsidP="00B56F5A">
      <w:pPr>
        <w:ind w:right="237"/>
        <w:rPr>
          <w:rFonts w:asciiTheme="minorHAnsi" w:hAnsiTheme="minorHAnsi" w:cstheme="minorHAnsi"/>
          <w:sz w:val="22"/>
          <w:szCs w:val="22"/>
        </w:rPr>
      </w:pPr>
    </w:p>
    <w:p w14:paraId="68C26CB2" w14:textId="05D0DBE8" w:rsidR="000D229F" w:rsidRDefault="000D229F" w:rsidP="00B56F5A">
      <w:pPr>
        <w:ind w:right="237"/>
        <w:rPr>
          <w:rFonts w:asciiTheme="minorHAnsi" w:hAnsiTheme="minorHAnsi" w:cstheme="minorHAnsi"/>
          <w:sz w:val="22"/>
          <w:szCs w:val="22"/>
        </w:rPr>
      </w:pPr>
    </w:p>
    <w:p w14:paraId="389114B2" w14:textId="30D3BA18" w:rsidR="000D229F" w:rsidRDefault="000D229F" w:rsidP="00B56F5A">
      <w:pPr>
        <w:ind w:right="237"/>
        <w:rPr>
          <w:rFonts w:asciiTheme="minorHAnsi" w:hAnsiTheme="minorHAnsi" w:cstheme="minorHAnsi"/>
          <w:sz w:val="22"/>
          <w:szCs w:val="22"/>
        </w:rPr>
      </w:pPr>
    </w:p>
    <w:p w14:paraId="459704DC" w14:textId="4DA2331A" w:rsidR="000D229F" w:rsidRDefault="000D229F" w:rsidP="00B56F5A">
      <w:pPr>
        <w:ind w:right="237"/>
        <w:rPr>
          <w:rFonts w:asciiTheme="minorHAnsi" w:hAnsiTheme="minorHAnsi" w:cstheme="minorHAnsi"/>
          <w:sz w:val="22"/>
          <w:szCs w:val="22"/>
        </w:rPr>
      </w:pPr>
    </w:p>
    <w:p w14:paraId="628F5BB6" w14:textId="30BE4B35" w:rsidR="000D229F" w:rsidRDefault="000D229F" w:rsidP="00B56F5A">
      <w:pPr>
        <w:ind w:right="237"/>
        <w:rPr>
          <w:rFonts w:asciiTheme="minorHAnsi" w:hAnsiTheme="minorHAnsi" w:cstheme="minorHAnsi"/>
          <w:sz w:val="22"/>
          <w:szCs w:val="22"/>
        </w:rPr>
      </w:pPr>
    </w:p>
    <w:p w14:paraId="0F57EDEC" w14:textId="3B4F3D05" w:rsidR="000D229F" w:rsidRDefault="000D229F" w:rsidP="00B56F5A">
      <w:pPr>
        <w:ind w:right="237"/>
        <w:rPr>
          <w:rFonts w:asciiTheme="minorHAnsi" w:hAnsiTheme="minorHAnsi" w:cstheme="minorHAnsi"/>
          <w:sz w:val="22"/>
          <w:szCs w:val="22"/>
        </w:rPr>
      </w:pPr>
    </w:p>
    <w:p w14:paraId="69E4AAD3" w14:textId="047A61D5" w:rsidR="000D229F" w:rsidRDefault="000D229F" w:rsidP="00B56F5A">
      <w:pPr>
        <w:ind w:right="237"/>
        <w:rPr>
          <w:rFonts w:asciiTheme="minorHAnsi" w:hAnsiTheme="minorHAnsi" w:cstheme="minorHAnsi"/>
          <w:sz w:val="22"/>
          <w:szCs w:val="22"/>
        </w:rPr>
      </w:pPr>
    </w:p>
    <w:p w14:paraId="6607E18C" w14:textId="5764A867" w:rsidR="000D229F" w:rsidRDefault="000D229F" w:rsidP="00B56F5A">
      <w:pPr>
        <w:ind w:right="237"/>
        <w:rPr>
          <w:rFonts w:asciiTheme="minorHAnsi" w:hAnsiTheme="minorHAnsi" w:cstheme="minorHAnsi"/>
          <w:sz w:val="22"/>
          <w:szCs w:val="22"/>
        </w:rPr>
      </w:pPr>
    </w:p>
    <w:p w14:paraId="4B9D4A83" w14:textId="6C406E49" w:rsidR="000D229F" w:rsidRDefault="000D229F" w:rsidP="00B56F5A">
      <w:pPr>
        <w:ind w:right="237"/>
        <w:rPr>
          <w:rFonts w:asciiTheme="minorHAnsi" w:hAnsiTheme="minorHAnsi" w:cstheme="minorHAnsi"/>
          <w:sz w:val="22"/>
          <w:szCs w:val="22"/>
        </w:rPr>
      </w:pPr>
    </w:p>
    <w:p w14:paraId="7ED3D988" w14:textId="204D2FB8" w:rsidR="000D229F" w:rsidRDefault="000D229F" w:rsidP="00B56F5A">
      <w:pPr>
        <w:ind w:right="237"/>
        <w:rPr>
          <w:rFonts w:asciiTheme="minorHAnsi" w:hAnsiTheme="minorHAnsi" w:cstheme="minorHAnsi"/>
          <w:sz w:val="22"/>
          <w:szCs w:val="22"/>
        </w:rPr>
      </w:pPr>
    </w:p>
    <w:p w14:paraId="4C2C5C51" w14:textId="5CDE6B49" w:rsidR="000D229F" w:rsidRDefault="000D229F" w:rsidP="00B56F5A">
      <w:pPr>
        <w:ind w:right="237"/>
        <w:rPr>
          <w:rFonts w:asciiTheme="minorHAnsi" w:hAnsiTheme="minorHAnsi" w:cstheme="minorHAnsi"/>
          <w:sz w:val="22"/>
          <w:szCs w:val="22"/>
        </w:rPr>
      </w:pPr>
    </w:p>
    <w:p w14:paraId="5BC6C3E2" w14:textId="7355924F" w:rsidR="000D229F" w:rsidRDefault="000D229F" w:rsidP="00B56F5A">
      <w:pPr>
        <w:ind w:right="237"/>
        <w:rPr>
          <w:rFonts w:asciiTheme="minorHAnsi" w:hAnsiTheme="minorHAnsi" w:cstheme="minorHAnsi"/>
          <w:sz w:val="22"/>
          <w:szCs w:val="22"/>
        </w:rPr>
      </w:pPr>
    </w:p>
    <w:p w14:paraId="34DADF67" w14:textId="4BB95240" w:rsidR="000D229F" w:rsidRDefault="000D229F" w:rsidP="00B56F5A">
      <w:pPr>
        <w:ind w:right="237"/>
        <w:rPr>
          <w:rFonts w:asciiTheme="minorHAnsi" w:hAnsiTheme="minorHAnsi" w:cstheme="minorHAnsi"/>
          <w:sz w:val="22"/>
          <w:szCs w:val="22"/>
        </w:rPr>
      </w:pPr>
    </w:p>
    <w:p w14:paraId="3E0577BC" w14:textId="72CF2D94" w:rsidR="00B56F5A" w:rsidRDefault="00B56F5A" w:rsidP="00B56F5A">
      <w:pPr>
        <w:ind w:right="237"/>
        <w:rPr>
          <w:sz w:val="24"/>
          <w:szCs w:val="24"/>
        </w:rPr>
      </w:pPr>
    </w:p>
    <w:p w14:paraId="5DB5DA3D" w14:textId="12834CA2" w:rsidR="5B63D80E" w:rsidRDefault="5B63D80E" w:rsidP="00163880">
      <w:pPr>
        <w:ind w:right="237"/>
        <w:jc w:val="center"/>
        <w:rPr>
          <w:b/>
          <w:bCs/>
          <w:sz w:val="24"/>
          <w:szCs w:val="24"/>
        </w:rPr>
      </w:pP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2C8B6A00" w:rsidR="5B63D80E" w:rsidRPr="00A67118" w:rsidRDefault="0076718D" w:rsidP="5B63D80E">
      <w:pPr>
        <w:ind w:right="237"/>
        <w:rPr>
          <w:rFonts w:asciiTheme="minorHAnsi" w:hAnsiTheme="minorHAnsi" w:cstheme="minorHAnsi"/>
          <w:color w:val="auto"/>
          <w:lang w:val="en"/>
        </w:rPr>
      </w:pPr>
      <w:r w:rsidRPr="00A67118">
        <w:rPr>
          <w:rFonts w:asciiTheme="minorHAnsi" w:hAnsiTheme="minorHAnsi" w:cstheme="minorHAnsi"/>
          <w:color w:val="auto"/>
        </w:rPr>
        <w:t xml:space="preserve">Defined by the </w:t>
      </w:r>
      <w:r w:rsidR="001C4525">
        <w:rPr>
          <w:rFonts w:asciiTheme="minorHAnsi" w:hAnsiTheme="minorHAnsi" w:cstheme="minorHAnsi"/>
          <w:color w:val="auto"/>
        </w:rPr>
        <w:t>M</w:t>
      </w:r>
      <w:r w:rsidRPr="00A67118">
        <w:rPr>
          <w:rFonts w:asciiTheme="minorHAnsi" w:hAnsiTheme="minorHAnsi" w:cstheme="minorHAnsi"/>
          <w:color w:val="auto"/>
        </w:rPr>
        <w:t xml:space="preserve">etropolitan </w:t>
      </w:r>
      <w:r w:rsidR="001C4525">
        <w:rPr>
          <w:rFonts w:asciiTheme="minorHAnsi" w:hAnsiTheme="minorHAnsi" w:cstheme="minorHAnsi"/>
          <w:color w:val="auto"/>
        </w:rPr>
        <w:t>P</w:t>
      </w:r>
      <w:r w:rsidRPr="00A67118">
        <w:rPr>
          <w:rFonts w:asciiTheme="minorHAnsi" w:hAnsiTheme="minorHAnsi" w:cstheme="minorHAnsi"/>
          <w:color w:val="auto"/>
        </w:rPr>
        <w:t xml:space="preserve">olice, </w:t>
      </w:r>
      <w:r w:rsidR="00C7110D">
        <w:rPr>
          <w:rFonts w:asciiTheme="minorHAnsi" w:hAnsiTheme="minorHAnsi" w:cstheme="minorHAnsi"/>
          <w:color w:val="auto"/>
        </w:rPr>
        <w:t>“</w:t>
      </w:r>
      <w:r w:rsidRPr="00A67118">
        <w:rPr>
          <w:rFonts w:asciiTheme="minorHAnsi" w:hAnsiTheme="minorHAnsi" w:cstheme="minorHAnsi"/>
          <w:color w:val="auto"/>
          <w:lang w:val="en"/>
        </w:rPr>
        <w:t xml:space="preserve">Antisocial </w:t>
      </w:r>
      <w:proofErr w:type="spellStart"/>
      <w:r w:rsidRPr="00A67118">
        <w:rPr>
          <w:rFonts w:asciiTheme="minorHAnsi" w:hAnsiTheme="minorHAnsi" w:cstheme="minorHAnsi"/>
          <w:color w:val="auto"/>
          <w:lang w:val="en"/>
        </w:rPr>
        <w:t>behaviour</w:t>
      </w:r>
      <w:proofErr w:type="spellEnd"/>
      <w:r w:rsidRPr="00A67118">
        <w:rPr>
          <w:rFonts w:asciiTheme="minorHAnsi" w:hAnsiTheme="minorHAnsi" w:cstheme="minorHAnsi"/>
          <w:color w:val="auto"/>
          <w:lang w:val="en"/>
        </w:rPr>
        <w:t xml:space="preserve"> is</w:t>
      </w:r>
      <w:r w:rsidR="00C7110D">
        <w:rPr>
          <w:rFonts w:asciiTheme="minorHAnsi" w:hAnsiTheme="minorHAnsi" w:cstheme="minorHAnsi"/>
          <w:color w:val="auto"/>
          <w:lang w:val="en"/>
        </w:rPr>
        <w:t xml:space="preserve"> </w:t>
      </w:r>
      <w:proofErr w:type="spellStart"/>
      <w:r w:rsidRPr="00A67118">
        <w:rPr>
          <w:rFonts w:asciiTheme="minorHAnsi" w:hAnsiTheme="minorHAnsi" w:cstheme="minorHAnsi"/>
          <w:color w:val="auto"/>
          <w:lang w:val="en"/>
        </w:rPr>
        <w:t>behaviour</w:t>
      </w:r>
      <w:proofErr w:type="spellEnd"/>
      <w:r w:rsidRPr="00A67118">
        <w:rPr>
          <w:rFonts w:asciiTheme="minorHAnsi" w:hAnsiTheme="minorHAnsi" w:cstheme="minorHAnsi"/>
          <w:color w:val="auto"/>
          <w:lang w:val="en"/>
        </w:rPr>
        <w:t xml:space="preserve"> by a person which causes, or is likely to cause, harassment, alarm or distress to persons not of the same household as the person</w:t>
      </w:r>
      <w:r w:rsidR="00C7110D">
        <w:rPr>
          <w:rFonts w:asciiTheme="minorHAnsi" w:hAnsiTheme="minorHAnsi" w:cstheme="minorHAnsi"/>
          <w:color w:val="auto"/>
          <w:lang w:val="en"/>
        </w:rPr>
        <w:t xml:space="preserve">” </w:t>
      </w:r>
      <w:r w:rsidRPr="00A67118">
        <w:rPr>
          <w:rFonts w:asciiTheme="minorHAnsi" w:hAnsiTheme="minorHAnsi" w:cstheme="minorHAnsi"/>
          <w:color w:val="auto"/>
          <w:lang w:val="en"/>
        </w:rPr>
        <w:t xml:space="preserve">(Antisocial </w:t>
      </w:r>
      <w:proofErr w:type="spellStart"/>
      <w:r w:rsidRPr="00A67118">
        <w:rPr>
          <w:rFonts w:asciiTheme="minorHAnsi" w:hAnsiTheme="minorHAnsi" w:cstheme="minorHAnsi"/>
          <w:color w:val="auto"/>
          <w:lang w:val="en"/>
        </w:rPr>
        <w:t>Behaviour</w:t>
      </w:r>
      <w:proofErr w:type="spellEnd"/>
      <w:r w:rsidRPr="00A67118">
        <w:rPr>
          <w:rFonts w:asciiTheme="minorHAnsi" w:hAnsiTheme="minorHAnsi" w:cstheme="minorHAnsi"/>
          <w:color w:val="auto"/>
          <w:lang w:val="en"/>
        </w:rPr>
        <w:t xml:space="preserve"> Act 2003 and Police Reform and Social Responsibility Act 2011).  </w:t>
      </w:r>
      <w:sdt>
        <w:sdtPr>
          <w:rPr>
            <w:rFonts w:asciiTheme="minorHAnsi" w:hAnsiTheme="minorHAnsi" w:cstheme="minorHAnsi"/>
            <w:color w:val="auto"/>
            <w:lang w:val="en"/>
          </w:rPr>
          <w:id w:val="1330482324"/>
          <w:citation/>
        </w:sdtPr>
        <w:sdtContent>
          <w:r w:rsidR="00810D75" w:rsidRPr="00A67118">
            <w:rPr>
              <w:rFonts w:asciiTheme="minorHAnsi" w:hAnsiTheme="minorHAnsi" w:cstheme="minorHAnsi"/>
              <w:color w:val="auto"/>
              <w:lang w:val="en"/>
            </w:rPr>
            <w:fldChar w:fldCharType="begin"/>
          </w:r>
          <w:r w:rsidR="00810D75" w:rsidRPr="00A67118">
            <w:rPr>
              <w:rFonts w:asciiTheme="minorHAnsi" w:hAnsiTheme="minorHAnsi" w:cstheme="minorHAnsi"/>
              <w:color w:val="auto"/>
            </w:rPr>
            <w:instrText xml:space="preserve"> CITATION The225 \l 2057 </w:instrText>
          </w:r>
          <w:r w:rsidR="00810D75" w:rsidRPr="00A67118">
            <w:rPr>
              <w:rFonts w:asciiTheme="minorHAnsi" w:hAnsiTheme="minorHAnsi" w:cstheme="minorHAnsi"/>
              <w:color w:val="auto"/>
              <w:lang w:val="en"/>
            </w:rPr>
            <w:fldChar w:fldCharType="separate"/>
          </w:r>
          <w:r w:rsidR="00810D75" w:rsidRPr="00A67118">
            <w:rPr>
              <w:rFonts w:asciiTheme="minorHAnsi" w:hAnsiTheme="minorHAnsi" w:cstheme="minorHAnsi"/>
              <w:noProof/>
              <w:color w:val="auto"/>
            </w:rPr>
            <w:t>(The Metropolitan Police, n.d.)</w:t>
          </w:r>
          <w:r w:rsidR="00810D75" w:rsidRPr="00A67118">
            <w:rPr>
              <w:rFonts w:asciiTheme="minorHAnsi" w:hAnsiTheme="minorHAnsi" w:cstheme="minorHAnsi"/>
              <w:color w:val="auto"/>
              <w:lang w:val="en"/>
            </w:rPr>
            <w:fldChar w:fldCharType="end"/>
          </w:r>
        </w:sdtContent>
      </w:sdt>
    </w:p>
    <w:p w14:paraId="6898E5D9" w14:textId="4F5B2BF1" w:rsidR="0076718D" w:rsidRPr="00A67118" w:rsidRDefault="0076718D" w:rsidP="5B63D80E">
      <w:pPr>
        <w:ind w:right="237"/>
        <w:rPr>
          <w:rFonts w:asciiTheme="minorHAnsi" w:hAnsiTheme="minorHAnsi" w:cstheme="minorHAnsi"/>
          <w:color w:val="auto"/>
          <w:lang w:val="en"/>
        </w:rPr>
      </w:pPr>
    </w:p>
    <w:p w14:paraId="03B7ADC8" w14:textId="0EE882D6" w:rsidR="007A7429" w:rsidRPr="00A67118" w:rsidRDefault="00A67118" w:rsidP="5B63D80E">
      <w:pPr>
        <w:ind w:right="237"/>
        <w:rPr>
          <w:rFonts w:asciiTheme="minorHAnsi" w:hAnsiTheme="minorHAnsi" w:cstheme="minorHAnsi"/>
          <w:color w:val="auto"/>
          <w:lang w:val="en"/>
        </w:rPr>
      </w:pPr>
      <w:r w:rsidRPr="00A67118">
        <w:rPr>
          <w:rFonts w:asciiTheme="minorHAnsi" w:hAnsiTheme="minorHAnsi" w:cstheme="minorHAnsi"/>
          <w:color w:val="auto"/>
          <w:lang w:val="en"/>
        </w:rPr>
        <w:t xml:space="preserve">In this incident the reporting person had been suffering annoyance and receiving verbal abuse </w:t>
      </w:r>
      <w:r w:rsidR="007A7429" w:rsidRPr="00A67118">
        <w:rPr>
          <w:rFonts w:asciiTheme="minorHAnsi" w:hAnsiTheme="minorHAnsi" w:cstheme="minorHAnsi"/>
          <w:color w:val="auto"/>
          <w:lang w:val="en"/>
        </w:rPr>
        <w:t xml:space="preserve">from youths in the area. Some of these </w:t>
      </w:r>
      <w:r w:rsidRPr="00A67118">
        <w:rPr>
          <w:rFonts w:asciiTheme="minorHAnsi" w:hAnsiTheme="minorHAnsi" w:cstheme="minorHAnsi"/>
          <w:color w:val="auto"/>
          <w:lang w:val="en"/>
        </w:rPr>
        <w:t xml:space="preserve">comments were of a racial nature. The person was Indian and felt this was the reason she was being targeted. I classed this incident as a hate incident. </w:t>
      </w:r>
    </w:p>
    <w:p w14:paraId="1A6A65FC" w14:textId="4455F9E8" w:rsidR="0039008B" w:rsidRPr="00A67118" w:rsidRDefault="007A7429" w:rsidP="5B63D80E">
      <w:pPr>
        <w:ind w:right="237"/>
        <w:rPr>
          <w:rFonts w:asciiTheme="minorHAnsi" w:hAnsiTheme="minorHAnsi" w:cstheme="minorHAnsi"/>
          <w:lang w:val="en"/>
        </w:rPr>
      </w:pPr>
      <w:r w:rsidRPr="00A67118">
        <w:rPr>
          <w:rFonts w:asciiTheme="minorHAnsi" w:hAnsiTheme="minorHAnsi" w:cstheme="minorHAnsi"/>
          <w:lang w:val="en"/>
        </w:rPr>
        <w:t xml:space="preserve">A Hate Incident is </w:t>
      </w:r>
      <w:r w:rsidR="001C4525">
        <w:rPr>
          <w:rFonts w:asciiTheme="minorHAnsi" w:hAnsiTheme="minorHAnsi" w:cstheme="minorHAnsi"/>
          <w:lang w:val="en"/>
        </w:rPr>
        <w:t>“A</w:t>
      </w:r>
      <w:r w:rsidRPr="00A67118">
        <w:rPr>
          <w:rFonts w:asciiTheme="minorHAnsi" w:hAnsiTheme="minorHAnsi" w:cstheme="minorHAnsi"/>
          <w:lang w:val="en"/>
        </w:rPr>
        <w:t xml:space="preserve">ny </w:t>
      </w:r>
      <w:r w:rsidRPr="00A67118">
        <w:rPr>
          <w:rStyle w:val="Strong"/>
          <w:rFonts w:asciiTheme="minorHAnsi" w:hAnsiTheme="minorHAnsi" w:cstheme="minorHAnsi"/>
          <w:b w:val="0"/>
          <w:bCs w:val="0"/>
          <w:lang w:val="en"/>
        </w:rPr>
        <w:t>non-crime incident</w:t>
      </w:r>
      <w:r w:rsidRPr="00A67118">
        <w:rPr>
          <w:rFonts w:asciiTheme="minorHAnsi" w:hAnsiTheme="minorHAnsi" w:cstheme="minorHAnsi"/>
          <w:lang w:val="en"/>
        </w:rPr>
        <w:t xml:space="preserve"> which is perceived by the victim or any other person to be motivated by hostility or prejudice based on a person's disability, race, religion, sexual orientation or gender identity or perceived disability, race, religion, sexual orientation or gender identity.</w:t>
      </w:r>
      <w:r w:rsidR="001C4525">
        <w:rPr>
          <w:rFonts w:asciiTheme="minorHAnsi" w:hAnsiTheme="minorHAnsi" w:cstheme="minorHAnsi"/>
          <w:lang w:val="en"/>
        </w:rPr>
        <w:t xml:space="preserve">” </w:t>
      </w:r>
      <w:sdt>
        <w:sdtPr>
          <w:rPr>
            <w:rFonts w:asciiTheme="minorHAnsi" w:hAnsiTheme="minorHAnsi" w:cstheme="minorHAnsi"/>
            <w:lang w:val="en"/>
          </w:rPr>
          <w:id w:val="178400612"/>
          <w:citation/>
        </w:sdtPr>
        <w:sdtContent>
          <w:r w:rsidR="00A67118" w:rsidRPr="00A67118">
            <w:rPr>
              <w:rFonts w:asciiTheme="minorHAnsi" w:hAnsiTheme="minorHAnsi" w:cstheme="minorHAnsi"/>
              <w:lang w:val="en"/>
            </w:rPr>
            <w:fldChar w:fldCharType="begin"/>
          </w:r>
          <w:r w:rsidR="00A67118" w:rsidRPr="00A67118">
            <w:rPr>
              <w:rFonts w:asciiTheme="minorHAnsi" w:hAnsiTheme="minorHAnsi" w:cstheme="minorHAnsi"/>
            </w:rPr>
            <w:instrText xml:space="preserve"> CITATION Wes22 \l 2057 </w:instrText>
          </w:r>
          <w:r w:rsidR="00A67118" w:rsidRPr="00A67118">
            <w:rPr>
              <w:rFonts w:asciiTheme="minorHAnsi" w:hAnsiTheme="minorHAnsi" w:cstheme="minorHAnsi"/>
              <w:lang w:val="en"/>
            </w:rPr>
            <w:fldChar w:fldCharType="separate"/>
          </w:r>
          <w:r w:rsidR="00A67118" w:rsidRPr="00A67118">
            <w:rPr>
              <w:rFonts w:asciiTheme="minorHAnsi" w:hAnsiTheme="minorHAnsi" w:cstheme="minorHAnsi"/>
              <w:noProof/>
            </w:rPr>
            <w:t>(West Yorkshire Police, n.d.)</w:t>
          </w:r>
          <w:r w:rsidR="00A67118" w:rsidRPr="00A67118">
            <w:rPr>
              <w:rFonts w:asciiTheme="minorHAnsi" w:hAnsiTheme="minorHAnsi" w:cstheme="minorHAnsi"/>
              <w:lang w:val="en"/>
            </w:rPr>
            <w:fldChar w:fldCharType="end"/>
          </w:r>
        </w:sdtContent>
      </w:sdt>
    </w:p>
    <w:p w14:paraId="792D4343" w14:textId="77777777" w:rsidR="0039008B" w:rsidRPr="00A67118" w:rsidRDefault="0039008B" w:rsidP="5B63D80E">
      <w:pPr>
        <w:ind w:right="237"/>
        <w:rPr>
          <w:rFonts w:asciiTheme="minorHAnsi" w:hAnsiTheme="minorHAnsi" w:cstheme="minorHAnsi"/>
          <w:lang w:val="en"/>
        </w:rPr>
      </w:pPr>
    </w:p>
    <w:p w14:paraId="20E53A75" w14:textId="0E638C90" w:rsidR="0039008B" w:rsidRPr="00A67118" w:rsidRDefault="0039008B" w:rsidP="5B63D80E">
      <w:pPr>
        <w:ind w:right="237"/>
        <w:rPr>
          <w:rFonts w:asciiTheme="minorHAnsi" w:hAnsiTheme="minorHAnsi" w:cstheme="minorHAnsi"/>
          <w:lang w:val="en"/>
        </w:rPr>
      </w:pPr>
      <w:r w:rsidRPr="00A67118">
        <w:rPr>
          <w:rFonts w:asciiTheme="minorHAnsi" w:hAnsiTheme="minorHAnsi" w:cstheme="minorHAnsi"/>
          <w:lang w:val="en"/>
        </w:rPr>
        <w:t>Hate crime is sadly not an uncommon occurrence</w:t>
      </w:r>
      <w:r w:rsidR="005129D6">
        <w:rPr>
          <w:rFonts w:asciiTheme="minorHAnsi" w:hAnsiTheme="minorHAnsi" w:cstheme="minorHAnsi"/>
          <w:lang w:val="en"/>
        </w:rPr>
        <w:t xml:space="preserve">. In </w:t>
      </w:r>
      <w:r w:rsidRPr="00A67118">
        <w:rPr>
          <w:rFonts w:asciiTheme="minorHAnsi" w:hAnsiTheme="minorHAnsi" w:cstheme="minorHAnsi"/>
          <w:lang w:val="en"/>
        </w:rPr>
        <w:t xml:space="preserve">the year ending March 2021, </w:t>
      </w:r>
      <w:r w:rsidR="005129D6">
        <w:rPr>
          <w:rFonts w:asciiTheme="minorHAnsi" w:hAnsiTheme="minorHAnsi" w:cstheme="minorHAnsi"/>
          <w:lang w:val="en"/>
        </w:rPr>
        <w:t>“</w:t>
      </w:r>
      <w:r w:rsidR="00A75381">
        <w:rPr>
          <w:rFonts w:asciiTheme="minorHAnsi" w:hAnsiTheme="minorHAnsi" w:cstheme="minorHAnsi"/>
          <w:lang w:val="en"/>
        </w:rPr>
        <w:t>T</w:t>
      </w:r>
      <w:r w:rsidRPr="00A67118">
        <w:rPr>
          <w:rFonts w:asciiTheme="minorHAnsi" w:hAnsiTheme="minorHAnsi" w:cstheme="minorHAnsi"/>
          <w:lang w:val="en"/>
        </w:rPr>
        <w:t>here were 124,091 hate crimes recorded by the police in England and Wales</w:t>
      </w:r>
      <w:r w:rsidR="005129D6">
        <w:rPr>
          <w:rFonts w:asciiTheme="minorHAnsi" w:hAnsiTheme="minorHAnsi" w:cstheme="minorHAnsi"/>
          <w:lang w:val="en"/>
        </w:rPr>
        <w:t>”</w:t>
      </w:r>
      <w:r w:rsidRPr="00A67118">
        <w:rPr>
          <w:rFonts w:asciiTheme="minorHAnsi" w:hAnsiTheme="minorHAnsi" w:cstheme="minorHAnsi"/>
          <w:lang w:val="en"/>
        </w:rPr>
        <w:t xml:space="preserve"> </w:t>
      </w:r>
      <w:sdt>
        <w:sdtPr>
          <w:rPr>
            <w:rFonts w:asciiTheme="minorHAnsi" w:hAnsiTheme="minorHAnsi" w:cstheme="minorHAnsi"/>
            <w:lang w:val="en"/>
          </w:rPr>
          <w:id w:val="548497615"/>
          <w:citation/>
        </w:sdtPr>
        <w:sdtContent>
          <w:r w:rsidRPr="00A67118">
            <w:rPr>
              <w:rFonts w:asciiTheme="minorHAnsi" w:hAnsiTheme="minorHAnsi" w:cstheme="minorHAnsi"/>
              <w:lang w:val="en"/>
            </w:rPr>
            <w:fldChar w:fldCharType="begin"/>
          </w:r>
          <w:r w:rsidRPr="00A67118">
            <w:rPr>
              <w:rFonts w:asciiTheme="minorHAnsi" w:hAnsiTheme="minorHAnsi" w:cstheme="minorHAnsi"/>
            </w:rPr>
            <w:instrText xml:space="preserve"> CITATION Hom213 \l 2057 </w:instrText>
          </w:r>
          <w:r w:rsidRPr="00A67118">
            <w:rPr>
              <w:rFonts w:asciiTheme="minorHAnsi" w:hAnsiTheme="minorHAnsi" w:cstheme="minorHAnsi"/>
              <w:lang w:val="en"/>
            </w:rPr>
            <w:fldChar w:fldCharType="separate"/>
          </w:r>
          <w:r w:rsidRPr="00A67118">
            <w:rPr>
              <w:rFonts w:asciiTheme="minorHAnsi" w:hAnsiTheme="minorHAnsi" w:cstheme="minorHAnsi"/>
              <w:noProof/>
            </w:rPr>
            <w:t>(Home Office, 2021)</w:t>
          </w:r>
          <w:r w:rsidRPr="00A67118">
            <w:rPr>
              <w:rFonts w:asciiTheme="minorHAnsi" w:hAnsiTheme="minorHAnsi" w:cstheme="minorHAnsi"/>
              <w:lang w:val="en"/>
            </w:rPr>
            <w:fldChar w:fldCharType="end"/>
          </w:r>
        </w:sdtContent>
      </w:sdt>
      <w:r w:rsidR="00AE7223" w:rsidRPr="00A67118">
        <w:rPr>
          <w:rFonts w:asciiTheme="minorHAnsi" w:hAnsiTheme="minorHAnsi" w:cstheme="minorHAnsi"/>
          <w:lang w:val="en"/>
        </w:rPr>
        <w:t xml:space="preserve"> However </w:t>
      </w:r>
      <w:r w:rsidR="00A75381">
        <w:rPr>
          <w:rFonts w:asciiTheme="minorHAnsi" w:hAnsiTheme="minorHAnsi" w:cstheme="minorHAnsi"/>
          <w:lang w:val="en"/>
        </w:rPr>
        <w:t>“</w:t>
      </w:r>
      <w:r w:rsidR="00AE7223" w:rsidRPr="00A67118">
        <w:rPr>
          <w:rFonts w:asciiTheme="minorHAnsi" w:hAnsiTheme="minorHAnsi" w:cstheme="minorHAnsi"/>
          <w:lang w:val="en"/>
        </w:rPr>
        <w:t>170,000 hate crimes go unreported in the UK each year.</w:t>
      </w:r>
      <w:r w:rsidR="00A75381">
        <w:rPr>
          <w:rFonts w:asciiTheme="minorHAnsi" w:hAnsiTheme="minorHAnsi" w:cstheme="minorHAnsi"/>
          <w:lang w:val="en"/>
        </w:rPr>
        <w:t>”</w:t>
      </w:r>
      <w:r w:rsidR="00AE7223" w:rsidRPr="00A67118">
        <w:rPr>
          <w:rFonts w:asciiTheme="minorHAnsi" w:hAnsiTheme="minorHAnsi" w:cstheme="minorHAnsi"/>
          <w:lang w:val="en"/>
        </w:rPr>
        <w:t xml:space="preserve"> </w:t>
      </w:r>
      <w:sdt>
        <w:sdtPr>
          <w:rPr>
            <w:rFonts w:asciiTheme="minorHAnsi" w:hAnsiTheme="minorHAnsi" w:cstheme="minorHAnsi"/>
            <w:lang w:val="en"/>
          </w:rPr>
          <w:id w:val="-823577176"/>
          <w:citation/>
        </w:sdtPr>
        <w:sdtContent>
          <w:r w:rsidR="00AE7223" w:rsidRPr="00A67118">
            <w:rPr>
              <w:rFonts w:asciiTheme="minorHAnsi" w:hAnsiTheme="minorHAnsi" w:cstheme="minorHAnsi"/>
              <w:lang w:val="en"/>
            </w:rPr>
            <w:fldChar w:fldCharType="begin"/>
          </w:r>
          <w:r w:rsidR="00AE7223" w:rsidRPr="00A67118">
            <w:rPr>
              <w:rFonts w:asciiTheme="minorHAnsi" w:hAnsiTheme="minorHAnsi" w:cstheme="minorHAnsi"/>
            </w:rPr>
            <w:instrText xml:space="preserve"> CITATION Uni16 \l 2057 </w:instrText>
          </w:r>
          <w:r w:rsidR="00AE7223" w:rsidRPr="00A67118">
            <w:rPr>
              <w:rFonts w:asciiTheme="minorHAnsi" w:hAnsiTheme="minorHAnsi" w:cstheme="minorHAnsi"/>
              <w:lang w:val="en"/>
            </w:rPr>
            <w:fldChar w:fldCharType="separate"/>
          </w:r>
          <w:r w:rsidR="00AE7223" w:rsidRPr="00A67118">
            <w:rPr>
              <w:rFonts w:asciiTheme="minorHAnsi" w:hAnsiTheme="minorHAnsi" w:cstheme="minorHAnsi"/>
              <w:noProof/>
            </w:rPr>
            <w:t>(University of Huddersfield, 2016)</w:t>
          </w:r>
          <w:r w:rsidR="00AE7223" w:rsidRPr="00A67118">
            <w:rPr>
              <w:rFonts w:asciiTheme="minorHAnsi" w:hAnsiTheme="minorHAnsi" w:cstheme="minorHAnsi"/>
              <w:lang w:val="en"/>
            </w:rPr>
            <w:fldChar w:fldCharType="end"/>
          </w:r>
        </w:sdtContent>
      </w:sdt>
    </w:p>
    <w:p w14:paraId="0514C36C" w14:textId="5E679D43" w:rsidR="007A7429" w:rsidRDefault="007A7429" w:rsidP="5B63D80E">
      <w:pPr>
        <w:ind w:right="237"/>
        <w:rPr>
          <w:sz w:val="21"/>
          <w:szCs w:val="21"/>
          <w:lang w:val="en"/>
        </w:rPr>
      </w:pPr>
    </w:p>
    <w:p w14:paraId="4809029C" w14:textId="128B19A3" w:rsidR="007A7429" w:rsidRPr="00B52B70" w:rsidRDefault="007A7429" w:rsidP="007A7429">
      <w:pPr>
        <w:ind w:right="237"/>
        <w:rPr>
          <w:rFonts w:asciiTheme="minorHAnsi" w:hAnsiTheme="minorHAnsi" w:cstheme="minorHAnsi"/>
          <w:lang w:val="en"/>
        </w:rPr>
      </w:pPr>
      <w:r w:rsidRPr="00B52B70">
        <w:rPr>
          <w:rFonts w:asciiTheme="minorHAnsi" w:hAnsiTheme="minorHAnsi" w:cstheme="minorHAnsi"/>
          <w:lang w:val="en"/>
        </w:rPr>
        <w:t xml:space="preserve">When speaking to the victim, I </w:t>
      </w:r>
      <w:proofErr w:type="spellStart"/>
      <w:r w:rsidRPr="00B52B70">
        <w:rPr>
          <w:rFonts w:asciiTheme="minorHAnsi" w:hAnsiTheme="minorHAnsi" w:cstheme="minorHAnsi"/>
          <w:lang w:val="en"/>
        </w:rPr>
        <w:t>realised</w:t>
      </w:r>
      <w:proofErr w:type="spellEnd"/>
      <w:r w:rsidRPr="00B52B70">
        <w:rPr>
          <w:rFonts w:asciiTheme="minorHAnsi" w:hAnsiTheme="minorHAnsi" w:cstheme="minorHAnsi"/>
          <w:lang w:val="en"/>
        </w:rPr>
        <w:t xml:space="preserve"> that </w:t>
      </w:r>
      <w:r w:rsidR="00AE7223" w:rsidRPr="00B52B70">
        <w:rPr>
          <w:rFonts w:asciiTheme="minorHAnsi" w:hAnsiTheme="minorHAnsi" w:cstheme="minorHAnsi"/>
          <w:lang w:val="en"/>
        </w:rPr>
        <w:t xml:space="preserve">this what not the first time </w:t>
      </w:r>
      <w:r w:rsidR="00A67118" w:rsidRPr="00B52B70">
        <w:rPr>
          <w:rFonts w:asciiTheme="minorHAnsi" w:hAnsiTheme="minorHAnsi" w:cstheme="minorHAnsi"/>
          <w:lang w:val="en"/>
        </w:rPr>
        <w:t xml:space="preserve">she </w:t>
      </w:r>
      <w:r w:rsidR="00AE7223" w:rsidRPr="00B52B70">
        <w:rPr>
          <w:rFonts w:asciiTheme="minorHAnsi" w:hAnsiTheme="minorHAnsi" w:cstheme="minorHAnsi"/>
          <w:lang w:val="en"/>
        </w:rPr>
        <w:t xml:space="preserve">had issues with these youths. </w:t>
      </w:r>
      <w:r w:rsidR="00A67118" w:rsidRPr="00B52B70">
        <w:rPr>
          <w:rFonts w:asciiTheme="minorHAnsi" w:hAnsiTheme="minorHAnsi" w:cstheme="minorHAnsi"/>
          <w:lang w:val="en"/>
        </w:rPr>
        <w:t>The female</w:t>
      </w:r>
      <w:r w:rsidRPr="00B52B70">
        <w:rPr>
          <w:rFonts w:asciiTheme="minorHAnsi" w:hAnsiTheme="minorHAnsi" w:cstheme="minorHAnsi"/>
          <w:lang w:val="en"/>
        </w:rPr>
        <w:t xml:space="preserve"> </w:t>
      </w:r>
      <w:r w:rsidR="00AE7223" w:rsidRPr="00B52B70">
        <w:rPr>
          <w:rFonts w:asciiTheme="minorHAnsi" w:hAnsiTheme="minorHAnsi" w:cstheme="minorHAnsi"/>
          <w:lang w:val="en"/>
        </w:rPr>
        <w:t xml:space="preserve">had </w:t>
      </w:r>
      <w:proofErr w:type="spellStart"/>
      <w:r w:rsidRPr="00B52B70">
        <w:rPr>
          <w:rFonts w:asciiTheme="minorHAnsi" w:hAnsiTheme="minorHAnsi" w:cstheme="minorHAnsi"/>
          <w:lang w:val="en"/>
        </w:rPr>
        <w:t>minimised</w:t>
      </w:r>
      <w:proofErr w:type="spellEnd"/>
      <w:r w:rsidRPr="00B52B70">
        <w:rPr>
          <w:rFonts w:asciiTheme="minorHAnsi" w:hAnsiTheme="minorHAnsi" w:cstheme="minorHAnsi"/>
          <w:lang w:val="en"/>
        </w:rPr>
        <w:t xml:space="preserve"> the first few </w:t>
      </w:r>
      <w:r w:rsidR="00810D75" w:rsidRPr="00B52B70">
        <w:rPr>
          <w:rFonts w:asciiTheme="minorHAnsi" w:hAnsiTheme="minorHAnsi" w:cstheme="minorHAnsi"/>
          <w:lang w:val="en"/>
        </w:rPr>
        <w:t>incidents and</w:t>
      </w:r>
      <w:r w:rsidRPr="00B52B70">
        <w:rPr>
          <w:rFonts w:asciiTheme="minorHAnsi" w:hAnsiTheme="minorHAnsi" w:cstheme="minorHAnsi"/>
          <w:lang w:val="en"/>
        </w:rPr>
        <w:t xml:space="preserve"> explained them away as mistakes or coincidences. I am aware this is a common thing done by victims of anti-social behavior</w:t>
      </w:r>
      <w:r w:rsidR="00CE4CAE">
        <w:rPr>
          <w:rFonts w:asciiTheme="minorHAnsi" w:hAnsiTheme="minorHAnsi" w:cstheme="minorHAnsi"/>
          <w:lang w:val="en"/>
        </w:rPr>
        <w:t xml:space="preserve"> through my experience</w:t>
      </w:r>
      <w:r w:rsidRPr="00B52B70">
        <w:rPr>
          <w:rFonts w:asciiTheme="minorHAnsi" w:hAnsiTheme="minorHAnsi" w:cstheme="minorHAnsi"/>
          <w:lang w:val="en"/>
        </w:rPr>
        <w:t>.</w:t>
      </w:r>
      <w:r w:rsidR="00CE4CAE">
        <w:rPr>
          <w:rFonts w:asciiTheme="minorHAnsi" w:hAnsiTheme="minorHAnsi" w:cstheme="minorHAnsi"/>
          <w:lang w:val="en"/>
        </w:rPr>
        <w:t xml:space="preserve"> </w:t>
      </w:r>
      <w:r w:rsidRPr="00B52B70">
        <w:rPr>
          <w:rFonts w:asciiTheme="minorHAnsi" w:hAnsiTheme="minorHAnsi" w:cstheme="minorHAnsi"/>
          <w:lang w:val="en"/>
        </w:rPr>
        <w:t xml:space="preserve"> </w:t>
      </w:r>
    </w:p>
    <w:p w14:paraId="36313453" w14:textId="77777777" w:rsidR="007A7429" w:rsidRDefault="007A7429" w:rsidP="007A7429">
      <w:pPr>
        <w:ind w:right="237"/>
        <w:rPr>
          <w:sz w:val="21"/>
          <w:szCs w:val="21"/>
          <w:lang w:val="en"/>
        </w:rPr>
      </w:pPr>
    </w:p>
    <w:p w14:paraId="67D520A0" w14:textId="03BDA19A" w:rsidR="007A7429" w:rsidRPr="00A67118" w:rsidRDefault="0076718D" w:rsidP="5B63D80E">
      <w:pPr>
        <w:ind w:right="237"/>
        <w:rPr>
          <w:rFonts w:asciiTheme="minorHAnsi" w:hAnsiTheme="minorHAnsi" w:cstheme="minorHAnsi"/>
        </w:rPr>
      </w:pPr>
      <w:r w:rsidRPr="00A67118">
        <w:rPr>
          <w:rFonts w:asciiTheme="minorHAnsi" w:hAnsiTheme="minorHAnsi" w:cstheme="minorHAnsi"/>
        </w:rPr>
        <w:t xml:space="preserve">Though anti-social behaviour can appear, </w:t>
      </w:r>
      <w:r w:rsidR="007A7429" w:rsidRPr="00A67118">
        <w:rPr>
          <w:rFonts w:asciiTheme="minorHAnsi" w:hAnsiTheme="minorHAnsi" w:cstheme="minorHAnsi"/>
        </w:rPr>
        <w:t xml:space="preserve">to an onlooker, like a low-level issue, it can sadly have deadly consequences. </w:t>
      </w:r>
      <w:r w:rsidR="00091C7B" w:rsidRPr="00A67118">
        <w:rPr>
          <w:rFonts w:asciiTheme="minorHAnsi" w:hAnsiTheme="minorHAnsi" w:cstheme="minorHAnsi"/>
        </w:rPr>
        <w:t xml:space="preserve">Fiona Pilkington </w:t>
      </w:r>
      <w:r w:rsidR="005129D6">
        <w:rPr>
          <w:rFonts w:asciiTheme="minorHAnsi" w:hAnsiTheme="minorHAnsi" w:cstheme="minorHAnsi"/>
        </w:rPr>
        <w:t xml:space="preserve">took the life of herself and her disabled daughter </w:t>
      </w:r>
      <w:proofErr w:type="spellStart"/>
      <w:r w:rsidR="005129D6">
        <w:rPr>
          <w:rFonts w:asciiTheme="minorHAnsi" w:hAnsiTheme="minorHAnsi" w:cstheme="minorHAnsi"/>
        </w:rPr>
        <w:t>Francesa</w:t>
      </w:r>
      <w:proofErr w:type="spellEnd"/>
      <w:r w:rsidR="005129D6">
        <w:rPr>
          <w:rFonts w:asciiTheme="minorHAnsi" w:hAnsiTheme="minorHAnsi" w:cstheme="minorHAnsi"/>
        </w:rPr>
        <w:t xml:space="preserve"> in 2009 after falling victim to prolonged ASB.  The IPCC found that despite Fiona </w:t>
      </w:r>
      <w:r w:rsidR="00091C7B" w:rsidRPr="00A67118">
        <w:rPr>
          <w:rFonts w:asciiTheme="minorHAnsi" w:hAnsiTheme="minorHAnsi" w:cstheme="minorHAnsi"/>
        </w:rPr>
        <w:t>complain</w:t>
      </w:r>
      <w:r w:rsidR="005129D6">
        <w:rPr>
          <w:rFonts w:asciiTheme="minorHAnsi" w:hAnsiTheme="minorHAnsi" w:cstheme="minorHAnsi"/>
        </w:rPr>
        <w:t>ing to Police</w:t>
      </w:r>
      <w:r w:rsidR="00091C7B" w:rsidRPr="00A67118">
        <w:rPr>
          <w:rFonts w:asciiTheme="minorHAnsi" w:hAnsiTheme="minorHAnsi" w:cstheme="minorHAnsi"/>
        </w:rPr>
        <w:t xml:space="preserve"> on numerous</w:t>
      </w:r>
      <w:r w:rsidR="005129D6">
        <w:rPr>
          <w:rFonts w:asciiTheme="minorHAnsi" w:hAnsiTheme="minorHAnsi" w:cstheme="minorHAnsi"/>
        </w:rPr>
        <w:t xml:space="preserve"> occasions, </w:t>
      </w:r>
      <w:r w:rsidR="00091C7B" w:rsidRPr="00A67118">
        <w:rPr>
          <w:rFonts w:asciiTheme="minorHAnsi" w:hAnsiTheme="minorHAnsi" w:cstheme="minorHAnsi"/>
        </w:rPr>
        <w:t xml:space="preserve">the Leicestershire Police </w:t>
      </w:r>
      <w:r w:rsidR="005129D6">
        <w:rPr>
          <w:rFonts w:asciiTheme="minorHAnsi" w:hAnsiTheme="minorHAnsi" w:cstheme="minorHAnsi"/>
        </w:rPr>
        <w:t>“</w:t>
      </w:r>
      <w:r w:rsidR="00091C7B" w:rsidRPr="00A67118">
        <w:rPr>
          <w:rFonts w:asciiTheme="minorHAnsi" w:hAnsiTheme="minorHAnsi" w:cstheme="minorHAnsi"/>
        </w:rPr>
        <w:t>failed to classify them as a</w:t>
      </w:r>
      <w:r w:rsidR="0039008B" w:rsidRPr="00A67118">
        <w:rPr>
          <w:rFonts w:asciiTheme="minorHAnsi" w:hAnsiTheme="minorHAnsi" w:cstheme="minorHAnsi"/>
        </w:rPr>
        <w:t xml:space="preserve"> </w:t>
      </w:r>
      <w:r w:rsidR="00091C7B" w:rsidRPr="00A67118">
        <w:rPr>
          <w:rFonts w:asciiTheme="minorHAnsi" w:hAnsiTheme="minorHAnsi" w:cstheme="minorHAnsi"/>
        </w:rPr>
        <w:t>vulnerable family and their neighbourhood as an "anti-social behaviour ‘hot spot’ and … it was therefore</w:t>
      </w:r>
      <w:r w:rsidR="0039008B" w:rsidRPr="00A67118">
        <w:rPr>
          <w:rFonts w:asciiTheme="minorHAnsi" w:hAnsiTheme="minorHAnsi" w:cstheme="minorHAnsi"/>
        </w:rPr>
        <w:t xml:space="preserve"> </w:t>
      </w:r>
      <w:r w:rsidR="00091C7B" w:rsidRPr="00A67118">
        <w:rPr>
          <w:rFonts w:asciiTheme="minorHAnsi" w:hAnsiTheme="minorHAnsi" w:cstheme="minorHAnsi"/>
        </w:rPr>
        <w:t>never</w:t>
      </w:r>
      <w:r w:rsidR="0039008B" w:rsidRPr="00A67118">
        <w:rPr>
          <w:rFonts w:asciiTheme="minorHAnsi" w:hAnsiTheme="minorHAnsi" w:cstheme="minorHAnsi"/>
        </w:rPr>
        <w:t xml:space="preserve"> </w:t>
      </w:r>
      <w:r w:rsidR="00091C7B" w:rsidRPr="00A67118">
        <w:rPr>
          <w:rFonts w:asciiTheme="minorHAnsi" w:hAnsiTheme="minorHAnsi" w:cstheme="minorHAnsi"/>
        </w:rPr>
        <w:t>targeted for a more proactive police response".</w:t>
      </w:r>
      <w:sdt>
        <w:sdtPr>
          <w:rPr>
            <w:rFonts w:asciiTheme="minorHAnsi" w:hAnsiTheme="minorHAnsi" w:cstheme="minorHAnsi"/>
          </w:rPr>
          <w:id w:val="2043558354"/>
          <w:citation/>
        </w:sdtPr>
        <w:sdtContent>
          <w:r w:rsidR="0039008B" w:rsidRPr="00A67118">
            <w:rPr>
              <w:rFonts w:asciiTheme="minorHAnsi" w:hAnsiTheme="minorHAnsi" w:cstheme="minorHAnsi"/>
            </w:rPr>
            <w:fldChar w:fldCharType="begin"/>
          </w:r>
          <w:r w:rsidR="0039008B" w:rsidRPr="00A67118">
            <w:rPr>
              <w:rFonts w:asciiTheme="minorHAnsi" w:hAnsiTheme="minorHAnsi" w:cstheme="minorHAnsi"/>
            </w:rPr>
            <w:instrText xml:space="preserve"> CITATION Ide09 \l 2057 </w:instrText>
          </w:r>
          <w:r w:rsidR="0039008B" w:rsidRPr="00A67118">
            <w:rPr>
              <w:rFonts w:asciiTheme="minorHAnsi" w:hAnsiTheme="minorHAnsi" w:cstheme="minorHAnsi"/>
            </w:rPr>
            <w:fldChar w:fldCharType="separate"/>
          </w:r>
          <w:r w:rsidR="0039008B" w:rsidRPr="00A67118">
            <w:rPr>
              <w:rFonts w:asciiTheme="minorHAnsi" w:hAnsiTheme="minorHAnsi" w:cstheme="minorHAnsi"/>
              <w:noProof/>
            </w:rPr>
            <w:t xml:space="preserve"> (Idependant Police Complaints Comission, 2009)</w:t>
          </w:r>
          <w:r w:rsidR="0039008B" w:rsidRPr="00A67118">
            <w:rPr>
              <w:rFonts w:asciiTheme="minorHAnsi" w:hAnsiTheme="minorHAnsi" w:cstheme="minorHAnsi"/>
            </w:rPr>
            <w:fldChar w:fldCharType="end"/>
          </w:r>
        </w:sdtContent>
      </w:sdt>
    </w:p>
    <w:p w14:paraId="55042F8A" w14:textId="77777777" w:rsidR="0039008B" w:rsidRDefault="0039008B" w:rsidP="5B63D80E">
      <w:pPr>
        <w:ind w:right="237"/>
        <w:rPr>
          <w:sz w:val="24"/>
          <w:szCs w:val="24"/>
        </w:rPr>
      </w:pPr>
    </w:p>
    <w:p w14:paraId="509A6D2D" w14:textId="6D5B589A" w:rsidR="007A7429" w:rsidRDefault="0039008B" w:rsidP="5B63D80E">
      <w:pPr>
        <w:ind w:right="237"/>
        <w:rPr>
          <w:rFonts w:asciiTheme="minorHAnsi" w:hAnsiTheme="minorHAnsi" w:cstheme="minorHAnsi"/>
        </w:rPr>
      </w:pPr>
      <w:r w:rsidRPr="00A67118">
        <w:rPr>
          <w:rFonts w:asciiTheme="minorHAnsi" w:hAnsiTheme="minorHAnsi" w:cstheme="minorHAnsi"/>
        </w:rPr>
        <w:t>I knew that with this type of incident my response needed to be proactive</w:t>
      </w:r>
      <w:r w:rsidR="00E950F2">
        <w:rPr>
          <w:rFonts w:asciiTheme="minorHAnsi" w:hAnsiTheme="minorHAnsi" w:cstheme="minorHAnsi"/>
        </w:rPr>
        <w:t xml:space="preserve">. Due to what had happened, and the fact she had disclosed ongoing issues, I had mental health concerns for this female. </w:t>
      </w:r>
      <w:r w:rsidR="00AF7F2F">
        <w:rPr>
          <w:rFonts w:asciiTheme="minorHAnsi" w:hAnsiTheme="minorHAnsi" w:cstheme="minorHAnsi"/>
        </w:rPr>
        <w:t xml:space="preserve">I felt the priority for this female was to ensure both her wellbeing.  </w:t>
      </w:r>
    </w:p>
    <w:p w14:paraId="7707871D" w14:textId="77777777" w:rsidR="00A67118" w:rsidRPr="00A67118" w:rsidRDefault="00A67118" w:rsidP="5B63D80E">
      <w:pPr>
        <w:ind w:right="237"/>
        <w:rPr>
          <w:rFonts w:asciiTheme="minorHAnsi" w:hAnsiTheme="minorHAnsi" w:cstheme="minorHAnsi"/>
        </w:rPr>
      </w:pPr>
    </w:p>
    <w:p w14:paraId="489B35C4" w14:textId="77777777" w:rsidR="0053141E" w:rsidRDefault="0053141E" w:rsidP="5B63D80E">
      <w:pPr>
        <w:ind w:right="237"/>
        <w:rPr>
          <w:rFonts w:asciiTheme="minorHAnsi" w:hAnsiTheme="minorHAnsi" w:cstheme="minorHAnsi"/>
        </w:rPr>
      </w:pPr>
      <w:r>
        <w:rPr>
          <w:rFonts w:asciiTheme="minorHAnsi" w:hAnsiTheme="minorHAnsi" w:cstheme="minorHAnsi"/>
        </w:rPr>
        <w:lastRenderedPageBreak/>
        <w:t>As this is repeat victimisation, I considered the importance of target hardening. Target hardening is explained as “W</w:t>
      </w:r>
      <w:r w:rsidRPr="0053141E">
        <w:rPr>
          <w:rFonts w:asciiTheme="minorHAnsi" w:hAnsiTheme="minorHAnsi" w:cstheme="minorHAnsi"/>
        </w:rPr>
        <w:t>here a review of a property is carried out to identify if any security measures or advice can be given to reduce the risk of further crime or anti-social behaviour occurring</w:t>
      </w:r>
      <w:r>
        <w:rPr>
          <w:rFonts w:asciiTheme="minorHAnsi" w:hAnsiTheme="minorHAnsi" w:cstheme="minorHAnsi"/>
        </w:rPr>
        <w:t xml:space="preserve">.” </w:t>
      </w:r>
      <w:sdt>
        <w:sdtPr>
          <w:rPr>
            <w:rFonts w:asciiTheme="minorHAnsi" w:hAnsiTheme="minorHAnsi" w:cstheme="minorHAnsi"/>
          </w:rPr>
          <w:id w:val="1977107699"/>
          <w:citation/>
        </w:sdtPr>
        <w:sdtContent>
          <w:r>
            <w:rPr>
              <w:rFonts w:asciiTheme="minorHAnsi" w:hAnsiTheme="minorHAnsi" w:cstheme="minorHAnsi"/>
            </w:rPr>
            <w:fldChar w:fldCharType="begin"/>
          </w:r>
          <w:r>
            <w:rPr>
              <w:rFonts w:asciiTheme="minorHAnsi" w:hAnsiTheme="minorHAnsi" w:cstheme="minorHAnsi"/>
            </w:rPr>
            <w:instrText xml:space="preserve"> CITATION Cor22 \l 2057 </w:instrText>
          </w:r>
          <w:r>
            <w:rPr>
              <w:rFonts w:asciiTheme="minorHAnsi" w:hAnsiTheme="minorHAnsi" w:cstheme="minorHAnsi"/>
            </w:rPr>
            <w:fldChar w:fldCharType="separate"/>
          </w:r>
          <w:r w:rsidRPr="0053141E">
            <w:rPr>
              <w:rFonts w:asciiTheme="minorHAnsi" w:hAnsiTheme="minorHAnsi" w:cstheme="minorHAnsi"/>
              <w:noProof/>
            </w:rPr>
            <w:t>(Corby Borough Council, n.d.)</w:t>
          </w:r>
          <w:r>
            <w:rPr>
              <w:rFonts w:asciiTheme="minorHAnsi" w:hAnsiTheme="minorHAnsi" w:cstheme="minorHAnsi"/>
            </w:rPr>
            <w:fldChar w:fldCharType="end"/>
          </w:r>
        </w:sdtContent>
      </w:sdt>
      <w:r>
        <w:rPr>
          <w:rFonts w:asciiTheme="minorHAnsi" w:hAnsiTheme="minorHAnsi" w:cstheme="minorHAnsi"/>
        </w:rPr>
        <w:t xml:space="preserve"> </w:t>
      </w:r>
    </w:p>
    <w:p w14:paraId="608E0D07" w14:textId="77777777" w:rsidR="0053141E" w:rsidRDefault="0053141E" w:rsidP="5B63D80E">
      <w:pPr>
        <w:ind w:right="237"/>
        <w:rPr>
          <w:rFonts w:asciiTheme="minorHAnsi" w:hAnsiTheme="minorHAnsi" w:cstheme="minorHAnsi"/>
        </w:rPr>
      </w:pPr>
    </w:p>
    <w:p w14:paraId="07E31703" w14:textId="4496BD5A" w:rsidR="00CE4CAE" w:rsidRPr="00B52B70" w:rsidRDefault="0053141E" w:rsidP="5B63D80E">
      <w:pPr>
        <w:ind w:right="237"/>
        <w:rPr>
          <w:rFonts w:asciiTheme="minorHAnsi" w:hAnsiTheme="minorHAnsi" w:cstheme="minorHAnsi"/>
        </w:rPr>
      </w:pPr>
      <w:r>
        <w:rPr>
          <w:rFonts w:asciiTheme="minorHAnsi" w:hAnsiTheme="minorHAnsi" w:cstheme="minorHAnsi"/>
        </w:rPr>
        <w:t xml:space="preserve">This is something I was aware the Neighbourhood policing team could assist with. </w:t>
      </w:r>
      <w:r w:rsidR="00543077" w:rsidRPr="00B52B70">
        <w:rPr>
          <w:rFonts w:asciiTheme="minorHAnsi" w:hAnsiTheme="minorHAnsi" w:cstheme="minorHAnsi"/>
        </w:rPr>
        <w:t xml:space="preserve">Neighbourhood policing plays a central role in the drive to tackle anti-social behaviour. The aim of neighbourhood policing is to make communities feel safe and secure, by providing communities with a visible, accessible and accountable presence. </w:t>
      </w:r>
      <w:sdt>
        <w:sdtPr>
          <w:rPr>
            <w:rFonts w:asciiTheme="minorHAnsi" w:hAnsiTheme="minorHAnsi" w:cstheme="minorHAnsi"/>
          </w:rPr>
          <w:id w:val="-202252505"/>
          <w:citation/>
        </w:sdtPr>
        <w:sdtContent>
          <w:r w:rsidR="00B52B70" w:rsidRPr="00B52B70">
            <w:rPr>
              <w:rFonts w:asciiTheme="minorHAnsi" w:hAnsiTheme="minorHAnsi" w:cstheme="minorHAnsi"/>
            </w:rPr>
            <w:fldChar w:fldCharType="begin"/>
          </w:r>
          <w:r w:rsidR="00B52B70" w:rsidRPr="00B52B70">
            <w:rPr>
              <w:rFonts w:asciiTheme="minorHAnsi" w:hAnsiTheme="minorHAnsi" w:cstheme="minorHAnsi"/>
            </w:rPr>
            <w:instrText xml:space="preserve"> CITATION Com10 \l 2057 </w:instrText>
          </w:r>
          <w:r w:rsidR="00B52B70" w:rsidRPr="00B52B70">
            <w:rPr>
              <w:rFonts w:asciiTheme="minorHAnsi" w:hAnsiTheme="minorHAnsi" w:cstheme="minorHAnsi"/>
            </w:rPr>
            <w:fldChar w:fldCharType="separate"/>
          </w:r>
          <w:r w:rsidR="00B52B70" w:rsidRPr="00B52B70">
            <w:rPr>
              <w:rFonts w:asciiTheme="minorHAnsi" w:hAnsiTheme="minorHAnsi" w:cstheme="minorHAnsi"/>
              <w:noProof/>
            </w:rPr>
            <w:t>(Communities and Local Government, 2010)</w:t>
          </w:r>
          <w:r w:rsidR="00B52B70" w:rsidRPr="00B52B70">
            <w:rPr>
              <w:rFonts w:asciiTheme="minorHAnsi" w:hAnsiTheme="minorHAnsi" w:cstheme="minorHAnsi"/>
            </w:rPr>
            <w:fldChar w:fldCharType="end"/>
          </w:r>
        </w:sdtContent>
      </w:sdt>
      <w:r w:rsidR="00CE4CAE">
        <w:rPr>
          <w:rFonts w:asciiTheme="minorHAnsi" w:hAnsiTheme="minorHAnsi" w:cstheme="minorHAnsi"/>
        </w:rPr>
        <w:t xml:space="preserve"> </w:t>
      </w:r>
      <w:r w:rsidR="00B52B70" w:rsidRPr="00B52B70">
        <w:rPr>
          <w:rFonts w:asciiTheme="minorHAnsi" w:hAnsiTheme="minorHAnsi" w:cstheme="minorHAnsi"/>
        </w:rPr>
        <w:t>I</w:t>
      </w:r>
      <w:r w:rsidR="00CE4CAE">
        <w:rPr>
          <w:rFonts w:asciiTheme="minorHAnsi" w:hAnsiTheme="minorHAnsi" w:cstheme="minorHAnsi"/>
        </w:rPr>
        <w:t xml:space="preserve"> also</w:t>
      </w:r>
      <w:r w:rsidR="00B52B70" w:rsidRPr="00B52B70">
        <w:rPr>
          <w:rFonts w:asciiTheme="minorHAnsi" w:hAnsiTheme="minorHAnsi" w:cstheme="minorHAnsi"/>
        </w:rPr>
        <w:t xml:space="preserve"> t</w:t>
      </w:r>
      <w:r w:rsidR="007A7429" w:rsidRPr="00B52B70">
        <w:rPr>
          <w:rFonts w:asciiTheme="minorHAnsi" w:hAnsiTheme="minorHAnsi" w:cstheme="minorHAnsi"/>
        </w:rPr>
        <w:t>asked</w:t>
      </w:r>
      <w:r w:rsidR="00B52B70" w:rsidRPr="00B52B70">
        <w:rPr>
          <w:rFonts w:asciiTheme="minorHAnsi" w:hAnsiTheme="minorHAnsi" w:cstheme="minorHAnsi"/>
        </w:rPr>
        <w:t xml:space="preserve"> my sector</w:t>
      </w:r>
      <w:r w:rsidR="007A7429" w:rsidRPr="00B52B70">
        <w:rPr>
          <w:rFonts w:asciiTheme="minorHAnsi" w:hAnsiTheme="minorHAnsi" w:cstheme="minorHAnsi"/>
        </w:rPr>
        <w:t xml:space="preserve"> hate crime officer to make them aware</w:t>
      </w:r>
      <w:r w:rsidR="00B52B70" w:rsidRPr="00B52B70">
        <w:rPr>
          <w:rFonts w:asciiTheme="minorHAnsi" w:hAnsiTheme="minorHAnsi" w:cstheme="minorHAnsi"/>
        </w:rPr>
        <w:t>.</w:t>
      </w:r>
    </w:p>
    <w:p w14:paraId="1B5D3023" w14:textId="768FC873" w:rsidR="004B1449" w:rsidRPr="00B52B70" w:rsidRDefault="004B1449" w:rsidP="004B1449">
      <w:pPr>
        <w:ind w:right="237"/>
        <w:rPr>
          <w:rFonts w:asciiTheme="minorHAnsi" w:hAnsiTheme="minorHAnsi" w:cstheme="minorHAnsi"/>
        </w:rPr>
      </w:pPr>
      <w:r w:rsidRPr="00B52B70">
        <w:rPr>
          <w:rFonts w:asciiTheme="minorHAnsi" w:hAnsiTheme="minorHAnsi" w:cstheme="minorHAnsi"/>
        </w:rPr>
        <w:t xml:space="preserve">Explained by South Wales Police </w:t>
      </w:r>
      <w:r w:rsidR="00CE4CAE">
        <w:rPr>
          <w:rFonts w:asciiTheme="minorHAnsi" w:hAnsiTheme="minorHAnsi" w:cstheme="minorHAnsi"/>
        </w:rPr>
        <w:t>“</w:t>
      </w:r>
      <w:r w:rsidRPr="00B52B70">
        <w:rPr>
          <w:rFonts w:asciiTheme="minorHAnsi" w:hAnsiTheme="minorHAnsi" w:cstheme="minorHAnsi"/>
        </w:rPr>
        <w:t>Hate Crime Officers provide reassurance, support, assistance and advice, in order to meet the individual and specific needs of the victim. They also Provide support and advice to the officer who is undertaking the investigation, with emphasis on, victim care, mediators, interpreters and cultural issues.</w:t>
      </w:r>
      <w:r w:rsidR="00CE4CAE">
        <w:rPr>
          <w:rFonts w:asciiTheme="minorHAnsi" w:hAnsiTheme="minorHAnsi" w:cstheme="minorHAnsi"/>
        </w:rPr>
        <w:t>”</w:t>
      </w:r>
      <w:r w:rsidRPr="00B52B70">
        <w:rPr>
          <w:rFonts w:asciiTheme="minorHAnsi" w:hAnsiTheme="minorHAnsi" w:cstheme="minorHAnsi"/>
        </w:rPr>
        <w:t xml:space="preserve"> </w:t>
      </w:r>
      <w:sdt>
        <w:sdtPr>
          <w:rPr>
            <w:rFonts w:asciiTheme="minorHAnsi" w:hAnsiTheme="minorHAnsi" w:cstheme="minorHAnsi"/>
          </w:rPr>
          <w:id w:val="-290981724"/>
          <w:citation/>
        </w:sdtPr>
        <w:sdtContent>
          <w:r w:rsidRPr="00B52B70">
            <w:rPr>
              <w:rFonts w:asciiTheme="minorHAnsi" w:hAnsiTheme="minorHAnsi" w:cstheme="minorHAnsi"/>
            </w:rPr>
            <w:fldChar w:fldCharType="begin"/>
          </w:r>
          <w:r w:rsidRPr="00B52B70">
            <w:rPr>
              <w:rFonts w:asciiTheme="minorHAnsi" w:hAnsiTheme="minorHAnsi" w:cstheme="minorHAnsi"/>
            </w:rPr>
            <w:instrText xml:space="preserve"> CITATION Sou212 \l 2057 </w:instrText>
          </w:r>
          <w:r w:rsidRPr="00B52B70">
            <w:rPr>
              <w:rFonts w:asciiTheme="minorHAnsi" w:hAnsiTheme="minorHAnsi" w:cstheme="minorHAnsi"/>
            </w:rPr>
            <w:fldChar w:fldCharType="separate"/>
          </w:r>
          <w:r w:rsidRPr="00B52B70">
            <w:rPr>
              <w:rFonts w:asciiTheme="minorHAnsi" w:hAnsiTheme="minorHAnsi" w:cstheme="minorHAnsi"/>
              <w:noProof/>
            </w:rPr>
            <w:t>(South Wales Police, 2021)</w:t>
          </w:r>
          <w:r w:rsidRPr="00B52B70">
            <w:rPr>
              <w:rFonts w:asciiTheme="minorHAnsi" w:hAnsiTheme="minorHAnsi" w:cstheme="minorHAnsi"/>
            </w:rPr>
            <w:fldChar w:fldCharType="end"/>
          </w:r>
        </w:sdtContent>
      </w:sdt>
    </w:p>
    <w:p w14:paraId="733F4DAE" w14:textId="77777777" w:rsidR="007A7429" w:rsidRPr="00B44B10" w:rsidRDefault="007A7429" w:rsidP="007A7429">
      <w:pPr>
        <w:ind w:right="237"/>
        <w:rPr>
          <w:rFonts w:asciiTheme="minorHAnsi" w:hAnsiTheme="minorHAnsi" w:cstheme="minorHAnsi"/>
          <w:sz w:val="24"/>
          <w:szCs w:val="24"/>
        </w:rPr>
      </w:pPr>
    </w:p>
    <w:p w14:paraId="60F70F27" w14:textId="0E2ED35E" w:rsidR="007A7429" w:rsidRPr="005E1FAF" w:rsidRDefault="00B44B10" w:rsidP="5B63D80E">
      <w:pPr>
        <w:ind w:right="237"/>
        <w:rPr>
          <w:rFonts w:asciiTheme="minorHAnsi" w:hAnsiTheme="minorHAnsi" w:cstheme="minorHAnsi"/>
          <w:lang w:val="en"/>
        </w:rPr>
      </w:pPr>
      <w:r w:rsidRPr="005E1FAF">
        <w:rPr>
          <w:rFonts w:asciiTheme="minorHAnsi" w:hAnsiTheme="minorHAnsi" w:cstheme="minorHAnsi"/>
          <w:lang w:val="en"/>
        </w:rPr>
        <w:t>Minister of state for crime Prevention</w:t>
      </w:r>
      <w:r w:rsidR="004756C5" w:rsidRPr="005E1FAF">
        <w:rPr>
          <w:rFonts w:asciiTheme="minorHAnsi" w:hAnsiTheme="minorHAnsi" w:cstheme="minorHAnsi"/>
          <w:lang w:val="en"/>
        </w:rPr>
        <w:t xml:space="preserve"> James Brokenshire</w:t>
      </w:r>
      <w:r w:rsidRPr="005E1FAF">
        <w:rPr>
          <w:rFonts w:asciiTheme="minorHAnsi" w:hAnsiTheme="minorHAnsi" w:cstheme="minorHAnsi"/>
          <w:lang w:val="en"/>
        </w:rPr>
        <w:t xml:space="preserve"> </w:t>
      </w:r>
      <w:r w:rsidR="007A7429" w:rsidRPr="005E1FAF">
        <w:rPr>
          <w:rFonts w:asciiTheme="minorHAnsi" w:hAnsiTheme="minorHAnsi" w:cstheme="minorHAnsi"/>
          <w:lang w:val="en"/>
        </w:rPr>
        <w:t xml:space="preserve">said: ‘Antisocial </w:t>
      </w:r>
      <w:proofErr w:type="spellStart"/>
      <w:r w:rsidR="007A7429" w:rsidRPr="005E1FAF">
        <w:rPr>
          <w:rFonts w:asciiTheme="minorHAnsi" w:hAnsiTheme="minorHAnsi" w:cstheme="minorHAnsi"/>
          <w:lang w:val="en"/>
        </w:rPr>
        <w:t>behaviour</w:t>
      </w:r>
      <w:proofErr w:type="spellEnd"/>
      <w:r w:rsidR="007A7429" w:rsidRPr="005E1FAF">
        <w:rPr>
          <w:rFonts w:asciiTheme="minorHAnsi" w:hAnsiTheme="minorHAnsi" w:cstheme="minorHAnsi"/>
          <w:lang w:val="en"/>
        </w:rPr>
        <w:t xml:space="preserve"> ruins lives, damages our communities and, at its worst, can have tragic consequences. It is essential those who raise the alarm and ask for help are listened to and their complaints acted upon promptly. ‘It is not acceptable that those most in need either slip through the net or are plain ignored</w:t>
      </w:r>
      <w:r w:rsidRPr="005E1FAF">
        <w:rPr>
          <w:rFonts w:asciiTheme="minorHAnsi" w:hAnsiTheme="minorHAnsi" w:cstheme="minorHAnsi"/>
          <w:lang w:val="en"/>
        </w:rPr>
        <w:t xml:space="preserve">. </w:t>
      </w:r>
      <w:sdt>
        <w:sdtPr>
          <w:rPr>
            <w:rFonts w:asciiTheme="minorHAnsi" w:hAnsiTheme="minorHAnsi" w:cstheme="minorHAnsi"/>
            <w:lang w:val="en"/>
          </w:rPr>
          <w:id w:val="-430515344"/>
          <w:citation/>
        </w:sdtPr>
        <w:sdtContent>
          <w:r w:rsidRPr="005E1FAF">
            <w:rPr>
              <w:rFonts w:asciiTheme="minorHAnsi" w:hAnsiTheme="minorHAnsi" w:cstheme="minorHAnsi"/>
              <w:lang w:val="en"/>
            </w:rPr>
            <w:fldChar w:fldCharType="begin"/>
          </w:r>
          <w:r w:rsidRPr="005E1FAF">
            <w:rPr>
              <w:rFonts w:asciiTheme="minorHAnsi" w:hAnsiTheme="minorHAnsi" w:cstheme="minorHAnsi"/>
            </w:rPr>
            <w:instrText xml:space="preserve">CITATION JAm11 \l 2057 </w:instrText>
          </w:r>
          <w:r w:rsidRPr="005E1FAF">
            <w:rPr>
              <w:rFonts w:asciiTheme="minorHAnsi" w:hAnsiTheme="minorHAnsi" w:cstheme="minorHAnsi"/>
              <w:lang w:val="en"/>
            </w:rPr>
            <w:fldChar w:fldCharType="separate"/>
          </w:r>
          <w:r w:rsidRPr="005E1FAF">
            <w:rPr>
              <w:rFonts w:asciiTheme="minorHAnsi" w:hAnsiTheme="minorHAnsi" w:cstheme="minorHAnsi"/>
              <w:noProof/>
            </w:rPr>
            <w:t>(Brokenshire, 2011)</w:t>
          </w:r>
          <w:r w:rsidRPr="005E1FAF">
            <w:rPr>
              <w:rFonts w:asciiTheme="minorHAnsi" w:hAnsiTheme="minorHAnsi" w:cstheme="minorHAnsi"/>
              <w:lang w:val="en"/>
            </w:rPr>
            <w:fldChar w:fldCharType="end"/>
          </w:r>
        </w:sdtContent>
      </w:sdt>
    </w:p>
    <w:p w14:paraId="3F27B36B" w14:textId="77777777" w:rsidR="004B1449" w:rsidRPr="005E1FAF" w:rsidRDefault="004B1449" w:rsidP="5B63D80E">
      <w:pPr>
        <w:ind w:right="237"/>
        <w:rPr>
          <w:lang w:val="en"/>
        </w:rPr>
      </w:pPr>
    </w:p>
    <w:p w14:paraId="33D2AECE" w14:textId="02C51078" w:rsidR="00543077" w:rsidRPr="00A561FC" w:rsidRDefault="004B1449" w:rsidP="5B63D80E">
      <w:pPr>
        <w:ind w:right="237"/>
        <w:rPr>
          <w:rFonts w:asciiTheme="minorHAnsi" w:hAnsiTheme="minorHAnsi" w:cstheme="minorHAnsi"/>
        </w:rPr>
      </w:pPr>
      <w:r w:rsidRPr="005E1FAF">
        <w:rPr>
          <w:rFonts w:asciiTheme="minorHAnsi" w:hAnsiTheme="minorHAnsi" w:cstheme="minorHAnsi"/>
        </w:rPr>
        <w:t xml:space="preserve">I assessed the incident and decided to </w:t>
      </w:r>
      <w:proofErr w:type="gramStart"/>
      <w:r w:rsidRPr="005E1FAF">
        <w:rPr>
          <w:rFonts w:asciiTheme="minorHAnsi" w:hAnsiTheme="minorHAnsi" w:cstheme="minorHAnsi"/>
        </w:rPr>
        <w:t>submit</w:t>
      </w:r>
      <w:r w:rsidR="005E1FAF">
        <w:rPr>
          <w:rFonts w:asciiTheme="minorHAnsi" w:hAnsiTheme="minorHAnsi" w:cstheme="minorHAnsi"/>
        </w:rPr>
        <w:t>ted</w:t>
      </w:r>
      <w:proofErr w:type="gramEnd"/>
      <w:r w:rsidR="005E1FAF">
        <w:rPr>
          <w:rFonts w:asciiTheme="minorHAnsi" w:hAnsiTheme="minorHAnsi" w:cstheme="minorHAnsi"/>
        </w:rPr>
        <w:t xml:space="preserve"> a Public Protection Notification Report (PPN), and graded </w:t>
      </w:r>
      <w:r w:rsidRPr="005E1FAF">
        <w:rPr>
          <w:rFonts w:asciiTheme="minorHAnsi" w:hAnsiTheme="minorHAnsi" w:cstheme="minorHAnsi"/>
        </w:rPr>
        <w:t>it as “High Risk”.</w:t>
      </w:r>
      <w:r w:rsidR="005E1FAF">
        <w:rPr>
          <w:rFonts w:asciiTheme="minorHAnsi" w:hAnsiTheme="minorHAnsi" w:cstheme="minorHAnsi"/>
        </w:rPr>
        <w:t xml:space="preserve"> This report goes to the force’s Public Protection department, and they disseminate to partner agencies. </w:t>
      </w:r>
      <w:r w:rsidRPr="005E1FAF">
        <w:rPr>
          <w:rFonts w:asciiTheme="minorHAnsi" w:hAnsiTheme="minorHAnsi" w:cstheme="minorHAnsi"/>
        </w:rPr>
        <w:t xml:space="preserve"> I was aware that each victim’s experiences of ASB, and the fear and terror associated are unique to them. The journey is a very personal and intimate. I was also aware of the importance of making external agencies aware as soon as possible.</w:t>
      </w:r>
      <w:r w:rsidR="007A7429" w:rsidRPr="005E1FAF">
        <w:rPr>
          <w:rFonts w:asciiTheme="minorHAnsi" w:hAnsiTheme="minorHAnsi" w:cstheme="minorHAnsi"/>
          <w:lang w:val="en"/>
        </w:rPr>
        <w:t>In 2010 HMIC found that forces have the best chance to give ASB victims a good service if they: Identify if a caller is a vulnerable (for instance, elderly or disabled) or repeat victim as soon as they call the police, so they can get extra support</w:t>
      </w:r>
      <w:r w:rsidR="005E1FAF" w:rsidRPr="005E1FAF">
        <w:rPr>
          <w:rFonts w:asciiTheme="minorHAnsi" w:hAnsiTheme="minorHAnsi" w:cstheme="minorHAnsi"/>
          <w:lang w:val="en"/>
        </w:rPr>
        <w:t xml:space="preserve"> </w:t>
      </w:r>
      <w:sdt>
        <w:sdtPr>
          <w:rPr>
            <w:rFonts w:asciiTheme="minorHAnsi" w:hAnsiTheme="minorHAnsi" w:cstheme="minorHAnsi"/>
            <w:lang w:val="en"/>
          </w:rPr>
          <w:id w:val="-1277090678"/>
          <w:citation/>
        </w:sdtPr>
        <w:sdtContent>
          <w:r w:rsidR="005E1FAF" w:rsidRPr="005E1FAF">
            <w:rPr>
              <w:rFonts w:asciiTheme="minorHAnsi" w:hAnsiTheme="minorHAnsi" w:cstheme="minorHAnsi"/>
              <w:lang w:val="en"/>
            </w:rPr>
            <w:fldChar w:fldCharType="begin"/>
          </w:r>
          <w:r w:rsidR="005E1FAF" w:rsidRPr="005E1FAF">
            <w:rPr>
              <w:rFonts w:asciiTheme="minorHAnsi" w:hAnsiTheme="minorHAnsi" w:cstheme="minorHAnsi"/>
            </w:rPr>
            <w:instrText xml:space="preserve">CITATION Tha12 \l 2057 </w:instrText>
          </w:r>
          <w:r w:rsidR="005E1FAF" w:rsidRPr="005E1FAF">
            <w:rPr>
              <w:rFonts w:asciiTheme="minorHAnsi" w:hAnsiTheme="minorHAnsi" w:cstheme="minorHAnsi"/>
              <w:lang w:val="en"/>
            </w:rPr>
            <w:fldChar w:fldCharType="separate"/>
          </w:r>
          <w:r w:rsidR="005E1FAF" w:rsidRPr="005E1FAF">
            <w:rPr>
              <w:rFonts w:asciiTheme="minorHAnsi" w:hAnsiTheme="minorHAnsi" w:cstheme="minorHAnsi"/>
              <w:noProof/>
            </w:rPr>
            <w:t>(HMIC, 2012)</w:t>
          </w:r>
          <w:r w:rsidR="005E1FAF" w:rsidRPr="005E1FAF">
            <w:rPr>
              <w:rFonts w:asciiTheme="minorHAnsi" w:hAnsiTheme="minorHAnsi" w:cstheme="minorHAnsi"/>
              <w:lang w:val="en"/>
            </w:rPr>
            <w:fldChar w:fldCharType="end"/>
          </w:r>
        </w:sdtContent>
      </w:sdt>
    </w:p>
    <w:p w14:paraId="0879367F" w14:textId="2D2C69CC" w:rsidR="004B1449" w:rsidRDefault="004B1449" w:rsidP="5B63D80E">
      <w:pPr>
        <w:ind w:right="237"/>
        <w:rPr>
          <w:sz w:val="21"/>
          <w:szCs w:val="21"/>
          <w:lang w:val="en"/>
        </w:rPr>
      </w:pPr>
    </w:p>
    <w:p w14:paraId="17DC725C" w14:textId="60F28DD9" w:rsidR="00543077" w:rsidRPr="005E1FAF" w:rsidRDefault="005E1FAF" w:rsidP="00543077">
      <w:pPr>
        <w:ind w:right="237"/>
        <w:rPr>
          <w:rFonts w:asciiTheme="minorHAnsi" w:hAnsiTheme="minorHAnsi" w:cstheme="minorHAnsi"/>
          <w:lang w:val="en"/>
        </w:rPr>
      </w:pPr>
      <w:r w:rsidRPr="005E1FAF">
        <w:rPr>
          <w:rFonts w:asciiTheme="minorHAnsi" w:hAnsiTheme="minorHAnsi" w:cstheme="minorHAnsi"/>
          <w:lang w:val="en"/>
        </w:rPr>
        <w:t xml:space="preserve">I encouraged the victim to continue to report any incidents no matter how small they seemed. I explained the importance of doing so. </w:t>
      </w:r>
      <w:r w:rsidR="00543077" w:rsidRPr="005E1FAF">
        <w:rPr>
          <w:rFonts w:asciiTheme="minorHAnsi" w:hAnsiTheme="minorHAnsi" w:cstheme="minorHAnsi"/>
          <w:lang w:val="en"/>
        </w:rPr>
        <w:t xml:space="preserve">As explained by the College of Policing, </w:t>
      </w:r>
      <w:r w:rsidRPr="005E1FAF">
        <w:rPr>
          <w:rFonts w:asciiTheme="minorHAnsi" w:hAnsiTheme="minorHAnsi" w:cstheme="minorHAnsi"/>
          <w:lang w:val="en"/>
        </w:rPr>
        <w:t>“</w:t>
      </w:r>
      <w:r w:rsidR="00543077" w:rsidRPr="005E1FAF">
        <w:rPr>
          <w:rFonts w:asciiTheme="minorHAnsi" w:hAnsiTheme="minorHAnsi" w:cstheme="minorHAnsi"/>
          <w:lang w:val="en"/>
        </w:rPr>
        <w:t xml:space="preserve">The anti-social </w:t>
      </w:r>
      <w:proofErr w:type="spellStart"/>
      <w:r w:rsidR="00543077" w:rsidRPr="005E1FAF">
        <w:rPr>
          <w:rFonts w:asciiTheme="minorHAnsi" w:hAnsiTheme="minorHAnsi" w:cstheme="minorHAnsi"/>
          <w:lang w:val="en"/>
        </w:rPr>
        <w:t>behaviour</w:t>
      </w:r>
      <w:proofErr w:type="spellEnd"/>
      <w:r w:rsidR="00543077" w:rsidRPr="005E1FAF">
        <w:rPr>
          <w:rFonts w:asciiTheme="minorHAnsi" w:hAnsiTheme="minorHAnsi" w:cstheme="minorHAnsi"/>
          <w:lang w:val="en"/>
        </w:rPr>
        <w:t xml:space="preserve"> community trigger – also known as the anti-social </w:t>
      </w:r>
      <w:proofErr w:type="spellStart"/>
      <w:r w:rsidR="00543077" w:rsidRPr="005E1FAF">
        <w:rPr>
          <w:rFonts w:asciiTheme="minorHAnsi" w:hAnsiTheme="minorHAnsi" w:cstheme="minorHAnsi"/>
          <w:lang w:val="en"/>
        </w:rPr>
        <w:t>behaviour</w:t>
      </w:r>
      <w:proofErr w:type="spellEnd"/>
      <w:r w:rsidR="00543077" w:rsidRPr="005E1FAF">
        <w:rPr>
          <w:rFonts w:asciiTheme="minorHAnsi" w:hAnsiTheme="minorHAnsi" w:cstheme="minorHAnsi"/>
          <w:lang w:val="en"/>
        </w:rPr>
        <w:t xml:space="preserve"> case review – is a national process that notifies agencies to work together when there are three reported incidents of ASB within six months. The approach is flexible and allows for different situations. For example, single reports from victims detailing a lengthy history of ongoing issues can be considered for the trigger</w:t>
      </w:r>
      <w:r w:rsidRPr="005E1FAF">
        <w:rPr>
          <w:rFonts w:asciiTheme="minorHAnsi" w:hAnsiTheme="minorHAnsi" w:cstheme="minorHAnsi"/>
          <w:lang w:val="en"/>
        </w:rPr>
        <w:t xml:space="preserve">.” </w:t>
      </w:r>
      <w:sdt>
        <w:sdtPr>
          <w:rPr>
            <w:rFonts w:asciiTheme="minorHAnsi" w:hAnsiTheme="minorHAnsi" w:cstheme="minorHAnsi"/>
            <w:lang w:val="en"/>
          </w:rPr>
          <w:id w:val="867486231"/>
          <w:citation/>
        </w:sdtPr>
        <w:sdtContent>
          <w:r w:rsidRPr="005E1FAF">
            <w:rPr>
              <w:rFonts w:asciiTheme="minorHAnsi" w:hAnsiTheme="minorHAnsi" w:cstheme="minorHAnsi"/>
              <w:lang w:val="en"/>
            </w:rPr>
            <w:fldChar w:fldCharType="begin"/>
          </w:r>
          <w:r w:rsidRPr="005E1FAF">
            <w:rPr>
              <w:rFonts w:asciiTheme="minorHAnsi" w:hAnsiTheme="minorHAnsi" w:cstheme="minorHAnsi"/>
            </w:rPr>
            <w:instrText xml:space="preserve"> CITATION Col221 \l 2057 </w:instrText>
          </w:r>
          <w:r w:rsidRPr="005E1FAF">
            <w:rPr>
              <w:rFonts w:asciiTheme="minorHAnsi" w:hAnsiTheme="minorHAnsi" w:cstheme="minorHAnsi"/>
              <w:lang w:val="en"/>
            </w:rPr>
            <w:fldChar w:fldCharType="separate"/>
          </w:r>
          <w:r w:rsidRPr="005E1FAF">
            <w:rPr>
              <w:rFonts w:asciiTheme="minorHAnsi" w:hAnsiTheme="minorHAnsi" w:cstheme="minorHAnsi"/>
              <w:noProof/>
            </w:rPr>
            <w:t>(College of Policing, n.d.)</w:t>
          </w:r>
          <w:r w:rsidRPr="005E1FAF">
            <w:rPr>
              <w:rFonts w:asciiTheme="minorHAnsi" w:hAnsiTheme="minorHAnsi" w:cstheme="minorHAnsi"/>
              <w:lang w:val="en"/>
            </w:rPr>
            <w:fldChar w:fldCharType="end"/>
          </w:r>
        </w:sdtContent>
      </w:sdt>
    </w:p>
    <w:p w14:paraId="4F2BFC08" w14:textId="77777777" w:rsidR="00543077" w:rsidRPr="005E1FAF" w:rsidRDefault="00543077" w:rsidP="5B63D80E">
      <w:pPr>
        <w:ind w:right="237"/>
        <w:rPr>
          <w:rFonts w:asciiTheme="minorHAnsi" w:hAnsiTheme="minorHAnsi" w:cstheme="minorHAnsi"/>
          <w:lang w:val="en"/>
        </w:rPr>
      </w:pPr>
    </w:p>
    <w:p w14:paraId="5DB06925" w14:textId="7159C964" w:rsidR="00543077" w:rsidRPr="005E1FAF" w:rsidRDefault="004B1449" w:rsidP="00543077">
      <w:pPr>
        <w:ind w:right="237"/>
        <w:rPr>
          <w:rFonts w:asciiTheme="minorHAnsi" w:hAnsiTheme="minorHAnsi" w:cstheme="minorHAnsi"/>
          <w:lang w:val="en"/>
        </w:rPr>
      </w:pPr>
      <w:r w:rsidRPr="005E1FAF">
        <w:rPr>
          <w:rFonts w:asciiTheme="minorHAnsi" w:hAnsiTheme="minorHAnsi" w:cstheme="minorHAnsi"/>
          <w:lang w:val="en"/>
        </w:rPr>
        <w:t xml:space="preserve">My PPN being submitted meant that a multi-agency meeting would be conducted. This is vital, </w:t>
      </w:r>
      <w:r w:rsidR="00543077" w:rsidRPr="005E1FAF">
        <w:rPr>
          <w:rFonts w:asciiTheme="minorHAnsi" w:hAnsiTheme="minorHAnsi" w:cstheme="minorHAnsi"/>
          <w:lang w:val="en"/>
        </w:rPr>
        <w:t xml:space="preserve">as ASB is a multifaceted problem. </w:t>
      </w:r>
      <w:r w:rsidRPr="005E1FAF">
        <w:rPr>
          <w:rFonts w:asciiTheme="minorHAnsi" w:hAnsiTheme="minorHAnsi" w:cstheme="minorHAnsi"/>
          <w:lang w:val="en"/>
        </w:rPr>
        <w:t>These meetings are beneficial as e</w:t>
      </w:r>
      <w:r w:rsidR="00543077" w:rsidRPr="005E1FAF">
        <w:rPr>
          <w:rFonts w:asciiTheme="minorHAnsi" w:hAnsiTheme="minorHAnsi" w:cstheme="minorHAnsi"/>
          <w:lang w:val="en"/>
        </w:rPr>
        <w:t>ver</w:t>
      </w:r>
      <w:r w:rsidRPr="005E1FAF">
        <w:rPr>
          <w:rFonts w:asciiTheme="minorHAnsi" w:hAnsiTheme="minorHAnsi" w:cstheme="minorHAnsi"/>
          <w:lang w:val="en"/>
        </w:rPr>
        <w:t>y service</w:t>
      </w:r>
      <w:r w:rsidR="00543077" w:rsidRPr="005E1FAF">
        <w:rPr>
          <w:rFonts w:asciiTheme="minorHAnsi" w:hAnsiTheme="minorHAnsi" w:cstheme="minorHAnsi"/>
          <w:lang w:val="en"/>
        </w:rPr>
        <w:t xml:space="preserve"> shares information, meaning everyone knows everything and all are on the same page.</w:t>
      </w:r>
      <w:r w:rsidRPr="005E1FAF">
        <w:rPr>
          <w:rFonts w:asciiTheme="minorHAnsi" w:hAnsiTheme="minorHAnsi" w:cstheme="minorHAnsi"/>
          <w:lang w:val="en"/>
        </w:rPr>
        <w:t xml:space="preserve"> It’s not uncommon for someone to report issues to their housing officer, but not the police, or mention something to the council, but not social services. When this happens, things get missed and the true picture is unclear. Apart from contacting police, Fiona Pilkington discussed matters with two antisocial </w:t>
      </w:r>
      <w:proofErr w:type="spellStart"/>
      <w:r w:rsidRPr="005E1FAF">
        <w:rPr>
          <w:rFonts w:asciiTheme="minorHAnsi" w:hAnsiTheme="minorHAnsi" w:cstheme="minorHAnsi"/>
          <w:lang w:val="en"/>
        </w:rPr>
        <w:t>behaviour</w:t>
      </w:r>
      <w:proofErr w:type="spellEnd"/>
      <w:r w:rsidRPr="005E1FAF">
        <w:rPr>
          <w:rFonts w:asciiTheme="minorHAnsi" w:hAnsiTheme="minorHAnsi" w:cstheme="minorHAnsi"/>
          <w:lang w:val="en"/>
        </w:rPr>
        <w:t xml:space="preserve"> officers from her borough council, dealt with a series of social workers and even wrote to her </w:t>
      </w:r>
      <w:r w:rsidR="00D33FCC">
        <w:rPr>
          <w:rFonts w:asciiTheme="minorHAnsi" w:hAnsiTheme="minorHAnsi" w:cstheme="minorHAnsi"/>
          <w:lang w:val="en"/>
        </w:rPr>
        <w:t xml:space="preserve">local MP about Anti-social </w:t>
      </w:r>
      <w:proofErr w:type="spellStart"/>
      <w:r w:rsidR="00D33FCC">
        <w:rPr>
          <w:rFonts w:asciiTheme="minorHAnsi" w:hAnsiTheme="minorHAnsi" w:cstheme="minorHAnsi"/>
          <w:lang w:val="en"/>
        </w:rPr>
        <w:t>behaviour</w:t>
      </w:r>
      <w:proofErr w:type="spellEnd"/>
      <w:r w:rsidR="00D33FCC">
        <w:rPr>
          <w:rFonts w:asciiTheme="minorHAnsi" w:hAnsiTheme="minorHAnsi" w:cstheme="minorHAnsi"/>
          <w:lang w:val="en"/>
        </w:rPr>
        <w:t xml:space="preserve"> she was being subjected to. </w:t>
      </w:r>
      <w:r w:rsidRPr="005E1FAF">
        <w:rPr>
          <w:rFonts w:asciiTheme="minorHAnsi" w:hAnsiTheme="minorHAnsi" w:cstheme="minorHAnsi"/>
          <w:lang w:val="en"/>
        </w:rPr>
        <w:t>Therefore, these meetings are essential as everyone around the table then knows what their specific role is in order to solve the problem.</w:t>
      </w:r>
    </w:p>
    <w:p w14:paraId="6B860FBA" w14:textId="77777777" w:rsidR="004B1449" w:rsidRDefault="004B1449" w:rsidP="00543077">
      <w:pPr>
        <w:ind w:right="237"/>
        <w:rPr>
          <w:sz w:val="21"/>
          <w:szCs w:val="21"/>
          <w:lang w:val="en"/>
        </w:rPr>
      </w:pPr>
    </w:p>
    <w:p w14:paraId="1DD74934" w14:textId="54F234E3" w:rsidR="00961E77" w:rsidRPr="00D33FCC" w:rsidRDefault="00D33FCC" w:rsidP="00A54506">
      <w:pPr>
        <w:ind w:right="237"/>
        <w:rPr>
          <w:rFonts w:asciiTheme="minorHAnsi" w:hAnsiTheme="minorHAnsi" w:cstheme="minorHAnsi"/>
          <w:lang w:val="en"/>
        </w:rPr>
      </w:pPr>
      <w:r>
        <w:rPr>
          <w:rFonts w:asciiTheme="minorHAnsi" w:hAnsiTheme="minorHAnsi" w:cstheme="minorHAnsi"/>
          <w:lang w:val="en"/>
        </w:rPr>
        <w:t xml:space="preserve">Though repeat </w:t>
      </w:r>
      <w:proofErr w:type="spellStart"/>
      <w:r>
        <w:rPr>
          <w:rFonts w:asciiTheme="minorHAnsi" w:hAnsiTheme="minorHAnsi" w:cstheme="minorHAnsi"/>
          <w:lang w:val="en"/>
        </w:rPr>
        <w:t>victimisation</w:t>
      </w:r>
      <w:proofErr w:type="spellEnd"/>
      <w:r>
        <w:rPr>
          <w:rFonts w:asciiTheme="minorHAnsi" w:hAnsiTheme="minorHAnsi" w:cstheme="minorHAnsi"/>
          <w:lang w:val="en"/>
        </w:rPr>
        <w:t xml:space="preserve"> can be managed by police and </w:t>
      </w:r>
      <w:proofErr w:type="gramStart"/>
      <w:r>
        <w:rPr>
          <w:rFonts w:asciiTheme="minorHAnsi" w:hAnsiTheme="minorHAnsi" w:cstheme="minorHAnsi"/>
          <w:lang w:val="en"/>
        </w:rPr>
        <w:t>third-sector</w:t>
      </w:r>
      <w:proofErr w:type="gramEnd"/>
      <w:r>
        <w:rPr>
          <w:rFonts w:asciiTheme="minorHAnsi" w:hAnsiTheme="minorHAnsi" w:cstheme="minorHAnsi"/>
          <w:lang w:val="en"/>
        </w:rPr>
        <w:t xml:space="preserve"> </w:t>
      </w:r>
      <w:proofErr w:type="spellStart"/>
      <w:r>
        <w:rPr>
          <w:rFonts w:asciiTheme="minorHAnsi" w:hAnsiTheme="minorHAnsi" w:cstheme="minorHAnsi"/>
          <w:lang w:val="en"/>
        </w:rPr>
        <w:t>organisations</w:t>
      </w:r>
      <w:proofErr w:type="spellEnd"/>
      <w:r>
        <w:rPr>
          <w:rFonts w:asciiTheme="minorHAnsi" w:hAnsiTheme="minorHAnsi" w:cstheme="minorHAnsi"/>
          <w:lang w:val="en"/>
        </w:rPr>
        <w:t xml:space="preserve">, repeat offending is more complex and therefore more difficult to tackle. </w:t>
      </w:r>
      <w:r w:rsidR="00543077" w:rsidRPr="005E1FAF">
        <w:rPr>
          <w:rFonts w:asciiTheme="minorHAnsi" w:hAnsiTheme="minorHAnsi" w:cstheme="minorHAnsi"/>
          <w:lang w:val="en"/>
        </w:rPr>
        <w:t xml:space="preserve">It’s paramount that ongoing issues </w:t>
      </w:r>
      <w:r>
        <w:rPr>
          <w:rFonts w:asciiTheme="minorHAnsi" w:hAnsiTheme="minorHAnsi" w:cstheme="minorHAnsi"/>
          <w:lang w:val="en"/>
        </w:rPr>
        <w:t xml:space="preserve">of </w:t>
      </w:r>
      <w:r w:rsidR="00543077" w:rsidRPr="005E1FAF">
        <w:rPr>
          <w:rFonts w:asciiTheme="minorHAnsi" w:hAnsiTheme="minorHAnsi" w:cstheme="minorHAnsi"/>
          <w:lang w:val="en"/>
        </w:rPr>
        <w:t xml:space="preserve">ASB are identified quickly and </w:t>
      </w:r>
      <w:r>
        <w:rPr>
          <w:rFonts w:asciiTheme="minorHAnsi" w:hAnsiTheme="minorHAnsi" w:cstheme="minorHAnsi"/>
          <w:lang w:val="en"/>
        </w:rPr>
        <w:t>victims</w:t>
      </w:r>
      <w:r w:rsidR="00543077" w:rsidRPr="005E1FAF">
        <w:rPr>
          <w:rFonts w:asciiTheme="minorHAnsi" w:hAnsiTheme="minorHAnsi" w:cstheme="minorHAnsi"/>
          <w:lang w:val="en"/>
        </w:rPr>
        <w:t xml:space="preserve"> can be risk assessed promptly.</w:t>
      </w:r>
      <w:r w:rsidR="004B1449" w:rsidRPr="005E1FAF">
        <w:rPr>
          <w:rFonts w:asciiTheme="minorHAnsi" w:hAnsiTheme="minorHAnsi" w:cstheme="minorHAnsi"/>
          <w:lang w:val="en"/>
        </w:rPr>
        <w:t xml:space="preserve"> </w:t>
      </w:r>
      <w:r w:rsidR="00091C7B" w:rsidRPr="005E1FAF">
        <w:rPr>
          <w:rFonts w:asciiTheme="minorHAnsi" w:hAnsiTheme="minorHAnsi" w:cstheme="minorHAnsi"/>
          <w:lang w:val="en"/>
        </w:rPr>
        <w:t xml:space="preserve">However, in order to solve the issue of ASB the perpetrator also needs to be managed. </w:t>
      </w:r>
      <w:r>
        <w:rPr>
          <w:rFonts w:asciiTheme="minorHAnsi" w:hAnsiTheme="minorHAnsi" w:cstheme="minorHAnsi"/>
          <w:lang w:val="en"/>
        </w:rPr>
        <w:t xml:space="preserve"> </w:t>
      </w:r>
      <w:r w:rsidR="00961E77">
        <w:rPr>
          <w:rFonts w:asciiTheme="minorHAnsi" w:hAnsiTheme="minorHAnsi" w:cstheme="minorHAnsi"/>
        </w:rPr>
        <w:t xml:space="preserve">Steps that can be taken to try and reduce anti-social behaviour and crime committed by youths includes </w:t>
      </w:r>
      <w:r w:rsidR="00613C9E">
        <w:rPr>
          <w:rFonts w:asciiTheme="minorHAnsi" w:hAnsiTheme="minorHAnsi" w:cstheme="minorHAnsi"/>
        </w:rPr>
        <w:t>liaising</w:t>
      </w:r>
      <w:r w:rsidR="00961E77">
        <w:rPr>
          <w:rFonts w:asciiTheme="minorHAnsi" w:hAnsiTheme="minorHAnsi" w:cstheme="minorHAnsi"/>
        </w:rPr>
        <w:t xml:space="preserve"> with schools, the force youth offending teams and family support services. </w:t>
      </w:r>
      <w:r>
        <w:rPr>
          <w:rFonts w:asciiTheme="minorHAnsi" w:hAnsiTheme="minorHAnsi" w:cstheme="minorHAnsi"/>
        </w:rPr>
        <w:t xml:space="preserve">This is known as Diversionary tactics. </w:t>
      </w:r>
      <w:r w:rsidR="00F26434">
        <w:rPr>
          <w:rFonts w:asciiTheme="minorHAnsi" w:hAnsiTheme="minorHAnsi" w:cstheme="minorHAnsi"/>
        </w:rPr>
        <w:t>The Children’s Wood in Glasgow supports the use of Diversionary tactics in reducing ASB and explains “A</w:t>
      </w:r>
      <w:r w:rsidR="00F26434" w:rsidRPr="00F26434">
        <w:rPr>
          <w:rFonts w:asciiTheme="minorHAnsi" w:hAnsiTheme="minorHAnsi" w:cstheme="minorHAnsi"/>
        </w:rPr>
        <w:t>ntisocial behaviour is not the young person’s fault but the result of inequality and poverty which is stressing their parents and leaving the young people with nothing to do and no money for hobbies and activities.</w:t>
      </w:r>
      <w:r w:rsidR="00F26434">
        <w:rPr>
          <w:rFonts w:asciiTheme="minorHAnsi" w:hAnsiTheme="minorHAnsi" w:cstheme="minorHAnsi"/>
        </w:rPr>
        <w:t xml:space="preserve">” </w:t>
      </w:r>
      <w:sdt>
        <w:sdtPr>
          <w:rPr>
            <w:rFonts w:asciiTheme="minorHAnsi" w:hAnsiTheme="minorHAnsi" w:cstheme="minorHAnsi"/>
          </w:rPr>
          <w:id w:val="962698317"/>
          <w:citation/>
        </w:sdtPr>
        <w:sdtContent>
          <w:r w:rsidR="00F26434">
            <w:rPr>
              <w:rFonts w:asciiTheme="minorHAnsi" w:hAnsiTheme="minorHAnsi" w:cstheme="minorHAnsi"/>
            </w:rPr>
            <w:fldChar w:fldCharType="begin"/>
          </w:r>
          <w:r w:rsidR="00F26434">
            <w:rPr>
              <w:rFonts w:asciiTheme="minorHAnsi" w:hAnsiTheme="minorHAnsi" w:cstheme="minorHAnsi"/>
            </w:rPr>
            <w:instrText xml:space="preserve"> CITATION The229 \l 2057 </w:instrText>
          </w:r>
          <w:r w:rsidR="00F26434">
            <w:rPr>
              <w:rFonts w:asciiTheme="minorHAnsi" w:hAnsiTheme="minorHAnsi" w:cstheme="minorHAnsi"/>
            </w:rPr>
            <w:fldChar w:fldCharType="separate"/>
          </w:r>
          <w:r w:rsidR="00F26434" w:rsidRPr="00F26434">
            <w:rPr>
              <w:rFonts w:asciiTheme="minorHAnsi" w:hAnsiTheme="minorHAnsi" w:cstheme="minorHAnsi"/>
              <w:noProof/>
            </w:rPr>
            <w:t>(The Children's Wood, n.d.)</w:t>
          </w:r>
          <w:r w:rsidR="00F26434">
            <w:rPr>
              <w:rFonts w:asciiTheme="minorHAnsi" w:hAnsiTheme="minorHAnsi" w:cstheme="minorHAnsi"/>
            </w:rPr>
            <w:fldChar w:fldCharType="end"/>
          </w:r>
        </w:sdtContent>
      </w:sdt>
    </w:p>
    <w:p w14:paraId="07EF7F77" w14:textId="09F9ADF5" w:rsidR="00961E77" w:rsidRDefault="00961E77" w:rsidP="00A54506">
      <w:pPr>
        <w:ind w:right="237"/>
        <w:rPr>
          <w:rFonts w:asciiTheme="minorHAnsi" w:hAnsiTheme="minorHAnsi" w:cstheme="minorHAnsi"/>
        </w:rPr>
      </w:pPr>
    </w:p>
    <w:p w14:paraId="4A934C8C" w14:textId="07505B42" w:rsidR="00961E77" w:rsidRPr="00A54506" w:rsidRDefault="00961E77" w:rsidP="00A54506">
      <w:pPr>
        <w:ind w:right="237"/>
        <w:rPr>
          <w:rFonts w:asciiTheme="minorHAnsi" w:hAnsiTheme="minorHAnsi" w:cstheme="minorHAnsi"/>
        </w:rPr>
      </w:pPr>
      <w:r>
        <w:rPr>
          <w:rFonts w:asciiTheme="minorHAnsi" w:hAnsiTheme="minorHAnsi" w:cstheme="minorHAnsi"/>
        </w:rPr>
        <w:lastRenderedPageBreak/>
        <w:t xml:space="preserve">My research found that </w:t>
      </w:r>
      <w:r w:rsidRPr="00961E77">
        <w:rPr>
          <w:rFonts w:asciiTheme="minorHAnsi" w:hAnsiTheme="minorHAnsi" w:cstheme="minorHAnsi"/>
        </w:rPr>
        <w:t>most people</w:t>
      </w:r>
      <w:r w:rsidR="00342564">
        <w:rPr>
          <w:rFonts w:asciiTheme="minorHAnsi" w:hAnsiTheme="minorHAnsi" w:cstheme="minorHAnsi"/>
        </w:rPr>
        <w:t xml:space="preserve"> as young people get older they desist from anti-social behaviour and crime</w:t>
      </w:r>
      <w:r w:rsidRPr="00961E77">
        <w:rPr>
          <w:rFonts w:asciiTheme="minorHAnsi" w:hAnsiTheme="minorHAnsi" w:cstheme="minorHAnsi"/>
        </w:rPr>
        <w:t xml:space="preserve">, </w:t>
      </w:r>
      <w:r w:rsidR="00342564">
        <w:rPr>
          <w:rFonts w:asciiTheme="minorHAnsi" w:hAnsiTheme="minorHAnsi" w:cstheme="minorHAnsi"/>
        </w:rPr>
        <w:t xml:space="preserve">however </w:t>
      </w:r>
      <w:r w:rsidRPr="00961E77">
        <w:rPr>
          <w:rFonts w:asciiTheme="minorHAnsi" w:hAnsiTheme="minorHAnsi" w:cstheme="minorHAnsi"/>
        </w:rPr>
        <w:t>some people continue to commit offences afterwards</w:t>
      </w:r>
      <w:r>
        <w:rPr>
          <w:rFonts w:asciiTheme="minorHAnsi" w:hAnsiTheme="minorHAnsi" w:cstheme="minorHAnsi"/>
        </w:rPr>
        <w:t xml:space="preserve"> and</w:t>
      </w:r>
      <w:r w:rsidRPr="00961E77">
        <w:rPr>
          <w:rFonts w:asciiTheme="minorHAnsi" w:hAnsiTheme="minorHAnsi" w:cstheme="minorHAnsi"/>
        </w:rPr>
        <w:t xml:space="preserve"> </w:t>
      </w:r>
      <w:r>
        <w:rPr>
          <w:rFonts w:asciiTheme="minorHAnsi" w:hAnsiTheme="minorHAnsi" w:cstheme="minorHAnsi"/>
        </w:rPr>
        <w:t xml:space="preserve">commit </w:t>
      </w:r>
      <w:r w:rsidRPr="00961E77">
        <w:rPr>
          <w:rFonts w:asciiTheme="minorHAnsi" w:hAnsiTheme="minorHAnsi" w:cstheme="minorHAnsi"/>
        </w:rPr>
        <w:t>life-course persistent anti-social behavio</w:t>
      </w:r>
      <w:r>
        <w:rPr>
          <w:rFonts w:asciiTheme="minorHAnsi" w:hAnsiTheme="minorHAnsi" w:cstheme="minorHAnsi"/>
        </w:rPr>
        <w:t>u</w:t>
      </w:r>
      <w:r w:rsidRPr="00961E77">
        <w:rPr>
          <w:rFonts w:asciiTheme="minorHAnsi" w:hAnsiTheme="minorHAnsi" w:cstheme="minorHAnsi"/>
        </w:rPr>
        <w:t xml:space="preserve">r </w:t>
      </w:r>
      <w:sdt>
        <w:sdtPr>
          <w:rPr>
            <w:rFonts w:asciiTheme="minorHAnsi" w:hAnsiTheme="minorHAnsi" w:cstheme="minorHAnsi"/>
          </w:rPr>
          <w:id w:val="1081719037"/>
          <w:citation/>
        </w:sdtPr>
        <w:sdtContent>
          <w:r>
            <w:rPr>
              <w:rFonts w:asciiTheme="minorHAnsi" w:hAnsiTheme="minorHAnsi" w:cstheme="minorHAnsi"/>
            </w:rPr>
            <w:fldChar w:fldCharType="begin"/>
          </w:r>
          <w:r>
            <w:rPr>
              <w:rFonts w:asciiTheme="minorHAnsi" w:hAnsiTheme="minorHAnsi" w:cstheme="minorHAnsi"/>
            </w:rPr>
            <w:instrText xml:space="preserve"> CITATION Ter93 \l 2057 </w:instrText>
          </w:r>
          <w:r>
            <w:rPr>
              <w:rFonts w:asciiTheme="minorHAnsi" w:hAnsiTheme="minorHAnsi" w:cstheme="minorHAnsi"/>
            </w:rPr>
            <w:fldChar w:fldCharType="separate"/>
          </w:r>
          <w:r w:rsidRPr="00961E77">
            <w:rPr>
              <w:rFonts w:asciiTheme="minorHAnsi" w:hAnsiTheme="minorHAnsi" w:cstheme="minorHAnsi"/>
              <w:noProof/>
            </w:rPr>
            <w:t>(Moffitt, 1993)</w:t>
          </w:r>
          <w:r>
            <w:rPr>
              <w:rFonts w:asciiTheme="minorHAnsi" w:hAnsiTheme="minorHAnsi" w:cstheme="minorHAnsi"/>
            </w:rPr>
            <w:fldChar w:fldCharType="end"/>
          </w:r>
        </w:sdtContent>
      </w:sdt>
      <w:r>
        <w:rPr>
          <w:rFonts w:asciiTheme="minorHAnsi" w:hAnsiTheme="minorHAnsi" w:cstheme="minorHAnsi"/>
        </w:rPr>
        <w:t xml:space="preserve"> This demonstrates the importance of working with young people to reduce reoffending. </w:t>
      </w:r>
    </w:p>
    <w:p w14:paraId="66615CCE" w14:textId="40322BDE" w:rsidR="005E1FAF" w:rsidRDefault="005E1FAF" w:rsidP="005E1FAF">
      <w:pPr>
        <w:ind w:right="237"/>
        <w:rPr>
          <w:sz w:val="24"/>
          <w:szCs w:val="24"/>
        </w:rPr>
      </w:pPr>
    </w:p>
    <w:p w14:paraId="6DCA5C1A" w14:textId="4883EE4F" w:rsidR="008D2C20" w:rsidRDefault="00961E77" w:rsidP="00961E77">
      <w:pPr>
        <w:ind w:right="237"/>
        <w:rPr>
          <w:rFonts w:asciiTheme="minorHAnsi" w:hAnsiTheme="minorHAnsi" w:cstheme="minorHAnsi"/>
        </w:rPr>
      </w:pPr>
      <w:r w:rsidRPr="00961E77">
        <w:rPr>
          <w:rFonts w:asciiTheme="minorHAnsi" w:hAnsiTheme="minorHAnsi" w:cstheme="minorHAnsi"/>
        </w:rPr>
        <w:t>To summarise,</w:t>
      </w:r>
      <w:r>
        <w:rPr>
          <w:rFonts w:asciiTheme="minorHAnsi" w:hAnsiTheme="minorHAnsi" w:cstheme="minorHAnsi"/>
        </w:rPr>
        <w:t xml:space="preserve"> there needs to be a holistic approach to resolving issues of youth offending and anti-social behaviour. </w:t>
      </w:r>
      <w:r w:rsidR="00114D7F">
        <w:rPr>
          <w:rFonts w:asciiTheme="minorHAnsi" w:hAnsiTheme="minorHAnsi" w:cstheme="minorHAnsi"/>
        </w:rPr>
        <w:t>All agencies need to strive to prevent offending, not just to soften re-offending.</w:t>
      </w:r>
      <w:r w:rsidR="00D33FCC">
        <w:rPr>
          <w:rFonts w:asciiTheme="minorHAnsi" w:hAnsiTheme="minorHAnsi" w:cstheme="minorHAnsi"/>
        </w:rPr>
        <w:t xml:space="preserve"> The ongoing incidents of ASB require a multi-agency intervention approach.</w:t>
      </w:r>
      <w:r w:rsidR="00E30C79">
        <w:rPr>
          <w:rFonts w:asciiTheme="minorHAnsi" w:hAnsiTheme="minorHAnsi" w:cstheme="minorHAnsi"/>
        </w:rPr>
        <w:t xml:space="preserve"> Target har</w:t>
      </w:r>
      <w:r w:rsidR="00D33FCC">
        <w:rPr>
          <w:rFonts w:asciiTheme="minorHAnsi" w:hAnsiTheme="minorHAnsi" w:cstheme="minorHAnsi"/>
        </w:rPr>
        <w:t xml:space="preserve">dening measures can be used to help situations such as this. </w:t>
      </w:r>
      <w:r w:rsidR="00EF62D4">
        <w:rPr>
          <w:rFonts w:asciiTheme="minorHAnsi" w:hAnsiTheme="minorHAnsi" w:cstheme="minorHAnsi"/>
        </w:rPr>
        <w:t xml:space="preserve">Upon reflection, I felt I gave the victim an enhanced service overall and signposted to the relevant support. </w:t>
      </w:r>
    </w:p>
    <w:p w14:paraId="2A07662C" w14:textId="78E777BA" w:rsidR="00114D7F" w:rsidRDefault="00114D7F" w:rsidP="00961E77">
      <w:pPr>
        <w:ind w:right="237"/>
        <w:rPr>
          <w:rFonts w:asciiTheme="minorHAnsi" w:hAnsiTheme="minorHAnsi" w:cstheme="minorHAnsi"/>
        </w:rPr>
      </w:pPr>
    </w:p>
    <w:p w14:paraId="62E9214A" w14:textId="24AF0481" w:rsidR="00114D7F" w:rsidRDefault="00114D7F" w:rsidP="00961E77">
      <w:pPr>
        <w:ind w:right="237"/>
        <w:rPr>
          <w:rFonts w:asciiTheme="minorHAnsi" w:hAnsiTheme="minorHAnsi" w:cstheme="minorHAnsi"/>
        </w:rPr>
      </w:pPr>
    </w:p>
    <w:p w14:paraId="694C7C90" w14:textId="1752A2E4" w:rsidR="00114D7F" w:rsidRPr="00961E77" w:rsidRDefault="00114D7F" w:rsidP="00961E77">
      <w:pPr>
        <w:ind w:right="237"/>
        <w:rPr>
          <w:rFonts w:asciiTheme="minorHAnsi" w:hAnsiTheme="minorHAnsi" w:cstheme="minorHAnsi"/>
        </w:rPr>
      </w:pPr>
      <w:r>
        <w:rPr>
          <w:rFonts w:asciiTheme="minorHAnsi" w:hAnsiTheme="minorHAnsi" w:cstheme="minorHAnsi"/>
        </w:rPr>
        <w:t>Word Count - 1</w:t>
      </w:r>
      <w:r w:rsidR="009675C3">
        <w:rPr>
          <w:rFonts w:asciiTheme="minorHAnsi" w:hAnsiTheme="minorHAnsi" w:cstheme="minorHAnsi"/>
        </w:rPr>
        <w:t>246</w:t>
      </w:r>
    </w:p>
    <w:p w14:paraId="32D8B1F2" w14:textId="77777777" w:rsidR="008D2C20" w:rsidRDefault="008D2C20" w:rsidP="5B63D80E">
      <w:pPr>
        <w:ind w:right="237"/>
        <w:jc w:val="center"/>
        <w:rPr>
          <w:sz w:val="24"/>
          <w:szCs w:val="24"/>
        </w:rPr>
      </w:pPr>
    </w:p>
    <w:p w14:paraId="1C9BCE49" w14:textId="77777777" w:rsidR="008D2C20" w:rsidRDefault="008D2C20" w:rsidP="5B63D80E">
      <w:pPr>
        <w:ind w:right="237"/>
        <w:jc w:val="center"/>
        <w:rPr>
          <w:sz w:val="24"/>
          <w:szCs w:val="24"/>
        </w:rPr>
      </w:pPr>
    </w:p>
    <w:p w14:paraId="30E66C4B" w14:textId="77777777" w:rsidR="008D2C20" w:rsidRDefault="008D2C20" w:rsidP="5B63D80E">
      <w:pPr>
        <w:ind w:right="237"/>
        <w:jc w:val="center"/>
        <w:rPr>
          <w:sz w:val="24"/>
          <w:szCs w:val="24"/>
        </w:rPr>
      </w:pPr>
    </w:p>
    <w:p w14:paraId="3C240324" w14:textId="77777777" w:rsidR="008D2C20" w:rsidRDefault="008D2C20" w:rsidP="5B63D80E">
      <w:pPr>
        <w:ind w:right="237"/>
        <w:jc w:val="center"/>
        <w:rPr>
          <w:sz w:val="24"/>
          <w:szCs w:val="24"/>
        </w:rPr>
      </w:pPr>
    </w:p>
    <w:p w14:paraId="39711319" w14:textId="77777777" w:rsidR="008D2C20" w:rsidRDefault="008D2C20" w:rsidP="5B63D80E">
      <w:pPr>
        <w:ind w:right="237"/>
        <w:jc w:val="center"/>
        <w:rPr>
          <w:sz w:val="24"/>
          <w:szCs w:val="24"/>
        </w:rPr>
      </w:pPr>
    </w:p>
    <w:p w14:paraId="155FE728" w14:textId="77777777" w:rsidR="008D2C20" w:rsidRDefault="008D2C20" w:rsidP="5B63D80E">
      <w:pPr>
        <w:ind w:right="237"/>
        <w:jc w:val="center"/>
        <w:rPr>
          <w:sz w:val="24"/>
          <w:szCs w:val="24"/>
        </w:rPr>
      </w:pPr>
    </w:p>
    <w:p w14:paraId="0B085E4C" w14:textId="77777777" w:rsidR="008D2C20" w:rsidRDefault="008D2C20" w:rsidP="5B63D80E">
      <w:pPr>
        <w:ind w:right="237"/>
        <w:jc w:val="center"/>
        <w:rPr>
          <w:sz w:val="24"/>
          <w:szCs w:val="24"/>
        </w:rPr>
      </w:pPr>
    </w:p>
    <w:p w14:paraId="0FF434A9" w14:textId="77777777" w:rsidR="008D2C20" w:rsidRDefault="008D2C20" w:rsidP="5B63D80E">
      <w:pPr>
        <w:ind w:right="237"/>
        <w:jc w:val="center"/>
        <w:rPr>
          <w:sz w:val="24"/>
          <w:szCs w:val="24"/>
        </w:rPr>
      </w:pPr>
    </w:p>
    <w:p w14:paraId="39C3176F" w14:textId="77777777" w:rsidR="008D2C20" w:rsidRDefault="008D2C20" w:rsidP="5B63D80E">
      <w:pPr>
        <w:ind w:right="237"/>
        <w:jc w:val="center"/>
        <w:rPr>
          <w:sz w:val="24"/>
          <w:szCs w:val="24"/>
        </w:rPr>
      </w:pPr>
    </w:p>
    <w:p w14:paraId="1C06DC7B" w14:textId="77777777" w:rsidR="008D2C20" w:rsidRDefault="008D2C20" w:rsidP="5B63D80E">
      <w:pPr>
        <w:ind w:right="237"/>
        <w:jc w:val="center"/>
        <w:rPr>
          <w:sz w:val="24"/>
          <w:szCs w:val="24"/>
        </w:rPr>
      </w:pPr>
    </w:p>
    <w:p w14:paraId="23607298" w14:textId="77777777" w:rsidR="008D2C20" w:rsidRDefault="008D2C20" w:rsidP="5B63D80E">
      <w:pPr>
        <w:ind w:right="237"/>
        <w:jc w:val="center"/>
        <w:rPr>
          <w:sz w:val="24"/>
          <w:szCs w:val="24"/>
        </w:rPr>
      </w:pPr>
    </w:p>
    <w:p w14:paraId="181196EA" w14:textId="77777777" w:rsidR="008D2C20" w:rsidRDefault="008D2C20" w:rsidP="5B63D80E">
      <w:pPr>
        <w:ind w:right="237"/>
        <w:jc w:val="center"/>
        <w:rPr>
          <w:sz w:val="24"/>
          <w:szCs w:val="24"/>
        </w:rPr>
      </w:pPr>
    </w:p>
    <w:p w14:paraId="70BD5EA5" w14:textId="77777777" w:rsidR="008D2C20" w:rsidRDefault="008D2C20" w:rsidP="5B63D80E">
      <w:pPr>
        <w:ind w:right="237"/>
        <w:jc w:val="center"/>
        <w:rPr>
          <w:sz w:val="24"/>
          <w:szCs w:val="24"/>
        </w:rPr>
      </w:pPr>
    </w:p>
    <w:p w14:paraId="45084368" w14:textId="77777777" w:rsidR="008D2C20" w:rsidRDefault="008D2C20" w:rsidP="5B63D80E">
      <w:pPr>
        <w:ind w:right="237"/>
        <w:jc w:val="center"/>
        <w:rPr>
          <w:sz w:val="24"/>
          <w:szCs w:val="24"/>
        </w:rPr>
      </w:pPr>
    </w:p>
    <w:p w14:paraId="2A4F6F40" w14:textId="77777777" w:rsidR="008D2C20" w:rsidRDefault="008D2C20" w:rsidP="5B63D80E">
      <w:pPr>
        <w:ind w:right="237"/>
        <w:jc w:val="center"/>
        <w:rPr>
          <w:sz w:val="24"/>
          <w:szCs w:val="24"/>
        </w:rPr>
      </w:pPr>
    </w:p>
    <w:p w14:paraId="719D5692" w14:textId="77777777" w:rsidR="008D2C20" w:rsidRDefault="008D2C20" w:rsidP="5B63D80E">
      <w:pPr>
        <w:ind w:right="237"/>
        <w:jc w:val="center"/>
        <w:rPr>
          <w:sz w:val="24"/>
          <w:szCs w:val="24"/>
        </w:rPr>
      </w:pPr>
    </w:p>
    <w:p w14:paraId="033914F2" w14:textId="77777777" w:rsidR="008D2C20" w:rsidRDefault="008D2C20" w:rsidP="5B63D80E">
      <w:pPr>
        <w:ind w:right="237"/>
        <w:jc w:val="center"/>
        <w:rPr>
          <w:sz w:val="24"/>
          <w:szCs w:val="24"/>
        </w:rPr>
      </w:pPr>
    </w:p>
    <w:p w14:paraId="28AE404D" w14:textId="77777777" w:rsidR="008D2C20" w:rsidRDefault="008D2C20" w:rsidP="5B63D80E">
      <w:pPr>
        <w:ind w:right="237"/>
        <w:jc w:val="center"/>
        <w:rPr>
          <w:sz w:val="24"/>
          <w:szCs w:val="24"/>
        </w:rPr>
      </w:pPr>
    </w:p>
    <w:p w14:paraId="3F18F42B" w14:textId="77777777" w:rsidR="008D2C20" w:rsidRDefault="008D2C20" w:rsidP="5B63D80E">
      <w:pPr>
        <w:ind w:right="237"/>
        <w:jc w:val="center"/>
        <w:rPr>
          <w:sz w:val="24"/>
          <w:szCs w:val="24"/>
        </w:rPr>
      </w:pPr>
    </w:p>
    <w:p w14:paraId="37E48D13" w14:textId="77777777" w:rsidR="008D2C20" w:rsidRDefault="008D2C20" w:rsidP="5B63D80E">
      <w:pPr>
        <w:ind w:right="237"/>
        <w:jc w:val="center"/>
        <w:rPr>
          <w:sz w:val="24"/>
          <w:szCs w:val="24"/>
        </w:rPr>
      </w:pPr>
    </w:p>
    <w:p w14:paraId="2594B766" w14:textId="77777777" w:rsidR="008D2C20" w:rsidRDefault="008D2C20" w:rsidP="00E23904">
      <w:pPr>
        <w:ind w:right="237"/>
        <w:rPr>
          <w:sz w:val="24"/>
          <w:szCs w:val="24"/>
        </w:rPr>
      </w:pPr>
    </w:p>
    <w:p w14:paraId="08B1D1E0" w14:textId="134CBA58" w:rsidR="008D2C20" w:rsidRDefault="008D2C20" w:rsidP="5B63D80E">
      <w:pPr>
        <w:ind w:right="237"/>
        <w:jc w:val="center"/>
        <w:rPr>
          <w:sz w:val="24"/>
          <w:szCs w:val="24"/>
        </w:rPr>
      </w:pPr>
    </w:p>
    <w:p w14:paraId="01958602" w14:textId="6042AB81" w:rsidR="00045E80" w:rsidRDefault="00045E80" w:rsidP="5B63D80E">
      <w:pPr>
        <w:ind w:right="237"/>
        <w:jc w:val="center"/>
        <w:rPr>
          <w:sz w:val="24"/>
          <w:szCs w:val="24"/>
        </w:rPr>
      </w:pPr>
    </w:p>
    <w:p w14:paraId="78BA5737" w14:textId="1FB0DF1B" w:rsidR="00045E80" w:rsidRDefault="00045E80" w:rsidP="5B63D80E">
      <w:pPr>
        <w:ind w:right="237"/>
        <w:jc w:val="center"/>
        <w:rPr>
          <w:sz w:val="24"/>
          <w:szCs w:val="24"/>
        </w:rPr>
      </w:pPr>
    </w:p>
    <w:p w14:paraId="5F6BC7AD" w14:textId="44D832E1" w:rsidR="00045E80" w:rsidRDefault="00045E80" w:rsidP="5B63D80E">
      <w:pPr>
        <w:ind w:right="237"/>
        <w:jc w:val="center"/>
        <w:rPr>
          <w:sz w:val="24"/>
          <w:szCs w:val="24"/>
        </w:rPr>
      </w:pPr>
    </w:p>
    <w:p w14:paraId="3524C552" w14:textId="5EB29DA0" w:rsidR="00045E80" w:rsidRDefault="00045E80" w:rsidP="5B63D80E">
      <w:pPr>
        <w:ind w:right="237"/>
        <w:jc w:val="center"/>
        <w:rPr>
          <w:sz w:val="24"/>
          <w:szCs w:val="24"/>
        </w:rPr>
      </w:pPr>
    </w:p>
    <w:p w14:paraId="0555DDDE" w14:textId="4A2D3FDA" w:rsidR="00045E80" w:rsidRDefault="00045E80" w:rsidP="5B63D80E">
      <w:pPr>
        <w:ind w:right="237"/>
        <w:jc w:val="center"/>
        <w:rPr>
          <w:sz w:val="24"/>
          <w:szCs w:val="24"/>
        </w:rPr>
      </w:pPr>
    </w:p>
    <w:p w14:paraId="44F75C7F" w14:textId="60A446DB" w:rsidR="00045E80" w:rsidRDefault="00045E80" w:rsidP="5B63D80E">
      <w:pPr>
        <w:ind w:right="237"/>
        <w:jc w:val="center"/>
        <w:rPr>
          <w:sz w:val="24"/>
          <w:szCs w:val="24"/>
        </w:rPr>
      </w:pPr>
    </w:p>
    <w:p w14:paraId="193F2DC8" w14:textId="27CC0C8D" w:rsidR="00045E80" w:rsidRDefault="00045E80" w:rsidP="5B63D80E">
      <w:pPr>
        <w:ind w:right="237"/>
        <w:jc w:val="center"/>
        <w:rPr>
          <w:sz w:val="24"/>
          <w:szCs w:val="24"/>
        </w:rPr>
      </w:pPr>
    </w:p>
    <w:p w14:paraId="5A0A4E38" w14:textId="5867A1BE" w:rsidR="00045E80" w:rsidRDefault="00045E80" w:rsidP="5B63D80E">
      <w:pPr>
        <w:ind w:right="237"/>
        <w:jc w:val="center"/>
        <w:rPr>
          <w:sz w:val="24"/>
          <w:szCs w:val="24"/>
        </w:rPr>
      </w:pPr>
    </w:p>
    <w:p w14:paraId="1AB4E957" w14:textId="31B6989D" w:rsidR="00045E80" w:rsidRDefault="00045E80" w:rsidP="5B63D80E">
      <w:pPr>
        <w:ind w:right="237"/>
        <w:jc w:val="center"/>
        <w:rPr>
          <w:sz w:val="24"/>
          <w:szCs w:val="24"/>
        </w:rPr>
      </w:pPr>
    </w:p>
    <w:p w14:paraId="45098638" w14:textId="196EDB40" w:rsidR="004C5D3A" w:rsidRDefault="004C5D3A" w:rsidP="5B63D80E">
      <w:pPr>
        <w:ind w:right="237"/>
        <w:jc w:val="center"/>
        <w:rPr>
          <w:sz w:val="24"/>
          <w:szCs w:val="24"/>
        </w:rPr>
      </w:pPr>
    </w:p>
    <w:p w14:paraId="4CDDF5F9" w14:textId="7A32357C" w:rsidR="004C5D3A" w:rsidRDefault="004C5D3A" w:rsidP="5B63D80E">
      <w:pPr>
        <w:ind w:right="237"/>
        <w:jc w:val="center"/>
        <w:rPr>
          <w:sz w:val="24"/>
          <w:szCs w:val="24"/>
        </w:rPr>
      </w:pPr>
    </w:p>
    <w:p w14:paraId="733AC2B1" w14:textId="304BE8D4" w:rsidR="004C5D3A" w:rsidRDefault="004C5D3A" w:rsidP="5B63D80E">
      <w:pPr>
        <w:ind w:right="237"/>
        <w:jc w:val="center"/>
        <w:rPr>
          <w:sz w:val="24"/>
          <w:szCs w:val="24"/>
        </w:rPr>
      </w:pPr>
    </w:p>
    <w:p w14:paraId="6B2FCF7A" w14:textId="24375995" w:rsidR="004C5D3A" w:rsidRDefault="004C5D3A" w:rsidP="5B63D80E">
      <w:pPr>
        <w:ind w:right="237"/>
        <w:jc w:val="center"/>
        <w:rPr>
          <w:sz w:val="24"/>
          <w:szCs w:val="24"/>
        </w:rPr>
      </w:pPr>
    </w:p>
    <w:p w14:paraId="7A747015" w14:textId="77777777" w:rsidR="004C5D3A" w:rsidRDefault="004C5D3A" w:rsidP="5B63D80E">
      <w:pPr>
        <w:ind w:right="237"/>
        <w:jc w:val="center"/>
        <w:rPr>
          <w:sz w:val="24"/>
          <w:szCs w:val="24"/>
        </w:rPr>
      </w:pPr>
    </w:p>
    <w:p w14:paraId="27A98D38" w14:textId="2E9B77DC" w:rsidR="00045E80" w:rsidRDefault="00045E80" w:rsidP="5B63D80E">
      <w:pPr>
        <w:ind w:right="237"/>
        <w:jc w:val="center"/>
        <w:rPr>
          <w:sz w:val="24"/>
          <w:szCs w:val="24"/>
        </w:rPr>
      </w:pPr>
    </w:p>
    <w:p w14:paraId="1D51F696" w14:textId="77777777" w:rsidR="00045E80" w:rsidRDefault="00045E80" w:rsidP="5B63D80E">
      <w:pPr>
        <w:ind w:right="237"/>
        <w:jc w:val="center"/>
        <w:rPr>
          <w:sz w:val="24"/>
          <w:szCs w:val="24"/>
        </w:rPr>
      </w:pPr>
    </w:p>
    <w:p w14:paraId="3E7AABAF" w14:textId="3D1DA65B"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w:t>
            </w:r>
            <w:bookmarkStart w:id="6" w:name="_GoBack"/>
            <w:bookmarkEnd w:id="6"/>
            <w:r w:rsidR="2EBFEA6F" w:rsidRPr="7A143F3A">
              <w:rPr>
                <w:rFonts w:eastAsia="Arial"/>
                <w:i/>
                <w:iCs/>
                <w:color w:val="000000" w:themeColor="text1"/>
                <w:sz w:val="24"/>
                <w:szCs w:val="24"/>
              </w:rPr>
              <w:t>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6B244DE" w14:textId="2BD345D0" w:rsidR="000124AB" w:rsidRPr="000124AB" w:rsidRDefault="000124AB" w:rsidP="000124AB">
      <w:pPr>
        <w:ind w:right="237"/>
        <w:jc w:val="both"/>
        <w:rPr>
          <w:rFonts w:asciiTheme="minorHAnsi" w:hAnsiTheme="minorHAnsi" w:cstheme="minorHAnsi"/>
          <w:sz w:val="22"/>
          <w:szCs w:val="22"/>
        </w:rPr>
      </w:pPr>
      <w:r w:rsidRPr="000124AB">
        <w:rPr>
          <w:rFonts w:asciiTheme="minorHAnsi" w:hAnsiTheme="minorHAnsi" w:cstheme="minorHAnsi"/>
          <w:sz w:val="22"/>
          <w:szCs w:val="22"/>
        </w:rPr>
        <w:t xml:space="preserve">In this answer I will explain how I have played a significant role in a serious and complex incident. I will discuss what the complex incident entailed and the teams and departments that assist front line officers when dealing with a serious incident. </w:t>
      </w:r>
      <w:r w:rsidR="00AC1D88">
        <w:rPr>
          <w:rFonts w:asciiTheme="minorHAnsi" w:hAnsiTheme="minorHAnsi" w:cstheme="minorHAnsi"/>
          <w:sz w:val="22"/>
          <w:szCs w:val="22"/>
        </w:rPr>
        <w:t xml:space="preserve"> I will then reflect. </w:t>
      </w:r>
    </w:p>
    <w:p w14:paraId="33583CE1" w14:textId="77777777" w:rsidR="000124AB" w:rsidRDefault="000124AB" w:rsidP="00340E9A">
      <w:pPr>
        <w:ind w:right="237"/>
        <w:jc w:val="both"/>
        <w:rPr>
          <w:rFonts w:asciiTheme="minorHAnsi" w:hAnsiTheme="minorHAnsi" w:cstheme="minorHAnsi"/>
          <w:sz w:val="22"/>
          <w:szCs w:val="22"/>
        </w:rPr>
      </w:pPr>
    </w:p>
    <w:p w14:paraId="76280E67" w14:textId="2B45E468" w:rsidR="00ED2210" w:rsidRPr="00507DFC" w:rsidRDefault="00ED2210" w:rsidP="00340E9A">
      <w:pPr>
        <w:ind w:right="237"/>
        <w:jc w:val="both"/>
        <w:rPr>
          <w:rFonts w:asciiTheme="minorHAnsi" w:hAnsiTheme="minorHAnsi" w:cstheme="minorHAnsi"/>
          <w:sz w:val="22"/>
          <w:szCs w:val="22"/>
        </w:rPr>
      </w:pPr>
      <w:r w:rsidRPr="00507DFC">
        <w:rPr>
          <w:rFonts w:asciiTheme="minorHAnsi" w:hAnsiTheme="minorHAnsi" w:cstheme="minorHAnsi"/>
          <w:sz w:val="22"/>
          <w:szCs w:val="22"/>
        </w:rPr>
        <w:t xml:space="preserve">The definition of serious and complex crime covers offences such as murder, sexual offences, human trafficking and large-scale drug crimes. For police, these are among the most challenging criminal offences to investigate. CLP Solicitors explains for defendants, such cases carry the prospect of heavy sentences, the need to navigate complicated legal proceedings, as well as the threat of negative media coverage. </w:t>
      </w:r>
      <w:sdt>
        <w:sdtPr>
          <w:rPr>
            <w:rFonts w:asciiTheme="minorHAnsi" w:hAnsiTheme="minorHAnsi" w:cstheme="minorHAnsi"/>
            <w:sz w:val="22"/>
            <w:szCs w:val="22"/>
          </w:rPr>
          <w:id w:val="1367792583"/>
          <w:citation/>
        </w:sdtPr>
        <w:sdtContent>
          <w:r w:rsidRPr="00507DFC">
            <w:rPr>
              <w:rFonts w:asciiTheme="minorHAnsi" w:hAnsiTheme="minorHAnsi" w:cstheme="minorHAnsi"/>
              <w:sz w:val="22"/>
              <w:szCs w:val="22"/>
            </w:rPr>
            <w:fldChar w:fldCharType="begin"/>
          </w:r>
          <w:r w:rsidRPr="00507DFC">
            <w:rPr>
              <w:rFonts w:asciiTheme="minorHAnsi" w:hAnsiTheme="minorHAnsi" w:cstheme="minorHAnsi"/>
              <w:sz w:val="22"/>
              <w:szCs w:val="22"/>
            </w:rPr>
            <w:instrText xml:space="preserve"> CITATION CLP22 \l 2057 </w:instrText>
          </w:r>
          <w:r w:rsidRPr="00507DFC">
            <w:rPr>
              <w:rFonts w:asciiTheme="minorHAnsi" w:hAnsiTheme="minorHAnsi" w:cstheme="minorHAnsi"/>
              <w:sz w:val="22"/>
              <w:szCs w:val="22"/>
            </w:rPr>
            <w:fldChar w:fldCharType="separate"/>
          </w:r>
          <w:r w:rsidRPr="00507DFC">
            <w:rPr>
              <w:rFonts w:asciiTheme="minorHAnsi" w:hAnsiTheme="minorHAnsi" w:cstheme="minorHAnsi"/>
              <w:noProof/>
              <w:sz w:val="22"/>
              <w:szCs w:val="22"/>
            </w:rPr>
            <w:t>(CLP Solicitors, n.d.)</w:t>
          </w:r>
          <w:r w:rsidRPr="00507DFC">
            <w:rPr>
              <w:rFonts w:asciiTheme="minorHAnsi" w:hAnsiTheme="minorHAnsi" w:cstheme="minorHAnsi"/>
              <w:sz w:val="22"/>
              <w:szCs w:val="22"/>
            </w:rPr>
            <w:fldChar w:fldCharType="end"/>
          </w:r>
        </w:sdtContent>
      </w:sdt>
      <w:r w:rsidRPr="00507DFC">
        <w:rPr>
          <w:rFonts w:asciiTheme="minorHAnsi" w:hAnsiTheme="minorHAnsi" w:cstheme="minorHAnsi"/>
          <w:sz w:val="22"/>
          <w:szCs w:val="22"/>
        </w:rPr>
        <w:t xml:space="preserve"> </w:t>
      </w:r>
    </w:p>
    <w:p w14:paraId="175142F3" w14:textId="23823008" w:rsidR="00ED2210" w:rsidRPr="00507DFC" w:rsidRDefault="00ED2210" w:rsidP="00340E9A">
      <w:pPr>
        <w:ind w:right="237"/>
        <w:jc w:val="both"/>
        <w:rPr>
          <w:rFonts w:asciiTheme="minorHAnsi" w:hAnsiTheme="minorHAnsi" w:cstheme="minorHAnsi"/>
          <w:sz w:val="22"/>
          <w:szCs w:val="22"/>
        </w:rPr>
      </w:pPr>
    </w:p>
    <w:p w14:paraId="54796EE2" w14:textId="023F7653" w:rsidR="00ED2210" w:rsidRPr="00507DFC" w:rsidRDefault="00ED2210" w:rsidP="00340E9A">
      <w:pPr>
        <w:ind w:right="237"/>
        <w:jc w:val="both"/>
        <w:rPr>
          <w:rFonts w:asciiTheme="minorHAnsi" w:hAnsiTheme="minorHAnsi" w:cstheme="minorHAnsi"/>
          <w:sz w:val="22"/>
          <w:szCs w:val="22"/>
        </w:rPr>
      </w:pPr>
      <w:r w:rsidRPr="00507DFC">
        <w:rPr>
          <w:rFonts w:asciiTheme="minorHAnsi" w:hAnsiTheme="minorHAnsi" w:cstheme="minorHAnsi"/>
          <w:sz w:val="22"/>
          <w:szCs w:val="22"/>
        </w:rPr>
        <w:t>The case I will be discussing is a sexual assault of a child under the age of 16</w:t>
      </w:r>
      <w:r w:rsidR="00A32DDF" w:rsidRPr="00507DFC">
        <w:rPr>
          <w:rFonts w:asciiTheme="minorHAnsi" w:hAnsiTheme="minorHAnsi" w:cstheme="minorHAnsi"/>
          <w:sz w:val="22"/>
          <w:szCs w:val="22"/>
        </w:rPr>
        <w:t xml:space="preserve"> by persons unknown. </w:t>
      </w:r>
    </w:p>
    <w:p w14:paraId="7C0C390E" w14:textId="68711906" w:rsidR="00507DFC" w:rsidRPr="00507DFC" w:rsidRDefault="00507DFC" w:rsidP="00340E9A">
      <w:pPr>
        <w:ind w:right="237"/>
        <w:jc w:val="both"/>
        <w:rPr>
          <w:rFonts w:asciiTheme="minorHAnsi" w:hAnsiTheme="minorHAnsi" w:cstheme="minorHAnsi"/>
          <w:sz w:val="22"/>
          <w:szCs w:val="22"/>
        </w:rPr>
      </w:pPr>
      <w:r w:rsidRPr="00507DFC">
        <w:rPr>
          <w:rFonts w:asciiTheme="minorHAnsi" w:hAnsiTheme="minorHAnsi" w:cstheme="minorHAnsi"/>
          <w:sz w:val="22"/>
          <w:szCs w:val="22"/>
        </w:rPr>
        <w:t xml:space="preserve">I was allocated to a call whereby a young female was reporting that a male had approached her and touched her private area under her clothing. The male had then made off on foot. </w:t>
      </w:r>
    </w:p>
    <w:p w14:paraId="25D04FE4" w14:textId="77777777" w:rsidR="00ED2210" w:rsidRPr="00507DFC" w:rsidRDefault="00ED2210" w:rsidP="00340E9A">
      <w:pPr>
        <w:ind w:right="237"/>
        <w:jc w:val="both"/>
        <w:rPr>
          <w:rFonts w:asciiTheme="minorHAnsi" w:hAnsiTheme="minorHAnsi" w:cstheme="minorHAnsi"/>
          <w:sz w:val="22"/>
          <w:szCs w:val="22"/>
        </w:rPr>
      </w:pPr>
    </w:p>
    <w:p w14:paraId="50F95855" w14:textId="77777777" w:rsidR="00507DFC" w:rsidRPr="00507DFC" w:rsidRDefault="00507DFC" w:rsidP="00340E9A">
      <w:pPr>
        <w:ind w:right="237"/>
        <w:jc w:val="both"/>
        <w:rPr>
          <w:rFonts w:asciiTheme="minorHAnsi" w:hAnsiTheme="minorHAnsi" w:cstheme="minorHAnsi"/>
          <w:sz w:val="22"/>
          <w:szCs w:val="22"/>
        </w:rPr>
      </w:pPr>
      <w:r w:rsidRPr="00507DFC">
        <w:rPr>
          <w:rFonts w:asciiTheme="minorHAnsi" w:hAnsiTheme="minorHAnsi" w:cstheme="minorHAnsi"/>
          <w:sz w:val="22"/>
          <w:szCs w:val="22"/>
        </w:rPr>
        <w:t xml:space="preserve">As this incident began from a report from the victim - a member of the public - it was a reactive incident. </w:t>
      </w:r>
    </w:p>
    <w:p w14:paraId="13DA3EF9" w14:textId="4EE15385" w:rsidR="00507DFC" w:rsidRPr="00507DFC" w:rsidRDefault="00507DFC" w:rsidP="00340E9A">
      <w:pPr>
        <w:ind w:right="237"/>
        <w:jc w:val="both"/>
        <w:rPr>
          <w:rFonts w:asciiTheme="minorHAnsi" w:hAnsiTheme="minorHAnsi" w:cstheme="minorHAnsi"/>
          <w:sz w:val="22"/>
          <w:szCs w:val="22"/>
        </w:rPr>
      </w:pPr>
      <w:r w:rsidRPr="00507DFC">
        <w:rPr>
          <w:rFonts w:asciiTheme="minorHAnsi" w:hAnsiTheme="minorHAnsi" w:cstheme="minorHAnsi"/>
          <w:sz w:val="22"/>
          <w:szCs w:val="22"/>
        </w:rPr>
        <w:t xml:space="preserve">Reactive patrol is police responding to specific requests from individuals or groups in a community that provides “immediate” response to calls. Reactive patrol provides help to ensure that calls are responded to in an efficient and timely manner. </w:t>
      </w:r>
      <w:sdt>
        <w:sdtPr>
          <w:rPr>
            <w:rFonts w:asciiTheme="minorHAnsi" w:hAnsiTheme="minorHAnsi" w:cstheme="minorHAnsi"/>
            <w:sz w:val="22"/>
            <w:szCs w:val="22"/>
          </w:rPr>
          <w:id w:val="1330561825"/>
          <w:citation/>
        </w:sdtPr>
        <w:sdtContent>
          <w:r w:rsidRPr="00507DFC">
            <w:rPr>
              <w:rFonts w:asciiTheme="minorHAnsi" w:hAnsiTheme="minorHAnsi" w:cstheme="minorHAnsi"/>
              <w:sz w:val="22"/>
              <w:szCs w:val="22"/>
            </w:rPr>
            <w:fldChar w:fldCharType="begin"/>
          </w:r>
          <w:r w:rsidRPr="00507DFC">
            <w:rPr>
              <w:rFonts w:asciiTheme="minorHAnsi" w:hAnsiTheme="minorHAnsi" w:cstheme="minorHAnsi"/>
              <w:sz w:val="22"/>
              <w:szCs w:val="22"/>
            </w:rPr>
            <w:instrText xml:space="preserve"> CITATION All13 \l 2057 </w:instrText>
          </w:r>
          <w:r w:rsidRPr="00507DFC">
            <w:rPr>
              <w:rFonts w:asciiTheme="minorHAnsi" w:hAnsiTheme="minorHAnsi" w:cstheme="minorHAnsi"/>
              <w:sz w:val="22"/>
              <w:szCs w:val="22"/>
            </w:rPr>
            <w:fldChar w:fldCharType="separate"/>
          </w:r>
          <w:r w:rsidRPr="00507DFC">
            <w:rPr>
              <w:rFonts w:asciiTheme="minorHAnsi" w:hAnsiTheme="minorHAnsi" w:cstheme="minorHAnsi"/>
              <w:noProof/>
              <w:sz w:val="22"/>
              <w:szCs w:val="22"/>
            </w:rPr>
            <w:t>(Hendricks, 2013)</w:t>
          </w:r>
          <w:r w:rsidRPr="00507DFC">
            <w:rPr>
              <w:rFonts w:asciiTheme="minorHAnsi" w:hAnsiTheme="minorHAnsi" w:cstheme="minorHAnsi"/>
              <w:sz w:val="22"/>
              <w:szCs w:val="22"/>
            </w:rPr>
            <w:fldChar w:fldCharType="end"/>
          </w:r>
        </w:sdtContent>
      </w:sdt>
    </w:p>
    <w:p w14:paraId="598FFEC5" w14:textId="08BE9EAE" w:rsidR="00025650" w:rsidRPr="00507DFC" w:rsidRDefault="00507DFC" w:rsidP="00340E9A">
      <w:pPr>
        <w:ind w:right="237"/>
        <w:jc w:val="both"/>
        <w:rPr>
          <w:rFonts w:asciiTheme="minorHAnsi" w:hAnsiTheme="minorHAnsi" w:cstheme="minorHAnsi"/>
          <w:sz w:val="22"/>
          <w:szCs w:val="22"/>
        </w:rPr>
      </w:pPr>
      <w:r w:rsidRPr="00507DFC">
        <w:rPr>
          <w:rFonts w:asciiTheme="minorHAnsi" w:hAnsiTheme="minorHAnsi" w:cstheme="minorHAnsi"/>
          <w:sz w:val="22"/>
          <w:szCs w:val="22"/>
        </w:rPr>
        <w:lastRenderedPageBreak/>
        <w:t>I attended the call as an emergency response in order to safeguard the female, and quickly gather any evidence that would hopefully lead to locating and detaining the male.</w:t>
      </w:r>
    </w:p>
    <w:p w14:paraId="136C3349" w14:textId="77777777" w:rsidR="00C730F1" w:rsidRPr="00270EEB" w:rsidRDefault="00C730F1" w:rsidP="00340E9A">
      <w:pPr>
        <w:ind w:right="237"/>
        <w:jc w:val="both"/>
        <w:rPr>
          <w:sz w:val="24"/>
          <w:szCs w:val="24"/>
        </w:rPr>
      </w:pPr>
    </w:p>
    <w:p w14:paraId="042DA0D7" w14:textId="398D6898" w:rsidR="00025650" w:rsidRPr="00507DFC" w:rsidRDefault="00507DFC" w:rsidP="00340E9A">
      <w:pPr>
        <w:ind w:right="237"/>
        <w:jc w:val="both"/>
        <w:rPr>
          <w:rFonts w:asciiTheme="minorHAnsi" w:hAnsiTheme="minorHAnsi" w:cstheme="minorHAnsi"/>
          <w:sz w:val="22"/>
          <w:szCs w:val="22"/>
        </w:rPr>
      </w:pPr>
      <w:r w:rsidRPr="00507DFC">
        <w:rPr>
          <w:rFonts w:asciiTheme="minorHAnsi" w:hAnsiTheme="minorHAnsi" w:cstheme="minorHAnsi"/>
          <w:sz w:val="22"/>
          <w:szCs w:val="22"/>
        </w:rPr>
        <w:t xml:space="preserve">As this was a live incident, upon attendance I considered the importance of obtaining any Golden Hour material. </w:t>
      </w:r>
    </w:p>
    <w:p w14:paraId="0EFE8463" w14:textId="4C1A9848" w:rsidR="00C730F1" w:rsidRDefault="00C730F1" w:rsidP="00340E9A">
      <w:pPr>
        <w:ind w:right="237"/>
        <w:jc w:val="both"/>
        <w:rPr>
          <w:rFonts w:asciiTheme="minorHAnsi" w:hAnsiTheme="minorHAnsi" w:cstheme="minorHAnsi"/>
          <w:sz w:val="22"/>
          <w:szCs w:val="22"/>
        </w:rPr>
      </w:pPr>
      <w:r w:rsidRPr="00507DFC">
        <w:rPr>
          <w:rFonts w:asciiTheme="minorHAnsi" w:hAnsiTheme="minorHAnsi" w:cstheme="minorHAnsi"/>
          <w:sz w:val="22"/>
          <w:szCs w:val="22"/>
        </w:rPr>
        <w:t>The Golden Hour is a term for the period immediately following the commission of an offence when material is abundant and readily available to the police</w:t>
      </w:r>
      <w:r w:rsidR="00507DFC" w:rsidRPr="00507DFC">
        <w:rPr>
          <w:rFonts w:asciiTheme="minorHAnsi" w:hAnsiTheme="minorHAnsi" w:cstheme="minorHAnsi"/>
          <w:sz w:val="22"/>
          <w:szCs w:val="22"/>
        </w:rPr>
        <w:t xml:space="preserve">. </w:t>
      </w:r>
      <w:sdt>
        <w:sdtPr>
          <w:rPr>
            <w:rFonts w:asciiTheme="minorHAnsi" w:hAnsiTheme="minorHAnsi" w:cstheme="minorHAnsi"/>
            <w:sz w:val="22"/>
            <w:szCs w:val="22"/>
          </w:rPr>
          <w:id w:val="1247460351"/>
          <w:citation/>
        </w:sdtPr>
        <w:sdtContent>
          <w:r w:rsidR="00507DFC" w:rsidRPr="00507DFC">
            <w:rPr>
              <w:rFonts w:asciiTheme="minorHAnsi" w:hAnsiTheme="minorHAnsi" w:cstheme="minorHAnsi"/>
              <w:sz w:val="22"/>
              <w:szCs w:val="22"/>
            </w:rPr>
            <w:fldChar w:fldCharType="begin"/>
          </w:r>
          <w:r w:rsidR="00507DFC" w:rsidRPr="00507DFC">
            <w:rPr>
              <w:rFonts w:asciiTheme="minorHAnsi" w:hAnsiTheme="minorHAnsi" w:cstheme="minorHAnsi"/>
              <w:sz w:val="22"/>
              <w:szCs w:val="22"/>
            </w:rPr>
            <w:instrText xml:space="preserve"> CITATION Pet19 \l 2057 </w:instrText>
          </w:r>
          <w:r w:rsidR="00507DFC" w:rsidRPr="00507DFC">
            <w:rPr>
              <w:rFonts w:asciiTheme="minorHAnsi" w:hAnsiTheme="minorHAnsi" w:cstheme="minorHAnsi"/>
              <w:sz w:val="22"/>
              <w:szCs w:val="22"/>
            </w:rPr>
            <w:fldChar w:fldCharType="separate"/>
          </w:r>
          <w:r w:rsidR="00507DFC" w:rsidRPr="00507DFC">
            <w:rPr>
              <w:rFonts w:asciiTheme="minorHAnsi" w:hAnsiTheme="minorHAnsi" w:cstheme="minorHAnsi"/>
              <w:noProof/>
              <w:sz w:val="22"/>
              <w:szCs w:val="22"/>
            </w:rPr>
            <w:t>(Deane, 2019)</w:t>
          </w:r>
          <w:r w:rsidR="00507DFC" w:rsidRPr="00507DFC">
            <w:rPr>
              <w:rFonts w:asciiTheme="minorHAnsi" w:hAnsiTheme="minorHAnsi" w:cstheme="minorHAnsi"/>
              <w:sz w:val="22"/>
              <w:szCs w:val="22"/>
            </w:rPr>
            <w:fldChar w:fldCharType="end"/>
          </w:r>
        </w:sdtContent>
      </w:sdt>
    </w:p>
    <w:p w14:paraId="3350E1C4" w14:textId="77777777" w:rsidR="00B61467" w:rsidRPr="00B61467" w:rsidRDefault="00B61467" w:rsidP="00340E9A">
      <w:pPr>
        <w:ind w:right="237"/>
        <w:jc w:val="both"/>
        <w:rPr>
          <w:rFonts w:asciiTheme="minorHAnsi" w:hAnsiTheme="minorHAnsi" w:cstheme="minorHAnsi"/>
          <w:sz w:val="22"/>
          <w:szCs w:val="22"/>
        </w:rPr>
      </w:pPr>
    </w:p>
    <w:p w14:paraId="7A99F832" w14:textId="472CC2D2" w:rsidR="00025650" w:rsidRDefault="00A8008E" w:rsidP="00340E9A">
      <w:pPr>
        <w:ind w:right="237"/>
        <w:jc w:val="both"/>
        <w:rPr>
          <w:rFonts w:asciiTheme="minorHAnsi" w:hAnsiTheme="minorHAnsi" w:cstheme="minorHAnsi"/>
          <w:sz w:val="22"/>
          <w:szCs w:val="22"/>
        </w:rPr>
      </w:pPr>
      <w:r>
        <w:rPr>
          <w:rFonts w:asciiTheme="minorHAnsi" w:hAnsiTheme="minorHAnsi" w:cstheme="minorHAnsi"/>
          <w:sz w:val="22"/>
          <w:szCs w:val="22"/>
        </w:rPr>
        <w:t>A</w:t>
      </w:r>
      <w:r w:rsidR="00C730F1" w:rsidRPr="000241DC">
        <w:rPr>
          <w:rFonts w:asciiTheme="minorHAnsi" w:hAnsiTheme="minorHAnsi" w:cstheme="minorHAnsi"/>
          <w:sz w:val="22"/>
          <w:szCs w:val="22"/>
        </w:rPr>
        <w:t xml:space="preserve"> </w:t>
      </w:r>
      <w:r>
        <w:rPr>
          <w:rFonts w:asciiTheme="minorHAnsi" w:hAnsiTheme="minorHAnsi" w:cstheme="minorHAnsi"/>
          <w:sz w:val="22"/>
          <w:szCs w:val="22"/>
        </w:rPr>
        <w:t>commonly cited example of a failed</w:t>
      </w:r>
      <w:r w:rsidR="00C730F1" w:rsidRPr="000241DC">
        <w:rPr>
          <w:rFonts w:asciiTheme="minorHAnsi" w:hAnsiTheme="minorHAnsi" w:cstheme="minorHAnsi"/>
          <w:sz w:val="22"/>
          <w:szCs w:val="22"/>
        </w:rPr>
        <w:t xml:space="preserve"> 'Golden Hour'</w:t>
      </w:r>
      <w:r>
        <w:rPr>
          <w:rFonts w:asciiTheme="minorHAnsi" w:hAnsiTheme="minorHAnsi" w:cstheme="minorHAnsi"/>
          <w:sz w:val="22"/>
          <w:szCs w:val="22"/>
        </w:rPr>
        <w:t xml:space="preserve"> </w:t>
      </w:r>
      <w:r w:rsidR="00C730F1" w:rsidRPr="000241DC">
        <w:rPr>
          <w:rFonts w:asciiTheme="minorHAnsi" w:hAnsiTheme="minorHAnsi" w:cstheme="minorHAnsi"/>
          <w:sz w:val="22"/>
          <w:szCs w:val="22"/>
        </w:rPr>
        <w:t>comes from the Stephen Lawrence case in 1993. Police investigating 18-year-ol</w:t>
      </w:r>
      <w:r>
        <w:rPr>
          <w:rFonts w:asciiTheme="minorHAnsi" w:hAnsiTheme="minorHAnsi" w:cstheme="minorHAnsi"/>
          <w:sz w:val="22"/>
          <w:szCs w:val="22"/>
        </w:rPr>
        <w:t>d Lawrence’s</w:t>
      </w:r>
      <w:r w:rsidR="00C730F1" w:rsidRPr="000241DC">
        <w:rPr>
          <w:rFonts w:asciiTheme="minorHAnsi" w:hAnsiTheme="minorHAnsi" w:cstheme="minorHAnsi"/>
          <w:sz w:val="22"/>
          <w:szCs w:val="22"/>
        </w:rPr>
        <w:t xml:space="preserve"> murder </w:t>
      </w:r>
      <w:r>
        <w:rPr>
          <w:rFonts w:asciiTheme="minorHAnsi" w:hAnsiTheme="minorHAnsi" w:cstheme="minorHAnsi"/>
          <w:sz w:val="22"/>
          <w:szCs w:val="22"/>
        </w:rPr>
        <w:t xml:space="preserve">by four racist youths </w:t>
      </w:r>
      <w:r w:rsidR="00C730F1" w:rsidRPr="000241DC">
        <w:rPr>
          <w:rFonts w:asciiTheme="minorHAnsi" w:hAnsiTheme="minorHAnsi" w:cstheme="minorHAnsi"/>
          <w:sz w:val="22"/>
          <w:szCs w:val="22"/>
        </w:rPr>
        <w:t xml:space="preserve">in </w:t>
      </w:r>
      <w:r>
        <w:rPr>
          <w:rFonts w:asciiTheme="minorHAnsi" w:hAnsiTheme="minorHAnsi" w:cstheme="minorHAnsi"/>
          <w:sz w:val="22"/>
          <w:szCs w:val="22"/>
        </w:rPr>
        <w:t>S</w:t>
      </w:r>
      <w:r w:rsidR="00C730F1" w:rsidRPr="000241DC">
        <w:rPr>
          <w:rFonts w:asciiTheme="minorHAnsi" w:hAnsiTheme="minorHAnsi" w:cstheme="minorHAnsi"/>
          <w:sz w:val="22"/>
          <w:szCs w:val="22"/>
        </w:rPr>
        <w:t>outh east London</w:t>
      </w:r>
      <w:r>
        <w:rPr>
          <w:rFonts w:asciiTheme="minorHAnsi" w:hAnsiTheme="minorHAnsi" w:cstheme="minorHAnsi"/>
          <w:sz w:val="22"/>
          <w:szCs w:val="22"/>
        </w:rPr>
        <w:t xml:space="preserve"> </w:t>
      </w:r>
      <w:r w:rsidR="00C730F1" w:rsidRPr="000241DC">
        <w:rPr>
          <w:rFonts w:asciiTheme="minorHAnsi" w:hAnsiTheme="minorHAnsi" w:cstheme="minorHAnsi"/>
          <w:sz w:val="22"/>
          <w:szCs w:val="22"/>
        </w:rPr>
        <w:t xml:space="preserve">didn't interview suspects within the crucial time window, </w:t>
      </w:r>
      <w:r w:rsidR="00E23B68">
        <w:rPr>
          <w:rFonts w:asciiTheme="minorHAnsi" w:hAnsiTheme="minorHAnsi" w:cstheme="minorHAnsi"/>
          <w:sz w:val="22"/>
          <w:szCs w:val="22"/>
        </w:rPr>
        <w:t>which lead to a delay in arrests.</w:t>
      </w:r>
    </w:p>
    <w:p w14:paraId="33FC78E1" w14:textId="1383D4B1" w:rsidR="00507DFC" w:rsidRPr="00A8008E" w:rsidRDefault="00A8008E" w:rsidP="00340E9A">
      <w:pPr>
        <w:ind w:right="237"/>
        <w:jc w:val="both"/>
        <w:rPr>
          <w:rFonts w:asciiTheme="minorHAnsi" w:hAnsiTheme="minorHAnsi" w:cstheme="minorHAnsi"/>
          <w:sz w:val="22"/>
          <w:szCs w:val="22"/>
        </w:rPr>
      </w:pPr>
      <w:r w:rsidRPr="00A8008E">
        <w:rPr>
          <w:rFonts w:asciiTheme="minorHAnsi" w:hAnsiTheme="minorHAnsi" w:cstheme="minorHAnsi"/>
          <w:sz w:val="22"/>
          <w:szCs w:val="22"/>
        </w:rPr>
        <w:t>As reported by the World Socialist Website; “Stephen Lawrence’s murder triggered a travesty of justice. No formal crime scene was established at the time. Police had the names of the murder suspects within hours but made no effort to interview them. They were not arrested for a fortnight.</w:t>
      </w:r>
      <w:r w:rsidRPr="00A8008E">
        <w:rPr>
          <w:rFonts w:asciiTheme="minorHAnsi" w:hAnsiTheme="minorHAnsi" w:cstheme="minorHAnsi"/>
          <w:sz w:val="18"/>
          <w:szCs w:val="18"/>
        </w:rPr>
        <w:t xml:space="preserve"> </w:t>
      </w:r>
      <w:r w:rsidRPr="00A8008E">
        <w:rPr>
          <w:rFonts w:asciiTheme="minorHAnsi" w:hAnsiTheme="minorHAnsi" w:cstheme="minorHAnsi"/>
          <w:sz w:val="22"/>
          <w:szCs w:val="22"/>
        </w:rPr>
        <w:t>The delayed arrests meant vital evidence was lost, and the Crown Prosecution Service decided there was insufficient evidence for a trial.”</w:t>
      </w:r>
      <w:sdt>
        <w:sdtPr>
          <w:rPr>
            <w:rFonts w:asciiTheme="minorHAnsi" w:hAnsiTheme="minorHAnsi" w:cstheme="minorHAnsi"/>
            <w:sz w:val="22"/>
            <w:szCs w:val="22"/>
          </w:rPr>
          <w:id w:val="-192304474"/>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Pau21 \l 2057 </w:instrText>
          </w:r>
          <w:r>
            <w:rPr>
              <w:rFonts w:asciiTheme="minorHAnsi" w:hAnsiTheme="minorHAnsi" w:cstheme="minorHAnsi"/>
              <w:sz w:val="22"/>
              <w:szCs w:val="22"/>
            </w:rPr>
            <w:fldChar w:fldCharType="separate"/>
          </w:r>
          <w:r>
            <w:rPr>
              <w:rFonts w:asciiTheme="minorHAnsi" w:hAnsiTheme="minorHAnsi" w:cstheme="minorHAnsi"/>
              <w:noProof/>
              <w:sz w:val="22"/>
              <w:szCs w:val="22"/>
            </w:rPr>
            <w:t xml:space="preserve"> </w:t>
          </w:r>
          <w:r w:rsidRPr="00A8008E">
            <w:rPr>
              <w:rFonts w:asciiTheme="minorHAnsi" w:hAnsiTheme="minorHAnsi" w:cstheme="minorHAnsi"/>
              <w:noProof/>
              <w:sz w:val="22"/>
              <w:szCs w:val="22"/>
            </w:rPr>
            <w:t>(Bond, 2021)</w:t>
          </w:r>
          <w:r>
            <w:rPr>
              <w:rFonts w:asciiTheme="minorHAnsi" w:hAnsiTheme="minorHAnsi" w:cstheme="minorHAnsi"/>
              <w:sz w:val="22"/>
              <w:szCs w:val="22"/>
            </w:rPr>
            <w:fldChar w:fldCharType="end"/>
          </w:r>
        </w:sdtContent>
      </w:sdt>
    </w:p>
    <w:p w14:paraId="227163EC" w14:textId="73131DC9" w:rsidR="00507DFC" w:rsidRPr="000241DC" w:rsidRDefault="00507DFC" w:rsidP="00340E9A">
      <w:pPr>
        <w:ind w:right="237"/>
        <w:jc w:val="both"/>
        <w:rPr>
          <w:rFonts w:asciiTheme="minorHAnsi" w:hAnsiTheme="minorHAnsi" w:cstheme="minorHAnsi"/>
          <w:sz w:val="22"/>
          <w:szCs w:val="22"/>
        </w:rPr>
      </w:pPr>
    </w:p>
    <w:p w14:paraId="3F6AAC0B" w14:textId="7C913EA6" w:rsidR="00507DFC" w:rsidRPr="005A3B0C" w:rsidRDefault="000241DC" w:rsidP="00340E9A">
      <w:pPr>
        <w:ind w:right="237"/>
        <w:jc w:val="both"/>
        <w:rPr>
          <w:rFonts w:asciiTheme="minorHAnsi" w:hAnsiTheme="minorHAnsi" w:cstheme="minorHAnsi"/>
        </w:rPr>
      </w:pPr>
      <w:r w:rsidRPr="005A3B0C">
        <w:rPr>
          <w:rFonts w:asciiTheme="minorHAnsi" w:hAnsiTheme="minorHAnsi" w:cstheme="minorHAnsi"/>
        </w:rPr>
        <w:t xml:space="preserve">When describing how the killer of Alice Ruggles was captured quickly, and subsequently found guilty of her murder, </w:t>
      </w:r>
      <w:r w:rsidR="00507DFC" w:rsidRPr="005A3B0C">
        <w:rPr>
          <w:rFonts w:asciiTheme="minorHAnsi" w:hAnsiTheme="minorHAnsi" w:cstheme="minorHAnsi"/>
        </w:rPr>
        <w:t>Senior investigating officer DCI Lisa Theaker said</w:t>
      </w:r>
      <w:r w:rsidRPr="005A3B0C">
        <w:rPr>
          <w:rFonts w:asciiTheme="minorHAnsi" w:hAnsiTheme="minorHAnsi" w:cstheme="minorHAnsi"/>
        </w:rPr>
        <w:t xml:space="preserve"> of Golden hour</w:t>
      </w:r>
      <w:r w:rsidR="00507DFC" w:rsidRPr="005A3B0C">
        <w:rPr>
          <w:rFonts w:asciiTheme="minorHAnsi" w:hAnsiTheme="minorHAnsi" w:cstheme="minorHAnsi"/>
        </w:rPr>
        <w:t xml:space="preserve">: “Getting evidence in the golden hour is vital. It’s fresh, it’s not contaminated, and it might not be there for very long. The priority for me is securing evidence as quickly as possible. Where’s my offender? That’s a real priority for me because they’ll be a wealth of forensic evidence on them. </w:t>
      </w:r>
      <w:sdt>
        <w:sdtPr>
          <w:rPr>
            <w:rFonts w:asciiTheme="minorHAnsi" w:hAnsiTheme="minorHAnsi" w:cstheme="minorHAnsi"/>
          </w:rPr>
          <w:id w:val="-266087190"/>
          <w:citation/>
        </w:sdtPr>
        <w:sdtContent>
          <w:r w:rsidR="00507DFC" w:rsidRPr="005A3B0C">
            <w:rPr>
              <w:rFonts w:asciiTheme="minorHAnsi" w:hAnsiTheme="minorHAnsi" w:cstheme="minorHAnsi"/>
            </w:rPr>
            <w:fldChar w:fldCharType="begin"/>
          </w:r>
          <w:r w:rsidR="00507DFC" w:rsidRPr="005A3B0C">
            <w:rPr>
              <w:rFonts w:asciiTheme="minorHAnsi" w:hAnsiTheme="minorHAnsi" w:cstheme="minorHAnsi"/>
            </w:rPr>
            <w:instrText xml:space="preserve"> CITATION Lis17 \l 2057 </w:instrText>
          </w:r>
          <w:r w:rsidR="00507DFC" w:rsidRPr="005A3B0C">
            <w:rPr>
              <w:rFonts w:asciiTheme="minorHAnsi" w:hAnsiTheme="minorHAnsi" w:cstheme="minorHAnsi"/>
            </w:rPr>
            <w:fldChar w:fldCharType="separate"/>
          </w:r>
          <w:r w:rsidR="00507DFC" w:rsidRPr="005A3B0C">
            <w:rPr>
              <w:rFonts w:asciiTheme="minorHAnsi" w:hAnsiTheme="minorHAnsi" w:cstheme="minorHAnsi"/>
              <w:noProof/>
            </w:rPr>
            <w:t>(Theaker, 2017)</w:t>
          </w:r>
          <w:r w:rsidR="00507DFC" w:rsidRPr="005A3B0C">
            <w:rPr>
              <w:rFonts w:asciiTheme="minorHAnsi" w:hAnsiTheme="minorHAnsi" w:cstheme="minorHAnsi"/>
            </w:rPr>
            <w:fldChar w:fldCharType="end"/>
          </w:r>
        </w:sdtContent>
      </w:sdt>
    </w:p>
    <w:p w14:paraId="76588ECA" w14:textId="3E6ADAFC" w:rsidR="00507DFC" w:rsidRPr="005A3B0C" w:rsidRDefault="00507DFC" w:rsidP="00340E9A">
      <w:pPr>
        <w:ind w:right="237"/>
        <w:jc w:val="both"/>
      </w:pPr>
    </w:p>
    <w:p w14:paraId="4256EEF9" w14:textId="3D37DA59" w:rsidR="003B2B5C" w:rsidRPr="005A3B0C" w:rsidRDefault="00DA662F" w:rsidP="00340E9A">
      <w:pPr>
        <w:ind w:right="237"/>
        <w:jc w:val="both"/>
        <w:rPr>
          <w:rFonts w:asciiTheme="minorHAnsi" w:hAnsiTheme="minorHAnsi" w:cstheme="minorHAnsi"/>
          <w:color w:val="auto"/>
        </w:rPr>
      </w:pPr>
      <w:r w:rsidRPr="005A3B0C">
        <w:rPr>
          <w:rFonts w:asciiTheme="minorHAnsi" w:hAnsiTheme="minorHAnsi" w:cstheme="minorHAnsi"/>
          <w:color w:val="auto"/>
        </w:rPr>
        <w:t>I asked the female clear, open questions and covered Who, What, When, Where and How.</w:t>
      </w:r>
      <w:r w:rsidR="00320A73" w:rsidRPr="005A3B0C">
        <w:rPr>
          <w:rFonts w:asciiTheme="minorHAnsi" w:hAnsiTheme="minorHAnsi" w:cstheme="minorHAnsi"/>
          <w:color w:val="auto"/>
        </w:rPr>
        <w:t xml:space="preserve"> </w:t>
      </w:r>
      <w:r w:rsidR="00E26F1F">
        <w:rPr>
          <w:rFonts w:asciiTheme="minorHAnsi" w:hAnsiTheme="minorHAnsi" w:cstheme="minorHAnsi"/>
          <w:color w:val="auto"/>
        </w:rPr>
        <w:t>“</w:t>
      </w:r>
      <w:r w:rsidR="00320A73" w:rsidRPr="005A3B0C">
        <w:rPr>
          <w:rFonts w:asciiTheme="minorHAnsi" w:hAnsiTheme="minorHAnsi" w:cstheme="minorHAnsi"/>
          <w:color w:val="auto"/>
        </w:rPr>
        <w:t>Using these questions in investigations constitute</w:t>
      </w:r>
      <w:r w:rsidR="00E26F1F">
        <w:rPr>
          <w:rFonts w:asciiTheme="minorHAnsi" w:hAnsiTheme="minorHAnsi" w:cstheme="minorHAnsi"/>
          <w:color w:val="auto"/>
        </w:rPr>
        <w:t>s</w:t>
      </w:r>
      <w:r w:rsidR="00320A73" w:rsidRPr="005A3B0C">
        <w:rPr>
          <w:rFonts w:asciiTheme="minorHAnsi" w:hAnsiTheme="minorHAnsi" w:cstheme="minorHAnsi"/>
          <w:color w:val="auto"/>
        </w:rPr>
        <w:t xml:space="preserve"> a formula for getting the complete story on a subject.</w:t>
      </w:r>
      <w:r w:rsidR="00E26F1F">
        <w:rPr>
          <w:rFonts w:asciiTheme="minorHAnsi" w:hAnsiTheme="minorHAnsi" w:cstheme="minorHAnsi"/>
          <w:color w:val="auto"/>
        </w:rPr>
        <w:t>”</w:t>
      </w:r>
      <w:r w:rsidRPr="005A3B0C">
        <w:rPr>
          <w:rFonts w:asciiTheme="minorHAnsi" w:hAnsiTheme="minorHAnsi" w:cstheme="minorHAnsi"/>
          <w:color w:val="auto"/>
        </w:rPr>
        <w:t xml:space="preserve"> </w:t>
      </w:r>
      <w:r w:rsidR="00320A73" w:rsidRPr="005A3B0C">
        <w:rPr>
          <w:rFonts w:asciiTheme="minorHAnsi" w:hAnsiTheme="minorHAnsi" w:cstheme="minorHAnsi"/>
          <w:color w:val="auto"/>
        </w:rPr>
        <w:t xml:space="preserve"> </w:t>
      </w:r>
      <w:sdt>
        <w:sdtPr>
          <w:rPr>
            <w:rFonts w:asciiTheme="minorHAnsi" w:hAnsiTheme="minorHAnsi" w:cstheme="minorHAnsi"/>
            <w:color w:val="auto"/>
          </w:rPr>
          <w:id w:val="650723310"/>
          <w:citation/>
        </w:sdtPr>
        <w:sdtContent>
          <w:r w:rsidR="005A3B0C" w:rsidRPr="005A3B0C">
            <w:rPr>
              <w:rFonts w:asciiTheme="minorHAnsi" w:hAnsiTheme="minorHAnsi" w:cstheme="minorHAnsi"/>
              <w:color w:val="auto"/>
            </w:rPr>
            <w:fldChar w:fldCharType="begin"/>
          </w:r>
          <w:r w:rsidR="005A3B0C" w:rsidRPr="005A3B0C">
            <w:rPr>
              <w:rFonts w:asciiTheme="minorHAnsi" w:hAnsiTheme="minorHAnsi" w:cstheme="minorHAnsi"/>
              <w:color w:val="auto"/>
            </w:rPr>
            <w:instrText xml:space="preserve"> CITATION Wor18 \l 2057 </w:instrText>
          </w:r>
          <w:r w:rsidR="005A3B0C" w:rsidRPr="005A3B0C">
            <w:rPr>
              <w:rFonts w:asciiTheme="minorHAnsi" w:hAnsiTheme="minorHAnsi" w:cstheme="minorHAnsi"/>
              <w:color w:val="auto"/>
            </w:rPr>
            <w:fldChar w:fldCharType="separate"/>
          </w:r>
          <w:r w:rsidR="005A3B0C" w:rsidRPr="005A3B0C">
            <w:rPr>
              <w:rFonts w:asciiTheme="minorHAnsi" w:hAnsiTheme="minorHAnsi" w:cstheme="minorHAnsi"/>
              <w:noProof/>
              <w:color w:val="auto"/>
            </w:rPr>
            <w:t>(Workfront, 2018)</w:t>
          </w:r>
          <w:r w:rsidR="005A3B0C" w:rsidRPr="005A3B0C">
            <w:rPr>
              <w:rFonts w:asciiTheme="minorHAnsi" w:hAnsiTheme="minorHAnsi" w:cstheme="minorHAnsi"/>
              <w:color w:val="auto"/>
            </w:rPr>
            <w:fldChar w:fldCharType="end"/>
          </w:r>
        </w:sdtContent>
      </w:sdt>
      <w:r w:rsidR="005A3B0C" w:rsidRPr="005A3B0C">
        <w:rPr>
          <w:rFonts w:asciiTheme="minorHAnsi" w:hAnsiTheme="minorHAnsi" w:cstheme="minorHAnsi"/>
          <w:color w:val="auto"/>
        </w:rPr>
        <w:t xml:space="preserve"> Good, thorough detail would enable me to have all the information </w:t>
      </w:r>
      <w:r w:rsidR="0020130C">
        <w:rPr>
          <w:rFonts w:asciiTheme="minorHAnsi" w:hAnsiTheme="minorHAnsi" w:cstheme="minorHAnsi"/>
          <w:color w:val="auto"/>
        </w:rPr>
        <w:t>i</w:t>
      </w:r>
      <w:r w:rsidR="003B2B5C" w:rsidRPr="005A3B0C">
        <w:rPr>
          <w:rFonts w:asciiTheme="minorHAnsi" w:hAnsiTheme="minorHAnsi" w:cstheme="minorHAnsi"/>
          <w:color w:val="auto"/>
        </w:rPr>
        <w:t>n order to identify lines of enquiry to pursue</w:t>
      </w:r>
      <w:r w:rsidR="005A3B0C" w:rsidRPr="005A3B0C">
        <w:rPr>
          <w:rFonts w:asciiTheme="minorHAnsi" w:hAnsiTheme="minorHAnsi" w:cstheme="minorHAnsi"/>
          <w:color w:val="auto"/>
        </w:rPr>
        <w:t xml:space="preserve">. </w:t>
      </w:r>
    </w:p>
    <w:p w14:paraId="6A17D0BD" w14:textId="4AB6BB3B" w:rsidR="003B2B5C" w:rsidRDefault="003B2B5C" w:rsidP="00340E9A">
      <w:pPr>
        <w:ind w:right="237"/>
        <w:jc w:val="both"/>
        <w:rPr>
          <w:sz w:val="24"/>
          <w:szCs w:val="24"/>
        </w:rPr>
      </w:pPr>
    </w:p>
    <w:p w14:paraId="5F399D33" w14:textId="3080E93C" w:rsidR="0020130C" w:rsidRDefault="0020130C" w:rsidP="0020130C">
      <w:pPr>
        <w:ind w:right="237"/>
        <w:jc w:val="both"/>
        <w:rPr>
          <w:rFonts w:asciiTheme="minorHAnsi" w:hAnsiTheme="minorHAnsi" w:cstheme="minorHAnsi"/>
        </w:rPr>
      </w:pPr>
      <w:r w:rsidRPr="0020130C">
        <w:rPr>
          <w:rFonts w:asciiTheme="minorHAnsi" w:hAnsiTheme="minorHAnsi" w:cstheme="minorHAnsi"/>
        </w:rPr>
        <w:t xml:space="preserve">I also considered how trauma can affect memory. </w:t>
      </w:r>
      <w:r>
        <w:rPr>
          <w:rFonts w:asciiTheme="minorHAnsi" w:hAnsiTheme="minorHAnsi" w:cstheme="minorHAnsi"/>
        </w:rPr>
        <w:t>My research found</w:t>
      </w:r>
      <w:r w:rsidR="008975F8">
        <w:rPr>
          <w:rFonts w:asciiTheme="minorHAnsi" w:hAnsiTheme="minorHAnsi" w:cstheme="minorHAnsi"/>
        </w:rPr>
        <w:t xml:space="preserve"> a</w:t>
      </w:r>
      <w:r w:rsidRPr="0020130C">
        <w:rPr>
          <w:rFonts w:asciiTheme="minorHAnsi" w:hAnsiTheme="minorHAnsi" w:cstheme="minorHAnsi"/>
        </w:rPr>
        <w:t xml:space="preserve"> traumatic incident can cause a great deal of stress in both the short term and the long term. That stress response can have an impact on different areas of the brain that are strongly associated with memory function. </w:t>
      </w:r>
      <w:sdt>
        <w:sdtPr>
          <w:rPr>
            <w:rFonts w:asciiTheme="minorHAnsi" w:hAnsiTheme="minorHAnsi" w:cstheme="minorHAnsi"/>
          </w:rPr>
          <w:id w:val="1042012121"/>
          <w:citation/>
        </w:sdtPr>
        <w:sdtContent>
          <w:r>
            <w:rPr>
              <w:rFonts w:asciiTheme="minorHAnsi" w:hAnsiTheme="minorHAnsi" w:cstheme="minorHAnsi"/>
            </w:rPr>
            <w:fldChar w:fldCharType="begin"/>
          </w:r>
          <w:r>
            <w:rPr>
              <w:rFonts w:asciiTheme="minorHAnsi" w:hAnsiTheme="minorHAnsi" w:cstheme="minorHAnsi"/>
            </w:rPr>
            <w:instrText xml:space="preserve"> CITATION Cas10 \l 2057 </w:instrText>
          </w:r>
          <w:r>
            <w:rPr>
              <w:rFonts w:asciiTheme="minorHAnsi" w:hAnsiTheme="minorHAnsi" w:cstheme="minorHAnsi"/>
            </w:rPr>
            <w:fldChar w:fldCharType="separate"/>
          </w:r>
          <w:r w:rsidRPr="0020130C">
            <w:rPr>
              <w:rFonts w:asciiTheme="minorHAnsi" w:hAnsiTheme="minorHAnsi" w:cstheme="minorHAnsi"/>
              <w:noProof/>
            </w:rPr>
            <w:t>(Casa Palmera Staff, 2010)</w:t>
          </w:r>
          <w:r>
            <w:rPr>
              <w:rFonts w:asciiTheme="minorHAnsi" w:hAnsiTheme="minorHAnsi" w:cstheme="minorHAnsi"/>
            </w:rPr>
            <w:fldChar w:fldCharType="end"/>
          </w:r>
        </w:sdtContent>
      </w:sdt>
    </w:p>
    <w:p w14:paraId="1D49FC98" w14:textId="1B619A79" w:rsidR="008975F8" w:rsidRPr="0020130C" w:rsidRDefault="008975F8" w:rsidP="0020130C">
      <w:pPr>
        <w:ind w:right="237"/>
        <w:jc w:val="both"/>
        <w:rPr>
          <w:rFonts w:asciiTheme="minorHAnsi" w:hAnsiTheme="minorHAnsi" w:cstheme="minorHAnsi"/>
        </w:rPr>
      </w:pPr>
      <w:r>
        <w:rPr>
          <w:rFonts w:asciiTheme="minorHAnsi" w:hAnsiTheme="minorHAnsi" w:cstheme="minorHAnsi"/>
        </w:rPr>
        <w:t xml:space="preserve">Being mindful of this, I worked to build rapport with the female and was reassuring when she was struggling to answer questions. </w:t>
      </w:r>
    </w:p>
    <w:p w14:paraId="56CE27B4" w14:textId="77777777" w:rsidR="00AD4A23" w:rsidRPr="00D53092" w:rsidRDefault="00AD4A23" w:rsidP="00340E9A">
      <w:pPr>
        <w:ind w:right="237"/>
        <w:jc w:val="both"/>
        <w:rPr>
          <w:rFonts w:asciiTheme="minorHAnsi" w:hAnsiTheme="minorHAnsi" w:cstheme="minorHAnsi"/>
        </w:rPr>
      </w:pPr>
    </w:p>
    <w:p w14:paraId="29C362F9" w14:textId="1A2AB1DB" w:rsidR="00D53092" w:rsidRPr="00D53092" w:rsidRDefault="00D53092" w:rsidP="00340E9A">
      <w:pPr>
        <w:ind w:right="237"/>
        <w:jc w:val="both"/>
        <w:rPr>
          <w:rFonts w:asciiTheme="minorHAnsi" w:hAnsiTheme="minorHAnsi" w:cstheme="minorHAnsi"/>
        </w:rPr>
      </w:pPr>
      <w:r w:rsidRPr="00D53092">
        <w:rPr>
          <w:rFonts w:asciiTheme="minorHAnsi" w:hAnsiTheme="minorHAnsi" w:cstheme="minorHAnsi"/>
        </w:rPr>
        <w:t xml:space="preserve">I considered obtaining forensic evidence from the female. I am aware that in incidents such as sexual assaults, the victim themselves is considered a “scene” that needs to be preserved and exanimated in order to gather forensic intelligence. </w:t>
      </w:r>
    </w:p>
    <w:p w14:paraId="34D0A1BB" w14:textId="0096B550" w:rsidR="00C730F1" w:rsidRPr="00D53092" w:rsidRDefault="00D53092" w:rsidP="00340E9A">
      <w:pPr>
        <w:ind w:right="237"/>
        <w:jc w:val="both"/>
        <w:rPr>
          <w:rFonts w:asciiTheme="minorHAnsi" w:hAnsiTheme="minorHAnsi" w:cstheme="minorHAnsi"/>
        </w:rPr>
      </w:pPr>
      <w:r w:rsidRPr="00D53092">
        <w:rPr>
          <w:rFonts w:asciiTheme="minorHAnsi" w:hAnsiTheme="minorHAnsi" w:cstheme="minorHAnsi"/>
        </w:rPr>
        <w:t xml:space="preserve">Explained by the </w:t>
      </w:r>
      <w:r w:rsidR="00E26F1F">
        <w:rPr>
          <w:rFonts w:asciiTheme="minorHAnsi" w:hAnsiTheme="minorHAnsi" w:cstheme="minorHAnsi"/>
        </w:rPr>
        <w:t>C</w:t>
      </w:r>
      <w:r w:rsidRPr="00D53092">
        <w:rPr>
          <w:rFonts w:asciiTheme="minorHAnsi" w:hAnsiTheme="minorHAnsi" w:cstheme="minorHAnsi"/>
        </w:rPr>
        <w:t xml:space="preserve">ollege of </w:t>
      </w:r>
      <w:r w:rsidR="00E26F1F">
        <w:rPr>
          <w:rFonts w:asciiTheme="minorHAnsi" w:hAnsiTheme="minorHAnsi" w:cstheme="minorHAnsi"/>
        </w:rPr>
        <w:t>P</w:t>
      </w:r>
      <w:r w:rsidRPr="00D53092">
        <w:rPr>
          <w:rFonts w:asciiTheme="minorHAnsi" w:hAnsiTheme="minorHAnsi" w:cstheme="minorHAnsi"/>
        </w:rPr>
        <w:t xml:space="preserve">olicing, </w:t>
      </w:r>
      <w:r w:rsidR="00E26F1F">
        <w:rPr>
          <w:rFonts w:asciiTheme="minorHAnsi" w:hAnsiTheme="minorHAnsi" w:cstheme="minorHAnsi"/>
        </w:rPr>
        <w:t>“</w:t>
      </w:r>
      <w:r w:rsidR="00C730F1" w:rsidRPr="00D53092">
        <w:rPr>
          <w:rFonts w:asciiTheme="minorHAnsi" w:hAnsiTheme="minorHAnsi" w:cstheme="minorHAnsi"/>
        </w:rPr>
        <w:t>Early evidence kits ensure opportunities to capture forensic evidence are maximised in investigations into sexual offences.</w:t>
      </w:r>
      <w:r w:rsidR="00E26F1F">
        <w:rPr>
          <w:rFonts w:asciiTheme="minorHAnsi" w:hAnsiTheme="minorHAnsi" w:cstheme="minorHAnsi"/>
        </w:rPr>
        <w:t>”</w:t>
      </w:r>
      <w:sdt>
        <w:sdtPr>
          <w:rPr>
            <w:rFonts w:asciiTheme="minorHAnsi" w:hAnsiTheme="minorHAnsi" w:cstheme="minorHAnsi"/>
          </w:rPr>
          <w:id w:val="-307932590"/>
          <w:citation/>
        </w:sdtPr>
        <w:sdtContent>
          <w:r w:rsidRPr="00D53092">
            <w:rPr>
              <w:rFonts w:asciiTheme="minorHAnsi" w:hAnsiTheme="minorHAnsi" w:cstheme="minorHAnsi"/>
            </w:rPr>
            <w:fldChar w:fldCharType="begin"/>
          </w:r>
          <w:r w:rsidRPr="00D53092">
            <w:rPr>
              <w:rFonts w:asciiTheme="minorHAnsi" w:hAnsiTheme="minorHAnsi" w:cstheme="minorHAnsi"/>
            </w:rPr>
            <w:instrText xml:space="preserve"> CITATION Col222 \l 2057 </w:instrText>
          </w:r>
          <w:r w:rsidRPr="00D53092">
            <w:rPr>
              <w:rFonts w:asciiTheme="minorHAnsi" w:hAnsiTheme="minorHAnsi" w:cstheme="minorHAnsi"/>
            </w:rPr>
            <w:fldChar w:fldCharType="separate"/>
          </w:r>
          <w:r w:rsidRPr="00D53092">
            <w:rPr>
              <w:rFonts w:asciiTheme="minorHAnsi" w:hAnsiTheme="minorHAnsi" w:cstheme="minorHAnsi"/>
              <w:noProof/>
            </w:rPr>
            <w:t xml:space="preserve"> (College of Policing, n.d.)</w:t>
          </w:r>
          <w:r w:rsidRPr="00D53092">
            <w:rPr>
              <w:rFonts w:asciiTheme="minorHAnsi" w:hAnsiTheme="minorHAnsi" w:cstheme="minorHAnsi"/>
            </w:rPr>
            <w:fldChar w:fldCharType="end"/>
          </w:r>
        </w:sdtContent>
      </w:sdt>
      <w:r w:rsidRPr="00D53092">
        <w:rPr>
          <w:rFonts w:asciiTheme="minorHAnsi" w:hAnsiTheme="minorHAnsi" w:cstheme="minorHAnsi"/>
        </w:rPr>
        <w:t xml:space="preserve"> </w:t>
      </w:r>
    </w:p>
    <w:p w14:paraId="4CDE7E69" w14:textId="0B5FB733" w:rsidR="00E368D2" w:rsidRPr="00D53092" w:rsidRDefault="00E368D2" w:rsidP="00340E9A">
      <w:pPr>
        <w:ind w:right="237"/>
        <w:jc w:val="both"/>
        <w:rPr>
          <w:rFonts w:asciiTheme="minorHAnsi" w:hAnsiTheme="minorHAnsi" w:cstheme="minorHAnsi"/>
        </w:rPr>
      </w:pPr>
    </w:p>
    <w:p w14:paraId="1411DCF0" w14:textId="6FAA8CBE" w:rsidR="00E368D2" w:rsidRPr="00D53092" w:rsidRDefault="00E368D2" w:rsidP="00E368D2">
      <w:pPr>
        <w:ind w:right="237"/>
        <w:jc w:val="both"/>
        <w:rPr>
          <w:rFonts w:asciiTheme="minorHAnsi" w:hAnsiTheme="minorHAnsi" w:cstheme="minorHAnsi"/>
        </w:rPr>
      </w:pPr>
      <w:r w:rsidRPr="00D53092">
        <w:rPr>
          <w:rFonts w:asciiTheme="minorHAnsi" w:hAnsiTheme="minorHAnsi" w:cstheme="minorHAnsi"/>
        </w:rPr>
        <w:t xml:space="preserve">Dr Edmond </w:t>
      </w:r>
      <w:proofErr w:type="spellStart"/>
      <w:r w:rsidRPr="00D53092">
        <w:rPr>
          <w:rFonts w:asciiTheme="minorHAnsi" w:hAnsiTheme="minorHAnsi" w:cstheme="minorHAnsi"/>
        </w:rPr>
        <w:t>Locard</w:t>
      </w:r>
      <w:proofErr w:type="spellEnd"/>
      <w:r w:rsidRPr="00D53092">
        <w:rPr>
          <w:rFonts w:asciiTheme="minorHAnsi" w:hAnsiTheme="minorHAnsi" w:cstheme="minorHAnsi"/>
        </w:rPr>
        <w:t xml:space="preserve"> formulated the principle of exchange. This means anyone who enters a scene both takes something of the scene away with them and leaves something of themselves behind. Every contact leaves a trace, however minuscule. This could be, for example fingerprints, DNA, and fibres. </w:t>
      </w:r>
      <w:sdt>
        <w:sdtPr>
          <w:rPr>
            <w:rFonts w:asciiTheme="minorHAnsi" w:hAnsiTheme="minorHAnsi" w:cstheme="minorHAnsi"/>
          </w:rPr>
          <w:id w:val="-1926106465"/>
          <w:citation/>
        </w:sdtPr>
        <w:sdtContent>
          <w:r w:rsidR="00D53092" w:rsidRPr="00D53092">
            <w:rPr>
              <w:rFonts w:asciiTheme="minorHAnsi" w:hAnsiTheme="minorHAnsi" w:cstheme="minorHAnsi"/>
            </w:rPr>
            <w:fldChar w:fldCharType="begin"/>
          </w:r>
          <w:r w:rsidR="00D53092" w:rsidRPr="00D53092">
            <w:rPr>
              <w:rFonts w:asciiTheme="minorHAnsi" w:hAnsiTheme="minorHAnsi" w:cstheme="minorHAnsi"/>
            </w:rPr>
            <w:instrText xml:space="preserve"> CITATION The226 \l 2057 </w:instrText>
          </w:r>
          <w:r w:rsidR="00D53092" w:rsidRPr="00D53092">
            <w:rPr>
              <w:rFonts w:asciiTheme="minorHAnsi" w:hAnsiTheme="minorHAnsi" w:cstheme="minorHAnsi"/>
            </w:rPr>
            <w:fldChar w:fldCharType="separate"/>
          </w:r>
          <w:r w:rsidR="00D53092" w:rsidRPr="00D53092">
            <w:rPr>
              <w:rFonts w:asciiTheme="minorHAnsi" w:hAnsiTheme="minorHAnsi" w:cstheme="minorHAnsi"/>
              <w:noProof/>
            </w:rPr>
            <w:t>(The College of Policing, n.d.)</w:t>
          </w:r>
          <w:r w:rsidR="00D53092" w:rsidRPr="00D53092">
            <w:rPr>
              <w:rFonts w:asciiTheme="minorHAnsi" w:hAnsiTheme="minorHAnsi" w:cstheme="minorHAnsi"/>
            </w:rPr>
            <w:fldChar w:fldCharType="end"/>
          </w:r>
        </w:sdtContent>
      </w:sdt>
    </w:p>
    <w:p w14:paraId="55C23DAE" w14:textId="6D0CDABA" w:rsidR="00E368D2" w:rsidRDefault="00E368D2" w:rsidP="00340E9A">
      <w:pPr>
        <w:ind w:right="237"/>
        <w:jc w:val="both"/>
        <w:rPr>
          <w:sz w:val="24"/>
          <w:szCs w:val="24"/>
        </w:rPr>
      </w:pPr>
    </w:p>
    <w:p w14:paraId="373FDBF7" w14:textId="7D457596" w:rsidR="0005181D" w:rsidRPr="0005181D" w:rsidRDefault="0005181D" w:rsidP="0005181D">
      <w:pPr>
        <w:ind w:right="237"/>
        <w:jc w:val="both"/>
        <w:rPr>
          <w:rFonts w:asciiTheme="minorHAnsi" w:hAnsiTheme="minorHAnsi" w:cstheme="minorHAnsi"/>
        </w:rPr>
      </w:pPr>
      <w:r w:rsidRPr="0005181D">
        <w:rPr>
          <w:rFonts w:asciiTheme="minorHAnsi" w:hAnsiTheme="minorHAnsi" w:cstheme="minorHAnsi"/>
        </w:rPr>
        <w:t xml:space="preserve">Due to the severity of this incident, I requested assistance from CID, specifically a PIP level 2 investigator. The </w:t>
      </w:r>
      <w:r w:rsidR="00E26F1F">
        <w:rPr>
          <w:rFonts w:asciiTheme="minorHAnsi" w:hAnsiTheme="minorHAnsi" w:cstheme="minorHAnsi"/>
        </w:rPr>
        <w:t>C</w:t>
      </w:r>
      <w:r w:rsidRPr="0005181D">
        <w:rPr>
          <w:rFonts w:asciiTheme="minorHAnsi" w:hAnsiTheme="minorHAnsi" w:cstheme="minorHAnsi"/>
        </w:rPr>
        <w:t xml:space="preserve">ollege of Policing states </w:t>
      </w:r>
      <w:r w:rsidR="00E26F1F">
        <w:rPr>
          <w:rFonts w:asciiTheme="minorHAnsi" w:hAnsiTheme="minorHAnsi" w:cstheme="minorHAnsi"/>
        </w:rPr>
        <w:t>that t</w:t>
      </w:r>
      <w:r w:rsidRPr="0005181D">
        <w:rPr>
          <w:rFonts w:asciiTheme="minorHAnsi" w:hAnsiTheme="minorHAnsi" w:cstheme="minorHAnsi"/>
        </w:rPr>
        <w:t xml:space="preserve">he PIP 2 Investigator </w:t>
      </w:r>
      <w:r w:rsidR="00E26F1F">
        <w:rPr>
          <w:rFonts w:asciiTheme="minorHAnsi" w:hAnsiTheme="minorHAnsi" w:cstheme="minorHAnsi"/>
        </w:rPr>
        <w:t>“U</w:t>
      </w:r>
      <w:r w:rsidRPr="0005181D">
        <w:rPr>
          <w:rFonts w:asciiTheme="minorHAnsi" w:hAnsiTheme="minorHAnsi" w:cstheme="minorHAnsi"/>
        </w:rPr>
        <w:t xml:space="preserve">tilises a range of appropriate investigative approaches to gather material, placing the victim at the centre of all actions and decisions, to safely and effectively investigate serious and complex crimes with a view to achieving an appropriate outcome for that investigation” </w:t>
      </w:r>
      <w:sdt>
        <w:sdtPr>
          <w:rPr>
            <w:rFonts w:asciiTheme="minorHAnsi" w:hAnsiTheme="minorHAnsi" w:cstheme="minorHAnsi"/>
          </w:rPr>
          <w:id w:val="893863919"/>
          <w:citation/>
        </w:sdtPr>
        <w:sdtContent>
          <w:r w:rsidRPr="0005181D">
            <w:rPr>
              <w:rFonts w:asciiTheme="minorHAnsi" w:hAnsiTheme="minorHAnsi" w:cstheme="minorHAnsi"/>
            </w:rPr>
            <w:fldChar w:fldCharType="begin"/>
          </w:r>
          <w:r w:rsidRPr="0005181D">
            <w:rPr>
              <w:rFonts w:asciiTheme="minorHAnsi" w:hAnsiTheme="minorHAnsi" w:cstheme="minorHAnsi"/>
            </w:rPr>
            <w:instrText xml:space="preserve"> CITATION Col223 \l 2057 </w:instrText>
          </w:r>
          <w:r w:rsidRPr="0005181D">
            <w:rPr>
              <w:rFonts w:asciiTheme="minorHAnsi" w:hAnsiTheme="minorHAnsi" w:cstheme="minorHAnsi"/>
            </w:rPr>
            <w:fldChar w:fldCharType="separate"/>
          </w:r>
          <w:r w:rsidRPr="0005181D">
            <w:rPr>
              <w:rFonts w:asciiTheme="minorHAnsi" w:hAnsiTheme="minorHAnsi" w:cstheme="minorHAnsi"/>
              <w:noProof/>
            </w:rPr>
            <w:t>(College of Policing, n.d.)</w:t>
          </w:r>
          <w:r w:rsidRPr="0005181D">
            <w:rPr>
              <w:rFonts w:asciiTheme="minorHAnsi" w:hAnsiTheme="minorHAnsi" w:cstheme="minorHAnsi"/>
            </w:rPr>
            <w:fldChar w:fldCharType="end"/>
          </w:r>
        </w:sdtContent>
      </w:sdt>
    </w:p>
    <w:p w14:paraId="26DEC376" w14:textId="275F602D" w:rsidR="0005181D" w:rsidRDefault="0005181D" w:rsidP="00340E9A">
      <w:pPr>
        <w:ind w:right="237"/>
        <w:jc w:val="both"/>
        <w:rPr>
          <w:rFonts w:asciiTheme="minorHAnsi" w:hAnsiTheme="minorHAnsi" w:cstheme="minorHAnsi"/>
        </w:rPr>
      </w:pPr>
      <w:r>
        <w:rPr>
          <w:rFonts w:asciiTheme="minorHAnsi" w:hAnsiTheme="minorHAnsi" w:cstheme="minorHAnsi"/>
        </w:rPr>
        <w:t>I was aware that the victim would need to give a statement in an achieving best evidence (ABE) interview.</w:t>
      </w:r>
    </w:p>
    <w:p w14:paraId="7550544B" w14:textId="77777777" w:rsidR="0005181D" w:rsidRDefault="0005181D" w:rsidP="00340E9A">
      <w:pPr>
        <w:ind w:right="237"/>
        <w:jc w:val="both"/>
        <w:rPr>
          <w:rFonts w:asciiTheme="minorHAnsi" w:hAnsiTheme="minorHAnsi" w:cstheme="minorHAnsi"/>
        </w:rPr>
      </w:pPr>
    </w:p>
    <w:p w14:paraId="2781FF68" w14:textId="62592F33" w:rsidR="00980C18" w:rsidRPr="0005181D" w:rsidRDefault="0005181D" w:rsidP="00D53092">
      <w:pPr>
        <w:ind w:right="237"/>
        <w:jc w:val="both"/>
        <w:rPr>
          <w:rFonts w:asciiTheme="minorHAnsi" w:hAnsiTheme="minorHAnsi" w:cstheme="minorHAnsi"/>
        </w:rPr>
      </w:pPr>
      <w:r w:rsidRPr="0005181D">
        <w:rPr>
          <w:rFonts w:asciiTheme="minorHAnsi" w:hAnsiTheme="minorHAnsi" w:cstheme="minorHAnsi"/>
        </w:rPr>
        <w:lastRenderedPageBreak/>
        <w:t xml:space="preserve">An ABE interview is a video recorded interview. </w:t>
      </w:r>
      <w:r w:rsidR="00980C18">
        <w:rPr>
          <w:rFonts w:asciiTheme="minorHAnsi" w:hAnsiTheme="minorHAnsi" w:cstheme="minorHAnsi"/>
        </w:rPr>
        <w:t xml:space="preserve">ABE interviews are used for good practice and will be used as the child’s statement should the matter go to court, meaning the child would not need to attend the proceedings. </w:t>
      </w:r>
    </w:p>
    <w:p w14:paraId="702EE40A" w14:textId="68B9A872" w:rsidR="0005181D" w:rsidRPr="0005181D" w:rsidRDefault="0005181D" w:rsidP="0005181D">
      <w:pPr>
        <w:ind w:right="237"/>
        <w:jc w:val="both"/>
        <w:rPr>
          <w:rFonts w:asciiTheme="minorHAnsi" w:hAnsiTheme="minorHAnsi" w:cstheme="minorHAnsi"/>
        </w:rPr>
      </w:pPr>
      <w:r w:rsidRPr="0005181D">
        <w:rPr>
          <w:rFonts w:asciiTheme="minorHAnsi" w:hAnsiTheme="minorHAnsi" w:cstheme="minorHAnsi"/>
        </w:rPr>
        <w:t xml:space="preserve">I was aware that PIP 2 investigators are specifically and expertly trained to speak with children, therefore the assistance of CID would be paramount. </w:t>
      </w:r>
    </w:p>
    <w:p w14:paraId="1FEB5A92" w14:textId="6BC0F28A" w:rsidR="00D53092" w:rsidRPr="0005181D" w:rsidRDefault="0005181D" w:rsidP="00D53092">
      <w:pPr>
        <w:ind w:right="237"/>
        <w:jc w:val="both"/>
        <w:rPr>
          <w:rFonts w:asciiTheme="minorHAnsi" w:hAnsiTheme="minorHAnsi" w:cstheme="minorHAnsi"/>
        </w:rPr>
      </w:pPr>
      <w:r w:rsidRPr="0005181D">
        <w:rPr>
          <w:rFonts w:asciiTheme="minorHAnsi" w:hAnsiTheme="minorHAnsi" w:cstheme="minorHAnsi"/>
        </w:rPr>
        <w:t xml:space="preserve">This also meant the investigation was </w:t>
      </w:r>
      <w:r w:rsidR="00D53092" w:rsidRPr="0005181D">
        <w:rPr>
          <w:rFonts w:asciiTheme="minorHAnsi" w:hAnsiTheme="minorHAnsi" w:cstheme="minorHAnsi"/>
        </w:rPr>
        <w:t>be</w:t>
      </w:r>
      <w:r w:rsidRPr="0005181D">
        <w:rPr>
          <w:rFonts w:asciiTheme="minorHAnsi" w:hAnsiTheme="minorHAnsi" w:cstheme="minorHAnsi"/>
        </w:rPr>
        <w:t xml:space="preserve">ing </w:t>
      </w:r>
      <w:r w:rsidR="00D53092" w:rsidRPr="0005181D">
        <w:rPr>
          <w:rFonts w:asciiTheme="minorHAnsi" w:hAnsiTheme="minorHAnsi" w:cstheme="minorHAnsi"/>
        </w:rPr>
        <w:t>carried out in line with the professional standards in the Police (Conduct) regulations 2012</w:t>
      </w:r>
      <w:r w:rsidRPr="0005181D">
        <w:rPr>
          <w:rFonts w:asciiTheme="minorHAnsi" w:hAnsiTheme="minorHAnsi" w:cstheme="minorHAnsi"/>
        </w:rPr>
        <w:t xml:space="preserve"> as the victim was a vulnerable due to age. </w:t>
      </w:r>
    </w:p>
    <w:p w14:paraId="64E8B2C1" w14:textId="2EC9DA09" w:rsidR="00C730F1" w:rsidRPr="0005181D" w:rsidRDefault="00C730F1" w:rsidP="00340E9A">
      <w:pPr>
        <w:ind w:right="237"/>
        <w:jc w:val="both"/>
        <w:rPr>
          <w:rFonts w:asciiTheme="minorHAnsi" w:hAnsiTheme="minorHAnsi" w:cstheme="minorHAnsi"/>
          <w:bCs/>
        </w:rPr>
      </w:pPr>
      <w:r w:rsidRPr="0005181D">
        <w:rPr>
          <w:rFonts w:asciiTheme="minorHAnsi" w:hAnsiTheme="minorHAnsi" w:cstheme="minorHAnsi"/>
          <w:bCs/>
        </w:rPr>
        <w:t xml:space="preserve">Vulnerable and intimidated witnesses: Vulnerable witnesses are defined by legislation as all children under the age of 18 and any witness whose quality of evidence is likely to be diminished because they have a mental or physical disorder or disability, including impairments to cognitive and/or social functioning. </w:t>
      </w:r>
      <w:sdt>
        <w:sdtPr>
          <w:rPr>
            <w:rFonts w:asciiTheme="minorHAnsi" w:hAnsiTheme="minorHAnsi" w:cstheme="minorHAnsi"/>
            <w:bCs/>
          </w:rPr>
          <w:id w:val="-32581555"/>
          <w:citation/>
        </w:sdtPr>
        <w:sdtContent>
          <w:r w:rsidRPr="0005181D">
            <w:rPr>
              <w:rFonts w:asciiTheme="minorHAnsi" w:hAnsiTheme="minorHAnsi" w:cstheme="minorHAnsi"/>
              <w:bCs/>
            </w:rPr>
            <w:fldChar w:fldCharType="begin"/>
          </w:r>
          <w:r w:rsidRPr="0005181D">
            <w:rPr>
              <w:rFonts w:asciiTheme="minorHAnsi" w:hAnsiTheme="minorHAnsi" w:cstheme="minorHAnsi"/>
              <w:bCs/>
            </w:rPr>
            <w:instrText xml:space="preserve"> CITATION Vul21 \l 2057 </w:instrText>
          </w:r>
          <w:r w:rsidRPr="0005181D">
            <w:rPr>
              <w:rFonts w:asciiTheme="minorHAnsi" w:hAnsiTheme="minorHAnsi" w:cstheme="minorHAnsi"/>
              <w:bCs/>
            </w:rPr>
            <w:fldChar w:fldCharType="separate"/>
          </w:r>
          <w:r w:rsidRPr="0005181D">
            <w:rPr>
              <w:rFonts w:asciiTheme="minorHAnsi" w:hAnsiTheme="minorHAnsi" w:cstheme="minorHAnsi"/>
              <w:noProof/>
            </w:rPr>
            <w:t>(Anon., 2021)</w:t>
          </w:r>
          <w:r w:rsidRPr="0005181D">
            <w:rPr>
              <w:rFonts w:asciiTheme="minorHAnsi" w:hAnsiTheme="minorHAnsi" w:cstheme="minorHAnsi"/>
              <w:bCs/>
            </w:rPr>
            <w:fldChar w:fldCharType="end"/>
          </w:r>
        </w:sdtContent>
      </w:sdt>
      <w:r w:rsidRPr="0005181D">
        <w:rPr>
          <w:rFonts w:asciiTheme="minorHAnsi" w:hAnsiTheme="minorHAnsi" w:cstheme="minorHAnsi"/>
          <w:bCs/>
        </w:rPr>
        <w:t xml:space="preserve"> Complaints of sexual offences always fall into this category. </w:t>
      </w:r>
    </w:p>
    <w:p w14:paraId="10BE4C63" w14:textId="75654F71" w:rsidR="00E368D2" w:rsidRDefault="00E368D2" w:rsidP="00340E9A">
      <w:pPr>
        <w:ind w:right="237"/>
        <w:jc w:val="both"/>
        <w:rPr>
          <w:bCs/>
          <w:sz w:val="24"/>
          <w:szCs w:val="24"/>
        </w:rPr>
      </w:pPr>
    </w:p>
    <w:p w14:paraId="502FF8B8" w14:textId="3FCDDA0B" w:rsidR="00B42CB4" w:rsidRPr="00B42CB4" w:rsidRDefault="003C518F" w:rsidP="00340E9A">
      <w:pPr>
        <w:ind w:right="237"/>
        <w:jc w:val="both"/>
        <w:rPr>
          <w:rFonts w:asciiTheme="minorHAnsi" w:hAnsiTheme="minorHAnsi" w:cstheme="minorHAnsi"/>
          <w:bCs/>
          <w:color w:val="auto"/>
        </w:rPr>
      </w:pPr>
      <w:r w:rsidRPr="00B42CB4">
        <w:rPr>
          <w:rFonts w:asciiTheme="minorHAnsi" w:hAnsiTheme="minorHAnsi" w:cstheme="minorHAnsi"/>
          <w:bCs/>
          <w:color w:val="auto"/>
        </w:rPr>
        <w:t xml:space="preserve">I then conducted immediate door to door enquiries in the vicinity. This forms part of the golden hour and is the way police can identify any potential witnesses who may have seen or heard </w:t>
      </w:r>
      <w:proofErr w:type="gramStart"/>
      <w:r w:rsidRPr="00B42CB4">
        <w:rPr>
          <w:rFonts w:asciiTheme="minorHAnsi" w:hAnsiTheme="minorHAnsi" w:cstheme="minorHAnsi"/>
          <w:bCs/>
          <w:color w:val="auto"/>
        </w:rPr>
        <w:t>something, and</w:t>
      </w:r>
      <w:proofErr w:type="gramEnd"/>
      <w:r w:rsidRPr="00B42CB4">
        <w:rPr>
          <w:rFonts w:asciiTheme="minorHAnsi" w:hAnsiTheme="minorHAnsi" w:cstheme="minorHAnsi"/>
          <w:bCs/>
          <w:color w:val="auto"/>
        </w:rPr>
        <w:t xml:space="preserve"> helps uncover any further lines of enquiry</w:t>
      </w:r>
      <w:r w:rsidR="00262928" w:rsidRPr="00B42CB4">
        <w:rPr>
          <w:rFonts w:asciiTheme="minorHAnsi" w:hAnsiTheme="minorHAnsi" w:cstheme="minorHAnsi"/>
          <w:bCs/>
          <w:color w:val="auto"/>
        </w:rPr>
        <w:t xml:space="preserve"> through information and intelligence</w:t>
      </w:r>
      <w:r w:rsidRPr="00B42CB4">
        <w:rPr>
          <w:rFonts w:asciiTheme="minorHAnsi" w:hAnsiTheme="minorHAnsi" w:cstheme="minorHAnsi"/>
          <w:bCs/>
          <w:color w:val="auto"/>
        </w:rPr>
        <w:t xml:space="preserve">. </w:t>
      </w:r>
      <w:r w:rsidR="0005181D" w:rsidRPr="00B42CB4">
        <w:rPr>
          <w:rFonts w:asciiTheme="minorHAnsi" w:hAnsiTheme="minorHAnsi" w:cstheme="minorHAnsi"/>
          <w:bCs/>
          <w:color w:val="auto"/>
        </w:rPr>
        <w:t xml:space="preserve"> Whilst conducting my enquires</w:t>
      </w:r>
      <w:r w:rsidR="004B4120">
        <w:rPr>
          <w:rFonts w:asciiTheme="minorHAnsi" w:hAnsiTheme="minorHAnsi" w:cstheme="minorHAnsi"/>
          <w:bCs/>
          <w:color w:val="auto"/>
        </w:rPr>
        <w:t xml:space="preserve">, </w:t>
      </w:r>
      <w:r w:rsidR="0005181D" w:rsidRPr="00B42CB4">
        <w:rPr>
          <w:rFonts w:asciiTheme="minorHAnsi" w:hAnsiTheme="minorHAnsi" w:cstheme="minorHAnsi"/>
          <w:bCs/>
          <w:color w:val="auto"/>
        </w:rPr>
        <w:t>I considered the National intelligence model (NIM)</w:t>
      </w:r>
      <w:r w:rsidR="00980C18">
        <w:rPr>
          <w:rFonts w:asciiTheme="minorHAnsi" w:hAnsiTheme="minorHAnsi" w:cstheme="minorHAnsi"/>
          <w:bCs/>
          <w:color w:val="auto"/>
        </w:rPr>
        <w:t xml:space="preserve"> </w:t>
      </w:r>
      <w:r w:rsidR="00B42CB4" w:rsidRPr="00B42CB4">
        <w:rPr>
          <w:rFonts w:asciiTheme="minorHAnsi" w:hAnsiTheme="minorHAnsi" w:cstheme="minorHAnsi"/>
          <w:color w:val="auto"/>
          <w:shd w:val="clear" w:color="auto" w:fill="FFFFFF"/>
        </w:rPr>
        <w:t>Explained by Innes, “</w:t>
      </w:r>
      <w:r w:rsidR="0005181D" w:rsidRPr="00B42CB4">
        <w:rPr>
          <w:rFonts w:asciiTheme="minorHAnsi" w:hAnsiTheme="minorHAnsi" w:cstheme="minorHAnsi"/>
          <w:color w:val="auto"/>
          <w:shd w:val="clear" w:color="auto" w:fill="FFFFFF"/>
        </w:rPr>
        <w:t>The NIM is a business framework which provides structure in a police investigation to process information and turn this into actionable intelligence</w:t>
      </w:r>
      <w:r w:rsidR="00B42CB4" w:rsidRPr="00B42CB4">
        <w:rPr>
          <w:rFonts w:asciiTheme="minorHAnsi" w:hAnsiTheme="minorHAnsi" w:cstheme="minorHAnsi"/>
          <w:color w:val="auto"/>
          <w:shd w:val="clear" w:color="auto" w:fill="FFFFFF"/>
        </w:rPr>
        <w:t xml:space="preserve">”. </w:t>
      </w:r>
      <w:sdt>
        <w:sdtPr>
          <w:rPr>
            <w:rFonts w:asciiTheme="minorHAnsi" w:hAnsiTheme="minorHAnsi" w:cstheme="minorHAnsi"/>
            <w:color w:val="auto"/>
            <w:shd w:val="clear" w:color="auto" w:fill="FFFFFF"/>
          </w:rPr>
          <w:id w:val="871579560"/>
          <w:citation/>
        </w:sdtPr>
        <w:sdtContent>
          <w:r w:rsidR="00B42CB4" w:rsidRPr="00B42CB4">
            <w:rPr>
              <w:rFonts w:asciiTheme="minorHAnsi" w:hAnsiTheme="minorHAnsi" w:cstheme="minorHAnsi"/>
              <w:color w:val="auto"/>
              <w:shd w:val="clear" w:color="auto" w:fill="FFFFFF"/>
            </w:rPr>
            <w:fldChar w:fldCharType="begin"/>
          </w:r>
          <w:r w:rsidR="00B42CB4" w:rsidRPr="00B42CB4">
            <w:rPr>
              <w:rFonts w:asciiTheme="minorHAnsi" w:hAnsiTheme="minorHAnsi" w:cstheme="minorHAnsi"/>
              <w:color w:val="auto"/>
              <w:shd w:val="clear" w:color="auto" w:fill="FFFFFF"/>
            </w:rPr>
            <w:instrText xml:space="preserve"> CITATION Mar04 \l 2057 </w:instrText>
          </w:r>
          <w:r w:rsidR="00B42CB4" w:rsidRPr="00B42CB4">
            <w:rPr>
              <w:rFonts w:asciiTheme="minorHAnsi" w:hAnsiTheme="minorHAnsi" w:cstheme="minorHAnsi"/>
              <w:color w:val="auto"/>
              <w:shd w:val="clear" w:color="auto" w:fill="FFFFFF"/>
            </w:rPr>
            <w:fldChar w:fldCharType="separate"/>
          </w:r>
          <w:r w:rsidR="00B42CB4" w:rsidRPr="00B42CB4">
            <w:rPr>
              <w:rFonts w:asciiTheme="minorHAnsi" w:hAnsiTheme="minorHAnsi" w:cstheme="minorHAnsi"/>
              <w:noProof/>
              <w:color w:val="auto"/>
              <w:shd w:val="clear" w:color="auto" w:fill="FFFFFF"/>
            </w:rPr>
            <w:t>(Innes, 2004)</w:t>
          </w:r>
          <w:r w:rsidR="00B42CB4" w:rsidRPr="00B42CB4">
            <w:rPr>
              <w:rFonts w:asciiTheme="minorHAnsi" w:hAnsiTheme="minorHAnsi" w:cstheme="minorHAnsi"/>
              <w:color w:val="auto"/>
              <w:shd w:val="clear" w:color="auto" w:fill="FFFFFF"/>
            </w:rPr>
            <w:fldChar w:fldCharType="end"/>
          </w:r>
        </w:sdtContent>
      </w:sdt>
      <w:r w:rsidR="00980C18">
        <w:rPr>
          <w:rFonts w:asciiTheme="minorHAnsi" w:hAnsiTheme="minorHAnsi" w:cstheme="minorHAnsi"/>
          <w:bCs/>
          <w:color w:val="auto"/>
        </w:rPr>
        <w:t xml:space="preserve"> </w:t>
      </w:r>
      <w:r w:rsidR="00B42CB4" w:rsidRPr="00B42CB4">
        <w:rPr>
          <w:rFonts w:asciiTheme="minorHAnsi" w:hAnsiTheme="minorHAnsi" w:cstheme="minorHAnsi"/>
          <w:color w:val="auto"/>
          <w:shd w:val="clear" w:color="auto" w:fill="FFFFFF"/>
        </w:rPr>
        <w:t xml:space="preserve">The NIM </w:t>
      </w:r>
      <w:r w:rsidR="004B4120" w:rsidRPr="00B42CB4">
        <w:rPr>
          <w:rFonts w:asciiTheme="minorHAnsi" w:hAnsiTheme="minorHAnsi" w:cstheme="minorHAnsi"/>
          <w:color w:val="auto"/>
          <w:shd w:val="clear" w:color="auto" w:fill="FFFFFF"/>
        </w:rPr>
        <w:t>ensures</w:t>
      </w:r>
      <w:r w:rsidR="00B42CB4" w:rsidRPr="00B42CB4">
        <w:rPr>
          <w:rFonts w:asciiTheme="minorHAnsi" w:hAnsiTheme="minorHAnsi" w:cstheme="minorHAnsi"/>
          <w:color w:val="auto"/>
          <w:shd w:val="clear" w:color="auto" w:fill="FFFFFF"/>
        </w:rPr>
        <w:t xml:space="preserve"> all information in policing is fully researched, developed and analysed. </w:t>
      </w:r>
      <w:r w:rsidR="00B42CB4" w:rsidRPr="00B42CB4">
        <w:rPr>
          <w:rFonts w:asciiTheme="minorHAnsi" w:hAnsiTheme="minorHAnsi" w:cstheme="minorHAnsi"/>
          <w:bCs/>
          <w:color w:val="auto"/>
        </w:rPr>
        <w:t>The NIM is applied to all levels of crime and anti</w:t>
      </w:r>
      <w:r w:rsidR="00746855">
        <w:rPr>
          <w:rFonts w:asciiTheme="minorHAnsi" w:hAnsiTheme="minorHAnsi" w:cstheme="minorHAnsi"/>
          <w:bCs/>
          <w:color w:val="auto"/>
        </w:rPr>
        <w:t>-</w:t>
      </w:r>
      <w:r w:rsidR="00B42CB4" w:rsidRPr="00B42CB4">
        <w:rPr>
          <w:rFonts w:asciiTheme="minorHAnsi" w:hAnsiTheme="minorHAnsi" w:cstheme="minorHAnsi"/>
          <w:bCs/>
          <w:color w:val="auto"/>
        </w:rPr>
        <w:t xml:space="preserve">social behaviour. This incident would be considered Level 1 of the NIM as although serious in nature it happened on a local level. </w:t>
      </w:r>
    </w:p>
    <w:p w14:paraId="01D810EE" w14:textId="04F2598C" w:rsidR="003C518F" w:rsidRDefault="003C518F" w:rsidP="00340E9A">
      <w:pPr>
        <w:ind w:right="237"/>
        <w:jc w:val="both"/>
        <w:rPr>
          <w:bCs/>
          <w:sz w:val="24"/>
          <w:szCs w:val="24"/>
        </w:rPr>
      </w:pPr>
    </w:p>
    <w:p w14:paraId="1447CC0F" w14:textId="4F10EE16" w:rsidR="00746855" w:rsidRPr="00980C18" w:rsidRDefault="00746855" w:rsidP="00340E9A">
      <w:pPr>
        <w:ind w:right="237"/>
        <w:jc w:val="both"/>
        <w:rPr>
          <w:rFonts w:asciiTheme="minorHAnsi" w:hAnsiTheme="minorHAnsi" w:cstheme="minorHAnsi"/>
          <w:bCs/>
          <w:color w:val="auto"/>
        </w:rPr>
      </w:pPr>
      <w:r w:rsidRPr="00746855">
        <w:rPr>
          <w:rFonts w:asciiTheme="minorHAnsi" w:hAnsiTheme="minorHAnsi" w:cstheme="minorHAnsi"/>
          <w:bCs/>
          <w:color w:val="auto"/>
        </w:rPr>
        <w:t xml:space="preserve">During my enquiries I uncovered an image of the suspect from a doorbell camera. </w:t>
      </w:r>
      <w:r w:rsidRPr="00746855">
        <w:rPr>
          <w:rFonts w:asciiTheme="minorHAnsi" w:hAnsiTheme="minorHAnsi" w:cstheme="minorHAnsi"/>
          <w:bCs/>
        </w:rPr>
        <w:t xml:space="preserve">I was able to get a brief description of the suspect, including what he was wearing. I then submitted an intelligence log with a description of the suspect and submitted it using the 3x5x2 model. </w:t>
      </w:r>
    </w:p>
    <w:p w14:paraId="21065775" w14:textId="09F65371" w:rsidR="00746855" w:rsidRDefault="00746855" w:rsidP="00340E9A">
      <w:pPr>
        <w:ind w:right="237"/>
        <w:jc w:val="both"/>
        <w:rPr>
          <w:bCs/>
          <w:sz w:val="24"/>
          <w:szCs w:val="24"/>
        </w:rPr>
      </w:pPr>
    </w:p>
    <w:p w14:paraId="2EA3DACD" w14:textId="1AFD0E9D" w:rsidR="00746855" w:rsidRDefault="00746855" w:rsidP="00340E9A">
      <w:pPr>
        <w:ind w:right="237"/>
        <w:jc w:val="both"/>
        <w:rPr>
          <w:rFonts w:asciiTheme="minorHAnsi" w:hAnsiTheme="minorHAnsi" w:cstheme="minorHAnsi"/>
          <w:bCs/>
        </w:rPr>
      </w:pPr>
      <w:r w:rsidRPr="00746855">
        <w:rPr>
          <w:rFonts w:asciiTheme="minorHAnsi" w:hAnsiTheme="minorHAnsi" w:cstheme="minorHAnsi"/>
          <w:bCs/>
        </w:rPr>
        <w:t xml:space="preserve">The 3x5x2 intelligence assessment is a process undertaken by the Police when submitting intelligence. It involves rating the reliability of the source, the reliability of the information provided by the source, </w:t>
      </w:r>
      <w:proofErr w:type="gramStart"/>
      <w:r w:rsidRPr="00746855">
        <w:rPr>
          <w:rFonts w:asciiTheme="minorHAnsi" w:hAnsiTheme="minorHAnsi" w:cstheme="minorHAnsi"/>
          <w:bCs/>
        </w:rPr>
        <w:t>and also</w:t>
      </w:r>
      <w:proofErr w:type="gramEnd"/>
      <w:r w:rsidRPr="00746855">
        <w:rPr>
          <w:rFonts w:asciiTheme="minorHAnsi" w:hAnsiTheme="minorHAnsi" w:cstheme="minorHAnsi"/>
          <w:bCs/>
        </w:rPr>
        <w:t xml:space="preserve"> is it lawful to share the information or would there be a risk involved. </w:t>
      </w:r>
    </w:p>
    <w:p w14:paraId="38CD1902" w14:textId="1C52090B" w:rsidR="003B2B5C" w:rsidRDefault="00746855" w:rsidP="00340E9A">
      <w:pPr>
        <w:ind w:right="237"/>
        <w:jc w:val="both"/>
        <w:rPr>
          <w:rFonts w:asciiTheme="minorHAnsi" w:hAnsiTheme="minorHAnsi" w:cstheme="minorHAnsi"/>
          <w:bCs/>
        </w:rPr>
      </w:pPr>
      <w:r>
        <w:rPr>
          <w:rFonts w:asciiTheme="minorHAnsi" w:hAnsiTheme="minorHAnsi" w:cstheme="minorHAnsi"/>
          <w:bCs/>
        </w:rPr>
        <w:t>Explained by North Yorkshire safeguarding “</w:t>
      </w:r>
      <w:r w:rsidRPr="00746855">
        <w:rPr>
          <w:rFonts w:asciiTheme="minorHAnsi" w:hAnsiTheme="minorHAnsi" w:cstheme="minorHAnsi"/>
          <w:bCs/>
        </w:rPr>
        <w:t xml:space="preserve">Through </w:t>
      </w:r>
      <w:r>
        <w:rPr>
          <w:rFonts w:asciiTheme="minorHAnsi" w:hAnsiTheme="minorHAnsi" w:cstheme="minorHAnsi"/>
          <w:bCs/>
        </w:rPr>
        <w:t>the 3x5x2</w:t>
      </w:r>
      <w:r w:rsidRPr="00746855">
        <w:rPr>
          <w:rFonts w:asciiTheme="minorHAnsi" w:hAnsiTheme="minorHAnsi" w:cstheme="minorHAnsi"/>
          <w:bCs/>
        </w:rPr>
        <w:t xml:space="preserve"> process all intelligence is submitted to police in its raw form from the source and goes through this assessment processes to be given a grade that informs the police how much value they can attribute to it and how they can use it.</w:t>
      </w:r>
      <w:r>
        <w:rPr>
          <w:rFonts w:asciiTheme="minorHAnsi" w:hAnsiTheme="minorHAnsi" w:cstheme="minorHAnsi"/>
          <w:bCs/>
        </w:rPr>
        <w:t xml:space="preserve">” </w:t>
      </w:r>
      <w:sdt>
        <w:sdtPr>
          <w:rPr>
            <w:rFonts w:asciiTheme="minorHAnsi" w:hAnsiTheme="minorHAnsi" w:cstheme="minorHAnsi"/>
            <w:bCs/>
          </w:rPr>
          <w:id w:val="331342363"/>
          <w:citation/>
        </w:sdtPr>
        <w:sdtContent>
          <w:r>
            <w:rPr>
              <w:rFonts w:asciiTheme="minorHAnsi" w:hAnsiTheme="minorHAnsi" w:cstheme="minorHAnsi"/>
              <w:bCs/>
            </w:rPr>
            <w:fldChar w:fldCharType="begin"/>
          </w:r>
          <w:r>
            <w:rPr>
              <w:rFonts w:asciiTheme="minorHAnsi" w:hAnsiTheme="minorHAnsi" w:cstheme="minorHAnsi"/>
              <w:bCs/>
            </w:rPr>
            <w:instrText xml:space="preserve"> CITATION Nor22 \l 2057 </w:instrText>
          </w:r>
          <w:r>
            <w:rPr>
              <w:rFonts w:asciiTheme="minorHAnsi" w:hAnsiTheme="minorHAnsi" w:cstheme="minorHAnsi"/>
              <w:bCs/>
            </w:rPr>
            <w:fldChar w:fldCharType="separate"/>
          </w:r>
          <w:r w:rsidRPr="00746855">
            <w:rPr>
              <w:rFonts w:asciiTheme="minorHAnsi" w:hAnsiTheme="minorHAnsi" w:cstheme="minorHAnsi"/>
              <w:noProof/>
            </w:rPr>
            <w:t>(North Yorkshire Safeguarding Partnership , n.d.)</w:t>
          </w:r>
          <w:r>
            <w:rPr>
              <w:rFonts w:asciiTheme="minorHAnsi" w:hAnsiTheme="minorHAnsi" w:cstheme="minorHAnsi"/>
              <w:bCs/>
            </w:rPr>
            <w:fldChar w:fldCharType="end"/>
          </w:r>
        </w:sdtContent>
      </w:sdt>
      <w:r w:rsidR="007C5EB2">
        <w:rPr>
          <w:rFonts w:asciiTheme="minorHAnsi" w:hAnsiTheme="minorHAnsi" w:cstheme="minorHAnsi"/>
          <w:bCs/>
        </w:rPr>
        <w:t xml:space="preserve"> As this intelligence was obtained via CCTV, it was the most reliable source in the 3x5x2.</w:t>
      </w:r>
      <w:r w:rsidRPr="00746855">
        <w:rPr>
          <w:rFonts w:asciiTheme="minorHAnsi" w:hAnsiTheme="minorHAnsi" w:cstheme="minorHAnsi"/>
          <w:bCs/>
        </w:rPr>
        <w:t xml:space="preserve"> </w:t>
      </w:r>
      <w:r w:rsidR="0045743A">
        <w:rPr>
          <w:rFonts w:asciiTheme="minorHAnsi" w:hAnsiTheme="minorHAnsi" w:cstheme="minorHAnsi"/>
          <w:bCs/>
        </w:rPr>
        <w:t xml:space="preserve">It was also able to be shared lawfully </w:t>
      </w:r>
    </w:p>
    <w:p w14:paraId="558B3D1B" w14:textId="77777777" w:rsidR="007C5EB2" w:rsidRPr="007C5EB2" w:rsidRDefault="007C5EB2" w:rsidP="00340E9A">
      <w:pPr>
        <w:ind w:right="237"/>
        <w:jc w:val="both"/>
        <w:rPr>
          <w:rFonts w:asciiTheme="minorHAnsi" w:hAnsiTheme="minorHAnsi" w:cstheme="minorHAnsi"/>
          <w:bCs/>
        </w:rPr>
      </w:pPr>
    </w:p>
    <w:p w14:paraId="61171BF0" w14:textId="75BA6D5F" w:rsidR="00E368D2" w:rsidRPr="001A0035" w:rsidRDefault="007C5EB2" w:rsidP="00340E9A">
      <w:pPr>
        <w:ind w:right="237"/>
        <w:jc w:val="both"/>
        <w:rPr>
          <w:rFonts w:asciiTheme="minorHAnsi" w:hAnsiTheme="minorHAnsi" w:cstheme="minorHAnsi"/>
          <w:bCs/>
        </w:rPr>
      </w:pPr>
      <w:r w:rsidRPr="001A0035">
        <w:rPr>
          <w:rFonts w:asciiTheme="minorHAnsi" w:hAnsiTheme="minorHAnsi" w:cstheme="minorHAnsi"/>
          <w:bCs/>
        </w:rPr>
        <w:t>Upon submitting my intelligence report, A</w:t>
      </w:r>
      <w:r w:rsidR="00E368D2" w:rsidRPr="001A0035">
        <w:rPr>
          <w:rFonts w:asciiTheme="minorHAnsi" w:hAnsiTheme="minorHAnsi" w:cstheme="minorHAnsi"/>
          <w:bCs/>
        </w:rPr>
        <w:t xml:space="preserve"> local intelligence officer </w:t>
      </w:r>
      <w:r w:rsidRPr="001A0035">
        <w:rPr>
          <w:rFonts w:asciiTheme="minorHAnsi" w:hAnsiTheme="minorHAnsi" w:cstheme="minorHAnsi"/>
          <w:bCs/>
        </w:rPr>
        <w:t xml:space="preserve">would then be utilised </w:t>
      </w:r>
      <w:r w:rsidR="00E368D2" w:rsidRPr="001A0035">
        <w:rPr>
          <w:rFonts w:asciiTheme="minorHAnsi" w:hAnsiTheme="minorHAnsi" w:cstheme="minorHAnsi"/>
          <w:bCs/>
        </w:rPr>
        <w:t>to disseminate</w:t>
      </w:r>
      <w:r w:rsidRPr="001A0035">
        <w:rPr>
          <w:rFonts w:asciiTheme="minorHAnsi" w:hAnsiTheme="minorHAnsi" w:cstheme="minorHAnsi"/>
          <w:bCs/>
        </w:rPr>
        <w:t xml:space="preserve"> the intelligence across the force. </w:t>
      </w:r>
      <w:r w:rsidR="001A0035" w:rsidRPr="001A0035">
        <w:rPr>
          <w:rFonts w:asciiTheme="minorHAnsi" w:hAnsiTheme="minorHAnsi" w:cstheme="minorHAnsi"/>
          <w:bCs/>
        </w:rPr>
        <w:t xml:space="preserve"> College of policing explain the role of the intelligence officer as someone who “develops and evaluates intelligence, assessing the threat, risk, harm, vulnerabilities and opportunities which exist and identifying gaps. They manage the dissemination of the assessment or intelligence product, support reactive, proactive and/or crimes in action and provide advice on appropriate tactical options to support policing priorities.” </w:t>
      </w:r>
      <w:sdt>
        <w:sdtPr>
          <w:rPr>
            <w:rFonts w:asciiTheme="minorHAnsi" w:hAnsiTheme="minorHAnsi" w:cstheme="minorHAnsi"/>
            <w:bCs/>
          </w:rPr>
          <w:id w:val="1770809661"/>
          <w:citation/>
        </w:sdtPr>
        <w:sdtContent>
          <w:r w:rsidR="001A0035" w:rsidRPr="001A0035">
            <w:rPr>
              <w:rFonts w:asciiTheme="minorHAnsi" w:hAnsiTheme="minorHAnsi" w:cstheme="minorHAnsi"/>
              <w:bCs/>
            </w:rPr>
            <w:fldChar w:fldCharType="begin"/>
          </w:r>
          <w:r w:rsidR="001A0035" w:rsidRPr="001A0035">
            <w:rPr>
              <w:rFonts w:asciiTheme="minorHAnsi" w:hAnsiTheme="minorHAnsi" w:cstheme="minorHAnsi"/>
              <w:bCs/>
            </w:rPr>
            <w:instrText xml:space="preserve"> CITATION The227 \l 2057 </w:instrText>
          </w:r>
          <w:r w:rsidR="001A0035" w:rsidRPr="001A0035">
            <w:rPr>
              <w:rFonts w:asciiTheme="minorHAnsi" w:hAnsiTheme="minorHAnsi" w:cstheme="minorHAnsi"/>
              <w:bCs/>
            </w:rPr>
            <w:fldChar w:fldCharType="separate"/>
          </w:r>
          <w:r w:rsidR="001A0035" w:rsidRPr="001A0035">
            <w:rPr>
              <w:rFonts w:asciiTheme="minorHAnsi" w:hAnsiTheme="minorHAnsi" w:cstheme="minorHAnsi"/>
              <w:noProof/>
            </w:rPr>
            <w:t>(The College of Policing, n.d.)</w:t>
          </w:r>
          <w:r w:rsidR="001A0035" w:rsidRPr="001A0035">
            <w:rPr>
              <w:rFonts w:asciiTheme="minorHAnsi" w:hAnsiTheme="minorHAnsi" w:cstheme="minorHAnsi"/>
              <w:bCs/>
            </w:rPr>
            <w:fldChar w:fldCharType="end"/>
          </w:r>
        </w:sdtContent>
      </w:sdt>
    </w:p>
    <w:p w14:paraId="6A11CC00" w14:textId="47CC056D" w:rsidR="00E368D2" w:rsidRDefault="00E368D2" w:rsidP="00340E9A">
      <w:pPr>
        <w:ind w:right="237"/>
        <w:jc w:val="both"/>
        <w:rPr>
          <w:bCs/>
          <w:sz w:val="24"/>
          <w:szCs w:val="24"/>
        </w:rPr>
      </w:pPr>
    </w:p>
    <w:p w14:paraId="6ACBB311" w14:textId="6ACBA018" w:rsidR="001A0035" w:rsidRDefault="001A0035" w:rsidP="00340E9A">
      <w:pPr>
        <w:ind w:right="237"/>
        <w:jc w:val="both"/>
        <w:rPr>
          <w:rFonts w:asciiTheme="minorHAnsi" w:hAnsiTheme="minorHAnsi" w:cstheme="minorHAnsi"/>
          <w:bCs/>
        </w:rPr>
      </w:pPr>
      <w:r w:rsidRPr="001A0035">
        <w:rPr>
          <w:rFonts w:asciiTheme="minorHAnsi" w:hAnsiTheme="minorHAnsi" w:cstheme="minorHAnsi"/>
          <w:bCs/>
        </w:rPr>
        <w:t>Now that the location parameters were established, and I had a description of the suspect</w:t>
      </w:r>
      <w:r>
        <w:rPr>
          <w:bCs/>
          <w:sz w:val="24"/>
          <w:szCs w:val="24"/>
        </w:rPr>
        <w:t xml:space="preserve">, </w:t>
      </w:r>
      <w:r w:rsidRPr="001A0035">
        <w:rPr>
          <w:rFonts w:asciiTheme="minorHAnsi" w:hAnsiTheme="minorHAnsi" w:cstheme="minorHAnsi"/>
          <w:bCs/>
        </w:rPr>
        <w:t xml:space="preserve">I also utilised the </w:t>
      </w:r>
      <w:r w:rsidR="00E368D2" w:rsidRPr="001A0035">
        <w:rPr>
          <w:rFonts w:asciiTheme="minorHAnsi" w:hAnsiTheme="minorHAnsi" w:cstheme="minorHAnsi"/>
          <w:bCs/>
        </w:rPr>
        <w:t xml:space="preserve">police systems to look at local sex offenders </w:t>
      </w:r>
      <w:r w:rsidRPr="001A0035">
        <w:rPr>
          <w:rFonts w:asciiTheme="minorHAnsi" w:hAnsiTheme="minorHAnsi" w:cstheme="minorHAnsi"/>
          <w:bCs/>
        </w:rPr>
        <w:t xml:space="preserve">or any other persons with the same modus operandi as the suspect. An MO is a distinct pattern or method of operation that indicates or suggests the work of a single criminal in more than one crime. </w:t>
      </w:r>
      <w:sdt>
        <w:sdtPr>
          <w:rPr>
            <w:rFonts w:asciiTheme="minorHAnsi" w:hAnsiTheme="minorHAnsi" w:cstheme="minorHAnsi"/>
            <w:bCs/>
          </w:rPr>
          <w:id w:val="13275724"/>
          <w:citation/>
        </w:sdtPr>
        <w:sdtContent>
          <w:r w:rsidRPr="001A0035">
            <w:rPr>
              <w:rFonts w:asciiTheme="minorHAnsi" w:hAnsiTheme="minorHAnsi" w:cstheme="minorHAnsi"/>
              <w:bCs/>
            </w:rPr>
            <w:fldChar w:fldCharType="begin"/>
          </w:r>
          <w:r w:rsidRPr="001A0035">
            <w:rPr>
              <w:rFonts w:asciiTheme="minorHAnsi" w:hAnsiTheme="minorHAnsi" w:cstheme="minorHAnsi"/>
              <w:bCs/>
            </w:rPr>
            <w:instrText xml:space="preserve"> CITATION Mer22 \l 2057 </w:instrText>
          </w:r>
          <w:r w:rsidRPr="001A0035">
            <w:rPr>
              <w:rFonts w:asciiTheme="minorHAnsi" w:hAnsiTheme="minorHAnsi" w:cstheme="minorHAnsi"/>
              <w:bCs/>
            </w:rPr>
            <w:fldChar w:fldCharType="separate"/>
          </w:r>
          <w:r w:rsidRPr="001A0035">
            <w:rPr>
              <w:rFonts w:asciiTheme="minorHAnsi" w:hAnsiTheme="minorHAnsi" w:cstheme="minorHAnsi"/>
              <w:noProof/>
            </w:rPr>
            <w:t>(Merriam-Webster, n.d.)</w:t>
          </w:r>
          <w:r w:rsidRPr="001A0035">
            <w:rPr>
              <w:rFonts w:asciiTheme="minorHAnsi" w:hAnsiTheme="minorHAnsi" w:cstheme="minorHAnsi"/>
              <w:bCs/>
            </w:rPr>
            <w:fldChar w:fldCharType="end"/>
          </w:r>
        </w:sdtContent>
      </w:sdt>
    </w:p>
    <w:p w14:paraId="20C9B94C" w14:textId="1D97C960" w:rsidR="00825169" w:rsidRDefault="00825169" w:rsidP="00340E9A">
      <w:pPr>
        <w:ind w:right="237"/>
        <w:jc w:val="both"/>
        <w:rPr>
          <w:rFonts w:asciiTheme="minorHAnsi" w:hAnsiTheme="minorHAnsi" w:cstheme="minorHAnsi"/>
          <w:bCs/>
        </w:rPr>
      </w:pPr>
    </w:p>
    <w:p w14:paraId="36C8AF4A" w14:textId="65790F51" w:rsidR="00825169" w:rsidRPr="00980C18" w:rsidRDefault="00825169" w:rsidP="00ED1D68">
      <w:pPr>
        <w:ind w:right="237"/>
        <w:jc w:val="both"/>
        <w:rPr>
          <w:rFonts w:asciiTheme="minorHAnsi" w:hAnsiTheme="minorHAnsi" w:cstheme="minorHAnsi"/>
          <w:bCs/>
        </w:rPr>
      </w:pPr>
      <w:r>
        <w:rPr>
          <w:rFonts w:asciiTheme="minorHAnsi" w:hAnsiTheme="minorHAnsi" w:cstheme="minorHAnsi"/>
          <w:bCs/>
        </w:rPr>
        <w:t>I made sure all my actions in the investigation were updated to highest standard and fully detailed.</w:t>
      </w:r>
      <w:r w:rsidR="00980C18">
        <w:rPr>
          <w:rFonts w:asciiTheme="minorHAnsi" w:hAnsiTheme="minorHAnsi" w:cstheme="minorHAnsi"/>
          <w:bCs/>
        </w:rPr>
        <w:t xml:space="preserve"> </w:t>
      </w:r>
      <w:r>
        <w:rPr>
          <w:rFonts w:asciiTheme="minorHAnsi" w:hAnsiTheme="minorHAnsi" w:cstheme="minorHAnsi"/>
          <w:bCs/>
        </w:rPr>
        <w:t>This would assist se</w:t>
      </w:r>
      <w:r w:rsidR="00ED1D68">
        <w:rPr>
          <w:rFonts w:asciiTheme="minorHAnsi" w:hAnsiTheme="minorHAnsi" w:cstheme="minorHAnsi"/>
          <w:bCs/>
        </w:rPr>
        <w:t xml:space="preserve">nior officers and other departments </w:t>
      </w:r>
      <w:proofErr w:type="gramStart"/>
      <w:r w:rsidR="00ED1D68">
        <w:rPr>
          <w:rFonts w:asciiTheme="minorHAnsi" w:hAnsiTheme="minorHAnsi" w:cstheme="minorHAnsi"/>
          <w:bCs/>
        </w:rPr>
        <w:t>in regard to</w:t>
      </w:r>
      <w:proofErr w:type="gramEnd"/>
      <w:r w:rsidR="00ED1D68">
        <w:rPr>
          <w:rFonts w:asciiTheme="minorHAnsi" w:hAnsiTheme="minorHAnsi" w:cstheme="minorHAnsi"/>
          <w:bCs/>
        </w:rPr>
        <w:t xml:space="preserve"> tasking and co-ordination. </w:t>
      </w:r>
      <w:r w:rsidR="00980C18">
        <w:rPr>
          <w:rFonts w:asciiTheme="minorHAnsi" w:hAnsiTheme="minorHAnsi" w:cstheme="minorHAnsi"/>
          <w:bCs/>
        </w:rPr>
        <w:t xml:space="preserve"> A </w:t>
      </w:r>
      <w:r w:rsidR="00ED1D68" w:rsidRPr="00ED1D68">
        <w:rPr>
          <w:rFonts w:asciiTheme="minorHAnsi" w:hAnsiTheme="minorHAnsi" w:cstheme="minorHAnsi"/>
        </w:rPr>
        <w:t>Tactical Assessment will be produced by senior officers and will make recommendations as to how the priority should be tackled.</w:t>
      </w:r>
      <w:r w:rsidR="00980C18">
        <w:rPr>
          <w:rFonts w:asciiTheme="minorHAnsi" w:hAnsiTheme="minorHAnsi" w:cstheme="minorHAnsi"/>
        </w:rPr>
        <w:t xml:space="preserve"> </w:t>
      </w:r>
      <w:r w:rsidR="00980C18" w:rsidRPr="00ED1D68">
        <w:rPr>
          <w:rFonts w:asciiTheme="minorHAnsi" w:hAnsiTheme="minorHAnsi" w:cstheme="minorHAnsi"/>
        </w:rPr>
        <w:t xml:space="preserve">The Metropolitan </w:t>
      </w:r>
      <w:r w:rsidR="00980C18">
        <w:rPr>
          <w:rFonts w:asciiTheme="minorHAnsi" w:hAnsiTheme="minorHAnsi" w:cstheme="minorHAnsi"/>
        </w:rPr>
        <w:t>P</w:t>
      </w:r>
      <w:r w:rsidR="00980C18" w:rsidRPr="00ED1D68">
        <w:rPr>
          <w:rFonts w:asciiTheme="minorHAnsi" w:hAnsiTheme="minorHAnsi" w:cstheme="minorHAnsi"/>
        </w:rPr>
        <w:t>olice</w:t>
      </w:r>
      <w:r w:rsidR="00ED1D68" w:rsidRPr="00ED1D68">
        <w:rPr>
          <w:rFonts w:asciiTheme="minorHAnsi" w:hAnsiTheme="minorHAnsi" w:cstheme="minorHAnsi"/>
        </w:rPr>
        <w:t xml:space="preserve"> state “It will make an assessment about the likely effect of tactics and this will include detailed analysis of community impact and community response. The NIM states that a technique called Results Analysis should also feed into the process. This specifically addresses issues like the level of public satisfaction or support for previous tactics or operations and this in turn will influence any subsequent recommendations.”</w:t>
      </w:r>
      <w:r w:rsidR="00ED1D68">
        <w:rPr>
          <w:rFonts w:asciiTheme="minorHAnsi" w:hAnsiTheme="minorHAnsi" w:cstheme="minorHAnsi"/>
        </w:rPr>
        <w:t xml:space="preserve"> </w:t>
      </w:r>
      <w:sdt>
        <w:sdtPr>
          <w:rPr>
            <w:rFonts w:asciiTheme="minorHAnsi" w:hAnsiTheme="minorHAnsi" w:cstheme="minorHAnsi"/>
          </w:rPr>
          <w:id w:val="-292062098"/>
          <w:citation/>
        </w:sdtPr>
        <w:sdtContent>
          <w:r w:rsidR="00ED1D68">
            <w:rPr>
              <w:rFonts w:asciiTheme="minorHAnsi" w:hAnsiTheme="minorHAnsi" w:cstheme="minorHAnsi"/>
            </w:rPr>
            <w:fldChar w:fldCharType="begin"/>
          </w:r>
          <w:r w:rsidR="00ED1D68">
            <w:rPr>
              <w:rFonts w:asciiTheme="minorHAnsi" w:hAnsiTheme="minorHAnsi" w:cstheme="minorHAnsi"/>
            </w:rPr>
            <w:instrText xml:space="preserve"> CITATION Met03 \l 2057 </w:instrText>
          </w:r>
          <w:r w:rsidR="00ED1D68">
            <w:rPr>
              <w:rFonts w:asciiTheme="minorHAnsi" w:hAnsiTheme="minorHAnsi" w:cstheme="minorHAnsi"/>
            </w:rPr>
            <w:fldChar w:fldCharType="separate"/>
          </w:r>
          <w:r w:rsidR="00ED1D68" w:rsidRPr="00ED1D68">
            <w:rPr>
              <w:rFonts w:asciiTheme="minorHAnsi" w:hAnsiTheme="minorHAnsi" w:cstheme="minorHAnsi"/>
              <w:noProof/>
            </w:rPr>
            <w:t>(Metropolitan Police Service, 2003)</w:t>
          </w:r>
          <w:r w:rsidR="00ED1D68">
            <w:rPr>
              <w:rFonts w:asciiTheme="minorHAnsi" w:hAnsiTheme="minorHAnsi" w:cstheme="minorHAnsi"/>
            </w:rPr>
            <w:fldChar w:fldCharType="end"/>
          </w:r>
        </w:sdtContent>
      </w:sdt>
    </w:p>
    <w:p w14:paraId="2AF15BC7" w14:textId="77777777" w:rsidR="00AC1D88" w:rsidRPr="00ED1D68" w:rsidRDefault="00AC1D88" w:rsidP="00AC1D88">
      <w:pPr>
        <w:ind w:right="237"/>
        <w:jc w:val="both"/>
        <w:rPr>
          <w:rFonts w:asciiTheme="minorHAnsi" w:hAnsiTheme="minorHAnsi" w:cstheme="minorHAnsi"/>
          <w:color w:val="333333"/>
        </w:rPr>
      </w:pPr>
    </w:p>
    <w:p w14:paraId="5AEA57F5" w14:textId="04BDAE44" w:rsidR="00AC1D88" w:rsidRPr="00ED1D68" w:rsidRDefault="00980C18" w:rsidP="00AC1D88">
      <w:pPr>
        <w:ind w:right="237"/>
        <w:jc w:val="both"/>
        <w:rPr>
          <w:rFonts w:asciiTheme="minorHAnsi" w:hAnsiTheme="minorHAnsi" w:cstheme="minorHAnsi"/>
          <w:bCs/>
        </w:rPr>
      </w:pPr>
      <w:r>
        <w:rPr>
          <w:rFonts w:asciiTheme="minorHAnsi" w:hAnsiTheme="minorHAnsi" w:cstheme="minorHAnsi"/>
          <w:color w:val="333333"/>
        </w:rPr>
        <w:t xml:space="preserve">Throughout this </w:t>
      </w:r>
      <w:proofErr w:type="gramStart"/>
      <w:r>
        <w:rPr>
          <w:rFonts w:asciiTheme="minorHAnsi" w:hAnsiTheme="minorHAnsi" w:cstheme="minorHAnsi"/>
          <w:color w:val="333333"/>
        </w:rPr>
        <w:t xml:space="preserve">incident, </w:t>
      </w:r>
      <w:r w:rsidR="00AC1D88" w:rsidRPr="00ED1D68">
        <w:rPr>
          <w:rFonts w:asciiTheme="minorHAnsi" w:hAnsiTheme="minorHAnsi" w:cstheme="minorHAnsi"/>
          <w:color w:val="333333"/>
        </w:rPr>
        <w:t xml:space="preserve"> </w:t>
      </w:r>
      <w:r w:rsidR="00AC1D88" w:rsidRPr="00ED1D68">
        <w:rPr>
          <w:rFonts w:asciiTheme="minorHAnsi" w:hAnsiTheme="minorHAnsi" w:cstheme="minorHAnsi"/>
        </w:rPr>
        <w:t>I</w:t>
      </w:r>
      <w:proofErr w:type="gramEnd"/>
      <w:r w:rsidR="00AC1D88" w:rsidRPr="00ED1D68">
        <w:rPr>
          <w:rFonts w:asciiTheme="minorHAnsi" w:hAnsiTheme="minorHAnsi" w:cstheme="minorHAnsi"/>
        </w:rPr>
        <w:t xml:space="preserve"> carried out an ethical and thorough investigation. I conducted enquiries quickly and was able to obtain CCTV quickly and disseminate information in line with the NIM.</w:t>
      </w:r>
      <w:r>
        <w:rPr>
          <w:rFonts w:asciiTheme="minorHAnsi" w:hAnsiTheme="minorHAnsi" w:cstheme="minorHAnsi"/>
        </w:rPr>
        <w:t xml:space="preserve"> The CCTV collected enables us to gather new information about the suspect. </w:t>
      </w:r>
      <w:r w:rsidR="00AC1D88" w:rsidRPr="00ED1D68">
        <w:rPr>
          <w:rFonts w:asciiTheme="minorHAnsi" w:hAnsiTheme="minorHAnsi" w:cstheme="minorHAnsi"/>
        </w:rPr>
        <w:t xml:space="preserve"> I </w:t>
      </w:r>
      <w:r w:rsidR="00AC1D88" w:rsidRPr="00ED1D68">
        <w:rPr>
          <w:rFonts w:asciiTheme="minorHAnsi" w:hAnsiTheme="minorHAnsi" w:cstheme="minorHAnsi"/>
          <w:bCs/>
        </w:rPr>
        <w:t xml:space="preserve">kept my victim up to date throughout, so she and her guardian were up to date with all case developments. I also respected confidentiality throughout. </w:t>
      </w:r>
      <w:r w:rsidR="00AC1D88" w:rsidRPr="00ED1D68">
        <w:rPr>
          <w:rFonts w:asciiTheme="minorHAnsi" w:hAnsiTheme="minorHAnsi" w:cstheme="minorHAnsi"/>
        </w:rPr>
        <w:t xml:space="preserve">If I was to re-do this incident, then I feel my understanding of the NIM could be improved and I would ensure that the information I collected was lawfully shared with the tasking co-ordinators as early as possible, so they could instruct officers to carry out actions such as arrest enquiries earlier on in the investigation. </w:t>
      </w:r>
    </w:p>
    <w:p w14:paraId="1BC85D6F" w14:textId="77777777" w:rsidR="00AC4921" w:rsidRDefault="00AC4921" w:rsidP="00340E9A">
      <w:pPr>
        <w:ind w:right="237"/>
        <w:jc w:val="both"/>
        <w:rPr>
          <w:bCs/>
          <w:sz w:val="24"/>
          <w:szCs w:val="24"/>
        </w:rPr>
      </w:pPr>
    </w:p>
    <w:p w14:paraId="625651CB" w14:textId="77777777" w:rsidR="007C5EB2" w:rsidRDefault="007C5EB2" w:rsidP="007C5EB2">
      <w:pPr>
        <w:ind w:right="237"/>
        <w:jc w:val="both"/>
        <w:rPr>
          <w:bCs/>
          <w:sz w:val="24"/>
          <w:szCs w:val="24"/>
        </w:rPr>
      </w:pPr>
    </w:p>
    <w:p w14:paraId="4743F84A" w14:textId="7D027056" w:rsidR="007C5EB2" w:rsidRDefault="00ED1D68" w:rsidP="007C5EB2">
      <w:pPr>
        <w:ind w:right="237"/>
        <w:jc w:val="both"/>
        <w:rPr>
          <w:bCs/>
          <w:sz w:val="24"/>
          <w:szCs w:val="24"/>
        </w:rPr>
      </w:pPr>
      <w:r>
        <w:rPr>
          <w:bCs/>
          <w:sz w:val="24"/>
          <w:szCs w:val="24"/>
        </w:rPr>
        <w:t>Word Count - 16</w:t>
      </w:r>
      <w:r w:rsidR="00980C18">
        <w:rPr>
          <w:bCs/>
          <w:sz w:val="24"/>
          <w:szCs w:val="24"/>
        </w:rPr>
        <w:t>93</w:t>
      </w:r>
    </w:p>
    <w:p w14:paraId="71ACC072" w14:textId="77777777" w:rsidR="00E368D2" w:rsidRDefault="00E368D2" w:rsidP="00340E9A">
      <w:pPr>
        <w:ind w:right="237"/>
        <w:jc w:val="both"/>
        <w:rPr>
          <w:bCs/>
          <w:sz w:val="24"/>
          <w:szCs w:val="24"/>
        </w:rPr>
      </w:pP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734EE5" w:rsidRDefault="00025650" w:rsidP="00340E9A">
      <w:pPr>
        <w:ind w:right="237"/>
        <w:jc w:val="both"/>
        <w:rPr>
          <w:rFonts w:asciiTheme="minorHAnsi" w:hAnsiTheme="minorHAnsi" w:cstheme="minorHAnsi"/>
          <w:sz w:val="22"/>
          <w:szCs w:val="22"/>
        </w:rPr>
      </w:pPr>
    </w:p>
    <w:p w14:paraId="55E8513B" w14:textId="664A9A09" w:rsidR="00025650" w:rsidRPr="00734EE5" w:rsidRDefault="00BB483D" w:rsidP="00340E9A">
      <w:pPr>
        <w:ind w:right="237"/>
        <w:jc w:val="both"/>
        <w:rPr>
          <w:rFonts w:asciiTheme="minorHAnsi" w:hAnsiTheme="minorHAnsi" w:cstheme="minorHAnsi"/>
          <w:sz w:val="22"/>
          <w:szCs w:val="22"/>
        </w:rPr>
      </w:pPr>
      <w:r w:rsidRPr="00734EE5">
        <w:rPr>
          <w:rFonts w:asciiTheme="minorHAnsi" w:hAnsiTheme="minorHAnsi" w:cstheme="minorHAnsi"/>
          <w:sz w:val="22"/>
          <w:szCs w:val="22"/>
        </w:rPr>
        <w:t xml:space="preserve">In this answer I will </w:t>
      </w:r>
      <w:r w:rsidR="003C2272" w:rsidRPr="00734EE5">
        <w:rPr>
          <w:rFonts w:asciiTheme="minorHAnsi" w:hAnsiTheme="minorHAnsi" w:cstheme="minorHAnsi"/>
          <w:sz w:val="22"/>
          <w:szCs w:val="22"/>
        </w:rPr>
        <w:t>describe</w:t>
      </w:r>
      <w:r w:rsidRPr="00734EE5">
        <w:rPr>
          <w:rFonts w:asciiTheme="minorHAnsi" w:hAnsiTheme="minorHAnsi" w:cstheme="minorHAnsi"/>
          <w:sz w:val="22"/>
          <w:szCs w:val="22"/>
        </w:rPr>
        <w:t xml:space="preserve"> how I </w:t>
      </w:r>
      <w:r w:rsidR="003C2272" w:rsidRPr="00734EE5">
        <w:rPr>
          <w:rFonts w:asciiTheme="minorHAnsi" w:hAnsiTheme="minorHAnsi" w:cstheme="minorHAnsi"/>
          <w:sz w:val="22"/>
          <w:szCs w:val="22"/>
        </w:rPr>
        <w:t xml:space="preserve">dealt with a victim of cyber fraud. I will explain how I reduced the risk of harm to the victim. </w:t>
      </w:r>
    </w:p>
    <w:p w14:paraId="6F98917D" w14:textId="6E8DECF1" w:rsidR="0097195A" w:rsidRPr="00734EE5" w:rsidRDefault="00D8441B" w:rsidP="00340E9A">
      <w:pPr>
        <w:ind w:right="237"/>
        <w:jc w:val="both"/>
        <w:rPr>
          <w:rFonts w:asciiTheme="minorHAnsi" w:hAnsiTheme="minorHAnsi" w:cstheme="minorHAnsi"/>
          <w:sz w:val="22"/>
          <w:szCs w:val="22"/>
        </w:rPr>
      </w:pPr>
      <w:r>
        <w:rPr>
          <w:rFonts w:asciiTheme="minorHAnsi" w:hAnsiTheme="minorHAnsi" w:cstheme="minorHAnsi"/>
          <w:sz w:val="22"/>
          <w:szCs w:val="22"/>
        </w:rPr>
        <w:t>“</w:t>
      </w:r>
      <w:r w:rsidR="0097195A" w:rsidRPr="00734EE5">
        <w:rPr>
          <w:rFonts w:asciiTheme="minorHAnsi" w:hAnsiTheme="minorHAnsi" w:cstheme="minorHAnsi"/>
          <w:sz w:val="22"/>
          <w:szCs w:val="22"/>
        </w:rPr>
        <w:t>The term ‘cybercrime’ encompasses a wide range of criminal activity that involves some form of electronic or digital technology.</w:t>
      </w:r>
      <w:r>
        <w:rPr>
          <w:rFonts w:asciiTheme="minorHAnsi" w:hAnsiTheme="minorHAnsi" w:cstheme="minorHAnsi"/>
          <w:sz w:val="22"/>
          <w:szCs w:val="22"/>
        </w:rPr>
        <w:t>”</w:t>
      </w:r>
      <w:r w:rsidR="0097195A" w:rsidRPr="00734EE5">
        <w:rPr>
          <w:rFonts w:asciiTheme="minorHAnsi" w:hAnsiTheme="minorHAnsi" w:cstheme="minorHAnsi"/>
          <w:sz w:val="22"/>
          <w:szCs w:val="22"/>
        </w:rPr>
        <w:t xml:space="preserve"> </w:t>
      </w:r>
      <w:sdt>
        <w:sdtPr>
          <w:rPr>
            <w:rFonts w:asciiTheme="minorHAnsi" w:hAnsiTheme="minorHAnsi" w:cstheme="minorHAnsi"/>
            <w:sz w:val="22"/>
            <w:szCs w:val="22"/>
          </w:rPr>
          <w:id w:val="1744749209"/>
          <w:citation/>
        </w:sdtPr>
        <w:sdtContent>
          <w:r w:rsidR="0097195A" w:rsidRPr="00734EE5">
            <w:rPr>
              <w:rFonts w:asciiTheme="minorHAnsi" w:hAnsiTheme="minorHAnsi" w:cstheme="minorHAnsi"/>
              <w:sz w:val="22"/>
              <w:szCs w:val="22"/>
            </w:rPr>
            <w:fldChar w:fldCharType="begin"/>
          </w:r>
          <w:r w:rsidR="0097195A" w:rsidRPr="00734EE5">
            <w:rPr>
              <w:rFonts w:asciiTheme="minorHAnsi" w:hAnsiTheme="minorHAnsi" w:cstheme="minorHAnsi"/>
              <w:sz w:val="22"/>
              <w:szCs w:val="22"/>
            </w:rPr>
            <w:instrText xml:space="preserve"> CITATION Bla211 \l 2057 </w:instrText>
          </w:r>
          <w:r w:rsidR="0097195A" w:rsidRPr="00734EE5">
            <w:rPr>
              <w:rFonts w:asciiTheme="minorHAnsi" w:hAnsiTheme="minorHAnsi" w:cstheme="minorHAnsi"/>
              <w:sz w:val="22"/>
              <w:szCs w:val="22"/>
            </w:rPr>
            <w:fldChar w:fldCharType="separate"/>
          </w:r>
          <w:r w:rsidR="0097195A" w:rsidRPr="00734EE5">
            <w:rPr>
              <w:rFonts w:asciiTheme="minorHAnsi" w:hAnsiTheme="minorHAnsi" w:cstheme="minorHAnsi"/>
              <w:noProof/>
              <w:sz w:val="22"/>
              <w:szCs w:val="22"/>
            </w:rPr>
            <w:t>(Blackstone's, 2021)</w:t>
          </w:r>
          <w:r w:rsidR="0097195A" w:rsidRPr="00734EE5">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p>
    <w:p w14:paraId="570441F4" w14:textId="4895B065" w:rsidR="003C2272" w:rsidRPr="00734EE5" w:rsidRDefault="003C2272" w:rsidP="00340E9A">
      <w:pPr>
        <w:ind w:right="237"/>
        <w:jc w:val="both"/>
        <w:rPr>
          <w:rFonts w:asciiTheme="minorHAnsi" w:hAnsiTheme="minorHAnsi" w:cstheme="minorHAnsi"/>
          <w:sz w:val="22"/>
          <w:szCs w:val="22"/>
        </w:rPr>
      </w:pPr>
    </w:p>
    <w:p w14:paraId="54A87C29" w14:textId="2BE0748D" w:rsidR="009D45EE" w:rsidRPr="00734EE5" w:rsidRDefault="009D45EE" w:rsidP="00340E9A">
      <w:pPr>
        <w:ind w:right="237"/>
        <w:jc w:val="both"/>
        <w:rPr>
          <w:rFonts w:asciiTheme="minorHAnsi" w:hAnsiTheme="minorHAnsi" w:cstheme="minorHAnsi"/>
          <w:sz w:val="22"/>
          <w:szCs w:val="22"/>
        </w:rPr>
      </w:pPr>
      <w:r w:rsidRPr="00734EE5">
        <w:rPr>
          <w:rFonts w:asciiTheme="minorHAnsi" w:hAnsiTheme="minorHAnsi" w:cstheme="minorHAnsi"/>
          <w:sz w:val="22"/>
          <w:szCs w:val="22"/>
        </w:rPr>
        <w:t xml:space="preserve">Internet scams evolve every day and come in many different forms. </w:t>
      </w:r>
      <w:r w:rsidR="00D8441B">
        <w:rPr>
          <w:rFonts w:asciiTheme="minorHAnsi" w:hAnsiTheme="minorHAnsi" w:cstheme="minorHAnsi"/>
          <w:sz w:val="22"/>
          <w:szCs w:val="22"/>
        </w:rPr>
        <w:t>“</w:t>
      </w:r>
      <w:r w:rsidRPr="00734EE5">
        <w:rPr>
          <w:rFonts w:asciiTheme="minorHAnsi" w:hAnsiTheme="minorHAnsi" w:cstheme="minorHAnsi"/>
          <w:sz w:val="22"/>
          <w:szCs w:val="22"/>
        </w:rPr>
        <w:t xml:space="preserve">The term </w:t>
      </w:r>
      <w:r w:rsidR="00D8441B">
        <w:rPr>
          <w:rFonts w:asciiTheme="minorHAnsi" w:hAnsiTheme="minorHAnsi" w:cstheme="minorHAnsi"/>
          <w:sz w:val="22"/>
          <w:szCs w:val="22"/>
        </w:rPr>
        <w:t xml:space="preserve">internet scams </w:t>
      </w:r>
      <w:r w:rsidRPr="00734EE5">
        <w:rPr>
          <w:rFonts w:asciiTheme="minorHAnsi" w:hAnsiTheme="minorHAnsi" w:cstheme="minorHAnsi"/>
          <w:sz w:val="22"/>
          <w:szCs w:val="22"/>
        </w:rPr>
        <w:t xml:space="preserve">generally </w:t>
      </w:r>
      <w:proofErr w:type="gramStart"/>
      <w:r w:rsidRPr="00734EE5">
        <w:rPr>
          <w:rFonts w:asciiTheme="minorHAnsi" w:hAnsiTheme="minorHAnsi" w:cstheme="minorHAnsi"/>
          <w:sz w:val="22"/>
          <w:szCs w:val="22"/>
        </w:rPr>
        <w:t>refers</w:t>
      </w:r>
      <w:proofErr w:type="gramEnd"/>
      <w:r w:rsidRPr="00734EE5">
        <w:rPr>
          <w:rFonts w:asciiTheme="minorHAnsi" w:hAnsiTheme="minorHAnsi" w:cstheme="minorHAnsi"/>
          <w:sz w:val="22"/>
          <w:szCs w:val="22"/>
        </w:rPr>
        <w:t xml:space="preserve"> to someone using internet services or software to defraud or take advantage of victims, typically for financial gain.</w:t>
      </w:r>
      <w:r w:rsidR="00D8441B">
        <w:rPr>
          <w:rFonts w:asciiTheme="minorHAnsi" w:hAnsiTheme="minorHAnsi" w:cstheme="minorHAnsi"/>
          <w:sz w:val="22"/>
          <w:szCs w:val="22"/>
        </w:rPr>
        <w:t>”</w:t>
      </w:r>
      <w:r w:rsidRPr="00734EE5">
        <w:rPr>
          <w:rFonts w:asciiTheme="minorHAnsi" w:hAnsiTheme="minorHAnsi" w:cstheme="minorHAnsi"/>
          <w:sz w:val="22"/>
          <w:szCs w:val="22"/>
        </w:rPr>
        <w:t xml:space="preserve"> </w:t>
      </w:r>
      <w:sdt>
        <w:sdtPr>
          <w:rPr>
            <w:rFonts w:asciiTheme="minorHAnsi" w:hAnsiTheme="minorHAnsi" w:cstheme="minorHAnsi"/>
            <w:sz w:val="22"/>
            <w:szCs w:val="22"/>
          </w:rPr>
          <w:id w:val="2140609769"/>
          <w:citation/>
        </w:sdtPr>
        <w:sdtContent>
          <w:r w:rsidRPr="00734EE5">
            <w:rPr>
              <w:rFonts w:asciiTheme="minorHAnsi" w:hAnsiTheme="minorHAnsi" w:cstheme="minorHAnsi"/>
              <w:sz w:val="22"/>
              <w:szCs w:val="22"/>
            </w:rPr>
            <w:fldChar w:fldCharType="begin"/>
          </w:r>
          <w:r w:rsidRPr="00734EE5">
            <w:rPr>
              <w:rFonts w:asciiTheme="minorHAnsi" w:hAnsiTheme="minorHAnsi" w:cstheme="minorHAnsi"/>
              <w:sz w:val="22"/>
              <w:szCs w:val="22"/>
            </w:rPr>
            <w:instrText xml:space="preserve"> CITATION Ali19 \l 2057 </w:instrText>
          </w:r>
          <w:r w:rsidRPr="00734EE5">
            <w:rPr>
              <w:rFonts w:asciiTheme="minorHAnsi" w:hAnsiTheme="minorHAnsi" w:cstheme="minorHAnsi"/>
              <w:sz w:val="22"/>
              <w:szCs w:val="22"/>
            </w:rPr>
            <w:fldChar w:fldCharType="separate"/>
          </w:r>
          <w:r w:rsidRPr="00734EE5">
            <w:rPr>
              <w:rFonts w:asciiTheme="minorHAnsi" w:hAnsiTheme="minorHAnsi" w:cstheme="minorHAnsi"/>
              <w:noProof/>
              <w:sz w:val="22"/>
              <w:szCs w:val="22"/>
            </w:rPr>
            <w:t>(Johansen, 2019)</w:t>
          </w:r>
          <w:r w:rsidRPr="00734EE5">
            <w:rPr>
              <w:rFonts w:asciiTheme="minorHAnsi" w:hAnsiTheme="minorHAnsi" w:cstheme="minorHAnsi"/>
              <w:sz w:val="22"/>
              <w:szCs w:val="22"/>
            </w:rPr>
            <w:fldChar w:fldCharType="end"/>
          </w:r>
        </w:sdtContent>
      </w:sdt>
    </w:p>
    <w:p w14:paraId="23B5332B" w14:textId="2ED2F3ED" w:rsidR="009D45EE" w:rsidRPr="00734EE5" w:rsidRDefault="009D45EE" w:rsidP="00340E9A">
      <w:pPr>
        <w:ind w:right="237"/>
        <w:jc w:val="both"/>
        <w:rPr>
          <w:rFonts w:asciiTheme="minorHAnsi" w:hAnsiTheme="minorHAnsi" w:cstheme="minorHAnsi"/>
          <w:sz w:val="22"/>
          <w:szCs w:val="22"/>
        </w:rPr>
      </w:pPr>
    </w:p>
    <w:p w14:paraId="52FB907C" w14:textId="1124B758" w:rsidR="009D45EE" w:rsidRPr="00734EE5" w:rsidRDefault="009D45EE" w:rsidP="00340E9A">
      <w:pPr>
        <w:ind w:right="237"/>
        <w:jc w:val="both"/>
        <w:rPr>
          <w:rFonts w:asciiTheme="minorHAnsi" w:hAnsiTheme="minorHAnsi" w:cstheme="minorHAnsi"/>
          <w:sz w:val="22"/>
          <w:szCs w:val="22"/>
        </w:rPr>
      </w:pPr>
      <w:r w:rsidRPr="00734EE5">
        <w:rPr>
          <w:rFonts w:asciiTheme="minorHAnsi" w:hAnsiTheme="minorHAnsi" w:cstheme="minorHAnsi"/>
          <w:sz w:val="22"/>
          <w:szCs w:val="22"/>
        </w:rPr>
        <w:t>In this incident, I attended a call whereby a person was reporting that a substantial amount of money had left his father’s bank account. The caller explained that he believed his father to have fallen victim to a scam, as there was a suspicious email in his inbox.</w:t>
      </w:r>
      <w:r w:rsidR="00D8441B">
        <w:rPr>
          <w:rFonts w:asciiTheme="minorHAnsi" w:hAnsiTheme="minorHAnsi" w:cstheme="minorHAnsi"/>
          <w:sz w:val="22"/>
          <w:szCs w:val="22"/>
        </w:rPr>
        <w:t xml:space="preserve"> </w:t>
      </w:r>
      <w:r w:rsidR="00604CEC" w:rsidRPr="00734EE5">
        <w:rPr>
          <w:rFonts w:asciiTheme="minorHAnsi" w:hAnsiTheme="minorHAnsi" w:cstheme="minorHAnsi"/>
          <w:sz w:val="22"/>
          <w:szCs w:val="22"/>
        </w:rPr>
        <w:t>Scam emails are currently one of the most common threats in cyber security.</w:t>
      </w:r>
      <w:r w:rsidR="00D8441B">
        <w:rPr>
          <w:rFonts w:asciiTheme="minorHAnsi" w:hAnsiTheme="minorHAnsi" w:cstheme="minorHAnsi"/>
          <w:sz w:val="22"/>
          <w:szCs w:val="22"/>
        </w:rPr>
        <w:t xml:space="preserve"> </w:t>
      </w:r>
      <w:sdt>
        <w:sdtPr>
          <w:rPr>
            <w:rFonts w:asciiTheme="minorHAnsi" w:hAnsiTheme="minorHAnsi" w:cstheme="minorHAnsi"/>
            <w:sz w:val="22"/>
            <w:szCs w:val="22"/>
          </w:rPr>
          <w:id w:val="668526481"/>
          <w:citation/>
        </w:sdtPr>
        <w:sdtContent>
          <w:r w:rsidRPr="00734EE5">
            <w:rPr>
              <w:rFonts w:asciiTheme="minorHAnsi" w:hAnsiTheme="minorHAnsi" w:cstheme="minorHAnsi"/>
              <w:sz w:val="22"/>
              <w:szCs w:val="22"/>
            </w:rPr>
            <w:fldChar w:fldCharType="begin"/>
          </w:r>
          <w:r w:rsidRPr="00734EE5">
            <w:rPr>
              <w:rFonts w:asciiTheme="minorHAnsi" w:hAnsiTheme="minorHAnsi" w:cstheme="minorHAnsi"/>
              <w:sz w:val="22"/>
              <w:szCs w:val="22"/>
            </w:rPr>
            <w:instrText xml:space="preserve"> CITATION Act22 \l 2057 </w:instrText>
          </w:r>
          <w:r w:rsidRPr="00734EE5">
            <w:rPr>
              <w:rFonts w:asciiTheme="minorHAnsi" w:hAnsiTheme="minorHAnsi" w:cstheme="minorHAnsi"/>
              <w:sz w:val="22"/>
              <w:szCs w:val="22"/>
            </w:rPr>
            <w:fldChar w:fldCharType="separate"/>
          </w:r>
          <w:r w:rsidRPr="00734EE5">
            <w:rPr>
              <w:rFonts w:asciiTheme="minorHAnsi" w:hAnsiTheme="minorHAnsi" w:cstheme="minorHAnsi"/>
              <w:noProof/>
              <w:sz w:val="22"/>
              <w:szCs w:val="22"/>
            </w:rPr>
            <w:t>(Action Fraud, 2022)</w:t>
          </w:r>
          <w:r w:rsidRPr="00734EE5">
            <w:rPr>
              <w:rFonts w:asciiTheme="minorHAnsi" w:hAnsiTheme="minorHAnsi" w:cstheme="minorHAnsi"/>
              <w:sz w:val="22"/>
              <w:szCs w:val="22"/>
            </w:rPr>
            <w:fldChar w:fldCharType="end"/>
          </w:r>
        </w:sdtContent>
      </w:sdt>
    </w:p>
    <w:p w14:paraId="6D506F89" w14:textId="3D35EEE2" w:rsidR="0097195A" w:rsidRPr="00734EE5" w:rsidRDefault="0097195A" w:rsidP="00340E9A">
      <w:pPr>
        <w:ind w:right="237"/>
        <w:jc w:val="both"/>
        <w:rPr>
          <w:rFonts w:asciiTheme="minorHAnsi" w:hAnsiTheme="minorHAnsi" w:cstheme="minorHAnsi"/>
          <w:sz w:val="22"/>
          <w:szCs w:val="22"/>
        </w:rPr>
      </w:pPr>
    </w:p>
    <w:p w14:paraId="29B24649" w14:textId="7AB377DD" w:rsidR="0097195A" w:rsidRPr="00734EE5" w:rsidRDefault="0097195A" w:rsidP="00340E9A">
      <w:pPr>
        <w:ind w:right="237"/>
        <w:jc w:val="both"/>
        <w:rPr>
          <w:rFonts w:asciiTheme="minorHAnsi" w:hAnsiTheme="minorHAnsi" w:cstheme="minorHAnsi"/>
          <w:sz w:val="22"/>
          <w:szCs w:val="22"/>
        </w:rPr>
      </w:pPr>
      <w:r w:rsidRPr="00734EE5">
        <w:rPr>
          <w:rFonts w:asciiTheme="minorHAnsi" w:hAnsiTheme="minorHAnsi" w:cstheme="minorHAnsi"/>
          <w:sz w:val="22"/>
          <w:szCs w:val="22"/>
        </w:rPr>
        <w:t xml:space="preserve">I am aware that these crimes are difficult to investigate as they can be carried out from anywhere in the world. They also often require financial checks which as a response officer I do not have access </w:t>
      </w:r>
      <w:proofErr w:type="gramStart"/>
      <w:r w:rsidRPr="00734EE5">
        <w:rPr>
          <w:rFonts w:asciiTheme="minorHAnsi" w:hAnsiTheme="minorHAnsi" w:cstheme="minorHAnsi"/>
          <w:sz w:val="22"/>
          <w:szCs w:val="22"/>
        </w:rPr>
        <w:t>to</w:t>
      </w:r>
      <w:r w:rsidR="00EF62D4">
        <w:rPr>
          <w:rFonts w:asciiTheme="minorHAnsi" w:hAnsiTheme="minorHAnsi" w:cstheme="minorHAnsi"/>
          <w:sz w:val="22"/>
          <w:szCs w:val="22"/>
        </w:rPr>
        <w:t>, and</w:t>
      </w:r>
      <w:proofErr w:type="gramEnd"/>
      <w:r w:rsidR="00EF62D4">
        <w:rPr>
          <w:rFonts w:asciiTheme="minorHAnsi" w:hAnsiTheme="minorHAnsi" w:cstheme="minorHAnsi"/>
          <w:sz w:val="22"/>
          <w:szCs w:val="22"/>
        </w:rPr>
        <w:t xml:space="preserve"> require investigation by a specialist department with certain clearances such as the ability to check finances and computer analysis.  </w:t>
      </w:r>
    </w:p>
    <w:p w14:paraId="58BD9ECB" w14:textId="77777777" w:rsidR="0097195A" w:rsidRPr="00734EE5" w:rsidRDefault="0097195A" w:rsidP="00340E9A">
      <w:pPr>
        <w:ind w:right="237"/>
        <w:jc w:val="both"/>
        <w:rPr>
          <w:rFonts w:asciiTheme="minorHAnsi" w:hAnsiTheme="minorHAnsi" w:cstheme="minorHAnsi"/>
          <w:sz w:val="22"/>
          <w:szCs w:val="22"/>
        </w:rPr>
      </w:pPr>
    </w:p>
    <w:p w14:paraId="3ECEF730" w14:textId="2D62E250" w:rsidR="000F7ECD" w:rsidRPr="00734EE5" w:rsidRDefault="0097195A" w:rsidP="5B63D80E">
      <w:pPr>
        <w:ind w:right="237"/>
        <w:jc w:val="both"/>
        <w:rPr>
          <w:rFonts w:asciiTheme="minorHAnsi" w:hAnsiTheme="minorHAnsi" w:cstheme="minorHAnsi"/>
          <w:sz w:val="22"/>
          <w:szCs w:val="22"/>
        </w:rPr>
      </w:pPr>
      <w:r w:rsidRPr="00734EE5">
        <w:rPr>
          <w:rFonts w:asciiTheme="minorHAnsi" w:hAnsiTheme="minorHAnsi" w:cstheme="minorHAnsi"/>
          <w:sz w:val="22"/>
          <w:szCs w:val="22"/>
        </w:rPr>
        <w:t xml:space="preserve">I am aware however of growth of internet enabled crime. </w:t>
      </w:r>
      <w:r w:rsidR="00405434">
        <w:rPr>
          <w:rFonts w:asciiTheme="minorHAnsi" w:hAnsiTheme="minorHAnsi" w:cstheme="minorHAnsi"/>
          <w:sz w:val="22"/>
          <w:szCs w:val="22"/>
        </w:rPr>
        <w:t>Statistics show that in 2022</w:t>
      </w:r>
      <w:r w:rsidR="00405434" w:rsidRPr="00405434">
        <w:rPr>
          <w:rFonts w:asciiTheme="minorHAnsi" w:hAnsiTheme="minorHAnsi" w:cstheme="minorHAnsi"/>
          <w:sz w:val="22"/>
          <w:szCs w:val="22"/>
        </w:rPr>
        <w:t xml:space="preserve"> 4.95 billion </w:t>
      </w:r>
      <w:r w:rsidR="00405434">
        <w:rPr>
          <w:rFonts w:asciiTheme="minorHAnsi" w:hAnsiTheme="minorHAnsi" w:cstheme="minorHAnsi"/>
          <w:sz w:val="22"/>
          <w:szCs w:val="22"/>
        </w:rPr>
        <w:t xml:space="preserve">use the internet. </w:t>
      </w:r>
      <w:sdt>
        <w:sdtPr>
          <w:rPr>
            <w:rFonts w:asciiTheme="minorHAnsi" w:hAnsiTheme="minorHAnsi" w:cstheme="minorHAnsi"/>
            <w:sz w:val="22"/>
            <w:szCs w:val="22"/>
          </w:rPr>
          <w:id w:val="-708488359"/>
          <w:citation/>
        </w:sdtPr>
        <w:sdtContent>
          <w:r w:rsidR="00405434">
            <w:rPr>
              <w:rFonts w:asciiTheme="minorHAnsi" w:hAnsiTheme="minorHAnsi" w:cstheme="minorHAnsi"/>
              <w:sz w:val="22"/>
              <w:szCs w:val="22"/>
            </w:rPr>
            <w:fldChar w:fldCharType="begin"/>
          </w:r>
          <w:r w:rsidR="00405434">
            <w:rPr>
              <w:rFonts w:asciiTheme="minorHAnsi" w:hAnsiTheme="minorHAnsi" w:cstheme="minorHAnsi"/>
              <w:sz w:val="22"/>
              <w:szCs w:val="22"/>
            </w:rPr>
            <w:instrText xml:space="preserve"> CITATION Dat22 \l 2057 </w:instrText>
          </w:r>
          <w:r w:rsidR="00405434">
            <w:rPr>
              <w:rFonts w:asciiTheme="minorHAnsi" w:hAnsiTheme="minorHAnsi" w:cstheme="minorHAnsi"/>
              <w:sz w:val="22"/>
              <w:szCs w:val="22"/>
            </w:rPr>
            <w:fldChar w:fldCharType="separate"/>
          </w:r>
          <w:r w:rsidR="00405434" w:rsidRPr="00405434">
            <w:rPr>
              <w:rFonts w:asciiTheme="minorHAnsi" w:hAnsiTheme="minorHAnsi" w:cstheme="minorHAnsi"/>
              <w:noProof/>
              <w:sz w:val="22"/>
              <w:szCs w:val="22"/>
            </w:rPr>
            <w:t>(DataReportal, 2022)</w:t>
          </w:r>
          <w:r w:rsidR="00405434">
            <w:rPr>
              <w:rFonts w:asciiTheme="minorHAnsi" w:hAnsiTheme="minorHAnsi" w:cstheme="minorHAnsi"/>
              <w:sz w:val="22"/>
              <w:szCs w:val="22"/>
            </w:rPr>
            <w:fldChar w:fldCharType="end"/>
          </w:r>
        </w:sdtContent>
      </w:sdt>
      <w:r w:rsidR="00405434">
        <w:rPr>
          <w:rFonts w:asciiTheme="minorHAnsi" w:hAnsiTheme="minorHAnsi" w:cstheme="minorHAnsi"/>
          <w:sz w:val="22"/>
          <w:szCs w:val="22"/>
        </w:rPr>
        <w:t xml:space="preserve"> </w:t>
      </w:r>
      <w:r w:rsidR="00D8441B">
        <w:rPr>
          <w:rFonts w:asciiTheme="minorHAnsi" w:hAnsiTheme="minorHAnsi" w:cstheme="minorHAnsi"/>
          <w:sz w:val="22"/>
          <w:szCs w:val="22"/>
        </w:rPr>
        <w:t xml:space="preserve">Companies are </w:t>
      </w:r>
      <w:r w:rsidR="00604CEC" w:rsidRPr="00734EE5">
        <w:rPr>
          <w:rFonts w:asciiTheme="minorHAnsi" w:hAnsiTheme="minorHAnsi" w:cstheme="minorHAnsi"/>
          <w:sz w:val="22"/>
          <w:szCs w:val="22"/>
        </w:rPr>
        <w:t xml:space="preserve">warning that criminals have been exploiting and adapting to Covid-19 with a growth in fraud and scams that target people online. </w:t>
      </w:r>
      <w:r w:rsidR="00D8441B">
        <w:rPr>
          <w:rFonts w:asciiTheme="minorHAnsi" w:hAnsiTheme="minorHAnsi" w:cstheme="minorHAnsi"/>
          <w:sz w:val="22"/>
          <w:szCs w:val="22"/>
        </w:rPr>
        <w:t xml:space="preserve">UK Finance </w:t>
      </w:r>
      <w:proofErr w:type="gramStart"/>
      <w:r w:rsidR="00D8441B">
        <w:rPr>
          <w:rFonts w:asciiTheme="minorHAnsi" w:hAnsiTheme="minorHAnsi" w:cstheme="minorHAnsi"/>
          <w:sz w:val="22"/>
          <w:szCs w:val="22"/>
        </w:rPr>
        <w:lastRenderedPageBreak/>
        <w:t>says</w:t>
      </w:r>
      <w:proofErr w:type="gramEnd"/>
      <w:r w:rsidR="00D8441B">
        <w:rPr>
          <w:rFonts w:asciiTheme="minorHAnsi" w:hAnsiTheme="minorHAnsi" w:cstheme="minorHAnsi"/>
          <w:sz w:val="22"/>
          <w:szCs w:val="22"/>
        </w:rPr>
        <w:t xml:space="preserve"> “</w:t>
      </w:r>
      <w:r w:rsidR="00604CEC" w:rsidRPr="00734EE5">
        <w:rPr>
          <w:rFonts w:asciiTheme="minorHAnsi" w:hAnsiTheme="minorHAnsi" w:cstheme="minorHAnsi"/>
          <w:sz w:val="22"/>
          <w:szCs w:val="22"/>
        </w:rPr>
        <w:t xml:space="preserve">Many of these scams harvest </w:t>
      </w:r>
      <w:r w:rsidRPr="00734EE5">
        <w:rPr>
          <w:rFonts w:asciiTheme="minorHAnsi" w:hAnsiTheme="minorHAnsi" w:cstheme="minorHAnsi"/>
          <w:sz w:val="22"/>
          <w:szCs w:val="22"/>
        </w:rPr>
        <w:t>people’s</w:t>
      </w:r>
      <w:r w:rsidR="00604CEC" w:rsidRPr="00734EE5">
        <w:rPr>
          <w:rFonts w:asciiTheme="minorHAnsi" w:hAnsiTheme="minorHAnsi" w:cstheme="minorHAnsi"/>
          <w:sz w:val="22"/>
          <w:szCs w:val="22"/>
        </w:rPr>
        <w:t xml:space="preserve"> personal and financial details, for example through phishing emails o</w:t>
      </w:r>
      <w:r w:rsidRPr="00734EE5">
        <w:rPr>
          <w:rFonts w:asciiTheme="minorHAnsi" w:hAnsiTheme="minorHAnsi" w:cstheme="minorHAnsi"/>
          <w:sz w:val="22"/>
          <w:szCs w:val="22"/>
        </w:rPr>
        <w:t xml:space="preserve">r </w:t>
      </w:r>
      <w:r w:rsidR="00604CEC" w:rsidRPr="00734EE5">
        <w:rPr>
          <w:rFonts w:asciiTheme="minorHAnsi" w:hAnsiTheme="minorHAnsi" w:cstheme="minorHAnsi"/>
          <w:sz w:val="22"/>
          <w:szCs w:val="22"/>
        </w:rPr>
        <w:t>text messages impersonating trusted organisation</w:t>
      </w:r>
      <w:r w:rsidR="005A772B">
        <w:rPr>
          <w:rFonts w:asciiTheme="minorHAnsi" w:hAnsiTheme="minorHAnsi" w:cstheme="minorHAnsi"/>
          <w:sz w:val="22"/>
          <w:szCs w:val="22"/>
        </w:rPr>
        <w:t>s.</w:t>
      </w:r>
      <w:r w:rsidR="00D8441B">
        <w:rPr>
          <w:rFonts w:asciiTheme="minorHAnsi" w:hAnsiTheme="minorHAnsi" w:cstheme="minorHAnsi"/>
          <w:sz w:val="22"/>
          <w:szCs w:val="22"/>
        </w:rPr>
        <w:t xml:space="preserve">” </w:t>
      </w:r>
      <w:sdt>
        <w:sdtPr>
          <w:rPr>
            <w:rFonts w:asciiTheme="minorHAnsi" w:hAnsiTheme="minorHAnsi" w:cstheme="minorHAnsi"/>
            <w:sz w:val="22"/>
            <w:szCs w:val="22"/>
          </w:rPr>
          <w:id w:val="2099743435"/>
          <w:citation/>
        </w:sdtPr>
        <w:sdtContent>
          <w:r w:rsidR="005A772B">
            <w:rPr>
              <w:rFonts w:asciiTheme="minorHAnsi" w:hAnsiTheme="minorHAnsi" w:cstheme="minorHAnsi"/>
              <w:sz w:val="22"/>
              <w:szCs w:val="22"/>
            </w:rPr>
            <w:fldChar w:fldCharType="begin"/>
          </w:r>
          <w:r w:rsidR="005A772B">
            <w:rPr>
              <w:rFonts w:asciiTheme="minorHAnsi" w:hAnsiTheme="minorHAnsi" w:cstheme="minorHAnsi"/>
              <w:sz w:val="22"/>
              <w:szCs w:val="22"/>
            </w:rPr>
            <w:instrText xml:space="preserve"> CITATION UKF22 \l 2057 </w:instrText>
          </w:r>
          <w:r w:rsidR="005A772B">
            <w:rPr>
              <w:rFonts w:asciiTheme="minorHAnsi" w:hAnsiTheme="minorHAnsi" w:cstheme="minorHAnsi"/>
              <w:sz w:val="22"/>
              <w:szCs w:val="22"/>
            </w:rPr>
            <w:fldChar w:fldCharType="separate"/>
          </w:r>
          <w:r w:rsidR="005A772B" w:rsidRPr="005A772B">
            <w:rPr>
              <w:rFonts w:asciiTheme="minorHAnsi" w:hAnsiTheme="minorHAnsi" w:cstheme="minorHAnsi"/>
              <w:noProof/>
              <w:sz w:val="22"/>
              <w:szCs w:val="22"/>
            </w:rPr>
            <w:t>(UKFinance, n.d.)</w:t>
          </w:r>
          <w:r w:rsidR="005A772B">
            <w:rPr>
              <w:rFonts w:asciiTheme="minorHAnsi" w:hAnsiTheme="minorHAnsi" w:cstheme="minorHAnsi"/>
              <w:sz w:val="22"/>
              <w:szCs w:val="22"/>
            </w:rPr>
            <w:fldChar w:fldCharType="end"/>
          </w:r>
        </w:sdtContent>
      </w:sdt>
    </w:p>
    <w:p w14:paraId="13A8792B" w14:textId="77777777" w:rsidR="00604CEC" w:rsidRPr="00734EE5" w:rsidRDefault="00604CEC" w:rsidP="5B63D80E">
      <w:pPr>
        <w:ind w:right="237"/>
        <w:jc w:val="both"/>
        <w:rPr>
          <w:rFonts w:asciiTheme="minorHAnsi" w:hAnsiTheme="minorHAnsi" w:cstheme="minorHAnsi"/>
          <w:sz w:val="22"/>
          <w:szCs w:val="22"/>
        </w:rPr>
      </w:pPr>
    </w:p>
    <w:p w14:paraId="391F82DF" w14:textId="77777777" w:rsidR="00604CEC" w:rsidRPr="00734EE5" w:rsidRDefault="00604CEC" w:rsidP="5B63D80E">
      <w:pPr>
        <w:ind w:right="237"/>
        <w:jc w:val="both"/>
        <w:rPr>
          <w:rFonts w:asciiTheme="minorHAnsi" w:hAnsiTheme="minorHAnsi" w:cstheme="minorHAnsi"/>
          <w:sz w:val="22"/>
          <w:szCs w:val="22"/>
        </w:rPr>
      </w:pPr>
    </w:p>
    <w:p w14:paraId="4981E23C" w14:textId="224077AD" w:rsidR="00D739A0" w:rsidRPr="00734EE5" w:rsidRDefault="0097195A" w:rsidP="5B63D80E">
      <w:pPr>
        <w:ind w:right="237"/>
        <w:jc w:val="both"/>
        <w:rPr>
          <w:rFonts w:asciiTheme="minorHAnsi" w:hAnsiTheme="minorHAnsi" w:cstheme="minorHAnsi"/>
          <w:sz w:val="22"/>
          <w:szCs w:val="22"/>
        </w:rPr>
      </w:pPr>
      <w:r w:rsidRPr="00734EE5">
        <w:rPr>
          <w:rFonts w:asciiTheme="minorHAnsi" w:hAnsiTheme="minorHAnsi" w:cstheme="minorHAnsi"/>
          <w:sz w:val="22"/>
          <w:szCs w:val="22"/>
        </w:rPr>
        <w:t xml:space="preserve">Having looked at the email on the male’s laptop, it appeared that he had fallen victim to a phishing scam.  Phishing is a cybercrime in </w:t>
      </w:r>
      <w:r w:rsidR="00405434">
        <w:rPr>
          <w:rFonts w:asciiTheme="minorHAnsi" w:hAnsiTheme="minorHAnsi" w:cstheme="minorHAnsi"/>
          <w:sz w:val="22"/>
          <w:szCs w:val="22"/>
        </w:rPr>
        <w:t xml:space="preserve">which victims </w:t>
      </w:r>
      <w:r w:rsidRPr="00734EE5">
        <w:rPr>
          <w:rFonts w:asciiTheme="minorHAnsi" w:hAnsiTheme="minorHAnsi" w:cstheme="minorHAnsi"/>
          <w:sz w:val="22"/>
          <w:szCs w:val="22"/>
        </w:rPr>
        <w:t>are contacted by email, telephone or text message by someone posing as a legitimate institution</w:t>
      </w:r>
      <w:r w:rsidR="00405434">
        <w:rPr>
          <w:rFonts w:asciiTheme="minorHAnsi" w:hAnsiTheme="minorHAnsi" w:cstheme="minorHAnsi"/>
          <w:sz w:val="22"/>
          <w:szCs w:val="22"/>
        </w:rPr>
        <w:t xml:space="preserve">. Phishing.com explain this is done </w:t>
      </w:r>
      <w:proofErr w:type="gramStart"/>
      <w:r w:rsidR="00405434">
        <w:rPr>
          <w:rFonts w:asciiTheme="minorHAnsi" w:hAnsiTheme="minorHAnsi" w:cstheme="minorHAnsi"/>
          <w:sz w:val="22"/>
          <w:szCs w:val="22"/>
        </w:rPr>
        <w:t>“</w:t>
      </w:r>
      <w:r w:rsidRPr="00734EE5">
        <w:rPr>
          <w:rFonts w:asciiTheme="minorHAnsi" w:hAnsiTheme="minorHAnsi" w:cstheme="minorHAnsi"/>
          <w:sz w:val="22"/>
          <w:szCs w:val="22"/>
        </w:rPr>
        <w:t xml:space="preserve"> </w:t>
      </w:r>
      <w:r w:rsidR="00405434">
        <w:rPr>
          <w:rFonts w:asciiTheme="minorHAnsi" w:hAnsiTheme="minorHAnsi" w:cstheme="minorHAnsi"/>
          <w:sz w:val="22"/>
          <w:szCs w:val="22"/>
        </w:rPr>
        <w:t>T</w:t>
      </w:r>
      <w:r w:rsidRPr="00734EE5">
        <w:rPr>
          <w:rFonts w:asciiTheme="minorHAnsi" w:hAnsiTheme="minorHAnsi" w:cstheme="minorHAnsi"/>
          <w:sz w:val="22"/>
          <w:szCs w:val="22"/>
        </w:rPr>
        <w:t>o</w:t>
      </w:r>
      <w:proofErr w:type="gramEnd"/>
      <w:r w:rsidRPr="00734EE5">
        <w:rPr>
          <w:rFonts w:asciiTheme="minorHAnsi" w:hAnsiTheme="minorHAnsi" w:cstheme="minorHAnsi"/>
          <w:sz w:val="22"/>
          <w:szCs w:val="22"/>
        </w:rPr>
        <w:t xml:space="preserve"> lure individuals into providing sensitive data such as personally identifiable information, banking and credit card details, and passwords.</w:t>
      </w:r>
      <w:r w:rsidR="00405434">
        <w:rPr>
          <w:rFonts w:asciiTheme="minorHAnsi" w:hAnsiTheme="minorHAnsi" w:cstheme="minorHAnsi"/>
          <w:sz w:val="22"/>
          <w:szCs w:val="22"/>
        </w:rPr>
        <w:t>”</w:t>
      </w:r>
      <w:r w:rsidRPr="00734EE5">
        <w:rPr>
          <w:rFonts w:asciiTheme="minorHAnsi" w:hAnsiTheme="minorHAnsi" w:cstheme="minorHAnsi"/>
          <w:sz w:val="22"/>
          <w:szCs w:val="22"/>
        </w:rPr>
        <w:t xml:space="preserve"> </w:t>
      </w:r>
      <w:sdt>
        <w:sdtPr>
          <w:rPr>
            <w:rFonts w:asciiTheme="minorHAnsi" w:hAnsiTheme="minorHAnsi" w:cstheme="minorHAnsi"/>
            <w:sz w:val="22"/>
            <w:szCs w:val="22"/>
          </w:rPr>
          <w:id w:val="2119485514"/>
          <w:citation/>
        </w:sdtPr>
        <w:sdtContent>
          <w:r w:rsidR="00734EE5">
            <w:rPr>
              <w:rFonts w:asciiTheme="minorHAnsi" w:hAnsiTheme="minorHAnsi" w:cstheme="minorHAnsi"/>
              <w:sz w:val="22"/>
              <w:szCs w:val="22"/>
            </w:rPr>
            <w:fldChar w:fldCharType="begin"/>
          </w:r>
          <w:r w:rsidR="00734EE5">
            <w:rPr>
              <w:rFonts w:asciiTheme="minorHAnsi" w:hAnsiTheme="minorHAnsi" w:cstheme="minorHAnsi"/>
              <w:sz w:val="22"/>
              <w:szCs w:val="22"/>
            </w:rPr>
            <w:instrText xml:space="preserve"> CITATION Phi22 \l 2057 </w:instrText>
          </w:r>
          <w:r w:rsidR="00734EE5">
            <w:rPr>
              <w:rFonts w:asciiTheme="minorHAnsi" w:hAnsiTheme="minorHAnsi" w:cstheme="minorHAnsi"/>
              <w:sz w:val="22"/>
              <w:szCs w:val="22"/>
            </w:rPr>
            <w:fldChar w:fldCharType="separate"/>
          </w:r>
          <w:r w:rsidR="00734EE5" w:rsidRPr="00734EE5">
            <w:rPr>
              <w:rFonts w:asciiTheme="minorHAnsi" w:hAnsiTheme="minorHAnsi" w:cstheme="minorHAnsi"/>
              <w:noProof/>
              <w:sz w:val="22"/>
              <w:szCs w:val="22"/>
            </w:rPr>
            <w:t>(Phishing, 2022)</w:t>
          </w:r>
          <w:r w:rsidR="00734EE5">
            <w:rPr>
              <w:rFonts w:asciiTheme="minorHAnsi" w:hAnsiTheme="minorHAnsi" w:cstheme="minorHAnsi"/>
              <w:sz w:val="22"/>
              <w:szCs w:val="22"/>
            </w:rPr>
            <w:fldChar w:fldCharType="end"/>
          </w:r>
        </w:sdtContent>
      </w:sdt>
      <w:r w:rsidR="003D7274">
        <w:rPr>
          <w:rFonts w:asciiTheme="minorHAnsi" w:hAnsiTheme="minorHAnsi" w:cstheme="minorHAnsi"/>
          <w:sz w:val="22"/>
          <w:szCs w:val="22"/>
        </w:rPr>
        <w:t xml:space="preserve"> </w:t>
      </w:r>
      <w:r w:rsidR="00D739A0">
        <w:rPr>
          <w:rFonts w:asciiTheme="minorHAnsi" w:hAnsiTheme="minorHAnsi" w:cstheme="minorHAnsi"/>
          <w:sz w:val="22"/>
          <w:szCs w:val="22"/>
        </w:rPr>
        <w:t xml:space="preserve">I still wanted to look for any “traditional” evidence that may be available, such as something in written form, however there was none.  </w:t>
      </w:r>
    </w:p>
    <w:p w14:paraId="5C1DD3E5" w14:textId="77777777" w:rsidR="0097195A" w:rsidRDefault="0097195A" w:rsidP="5B63D80E">
      <w:pPr>
        <w:ind w:right="237"/>
        <w:jc w:val="both"/>
        <w:rPr>
          <w:sz w:val="24"/>
          <w:szCs w:val="24"/>
        </w:rPr>
      </w:pPr>
    </w:p>
    <w:p w14:paraId="630A64BE" w14:textId="54334891" w:rsidR="007D7A4C" w:rsidRPr="005A772B" w:rsidRDefault="00E23904" w:rsidP="00604CEC">
      <w:pPr>
        <w:ind w:right="237"/>
        <w:jc w:val="both"/>
        <w:rPr>
          <w:rFonts w:asciiTheme="minorHAnsi" w:hAnsiTheme="minorHAnsi" w:cstheme="minorHAnsi"/>
          <w:sz w:val="22"/>
          <w:szCs w:val="22"/>
        </w:rPr>
      </w:pPr>
      <w:r w:rsidRPr="005A772B">
        <w:rPr>
          <w:rFonts w:asciiTheme="minorHAnsi" w:hAnsiTheme="minorHAnsi" w:cstheme="minorHAnsi"/>
          <w:sz w:val="22"/>
          <w:szCs w:val="22"/>
        </w:rPr>
        <w:t>Mass market mail and online fraud is varied but can be very sophisticated.</w:t>
      </w:r>
      <w:r w:rsidR="003D7274">
        <w:rPr>
          <w:rFonts w:asciiTheme="minorHAnsi" w:hAnsiTheme="minorHAnsi" w:cstheme="minorHAnsi"/>
          <w:sz w:val="22"/>
          <w:szCs w:val="22"/>
        </w:rPr>
        <w:t xml:space="preserve"> </w:t>
      </w:r>
      <w:r w:rsidR="00604CEC" w:rsidRPr="005A772B">
        <w:rPr>
          <w:rFonts w:asciiTheme="minorHAnsi" w:hAnsiTheme="minorHAnsi" w:cstheme="minorHAnsi"/>
          <w:sz w:val="22"/>
          <w:szCs w:val="22"/>
        </w:rPr>
        <w:t xml:space="preserve">In this case, the male had believed there was an issue with his </w:t>
      </w:r>
      <w:r w:rsidR="007D7A4C" w:rsidRPr="005A772B">
        <w:rPr>
          <w:rFonts w:asciiTheme="minorHAnsi" w:hAnsiTheme="minorHAnsi" w:cstheme="minorHAnsi"/>
          <w:sz w:val="22"/>
          <w:szCs w:val="22"/>
        </w:rPr>
        <w:t>PayPal</w:t>
      </w:r>
      <w:r w:rsidR="00604CEC" w:rsidRPr="005A772B">
        <w:rPr>
          <w:rFonts w:asciiTheme="minorHAnsi" w:hAnsiTheme="minorHAnsi" w:cstheme="minorHAnsi"/>
          <w:sz w:val="22"/>
          <w:szCs w:val="22"/>
        </w:rPr>
        <w:t xml:space="preserve"> account. </w:t>
      </w:r>
      <w:r w:rsidR="007D7A4C" w:rsidRPr="005A772B">
        <w:rPr>
          <w:rFonts w:asciiTheme="minorHAnsi" w:hAnsiTheme="minorHAnsi" w:cstheme="minorHAnsi"/>
          <w:sz w:val="22"/>
          <w:szCs w:val="22"/>
        </w:rPr>
        <w:t xml:space="preserve">He had been told by the scam email to click a link and enter his PayPal details, along with his debit card information. </w:t>
      </w:r>
    </w:p>
    <w:p w14:paraId="36DD0EE0" w14:textId="77777777" w:rsidR="007D7A4C" w:rsidRPr="005E1FAF" w:rsidRDefault="007D7A4C" w:rsidP="00604CEC">
      <w:pPr>
        <w:ind w:right="237"/>
        <w:jc w:val="both"/>
        <w:rPr>
          <w:sz w:val="28"/>
          <w:szCs w:val="28"/>
        </w:rPr>
      </w:pPr>
    </w:p>
    <w:p w14:paraId="27204E39" w14:textId="2122ABF3" w:rsidR="00604CEC" w:rsidRPr="005E1FAF" w:rsidRDefault="00604CEC" w:rsidP="00604CEC">
      <w:pPr>
        <w:ind w:right="237"/>
        <w:jc w:val="both"/>
        <w:rPr>
          <w:rFonts w:asciiTheme="minorHAnsi" w:hAnsiTheme="minorHAnsi" w:cstheme="minorHAnsi"/>
          <w:sz w:val="22"/>
          <w:szCs w:val="22"/>
        </w:rPr>
      </w:pPr>
      <w:r w:rsidRPr="005E1FAF">
        <w:rPr>
          <w:rFonts w:asciiTheme="minorHAnsi" w:hAnsiTheme="minorHAnsi" w:cstheme="minorHAnsi"/>
          <w:sz w:val="22"/>
          <w:szCs w:val="22"/>
        </w:rPr>
        <w:t xml:space="preserve">Which explain that </w:t>
      </w:r>
      <w:r w:rsidRPr="005E1FAF">
        <w:rPr>
          <w:rFonts w:asciiTheme="minorHAnsi" w:hAnsiTheme="minorHAnsi" w:cstheme="minorHAnsi"/>
          <w:i/>
          <w:iCs/>
          <w:sz w:val="22"/>
          <w:szCs w:val="22"/>
        </w:rPr>
        <w:t xml:space="preserve">“Impersonation scams accounted for </w:t>
      </w:r>
      <w:proofErr w:type="gramStart"/>
      <w:r w:rsidRPr="005E1FAF">
        <w:rPr>
          <w:rFonts w:asciiTheme="minorHAnsi" w:hAnsiTheme="minorHAnsi" w:cstheme="minorHAnsi"/>
          <w:i/>
          <w:iCs/>
          <w:sz w:val="22"/>
          <w:szCs w:val="22"/>
        </w:rPr>
        <w:t>the majority of</w:t>
      </w:r>
      <w:proofErr w:type="gramEnd"/>
      <w:r w:rsidRPr="005E1FAF">
        <w:rPr>
          <w:rFonts w:asciiTheme="minorHAnsi" w:hAnsiTheme="minorHAnsi" w:cstheme="minorHAnsi"/>
          <w:i/>
          <w:iCs/>
          <w:sz w:val="22"/>
          <w:szCs w:val="22"/>
        </w:rPr>
        <w:t xml:space="preserve"> reports (69%) with fraudsters most commonly pretending to be from banks, household brands, the NHS and government departments. Phone, text and email were the preferred methods used by scammers to con victims.”</w:t>
      </w:r>
      <w:r w:rsidRPr="005E1FAF">
        <w:rPr>
          <w:rFonts w:asciiTheme="minorHAnsi" w:hAnsiTheme="minorHAnsi" w:cstheme="minorHAnsi"/>
          <w:sz w:val="22"/>
          <w:szCs w:val="22"/>
        </w:rPr>
        <w:t xml:space="preserve"> </w:t>
      </w:r>
      <w:r w:rsidR="005A772B" w:rsidRPr="005E1FAF">
        <w:rPr>
          <w:rFonts w:asciiTheme="minorHAnsi" w:hAnsiTheme="minorHAnsi" w:cstheme="minorHAnsi"/>
          <w:sz w:val="22"/>
          <w:szCs w:val="22"/>
        </w:rPr>
        <w:t xml:space="preserve"> </w:t>
      </w:r>
      <w:sdt>
        <w:sdtPr>
          <w:rPr>
            <w:rFonts w:asciiTheme="minorHAnsi" w:hAnsiTheme="minorHAnsi" w:cstheme="minorHAnsi"/>
            <w:sz w:val="22"/>
            <w:szCs w:val="22"/>
          </w:rPr>
          <w:id w:val="-1585371993"/>
          <w:citation/>
        </w:sdtPr>
        <w:sdtContent>
          <w:r w:rsidR="005A772B" w:rsidRPr="005E1FAF">
            <w:rPr>
              <w:rFonts w:asciiTheme="minorHAnsi" w:hAnsiTheme="minorHAnsi" w:cstheme="minorHAnsi"/>
              <w:sz w:val="22"/>
              <w:szCs w:val="22"/>
            </w:rPr>
            <w:fldChar w:fldCharType="begin"/>
          </w:r>
          <w:r w:rsidR="005A772B" w:rsidRPr="005E1FAF">
            <w:rPr>
              <w:rFonts w:asciiTheme="minorHAnsi" w:hAnsiTheme="minorHAnsi" w:cstheme="minorHAnsi"/>
              <w:sz w:val="22"/>
              <w:szCs w:val="22"/>
            </w:rPr>
            <w:instrText xml:space="preserve"> CITATION Lau22 \l 2057 </w:instrText>
          </w:r>
          <w:r w:rsidR="005A772B" w:rsidRPr="005E1FAF">
            <w:rPr>
              <w:rFonts w:asciiTheme="minorHAnsi" w:hAnsiTheme="minorHAnsi" w:cstheme="minorHAnsi"/>
              <w:sz w:val="22"/>
              <w:szCs w:val="22"/>
            </w:rPr>
            <w:fldChar w:fldCharType="separate"/>
          </w:r>
          <w:r w:rsidR="005A772B" w:rsidRPr="005E1FAF">
            <w:rPr>
              <w:rFonts w:asciiTheme="minorHAnsi" w:hAnsiTheme="minorHAnsi" w:cstheme="minorHAnsi"/>
              <w:noProof/>
              <w:sz w:val="22"/>
              <w:szCs w:val="22"/>
            </w:rPr>
            <w:t>(Merryweather, 2022)</w:t>
          </w:r>
          <w:r w:rsidR="005A772B" w:rsidRPr="005E1FAF">
            <w:rPr>
              <w:rFonts w:asciiTheme="minorHAnsi" w:hAnsiTheme="minorHAnsi" w:cstheme="minorHAnsi"/>
              <w:sz w:val="22"/>
              <w:szCs w:val="22"/>
            </w:rPr>
            <w:fldChar w:fldCharType="end"/>
          </w:r>
        </w:sdtContent>
      </w:sdt>
    </w:p>
    <w:p w14:paraId="607C1802" w14:textId="77777777" w:rsidR="00604CEC" w:rsidRDefault="00604CEC" w:rsidP="00604CEC">
      <w:pPr>
        <w:ind w:right="237"/>
        <w:jc w:val="both"/>
        <w:rPr>
          <w:sz w:val="24"/>
          <w:szCs w:val="24"/>
        </w:rPr>
      </w:pPr>
    </w:p>
    <w:p w14:paraId="197FAF87" w14:textId="1D28CBB9" w:rsidR="000D311B" w:rsidRDefault="00604CEC" w:rsidP="00604CEC">
      <w:pPr>
        <w:ind w:right="237"/>
        <w:jc w:val="both"/>
        <w:rPr>
          <w:rFonts w:asciiTheme="minorHAnsi" w:hAnsiTheme="minorHAnsi" w:cstheme="minorHAnsi"/>
          <w:sz w:val="22"/>
          <w:szCs w:val="22"/>
        </w:rPr>
      </w:pPr>
      <w:r w:rsidRPr="00251F5C">
        <w:rPr>
          <w:rFonts w:asciiTheme="minorHAnsi" w:hAnsiTheme="minorHAnsi" w:cstheme="minorHAnsi"/>
          <w:sz w:val="22"/>
          <w:szCs w:val="22"/>
        </w:rPr>
        <w:t xml:space="preserve">Scammers will use companies and brands we know and </w:t>
      </w:r>
      <w:r w:rsidR="00B83807" w:rsidRPr="00251F5C">
        <w:rPr>
          <w:rFonts w:asciiTheme="minorHAnsi" w:hAnsiTheme="minorHAnsi" w:cstheme="minorHAnsi"/>
          <w:sz w:val="22"/>
          <w:szCs w:val="22"/>
        </w:rPr>
        <w:t>trust and</w:t>
      </w:r>
      <w:r w:rsidRPr="00251F5C">
        <w:rPr>
          <w:rFonts w:asciiTheme="minorHAnsi" w:hAnsiTheme="minorHAnsi" w:cstheme="minorHAnsi"/>
          <w:sz w:val="22"/>
          <w:szCs w:val="22"/>
        </w:rPr>
        <w:t xml:space="preserve"> impersonate them. </w:t>
      </w:r>
      <w:r w:rsidR="003D7274">
        <w:rPr>
          <w:rFonts w:asciiTheme="minorHAnsi" w:hAnsiTheme="minorHAnsi" w:cstheme="minorHAnsi"/>
          <w:sz w:val="22"/>
          <w:szCs w:val="22"/>
        </w:rPr>
        <w:t xml:space="preserve">The Guardian reported that “in 2020, victims </w:t>
      </w:r>
      <w:r w:rsidR="003D7274" w:rsidRPr="003D7274">
        <w:rPr>
          <w:rFonts w:asciiTheme="minorHAnsi" w:hAnsiTheme="minorHAnsi" w:cstheme="minorHAnsi"/>
          <w:sz w:val="22"/>
          <w:szCs w:val="22"/>
        </w:rPr>
        <w:t>lost an average of £45,242 each to criminals imitating trusted brands such as Aviva and Allianz</w:t>
      </w:r>
      <w:r w:rsidR="003D7274">
        <w:rPr>
          <w:rFonts w:asciiTheme="minorHAnsi" w:hAnsiTheme="minorHAnsi" w:cstheme="minorHAnsi"/>
          <w:sz w:val="22"/>
          <w:szCs w:val="22"/>
        </w:rPr>
        <w:t xml:space="preserve">.” </w:t>
      </w:r>
      <w:sdt>
        <w:sdtPr>
          <w:rPr>
            <w:rFonts w:asciiTheme="minorHAnsi" w:hAnsiTheme="minorHAnsi" w:cstheme="minorHAnsi"/>
            <w:sz w:val="22"/>
            <w:szCs w:val="22"/>
          </w:rPr>
          <w:id w:val="-805246391"/>
          <w:citation/>
        </w:sdtPr>
        <w:sdtContent>
          <w:r w:rsidR="003D7274">
            <w:rPr>
              <w:rFonts w:asciiTheme="minorHAnsi" w:hAnsiTheme="minorHAnsi" w:cstheme="minorHAnsi"/>
              <w:sz w:val="22"/>
              <w:szCs w:val="22"/>
            </w:rPr>
            <w:fldChar w:fldCharType="begin"/>
          </w:r>
          <w:r w:rsidR="003D7274">
            <w:rPr>
              <w:rFonts w:asciiTheme="minorHAnsi" w:hAnsiTheme="minorHAnsi" w:cstheme="minorHAnsi"/>
              <w:sz w:val="22"/>
              <w:szCs w:val="22"/>
            </w:rPr>
            <w:instrText xml:space="preserve"> CITATION Ann21 \l 2057 </w:instrText>
          </w:r>
          <w:r w:rsidR="003D7274">
            <w:rPr>
              <w:rFonts w:asciiTheme="minorHAnsi" w:hAnsiTheme="minorHAnsi" w:cstheme="minorHAnsi"/>
              <w:sz w:val="22"/>
              <w:szCs w:val="22"/>
            </w:rPr>
            <w:fldChar w:fldCharType="separate"/>
          </w:r>
          <w:r w:rsidR="003D7274" w:rsidRPr="003D7274">
            <w:rPr>
              <w:rFonts w:asciiTheme="minorHAnsi" w:hAnsiTheme="minorHAnsi" w:cstheme="minorHAnsi"/>
              <w:noProof/>
              <w:sz w:val="22"/>
              <w:szCs w:val="22"/>
            </w:rPr>
            <w:t>(Tims, 2021)</w:t>
          </w:r>
          <w:r w:rsidR="003D7274">
            <w:rPr>
              <w:rFonts w:asciiTheme="minorHAnsi" w:hAnsiTheme="minorHAnsi" w:cstheme="minorHAnsi"/>
              <w:sz w:val="22"/>
              <w:szCs w:val="22"/>
            </w:rPr>
            <w:fldChar w:fldCharType="end"/>
          </w:r>
        </w:sdtContent>
      </w:sdt>
      <w:r w:rsidR="00DC6893">
        <w:rPr>
          <w:rFonts w:asciiTheme="minorHAnsi" w:hAnsiTheme="minorHAnsi" w:cstheme="minorHAnsi"/>
          <w:sz w:val="22"/>
          <w:szCs w:val="22"/>
        </w:rPr>
        <w:t xml:space="preserve"> </w:t>
      </w:r>
      <w:r w:rsidR="009C7B15" w:rsidRPr="00251F5C">
        <w:rPr>
          <w:rFonts w:asciiTheme="minorHAnsi" w:hAnsiTheme="minorHAnsi" w:cstheme="minorHAnsi"/>
          <w:sz w:val="22"/>
          <w:szCs w:val="22"/>
        </w:rPr>
        <w:t xml:space="preserve">As the male had entered his details into the </w:t>
      </w:r>
      <w:r w:rsidR="00251F5C" w:rsidRPr="00251F5C">
        <w:rPr>
          <w:rFonts w:asciiTheme="minorHAnsi" w:hAnsiTheme="minorHAnsi" w:cstheme="minorHAnsi"/>
          <w:sz w:val="22"/>
          <w:szCs w:val="22"/>
        </w:rPr>
        <w:t>phishing</w:t>
      </w:r>
      <w:r w:rsidR="009C7B15" w:rsidRPr="00251F5C">
        <w:rPr>
          <w:rFonts w:asciiTheme="minorHAnsi" w:hAnsiTheme="minorHAnsi" w:cstheme="minorHAnsi"/>
          <w:sz w:val="22"/>
          <w:szCs w:val="22"/>
        </w:rPr>
        <w:t xml:space="preserve"> link, the scammer had then been able to withdraw money from the male’s bank account via PayPal. </w:t>
      </w:r>
      <w:r w:rsidR="00251F5C" w:rsidRPr="00251F5C">
        <w:rPr>
          <w:rFonts w:asciiTheme="minorHAnsi" w:hAnsiTheme="minorHAnsi" w:cstheme="minorHAnsi"/>
          <w:sz w:val="22"/>
          <w:szCs w:val="22"/>
        </w:rPr>
        <w:t xml:space="preserve">As the male in this case was elderly, I made sure to not use confusing jargon and ensured I spoke clearly. </w:t>
      </w:r>
      <w:r w:rsidR="002C3627">
        <w:rPr>
          <w:rFonts w:asciiTheme="minorHAnsi" w:hAnsiTheme="minorHAnsi" w:cstheme="minorHAnsi"/>
          <w:sz w:val="22"/>
          <w:szCs w:val="22"/>
        </w:rPr>
        <w:t xml:space="preserve"> </w:t>
      </w:r>
      <w:r w:rsidR="000D311B">
        <w:rPr>
          <w:rFonts w:asciiTheme="minorHAnsi" w:hAnsiTheme="minorHAnsi" w:cstheme="minorHAnsi"/>
          <w:sz w:val="22"/>
          <w:szCs w:val="22"/>
        </w:rPr>
        <w:t xml:space="preserve">I am aware this is not the only scam that people can fall victim to online. </w:t>
      </w:r>
    </w:p>
    <w:p w14:paraId="658B9581" w14:textId="36F36030" w:rsidR="000D311B" w:rsidRDefault="000D311B" w:rsidP="00604CEC">
      <w:pPr>
        <w:ind w:right="237"/>
        <w:jc w:val="both"/>
        <w:rPr>
          <w:rFonts w:asciiTheme="minorHAnsi" w:hAnsiTheme="minorHAnsi" w:cstheme="minorHAnsi"/>
          <w:sz w:val="22"/>
          <w:szCs w:val="22"/>
        </w:rPr>
      </w:pPr>
    </w:p>
    <w:p w14:paraId="1C328BF5" w14:textId="49301EFF" w:rsidR="002F62A4" w:rsidRPr="002F62A4" w:rsidRDefault="000D311B" w:rsidP="002F62A4">
      <w:pPr>
        <w:ind w:right="237"/>
        <w:jc w:val="both"/>
        <w:rPr>
          <w:rFonts w:asciiTheme="minorHAnsi" w:hAnsiTheme="minorHAnsi" w:cstheme="minorHAnsi"/>
          <w:sz w:val="22"/>
          <w:szCs w:val="22"/>
        </w:rPr>
      </w:pPr>
      <w:r w:rsidRPr="002C3627">
        <w:rPr>
          <w:rFonts w:asciiTheme="minorHAnsi" w:hAnsiTheme="minorHAnsi" w:cstheme="minorHAnsi"/>
          <w:sz w:val="22"/>
          <w:szCs w:val="22"/>
        </w:rPr>
        <w:t>As stated by the Met police,</w:t>
      </w:r>
      <w:r w:rsidR="00DC6893">
        <w:rPr>
          <w:rFonts w:asciiTheme="minorHAnsi" w:hAnsiTheme="minorHAnsi" w:cstheme="minorHAnsi"/>
          <w:sz w:val="22"/>
          <w:szCs w:val="22"/>
        </w:rPr>
        <w:t xml:space="preserve"> “M</w:t>
      </w:r>
      <w:r w:rsidRPr="002C3627">
        <w:rPr>
          <w:rFonts w:asciiTheme="minorHAnsi" w:hAnsiTheme="minorHAnsi" w:cstheme="minorHAnsi"/>
          <w:sz w:val="22"/>
          <w:szCs w:val="22"/>
        </w:rPr>
        <w:t>any people in the UK, particularly the elderly and vulnerable, are lured by the prospect of a surprise win, and give large amounts of money or personal data to claim their fake prize.</w:t>
      </w:r>
      <w:r w:rsidR="00DC6893">
        <w:rPr>
          <w:rFonts w:asciiTheme="minorHAnsi" w:hAnsiTheme="minorHAnsi" w:cstheme="minorHAnsi"/>
          <w:sz w:val="22"/>
          <w:szCs w:val="22"/>
        </w:rPr>
        <w:t>”</w:t>
      </w:r>
      <w:r w:rsidR="002C3627" w:rsidRPr="002C3627">
        <w:rPr>
          <w:rFonts w:asciiTheme="minorHAnsi" w:hAnsiTheme="minorHAnsi" w:cstheme="minorHAnsi"/>
          <w:sz w:val="22"/>
          <w:szCs w:val="22"/>
        </w:rPr>
        <w:t xml:space="preserve"> </w:t>
      </w:r>
      <w:sdt>
        <w:sdtPr>
          <w:rPr>
            <w:rFonts w:asciiTheme="minorHAnsi" w:hAnsiTheme="minorHAnsi" w:cstheme="minorHAnsi"/>
            <w:sz w:val="22"/>
            <w:szCs w:val="22"/>
          </w:rPr>
          <w:id w:val="-174812902"/>
          <w:citation/>
        </w:sdtPr>
        <w:sdtContent>
          <w:r w:rsidR="002C3627" w:rsidRPr="002C3627">
            <w:rPr>
              <w:rFonts w:asciiTheme="minorHAnsi" w:hAnsiTheme="minorHAnsi" w:cstheme="minorHAnsi"/>
              <w:sz w:val="22"/>
              <w:szCs w:val="22"/>
            </w:rPr>
            <w:fldChar w:fldCharType="begin"/>
          </w:r>
          <w:r w:rsidR="002C3627" w:rsidRPr="002C3627">
            <w:rPr>
              <w:rFonts w:asciiTheme="minorHAnsi" w:hAnsiTheme="minorHAnsi" w:cstheme="minorHAnsi"/>
              <w:sz w:val="22"/>
              <w:szCs w:val="22"/>
            </w:rPr>
            <w:instrText xml:space="preserve"> CITATION The224 \l 2057 </w:instrText>
          </w:r>
          <w:r w:rsidR="002C3627" w:rsidRPr="002C3627">
            <w:rPr>
              <w:rFonts w:asciiTheme="minorHAnsi" w:hAnsiTheme="minorHAnsi" w:cstheme="minorHAnsi"/>
              <w:sz w:val="22"/>
              <w:szCs w:val="22"/>
            </w:rPr>
            <w:fldChar w:fldCharType="separate"/>
          </w:r>
          <w:r w:rsidR="002C3627" w:rsidRPr="002C3627">
            <w:rPr>
              <w:rFonts w:asciiTheme="minorHAnsi" w:hAnsiTheme="minorHAnsi" w:cstheme="minorHAnsi"/>
              <w:noProof/>
              <w:sz w:val="22"/>
              <w:szCs w:val="22"/>
            </w:rPr>
            <w:t>(The Metropolitan Police, n.d.)</w:t>
          </w:r>
          <w:r w:rsidR="002C3627" w:rsidRPr="002C3627">
            <w:rPr>
              <w:rFonts w:asciiTheme="minorHAnsi" w:hAnsiTheme="minorHAnsi" w:cstheme="minorHAnsi"/>
              <w:sz w:val="22"/>
              <w:szCs w:val="22"/>
            </w:rPr>
            <w:fldChar w:fldCharType="end"/>
          </w:r>
        </w:sdtContent>
      </w:sdt>
      <w:r w:rsidR="00DC6893">
        <w:rPr>
          <w:rFonts w:asciiTheme="minorHAnsi" w:hAnsiTheme="minorHAnsi" w:cstheme="minorHAnsi"/>
          <w:sz w:val="22"/>
          <w:szCs w:val="22"/>
        </w:rPr>
        <w:t xml:space="preserve"> </w:t>
      </w:r>
      <w:r w:rsidR="002F62A4" w:rsidRPr="002F62A4">
        <w:rPr>
          <w:rFonts w:asciiTheme="minorHAnsi" w:hAnsiTheme="minorHAnsi" w:cstheme="minorHAnsi"/>
          <w:sz w:val="22"/>
          <w:szCs w:val="22"/>
        </w:rPr>
        <w:t>Research</w:t>
      </w:r>
      <w:r w:rsidR="00DC6893">
        <w:rPr>
          <w:rFonts w:asciiTheme="minorHAnsi" w:hAnsiTheme="minorHAnsi" w:cstheme="minorHAnsi"/>
          <w:sz w:val="22"/>
          <w:szCs w:val="22"/>
        </w:rPr>
        <w:t>er</w:t>
      </w:r>
      <w:r w:rsidR="002F62A4" w:rsidRPr="002F62A4">
        <w:rPr>
          <w:rFonts w:asciiTheme="minorHAnsi" w:hAnsiTheme="minorHAnsi" w:cstheme="minorHAnsi"/>
          <w:sz w:val="22"/>
          <w:szCs w:val="22"/>
        </w:rPr>
        <w:t xml:space="preserve"> Laura Carstensen believes older people are more susceptible to fraud due to brain activity. Carstensen explains “positivity bias, or the tendency to devote more attention and memory to positive information in general, as a common occurrence among older adults.</w:t>
      </w:r>
      <w:r w:rsidR="00DC6893">
        <w:rPr>
          <w:rFonts w:asciiTheme="minorHAnsi" w:hAnsiTheme="minorHAnsi" w:cstheme="minorHAnsi"/>
          <w:sz w:val="22"/>
          <w:szCs w:val="22"/>
        </w:rPr>
        <w:t>”</w:t>
      </w:r>
    </w:p>
    <w:p w14:paraId="5A2FEAFA" w14:textId="77777777" w:rsidR="002F62A4" w:rsidRPr="002F62A4" w:rsidRDefault="002F62A4" w:rsidP="002F62A4">
      <w:pPr>
        <w:ind w:right="237"/>
        <w:jc w:val="both"/>
        <w:rPr>
          <w:rFonts w:asciiTheme="minorHAnsi" w:hAnsiTheme="minorHAnsi" w:cstheme="minorHAnsi"/>
          <w:sz w:val="22"/>
          <w:szCs w:val="22"/>
        </w:rPr>
      </w:pPr>
    </w:p>
    <w:p w14:paraId="1B93BA37" w14:textId="2ABE8B92" w:rsidR="002F62A4" w:rsidRPr="002F62A4" w:rsidRDefault="002F62A4" w:rsidP="002F62A4">
      <w:pPr>
        <w:ind w:right="237"/>
        <w:jc w:val="both"/>
        <w:rPr>
          <w:rFonts w:asciiTheme="minorHAnsi" w:hAnsiTheme="minorHAnsi" w:cstheme="minorHAnsi"/>
          <w:sz w:val="22"/>
          <w:szCs w:val="22"/>
        </w:rPr>
      </w:pPr>
      <w:r w:rsidRPr="002F62A4">
        <w:rPr>
          <w:rFonts w:asciiTheme="minorHAnsi" w:hAnsiTheme="minorHAnsi" w:cstheme="minorHAnsi"/>
          <w:sz w:val="22"/>
          <w:szCs w:val="22"/>
        </w:rPr>
        <w:t xml:space="preserve">Carstensen relates this to changes in the brain, and states this bias seems to exist to help keep older adults’ moods and morale high. Yet despite these potential benefits, this bias can have perilous consequences for their financial security, leading them to ignore warning signs such as the aggressiveness or insistence of a telemarketer and to focus instead only on the potential rewards or profits they promise. </w:t>
      </w:r>
      <w:sdt>
        <w:sdtPr>
          <w:rPr>
            <w:rFonts w:asciiTheme="minorHAnsi" w:hAnsiTheme="minorHAnsi" w:cstheme="minorHAnsi"/>
            <w:sz w:val="22"/>
            <w:szCs w:val="22"/>
          </w:rPr>
          <w:id w:val="1605455628"/>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LLC92 \l 2057 </w:instrText>
          </w:r>
          <w:r>
            <w:rPr>
              <w:rFonts w:asciiTheme="minorHAnsi" w:hAnsiTheme="minorHAnsi" w:cstheme="minorHAnsi"/>
              <w:sz w:val="22"/>
              <w:szCs w:val="22"/>
            </w:rPr>
            <w:fldChar w:fldCharType="separate"/>
          </w:r>
          <w:r w:rsidRPr="002F62A4">
            <w:rPr>
              <w:rFonts w:asciiTheme="minorHAnsi" w:hAnsiTheme="minorHAnsi" w:cstheme="minorHAnsi"/>
              <w:noProof/>
              <w:sz w:val="22"/>
              <w:szCs w:val="22"/>
            </w:rPr>
            <w:t>(Carstensen, 1992)</w:t>
          </w:r>
          <w:r>
            <w:rPr>
              <w:rFonts w:asciiTheme="minorHAnsi" w:hAnsiTheme="minorHAnsi" w:cstheme="minorHAnsi"/>
              <w:sz w:val="22"/>
              <w:szCs w:val="22"/>
            </w:rPr>
            <w:fldChar w:fldCharType="end"/>
          </w:r>
        </w:sdtContent>
      </w:sdt>
    </w:p>
    <w:p w14:paraId="0E4CE8F5" w14:textId="77777777" w:rsidR="002F62A4" w:rsidRPr="002C3627" w:rsidRDefault="002F62A4" w:rsidP="00604CEC">
      <w:pPr>
        <w:ind w:right="237"/>
        <w:jc w:val="both"/>
        <w:rPr>
          <w:rFonts w:asciiTheme="minorHAnsi" w:hAnsiTheme="minorHAnsi" w:cstheme="minorHAnsi"/>
        </w:rPr>
      </w:pPr>
    </w:p>
    <w:p w14:paraId="6CED926B" w14:textId="5B35B343" w:rsidR="00604CEC" w:rsidRPr="002C3627" w:rsidRDefault="000D311B" w:rsidP="00DC6893">
      <w:pPr>
        <w:ind w:right="237"/>
        <w:jc w:val="both"/>
        <w:rPr>
          <w:rFonts w:asciiTheme="minorHAnsi" w:hAnsiTheme="minorHAnsi" w:cstheme="minorHAnsi"/>
          <w:sz w:val="22"/>
          <w:szCs w:val="22"/>
        </w:rPr>
      </w:pPr>
      <w:r w:rsidRPr="002C3627">
        <w:rPr>
          <w:rFonts w:asciiTheme="minorHAnsi" w:hAnsiTheme="minorHAnsi" w:cstheme="minorHAnsi"/>
          <w:sz w:val="22"/>
          <w:szCs w:val="22"/>
        </w:rPr>
        <w:t>Furthermore, f</w:t>
      </w:r>
      <w:r w:rsidR="00604CEC" w:rsidRPr="002C3627">
        <w:rPr>
          <w:rFonts w:asciiTheme="minorHAnsi" w:hAnsiTheme="minorHAnsi" w:cstheme="minorHAnsi"/>
          <w:sz w:val="22"/>
          <w:szCs w:val="22"/>
        </w:rPr>
        <w:t>igures from the National Fraud Bureau and Get Safe Online show that online dating fraud in the UK costs victims well into the tens of millions of pounds.</w:t>
      </w:r>
      <w:r w:rsidR="00DC6893">
        <w:rPr>
          <w:rFonts w:asciiTheme="minorHAnsi" w:hAnsiTheme="minorHAnsi" w:cstheme="minorHAnsi"/>
          <w:sz w:val="22"/>
          <w:szCs w:val="22"/>
        </w:rPr>
        <w:t xml:space="preserve"> </w:t>
      </w:r>
      <w:r w:rsidR="00137B84" w:rsidRPr="002C3627">
        <w:rPr>
          <w:rFonts w:asciiTheme="minorHAnsi" w:hAnsiTheme="minorHAnsi" w:cstheme="minorHAnsi"/>
          <w:sz w:val="22"/>
          <w:szCs w:val="22"/>
        </w:rPr>
        <w:t>Saga state t</w:t>
      </w:r>
      <w:r w:rsidR="00604CEC" w:rsidRPr="002C3627">
        <w:rPr>
          <w:rFonts w:asciiTheme="minorHAnsi" w:hAnsiTheme="minorHAnsi" w:cstheme="minorHAnsi"/>
          <w:sz w:val="22"/>
          <w:szCs w:val="22"/>
        </w:rPr>
        <w:t>he average loss for a person scammed by romance fraud is £10,000. Further statistics show that people aged between 50-59 are the most likely victims</w:t>
      </w:r>
      <w:r w:rsidR="00137B84" w:rsidRPr="002C3627">
        <w:rPr>
          <w:rFonts w:asciiTheme="minorHAnsi" w:hAnsiTheme="minorHAnsi" w:cstheme="minorHAnsi"/>
          <w:sz w:val="22"/>
          <w:szCs w:val="22"/>
        </w:rPr>
        <w:t xml:space="preserve"> of</w:t>
      </w:r>
      <w:r w:rsidR="002C3627" w:rsidRPr="002C3627">
        <w:rPr>
          <w:rFonts w:asciiTheme="minorHAnsi" w:hAnsiTheme="minorHAnsi" w:cstheme="minorHAnsi"/>
          <w:sz w:val="22"/>
          <w:szCs w:val="22"/>
        </w:rPr>
        <w:t xml:space="preserve"> </w:t>
      </w:r>
      <w:r w:rsidR="00137B84" w:rsidRPr="002C3627">
        <w:rPr>
          <w:rFonts w:asciiTheme="minorHAnsi" w:hAnsiTheme="minorHAnsi" w:cstheme="minorHAnsi"/>
          <w:sz w:val="22"/>
          <w:szCs w:val="22"/>
        </w:rPr>
        <w:t xml:space="preserve">this type </w:t>
      </w:r>
      <w:r w:rsidR="002C3627" w:rsidRPr="002C3627">
        <w:rPr>
          <w:rFonts w:asciiTheme="minorHAnsi" w:hAnsiTheme="minorHAnsi" w:cstheme="minorHAnsi"/>
          <w:sz w:val="22"/>
          <w:szCs w:val="22"/>
        </w:rPr>
        <w:t>of</w:t>
      </w:r>
      <w:r w:rsidR="00137B84" w:rsidRPr="002C3627">
        <w:rPr>
          <w:rFonts w:asciiTheme="minorHAnsi" w:hAnsiTheme="minorHAnsi" w:cstheme="minorHAnsi"/>
          <w:sz w:val="22"/>
          <w:szCs w:val="22"/>
        </w:rPr>
        <w:t xml:space="preserve"> fraud.</w:t>
      </w:r>
      <w:r w:rsidR="002C3627" w:rsidRPr="002C3627">
        <w:rPr>
          <w:rFonts w:asciiTheme="minorHAnsi" w:hAnsiTheme="minorHAnsi" w:cstheme="minorHAnsi"/>
          <w:sz w:val="22"/>
          <w:szCs w:val="22"/>
        </w:rPr>
        <w:t xml:space="preserve"> </w:t>
      </w:r>
      <w:sdt>
        <w:sdtPr>
          <w:rPr>
            <w:rFonts w:asciiTheme="minorHAnsi" w:hAnsiTheme="minorHAnsi" w:cstheme="minorHAnsi"/>
            <w:sz w:val="22"/>
            <w:szCs w:val="22"/>
          </w:rPr>
          <w:id w:val="-1783960721"/>
          <w:citation/>
        </w:sdtPr>
        <w:sdtContent>
          <w:r w:rsidR="002C3627" w:rsidRPr="002C3627">
            <w:rPr>
              <w:rFonts w:asciiTheme="minorHAnsi" w:hAnsiTheme="minorHAnsi" w:cstheme="minorHAnsi"/>
              <w:sz w:val="22"/>
              <w:szCs w:val="22"/>
            </w:rPr>
            <w:fldChar w:fldCharType="begin"/>
          </w:r>
          <w:r w:rsidR="002C3627" w:rsidRPr="002C3627">
            <w:rPr>
              <w:rFonts w:asciiTheme="minorHAnsi" w:hAnsiTheme="minorHAnsi" w:cstheme="minorHAnsi"/>
              <w:sz w:val="22"/>
              <w:szCs w:val="22"/>
            </w:rPr>
            <w:instrText xml:space="preserve"> CITATION Est20 \l 2057 </w:instrText>
          </w:r>
          <w:r w:rsidR="002C3627" w:rsidRPr="002C3627">
            <w:rPr>
              <w:rFonts w:asciiTheme="minorHAnsi" w:hAnsiTheme="minorHAnsi" w:cstheme="minorHAnsi"/>
              <w:sz w:val="22"/>
              <w:szCs w:val="22"/>
            </w:rPr>
            <w:fldChar w:fldCharType="separate"/>
          </w:r>
          <w:r w:rsidR="002C3627" w:rsidRPr="002C3627">
            <w:rPr>
              <w:rFonts w:asciiTheme="minorHAnsi" w:hAnsiTheme="minorHAnsi" w:cstheme="minorHAnsi"/>
              <w:noProof/>
              <w:sz w:val="22"/>
              <w:szCs w:val="22"/>
            </w:rPr>
            <w:t>(Shaw, 2020)</w:t>
          </w:r>
          <w:r w:rsidR="002C3627" w:rsidRPr="002C3627">
            <w:rPr>
              <w:rFonts w:asciiTheme="minorHAnsi" w:hAnsiTheme="minorHAnsi" w:cstheme="minorHAnsi"/>
              <w:sz w:val="22"/>
              <w:szCs w:val="22"/>
            </w:rPr>
            <w:fldChar w:fldCharType="end"/>
          </w:r>
        </w:sdtContent>
      </w:sdt>
      <w:r w:rsidR="000C7884" w:rsidRPr="002C3627">
        <w:rPr>
          <w:rFonts w:asciiTheme="minorHAnsi" w:hAnsiTheme="minorHAnsi" w:cstheme="minorHAnsi"/>
          <w:sz w:val="22"/>
          <w:szCs w:val="22"/>
        </w:rPr>
        <w:t xml:space="preserve">This is likely because the elder generations have not grown up with the internet, and therefore might not grasp that people are not always who they claim to be online. </w:t>
      </w:r>
    </w:p>
    <w:p w14:paraId="1BB4038E" w14:textId="77777777" w:rsidR="00B83807" w:rsidRPr="000C7884" w:rsidRDefault="00B83807" w:rsidP="00604CEC">
      <w:pPr>
        <w:ind w:right="237"/>
        <w:jc w:val="both"/>
        <w:rPr>
          <w:rFonts w:asciiTheme="minorHAnsi" w:hAnsiTheme="minorHAnsi" w:cstheme="minorHAnsi"/>
          <w:sz w:val="24"/>
          <w:szCs w:val="24"/>
        </w:rPr>
      </w:pPr>
    </w:p>
    <w:p w14:paraId="1DB68163" w14:textId="17A19A56" w:rsidR="00B83807" w:rsidRPr="002C3627" w:rsidRDefault="00B83807" w:rsidP="002C3627">
      <w:pPr>
        <w:rPr>
          <w:rFonts w:asciiTheme="minorHAnsi" w:hAnsiTheme="minorHAnsi" w:cstheme="minorHAnsi"/>
          <w:sz w:val="22"/>
          <w:szCs w:val="22"/>
        </w:rPr>
      </w:pPr>
      <w:r w:rsidRPr="002C3627">
        <w:rPr>
          <w:rFonts w:asciiTheme="minorHAnsi" w:hAnsiTheme="minorHAnsi" w:cstheme="minorHAnsi"/>
          <w:sz w:val="22"/>
          <w:szCs w:val="22"/>
        </w:rPr>
        <w:t xml:space="preserve">The impact of romance fraud can be extremely detrimental to a victim as not only will they have suffered great financial loss, but also the emotional impact of discovering that your relationship is false. It </w:t>
      </w:r>
      <w:r w:rsidR="000C7884" w:rsidRPr="002C3627">
        <w:rPr>
          <w:rFonts w:asciiTheme="minorHAnsi" w:hAnsiTheme="minorHAnsi" w:cstheme="minorHAnsi"/>
          <w:sz w:val="22"/>
          <w:szCs w:val="22"/>
        </w:rPr>
        <w:t>can often</w:t>
      </w:r>
      <w:r w:rsidRPr="002C3627">
        <w:rPr>
          <w:rFonts w:asciiTheme="minorHAnsi" w:hAnsiTheme="minorHAnsi" w:cstheme="minorHAnsi"/>
          <w:sz w:val="22"/>
          <w:szCs w:val="22"/>
        </w:rPr>
        <w:t xml:space="preserve"> be the most difficult to come to terms with. </w:t>
      </w:r>
      <w:r w:rsidR="002C7D14" w:rsidRPr="002C3627">
        <w:rPr>
          <w:rFonts w:asciiTheme="minorHAnsi" w:hAnsiTheme="minorHAnsi" w:cstheme="minorHAnsi"/>
          <w:sz w:val="22"/>
          <w:szCs w:val="22"/>
        </w:rPr>
        <w:t xml:space="preserve"> </w:t>
      </w:r>
      <w:r w:rsidR="009378DA">
        <w:rPr>
          <w:rFonts w:asciiTheme="minorHAnsi" w:hAnsiTheme="minorHAnsi" w:cstheme="minorHAnsi"/>
          <w:sz w:val="22"/>
          <w:szCs w:val="22"/>
        </w:rPr>
        <w:t xml:space="preserve">Sussex Police explain data shows a </w:t>
      </w:r>
      <w:r w:rsidR="009378DA">
        <w:rPr>
          <w:rFonts w:asciiTheme="minorHAnsi" w:hAnsiTheme="minorHAnsi" w:cstheme="minorHAnsi"/>
          <w:sz w:val="22"/>
          <w:szCs w:val="22"/>
        </w:rPr>
        <w:lastRenderedPageBreak/>
        <w:t>high proportion of Romance Fraud victims</w:t>
      </w:r>
      <w:r w:rsidR="009378DA" w:rsidRPr="009378DA">
        <w:rPr>
          <w:rFonts w:asciiTheme="minorHAnsi" w:hAnsiTheme="minorHAnsi" w:cstheme="minorHAnsi"/>
          <w:sz w:val="22"/>
          <w:szCs w:val="22"/>
        </w:rPr>
        <w:t xml:space="preserve"> are </w:t>
      </w:r>
      <w:r w:rsidR="009378DA">
        <w:rPr>
          <w:rFonts w:asciiTheme="minorHAnsi" w:hAnsiTheme="minorHAnsi" w:cstheme="minorHAnsi"/>
          <w:sz w:val="22"/>
          <w:szCs w:val="22"/>
        </w:rPr>
        <w:t>“</w:t>
      </w:r>
      <w:r w:rsidR="009378DA" w:rsidRPr="009378DA">
        <w:rPr>
          <w:rFonts w:asciiTheme="minorHAnsi" w:hAnsiTheme="minorHAnsi" w:cstheme="minorHAnsi"/>
          <w:sz w:val="22"/>
          <w:szCs w:val="22"/>
        </w:rPr>
        <w:t>lonely, widowed or recently bereaved, have suffered from a recent break up and/or suffering from depression.</w:t>
      </w:r>
      <w:r w:rsidR="009378DA">
        <w:rPr>
          <w:rFonts w:asciiTheme="minorHAnsi" w:hAnsiTheme="minorHAnsi" w:cstheme="minorHAnsi"/>
          <w:sz w:val="22"/>
          <w:szCs w:val="22"/>
        </w:rPr>
        <w:t xml:space="preserve">” </w:t>
      </w:r>
      <w:sdt>
        <w:sdtPr>
          <w:rPr>
            <w:rFonts w:asciiTheme="minorHAnsi" w:hAnsiTheme="minorHAnsi" w:cstheme="minorHAnsi"/>
            <w:sz w:val="22"/>
            <w:szCs w:val="22"/>
          </w:rPr>
          <w:id w:val="-1021551101"/>
          <w:citation/>
        </w:sdtPr>
        <w:sdtContent>
          <w:r w:rsidR="009378DA">
            <w:rPr>
              <w:rFonts w:asciiTheme="minorHAnsi" w:hAnsiTheme="minorHAnsi" w:cstheme="minorHAnsi"/>
              <w:sz w:val="22"/>
              <w:szCs w:val="22"/>
            </w:rPr>
            <w:fldChar w:fldCharType="begin"/>
          </w:r>
          <w:r w:rsidR="009378DA">
            <w:rPr>
              <w:rFonts w:asciiTheme="minorHAnsi" w:hAnsiTheme="minorHAnsi" w:cstheme="minorHAnsi"/>
              <w:sz w:val="22"/>
              <w:szCs w:val="22"/>
            </w:rPr>
            <w:instrText xml:space="preserve"> CITATION Sus22 \l 2057 </w:instrText>
          </w:r>
          <w:r w:rsidR="009378DA">
            <w:rPr>
              <w:rFonts w:asciiTheme="minorHAnsi" w:hAnsiTheme="minorHAnsi" w:cstheme="minorHAnsi"/>
              <w:sz w:val="22"/>
              <w:szCs w:val="22"/>
            </w:rPr>
            <w:fldChar w:fldCharType="separate"/>
          </w:r>
          <w:r w:rsidR="009378DA" w:rsidRPr="009378DA">
            <w:rPr>
              <w:rFonts w:asciiTheme="minorHAnsi" w:hAnsiTheme="minorHAnsi" w:cstheme="minorHAnsi"/>
              <w:noProof/>
              <w:sz w:val="22"/>
              <w:szCs w:val="22"/>
            </w:rPr>
            <w:t>(Sussex Police, n.d.)</w:t>
          </w:r>
          <w:r w:rsidR="009378DA">
            <w:rPr>
              <w:rFonts w:asciiTheme="minorHAnsi" w:hAnsiTheme="minorHAnsi" w:cstheme="minorHAnsi"/>
              <w:sz w:val="22"/>
              <w:szCs w:val="22"/>
            </w:rPr>
            <w:fldChar w:fldCharType="end"/>
          </w:r>
        </w:sdtContent>
      </w:sdt>
    </w:p>
    <w:p w14:paraId="47F5AD11" w14:textId="77777777" w:rsidR="002C3627" w:rsidRPr="002C3627" w:rsidRDefault="002C3627" w:rsidP="00604CEC">
      <w:pPr>
        <w:ind w:right="237"/>
        <w:jc w:val="both"/>
        <w:rPr>
          <w:rFonts w:asciiTheme="minorHAnsi" w:hAnsiTheme="minorHAnsi" w:cstheme="minorHAnsi"/>
          <w:sz w:val="22"/>
          <w:szCs w:val="22"/>
        </w:rPr>
      </w:pPr>
    </w:p>
    <w:p w14:paraId="3BF26B94" w14:textId="1F4215FD" w:rsidR="00D769C5" w:rsidRPr="002C3627" w:rsidRDefault="000D311B" w:rsidP="00604CEC">
      <w:pPr>
        <w:ind w:right="237"/>
        <w:jc w:val="both"/>
        <w:rPr>
          <w:rFonts w:asciiTheme="minorHAnsi" w:hAnsiTheme="minorHAnsi" w:cstheme="minorHAnsi"/>
          <w:sz w:val="22"/>
          <w:szCs w:val="22"/>
        </w:rPr>
      </w:pPr>
      <w:r w:rsidRPr="002C3627">
        <w:rPr>
          <w:rFonts w:asciiTheme="minorHAnsi" w:hAnsiTheme="minorHAnsi" w:cstheme="minorHAnsi"/>
          <w:sz w:val="22"/>
          <w:szCs w:val="22"/>
        </w:rPr>
        <w:t xml:space="preserve">No matter what type of cybercrime, there is a person who has fallen victim and has suffered a hardship of some kind because of it.  </w:t>
      </w:r>
      <w:r w:rsidR="00D769C5" w:rsidRPr="002C3627">
        <w:rPr>
          <w:rFonts w:asciiTheme="minorHAnsi" w:hAnsiTheme="minorHAnsi" w:cstheme="minorHAnsi"/>
          <w:sz w:val="22"/>
          <w:szCs w:val="22"/>
        </w:rPr>
        <w:t>The male was, understandably, extremely upset about what had happened.</w:t>
      </w:r>
      <w:r w:rsidR="002C3627">
        <w:rPr>
          <w:rFonts w:asciiTheme="minorHAnsi" w:hAnsiTheme="minorHAnsi" w:cstheme="minorHAnsi"/>
          <w:sz w:val="22"/>
          <w:szCs w:val="22"/>
        </w:rPr>
        <w:t xml:space="preserve"> I was understanding and gave</w:t>
      </w:r>
      <w:r w:rsidR="00766D17">
        <w:rPr>
          <w:rFonts w:asciiTheme="minorHAnsi" w:hAnsiTheme="minorHAnsi" w:cstheme="minorHAnsi"/>
          <w:sz w:val="22"/>
          <w:szCs w:val="22"/>
        </w:rPr>
        <w:t xml:space="preserve"> good non</w:t>
      </w:r>
      <w:r w:rsidR="00931F90">
        <w:rPr>
          <w:rFonts w:asciiTheme="minorHAnsi" w:hAnsiTheme="minorHAnsi" w:cstheme="minorHAnsi"/>
          <w:sz w:val="22"/>
          <w:szCs w:val="22"/>
        </w:rPr>
        <w:t>-</w:t>
      </w:r>
      <w:r w:rsidR="00766D17">
        <w:rPr>
          <w:rFonts w:asciiTheme="minorHAnsi" w:hAnsiTheme="minorHAnsi" w:cstheme="minorHAnsi"/>
          <w:sz w:val="22"/>
          <w:szCs w:val="22"/>
        </w:rPr>
        <w:t xml:space="preserve">verbal communication to ensure the male knew I was listening attentively. </w:t>
      </w:r>
    </w:p>
    <w:p w14:paraId="07BCDF10" w14:textId="64093EC8" w:rsidR="00D769C5" w:rsidRPr="002C3627" w:rsidRDefault="00D769C5" w:rsidP="00604CEC">
      <w:pPr>
        <w:ind w:right="237"/>
        <w:jc w:val="both"/>
        <w:rPr>
          <w:rFonts w:asciiTheme="minorHAnsi" w:hAnsiTheme="minorHAnsi" w:cstheme="minorHAnsi"/>
          <w:sz w:val="22"/>
          <w:szCs w:val="22"/>
        </w:rPr>
      </w:pPr>
      <w:r w:rsidRPr="002C3627">
        <w:rPr>
          <w:rFonts w:asciiTheme="minorHAnsi" w:hAnsiTheme="minorHAnsi" w:cstheme="minorHAnsi"/>
          <w:sz w:val="22"/>
          <w:szCs w:val="22"/>
        </w:rPr>
        <w:t xml:space="preserve">I explained to the male that he had no need to feel embarrassed or ashamed. I told him how sophisticated these scammers are, and how they are not like typical criminals that the police deal with on the street. </w:t>
      </w:r>
    </w:p>
    <w:p w14:paraId="5F458A5F" w14:textId="77777777" w:rsidR="00D769C5" w:rsidRDefault="00D769C5" w:rsidP="00604CEC">
      <w:pPr>
        <w:ind w:right="237"/>
        <w:jc w:val="both"/>
        <w:rPr>
          <w:rFonts w:asciiTheme="minorHAnsi" w:hAnsiTheme="minorHAnsi" w:cstheme="minorHAnsi"/>
          <w:sz w:val="24"/>
          <w:szCs w:val="24"/>
        </w:rPr>
      </w:pPr>
    </w:p>
    <w:p w14:paraId="2B015090" w14:textId="279F099B" w:rsidR="002C7D14" w:rsidRPr="00931F90" w:rsidRDefault="002C7D14" w:rsidP="00604CEC">
      <w:pPr>
        <w:ind w:right="237"/>
        <w:jc w:val="both"/>
        <w:rPr>
          <w:rFonts w:asciiTheme="minorHAnsi" w:hAnsiTheme="minorHAnsi" w:cstheme="minorHAnsi"/>
          <w:sz w:val="22"/>
          <w:szCs w:val="22"/>
        </w:rPr>
      </w:pPr>
      <w:r w:rsidRPr="00931F90">
        <w:rPr>
          <w:rFonts w:asciiTheme="minorHAnsi" w:hAnsiTheme="minorHAnsi" w:cstheme="minorHAnsi"/>
          <w:sz w:val="22"/>
          <w:szCs w:val="22"/>
        </w:rPr>
        <w:t>I told the male to cancel his debit cards immediately. I assisted him in contacting his bank</w:t>
      </w:r>
      <w:r w:rsidR="00D10E60" w:rsidRPr="00931F90">
        <w:rPr>
          <w:rFonts w:asciiTheme="minorHAnsi" w:hAnsiTheme="minorHAnsi" w:cstheme="minorHAnsi"/>
          <w:sz w:val="22"/>
          <w:szCs w:val="22"/>
        </w:rPr>
        <w:t xml:space="preserve">. Given what had happened with the scam, the male was now untrustworthy of using his online banking or speaking to any bank employee on their Live chat system. I explained that he can contact the bank using a phone number on a letter he had been sent from them, such as a statement. </w:t>
      </w:r>
    </w:p>
    <w:p w14:paraId="7B7138D5" w14:textId="77777777" w:rsidR="0058476E" w:rsidRDefault="0058476E" w:rsidP="00604CEC">
      <w:pPr>
        <w:ind w:right="237"/>
        <w:jc w:val="both"/>
        <w:rPr>
          <w:rFonts w:asciiTheme="minorHAnsi" w:hAnsiTheme="minorHAnsi" w:cstheme="minorHAnsi"/>
          <w:sz w:val="24"/>
          <w:szCs w:val="24"/>
        </w:rPr>
      </w:pPr>
    </w:p>
    <w:p w14:paraId="7BE92EB0" w14:textId="77777777" w:rsidR="00931F90" w:rsidRPr="00931F90" w:rsidRDefault="006851F0" w:rsidP="00604CEC">
      <w:pPr>
        <w:ind w:right="237"/>
        <w:jc w:val="both"/>
        <w:rPr>
          <w:rFonts w:asciiTheme="minorHAnsi" w:hAnsiTheme="minorHAnsi" w:cstheme="minorHAnsi"/>
          <w:sz w:val="22"/>
          <w:szCs w:val="22"/>
        </w:rPr>
      </w:pPr>
      <w:r w:rsidRPr="00931F90">
        <w:rPr>
          <w:rFonts w:asciiTheme="minorHAnsi" w:hAnsiTheme="minorHAnsi" w:cstheme="minorHAnsi"/>
          <w:sz w:val="22"/>
          <w:szCs w:val="22"/>
        </w:rPr>
        <w:t>I e</w:t>
      </w:r>
      <w:r w:rsidR="0058476E" w:rsidRPr="00931F90">
        <w:rPr>
          <w:rFonts w:asciiTheme="minorHAnsi" w:hAnsiTheme="minorHAnsi" w:cstheme="minorHAnsi"/>
          <w:sz w:val="22"/>
          <w:szCs w:val="22"/>
        </w:rPr>
        <w:t>ncourage</w:t>
      </w:r>
      <w:r w:rsidR="00944F4F" w:rsidRPr="00931F90">
        <w:rPr>
          <w:rFonts w:asciiTheme="minorHAnsi" w:hAnsiTheme="minorHAnsi" w:cstheme="minorHAnsi"/>
          <w:sz w:val="22"/>
          <w:szCs w:val="22"/>
        </w:rPr>
        <w:t>d</w:t>
      </w:r>
      <w:r w:rsidR="0058476E" w:rsidRPr="00931F90">
        <w:rPr>
          <w:rFonts w:asciiTheme="minorHAnsi" w:hAnsiTheme="minorHAnsi" w:cstheme="minorHAnsi"/>
          <w:sz w:val="22"/>
          <w:szCs w:val="22"/>
        </w:rPr>
        <w:t xml:space="preserve"> </w:t>
      </w:r>
      <w:r w:rsidRPr="00931F90">
        <w:rPr>
          <w:rFonts w:asciiTheme="minorHAnsi" w:hAnsiTheme="minorHAnsi" w:cstheme="minorHAnsi"/>
          <w:sz w:val="22"/>
          <w:szCs w:val="22"/>
        </w:rPr>
        <w:t>the male</w:t>
      </w:r>
      <w:r w:rsidR="0058476E" w:rsidRPr="00931F90">
        <w:rPr>
          <w:rFonts w:asciiTheme="minorHAnsi" w:hAnsiTheme="minorHAnsi" w:cstheme="minorHAnsi"/>
          <w:sz w:val="22"/>
          <w:szCs w:val="22"/>
        </w:rPr>
        <w:t xml:space="preserve"> to report </w:t>
      </w:r>
      <w:r w:rsidRPr="00931F90">
        <w:rPr>
          <w:rFonts w:asciiTheme="minorHAnsi" w:hAnsiTheme="minorHAnsi" w:cstheme="minorHAnsi"/>
          <w:sz w:val="22"/>
          <w:szCs w:val="22"/>
        </w:rPr>
        <w:t xml:space="preserve">the incident </w:t>
      </w:r>
      <w:r w:rsidR="0058476E" w:rsidRPr="00931F90">
        <w:rPr>
          <w:rFonts w:asciiTheme="minorHAnsi" w:hAnsiTheme="minorHAnsi" w:cstheme="minorHAnsi"/>
          <w:sz w:val="22"/>
          <w:szCs w:val="22"/>
        </w:rPr>
        <w:t xml:space="preserve">to </w:t>
      </w:r>
      <w:r w:rsidRPr="00931F90">
        <w:rPr>
          <w:rFonts w:asciiTheme="minorHAnsi" w:hAnsiTheme="minorHAnsi" w:cstheme="minorHAnsi"/>
          <w:sz w:val="22"/>
          <w:szCs w:val="22"/>
        </w:rPr>
        <w:t>A</w:t>
      </w:r>
      <w:r w:rsidR="0058476E" w:rsidRPr="00931F90">
        <w:rPr>
          <w:rFonts w:asciiTheme="minorHAnsi" w:hAnsiTheme="minorHAnsi" w:cstheme="minorHAnsi"/>
          <w:sz w:val="22"/>
          <w:szCs w:val="22"/>
        </w:rPr>
        <w:t xml:space="preserve">ction </w:t>
      </w:r>
      <w:r w:rsidRPr="00931F90">
        <w:rPr>
          <w:rFonts w:asciiTheme="minorHAnsi" w:hAnsiTheme="minorHAnsi" w:cstheme="minorHAnsi"/>
          <w:sz w:val="22"/>
          <w:szCs w:val="22"/>
        </w:rPr>
        <w:t>F</w:t>
      </w:r>
      <w:r w:rsidR="0058476E" w:rsidRPr="00931F90">
        <w:rPr>
          <w:rFonts w:asciiTheme="minorHAnsi" w:hAnsiTheme="minorHAnsi" w:cstheme="minorHAnsi"/>
          <w:sz w:val="22"/>
          <w:szCs w:val="22"/>
        </w:rPr>
        <w:t>raud</w:t>
      </w:r>
      <w:r w:rsidRPr="00931F90">
        <w:rPr>
          <w:rFonts w:asciiTheme="minorHAnsi" w:hAnsiTheme="minorHAnsi" w:cstheme="minorHAnsi"/>
          <w:sz w:val="22"/>
          <w:szCs w:val="22"/>
        </w:rPr>
        <w:t xml:space="preserve">. I assisted him in doing so. </w:t>
      </w:r>
    </w:p>
    <w:p w14:paraId="01D24D9D" w14:textId="4F06B157" w:rsidR="0058476E" w:rsidRPr="00931F90" w:rsidRDefault="00931F90" w:rsidP="00604CEC">
      <w:pPr>
        <w:ind w:right="237"/>
        <w:jc w:val="both"/>
        <w:rPr>
          <w:rFonts w:asciiTheme="minorHAnsi" w:hAnsiTheme="minorHAnsi" w:cstheme="minorHAnsi"/>
          <w:sz w:val="22"/>
          <w:szCs w:val="22"/>
        </w:rPr>
      </w:pPr>
      <w:r w:rsidRPr="00931F90">
        <w:rPr>
          <w:rFonts w:asciiTheme="minorHAnsi" w:hAnsiTheme="minorHAnsi" w:cstheme="minorHAnsi"/>
          <w:sz w:val="22"/>
          <w:szCs w:val="22"/>
        </w:rPr>
        <w:t>Described by themselves; “Action Fraud is the UK’s national reporting centre for fraud and cybercrime where you should report fraud if you have been scammed, defrauded or experienced cyber</w:t>
      </w:r>
      <w:r>
        <w:rPr>
          <w:rFonts w:asciiTheme="minorHAnsi" w:hAnsiTheme="minorHAnsi" w:cstheme="minorHAnsi"/>
          <w:sz w:val="22"/>
          <w:szCs w:val="22"/>
        </w:rPr>
        <w:t>-</w:t>
      </w:r>
      <w:r w:rsidRPr="00931F90">
        <w:rPr>
          <w:rFonts w:asciiTheme="minorHAnsi" w:hAnsiTheme="minorHAnsi" w:cstheme="minorHAnsi"/>
          <w:sz w:val="22"/>
          <w:szCs w:val="22"/>
        </w:rPr>
        <w:t xml:space="preserve">crime in the UK” </w:t>
      </w:r>
      <w:sdt>
        <w:sdtPr>
          <w:rPr>
            <w:rFonts w:asciiTheme="minorHAnsi" w:hAnsiTheme="minorHAnsi" w:cstheme="minorHAnsi"/>
            <w:sz w:val="22"/>
            <w:szCs w:val="22"/>
          </w:rPr>
          <w:id w:val="-238253269"/>
          <w:citation/>
        </w:sdtPr>
        <w:sdtContent>
          <w:r w:rsidRPr="00931F90">
            <w:rPr>
              <w:rFonts w:asciiTheme="minorHAnsi" w:hAnsiTheme="minorHAnsi" w:cstheme="minorHAnsi"/>
              <w:sz w:val="22"/>
              <w:szCs w:val="22"/>
            </w:rPr>
            <w:fldChar w:fldCharType="begin"/>
          </w:r>
          <w:r w:rsidRPr="00931F90">
            <w:rPr>
              <w:rFonts w:asciiTheme="minorHAnsi" w:hAnsiTheme="minorHAnsi" w:cstheme="minorHAnsi"/>
              <w:sz w:val="22"/>
              <w:szCs w:val="22"/>
            </w:rPr>
            <w:instrText xml:space="preserve"> CITATION Act221 \l 2057 </w:instrText>
          </w:r>
          <w:r w:rsidRPr="00931F90">
            <w:rPr>
              <w:rFonts w:asciiTheme="minorHAnsi" w:hAnsiTheme="minorHAnsi" w:cstheme="minorHAnsi"/>
              <w:sz w:val="22"/>
              <w:szCs w:val="22"/>
            </w:rPr>
            <w:fldChar w:fldCharType="separate"/>
          </w:r>
          <w:r w:rsidRPr="00931F90">
            <w:rPr>
              <w:rFonts w:asciiTheme="minorHAnsi" w:hAnsiTheme="minorHAnsi" w:cstheme="minorHAnsi"/>
              <w:noProof/>
              <w:sz w:val="22"/>
              <w:szCs w:val="22"/>
            </w:rPr>
            <w:t>(Action Fraud, n.d.)</w:t>
          </w:r>
          <w:r w:rsidRPr="00931F90">
            <w:rPr>
              <w:rFonts w:asciiTheme="minorHAnsi" w:hAnsiTheme="minorHAnsi" w:cstheme="minorHAnsi"/>
              <w:sz w:val="22"/>
              <w:szCs w:val="22"/>
            </w:rPr>
            <w:fldChar w:fldCharType="end"/>
          </w:r>
        </w:sdtContent>
      </w:sdt>
      <w:r w:rsidR="00CC7AFE">
        <w:rPr>
          <w:rFonts w:asciiTheme="minorHAnsi" w:hAnsiTheme="minorHAnsi" w:cstheme="minorHAnsi"/>
          <w:sz w:val="22"/>
          <w:szCs w:val="22"/>
        </w:rPr>
        <w:t xml:space="preserve"> </w:t>
      </w:r>
      <w:r w:rsidR="006851F0" w:rsidRPr="00931F90">
        <w:rPr>
          <w:rFonts w:asciiTheme="minorHAnsi" w:hAnsiTheme="minorHAnsi" w:cstheme="minorHAnsi"/>
          <w:sz w:val="22"/>
          <w:szCs w:val="22"/>
        </w:rPr>
        <w:t xml:space="preserve">We explained to Action Fraud what had happened, and the male was </w:t>
      </w:r>
      <w:r w:rsidR="0058476E" w:rsidRPr="00931F90">
        <w:rPr>
          <w:rFonts w:asciiTheme="minorHAnsi" w:hAnsiTheme="minorHAnsi" w:cstheme="minorHAnsi"/>
          <w:sz w:val="22"/>
          <w:szCs w:val="22"/>
        </w:rPr>
        <w:t xml:space="preserve">provided with </w:t>
      </w:r>
      <w:r w:rsidR="00CC7AFE">
        <w:rPr>
          <w:rFonts w:asciiTheme="minorHAnsi" w:hAnsiTheme="minorHAnsi" w:cstheme="minorHAnsi"/>
          <w:sz w:val="22"/>
          <w:szCs w:val="22"/>
        </w:rPr>
        <w:t xml:space="preserve">a </w:t>
      </w:r>
      <w:r w:rsidR="0058476E" w:rsidRPr="00931F90">
        <w:rPr>
          <w:rFonts w:asciiTheme="minorHAnsi" w:hAnsiTheme="minorHAnsi" w:cstheme="minorHAnsi"/>
          <w:sz w:val="22"/>
          <w:szCs w:val="22"/>
        </w:rPr>
        <w:t>reference number</w:t>
      </w:r>
      <w:r w:rsidRPr="00931F90">
        <w:rPr>
          <w:rFonts w:asciiTheme="minorHAnsi" w:hAnsiTheme="minorHAnsi" w:cstheme="minorHAnsi"/>
          <w:sz w:val="22"/>
          <w:szCs w:val="22"/>
        </w:rPr>
        <w:t>.</w:t>
      </w:r>
    </w:p>
    <w:p w14:paraId="7BC03B8E" w14:textId="66B56A41" w:rsidR="0058476E" w:rsidRDefault="0058476E" w:rsidP="00604CEC">
      <w:pPr>
        <w:ind w:right="237"/>
        <w:jc w:val="both"/>
        <w:rPr>
          <w:rFonts w:asciiTheme="minorHAnsi" w:hAnsiTheme="minorHAnsi" w:cstheme="minorHAnsi"/>
          <w:sz w:val="24"/>
          <w:szCs w:val="24"/>
        </w:rPr>
      </w:pPr>
    </w:p>
    <w:p w14:paraId="58BA35ED" w14:textId="27735111" w:rsidR="00D739A0" w:rsidRDefault="00D739A0" w:rsidP="00604CEC">
      <w:pPr>
        <w:ind w:right="237"/>
        <w:jc w:val="both"/>
        <w:rPr>
          <w:rFonts w:asciiTheme="minorHAnsi" w:hAnsiTheme="minorHAnsi" w:cstheme="minorHAnsi"/>
          <w:sz w:val="22"/>
          <w:szCs w:val="22"/>
        </w:rPr>
      </w:pPr>
      <w:r w:rsidRPr="00931F90">
        <w:rPr>
          <w:rFonts w:asciiTheme="minorHAnsi" w:hAnsiTheme="minorHAnsi" w:cstheme="minorHAnsi"/>
          <w:sz w:val="22"/>
          <w:szCs w:val="22"/>
        </w:rPr>
        <w:t xml:space="preserve">Whilst at scene, I provided cybercrime prevention advice. I advised the male that, going forward, he should not open any links or attachments in emails unless such email is expected from that source.  I also explained about the importance of secure passwords and keeping anti-virus software up to date. </w:t>
      </w:r>
    </w:p>
    <w:p w14:paraId="6E6C1999" w14:textId="77777777" w:rsidR="007C6B81" w:rsidRPr="00931F90" w:rsidRDefault="007C6B81" w:rsidP="00604CEC">
      <w:pPr>
        <w:ind w:right="237"/>
        <w:jc w:val="both"/>
        <w:rPr>
          <w:rFonts w:asciiTheme="minorHAnsi" w:hAnsiTheme="minorHAnsi" w:cstheme="minorHAnsi"/>
          <w:sz w:val="22"/>
          <w:szCs w:val="22"/>
        </w:rPr>
      </w:pPr>
    </w:p>
    <w:p w14:paraId="6842813C" w14:textId="456D632F" w:rsidR="004F15AD" w:rsidRDefault="007C6B81" w:rsidP="00CC7AFE">
      <w:pPr>
        <w:ind w:right="237"/>
        <w:jc w:val="both"/>
        <w:rPr>
          <w:rFonts w:asciiTheme="minorHAnsi" w:hAnsiTheme="minorHAnsi" w:cstheme="minorHAnsi"/>
          <w:sz w:val="22"/>
          <w:szCs w:val="22"/>
        </w:rPr>
      </w:pPr>
      <w:r w:rsidRPr="007C6B81">
        <w:rPr>
          <w:rFonts w:asciiTheme="minorHAnsi" w:hAnsiTheme="minorHAnsi" w:cstheme="minorHAnsi"/>
          <w:sz w:val="22"/>
          <w:szCs w:val="22"/>
        </w:rPr>
        <w:t xml:space="preserve">I understand the vital importance when dealing with digitally enabled crime, is that people speak out. </w:t>
      </w:r>
      <w:r w:rsidR="00CC7AFE">
        <w:rPr>
          <w:rFonts w:asciiTheme="minorHAnsi" w:hAnsiTheme="minorHAnsi" w:cstheme="minorHAnsi"/>
          <w:sz w:val="22"/>
          <w:szCs w:val="22"/>
        </w:rPr>
        <w:t xml:space="preserve"> </w:t>
      </w:r>
      <w:r w:rsidRPr="007C6B81">
        <w:rPr>
          <w:rFonts w:asciiTheme="minorHAnsi" w:hAnsiTheme="minorHAnsi" w:cstheme="minorHAnsi"/>
          <w:sz w:val="22"/>
          <w:szCs w:val="22"/>
        </w:rPr>
        <w:t xml:space="preserve">Fraud and computer misuse make up 14 per cent of crimes, says Chris Blackhurst. </w:t>
      </w:r>
      <w:sdt>
        <w:sdtPr>
          <w:rPr>
            <w:rFonts w:asciiTheme="minorHAnsi" w:hAnsiTheme="minorHAnsi" w:cstheme="minorHAnsi"/>
            <w:sz w:val="22"/>
            <w:szCs w:val="22"/>
          </w:rPr>
          <w:id w:val="1507561316"/>
          <w:citation/>
        </w:sdtPr>
        <w:sdtContent>
          <w:r w:rsidR="00A26FF5">
            <w:rPr>
              <w:rFonts w:asciiTheme="minorHAnsi" w:hAnsiTheme="minorHAnsi" w:cstheme="minorHAnsi"/>
              <w:sz w:val="22"/>
              <w:szCs w:val="22"/>
            </w:rPr>
            <w:fldChar w:fldCharType="begin"/>
          </w:r>
          <w:r w:rsidR="00A26FF5">
            <w:rPr>
              <w:rFonts w:asciiTheme="minorHAnsi" w:hAnsiTheme="minorHAnsi" w:cstheme="minorHAnsi"/>
              <w:sz w:val="22"/>
              <w:szCs w:val="22"/>
            </w:rPr>
            <w:instrText xml:space="preserve"> CITATION Chr22 \l 2057 </w:instrText>
          </w:r>
          <w:r w:rsidR="00A26FF5">
            <w:rPr>
              <w:rFonts w:asciiTheme="minorHAnsi" w:hAnsiTheme="minorHAnsi" w:cstheme="minorHAnsi"/>
              <w:sz w:val="22"/>
              <w:szCs w:val="22"/>
            </w:rPr>
            <w:fldChar w:fldCharType="separate"/>
          </w:r>
          <w:r w:rsidR="00A26FF5" w:rsidRPr="00A26FF5">
            <w:rPr>
              <w:rFonts w:asciiTheme="minorHAnsi" w:hAnsiTheme="minorHAnsi" w:cstheme="minorHAnsi"/>
              <w:noProof/>
              <w:sz w:val="22"/>
              <w:szCs w:val="22"/>
            </w:rPr>
            <w:t>(Blackhurst, 2022)</w:t>
          </w:r>
          <w:r w:rsidR="00A26FF5">
            <w:rPr>
              <w:rFonts w:asciiTheme="minorHAnsi" w:hAnsiTheme="minorHAnsi" w:cstheme="minorHAnsi"/>
              <w:sz w:val="22"/>
              <w:szCs w:val="22"/>
            </w:rPr>
            <w:fldChar w:fldCharType="end"/>
          </w:r>
        </w:sdtContent>
      </w:sdt>
      <w:r w:rsidR="00CC7AFE">
        <w:rPr>
          <w:rFonts w:asciiTheme="minorHAnsi" w:hAnsiTheme="minorHAnsi" w:cstheme="minorHAnsi"/>
          <w:sz w:val="22"/>
          <w:szCs w:val="22"/>
        </w:rPr>
        <w:t xml:space="preserve"> </w:t>
      </w:r>
      <w:r w:rsidRPr="007C6B81">
        <w:rPr>
          <w:rFonts w:asciiTheme="minorHAnsi" w:hAnsiTheme="minorHAnsi" w:cstheme="minorHAnsi"/>
          <w:sz w:val="22"/>
          <w:szCs w:val="22"/>
        </w:rPr>
        <w:t xml:space="preserve">However, many people are not coming forward and reporting fraud. This is likely due to the common misconception that victim’s will be blamed.  The shame is what prevents reporting leading to skewered figures on how bad the problem is, and how anyone can be victim. </w:t>
      </w:r>
      <w:r w:rsidR="003778E3">
        <w:rPr>
          <w:rFonts w:asciiTheme="minorHAnsi" w:hAnsiTheme="minorHAnsi" w:cstheme="minorHAnsi"/>
          <w:sz w:val="22"/>
          <w:szCs w:val="22"/>
        </w:rPr>
        <w:t>Sean Coughlan for the</w:t>
      </w:r>
      <w:r w:rsidR="004F15AD">
        <w:rPr>
          <w:rFonts w:asciiTheme="minorHAnsi" w:hAnsiTheme="minorHAnsi" w:cstheme="minorHAnsi"/>
          <w:sz w:val="22"/>
          <w:szCs w:val="22"/>
        </w:rPr>
        <w:t xml:space="preserve"> BBC says</w:t>
      </w:r>
      <w:r w:rsidR="003778E3">
        <w:rPr>
          <w:rFonts w:asciiTheme="minorHAnsi" w:hAnsiTheme="minorHAnsi" w:cstheme="minorHAnsi"/>
          <w:sz w:val="22"/>
          <w:szCs w:val="22"/>
        </w:rPr>
        <w:t xml:space="preserve"> that</w:t>
      </w:r>
      <w:r w:rsidR="004F15AD" w:rsidRPr="004F15AD">
        <w:rPr>
          <w:rFonts w:asciiTheme="minorHAnsi" w:hAnsiTheme="minorHAnsi" w:cstheme="minorHAnsi"/>
          <w:sz w:val="22"/>
          <w:szCs w:val="22"/>
        </w:rPr>
        <w:t xml:space="preserve"> research </w:t>
      </w:r>
      <w:r w:rsidR="004F15AD">
        <w:rPr>
          <w:rFonts w:asciiTheme="minorHAnsi" w:hAnsiTheme="minorHAnsi" w:cstheme="minorHAnsi"/>
          <w:sz w:val="22"/>
          <w:szCs w:val="22"/>
        </w:rPr>
        <w:t xml:space="preserve">has found </w:t>
      </w:r>
      <w:r w:rsidR="003778E3">
        <w:rPr>
          <w:rFonts w:asciiTheme="minorHAnsi" w:hAnsiTheme="minorHAnsi" w:cstheme="minorHAnsi"/>
          <w:sz w:val="22"/>
          <w:szCs w:val="22"/>
        </w:rPr>
        <w:t>“</w:t>
      </w:r>
      <w:r w:rsidR="004F15AD" w:rsidRPr="004F15AD">
        <w:rPr>
          <w:rFonts w:asciiTheme="minorHAnsi" w:hAnsiTheme="minorHAnsi" w:cstheme="minorHAnsi"/>
          <w:sz w:val="22"/>
          <w:szCs w:val="22"/>
        </w:rPr>
        <w:t>elderly people can be left with feelings of anger, stress, upset, ridicule and embarrassment</w:t>
      </w:r>
      <w:r w:rsidR="00470D4C">
        <w:rPr>
          <w:rFonts w:asciiTheme="minorHAnsi" w:hAnsiTheme="minorHAnsi" w:cstheme="minorHAnsi"/>
          <w:sz w:val="22"/>
          <w:szCs w:val="22"/>
        </w:rPr>
        <w:t xml:space="preserve">” </w:t>
      </w:r>
      <w:sdt>
        <w:sdtPr>
          <w:rPr>
            <w:rFonts w:asciiTheme="minorHAnsi" w:hAnsiTheme="minorHAnsi" w:cstheme="minorHAnsi"/>
            <w:sz w:val="22"/>
            <w:szCs w:val="22"/>
          </w:rPr>
          <w:id w:val="-394592772"/>
          <w:citation/>
        </w:sdtPr>
        <w:sdtContent>
          <w:r w:rsidR="00470D4C">
            <w:rPr>
              <w:rFonts w:asciiTheme="minorHAnsi" w:hAnsiTheme="minorHAnsi" w:cstheme="minorHAnsi"/>
              <w:sz w:val="22"/>
              <w:szCs w:val="22"/>
            </w:rPr>
            <w:fldChar w:fldCharType="begin"/>
          </w:r>
          <w:r w:rsidR="00470D4C">
            <w:rPr>
              <w:rFonts w:asciiTheme="minorHAnsi" w:hAnsiTheme="minorHAnsi" w:cstheme="minorHAnsi"/>
              <w:sz w:val="22"/>
              <w:szCs w:val="22"/>
            </w:rPr>
            <w:instrText xml:space="preserve"> CITATION Sea18 \l 2057 </w:instrText>
          </w:r>
          <w:r w:rsidR="00470D4C">
            <w:rPr>
              <w:rFonts w:asciiTheme="minorHAnsi" w:hAnsiTheme="minorHAnsi" w:cstheme="minorHAnsi"/>
              <w:sz w:val="22"/>
              <w:szCs w:val="22"/>
            </w:rPr>
            <w:fldChar w:fldCharType="separate"/>
          </w:r>
          <w:r w:rsidR="00470D4C" w:rsidRPr="00470D4C">
            <w:rPr>
              <w:rFonts w:asciiTheme="minorHAnsi" w:hAnsiTheme="minorHAnsi" w:cstheme="minorHAnsi"/>
              <w:noProof/>
              <w:sz w:val="22"/>
              <w:szCs w:val="22"/>
            </w:rPr>
            <w:t>(Coughlan, 2018)</w:t>
          </w:r>
          <w:r w:rsidR="00470D4C">
            <w:rPr>
              <w:rFonts w:asciiTheme="minorHAnsi" w:hAnsiTheme="minorHAnsi" w:cstheme="minorHAnsi"/>
              <w:sz w:val="22"/>
              <w:szCs w:val="22"/>
            </w:rPr>
            <w:fldChar w:fldCharType="end"/>
          </w:r>
        </w:sdtContent>
      </w:sdt>
      <w:r w:rsidR="003778E3">
        <w:rPr>
          <w:rFonts w:asciiTheme="minorHAnsi" w:hAnsiTheme="minorHAnsi" w:cstheme="minorHAnsi"/>
          <w:sz w:val="22"/>
          <w:szCs w:val="22"/>
        </w:rPr>
        <w:t xml:space="preserve"> </w:t>
      </w:r>
      <w:r w:rsidR="004F15AD">
        <w:rPr>
          <w:rFonts w:asciiTheme="minorHAnsi" w:hAnsiTheme="minorHAnsi" w:cstheme="minorHAnsi"/>
          <w:sz w:val="22"/>
          <w:szCs w:val="22"/>
        </w:rPr>
        <w:t xml:space="preserve">and </w:t>
      </w:r>
      <w:r w:rsidR="00470D4C">
        <w:rPr>
          <w:rFonts w:asciiTheme="minorHAnsi" w:hAnsiTheme="minorHAnsi" w:cstheme="minorHAnsi"/>
          <w:sz w:val="22"/>
          <w:szCs w:val="22"/>
        </w:rPr>
        <w:t>“</w:t>
      </w:r>
      <w:r w:rsidR="004F15AD">
        <w:rPr>
          <w:rFonts w:asciiTheme="minorHAnsi" w:hAnsiTheme="minorHAnsi" w:cstheme="minorHAnsi"/>
          <w:sz w:val="22"/>
          <w:szCs w:val="22"/>
        </w:rPr>
        <w:t xml:space="preserve">a </w:t>
      </w:r>
      <w:r w:rsidR="004F15AD" w:rsidRPr="004F15AD">
        <w:rPr>
          <w:rFonts w:asciiTheme="minorHAnsi" w:hAnsiTheme="minorHAnsi" w:cstheme="minorHAnsi"/>
          <w:sz w:val="22"/>
          <w:szCs w:val="22"/>
        </w:rPr>
        <w:t>number wouldn't want to accept that they're a victim, some wouldn't even realise it's been a fraud,"</w:t>
      </w:r>
      <w:r w:rsidR="003778E3">
        <w:rPr>
          <w:rFonts w:asciiTheme="minorHAnsi" w:hAnsiTheme="minorHAnsi" w:cstheme="minorHAnsi"/>
          <w:sz w:val="22"/>
          <w:szCs w:val="22"/>
        </w:rPr>
        <w:t xml:space="preserve">. </w:t>
      </w:r>
      <w:sdt>
        <w:sdtPr>
          <w:rPr>
            <w:rFonts w:asciiTheme="minorHAnsi" w:hAnsiTheme="minorHAnsi" w:cstheme="minorHAnsi"/>
            <w:sz w:val="22"/>
            <w:szCs w:val="22"/>
          </w:rPr>
          <w:id w:val="1692880524"/>
          <w:citation/>
        </w:sdtPr>
        <w:sdtContent>
          <w:r w:rsidR="003778E3">
            <w:rPr>
              <w:rFonts w:asciiTheme="minorHAnsi" w:hAnsiTheme="minorHAnsi" w:cstheme="minorHAnsi"/>
              <w:sz w:val="22"/>
              <w:szCs w:val="22"/>
            </w:rPr>
            <w:fldChar w:fldCharType="begin"/>
          </w:r>
          <w:r w:rsidR="003778E3">
            <w:rPr>
              <w:rFonts w:asciiTheme="minorHAnsi" w:hAnsiTheme="minorHAnsi" w:cstheme="minorHAnsi"/>
              <w:sz w:val="22"/>
              <w:szCs w:val="22"/>
            </w:rPr>
            <w:instrText xml:space="preserve"> CITATION Sea18 \l 2057 </w:instrText>
          </w:r>
          <w:r w:rsidR="003778E3">
            <w:rPr>
              <w:rFonts w:asciiTheme="minorHAnsi" w:hAnsiTheme="minorHAnsi" w:cstheme="minorHAnsi"/>
              <w:sz w:val="22"/>
              <w:szCs w:val="22"/>
            </w:rPr>
            <w:fldChar w:fldCharType="separate"/>
          </w:r>
          <w:r w:rsidR="003778E3" w:rsidRPr="003778E3">
            <w:rPr>
              <w:rFonts w:asciiTheme="minorHAnsi" w:hAnsiTheme="minorHAnsi" w:cstheme="minorHAnsi"/>
              <w:noProof/>
              <w:sz w:val="22"/>
              <w:szCs w:val="22"/>
            </w:rPr>
            <w:t>(Coughlan, 2018)</w:t>
          </w:r>
          <w:r w:rsidR="003778E3">
            <w:rPr>
              <w:rFonts w:asciiTheme="minorHAnsi" w:hAnsiTheme="minorHAnsi" w:cstheme="minorHAnsi"/>
              <w:sz w:val="22"/>
              <w:szCs w:val="22"/>
            </w:rPr>
            <w:fldChar w:fldCharType="end"/>
          </w:r>
        </w:sdtContent>
      </w:sdt>
    </w:p>
    <w:p w14:paraId="7A95CE1F" w14:textId="57F83628" w:rsidR="007C6B81" w:rsidRPr="007C6B81" w:rsidRDefault="007C6B81" w:rsidP="00CC7AFE">
      <w:pPr>
        <w:ind w:right="237"/>
        <w:jc w:val="both"/>
        <w:rPr>
          <w:rFonts w:asciiTheme="minorHAnsi" w:hAnsiTheme="minorHAnsi" w:cstheme="minorHAnsi"/>
          <w:sz w:val="22"/>
          <w:szCs w:val="22"/>
        </w:rPr>
      </w:pPr>
      <w:proofErr w:type="spellStart"/>
      <w:r w:rsidRPr="007C6B81">
        <w:rPr>
          <w:rFonts w:asciiTheme="minorHAnsi" w:hAnsiTheme="minorHAnsi" w:cstheme="minorHAnsi"/>
          <w:sz w:val="22"/>
          <w:szCs w:val="22"/>
        </w:rPr>
        <w:t>Breyault</w:t>
      </w:r>
      <w:proofErr w:type="spellEnd"/>
      <w:r w:rsidRPr="007C6B81">
        <w:rPr>
          <w:rFonts w:asciiTheme="minorHAnsi" w:hAnsiTheme="minorHAnsi" w:cstheme="minorHAnsi"/>
          <w:sz w:val="22"/>
          <w:szCs w:val="22"/>
        </w:rPr>
        <w:t xml:space="preserve"> says sometimes people blame themselves and keep silent. He explains “The pandemic has only given criminals more ammunition -- a COVID-19 spin on their go-to tools like phishing emails, robocalls, fake texts, or bogus social media posts.”</w:t>
      </w:r>
      <w:r>
        <w:rPr>
          <w:rFonts w:asciiTheme="minorHAnsi" w:hAnsiTheme="minorHAnsi" w:cstheme="minorHAnsi"/>
          <w:sz w:val="22"/>
          <w:szCs w:val="22"/>
        </w:rPr>
        <w:t xml:space="preserve"> </w:t>
      </w:r>
      <w:sdt>
        <w:sdtPr>
          <w:rPr>
            <w:rFonts w:asciiTheme="minorHAnsi" w:hAnsiTheme="minorHAnsi" w:cstheme="minorHAnsi"/>
            <w:sz w:val="22"/>
            <w:szCs w:val="22"/>
          </w:rPr>
          <w:id w:val="836426778"/>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Joh22 \l 2057 </w:instrText>
          </w:r>
          <w:r>
            <w:rPr>
              <w:rFonts w:asciiTheme="minorHAnsi" w:hAnsiTheme="minorHAnsi" w:cstheme="minorHAnsi"/>
              <w:sz w:val="22"/>
              <w:szCs w:val="22"/>
            </w:rPr>
            <w:fldChar w:fldCharType="separate"/>
          </w:r>
          <w:r w:rsidRPr="007C6B81">
            <w:rPr>
              <w:rFonts w:asciiTheme="minorHAnsi" w:hAnsiTheme="minorHAnsi" w:cstheme="minorHAnsi"/>
              <w:noProof/>
              <w:sz w:val="22"/>
              <w:szCs w:val="22"/>
            </w:rPr>
            <w:t>(Breyault, 2022)</w:t>
          </w:r>
          <w:r>
            <w:rPr>
              <w:rFonts w:asciiTheme="minorHAnsi" w:hAnsiTheme="minorHAnsi" w:cstheme="minorHAnsi"/>
              <w:sz w:val="22"/>
              <w:szCs w:val="22"/>
            </w:rPr>
            <w:fldChar w:fldCharType="end"/>
          </w:r>
        </w:sdtContent>
      </w:sdt>
    </w:p>
    <w:p w14:paraId="39F557D4" w14:textId="56197F52" w:rsidR="007C6B81" w:rsidRDefault="007C6B81" w:rsidP="00604CEC">
      <w:pPr>
        <w:ind w:right="237"/>
        <w:jc w:val="both"/>
        <w:rPr>
          <w:rFonts w:asciiTheme="minorHAnsi" w:hAnsiTheme="minorHAnsi" w:cstheme="minorHAnsi"/>
          <w:sz w:val="24"/>
          <w:szCs w:val="24"/>
        </w:rPr>
      </w:pPr>
    </w:p>
    <w:p w14:paraId="605F50B2" w14:textId="77777777" w:rsidR="00A26FF5" w:rsidRDefault="00A26FF5" w:rsidP="00A26FF5">
      <w:pPr>
        <w:ind w:right="237"/>
        <w:jc w:val="both"/>
        <w:rPr>
          <w:rFonts w:asciiTheme="minorHAnsi" w:hAnsiTheme="minorHAnsi" w:cstheme="minorHAnsi"/>
          <w:sz w:val="22"/>
          <w:szCs w:val="22"/>
        </w:rPr>
      </w:pPr>
      <w:r w:rsidRPr="00A53725">
        <w:rPr>
          <w:rFonts w:asciiTheme="minorHAnsi" w:hAnsiTheme="minorHAnsi" w:cstheme="minorHAnsi"/>
          <w:sz w:val="22"/>
          <w:szCs w:val="22"/>
        </w:rPr>
        <w:t xml:space="preserve">Friend Against Scams </w:t>
      </w:r>
      <w:r>
        <w:rPr>
          <w:rFonts w:asciiTheme="minorHAnsi" w:hAnsiTheme="minorHAnsi" w:cstheme="minorHAnsi"/>
          <w:sz w:val="22"/>
          <w:szCs w:val="22"/>
        </w:rPr>
        <w:t>– a National trading standards scam initiative explains; Everyone can</w:t>
      </w:r>
      <w:r w:rsidRPr="00A53725">
        <w:rPr>
          <w:rFonts w:asciiTheme="minorHAnsi" w:hAnsiTheme="minorHAnsi" w:cstheme="minorHAnsi"/>
          <w:sz w:val="22"/>
          <w:szCs w:val="22"/>
        </w:rPr>
        <w:t xml:space="preserve"> make a difference in their own way. With increased knowledge and awareness, people can make scams part of everyday conversation with their family, friends and neighbours which will enable them to protect themselves and others.</w:t>
      </w:r>
      <w:r>
        <w:rPr>
          <w:rFonts w:asciiTheme="minorHAnsi" w:hAnsiTheme="minorHAnsi" w:cstheme="minorHAnsi"/>
          <w:sz w:val="22"/>
          <w:szCs w:val="22"/>
        </w:rPr>
        <w:t xml:space="preserve">    </w:t>
      </w:r>
      <w:sdt>
        <w:sdtPr>
          <w:rPr>
            <w:rFonts w:asciiTheme="minorHAnsi" w:hAnsiTheme="minorHAnsi" w:cstheme="minorHAnsi"/>
            <w:sz w:val="22"/>
            <w:szCs w:val="22"/>
          </w:rPr>
          <w:id w:val="-442843114"/>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Fri22 \l 2057 </w:instrText>
          </w:r>
          <w:r>
            <w:rPr>
              <w:rFonts w:asciiTheme="minorHAnsi" w:hAnsiTheme="minorHAnsi" w:cstheme="minorHAnsi"/>
              <w:sz w:val="22"/>
              <w:szCs w:val="22"/>
            </w:rPr>
            <w:fldChar w:fldCharType="separate"/>
          </w:r>
          <w:r w:rsidRPr="007C6B81">
            <w:rPr>
              <w:rFonts w:asciiTheme="minorHAnsi" w:hAnsiTheme="minorHAnsi" w:cstheme="minorHAnsi"/>
              <w:noProof/>
              <w:sz w:val="22"/>
              <w:szCs w:val="22"/>
            </w:rPr>
            <w:t>(Friends Against Scams, 2022)</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p>
    <w:p w14:paraId="2B366221" w14:textId="77777777" w:rsidR="00A26FF5" w:rsidRDefault="00A26FF5" w:rsidP="00604CEC">
      <w:pPr>
        <w:ind w:right="237"/>
        <w:jc w:val="both"/>
        <w:rPr>
          <w:rFonts w:asciiTheme="minorHAnsi" w:hAnsiTheme="minorHAnsi" w:cstheme="minorHAnsi"/>
          <w:sz w:val="24"/>
          <w:szCs w:val="24"/>
        </w:rPr>
      </w:pPr>
    </w:p>
    <w:p w14:paraId="267AC039" w14:textId="62B9567A" w:rsidR="007C6B81" w:rsidRPr="00DE629C" w:rsidRDefault="007C6B81" w:rsidP="007C6B81">
      <w:pPr>
        <w:ind w:right="237"/>
        <w:jc w:val="both"/>
        <w:rPr>
          <w:rFonts w:asciiTheme="minorHAnsi" w:hAnsiTheme="minorHAnsi" w:cstheme="minorHAnsi"/>
          <w:sz w:val="22"/>
          <w:szCs w:val="22"/>
        </w:rPr>
      </w:pPr>
      <w:r>
        <w:rPr>
          <w:rFonts w:asciiTheme="minorHAnsi" w:hAnsiTheme="minorHAnsi" w:cstheme="minorHAnsi"/>
          <w:sz w:val="22"/>
          <w:szCs w:val="22"/>
        </w:rPr>
        <w:t>After my attendance, I s</w:t>
      </w:r>
      <w:r w:rsidRPr="00DE629C">
        <w:rPr>
          <w:rFonts w:asciiTheme="minorHAnsi" w:hAnsiTheme="minorHAnsi" w:cstheme="minorHAnsi"/>
          <w:sz w:val="22"/>
          <w:szCs w:val="22"/>
        </w:rPr>
        <w:t>ubmitted a Public Protection Notification (PPN) for the attention partner agencies. I described in the notification report what had happened in detail, and this would be viewed and reviewed by South Wales Police Vulnerable Adults team. They the</w:t>
      </w:r>
      <w:r w:rsidR="005F5859">
        <w:rPr>
          <w:rFonts w:asciiTheme="minorHAnsi" w:hAnsiTheme="minorHAnsi" w:cstheme="minorHAnsi"/>
          <w:sz w:val="22"/>
          <w:szCs w:val="22"/>
        </w:rPr>
        <w:t>n</w:t>
      </w:r>
      <w:r w:rsidRPr="00DE629C">
        <w:rPr>
          <w:rFonts w:asciiTheme="minorHAnsi" w:hAnsiTheme="minorHAnsi" w:cstheme="minorHAnsi"/>
          <w:sz w:val="22"/>
          <w:szCs w:val="22"/>
        </w:rPr>
        <w:t xml:space="preserve"> risk assess and decide as to whether the male nee</w:t>
      </w:r>
      <w:r w:rsidR="005F5859">
        <w:rPr>
          <w:rFonts w:asciiTheme="minorHAnsi" w:hAnsiTheme="minorHAnsi" w:cstheme="minorHAnsi"/>
          <w:sz w:val="22"/>
          <w:szCs w:val="22"/>
        </w:rPr>
        <w:t>ds</w:t>
      </w:r>
      <w:r w:rsidRPr="00DE629C">
        <w:rPr>
          <w:rFonts w:asciiTheme="minorHAnsi" w:hAnsiTheme="minorHAnsi" w:cstheme="minorHAnsi"/>
          <w:sz w:val="22"/>
          <w:szCs w:val="22"/>
        </w:rPr>
        <w:t xml:space="preserve"> pastoral care and support. I also tasked a Police Community Support officer from the neighbourhood policing team to attend, in order to provide a general welfare, and check in on the male later.  I am aware that the neighbourhood policing teams work </w:t>
      </w:r>
      <w:r w:rsidRPr="00DE629C">
        <w:rPr>
          <w:rFonts w:asciiTheme="minorHAnsi" w:hAnsiTheme="minorHAnsi" w:cstheme="minorHAnsi"/>
          <w:sz w:val="22"/>
          <w:szCs w:val="22"/>
        </w:rPr>
        <w:lastRenderedPageBreak/>
        <w:t xml:space="preserve">with the Trading Standards scams team and conduct joint visits to victims of fraud in order to assess and put safeguarding measures in place. </w:t>
      </w:r>
    </w:p>
    <w:p w14:paraId="0B53BCB2" w14:textId="77777777" w:rsidR="007C6B81" w:rsidRDefault="007C6B81" w:rsidP="00604CEC">
      <w:pPr>
        <w:ind w:right="237"/>
        <w:jc w:val="both"/>
        <w:rPr>
          <w:rFonts w:asciiTheme="minorHAnsi" w:hAnsiTheme="minorHAnsi" w:cstheme="minorHAnsi"/>
          <w:sz w:val="24"/>
          <w:szCs w:val="24"/>
        </w:rPr>
      </w:pPr>
    </w:p>
    <w:p w14:paraId="25294C00" w14:textId="02DDCD56" w:rsidR="00A53725" w:rsidRDefault="00A53725" w:rsidP="00604CEC">
      <w:pPr>
        <w:ind w:right="237"/>
        <w:jc w:val="both"/>
        <w:rPr>
          <w:rFonts w:asciiTheme="minorHAnsi" w:hAnsiTheme="minorHAnsi" w:cstheme="minorHAnsi"/>
          <w:sz w:val="22"/>
          <w:szCs w:val="22"/>
        </w:rPr>
      </w:pPr>
    </w:p>
    <w:p w14:paraId="121B2108" w14:textId="1155F9C9" w:rsidR="007C6B81" w:rsidRDefault="007C6B81" w:rsidP="00604CEC">
      <w:pPr>
        <w:ind w:right="237"/>
        <w:jc w:val="both"/>
        <w:rPr>
          <w:rFonts w:asciiTheme="minorHAnsi" w:hAnsiTheme="minorHAnsi" w:cstheme="minorHAnsi"/>
          <w:sz w:val="22"/>
          <w:szCs w:val="22"/>
        </w:rPr>
      </w:pPr>
      <w:r>
        <w:rPr>
          <w:rFonts w:asciiTheme="minorHAnsi" w:hAnsiTheme="minorHAnsi" w:cstheme="minorHAnsi"/>
          <w:sz w:val="22"/>
          <w:szCs w:val="22"/>
        </w:rPr>
        <w:t xml:space="preserve">To </w:t>
      </w:r>
      <w:r w:rsidR="00C50D22">
        <w:rPr>
          <w:rFonts w:asciiTheme="minorHAnsi" w:hAnsiTheme="minorHAnsi" w:cstheme="minorHAnsi"/>
          <w:sz w:val="22"/>
          <w:szCs w:val="22"/>
        </w:rPr>
        <w:t xml:space="preserve">summarise, I believe I dealt with the male empathetically and compassionately and talked him through the next steps in an informative way. </w:t>
      </w:r>
      <w:r w:rsidR="005C7F1C">
        <w:rPr>
          <w:rFonts w:asciiTheme="minorHAnsi" w:hAnsiTheme="minorHAnsi" w:cstheme="minorHAnsi"/>
          <w:sz w:val="22"/>
          <w:szCs w:val="22"/>
        </w:rPr>
        <w:t xml:space="preserve">I took consideration into the fact that </w:t>
      </w:r>
      <w:r w:rsidR="005F5859">
        <w:rPr>
          <w:rFonts w:asciiTheme="minorHAnsi" w:hAnsiTheme="minorHAnsi" w:cstheme="minorHAnsi"/>
          <w:sz w:val="22"/>
          <w:szCs w:val="22"/>
        </w:rPr>
        <w:t xml:space="preserve">the </w:t>
      </w:r>
      <w:r w:rsidR="005C7F1C">
        <w:rPr>
          <w:rFonts w:asciiTheme="minorHAnsi" w:hAnsiTheme="minorHAnsi" w:cstheme="minorHAnsi"/>
          <w:sz w:val="22"/>
          <w:szCs w:val="22"/>
        </w:rPr>
        <w:t xml:space="preserve">internet enabled financial crime can have a devastating impact on someone’s </w:t>
      </w:r>
      <w:proofErr w:type="gramStart"/>
      <w:r w:rsidR="005C7F1C">
        <w:rPr>
          <w:rFonts w:asciiTheme="minorHAnsi" w:hAnsiTheme="minorHAnsi" w:cstheme="minorHAnsi"/>
          <w:sz w:val="22"/>
          <w:szCs w:val="22"/>
        </w:rPr>
        <w:t>life</w:t>
      </w:r>
      <w:r w:rsidR="00945356">
        <w:rPr>
          <w:rFonts w:asciiTheme="minorHAnsi" w:hAnsiTheme="minorHAnsi" w:cstheme="minorHAnsi"/>
          <w:sz w:val="22"/>
          <w:szCs w:val="22"/>
        </w:rPr>
        <w:t>, and</w:t>
      </w:r>
      <w:proofErr w:type="gramEnd"/>
      <w:r w:rsidR="00945356">
        <w:rPr>
          <w:rFonts w:asciiTheme="minorHAnsi" w:hAnsiTheme="minorHAnsi" w:cstheme="minorHAnsi"/>
          <w:sz w:val="22"/>
          <w:szCs w:val="22"/>
        </w:rPr>
        <w:t xml:space="preserve"> dealt with the report professionally.</w:t>
      </w:r>
      <w:r w:rsidR="005C7F1C">
        <w:rPr>
          <w:rFonts w:asciiTheme="minorHAnsi" w:hAnsiTheme="minorHAnsi" w:cstheme="minorHAnsi"/>
          <w:sz w:val="22"/>
          <w:szCs w:val="22"/>
        </w:rPr>
        <w:t xml:space="preserve"> </w:t>
      </w:r>
      <w:r w:rsidR="00C50D22">
        <w:rPr>
          <w:rFonts w:asciiTheme="minorHAnsi" w:hAnsiTheme="minorHAnsi" w:cstheme="minorHAnsi"/>
          <w:sz w:val="22"/>
          <w:szCs w:val="22"/>
        </w:rPr>
        <w:t xml:space="preserve">I prevented possible re-victimisation by providing crime prevention advice and signposted to other police departments and agencies who can assist in supporting the male moving forward. </w:t>
      </w:r>
    </w:p>
    <w:p w14:paraId="5411A245" w14:textId="77777777" w:rsidR="00C50D22" w:rsidRDefault="00C50D22" w:rsidP="00604CEC">
      <w:pPr>
        <w:ind w:right="237"/>
        <w:jc w:val="both"/>
        <w:rPr>
          <w:rFonts w:asciiTheme="minorHAnsi" w:hAnsiTheme="minorHAnsi" w:cstheme="minorHAnsi"/>
          <w:sz w:val="22"/>
          <w:szCs w:val="22"/>
        </w:rPr>
      </w:pPr>
    </w:p>
    <w:p w14:paraId="5A11819C" w14:textId="6CA624FF" w:rsidR="007C6B81" w:rsidRDefault="007C6B81" w:rsidP="00604CEC">
      <w:pPr>
        <w:ind w:right="237"/>
        <w:jc w:val="both"/>
        <w:rPr>
          <w:rFonts w:asciiTheme="minorHAnsi" w:hAnsiTheme="minorHAnsi" w:cstheme="minorHAnsi"/>
          <w:sz w:val="22"/>
          <w:szCs w:val="22"/>
        </w:rPr>
      </w:pPr>
    </w:p>
    <w:p w14:paraId="3CE636FC" w14:textId="2284D2A3" w:rsidR="007C6B81" w:rsidRDefault="0071635C" w:rsidP="00604CEC">
      <w:pPr>
        <w:ind w:right="237"/>
        <w:jc w:val="both"/>
        <w:rPr>
          <w:rFonts w:asciiTheme="minorHAnsi" w:hAnsiTheme="minorHAnsi" w:cstheme="minorHAnsi"/>
          <w:sz w:val="22"/>
          <w:szCs w:val="22"/>
        </w:rPr>
      </w:pPr>
      <w:r>
        <w:rPr>
          <w:rFonts w:asciiTheme="minorHAnsi" w:hAnsiTheme="minorHAnsi" w:cstheme="minorHAnsi"/>
          <w:sz w:val="22"/>
          <w:szCs w:val="22"/>
        </w:rPr>
        <w:t>Word Count – 1</w:t>
      </w:r>
      <w:r w:rsidR="00483861">
        <w:rPr>
          <w:rFonts w:asciiTheme="minorHAnsi" w:hAnsiTheme="minorHAnsi" w:cstheme="minorHAnsi"/>
          <w:sz w:val="22"/>
          <w:szCs w:val="22"/>
        </w:rPr>
        <w:t>577</w:t>
      </w:r>
    </w:p>
    <w:p w14:paraId="09045106" w14:textId="05A518CB" w:rsidR="0071635C" w:rsidRDefault="0071635C" w:rsidP="00604CEC">
      <w:pPr>
        <w:ind w:right="237"/>
        <w:jc w:val="both"/>
        <w:rPr>
          <w:rFonts w:asciiTheme="minorHAnsi" w:hAnsiTheme="minorHAnsi" w:cstheme="minorHAnsi"/>
          <w:sz w:val="22"/>
          <w:szCs w:val="22"/>
        </w:rPr>
      </w:pPr>
    </w:p>
    <w:p w14:paraId="29B4CD68" w14:textId="77777777" w:rsidR="0071635C" w:rsidRDefault="0071635C" w:rsidP="00604CEC">
      <w:pPr>
        <w:ind w:right="237"/>
        <w:jc w:val="both"/>
        <w:rPr>
          <w:rFonts w:asciiTheme="minorHAnsi" w:hAnsiTheme="minorHAnsi" w:cstheme="minorHAnsi"/>
          <w:sz w:val="22"/>
          <w:szCs w:val="22"/>
        </w:rPr>
      </w:pPr>
    </w:p>
    <w:p w14:paraId="311B9E61" w14:textId="77777777" w:rsidR="00A53725" w:rsidRDefault="00A53725" w:rsidP="00604CEC">
      <w:pPr>
        <w:ind w:right="237"/>
        <w:jc w:val="both"/>
        <w:rPr>
          <w:rFonts w:asciiTheme="minorHAnsi" w:hAnsiTheme="minorHAnsi" w:cstheme="minorHAnsi"/>
          <w:sz w:val="22"/>
          <w:szCs w:val="22"/>
        </w:r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3315B67"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_ _ _ </w:t>
      </w:r>
      <w:r w:rsidR="00ED1D68">
        <w:rPr>
          <w:rStyle w:val="normaltextrun"/>
          <w:rFonts w:eastAsia="Arial"/>
          <w:color w:val="000000" w:themeColor="text1"/>
          <w:sz w:val="24"/>
          <w:szCs w:val="24"/>
        </w:rPr>
        <w:t>Alice Mercer</w:t>
      </w:r>
      <w:r w:rsidRPr="4C3E8AB8">
        <w:rPr>
          <w:rStyle w:val="normaltextrun"/>
          <w:rFonts w:eastAsia="Arial"/>
          <w:color w:val="000000" w:themeColor="text1"/>
          <w:sz w:val="24"/>
          <w:szCs w:val="24"/>
        </w:rPr>
        <w:t>_ _ _ _ _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31EF8CB7" w14:textId="7556B6A2" w:rsidR="4C3E8AB8" w:rsidRPr="00613C9E" w:rsidRDefault="3CABB76C" w:rsidP="00613C9E">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 _ _ _</w:t>
      </w:r>
      <w:r w:rsidR="00A911EB">
        <w:rPr>
          <w:rStyle w:val="normaltextrun"/>
          <w:rFonts w:eastAsia="Arial"/>
          <w:color w:val="000000" w:themeColor="text1"/>
          <w:sz w:val="24"/>
          <w:szCs w:val="24"/>
        </w:rPr>
        <w:t>28</w:t>
      </w:r>
      <w:r w:rsidR="00ED1D68">
        <w:rPr>
          <w:rStyle w:val="normaltextrun"/>
          <w:rFonts w:eastAsia="Arial"/>
          <w:color w:val="000000" w:themeColor="text1"/>
          <w:sz w:val="24"/>
          <w:szCs w:val="24"/>
        </w:rPr>
        <w:t>/0</w:t>
      </w:r>
      <w:r w:rsidR="00A911EB">
        <w:rPr>
          <w:rStyle w:val="normaltextrun"/>
          <w:rFonts w:eastAsia="Arial"/>
          <w:color w:val="000000" w:themeColor="text1"/>
          <w:sz w:val="24"/>
          <w:szCs w:val="24"/>
        </w:rPr>
        <w:t>3</w:t>
      </w:r>
      <w:r w:rsidR="00ED1D68">
        <w:rPr>
          <w:rStyle w:val="normaltextrun"/>
          <w:rFonts w:eastAsia="Arial"/>
          <w:color w:val="000000" w:themeColor="text1"/>
          <w:sz w:val="24"/>
          <w:szCs w:val="24"/>
        </w:rPr>
        <w:t>/2022</w:t>
      </w:r>
      <w:r w:rsidRPr="4C3E8AB8">
        <w:rPr>
          <w:rStyle w:val="normaltextrun"/>
          <w:rFonts w:eastAsia="Arial"/>
          <w:color w:val="000000" w:themeColor="text1"/>
          <w:sz w:val="24"/>
          <w:szCs w:val="24"/>
        </w:rPr>
        <w:t xml:space="preserve"> _ _ _ _ _ _ </w:t>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w:t>
      </w:r>
      <w:r w:rsidR="00147DE3" w:rsidRPr="00270EEB">
        <w:rPr>
          <w:sz w:val="24"/>
          <w:szCs w:val="24"/>
        </w:rPr>
        <w:lastRenderedPageBreak/>
        <w:t>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sdt>
      <w:sdtPr>
        <w:id w:val="-795149346"/>
        <w:docPartObj>
          <w:docPartGallery w:val="Bibliographies"/>
          <w:docPartUnique/>
        </w:docPartObj>
      </w:sdtPr>
      <w:sdtEndPr>
        <w:rPr>
          <w:b w:val="0"/>
          <w:kern w:val="0"/>
          <w:sz w:val="20"/>
        </w:rPr>
      </w:sdtEndPr>
      <w:sdtContent>
        <w:p w14:paraId="777F4C13" w14:textId="23289E4B" w:rsidR="00A911EB" w:rsidRDefault="00A911EB">
          <w:pPr>
            <w:pStyle w:val="Heading1"/>
          </w:pPr>
          <w:r>
            <w:t>Bibliography</w:t>
          </w:r>
        </w:p>
        <w:sdt>
          <w:sdtPr>
            <w:id w:val="111145805"/>
            <w:bibliography/>
          </w:sdtPr>
          <w:sdtContent>
            <w:p w14:paraId="2BF957FA" w14:textId="77777777" w:rsidR="00A911EB" w:rsidRDefault="00A911EB" w:rsidP="00A911EB">
              <w:pPr>
                <w:pStyle w:val="Bibliography"/>
                <w:rPr>
                  <w:noProof/>
                  <w:sz w:val="24"/>
                  <w:szCs w:val="24"/>
                </w:rPr>
              </w:pPr>
              <w:r>
                <w:fldChar w:fldCharType="begin"/>
              </w:r>
              <w:r>
                <w:instrText xml:space="preserve"> BIBLIOGRAPHY </w:instrText>
              </w:r>
              <w:r>
                <w:fldChar w:fldCharType="separate"/>
              </w:r>
              <w:r>
                <w:rPr>
                  <w:noProof/>
                </w:rPr>
                <w:t xml:space="preserve">Action Fraud, 2022. </w:t>
              </w:r>
              <w:r>
                <w:rPr>
                  <w:i/>
                  <w:iCs/>
                  <w:noProof/>
                </w:rPr>
                <w:t xml:space="preserve">Scam Emails. </w:t>
              </w:r>
              <w:r>
                <w:rPr>
                  <w:noProof/>
                </w:rPr>
                <w:t xml:space="preserve">[Online] </w:t>
              </w:r>
              <w:r>
                <w:rPr>
                  <w:noProof/>
                </w:rPr>
                <w:br/>
                <w:t xml:space="preserve">Available at: </w:t>
              </w:r>
              <w:r>
                <w:rPr>
                  <w:noProof/>
                  <w:u w:val="single"/>
                </w:rPr>
                <w:t>https://www.actionfraud.police.uk/scam-emails</w:t>
              </w:r>
              <w:r>
                <w:rPr>
                  <w:noProof/>
                </w:rPr>
                <w:br/>
                <w:t>[Accessed 1 January 2022].</w:t>
              </w:r>
            </w:p>
            <w:p w14:paraId="17B0E957" w14:textId="77777777" w:rsidR="00A911EB" w:rsidRDefault="00A911EB" w:rsidP="00A911EB">
              <w:pPr>
                <w:pStyle w:val="Bibliography"/>
                <w:rPr>
                  <w:noProof/>
                </w:rPr>
              </w:pPr>
              <w:r>
                <w:rPr>
                  <w:noProof/>
                </w:rPr>
                <w:t xml:space="preserve">Action Fraud, n.d. </w:t>
              </w:r>
              <w:r>
                <w:rPr>
                  <w:i/>
                  <w:iCs/>
                  <w:noProof/>
                </w:rPr>
                <w:t xml:space="preserve">What is Action Fraud?. </w:t>
              </w:r>
              <w:r>
                <w:rPr>
                  <w:noProof/>
                </w:rPr>
                <w:t xml:space="preserve">[Online] </w:t>
              </w:r>
              <w:r>
                <w:rPr>
                  <w:noProof/>
                </w:rPr>
                <w:br/>
                <w:t xml:space="preserve">Available at: </w:t>
              </w:r>
              <w:r>
                <w:rPr>
                  <w:noProof/>
                  <w:u w:val="single"/>
                </w:rPr>
                <w:t>https://www.actionfraud.police.uk/what-is-action-fraud</w:t>
              </w:r>
              <w:r>
                <w:rPr>
                  <w:noProof/>
                </w:rPr>
                <w:br/>
                <w:t>[Accessed 22 January 2022].</w:t>
              </w:r>
            </w:p>
            <w:p w14:paraId="78F46813" w14:textId="77777777" w:rsidR="00A911EB" w:rsidRDefault="00A911EB" w:rsidP="00A911EB">
              <w:pPr>
                <w:pStyle w:val="Bibliography"/>
                <w:rPr>
                  <w:noProof/>
                </w:rPr>
              </w:pPr>
              <w:r>
                <w:rPr>
                  <w:noProof/>
                </w:rPr>
                <w:t xml:space="preserve">Anon., 2021. </w:t>
              </w:r>
              <w:r>
                <w:rPr>
                  <w:i/>
                  <w:iCs/>
                  <w:noProof/>
                </w:rPr>
                <w:t xml:space="preserve">Vulnerable and intimidated witnesses overlooked for legal. </w:t>
              </w:r>
              <w:r>
                <w:rPr>
                  <w:noProof/>
                </w:rPr>
                <w:t xml:space="preserve">[Online] </w:t>
              </w:r>
              <w:r>
                <w:rPr>
                  <w:noProof/>
                </w:rPr>
                <w:br/>
                <w:t xml:space="preserve">Available at: </w:t>
              </w:r>
              <w:r>
                <w:rPr>
                  <w:noProof/>
                  <w:u w:val="single"/>
                </w:rPr>
                <w:t>https://victimscommissioner.org.uk/news/special-measures-report/#:~:text=Vulnerable%20and%20intimidated%20witnesses%3A%20Vulnerable%20witnesses%20are%20defined,disability%2C%20including%20impairments%20to%20cognitive%20and%2For%20social%20functioning.</w:t>
              </w:r>
              <w:r>
                <w:rPr>
                  <w:noProof/>
                </w:rPr>
                <w:br/>
                <w:t>[Accessed 19 May 2022].</w:t>
              </w:r>
            </w:p>
            <w:p w14:paraId="534986F4" w14:textId="77777777" w:rsidR="00A911EB" w:rsidRDefault="00A911EB" w:rsidP="00A911EB">
              <w:pPr>
                <w:pStyle w:val="Bibliography"/>
                <w:rPr>
                  <w:noProof/>
                </w:rPr>
              </w:pPr>
              <w:r>
                <w:rPr>
                  <w:noProof/>
                </w:rPr>
                <w:t xml:space="preserve">Baldwin, S., 2006. </w:t>
              </w:r>
              <w:r>
                <w:rPr>
                  <w:i/>
                  <w:iCs/>
                  <w:noProof/>
                </w:rPr>
                <w:t xml:space="preserve">Organisational Justice, </w:t>
              </w:r>
              <w:r>
                <w:rPr>
                  <w:noProof/>
                </w:rPr>
                <w:t>Brighton: Institute for Emplyment Studies .</w:t>
              </w:r>
            </w:p>
            <w:p w14:paraId="46CB27C4" w14:textId="77777777" w:rsidR="00A911EB" w:rsidRDefault="00A911EB" w:rsidP="00A911EB">
              <w:pPr>
                <w:pStyle w:val="Bibliography"/>
                <w:rPr>
                  <w:noProof/>
                </w:rPr>
              </w:pPr>
              <w:r>
                <w:rPr>
                  <w:noProof/>
                </w:rPr>
                <w:t xml:space="preserve">BCP Safeguarding Adults Board, 2015. </w:t>
              </w:r>
              <w:r>
                <w:rPr>
                  <w:i/>
                  <w:iCs/>
                  <w:noProof/>
                </w:rPr>
                <w:t xml:space="preserve">The following changes have been made by Dorset Police since 2015 which address the learning from the DHR / SAR "HARRY" case, </w:t>
              </w:r>
              <w:r>
                <w:rPr>
                  <w:noProof/>
                </w:rPr>
                <w:t>s.l.: bcp safeguarding adults board.</w:t>
              </w:r>
            </w:p>
            <w:p w14:paraId="7AC15DF8" w14:textId="77777777" w:rsidR="00A911EB" w:rsidRDefault="00A911EB" w:rsidP="00A911EB">
              <w:pPr>
                <w:pStyle w:val="Bibliography"/>
                <w:rPr>
                  <w:noProof/>
                </w:rPr>
              </w:pPr>
              <w:r>
                <w:rPr>
                  <w:noProof/>
                </w:rPr>
                <w:t xml:space="preserve">Bedfordshire Police , 2022. </w:t>
              </w:r>
              <w:r>
                <w:rPr>
                  <w:i/>
                  <w:iCs/>
                  <w:noProof/>
                </w:rPr>
                <w:t xml:space="preserve">Bedfordshire Police. </w:t>
              </w:r>
              <w:r>
                <w:rPr>
                  <w:noProof/>
                </w:rPr>
                <w:t xml:space="preserve">[Online] </w:t>
              </w:r>
              <w:r>
                <w:rPr>
                  <w:noProof/>
                </w:rPr>
                <w:br/>
                <w:t xml:space="preserve">Available at: </w:t>
              </w:r>
              <w:r>
                <w:rPr>
                  <w:noProof/>
                  <w:u w:val="single"/>
                </w:rPr>
                <w:t>https://www.bedfordshire.police.uk/information-and-services/Advice/Anti-social-behaviour/Repeat-victims#3efebb4e</w:t>
              </w:r>
              <w:r>
                <w:rPr>
                  <w:noProof/>
                </w:rPr>
                <w:br/>
                <w:t>[Accessed 2nd January 2022].</w:t>
              </w:r>
            </w:p>
            <w:p w14:paraId="673EF624" w14:textId="77777777" w:rsidR="00A911EB" w:rsidRDefault="00A911EB" w:rsidP="00A911EB">
              <w:pPr>
                <w:pStyle w:val="Bibliography"/>
                <w:rPr>
                  <w:noProof/>
                </w:rPr>
              </w:pPr>
              <w:r>
                <w:rPr>
                  <w:noProof/>
                </w:rPr>
                <w:t xml:space="preserve">Blackhurst, C., 2022. </w:t>
              </w:r>
              <w:r>
                <w:rPr>
                  <w:i/>
                  <w:iCs/>
                  <w:noProof/>
                </w:rPr>
                <w:t xml:space="preserve">The cybercrime epidemic that’s hidden from view. </w:t>
              </w:r>
              <w:r>
                <w:rPr>
                  <w:noProof/>
                </w:rPr>
                <w:t xml:space="preserve">[Online] </w:t>
              </w:r>
              <w:r>
                <w:rPr>
                  <w:noProof/>
                </w:rPr>
                <w:br/>
                <w:t xml:space="preserve">Available at: </w:t>
              </w:r>
              <w:r>
                <w:rPr>
                  <w:noProof/>
                  <w:u w:val="single"/>
                </w:rPr>
                <w:t>https://www.independent.co.uk/independentpremium/voices/fraud-cyber-crime-phishing-b2018217.html</w:t>
              </w:r>
              <w:r>
                <w:rPr>
                  <w:noProof/>
                </w:rPr>
                <w:br/>
                <w:t>[Accessed 20 February 2022].</w:t>
              </w:r>
            </w:p>
            <w:p w14:paraId="7575B770" w14:textId="77777777" w:rsidR="00A911EB" w:rsidRDefault="00A911EB" w:rsidP="00A911EB">
              <w:pPr>
                <w:pStyle w:val="Bibliography"/>
                <w:rPr>
                  <w:noProof/>
                </w:rPr>
              </w:pPr>
              <w:r>
                <w:rPr>
                  <w:noProof/>
                </w:rPr>
                <w:t xml:space="preserve">Blackstone's, 2021. </w:t>
              </w:r>
              <w:r>
                <w:rPr>
                  <w:i/>
                  <w:iCs/>
                  <w:noProof/>
                </w:rPr>
                <w:t xml:space="preserve">Handbook for Policing Students. </w:t>
              </w:r>
              <w:r>
                <w:rPr>
                  <w:noProof/>
                </w:rPr>
                <w:t>Fifteenth ed. s.l.:Professor Robin Bryant and Sarah Bryant .</w:t>
              </w:r>
            </w:p>
            <w:p w14:paraId="400B4743" w14:textId="77777777" w:rsidR="00A911EB" w:rsidRDefault="00A911EB" w:rsidP="00A911EB">
              <w:pPr>
                <w:pStyle w:val="Bibliography"/>
                <w:rPr>
                  <w:noProof/>
                </w:rPr>
              </w:pPr>
              <w:r>
                <w:rPr>
                  <w:noProof/>
                </w:rPr>
                <w:t xml:space="preserve">Bond, P., 2021. </w:t>
              </w:r>
              <w:r>
                <w:rPr>
                  <w:i/>
                  <w:iCs/>
                  <w:noProof/>
                </w:rPr>
                <w:t xml:space="preserve">Stephen: Hinting at real issues in murder of Stephen Lawrence without getting at them. </w:t>
              </w:r>
              <w:r>
                <w:rPr>
                  <w:noProof/>
                </w:rPr>
                <w:t xml:space="preserve">[Online] </w:t>
              </w:r>
              <w:r>
                <w:rPr>
                  <w:noProof/>
                </w:rPr>
                <w:br/>
                <w:t xml:space="preserve">Available at: </w:t>
              </w:r>
              <w:r>
                <w:rPr>
                  <w:noProof/>
                  <w:u w:val="single"/>
                </w:rPr>
                <w:t>https://www.wsws.org/en/articles/2021/09/08/step-s08.html</w:t>
              </w:r>
              <w:r>
                <w:rPr>
                  <w:noProof/>
                </w:rPr>
                <w:br/>
                <w:t>[Accessed 10 February 2022].</w:t>
              </w:r>
            </w:p>
            <w:p w14:paraId="0BB9ADAF" w14:textId="77777777" w:rsidR="00A911EB" w:rsidRDefault="00A911EB" w:rsidP="00A911EB">
              <w:pPr>
                <w:pStyle w:val="Bibliography"/>
                <w:rPr>
                  <w:noProof/>
                </w:rPr>
              </w:pPr>
              <w:r>
                <w:rPr>
                  <w:noProof/>
                </w:rPr>
                <w:t xml:space="preserve">Breyault, J., 2022. </w:t>
              </w:r>
              <w:r>
                <w:rPr>
                  <w:i/>
                  <w:iCs/>
                  <w:noProof/>
                </w:rPr>
                <w:t xml:space="preserve">Victim blaming prevents consumers from coming forward and reporting fraud. </w:t>
              </w:r>
              <w:r>
                <w:rPr>
                  <w:noProof/>
                </w:rPr>
                <w:t xml:space="preserve">[Online] </w:t>
              </w:r>
              <w:r>
                <w:rPr>
                  <w:noProof/>
                </w:rPr>
                <w:br/>
                <w:t xml:space="preserve">Available at: </w:t>
              </w:r>
              <w:r>
                <w:rPr>
                  <w:noProof/>
                  <w:u w:val="single"/>
                </w:rPr>
                <w:t>https://www.tmj4.com/news/i-team/victim-blaming-prevents-consumers-from-coming-forward-and-reporting-fraud</w:t>
              </w:r>
              <w:r>
                <w:rPr>
                  <w:noProof/>
                </w:rPr>
                <w:br/>
                <w:t>[Accessed 2 February 2022].</w:t>
              </w:r>
            </w:p>
            <w:p w14:paraId="6D48CBF8" w14:textId="77777777" w:rsidR="00A911EB" w:rsidRDefault="00A911EB" w:rsidP="00A911EB">
              <w:pPr>
                <w:pStyle w:val="Bibliography"/>
                <w:rPr>
                  <w:noProof/>
                </w:rPr>
              </w:pPr>
              <w:r>
                <w:rPr>
                  <w:noProof/>
                </w:rPr>
                <w:t xml:space="preserve">Brokenshire, J., 2011. </w:t>
              </w:r>
              <w:r>
                <w:rPr>
                  <w:i/>
                  <w:iCs/>
                  <w:noProof/>
                </w:rPr>
                <w:t xml:space="preserve">New help for victims of antisocial behaviour. </w:t>
              </w:r>
              <w:r>
                <w:rPr>
                  <w:noProof/>
                </w:rPr>
                <w:t xml:space="preserve">[Online] </w:t>
              </w:r>
              <w:r>
                <w:rPr>
                  <w:noProof/>
                </w:rPr>
                <w:br/>
                <w:t xml:space="preserve">Available at: </w:t>
              </w:r>
              <w:r>
                <w:rPr>
                  <w:noProof/>
                  <w:u w:val="single"/>
                </w:rPr>
                <w:t>https://www.gov.uk/government/news/new-help-for-victims-of-antisocial-behaviour</w:t>
              </w:r>
              <w:r>
                <w:rPr>
                  <w:noProof/>
                </w:rPr>
                <w:br/>
                <w:t>[Accessed 2 January 2022].</w:t>
              </w:r>
            </w:p>
            <w:p w14:paraId="1CC5C82E" w14:textId="77777777" w:rsidR="00A911EB" w:rsidRDefault="00A911EB" w:rsidP="00A911EB">
              <w:pPr>
                <w:pStyle w:val="Bibliography"/>
                <w:rPr>
                  <w:noProof/>
                </w:rPr>
              </w:pPr>
              <w:r>
                <w:rPr>
                  <w:noProof/>
                </w:rPr>
                <w:t xml:space="preserve">Brown, J., 2021. </w:t>
              </w:r>
              <w:r>
                <w:rPr>
                  <w:i/>
                  <w:iCs/>
                  <w:noProof/>
                </w:rPr>
                <w:t xml:space="preserve">UK Parliament. </w:t>
              </w:r>
              <w:r>
                <w:rPr>
                  <w:noProof/>
                </w:rPr>
                <w:t xml:space="preserve">[Online] </w:t>
              </w:r>
              <w:r>
                <w:rPr>
                  <w:noProof/>
                </w:rPr>
                <w:br/>
                <w:t xml:space="preserve">Available at: </w:t>
              </w:r>
              <w:r>
                <w:rPr>
                  <w:noProof/>
                  <w:u w:val="single"/>
                </w:rPr>
                <w:t>https://commonslibrary.parliament.uk/research-briefings/cbp-8637/#:~:text=The%20core%20duty%20of%20the%20police%20service%20is,be%20compatible%20with%20human%20rights%20and%20equalities%20legislation.</w:t>
              </w:r>
              <w:r>
                <w:rPr>
                  <w:noProof/>
                </w:rPr>
                <w:br/>
                <w:t>[Accessed 1st January 2022].</w:t>
              </w:r>
            </w:p>
            <w:p w14:paraId="6A9D5384" w14:textId="77777777" w:rsidR="00A911EB" w:rsidRDefault="00A911EB" w:rsidP="00A911EB">
              <w:pPr>
                <w:pStyle w:val="Bibliography"/>
                <w:rPr>
                  <w:noProof/>
                </w:rPr>
              </w:pPr>
              <w:r>
                <w:rPr>
                  <w:noProof/>
                </w:rPr>
                <w:t xml:space="preserve">Brown, K., 2021. </w:t>
              </w:r>
              <w:r>
                <w:rPr>
                  <w:i/>
                  <w:iCs/>
                  <w:noProof/>
                </w:rPr>
                <w:t xml:space="preserve">Domestic. </w:t>
              </w:r>
              <w:r>
                <w:rPr>
                  <w:noProof/>
                </w:rPr>
                <w:t xml:space="preserve">[Online] </w:t>
              </w:r>
              <w:r>
                <w:rPr>
                  <w:noProof/>
                </w:rPr>
                <w:br/>
                <w:t xml:space="preserve">Available at: </w:t>
              </w:r>
              <w:r>
                <w:rPr>
                  <w:noProof/>
                  <w:u w:val="single"/>
                </w:rPr>
                <w:t>https://www.cps.gov.uk/crime-info/domestic-abuse</w:t>
              </w:r>
              <w:r>
                <w:rPr>
                  <w:noProof/>
                </w:rPr>
                <w:br/>
                <w:t>[Accessed 2 January 2022].</w:t>
              </w:r>
            </w:p>
            <w:p w14:paraId="3099E1BF" w14:textId="77777777" w:rsidR="00A911EB" w:rsidRDefault="00A911EB" w:rsidP="00A911EB">
              <w:pPr>
                <w:pStyle w:val="Bibliography"/>
                <w:rPr>
                  <w:noProof/>
                </w:rPr>
              </w:pPr>
              <w:r>
                <w:rPr>
                  <w:noProof/>
                </w:rPr>
                <w:t xml:space="preserve">Burton, L., 2020. </w:t>
              </w:r>
              <w:r>
                <w:rPr>
                  <w:i/>
                  <w:iCs/>
                  <w:noProof/>
                </w:rPr>
                <w:t xml:space="preserve">High Speed Training. </w:t>
              </w:r>
              <w:r>
                <w:rPr>
                  <w:noProof/>
                </w:rPr>
                <w:t xml:space="preserve">[Online] </w:t>
              </w:r>
              <w:r>
                <w:rPr>
                  <w:noProof/>
                </w:rPr>
                <w:br/>
                <w:t xml:space="preserve">Available at: </w:t>
              </w:r>
              <w:r>
                <w:rPr>
                  <w:noProof/>
                  <w:u w:val="single"/>
                </w:rPr>
                <w:t>https://www.highspeedtraining.co.uk/hub/resilience-in-the-workplace/#:~:text=Resilience%20can%20prevent%20negative%20emotions%20and%20thoughts%20from,reach%20a%20common%20ground%20and%20a%20constructive%20solution.</w:t>
              </w:r>
              <w:r>
                <w:rPr>
                  <w:noProof/>
                </w:rPr>
                <w:br/>
                <w:t>[Accessed 1st January 2022].</w:t>
              </w:r>
            </w:p>
            <w:p w14:paraId="1A761A5B" w14:textId="77777777" w:rsidR="00A911EB" w:rsidRDefault="00A911EB" w:rsidP="00A911EB">
              <w:pPr>
                <w:pStyle w:val="Bibliography"/>
                <w:rPr>
                  <w:noProof/>
                </w:rPr>
              </w:pPr>
              <w:r>
                <w:rPr>
                  <w:noProof/>
                </w:rPr>
                <w:t xml:space="preserve">Carstensen, L. L., 1992. </w:t>
              </w:r>
              <w:r>
                <w:rPr>
                  <w:i/>
                  <w:iCs/>
                  <w:noProof/>
                </w:rPr>
                <w:t xml:space="preserve">Motivation for social contact across the life span: a theory of socioemotional selectivity. </w:t>
              </w:r>
              <w:r>
                <w:rPr>
                  <w:noProof/>
                </w:rPr>
                <w:t xml:space="preserve">[Online] </w:t>
              </w:r>
              <w:r>
                <w:rPr>
                  <w:noProof/>
                </w:rPr>
                <w:br/>
              </w:r>
              <w:r>
                <w:rPr>
                  <w:noProof/>
                </w:rPr>
                <w:lastRenderedPageBreak/>
                <w:t xml:space="preserve">Available at: </w:t>
              </w:r>
              <w:r>
                <w:rPr>
                  <w:noProof/>
                  <w:u w:val="single"/>
                </w:rPr>
                <w:t>https://pubmed.ncbi.nlm.nih.gov/1340521/</w:t>
              </w:r>
              <w:r>
                <w:rPr>
                  <w:noProof/>
                </w:rPr>
                <w:br/>
                <w:t>[Accessed 2 February 2022].</w:t>
              </w:r>
            </w:p>
            <w:p w14:paraId="3FDDD0DA" w14:textId="77777777" w:rsidR="00A911EB" w:rsidRDefault="00A911EB" w:rsidP="00A911EB">
              <w:pPr>
                <w:pStyle w:val="Bibliography"/>
                <w:rPr>
                  <w:noProof/>
                </w:rPr>
              </w:pPr>
              <w:r>
                <w:rPr>
                  <w:noProof/>
                </w:rPr>
                <w:t xml:space="preserve">Casa Palmera Staff, 2010. </w:t>
              </w:r>
              <w:r>
                <w:rPr>
                  <w:i/>
                  <w:iCs/>
                  <w:noProof/>
                </w:rPr>
                <w:t xml:space="preserve">How trauma affects your memory. </w:t>
              </w:r>
              <w:r>
                <w:rPr>
                  <w:noProof/>
                </w:rPr>
                <w:t xml:space="preserve">[Online] </w:t>
              </w:r>
              <w:r>
                <w:rPr>
                  <w:noProof/>
                </w:rPr>
                <w:br/>
                <w:t xml:space="preserve">Available at: </w:t>
              </w:r>
              <w:r>
                <w:rPr>
                  <w:noProof/>
                  <w:u w:val="single"/>
                </w:rPr>
                <w:t>https://casapalmera.com/blog/how-trauma-affects-your-memory/</w:t>
              </w:r>
              <w:r>
                <w:rPr>
                  <w:noProof/>
                </w:rPr>
                <w:br/>
                <w:t>[Accessed 2 February 2022].</w:t>
              </w:r>
            </w:p>
            <w:p w14:paraId="3BA21316" w14:textId="77777777" w:rsidR="00A911EB" w:rsidRDefault="00A911EB" w:rsidP="00A911EB">
              <w:pPr>
                <w:pStyle w:val="Bibliography"/>
                <w:rPr>
                  <w:noProof/>
                </w:rPr>
              </w:pPr>
              <w:r>
                <w:rPr>
                  <w:noProof/>
                </w:rPr>
                <w:t xml:space="preserve">Cavendish Homecare, 2020. </w:t>
              </w:r>
              <w:r>
                <w:rPr>
                  <w:i/>
                  <w:iCs/>
                  <w:noProof/>
                </w:rPr>
                <w:t xml:space="preserve">Cavendish Homecare - How can your mental health be affected at work. </w:t>
              </w:r>
              <w:r>
                <w:rPr>
                  <w:noProof/>
                </w:rPr>
                <w:t xml:space="preserve">[Online] </w:t>
              </w:r>
              <w:r>
                <w:rPr>
                  <w:noProof/>
                </w:rPr>
                <w:br/>
                <w:t xml:space="preserve">Available at: </w:t>
              </w:r>
              <w:r>
                <w:rPr>
                  <w:noProof/>
                  <w:u w:val="single"/>
                </w:rPr>
                <w:t>https://cavendishhomecare.com/news/working-conditions-affect-your-mental-health/</w:t>
              </w:r>
              <w:r>
                <w:rPr>
                  <w:noProof/>
                </w:rPr>
                <w:br/>
                <w:t>[Accessed 1st January 2022].</w:t>
              </w:r>
            </w:p>
            <w:p w14:paraId="53C30F4E" w14:textId="77777777" w:rsidR="00A911EB" w:rsidRDefault="00A911EB" w:rsidP="00A911EB">
              <w:pPr>
                <w:pStyle w:val="Bibliography"/>
                <w:rPr>
                  <w:noProof/>
                </w:rPr>
              </w:pPr>
              <w:r>
                <w:rPr>
                  <w:noProof/>
                </w:rPr>
                <w:t xml:space="preserve">CLP Solicitors, n.d. </w:t>
              </w:r>
              <w:r>
                <w:rPr>
                  <w:i/>
                  <w:iCs/>
                  <w:noProof/>
                </w:rPr>
                <w:t xml:space="preserve">Serious &amp; Complex Crime. </w:t>
              </w:r>
              <w:r>
                <w:rPr>
                  <w:noProof/>
                </w:rPr>
                <w:t xml:space="preserve">[Online] </w:t>
              </w:r>
              <w:r>
                <w:rPr>
                  <w:noProof/>
                </w:rPr>
                <w:br/>
                <w:t xml:space="preserve">Available at: </w:t>
              </w:r>
              <w:r>
                <w:rPr>
                  <w:noProof/>
                  <w:u w:val="single"/>
                </w:rPr>
                <w:t>https://www.clpsolicitors.com/expertise-practice-areas/serious-complex-crime/</w:t>
              </w:r>
              <w:r>
                <w:rPr>
                  <w:noProof/>
                </w:rPr>
                <w:br/>
                <w:t>[Accessed 3 February 2022].</w:t>
              </w:r>
            </w:p>
            <w:p w14:paraId="7D2EF4C8" w14:textId="77777777" w:rsidR="00A911EB" w:rsidRDefault="00A911EB" w:rsidP="00A911EB">
              <w:pPr>
                <w:pStyle w:val="Bibliography"/>
                <w:rPr>
                  <w:noProof/>
                </w:rPr>
              </w:pPr>
              <w:r>
                <w:rPr>
                  <w:noProof/>
                </w:rPr>
                <w:t xml:space="preserve">College of Policing , 2014. </w:t>
              </w:r>
              <w:r>
                <w:rPr>
                  <w:i/>
                  <w:iCs/>
                  <w:noProof/>
                </w:rPr>
                <w:t xml:space="preserve">College of Policing.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1st January 2022].</w:t>
              </w:r>
            </w:p>
            <w:p w14:paraId="0D718782" w14:textId="77777777" w:rsidR="00A911EB" w:rsidRDefault="00A911EB" w:rsidP="00A911EB">
              <w:pPr>
                <w:pStyle w:val="Bibliography"/>
                <w:rPr>
                  <w:noProof/>
                </w:rPr>
              </w:pPr>
              <w:r>
                <w:rPr>
                  <w:noProof/>
                </w:rPr>
                <w:t xml:space="preserve">College of Policing , 2018. </w:t>
              </w:r>
              <w:r>
                <w:rPr>
                  <w:i/>
                  <w:iCs/>
                  <w:noProof/>
                </w:rPr>
                <w:t xml:space="preserve">College of Policing - Introduction to Vulnerability-Related Risk. </w:t>
              </w:r>
              <w:r>
                <w:rPr>
                  <w:noProof/>
                </w:rPr>
                <w:t xml:space="preserve">[Online] </w:t>
              </w:r>
              <w:r>
                <w:rPr>
                  <w:noProof/>
                </w:rPr>
                <w:br/>
                <w:t xml:space="preserve">Available at: </w:t>
              </w:r>
              <w:r>
                <w:rPr>
                  <w:noProof/>
                  <w:u w:val="single"/>
                </w:rPr>
                <w:t>https://www.college.police.uk/guidance/vulnerability-related-risks/introduction-vulnerability-related-risk</w:t>
              </w:r>
              <w:r>
                <w:rPr>
                  <w:noProof/>
                </w:rPr>
                <w:br/>
                <w:t>[Accessed 1st January 2022].</w:t>
              </w:r>
            </w:p>
            <w:p w14:paraId="57683A9A" w14:textId="77777777" w:rsidR="00A911EB" w:rsidRDefault="00A911EB" w:rsidP="00A911EB">
              <w:pPr>
                <w:pStyle w:val="Bibliography"/>
                <w:rPr>
                  <w:noProof/>
                </w:rPr>
              </w:pPr>
              <w:r>
                <w:rPr>
                  <w:noProof/>
                </w:rPr>
                <w:t xml:space="preserve">College of Policing , 2018. </w:t>
              </w:r>
              <w:r>
                <w:rPr>
                  <w:i/>
                  <w:iCs/>
                  <w:noProof/>
                </w:rPr>
                <w:t xml:space="preserve">College of Policing - Partnership Working. </w:t>
              </w:r>
              <w:r>
                <w:rPr>
                  <w:noProof/>
                </w:rPr>
                <w:t xml:space="preserve">[Online] </w:t>
              </w:r>
              <w:r>
                <w:rPr>
                  <w:noProof/>
                </w:rPr>
                <w:br/>
                <w:t xml:space="preserve">Available at: </w:t>
              </w:r>
              <w:r>
                <w:rPr>
                  <w:noProof/>
                  <w:u w:val="single"/>
                </w:rPr>
                <w:t>https://www.app.college.police.uk/app-content/major-investigation-and-public-protection/domestic-abuse/partnership-working-and-multi-agency-responses/</w:t>
              </w:r>
              <w:r>
                <w:rPr>
                  <w:noProof/>
                </w:rPr>
                <w:br/>
                <w:t>[Accessed 1st January 2022].</w:t>
              </w:r>
            </w:p>
            <w:p w14:paraId="549CFE82" w14:textId="77777777" w:rsidR="00A911EB" w:rsidRDefault="00A911EB" w:rsidP="00A911EB">
              <w:pPr>
                <w:pStyle w:val="Bibliography"/>
                <w:rPr>
                  <w:noProof/>
                </w:rPr>
              </w:pPr>
              <w:r>
                <w:rPr>
                  <w:noProof/>
                </w:rPr>
                <w:t xml:space="preserve">College of Policing , 2021. </w:t>
              </w:r>
              <w:r>
                <w:rPr>
                  <w:i/>
                  <w:iCs/>
                  <w:noProof/>
                </w:rPr>
                <w:t xml:space="preserve">College of Policing - Victims' Code. </w:t>
              </w:r>
              <w:r>
                <w:rPr>
                  <w:noProof/>
                </w:rPr>
                <w:t xml:space="preserve">[Online] </w:t>
              </w:r>
              <w:r>
                <w:rPr>
                  <w:noProof/>
                </w:rPr>
                <w:br/>
                <w:t xml:space="preserve">Available at: </w:t>
              </w:r>
              <w:r>
                <w:rPr>
                  <w:noProof/>
                  <w:u w:val="single"/>
                </w:rPr>
                <w:t>https://www.college.police.uk/guidance/victims-code/victims-rights-policing</w:t>
              </w:r>
              <w:r>
                <w:rPr>
                  <w:noProof/>
                </w:rPr>
                <w:br/>
                <w:t>[Accessed 2nd January 2022].</w:t>
              </w:r>
            </w:p>
            <w:p w14:paraId="25DCB5E4" w14:textId="77777777" w:rsidR="00A911EB" w:rsidRDefault="00A911EB" w:rsidP="00A911EB">
              <w:pPr>
                <w:pStyle w:val="Bibliography"/>
                <w:rPr>
                  <w:noProof/>
                </w:rPr>
              </w:pPr>
              <w:r>
                <w:rPr>
                  <w:noProof/>
                </w:rPr>
                <w:t xml:space="preserve">College of Policing, 2014. </w:t>
              </w:r>
              <w:r>
                <w:rPr>
                  <w:i/>
                  <w:iCs/>
                  <w:noProof/>
                </w:rPr>
                <w:t xml:space="preserve">College of Policing - Code of Ethics. </w:t>
              </w:r>
              <w:r>
                <w:rPr>
                  <w:noProof/>
                </w:rPr>
                <w:t xml:space="preserve">[Online] </w:t>
              </w:r>
              <w:r>
                <w:rPr>
                  <w:noProof/>
                </w:rPr>
                <w:br/>
                <w:t xml:space="preserve">Available at: </w:t>
              </w:r>
              <w:r>
                <w:rPr>
                  <w:noProof/>
                  <w:u w:val="single"/>
                </w:rPr>
                <w:t>https://assets.college.police.uk/s3fs-public/2021-02/code_of_ethics.pdf</w:t>
              </w:r>
              <w:r>
                <w:rPr>
                  <w:noProof/>
                </w:rPr>
                <w:br/>
                <w:t>[Accessed 1st January 2022].</w:t>
              </w:r>
            </w:p>
            <w:p w14:paraId="1F3ABE8D" w14:textId="77777777" w:rsidR="00A911EB" w:rsidRDefault="00A911EB" w:rsidP="00A911EB">
              <w:pPr>
                <w:pStyle w:val="Bibliography"/>
                <w:rPr>
                  <w:noProof/>
                </w:rPr>
              </w:pPr>
              <w:r>
                <w:rPr>
                  <w:noProof/>
                </w:rPr>
                <w:t xml:space="preserve">College of Policing, 2021. </w:t>
              </w:r>
              <w:r>
                <w:rPr>
                  <w:i/>
                  <w:iCs/>
                  <w:noProof/>
                </w:rPr>
                <w:t xml:space="preserve">College of Policing - What works in Policing to Reduce Crime. </w:t>
              </w:r>
              <w:r>
                <w:rPr>
                  <w:noProof/>
                </w:rPr>
                <w:t xml:space="preserve">[Online] </w:t>
              </w:r>
              <w:r>
                <w:rPr>
                  <w:noProof/>
                </w:rPr>
                <w:br/>
                <w:t xml:space="preserve">Available at: </w:t>
              </w:r>
              <w:r>
                <w:rPr>
                  <w:noProof/>
                  <w:u w:val="single"/>
                </w:rPr>
                <w:t>https://whatworks.college.police.uk/Research/overview/Documents/WW_overview_Visible_patrol.pdf</w:t>
              </w:r>
              <w:r>
                <w:rPr>
                  <w:noProof/>
                </w:rPr>
                <w:br/>
                <w:t>[Accessed 2nd January 2022].</w:t>
              </w:r>
            </w:p>
            <w:p w14:paraId="2BACEF15" w14:textId="77777777" w:rsidR="00A911EB" w:rsidRDefault="00A911EB" w:rsidP="00A911EB">
              <w:pPr>
                <w:pStyle w:val="Bibliography"/>
                <w:rPr>
                  <w:noProof/>
                </w:rPr>
              </w:pPr>
              <w:r>
                <w:rPr>
                  <w:noProof/>
                </w:rPr>
                <w:t xml:space="preserve">College of Policing, 2021. </w:t>
              </w:r>
              <w:r>
                <w:rPr>
                  <w:i/>
                  <w:iCs/>
                  <w:noProof/>
                </w:rPr>
                <w:t xml:space="preserve">The Code of Ethics. </w:t>
              </w:r>
              <w:r>
                <w:rPr>
                  <w:noProof/>
                </w:rPr>
                <w:t xml:space="preserve">[Online] </w:t>
              </w:r>
              <w:r>
                <w:rPr>
                  <w:noProof/>
                </w:rPr>
                <w:br/>
                <w:t xml:space="preserve">Available at: </w:t>
              </w:r>
              <w:r>
                <w:rPr>
                  <w:noProof/>
                  <w:u w:val="single"/>
                </w:rPr>
                <w:t>https://www.college.police.uk/ethics/code-of-ethics</w:t>
              </w:r>
              <w:r>
                <w:rPr>
                  <w:noProof/>
                </w:rPr>
                <w:br/>
                <w:t>[Accessed 2 January 2022].</w:t>
              </w:r>
            </w:p>
            <w:p w14:paraId="245CB386" w14:textId="77777777" w:rsidR="00A911EB" w:rsidRDefault="00A911EB" w:rsidP="00A911EB">
              <w:pPr>
                <w:pStyle w:val="Bibliography"/>
                <w:rPr>
                  <w:noProof/>
                </w:rPr>
              </w:pPr>
              <w:r>
                <w:rPr>
                  <w:noProof/>
                </w:rPr>
                <w:t xml:space="preserve">College of Policing, 2022. </w:t>
              </w:r>
              <w:r>
                <w:rPr>
                  <w:i/>
                  <w:iCs/>
                  <w:noProof/>
                </w:rPr>
                <w:t xml:space="preserve">Using the community trigger to address anti-social behaviour. </w:t>
              </w:r>
              <w:r>
                <w:rPr>
                  <w:noProof/>
                </w:rPr>
                <w:t xml:space="preserve">[Online] </w:t>
              </w:r>
              <w:r>
                <w:rPr>
                  <w:noProof/>
                </w:rPr>
                <w:br/>
                <w:t xml:space="preserve">Available at: </w:t>
              </w:r>
              <w:r>
                <w:rPr>
                  <w:noProof/>
                  <w:u w:val="single"/>
                </w:rPr>
                <w:t>https://www.college.police.uk/article/using-community-trigger-address-anti-social-behaviour</w:t>
              </w:r>
              <w:r>
                <w:rPr>
                  <w:noProof/>
                </w:rPr>
                <w:br/>
                <w:t>[Accessed 2 February 2022].</w:t>
              </w:r>
            </w:p>
            <w:p w14:paraId="135FECAE" w14:textId="77777777" w:rsidR="00A911EB" w:rsidRDefault="00A911EB" w:rsidP="00A911EB">
              <w:pPr>
                <w:pStyle w:val="Bibliography"/>
                <w:rPr>
                  <w:noProof/>
                </w:rPr>
              </w:pPr>
              <w:r>
                <w:rPr>
                  <w:noProof/>
                </w:rPr>
                <w:t xml:space="preserve">College of Policing, n.d. </w:t>
              </w:r>
              <w:r>
                <w:rPr>
                  <w:i/>
                  <w:iCs/>
                  <w:noProof/>
                </w:rPr>
                <w:t xml:space="preserve">Investigation - Working with vicitms and witnesses. </w:t>
              </w:r>
              <w:r>
                <w:rPr>
                  <w:noProof/>
                </w:rPr>
                <w:t xml:space="preserve">[Online] </w:t>
              </w:r>
              <w:r>
                <w:rPr>
                  <w:noProof/>
                </w:rPr>
                <w:br/>
                <w:t xml:space="preserve">Available at: </w:t>
              </w:r>
              <w:r>
                <w:rPr>
                  <w:noProof/>
                  <w:u w:val="single"/>
                </w:rPr>
                <w:t>https://www.app.college.police.uk/app-content/investigations/victims-and-witnesses/#:~:text=Early%20evidence%20kits%20ensure%20opportunities%20to%20capture%20forensic,the%20recovery%20of%20uncontaminated%20material%20for%20the%20investigation.</w:t>
              </w:r>
              <w:r>
                <w:rPr>
                  <w:noProof/>
                </w:rPr>
                <w:br/>
                <w:t>[Accessed 10 February 2022].</w:t>
              </w:r>
            </w:p>
            <w:p w14:paraId="6207903F" w14:textId="77777777" w:rsidR="00A911EB" w:rsidRDefault="00A911EB" w:rsidP="00A911EB">
              <w:pPr>
                <w:pStyle w:val="Bibliography"/>
                <w:rPr>
                  <w:noProof/>
                </w:rPr>
              </w:pPr>
              <w:r>
                <w:rPr>
                  <w:noProof/>
                </w:rPr>
                <w:t xml:space="preserve">College of Policing, n.d. </w:t>
              </w:r>
              <w:r>
                <w:rPr>
                  <w:i/>
                  <w:iCs/>
                  <w:noProof/>
                </w:rPr>
                <w:t xml:space="preserve">Investigator Pip2. </w:t>
              </w:r>
              <w:r>
                <w:rPr>
                  <w:noProof/>
                </w:rPr>
                <w:t xml:space="preserve">[Online] </w:t>
              </w:r>
              <w:r>
                <w:rPr>
                  <w:noProof/>
                </w:rPr>
                <w:br/>
                <w:t xml:space="preserve">Available at: </w:t>
              </w:r>
              <w:r>
                <w:rPr>
                  <w:noProof/>
                  <w:u w:val="single"/>
                </w:rPr>
                <w:t>https://profdev.college.police.uk/professional-profile/investigator-pip2/</w:t>
              </w:r>
              <w:r>
                <w:rPr>
                  <w:noProof/>
                </w:rPr>
                <w:br/>
                <w:t>[Accessed 2 February 2022].</w:t>
              </w:r>
            </w:p>
            <w:p w14:paraId="5735B433" w14:textId="77777777" w:rsidR="00A911EB" w:rsidRDefault="00A911EB" w:rsidP="00A911EB">
              <w:pPr>
                <w:pStyle w:val="Bibliography"/>
                <w:rPr>
                  <w:noProof/>
                </w:rPr>
              </w:pPr>
              <w:r>
                <w:rPr>
                  <w:noProof/>
                </w:rPr>
                <w:t xml:space="preserve">College of Policing, n.d. </w:t>
              </w:r>
              <w:r>
                <w:rPr>
                  <w:i/>
                  <w:iCs/>
                  <w:noProof/>
                </w:rPr>
                <w:t xml:space="preserve">Using Community trigger to address anti-social behaviour. </w:t>
              </w:r>
              <w:r>
                <w:rPr>
                  <w:noProof/>
                </w:rPr>
                <w:t xml:space="preserve">[Online] </w:t>
              </w:r>
              <w:r>
                <w:rPr>
                  <w:noProof/>
                </w:rPr>
                <w:br/>
                <w:t xml:space="preserve">Available at: </w:t>
              </w:r>
              <w:r>
                <w:rPr>
                  <w:noProof/>
                  <w:u w:val="single"/>
                </w:rPr>
                <w:t>https://www.college.police.uk/article/using-community-trigger-address-anti-social-behaviour</w:t>
              </w:r>
              <w:r>
                <w:rPr>
                  <w:noProof/>
                </w:rPr>
                <w:br/>
                <w:t>[Accessed 2 February 2022].</w:t>
              </w:r>
            </w:p>
            <w:p w14:paraId="424EF746" w14:textId="77777777" w:rsidR="00A911EB" w:rsidRDefault="00A911EB" w:rsidP="00A911EB">
              <w:pPr>
                <w:pStyle w:val="Bibliography"/>
                <w:rPr>
                  <w:noProof/>
                </w:rPr>
              </w:pPr>
              <w:r>
                <w:rPr>
                  <w:noProof/>
                </w:rPr>
                <w:t xml:space="preserve">Communities and Local Government, 2010. </w:t>
              </w:r>
              <w:r>
                <w:rPr>
                  <w:i/>
                  <w:iCs/>
                  <w:noProof/>
                </w:rPr>
                <w:t xml:space="preserve">Tackling Anti-social behaviour tools and powers, </w:t>
              </w:r>
              <w:r>
                <w:rPr>
                  <w:noProof/>
                </w:rPr>
                <w:t>s.l.: Communities and Local Government Publications .</w:t>
              </w:r>
            </w:p>
            <w:p w14:paraId="6A70FDBC" w14:textId="77777777" w:rsidR="00A911EB" w:rsidRDefault="00A911EB" w:rsidP="00A911EB">
              <w:pPr>
                <w:pStyle w:val="Bibliography"/>
                <w:rPr>
                  <w:noProof/>
                </w:rPr>
              </w:pPr>
              <w:r>
                <w:rPr>
                  <w:noProof/>
                </w:rPr>
                <w:t xml:space="preserve">Corby Borough Council, n.d. </w:t>
              </w:r>
              <w:r>
                <w:rPr>
                  <w:i/>
                  <w:iCs/>
                  <w:noProof/>
                </w:rPr>
                <w:t xml:space="preserve">Safer Corby Community Update. </w:t>
              </w:r>
              <w:r>
                <w:rPr>
                  <w:noProof/>
                </w:rPr>
                <w:t xml:space="preserve">[Online] </w:t>
              </w:r>
              <w:r>
                <w:rPr>
                  <w:noProof/>
                </w:rPr>
                <w:br/>
                <w:t xml:space="preserve">Available at: </w:t>
              </w:r>
              <w:r>
                <w:rPr>
                  <w:noProof/>
                  <w:u w:val="single"/>
                </w:rPr>
                <w:t>https://www.corby.gov.uk/sites/default/files/NH%20Update%20Sept%202020.pdf#:~:text=Target%20h</w:t>
              </w:r>
              <w:r>
                <w:rPr>
                  <w:noProof/>
                  <w:u w:val="single"/>
                </w:rPr>
                <w:lastRenderedPageBreak/>
                <w:t>ardening%20is%20where%20a%20review%20of%20a,risk%20of%20further%20crime%20or%20anti-social%20behaviour%20occurring.</w:t>
              </w:r>
              <w:r>
                <w:rPr>
                  <w:noProof/>
                </w:rPr>
                <w:br/>
                <w:t>[Accessed 14 March 2022].</w:t>
              </w:r>
            </w:p>
            <w:p w14:paraId="0BC3162D" w14:textId="77777777" w:rsidR="00A911EB" w:rsidRDefault="00A911EB" w:rsidP="00A911EB">
              <w:pPr>
                <w:pStyle w:val="Bibliography"/>
                <w:rPr>
                  <w:noProof/>
                </w:rPr>
              </w:pPr>
              <w:r>
                <w:rPr>
                  <w:noProof/>
                </w:rPr>
                <w:t xml:space="preserve">Coughlan, S., 2018. </w:t>
              </w:r>
              <w:r>
                <w:rPr>
                  <w:i/>
                  <w:iCs/>
                  <w:noProof/>
                </w:rPr>
                <w:t xml:space="preserve">Hidden Shame of elderly scam victims. </w:t>
              </w:r>
              <w:r>
                <w:rPr>
                  <w:noProof/>
                </w:rPr>
                <w:t xml:space="preserve">[Online] </w:t>
              </w:r>
              <w:r>
                <w:rPr>
                  <w:noProof/>
                </w:rPr>
                <w:br/>
                <w:t xml:space="preserve">Available at: </w:t>
              </w:r>
              <w:r>
                <w:rPr>
                  <w:noProof/>
                  <w:u w:val="single"/>
                </w:rPr>
                <w:t>https://www.bbc.co.uk/news/education-44629881</w:t>
              </w:r>
              <w:r>
                <w:rPr>
                  <w:noProof/>
                </w:rPr>
                <w:br/>
                <w:t>[Accessed 14 March 2022].</w:t>
              </w:r>
            </w:p>
            <w:p w14:paraId="56368002" w14:textId="77777777" w:rsidR="00A911EB" w:rsidRDefault="00A911EB" w:rsidP="00A911EB">
              <w:pPr>
                <w:pStyle w:val="Bibliography"/>
                <w:rPr>
                  <w:noProof/>
                </w:rPr>
              </w:pPr>
              <w:r>
                <w:rPr>
                  <w:noProof/>
                </w:rPr>
                <w:t xml:space="preserve">DataReportal, 2022. </w:t>
              </w:r>
              <w:r>
                <w:rPr>
                  <w:i/>
                  <w:iCs/>
                  <w:noProof/>
                </w:rPr>
                <w:t xml:space="preserve">DIGITAL 2022: GLOBAL OVERVIEW REPORT. </w:t>
              </w:r>
              <w:r>
                <w:rPr>
                  <w:noProof/>
                </w:rPr>
                <w:t xml:space="preserve">[Online] </w:t>
              </w:r>
              <w:r>
                <w:rPr>
                  <w:noProof/>
                </w:rPr>
                <w:br/>
                <w:t xml:space="preserve">Available at: </w:t>
              </w:r>
              <w:r>
                <w:rPr>
                  <w:noProof/>
                  <w:u w:val="single"/>
                </w:rPr>
                <w:t>https://datareportal.com/reports/digital-2022-global-overview-report</w:t>
              </w:r>
              <w:r>
                <w:rPr>
                  <w:noProof/>
                </w:rPr>
                <w:br/>
                <w:t>[Accessed 14 March 2022].</w:t>
              </w:r>
            </w:p>
            <w:p w14:paraId="03D9A765" w14:textId="77777777" w:rsidR="00A911EB" w:rsidRDefault="00A911EB" w:rsidP="00A911EB">
              <w:pPr>
                <w:pStyle w:val="Bibliography"/>
                <w:rPr>
                  <w:noProof/>
                </w:rPr>
              </w:pPr>
              <w:r>
                <w:rPr>
                  <w:noProof/>
                </w:rPr>
                <w:t xml:space="preserve">Deane, P., 2019. </w:t>
              </w:r>
              <w:r>
                <w:rPr>
                  <w:i/>
                  <w:iCs/>
                  <w:noProof/>
                </w:rPr>
                <w:t xml:space="preserve">Back to Basics: Golden Hour Principles in Serious Collision Investigation. </w:t>
              </w:r>
              <w:r>
                <w:rPr>
                  <w:noProof/>
                </w:rPr>
                <w:t xml:space="preserve">[Online] </w:t>
              </w:r>
              <w:r>
                <w:rPr>
                  <w:noProof/>
                </w:rPr>
                <w:br/>
                <w:t xml:space="preserve">Available at: </w:t>
              </w:r>
              <w:r>
                <w:rPr>
                  <w:noProof/>
                  <w:u w:val="single"/>
                </w:rPr>
                <w:t>https://harpershaw.co.uk/back-to-basics-golden-hour-principles-in-serious-collision-investigation/</w:t>
              </w:r>
              <w:r>
                <w:rPr>
                  <w:noProof/>
                </w:rPr>
                <w:br/>
                <w:t>[Accessed 1 February 2022].</w:t>
              </w:r>
            </w:p>
            <w:p w14:paraId="4FF778ED" w14:textId="77777777" w:rsidR="00A911EB" w:rsidRDefault="00A911EB" w:rsidP="00A911EB">
              <w:pPr>
                <w:pStyle w:val="Bibliography"/>
                <w:rPr>
                  <w:noProof/>
                </w:rPr>
              </w:pPr>
              <w:r>
                <w:rPr>
                  <w:noProof/>
                </w:rPr>
                <w:t xml:space="preserve">Deborah Rupp, M. T.-L., 2015. </w:t>
              </w:r>
              <w:r>
                <w:rPr>
                  <w:i/>
                  <w:iCs/>
                  <w:noProof/>
                </w:rPr>
                <w:t xml:space="preserve">Organizational Justice. </w:t>
              </w:r>
              <w:r>
                <w:rPr>
                  <w:noProof/>
                </w:rPr>
                <w:t xml:space="preserve">[Online] </w:t>
              </w:r>
              <w:r>
                <w:rPr>
                  <w:noProof/>
                </w:rPr>
                <w:br/>
                <w:t xml:space="preserve">Available at: </w:t>
              </w:r>
              <w:r>
                <w:rPr>
                  <w:noProof/>
                  <w:u w:val="single"/>
                </w:rPr>
                <w:t>https://www.oxfordbibliographies.com/view/document/obo-9780199828340/obo-9780199828340-0044.xml</w:t>
              </w:r>
              <w:r>
                <w:rPr>
                  <w:noProof/>
                </w:rPr>
                <w:br/>
                <w:t>[Accessed 10 december 2021].</w:t>
              </w:r>
            </w:p>
            <w:p w14:paraId="63E6EE84" w14:textId="77777777" w:rsidR="00A911EB" w:rsidRDefault="00A911EB" w:rsidP="00A911EB">
              <w:pPr>
                <w:pStyle w:val="Bibliography"/>
                <w:rPr>
                  <w:noProof/>
                </w:rPr>
              </w:pPr>
              <w:r>
                <w:rPr>
                  <w:noProof/>
                </w:rPr>
                <w:t xml:space="preserve">Domestic Violence, n.d. </w:t>
              </w:r>
              <w:r>
                <w:rPr>
                  <w:i/>
                  <w:iCs/>
                  <w:noProof/>
                </w:rPr>
                <w:t xml:space="preserve">Why Domestic Violence Victims Don’t Leave. </w:t>
              </w:r>
              <w:r>
                <w:rPr>
                  <w:noProof/>
                </w:rPr>
                <w:t xml:space="preserve">[Online] </w:t>
              </w:r>
              <w:r>
                <w:rPr>
                  <w:noProof/>
                </w:rPr>
                <w:br/>
                <w:t xml:space="preserve">Available at: </w:t>
              </w:r>
              <w:r>
                <w:rPr>
                  <w:noProof/>
                  <w:u w:val="single"/>
                </w:rPr>
                <w:t>https://domesticviolence.org/why-victims-dont-leave/</w:t>
              </w:r>
              <w:r>
                <w:rPr>
                  <w:noProof/>
                </w:rPr>
                <w:br/>
                <w:t>[Accessed 2 February 2022].</w:t>
              </w:r>
            </w:p>
            <w:p w14:paraId="2D5936AA" w14:textId="77777777" w:rsidR="00A911EB" w:rsidRDefault="00A911EB" w:rsidP="00A911EB">
              <w:pPr>
                <w:pStyle w:val="Bibliography"/>
                <w:rPr>
                  <w:noProof/>
                </w:rPr>
              </w:pPr>
              <w:r>
                <w:rPr>
                  <w:noProof/>
                </w:rPr>
                <w:t xml:space="preserve">Dye, F., 2021. </w:t>
              </w:r>
              <w:r>
                <w:rPr>
                  <w:i/>
                  <w:iCs/>
                  <w:noProof/>
                </w:rPr>
                <w:t xml:space="preserve">MyLawQuestions. </w:t>
              </w:r>
              <w:r>
                <w:rPr>
                  <w:noProof/>
                </w:rPr>
                <w:t xml:space="preserve">[Online] </w:t>
              </w:r>
              <w:r>
                <w:rPr>
                  <w:noProof/>
                </w:rPr>
                <w:br/>
                <w:t xml:space="preserve">Available at: </w:t>
              </w:r>
              <w:r>
                <w:rPr>
                  <w:noProof/>
                  <w:u w:val="single"/>
                </w:rPr>
                <w:t>https://www.mylawquestions.com/what-is-physical-evidence.htm</w:t>
              </w:r>
              <w:r>
                <w:rPr>
                  <w:noProof/>
                </w:rPr>
                <w:br/>
                <w:t>[Accessed 1st January 2022].</w:t>
              </w:r>
            </w:p>
            <w:p w14:paraId="5292E323" w14:textId="77777777" w:rsidR="00A911EB" w:rsidRDefault="00A911EB" w:rsidP="00A911EB">
              <w:pPr>
                <w:pStyle w:val="Bibliography"/>
                <w:rPr>
                  <w:noProof/>
                </w:rPr>
              </w:pPr>
              <w:r>
                <w:rPr>
                  <w:noProof/>
                </w:rPr>
                <w:t xml:space="preserve">Farrell &amp; Pease, 2017. </w:t>
              </w:r>
              <w:r>
                <w:rPr>
                  <w:i/>
                  <w:iCs/>
                  <w:noProof/>
                </w:rPr>
                <w:t xml:space="preserve">University of Leeds - Preventing repeat and near repeat crime concentrations. In: Tilley, N and Sidebottom, A, (eds.) The Handbook of Crime Prevention and Community Safety, 2nd Edition.. </w:t>
              </w:r>
              <w:r>
                <w:rPr>
                  <w:noProof/>
                </w:rPr>
                <w:t xml:space="preserve">[Online] </w:t>
              </w:r>
              <w:r>
                <w:rPr>
                  <w:noProof/>
                </w:rPr>
                <w:br/>
                <w:t xml:space="preserve">Available at: </w:t>
              </w:r>
              <w:r>
                <w:rPr>
                  <w:noProof/>
                  <w:u w:val="single"/>
                </w:rPr>
                <w:t>https://eprints.whiterose.ac.uk/111258/1/Farrell%20and%20Pease%20%282017%29%20Preventing%20Repeat%20and%20Near%20Repeat%20Crime%20Concentrations.pdf</w:t>
              </w:r>
              <w:r>
                <w:rPr>
                  <w:noProof/>
                </w:rPr>
                <w:br/>
                <w:t>[Accessed 2nd January 2022].</w:t>
              </w:r>
            </w:p>
            <w:p w14:paraId="68208536" w14:textId="77777777" w:rsidR="00A911EB" w:rsidRDefault="00A911EB" w:rsidP="00A911EB">
              <w:pPr>
                <w:pStyle w:val="Bibliography"/>
                <w:rPr>
                  <w:noProof/>
                </w:rPr>
              </w:pPr>
              <w:r>
                <w:rPr>
                  <w:noProof/>
                </w:rPr>
                <w:t xml:space="preserve">Friends Against Scams, 2022. </w:t>
              </w:r>
              <w:r>
                <w:rPr>
                  <w:i/>
                  <w:iCs/>
                  <w:noProof/>
                </w:rPr>
                <w:t xml:space="preserve">What is Friend's agaisnt scams?. </w:t>
              </w:r>
              <w:r>
                <w:rPr>
                  <w:noProof/>
                </w:rPr>
                <w:t xml:space="preserve">[Online] </w:t>
              </w:r>
              <w:r>
                <w:rPr>
                  <w:noProof/>
                </w:rPr>
                <w:br/>
                <w:t xml:space="preserve">Available at: </w:t>
              </w:r>
              <w:r>
                <w:rPr>
                  <w:noProof/>
                  <w:u w:val="single"/>
                </w:rPr>
                <w:t>https://www.friendsagainstscams.org.uk/about-us</w:t>
              </w:r>
              <w:r>
                <w:rPr>
                  <w:noProof/>
                </w:rPr>
                <w:br/>
                <w:t>[Accessed 2 February 2022].</w:t>
              </w:r>
            </w:p>
            <w:p w14:paraId="42A35E1B" w14:textId="77777777" w:rsidR="00A911EB" w:rsidRDefault="00A911EB" w:rsidP="00A911EB">
              <w:pPr>
                <w:pStyle w:val="Bibliography"/>
                <w:rPr>
                  <w:noProof/>
                </w:rPr>
              </w:pPr>
              <w:r>
                <w:rPr>
                  <w:noProof/>
                </w:rPr>
                <w:t xml:space="preserve">Gov.uk, 2021. </w:t>
              </w:r>
              <w:r>
                <w:rPr>
                  <w:i/>
                  <w:iCs/>
                  <w:noProof/>
                </w:rPr>
                <w:t xml:space="preserve">Gov.uk. </w:t>
              </w:r>
              <w:r>
                <w:rPr>
                  <w:noProof/>
                </w:rPr>
                <w:t xml:space="preserve">[Online] </w:t>
              </w:r>
              <w:r>
                <w:rPr>
                  <w:noProof/>
                </w:rPr>
                <w:br/>
                <w:t xml:space="preserve">Available at: </w:t>
              </w:r>
              <w:r>
                <w:rPr>
                  <w:noProof/>
                  <w:u w:val="single"/>
                </w:rPr>
                <w:t>https://www.ethnicity-facts-figures.service.gov.uk/workforce-and-business/workforce-diversity/police-workforce/latest</w:t>
              </w:r>
              <w:r>
                <w:rPr>
                  <w:noProof/>
                </w:rPr>
                <w:br/>
                <w:t>[Accessed 1st January 2022].</w:t>
              </w:r>
            </w:p>
            <w:p w14:paraId="105E0475" w14:textId="77777777" w:rsidR="00A911EB" w:rsidRDefault="00A911EB" w:rsidP="00A911EB">
              <w:pPr>
                <w:pStyle w:val="Bibliography"/>
                <w:rPr>
                  <w:noProof/>
                </w:rPr>
              </w:pPr>
              <w:r>
                <w:rPr>
                  <w:noProof/>
                </w:rPr>
                <w:t xml:space="preserve">Gov.Wales, 2021. </w:t>
              </w:r>
              <w:r>
                <w:rPr>
                  <w:i/>
                  <w:iCs/>
                  <w:noProof/>
                </w:rPr>
                <w:t xml:space="preserve">Gov.Wales - Domestic Abuse. </w:t>
              </w:r>
              <w:r>
                <w:rPr>
                  <w:noProof/>
                </w:rPr>
                <w:t xml:space="preserve">[Online] </w:t>
              </w:r>
              <w:r>
                <w:rPr>
                  <w:noProof/>
                </w:rPr>
                <w:br/>
                <w:t xml:space="preserve">Available at: </w:t>
              </w:r>
              <w:r>
                <w:rPr>
                  <w:noProof/>
                  <w:u w:val="single"/>
                </w:rPr>
                <w:t>https://gov.wales/live-fear-free/domestic-abuse-wales#:~:text=Live%20Fear%20Free%20can%20provide%20help%20and%20advice,member%20or%20colleague%203%20practitioners%20seeking%20professional%20advice.</w:t>
              </w:r>
              <w:r>
                <w:rPr>
                  <w:noProof/>
                </w:rPr>
                <w:br/>
                <w:t>[Accessed 1st January 2022].</w:t>
              </w:r>
            </w:p>
            <w:p w14:paraId="01DDBD65" w14:textId="77777777" w:rsidR="00A911EB" w:rsidRDefault="00A911EB" w:rsidP="00A911EB">
              <w:pPr>
                <w:pStyle w:val="Bibliography"/>
                <w:rPr>
                  <w:noProof/>
                </w:rPr>
              </w:pPr>
              <w:r>
                <w:rPr>
                  <w:noProof/>
                </w:rPr>
                <w:t xml:space="preserve">Haves, E., 2020. Accusations of racism in the Metropolitan Police Service. </w:t>
              </w:r>
              <w:r>
                <w:rPr>
                  <w:i/>
                  <w:iCs/>
                  <w:noProof/>
                </w:rPr>
                <w:t>House of Lords Library</w:t>
              </w:r>
              <w:r>
                <w:rPr>
                  <w:noProof/>
                </w:rPr>
                <w:t xml:space="preserve">, 9 July. </w:t>
              </w:r>
            </w:p>
            <w:p w14:paraId="32B78AB5" w14:textId="77777777" w:rsidR="00A911EB" w:rsidRDefault="00A911EB" w:rsidP="00A911EB">
              <w:pPr>
                <w:pStyle w:val="Bibliography"/>
                <w:rPr>
                  <w:noProof/>
                </w:rPr>
              </w:pPr>
              <w:r>
                <w:rPr>
                  <w:noProof/>
                </w:rPr>
                <w:t xml:space="preserve">Hendricks, A., 2013. </w:t>
              </w:r>
              <w:r>
                <w:rPr>
                  <w:i/>
                  <w:iCs/>
                  <w:noProof/>
                </w:rPr>
                <w:t xml:space="preserve">Reactive Policing, </w:t>
              </w:r>
              <w:r>
                <w:rPr>
                  <w:noProof/>
                </w:rPr>
                <w:t>s.l.: University of Phoenix/axia policing.</w:t>
              </w:r>
            </w:p>
            <w:p w14:paraId="46511261" w14:textId="77777777" w:rsidR="00A911EB" w:rsidRDefault="00A911EB" w:rsidP="00A911EB">
              <w:pPr>
                <w:pStyle w:val="Bibliography"/>
                <w:rPr>
                  <w:noProof/>
                </w:rPr>
              </w:pPr>
              <w:r>
                <w:rPr>
                  <w:noProof/>
                </w:rPr>
                <w:t xml:space="preserve">HMIC, 2012. </w:t>
              </w:r>
              <w:r>
                <w:rPr>
                  <w:i/>
                  <w:iCs/>
                  <w:noProof/>
                </w:rPr>
                <w:t xml:space="preserve">Anti-social behaviour inspection report, </w:t>
              </w:r>
              <w:r>
                <w:rPr>
                  <w:noProof/>
                </w:rPr>
                <w:t>s.l.: HMIC.</w:t>
              </w:r>
            </w:p>
            <w:p w14:paraId="2F3AEECD" w14:textId="77777777" w:rsidR="00A911EB" w:rsidRDefault="00A911EB" w:rsidP="00A911EB">
              <w:pPr>
                <w:pStyle w:val="Bibliography"/>
                <w:rPr>
                  <w:noProof/>
                </w:rPr>
              </w:pPr>
              <w:r>
                <w:rPr>
                  <w:noProof/>
                </w:rPr>
                <w:t xml:space="preserve">Home Office, 2021. </w:t>
              </w:r>
              <w:r>
                <w:rPr>
                  <w:i/>
                  <w:iCs/>
                  <w:noProof/>
                </w:rPr>
                <w:t xml:space="preserve">Hate crime, England and Wales, 2020 to 2021. </w:t>
              </w:r>
              <w:r>
                <w:rPr>
                  <w:noProof/>
                </w:rPr>
                <w:t xml:space="preserve">[Online] </w:t>
              </w:r>
              <w:r>
                <w:rPr>
                  <w:noProof/>
                </w:rPr>
                <w:br/>
                <w:t xml:space="preserve">Available at: </w:t>
              </w:r>
              <w:r>
                <w:rPr>
                  <w:noProof/>
                  <w:u w:val="single"/>
                </w:rPr>
                <w:t>https://www.gov.uk/government/statistics/hate-crime-england-and-wales-2020-to-2021/hate-crime-england-and-wales-2020-to-2021</w:t>
              </w:r>
              <w:r>
                <w:rPr>
                  <w:noProof/>
                </w:rPr>
                <w:br/>
                <w:t>[Accessed 2 February 2022].</w:t>
              </w:r>
            </w:p>
            <w:p w14:paraId="02E806F8" w14:textId="77777777" w:rsidR="00A911EB" w:rsidRDefault="00A911EB" w:rsidP="00A911EB">
              <w:pPr>
                <w:pStyle w:val="Bibliography"/>
                <w:rPr>
                  <w:noProof/>
                </w:rPr>
              </w:pPr>
              <w:r>
                <w:rPr>
                  <w:noProof/>
                </w:rPr>
                <w:t xml:space="preserve">Houston, E., 2021. </w:t>
              </w:r>
              <w:r>
                <w:rPr>
                  <w:i/>
                  <w:iCs/>
                  <w:noProof/>
                </w:rPr>
                <w:t xml:space="preserve">Positive Psychology. </w:t>
              </w:r>
              <w:r>
                <w:rPr>
                  <w:noProof/>
                </w:rPr>
                <w:t xml:space="preserve">[Online] </w:t>
              </w:r>
              <w:r>
                <w:rPr>
                  <w:noProof/>
                </w:rPr>
                <w:br/>
                <w:t xml:space="preserve">Available at: </w:t>
              </w:r>
              <w:r>
                <w:rPr>
                  <w:noProof/>
                  <w:u w:val="single"/>
                </w:rPr>
                <w:t>https://positivepsychology.com/positive-relationships-workplace/#:~:text=Mastroianni%20and%20Storberg-Walker%20%282014%29%20indicated%20that%20wellbeing%20is,positive%2C%20and%20when%20employees%20feel%20valued%20and%20respected.</w:t>
              </w:r>
              <w:r>
                <w:rPr>
                  <w:noProof/>
                </w:rPr>
                <w:br/>
                <w:t>[Accessed 1st January 2022].</w:t>
              </w:r>
            </w:p>
            <w:p w14:paraId="1A5FF911" w14:textId="77777777" w:rsidR="00A911EB" w:rsidRDefault="00A911EB" w:rsidP="00A911EB">
              <w:pPr>
                <w:pStyle w:val="Bibliography"/>
                <w:rPr>
                  <w:noProof/>
                </w:rPr>
              </w:pPr>
              <w:r>
                <w:rPr>
                  <w:noProof/>
                </w:rPr>
                <w:t xml:space="preserve">Hqn, 2021. </w:t>
              </w:r>
              <w:r>
                <w:rPr>
                  <w:i/>
                  <w:iCs/>
                  <w:noProof/>
                </w:rPr>
                <w:t xml:space="preserve">More than half of anti-social behaviour incidents go unreported. </w:t>
              </w:r>
              <w:r>
                <w:rPr>
                  <w:noProof/>
                </w:rPr>
                <w:t xml:space="preserve">[Online] </w:t>
              </w:r>
              <w:r>
                <w:rPr>
                  <w:noProof/>
                </w:rPr>
                <w:br/>
                <w:t xml:space="preserve">Available at: </w:t>
              </w:r>
              <w:r>
                <w:rPr>
                  <w:noProof/>
                  <w:u w:val="single"/>
                </w:rPr>
                <w:t>https://hqnetwork.co.uk/news/more-than-half-of-antisocial-behaviour-incidents-go-</w:t>
              </w:r>
              <w:r>
                <w:rPr>
                  <w:noProof/>
                  <w:u w:val="single"/>
                </w:rPr>
                <w:lastRenderedPageBreak/>
                <w:t>unreported-5430</w:t>
              </w:r>
              <w:r>
                <w:rPr>
                  <w:noProof/>
                </w:rPr>
                <w:br/>
                <w:t>[Accessed 14 March 2022].</w:t>
              </w:r>
            </w:p>
            <w:p w14:paraId="6EE2B1A7" w14:textId="77777777" w:rsidR="00A911EB" w:rsidRDefault="00A911EB" w:rsidP="00A911EB">
              <w:pPr>
                <w:pStyle w:val="Bibliography"/>
                <w:rPr>
                  <w:noProof/>
                </w:rPr>
              </w:pPr>
              <w:r>
                <w:rPr>
                  <w:noProof/>
                </w:rPr>
                <w:t xml:space="preserve">Huczynski, B., 2018. </w:t>
              </w:r>
              <w:r>
                <w:rPr>
                  <w:i/>
                  <w:iCs/>
                  <w:noProof/>
                </w:rPr>
                <w:t xml:space="preserve">Perspectives of Organisational Culture. </w:t>
              </w:r>
              <w:r>
                <w:rPr>
                  <w:noProof/>
                </w:rPr>
                <w:t xml:space="preserve">[Online] </w:t>
              </w:r>
              <w:r>
                <w:rPr>
                  <w:noProof/>
                </w:rPr>
                <w:br/>
                <w:t xml:space="preserve">Available at: </w:t>
              </w:r>
              <w:r>
                <w:rPr>
                  <w:noProof/>
                  <w:u w:val="single"/>
                </w:rPr>
                <w:t>https://www.ukessays.com/essays/human-resources/organizational-culture-all-about.php?vref=1</w:t>
              </w:r>
              <w:r>
                <w:rPr>
                  <w:noProof/>
                </w:rPr>
                <w:br/>
                <w:t>[Accessed 23 January 2022].</w:t>
              </w:r>
            </w:p>
            <w:p w14:paraId="09C65885" w14:textId="77777777" w:rsidR="00A911EB" w:rsidRDefault="00A911EB" w:rsidP="00A911EB">
              <w:pPr>
                <w:pStyle w:val="Bibliography"/>
                <w:rPr>
                  <w:noProof/>
                </w:rPr>
              </w:pPr>
              <w:r>
                <w:rPr>
                  <w:noProof/>
                </w:rPr>
                <w:t xml:space="preserve">Idependant Police Complaints Comission, 2009. </w:t>
              </w:r>
              <w:r>
                <w:rPr>
                  <w:i/>
                  <w:iCs/>
                  <w:noProof/>
                </w:rPr>
                <w:t xml:space="preserve">IPCC report into the contact between Fiona Pilkington and Leciestershire Constabulary 2004-2007, </w:t>
              </w:r>
              <w:r>
                <w:rPr>
                  <w:noProof/>
                </w:rPr>
                <w:t>s.l.: IPCC.</w:t>
              </w:r>
            </w:p>
            <w:p w14:paraId="193E9BBE" w14:textId="77777777" w:rsidR="00A911EB" w:rsidRDefault="00A911EB" w:rsidP="00A911EB">
              <w:pPr>
                <w:pStyle w:val="Bibliography"/>
                <w:rPr>
                  <w:noProof/>
                </w:rPr>
              </w:pPr>
              <w:r>
                <w:rPr>
                  <w:noProof/>
                </w:rPr>
                <w:t xml:space="preserve">Innes, M., 2004. </w:t>
              </w:r>
              <w:r>
                <w:rPr>
                  <w:i/>
                  <w:iCs/>
                  <w:noProof/>
                </w:rPr>
                <w:t xml:space="preserve">From Detection to Distruption, </w:t>
              </w:r>
              <w:r>
                <w:rPr>
                  <w:noProof/>
                </w:rPr>
                <w:t>s.l.: SAGE.</w:t>
              </w:r>
            </w:p>
            <w:p w14:paraId="11E98F0F" w14:textId="77777777" w:rsidR="00A911EB" w:rsidRDefault="00A911EB" w:rsidP="00A911EB">
              <w:pPr>
                <w:pStyle w:val="Bibliography"/>
                <w:rPr>
                  <w:noProof/>
                </w:rPr>
              </w:pPr>
              <w:r>
                <w:rPr>
                  <w:noProof/>
                </w:rPr>
                <w:t xml:space="preserve">Johansen, A. G., 2019. </w:t>
              </w:r>
              <w:r>
                <w:rPr>
                  <w:i/>
                  <w:iCs/>
                  <w:noProof/>
                </w:rPr>
                <w:t xml:space="preserve">Internet scams: What they are and how to avoid them. </w:t>
              </w:r>
              <w:r>
                <w:rPr>
                  <w:noProof/>
                </w:rPr>
                <w:t xml:space="preserve">[Online] </w:t>
              </w:r>
              <w:r>
                <w:rPr>
                  <w:noProof/>
                </w:rPr>
                <w:br/>
                <w:t xml:space="preserve">Available at: </w:t>
              </w:r>
              <w:r>
                <w:rPr>
                  <w:noProof/>
                  <w:u w:val="single"/>
                </w:rPr>
                <w:t>https://us.norton.com/internetsecurity-online-scams-internet-scams.html</w:t>
              </w:r>
              <w:r>
                <w:rPr>
                  <w:noProof/>
                </w:rPr>
                <w:br/>
                <w:t>[Accessed 2 January 2022].</w:t>
              </w:r>
            </w:p>
            <w:p w14:paraId="4821ED6B" w14:textId="77777777" w:rsidR="00A911EB" w:rsidRDefault="00A911EB" w:rsidP="00A911EB">
              <w:pPr>
                <w:pStyle w:val="Bibliography"/>
                <w:rPr>
                  <w:noProof/>
                </w:rPr>
              </w:pPr>
              <w:r>
                <w:rPr>
                  <w:noProof/>
                </w:rPr>
                <w:t xml:space="preserve">Lawaspect, 2020. </w:t>
              </w:r>
              <w:r>
                <w:rPr>
                  <w:i/>
                  <w:iCs/>
                  <w:noProof/>
                </w:rPr>
                <w:t xml:space="preserve">Lawaspect.com. </w:t>
              </w:r>
              <w:r>
                <w:rPr>
                  <w:noProof/>
                </w:rPr>
                <w:t xml:space="preserve">[Online] </w:t>
              </w:r>
              <w:r>
                <w:rPr>
                  <w:noProof/>
                </w:rPr>
                <w:br/>
                <w:t xml:space="preserve">Available at: </w:t>
              </w:r>
              <w:r>
                <w:rPr>
                  <w:noProof/>
                  <w:u w:val="single"/>
                </w:rPr>
                <w:t>https://lawaspect.com/police-and-discretion/#:~:text=Police%20discretion%20is%20freedom%20or%20the%20power%20of,a%20ticket%20of%20violation%20or%20arrest%20an%20offender.</w:t>
              </w:r>
              <w:r>
                <w:rPr>
                  <w:noProof/>
                </w:rPr>
                <w:br/>
                <w:t>[Accessed 1st January 2022].</w:t>
              </w:r>
            </w:p>
            <w:p w14:paraId="589DF9D6" w14:textId="77777777" w:rsidR="00A911EB" w:rsidRDefault="00A911EB" w:rsidP="00A911EB">
              <w:pPr>
                <w:pStyle w:val="Bibliography"/>
                <w:rPr>
                  <w:noProof/>
                </w:rPr>
              </w:pPr>
              <w:r>
                <w:rPr>
                  <w:noProof/>
                </w:rPr>
                <w:t xml:space="preserve">Legislation.gov, 2021. </w:t>
              </w:r>
              <w:r>
                <w:rPr>
                  <w:i/>
                  <w:iCs/>
                  <w:noProof/>
                </w:rPr>
                <w:t xml:space="preserve">Legislation.gov. </w:t>
              </w:r>
              <w:r>
                <w:rPr>
                  <w:noProof/>
                </w:rPr>
                <w:t xml:space="preserve">[Online] </w:t>
              </w:r>
              <w:r>
                <w:rPr>
                  <w:noProof/>
                </w:rPr>
                <w:br/>
                <w:t xml:space="preserve">Available at: </w:t>
              </w:r>
              <w:r>
                <w:rPr>
                  <w:noProof/>
                  <w:u w:val="single"/>
                </w:rPr>
                <w:t>https://www.legislation.gov.uk/ukpga/1984/60/section/17</w:t>
              </w:r>
              <w:r>
                <w:rPr>
                  <w:noProof/>
                </w:rPr>
                <w:br/>
                <w:t>[Accessed 1st January 2022].</w:t>
              </w:r>
            </w:p>
            <w:p w14:paraId="3F866A06" w14:textId="77777777" w:rsidR="00A911EB" w:rsidRDefault="00A911EB" w:rsidP="00A911EB">
              <w:pPr>
                <w:pStyle w:val="Bibliography"/>
                <w:rPr>
                  <w:noProof/>
                </w:rPr>
              </w:pPr>
              <w:r>
                <w:rPr>
                  <w:noProof/>
                </w:rPr>
                <w:t xml:space="preserve">Mckee, A., 2018. </w:t>
              </w:r>
              <w:r>
                <w:rPr>
                  <w:i/>
                  <w:iCs/>
                  <w:noProof/>
                </w:rPr>
                <w:t xml:space="preserve">What You Can Do to Improve Ethics at Your Company. </w:t>
              </w:r>
              <w:r>
                <w:rPr>
                  <w:noProof/>
                </w:rPr>
                <w:t xml:space="preserve">[Online] </w:t>
              </w:r>
              <w:r>
                <w:rPr>
                  <w:noProof/>
                </w:rPr>
                <w:br/>
                <w:t xml:space="preserve">Available at: </w:t>
              </w:r>
              <w:r>
                <w:rPr>
                  <w:noProof/>
                  <w:u w:val="single"/>
                </w:rPr>
                <w:t>https://hbr.org/2016/12/what-you-can-do-to-improve-ethics-at-your-company</w:t>
              </w:r>
              <w:r>
                <w:rPr>
                  <w:noProof/>
                </w:rPr>
                <w:br/>
                <w:t>[Accessed 1 January 2022].</w:t>
              </w:r>
            </w:p>
            <w:p w14:paraId="229E3582" w14:textId="77777777" w:rsidR="00A911EB" w:rsidRDefault="00A911EB" w:rsidP="00A911EB">
              <w:pPr>
                <w:pStyle w:val="Bibliography"/>
                <w:rPr>
                  <w:noProof/>
                </w:rPr>
              </w:pPr>
              <w:r>
                <w:rPr>
                  <w:noProof/>
                </w:rPr>
                <w:t xml:space="preserve">Mckee, P., 2017. </w:t>
              </w:r>
              <w:r>
                <w:rPr>
                  <w:i/>
                  <w:iCs/>
                  <w:noProof/>
                </w:rPr>
                <w:t xml:space="preserve">A Police Code of Conduct, should it be Ethical or Fair?. </w:t>
              </w:r>
              <w:r>
                <w:rPr>
                  <w:noProof/>
                </w:rPr>
                <w:t xml:space="preserve">[Online] </w:t>
              </w:r>
              <w:r>
                <w:rPr>
                  <w:noProof/>
                </w:rPr>
                <w:br/>
                <w:t xml:space="preserve">Available at: </w:t>
              </w:r>
              <w:r>
                <w:rPr>
                  <w:noProof/>
                  <w:u w:val="single"/>
                </w:rPr>
                <w:t>https://www.linkedin.com/pulse/police-code-conduct-should-ethical-fair-pat-mckee</w:t>
              </w:r>
              <w:r>
                <w:rPr>
                  <w:noProof/>
                </w:rPr>
                <w:br/>
                <w:t>[Accessed 3 January 2022].</w:t>
              </w:r>
            </w:p>
            <w:p w14:paraId="2A778116" w14:textId="77777777" w:rsidR="00A911EB" w:rsidRDefault="00A911EB" w:rsidP="00A911EB">
              <w:pPr>
                <w:pStyle w:val="Bibliography"/>
                <w:rPr>
                  <w:noProof/>
                </w:rPr>
              </w:pPr>
              <w:r>
                <w:rPr>
                  <w:noProof/>
                </w:rPr>
                <w:t xml:space="preserve">Merriam-Webster, n.d. </w:t>
              </w:r>
              <w:r>
                <w:rPr>
                  <w:i/>
                  <w:iCs/>
                  <w:noProof/>
                </w:rPr>
                <w:t xml:space="preserve">Modeus Operandi. </w:t>
              </w:r>
              <w:r>
                <w:rPr>
                  <w:noProof/>
                </w:rPr>
                <w:t xml:space="preserve">[Online] </w:t>
              </w:r>
              <w:r>
                <w:rPr>
                  <w:noProof/>
                </w:rPr>
                <w:br/>
                <w:t xml:space="preserve">Available at: </w:t>
              </w:r>
              <w:r>
                <w:rPr>
                  <w:noProof/>
                  <w:u w:val="single"/>
                </w:rPr>
                <w:t xml:space="preserve">https://www.merriam-webster.com/dictionary/modus%20operandi. </w:t>
              </w:r>
              <w:r>
                <w:rPr>
                  <w:noProof/>
                </w:rPr>
                <w:br/>
                <w:t>[Accessed 2 February 2022].</w:t>
              </w:r>
            </w:p>
            <w:p w14:paraId="45A0000F" w14:textId="77777777" w:rsidR="00A911EB" w:rsidRDefault="00A911EB" w:rsidP="00A911EB">
              <w:pPr>
                <w:pStyle w:val="Bibliography"/>
                <w:rPr>
                  <w:noProof/>
                </w:rPr>
              </w:pPr>
              <w:r>
                <w:rPr>
                  <w:noProof/>
                </w:rPr>
                <w:t xml:space="preserve">Merryweather, L., 2022. </w:t>
              </w:r>
              <w:r>
                <w:rPr>
                  <w:i/>
                  <w:iCs/>
                  <w:noProof/>
                </w:rPr>
                <w:t xml:space="preserve">The five biggest scams of 2021. </w:t>
              </w:r>
              <w:r>
                <w:rPr>
                  <w:noProof/>
                </w:rPr>
                <w:t xml:space="preserve">[Online] </w:t>
              </w:r>
              <w:r>
                <w:rPr>
                  <w:noProof/>
                </w:rPr>
                <w:br/>
                <w:t xml:space="preserve">Available at: </w:t>
              </w:r>
              <w:r>
                <w:rPr>
                  <w:noProof/>
                  <w:u w:val="single"/>
                </w:rPr>
                <w:t>https://www.which.co.uk/news/2022/01/the-five-biggest-scams-of-2021/</w:t>
              </w:r>
              <w:r>
                <w:rPr>
                  <w:noProof/>
                </w:rPr>
                <w:br/>
                <w:t>[Accessed 2 February 2022].</w:t>
              </w:r>
            </w:p>
            <w:p w14:paraId="262F1BD6" w14:textId="77777777" w:rsidR="00A911EB" w:rsidRDefault="00A911EB" w:rsidP="00A911EB">
              <w:pPr>
                <w:pStyle w:val="Bibliography"/>
                <w:rPr>
                  <w:noProof/>
                </w:rPr>
              </w:pPr>
              <w:r>
                <w:rPr>
                  <w:noProof/>
                </w:rPr>
                <w:t xml:space="preserve">Metropolitan Police Service, 2003. </w:t>
              </w:r>
              <w:r>
                <w:rPr>
                  <w:i/>
                  <w:iCs/>
                  <w:noProof/>
                </w:rPr>
                <w:t xml:space="preserve">OUTLINE OF THE IMPACT OF THE NIM ON CONSULTATION, </w:t>
              </w:r>
              <w:r>
                <w:rPr>
                  <w:noProof/>
                </w:rPr>
                <w:t>s.l.: MPS.</w:t>
              </w:r>
            </w:p>
            <w:p w14:paraId="784BB928" w14:textId="77777777" w:rsidR="00A911EB" w:rsidRDefault="00A911EB" w:rsidP="00A911EB">
              <w:pPr>
                <w:pStyle w:val="Bibliography"/>
                <w:rPr>
                  <w:noProof/>
                </w:rPr>
              </w:pPr>
              <w:r>
                <w:rPr>
                  <w:noProof/>
                </w:rPr>
                <w:t xml:space="preserve">Ministry of Justice, 2022. </w:t>
              </w:r>
              <w:r>
                <w:rPr>
                  <w:i/>
                  <w:iCs/>
                  <w:noProof/>
                </w:rPr>
                <w:t xml:space="preserve">Achieving best evidence in criminal proceedings, </w:t>
              </w:r>
              <w:r>
                <w:rPr>
                  <w:noProof/>
                </w:rPr>
                <w:t>s.l.: Ministry of Justice.</w:t>
              </w:r>
            </w:p>
            <w:p w14:paraId="0C0B1A43" w14:textId="77777777" w:rsidR="00A911EB" w:rsidRDefault="00A911EB" w:rsidP="00A911EB">
              <w:pPr>
                <w:pStyle w:val="Bibliography"/>
                <w:rPr>
                  <w:noProof/>
                </w:rPr>
              </w:pPr>
              <w:r>
                <w:rPr>
                  <w:noProof/>
                </w:rPr>
                <w:t xml:space="preserve">Moffitt, T. E., 1993. </w:t>
              </w:r>
              <w:r>
                <w:rPr>
                  <w:i/>
                  <w:iCs/>
                  <w:noProof/>
                </w:rPr>
                <w:t xml:space="preserve">Adolescence-Limited and Life-Course-Persistent Antisocial Behavior: A Development Taxonomy, </w:t>
              </w:r>
              <w:r>
                <w:rPr>
                  <w:noProof/>
                </w:rPr>
                <w:t>s.l.: American Psychological Association Inc.</w:t>
              </w:r>
            </w:p>
            <w:p w14:paraId="20FB3104" w14:textId="77777777" w:rsidR="00A911EB" w:rsidRDefault="00A911EB" w:rsidP="00A911EB">
              <w:pPr>
                <w:pStyle w:val="Bibliography"/>
                <w:rPr>
                  <w:noProof/>
                </w:rPr>
              </w:pPr>
              <w:r>
                <w:rPr>
                  <w:noProof/>
                </w:rPr>
                <w:t xml:space="preserve">NiDirect, n.d. </w:t>
              </w:r>
              <w:r>
                <w:rPr>
                  <w:i/>
                  <w:iCs/>
                  <w:noProof/>
                </w:rPr>
                <w:t xml:space="preserve">Preventing involvement in crime. </w:t>
              </w:r>
              <w:r>
                <w:rPr>
                  <w:noProof/>
                </w:rPr>
                <w:t xml:space="preserve">[Online] </w:t>
              </w:r>
              <w:r>
                <w:rPr>
                  <w:noProof/>
                </w:rPr>
                <w:br/>
                <w:t xml:space="preserve">Available at: </w:t>
              </w:r>
              <w:r>
                <w:rPr>
                  <w:noProof/>
                  <w:u w:val="single"/>
                </w:rPr>
                <w:t>https://www.nidirect.gov.uk/articles/preventing-involvement-crime</w:t>
              </w:r>
              <w:r>
                <w:rPr>
                  <w:noProof/>
                </w:rPr>
                <w:br/>
                <w:t>[Accessed 2 February 2022].</w:t>
              </w:r>
            </w:p>
            <w:p w14:paraId="5F943487" w14:textId="77777777" w:rsidR="00A911EB" w:rsidRDefault="00A911EB" w:rsidP="00A911EB">
              <w:pPr>
                <w:pStyle w:val="Bibliography"/>
                <w:rPr>
                  <w:noProof/>
                </w:rPr>
              </w:pPr>
              <w:r>
                <w:rPr>
                  <w:noProof/>
                </w:rPr>
                <w:t xml:space="preserve">North Yorkshire Safeguarding Partnership , n.d. </w:t>
              </w:r>
              <w:r>
                <w:rPr>
                  <w:i/>
                  <w:iCs/>
                  <w:noProof/>
                </w:rPr>
                <w:t xml:space="preserve">Intelligence Sharing Guide for the Partnership Information Sharing Form. </w:t>
              </w:r>
              <w:r>
                <w:rPr>
                  <w:noProof/>
                </w:rPr>
                <w:t xml:space="preserve">[Online] </w:t>
              </w:r>
              <w:r>
                <w:rPr>
                  <w:noProof/>
                </w:rPr>
                <w:br/>
                <w:t xml:space="preserve">Available at: </w:t>
              </w:r>
              <w:r>
                <w:rPr>
                  <w:noProof/>
                  <w:u w:val="single"/>
                </w:rPr>
                <w:t>https://www.safeguardingchildren.co.uk/professionals/one-minute-guides/intelligence-sharing/</w:t>
              </w:r>
              <w:r>
                <w:rPr>
                  <w:noProof/>
                </w:rPr>
                <w:br/>
                <w:t>[Accessed 2 February 2022].</w:t>
              </w:r>
            </w:p>
            <w:p w14:paraId="53B00339" w14:textId="77777777" w:rsidR="00A911EB" w:rsidRDefault="00A911EB" w:rsidP="00A911EB">
              <w:pPr>
                <w:pStyle w:val="Bibliography"/>
                <w:rPr>
                  <w:noProof/>
                </w:rPr>
              </w:pPr>
              <w:r>
                <w:rPr>
                  <w:noProof/>
                </w:rPr>
                <w:t xml:space="preserve">NPCC, 2017. </w:t>
              </w:r>
              <w:r>
                <w:rPr>
                  <w:i/>
                  <w:iCs/>
                  <w:noProof/>
                </w:rPr>
                <w:t xml:space="preserve">Better Understanding Demand – Policing the , </w:t>
              </w:r>
              <w:r>
                <w:rPr>
                  <w:noProof/>
                </w:rPr>
                <w:t>s.l.: NPCC Performance Management Coordination Committee.</w:t>
              </w:r>
            </w:p>
            <w:p w14:paraId="227875EE" w14:textId="77777777" w:rsidR="00A911EB" w:rsidRDefault="00A911EB" w:rsidP="00A911EB">
              <w:pPr>
                <w:pStyle w:val="Bibliography"/>
                <w:rPr>
                  <w:noProof/>
                </w:rPr>
              </w:pPr>
              <w:r>
                <w:rPr>
                  <w:noProof/>
                </w:rPr>
                <w:t xml:space="preserve">NPCC, 2020. </w:t>
              </w:r>
              <w:r>
                <w:rPr>
                  <w:i/>
                  <w:iCs/>
                  <w:noProof/>
                </w:rPr>
                <w:t xml:space="preserve">NPCC - NVAP Revised 2020-2022. </w:t>
              </w:r>
              <w:r>
                <w:rPr>
                  <w:noProof/>
                </w:rPr>
                <w:t xml:space="preserve">[Online] </w:t>
              </w:r>
              <w:r>
                <w:rPr>
                  <w:noProof/>
                </w:rPr>
                <w:br/>
                <w:t xml:space="preserve">Available at: </w:t>
              </w:r>
              <w:r>
                <w:rPr>
                  <w:noProof/>
                  <w:u w:val="single"/>
                </w:rPr>
                <w:t>https://www.npcc.police.uk/Crime%20Ops%20Committee/NVAP.pdf</w:t>
              </w:r>
              <w:r>
                <w:rPr>
                  <w:noProof/>
                </w:rPr>
                <w:br/>
                <w:t>[Accessed 2nd January 2022].</w:t>
              </w:r>
            </w:p>
            <w:p w14:paraId="0250E53C" w14:textId="77777777" w:rsidR="00A911EB" w:rsidRDefault="00A911EB" w:rsidP="00A911EB">
              <w:pPr>
                <w:pStyle w:val="Bibliography"/>
                <w:rPr>
                  <w:noProof/>
                </w:rPr>
              </w:pPr>
              <w:r>
                <w:rPr>
                  <w:noProof/>
                </w:rPr>
                <w:t xml:space="preserve">Oxford University, 2017. </w:t>
              </w:r>
              <w:r>
                <w:rPr>
                  <w:i/>
                  <w:iCs/>
                  <w:noProof/>
                </w:rPr>
                <w:t xml:space="preserve">Just desserts: Why organisational justice in policing matters. </w:t>
              </w:r>
              <w:r>
                <w:rPr>
                  <w:noProof/>
                </w:rPr>
                <w:t xml:space="preserve">[Online] </w:t>
              </w:r>
              <w:r>
                <w:rPr>
                  <w:noProof/>
                </w:rPr>
                <w:br/>
                <w:t xml:space="preserve">Available at: </w:t>
              </w:r>
              <w:r>
                <w:rPr>
                  <w:noProof/>
                  <w:u w:val="single"/>
                </w:rPr>
                <w:t>http://www.greymalkinconsulting.com/our-thinking/oorganisational-justice-in-policing</w:t>
              </w:r>
              <w:r>
                <w:rPr>
                  <w:noProof/>
                </w:rPr>
                <w:br/>
                <w:t>[Accessed 3 January 2022].</w:t>
              </w:r>
            </w:p>
            <w:p w14:paraId="7476E3FE" w14:textId="77777777" w:rsidR="00A911EB" w:rsidRDefault="00A911EB" w:rsidP="00A911EB">
              <w:pPr>
                <w:pStyle w:val="Bibliography"/>
                <w:rPr>
                  <w:noProof/>
                </w:rPr>
              </w:pPr>
              <w:r>
                <w:rPr>
                  <w:noProof/>
                </w:rPr>
                <w:t xml:space="preserve">Phishing, 2022. </w:t>
              </w:r>
              <w:r>
                <w:rPr>
                  <w:i/>
                  <w:iCs/>
                  <w:noProof/>
                </w:rPr>
                <w:t xml:space="preserve">What is Phishing?. </w:t>
              </w:r>
              <w:r>
                <w:rPr>
                  <w:noProof/>
                </w:rPr>
                <w:t xml:space="preserve">[Online] </w:t>
              </w:r>
              <w:r>
                <w:rPr>
                  <w:noProof/>
                </w:rPr>
                <w:br/>
                <w:t xml:space="preserve">Available at: </w:t>
              </w:r>
              <w:r>
                <w:rPr>
                  <w:noProof/>
                  <w:u w:val="single"/>
                </w:rPr>
                <w:t>https://www.phishing.org/what-is-phishing</w:t>
              </w:r>
              <w:r>
                <w:rPr>
                  <w:noProof/>
                </w:rPr>
                <w:br/>
                <w:t>[Accessed 2 January 2022].</w:t>
              </w:r>
            </w:p>
            <w:p w14:paraId="10158622" w14:textId="77777777" w:rsidR="00A911EB" w:rsidRDefault="00A911EB" w:rsidP="00A911EB">
              <w:pPr>
                <w:pStyle w:val="Bibliography"/>
                <w:rPr>
                  <w:noProof/>
                </w:rPr>
              </w:pPr>
              <w:r>
                <w:rPr>
                  <w:noProof/>
                </w:rPr>
                <w:t xml:space="preserve">Piquero, A. R., 2011. </w:t>
              </w:r>
              <w:r>
                <w:rPr>
                  <w:i/>
                  <w:iCs/>
                  <w:noProof/>
                </w:rPr>
                <w:t xml:space="preserve">Organizational Justice and Police Misconduct, </w:t>
              </w:r>
              <w:r>
                <w:rPr>
                  <w:noProof/>
                </w:rPr>
                <w:t>s.l.: National Institute of Justice.</w:t>
              </w:r>
            </w:p>
            <w:p w14:paraId="24C77E53" w14:textId="77777777" w:rsidR="00A911EB" w:rsidRDefault="00A911EB" w:rsidP="00A911EB">
              <w:pPr>
                <w:pStyle w:val="Bibliography"/>
                <w:rPr>
                  <w:noProof/>
                </w:rPr>
              </w:pPr>
              <w:r>
                <w:rPr>
                  <w:noProof/>
                </w:rPr>
                <w:lastRenderedPageBreak/>
                <w:t xml:space="preserve">Police Professional, 2006. </w:t>
              </w:r>
              <w:r>
                <w:rPr>
                  <w:i/>
                  <w:iCs/>
                  <w:noProof/>
                </w:rPr>
                <w:t xml:space="preserve">Entry and search without warrant - S17 Police and Criminal Evidence Act 1984. </w:t>
              </w:r>
              <w:r>
                <w:rPr>
                  <w:noProof/>
                </w:rPr>
                <w:t xml:space="preserve">[Online] </w:t>
              </w:r>
              <w:r>
                <w:rPr>
                  <w:noProof/>
                </w:rPr>
                <w:br/>
                <w:t xml:space="preserve">Available at: </w:t>
              </w:r>
              <w:r>
                <w:rPr>
                  <w:noProof/>
                  <w:u w:val="single"/>
                </w:rPr>
                <w:t>https://www.policeprofessional.com/news/entry-and-search-without-warrant-s17-police-and-criminal-evidence-act-1984/</w:t>
              </w:r>
              <w:r>
                <w:rPr>
                  <w:noProof/>
                </w:rPr>
                <w:br/>
                <w:t>[Accessed 2 January 2022].</w:t>
              </w:r>
            </w:p>
            <w:p w14:paraId="144603EE" w14:textId="77777777" w:rsidR="00A911EB" w:rsidRDefault="00A911EB" w:rsidP="00A911EB">
              <w:pPr>
                <w:pStyle w:val="Bibliography"/>
                <w:rPr>
                  <w:noProof/>
                </w:rPr>
              </w:pPr>
              <w:r>
                <w:rPr>
                  <w:noProof/>
                </w:rPr>
                <w:t xml:space="preserve">Psychology Today, n.d. </w:t>
              </w:r>
              <w:r>
                <w:rPr>
                  <w:i/>
                  <w:iCs/>
                  <w:noProof/>
                </w:rPr>
                <w:t xml:space="preserve">Bias. </w:t>
              </w:r>
              <w:r>
                <w:rPr>
                  <w:noProof/>
                </w:rPr>
                <w:t xml:space="preserve">[Online] </w:t>
              </w:r>
              <w:r>
                <w:rPr>
                  <w:noProof/>
                </w:rPr>
                <w:br/>
                <w:t xml:space="preserve">Available at: </w:t>
              </w:r>
              <w:r>
                <w:rPr>
                  <w:noProof/>
                  <w:u w:val="single"/>
                </w:rPr>
                <w:t>https://www.psychologytoday.com/us/basics/bias</w:t>
              </w:r>
              <w:r>
                <w:rPr>
                  <w:noProof/>
                </w:rPr>
                <w:br/>
                <w:t>[Accessed 2 February 2022].</w:t>
              </w:r>
            </w:p>
            <w:p w14:paraId="5D1189C4" w14:textId="77777777" w:rsidR="00A911EB" w:rsidRDefault="00A911EB" w:rsidP="00A911EB">
              <w:pPr>
                <w:pStyle w:val="Bibliography"/>
                <w:rPr>
                  <w:noProof/>
                </w:rPr>
              </w:pPr>
              <w:r>
                <w:rPr>
                  <w:noProof/>
                </w:rPr>
                <w:t xml:space="preserve">SafeLives, n.d. </w:t>
              </w:r>
              <w:r>
                <w:rPr>
                  <w:i/>
                  <w:iCs/>
                  <w:noProof/>
                </w:rPr>
                <w:t xml:space="preserve">What is an IDVA?. </w:t>
              </w:r>
              <w:r>
                <w:rPr>
                  <w:noProof/>
                </w:rPr>
                <w:t xml:space="preserve">[Online] </w:t>
              </w:r>
              <w:r>
                <w:rPr>
                  <w:noProof/>
                </w:rPr>
                <w:br/>
                <w:t xml:space="preserve">Available at: </w:t>
              </w:r>
              <w:r>
                <w:rPr>
                  <w:noProof/>
                  <w:u w:val="single"/>
                </w:rPr>
                <w:t>https://safelives.org.uk/what-is-an-idva</w:t>
              </w:r>
              <w:r>
                <w:rPr>
                  <w:noProof/>
                </w:rPr>
                <w:br/>
                <w:t>[Accessed 22 January 2022].</w:t>
              </w:r>
            </w:p>
            <w:p w14:paraId="04DF08E9" w14:textId="77777777" w:rsidR="00A911EB" w:rsidRDefault="00A911EB" w:rsidP="00A911EB">
              <w:pPr>
                <w:pStyle w:val="Bibliography"/>
                <w:rPr>
                  <w:noProof/>
                </w:rPr>
              </w:pPr>
              <w:r>
                <w:rPr>
                  <w:noProof/>
                </w:rPr>
                <w:t xml:space="preserve">Schein, E., 2015. </w:t>
              </w:r>
              <w:r>
                <w:rPr>
                  <w:i/>
                  <w:iCs/>
                  <w:noProof/>
                </w:rPr>
                <w:t xml:space="preserve">Edgar Schein Model of Organisation Culture. </w:t>
              </w:r>
              <w:r>
                <w:rPr>
                  <w:noProof/>
                </w:rPr>
                <w:t xml:space="preserve">[Online] </w:t>
              </w:r>
              <w:r>
                <w:rPr>
                  <w:noProof/>
                </w:rPr>
                <w:br/>
                <w:t xml:space="preserve">Available at: </w:t>
              </w:r>
              <w:r>
                <w:rPr>
                  <w:noProof/>
                  <w:u w:val="single"/>
                </w:rPr>
                <w:t>https://www.managementstudyguide.com/edgar-schein-model.htm</w:t>
              </w:r>
              <w:r>
                <w:rPr>
                  <w:noProof/>
                </w:rPr>
                <w:br/>
                <w:t>[Accessed 3 January 2022].</w:t>
              </w:r>
            </w:p>
            <w:p w14:paraId="7B658AEA" w14:textId="77777777" w:rsidR="00A911EB" w:rsidRDefault="00A911EB" w:rsidP="00A911EB">
              <w:pPr>
                <w:pStyle w:val="Bibliography"/>
                <w:rPr>
                  <w:noProof/>
                </w:rPr>
              </w:pPr>
              <w:r>
                <w:rPr>
                  <w:noProof/>
                </w:rPr>
                <w:t xml:space="preserve">Shaw, E., 2020. </w:t>
              </w:r>
              <w:r>
                <w:rPr>
                  <w:i/>
                  <w:iCs/>
                  <w:noProof/>
                </w:rPr>
                <w:t xml:space="preserve">Don't fall victim to romance fraud. </w:t>
              </w:r>
              <w:r>
                <w:rPr>
                  <w:noProof/>
                </w:rPr>
                <w:t xml:space="preserve">[Online] </w:t>
              </w:r>
              <w:r>
                <w:rPr>
                  <w:noProof/>
                </w:rPr>
                <w:br/>
                <w:t xml:space="preserve">Available at: </w:t>
              </w:r>
              <w:r>
                <w:rPr>
                  <w:noProof/>
                  <w:u w:val="single"/>
                </w:rPr>
                <w:t>https://www.saga.co.uk/magazine/money/spending/consumer-rights/dont-fall-victim-to-romance-fraud</w:t>
              </w:r>
              <w:r>
                <w:rPr>
                  <w:noProof/>
                </w:rPr>
                <w:br/>
                <w:t>[Accessed 2 February 2022].</w:t>
              </w:r>
            </w:p>
            <w:p w14:paraId="018F1CA9" w14:textId="77777777" w:rsidR="00A911EB" w:rsidRDefault="00A911EB" w:rsidP="00A911EB">
              <w:pPr>
                <w:pStyle w:val="Bibliography"/>
                <w:rPr>
                  <w:noProof/>
                </w:rPr>
              </w:pPr>
              <w:r>
                <w:rPr>
                  <w:noProof/>
                </w:rPr>
                <w:t xml:space="preserve">South Wales Police, 2008. </w:t>
              </w:r>
              <w:r>
                <w:rPr>
                  <w:i/>
                  <w:iCs/>
                  <w:noProof/>
                </w:rPr>
                <w:t xml:space="preserve">South Wales Police - Adults at risk. </w:t>
              </w:r>
              <w:r>
                <w:rPr>
                  <w:noProof/>
                </w:rPr>
                <w:t xml:space="preserve">[Online] </w:t>
              </w:r>
              <w:r>
                <w:rPr>
                  <w:noProof/>
                </w:rPr>
                <w:br/>
                <w:t xml:space="preserve">Available at: </w:t>
              </w:r>
              <w:r>
                <w:rPr>
                  <w:noProof/>
                  <w:u w:val="single"/>
                </w:rPr>
                <w:t>https://www.south-wales.police.uk/SysSiteAssets/media/downloads/south-wales/about-us/policies-and-procedures/english/adults-at-risk---english.pdf</w:t>
              </w:r>
              <w:r>
                <w:rPr>
                  <w:noProof/>
                </w:rPr>
                <w:br/>
                <w:t>[Accessed 1st January 2022].</w:t>
              </w:r>
            </w:p>
            <w:p w14:paraId="6A4B375D" w14:textId="77777777" w:rsidR="00A911EB" w:rsidRDefault="00A911EB" w:rsidP="00A911EB">
              <w:pPr>
                <w:pStyle w:val="Bibliography"/>
                <w:rPr>
                  <w:noProof/>
                </w:rPr>
              </w:pPr>
              <w:r>
                <w:rPr>
                  <w:noProof/>
                </w:rPr>
                <w:t xml:space="preserve">South Wales Police, 2021. </w:t>
              </w:r>
              <w:r>
                <w:rPr>
                  <w:i/>
                  <w:iCs/>
                  <w:noProof/>
                </w:rPr>
                <w:t xml:space="preserve">Hate Crime and Hate Incidents, </w:t>
              </w:r>
              <w:r>
                <w:rPr>
                  <w:noProof/>
                </w:rPr>
                <w:t>s.l.: South Wales Police.</w:t>
              </w:r>
            </w:p>
            <w:p w14:paraId="6297DEEC" w14:textId="77777777" w:rsidR="00A911EB" w:rsidRDefault="00A911EB" w:rsidP="00A911EB">
              <w:pPr>
                <w:pStyle w:val="Bibliography"/>
                <w:rPr>
                  <w:noProof/>
                </w:rPr>
              </w:pPr>
              <w:r>
                <w:rPr>
                  <w:noProof/>
                </w:rPr>
                <w:t xml:space="preserve">South Wales Police, 2021. </w:t>
              </w:r>
              <w:r>
                <w:rPr>
                  <w:i/>
                  <w:iCs/>
                  <w:noProof/>
                </w:rPr>
                <w:t xml:space="preserve">Our vision, values and ethics. </w:t>
              </w:r>
              <w:r>
                <w:rPr>
                  <w:noProof/>
                </w:rPr>
                <w:t xml:space="preserve">[Online] </w:t>
              </w:r>
              <w:r>
                <w:rPr>
                  <w:noProof/>
                </w:rPr>
                <w:br/>
                <w:t xml:space="preserve">Available at: </w:t>
              </w:r>
              <w:r>
                <w:rPr>
                  <w:noProof/>
                  <w:u w:val="single"/>
                </w:rPr>
                <w:t>https://beta.south-wales.police.uk/police-forces/south-wales-police/areas/about-us/about-us/our-vision-values-and-ethics/</w:t>
              </w:r>
              <w:r>
                <w:rPr>
                  <w:noProof/>
                </w:rPr>
                <w:br/>
                <w:t>[Accessed 3 January 2022].</w:t>
              </w:r>
            </w:p>
            <w:p w14:paraId="774FFDDD" w14:textId="77777777" w:rsidR="00A911EB" w:rsidRDefault="00A911EB" w:rsidP="00A911EB">
              <w:pPr>
                <w:pStyle w:val="Bibliography"/>
                <w:rPr>
                  <w:noProof/>
                </w:rPr>
              </w:pPr>
              <w:r>
                <w:rPr>
                  <w:noProof/>
                </w:rPr>
                <w:t xml:space="preserve">Sussex Police, n.d. </w:t>
              </w:r>
              <w:r>
                <w:rPr>
                  <w:i/>
                  <w:iCs/>
                  <w:noProof/>
                </w:rPr>
                <w:t xml:space="preserve">Romance Fraud. </w:t>
              </w:r>
              <w:r>
                <w:rPr>
                  <w:noProof/>
                </w:rPr>
                <w:t xml:space="preserve">[Online] </w:t>
              </w:r>
              <w:r>
                <w:rPr>
                  <w:noProof/>
                </w:rPr>
                <w:br/>
                <w:t xml:space="preserve">Available at: </w:t>
              </w:r>
              <w:r>
                <w:rPr>
                  <w:noProof/>
                  <w:u w:val="single"/>
                </w:rPr>
                <w:t>https://www.sussex.police.uk/romance-fraud</w:t>
              </w:r>
              <w:r>
                <w:rPr>
                  <w:noProof/>
                </w:rPr>
                <w:br/>
                <w:t>[Accessed 14 March 2022].</w:t>
              </w:r>
            </w:p>
            <w:p w14:paraId="52CB0A55" w14:textId="77777777" w:rsidR="00A911EB" w:rsidRDefault="00A911EB" w:rsidP="00A911EB">
              <w:pPr>
                <w:pStyle w:val="Bibliography"/>
                <w:rPr>
                  <w:noProof/>
                </w:rPr>
              </w:pPr>
              <w:r>
                <w:rPr>
                  <w:noProof/>
                </w:rPr>
                <w:t xml:space="preserve">The Children's Wood, n.d. </w:t>
              </w:r>
              <w:r>
                <w:rPr>
                  <w:i/>
                  <w:iCs/>
                  <w:noProof/>
                </w:rPr>
                <w:t xml:space="preserve">The importance of Diversionary Activities. </w:t>
              </w:r>
              <w:r>
                <w:rPr>
                  <w:noProof/>
                </w:rPr>
                <w:t xml:space="preserve">[Online] </w:t>
              </w:r>
              <w:r>
                <w:rPr>
                  <w:noProof/>
                </w:rPr>
                <w:br/>
                <w:t xml:space="preserve">Available at: </w:t>
              </w:r>
              <w:r>
                <w:rPr>
                  <w:noProof/>
                  <w:u w:val="single"/>
                </w:rPr>
                <w:t>https://www.thechildrenswood.co.uk/the-importance-of-diversionary-activities-for-young-people/</w:t>
              </w:r>
              <w:r>
                <w:rPr>
                  <w:noProof/>
                </w:rPr>
                <w:br/>
                <w:t>[Accessed 14 March 2022].</w:t>
              </w:r>
            </w:p>
            <w:p w14:paraId="5258533E" w14:textId="77777777" w:rsidR="00A911EB" w:rsidRDefault="00A911EB" w:rsidP="00A911EB">
              <w:pPr>
                <w:pStyle w:val="Bibliography"/>
                <w:rPr>
                  <w:noProof/>
                </w:rPr>
              </w:pPr>
              <w:r>
                <w:rPr>
                  <w:noProof/>
                </w:rPr>
                <w:t xml:space="preserve">The College of Policing, 2022. </w:t>
              </w:r>
              <w:r>
                <w:rPr>
                  <w:i/>
                  <w:iCs/>
                  <w:noProof/>
                </w:rPr>
                <w:t xml:space="preserve">The National Decision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2 January 2022].</w:t>
              </w:r>
            </w:p>
            <w:p w14:paraId="217E4EBD" w14:textId="77777777" w:rsidR="00A911EB" w:rsidRDefault="00A911EB" w:rsidP="00A911EB">
              <w:pPr>
                <w:pStyle w:val="Bibliography"/>
                <w:rPr>
                  <w:noProof/>
                </w:rPr>
              </w:pPr>
              <w:r>
                <w:rPr>
                  <w:noProof/>
                </w:rPr>
                <w:t xml:space="preserve">The College of Policing, n.d. </w:t>
              </w:r>
              <w:r>
                <w:rPr>
                  <w:i/>
                  <w:iCs/>
                  <w:noProof/>
                </w:rPr>
                <w:t xml:space="preserve">Forensics. </w:t>
              </w:r>
              <w:r>
                <w:rPr>
                  <w:noProof/>
                </w:rPr>
                <w:t xml:space="preserve">[Online] </w:t>
              </w:r>
              <w:r>
                <w:rPr>
                  <w:noProof/>
                </w:rPr>
                <w:br/>
                <w:t xml:space="preserve">Available at: </w:t>
              </w:r>
              <w:r>
                <w:rPr>
                  <w:noProof/>
                  <w:u w:val="single"/>
                </w:rPr>
                <w:t>https://www.app.college.police.uk/app-content/investigations/forensics/</w:t>
              </w:r>
              <w:r>
                <w:rPr>
                  <w:noProof/>
                </w:rPr>
                <w:br/>
                <w:t>[Accessed 10 February 2022].</w:t>
              </w:r>
            </w:p>
            <w:p w14:paraId="059F5AA4" w14:textId="77777777" w:rsidR="00A911EB" w:rsidRDefault="00A911EB" w:rsidP="00A911EB">
              <w:pPr>
                <w:pStyle w:val="Bibliography"/>
                <w:rPr>
                  <w:noProof/>
                </w:rPr>
              </w:pPr>
              <w:r>
                <w:rPr>
                  <w:noProof/>
                </w:rPr>
                <w:t xml:space="preserve">The College of Policing, n.d. </w:t>
              </w:r>
              <w:r>
                <w:rPr>
                  <w:i/>
                  <w:iCs/>
                  <w:noProof/>
                </w:rPr>
                <w:t xml:space="preserve">Intelligence Officer. </w:t>
              </w:r>
              <w:r>
                <w:rPr>
                  <w:noProof/>
                </w:rPr>
                <w:t xml:space="preserve">[Online] </w:t>
              </w:r>
              <w:r>
                <w:rPr>
                  <w:noProof/>
                </w:rPr>
                <w:br/>
                <w:t xml:space="preserve">Available at: </w:t>
              </w:r>
              <w:r>
                <w:rPr>
                  <w:noProof/>
                  <w:u w:val="single"/>
                </w:rPr>
                <w:t>https://profdev.college.police.uk/professional-profile/test-3/</w:t>
              </w:r>
              <w:r>
                <w:rPr>
                  <w:noProof/>
                </w:rPr>
                <w:br/>
                <w:t>[Accessed 2 February 2022].</w:t>
              </w:r>
            </w:p>
            <w:p w14:paraId="4D64FEF9" w14:textId="77777777" w:rsidR="00A911EB" w:rsidRDefault="00A911EB" w:rsidP="00A911EB">
              <w:pPr>
                <w:pStyle w:val="Bibliography"/>
                <w:rPr>
                  <w:noProof/>
                </w:rPr>
              </w:pPr>
              <w:r>
                <w:rPr>
                  <w:noProof/>
                </w:rPr>
                <w:t xml:space="preserve">The College of Policing, n.d. </w:t>
              </w:r>
              <w:r>
                <w:rPr>
                  <w:i/>
                  <w:iCs/>
                  <w:noProof/>
                </w:rPr>
                <w:t xml:space="preserve">What is evidence based policing?. </w:t>
              </w:r>
              <w:r>
                <w:rPr>
                  <w:noProof/>
                </w:rPr>
                <w:t xml:space="preserve">[Online] </w:t>
              </w:r>
              <w:r>
                <w:rPr>
                  <w:noProof/>
                </w:rPr>
                <w:br/>
                <w:t xml:space="preserve">Available at: </w:t>
              </w:r>
              <w:r>
                <w:rPr>
                  <w:noProof/>
                  <w:u w:val="single"/>
                </w:rPr>
                <w:t>https://whatworks.college.police.uk/About/Pages/What-is-EBP.aspx</w:t>
              </w:r>
              <w:r>
                <w:rPr>
                  <w:noProof/>
                </w:rPr>
                <w:br/>
                <w:t>[Accessed 2 January 2022].</w:t>
              </w:r>
            </w:p>
            <w:p w14:paraId="3696758B" w14:textId="77777777" w:rsidR="00A911EB" w:rsidRDefault="00A911EB" w:rsidP="00A911EB">
              <w:pPr>
                <w:pStyle w:val="Bibliography"/>
                <w:rPr>
                  <w:noProof/>
                </w:rPr>
              </w:pPr>
              <w:r>
                <w:rPr>
                  <w:noProof/>
                </w:rPr>
                <w:t xml:space="preserve">The Metropolitan Police, n.d. </w:t>
              </w:r>
              <w:r>
                <w:rPr>
                  <w:i/>
                  <w:iCs/>
                  <w:noProof/>
                </w:rPr>
                <w:t xml:space="preserve">Internet, email and mobile phone fraud. </w:t>
              </w:r>
              <w:r>
                <w:rPr>
                  <w:noProof/>
                </w:rPr>
                <w:t xml:space="preserve">[Online] </w:t>
              </w:r>
              <w:r>
                <w:rPr>
                  <w:noProof/>
                </w:rPr>
                <w:br/>
                <w:t xml:space="preserve">Available at: </w:t>
              </w:r>
              <w:r>
                <w:rPr>
                  <w:noProof/>
                  <w:u w:val="single"/>
                </w:rPr>
                <w:t>https://www.met.police.uk/advice/advice-and-information/fa/fraud/personal-fraud/internet-email-mobile-fraud/</w:t>
              </w:r>
              <w:r>
                <w:rPr>
                  <w:noProof/>
                </w:rPr>
                <w:br/>
                <w:t>[Accessed 2 February 2022].</w:t>
              </w:r>
            </w:p>
            <w:p w14:paraId="45281C3A" w14:textId="77777777" w:rsidR="00A911EB" w:rsidRDefault="00A911EB" w:rsidP="00A911EB">
              <w:pPr>
                <w:pStyle w:val="Bibliography"/>
                <w:rPr>
                  <w:noProof/>
                </w:rPr>
              </w:pPr>
              <w:r>
                <w:rPr>
                  <w:noProof/>
                </w:rPr>
                <w:t xml:space="preserve">The Metropolitan Police, n.d. </w:t>
              </w:r>
              <w:r>
                <w:rPr>
                  <w:i/>
                  <w:iCs/>
                  <w:noProof/>
                </w:rPr>
                <w:t xml:space="preserve">What is anti-social behaviour?. </w:t>
              </w:r>
              <w:r>
                <w:rPr>
                  <w:noProof/>
                </w:rPr>
                <w:t xml:space="preserve">[Online] </w:t>
              </w:r>
              <w:r>
                <w:rPr>
                  <w:noProof/>
                </w:rPr>
                <w:br/>
                <w:t xml:space="preserve">Available at: </w:t>
              </w:r>
              <w:r>
                <w:rPr>
                  <w:noProof/>
                  <w:u w:val="single"/>
                </w:rPr>
                <w:t>https://www.met.police.uk/advice/advice-and-information/asb/asb/antisocial-behaviour/what-is-antisocial-behaviour/</w:t>
              </w:r>
              <w:r>
                <w:rPr>
                  <w:noProof/>
                </w:rPr>
                <w:br/>
                <w:t>[Accessed 2 February 2022].</w:t>
              </w:r>
            </w:p>
            <w:p w14:paraId="2ECFC8E5" w14:textId="77777777" w:rsidR="00A911EB" w:rsidRDefault="00A911EB" w:rsidP="00A911EB">
              <w:pPr>
                <w:pStyle w:val="Bibliography"/>
                <w:rPr>
                  <w:noProof/>
                </w:rPr>
              </w:pPr>
              <w:r>
                <w:rPr>
                  <w:noProof/>
                </w:rPr>
                <w:t xml:space="preserve">The Open University, 2022. </w:t>
              </w:r>
              <w:r>
                <w:rPr>
                  <w:i/>
                  <w:iCs/>
                  <w:noProof/>
                </w:rPr>
                <w:t xml:space="preserve">The Open University. </w:t>
              </w:r>
              <w:r>
                <w:rPr>
                  <w:noProof/>
                </w:rPr>
                <w:t xml:space="preserve">[Online] </w:t>
              </w:r>
              <w:r>
                <w:rPr>
                  <w:noProof/>
                </w:rPr>
                <w:br/>
                <w:t xml:space="preserve">Available at: </w:t>
              </w:r>
              <w:r>
                <w:rPr>
                  <w:noProof/>
                  <w:u w:val="single"/>
                </w:rPr>
                <w:t>https://www.open.edu/openlearn/mod/oucontent/view.php?id=97457&amp;extra=thumbnailfigure_idm4632</w:t>
              </w:r>
              <w:r>
                <w:rPr>
                  <w:noProof/>
                  <w:u w:val="single"/>
                </w:rPr>
                <w:lastRenderedPageBreak/>
                <w:t>7695729392</w:t>
              </w:r>
              <w:r>
                <w:rPr>
                  <w:noProof/>
                </w:rPr>
                <w:br/>
                <w:t>[Accessed 2 January 2022].</w:t>
              </w:r>
            </w:p>
            <w:p w14:paraId="745ABB46" w14:textId="77777777" w:rsidR="00A911EB" w:rsidRDefault="00A911EB" w:rsidP="00A911EB">
              <w:pPr>
                <w:pStyle w:val="Bibliography"/>
                <w:rPr>
                  <w:noProof/>
                </w:rPr>
              </w:pPr>
              <w:r>
                <w:rPr>
                  <w:noProof/>
                </w:rPr>
                <w:t xml:space="preserve">The Times, 2022. </w:t>
              </w:r>
              <w:r>
                <w:rPr>
                  <w:i/>
                  <w:iCs/>
                  <w:noProof/>
                </w:rPr>
                <w:t xml:space="preserve">The Times view on misconduct in the Met: Police Prejudice. </w:t>
              </w:r>
              <w:r>
                <w:rPr>
                  <w:noProof/>
                </w:rPr>
                <w:t xml:space="preserve">[Online] </w:t>
              </w:r>
              <w:r>
                <w:rPr>
                  <w:noProof/>
                </w:rPr>
                <w:br/>
                <w:t xml:space="preserve">Available at: </w:t>
              </w:r>
              <w:r>
                <w:rPr>
                  <w:noProof/>
                  <w:u w:val="single"/>
                </w:rPr>
                <w:t>https://www.thetimes.co.uk/article/the-times-view-on-misconduct-in-the-met-police-prejudice-sbvcgrlsz</w:t>
              </w:r>
              <w:r>
                <w:rPr>
                  <w:noProof/>
                </w:rPr>
                <w:br/>
                <w:t>[Accessed 2 February 2022].</w:t>
              </w:r>
            </w:p>
            <w:p w14:paraId="57CF7493" w14:textId="77777777" w:rsidR="00A911EB" w:rsidRDefault="00A911EB" w:rsidP="00A911EB">
              <w:pPr>
                <w:pStyle w:val="Bibliography"/>
                <w:rPr>
                  <w:noProof/>
                </w:rPr>
              </w:pPr>
              <w:r>
                <w:rPr>
                  <w:noProof/>
                </w:rPr>
                <w:t xml:space="preserve">The Welsh Government, n.d. </w:t>
              </w:r>
              <w:r>
                <w:rPr>
                  <w:i/>
                  <w:iCs/>
                  <w:noProof/>
                </w:rPr>
                <w:t xml:space="preserve">Domestic Abuse. </w:t>
              </w:r>
              <w:r>
                <w:rPr>
                  <w:noProof/>
                </w:rPr>
                <w:t xml:space="preserve">[Online] </w:t>
              </w:r>
              <w:r>
                <w:rPr>
                  <w:noProof/>
                </w:rPr>
                <w:br/>
                <w:t xml:space="preserve">Available at: </w:t>
              </w:r>
              <w:r>
                <w:rPr>
                  <w:noProof/>
                  <w:u w:val="single"/>
                </w:rPr>
                <w:t>https://gov.wales/live-fear-free/domestic-abuse-wales</w:t>
              </w:r>
              <w:r>
                <w:rPr>
                  <w:noProof/>
                </w:rPr>
                <w:br/>
                <w:t>[Accessed 2 January 2022].</w:t>
              </w:r>
            </w:p>
            <w:p w14:paraId="4CB806E4" w14:textId="77777777" w:rsidR="00A911EB" w:rsidRDefault="00A911EB" w:rsidP="00A911EB">
              <w:pPr>
                <w:pStyle w:val="Bibliography"/>
                <w:rPr>
                  <w:noProof/>
                </w:rPr>
              </w:pPr>
              <w:r>
                <w:rPr>
                  <w:noProof/>
                </w:rPr>
                <w:t xml:space="preserve">Theaker, L., 2017. </w:t>
              </w:r>
              <w:r>
                <w:rPr>
                  <w:i/>
                  <w:iCs/>
                  <w:noProof/>
                </w:rPr>
                <w:t xml:space="preserve">How The Crucial 'Golden Hour' Helped To Catch Alice Ruggles' Killer </w:t>
              </w:r>
              <w:r>
                <w:rPr>
                  <w:noProof/>
                </w:rPr>
                <w:t>[Interview] (12 October 2017).</w:t>
              </w:r>
            </w:p>
            <w:p w14:paraId="4AED2A5A" w14:textId="77777777" w:rsidR="00A911EB" w:rsidRDefault="00A911EB" w:rsidP="00A911EB">
              <w:pPr>
                <w:pStyle w:val="Bibliography"/>
                <w:rPr>
                  <w:noProof/>
                </w:rPr>
              </w:pPr>
              <w:r>
                <w:rPr>
                  <w:noProof/>
                </w:rPr>
                <w:t xml:space="preserve">Tims, A., 2021. </w:t>
              </w:r>
              <w:r>
                <w:rPr>
                  <w:i/>
                  <w:iCs/>
                  <w:noProof/>
                </w:rPr>
                <w:t xml:space="preserve">Scammers clone trusted brands to steal retirement money. </w:t>
              </w:r>
              <w:r>
                <w:rPr>
                  <w:noProof/>
                </w:rPr>
                <w:t xml:space="preserve">[Online] </w:t>
              </w:r>
              <w:r>
                <w:rPr>
                  <w:noProof/>
                </w:rPr>
                <w:br/>
                <w:t xml:space="preserve">Available at: </w:t>
              </w:r>
              <w:r>
                <w:rPr>
                  <w:noProof/>
                  <w:u w:val="single"/>
                </w:rPr>
                <w:t>https://www.theguardian.com/money/2021/jun/13/scammers-clone-trusted-brands-to-steal-retirement-money</w:t>
              </w:r>
              <w:r>
                <w:rPr>
                  <w:noProof/>
                </w:rPr>
                <w:br/>
                <w:t>[Accessed 14 March 2022].</w:t>
              </w:r>
            </w:p>
            <w:p w14:paraId="077E8A27" w14:textId="77777777" w:rsidR="00A911EB" w:rsidRDefault="00A911EB" w:rsidP="00A911EB">
              <w:pPr>
                <w:pStyle w:val="Bibliography"/>
                <w:rPr>
                  <w:noProof/>
                </w:rPr>
              </w:pPr>
              <w:r>
                <w:rPr>
                  <w:noProof/>
                </w:rPr>
                <w:t xml:space="preserve">UKFinance, n.d. </w:t>
              </w:r>
              <w:r>
                <w:rPr>
                  <w:i/>
                  <w:iCs/>
                  <w:noProof/>
                </w:rPr>
                <w:t xml:space="preserve">Criminals exploit Covid-19 as fraud moves increasingly online. </w:t>
              </w:r>
              <w:r>
                <w:rPr>
                  <w:noProof/>
                </w:rPr>
                <w:t xml:space="preserve">[Online] </w:t>
              </w:r>
              <w:r>
                <w:rPr>
                  <w:noProof/>
                </w:rPr>
                <w:br/>
                <w:t xml:space="preserve">Available at: </w:t>
              </w:r>
              <w:r>
                <w:rPr>
                  <w:noProof/>
                  <w:u w:val="single"/>
                </w:rPr>
                <w:t>https://www.ukfinance.org.uk/press/press-releases/criminals-exploit-covid-19-fraud-moves-increasingly-online</w:t>
              </w:r>
              <w:r>
                <w:rPr>
                  <w:noProof/>
                </w:rPr>
                <w:br/>
                <w:t>[Accessed 2 January 2022].</w:t>
              </w:r>
            </w:p>
            <w:p w14:paraId="1C86AA46" w14:textId="77777777" w:rsidR="00A911EB" w:rsidRDefault="00A911EB" w:rsidP="00A911EB">
              <w:pPr>
                <w:pStyle w:val="Bibliography"/>
                <w:rPr>
                  <w:noProof/>
                </w:rPr>
              </w:pPr>
              <w:r>
                <w:rPr>
                  <w:noProof/>
                </w:rPr>
                <w:t xml:space="preserve">University of Huddersfield, 2016. </w:t>
              </w:r>
              <w:r>
                <w:rPr>
                  <w:i/>
                  <w:iCs/>
                  <w:noProof/>
                </w:rPr>
                <w:t xml:space="preserve">170,000 hate crimes go unreported in the UK each year, according to new research. </w:t>
              </w:r>
              <w:r>
                <w:rPr>
                  <w:noProof/>
                </w:rPr>
                <w:t xml:space="preserve">[Online] </w:t>
              </w:r>
              <w:r>
                <w:rPr>
                  <w:noProof/>
                </w:rPr>
                <w:br/>
                <w:t xml:space="preserve">Available at: </w:t>
              </w:r>
              <w:r>
                <w:rPr>
                  <w:noProof/>
                  <w:u w:val="single"/>
                </w:rPr>
                <w:t>https://www.sciencedaily.com/releases/2016/10/161020092232.htm</w:t>
              </w:r>
              <w:r>
                <w:rPr>
                  <w:noProof/>
                </w:rPr>
                <w:br/>
                <w:t>[Accessed 2 February 2022].</w:t>
              </w:r>
            </w:p>
            <w:p w14:paraId="753F0A6E" w14:textId="77777777" w:rsidR="00A911EB" w:rsidRDefault="00A911EB" w:rsidP="00A911EB">
              <w:pPr>
                <w:pStyle w:val="Bibliography"/>
                <w:rPr>
                  <w:noProof/>
                </w:rPr>
              </w:pPr>
              <w:r>
                <w:rPr>
                  <w:noProof/>
                </w:rPr>
                <w:t xml:space="preserve">Violence Prevention Unit, 2022. </w:t>
              </w:r>
              <w:r>
                <w:rPr>
                  <w:i/>
                  <w:iCs/>
                  <w:noProof/>
                </w:rPr>
                <w:t xml:space="preserve">Violence Prevention Unit. </w:t>
              </w:r>
              <w:r>
                <w:rPr>
                  <w:noProof/>
                </w:rPr>
                <w:t xml:space="preserve">[Online] </w:t>
              </w:r>
              <w:r>
                <w:rPr>
                  <w:noProof/>
                </w:rPr>
                <w:br/>
                <w:t xml:space="preserve">Available at: </w:t>
              </w:r>
              <w:r>
                <w:rPr>
                  <w:noProof/>
                  <w:u w:val="single"/>
                </w:rPr>
                <w:t>https://www.violencepreventionwales.co.uk/research-evidence/adverse-childhood-experiences-aces</w:t>
              </w:r>
              <w:r>
                <w:rPr>
                  <w:noProof/>
                </w:rPr>
                <w:br/>
                <w:t>[Accessed 2nd January 2022].</w:t>
              </w:r>
            </w:p>
            <w:p w14:paraId="0E801759" w14:textId="77777777" w:rsidR="00A911EB" w:rsidRDefault="00A911EB" w:rsidP="00A911EB">
              <w:pPr>
                <w:pStyle w:val="Bibliography"/>
                <w:rPr>
                  <w:noProof/>
                </w:rPr>
              </w:pPr>
              <w:r>
                <w:rPr>
                  <w:noProof/>
                </w:rPr>
                <w:t xml:space="preserve">Walker, P., 2009. </w:t>
              </w:r>
              <w:r>
                <w:rPr>
                  <w:i/>
                  <w:iCs/>
                  <w:noProof/>
                </w:rPr>
                <w:t xml:space="preserve">Police errors contributed to suicide of tormented mother Fiona Pilkington. </w:t>
              </w:r>
              <w:r>
                <w:rPr>
                  <w:noProof/>
                </w:rPr>
                <w:t xml:space="preserve">[Online] </w:t>
              </w:r>
              <w:r>
                <w:rPr>
                  <w:noProof/>
                </w:rPr>
                <w:br/>
                <w:t xml:space="preserve">Available at: </w:t>
              </w:r>
              <w:r>
                <w:rPr>
                  <w:noProof/>
                  <w:u w:val="single"/>
                </w:rPr>
                <w:t>https://www.theguardian.com/uk/2009/sep/28/fiona-pilkington-suicide-mother-police</w:t>
              </w:r>
              <w:r>
                <w:rPr>
                  <w:noProof/>
                </w:rPr>
                <w:br/>
                <w:t>[Accessed 2 February 2022].</w:t>
              </w:r>
            </w:p>
            <w:p w14:paraId="630C6EB2" w14:textId="77777777" w:rsidR="00A911EB" w:rsidRDefault="00A911EB" w:rsidP="00A911EB">
              <w:pPr>
                <w:pStyle w:val="Bibliography"/>
                <w:rPr>
                  <w:noProof/>
                </w:rPr>
              </w:pPr>
              <w:r>
                <w:rPr>
                  <w:noProof/>
                </w:rPr>
                <w:t xml:space="preserve">West Midlands Police, 2021. </w:t>
              </w:r>
              <w:r>
                <w:rPr>
                  <w:i/>
                  <w:iCs/>
                  <w:noProof/>
                </w:rPr>
                <w:t xml:space="preserve">THRIVE, </w:t>
              </w:r>
              <w:r>
                <w:rPr>
                  <w:noProof/>
                </w:rPr>
                <w:t>West Midlands: West Midlands Police.</w:t>
              </w:r>
            </w:p>
            <w:p w14:paraId="6EFF99CC" w14:textId="77777777" w:rsidR="00A911EB" w:rsidRDefault="00A911EB" w:rsidP="00A911EB">
              <w:pPr>
                <w:pStyle w:val="Bibliography"/>
                <w:rPr>
                  <w:noProof/>
                </w:rPr>
              </w:pPr>
              <w:r>
                <w:rPr>
                  <w:noProof/>
                </w:rPr>
                <w:t xml:space="preserve">West Yorkshire Police, n.d. </w:t>
              </w:r>
              <w:r>
                <w:rPr>
                  <w:i/>
                  <w:iCs/>
                  <w:noProof/>
                </w:rPr>
                <w:t xml:space="preserve">Hate Hurts. </w:t>
              </w:r>
              <w:r>
                <w:rPr>
                  <w:noProof/>
                </w:rPr>
                <w:t xml:space="preserve">[Online] </w:t>
              </w:r>
              <w:r>
                <w:rPr>
                  <w:noProof/>
                </w:rPr>
                <w:br/>
                <w:t xml:space="preserve">Available at: </w:t>
              </w:r>
              <w:r>
                <w:rPr>
                  <w:noProof/>
                  <w:u w:val="single"/>
                </w:rPr>
                <w:t>https://www.westyorkshire.police.uk/hatehurts#:~:text=The%20Hate%20Hurts%20campaign%20is%20a%20joint%20initiative,to%20report%20these%20issues%20when%20they%20take%20place.</w:t>
              </w:r>
              <w:r>
                <w:rPr>
                  <w:noProof/>
                </w:rPr>
                <w:br/>
                <w:t>[Accessed 2 January 2022].</w:t>
              </w:r>
            </w:p>
            <w:p w14:paraId="5EBC1FF8" w14:textId="77777777" w:rsidR="00A911EB" w:rsidRDefault="00A911EB" w:rsidP="00A911EB">
              <w:pPr>
                <w:pStyle w:val="Bibliography"/>
                <w:rPr>
                  <w:noProof/>
                </w:rPr>
              </w:pPr>
              <w:r>
                <w:rPr>
                  <w:noProof/>
                </w:rPr>
                <w:t xml:space="preserve">Wheller, L., 2019. </w:t>
              </w:r>
              <w:r>
                <w:rPr>
                  <w:i/>
                  <w:iCs/>
                  <w:noProof/>
                </w:rPr>
                <w:t xml:space="preserve">Evidence-Based Policing. </w:t>
              </w:r>
              <w:r>
                <w:rPr>
                  <w:noProof/>
                </w:rPr>
                <w:t xml:space="preserve">[Online] </w:t>
              </w:r>
              <w:r>
                <w:rPr>
                  <w:noProof/>
                </w:rPr>
                <w:br/>
                <w:t xml:space="preserve">Available at: </w:t>
              </w:r>
              <w:r>
                <w:rPr>
                  <w:noProof/>
                  <w:u w:val="single"/>
                </w:rPr>
                <w:t>https://www.birmingham.ac.uk/Documents/college-social-sciences/business/research/crime-justice-policing/conference-presentations-2019/cjp-conference-evidence-based-policing.pdf</w:t>
              </w:r>
              <w:r>
                <w:rPr>
                  <w:noProof/>
                </w:rPr>
                <w:br/>
                <w:t>[Accessed 1st January 2022].</w:t>
              </w:r>
            </w:p>
            <w:p w14:paraId="7223467B" w14:textId="77777777" w:rsidR="00A911EB" w:rsidRDefault="00A911EB" w:rsidP="00A911EB">
              <w:pPr>
                <w:pStyle w:val="Bibliography"/>
                <w:rPr>
                  <w:noProof/>
                </w:rPr>
              </w:pPr>
              <w:r>
                <w:rPr>
                  <w:noProof/>
                </w:rPr>
                <w:t xml:space="preserve">Womens Aid, 2018. </w:t>
              </w:r>
              <w:r>
                <w:rPr>
                  <w:i/>
                  <w:iCs/>
                  <w:noProof/>
                </w:rPr>
                <w:t xml:space="preserve">What is domestic abuse?. </w:t>
              </w:r>
              <w:r>
                <w:rPr>
                  <w:noProof/>
                </w:rPr>
                <w:t xml:space="preserve">[Online] </w:t>
              </w:r>
              <w:r>
                <w:rPr>
                  <w:noProof/>
                </w:rPr>
                <w:br/>
                <w:t xml:space="preserve">Available at: </w:t>
              </w:r>
              <w:r>
                <w:rPr>
                  <w:noProof/>
                  <w:u w:val="single"/>
                </w:rPr>
                <w:t>https://www.womensaid.org.uk/information-support/what-is-domestic-abuse/</w:t>
              </w:r>
              <w:r>
                <w:rPr>
                  <w:noProof/>
                </w:rPr>
                <w:br/>
                <w:t>[Accessed 21 January 2022].</w:t>
              </w:r>
            </w:p>
            <w:p w14:paraId="4E53D145" w14:textId="77777777" w:rsidR="00A911EB" w:rsidRDefault="00A911EB" w:rsidP="00A911EB">
              <w:pPr>
                <w:pStyle w:val="Bibliography"/>
                <w:rPr>
                  <w:noProof/>
                </w:rPr>
              </w:pPr>
              <w:r>
                <w:rPr>
                  <w:noProof/>
                </w:rPr>
                <w:t xml:space="preserve">Workfront, 2018. </w:t>
              </w:r>
              <w:r>
                <w:rPr>
                  <w:i/>
                  <w:iCs/>
                  <w:noProof/>
                </w:rPr>
                <w:t xml:space="preserve">The 5 Ws (and 1 H) that should be asked of every project!. </w:t>
              </w:r>
              <w:r>
                <w:rPr>
                  <w:noProof/>
                </w:rPr>
                <w:t xml:space="preserve">[Online] </w:t>
              </w:r>
              <w:r>
                <w:rPr>
                  <w:noProof/>
                </w:rPr>
                <w:br/>
                <w:t xml:space="preserve">Available at: </w:t>
              </w:r>
              <w:r>
                <w:rPr>
                  <w:noProof/>
                  <w:u w:val="single"/>
                </w:rPr>
                <w:t>https://www.workfront.com/blog/project-management-101-the-5-ws-and-1-h-that-should-be-asked-of-every-project#:~:text=The%20Five%20Ws%2C%20Five%20Ws%20and%20one%20H%2C,for%20getting%20the%20complete%20story%20on%20a%20subject.</w:t>
              </w:r>
              <w:r>
                <w:rPr>
                  <w:noProof/>
                </w:rPr>
                <w:br/>
                <w:t>[Accessed 10 February 2022].</w:t>
              </w:r>
            </w:p>
            <w:p w14:paraId="699663B8" w14:textId="1646549C" w:rsidR="00A911EB" w:rsidRDefault="00A911EB" w:rsidP="00A911EB">
              <w:r>
                <w:rPr>
                  <w:b/>
                  <w:bCs/>
                  <w:noProof/>
                </w:rPr>
                <w:fldChar w:fldCharType="end"/>
              </w:r>
            </w:p>
          </w:sdtContent>
        </w:sdt>
      </w:sdtContent>
    </w:sdt>
    <w:p w14:paraId="62165D1A" w14:textId="12739530" w:rsidR="6E85A413" w:rsidRPr="00A911EB" w:rsidRDefault="6E85A413" w:rsidP="00A911EB">
      <w:pPr>
        <w:pStyle w:val="Heading1"/>
      </w:pPr>
    </w:p>
    <w:sectPr w:rsidR="6E85A413" w:rsidRPr="00A911EB" w:rsidSect="009771BB">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F1AB6" w14:textId="77777777" w:rsidR="00E950F2" w:rsidRDefault="00E950F2">
      <w:r>
        <w:separator/>
      </w:r>
    </w:p>
  </w:endnote>
  <w:endnote w:type="continuationSeparator" w:id="0">
    <w:p w14:paraId="57195BF5" w14:textId="77777777" w:rsidR="00E950F2" w:rsidRDefault="00E95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F3E74" w14:textId="1251C754" w:rsidR="00E950F2" w:rsidRDefault="00E950F2" w:rsidP="00E16305">
    <w:pPr>
      <w:pStyle w:val="Footer"/>
      <w:rPr>
        <w:sz w:val="17"/>
      </w:rPr>
    </w:pPr>
    <w:bookmarkStart w:id="2" w:name="TITUS1FooterEvenPages"/>
    <w:r>
      <w:rPr>
        <w:sz w:val="17"/>
      </w:rPr>
      <w:t> </w:t>
    </w:r>
  </w:p>
  <w:bookmarkEnd w:id="2"/>
  <w:p w14:paraId="62EE11EE" w14:textId="09D2F53E" w:rsidR="00E950F2" w:rsidRDefault="00E950F2" w:rsidP="009771BB">
    <w:pPr>
      <w:pStyle w:val="Footer"/>
      <w:jc w:val="right"/>
    </w:pPr>
    <w:r>
      <w:fldChar w:fldCharType="begin"/>
    </w:r>
    <w:r>
      <w:instrText xml:space="preserve"> PAGE   \* MERGEFORMAT </w:instrText>
    </w:r>
    <w:r>
      <w:fldChar w:fldCharType="separate"/>
    </w:r>
    <w:r>
      <w:rPr>
        <w:noProof/>
      </w:rPr>
      <w:t>8</w:t>
    </w:r>
    <w:r>
      <w:rPr>
        <w:noProof/>
      </w:rPr>
      <w:fldChar w:fldCharType="end"/>
    </w:r>
  </w:p>
  <w:p w14:paraId="6232C6E1" w14:textId="77777777" w:rsidR="00E950F2" w:rsidRPr="00BB5EAA" w:rsidRDefault="00E950F2" w:rsidP="009771BB">
    <w:pPr>
      <w:pStyle w:val="Footer"/>
      <w:ind w:right="360"/>
      <w:jc w:val="center"/>
    </w:pPr>
  </w:p>
  <w:p w14:paraId="7033CE94" w14:textId="77777777" w:rsidR="00E950F2" w:rsidRDefault="00E950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CA432" w14:textId="051509C3" w:rsidR="00E950F2" w:rsidRDefault="00E950F2" w:rsidP="00E16305">
    <w:pPr>
      <w:pStyle w:val="Footer"/>
      <w:rPr>
        <w:sz w:val="17"/>
      </w:rPr>
    </w:pPr>
    <w:bookmarkStart w:id="3" w:name="TITUS1FooterPrimary"/>
    <w:r>
      <w:rPr>
        <w:sz w:val="17"/>
      </w:rPr>
      <w:t> </w:t>
    </w:r>
  </w:p>
  <w:bookmarkEnd w:id="3"/>
  <w:p w14:paraId="50521BFA" w14:textId="34E4233D" w:rsidR="00E950F2" w:rsidRDefault="00E950F2">
    <w:pPr>
      <w:pStyle w:val="Footer"/>
      <w:jc w:val="right"/>
    </w:pPr>
    <w:r>
      <w:fldChar w:fldCharType="begin"/>
    </w:r>
    <w:r>
      <w:instrText xml:space="preserve"> PAGE   \* MERGEFORMAT </w:instrText>
    </w:r>
    <w:r>
      <w:fldChar w:fldCharType="separate"/>
    </w:r>
    <w:r>
      <w:rPr>
        <w:noProof/>
      </w:rPr>
      <w:t>7</w:t>
    </w:r>
    <w:r>
      <w:rPr>
        <w:noProof/>
      </w:rPr>
      <w:fldChar w:fldCharType="end"/>
    </w:r>
  </w:p>
  <w:p w14:paraId="790812FF" w14:textId="77777777" w:rsidR="00E950F2" w:rsidRPr="00BB5EAA" w:rsidRDefault="00E950F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772B9" w14:textId="1B97099D" w:rsidR="00E950F2" w:rsidRDefault="00E950F2" w:rsidP="00E16305">
    <w:pPr>
      <w:pStyle w:val="Footer"/>
      <w:rPr>
        <w:sz w:val="17"/>
      </w:rPr>
    </w:pPr>
    <w:bookmarkStart w:id="5" w:name="TITUS1FooterFirstPage"/>
    <w:r>
      <w:rPr>
        <w:sz w:val="17"/>
      </w:rPr>
      <w:t> </w:t>
    </w:r>
  </w:p>
  <w:bookmarkEnd w:id="5"/>
  <w:p w14:paraId="51DBA1D4" w14:textId="38EA3BB4" w:rsidR="00E950F2" w:rsidRDefault="00E950F2" w:rsidP="009771BB">
    <w:pPr>
      <w:pStyle w:val="Footer"/>
      <w:jc w:val="right"/>
    </w:pPr>
    <w:r>
      <w:fldChar w:fldCharType="begin"/>
    </w:r>
    <w:r>
      <w:instrText xml:space="preserve"> PAGE   \* MERGEFORMAT </w:instrText>
    </w:r>
    <w:r>
      <w:fldChar w:fldCharType="separate"/>
    </w:r>
    <w:r>
      <w:rPr>
        <w:noProof/>
      </w:rPr>
      <w:t>1</w:t>
    </w:r>
    <w:r>
      <w:rPr>
        <w:noProof/>
      </w:rPr>
      <w:fldChar w:fldCharType="end"/>
    </w:r>
  </w:p>
  <w:p w14:paraId="71DC35B4" w14:textId="77777777" w:rsidR="00E950F2" w:rsidRPr="00BB5EAA" w:rsidRDefault="00E950F2" w:rsidP="009771BB">
    <w:pPr>
      <w:pStyle w:val="Footer"/>
      <w:ind w:right="360"/>
      <w:jc w:val="center"/>
    </w:pPr>
  </w:p>
  <w:p w14:paraId="02FF14A6" w14:textId="77777777" w:rsidR="00E950F2" w:rsidRDefault="00E950F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49B76" w14:textId="17C02734" w:rsidR="00E950F2" w:rsidRDefault="00E950F2" w:rsidP="00E16305">
    <w:pPr>
      <w:pStyle w:val="Footer"/>
      <w:rPr>
        <w:sz w:val="17"/>
      </w:rPr>
    </w:pPr>
    <w:bookmarkStart w:id="9" w:name="TITUS3FooterEvenPages"/>
    <w:r>
      <w:rPr>
        <w:sz w:val="17"/>
      </w:rPr>
      <w:t> </w:t>
    </w:r>
  </w:p>
  <w:bookmarkEnd w:id="9"/>
  <w:p w14:paraId="4FCDACB1" w14:textId="77777777" w:rsidR="00E950F2" w:rsidRDefault="00E950F2" w:rsidP="009771BB">
    <w:pPr>
      <w:pStyle w:val="Footer"/>
      <w:jc w:val="right"/>
    </w:pPr>
  </w:p>
  <w:p w14:paraId="1C8CBAA3" w14:textId="77777777" w:rsidR="00E950F2" w:rsidRDefault="00E950F2" w:rsidP="009771BB">
    <w:pPr>
      <w:pStyle w:val="Footer"/>
      <w:jc w:val="right"/>
    </w:pPr>
    <w:r>
      <w:fldChar w:fldCharType="begin"/>
    </w:r>
    <w:r>
      <w:instrText xml:space="preserve"> PAGE   \* MERGEFORMAT </w:instrText>
    </w:r>
    <w:r>
      <w:fldChar w:fldCharType="separate"/>
    </w:r>
    <w:r>
      <w:rPr>
        <w:noProof/>
      </w:rPr>
      <w:t>6</w:t>
    </w:r>
    <w:r>
      <w:rPr>
        <w:noProof/>
      </w:rPr>
      <w:fldChar w:fldCharType="end"/>
    </w:r>
  </w:p>
  <w:p w14:paraId="5DE0BE9A" w14:textId="77777777" w:rsidR="00E950F2" w:rsidRPr="00BB5EAA" w:rsidRDefault="00E950F2" w:rsidP="009771BB">
    <w:pPr>
      <w:pStyle w:val="Footer"/>
      <w:ind w:right="360"/>
      <w:jc w:val="center"/>
    </w:pPr>
  </w:p>
  <w:p w14:paraId="11FD0D6A" w14:textId="77777777" w:rsidR="00E950F2" w:rsidRDefault="00E950F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BDFE3" w14:textId="29B48FA2" w:rsidR="00E950F2" w:rsidRDefault="00E950F2" w:rsidP="00E16305">
    <w:pPr>
      <w:pStyle w:val="Footer"/>
      <w:rPr>
        <w:sz w:val="17"/>
      </w:rPr>
    </w:pPr>
    <w:bookmarkStart w:id="10" w:name="TITUS3FooterPrimary"/>
    <w:r>
      <w:rPr>
        <w:sz w:val="17"/>
      </w:rPr>
      <w:t> </w:t>
    </w:r>
  </w:p>
  <w:bookmarkEnd w:id="10"/>
  <w:p w14:paraId="31D583DD" w14:textId="77777777" w:rsidR="00E950F2" w:rsidRDefault="00E950F2">
    <w:pPr>
      <w:pStyle w:val="Footer"/>
      <w:jc w:val="right"/>
    </w:pPr>
  </w:p>
  <w:p w14:paraId="5258D04B" w14:textId="77777777" w:rsidR="00E950F2" w:rsidRDefault="00E950F2">
    <w:pPr>
      <w:pStyle w:val="Footer"/>
      <w:jc w:val="right"/>
    </w:pPr>
    <w:r>
      <w:fldChar w:fldCharType="begin"/>
    </w:r>
    <w:r>
      <w:instrText xml:space="preserve"> PAGE   \* MERGEFORMAT </w:instrText>
    </w:r>
    <w:r>
      <w:fldChar w:fldCharType="separate"/>
    </w:r>
    <w:r>
      <w:rPr>
        <w:noProof/>
      </w:rPr>
      <w:t>7</w:t>
    </w:r>
    <w:r>
      <w:rPr>
        <w:noProof/>
      </w:rPr>
      <w:fldChar w:fldCharType="end"/>
    </w:r>
  </w:p>
  <w:p w14:paraId="343BBC5E" w14:textId="77777777" w:rsidR="00E950F2" w:rsidRPr="00BB5EAA" w:rsidRDefault="00E950F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7709D" w14:textId="4C077BDB" w:rsidR="00E950F2" w:rsidRDefault="00E950F2" w:rsidP="00E16305">
    <w:pPr>
      <w:pStyle w:val="Footer"/>
      <w:rPr>
        <w:sz w:val="17"/>
      </w:rPr>
    </w:pPr>
    <w:bookmarkStart w:id="12" w:name="TITUS3FooterFirstPage"/>
    <w:r>
      <w:rPr>
        <w:sz w:val="17"/>
      </w:rPr>
      <w:t> </w:t>
    </w:r>
  </w:p>
  <w:bookmarkEnd w:id="12"/>
  <w:p w14:paraId="25BBFB61" w14:textId="77777777" w:rsidR="00E950F2" w:rsidRDefault="00E950F2" w:rsidP="009771BB">
    <w:pPr>
      <w:pStyle w:val="Footer"/>
      <w:jc w:val="right"/>
    </w:pPr>
  </w:p>
  <w:p w14:paraId="50882C5F" w14:textId="78D47F54" w:rsidR="00E950F2" w:rsidRDefault="00E950F2" w:rsidP="009771BB">
    <w:pPr>
      <w:pStyle w:val="Footer"/>
      <w:jc w:val="right"/>
    </w:pPr>
    <w:r>
      <w:fldChar w:fldCharType="begin"/>
    </w:r>
    <w:r>
      <w:instrText xml:space="preserve"> PAGE   \* MERGEFORMAT </w:instrText>
    </w:r>
    <w:r>
      <w:fldChar w:fldCharType="separate"/>
    </w:r>
    <w:r>
      <w:rPr>
        <w:noProof/>
      </w:rPr>
      <w:t>18</w:t>
    </w:r>
    <w:r>
      <w:rPr>
        <w:noProof/>
      </w:rPr>
      <w:fldChar w:fldCharType="end"/>
    </w:r>
  </w:p>
  <w:p w14:paraId="131B2396" w14:textId="77777777" w:rsidR="00E950F2" w:rsidRPr="00BB5EAA" w:rsidRDefault="00E950F2" w:rsidP="009771BB">
    <w:pPr>
      <w:pStyle w:val="Footer"/>
      <w:ind w:right="360"/>
      <w:jc w:val="center"/>
    </w:pPr>
  </w:p>
  <w:p w14:paraId="014A7E82" w14:textId="77777777" w:rsidR="00E950F2" w:rsidRDefault="00E95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EC778" w14:textId="77777777" w:rsidR="00E950F2" w:rsidRDefault="00E950F2">
      <w:r>
        <w:separator/>
      </w:r>
    </w:p>
  </w:footnote>
  <w:footnote w:type="continuationSeparator" w:id="0">
    <w:p w14:paraId="08556807" w14:textId="77777777" w:rsidR="00E950F2" w:rsidRDefault="00E95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5F072" w14:textId="3A7370E4" w:rsidR="00E950F2" w:rsidRDefault="00E950F2" w:rsidP="00E16305">
    <w:pPr>
      <w:pStyle w:val="Header"/>
      <w:rPr>
        <w:sz w:val="17"/>
      </w:rPr>
    </w:pPr>
    <w:bookmarkStart w:id="0" w:name="TITUS1HeaderEvenPages"/>
    <w:r>
      <w:rPr>
        <w:sz w:val="17"/>
      </w:rPr>
      <w:t> </w:t>
    </w:r>
  </w:p>
  <w:bookmarkEnd w:id="0"/>
  <w:p w14:paraId="3E22795E" w14:textId="77777777" w:rsidR="00E950F2" w:rsidRDefault="00E950F2" w:rsidP="00C85EE4">
    <w:pPr>
      <w:pStyle w:val="Header"/>
    </w:pPr>
  </w:p>
  <w:p w14:paraId="03531308" w14:textId="77777777" w:rsidR="00E950F2" w:rsidRDefault="00E950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A6F60" w14:textId="02BA8F45" w:rsidR="00E950F2" w:rsidRDefault="00E950F2" w:rsidP="00E16305">
    <w:pPr>
      <w:pStyle w:val="Header"/>
      <w:rPr>
        <w:sz w:val="17"/>
      </w:rPr>
    </w:pPr>
    <w:bookmarkStart w:id="1" w:name="TITUS1HeaderPrimary"/>
    <w:r>
      <w:rPr>
        <w:sz w:val="17"/>
      </w:rPr>
      <w:t> </w:t>
    </w:r>
  </w:p>
  <w:bookmarkEnd w:id="1"/>
  <w:p w14:paraId="7AC3239F" w14:textId="77777777" w:rsidR="00E950F2" w:rsidRDefault="00E950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E3203" w14:textId="3DC96CFB" w:rsidR="00E950F2" w:rsidRDefault="00E950F2" w:rsidP="00E16305">
    <w:pPr>
      <w:pStyle w:val="Header"/>
      <w:rPr>
        <w:sz w:val="17"/>
      </w:rPr>
    </w:pPr>
    <w:bookmarkStart w:id="4" w:name="TITUS1HeaderFirstPage"/>
    <w:r>
      <w:rPr>
        <w:sz w:val="17"/>
      </w:rPr>
      <w:t> </w:t>
    </w:r>
  </w:p>
  <w:bookmarkEnd w:id="4"/>
  <w:p w14:paraId="2406D5FB" w14:textId="77777777" w:rsidR="00E950F2" w:rsidRDefault="00E950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7B577" w14:textId="24403158" w:rsidR="00E950F2" w:rsidRDefault="00E950F2" w:rsidP="00E16305">
    <w:pPr>
      <w:pStyle w:val="Header"/>
      <w:rPr>
        <w:sz w:val="17"/>
      </w:rPr>
    </w:pPr>
    <w:bookmarkStart w:id="7" w:name="TITUS3HeaderEvenPages"/>
    <w:r>
      <w:rPr>
        <w:sz w:val="17"/>
      </w:rPr>
      <w:t> </w:t>
    </w:r>
  </w:p>
  <w:bookmarkEnd w:id="7"/>
  <w:p w14:paraId="5773D14C" w14:textId="77777777" w:rsidR="00E950F2" w:rsidRDefault="00E950F2" w:rsidP="009771BB">
    <w:pPr>
      <w:pStyle w:val="Header"/>
    </w:pPr>
  </w:p>
  <w:p w14:paraId="686959E3" w14:textId="77777777" w:rsidR="00E950F2" w:rsidRDefault="00E950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226CE" w14:textId="73ECA922" w:rsidR="00E950F2" w:rsidRDefault="00E950F2" w:rsidP="00E16305">
    <w:pPr>
      <w:pStyle w:val="Header"/>
      <w:rPr>
        <w:sz w:val="17"/>
      </w:rPr>
    </w:pPr>
    <w:bookmarkStart w:id="8" w:name="TITUS3HeaderPrimary"/>
    <w:r>
      <w:rPr>
        <w:sz w:val="17"/>
      </w:rPr>
      <w:t> </w:t>
    </w:r>
  </w:p>
  <w:bookmarkEnd w:id="8"/>
  <w:p w14:paraId="34BFDBB3" w14:textId="77777777" w:rsidR="00E950F2" w:rsidRDefault="00E950F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76C92" w14:textId="15A12B48" w:rsidR="00E950F2" w:rsidRDefault="00E950F2" w:rsidP="00E16305">
    <w:pPr>
      <w:pStyle w:val="Header"/>
      <w:rPr>
        <w:sz w:val="17"/>
      </w:rPr>
    </w:pPr>
    <w:bookmarkStart w:id="11" w:name="TITUS3HeaderFirstPage"/>
    <w:r>
      <w:rPr>
        <w:sz w:val="17"/>
      </w:rPr>
      <w:t> </w:t>
    </w:r>
  </w:p>
  <w:bookmarkEnd w:id="11"/>
  <w:p w14:paraId="266CECFE" w14:textId="77777777" w:rsidR="00E950F2" w:rsidRDefault="00E950F2" w:rsidP="009771BB">
    <w:pPr>
      <w:pStyle w:val="Header"/>
    </w:pPr>
  </w:p>
  <w:p w14:paraId="2FDC4D8C" w14:textId="77777777" w:rsidR="00E950F2" w:rsidRDefault="00E950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0725A59"/>
    <w:multiLevelType w:val="multilevel"/>
    <w:tmpl w:val="B0424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5"/>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229"/>
    <w:rsid w:val="00003990"/>
    <w:rsid w:val="000045B8"/>
    <w:rsid w:val="0000789F"/>
    <w:rsid w:val="00011300"/>
    <w:rsid w:val="000124AB"/>
    <w:rsid w:val="00020EEC"/>
    <w:rsid w:val="000241DC"/>
    <w:rsid w:val="00025650"/>
    <w:rsid w:val="00026FAB"/>
    <w:rsid w:val="00027B1F"/>
    <w:rsid w:val="0003088B"/>
    <w:rsid w:val="000325D9"/>
    <w:rsid w:val="000372B2"/>
    <w:rsid w:val="0004079F"/>
    <w:rsid w:val="00043B99"/>
    <w:rsid w:val="00045B87"/>
    <w:rsid w:val="00045C07"/>
    <w:rsid w:val="00045E80"/>
    <w:rsid w:val="0005181D"/>
    <w:rsid w:val="00053FAD"/>
    <w:rsid w:val="00055D43"/>
    <w:rsid w:val="00056FAC"/>
    <w:rsid w:val="00057751"/>
    <w:rsid w:val="00062E39"/>
    <w:rsid w:val="00080E58"/>
    <w:rsid w:val="00083D99"/>
    <w:rsid w:val="00084EA6"/>
    <w:rsid w:val="00085699"/>
    <w:rsid w:val="00087891"/>
    <w:rsid w:val="00091C7B"/>
    <w:rsid w:val="00091F52"/>
    <w:rsid w:val="00092862"/>
    <w:rsid w:val="00092970"/>
    <w:rsid w:val="00092BC7"/>
    <w:rsid w:val="00093720"/>
    <w:rsid w:val="000938E6"/>
    <w:rsid w:val="00093B3C"/>
    <w:rsid w:val="0009488C"/>
    <w:rsid w:val="00095113"/>
    <w:rsid w:val="00095C1B"/>
    <w:rsid w:val="00096DEA"/>
    <w:rsid w:val="000A4240"/>
    <w:rsid w:val="000A469A"/>
    <w:rsid w:val="000B07FB"/>
    <w:rsid w:val="000B1E15"/>
    <w:rsid w:val="000B1E96"/>
    <w:rsid w:val="000B7A1A"/>
    <w:rsid w:val="000C378F"/>
    <w:rsid w:val="000C6892"/>
    <w:rsid w:val="000C6FFE"/>
    <w:rsid w:val="000C7884"/>
    <w:rsid w:val="000D0BB6"/>
    <w:rsid w:val="000D0F70"/>
    <w:rsid w:val="000D229F"/>
    <w:rsid w:val="000D311B"/>
    <w:rsid w:val="000E26B0"/>
    <w:rsid w:val="000F1599"/>
    <w:rsid w:val="000F1769"/>
    <w:rsid w:val="000F6196"/>
    <w:rsid w:val="000F7ECD"/>
    <w:rsid w:val="00101DE4"/>
    <w:rsid w:val="00102E64"/>
    <w:rsid w:val="0010312C"/>
    <w:rsid w:val="001043D3"/>
    <w:rsid w:val="00106DC7"/>
    <w:rsid w:val="00112391"/>
    <w:rsid w:val="001125D6"/>
    <w:rsid w:val="00114D7F"/>
    <w:rsid w:val="00114F52"/>
    <w:rsid w:val="0011595B"/>
    <w:rsid w:val="00116E21"/>
    <w:rsid w:val="0012135C"/>
    <w:rsid w:val="0012674A"/>
    <w:rsid w:val="001347F8"/>
    <w:rsid w:val="00137B84"/>
    <w:rsid w:val="00137BB5"/>
    <w:rsid w:val="00137E05"/>
    <w:rsid w:val="001447F6"/>
    <w:rsid w:val="00147DE3"/>
    <w:rsid w:val="00150794"/>
    <w:rsid w:val="001608C4"/>
    <w:rsid w:val="00163880"/>
    <w:rsid w:val="00171418"/>
    <w:rsid w:val="00182349"/>
    <w:rsid w:val="00190913"/>
    <w:rsid w:val="001961CF"/>
    <w:rsid w:val="001A0035"/>
    <w:rsid w:val="001A59BB"/>
    <w:rsid w:val="001A6A51"/>
    <w:rsid w:val="001A6E70"/>
    <w:rsid w:val="001A79C4"/>
    <w:rsid w:val="001B331A"/>
    <w:rsid w:val="001B6F89"/>
    <w:rsid w:val="001C0E74"/>
    <w:rsid w:val="001C321F"/>
    <w:rsid w:val="001C4525"/>
    <w:rsid w:val="001C6CEC"/>
    <w:rsid w:val="001D229F"/>
    <w:rsid w:val="001D6162"/>
    <w:rsid w:val="001E7592"/>
    <w:rsid w:val="001F3878"/>
    <w:rsid w:val="001F4552"/>
    <w:rsid w:val="001F7062"/>
    <w:rsid w:val="0020130C"/>
    <w:rsid w:val="002019EB"/>
    <w:rsid w:val="002030F2"/>
    <w:rsid w:val="00205051"/>
    <w:rsid w:val="00211F65"/>
    <w:rsid w:val="0022001B"/>
    <w:rsid w:val="00220D06"/>
    <w:rsid w:val="002219BA"/>
    <w:rsid w:val="00221F52"/>
    <w:rsid w:val="002246A0"/>
    <w:rsid w:val="00224AF9"/>
    <w:rsid w:val="00230439"/>
    <w:rsid w:val="0023052E"/>
    <w:rsid w:val="00235176"/>
    <w:rsid w:val="00236061"/>
    <w:rsid w:val="00237379"/>
    <w:rsid w:val="0024100E"/>
    <w:rsid w:val="0024177C"/>
    <w:rsid w:val="00241C1B"/>
    <w:rsid w:val="0024288B"/>
    <w:rsid w:val="00244077"/>
    <w:rsid w:val="00246EB2"/>
    <w:rsid w:val="00251F5C"/>
    <w:rsid w:val="0025465A"/>
    <w:rsid w:val="00255D8E"/>
    <w:rsid w:val="0025741B"/>
    <w:rsid w:val="00260CE8"/>
    <w:rsid w:val="0026292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2D8C"/>
    <w:rsid w:val="002B443A"/>
    <w:rsid w:val="002B5B35"/>
    <w:rsid w:val="002C256A"/>
    <w:rsid w:val="002C3627"/>
    <w:rsid w:val="002C496D"/>
    <w:rsid w:val="002C7D14"/>
    <w:rsid w:val="002D05EB"/>
    <w:rsid w:val="002D2F29"/>
    <w:rsid w:val="002D2FD3"/>
    <w:rsid w:val="002E15EA"/>
    <w:rsid w:val="002E3F6C"/>
    <w:rsid w:val="002E7017"/>
    <w:rsid w:val="002F4F6E"/>
    <w:rsid w:val="002F62A4"/>
    <w:rsid w:val="003015C3"/>
    <w:rsid w:val="00303A3D"/>
    <w:rsid w:val="0030698D"/>
    <w:rsid w:val="0031350A"/>
    <w:rsid w:val="0031569E"/>
    <w:rsid w:val="00316815"/>
    <w:rsid w:val="003168CA"/>
    <w:rsid w:val="00317F9D"/>
    <w:rsid w:val="00320A73"/>
    <w:rsid w:val="00321255"/>
    <w:rsid w:val="0032230D"/>
    <w:rsid w:val="00322A0B"/>
    <w:rsid w:val="00335FC5"/>
    <w:rsid w:val="00340E9A"/>
    <w:rsid w:val="00342564"/>
    <w:rsid w:val="0034754A"/>
    <w:rsid w:val="003477AD"/>
    <w:rsid w:val="003516C0"/>
    <w:rsid w:val="00352E59"/>
    <w:rsid w:val="00354DBE"/>
    <w:rsid w:val="00354F88"/>
    <w:rsid w:val="00355210"/>
    <w:rsid w:val="00364A02"/>
    <w:rsid w:val="00365DF9"/>
    <w:rsid w:val="0036668D"/>
    <w:rsid w:val="00372DB4"/>
    <w:rsid w:val="0037490C"/>
    <w:rsid w:val="00375AF5"/>
    <w:rsid w:val="003761BD"/>
    <w:rsid w:val="003769F6"/>
    <w:rsid w:val="003778E3"/>
    <w:rsid w:val="00385414"/>
    <w:rsid w:val="00390074"/>
    <w:rsid w:val="0039008B"/>
    <w:rsid w:val="0039762B"/>
    <w:rsid w:val="003A0AC3"/>
    <w:rsid w:val="003A0C37"/>
    <w:rsid w:val="003A1B6B"/>
    <w:rsid w:val="003A2F82"/>
    <w:rsid w:val="003A46C0"/>
    <w:rsid w:val="003A600E"/>
    <w:rsid w:val="003A6513"/>
    <w:rsid w:val="003B16C7"/>
    <w:rsid w:val="003B2B5C"/>
    <w:rsid w:val="003C19F1"/>
    <w:rsid w:val="003C1EDD"/>
    <w:rsid w:val="003C2272"/>
    <w:rsid w:val="003C4186"/>
    <w:rsid w:val="003C458C"/>
    <w:rsid w:val="003C518F"/>
    <w:rsid w:val="003C6185"/>
    <w:rsid w:val="003D02B9"/>
    <w:rsid w:val="003D0D2D"/>
    <w:rsid w:val="003D34AC"/>
    <w:rsid w:val="003D4710"/>
    <w:rsid w:val="003D56FC"/>
    <w:rsid w:val="003D610F"/>
    <w:rsid w:val="003D7274"/>
    <w:rsid w:val="003E16D7"/>
    <w:rsid w:val="003E197E"/>
    <w:rsid w:val="00402DD1"/>
    <w:rsid w:val="004046F0"/>
    <w:rsid w:val="00405434"/>
    <w:rsid w:val="0040668F"/>
    <w:rsid w:val="00412677"/>
    <w:rsid w:val="00417925"/>
    <w:rsid w:val="004348AE"/>
    <w:rsid w:val="00435DC3"/>
    <w:rsid w:val="004376C0"/>
    <w:rsid w:val="0044115F"/>
    <w:rsid w:val="0044223A"/>
    <w:rsid w:val="00444454"/>
    <w:rsid w:val="00446792"/>
    <w:rsid w:val="00446F80"/>
    <w:rsid w:val="00447811"/>
    <w:rsid w:val="00450C83"/>
    <w:rsid w:val="00451851"/>
    <w:rsid w:val="00453343"/>
    <w:rsid w:val="0045743A"/>
    <w:rsid w:val="00457C5E"/>
    <w:rsid w:val="004608B9"/>
    <w:rsid w:val="00460ADB"/>
    <w:rsid w:val="00465119"/>
    <w:rsid w:val="00465947"/>
    <w:rsid w:val="00470BB1"/>
    <w:rsid w:val="00470D4C"/>
    <w:rsid w:val="004718F7"/>
    <w:rsid w:val="00473153"/>
    <w:rsid w:val="004743AF"/>
    <w:rsid w:val="004756C5"/>
    <w:rsid w:val="00477DE1"/>
    <w:rsid w:val="004808B7"/>
    <w:rsid w:val="00482C17"/>
    <w:rsid w:val="00483861"/>
    <w:rsid w:val="004877DF"/>
    <w:rsid w:val="004911B4"/>
    <w:rsid w:val="0049196A"/>
    <w:rsid w:val="004923DA"/>
    <w:rsid w:val="00493434"/>
    <w:rsid w:val="004962F9"/>
    <w:rsid w:val="004968E2"/>
    <w:rsid w:val="004A1B3E"/>
    <w:rsid w:val="004A2A49"/>
    <w:rsid w:val="004B1449"/>
    <w:rsid w:val="004B38E7"/>
    <w:rsid w:val="004B4120"/>
    <w:rsid w:val="004B600B"/>
    <w:rsid w:val="004B6822"/>
    <w:rsid w:val="004B69F6"/>
    <w:rsid w:val="004C0528"/>
    <w:rsid w:val="004C288E"/>
    <w:rsid w:val="004C2D3A"/>
    <w:rsid w:val="004C5C8F"/>
    <w:rsid w:val="004C5D3A"/>
    <w:rsid w:val="004D03C4"/>
    <w:rsid w:val="004D06CE"/>
    <w:rsid w:val="004D0BF1"/>
    <w:rsid w:val="004D12AD"/>
    <w:rsid w:val="004D24D2"/>
    <w:rsid w:val="004D35A4"/>
    <w:rsid w:val="004D445F"/>
    <w:rsid w:val="004E087B"/>
    <w:rsid w:val="004E44A4"/>
    <w:rsid w:val="004E7B8B"/>
    <w:rsid w:val="004E7BDD"/>
    <w:rsid w:val="004F15AD"/>
    <w:rsid w:val="004F1E21"/>
    <w:rsid w:val="004F2F2A"/>
    <w:rsid w:val="004F740D"/>
    <w:rsid w:val="004F7B8F"/>
    <w:rsid w:val="00500748"/>
    <w:rsid w:val="005011D6"/>
    <w:rsid w:val="0050167A"/>
    <w:rsid w:val="005042F1"/>
    <w:rsid w:val="00507DFC"/>
    <w:rsid w:val="0051096D"/>
    <w:rsid w:val="005117E4"/>
    <w:rsid w:val="005129D6"/>
    <w:rsid w:val="00513C7D"/>
    <w:rsid w:val="005169D1"/>
    <w:rsid w:val="00521123"/>
    <w:rsid w:val="00521221"/>
    <w:rsid w:val="0053141E"/>
    <w:rsid w:val="00536FA9"/>
    <w:rsid w:val="005414F4"/>
    <w:rsid w:val="00543077"/>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525"/>
    <w:rsid w:val="0057780F"/>
    <w:rsid w:val="00581E0A"/>
    <w:rsid w:val="0058476E"/>
    <w:rsid w:val="00586D89"/>
    <w:rsid w:val="005916B8"/>
    <w:rsid w:val="005971C0"/>
    <w:rsid w:val="005A1B4C"/>
    <w:rsid w:val="005A1BA3"/>
    <w:rsid w:val="005A3B0C"/>
    <w:rsid w:val="005A545C"/>
    <w:rsid w:val="005A5E9E"/>
    <w:rsid w:val="005A66B3"/>
    <w:rsid w:val="005A7473"/>
    <w:rsid w:val="005A772B"/>
    <w:rsid w:val="005B000A"/>
    <w:rsid w:val="005B1CF8"/>
    <w:rsid w:val="005C1567"/>
    <w:rsid w:val="005C1A09"/>
    <w:rsid w:val="005C6CE5"/>
    <w:rsid w:val="005C7F1C"/>
    <w:rsid w:val="005D1743"/>
    <w:rsid w:val="005D1FE3"/>
    <w:rsid w:val="005D2A9A"/>
    <w:rsid w:val="005D3F07"/>
    <w:rsid w:val="005D583E"/>
    <w:rsid w:val="005E13EA"/>
    <w:rsid w:val="005E1FAF"/>
    <w:rsid w:val="005E53BD"/>
    <w:rsid w:val="005F5859"/>
    <w:rsid w:val="00604CEC"/>
    <w:rsid w:val="006054C9"/>
    <w:rsid w:val="00605CA7"/>
    <w:rsid w:val="00606E27"/>
    <w:rsid w:val="006108C9"/>
    <w:rsid w:val="00613C9E"/>
    <w:rsid w:val="00615AE3"/>
    <w:rsid w:val="00615C7E"/>
    <w:rsid w:val="0062158D"/>
    <w:rsid w:val="006218FE"/>
    <w:rsid w:val="00630F39"/>
    <w:rsid w:val="006326D1"/>
    <w:rsid w:val="00632E0A"/>
    <w:rsid w:val="00633165"/>
    <w:rsid w:val="00636B6C"/>
    <w:rsid w:val="006447DE"/>
    <w:rsid w:val="006470C2"/>
    <w:rsid w:val="0065276E"/>
    <w:rsid w:val="00653D8A"/>
    <w:rsid w:val="00654329"/>
    <w:rsid w:val="00654CEC"/>
    <w:rsid w:val="00655507"/>
    <w:rsid w:val="00656D91"/>
    <w:rsid w:val="0066321C"/>
    <w:rsid w:val="006712A7"/>
    <w:rsid w:val="006733CC"/>
    <w:rsid w:val="00674817"/>
    <w:rsid w:val="00674FC2"/>
    <w:rsid w:val="00677E42"/>
    <w:rsid w:val="00682334"/>
    <w:rsid w:val="00684B16"/>
    <w:rsid w:val="006851F0"/>
    <w:rsid w:val="00685EDD"/>
    <w:rsid w:val="00690C40"/>
    <w:rsid w:val="00694C00"/>
    <w:rsid w:val="00696F65"/>
    <w:rsid w:val="006A7A6D"/>
    <w:rsid w:val="006B5E67"/>
    <w:rsid w:val="006C2EB5"/>
    <w:rsid w:val="006C3261"/>
    <w:rsid w:val="006C43AA"/>
    <w:rsid w:val="006D18A3"/>
    <w:rsid w:val="006D43F9"/>
    <w:rsid w:val="006D5970"/>
    <w:rsid w:val="006E126A"/>
    <w:rsid w:val="006E481E"/>
    <w:rsid w:val="006E795F"/>
    <w:rsid w:val="00700249"/>
    <w:rsid w:val="0070604C"/>
    <w:rsid w:val="007069CD"/>
    <w:rsid w:val="007110E6"/>
    <w:rsid w:val="00711A70"/>
    <w:rsid w:val="00712E6F"/>
    <w:rsid w:val="00712E90"/>
    <w:rsid w:val="00713B7E"/>
    <w:rsid w:val="0071635C"/>
    <w:rsid w:val="00717867"/>
    <w:rsid w:val="007204AE"/>
    <w:rsid w:val="0072678F"/>
    <w:rsid w:val="00727C4C"/>
    <w:rsid w:val="00733908"/>
    <w:rsid w:val="00734809"/>
    <w:rsid w:val="00734EE5"/>
    <w:rsid w:val="007406E1"/>
    <w:rsid w:val="00743E40"/>
    <w:rsid w:val="00746855"/>
    <w:rsid w:val="00751263"/>
    <w:rsid w:val="0075704F"/>
    <w:rsid w:val="00763B2D"/>
    <w:rsid w:val="00766D17"/>
    <w:rsid w:val="0076718D"/>
    <w:rsid w:val="0077057C"/>
    <w:rsid w:val="00772924"/>
    <w:rsid w:val="00784EC4"/>
    <w:rsid w:val="007872F2"/>
    <w:rsid w:val="007874BC"/>
    <w:rsid w:val="007908E0"/>
    <w:rsid w:val="00793EB3"/>
    <w:rsid w:val="00794205"/>
    <w:rsid w:val="00797012"/>
    <w:rsid w:val="007A1F6A"/>
    <w:rsid w:val="007A7429"/>
    <w:rsid w:val="007B0DE3"/>
    <w:rsid w:val="007B491F"/>
    <w:rsid w:val="007B4B8F"/>
    <w:rsid w:val="007B5CB2"/>
    <w:rsid w:val="007B7191"/>
    <w:rsid w:val="007C1634"/>
    <w:rsid w:val="007C1D94"/>
    <w:rsid w:val="007C2879"/>
    <w:rsid w:val="007C5EB2"/>
    <w:rsid w:val="007C6A87"/>
    <w:rsid w:val="007C6B81"/>
    <w:rsid w:val="007C705D"/>
    <w:rsid w:val="007D0A07"/>
    <w:rsid w:val="007D0C96"/>
    <w:rsid w:val="007D133D"/>
    <w:rsid w:val="007D3EB4"/>
    <w:rsid w:val="007D3F16"/>
    <w:rsid w:val="007D78CC"/>
    <w:rsid w:val="007D7A4C"/>
    <w:rsid w:val="007E2846"/>
    <w:rsid w:val="007E4FC2"/>
    <w:rsid w:val="007F3F7E"/>
    <w:rsid w:val="007F5497"/>
    <w:rsid w:val="00800668"/>
    <w:rsid w:val="00810D75"/>
    <w:rsid w:val="00813CEC"/>
    <w:rsid w:val="0081534C"/>
    <w:rsid w:val="008171E4"/>
    <w:rsid w:val="008208EA"/>
    <w:rsid w:val="00820B00"/>
    <w:rsid w:val="00824E67"/>
    <w:rsid w:val="00825169"/>
    <w:rsid w:val="00825A64"/>
    <w:rsid w:val="00826F48"/>
    <w:rsid w:val="0083028A"/>
    <w:rsid w:val="0083051A"/>
    <w:rsid w:val="008308AE"/>
    <w:rsid w:val="0083166E"/>
    <w:rsid w:val="00831DC3"/>
    <w:rsid w:val="008322C7"/>
    <w:rsid w:val="00834F1D"/>
    <w:rsid w:val="00836B1D"/>
    <w:rsid w:val="00836FEC"/>
    <w:rsid w:val="008403FD"/>
    <w:rsid w:val="0084179C"/>
    <w:rsid w:val="00841F9D"/>
    <w:rsid w:val="008420E1"/>
    <w:rsid w:val="00843D58"/>
    <w:rsid w:val="00843EBA"/>
    <w:rsid w:val="00844D98"/>
    <w:rsid w:val="00846D84"/>
    <w:rsid w:val="0085230E"/>
    <w:rsid w:val="00852E27"/>
    <w:rsid w:val="0085355E"/>
    <w:rsid w:val="008550A1"/>
    <w:rsid w:val="00861035"/>
    <w:rsid w:val="00861038"/>
    <w:rsid w:val="00862006"/>
    <w:rsid w:val="00865008"/>
    <w:rsid w:val="008665C1"/>
    <w:rsid w:val="00866B50"/>
    <w:rsid w:val="008708F1"/>
    <w:rsid w:val="00872640"/>
    <w:rsid w:val="00880539"/>
    <w:rsid w:val="008859E8"/>
    <w:rsid w:val="00886B01"/>
    <w:rsid w:val="0088737B"/>
    <w:rsid w:val="00892716"/>
    <w:rsid w:val="00893067"/>
    <w:rsid w:val="008933DE"/>
    <w:rsid w:val="00894509"/>
    <w:rsid w:val="00895FCE"/>
    <w:rsid w:val="008975F8"/>
    <w:rsid w:val="00897F3E"/>
    <w:rsid w:val="008A1BA8"/>
    <w:rsid w:val="008A21B4"/>
    <w:rsid w:val="008A4576"/>
    <w:rsid w:val="008B07DE"/>
    <w:rsid w:val="008B1F1F"/>
    <w:rsid w:val="008B28E7"/>
    <w:rsid w:val="008C0B3C"/>
    <w:rsid w:val="008C14C7"/>
    <w:rsid w:val="008C2264"/>
    <w:rsid w:val="008C2FFB"/>
    <w:rsid w:val="008C6EEA"/>
    <w:rsid w:val="008D2C20"/>
    <w:rsid w:val="008D5813"/>
    <w:rsid w:val="008D634E"/>
    <w:rsid w:val="008D778A"/>
    <w:rsid w:val="008F22BD"/>
    <w:rsid w:val="009079BD"/>
    <w:rsid w:val="00912BD9"/>
    <w:rsid w:val="0091742B"/>
    <w:rsid w:val="00920E5B"/>
    <w:rsid w:val="00926436"/>
    <w:rsid w:val="0093018C"/>
    <w:rsid w:val="00931F90"/>
    <w:rsid w:val="00932CCA"/>
    <w:rsid w:val="00935808"/>
    <w:rsid w:val="009378DA"/>
    <w:rsid w:val="00944F4F"/>
    <w:rsid w:val="00945356"/>
    <w:rsid w:val="00953E15"/>
    <w:rsid w:val="009544C0"/>
    <w:rsid w:val="00954FA4"/>
    <w:rsid w:val="00956719"/>
    <w:rsid w:val="00956AE9"/>
    <w:rsid w:val="0096106E"/>
    <w:rsid w:val="00961E77"/>
    <w:rsid w:val="00964CC6"/>
    <w:rsid w:val="009675C3"/>
    <w:rsid w:val="0097195A"/>
    <w:rsid w:val="009771BB"/>
    <w:rsid w:val="00980C18"/>
    <w:rsid w:val="00987EFE"/>
    <w:rsid w:val="00991FDA"/>
    <w:rsid w:val="009927A1"/>
    <w:rsid w:val="0099774D"/>
    <w:rsid w:val="009A5F3B"/>
    <w:rsid w:val="009B0B61"/>
    <w:rsid w:val="009B28C0"/>
    <w:rsid w:val="009B3EA0"/>
    <w:rsid w:val="009B7136"/>
    <w:rsid w:val="009B7806"/>
    <w:rsid w:val="009C3AC2"/>
    <w:rsid w:val="009C7B15"/>
    <w:rsid w:val="009D4365"/>
    <w:rsid w:val="009D45EE"/>
    <w:rsid w:val="009D4E3B"/>
    <w:rsid w:val="009D7BC9"/>
    <w:rsid w:val="009E0C5A"/>
    <w:rsid w:val="009E1982"/>
    <w:rsid w:val="009E4D2C"/>
    <w:rsid w:val="009F0978"/>
    <w:rsid w:val="009F0A44"/>
    <w:rsid w:val="009F224C"/>
    <w:rsid w:val="009F3AEC"/>
    <w:rsid w:val="00A00081"/>
    <w:rsid w:val="00A015F7"/>
    <w:rsid w:val="00A01F51"/>
    <w:rsid w:val="00A10D56"/>
    <w:rsid w:val="00A12AAE"/>
    <w:rsid w:val="00A13BB2"/>
    <w:rsid w:val="00A154D8"/>
    <w:rsid w:val="00A157DE"/>
    <w:rsid w:val="00A16DD1"/>
    <w:rsid w:val="00A22441"/>
    <w:rsid w:val="00A23F3B"/>
    <w:rsid w:val="00A24406"/>
    <w:rsid w:val="00A24821"/>
    <w:rsid w:val="00A25F64"/>
    <w:rsid w:val="00A265DD"/>
    <w:rsid w:val="00A26FF5"/>
    <w:rsid w:val="00A27CC2"/>
    <w:rsid w:val="00A3221B"/>
    <w:rsid w:val="00A3273B"/>
    <w:rsid w:val="00A32DDF"/>
    <w:rsid w:val="00A40ED6"/>
    <w:rsid w:val="00A470EE"/>
    <w:rsid w:val="00A47621"/>
    <w:rsid w:val="00A479CD"/>
    <w:rsid w:val="00A50CFC"/>
    <w:rsid w:val="00A53725"/>
    <w:rsid w:val="00A54506"/>
    <w:rsid w:val="00A54D67"/>
    <w:rsid w:val="00A55A3F"/>
    <w:rsid w:val="00A561FC"/>
    <w:rsid w:val="00A56BC4"/>
    <w:rsid w:val="00A652F6"/>
    <w:rsid w:val="00A67118"/>
    <w:rsid w:val="00A732EA"/>
    <w:rsid w:val="00A7489E"/>
    <w:rsid w:val="00A75381"/>
    <w:rsid w:val="00A8008E"/>
    <w:rsid w:val="00A8015F"/>
    <w:rsid w:val="00A80BD2"/>
    <w:rsid w:val="00A85039"/>
    <w:rsid w:val="00A851F7"/>
    <w:rsid w:val="00A906AA"/>
    <w:rsid w:val="00A911EB"/>
    <w:rsid w:val="00A94C5E"/>
    <w:rsid w:val="00AA241A"/>
    <w:rsid w:val="00AA252C"/>
    <w:rsid w:val="00AA666E"/>
    <w:rsid w:val="00AB5518"/>
    <w:rsid w:val="00AC01D4"/>
    <w:rsid w:val="00AC1D88"/>
    <w:rsid w:val="00AC4921"/>
    <w:rsid w:val="00AC4A04"/>
    <w:rsid w:val="00AC501F"/>
    <w:rsid w:val="00AD1335"/>
    <w:rsid w:val="00AD336F"/>
    <w:rsid w:val="00AD3550"/>
    <w:rsid w:val="00AD4A23"/>
    <w:rsid w:val="00AD4DB4"/>
    <w:rsid w:val="00AE2564"/>
    <w:rsid w:val="00AE301F"/>
    <w:rsid w:val="00AE3302"/>
    <w:rsid w:val="00AE7077"/>
    <w:rsid w:val="00AE7223"/>
    <w:rsid w:val="00AF0587"/>
    <w:rsid w:val="00AF61C2"/>
    <w:rsid w:val="00AF6CC6"/>
    <w:rsid w:val="00AF7F2F"/>
    <w:rsid w:val="00B011CD"/>
    <w:rsid w:val="00B0296A"/>
    <w:rsid w:val="00B0457E"/>
    <w:rsid w:val="00B12295"/>
    <w:rsid w:val="00B12804"/>
    <w:rsid w:val="00B137BE"/>
    <w:rsid w:val="00B17FA0"/>
    <w:rsid w:val="00B24344"/>
    <w:rsid w:val="00B26769"/>
    <w:rsid w:val="00B31C91"/>
    <w:rsid w:val="00B3747F"/>
    <w:rsid w:val="00B42CB4"/>
    <w:rsid w:val="00B43194"/>
    <w:rsid w:val="00B44B10"/>
    <w:rsid w:val="00B47734"/>
    <w:rsid w:val="00B50FBA"/>
    <w:rsid w:val="00B52B70"/>
    <w:rsid w:val="00B558EB"/>
    <w:rsid w:val="00B56F5A"/>
    <w:rsid w:val="00B577D3"/>
    <w:rsid w:val="00B60466"/>
    <w:rsid w:val="00B61467"/>
    <w:rsid w:val="00B618C1"/>
    <w:rsid w:val="00B6548F"/>
    <w:rsid w:val="00B72419"/>
    <w:rsid w:val="00B7502A"/>
    <w:rsid w:val="00B77305"/>
    <w:rsid w:val="00B82CC2"/>
    <w:rsid w:val="00B83807"/>
    <w:rsid w:val="00B84A89"/>
    <w:rsid w:val="00B92BEF"/>
    <w:rsid w:val="00B9689A"/>
    <w:rsid w:val="00BA1FFA"/>
    <w:rsid w:val="00BA2593"/>
    <w:rsid w:val="00BA358B"/>
    <w:rsid w:val="00BA4BCA"/>
    <w:rsid w:val="00BA7FF1"/>
    <w:rsid w:val="00BB06CB"/>
    <w:rsid w:val="00BB261F"/>
    <w:rsid w:val="00BB2887"/>
    <w:rsid w:val="00BB483D"/>
    <w:rsid w:val="00BB5EAA"/>
    <w:rsid w:val="00BB5F11"/>
    <w:rsid w:val="00BB78D7"/>
    <w:rsid w:val="00BC0401"/>
    <w:rsid w:val="00BC04FA"/>
    <w:rsid w:val="00BC1C22"/>
    <w:rsid w:val="00BC2E5D"/>
    <w:rsid w:val="00BC31B1"/>
    <w:rsid w:val="00BC460B"/>
    <w:rsid w:val="00BC4F84"/>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52E7"/>
    <w:rsid w:val="00C4664D"/>
    <w:rsid w:val="00C472AA"/>
    <w:rsid w:val="00C50065"/>
    <w:rsid w:val="00C50A05"/>
    <w:rsid w:val="00C50D22"/>
    <w:rsid w:val="00C54AED"/>
    <w:rsid w:val="00C55B2F"/>
    <w:rsid w:val="00C560BA"/>
    <w:rsid w:val="00C63D00"/>
    <w:rsid w:val="00C6441B"/>
    <w:rsid w:val="00C657F6"/>
    <w:rsid w:val="00C7108B"/>
    <w:rsid w:val="00C7110D"/>
    <w:rsid w:val="00C7277B"/>
    <w:rsid w:val="00C730F1"/>
    <w:rsid w:val="00C8089F"/>
    <w:rsid w:val="00C817DF"/>
    <w:rsid w:val="00C836CC"/>
    <w:rsid w:val="00C85EE4"/>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5645"/>
    <w:rsid w:val="00CC7AFE"/>
    <w:rsid w:val="00CD5D3F"/>
    <w:rsid w:val="00CE2D04"/>
    <w:rsid w:val="00CE4CAE"/>
    <w:rsid w:val="00CF1E90"/>
    <w:rsid w:val="00CF3DB3"/>
    <w:rsid w:val="00D04DA5"/>
    <w:rsid w:val="00D052BC"/>
    <w:rsid w:val="00D07026"/>
    <w:rsid w:val="00D10419"/>
    <w:rsid w:val="00D10E60"/>
    <w:rsid w:val="00D11C62"/>
    <w:rsid w:val="00D1385C"/>
    <w:rsid w:val="00D151F4"/>
    <w:rsid w:val="00D22C8F"/>
    <w:rsid w:val="00D27C77"/>
    <w:rsid w:val="00D33491"/>
    <w:rsid w:val="00D33FCC"/>
    <w:rsid w:val="00D44F8E"/>
    <w:rsid w:val="00D44FD0"/>
    <w:rsid w:val="00D53092"/>
    <w:rsid w:val="00D5733C"/>
    <w:rsid w:val="00D607EF"/>
    <w:rsid w:val="00D60F88"/>
    <w:rsid w:val="00D625E7"/>
    <w:rsid w:val="00D646BD"/>
    <w:rsid w:val="00D70239"/>
    <w:rsid w:val="00D71201"/>
    <w:rsid w:val="00D720C7"/>
    <w:rsid w:val="00D739A0"/>
    <w:rsid w:val="00D73A26"/>
    <w:rsid w:val="00D769C5"/>
    <w:rsid w:val="00D77A04"/>
    <w:rsid w:val="00D81D06"/>
    <w:rsid w:val="00D8441B"/>
    <w:rsid w:val="00D8652C"/>
    <w:rsid w:val="00D876E6"/>
    <w:rsid w:val="00DA1025"/>
    <w:rsid w:val="00DA22EC"/>
    <w:rsid w:val="00DA5860"/>
    <w:rsid w:val="00DA662F"/>
    <w:rsid w:val="00DB2767"/>
    <w:rsid w:val="00DC4729"/>
    <w:rsid w:val="00DC6893"/>
    <w:rsid w:val="00DD7FFD"/>
    <w:rsid w:val="00DE556F"/>
    <w:rsid w:val="00DE629C"/>
    <w:rsid w:val="00DF4CF5"/>
    <w:rsid w:val="00DF6023"/>
    <w:rsid w:val="00E00530"/>
    <w:rsid w:val="00E019C2"/>
    <w:rsid w:val="00E03B6D"/>
    <w:rsid w:val="00E16305"/>
    <w:rsid w:val="00E17160"/>
    <w:rsid w:val="00E23904"/>
    <w:rsid w:val="00E23B68"/>
    <w:rsid w:val="00E26F1F"/>
    <w:rsid w:val="00E27E98"/>
    <w:rsid w:val="00E30C79"/>
    <w:rsid w:val="00E34061"/>
    <w:rsid w:val="00E35730"/>
    <w:rsid w:val="00E35BEC"/>
    <w:rsid w:val="00E368D2"/>
    <w:rsid w:val="00E413CE"/>
    <w:rsid w:val="00E4310D"/>
    <w:rsid w:val="00E50821"/>
    <w:rsid w:val="00E50EF8"/>
    <w:rsid w:val="00E50F95"/>
    <w:rsid w:val="00E51F91"/>
    <w:rsid w:val="00E55685"/>
    <w:rsid w:val="00E57B0A"/>
    <w:rsid w:val="00E7086E"/>
    <w:rsid w:val="00E7374A"/>
    <w:rsid w:val="00E73C41"/>
    <w:rsid w:val="00E7598F"/>
    <w:rsid w:val="00E76F60"/>
    <w:rsid w:val="00E83D90"/>
    <w:rsid w:val="00E83F28"/>
    <w:rsid w:val="00E83F91"/>
    <w:rsid w:val="00E87D00"/>
    <w:rsid w:val="00E9107A"/>
    <w:rsid w:val="00E91F62"/>
    <w:rsid w:val="00E92506"/>
    <w:rsid w:val="00E929FD"/>
    <w:rsid w:val="00E93240"/>
    <w:rsid w:val="00E937EC"/>
    <w:rsid w:val="00E9479B"/>
    <w:rsid w:val="00E950F2"/>
    <w:rsid w:val="00EA4D48"/>
    <w:rsid w:val="00EB069C"/>
    <w:rsid w:val="00EB2173"/>
    <w:rsid w:val="00EB28DC"/>
    <w:rsid w:val="00EB3E2F"/>
    <w:rsid w:val="00EB62E6"/>
    <w:rsid w:val="00ED1B30"/>
    <w:rsid w:val="00ED1D68"/>
    <w:rsid w:val="00ED2210"/>
    <w:rsid w:val="00ED250E"/>
    <w:rsid w:val="00ED2E41"/>
    <w:rsid w:val="00ED2FC8"/>
    <w:rsid w:val="00ED6535"/>
    <w:rsid w:val="00EE1AC1"/>
    <w:rsid w:val="00EE39D6"/>
    <w:rsid w:val="00EE413C"/>
    <w:rsid w:val="00EE52AD"/>
    <w:rsid w:val="00EE60EE"/>
    <w:rsid w:val="00EF0B1A"/>
    <w:rsid w:val="00EF5B68"/>
    <w:rsid w:val="00EF62D4"/>
    <w:rsid w:val="00F01F92"/>
    <w:rsid w:val="00F10A08"/>
    <w:rsid w:val="00F139CF"/>
    <w:rsid w:val="00F22AC5"/>
    <w:rsid w:val="00F254D1"/>
    <w:rsid w:val="00F26434"/>
    <w:rsid w:val="00F26BD0"/>
    <w:rsid w:val="00F27828"/>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02E9"/>
    <w:rsid w:val="00FB449C"/>
    <w:rsid w:val="00FB5FA6"/>
    <w:rsid w:val="00FC1310"/>
    <w:rsid w:val="00FC2FF3"/>
    <w:rsid w:val="00FC3263"/>
    <w:rsid w:val="00FC51F9"/>
    <w:rsid w:val="00FC5B40"/>
    <w:rsid w:val="00FC5FF8"/>
    <w:rsid w:val="00FC624B"/>
    <w:rsid w:val="00FC702B"/>
    <w:rsid w:val="00FD3D7C"/>
    <w:rsid w:val="00FD4F8F"/>
    <w:rsid w:val="00FD5A0E"/>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Default">
    <w:name w:val="Default"/>
    <w:rsid w:val="00F27828"/>
    <w:pPr>
      <w:autoSpaceDE w:val="0"/>
      <w:autoSpaceDN w:val="0"/>
      <w:adjustRightInd w:val="0"/>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5B000A"/>
    <w:rPr>
      <w:color w:val="605E5C"/>
      <w:shd w:val="clear" w:color="auto" w:fill="E1DFDD"/>
    </w:rPr>
  </w:style>
  <w:style w:type="character" w:styleId="FollowedHyperlink">
    <w:name w:val="FollowedHyperlink"/>
    <w:basedOn w:val="DefaultParagraphFont"/>
    <w:uiPriority w:val="99"/>
    <w:semiHidden/>
    <w:unhideWhenUsed/>
    <w:rsid w:val="004D12AD"/>
    <w:rPr>
      <w:color w:val="954F72" w:themeColor="followedHyperlink"/>
      <w:u w:val="single"/>
    </w:rPr>
  </w:style>
  <w:style w:type="character" w:styleId="Strong">
    <w:name w:val="Strong"/>
    <w:basedOn w:val="DefaultParagraphFont"/>
    <w:uiPriority w:val="22"/>
    <w:qFormat/>
    <w:rsid w:val="001125D6"/>
    <w:rPr>
      <w:b/>
      <w:bCs/>
    </w:rPr>
  </w:style>
  <w:style w:type="character" w:styleId="UnresolvedMention">
    <w:name w:val="Unresolved Mention"/>
    <w:basedOn w:val="DefaultParagraphFont"/>
    <w:uiPriority w:val="99"/>
    <w:semiHidden/>
    <w:unhideWhenUsed/>
    <w:rsid w:val="0076718D"/>
    <w:rPr>
      <w:color w:val="605E5C"/>
      <w:shd w:val="clear" w:color="auto" w:fill="E1DFDD"/>
    </w:rPr>
  </w:style>
  <w:style w:type="paragraph" w:styleId="NormalWeb">
    <w:name w:val="Normal (Web)"/>
    <w:basedOn w:val="Normal"/>
    <w:uiPriority w:val="99"/>
    <w:semiHidden/>
    <w:unhideWhenUsed/>
    <w:rsid w:val="00AC492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71635C"/>
    <w:rPr>
      <w:rFonts w:ascii="Arial" w:hAnsi="Arial" w:cs="Arial"/>
      <w:b/>
      <w:color w:val="000000"/>
      <w:kern w:val="28"/>
      <w:sz w:val="28"/>
      <w:lang w:eastAsia="en-GB"/>
    </w:rPr>
  </w:style>
  <w:style w:type="paragraph" w:styleId="Bibliography">
    <w:name w:val="Bibliography"/>
    <w:basedOn w:val="Normal"/>
    <w:next w:val="Normal"/>
    <w:uiPriority w:val="37"/>
    <w:unhideWhenUsed/>
    <w:rsid w:val="00716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324">
      <w:bodyDiv w:val="1"/>
      <w:marLeft w:val="0"/>
      <w:marRight w:val="0"/>
      <w:marTop w:val="0"/>
      <w:marBottom w:val="0"/>
      <w:divBdr>
        <w:top w:val="none" w:sz="0" w:space="0" w:color="auto"/>
        <w:left w:val="none" w:sz="0" w:space="0" w:color="auto"/>
        <w:bottom w:val="none" w:sz="0" w:space="0" w:color="auto"/>
        <w:right w:val="none" w:sz="0" w:space="0" w:color="auto"/>
      </w:divBdr>
    </w:div>
    <w:div w:id="16777839">
      <w:bodyDiv w:val="1"/>
      <w:marLeft w:val="0"/>
      <w:marRight w:val="0"/>
      <w:marTop w:val="0"/>
      <w:marBottom w:val="0"/>
      <w:divBdr>
        <w:top w:val="none" w:sz="0" w:space="0" w:color="auto"/>
        <w:left w:val="none" w:sz="0" w:space="0" w:color="auto"/>
        <w:bottom w:val="none" w:sz="0" w:space="0" w:color="auto"/>
        <w:right w:val="none" w:sz="0" w:space="0" w:color="auto"/>
      </w:divBdr>
    </w:div>
    <w:div w:id="20976428">
      <w:bodyDiv w:val="1"/>
      <w:marLeft w:val="0"/>
      <w:marRight w:val="0"/>
      <w:marTop w:val="0"/>
      <w:marBottom w:val="0"/>
      <w:divBdr>
        <w:top w:val="none" w:sz="0" w:space="0" w:color="auto"/>
        <w:left w:val="none" w:sz="0" w:space="0" w:color="auto"/>
        <w:bottom w:val="none" w:sz="0" w:space="0" w:color="auto"/>
        <w:right w:val="none" w:sz="0" w:space="0" w:color="auto"/>
      </w:divBdr>
    </w:div>
    <w:div w:id="22486389">
      <w:bodyDiv w:val="1"/>
      <w:marLeft w:val="0"/>
      <w:marRight w:val="0"/>
      <w:marTop w:val="0"/>
      <w:marBottom w:val="0"/>
      <w:divBdr>
        <w:top w:val="none" w:sz="0" w:space="0" w:color="auto"/>
        <w:left w:val="none" w:sz="0" w:space="0" w:color="auto"/>
        <w:bottom w:val="none" w:sz="0" w:space="0" w:color="auto"/>
        <w:right w:val="none" w:sz="0" w:space="0" w:color="auto"/>
      </w:divBdr>
    </w:div>
    <w:div w:id="72165864">
      <w:bodyDiv w:val="1"/>
      <w:marLeft w:val="0"/>
      <w:marRight w:val="0"/>
      <w:marTop w:val="0"/>
      <w:marBottom w:val="0"/>
      <w:divBdr>
        <w:top w:val="none" w:sz="0" w:space="0" w:color="auto"/>
        <w:left w:val="none" w:sz="0" w:space="0" w:color="auto"/>
        <w:bottom w:val="none" w:sz="0" w:space="0" w:color="auto"/>
        <w:right w:val="none" w:sz="0" w:space="0" w:color="auto"/>
      </w:divBdr>
    </w:div>
    <w:div w:id="9112399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9187873">
      <w:bodyDiv w:val="1"/>
      <w:marLeft w:val="0"/>
      <w:marRight w:val="0"/>
      <w:marTop w:val="0"/>
      <w:marBottom w:val="0"/>
      <w:divBdr>
        <w:top w:val="none" w:sz="0" w:space="0" w:color="auto"/>
        <w:left w:val="none" w:sz="0" w:space="0" w:color="auto"/>
        <w:bottom w:val="none" w:sz="0" w:space="0" w:color="auto"/>
        <w:right w:val="none" w:sz="0" w:space="0" w:color="auto"/>
      </w:divBdr>
    </w:div>
    <w:div w:id="105277682">
      <w:bodyDiv w:val="1"/>
      <w:marLeft w:val="0"/>
      <w:marRight w:val="0"/>
      <w:marTop w:val="0"/>
      <w:marBottom w:val="0"/>
      <w:divBdr>
        <w:top w:val="none" w:sz="0" w:space="0" w:color="auto"/>
        <w:left w:val="none" w:sz="0" w:space="0" w:color="auto"/>
        <w:bottom w:val="none" w:sz="0" w:space="0" w:color="auto"/>
        <w:right w:val="none" w:sz="0" w:space="0" w:color="auto"/>
      </w:divBdr>
    </w:div>
    <w:div w:id="106853353">
      <w:bodyDiv w:val="1"/>
      <w:marLeft w:val="0"/>
      <w:marRight w:val="0"/>
      <w:marTop w:val="0"/>
      <w:marBottom w:val="0"/>
      <w:divBdr>
        <w:top w:val="none" w:sz="0" w:space="0" w:color="auto"/>
        <w:left w:val="none" w:sz="0" w:space="0" w:color="auto"/>
        <w:bottom w:val="none" w:sz="0" w:space="0" w:color="auto"/>
        <w:right w:val="none" w:sz="0" w:space="0" w:color="auto"/>
      </w:divBdr>
    </w:div>
    <w:div w:id="113134121">
      <w:bodyDiv w:val="1"/>
      <w:marLeft w:val="0"/>
      <w:marRight w:val="0"/>
      <w:marTop w:val="0"/>
      <w:marBottom w:val="0"/>
      <w:divBdr>
        <w:top w:val="none" w:sz="0" w:space="0" w:color="auto"/>
        <w:left w:val="none" w:sz="0" w:space="0" w:color="auto"/>
        <w:bottom w:val="none" w:sz="0" w:space="0" w:color="auto"/>
        <w:right w:val="none" w:sz="0" w:space="0" w:color="auto"/>
      </w:divBdr>
    </w:div>
    <w:div w:id="137693876">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7159147">
      <w:bodyDiv w:val="1"/>
      <w:marLeft w:val="0"/>
      <w:marRight w:val="0"/>
      <w:marTop w:val="0"/>
      <w:marBottom w:val="0"/>
      <w:divBdr>
        <w:top w:val="none" w:sz="0" w:space="0" w:color="auto"/>
        <w:left w:val="none" w:sz="0" w:space="0" w:color="auto"/>
        <w:bottom w:val="none" w:sz="0" w:space="0" w:color="auto"/>
        <w:right w:val="none" w:sz="0" w:space="0" w:color="auto"/>
      </w:divBdr>
    </w:div>
    <w:div w:id="182942340">
      <w:bodyDiv w:val="1"/>
      <w:marLeft w:val="0"/>
      <w:marRight w:val="0"/>
      <w:marTop w:val="0"/>
      <w:marBottom w:val="0"/>
      <w:divBdr>
        <w:top w:val="none" w:sz="0" w:space="0" w:color="auto"/>
        <w:left w:val="none" w:sz="0" w:space="0" w:color="auto"/>
        <w:bottom w:val="none" w:sz="0" w:space="0" w:color="auto"/>
        <w:right w:val="none" w:sz="0" w:space="0" w:color="auto"/>
      </w:divBdr>
    </w:div>
    <w:div w:id="206526479">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65429160">
      <w:bodyDiv w:val="1"/>
      <w:marLeft w:val="0"/>
      <w:marRight w:val="0"/>
      <w:marTop w:val="0"/>
      <w:marBottom w:val="0"/>
      <w:divBdr>
        <w:top w:val="none" w:sz="0" w:space="0" w:color="auto"/>
        <w:left w:val="none" w:sz="0" w:space="0" w:color="auto"/>
        <w:bottom w:val="none" w:sz="0" w:space="0" w:color="auto"/>
        <w:right w:val="none" w:sz="0" w:space="0" w:color="auto"/>
      </w:divBdr>
    </w:div>
    <w:div w:id="280037501">
      <w:bodyDiv w:val="1"/>
      <w:marLeft w:val="0"/>
      <w:marRight w:val="0"/>
      <w:marTop w:val="0"/>
      <w:marBottom w:val="0"/>
      <w:divBdr>
        <w:top w:val="none" w:sz="0" w:space="0" w:color="auto"/>
        <w:left w:val="none" w:sz="0" w:space="0" w:color="auto"/>
        <w:bottom w:val="none" w:sz="0" w:space="0" w:color="auto"/>
        <w:right w:val="none" w:sz="0" w:space="0" w:color="auto"/>
      </w:divBdr>
    </w:div>
    <w:div w:id="292516388">
      <w:bodyDiv w:val="1"/>
      <w:marLeft w:val="0"/>
      <w:marRight w:val="0"/>
      <w:marTop w:val="0"/>
      <w:marBottom w:val="0"/>
      <w:divBdr>
        <w:top w:val="none" w:sz="0" w:space="0" w:color="auto"/>
        <w:left w:val="none" w:sz="0" w:space="0" w:color="auto"/>
        <w:bottom w:val="none" w:sz="0" w:space="0" w:color="auto"/>
        <w:right w:val="none" w:sz="0" w:space="0" w:color="auto"/>
      </w:divBdr>
    </w:div>
    <w:div w:id="309485944">
      <w:bodyDiv w:val="1"/>
      <w:marLeft w:val="0"/>
      <w:marRight w:val="0"/>
      <w:marTop w:val="0"/>
      <w:marBottom w:val="0"/>
      <w:divBdr>
        <w:top w:val="none" w:sz="0" w:space="0" w:color="auto"/>
        <w:left w:val="none" w:sz="0" w:space="0" w:color="auto"/>
        <w:bottom w:val="none" w:sz="0" w:space="0" w:color="auto"/>
        <w:right w:val="none" w:sz="0" w:space="0" w:color="auto"/>
      </w:divBdr>
    </w:div>
    <w:div w:id="31275496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3868860">
      <w:bodyDiv w:val="1"/>
      <w:marLeft w:val="0"/>
      <w:marRight w:val="0"/>
      <w:marTop w:val="0"/>
      <w:marBottom w:val="0"/>
      <w:divBdr>
        <w:top w:val="none" w:sz="0" w:space="0" w:color="auto"/>
        <w:left w:val="none" w:sz="0" w:space="0" w:color="auto"/>
        <w:bottom w:val="none" w:sz="0" w:space="0" w:color="auto"/>
        <w:right w:val="none" w:sz="0" w:space="0" w:color="auto"/>
      </w:divBdr>
    </w:div>
    <w:div w:id="367415176">
      <w:bodyDiv w:val="1"/>
      <w:marLeft w:val="0"/>
      <w:marRight w:val="0"/>
      <w:marTop w:val="0"/>
      <w:marBottom w:val="0"/>
      <w:divBdr>
        <w:top w:val="none" w:sz="0" w:space="0" w:color="auto"/>
        <w:left w:val="none" w:sz="0" w:space="0" w:color="auto"/>
        <w:bottom w:val="none" w:sz="0" w:space="0" w:color="auto"/>
        <w:right w:val="none" w:sz="0" w:space="0" w:color="auto"/>
      </w:divBdr>
    </w:div>
    <w:div w:id="389888634">
      <w:bodyDiv w:val="1"/>
      <w:marLeft w:val="0"/>
      <w:marRight w:val="0"/>
      <w:marTop w:val="0"/>
      <w:marBottom w:val="0"/>
      <w:divBdr>
        <w:top w:val="none" w:sz="0" w:space="0" w:color="auto"/>
        <w:left w:val="none" w:sz="0" w:space="0" w:color="auto"/>
        <w:bottom w:val="none" w:sz="0" w:space="0" w:color="auto"/>
        <w:right w:val="none" w:sz="0" w:space="0" w:color="auto"/>
      </w:divBdr>
    </w:div>
    <w:div w:id="420640944">
      <w:bodyDiv w:val="1"/>
      <w:marLeft w:val="0"/>
      <w:marRight w:val="0"/>
      <w:marTop w:val="0"/>
      <w:marBottom w:val="0"/>
      <w:divBdr>
        <w:top w:val="none" w:sz="0" w:space="0" w:color="auto"/>
        <w:left w:val="none" w:sz="0" w:space="0" w:color="auto"/>
        <w:bottom w:val="none" w:sz="0" w:space="0" w:color="auto"/>
        <w:right w:val="none" w:sz="0" w:space="0" w:color="auto"/>
      </w:divBdr>
    </w:div>
    <w:div w:id="436222068">
      <w:bodyDiv w:val="1"/>
      <w:marLeft w:val="0"/>
      <w:marRight w:val="0"/>
      <w:marTop w:val="0"/>
      <w:marBottom w:val="0"/>
      <w:divBdr>
        <w:top w:val="none" w:sz="0" w:space="0" w:color="auto"/>
        <w:left w:val="none" w:sz="0" w:space="0" w:color="auto"/>
        <w:bottom w:val="none" w:sz="0" w:space="0" w:color="auto"/>
        <w:right w:val="none" w:sz="0" w:space="0" w:color="auto"/>
      </w:divBdr>
    </w:div>
    <w:div w:id="445589602">
      <w:bodyDiv w:val="1"/>
      <w:marLeft w:val="0"/>
      <w:marRight w:val="0"/>
      <w:marTop w:val="0"/>
      <w:marBottom w:val="0"/>
      <w:divBdr>
        <w:top w:val="none" w:sz="0" w:space="0" w:color="auto"/>
        <w:left w:val="none" w:sz="0" w:space="0" w:color="auto"/>
        <w:bottom w:val="none" w:sz="0" w:space="0" w:color="auto"/>
        <w:right w:val="none" w:sz="0" w:space="0" w:color="auto"/>
      </w:divBdr>
    </w:div>
    <w:div w:id="457532664">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5365000">
      <w:bodyDiv w:val="1"/>
      <w:marLeft w:val="0"/>
      <w:marRight w:val="0"/>
      <w:marTop w:val="0"/>
      <w:marBottom w:val="0"/>
      <w:divBdr>
        <w:top w:val="none" w:sz="0" w:space="0" w:color="auto"/>
        <w:left w:val="none" w:sz="0" w:space="0" w:color="auto"/>
        <w:bottom w:val="none" w:sz="0" w:space="0" w:color="auto"/>
        <w:right w:val="none" w:sz="0" w:space="0" w:color="auto"/>
      </w:divBdr>
    </w:div>
    <w:div w:id="523521043">
      <w:bodyDiv w:val="1"/>
      <w:marLeft w:val="0"/>
      <w:marRight w:val="0"/>
      <w:marTop w:val="0"/>
      <w:marBottom w:val="0"/>
      <w:divBdr>
        <w:top w:val="none" w:sz="0" w:space="0" w:color="auto"/>
        <w:left w:val="none" w:sz="0" w:space="0" w:color="auto"/>
        <w:bottom w:val="none" w:sz="0" w:space="0" w:color="auto"/>
        <w:right w:val="none" w:sz="0" w:space="0" w:color="auto"/>
      </w:divBdr>
    </w:div>
    <w:div w:id="529296110">
      <w:bodyDiv w:val="1"/>
      <w:marLeft w:val="0"/>
      <w:marRight w:val="0"/>
      <w:marTop w:val="0"/>
      <w:marBottom w:val="0"/>
      <w:divBdr>
        <w:top w:val="none" w:sz="0" w:space="0" w:color="auto"/>
        <w:left w:val="none" w:sz="0" w:space="0" w:color="auto"/>
        <w:bottom w:val="none" w:sz="0" w:space="0" w:color="auto"/>
        <w:right w:val="none" w:sz="0" w:space="0" w:color="auto"/>
      </w:divBdr>
    </w:div>
    <w:div w:id="539902387">
      <w:bodyDiv w:val="1"/>
      <w:marLeft w:val="0"/>
      <w:marRight w:val="0"/>
      <w:marTop w:val="0"/>
      <w:marBottom w:val="0"/>
      <w:divBdr>
        <w:top w:val="none" w:sz="0" w:space="0" w:color="auto"/>
        <w:left w:val="none" w:sz="0" w:space="0" w:color="auto"/>
        <w:bottom w:val="none" w:sz="0" w:space="0" w:color="auto"/>
        <w:right w:val="none" w:sz="0" w:space="0" w:color="auto"/>
      </w:divBdr>
    </w:div>
    <w:div w:id="552235538">
      <w:bodyDiv w:val="1"/>
      <w:marLeft w:val="0"/>
      <w:marRight w:val="0"/>
      <w:marTop w:val="0"/>
      <w:marBottom w:val="0"/>
      <w:divBdr>
        <w:top w:val="none" w:sz="0" w:space="0" w:color="auto"/>
        <w:left w:val="none" w:sz="0" w:space="0" w:color="auto"/>
        <w:bottom w:val="none" w:sz="0" w:space="0" w:color="auto"/>
        <w:right w:val="none" w:sz="0" w:space="0" w:color="auto"/>
      </w:divBdr>
    </w:div>
    <w:div w:id="571933356">
      <w:bodyDiv w:val="1"/>
      <w:marLeft w:val="0"/>
      <w:marRight w:val="0"/>
      <w:marTop w:val="0"/>
      <w:marBottom w:val="0"/>
      <w:divBdr>
        <w:top w:val="none" w:sz="0" w:space="0" w:color="auto"/>
        <w:left w:val="none" w:sz="0" w:space="0" w:color="auto"/>
        <w:bottom w:val="none" w:sz="0" w:space="0" w:color="auto"/>
        <w:right w:val="none" w:sz="0" w:space="0" w:color="auto"/>
      </w:divBdr>
    </w:div>
    <w:div w:id="577863175">
      <w:bodyDiv w:val="1"/>
      <w:marLeft w:val="0"/>
      <w:marRight w:val="0"/>
      <w:marTop w:val="0"/>
      <w:marBottom w:val="0"/>
      <w:divBdr>
        <w:top w:val="none" w:sz="0" w:space="0" w:color="auto"/>
        <w:left w:val="none" w:sz="0" w:space="0" w:color="auto"/>
        <w:bottom w:val="none" w:sz="0" w:space="0" w:color="auto"/>
        <w:right w:val="none" w:sz="0" w:space="0" w:color="auto"/>
      </w:divBdr>
    </w:div>
    <w:div w:id="59128184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5499684">
      <w:bodyDiv w:val="1"/>
      <w:marLeft w:val="0"/>
      <w:marRight w:val="0"/>
      <w:marTop w:val="0"/>
      <w:marBottom w:val="0"/>
      <w:divBdr>
        <w:top w:val="none" w:sz="0" w:space="0" w:color="auto"/>
        <w:left w:val="none" w:sz="0" w:space="0" w:color="auto"/>
        <w:bottom w:val="none" w:sz="0" w:space="0" w:color="auto"/>
        <w:right w:val="none" w:sz="0" w:space="0" w:color="auto"/>
      </w:divBdr>
    </w:div>
    <w:div w:id="610942730">
      <w:bodyDiv w:val="1"/>
      <w:marLeft w:val="0"/>
      <w:marRight w:val="0"/>
      <w:marTop w:val="0"/>
      <w:marBottom w:val="0"/>
      <w:divBdr>
        <w:top w:val="none" w:sz="0" w:space="0" w:color="auto"/>
        <w:left w:val="none" w:sz="0" w:space="0" w:color="auto"/>
        <w:bottom w:val="none" w:sz="0" w:space="0" w:color="auto"/>
        <w:right w:val="none" w:sz="0" w:space="0" w:color="auto"/>
      </w:divBdr>
    </w:div>
    <w:div w:id="626472849">
      <w:bodyDiv w:val="1"/>
      <w:marLeft w:val="0"/>
      <w:marRight w:val="0"/>
      <w:marTop w:val="0"/>
      <w:marBottom w:val="0"/>
      <w:divBdr>
        <w:top w:val="none" w:sz="0" w:space="0" w:color="auto"/>
        <w:left w:val="none" w:sz="0" w:space="0" w:color="auto"/>
        <w:bottom w:val="none" w:sz="0" w:space="0" w:color="auto"/>
        <w:right w:val="none" w:sz="0" w:space="0" w:color="auto"/>
      </w:divBdr>
    </w:div>
    <w:div w:id="641033753">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1666016">
      <w:bodyDiv w:val="1"/>
      <w:marLeft w:val="0"/>
      <w:marRight w:val="0"/>
      <w:marTop w:val="0"/>
      <w:marBottom w:val="0"/>
      <w:divBdr>
        <w:top w:val="none" w:sz="0" w:space="0" w:color="auto"/>
        <w:left w:val="none" w:sz="0" w:space="0" w:color="auto"/>
        <w:bottom w:val="none" w:sz="0" w:space="0" w:color="auto"/>
        <w:right w:val="none" w:sz="0" w:space="0" w:color="auto"/>
      </w:divBdr>
    </w:div>
    <w:div w:id="675963138">
      <w:bodyDiv w:val="1"/>
      <w:marLeft w:val="0"/>
      <w:marRight w:val="0"/>
      <w:marTop w:val="0"/>
      <w:marBottom w:val="0"/>
      <w:divBdr>
        <w:top w:val="none" w:sz="0" w:space="0" w:color="auto"/>
        <w:left w:val="none" w:sz="0" w:space="0" w:color="auto"/>
        <w:bottom w:val="none" w:sz="0" w:space="0" w:color="auto"/>
        <w:right w:val="none" w:sz="0" w:space="0" w:color="auto"/>
      </w:divBdr>
    </w:div>
    <w:div w:id="697584558">
      <w:bodyDiv w:val="1"/>
      <w:marLeft w:val="0"/>
      <w:marRight w:val="0"/>
      <w:marTop w:val="0"/>
      <w:marBottom w:val="0"/>
      <w:divBdr>
        <w:top w:val="none" w:sz="0" w:space="0" w:color="auto"/>
        <w:left w:val="none" w:sz="0" w:space="0" w:color="auto"/>
        <w:bottom w:val="none" w:sz="0" w:space="0" w:color="auto"/>
        <w:right w:val="none" w:sz="0" w:space="0" w:color="auto"/>
      </w:divBdr>
    </w:div>
    <w:div w:id="707611592">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3795290">
      <w:bodyDiv w:val="1"/>
      <w:marLeft w:val="0"/>
      <w:marRight w:val="0"/>
      <w:marTop w:val="0"/>
      <w:marBottom w:val="0"/>
      <w:divBdr>
        <w:top w:val="none" w:sz="0" w:space="0" w:color="auto"/>
        <w:left w:val="none" w:sz="0" w:space="0" w:color="auto"/>
        <w:bottom w:val="none" w:sz="0" w:space="0" w:color="auto"/>
        <w:right w:val="none" w:sz="0" w:space="0" w:color="auto"/>
      </w:divBdr>
    </w:div>
    <w:div w:id="732430482">
      <w:bodyDiv w:val="1"/>
      <w:marLeft w:val="0"/>
      <w:marRight w:val="0"/>
      <w:marTop w:val="0"/>
      <w:marBottom w:val="0"/>
      <w:divBdr>
        <w:top w:val="none" w:sz="0" w:space="0" w:color="auto"/>
        <w:left w:val="none" w:sz="0" w:space="0" w:color="auto"/>
        <w:bottom w:val="none" w:sz="0" w:space="0" w:color="auto"/>
        <w:right w:val="none" w:sz="0" w:space="0" w:color="auto"/>
      </w:divBdr>
    </w:div>
    <w:div w:id="735782147">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6148716">
      <w:bodyDiv w:val="1"/>
      <w:marLeft w:val="0"/>
      <w:marRight w:val="0"/>
      <w:marTop w:val="0"/>
      <w:marBottom w:val="0"/>
      <w:divBdr>
        <w:top w:val="none" w:sz="0" w:space="0" w:color="auto"/>
        <w:left w:val="none" w:sz="0" w:space="0" w:color="auto"/>
        <w:bottom w:val="none" w:sz="0" w:space="0" w:color="auto"/>
        <w:right w:val="none" w:sz="0" w:space="0" w:color="auto"/>
      </w:divBdr>
    </w:div>
    <w:div w:id="750659038">
      <w:bodyDiv w:val="1"/>
      <w:marLeft w:val="0"/>
      <w:marRight w:val="0"/>
      <w:marTop w:val="0"/>
      <w:marBottom w:val="0"/>
      <w:divBdr>
        <w:top w:val="none" w:sz="0" w:space="0" w:color="auto"/>
        <w:left w:val="none" w:sz="0" w:space="0" w:color="auto"/>
        <w:bottom w:val="none" w:sz="0" w:space="0" w:color="auto"/>
        <w:right w:val="none" w:sz="0" w:space="0" w:color="auto"/>
      </w:divBdr>
    </w:div>
    <w:div w:id="756440116">
      <w:bodyDiv w:val="1"/>
      <w:marLeft w:val="0"/>
      <w:marRight w:val="0"/>
      <w:marTop w:val="0"/>
      <w:marBottom w:val="0"/>
      <w:divBdr>
        <w:top w:val="none" w:sz="0" w:space="0" w:color="auto"/>
        <w:left w:val="none" w:sz="0" w:space="0" w:color="auto"/>
        <w:bottom w:val="none" w:sz="0" w:space="0" w:color="auto"/>
        <w:right w:val="none" w:sz="0" w:space="0" w:color="auto"/>
      </w:divBdr>
    </w:div>
    <w:div w:id="788083091">
      <w:bodyDiv w:val="1"/>
      <w:marLeft w:val="0"/>
      <w:marRight w:val="0"/>
      <w:marTop w:val="0"/>
      <w:marBottom w:val="0"/>
      <w:divBdr>
        <w:top w:val="none" w:sz="0" w:space="0" w:color="auto"/>
        <w:left w:val="none" w:sz="0" w:space="0" w:color="auto"/>
        <w:bottom w:val="none" w:sz="0" w:space="0" w:color="auto"/>
        <w:right w:val="none" w:sz="0" w:space="0" w:color="auto"/>
      </w:divBdr>
    </w:div>
    <w:div w:id="788861425">
      <w:bodyDiv w:val="1"/>
      <w:marLeft w:val="0"/>
      <w:marRight w:val="0"/>
      <w:marTop w:val="0"/>
      <w:marBottom w:val="0"/>
      <w:divBdr>
        <w:top w:val="none" w:sz="0" w:space="0" w:color="auto"/>
        <w:left w:val="none" w:sz="0" w:space="0" w:color="auto"/>
        <w:bottom w:val="none" w:sz="0" w:space="0" w:color="auto"/>
        <w:right w:val="none" w:sz="0" w:space="0" w:color="auto"/>
      </w:divBdr>
    </w:div>
    <w:div w:id="842940337">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7449380">
      <w:bodyDiv w:val="1"/>
      <w:marLeft w:val="0"/>
      <w:marRight w:val="0"/>
      <w:marTop w:val="0"/>
      <w:marBottom w:val="0"/>
      <w:divBdr>
        <w:top w:val="none" w:sz="0" w:space="0" w:color="auto"/>
        <w:left w:val="none" w:sz="0" w:space="0" w:color="auto"/>
        <w:bottom w:val="none" w:sz="0" w:space="0" w:color="auto"/>
        <w:right w:val="none" w:sz="0" w:space="0" w:color="auto"/>
      </w:divBdr>
    </w:div>
    <w:div w:id="892885402">
      <w:bodyDiv w:val="1"/>
      <w:marLeft w:val="0"/>
      <w:marRight w:val="0"/>
      <w:marTop w:val="0"/>
      <w:marBottom w:val="0"/>
      <w:divBdr>
        <w:top w:val="none" w:sz="0" w:space="0" w:color="auto"/>
        <w:left w:val="none" w:sz="0" w:space="0" w:color="auto"/>
        <w:bottom w:val="none" w:sz="0" w:space="0" w:color="auto"/>
        <w:right w:val="none" w:sz="0" w:space="0" w:color="auto"/>
      </w:divBdr>
    </w:div>
    <w:div w:id="896205955">
      <w:bodyDiv w:val="1"/>
      <w:marLeft w:val="0"/>
      <w:marRight w:val="0"/>
      <w:marTop w:val="0"/>
      <w:marBottom w:val="0"/>
      <w:divBdr>
        <w:top w:val="none" w:sz="0" w:space="0" w:color="auto"/>
        <w:left w:val="none" w:sz="0" w:space="0" w:color="auto"/>
        <w:bottom w:val="none" w:sz="0" w:space="0" w:color="auto"/>
        <w:right w:val="none" w:sz="0" w:space="0" w:color="auto"/>
      </w:divBdr>
    </w:div>
    <w:div w:id="901017962">
      <w:bodyDiv w:val="1"/>
      <w:marLeft w:val="0"/>
      <w:marRight w:val="0"/>
      <w:marTop w:val="0"/>
      <w:marBottom w:val="0"/>
      <w:divBdr>
        <w:top w:val="none" w:sz="0" w:space="0" w:color="auto"/>
        <w:left w:val="none" w:sz="0" w:space="0" w:color="auto"/>
        <w:bottom w:val="none" w:sz="0" w:space="0" w:color="auto"/>
        <w:right w:val="none" w:sz="0" w:space="0" w:color="auto"/>
      </w:divBdr>
    </w:div>
    <w:div w:id="901603670">
      <w:bodyDiv w:val="1"/>
      <w:marLeft w:val="0"/>
      <w:marRight w:val="0"/>
      <w:marTop w:val="0"/>
      <w:marBottom w:val="0"/>
      <w:divBdr>
        <w:top w:val="none" w:sz="0" w:space="0" w:color="auto"/>
        <w:left w:val="none" w:sz="0" w:space="0" w:color="auto"/>
        <w:bottom w:val="none" w:sz="0" w:space="0" w:color="auto"/>
        <w:right w:val="none" w:sz="0" w:space="0" w:color="auto"/>
      </w:divBdr>
      <w:divsChild>
        <w:div w:id="324482240">
          <w:marLeft w:val="0"/>
          <w:marRight w:val="0"/>
          <w:marTop w:val="0"/>
          <w:marBottom w:val="0"/>
          <w:divBdr>
            <w:top w:val="none" w:sz="0" w:space="0" w:color="auto"/>
            <w:left w:val="none" w:sz="0" w:space="0" w:color="auto"/>
            <w:bottom w:val="none" w:sz="0" w:space="0" w:color="auto"/>
            <w:right w:val="none" w:sz="0" w:space="0" w:color="auto"/>
          </w:divBdr>
          <w:divsChild>
            <w:div w:id="36011988">
              <w:marLeft w:val="0"/>
              <w:marRight w:val="0"/>
              <w:marTop w:val="0"/>
              <w:marBottom w:val="0"/>
              <w:divBdr>
                <w:top w:val="none" w:sz="0" w:space="0" w:color="auto"/>
                <w:left w:val="none" w:sz="0" w:space="0" w:color="auto"/>
                <w:bottom w:val="none" w:sz="0" w:space="0" w:color="auto"/>
                <w:right w:val="none" w:sz="0" w:space="0" w:color="auto"/>
              </w:divBdr>
              <w:divsChild>
                <w:div w:id="1835292071">
                  <w:marLeft w:val="0"/>
                  <w:marRight w:val="0"/>
                  <w:marTop w:val="0"/>
                  <w:marBottom w:val="0"/>
                  <w:divBdr>
                    <w:top w:val="none" w:sz="0" w:space="0" w:color="auto"/>
                    <w:left w:val="none" w:sz="0" w:space="0" w:color="auto"/>
                    <w:bottom w:val="none" w:sz="0" w:space="0" w:color="auto"/>
                    <w:right w:val="none" w:sz="0" w:space="0" w:color="auto"/>
                  </w:divBdr>
                  <w:divsChild>
                    <w:div w:id="1529218795">
                      <w:marLeft w:val="0"/>
                      <w:marRight w:val="0"/>
                      <w:marTop w:val="0"/>
                      <w:marBottom w:val="0"/>
                      <w:divBdr>
                        <w:top w:val="none" w:sz="0" w:space="0" w:color="auto"/>
                        <w:left w:val="none" w:sz="0" w:space="0" w:color="auto"/>
                        <w:bottom w:val="none" w:sz="0" w:space="0" w:color="auto"/>
                        <w:right w:val="none" w:sz="0" w:space="0" w:color="auto"/>
                      </w:divBdr>
                      <w:divsChild>
                        <w:div w:id="1262757523">
                          <w:marLeft w:val="0"/>
                          <w:marRight w:val="0"/>
                          <w:marTop w:val="0"/>
                          <w:marBottom w:val="0"/>
                          <w:divBdr>
                            <w:top w:val="none" w:sz="0" w:space="0" w:color="auto"/>
                            <w:left w:val="none" w:sz="0" w:space="0" w:color="auto"/>
                            <w:bottom w:val="none" w:sz="0" w:space="0" w:color="auto"/>
                            <w:right w:val="none" w:sz="0" w:space="0" w:color="auto"/>
                          </w:divBdr>
                          <w:divsChild>
                            <w:div w:id="1534657164">
                              <w:marLeft w:val="0"/>
                              <w:marRight w:val="0"/>
                              <w:marTop w:val="0"/>
                              <w:marBottom w:val="0"/>
                              <w:divBdr>
                                <w:top w:val="none" w:sz="0" w:space="0" w:color="auto"/>
                                <w:left w:val="none" w:sz="0" w:space="0" w:color="auto"/>
                                <w:bottom w:val="none" w:sz="0" w:space="0" w:color="auto"/>
                                <w:right w:val="none" w:sz="0" w:space="0" w:color="auto"/>
                              </w:divBdr>
                              <w:divsChild>
                                <w:div w:id="1061294327">
                                  <w:marLeft w:val="0"/>
                                  <w:marRight w:val="0"/>
                                  <w:marTop w:val="0"/>
                                  <w:marBottom w:val="0"/>
                                  <w:divBdr>
                                    <w:top w:val="none" w:sz="0" w:space="0" w:color="auto"/>
                                    <w:left w:val="none" w:sz="0" w:space="0" w:color="auto"/>
                                    <w:bottom w:val="none" w:sz="0" w:space="0" w:color="auto"/>
                                    <w:right w:val="none" w:sz="0" w:space="0" w:color="auto"/>
                                  </w:divBdr>
                                  <w:divsChild>
                                    <w:div w:id="258684640">
                                      <w:marLeft w:val="0"/>
                                      <w:marRight w:val="0"/>
                                      <w:marTop w:val="0"/>
                                      <w:marBottom w:val="0"/>
                                      <w:divBdr>
                                        <w:top w:val="none" w:sz="0" w:space="0" w:color="auto"/>
                                        <w:left w:val="none" w:sz="0" w:space="0" w:color="auto"/>
                                        <w:bottom w:val="none" w:sz="0" w:space="0" w:color="auto"/>
                                        <w:right w:val="none" w:sz="0" w:space="0" w:color="auto"/>
                                      </w:divBdr>
                                      <w:divsChild>
                                        <w:div w:id="407578841">
                                          <w:marLeft w:val="0"/>
                                          <w:marRight w:val="0"/>
                                          <w:marTop w:val="0"/>
                                          <w:marBottom w:val="0"/>
                                          <w:divBdr>
                                            <w:top w:val="none" w:sz="0" w:space="0" w:color="auto"/>
                                            <w:left w:val="none" w:sz="0" w:space="0" w:color="auto"/>
                                            <w:bottom w:val="none" w:sz="0" w:space="0" w:color="auto"/>
                                            <w:right w:val="none" w:sz="0" w:space="0" w:color="auto"/>
                                          </w:divBdr>
                                          <w:divsChild>
                                            <w:div w:id="1806728388">
                                              <w:marLeft w:val="0"/>
                                              <w:marRight w:val="0"/>
                                              <w:marTop w:val="0"/>
                                              <w:marBottom w:val="600"/>
                                              <w:divBdr>
                                                <w:top w:val="none" w:sz="0" w:space="0" w:color="auto"/>
                                                <w:left w:val="none" w:sz="0" w:space="0" w:color="auto"/>
                                                <w:bottom w:val="none" w:sz="0" w:space="0" w:color="auto"/>
                                                <w:right w:val="none" w:sz="0" w:space="0" w:color="auto"/>
                                              </w:divBdr>
                                              <w:divsChild>
                                                <w:div w:id="1775441571">
                                                  <w:marLeft w:val="0"/>
                                                  <w:marRight w:val="0"/>
                                                  <w:marTop w:val="0"/>
                                                  <w:marBottom w:val="0"/>
                                                  <w:divBdr>
                                                    <w:top w:val="none" w:sz="0" w:space="0" w:color="auto"/>
                                                    <w:left w:val="none" w:sz="0" w:space="0" w:color="auto"/>
                                                    <w:bottom w:val="none" w:sz="0" w:space="0" w:color="auto"/>
                                                    <w:right w:val="none" w:sz="0" w:space="0" w:color="auto"/>
                                                  </w:divBdr>
                                                  <w:divsChild>
                                                    <w:div w:id="3365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9238341">
      <w:bodyDiv w:val="1"/>
      <w:marLeft w:val="0"/>
      <w:marRight w:val="0"/>
      <w:marTop w:val="0"/>
      <w:marBottom w:val="0"/>
      <w:divBdr>
        <w:top w:val="none" w:sz="0" w:space="0" w:color="auto"/>
        <w:left w:val="none" w:sz="0" w:space="0" w:color="auto"/>
        <w:bottom w:val="none" w:sz="0" w:space="0" w:color="auto"/>
        <w:right w:val="none" w:sz="0" w:space="0" w:color="auto"/>
      </w:divBdr>
    </w:div>
    <w:div w:id="930239278">
      <w:bodyDiv w:val="1"/>
      <w:marLeft w:val="0"/>
      <w:marRight w:val="0"/>
      <w:marTop w:val="0"/>
      <w:marBottom w:val="0"/>
      <w:divBdr>
        <w:top w:val="none" w:sz="0" w:space="0" w:color="auto"/>
        <w:left w:val="none" w:sz="0" w:space="0" w:color="auto"/>
        <w:bottom w:val="none" w:sz="0" w:space="0" w:color="auto"/>
        <w:right w:val="none" w:sz="0" w:space="0" w:color="auto"/>
      </w:divBdr>
    </w:div>
    <w:div w:id="942760084">
      <w:bodyDiv w:val="1"/>
      <w:marLeft w:val="0"/>
      <w:marRight w:val="0"/>
      <w:marTop w:val="0"/>
      <w:marBottom w:val="0"/>
      <w:divBdr>
        <w:top w:val="none" w:sz="0" w:space="0" w:color="auto"/>
        <w:left w:val="none" w:sz="0" w:space="0" w:color="auto"/>
        <w:bottom w:val="none" w:sz="0" w:space="0" w:color="auto"/>
        <w:right w:val="none" w:sz="0" w:space="0" w:color="auto"/>
      </w:divBdr>
    </w:div>
    <w:div w:id="975834487">
      <w:bodyDiv w:val="1"/>
      <w:marLeft w:val="0"/>
      <w:marRight w:val="0"/>
      <w:marTop w:val="0"/>
      <w:marBottom w:val="0"/>
      <w:divBdr>
        <w:top w:val="none" w:sz="0" w:space="0" w:color="auto"/>
        <w:left w:val="none" w:sz="0" w:space="0" w:color="auto"/>
        <w:bottom w:val="none" w:sz="0" w:space="0" w:color="auto"/>
        <w:right w:val="none" w:sz="0" w:space="0" w:color="auto"/>
      </w:divBdr>
    </w:div>
    <w:div w:id="978344675">
      <w:bodyDiv w:val="1"/>
      <w:marLeft w:val="0"/>
      <w:marRight w:val="0"/>
      <w:marTop w:val="0"/>
      <w:marBottom w:val="0"/>
      <w:divBdr>
        <w:top w:val="none" w:sz="0" w:space="0" w:color="auto"/>
        <w:left w:val="none" w:sz="0" w:space="0" w:color="auto"/>
        <w:bottom w:val="none" w:sz="0" w:space="0" w:color="auto"/>
        <w:right w:val="none" w:sz="0" w:space="0" w:color="auto"/>
      </w:divBdr>
    </w:div>
    <w:div w:id="1005791574">
      <w:bodyDiv w:val="1"/>
      <w:marLeft w:val="0"/>
      <w:marRight w:val="0"/>
      <w:marTop w:val="0"/>
      <w:marBottom w:val="0"/>
      <w:divBdr>
        <w:top w:val="none" w:sz="0" w:space="0" w:color="auto"/>
        <w:left w:val="none" w:sz="0" w:space="0" w:color="auto"/>
        <w:bottom w:val="none" w:sz="0" w:space="0" w:color="auto"/>
        <w:right w:val="none" w:sz="0" w:space="0" w:color="auto"/>
      </w:divBdr>
    </w:div>
    <w:div w:id="1007253226">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16224469">
      <w:bodyDiv w:val="1"/>
      <w:marLeft w:val="0"/>
      <w:marRight w:val="0"/>
      <w:marTop w:val="0"/>
      <w:marBottom w:val="0"/>
      <w:divBdr>
        <w:top w:val="none" w:sz="0" w:space="0" w:color="auto"/>
        <w:left w:val="none" w:sz="0" w:space="0" w:color="auto"/>
        <w:bottom w:val="none" w:sz="0" w:space="0" w:color="auto"/>
        <w:right w:val="none" w:sz="0" w:space="0" w:color="auto"/>
      </w:divBdr>
    </w:div>
    <w:div w:id="1020200911">
      <w:bodyDiv w:val="1"/>
      <w:marLeft w:val="0"/>
      <w:marRight w:val="0"/>
      <w:marTop w:val="0"/>
      <w:marBottom w:val="0"/>
      <w:divBdr>
        <w:top w:val="none" w:sz="0" w:space="0" w:color="auto"/>
        <w:left w:val="none" w:sz="0" w:space="0" w:color="auto"/>
        <w:bottom w:val="none" w:sz="0" w:space="0" w:color="auto"/>
        <w:right w:val="none" w:sz="0" w:space="0" w:color="auto"/>
      </w:divBdr>
    </w:div>
    <w:div w:id="1026911435">
      <w:bodyDiv w:val="1"/>
      <w:marLeft w:val="0"/>
      <w:marRight w:val="0"/>
      <w:marTop w:val="0"/>
      <w:marBottom w:val="0"/>
      <w:divBdr>
        <w:top w:val="none" w:sz="0" w:space="0" w:color="auto"/>
        <w:left w:val="none" w:sz="0" w:space="0" w:color="auto"/>
        <w:bottom w:val="none" w:sz="0" w:space="0" w:color="auto"/>
        <w:right w:val="none" w:sz="0" w:space="0" w:color="auto"/>
      </w:divBdr>
    </w:div>
    <w:div w:id="1027294548">
      <w:bodyDiv w:val="1"/>
      <w:marLeft w:val="0"/>
      <w:marRight w:val="0"/>
      <w:marTop w:val="0"/>
      <w:marBottom w:val="0"/>
      <w:divBdr>
        <w:top w:val="none" w:sz="0" w:space="0" w:color="auto"/>
        <w:left w:val="none" w:sz="0" w:space="0" w:color="auto"/>
        <w:bottom w:val="none" w:sz="0" w:space="0" w:color="auto"/>
        <w:right w:val="none" w:sz="0" w:space="0" w:color="auto"/>
      </w:divBdr>
      <w:divsChild>
        <w:div w:id="687948473">
          <w:marLeft w:val="0"/>
          <w:marRight w:val="0"/>
          <w:marTop w:val="0"/>
          <w:marBottom w:val="0"/>
          <w:divBdr>
            <w:top w:val="none" w:sz="0" w:space="0" w:color="auto"/>
            <w:left w:val="none" w:sz="0" w:space="0" w:color="auto"/>
            <w:bottom w:val="none" w:sz="0" w:space="0" w:color="auto"/>
            <w:right w:val="none" w:sz="0" w:space="0" w:color="auto"/>
          </w:divBdr>
          <w:divsChild>
            <w:div w:id="968634536">
              <w:marLeft w:val="0"/>
              <w:marRight w:val="0"/>
              <w:marTop w:val="0"/>
              <w:marBottom w:val="0"/>
              <w:divBdr>
                <w:top w:val="none" w:sz="0" w:space="0" w:color="auto"/>
                <w:left w:val="none" w:sz="0" w:space="0" w:color="auto"/>
                <w:bottom w:val="none" w:sz="0" w:space="0" w:color="auto"/>
                <w:right w:val="none" w:sz="0" w:space="0" w:color="auto"/>
              </w:divBdr>
              <w:divsChild>
                <w:div w:id="72360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86994">
      <w:bodyDiv w:val="1"/>
      <w:marLeft w:val="0"/>
      <w:marRight w:val="0"/>
      <w:marTop w:val="0"/>
      <w:marBottom w:val="0"/>
      <w:divBdr>
        <w:top w:val="none" w:sz="0" w:space="0" w:color="auto"/>
        <w:left w:val="none" w:sz="0" w:space="0" w:color="auto"/>
        <w:bottom w:val="none" w:sz="0" w:space="0" w:color="auto"/>
        <w:right w:val="none" w:sz="0" w:space="0" w:color="auto"/>
      </w:divBdr>
    </w:div>
    <w:div w:id="1048917638">
      <w:bodyDiv w:val="1"/>
      <w:marLeft w:val="0"/>
      <w:marRight w:val="0"/>
      <w:marTop w:val="0"/>
      <w:marBottom w:val="0"/>
      <w:divBdr>
        <w:top w:val="none" w:sz="0" w:space="0" w:color="auto"/>
        <w:left w:val="none" w:sz="0" w:space="0" w:color="auto"/>
        <w:bottom w:val="none" w:sz="0" w:space="0" w:color="auto"/>
        <w:right w:val="none" w:sz="0" w:space="0" w:color="auto"/>
      </w:divBdr>
    </w:div>
    <w:div w:id="1051151615">
      <w:bodyDiv w:val="1"/>
      <w:marLeft w:val="0"/>
      <w:marRight w:val="0"/>
      <w:marTop w:val="0"/>
      <w:marBottom w:val="0"/>
      <w:divBdr>
        <w:top w:val="none" w:sz="0" w:space="0" w:color="auto"/>
        <w:left w:val="none" w:sz="0" w:space="0" w:color="auto"/>
        <w:bottom w:val="none" w:sz="0" w:space="0" w:color="auto"/>
        <w:right w:val="none" w:sz="0" w:space="0" w:color="auto"/>
      </w:divBdr>
    </w:div>
    <w:div w:id="106614591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433742">
      <w:bodyDiv w:val="1"/>
      <w:marLeft w:val="0"/>
      <w:marRight w:val="0"/>
      <w:marTop w:val="0"/>
      <w:marBottom w:val="0"/>
      <w:divBdr>
        <w:top w:val="none" w:sz="0" w:space="0" w:color="auto"/>
        <w:left w:val="none" w:sz="0" w:space="0" w:color="auto"/>
        <w:bottom w:val="none" w:sz="0" w:space="0" w:color="auto"/>
        <w:right w:val="none" w:sz="0" w:space="0" w:color="auto"/>
      </w:divBdr>
    </w:div>
    <w:div w:id="1098408640">
      <w:bodyDiv w:val="1"/>
      <w:marLeft w:val="0"/>
      <w:marRight w:val="0"/>
      <w:marTop w:val="0"/>
      <w:marBottom w:val="0"/>
      <w:divBdr>
        <w:top w:val="none" w:sz="0" w:space="0" w:color="auto"/>
        <w:left w:val="none" w:sz="0" w:space="0" w:color="auto"/>
        <w:bottom w:val="none" w:sz="0" w:space="0" w:color="auto"/>
        <w:right w:val="none" w:sz="0" w:space="0" w:color="auto"/>
      </w:divBdr>
    </w:div>
    <w:div w:id="1102408737">
      <w:bodyDiv w:val="1"/>
      <w:marLeft w:val="0"/>
      <w:marRight w:val="0"/>
      <w:marTop w:val="0"/>
      <w:marBottom w:val="0"/>
      <w:divBdr>
        <w:top w:val="none" w:sz="0" w:space="0" w:color="auto"/>
        <w:left w:val="none" w:sz="0" w:space="0" w:color="auto"/>
        <w:bottom w:val="none" w:sz="0" w:space="0" w:color="auto"/>
        <w:right w:val="none" w:sz="0" w:space="0" w:color="auto"/>
      </w:divBdr>
    </w:div>
    <w:div w:id="1125999652">
      <w:bodyDiv w:val="1"/>
      <w:marLeft w:val="0"/>
      <w:marRight w:val="0"/>
      <w:marTop w:val="0"/>
      <w:marBottom w:val="0"/>
      <w:divBdr>
        <w:top w:val="none" w:sz="0" w:space="0" w:color="auto"/>
        <w:left w:val="none" w:sz="0" w:space="0" w:color="auto"/>
        <w:bottom w:val="none" w:sz="0" w:space="0" w:color="auto"/>
        <w:right w:val="none" w:sz="0" w:space="0" w:color="auto"/>
      </w:divBdr>
    </w:div>
    <w:div w:id="1126004069">
      <w:bodyDiv w:val="1"/>
      <w:marLeft w:val="0"/>
      <w:marRight w:val="0"/>
      <w:marTop w:val="0"/>
      <w:marBottom w:val="0"/>
      <w:divBdr>
        <w:top w:val="none" w:sz="0" w:space="0" w:color="auto"/>
        <w:left w:val="none" w:sz="0" w:space="0" w:color="auto"/>
        <w:bottom w:val="none" w:sz="0" w:space="0" w:color="auto"/>
        <w:right w:val="none" w:sz="0" w:space="0" w:color="auto"/>
      </w:divBdr>
    </w:div>
    <w:div w:id="1139759836">
      <w:bodyDiv w:val="1"/>
      <w:marLeft w:val="0"/>
      <w:marRight w:val="0"/>
      <w:marTop w:val="0"/>
      <w:marBottom w:val="0"/>
      <w:divBdr>
        <w:top w:val="none" w:sz="0" w:space="0" w:color="auto"/>
        <w:left w:val="none" w:sz="0" w:space="0" w:color="auto"/>
        <w:bottom w:val="none" w:sz="0" w:space="0" w:color="auto"/>
        <w:right w:val="none" w:sz="0" w:space="0" w:color="auto"/>
      </w:divBdr>
    </w:div>
    <w:div w:id="115267882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485148">
      <w:bodyDiv w:val="1"/>
      <w:marLeft w:val="0"/>
      <w:marRight w:val="0"/>
      <w:marTop w:val="0"/>
      <w:marBottom w:val="0"/>
      <w:divBdr>
        <w:top w:val="none" w:sz="0" w:space="0" w:color="auto"/>
        <w:left w:val="none" w:sz="0" w:space="0" w:color="auto"/>
        <w:bottom w:val="none" w:sz="0" w:space="0" w:color="auto"/>
        <w:right w:val="none" w:sz="0" w:space="0" w:color="auto"/>
      </w:divBdr>
    </w:div>
    <w:div w:id="1207063513">
      <w:bodyDiv w:val="1"/>
      <w:marLeft w:val="0"/>
      <w:marRight w:val="0"/>
      <w:marTop w:val="0"/>
      <w:marBottom w:val="0"/>
      <w:divBdr>
        <w:top w:val="none" w:sz="0" w:space="0" w:color="auto"/>
        <w:left w:val="none" w:sz="0" w:space="0" w:color="auto"/>
        <w:bottom w:val="none" w:sz="0" w:space="0" w:color="auto"/>
        <w:right w:val="none" w:sz="0" w:space="0" w:color="auto"/>
      </w:divBdr>
    </w:div>
    <w:div w:id="1224868809">
      <w:bodyDiv w:val="1"/>
      <w:marLeft w:val="0"/>
      <w:marRight w:val="0"/>
      <w:marTop w:val="0"/>
      <w:marBottom w:val="0"/>
      <w:divBdr>
        <w:top w:val="none" w:sz="0" w:space="0" w:color="auto"/>
        <w:left w:val="none" w:sz="0" w:space="0" w:color="auto"/>
        <w:bottom w:val="none" w:sz="0" w:space="0" w:color="auto"/>
        <w:right w:val="none" w:sz="0" w:space="0" w:color="auto"/>
      </w:divBdr>
    </w:div>
    <w:div w:id="1232816067">
      <w:bodyDiv w:val="1"/>
      <w:marLeft w:val="0"/>
      <w:marRight w:val="0"/>
      <w:marTop w:val="0"/>
      <w:marBottom w:val="0"/>
      <w:divBdr>
        <w:top w:val="none" w:sz="0" w:space="0" w:color="auto"/>
        <w:left w:val="none" w:sz="0" w:space="0" w:color="auto"/>
        <w:bottom w:val="none" w:sz="0" w:space="0" w:color="auto"/>
        <w:right w:val="none" w:sz="0" w:space="0" w:color="auto"/>
      </w:divBdr>
    </w:div>
    <w:div w:id="1277251094">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853752">
      <w:bodyDiv w:val="1"/>
      <w:marLeft w:val="0"/>
      <w:marRight w:val="0"/>
      <w:marTop w:val="0"/>
      <w:marBottom w:val="0"/>
      <w:divBdr>
        <w:top w:val="none" w:sz="0" w:space="0" w:color="auto"/>
        <w:left w:val="none" w:sz="0" w:space="0" w:color="auto"/>
        <w:bottom w:val="none" w:sz="0" w:space="0" w:color="auto"/>
        <w:right w:val="none" w:sz="0" w:space="0" w:color="auto"/>
      </w:divBdr>
    </w:div>
    <w:div w:id="1303464426">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79470097">
      <w:bodyDiv w:val="1"/>
      <w:marLeft w:val="0"/>
      <w:marRight w:val="0"/>
      <w:marTop w:val="0"/>
      <w:marBottom w:val="0"/>
      <w:divBdr>
        <w:top w:val="none" w:sz="0" w:space="0" w:color="auto"/>
        <w:left w:val="none" w:sz="0" w:space="0" w:color="auto"/>
        <w:bottom w:val="none" w:sz="0" w:space="0" w:color="auto"/>
        <w:right w:val="none" w:sz="0" w:space="0" w:color="auto"/>
      </w:divBdr>
    </w:div>
    <w:div w:id="1389065922">
      <w:bodyDiv w:val="1"/>
      <w:marLeft w:val="0"/>
      <w:marRight w:val="0"/>
      <w:marTop w:val="0"/>
      <w:marBottom w:val="0"/>
      <w:divBdr>
        <w:top w:val="none" w:sz="0" w:space="0" w:color="auto"/>
        <w:left w:val="none" w:sz="0" w:space="0" w:color="auto"/>
        <w:bottom w:val="none" w:sz="0" w:space="0" w:color="auto"/>
        <w:right w:val="none" w:sz="0" w:space="0" w:color="auto"/>
      </w:divBdr>
    </w:div>
    <w:div w:id="1393113845">
      <w:bodyDiv w:val="1"/>
      <w:marLeft w:val="0"/>
      <w:marRight w:val="0"/>
      <w:marTop w:val="0"/>
      <w:marBottom w:val="0"/>
      <w:divBdr>
        <w:top w:val="none" w:sz="0" w:space="0" w:color="auto"/>
        <w:left w:val="none" w:sz="0" w:space="0" w:color="auto"/>
        <w:bottom w:val="none" w:sz="0" w:space="0" w:color="auto"/>
        <w:right w:val="none" w:sz="0" w:space="0" w:color="auto"/>
      </w:divBdr>
    </w:div>
    <w:div w:id="1411854236">
      <w:bodyDiv w:val="1"/>
      <w:marLeft w:val="0"/>
      <w:marRight w:val="0"/>
      <w:marTop w:val="0"/>
      <w:marBottom w:val="0"/>
      <w:divBdr>
        <w:top w:val="none" w:sz="0" w:space="0" w:color="auto"/>
        <w:left w:val="none" w:sz="0" w:space="0" w:color="auto"/>
        <w:bottom w:val="none" w:sz="0" w:space="0" w:color="auto"/>
        <w:right w:val="none" w:sz="0" w:space="0" w:color="auto"/>
      </w:divBdr>
    </w:div>
    <w:div w:id="1417628325">
      <w:bodyDiv w:val="1"/>
      <w:marLeft w:val="0"/>
      <w:marRight w:val="0"/>
      <w:marTop w:val="0"/>
      <w:marBottom w:val="0"/>
      <w:divBdr>
        <w:top w:val="none" w:sz="0" w:space="0" w:color="auto"/>
        <w:left w:val="none" w:sz="0" w:space="0" w:color="auto"/>
        <w:bottom w:val="none" w:sz="0" w:space="0" w:color="auto"/>
        <w:right w:val="none" w:sz="0" w:space="0" w:color="auto"/>
      </w:divBdr>
    </w:div>
    <w:div w:id="1421951042">
      <w:bodyDiv w:val="1"/>
      <w:marLeft w:val="0"/>
      <w:marRight w:val="0"/>
      <w:marTop w:val="0"/>
      <w:marBottom w:val="0"/>
      <w:divBdr>
        <w:top w:val="none" w:sz="0" w:space="0" w:color="auto"/>
        <w:left w:val="none" w:sz="0" w:space="0" w:color="auto"/>
        <w:bottom w:val="none" w:sz="0" w:space="0" w:color="auto"/>
        <w:right w:val="none" w:sz="0" w:space="0" w:color="auto"/>
      </w:divBdr>
    </w:div>
    <w:div w:id="1426808718">
      <w:bodyDiv w:val="1"/>
      <w:marLeft w:val="0"/>
      <w:marRight w:val="0"/>
      <w:marTop w:val="0"/>
      <w:marBottom w:val="0"/>
      <w:divBdr>
        <w:top w:val="none" w:sz="0" w:space="0" w:color="auto"/>
        <w:left w:val="none" w:sz="0" w:space="0" w:color="auto"/>
        <w:bottom w:val="none" w:sz="0" w:space="0" w:color="auto"/>
        <w:right w:val="none" w:sz="0" w:space="0" w:color="auto"/>
      </w:divBdr>
    </w:div>
    <w:div w:id="1442073668">
      <w:bodyDiv w:val="1"/>
      <w:marLeft w:val="0"/>
      <w:marRight w:val="0"/>
      <w:marTop w:val="0"/>
      <w:marBottom w:val="0"/>
      <w:divBdr>
        <w:top w:val="none" w:sz="0" w:space="0" w:color="auto"/>
        <w:left w:val="none" w:sz="0" w:space="0" w:color="auto"/>
        <w:bottom w:val="none" w:sz="0" w:space="0" w:color="auto"/>
        <w:right w:val="none" w:sz="0" w:space="0" w:color="auto"/>
      </w:divBdr>
    </w:div>
    <w:div w:id="1466507296">
      <w:bodyDiv w:val="1"/>
      <w:marLeft w:val="0"/>
      <w:marRight w:val="0"/>
      <w:marTop w:val="0"/>
      <w:marBottom w:val="0"/>
      <w:divBdr>
        <w:top w:val="none" w:sz="0" w:space="0" w:color="auto"/>
        <w:left w:val="none" w:sz="0" w:space="0" w:color="auto"/>
        <w:bottom w:val="none" w:sz="0" w:space="0" w:color="auto"/>
        <w:right w:val="none" w:sz="0" w:space="0" w:color="auto"/>
      </w:divBdr>
    </w:div>
    <w:div w:id="1474828298">
      <w:bodyDiv w:val="1"/>
      <w:marLeft w:val="0"/>
      <w:marRight w:val="0"/>
      <w:marTop w:val="0"/>
      <w:marBottom w:val="0"/>
      <w:divBdr>
        <w:top w:val="none" w:sz="0" w:space="0" w:color="auto"/>
        <w:left w:val="none" w:sz="0" w:space="0" w:color="auto"/>
        <w:bottom w:val="none" w:sz="0" w:space="0" w:color="auto"/>
        <w:right w:val="none" w:sz="0" w:space="0" w:color="auto"/>
      </w:divBdr>
    </w:div>
    <w:div w:id="1488322935">
      <w:bodyDiv w:val="1"/>
      <w:marLeft w:val="0"/>
      <w:marRight w:val="0"/>
      <w:marTop w:val="0"/>
      <w:marBottom w:val="0"/>
      <w:divBdr>
        <w:top w:val="none" w:sz="0" w:space="0" w:color="auto"/>
        <w:left w:val="none" w:sz="0" w:space="0" w:color="auto"/>
        <w:bottom w:val="none" w:sz="0" w:space="0" w:color="auto"/>
        <w:right w:val="none" w:sz="0" w:space="0" w:color="auto"/>
      </w:divBdr>
    </w:div>
    <w:div w:id="151348943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2812322">
      <w:bodyDiv w:val="1"/>
      <w:marLeft w:val="0"/>
      <w:marRight w:val="0"/>
      <w:marTop w:val="0"/>
      <w:marBottom w:val="0"/>
      <w:divBdr>
        <w:top w:val="none" w:sz="0" w:space="0" w:color="auto"/>
        <w:left w:val="none" w:sz="0" w:space="0" w:color="auto"/>
        <w:bottom w:val="none" w:sz="0" w:space="0" w:color="auto"/>
        <w:right w:val="none" w:sz="0" w:space="0" w:color="auto"/>
      </w:divBdr>
    </w:div>
    <w:div w:id="1577282302">
      <w:bodyDiv w:val="1"/>
      <w:marLeft w:val="0"/>
      <w:marRight w:val="0"/>
      <w:marTop w:val="0"/>
      <w:marBottom w:val="0"/>
      <w:divBdr>
        <w:top w:val="none" w:sz="0" w:space="0" w:color="auto"/>
        <w:left w:val="none" w:sz="0" w:space="0" w:color="auto"/>
        <w:bottom w:val="none" w:sz="0" w:space="0" w:color="auto"/>
        <w:right w:val="none" w:sz="0" w:space="0" w:color="auto"/>
      </w:divBdr>
    </w:div>
    <w:div w:id="1590576006">
      <w:bodyDiv w:val="1"/>
      <w:marLeft w:val="0"/>
      <w:marRight w:val="0"/>
      <w:marTop w:val="0"/>
      <w:marBottom w:val="0"/>
      <w:divBdr>
        <w:top w:val="none" w:sz="0" w:space="0" w:color="auto"/>
        <w:left w:val="none" w:sz="0" w:space="0" w:color="auto"/>
        <w:bottom w:val="none" w:sz="0" w:space="0" w:color="auto"/>
        <w:right w:val="none" w:sz="0" w:space="0" w:color="auto"/>
      </w:divBdr>
    </w:div>
    <w:div w:id="1639918916">
      <w:bodyDiv w:val="1"/>
      <w:marLeft w:val="0"/>
      <w:marRight w:val="0"/>
      <w:marTop w:val="0"/>
      <w:marBottom w:val="0"/>
      <w:divBdr>
        <w:top w:val="none" w:sz="0" w:space="0" w:color="auto"/>
        <w:left w:val="none" w:sz="0" w:space="0" w:color="auto"/>
        <w:bottom w:val="none" w:sz="0" w:space="0" w:color="auto"/>
        <w:right w:val="none" w:sz="0" w:space="0" w:color="auto"/>
      </w:divBdr>
    </w:div>
    <w:div w:id="1648700252">
      <w:bodyDiv w:val="1"/>
      <w:marLeft w:val="0"/>
      <w:marRight w:val="0"/>
      <w:marTop w:val="0"/>
      <w:marBottom w:val="0"/>
      <w:divBdr>
        <w:top w:val="none" w:sz="0" w:space="0" w:color="auto"/>
        <w:left w:val="none" w:sz="0" w:space="0" w:color="auto"/>
        <w:bottom w:val="none" w:sz="0" w:space="0" w:color="auto"/>
        <w:right w:val="none" w:sz="0" w:space="0" w:color="auto"/>
      </w:divBdr>
    </w:div>
    <w:div w:id="1671954595">
      <w:bodyDiv w:val="1"/>
      <w:marLeft w:val="0"/>
      <w:marRight w:val="0"/>
      <w:marTop w:val="0"/>
      <w:marBottom w:val="0"/>
      <w:divBdr>
        <w:top w:val="none" w:sz="0" w:space="0" w:color="auto"/>
        <w:left w:val="none" w:sz="0" w:space="0" w:color="auto"/>
        <w:bottom w:val="none" w:sz="0" w:space="0" w:color="auto"/>
        <w:right w:val="none" w:sz="0" w:space="0" w:color="auto"/>
      </w:divBdr>
    </w:div>
    <w:div w:id="1685479156">
      <w:bodyDiv w:val="1"/>
      <w:marLeft w:val="0"/>
      <w:marRight w:val="0"/>
      <w:marTop w:val="0"/>
      <w:marBottom w:val="0"/>
      <w:divBdr>
        <w:top w:val="none" w:sz="0" w:space="0" w:color="auto"/>
        <w:left w:val="none" w:sz="0" w:space="0" w:color="auto"/>
        <w:bottom w:val="none" w:sz="0" w:space="0" w:color="auto"/>
        <w:right w:val="none" w:sz="0" w:space="0" w:color="auto"/>
      </w:divBdr>
    </w:div>
    <w:div w:id="1690251231">
      <w:bodyDiv w:val="1"/>
      <w:marLeft w:val="0"/>
      <w:marRight w:val="0"/>
      <w:marTop w:val="0"/>
      <w:marBottom w:val="0"/>
      <w:divBdr>
        <w:top w:val="none" w:sz="0" w:space="0" w:color="auto"/>
        <w:left w:val="none" w:sz="0" w:space="0" w:color="auto"/>
        <w:bottom w:val="none" w:sz="0" w:space="0" w:color="auto"/>
        <w:right w:val="none" w:sz="0" w:space="0" w:color="auto"/>
      </w:divBdr>
    </w:div>
    <w:div w:id="1690444428">
      <w:bodyDiv w:val="1"/>
      <w:marLeft w:val="0"/>
      <w:marRight w:val="0"/>
      <w:marTop w:val="0"/>
      <w:marBottom w:val="0"/>
      <w:divBdr>
        <w:top w:val="none" w:sz="0" w:space="0" w:color="auto"/>
        <w:left w:val="none" w:sz="0" w:space="0" w:color="auto"/>
        <w:bottom w:val="none" w:sz="0" w:space="0" w:color="auto"/>
        <w:right w:val="none" w:sz="0" w:space="0" w:color="auto"/>
      </w:divBdr>
    </w:div>
    <w:div w:id="1693527994">
      <w:bodyDiv w:val="1"/>
      <w:marLeft w:val="0"/>
      <w:marRight w:val="0"/>
      <w:marTop w:val="0"/>
      <w:marBottom w:val="0"/>
      <w:divBdr>
        <w:top w:val="none" w:sz="0" w:space="0" w:color="auto"/>
        <w:left w:val="none" w:sz="0" w:space="0" w:color="auto"/>
        <w:bottom w:val="none" w:sz="0" w:space="0" w:color="auto"/>
        <w:right w:val="none" w:sz="0" w:space="0" w:color="auto"/>
      </w:divBdr>
    </w:div>
    <w:div w:id="1694306746">
      <w:bodyDiv w:val="1"/>
      <w:marLeft w:val="0"/>
      <w:marRight w:val="0"/>
      <w:marTop w:val="0"/>
      <w:marBottom w:val="0"/>
      <w:divBdr>
        <w:top w:val="none" w:sz="0" w:space="0" w:color="auto"/>
        <w:left w:val="none" w:sz="0" w:space="0" w:color="auto"/>
        <w:bottom w:val="none" w:sz="0" w:space="0" w:color="auto"/>
        <w:right w:val="none" w:sz="0" w:space="0" w:color="auto"/>
      </w:divBdr>
    </w:div>
    <w:div w:id="1702629730">
      <w:bodyDiv w:val="1"/>
      <w:marLeft w:val="0"/>
      <w:marRight w:val="0"/>
      <w:marTop w:val="0"/>
      <w:marBottom w:val="0"/>
      <w:divBdr>
        <w:top w:val="none" w:sz="0" w:space="0" w:color="auto"/>
        <w:left w:val="none" w:sz="0" w:space="0" w:color="auto"/>
        <w:bottom w:val="none" w:sz="0" w:space="0" w:color="auto"/>
        <w:right w:val="none" w:sz="0" w:space="0" w:color="auto"/>
      </w:divBdr>
    </w:div>
    <w:div w:id="1708143893">
      <w:bodyDiv w:val="1"/>
      <w:marLeft w:val="0"/>
      <w:marRight w:val="0"/>
      <w:marTop w:val="0"/>
      <w:marBottom w:val="0"/>
      <w:divBdr>
        <w:top w:val="none" w:sz="0" w:space="0" w:color="auto"/>
        <w:left w:val="none" w:sz="0" w:space="0" w:color="auto"/>
        <w:bottom w:val="none" w:sz="0" w:space="0" w:color="auto"/>
        <w:right w:val="none" w:sz="0" w:space="0" w:color="auto"/>
      </w:divBdr>
    </w:div>
    <w:div w:id="1755123334">
      <w:bodyDiv w:val="1"/>
      <w:marLeft w:val="0"/>
      <w:marRight w:val="0"/>
      <w:marTop w:val="0"/>
      <w:marBottom w:val="0"/>
      <w:divBdr>
        <w:top w:val="none" w:sz="0" w:space="0" w:color="auto"/>
        <w:left w:val="none" w:sz="0" w:space="0" w:color="auto"/>
        <w:bottom w:val="none" w:sz="0" w:space="0" w:color="auto"/>
        <w:right w:val="none" w:sz="0" w:space="0" w:color="auto"/>
      </w:divBdr>
    </w:div>
    <w:div w:id="17625265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1101502">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7411945">
      <w:bodyDiv w:val="1"/>
      <w:marLeft w:val="0"/>
      <w:marRight w:val="0"/>
      <w:marTop w:val="0"/>
      <w:marBottom w:val="0"/>
      <w:divBdr>
        <w:top w:val="none" w:sz="0" w:space="0" w:color="auto"/>
        <w:left w:val="none" w:sz="0" w:space="0" w:color="auto"/>
        <w:bottom w:val="none" w:sz="0" w:space="0" w:color="auto"/>
        <w:right w:val="none" w:sz="0" w:space="0" w:color="auto"/>
      </w:divBdr>
    </w:div>
    <w:div w:id="1811171141">
      <w:bodyDiv w:val="1"/>
      <w:marLeft w:val="0"/>
      <w:marRight w:val="0"/>
      <w:marTop w:val="0"/>
      <w:marBottom w:val="0"/>
      <w:divBdr>
        <w:top w:val="none" w:sz="0" w:space="0" w:color="auto"/>
        <w:left w:val="none" w:sz="0" w:space="0" w:color="auto"/>
        <w:bottom w:val="none" w:sz="0" w:space="0" w:color="auto"/>
        <w:right w:val="none" w:sz="0" w:space="0" w:color="auto"/>
      </w:divBdr>
    </w:div>
    <w:div w:id="1819758357">
      <w:bodyDiv w:val="1"/>
      <w:marLeft w:val="0"/>
      <w:marRight w:val="0"/>
      <w:marTop w:val="0"/>
      <w:marBottom w:val="0"/>
      <w:divBdr>
        <w:top w:val="none" w:sz="0" w:space="0" w:color="auto"/>
        <w:left w:val="none" w:sz="0" w:space="0" w:color="auto"/>
        <w:bottom w:val="none" w:sz="0" w:space="0" w:color="auto"/>
        <w:right w:val="none" w:sz="0" w:space="0" w:color="auto"/>
      </w:divBdr>
    </w:div>
    <w:div w:id="1877231873">
      <w:bodyDiv w:val="1"/>
      <w:marLeft w:val="0"/>
      <w:marRight w:val="0"/>
      <w:marTop w:val="0"/>
      <w:marBottom w:val="0"/>
      <w:divBdr>
        <w:top w:val="none" w:sz="0" w:space="0" w:color="auto"/>
        <w:left w:val="none" w:sz="0" w:space="0" w:color="auto"/>
        <w:bottom w:val="none" w:sz="0" w:space="0" w:color="auto"/>
        <w:right w:val="none" w:sz="0" w:space="0" w:color="auto"/>
      </w:divBdr>
    </w:div>
    <w:div w:id="1887136863">
      <w:bodyDiv w:val="1"/>
      <w:marLeft w:val="0"/>
      <w:marRight w:val="0"/>
      <w:marTop w:val="0"/>
      <w:marBottom w:val="0"/>
      <w:divBdr>
        <w:top w:val="none" w:sz="0" w:space="0" w:color="auto"/>
        <w:left w:val="none" w:sz="0" w:space="0" w:color="auto"/>
        <w:bottom w:val="none" w:sz="0" w:space="0" w:color="auto"/>
        <w:right w:val="none" w:sz="0" w:space="0" w:color="auto"/>
      </w:divBdr>
    </w:div>
    <w:div w:id="189623248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2228473">
      <w:bodyDiv w:val="1"/>
      <w:marLeft w:val="0"/>
      <w:marRight w:val="0"/>
      <w:marTop w:val="0"/>
      <w:marBottom w:val="0"/>
      <w:divBdr>
        <w:top w:val="none" w:sz="0" w:space="0" w:color="auto"/>
        <w:left w:val="none" w:sz="0" w:space="0" w:color="auto"/>
        <w:bottom w:val="none" w:sz="0" w:space="0" w:color="auto"/>
        <w:right w:val="none" w:sz="0" w:space="0" w:color="auto"/>
      </w:divBdr>
    </w:div>
    <w:div w:id="1914508108">
      <w:bodyDiv w:val="1"/>
      <w:marLeft w:val="0"/>
      <w:marRight w:val="0"/>
      <w:marTop w:val="0"/>
      <w:marBottom w:val="0"/>
      <w:divBdr>
        <w:top w:val="none" w:sz="0" w:space="0" w:color="auto"/>
        <w:left w:val="none" w:sz="0" w:space="0" w:color="auto"/>
        <w:bottom w:val="none" w:sz="0" w:space="0" w:color="auto"/>
        <w:right w:val="none" w:sz="0" w:space="0" w:color="auto"/>
      </w:divBdr>
    </w:div>
    <w:div w:id="1932927155">
      <w:bodyDiv w:val="1"/>
      <w:marLeft w:val="0"/>
      <w:marRight w:val="0"/>
      <w:marTop w:val="0"/>
      <w:marBottom w:val="0"/>
      <w:divBdr>
        <w:top w:val="none" w:sz="0" w:space="0" w:color="auto"/>
        <w:left w:val="none" w:sz="0" w:space="0" w:color="auto"/>
        <w:bottom w:val="none" w:sz="0" w:space="0" w:color="auto"/>
        <w:right w:val="none" w:sz="0" w:space="0" w:color="auto"/>
      </w:divBdr>
    </w:div>
    <w:div w:id="1949307739">
      <w:bodyDiv w:val="1"/>
      <w:marLeft w:val="0"/>
      <w:marRight w:val="0"/>
      <w:marTop w:val="0"/>
      <w:marBottom w:val="0"/>
      <w:divBdr>
        <w:top w:val="none" w:sz="0" w:space="0" w:color="auto"/>
        <w:left w:val="none" w:sz="0" w:space="0" w:color="auto"/>
        <w:bottom w:val="none" w:sz="0" w:space="0" w:color="auto"/>
        <w:right w:val="none" w:sz="0" w:space="0" w:color="auto"/>
      </w:divBdr>
    </w:div>
    <w:div w:id="1965038269">
      <w:bodyDiv w:val="1"/>
      <w:marLeft w:val="0"/>
      <w:marRight w:val="0"/>
      <w:marTop w:val="0"/>
      <w:marBottom w:val="0"/>
      <w:divBdr>
        <w:top w:val="none" w:sz="0" w:space="0" w:color="auto"/>
        <w:left w:val="none" w:sz="0" w:space="0" w:color="auto"/>
        <w:bottom w:val="none" w:sz="0" w:space="0" w:color="auto"/>
        <w:right w:val="none" w:sz="0" w:space="0" w:color="auto"/>
      </w:divBdr>
    </w:div>
    <w:div w:id="1986733810">
      <w:bodyDiv w:val="1"/>
      <w:marLeft w:val="0"/>
      <w:marRight w:val="0"/>
      <w:marTop w:val="0"/>
      <w:marBottom w:val="0"/>
      <w:divBdr>
        <w:top w:val="none" w:sz="0" w:space="0" w:color="auto"/>
        <w:left w:val="none" w:sz="0" w:space="0" w:color="auto"/>
        <w:bottom w:val="none" w:sz="0" w:space="0" w:color="auto"/>
        <w:right w:val="none" w:sz="0" w:space="0" w:color="auto"/>
      </w:divBdr>
    </w:div>
    <w:div w:id="1996491466">
      <w:bodyDiv w:val="1"/>
      <w:marLeft w:val="0"/>
      <w:marRight w:val="0"/>
      <w:marTop w:val="0"/>
      <w:marBottom w:val="0"/>
      <w:divBdr>
        <w:top w:val="none" w:sz="0" w:space="0" w:color="auto"/>
        <w:left w:val="none" w:sz="0" w:space="0" w:color="auto"/>
        <w:bottom w:val="none" w:sz="0" w:space="0" w:color="auto"/>
        <w:right w:val="none" w:sz="0" w:space="0" w:color="auto"/>
      </w:divBdr>
    </w:div>
    <w:div w:id="2004695828">
      <w:bodyDiv w:val="1"/>
      <w:marLeft w:val="0"/>
      <w:marRight w:val="0"/>
      <w:marTop w:val="0"/>
      <w:marBottom w:val="0"/>
      <w:divBdr>
        <w:top w:val="none" w:sz="0" w:space="0" w:color="auto"/>
        <w:left w:val="none" w:sz="0" w:space="0" w:color="auto"/>
        <w:bottom w:val="none" w:sz="0" w:space="0" w:color="auto"/>
        <w:right w:val="none" w:sz="0" w:space="0" w:color="auto"/>
      </w:divBdr>
    </w:div>
    <w:div w:id="2016036846">
      <w:bodyDiv w:val="1"/>
      <w:marLeft w:val="0"/>
      <w:marRight w:val="0"/>
      <w:marTop w:val="0"/>
      <w:marBottom w:val="0"/>
      <w:divBdr>
        <w:top w:val="none" w:sz="0" w:space="0" w:color="auto"/>
        <w:left w:val="none" w:sz="0" w:space="0" w:color="auto"/>
        <w:bottom w:val="none" w:sz="0" w:space="0" w:color="auto"/>
        <w:right w:val="none" w:sz="0" w:space="0" w:color="auto"/>
      </w:divBdr>
    </w:div>
    <w:div w:id="201896867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6954414">
      <w:bodyDiv w:val="1"/>
      <w:marLeft w:val="0"/>
      <w:marRight w:val="0"/>
      <w:marTop w:val="0"/>
      <w:marBottom w:val="0"/>
      <w:divBdr>
        <w:top w:val="none" w:sz="0" w:space="0" w:color="auto"/>
        <w:left w:val="none" w:sz="0" w:space="0" w:color="auto"/>
        <w:bottom w:val="none" w:sz="0" w:space="0" w:color="auto"/>
        <w:right w:val="none" w:sz="0" w:space="0" w:color="auto"/>
      </w:divBdr>
    </w:div>
    <w:div w:id="2077051410">
      <w:bodyDiv w:val="1"/>
      <w:marLeft w:val="0"/>
      <w:marRight w:val="0"/>
      <w:marTop w:val="0"/>
      <w:marBottom w:val="0"/>
      <w:divBdr>
        <w:top w:val="none" w:sz="0" w:space="0" w:color="auto"/>
        <w:left w:val="none" w:sz="0" w:space="0" w:color="auto"/>
        <w:bottom w:val="none" w:sz="0" w:space="0" w:color="auto"/>
        <w:right w:val="none" w:sz="0" w:space="0" w:color="auto"/>
      </w:divBdr>
    </w:div>
    <w:div w:id="2086368305">
      <w:bodyDiv w:val="1"/>
      <w:marLeft w:val="0"/>
      <w:marRight w:val="0"/>
      <w:marTop w:val="0"/>
      <w:marBottom w:val="0"/>
      <w:divBdr>
        <w:top w:val="none" w:sz="0" w:space="0" w:color="auto"/>
        <w:left w:val="none" w:sz="0" w:space="0" w:color="auto"/>
        <w:bottom w:val="none" w:sz="0" w:space="0" w:color="auto"/>
        <w:right w:val="none" w:sz="0" w:space="0" w:color="auto"/>
      </w:divBdr>
    </w:div>
    <w:div w:id="2087026284">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4494086">
      <w:bodyDiv w:val="1"/>
      <w:marLeft w:val="0"/>
      <w:marRight w:val="0"/>
      <w:marTop w:val="0"/>
      <w:marBottom w:val="0"/>
      <w:divBdr>
        <w:top w:val="none" w:sz="0" w:space="0" w:color="auto"/>
        <w:left w:val="none" w:sz="0" w:space="0" w:color="auto"/>
        <w:bottom w:val="none" w:sz="0" w:space="0" w:color="auto"/>
        <w:right w:val="none" w:sz="0" w:space="0" w:color="auto"/>
      </w:divBdr>
    </w:div>
    <w:div w:id="2141341850">
      <w:bodyDiv w:val="1"/>
      <w:marLeft w:val="0"/>
      <w:marRight w:val="0"/>
      <w:marTop w:val="0"/>
      <w:marBottom w:val="0"/>
      <w:divBdr>
        <w:top w:val="none" w:sz="0" w:space="0" w:color="auto"/>
        <w:left w:val="none" w:sz="0" w:space="0" w:color="auto"/>
        <w:bottom w:val="none" w:sz="0" w:space="0" w:color="auto"/>
        <w:right w:val="none" w:sz="0" w:space="0" w:color="auto"/>
      </w:divBdr>
    </w:div>
    <w:div w:id="2145345882">
      <w:bodyDiv w:val="1"/>
      <w:marLeft w:val="0"/>
      <w:marRight w:val="0"/>
      <w:marTop w:val="0"/>
      <w:marBottom w:val="0"/>
      <w:divBdr>
        <w:top w:val="none" w:sz="0" w:space="0" w:color="auto"/>
        <w:left w:val="none" w:sz="0" w:space="0" w:color="auto"/>
        <w:bottom w:val="none" w:sz="0" w:space="0" w:color="auto"/>
        <w:right w:val="none" w:sz="0" w:space="0" w:color="auto"/>
      </w:divBdr>
    </w:div>
    <w:div w:id="214553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Bal06</b:Tag>
    <b:SourceType>Report</b:SourceType>
    <b:Guid>{E9F4AC94-61DA-4881-8648-E9FF16FB96AD}</b:Guid>
    <b:Title>Organisational Justice</b:Title>
    <b:Year>2006</b:Year>
    <b:Author>
      <b:Author>
        <b:NameList>
          <b:Person>
            <b:Last>Baldwin</b:Last>
            <b:First>Susanna</b:First>
          </b:Person>
        </b:NameList>
      </b:Author>
    </b:Author>
    <b:Publisher>Institute for Emplyment Studies </b:Publisher>
    <b:City>Brighton</b:City>
    <b:RefOrder>71</b:RefOrder>
  </b:Source>
  <b:Source>
    <b:Tag>Col141</b:Tag>
    <b:SourceType>DocumentFromInternetSite</b:SourceType>
    <b:Guid>{F9F0D57B-12A4-47F4-8B89-2BA848E4083B}</b:Guid>
    <b:Title>College of Policing - Code of Ethics</b:Title>
    <b:Year>2014</b:Year>
    <b:Author>
      <b:Author>
        <b:Corporate>College of Policing</b:Corporate>
      </b:Author>
    </b:Author>
    <b:Month>July </b:Month>
    <b:YearAccessed>2022</b:YearAccessed>
    <b:MonthAccessed>January</b:MonthAccessed>
    <b:DayAccessed>1st</b:DayAccessed>
    <b:URL>https://assets.college.police.uk/s3fs-public/2021-02/code_of_ethics.pdf</b:URL>
    <b:RefOrder>72</b:RefOrder>
  </b:Source>
  <b:Source>
    <b:Tag>Cav20</b:Tag>
    <b:SourceType>InternetSite</b:SourceType>
    <b:Guid>{2298EBCB-426A-4874-8427-608012163628}</b:Guid>
    <b:Title>Cavendish Homecare - How can your mental health be affected at work</b:Title>
    <b:Year>2020</b:Year>
    <b:YearAccessed>2022</b:YearAccessed>
    <b:MonthAccessed>January</b:MonthAccessed>
    <b:DayAccessed>1st</b:DayAccessed>
    <b:URL>https://cavendishhomecare.com/news/working-conditions-affect-your-mental-health/</b:URL>
    <b:Author>
      <b:Author>
        <b:Corporate>Cavendish Homecare</b:Corporate>
      </b:Author>
    </b:Author>
    <b:RefOrder>73</b:RefOrder>
  </b:Source>
  <b:Source>
    <b:Tag>Liz20</b:Tag>
    <b:SourceType>InternetSite</b:SourceType>
    <b:Guid>{DA2BF005-E84F-4D98-BDAD-4D5EE636BFA4}</b:Guid>
    <b:Author>
      <b:Author>
        <b:NameList>
          <b:Person>
            <b:Last>Burton</b:Last>
            <b:First>Liz</b:First>
          </b:Person>
        </b:NameList>
      </b:Author>
    </b:Author>
    <b:Title>High Speed Training </b:Title>
    <b:Year>2020</b:Year>
    <b:YearAccessed>2022</b:YearAccessed>
    <b:MonthAccessed>January</b:MonthAccessed>
    <b:DayAccessed>1st</b:DayAccessed>
    <b:URL>https://www.highspeedtraining.co.uk/hub/resilience-in-the-workplace/#:~:text=Resilience%20can%20prevent%20negative%20emotions%20and%20thoughts%20from,reach%20a%20common%20ground%20and%20a%20constructive%20solution.</b:URL>
    <b:RefOrder>74</b:RefOrder>
  </b:Source>
  <b:Source>
    <b:Tag>Gov21</b:Tag>
    <b:SourceType>InternetSite</b:SourceType>
    <b:Guid>{FAE04DC0-6270-4803-952B-539F9A85139C}</b:Guid>
    <b:Author>
      <b:Author>
        <b:Corporate>Gov.uk</b:Corporate>
      </b:Author>
    </b:Author>
    <b:Title>Gov.uk</b:Title>
    <b:Year>2021</b:Year>
    <b:YearAccessed>2022</b:YearAccessed>
    <b:MonthAccessed>January</b:MonthAccessed>
    <b:DayAccessed>1st</b:DayAccessed>
    <b:URL>https://www.ethnicity-facts-figures.service.gov.uk/workforce-and-business/workforce-diversity/police-workforce/latest</b:URL>
    <b:RefOrder>75</b:RefOrder>
  </b:Source>
  <b:Source>
    <b:Tag>Ela21</b:Tag>
    <b:SourceType>InternetSite</b:SourceType>
    <b:Guid>{C0393450-0841-480A-B311-E650F38FBFE7}</b:Guid>
    <b:Author>
      <b:Author>
        <b:NameList>
          <b:Person>
            <b:Last>Houston</b:Last>
            <b:First>Elaine</b:First>
          </b:Person>
        </b:NameList>
      </b:Author>
    </b:Author>
    <b:Title>Positive Psychology</b:Title>
    <b:Year>2021</b:Year>
    <b:YearAccessed>2022</b:YearAccessed>
    <b:MonthAccessed>January</b:MonthAccessed>
    <b:DayAccessed>1st</b:DayAccessed>
    <b:URL>https://positivepsychology.com/positive-relationships-workplace/#:~:text=Mastroianni%20and%20Storberg-Walker%20%282014%29%20indicated%20that%20wellbeing%20is,positive%2C%20and%20when%20employees%20feel%20valued%20and%20respected.</b:URL>
    <b:RefOrder>76</b:RefOrder>
  </b:Source>
  <b:Source>
    <b:Tag>Col143</b:Tag>
    <b:SourceType>InternetSite</b:SourceType>
    <b:Guid>{BCEE5A9D-DC63-48DB-84E4-219F18892309}</b:Guid>
    <b:Author>
      <b:Author>
        <b:Corporate>College of Policing </b:Corporate>
      </b:Author>
    </b:Author>
    <b:Title>College of Policing</b:Title>
    <b:Year>2014</b:Year>
    <b:YearAccessed>2022</b:YearAccessed>
    <b:MonthAccessed>January</b:MonthAccessed>
    <b:DayAccessed>1st</b:DayAccessed>
    <b:URL>https://www.app.college.police.uk/app-content/national-decision-model/the-national-decision-model/</b:URL>
    <b:RefOrder>77</b:RefOrder>
  </b:Source>
  <b:Source>
    <b:Tag>Leg21</b:Tag>
    <b:SourceType>InternetSite</b:SourceType>
    <b:Guid>{C6E82F30-971A-4DD8-9D02-2518ABCD8002}</b:Guid>
    <b:Author>
      <b:Author>
        <b:Corporate>Legislation.gov</b:Corporate>
      </b:Author>
    </b:Author>
    <b:Title>Legislation.gov</b:Title>
    <b:Year>2021</b:Year>
    <b:YearAccessed>2022</b:YearAccessed>
    <b:MonthAccessed>January</b:MonthAccessed>
    <b:DayAccessed>1st</b:DayAccessed>
    <b:URL>https://www.legislation.gov.uk/ukpga/1984/60/section/17</b:URL>
    <b:RefOrder>78</b:RefOrder>
  </b:Source>
  <b:Source>
    <b:Tag>Whe19</b:Tag>
    <b:SourceType>DocumentFromInternetSite</b:SourceType>
    <b:Guid>{9FA92317-37E8-4132-AEB6-A245CC1CDC02}</b:Guid>
    <b:Title>Evidence-Based Policing</b:Title>
    <b:Year>2019</b:Year>
    <b:YearAccessed>2022</b:YearAccessed>
    <b:MonthAccessed>January</b:MonthAccessed>
    <b:DayAccessed>1st</b:DayAccessed>
    <b:URL>https://www.birmingham.ac.uk/Documents/college-social-sciences/business/research/crime-justice-policing/conference-presentations-2019/cjp-conference-evidence-based-policing.pdf</b:URL>
    <b:Month>June</b:Month>
    <b:Day>14th</b:Day>
    <b:Author>
      <b:Author>
        <b:NameList>
          <b:Person>
            <b:Last>Wheller</b:Last>
            <b:First>Levin</b:First>
          </b:Person>
        </b:NameList>
      </b:Author>
    </b:Author>
    <b:RefOrder>79</b:RefOrder>
  </b:Source>
  <b:Source>
    <b:Tag>Dye21</b:Tag>
    <b:SourceType>InternetSite</b:SourceType>
    <b:Guid>{04AB908E-F00E-4D1D-843C-303318C0DC4B}</b:Guid>
    <b:Author>
      <b:Author>
        <b:NameList>
          <b:Person>
            <b:Last>Dye</b:Last>
            <b:First>Felicia</b:First>
          </b:Person>
        </b:NameList>
      </b:Author>
    </b:Author>
    <b:Title>MyLawQuestions</b:Title>
    <b:Year>2021</b:Year>
    <b:YearAccessed>2022</b:YearAccessed>
    <b:MonthAccessed>January </b:MonthAccessed>
    <b:DayAccessed>1st</b:DayAccessed>
    <b:URL>https://www.mylawquestions.com/what-is-physical-evidence.htm</b:URL>
    <b:RefOrder>80</b:RefOrder>
  </b:Source>
  <b:Source>
    <b:Tag>Law20</b:Tag>
    <b:SourceType>InternetSite</b:SourceType>
    <b:Guid>{CBBD83C1-54B7-49E5-8E33-CA18E4968E0A}</b:Guid>
    <b:Author>
      <b:Author>
        <b:Corporate>Lawaspect</b:Corporate>
      </b:Author>
    </b:Author>
    <b:Title>Lawaspect.com</b:Title>
    <b:Year>2020</b:Year>
    <b:YearAccessed>2022</b:YearAccessed>
    <b:MonthAccessed>January</b:MonthAccessed>
    <b:DayAccessed>1st</b:DayAccessed>
    <b:URL>https://lawaspect.com/police-and-discretion/#:~:text=Police%20discretion%20is%20freedom%20or%20the%20power%20of,a%20ticket%20of%20violation%20or%20arrest%20an%20offender.</b:URL>
    <b:RefOrder>81</b:RefOrder>
  </b:Source>
  <b:Source>
    <b:Tag>Sou08</b:Tag>
    <b:SourceType>InternetSite</b:SourceType>
    <b:Guid>{F3B3EC7A-8F4F-4D80-9E1A-77138E6A0617}</b:Guid>
    <b:Author>
      <b:Author>
        <b:Corporate>South Wales Police</b:Corporate>
      </b:Author>
    </b:Author>
    <b:Title>South Wales Police - Adults at risk</b:Title>
    <b:Year>2008</b:Year>
    <b:YearAccessed>2022</b:YearAccessed>
    <b:MonthAccessed>January</b:MonthAccessed>
    <b:DayAccessed>1st</b:DayAccessed>
    <b:URL>https://www.south-wales.police.uk/SysSiteAssets/media/downloads/south-wales/about-us/policies-and-procedures/english/adults-at-risk---english.pdf</b:URL>
    <b:RefOrder>82</b:RefOrder>
  </b:Source>
  <b:Source>
    <b:Tag>Gov211</b:Tag>
    <b:SourceType>InternetSite</b:SourceType>
    <b:Guid>{6A0C49F9-8978-4902-A2AF-EACFE3C6DCF7}</b:Guid>
    <b:Author>
      <b:Author>
        <b:Corporate>Gov.Wales</b:Corporate>
      </b:Author>
    </b:Author>
    <b:Title>Gov.Wales - Domestic Abuse</b:Title>
    <b:Year>2021</b:Year>
    <b:YearAccessed>2022</b:YearAccessed>
    <b:MonthAccessed>January</b:MonthAccessed>
    <b:DayAccessed>1st</b:DayAccessed>
    <b:URL>https://gov.wales/live-fear-free/domestic-abuse-wales#:~:text=Live%20Fear%20Free%20can%20provide%20help%20and%20advice,member%20or%20colleague%203%20practitioners%20seeking%20professional%20advice.</b:URL>
    <b:RefOrder>83</b:RefOrder>
  </b:Source>
  <b:Source>
    <b:Tag>Col181</b:Tag>
    <b:SourceType>InternetSite</b:SourceType>
    <b:Guid>{C9A5E75D-81B1-428F-8978-5FFCBEC7D32B}</b:Guid>
    <b:Author>
      <b:Author>
        <b:Corporate>College of Policing </b:Corporate>
      </b:Author>
    </b:Author>
    <b:Title>College of Policing - Partnership Working </b:Title>
    <b:Year>2018</b:Year>
    <b:YearAccessed>2022</b:YearAccessed>
    <b:MonthAccessed>January</b:MonthAccessed>
    <b:DayAccessed>1st</b:DayAccessed>
    <b:URL>https://www.app.college.police.uk/app-content/major-investigation-and-public-protection/domestic-abuse/partnership-working-and-multi-agency-responses/</b:URL>
    <b:RefOrder>84</b:RefOrder>
  </b:Source>
  <b:Source>
    <b:Tag>Jen21</b:Tag>
    <b:SourceType>InternetSite</b:SourceType>
    <b:Guid>{90CB00BC-A382-4114-9661-898631952386}</b:Guid>
    <b:Author>
      <b:Author>
        <b:NameList>
          <b:Person>
            <b:Last>Brown</b:Last>
            <b:First>Jennifer</b:First>
          </b:Person>
        </b:NameList>
      </b:Author>
    </b:Author>
    <b:Title>UK Parliament </b:Title>
    <b:Year>2021</b:Year>
    <b:YearAccessed>2022</b:YearAccessed>
    <b:MonthAccessed>January</b:MonthAccessed>
    <b:DayAccessed>1st</b:DayAccessed>
    <b:URL>https://commonslibrary.parliament.uk/research-briefings/cbp-8637/#:~:text=The%20core%20duty%20of%20the%20police%20service%20is,be%20compatible%20with%20human%20rights%20and%20equalities%20legislation.</b:URL>
    <b:RefOrder>85</b:RefOrder>
  </b:Source>
  <b:Source>
    <b:Tag>Col182</b:Tag>
    <b:SourceType>InternetSite</b:SourceType>
    <b:Guid>{529CCADD-47A0-438D-8C12-3E46D6EF3870}</b:Guid>
    <b:Author>
      <b:Author>
        <b:Corporate>College of Policing </b:Corporate>
      </b:Author>
    </b:Author>
    <b:Title>College of Policing - Introduction to Vulnerability-Related Risk</b:Title>
    <b:Year>2018</b:Year>
    <b:YearAccessed>2022</b:YearAccessed>
    <b:MonthAccessed>January</b:MonthAccessed>
    <b:DayAccessed>1st</b:DayAccessed>
    <b:URL>https://www.college.police.uk/guidance/vulnerability-related-risks/introduction-vulnerability-related-risk</b:URL>
    <b:RefOrder>86</b:RefOrder>
  </b:Source>
  <b:Source>
    <b:Tag>Col211</b:Tag>
    <b:SourceType>InternetSite</b:SourceType>
    <b:Guid>{6154B536-981B-4367-B3CF-89A65464C75F}</b:Guid>
    <b:Author>
      <b:Author>
        <b:Corporate>College of Policing </b:Corporate>
      </b:Author>
    </b:Author>
    <b:Title>College of Policing - Victims' Code</b:Title>
    <b:Year>2021</b:Year>
    <b:YearAccessed>2022</b:YearAccessed>
    <b:MonthAccessed>January</b:MonthAccessed>
    <b:DayAccessed>2nd</b:DayAccessed>
    <b:URL>https://www.college.police.uk/guidance/victims-code/victims-rights-policing</b:URL>
    <b:RefOrder>87</b:RefOrder>
  </b:Source>
  <b:Source>
    <b:Tag>Bed22</b:Tag>
    <b:SourceType>InternetSite</b:SourceType>
    <b:Guid>{C483AC72-82DA-4102-82D4-ECF30252D6B0}</b:Guid>
    <b:Author>
      <b:Author>
        <b:Corporate>Bedfordshire Police </b:Corporate>
      </b:Author>
    </b:Author>
    <b:Title>Bedfordshire Police</b:Title>
    <b:Year>2022</b:Year>
    <b:YearAccessed>2022</b:YearAccessed>
    <b:MonthAccessed>January</b:MonthAccessed>
    <b:DayAccessed>2nd</b:DayAccessed>
    <b:URL>https://www.bedfordshire.police.uk/information-and-services/Advice/Anti-social-behaviour/Repeat-victims#3efebb4e</b:URL>
    <b:RefOrder>88</b:RefOrder>
  </b:Source>
  <b:Source>
    <b:Tag>NPC20</b:Tag>
    <b:SourceType>DocumentFromInternetSite</b:SourceType>
    <b:Guid>{687A1C3B-AE3C-4CF7-B15D-BE28BF6B3737}</b:Guid>
    <b:Author>
      <b:Author>
        <b:Corporate>NPCC</b:Corporate>
      </b:Author>
    </b:Author>
    <b:Title>NPCC - NVAP Revised 2020-2022</b:Title>
    <b:Year>2020</b:Year>
    <b:YearAccessed>2022</b:YearAccessed>
    <b:MonthAccessed>January</b:MonthAccessed>
    <b:DayAccessed>2nd</b:DayAccessed>
    <b:URL>https://www.npcc.police.uk/Crime%20Ops%20Committee/NVAP.pdf</b:URL>
    <b:Month>July</b:Month>
    <b:RefOrder>89</b:RefOrder>
  </b:Source>
  <b:Source>
    <b:Tag>Gra17</b:Tag>
    <b:SourceType>DocumentFromInternetSite</b:SourceType>
    <b:Guid>{38582927-4669-4EE2-8093-F57F566BE6CE}</b:Guid>
    <b:Title>University of Leeds - Preventing repeat and near repeat crime concentrations. In: Tilley, N and Sidebottom, A, (eds.) The Handbook of Crime Prevention and Community Safety, 2nd Edition.</b:Title>
    <b:Year>2017</b:Year>
    <b:YearAccessed>2022</b:YearAccessed>
    <b:MonthAccessed>January</b:MonthAccessed>
    <b:DayAccessed>2nd</b:DayAccessed>
    <b:URL>https://eprints.whiterose.ac.uk/111258/1/Farrell%20and%20Pease%20%282017%29%20Preventing%20Repeat%20and%20Near%20Repeat%20Crime%20Concentrations.pdf</b:URL>
    <b:Author>
      <b:Author>
        <b:Corporate>Farrell &amp; Pease</b:Corporate>
      </b:Author>
    </b:Author>
    <b:RefOrder>90</b:RefOrder>
  </b:Source>
  <b:Source>
    <b:Tag>Vio22</b:Tag>
    <b:SourceType>InternetSite</b:SourceType>
    <b:Guid>{DA55C896-D54D-4A50-B1BF-DA0AED1DB97D}</b:Guid>
    <b:Author>
      <b:Author>
        <b:Corporate>Violence Prevention Unit</b:Corporate>
      </b:Author>
    </b:Author>
    <b:Title>Violence Prevention Unit</b:Title>
    <b:Year>2022</b:Year>
    <b:YearAccessed>2022</b:YearAccessed>
    <b:MonthAccessed>January</b:MonthAccessed>
    <b:DayAccessed>2nd</b:DayAccessed>
    <b:URL>https://www.violencepreventionwales.co.uk/research-evidence/adverse-childhood-experiences-aces</b:URL>
    <b:RefOrder>91</b:RefOrder>
  </b:Source>
  <b:Source>
    <b:Tag>Col212</b:Tag>
    <b:SourceType>InternetSite</b:SourceType>
    <b:Guid>{B66E5B12-C16D-4618-BA46-85B937A985BD}</b:Guid>
    <b:Author>
      <b:Author>
        <b:Corporate>College of Policing</b:Corporate>
      </b:Author>
    </b:Author>
    <b:Title>College of Policing - What works in Policing to Reduce Crime</b:Title>
    <b:Year>2021</b:Year>
    <b:YearAccessed>2022</b:YearAccessed>
    <b:MonthAccessed>January</b:MonthAccessed>
    <b:DayAccessed>2nd</b:DayAccessed>
    <b:URL>https://whatworks.college.police.uk/Research/overview/Documents/WW_overview_Visible_patrol.pdf</b:URL>
    <b:RefOrder>92</b:RefOrder>
  </b:Source>
  <b:Source>
    <b:Tag>Deb15</b:Tag>
    <b:SourceType>InternetSite</b:SourceType>
    <b:Guid>{E86078E2-6DB4-41E1-84FD-C40F17CC9DB2}</b:Guid>
    <b:Author>
      <b:Author>
        <b:NameList>
          <b:Person>
            <b:Last>Deborah Rupp</b:Last>
            <b:First>Meghan</b:First>
            <b:Middle>Thornton-Lugo</b:Middle>
          </b:Person>
        </b:NameList>
      </b:Author>
    </b:Author>
    <b:Title>Organizational Justice</b:Title>
    <b:Year>2015</b:Year>
    <b:YearAccessed>2021</b:YearAccessed>
    <b:MonthAccessed>december</b:MonthAccessed>
    <b:DayAccessed>10</b:DayAccessed>
    <b:URL>https://www.oxfordbibliographies.com/view/document/obo-9780199828340/obo-9780199828340-0044.xml</b:URL>
    <b:RefOrder>1</b:RefOrder>
  </b:Source>
  <b:Source>
    <b:Tag>Col213</b:Tag>
    <b:SourceType>InternetSite</b:SourceType>
    <b:Guid>{C3E51A8B-0018-465F-8097-E2C6F0DCB77E}</b:Guid>
    <b:Author>
      <b:Author>
        <b:Corporate>College of Policing</b:Corporate>
      </b:Author>
    </b:Author>
    <b:Title>The Code of Ethics</b:Title>
    <b:Year>2021</b:Year>
    <b:YearAccessed>2022</b:YearAccessed>
    <b:MonthAccessed>January</b:MonthAccessed>
    <b:DayAccessed>2</b:DayAccessed>
    <b:URL>https://www.college.police.uk/ethics/code-of-ethics</b:URL>
    <b:RefOrder>9</b:RefOrder>
  </b:Source>
  <b:Source>
    <b:Tag>Vul21</b:Tag>
    <b:SourceType>InternetSite</b:SourceType>
    <b:Guid>{2D099302-CA04-468A-A575-DE475B0430BE}</b:Guid>
    <b:Title>Vulnerable and intimidated witnesses overlooked for legal</b:Title>
    <b:Year>2021</b:Year>
    <b:YearAccessed>2022</b:YearAccessed>
    <b:MonthAccessed>May </b:MonthAccessed>
    <b:DayAccessed>19</b:DayAccessed>
    <b:URL>https://victimscommissioner.org.uk/news/special-measures-report/#:~:text=Vulnerable%20and%20intimidated%20witnesses%3A%20Vulnerable%20witnesses%20are%20defined,disability%2C%20including%20impairments%20to%20cognitive%20and%2For%20social%20functioning.</b:URL>
    <b:RefOrder>48</b:RefOrder>
  </b:Source>
  <b:Source>
    <b:Tag>The22</b:Tag>
    <b:SourceType>InternetSite</b:SourceType>
    <b:Guid>{AA4FE659-1CF1-4604-9DDC-66DE3DB8D42C}</b:Guid>
    <b:Author>
      <b:Author>
        <b:Corporate>The Open University</b:Corporate>
      </b:Author>
    </b:Author>
    <b:Title>The Open University</b:Title>
    <b:Year>2022</b:Year>
    <b:YearAccessed>2022</b:YearAccessed>
    <b:MonthAccessed>January</b:MonthAccessed>
    <b:DayAccessed>2</b:DayAccessed>
    <b:URL>https://www.open.edu/openlearn/mod/oucontent/view.php?id=97457&amp;extra=thumbnailfigure_idm46327695729392</b:URL>
    <b:RefOrder>3</b:RefOrder>
  </b:Source>
  <b:Source>
    <b:Tag>Sch15</b:Tag>
    <b:SourceType>InternetSite</b:SourceType>
    <b:Guid>{5FBA8BFF-2FE2-406B-A581-E23C5F560E18}</b:Guid>
    <b:Author>
      <b:Author>
        <b:NameList>
          <b:Person>
            <b:Last>Schein</b:Last>
            <b:First>Edgar</b:First>
          </b:Person>
        </b:NameList>
      </b:Author>
    </b:Author>
    <b:Title>Edgar Schein Model of Organisation Culture</b:Title>
    <b:Year>2015</b:Year>
    <b:YearAccessed>2022</b:YearAccessed>
    <b:MonthAccessed>January</b:MonthAccessed>
    <b:DayAccessed>3</b:DayAccessed>
    <b:URL>https://www.managementstudyguide.com/edgar-schein-model.htm</b:URL>
    <b:RefOrder>4</b:RefOrder>
  </b:Source>
  <b:Source>
    <b:Tag>Oxf17</b:Tag>
    <b:SourceType>InternetSite</b:SourceType>
    <b:Guid>{DE96B436-A1FC-4183-A375-89823A6932C1}</b:Guid>
    <b:Author>
      <b:Author>
        <b:Corporate>Oxford University</b:Corporate>
      </b:Author>
    </b:Author>
    <b:Title>Just desserts: Why organisational justice in policing matters</b:Title>
    <b:Year>2017</b:Year>
    <b:YearAccessed>2022</b:YearAccessed>
    <b:MonthAccessed>January</b:MonthAccessed>
    <b:DayAccessed>3</b:DayAccessed>
    <b:URL>http://www.greymalkinconsulting.com/our-thinking/oorganisational-justice-in-policing</b:URL>
    <b:RefOrder>5</b:RefOrder>
  </b:Source>
  <b:Source>
    <b:Tag>Pat17</b:Tag>
    <b:SourceType>InternetSite</b:SourceType>
    <b:Guid>{157DF8C1-7623-4DB6-8ACD-C29A8875509E}</b:Guid>
    <b:Author>
      <b:Author>
        <b:NameList>
          <b:Person>
            <b:Last>Mckee</b:Last>
            <b:First>Pat</b:First>
          </b:Person>
        </b:NameList>
      </b:Author>
    </b:Author>
    <b:Title>A Police Code of Conduct, should it be Ethical or Fair?</b:Title>
    <b:Year>2017</b:Year>
    <b:YearAccessed>2022</b:YearAccessed>
    <b:MonthAccessed>January</b:MonthAccessed>
    <b:DayAccessed>3</b:DayAccessed>
    <b:URL>https://www.linkedin.com/pulse/police-code-conduct-should-ethical-fair-pat-mckee</b:URL>
    <b:RefOrder>6</b:RefOrder>
  </b:Source>
  <b:Source>
    <b:Tag>Ale11</b:Tag>
    <b:SourceType>Report</b:SourceType>
    <b:Guid>{F99894DF-D5F8-4E17-8DD8-8390420294C6}</b:Guid>
    <b:Title>Organizational Justice and Police Misconduct</b:Title>
    <b:Year>2011</b:Year>
    <b:Author>
      <b:Author>
        <b:NameList>
          <b:Person>
            <b:Last>Piquero</b:Last>
            <b:First>Alex</b:First>
            <b:Middle>R.</b:Middle>
          </b:Person>
        </b:NameList>
      </b:Author>
    </b:Author>
    <b:Publisher>National Institute of Justice</b:Publisher>
    <b:RefOrder>7</b:RefOrder>
  </b:Source>
  <b:Source>
    <b:Tag>Ann18</b:Tag>
    <b:SourceType>InternetSite</b:SourceType>
    <b:Guid>{F68AB738-5A13-48CF-959E-058996486AEC}</b:Guid>
    <b:Title>What You Can Do to Improve Ethics at Your Company</b:Title>
    <b:Year>2018</b:Year>
    <b:Author>
      <b:Author>
        <b:NameList>
          <b:Person>
            <b:Last>Mckee</b:Last>
            <b:First>Annie</b:First>
          </b:Person>
        </b:NameList>
      </b:Author>
    </b:Author>
    <b:YearAccessed>2022</b:YearAccessed>
    <b:MonthAccessed>January</b:MonthAccessed>
    <b:DayAccessed>1</b:DayAccessed>
    <b:URL>https://hbr.org/2016/12/what-you-can-do-to-improve-ethics-at-your-company</b:URL>
    <b:RefOrder>11</b:RefOrder>
  </b:Source>
  <b:Source>
    <b:Tag>Sou211</b:Tag>
    <b:SourceType>InternetSite</b:SourceType>
    <b:Guid>{000F7D48-5E30-46B2-A929-84B8FE6C765A}</b:Guid>
    <b:Author>
      <b:Author>
        <b:Corporate>South Wales Police</b:Corporate>
      </b:Author>
    </b:Author>
    <b:Title>Our vision, values and ethics</b:Title>
    <b:Year>2021</b:Year>
    <b:YearAccessed>2022</b:YearAccessed>
    <b:MonthAccessed>January</b:MonthAccessed>
    <b:DayAccessed>3</b:DayAccessed>
    <b:URL>https://beta.south-wales.police.uk/police-forces/south-wales-police/areas/about-us/about-us/our-vision-values-and-ethics/</b:URL>
    <b:RefOrder>10</b:RefOrder>
  </b:Source>
  <b:Source>
    <b:Tag>Ali19</b:Tag>
    <b:SourceType>InternetSite</b:SourceType>
    <b:Guid>{532A5518-85A0-4EE4-A334-121F565902B2}</b:Guid>
    <b:Author>
      <b:Author>
        <b:NameList>
          <b:Person>
            <b:Last>Johansen</b:Last>
            <b:First>Alison</b:First>
            <b:Middle>Grace</b:Middle>
          </b:Person>
        </b:NameList>
      </b:Author>
    </b:Author>
    <b:Title>Internet scams: What they are and how to avoid them</b:Title>
    <b:Year>2019</b:Year>
    <b:YearAccessed>2022</b:YearAccessed>
    <b:MonthAccessed>January</b:MonthAccessed>
    <b:DayAccessed>2</b:DayAccessed>
    <b:URL>https://us.norton.com/internetsecurity-online-scams-internet-scams.html</b:URL>
    <b:RefOrder>55</b:RefOrder>
  </b:Source>
  <b:Source>
    <b:Tag>Act22</b:Tag>
    <b:SourceType>InternetSite</b:SourceType>
    <b:Guid>{743254E1-5E6D-4D97-BC53-D3AEF81CF630}</b:Guid>
    <b:Author>
      <b:Author>
        <b:Corporate>Action Fraud</b:Corporate>
      </b:Author>
    </b:Author>
    <b:Title>Scam Emails</b:Title>
    <b:Year>2022</b:Year>
    <b:YearAccessed>2022</b:YearAccessed>
    <b:MonthAccessed>January</b:MonthAccessed>
    <b:DayAccessed>1</b:DayAccessed>
    <b:URL>https://www.actionfraud.police.uk/scam-emails</b:URL>
    <b:RefOrder>56</b:RefOrder>
  </b:Source>
  <b:Source>
    <b:Tag>Bla211</b:Tag>
    <b:SourceType>Book</b:SourceType>
    <b:Guid>{943B67B3-261B-4AE9-A62A-BFBA8B99E506}</b:Guid>
    <b:Title>Handbook for Policing Students</b:Title>
    <b:Year>2021</b:Year>
    <b:Author>
      <b:Author>
        <b:NameList>
          <b:Person>
            <b:Last>Blackstone's</b:Last>
          </b:Person>
        </b:NameList>
      </b:Author>
    </b:Author>
    <b:Publisher>Professor Robin Bryant and Sarah Bryant </b:Publisher>
    <b:Edition>Fifteenth</b:Edition>
    <b:RefOrder>54</b:RefOrder>
  </b:Source>
  <b:Source>
    <b:Tag>Phi22</b:Tag>
    <b:SourceType>InternetSite</b:SourceType>
    <b:Guid>{8980D598-1CBE-4A23-9CCC-FE14BE6FE152}</b:Guid>
    <b:Title>What is Phishing?</b:Title>
    <b:Year>2022</b:Year>
    <b:Author>
      <b:Author>
        <b:Corporate>Phishing</b:Corporate>
      </b:Author>
    </b:Author>
    <b:YearAccessed>2022</b:YearAccessed>
    <b:MonthAccessed>January</b:MonthAccessed>
    <b:DayAccessed>2</b:DayAccessed>
    <b:URL>https://www.phishing.org/what-is-phishing</b:URL>
    <b:RefOrder>59</b:RefOrder>
  </b:Source>
  <b:Source>
    <b:Tag>Cop</b:Tag>
    <b:SourceType>InternetSite</b:SourceType>
    <b:Guid>{4390AE64-36FF-41A4-9D61-24B2F9605504}</b:Guid>
    <b:Author>
      <b:Author>
        <b:Corporate>The College of Policing</b:Corporate>
      </b:Author>
    </b:Author>
    <b:Title>The National Decision Model</b:Title>
    <b:Year>2022</b:Year>
    <b:YearAccessed>2022</b:YearAccessed>
    <b:MonthAccessed>January</b:MonthAccessed>
    <b:DayAccessed>2</b:DayAccessed>
    <b:URL>https://www.app.college.police.uk/app-content/national-decision-model/the-national-decision-model/</b:URL>
    <b:RefOrder>13</b:RefOrder>
  </b:Source>
  <b:Source>
    <b:Tag>The221</b:Tag>
    <b:SourceType>InternetSite</b:SourceType>
    <b:Guid>{68462224-3801-45C2-99E7-A8A69B61CCE7}</b:Guid>
    <b:Author>
      <b:Author>
        <b:Corporate>The Times</b:Corporate>
      </b:Author>
    </b:Author>
    <b:Title>The Times view on misconduct in the Met: Police Prejudice</b:Title>
    <b:Year>2022</b:Year>
    <b:YearAccessed>2022</b:YearAccessed>
    <b:MonthAccessed>February</b:MonthAccessed>
    <b:DayAccessed>2</b:DayAccessed>
    <b:URL>https://www.thetimes.co.uk/article/the-times-view-on-misconduct-in-the-met-police-prejudice-sbvcgrlsz</b:URL>
    <b:RefOrder>12</b:RefOrder>
  </b:Source>
  <b:Source>
    <b:Tag>Wom18</b:Tag>
    <b:SourceType>InternetSite</b:SourceType>
    <b:Guid>{4A188C67-3E35-4140-B54C-5A75FE25E291}</b:Guid>
    <b:Author>
      <b:Author>
        <b:Corporate>Womens Aid</b:Corporate>
      </b:Author>
    </b:Author>
    <b:Title>What is domestic abuse?</b:Title>
    <b:Year>2018</b:Year>
    <b:YearAccessed>2022</b:YearAccessed>
    <b:MonthAccessed>January</b:MonthAccessed>
    <b:DayAccessed>21</b:DayAccessed>
    <b:URL>https://www.womensaid.org.uk/information-support/what-is-domestic-abuse/</b:URL>
    <b:RefOrder>14</b:RefOrder>
  </b:Source>
  <b:Source>
    <b:Tag>Pol06</b:Tag>
    <b:SourceType>InternetSite</b:SourceType>
    <b:Guid>{A875D755-2491-42EC-9471-B6949F55E1E3}</b:Guid>
    <b:Author>
      <b:Author>
        <b:Corporate>Police Professional</b:Corporate>
      </b:Author>
    </b:Author>
    <b:Title>Entry and search without warrant - S17 Police and Criminal Evidence Act 1984</b:Title>
    <b:Year>2006</b:Year>
    <b:YearAccessed>2022</b:YearAccessed>
    <b:MonthAccessed>January</b:MonthAccessed>
    <b:DayAccessed>2</b:DayAccessed>
    <b:URL>https://www.policeprofessional.com/news/entry-and-search-without-warrant-s17-police-and-criminal-evidence-act-1984/</b:URL>
    <b:RefOrder>15</b:RefOrder>
  </b:Source>
  <b:Source>
    <b:Tag>Kat21</b:Tag>
    <b:SourceType>InternetSite</b:SourceType>
    <b:Guid>{B25EA829-540E-4CC8-8420-C1F437362527}</b:Guid>
    <b:Author>
      <b:Author>
        <b:NameList>
          <b:Person>
            <b:Last>Brown</b:Last>
            <b:First>Kate</b:First>
          </b:Person>
        </b:NameList>
      </b:Author>
    </b:Author>
    <b:Title>Domestic </b:Title>
    <b:Year>2021</b:Year>
    <b:YearAccessed>2022</b:YearAccessed>
    <b:MonthAccessed>January</b:MonthAccessed>
    <b:DayAccessed>2</b:DayAccessed>
    <b:URL>https://www.cps.gov.uk/crime-info/domestic-abuse</b:URL>
    <b:RefOrder>16</b:RefOrder>
  </b:Source>
  <b:Source>
    <b:Tag>The222</b:Tag>
    <b:SourceType>InternetSite</b:SourceType>
    <b:Guid>{CAC63FE5-479C-4546-9D3D-5D146BBBD496}</b:Guid>
    <b:Author>
      <b:Author>
        <b:Corporate>The College of Policing</b:Corporate>
      </b:Author>
    </b:Author>
    <b:Title>What is evidence based policing?</b:Title>
    <b:YearAccessed>2022</b:YearAccessed>
    <b:MonthAccessed>January</b:MonthAccessed>
    <b:DayAccessed>2</b:DayAccessed>
    <b:URL>https://whatworks.college.police.uk/About/Pages/What-is-EBP.aspx</b:URL>
    <b:RefOrder>18</b:RefOrder>
  </b:Source>
  <b:Source>
    <b:Tag>The223</b:Tag>
    <b:SourceType>InternetSite</b:SourceType>
    <b:Guid>{403EDD18-A78A-42A7-B29A-B3A6F3A94DC1}</b:Guid>
    <b:Author>
      <b:Author>
        <b:Corporate>The Welsh Government</b:Corporate>
      </b:Author>
    </b:Author>
    <b:Title>Domestic Abuse</b:Title>
    <b:YearAccessed>2022</b:YearAccessed>
    <b:MonthAccessed>January</b:MonthAccessed>
    <b:DayAccessed>2</b:DayAccessed>
    <b:URL>https://gov.wales/live-fear-free/domestic-abuse-wales</b:URL>
    <b:RefOrder>19</b:RefOrder>
  </b:Source>
  <b:Source>
    <b:Tag>BCP15</b:Tag>
    <b:SourceType>Report</b:SourceType>
    <b:Guid>{612D23EF-5808-4DF2-BFCF-0350F78BB8CD}</b:Guid>
    <b:Title>The following changes have been made by Dorset Police since 2015 which address the learning from the DHR / SAR "HARRY" case</b:Title>
    <b:Year>2015</b:Year>
    <b:URL>https://www.bcpsafeguardingadultsboard.com/uploads/7/4/8/9/74891967/appendix_2_-_changes_in_dorset_police_since_completion_of_the_sar_dhr.pdf#:~:text=%E2%80%9CPNN%20stands%20for%20Public%20Protection%20Notices.%20These%20are,it%20is%20necessary%20and%20la</b:URL>
    <b:Author>
      <b:Author>
        <b:Corporate>BCP Safeguarding Adults Board</b:Corporate>
      </b:Author>
    </b:Author>
    <b:Publisher>bcp safeguarding adults board</b:Publisher>
    <b:RefOrder>21</b:RefOrder>
  </b:Source>
  <b:Source>
    <b:Tag>Saf22</b:Tag>
    <b:SourceType>InternetSite</b:SourceType>
    <b:Guid>{3E172AF1-C7F0-4498-B40A-F24AE5C34873}</b:Guid>
    <b:Title>What is an IDVA?</b:Title>
    <b:Author>
      <b:Author>
        <b:Corporate>SafeLives</b:Corporate>
      </b:Author>
    </b:Author>
    <b:YearAccessed>2022</b:YearAccessed>
    <b:MonthAccessed>January</b:MonthAccessed>
    <b:DayAccessed>22</b:DayAccessed>
    <b:URL>https://safelives.org.uk/what-is-an-idva</b:URL>
    <b:RefOrder>22</b:RefOrder>
  </b:Source>
  <b:Source>
    <b:Tag>UKF22</b:Tag>
    <b:SourceType>InternetSite</b:SourceType>
    <b:Guid>{54D59347-24E7-4D8A-8326-ECDBD0AC33E3}</b:Guid>
    <b:Author>
      <b:Author>
        <b:Corporate>UKFinance</b:Corporate>
      </b:Author>
    </b:Author>
    <b:Title>Criminals exploit Covid-19 as fraud moves increasingly online</b:Title>
    <b:YearAccessed>2022</b:YearAccessed>
    <b:MonthAccessed>January</b:MonthAccessed>
    <b:DayAccessed>2</b:DayAccessed>
    <b:URL>https://www.ukfinance.org.uk/press/press-releases/criminals-exploit-covid-19-fraud-moves-increasingly-online</b:URL>
    <b:RefOrder>58</b:RefOrder>
  </b:Source>
  <b:Source>
    <b:Tag>Lau22</b:Tag>
    <b:SourceType>InternetSite</b:SourceType>
    <b:Guid>{FE5F328C-ABE7-4021-A7FF-5280473761FC}</b:Guid>
    <b:Author>
      <b:Author>
        <b:NameList>
          <b:Person>
            <b:Last>Merryweather</b:Last>
            <b:First>Lauren</b:First>
          </b:Person>
        </b:NameList>
      </b:Author>
    </b:Author>
    <b:Title>The five biggest scams of 2021</b:Title>
    <b:Year>2022</b:Year>
    <b:YearAccessed>2022</b:YearAccessed>
    <b:MonthAccessed>February</b:MonthAccessed>
    <b:DayAccessed>2</b:DayAccessed>
    <b:URL>https://www.which.co.uk/news/2022/01/the-five-biggest-scams-of-2021/</b:URL>
    <b:RefOrder>60</b:RefOrder>
  </b:Source>
  <b:Source>
    <b:Tag>The224</b:Tag>
    <b:SourceType>InternetSite</b:SourceType>
    <b:Guid>{03849682-017F-4384-9153-38FC135ABDFD}</b:Guid>
    <b:Author>
      <b:Author>
        <b:Corporate>The Metropolitan Police</b:Corporate>
      </b:Author>
    </b:Author>
    <b:Title>Internet, email and mobile phone fraud</b:Title>
    <b:YearAccessed>2022</b:YearAccessed>
    <b:MonthAccessed>February</b:MonthAccessed>
    <b:DayAccessed>2</b:DayAccessed>
    <b:URL>https://www.met.police.uk/advice/advice-and-information/fa/fraud/personal-fraud/internet-email-mobile-fraud/</b:URL>
    <b:RefOrder>62</b:RefOrder>
  </b:Source>
  <b:Source>
    <b:Tag>Est20</b:Tag>
    <b:SourceType>InternetSite</b:SourceType>
    <b:Guid>{A2FA51A4-7751-4368-A0C0-43B1CAB376AC}</b:Guid>
    <b:Author>
      <b:Author>
        <b:NameList>
          <b:Person>
            <b:Last>Shaw</b:Last>
            <b:First>Esther</b:First>
          </b:Person>
        </b:NameList>
      </b:Author>
    </b:Author>
    <b:Title>Don't fall victim to romance fraud</b:Title>
    <b:Year>2020</b:Year>
    <b:YearAccessed>2022</b:YearAccessed>
    <b:MonthAccessed>February</b:MonthAccessed>
    <b:DayAccessed>2</b:DayAccessed>
    <b:URL>https://www.saga.co.uk/magazine/money/spending/consumer-rights/dont-fall-victim-to-romance-fraud</b:URL>
    <b:RefOrder>64</b:RefOrder>
  </b:Source>
  <b:Source>
    <b:Tag>Act221</b:Tag>
    <b:SourceType>InternetSite</b:SourceType>
    <b:Guid>{11103CBC-FCC4-4919-9BA9-5AD09C9C62F1}</b:Guid>
    <b:Author>
      <b:Author>
        <b:Corporate>Action Fraud</b:Corporate>
      </b:Author>
    </b:Author>
    <b:Title>What is Action Fraud?</b:Title>
    <b:YearAccessed>2022</b:YearAccessed>
    <b:MonthAccessed>January</b:MonthAccessed>
    <b:DayAccessed>22</b:DayAccessed>
    <b:URL>https://www.actionfraud.police.uk/what-is-action-fraud</b:URL>
    <b:RefOrder>66</b:RefOrder>
  </b:Source>
  <b:Source>
    <b:Tag>Pet09</b:Tag>
    <b:SourceType>InternetSite</b:SourceType>
    <b:Guid>{C9795EFE-CDC0-44E1-A50F-F024FFC52FB1}</b:Guid>
    <b:Author>
      <b:Author>
        <b:NameList>
          <b:Person>
            <b:Last>Walker</b:Last>
            <b:First>Peter</b:First>
          </b:Person>
        </b:NameList>
      </b:Author>
    </b:Author>
    <b:Title>Police errors contributed to suicide of tormented mother Fiona Pilkington</b:Title>
    <b:Year>2009</b:Year>
    <b:YearAccessed>2022</b:YearAccessed>
    <b:MonthAccessed>February</b:MonthAccessed>
    <b:DayAccessed>2</b:DayAccessed>
    <b:URL>https://www.theguardian.com/uk/2009/sep/28/fiona-pilkington-suicide-mother-police</b:URL>
    <b:RefOrder>93</b:RefOrder>
  </b:Source>
  <b:Source>
    <b:Tag>Ide09</b:Tag>
    <b:SourceType>Report</b:SourceType>
    <b:Guid>{21B77644-80EE-44F8-92DE-377B9F754975}</b:Guid>
    <b:Title>IPCC report into the contact between Fiona Pilkington and Leciestershire Constabulary 2004-2007</b:Title>
    <b:Year>2009</b:Year>
    <b:Author>
      <b:Author>
        <b:Corporate>Idependant Police Complaints Comission</b:Corporate>
      </b:Author>
    </b:Author>
    <b:Publisher>IPCC</b:Publisher>
    <b:RefOrder>29</b:RefOrder>
  </b:Source>
  <b:Source>
    <b:Tag>Hom213</b:Tag>
    <b:SourceType>InternetSite</b:SourceType>
    <b:Guid>{E3FF0622-CAC7-48C0-96A4-ADCB2BE44A59}</b:Guid>
    <b:Author>
      <b:Author>
        <b:Corporate>Home Office</b:Corporate>
      </b:Author>
    </b:Author>
    <b:Title>Hate crime, England and Wales, 2020 to 2021</b:Title>
    <b:Year>2021</b:Year>
    <b:YearAccessed>2022</b:YearAccessed>
    <b:MonthAccessed>February</b:MonthAccessed>
    <b:DayAccessed>2</b:DayAccessed>
    <b:URL>https://www.gov.uk/government/statistics/hate-crime-england-and-wales-2020-to-2021/hate-crime-england-and-wales-2020-to-2021</b:URL>
    <b:RefOrder>27</b:RefOrder>
  </b:Source>
  <b:Source>
    <b:Tag>Uni16</b:Tag>
    <b:SourceType>InternetSite</b:SourceType>
    <b:Guid>{E8AC584D-E32E-4E84-B8A8-71E7842071F0}</b:Guid>
    <b:Author>
      <b:Author>
        <b:Corporate>University of Huddersfield</b:Corporate>
      </b:Author>
    </b:Author>
    <b:Title>170,000 hate crimes go unreported in the UK each year, according to new research</b:Title>
    <b:Year>2016</b:Year>
    <b:YearAccessed>2022</b:YearAccessed>
    <b:MonthAccessed>February</b:MonthAccessed>
    <b:DayAccessed>2</b:DayAccessed>
    <b:URL>https://www.sciencedaily.com/releases/2016/10/161020092232.htm</b:URL>
    <b:RefOrder>28</b:RefOrder>
  </b:Source>
  <b:Source>
    <b:Tag>Col22</b:Tag>
    <b:SourceType>InternetSite</b:SourceType>
    <b:Guid>{10C1B525-C260-46F7-9C28-A2BDAD0A263B}</b:Guid>
    <b:Author>
      <b:Author>
        <b:Corporate>College of Policing</b:Corporate>
      </b:Author>
    </b:Author>
    <b:Title>Using the community trigger to address anti-social behaviour</b:Title>
    <b:Year>2022</b:Year>
    <b:YearAccessed>2022</b:YearAccessed>
    <b:MonthAccessed>February</b:MonthAccessed>
    <b:DayAccessed>2</b:DayAccessed>
    <b:URL>https://www.college.police.uk/article/using-community-trigger-address-anti-social-behaviour</b:URL>
    <b:RefOrder>94</b:RefOrder>
  </b:Source>
  <b:Source>
    <b:Tag>The225</b:Tag>
    <b:SourceType>InternetSite</b:SourceType>
    <b:Guid>{0C5A520B-DE1D-4650-AD14-0F7BF1477BC5}</b:Guid>
    <b:Author>
      <b:Author>
        <b:Corporate>The Metropolitan Police</b:Corporate>
      </b:Author>
    </b:Author>
    <b:Title>What is anti-social behaviour?</b:Title>
    <b:YearAccessed>2022</b:YearAccessed>
    <b:MonthAccessed>February</b:MonthAccessed>
    <b:DayAccessed>2</b:DayAccessed>
    <b:URL>https://www.met.police.uk/advice/advice-and-information/asb/asb/antisocial-behaviour/what-is-antisocial-behaviour/</b:URL>
    <b:RefOrder>25</b:RefOrder>
  </b:Source>
  <b:Source>
    <b:Tag>Wes22</b:Tag>
    <b:SourceType>InternetSite</b:SourceType>
    <b:Guid>{E1E76B0D-F161-4D64-8226-6A3068AEE7A3}</b:Guid>
    <b:Author>
      <b:Author>
        <b:Corporate>West Yorkshire Police</b:Corporate>
      </b:Author>
    </b:Author>
    <b:Title>Hate Hurts</b:Title>
    <b:YearAccessed>2022</b:YearAccessed>
    <b:MonthAccessed>January</b:MonthAccessed>
    <b:DayAccessed>2</b:DayAccessed>
    <b:URL>https://www.westyorkshire.police.uk/hatehurts#:~:text=The%20Hate%20Hurts%20campaign%20is%20a%20joint%20initiative,to%20report%20these%20issues%20when%20they%20take%20place.</b:URL>
    <b:RefOrder>26</b:RefOrder>
  </b:Source>
  <b:Source>
    <b:Tag>Sou212</b:Tag>
    <b:SourceType>Report</b:SourceType>
    <b:Guid>{C6CF51BD-7657-4F0D-A4EC-C40638D4FC37}</b:Guid>
    <b:Title>Hate Crime and Hate Incidents</b:Title>
    <b:Year>2021</b:Year>
    <b:Author>
      <b:Author>
        <b:Corporate>South Wales Police</b:Corporate>
      </b:Author>
    </b:Author>
    <b:Publisher>South Wales Police</b:Publisher>
    <b:RefOrder>32</b:RefOrder>
  </b:Source>
  <b:Source>
    <b:Tag>Com10</b:Tag>
    <b:SourceType>Report</b:SourceType>
    <b:Guid>{01F337C2-D91D-42AE-8726-6E9135E220C7}</b:Guid>
    <b:Author>
      <b:Author>
        <b:Corporate>Communities and Local Government</b:Corporate>
      </b:Author>
    </b:Author>
    <b:Title>Tackling Anti-social behaviour tools and powers</b:Title>
    <b:Year>2010</b:Year>
    <b:Publisher>Communities and Local Government Publications </b:Publisher>
    <b:RefOrder>31</b:RefOrder>
  </b:Source>
  <b:Source>
    <b:Tag>JAm11</b:Tag>
    <b:SourceType>InternetSite</b:SourceType>
    <b:Guid>{0E59BCBA-0A59-4C3C-94FE-3B1C0ACE6C06}</b:Guid>
    <b:Title>New help for victims of antisocial behaviour</b:Title>
    <b:Year>2011</b:Year>
    <b:Author>
      <b:Author>
        <b:NameList>
          <b:Person>
            <b:Last>Brokenshire</b:Last>
            <b:First>James</b:First>
          </b:Person>
        </b:NameList>
      </b:Author>
    </b:Author>
    <b:YearAccessed>2022</b:YearAccessed>
    <b:MonthAccessed>January</b:MonthAccessed>
    <b:DayAccessed>2</b:DayAccessed>
    <b:URL>https://www.gov.uk/government/news/new-help-for-victims-of-antisocial-behaviour</b:URL>
    <b:RefOrder>33</b:RefOrder>
  </b:Source>
  <b:Source>
    <b:Tag>Tha12</b:Tag>
    <b:SourceType>Report</b:SourceType>
    <b:Guid>{E7917868-42E4-4D00-A07D-6D8409FCEEDA}</b:Guid>
    <b:Title>Anti-social behaviour inspection report</b:Title>
    <b:Year>2012</b:Year>
    <b:Author>
      <b:Author>
        <b:Corporate>HMIC</b:Corporate>
      </b:Author>
    </b:Author>
    <b:Publisher>HMIC</b:Publisher>
    <b:RefOrder>34</b:RefOrder>
  </b:Source>
  <b:Source>
    <b:Tag>Col221</b:Tag>
    <b:SourceType>InternetSite</b:SourceType>
    <b:Guid>{36ADB056-6FC5-434D-8392-182642A3B6E7}</b:Guid>
    <b:Title>Using Community trigger to address anti-social behaviour</b:Title>
    <b:Author>
      <b:Author>
        <b:Corporate>College of Policing</b:Corporate>
      </b:Author>
    </b:Author>
    <b:YearAccessed>2022</b:YearAccessed>
    <b:MonthAccessed>February</b:MonthAccessed>
    <b:DayAccessed>2</b:DayAccessed>
    <b:URL>https://www.college.police.uk/article/using-community-trigger-address-anti-social-behaviour</b:URL>
    <b:RefOrder>35</b:RefOrder>
  </b:Source>
  <b:Source>
    <b:Tag>NPC17</b:Tag>
    <b:SourceType>Report</b:SourceType>
    <b:Guid>{5D65B188-0A0D-4C47-88FB-3205BBA714EE}</b:Guid>
    <b:Title>Better Understanding Demand – Policing the </b:Title>
    <b:Year>2017</b:Year>
    <b:Author>
      <b:Author>
        <b:Corporate>NPCC</b:Corporate>
      </b:Author>
    </b:Author>
    <b:Publisher>NPCC Performance Management Coordination Committee</b:Publisher>
    <b:RefOrder>23</b:RefOrder>
  </b:Source>
  <b:Source>
    <b:Tag>Dom22</b:Tag>
    <b:SourceType>InternetSite</b:SourceType>
    <b:Guid>{0E933EBB-8F53-4C5F-A3EC-EB35C08F588F}</b:Guid>
    <b:Title>Why Domestic Violence Victims Don’t Leave</b:Title>
    <b:YearAccessed>2022</b:YearAccessed>
    <b:MonthAccessed>February</b:MonthAccessed>
    <b:DayAccessed>2</b:DayAccessed>
    <b:URL>https://domesticviolence.org/why-victims-dont-leave/</b:URL>
    <b:Author>
      <b:Author>
        <b:Corporate>Domestic Violence</b:Corporate>
      </b:Author>
    </b:Author>
    <b:RefOrder>24</b:RefOrder>
  </b:Source>
  <b:Source>
    <b:Tag>NiD22</b:Tag>
    <b:SourceType>InternetSite</b:SourceType>
    <b:Guid>{70D6C31E-E3A5-4193-8D2A-320C3D70385E}</b:Guid>
    <b:Author>
      <b:Author>
        <b:Corporate>NiDirect</b:Corporate>
      </b:Author>
    </b:Author>
    <b:Title>Preventing involvement in crime</b:Title>
    <b:YearAccessed>2022</b:YearAccessed>
    <b:MonthAccessed>February</b:MonthAccessed>
    <b:DayAccessed>2</b:DayAccessed>
    <b:URL>https://www.nidirect.gov.uk/articles/preventing-involvement-crime</b:URL>
    <b:RefOrder>95</b:RefOrder>
  </b:Source>
  <b:Source>
    <b:Tag>Ter93</b:Tag>
    <b:SourceType>Report</b:SourceType>
    <b:Guid>{D80DA4A7-24B1-4A8D-BD12-A3A48475CEF6}</b:Guid>
    <b:Title>Adolescence-Limited and Life-Course-Persistent Antisocial Behavior: A Development Taxonomy</b:Title>
    <b:Year>1993</b:Year>
    <b:Author>
      <b:Author>
        <b:NameList>
          <b:Person>
            <b:Last>Moffitt</b:Last>
            <b:First>Terrie</b:First>
            <b:Middle>E.</b:Middle>
          </b:Person>
        </b:NameList>
      </b:Author>
    </b:Author>
    <b:Publisher>American Psychological Association Inc</b:Publisher>
    <b:RefOrder>37</b:RefOrder>
  </b:Source>
  <b:Source>
    <b:Tag>Psy22</b:Tag>
    <b:SourceType>InternetSite</b:SourceType>
    <b:Guid>{318FC660-B026-49A6-B626-19F36561FB75}</b:Guid>
    <b:Title>Bias</b:Title>
    <b:Author>
      <b:Author>
        <b:Corporate>Psychology Today</b:Corporate>
      </b:Author>
    </b:Author>
    <b:YearAccessed>2022</b:YearAccessed>
    <b:MonthAccessed>February</b:MonthAccessed>
    <b:DayAccessed>2</b:DayAccessed>
    <b:URL>https://www.psychologytoday.com/us/basics/bias</b:URL>
    <b:RefOrder>17</b:RefOrder>
  </b:Source>
  <b:Source>
    <b:Tag>Wes211</b:Tag>
    <b:SourceType>Report</b:SourceType>
    <b:Guid>{496199B2-FC96-4A7B-A494-4B6E670753A1}</b:Guid>
    <b:Title>THRIVE</b:Title>
    <b:Year>2021</b:Year>
    <b:Author>
      <b:Author>
        <b:Corporate>West Midlands Police</b:Corporate>
      </b:Author>
    </b:Author>
    <b:Publisher>West Midlands Police</b:Publisher>
    <b:City>West Midlands</b:City>
    <b:RefOrder>20</b:RefOrder>
  </b:Source>
  <b:Source>
    <b:Tag>CLP22</b:Tag>
    <b:SourceType>InternetSite</b:SourceType>
    <b:Guid>{133B44AB-41C9-4F93-948F-1D14810B2885}</b:Guid>
    <b:Title>Serious &amp; Complex Crime</b:Title>
    <b:Author>
      <b:Author>
        <b:Corporate>CLP Solicitors</b:Corporate>
      </b:Author>
    </b:Author>
    <b:YearAccessed>2022</b:YearAccessed>
    <b:MonthAccessed>February</b:MonthAccessed>
    <b:DayAccessed>3</b:DayAccessed>
    <b:URL>https://www.clpsolicitors.com/expertise-practice-areas/serious-complex-crime/</b:URL>
    <b:RefOrder>38</b:RefOrder>
  </b:Source>
  <b:Source>
    <b:Tag>All13</b:Tag>
    <b:SourceType>Report</b:SourceType>
    <b:Guid>{4EF3C0D1-77A3-42BD-9495-EA9804B775D8}</b:Guid>
    <b:Title>Reactive Policing</b:Title>
    <b:Year>2013</b:Year>
    <b:Author>
      <b:Author>
        <b:NameList>
          <b:Person>
            <b:Last>Hendricks</b:Last>
            <b:First>Allison</b:First>
          </b:Person>
        </b:NameList>
      </b:Author>
    </b:Author>
    <b:Publisher>University of Phoenix/axia policing</b:Publisher>
    <b:RefOrder>39</b:RefOrder>
  </b:Source>
  <b:Source>
    <b:Tag>Pet19</b:Tag>
    <b:SourceType>InternetSite</b:SourceType>
    <b:Guid>{F4E5E604-D1E5-4B12-B1BB-1F2E9DC6B9BD}</b:Guid>
    <b:Title>Back to Basics: Golden Hour Principles in Serious Collision Investigation</b:Title>
    <b:Year>2019</b:Year>
    <b:Author>
      <b:Author>
        <b:NameList>
          <b:Person>
            <b:Last>Deane</b:Last>
            <b:First>Pete</b:First>
          </b:Person>
        </b:NameList>
      </b:Author>
    </b:Author>
    <b:YearAccessed>2022</b:YearAccessed>
    <b:MonthAccessed>February</b:MonthAccessed>
    <b:DayAccessed>1</b:DayAccessed>
    <b:URL>https://harpershaw.co.uk/back-to-basics-golden-hour-principles-in-serious-collision-investigation/</b:URL>
    <b:RefOrder>40</b:RefOrder>
  </b:Source>
  <b:Source>
    <b:Tag>Lis17</b:Tag>
    <b:SourceType>Interview</b:SourceType>
    <b:Guid>{53B4E693-E077-4BFB-8425-E28EA27D9776}</b:Guid>
    <b:Title>How The Crucial 'Golden Hour' Helped To Catch Alice Ruggles' Killer</b:Title>
    <b:Year>2017</b:Year>
    <b:Month>October</b:Month>
    <b:Day>12</b:Day>
    <b:Author>
      <b:Interviewee>
        <b:NameList>
          <b:Person>
            <b:Last>Theaker</b:Last>
            <b:First>Lisa</b:First>
          </b:Person>
        </b:NameList>
      </b:Interviewee>
    </b:Author>
    <b:RefOrder>42</b:RefOrder>
  </b:Source>
  <b:Source>
    <b:Tag>Pau21</b:Tag>
    <b:SourceType>InternetSite</b:SourceType>
    <b:Guid>{EA7CF8B1-15DE-42E1-9D5E-AE361E58DB09}</b:Guid>
    <b:Title>Stephen: Hinting at real issues in murder of Stephen Lawrence without getting at them</b:Title>
    <b:Year>2021</b:Year>
    <b:Author>
      <b:Author>
        <b:NameList>
          <b:Person>
            <b:Last>Bond</b:Last>
            <b:First>Paul</b:First>
          </b:Person>
        </b:NameList>
      </b:Author>
    </b:Author>
    <b:YearAccessed>2022</b:YearAccessed>
    <b:MonthAccessed>February</b:MonthAccessed>
    <b:DayAccessed>10</b:DayAccessed>
    <b:URL>https://www.wsws.org/en/articles/2021/09/08/step-s08.html</b:URL>
    <b:RefOrder>41</b:RefOrder>
  </b:Source>
  <b:Source>
    <b:Tag>Wor18</b:Tag>
    <b:SourceType>InternetSite</b:SourceType>
    <b:Guid>{F38C8E49-2E5E-417C-8AB9-FE642BCCD367}</b:Guid>
    <b:Author>
      <b:Author>
        <b:Corporate>Workfront</b:Corporate>
      </b:Author>
    </b:Author>
    <b:Title>The 5 Ws (and 1 H) that should be asked of every project!</b:Title>
    <b:Year>2018</b:Year>
    <b:YearAccessed>2022</b:YearAccessed>
    <b:MonthAccessed>February</b:MonthAccessed>
    <b:DayAccessed>10</b:DayAccessed>
    <b:URL>https://www.workfront.com/blog/project-management-101-the-5-ws-and-1-h-that-should-be-asked-of-every-project#:~:text=The%20Five%20Ws%2C%20Five%20Ws%20and%20one%20H%2C,for%20getting%20the%20complete%20story%20on%20a%20subject.</b:URL>
    <b:RefOrder>43</b:RefOrder>
  </b:Source>
  <b:Source>
    <b:Tag>Col222</b:Tag>
    <b:SourceType>InternetSite</b:SourceType>
    <b:Guid>{804A63A6-122D-441A-BED3-6A39E8960390}</b:Guid>
    <b:Author>
      <b:Author>
        <b:Corporate>College of Policing</b:Corporate>
      </b:Author>
    </b:Author>
    <b:Title>Investigation - Working with vicitms and witnesses</b:Title>
    <b:YearAccessed>2022</b:YearAccessed>
    <b:MonthAccessed>February</b:MonthAccessed>
    <b:DayAccessed>10</b:DayAccessed>
    <b:URL>https://www.app.college.police.uk/app-content/investigations/victims-and-witnesses/#:~:text=Early%20evidence%20kits%20ensure%20opportunities%20to%20capture%20forensic,the%20recovery%20of%20uncontaminated%20material%20for%20the%20investigation.</b:URL>
    <b:RefOrder>45</b:RefOrder>
  </b:Source>
  <b:Source>
    <b:Tag>The226</b:Tag>
    <b:SourceType>InternetSite</b:SourceType>
    <b:Guid>{F1876E85-4685-4A08-95B3-097FA812D7B9}</b:Guid>
    <b:Author>
      <b:Author>
        <b:Corporate>The College of Policing</b:Corporate>
      </b:Author>
    </b:Author>
    <b:Title>Forensics</b:Title>
    <b:YearAccessed>2022</b:YearAccessed>
    <b:MonthAccessed>February</b:MonthAccessed>
    <b:DayAccessed>10</b:DayAccessed>
    <b:URL>https://www.app.college.police.uk/app-content/investigations/forensics/</b:URL>
    <b:RefOrder>46</b:RefOrder>
  </b:Source>
  <b:Source>
    <b:Tag>Cas10</b:Tag>
    <b:SourceType>InternetSite</b:SourceType>
    <b:Guid>{11737060-7EE5-4460-90BC-16B6B9C77C12}</b:Guid>
    <b:Author>
      <b:Author>
        <b:Corporate>Casa Palmera Staff</b:Corporate>
      </b:Author>
    </b:Author>
    <b:Title>How trauma affects your memory</b:Title>
    <b:Year>2010</b:Year>
    <b:YearAccessed>2022</b:YearAccessed>
    <b:MonthAccessed>February</b:MonthAccessed>
    <b:DayAccessed>2</b:DayAccessed>
    <b:URL>https://casapalmera.com/blog/how-trauma-affects-your-memory/</b:URL>
    <b:RefOrder>44</b:RefOrder>
  </b:Source>
  <b:Source>
    <b:Tag>Col223</b:Tag>
    <b:SourceType>InternetSite</b:SourceType>
    <b:Guid>{5FAD8B44-D352-4E43-8F01-FF5B7A58C616}</b:Guid>
    <b:Author>
      <b:Author>
        <b:Corporate>College of Policing</b:Corporate>
      </b:Author>
    </b:Author>
    <b:Title>Investigator Pip2</b:Title>
    <b:YearAccessed>2022</b:YearAccessed>
    <b:MonthAccessed>February</b:MonthAccessed>
    <b:DayAccessed>2</b:DayAccessed>
    <b:URL>https://profdev.college.police.uk/professional-profile/investigator-pip2/</b:URL>
    <b:RefOrder>47</b:RefOrder>
  </b:Source>
  <b:Source>
    <b:Tag>Min22</b:Tag>
    <b:SourceType>Report</b:SourceType>
    <b:Guid>{2DAF39D3-3EF7-4357-A8F8-8082FD87B817}</b:Guid>
    <b:Author>
      <b:Author>
        <b:Corporate>Ministry of Justice</b:Corporate>
      </b:Author>
    </b:Author>
    <b:Title>Achieving best evidence in criminal proceedings</b:Title>
    <b:Year>2022</b:Year>
    <b:URL>https://www.gov.uk/government/publications/achieving-best-evidence-in-criminal-proceedings</b:URL>
    <b:Publisher>Ministry of Justice</b:Publisher>
    <b:RefOrder>96</b:RefOrder>
  </b:Source>
  <b:Source>
    <b:Tag>Mar04</b:Tag>
    <b:SourceType>Report</b:SourceType>
    <b:Guid>{92A0A348-C529-44CB-BBD4-4FB7F80DB292}</b:Guid>
    <b:Author>
      <b:Author>
        <b:NameList>
          <b:Person>
            <b:Last>Innes</b:Last>
            <b:First>Martin</b:First>
          </b:Person>
        </b:NameList>
      </b:Author>
    </b:Author>
    <b:Title>From Detection to Distruption</b:Title>
    <b:Year>2004</b:Year>
    <b:Publisher>SAGE</b:Publisher>
    <b:RefOrder>49</b:RefOrder>
  </b:Source>
  <b:Source>
    <b:Tag>Nor22</b:Tag>
    <b:SourceType>InternetSite</b:SourceType>
    <b:Guid>{D12B6930-A453-495B-91E1-543958F1931D}</b:Guid>
    <b:Title>Intelligence Sharing Guide for the Partnership Information Sharing Form</b:Title>
    <b:Author>
      <b:Author>
        <b:Corporate>North Yorkshire Safeguarding Partnership </b:Corporate>
      </b:Author>
    </b:Author>
    <b:YearAccessed>2022</b:YearAccessed>
    <b:MonthAccessed>February</b:MonthAccessed>
    <b:DayAccessed>2</b:DayAccessed>
    <b:URL>https://www.safeguardingchildren.co.uk/professionals/one-minute-guides/intelligence-sharing/</b:URL>
    <b:RefOrder>50</b:RefOrder>
  </b:Source>
  <b:Source>
    <b:Tag>The227</b:Tag>
    <b:SourceType>InternetSite</b:SourceType>
    <b:Guid>{FA7FB32B-C2F9-44E3-B735-5598C8D4C253}</b:Guid>
    <b:Author>
      <b:Author>
        <b:Corporate>The College of Policing</b:Corporate>
      </b:Author>
    </b:Author>
    <b:Title>Intelligence Officer</b:Title>
    <b:YearAccessed>2022</b:YearAccessed>
    <b:MonthAccessed>February</b:MonthAccessed>
    <b:DayAccessed>2</b:DayAccessed>
    <b:URL>https://profdev.college.police.uk/professional-profile/test-3/</b:URL>
    <b:RefOrder>51</b:RefOrder>
  </b:Source>
  <b:Source>
    <b:Tag>Mer22</b:Tag>
    <b:SourceType>InternetSite</b:SourceType>
    <b:Guid>{FF885E06-4DBE-42D7-BCB2-EB737B1A9ED7}</b:Guid>
    <b:Author>
      <b:Author>
        <b:Corporate>Merriam-Webster</b:Corporate>
      </b:Author>
    </b:Author>
    <b:Title>Modeus Operandi</b:Title>
    <b:YearAccessed>2022</b:YearAccessed>
    <b:MonthAccessed>February</b:MonthAccessed>
    <b:DayAccessed>2</b:DayAccessed>
    <b:URL>https://www.merriam-webster.com/dictionary/modus%20operandi. </b:URL>
    <b:RefOrder>52</b:RefOrder>
  </b:Source>
  <b:Source>
    <b:Tag>Met03</b:Tag>
    <b:SourceType>Report</b:SourceType>
    <b:Guid>{0B6F3B74-1EA3-49D5-A447-040637550E11}</b:Guid>
    <b:Title>OUTLINE OF THE IMPACT OF THE NIM ON CONSULTATION</b:Title>
    <b:Year>2003</b:Year>
    <b:Author>
      <b:Author>
        <b:Corporate>Metropolitan Police Service</b:Corporate>
      </b:Author>
    </b:Author>
    <b:Publisher>MPS</b:Publisher>
    <b:RefOrder>53</b:RefOrder>
  </b:Source>
  <b:Source>
    <b:Tag>LLC92</b:Tag>
    <b:SourceType>DocumentFromInternetSite</b:SourceType>
    <b:Guid>{5ABC3E59-6EBC-4E25-A5C8-D6B926B55754}</b:Guid>
    <b:Title>Motivation for social contact across the life span: a theory of socioemotional selectivity</b:Title>
    <b:Year>1992</b:Year>
    <b:YearAccessed>2022</b:YearAccessed>
    <b:MonthAccessed>February</b:MonthAccessed>
    <b:DayAccessed>2</b:DayAccessed>
    <b:URL>https://pubmed.ncbi.nlm.nih.gov/1340521/</b:URL>
    <b:Author>
      <b:Author>
        <b:NameList>
          <b:Person>
            <b:Last>Carstensen</b:Last>
            <b:First>L</b:First>
            <b:Middle>L</b:Middle>
          </b:Person>
        </b:NameList>
      </b:Author>
    </b:Author>
    <b:RefOrder>63</b:RefOrder>
  </b:Source>
  <b:Source>
    <b:Tag>Fri22</b:Tag>
    <b:SourceType>InternetSite</b:SourceType>
    <b:Guid>{893E4FA3-7546-4DAA-8505-FCFC91BF5CDC}</b:Guid>
    <b:Title>What is Friend's agaisnt scams?</b:Title>
    <b:Year>2022</b:Year>
    <b:YearAccessed>2022</b:YearAccessed>
    <b:MonthAccessed>February</b:MonthAccessed>
    <b:DayAccessed>2</b:DayAccessed>
    <b:URL>https://www.friendsagainstscams.org.uk/about-us</b:URL>
    <b:Author>
      <b:Author>
        <b:Corporate>Friends Against Scams</b:Corporate>
      </b:Author>
    </b:Author>
    <b:RefOrder>70</b:RefOrder>
  </b:Source>
  <b:Source>
    <b:Tag>Joh22</b:Tag>
    <b:SourceType>InternetSite</b:SourceType>
    <b:Guid>{0A24DF6D-7058-4DDC-8712-EF5727AD579E}</b:Guid>
    <b:Author>
      <b:Author>
        <b:NameList>
          <b:Person>
            <b:Last>Breyault</b:Last>
            <b:First>John</b:First>
          </b:Person>
        </b:NameList>
      </b:Author>
    </b:Author>
    <b:Title>Victim blaming prevents consumers from coming forward and reporting fraud</b:Title>
    <b:Year>2022</b:Year>
    <b:YearAccessed>2022</b:YearAccessed>
    <b:MonthAccessed>February</b:MonthAccessed>
    <b:DayAccessed>2</b:DayAccessed>
    <b:URL>https://www.tmj4.com/news/i-team/victim-blaming-prevents-consumers-from-coming-forward-and-reporting-fraud</b:URL>
    <b:RefOrder>69</b:RefOrder>
  </b:Source>
  <b:Source>
    <b:Tag>Chr22</b:Tag>
    <b:SourceType>InternetSite</b:SourceType>
    <b:Guid>{2A639F49-C4AC-4598-AF77-BF0E7FBFCA52}</b:Guid>
    <b:Author>
      <b:Author>
        <b:NameList>
          <b:Person>
            <b:Last>Blackhurst</b:Last>
            <b:First>Chris</b:First>
          </b:Person>
        </b:NameList>
      </b:Author>
    </b:Author>
    <b:Title>The cybercrime epidemic that’s hidden from view</b:Title>
    <b:Year>2022</b:Year>
    <b:YearAccessed>2022</b:YearAccessed>
    <b:MonthAccessed>February</b:MonthAccessed>
    <b:DayAccessed>20</b:DayAccessed>
    <b:URL>https://www.independent.co.uk/independentpremium/voices/fraud-cyber-crime-phishing-b2018217.html</b:URL>
    <b:RefOrder>67</b:RefOrder>
  </b:Source>
  <b:Source>
    <b:Tag>UKE18</b:Tag>
    <b:SourceType>InternetSite</b:SourceType>
    <b:Guid>{8392DD56-88CA-43F1-B467-06BB3DABBDA3}</b:Guid>
    <b:Author>
      <b:Author>
        <b:NameList>
          <b:Person>
            <b:Last>Huczynski</b:Last>
            <b:First>Buchanan</b:First>
          </b:Person>
        </b:NameList>
      </b:Author>
    </b:Author>
    <b:Title>Perspectives of Organisational Culture</b:Title>
    <b:Year>2018</b:Year>
    <b:YearAccessed>2022</b:YearAccessed>
    <b:MonthAccessed>January</b:MonthAccessed>
    <b:DayAccessed>23</b:DayAccessed>
    <b:URL>https://www.ukessays.com/essays/human-resources/organizational-culture-all-about.php?vref=1</b:URL>
    <b:RefOrder>2</b:RefOrder>
  </b:Source>
  <b:Source>
    <b:Tag>Hav20</b:Tag>
    <b:SourceType>ArticleInAPeriodical</b:SourceType>
    <b:Guid>{B0F56057-6398-4221-B603-C96EB7771685}</b:Guid>
    <b:Author>
      <b:Author>
        <b:NameList>
          <b:Person>
            <b:Last>Haves</b:Last>
            <b:First>Emily</b:First>
          </b:Person>
        </b:NameList>
      </b:Author>
    </b:Author>
    <b:Title>Accusations of racism in the Metropolitan Police Service</b:Title>
    <b:Year>2020</b:Year>
    <b:PeriodicalTitle>House of Lords Library</b:PeriodicalTitle>
    <b:Month>July</b:Month>
    <b:Day>9</b:Day>
    <b:RefOrder>8</b:RefOrder>
  </b:Source>
  <b:Source>
    <b:Tag>htt3</b:Tag>
    <b:SourceType>InternetSite</b:SourceType>
    <b:Guid>{A8EF1DA4-F80B-43A5-A9D8-4E9F711EB87A}</b:Guid>
    <b:URL>https://hqnetwork.co.uk/news/more-than-half-of-antisocial-behaviour-incidents-go-unreported-5430</b:URL>
    <b:Author>
      <b:Author>
        <b:Corporate>Hqn</b:Corporate>
      </b:Author>
    </b:Author>
    <b:Title>More than half of anti-social behaviour incidents go unreported</b:Title>
    <b:Year>2021</b:Year>
    <b:YearAccessed>2022</b:YearAccessed>
    <b:MonthAccessed>March</b:MonthAccessed>
    <b:DayAccessed>14</b:DayAccessed>
    <b:RefOrder>97</b:RefOrder>
  </b:Source>
  <b:Source>
    <b:Tag>Cor22</b:Tag>
    <b:SourceType>InternetSite</b:SourceType>
    <b:Guid>{DF2F8539-14B1-48EE-802C-CB9655D8FB51}</b:Guid>
    <b:Author>
      <b:Author>
        <b:Corporate>Corby Borough Council</b:Corporate>
      </b:Author>
    </b:Author>
    <b:Title>Safer Corby Community Update</b:Title>
    <b:YearAccessed>2022</b:YearAccessed>
    <b:MonthAccessed>March</b:MonthAccessed>
    <b:DayAccessed>14</b:DayAccessed>
    <b:URL>https://www.corby.gov.uk/sites/default/files/NH%20Update%20Sept%202020.pdf#:~:text=Target%20hardening%20is%20where%20a%20review%20of%20a,risk%20of%20further%20crime%20or%20anti-social%20behaviour%20occurring.</b:URL>
    <b:RefOrder>30</b:RefOrder>
  </b:Source>
  <b:Source>
    <b:Tag>The229</b:Tag>
    <b:SourceType>InternetSite</b:SourceType>
    <b:Guid>{B737BCFD-ECCF-4E63-A9C0-F8D9150F0BFA}</b:Guid>
    <b:Author>
      <b:Author>
        <b:Corporate>The Children's Wood</b:Corporate>
      </b:Author>
    </b:Author>
    <b:Title>The importance of Diversionary Activities </b:Title>
    <b:YearAccessed>2022</b:YearAccessed>
    <b:MonthAccessed>March</b:MonthAccessed>
    <b:DayAccessed>14</b:DayAccessed>
    <b:URL>https://www.thechildrenswood.co.uk/the-importance-of-diversionary-activities-for-young-people/</b:URL>
    <b:RefOrder>36</b:RefOrder>
  </b:Source>
  <b:Source>
    <b:Tag>Dat22</b:Tag>
    <b:SourceType>InternetSite</b:SourceType>
    <b:Guid>{18D650E3-332C-479E-A428-4A976D5391FC}</b:Guid>
    <b:Author>
      <b:Author>
        <b:Corporate>DataReportal</b:Corporate>
      </b:Author>
    </b:Author>
    <b:Title>DIGITAL 2022: GLOBAL OVERVIEW REPORT</b:Title>
    <b:Year>2022</b:Year>
    <b:YearAccessed>2022</b:YearAccessed>
    <b:MonthAccessed>March</b:MonthAccessed>
    <b:DayAccessed>14</b:DayAccessed>
    <b:URL>https://datareportal.com/reports/digital-2022-global-overview-report</b:URL>
    <b:RefOrder>57</b:RefOrder>
  </b:Source>
  <b:Source>
    <b:Tag>Ann21</b:Tag>
    <b:SourceType>InternetSite</b:SourceType>
    <b:Guid>{53EBC45C-641F-4080-AA0E-19C2423FA5F9}</b:Guid>
    <b:Author>
      <b:Author>
        <b:NameList>
          <b:Person>
            <b:Last>Tims</b:Last>
            <b:First>Anna</b:First>
          </b:Person>
        </b:NameList>
      </b:Author>
    </b:Author>
    <b:Title>Scammers clone trusted brands to steal retirement money</b:Title>
    <b:Year>2021</b:Year>
    <b:YearAccessed>2022</b:YearAccessed>
    <b:MonthAccessed>March</b:MonthAccessed>
    <b:DayAccessed>14</b:DayAccessed>
    <b:URL>https://www.theguardian.com/money/2021/jun/13/scammers-clone-trusted-brands-to-steal-retirement-money</b:URL>
    <b:RefOrder>61</b:RefOrder>
  </b:Source>
  <b:Source>
    <b:Tag>Sus22</b:Tag>
    <b:SourceType>InternetSite</b:SourceType>
    <b:Guid>{E32E3B0B-7812-46B0-99BE-968440BACB27}</b:Guid>
    <b:Author>
      <b:Author>
        <b:Corporate>Sussex Police</b:Corporate>
      </b:Author>
    </b:Author>
    <b:Title>Romance Fraud</b:Title>
    <b:YearAccessed>2022</b:YearAccessed>
    <b:MonthAccessed>March </b:MonthAccessed>
    <b:DayAccessed>14</b:DayAccessed>
    <b:URL>https://www.sussex.police.uk/romance-fraud</b:URL>
    <b:RefOrder>65</b:RefOrder>
  </b:Source>
  <b:Source>
    <b:Tag>Sea18</b:Tag>
    <b:SourceType>InternetSite</b:SourceType>
    <b:Guid>{A0B07076-901D-4155-B4E3-341D3D4E4756}</b:Guid>
    <b:Author>
      <b:Author>
        <b:NameList>
          <b:Person>
            <b:Last>Coughlan</b:Last>
            <b:First>Sean</b:First>
          </b:Person>
        </b:NameList>
      </b:Author>
    </b:Author>
    <b:Title>Hidden Shame of elderly scam victims</b:Title>
    <b:Year>2018</b:Year>
    <b:YearAccessed>2022</b:YearAccessed>
    <b:MonthAccessed>March</b:MonthAccessed>
    <b:DayAccessed>14</b:DayAccessed>
    <b:URL>https://www.bbc.co.uk/news/education-44629881</b:URL>
    <b:RefOrder>68</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A36D44-7787-491B-816D-E63F33432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28</Pages>
  <Words>10262</Words>
  <Characters>65550</Characters>
  <Application>Microsoft Office Word</Application>
  <DocSecurity>0</DocSecurity>
  <Lines>546</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Mercer,Alice swp6727</cp:lastModifiedBy>
  <cp:revision>153</cp:revision>
  <cp:lastPrinted>2014-08-26T08:55:00Z</cp:lastPrinted>
  <dcterms:created xsi:type="dcterms:W3CDTF">2022-01-24T03:07:00Z</dcterms:created>
  <dcterms:modified xsi:type="dcterms:W3CDTF">2022-03-28T18:23:00Z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84ded350-bfc6-41a0-87e6-49bdec64ac8b</vt:lpwstr>
  </property>
  <property fmtid="{D5CDD505-2E9C-101B-9397-08002B2CF9AE}" pid="4" name="MSIP_Label_66cf8fe5-b7b7-4df7-b38d-1c61ac2f6639_Enabled">
    <vt:lpwstr>true</vt:lpwstr>
  </property>
  <property fmtid="{D5CDD505-2E9C-101B-9397-08002B2CF9AE}" pid="5" name="MSIP_Label_66cf8fe5-b7b7-4df7-b38d-1c61ac2f6639_SetDate">
    <vt:lpwstr>2022-01-01T15:57:01Z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f55dcabc-25bf-4b70-b9f8-5f2c73e4a432</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