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D7CA7A" w14:textId="77777777" w:rsidR="00892CC9" w:rsidRDefault="00892CC9" w:rsidP="00E418FD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10C208B1" w14:textId="3E8953FF" w:rsidR="00991E6D" w:rsidRDefault="00991E6D" w:rsidP="00E418FD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hyperlink r:id="rId5" w:history="1">
        <w:r w:rsidRPr="00D32CD4">
          <w:rPr>
            <w:rStyle w:val="Hyperlink"/>
            <w:rFonts w:ascii="Calibri" w:hAnsi="Calibri" w:cs="Calibri"/>
            <w:sz w:val="22"/>
            <w:szCs w:val="22"/>
          </w:rPr>
          <w:t>https://web.microsoftstream.com/video/ec946f7b-680c-49e9-a2da-55bba4482b77</w:t>
        </w:r>
      </w:hyperlink>
    </w:p>
    <w:p w14:paraId="31E9FA43" w14:textId="11DE1B17" w:rsidR="00E418FD" w:rsidRDefault="00E418FD" w:rsidP="00E418F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832AEFC" w14:textId="77777777" w:rsidR="00E418FD" w:rsidRDefault="00E418FD" w:rsidP="00E418F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B6FE0CC" w14:textId="77777777" w:rsidR="00E418FD" w:rsidRDefault="00E418FD" w:rsidP="00E418F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E0FD7A4" w14:textId="77777777" w:rsidR="00E418FD" w:rsidRDefault="00E418FD" w:rsidP="00E418F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0D066C6" w14:textId="77777777" w:rsidR="00E418FD" w:rsidRDefault="00E418FD" w:rsidP="00E418F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6039C9C" w14:textId="77777777" w:rsidR="00E418FD" w:rsidRDefault="00E418FD" w:rsidP="00E418F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39BEEFA" w14:textId="77777777" w:rsidR="00E418FD" w:rsidRDefault="00E418FD" w:rsidP="00E418F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02BD2A6" w14:textId="77777777" w:rsidR="00E418FD" w:rsidRDefault="00E418FD" w:rsidP="00E418F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C3CFE60" w14:textId="77777777" w:rsidR="00E418FD" w:rsidRDefault="00E418FD" w:rsidP="00E418F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References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AF77B13" w14:textId="77777777" w:rsidR="00E418FD" w:rsidRDefault="00E418FD" w:rsidP="00E418FD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Asda. (2020). </w:t>
      </w:r>
      <w:r>
        <w:rPr>
          <w:rStyle w:val="normaltextrun"/>
          <w:rFonts w:ascii="Century Gothic" w:hAnsi="Century Gothic" w:cs="Calibri"/>
          <w:i/>
          <w:iCs/>
          <w:color w:val="000000"/>
          <w:sz w:val="17"/>
          <w:szCs w:val="17"/>
          <w:vertAlign w:val="superscript"/>
        </w:rPr>
        <w:t>Asda Opens a New Sustainability Store</w:t>
      </w: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. Available at: </w:t>
      </w:r>
      <w:hyperlink r:id="rId6" w:anchor=":~:text=In%20line%20with%20the%20opening,strategy%20for%20plastics%20and%20sustainability.&amp;text=In%202018%2C%20Asda%20set%20a,own%20brand%20products%20since%20then" w:tgtFrame="_blank" w:history="1">
        <w:r>
          <w:rPr>
            <w:rStyle w:val="normaltextrun"/>
            <w:rFonts w:ascii="Century Gothic" w:hAnsi="Century Gothic" w:cs="Calibri"/>
            <w:color w:val="0563C1"/>
            <w:sz w:val="17"/>
            <w:szCs w:val="17"/>
            <w:u w:val="single"/>
            <w:vertAlign w:val="superscript"/>
          </w:rPr>
          <w:t>https://corporate.asda.com/newsroom/2020/10/20/asda-</w:t>
        </w:r>
      </w:hyperlink>
      <w:hyperlink r:id="rId7" w:anchor=":~:text=In%20line%20with%20the%20opening,strategy%20for%20plastics%20and%20sustainability.&amp;text=In%202018%2C%20Asda%20set%20a,own%20brand%20products%20since%20then" w:tgtFrame="_blank" w:history="1">
        <w:r>
          <w:rPr>
            <w:rStyle w:val="normaltextrun"/>
            <w:rFonts w:ascii="Century Gothic" w:hAnsi="Century Gothic" w:cs="Calibri"/>
            <w:color w:val="0563C1"/>
            <w:sz w:val="17"/>
            <w:szCs w:val="17"/>
            <w:u w:val="single"/>
            <w:vertAlign w:val="superscript"/>
          </w:rPr>
          <w:t>opens-new-sustainability-</w:t>
        </w:r>
      </w:hyperlink>
      <w:hyperlink r:id="rId8" w:anchor=":~:text=In%20line%20with%20the%20opening,strategy%20for%20plastics%20and%20sustainability.&amp;text=In%202018%2C%20Asda%20set%20a,own%20brand%20products%20since%20then" w:tgtFrame="_blank" w:history="1">
        <w:r>
          <w:rPr>
            <w:rStyle w:val="normaltextrun"/>
            <w:rFonts w:ascii="Century Gothic" w:hAnsi="Century Gothic" w:cs="Calibri"/>
            <w:color w:val="0563C1"/>
            <w:sz w:val="17"/>
            <w:szCs w:val="17"/>
            <w:u w:val="single"/>
            <w:vertAlign w:val="superscript"/>
          </w:rPr>
          <w:t>store#:~:text=In%20line%20with%20the%20opening,strategy%20for%20plastics%20and%20sustainability.&amp;text=In%202018%2C%2</w:t>
        </w:r>
      </w:hyperlink>
      <w:hyperlink r:id="rId9" w:anchor=":~:text=In%20line%20with%20the%20opening,strategy%20for%20plastics%20and%20sustainability.&amp;text=In%202018%2C%20Asda%20set%20a,own%20brand%20products%20since%20then" w:tgtFrame="_blank" w:history="1">
        <w:r>
          <w:rPr>
            <w:rStyle w:val="normaltextrun"/>
            <w:rFonts w:ascii="Century Gothic" w:hAnsi="Century Gothic" w:cs="Calibri"/>
            <w:color w:val="0563C1"/>
            <w:sz w:val="17"/>
            <w:szCs w:val="17"/>
            <w:u w:val="single"/>
            <w:vertAlign w:val="superscript"/>
          </w:rPr>
          <w:t>0Asda%20set%20a,own%20brand%20products%20since%20then</w:t>
        </w:r>
      </w:hyperlink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. (Accessed: 16 February 2021)</w:t>
      </w:r>
      <w:r>
        <w:rPr>
          <w:rStyle w:val="eop"/>
          <w:rFonts w:ascii="Century Gothic" w:hAnsi="Century Gothic" w:cs="Calibri"/>
          <w:color w:val="000000"/>
          <w:sz w:val="17"/>
          <w:szCs w:val="17"/>
        </w:rPr>
        <w:t> </w:t>
      </w:r>
    </w:p>
    <w:p w14:paraId="53394558" w14:textId="77777777" w:rsidR="00E418FD" w:rsidRDefault="00E418FD" w:rsidP="00E418FD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Dyer p6 (2018) </w:t>
      </w:r>
      <w:r>
        <w:rPr>
          <w:rStyle w:val="normaltextrun"/>
          <w:rFonts w:ascii="Century Gothic" w:hAnsi="Century Gothic" w:cs="Calibri"/>
          <w:i/>
          <w:iCs/>
          <w:color w:val="000000"/>
          <w:sz w:val="17"/>
          <w:szCs w:val="17"/>
          <w:vertAlign w:val="superscript"/>
        </w:rPr>
        <w:t>the power of company culture </w:t>
      </w: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London Kogan limited   </w:t>
      </w:r>
      <w:r>
        <w:rPr>
          <w:rStyle w:val="eop"/>
          <w:rFonts w:ascii="Century Gothic" w:hAnsi="Century Gothic" w:cs="Calibri"/>
          <w:color w:val="000000"/>
          <w:sz w:val="17"/>
          <w:szCs w:val="17"/>
        </w:rPr>
        <w:t> </w:t>
      </w:r>
    </w:p>
    <w:p w14:paraId="572618B5" w14:textId="77777777" w:rsidR="00E418FD" w:rsidRDefault="00E418FD" w:rsidP="00E418FD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Jones, L. (2020).’ Veganism: Why are vegan diets on the rise?’ </w:t>
      </w:r>
      <w:r>
        <w:rPr>
          <w:rStyle w:val="normaltextrun"/>
          <w:rFonts w:ascii="Century Gothic" w:hAnsi="Century Gothic" w:cs="Calibri"/>
          <w:i/>
          <w:iCs/>
          <w:color w:val="000000"/>
          <w:sz w:val="17"/>
          <w:szCs w:val="17"/>
          <w:vertAlign w:val="superscript"/>
        </w:rPr>
        <w:t>BBC News</w:t>
      </w: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, 2 January. Available at: </w:t>
      </w:r>
      <w:hyperlink r:id="rId10" w:tgtFrame="_blank" w:history="1">
        <w:r>
          <w:rPr>
            <w:rStyle w:val="normaltextrun"/>
            <w:rFonts w:ascii="Century Gothic" w:hAnsi="Century Gothic" w:cs="Calibri"/>
            <w:color w:val="0563C1"/>
            <w:sz w:val="17"/>
            <w:szCs w:val="17"/>
            <w:u w:val="single"/>
            <w:vertAlign w:val="superscript"/>
          </w:rPr>
          <w:t>https://www.bbc.co.uk/news/business-44488051</w:t>
        </w:r>
      </w:hyperlink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 (Accessed: 16 February 2021)</w:t>
      </w:r>
      <w:r>
        <w:rPr>
          <w:rStyle w:val="eop"/>
          <w:rFonts w:ascii="Century Gothic" w:hAnsi="Century Gothic" w:cs="Calibri"/>
          <w:color w:val="000000"/>
          <w:sz w:val="17"/>
          <w:szCs w:val="17"/>
        </w:rPr>
        <w:t> </w:t>
      </w:r>
    </w:p>
    <w:p w14:paraId="6B8ECC7D" w14:textId="77777777" w:rsidR="00E418FD" w:rsidRDefault="00E418FD" w:rsidP="00E418FD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Leadershipsforcechang.org.uk. (2020) </w:t>
      </w:r>
      <w:r>
        <w:rPr>
          <w:rStyle w:val="normaltextrun"/>
          <w:rFonts w:ascii="Century Gothic" w:hAnsi="Century Gothic" w:cs="Calibri"/>
          <w:i/>
          <w:iCs/>
          <w:color w:val="000000"/>
          <w:sz w:val="17"/>
          <w:szCs w:val="17"/>
          <w:vertAlign w:val="superscript"/>
        </w:rPr>
        <w:t>culture web.  </w:t>
      </w: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Available at:</w:t>
      </w:r>
      <w:r>
        <w:rPr>
          <w:rStyle w:val="normaltextrun"/>
          <w:rFonts w:ascii="Century Gothic" w:hAnsi="Century Gothic" w:cs="Calibri"/>
          <w:i/>
          <w:iCs/>
          <w:color w:val="000000"/>
          <w:sz w:val="17"/>
          <w:szCs w:val="17"/>
          <w:vertAlign w:val="superscript"/>
        </w:rPr>
        <w:t> </w:t>
      </w: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 </w:t>
      </w:r>
      <w:hyperlink r:id="rId11" w:tgtFrame="_blank" w:history="1">
        <w:r>
          <w:rPr>
            <w:rStyle w:val="normaltextrun"/>
            <w:rFonts w:ascii="Century Gothic" w:hAnsi="Century Gothic" w:cs="Calibri"/>
            <w:color w:val="0563C1"/>
            <w:sz w:val="17"/>
            <w:szCs w:val="17"/>
            <w:u w:val="single"/>
            <w:vertAlign w:val="superscript"/>
          </w:rPr>
          <w:t>https://leadershipforcechange.org.uk/wp-context/uploads/culture-web-questions</w:t>
        </w:r>
      </w:hyperlink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. (Accessed 16 February 2021)</w:t>
      </w:r>
      <w:r>
        <w:rPr>
          <w:rStyle w:val="eop"/>
          <w:rFonts w:ascii="Century Gothic" w:hAnsi="Century Gothic" w:cs="Calibri"/>
          <w:color w:val="000000"/>
          <w:sz w:val="17"/>
          <w:szCs w:val="17"/>
        </w:rPr>
        <w:t> </w:t>
      </w:r>
    </w:p>
    <w:p w14:paraId="6047D776" w14:textId="77777777" w:rsidR="00E418FD" w:rsidRDefault="00E418FD" w:rsidP="00E418FD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Linstead, A. S. (2002). ‘Organisational Culture’ in Smelser N., &amp; Baltes. P. (ed.). </w:t>
      </w:r>
      <w:r>
        <w:rPr>
          <w:rStyle w:val="normaltextrun"/>
          <w:rFonts w:ascii="Century Gothic" w:hAnsi="Century Gothic" w:cs="Calibri"/>
          <w:i/>
          <w:iCs/>
          <w:color w:val="000000"/>
          <w:sz w:val="17"/>
          <w:szCs w:val="17"/>
          <w:vertAlign w:val="superscript"/>
        </w:rPr>
        <w:t>International encyclopaedia of the social &amp; behavioural sciences. </w:t>
      </w: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London: Elsevier</w:t>
      </w:r>
      <w:r>
        <w:rPr>
          <w:rStyle w:val="eop"/>
          <w:rFonts w:ascii="Century Gothic" w:hAnsi="Century Gothic" w:cs="Calibri"/>
          <w:color w:val="000000"/>
          <w:sz w:val="17"/>
          <w:szCs w:val="17"/>
        </w:rPr>
        <w:t> </w:t>
      </w:r>
    </w:p>
    <w:p w14:paraId="3F21B40A" w14:textId="77777777" w:rsidR="00E418FD" w:rsidRDefault="00E418FD" w:rsidP="00E418FD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The Open University. (2021). </w:t>
      </w:r>
      <w:r>
        <w:rPr>
          <w:rStyle w:val="normaltextrun"/>
          <w:rFonts w:ascii="Century Gothic" w:hAnsi="Century Gothic" w:cs="Calibri"/>
          <w:i/>
          <w:iCs/>
          <w:color w:val="000000"/>
          <w:sz w:val="17"/>
          <w:szCs w:val="17"/>
          <w:vertAlign w:val="superscript"/>
        </w:rPr>
        <w:t>Handy’s four types of organisational culture</w:t>
      </w: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. Available at: </w:t>
      </w:r>
      <w:hyperlink r:id="rId12" w:tgtFrame="_blank" w:history="1">
        <w:r>
          <w:rPr>
            <w:rStyle w:val="normaltextrun"/>
            <w:rFonts w:ascii="Century Gothic" w:hAnsi="Century Gothic" w:cs="Calibri"/>
            <w:color w:val="0563C1"/>
            <w:sz w:val="17"/>
            <w:szCs w:val="17"/>
            <w:u w:val="single"/>
            <w:vertAlign w:val="superscript"/>
          </w:rPr>
          <w:t>https://www.open.edu/openlearn/money-business/leadership-management/management-perspective-and-</w:t>
        </w:r>
      </w:hyperlink>
      <w:hyperlink r:id="rId13" w:tgtFrame="_blank" w:history="1">
        <w:r>
          <w:rPr>
            <w:rStyle w:val="normaltextrun"/>
            <w:rFonts w:ascii="Century Gothic" w:hAnsi="Century Gothic" w:cs="Calibri"/>
            <w:color w:val="0563C1"/>
            <w:sz w:val="17"/>
            <w:szCs w:val="17"/>
            <w:u w:val="single"/>
            <w:vertAlign w:val="superscript"/>
          </w:rPr>
          <w:t>practice/content-section-3.5.2</w:t>
        </w:r>
      </w:hyperlink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 (Accessed: 10 February 2021)</w:t>
      </w:r>
      <w:r>
        <w:rPr>
          <w:rStyle w:val="eop"/>
          <w:rFonts w:ascii="Century Gothic" w:hAnsi="Century Gothic" w:cs="Calibri"/>
          <w:color w:val="000000"/>
          <w:sz w:val="17"/>
          <w:szCs w:val="17"/>
        </w:rPr>
        <w:t> </w:t>
      </w:r>
    </w:p>
    <w:p w14:paraId="0B04CC3C" w14:textId="77777777" w:rsidR="00E418FD" w:rsidRDefault="00E418FD" w:rsidP="00E418FD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Rahaman S, (2018) </w:t>
      </w:r>
      <w:r>
        <w:rPr>
          <w:rStyle w:val="normaltextrun"/>
          <w:rFonts w:ascii="Century Gothic" w:hAnsi="Century Gothic" w:cs="Calibri"/>
          <w:i/>
          <w:iCs/>
          <w:color w:val="000000"/>
          <w:sz w:val="17"/>
          <w:szCs w:val="17"/>
          <w:vertAlign w:val="superscript"/>
        </w:rPr>
        <w:t>impact culture management style.</w:t>
      </w: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 Available at: </w:t>
      </w:r>
      <w:hyperlink r:id="rId14" w:tgtFrame="_blank" w:history="1">
        <w:r>
          <w:rPr>
            <w:rStyle w:val="normaltextrun"/>
            <w:rFonts w:ascii="Century Gothic" w:hAnsi="Century Gothic" w:cs="Calibri"/>
            <w:color w:val="0563C1"/>
            <w:sz w:val="17"/>
            <w:szCs w:val="17"/>
            <w:u w:val="single"/>
            <w:vertAlign w:val="superscript"/>
          </w:rPr>
          <w:t>https://articalbizz.com/management/impact/culture-management-style-tesco</w:t>
        </w:r>
      </w:hyperlink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 . (Accessed 16 February 2021) </w:t>
      </w:r>
      <w:r>
        <w:rPr>
          <w:rStyle w:val="eop"/>
          <w:rFonts w:ascii="Century Gothic" w:hAnsi="Century Gothic" w:cs="Calibri"/>
          <w:color w:val="000000"/>
          <w:sz w:val="17"/>
          <w:szCs w:val="17"/>
        </w:rPr>
        <w:t> </w:t>
      </w:r>
    </w:p>
    <w:p w14:paraId="521BE327" w14:textId="77777777" w:rsidR="00E418FD" w:rsidRDefault="00E418FD" w:rsidP="00E418FD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Sammut-Bonnici, t., &amp; Galea. D. (2014). ‘PEST Analysis’ in Cooper, C. (ed.) </w:t>
      </w:r>
      <w:r>
        <w:rPr>
          <w:rStyle w:val="normaltextrun"/>
          <w:rFonts w:ascii="Century Gothic" w:hAnsi="Century Gothic" w:cs="Calibri"/>
          <w:i/>
          <w:iCs/>
          <w:color w:val="000000"/>
          <w:sz w:val="17"/>
          <w:szCs w:val="17"/>
          <w:vertAlign w:val="superscript"/>
        </w:rPr>
        <w:t>Wiley Encyclopaedia of Management. </w:t>
      </w: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Chichester, Sussex: John Wiley &amp; Sons Ltd.</w:t>
      </w:r>
      <w:r>
        <w:rPr>
          <w:rStyle w:val="eop"/>
          <w:rFonts w:ascii="Century Gothic" w:hAnsi="Century Gothic" w:cs="Calibri"/>
          <w:color w:val="000000"/>
          <w:sz w:val="17"/>
          <w:szCs w:val="17"/>
        </w:rPr>
        <w:t> </w:t>
      </w:r>
    </w:p>
    <w:p w14:paraId="12E62257" w14:textId="77777777" w:rsidR="00E418FD" w:rsidRDefault="00E418FD" w:rsidP="00E418FD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Smithers, R. (2020). ‘Pandemic prompts doubling of online grocery shoppers in UK’ </w:t>
      </w:r>
      <w:r>
        <w:rPr>
          <w:rStyle w:val="normaltextrun"/>
          <w:rFonts w:ascii="Century Gothic" w:hAnsi="Century Gothic" w:cs="Calibri"/>
          <w:i/>
          <w:iCs/>
          <w:color w:val="000000"/>
          <w:sz w:val="17"/>
          <w:szCs w:val="17"/>
          <w:vertAlign w:val="superscript"/>
        </w:rPr>
        <w:t>The Guardian, </w:t>
      </w: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20 August. Available at: </w:t>
      </w:r>
      <w:hyperlink r:id="rId15" w:tgtFrame="_blank" w:history="1">
        <w:r>
          <w:rPr>
            <w:rStyle w:val="normaltextrun"/>
            <w:rFonts w:ascii="Century Gothic" w:hAnsi="Century Gothic" w:cs="Calibri"/>
            <w:color w:val="0563C1"/>
            <w:sz w:val="17"/>
            <w:szCs w:val="17"/>
            <w:u w:val="single"/>
            <w:vertAlign w:val="superscript"/>
          </w:rPr>
          <w:t>https://www.theguardian.com/business/2020/aug/20/pandemic-prompts-doubling-of-online-grocery-shoppers-in-uk</w:t>
        </w:r>
      </w:hyperlink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 (Accessed: 16 February 2021)</w:t>
      </w:r>
      <w:r>
        <w:rPr>
          <w:rStyle w:val="eop"/>
          <w:rFonts w:ascii="Century Gothic" w:hAnsi="Century Gothic" w:cs="Calibri"/>
          <w:color w:val="000000"/>
          <w:sz w:val="17"/>
          <w:szCs w:val="17"/>
        </w:rPr>
        <w:t> </w:t>
      </w:r>
    </w:p>
    <w:p w14:paraId="21C02EE9" w14:textId="77777777" w:rsidR="00E418FD" w:rsidRDefault="00E418FD" w:rsidP="00E418FD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Woodcock, A. (2020). ‘Which foods will be affected by Brexit?’ </w:t>
      </w:r>
      <w:r>
        <w:rPr>
          <w:rStyle w:val="normaltextrun"/>
          <w:rFonts w:ascii="Century Gothic" w:hAnsi="Century Gothic" w:cs="Calibri"/>
          <w:i/>
          <w:iCs/>
          <w:color w:val="000000"/>
          <w:sz w:val="17"/>
          <w:szCs w:val="17"/>
          <w:vertAlign w:val="superscript"/>
        </w:rPr>
        <w:t>Independent, </w:t>
      </w:r>
      <w:r>
        <w:rPr>
          <w:rStyle w:val="normaltextrun"/>
          <w:rFonts w:ascii="Century Gothic" w:hAnsi="Century Gothic" w:cs="Calibri"/>
          <w:color w:val="000000"/>
          <w:sz w:val="17"/>
          <w:szCs w:val="17"/>
          <w:vertAlign w:val="superscript"/>
        </w:rPr>
        <w:t>23 December. Available at: </w:t>
      </w:r>
      <w:hyperlink r:id="rId16" w:tgtFrame="_blank" w:history="1">
        <w:r>
          <w:rPr>
            <w:rStyle w:val="normaltextrun"/>
            <w:rFonts w:ascii="Century Gothic" w:hAnsi="Century Gothic" w:cs="Calibri"/>
            <w:color w:val="0563C1"/>
            <w:sz w:val="17"/>
            <w:szCs w:val="17"/>
            <w:u w:val="single"/>
            <w:vertAlign w:val="superscript"/>
          </w:rPr>
          <w:t>https://www.independent.co.uk/news/uk/politics/brexit/what-foods-affected-brexit-shortage</w:t>
        </w:r>
      </w:hyperlink>
    </w:p>
    <w:p w14:paraId="455B1142" w14:textId="77777777" w:rsidR="00E91C91" w:rsidRDefault="00E91C91"/>
    <w:sectPr w:rsidR="00E91C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B97EE2"/>
    <w:multiLevelType w:val="multilevel"/>
    <w:tmpl w:val="D66EBB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FE61BEA"/>
    <w:multiLevelType w:val="multilevel"/>
    <w:tmpl w:val="399223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D3F1D32"/>
    <w:multiLevelType w:val="multilevel"/>
    <w:tmpl w:val="7CF06B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8FD"/>
    <w:rsid w:val="00232D8D"/>
    <w:rsid w:val="005D5726"/>
    <w:rsid w:val="00892CC9"/>
    <w:rsid w:val="00991E6D"/>
    <w:rsid w:val="00E418FD"/>
    <w:rsid w:val="00E91C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9734F"/>
  <w15:chartTrackingRefBased/>
  <w15:docId w15:val="{AE560C96-EBC4-4A38-8363-021E9E4CDC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E418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E418FD"/>
  </w:style>
  <w:style w:type="character" w:customStyle="1" w:styleId="normaltextrun">
    <w:name w:val="normaltextrun"/>
    <w:basedOn w:val="DefaultParagraphFont"/>
    <w:rsid w:val="00E418FD"/>
  </w:style>
  <w:style w:type="character" w:styleId="Hyperlink">
    <w:name w:val="Hyperlink"/>
    <w:basedOn w:val="DefaultParagraphFont"/>
    <w:uiPriority w:val="99"/>
    <w:unhideWhenUsed/>
    <w:rsid w:val="00991E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1E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243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0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07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557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59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9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74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566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428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668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802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108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705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1558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5008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078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rporate.asda.com/newsroom/2020/10/20/asda-opens-new-sustainability-store" TargetMode="External"/><Relationship Id="rId13" Type="http://schemas.openxmlformats.org/officeDocument/2006/relationships/hyperlink" Target="https://www.open.edu/openlearn/money-business/leadership-management/management-perspective-and-practice/content-section-3.5.2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corporate.asda.com/newsroom/2020/10/20/asda-opens-new-sustainability-store" TargetMode="External"/><Relationship Id="rId12" Type="http://schemas.openxmlformats.org/officeDocument/2006/relationships/hyperlink" Target="https://www.open.edu/openlearn/money-business/leadership-management/management-perspective-and-practice/content-section-3.5.2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independent.co.uk/news/uk/politics/brexit/what-foods-affected-brexit-shortage-b1769179.html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corporate.asda.com/newsroom/2020/10/20/asda-opens-new-sustainability-store" TargetMode="External"/><Relationship Id="rId11" Type="http://schemas.openxmlformats.org/officeDocument/2006/relationships/hyperlink" Target="https://leadershipforcechange.org.uk/wp-context/uploads/culture-web-questions" TargetMode="External"/><Relationship Id="rId5" Type="http://schemas.openxmlformats.org/officeDocument/2006/relationships/hyperlink" Target="https://web.microsoftstream.com/video/ec946f7b-680c-49e9-a2da-55bba4482b77" TargetMode="External"/><Relationship Id="rId15" Type="http://schemas.openxmlformats.org/officeDocument/2006/relationships/hyperlink" Target="https://www.theguardian.com/business/2020/aug/20/pandemic-prompts-doubling-of-online-grocery-shoppers-in-uk" TargetMode="External"/><Relationship Id="rId10" Type="http://schemas.openxmlformats.org/officeDocument/2006/relationships/hyperlink" Target="https://www.bbc.co.uk/news/business-4448805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rporate.asda.com/newsroom/2020/10/20/asda-opens-new-sustainability-store" TargetMode="External"/><Relationship Id="rId14" Type="http://schemas.openxmlformats.org/officeDocument/2006/relationships/hyperlink" Target="https://articalbizz.com/management/impact/culture-management-style-tesc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615</Words>
  <Characters>3508</Characters>
  <Application>Microsoft Office Word</Application>
  <DocSecurity>0</DocSecurity>
  <Lines>29</Lines>
  <Paragraphs>8</Paragraphs>
  <ScaleCrop>false</ScaleCrop>
  <Company/>
  <LinksUpToDate>false</LinksUpToDate>
  <CharactersWithSpaces>4115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Louise Dolphin (1905288)</dc:creator>
  <cp:keywords/>
  <dc:description/>
  <cp:lastModifiedBy>Angela Louise Dolphin (1905288)</cp:lastModifiedBy>
  <cp:revision>5</cp:revision>
  <dcterms:created xsi:type="dcterms:W3CDTF">2021-02-19T10:45:00Z</dcterms:created>
  <dcterms:modified xsi:type="dcterms:W3CDTF">2021-03-01T12:42:00Z</dcterms:modified>
</cp:coreProperties>
</file>