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768A0" w:rsidRPr="003F3E55" w:rsidRDefault="004768A0">
      <w:pPr>
        <w:jc w:val="center"/>
        <w:rPr>
          <w:b/>
          <w:color w:val="000000" w:themeColor="text1"/>
          <w:sz w:val="36"/>
          <w:szCs w:val="36"/>
        </w:rPr>
      </w:pPr>
    </w:p>
    <w:p w14:paraId="00000002" w14:textId="77777777" w:rsidR="004768A0" w:rsidRPr="003F3E55" w:rsidRDefault="004768A0">
      <w:pPr>
        <w:jc w:val="center"/>
        <w:rPr>
          <w:b/>
          <w:color w:val="000000" w:themeColor="text1"/>
          <w:sz w:val="36"/>
          <w:szCs w:val="36"/>
        </w:rPr>
      </w:pPr>
    </w:p>
    <w:p w14:paraId="00000003" w14:textId="77777777" w:rsidR="004768A0" w:rsidRPr="003F3E55" w:rsidRDefault="004768A0">
      <w:pPr>
        <w:jc w:val="center"/>
        <w:rPr>
          <w:b/>
          <w:color w:val="000000" w:themeColor="text1"/>
          <w:sz w:val="36"/>
          <w:szCs w:val="36"/>
        </w:rPr>
      </w:pPr>
    </w:p>
    <w:p w14:paraId="00000004" w14:textId="77777777" w:rsidR="004768A0" w:rsidRPr="003F3E55" w:rsidRDefault="004768A0">
      <w:pPr>
        <w:jc w:val="center"/>
        <w:rPr>
          <w:b/>
          <w:color w:val="000000" w:themeColor="text1"/>
          <w:sz w:val="36"/>
          <w:szCs w:val="36"/>
        </w:rPr>
      </w:pPr>
    </w:p>
    <w:p w14:paraId="2D64CFB4" w14:textId="13ED2BD9" w:rsidR="007C4FA5" w:rsidRPr="003F3E55" w:rsidRDefault="007C4FA5" w:rsidP="00CC3D15">
      <w:pPr>
        <w:jc w:val="center"/>
        <w:rPr>
          <w:b/>
          <w:color w:val="000000" w:themeColor="text1"/>
          <w:sz w:val="36"/>
          <w:szCs w:val="36"/>
        </w:rPr>
      </w:pPr>
      <w:r w:rsidRPr="003F3E55">
        <w:rPr>
          <w:b/>
          <w:color w:val="000000" w:themeColor="text1"/>
          <w:sz w:val="36"/>
          <w:szCs w:val="36"/>
        </w:rPr>
        <w:t>Module: Managing Food and Beverage Operations</w:t>
      </w:r>
    </w:p>
    <w:p w14:paraId="05BA2D22" w14:textId="677C92A9" w:rsidR="007C4FA5" w:rsidRPr="003F3E55" w:rsidRDefault="007C4FA5" w:rsidP="00CC3D15">
      <w:pPr>
        <w:jc w:val="center"/>
        <w:rPr>
          <w:b/>
          <w:color w:val="000000" w:themeColor="text1"/>
          <w:sz w:val="36"/>
          <w:szCs w:val="36"/>
        </w:rPr>
      </w:pPr>
      <w:r w:rsidRPr="003F3E55">
        <w:rPr>
          <w:b/>
          <w:color w:val="000000" w:themeColor="text1"/>
          <w:sz w:val="36"/>
          <w:szCs w:val="36"/>
        </w:rPr>
        <w:t>Module code: BMIH6002</w:t>
      </w:r>
    </w:p>
    <w:p w14:paraId="4AB35987" w14:textId="16D468BC" w:rsidR="007C4FA5" w:rsidRPr="003F3E55" w:rsidRDefault="007C4FA5" w:rsidP="00CC3D15">
      <w:pPr>
        <w:jc w:val="center"/>
        <w:rPr>
          <w:b/>
          <w:color w:val="000000" w:themeColor="text1"/>
          <w:sz w:val="36"/>
          <w:szCs w:val="36"/>
        </w:rPr>
      </w:pPr>
      <w:r w:rsidRPr="003F3E55">
        <w:rPr>
          <w:b/>
          <w:color w:val="000000" w:themeColor="text1"/>
          <w:sz w:val="36"/>
          <w:szCs w:val="36"/>
        </w:rPr>
        <w:t>Learning Log for F&amp;B and Kitchen</w:t>
      </w:r>
    </w:p>
    <w:p w14:paraId="0FAE3C23" w14:textId="77777777" w:rsidR="007C4FA5" w:rsidRPr="003F3E55" w:rsidRDefault="007C4FA5" w:rsidP="00CC3D15">
      <w:pPr>
        <w:jc w:val="center"/>
        <w:rPr>
          <w:b/>
          <w:color w:val="000000" w:themeColor="text1"/>
          <w:sz w:val="36"/>
          <w:szCs w:val="36"/>
        </w:rPr>
      </w:pPr>
    </w:p>
    <w:p w14:paraId="0000000D" w14:textId="2DE82D7F" w:rsidR="004768A0" w:rsidRPr="003F3E55" w:rsidRDefault="005E781B" w:rsidP="00CC3D15">
      <w:pPr>
        <w:jc w:val="center"/>
        <w:rPr>
          <w:b/>
          <w:color w:val="000000" w:themeColor="text1"/>
          <w:sz w:val="36"/>
          <w:szCs w:val="36"/>
        </w:rPr>
      </w:pPr>
      <w:r w:rsidRPr="003F3E55">
        <w:rPr>
          <w:b/>
          <w:color w:val="000000" w:themeColor="text1"/>
          <w:sz w:val="36"/>
          <w:szCs w:val="36"/>
        </w:rPr>
        <w:t>Student ID:</w:t>
      </w:r>
      <w:r w:rsidR="00CC3D15">
        <w:rPr>
          <w:b/>
          <w:color w:val="000000" w:themeColor="text1"/>
          <w:sz w:val="36"/>
          <w:szCs w:val="36"/>
        </w:rPr>
        <w:t xml:space="preserve"> 2022566</w:t>
      </w:r>
    </w:p>
    <w:p w14:paraId="0000000E" w14:textId="26535B15" w:rsidR="004768A0" w:rsidRPr="003F3E55" w:rsidRDefault="005E781B" w:rsidP="00CC3D15">
      <w:pPr>
        <w:jc w:val="center"/>
        <w:rPr>
          <w:b/>
          <w:color w:val="000000" w:themeColor="text1"/>
          <w:sz w:val="36"/>
          <w:szCs w:val="36"/>
        </w:rPr>
      </w:pPr>
      <w:r w:rsidRPr="003F3E55">
        <w:rPr>
          <w:b/>
          <w:color w:val="000000" w:themeColor="text1"/>
          <w:sz w:val="36"/>
          <w:szCs w:val="36"/>
        </w:rPr>
        <w:t>Student name:</w:t>
      </w:r>
      <w:r w:rsidR="00CC3D15">
        <w:rPr>
          <w:b/>
          <w:color w:val="000000" w:themeColor="text1"/>
          <w:sz w:val="36"/>
          <w:szCs w:val="36"/>
        </w:rPr>
        <w:t xml:space="preserve"> Hadi Njai</w:t>
      </w:r>
      <w:r w:rsidRPr="003F3E55">
        <w:rPr>
          <w:color w:val="000000" w:themeColor="text1"/>
        </w:rPr>
        <w:br w:type="page"/>
      </w:r>
    </w:p>
    <w:bookmarkStart w:id="0" w:name="_ili135xb1w4m" w:colFirst="0" w:colLast="0" w:displacedByCustomXml="next"/>
    <w:bookmarkEnd w:id="0" w:displacedByCustomXml="next"/>
    <w:sdt>
      <w:sdtPr>
        <w:rPr>
          <w:rFonts w:ascii="Times New Roman" w:eastAsia="Times New Roman" w:hAnsi="Times New Roman" w:cs="Times New Roman"/>
          <w:color w:val="000000" w:themeColor="text1"/>
          <w:sz w:val="24"/>
          <w:szCs w:val="24"/>
          <w:lang w:val="en-GB" w:eastAsia="en-IN"/>
        </w:rPr>
        <w:id w:val="-1009214058"/>
        <w:docPartObj>
          <w:docPartGallery w:val="Table of Contents"/>
          <w:docPartUnique/>
        </w:docPartObj>
      </w:sdtPr>
      <w:sdtEndPr>
        <w:rPr>
          <w:b/>
          <w:bCs/>
          <w:noProof/>
        </w:rPr>
      </w:sdtEndPr>
      <w:sdtContent>
        <w:p w14:paraId="7CB79AFE" w14:textId="22A02305" w:rsidR="00F8223C" w:rsidRPr="003F3E55" w:rsidRDefault="00F8223C" w:rsidP="00F8223C">
          <w:pPr>
            <w:pStyle w:val="TOCHeading"/>
            <w:spacing w:line="360" w:lineRule="auto"/>
            <w:jc w:val="center"/>
            <w:rPr>
              <w:rFonts w:ascii="Times New Roman" w:hAnsi="Times New Roman" w:cs="Times New Roman"/>
              <w:b/>
              <w:color w:val="000000" w:themeColor="text1"/>
              <w:sz w:val="28"/>
              <w:szCs w:val="28"/>
              <w:lang w:val="en-GB"/>
            </w:rPr>
          </w:pPr>
          <w:r w:rsidRPr="003F3E55">
            <w:rPr>
              <w:rFonts w:ascii="Times New Roman" w:hAnsi="Times New Roman" w:cs="Times New Roman"/>
              <w:b/>
              <w:color w:val="000000" w:themeColor="text1"/>
              <w:sz w:val="28"/>
              <w:szCs w:val="28"/>
              <w:lang w:val="en-GB"/>
            </w:rPr>
            <w:t>Table of Contents</w:t>
          </w:r>
        </w:p>
        <w:p w14:paraId="4F808423" w14:textId="2E31374D" w:rsidR="00F8223C" w:rsidRPr="003F3E55" w:rsidRDefault="00F8223C">
          <w:pPr>
            <w:pStyle w:val="TOC1"/>
            <w:tabs>
              <w:tab w:val="right" w:leader="dot" w:pos="9350"/>
            </w:tabs>
            <w:rPr>
              <w:noProof/>
              <w:color w:val="000000" w:themeColor="text1"/>
            </w:rPr>
          </w:pPr>
          <w:r w:rsidRPr="003F3E55">
            <w:rPr>
              <w:color w:val="000000" w:themeColor="text1"/>
            </w:rPr>
            <w:fldChar w:fldCharType="begin"/>
          </w:r>
          <w:r w:rsidRPr="003F3E55">
            <w:rPr>
              <w:color w:val="000000" w:themeColor="text1"/>
            </w:rPr>
            <w:instrText xml:space="preserve"> TOC \o "1-3" \h \z \u </w:instrText>
          </w:r>
          <w:r w:rsidRPr="003F3E55">
            <w:rPr>
              <w:color w:val="000000" w:themeColor="text1"/>
            </w:rPr>
            <w:fldChar w:fldCharType="separate"/>
          </w:r>
          <w:hyperlink w:anchor="_Toc137128007" w:history="1">
            <w:r w:rsidRPr="003F3E55">
              <w:rPr>
                <w:rStyle w:val="Hyperlink"/>
                <w:noProof/>
                <w:color w:val="000000" w:themeColor="text1"/>
              </w:rPr>
              <w:t>Learning log</w:t>
            </w:r>
            <w:r w:rsidRPr="003F3E55">
              <w:rPr>
                <w:noProof/>
                <w:webHidden/>
                <w:color w:val="000000" w:themeColor="text1"/>
              </w:rPr>
              <w:tab/>
            </w:r>
            <w:r w:rsidRPr="003F3E55">
              <w:rPr>
                <w:noProof/>
                <w:webHidden/>
                <w:color w:val="000000" w:themeColor="text1"/>
              </w:rPr>
              <w:fldChar w:fldCharType="begin"/>
            </w:r>
            <w:r w:rsidRPr="003F3E55">
              <w:rPr>
                <w:noProof/>
                <w:webHidden/>
                <w:color w:val="000000" w:themeColor="text1"/>
              </w:rPr>
              <w:instrText xml:space="preserve"> PAGEREF _Toc137128007 \h </w:instrText>
            </w:r>
            <w:r w:rsidRPr="003F3E55">
              <w:rPr>
                <w:noProof/>
                <w:webHidden/>
                <w:color w:val="000000" w:themeColor="text1"/>
              </w:rPr>
            </w:r>
            <w:r w:rsidRPr="003F3E55">
              <w:rPr>
                <w:noProof/>
                <w:webHidden/>
                <w:color w:val="000000" w:themeColor="text1"/>
              </w:rPr>
              <w:fldChar w:fldCharType="separate"/>
            </w:r>
            <w:r w:rsidRPr="003F3E55">
              <w:rPr>
                <w:noProof/>
                <w:webHidden/>
                <w:color w:val="000000" w:themeColor="text1"/>
              </w:rPr>
              <w:t>3</w:t>
            </w:r>
            <w:r w:rsidRPr="003F3E55">
              <w:rPr>
                <w:noProof/>
                <w:webHidden/>
                <w:color w:val="000000" w:themeColor="text1"/>
              </w:rPr>
              <w:fldChar w:fldCharType="end"/>
            </w:r>
          </w:hyperlink>
        </w:p>
        <w:p w14:paraId="105A0C68" w14:textId="1A83080D" w:rsidR="00F8223C" w:rsidRPr="003F3E55" w:rsidRDefault="00000000">
          <w:pPr>
            <w:pStyle w:val="TOC1"/>
            <w:tabs>
              <w:tab w:val="right" w:leader="dot" w:pos="9350"/>
            </w:tabs>
            <w:rPr>
              <w:noProof/>
              <w:color w:val="000000" w:themeColor="text1"/>
            </w:rPr>
          </w:pPr>
          <w:hyperlink w:anchor="_Toc137128008" w:history="1">
            <w:r w:rsidR="00F8223C" w:rsidRPr="003F3E55">
              <w:rPr>
                <w:rStyle w:val="Hyperlink"/>
                <w:noProof/>
                <w:color w:val="000000" w:themeColor="text1"/>
              </w:rPr>
              <w:t>References</w:t>
            </w:r>
            <w:r w:rsidR="00F8223C" w:rsidRPr="003F3E55">
              <w:rPr>
                <w:noProof/>
                <w:webHidden/>
                <w:color w:val="000000" w:themeColor="text1"/>
              </w:rPr>
              <w:tab/>
            </w:r>
            <w:r w:rsidR="00F8223C" w:rsidRPr="003F3E55">
              <w:rPr>
                <w:noProof/>
                <w:webHidden/>
                <w:color w:val="000000" w:themeColor="text1"/>
              </w:rPr>
              <w:fldChar w:fldCharType="begin"/>
            </w:r>
            <w:r w:rsidR="00F8223C" w:rsidRPr="003F3E55">
              <w:rPr>
                <w:noProof/>
                <w:webHidden/>
                <w:color w:val="000000" w:themeColor="text1"/>
              </w:rPr>
              <w:instrText xml:space="preserve"> PAGEREF _Toc137128008 \h </w:instrText>
            </w:r>
            <w:r w:rsidR="00F8223C" w:rsidRPr="003F3E55">
              <w:rPr>
                <w:noProof/>
                <w:webHidden/>
                <w:color w:val="000000" w:themeColor="text1"/>
              </w:rPr>
            </w:r>
            <w:r w:rsidR="00F8223C" w:rsidRPr="003F3E55">
              <w:rPr>
                <w:noProof/>
                <w:webHidden/>
                <w:color w:val="000000" w:themeColor="text1"/>
              </w:rPr>
              <w:fldChar w:fldCharType="separate"/>
            </w:r>
            <w:r w:rsidR="00F8223C" w:rsidRPr="003F3E55">
              <w:rPr>
                <w:noProof/>
                <w:webHidden/>
                <w:color w:val="000000" w:themeColor="text1"/>
              </w:rPr>
              <w:t>6</w:t>
            </w:r>
            <w:r w:rsidR="00F8223C" w:rsidRPr="003F3E55">
              <w:rPr>
                <w:noProof/>
                <w:webHidden/>
                <w:color w:val="000000" w:themeColor="text1"/>
              </w:rPr>
              <w:fldChar w:fldCharType="end"/>
            </w:r>
          </w:hyperlink>
        </w:p>
        <w:p w14:paraId="2AC1EFAC" w14:textId="2FD89385" w:rsidR="00F8223C" w:rsidRPr="003F3E55" w:rsidRDefault="00F8223C">
          <w:pPr>
            <w:rPr>
              <w:color w:val="000000" w:themeColor="text1"/>
            </w:rPr>
          </w:pPr>
          <w:r w:rsidRPr="003F3E55">
            <w:rPr>
              <w:b/>
              <w:bCs/>
              <w:noProof/>
              <w:color w:val="000000" w:themeColor="text1"/>
            </w:rPr>
            <w:fldChar w:fldCharType="end"/>
          </w:r>
        </w:p>
      </w:sdtContent>
    </w:sdt>
    <w:p w14:paraId="7AEBB915" w14:textId="77777777" w:rsidR="00F8223C" w:rsidRPr="003F3E55" w:rsidRDefault="00F8223C" w:rsidP="00F8223C">
      <w:pPr>
        <w:rPr>
          <w:color w:val="000000" w:themeColor="text1"/>
          <w:sz w:val="32"/>
          <w:szCs w:val="32"/>
        </w:rPr>
      </w:pPr>
      <w:r w:rsidRPr="003F3E55">
        <w:rPr>
          <w:color w:val="000000" w:themeColor="text1"/>
        </w:rPr>
        <w:br w:type="page"/>
      </w:r>
    </w:p>
    <w:p w14:paraId="0000000F" w14:textId="0114180F" w:rsidR="004768A0" w:rsidRPr="003F3E55" w:rsidRDefault="005E781B">
      <w:pPr>
        <w:pStyle w:val="Heading1"/>
        <w:rPr>
          <w:color w:val="000000" w:themeColor="text1"/>
        </w:rPr>
      </w:pPr>
      <w:bookmarkStart w:id="1" w:name="_Toc137128007"/>
      <w:r w:rsidRPr="003F3E55">
        <w:rPr>
          <w:color w:val="000000" w:themeColor="text1"/>
        </w:rPr>
        <w:lastRenderedPageBreak/>
        <w:t>Learning log</w:t>
      </w:r>
      <w:bookmarkEnd w:id="1"/>
    </w:p>
    <w:p w14:paraId="699D45B2" w14:textId="77777777" w:rsidR="00136732" w:rsidRDefault="005E781B">
      <w:pPr>
        <w:rPr>
          <w:color w:val="000000" w:themeColor="text1"/>
        </w:rPr>
      </w:pPr>
      <w:r w:rsidRPr="003F3E55">
        <w:rPr>
          <w:color w:val="000000" w:themeColor="text1"/>
        </w:rPr>
        <w:t xml:space="preserve">Learning log plays a major role in students developing understanding and knowledge by reviewing their experience. A learning log allows students to record and keep account of their activities and experiences (ASET, 2017). Thus, students can increase their awareness regarding their strengths and areas of improvement, leading to their overall development and progress. The following learning log will focus on discussing my experience as a food and beverage staff in my placement. The learning log will include an account of the experience I have gained throughout 3 weeks of working in my placement. </w:t>
      </w:r>
    </w:p>
    <w:p w14:paraId="00000010" w14:textId="5187ACA2" w:rsidR="004768A0" w:rsidRPr="003F3E55" w:rsidRDefault="005E781B">
      <w:pPr>
        <w:rPr>
          <w:color w:val="000000" w:themeColor="text1"/>
        </w:rPr>
      </w:pPr>
      <w:r w:rsidRPr="003F3E55">
        <w:rPr>
          <w:color w:val="000000" w:themeColor="text1"/>
        </w:rPr>
        <w:t xml:space="preserve">In my placement, I have identified strengths which have helped me to maintain my performance and productivity while working as a food and beverage staff. Along with it, I have also been able to identify areas of improvement which can further help me to enhance my overall efficiency and productivity while working as a food and beverage staff in the future. In week 1, I was introduced to the food and beverage operations of the organisation. I was also notified about my job roles in the department. An induction was also organised by the organisation to help me to gain knowledge regarding and information relating to the team members I will be working with. Throughout week, I have also been able to understand the skills and knowledge which are required by food and beverage staff to offer proper and appropriate service to guests. </w:t>
      </w:r>
    </w:p>
    <w:p w14:paraId="667F66C9" w14:textId="77777777" w:rsidR="00136732" w:rsidRDefault="005E781B">
      <w:pPr>
        <w:rPr>
          <w:color w:val="000000" w:themeColor="text1"/>
        </w:rPr>
      </w:pPr>
      <w:r w:rsidRPr="003F3E55">
        <w:rPr>
          <w:color w:val="000000" w:themeColor="text1"/>
        </w:rPr>
        <w:t>Food and beverage operations are an essential component of hotel and hospitality companies. Effective food and beverage services help hospitality and accommodation companies to ensure guest satisfaction and retention (</w:t>
      </w:r>
      <w:r w:rsidRPr="003F3E55">
        <w:rPr>
          <w:color w:val="000000" w:themeColor="text1"/>
          <w:highlight w:val="white"/>
        </w:rPr>
        <w:t>Fallon and Rutherford, 2010</w:t>
      </w:r>
      <w:r w:rsidRPr="003F3E55">
        <w:rPr>
          <w:color w:val="000000" w:themeColor="text1"/>
        </w:rPr>
        <w:t xml:space="preserve">). Food and beverage operations focus on offering breakfast, lunch, and dinner along with any food and beverage requirements of guests Understanding and aligning guest needs and preferences with services is extremely important for the department to ensure the satisfaction of guests. Therefore, I have understood that food and beverage staff need to have effective skills and competencies to maintain the promptness and efficiency of their services. The list of skills needed by food and beverage staff includes task management, teamwork, communication, self-development, management and so on (Hagg, 2013). One should have these fundamental skills and competencies to ensure their performance as a food and beverage staff. </w:t>
      </w:r>
    </w:p>
    <w:p w14:paraId="4F895CDC" w14:textId="77777777" w:rsidR="00C028C4" w:rsidRDefault="005E781B">
      <w:pPr>
        <w:rPr>
          <w:color w:val="000000" w:themeColor="text1"/>
        </w:rPr>
      </w:pPr>
      <w:r w:rsidRPr="003F3E55">
        <w:rPr>
          <w:color w:val="000000" w:themeColor="text1"/>
        </w:rPr>
        <w:t xml:space="preserve">In the second week I was assigned my role and my responsibilities were mentioned to me. The </w:t>
      </w:r>
      <w:r w:rsidR="006D220C" w:rsidRPr="003F3E55">
        <w:rPr>
          <w:color w:val="000000" w:themeColor="text1"/>
        </w:rPr>
        <w:t>organisation-maintained</w:t>
      </w:r>
      <w:r w:rsidRPr="003F3E55">
        <w:rPr>
          <w:color w:val="000000" w:themeColor="text1"/>
        </w:rPr>
        <w:t xml:space="preserve"> transparency regarding its decisions and analysed my strengths to provide me with suitable responsibilities which can help me in maintaining my overall performance and </w:t>
      </w:r>
      <w:r w:rsidRPr="003F3E55">
        <w:rPr>
          <w:color w:val="000000" w:themeColor="text1"/>
        </w:rPr>
        <w:lastRenderedPageBreak/>
        <w:t>productivity. Aligning my strengths with my job responsibilities has significantly helped me to maintain my performance and efficiency while working as a food and beverage staff. By working as a food and beverage staff, I have understood that communication skill is an essential component which plays multiple roles in the case of food and beverage staff.</w:t>
      </w:r>
      <w:r w:rsidR="00C028C4">
        <w:rPr>
          <w:color w:val="000000" w:themeColor="text1"/>
        </w:rPr>
        <w:t xml:space="preserve"> </w:t>
      </w:r>
      <w:r w:rsidRPr="003F3E55">
        <w:rPr>
          <w:color w:val="000000" w:themeColor="text1"/>
        </w:rPr>
        <w:t xml:space="preserve">Effective communication skills help the staff to interact and communicate with guests to understand their needs and preferences. Thus, the food and beverage staff can offer better services to guests while addressing their preferences and needs ensuring guest satisfaction as well as retention (Johnston </w:t>
      </w:r>
      <w:r w:rsidRPr="003F3E55">
        <w:rPr>
          <w:i/>
          <w:color w:val="000000" w:themeColor="text1"/>
        </w:rPr>
        <w:t>et al</w:t>
      </w:r>
      <w:r w:rsidRPr="003F3E55">
        <w:rPr>
          <w:color w:val="000000" w:themeColor="text1"/>
        </w:rPr>
        <w:t xml:space="preserve">., 2012). On the other hand, well-developed communication skills play an important role for staff to </w:t>
      </w:r>
      <w:r w:rsidR="001C7675" w:rsidRPr="003F3E55">
        <w:rPr>
          <w:color w:val="000000" w:themeColor="text1"/>
        </w:rPr>
        <w:t>communicate with</w:t>
      </w:r>
      <w:r w:rsidRPr="003F3E55">
        <w:rPr>
          <w:color w:val="000000" w:themeColor="text1"/>
        </w:rPr>
        <w:t xml:space="preserve"> their peers and colleagues regarding the provision of services. It leads to better coordination between the overall food and beverage departments which further enhances the quality of services offered by the organisation. I have well-sustained communication and cross-cultural communication skills as well. As a result, I have been able to communicate with guests and my teammates appropriately while maintaining my productivity and performance. In addition to the same, as a food and beverage staff, I was responsible for interacting with others belonging to different backgrounds and cultures. My cross-cultural communication skills have severely helped me to maintain my efficiency and productivity while interacting with guests belonging to diverse cultures or working with teammates from different backgrounds and cultures. </w:t>
      </w:r>
    </w:p>
    <w:p w14:paraId="00000012" w14:textId="530059FF" w:rsidR="004768A0" w:rsidRPr="003F3E55" w:rsidRDefault="005E781B">
      <w:pPr>
        <w:rPr>
          <w:color w:val="000000" w:themeColor="text1"/>
        </w:rPr>
      </w:pPr>
      <w:r w:rsidRPr="003F3E55">
        <w:rPr>
          <w:color w:val="000000" w:themeColor="text1"/>
        </w:rPr>
        <w:t>Along with communication skills, teamwork skills also play an essential role for food and beverage staff to ensure their competencies and efficiency while offering service to guests (</w:t>
      </w:r>
      <w:proofErr w:type="spellStart"/>
      <w:r w:rsidRPr="003F3E55">
        <w:rPr>
          <w:color w:val="000000" w:themeColor="text1"/>
        </w:rPr>
        <w:t>Vallen</w:t>
      </w:r>
      <w:proofErr w:type="spellEnd"/>
      <w:r w:rsidRPr="003F3E55">
        <w:rPr>
          <w:color w:val="000000" w:themeColor="text1"/>
        </w:rPr>
        <w:t xml:space="preserve"> and </w:t>
      </w:r>
      <w:proofErr w:type="spellStart"/>
      <w:r w:rsidRPr="003F3E55">
        <w:rPr>
          <w:color w:val="000000" w:themeColor="text1"/>
        </w:rPr>
        <w:t>Vallen</w:t>
      </w:r>
      <w:proofErr w:type="spellEnd"/>
      <w:r w:rsidRPr="003F3E55">
        <w:rPr>
          <w:color w:val="000000" w:themeColor="text1"/>
        </w:rPr>
        <w:t xml:space="preserve">, 2014). I have well-developed and sustained teamwork skills which have helped me to collaborate with my teammates and peers while working in the department. Thus, my teamwork skills have allowed me to ensure my competency and efficiency while working as a food and beverage staff. I am also empathetic towards others which allows me to understand the challenges and issues faced by guests and colleagues which further boosts my performance and efficiency while working as a food and beverage staff. </w:t>
      </w:r>
    </w:p>
    <w:p w14:paraId="0CFF2509" w14:textId="77777777" w:rsidR="00C028C4" w:rsidRDefault="00C028C4">
      <w:pPr>
        <w:rPr>
          <w:color w:val="000000" w:themeColor="text1"/>
        </w:rPr>
      </w:pPr>
      <w:r>
        <w:rPr>
          <w:color w:val="000000" w:themeColor="text1"/>
        </w:rPr>
        <w:t>Additionally</w:t>
      </w:r>
      <w:r w:rsidR="005E781B" w:rsidRPr="003F3E55">
        <w:rPr>
          <w:color w:val="000000" w:themeColor="text1"/>
        </w:rPr>
        <w:t xml:space="preserve">, active listening skills is another major component for food and beverage staff to ensure their productivity and efficiency while serving guests. Active listening helps the staff to listen to and understand the requirements and preferences of guests (Wood, 2013). Thus, with my active listening skills, I have been able to understand the needs and preferences of guests. It has helped me to offer prompt service to guests. My experience in housekeeping, reception as well as kitchen operations including breakfast and restaurant services have helped me to ensure my </w:t>
      </w:r>
      <w:r w:rsidR="005E781B" w:rsidRPr="003F3E55">
        <w:rPr>
          <w:color w:val="000000" w:themeColor="text1"/>
        </w:rPr>
        <w:lastRenderedPageBreak/>
        <w:t>performance and competencies as a food and beverage staff. My previous knowledge and experience in the hospitality and accommodation industry have allowed me to maintain my competencies throughout my placement. Along with it, time management skills are also important for the food and beverage staff to ensure their efficiency and productivity while serving guests (</w:t>
      </w:r>
      <w:proofErr w:type="spellStart"/>
      <w:r w:rsidR="005E781B" w:rsidRPr="003F3E55">
        <w:rPr>
          <w:color w:val="000000" w:themeColor="text1"/>
        </w:rPr>
        <w:t>Elkhwesky</w:t>
      </w:r>
      <w:proofErr w:type="spellEnd"/>
      <w:r w:rsidR="005E781B" w:rsidRPr="003F3E55">
        <w:rPr>
          <w:color w:val="000000" w:themeColor="text1"/>
        </w:rPr>
        <w:t xml:space="preserve"> </w:t>
      </w:r>
      <w:r w:rsidR="005E781B" w:rsidRPr="003F3E55">
        <w:rPr>
          <w:i/>
          <w:color w:val="000000" w:themeColor="text1"/>
        </w:rPr>
        <w:t>et al</w:t>
      </w:r>
      <w:r w:rsidR="005E781B" w:rsidRPr="003F3E55">
        <w:rPr>
          <w:color w:val="000000" w:themeColor="text1"/>
        </w:rPr>
        <w:t xml:space="preserve">., 2021). </w:t>
      </w:r>
    </w:p>
    <w:p w14:paraId="00000013" w14:textId="35737C6D" w:rsidR="004768A0" w:rsidRPr="003F3E55" w:rsidRDefault="005E781B">
      <w:pPr>
        <w:rPr>
          <w:color w:val="000000" w:themeColor="text1"/>
        </w:rPr>
      </w:pPr>
      <w:r w:rsidRPr="003F3E55">
        <w:rPr>
          <w:color w:val="000000" w:themeColor="text1"/>
        </w:rPr>
        <w:t xml:space="preserve">In week 3, I faced challenges in maintaining my productivity due to the lack of time management skills. As a food and beverage staff, I was responsible for providing breakfast, and restaurant services along with room services. The lost opportunity for me was to participate in dinner services which </w:t>
      </w:r>
      <w:r w:rsidR="00C028C4">
        <w:rPr>
          <w:color w:val="000000" w:themeColor="text1"/>
        </w:rPr>
        <w:t xml:space="preserve">started </w:t>
      </w:r>
      <w:r w:rsidRPr="003F3E55">
        <w:rPr>
          <w:color w:val="000000" w:themeColor="text1"/>
        </w:rPr>
        <w:t>at 6 P.M. The lack of time management created challenges for me to maintain my efficiency and productivity as a food and beverage staff. To improve my time management skills, The Pickle Jar theory can be used. The Pickle Jar theory focuses on the development of the technique relating to time management which prioritises responsibilities and tasks in particular orders (</w:t>
      </w:r>
      <w:proofErr w:type="spellStart"/>
      <w:r w:rsidRPr="003F3E55">
        <w:rPr>
          <w:color w:val="000000" w:themeColor="text1"/>
        </w:rPr>
        <w:t>Barinua</w:t>
      </w:r>
      <w:proofErr w:type="spellEnd"/>
      <w:r w:rsidRPr="003F3E55">
        <w:rPr>
          <w:color w:val="000000" w:themeColor="text1"/>
        </w:rPr>
        <w:t xml:space="preserve"> and </w:t>
      </w:r>
      <w:proofErr w:type="spellStart"/>
      <w:r w:rsidRPr="003F3E55">
        <w:rPr>
          <w:color w:val="000000" w:themeColor="text1"/>
        </w:rPr>
        <w:t>Deinma</w:t>
      </w:r>
      <w:proofErr w:type="spellEnd"/>
      <w:r w:rsidRPr="003F3E55">
        <w:rPr>
          <w:color w:val="000000" w:themeColor="text1"/>
        </w:rPr>
        <w:t xml:space="preserve">, 2022). The theory also emphasises the limitation of time which requires individuals to plan their activities in a specific order to improve their time management. </w:t>
      </w:r>
    </w:p>
    <w:p w14:paraId="061B3E2F" w14:textId="77777777" w:rsidR="00C028C4" w:rsidRDefault="005E781B">
      <w:pPr>
        <w:rPr>
          <w:color w:val="000000" w:themeColor="text1"/>
        </w:rPr>
      </w:pPr>
      <w:r w:rsidRPr="003F3E55">
        <w:rPr>
          <w:color w:val="000000" w:themeColor="text1"/>
        </w:rPr>
        <w:t xml:space="preserve">With the help of the theory, I should be able to develop an appropriate schedule for my activities and responsibilities as a food and beverage staff. I will properly plan my activities according to their priority to improve my time management skills. </w:t>
      </w:r>
    </w:p>
    <w:p w14:paraId="00000014" w14:textId="5D4E1011" w:rsidR="004768A0" w:rsidRPr="003F3E55" w:rsidRDefault="00C028C4">
      <w:pPr>
        <w:rPr>
          <w:color w:val="000000" w:themeColor="text1"/>
        </w:rPr>
      </w:pPr>
      <w:r>
        <w:rPr>
          <w:color w:val="000000" w:themeColor="text1"/>
        </w:rPr>
        <w:t>Furthermore,</w:t>
      </w:r>
      <w:r w:rsidR="005E781B" w:rsidRPr="003F3E55">
        <w:rPr>
          <w:color w:val="000000" w:themeColor="text1"/>
        </w:rPr>
        <w:t xml:space="preserve"> a</w:t>
      </w:r>
      <w:r>
        <w:rPr>
          <w:color w:val="000000" w:themeColor="text1"/>
        </w:rPr>
        <w:t>s a</w:t>
      </w:r>
      <w:r w:rsidR="005E781B" w:rsidRPr="003F3E55">
        <w:rPr>
          <w:color w:val="000000" w:themeColor="text1"/>
        </w:rPr>
        <w:t xml:space="preserve"> food and beverage staff, I have been able to shadow specific positions which helped me to maintain presentability and self-development as a </w:t>
      </w:r>
      <w:r>
        <w:rPr>
          <w:color w:val="000000" w:themeColor="text1"/>
        </w:rPr>
        <w:t>member of the team</w:t>
      </w:r>
      <w:r w:rsidR="005E781B" w:rsidRPr="003F3E55">
        <w:rPr>
          <w:color w:val="000000" w:themeColor="text1"/>
        </w:rPr>
        <w:t>. Additionally, staff can also interact with experienced professionals and seniors regarding their confusion relating to job roles (</w:t>
      </w:r>
      <w:proofErr w:type="spellStart"/>
      <w:r w:rsidR="005E781B" w:rsidRPr="003F3E55">
        <w:rPr>
          <w:color w:val="000000" w:themeColor="text1"/>
        </w:rPr>
        <w:t>Autin</w:t>
      </w:r>
      <w:proofErr w:type="spellEnd"/>
      <w:r w:rsidR="005E781B" w:rsidRPr="003F3E55">
        <w:rPr>
          <w:color w:val="000000" w:themeColor="text1"/>
        </w:rPr>
        <w:t xml:space="preserve"> </w:t>
      </w:r>
      <w:r w:rsidR="005E781B" w:rsidRPr="003F3E55">
        <w:rPr>
          <w:i/>
          <w:color w:val="000000" w:themeColor="text1"/>
        </w:rPr>
        <w:t>et al</w:t>
      </w:r>
      <w:r w:rsidR="005E781B" w:rsidRPr="003F3E55">
        <w:rPr>
          <w:color w:val="000000" w:themeColor="text1"/>
        </w:rPr>
        <w:t xml:space="preserve">., 2020). It has helped me to develop effective strategies to drive my performance and efficiency as a food and beverage staff. Interacting with seniors has also helped me to develop appropriate strategies to overcome areas of improvement to enhance my overall competencies as a food and beverage staff. </w:t>
      </w:r>
      <w:r>
        <w:rPr>
          <w:color w:val="000000" w:themeColor="text1"/>
        </w:rPr>
        <w:t>In addition</w:t>
      </w:r>
      <w:r w:rsidR="005E781B" w:rsidRPr="003F3E55">
        <w:rPr>
          <w:color w:val="000000" w:themeColor="text1"/>
        </w:rPr>
        <w:t>, I have concentrated on improving my time management skills to further boost my capability to offer prompt and effective service to guests. Thus, I should be able to maintain my capability to offer high-quality service to guests ensuring their satisfaction and retention. Therefore, as per the experience gained by me through my placement, I have understood that I will need to work on my time management</w:t>
      </w:r>
      <w:r>
        <w:rPr>
          <w:color w:val="000000" w:themeColor="text1"/>
        </w:rPr>
        <w:t xml:space="preserve">, </w:t>
      </w:r>
      <w:r w:rsidR="005E781B" w:rsidRPr="003F3E55">
        <w:rPr>
          <w:color w:val="000000" w:themeColor="text1"/>
        </w:rPr>
        <w:t xml:space="preserve">self-learning as well as development skills to improve my competencies. </w:t>
      </w:r>
    </w:p>
    <w:p w14:paraId="00000015" w14:textId="77777777" w:rsidR="004768A0" w:rsidRPr="003F3E55" w:rsidRDefault="005E781B">
      <w:pPr>
        <w:rPr>
          <w:color w:val="000000" w:themeColor="text1"/>
        </w:rPr>
      </w:pPr>
      <w:r w:rsidRPr="003F3E55">
        <w:rPr>
          <w:color w:val="000000" w:themeColor="text1"/>
        </w:rPr>
        <w:br w:type="page"/>
      </w:r>
    </w:p>
    <w:p w14:paraId="00000016" w14:textId="77777777" w:rsidR="004768A0" w:rsidRPr="003F3E55" w:rsidRDefault="005E781B">
      <w:pPr>
        <w:pStyle w:val="Heading1"/>
        <w:rPr>
          <w:color w:val="000000" w:themeColor="text1"/>
        </w:rPr>
      </w:pPr>
      <w:bookmarkStart w:id="2" w:name="_vc9suzx0vdhb" w:colFirst="0" w:colLast="0"/>
      <w:bookmarkStart w:id="3" w:name="_Toc137128008"/>
      <w:bookmarkEnd w:id="2"/>
      <w:r w:rsidRPr="003F3E55">
        <w:rPr>
          <w:color w:val="000000" w:themeColor="text1"/>
        </w:rPr>
        <w:lastRenderedPageBreak/>
        <w:t>References</w:t>
      </w:r>
      <w:bookmarkEnd w:id="3"/>
    </w:p>
    <w:p w14:paraId="6BBC72E5" w14:textId="77777777" w:rsidR="00D04A73" w:rsidRPr="003F3E55" w:rsidRDefault="00D04A73">
      <w:pPr>
        <w:spacing w:before="200" w:after="200"/>
        <w:rPr>
          <w:color w:val="000000" w:themeColor="text1"/>
          <w:highlight w:val="white"/>
        </w:rPr>
      </w:pPr>
      <w:r w:rsidRPr="003F3E55">
        <w:rPr>
          <w:color w:val="000000" w:themeColor="text1"/>
          <w:highlight w:val="white"/>
        </w:rPr>
        <w:t xml:space="preserve">ASET, 2017. Good Practice Guide for </w:t>
      </w:r>
      <w:proofErr w:type="spellStart"/>
      <w:r w:rsidRPr="003F3E55">
        <w:rPr>
          <w:color w:val="000000" w:themeColor="text1"/>
          <w:highlight w:val="white"/>
        </w:rPr>
        <w:t>Workbased</w:t>
      </w:r>
      <w:proofErr w:type="spellEnd"/>
      <w:r w:rsidRPr="003F3E55">
        <w:rPr>
          <w:color w:val="000000" w:themeColor="text1"/>
          <w:highlight w:val="white"/>
        </w:rPr>
        <w:t xml:space="preserve"> and Placement Learning in Higher Education, ASET, Sheffield.</w:t>
      </w:r>
    </w:p>
    <w:p w14:paraId="3790BA6C" w14:textId="77777777" w:rsidR="00D04A73" w:rsidRPr="003F3E55" w:rsidRDefault="00D04A73">
      <w:pPr>
        <w:spacing w:before="200" w:after="200"/>
        <w:rPr>
          <w:color w:val="000000" w:themeColor="text1"/>
          <w:highlight w:val="white"/>
        </w:rPr>
      </w:pPr>
      <w:proofErr w:type="spellStart"/>
      <w:r w:rsidRPr="003F3E55">
        <w:rPr>
          <w:color w:val="000000" w:themeColor="text1"/>
          <w:highlight w:val="white"/>
        </w:rPr>
        <w:t>Autin</w:t>
      </w:r>
      <w:proofErr w:type="spellEnd"/>
      <w:r w:rsidRPr="003F3E55">
        <w:rPr>
          <w:color w:val="000000" w:themeColor="text1"/>
          <w:highlight w:val="white"/>
        </w:rPr>
        <w:t xml:space="preserve">, K.L., </w:t>
      </w:r>
      <w:proofErr w:type="spellStart"/>
      <w:r w:rsidRPr="003F3E55">
        <w:rPr>
          <w:color w:val="000000" w:themeColor="text1"/>
          <w:highlight w:val="white"/>
        </w:rPr>
        <w:t>Blustein</w:t>
      </w:r>
      <w:proofErr w:type="spellEnd"/>
      <w:r w:rsidRPr="003F3E55">
        <w:rPr>
          <w:color w:val="000000" w:themeColor="text1"/>
          <w:highlight w:val="white"/>
        </w:rPr>
        <w:t xml:space="preserve">, D.L., Ali, S.R. and Garriott, P.O., 2020. Career development impacts of COVID-19: Practice and policy recommendations. </w:t>
      </w:r>
      <w:r w:rsidRPr="003F3E55">
        <w:rPr>
          <w:i/>
          <w:color w:val="000000" w:themeColor="text1"/>
          <w:highlight w:val="white"/>
        </w:rPr>
        <w:t>Journal of Career Development</w:t>
      </w:r>
      <w:r w:rsidRPr="003F3E55">
        <w:rPr>
          <w:color w:val="000000" w:themeColor="text1"/>
          <w:highlight w:val="white"/>
        </w:rPr>
        <w:t xml:space="preserve">, </w:t>
      </w:r>
      <w:r w:rsidRPr="003F3E55">
        <w:rPr>
          <w:i/>
          <w:color w:val="000000" w:themeColor="text1"/>
          <w:highlight w:val="white"/>
        </w:rPr>
        <w:t>47</w:t>
      </w:r>
      <w:r w:rsidRPr="003F3E55">
        <w:rPr>
          <w:color w:val="000000" w:themeColor="text1"/>
          <w:highlight w:val="white"/>
        </w:rPr>
        <w:t>(5), pp.487-494.</w:t>
      </w:r>
    </w:p>
    <w:p w14:paraId="464C8532" w14:textId="77777777" w:rsidR="00D04A73" w:rsidRPr="003F3E55" w:rsidRDefault="00D04A73">
      <w:pPr>
        <w:spacing w:before="200" w:after="200"/>
        <w:rPr>
          <w:color w:val="000000" w:themeColor="text1"/>
          <w:highlight w:val="white"/>
        </w:rPr>
      </w:pPr>
      <w:proofErr w:type="spellStart"/>
      <w:r w:rsidRPr="003F3E55">
        <w:rPr>
          <w:color w:val="000000" w:themeColor="text1"/>
          <w:highlight w:val="white"/>
        </w:rPr>
        <w:t>Barinua</w:t>
      </w:r>
      <w:proofErr w:type="spellEnd"/>
      <w:r w:rsidRPr="003F3E55">
        <w:rPr>
          <w:color w:val="000000" w:themeColor="text1"/>
          <w:highlight w:val="white"/>
        </w:rPr>
        <w:t xml:space="preserve">, V. and </w:t>
      </w:r>
      <w:proofErr w:type="spellStart"/>
      <w:r w:rsidRPr="003F3E55">
        <w:rPr>
          <w:color w:val="000000" w:themeColor="text1"/>
          <w:highlight w:val="white"/>
        </w:rPr>
        <w:t>Deinma</w:t>
      </w:r>
      <w:proofErr w:type="spellEnd"/>
      <w:r w:rsidRPr="003F3E55">
        <w:rPr>
          <w:color w:val="000000" w:themeColor="text1"/>
          <w:highlight w:val="white"/>
        </w:rPr>
        <w:t xml:space="preserve">, E., 2022. Time Management and Employee Engagement. </w:t>
      </w:r>
      <w:r w:rsidRPr="003F3E55">
        <w:rPr>
          <w:i/>
          <w:color w:val="000000" w:themeColor="text1"/>
          <w:highlight w:val="white"/>
        </w:rPr>
        <w:t>BW Academic Journal</w:t>
      </w:r>
      <w:r w:rsidRPr="003F3E55">
        <w:rPr>
          <w:color w:val="000000" w:themeColor="text1"/>
          <w:highlight w:val="white"/>
        </w:rPr>
        <w:t>, pp.15-15.</w:t>
      </w:r>
    </w:p>
    <w:p w14:paraId="009E9F57" w14:textId="77777777" w:rsidR="00D04A73" w:rsidRPr="003F3E55" w:rsidRDefault="00D04A73">
      <w:pPr>
        <w:spacing w:before="200" w:after="200"/>
        <w:rPr>
          <w:color w:val="000000" w:themeColor="text1"/>
          <w:highlight w:val="white"/>
        </w:rPr>
      </w:pPr>
      <w:proofErr w:type="spellStart"/>
      <w:r w:rsidRPr="003F3E55">
        <w:rPr>
          <w:color w:val="000000" w:themeColor="text1"/>
          <w:highlight w:val="white"/>
        </w:rPr>
        <w:t>Elkhwesky</w:t>
      </w:r>
      <w:proofErr w:type="spellEnd"/>
      <w:r w:rsidRPr="003F3E55">
        <w:rPr>
          <w:color w:val="000000" w:themeColor="text1"/>
          <w:highlight w:val="white"/>
        </w:rPr>
        <w:t xml:space="preserve">, Z., Salem, </w:t>
      </w:r>
      <w:proofErr w:type="gramStart"/>
      <w:r w:rsidRPr="003F3E55">
        <w:rPr>
          <w:color w:val="000000" w:themeColor="text1"/>
          <w:highlight w:val="white"/>
        </w:rPr>
        <w:t>I.E.</w:t>
      </w:r>
      <w:proofErr w:type="gramEnd"/>
      <w:r w:rsidRPr="003F3E55">
        <w:rPr>
          <w:color w:val="000000" w:themeColor="text1"/>
          <w:highlight w:val="white"/>
        </w:rPr>
        <w:t xml:space="preserve"> and Barakat, M., 2021. Importance-implementation of disability management practices in hotels: the moderating effect of team orientation. </w:t>
      </w:r>
      <w:r w:rsidRPr="003F3E55">
        <w:rPr>
          <w:i/>
          <w:color w:val="000000" w:themeColor="text1"/>
          <w:highlight w:val="white"/>
        </w:rPr>
        <w:t>Journal of Mediterranean Tourism Research</w:t>
      </w:r>
      <w:r w:rsidRPr="003F3E55">
        <w:rPr>
          <w:color w:val="000000" w:themeColor="text1"/>
          <w:highlight w:val="white"/>
        </w:rPr>
        <w:t xml:space="preserve">, </w:t>
      </w:r>
      <w:r w:rsidRPr="003F3E55">
        <w:rPr>
          <w:i/>
          <w:color w:val="000000" w:themeColor="text1"/>
          <w:highlight w:val="white"/>
        </w:rPr>
        <w:t>1</w:t>
      </w:r>
      <w:r w:rsidRPr="003F3E55">
        <w:rPr>
          <w:color w:val="000000" w:themeColor="text1"/>
          <w:highlight w:val="white"/>
        </w:rPr>
        <w:t>(1), pp.22-38.</w:t>
      </w:r>
    </w:p>
    <w:p w14:paraId="60538DB7" w14:textId="77777777" w:rsidR="00D04A73" w:rsidRPr="003F3E55" w:rsidRDefault="00D04A73">
      <w:pPr>
        <w:spacing w:before="200" w:after="200"/>
        <w:rPr>
          <w:color w:val="000000" w:themeColor="text1"/>
          <w:highlight w:val="white"/>
        </w:rPr>
      </w:pPr>
      <w:r w:rsidRPr="003F3E55">
        <w:rPr>
          <w:color w:val="000000" w:themeColor="text1"/>
          <w:highlight w:val="white"/>
        </w:rPr>
        <w:t>Fallon, M. and Rutherford, D., 2010. Hotel Management and Operations, Wiley, London.</w:t>
      </w:r>
    </w:p>
    <w:p w14:paraId="00709FC5" w14:textId="77777777" w:rsidR="00D04A73" w:rsidRPr="003F3E55" w:rsidRDefault="00D04A73">
      <w:pPr>
        <w:spacing w:before="200" w:after="200"/>
        <w:rPr>
          <w:color w:val="000000" w:themeColor="text1"/>
          <w:highlight w:val="white"/>
        </w:rPr>
      </w:pPr>
      <w:r w:rsidRPr="003F3E55">
        <w:rPr>
          <w:color w:val="000000" w:themeColor="text1"/>
          <w:highlight w:val="white"/>
        </w:rPr>
        <w:t>Hagg, E., 2013. Internship Guide Eleven, The Hague.</w:t>
      </w:r>
    </w:p>
    <w:p w14:paraId="7BADF1EC" w14:textId="77777777" w:rsidR="00D04A73" w:rsidRPr="003F3E55" w:rsidRDefault="00D04A73">
      <w:pPr>
        <w:spacing w:before="200" w:after="200"/>
        <w:rPr>
          <w:color w:val="000000" w:themeColor="text1"/>
          <w:highlight w:val="white"/>
        </w:rPr>
      </w:pPr>
      <w:r w:rsidRPr="003F3E55">
        <w:rPr>
          <w:color w:val="000000" w:themeColor="text1"/>
          <w:highlight w:val="white"/>
        </w:rPr>
        <w:t xml:space="preserve">Johnston, R Clark, G. and </w:t>
      </w:r>
      <w:proofErr w:type="spellStart"/>
      <w:r w:rsidRPr="003F3E55">
        <w:rPr>
          <w:color w:val="000000" w:themeColor="text1"/>
          <w:highlight w:val="white"/>
        </w:rPr>
        <w:t>Shulver</w:t>
      </w:r>
      <w:proofErr w:type="spellEnd"/>
      <w:r w:rsidRPr="003F3E55">
        <w:rPr>
          <w:color w:val="000000" w:themeColor="text1"/>
          <w:highlight w:val="white"/>
        </w:rPr>
        <w:t>, M., 2012. Service Operations Management, Pearson, London.</w:t>
      </w:r>
    </w:p>
    <w:p w14:paraId="5B26F520" w14:textId="77777777" w:rsidR="00D04A73" w:rsidRPr="003F3E55" w:rsidRDefault="00D04A73">
      <w:pPr>
        <w:spacing w:before="200" w:after="200"/>
        <w:rPr>
          <w:color w:val="000000" w:themeColor="text1"/>
          <w:highlight w:val="white"/>
        </w:rPr>
      </w:pPr>
      <w:proofErr w:type="spellStart"/>
      <w:r w:rsidRPr="003F3E55">
        <w:rPr>
          <w:color w:val="000000" w:themeColor="text1"/>
          <w:highlight w:val="white"/>
        </w:rPr>
        <w:t>Vallen</w:t>
      </w:r>
      <w:proofErr w:type="spellEnd"/>
      <w:r w:rsidRPr="003F3E55">
        <w:rPr>
          <w:color w:val="000000" w:themeColor="text1"/>
          <w:highlight w:val="white"/>
        </w:rPr>
        <w:t xml:space="preserve">, G.K. and </w:t>
      </w:r>
      <w:proofErr w:type="spellStart"/>
      <w:r w:rsidRPr="003F3E55">
        <w:rPr>
          <w:color w:val="000000" w:themeColor="text1"/>
          <w:highlight w:val="white"/>
        </w:rPr>
        <w:t>Vallen</w:t>
      </w:r>
      <w:proofErr w:type="spellEnd"/>
      <w:r w:rsidRPr="003F3E55">
        <w:rPr>
          <w:color w:val="000000" w:themeColor="text1"/>
          <w:highlight w:val="white"/>
        </w:rPr>
        <w:t>, Jerome J., 2014. Check-in check-</w:t>
      </w:r>
      <w:proofErr w:type="gramStart"/>
      <w:r w:rsidRPr="003F3E55">
        <w:rPr>
          <w:color w:val="000000" w:themeColor="text1"/>
          <w:highlight w:val="white"/>
        </w:rPr>
        <w:t>out :</w:t>
      </w:r>
      <w:proofErr w:type="gramEnd"/>
      <w:r w:rsidRPr="003F3E55">
        <w:rPr>
          <w:color w:val="000000" w:themeColor="text1"/>
          <w:highlight w:val="white"/>
        </w:rPr>
        <w:t xml:space="preserve"> managing hotel operations Ninth edition.; Pearson new international., </w:t>
      </w:r>
    </w:p>
    <w:p w14:paraId="0096C4E4" w14:textId="77777777" w:rsidR="00D04A73" w:rsidRPr="003F3E55" w:rsidRDefault="00D04A73">
      <w:pPr>
        <w:spacing w:before="200" w:after="200"/>
        <w:rPr>
          <w:color w:val="000000" w:themeColor="text1"/>
          <w:highlight w:val="white"/>
        </w:rPr>
      </w:pPr>
      <w:r w:rsidRPr="003F3E55">
        <w:rPr>
          <w:color w:val="000000" w:themeColor="text1"/>
          <w:highlight w:val="white"/>
        </w:rPr>
        <w:t>Wood, R., 2013. Key Concepts in Hospitality Management, Sage, London.</w:t>
      </w:r>
    </w:p>
    <w:p w14:paraId="00000020" w14:textId="77777777" w:rsidR="004768A0" w:rsidRPr="003F3E55" w:rsidRDefault="004768A0">
      <w:pPr>
        <w:rPr>
          <w:color w:val="000000" w:themeColor="text1"/>
        </w:rPr>
      </w:pPr>
    </w:p>
    <w:p w14:paraId="00000021" w14:textId="77777777" w:rsidR="004768A0" w:rsidRPr="003F3E55" w:rsidRDefault="004768A0">
      <w:pPr>
        <w:rPr>
          <w:color w:val="000000" w:themeColor="text1"/>
        </w:rPr>
      </w:pPr>
    </w:p>
    <w:sectPr w:rsidR="004768A0" w:rsidRPr="003F3E55">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62E29" w14:textId="77777777" w:rsidR="00402063" w:rsidRDefault="00402063">
      <w:pPr>
        <w:spacing w:line="240" w:lineRule="auto"/>
      </w:pPr>
      <w:r>
        <w:separator/>
      </w:r>
    </w:p>
  </w:endnote>
  <w:endnote w:type="continuationSeparator" w:id="0">
    <w:p w14:paraId="34AA6B56" w14:textId="77777777" w:rsidR="00402063" w:rsidRDefault="004020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2" w14:textId="53021CBE" w:rsidR="004768A0" w:rsidRDefault="008E36D2" w:rsidP="008E36D2">
    <w:pPr>
      <w:tabs>
        <w:tab w:val="left" w:pos="180"/>
        <w:tab w:val="right" w:pos="9360"/>
      </w:tabs>
      <w:jc w:val="left"/>
    </w:pPr>
    <w:r>
      <w:tab/>
      <w:t>Word count: 1268</w:t>
    </w:r>
    <w:r>
      <w:tab/>
    </w:r>
    <w:r w:rsidR="005E781B">
      <w:fldChar w:fldCharType="begin"/>
    </w:r>
    <w:r w:rsidR="005E781B">
      <w:instrText>PAGE</w:instrText>
    </w:r>
    <w:r w:rsidR="005E781B">
      <w:fldChar w:fldCharType="separate"/>
    </w:r>
    <w:r w:rsidR="001C7675">
      <w:rPr>
        <w:noProof/>
      </w:rPr>
      <w:t>5</w:t>
    </w:r>
    <w:r w:rsidR="005E781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A4FCA" w14:textId="77777777" w:rsidR="00402063" w:rsidRDefault="00402063">
      <w:pPr>
        <w:spacing w:line="240" w:lineRule="auto"/>
      </w:pPr>
      <w:r>
        <w:separator/>
      </w:r>
    </w:p>
  </w:footnote>
  <w:footnote w:type="continuationSeparator" w:id="0">
    <w:p w14:paraId="7ED8F0FB" w14:textId="77777777" w:rsidR="00402063" w:rsidRDefault="0040206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8A0"/>
    <w:rsid w:val="000F42CE"/>
    <w:rsid w:val="00136732"/>
    <w:rsid w:val="001C7675"/>
    <w:rsid w:val="00201382"/>
    <w:rsid w:val="003F3E55"/>
    <w:rsid w:val="00402063"/>
    <w:rsid w:val="004768A0"/>
    <w:rsid w:val="005E781B"/>
    <w:rsid w:val="006D220C"/>
    <w:rsid w:val="006F0E7C"/>
    <w:rsid w:val="007C4FA5"/>
    <w:rsid w:val="007D2919"/>
    <w:rsid w:val="008E36D2"/>
    <w:rsid w:val="009C0A96"/>
    <w:rsid w:val="00A37DCC"/>
    <w:rsid w:val="00B75C0B"/>
    <w:rsid w:val="00B91772"/>
    <w:rsid w:val="00C028C4"/>
    <w:rsid w:val="00CC3D15"/>
    <w:rsid w:val="00D04A73"/>
    <w:rsid w:val="00F822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60ACD"/>
  <w15:docId w15:val="{B33D0A7C-3344-45F5-9D81-B3A96DC83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F8223C"/>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F8223C"/>
    <w:pPr>
      <w:spacing w:after="100"/>
    </w:pPr>
  </w:style>
  <w:style w:type="character" w:styleId="Hyperlink">
    <w:name w:val="Hyperlink"/>
    <w:basedOn w:val="DefaultParagraphFont"/>
    <w:uiPriority w:val="99"/>
    <w:unhideWhenUsed/>
    <w:rsid w:val="00F8223C"/>
    <w:rPr>
      <w:color w:val="0000FF" w:themeColor="hyperlink"/>
      <w:u w:val="single"/>
    </w:rPr>
  </w:style>
  <w:style w:type="paragraph" w:styleId="Header">
    <w:name w:val="header"/>
    <w:basedOn w:val="Normal"/>
    <w:link w:val="HeaderChar"/>
    <w:uiPriority w:val="99"/>
    <w:unhideWhenUsed/>
    <w:rsid w:val="008E36D2"/>
    <w:pPr>
      <w:tabs>
        <w:tab w:val="center" w:pos="4513"/>
        <w:tab w:val="right" w:pos="9026"/>
      </w:tabs>
      <w:spacing w:line="240" w:lineRule="auto"/>
    </w:pPr>
  </w:style>
  <w:style w:type="character" w:customStyle="1" w:styleId="HeaderChar">
    <w:name w:val="Header Char"/>
    <w:basedOn w:val="DefaultParagraphFont"/>
    <w:link w:val="Header"/>
    <w:uiPriority w:val="99"/>
    <w:rsid w:val="008E36D2"/>
    <w:rPr>
      <w:lang w:val="en-GB"/>
    </w:rPr>
  </w:style>
  <w:style w:type="paragraph" w:styleId="Footer">
    <w:name w:val="footer"/>
    <w:basedOn w:val="Normal"/>
    <w:link w:val="FooterChar"/>
    <w:uiPriority w:val="99"/>
    <w:unhideWhenUsed/>
    <w:rsid w:val="008E36D2"/>
    <w:pPr>
      <w:tabs>
        <w:tab w:val="center" w:pos="4513"/>
        <w:tab w:val="right" w:pos="9026"/>
      </w:tabs>
      <w:spacing w:line="240" w:lineRule="auto"/>
    </w:pPr>
  </w:style>
  <w:style w:type="character" w:customStyle="1" w:styleId="FooterChar">
    <w:name w:val="Footer Char"/>
    <w:basedOn w:val="DefaultParagraphFont"/>
    <w:link w:val="Footer"/>
    <w:uiPriority w:val="99"/>
    <w:rsid w:val="008E36D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9AB83-562D-463B-A28D-FDEC914A4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1439</Words>
  <Characters>8208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Precious</dc:creator>
  <cp:lastModifiedBy>Hadi Njai (2022566)</cp:lastModifiedBy>
  <cp:revision>3</cp:revision>
  <dcterms:created xsi:type="dcterms:W3CDTF">2023-06-11T20:14:00Z</dcterms:created>
  <dcterms:modified xsi:type="dcterms:W3CDTF">2023-06-11T21:01:00Z</dcterms:modified>
</cp:coreProperties>
</file>