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4ED43" w14:textId="77777777" w:rsidR="00E34C8B" w:rsidRPr="00E34C8B" w:rsidRDefault="00E34C8B" w:rsidP="00C22DC6">
      <w:pPr>
        <w:spacing w:line="360" w:lineRule="auto"/>
        <w:rPr>
          <w:b/>
          <w:bCs/>
          <w:sz w:val="28"/>
          <w:szCs w:val="28"/>
          <w:u w:val="single"/>
        </w:rPr>
      </w:pPr>
      <w:r w:rsidRPr="00E34C8B">
        <w:rPr>
          <w:b/>
          <w:bCs/>
          <w:sz w:val="28"/>
          <w:szCs w:val="28"/>
          <w:u w:val="single"/>
        </w:rPr>
        <w:t>Assessment 1:</w:t>
      </w:r>
    </w:p>
    <w:p w14:paraId="389B17EA" w14:textId="77777777" w:rsidR="00E34C8B" w:rsidRPr="00E34C8B" w:rsidRDefault="00E34C8B" w:rsidP="00C22DC6">
      <w:pPr>
        <w:spacing w:line="360" w:lineRule="auto"/>
        <w:rPr>
          <w:b/>
          <w:bCs/>
          <w:sz w:val="28"/>
          <w:szCs w:val="28"/>
          <w:u w:val="single"/>
        </w:rPr>
      </w:pPr>
      <w:r w:rsidRPr="00E34C8B">
        <w:rPr>
          <w:b/>
          <w:bCs/>
          <w:sz w:val="28"/>
          <w:szCs w:val="28"/>
          <w:u w:val="single"/>
        </w:rPr>
        <w:t xml:space="preserve">Research Proposal </w:t>
      </w:r>
    </w:p>
    <w:p w14:paraId="324B106E" w14:textId="77777777" w:rsidR="00E34C8B" w:rsidRDefault="00E34C8B" w:rsidP="00C22DC6">
      <w:pPr>
        <w:spacing w:line="360" w:lineRule="auto"/>
        <w:rPr>
          <w:b/>
          <w:bCs/>
          <w:sz w:val="28"/>
          <w:szCs w:val="28"/>
        </w:rPr>
      </w:pPr>
    </w:p>
    <w:p w14:paraId="4FD8C8FB" w14:textId="77777777" w:rsidR="00E34C8B" w:rsidRDefault="00E34C8B" w:rsidP="00C22DC6">
      <w:pPr>
        <w:spacing w:line="360" w:lineRule="auto"/>
        <w:ind w:firstLine="720"/>
        <w:rPr>
          <w:i/>
          <w:iCs/>
        </w:rPr>
      </w:pPr>
    </w:p>
    <w:p w14:paraId="7994C85B" w14:textId="0B802CB5" w:rsidR="00E34C8B" w:rsidRDefault="00E34C8B" w:rsidP="00C22DC6">
      <w:pPr>
        <w:spacing w:line="360" w:lineRule="auto"/>
        <w:rPr>
          <w:i/>
          <w:iCs/>
        </w:rPr>
      </w:pPr>
      <w:r w:rsidRPr="00E34C8B">
        <w:rPr>
          <w:i/>
          <w:iCs/>
        </w:rPr>
        <w:t xml:space="preserve">Attitudes of </w:t>
      </w:r>
      <w:r w:rsidR="00EF41AE">
        <w:rPr>
          <w:i/>
          <w:iCs/>
        </w:rPr>
        <w:t xml:space="preserve">Individuals Who </w:t>
      </w:r>
      <w:r w:rsidR="00C07983">
        <w:rPr>
          <w:i/>
          <w:iCs/>
        </w:rPr>
        <w:t xml:space="preserve">Live </w:t>
      </w:r>
      <w:r w:rsidRPr="00E34C8B">
        <w:rPr>
          <w:i/>
          <w:iCs/>
        </w:rPr>
        <w:t xml:space="preserve">Rural </w:t>
      </w:r>
      <w:r w:rsidR="00C07983">
        <w:rPr>
          <w:i/>
          <w:iCs/>
        </w:rPr>
        <w:t xml:space="preserve">and Urban </w:t>
      </w:r>
      <w:r w:rsidRPr="00E34C8B">
        <w:rPr>
          <w:i/>
          <w:iCs/>
        </w:rPr>
        <w:t xml:space="preserve">Communities on Individuals Living with </w:t>
      </w:r>
      <w:r w:rsidR="00C07983">
        <w:rPr>
          <w:i/>
          <w:iCs/>
        </w:rPr>
        <w:tab/>
      </w:r>
      <w:r w:rsidR="00C07983">
        <w:rPr>
          <w:i/>
          <w:iCs/>
        </w:rPr>
        <w:tab/>
      </w:r>
      <w:r w:rsidR="00C07983">
        <w:rPr>
          <w:i/>
          <w:iCs/>
        </w:rPr>
        <w:tab/>
      </w:r>
      <w:r w:rsidR="00C07983">
        <w:rPr>
          <w:i/>
          <w:iCs/>
        </w:rPr>
        <w:tab/>
      </w:r>
      <w:r w:rsidR="00C07983">
        <w:rPr>
          <w:i/>
          <w:iCs/>
        </w:rPr>
        <w:tab/>
      </w:r>
      <w:r w:rsidRPr="00E34C8B">
        <w:rPr>
          <w:i/>
          <w:iCs/>
        </w:rPr>
        <w:t>Schizophrenia</w:t>
      </w:r>
    </w:p>
    <w:p w14:paraId="56CBD3F5" w14:textId="77777777" w:rsidR="00E34C8B" w:rsidRDefault="00E34C8B" w:rsidP="00C22DC6">
      <w:pPr>
        <w:spacing w:line="360" w:lineRule="auto"/>
        <w:rPr>
          <w:i/>
          <w:iCs/>
        </w:rPr>
      </w:pPr>
    </w:p>
    <w:p w14:paraId="72D9A883" w14:textId="77777777" w:rsidR="00DA4E54" w:rsidRDefault="00E34C8B" w:rsidP="00C22DC6">
      <w:pPr>
        <w:spacing w:line="360" w:lineRule="auto"/>
      </w:pPr>
      <w:r>
        <w:rPr>
          <w:b/>
          <w:bCs/>
          <w:u w:val="single"/>
        </w:rPr>
        <w:t xml:space="preserve">Background </w:t>
      </w:r>
      <w:r>
        <w:rPr>
          <w:b/>
          <w:bCs/>
          <w:u w:val="single"/>
        </w:rPr>
        <w:br/>
      </w:r>
      <w:r>
        <w:t xml:space="preserve">Schizophrenia is a chronic brain disorder and when present, </w:t>
      </w:r>
      <w:r w:rsidR="0030032C">
        <w:t>individuals can experience symptoms of responding to unseen stimuli, lack of motivation and finding it hard to concentrate. Unfortunately, there is no cure for schizophrenia. However</w:t>
      </w:r>
      <w:r w:rsidR="005C75F0">
        <w:t>,</w:t>
      </w:r>
      <w:r w:rsidR="0030032C">
        <w:t xml:space="preserve"> there is new, safer treatments in order to improve the symptoms of schizophrenia. </w:t>
      </w:r>
      <w:r w:rsidR="00253292">
        <w:br/>
      </w:r>
      <w:r w:rsidR="0030032C">
        <w:t xml:space="preserve">Schizophrenia has been classed as a complex disorder and this may be why there is stigma or misconceptions about the disease. </w:t>
      </w:r>
      <w:r w:rsidR="00BE136D">
        <w:t xml:space="preserve">According to MentalHealth.org.uk, (2019) that almost 9 out in 10 people who suffer from a mental health disorder have experienced stigma or discrimination and that this has had a negative effect on their lives. </w:t>
      </w:r>
      <w:r w:rsidR="00AA7723">
        <w:t xml:space="preserve">The majority of those living with schizophrenia are not homeless or live in institutions, they live amongst the community with family, residential homes or on their own. </w:t>
      </w:r>
    </w:p>
    <w:p w14:paraId="42D93B45" w14:textId="6946D918" w:rsidR="00531635" w:rsidRDefault="00155627" w:rsidP="00C22DC6">
      <w:pPr>
        <w:spacing w:line="360" w:lineRule="auto"/>
      </w:pPr>
      <w:r>
        <w:t>The majority of those who live with mental illnesses will experience a stigma towards them at some point in their lives. Stigma can be divided into two types. Social stigma is being prejudice and discriminatory towards people with mental illnesses as a result of the medical label that they have been given</w:t>
      </w:r>
      <w:r w:rsidR="00014E34">
        <w:t xml:space="preserve">. </w:t>
      </w:r>
      <w:r w:rsidR="00366A1F">
        <w:t xml:space="preserve">Perceived or self-stigma is the internal shame by the individual with mental health illness themselves. This can lean to poorer treatment and lack of self-care. </w:t>
      </w:r>
      <w:r w:rsidR="00014E34">
        <w:t>(</w:t>
      </w:r>
      <w:r w:rsidR="00574F48">
        <w:t xml:space="preserve">Graham, C.L. Ph.D., 2013). </w:t>
      </w:r>
      <w:r w:rsidR="00366A1F">
        <w:t xml:space="preserve">In society, mental health illnesses have been treated differently throughout history. They have even been excluded and even brutally tortured. </w:t>
      </w:r>
      <w:r w:rsidR="00531635">
        <w:t xml:space="preserve">The way individuals with a mental health disorder have been treated may have been a result from the views that they may be more violet, unpredictable or </w:t>
      </w:r>
      <w:r w:rsidR="00973833">
        <w:t xml:space="preserve">likely to subject to emotional or physical outbursts. </w:t>
      </w:r>
      <w:r w:rsidR="001A7C16">
        <w:t>It has been stated that stigma that has been directed at adolescents who suffer from mental health disorders from family members, peers and teachers. With 35% reported stigma from teachers and school staff, 62% experienced stigma from peers and 46% experienced stigma from family members. (Moses, 2010).</w:t>
      </w:r>
    </w:p>
    <w:p w14:paraId="3CBD47ED" w14:textId="472DCB33" w:rsidR="00BE136D" w:rsidRDefault="00EF41AE" w:rsidP="00C22DC6">
      <w:pPr>
        <w:spacing w:line="360" w:lineRule="auto"/>
      </w:pPr>
      <w:r>
        <w:lastRenderedPageBreak/>
        <w:br/>
        <w:t>The aim of this study is to evaluate and assess the knowledge</w:t>
      </w:r>
      <w:r w:rsidR="00D61EB6">
        <w:t xml:space="preserve"> of mental health disorders, especially schizophrenia, by </w:t>
      </w:r>
      <w:r>
        <w:t>those who live in rural areas of Wales</w:t>
      </w:r>
      <w:r w:rsidR="00C07983">
        <w:t xml:space="preserve"> in comparison to those living in urban areas of the UK. </w:t>
      </w:r>
      <w:r w:rsidR="00D61EB6">
        <w:t xml:space="preserve">This study will hopefully open an investigation into socio-demographic characteristics regarding knowledge and attitudes of mental health disorders. </w:t>
      </w:r>
    </w:p>
    <w:p w14:paraId="0E2E4CAB" w14:textId="77777777" w:rsidR="00BE136D" w:rsidRDefault="00BE136D" w:rsidP="00C22DC6">
      <w:pPr>
        <w:spacing w:line="360" w:lineRule="auto"/>
      </w:pPr>
    </w:p>
    <w:p w14:paraId="03E7772F" w14:textId="19C0A2ED" w:rsidR="00BE136D" w:rsidRDefault="004F2B17" w:rsidP="00C22DC6">
      <w:pPr>
        <w:spacing w:line="360" w:lineRule="auto"/>
        <w:rPr>
          <w:b/>
          <w:bCs/>
          <w:u w:val="single"/>
        </w:rPr>
      </w:pPr>
      <w:r w:rsidRPr="00E34C8B">
        <w:rPr>
          <w:b/>
          <w:bCs/>
          <w:i/>
          <w:iCs/>
          <w:sz w:val="28"/>
          <w:szCs w:val="28"/>
        </w:rPr>
        <w:br/>
      </w:r>
      <w:r w:rsidR="00BE136D" w:rsidRPr="00BE136D">
        <w:rPr>
          <w:b/>
          <w:bCs/>
          <w:u w:val="single"/>
        </w:rPr>
        <w:t xml:space="preserve">Methods </w:t>
      </w:r>
    </w:p>
    <w:p w14:paraId="18018497" w14:textId="77777777" w:rsidR="00A4319E" w:rsidRDefault="00A4319E" w:rsidP="00C22DC6">
      <w:pPr>
        <w:spacing w:line="360" w:lineRule="auto"/>
        <w:rPr>
          <w:b/>
          <w:bCs/>
          <w:u w:val="single"/>
        </w:rPr>
      </w:pPr>
    </w:p>
    <w:p w14:paraId="09A03AAC" w14:textId="74EBE01C" w:rsidR="00D07D1C" w:rsidRDefault="00D07D1C" w:rsidP="00C22DC6">
      <w:pPr>
        <w:spacing w:line="360" w:lineRule="auto"/>
        <w:rPr>
          <w:b/>
          <w:bCs/>
          <w:u w:val="single"/>
        </w:rPr>
      </w:pPr>
      <w:r>
        <w:rPr>
          <w:b/>
          <w:bCs/>
          <w:u w:val="single"/>
        </w:rPr>
        <w:t>Intended Participants</w:t>
      </w:r>
    </w:p>
    <w:p w14:paraId="7317D8FA" w14:textId="77777777" w:rsidR="00A4319E" w:rsidRDefault="00A4319E" w:rsidP="00C22DC6">
      <w:pPr>
        <w:spacing w:line="360" w:lineRule="auto"/>
      </w:pPr>
    </w:p>
    <w:p w14:paraId="6936E93E" w14:textId="339AEF70" w:rsidR="00BE136D" w:rsidRDefault="00260C48" w:rsidP="00C22DC6">
      <w:pPr>
        <w:spacing w:line="360" w:lineRule="auto"/>
      </w:pPr>
      <w:r>
        <w:t xml:space="preserve">To conduct this study, there will be </w:t>
      </w:r>
      <w:r w:rsidR="00EC5321">
        <w:t xml:space="preserve">500 </w:t>
      </w:r>
      <w:r>
        <w:t xml:space="preserve">CAMI questionnaires printed out and handed out </w:t>
      </w:r>
      <w:proofErr w:type="gramStart"/>
      <w:r>
        <w:t>to</w:t>
      </w:r>
      <w:r w:rsidR="00EC5321">
        <w:t xml:space="preserve"> </w:t>
      </w:r>
      <w:r>
        <w:t xml:space="preserve"> </w:t>
      </w:r>
      <w:r w:rsidR="00EC5321">
        <w:t>500</w:t>
      </w:r>
      <w:proofErr w:type="gramEnd"/>
      <w:r w:rsidR="00EC5321">
        <w:t xml:space="preserve"> </w:t>
      </w:r>
      <w:r>
        <w:t>participants</w:t>
      </w:r>
      <w:r w:rsidR="00EC5321">
        <w:t xml:space="preserve"> in each place.</w:t>
      </w:r>
      <w:r>
        <w:t xml:space="preserve"> </w:t>
      </w:r>
      <w:r w:rsidR="0013463F">
        <w:t>The questionnaires will be handed out at a post office in the village centre</w:t>
      </w:r>
      <w:r w:rsidR="00722473">
        <w:t xml:space="preserve"> and the questionnaires will be handed out outside a popular supermarket in an urban area. </w:t>
      </w:r>
      <w:r>
        <w:t>The participants will be chosen at random without checking medical or family history</w:t>
      </w:r>
      <w:r w:rsidR="00722473">
        <w:t xml:space="preserve"> and</w:t>
      </w:r>
      <w:r>
        <w:t xml:space="preserve"> their own experiences</w:t>
      </w:r>
      <w:r w:rsidR="00722473">
        <w:t>.</w:t>
      </w:r>
      <w:r w:rsidR="00A4319E">
        <w:t xml:space="preserve"> </w:t>
      </w:r>
      <w:r>
        <w:t>The participants will be from the age of 1</w:t>
      </w:r>
      <w:r w:rsidR="00466AE3">
        <w:t>6</w:t>
      </w:r>
      <w:r>
        <w:t xml:space="preserve"> years old or over</w:t>
      </w:r>
      <w:r w:rsidR="00A4319E">
        <w:t xml:space="preserve">. A specific gender will not be necessary. </w:t>
      </w:r>
      <w:r w:rsidR="0013463F">
        <w:t>This study will show varied attitudes to schizophrenia in a rural community</w:t>
      </w:r>
      <w:r w:rsidR="008341BE">
        <w:t xml:space="preserve"> in comparison to an urban area. </w:t>
      </w:r>
    </w:p>
    <w:p w14:paraId="043955FC" w14:textId="26A46476" w:rsidR="00D07D1C" w:rsidRDefault="00D07D1C" w:rsidP="00C22DC6">
      <w:pPr>
        <w:spacing w:line="360" w:lineRule="auto"/>
        <w:rPr>
          <w:b/>
          <w:bCs/>
          <w:u w:val="single"/>
        </w:rPr>
      </w:pPr>
    </w:p>
    <w:p w14:paraId="0BAEDA63" w14:textId="6A58FF2E" w:rsidR="00D07D1C" w:rsidRDefault="00D07D1C" w:rsidP="00C22DC6">
      <w:pPr>
        <w:spacing w:line="360" w:lineRule="auto"/>
        <w:rPr>
          <w:b/>
          <w:bCs/>
          <w:u w:val="single"/>
        </w:rPr>
      </w:pPr>
      <w:r>
        <w:rPr>
          <w:b/>
          <w:bCs/>
          <w:u w:val="single"/>
        </w:rPr>
        <w:t>Design</w:t>
      </w:r>
    </w:p>
    <w:p w14:paraId="73426E96" w14:textId="7FA3951F" w:rsidR="00A4319E" w:rsidRDefault="0069650D" w:rsidP="00C22DC6">
      <w:pPr>
        <w:spacing w:line="360" w:lineRule="auto"/>
      </w:pPr>
      <w:r>
        <w:t>The method of this study will be a quantitative method and a</w:t>
      </w:r>
      <w:r w:rsidR="00E9371D">
        <w:t xml:space="preserve">n adopted </w:t>
      </w:r>
      <w:r>
        <w:t xml:space="preserve">structured </w:t>
      </w:r>
      <w:r w:rsidR="00E9371D">
        <w:t xml:space="preserve">CAMI </w:t>
      </w:r>
      <w:r>
        <w:t>questionnaire was used to find out the opinions of individuals who live in rural and urban areas about schizophrenia</w:t>
      </w:r>
      <w:r w:rsidR="00F43EC2">
        <w:t xml:space="preserve">. Quantitative research is defined by </w:t>
      </w:r>
      <w:r w:rsidR="00C865BA">
        <w:t xml:space="preserve">Babbie, E. R (2010) as focusing on saving numerical data and using it across individuals at random to explain a specific study. </w:t>
      </w:r>
    </w:p>
    <w:p w14:paraId="006023AB" w14:textId="77777777" w:rsidR="0069650D" w:rsidRDefault="0069650D" w:rsidP="00C22DC6">
      <w:pPr>
        <w:spacing w:line="360" w:lineRule="auto"/>
      </w:pPr>
    </w:p>
    <w:p w14:paraId="00845945" w14:textId="77777777" w:rsidR="00044AF3" w:rsidRDefault="008878FA" w:rsidP="00C22DC6">
      <w:pPr>
        <w:spacing w:line="360" w:lineRule="auto"/>
      </w:pPr>
      <w:r>
        <w:t xml:space="preserve"> </w:t>
      </w:r>
    </w:p>
    <w:p w14:paraId="4D30990A" w14:textId="02368476" w:rsidR="00D07D1C" w:rsidRPr="00044AF3" w:rsidRDefault="00D07D1C" w:rsidP="00C22DC6">
      <w:pPr>
        <w:spacing w:line="360" w:lineRule="auto"/>
      </w:pPr>
      <w:r>
        <w:rPr>
          <w:b/>
          <w:bCs/>
          <w:u w:val="single"/>
        </w:rPr>
        <w:t>Materials</w:t>
      </w:r>
    </w:p>
    <w:p w14:paraId="441B16BA" w14:textId="337FD9B9" w:rsidR="00D00444" w:rsidRDefault="00A00336" w:rsidP="00D00444">
      <w:pPr>
        <w:spacing w:line="360" w:lineRule="auto"/>
      </w:pPr>
      <w:r>
        <w:t xml:space="preserve">The CAMI questionnaire </w:t>
      </w:r>
      <w:r w:rsidR="001F4845">
        <w:t>has 40 questions that were</w:t>
      </w:r>
      <w:r>
        <w:t xml:space="preserve"> used to measure the attitude of the participants</w:t>
      </w:r>
      <w:r w:rsidR="00D10330">
        <w:t xml:space="preserve"> towards Schizophrenia. </w:t>
      </w:r>
      <w:r w:rsidR="00C22DC6">
        <w:t xml:space="preserve">Although, during this study the wording of the original CAMI questionnaire will be changed in order to be relevant to this specific study of </w:t>
      </w:r>
      <w:r w:rsidR="00C22DC6">
        <w:lastRenderedPageBreak/>
        <w:t xml:space="preserve">Schizophrenia. </w:t>
      </w:r>
      <w:r w:rsidR="00D10330">
        <w:t xml:space="preserve">The scale is four full scale items which are Authoritarianism, Benevolence, Social Restrictiveness and Community Mental Health Ideology and all four will be used in this study. All four items measured the </w:t>
      </w:r>
      <w:r w:rsidR="00B30D33">
        <w:t xml:space="preserve">negative </w:t>
      </w:r>
      <w:r w:rsidR="00D10330">
        <w:t>attitudes towards schizophrenia</w:t>
      </w:r>
      <w:r w:rsidR="00C22DC6">
        <w:t xml:space="preserve">, this included statements such as “I would not to live next door to someone who has been </w:t>
      </w:r>
      <w:r w:rsidR="00B30D33">
        <w:t>diagnosed with Schizophrenia</w:t>
      </w:r>
      <w:r w:rsidR="00C22DC6">
        <w:t>”</w:t>
      </w:r>
      <w:r w:rsidR="00D272F3">
        <w:t xml:space="preserve">. </w:t>
      </w:r>
      <w:r w:rsidR="00803257">
        <w:t xml:space="preserve">Responses to the questionnaire were measured on a 5-point scale which ranges from 1 = </w:t>
      </w:r>
      <w:r w:rsidR="001F4845">
        <w:t xml:space="preserve">strongly disagree </w:t>
      </w:r>
      <w:proofErr w:type="gramStart"/>
      <w:r w:rsidR="001F4845">
        <w:t>to  5</w:t>
      </w:r>
      <w:proofErr w:type="gramEnd"/>
      <w:r w:rsidR="001F4845">
        <w:t xml:space="preserve"> = strongly agree with scores of 1-5 for each question with scores that will range from 40 and 200. </w:t>
      </w:r>
      <w:r w:rsidR="003505A6">
        <w:t xml:space="preserve">Out of the 40 questions given, 20 were negatively worded and this will require </w:t>
      </w:r>
      <w:proofErr w:type="gramStart"/>
      <w:r w:rsidR="003505A6">
        <w:t>reverse-scoring</w:t>
      </w:r>
      <w:proofErr w:type="gramEnd"/>
      <w:r w:rsidR="003505A6">
        <w:t xml:space="preserve"> prior to analysis. </w:t>
      </w:r>
      <w:r w:rsidR="002F5046">
        <w:br/>
        <w:t xml:space="preserve">Positive attitude is measured using the four full scale items from the same scale. This scale included statements such as “no one has the right to exclude individuals living with Schizophrenia from their neighbourhood”. Answers then given on a 5-point scale from strongly agree and strongly disagree. </w:t>
      </w:r>
      <w:r w:rsidR="00D00444">
        <w:t>In addition to the study above</w:t>
      </w:r>
      <w:r w:rsidR="00C314E3">
        <w:t xml:space="preserve">, the answers will be scored from a range of 40 and 200. Out of 40, 20 questions in the questionnaire were positively worded and some would need reverse-scoring prior to analysis. </w:t>
      </w:r>
    </w:p>
    <w:p w14:paraId="7BB0C2CA" w14:textId="77777777" w:rsidR="00531635" w:rsidRDefault="00531635" w:rsidP="00466AE3">
      <w:pPr>
        <w:spacing w:line="360" w:lineRule="auto"/>
        <w:rPr>
          <w:b/>
          <w:bCs/>
          <w:u w:val="single"/>
        </w:rPr>
      </w:pPr>
    </w:p>
    <w:p w14:paraId="573CD083" w14:textId="1AAD0BF7" w:rsidR="00D07D1C" w:rsidRPr="00D00444" w:rsidRDefault="00D07D1C" w:rsidP="00466AE3">
      <w:pPr>
        <w:spacing w:line="360" w:lineRule="auto"/>
      </w:pPr>
      <w:r>
        <w:rPr>
          <w:b/>
          <w:bCs/>
          <w:u w:val="single"/>
        </w:rPr>
        <w:t>Recruitment plan</w:t>
      </w:r>
    </w:p>
    <w:p w14:paraId="392F85D9" w14:textId="41BF9061" w:rsidR="00466AE3" w:rsidRDefault="00466AE3" w:rsidP="00466AE3">
      <w:pPr>
        <w:spacing w:line="360" w:lineRule="auto"/>
      </w:pPr>
      <w:r>
        <w:t>The participants for this study will be picked at random. However, there will be an additional question at the beginning of the questionnaire to clarify age. Those under the age of 16 will not be taken into account. Specific gender is not a necessity</w:t>
      </w:r>
    </w:p>
    <w:p w14:paraId="1321636E" w14:textId="355C838D" w:rsidR="00D07D1C" w:rsidRPr="00EC5321" w:rsidRDefault="00EC5321" w:rsidP="00466AE3">
      <w:pPr>
        <w:spacing w:line="360" w:lineRule="auto"/>
      </w:pPr>
      <w:r>
        <w:t xml:space="preserve">For this study, 500 questionnaires will be printed and handed out in the post office in the rural area and outside the popular supermarket in the urban area. The results can be posted to the return address that will be found at the end of the questionnaire, there will also be a letter box made specifically for those individuals who have completed the questionnaire straight away. </w:t>
      </w:r>
      <w:r w:rsidR="00466AE3">
        <w:br/>
      </w:r>
    </w:p>
    <w:p w14:paraId="55AB5E12" w14:textId="7A4FD0EA" w:rsidR="00D07D1C" w:rsidRDefault="00D07D1C" w:rsidP="00531635">
      <w:pPr>
        <w:spacing w:line="360" w:lineRule="auto"/>
        <w:rPr>
          <w:b/>
          <w:bCs/>
          <w:u w:val="single"/>
        </w:rPr>
      </w:pPr>
      <w:r>
        <w:rPr>
          <w:b/>
          <w:bCs/>
          <w:u w:val="single"/>
        </w:rPr>
        <w:t>Ethical Considerations</w:t>
      </w:r>
    </w:p>
    <w:p w14:paraId="52DC8699" w14:textId="42445979" w:rsidR="008269ED" w:rsidRDefault="00B6426C" w:rsidP="00531635">
      <w:pPr>
        <w:spacing w:line="360" w:lineRule="auto"/>
      </w:pPr>
      <w:r>
        <w:t xml:space="preserve">When handing out the CAMI questionnaire, a consent form will be also given out with information for the participant regarding the content of the questionnaire and what is intended to be done with the information from this study. Participants </w:t>
      </w:r>
      <w:r w:rsidR="0057194D">
        <w:t xml:space="preserve">will be reassured of their anonymity throughout the study and will be given every opportunity to leave the study at any point. </w:t>
      </w:r>
      <w:r w:rsidR="00FE2963">
        <w:t xml:space="preserve">Confidentiality and anonymity </w:t>
      </w:r>
      <w:proofErr w:type="gramStart"/>
      <w:r w:rsidR="00FE2963">
        <w:t>is</w:t>
      </w:r>
      <w:proofErr w:type="gramEnd"/>
      <w:r w:rsidR="00FE2963">
        <w:t xml:space="preserve"> linked to the rights of beneficence, respect for </w:t>
      </w:r>
      <w:r w:rsidR="00FE2963">
        <w:lastRenderedPageBreak/>
        <w:t xml:space="preserve">the dignity and fidelity. </w:t>
      </w:r>
      <w:r w:rsidR="00FC5A52">
        <w:t>This states that the participants identity cannot be linked with personal responses. (Marianna, M. 2010.).</w:t>
      </w:r>
    </w:p>
    <w:p w14:paraId="45270F89" w14:textId="6FB04E1E" w:rsidR="00FE2963" w:rsidRDefault="002C4DB5" w:rsidP="00531635">
      <w:pPr>
        <w:spacing w:line="360" w:lineRule="auto"/>
      </w:pPr>
      <w:r>
        <w:t xml:space="preserve">There is also an argument regarding the increase of concern with using vulnerable groups included in studies. This group consists of mentally ill persons, children, ill or dying and poor. They may not be considered due to their inability to </w:t>
      </w:r>
      <w:proofErr w:type="gramStart"/>
      <w:r>
        <w:t>given</w:t>
      </w:r>
      <w:proofErr w:type="gramEnd"/>
      <w:r>
        <w:t xml:space="preserve"> an informed consent and also because they may need protection and are sensitive to a specific study and they may be unable to </w:t>
      </w:r>
      <w:r w:rsidR="00A263BF">
        <w:t xml:space="preserve">stop the study if they feel uncomfortable. </w:t>
      </w:r>
    </w:p>
    <w:p w14:paraId="740504AB" w14:textId="74A4520A" w:rsidR="00790074" w:rsidRPr="00790074" w:rsidRDefault="009359E4" w:rsidP="00531635">
      <w:pPr>
        <w:spacing w:line="360" w:lineRule="auto"/>
      </w:pPr>
      <w:r>
        <w:t xml:space="preserve">One of the most complicated issues with this study is age </w:t>
      </w:r>
      <w:r w:rsidR="008269ED">
        <w:t xml:space="preserve">and consent. it must be ensured that all participants fully understand the research to be able to a part of the study. </w:t>
      </w:r>
      <w:r w:rsidR="001E6624">
        <w:t>A</w:t>
      </w:r>
      <w:r>
        <w:t>s the questionnaire will be from the age of 16. According to section 3 of the Social Service</w:t>
      </w:r>
      <w:r w:rsidR="008269ED">
        <w:t>s</w:t>
      </w:r>
      <w:r>
        <w:t xml:space="preserve"> and Well-being (Wales) Act</w:t>
      </w:r>
      <w:r w:rsidR="008269ED">
        <w:t>, (</w:t>
      </w:r>
      <w:r>
        <w:t>2014</w:t>
      </w:r>
      <w:r w:rsidR="008269ED">
        <w:t>)</w:t>
      </w:r>
      <w:r>
        <w:t xml:space="preserve"> that a person under the age of 18 is a child. </w:t>
      </w:r>
      <w:r w:rsidR="008269ED">
        <w:t xml:space="preserve">Therefore, to conduct this study those from the age of 16 will need consent from a parent of guardian. Those researching will be aware of the signs that a child does not want to participate any longer by watching their body language, saying no and no-response to questions. </w:t>
      </w:r>
      <w:r w:rsidR="00623AC2">
        <w:t xml:space="preserve">It is normal to have a consent form with adults and this can even be verbal consent before research starts. The individual must also have the capacity to give consent and once the research has been explained, then it is fine to proceed. </w:t>
      </w:r>
    </w:p>
    <w:p w14:paraId="7A8DA3F7" w14:textId="26D837CA" w:rsidR="00790074" w:rsidRDefault="00790074" w:rsidP="00E34C8B">
      <w:pPr>
        <w:rPr>
          <w:b/>
          <w:bCs/>
          <w:u w:val="single"/>
        </w:rPr>
      </w:pPr>
    </w:p>
    <w:p w14:paraId="4FE0FA01" w14:textId="04E3C5FE" w:rsidR="00790074" w:rsidRDefault="00790074" w:rsidP="00E34C8B">
      <w:pPr>
        <w:rPr>
          <w:b/>
          <w:bCs/>
          <w:u w:val="single"/>
        </w:rPr>
      </w:pPr>
    </w:p>
    <w:p w14:paraId="289CA0E6" w14:textId="5BC9A99D" w:rsidR="00D07D1C" w:rsidRDefault="00D07D1C" w:rsidP="00DA4E54">
      <w:pPr>
        <w:spacing w:line="360" w:lineRule="auto"/>
        <w:rPr>
          <w:b/>
          <w:bCs/>
          <w:u w:val="single"/>
        </w:rPr>
      </w:pPr>
      <w:r>
        <w:rPr>
          <w:b/>
          <w:bCs/>
          <w:u w:val="single"/>
        </w:rPr>
        <w:t>Study Outcomes</w:t>
      </w:r>
    </w:p>
    <w:p w14:paraId="33DF59FA" w14:textId="498890AC" w:rsidR="00D07D1C" w:rsidRPr="00841B6B" w:rsidRDefault="00841B6B" w:rsidP="00DA4E54">
      <w:pPr>
        <w:spacing w:line="360" w:lineRule="auto"/>
      </w:pPr>
      <w:r>
        <w:t>The expected results for the proposal will be that those who live in urban areas have a more positive attitude towards those with schizophrenia</w:t>
      </w:r>
      <w:r w:rsidR="00661234">
        <w:t xml:space="preserve"> that individuals in a rural area. Previous studies such as the “The public attitudes towards schizophrenia in a rural area in Turkey” by Taskin, EO (2002) states that “61.5% individuals indicated that they would feel uncomfortable with a neighbour with schizophrenia” (Taskin, EO. 2002) in comparison to the 41% in urban areas. Therefore, this may support my hypothesis. </w:t>
      </w:r>
      <w:r w:rsidR="00BA68BE">
        <w:br/>
        <w:t xml:space="preserve">Although, there is significant literature to support this, more research is needed to understand the social-demographic need to help individuals </w:t>
      </w:r>
      <w:r w:rsidR="00A84E15">
        <w:t xml:space="preserve">understand mental illness in all parts of Wales and the rest of the United Kingdom. </w:t>
      </w:r>
    </w:p>
    <w:p w14:paraId="2D8F0BED" w14:textId="63C95FEF" w:rsidR="00253292" w:rsidRDefault="00253292" w:rsidP="00E34C8B">
      <w:pPr>
        <w:rPr>
          <w:i/>
          <w:iCs/>
          <w:sz w:val="28"/>
          <w:szCs w:val="28"/>
        </w:rPr>
      </w:pPr>
    </w:p>
    <w:p w14:paraId="3F722FB0" w14:textId="1A9C40F1" w:rsidR="00253292" w:rsidRDefault="00253292" w:rsidP="00E34C8B">
      <w:pPr>
        <w:rPr>
          <w:i/>
          <w:iCs/>
          <w:sz w:val="28"/>
          <w:szCs w:val="28"/>
        </w:rPr>
      </w:pPr>
    </w:p>
    <w:p w14:paraId="77741465" w14:textId="3B3F6565" w:rsidR="00253292" w:rsidRDefault="00253292" w:rsidP="00E34C8B">
      <w:pPr>
        <w:rPr>
          <w:i/>
          <w:iCs/>
          <w:sz w:val="28"/>
          <w:szCs w:val="28"/>
        </w:rPr>
      </w:pPr>
    </w:p>
    <w:p w14:paraId="0A21B387" w14:textId="49F101BB" w:rsidR="00253292" w:rsidRDefault="00253292" w:rsidP="00E34C8B">
      <w:pPr>
        <w:rPr>
          <w:i/>
          <w:iCs/>
          <w:sz w:val="28"/>
          <w:szCs w:val="28"/>
        </w:rPr>
      </w:pPr>
    </w:p>
    <w:p w14:paraId="1F10AE01" w14:textId="77777777" w:rsidR="00F43EC2" w:rsidRDefault="00F43EC2" w:rsidP="00E34C8B">
      <w:pPr>
        <w:rPr>
          <w:sz w:val="28"/>
          <w:szCs w:val="28"/>
        </w:rPr>
      </w:pPr>
    </w:p>
    <w:p w14:paraId="601B1D6B" w14:textId="16C900CB" w:rsidR="00650567" w:rsidRDefault="00650567" w:rsidP="00650567">
      <w:pPr>
        <w:rPr>
          <w:sz w:val="28"/>
          <w:szCs w:val="28"/>
        </w:rPr>
      </w:pPr>
      <w:r>
        <w:rPr>
          <w:sz w:val="28"/>
          <w:szCs w:val="28"/>
        </w:rPr>
        <w:t>References</w:t>
      </w:r>
    </w:p>
    <w:p w14:paraId="38301722" w14:textId="77777777" w:rsidR="00650567" w:rsidRPr="00650567" w:rsidRDefault="00650567" w:rsidP="00650567">
      <w:pPr>
        <w:rPr>
          <w:sz w:val="28"/>
          <w:szCs w:val="28"/>
        </w:rPr>
      </w:pPr>
    </w:p>
    <w:p w14:paraId="0B447036" w14:textId="77777777" w:rsidR="00650567" w:rsidRDefault="00650567" w:rsidP="00650567">
      <w:pPr>
        <w:spacing w:line="360" w:lineRule="auto"/>
        <w:rPr>
          <w:rFonts w:eastAsia="Times New Roman" w:cstheme="minorHAnsi"/>
          <w:color w:val="000000" w:themeColor="text1"/>
          <w:spacing w:val="5"/>
          <w:shd w:val="clear" w:color="auto" w:fill="FFFFFF"/>
          <w:lang w:eastAsia="en-GB"/>
        </w:rPr>
      </w:pPr>
      <w:r w:rsidRPr="00044AF3">
        <w:rPr>
          <w:rFonts w:eastAsia="Times New Roman" w:cstheme="minorHAnsi"/>
          <w:color w:val="000000" w:themeColor="text1"/>
          <w:spacing w:val="5"/>
          <w:shd w:val="clear" w:color="auto" w:fill="FFFFFF"/>
          <w:lang w:eastAsia="en-GB"/>
        </w:rPr>
        <w:t>Babbie, Earl R. </w:t>
      </w:r>
      <w:r w:rsidRPr="00044AF3">
        <w:rPr>
          <w:rFonts w:eastAsia="Times New Roman" w:cstheme="minorHAnsi"/>
          <w:i/>
          <w:iCs/>
          <w:color w:val="000000" w:themeColor="text1"/>
          <w:spacing w:val="5"/>
          <w:lang w:eastAsia="en-GB"/>
        </w:rPr>
        <w:t>The Practice of Social Research</w:t>
      </w:r>
      <w:r w:rsidRPr="00044AF3">
        <w:rPr>
          <w:rFonts w:eastAsia="Times New Roman" w:cstheme="minorHAnsi"/>
          <w:color w:val="000000" w:themeColor="text1"/>
          <w:spacing w:val="5"/>
          <w:shd w:val="clear" w:color="auto" w:fill="FFFFFF"/>
          <w:lang w:eastAsia="en-GB"/>
        </w:rPr>
        <w:t xml:space="preserve">. 12th ed. Belmont, CA: Wadsworth </w:t>
      </w:r>
      <w:r>
        <w:rPr>
          <w:rFonts w:eastAsia="Times New Roman" w:cstheme="minorHAnsi"/>
          <w:color w:val="000000" w:themeColor="text1"/>
          <w:spacing w:val="5"/>
          <w:shd w:val="clear" w:color="auto" w:fill="FFFFFF"/>
          <w:lang w:eastAsia="en-GB"/>
        </w:rPr>
        <w:tab/>
      </w:r>
      <w:r w:rsidRPr="00044AF3">
        <w:rPr>
          <w:rFonts w:eastAsia="Times New Roman" w:cstheme="minorHAnsi"/>
          <w:color w:val="000000" w:themeColor="text1"/>
          <w:spacing w:val="5"/>
          <w:shd w:val="clear" w:color="auto" w:fill="FFFFFF"/>
          <w:lang w:eastAsia="en-GB"/>
        </w:rPr>
        <w:t xml:space="preserve">Cengage, 2010; </w:t>
      </w:r>
      <w:proofErr w:type="spellStart"/>
      <w:r w:rsidRPr="00044AF3">
        <w:rPr>
          <w:rFonts w:eastAsia="Times New Roman" w:cstheme="minorHAnsi"/>
          <w:color w:val="000000" w:themeColor="text1"/>
          <w:spacing w:val="5"/>
          <w:shd w:val="clear" w:color="auto" w:fill="FFFFFF"/>
          <w:lang w:eastAsia="en-GB"/>
        </w:rPr>
        <w:t>Muijs</w:t>
      </w:r>
      <w:proofErr w:type="spellEnd"/>
      <w:r w:rsidRPr="00044AF3">
        <w:rPr>
          <w:rFonts w:eastAsia="Times New Roman" w:cstheme="minorHAnsi"/>
          <w:color w:val="000000" w:themeColor="text1"/>
          <w:spacing w:val="5"/>
          <w:shd w:val="clear" w:color="auto" w:fill="FFFFFF"/>
          <w:lang w:eastAsia="en-GB"/>
        </w:rPr>
        <w:t>, Daniel. </w:t>
      </w:r>
      <w:r w:rsidRPr="00044AF3">
        <w:rPr>
          <w:rFonts w:eastAsia="Times New Roman" w:cstheme="minorHAnsi"/>
          <w:i/>
          <w:iCs/>
          <w:color w:val="000000" w:themeColor="text1"/>
          <w:spacing w:val="5"/>
          <w:lang w:eastAsia="en-GB"/>
        </w:rPr>
        <w:t xml:space="preserve">Doing Quantitative Research in Education with </w:t>
      </w:r>
      <w:r>
        <w:rPr>
          <w:rFonts w:eastAsia="Times New Roman" w:cstheme="minorHAnsi"/>
          <w:i/>
          <w:iCs/>
          <w:color w:val="000000" w:themeColor="text1"/>
          <w:spacing w:val="5"/>
          <w:lang w:eastAsia="en-GB"/>
        </w:rPr>
        <w:tab/>
      </w:r>
      <w:r w:rsidRPr="00044AF3">
        <w:rPr>
          <w:rFonts w:eastAsia="Times New Roman" w:cstheme="minorHAnsi"/>
          <w:i/>
          <w:iCs/>
          <w:color w:val="000000" w:themeColor="text1"/>
          <w:spacing w:val="5"/>
          <w:lang w:eastAsia="en-GB"/>
        </w:rPr>
        <w:t>SPSS</w:t>
      </w:r>
      <w:r w:rsidRPr="00044AF3">
        <w:rPr>
          <w:rFonts w:eastAsia="Times New Roman" w:cstheme="minorHAnsi"/>
          <w:color w:val="000000" w:themeColor="text1"/>
          <w:spacing w:val="5"/>
          <w:shd w:val="clear" w:color="auto" w:fill="FFFFFF"/>
          <w:lang w:eastAsia="en-GB"/>
        </w:rPr>
        <w:t xml:space="preserve">. 2nd edition. </w:t>
      </w:r>
      <w:r w:rsidRPr="00044AF3">
        <w:rPr>
          <w:rFonts w:eastAsia="Times New Roman" w:cstheme="minorHAnsi"/>
          <w:color w:val="000000" w:themeColor="text1"/>
          <w:spacing w:val="5"/>
          <w:shd w:val="clear" w:color="auto" w:fill="FFFFFF"/>
          <w:lang w:eastAsia="en-GB"/>
        </w:rPr>
        <w:tab/>
        <w:t>London: SAGE Publications, 2010.</w:t>
      </w:r>
    </w:p>
    <w:p w14:paraId="5B916F07" w14:textId="77777777" w:rsidR="00650567" w:rsidRDefault="00650567" w:rsidP="00650567">
      <w:pPr>
        <w:spacing w:line="360" w:lineRule="auto"/>
        <w:rPr>
          <w:rFonts w:eastAsia="Times New Roman" w:cstheme="minorHAnsi"/>
          <w:color w:val="000000" w:themeColor="text1"/>
          <w:spacing w:val="5"/>
          <w:shd w:val="clear" w:color="auto" w:fill="FFFFFF"/>
          <w:lang w:eastAsia="en-GB"/>
        </w:rPr>
      </w:pPr>
      <w:bookmarkStart w:id="0" w:name="_GoBack"/>
      <w:bookmarkEnd w:id="0"/>
    </w:p>
    <w:p w14:paraId="755D4E36" w14:textId="77777777" w:rsidR="00650567" w:rsidRDefault="00650567" w:rsidP="00650567">
      <w:pPr>
        <w:spacing w:line="360" w:lineRule="auto"/>
        <w:rPr>
          <w:rFonts w:eastAsia="Times New Roman" w:cstheme="minorHAnsi"/>
          <w:color w:val="4472C4" w:themeColor="accent1"/>
          <w:u w:val="single"/>
          <w:shd w:val="clear" w:color="auto" w:fill="FFFFFF"/>
          <w:lang w:eastAsia="en-GB"/>
        </w:rPr>
      </w:pPr>
      <w:r w:rsidRPr="007B56C5">
        <w:rPr>
          <w:rFonts w:eastAsia="Times New Roman" w:cstheme="minorHAnsi"/>
          <w:color w:val="000000" w:themeColor="text1"/>
          <w:shd w:val="clear" w:color="auto" w:fill="FFFFFF"/>
          <w:lang w:eastAsia="en-GB"/>
        </w:rPr>
        <w:t xml:space="preserve">Graham Davey </w:t>
      </w:r>
      <w:proofErr w:type="spellStart"/>
      <w:proofErr w:type="gramStart"/>
      <w:r w:rsidRPr="007B56C5">
        <w:rPr>
          <w:rFonts w:eastAsia="Times New Roman" w:cstheme="minorHAnsi"/>
          <w:color w:val="000000" w:themeColor="text1"/>
          <w:shd w:val="clear" w:color="auto" w:fill="FFFFFF"/>
          <w:lang w:eastAsia="en-GB"/>
        </w:rPr>
        <w:t>P</w:t>
      </w:r>
      <w:r>
        <w:rPr>
          <w:rFonts w:eastAsia="Times New Roman" w:cstheme="minorHAnsi"/>
          <w:color w:val="000000" w:themeColor="text1"/>
          <w:shd w:val="clear" w:color="auto" w:fill="FFFFFF"/>
          <w:lang w:eastAsia="en-GB"/>
        </w:rPr>
        <w:t>h.</w:t>
      </w:r>
      <w:r w:rsidRPr="007B56C5">
        <w:rPr>
          <w:rFonts w:eastAsia="Times New Roman" w:cstheme="minorHAnsi"/>
          <w:color w:val="000000" w:themeColor="text1"/>
          <w:shd w:val="clear" w:color="auto" w:fill="FFFFFF"/>
          <w:lang w:eastAsia="en-GB"/>
        </w:rPr>
        <w:t>D</w:t>
      </w:r>
      <w:proofErr w:type="spellEnd"/>
      <w:proofErr w:type="gramEnd"/>
      <w:r w:rsidRPr="007B56C5">
        <w:rPr>
          <w:rFonts w:eastAsia="Times New Roman" w:cstheme="minorHAnsi"/>
          <w:color w:val="000000" w:themeColor="text1"/>
          <w:shd w:val="clear" w:color="auto" w:fill="FFFFFF"/>
          <w:lang w:eastAsia="en-GB"/>
        </w:rPr>
        <w:t xml:space="preserve">, C. (2013). Mental Health &amp; Stigma. Retrieved 16 January 2020, from </w:t>
      </w:r>
      <w:r>
        <w:rPr>
          <w:rFonts w:eastAsia="Times New Roman" w:cstheme="minorHAnsi"/>
          <w:color w:val="000000" w:themeColor="text1"/>
          <w:shd w:val="clear" w:color="auto" w:fill="FFFFFF"/>
          <w:lang w:eastAsia="en-GB"/>
        </w:rPr>
        <w:tab/>
      </w:r>
      <w:hyperlink r:id="rId6" w:history="1">
        <w:r w:rsidRPr="007B56C5">
          <w:rPr>
            <w:rStyle w:val="Hyperlink"/>
            <w:rFonts w:eastAsia="Times New Roman" w:cstheme="minorHAnsi"/>
            <w:shd w:val="clear" w:color="auto" w:fill="FFFFFF"/>
            <w:lang w:eastAsia="en-GB"/>
          </w:rPr>
          <w:t>https://www.psychologytoday.com/gb/blog/why-we-worry/201308/mental-health-</w:t>
        </w:r>
      </w:hyperlink>
      <w:r>
        <w:rPr>
          <w:rFonts w:eastAsia="Times New Roman" w:cstheme="minorHAnsi"/>
          <w:color w:val="000000" w:themeColor="text1"/>
          <w:shd w:val="clear" w:color="auto" w:fill="FFFFFF"/>
          <w:lang w:eastAsia="en-GB"/>
        </w:rPr>
        <w:tab/>
      </w:r>
      <w:r w:rsidRPr="007B56C5">
        <w:rPr>
          <w:rFonts w:eastAsia="Times New Roman" w:cstheme="minorHAnsi"/>
          <w:color w:val="4472C4" w:themeColor="accent1"/>
          <w:u w:val="single"/>
          <w:shd w:val="clear" w:color="auto" w:fill="FFFFFF"/>
          <w:lang w:eastAsia="en-GB"/>
        </w:rPr>
        <w:t>stigma</w:t>
      </w:r>
    </w:p>
    <w:p w14:paraId="178E5253" w14:textId="77777777" w:rsidR="00650567" w:rsidRDefault="00650567" w:rsidP="00650567">
      <w:pPr>
        <w:spacing w:line="360" w:lineRule="auto"/>
        <w:rPr>
          <w:rFonts w:eastAsia="Times New Roman" w:cstheme="minorHAnsi"/>
          <w:color w:val="4472C4" w:themeColor="accent1"/>
          <w:u w:val="single"/>
          <w:shd w:val="clear" w:color="auto" w:fill="FFFFFF"/>
          <w:lang w:eastAsia="en-GB"/>
        </w:rPr>
      </w:pPr>
    </w:p>
    <w:p w14:paraId="49F8F26C" w14:textId="77777777" w:rsidR="00650567" w:rsidRDefault="00650567" w:rsidP="00650567">
      <w:pPr>
        <w:rPr>
          <w:rFonts w:eastAsia="Times New Roman" w:cstheme="minorHAnsi"/>
          <w:color w:val="4472C4" w:themeColor="accent1"/>
          <w:u w:val="single"/>
          <w:shd w:val="clear" w:color="auto" w:fill="FFFFFF"/>
          <w:lang w:eastAsia="en-GB"/>
        </w:rPr>
      </w:pPr>
      <w:r w:rsidRPr="00C440CC">
        <w:rPr>
          <w:rFonts w:eastAsia="Times New Roman" w:cstheme="minorHAnsi"/>
          <w:color w:val="000000"/>
          <w:shd w:val="clear" w:color="auto" w:fill="FFFFFF"/>
          <w:lang w:eastAsia="en-GB"/>
        </w:rPr>
        <w:t>Marianna, M. (2010). What are the major ethical issues in conducting research? Retrieved</w:t>
      </w:r>
      <w:r>
        <w:rPr>
          <w:rFonts w:eastAsia="Times New Roman" w:cstheme="minorHAnsi"/>
          <w:color w:val="000000"/>
          <w:shd w:val="clear" w:color="auto" w:fill="FFFFFF"/>
          <w:lang w:eastAsia="en-GB"/>
        </w:rPr>
        <w:tab/>
      </w:r>
      <w:r w:rsidRPr="00C440CC">
        <w:rPr>
          <w:rFonts w:eastAsia="Times New Roman" w:cstheme="minorHAnsi"/>
          <w:color w:val="000000"/>
          <w:shd w:val="clear" w:color="auto" w:fill="FFFFFF"/>
          <w:lang w:eastAsia="en-GB"/>
        </w:rPr>
        <w:t xml:space="preserve"> 16 January 2020, from </w:t>
      </w:r>
      <w:hyperlink r:id="rId7" w:history="1">
        <w:r w:rsidRPr="00C440CC">
          <w:rPr>
            <w:rStyle w:val="Hyperlink"/>
            <w:rFonts w:eastAsia="Times New Roman" w:cstheme="minorHAnsi"/>
            <w:shd w:val="clear" w:color="auto" w:fill="FFFFFF"/>
            <w:lang w:eastAsia="en-GB"/>
          </w:rPr>
          <w:t>http://www.hsj.gr/medicine/what-are-the-major-ethical-</w:t>
        </w:r>
      </w:hyperlink>
      <w:r>
        <w:rPr>
          <w:rFonts w:eastAsia="Times New Roman" w:cstheme="minorHAnsi"/>
          <w:color w:val="000000"/>
          <w:shd w:val="clear" w:color="auto" w:fill="FFFFFF"/>
          <w:lang w:eastAsia="en-GB"/>
        </w:rPr>
        <w:tab/>
      </w:r>
      <w:r w:rsidRPr="00C440CC">
        <w:rPr>
          <w:rFonts w:eastAsia="Times New Roman" w:cstheme="minorHAnsi"/>
          <w:color w:val="4472C4" w:themeColor="accent1"/>
          <w:u w:val="single"/>
          <w:shd w:val="clear" w:color="auto" w:fill="FFFFFF"/>
          <w:lang w:eastAsia="en-GB"/>
        </w:rPr>
        <w:t>issues-in-conducting-research-is-there-a-conflict-between-the-research-ethics-and-</w:t>
      </w:r>
      <w:r>
        <w:rPr>
          <w:rFonts w:eastAsia="Times New Roman" w:cstheme="minorHAnsi"/>
          <w:color w:val="000000"/>
          <w:shd w:val="clear" w:color="auto" w:fill="FFFFFF"/>
          <w:lang w:eastAsia="en-GB"/>
        </w:rPr>
        <w:tab/>
      </w:r>
      <w:proofErr w:type="spellStart"/>
      <w:r w:rsidRPr="00C440CC">
        <w:rPr>
          <w:rFonts w:eastAsia="Times New Roman" w:cstheme="minorHAnsi"/>
          <w:color w:val="4472C4" w:themeColor="accent1"/>
          <w:u w:val="single"/>
          <w:shd w:val="clear" w:color="auto" w:fill="FFFFFF"/>
          <w:lang w:eastAsia="en-GB"/>
        </w:rPr>
        <w:t>the-nature-of-nursing.php?aid</w:t>
      </w:r>
      <w:proofErr w:type="spellEnd"/>
      <w:r w:rsidRPr="00C440CC">
        <w:rPr>
          <w:rFonts w:eastAsia="Times New Roman" w:cstheme="minorHAnsi"/>
          <w:color w:val="4472C4" w:themeColor="accent1"/>
          <w:u w:val="single"/>
          <w:shd w:val="clear" w:color="auto" w:fill="FFFFFF"/>
          <w:lang w:eastAsia="en-GB"/>
        </w:rPr>
        <w:t>=3485</w:t>
      </w:r>
    </w:p>
    <w:p w14:paraId="6E7902E1" w14:textId="77777777" w:rsidR="00650567" w:rsidRDefault="00650567" w:rsidP="00650567">
      <w:pPr>
        <w:rPr>
          <w:rFonts w:eastAsia="Times New Roman" w:cstheme="minorHAnsi"/>
          <w:color w:val="4472C4" w:themeColor="accent1"/>
          <w:u w:val="single"/>
          <w:shd w:val="clear" w:color="auto" w:fill="FFFFFF"/>
          <w:lang w:eastAsia="en-GB"/>
        </w:rPr>
      </w:pPr>
    </w:p>
    <w:p w14:paraId="3370764A" w14:textId="77777777" w:rsidR="00650567" w:rsidRPr="00C440CC" w:rsidRDefault="00650567" w:rsidP="00650567">
      <w:pPr>
        <w:rPr>
          <w:rFonts w:eastAsia="Times New Roman" w:cstheme="minorHAnsi"/>
          <w:lang w:eastAsia="en-GB"/>
        </w:rPr>
      </w:pPr>
    </w:p>
    <w:p w14:paraId="7C76B4CB" w14:textId="77777777" w:rsidR="00650567" w:rsidRDefault="00650567" w:rsidP="00650567">
      <w:pPr>
        <w:spacing w:line="360" w:lineRule="auto"/>
        <w:rPr>
          <w:rFonts w:eastAsia="Times New Roman" w:cstheme="minorHAnsi"/>
          <w:color w:val="000000" w:themeColor="text1"/>
          <w:lang w:eastAsia="en-GB"/>
        </w:rPr>
      </w:pPr>
      <w:proofErr w:type="spellStart"/>
      <w:r w:rsidRPr="0069650D">
        <w:rPr>
          <w:rFonts w:eastAsia="Times New Roman" w:cstheme="minorHAnsi"/>
          <w:color w:val="000000" w:themeColor="text1"/>
          <w:shd w:val="clear" w:color="auto" w:fill="FFFFFF"/>
          <w:lang w:eastAsia="en-GB"/>
        </w:rPr>
        <w:t>Mcleod</w:t>
      </w:r>
      <w:proofErr w:type="spellEnd"/>
      <w:r w:rsidRPr="0069650D">
        <w:rPr>
          <w:rFonts w:eastAsia="Times New Roman" w:cstheme="minorHAnsi"/>
          <w:color w:val="000000" w:themeColor="text1"/>
          <w:shd w:val="clear" w:color="auto" w:fill="FFFFFF"/>
          <w:lang w:eastAsia="en-GB"/>
        </w:rPr>
        <w:t xml:space="preserve">, S. (2020). Questionnaire | Simply Psychology. Retrieved 16 January 2020, from </w:t>
      </w:r>
      <w:r w:rsidRPr="00044AF3">
        <w:rPr>
          <w:rFonts w:eastAsia="Times New Roman" w:cstheme="minorHAnsi"/>
          <w:color w:val="000000" w:themeColor="text1"/>
          <w:shd w:val="clear" w:color="auto" w:fill="FFFFFF"/>
          <w:lang w:eastAsia="en-GB"/>
        </w:rPr>
        <w:tab/>
      </w:r>
      <w:hyperlink r:id="rId8" w:history="1">
        <w:r w:rsidRPr="0069650D">
          <w:rPr>
            <w:rStyle w:val="Hyperlink"/>
            <w:rFonts w:eastAsia="Times New Roman" w:cstheme="minorHAnsi"/>
            <w:shd w:val="clear" w:color="auto" w:fill="FFFFFF"/>
            <w:lang w:eastAsia="en-GB"/>
          </w:rPr>
          <w:t>https://www.simplypsychology.org/questionnaires.html</w:t>
        </w:r>
      </w:hyperlink>
      <w:r>
        <w:rPr>
          <w:rFonts w:eastAsia="Times New Roman" w:cstheme="minorHAnsi"/>
          <w:color w:val="000000" w:themeColor="text1"/>
          <w:lang w:eastAsia="en-GB"/>
        </w:rPr>
        <w:tab/>
      </w:r>
    </w:p>
    <w:p w14:paraId="7102CD9F" w14:textId="77777777" w:rsidR="00650567" w:rsidRDefault="00650567" w:rsidP="00650567">
      <w:pPr>
        <w:spacing w:line="360" w:lineRule="auto"/>
        <w:rPr>
          <w:rFonts w:eastAsia="Times New Roman" w:cstheme="minorHAnsi"/>
          <w:color w:val="000000" w:themeColor="text1"/>
          <w:lang w:eastAsia="en-GB"/>
        </w:rPr>
      </w:pPr>
      <w:r>
        <w:rPr>
          <w:rFonts w:eastAsia="Times New Roman" w:cstheme="minorHAnsi"/>
          <w:color w:val="000000" w:themeColor="text1"/>
          <w:lang w:eastAsia="en-GB"/>
        </w:rPr>
        <w:tab/>
      </w:r>
    </w:p>
    <w:p w14:paraId="139752F6" w14:textId="77777777" w:rsidR="00650567" w:rsidRPr="00D927A4" w:rsidRDefault="00650567" w:rsidP="00650567">
      <w:pPr>
        <w:spacing w:line="360" w:lineRule="auto"/>
        <w:rPr>
          <w:rFonts w:eastAsia="Times New Roman" w:cstheme="minorHAnsi"/>
          <w:color w:val="000000" w:themeColor="text1"/>
          <w:lang w:eastAsia="en-GB"/>
        </w:rPr>
      </w:pPr>
      <w:r w:rsidRPr="003C1CF3">
        <w:rPr>
          <w:rFonts w:eastAsia="Times New Roman" w:cstheme="minorHAnsi"/>
          <w:color w:val="000000" w:themeColor="text1"/>
          <w:shd w:val="clear" w:color="auto" w:fill="FFFFFF"/>
          <w:lang w:eastAsia="en-GB"/>
        </w:rPr>
        <w:t xml:space="preserve">Research with children: ethics, safety and avoiding harm | NSPCC Learning. (2020). </w:t>
      </w:r>
    </w:p>
    <w:p w14:paraId="2F566722" w14:textId="77777777" w:rsidR="00650567" w:rsidRDefault="00650567" w:rsidP="00650567">
      <w:pPr>
        <w:spacing w:line="360" w:lineRule="auto"/>
        <w:rPr>
          <w:rFonts w:eastAsia="Times New Roman" w:cstheme="minorHAnsi"/>
          <w:color w:val="4472C4" w:themeColor="accent1"/>
          <w:u w:val="single"/>
          <w:shd w:val="clear" w:color="auto" w:fill="FFFFFF"/>
          <w:lang w:eastAsia="en-GB"/>
        </w:rPr>
      </w:pPr>
      <w:r>
        <w:rPr>
          <w:rFonts w:eastAsia="Times New Roman" w:cstheme="minorHAnsi"/>
          <w:color w:val="000000" w:themeColor="text1"/>
          <w:shd w:val="clear" w:color="auto" w:fill="FFFFFF"/>
          <w:lang w:eastAsia="en-GB"/>
        </w:rPr>
        <w:tab/>
      </w:r>
      <w:r w:rsidRPr="003C1CF3">
        <w:rPr>
          <w:rFonts w:eastAsia="Times New Roman" w:cstheme="minorHAnsi"/>
          <w:color w:val="000000" w:themeColor="text1"/>
          <w:shd w:val="clear" w:color="auto" w:fill="FFFFFF"/>
          <w:lang w:eastAsia="en-GB"/>
        </w:rPr>
        <w:t xml:space="preserve">Retrieved 16 </w:t>
      </w:r>
      <w:r w:rsidRPr="003C1CF3">
        <w:rPr>
          <w:rFonts w:eastAsia="Times New Roman" w:cstheme="minorHAnsi"/>
          <w:color w:val="000000" w:themeColor="text1"/>
          <w:shd w:val="clear" w:color="auto" w:fill="FFFFFF"/>
          <w:lang w:eastAsia="en-GB"/>
        </w:rPr>
        <w:tab/>
        <w:t xml:space="preserve">January 2020, </w:t>
      </w:r>
      <w:r>
        <w:rPr>
          <w:rFonts w:eastAsia="Times New Roman" w:cstheme="minorHAnsi"/>
          <w:color w:val="000000" w:themeColor="text1"/>
          <w:shd w:val="clear" w:color="auto" w:fill="FFFFFF"/>
          <w:lang w:eastAsia="en-GB"/>
        </w:rPr>
        <w:t xml:space="preserve"> </w:t>
      </w:r>
      <w:r w:rsidRPr="003C1CF3">
        <w:rPr>
          <w:rFonts w:eastAsia="Times New Roman" w:cstheme="minorHAnsi"/>
          <w:color w:val="4472C4" w:themeColor="accent1"/>
          <w:u w:val="single"/>
          <w:shd w:val="clear" w:color="auto" w:fill="FFFFFF"/>
          <w:lang w:eastAsia="en-GB"/>
        </w:rPr>
        <w:t xml:space="preserve">from </w:t>
      </w:r>
      <w:hyperlink r:id="rId9" w:history="1">
        <w:r w:rsidRPr="003C1CF3">
          <w:rPr>
            <w:rStyle w:val="Hyperlink"/>
            <w:rFonts w:eastAsia="Times New Roman" w:cstheme="minorHAnsi"/>
            <w:shd w:val="clear" w:color="auto" w:fill="FFFFFF"/>
            <w:lang w:eastAsia="en-GB"/>
          </w:rPr>
          <w:t>https://learning.nspcc.org.uk/research</w:t>
        </w:r>
        <w:r w:rsidRPr="003C1CF3">
          <w:rPr>
            <w:rStyle w:val="Hyperlink"/>
            <w:rFonts w:eastAsia="Times New Roman" w:cstheme="minorHAnsi"/>
            <w:shd w:val="clear" w:color="auto" w:fill="FFFFFF"/>
            <w:lang w:eastAsia="en-GB"/>
          </w:rPr>
          <w:t>-</w:t>
        </w:r>
        <w:r w:rsidRPr="003C1CF3">
          <w:rPr>
            <w:rStyle w:val="Hyperlink"/>
            <w:rFonts w:eastAsia="Times New Roman" w:cstheme="minorHAnsi"/>
            <w:shd w:val="clear" w:color="auto" w:fill="FFFFFF"/>
            <w:lang w:eastAsia="en-GB"/>
          </w:rPr>
          <w:t>resources/briefings/research-with-children-ethics-safety-avoiding-harm/</w:t>
        </w:r>
      </w:hyperlink>
    </w:p>
    <w:p w14:paraId="20BF4CEF" w14:textId="77777777" w:rsidR="00650567" w:rsidRDefault="00650567" w:rsidP="00650567">
      <w:pPr>
        <w:spacing w:line="360" w:lineRule="auto"/>
        <w:rPr>
          <w:rFonts w:eastAsia="Times New Roman" w:cstheme="minorHAnsi"/>
          <w:color w:val="4472C4" w:themeColor="accent1"/>
          <w:u w:val="single"/>
          <w:shd w:val="clear" w:color="auto" w:fill="FFFFFF"/>
          <w:lang w:eastAsia="en-GB"/>
        </w:rPr>
      </w:pPr>
    </w:p>
    <w:p w14:paraId="65F72E89" w14:textId="77777777" w:rsidR="00650567" w:rsidRDefault="00650567" w:rsidP="00650567">
      <w:pPr>
        <w:spacing w:line="360" w:lineRule="auto"/>
        <w:rPr>
          <w:rFonts w:eastAsia="Times New Roman" w:cstheme="minorHAnsi"/>
          <w:color w:val="000000"/>
          <w:shd w:val="clear" w:color="auto" w:fill="FFFFFF"/>
          <w:lang w:eastAsia="en-GB"/>
        </w:rPr>
      </w:pPr>
      <w:r w:rsidRPr="0090361E">
        <w:rPr>
          <w:rFonts w:eastAsia="Times New Roman" w:cstheme="minorHAnsi"/>
          <w:color w:val="000000"/>
          <w:shd w:val="clear" w:color="auto" w:fill="FFFFFF"/>
          <w:lang w:eastAsia="en-GB"/>
        </w:rPr>
        <w:t xml:space="preserve">Social Services and Well-being (Wales) Act 2014. (2020). Retrieved 16 January 2020, from </w:t>
      </w:r>
      <w:r>
        <w:rPr>
          <w:rFonts w:eastAsia="Times New Roman" w:cstheme="minorHAnsi"/>
          <w:color w:val="000000"/>
          <w:shd w:val="clear" w:color="auto" w:fill="FFFFFF"/>
          <w:lang w:eastAsia="en-GB"/>
        </w:rPr>
        <w:tab/>
      </w:r>
      <w:hyperlink r:id="rId10" w:history="1">
        <w:r w:rsidRPr="0090361E">
          <w:rPr>
            <w:rStyle w:val="Hyperlink"/>
            <w:rFonts w:eastAsia="Times New Roman" w:cstheme="minorHAnsi"/>
            <w:shd w:val="clear" w:color="auto" w:fill="FFFFFF"/>
            <w:lang w:eastAsia="en-GB"/>
          </w:rPr>
          <w:t>https://www.legislation.gov.uk/anaw/2014/4/contents</w:t>
        </w:r>
      </w:hyperlink>
    </w:p>
    <w:p w14:paraId="56C12312" w14:textId="77777777" w:rsidR="00650567" w:rsidRDefault="00650567" w:rsidP="00650567">
      <w:pPr>
        <w:spacing w:line="360" w:lineRule="auto"/>
        <w:rPr>
          <w:rFonts w:eastAsia="Times New Roman" w:cstheme="minorHAnsi"/>
          <w:color w:val="000000"/>
          <w:shd w:val="clear" w:color="auto" w:fill="FFFFFF"/>
          <w:lang w:eastAsia="en-GB"/>
        </w:rPr>
      </w:pPr>
    </w:p>
    <w:p w14:paraId="4A6B598E" w14:textId="77777777" w:rsidR="00650567" w:rsidRDefault="00650567" w:rsidP="00650567">
      <w:pPr>
        <w:spacing w:line="360" w:lineRule="auto"/>
        <w:rPr>
          <w:rFonts w:eastAsia="Times New Roman" w:cstheme="minorHAnsi"/>
          <w:color w:val="000000" w:themeColor="text1"/>
          <w:shd w:val="clear" w:color="auto" w:fill="FFFFFF"/>
          <w:lang w:eastAsia="en-GB"/>
        </w:rPr>
      </w:pPr>
      <w:r w:rsidRPr="00044AF3">
        <w:rPr>
          <w:rFonts w:eastAsia="Times New Roman" w:cstheme="minorHAnsi"/>
          <w:color w:val="000000" w:themeColor="text1"/>
          <w:shd w:val="clear" w:color="auto" w:fill="FFFFFF"/>
          <w:lang w:eastAsia="en-GB"/>
        </w:rPr>
        <w:t>Stigma and discrimination. (2019). Retrieved 9</w:t>
      </w:r>
      <w:r w:rsidRPr="00044AF3">
        <w:rPr>
          <w:rFonts w:eastAsia="Times New Roman" w:cstheme="minorHAnsi"/>
          <w:color w:val="000000" w:themeColor="text1"/>
          <w:shd w:val="clear" w:color="auto" w:fill="FFFFFF"/>
          <w:vertAlign w:val="superscript"/>
          <w:lang w:eastAsia="en-GB"/>
        </w:rPr>
        <w:t>th</w:t>
      </w:r>
      <w:r w:rsidRPr="00044AF3">
        <w:rPr>
          <w:rFonts w:eastAsia="Times New Roman" w:cstheme="minorHAnsi"/>
          <w:color w:val="000000" w:themeColor="text1"/>
          <w:shd w:val="clear" w:color="auto" w:fill="FFFFFF"/>
          <w:lang w:eastAsia="en-GB"/>
        </w:rPr>
        <w:t xml:space="preserve"> of </w:t>
      </w:r>
      <w:proofErr w:type="gramStart"/>
      <w:r w:rsidRPr="00044AF3">
        <w:rPr>
          <w:rFonts w:eastAsia="Times New Roman" w:cstheme="minorHAnsi"/>
          <w:color w:val="000000" w:themeColor="text1"/>
          <w:shd w:val="clear" w:color="auto" w:fill="FFFFFF"/>
          <w:lang w:eastAsia="en-GB"/>
        </w:rPr>
        <w:t>January,</w:t>
      </w:r>
      <w:proofErr w:type="gramEnd"/>
      <w:r w:rsidRPr="00044AF3">
        <w:rPr>
          <w:rFonts w:eastAsia="Times New Roman" w:cstheme="minorHAnsi"/>
          <w:color w:val="000000" w:themeColor="text1"/>
          <w:shd w:val="clear" w:color="auto" w:fill="FFFFFF"/>
          <w:lang w:eastAsia="en-GB"/>
        </w:rPr>
        <w:t xml:space="preserve"> 2020. from </w:t>
      </w:r>
      <w:r w:rsidRPr="00044AF3">
        <w:rPr>
          <w:rFonts w:eastAsia="Times New Roman" w:cstheme="minorHAnsi"/>
          <w:color w:val="000000" w:themeColor="text1"/>
          <w:shd w:val="clear" w:color="auto" w:fill="FFFFFF"/>
          <w:lang w:eastAsia="en-GB"/>
        </w:rPr>
        <w:tab/>
      </w:r>
      <w:hyperlink r:id="rId11" w:history="1">
        <w:r w:rsidRPr="00044AF3">
          <w:rPr>
            <w:rStyle w:val="Hyperlink"/>
            <w:rFonts w:eastAsia="Times New Roman" w:cstheme="minorHAnsi"/>
            <w:color w:val="000000" w:themeColor="text1"/>
            <w:shd w:val="clear" w:color="auto" w:fill="FFFFFF"/>
            <w:lang w:eastAsia="en-GB"/>
          </w:rPr>
          <w:t>https://www.mentalhealth.org.uk/a-to-z/s/stigma-and-discrimination</w:t>
        </w:r>
      </w:hyperlink>
    </w:p>
    <w:p w14:paraId="13578BA2" w14:textId="77777777" w:rsidR="00650567" w:rsidRDefault="00650567" w:rsidP="00650567">
      <w:pPr>
        <w:spacing w:line="360" w:lineRule="auto"/>
        <w:rPr>
          <w:rFonts w:eastAsia="Times New Roman" w:cstheme="minorHAnsi"/>
          <w:color w:val="000000" w:themeColor="text1"/>
          <w:shd w:val="clear" w:color="auto" w:fill="FFFFFF"/>
          <w:lang w:eastAsia="en-GB"/>
        </w:rPr>
      </w:pPr>
    </w:p>
    <w:p w14:paraId="209480AC" w14:textId="77777777" w:rsidR="00650567" w:rsidRDefault="00650567" w:rsidP="00650567">
      <w:pPr>
        <w:spacing w:line="360" w:lineRule="auto"/>
        <w:rPr>
          <w:rFonts w:eastAsia="Times New Roman" w:cstheme="minorHAnsi"/>
          <w:color w:val="000000" w:themeColor="text1"/>
          <w:shd w:val="clear" w:color="auto" w:fill="FFFFFF"/>
          <w:lang w:eastAsia="en-GB"/>
        </w:rPr>
      </w:pPr>
      <w:r w:rsidRPr="00CB60E8">
        <w:rPr>
          <w:rFonts w:eastAsia="Times New Roman" w:cstheme="minorHAnsi"/>
          <w:color w:val="000000" w:themeColor="text1"/>
          <w:shd w:val="clear" w:color="auto" w:fill="FFFFFF"/>
          <w:lang w:eastAsia="en-GB"/>
        </w:rPr>
        <w:t>T, M. (2010). Being treated differently: stigma experiences with family, peers, and school</w:t>
      </w:r>
      <w:r>
        <w:rPr>
          <w:rFonts w:eastAsia="Times New Roman" w:cstheme="minorHAnsi"/>
          <w:color w:val="000000" w:themeColor="text1"/>
          <w:shd w:val="clear" w:color="auto" w:fill="FFFFFF"/>
          <w:lang w:eastAsia="en-GB"/>
        </w:rPr>
        <w:tab/>
      </w:r>
      <w:r w:rsidRPr="00CB60E8">
        <w:rPr>
          <w:rFonts w:eastAsia="Times New Roman" w:cstheme="minorHAnsi"/>
          <w:color w:val="000000" w:themeColor="text1"/>
          <w:shd w:val="clear" w:color="auto" w:fill="FFFFFF"/>
          <w:lang w:eastAsia="en-GB"/>
        </w:rPr>
        <w:t xml:space="preserve"> staff among adolescents with mental health disorders. - PubMed - NCBI.</w:t>
      </w:r>
      <w:r>
        <w:rPr>
          <w:rFonts w:eastAsia="Times New Roman" w:cstheme="minorHAnsi"/>
          <w:color w:val="000000" w:themeColor="text1"/>
          <w:shd w:val="clear" w:color="auto" w:fill="FFFFFF"/>
          <w:lang w:eastAsia="en-GB"/>
        </w:rPr>
        <w:t xml:space="preserve"> </w:t>
      </w:r>
      <w:r w:rsidRPr="00CB60E8">
        <w:rPr>
          <w:rFonts w:eastAsia="Times New Roman" w:cstheme="minorHAnsi"/>
          <w:color w:val="000000" w:themeColor="text1"/>
          <w:shd w:val="clear" w:color="auto" w:fill="FFFFFF"/>
          <w:lang w:eastAsia="en-GB"/>
        </w:rPr>
        <w:t>Retrieved</w:t>
      </w:r>
      <w:r>
        <w:rPr>
          <w:rFonts w:eastAsia="Times New Roman" w:cstheme="minorHAnsi"/>
          <w:color w:val="000000" w:themeColor="text1"/>
          <w:shd w:val="clear" w:color="auto" w:fill="FFFFFF"/>
          <w:lang w:eastAsia="en-GB"/>
        </w:rPr>
        <w:tab/>
        <w:t>16</w:t>
      </w:r>
      <w:r w:rsidRPr="00D927A4">
        <w:rPr>
          <w:rFonts w:eastAsia="Times New Roman" w:cstheme="minorHAnsi"/>
          <w:color w:val="000000" w:themeColor="text1"/>
          <w:shd w:val="clear" w:color="auto" w:fill="FFFFFF"/>
          <w:vertAlign w:val="superscript"/>
          <w:lang w:eastAsia="en-GB"/>
        </w:rPr>
        <w:t>th</w:t>
      </w:r>
      <w:r>
        <w:rPr>
          <w:rFonts w:eastAsia="Times New Roman" w:cstheme="minorHAnsi"/>
          <w:color w:val="000000" w:themeColor="text1"/>
          <w:shd w:val="clear" w:color="auto" w:fill="FFFFFF"/>
          <w:lang w:eastAsia="en-GB"/>
        </w:rPr>
        <w:t xml:space="preserve"> </w:t>
      </w:r>
      <w:r w:rsidRPr="00CB60E8">
        <w:rPr>
          <w:rFonts w:eastAsia="Times New Roman" w:cstheme="minorHAnsi"/>
          <w:color w:val="000000" w:themeColor="text1"/>
          <w:shd w:val="clear" w:color="auto" w:fill="FFFFFF"/>
          <w:lang w:eastAsia="en-GB"/>
        </w:rPr>
        <w:t xml:space="preserve">January 2020, from </w:t>
      </w:r>
      <w:hyperlink r:id="rId12" w:history="1">
        <w:r w:rsidRPr="00CB60E8">
          <w:rPr>
            <w:rStyle w:val="Hyperlink"/>
            <w:rFonts w:eastAsia="Times New Roman" w:cstheme="minorHAnsi"/>
            <w:shd w:val="clear" w:color="auto" w:fill="FFFFFF"/>
            <w:lang w:eastAsia="en-GB"/>
          </w:rPr>
          <w:t>https://www.ncbi.nlm.nih.gov/pubmed/20122768</w:t>
        </w:r>
      </w:hyperlink>
    </w:p>
    <w:p w14:paraId="7C191083" w14:textId="77777777" w:rsidR="00650567" w:rsidRDefault="00650567" w:rsidP="00650567">
      <w:pPr>
        <w:spacing w:line="360" w:lineRule="auto"/>
        <w:rPr>
          <w:rFonts w:eastAsia="Times New Roman" w:cstheme="minorHAnsi"/>
          <w:color w:val="000000" w:themeColor="text1"/>
          <w:shd w:val="clear" w:color="auto" w:fill="FFFFFF"/>
          <w:lang w:eastAsia="en-GB"/>
        </w:rPr>
      </w:pPr>
    </w:p>
    <w:p w14:paraId="689B5D1C" w14:textId="77777777" w:rsidR="00650567" w:rsidRDefault="00650567" w:rsidP="00650567">
      <w:pPr>
        <w:spacing w:line="360" w:lineRule="auto"/>
        <w:rPr>
          <w:rFonts w:eastAsia="Times New Roman" w:cstheme="minorHAnsi"/>
          <w:color w:val="000000" w:themeColor="text1"/>
          <w:shd w:val="clear" w:color="auto" w:fill="FFFFFF"/>
          <w:lang w:eastAsia="en-GB"/>
        </w:rPr>
      </w:pPr>
      <w:proofErr w:type="spellStart"/>
      <w:r w:rsidRPr="00D33188">
        <w:rPr>
          <w:rFonts w:eastAsia="Times New Roman" w:cstheme="minorHAnsi"/>
          <w:color w:val="000000" w:themeColor="text1"/>
          <w:shd w:val="clear" w:color="auto" w:fill="FFFFFF"/>
          <w:lang w:eastAsia="en-GB"/>
        </w:rPr>
        <w:lastRenderedPageBreak/>
        <w:t>Taşkin</w:t>
      </w:r>
      <w:proofErr w:type="spellEnd"/>
      <w:r w:rsidRPr="00D33188">
        <w:rPr>
          <w:rFonts w:eastAsia="Times New Roman" w:cstheme="minorHAnsi"/>
          <w:color w:val="000000" w:themeColor="text1"/>
          <w:shd w:val="clear" w:color="auto" w:fill="FFFFFF"/>
          <w:lang w:eastAsia="en-GB"/>
        </w:rPr>
        <w:t xml:space="preserve"> EO, e. (20</w:t>
      </w:r>
      <w:r>
        <w:rPr>
          <w:rFonts w:eastAsia="Times New Roman" w:cstheme="minorHAnsi"/>
          <w:color w:val="000000" w:themeColor="text1"/>
          <w:shd w:val="clear" w:color="auto" w:fill="FFFFFF"/>
          <w:lang w:eastAsia="en-GB"/>
        </w:rPr>
        <w:t>02</w:t>
      </w:r>
      <w:r w:rsidRPr="00D33188">
        <w:rPr>
          <w:rFonts w:eastAsia="Times New Roman" w:cstheme="minorHAnsi"/>
          <w:color w:val="000000" w:themeColor="text1"/>
          <w:shd w:val="clear" w:color="auto" w:fill="FFFFFF"/>
          <w:lang w:eastAsia="en-GB"/>
        </w:rPr>
        <w:t xml:space="preserve">). [The public attitudes towards schizophrenia in a rural area in Turkey]. - </w:t>
      </w:r>
      <w:r>
        <w:rPr>
          <w:rFonts w:eastAsia="Times New Roman" w:cstheme="minorHAnsi"/>
          <w:color w:val="000000" w:themeColor="text1"/>
          <w:shd w:val="clear" w:color="auto" w:fill="FFFFFF"/>
          <w:lang w:eastAsia="en-GB"/>
        </w:rPr>
        <w:tab/>
      </w:r>
      <w:r w:rsidRPr="00D33188">
        <w:rPr>
          <w:rFonts w:eastAsia="Times New Roman" w:cstheme="minorHAnsi"/>
          <w:color w:val="000000" w:themeColor="text1"/>
          <w:shd w:val="clear" w:color="auto" w:fill="FFFFFF"/>
          <w:lang w:eastAsia="en-GB"/>
        </w:rPr>
        <w:t xml:space="preserve">PubMed - NCBI. Retrieved 16 January 2020, from </w:t>
      </w:r>
      <w:r>
        <w:rPr>
          <w:rFonts w:eastAsia="Times New Roman" w:cstheme="minorHAnsi"/>
          <w:color w:val="000000" w:themeColor="text1"/>
          <w:shd w:val="clear" w:color="auto" w:fill="FFFFFF"/>
          <w:lang w:eastAsia="en-GB"/>
        </w:rPr>
        <w:tab/>
      </w:r>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HYPERLINK "</w:instrText>
      </w:r>
      <w:r w:rsidRPr="00D33188">
        <w:rPr>
          <w:rFonts w:eastAsia="Times New Roman" w:cstheme="minorHAnsi"/>
          <w:color w:val="000000" w:themeColor="text1"/>
          <w:shd w:val="clear" w:color="auto" w:fill="FFFFFF"/>
          <w:lang w:eastAsia="en-GB"/>
        </w:rPr>
        <w:instrText>https://www.ncbi.nlm.nih.gov/pubmed/12794655</w:instrText>
      </w:r>
      <w:r>
        <w:rPr>
          <w:rFonts w:eastAsia="Times New Roman" w:cstheme="minorHAnsi"/>
          <w:color w:val="000000" w:themeColor="text1"/>
          <w:shd w:val="clear" w:color="auto" w:fill="FFFFFF"/>
          <w:lang w:eastAsia="en-GB"/>
        </w:rPr>
        <w:instrText xml:space="preserve">" </w:instrText>
      </w:r>
      <w:r>
        <w:rPr>
          <w:rFonts w:eastAsia="Times New Roman" w:cstheme="minorHAnsi"/>
          <w:color w:val="000000" w:themeColor="text1"/>
          <w:shd w:val="clear" w:color="auto" w:fill="FFFFFF"/>
          <w:lang w:eastAsia="en-GB"/>
        </w:rPr>
        <w:fldChar w:fldCharType="separate"/>
      </w:r>
      <w:r w:rsidRPr="00D33188">
        <w:rPr>
          <w:rStyle w:val="Hyperlink"/>
          <w:rFonts w:eastAsia="Times New Roman" w:cstheme="minorHAnsi"/>
          <w:shd w:val="clear" w:color="auto" w:fill="FFFFFF"/>
          <w:lang w:eastAsia="en-GB"/>
        </w:rPr>
        <w:t>https://www.ncbi.nlm.nih.gov/pubmed/12794655</w:t>
      </w:r>
      <w:r>
        <w:rPr>
          <w:rFonts w:eastAsia="Times New Roman" w:cstheme="minorHAnsi"/>
          <w:color w:val="000000" w:themeColor="text1"/>
          <w:shd w:val="clear" w:color="auto" w:fill="FFFFFF"/>
          <w:lang w:eastAsia="en-GB"/>
        </w:rPr>
        <w:fldChar w:fldCharType="end"/>
      </w:r>
    </w:p>
    <w:p w14:paraId="5E57545F" w14:textId="77777777" w:rsidR="00F43EC2" w:rsidRDefault="00F43EC2" w:rsidP="00E34C8B">
      <w:pPr>
        <w:rPr>
          <w:sz w:val="28"/>
          <w:szCs w:val="28"/>
        </w:rPr>
      </w:pPr>
    </w:p>
    <w:p w14:paraId="30D2DFFB" w14:textId="77777777" w:rsidR="00F43EC2" w:rsidRDefault="00F43EC2" w:rsidP="00E34C8B">
      <w:pPr>
        <w:rPr>
          <w:sz w:val="28"/>
          <w:szCs w:val="28"/>
        </w:rPr>
      </w:pPr>
    </w:p>
    <w:p w14:paraId="5D557FF7" w14:textId="77777777" w:rsidR="00F43EC2" w:rsidRDefault="00F43EC2" w:rsidP="00E34C8B">
      <w:pPr>
        <w:rPr>
          <w:sz w:val="28"/>
          <w:szCs w:val="28"/>
        </w:rPr>
      </w:pPr>
    </w:p>
    <w:p w14:paraId="0CFFBB0C" w14:textId="77777777" w:rsidR="00F43EC2" w:rsidRDefault="00F43EC2" w:rsidP="00E34C8B">
      <w:pPr>
        <w:rPr>
          <w:sz w:val="28"/>
          <w:szCs w:val="28"/>
        </w:rPr>
      </w:pPr>
    </w:p>
    <w:p w14:paraId="1F09A38F" w14:textId="77777777" w:rsidR="00F43EC2" w:rsidRDefault="00F43EC2" w:rsidP="00E34C8B">
      <w:pPr>
        <w:rPr>
          <w:sz w:val="28"/>
          <w:szCs w:val="28"/>
        </w:rPr>
      </w:pPr>
    </w:p>
    <w:p w14:paraId="251C880D" w14:textId="77777777" w:rsidR="00F43EC2" w:rsidRDefault="00F43EC2" w:rsidP="00E34C8B">
      <w:pPr>
        <w:rPr>
          <w:sz w:val="28"/>
          <w:szCs w:val="28"/>
        </w:rPr>
      </w:pPr>
    </w:p>
    <w:p w14:paraId="4888E44F" w14:textId="77777777" w:rsidR="00F43EC2" w:rsidRDefault="00F43EC2" w:rsidP="00E34C8B">
      <w:pPr>
        <w:rPr>
          <w:sz w:val="28"/>
          <w:szCs w:val="28"/>
        </w:rPr>
      </w:pPr>
    </w:p>
    <w:p w14:paraId="3F8976F7" w14:textId="77777777" w:rsidR="00F43EC2" w:rsidRDefault="00F43EC2" w:rsidP="00E34C8B">
      <w:pPr>
        <w:rPr>
          <w:sz w:val="28"/>
          <w:szCs w:val="28"/>
        </w:rPr>
      </w:pPr>
    </w:p>
    <w:p w14:paraId="4C4A7F83" w14:textId="77777777" w:rsidR="00F43EC2" w:rsidRDefault="00F43EC2" w:rsidP="00E34C8B">
      <w:pPr>
        <w:rPr>
          <w:sz w:val="28"/>
          <w:szCs w:val="28"/>
        </w:rPr>
      </w:pPr>
    </w:p>
    <w:p w14:paraId="705B48E5" w14:textId="77777777" w:rsidR="00F43EC2" w:rsidRDefault="00F43EC2" w:rsidP="00E34C8B">
      <w:pPr>
        <w:rPr>
          <w:sz w:val="28"/>
          <w:szCs w:val="28"/>
        </w:rPr>
      </w:pPr>
    </w:p>
    <w:p w14:paraId="55904494" w14:textId="77777777" w:rsidR="00F43EC2" w:rsidRDefault="00F43EC2" w:rsidP="00E34C8B">
      <w:pPr>
        <w:rPr>
          <w:sz w:val="28"/>
          <w:szCs w:val="28"/>
        </w:rPr>
      </w:pPr>
    </w:p>
    <w:p w14:paraId="1677F9F3" w14:textId="77777777" w:rsidR="00F43EC2" w:rsidRDefault="00F43EC2" w:rsidP="00E34C8B">
      <w:pPr>
        <w:rPr>
          <w:sz w:val="28"/>
          <w:szCs w:val="28"/>
        </w:rPr>
      </w:pPr>
    </w:p>
    <w:p w14:paraId="45147F40" w14:textId="77777777" w:rsidR="00F43EC2" w:rsidRDefault="00F43EC2" w:rsidP="00E34C8B">
      <w:pPr>
        <w:rPr>
          <w:sz w:val="28"/>
          <w:szCs w:val="28"/>
        </w:rPr>
      </w:pPr>
    </w:p>
    <w:p w14:paraId="66428EC0" w14:textId="77777777" w:rsidR="00F43EC2" w:rsidRDefault="00F43EC2" w:rsidP="00E34C8B">
      <w:pPr>
        <w:rPr>
          <w:sz w:val="28"/>
          <w:szCs w:val="28"/>
        </w:rPr>
      </w:pPr>
    </w:p>
    <w:p w14:paraId="0940CD82" w14:textId="77777777" w:rsidR="00F43EC2" w:rsidRDefault="00F43EC2" w:rsidP="00E34C8B">
      <w:pPr>
        <w:rPr>
          <w:sz w:val="28"/>
          <w:szCs w:val="28"/>
        </w:rPr>
      </w:pPr>
    </w:p>
    <w:p w14:paraId="4D3C5B2A" w14:textId="77777777" w:rsidR="00F43EC2" w:rsidRDefault="00F43EC2" w:rsidP="00E34C8B">
      <w:pPr>
        <w:rPr>
          <w:sz w:val="28"/>
          <w:szCs w:val="28"/>
        </w:rPr>
      </w:pPr>
    </w:p>
    <w:p w14:paraId="5F0A4C4A" w14:textId="77777777" w:rsidR="00F43EC2" w:rsidRDefault="00F43EC2" w:rsidP="00E34C8B">
      <w:pPr>
        <w:rPr>
          <w:sz w:val="28"/>
          <w:szCs w:val="28"/>
        </w:rPr>
      </w:pPr>
    </w:p>
    <w:p w14:paraId="70C5C32F" w14:textId="77777777" w:rsidR="00F43EC2" w:rsidRDefault="00F43EC2" w:rsidP="00E34C8B">
      <w:pPr>
        <w:rPr>
          <w:sz w:val="28"/>
          <w:szCs w:val="28"/>
        </w:rPr>
      </w:pPr>
    </w:p>
    <w:p w14:paraId="7072FB40" w14:textId="77777777" w:rsidR="00F43EC2" w:rsidRDefault="00F43EC2" w:rsidP="00E34C8B">
      <w:pPr>
        <w:rPr>
          <w:sz w:val="28"/>
          <w:szCs w:val="28"/>
        </w:rPr>
      </w:pPr>
    </w:p>
    <w:p w14:paraId="29634829" w14:textId="77777777" w:rsidR="00044AF3" w:rsidRDefault="00044AF3" w:rsidP="00E34C8B">
      <w:pPr>
        <w:rPr>
          <w:sz w:val="28"/>
          <w:szCs w:val="28"/>
        </w:rPr>
      </w:pPr>
    </w:p>
    <w:p w14:paraId="428352A3" w14:textId="77777777" w:rsidR="00044AF3" w:rsidRDefault="00044AF3" w:rsidP="00E34C8B">
      <w:pPr>
        <w:rPr>
          <w:sz w:val="28"/>
          <w:szCs w:val="28"/>
        </w:rPr>
      </w:pPr>
    </w:p>
    <w:p w14:paraId="462CC68A" w14:textId="3EC96E41" w:rsidR="00044AF3" w:rsidRDefault="00044AF3" w:rsidP="00BE136D">
      <w:pPr>
        <w:rPr>
          <w:rFonts w:eastAsia="Times New Roman" w:cstheme="minorHAnsi"/>
          <w:color w:val="000000" w:themeColor="text1"/>
          <w:shd w:val="clear" w:color="auto" w:fill="FFFFFF"/>
          <w:lang w:eastAsia="en-GB"/>
        </w:rPr>
      </w:pPr>
    </w:p>
    <w:p w14:paraId="50979073" w14:textId="77777777" w:rsidR="00044AF3" w:rsidRPr="00044AF3" w:rsidRDefault="00044AF3" w:rsidP="00BE136D">
      <w:pPr>
        <w:rPr>
          <w:rFonts w:eastAsia="Times New Roman" w:cstheme="minorHAnsi"/>
          <w:color w:val="000000" w:themeColor="text1"/>
          <w:shd w:val="clear" w:color="auto" w:fill="FFFFFF"/>
          <w:lang w:eastAsia="en-GB"/>
        </w:rPr>
      </w:pPr>
    </w:p>
    <w:p w14:paraId="5B6730A5" w14:textId="77777777" w:rsidR="00044AF3" w:rsidRDefault="00044AF3" w:rsidP="00BE136D">
      <w:pPr>
        <w:rPr>
          <w:rFonts w:ascii="Arial" w:eastAsia="Times New Roman" w:hAnsi="Arial" w:cs="Arial"/>
          <w:color w:val="000000"/>
          <w:sz w:val="20"/>
          <w:szCs w:val="20"/>
          <w:shd w:val="clear" w:color="auto" w:fill="FFFFFF"/>
          <w:lang w:eastAsia="en-GB"/>
        </w:rPr>
      </w:pPr>
    </w:p>
    <w:p w14:paraId="234895B9" w14:textId="32A49F97" w:rsidR="0069650D" w:rsidRDefault="0069650D" w:rsidP="00BE136D">
      <w:pPr>
        <w:rPr>
          <w:rFonts w:ascii="Arial" w:eastAsia="Times New Roman" w:hAnsi="Arial" w:cs="Arial"/>
          <w:color w:val="000000"/>
          <w:sz w:val="20"/>
          <w:szCs w:val="20"/>
          <w:shd w:val="clear" w:color="auto" w:fill="FFFFFF"/>
          <w:lang w:eastAsia="en-GB"/>
        </w:rPr>
      </w:pPr>
    </w:p>
    <w:p w14:paraId="708B4556" w14:textId="77777777" w:rsidR="0069650D" w:rsidRDefault="0069650D" w:rsidP="00BE136D">
      <w:pPr>
        <w:rPr>
          <w:rFonts w:ascii="Arial" w:eastAsia="Times New Roman" w:hAnsi="Arial" w:cs="Arial"/>
          <w:color w:val="000000"/>
          <w:sz w:val="20"/>
          <w:szCs w:val="20"/>
          <w:shd w:val="clear" w:color="auto" w:fill="FFFFFF"/>
          <w:lang w:eastAsia="en-GB"/>
        </w:rPr>
      </w:pPr>
    </w:p>
    <w:p w14:paraId="169A8A02" w14:textId="77777777" w:rsidR="00BE136D" w:rsidRPr="00BE136D" w:rsidRDefault="00BE136D" w:rsidP="00BE136D">
      <w:pPr>
        <w:rPr>
          <w:rFonts w:ascii="Times New Roman" w:eastAsia="Times New Roman" w:hAnsi="Times New Roman" w:cs="Times New Roman"/>
          <w:lang w:eastAsia="en-GB"/>
        </w:rPr>
      </w:pPr>
    </w:p>
    <w:p w14:paraId="09971BF8" w14:textId="77777777" w:rsidR="00BE136D" w:rsidRPr="00253292" w:rsidRDefault="00BE136D" w:rsidP="00E34C8B">
      <w:pPr>
        <w:rPr>
          <w:sz w:val="28"/>
          <w:szCs w:val="28"/>
        </w:rPr>
      </w:pPr>
    </w:p>
    <w:sectPr w:rsidR="00BE136D" w:rsidRPr="00253292" w:rsidSect="00E34C8B">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7EE6F" w14:textId="77777777" w:rsidR="003B5FC0" w:rsidRDefault="003B5FC0" w:rsidP="00E34C8B">
      <w:r>
        <w:separator/>
      </w:r>
    </w:p>
  </w:endnote>
  <w:endnote w:type="continuationSeparator" w:id="0">
    <w:p w14:paraId="490E6760" w14:textId="77777777" w:rsidR="003B5FC0" w:rsidRDefault="003B5FC0" w:rsidP="00E34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95684" w14:textId="77777777" w:rsidR="003B5FC0" w:rsidRDefault="003B5FC0" w:rsidP="00E34C8B">
      <w:r>
        <w:separator/>
      </w:r>
    </w:p>
  </w:footnote>
  <w:footnote w:type="continuationSeparator" w:id="0">
    <w:p w14:paraId="3C186BDF" w14:textId="77777777" w:rsidR="003B5FC0" w:rsidRDefault="003B5FC0" w:rsidP="00E34C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7F54E" w14:textId="4E7A7572" w:rsidR="00E34C8B" w:rsidRDefault="00E34C8B">
    <w:pPr>
      <w:pStyle w:val="Header"/>
    </w:pPr>
    <w:r>
      <w:t xml:space="preserve">Phoebe Harris </w:t>
    </w:r>
  </w:p>
  <w:p w14:paraId="5774567C" w14:textId="77777777" w:rsidR="00E34C8B" w:rsidRDefault="00E34C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17"/>
    <w:rsid w:val="00014E34"/>
    <w:rsid w:val="0002132E"/>
    <w:rsid w:val="00044AF3"/>
    <w:rsid w:val="00064317"/>
    <w:rsid w:val="0013463F"/>
    <w:rsid w:val="00155627"/>
    <w:rsid w:val="001A7C16"/>
    <w:rsid w:val="001E6624"/>
    <w:rsid w:val="001F4845"/>
    <w:rsid w:val="00253292"/>
    <w:rsid w:val="00260C48"/>
    <w:rsid w:val="0026465F"/>
    <w:rsid w:val="002C4DB5"/>
    <w:rsid w:val="002F5046"/>
    <w:rsid w:val="0030032C"/>
    <w:rsid w:val="003319CB"/>
    <w:rsid w:val="003505A6"/>
    <w:rsid w:val="00366A1F"/>
    <w:rsid w:val="003922CF"/>
    <w:rsid w:val="003A75D3"/>
    <w:rsid w:val="003B5FC0"/>
    <w:rsid w:val="003F203E"/>
    <w:rsid w:val="00466AE3"/>
    <w:rsid w:val="004F2B17"/>
    <w:rsid w:val="004F418A"/>
    <w:rsid w:val="00531635"/>
    <w:rsid w:val="0057194D"/>
    <w:rsid w:val="00574F48"/>
    <w:rsid w:val="005C75F0"/>
    <w:rsid w:val="00623AC2"/>
    <w:rsid w:val="00650567"/>
    <w:rsid w:val="00661234"/>
    <w:rsid w:val="006732D5"/>
    <w:rsid w:val="0069650D"/>
    <w:rsid w:val="00722473"/>
    <w:rsid w:val="00737AEF"/>
    <w:rsid w:val="00752EFC"/>
    <w:rsid w:val="007746B6"/>
    <w:rsid w:val="00790074"/>
    <w:rsid w:val="00803257"/>
    <w:rsid w:val="008269ED"/>
    <w:rsid w:val="008341BE"/>
    <w:rsid w:val="00841B6B"/>
    <w:rsid w:val="008878FA"/>
    <w:rsid w:val="009359E4"/>
    <w:rsid w:val="00973833"/>
    <w:rsid w:val="00982395"/>
    <w:rsid w:val="009D3246"/>
    <w:rsid w:val="00A00336"/>
    <w:rsid w:val="00A263BF"/>
    <w:rsid w:val="00A4319E"/>
    <w:rsid w:val="00A84E15"/>
    <w:rsid w:val="00AA7723"/>
    <w:rsid w:val="00B30D33"/>
    <w:rsid w:val="00B6426C"/>
    <w:rsid w:val="00BA68BE"/>
    <w:rsid w:val="00BE136D"/>
    <w:rsid w:val="00C07983"/>
    <w:rsid w:val="00C22DC6"/>
    <w:rsid w:val="00C314E3"/>
    <w:rsid w:val="00C865BA"/>
    <w:rsid w:val="00D00444"/>
    <w:rsid w:val="00D07D1C"/>
    <w:rsid w:val="00D10330"/>
    <w:rsid w:val="00D272F3"/>
    <w:rsid w:val="00D61EB6"/>
    <w:rsid w:val="00DA4E54"/>
    <w:rsid w:val="00E34C8B"/>
    <w:rsid w:val="00E9371D"/>
    <w:rsid w:val="00EC5321"/>
    <w:rsid w:val="00EF41AE"/>
    <w:rsid w:val="00F13D58"/>
    <w:rsid w:val="00F43EC2"/>
    <w:rsid w:val="00FC5A52"/>
    <w:rsid w:val="00FE2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64E947"/>
  <w15:chartTrackingRefBased/>
  <w15:docId w15:val="{26186AEB-E518-4A4C-A3C1-1AF5B5C61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4C8B"/>
    <w:pPr>
      <w:tabs>
        <w:tab w:val="center" w:pos="4513"/>
        <w:tab w:val="right" w:pos="9026"/>
      </w:tabs>
    </w:pPr>
  </w:style>
  <w:style w:type="character" w:customStyle="1" w:styleId="HeaderChar">
    <w:name w:val="Header Char"/>
    <w:basedOn w:val="DefaultParagraphFont"/>
    <w:link w:val="Header"/>
    <w:uiPriority w:val="99"/>
    <w:rsid w:val="00E34C8B"/>
  </w:style>
  <w:style w:type="paragraph" w:styleId="Footer">
    <w:name w:val="footer"/>
    <w:basedOn w:val="Normal"/>
    <w:link w:val="FooterChar"/>
    <w:uiPriority w:val="99"/>
    <w:unhideWhenUsed/>
    <w:rsid w:val="00E34C8B"/>
    <w:pPr>
      <w:tabs>
        <w:tab w:val="center" w:pos="4513"/>
        <w:tab w:val="right" w:pos="9026"/>
      </w:tabs>
    </w:pPr>
  </w:style>
  <w:style w:type="character" w:customStyle="1" w:styleId="FooterChar">
    <w:name w:val="Footer Char"/>
    <w:basedOn w:val="DefaultParagraphFont"/>
    <w:link w:val="Footer"/>
    <w:uiPriority w:val="99"/>
    <w:rsid w:val="00E34C8B"/>
  </w:style>
  <w:style w:type="character" w:styleId="Hyperlink">
    <w:name w:val="Hyperlink"/>
    <w:basedOn w:val="DefaultParagraphFont"/>
    <w:uiPriority w:val="99"/>
    <w:unhideWhenUsed/>
    <w:rsid w:val="00253292"/>
    <w:rPr>
      <w:color w:val="0563C1" w:themeColor="hyperlink"/>
      <w:u w:val="single"/>
    </w:rPr>
  </w:style>
  <w:style w:type="character" w:styleId="UnresolvedMention">
    <w:name w:val="Unresolved Mention"/>
    <w:basedOn w:val="DefaultParagraphFont"/>
    <w:uiPriority w:val="99"/>
    <w:semiHidden/>
    <w:unhideWhenUsed/>
    <w:rsid w:val="00253292"/>
    <w:rPr>
      <w:color w:val="605E5C"/>
      <w:shd w:val="clear" w:color="auto" w:fill="E1DFDD"/>
    </w:rPr>
  </w:style>
  <w:style w:type="character" w:customStyle="1" w:styleId="apple-converted-space">
    <w:name w:val="apple-converted-space"/>
    <w:basedOn w:val="DefaultParagraphFont"/>
    <w:rsid w:val="00044AF3"/>
  </w:style>
  <w:style w:type="character" w:styleId="Emphasis">
    <w:name w:val="Emphasis"/>
    <w:basedOn w:val="DefaultParagraphFont"/>
    <w:uiPriority w:val="20"/>
    <w:qFormat/>
    <w:rsid w:val="00044AF3"/>
    <w:rPr>
      <w:i/>
      <w:iCs/>
    </w:rPr>
  </w:style>
  <w:style w:type="character" w:styleId="FollowedHyperlink">
    <w:name w:val="FollowedHyperlink"/>
    <w:basedOn w:val="DefaultParagraphFont"/>
    <w:uiPriority w:val="99"/>
    <w:semiHidden/>
    <w:unhideWhenUsed/>
    <w:rsid w:val="006505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53512">
      <w:bodyDiv w:val="1"/>
      <w:marLeft w:val="0"/>
      <w:marRight w:val="0"/>
      <w:marTop w:val="0"/>
      <w:marBottom w:val="0"/>
      <w:divBdr>
        <w:top w:val="none" w:sz="0" w:space="0" w:color="auto"/>
        <w:left w:val="none" w:sz="0" w:space="0" w:color="auto"/>
        <w:bottom w:val="none" w:sz="0" w:space="0" w:color="auto"/>
        <w:right w:val="none" w:sz="0" w:space="0" w:color="auto"/>
      </w:divBdr>
    </w:div>
    <w:div w:id="157312350">
      <w:bodyDiv w:val="1"/>
      <w:marLeft w:val="0"/>
      <w:marRight w:val="0"/>
      <w:marTop w:val="0"/>
      <w:marBottom w:val="0"/>
      <w:divBdr>
        <w:top w:val="none" w:sz="0" w:space="0" w:color="auto"/>
        <w:left w:val="none" w:sz="0" w:space="0" w:color="auto"/>
        <w:bottom w:val="none" w:sz="0" w:space="0" w:color="auto"/>
        <w:right w:val="none" w:sz="0" w:space="0" w:color="auto"/>
      </w:divBdr>
    </w:div>
    <w:div w:id="779227645">
      <w:bodyDiv w:val="1"/>
      <w:marLeft w:val="0"/>
      <w:marRight w:val="0"/>
      <w:marTop w:val="0"/>
      <w:marBottom w:val="0"/>
      <w:divBdr>
        <w:top w:val="none" w:sz="0" w:space="0" w:color="auto"/>
        <w:left w:val="none" w:sz="0" w:space="0" w:color="auto"/>
        <w:bottom w:val="none" w:sz="0" w:space="0" w:color="auto"/>
        <w:right w:val="none" w:sz="0" w:space="0" w:color="auto"/>
      </w:divBdr>
    </w:div>
    <w:div w:id="792211765">
      <w:bodyDiv w:val="1"/>
      <w:marLeft w:val="0"/>
      <w:marRight w:val="0"/>
      <w:marTop w:val="0"/>
      <w:marBottom w:val="0"/>
      <w:divBdr>
        <w:top w:val="none" w:sz="0" w:space="0" w:color="auto"/>
        <w:left w:val="none" w:sz="0" w:space="0" w:color="auto"/>
        <w:bottom w:val="none" w:sz="0" w:space="0" w:color="auto"/>
        <w:right w:val="none" w:sz="0" w:space="0" w:color="auto"/>
      </w:divBdr>
    </w:div>
    <w:div w:id="179262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questionnaires.html"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hsj.gr/medicine/what-are-the-major-ethical-" TargetMode="External"/><Relationship Id="rId12" Type="http://schemas.openxmlformats.org/officeDocument/2006/relationships/hyperlink" Target="https://www.ncbi.nlm.nih.gov/pubmed/2012276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ologytoday.com/gb/blog/why-we-worry/201308/mental-health-" TargetMode="External"/><Relationship Id="rId11" Type="http://schemas.openxmlformats.org/officeDocument/2006/relationships/hyperlink" Target="https://www.mentalhealth.org.uk/a-to-z/s/stigma-and-discriminatio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legislation.gov.uk/anaw/2014/4/contents" TargetMode="External"/><Relationship Id="rId4" Type="http://schemas.openxmlformats.org/officeDocument/2006/relationships/footnotes" Target="footnotes.xml"/><Relationship Id="rId9" Type="http://schemas.openxmlformats.org/officeDocument/2006/relationships/hyperlink" Target="https://learning.nspcc.org.uk/research-resources/briefings/research-with-children-ethics-safety-avoiding-har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TotalTime>
  <Pages>6</Pages>
  <Words>1607</Words>
  <Characters>9163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Harris (1504995)</dc:creator>
  <cp:keywords/>
  <dc:description/>
  <cp:lastModifiedBy>Phoebe Harris (1504995)</cp:lastModifiedBy>
  <cp:revision>41</cp:revision>
  <dcterms:created xsi:type="dcterms:W3CDTF">2020-01-09T17:33:00Z</dcterms:created>
  <dcterms:modified xsi:type="dcterms:W3CDTF">2020-01-16T15:07:00Z</dcterms:modified>
</cp:coreProperties>
</file>