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B0CF" w14:textId="77777777" w:rsidR="001566B3" w:rsidRDefault="001566B3" w:rsidP="001566B3">
      <w:pPr>
        <w:jc w:val="center"/>
      </w:pPr>
    </w:p>
    <w:p w14:paraId="54D0D52C" w14:textId="77777777" w:rsidR="001566B3" w:rsidRDefault="001566B3" w:rsidP="001566B3">
      <w:pPr>
        <w:jc w:val="center"/>
      </w:pPr>
    </w:p>
    <w:p w14:paraId="06A79E65" w14:textId="77777777" w:rsidR="001566B3" w:rsidRDefault="001566B3" w:rsidP="001566B3">
      <w:pPr>
        <w:jc w:val="center"/>
      </w:pPr>
    </w:p>
    <w:p w14:paraId="6FF8DD84" w14:textId="77777777" w:rsidR="001566B3" w:rsidRDefault="001566B3" w:rsidP="001566B3">
      <w:pPr>
        <w:jc w:val="center"/>
      </w:pPr>
    </w:p>
    <w:p w14:paraId="736EEBC2" w14:textId="77777777" w:rsidR="001566B3" w:rsidRDefault="001566B3" w:rsidP="001566B3"/>
    <w:p w14:paraId="115521AF" w14:textId="77777777" w:rsidR="001566B3" w:rsidRDefault="001566B3" w:rsidP="001566B3">
      <w:pPr>
        <w:jc w:val="center"/>
      </w:pPr>
    </w:p>
    <w:p w14:paraId="4789E869" w14:textId="0157689E" w:rsidR="001566B3" w:rsidRPr="001566B3" w:rsidRDefault="001566B3" w:rsidP="001566B3">
      <w:pPr>
        <w:jc w:val="center"/>
        <w:rPr>
          <w:b/>
          <w:bCs/>
          <w:sz w:val="56"/>
          <w:szCs w:val="56"/>
        </w:rPr>
      </w:pPr>
      <w:r w:rsidRPr="001566B3">
        <w:rPr>
          <w:b/>
          <w:bCs/>
          <w:sz w:val="56"/>
          <w:szCs w:val="56"/>
        </w:rPr>
        <w:t>BMHP6026: COMPONENT ONE</w:t>
      </w:r>
    </w:p>
    <w:p w14:paraId="66ADA946" w14:textId="07979D98" w:rsidR="001566B3" w:rsidRPr="001566B3" w:rsidRDefault="001566B3" w:rsidP="001566B3">
      <w:pPr>
        <w:jc w:val="center"/>
        <w:rPr>
          <w:b/>
          <w:bCs/>
          <w:sz w:val="56"/>
          <w:szCs w:val="56"/>
        </w:rPr>
      </w:pPr>
      <w:r w:rsidRPr="001566B3">
        <w:rPr>
          <w:b/>
          <w:bCs/>
          <w:sz w:val="56"/>
          <w:szCs w:val="56"/>
        </w:rPr>
        <w:t>DIGITAL TRANSFORMATION IN THE HEALTH AND CARE PROFESSIONS</w:t>
      </w:r>
    </w:p>
    <w:p w14:paraId="73B6BAE3" w14:textId="3C460B12" w:rsidR="001566B3" w:rsidRPr="001566B3" w:rsidRDefault="001566B3" w:rsidP="001566B3">
      <w:pPr>
        <w:jc w:val="center"/>
        <w:rPr>
          <w:b/>
          <w:bCs/>
          <w:sz w:val="56"/>
          <w:szCs w:val="56"/>
        </w:rPr>
      </w:pPr>
      <w:r w:rsidRPr="001566B3">
        <w:rPr>
          <w:b/>
          <w:bCs/>
          <w:sz w:val="56"/>
          <w:szCs w:val="56"/>
        </w:rPr>
        <w:t>WRITTEN REPORT</w:t>
      </w:r>
    </w:p>
    <w:p w14:paraId="7C537DA8" w14:textId="79B189EF" w:rsidR="001566B3" w:rsidRDefault="001566B3" w:rsidP="001566B3">
      <w:pPr>
        <w:jc w:val="center"/>
        <w:rPr>
          <w:b/>
          <w:bCs/>
          <w:sz w:val="56"/>
          <w:szCs w:val="56"/>
        </w:rPr>
      </w:pPr>
      <w:r w:rsidRPr="001566B3">
        <w:rPr>
          <w:b/>
          <w:bCs/>
          <w:sz w:val="56"/>
          <w:szCs w:val="56"/>
        </w:rPr>
        <w:t xml:space="preserve">WORD COUNT: </w:t>
      </w:r>
      <w:r w:rsidR="007E7002">
        <w:rPr>
          <w:b/>
          <w:bCs/>
          <w:sz w:val="56"/>
          <w:szCs w:val="56"/>
        </w:rPr>
        <w:t>1973</w:t>
      </w:r>
    </w:p>
    <w:p w14:paraId="55975ABF" w14:textId="3CF4E09D" w:rsidR="001566B3" w:rsidRDefault="001566B3" w:rsidP="001566B3">
      <w:pPr>
        <w:jc w:val="center"/>
        <w:rPr>
          <w:b/>
          <w:bCs/>
          <w:sz w:val="56"/>
          <w:szCs w:val="56"/>
        </w:rPr>
      </w:pPr>
      <w:r>
        <w:rPr>
          <w:b/>
          <w:bCs/>
          <w:sz w:val="56"/>
          <w:szCs w:val="56"/>
        </w:rPr>
        <w:t xml:space="preserve">SID: </w:t>
      </w:r>
      <w:r w:rsidR="00F7513D" w:rsidRPr="00F7513D">
        <w:rPr>
          <w:b/>
          <w:bCs/>
          <w:sz w:val="56"/>
          <w:szCs w:val="56"/>
        </w:rPr>
        <w:t>2213244</w:t>
      </w:r>
    </w:p>
    <w:p w14:paraId="29DEAAA8" w14:textId="77777777" w:rsidR="001566B3" w:rsidRDefault="001566B3" w:rsidP="001566B3">
      <w:pPr>
        <w:jc w:val="center"/>
        <w:rPr>
          <w:b/>
          <w:bCs/>
          <w:sz w:val="56"/>
          <w:szCs w:val="56"/>
        </w:rPr>
      </w:pPr>
    </w:p>
    <w:p w14:paraId="33B121C8" w14:textId="77777777" w:rsidR="001566B3" w:rsidRDefault="001566B3" w:rsidP="001566B3">
      <w:pPr>
        <w:jc w:val="center"/>
        <w:rPr>
          <w:b/>
          <w:bCs/>
          <w:sz w:val="56"/>
          <w:szCs w:val="56"/>
        </w:rPr>
      </w:pPr>
    </w:p>
    <w:p w14:paraId="5032E255" w14:textId="77777777" w:rsidR="001566B3" w:rsidRDefault="001566B3" w:rsidP="001566B3">
      <w:pPr>
        <w:jc w:val="center"/>
        <w:rPr>
          <w:b/>
          <w:bCs/>
          <w:sz w:val="56"/>
          <w:szCs w:val="56"/>
        </w:rPr>
      </w:pPr>
    </w:p>
    <w:p w14:paraId="682BE181" w14:textId="77777777" w:rsidR="001566B3" w:rsidRDefault="001566B3" w:rsidP="001566B3">
      <w:pPr>
        <w:jc w:val="center"/>
        <w:rPr>
          <w:b/>
          <w:bCs/>
          <w:sz w:val="56"/>
          <w:szCs w:val="56"/>
        </w:rPr>
      </w:pPr>
    </w:p>
    <w:p w14:paraId="6D372CFF" w14:textId="77777777" w:rsidR="001566B3" w:rsidRDefault="001566B3" w:rsidP="001566B3">
      <w:pPr>
        <w:jc w:val="center"/>
        <w:rPr>
          <w:b/>
          <w:bCs/>
          <w:sz w:val="56"/>
          <w:szCs w:val="56"/>
        </w:rPr>
      </w:pPr>
    </w:p>
    <w:p w14:paraId="620A285B" w14:textId="77777777" w:rsidR="001566B3" w:rsidRDefault="001566B3" w:rsidP="001566B3">
      <w:pPr>
        <w:rPr>
          <w:rFonts w:ascii="Arial" w:hAnsi="Arial" w:cs="Arial"/>
          <w:b/>
          <w:bCs/>
          <w:sz w:val="56"/>
          <w:szCs w:val="56"/>
        </w:rPr>
      </w:pPr>
    </w:p>
    <w:p w14:paraId="68B34ED1" w14:textId="0537657C" w:rsidR="007E2444" w:rsidRDefault="007E2444" w:rsidP="00A801F3">
      <w:pPr>
        <w:spacing w:line="360" w:lineRule="auto"/>
        <w:rPr>
          <w:rFonts w:ascii="Arial" w:hAnsi="Arial" w:cs="Arial"/>
          <w:sz w:val="22"/>
          <w:szCs w:val="22"/>
        </w:rPr>
      </w:pPr>
      <w:r w:rsidRPr="007E2444">
        <w:rPr>
          <w:rFonts w:ascii="Arial" w:hAnsi="Arial" w:cs="Arial"/>
          <w:b/>
          <w:bCs/>
          <w:sz w:val="22"/>
          <w:szCs w:val="22"/>
          <w:u w:val="single"/>
        </w:rPr>
        <w:lastRenderedPageBreak/>
        <w:t>Introduction</w:t>
      </w:r>
      <w:r>
        <w:rPr>
          <w:rFonts w:ascii="Arial" w:hAnsi="Arial" w:cs="Arial"/>
          <w:sz w:val="22"/>
          <w:szCs w:val="22"/>
        </w:rPr>
        <w:t>:</w:t>
      </w:r>
    </w:p>
    <w:p w14:paraId="6D93FD66" w14:textId="79AFCF5E" w:rsidR="00A801F3" w:rsidRDefault="00B67ADD" w:rsidP="00A801F3">
      <w:pPr>
        <w:spacing w:line="360" w:lineRule="auto"/>
        <w:rPr>
          <w:rFonts w:ascii="Arial" w:hAnsi="Arial" w:cs="Arial"/>
          <w:sz w:val="22"/>
          <w:szCs w:val="22"/>
        </w:rPr>
      </w:pPr>
      <w:r>
        <w:rPr>
          <w:rFonts w:ascii="Arial" w:hAnsi="Arial" w:cs="Arial"/>
          <w:sz w:val="22"/>
          <w:szCs w:val="22"/>
        </w:rPr>
        <w:t xml:space="preserve">Launched in England in 2018, the NHS App </w:t>
      </w:r>
      <w:r w:rsidR="00362846">
        <w:rPr>
          <w:rFonts w:ascii="Arial" w:hAnsi="Arial" w:cs="Arial"/>
          <w:sz w:val="22"/>
          <w:szCs w:val="22"/>
        </w:rPr>
        <w:t>represents a major digital transformation i</w:t>
      </w:r>
      <w:r w:rsidR="00227CC6">
        <w:rPr>
          <w:rFonts w:ascii="Arial" w:hAnsi="Arial" w:cs="Arial"/>
          <w:sz w:val="22"/>
          <w:szCs w:val="22"/>
        </w:rPr>
        <w:t>n health and social care in the United Kingdom. It provides consumers safe access to essential health services, such as sche</w:t>
      </w:r>
      <w:r w:rsidR="00023FBA">
        <w:rPr>
          <w:rFonts w:ascii="Arial" w:hAnsi="Arial" w:cs="Arial"/>
          <w:sz w:val="22"/>
          <w:szCs w:val="22"/>
        </w:rPr>
        <w:t>duling appointments, rewriting prescriptions and retrieving medical informatio</w:t>
      </w:r>
      <w:r w:rsidR="00F91E0E">
        <w:rPr>
          <w:rFonts w:ascii="Arial" w:hAnsi="Arial" w:cs="Arial"/>
          <w:sz w:val="22"/>
          <w:szCs w:val="22"/>
        </w:rPr>
        <w:t xml:space="preserve">n through mobile devices (NHS Digital, 2019). </w:t>
      </w:r>
      <w:r w:rsidR="00A801F3" w:rsidRPr="00A801F3">
        <w:rPr>
          <w:rFonts w:ascii="Arial" w:hAnsi="Arial" w:cs="Arial"/>
          <w:sz w:val="22"/>
          <w:szCs w:val="22"/>
        </w:rPr>
        <w:t xml:space="preserve">By empowering people to take charge of their own treatment, the app was created as part of the NHS Long Term Plan to encourage patient empowerment and digital inclusion (NHS England, 2019). </w:t>
      </w:r>
      <w:r w:rsidR="00C742D7" w:rsidRPr="00C742D7">
        <w:rPr>
          <w:rFonts w:ascii="Arial" w:hAnsi="Arial" w:cs="Arial"/>
          <w:sz w:val="22"/>
          <w:szCs w:val="22"/>
        </w:rPr>
        <w:t xml:space="preserve">Since </w:t>
      </w:r>
      <w:r w:rsidR="00C742D7">
        <w:rPr>
          <w:rFonts w:ascii="Arial" w:hAnsi="Arial" w:cs="Arial"/>
          <w:sz w:val="22"/>
          <w:szCs w:val="22"/>
        </w:rPr>
        <w:t>the</w:t>
      </w:r>
      <w:r w:rsidR="00C742D7" w:rsidRPr="00C742D7">
        <w:rPr>
          <w:rFonts w:ascii="Arial" w:hAnsi="Arial" w:cs="Arial"/>
          <w:sz w:val="22"/>
          <w:szCs w:val="22"/>
        </w:rPr>
        <w:t xml:space="preserve"> launch, the NHS App has emerged as a key resource for facilitating patient-provider communication, accessibility, and efficiency.</w:t>
      </w:r>
      <w:r w:rsidR="0004597C">
        <w:rPr>
          <w:rFonts w:ascii="Arial" w:hAnsi="Arial" w:cs="Arial"/>
          <w:sz w:val="22"/>
          <w:szCs w:val="22"/>
        </w:rPr>
        <w:t xml:space="preserve"> It also placed a critical role in public health initiatives, such as during the COVID-19 pandemic when it enabled vaccine certification and information dissemination (Department of Health and Social Care, 2021). </w:t>
      </w:r>
    </w:p>
    <w:p w14:paraId="3C002F15" w14:textId="36D5003F" w:rsidR="004144DE" w:rsidRPr="00A801F3" w:rsidRDefault="00CB2C90" w:rsidP="00A801F3">
      <w:pPr>
        <w:spacing w:line="360" w:lineRule="auto"/>
        <w:rPr>
          <w:rFonts w:ascii="Arial" w:hAnsi="Arial" w:cs="Arial"/>
          <w:sz w:val="22"/>
          <w:szCs w:val="22"/>
        </w:rPr>
      </w:pPr>
      <w:r>
        <w:rPr>
          <w:rFonts w:ascii="Arial" w:hAnsi="Arial" w:cs="Arial"/>
          <w:sz w:val="22"/>
          <w:szCs w:val="22"/>
        </w:rPr>
        <w:t>This report critically evaluates the implementation and impact of the NHS App within the United Kingdo</w:t>
      </w:r>
      <w:r w:rsidR="00F02175">
        <w:rPr>
          <w:rFonts w:ascii="Arial" w:hAnsi="Arial" w:cs="Arial"/>
          <w:sz w:val="22"/>
          <w:szCs w:val="22"/>
        </w:rPr>
        <w:t xml:space="preserve">m. The discussion will focus on three key areas: the workforce, </w:t>
      </w:r>
      <w:r w:rsidR="00FF55C3">
        <w:rPr>
          <w:rFonts w:ascii="Arial" w:hAnsi="Arial" w:cs="Arial"/>
          <w:sz w:val="22"/>
          <w:szCs w:val="22"/>
        </w:rPr>
        <w:t>service delivery, and patients/service users.</w:t>
      </w:r>
      <w:r w:rsidR="00362937">
        <w:rPr>
          <w:rFonts w:ascii="Arial" w:hAnsi="Arial" w:cs="Arial"/>
          <w:sz w:val="22"/>
          <w:szCs w:val="22"/>
        </w:rPr>
        <w:t xml:space="preserve"> The workforce ar</w:t>
      </w:r>
      <w:r w:rsidR="00F72CC5">
        <w:rPr>
          <w:rFonts w:ascii="Arial" w:hAnsi="Arial" w:cs="Arial"/>
          <w:sz w:val="22"/>
          <w:szCs w:val="22"/>
        </w:rPr>
        <w:t xml:space="preserve">ea will focus on examining changes in job roles and digital competency, service delivery will talk about exploring how workflows and accessibility have evolved and lastly patients/service users </w:t>
      </w:r>
      <w:r w:rsidR="004E66C4">
        <w:rPr>
          <w:rFonts w:ascii="Arial" w:hAnsi="Arial" w:cs="Arial"/>
          <w:sz w:val="22"/>
          <w:szCs w:val="22"/>
        </w:rPr>
        <w:t xml:space="preserve">consider perceptions, engagement, and issues of digital equity. </w:t>
      </w:r>
      <w:r w:rsidR="00791370" w:rsidRPr="00791370">
        <w:rPr>
          <w:rFonts w:ascii="Arial" w:hAnsi="Arial" w:cs="Arial"/>
          <w:sz w:val="22"/>
          <w:szCs w:val="22"/>
        </w:rPr>
        <w:t>Both the benefits and challenges of this innovation will be critically analysed, supported by contemporary evidence</w:t>
      </w:r>
      <w:r w:rsidR="00791370">
        <w:rPr>
          <w:rFonts w:ascii="Arial" w:hAnsi="Arial" w:cs="Arial"/>
          <w:sz w:val="22"/>
          <w:szCs w:val="22"/>
        </w:rPr>
        <w:t xml:space="preserve">. </w:t>
      </w:r>
    </w:p>
    <w:p w14:paraId="7F017652" w14:textId="616D2D16" w:rsidR="001566B3" w:rsidRDefault="001566B3" w:rsidP="001566B3">
      <w:pPr>
        <w:spacing w:line="360" w:lineRule="auto"/>
        <w:rPr>
          <w:rFonts w:ascii="Arial" w:hAnsi="Arial" w:cs="Arial"/>
          <w:sz w:val="22"/>
          <w:szCs w:val="22"/>
        </w:rPr>
      </w:pPr>
    </w:p>
    <w:p w14:paraId="240E66FA" w14:textId="32DB766B" w:rsidR="003D3DB6" w:rsidRPr="00B67ADD" w:rsidRDefault="003D3DB6" w:rsidP="001566B3">
      <w:pPr>
        <w:spacing w:line="360" w:lineRule="auto"/>
        <w:rPr>
          <w:rFonts w:ascii="Arial" w:hAnsi="Arial" w:cs="Arial"/>
          <w:sz w:val="22"/>
          <w:szCs w:val="22"/>
        </w:rPr>
      </w:pPr>
      <w:r w:rsidRPr="003D3DB6">
        <w:rPr>
          <w:rFonts w:ascii="Arial" w:hAnsi="Arial" w:cs="Arial"/>
          <w:b/>
          <w:bCs/>
          <w:sz w:val="22"/>
          <w:szCs w:val="22"/>
          <w:u w:val="single"/>
        </w:rPr>
        <w:t>Impact on the Workforce</w:t>
      </w:r>
      <w:r>
        <w:rPr>
          <w:rFonts w:ascii="Arial" w:hAnsi="Arial" w:cs="Arial"/>
          <w:sz w:val="22"/>
          <w:szCs w:val="22"/>
        </w:rPr>
        <w:t>:</w:t>
      </w:r>
    </w:p>
    <w:p w14:paraId="6CC0E7E7" w14:textId="32C325B3" w:rsidR="005C3DB8" w:rsidRPr="005C3DB8" w:rsidRDefault="00097A2C" w:rsidP="005C3DB8">
      <w:pPr>
        <w:spacing w:line="360" w:lineRule="auto"/>
        <w:rPr>
          <w:rFonts w:ascii="Arial" w:hAnsi="Arial" w:cs="Arial"/>
          <w:sz w:val="22"/>
          <w:szCs w:val="22"/>
        </w:rPr>
      </w:pPr>
      <w:r w:rsidRPr="00097A2C">
        <w:rPr>
          <w:rFonts w:ascii="Arial" w:hAnsi="Arial" w:cs="Arial"/>
          <w:sz w:val="22"/>
          <w:szCs w:val="22"/>
        </w:rPr>
        <w:t>The introduction of the NHS App has transformed the roles and competencies required across the health and social care workforce.</w:t>
      </w:r>
      <w:r w:rsidR="00ED306D">
        <w:rPr>
          <w:rFonts w:ascii="Arial" w:hAnsi="Arial" w:cs="Arial"/>
          <w:sz w:val="22"/>
          <w:szCs w:val="22"/>
        </w:rPr>
        <w:t xml:space="preserve"> The software, which was created to facilitate digital access to primary care, has changed </w:t>
      </w:r>
      <w:r w:rsidR="004C14D4">
        <w:rPr>
          <w:rFonts w:ascii="Arial" w:hAnsi="Arial" w:cs="Arial"/>
          <w:sz w:val="22"/>
          <w:szCs w:val="22"/>
        </w:rPr>
        <w:t xml:space="preserve">various parts of clinical and administrative duties, especially in general practice. </w:t>
      </w:r>
      <w:r w:rsidR="005B682F">
        <w:rPr>
          <w:rFonts w:ascii="Arial" w:hAnsi="Arial" w:cs="Arial"/>
          <w:sz w:val="22"/>
          <w:szCs w:val="22"/>
        </w:rPr>
        <w:t xml:space="preserve">Enhanced </w:t>
      </w:r>
      <w:r w:rsidR="005C3DB8" w:rsidRPr="005C3DB8">
        <w:rPr>
          <w:rFonts w:ascii="Arial" w:hAnsi="Arial" w:cs="Arial"/>
          <w:sz w:val="22"/>
          <w:szCs w:val="22"/>
        </w:rPr>
        <w:t xml:space="preserve">digital literacy is necessary because administrative staff, who formerly managed prescription orders and appointment scheduling, now control digital systems and assist patients with app registration (NHS Confederation, 2022). This development is in line with the NHS's larger digital skills agenda, which places a strong emphasis on ongoing workforce development to facilitate the adoption of new technologies (Health Education </w:t>
      </w:r>
      <w:r w:rsidR="00386616">
        <w:rPr>
          <w:rFonts w:ascii="Arial" w:hAnsi="Arial" w:cs="Arial"/>
          <w:sz w:val="22"/>
          <w:szCs w:val="22"/>
        </w:rPr>
        <w:t xml:space="preserve">England, 2021). </w:t>
      </w:r>
    </w:p>
    <w:p w14:paraId="09681970" w14:textId="34B46F92" w:rsidR="001566B3" w:rsidRDefault="00C63210" w:rsidP="001566B3">
      <w:pPr>
        <w:spacing w:line="360" w:lineRule="auto"/>
        <w:rPr>
          <w:rFonts w:ascii="Arial" w:hAnsi="Arial" w:cs="Arial"/>
          <w:sz w:val="22"/>
          <w:szCs w:val="22"/>
        </w:rPr>
      </w:pPr>
      <w:r w:rsidRPr="00C63210">
        <w:rPr>
          <w:rFonts w:ascii="Arial" w:hAnsi="Arial" w:cs="Arial"/>
          <w:sz w:val="22"/>
          <w:szCs w:val="22"/>
        </w:rPr>
        <w:t>Notable role changes have also occurred for clinicians. Patients can examine test results, immunisation records, and doctor notes through the NHS App, which increases professional accountability and communication obligations while also fostering transparency (Greenhalgh et al., 2022).</w:t>
      </w:r>
      <w:r>
        <w:rPr>
          <w:rFonts w:ascii="Arial" w:hAnsi="Arial" w:cs="Arial"/>
          <w:sz w:val="22"/>
          <w:szCs w:val="22"/>
        </w:rPr>
        <w:t xml:space="preserve"> </w:t>
      </w:r>
      <w:r w:rsidR="00832D4F" w:rsidRPr="00832D4F">
        <w:rPr>
          <w:rFonts w:ascii="Arial" w:hAnsi="Arial" w:cs="Arial"/>
          <w:sz w:val="22"/>
          <w:szCs w:val="22"/>
        </w:rPr>
        <w:t xml:space="preserve">It is now necessary for general practitioners to include digital correspondence into their practice, which calls for both technical expertise and the capacity to handle novel </w:t>
      </w:r>
      <w:r w:rsidR="00832D4F" w:rsidRPr="00832D4F">
        <w:rPr>
          <w:rFonts w:ascii="Arial" w:hAnsi="Arial" w:cs="Arial"/>
          <w:sz w:val="22"/>
          <w:szCs w:val="22"/>
        </w:rPr>
        <w:lastRenderedPageBreak/>
        <w:t>patient engagement formats (Lennon et al., 2021).</w:t>
      </w:r>
      <w:r w:rsidR="00832D4F">
        <w:rPr>
          <w:rFonts w:ascii="Arial" w:hAnsi="Arial" w:cs="Arial"/>
          <w:sz w:val="22"/>
          <w:szCs w:val="22"/>
        </w:rPr>
        <w:t xml:space="preserve"> </w:t>
      </w:r>
      <w:r w:rsidR="009748CC" w:rsidRPr="009748CC">
        <w:rPr>
          <w:rFonts w:ascii="Arial" w:hAnsi="Arial" w:cs="Arial"/>
          <w:sz w:val="22"/>
          <w:szCs w:val="22"/>
        </w:rPr>
        <w:t>Additionally, the self-service features of the app can free up doctors to concentrate on challenging cases by reducing routine tasks; however, this is counterbalanced by more administrative control to guarantee patient safety and data accuracy (NHS Digital, 2020).</w:t>
      </w:r>
      <w:r w:rsidR="003F0118">
        <w:rPr>
          <w:rFonts w:ascii="Arial" w:hAnsi="Arial" w:cs="Arial"/>
          <w:sz w:val="22"/>
          <w:szCs w:val="22"/>
        </w:rPr>
        <w:t xml:space="preserve"> </w:t>
      </w:r>
      <w:r w:rsidR="003F0118" w:rsidRPr="003F0118">
        <w:rPr>
          <w:rFonts w:ascii="Arial" w:hAnsi="Arial" w:cs="Arial"/>
          <w:sz w:val="22"/>
          <w:szCs w:val="22"/>
        </w:rPr>
        <w:t>Despite these advantages, problems still exist. Disparities in healthcare workers digital readiness have been brought to light by digital transformation, especially for smaller practices or older employees (Royal College of General Practitioners, 2021). Adoption may be hampered by staff morale and service efficiency due to resistance to technological change and inadequate training (Ross et al., 2023). The NHS has responded by putting in place e-learning programs and digital capacity frameworks to upskill employees and lower technology obstacles (NHS England, 2023).</w:t>
      </w:r>
    </w:p>
    <w:p w14:paraId="25F44920" w14:textId="55791017" w:rsidR="006F588B" w:rsidRDefault="00225388" w:rsidP="001566B3">
      <w:pPr>
        <w:spacing w:line="360" w:lineRule="auto"/>
        <w:rPr>
          <w:rFonts w:ascii="Arial" w:hAnsi="Arial" w:cs="Arial"/>
          <w:sz w:val="22"/>
          <w:szCs w:val="22"/>
        </w:rPr>
      </w:pPr>
      <w:r w:rsidRPr="00225388">
        <w:rPr>
          <w:rFonts w:ascii="Arial" w:hAnsi="Arial" w:cs="Arial"/>
          <w:sz w:val="22"/>
          <w:szCs w:val="22"/>
        </w:rPr>
        <w:t xml:space="preserve">Theoretically, workforce adaption to digital advances such as the NHS App can be explained by Lewin's (1951) Change Management Theory. When employees realised that manual administrative processes were inefficient, they became ready for change, which led to the </w:t>
      </w:r>
      <w:r>
        <w:rPr>
          <w:rFonts w:ascii="Arial" w:hAnsi="Arial" w:cs="Arial"/>
          <w:sz w:val="22"/>
          <w:szCs w:val="22"/>
        </w:rPr>
        <w:t>“</w:t>
      </w:r>
      <w:r w:rsidRPr="00225388">
        <w:rPr>
          <w:rFonts w:ascii="Arial" w:hAnsi="Arial" w:cs="Arial"/>
          <w:sz w:val="22"/>
          <w:szCs w:val="22"/>
        </w:rPr>
        <w:t>unfreezing</w:t>
      </w:r>
      <w:r>
        <w:rPr>
          <w:rFonts w:ascii="Arial" w:hAnsi="Arial" w:cs="Arial"/>
          <w:sz w:val="22"/>
          <w:szCs w:val="22"/>
        </w:rPr>
        <w:t>”</w:t>
      </w:r>
      <w:r w:rsidRPr="00225388">
        <w:rPr>
          <w:rFonts w:ascii="Arial" w:hAnsi="Arial" w:cs="Arial"/>
          <w:sz w:val="22"/>
          <w:szCs w:val="22"/>
        </w:rPr>
        <w:t xml:space="preserve"> stage. Staff members had to adjust workflows and learn new digital procedures during the "change" phase of the NHS App's integration. Ultimately, through organisational policy and training, new practices were ingrained during the </w:t>
      </w:r>
      <w:r>
        <w:rPr>
          <w:rFonts w:ascii="Arial" w:hAnsi="Arial" w:cs="Arial"/>
          <w:sz w:val="22"/>
          <w:szCs w:val="22"/>
        </w:rPr>
        <w:t>“</w:t>
      </w:r>
      <w:r w:rsidRPr="00225388">
        <w:rPr>
          <w:rFonts w:ascii="Arial" w:hAnsi="Arial" w:cs="Arial"/>
          <w:sz w:val="22"/>
          <w:szCs w:val="22"/>
        </w:rPr>
        <w:t>refreezing</w:t>
      </w:r>
      <w:r>
        <w:rPr>
          <w:rFonts w:ascii="Arial" w:hAnsi="Arial" w:cs="Arial"/>
          <w:sz w:val="22"/>
          <w:szCs w:val="22"/>
        </w:rPr>
        <w:t>”</w:t>
      </w:r>
      <w:r w:rsidRPr="00225388">
        <w:rPr>
          <w:rFonts w:ascii="Arial" w:hAnsi="Arial" w:cs="Arial"/>
          <w:sz w:val="22"/>
          <w:szCs w:val="22"/>
        </w:rPr>
        <w:t xml:space="preserve"> stage (Burnes, 2020). This procedure hasn't always gone smoothly, though. There is a significant range in staff digital preparedness, and opposition to technological change is still noticeable, especially among those who are less comfortable using digital tools or who believe that technology will increase task pressures (Ross et al., 2023).</w:t>
      </w:r>
    </w:p>
    <w:p w14:paraId="0415DC3B" w14:textId="7834A981" w:rsidR="00D30D36" w:rsidRDefault="009145A1" w:rsidP="001566B3">
      <w:pPr>
        <w:spacing w:line="360" w:lineRule="auto"/>
        <w:rPr>
          <w:rFonts w:ascii="Arial" w:hAnsi="Arial" w:cs="Arial"/>
          <w:sz w:val="22"/>
          <w:szCs w:val="22"/>
        </w:rPr>
      </w:pPr>
      <w:r w:rsidRPr="009145A1">
        <w:rPr>
          <w:rFonts w:ascii="Arial" w:hAnsi="Arial" w:cs="Arial"/>
          <w:sz w:val="22"/>
          <w:szCs w:val="22"/>
        </w:rPr>
        <w:t>Research indicates that staff adaptation is considerably easier when digital innovation is introduced with the right leadership support and training (NHS England, 2023). In Greater Manchester, for instance, a 2022 NHS England pilot program established "digital champions" in primary care teams to guide peers and promote NHS App usage. Evaluation revealed that practices utilising this peer-support model had higher patient app adoption rates and greater digital confidence (NHS Confederation, 2022). The potential of geographical disparities in digital preparedness is highlighted by the fact that underfunded or rural practices without such initiatives frequently find it difficult to maintain involvement (RCGP, 2021).</w:t>
      </w:r>
    </w:p>
    <w:p w14:paraId="3424CFC2" w14:textId="79B420CD" w:rsidR="005622CC" w:rsidRDefault="006E3D74" w:rsidP="001566B3">
      <w:pPr>
        <w:spacing w:line="360" w:lineRule="auto"/>
        <w:rPr>
          <w:rFonts w:ascii="Arial" w:hAnsi="Arial" w:cs="Arial"/>
          <w:sz w:val="22"/>
          <w:szCs w:val="22"/>
        </w:rPr>
      </w:pPr>
      <w:r w:rsidRPr="006E3D74">
        <w:rPr>
          <w:rFonts w:ascii="Arial" w:hAnsi="Arial" w:cs="Arial"/>
          <w:sz w:val="22"/>
          <w:szCs w:val="22"/>
        </w:rPr>
        <w:t>Overall, by establishing digital competency as a necessary ability for all professional levels, the NHS App has reshaped workforce expectations. Although it has increased productivity and communication, it has also brought forth new demands on training, workload adaptation, and patient digital inclusion. Continued investment in leadership involvement, workforce digital literacy, and inclusive implementation techniques to guarantee equitable competence across the health and social care sector are necessary to achieve long-term advantages.</w:t>
      </w:r>
    </w:p>
    <w:p w14:paraId="5F26D075" w14:textId="77777777" w:rsidR="008D3B42" w:rsidRDefault="008D3B42" w:rsidP="001566B3">
      <w:pPr>
        <w:spacing w:line="360" w:lineRule="auto"/>
        <w:rPr>
          <w:rFonts w:ascii="Arial" w:hAnsi="Arial" w:cs="Arial"/>
          <w:sz w:val="22"/>
          <w:szCs w:val="22"/>
        </w:rPr>
      </w:pPr>
    </w:p>
    <w:p w14:paraId="087BE052" w14:textId="321172A5" w:rsidR="008D3B42" w:rsidRDefault="00D1202B" w:rsidP="001566B3">
      <w:pPr>
        <w:spacing w:line="360" w:lineRule="auto"/>
        <w:rPr>
          <w:rFonts w:ascii="Arial" w:hAnsi="Arial" w:cs="Arial"/>
          <w:sz w:val="22"/>
          <w:szCs w:val="22"/>
        </w:rPr>
      </w:pPr>
      <w:r w:rsidRPr="003763EA">
        <w:rPr>
          <w:rFonts w:ascii="Arial" w:hAnsi="Arial" w:cs="Arial"/>
          <w:b/>
          <w:bCs/>
          <w:sz w:val="22"/>
          <w:szCs w:val="22"/>
          <w:u w:val="single"/>
        </w:rPr>
        <w:lastRenderedPageBreak/>
        <w:t>Impact on Service Delivery</w:t>
      </w:r>
      <w:r>
        <w:rPr>
          <w:rFonts w:ascii="Arial" w:hAnsi="Arial" w:cs="Arial"/>
          <w:sz w:val="22"/>
          <w:szCs w:val="22"/>
        </w:rPr>
        <w:t>:</w:t>
      </w:r>
    </w:p>
    <w:p w14:paraId="67420BC7" w14:textId="28957A33" w:rsidR="003763EA" w:rsidRDefault="008E6493" w:rsidP="001566B3">
      <w:pPr>
        <w:spacing w:line="360" w:lineRule="auto"/>
        <w:rPr>
          <w:rFonts w:ascii="Arial" w:hAnsi="Arial" w:cs="Arial"/>
          <w:sz w:val="22"/>
          <w:szCs w:val="22"/>
        </w:rPr>
      </w:pPr>
      <w:r w:rsidRPr="008E6493">
        <w:rPr>
          <w:rFonts w:ascii="Arial" w:hAnsi="Arial" w:cs="Arial"/>
          <w:sz w:val="22"/>
          <w:szCs w:val="22"/>
        </w:rPr>
        <w:t>The NHS App's introduction has fundamentally changed how services are provided throughout the health and social care sector in the United Kingdom. The app has simplified procedures that were previously reliant on face-to-face or phone contacts by giving patients round-the-clock access to appointments, prescriptions, and medical records (NHS England, 2022).</w:t>
      </w:r>
      <w:r>
        <w:rPr>
          <w:rFonts w:ascii="Arial" w:hAnsi="Arial" w:cs="Arial"/>
          <w:sz w:val="22"/>
          <w:szCs w:val="22"/>
        </w:rPr>
        <w:t xml:space="preserve"> </w:t>
      </w:r>
      <w:r w:rsidR="00256E55" w:rsidRPr="00256E55">
        <w:rPr>
          <w:rFonts w:ascii="Arial" w:hAnsi="Arial" w:cs="Arial"/>
          <w:sz w:val="22"/>
          <w:szCs w:val="22"/>
        </w:rPr>
        <w:t>In line with the NHS Long Term Plan's objective of modernising care delivery through technology, this digital transformation has increased operational efficiency and decreased administrative burden (NHS England, 2019). Patients can now independently do routine health chores thanks to digital self-service features, which helps healthcare providers better allocate resources to patients with complicated demands (Gann, 2020).</w:t>
      </w:r>
      <w:r w:rsidR="002F0574">
        <w:rPr>
          <w:rFonts w:ascii="Arial" w:hAnsi="Arial" w:cs="Arial"/>
          <w:sz w:val="22"/>
          <w:szCs w:val="22"/>
        </w:rPr>
        <w:t xml:space="preserve"> </w:t>
      </w:r>
      <w:r w:rsidR="002F0574" w:rsidRPr="002F0574">
        <w:rPr>
          <w:rFonts w:ascii="Arial" w:hAnsi="Arial" w:cs="Arial"/>
          <w:sz w:val="22"/>
          <w:szCs w:val="22"/>
        </w:rPr>
        <w:t>Additionally, the app has improved patient</w:t>
      </w:r>
      <w:r w:rsidR="00BD5E8C">
        <w:rPr>
          <w:rFonts w:ascii="Arial" w:hAnsi="Arial" w:cs="Arial"/>
          <w:sz w:val="22"/>
          <w:szCs w:val="22"/>
        </w:rPr>
        <w:t xml:space="preserve"> </w:t>
      </w:r>
      <w:r w:rsidR="002F0574" w:rsidRPr="002F0574">
        <w:rPr>
          <w:rFonts w:ascii="Arial" w:hAnsi="Arial" w:cs="Arial"/>
          <w:sz w:val="22"/>
          <w:szCs w:val="22"/>
        </w:rPr>
        <w:t>provider communication and continuity of care. Real</w:t>
      </w:r>
      <w:r w:rsidR="00BD5E8C">
        <w:rPr>
          <w:rFonts w:ascii="Arial" w:hAnsi="Arial" w:cs="Arial"/>
          <w:sz w:val="22"/>
          <w:szCs w:val="22"/>
        </w:rPr>
        <w:t xml:space="preserve"> </w:t>
      </w:r>
      <w:r w:rsidR="002F0574" w:rsidRPr="002F0574">
        <w:rPr>
          <w:rFonts w:ascii="Arial" w:hAnsi="Arial" w:cs="Arial"/>
          <w:sz w:val="22"/>
          <w:szCs w:val="22"/>
        </w:rPr>
        <w:t>time updates on medical information, medications, and immunisation status have been made possible by integration with current NHS systems, including the NHS Spine and GP clinical software (NHS Digital, 2021). This interoperability enhances the quality and safety of care by facilitating quicker clinical decision-making and more accurate record-keeping (Majeed et al., 2021). Additionally, the NHS App's versatility was proved during the COVID-19 pandemic, as it quickly grew to incorporate COVID Pass features, vaccination appointment scheduling, and access to national health guidelines (Department of Health and Social Care, 2021).</w:t>
      </w:r>
    </w:p>
    <w:p w14:paraId="184309F0" w14:textId="7FE63032" w:rsidR="00A06379" w:rsidRDefault="00A06379" w:rsidP="001566B3">
      <w:pPr>
        <w:spacing w:line="360" w:lineRule="auto"/>
        <w:rPr>
          <w:rFonts w:ascii="Arial" w:hAnsi="Arial" w:cs="Arial"/>
          <w:sz w:val="22"/>
          <w:szCs w:val="22"/>
        </w:rPr>
      </w:pPr>
      <w:r w:rsidRPr="00A06379">
        <w:rPr>
          <w:rFonts w:ascii="Arial" w:hAnsi="Arial" w:cs="Arial"/>
          <w:sz w:val="22"/>
          <w:szCs w:val="22"/>
        </w:rPr>
        <w:t xml:space="preserve">Even though these technological advancements have increased the effectiveness of services, they have also brought attention to disparities in digital literacy and access. There are worries about the </w:t>
      </w:r>
      <w:r w:rsidR="00EC0B6E">
        <w:rPr>
          <w:rFonts w:ascii="Arial" w:hAnsi="Arial" w:cs="Arial"/>
          <w:sz w:val="22"/>
          <w:szCs w:val="22"/>
        </w:rPr>
        <w:t>“</w:t>
      </w:r>
      <w:r w:rsidRPr="00A06379">
        <w:rPr>
          <w:rFonts w:ascii="Arial" w:hAnsi="Arial" w:cs="Arial"/>
          <w:sz w:val="22"/>
          <w:szCs w:val="22"/>
        </w:rPr>
        <w:t>digital divide</w:t>
      </w:r>
      <w:r w:rsidR="00EC0B6E">
        <w:rPr>
          <w:rFonts w:ascii="Arial" w:hAnsi="Arial" w:cs="Arial"/>
          <w:sz w:val="22"/>
          <w:szCs w:val="22"/>
        </w:rPr>
        <w:t>”</w:t>
      </w:r>
      <w:r w:rsidRPr="00A06379">
        <w:rPr>
          <w:rFonts w:ascii="Arial" w:hAnsi="Arial" w:cs="Arial"/>
          <w:sz w:val="22"/>
          <w:szCs w:val="22"/>
        </w:rPr>
        <w:t xml:space="preserve"> in healthcare delivery because some service users, especially those in underprivileged areas or older persons, have encountered difficulties utilising the app efficiently (ONS, 2022). Additionally, if cybersecurity, data governance, and system outages are not adequately managed, dependence on digital platforms might impede continuity of care (Bates et al., 2023). To guarantee consistent service quality across all care settings, these issues call for strong governance structures, unambiguous user instructions, and continual staff training.</w:t>
      </w:r>
      <w:r>
        <w:rPr>
          <w:rFonts w:ascii="Arial" w:hAnsi="Arial" w:cs="Arial"/>
          <w:sz w:val="22"/>
          <w:szCs w:val="22"/>
        </w:rPr>
        <w:t xml:space="preserve"> </w:t>
      </w:r>
    </w:p>
    <w:p w14:paraId="665EEBA4" w14:textId="776BF31C" w:rsidR="00635462" w:rsidRDefault="00676973" w:rsidP="001566B3">
      <w:pPr>
        <w:spacing w:line="360" w:lineRule="auto"/>
        <w:rPr>
          <w:rFonts w:ascii="Arial" w:hAnsi="Arial" w:cs="Arial"/>
          <w:sz w:val="22"/>
          <w:szCs w:val="22"/>
        </w:rPr>
      </w:pPr>
      <w:r w:rsidRPr="00676973">
        <w:rPr>
          <w:rFonts w:ascii="Arial" w:hAnsi="Arial" w:cs="Arial"/>
          <w:sz w:val="22"/>
          <w:szCs w:val="22"/>
        </w:rPr>
        <w:t xml:space="preserve">Rogers' Diffusion of Innovation Theory (2003), which explains how new technologies are embraced inside businesses and social systems, can be used to theoretically examine the app's adoption. Rogers asserts that apparent benefits, compatibility with current systems, trialability, observability, and simplicity are all necessary for successful dissemination. Because it improves efficiency and patient autonomy, the NHS App has a high perceived advantage rating. However, the pace of adoption varies among NHS trusts and general practitioner practices, frequently as a result of differences in patient demographics, staff participation, and technological infrastructure (Majeed et al., 2021). As an illustration of </w:t>
      </w:r>
      <w:r w:rsidRPr="00676973">
        <w:rPr>
          <w:rFonts w:ascii="Arial" w:hAnsi="Arial" w:cs="Arial"/>
          <w:sz w:val="22"/>
          <w:szCs w:val="22"/>
        </w:rPr>
        <w:lastRenderedPageBreak/>
        <w:t>disparities in internet access and digital readiness, urban areas have often reported higher levels of app registration and usage than rural areas (ONS, 2022).</w:t>
      </w:r>
    </w:p>
    <w:p w14:paraId="412C3710" w14:textId="1B0658AC" w:rsidR="005622CC" w:rsidRDefault="009D0C0B" w:rsidP="001566B3">
      <w:pPr>
        <w:spacing w:line="360" w:lineRule="auto"/>
        <w:rPr>
          <w:rFonts w:ascii="Arial" w:hAnsi="Arial" w:cs="Arial"/>
          <w:sz w:val="22"/>
          <w:szCs w:val="22"/>
        </w:rPr>
      </w:pPr>
      <w:r w:rsidRPr="009D0C0B">
        <w:rPr>
          <w:rFonts w:ascii="Arial" w:hAnsi="Arial" w:cs="Arial"/>
          <w:sz w:val="22"/>
          <w:szCs w:val="22"/>
        </w:rPr>
        <w:t>The NHS has taken a number of steps to address these problems, including the Digital First Primary Care Programme and localised digital inclusion partnerships, with the goal of ensuring that all patients may take use of internet access without encountering any obstacles (NHS England, 2023). Evaluation of these programs shows increases in patient involvement and a decrease in the number of calls for administrative enquiries; however, ongoing assessment, user input, and technical adaptation are necessary for long-term viability.</w:t>
      </w:r>
      <w:r>
        <w:rPr>
          <w:rFonts w:ascii="Arial" w:hAnsi="Arial" w:cs="Arial"/>
          <w:sz w:val="22"/>
          <w:szCs w:val="22"/>
        </w:rPr>
        <w:t xml:space="preserve"> </w:t>
      </w:r>
      <w:r w:rsidR="008E14B5">
        <w:rPr>
          <w:rFonts w:ascii="Arial" w:hAnsi="Arial" w:cs="Arial"/>
          <w:sz w:val="22"/>
          <w:szCs w:val="22"/>
        </w:rPr>
        <w:t xml:space="preserve">Overall, </w:t>
      </w:r>
      <w:r w:rsidR="00A346E7" w:rsidRPr="00A346E7">
        <w:rPr>
          <w:rFonts w:ascii="Arial" w:hAnsi="Arial" w:cs="Arial"/>
          <w:sz w:val="22"/>
          <w:szCs w:val="22"/>
        </w:rPr>
        <w:t>the NHS App is a crucial innovation in the UK's shift to a more efficient, patient-centred, and accessible model of service delivery. Long-term success hinges on tackling digital exclusion and making sure that technology efficiency does not jeopardise equal access to care, even though its deployment has yielded quantifiable benefits in terms of convenience and resource optimisation.</w:t>
      </w:r>
    </w:p>
    <w:p w14:paraId="33BDDD11" w14:textId="77777777" w:rsidR="00772EF4" w:rsidRDefault="00772EF4" w:rsidP="001566B3">
      <w:pPr>
        <w:spacing w:line="360" w:lineRule="auto"/>
        <w:rPr>
          <w:rFonts w:ascii="Arial" w:hAnsi="Arial" w:cs="Arial"/>
          <w:sz w:val="22"/>
          <w:szCs w:val="22"/>
        </w:rPr>
      </w:pPr>
    </w:p>
    <w:p w14:paraId="6619743D" w14:textId="1933B237" w:rsidR="00772EF4" w:rsidRDefault="00F93766" w:rsidP="001566B3">
      <w:pPr>
        <w:spacing w:line="360" w:lineRule="auto"/>
        <w:rPr>
          <w:rFonts w:ascii="Arial" w:hAnsi="Arial" w:cs="Arial"/>
          <w:sz w:val="22"/>
          <w:szCs w:val="22"/>
        </w:rPr>
      </w:pPr>
      <w:r w:rsidRPr="00F93766">
        <w:rPr>
          <w:rFonts w:ascii="Arial" w:hAnsi="Arial" w:cs="Arial"/>
          <w:b/>
          <w:bCs/>
          <w:sz w:val="22"/>
          <w:szCs w:val="22"/>
          <w:u w:val="single"/>
        </w:rPr>
        <w:t>Impact on Patients and Service Users</w:t>
      </w:r>
      <w:r>
        <w:rPr>
          <w:rFonts w:ascii="Arial" w:hAnsi="Arial" w:cs="Arial"/>
          <w:sz w:val="22"/>
          <w:szCs w:val="22"/>
        </w:rPr>
        <w:t>:</w:t>
      </w:r>
    </w:p>
    <w:p w14:paraId="0D19B8D0" w14:textId="7F8B988B" w:rsidR="005622CC" w:rsidRDefault="007F3251" w:rsidP="001566B3">
      <w:pPr>
        <w:spacing w:line="360" w:lineRule="auto"/>
        <w:rPr>
          <w:rFonts w:ascii="Arial" w:hAnsi="Arial" w:cs="Arial"/>
          <w:sz w:val="22"/>
          <w:szCs w:val="22"/>
        </w:rPr>
      </w:pPr>
      <w:r w:rsidRPr="007F3251">
        <w:rPr>
          <w:rFonts w:ascii="Arial" w:hAnsi="Arial" w:cs="Arial"/>
          <w:sz w:val="22"/>
          <w:szCs w:val="22"/>
        </w:rPr>
        <w:t>How patients and service users interact with the UK health and social care system has been completely changed by the NHS App. It was created to encourage patient empowerment, accessibility, and transparency. It allows people to take control of important parts of their care, such as scheduling appointments, accessing medical information, and placing repeat medication orders (NHS Digital, 2021). The NHS's long-term goal of developing a more proactive and person-centred healthcare model is supported by this digital autonomy (NHS England, 2019). Because they may obtain medical information without depending entirely on administrative or clinical middlemen, studies have demonstrated that these tools increase patients' sense of control and pleasure (The King's Fund, 2023).</w:t>
      </w:r>
    </w:p>
    <w:p w14:paraId="093082AF" w14:textId="25DE18AB" w:rsidR="005622CC" w:rsidRDefault="00F608CE" w:rsidP="001566B3">
      <w:pPr>
        <w:spacing w:line="360" w:lineRule="auto"/>
        <w:rPr>
          <w:rFonts w:ascii="Arial" w:hAnsi="Arial" w:cs="Arial"/>
          <w:sz w:val="22"/>
          <w:szCs w:val="22"/>
        </w:rPr>
      </w:pPr>
      <w:r w:rsidRPr="00F608CE">
        <w:rPr>
          <w:rFonts w:ascii="Arial" w:hAnsi="Arial" w:cs="Arial"/>
          <w:sz w:val="22"/>
          <w:szCs w:val="22"/>
        </w:rPr>
        <w:t>The NHS App presents issues with digital exclusion even while it encourages convenience. The Digital Divide concept draws attention to disparities in socioeconomic groups' access to, proficiency with, and results from technology (van Dijk, 2020). According to studies conducted in the UK, people from underprivileged communities are less likely to utilise the NHS App, frequently citing obstacles such poor internet access, low self-esteem, or mistrust of data handling (Davies et al., 2023). Because digitally literate people have easier access to timely healthcare information and services while others are left out, these differences run the danger of exacerbating existing health inequities. NHS England (2023) has acknowledged this problem and is taking steps to increase accessibility for underserved communities, including local training programs and community "digital health hubs."</w:t>
      </w:r>
    </w:p>
    <w:p w14:paraId="57A60494" w14:textId="6CF57503" w:rsidR="00ED2D68" w:rsidRDefault="00ED2D68" w:rsidP="001566B3">
      <w:pPr>
        <w:spacing w:line="360" w:lineRule="auto"/>
        <w:rPr>
          <w:rFonts w:ascii="Arial" w:hAnsi="Arial" w:cs="Arial"/>
          <w:sz w:val="22"/>
          <w:szCs w:val="22"/>
        </w:rPr>
      </w:pPr>
      <w:r w:rsidRPr="00ED2D68">
        <w:rPr>
          <w:rFonts w:ascii="Arial" w:hAnsi="Arial" w:cs="Arial"/>
          <w:sz w:val="22"/>
          <w:szCs w:val="22"/>
        </w:rPr>
        <w:lastRenderedPageBreak/>
        <w:t>Patient participation is also impacted by the concerns of data privacy and trust. Some users are nevertheless wary about sharing personal health information online, even though the NHS App conforms with NHS data security procedures and General Data Protection Regulation (GDPR) criteria (Bates et al., 2023). Trust is a key factor in determining continued use, especially for vulnerable populations that could be afraid of sensitive data being misused. Additionally, the app's transparency</w:t>
      </w:r>
      <w:r>
        <w:rPr>
          <w:rFonts w:ascii="Arial" w:hAnsi="Arial" w:cs="Arial"/>
          <w:sz w:val="22"/>
          <w:szCs w:val="22"/>
        </w:rPr>
        <w:t xml:space="preserve"> </w:t>
      </w:r>
      <w:r w:rsidRPr="00ED2D68">
        <w:rPr>
          <w:rFonts w:ascii="Arial" w:hAnsi="Arial" w:cs="Arial"/>
          <w:sz w:val="22"/>
          <w:szCs w:val="22"/>
        </w:rPr>
        <w:t>which allows patients to see test findings before a clinical explanation</w:t>
      </w:r>
      <w:r>
        <w:rPr>
          <w:rFonts w:ascii="Arial" w:hAnsi="Arial" w:cs="Arial"/>
          <w:sz w:val="22"/>
          <w:szCs w:val="22"/>
        </w:rPr>
        <w:t xml:space="preserve"> </w:t>
      </w:r>
      <w:r w:rsidRPr="00ED2D68">
        <w:rPr>
          <w:rFonts w:ascii="Arial" w:hAnsi="Arial" w:cs="Arial"/>
          <w:sz w:val="22"/>
          <w:szCs w:val="22"/>
        </w:rPr>
        <w:t>may unintentionally induce worry or uncertainty (Greenhalgh et al., 2022). As a result, whereas digital access encourages empowerment, it also places more responsibility on patients, who might require more direction to properly understand health information.</w:t>
      </w:r>
      <w:r w:rsidR="00050300">
        <w:rPr>
          <w:rFonts w:ascii="Arial" w:hAnsi="Arial" w:cs="Arial"/>
          <w:sz w:val="22"/>
          <w:szCs w:val="22"/>
        </w:rPr>
        <w:t xml:space="preserve"> </w:t>
      </w:r>
      <w:r w:rsidR="00050300" w:rsidRPr="00050300">
        <w:rPr>
          <w:rFonts w:ascii="Arial" w:hAnsi="Arial" w:cs="Arial"/>
          <w:sz w:val="22"/>
          <w:szCs w:val="22"/>
        </w:rPr>
        <w:t>However, during public health emergencies, the NHS App has proven very helpful in boosting patient participation and resilience. It supported national efforts to preserve mobility and trust in healthcare systems during the COVID-19 pandemic by making it easier to plan vaccinations and obtain the NHS COVID Pass (Department of Health and Social Care, 2021). It decreased obstacles to remote access to information and services and enhanced continuity of care for users with digital skills.</w:t>
      </w:r>
    </w:p>
    <w:p w14:paraId="59F8EF6C" w14:textId="77777777" w:rsidR="00F37D6D" w:rsidRDefault="00F37D6D" w:rsidP="001566B3">
      <w:pPr>
        <w:spacing w:line="360" w:lineRule="auto"/>
        <w:rPr>
          <w:rFonts w:ascii="Arial" w:hAnsi="Arial" w:cs="Arial"/>
          <w:sz w:val="22"/>
          <w:szCs w:val="22"/>
        </w:rPr>
      </w:pPr>
    </w:p>
    <w:p w14:paraId="1CD88EE3" w14:textId="3A68762D" w:rsidR="000C4204" w:rsidRDefault="000C4204" w:rsidP="001566B3">
      <w:pPr>
        <w:spacing w:line="360" w:lineRule="auto"/>
        <w:rPr>
          <w:rFonts w:ascii="Arial" w:hAnsi="Arial" w:cs="Arial"/>
          <w:sz w:val="22"/>
          <w:szCs w:val="22"/>
        </w:rPr>
      </w:pPr>
      <w:r w:rsidRPr="00C24869">
        <w:rPr>
          <w:rFonts w:ascii="Arial" w:hAnsi="Arial" w:cs="Arial"/>
          <w:b/>
          <w:bCs/>
          <w:sz w:val="22"/>
          <w:szCs w:val="22"/>
          <w:u w:val="single"/>
        </w:rPr>
        <w:t xml:space="preserve">Conclusions and </w:t>
      </w:r>
      <w:r w:rsidR="00C24869" w:rsidRPr="00C24869">
        <w:rPr>
          <w:rFonts w:ascii="Arial" w:hAnsi="Arial" w:cs="Arial"/>
          <w:b/>
          <w:bCs/>
          <w:sz w:val="22"/>
          <w:szCs w:val="22"/>
          <w:u w:val="single"/>
        </w:rPr>
        <w:t>Recommendations</w:t>
      </w:r>
      <w:r>
        <w:rPr>
          <w:rFonts w:ascii="Arial" w:hAnsi="Arial" w:cs="Arial"/>
          <w:sz w:val="22"/>
          <w:szCs w:val="22"/>
        </w:rPr>
        <w:t>:</w:t>
      </w:r>
    </w:p>
    <w:p w14:paraId="5EF62055" w14:textId="089C29D0" w:rsidR="00C24869" w:rsidRDefault="00DD5809" w:rsidP="001566B3">
      <w:pPr>
        <w:spacing w:line="360" w:lineRule="auto"/>
        <w:rPr>
          <w:rFonts w:ascii="Arial" w:hAnsi="Arial" w:cs="Arial"/>
          <w:sz w:val="22"/>
          <w:szCs w:val="22"/>
        </w:rPr>
      </w:pPr>
      <w:r>
        <w:rPr>
          <w:rFonts w:ascii="Arial" w:hAnsi="Arial" w:cs="Arial"/>
          <w:sz w:val="22"/>
          <w:szCs w:val="22"/>
        </w:rPr>
        <w:t xml:space="preserve">The NHS App is one of the most significant digital innovations within the UK health and social care practice. Since 2018, it has modernised the delivery and experience of healthcare by improving aspects such as accessibility, efficiency and patient empowerment. This report has critically evaluated the app’s impact across the key areas: the workforce, service delivery, and patients/service users. </w:t>
      </w:r>
      <w:r w:rsidR="00D15282" w:rsidRPr="00D15282">
        <w:rPr>
          <w:rFonts w:ascii="Arial" w:hAnsi="Arial" w:cs="Arial"/>
          <w:sz w:val="22"/>
          <w:szCs w:val="22"/>
        </w:rPr>
        <w:t>With the help of focused training and leadership initiatives, the NHS App has raised the bar for digital literacy and adaptability within the workforce. Persistent differences in digital readiness, however, highlight the necessity of ongoing professional development and fair assistance in all care settings. In terms of service delivery, the app has improved efficiency, decreased administrative burden, and simplified communication; nonetheless, regional differences in digital access and infrastructure still lead to uneven results. Although digital exclusion and privacy concerns continue to be obstacles to equitable participation, digital self-management has increased autonomy and convenience for patients and service users.</w:t>
      </w:r>
    </w:p>
    <w:p w14:paraId="41FB6BB8" w14:textId="77777777" w:rsidR="005622CC" w:rsidRDefault="005622CC" w:rsidP="001566B3">
      <w:pPr>
        <w:spacing w:line="360" w:lineRule="auto"/>
        <w:rPr>
          <w:rFonts w:ascii="Arial" w:hAnsi="Arial" w:cs="Arial"/>
          <w:sz w:val="22"/>
          <w:szCs w:val="22"/>
        </w:rPr>
      </w:pPr>
    </w:p>
    <w:p w14:paraId="37788A73" w14:textId="77777777" w:rsidR="005622CC" w:rsidRDefault="005622CC" w:rsidP="001566B3">
      <w:pPr>
        <w:spacing w:line="360" w:lineRule="auto"/>
        <w:rPr>
          <w:rFonts w:ascii="Arial" w:hAnsi="Arial" w:cs="Arial"/>
          <w:sz w:val="22"/>
          <w:szCs w:val="22"/>
        </w:rPr>
      </w:pPr>
    </w:p>
    <w:p w14:paraId="6C326B87" w14:textId="77777777" w:rsidR="005622CC" w:rsidRDefault="005622CC" w:rsidP="001566B3">
      <w:pPr>
        <w:spacing w:line="360" w:lineRule="auto"/>
        <w:rPr>
          <w:rFonts w:ascii="Arial" w:hAnsi="Arial" w:cs="Arial"/>
          <w:sz w:val="22"/>
          <w:szCs w:val="22"/>
        </w:rPr>
      </w:pPr>
    </w:p>
    <w:p w14:paraId="1AE9C771" w14:textId="77777777" w:rsidR="00D15282" w:rsidRDefault="00D15282" w:rsidP="001566B3">
      <w:pPr>
        <w:spacing w:line="360" w:lineRule="auto"/>
        <w:rPr>
          <w:rFonts w:ascii="Arial" w:hAnsi="Arial" w:cs="Arial"/>
          <w:sz w:val="22"/>
          <w:szCs w:val="22"/>
        </w:rPr>
      </w:pPr>
    </w:p>
    <w:p w14:paraId="1062E372" w14:textId="77777777" w:rsidR="00D15282" w:rsidRDefault="00D15282" w:rsidP="001566B3">
      <w:pPr>
        <w:spacing w:line="360" w:lineRule="auto"/>
        <w:rPr>
          <w:rFonts w:ascii="Arial" w:hAnsi="Arial" w:cs="Arial"/>
          <w:sz w:val="22"/>
          <w:szCs w:val="22"/>
        </w:rPr>
      </w:pPr>
    </w:p>
    <w:p w14:paraId="5A73B8BE" w14:textId="15950163" w:rsidR="005622CC" w:rsidRDefault="005622CC" w:rsidP="001566B3">
      <w:pPr>
        <w:spacing w:line="360" w:lineRule="auto"/>
        <w:rPr>
          <w:rFonts w:ascii="Arial" w:hAnsi="Arial" w:cs="Arial"/>
          <w:sz w:val="22"/>
          <w:szCs w:val="22"/>
        </w:rPr>
      </w:pPr>
      <w:r>
        <w:rPr>
          <w:rFonts w:ascii="Arial" w:hAnsi="Arial" w:cs="Arial"/>
          <w:sz w:val="22"/>
          <w:szCs w:val="22"/>
        </w:rPr>
        <w:t xml:space="preserve">References: </w:t>
      </w:r>
    </w:p>
    <w:p w14:paraId="5E2982EA" w14:textId="0845E3EC"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Greenhalgh, T., Wherton, J., Papoutsi, C. and Lynch, J. (2022) ‘Beyond adoption: a new framework for theorising and evaluating nonadoption, abandonment, and challenges to the scale-up of digital health innovations’, </w:t>
      </w:r>
      <w:r w:rsidRPr="00D54788">
        <w:rPr>
          <w:rFonts w:ascii="Arial" w:hAnsi="Arial" w:cs="Arial"/>
          <w:i/>
          <w:iCs/>
          <w:sz w:val="22"/>
          <w:szCs w:val="22"/>
        </w:rPr>
        <w:t>Journal of Medical Internet Research</w:t>
      </w:r>
      <w:r w:rsidRPr="00D54788">
        <w:rPr>
          <w:rFonts w:ascii="Arial" w:hAnsi="Arial" w:cs="Arial"/>
          <w:sz w:val="22"/>
          <w:szCs w:val="22"/>
        </w:rPr>
        <w:t>, 24(3), e34011.</w:t>
      </w:r>
    </w:p>
    <w:p w14:paraId="7990254B" w14:textId="4875D9CF"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Health Education England (2021) </w:t>
      </w:r>
      <w:r w:rsidRPr="00D54788">
        <w:rPr>
          <w:rFonts w:ascii="Arial" w:hAnsi="Arial" w:cs="Arial"/>
          <w:i/>
          <w:iCs/>
          <w:sz w:val="22"/>
          <w:szCs w:val="22"/>
        </w:rPr>
        <w:t>The digital literacy of the health and social care workforce.</w:t>
      </w:r>
      <w:r w:rsidRPr="00D54788">
        <w:rPr>
          <w:rFonts w:ascii="Arial" w:hAnsi="Arial" w:cs="Arial"/>
          <w:sz w:val="22"/>
          <w:szCs w:val="22"/>
        </w:rPr>
        <w:t xml:space="preserve"> Leeds: HEE.</w:t>
      </w:r>
    </w:p>
    <w:p w14:paraId="288F2E78" w14:textId="77777777" w:rsidR="00D54788" w:rsidRDefault="00D54788" w:rsidP="00D54788">
      <w:pPr>
        <w:spacing w:line="360" w:lineRule="auto"/>
        <w:rPr>
          <w:rFonts w:ascii="Arial" w:hAnsi="Arial" w:cs="Arial"/>
          <w:sz w:val="22"/>
          <w:szCs w:val="22"/>
        </w:rPr>
      </w:pPr>
      <w:r w:rsidRPr="00D54788">
        <w:rPr>
          <w:rFonts w:ascii="Arial" w:hAnsi="Arial" w:cs="Arial"/>
          <w:sz w:val="22"/>
          <w:szCs w:val="22"/>
        </w:rPr>
        <w:t xml:space="preserve">Lennon, M.R. et al. (2021) ‘Digital health transformation in primary care: impacts on practice and workforce’, </w:t>
      </w:r>
      <w:r w:rsidRPr="00D54788">
        <w:rPr>
          <w:rFonts w:ascii="Arial" w:hAnsi="Arial" w:cs="Arial"/>
          <w:i/>
          <w:iCs/>
          <w:sz w:val="22"/>
          <w:szCs w:val="22"/>
        </w:rPr>
        <w:t>BMJ Open</w:t>
      </w:r>
      <w:r w:rsidRPr="00D54788">
        <w:rPr>
          <w:rFonts w:ascii="Arial" w:hAnsi="Arial" w:cs="Arial"/>
          <w:sz w:val="22"/>
          <w:szCs w:val="22"/>
        </w:rPr>
        <w:t>, 11(4), e045605.</w:t>
      </w:r>
    </w:p>
    <w:p w14:paraId="03C32B9A" w14:textId="151D854A"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 NHS Confederation (2022) </w:t>
      </w:r>
      <w:r w:rsidRPr="00D54788">
        <w:rPr>
          <w:rFonts w:ascii="Arial" w:hAnsi="Arial" w:cs="Arial"/>
          <w:i/>
          <w:iCs/>
          <w:sz w:val="22"/>
          <w:szCs w:val="22"/>
        </w:rPr>
        <w:t>Building a digitally enabled workforce.</w:t>
      </w:r>
      <w:r w:rsidRPr="00D54788">
        <w:rPr>
          <w:rFonts w:ascii="Arial" w:hAnsi="Arial" w:cs="Arial"/>
          <w:sz w:val="22"/>
          <w:szCs w:val="22"/>
        </w:rPr>
        <w:t xml:space="preserve"> London: NHS Confederation.</w:t>
      </w:r>
    </w:p>
    <w:p w14:paraId="716C5D0D" w14:textId="1430881B"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NHS Digital (2020) </w:t>
      </w:r>
      <w:r w:rsidRPr="00D54788">
        <w:rPr>
          <w:rFonts w:ascii="Arial" w:hAnsi="Arial" w:cs="Arial"/>
          <w:i/>
          <w:iCs/>
          <w:sz w:val="22"/>
          <w:szCs w:val="22"/>
        </w:rPr>
        <w:t>NHS App performance statistics.</w:t>
      </w:r>
      <w:r w:rsidRPr="00D54788">
        <w:rPr>
          <w:rFonts w:ascii="Arial" w:hAnsi="Arial" w:cs="Arial"/>
          <w:sz w:val="22"/>
          <w:szCs w:val="22"/>
        </w:rPr>
        <w:t xml:space="preserve"> Available at: https://digital.nhs.uk (Accessed: 19 October 2025).</w:t>
      </w:r>
    </w:p>
    <w:p w14:paraId="653ABF12" w14:textId="087EDB9F"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NHS England (2023) </w:t>
      </w:r>
      <w:r w:rsidRPr="00D54788">
        <w:rPr>
          <w:rFonts w:ascii="Arial" w:hAnsi="Arial" w:cs="Arial"/>
          <w:i/>
          <w:iCs/>
          <w:sz w:val="22"/>
          <w:szCs w:val="22"/>
        </w:rPr>
        <w:t>Digital capability framework for health and care staff.</w:t>
      </w:r>
      <w:r w:rsidRPr="00D54788">
        <w:rPr>
          <w:rFonts w:ascii="Arial" w:hAnsi="Arial" w:cs="Arial"/>
          <w:sz w:val="22"/>
          <w:szCs w:val="22"/>
        </w:rPr>
        <w:t xml:space="preserve"> London: NHS England.</w:t>
      </w:r>
    </w:p>
    <w:p w14:paraId="19C0FF6A" w14:textId="5A21FDD3"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Royal College of General Practitioners (2021) </w:t>
      </w:r>
      <w:r w:rsidRPr="00D54788">
        <w:rPr>
          <w:rFonts w:ascii="Arial" w:hAnsi="Arial" w:cs="Arial"/>
          <w:i/>
          <w:iCs/>
          <w:sz w:val="22"/>
          <w:szCs w:val="22"/>
        </w:rPr>
        <w:t>The digital transformation of general practice: the workforce perspective.</w:t>
      </w:r>
      <w:r w:rsidRPr="00D54788">
        <w:rPr>
          <w:rFonts w:ascii="Arial" w:hAnsi="Arial" w:cs="Arial"/>
          <w:sz w:val="22"/>
          <w:szCs w:val="22"/>
        </w:rPr>
        <w:t xml:space="preserve"> London: RCGP.</w:t>
      </w:r>
    </w:p>
    <w:p w14:paraId="1C13523D" w14:textId="62874C15" w:rsidR="00D54788" w:rsidRPr="00D54788" w:rsidRDefault="00D54788" w:rsidP="00D54788">
      <w:pPr>
        <w:spacing w:line="360" w:lineRule="auto"/>
        <w:rPr>
          <w:rFonts w:ascii="Arial" w:hAnsi="Arial" w:cs="Arial"/>
          <w:sz w:val="22"/>
          <w:szCs w:val="22"/>
        </w:rPr>
      </w:pPr>
      <w:r w:rsidRPr="00D54788">
        <w:rPr>
          <w:rFonts w:ascii="Arial" w:hAnsi="Arial" w:cs="Arial"/>
          <w:sz w:val="22"/>
          <w:szCs w:val="22"/>
        </w:rPr>
        <w:t xml:space="preserve">Ross, J., Macdonald, M. and Wilson, L. (2023) ‘Challenges of digital innovation in health care: a workforce perspective’, </w:t>
      </w:r>
      <w:r w:rsidRPr="00D54788">
        <w:rPr>
          <w:rFonts w:ascii="Arial" w:hAnsi="Arial" w:cs="Arial"/>
          <w:i/>
          <w:iCs/>
          <w:sz w:val="22"/>
          <w:szCs w:val="22"/>
        </w:rPr>
        <w:t>Health Services Management Research</w:t>
      </w:r>
      <w:r w:rsidRPr="00D54788">
        <w:rPr>
          <w:rFonts w:ascii="Arial" w:hAnsi="Arial" w:cs="Arial"/>
          <w:sz w:val="22"/>
          <w:szCs w:val="22"/>
        </w:rPr>
        <w:t>, 36(2), pp. 85–97.</w:t>
      </w:r>
    </w:p>
    <w:p w14:paraId="653CE99E"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t xml:space="preserve">Bates, D.W., Cohen, M. and Leape, L.L. (2023) ‘Digital health systems and patient safety: balancing innovation with risk’, </w:t>
      </w:r>
      <w:r w:rsidRPr="00382056">
        <w:rPr>
          <w:rFonts w:ascii="Arial" w:hAnsi="Arial" w:cs="Arial"/>
          <w:i/>
          <w:iCs/>
          <w:sz w:val="22"/>
          <w:szCs w:val="22"/>
        </w:rPr>
        <w:t>The Lancet Digital Health</w:t>
      </w:r>
      <w:r w:rsidRPr="00382056">
        <w:rPr>
          <w:rFonts w:ascii="Arial" w:hAnsi="Arial" w:cs="Arial"/>
          <w:sz w:val="22"/>
          <w:szCs w:val="22"/>
        </w:rPr>
        <w:t>, 5(1), pp. e23–e31.</w:t>
      </w:r>
    </w:p>
    <w:p w14:paraId="6CDB4483"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t xml:space="preserve">Department of Health and Social Care (2021) </w:t>
      </w:r>
      <w:r w:rsidRPr="00382056">
        <w:rPr>
          <w:rFonts w:ascii="Arial" w:hAnsi="Arial" w:cs="Arial"/>
          <w:i/>
          <w:iCs/>
          <w:sz w:val="22"/>
          <w:szCs w:val="22"/>
        </w:rPr>
        <w:t>The NHS COVID Pass: guidance for organisations.</w:t>
      </w:r>
      <w:r w:rsidRPr="00382056">
        <w:rPr>
          <w:rFonts w:ascii="Arial" w:hAnsi="Arial" w:cs="Arial"/>
          <w:sz w:val="22"/>
          <w:szCs w:val="22"/>
        </w:rPr>
        <w:t xml:space="preserve"> London: DHSC.</w:t>
      </w:r>
    </w:p>
    <w:p w14:paraId="32E047EE"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t xml:space="preserve">Gann, B. (2020) </w:t>
      </w:r>
      <w:r w:rsidRPr="00382056">
        <w:rPr>
          <w:rFonts w:ascii="Arial" w:hAnsi="Arial" w:cs="Arial"/>
          <w:i/>
          <w:iCs/>
          <w:sz w:val="22"/>
          <w:szCs w:val="22"/>
        </w:rPr>
        <w:t>Digital health and patient empowerment.</w:t>
      </w:r>
      <w:r w:rsidRPr="00382056">
        <w:rPr>
          <w:rFonts w:ascii="Arial" w:hAnsi="Arial" w:cs="Arial"/>
          <w:sz w:val="22"/>
          <w:szCs w:val="22"/>
        </w:rPr>
        <w:t xml:space="preserve"> London: Routledge.</w:t>
      </w:r>
    </w:p>
    <w:p w14:paraId="6134567E"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t xml:space="preserve">Majeed, A., Rawaf, S. and De Maeseneer, J. (2021) ‘Primary care and digital health in the NHS: challenges and opportunities’, </w:t>
      </w:r>
      <w:r w:rsidRPr="00382056">
        <w:rPr>
          <w:rFonts w:ascii="Arial" w:hAnsi="Arial" w:cs="Arial"/>
          <w:i/>
          <w:iCs/>
          <w:sz w:val="22"/>
          <w:szCs w:val="22"/>
        </w:rPr>
        <w:t>British Journal of General Practice</w:t>
      </w:r>
      <w:r w:rsidRPr="00382056">
        <w:rPr>
          <w:rFonts w:ascii="Arial" w:hAnsi="Arial" w:cs="Arial"/>
          <w:sz w:val="22"/>
          <w:szCs w:val="22"/>
        </w:rPr>
        <w:t>, 71(704), pp. 198–199.</w:t>
      </w:r>
    </w:p>
    <w:p w14:paraId="2FE7023B"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t xml:space="preserve">NHS Digital (2021) </w:t>
      </w:r>
      <w:r w:rsidRPr="00382056">
        <w:rPr>
          <w:rFonts w:ascii="Arial" w:hAnsi="Arial" w:cs="Arial"/>
          <w:i/>
          <w:iCs/>
          <w:sz w:val="22"/>
          <w:szCs w:val="22"/>
        </w:rPr>
        <w:t>NHS App statistics and interoperability overview.</w:t>
      </w:r>
      <w:r w:rsidRPr="00382056">
        <w:rPr>
          <w:rFonts w:ascii="Arial" w:hAnsi="Arial" w:cs="Arial"/>
          <w:sz w:val="22"/>
          <w:szCs w:val="22"/>
        </w:rPr>
        <w:t xml:space="preserve"> Available at: https://digital.nhs.uk (Accessed: 19 October 2025).</w:t>
      </w:r>
    </w:p>
    <w:p w14:paraId="4C4D5ED6"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t xml:space="preserve">NHS England (2019) </w:t>
      </w:r>
      <w:r w:rsidRPr="00382056">
        <w:rPr>
          <w:rFonts w:ascii="Arial" w:hAnsi="Arial" w:cs="Arial"/>
          <w:i/>
          <w:iCs/>
          <w:sz w:val="22"/>
          <w:szCs w:val="22"/>
        </w:rPr>
        <w:t>The NHS Long Term Plan.</w:t>
      </w:r>
      <w:r w:rsidRPr="00382056">
        <w:rPr>
          <w:rFonts w:ascii="Arial" w:hAnsi="Arial" w:cs="Arial"/>
          <w:sz w:val="22"/>
          <w:szCs w:val="22"/>
        </w:rPr>
        <w:t xml:space="preserve"> London: NHS England.</w:t>
      </w:r>
    </w:p>
    <w:p w14:paraId="4F3C0392" w14:textId="77777777" w:rsidR="00382056" w:rsidRPr="00382056" w:rsidRDefault="00382056" w:rsidP="00382056">
      <w:pPr>
        <w:spacing w:line="360" w:lineRule="auto"/>
        <w:rPr>
          <w:rFonts w:ascii="Arial" w:hAnsi="Arial" w:cs="Arial"/>
          <w:sz w:val="22"/>
          <w:szCs w:val="22"/>
        </w:rPr>
      </w:pPr>
      <w:r w:rsidRPr="00382056">
        <w:rPr>
          <w:rFonts w:ascii="Arial" w:hAnsi="Arial" w:cs="Arial"/>
          <w:sz w:val="22"/>
          <w:szCs w:val="22"/>
        </w:rPr>
        <w:lastRenderedPageBreak/>
        <w:t xml:space="preserve">NHS England (2022) </w:t>
      </w:r>
      <w:r w:rsidRPr="00382056">
        <w:rPr>
          <w:rFonts w:ascii="Arial" w:hAnsi="Arial" w:cs="Arial"/>
          <w:i/>
          <w:iCs/>
          <w:sz w:val="22"/>
          <w:szCs w:val="22"/>
        </w:rPr>
        <w:t>Digital pathways for patient access and efficiency.</w:t>
      </w:r>
      <w:r w:rsidRPr="00382056">
        <w:rPr>
          <w:rFonts w:ascii="Arial" w:hAnsi="Arial" w:cs="Arial"/>
          <w:sz w:val="22"/>
          <w:szCs w:val="22"/>
        </w:rPr>
        <w:t xml:space="preserve"> London: NHS England.</w:t>
      </w:r>
    </w:p>
    <w:p w14:paraId="4C61CAFC" w14:textId="77777777" w:rsidR="00382056" w:rsidRDefault="00382056" w:rsidP="00382056">
      <w:pPr>
        <w:spacing w:line="360" w:lineRule="auto"/>
        <w:rPr>
          <w:rFonts w:ascii="Arial" w:hAnsi="Arial" w:cs="Arial"/>
          <w:sz w:val="22"/>
          <w:szCs w:val="22"/>
        </w:rPr>
      </w:pPr>
      <w:r w:rsidRPr="00382056">
        <w:rPr>
          <w:rFonts w:ascii="Arial" w:hAnsi="Arial" w:cs="Arial"/>
          <w:sz w:val="22"/>
          <w:szCs w:val="22"/>
        </w:rPr>
        <w:t xml:space="preserve">Office for National Statistics (ONS) (2022) </w:t>
      </w:r>
      <w:r w:rsidRPr="00382056">
        <w:rPr>
          <w:rFonts w:ascii="Arial" w:hAnsi="Arial" w:cs="Arial"/>
          <w:i/>
          <w:iCs/>
          <w:sz w:val="22"/>
          <w:szCs w:val="22"/>
        </w:rPr>
        <w:t>Internet users in the UK: 2022.</w:t>
      </w:r>
      <w:r w:rsidRPr="00382056">
        <w:rPr>
          <w:rFonts w:ascii="Arial" w:hAnsi="Arial" w:cs="Arial"/>
          <w:sz w:val="22"/>
          <w:szCs w:val="22"/>
        </w:rPr>
        <w:t xml:space="preserve"> London: ONS.</w:t>
      </w:r>
    </w:p>
    <w:p w14:paraId="7619D8A2" w14:textId="594D6735" w:rsidR="00371B02" w:rsidRPr="00382056" w:rsidRDefault="00B54723" w:rsidP="00382056">
      <w:pPr>
        <w:spacing w:line="360" w:lineRule="auto"/>
        <w:rPr>
          <w:rFonts w:ascii="Arial" w:hAnsi="Arial" w:cs="Arial"/>
          <w:sz w:val="22"/>
          <w:szCs w:val="22"/>
        </w:rPr>
      </w:pPr>
      <w:r w:rsidRPr="00B54723">
        <w:rPr>
          <w:rFonts w:ascii="Arial" w:hAnsi="Arial" w:cs="Arial"/>
          <w:sz w:val="22"/>
          <w:szCs w:val="22"/>
        </w:rPr>
        <w:t xml:space="preserve">Burnes, B. (2020) </w:t>
      </w:r>
      <w:r w:rsidRPr="00B54723">
        <w:rPr>
          <w:rFonts w:ascii="Arial" w:hAnsi="Arial" w:cs="Arial"/>
          <w:i/>
          <w:iCs/>
          <w:sz w:val="22"/>
          <w:szCs w:val="22"/>
        </w:rPr>
        <w:t>Managing change.</w:t>
      </w:r>
      <w:r w:rsidRPr="00B54723">
        <w:rPr>
          <w:rFonts w:ascii="Arial" w:hAnsi="Arial" w:cs="Arial"/>
          <w:sz w:val="22"/>
          <w:szCs w:val="22"/>
        </w:rPr>
        <w:t xml:space="preserve"> 8th edn. Harlow: Pearson.</w:t>
      </w:r>
    </w:p>
    <w:p w14:paraId="1CBB9962" w14:textId="06CA34C9" w:rsidR="005622CC" w:rsidRDefault="00B54723" w:rsidP="001566B3">
      <w:pPr>
        <w:spacing w:line="360" w:lineRule="auto"/>
        <w:rPr>
          <w:rFonts w:ascii="Arial" w:hAnsi="Arial" w:cs="Arial"/>
          <w:sz w:val="22"/>
          <w:szCs w:val="22"/>
        </w:rPr>
      </w:pPr>
      <w:r w:rsidRPr="00B54723">
        <w:rPr>
          <w:rFonts w:ascii="Arial" w:hAnsi="Arial" w:cs="Arial"/>
          <w:sz w:val="22"/>
          <w:szCs w:val="22"/>
        </w:rPr>
        <w:t xml:space="preserve">Lewin, K. (1951) </w:t>
      </w:r>
      <w:r w:rsidRPr="00B54723">
        <w:rPr>
          <w:rFonts w:ascii="Arial" w:hAnsi="Arial" w:cs="Arial"/>
          <w:i/>
          <w:iCs/>
          <w:sz w:val="22"/>
          <w:szCs w:val="22"/>
        </w:rPr>
        <w:t>Field theory in social science: selected theoretical papers.</w:t>
      </w:r>
      <w:r w:rsidRPr="00B54723">
        <w:rPr>
          <w:rFonts w:ascii="Arial" w:hAnsi="Arial" w:cs="Arial"/>
          <w:sz w:val="22"/>
          <w:szCs w:val="22"/>
        </w:rPr>
        <w:t xml:space="preserve"> New York: Harper &amp; Row.</w:t>
      </w:r>
    </w:p>
    <w:p w14:paraId="69246616" w14:textId="0390F372" w:rsidR="00C7182F" w:rsidRDefault="00C7182F" w:rsidP="001566B3">
      <w:pPr>
        <w:spacing w:line="360" w:lineRule="auto"/>
        <w:rPr>
          <w:rFonts w:ascii="Arial" w:hAnsi="Arial" w:cs="Arial"/>
          <w:sz w:val="22"/>
          <w:szCs w:val="22"/>
        </w:rPr>
      </w:pPr>
      <w:r w:rsidRPr="00C7182F">
        <w:rPr>
          <w:rFonts w:ascii="Arial" w:hAnsi="Arial" w:cs="Arial"/>
          <w:sz w:val="22"/>
          <w:szCs w:val="22"/>
        </w:rPr>
        <w:t xml:space="preserve">Royal College of General Practitioners (RCGP) (2021) </w:t>
      </w:r>
      <w:r w:rsidRPr="00C7182F">
        <w:rPr>
          <w:rFonts w:ascii="Arial" w:hAnsi="Arial" w:cs="Arial"/>
          <w:i/>
          <w:iCs/>
          <w:sz w:val="22"/>
          <w:szCs w:val="22"/>
        </w:rPr>
        <w:t>The digital transformation of general practice: the workforce perspective.</w:t>
      </w:r>
      <w:r w:rsidRPr="00C7182F">
        <w:rPr>
          <w:rFonts w:ascii="Arial" w:hAnsi="Arial" w:cs="Arial"/>
          <w:sz w:val="22"/>
          <w:szCs w:val="22"/>
        </w:rPr>
        <w:t xml:space="preserve"> London: RCGP.</w:t>
      </w:r>
    </w:p>
    <w:p w14:paraId="529663E7" w14:textId="3E5188C8" w:rsidR="00164F0D" w:rsidRDefault="000F3B0D" w:rsidP="001566B3">
      <w:pPr>
        <w:spacing w:line="360" w:lineRule="auto"/>
        <w:rPr>
          <w:rFonts w:ascii="Arial" w:hAnsi="Arial" w:cs="Arial"/>
          <w:sz w:val="22"/>
          <w:szCs w:val="22"/>
        </w:rPr>
      </w:pPr>
      <w:r w:rsidRPr="000F3B0D">
        <w:rPr>
          <w:rFonts w:ascii="Arial" w:hAnsi="Arial" w:cs="Arial"/>
          <w:sz w:val="22"/>
          <w:szCs w:val="22"/>
        </w:rPr>
        <w:t xml:space="preserve">The King’s Fund (2023) </w:t>
      </w:r>
      <w:r w:rsidRPr="000F3B0D">
        <w:rPr>
          <w:rFonts w:ascii="Arial" w:hAnsi="Arial" w:cs="Arial"/>
          <w:i/>
          <w:iCs/>
          <w:sz w:val="22"/>
          <w:szCs w:val="22"/>
        </w:rPr>
        <w:t>Digital health and patient engagement.</w:t>
      </w:r>
      <w:r w:rsidRPr="000F3B0D">
        <w:rPr>
          <w:rFonts w:ascii="Arial" w:hAnsi="Arial" w:cs="Arial"/>
          <w:sz w:val="22"/>
          <w:szCs w:val="22"/>
        </w:rPr>
        <w:t xml:space="preserve"> London: The King’s Fund.</w:t>
      </w:r>
    </w:p>
    <w:p w14:paraId="18E86773" w14:textId="628FCF6F" w:rsidR="000F3B0D" w:rsidRDefault="00AB1AA8" w:rsidP="001566B3">
      <w:pPr>
        <w:spacing w:line="360" w:lineRule="auto"/>
        <w:rPr>
          <w:rFonts w:ascii="Arial" w:hAnsi="Arial" w:cs="Arial"/>
          <w:sz w:val="22"/>
          <w:szCs w:val="22"/>
        </w:rPr>
      </w:pPr>
      <w:r w:rsidRPr="00AB1AA8">
        <w:rPr>
          <w:rFonts w:ascii="Arial" w:hAnsi="Arial" w:cs="Arial"/>
          <w:sz w:val="22"/>
          <w:szCs w:val="22"/>
        </w:rPr>
        <w:t xml:space="preserve">van Dijk, J. (2020) </w:t>
      </w:r>
      <w:r w:rsidRPr="00AB1AA8">
        <w:rPr>
          <w:rFonts w:ascii="Arial" w:hAnsi="Arial" w:cs="Arial"/>
          <w:i/>
          <w:iCs/>
          <w:sz w:val="22"/>
          <w:szCs w:val="22"/>
        </w:rPr>
        <w:t>The digital divide.</w:t>
      </w:r>
      <w:r w:rsidRPr="00AB1AA8">
        <w:rPr>
          <w:rFonts w:ascii="Arial" w:hAnsi="Arial" w:cs="Arial"/>
          <w:sz w:val="22"/>
          <w:szCs w:val="22"/>
        </w:rPr>
        <w:t xml:space="preserve"> Cambridge: Polity Press.</w:t>
      </w:r>
    </w:p>
    <w:p w14:paraId="53947188" w14:textId="65602F91" w:rsidR="009A42EF" w:rsidRDefault="009A42EF" w:rsidP="001566B3">
      <w:pPr>
        <w:spacing w:line="360" w:lineRule="auto"/>
        <w:rPr>
          <w:rFonts w:ascii="Arial" w:hAnsi="Arial" w:cs="Arial"/>
          <w:sz w:val="22"/>
          <w:szCs w:val="22"/>
        </w:rPr>
      </w:pPr>
      <w:r w:rsidRPr="009A42EF">
        <w:rPr>
          <w:rFonts w:ascii="Arial" w:hAnsi="Arial" w:cs="Arial"/>
          <w:sz w:val="22"/>
          <w:szCs w:val="22"/>
        </w:rPr>
        <w:t xml:space="preserve">Davies, R., Jones, H. and Williams, P. (2023) ‘Digital inequality and patient access to NHS services: a mixed-methods analysis’, </w:t>
      </w:r>
      <w:r w:rsidRPr="009A42EF">
        <w:rPr>
          <w:rFonts w:ascii="Arial" w:hAnsi="Arial" w:cs="Arial"/>
          <w:i/>
          <w:iCs/>
          <w:sz w:val="22"/>
          <w:szCs w:val="22"/>
        </w:rPr>
        <w:t>Health Informatics Journal</w:t>
      </w:r>
      <w:r w:rsidRPr="009A42EF">
        <w:rPr>
          <w:rFonts w:ascii="Arial" w:hAnsi="Arial" w:cs="Arial"/>
          <w:sz w:val="22"/>
          <w:szCs w:val="22"/>
        </w:rPr>
        <w:t>, 29(3), pp. 1–13.</w:t>
      </w:r>
    </w:p>
    <w:p w14:paraId="2665E241" w14:textId="01F5DD14" w:rsidR="00560F40" w:rsidRDefault="00560F40" w:rsidP="001566B3">
      <w:pPr>
        <w:spacing w:line="360" w:lineRule="auto"/>
        <w:rPr>
          <w:rFonts w:ascii="Arial" w:hAnsi="Arial" w:cs="Arial"/>
          <w:sz w:val="22"/>
          <w:szCs w:val="22"/>
        </w:rPr>
      </w:pPr>
      <w:r w:rsidRPr="00560F40">
        <w:rPr>
          <w:rFonts w:ascii="Arial" w:hAnsi="Arial" w:cs="Arial"/>
          <w:sz w:val="22"/>
          <w:szCs w:val="22"/>
        </w:rPr>
        <w:t xml:space="preserve">Department of Health and Social Care (2021) </w:t>
      </w:r>
      <w:r w:rsidRPr="00560F40">
        <w:rPr>
          <w:rFonts w:ascii="Arial" w:hAnsi="Arial" w:cs="Arial"/>
          <w:i/>
          <w:iCs/>
          <w:sz w:val="22"/>
          <w:szCs w:val="22"/>
        </w:rPr>
        <w:t>The NHS COVID Pass: guidance for organisations.</w:t>
      </w:r>
      <w:r w:rsidRPr="00560F40">
        <w:rPr>
          <w:rFonts w:ascii="Arial" w:hAnsi="Arial" w:cs="Arial"/>
          <w:sz w:val="22"/>
          <w:szCs w:val="22"/>
        </w:rPr>
        <w:t xml:space="preserve"> London: DHSC.</w:t>
      </w:r>
    </w:p>
    <w:p w14:paraId="1F9B2218" w14:textId="77777777" w:rsidR="00AB1AA8" w:rsidRPr="00097A2C" w:rsidRDefault="00AB1AA8" w:rsidP="001566B3">
      <w:pPr>
        <w:spacing w:line="360" w:lineRule="auto"/>
        <w:rPr>
          <w:rFonts w:ascii="Arial" w:hAnsi="Arial" w:cs="Arial"/>
          <w:sz w:val="22"/>
          <w:szCs w:val="22"/>
        </w:rPr>
      </w:pPr>
    </w:p>
    <w:sectPr w:rsidR="00AB1AA8" w:rsidRPr="00097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13CD1"/>
    <w:multiLevelType w:val="multilevel"/>
    <w:tmpl w:val="CD64F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968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6B3"/>
    <w:rsid w:val="00023FBA"/>
    <w:rsid w:val="0004597C"/>
    <w:rsid w:val="00050300"/>
    <w:rsid w:val="00097A2C"/>
    <w:rsid w:val="000C4204"/>
    <w:rsid w:val="000F3B0D"/>
    <w:rsid w:val="001566B3"/>
    <w:rsid w:val="00164F0D"/>
    <w:rsid w:val="00225388"/>
    <w:rsid w:val="00227CC6"/>
    <w:rsid w:val="00256E55"/>
    <w:rsid w:val="002F0574"/>
    <w:rsid w:val="00362846"/>
    <w:rsid w:val="00362937"/>
    <w:rsid w:val="00371B02"/>
    <w:rsid w:val="003763EA"/>
    <w:rsid w:val="00382056"/>
    <w:rsid w:val="00386616"/>
    <w:rsid w:val="003D3DB6"/>
    <w:rsid w:val="003F0118"/>
    <w:rsid w:val="004144DE"/>
    <w:rsid w:val="004C14D4"/>
    <w:rsid w:val="004E66C4"/>
    <w:rsid w:val="00560F40"/>
    <w:rsid w:val="005622CC"/>
    <w:rsid w:val="005B682F"/>
    <w:rsid w:val="005C3DB8"/>
    <w:rsid w:val="00635462"/>
    <w:rsid w:val="00676973"/>
    <w:rsid w:val="006E3D74"/>
    <w:rsid w:val="006F588B"/>
    <w:rsid w:val="00772EF4"/>
    <w:rsid w:val="00791370"/>
    <w:rsid w:val="007E2444"/>
    <w:rsid w:val="007E7002"/>
    <w:rsid w:val="007F3251"/>
    <w:rsid w:val="00832D4F"/>
    <w:rsid w:val="00866336"/>
    <w:rsid w:val="008D3B42"/>
    <w:rsid w:val="008E14B5"/>
    <w:rsid w:val="008E6493"/>
    <w:rsid w:val="009145A1"/>
    <w:rsid w:val="009748CC"/>
    <w:rsid w:val="009935E4"/>
    <w:rsid w:val="009A3D8F"/>
    <w:rsid w:val="009A42EF"/>
    <w:rsid w:val="009D0C0B"/>
    <w:rsid w:val="00A06379"/>
    <w:rsid w:val="00A346E7"/>
    <w:rsid w:val="00A801F3"/>
    <w:rsid w:val="00AB1AA8"/>
    <w:rsid w:val="00B54723"/>
    <w:rsid w:val="00B67ADD"/>
    <w:rsid w:val="00BD5E8C"/>
    <w:rsid w:val="00C24869"/>
    <w:rsid w:val="00C63210"/>
    <w:rsid w:val="00C7182F"/>
    <w:rsid w:val="00C742D7"/>
    <w:rsid w:val="00CB2C90"/>
    <w:rsid w:val="00D1202B"/>
    <w:rsid w:val="00D15282"/>
    <w:rsid w:val="00D30D36"/>
    <w:rsid w:val="00D54788"/>
    <w:rsid w:val="00D94735"/>
    <w:rsid w:val="00DD5809"/>
    <w:rsid w:val="00EC0B6E"/>
    <w:rsid w:val="00ED2D68"/>
    <w:rsid w:val="00ED306D"/>
    <w:rsid w:val="00F02175"/>
    <w:rsid w:val="00F02454"/>
    <w:rsid w:val="00F37D6D"/>
    <w:rsid w:val="00F608CE"/>
    <w:rsid w:val="00F72CC5"/>
    <w:rsid w:val="00F7513D"/>
    <w:rsid w:val="00F91E0E"/>
    <w:rsid w:val="00F93766"/>
    <w:rsid w:val="00FF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C90C"/>
  <w15:chartTrackingRefBased/>
  <w15:docId w15:val="{CF710EB0-BB4A-4A77-A08A-DD1224308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6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6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6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6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6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6B3"/>
    <w:rPr>
      <w:rFonts w:eastAsiaTheme="majorEastAsia" w:cstheme="majorBidi"/>
      <w:color w:val="272727" w:themeColor="text1" w:themeTint="D8"/>
    </w:rPr>
  </w:style>
  <w:style w:type="paragraph" w:styleId="Title">
    <w:name w:val="Title"/>
    <w:basedOn w:val="Normal"/>
    <w:next w:val="Normal"/>
    <w:link w:val="TitleChar"/>
    <w:uiPriority w:val="10"/>
    <w:qFormat/>
    <w:rsid w:val="001566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6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6B3"/>
    <w:pPr>
      <w:spacing w:before="160"/>
      <w:jc w:val="center"/>
    </w:pPr>
    <w:rPr>
      <w:i/>
      <w:iCs/>
      <w:color w:val="404040" w:themeColor="text1" w:themeTint="BF"/>
    </w:rPr>
  </w:style>
  <w:style w:type="character" w:customStyle="1" w:styleId="QuoteChar">
    <w:name w:val="Quote Char"/>
    <w:basedOn w:val="DefaultParagraphFont"/>
    <w:link w:val="Quote"/>
    <w:uiPriority w:val="29"/>
    <w:rsid w:val="001566B3"/>
    <w:rPr>
      <w:i/>
      <w:iCs/>
      <w:color w:val="404040" w:themeColor="text1" w:themeTint="BF"/>
    </w:rPr>
  </w:style>
  <w:style w:type="paragraph" w:styleId="ListParagraph">
    <w:name w:val="List Paragraph"/>
    <w:basedOn w:val="Normal"/>
    <w:uiPriority w:val="34"/>
    <w:qFormat/>
    <w:rsid w:val="001566B3"/>
    <w:pPr>
      <w:ind w:left="720"/>
      <w:contextualSpacing/>
    </w:pPr>
  </w:style>
  <w:style w:type="character" w:styleId="IntenseEmphasis">
    <w:name w:val="Intense Emphasis"/>
    <w:basedOn w:val="DefaultParagraphFont"/>
    <w:uiPriority w:val="21"/>
    <w:qFormat/>
    <w:rsid w:val="001566B3"/>
    <w:rPr>
      <w:i/>
      <w:iCs/>
      <w:color w:val="0F4761" w:themeColor="accent1" w:themeShade="BF"/>
    </w:rPr>
  </w:style>
  <w:style w:type="paragraph" w:styleId="IntenseQuote">
    <w:name w:val="Intense Quote"/>
    <w:basedOn w:val="Normal"/>
    <w:next w:val="Normal"/>
    <w:link w:val="IntenseQuoteChar"/>
    <w:uiPriority w:val="30"/>
    <w:qFormat/>
    <w:rsid w:val="00156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6B3"/>
    <w:rPr>
      <w:i/>
      <w:iCs/>
      <w:color w:val="0F4761" w:themeColor="accent1" w:themeShade="BF"/>
    </w:rPr>
  </w:style>
  <w:style w:type="character" w:styleId="IntenseReference">
    <w:name w:val="Intense Reference"/>
    <w:basedOn w:val="DefaultParagraphFont"/>
    <w:uiPriority w:val="32"/>
    <w:qFormat/>
    <w:rsid w:val="001566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TotalTime>
  <Pages>8</Pages>
  <Words>2534</Words>
  <Characters>14448</Characters>
  <Application>Microsoft Office Word</Application>
  <DocSecurity>0</DocSecurity>
  <Lines>120</Lines>
  <Paragraphs>33</Paragraphs>
  <ScaleCrop>false</ScaleCrop>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K</dc:creator>
  <cp:keywords/>
  <dc:description/>
  <cp:lastModifiedBy>Louise K</cp:lastModifiedBy>
  <cp:revision>79</cp:revision>
  <dcterms:created xsi:type="dcterms:W3CDTF">2025-10-19T12:43:00Z</dcterms:created>
  <dcterms:modified xsi:type="dcterms:W3CDTF">2025-10-26T12:28:00Z</dcterms:modified>
</cp:coreProperties>
</file>