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0E8B" w:rsidRDefault="00620E8B" w:rsidP="00620E8B">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620E8B" w:rsidRDefault="00620E8B" w:rsidP="00620E8B">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620E8B" w:rsidRPr="001E50BB" w:rsidRDefault="00620E8B" w:rsidP="00620E8B">
      <w:pPr>
        <w:jc w:val="center"/>
        <w:rPr>
          <w:rFonts w:ascii="Arial" w:hAnsi="Arial" w:cs="Arial"/>
          <w:b/>
          <w:lang w:val="cy-GB"/>
        </w:rPr>
      </w:pPr>
      <w:r w:rsidRPr="001E50BB">
        <w:rPr>
          <w:rFonts w:ascii="Arial" w:hAnsi="Arial" w:cs="Arial"/>
          <w:b/>
          <w:lang w:val="cy-GB"/>
        </w:rPr>
        <w:t>(to be completed by marker)</w:t>
      </w:r>
    </w:p>
    <w:p w:rsidR="00620E8B" w:rsidRPr="001E50BB" w:rsidRDefault="00620E8B" w:rsidP="00620E8B">
      <w:pPr>
        <w:jc w:val="center"/>
        <w:rPr>
          <w:rFonts w:ascii="Arial" w:hAnsi="Arial" w:cs="Arial"/>
          <w:b/>
          <w:lang w:val="cy-GB"/>
        </w:rPr>
      </w:pPr>
    </w:p>
    <w:p w:rsidR="00620E8B" w:rsidRDefault="00620E8B" w:rsidP="00620E8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20E8B" w:rsidRPr="0065654E" w:rsidTr="007D6DE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620E8B" w:rsidRDefault="00620E8B" w:rsidP="007D6DED">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Rachel Thomas</w:t>
            </w:r>
          </w:p>
          <w:p w:rsidR="00620E8B" w:rsidRPr="0065654E" w:rsidRDefault="00620E8B" w:rsidP="007D6DED">
            <w:pPr>
              <w:pStyle w:val="NormalWeb"/>
              <w:spacing w:before="0" w:beforeAutospacing="0" w:after="0" w:afterAutospacing="0"/>
              <w:ind w:right="34"/>
              <w:rPr>
                <w:rFonts w:ascii="Calibri" w:hAnsi="Calibri" w:cs="Tahoma"/>
                <w:i/>
                <w:sz w:val="24"/>
                <w:szCs w:val="24"/>
              </w:rPr>
            </w:pPr>
          </w:p>
        </w:tc>
      </w:tr>
      <w:tr w:rsidR="00620E8B" w:rsidRPr="0065654E" w:rsidTr="007D6DE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620E8B" w:rsidRDefault="00620E8B" w:rsidP="007D6D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CSEN6020</w:t>
            </w:r>
          </w:p>
          <w:p w:rsidR="00620E8B" w:rsidRDefault="00620E8B" w:rsidP="007D6DED">
            <w:pPr>
              <w:pStyle w:val="NormalWeb"/>
              <w:spacing w:before="0" w:beforeAutospacing="0" w:after="0" w:afterAutospacing="0"/>
              <w:ind w:right="34"/>
              <w:rPr>
                <w:rFonts w:ascii="Calibri" w:hAnsi="Calibri" w:cs="Tahoma"/>
                <w:i/>
                <w:sz w:val="24"/>
                <w:szCs w:val="24"/>
              </w:rPr>
            </w:pPr>
          </w:p>
          <w:p w:rsidR="00620E8B" w:rsidRDefault="00620E8B" w:rsidP="007D6D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Modernism and Modernisms</w:t>
            </w:r>
          </w:p>
          <w:p w:rsidR="00620E8B" w:rsidRPr="0065654E" w:rsidRDefault="00620E8B" w:rsidP="007D6DED">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620E8B" w:rsidRPr="0065654E" w:rsidRDefault="00620E8B" w:rsidP="007D6D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1502363</w:t>
            </w:r>
          </w:p>
        </w:tc>
      </w:tr>
      <w:tr w:rsidR="00620E8B" w:rsidRPr="0065654E" w:rsidTr="007D6DED">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620E8B" w:rsidRPr="0065654E" w:rsidRDefault="00620E8B" w:rsidP="007D6DED">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620E8B" w:rsidRDefault="00620E8B" w:rsidP="007D6DED">
            <w:pPr>
              <w:pStyle w:val="NormalWeb"/>
              <w:rPr>
                <w:rFonts w:ascii="Calibri" w:hAnsi="Calibri" w:cs="Tahoma"/>
                <w:i/>
                <w:sz w:val="24"/>
                <w:szCs w:val="24"/>
              </w:rPr>
            </w:pPr>
            <w:r w:rsidRPr="0065654E">
              <w:rPr>
                <w:rFonts w:ascii="Calibri" w:hAnsi="Calibri" w:cs="Tahoma"/>
                <w:i/>
                <w:sz w:val="24"/>
                <w:szCs w:val="24"/>
              </w:rPr>
              <w:t>Comments:</w:t>
            </w: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Default="00620E8B" w:rsidP="007D6DED">
            <w:pPr>
              <w:pStyle w:val="NormalWeb"/>
              <w:rPr>
                <w:rFonts w:ascii="Calibri" w:hAnsi="Calibri" w:cs="Tahoma"/>
                <w:i/>
                <w:sz w:val="24"/>
                <w:szCs w:val="24"/>
              </w:rPr>
            </w:pPr>
          </w:p>
          <w:p w:rsidR="00620E8B" w:rsidRPr="0065654E" w:rsidRDefault="00620E8B" w:rsidP="007D6DED">
            <w:pPr>
              <w:pStyle w:val="NormalWeb"/>
              <w:rPr>
                <w:rFonts w:ascii="Calibri" w:hAnsi="Calibri" w:cs="Tahoma"/>
                <w:i/>
                <w:sz w:val="24"/>
                <w:szCs w:val="24"/>
              </w:rPr>
            </w:pPr>
          </w:p>
        </w:tc>
      </w:tr>
      <w:tr w:rsidR="00620E8B" w:rsidRPr="0065654E" w:rsidTr="007D6DED">
        <w:trPr>
          <w:trHeight w:val="492"/>
        </w:trPr>
        <w:tc>
          <w:tcPr>
            <w:tcW w:w="6768" w:type="dxa"/>
            <w:gridSpan w:val="2"/>
            <w:tcBorders>
              <w:top w:val="single" w:sz="4" w:space="0" w:color="auto"/>
            </w:tcBorders>
            <w:vAlign w:val="center"/>
          </w:tcPr>
          <w:p w:rsidR="00620E8B" w:rsidRPr="0065654E" w:rsidRDefault="00620E8B" w:rsidP="007D6DED">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620E8B" w:rsidRPr="0065654E" w:rsidRDefault="00620E8B" w:rsidP="007D6DE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620E8B" w:rsidRPr="0065654E" w:rsidTr="007D6DED">
        <w:tc>
          <w:tcPr>
            <w:tcW w:w="8755" w:type="dxa"/>
            <w:gridSpan w:val="3"/>
            <w:vAlign w:val="center"/>
          </w:tcPr>
          <w:p w:rsidR="00620E8B" w:rsidRDefault="00620E8B" w:rsidP="007D6DED">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620E8B" w:rsidRPr="0065654E" w:rsidRDefault="00620E8B" w:rsidP="007D6DED">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620E8B" w:rsidRDefault="00620E8B">
      <w:pPr>
        <w:rPr>
          <w:b/>
          <w:sz w:val="24"/>
          <w:szCs w:val="24"/>
        </w:rPr>
      </w:pPr>
    </w:p>
    <w:p w:rsidR="00620E8B" w:rsidRDefault="00620E8B">
      <w:pPr>
        <w:rPr>
          <w:b/>
          <w:sz w:val="24"/>
          <w:szCs w:val="24"/>
        </w:rPr>
      </w:pPr>
      <w:r>
        <w:rPr>
          <w:b/>
          <w:sz w:val="24"/>
          <w:szCs w:val="24"/>
        </w:rPr>
        <w:br w:type="page"/>
      </w:r>
    </w:p>
    <w:p w:rsidR="00E50A85" w:rsidRDefault="00F50D2D">
      <w:pPr>
        <w:rPr>
          <w:b/>
          <w:sz w:val="24"/>
          <w:szCs w:val="24"/>
        </w:rPr>
      </w:pPr>
      <w:r w:rsidRPr="00F50D2D">
        <w:rPr>
          <w:b/>
          <w:sz w:val="24"/>
          <w:szCs w:val="24"/>
        </w:rPr>
        <w:lastRenderedPageBreak/>
        <w:t xml:space="preserve">To what extent do modernist writers </w:t>
      </w:r>
      <w:bookmarkStart w:id="0" w:name="_Hlk498698866"/>
      <w:r w:rsidRPr="00F50D2D">
        <w:rPr>
          <w:b/>
          <w:sz w:val="24"/>
          <w:szCs w:val="24"/>
        </w:rPr>
        <w:t xml:space="preserve">‘read change the way [they read] time, memory, self, love, fear, beauty: in the key of loss’? (André </w:t>
      </w:r>
      <w:proofErr w:type="spellStart"/>
      <w:r w:rsidRPr="00F50D2D">
        <w:rPr>
          <w:b/>
          <w:sz w:val="24"/>
          <w:szCs w:val="24"/>
        </w:rPr>
        <w:t>Aciman</w:t>
      </w:r>
      <w:proofErr w:type="spellEnd"/>
      <w:r w:rsidRPr="00F50D2D">
        <w:rPr>
          <w:b/>
          <w:sz w:val="24"/>
          <w:szCs w:val="24"/>
        </w:rPr>
        <w:t>)</w:t>
      </w:r>
    </w:p>
    <w:bookmarkEnd w:id="0"/>
    <w:p w:rsidR="00154139" w:rsidRPr="001E770A" w:rsidRDefault="00154139">
      <w:pPr>
        <w:rPr>
          <w:sz w:val="24"/>
          <w:szCs w:val="24"/>
        </w:rPr>
      </w:pPr>
    </w:p>
    <w:p w:rsidR="003F678B" w:rsidRPr="001E770A" w:rsidRDefault="00E909CC" w:rsidP="009F6AC4">
      <w:pPr>
        <w:spacing w:line="480" w:lineRule="auto"/>
        <w:rPr>
          <w:sz w:val="24"/>
          <w:szCs w:val="24"/>
        </w:rPr>
      </w:pPr>
      <w:r w:rsidRPr="001E770A">
        <w:rPr>
          <w:sz w:val="24"/>
          <w:szCs w:val="24"/>
        </w:rPr>
        <w:t>The expression</w:t>
      </w:r>
      <w:r w:rsidR="002B5274" w:rsidRPr="001E770A">
        <w:rPr>
          <w:sz w:val="24"/>
          <w:szCs w:val="24"/>
        </w:rPr>
        <w:t>s</w:t>
      </w:r>
      <w:r w:rsidRPr="001E770A">
        <w:rPr>
          <w:sz w:val="24"/>
          <w:szCs w:val="24"/>
        </w:rPr>
        <w:t xml:space="preserve"> within moderni</w:t>
      </w:r>
      <w:r w:rsidR="002B5274" w:rsidRPr="001E770A">
        <w:rPr>
          <w:sz w:val="24"/>
          <w:szCs w:val="24"/>
        </w:rPr>
        <w:t xml:space="preserve">st writing can often </w:t>
      </w:r>
      <w:r w:rsidRPr="001E770A">
        <w:rPr>
          <w:sz w:val="24"/>
          <w:szCs w:val="24"/>
        </w:rPr>
        <w:t xml:space="preserve">portray </w:t>
      </w:r>
      <w:r w:rsidR="002B5274" w:rsidRPr="001E770A">
        <w:rPr>
          <w:sz w:val="24"/>
          <w:szCs w:val="24"/>
        </w:rPr>
        <w:t>an array of</w:t>
      </w:r>
      <w:bookmarkStart w:id="1" w:name="_Hlk498700590"/>
      <w:r w:rsidR="002B5274" w:rsidRPr="001E770A">
        <w:rPr>
          <w:sz w:val="24"/>
          <w:szCs w:val="24"/>
        </w:rPr>
        <w:t xml:space="preserve"> deeper lenses that are not truly exposed in real society. The type of writing provides a true inside image of human emotions and divulges deeper thought</w:t>
      </w:r>
      <w:r w:rsidR="002101C7" w:rsidRPr="001E770A">
        <w:rPr>
          <w:sz w:val="24"/>
          <w:szCs w:val="24"/>
        </w:rPr>
        <w:t>s and feelings of loss</w:t>
      </w:r>
      <w:bookmarkEnd w:id="1"/>
      <w:r w:rsidR="002101C7" w:rsidRPr="001E770A">
        <w:rPr>
          <w:sz w:val="24"/>
          <w:szCs w:val="24"/>
        </w:rPr>
        <w:t xml:space="preserve">, which can be seen in both </w:t>
      </w:r>
      <w:r w:rsidR="003366AB" w:rsidRPr="001E770A">
        <w:rPr>
          <w:i/>
          <w:sz w:val="24"/>
          <w:szCs w:val="24"/>
        </w:rPr>
        <w:t>The Waste L</w:t>
      </w:r>
      <w:r w:rsidR="002101C7" w:rsidRPr="001E770A">
        <w:rPr>
          <w:i/>
          <w:sz w:val="24"/>
          <w:szCs w:val="24"/>
        </w:rPr>
        <w:t>and</w:t>
      </w:r>
      <w:r w:rsidR="003366AB" w:rsidRPr="001E770A">
        <w:rPr>
          <w:sz w:val="24"/>
          <w:szCs w:val="24"/>
        </w:rPr>
        <w:t xml:space="preserve">, by T.S Eliot, and </w:t>
      </w:r>
      <w:r w:rsidR="003366AB" w:rsidRPr="001E770A">
        <w:rPr>
          <w:i/>
          <w:sz w:val="24"/>
          <w:szCs w:val="24"/>
        </w:rPr>
        <w:t>T</w:t>
      </w:r>
      <w:r w:rsidR="002101C7" w:rsidRPr="001E770A">
        <w:rPr>
          <w:i/>
          <w:sz w:val="24"/>
          <w:szCs w:val="24"/>
        </w:rPr>
        <w:t xml:space="preserve">he Love Song </w:t>
      </w:r>
      <w:r w:rsidR="00F7652D" w:rsidRPr="001E770A">
        <w:rPr>
          <w:i/>
          <w:sz w:val="24"/>
          <w:szCs w:val="24"/>
        </w:rPr>
        <w:t>of J. Alfred Prufrock</w:t>
      </w:r>
      <w:r w:rsidR="00F7652D" w:rsidRPr="001E770A">
        <w:rPr>
          <w:sz w:val="24"/>
          <w:szCs w:val="24"/>
        </w:rPr>
        <w:t xml:space="preserve">, </w:t>
      </w:r>
      <w:r w:rsidR="00620E8B">
        <w:rPr>
          <w:sz w:val="24"/>
          <w:szCs w:val="24"/>
        </w:rPr>
        <w:t xml:space="preserve">also </w:t>
      </w:r>
      <w:r w:rsidR="00F7652D" w:rsidRPr="001E770A">
        <w:rPr>
          <w:sz w:val="24"/>
          <w:szCs w:val="24"/>
        </w:rPr>
        <w:t>by T.S Eliot.</w:t>
      </w:r>
      <w:r w:rsidR="002B5274" w:rsidRPr="001E770A">
        <w:rPr>
          <w:sz w:val="24"/>
          <w:szCs w:val="24"/>
        </w:rPr>
        <w:t xml:space="preserve"> It provides a perspective that is not perhaps perceptible </w:t>
      </w:r>
      <w:r w:rsidR="009E4AD9" w:rsidRPr="001E770A">
        <w:rPr>
          <w:sz w:val="24"/>
          <w:szCs w:val="24"/>
        </w:rPr>
        <w:t xml:space="preserve">and understood </w:t>
      </w:r>
      <w:r w:rsidR="002B5274" w:rsidRPr="001E770A">
        <w:rPr>
          <w:sz w:val="24"/>
          <w:szCs w:val="24"/>
        </w:rPr>
        <w:t>for members of society</w:t>
      </w:r>
      <w:r w:rsidR="009E4AD9" w:rsidRPr="001E770A">
        <w:rPr>
          <w:sz w:val="24"/>
          <w:szCs w:val="24"/>
        </w:rPr>
        <w:t xml:space="preserve"> at the time. The culture and attitudes </w:t>
      </w:r>
      <w:r w:rsidR="00592EA0" w:rsidRPr="001E770A">
        <w:rPr>
          <w:sz w:val="24"/>
          <w:szCs w:val="24"/>
        </w:rPr>
        <w:t xml:space="preserve">within the setting </w:t>
      </w:r>
      <w:r w:rsidR="00620E8B">
        <w:rPr>
          <w:sz w:val="24"/>
          <w:szCs w:val="24"/>
        </w:rPr>
        <w:t>of the late N</w:t>
      </w:r>
      <w:r w:rsidR="00C43B54" w:rsidRPr="001E770A">
        <w:rPr>
          <w:sz w:val="24"/>
          <w:szCs w:val="24"/>
        </w:rPr>
        <w:t>ineteenth</w:t>
      </w:r>
      <w:r w:rsidR="00620E8B">
        <w:rPr>
          <w:sz w:val="24"/>
          <w:szCs w:val="24"/>
        </w:rPr>
        <w:t xml:space="preserve"> and T</w:t>
      </w:r>
      <w:r w:rsidR="009E4AD9" w:rsidRPr="001E770A">
        <w:rPr>
          <w:sz w:val="24"/>
          <w:szCs w:val="24"/>
        </w:rPr>
        <w:t xml:space="preserve">wentieth </w:t>
      </w:r>
      <w:r w:rsidR="00620E8B">
        <w:rPr>
          <w:sz w:val="24"/>
          <w:szCs w:val="24"/>
        </w:rPr>
        <w:t>C</w:t>
      </w:r>
      <w:r w:rsidR="00C645F1" w:rsidRPr="001E770A">
        <w:rPr>
          <w:sz w:val="24"/>
          <w:szCs w:val="24"/>
        </w:rPr>
        <w:t>enturies</w:t>
      </w:r>
      <w:r w:rsidR="009E4AD9" w:rsidRPr="001E770A">
        <w:rPr>
          <w:sz w:val="24"/>
          <w:szCs w:val="24"/>
        </w:rPr>
        <w:t xml:space="preserve"> </w:t>
      </w:r>
      <w:r w:rsidR="001609CA" w:rsidRPr="001E770A">
        <w:rPr>
          <w:sz w:val="24"/>
          <w:szCs w:val="24"/>
        </w:rPr>
        <w:t xml:space="preserve">also </w:t>
      </w:r>
      <w:r w:rsidR="00154139" w:rsidRPr="001E770A">
        <w:rPr>
          <w:sz w:val="24"/>
          <w:szCs w:val="24"/>
        </w:rPr>
        <w:t>carried high forms of etiquettes and principles</w:t>
      </w:r>
      <w:r w:rsidR="00620E8B">
        <w:rPr>
          <w:sz w:val="24"/>
          <w:szCs w:val="24"/>
        </w:rPr>
        <w:t>,</w:t>
      </w:r>
      <w:r w:rsidR="00154139" w:rsidRPr="001E770A">
        <w:rPr>
          <w:sz w:val="24"/>
          <w:szCs w:val="24"/>
        </w:rPr>
        <w:t xml:space="preserve"> which moulded the society during this period. However, it altered later in the Twentieth C</w:t>
      </w:r>
      <w:r w:rsidR="000126FB" w:rsidRPr="001E770A">
        <w:rPr>
          <w:sz w:val="24"/>
          <w:szCs w:val="24"/>
        </w:rPr>
        <w:t>entury, as</w:t>
      </w:r>
      <w:r w:rsidR="00154139" w:rsidRPr="001E770A">
        <w:rPr>
          <w:sz w:val="24"/>
          <w:szCs w:val="24"/>
        </w:rPr>
        <w:t xml:space="preserve"> </w:t>
      </w:r>
      <w:r w:rsidR="000126FB" w:rsidRPr="001E770A">
        <w:rPr>
          <w:sz w:val="24"/>
          <w:szCs w:val="24"/>
        </w:rPr>
        <w:t>m</w:t>
      </w:r>
      <w:r w:rsidR="00154139" w:rsidRPr="001E770A">
        <w:rPr>
          <w:sz w:val="24"/>
          <w:szCs w:val="24"/>
        </w:rPr>
        <w:t>any manners and gestures t</w:t>
      </w:r>
      <w:r w:rsidR="000126FB" w:rsidRPr="001E770A">
        <w:rPr>
          <w:sz w:val="24"/>
          <w:szCs w:val="24"/>
        </w:rPr>
        <w:t xml:space="preserve">owards men and women were lost. The influence of etiquette in society was expressed so fluently that it is important to reflect upon this whilst examining the poems. </w:t>
      </w:r>
    </w:p>
    <w:p w:rsidR="00592EA0" w:rsidRPr="001E770A" w:rsidRDefault="00374024" w:rsidP="009F6AC4">
      <w:pPr>
        <w:spacing w:line="480" w:lineRule="auto"/>
        <w:rPr>
          <w:sz w:val="24"/>
          <w:szCs w:val="24"/>
        </w:rPr>
      </w:pPr>
      <w:r w:rsidRPr="001E770A">
        <w:rPr>
          <w:sz w:val="24"/>
          <w:szCs w:val="24"/>
        </w:rPr>
        <w:t>Typical modernists of the period such as</w:t>
      </w:r>
      <w:r w:rsidRPr="001E770A">
        <w:t xml:space="preserve"> </w:t>
      </w:r>
      <w:r w:rsidRPr="001E770A">
        <w:rPr>
          <w:sz w:val="24"/>
          <w:szCs w:val="24"/>
        </w:rPr>
        <w:t xml:space="preserve">Bertolt Brecht, T.S. Eliot, James Joyce, Marcel Proust, Gertrude </w:t>
      </w:r>
      <w:proofErr w:type="gramStart"/>
      <w:r w:rsidRPr="001E770A">
        <w:rPr>
          <w:sz w:val="24"/>
          <w:szCs w:val="24"/>
        </w:rPr>
        <w:t>Stein</w:t>
      </w:r>
      <w:proofErr w:type="gramEnd"/>
      <w:r w:rsidRPr="001E770A">
        <w:rPr>
          <w:sz w:val="24"/>
          <w:szCs w:val="24"/>
        </w:rPr>
        <w:t xml:space="preserve"> and Virginia Woolf all allude to many </w:t>
      </w:r>
      <w:r w:rsidR="00EF253C" w:rsidRPr="001E770A">
        <w:rPr>
          <w:sz w:val="24"/>
          <w:szCs w:val="24"/>
        </w:rPr>
        <w:t>elements that are hidden or diminished within the structures of society</w:t>
      </w:r>
      <w:r w:rsidR="00A95B88" w:rsidRPr="001E770A">
        <w:rPr>
          <w:sz w:val="24"/>
          <w:szCs w:val="24"/>
        </w:rPr>
        <w:t xml:space="preserve">, as well as posting questions of the process of representation and problematic authority and status. </w:t>
      </w:r>
      <w:r w:rsidR="00EF253C" w:rsidRPr="001E770A">
        <w:rPr>
          <w:sz w:val="24"/>
          <w:szCs w:val="24"/>
        </w:rPr>
        <w:t>These modernists provide the opportuni</w:t>
      </w:r>
      <w:r w:rsidR="00A95B88" w:rsidRPr="001E770A">
        <w:rPr>
          <w:sz w:val="24"/>
          <w:szCs w:val="24"/>
        </w:rPr>
        <w:t xml:space="preserve">ty for critical discussions and can even coincide to </w:t>
      </w:r>
      <w:r w:rsidR="00EF253C" w:rsidRPr="001E770A">
        <w:rPr>
          <w:sz w:val="24"/>
          <w:szCs w:val="24"/>
        </w:rPr>
        <w:t xml:space="preserve">the </w:t>
      </w:r>
      <w:r w:rsidR="00D55ADB" w:rsidRPr="001E770A">
        <w:rPr>
          <w:sz w:val="24"/>
          <w:szCs w:val="24"/>
        </w:rPr>
        <w:t>‘</w:t>
      </w:r>
      <w:r w:rsidR="00EF253C" w:rsidRPr="001E770A">
        <w:rPr>
          <w:sz w:val="24"/>
          <w:szCs w:val="24"/>
        </w:rPr>
        <w:t>alignment with Freud’s discoveries of the primacy of the unconscious</w:t>
      </w:r>
      <w:r w:rsidR="00D55ADB" w:rsidRPr="001E770A">
        <w:rPr>
          <w:sz w:val="24"/>
          <w:szCs w:val="24"/>
        </w:rPr>
        <w:t>’</w:t>
      </w:r>
      <w:r w:rsidR="00A95B88" w:rsidRPr="001E770A">
        <w:rPr>
          <w:sz w:val="24"/>
          <w:szCs w:val="24"/>
        </w:rPr>
        <w:t>.</w:t>
      </w:r>
      <w:r w:rsidR="00A95B88" w:rsidRPr="001E770A">
        <w:rPr>
          <w:rStyle w:val="FootnoteReference"/>
          <w:sz w:val="24"/>
          <w:szCs w:val="24"/>
        </w:rPr>
        <w:footnoteReference w:id="1"/>
      </w:r>
      <w:r w:rsidR="00A95B88" w:rsidRPr="001E770A">
        <w:rPr>
          <w:sz w:val="24"/>
          <w:szCs w:val="24"/>
        </w:rPr>
        <w:t xml:space="preserve"> </w:t>
      </w:r>
      <w:r w:rsidR="00592EA0" w:rsidRPr="001E770A">
        <w:rPr>
          <w:sz w:val="24"/>
          <w:szCs w:val="24"/>
        </w:rPr>
        <w:t>With</w:t>
      </w:r>
      <w:r w:rsidR="00925072" w:rsidRPr="001E770A">
        <w:rPr>
          <w:sz w:val="24"/>
          <w:szCs w:val="24"/>
        </w:rPr>
        <w:t>in this essay it will be argued whether the modernist writers did indeed read change</w:t>
      </w:r>
      <w:r w:rsidR="00C85D4B" w:rsidRPr="001E770A">
        <w:rPr>
          <w:sz w:val="24"/>
          <w:szCs w:val="24"/>
        </w:rPr>
        <w:t>,</w:t>
      </w:r>
      <w:r w:rsidR="00925072" w:rsidRPr="001E770A">
        <w:rPr>
          <w:sz w:val="24"/>
          <w:szCs w:val="24"/>
        </w:rPr>
        <w:t xml:space="preserve"> in the key of loss</w:t>
      </w:r>
      <w:r w:rsidR="00620E8B">
        <w:rPr>
          <w:sz w:val="24"/>
          <w:szCs w:val="24"/>
        </w:rPr>
        <w:t>,</w:t>
      </w:r>
      <w:r w:rsidR="00925072" w:rsidRPr="001E770A">
        <w:rPr>
          <w:sz w:val="24"/>
          <w:szCs w:val="24"/>
        </w:rPr>
        <w:t xml:space="preserve"> through time, memory, self, love, fear and beauty. It will aim to project and highlight a discussion of these elements </w:t>
      </w:r>
      <w:r w:rsidR="003366AB" w:rsidRPr="001E770A">
        <w:rPr>
          <w:sz w:val="24"/>
          <w:szCs w:val="24"/>
        </w:rPr>
        <w:lastRenderedPageBreak/>
        <w:t xml:space="preserve">using critical analysis of the poems </w:t>
      </w:r>
      <w:r w:rsidR="003366AB" w:rsidRPr="001E770A">
        <w:rPr>
          <w:i/>
          <w:sz w:val="24"/>
          <w:szCs w:val="24"/>
        </w:rPr>
        <w:t>The Love Song of J. Alfred Prufrock</w:t>
      </w:r>
      <w:r w:rsidR="003366AB" w:rsidRPr="001E770A">
        <w:rPr>
          <w:sz w:val="24"/>
          <w:szCs w:val="24"/>
        </w:rPr>
        <w:t xml:space="preserve"> and </w:t>
      </w:r>
      <w:r w:rsidR="003366AB" w:rsidRPr="001E770A">
        <w:rPr>
          <w:i/>
          <w:sz w:val="24"/>
          <w:szCs w:val="24"/>
        </w:rPr>
        <w:t>The Waste Land</w:t>
      </w:r>
      <w:r w:rsidR="003366AB" w:rsidRPr="001E770A">
        <w:rPr>
          <w:sz w:val="24"/>
          <w:szCs w:val="24"/>
        </w:rPr>
        <w:t xml:space="preserve"> by T.S. Eliot. Finally</w:t>
      </w:r>
      <w:r w:rsidR="00C85D4B" w:rsidRPr="001E770A">
        <w:rPr>
          <w:sz w:val="24"/>
          <w:szCs w:val="24"/>
        </w:rPr>
        <w:t>,</w:t>
      </w:r>
      <w:r w:rsidR="003366AB" w:rsidRPr="001E770A">
        <w:rPr>
          <w:sz w:val="24"/>
          <w:szCs w:val="24"/>
        </w:rPr>
        <w:t xml:space="preserve"> the</w:t>
      </w:r>
      <w:r w:rsidR="00F10191" w:rsidRPr="001E770A">
        <w:rPr>
          <w:sz w:val="24"/>
          <w:szCs w:val="24"/>
        </w:rPr>
        <w:t xml:space="preserve"> argument throughout this essay will answer the </w:t>
      </w:r>
      <w:r w:rsidR="00C645F1" w:rsidRPr="001E770A">
        <w:rPr>
          <w:sz w:val="24"/>
          <w:szCs w:val="24"/>
        </w:rPr>
        <w:t xml:space="preserve">many </w:t>
      </w:r>
      <w:r w:rsidR="00F10191" w:rsidRPr="001E770A">
        <w:rPr>
          <w:sz w:val="24"/>
          <w:szCs w:val="24"/>
        </w:rPr>
        <w:t xml:space="preserve">ways in which modernist writers have demonstrated the </w:t>
      </w:r>
      <w:r w:rsidR="00C645F1" w:rsidRPr="001E770A">
        <w:rPr>
          <w:sz w:val="24"/>
          <w:szCs w:val="24"/>
        </w:rPr>
        <w:t xml:space="preserve">different </w:t>
      </w:r>
      <w:r w:rsidR="00F10191" w:rsidRPr="001E770A">
        <w:rPr>
          <w:sz w:val="24"/>
          <w:szCs w:val="24"/>
        </w:rPr>
        <w:t>themes through the key of loss</w:t>
      </w:r>
      <w:r w:rsidR="00C645F1" w:rsidRPr="001E770A">
        <w:rPr>
          <w:sz w:val="24"/>
          <w:szCs w:val="24"/>
        </w:rPr>
        <w:t>. Comparisons</w:t>
      </w:r>
      <w:r w:rsidR="000B3A1F">
        <w:rPr>
          <w:sz w:val="24"/>
          <w:szCs w:val="24"/>
        </w:rPr>
        <w:t xml:space="preserve"> of both poems will be made, </w:t>
      </w:r>
      <w:r w:rsidR="00C645F1" w:rsidRPr="001E770A">
        <w:rPr>
          <w:sz w:val="24"/>
          <w:szCs w:val="24"/>
        </w:rPr>
        <w:t xml:space="preserve">with references to critical perspectives.  </w:t>
      </w:r>
    </w:p>
    <w:p w:rsidR="00AF555E" w:rsidRDefault="00C500AF" w:rsidP="00D633B9">
      <w:pPr>
        <w:spacing w:line="480" w:lineRule="auto"/>
        <w:rPr>
          <w:sz w:val="24"/>
          <w:szCs w:val="24"/>
        </w:rPr>
      </w:pPr>
      <w:r w:rsidRPr="001E770A">
        <w:rPr>
          <w:sz w:val="24"/>
          <w:szCs w:val="24"/>
        </w:rPr>
        <w:t>T</w:t>
      </w:r>
      <w:r w:rsidR="00850BBB" w:rsidRPr="001E770A">
        <w:rPr>
          <w:sz w:val="24"/>
          <w:szCs w:val="24"/>
        </w:rPr>
        <w:t>hematic features associated with Modernism</w:t>
      </w:r>
      <w:r w:rsidRPr="001E770A">
        <w:rPr>
          <w:sz w:val="24"/>
          <w:szCs w:val="24"/>
        </w:rPr>
        <w:t xml:space="preserve"> includes time. This theme</w:t>
      </w:r>
      <w:r w:rsidR="00C15FD3" w:rsidRPr="001E770A">
        <w:rPr>
          <w:sz w:val="24"/>
          <w:szCs w:val="24"/>
        </w:rPr>
        <w:t>,</w:t>
      </w:r>
      <w:r w:rsidRPr="001E770A">
        <w:rPr>
          <w:sz w:val="24"/>
          <w:szCs w:val="24"/>
        </w:rPr>
        <w:t xml:space="preserve"> within the poems provide dimensions of time that can overlap each other. Furthermore, the association with time</w:t>
      </w:r>
      <w:r w:rsidR="00620E8B">
        <w:rPr>
          <w:sz w:val="24"/>
          <w:szCs w:val="24"/>
        </w:rPr>
        <w:t>,</w:t>
      </w:r>
      <w:r w:rsidRPr="001E770A">
        <w:rPr>
          <w:sz w:val="24"/>
          <w:szCs w:val="24"/>
        </w:rPr>
        <w:t xml:space="preserve"> in the modernist movement alters the way the reader perceives the writing and other characteristics found in the theme of time such as traditions of the period, certain collective identities</w:t>
      </w:r>
      <w:r w:rsidR="00FA03BE" w:rsidRPr="001E770A">
        <w:rPr>
          <w:sz w:val="24"/>
          <w:szCs w:val="24"/>
        </w:rPr>
        <w:t>,</w:t>
      </w:r>
      <w:r w:rsidR="00FA03BE" w:rsidRPr="001E770A">
        <w:t xml:space="preserve"> </w:t>
      </w:r>
      <w:r w:rsidR="000E0F90" w:rsidRPr="00BC5E5E">
        <w:rPr>
          <w:sz w:val="24"/>
          <w:szCs w:val="24"/>
        </w:rPr>
        <w:t>‘</w:t>
      </w:r>
      <w:r w:rsidR="00C15FD3" w:rsidRPr="00BC5E5E">
        <w:rPr>
          <w:sz w:val="24"/>
          <w:szCs w:val="24"/>
        </w:rPr>
        <w:t xml:space="preserve">the </w:t>
      </w:r>
      <w:r w:rsidR="006C0365" w:rsidRPr="00BC5E5E">
        <w:rPr>
          <w:sz w:val="24"/>
          <w:szCs w:val="24"/>
        </w:rPr>
        <w:t>self-c</w:t>
      </w:r>
      <w:r w:rsidR="00277BA3" w:rsidRPr="00BC5E5E">
        <w:rPr>
          <w:sz w:val="24"/>
          <w:szCs w:val="24"/>
        </w:rPr>
        <w:t>onsciousness</w:t>
      </w:r>
      <w:r w:rsidR="00962552" w:rsidRPr="00BC5E5E">
        <w:rPr>
          <w:rStyle w:val="FootnoteReference"/>
          <w:sz w:val="24"/>
          <w:szCs w:val="24"/>
        </w:rPr>
        <w:footnoteReference w:id="2"/>
      </w:r>
      <w:proofErr w:type="gramStart"/>
      <w:r w:rsidR="000E0F90" w:rsidRPr="00BC5E5E">
        <w:rPr>
          <w:sz w:val="24"/>
          <w:szCs w:val="24"/>
        </w:rPr>
        <w:t>’</w:t>
      </w:r>
      <w:r w:rsidR="00C15FD3" w:rsidRPr="00BC5E5E">
        <w:rPr>
          <w:sz w:val="24"/>
          <w:szCs w:val="24"/>
        </w:rPr>
        <w:t>,</w:t>
      </w:r>
      <w:r w:rsidR="000E0F90" w:rsidRPr="00BC5E5E">
        <w:rPr>
          <w:sz w:val="24"/>
          <w:szCs w:val="24"/>
        </w:rPr>
        <w:t>‘</w:t>
      </w:r>
      <w:proofErr w:type="gramEnd"/>
      <w:r w:rsidR="000E0F90" w:rsidRPr="00BC5E5E">
        <w:rPr>
          <w:sz w:val="24"/>
          <w:szCs w:val="24"/>
        </w:rPr>
        <w:t>montage’</w:t>
      </w:r>
      <w:r w:rsidR="000E0F90" w:rsidRPr="00BC5E5E">
        <w:rPr>
          <w:rStyle w:val="FootnoteReference"/>
          <w:sz w:val="24"/>
          <w:szCs w:val="24"/>
        </w:rPr>
        <w:footnoteReference w:id="3"/>
      </w:r>
      <w:r w:rsidR="00C15FD3" w:rsidRPr="00BC5E5E">
        <w:rPr>
          <w:sz w:val="24"/>
          <w:szCs w:val="24"/>
        </w:rPr>
        <w:t>,</w:t>
      </w:r>
      <w:r w:rsidR="000E0F90" w:rsidRPr="00BC5E5E">
        <w:rPr>
          <w:sz w:val="24"/>
          <w:szCs w:val="24"/>
        </w:rPr>
        <w:t>‘p</w:t>
      </w:r>
      <w:r w:rsidR="00277BA3" w:rsidRPr="00BC5E5E">
        <w:rPr>
          <w:sz w:val="24"/>
          <w:szCs w:val="24"/>
        </w:rPr>
        <w:t>arado</w:t>
      </w:r>
      <w:r w:rsidR="000E0F90" w:rsidRPr="00BC5E5E">
        <w:rPr>
          <w:sz w:val="24"/>
          <w:szCs w:val="24"/>
        </w:rPr>
        <w:t>x or uncertainty’</w:t>
      </w:r>
      <w:r w:rsidR="00C47EEE" w:rsidRPr="00BC5E5E">
        <w:rPr>
          <w:rStyle w:val="FootnoteReference"/>
          <w:sz w:val="24"/>
          <w:szCs w:val="24"/>
        </w:rPr>
        <w:footnoteReference w:id="4"/>
      </w:r>
      <w:r w:rsidR="00084FEB" w:rsidRPr="00BC5E5E">
        <w:rPr>
          <w:sz w:val="24"/>
          <w:szCs w:val="24"/>
        </w:rPr>
        <w:t>.</w:t>
      </w:r>
      <w:r w:rsidR="00084FEB" w:rsidRPr="001E770A">
        <w:t xml:space="preserve"> These sub-themes are seen </w:t>
      </w:r>
      <w:r w:rsidR="001963C9" w:rsidRPr="001E770A">
        <w:rPr>
          <w:sz w:val="24"/>
          <w:szCs w:val="24"/>
        </w:rPr>
        <w:t>within the work</w:t>
      </w:r>
      <w:r w:rsidR="00084FEB" w:rsidRPr="001E770A">
        <w:rPr>
          <w:sz w:val="24"/>
          <w:szCs w:val="24"/>
        </w:rPr>
        <w:t>s</w:t>
      </w:r>
      <w:r w:rsidR="001963C9" w:rsidRPr="001E770A">
        <w:rPr>
          <w:sz w:val="24"/>
          <w:szCs w:val="24"/>
        </w:rPr>
        <w:t xml:space="preserve"> of </w:t>
      </w:r>
      <w:r w:rsidR="00A6731F" w:rsidRPr="001E770A">
        <w:rPr>
          <w:sz w:val="24"/>
          <w:szCs w:val="24"/>
        </w:rPr>
        <w:t>T.S. Eliot</w:t>
      </w:r>
      <w:r w:rsidR="00084FEB" w:rsidRPr="001E770A">
        <w:rPr>
          <w:sz w:val="24"/>
          <w:szCs w:val="24"/>
        </w:rPr>
        <w:t>, and</w:t>
      </w:r>
      <w:r w:rsidR="00A6731F" w:rsidRPr="001E770A">
        <w:rPr>
          <w:sz w:val="24"/>
          <w:szCs w:val="24"/>
        </w:rPr>
        <w:t xml:space="preserve"> is demonstrated in </w:t>
      </w:r>
      <w:r w:rsidR="00A6731F" w:rsidRPr="001E770A">
        <w:rPr>
          <w:i/>
          <w:sz w:val="24"/>
          <w:szCs w:val="24"/>
        </w:rPr>
        <w:t>The Love song of J. Alfred Prufrock</w:t>
      </w:r>
      <w:r w:rsidR="00084FEB" w:rsidRPr="001E770A">
        <w:rPr>
          <w:sz w:val="24"/>
          <w:szCs w:val="24"/>
        </w:rPr>
        <w:t xml:space="preserve">. The quote </w:t>
      </w:r>
      <w:r w:rsidR="003962E6" w:rsidRPr="001E770A">
        <w:rPr>
          <w:sz w:val="24"/>
          <w:szCs w:val="24"/>
        </w:rPr>
        <w:t>‘there will be time’</w:t>
      </w:r>
      <w:r w:rsidR="00084FEB" w:rsidRPr="001E770A">
        <w:rPr>
          <w:rStyle w:val="FootnoteReference"/>
          <w:sz w:val="24"/>
          <w:szCs w:val="24"/>
        </w:rPr>
        <w:footnoteReference w:id="5"/>
      </w:r>
      <w:r w:rsidR="00512AC0">
        <w:rPr>
          <w:sz w:val="24"/>
          <w:szCs w:val="24"/>
        </w:rPr>
        <w:t xml:space="preserve"> indicates that there is a </w:t>
      </w:r>
      <w:r w:rsidR="003962E6" w:rsidRPr="001E770A">
        <w:rPr>
          <w:sz w:val="24"/>
          <w:szCs w:val="24"/>
        </w:rPr>
        <w:t>sense of waiting.</w:t>
      </w:r>
      <w:r w:rsidR="00AA43F2">
        <w:rPr>
          <w:sz w:val="24"/>
          <w:szCs w:val="24"/>
        </w:rPr>
        <w:t xml:space="preserve"> The </w:t>
      </w:r>
      <w:r w:rsidR="000B6C15">
        <w:rPr>
          <w:sz w:val="24"/>
          <w:szCs w:val="24"/>
        </w:rPr>
        <w:t>repetition</w:t>
      </w:r>
      <w:r w:rsidR="00AA43F2">
        <w:rPr>
          <w:sz w:val="24"/>
          <w:szCs w:val="24"/>
        </w:rPr>
        <w:t xml:space="preserve"> </w:t>
      </w:r>
      <w:r w:rsidR="000B6C15">
        <w:rPr>
          <w:sz w:val="24"/>
          <w:szCs w:val="24"/>
        </w:rPr>
        <w:t>of this phrase</w:t>
      </w:r>
      <w:r w:rsidR="00186607">
        <w:rPr>
          <w:sz w:val="24"/>
          <w:szCs w:val="24"/>
        </w:rPr>
        <w:t xml:space="preserve"> creates a dramatic </w:t>
      </w:r>
      <w:r w:rsidR="000B6C15">
        <w:rPr>
          <w:sz w:val="24"/>
          <w:szCs w:val="24"/>
        </w:rPr>
        <w:t xml:space="preserve">effect, which sets the feel of </w:t>
      </w:r>
      <w:r w:rsidR="00186607">
        <w:rPr>
          <w:sz w:val="24"/>
          <w:szCs w:val="24"/>
        </w:rPr>
        <w:t xml:space="preserve">time throughout </w:t>
      </w:r>
      <w:r w:rsidR="000B6C15">
        <w:rPr>
          <w:sz w:val="24"/>
          <w:szCs w:val="24"/>
        </w:rPr>
        <w:t xml:space="preserve">the poem. Additionally, this phrase perhaps, highlights the loss of time as it seems to </w:t>
      </w:r>
      <w:r w:rsidR="000B7882">
        <w:rPr>
          <w:sz w:val="24"/>
          <w:szCs w:val="24"/>
        </w:rPr>
        <w:t>fade</w:t>
      </w:r>
      <w:r w:rsidR="000B6C15">
        <w:rPr>
          <w:sz w:val="24"/>
          <w:szCs w:val="24"/>
        </w:rPr>
        <w:t xml:space="preserve"> away from Prufrock grasp. </w:t>
      </w:r>
      <w:r w:rsidR="00186607">
        <w:rPr>
          <w:sz w:val="24"/>
          <w:szCs w:val="24"/>
        </w:rPr>
        <w:t xml:space="preserve">However, </w:t>
      </w:r>
      <w:r w:rsidR="000B7882">
        <w:rPr>
          <w:sz w:val="24"/>
          <w:szCs w:val="24"/>
        </w:rPr>
        <w:t>‘Time for you and time for me, a</w:t>
      </w:r>
      <w:r w:rsidR="003962E6" w:rsidRPr="006111B8">
        <w:rPr>
          <w:sz w:val="24"/>
          <w:szCs w:val="24"/>
        </w:rPr>
        <w:t>nd time yet for a hundred indecisions, and for a hundred visions and revisions</w:t>
      </w:r>
      <w:r w:rsidR="00186607">
        <w:rPr>
          <w:sz w:val="24"/>
          <w:szCs w:val="24"/>
        </w:rPr>
        <w:t>, b</w:t>
      </w:r>
      <w:r w:rsidR="003962E6" w:rsidRPr="006111B8">
        <w:rPr>
          <w:sz w:val="24"/>
          <w:szCs w:val="24"/>
        </w:rPr>
        <w:t>efore the taking of toast and tea’.</w:t>
      </w:r>
      <w:r w:rsidR="000B7882">
        <w:rPr>
          <w:rStyle w:val="FootnoteReference"/>
          <w:sz w:val="24"/>
          <w:szCs w:val="24"/>
        </w:rPr>
        <w:footnoteReference w:id="6"/>
      </w:r>
      <w:r w:rsidR="000B7882">
        <w:rPr>
          <w:sz w:val="24"/>
          <w:szCs w:val="24"/>
        </w:rPr>
        <w:t xml:space="preserve"> This quot</w:t>
      </w:r>
      <w:r w:rsidR="00186607">
        <w:rPr>
          <w:sz w:val="24"/>
          <w:szCs w:val="24"/>
        </w:rPr>
        <w:t xml:space="preserve">e refers to Prufrock addressing the way he appreciates time.  From this, it can be inferred that Prufrock believes </w:t>
      </w:r>
      <w:r w:rsidR="00AF555E">
        <w:rPr>
          <w:sz w:val="24"/>
          <w:szCs w:val="24"/>
        </w:rPr>
        <w:t xml:space="preserve">that time within our lives </w:t>
      </w:r>
      <w:r w:rsidR="00DA43AC">
        <w:rPr>
          <w:sz w:val="24"/>
          <w:szCs w:val="24"/>
        </w:rPr>
        <w:t>will pass by quickly</w:t>
      </w:r>
      <w:r w:rsidR="00AF555E">
        <w:rPr>
          <w:sz w:val="24"/>
          <w:szCs w:val="24"/>
        </w:rPr>
        <w:t>,</w:t>
      </w:r>
      <w:r w:rsidR="00DA43AC">
        <w:rPr>
          <w:sz w:val="24"/>
          <w:szCs w:val="24"/>
        </w:rPr>
        <w:t xml:space="preserve"> and then suddenly it will become lost time. </w:t>
      </w:r>
      <w:r w:rsidR="00AC544B">
        <w:rPr>
          <w:sz w:val="24"/>
          <w:szCs w:val="24"/>
        </w:rPr>
        <w:t xml:space="preserve"> </w:t>
      </w:r>
      <w:r w:rsidR="00775720">
        <w:rPr>
          <w:sz w:val="24"/>
          <w:szCs w:val="24"/>
        </w:rPr>
        <w:t>Within this poem, the image of fragment</w:t>
      </w:r>
      <w:r w:rsidR="00794524">
        <w:rPr>
          <w:sz w:val="24"/>
          <w:szCs w:val="24"/>
        </w:rPr>
        <w:t xml:space="preserve">ation is </w:t>
      </w:r>
      <w:r w:rsidR="00794524">
        <w:rPr>
          <w:sz w:val="24"/>
          <w:szCs w:val="24"/>
        </w:rPr>
        <w:lastRenderedPageBreak/>
        <w:t>clear. The element of fragmented time has woven into different settings that Prufrock is observing throughout society. An example of this is the ‘lonely men in shirt-sleeves, leaning out of windows’</w:t>
      </w:r>
      <w:r w:rsidR="00210BF6">
        <w:rPr>
          <w:rStyle w:val="FootnoteReference"/>
          <w:sz w:val="24"/>
          <w:szCs w:val="24"/>
        </w:rPr>
        <w:footnoteReference w:id="7"/>
      </w:r>
      <w:r w:rsidR="00794524">
        <w:rPr>
          <w:sz w:val="24"/>
          <w:szCs w:val="24"/>
        </w:rPr>
        <w:t xml:space="preserve"> which alludes to two worlds leaning on each other. Also, the adjective ‘lonely’, may highlight the different wavelengths the two different men lead</w:t>
      </w:r>
      <w:r w:rsidR="00FA6859">
        <w:rPr>
          <w:sz w:val="24"/>
          <w:szCs w:val="24"/>
        </w:rPr>
        <w:t>,</w:t>
      </w:r>
      <w:r w:rsidR="00794524">
        <w:rPr>
          <w:sz w:val="24"/>
          <w:szCs w:val="24"/>
        </w:rPr>
        <w:t xml:space="preserve"> and therefore sug</w:t>
      </w:r>
      <w:r w:rsidR="00425496">
        <w:rPr>
          <w:sz w:val="24"/>
          <w:szCs w:val="24"/>
        </w:rPr>
        <w:t xml:space="preserve">gest a fragmented time. </w:t>
      </w:r>
    </w:p>
    <w:p w:rsidR="00E912CB" w:rsidRDefault="004B4AFE" w:rsidP="00D633B9">
      <w:pPr>
        <w:spacing w:line="480" w:lineRule="auto"/>
        <w:rPr>
          <w:color w:val="000000" w:themeColor="text1"/>
          <w:sz w:val="24"/>
          <w:szCs w:val="24"/>
        </w:rPr>
      </w:pPr>
      <w:r w:rsidRPr="0032743B">
        <w:rPr>
          <w:color w:val="000000" w:themeColor="text1"/>
          <w:sz w:val="24"/>
          <w:szCs w:val="24"/>
        </w:rPr>
        <w:t>Comparatively</w:t>
      </w:r>
      <w:r w:rsidR="00662473">
        <w:rPr>
          <w:color w:val="000000" w:themeColor="text1"/>
          <w:sz w:val="24"/>
          <w:szCs w:val="24"/>
        </w:rPr>
        <w:t>,</w:t>
      </w:r>
      <w:r w:rsidRPr="0032743B">
        <w:rPr>
          <w:color w:val="000000" w:themeColor="text1"/>
          <w:sz w:val="24"/>
          <w:szCs w:val="24"/>
        </w:rPr>
        <w:t xml:space="preserve"> </w:t>
      </w:r>
      <w:r w:rsidR="00747E63" w:rsidRPr="00747E63">
        <w:rPr>
          <w:i/>
          <w:color w:val="000000" w:themeColor="text1"/>
          <w:sz w:val="24"/>
          <w:szCs w:val="24"/>
        </w:rPr>
        <w:t>T</w:t>
      </w:r>
      <w:r w:rsidR="00FD2727" w:rsidRPr="00747E63">
        <w:rPr>
          <w:i/>
          <w:color w:val="000000" w:themeColor="text1"/>
          <w:sz w:val="24"/>
          <w:szCs w:val="24"/>
        </w:rPr>
        <w:t>he Waste Land</w:t>
      </w:r>
      <w:r w:rsidR="00FD2727">
        <w:rPr>
          <w:color w:val="000000" w:themeColor="text1"/>
          <w:sz w:val="24"/>
          <w:szCs w:val="24"/>
        </w:rPr>
        <w:t xml:space="preserve"> engages with the emergence of the First World War, which sparked a </w:t>
      </w:r>
      <w:r w:rsidR="00FD2727" w:rsidRPr="00FD2727">
        <w:rPr>
          <w:color w:val="000000" w:themeColor="text1"/>
          <w:sz w:val="24"/>
          <w:szCs w:val="24"/>
        </w:rPr>
        <w:t xml:space="preserve">sense of </w:t>
      </w:r>
      <w:r w:rsidR="00747E63">
        <w:rPr>
          <w:color w:val="000000" w:themeColor="text1"/>
          <w:sz w:val="24"/>
          <w:szCs w:val="24"/>
        </w:rPr>
        <w:t>‘</w:t>
      </w:r>
      <w:r w:rsidR="00FD2727" w:rsidRPr="00FD2727">
        <w:rPr>
          <w:color w:val="000000" w:themeColor="text1"/>
          <w:sz w:val="24"/>
          <w:szCs w:val="24"/>
        </w:rPr>
        <w:t>disillusionment</w:t>
      </w:r>
      <w:r w:rsidR="00FD2727">
        <w:rPr>
          <w:color w:val="000000" w:themeColor="text1"/>
          <w:sz w:val="24"/>
          <w:szCs w:val="24"/>
        </w:rPr>
        <w:t>,</w:t>
      </w:r>
      <w:r w:rsidR="00FD2727" w:rsidRPr="00FD2727">
        <w:rPr>
          <w:color w:val="000000" w:themeColor="text1"/>
          <w:sz w:val="24"/>
          <w:szCs w:val="24"/>
        </w:rPr>
        <w:t xml:space="preserve"> and cynicism</w:t>
      </w:r>
      <w:r w:rsidR="00187075">
        <w:rPr>
          <w:color w:val="000000" w:themeColor="text1"/>
          <w:sz w:val="24"/>
          <w:szCs w:val="24"/>
        </w:rPr>
        <w:t xml:space="preserve"> became pronounced as well as </w:t>
      </w:r>
      <w:r w:rsidR="00FD2727">
        <w:rPr>
          <w:color w:val="000000" w:themeColor="text1"/>
          <w:sz w:val="24"/>
          <w:szCs w:val="24"/>
        </w:rPr>
        <w:t>nihilism</w:t>
      </w:r>
      <w:r w:rsidR="00747E63">
        <w:rPr>
          <w:color w:val="000000" w:themeColor="text1"/>
          <w:sz w:val="24"/>
          <w:szCs w:val="24"/>
        </w:rPr>
        <w:t>’</w:t>
      </w:r>
      <w:r w:rsidR="00FD2727">
        <w:rPr>
          <w:color w:val="000000" w:themeColor="text1"/>
          <w:sz w:val="24"/>
          <w:szCs w:val="24"/>
        </w:rPr>
        <w:t xml:space="preserve">. </w:t>
      </w:r>
      <w:r w:rsidR="00FD2727">
        <w:rPr>
          <w:rStyle w:val="FootnoteReference"/>
          <w:color w:val="000000" w:themeColor="text1"/>
          <w:sz w:val="24"/>
          <w:szCs w:val="24"/>
        </w:rPr>
        <w:footnoteReference w:id="8"/>
      </w:r>
      <w:r w:rsidR="00AF555E">
        <w:rPr>
          <w:color w:val="000000" w:themeColor="text1"/>
          <w:sz w:val="24"/>
          <w:szCs w:val="24"/>
        </w:rPr>
        <w:t xml:space="preserve">  T</w:t>
      </w:r>
      <w:r w:rsidR="007B31E3">
        <w:rPr>
          <w:color w:val="000000" w:themeColor="text1"/>
          <w:sz w:val="24"/>
          <w:szCs w:val="24"/>
        </w:rPr>
        <w:t xml:space="preserve">he </w:t>
      </w:r>
      <w:r w:rsidR="00EF1B16">
        <w:rPr>
          <w:color w:val="000000" w:themeColor="text1"/>
          <w:sz w:val="24"/>
          <w:szCs w:val="24"/>
        </w:rPr>
        <w:t xml:space="preserve">opening of </w:t>
      </w:r>
      <w:r w:rsidR="007B31E3">
        <w:rPr>
          <w:color w:val="000000" w:themeColor="text1"/>
          <w:sz w:val="24"/>
          <w:szCs w:val="24"/>
        </w:rPr>
        <w:t xml:space="preserve">the </w:t>
      </w:r>
      <w:r w:rsidR="007B31E3">
        <w:rPr>
          <w:i/>
          <w:color w:val="000000" w:themeColor="text1"/>
          <w:sz w:val="24"/>
          <w:szCs w:val="24"/>
        </w:rPr>
        <w:t>Waste L</w:t>
      </w:r>
      <w:r w:rsidR="007B31E3" w:rsidRPr="007B31E3">
        <w:rPr>
          <w:i/>
          <w:color w:val="000000" w:themeColor="text1"/>
          <w:sz w:val="24"/>
          <w:szCs w:val="24"/>
        </w:rPr>
        <w:t>and</w:t>
      </w:r>
      <w:r w:rsidR="007B31E3">
        <w:rPr>
          <w:color w:val="000000" w:themeColor="text1"/>
          <w:sz w:val="24"/>
          <w:szCs w:val="24"/>
        </w:rPr>
        <w:t xml:space="preserve"> poem begins with, </w:t>
      </w:r>
      <w:r w:rsidR="00EF1B16">
        <w:rPr>
          <w:color w:val="000000" w:themeColor="text1"/>
          <w:sz w:val="24"/>
          <w:szCs w:val="24"/>
        </w:rPr>
        <w:t>‘April is the cruellest month’</w:t>
      </w:r>
      <w:r w:rsidR="007B31E3">
        <w:rPr>
          <w:color w:val="000000" w:themeColor="text1"/>
          <w:sz w:val="24"/>
          <w:szCs w:val="24"/>
        </w:rPr>
        <w:t>.</w:t>
      </w:r>
      <w:r w:rsidR="00EF1B16">
        <w:rPr>
          <w:color w:val="000000" w:themeColor="text1"/>
          <w:sz w:val="24"/>
          <w:szCs w:val="24"/>
        </w:rPr>
        <w:t xml:space="preserve"> The </w:t>
      </w:r>
      <w:r w:rsidR="007B31E3">
        <w:rPr>
          <w:color w:val="000000" w:themeColor="text1"/>
          <w:sz w:val="24"/>
          <w:szCs w:val="24"/>
        </w:rPr>
        <w:t xml:space="preserve">unusual </w:t>
      </w:r>
      <w:r w:rsidR="00EF1B16">
        <w:rPr>
          <w:color w:val="000000" w:themeColor="text1"/>
          <w:sz w:val="24"/>
          <w:szCs w:val="24"/>
        </w:rPr>
        <w:t xml:space="preserve">lexis used </w:t>
      </w:r>
      <w:r w:rsidR="007B31E3">
        <w:rPr>
          <w:color w:val="000000" w:themeColor="text1"/>
          <w:sz w:val="24"/>
          <w:szCs w:val="24"/>
        </w:rPr>
        <w:t>to like</w:t>
      </w:r>
      <w:r w:rsidR="005B48DF">
        <w:rPr>
          <w:color w:val="000000" w:themeColor="text1"/>
          <w:sz w:val="24"/>
          <w:szCs w:val="24"/>
        </w:rPr>
        <w:t>n Spring informs the reader of its par</w:t>
      </w:r>
      <w:r w:rsidR="00AF555E">
        <w:rPr>
          <w:color w:val="000000" w:themeColor="text1"/>
          <w:sz w:val="24"/>
          <w:szCs w:val="24"/>
        </w:rPr>
        <w:t>adoxical element. The month of S</w:t>
      </w:r>
      <w:r w:rsidR="005B48DF">
        <w:rPr>
          <w:color w:val="000000" w:themeColor="text1"/>
          <w:sz w:val="24"/>
          <w:szCs w:val="24"/>
        </w:rPr>
        <w:t xml:space="preserve">pring brings life, but also brings death. Instantly, the theme of </w:t>
      </w:r>
      <w:r w:rsidR="00755977">
        <w:rPr>
          <w:color w:val="000000" w:themeColor="text1"/>
          <w:sz w:val="24"/>
          <w:szCs w:val="24"/>
        </w:rPr>
        <w:t xml:space="preserve">lost </w:t>
      </w:r>
      <w:r w:rsidR="005B48DF">
        <w:rPr>
          <w:color w:val="000000" w:themeColor="text1"/>
          <w:sz w:val="24"/>
          <w:szCs w:val="24"/>
        </w:rPr>
        <w:t>time can be seen within this text</w:t>
      </w:r>
      <w:r w:rsidR="00C36428">
        <w:rPr>
          <w:color w:val="000000" w:themeColor="text1"/>
          <w:sz w:val="24"/>
          <w:szCs w:val="24"/>
        </w:rPr>
        <w:t>,</w:t>
      </w:r>
      <w:r w:rsidR="005B48DF">
        <w:rPr>
          <w:color w:val="000000" w:themeColor="text1"/>
          <w:sz w:val="24"/>
          <w:szCs w:val="24"/>
        </w:rPr>
        <w:t xml:space="preserve"> as the development of </w:t>
      </w:r>
      <w:r w:rsidR="006E1319">
        <w:rPr>
          <w:color w:val="000000" w:themeColor="text1"/>
          <w:sz w:val="24"/>
          <w:szCs w:val="24"/>
        </w:rPr>
        <w:t xml:space="preserve">the </w:t>
      </w:r>
      <w:r w:rsidR="005B48DF">
        <w:rPr>
          <w:color w:val="000000" w:themeColor="text1"/>
          <w:sz w:val="24"/>
          <w:szCs w:val="24"/>
        </w:rPr>
        <w:t>poem</w:t>
      </w:r>
      <w:r w:rsidR="006E1319">
        <w:rPr>
          <w:color w:val="000000" w:themeColor="text1"/>
          <w:sz w:val="24"/>
          <w:szCs w:val="24"/>
        </w:rPr>
        <w:t>,</w:t>
      </w:r>
      <w:r w:rsidR="005B48DF">
        <w:rPr>
          <w:color w:val="000000" w:themeColor="text1"/>
          <w:sz w:val="24"/>
          <w:szCs w:val="24"/>
        </w:rPr>
        <w:t xml:space="preserve"> even</w:t>
      </w:r>
      <w:r w:rsidR="00C36428">
        <w:rPr>
          <w:color w:val="000000" w:themeColor="text1"/>
          <w:sz w:val="24"/>
          <w:szCs w:val="24"/>
        </w:rPr>
        <w:t xml:space="preserve">tually highlights the absence </w:t>
      </w:r>
      <w:r w:rsidR="00755977">
        <w:rPr>
          <w:color w:val="000000" w:themeColor="text1"/>
          <w:sz w:val="24"/>
          <w:szCs w:val="24"/>
        </w:rPr>
        <w:t xml:space="preserve">of seasons. </w:t>
      </w:r>
      <w:r w:rsidR="00E912CB">
        <w:rPr>
          <w:color w:val="000000" w:themeColor="text1"/>
          <w:sz w:val="24"/>
          <w:szCs w:val="24"/>
        </w:rPr>
        <w:t xml:space="preserve"> Within </w:t>
      </w:r>
      <w:r w:rsidR="005D6057">
        <w:rPr>
          <w:color w:val="000000" w:themeColor="text1"/>
          <w:sz w:val="24"/>
          <w:szCs w:val="24"/>
        </w:rPr>
        <w:t xml:space="preserve">this text there are multiple </w:t>
      </w:r>
      <w:r w:rsidR="006E1319">
        <w:rPr>
          <w:color w:val="000000" w:themeColor="text1"/>
          <w:sz w:val="24"/>
          <w:szCs w:val="24"/>
        </w:rPr>
        <w:t xml:space="preserve">lost </w:t>
      </w:r>
      <w:r w:rsidR="00E912CB">
        <w:rPr>
          <w:color w:val="000000" w:themeColor="text1"/>
          <w:sz w:val="24"/>
          <w:szCs w:val="24"/>
        </w:rPr>
        <w:t>voices</w:t>
      </w:r>
      <w:r w:rsidR="00A27CC3">
        <w:rPr>
          <w:color w:val="000000" w:themeColor="text1"/>
          <w:sz w:val="24"/>
          <w:szCs w:val="24"/>
        </w:rPr>
        <w:t xml:space="preserve"> that </w:t>
      </w:r>
      <w:r w:rsidR="006E1319">
        <w:rPr>
          <w:color w:val="000000" w:themeColor="text1"/>
          <w:sz w:val="24"/>
          <w:szCs w:val="24"/>
        </w:rPr>
        <w:t>capture</w:t>
      </w:r>
      <w:r w:rsidR="00A27CC3">
        <w:rPr>
          <w:color w:val="000000" w:themeColor="text1"/>
          <w:sz w:val="24"/>
          <w:szCs w:val="24"/>
        </w:rPr>
        <w:t xml:space="preserve"> </w:t>
      </w:r>
      <w:r w:rsidR="00B930E5">
        <w:rPr>
          <w:color w:val="000000" w:themeColor="text1"/>
          <w:sz w:val="24"/>
          <w:szCs w:val="24"/>
        </w:rPr>
        <w:t xml:space="preserve">the breaking down of relationships, psychological </w:t>
      </w:r>
      <w:proofErr w:type="gramStart"/>
      <w:r w:rsidR="00B930E5">
        <w:rPr>
          <w:color w:val="000000" w:themeColor="text1"/>
          <w:sz w:val="24"/>
          <w:szCs w:val="24"/>
        </w:rPr>
        <w:t>problems</w:t>
      </w:r>
      <w:proofErr w:type="gramEnd"/>
      <w:r w:rsidR="00B930E5">
        <w:rPr>
          <w:color w:val="000000" w:themeColor="text1"/>
          <w:sz w:val="24"/>
          <w:szCs w:val="24"/>
        </w:rPr>
        <w:t xml:space="preserve"> and the crumbling of marriages.</w:t>
      </w:r>
      <w:r w:rsidR="006E1319">
        <w:rPr>
          <w:color w:val="000000" w:themeColor="text1"/>
          <w:sz w:val="24"/>
          <w:szCs w:val="24"/>
        </w:rPr>
        <w:t xml:space="preserve"> </w:t>
      </w:r>
      <w:r w:rsidR="00E912CB">
        <w:rPr>
          <w:color w:val="000000" w:themeColor="text1"/>
          <w:sz w:val="24"/>
          <w:szCs w:val="24"/>
        </w:rPr>
        <w:t xml:space="preserve">These </w:t>
      </w:r>
      <w:r w:rsidR="00027D84">
        <w:rPr>
          <w:color w:val="000000" w:themeColor="text1"/>
          <w:sz w:val="24"/>
          <w:szCs w:val="24"/>
        </w:rPr>
        <w:t>individuals who</w:t>
      </w:r>
      <w:r w:rsidR="00E912CB">
        <w:rPr>
          <w:color w:val="000000" w:themeColor="text1"/>
          <w:sz w:val="24"/>
          <w:szCs w:val="24"/>
        </w:rPr>
        <w:t xml:space="preserve"> speak</w:t>
      </w:r>
      <w:r w:rsidR="00AF555E">
        <w:rPr>
          <w:color w:val="000000" w:themeColor="text1"/>
          <w:sz w:val="24"/>
          <w:szCs w:val="24"/>
        </w:rPr>
        <w:t>,</w:t>
      </w:r>
      <w:r w:rsidR="00E912CB">
        <w:rPr>
          <w:color w:val="000000" w:themeColor="text1"/>
          <w:sz w:val="24"/>
          <w:szCs w:val="24"/>
        </w:rPr>
        <w:t xml:space="preserve"> </w:t>
      </w:r>
      <w:r w:rsidR="006A145E">
        <w:rPr>
          <w:color w:val="000000" w:themeColor="text1"/>
          <w:sz w:val="24"/>
          <w:szCs w:val="24"/>
        </w:rPr>
        <w:t>are lost in a time that once was theirs</w:t>
      </w:r>
      <w:r w:rsidR="00B930E5">
        <w:rPr>
          <w:color w:val="000000" w:themeColor="text1"/>
          <w:sz w:val="24"/>
          <w:szCs w:val="24"/>
        </w:rPr>
        <w:t xml:space="preserve">. </w:t>
      </w:r>
      <w:r w:rsidR="00D633B9">
        <w:rPr>
          <w:color w:val="000000" w:themeColor="text1"/>
          <w:sz w:val="24"/>
          <w:szCs w:val="24"/>
        </w:rPr>
        <w:t xml:space="preserve">Additionally, Eliot uses ‘The Christian myth </w:t>
      </w:r>
      <w:r w:rsidR="00D633B9" w:rsidRPr="00D633B9">
        <w:rPr>
          <w:color w:val="000000" w:themeColor="text1"/>
          <w:sz w:val="24"/>
          <w:szCs w:val="24"/>
        </w:rPr>
        <w:t>carried fr</w:t>
      </w:r>
      <w:r w:rsidR="00D633B9">
        <w:rPr>
          <w:color w:val="000000" w:themeColor="text1"/>
          <w:sz w:val="24"/>
          <w:szCs w:val="24"/>
        </w:rPr>
        <w:t xml:space="preserve">om the Bible to Dante’s Inferno to the Golden Bough. </w:t>
      </w:r>
      <w:r w:rsidR="00B930E5">
        <w:rPr>
          <w:rStyle w:val="FootnoteReference"/>
          <w:color w:val="000000" w:themeColor="text1"/>
          <w:sz w:val="24"/>
          <w:szCs w:val="24"/>
        </w:rPr>
        <w:footnoteReference w:id="9"/>
      </w:r>
      <w:r w:rsidR="00D633B9">
        <w:rPr>
          <w:color w:val="000000" w:themeColor="text1"/>
          <w:sz w:val="24"/>
          <w:szCs w:val="24"/>
        </w:rPr>
        <w:t xml:space="preserve"> These references to different </w:t>
      </w:r>
      <w:r w:rsidR="006A145E">
        <w:rPr>
          <w:color w:val="000000" w:themeColor="text1"/>
          <w:sz w:val="24"/>
          <w:szCs w:val="24"/>
        </w:rPr>
        <w:t xml:space="preserve">layers of history show a lost time. </w:t>
      </w:r>
      <w:r w:rsidR="006A145E" w:rsidRPr="00AF555E">
        <w:rPr>
          <w:i/>
          <w:color w:val="000000" w:themeColor="text1"/>
          <w:sz w:val="24"/>
          <w:szCs w:val="24"/>
        </w:rPr>
        <w:t>The Waste Land</w:t>
      </w:r>
      <w:r w:rsidR="006A145E">
        <w:rPr>
          <w:color w:val="000000" w:themeColor="text1"/>
          <w:sz w:val="24"/>
          <w:szCs w:val="24"/>
        </w:rPr>
        <w:t xml:space="preserve"> also consist </w:t>
      </w:r>
      <w:r w:rsidR="006A145E" w:rsidRPr="006A145E">
        <w:rPr>
          <w:color w:val="000000" w:themeColor="text1"/>
          <w:sz w:val="24"/>
          <w:szCs w:val="24"/>
        </w:rPr>
        <w:t>of psychic fragmentation</w:t>
      </w:r>
      <w:r w:rsidR="006A145E">
        <w:rPr>
          <w:color w:val="000000" w:themeColor="text1"/>
          <w:sz w:val="24"/>
          <w:szCs w:val="24"/>
        </w:rPr>
        <w:t xml:space="preserve"> as the multiple voices demonstrate</w:t>
      </w:r>
      <w:r w:rsidR="001A1B3B">
        <w:rPr>
          <w:color w:val="000000" w:themeColor="text1"/>
          <w:sz w:val="24"/>
          <w:szCs w:val="24"/>
        </w:rPr>
        <w:t xml:space="preserve"> lost memories of the people in society. Furthermore, ‘</w:t>
      </w:r>
      <w:r w:rsidR="006A145E" w:rsidRPr="006A145E">
        <w:rPr>
          <w:color w:val="000000" w:themeColor="text1"/>
          <w:sz w:val="24"/>
          <w:szCs w:val="24"/>
        </w:rPr>
        <w:t xml:space="preserve">its violent disjunctions in tone and wealth of cultural allusion, </w:t>
      </w:r>
      <w:r w:rsidR="006A145E" w:rsidRPr="00AF555E">
        <w:rPr>
          <w:i/>
          <w:color w:val="000000" w:themeColor="text1"/>
          <w:sz w:val="24"/>
          <w:szCs w:val="24"/>
        </w:rPr>
        <w:t>The Waste Land</w:t>
      </w:r>
      <w:r w:rsidR="006A145E" w:rsidRPr="006A145E">
        <w:rPr>
          <w:color w:val="000000" w:themeColor="text1"/>
          <w:sz w:val="24"/>
          <w:szCs w:val="24"/>
        </w:rPr>
        <w:t xml:space="preserve"> also resonated as a depiction of the ruins of post-war European civilisation</w:t>
      </w:r>
      <w:r w:rsidR="001A1B3B">
        <w:rPr>
          <w:color w:val="000000" w:themeColor="text1"/>
          <w:sz w:val="24"/>
          <w:szCs w:val="24"/>
        </w:rPr>
        <w:t>’</w:t>
      </w:r>
      <w:r w:rsidR="006A145E" w:rsidRPr="006A145E">
        <w:rPr>
          <w:color w:val="000000" w:themeColor="text1"/>
          <w:sz w:val="24"/>
          <w:szCs w:val="24"/>
        </w:rPr>
        <w:t>. </w:t>
      </w:r>
      <w:r w:rsidR="001A1B3B">
        <w:rPr>
          <w:rStyle w:val="FootnoteReference"/>
          <w:color w:val="000000" w:themeColor="text1"/>
          <w:sz w:val="24"/>
          <w:szCs w:val="24"/>
        </w:rPr>
        <w:footnoteReference w:id="10"/>
      </w:r>
    </w:p>
    <w:p w:rsidR="00AF555E" w:rsidRDefault="00AF555E" w:rsidP="00D633B9">
      <w:pPr>
        <w:spacing w:line="480" w:lineRule="auto"/>
        <w:rPr>
          <w:color w:val="000000" w:themeColor="text1"/>
          <w:sz w:val="24"/>
          <w:szCs w:val="24"/>
        </w:rPr>
      </w:pPr>
    </w:p>
    <w:p w:rsidR="00AF555E" w:rsidRDefault="00C248A7" w:rsidP="00747E63">
      <w:pPr>
        <w:spacing w:line="480" w:lineRule="auto"/>
        <w:rPr>
          <w:color w:val="000000" w:themeColor="text1"/>
          <w:sz w:val="24"/>
          <w:szCs w:val="24"/>
        </w:rPr>
      </w:pPr>
      <w:r>
        <w:rPr>
          <w:color w:val="000000" w:themeColor="text1"/>
          <w:sz w:val="24"/>
          <w:szCs w:val="24"/>
        </w:rPr>
        <w:t>The theme of love</w:t>
      </w:r>
      <w:r w:rsidR="003B560E">
        <w:rPr>
          <w:color w:val="000000" w:themeColor="text1"/>
          <w:sz w:val="24"/>
          <w:szCs w:val="24"/>
        </w:rPr>
        <w:t xml:space="preserve"> echoes </w:t>
      </w:r>
      <w:r w:rsidR="003C3C4B">
        <w:rPr>
          <w:color w:val="000000" w:themeColor="text1"/>
          <w:sz w:val="24"/>
          <w:szCs w:val="24"/>
        </w:rPr>
        <w:t xml:space="preserve">from many voices </w:t>
      </w:r>
      <w:r w:rsidR="003B4740">
        <w:rPr>
          <w:color w:val="000000" w:themeColor="text1"/>
          <w:sz w:val="24"/>
          <w:szCs w:val="24"/>
        </w:rPr>
        <w:t xml:space="preserve">within </w:t>
      </w:r>
      <w:r w:rsidR="003B4740" w:rsidRPr="003B4740">
        <w:rPr>
          <w:i/>
          <w:color w:val="000000" w:themeColor="text1"/>
          <w:sz w:val="24"/>
          <w:szCs w:val="24"/>
        </w:rPr>
        <w:t>The Waste Land</w:t>
      </w:r>
      <w:r w:rsidR="003C3C4B">
        <w:rPr>
          <w:color w:val="000000" w:themeColor="text1"/>
          <w:sz w:val="24"/>
          <w:szCs w:val="24"/>
        </w:rPr>
        <w:t>. Although the world Eliot has created is full of mutation</w:t>
      </w:r>
      <w:r w:rsidR="00AF555E">
        <w:rPr>
          <w:color w:val="000000" w:themeColor="text1"/>
          <w:sz w:val="24"/>
          <w:szCs w:val="24"/>
        </w:rPr>
        <w:t>,</w:t>
      </w:r>
      <w:r w:rsidR="003C3C4B">
        <w:rPr>
          <w:color w:val="000000" w:themeColor="text1"/>
          <w:sz w:val="24"/>
          <w:szCs w:val="24"/>
        </w:rPr>
        <w:t xml:space="preserve"> as there is confusion of breeding animal to plant, but somewhere in between this twisted </w:t>
      </w:r>
      <w:r w:rsidR="0022110D">
        <w:rPr>
          <w:color w:val="000000" w:themeColor="text1"/>
          <w:sz w:val="24"/>
          <w:szCs w:val="24"/>
        </w:rPr>
        <w:t>“</w:t>
      </w:r>
      <w:proofErr w:type="spellStart"/>
      <w:r w:rsidR="003C3C4B">
        <w:rPr>
          <w:color w:val="000000" w:themeColor="text1"/>
          <w:sz w:val="24"/>
          <w:szCs w:val="24"/>
        </w:rPr>
        <w:t>seasonless</w:t>
      </w:r>
      <w:proofErr w:type="spellEnd"/>
      <w:r w:rsidR="0022110D">
        <w:rPr>
          <w:color w:val="000000" w:themeColor="text1"/>
          <w:sz w:val="24"/>
          <w:szCs w:val="24"/>
        </w:rPr>
        <w:t xml:space="preserve">” world, the theme of love and beauty arises. </w:t>
      </w:r>
      <w:r w:rsidR="004A04D0">
        <w:rPr>
          <w:color w:val="000000" w:themeColor="text1"/>
          <w:sz w:val="24"/>
          <w:szCs w:val="24"/>
        </w:rPr>
        <w:t>Firstly, the</w:t>
      </w:r>
      <w:r w:rsidR="00684830">
        <w:rPr>
          <w:color w:val="000000" w:themeColor="text1"/>
          <w:sz w:val="24"/>
          <w:szCs w:val="24"/>
        </w:rPr>
        <w:t xml:space="preserve"> quotation “</w:t>
      </w:r>
      <w:r w:rsidR="00684830" w:rsidRPr="00684830">
        <w:rPr>
          <w:color w:val="000000" w:themeColor="text1"/>
          <w:sz w:val="24"/>
          <w:szCs w:val="24"/>
        </w:rPr>
        <w:t>You gave m</w:t>
      </w:r>
      <w:r w:rsidR="00AF555E">
        <w:rPr>
          <w:color w:val="000000" w:themeColor="text1"/>
          <w:sz w:val="24"/>
          <w:szCs w:val="24"/>
        </w:rPr>
        <w:t>e hyacinths first a year ago…</w:t>
      </w:r>
      <w:r w:rsidR="00684830" w:rsidRPr="00684830">
        <w:rPr>
          <w:color w:val="000000" w:themeColor="text1"/>
          <w:sz w:val="24"/>
          <w:szCs w:val="24"/>
        </w:rPr>
        <w:t>They called me the hyacinth girl.”</w:t>
      </w:r>
      <w:r w:rsidR="00B25A2C">
        <w:rPr>
          <w:rStyle w:val="FootnoteReference"/>
          <w:color w:val="000000" w:themeColor="text1"/>
          <w:sz w:val="24"/>
          <w:szCs w:val="24"/>
        </w:rPr>
        <w:footnoteReference w:id="11"/>
      </w:r>
      <w:r w:rsidR="0022110D">
        <w:rPr>
          <w:color w:val="000000" w:themeColor="text1"/>
          <w:sz w:val="24"/>
          <w:szCs w:val="24"/>
        </w:rPr>
        <w:t xml:space="preserve"> </w:t>
      </w:r>
      <w:r w:rsidR="00B25A2C">
        <w:rPr>
          <w:color w:val="000000" w:themeColor="text1"/>
          <w:sz w:val="24"/>
          <w:szCs w:val="24"/>
        </w:rPr>
        <w:t>This act of innocent love, is still resembles today’s society. However</w:t>
      </w:r>
      <w:r w:rsidR="003405B2">
        <w:rPr>
          <w:color w:val="000000" w:themeColor="text1"/>
          <w:sz w:val="24"/>
          <w:szCs w:val="24"/>
        </w:rPr>
        <w:t>,</w:t>
      </w:r>
      <w:r w:rsidR="00B25A2C">
        <w:rPr>
          <w:color w:val="000000" w:themeColor="text1"/>
          <w:sz w:val="24"/>
          <w:szCs w:val="24"/>
        </w:rPr>
        <w:t xml:space="preserve"> it was a </w:t>
      </w:r>
      <w:r w:rsidR="003405B2">
        <w:rPr>
          <w:color w:val="000000" w:themeColor="text1"/>
          <w:sz w:val="24"/>
          <w:szCs w:val="24"/>
        </w:rPr>
        <w:t xml:space="preserve">popular culture during Eliot’s time. It is a happy and beautiful memory that </w:t>
      </w:r>
      <w:r w:rsidR="003A37A0">
        <w:rPr>
          <w:color w:val="000000" w:themeColor="text1"/>
          <w:sz w:val="24"/>
          <w:szCs w:val="24"/>
        </w:rPr>
        <w:t>is forever lost. Secondly</w:t>
      </w:r>
      <w:r w:rsidR="00890060">
        <w:rPr>
          <w:color w:val="000000" w:themeColor="text1"/>
          <w:sz w:val="24"/>
          <w:szCs w:val="24"/>
        </w:rPr>
        <w:t xml:space="preserve">, the flower </w:t>
      </w:r>
      <w:r w:rsidR="003A37A0">
        <w:rPr>
          <w:color w:val="000000" w:themeColor="text1"/>
          <w:sz w:val="24"/>
          <w:szCs w:val="24"/>
        </w:rPr>
        <w:t xml:space="preserve">here is a </w:t>
      </w:r>
      <w:r w:rsidR="003405B2" w:rsidRPr="003405B2">
        <w:rPr>
          <w:color w:val="000000" w:themeColor="text1"/>
          <w:sz w:val="24"/>
          <w:szCs w:val="24"/>
        </w:rPr>
        <w:t>Hyacinth</w:t>
      </w:r>
      <w:r w:rsidR="00890060">
        <w:rPr>
          <w:color w:val="000000" w:themeColor="text1"/>
          <w:sz w:val="24"/>
          <w:szCs w:val="24"/>
        </w:rPr>
        <w:t>, which is</w:t>
      </w:r>
      <w:r w:rsidR="003A37A0">
        <w:rPr>
          <w:color w:val="000000" w:themeColor="text1"/>
          <w:sz w:val="24"/>
          <w:szCs w:val="24"/>
        </w:rPr>
        <w:t xml:space="preserve"> </w:t>
      </w:r>
      <w:r w:rsidR="003405B2" w:rsidRPr="003405B2">
        <w:rPr>
          <w:color w:val="000000" w:themeColor="text1"/>
          <w:sz w:val="24"/>
          <w:szCs w:val="24"/>
        </w:rPr>
        <w:t xml:space="preserve">also the name of the Greek Hero </w:t>
      </w:r>
      <w:proofErr w:type="spellStart"/>
      <w:r w:rsidR="003405B2" w:rsidRPr="003405B2">
        <w:rPr>
          <w:color w:val="000000" w:themeColor="text1"/>
          <w:sz w:val="24"/>
          <w:szCs w:val="24"/>
        </w:rPr>
        <w:t>Hyakinthos</w:t>
      </w:r>
      <w:proofErr w:type="spellEnd"/>
      <w:r w:rsidR="003405B2" w:rsidRPr="003405B2">
        <w:rPr>
          <w:color w:val="000000" w:themeColor="text1"/>
          <w:sz w:val="24"/>
          <w:szCs w:val="24"/>
        </w:rPr>
        <w:t xml:space="preserve">, </w:t>
      </w:r>
      <w:r w:rsidR="005C6F36">
        <w:rPr>
          <w:color w:val="000000" w:themeColor="text1"/>
          <w:sz w:val="24"/>
          <w:szCs w:val="24"/>
        </w:rPr>
        <w:t>who is the</w:t>
      </w:r>
      <w:r w:rsidR="003405B2" w:rsidRPr="003405B2">
        <w:rPr>
          <w:color w:val="000000" w:themeColor="text1"/>
          <w:sz w:val="24"/>
          <w:szCs w:val="24"/>
        </w:rPr>
        <w:t xml:space="preserve"> lover of Apollo.</w:t>
      </w:r>
      <w:r w:rsidR="00912F48">
        <w:rPr>
          <w:color w:val="000000" w:themeColor="text1"/>
          <w:sz w:val="24"/>
          <w:szCs w:val="24"/>
        </w:rPr>
        <w:t xml:space="preserve"> The loss of love is described in this passage of </w:t>
      </w:r>
      <w:r w:rsidR="00912F48" w:rsidRPr="00AF555E">
        <w:rPr>
          <w:i/>
          <w:color w:val="000000" w:themeColor="text1"/>
          <w:sz w:val="24"/>
          <w:szCs w:val="24"/>
        </w:rPr>
        <w:t>The Waste Land</w:t>
      </w:r>
      <w:r w:rsidR="00912F48">
        <w:rPr>
          <w:color w:val="000000" w:themeColor="text1"/>
          <w:sz w:val="24"/>
          <w:szCs w:val="24"/>
        </w:rPr>
        <w:t xml:space="preserve">. </w:t>
      </w:r>
      <w:r w:rsidR="00194B7E">
        <w:rPr>
          <w:color w:val="000000" w:themeColor="text1"/>
          <w:sz w:val="24"/>
          <w:szCs w:val="24"/>
        </w:rPr>
        <w:t>A very sad image</w:t>
      </w:r>
      <w:r w:rsidR="00AF555E">
        <w:rPr>
          <w:color w:val="000000" w:themeColor="text1"/>
          <w:sz w:val="24"/>
          <w:szCs w:val="24"/>
        </w:rPr>
        <w:t xml:space="preserve"> is painted later in the stanza, which leads the reader to understand that there</w:t>
      </w:r>
      <w:r w:rsidR="00BA7639">
        <w:rPr>
          <w:color w:val="000000" w:themeColor="text1"/>
          <w:sz w:val="24"/>
          <w:szCs w:val="24"/>
        </w:rPr>
        <w:t xml:space="preserve"> is a</w:t>
      </w:r>
      <w:r w:rsidR="00194B7E">
        <w:rPr>
          <w:color w:val="000000" w:themeColor="text1"/>
          <w:sz w:val="24"/>
          <w:szCs w:val="24"/>
        </w:rPr>
        <w:t xml:space="preserve"> sense of broken heart</w:t>
      </w:r>
      <w:r w:rsidR="00AF555E">
        <w:rPr>
          <w:color w:val="000000" w:themeColor="text1"/>
          <w:sz w:val="24"/>
          <w:szCs w:val="24"/>
        </w:rPr>
        <w:t>. This is</w:t>
      </w:r>
      <w:r w:rsidR="00194B7E">
        <w:rPr>
          <w:color w:val="000000" w:themeColor="text1"/>
          <w:sz w:val="24"/>
          <w:szCs w:val="24"/>
        </w:rPr>
        <w:t xml:space="preserve"> p</w:t>
      </w:r>
      <w:r w:rsidR="00BA7639">
        <w:rPr>
          <w:color w:val="000000" w:themeColor="text1"/>
          <w:sz w:val="24"/>
          <w:szCs w:val="24"/>
        </w:rPr>
        <w:t xml:space="preserve">ictured, as the </w:t>
      </w:r>
      <w:r w:rsidR="00194B7E">
        <w:rPr>
          <w:color w:val="000000" w:themeColor="text1"/>
          <w:sz w:val="24"/>
          <w:szCs w:val="24"/>
        </w:rPr>
        <w:t xml:space="preserve">speech </w:t>
      </w:r>
      <w:r w:rsidR="00BA7639">
        <w:rPr>
          <w:color w:val="000000" w:themeColor="text1"/>
          <w:sz w:val="24"/>
          <w:szCs w:val="24"/>
        </w:rPr>
        <w:t xml:space="preserve">and eyes of the broken lover </w:t>
      </w:r>
      <w:r w:rsidR="00194B7E">
        <w:rPr>
          <w:color w:val="000000" w:themeColor="text1"/>
          <w:sz w:val="24"/>
          <w:szCs w:val="24"/>
        </w:rPr>
        <w:t>begins to fail him</w:t>
      </w:r>
      <w:r w:rsidR="00BA7639">
        <w:rPr>
          <w:color w:val="000000" w:themeColor="text1"/>
          <w:sz w:val="24"/>
          <w:szCs w:val="24"/>
        </w:rPr>
        <w:t>.</w:t>
      </w:r>
      <w:r w:rsidR="00194B7E">
        <w:rPr>
          <w:color w:val="000000" w:themeColor="text1"/>
          <w:sz w:val="24"/>
          <w:szCs w:val="24"/>
        </w:rPr>
        <w:t xml:space="preserve"> ‘I was neither living nor dead, and I knew nothing </w:t>
      </w:r>
      <w:proofErr w:type="gramStart"/>
      <w:r w:rsidR="00BA7639">
        <w:rPr>
          <w:color w:val="000000" w:themeColor="text1"/>
          <w:sz w:val="24"/>
          <w:szCs w:val="24"/>
        </w:rPr>
        <w:t>l</w:t>
      </w:r>
      <w:r w:rsidR="00194B7E" w:rsidRPr="00194B7E">
        <w:rPr>
          <w:color w:val="000000" w:themeColor="text1"/>
          <w:sz w:val="24"/>
          <w:szCs w:val="24"/>
        </w:rPr>
        <w:t>ooking into</w:t>
      </w:r>
      <w:proofErr w:type="gramEnd"/>
      <w:r w:rsidR="00194B7E" w:rsidRPr="00194B7E">
        <w:rPr>
          <w:color w:val="000000" w:themeColor="text1"/>
          <w:sz w:val="24"/>
          <w:szCs w:val="24"/>
        </w:rPr>
        <w:t xml:space="preserve"> the heart of light, the silence.</w:t>
      </w:r>
      <w:r w:rsidR="00BA7639">
        <w:rPr>
          <w:color w:val="000000" w:themeColor="text1"/>
          <w:sz w:val="24"/>
          <w:szCs w:val="24"/>
        </w:rPr>
        <w:t>’</w:t>
      </w:r>
      <w:r w:rsidR="00BA7639">
        <w:rPr>
          <w:rStyle w:val="FootnoteReference"/>
          <w:color w:val="000000" w:themeColor="text1"/>
          <w:sz w:val="24"/>
          <w:szCs w:val="24"/>
        </w:rPr>
        <w:footnoteReference w:id="12"/>
      </w:r>
      <w:r w:rsidR="00BA7639">
        <w:rPr>
          <w:color w:val="000000" w:themeColor="text1"/>
          <w:sz w:val="24"/>
          <w:szCs w:val="24"/>
        </w:rPr>
        <w:t xml:space="preserve"> This indicates to the reader that there is a lost fulfilment of love and happiness. ‘</w:t>
      </w:r>
      <w:r w:rsidR="00912F48">
        <w:rPr>
          <w:color w:val="000000" w:themeColor="text1"/>
          <w:sz w:val="24"/>
          <w:szCs w:val="24"/>
        </w:rPr>
        <w:t xml:space="preserve">At this </w:t>
      </w:r>
      <w:r w:rsidR="00BA7639">
        <w:rPr>
          <w:color w:val="000000" w:themeColor="text1"/>
          <w:sz w:val="24"/>
          <w:szCs w:val="24"/>
        </w:rPr>
        <w:t>point, (the voice)</w:t>
      </w:r>
      <w:r w:rsidR="00912F48" w:rsidRPr="00912F48">
        <w:rPr>
          <w:color w:val="000000" w:themeColor="text1"/>
          <w:sz w:val="24"/>
          <w:szCs w:val="24"/>
        </w:rPr>
        <w:t xml:space="preserve"> realizes that true joy canno</w:t>
      </w:r>
      <w:r w:rsidR="00BA7639">
        <w:rPr>
          <w:color w:val="000000" w:themeColor="text1"/>
          <w:sz w:val="24"/>
          <w:szCs w:val="24"/>
        </w:rPr>
        <w:t>t be found in transitory things’.</w:t>
      </w:r>
      <w:r w:rsidR="00BA7639">
        <w:rPr>
          <w:rStyle w:val="FootnoteReference"/>
          <w:color w:val="000000" w:themeColor="text1"/>
          <w:sz w:val="24"/>
          <w:szCs w:val="24"/>
        </w:rPr>
        <w:footnoteReference w:id="13"/>
      </w:r>
      <w:r w:rsidR="00BA7639">
        <w:rPr>
          <w:color w:val="000000" w:themeColor="text1"/>
          <w:sz w:val="24"/>
          <w:szCs w:val="24"/>
        </w:rPr>
        <w:t xml:space="preserve"> </w:t>
      </w:r>
      <w:r w:rsidR="00920184">
        <w:rPr>
          <w:color w:val="000000" w:themeColor="text1"/>
          <w:sz w:val="24"/>
          <w:szCs w:val="24"/>
        </w:rPr>
        <w:t xml:space="preserve">Like the theme of time and memory, the loss of love is clear from one of the voice in </w:t>
      </w:r>
      <w:r w:rsidR="00920184" w:rsidRPr="00AF555E">
        <w:rPr>
          <w:i/>
          <w:color w:val="000000" w:themeColor="text1"/>
          <w:sz w:val="24"/>
          <w:szCs w:val="24"/>
        </w:rPr>
        <w:t>The Waste Land</w:t>
      </w:r>
      <w:r w:rsidR="00920184">
        <w:rPr>
          <w:color w:val="000000" w:themeColor="text1"/>
          <w:sz w:val="24"/>
          <w:szCs w:val="24"/>
        </w:rPr>
        <w:t xml:space="preserve">. </w:t>
      </w:r>
      <w:r w:rsidR="00176C7E">
        <w:rPr>
          <w:color w:val="000000" w:themeColor="text1"/>
          <w:sz w:val="24"/>
          <w:szCs w:val="24"/>
        </w:rPr>
        <w:t>Love is replaced with destruction</w:t>
      </w:r>
      <w:r w:rsidR="00887C23">
        <w:rPr>
          <w:color w:val="000000" w:themeColor="text1"/>
          <w:sz w:val="24"/>
          <w:szCs w:val="24"/>
        </w:rPr>
        <w:t xml:space="preserve"> and eventually forms a </w:t>
      </w:r>
      <w:r w:rsidR="00920184">
        <w:rPr>
          <w:color w:val="000000" w:themeColor="text1"/>
          <w:sz w:val="24"/>
          <w:szCs w:val="24"/>
        </w:rPr>
        <w:t>‘heap of broken images’.</w:t>
      </w:r>
      <w:r w:rsidR="00920184">
        <w:rPr>
          <w:rStyle w:val="FootnoteReference"/>
          <w:color w:val="000000" w:themeColor="text1"/>
          <w:sz w:val="24"/>
          <w:szCs w:val="24"/>
        </w:rPr>
        <w:footnoteReference w:id="14"/>
      </w:r>
      <w:r w:rsidR="007834FC">
        <w:rPr>
          <w:color w:val="000000" w:themeColor="text1"/>
          <w:sz w:val="24"/>
          <w:szCs w:val="24"/>
        </w:rPr>
        <w:t xml:space="preserve"> These fragmentations </w:t>
      </w:r>
      <w:r w:rsidR="00887C23">
        <w:rPr>
          <w:color w:val="000000" w:themeColor="text1"/>
          <w:sz w:val="24"/>
          <w:szCs w:val="24"/>
        </w:rPr>
        <w:t xml:space="preserve">are </w:t>
      </w:r>
      <w:r w:rsidR="007834FC">
        <w:rPr>
          <w:color w:val="000000" w:themeColor="text1"/>
          <w:sz w:val="24"/>
          <w:szCs w:val="24"/>
        </w:rPr>
        <w:t>highlight</w:t>
      </w:r>
      <w:r w:rsidR="00887C23">
        <w:rPr>
          <w:color w:val="000000" w:themeColor="text1"/>
          <w:sz w:val="24"/>
          <w:szCs w:val="24"/>
        </w:rPr>
        <w:t>ed in</w:t>
      </w:r>
      <w:r w:rsidR="007834FC">
        <w:rPr>
          <w:color w:val="000000" w:themeColor="text1"/>
          <w:sz w:val="24"/>
          <w:szCs w:val="24"/>
        </w:rPr>
        <w:t xml:space="preserve"> the entirety</w:t>
      </w:r>
      <w:r w:rsidR="00887C23">
        <w:rPr>
          <w:color w:val="000000" w:themeColor="text1"/>
          <w:sz w:val="24"/>
          <w:szCs w:val="24"/>
        </w:rPr>
        <w:t xml:space="preserve"> of the poem. Unlike </w:t>
      </w:r>
      <w:proofErr w:type="gramStart"/>
      <w:r w:rsidR="00AF555E">
        <w:rPr>
          <w:i/>
          <w:color w:val="000000" w:themeColor="text1"/>
          <w:sz w:val="24"/>
          <w:szCs w:val="24"/>
        </w:rPr>
        <w:t>T</w:t>
      </w:r>
      <w:r w:rsidR="00887C23" w:rsidRPr="00AF555E">
        <w:rPr>
          <w:i/>
          <w:color w:val="000000" w:themeColor="text1"/>
          <w:sz w:val="24"/>
          <w:szCs w:val="24"/>
        </w:rPr>
        <w:t>he</w:t>
      </w:r>
      <w:proofErr w:type="gramEnd"/>
      <w:r w:rsidR="00887C23" w:rsidRPr="00AF555E">
        <w:rPr>
          <w:i/>
          <w:color w:val="000000" w:themeColor="text1"/>
          <w:sz w:val="24"/>
          <w:szCs w:val="24"/>
        </w:rPr>
        <w:t xml:space="preserve"> Waste Land</w:t>
      </w:r>
      <w:r w:rsidR="00887C23">
        <w:rPr>
          <w:color w:val="000000" w:themeColor="text1"/>
          <w:sz w:val="24"/>
          <w:szCs w:val="24"/>
        </w:rPr>
        <w:t xml:space="preserve">, </w:t>
      </w:r>
      <w:r w:rsidR="00887C23" w:rsidRPr="00AF555E">
        <w:rPr>
          <w:i/>
          <w:color w:val="000000" w:themeColor="text1"/>
          <w:sz w:val="24"/>
          <w:szCs w:val="24"/>
        </w:rPr>
        <w:t>The Love Song of J. Alfred Prufrock</w:t>
      </w:r>
      <w:r w:rsidR="00887C23">
        <w:rPr>
          <w:color w:val="000000" w:themeColor="text1"/>
          <w:sz w:val="24"/>
          <w:szCs w:val="24"/>
        </w:rPr>
        <w:t xml:space="preserve"> demonstrate the desire of wanting to be accepted and loved. </w:t>
      </w:r>
    </w:p>
    <w:p w:rsidR="00F34C44" w:rsidRDefault="00052D0B" w:rsidP="00747E63">
      <w:pPr>
        <w:spacing w:line="480" w:lineRule="auto"/>
        <w:rPr>
          <w:sz w:val="24"/>
          <w:szCs w:val="24"/>
        </w:rPr>
      </w:pPr>
      <w:r>
        <w:rPr>
          <w:color w:val="000000" w:themeColor="text1"/>
          <w:sz w:val="24"/>
          <w:szCs w:val="24"/>
        </w:rPr>
        <w:lastRenderedPageBreak/>
        <w:t xml:space="preserve">The theme of fear </w:t>
      </w:r>
      <w:r w:rsidR="003E3900">
        <w:rPr>
          <w:color w:val="000000" w:themeColor="text1"/>
          <w:sz w:val="24"/>
          <w:szCs w:val="24"/>
        </w:rPr>
        <w:t>controls Prufrock</w:t>
      </w:r>
      <w:r>
        <w:rPr>
          <w:color w:val="000000" w:themeColor="text1"/>
          <w:sz w:val="24"/>
          <w:szCs w:val="24"/>
        </w:rPr>
        <w:t xml:space="preserve">, which leads to the </w:t>
      </w:r>
      <w:r w:rsidR="003E3900">
        <w:rPr>
          <w:color w:val="000000" w:themeColor="text1"/>
          <w:sz w:val="24"/>
          <w:szCs w:val="24"/>
        </w:rPr>
        <w:t xml:space="preserve">character </w:t>
      </w:r>
      <w:r>
        <w:rPr>
          <w:color w:val="000000" w:themeColor="text1"/>
          <w:sz w:val="24"/>
          <w:szCs w:val="24"/>
        </w:rPr>
        <w:t>beginning to</w:t>
      </w:r>
      <w:r w:rsidR="003E3900">
        <w:rPr>
          <w:color w:val="000000" w:themeColor="text1"/>
          <w:sz w:val="24"/>
          <w:szCs w:val="24"/>
        </w:rPr>
        <w:t xml:space="preserve"> feel isolated and rejected from society. </w:t>
      </w:r>
      <w:r w:rsidR="00887C23" w:rsidRPr="00747E63">
        <w:rPr>
          <w:sz w:val="24"/>
          <w:szCs w:val="24"/>
        </w:rPr>
        <w:t>‘</w:t>
      </w:r>
      <w:r w:rsidR="00071BE4" w:rsidRPr="00747E63">
        <w:rPr>
          <w:sz w:val="24"/>
          <w:szCs w:val="24"/>
        </w:rPr>
        <w:t>(they will say: “How his hair is growing so thin!”)’.</w:t>
      </w:r>
      <w:r w:rsidR="00887C23">
        <w:rPr>
          <w:rStyle w:val="FootnoteReference"/>
          <w:sz w:val="24"/>
          <w:szCs w:val="24"/>
        </w:rPr>
        <w:footnoteReference w:id="15"/>
      </w:r>
      <w:r w:rsidR="000F26B1">
        <w:rPr>
          <w:sz w:val="24"/>
          <w:szCs w:val="24"/>
        </w:rPr>
        <w:t xml:space="preserve"> This image </w:t>
      </w:r>
      <w:r w:rsidR="005A1D1B">
        <w:rPr>
          <w:sz w:val="24"/>
          <w:szCs w:val="24"/>
        </w:rPr>
        <w:t>depicts</w:t>
      </w:r>
      <w:r w:rsidR="000F26B1">
        <w:rPr>
          <w:sz w:val="24"/>
          <w:szCs w:val="24"/>
        </w:rPr>
        <w:t xml:space="preserve"> that Prufrock is worrying about the expectations of other people. Also</w:t>
      </w:r>
      <w:r w:rsidR="00232920">
        <w:rPr>
          <w:sz w:val="24"/>
          <w:szCs w:val="24"/>
        </w:rPr>
        <w:t>,</w:t>
      </w:r>
      <w:r w:rsidR="000F26B1">
        <w:rPr>
          <w:sz w:val="24"/>
          <w:szCs w:val="24"/>
        </w:rPr>
        <w:t xml:space="preserve"> it shows that he is conscious of his lack of hair</w:t>
      </w:r>
      <w:r w:rsidR="009E2058">
        <w:rPr>
          <w:sz w:val="24"/>
          <w:szCs w:val="24"/>
        </w:rPr>
        <w:t>,</w:t>
      </w:r>
      <w:r w:rsidR="000F26B1">
        <w:rPr>
          <w:sz w:val="24"/>
          <w:szCs w:val="24"/>
        </w:rPr>
        <w:t xml:space="preserve"> and his loss of youth and beauty. Prufrock is constantly worrying about stepping out into society and begins to question his own thoughts, ‘Do I dare, disturb the universe?’. </w:t>
      </w:r>
      <w:r w:rsidR="000F26B1">
        <w:rPr>
          <w:rStyle w:val="FootnoteReference"/>
          <w:sz w:val="24"/>
          <w:szCs w:val="24"/>
        </w:rPr>
        <w:footnoteReference w:id="16"/>
      </w:r>
      <w:r w:rsidR="000F26B1">
        <w:rPr>
          <w:sz w:val="24"/>
          <w:szCs w:val="24"/>
        </w:rPr>
        <w:t xml:space="preserve"> </w:t>
      </w:r>
      <w:r w:rsidR="00CC1847">
        <w:rPr>
          <w:sz w:val="24"/>
          <w:szCs w:val="24"/>
        </w:rPr>
        <w:t>This fear of acceptance starts to almost torment</w:t>
      </w:r>
      <w:r w:rsidR="00DD6652">
        <w:rPr>
          <w:sz w:val="24"/>
          <w:szCs w:val="24"/>
        </w:rPr>
        <w:t xml:space="preserve"> Prufrock. He feels judged by society as</w:t>
      </w:r>
      <w:r w:rsidR="00860A79">
        <w:rPr>
          <w:sz w:val="24"/>
          <w:szCs w:val="24"/>
        </w:rPr>
        <w:t xml:space="preserve"> he has known ‘the eyes already, known them al</w:t>
      </w:r>
      <w:r w:rsidR="001B7C3C">
        <w:rPr>
          <w:sz w:val="24"/>
          <w:szCs w:val="24"/>
        </w:rPr>
        <w:t>l- t</w:t>
      </w:r>
      <w:r w:rsidR="00860A79">
        <w:rPr>
          <w:sz w:val="24"/>
          <w:szCs w:val="24"/>
        </w:rPr>
        <w:t>he eyes that fix (him) in a formulated phrase’</w:t>
      </w:r>
      <w:r w:rsidR="00860A79">
        <w:rPr>
          <w:rStyle w:val="FootnoteReference"/>
          <w:sz w:val="24"/>
          <w:szCs w:val="24"/>
        </w:rPr>
        <w:footnoteReference w:id="17"/>
      </w:r>
      <w:r w:rsidR="002F3D4F">
        <w:rPr>
          <w:sz w:val="24"/>
          <w:szCs w:val="24"/>
        </w:rPr>
        <w:t>. Here</w:t>
      </w:r>
      <w:r w:rsidR="0019070B">
        <w:rPr>
          <w:sz w:val="24"/>
          <w:szCs w:val="24"/>
        </w:rPr>
        <w:t>,</w:t>
      </w:r>
      <w:r w:rsidR="002F3D4F">
        <w:rPr>
          <w:sz w:val="24"/>
          <w:szCs w:val="24"/>
        </w:rPr>
        <w:t xml:space="preserve"> the reader understands</w:t>
      </w:r>
      <w:r w:rsidR="00860A79">
        <w:rPr>
          <w:sz w:val="24"/>
          <w:szCs w:val="24"/>
        </w:rPr>
        <w:t xml:space="preserve"> that Prufrock cannot escape from his fears as he </w:t>
      </w:r>
      <w:r w:rsidR="008155F2">
        <w:rPr>
          <w:sz w:val="24"/>
          <w:szCs w:val="24"/>
        </w:rPr>
        <w:t xml:space="preserve">appears to be trapped. This </w:t>
      </w:r>
      <w:r w:rsidR="00860A79">
        <w:rPr>
          <w:sz w:val="24"/>
          <w:szCs w:val="24"/>
        </w:rPr>
        <w:t xml:space="preserve">eventually become </w:t>
      </w:r>
      <w:r w:rsidR="001B7C3C">
        <w:rPr>
          <w:sz w:val="24"/>
          <w:szCs w:val="24"/>
        </w:rPr>
        <w:t xml:space="preserve">essentially self-destructive. </w:t>
      </w:r>
    </w:p>
    <w:p w:rsidR="00A20300" w:rsidRDefault="001B7C3C" w:rsidP="00747E63">
      <w:pPr>
        <w:spacing w:line="480" w:lineRule="auto"/>
        <w:rPr>
          <w:sz w:val="24"/>
          <w:szCs w:val="24"/>
        </w:rPr>
      </w:pPr>
      <w:r>
        <w:rPr>
          <w:sz w:val="24"/>
          <w:szCs w:val="24"/>
        </w:rPr>
        <w:t>Throughout the poem it can be inferred that the Prufrock is describing a person</w:t>
      </w:r>
      <w:r w:rsidR="000B3A1F">
        <w:rPr>
          <w:sz w:val="24"/>
          <w:szCs w:val="24"/>
        </w:rPr>
        <w:t>,</w:t>
      </w:r>
      <w:r>
        <w:rPr>
          <w:sz w:val="24"/>
          <w:szCs w:val="24"/>
        </w:rPr>
        <w:t xml:space="preserve"> or a group of people. However, the face of the person is never described.  This indicates </w:t>
      </w:r>
      <w:r w:rsidR="009263EE">
        <w:rPr>
          <w:sz w:val="24"/>
          <w:szCs w:val="24"/>
        </w:rPr>
        <w:t xml:space="preserve">the </w:t>
      </w:r>
      <w:r>
        <w:rPr>
          <w:sz w:val="24"/>
          <w:szCs w:val="24"/>
        </w:rPr>
        <w:t>lack of</w:t>
      </w:r>
      <w:r w:rsidR="009263EE">
        <w:rPr>
          <w:sz w:val="24"/>
          <w:szCs w:val="24"/>
        </w:rPr>
        <w:t xml:space="preserve"> his</w:t>
      </w:r>
      <w:r>
        <w:rPr>
          <w:sz w:val="24"/>
          <w:szCs w:val="24"/>
        </w:rPr>
        <w:t xml:space="preserve"> strength </w:t>
      </w:r>
      <w:r w:rsidR="00864594">
        <w:rPr>
          <w:sz w:val="24"/>
          <w:szCs w:val="24"/>
        </w:rPr>
        <w:t>in his character, and his pessimistic image</w:t>
      </w:r>
      <w:r w:rsidR="009263EE">
        <w:rPr>
          <w:sz w:val="24"/>
          <w:szCs w:val="24"/>
        </w:rPr>
        <w:t>,</w:t>
      </w:r>
      <w:r w:rsidR="00864594">
        <w:rPr>
          <w:sz w:val="24"/>
          <w:szCs w:val="24"/>
        </w:rPr>
        <w:t xml:space="preserve"> </w:t>
      </w:r>
      <w:r w:rsidR="009263EE">
        <w:rPr>
          <w:sz w:val="24"/>
          <w:szCs w:val="24"/>
        </w:rPr>
        <w:t xml:space="preserve">as well as his </w:t>
      </w:r>
      <w:r w:rsidR="0072358C">
        <w:rPr>
          <w:sz w:val="24"/>
          <w:szCs w:val="24"/>
        </w:rPr>
        <w:t xml:space="preserve">outlook </w:t>
      </w:r>
      <w:r w:rsidR="00864594">
        <w:rPr>
          <w:sz w:val="24"/>
          <w:szCs w:val="24"/>
        </w:rPr>
        <w:t xml:space="preserve">of </w:t>
      </w:r>
      <w:r w:rsidR="0072358C">
        <w:rPr>
          <w:sz w:val="24"/>
          <w:szCs w:val="24"/>
        </w:rPr>
        <w:t xml:space="preserve">how </w:t>
      </w:r>
      <w:r w:rsidR="009263EE">
        <w:rPr>
          <w:sz w:val="24"/>
          <w:szCs w:val="24"/>
        </w:rPr>
        <w:t xml:space="preserve">he has </w:t>
      </w:r>
      <w:r w:rsidR="0072358C">
        <w:rPr>
          <w:sz w:val="24"/>
          <w:szCs w:val="24"/>
        </w:rPr>
        <w:t>represented</w:t>
      </w:r>
      <w:r w:rsidR="002B5354">
        <w:rPr>
          <w:sz w:val="24"/>
          <w:szCs w:val="24"/>
        </w:rPr>
        <w:t xml:space="preserve"> </w:t>
      </w:r>
      <w:r w:rsidR="009263EE">
        <w:rPr>
          <w:sz w:val="24"/>
          <w:szCs w:val="24"/>
        </w:rPr>
        <w:t>society.</w:t>
      </w:r>
      <w:r w:rsidR="00864594">
        <w:rPr>
          <w:sz w:val="24"/>
          <w:szCs w:val="24"/>
        </w:rPr>
        <w:t xml:space="preserve"> </w:t>
      </w:r>
      <w:r w:rsidR="00A20300">
        <w:rPr>
          <w:sz w:val="24"/>
          <w:szCs w:val="24"/>
        </w:rPr>
        <w:t xml:space="preserve"> </w:t>
      </w:r>
      <w:r w:rsidR="0056437E">
        <w:rPr>
          <w:sz w:val="24"/>
          <w:szCs w:val="24"/>
        </w:rPr>
        <w:t>It can be depicted that the destruction</w:t>
      </w:r>
      <w:r w:rsidR="009263EE">
        <w:rPr>
          <w:sz w:val="24"/>
          <w:szCs w:val="24"/>
        </w:rPr>
        <w:t>,</w:t>
      </w:r>
      <w:r w:rsidR="00DD6652">
        <w:rPr>
          <w:sz w:val="24"/>
          <w:szCs w:val="24"/>
        </w:rPr>
        <w:t xml:space="preserve"> </w:t>
      </w:r>
      <w:r w:rsidR="0056437E">
        <w:rPr>
          <w:sz w:val="24"/>
          <w:szCs w:val="24"/>
        </w:rPr>
        <w:t xml:space="preserve">seen in </w:t>
      </w:r>
      <w:r w:rsidR="009263EE" w:rsidRPr="009263EE">
        <w:rPr>
          <w:i/>
          <w:sz w:val="24"/>
          <w:szCs w:val="24"/>
        </w:rPr>
        <w:t>T</w:t>
      </w:r>
      <w:r w:rsidR="0056437E" w:rsidRPr="009263EE">
        <w:rPr>
          <w:i/>
          <w:sz w:val="24"/>
          <w:szCs w:val="24"/>
        </w:rPr>
        <w:t>he Waste Land</w:t>
      </w:r>
      <w:r w:rsidR="00F55C90">
        <w:rPr>
          <w:sz w:val="24"/>
          <w:szCs w:val="24"/>
        </w:rPr>
        <w:t>,</w:t>
      </w:r>
      <w:r w:rsidR="0056437E">
        <w:rPr>
          <w:sz w:val="24"/>
          <w:szCs w:val="24"/>
        </w:rPr>
        <w:t xml:space="preserve"> shows </w:t>
      </w:r>
      <w:r w:rsidR="00F55C90">
        <w:rPr>
          <w:sz w:val="24"/>
          <w:szCs w:val="24"/>
        </w:rPr>
        <w:t xml:space="preserve">the breaking down of a hopeful </w:t>
      </w:r>
      <w:r w:rsidR="00DD6652">
        <w:rPr>
          <w:sz w:val="24"/>
          <w:szCs w:val="24"/>
        </w:rPr>
        <w:t xml:space="preserve">future </w:t>
      </w:r>
      <w:r w:rsidR="00F55C90">
        <w:rPr>
          <w:sz w:val="24"/>
          <w:szCs w:val="24"/>
        </w:rPr>
        <w:t>for the many voices. From the perspective of the reader it</w:t>
      </w:r>
      <w:r w:rsidR="00A20300">
        <w:rPr>
          <w:sz w:val="24"/>
          <w:szCs w:val="24"/>
        </w:rPr>
        <w:t xml:space="preserve"> shows us that the voices of the</w:t>
      </w:r>
      <w:r w:rsidR="00F55C90">
        <w:rPr>
          <w:sz w:val="24"/>
          <w:szCs w:val="24"/>
        </w:rPr>
        <w:t xml:space="preserve"> children and other people would be living</w:t>
      </w:r>
      <w:r w:rsidR="007167E5">
        <w:rPr>
          <w:sz w:val="24"/>
          <w:szCs w:val="24"/>
        </w:rPr>
        <w:t xml:space="preserve"> in fear of the period during the First World War. </w:t>
      </w:r>
    </w:p>
    <w:p w:rsidR="000B3A1F" w:rsidRDefault="007167E5" w:rsidP="007167E5">
      <w:pPr>
        <w:spacing w:line="480" w:lineRule="auto"/>
        <w:rPr>
          <w:sz w:val="24"/>
          <w:szCs w:val="24"/>
        </w:rPr>
      </w:pPr>
      <w:r>
        <w:rPr>
          <w:sz w:val="24"/>
          <w:szCs w:val="24"/>
        </w:rPr>
        <w:t>It can be said</w:t>
      </w:r>
      <w:r w:rsidR="009263EE">
        <w:rPr>
          <w:sz w:val="24"/>
          <w:szCs w:val="24"/>
        </w:rPr>
        <w:t>,</w:t>
      </w:r>
      <w:r>
        <w:rPr>
          <w:sz w:val="24"/>
          <w:szCs w:val="24"/>
        </w:rPr>
        <w:t xml:space="preserve"> that in </w:t>
      </w:r>
      <w:r w:rsidR="00A20300">
        <w:rPr>
          <w:sz w:val="24"/>
          <w:szCs w:val="24"/>
        </w:rPr>
        <w:t xml:space="preserve">terms of </w:t>
      </w:r>
      <w:r>
        <w:rPr>
          <w:sz w:val="24"/>
          <w:szCs w:val="24"/>
        </w:rPr>
        <w:t>m</w:t>
      </w:r>
      <w:r w:rsidR="00A20300">
        <w:rPr>
          <w:sz w:val="24"/>
          <w:szCs w:val="24"/>
        </w:rPr>
        <w:t xml:space="preserve">odernists writers looking </w:t>
      </w:r>
      <w:r>
        <w:rPr>
          <w:sz w:val="24"/>
          <w:szCs w:val="24"/>
        </w:rPr>
        <w:t xml:space="preserve">at themes in sense </w:t>
      </w:r>
      <w:r w:rsidR="00A20300">
        <w:rPr>
          <w:sz w:val="24"/>
          <w:szCs w:val="24"/>
        </w:rPr>
        <w:t>of loss</w:t>
      </w:r>
      <w:r>
        <w:rPr>
          <w:sz w:val="24"/>
          <w:szCs w:val="24"/>
        </w:rPr>
        <w:t xml:space="preserve">, there is a huge establishment in this focus area. It is also interesting to note that this veil of writing, especially Eliot’s </w:t>
      </w:r>
      <w:r w:rsidRPr="009263EE">
        <w:rPr>
          <w:i/>
          <w:sz w:val="24"/>
          <w:szCs w:val="24"/>
        </w:rPr>
        <w:t>The Waste Land</w:t>
      </w:r>
      <w:r>
        <w:rPr>
          <w:sz w:val="24"/>
          <w:szCs w:val="24"/>
        </w:rPr>
        <w:t xml:space="preserve"> </w:t>
      </w:r>
      <w:r w:rsidR="00D02066">
        <w:rPr>
          <w:sz w:val="24"/>
          <w:szCs w:val="24"/>
        </w:rPr>
        <w:t>poem, w</w:t>
      </w:r>
      <w:r w:rsidR="00EC7E0B">
        <w:rPr>
          <w:sz w:val="24"/>
          <w:szCs w:val="24"/>
        </w:rPr>
        <w:t xml:space="preserve">hich is still </w:t>
      </w:r>
      <w:r>
        <w:rPr>
          <w:sz w:val="24"/>
          <w:szCs w:val="24"/>
        </w:rPr>
        <w:t xml:space="preserve">an influential piece of work, especially </w:t>
      </w:r>
      <w:r>
        <w:rPr>
          <w:sz w:val="24"/>
          <w:szCs w:val="24"/>
        </w:rPr>
        <w:lastRenderedPageBreak/>
        <w:t xml:space="preserve">for the post war </w:t>
      </w:r>
      <w:r w:rsidR="00EC7E0B">
        <w:rPr>
          <w:sz w:val="24"/>
          <w:szCs w:val="24"/>
        </w:rPr>
        <w:t xml:space="preserve">generation. This poem made an impact on the audience and </w:t>
      </w:r>
      <w:r>
        <w:rPr>
          <w:sz w:val="24"/>
          <w:szCs w:val="24"/>
        </w:rPr>
        <w:t xml:space="preserve">reflected the feeling and mood </w:t>
      </w:r>
      <w:r w:rsidR="0031772B">
        <w:rPr>
          <w:sz w:val="24"/>
          <w:szCs w:val="24"/>
        </w:rPr>
        <w:t>of a disillusioned</w:t>
      </w:r>
      <w:r>
        <w:rPr>
          <w:sz w:val="24"/>
          <w:szCs w:val="24"/>
        </w:rPr>
        <w:t xml:space="preserve"> </w:t>
      </w:r>
      <w:r w:rsidRPr="007167E5">
        <w:rPr>
          <w:sz w:val="24"/>
          <w:szCs w:val="24"/>
        </w:rPr>
        <w:t xml:space="preserve">loss </w:t>
      </w:r>
      <w:r w:rsidR="0031772B">
        <w:rPr>
          <w:sz w:val="24"/>
          <w:szCs w:val="24"/>
        </w:rPr>
        <w:t>of principles and faith during this period.</w:t>
      </w:r>
      <w:r w:rsidR="00EC7E0B">
        <w:rPr>
          <w:sz w:val="24"/>
          <w:szCs w:val="24"/>
        </w:rPr>
        <w:t xml:space="preserve"> </w:t>
      </w:r>
    </w:p>
    <w:p w:rsidR="00586837" w:rsidRDefault="009A19D7" w:rsidP="004A16AC">
      <w:pPr>
        <w:spacing w:line="480" w:lineRule="auto"/>
        <w:rPr>
          <w:sz w:val="24"/>
          <w:szCs w:val="24"/>
        </w:rPr>
      </w:pPr>
      <w:r>
        <w:rPr>
          <w:sz w:val="24"/>
          <w:szCs w:val="24"/>
        </w:rPr>
        <w:t xml:space="preserve">One of the many themes within </w:t>
      </w:r>
      <w:r w:rsidRPr="000265CB">
        <w:rPr>
          <w:i/>
          <w:sz w:val="24"/>
          <w:szCs w:val="24"/>
        </w:rPr>
        <w:t>T</w:t>
      </w:r>
      <w:r w:rsidR="000B3A1F" w:rsidRPr="000265CB">
        <w:rPr>
          <w:i/>
          <w:sz w:val="24"/>
          <w:szCs w:val="24"/>
        </w:rPr>
        <w:t>he Waste Land</w:t>
      </w:r>
      <w:r>
        <w:rPr>
          <w:sz w:val="24"/>
          <w:szCs w:val="24"/>
        </w:rPr>
        <w:t>,</w:t>
      </w:r>
      <w:r w:rsidR="000B3A1F">
        <w:rPr>
          <w:sz w:val="24"/>
          <w:szCs w:val="24"/>
        </w:rPr>
        <w:t xml:space="preserve"> is</w:t>
      </w:r>
      <w:r w:rsidR="0062462F">
        <w:rPr>
          <w:sz w:val="24"/>
          <w:szCs w:val="24"/>
        </w:rPr>
        <w:t xml:space="preserve"> the focus on the quest for </w:t>
      </w:r>
      <w:r w:rsidR="001A6EE2">
        <w:rPr>
          <w:sz w:val="24"/>
          <w:szCs w:val="24"/>
        </w:rPr>
        <w:t>integration. James McFarlane notes that ‘the modernist mode is not so much that things fall apart but they all fall together’.</w:t>
      </w:r>
      <w:r w:rsidR="001A6EE2">
        <w:rPr>
          <w:rStyle w:val="FootnoteReference"/>
          <w:sz w:val="24"/>
          <w:szCs w:val="24"/>
        </w:rPr>
        <w:footnoteReference w:id="18"/>
      </w:r>
      <w:r>
        <w:rPr>
          <w:sz w:val="24"/>
          <w:szCs w:val="24"/>
        </w:rPr>
        <w:t xml:space="preserve"> Moreover, the disintegration and fragmentation have shown that Modernist writer</w:t>
      </w:r>
      <w:r w:rsidR="00451BA4">
        <w:rPr>
          <w:sz w:val="24"/>
          <w:szCs w:val="24"/>
        </w:rPr>
        <w:t xml:space="preserve"> Eliot, has written his work with the focus on the key sense of loss. </w:t>
      </w:r>
      <w:r w:rsidR="00911F4C">
        <w:rPr>
          <w:sz w:val="24"/>
          <w:szCs w:val="24"/>
        </w:rPr>
        <w:t xml:space="preserve">Terry Eagleton believes that the fragmentation within </w:t>
      </w:r>
      <w:r w:rsidR="00911F4C" w:rsidRPr="00586837">
        <w:rPr>
          <w:i/>
          <w:sz w:val="24"/>
          <w:szCs w:val="24"/>
        </w:rPr>
        <w:t>The Waste Land</w:t>
      </w:r>
      <w:r w:rsidR="00911F4C">
        <w:rPr>
          <w:sz w:val="24"/>
          <w:szCs w:val="24"/>
        </w:rPr>
        <w:t xml:space="preserve"> demonstrates the ‘experience of cultural disintegration, while its totalising forms of silently allude to a transcendence of such collapse’.</w:t>
      </w:r>
      <w:r w:rsidR="00911F4C">
        <w:rPr>
          <w:rStyle w:val="FootnoteReference"/>
          <w:sz w:val="24"/>
          <w:szCs w:val="24"/>
        </w:rPr>
        <w:footnoteReference w:id="19"/>
      </w:r>
      <w:r w:rsidR="00911F4C">
        <w:rPr>
          <w:sz w:val="24"/>
          <w:szCs w:val="24"/>
        </w:rPr>
        <w:t xml:space="preserve"> </w:t>
      </w:r>
      <w:r w:rsidR="00451BA4">
        <w:rPr>
          <w:sz w:val="24"/>
          <w:szCs w:val="24"/>
        </w:rPr>
        <w:t xml:space="preserve"> </w:t>
      </w:r>
    </w:p>
    <w:p w:rsidR="000B3A1F" w:rsidRDefault="00662473" w:rsidP="004A16AC">
      <w:pPr>
        <w:spacing w:line="480" w:lineRule="auto"/>
        <w:rPr>
          <w:sz w:val="24"/>
          <w:szCs w:val="24"/>
        </w:rPr>
      </w:pPr>
      <w:r>
        <w:rPr>
          <w:sz w:val="24"/>
          <w:szCs w:val="24"/>
        </w:rPr>
        <w:t xml:space="preserve">Collective images within </w:t>
      </w:r>
      <w:r w:rsidRPr="000265CB">
        <w:rPr>
          <w:i/>
          <w:sz w:val="24"/>
          <w:szCs w:val="24"/>
        </w:rPr>
        <w:t>The Waste Land</w:t>
      </w:r>
      <w:r>
        <w:rPr>
          <w:sz w:val="24"/>
          <w:szCs w:val="24"/>
        </w:rPr>
        <w:t xml:space="preserve"> are references to the biblical stories. </w:t>
      </w:r>
      <w:r w:rsidR="00796D09">
        <w:rPr>
          <w:sz w:val="24"/>
          <w:szCs w:val="24"/>
        </w:rPr>
        <w:t>Firstly</w:t>
      </w:r>
      <w:r w:rsidR="00586837">
        <w:rPr>
          <w:sz w:val="24"/>
          <w:szCs w:val="24"/>
        </w:rPr>
        <w:t>,</w:t>
      </w:r>
      <w:r w:rsidR="00796D09">
        <w:rPr>
          <w:sz w:val="24"/>
          <w:szCs w:val="24"/>
        </w:rPr>
        <w:t xml:space="preserve"> Eliot wanted to bring back the Christian belief of the nation as many people lost their faith after the war. </w:t>
      </w:r>
      <w:r w:rsidR="00AC71AB">
        <w:rPr>
          <w:sz w:val="24"/>
          <w:szCs w:val="24"/>
        </w:rPr>
        <w:t xml:space="preserve">However, Eliot feared that the ‘direct approach </w:t>
      </w:r>
      <w:r w:rsidR="00AC71AB" w:rsidRPr="00AC71AB">
        <w:rPr>
          <w:sz w:val="24"/>
          <w:szCs w:val="24"/>
        </w:rPr>
        <w:t>would pr</w:t>
      </w:r>
      <w:r w:rsidR="00AC71AB">
        <w:rPr>
          <w:sz w:val="24"/>
          <w:szCs w:val="24"/>
        </w:rPr>
        <w:t>event the poem from being read as t</w:t>
      </w:r>
      <w:r w:rsidR="00AC71AB" w:rsidRPr="00AC71AB">
        <w:rPr>
          <w:sz w:val="24"/>
          <w:szCs w:val="24"/>
        </w:rPr>
        <w:t>he modern man had become too hardened to accept Christian principles directly</w:t>
      </w:r>
      <w:r w:rsidR="00AC71AB">
        <w:rPr>
          <w:sz w:val="24"/>
          <w:szCs w:val="24"/>
        </w:rPr>
        <w:t>’</w:t>
      </w:r>
      <w:r w:rsidR="00AC71AB">
        <w:rPr>
          <w:rStyle w:val="FootnoteReference"/>
          <w:sz w:val="24"/>
          <w:szCs w:val="24"/>
        </w:rPr>
        <w:footnoteReference w:id="20"/>
      </w:r>
      <w:r w:rsidR="00AC71AB">
        <w:rPr>
          <w:sz w:val="24"/>
          <w:szCs w:val="24"/>
        </w:rPr>
        <w:t xml:space="preserve">. This understanding highlights that society and its readers might </w:t>
      </w:r>
      <w:r w:rsidR="00D13946">
        <w:rPr>
          <w:sz w:val="24"/>
          <w:szCs w:val="24"/>
        </w:rPr>
        <w:t>not fully receive his work well. Therefore, Eliot has used a montage to display his thoughts and has used a paradoxical element within his writing to provide underlying hints</w:t>
      </w:r>
      <w:r w:rsidR="00253F0D">
        <w:rPr>
          <w:sz w:val="24"/>
          <w:szCs w:val="24"/>
        </w:rPr>
        <w:t xml:space="preserve"> of Christian imagery. One aspect can </w:t>
      </w:r>
      <w:r w:rsidR="001F5A03">
        <w:rPr>
          <w:sz w:val="24"/>
          <w:szCs w:val="24"/>
        </w:rPr>
        <w:t>be seen in early in the text as ‘</w:t>
      </w:r>
      <w:r w:rsidR="004A16AC" w:rsidRPr="004A16AC">
        <w:rPr>
          <w:sz w:val="24"/>
          <w:szCs w:val="24"/>
        </w:rPr>
        <w:t>t</w:t>
      </w:r>
      <w:r w:rsidR="001F5A03">
        <w:rPr>
          <w:sz w:val="24"/>
          <w:szCs w:val="24"/>
        </w:rPr>
        <w:t xml:space="preserve">he shadow of this red rock’ is a reference to the Book of Isaiah. </w:t>
      </w:r>
      <w:r w:rsidR="003055F2">
        <w:rPr>
          <w:sz w:val="24"/>
          <w:szCs w:val="24"/>
        </w:rPr>
        <w:t>Another connection in this poem is the Legend of the Holy Grail. The land within this poem is almost infertile as the ‘</w:t>
      </w:r>
      <w:r w:rsidR="003055F2" w:rsidRPr="003055F2">
        <w:rPr>
          <w:sz w:val="24"/>
          <w:szCs w:val="24"/>
        </w:rPr>
        <w:t>the dead tree gives no shelter</w:t>
      </w:r>
      <w:r w:rsidR="003055F2">
        <w:rPr>
          <w:sz w:val="24"/>
          <w:szCs w:val="24"/>
        </w:rPr>
        <w:t xml:space="preserve"> (and) the dry stone </w:t>
      </w:r>
      <w:r w:rsidR="003055F2">
        <w:rPr>
          <w:sz w:val="24"/>
          <w:szCs w:val="24"/>
        </w:rPr>
        <w:lastRenderedPageBreak/>
        <w:t>no sound of water’</w:t>
      </w:r>
      <w:r w:rsidR="003055F2">
        <w:rPr>
          <w:rStyle w:val="FootnoteReference"/>
          <w:sz w:val="24"/>
          <w:szCs w:val="24"/>
        </w:rPr>
        <w:footnoteReference w:id="21"/>
      </w:r>
      <w:r w:rsidR="009F7979">
        <w:rPr>
          <w:sz w:val="24"/>
          <w:szCs w:val="24"/>
        </w:rPr>
        <w:t xml:space="preserve">. The story of the Quest of the Holy Grail talks about the fertility of the </w:t>
      </w:r>
      <w:r w:rsidR="000265CB">
        <w:rPr>
          <w:sz w:val="24"/>
          <w:szCs w:val="24"/>
        </w:rPr>
        <w:t>K</w:t>
      </w:r>
      <w:r w:rsidR="009F7979">
        <w:rPr>
          <w:sz w:val="24"/>
          <w:szCs w:val="24"/>
        </w:rPr>
        <w:t xml:space="preserve">ing which </w:t>
      </w:r>
      <w:r w:rsidR="00BD083F">
        <w:rPr>
          <w:sz w:val="24"/>
          <w:szCs w:val="24"/>
        </w:rPr>
        <w:t xml:space="preserve">later affects the fertility of his land. This connection of the Arthurian Legends, </w:t>
      </w:r>
      <w:proofErr w:type="gramStart"/>
      <w:r w:rsidR="00BD083F">
        <w:rPr>
          <w:sz w:val="24"/>
          <w:szCs w:val="24"/>
        </w:rPr>
        <w:t>Troy</w:t>
      </w:r>
      <w:proofErr w:type="gramEnd"/>
      <w:r w:rsidR="00BD083F">
        <w:rPr>
          <w:sz w:val="24"/>
          <w:szCs w:val="24"/>
        </w:rPr>
        <w:t xml:space="preserve"> and the Christian imagery all suggest the theme of loss.  This is shown through the perspective of the reader. As </w:t>
      </w:r>
      <w:r w:rsidR="00AF7948">
        <w:rPr>
          <w:sz w:val="24"/>
          <w:szCs w:val="24"/>
        </w:rPr>
        <w:t>these</w:t>
      </w:r>
      <w:r w:rsidR="00BD083F">
        <w:rPr>
          <w:sz w:val="24"/>
          <w:szCs w:val="24"/>
        </w:rPr>
        <w:t xml:space="preserve"> connection</w:t>
      </w:r>
      <w:r w:rsidR="00A3089A">
        <w:rPr>
          <w:sz w:val="24"/>
          <w:szCs w:val="24"/>
        </w:rPr>
        <w:t xml:space="preserve">s within the text now belong to </w:t>
      </w:r>
      <w:r w:rsidR="00BD083F">
        <w:rPr>
          <w:sz w:val="24"/>
          <w:szCs w:val="24"/>
        </w:rPr>
        <w:t xml:space="preserve">history.     </w:t>
      </w:r>
    </w:p>
    <w:p w:rsidR="0014395A" w:rsidRDefault="00586837" w:rsidP="00F25425">
      <w:pPr>
        <w:spacing w:line="480" w:lineRule="auto"/>
        <w:rPr>
          <w:sz w:val="24"/>
          <w:szCs w:val="24"/>
        </w:rPr>
      </w:pPr>
      <w:r>
        <w:rPr>
          <w:sz w:val="24"/>
          <w:szCs w:val="24"/>
        </w:rPr>
        <w:t>The theme of the self</w:t>
      </w:r>
      <w:r w:rsidR="00013332">
        <w:rPr>
          <w:sz w:val="24"/>
          <w:szCs w:val="24"/>
        </w:rPr>
        <w:t>,</w:t>
      </w:r>
      <w:r>
        <w:rPr>
          <w:sz w:val="24"/>
          <w:szCs w:val="24"/>
        </w:rPr>
        <w:t xml:space="preserve"> is distinctive within both poems. </w:t>
      </w:r>
      <w:r w:rsidR="003055F2">
        <w:rPr>
          <w:sz w:val="24"/>
          <w:szCs w:val="24"/>
        </w:rPr>
        <w:t xml:space="preserve">First, </w:t>
      </w:r>
      <w:r w:rsidR="00FF5F82">
        <w:rPr>
          <w:sz w:val="24"/>
          <w:szCs w:val="24"/>
        </w:rPr>
        <w:t xml:space="preserve">it is shaped </w:t>
      </w:r>
      <w:r w:rsidR="00696DA9">
        <w:rPr>
          <w:sz w:val="24"/>
          <w:szCs w:val="24"/>
        </w:rPr>
        <w:t>by the personal problems, contemplation and indecisions that are faced by Alfred Prufrock. The character struggles with their image and makes judgements on society to satisfy</w:t>
      </w:r>
      <w:r w:rsidR="0014395A">
        <w:rPr>
          <w:sz w:val="24"/>
          <w:szCs w:val="24"/>
        </w:rPr>
        <w:t>,</w:t>
      </w:r>
      <w:r w:rsidR="00696DA9">
        <w:rPr>
          <w:sz w:val="24"/>
          <w:szCs w:val="24"/>
        </w:rPr>
        <w:t xml:space="preserve"> and reassure his own anxiety of facing the world. Prufrock observes the different activities within the shadows of the st</w:t>
      </w:r>
      <w:r w:rsidR="005A6AB7">
        <w:rPr>
          <w:sz w:val="24"/>
          <w:szCs w:val="24"/>
        </w:rPr>
        <w:t xml:space="preserve">reets. Throughout the entirety of the poem Prufrock begins to drown in self-doubt and overthinks situations that he is on the grasp of undertaking. The lack of confidence in </w:t>
      </w:r>
      <w:r w:rsidR="0014395A">
        <w:rPr>
          <w:sz w:val="24"/>
          <w:szCs w:val="24"/>
        </w:rPr>
        <w:t>his identity</w:t>
      </w:r>
      <w:r w:rsidR="005A6AB7">
        <w:rPr>
          <w:sz w:val="24"/>
          <w:szCs w:val="24"/>
        </w:rPr>
        <w:t xml:space="preserve"> is clearly shown through the perspective of </w:t>
      </w:r>
      <w:r w:rsidR="0014395A">
        <w:rPr>
          <w:sz w:val="24"/>
          <w:szCs w:val="24"/>
        </w:rPr>
        <w:t>his</w:t>
      </w:r>
      <w:r w:rsidR="005A6AB7">
        <w:rPr>
          <w:sz w:val="24"/>
          <w:szCs w:val="24"/>
        </w:rPr>
        <w:t xml:space="preserve"> character. Towards the end of the poem he realises that he has become the ‘fool’</w:t>
      </w:r>
      <w:r w:rsidR="005A6AB7">
        <w:rPr>
          <w:rStyle w:val="FootnoteReference"/>
          <w:sz w:val="24"/>
          <w:szCs w:val="24"/>
        </w:rPr>
        <w:footnoteReference w:id="22"/>
      </w:r>
      <w:r w:rsidR="005A6AB7">
        <w:rPr>
          <w:sz w:val="24"/>
          <w:szCs w:val="24"/>
        </w:rPr>
        <w:t xml:space="preserve">. </w:t>
      </w:r>
      <w:r w:rsidR="00CE7A42">
        <w:rPr>
          <w:sz w:val="24"/>
          <w:szCs w:val="24"/>
        </w:rPr>
        <w:t xml:space="preserve"> Prufrock </w:t>
      </w:r>
      <w:r w:rsidR="004D082E">
        <w:rPr>
          <w:sz w:val="24"/>
          <w:szCs w:val="24"/>
        </w:rPr>
        <w:t xml:space="preserve">struggles to say what he means which is a sign that that he lacks power and strength as a character but also there is underlying sense that he overwhelmed by society and would struggle to fit in. The title of the poem, </w:t>
      </w:r>
      <w:r w:rsidR="004D082E" w:rsidRPr="004D082E">
        <w:rPr>
          <w:i/>
          <w:sz w:val="24"/>
          <w:szCs w:val="24"/>
        </w:rPr>
        <w:t>The Love Song of J. Alfred Prufrock</w:t>
      </w:r>
      <w:r w:rsidR="004D082E">
        <w:rPr>
          <w:i/>
          <w:sz w:val="24"/>
          <w:szCs w:val="24"/>
        </w:rPr>
        <w:t xml:space="preserve"> </w:t>
      </w:r>
      <w:r w:rsidR="004D082E">
        <w:rPr>
          <w:sz w:val="24"/>
          <w:szCs w:val="24"/>
        </w:rPr>
        <w:t xml:space="preserve">can be likened to the name of a business, as it is quite an unromantic name. </w:t>
      </w:r>
      <w:r w:rsidR="004D082E" w:rsidRPr="004D082E">
        <w:rPr>
          <w:i/>
          <w:sz w:val="24"/>
          <w:szCs w:val="24"/>
        </w:rPr>
        <w:t>Love Song</w:t>
      </w:r>
      <w:r w:rsidR="00C33D51">
        <w:rPr>
          <w:sz w:val="24"/>
          <w:szCs w:val="24"/>
        </w:rPr>
        <w:t xml:space="preserve"> </w:t>
      </w:r>
      <w:r w:rsidR="0014395A">
        <w:rPr>
          <w:sz w:val="24"/>
          <w:szCs w:val="24"/>
        </w:rPr>
        <w:t>may be compared</w:t>
      </w:r>
      <w:r w:rsidR="00C33D51">
        <w:rPr>
          <w:sz w:val="24"/>
          <w:szCs w:val="24"/>
        </w:rPr>
        <w:t xml:space="preserve"> to the cry of a love song that birds make to attract a mate. With this similarity</w:t>
      </w:r>
      <w:r w:rsidR="0031632E">
        <w:rPr>
          <w:sz w:val="24"/>
          <w:szCs w:val="24"/>
        </w:rPr>
        <w:t>,</w:t>
      </w:r>
      <w:r w:rsidR="00C33D51">
        <w:rPr>
          <w:sz w:val="24"/>
          <w:szCs w:val="24"/>
        </w:rPr>
        <w:t xml:space="preserve"> Prufrock </w:t>
      </w:r>
      <w:r w:rsidR="0031632E">
        <w:rPr>
          <w:sz w:val="24"/>
          <w:szCs w:val="24"/>
        </w:rPr>
        <w:t>is</w:t>
      </w:r>
      <w:r w:rsidR="00C33D51">
        <w:rPr>
          <w:sz w:val="24"/>
          <w:szCs w:val="24"/>
        </w:rPr>
        <w:t xml:space="preserve"> the “lonely bird”</w:t>
      </w:r>
      <w:r w:rsidR="0031632E">
        <w:rPr>
          <w:sz w:val="24"/>
          <w:szCs w:val="24"/>
        </w:rPr>
        <w:t xml:space="preserve"> who is forever waiting for a companion. </w:t>
      </w:r>
    </w:p>
    <w:p w:rsidR="00933F4D" w:rsidRDefault="0014395A" w:rsidP="00F25425">
      <w:pPr>
        <w:spacing w:line="480" w:lineRule="auto"/>
        <w:rPr>
          <w:sz w:val="24"/>
          <w:szCs w:val="24"/>
        </w:rPr>
      </w:pPr>
      <w:r w:rsidRPr="0014395A">
        <w:rPr>
          <w:sz w:val="24"/>
          <w:szCs w:val="24"/>
        </w:rPr>
        <w:t>Next,</w:t>
      </w:r>
      <w:r>
        <w:rPr>
          <w:i/>
          <w:sz w:val="24"/>
          <w:szCs w:val="24"/>
        </w:rPr>
        <w:t xml:space="preserve"> </w:t>
      </w:r>
      <w:r w:rsidR="0031632E" w:rsidRPr="0031632E">
        <w:rPr>
          <w:i/>
          <w:sz w:val="24"/>
          <w:szCs w:val="24"/>
        </w:rPr>
        <w:t>The Waste Land</w:t>
      </w:r>
      <w:r w:rsidR="007427EF">
        <w:rPr>
          <w:sz w:val="24"/>
          <w:szCs w:val="24"/>
        </w:rPr>
        <w:t xml:space="preserve"> invites the reader to see </w:t>
      </w:r>
      <w:r w:rsidR="009900E9">
        <w:rPr>
          <w:sz w:val="24"/>
          <w:szCs w:val="24"/>
        </w:rPr>
        <w:t xml:space="preserve">that the </w:t>
      </w:r>
      <w:r w:rsidR="007427EF">
        <w:rPr>
          <w:sz w:val="24"/>
          <w:szCs w:val="24"/>
        </w:rPr>
        <w:t>merging of different narrators. This integration of voices become</w:t>
      </w:r>
      <w:r>
        <w:rPr>
          <w:sz w:val="24"/>
          <w:szCs w:val="24"/>
        </w:rPr>
        <w:t xml:space="preserve">s </w:t>
      </w:r>
      <w:r w:rsidR="007427EF">
        <w:rPr>
          <w:sz w:val="24"/>
          <w:szCs w:val="24"/>
        </w:rPr>
        <w:t>a course of consciousness as the identities of the people have</w:t>
      </w:r>
      <w:r w:rsidR="00001D10">
        <w:rPr>
          <w:sz w:val="24"/>
          <w:szCs w:val="24"/>
        </w:rPr>
        <w:t xml:space="preserve"> merged together as one. Therefore, showing that there isn’t one identity or single fixed </w:t>
      </w:r>
      <w:r w:rsidR="00001D10">
        <w:rPr>
          <w:sz w:val="24"/>
          <w:szCs w:val="24"/>
        </w:rPr>
        <w:lastRenderedPageBreak/>
        <w:t xml:space="preserve">voice in the poem. The impact that faces the identities here, has manged to converge as one. Although, fragmentation is apparent as the German voice cannot identify herself culturally, but she is recognised racially. </w:t>
      </w:r>
      <w:r w:rsidR="00444E30">
        <w:rPr>
          <w:sz w:val="24"/>
          <w:szCs w:val="24"/>
        </w:rPr>
        <w:t xml:space="preserve">This lack of cultural identity was seen across Europe after the First World War, as many people struggled to associate themselves with their cultural individuality.  The languages barriers within </w:t>
      </w:r>
      <w:r w:rsidR="00444E30" w:rsidRPr="00444E30">
        <w:rPr>
          <w:i/>
          <w:sz w:val="24"/>
          <w:szCs w:val="24"/>
        </w:rPr>
        <w:t>The Waste Land</w:t>
      </w:r>
      <w:r w:rsidR="00444E30">
        <w:rPr>
          <w:sz w:val="24"/>
          <w:szCs w:val="24"/>
        </w:rPr>
        <w:t xml:space="preserve"> also indicates a lack of identity</w:t>
      </w:r>
      <w:r w:rsidR="00933F4D">
        <w:rPr>
          <w:sz w:val="24"/>
          <w:szCs w:val="24"/>
        </w:rPr>
        <w:t xml:space="preserve">, which is also seen at the beginning of the of </w:t>
      </w:r>
      <w:r w:rsidR="00933F4D" w:rsidRPr="00933F4D">
        <w:rPr>
          <w:i/>
          <w:sz w:val="24"/>
          <w:szCs w:val="24"/>
        </w:rPr>
        <w:t>The Love Song of J. Alfred Prufrock</w:t>
      </w:r>
      <w:r w:rsidR="00933F4D">
        <w:rPr>
          <w:i/>
          <w:sz w:val="24"/>
          <w:szCs w:val="24"/>
        </w:rPr>
        <w:t xml:space="preserve">, </w:t>
      </w:r>
      <w:r w:rsidR="00933F4D" w:rsidRPr="00933F4D">
        <w:rPr>
          <w:sz w:val="24"/>
          <w:szCs w:val="24"/>
        </w:rPr>
        <w:t>which commences with a reference to Dante’s Inferno.</w:t>
      </w:r>
      <w:r w:rsidR="00933F4D">
        <w:rPr>
          <w:i/>
          <w:sz w:val="24"/>
          <w:szCs w:val="24"/>
        </w:rPr>
        <w:t xml:space="preserve"> </w:t>
      </w:r>
    </w:p>
    <w:p w:rsidR="0032743B" w:rsidRPr="00444E30" w:rsidRDefault="009F25F7" w:rsidP="00F25425">
      <w:pPr>
        <w:spacing w:line="480" w:lineRule="auto"/>
        <w:rPr>
          <w:sz w:val="24"/>
          <w:szCs w:val="24"/>
        </w:rPr>
      </w:pPr>
      <w:r w:rsidRPr="00F25425">
        <w:rPr>
          <w:sz w:val="24"/>
          <w:szCs w:val="24"/>
        </w:rPr>
        <w:t xml:space="preserve">Finally, </w:t>
      </w:r>
      <w:proofErr w:type="gramStart"/>
      <w:r w:rsidRPr="00F25425">
        <w:rPr>
          <w:sz w:val="24"/>
          <w:szCs w:val="24"/>
        </w:rPr>
        <w:t>it is clear that most</w:t>
      </w:r>
      <w:proofErr w:type="gramEnd"/>
      <w:r w:rsidRPr="00F25425">
        <w:rPr>
          <w:sz w:val="24"/>
          <w:szCs w:val="24"/>
        </w:rPr>
        <w:t xml:space="preserve"> modernist writers read change, the same way they read </w:t>
      </w:r>
      <w:r w:rsidR="00F25425">
        <w:rPr>
          <w:sz w:val="24"/>
          <w:szCs w:val="24"/>
        </w:rPr>
        <w:t xml:space="preserve">time, </w:t>
      </w:r>
      <w:r w:rsidRPr="00F25425">
        <w:rPr>
          <w:sz w:val="24"/>
          <w:szCs w:val="24"/>
        </w:rPr>
        <w:t>memory, self, love, fear, beauty in the key of loss. During the modernist movement it beca</w:t>
      </w:r>
      <w:r w:rsidR="00633B2A" w:rsidRPr="00F25425">
        <w:rPr>
          <w:sz w:val="24"/>
          <w:szCs w:val="24"/>
        </w:rPr>
        <w:t xml:space="preserve">me their </w:t>
      </w:r>
      <w:r w:rsidRPr="00F25425">
        <w:rPr>
          <w:sz w:val="24"/>
          <w:szCs w:val="24"/>
        </w:rPr>
        <w:t xml:space="preserve">culture to </w:t>
      </w:r>
      <w:r w:rsidR="00807C02" w:rsidRPr="00F25425">
        <w:rPr>
          <w:sz w:val="24"/>
          <w:szCs w:val="24"/>
        </w:rPr>
        <w:t>envision</w:t>
      </w:r>
      <w:r w:rsidRPr="00F25425">
        <w:rPr>
          <w:sz w:val="24"/>
          <w:szCs w:val="24"/>
        </w:rPr>
        <w:t xml:space="preserve"> ideas </w:t>
      </w:r>
      <w:r w:rsidR="00633B2A" w:rsidRPr="00F25425">
        <w:rPr>
          <w:sz w:val="24"/>
          <w:szCs w:val="24"/>
        </w:rPr>
        <w:t xml:space="preserve">and </w:t>
      </w:r>
      <w:r w:rsidR="006D6652" w:rsidRPr="00F25425">
        <w:rPr>
          <w:sz w:val="24"/>
          <w:szCs w:val="24"/>
        </w:rPr>
        <w:t>illustration a deeper lens of writing that were</w:t>
      </w:r>
      <w:r w:rsidR="00633B2A" w:rsidRPr="00F25425">
        <w:rPr>
          <w:sz w:val="24"/>
          <w:szCs w:val="24"/>
        </w:rPr>
        <w:t xml:space="preserve"> not</w:t>
      </w:r>
      <w:r w:rsidR="00F25425">
        <w:rPr>
          <w:sz w:val="24"/>
          <w:szCs w:val="24"/>
        </w:rPr>
        <w:t xml:space="preserve"> </w:t>
      </w:r>
      <w:r w:rsidR="006D6652" w:rsidRPr="00F25425">
        <w:rPr>
          <w:sz w:val="24"/>
          <w:szCs w:val="24"/>
        </w:rPr>
        <w:t xml:space="preserve">accurately exposed in their society. This type of writing provided a true exploration of images and other accounts of human emotions that </w:t>
      </w:r>
      <w:r w:rsidR="00633B2A" w:rsidRPr="00F25425">
        <w:rPr>
          <w:sz w:val="24"/>
          <w:szCs w:val="24"/>
        </w:rPr>
        <w:t xml:space="preserve">divulges deeper </w:t>
      </w:r>
      <w:r w:rsidR="006D6652" w:rsidRPr="00F25425">
        <w:rPr>
          <w:sz w:val="24"/>
          <w:szCs w:val="24"/>
        </w:rPr>
        <w:t>feelings</w:t>
      </w:r>
      <w:r w:rsidR="00633B2A" w:rsidRPr="00F25425">
        <w:rPr>
          <w:sz w:val="24"/>
          <w:szCs w:val="24"/>
        </w:rPr>
        <w:t xml:space="preserve"> of loss </w:t>
      </w:r>
      <w:r w:rsidR="006D6652" w:rsidRPr="00F25425">
        <w:rPr>
          <w:sz w:val="24"/>
          <w:szCs w:val="24"/>
        </w:rPr>
        <w:t>and</w:t>
      </w:r>
      <w:r w:rsidR="00F25425">
        <w:rPr>
          <w:sz w:val="24"/>
          <w:szCs w:val="24"/>
        </w:rPr>
        <w:t xml:space="preserve"> </w:t>
      </w:r>
      <w:r w:rsidR="006D6652" w:rsidRPr="00F25425">
        <w:rPr>
          <w:sz w:val="24"/>
          <w:szCs w:val="24"/>
        </w:rPr>
        <w:t xml:space="preserve">identity. The </w:t>
      </w:r>
      <w:r w:rsidR="0032743B" w:rsidRPr="00F25425">
        <w:rPr>
          <w:sz w:val="24"/>
          <w:szCs w:val="24"/>
        </w:rPr>
        <w:t>‘</w:t>
      </w:r>
      <w:r w:rsidR="006D6652" w:rsidRPr="00F25425">
        <w:rPr>
          <w:sz w:val="24"/>
          <w:szCs w:val="24"/>
        </w:rPr>
        <w:t>l</w:t>
      </w:r>
      <w:r w:rsidR="0032743B" w:rsidRPr="00F25425">
        <w:rPr>
          <w:sz w:val="24"/>
          <w:szCs w:val="24"/>
        </w:rPr>
        <w:t>iterature and art of the period seemed to be intent on stretching the mind</w:t>
      </w:r>
      <w:r w:rsidR="00F25425">
        <w:rPr>
          <w:sz w:val="24"/>
          <w:szCs w:val="24"/>
        </w:rPr>
        <w:t xml:space="preserve">  </w:t>
      </w:r>
      <w:r w:rsidR="0032743B" w:rsidRPr="00F25425">
        <w:rPr>
          <w:sz w:val="24"/>
          <w:szCs w:val="24"/>
        </w:rPr>
        <w:t xml:space="preserve"> beyond the very limits of human understanding’.</w:t>
      </w:r>
      <w:r w:rsidR="006D6652" w:rsidRPr="00F25425">
        <w:rPr>
          <w:rStyle w:val="FootnoteReference"/>
          <w:sz w:val="24"/>
          <w:szCs w:val="24"/>
        </w:rPr>
        <w:footnoteReference w:id="23"/>
      </w:r>
      <w:bookmarkStart w:id="18" w:name="_Hlk498700969"/>
      <w:r w:rsidR="0032743B" w:rsidRPr="00F25425">
        <w:rPr>
          <w:sz w:val="24"/>
          <w:szCs w:val="24"/>
        </w:rPr>
        <w:t xml:space="preserve"> </w:t>
      </w:r>
      <w:bookmarkEnd w:id="18"/>
      <w:r w:rsidR="00FD2727" w:rsidRPr="00F25425">
        <w:rPr>
          <w:sz w:val="24"/>
          <w:szCs w:val="24"/>
        </w:rPr>
        <w:t>Furthermore</w:t>
      </w:r>
      <w:r w:rsidR="00F25425" w:rsidRPr="00F25425">
        <w:rPr>
          <w:sz w:val="24"/>
          <w:szCs w:val="24"/>
        </w:rPr>
        <w:t>,</w:t>
      </w:r>
      <w:r w:rsidR="00FD2727" w:rsidRPr="00F25425">
        <w:rPr>
          <w:sz w:val="24"/>
          <w:szCs w:val="24"/>
        </w:rPr>
        <w:t xml:space="preserve"> T.S. Eliot </w:t>
      </w:r>
      <w:r w:rsidR="00451BA4" w:rsidRPr="00F25425">
        <w:rPr>
          <w:sz w:val="24"/>
          <w:szCs w:val="24"/>
        </w:rPr>
        <w:t>uses paradoxical</w:t>
      </w:r>
      <w:r w:rsidR="00F25425">
        <w:rPr>
          <w:sz w:val="24"/>
          <w:szCs w:val="24"/>
        </w:rPr>
        <w:t xml:space="preserve"> </w:t>
      </w:r>
      <w:r w:rsidR="00451BA4" w:rsidRPr="00F25425">
        <w:rPr>
          <w:sz w:val="24"/>
          <w:szCs w:val="24"/>
        </w:rPr>
        <w:t xml:space="preserve">elements within his work </w:t>
      </w:r>
      <w:proofErr w:type="gramStart"/>
      <w:r w:rsidR="00451BA4" w:rsidRPr="00F25425">
        <w:rPr>
          <w:sz w:val="24"/>
          <w:szCs w:val="24"/>
        </w:rPr>
        <w:t>in order to</w:t>
      </w:r>
      <w:proofErr w:type="gramEnd"/>
      <w:r w:rsidR="00451BA4" w:rsidRPr="00F25425">
        <w:rPr>
          <w:sz w:val="24"/>
          <w:szCs w:val="24"/>
        </w:rPr>
        <w:t xml:space="preserve"> symbolise a </w:t>
      </w:r>
      <w:r w:rsidR="00F6143E" w:rsidRPr="00F25425">
        <w:rPr>
          <w:sz w:val="24"/>
          <w:szCs w:val="24"/>
        </w:rPr>
        <w:t>‘</w:t>
      </w:r>
      <w:r w:rsidR="00451BA4" w:rsidRPr="00F25425">
        <w:rPr>
          <w:sz w:val="24"/>
          <w:szCs w:val="24"/>
        </w:rPr>
        <w:t>mythical method of writing</w:t>
      </w:r>
      <w:r w:rsidR="00F6143E" w:rsidRPr="00F25425">
        <w:rPr>
          <w:sz w:val="24"/>
          <w:szCs w:val="24"/>
        </w:rPr>
        <w:t xml:space="preserve"> which paves</w:t>
      </w:r>
      <w:r w:rsidR="00F25425">
        <w:rPr>
          <w:sz w:val="24"/>
          <w:szCs w:val="24"/>
        </w:rPr>
        <w:t xml:space="preserve"> </w:t>
      </w:r>
      <w:r w:rsidR="00F6143E" w:rsidRPr="00F25425">
        <w:rPr>
          <w:sz w:val="24"/>
          <w:szCs w:val="24"/>
        </w:rPr>
        <w:t xml:space="preserve">the way </w:t>
      </w:r>
      <w:r w:rsidR="00451BA4" w:rsidRPr="00F25425">
        <w:rPr>
          <w:sz w:val="24"/>
          <w:szCs w:val="24"/>
        </w:rPr>
        <w:t>towards that order and form</w:t>
      </w:r>
      <w:r w:rsidR="00F6143E" w:rsidRPr="00F25425">
        <w:rPr>
          <w:sz w:val="24"/>
          <w:szCs w:val="24"/>
        </w:rPr>
        <w:t xml:space="preserve">, (that) </w:t>
      </w:r>
      <w:r w:rsidR="00451BA4" w:rsidRPr="00F25425">
        <w:rPr>
          <w:sz w:val="24"/>
          <w:szCs w:val="24"/>
        </w:rPr>
        <w:t>constitutes classicism’.</w:t>
      </w:r>
      <w:r w:rsidR="00F6143E" w:rsidRPr="00F25425">
        <w:rPr>
          <w:rStyle w:val="FootnoteReference"/>
          <w:sz w:val="24"/>
          <w:szCs w:val="24"/>
        </w:rPr>
        <w:footnoteReference w:id="24"/>
      </w:r>
      <w:r w:rsidR="00451BA4" w:rsidRPr="00F25425">
        <w:rPr>
          <w:sz w:val="24"/>
          <w:szCs w:val="24"/>
        </w:rPr>
        <w:t xml:space="preserve"> </w:t>
      </w:r>
      <w:r w:rsidR="0032743B" w:rsidRPr="00F25425">
        <w:rPr>
          <w:sz w:val="24"/>
          <w:szCs w:val="24"/>
        </w:rPr>
        <w:br w:type="page"/>
      </w:r>
    </w:p>
    <w:p w:rsidR="0032743B" w:rsidRPr="0032743B" w:rsidRDefault="0032743B" w:rsidP="009F6AC4">
      <w:pPr>
        <w:spacing w:line="480" w:lineRule="auto"/>
        <w:rPr>
          <w:b/>
          <w:sz w:val="24"/>
          <w:szCs w:val="24"/>
        </w:rPr>
      </w:pPr>
    </w:p>
    <w:p w:rsidR="006B1B86" w:rsidRDefault="0032743B" w:rsidP="006B1B86">
      <w:pPr>
        <w:spacing w:line="480" w:lineRule="auto"/>
        <w:rPr>
          <w:sz w:val="24"/>
          <w:szCs w:val="24"/>
          <w:u w:val="single"/>
        </w:rPr>
      </w:pPr>
      <w:r w:rsidRPr="00A6334C">
        <w:rPr>
          <w:sz w:val="24"/>
          <w:szCs w:val="24"/>
          <w:u w:val="single"/>
        </w:rPr>
        <w:t xml:space="preserve">Bibliography </w:t>
      </w:r>
      <w:bookmarkStart w:id="20" w:name="_Hlk497917611"/>
    </w:p>
    <w:p w:rsidR="006B1B86" w:rsidRPr="006B1B86" w:rsidRDefault="006B1B86" w:rsidP="006B1B86">
      <w:pPr>
        <w:spacing w:line="480" w:lineRule="auto"/>
        <w:rPr>
          <w:sz w:val="24"/>
          <w:szCs w:val="24"/>
          <w:u w:val="single"/>
        </w:rPr>
      </w:pPr>
      <w:r w:rsidRPr="006B1B86">
        <w:rPr>
          <w:sz w:val="24"/>
          <w:szCs w:val="24"/>
        </w:rPr>
        <w:t>Eagleton, T. ‘Criticism and Ideology: A Study in Marxist Literary Theory’, (London; New York: Verso, 1976).</w:t>
      </w:r>
    </w:p>
    <w:p w:rsidR="00CC1847" w:rsidRPr="006B1B86" w:rsidRDefault="003F678B" w:rsidP="006B1B86">
      <w:pPr>
        <w:spacing w:line="480" w:lineRule="auto"/>
        <w:rPr>
          <w:sz w:val="24"/>
          <w:szCs w:val="24"/>
        </w:rPr>
      </w:pPr>
      <w:r w:rsidRPr="006B1B86">
        <w:rPr>
          <w:sz w:val="24"/>
          <w:szCs w:val="24"/>
        </w:rPr>
        <w:t>Eliot, T.S</w:t>
      </w:r>
      <w:bookmarkEnd w:id="20"/>
      <w:r w:rsidR="00CC1847" w:rsidRPr="006B1B86">
        <w:rPr>
          <w:sz w:val="24"/>
          <w:szCs w:val="24"/>
        </w:rPr>
        <w:t>. The Waste Land and other poems: The love Song of J. Alfred Prufrock, (Faber &amp; Faber, 2002)</w:t>
      </w:r>
      <w:r w:rsidR="006B1B86">
        <w:rPr>
          <w:sz w:val="24"/>
          <w:szCs w:val="24"/>
        </w:rPr>
        <w:t>.</w:t>
      </w:r>
    </w:p>
    <w:p w:rsidR="00A6334C" w:rsidRPr="006B1B86" w:rsidRDefault="006B1B86" w:rsidP="006B1B86">
      <w:pPr>
        <w:spacing w:line="480" w:lineRule="auto"/>
        <w:rPr>
          <w:sz w:val="24"/>
          <w:szCs w:val="24"/>
        </w:rPr>
      </w:pPr>
      <w:r w:rsidRPr="006B1B86">
        <w:rPr>
          <w:sz w:val="24"/>
          <w:szCs w:val="24"/>
        </w:rPr>
        <w:t>Eliot, T.S.</w:t>
      </w:r>
      <w:r w:rsidR="00A6334C" w:rsidRPr="006B1B86">
        <w:rPr>
          <w:sz w:val="24"/>
          <w:szCs w:val="24"/>
        </w:rPr>
        <w:t xml:space="preserve"> ‘Ulysses, Order and Myth.’ Peter Faulkner. Ed. A </w:t>
      </w:r>
      <w:proofErr w:type="spellStart"/>
      <w:r w:rsidR="00A6334C" w:rsidRPr="006B1B86">
        <w:rPr>
          <w:sz w:val="24"/>
          <w:szCs w:val="24"/>
        </w:rPr>
        <w:t>Monderist</w:t>
      </w:r>
      <w:proofErr w:type="spellEnd"/>
      <w:r w:rsidR="00A6334C" w:rsidRPr="006B1B86">
        <w:rPr>
          <w:sz w:val="24"/>
          <w:szCs w:val="24"/>
        </w:rPr>
        <w:t xml:space="preserve"> Reader: Modernism in England 1910-1930, (London: B.</w:t>
      </w:r>
      <w:r>
        <w:rPr>
          <w:sz w:val="24"/>
          <w:szCs w:val="24"/>
        </w:rPr>
        <w:t>T. Batsford Ltd</w:t>
      </w:r>
      <w:r w:rsidR="00A6334C" w:rsidRPr="006B1B86">
        <w:rPr>
          <w:sz w:val="24"/>
          <w:szCs w:val="24"/>
        </w:rPr>
        <w:t>, 1986)</w:t>
      </w:r>
      <w:r>
        <w:rPr>
          <w:sz w:val="24"/>
          <w:szCs w:val="24"/>
        </w:rPr>
        <w:t>.</w:t>
      </w:r>
    </w:p>
    <w:p w:rsidR="00BE56D2" w:rsidRPr="006B1B86" w:rsidRDefault="00BE56D2" w:rsidP="006B1B86">
      <w:pPr>
        <w:spacing w:line="480" w:lineRule="auto"/>
        <w:rPr>
          <w:sz w:val="24"/>
          <w:szCs w:val="24"/>
        </w:rPr>
      </w:pPr>
      <w:proofErr w:type="spellStart"/>
      <w:r w:rsidRPr="006B1B86">
        <w:rPr>
          <w:sz w:val="24"/>
          <w:szCs w:val="24"/>
        </w:rPr>
        <w:t>Fussell</w:t>
      </w:r>
      <w:proofErr w:type="spellEnd"/>
      <w:r w:rsidRPr="006B1B86">
        <w:rPr>
          <w:sz w:val="24"/>
          <w:szCs w:val="24"/>
        </w:rPr>
        <w:t>, P. The Great War and Modern Memory (Oxford: Oxfor</w:t>
      </w:r>
      <w:r w:rsidR="00CC1847" w:rsidRPr="006B1B86">
        <w:rPr>
          <w:sz w:val="24"/>
          <w:szCs w:val="24"/>
        </w:rPr>
        <w:t>d University Press, 2000)</w:t>
      </w:r>
    </w:p>
    <w:p w:rsidR="001C5FB6" w:rsidRDefault="001C5FB6" w:rsidP="006B1B86">
      <w:pPr>
        <w:spacing w:line="480" w:lineRule="auto"/>
        <w:rPr>
          <w:sz w:val="24"/>
          <w:szCs w:val="24"/>
        </w:rPr>
      </w:pPr>
      <w:r w:rsidRPr="001C5FB6">
        <w:rPr>
          <w:sz w:val="24"/>
          <w:szCs w:val="24"/>
        </w:rPr>
        <w:t>Lunn,</w:t>
      </w:r>
      <w:r>
        <w:rPr>
          <w:sz w:val="24"/>
          <w:szCs w:val="24"/>
        </w:rPr>
        <w:t xml:space="preserve"> E.</w:t>
      </w:r>
      <w:r w:rsidRPr="001C5FB6">
        <w:rPr>
          <w:sz w:val="24"/>
          <w:szCs w:val="24"/>
        </w:rPr>
        <w:t xml:space="preserve"> </w:t>
      </w:r>
      <w:r>
        <w:rPr>
          <w:sz w:val="24"/>
          <w:szCs w:val="24"/>
        </w:rPr>
        <w:t>‘</w:t>
      </w:r>
      <w:r w:rsidRPr="001C5FB6">
        <w:rPr>
          <w:i/>
          <w:sz w:val="24"/>
          <w:szCs w:val="24"/>
        </w:rPr>
        <w:t>Against Postmodernism’:</w:t>
      </w:r>
      <w:r w:rsidRPr="001C5FB6">
        <w:rPr>
          <w:sz w:val="24"/>
          <w:szCs w:val="24"/>
        </w:rPr>
        <w:t xml:space="preserve"> A Marxist Critique (Cambridge: Polity Press, 1989)</w:t>
      </w:r>
    </w:p>
    <w:p w:rsidR="00F25425" w:rsidRDefault="00F25425" w:rsidP="006B1B86">
      <w:pPr>
        <w:spacing w:line="480" w:lineRule="auto"/>
        <w:rPr>
          <w:sz w:val="24"/>
          <w:szCs w:val="24"/>
        </w:rPr>
      </w:pPr>
      <w:r w:rsidRPr="006B1B86">
        <w:rPr>
          <w:sz w:val="24"/>
          <w:szCs w:val="24"/>
        </w:rPr>
        <w:t>B. Malcolm., J. McFarlane ‘</w:t>
      </w:r>
      <w:r w:rsidRPr="006B1B86">
        <w:rPr>
          <w:i/>
          <w:sz w:val="24"/>
          <w:szCs w:val="24"/>
        </w:rPr>
        <w:t>The Mind of Modernism</w:t>
      </w:r>
      <w:r w:rsidRPr="006B1B86">
        <w:rPr>
          <w:sz w:val="24"/>
          <w:szCs w:val="24"/>
        </w:rPr>
        <w:t>: 1890-1930’ (Harmondsworth New York, Penguin, 1976)</w:t>
      </w:r>
    </w:p>
    <w:p w:rsidR="004E0E21" w:rsidRPr="006B1B86" w:rsidRDefault="004E0E21" w:rsidP="006B1B86">
      <w:pPr>
        <w:spacing w:line="480" w:lineRule="auto"/>
        <w:rPr>
          <w:sz w:val="24"/>
          <w:szCs w:val="24"/>
        </w:rPr>
      </w:pPr>
      <w:r w:rsidRPr="004E0E21">
        <w:rPr>
          <w:sz w:val="24"/>
          <w:szCs w:val="24"/>
        </w:rPr>
        <w:t>Williams</w:t>
      </w:r>
      <w:r>
        <w:rPr>
          <w:sz w:val="24"/>
          <w:szCs w:val="24"/>
        </w:rPr>
        <w:t>, R.</w:t>
      </w:r>
      <w:r w:rsidRPr="004E0E21">
        <w:rPr>
          <w:sz w:val="24"/>
          <w:szCs w:val="24"/>
        </w:rPr>
        <w:t xml:space="preserve"> </w:t>
      </w:r>
      <w:r>
        <w:rPr>
          <w:sz w:val="24"/>
          <w:szCs w:val="24"/>
        </w:rPr>
        <w:t>‘</w:t>
      </w:r>
      <w:r w:rsidRPr="004E0E21">
        <w:rPr>
          <w:i/>
          <w:sz w:val="24"/>
          <w:szCs w:val="24"/>
        </w:rPr>
        <w:t>When was Modernism?</w:t>
      </w:r>
      <w:r>
        <w:rPr>
          <w:i/>
          <w:sz w:val="24"/>
          <w:szCs w:val="24"/>
        </w:rPr>
        <w:t>’</w:t>
      </w:r>
      <w:r w:rsidRPr="004E0E21">
        <w:rPr>
          <w:i/>
          <w:sz w:val="24"/>
          <w:szCs w:val="24"/>
        </w:rPr>
        <w:t xml:space="preserve"> The Politics of Modernism</w:t>
      </w:r>
      <w:r w:rsidRPr="004E0E21">
        <w:rPr>
          <w:sz w:val="24"/>
          <w:szCs w:val="24"/>
        </w:rPr>
        <w:t>: Against the New Conformists (London: Verso, 1989)</w:t>
      </w:r>
    </w:p>
    <w:p w:rsidR="00A6334C" w:rsidRPr="00A6334C" w:rsidRDefault="00A6334C" w:rsidP="006B1B86">
      <w:pPr>
        <w:pStyle w:val="FootnoteText"/>
        <w:rPr>
          <w:i/>
          <w:sz w:val="24"/>
          <w:szCs w:val="24"/>
        </w:rPr>
      </w:pPr>
      <w:r w:rsidRPr="00A6334C">
        <w:rPr>
          <w:rStyle w:val="FootnoteReference"/>
          <w:sz w:val="24"/>
          <w:szCs w:val="24"/>
        </w:rPr>
        <w:footnoteRef/>
      </w:r>
      <w:r w:rsidRPr="00A6334C">
        <w:rPr>
          <w:sz w:val="24"/>
          <w:szCs w:val="24"/>
        </w:rPr>
        <w:t xml:space="preserve"> Davis, ‘</w:t>
      </w:r>
      <w:r w:rsidRPr="00A6334C">
        <w:rPr>
          <w:i/>
          <w:sz w:val="24"/>
          <w:szCs w:val="24"/>
        </w:rPr>
        <w:t xml:space="preserve">Heap of Images: </w:t>
      </w:r>
      <w:r w:rsidRPr="00A6334C">
        <w:rPr>
          <w:sz w:val="24"/>
          <w:szCs w:val="24"/>
        </w:rPr>
        <w:t>Mythology in Eliot’s “Burial of the Dead”’.</w:t>
      </w:r>
      <w:hyperlink r:id="rId9" w:history="1">
        <w:r w:rsidRPr="00A6334C">
          <w:rPr>
            <w:rStyle w:val="Hyperlink"/>
            <w:sz w:val="24"/>
            <w:szCs w:val="24"/>
          </w:rPr>
          <w:t>https://www.scribd.com/doc/50536580/2268961-Mythology-in-TS-Eliots-The-Wasteland</w:t>
        </w:r>
      </w:hyperlink>
      <w:r w:rsidRPr="00A6334C">
        <w:rPr>
          <w:sz w:val="24"/>
          <w:szCs w:val="24"/>
        </w:rPr>
        <w:t xml:space="preserve"> </w:t>
      </w:r>
    </w:p>
    <w:p w:rsidR="00A6334C" w:rsidRDefault="00A6334C" w:rsidP="009F6AC4">
      <w:pPr>
        <w:spacing w:line="480" w:lineRule="auto"/>
        <w:rPr>
          <w:sz w:val="24"/>
          <w:szCs w:val="24"/>
        </w:rPr>
      </w:pPr>
    </w:p>
    <w:p w:rsidR="00CC1847" w:rsidRPr="006B1B86" w:rsidRDefault="00CC1847" w:rsidP="006B1B86">
      <w:pPr>
        <w:spacing w:line="480" w:lineRule="auto"/>
        <w:rPr>
          <w:sz w:val="24"/>
          <w:szCs w:val="24"/>
        </w:rPr>
      </w:pPr>
      <w:r w:rsidRPr="006B1B86">
        <w:rPr>
          <w:sz w:val="24"/>
          <w:szCs w:val="24"/>
        </w:rPr>
        <w:t xml:space="preserve">C. Williams, ‘The Waste Land: T. S. Eliot’s Journey of Realization and Revelation’, Volume 34, 6-1. </w:t>
      </w:r>
      <w:hyperlink r:id="rId10" w:history="1">
        <w:r w:rsidRPr="006B1B86">
          <w:rPr>
            <w:rStyle w:val="Hyperlink"/>
            <w:sz w:val="24"/>
            <w:szCs w:val="24"/>
          </w:rPr>
          <w:t>https://www.southeastern.edu/acad_research/programs/writing_center/pick/backissue/volume34/assets/williams.pdf</w:t>
        </w:r>
      </w:hyperlink>
      <w:r w:rsidRPr="006B1B86">
        <w:rPr>
          <w:sz w:val="24"/>
          <w:szCs w:val="24"/>
        </w:rPr>
        <w:t xml:space="preserve"> (Date Accessed: 12/11/2017)</w:t>
      </w:r>
    </w:p>
    <w:p w:rsidR="0032743B" w:rsidRPr="006B1B86" w:rsidRDefault="00656D0A" w:rsidP="006B1B86">
      <w:pPr>
        <w:spacing w:line="480" w:lineRule="auto"/>
        <w:rPr>
          <w:sz w:val="24"/>
          <w:szCs w:val="24"/>
        </w:rPr>
      </w:pPr>
      <w:hyperlink r:id="rId11" w:history="1">
        <w:r w:rsidR="00CC1847" w:rsidRPr="006B1B86">
          <w:rPr>
            <w:rStyle w:val="Hyperlink"/>
            <w:sz w:val="24"/>
            <w:szCs w:val="24"/>
          </w:rPr>
          <w:t>https://www.bl.uk/20th-century-literature/articles/modernism-time-and-consciousness- the-influence-of-</w:t>
        </w:r>
        <w:proofErr w:type="spellStart"/>
        <w:r w:rsidR="00CC1847" w:rsidRPr="006B1B86">
          <w:rPr>
            <w:rStyle w:val="Hyperlink"/>
            <w:sz w:val="24"/>
            <w:szCs w:val="24"/>
          </w:rPr>
          <w:t>henri</w:t>
        </w:r>
        <w:proofErr w:type="spellEnd"/>
        <w:r w:rsidR="00CC1847" w:rsidRPr="006B1B86">
          <w:rPr>
            <w:rStyle w:val="Hyperlink"/>
            <w:sz w:val="24"/>
            <w:szCs w:val="24"/>
          </w:rPr>
          <w:t>-</w:t>
        </w:r>
        <w:proofErr w:type="spellStart"/>
        <w:r w:rsidR="00CC1847" w:rsidRPr="006B1B86">
          <w:rPr>
            <w:rStyle w:val="Hyperlink"/>
            <w:sz w:val="24"/>
            <w:szCs w:val="24"/>
          </w:rPr>
          <w:t>bergson</w:t>
        </w:r>
        <w:proofErr w:type="spellEnd"/>
        <w:r w:rsidR="00CC1847" w:rsidRPr="006B1B86">
          <w:rPr>
            <w:rStyle w:val="Hyperlink"/>
            <w:sz w:val="24"/>
            <w:szCs w:val="24"/>
          </w:rPr>
          <w:t>-and-marcel-</w:t>
        </w:r>
        <w:proofErr w:type="spellStart"/>
        <w:r w:rsidR="00CC1847" w:rsidRPr="006B1B86">
          <w:rPr>
            <w:rStyle w:val="Hyperlink"/>
            <w:sz w:val="24"/>
            <w:szCs w:val="24"/>
          </w:rPr>
          <w:t>proust</w:t>
        </w:r>
        <w:proofErr w:type="spellEnd"/>
      </w:hyperlink>
      <w:r w:rsidR="006B1B86">
        <w:rPr>
          <w:sz w:val="24"/>
          <w:szCs w:val="24"/>
        </w:rPr>
        <w:t xml:space="preserve"> </w:t>
      </w:r>
      <w:r w:rsidR="0032743B" w:rsidRPr="006B1B86">
        <w:rPr>
          <w:b/>
          <w:sz w:val="24"/>
          <w:szCs w:val="24"/>
        </w:rPr>
        <w:t xml:space="preserve"> </w:t>
      </w:r>
      <w:r w:rsidR="00CC1847" w:rsidRPr="006B1B86">
        <w:rPr>
          <w:sz w:val="24"/>
          <w:szCs w:val="24"/>
        </w:rPr>
        <w:t>(Date Accessed: 9/11/2017)</w:t>
      </w:r>
    </w:p>
    <w:p w:rsidR="00A6334C" w:rsidRPr="006B1B86" w:rsidRDefault="00656D0A" w:rsidP="006B1B86">
      <w:pPr>
        <w:spacing w:line="480" w:lineRule="auto"/>
        <w:rPr>
          <w:sz w:val="24"/>
          <w:szCs w:val="24"/>
        </w:rPr>
      </w:pPr>
      <w:hyperlink r:id="rId12" w:history="1">
        <w:r w:rsidR="00A6334C" w:rsidRPr="006B1B86">
          <w:rPr>
            <w:rStyle w:val="Hyperlink"/>
            <w:sz w:val="24"/>
            <w:szCs w:val="24"/>
          </w:rPr>
          <w:t>http://www.poetryarchive.org/poetryarchive/singlePoet.do?poetId=7069</w:t>
        </w:r>
      </w:hyperlink>
      <w:r w:rsidR="00A6334C" w:rsidRPr="006B1B86">
        <w:rPr>
          <w:sz w:val="24"/>
          <w:szCs w:val="24"/>
        </w:rPr>
        <w:t xml:space="preserve"> (Date Accessed: 7/11/2017)</w:t>
      </w:r>
    </w:p>
    <w:p w:rsidR="009F25F7" w:rsidRPr="006B1B86" w:rsidRDefault="00656D0A" w:rsidP="006B1B86">
      <w:pPr>
        <w:spacing w:line="480" w:lineRule="auto"/>
        <w:rPr>
          <w:sz w:val="24"/>
          <w:szCs w:val="24"/>
        </w:rPr>
      </w:pPr>
      <w:hyperlink r:id="rId13" w:history="1">
        <w:r w:rsidR="009F25F7" w:rsidRPr="006B1B86">
          <w:rPr>
            <w:rStyle w:val="Hyperlink"/>
            <w:sz w:val="24"/>
            <w:szCs w:val="24"/>
          </w:rPr>
          <w:t>https://www.theguardian.com/commentisfree/belief/2014/apr/17/ts-eliot-waste-land-radical-text-wounded-culture</w:t>
        </w:r>
      </w:hyperlink>
      <w:r w:rsidR="009F25F7" w:rsidRPr="006B1B86">
        <w:rPr>
          <w:sz w:val="24"/>
          <w:szCs w:val="24"/>
        </w:rPr>
        <w:t xml:space="preserve"> (Date Accessed: 7/11/2017)</w:t>
      </w:r>
    </w:p>
    <w:p w:rsidR="00CC1847" w:rsidRPr="00CC1847" w:rsidRDefault="00CC1847" w:rsidP="009F6AC4">
      <w:pPr>
        <w:spacing w:line="480" w:lineRule="auto"/>
        <w:rPr>
          <w:sz w:val="24"/>
          <w:szCs w:val="24"/>
        </w:rPr>
      </w:pPr>
    </w:p>
    <w:p w:rsidR="00F50D2D" w:rsidRDefault="00F50D2D" w:rsidP="009F6AC4">
      <w:pPr>
        <w:spacing w:line="480" w:lineRule="auto"/>
      </w:pPr>
    </w:p>
    <w:p w:rsidR="00F50D2D" w:rsidRDefault="00F50D2D" w:rsidP="009F6AC4">
      <w:pPr>
        <w:spacing w:line="480" w:lineRule="auto"/>
      </w:pPr>
      <w:bookmarkStart w:id="21" w:name="_GoBack"/>
      <w:bookmarkEnd w:id="21"/>
    </w:p>
    <w:sectPr w:rsidR="00F50D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6EE2" w:rsidRDefault="001A6EE2" w:rsidP="00A95B88">
      <w:pPr>
        <w:spacing w:after="0" w:line="240" w:lineRule="auto"/>
      </w:pPr>
      <w:r>
        <w:separator/>
      </w:r>
    </w:p>
  </w:endnote>
  <w:endnote w:type="continuationSeparator" w:id="0">
    <w:p w:rsidR="001A6EE2" w:rsidRDefault="001A6EE2" w:rsidP="00A95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6EE2" w:rsidRDefault="001A6EE2" w:rsidP="00A95B88">
      <w:pPr>
        <w:spacing w:after="0" w:line="240" w:lineRule="auto"/>
      </w:pPr>
      <w:r>
        <w:separator/>
      </w:r>
    </w:p>
  </w:footnote>
  <w:footnote w:type="continuationSeparator" w:id="0">
    <w:p w:rsidR="001A6EE2" w:rsidRDefault="001A6EE2" w:rsidP="00A95B88">
      <w:pPr>
        <w:spacing w:after="0" w:line="240" w:lineRule="auto"/>
      </w:pPr>
      <w:r>
        <w:continuationSeparator/>
      </w:r>
    </w:p>
  </w:footnote>
  <w:footnote w:id="1">
    <w:p w:rsidR="001A6EE2" w:rsidRDefault="001A6EE2">
      <w:pPr>
        <w:pStyle w:val="FootnoteText"/>
      </w:pPr>
      <w:r>
        <w:rPr>
          <w:rStyle w:val="FootnoteReference"/>
        </w:rPr>
        <w:footnoteRef/>
      </w:r>
      <w:r>
        <w:t xml:space="preserve"> </w:t>
      </w:r>
      <w:bookmarkStart w:id="2" w:name="_Hlk498718259"/>
      <w:r>
        <w:t>Raymond Williams, “</w:t>
      </w:r>
      <w:r w:rsidRPr="00A95B88">
        <w:t>When wa</w:t>
      </w:r>
      <w:r>
        <w:t xml:space="preserve">s </w:t>
      </w:r>
      <w:proofErr w:type="gramStart"/>
      <w:r>
        <w:t>Modernism?,</w:t>
      </w:r>
      <w:proofErr w:type="gramEnd"/>
      <w:r>
        <w:t xml:space="preserve">” The Politics of </w:t>
      </w:r>
      <w:r w:rsidRPr="00A95B88">
        <w:t>Modernism: Against the N</w:t>
      </w:r>
      <w:r>
        <w:t>ew Conformists (London: Verso, 1989). p</w:t>
      </w:r>
      <w:r w:rsidRPr="00A95B88">
        <w:t>.31-35.</w:t>
      </w:r>
      <w:bookmarkEnd w:id="2"/>
    </w:p>
    <w:p w:rsidR="001A6EE2" w:rsidRDefault="001A6EE2">
      <w:pPr>
        <w:pStyle w:val="FootnoteText"/>
      </w:pPr>
    </w:p>
  </w:footnote>
  <w:footnote w:id="2">
    <w:p w:rsidR="001A6EE2" w:rsidRDefault="001A6EE2">
      <w:pPr>
        <w:pStyle w:val="FootnoteText"/>
      </w:pPr>
      <w:r>
        <w:rPr>
          <w:rStyle w:val="FootnoteReference"/>
        </w:rPr>
        <w:footnoteRef/>
      </w:r>
      <w:r>
        <w:t xml:space="preserve"> </w:t>
      </w:r>
      <w:bookmarkStart w:id="3" w:name="_Hlk498718469"/>
      <w:r w:rsidRPr="00962552">
        <w:t>Eugene Lunn, cited in Alex Callin</w:t>
      </w:r>
      <w:r>
        <w:t xml:space="preserve">icos, Against Postmodernism: </w:t>
      </w:r>
      <w:r w:rsidRPr="00DA1F2B">
        <w:rPr>
          <w:i/>
        </w:rPr>
        <w:t>A Marxist Critique</w:t>
      </w:r>
      <w:r w:rsidRPr="00962552">
        <w:t xml:space="preserve"> </w:t>
      </w:r>
      <w:r>
        <w:t>(Cambridge: Polity Press, 1989).</w:t>
      </w:r>
      <w:r w:rsidRPr="00962552">
        <w:t xml:space="preserve"> </w:t>
      </w:r>
      <w:bookmarkEnd w:id="3"/>
      <w:r w:rsidRPr="00962552">
        <w:t>p. 12-3.</w:t>
      </w:r>
      <w:r>
        <w:t xml:space="preserve"> </w:t>
      </w:r>
      <w:r w:rsidRPr="000E0F90">
        <w:rPr>
          <w:b/>
        </w:rPr>
        <w:t>Self-Consciousness</w:t>
      </w:r>
      <w:r>
        <w:t xml:space="preserve">: The gradual process of producing art work, which then becomes the initial works focus of the framework. </w:t>
      </w:r>
    </w:p>
  </w:footnote>
  <w:footnote w:id="3">
    <w:p w:rsidR="001A6EE2" w:rsidRDefault="001A6EE2">
      <w:pPr>
        <w:pStyle w:val="FootnoteText"/>
      </w:pPr>
      <w:r>
        <w:rPr>
          <w:rStyle w:val="FootnoteReference"/>
        </w:rPr>
        <w:footnoteRef/>
      </w:r>
      <w:r>
        <w:t xml:space="preserve"> Ibid., p12-3.</w:t>
      </w:r>
      <w:r w:rsidRPr="000E0F90">
        <w:rPr>
          <w:b/>
        </w:rPr>
        <w:t xml:space="preserve"> Montage</w:t>
      </w:r>
      <w:r>
        <w:t xml:space="preserve">: Another characteristic of modernist writing which the focus of the work begins to separate and loose its organic form, ad becomes an assemblage of fragments, often drawn from different discourses or cultural media. </w:t>
      </w:r>
    </w:p>
  </w:footnote>
  <w:footnote w:id="4">
    <w:p w:rsidR="001A6EE2" w:rsidRPr="00084FEB" w:rsidRDefault="001A6EE2">
      <w:pPr>
        <w:pStyle w:val="FootnoteText"/>
      </w:pPr>
      <w:r>
        <w:rPr>
          <w:rStyle w:val="FootnoteReference"/>
        </w:rPr>
        <w:footnoteRef/>
      </w:r>
      <w:r>
        <w:t xml:space="preserve"> Ibid., p12-3. </w:t>
      </w:r>
      <w:r>
        <w:rPr>
          <w:b/>
        </w:rPr>
        <w:t>Paradox or uncertainty:</w:t>
      </w:r>
      <w:r w:rsidRPr="00AA43F2">
        <w:t xml:space="preserve"> The world itself ceases to have a coherent, rationally ascertainable structure, and becomes, as </w:t>
      </w:r>
      <w:proofErr w:type="spellStart"/>
      <w:r w:rsidRPr="00AA43F2">
        <w:t>Hofmannstal</w:t>
      </w:r>
      <w:proofErr w:type="spellEnd"/>
      <w:r w:rsidRPr="00AA43F2">
        <w:t xml:space="preserve"> says, multiple and indeterminate</w:t>
      </w:r>
      <w:r w:rsidRPr="00AA43F2">
        <w:rPr>
          <w:b/>
        </w:rPr>
        <w:t>.</w:t>
      </w:r>
    </w:p>
  </w:footnote>
  <w:footnote w:id="5">
    <w:p w:rsidR="001A6EE2" w:rsidRDefault="001A6EE2">
      <w:pPr>
        <w:pStyle w:val="FootnoteText"/>
      </w:pPr>
      <w:r>
        <w:rPr>
          <w:rStyle w:val="FootnoteReference"/>
        </w:rPr>
        <w:footnoteRef/>
      </w:r>
      <w:bookmarkStart w:id="4" w:name="_Hlk498611906"/>
      <w:r>
        <w:t xml:space="preserve">T.S. Elliot, </w:t>
      </w:r>
      <w:r w:rsidRPr="00DA1F2B">
        <w:rPr>
          <w:i/>
        </w:rPr>
        <w:t xml:space="preserve">The Waste </w:t>
      </w:r>
      <w:proofErr w:type="gramStart"/>
      <w:r w:rsidRPr="00DA1F2B">
        <w:rPr>
          <w:i/>
        </w:rPr>
        <w:t>Land</w:t>
      </w:r>
      <w:proofErr w:type="gramEnd"/>
      <w:r w:rsidRPr="00DA1F2B">
        <w:rPr>
          <w:i/>
        </w:rPr>
        <w:t xml:space="preserve"> and other poems</w:t>
      </w:r>
      <w:r>
        <w:t xml:space="preserve">: The love Song of J. Alfred Prufrock, (Faber &amp; Faber, 2002) p5. </w:t>
      </w:r>
      <w:bookmarkEnd w:id="4"/>
    </w:p>
  </w:footnote>
  <w:footnote w:id="6">
    <w:p w:rsidR="001A6EE2" w:rsidRDefault="001A6EE2">
      <w:pPr>
        <w:pStyle w:val="FootnoteText"/>
      </w:pPr>
      <w:r>
        <w:rPr>
          <w:rStyle w:val="FootnoteReference"/>
        </w:rPr>
        <w:footnoteRef/>
      </w:r>
      <w:r>
        <w:t xml:space="preserve"> Ibid., p5.</w:t>
      </w:r>
    </w:p>
  </w:footnote>
  <w:footnote w:id="7">
    <w:p w:rsidR="001A6EE2" w:rsidRDefault="001A6EE2">
      <w:pPr>
        <w:pStyle w:val="FootnoteText"/>
      </w:pPr>
      <w:r>
        <w:rPr>
          <w:rStyle w:val="FootnoteReference"/>
        </w:rPr>
        <w:footnoteRef/>
      </w:r>
      <w:r>
        <w:t xml:space="preserve"> Ibid., p5. Line 72. </w:t>
      </w:r>
    </w:p>
  </w:footnote>
  <w:footnote w:id="8">
    <w:p w:rsidR="001A6EE2" w:rsidRDefault="001A6EE2">
      <w:pPr>
        <w:pStyle w:val="FootnoteText"/>
      </w:pPr>
      <w:r>
        <w:rPr>
          <w:rStyle w:val="FootnoteReference"/>
        </w:rPr>
        <w:footnoteRef/>
      </w:r>
      <w:r>
        <w:t xml:space="preserve"> </w:t>
      </w:r>
      <w:bookmarkStart w:id="5" w:name="_Hlk498620453"/>
      <w:r>
        <w:t>Cara Williams, ‘</w:t>
      </w:r>
      <w:r w:rsidRPr="00DA1F2B">
        <w:rPr>
          <w:i/>
        </w:rPr>
        <w:t>The Waste Land</w:t>
      </w:r>
      <w:r w:rsidRPr="00DA1F2B">
        <w:t>: T. S. Eliot’s Journey of Realization and Revelation</w:t>
      </w:r>
      <w:r>
        <w:t xml:space="preserve">’, Volume 34, 6-1. </w:t>
      </w:r>
      <w:bookmarkEnd w:id="5"/>
      <w:r>
        <w:fldChar w:fldCharType="begin"/>
      </w:r>
      <w:r>
        <w:instrText xml:space="preserve"> HYPERLINK "</w:instrText>
      </w:r>
      <w:r w:rsidRPr="00FD2727">
        <w:instrText>https://www.southeastern.edu/acad_research/programs/writing_center/pick/backissue/volume34/assets/williams.pdf</w:instrText>
      </w:r>
      <w:r>
        <w:instrText xml:space="preserve">" </w:instrText>
      </w:r>
      <w:r>
        <w:fldChar w:fldCharType="separate"/>
      </w:r>
      <w:r w:rsidRPr="00EE005B">
        <w:rPr>
          <w:rStyle w:val="Hyperlink"/>
        </w:rPr>
        <w:t>https://www.southeastern.edu/acad_research/programs/writing_center/pick/backissue/volume34/assets/williams.pdf</w:t>
      </w:r>
      <w:r>
        <w:fldChar w:fldCharType="end"/>
      </w:r>
      <w:r>
        <w:t xml:space="preserve"> </w:t>
      </w:r>
    </w:p>
  </w:footnote>
  <w:footnote w:id="9">
    <w:p w:rsidR="001A6EE2" w:rsidRPr="00A2267B" w:rsidRDefault="001A6EE2">
      <w:pPr>
        <w:pStyle w:val="FootnoteText"/>
        <w:rPr>
          <w:i/>
        </w:rPr>
      </w:pPr>
      <w:bookmarkStart w:id="6" w:name="_Hlk498687864"/>
      <w:r>
        <w:rPr>
          <w:rStyle w:val="FootnoteReference"/>
        </w:rPr>
        <w:footnoteRef/>
      </w:r>
      <w:r>
        <w:t xml:space="preserve"> </w:t>
      </w:r>
      <w:bookmarkStart w:id="7" w:name="_Hlk498687780"/>
      <w:r>
        <w:t>Davis, ‘</w:t>
      </w:r>
      <w:r>
        <w:rPr>
          <w:i/>
        </w:rPr>
        <w:t xml:space="preserve">Heap of Images: </w:t>
      </w:r>
      <w:r w:rsidRPr="00A2267B">
        <w:t>Mythology in Eliot’s “Burial of the Dead”’</w:t>
      </w:r>
      <w:r>
        <w:t>.</w:t>
      </w:r>
      <w:hyperlink r:id="rId1" w:history="1">
        <w:r w:rsidRPr="00EE005B">
          <w:rPr>
            <w:rStyle w:val="Hyperlink"/>
          </w:rPr>
          <w:t>https://www.scribd.com/doc/50536580/2268961-Mythology-in-TS-Eliots-The-Wasteland</w:t>
        </w:r>
      </w:hyperlink>
      <w:r>
        <w:t xml:space="preserve"> </w:t>
      </w:r>
      <w:bookmarkEnd w:id="7"/>
    </w:p>
    <w:bookmarkEnd w:id="6"/>
  </w:footnote>
  <w:footnote w:id="10">
    <w:p w:rsidR="001A6EE2" w:rsidRDefault="001A6EE2">
      <w:pPr>
        <w:pStyle w:val="FootnoteText"/>
      </w:pPr>
      <w:bookmarkStart w:id="8" w:name="_Hlk498687935"/>
      <w:r>
        <w:rPr>
          <w:rStyle w:val="FootnoteReference"/>
        </w:rPr>
        <w:footnoteRef/>
      </w:r>
      <w:r>
        <w:t xml:space="preserve"> </w:t>
      </w:r>
      <w:hyperlink r:id="rId2" w:history="1">
        <w:r w:rsidRPr="00EE005B">
          <w:rPr>
            <w:rStyle w:val="Hyperlink"/>
          </w:rPr>
          <w:t>http://www.poetryarchive.org/poetryarchive/singlePoet.do?poetId=7069</w:t>
        </w:r>
      </w:hyperlink>
      <w:r>
        <w:t xml:space="preserve"> </w:t>
      </w:r>
    </w:p>
    <w:bookmarkEnd w:id="8"/>
  </w:footnote>
  <w:footnote w:id="11">
    <w:p w:rsidR="001A6EE2" w:rsidRDefault="001A6EE2">
      <w:pPr>
        <w:pStyle w:val="FootnoteText"/>
      </w:pPr>
      <w:r>
        <w:rPr>
          <w:rStyle w:val="FootnoteReference"/>
        </w:rPr>
        <w:footnoteRef/>
      </w:r>
      <w:r>
        <w:t xml:space="preserve"> </w:t>
      </w:r>
      <w:bookmarkStart w:id="9" w:name="_Hlk498620846"/>
      <w:bookmarkStart w:id="10" w:name="_Hlk498623826"/>
      <w:r>
        <w:t xml:space="preserve">T.S. Elliot, </w:t>
      </w:r>
      <w:r w:rsidRPr="00DA1F2B">
        <w:rPr>
          <w:i/>
        </w:rPr>
        <w:t xml:space="preserve">The Waste </w:t>
      </w:r>
      <w:proofErr w:type="gramStart"/>
      <w:r w:rsidRPr="00DA1F2B">
        <w:rPr>
          <w:i/>
        </w:rPr>
        <w:t>Land</w:t>
      </w:r>
      <w:proofErr w:type="gramEnd"/>
      <w:r w:rsidRPr="00DA1F2B">
        <w:rPr>
          <w:i/>
        </w:rPr>
        <w:t xml:space="preserve"> and other poems</w:t>
      </w:r>
      <w:r>
        <w:t>: The love Song of J. Alfred Prufrock, (Faber &amp; Faber, 2002) p32</w:t>
      </w:r>
      <w:bookmarkEnd w:id="9"/>
      <w:r>
        <w:t>.</w:t>
      </w:r>
      <w:bookmarkEnd w:id="10"/>
    </w:p>
  </w:footnote>
  <w:footnote w:id="12">
    <w:p w:rsidR="001A6EE2" w:rsidRDefault="001A6EE2">
      <w:pPr>
        <w:pStyle w:val="FootnoteText"/>
      </w:pPr>
      <w:r>
        <w:rPr>
          <w:rStyle w:val="FootnoteReference"/>
        </w:rPr>
        <w:footnoteRef/>
      </w:r>
      <w:r>
        <w:t xml:space="preserve"> Ibid., p32.</w:t>
      </w:r>
    </w:p>
  </w:footnote>
  <w:footnote w:id="13">
    <w:p w:rsidR="001A6EE2" w:rsidRDefault="001A6EE2">
      <w:pPr>
        <w:pStyle w:val="FootnoteText"/>
      </w:pPr>
      <w:r>
        <w:rPr>
          <w:rStyle w:val="FootnoteReference"/>
        </w:rPr>
        <w:footnoteRef/>
      </w:r>
      <w:r>
        <w:t xml:space="preserve"> </w:t>
      </w:r>
      <w:bookmarkStart w:id="11" w:name="_Hlk498689657"/>
      <w:bookmarkStart w:id="12" w:name="_Hlk498623946"/>
      <w:r w:rsidRPr="00BA7639">
        <w:t xml:space="preserve">Cara Williams, ‘The Waste Land: T. S. Eliot’s Journey of Realization and Revelation’, Volume 34, 6-1. </w:t>
      </w:r>
      <w:bookmarkEnd w:id="11"/>
      <w:r>
        <w:fldChar w:fldCharType="begin"/>
      </w:r>
      <w:r>
        <w:instrText xml:space="preserve"> HYPERLINK "</w:instrText>
      </w:r>
      <w:r w:rsidRPr="00BA7639">
        <w:instrText>https://www.southeastern.edu/acad_research/programs/writing_center/pick/backissue/volume34/assets/williams.pdf</w:instrText>
      </w:r>
      <w:r>
        <w:instrText xml:space="preserve">" </w:instrText>
      </w:r>
      <w:r>
        <w:fldChar w:fldCharType="separate"/>
      </w:r>
      <w:r w:rsidRPr="00B24EE2">
        <w:rPr>
          <w:rStyle w:val="Hyperlink"/>
        </w:rPr>
        <w:t>https://www.southeastern.edu/acad_research/programs/writing_center/pick/backissue/volume34/assets/williams.pdf</w:t>
      </w:r>
      <w:r>
        <w:fldChar w:fldCharType="end"/>
      </w:r>
      <w:r>
        <w:t xml:space="preserve"> </w:t>
      </w:r>
      <w:bookmarkEnd w:id="12"/>
    </w:p>
  </w:footnote>
  <w:footnote w:id="14">
    <w:p w:rsidR="001A6EE2" w:rsidRDefault="001A6EE2">
      <w:pPr>
        <w:pStyle w:val="FootnoteText"/>
      </w:pPr>
      <w:r>
        <w:rPr>
          <w:rStyle w:val="FootnoteReference"/>
        </w:rPr>
        <w:footnoteRef/>
      </w:r>
      <w:r>
        <w:t xml:space="preserve"> </w:t>
      </w:r>
      <w:bookmarkStart w:id="13" w:name="_Hlk498629816"/>
      <w:r w:rsidRPr="00920184">
        <w:t xml:space="preserve">T.S. Elliot, </w:t>
      </w:r>
      <w:r w:rsidRPr="00860A79">
        <w:rPr>
          <w:i/>
        </w:rPr>
        <w:t xml:space="preserve">The Waste </w:t>
      </w:r>
      <w:proofErr w:type="gramStart"/>
      <w:r w:rsidRPr="00860A79">
        <w:rPr>
          <w:i/>
        </w:rPr>
        <w:t>Land</w:t>
      </w:r>
      <w:proofErr w:type="gramEnd"/>
      <w:r w:rsidRPr="00860A79">
        <w:rPr>
          <w:i/>
        </w:rPr>
        <w:t xml:space="preserve"> and other poems:</w:t>
      </w:r>
      <w:r w:rsidRPr="00920184">
        <w:t xml:space="preserve"> The love Song of J. Alfred Prufrock, (Faber &amp; Faber, 2002) p32</w:t>
      </w:r>
      <w:r>
        <w:t>.</w:t>
      </w:r>
      <w:bookmarkEnd w:id="13"/>
    </w:p>
  </w:footnote>
  <w:footnote w:id="15">
    <w:p w:rsidR="001A6EE2" w:rsidRDefault="001A6EE2">
      <w:pPr>
        <w:pStyle w:val="FootnoteText"/>
      </w:pPr>
      <w:r>
        <w:rPr>
          <w:rStyle w:val="FootnoteReference"/>
        </w:rPr>
        <w:footnoteRef/>
      </w:r>
      <w:r>
        <w:t xml:space="preserve"> Ibid., p5.</w:t>
      </w:r>
    </w:p>
  </w:footnote>
  <w:footnote w:id="16">
    <w:p w:rsidR="001A6EE2" w:rsidRDefault="001A6EE2">
      <w:pPr>
        <w:pStyle w:val="FootnoteText"/>
      </w:pPr>
      <w:r>
        <w:rPr>
          <w:rStyle w:val="FootnoteReference"/>
        </w:rPr>
        <w:footnoteRef/>
      </w:r>
      <w:r>
        <w:t xml:space="preserve"> Ibid., p5. </w:t>
      </w:r>
    </w:p>
  </w:footnote>
  <w:footnote w:id="17">
    <w:p w:rsidR="001A6EE2" w:rsidRDefault="001A6EE2">
      <w:pPr>
        <w:pStyle w:val="FootnoteText"/>
      </w:pPr>
      <w:r>
        <w:rPr>
          <w:rStyle w:val="FootnoteReference"/>
        </w:rPr>
        <w:footnoteRef/>
      </w:r>
      <w:r>
        <w:t xml:space="preserve"> </w:t>
      </w:r>
      <w:r w:rsidRPr="00920184">
        <w:t xml:space="preserve">T.S. Elliot, </w:t>
      </w:r>
      <w:r w:rsidRPr="00860A79">
        <w:rPr>
          <w:i/>
        </w:rPr>
        <w:t xml:space="preserve">The Waste </w:t>
      </w:r>
      <w:proofErr w:type="gramStart"/>
      <w:r w:rsidRPr="00860A79">
        <w:rPr>
          <w:i/>
        </w:rPr>
        <w:t>Land</w:t>
      </w:r>
      <w:proofErr w:type="gramEnd"/>
      <w:r w:rsidRPr="00860A79">
        <w:rPr>
          <w:i/>
        </w:rPr>
        <w:t xml:space="preserve"> and other poems:</w:t>
      </w:r>
      <w:r w:rsidRPr="00920184">
        <w:t xml:space="preserve"> The love Song of J. Alfred Pru</w:t>
      </w:r>
      <w:r>
        <w:t>frock, (Faber &amp; Faber, 2002) p5.</w:t>
      </w:r>
    </w:p>
  </w:footnote>
  <w:footnote w:id="18">
    <w:p w:rsidR="001A6EE2" w:rsidRPr="001A6EE2" w:rsidRDefault="001A6EE2">
      <w:pPr>
        <w:pStyle w:val="FootnoteText"/>
      </w:pPr>
      <w:r>
        <w:rPr>
          <w:rStyle w:val="FootnoteReference"/>
        </w:rPr>
        <w:footnoteRef/>
      </w:r>
      <w:r>
        <w:t xml:space="preserve"> </w:t>
      </w:r>
      <w:bookmarkStart w:id="14" w:name="_Hlk498687604"/>
      <w:r>
        <w:t>James McFarlane, ‘</w:t>
      </w:r>
      <w:r w:rsidRPr="004E0E21">
        <w:rPr>
          <w:i/>
        </w:rPr>
        <w:t>The Mind of Modernism.</w:t>
      </w:r>
      <w:r>
        <w:t xml:space="preserve">’ Bradbury and McFarlane, eds. </w:t>
      </w:r>
      <w:r>
        <w:rPr>
          <w:i/>
        </w:rPr>
        <w:t xml:space="preserve">Modernism 1890-1930, </w:t>
      </w:r>
      <w:r>
        <w:t>(Harmondsworth: Penguin, 1976) p92.</w:t>
      </w:r>
      <w:bookmarkEnd w:id="14"/>
    </w:p>
  </w:footnote>
  <w:footnote w:id="19">
    <w:p w:rsidR="00911F4C" w:rsidRDefault="00911F4C">
      <w:pPr>
        <w:pStyle w:val="FootnoteText"/>
      </w:pPr>
      <w:r>
        <w:rPr>
          <w:rStyle w:val="FootnoteReference"/>
        </w:rPr>
        <w:footnoteRef/>
      </w:r>
      <w:r>
        <w:t xml:space="preserve"> </w:t>
      </w:r>
      <w:bookmarkStart w:id="15" w:name="_Hlk498693468"/>
      <w:r>
        <w:t xml:space="preserve">Terry Eagleton. </w:t>
      </w:r>
      <w:r w:rsidRPr="00911F4C">
        <w:rPr>
          <w:i/>
        </w:rPr>
        <w:t>Criticism and Ideology</w:t>
      </w:r>
      <w:r>
        <w:t xml:space="preserve">: </w:t>
      </w:r>
      <w:r w:rsidRPr="00911F4C">
        <w:rPr>
          <w:i/>
        </w:rPr>
        <w:t>A Study in Marxist Literary Theory</w:t>
      </w:r>
      <w:r>
        <w:t>, (London; New York: Verso, 1976)</w:t>
      </w:r>
      <w:r w:rsidR="00586837">
        <w:t>,</w:t>
      </w:r>
      <w:r>
        <w:t xml:space="preserve"> p148.</w:t>
      </w:r>
      <w:bookmarkEnd w:id="15"/>
    </w:p>
  </w:footnote>
  <w:footnote w:id="20">
    <w:p w:rsidR="00AC71AB" w:rsidRDefault="00AC71AB">
      <w:pPr>
        <w:pStyle w:val="FootnoteText"/>
      </w:pPr>
      <w:r>
        <w:rPr>
          <w:rStyle w:val="FootnoteReference"/>
        </w:rPr>
        <w:footnoteRef/>
      </w:r>
      <w:r>
        <w:t xml:space="preserve"> </w:t>
      </w:r>
      <w:r w:rsidRPr="00AC71AB">
        <w:t xml:space="preserve">Cara Williams, ‘The Waste Land: T. S. Eliot’s Journey of Realization and Revelation’, Volume 34, 6-1. </w:t>
      </w:r>
      <w:hyperlink r:id="rId3" w:history="1">
        <w:r w:rsidRPr="00B24EE2">
          <w:rPr>
            <w:rStyle w:val="Hyperlink"/>
          </w:rPr>
          <w:t>https://www.southeastern.edu/acad_research/programs/writing_center/pick/backissue/volume34/assets/williams.pdf</w:t>
        </w:r>
      </w:hyperlink>
      <w:r>
        <w:t xml:space="preserve"> </w:t>
      </w:r>
    </w:p>
  </w:footnote>
  <w:footnote w:id="21">
    <w:p w:rsidR="003055F2" w:rsidRDefault="003055F2">
      <w:pPr>
        <w:pStyle w:val="FootnoteText"/>
      </w:pPr>
      <w:r>
        <w:rPr>
          <w:rStyle w:val="FootnoteReference"/>
        </w:rPr>
        <w:footnoteRef/>
      </w:r>
      <w:r>
        <w:t xml:space="preserve"> </w:t>
      </w:r>
      <w:bookmarkStart w:id="16" w:name="_Hlk498703134"/>
      <w:r w:rsidRPr="003055F2">
        <w:t xml:space="preserve">T.S. Elliot, </w:t>
      </w:r>
      <w:r w:rsidRPr="004E0E21">
        <w:rPr>
          <w:i/>
        </w:rPr>
        <w:t xml:space="preserve">The Waste </w:t>
      </w:r>
      <w:proofErr w:type="gramStart"/>
      <w:r w:rsidRPr="004E0E21">
        <w:rPr>
          <w:i/>
        </w:rPr>
        <w:t>Land</w:t>
      </w:r>
      <w:proofErr w:type="gramEnd"/>
      <w:r w:rsidRPr="004E0E21">
        <w:rPr>
          <w:i/>
        </w:rPr>
        <w:t xml:space="preserve"> and other poems</w:t>
      </w:r>
      <w:r w:rsidRPr="003055F2">
        <w:t>: The love Song of J. Alfred Prufrock, (Faber &amp; Faber, 2002) p5.</w:t>
      </w:r>
      <w:bookmarkEnd w:id="16"/>
    </w:p>
  </w:footnote>
  <w:footnote w:id="22">
    <w:p w:rsidR="005A6AB7" w:rsidRDefault="005A6AB7">
      <w:pPr>
        <w:pStyle w:val="FootnoteText"/>
      </w:pPr>
      <w:r>
        <w:rPr>
          <w:rStyle w:val="FootnoteReference"/>
        </w:rPr>
        <w:footnoteRef/>
      </w:r>
      <w:r w:rsidRPr="005A6AB7">
        <w:t xml:space="preserve">T.S. Elliot, </w:t>
      </w:r>
      <w:r w:rsidRPr="004E0E21">
        <w:rPr>
          <w:i/>
        </w:rPr>
        <w:t xml:space="preserve">The Waste </w:t>
      </w:r>
      <w:proofErr w:type="gramStart"/>
      <w:r w:rsidRPr="004E0E21">
        <w:rPr>
          <w:i/>
        </w:rPr>
        <w:t>Land</w:t>
      </w:r>
      <w:proofErr w:type="gramEnd"/>
      <w:r w:rsidRPr="004E0E21">
        <w:rPr>
          <w:i/>
        </w:rPr>
        <w:t xml:space="preserve"> and other poems</w:t>
      </w:r>
      <w:r w:rsidRPr="005A6AB7">
        <w:t>: The love Song of J. Alfred Prufrock, (Faber &amp; Faber, 2002) p5.</w:t>
      </w:r>
    </w:p>
  </w:footnote>
  <w:footnote w:id="23">
    <w:p w:rsidR="006D6652" w:rsidRDefault="006D6652">
      <w:pPr>
        <w:pStyle w:val="FootnoteText"/>
      </w:pPr>
      <w:r>
        <w:rPr>
          <w:rStyle w:val="FootnoteReference"/>
        </w:rPr>
        <w:footnoteRef/>
      </w:r>
      <w:r>
        <w:t xml:space="preserve">  </w:t>
      </w:r>
      <w:bookmarkStart w:id="17" w:name="_Hlk498701423"/>
      <w:r>
        <w:t>Bradbury Malcolm</w:t>
      </w:r>
      <w:r w:rsidR="00F25425">
        <w:t xml:space="preserve"> and James McFarlane</w:t>
      </w:r>
      <w:r>
        <w:t xml:space="preserve"> </w:t>
      </w:r>
      <w:r w:rsidRPr="006D6652">
        <w:rPr>
          <w:i/>
        </w:rPr>
        <w:t>‘</w:t>
      </w:r>
      <w:r w:rsidR="00F25425">
        <w:rPr>
          <w:i/>
        </w:rPr>
        <w:t xml:space="preserve">The Mind of </w:t>
      </w:r>
      <w:r w:rsidRPr="006D6652">
        <w:rPr>
          <w:i/>
        </w:rPr>
        <w:t>Modernism</w:t>
      </w:r>
      <w:r>
        <w:t>: 1890-1930’</w:t>
      </w:r>
      <w:r w:rsidR="00F25425">
        <w:t xml:space="preserve"> (</w:t>
      </w:r>
      <w:r w:rsidR="00F25425" w:rsidRPr="00F25425">
        <w:t>Harmondsworth New York</w:t>
      </w:r>
      <w:r w:rsidR="00F25425">
        <w:t>,</w:t>
      </w:r>
      <w:r w:rsidR="00F25425" w:rsidRPr="00F25425">
        <w:t xml:space="preserve"> Penguin, 1976</w:t>
      </w:r>
      <w:r w:rsidR="00F25425">
        <w:t>) p72.</w:t>
      </w:r>
      <w:bookmarkEnd w:id="17"/>
    </w:p>
  </w:footnote>
  <w:footnote w:id="24">
    <w:p w:rsidR="00F6143E" w:rsidRDefault="00F6143E">
      <w:pPr>
        <w:pStyle w:val="FootnoteText"/>
      </w:pPr>
      <w:r>
        <w:rPr>
          <w:rStyle w:val="FootnoteReference"/>
        </w:rPr>
        <w:footnoteRef/>
      </w:r>
      <w:r>
        <w:t xml:space="preserve"> </w:t>
      </w:r>
      <w:bookmarkStart w:id="19" w:name="_Hlk498687670"/>
      <w:proofErr w:type="spellStart"/>
      <w:r>
        <w:t>T.</w:t>
      </w:r>
      <w:proofErr w:type="gramStart"/>
      <w:r>
        <w:t>S.Eliot</w:t>
      </w:r>
      <w:proofErr w:type="spellEnd"/>
      <w:proofErr w:type="gramEnd"/>
      <w:r>
        <w:t>. ‘</w:t>
      </w:r>
      <w:r w:rsidRPr="004E0E21">
        <w:rPr>
          <w:i/>
        </w:rPr>
        <w:t>Ulysses, Order and Myth.</w:t>
      </w:r>
      <w:r>
        <w:t xml:space="preserve">’ Peter Faulkner. Ed. A </w:t>
      </w:r>
      <w:r w:rsidR="00F25425">
        <w:t>Modernist</w:t>
      </w:r>
      <w:r>
        <w:t xml:space="preserve"> Reader: Modernism in England 1910-1930, (London: B.T. Batsford Ltd., 1986)</w:t>
      </w:r>
      <w:bookmarkEnd w:id="19"/>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C60DB"/>
    <w:multiLevelType w:val="hybridMultilevel"/>
    <w:tmpl w:val="FA86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511F3"/>
    <w:multiLevelType w:val="hybridMultilevel"/>
    <w:tmpl w:val="2368B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7C0E70"/>
    <w:multiLevelType w:val="hybridMultilevel"/>
    <w:tmpl w:val="0304F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D2D"/>
    <w:rsid w:val="00001D10"/>
    <w:rsid w:val="000126FB"/>
    <w:rsid w:val="00013332"/>
    <w:rsid w:val="0002532C"/>
    <w:rsid w:val="000265CB"/>
    <w:rsid w:val="00027D84"/>
    <w:rsid w:val="00052D0B"/>
    <w:rsid w:val="00071BE4"/>
    <w:rsid w:val="00072AF9"/>
    <w:rsid w:val="00084FEB"/>
    <w:rsid w:val="00091928"/>
    <w:rsid w:val="000B3A1F"/>
    <w:rsid w:val="000B6C15"/>
    <w:rsid w:val="000B7882"/>
    <w:rsid w:val="000E0F90"/>
    <w:rsid w:val="000E48D5"/>
    <w:rsid w:val="000E5903"/>
    <w:rsid w:val="000F26B1"/>
    <w:rsid w:val="001260D6"/>
    <w:rsid w:val="00127C7E"/>
    <w:rsid w:val="001420BE"/>
    <w:rsid w:val="0014395A"/>
    <w:rsid w:val="00154139"/>
    <w:rsid w:val="001609CA"/>
    <w:rsid w:val="001723F3"/>
    <w:rsid w:val="00176C7E"/>
    <w:rsid w:val="00186607"/>
    <w:rsid w:val="00187075"/>
    <w:rsid w:val="0019070B"/>
    <w:rsid w:val="00194B7E"/>
    <w:rsid w:val="001963C9"/>
    <w:rsid w:val="001A1B3B"/>
    <w:rsid w:val="001A6EE2"/>
    <w:rsid w:val="001B7C3C"/>
    <w:rsid w:val="001C5FB6"/>
    <w:rsid w:val="001E770A"/>
    <w:rsid w:val="001F5A03"/>
    <w:rsid w:val="002101C7"/>
    <w:rsid w:val="00210BF6"/>
    <w:rsid w:val="002146E1"/>
    <w:rsid w:val="0022110D"/>
    <w:rsid w:val="00232920"/>
    <w:rsid w:val="00253F0D"/>
    <w:rsid w:val="00277BA3"/>
    <w:rsid w:val="002B5274"/>
    <w:rsid w:val="002B5354"/>
    <w:rsid w:val="002C4838"/>
    <w:rsid w:val="002F3D4F"/>
    <w:rsid w:val="002F4353"/>
    <w:rsid w:val="003055F2"/>
    <w:rsid w:val="0031632E"/>
    <w:rsid w:val="0031772B"/>
    <w:rsid w:val="0032743B"/>
    <w:rsid w:val="003366AB"/>
    <w:rsid w:val="003405B2"/>
    <w:rsid w:val="00353BBE"/>
    <w:rsid w:val="00374024"/>
    <w:rsid w:val="003962E6"/>
    <w:rsid w:val="003A37A0"/>
    <w:rsid w:val="003A55C9"/>
    <w:rsid w:val="003B4740"/>
    <w:rsid w:val="003B560E"/>
    <w:rsid w:val="003C3C4B"/>
    <w:rsid w:val="003E3900"/>
    <w:rsid w:val="003E6B45"/>
    <w:rsid w:val="003F44E8"/>
    <w:rsid w:val="003F678B"/>
    <w:rsid w:val="004000A5"/>
    <w:rsid w:val="00417381"/>
    <w:rsid w:val="00425496"/>
    <w:rsid w:val="00444E30"/>
    <w:rsid w:val="00451BA4"/>
    <w:rsid w:val="004A04D0"/>
    <w:rsid w:val="004A16AC"/>
    <w:rsid w:val="004B4AFE"/>
    <w:rsid w:val="004D082E"/>
    <w:rsid w:val="004D6801"/>
    <w:rsid w:val="004E0E21"/>
    <w:rsid w:val="004E4F4B"/>
    <w:rsid w:val="00510AA8"/>
    <w:rsid w:val="00512AC0"/>
    <w:rsid w:val="00543052"/>
    <w:rsid w:val="00563618"/>
    <w:rsid w:val="0056437E"/>
    <w:rsid w:val="00586837"/>
    <w:rsid w:val="00592EA0"/>
    <w:rsid w:val="005A1D1B"/>
    <w:rsid w:val="005A6AB7"/>
    <w:rsid w:val="005B48DF"/>
    <w:rsid w:val="005C6F36"/>
    <w:rsid w:val="005D6057"/>
    <w:rsid w:val="006111B8"/>
    <w:rsid w:val="00620E8B"/>
    <w:rsid w:val="0062462F"/>
    <w:rsid w:val="00633B2A"/>
    <w:rsid w:val="00656D0A"/>
    <w:rsid w:val="0066019E"/>
    <w:rsid w:val="00662473"/>
    <w:rsid w:val="00670077"/>
    <w:rsid w:val="00684830"/>
    <w:rsid w:val="00696DA9"/>
    <w:rsid w:val="006A145E"/>
    <w:rsid w:val="006B1B86"/>
    <w:rsid w:val="006C0365"/>
    <w:rsid w:val="006D6652"/>
    <w:rsid w:val="006E1319"/>
    <w:rsid w:val="00703D59"/>
    <w:rsid w:val="007167E5"/>
    <w:rsid w:val="0072358C"/>
    <w:rsid w:val="007427EF"/>
    <w:rsid w:val="00747E63"/>
    <w:rsid w:val="00752B68"/>
    <w:rsid w:val="00755977"/>
    <w:rsid w:val="00775720"/>
    <w:rsid w:val="007834FC"/>
    <w:rsid w:val="00794524"/>
    <w:rsid w:val="00796D09"/>
    <w:rsid w:val="007A7662"/>
    <w:rsid w:val="007B20DD"/>
    <w:rsid w:val="007B31E3"/>
    <w:rsid w:val="007C31D1"/>
    <w:rsid w:val="00807C02"/>
    <w:rsid w:val="008155F2"/>
    <w:rsid w:val="0083695F"/>
    <w:rsid w:val="00850BBB"/>
    <w:rsid w:val="00860A79"/>
    <w:rsid w:val="00864594"/>
    <w:rsid w:val="00887C23"/>
    <w:rsid w:val="00890060"/>
    <w:rsid w:val="008F188A"/>
    <w:rsid w:val="00911E1C"/>
    <w:rsid w:val="00911F4C"/>
    <w:rsid w:val="00912F48"/>
    <w:rsid w:val="00920184"/>
    <w:rsid w:val="00925072"/>
    <w:rsid w:val="009263EE"/>
    <w:rsid w:val="00933F4D"/>
    <w:rsid w:val="00962552"/>
    <w:rsid w:val="009900E9"/>
    <w:rsid w:val="009960A1"/>
    <w:rsid w:val="009A19D7"/>
    <w:rsid w:val="009B21C0"/>
    <w:rsid w:val="009B4244"/>
    <w:rsid w:val="009E2058"/>
    <w:rsid w:val="009E4AD9"/>
    <w:rsid w:val="009E7556"/>
    <w:rsid w:val="009F25F7"/>
    <w:rsid w:val="009F6AC4"/>
    <w:rsid w:val="009F7979"/>
    <w:rsid w:val="00A04D1F"/>
    <w:rsid w:val="00A20300"/>
    <w:rsid w:val="00A2267B"/>
    <w:rsid w:val="00A27CC3"/>
    <w:rsid w:val="00A3089A"/>
    <w:rsid w:val="00A6334C"/>
    <w:rsid w:val="00A6731F"/>
    <w:rsid w:val="00A95B88"/>
    <w:rsid w:val="00AA43F2"/>
    <w:rsid w:val="00AB6F8F"/>
    <w:rsid w:val="00AC544B"/>
    <w:rsid w:val="00AC71AB"/>
    <w:rsid w:val="00AE534B"/>
    <w:rsid w:val="00AF555E"/>
    <w:rsid w:val="00AF7948"/>
    <w:rsid w:val="00B15780"/>
    <w:rsid w:val="00B25A2C"/>
    <w:rsid w:val="00B31639"/>
    <w:rsid w:val="00B42211"/>
    <w:rsid w:val="00B930E5"/>
    <w:rsid w:val="00BA7639"/>
    <w:rsid w:val="00BB783B"/>
    <w:rsid w:val="00BC5E5E"/>
    <w:rsid w:val="00BD083F"/>
    <w:rsid w:val="00BE35D3"/>
    <w:rsid w:val="00BE56D2"/>
    <w:rsid w:val="00BF26F4"/>
    <w:rsid w:val="00C04D30"/>
    <w:rsid w:val="00C15FD3"/>
    <w:rsid w:val="00C248A7"/>
    <w:rsid w:val="00C32E38"/>
    <w:rsid w:val="00C33D51"/>
    <w:rsid w:val="00C36428"/>
    <w:rsid w:val="00C43B54"/>
    <w:rsid w:val="00C47EEE"/>
    <w:rsid w:val="00C500AF"/>
    <w:rsid w:val="00C60D64"/>
    <w:rsid w:val="00C645F1"/>
    <w:rsid w:val="00C671C9"/>
    <w:rsid w:val="00C85D4B"/>
    <w:rsid w:val="00CC1847"/>
    <w:rsid w:val="00CE28E1"/>
    <w:rsid w:val="00CE7A42"/>
    <w:rsid w:val="00D02066"/>
    <w:rsid w:val="00D13946"/>
    <w:rsid w:val="00D25948"/>
    <w:rsid w:val="00D55ADB"/>
    <w:rsid w:val="00D56897"/>
    <w:rsid w:val="00D633B9"/>
    <w:rsid w:val="00D80841"/>
    <w:rsid w:val="00D83508"/>
    <w:rsid w:val="00DA1F2B"/>
    <w:rsid w:val="00DA43AC"/>
    <w:rsid w:val="00DA74F0"/>
    <w:rsid w:val="00DB0846"/>
    <w:rsid w:val="00DD6652"/>
    <w:rsid w:val="00DF27F3"/>
    <w:rsid w:val="00DF73DD"/>
    <w:rsid w:val="00E016B5"/>
    <w:rsid w:val="00E202A5"/>
    <w:rsid w:val="00E50A85"/>
    <w:rsid w:val="00E909CC"/>
    <w:rsid w:val="00E912CB"/>
    <w:rsid w:val="00E94925"/>
    <w:rsid w:val="00EC7E0B"/>
    <w:rsid w:val="00EE6E02"/>
    <w:rsid w:val="00EF1B16"/>
    <w:rsid w:val="00EF253C"/>
    <w:rsid w:val="00F10191"/>
    <w:rsid w:val="00F25425"/>
    <w:rsid w:val="00F34C44"/>
    <w:rsid w:val="00F50D2D"/>
    <w:rsid w:val="00F55C90"/>
    <w:rsid w:val="00F6143E"/>
    <w:rsid w:val="00F629B0"/>
    <w:rsid w:val="00F7652D"/>
    <w:rsid w:val="00F82381"/>
    <w:rsid w:val="00F86090"/>
    <w:rsid w:val="00FA03BE"/>
    <w:rsid w:val="00FA6859"/>
    <w:rsid w:val="00FD2727"/>
    <w:rsid w:val="00FD7033"/>
    <w:rsid w:val="00FF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A9A0"/>
  <w15:chartTrackingRefBased/>
  <w15:docId w15:val="{FF2927FA-B6A5-44EE-AD1F-E9365526F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620E8B"/>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620E8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BE4"/>
    <w:pPr>
      <w:ind w:left="720"/>
      <w:contextualSpacing/>
    </w:pPr>
  </w:style>
  <w:style w:type="paragraph" w:styleId="FootnoteText">
    <w:name w:val="footnote text"/>
    <w:basedOn w:val="Normal"/>
    <w:link w:val="FootnoteTextChar"/>
    <w:uiPriority w:val="99"/>
    <w:semiHidden/>
    <w:unhideWhenUsed/>
    <w:rsid w:val="00A95B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5B88"/>
    <w:rPr>
      <w:sz w:val="20"/>
      <w:szCs w:val="20"/>
    </w:rPr>
  </w:style>
  <w:style w:type="character" w:styleId="FootnoteReference">
    <w:name w:val="footnote reference"/>
    <w:basedOn w:val="DefaultParagraphFont"/>
    <w:uiPriority w:val="99"/>
    <w:semiHidden/>
    <w:unhideWhenUsed/>
    <w:rsid w:val="00A95B88"/>
    <w:rPr>
      <w:vertAlign w:val="superscript"/>
    </w:rPr>
  </w:style>
  <w:style w:type="character" w:styleId="Hyperlink">
    <w:name w:val="Hyperlink"/>
    <w:basedOn w:val="DefaultParagraphFont"/>
    <w:uiPriority w:val="99"/>
    <w:unhideWhenUsed/>
    <w:rsid w:val="0032743B"/>
    <w:rPr>
      <w:color w:val="0563C1" w:themeColor="hyperlink"/>
      <w:u w:val="single"/>
    </w:rPr>
  </w:style>
  <w:style w:type="character" w:styleId="UnresolvedMention">
    <w:name w:val="Unresolved Mention"/>
    <w:basedOn w:val="DefaultParagraphFont"/>
    <w:uiPriority w:val="99"/>
    <w:semiHidden/>
    <w:unhideWhenUsed/>
    <w:rsid w:val="0032743B"/>
    <w:rPr>
      <w:color w:val="808080"/>
      <w:shd w:val="clear" w:color="auto" w:fill="E6E6E6"/>
    </w:rPr>
  </w:style>
  <w:style w:type="paragraph" w:styleId="NoSpacing">
    <w:name w:val="No Spacing"/>
    <w:link w:val="NoSpacingChar"/>
    <w:uiPriority w:val="1"/>
    <w:qFormat/>
    <w:rsid w:val="00D25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5948"/>
    <w:rPr>
      <w:rFonts w:eastAsiaTheme="minorEastAsia"/>
      <w:lang w:val="en-US"/>
    </w:rPr>
  </w:style>
  <w:style w:type="character" w:customStyle="1" w:styleId="Heading1Char">
    <w:name w:val="Heading 1 Char"/>
    <w:basedOn w:val="DefaultParagraphFont"/>
    <w:link w:val="Heading1"/>
    <w:rsid w:val="00620E8B"/>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620E8B"/>
    <w:rPr>
      <w:rFonts w:ascii="Tahoma" w:eastAsia="SimSun" w:hAnsi="Tahoma" w:cs="Tahoma"/>
      <w:b/>
      <w:bCs/>
      <w:sz w:val="20"/>
      <w:szCs w:val="20"/>
      <w:lang w:eastAsia="zh-CN"/>
    </w:rPr>
  </w:style>
  <w:style w:type="paragraph" w:styleId="NormalWeb">
    <w:name w:val="Normal (Web)"/>
    <w:basedOn w:val="Normal"/>
    <w:rsid w:val="00620E8B"/>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commentisfree/belief/2014/apr/17/ts-eliot-waste-land-radical-text-wounded-cul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oetryarchive.org/poetryarchive/singlePoet.do?poetId=706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uk/20th-century-literature/articles/modernism-time-and-consciousness-%20the-influence-of-henri-bergson-and-marcel-prou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outheastern.edu/acad_research/programs/writing_center/pick/backissue/volume34/assets/williams.pdf" TargetMode="External"/><Relationship Id="rId4" Type="http://schemas.openxmlformats.org/officeDocument/2006/relationships/settings" Target="settings.xml"/><Relationship Id="rId9" Type="http://schemas.openxmlformats.org/officeDocument/2006/relationships/hyperlink" Target="https://www.scribd.com/doc/50536580/2268961-Mythology-in-TS-Eliots-The-Wasteland"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southeastern.edu/acad_research/programs/writing_center/pick/backissue/volume34/assets/williams.pdf" TargetMode="External"/><Relationship Id="rId2" Type="http://schemas.openxmlformats.org/officeDocument/2006/relationships/hyperlink" Target="http://www.poetryarchive.org/poetryarchive/singlePoet.do?poetId=7069" TargetMode="External"/><Relationship Id="rId1" Type="http://schemas.openxmlformats.org/officeDocument/2006/relationships/hyperlink" Target="https://www.scribd.com/doc/50536580/2268961-Mythology-in-TS-Eliots-The-Waste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1FE66-B388-449B-B7CF-198E29CFB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2351</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Cunningham</dc:creator>
  <cp:keywords/>
  <dc:description/>
  <cp:lastModifiedBy>Lauren Hall</cp:lastModifiedBy>
  <cp:revision>2</cp:revision>
  <dcterms:created xsi:type="dcterms:W3CDTF">2017-11-17T21:50:00Z</dcterms:created>
  <dcterms:modified xsi:type="dcterms:W3CDTF">2017-11-17T21:50:00Z</dcterms:modified>
</cp:coreProperties>
</file>