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b w:val="1"/>
          <w:bCs w:val="1"/>
          <w:u w:val="single"/>
        </w:rPr>
      </w:pPr>
      <w:r w:rsidDel="00000000" w:rsidR="00000000" w:rsidRPr="00000000">
        <w:rPr>
          <w:b w:val="1"/>
          <w:bCs w:val="1"/>
          <w:u w:val="single"/>
          <w:rtl w:val="0"/>
        </w:rPr>
        <w:t xml:space="preserve">Student ID: 2502510</w:t>
      </w:r>
    </w:p>
    <w:p w:rsidR="00000000" w:rsidDel="00000000" w:rsidP="00000000" w:rsidRDefault="00000000" w:rsidRPr="00000000" w14:paraId="00000002">
      <w:pPr>
        <w:rPr>
          <w:b w:val="1"/>
          <w:bCs w:val="1"/>
          <w:u w:val="single"/>
        </w:rPr>
      </w:pPr>
      <w:r w:rsidDel="00000000" w:rsidR="00000000" w:rsidRPr="00000000">
        <w:rPr>
          <w:b w:val="1"/>
          <w:bCs w:val="1"/>
          <w:u w:val="single"/>
          <w:rtl w:val="0"/>
        </w:rPr>
        <w:t xml:space="preserve">Zack Cleaver - UWTSD</w:t>
      </w:r>
    </w:p>
    <w:p w:rsidR="00000000" w:rsidDel="00000000" w:rsidP="00000000" w:rsidRDefault="00000000" w:rsidRPr="00000000" w14:paraId="00000003">
      <w:pPr>
        <w:rPr>
          <w:b w:val="1"/>
          <w:bCs w:val="1"/>
          <w:u w:val="single"/>
        </w:rPr>
      </w:pPr>
      <w:r w:rsidDel="00000000" w:rsidR="00000000" w:rsidRPr="00000000">
        <w:rPr>
          <w:rtl w:val="0"/>
        </w:rPr>
      </w:r>
    </w:p>
    <w:p w:rsidR="00000000" w:rsidDel="00000000" w:rsidP="00000000" w:rsidRDefault="00000000" w:rsidRPr="00000000" w14:paraId="00000004">
      <w:pPr>
        <w:jc w:val="center"/>
        <w:rPr>
          <w:b w:val="1"/>
          <w:bCs w:val="1"/>
          <w:u w:val="single"/>
        </w:rPr>
      </w:pPr>
      <w:r w:rsidDel="00000000" w:rsidR="00000000" w:rsidRPr="00000000">
        <w:rPr>
          <w:b w:val="1"/>
          <w:bCs w:val="1"/>
          <w:u w:val="single"/>
          <w:rtl w:val="0"/>
        </w:rPr>
        <w:t xml:space="preserve">Soft Tissue Skills Written Assignment (Sports and Exercise Science)</w:t>
      </w:r>
    </w:p>
    <w:p w:rsidR="00000000" w:rsidDel="00000000" w:rsidP="00000000" w:rsidRDefault="00000000" w:rsidRPr="00000000" w14:paraId="00000005">
      <w:pPr>
        <w:rPr/>
      </w:pPr>
      <w:r w:rsidDel="00000000" w:rsidR="00000000" w:rsidRPr="00000000">
        <w:rPr>
          <w:rtl w:val="0"/>
        </w:rPr>
      </w:r>
    </w:p>
    <w:p w:rsidR="00000000" w:rsidDel="00000000" w:rsidP="00000000" w:rsidRDefault="00000000" w:rsidRPr="00000000" w14:paraId="00000006">
      <w:pPr>
        <w:rPr>
          <w:b w:val="1"/>
          <w:bCs w:val="1"/>
        </w:rPr>
      </w:pPr>
      <w:r w:rsidDel="00000000" w:rsidR="00000000" w:rsidRPr="00000000">
        <w:rPr>
          <w:b w:val="1"/>
          <w:bCs w:val="1"/>
          <w:rtl w:val="0"/>
        </w:rPr>
        <w:t xml:space="preserve">Introduction</w:t>
      </w:r>
    </w:p>
    <w:p w:rsidR="00000000" w:rsidDel="00000000" w:rsidP="00000000" w:rsidRDefault="00000000" w:rsidRPr="00000000" w14:paraId="00000007">
      <w:pPr>
        <w:rPr/>
      </w:pPr>
      <w:r w:rsidDel="00000000" w:rsidR="00000000" w:rsidRPr="00000000">
        <w:rPr>
          <w:rtl w:val="0"/>
        </w:rPr>
        <w:t xml:space="preserve">Physiotherapy professionals often use soft tissue techniques to help reduce skeletal problems, reduce pain, and improve mobility. These techniques, such as soft tissue release, trigger point treatment, and myofascial release, are often used in both medical and sporting environments. They are often used to improve recovery, reduce muscle strain, and increase range of movement. Despite their broad use, the reliability of these techniques remains under debate in the research. However some studies show positive results, others highlight weaknesses such as poor methods, poor research, and short-term effects (Mak, Selene, et al., 2024). As a result, this essay will analyse the impact of specific soft tissue techniques using current studies, analysing both positive and negative data to prove whether they are beneficial in physical therapy practice.</w:t>
      </w:r>
    </w:p>
    <w:p w:rsidR="00000000" w:rsidDel="00000000" w:rsidP="00000000" w:rsidRDefault="00000000" w:rsidRPr="00000000" w14:paraId="00000008">
      <w:pPr>
        <w:rPr/>
      </w:pPr>
      <w:r w:rsidDel="00000000" w:rsidR="00000000" w:rsidRPr="00000000">
        <w:rPr>
          <w:rtl w:val="0"/>
        </w:rPr>
      </w:r>
    </w:p>
    <w:p w:rsidR="00000000" w:rsidDel="00000000" w:rsidP="00000000" w:rsidRDefault="00000000" w:rsidRPr="00000000" w14:paraId="00000009">
      <w:pPr>
        <w:rPr>
          <w:b w:val="1"/>
          <w:bCs w:val="1"/>
        </w:rPr>
      </w:pPr>
      <w:r w:rsidDel="00000000" w:rsidR="00000000" w:rsidRPr="00000000">
        <w:rPr>
          <w:b w:val="1"/>
          <w:bCs w:val="1"/>
          <w:rtl w:val="0"/>
        </w:rPr>
        <w:t xml:space="preserve">Techniques:</w:t>
      </w:r>
    </w:p>
    <w:p w:rsidR="00000000" w:rsidDel="00000000" w:rsidP="00000000" w:rsidRDefault="00000000" w:rsidRPr="00000000" w14:paraId="0000000A">
      <w:pPr>
        <w:rPr>
          <w:b w:val="1"/>
          <w:bCs w:val="1"/>
        </w:rPr>
      </w:pPr>
      <w:r w:rsidDel="00000000" w:rsidR="00000000" w:rsidRPr="00000000">
        <w:rPr>
          <w:b w:val="1"/>
          <w:bCs w:val="1"/>
          <w:rtl w:val="0"/>
        </w:rPr>
        <w:t xml:space="preserve">Myofascial Release</w:t>
      </w:r>
    </w:p>
    <w:p w:rsidR="00000000" w:rsidDel="00000000" w:rsidP="00000000" w:rsidRDefault="00000000" w:rsidRPr="00000000" w14:paraId="0000000B">
      <w:pPr>
        <w:rPr/>
      </w:pPr>
      <w:r w:rsidDel="00000000" w:rsidR="00000000" w:rsidRPr="00000000">
        <w:rPr>
          <w:rtl w:val="0"/>
        </w:rPr>
        <w:t xml:space="preserve">A hands-on therapy technique called myofascial release (MFR) applies regular pressure to fascial tissues to relieve tension and improve range of motion. It is frequently used to treat post-surgical rehabilitation, muscular stiffness, and chronic pain. Research shows that MFR may help reduce pain and improve function, especially in people with long-term skeletal conditions. For example, a recent study shows that MFR has been used successfully to help improve pain and functional results in medical conditions, including arthritis and chronic pain syndromes (Lv and Yin, 2024). Furthermore, myofascial release does also show improvement in the biomechanics such as flexibility, range of movement suggesting a role in improving movement performance (Weerapong, P. et al., 2025).</w:t>
      </w:r>
    </w:p>
    <w:p w:rsidR="00000000" w:rsidDel="00000000" w:rsidP="00000000" w:rsidRDefault="00000000" w:rsidRPr="00000000" w14:paraId="0000000C">
      <w:pPr>
        <w:rPr/>
      </w:pPr>
      <w:r w:rsidDel="00000000" w:rsidR="00000000" w:rsidRPr="00000000">
        <w:rPr>
          <w:rtl w:val="0"/>
        </w:rPr>
      </w:r>
    </w:p>
    <w:p w:rsidR="00000000" w:rsidDel="00000000" w:rsidP="00000000" w:rsidRDefault="00000000" w:rsidRPr="00000000" w14:paraId="0000000D">
      <w:pPr>
        <w:rPr/>
      </w:pPr>
      <w:r w:rsidDel="00000000" w:rsidR="00000000" w:rsidRPr="00000000">
        <w:rPr>
          <w:rtl w:val="0"/>
        </w:rPr>
        <w:t xml:space="preserve">However, the results remain mixed despite these supposed advantages. Data show that, while MFR can improve pain outcomes, its effects vary widely across individuals and methods (Conde-Vázquez, Orlando et al., 2025). Additionally, there is little long-term evidence, and the advantages tend to be brief (Weerapong, P. et al., 2025). Small sample sizes and a lack of standard methods are examples of methodological errors that lower the reliability and validity of results. This shows that while MFR treatment may provide some health benefits, its long-term efficiency and basic principles seem unclear.</w:t>
      </w:r>
    </w:p>
    <w:p w:rsidR="00000000" w:rsidDel="00000000" w:rsidP="00000000" w:rsidRDefault="00000000" w:rsidRPr="00000000" w14:paraId="0000000E">
      <w:pPr>
        <w:rPr/>
      </w:pPr>
      <w:r w:rsidDel="00000000" w:rsidR="00000000" w:rsidRPr="00000000">
        <w:rPr>
          <w:rtl w:val="0"/>
        </w:rPr>
      </w:r>
    </w:p>
    <w:p w:rsidR="00000000" w:rsidDel="00000000" w:rsidP="00000000" w:rsidRDefault="00000000" w:rsidRPr="00000000" w14:paraId="0000000F">
      <w:pPr>
        <w:rPr/>
      </w:pPr>
      <w:r w:rsidDel="00000000" w:rsidR="00000000" w:rsidRPr="00000000">
        <w:rPr>
          <w:rtl w:val="0"/>
        </w:rPr>
        <w:t xml:space="preserve">Furthermore, there is an ongoing debate about the exact steps behind myofascial release. Current research suggests that many of the positive effects may instead be due to brain responses, such as reduced pain and improved stretch tolerance, rather than to the common belief that the treatment works by physically changing fascia (Keter et al., 2024). This clashes with common knowledge on MFR's influence. Additionally, it is challenging to organise therapy due to differences in pressure, time, and therapist skill, which reduces confidence in results across trials. Due to this, even though MFR may help with pain and flexibility in the short term, confidence in its overall efficiency is limited by inconsistent technique and a lack of long-term data.</w:t>
      </w:r>
    </w:p>
    <w:p w:rsidR="00000000" w:rsidDel="00000000" w:rsidP="00000000" w:rsidRDefault="00000000" w:rsidRPr="00000000" w14:paraId="00000010">
      <w:pPr>
        <w:rPr/>
      </w:pPr>
      <w:r w:rsidDel="00000000" w:rsidR="00000000" w:rsidRPr="00000000">
        <w:rPr>
          <w:rtl w:val="0"/>
        </w:rPr>
      </w:r>
    </w:p>
    <w:p w:rsidR="00000000" w:rsidDel="00000000" w:rsidP="00000000" w:rsidRDefault="00000000" w:rsidRPr="00000000" w14:paraId="00000011">
      <w:pPr>
        <w:rPr>
          <w:b w:val="1"/>
          <w:bCs w:val="1"/>
        </w:rPr>
      </w:pPr>
      <w:r w:rsidDel="00000000" w:rsidR="00000000" w:rsidRPr="00000000">
        <w:rPr>
          <w:b w:val="1"/>
          <w:bCs w:val="1"/>
          <w:rtl w:val="0"/>
        </w:rPr>
        <w:t xml:space="preserve">Soft Tissue Release (STR)</w:t>
      </w:r>
    </w:p>
    <w:p w:rsidR="00000000" w:rsidDel="00000000" w:rsidP="00000000" w:rsidRDefault="00000000" w:rsidRPr="00000000" w14:paraId="00000012">
      <w:pPr>
        <w:rPr/>
      </w:pPr>
      <w:r w:rsidDel="00000000" w:rsidR="00000000" w:rsidRPr="00000000">
        <w:rPr>
          <w:rtl w:val="0"/>
        </w:rPr>
        <w:t xml:space="preserve">Soft tissue release (STR) is a technique that applies physical pressure, together with active or passive stretching, to lengthen muscle tissue and increase flexibility. It is often used in sports treatment to relax muscular tension and improve movement. STR is considered to work through physical factors, such as reducing muscle tension and improving stretch tolerance, rather than developing structural changes in the tissue (Keter et al., 2024).</w:t>
      </w:r>
    </w:p>
    <w:p w:rsidR="00000000" w:rsidDel="00000000" w:rsidP="00000000" w:rsidRDefault="00000000" w:rsidRPr="00000000" w14:paraId="00000013">
      <w:pPr>
        <w:rPr/>
      </w:pPr>
      <w:r w:rsidDel="00000000" w:rsidR="00000000" w:rsidRPr="00000000">
        <w:rPr>
          <w:rtl w:val="0"/>
        </w:rPr>
      </w:r>
    </w:p>
    <w:p w:rsidR="00000000" w:rsidDel="00000000" w:rsidP="00000000" w:rsidRDefault="00000000" w:rsidRPr="00000000" w14:paraId="00000014">
      <w:pPr>
        <w:rPr/>
      </w:pPr>
      <w:r w:rsidDel="00000000" w:rsidR="00000000" w:rsidRPr="00000000">
        <w:rPr>
          <w:rtl w:val="0"/>
        </w:rPr>
        <w:t xml:space="preserve">Research on physical treatment as a whole often provides evidence supporting STR. The use of manual therapy techniques has been shown in studies to reduce pain and improve mobility, especially when paired with other recovery techniques (Conde-Vázquez, Orlando et al., 2025). However, one significant hurdle is that STR is never investigated in isolation, making it impossible to assess its specific benefits. Furthermore, changes in technique use across therapists affect the reliability and consistency of effects. According to research, many of the positives of hands-on treatment are based on poor evidence and could be influenced by irrelevant factors, such as what patients want (Mak, Selene, et al., 2024). Therefore, while STR may be useful in practice, a lack of solid specific data limits its reliability as a sole treatment.</w:t>
      </w:r>
    </w:p>
    <w:p w:rsidR="00000000" w:rsidDel="00000000" w:rsidP="00000000" w:rsidRDefault="00000000" w:rsidRPr="00000000" w14:paraId="00000015">
      <w:pPr>
        <w:rPr>
          <w:b w:val="1"/>
          <w:bCs w:val="1"/>
        </w:rPr>
      </w:pPr>
      <w:r w:rsidDel="00000000" w:rsidR="00000000" w:rsidRPr="00000000">
        <w:rPr>
          <w:rtl w:val="0"/>
        </w:rPr>
      </w:r>
    </w:p>
    <w:p w:rsidR="00000000" w:rsidDel="00000000" w:rsidP="00000000" w:rsidRDefault="00000000" w:rsidRPr="00000000" w14:paraId="00000016">
      <w:pPr>
        <w:rPr/>
      </w:pPr>
      <w:r w:rsidDel="00000000" w:rsidR="00000000" w:rsidRPr="00000000">
        <w:rPr>
          <w:rtl w:val="0"/>
        </w:rPr>
        <w:t xml:space="preserve">The challenge of measuring STR's immediate impact on muscle tissue is another disadvantage. The results of STR are often private and rely on patient input, compared with more measurable therapies like weight training. This makes it challenging to determine whether gains result from psychological or physiological changes. Changes in patient behaviour, pressure application, and therapist expertise can reduce consistency, affecting the reliability of results. These factors show that although STR could be useful in practice, its impact is difficult to measure, and further high-calibre research is required to support its use as a primary method of treatment.</w:t>
      </w:r>
    </w:p>
    <w:p w:rsidR="00000000" w:rsidDel="00000000" w:rsidP="00000000" w:rsidRDefault="00000000" w:rsidRPr="00000000" w14:paraId="00000017">
      <w:pPr>
        <w:rPr>
          <w:b w:val="1"/>
          <w:bCs w:val="1"/>
        </w:rPr>
      </w:pPr>
      <w:r w:rsidDel="00000000" w:rsidR="00000000" w:rsidRPr="00000000">
        <w:rPr>
          <w:rtl w:val="0"/>
        </w:rPr>
      </w:r>
    </w:p>
    <w:p w:rsidR="00000000" w:rsidDel="00000000" w:rsidP="00000000" w:rsidRDefault="00000000" w:rsidRPr="00000000" w14:paraId="00000018">
      <w:pPr>
        <w:rPr>
          <w:b w:val="1"/>
          <w:bCs w:val="1"/>
        </w:rPr>
      </w:pPr>
      <w:r w:rsidDel="00000000" w:rsidR="00000000" w:rsidRPr="00000000">
        <w:rPr>
          <w:b w:val="1"/>
          <w:bCs w:val="1"/>
          <w:rtl w:val="0"/>
        </w:rPr>
        <w:t xml:space="preserve">Trigger Point Therapy</w:t>
      </w:r>
    </w:p>
    <w:p w:rsidR="00000000" w:rsidDel="00000000" w:rsidP="00000000" w:rsidRDefault="00000000" w:rsidRPr="00000000" w14:paraId="00000019">
      <w:pPr>
        <w:rPr/>
      </w:pPr>
      <w:r w:rsidDel="00000000" w:rsidR="00000000" w:rsidRPr="00000000">
        <w:rPr>
          <w:rtl w:val="0"/>
        </w:rPr>
        <w:t xml:space="preserve">Trigger point treatment is the application of direct pressure to irritated muscle areas to reduce pain and improve performance. Myofascial pain syndrome is often managed with it. Studies show that trigger point therapy may improve pain pressure levels and reduce brief pain, indicating reduced muscle sensitivity (Zeng, Dongye, et al., 2024).</w:t>
      </w:r>
    </w:p>
    <w:p w:rsidR="00000000" w:rsidDel="00000000" w:rsidP="00000000" w:rsidRDefault="00000000" w:rsidRPr="00000000" w14:paraId="0000001A">
      <w:pPr>
        <w:rPr>
          <w:b w:val="1"/>
          <w:bCs w:val="1"/>
        </w:rPr>
      </w:pPr>
      <w:r w:rsidDel="00000000" w:rsidR="00000000" w:rsidRPr="00000000">
        <w:rPr>
          <w:rtl w:val="0"/>
        </w:rPr>
      </w:r>
    </w:p>
    <w:p w:rsidR="00000000" w:rsidDel="00000000" w:rsidP="00000000" w:rsidRDefault="00000000" w:rsidRPr="00000000" w14:paraId="0000001B">
      <w:pPr>
        <w:rPr/>
      </w:pPr>
      <w:r w:rsidDel="00000000" w:rsidR="00000000" w:rsidRPr="00000000">
        <w:rPr>
          <w:rtl w:val="0"/>
        </w:rPr>
        <w:t xml:space="preserve">Regardless, the overall strength of the evidence is low. According to research, the standard of the evidence is usually poor, and trigger point therapy is not much more effective compared to other cautious pain control treatments (Zeng, Dongye, et al., 2024). Similarly, further research shows that while trigger point treatment is helpful, it has no obvious positive impact over alternative therapies (Anwar, Nadia, et al., 2024). It is also difficult to demonstrate a clear causal relationship, as the reasons behind the trigger points and their treatment remain unclear (Keter et al., 2024). These results show that trigger point treatment can provide short-term symptom relief, but its long-term efficiency is doubtful.</w:t>
      </w:r>
    </w:p>
    <w:p w:rsidR="00000000" w:rsidDel="00000000" w:rsidP="00000000" w:rsidRDefault="00000000" w:rsidRPr="00000000" w14:paraId="0000001C">
      <w:pPr>
        <w:rPr>
          <w:b w:val="1"/>
          <w:bCs w:val="1"/>
        </w:rPr>
      </w:pPr>
      <w:r w:rsidDel="00000000" w:rsidR="00000000" w:rsidRPr="00000000">
        <w:rPr>
          <w:rtl w:val="0"/>
        </w:rPr>
      </w:r>
    </w:p>
    <w:p w:rsidR="00000000" w:rsidDel="00000000" w:rsidP="00000000" w:rsidRDefault="00000000" w:rsidRPr="00000000" w14:paraId="0000001D">
      <w:pPr>
        <w:rPr/>
      </w:pPr>
      <w:r w:rsidDel="00000000" w:rsidR="00000000" w:rsidRPr="00000000">
        <w:rPr>
          <w:rtl w:val="0"/>
        </w:rPr>
        <w:t xml:space="preserve">Another problem with trigger point treatment is the continuous discussion over whether or not trigger points actually exist. According to a few researchers, it can be difficult for therapists to reliably determine trigger sites since they lack diagnostic standards. This raises questions regarding the validity and trustworthiness of investigations looking into this method. Furthermore, comparisons with other types of treatments, such as stretching or general massage, show that trigger point therapy does not produce significantly better results. Due to weaknesses in both theory and data, its overall effectiveness in therapy remains unknown, although it may provide temporary symptom relief.</w:t>
      </w:r>
    </w:p>
    <w:p w:rsidR="00000000" w:rsidDel="00000000" w:rsidP="00000000" w:rsidRDefault="00000000" w:rsidRPr="00000000" w14:paraId="0000001E">
      <w:pPr>
        <w:rPr>
          <w:sz w:val="24"/>
          <w:szCs w:val="24"/>
        </w:rPr>
      </w:pPr>
      <w:r w:rsidDel="00000000" w:rsidR="00000000" w:rsidRPr="00000000">
        <w:rPr>
          <w:rtl w:val="0"/>
        </w:rPr>
      </w:r>
    </w:p>
    <w:p w:rsidR="00000000" w:rsidDel="00000000" w:rsidP="00000000" w:rsidRDefault="00000000" w:rsidRPr="00000000" w14:paraId="0000001F">
      <w:pPr>
        <w:rPr>
          <w:b w:val="1"/>
          <w:bCs w:val="1"/>
        </w:rPr>
      </w:pPr>
      <w:r w:rsidDel="00000000" w:rsidR="00000000" w:rsidRPr="00000000">
        <w:rPr>
          <w:b w:val="1"/>
          <w:bCs w:val="1"/>
          <w:rtl w:val="0"/>
        </w:rPr>
        <w:t xml:space="preserve">Review </w:t>
      </w:r>
    </w:p>
    <w:p w:rsidR="00000000" w:rsidDel="00000000" w:rsidP="00000000" w:rsidRDefault="00000000" w:rsidRPr="00000000" w14:paraId="00000020">
      <w:pPr>
        <w:rPr/>
      </w:pPr>
      <w:r w:rsidDel="00000000" w:rsidR="00000000" w:rsidRPr="00000000">
        <w:rPr>
          <w:rtl w:val="0"/>
        </w:rPr>
        <w:t xml:space="preserve">A similar pattern emerges across all three techniques: soft tissue treatments often improve pain and range of motion in the short term, but there is a lack of evidence supporting their long-term benefits. While many studies show good results, they often suffer from methodological errors, such as small sample sizes, lack of control groups, and inconsistent treatment plans (Mak, Selene, et al., 2024). These issues affect the overall reliability and validity of the findings, making it difficult to accurately apply them to larger groups.</w:t>
      </w:r>
    </w:p>
    <w:p w:rsidR="00000000" w:rsidDel="00000000" w:rsidP="00000000" w:rsidRDefault="00000000" w:rsidRPr="00000000" w14:paraId="00000021">
      <w:pPr>
        <w:rPr>
          <w:b w:val="1"/>
          <w:bCs w:val="1"/>
        </w:rPr>
      </w:pPr>
      <w:r w:rsidDel="00000000" w:rsidR="00000000" w:rsidRPr="00000000">
        <w:rPr>
          <w:rtl w:val="0"/>
        </w:rPr>
      </w:r>
    </w:p>
    <w:p w:rsidR="00000000" w:rsidDel="00000000" w:rsidP="00000000" w:rsidRDefault="00000000" w:rsidRPr="00000000" w14:paraId="00000022">
      <w:pPr>
        <w:rPr/>
      </w:pPr>
      <w:r w:rsidDel="00000000" w:rsidR="00000000" w:rsidRPr="00000000">
        <w:rPr>
          <w:rtl w:val="0"/>
        </w:rPr>
        <w:t xml:space="preserve">Furthermore, irrelevant factors such as client expectations and therapist-patient contact may affect the outcome of these treatments (Keter et al., 2024). This suggests that some of the benefits may be explained by placebo effects or general massage therapy rather than specific physical changes. Furthermore, research shows that manual therapy approaches are often not as effective than other traditional therapy strategies, implying that their advantages may not be significant (Zeng, Dongye, et al., 2024).</w:t>
      </w:r>
    </w:p>
    <w:p w:rsidR="00000000" w:rsidDel="00000000" w:rsidP="00000000" w:rsidRDefault="00000000" w:rsidRPr="00000000" w14:paraId="00000023">
      <w:pPr>
        <w:rPr>
          <w:b w:val="1"/>
          <w:bCs w:val="1"/>
        </w:rPr>
      </w:pPr>
      <w:r w:rsidDel="00000000" w:rsidR="00000000" w:rsidRPr="00000000">
        <w:rPr>
          <w:rtl w:val="0"/>
        </w:rPr>
      </w:r>
    </w:p>
    <w:p w:rsidR="00000000" w:rsidDel="00000000" w:rsidP="00000000" w:rsidRDefault="00000000" w:rsidRPr="00000000" w14:paraId="00000024">
      <w:pPr>
        <w:rPr/>
      </w:pPr>
      <w:r w:rsidDel="00000000" w:rsidR="00000000" w:rsidRPr="00000000">
        <w:rPr>
          <w:rtl w:val="0"/>
        </w:rPr>
        <w:t xml:space="preserve">According to Conde-Vázquez, Orlando et al. (2025), another significant problem is that many methods, especially soft tissue release, are rarely examined in isolation, making it difficult to determine their true effectiveness. This lack of precision makes it more difficult to draw definitive judgments about specific methods. Overall, although soft tissue procedures appear helpful in practice, the current body of evidence is inconsistent and lacks high-quality studies, limiting confidence in their long-term effectiveness in therapy.</w:t>
      </w:r>
    </w:p>
    <w:p w:rsidR="00000000" w:rsidDel="00000000" w:rsidP="00000000" w:rsidRDefault="00000000" w:rsidRPr="00000000" w14:paraId="00000025">
      <w:pPr>
        <w:rPr>
          <w:b w:val="1"/>
          <w:bCs w:val="1"/>
        </w:rPr>
      </w:pPr>
      <w:r w:rsidDel="00000000" w:rsidR="00000000" w:rsidRPr="00000000">
        <w:rPr>
          <w:rtl w:val="0"/>
        </w:rPr>
      </w:r>
    </w:p>
    <w:p w:rsidR="00000000" w:rsidDel="00000000" w:rsidP="00000000" w:rsidRDefault="00000000" w:rsidRPr="00000000" w14:paraId="00000026">
      <w:pPr>
        <w:rPr>
          <w:b w:val="1"/>
          <w:bCs w:val="1"/>
        </w:rPr>
      </w:pPr>
      <w:r w:rsidDel="00000000" w:rsidR="00000000" w:rsidRPr="00000000">
        <w:rPr>
          <w:b w:val="1"/>
          <w:bCs w:val="1"/>
          <w:rtl w:val="0"/>
        </w:rPr>
        <w:t xml:space="preserve">Personal Opinion and Conclusion</w:t>
      </w:r>
    </w:p>
    <w:p w:rsidR="00000000" w:rsidDel="00000000" w:rsidP="00000000" w:rsidRDefault="00000000" w:rsidRPr="00000000" w14:paraId="00000027">
      <w:pPr>
        <w:rPr/>
      </w:pPr>
      <w:r w:rsidDel="00000000" w:rsidR="00000000" w:rsidRPr="00000000">
        <w:rPr>
          <w:rtl w:val="0"/>
        </w:rPr>
        <w:t xml:space="preserve">In conclusion, soft tissue methods, including trigger point treatment, myofascial release, and soft tissue release, show some benefit, especially for short-term pain relief and increased range of motion. However, the overall quality of the data remains uneven, with several studies pointing to apparent shortcomings in long-term outcomes, validity, and reliability (Mak, Selene, et al., 2024). Although these methods are often used in clinics  and sporting settings, their advantages are often brief and cannot address the fundamental causes of muscle-related conditions. </w:t>
      </w:r>
    </w:p>
    <w:p w:rsidR="00000000" w:rsidDel="00000000" w:rsidP="00000000" w:rsidRDefault="00000000" w:rsidRPr="00000000" w14:paraId="00000028">
      <w:pPr>
        <w:rPr/>
      </w:pPr>
      <w:r w:rsidDel="00000000" w:rsidR="00000000" w:rsidRPr="00000000">
        <w:rPr>
          <w:rtl w:val="0"/>
        </w:rPr>
      </w:r>
    </w:p>
    <w:p w:rsidR="00000000" w:rsidDel="00000000" w:rsidP="00000000" w:rsidRDefault="00000000" w:rsidRPr="00000000" w14:paraId="00000029">
      <w:pPr>
        <w:rPr/>
      </w:pPr>
      <w:r w:rsidDel="00000000" w:rsidR="00000000" w:rsidRPr="00000000">
        <w:rPr>
          <w:rtl w:val="0"/>
        </w:rPr>
        <w:t xml:space="preserve">From a professional standpoint, these methods can still be useful in physical therapy, especially for symptom management and patient comfort. They shouldn't be used as stand-alone therapies, though. Instead, they should be used with more evidence-based methods such as strengthening exercises, rehab programs, and patient education (Conde-Vázquez et al., 2025). This makes a longer-term and more successful approach to healing possible.</w:t>
      </w:r>
    </w:p>
    <w:p w:rsidR="00000000" w:rsidDel="00000000" w:rsidP="00000000" w:rsidRDefault="00000000" w:rsidRPr="00000000" w14:paraId="0000002A">
      <w:pPr>
        <w:rPr/>
      </w:pPr>
      <w:r w:rsidDel="00000000" w:rsidR="00000000" w:rsidRPr="00000000">
        <w:rPr>
          <w:rtl w:val="0"/>
        </w:rPr>
      </w:r>
    </w:p>
    <w:p w:rsidR="00000000" w:rsidDel="00000000" w:rsidP="00000000" w:rsidRDefault="00000000" w:rsidRPr="00000000" w14:paraId="0000002B">
      <w:pPr>
        <w:rPr/>
      </w:pPr>
      <w:r w:rsidDel="00000000" w:rsidR="00000000" w:rsidRPr="00000000">
        <w:rPr>
          <w:rtl w:val="0"/>
        </w:rPr>
        <w:t xml:space="preserve">If I were to become a physical therapist, I would use these methods selectively and as a part of a larger treatment plan rather than as the main treatment. In my opinion, all therapists have to take the same evidence-based approach, making sure that therapies are backed up by research and take into account the unique requirements of each patient. All things considered, soft-tissue treatments have a place in therapy, but they should be used carefully and in conjunction with other effective therapeutic approaches.</w:t>
      </w:r>
    </w:p>
    <w:p w:rsidR="00000000" w:rsidDel="00000000" w:rsidP="00000000" w:rsidRDefault="00000000" w:rsidRPr="00000000" w14:paraId="0000002C">
      <w:pPr>
        <w:rPr/>
      </w:pPr>
      <w:r w:rsidDel="00000000" w:rsidR="00000000" w:rsidRPr="00000000">
        <w:rPr>
          <w:rtl w:val="0"/>
        </w:rPr>
      </w:r>
    </w:p>
    <w:p w:rsidR="00000000" w:rsidDel="00000000" w:rsidP="00000000" w:rsidRDefault="00000000" w:rsidRPr="00000000" w14:paraId="0000002D">
      <w:pPr>
        <w:rPr>
          <w:b w:val="1"/>
          <w:bCs w:val="1"/>
        </w:rPr>
      </w:pPr>
      <w:r w:rsidDel="00000000" w:rsidR="00000000" w:rsidRPr="00000000">
        <w:rPr>
          <w:rtl w:val="0"/>
        </w:rPr>
      </w:r>
    </w:p>
    <w:p w:rsidR="00000000" w:rsidDel="00000000" w:rsidP="00000000" w:rsidRDefault="00000000" w:rsidRPr="00000000" w14:paraId="0000002E">
      <w:pPr>
        <w:rPr>
          <w:b w:val="1"/>
          <w:bCs w:val="1"/>
        </w:rPr>
      </w:pPr>
      <w:r w:rsidDel="00000000" w:rsidR="00000000" w:rsidRPr="00000000">
        <w:rPr>
          <w:rtl w:val="0"/>
        </w:rPr>
      </w:r>
    </w:p>
    <w:p w:rsidR="00000000" w:rsidDel="00000000" w:rsidP="00000000" w:rsidRDefault="00000000" w:rsidRPr="00000000" w14:paraId="0000002F">
      <w:pPr>
        <w:rPr>
          <w:b w:val="1"/>
          <w:bCs w:val="1"/>
        </w:rPr>
      </w:pPr>
      <w:r w:rsidDel="00000000" w:rsidR="00000000" w:rsidRPr="00000000">
        <w:rPr>
          <w:rtl w:val="0"/>
        </w:rPr>
      </w:r>
    </w:p>
    <w:p w:rsidR="00000000" w:rsidDel="00000000" w:rsidP="00000000" w:rsidRDefault="00000000" w:rsidRPr="00000000" w14:paraId="00000030">
      <w:pPr>
        <w:rPr>
          <w:b w:val="1"/>
          <w:bCs w:val="1"/>
        </w:rPr>
      </w:pPr>
      <w:r w:rsidDel="00000000" w:rsidR="00000000" w:rsidRPr="00000000">
        <w:rPr>
          <w:b w:val="1"/>
          <w:bCs w:val="1"/>
          <w:rtl w:val="0"/>
        </w:rPr>
        <w:t xml:space="preserve">Word Count: 1454</w:t>
      </w:r>
    </w:p>
    <w:p w:rsidR="00000000" w:rsidDel="00000000" w:rsidP="00000000" w:rsidRDefault="00000000" w:rsidRPr="00000000" w14:paraId="00000031">
      <w:pPr>
        <w:rPr>
          <w:b w:val="1"/>
          <w:bCs w:val="1"/>
        </w:rPr>
      </w:pPr>
      <w:r w:rsidDel="00000000" w:rsidR="00000000" w:rsidRPr="00000000">
        <w:rPr>
          <w:rtl w:val="0"/>
        </w:rPr>
      </w:r>
    </w:p>
    <w:p w:rsidR="00000000" w:rsidDel="00000000" w:rsidP="00000000" w:rsidRDefault="00000000" w:rsidRPr="00000000" w14:paraId="00000032">
      <w:pPr>
        <w:rPr>
          <w:b w:val="1"/>
          <w:bCs w:val="1"/>
        </w:rPr>
      </w:pPr>
      <w:r w:rsidDel="00000000" w:rsidR="00000000" w:rsidRPr="00000000">
        <w:rPr>
          <w:b w:val="1"/>
          <w:bCs w:val="1"/>
          <w:rtl w:val="0"/>
        </w:rPr>
        <w:t xml:space="preserve">References:</w:t>
      </w:r>
    </w:p>
    <w:p w:rsidR="00000000" w:rsidDel="00000000" w:rsidP="00000000" w:rsidRDefault="00000000" w:rsidRPr="00000000" w14:paraId="00000033">
      <w:pPr>
        <w:rPr/>
      </w:pPr>
      <w:r w:rsidDel="00000000" w:rsidR="00000000" w:rsidRPr="00000000">
        <w:rPr>
          <w:rtl w:val="0"/>
        </w:rPr>
        <w:t xml:space="preserve">Mak, Selene, et al. “Use of Massage Therapy for Pain, 2018-2023.” JAMA Network Open, vol. 7, no. 7, 15 July 2024, pp. e2422259–e2422259, </w:t>
      </w:r>
      <w:hyperlink r:id="rId6">
        <w:r w:rsidDel="00000000" w:rsidR="00000000" w:rsidRPr="00000000">
          <w:rPr>
            <w:color w:val="1155cc"/>
            <w:u w:val="single"/>
            <w:rtl w:val="0"/>
          </w:rPr>
          <w:t xml:space="preserve">https://doi.org/10.1001/jamanetworkopen.2024.22259</w:t>
        </w:r>
      </w:hyperlink>
      <w:r w:rsidDel="00000000" w:rsidR="00000000" w:rsidRPr="00000000">
        <w:rPr>
          <w:rtl w:val="0"/>
        </w:rPr>
        <w:t xml:space="preserve">. Accessed 19th April, 2026</w:t>
      </w:r>
    </w:p>
    <w:p w:rsidR="00000000" w:rsidDel="00000000" w:rsidP="00000000" w:rsidRDefault="00000000" w:rsidRPr="00000000" w14:paraId="00000034">
      <w:pPr>
        <w:rPr/>
      </w:pPr>
      <w:r w:rsidDel="00000000" w:rsidR="00000000" w:rsidRPr="00000000">
        <w:rPr>
          <w:rtl w:val="0"/>
        </w:rPr>
      </w:r>
    </w:p>
    <w:p w:rsidR="00000000" w:rsidDel="00000000" w:rsidP="00000000" w:rsidRDefault="00000000" w:rsidRPr="00000000" w14:paraId="00000035">
      <w:pPr>
        <w:rPr/>
      </w:pPr>
      <w:r w:rsidDel="00000000" w:rsidR="00000000" w:rsidRPr="00000000">
        <w:rPr>
          <w:rtl w:val="0"/>
        </w:rPr>
      </w:r>
    </w:p>
    <w:p w:rsidR="00000000" w:rsidDel="00000000" w:rsidP="00000000" w:rsidRDefault="00000000" w:rsidRPr="00000000" w14:paraId="00000036">
      <w:pPr>
        <w:rPr/>
      </w:pPr>
      <w:r w:rsidDel="00000000" w:rsidR="00000000" w:rsidRPr="00000000">
        <w:rPr>
          <w:rtl w:val="0"/>
        </w:rPr>
        <w:t xml:space="preserve">Yangting Lv, and Yiwen Yin. “A Review of the Application of Myofascial Release Therapy in the Treatment of Diseases.” Journal of Multidisciplinary Healthcare, vol. Volume 17, 1 Sept. 2024, pp. 4507–4517, </w:t>
      </w:r>
      <w:hyperlink r:id="rId7">
        <w:r w:rsidDel="00000000" w:rsidR="00000000" w:rsidRPr="00000000">
          <w:rPr>
            <w:color w:val="1155cc"/>
            <w:u w:val="single"/>
            <w:rtl w:val="0"/>
          </w:rPr>
          <w:t xml:space="preserve">https://doi.org/10.2147/jmdh.s481706</w:t>
        </w:r>
      </w:hyperlink>
      <w:r w:rsidDel="00000000" w:rsidR="00000000" w:rsidRPr="00000000">
        <w:rPr>
          <w:rtl w:val="0"/>
        </w:rPr>
        <w:t xml:space="preserve">. Accessed 19th April, 2026.</w:t>
      </w:r>
    </w:p>
    <w:p w:rsidR="00000000" w:rsidDel="00000000" w:rsidP="00000000" w:rsidRDefault="00000000" w:rsidRPr="00000000" w14:paraId="00000037">
      <w:pPr>
        <w:rPr/>
      </w:pPr>
      <w:r w:rsidDel="00000000" w:rsidR="00000000" w:rsidRPr="00000000">
        <w:rPr>
          <w:rtl w:val="0"/>
        </w:rPr>
      </w:r>
    </w:p>
    <w:p w:rsidR="00000000" w:rsidDel="00000000" w:rsidP="00000000" w:rsidRDefault="00000000" w:rsidRPr="00000000" w14:paraId="00000038">
      <w:pPr>
        <w:rPr/>
      </w:pPr>
      <w:r w:rsidDel="00000000" w:rsidR="00000000" w:rsidRPr="00000000">
        <w:rPr>
          <w:rtl w:val="0"/>
        </w:rPr>
        <w:t xml:space="preserve">Weerapong, P., et al. “The Mechanisms of Massage and Effects on Performance, Muscle Recovery and Injury Prevention.” ScienceDirect, 2025. ScienceDirect, </w:t>
      </w:r>
      <w:hyperlink r:id="rId8">
        <w:r w:rsidDel="00000000" w:rsidR="00000000" w:rsidRPr="00000000">
          <w:rPr>
            <w:color w:val="1155cc"/>
            <w:u w:val="single"/>
            <w:rtl w:val="0"/>
          </w:rPr>
          <w:t xml:space="preserve">pdf.sciencedirectassets.com/272589/1-s2.0-S0965229925X00091/1-s2.0-S0965229925001815/main.pdf?X-Amz-Security-Token=IQoJb3JpZ2luX2VjEFsaCXVzLWVhc3QtMSJGMEQCID%2BDucfdDKaj70f7IXz1tZGju5LA%2FvoOazGVcfzaZNX4AiBglmqDi%2Bceb4cCpWQRIx6jfEdgr1AvXAJHqwyVhYCy%2BCqzBQgkEAUaDDA1OTAwMzU0Njg2NSIMcpLPGNoyvIKK6JreKpAFmO6%2BO%2BPBck80oL1cSlDx0UjglrNhBun6GTMLJ%2BBGkfi7lQIZyvwqhgrBz3%2B1L2dOHoAg1RaWFcvOIwKcLl2ZPrJWBCSGpOp8UnY8bC%2BvoVntrMdl9OrlDAHr2oKPSwCY0DQQVpSX%2B4kFNkxm1v7NiRcLOWpCst0WJwxAYHJZmIRq4i4lBRgtODewTEGIZmecEiyvUUoHQxi2cZwBppewLoQNdJN%2Bnmch7eCLOUaczlpw2903LQJTYT9Qzr79HoezZv9COYWYqqjrkQEffEzTPyUICZBCzEhAXtnxgvscsNZRCzcUTknvZdL%2FXUr9Dy%2B7ZAvrTPXaPhI%2Bh%2FFIb8RNrgYhxo6RNCzNI1FN6lopt3OxAydAY32DZ12myIUP%2Fs1GpF9WAk7o1qlbciKaBbebFG47QMop5%2Fb1HACSIHk8I8Y8JLa6ruP0DeJJT2JNfO%2BrmyshNThDhU8f5MSg20XycMreS%2FvgAESygKp6J1whzjJA9gFNOb58aQ6Q8p8toyQGqGShsOijq9%2B9UpEzIom4CRiIXsG91YR82aSAmwYSX6DFsTKv1JuqqhU5Kgo%2FncCbEI9yli%2Fz2osKLmvwxQmm0YnS4FGZ%2FkQttmFHnI1e3ss6UtR%2FRGINruooSjDu%2F6iTtpBqQe7RVQ%2FAJ2nI8ogG0z2hMZtd5JjQ9pcznK8hJzCqb1NdOBttiRvg7e4zjZ1JIxwsmyko%2FY%2FH84cvWmrriWSVEPIIzZbBpR2thqgMx%2FFzgKIVqUfFn%2BwstRTxKzNqmFk5fcko9Q%2BukI5aB905SVvWBHvZAnqzNkuZ%2B3w%2B0EEeQm61E%2FBJ8CtpWm2pnAkIU6hEhTXHkTJ3kovFWYPWxYIDKaGNYasFm64vBV46Lrswm%2BWZzwY6sgHb%2FxW48UqRLu1a7Pyp7ReBgWjnb1GMfOnYiHliObk5t1T5HNq3SgivnT8jP%2Fju7CH6lPYA%2BQagrf0QvQCFCqkfgSoW0KE3UuPZKubzyzscYjWC0pH3EBDbafA%2FuTpwgdgppLH40eDD6OUxQ5O6pqFXRaDQw5ltwGPBeKf6jOpWhoniVihsYrN0b6IFOG1G3S%2Brh2pnrl%2B3yLgdAShCcUQwVBR6TUcuuYNWfFndFt1D3ox0&amp;X-Amz-Algorithm=AWS4-HMAC-SHA256&amp;X-Amz-Date=20260420T192451Z&amp;X-Amz-SignedHeaders=host&amp;X-Amz-Expires=300&amp;X-Amz-Credential=ASIAQ3PHCVTY2524FCUL%2F20260420%2Fus-east-1%2Fs3%2Faws4_request&amp;X-Amz-Signature=97f2769b8e84555c09d5913683fb778189d10206f4fb15aa5b6e436570d448dc&amp;hash=fb8c5917b382496ee8e4b4eb456c8699e3a6454ecabf5a8a7fef6e3bea9c0b3c&amp;host=68042c943591013ac2b2430a89b270f6af2c76d8dfd086a07176afe7c76c2c61&amp;pii=S0965229925001815&amp;tid=spdf-88d6209d-e300-4def-bbc8-c6b44bd4c35f&amp;sid=157044758c0d1749d19a7b9356cedd09c9f4gxrqb&amp;type=client&amp;tsoh=d3d3LnNjaWVuY2VkaXJlY3QuY29t&amp;rh=d3d3LnNjaWVuY2VkaXJlY3QuY29t&amp;ua=01055f0a005458575454&amp;rr=9ef68817495b79c2&amp;cc=gb</w:t>
        </w:r>
      </w:hyperlink>
      <w:r w:rsidDel="00000000" w:rsidR="00000000" w:rsidRPr="00000000">
        <w:rPr>
          <w:rtl w:val="0"/>
        </w:rPr>
        <w:t xml:space="preserve">. Accessed 20 Apr. 2026.</w:t>
      </w:r>
    </w:p>
    <w:p w:rsidR="00000000" w:rsidDel="00000000" w:rsidP="00000000" w:rsidRDefault="00000000" w:rsidRPr="00000000" w14:paraId="00000039">
      <w:pPr>
        <w:rPr/>
      </w:pPr>
      <w:r w:rsidDel="00000000" w:rsidR="00000000" w:rsidRPr="00000000">
        <w:rPr>
          <w:rtl w:val="0"/>
        </w:rPr>
      </w:r>
    </w:p>
    <w:p w:rsidR="00000000" w:rsidDel="00000000" w:rsidP="00000000" w:rsidRDefault="00000000" w:rsidRPr="00000000" w14:paraId="0000003A">
      <w:pPr>
        <w:rPr/>
      </w:pPr>
      <w:r w:rsidDel="00000000" w:rsidR="00000000" w:rsidRPr="00000000">
        <w:rPr>
          <w:rtl w:val="0"/>
        </w:rPr>
        <w:t xml:space="preserve">Conde-Vázquez, Orlando, et al. “The Effectiveness of Manual Therapy in People with Chronic Non-Specific Low Back Pain: An Umbrella Review with Meta-Analysis.” Annals of Physical and Rehabilitation Medicine, vol. 69, no. 2, 2025, p. 102049, www.sciencedirect.com/science/article/pii/S1877065725001149, </w:t>
      </w:r>
      <w:hyperlink r:id="rId9">
        <w:r w:rsidDel="00000000" w:rsidR="00000000" w:rsidRPr="00000000">
          <w:rPr>
            <w:color w:val="1155cc"/>
            <w:u w:val="single"/>
            <w:rtl w:val="0"/>
          </w:rPr>
          <w:t xml:space="preserve">https://doi.org/10.1016/j.rehab.2025.102049</w:t>
        </w:r>
      </w:hyperlink>
      <w:r w:rsidDel="00000000" w:rsidR="00000000" w:rsidRPr="00000000">
        <w:rPr>
          <w:rtl w:val="0"/>
        </w:rPr>
        <w:t xml:space="preserve">. Accessed 20th April, 2026.</w:t>
      </w:r>
    </w:p>
    <w:p w:rsidR="00000000" w:rsidDel="00000000" w:rsidP="00000000" w:rsidRDefault="00000000" w:rsidRPr="00000000" w14:paraId="0000003B">
      <w:pPr>
        <w:rPr/>
      </w:pPr>
      <w:r w:rsidDel="00000000" w:rsidR="00000000" w:rsidRPr="00000000">
        <w:rPr>
          <w:rtl w:val="0"/>
        </w:rPr>
      </w:r>
    </w:p>
    <w:p w:rsidR="00000000" w:rsidDel="00000000" w:rsidP="00000000" w:rsidRDefault="00000000" w:rsidRPr="00000000" w14:paraId="0000003C">
      <w:pPr>
        <w:rPr/>
      </w:pPr>
      <w:r w:rsidDel="00000000" w:rsidR="00000000" w:rsidRPr="00000000">
        <w:rPr>
          <w:rtl w:val="0"/>
        </w:rPr>
        <w:t xml:space="preserve">Keter, Damian L., et al. “The Mechanisms of Manual Therapy: A Living Review of Systematic, Narrative, and Scoping Reviews.” PLOS ONE, vol. 20, no. 3, 2025, p. e0319586, journals.plos.org/plosone/article?id=10.1371/journal.pone.0319586, </w:t>
      </w:r>
      <w:hyperlink r:id="rId10">
        <w:r w:rsidDel="00000000" w:rsidR="00000000" w:rsidRPr="00000000">
          <w:rPr>
            <w:color w:val="1155cc"/>
            <w:u w:val="single"/>
            <w:rtl w:val="0"/>
          </w:rPr>
          <w:t xml:space="preserve">https://doi.org/10.1371/journal.pone.0319586</w:t>
        </w:r>
      </w:hyperlink>
      <w:r w:rsidDel="00000000" w:rsidR="00000000" w:rsidRPr="00000000">
        <w:rPr>
          <w:rtl w:val="0"/>
        </w:rPr>
        <w:t xml:space="preserve">. Accessed 20th April,. 2026.</w:t>
      </w:r>
    </w:p>
    <w:p w:rsidR="00000000" w:rsidDel="00000000" w:rsidP="00000000" w:rsidRDefault="00000000" w:rsidRPr="00000000" w14:paraId="0000003D">
      <w:pPr>
        <w:rPr/>
      </w:pPr>
      <w:r w:rsidDel="00000000" w:rsidR="00000000" w:rsidRPr="00000000">
        <w:rPr>
          <w:rtl w:val="0"/>
        </w:rPr>
      </w:r>
    </w:p>
    <w:p w:rsidR="00000000" w:rsidDel="00000000" w:rsidP="00000000" w:rsidRDefault="00000000" w:rsidRPr="00000000" w14:paraId="0000003E">
      <w:pPr>
        <w:rPr/>
      </w:pPr>
      <w:r w:rsidDel="00000000" w:rsidR="00000000" w:rsidRPr="00000000">
        <w:rPr>
          <w:rtl w:val="0"/>
        </w:rPr>
        <w:t xml:space="preserve">Zeng, Dongye, et al. “Effectiveness of Trigger Point Manual Therapy for Rotator Cuff Related Shoulder Pain: A Systematic Review and Meta-Analysis.” Disability and Rehabilitation, 2024, pp. 1–17, www.tandfonline.com/doi/10.1080/09638288.2024.2393797, </w:t>
      </w:r>
      <w:hyperlink r:id="rId11">
        <w:r w:rsidDel="00000000" w:rsidR="00000000" w:rsidRPr="00000000">
          <w:rPr>
            <w:color w:val="1155cc"/>
            <w:u w:val="single"/>
            <w:rtl w:val="0"/>
          </w:rPr>
          <w:t xml:space="preserve">https://doi.org/10.1080/09638288.2024.2393797</w:t>
        </w:r>
      </w:hyperlink>
      <w:r w:rsidDel="00000000" w:rsidR="00000000" w:rsidRPr="00000000">
        <w:rPr>
          <w:rtl w:val="0"/>
        </w:rPr>
        <w:t xml:space="preserve">. Accessed 20 Apr. 2026.</w:t>
      </w:r>
    </w:p>
    <w:p w:rsidR="00000000" w:rsidDel="00000000" w:rsidP="00000000" w:rsidRDefault="00000000" w:rsidRPr="00000000" w14:paraId="0000003F">
      <w:pPr>
        <w:rPr/>
      </w:pPr>
      <w:r w:rsidDel="00000000" w:rsidR="00000000" w:rsidRPr="00000000">
        <w:rPr>
          <w:rtl w:val="0"/>
        </w:rPr>
      </w:r>
    </w:p>
    <w:p w:rsidR="00000000" w:rsidDel="00000000" w:rsidP="00000000" w:rsidRDefault="00000000" w:rsidRPr="00000000" w14:paraId="00000040">
      <w:pPr>
        <w:rPr/>
      </w:pPr>
      <w:r w:rsidDel="00000000" w:rsidR="00000000" w:rsidRPr="00000000">
        <w:rPr>
          <w:rtl w:val="0"/>
        </w:rPr>
        <w:t xml:space="preserve">Anwar, Nadia, et al. “Current Advances in the Treatment of Myofascial Pain Syndrome with Trigger Point Injections: A Review.” Medicine, vol. 103, no. 40, 2024, p. e39885, pubmed.ncbi.nlm.nih.gov/39465697/, </w:t>
      </w:r>
      <w:hyperlink r:id="rId12">
        <w:r w:rsidDel="00000000" w:rsidR="00000000" w:rsidRPr="00000000">
          <w:rPr>
            <w:color w:val="1155cc"/>
            <w:u w:val="single"/>
            <w:rtl w:val="0"/>
          </w:rPr>
          <w:t xml:space="preserve">https://doi.org/10.1097/MD.0000000000039885</w:t>
        </w:r>
      </w:hyperlink>
      <w:r w:rsidDel="00000000" w:rsidR="00000000" w:rsidRPr="00000000">
        <w:rPr>
          <w:rtl w:val="0"/>
        </w:rPr>
        <w:t xml:space="preserve">. Accessed 20 Apr. 2026.</w:t>
      </w:r>
    </w:p>
    <w:p w:rsidR="00000000" w:rsidDel="00000000" w:rsidP="00000000" w:rsidRDefault="00000000" w:rsidRPr="00000000" w14:paraId="00000041">
      <w:pPr>
        <w:rPr/>
      </w:pPr>
      <w:r w:rsidDel="00000000" w:rsidR="00000000" w:rsidRPr="00000000">
        <w:rPr>
          <w:rtl w:val="0"/>
        </w:rPr>
      </w:r>
    </w:p>
    <w:sectPr>
      <w:headerReference r:id="rId13" w:type="default"/>
      <w:footerReference r:id="rId14"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2">
    <w:pPr>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3">
    <w:pP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s>
</file>

<file path=word/_rels/document.xml.rels><?xml version="1.0" encoding="UTF-8" standalone="yes"?><Relationships xmlns="http://schemas.openxmlformats.org/package/2006/relationships"><Relationship Id="rId11" Type="http://schemas.openxmlformats.org/officeDocument/2006/relationships/hyperlink" Target="https://doi.org/10.1080/09638288.2024.2393797" TargetMode="External"/><Relationship Id="rId10" Type="http://schemas.openxmlformats.org/officeDocument/2006/relationships/hyperlink" Target="https://doi.org/10.1371/journal.pone.0319586" TargetMode="External"/><Relationship Id="rId13" Type="http://schemas.openxmlformats.org/officeDocument/2006/relationships/header" Target="header1.xml"/><Relationship Id="rId12" Type="http://schemas.openxmlformats.org/officeDocument/2006/relationships/hyperlink" Target="https://doi.org/10.1097/MD.0000000000039885"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doi.org/10.1016/j.rehab.2025.102049" TargetMode="External"/><Relationship Id="rId14" Type="http://schemas.openxmlformats.org/officeDocument/2006/relationships/footer" Target="footer1.xml"/><Relationship Id="rId5" Type="http://schemas.openxmlformats.org/officeDocument/2006/relationships/styles" Target="styles.xml"/><Relationship Id="rId6" Type="http://schemas.openxmlformats.org/officeDocument/2006/relationships/hyperlink" Target="https://doi.org/10.1001/jamanetworkopen.2024.22259" TargetMode="External"/><Relationship Id="rId7" Type="http://schemas.openxmlformats.org/officeDocument/2006/relationships/hyperlink" Target="https://doi.org/10.2147/jmdh.s481706" TargetMode="External"/><Relationship Id="rId8" Type="http://schemas.openxmlformats.org/officeDocument/2006/relationships/hyperlink" Target="http://pdf.sciencedirectassets.com/272589/1-s2.0-S0965229925X00091/1-s2.0-S0965229925001815/main.pdf?X-Amz-Security-Token=IQoJb3JpZ2luX2VjEFsaCXVzLWVhc3QtMSJGMEQCID%2BDucfdDKaj70f7IXz1tZGju5LA%2FvoOazGVcfzaZNX4AiBglmqDi%2Bceb4cCpWQRIx6jfEdgr1AvXAJHqwyVhYCy%2BCqzBQgkEAUaDDA1OTAwMzU0Njg2NSIMcpLPGNoyvIKK6JreKpAFmO6%2BO%2BPBck80oL1cSlDx0UjglrNhBun6GTMLJ%2BBGkfi7lQIZyvwqhgrBz3%2B1L2dOHoAg1RaWFcvOIwKcLl2ZPrJWBCSGpOp8UnY8bC%2BvoVntrMdl9OrlDAHr2oKPSwCY0DQQVpSX%2B4kFNkxm1v7NiRcLOWpCst0WJwxAYHJZmIRq4i4lBRgtODewTEGIZmecEiyvUUoHQxi2cZwBppewLoQNdJN%2Bnmch7eCLOUaczlpw2903LQJTYT9Qzr79HoezZv9COYWYqqjrkQEffEzTPyUICZBCzEhAXtnxgvscsNZRCzcUTknvZdL%2FXUr9Dy%2B7ZAvrTPXaPhI%2Bh%2FFIb8RNrgYhxo6RNCzNI1FN6lopt3OxAydAY32DZ12myIUP%2Fs1GpF9WAk7o1qlbciKaBbebFG47QMop5%2Fb1HACSIHk8I8Y8JLa6ruP0DeJJT2JNfO%2BrmyshNThDhU8f5MSg20XycMreS%2FvgAESygKp6J1whzjJA9gFNOb58aQ6Q8p8toyQGqGShsOijq9%2B9UpEzIom4CRiIXsG91YR82aSAmwYSX6DFsTKv1JuqqhU5Kgo%2FncCbEI9yli%2Fz2osKLmvwxQmm0YnS4FGZ%2FkQttmFHnI1e3ss6UtR%2FRGINruooSjDu%2F6iTtpBqQe7RVQ%2FAJ2nI8ogG0z2hMZtd5JjQ9pcznK8hJzCqb1NdOBttiRvg7e4zjZ1JIxwsmyko%2FY%2FH84cvWmrriWSVEPIIzZbBpR2thqgMx%2FFzgKIVqUfFn%2BwstRTxKzNqmFk5fcko9Q%2BukI5aB905SVvWBHvZAnqzNkuZ%2B3w%2B0EEeQm61E%2FBJ8CtpWm2pnAkIU6hEhTXHkTJ3kovFWYPWxYIDKaGNYasFm64vBV46Lrswm%2BWZzwY6sgHb%2FxW48UqRLu1a7Pyp7ReBgWjnb1GMfOnYiHliObk5t1T5HNq3SgivnT8jP%2Fju7CH6lPYA%2BQagrf0QvQCFCqkfgSoW0KE3UuPZKubzyzscYjWC0pH3EBDbafA%2FuTpwgdgppLH40eDD6OUxQ5O6pqFXRaDQw5ltwGPBeKf6jOpWhoniVihsYrN0b6IFOG1G3S%2Brh2pnrl%2B3yLgdAShCcUQwVBR6TUcuuYNWfFndFt1D3ox0&amp;X-Amz-Algorithm=AWS4-HMAC-SHA256&amp;X-Amz-Date=20260420T192451Z&amp;X-Amz-SignedHeaders=host&amp;X-Amz-Expires=300&amp;X-Amz-Credential=ASIAQ3PHCVTY2524FCUL%2F20260420%2Fus-east-1%2Fs3%2Faws4_request&amp;X-Amz-Signature=97f2769b8e84555c09d5913683fb778189d10206f4fb15aa5b6e436570d448dc&amp;hash=fb8c5917b382496ee8e4b4eb456c8699e3a6454ecabf5a8a7fef6e3bea9c0b3c&amp;host=68042c943591013ac2b2430a89b270f6af2c76d8dfd086a07176afe7c76c2c61&amp;pii=S0965229925001815&amp;tid=spdf-88d6209d-e300-4def-bbc8-c6b44bd4c35f&amp;sid=157044758c0d1749d19a7b9356cedd09c9f4gxrqb&amp;type=client&amp;tsoh=d3d3LnNjaWVuY2VkaXJlY3QuY29t&amp;rh=d3d3LnNjaWVuY2VkaXJlY3QuY29t&amp;ua=01055f0a005458575454&amp;rr=9ef68817495b79c2&amp;cc=gb"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