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Sinead Nicole Holder</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(2011372)</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56"/>
          <w:shd w:fill="auto" w:val="clear"/>
        </w:rPr>
      </w:pPr>
    </w:p>
    <w:p>
      <w:pPr>
        <w:spacing w:before="0" w:after="160" w:line="259"/>
        <w:ind w:right="0" w:left="0" w:firstLine="0"/>
        <w:jc w:val="center"/>
        <w:rPr>
          <w:rFonts w:ascii="Calibri" w:hAnsi="Calibri" w:cs="Calibri" w:eastAsia="Calibri"/>
          <w:b/>
          <w:color w:val="auto"/>
          <w:spacing w:val="0"/>
          <w:position w:val="0"/>
          <w:sz w:val="56"/>
          <w:shd w:fill="auto" w:val="clear"/>
        </w:rPr>
      </w:pPr>
      <w:r>
        <w:rPr>
          <w:rFonts w:ascii="Calibri" w:hAnsi="Calibri" w:cs="Calibri" w:eastAsia="Calibri"/>
          <w:b/>
          <w:color w:val="auto"/>
          <w:spacing w:val="0"/>
          <w:position w:val="0"/>
          <w:sz w:val="56"/>
          <w:shd w:fill="auto" w:val="clear"/>
        </w:rPr>
        <w:t xml:space="preserve">Virtual Learning Environment in university</w:t>
      </w:r>
    </w:p>
    <w:p>
      <w:pPr>
        <w:spacing w:before="0" w:after="160" w:line="259"/>
        <w:ind w:right="0" w:left="0" w:firstLine="0"/>
        <w:jc w:val="left"/>
        <w:rPr>
          <w:rFonts w:ascii="Calibri" w:hAnsi="Calibri" w:cs="Calibri" w:eastAsia="Calibri"/>
          <w:b/>
          <w:color w:val="auto"/>
          <w:spacing w:val="0"/>
          <w:position w:val="0"/>
          <w:sz w:val="56"/>
          <w:shd w:fill="auto" w:val="clear"/>
        </w:rPr>
      </w:pPr>
    </w:p>
    <w:p>
      <w:pPr>
        <w:spacing w:before="0" w:after="160" w:line="259"/>
        <w:ind w:right="0" w:left="0" w:firstLine="0"/>
        <w:jc w:val="center"/>
        <w:rPr>
          <w:rFonts w:ascii="Calibri" w:hAnsi="Calibri" w:cs="Calibri" w:eastAsia="Calibri"/>
          <w:color w:val="auto"/>
          <w:spacing w:val="0"/>
          <w:position w:val="0"/>
          <w:sz w:val="40"/>
          <w:u w:val="single"/>
          <w:shd w:fill="auto" w:val="clear"/>
        </w:rPr>
      </w:pPr>
      <w:r>
        <w:rPr>
          <w:rFonts w:ascii="Calibri" w:hAnsi="Calibri" w:cs="Calibri" w:eastAsia="Calibri"/>
          <w:color w:val="auto"/>
          <w:spacing w:val="0"/>
          <w:position w:val="0"/>
          <w:sz w:val="40"/>
          <w:u w:val="single"/>
          <w:shd w:fill="auto" w:val="clear"/>
        </w:rPr>
        <w:t xml:space="preserve">Introduction</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Virtual learning is an environment that was designed to create an online space for teaching and learning. Some people may call it distance learning since all teachers and students are physically separated. Various levels of learning could be taught with virtual learning such as: short courses, degrees, primary learning etc... (Racheva, 2017). Virtual learning is manly used by students, lectures, and educational institutions. The concept of virtual learning first came around in 1892 when the University of Chicago created the first college level distance learning program, the U.S postal service was used for correspondence. It was later moved to radio in 1921 then moved onto live television in 1963. Sometime in the 1980’s the state of Illinois had linked computer terminals where students had full access to all the material they needed and was able to listen to full lectures. Starr Roxanne Hiltz was the first to introduce the term “Virtual Classroom” in the paper “The virtual classroom: using computer-medicated communications for university teaching” which was published in June 1986. (Cook, 2017). Research in virtual learning is important because developers need to know the pros and cons of the experience. From the information gathered, developers will be able to better the virtual learning experience.</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center"/>
        <w:rPr>
          <w:rFonts w:ascii="Calibri" w:hAnsi="Calibri" w:cs="Calibri" w:eastAsia="Calibri"/>
          <w:color w:val="auto"/>
          <w:spacing w:val="0"/>
          <w:position w:val="0"/>
          <w:sz w:val="40"/>
          <w:u w:val="single"/>
          <w:shd w:fill="auto" w:val="clear"/>
        </w:rPr>
      </w:pPr>
      <w:r>
        <w:rPr>
          <w:rFonts w:ascii="Calibri" w:hAnsi="Calibri" w:cs="Calibri" w:eastAsia="Calibri"/>
          <w:color w:val="auto"/>
          <w:spacing w:val="0"/>
          <w:position w:val="0"/>
          <w:sz w:val="40"/>
          <w:u w:val="single"/>
          <w:shd w:fill="auto" w:val="clear"/>
        </w:rPr>
        <w:t xml:space="preserve">Background</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Service being provided by VLE</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The service provided by virtual learning is one of an online learning and teaching. It supplies a safe and effective learning environment from outside of the conventional classroom. A few of the inner services provided by virtual learning are video or audio lecture, instructional videos, and university classes. (Johnson, 2019). </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Benefits from VLE</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Some of the benefits of virtual learning that I have gathered was from secondary research. One of the most popular benefits of virtual learning is that it can be very flexible. The 2020 online education trends report saw that for the 4</w:t>
      </w:r>
      <w:r>
        <w:rPr>
          <w:rFonts w:ascii="Calibri" w:hAnsi="Calibri" w:cs="Calibri" w:eastAsia="Calibri"/>
          <w:color w:val="auto"/>
          <w:spacing w:val="0"/>
          <w:position w:val="0"/>
          <w:sz w:val="36"/>
          <w:u w:val="single"/>
          <w:shd w:fill="auto" w:val="clear"/>
          <w:vertAlign w:val="superscript"/>
        </w:rPr>
        <w:t xml:space="preserve">th</w:t>
      </w:r>
      <w:r>
        <w:rPr>
          <w:rFonts w:ascii="Calibri" w:hAnsi="Calibri" w:cs="Calibri" w:eastAsia="Calibri"/>
          <w:color w:val="auto"/>
          <w:spacing w:val="0"/>
          <w:position w:val="0"/>
          <w:sz w:val="36"/>
          <w:u w:val="single"/>
          <w:shd w:fill="auto" w:val="clear"/>
        </w:rPr>
        <w:t xml:space="preserve"> year in a row flexibility and convenience topped the list for reasons why people choose online learning over conventional learning. Those who choose virtual learning for this reason are people who either work full time jobs or have family obligations (children, elderly members etc.). People who want to save on travel, want to be able to work at their own pace and work on a schedule that works for them also choose this route. The learning environment which people want to work on also contribute towards them choosing VL instead because they would rather work from study/work from the comfort of their own home. Researchers from the book Social media: the new tool in business education wrote, “online learning environments offer an educational domain that is unique in terms for interaction, participation and collaborations.” 34 percent of students chose virtual learning because of its affordability according to a survey by Learning house and Aslanian market research. Most virtual learning courses/degrees are cheaper than physical attendance at a learning institution, some courses are even free. Another benefit of the virtual learning environment is that it helps develop important skills such as self-discipline, self-motivation as well as communication skills with the teacher and other students.(Segaren, 2020)</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Challenges faced by virtual learning</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Virtual learning faces many challenges with it now being a new way of learning to many people in the world. Many students, parents and teachers face the challenge of learning about the technology needed for virtual learning and how to operate it. Along with the use of modern technology now comes the fact that the technology is not 100% reliable and people will inevitably face technical difficulties that they cannot above their control. Some technical issues that users might face is poor or lack of internet connection and virtual learning platforms such as Microsoft teams, zoom and google teams crashing causing the platform to be inaccessible to those needing it. The fact that virtual learning is online based is a challenge for many because of lack of physical human interaction. The lack of face-to-face meetings can make people feel lonely and isolated which can impact one's mental health. Finding motivation to start work or to attend classes is a challenge people face with virtual learning compared to physical classroom learning. Those who lack motivation find it with getting started on work as nobody is physically there to encourage and help them get started. Distractions is a big challenge of virtual learning since people's surroundings are not in a controlled environment whereas in the classroom where it is controlled. When at home it is extremely easy to become distracted, family, tv, children and even neighbours can easily become distractions to people. (Friedman, 2020)</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Technology needed for virtual learning</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Technology is needed to access virtual learning due to the fact it is online based learning and teaching. There are many diverse types of technology people will suggest that is needed to participate in the learning and teaching but these items are optional. Having access to broadband internet with a minimum download speed of 2mbps (megabits per second) and an upload speed of 1mbps, is a fundamental piece of technology that is needed. To be able to access the world wide web a web browser is needed. Apple Safari, Google Chrome, Microsoft edge and Firefox are a few examples of a web browser that will be needed. Which web browser wills depend on whether the participant is using a PC or a Mac because all is not available on both. It is also essential to have a minimum screen size of 1024x769 pixels. A larger screen is better for extended periods of screen time and to make it easier on the eyes. A 720p webcam resolution is required so that participants can be seen clearly, a microphone and speaker is also required so that they can hear and be heard. Lastly 5GB (gigabyte) of local storage is needed to be able to store offline content and material. (A.R.U, 2020)</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Technology risks</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School networks could be at risk from hackers if it is not secure. Administrative and IT staff that work from home may need to gain access to the school's network and if not secure hackers could find their way in and control the whole network. If they were to gain access to the network, they will be able to get into sensitive data. Some examples of the data hackers could have access to is personal information on students and staff, and data relating to the school's intellectual property and research. Hackers have been known to sell these types of data on the dark web for lots of money. A major risk is phishing attacks were hackers send links to people's computers and if clicked on, it will give them access to the network the computer is connected to and to the resources in the network. (Mahendru, 2020)</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Laws associated with VLE</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The laws associated with virtual learning in the UK are:</w:t>
      </w:r>
    </w:p>
    <w:p>
      <w:pPr>
        <w:numPr>
          <w:ilvl w:val="0"/>
          <w:numId w:val="8"/>
        </w:numPr>
        <w:spacing w:before="0" w:after="160" w:line="259"/>
        <w:ind w:right="0" w:left="720" w:hanging="36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JSP 440: Defence Manual of Security</w:t>
      </w:r>
    </w:p>
    <w:p>
      <w:pPr>
        <w:numPr>
          <w:ilvl w:val="0"/>
          <w:numId w:val="8"/>
        </w:numPr>
        <w:spacing w:before="0" w:after="160" w:line="259"/>
        <w:ind w:right="0" w:left="720" w:hanging="36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JSP 822: Defence Systems Approach to Training Direction and Guidance for Individual and Collective Training</w:t>
      </w:r>
    </w:p>
    <w:p>
      <w:pPr>
        <w:numPr>
          <w:ilvl w:val="0"/>
          <w:numId w:val="8"/>
        </w:numPr>
        <w:spacing w:before="0" w:after="160" w:line="259"/>
        <w:ind w:right="0" w:left="720" w:hanging="36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Defence Gateway Risk Management Accreditation document set for JSF Hosted Applications</w:t>
      </w:r>
    </w:p>
    <w:p>
      <w:pPr>
        <w:numPr>
          <w:ilvl w:val="0"/>
          <w:numId w:val="8"/>
        </w:numPr>
        <w:spacing w:before="0" w:after="160" w:line="259"/>
        <w:ind w:right="0" w:left="720" w:hanging="36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Defence Learning Environment Privacy Impact Assessment </w:t>
      </w:r>
    </w:p>
    <w:p>
      <w:pPr>
        <w:numPr>
          <w:ilvl w:val="0"/>
          <w:numId w:val="8"/>
        </w:numPr>
        <w:spacing w:before="0" w:after="160" w:line="259"/>
        <w:ind w:right="0" w:left="720" w:hanging="36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Ofqual General Conditions of Recognition</w:t>
      </w:r>
    </w:p>
    <w:p>
      <w:pPr>
        <w:numPr>
          <w:ilvl w:val="0"/>
          <w:numId w:val="8"/>
        </w:numPr>
        <w:spacing w:before="0" w:after="160" w:line="259"/>
        <w:ind w:right="0" w:left="720" w:hanging="36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Equality Act</w:t>
      </w:r>
    </w:p>
    <w:p>
      <w:pPr>
        <w:numPr>
          <w:ilvl w:val="0"/>
          <w:numId w:val="8"/>
        </w:numPr>
        <w:spacing w:before="0" w:after="160" w:line="259"/>
        <w:ind w:right="0" w:left="720" w:hanging="36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Data Protection Act</w:t>
      </w:r>
    </w:p>
    <w:p>
      <w:pPr>
        <w:numPr>
          <w:ilvl w:val="0"/>
          <w:numId w:val="8"/>
        </w:numPr>
        <w:spacing w:before="0" w:after="160" w:line="259"/>
        <w:ind w:right="0" w:left="720" w:hanging="36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General Data Protection Regulation</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(GOV, 2020)</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Aims</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The aim of my report was to gain more knowledge on the topic of virtual learning. It was also to find out how virtual learning impacts people, whether it be negative or positive. I also wanted to be able to find ways in which virtual leaning could be improved to better the experience for all parties involved.</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Objectives</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My objective was to conduct secondary and primary research on virtual earning and collect data on the research. It was also to be able to analyse the research outcome.</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Method</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To begin my research, I started off with secondary research to collect qualitative and quantitative data on Virtual learning. Within my research I began to understand the benefits and the challenges that students, teachers, IT and admin staff face daily with virtual learning. I also found out about the technology behind VLE and the many security risks that come along with the technology. I was able to find all the required information by using various articles, books, and official websites that I have added into my report with in-text citations and a reference list.</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After learning the fundamentals of virtual learning, I generated a survey for my peers and lectures to fill out as my primary research. The topic of my survey was on the virtual learning environment in university. Due to COVID19 I was unable to conduct a physical survey which led to not being able to have a precise geographical location on the participants. So, because of this I created my survey by using an online software called Google Forms. My survey consisted of eleven questions, two of which were open end questions and the other nine multiple choice. Upon completion of my survey, I distributed it to my peers and lectures via email and by sending them a link to it. The data from the survey was collected and saved in both mixed graphs and the original responses.</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Appendix</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Below are the questions I asked in my survey along with the survey that was sent.</w:t>
      </w:r>
    </w:p>
    <w:p>
      <w:pPr>
        <w:spacing w:before="0" w:after="160" w:line="259"/>
        <w:ind w:right="0" w:left="0" w:firstLine="0"/>
        <w:jc w:val="left"/>
        <w:rPr>
          <w:rFonts w:ascii="Calibri" w:hAnsi="Calibri" w:cs="Calibri" w:eastAsia="Calibri"/>
          <w:color w:val="auto"/>
          <w:spacing w:val="0"/>
          <w:position w:val="0"/>
          <w:sz w:val="22"/>
          <w:shd w:fill="auto" w:val="clear"/>
        </w:rPr>
      </w:pPr>
      <w:r>
        <w:object w:dxaOrig="4320" w:dyaOrig="2995">
          <v:rect xmlns:o="urn:schemas-microsoft-com:office:office" xmlns:v="urn:schemas-microsoft-com:vml" id="rectole0000000000" style="width:216.000000pt;height:149.7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Calibri" w:hAnsi="Calibri" w:cs="Calibri" w:eastAsia="Calibri"/>
          <w:color w:val="auto"/>
          <w:spacing w:val="0"/>
          <w:position w:val="0"/>
          <w:sz w:val="22"/>
          <w:shd w:fill="auto" w:val="clear"/>
        </w:rPr>
        <w:t xml:space="preserve">     </w:t>
      </w:r>
      <w:r>
        <w:object w:dxaOrig="4665" w:dyaOrig="3009">
          <v:rect xmlns:o="urn:schemas-microsoft-com:office:office" xmlns:v="urn:schemas-microsoft-com:vml" id="rectole0000000001" style="width:233.250000pt;height:150.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Calibri" w:hAnsi="Calibri" w:cs="Calibri" w:eastAsia="Calibri"/>
          <w:color w:val="auto"/>
          <w:spacing w:val="0"/>
          <w:position w:val="0"/>
          <w:sz w:val="22"/>
          <w:shd w:fill="auto" w:val="clear"/>
        </w:rPr>
        <w:t xml:space="preserve"> </w:t>
      </w:r>
      <w:r>
        <w:object w:dxaOrig="4032" w:dyaOrig="2332">
          <v:rect xmlns:o="urn:schemas-microsoft-com:office:office" xmlns:v="urn:schemas-microsoft-com:vml" id="rectole0000000002" style="width:201.600000pt;height:116.6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r>
        <w:rPr>
          <w:rFonts w:ascii="Calibri" w:hAnsi="Calibri" w:cs="Calibri" w:eastAsia="Calibri"/>
          <w:color w:val="auto"/>
          <w:spacing w:val="0"/>
          <w:position w:val="0"/>
          <w:sz w:val="22"/>
          <w:shd w:fill="auto" w:val="clear"/>
        </w:rPr>
        <w:t xml:space="preserve">  </w:t>
      </w:r>
      <w:r>
        <w:object w:dxaOrig="3960" w:dyaOrig="1828">
          <v:rect xmlns:o="urn:schemas-microsoft-com:office:office" xmlns:v="urn:schemas-microsoft-com:vml" id="rectole0000000003" style="width:198.000000pt;height:91.4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r>
        <w:rPr>
          <w:rFonts w:ascii="Calibri" w:hAnsi="Calibri" w:cs="Calibri" w:eastAsia="Calibri"/>
          <w:color w:val="auto"/>
          <w:spacing w:val="0"/>
          <w:position w:val="0"/>
          <w:sz w:val="22"/>
          <w:shd w:fill="auto" w:val="clear"/>
        </w:rPr>
        <w:t xml:space="preserve">  </w:t>
      </w:r>
      <w:r>
        <w:object w:dxaOrig="4060" w:dyaOrig="3211">
          <v:rect xmlns:o="urn:schemas-microsoft-com:office:office" xmlns:v="urn:schemas-microsoft-com:vml" id="rectole0000000004" style="width:203.000000pt;height:160.5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r>
        <w:rPr>
          <w:rFonts w:ascii="Calibri" w:hAnsi="Calibri" w:cs="Calibri" w:eastAsia="Calibri"/>
          <w:color w:val="auto"/>
          <w:spacing w:val="0"/>
          <w:position w:val="0"/>
          <w:sz w:val="22"/>
          <w:shd w:fill="auto" w:val="clear"/>
        </w:rPr>
        <w:t xml:space="preserve">  </w:t>
      </w:r>
      <w:r>
        <w:object w:dxaOrig="4118" w:dyaOrig="1857">
          <v:rect xmlns:o="urn:schemas-microsoft-com:office:office" xmlns:v="urn:schemas-microsoft-com:vml" id="rectole0000000005" style="width:205.900000pt;height:92.8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u w:val="single"/>
          <w:shd w:fill="auto" w:val="clear"/>
        </w:rPr>
        <w:t xml:space="preserve">Results</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The survey was answered by eleven people including lectures and students. Below are the graphs for all the eleven participants multiple choice answers. All answers to the two open-end questions will also be below.</w:t>
      </w:r>
    </w:p>
    <w:p>
      <w:pPr>
        <w:spacing w:before="0" w:after="160" w:line="259"/>
        <w:ind w:right="0" w:left="0" w:firstLine="0"/>
        <w:jc w:val="left"/>
        <w:rPr>
          <w:rFonts w:ascii="Calibri" w:hAnsi="Calibri" w:cs="Calibri" w:eastAsia="Calibri"/>
          <w:color w:val="auto"/>
          <w:spacing w:val="0"/>
          <w:position w:val="0"/>
          <w:sz w:val="22"/>
          <w:shd w:fill="auto" w:val="clear"/>
        </w:rPr>
      </w:pPr>
      <w:r>
        <w:object w:dxaOrig="3916" w:dyaOrig="3124">
          <v:rect xmlns:o="urn:schemas-microsoft-com:office:office" xmlns:v="urn:schemas-microsoft-com:vml" id="rectole0000000006" style="width:195.800000pt;height:156.2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r>
        <w:rPr>
          <w:rFonts w:ascii="Calibri" w:hAnsi="Calibri" w:cs="Calibri" w:eastAsia="Calibri"/>
          <w:color w:val="auto"/>
          <w:spacing w:val="0"/>
          <w:position w:val="0"/>
          <w:sz w:val="22"/>
          <w:shd w:fill="auto" w:val="clear"/>
        </w:rPr>
        <w:t xml:space="preserve"> </w:t>
      </w:r>
      <w:r>
        <w:object w:dxaOrig="3601" w:dyaOrig="3024">
          <v:rect xmlns:o="urn:schemas-microsoft-com:office:office" xmlns:v="urn:schemas-microsoft-com:vml" id="rectole0000000007" style="width:180.050000pt;height:151.2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r>
        <w:rPr>
          <w:rFonts w:ascii="Calibri" w:hAnsi="Calibri" w:cs="Calibri" w:eastAsia="Calibri"/>
          <w:color w:val="auto"/>
          <w:spacing w:val="0"/>
          <w:position w:val="0"/>
          <w:sz w:val="22"/>
          <w:shd w:fill="auto" w:val="clear"/>
        </w:rPr>
        <w:t xml:space="preserve"> </w:t>
      </w:r>
      <w:r>
        <w:object w:dxaOrig="3945" w:dyaOrig="1843">
          <v:rect xmlns:o="urn:schemas-microsoft-com:office:office" xmlns:v="urn:schemas-microsoft-com:vml" id="rectole0000000008" style="width:197.250000pt;height:92.1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r>
        <w:object w:dxaOrig="3888" w:dyaOrig="3211">
          <v:rect xmlns:o="urn:schemas-microsoft-com:office:office" xmlns:v="urn:schemas-microsoft-com:vml" id="rectole0000000009" style="width:194.400000pt;height:160.55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r>
        <w:rPr>
          <w:rFonts w:ascii="Calibri" w:hAnsi="Calibri" w:cs="Calibri" w:eastAsia="Calibri"/>
          <w:color w:val="auto"/>
          <w:spacing w:val="0"/>
          <w:position w:val="0"/>
          <w:sz w:val="22"/>
          <w:shd w:fill="auto" w:val="clear"/>
        </w:rPr>
        <w:t xml:space="preserve">  </w:t>
      </w:r>
      <w:r>
        <w:object w:dxaOrig="3787" w:dyaOrig="3110">
          <v:rect xmlns:o="urn:schemas-microsoft-com:office:office" xmlns:v="urn:schemas-microsoft-com:vml" id="rectole0000000010" style="width:189.350000pt;height:155.50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10" ShapeID="rectole0000000010" r:id="docRId20"/>
        </w:object>
      </w:r>
      <w:r>
        <w:rPr>
          <w:rFonts w:ascii="Calibri" w:hAnsi="Calibri" w:cs="Calibri" w:eastAsia="Calibri"/>
          <w:color w:val="auto"/>
          <w:spacing w:val="0"/>
          <w:position w:val="0"/>
          <w:sz w:val="22"/>
          <w:shd w:fill="auto" w:val="clear"/>
        </w:rPr>
        <w:t xml:space="preserve"> </w:t>
      </w:r>
      <w:r>
        <w:object w:dxaOrig="3844" w:dyaOrig="2606">
          <v:rect xmlns:o="urn:schemas-microsoft-com:office:office" xmlns:v="urn:schemas-microsoft-com:vml" id="rectole0000000011" style="width:192.200000pt;height:130.30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11" ShapeID="rectole0000000011" r:id="docRId22"/>
        </w:object>
      </w:r>
      <w:r>
        <w:rPr>
          <w:rFonts w:ascii="Calibri" w:hAnsi="Calibri" w:cs="Calibri" w:eastAsia="Calibri"/>
          <w:color w:val="auto"/>
          <w:spacing w:val="0"/>
          <w:position w:val="0"/>
          <w:sz w:val="22"/>
          <w:shd w:fill="auto" w:val="clear"/>
        </w:rPr>
        <w:t xml:space="preserve"> </w:t>
      </w:r>
      <w:r>
        <w:object w:dxaOrig="3830" w:dyaOrig="2635">
          <v:rect xmlns:o="urn:schemas-microsoft-com:office:office" xmlns:v="urn:schemas-microsoft-com:vml" id="rectole0000000012" style="width:191.500000pt;height:131.750000pt" o:preferrelative="t" o:ole="">
            <o:lock v:ext="edit"/>
            <v:imagedata xmlns:r="http://schemas.openxmlformats.org/officeDocument/2006/relationships" r:id="docRId25" o:title=""/>
          </v:rect>
          <o:OLEObject xmlns:r="http://schemas.openxmlformats.org/officeDocument/2006/relationships" xmlns:o="urn:schemas-microsoft-com:office:office" Type="Embed" ProgID="StaticMetafile" DrawAspect="Content" ObjectID="0000000012" ShapeID="rectole0000000012" r:id="docRId24"/>
        </w:object>
      </w:r>
      <w:r>
        <w:object w:dxaOrig="3660" w:dyaOrig="2563">
          <v:rect xmlns:o="urn:schemas-microsoft-com:office:office" xmlns:v="urn:schemas-microsoft-com:vml" id="rectole0000000013" style="width:183.000000pt;height:128.150000pt" o:preferrelative="t" o:ole="">
            <o:lock v:ext="edit"/>
            <v:imagedata xmlns:r="http://schemas.openxmlformats.org/officeDocument/2006/relationships" r:id="docRId27" o:title=""/>
          </v:rect>
          <o:OLEObject xmlns:r="http://schemas.openxmlformats.org/officeDocument/2006/relationships" xmlns:o="urn:schemas-microsoft-com:office:office" Type="Embed" ProgID="StaticMetafile" DrawAspect="Content" ObjectID="0000000013" ShapeID="rectole0000000013" r:id="docRId26"/>
        </w:object>
      </w: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Conclusion</w:t>
      </w: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Virtual learning within university has both pros and cons. Regarding the technology there is no way to get around the cyber risks but there are things that can be done to prevent attacks. Only 27.3% of the participants prefer VLE over classroom learning. The other 72.7% would rather have physical lectures because they feel it would be more effective to be able to physically talk to their lecturer and peers. A pro of virtual learning is that it can be done from the comfort of one's home. So as a whole virtual learning has its pros and its cons. Hopefully the pros will be able to outweigh the cons in the near future as there is no way of telling when physical classroom learning will resume.</w:t>
      </w: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r>
        <w:rPr>
          <w:rFonts w:ascii="Calibri" w:hAnsi="Calibri" w:cs="Calibri" w:eastAsia="Calibri"/>
          <w:color w:val="auto"/>
          <w:spacing w:val="0"/>
          <w:position w:val="0"/>
          <w:sz w:val="36"/>
          <w:u w:val="single"/>
          <w:shd w:fill="auto" w:val="clear"/>
        </w:rPr>
        <w:t xml:space="preserve">Reference list</w:t>
      </w:r>
    </w:p>
    <w:p>
      <w:pPr>
        <w:numPr>
          <w:ilvl w:val="0"/>
          <w:numId w:val="10"/>
        </w:numPr>
        <w:spacing w:before="0" w:after="160" w:line="259"/>
        <w:ind w:right="0" w:left="720" w:hanging="36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u w:val="single"/>
          <w:shd w:fill="auto" w:val="clear"/>
        </w:rPr>
        <w:t xml:space="preserve">Racheva, V. (2017) </w:t>
      </w:r>
      <w:r>
        <w:rPr>
          <w:rFonts w:ascii="Calibri" w:hAnsi="Calibri" w:cs="Calibri" w:eastAsia="Calibri"/>
          <w:i/>
          <w:color w:val="auto"/>
          <w:spacing w:val="0"/>
          <w:position w:val="0"/>
          <w:sz w:val="36"/>
          <w:u w:val="single"/>
          <w:shd w:fill="auto" w:val="clear"/>
        </w:rPr>
        <w:t xml:space="preserve">What is virtual learning? </w:t>
      </w:r>
      <w:r>
        <w:rPr>
          <w:rFonts w:ascii="Calibri" w:hAnsi="Calibri" w:cs="Calibri" w:eastAsia="Calibri"/>
          <w:color w:val="auto"/>
          <w:spacing w:val="0"/>
          <w:position w:val="0"/>
          <w:sz w:val="36"/>
          <w:u w:val="single"/>
          <w:shd w:fill="auto" w:val="clear"/>
        </w:rPr>
        <w:t xml:space="preserve">[online] Available at: </w:t>
      </w:r>
      <w:hyperlink xmlns:r="http://schemas.openxmlformats.org/officeDocument/2006/relationships" r:id="docRId28">
        <w:r>
          <w:rPr>
            <w:rFonts w:ascii="Calibri" w:hAnsi="Calibri" w:cs="Calibri" w:eastAsia="Calibri"/>
            <w:color w:val="0000FF"/>
            <w:spacing w:val="0"/>
            <w:position w:val="0"/>
            <w:sz w:val="36"/>
            <w:u w:val="single"/>
            <w:shd w:fill="auto" w:val="clear"/>
          </w:rPr>
          <w:t xml:space="preserve">https://www.vedamo.com/knowledge/what-is-virtual-learning/</w:t>
        </w:r>
      </w:hyperlink>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36"/>
          <w:shd w:fill="auto" w:val="clear"/>
        </w:rPr>
        <w:t xml:space="preserve"> (Accessed: 5 January 2021)</w:t>
      </w:r>
    </w:p>
    <w:p>
      <w:pPr>
        <w:spacing w:before="0" w:after="160" w:line="259"/>
        <w:ind w:right="0" w:left="0" w:firstLine="0"/>
        <w:jc w:val="left"/>
        <w:rPr>
          <w:rFonts w:ascii="Calibri" w:hAnsi="Calibri" w:cs="Calibri" w:eastAsia="Calibri"/>
          <w:color w:val="auto"/>
          <w:spacing w:val="0"/>
          <w:position w:val="0"/>
          <w:sz w:val="36"/>
          <w:shd w:fill="auto" w:val="clear"/>
        </w:rPr>
      </w:pPr>
    </w:p>
    <w:p>
      <w:pPr>
        <w:numPr>
          <w:ilvl w:val="0"/>
          <w:numId w:val="12"/>
        </w:numPr>
        <w:spacing w:before="0" w:after="160" w:line="259"/>
        <w:ind w:right="0" w:left="720" w:hanging="36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Cook, J. (2017) </w:t>
      </w:r>
      <w:r>
        <w:rPr>
          <w:rFonts w:ascii="Calibri" w:hAnsi="Calibri" w:cs="Calibri" w:eastAsia="Calibri"/>
          <w:i/>
          <w:color w:val="auto"/>
          <w:spacing w:val="0"/>
          <w:position w:val="0"/>
          <w:sz w:val="36"/>
          <w:shd w:fill="auto" w:val="clear"/>
        </w:rPr>
        <w:t xml:space="preserve">History of the virtual classroom.</w:t>
      </w:r>
      <w:r>
        <w:rPr>
          <w:rFonts w:ascii="Calibri" w:hAnsi="Calibri" w:cs="Calibri" w:eastAsia="Calibri"/>
          <w:color w:val="auto"/>
          <w:spacing w:val="0"/>
          <w:position w:val="0"/>
          <w:sz w:val="36"/>
          <w:shd w:fill="auto" w:val="clear"/>
        </w:rPr>
        <w:t xml:space="preserve"> [online] Available at: </w:t>
      </w:r>
      <w:hyperlink xmlns:r="http://schemas.openxmlformats.org/officeDocument/2006/relationships" r:id="docRId29">
        <w:r>
          <w:rPr>
            <w:rFonts w:ascii="Calibri" w:hAnsi="Calibri" w:cs="Calibri" w:eastAsia="Calibri"/>
            <w:color w:val="0563C1"/>
            <w:spacing w:val="0"/>
            <w:position w:val="0"/>
            <w:sz w:val="36"/>
            <w:u w:val="single"/>
            <w:shd w:fill="auto" w:val="clear"/>
          </w:rPr>
          <w:t xml:space="preserve">https://lightbulbmoment.info/2017/02/05/history-of-the-virtual-classroom/#:~:text=Invention%20of%20the%20%E2%80%9Cvirtual%20classroom,use%20of%20computers%20for%20education</w:t>
        </w:r>
      </w:hyperlink>
      <w:r>
        <w:rPr>
          <w:rFonts w:ascii="Calibri" w:hAnsi="Calibri" w:cs="Calibri" w:eastAsia="Calibri"/>
          <w:color w:val="auto"/>
          <w:spacing w:val="0"/>
          <w:position w:val="0"/>
          <w:sz w:val="36"/>
          <w:shd w:fill="auto" w:val="clear"/>
        </w:rPr>
        <w:t xml:space="preserve">.  (Accessed: 5 January 2021)</w:t>
      </w:r>
    </w:p>
    <w:p>
      <w:pPr>
        <w:spacing w:before="0" w:after="160" w:line="259"/>
        <w:ind w:right="0" w:left="0" w:firstLine="0"/>
        <w:jc w:val="left"/>
        <w:rPr>
          <w:rFonts w:ascii="Calibri" w:hAnsi="Calibri" w:cs="Calibri" w:eastAsia="Calibri"/>
          <w:color w:val="auto"/>
          <w:spacing w:val="0"/>
          <w:position w:val="0"/>
          <w:sz w:val="36"/>
          <w:shd w:fill="auto" w:val="clear"/>
        </w:rPr>
      </w:pPr>
    </w:p>
    <w:p>
      <w:pPr>
        <w:numPr>
          <w:ilvl w:val="0"/>
          <w:numId w:val="14"/>
        </w:numPr>
        <w:spacing w:before="0" w:after="160" w:line="259"/>
        <w:ind w:right="0" w:left="720" w:hanging="36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Johnson, S. (2019) </w:t>
      </w:r>
      <w:r>
        <w:rPr>
          <w:rFonts w:ascii="Calibri" w:hAnsi="Calibri" w:cs="Calibri" w:eastAsia="Calibri"/>
          <w:i/>
          <w:color w:val="auto"/>
          <w:spacing w:val="0"/>
          <w:position w:val="0"/>
          <w:sz w:val="36"/>
          <w:shd w:fill="auto" w:val="clear"/>
        </w:rPr>
        <w:t xml:space="preserve">The Advantages and Disadvantages of a Virtual Learning Environment. </w:t>
      </w:r>
      <w:r>
        <w:rPr>
          <w:rFonts w:ascii="Calibri" w:hAnsi="Calibri" w:cs="Calibri" w:eastAsia="Calibri"/>
          <w:color w:val="auto"/>
          <w:spacing w:val="0"/>
          <w:position w:val="0"/>
          <w:sz w:val="36"/>
          <w:shd w:fill="auto" w:val="clear"/>
        </w:rPr>
        <w:t xml:space="preserve">[online] Available at:</w:t>
      </w:r>
      <w:r>
        <w:rPr>
          <w:rFonts w:ascii="Calibri" w:hAnsi="Calibri" w:cs="Calibri" w:eastAsia="Calibri"/>
          <w:color w:val="auto"/>
          <w:spacing w:val="0"/>
          <w:position w:val="0"/>
          <w:sz w:val="22"/>
          <w:shd w:fill="auto" w:val="clear"/>
        </w:rPr>
        <w:t xml:space="preserve"> </w:t>
      </w:r>
      <w:hyperlink xmlns:r="http://schemas.openxmlformats.org/officeDocument/2006/relationships" r:id="docRId30">
        <w:r>
          <w:rPr>
            <w:rFonts w:ascii="Calibri" w:hAnsi="Calibri" w:cs="Calibri" w:eastAsia="Calibri"/>
            <w:color w:val="0000FF"/>
            <w:spacing w:val="0"/>
            <w:position w:val="0"/>
            <w:sz w:val="36"/>
            <w:u w:val="single"/>
            <w:shd w:fill="auto" w:val="clear"/>
          </w:rPr>
          <w:t xml:space="preserve">https://www.knowledgeanywhere.com/resources/article-detail/the-advantages-and-disadvantages-of-a-virtual-learning-environment</w:t>
        </w:r>
      </w:hyperlink>
      <w:r>
        <w:rPr>
          <w:rFonts w:ascii="Calibri" w:hAnsi="Calibri" w:cs="Calibri" w:eastAsia="Calibri"/>
          <w:color w:val="auto"/>
          <w:spacing w:val="0"/>
          <w:position w:val="0"/>
          <w:sz w:val="36"/>
          <w:shd w:fill="auto" w:val="clear"/>
        </w:rPr>
        <w:t xml:space="preserve"> (Accessed: 5 January 2021)</w:t>
      </w:r>
    </w:p>
    <w:p>
      <w:pPr>
        <w:spacing w:before="0" w:after="160" w:line="259"/>
        <w:ind w:right="0" w:left="0" w:firstLine="0"/>
        <w:jc w:val="left"/>
        <w:rPr>
          <w:rFonts w:ascii="Calibri" w:hAnsi="Calibri" w:cs="Calibri" w:eastAsia="Calibri"/>
          <w:color w:val="auto"/>
          <w:spacing w:val="0"/>
          <w:position w:val="0"/>
          <w:sz w:val="36"/>
          <w:shd w:fill="auto" w:val="clear"/>
        </w:rPr>
      </w:pPr>
    </w:p>
    <w:p>
      <w:pPr>
        <w:numPr>
          <w:ilvl w:val="0"/>
          <w:numId w:val="16"/>
        </w:numPr>
        <w:spacing w:before="0" w:after="160" w:line="259"/>
        <w:ind w:right="0" w:left="720" w:hanging="36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Segaren, S. (2020) </w:t>
      </w:r>
      <w:r>
        <w:rPr>
          <w:rFonts w:ascii="Calibri" w:hAnsi="Calibri" w:cs="Calibri" w:eastAsia="Calibri"/>
          <w:i/>
          <w:color w:val="auto"/>
          <w:spacing w:val="0"/>
          <w:position w:val="0"/>
          <w:sz w:val="36"/>
          <w:shd w:fill="auto" w:val="clear"/>
        </w:rPr>
        <w:t xml:space="preserve">5 major benefits of online learning.</w:t>
      </w:r>
      <w:r>
        <w:rPr>
          <w:rFonts w:ascii="Calibri" w:hAnsi="Calibri" w:cs="Calibri" w:eastAsia="Calibri"/>
          <w:color w:val="auto"/>
          <w:spacing w:val="0"/>
          <w:position w:val="0"/>
          <w:sz w:val="36"/>
          <w:shd w:fill="auto" w:val="clear"/>
        </w:rPr>
        <w:t xml:space="preserve"> [online] Available at: </w:t>
      </w:r>
      <w:hyperlink xmlns:r="http://schemas.openxmlformats.org/officeDocument/2006/relationships" r:id="docRId31">
        <w:r>
          <w:rPr>
            <w:rFonts w:ascii="Calibri" w:hAnsi="Calibri" w:cs="Calibri" w:eastAsia="Calibri"/>
            <w:color w:val="0000FF"/>
            <w:spacing w:val="0"/>
            <w:position w:val="0"/>
            <w:sz w:val="36"/>
            <w:u w:val="single"/>
            <w:shd w:fill="auto" w:val="clear"/>
          </w:rPr>
          <w:t xml:space="preserve">https://www.studyinternational.com/news/benefits-online-learning/</w:t>
        </w:r>
      </w:hyperlink>
      <w:r>
        <w:rPr>
          <w:rFonts w:ascii="Calibri" w:hAnsi="Calibri" w:cs="Calibri" w:eastAsia="Calibri"/>
          <w:color w:val="auto"/>
          <w:spacing w:val="0"/>
          <w:position w:val="0"/>
          <w:sz w:val="36"/>
          <w:shd w:fill="auto" w:val="clear"/>
        </w:rPr>
        <w:t xml:space="preserve"> (Accessed: 5 January 2021)</w:t>
      </w:r>
    </w:p>
    <w:p>
      <w:pPr>
        <w:spacing w:before="0" w:after="160" w:line="259"/>
        <w:ind w:right="0" w:left="0" w:firstLine="0"/>
        <w:jc w:val="left"/>
        <w:rPr>
          <w:rFonts w:ascii="Calibri" w:hAnsi="Calibri" w:cs="Calibri" w:eastAsia="Calibri"/>
          <w:color w:val="auto"/>
          <w:spacing w:val="0"/>
          <w:position w:val="0"/>
          <w:sz w:val="36"/>
          <w:shd w:fill="auto" w:val="clear"/>
        </w:rPr>
      </w:pPr>
    </w:p>
    <w:p>
      <w:pPr>
        <w:numPr>
          <w:ilvl w:val="0"/>
          <w:numId w:val="18"/>
        </w:numPr>
        <w:spacing w:before="0" w:after="160" w:line="259"/>
        <w:ind w:right="0" w:left="720" w:hanging="36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Friedman, J. (2020) </w:t>
      </w:r>
      <w:r>
        <w:rPr>
          <w:rFonts w:ascii="Calibri" w:hAnsi="Calibri" w:cs="Calibri" w:eastAsia="Calibri"/>
          <w:i/>
          <w:color w:val="auto"/>
          <w:spacing w:val="0"/>
          <w:position w:val="0"/>
          <w:sz w:val="36"/>
          <w:shd w:fill="auto" w:val="clear"/>
        </w:rPr>
        <w:t xml:space="preserve">Tackle challenges of online classes due to COVID-19. </w:t>
      </w:r>
      <w:r>
        <w:rPr>
          <w:rFonts w:ascii="Calibri" w:hAnsi="Calibri" w:cs="Calibri" w:eastAsia="Calibri"/>
          <w:color w:val="auto"/>
          <w:spacing w:val="0"/>
          <w:position w:val="0"/>
          <w:sz w:val="36"/>
          <w:shd w:fill="auto" w:val="clear"/>
        </w:rPr>
        <w:t xml:space="preserve">[online] Available at: </w:t>
      </w:r>
      <w:hyperlink xmlns:r="http://schemas.openxmlformats.org/officeDocument/2006/relationships" r:id="docRId32">
        <w:r>
          <w:rPr>
            <w:rFonts w:ascii="Calibri" w:hAnsi="Calibri" w:cs="Calibri" w:eastAsia="Calibri"/>
            <w:color w:val="0000FF"/>
            <w:spacing w:val="0"/>
            <w:position w:val="0"/>
            <w:sz w:val="36"/>
            <w:u w:val="single"/>
            <w:shd w:fill="auto" w:val="clear"/>
          </w:rPr>
          <w:t xml:space="preserve">https://www.usnews.com/education/best-colleges/articles/how-to-overcome-challenges-of-online-classes-due-to-coronavirus</w:t>
        </w:r>
      </w:hyperlink>
      <w:r>
        <w:rPr>
          <w:rFonts w:ascii="Calibri" w:hAnsi="Calibri" w:cs="Calibri" w:eastAsia="Calibri"/>
          <w:color w:val="auto"/>
          <w:spacing w:val="0"/>
          <w:position w:val="0"/>
          <w:sz w:val="36"/>
          <w:shd w:fill="auto" w:val="clear"/>
        </w:rPr>
        <w:t xml:space="preserve"> (Accessed: 5 January 2021)</w:t>
      </w:r>
    </w:p>
    <w:p>
      <w:pPr>
        <w:spacing w:before="0" w:after="160" w:line="259"/>
        <w:ind w:right="0" w:left="0" w:firstLine="0"/>
        <w:jc w:val="left"/>
        <w:rPr>
          <w:rFonts w:ascii="Calibri" w:hAnsi="Calibri" w:cs="Calibri" w:eastAsia="Calibri"/>
          <w:color w:val="auto"/>
          <w:spacing w:val="0"/>
          <w:position w:val="0"/>
          <w:sz w:val="36"/>
          <w:shd w:fill="auto" w:val="clear"/>
        </w:rPr>
      </w:pPr>
    </w:p>
    <w:p>
      <w:pPr>
        <w:numPr>
          <w:ilvl w:val="0"/>
          <w:numId w:val="20"/>
        </w:numPr>
        <w:spacing w:before="0" w:after="160" w:line="259"/>
        <w:ind w:right="0" w:left="720" w:hanging="36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Anglia Ruskin University. (2020) </w:t>
      </w:r>
      <w:r>
        <w:rPr>
          <w:rFonts w:ascii="Calibri" w:hAnsi="Calibri" w:cs="Calibri" w:eastAsia="Calibri"/>
          <w:i/>
          <w:color w:val="auto"/>
          <w:spacing w:val="0"/>
          <w:position w:val="0"/>
          <w:sz w:val="36"/>
          <w:shd w:fill="auto" w:val="clear"/>
        </w:rPr>
        <w:t xml:space="preserve">Technical requirements for online learning. </w:t>
      </w:r>
      <w:r>
        <w:rPr>
          <w:rFonts w:ascii="Calibri" w:hAnsi="Calibri" w:cs="Calibri" w:eastAsia="Calibri"/>
          <w:color w:val="auto"/>
          <w:spacing w:val="0"/>
          <w:position w:val="0"/>
          <w:sz w:val="36"/>
          <w:shd w:fill="auto" w:val="clear"/>
        </w:rPr>
        <w:t xml:space="preserve">[online] Available at: </w:t>
      </w:r>
      <w:hyperlink xmlns:r="http://schemas.openxmlformats.org/officeDocument/2006/relationships" r:id="docRId33">
        <w:r>
          <w:rPr>
            <w:rFonts w:ascii="Calibri" w:hAnsi="Calibri" w:cs="Calibri" w:eastAsia="Calibri"/>
            <w:color w:val="0000FF"/>
            <w:spacing w:val="0"/>
            <w:position w:val="0"/>
            <w:sz w:val="36"/>
            <w:u w:val="single"/>
            <w:shd w:fill="auto" w:val="clear"/>
          </w:rPr>
          <w:t xml:space="preserve">https://aru.ac.uk/coronavirus/studying-at-university/how-we-support-your-learning/online-learning-technical-requirements</w:t>
        </w:r>
      </w:hyperlink>
      <w:r>
        <w:rPr>
          <w:rFonts w:ascii="Calibri" w:hAnsi="Calibri" w:cs="Calibri" w:eastAsia="Calibri"/>
          <w:color w:val="auto"/>
          <w:spacing w:val="0"/>
          <w:position w:val="0"/>
          <w:sz w:val="36"/>
          <w:shd w:fill="auto" w:val="clear"/>
        </w:rPr>
        <w:t xml:space="preserve"> (Accessed: 5 January 2021) </w:t>
      </w:r>
    </w:p>
    <w:p>
      <w:pPr>
        <w:spacing w:before="0" w:after="160" w:line="259"/>
        <w:ind w:right="0" w:left="0" w:firstLine="0"/>
        <w:jc w:val="left"/>
        <w:rPr>
          <w:rFonts w:ascii="Calibri" w:hAnsi="Calibri" w:cs="Calibri" w:eastAsia="Calibri"/>
          <w:color w:val="auto"/>
          <w:spacing w:val="0"/>
          <w:position w:val="0"/>
          <w:sz w:val="36"/>
          <w:shd w:fill="auto" w:val="clear"/>
        </w:rPr>
      </w:pPr>
    </w:p>
    <w:p>
      <w:pPr>
        <w:numPr>
          <w:ilvl w:val="0"/>
          <w:numId w:val="22"/>
        </w:numPr>
        <w:spacing w:before="0" w:after="160" w:line="259"/>
        <w:ind w:right="0" w:left="720" w:hanging="36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Mahendru, P. (2020) </w:t>
      </w:r>
      <w:r>
        <w:rPr>
          <w:rFonts w:ascii="Calibri" w:hAnsi="Calibri" w:cs="Calibri" w:eastAsia="Calibri"/>
          <w:i/>
          <w:color w:val="auto"/>
          <w:spacing w:val="0"/>
          <w:position w:val="0"/>
          <w:sz w:val="36"/>
          <w:shd w:fill="auto" w:val="clear"/>
        </w:rPr>
        <w:t xml:space="preserve">Remote learning: Top 5 cybersecurity risks for education.</w:t>
      </w:r>
      <w:r>
        <w:rPr>
          <w:rFonts w:ascii="Calibri" w:hAnsi="Calibri" w:cs="Calibri" w:eastAsia="Calibri"/>
          <w:color w:val="auto"/>
          <w:spacing w:val="0"/>
          <w:position w:val="0"/>
          <w:sz w:val="36"/>
          <w:shd w:fill="auto" w:val="clear"/>
        </w:rPr>
        <w:t xml:space="preserve"> [online] Available at: </w:t>
      </w:r>
      <w:hyperlink xmlns:r="http://schemas.openxmlformats.org/officeDocument/2006/relationships" r:id="docRId34">
        <w:r>
          <w:rPr>
            <w:rFonts w:ascii="Calibri" w:hAnsi="Calibri" w:cs="Calibri" w:eastAsia="Calibri"/>
            <w:color w:val="0000FF"/>
            <w:spacing w:val="0"/>
            <w:position w:val="0"/>
            <w:sz w:val="36"/>
            <w:u w:val="single"/>
            <w:shd w:fill="auto" w:val="clear"/>
          </w:rPr>
          <w:t xml:space="preserve">https://news.sophos.com/en-us/2020/07/06/remote-learning-top-5-cybersecurity-risks-for-education/</w:t>
        </w:r>
      </w:hyperlink>
      <w:r>
        <w:rPr>
          <w:rFonts w:ascii="Calibri" w:hAnsi="Calibri" w:cs="Calibri" w:eastAsia="Calibri"/>
          <w:color w:val="auto"/>
          <w:spacing w:val="0"/>
          <w:position w:val="0"/>
          <w:sz w:val="36"/>
          <w:shd w:fill="auto" w:val="clear"/>
        </w:rPr>
        <w:t xml:space="preserve"> (Accessed: 5 January 2021)</w:t>
      </w:r>
    </w:p>
    <w:p>
      <w:pPr>
        <w:spacing w:before="0" w:after="160" w:line="259"/>
        <w:ind w:right="0" w:left="0" w:firstLine="0"/>
        <w:jc w:val="left"/>
        <w:rPr>
          <w:rFonts w:ascii="Calibri" w:hAnsi="Calibri" w:cs="Calibri" w:eastAsia="Calibri"/>
          <w:color w:val="auto"/>
          <w:spacing w:val="0"/>
          <w:position w:val="0"/>
          <w:sz w:val="36"/>
          <w:shd w:fill="auto" w:val="clear"/>
        </w:rPr>
      </w:pPr>
    </w:p>
    <w:p>
      <w:pPr>
        <w:numPr>
          <w:ilvl w:val="0"/>
          <w:numId w:val="24"/>
        </w:numPr>
        <w:spacing w:before="0" w:after="160" w:line="259"/>
        <w:ind w:right="0" w:left="720" w:hanging="36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Government. (2020) </w:t>
      </w:r>
      <w:r>
        <w:rPr>
          <w:rFonts w:ascii="Calibri" w:hAnsi="Calibri" w:cs="Calibri" w:eastAsia="Calibri"/>
          <w:i/>
          <w:color w:val="auto"/>
          <w:spacing w:val="0"/>
          <w:position w:val="0"/>
          <w:sz w:val="36"/>
          <w:shd w:fill="auto" w:val="clear"/>
        </w:rPr>
        <w:t xml:space="preserve">DAO online learning policy.</w:t>
      </w:r>
      <w:r>
        <w:rPr>
          <w:rFonts w:ascii="Calibri" w:hAnsi="Calibri" w:cs="Calibri" w:eastAsia="Calibri"/>
          <w:color w:val="auto"/>
          <w:spacing w:val="0"/>
          <w:position w:val="0"/>
          <w:sz w:val="36"/>
          <w:shd w:fill="auto" w:val="clear"/>
        </w:rPr>
        <w:t xml:space="preserve"> [online] Available at: </w:t>
      </w:r>
      <w:hyperlink xmlns:r="http://schemas.openxmlformats.org/officeDocument/2006/relationships" r:id="docRId35">
        <w:r>
          <w:rPr>
            <w:rFonts w:ascii="Calibri" w:hAnsi="Calibri" w:cs="Calibri" w:eastAsia="Calibri"/>
            <w:color w:val="0563C1"/>
            <w:spacing w:val="0"/>
            <w:position w:val="0"/>
            <w:sz w:val="36"/>
            <w:u w:val="single"/>
            <w:shd w:fill="auto" w:val="clear"/>
          </w:rPr>
          <w:t xml:space="preserve">https://www.gov.uk/government/publications/dao-policies/dao-learning-policy#associated-polices-legislation-and-documents</w:t>
        </w:r>
      </w:hyperlink>
      <w:r>
        <w:rPr>
          <w:rFonts w:ascii="Calibri" w:hAnsi="Calibri" w:cs="Calibri" w:eastAsia="Calibri"/>
          <w:color w:val="auto"/>
          <w:spacing w:val="0"/>
          <w:position w:val="0"/>
          <w:sz w:val="36"/>
          <w:shd w:fill="auto" w:val="clear"/>
        </w:rPr>
        <w:t xml:space="preserve"> (Accessed: 5 January 2021)</w:t>
      </w:r>
    </w:p>
    <w:p>
      <w:pPr>
        <w:spacing w:before="0" w:after="160" w:line="259"/>
        <w:ind w:right="0" w:left="0" w:firstLine="0"/>
        <w:jc w:val="left"/>
        <w:rPr>
          <w:rFonts w:ascii="Calibri" w:hAnsi="Calibri" w:cs="Calibri" w:eastAsia="Calibri"/>
          <w:color w:val="auto"/>
          <w:spacing w:val="0"/>
          <w:position w:val="0"/>
          <w:sz w:val="36"/>
          <w:shd w:fill="auto" w:val="clear"/>
        </w:rPr>
      </w:pPr>
    </w:p>
    <w:p>
      <w:pPr>
        <w:spacing w:before="0" w:after="160" w:line="259"/>
        <w:ind w:right="0" w:left="0" w:firstLine="0"/>
        <w:jc w:val="left"/>
        <w:rPr>
          <w:rFonts w:ascii="Calibri" w:hAnsi="Calibri" w:cs="Calibri" w:eastAsia="Calibri"/>
          <w:i/>
          <w:color w:val="auto"/>
          <w:spacing w:val="0"/>
          <w:position w:val="0"/>
          <w:sz w:val="36"/>
          <w:shd w:fill="auto" w:val="clear"/>
        </w:rPr>
      </w:pPr>
    </w:p>
    <w:p>
      <w:pPr>
        <w:spacing w:before="0" w:after="160" w:line="259"/>
        <w:ind w:right="0" w:left="0" w:firstLine="0"/>
        <w:jc w:val="left"/>
        <w:rPr>
          <w:rFonts w:ascii="Calibri" w:hAnsi="Calibri" w:cs="Calibri" w:eastAsia="Calibri"/>
          <w: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p>
    <w:p>
      <w:pPr>
        <w:spacing w:before="0" w:after="160" w:line="259"/>
        <w:ind w:right="0" w:left="0" w:firstLine="0"/>
        <w:jc w:val="left"/>
        <w:rPr>
          <w:rFonts w:ascii="Calibri" w:hAnsi="Calibri" w:cs="Calibri" w:eastAsia="Calibri"/>
          <w:color w:val="auto"/>
          <w:spacing w:val="0"/>
          <w:position w:val="0"/>
          <w:sz w:val="36"/>
          <w:u w:val="single"/>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num w:numId="8">
    <w:abstractNumId w:val="48"/>
  </w:num>
  <w:num w:numId="10">
    <w:abstractNumId w:val="42"/>
  </w:num>
  <w:num w:numId="12">
    <w:abstractNumId w:val="36"/>
  </w:num>
  <w:num w:numId="14">
    <w:abstractNumId w:val="30"/>
  </w:num>
  <w:num w:numId="16">
    <w:abstractNumId w:val="24"/>
  </w:num>
  <w:num w:numId="18">
    <w:abstractNumId w:val="18"/>
  </w:num>
  <w:num w:numId="20">
    <w:abstractNumId w:val="12"/>
  </w:num>
  <w:num w:numId="22">
    <w:abstractNumId w:val="6"/>
  </w:num>
  <w:num w:numId="2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3.wmf" Id="docRId7" Type="http://schemas.openxmlformats.org/officeDocument/2006/relationships/image" /><Relationship Target="embeddings/oleObject7.bin" Id="docRId14" Type="http://schemas.openxmlformats.org/officeDocument/2006/relationships/oleObject" /><Relationship TargetMode="External" Target="https://news.sophos.com/en-us/2020/07/06/remote-learning-top-5-cybersecurity-risks-for-education/" Id="docRId34" Type="http://schemas.openxmlformats.org/officeDocument/2006/relationships/hyperlink" /><Relationship Target="media/image0.wmf" Id="docRId1" Type="http://schemas.openxmlformats.org/officeDocument/2006/relationships/image" /><Relationship Target="media/image7.wmf" Id="docRId15" Type="http://schemas.openxmlformats.org/officeDocument/2006/relationships/image" /><Relationship Target="embeddings/oleObject11.bin" Id="docRId22" Type="http://schemas.openxmlformats.org/officeDocument/2006/relationships/oleObject" /><Relationship TargetMode="External" Target="https://www.gov.uk/government/publications/dao-policies/dao-learning-policy" Id="docRId35" Type="http://schemas.openxmlformats.org/officeDocument/2006/relationships/hyperlink"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media/image10.wmf" Id="docRId21" Type="http://schemas.openxmlformats.org/officeDocument/2006/relationships/image" /><Relationship TargetMode="External" Target="https://lightbulbmoment.info/2017/02/05/history-of-the-virtual-classroom/" Id="docRId29" Type="http://schemas.openxmlformats.org/officeDocument/2006/relationships/hyperlink" /><Relationship Target="numbering.xml" Id="docRId36" Type="http://schemas.openxmlformats.org/officeDocument/2006/relationships/numbering" /><Relationship Target="embeddings/oleObject4.bin" Id="docRId8" Type="http://schemas.openxmlformats.org/officeDocument/2006/relationships/oleObject" /><Relationship Target="media/image6.wmf" Id="docRId13" Type="http://schemas.openxmlformats.org/officeDocument/2006/relationships/image" /><Relationship Target="embeddings/oleObject10.bin" Id="docRId20" Type="http://schemas.openxmlformats.org/officeDocument/2006/relationships/oleObject" /><Relationship TargetMode="External" Target="https://www.vedamo.com/knowledge/what-is-virtual-learning/" Id="docRId28" Type="http://schemas.openxmlformats.org/officeDocument/2006/relationships/hyperlink" /><Relationship Target="media/image1.wmf" Id="docRId3" Type="http://schemas.openxmlformats.org/officeDocument/2006/relationships/image" /><Relationship Target="styles.xml" Id="docRId37" Type="http://schemas.openxmlformats.org/officeDocument/2006/relationships/styles" /><Relationship Target="embeddings/oleObject5.bin" Id="docRId1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 Target="media/image13.wmf" Id="docRId27" Type="http://schemas.openxmlformats.org/officeDocument/2006/relationships/image" /><Relationship TargetMode="External" Target="https://www.knowledgeanywhere.com/resources/article-detail/the-advantages-and-disadvantages-of-a-virtual-learning-environment" Id="docRId30" Type="http://schemas.openxmlformats.org/officeDocument/2006/relationships/hyperlink" /><Relationship Target="media/image5.wmf" Id="docRId11" Type="http://schemas.openxmlformats.org/officeDocument/2006/relationships/image" /><Relationship Target="media/image9.wmf" Id="docRId19" Type="http://schemas.openxmlformats.org/officeDocument/2006/relationships/image" /><Relationship Target="embeddings/oleObject13.bin" Id="docRId26" Type="http://schemas.openxmlformats.org/officeDocument/2006/relationships/oleObject" /><Relationship TargetMode="External" Target="https://www.studyinternational.com/news/benefits-online-learning/" Id="docRId31" Type="http://schemas.openxmlformats.org/officeDocument/2006/relationships/hyperlink" /><Relationship Target="media/image2.wmf" Id="docRId5" Type="http://schemas.openxmlformats.org/officeDocument/2006/relationships/image" /><Relationship Target="embeddings/oleObject8.bin" Id="docRId16" Type="http://schemas.openxmlformats.org/officeDocument/2006/relationships/oleObject" /><Relationship Target="media/image12.wmf" Id="docRId25" Type="http://schemas.openxmlformats.org/officeDocument/2006/relationships/image" /><Relationship TargetMode="External" Target="https://www.usnews.com/education/best-colleges/articles/how-to-overcome-challenges-of-online-classes-due-to-coronavirus" Id="docRId32" Type="http://schemas.openxmlformats.org/officeDocument/2006/relationships/hyperlink" /><Relationship Target="embeddings/oleObject2.bin" Id="docRId4" Type="http://schemas.openxmlformats.org/officeDocument/2006/relationships/oleObject" /><Relationship Target="media/image8.wmf" Id="docRId17" Type="http://schemas.openxmlformats.org/officeDocument/2006/relationships/image" /><Relationship Target="embeddings/oleObject12.bin" Id="docRId24" Type="http://schemas.openxmlformats.org/officeDocument/2006/relationships/oleObject" /><Relationship TargetMode="External" Target="https://aru.ac.uk/coronavirus/studying-at-university/how-we-support-your-learning/online-learning-technical-requirements" Id="docRId33" Type="http://schemas.openxmlformats.org/officeDocument/2006/relationships/hyperlink" /><Relationship Target="media/image11.wmf" Id="docRId23" Type="http://schemas.openxmlformats.org/officeDocument/2006/relationships/image" /><Relationship Target="embeddings/oleObject3.bin" Id="docRId6" Type="http://schemas.openxmlformats.org/officeDocument/2006/relationships/oleObject" /></Relationships>
</file>