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BB1B3" w14:textId="60300207" w:rsidR="0047394B" w:rsidRDefault="0047394B" w:rsidP="0047394B">
      <w:pPr>
        <w:jc w:val="center"/>
        <w:rPr>
          <w:b/>
          <w:sz w:val="28"/>
          <w:szCs w:val="28"/>
        </w:rPr>
      </w:pPr>
      <w:r>
        <w:rPr>
          <w:b/>
          <w:sz w:val="28"/>
          <w:szCs w:val="28"/>
        </w:rPr>
        <w:t>Assignment 2</w:t>
      </w:r>
    </w:p>
    <w:p w14:paraId="2CCAB164" w14:textId="0DA3C89E" w:rsidR="0047394B" w:rsidRDefault="0047394B" w:rsidP="0047394B">
      <w:pPr>
        <w:jc w:val="center"/>
        <w:rPr>
          <w:sz w:val="28"/>
          <w:szCs w:val="28"/>
        </w:rPr>
      </w:pPr>
      <w:r>
        <w:rPr>
          <w:sz w:val="28"/>
          <w:szCs w:val="28"/>
        </w:rPr>
        <w:t>The recruitment</w:t>
      </w:r>
      <w:r w:rsidR="00365C53">
        <w:rPr>
          <w:sz w:val="28"/>
          <w:szCs w:val="28"/>
        </w:rPr>
        <w:t xml:space="preserve"> and selection</w:t>
      </w:r>
      <w:r>
        <w:rPr>
          <w:sz w:val="28"/>
          <w:szCs w:val="28"/>
        </w:rPr>
        <w:t xml:space="preserve"> process</w:t>
      </w:r>
    </w:p>
    <w:p w14:paraId="6ADD8198" w14:textId="0B4C6883" w:rsidR="0047394B" w:rsidRDefault="0047394B" w:rsidP="0047394B">
      <w:pPr>
        <w:jc w:val="center"/>
        <w:rPr>
          <w:sz w:val="28"/>
          <w:szCs w:val="28"/>
        </w:rPr>
      </w:pPr>
    </w:p>
    <w:p w14:paraId="0D520FA9" w14:textId="115BD6BF" w:rsidR="0055148F" w:rsidRDefault="0055148F" w:rsidP="0055148F">
      <w:pPr>
        <w:jc w:val="both"/>
        <w:rPr>
          <w:b/>
          <w:sz w:val="24"/>
          <w:szCs w:val="24"/>
        </w:rPr>
      </w:pPr>
      <w:r>
        <w:rPr>
          <w:sz w:val="28"/>
          <w:szCs w:val="28"/>
        </w:rPr>
        <w:tab/>
      </w:r>
      <w:r w:rsidR="00960716">
        <w:rPr>
          <w:b/>
          <w:sz w:val="24"/>
          <w:szCs w:val="24"/>
        </w:rPr>
        <w:t>The definition of recruitment</w:t>
      </w:r>
    </w:p>
    <w:p w14:paraId="1E8091BB" w14:textId="5BCE19D1" w:rsidR="0055148F" w:rsidRDefault="00BE6DAD" w:rsidP="0055148F">
      <w:pPr>
        <w:jc w:val="both"/>
        <w:rPr>
          <w:sz w:val="24"/>
          <w:szCs w:val="24"/>
        </w:rPr>
      </w:pPr>
      <w:r>
        <w:rPr>
          <w:sz w:val="24"/>
          <w:szCs w:val="24"/>
        </w:rPr>
        <w:t>Recruitment can be described as the process of “identifying a number of applicants who are willing to apply</w:t>
      </w:r>
      <w:r w:rsidR="006131BE">
        <w:rPr>
          <w:sz w:val="24"/>
          <w:szCs w:val="24"/>
        </w:rPr>
        <w:t xml:space="preserve"> for a particular job or training programme. “(Morgan, p.328, 2017)</w:t>
      </w:r>
    </w:p>
    <w:p w14:paraId="025C4D95" w14:textId="02CD1617" w:rsidR="0055148F" w:rsidRPr="0055148F" w:rsidRDefault="002B5393" w:rsidP="0055148F">
      <w:pPr>
        <w:jc w:val="both"/>
        <w:rPr>
          <w:sz w:val="24"/>
          <w:szCs w:val="24"/>
        </w:rPr>
      </w:pPr>
      <w:r>
        <w:rPr>
          <w:sz w:val="24"/>
          <w:szCs w:val="24"/>
        </w:rPr>
        <w:t>Because ‘recruitment and selection process’ is being used to describe the hiring process, sometimes ‘recruitment’ is used to describe in general the entire hiring process including ‘</w:t>
      </w:r>
      <w:r w:rsidR="007F747C">
        <w:rPr>
          <w:sz w:val="24"/>
          <w:szCs w:val="24"/>
        </w:rPr>
        <w:t>selection’. The</w:t>
      </w:r>
      <w:r w:rsidR="006131BE">
        <w:rPr>
          <w:sz w:val="24"/>
          <w:szCs w:val="24"/>
        </w:rPr>
        <w:t xml:space="preserve"> distinction between recruitment and selection </w:t>
      </w:r>
      <w:r w:rsidR="003916C8">
        <w:rPr>
          <w:sz w:val="24"/>
          <w:szCs w:val="24"/>
        </w:rPr>
        <w:t>is</w:t>
      </w:r>
      <w:r w:rsidR="006131BE">
        <w:rPr>
          <w:sz w:val="24"/>
          <w:szCs w:val="24"/>
        </w:rPr>
        <w:t xml:space="preserve"> that recruitment process refers to the way a company attracts </w:t>
      </w:r>
      <w:r w:rsidR="00020E77">
        <w:rPr>
          <w:sz w:val="24"/>
          <w:szCs w:val="24"/>
        </w:rPr>
        <w:t>potential employees</w:t>
      </w:r>
      <w:r w:rsidR="003916C8">
        <w:rPr>
          <w:sz w:val="24"/>
          <w:szCs w:val="24"/>
        </w:rPr>
        <w:t xml:space="preserve"> and selection is the second process where recruiters choose </w:t>
      </w:r>
      <w:r w:rsidR="00CE54BB">
        <w:rPr>
          <w:sz w:val="24"/>
          <w:szCs w:val="24"/>
        </w:rPr>
        <w:t xml:space="preserve">between </w:t>
      </w:r>
      <w:r w:rsidR="003916C8">
        <w:rPr>
          <w:sz w:val="24"/>
          <w:szCs w:val="24"/>
        </w:rPr>
        <w:t xml:space="preserve">the candidates who applied for the job. This process implies a correct comparison between job applicants </w:t>
      </w:r>
      <w:r w:rsidR="00020E77">
        <w:rPr>
          <w:sz w:val="24"/>
          <w:szCs w:val="24"/>
        </w:rPr>
        <w:t>based on</w:t>
      </w:r>
      <w:r w:rsidR="003916C8">
        <w:rPr>
          <w:sz w:val="24"/>
          <w:szCs w:val="24"/>
        </w:rPr>
        <w:t xml:space="preserve"> their strengths and weaknesses. </w:t>
      </w:r>
      <w:r w:rsidR="00365C53">
        <w:rPr>
          <w:sz w:val="24"/>
          <w:szCs w:val="24"/>
        </w:rPr>
        <w:t>(</w:t>
      </w:r>
      <w:r w:rsidR="007F747C">
        <w:rPr>
          <w:sz w:val="24"/>
          <w:szCs w:val="24"/>
        </w:rPr>
        <w:t>eLearn</w:t>
      </w:r>
      <w:r w:rsidR="00365C53">
        <w:rPr>
          <w:sz w:val="24"/>
          <w:szCs w:val="24"/>
        </w:rPr>
        <w:t>, 2005)</w:t>
      </w:r>
    </w:p>
    <w:p w14:paraId="30FF0AF5" w14:textId="76113870" w:rsidR="00C64CB9" w:rsidRPr="00C64CB9" w:rsidRDefault="00C64CB9" w:rsidP="0047394B">
      <w:pPr>
        <w:jc w:val="both"/>
        <w:rPr>
          <w:b/>
          <w:sz w:val="24"/>
          <w:szCs w:val="24"/>
        </w:rPr>
      </w:pPr>
      <w:r>
        <w:rPr>
          <w:sz w:val="24"/>
          <w:szCs w:val="24"/>
        </w:rPr>
        <w:tab/>
      </w:r>
      <w:r w:rsidR="00960716">
        <w:rPr>
          <w:b/>
          <w:sz w:val="24"/>
          <w:szCs w:val="24"/>
        </w:rPr>
        <w:t>The importance of recruitment</w:t>
      </w:r>
      <w:r w:rsidR="0040633A" w:rsidRPr="00C64CB9">
        <w:rPr>
          <w:b/>
          <w:sz w:val="24"/>
          <w:szCs w:val="24"/>
        </w:rPr>
        <w:tab/>
      </w:r>
    </w:p>
    <w:p w14:paraId="24DE4DFE" w14:textId="704CBDCA" w:rsidR="00324135" w:rsidRDefault="0040633A" w:rsidP="0047394B">
      <w:pPr>
        <w:jc w:val="both"/>
        <w:rPr>
          <w:sz w:val="24"/>
          <w:szCs w:val="24"/>
        </w:rPr>
      </w:pPr>
      <w:r w:rsidRPr="0040633A">
        <w:rPr>
          <w:sz w:val="24"/>
          <w:szCs w:val="24"/>
        </w:rPr>
        <w:t xml:space="preserve">Whether a company is successful and wants to grow further or suffers from failure, recruitment is the first step a company needs to do to </w:t>
      </w:r>
      <w:r>
        <w:rPr>
          <w:sz w:val="24"/>
          <w:szCs w:val="24"/>
        </w:rPr>
        <w:t>develop – “the capacity to get the right skills in the right place at the right time at the right salaries will determine the capacity to keep up with, or drive, the growth curve.” (Brown, p.5,</w:t>
      </w:r>
      <w:r w:rsidR="00A4021E">
        <w:rPr>
          <w:sz w:val="24"/>
          <w:szCs w:val="24"/>
        </w:rPr>
        <w:t xml:space="preserve"> 2011)</w:t>
      </w:r>
      <w:r w:rsidR="00020E77">
        <w:rPr>
          <w:sz w:val="24"/>
          <w:szCs w:val="24"/>
        </w:rPr>
        <w:t xml:space="preserve"> Also, i</w:t>
      </w:r>
      <w:r w:rsidR="00970FE1">
        <w:rPr>
          <w:sz w:val="24"/>
          <w:szCs w:val="24"/>
        </w:rPr>
        <w:t xml:space="preserve">f a company doesn’t hire good people, it will lose more people than it </w:t>
      </w:r>
      <w:r w:rsidR="006131BE">
        <w:rPr>
          <w:sz w:val="24"/>
          <w:szCs w:val="24"/>
        </w:rPr>
        <w:t>hires,</w:t>
      </w:r>
      <w:r w:rsidR="00970FE1">
        <w:rPr>
          <w:sz w:val="24"/>
          <w:szCs w:val="24"/>
        </w:rPr>
        <w:t xml:space="preserve"> and it won’t be able to make people to deliver what is needed</w:t>
      </w:r>
      <w:r w:rsidR="007B75F5">
        <w:rPr>
          <w:sz w:val="24"/>
          <w:szCs w:val="24"/>
        </w:rPr>
        <w:t xml:space="preserve"> for the job</w:t>
      </w:r>
      <w:r w:rsidR="00970FE1">
        <w:rPr>
          <w:sz w:val="24"/>
          <w:szCs w:val="24"/>
        </w:rPr>
        <w:t>.</w:t>
      </w:r>
      <w:r w:rsidR="006131BE">
        <w:rPr>
          <w:sz w:val="24"/>
          <w:szCs w:val="24"/>
        </w:rPr>
        <w:t xml:space="preserve"> (Brown, 2011)</w:t>
      </w:r>
    </w:p>
    <w:p w14:paraId="4B19DCE7" w14:textId="77777777" w:rsidR="005938B0" w:rsidRDefault="005938B0" w:rsidP="0047394B">
      <w:pPr>
        <w:jc w:val="both"/>
        <w:rPr>
          <w:sz w:val="24"/>
          <w:szCs w:val="24"/>
        </w:rPr>
      </w:pPr>
    </w:p>
    <w:p w14:paraId="1D316580" w14:textId="425AD31E" w:rsidR="0057443F" w:rsidRDefault="0057443F" w:rsidP="0047394B">
      <w:pPr>
        <w:jc w:val="both"/>
        <w:rPr>
          <w:sz w:val="24"/>
          <w:szCs w:val="24"/>
        </w:rPr>
      </w:pPr>
      <w:r>
        <w:rPr>
          <w:sz w:val="24"/>
          <w:szCs w:val="24"/>
        </w:rPr>
        <w:tab/>
      </w:r>
      <w:r w:rsidRPr="005938B0">
        <w:rPr>
          <w:b/>
          <w:sz w:val="24"/>
          <w:szCs w:val="24"/>
        </w:rPr>
        <w:t xml:space="preserve">Recruitment </w:t>
      </w:r>
      <w:r w:rsidR="005938B0" w:rsidRPr="005938B0">
        <w:rPr>
          <w:b/>
          <w:sz w:val="24"/>
          <w:szCs w:val="24"/>
        </w:rPr>
        <w:t>full life cycle</w:t>
      </w:r>
      <w:r w:rsidR="005938B0">
        <w:rPr>
          <w:sz w:val="24"/>
          <w:szCs w:val="24"/>
        </w:rPr>
        <w:t xml:space="preserve"> (</w:t>
      </w:r>
      <w:proofErr w:type="spellStart"/>
      <w:r w:rsidR="005938B0">
        <w:rPr>
          <w:sz w:val="24"/>
          <w:szCs w:val="24"/>
        </w:rPr>
        <w:t>TalentLyft</w:t>
      </w:r>
      <w:proofErr w:type="spellEnd"/>
      <w:r w:rsidR="005938B0">
        <w:rPr>
          <w:sz w:val="24"/>
          <w:szCs w:val="24"/>
        </w:rPr>
        <w:t>, 2018)</w:t>
      </w:r>
    </w:p>
    <w:p w14:paraId="3185A6C1" w14:textId="12F41682" w:rsidR="005938B0" w:rsidRDefault="005938B0" w:rsidP="005938B0">
      <w:pPr>
        <w:jc w:val="center"/>
        <w:rPr>
          <w:sz w:val="24"/>
          <w:szCs w:val="24"/>
        </w:rPr>
      </w:pPr>
      <w:r>
        <w:rPr>
          <w:noProof/>
          <w:sz w:val="24"/>
          <w:szCs w:val="24"/>
        </w:rPr>
        <w:drawing>
          <wp:inline distT="0" distB="0" distL="0" distR="0" wp14:anchorId="39102A9B" wp14:editId="38EBEDFF">
            <wp:extent cx="4814780" cy="2751455"/>
            <wp:effectExtent l="0" t="0" r="508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ll-life-cycle-recruitingpng-_Zs2Kn.PNG"/>
                    <pic:cNvPicPr/>
                  </pic:nvPicPr>
                  <pic:blipFill>
                    <a:blip r:embed="rId6">
                      <a:extLst>
                        <a:ext uri="{28A0092B-C50C-407E-A947-70E740481C1C}">
                          <a14:useLocalDpi xmlns:a14="http://schemas.microsoft.com/office/drawing/2010/main" val="0"/>
                        </a:ext>
                      </a:extLst>
                    </a:blip>
                    <a:stretch>
                      <a:fillRect/>
                    </a:stretch>
                  </pic:blipFill>
                  <pic:spPr>
                    <a:xfrm>
                      <a:off x="0" y="0"/>
                      <a:ext cx="4846791" cy="2769748"/>
                    </a:xfrm>
                    <a:prstGeom prst="rect">
                      <a:avLst/>
                    </a:prstGeom>
                  </pic:spPr>
                </pic:pic>
              </a:graphicData>
            </a:graphic>
          </wp:inline>
        </w:drawing>
      </w:r>
    </w:p>
    <w:p w14:paraId="18B39ACA" w14:textId="77777777" w:rsidR="005938B0" w:rsidRDefault="00960716" w:rsidP="0047394B">
      <w:pPr>
        <w:jc w:val="both"/>
        <w:rPr>
          <w:sz w:val="24"/>
          <w:szCs w:val="24"/>
        </w:rPr>
      </w:pPr>
      <w:r>
        <w:rPr>
          <w:sz w:val="24"/>
          <w:szCs w:val="24"/>
        </w:rPr>
        <w:tab/>
      </w:r>
    </w:p>
    <w:p w14:paraId="31ACB485" w14:textId="3D4600AA" w:rsidR="00960716" w:rsidRDefault="00960716" w:rsidP="0047394B">
      <w:pPr>
        <w:jc w:val="both"/>
        <w:rPr>
          <w:b/>
          <w:sz w:val="24"/>
          <w:szCs w:val="24"/>
        </w:rPr>
      </w:pPr>
      <w:r w:rsidRPr="00960716">
        <w:rPr>
          <w:b/>
          <w:sz w:val="24"/>
          <w:szCs w:val="24"/>
        </w:rPr>
        <w:lastRenderedPageBreak/>
        <w:t>Stages of the recruitment process</w:t>
      </w:r>
    </w:p>
    <w:p w14:paraId="2CF7BC0A" w14:textId="26CDFFDC" w:rsidR="00960716" w:rsidRDefault="00960716" w:rsidP="00960716">
      <w:pPr>
        <w:pStyle w:val="ListParagraph"/>
        <w:numPr>
          <w:ilvl w:val="0"/>
          <w:numId w:val="1"/>
        </w:numPr>
        <w:jc w:val="both"/>
        <w:rPr>
          <w:sz w:val="24"/>
          <w:szCs w:val="24"/>
        </w:rPr>
      </w:pPr>
      <w:r w:rsidRPr="00960716">
        <w:rPr>
          <w:sz w:val="24"/>
          <w:szCs w:val="24"/>
        </w:rPr>
        <w:t>Recruitment planning</w:t>
      </w:r>
    </w:p>
    <w:p w14:paraId="47DD7031" w14:textId="23A8594B" w:rsidR="00960716" w:rsidRDefault="00960716" w:rsidP="00960716">
      <w:pPr>
        <w:pStyle w:val="ListParagraph"/>
        <w:numPr>
          <w:ilvl w:val="0"/>
          <w:numId w:val="1"/>
        </w:numPr>
        <w:jc w:val="both"/>
        <w:rPr>
          <w:sz w:val="24"/>
          <w:szCs w:val="24"/>
        </w:rPr>
      </w:pPr>
      <w:r>
        <w:rPr>
          <w:sz w:val="24"/>
          <w:szCs w:val="24"/>
        </w:rPr>
        <w:t>Strategy development</w:t>
      </w:r>
    </w:p>
    <w:p w14:paraId="0C765277" w14:textId="6A4599C2" w:rsidR="00960716" w:rsidRDefault="00960716" w:rsidP="00960716">
      <w:pPr>
        <w:pStyle w:val="ListParagraph"/>
        <w:numPr>
          <w:ilvl w:val="0"/>
          <w:numId w:val="1"/>
        </w:numPr>
        <w:jc w:val="both"/>
        <w:rPr>
          <w:sz w:val="24"/>
          <w:szCs w:val="24"/>
        </w:rPr>
      </w:pPr>
      <w:r>
        <w:rPr>
          <w:sz w:val="24"/>
          <w:szCs w:val="24"/>
        </w:rPr>
        <w:t>Searching</w:t>
      </w:r>
    </w:p>
    <w:p w14:paraId="0B289207" w14:textId="4F37E6A6" w:rsidR="00960716" w:rsidRDefault="00960716" w:rsidP="00960716">
      <w:pPr>
        <w:pStyle w:val="ListParagraph"/>
        <w:numPr>
          <w:ilvl w:val="0"/>
          <w:numId w:val="1"/>
        </w:numPr>
        <w:jc w:val="both"/>
        <w:rPr>
          <w:sz w:val="24"/>
          <w:szCs w:val="24"/>
        </w:rPr>
      </w:pPr>
      <w:r>
        <w:rPr>
          <w:sz w:val="24"/>
          <w:szCs w:val="24"/>
        </w:rPr>
        <w:t>Screening</w:t>
      </w:r>
    </w:p>
    <w:p w14:paraId="339E7F78" w14:textId="57267924" w:rsidR="003634C9" w:rsidRDefault="00960716" w:rsidP="003634C9">
      <w:pPr>
        <w:pStyle w:val="ListParagraph"/>
        <w:numPr>
          <w:ilvl w:val="0"/>
          <w:numId w:val="1"/>
        </w:numPr>
        <w:jc w:val="both"/>
        <w:rPr>
          <w:sz w:val="24"/>
          <w:szCs w:val="24"/>
        </w:rPr>
      </w:pPr>
      <w:r>
        <w:rPr>
          <w:sz w:val="24"/>
          <w:szCs w:val="24"/>
        </w:rPr>
        <w:t xml:space="preserve">Evaluation and control </w:t>
      </w:r>
    </w:p>
    <w:p w14:paraId="49AE636E" w14:textId="00B37656" w:rsidR="00824082" w:rsidRPr="00824082" w:rsidRDefault="00824082" w:rsidP="003634C9">
      <w:pPr>
        <w:jc w:val="both"/>
        <w:rPr>
          <w:b/>
          <w:sz w:val="24"/>
          <w:szCs w:val="24"/>
        </w:rPr>
      </w:pPr>
      <w:r w:rsidRPr="00824082">
        <w:rPr>
          <w:b/>
          <w:sz w:val="24"/>
          <w:szCs w:val="24"/>
        </w:rPr>
        <w:t>Recruitment planning</w:t>
      </w:r>
    </w:p>
    <w:p w14:paraId="0E709199" w14:textId="0F8E6404" w:rsidR="00824082" w:rsidRDefault="003634C9" w:rsidP="003634C9">
      <w:pPr>
        <w:jc w:val="both"/>
        <w:rPr>
          <w:sz w:val="24"/>
          <w:szCs w:val="24"/>
        </w:rPr>
      </w:pPr>
      <w:r>
        <w:rPr>
          <w:sz w:val="24"/>
          <w:szCs w:val="24"/>
        </w:rPr>
        <w:t>The first step in the recruitment planning is deciding whether recruitment is necessary</w:t>
      </w:r>
      <w:r w:rsidR="002B5393">
        <w:rPr>
          <w:sz w:val="24"/>
          <w:szCs w:val="24"/>
        </w:rPr>
        <w:t xml:space="preserve">. Assuming that </w:t>
      </w:r>
      <w:r w:rsidR="002B5393" w:rsidRPr="00AE6C46">
        <w:rPr>
          <w:b/>
          <w:sz w:val="24"/>
          <w:szCs w:val="24"/>
        </w:rPr>
        <w:t>X Company</w:t>
      </w:r>
      <w:r w:rsidR="002B5393">
        <w:rPr>
          <w:sz w:val="24"/>
          <w:szCs w:val="24"/>
        </w:rPr>
        <w:t xml:space="preserve"> needs an IT manager, this step has been checked.</w:t>
      </w:r>
      <w:r>
        <w:rPr>
          <w:sz w:val="24"/>
          <w:szCs w:val="24"/>
        </w:rPr>
        <w:t xml:space="preserve"> </w:t>
      </w:r>
      <w:r w:rsidR="00AE6C46">
        <w:rPr>
          <w:sz w:val="24"/>
          <w:szCs w:val="24"/>
        </w:rPr>
        <w:t xml:space="preserve"> </w:t>
      </w:r>
    </w:p>
    <w:p w14:paraId="49B3C9AA" w14:textId="47127E87" w:rsidR="00BB0D11" w:rsidRDefault="00AE6C46" w:rsidP="003634C9">
      <w:pPr>
        <w:jc w:val="both"/>
        <w:rPr>
          <w:sz w:val="24"/>
          <w:szCs w:val="24"/>
        </w:rPr>
      </w:pPr>
      <w:r>
        <w:rPr>
          <w:sz w:val="24"/>
          <w:szCs w:val="24"/>
        </w:rPr>
        <w:t>Next thing that a company needs to decide is if it wants to hire internal or external. Because X Company wants to give the opportunity to its employee to grow on the hierarchical scale and to develop</w:t>
      </w:r>
      <w:r w:rsidR="00285F63">
        <w:rPr>
          <w:sz w:val="24"/>
          <w:szCs w:val="24"/>
        </w:rPr>
        <w:t xml:space="preserve"> their career</w:t>
      </w:r>
      <w:r>
        <w:rPr>
          <w:sz w:val="24"/>
          <w:szCs w:val="24"/>
        </w:rPr>
        <w:t xml:space="preserve">, it will recruit both </w:t>
      </w:r>
      <w:r w:rsidRPr="009B4E47">
        <w:rPr>
          <w:sz w:val="24"/>
          <w:szCs w:val="24"/>
          <w:u w:val="single"/>
        </w:rPr>
        <w:t>internal</w:t>
      </w:r>
      <w:r>
        <w:rPr>
          <w:sz w:val="24"/>
          <w:szCs w:val="24"/>
        </w:rPr>
        <w:t xml:space="preserve"> and </w:t>
      </w:r>
      <w:r w:rsidRPr="009B4E47">
        <w:rPr>
          <w:sz w:val="24"/>
          <w:szCs w:val="24"/>
          <w:u w:val="single"/>
        </w:rPr>
        <w:t>external candidates</w:t>
      </w:r>
      <w:r>
        <w:rPr>
          <w:sz w:val="24"/>
          <w:szCs w:val="24"/>
        </w:rPr>
        <w:t xml:space="preserve">. </w:t>
      </w:r>
    </w:p>
    <w:p w14:paraId="5AF91B9D" w14:textId="415F1896" w:rsidR="00824082" w:rsidRPr="005A7AB4" w:rsidRDefault="00824082" w:rsidP="003634C9">
      <w:pPr>
        <w:jc w:val="both"/>
        <w:rPr>
          <w:b/>
          <w:sz w:val="24"/>
          <w:szCs w:val="24"/>
          <w:u w:val="single"/>
        </w:rPr>
      </w:pPr>
      <w:r w:rsidRPr="005A7AB4">
        <w:rPr>
          <w:b/>
          <w:sz w:val="24"/>
          <w:szCs w:val="24"/>
          <w:u w:val="single"/>
        </w:rPr>
        <w:t>Job analysis</w:t>
      </w:r>
    </w:p>
    <w:p w14:paraId="66E4895A" w14:textId="24543520" w:rsidR="00DA1344" w:rsidRDefault="00285F63" w:rsidP="003634C9">
      <w:pPr>
        <w:jc w:val="both"/>
        <w:rPr>
          <w:sz w:val="24"/>
          <w:szCs w:val="24"/>
        </w:rPr>
      </w:pPr>
      <w:r>
        <w:rPr>
          <w:sz w:val="24"/>
          <w:szCs w:val="24"/>
        </w:rPr>
        <w:t>J</w:t>
      </w:r>
      <w:r w:rsidR="009B4E47">
        <w:rPr>
          <w:sz w:val="24"/>
          <w:szCs w:val="24"/>
        </w:rPr>
        <w:t>ob analysis is</w:t>
      </w:r>
      <w:r>
        <w:rPr>
          <w:sz w:val="24"/>
          <w:szCs w:val="24"/>
        </w:rPr>
        <w:t xml:space="preserve"> a “</w:t>
      </w:r>
      <w:r w:rsidR="009B4E47">
        <w:rPr>
          <w:sz w:val="24"/>
          <w:szCs w:val="24"/>
        </w:rPr>
        <w:t>systematic process of identifying tasks, duties, responsibilities and competencies expected to be formed in a job</w:t>
      </w:r>
      <w:r>
        <w:rPr>
          <w:sz w:val="24"/>
          <w:szCs w:val="24"/>
        </w:rPr>
        <w:t>”</w:t>
      </w:r>
      <w:r w:rsidR="009B4E47">
        <w:rPr>
          <w:sz w:val="24"/>
          <w:szCs w:val="24"/>
        </w:rPr>
        <w:t>.</w:t>
      </w:r>
      <w:r>
        <w:rPr>
          <w:sz w:val="24"/>
          <w:szCs w:val="24"/>
        </w:rPr>
        <w:t xml:space="preserve"> (Learning, 2017</w:t>
      </w:r>
      <w:r w:rsidR="009F2EF7">
        <w:rPr>
          <w:sz w:val="24"/>
          <w:szCs w:val="24"/>
        </w:rPr>
        <w:t>)</w:t>
      </w:r>
      <w:r w:rsidR="00EA193B">
        <w:rPr>
          <w:sz w:val="24"/>
          <w:szCs w:val="24"/>
        </w:rPr>
        <w:t xml:space="preserve"> </w:t>
      </w:r>
      <w:r w:rsidR="00DA1344">
        <w:rPr>
          <w:sz w:val="24"/>
          <w:szCs w:val="24"/>
        </w:rPr>
        <w:t xml:space="preserve">Therefore when analysing a </w:t>
      </w:r>
      <w:r w:rsidR="00A35C8E">
        <w:rPr>
          <w:sz w:val="24"/>
          <w:szCs w:val="24"/>
        </w:rPr>
        <w:t>job,</w:t>
      </w:r>
      <w:r w:rsidR="00DA1344">
        <w:rPr>
          <w:sz w:val="24"/>
          <w:szCs w:val="24"/>
        </w:rPr>
        <w:t xml:space="preserve"> you need to identify the following:</w:t>
      </w:r>
    </w:p>
    <w:p w14:paraId="356C2310" w14:textId="317F6C19" w:rsidR="00DA1344" w:rsidRPr="00DA1344" w:rsidRDefault="00DA1344" w:rsidP="00DA1344">
      <w:pPr>
        <w:pStyle w:val="ListParagraph"/>
        <w:numPr>
          <w:ilvl w:val="0"/>
          <w:numId w:val="2"/>
        </w:numPr>
        <w:jc w:val="both"/>
        <w:rPr>
          <w:sz w:val="24"/>
          <w:szCs w:val="24"/>
        </w:rPr>
      </w:pPr>
      <w:r w:rsidRPr="00DA1344">
        <w:rPr>
          <w:sz w:val="24"/>
          <w:szCs w:val="24"/>
        </w:rPr>
        <w:t>the purpose of the role</w:t>
      </w:r>
    </w:p>
    <w:p w14:paraId="1089DB61" w14:textId="3DFFA168" w:rsidR="00DA1344" w:rsidRPr="00DA1344" w:rsidRDefault="00DA1344" w:rsidP="00DA1344">
      <w:pPr>
        <w:pStyle w:val="ListParagraph"/>
        <w:numPr>
          <w:ilvl w:val="0"/>
          <w:numId w:val="2"/>
        </w:numPr>
        <w:jc w:val="both"/>
        <w:rPr>
          <w:sz w:val="24"/>
          <w:szCs w:val="24"/>
        </w:rPr>
      </w:pPr>
      <w:r w:rsidRPr="00DA1344">
        <w:rPr>
          <w:sz w:val="24"/>
          <w:szCs w:val="24"/>
        </w:rPr>
        <w:t>the task and responsibilities that are required of the job holder</w:t>
      </w:r>
    </w:p>
    <w:p w14:paraId="0DB54F5E" w14:textId="5DDD5BA6" w:rsidR="00DA1344" w:rsidRDefault="00DA1344" w:rsidP="00DA1344">
      <w:pPr>
        <w:pStyle w:val="ListParagraph"/>
        <w:numPr>
          <w:ilvl w:val="0"/>
          <w:numId w:val="2"/>
        </w:numPr>
        <w:jc w:val="both"/>
        <w:rPr>
          <w:sz w:val="24"/>
          <w:szCs w:val="24"/>
        </w:rPr>
      </w:pPr>
      <w:r w:rsidRPr="00DA1344">
        <w:rPr>
          <w:sz w:val="24"/>
          <w:szCs w:val="24"/>
        </w:rPr>
        <w:t>the skills</w:t>
      </w:r>
      <w:r>
        <w:rPr>
          <w:sz w:val="24"/>
          <w:szCs w:val="24"/>
        </w:rPr>
        <w:t>, knowledge and abilities needed for effective performance</w:t>
      </w:r>
    </w:p>
    <w:p w14:paraId="1011D609" w14:textId="3F4F1A81" w:rsidR="00DA1344" w:rsidRPr="00DA1344" w:rsidRDefault="00DA1344" w:rsidP="00DA1344">
      <w:pPr>
        <w:pStyle w:val="ListParagraph"/>
        <w:numPr>
          <w:ilvl w:val="0"/>
          <w:numId w:val="2"/>
        </w:numPr>
        <w:jc w:val="both"/>
        <w:rPr>
          <w:sz w:val="24"/>
          <w:szCs w:val="24"/>
        </w:rPr>
      </w:pPr>
      <w:r>
        <w:rPr>
          <w:sz w:val="24"/>
          <w:szCs w:val="24"/>
        </w:rPr>
        <w:t xml:space="preserve">the targets that are used to measure performance. </w:t>
      </w:r>
      <w:r w:rsidR="00A35C8E" w:rsidRPr="00A35C8E">
        <w:rPr>
          <w:sz w:val="24"/>
          <w:szCs w:val="24"/>
        </w:rPr>
        <w:t>(</w:t>
      </w:r>
      <w:r w:rsidR="007F747C" w:rsidRPr="00A35C8E">
        <w:rPr>
          <w:sz w:val="24"/>
          <w:szCs w:val="24"/>
        </w:rPr>
        <w:t>eLearn</w:t>
      </w:r>
      <w:r w:rsidR="00A35C8E" w:rsidRPr="00A35C8E">
        <w:rPr>
          <w:sz w:val="24"/>
          <w:szCs w:val="24"/>
        </w:rPr>
        <w:t>, 2005)</w:t>
      </w:r>
    </w:p>
    <w:p w14:paraId="0D6CF787" w14:textId="77777777" w:rsidR="002A1513" w:rsidRDefault="009F2EF7" w:rsidP="003634C9">
      <w:pPr>
        <w:jc w:val="both"/>
        <w:rPr>
          <w:sz w:val="24"/>
          <w:szCs w:val="24"/>
        </w:rPr>
      </w:pPr>
      <w:r>
        <w:rPr>
          <w:sz w:val="24"/>
          <w:szCs w:val="24"/>
        </w:rPr>
        <w:t>In</w:t>
      </w:r>
      <w:r w:rsidR="00285F63">
        <w:rPr>
          <w:sz w:val="24"/>
          <w:szCs w:val="24"/>
        </w:rPr>
        <w:t xml:space="preserve"> order to develop an effective analysis of the needed job (IT Manager) it is necessary </w:t>
      </w:r>
      <w:r>
        <w:rPr>
          <w:sz w:val="24"/>
          <w:szCs w:val="24"/>
        </w:rPr>
        <w:t xml:space="preserve">to decide which method to use. </w:t>
      </w:r>
      <w:r w:rsidR="00EA193B">
        <w:rPr>
          <w:sz w:val="24"/>
          <w:szCs w:val="24"/>
        </w:rPr>
        <w:t xml:space="preserve">The most used methods </w:t>
      </w:r>
      <w:r w:rsidR="002456D9">
        <w:rPr>
          <w:sz w:val="24"/>
          <w:szCs w:val="24"/>
        </w:rPr>
        <w:t>are</w:t>
      </w:r>
      <w:r w:rsidR="001F4FE3">
        <w:rPr>
          <w:sz w:val="24"/>
          <w:szCs w:val="24"/>
        </w:rPr>
        <w:t>:</w:t>
      </w:r>
      <w:r w:rsidR="00EA193B">
        <w:rPr>
          <w:sz w:val="24"/>
          <w:szCs w:val="24"/>
        </w:rPr>
        <w:t xml:space="preserve"> interview, questionnaire, observation</w:t>
      </w:r>
      <w:r w:rsidR="001F4FE3">
        <w:rPr>
          <w:sz w:val="24"/>
          <w:szCs w:val="24"/>
        </w:rPr>
        <w:t xml:space="preserve"> etc</w:t>
      </w:r>
      <w:r w:rsidR="002456D9">
        <w:rPr>
          <w:sz w:val="24"/>
          <w:szCs w:val="24"/>
        </w:rPr>
        <w:t xml:space="preserve">. Because there is needed a management position to be filled, there is required a managerial job analysis. The HR department will use the </w:t>
      </w:r>
      <w:r w:rsidR="002456D9" w:rsidRPr="002456D9">
        <w:rPr>
          <w:sz w:val="24"/>
          <w:szCs w:val="24"/>
        </w:rPr>
        <w:t>Management Position Description Questionnaire</w:t>
      </w:r>
      <w:r w:rsidR="00920F4E">
        <w:rPr>
          <w:sz w:val="24"/>
          <w:szCs w:val="24"/>
        </w:rPr>
        <w:t xml:space="preserve"> </w:t>
      </w:r>
      <w:r w:rsidR="00920F4E" w:rsidRPr="00920F4E">
        <w:rPr>
          <w:sz w:val="24"/>
          <w:szCs w:val="24"/>
        </w:rPr>
        <w:t>(MPDQ)</w:t>
      </w:r>
      <w:r w:rsidR="00920F4E">
        <w:rPr>
          <w:sz w:val="24"/>
          <w:szCs w:val="24"/>
        </w:rPr>
        <w:t xml:space="preserve"> combined with</w:t>
      </w:r>
      <w:r w:rsidR="002456D9">
        <w:rPr>
          <w:sz w:val="24"/>
          <w:szCs w:val="24"/>
        </w:rPr>
        <w:t xml:space="preserve"> interview. This questionnaire consist</w:t>
      </w:r>
      <w:r w:rsidR="00A35C8E">
        <w:rPr>
          <w:sz w:val="24"/>
          <w:szCs w:val="24"/>
        </w:rPr>
        <w:t>s</w:t>
      </w:r>
      <w:r w:rsidR="002456D9">
        <w:rPr>
          <w:sz w:val="24"/>
          <w:szCs w:val="24"/>
        </w:rPr>
        <w:t xml:space="preserve"> in over 200 statements which verify </w:t>
      </w:r>
      <w:r w:rsidR="00920F4E">
        <w:rPr>
          <w:sz w:val="24"/>
          <w:szCs w:val="24"/>
        </w:rPr>
        <w:t>a large spectre of managerial dimensions which includes supervising and decision making. (</w:t>
      </w:r>
      <w:bookmarkStart w:id="0" w:name="_Hlk4278650"/>
      <w:r w:rsidR="00E93A17">
        <w:rPr>
          <w:sz w:val="24"/>
          <w:szCs w:val="24"/>
        </w:rPr>
        <w:t>W</w:t>
      </w:r>
      <w:r w:rsidR="00920F4E" w:rsidRPr="00920F4E">
        <w:rPr>
          <w:sz w:val="24"/>
          <w:szCs w:val="24"/>
        </w:rPr>
        <w:t>hatishumanresource.com</w:t>
      </w:r>
      <w:r w:rsidR="00920F4E">
        <w:rPr>
          <w:sz w:val="24"/>
          <w:szCs w:val="24"/>
        </w:rPr>
        <w:t xml:space="preserve"> 2019</w:t>
      </w:r>
      <w:bookmarkEnd w:id="0"/>
      <w:r w:rsidR="00920F4E">
        <w:rPr>
          <w:sz w:val="24"/>
          <w:szCs w:val="24"/>
        </w:rPr>
        <w:t>)</w:t>
      </w:r>
    </w:p>
    <w:p w14:paraId="478060B4" w14:textId="18EE6A33" w:rsidR="00497C83" w:rsidRDefault="00497C83" w:rsidP="003634C9">
      <w:pPr>
        <w:jc w:val="both"/>
        <w:rPr>
          <w:sz w:val="24"/>
          <w:szCs w:val="24"/>
        </w:rPr>
      </w:pPr>
      <w:r>
        <w:rPr>
          <w:sz w:val="24"/>
          <w:szCs w:val="24"/>
        </w:rPr>
        <w:t xml:space="preserve">On </w:t>
      </w:r>
      <w:r w:rsidRPr="002A1513">
        <w:rPr>
          <w:sz w:val="24"/>
          <w:szCs w:val="24"/>
        </w:rPr>
        <w:t>Appendix A</w:t>
      </w:r>
      <w:r>
        <w:rPr>
          <w:sz w:val="24"/>
          <w:szCs w:val="24"/>
        </w:rPr>
        <w:t xml:space="preserve"> has been completed a job analysis form for the IT Manager position.  </w:t>
      </w:r>
    </w:p>
    <w:p w14:paraId="0C85A7F3" w14:textId="0342D2A4" w:rsidR="003F517A" w:rsidRPr="00E34777" w:rsidRDefault="005A7AB4" w:rsidP="003634C9">
      <w:pPr>
        <w:jc w:val="both"/>
        <w:rPr>
          <w:b/>
          <w:sz w:val="24"/>
          <w:szCs w:val="24"/>
          <w:u w:val="single"/>
        </w:rPr>
      </w:pPr>
      <w:r w:rsidRPr="00E34777">
        <w:rPr>
          <w:b/>
          <w:sz w:val="24"/>
          <w:szCs w:val="24"/>
          <w:u w:val="single"/>
        </w:rPr>
        <w:t>Recruitment Strategy</w:t>
      </w:r>
    </w:p>
    <w:p w14:paraId="4A493A8E" w14:textId="60F6B55E" w:rsidR="00E34777" w:rsidRDefault="00E2667D" w:rsidP="003634C9">
      <w:pPr>
        <w:jc w:val="both"/>
        <w:rPr>
          <w:sz w:val="24"/>
          <w:szCs w:val="24"/>
        </w:rPr>
      </w:pPr>
      <w:r>
        <w:rPr>
          <w:sz w:val="24"/>
          <w:szCs w:val="24"/>
        </w:rPr>
        <w:t>The company decided that they need to ‘</w:t>
      </w:r>
      <w:r w:rsidRPr="001C2356">
        <w:rPr>
          <w:b/>
          <w:sz w:val="24"/>
          <w:szCs w:val="24"/>
        </w:rPr>
        <w:t>buy</w:t>
      </w:r>
      <w:r>
        <w:rPr>
          <w:sz w:val="24"/>
          <w:szCs w:val="24"/>
        </w:rPr>
        <w:t xml:space="preserve">’ the IT manager and the resources that will use </w:t>
      </w:r>
      <w:r w:rsidRPr="00E2667D">
        <w:rPr>
          <w:sz w:val="24"/>
          <w:szCs w:val="24"/>
        </w:rPr>
        <w:t xml:space="preserve">will be </w:t>
      </w:r>
      <w:r w:rsidRPr="001C2356">
        <w:rPr>
          <w:sz w:val="24"/>
          <w:szCs w:val="24"/>
          <w:u w:val="single"/>
        </w:rPr>
        <w:t>internal</w:t>
      </w:r>
      <w:r w:rsidRPr="00E2667D">
        <w:rPr>
          <w:sz w:val="24"/>
          <w:szCs w:val="24"/>
        </w:rPr>
        <w:t xml:space="preserve"> through internal advertisement and </w:t>
      </w:r>
      <w:r w:rsidRPr="001C2356">
        <w:rPr>
          <w:sz w:val="24"/>
          <w:szCs w:val="24"/>
          <w:u w:val="single"/>
        </w:rPr>
        <w:t>external</w:t>
      </w:r>
      <w:r w:rsidRPr="00E2667D">
        <w:rPr>
          <w:sz w:val="24"/>
          <w:szCs w:val="24"/>
        </w:rPr>
        <w:t xml:space="preserve"> through direct recruitment, advertisement.</w:t>
      </w:r>
      <w:r>
        <w:rPr>
          <w:sz w:val="24"/>
          <w:szCs w:val="24"/>
        </w:rPr>
        <w:t xml:space="preserve"> They will post the job vacancy on social media</w:t>
      </w:r>
      <w:r w:rsidR="001C2356">
        <w:rPr>
          <w:sz w:val="24"/>
          <w:szCs w:val="24"/>
        </w:rPr>
        <w:t xml:space="preserve">: Niche groups on </w:t>
      </w:r>
      <w:r>
        <w:rPr>
          <w:sz w:val="24"/>
          <w:szCs w:val="24"/>
        </w:rPr>
        <w:t>LinkedIn, Facebook, etc and company website</w:t>
      </w:r>
      <w:r w:rsidR="00E34777">
        <w:rPr>
          <w:sz w:val="24"/>
          <w:szCs w:val="24"/>
        </w:rPr>
        <w:t>. B</w:t>
      </w:r>
      <w:r>
        <w:rPr>
          <w:sz w:val="24"/>
          <w:szCs w:val="24"/>
        </w:rPr>
        <w:t>ecause</w:t>
      </w:r>
      <w:r w:rsidR="00E34777">
        <w:rPr>
          <w:sz w:val="24"/>
          <w:szCs w:val="24"/>
        </w:rPr>
        <w:t xml:space="preserve"> there is needed just </w:t>
      </w:r>
      <w:r w:rsidR="00E34777" w:rsidRPr="001C2356">
        <w:rPr>
          <w:sz w:val="24"/>
          <w:szCs w:val="24"/>
          <w:u w:val="single"/>
        </w:rPr>
        <w:t>one position to be filled</w:t>
      </w:r>
      <w:r w:rsidR="00E34777">
        <w:rPr>
          <w:sz w:val="24"/>
          <w:szCs w:val="24"/>
        </w:rPr>
        <w:t>,</w:t>
      </w:r>
      <w:r>
        <w:rPr>
          <w:sz w:val="24"/>
          <w:szCs w:val="24"/>
        </w:rPr>
        <w:t xml:space="preserve"> they will use a ‘</w:t>
      </w:r>
      <w:r w:rsidR="00E34777" w:rsidRPr="00FF44FF">
        <w:rPr>
          <w:b/>
          <w:sz w:val="24"/>
          <w:szCs w:val="24"/>
        </w:rPr>
        <w:t>Head-hunter</w:t>
      </w:r>
      <w:r>
        <w:rPr>
          <w:sz w:val="24"/>
          <w:szCs w:val="24"/>
        </w:rPr>
        <w:t xml:space="preserve">’ </w:t>
      </w:r>
      <w:r w:rsidR="00FF44FF">
        <w:rPr>
          <w:sz w:val="24"/>
          <w:szCs w:val="24"/>
        </w:rPr>
        <w:t xml:space="preserve">instead a recruitment consultant. </w:t>
      </w:r>
    </w:p>
    <w:p w14:paraId="35977FF9" w14:textId="6B71E087" w:rsidR="005A7AB4" w:rsidRDefault="00FF44FF" w:rsidP="003634C9">
      <w:pPr>
        <w:jc w:val="both"/>
        <w:rPr>
          <w:sz w:val="24"/>
          <w:szCs w:val="24"/>
        </w:rPr>
      </w:pPr>
      <w:r>
        <w:rPr>
          <w:sz w:val="24"/>
          <w:szCs w:val="24"/>
        </w:rPr>
        <w:t xml:space="preserve">It is being said that headhunting is more targeted and efficient for the ‘hard to fill’ positions. Also, one of the main advantages of headhunting is that it can approach </w:t>
      </w:r>
      <w:r w:rsidR="001C2356">
        <w:rPr>
          <w:sz w:val="24"/>
          <w:szCs w:val="24"/>
        </w:rPr>
        <w:t xml:space="preserve">directly the </w:t>
      </w:r>
      <w:r>
        <w:rPr>
          <w:sz w:val="24"/>
          <w:szCs w:val="24"/>
        </w:rPr>
        <w:t xml:space="preserve">passive candidates (which are not looking necessarily for </w:t>
      </w:r>
      <w:r w:rsidR="00E34777">
        <w:rPr>
          <w:sz w:val="24"/>
          <w:szCs w:val="24"/>
        </w:rPr>
        <w:t>job but</w:t>
      </w:r>
      <w:r>
        <w:rPr>
          <w:sz w:val="24"/>
          <w:szCs w:val="24"/>
        </w:rPr>
        <w:t xml:space="preserve"> are interested) and </w:t>
      </w:r>
      <w:r w:rsidR="00E34777">
        <w:rPr>
          <w:sz w:val="24"/>
          <w:szCs w:val="24"/>
        </w:rPr>
        <w:t>‘cherry pick’ the most qualified candidate for the needed position. (Ecruit.co.uk 2019)</w:t>
      </w:r>
    </w:p>
    <w:p w14:paraId="187EBD7D" w14:textId="003E6C3F" w:rsidR="00E34777" w:rsidRPr="00394D75" w:rsidRDefault="00E34777" w:rsidP="00FE4155">
      <w:pPr>
        <w:pStyle w:val="Heading1"/>
        <w:rPr>
          <w:color w:val="auto"/>
        </w:rPr>
      </w:pPr>
      <w:r>
        <w:rPr>
          <w:color w:val="auto"/>
        </w:rPr>
        <w:lastRenderedPageBreak/>
        <w:t xml:space="preserve">Appendix A                             </w:t>
      </w:r>
      <w:r w:rsidRPr="00394D75">
        <w:rPr>
          <w:color w:val="auto"/>
        </w:rPr>
        <w:t>Job analysis</w:t>
      </w:r>
    </w:p>
    <w:p w14:paraId="51381783" w14:textId="77777777" w:rsidR="00E34777" w:rsidRPr="00394D75" w:rsidRDefault="00E34777" w:rsidP="00D93BD8">
      <w:pPr>
        <w:pStyle w:val="Calibriinstruction"/>
        <w:rPr>
          <w:color w:val="auto"/>
        </w:rPr>
      </w:pPr>
      <w:r w:rsidRPr="00394D75">
        <w:rPr>
          <w:color w:val="auto"/>
        </w:rPr>
        <w:t>Use this form to conduct a job analysis for a new or existing position in your business.</w:t>
      </w:r>
    </w:p>
    <w:p w14:paraId="6FEAD1C8" w14:textId="77777777" w:rsidR="00E34777" w:rsidRPr="00394D75" w:rsidRDefault="00E34777" w:rsidP="00D93BD8">
      <w:pPr>
        <w:pStyle w:val="Calibriinstruction"/>
        <w:rPr>
          <w:color w:val="auto"/>
        </w:rPr>
      </w:pPr>
      <w:r w:rsidRPr="00394D75">
        <w:rPr>
          <w:color w:val="auto"/>
        </w:rPr>
        <w:t>This will provide accurate information about your position requirements and will inform your job description and selection criteria when advertising and selecting a potential employee.</w:t>
      </w:r>
    </w:p>
    <w:p w14:paraId="1E7ED3A7" w14:textId="77777777" w:rsidR="00E34777" w:rsidRPr="00394D75" w:rsidRDefault="00E34777" w:rsidP="0047708C">
      <w:pPr>
        <w:pStyle w:val="Calibri"/>
      </w:pPr>
    </w:p>
    <w:tbl>
      <w:tblPr>
        <w:tblW w:w="8675" w:type="dxa"/>
        <w:tblLook w:val="01E0" w:firstRow="1" w:lastRow="1" w:firstColumn="1" w:lastColumn="1" w:noHBand="0" w:noVBand="0"/>
      </w:tblPr>
      <w:tblGrid>
        <w:gridCol w:w="1292"/>
        <w:gridCol w:w="829"/>
        <w:gridCol w:w="297"/>
        <w:gridCol w:w="649"/>
        <w:gridCol w:w="1765"/>
        <w:gridCol w:w="1379"/>
        <w:gridCol w:w="80"/>
        <w:gridCol w:w="139"/>
        <w:gridCol w:w="567"/>
        <w:gridCol w:w="1678"/>
      </w:tblGrid>
      <w:tr w:rsidR="00E34777" w:rsidRPr="00394D75" w14:paraId="2B8D47B6" w14:textId="77777777" w:rsidTr="0047708C">
        <w:trPr>
          <w:trHeight w:val="397"/>
        </w:trPr>
        <w:tc>
          <w:tcPr>
            <w:tcW w:w="1809" w:type="dxa"/>
            <w:gridSpan w:val="2"/>
            <w:tcBorders>
              <w:bottom w:val="double" w:sz="4" w:space="0" w:color="auto"/>
            </w:tcBorders>
          </w:tcPr>
          <w:p w14:paraId="028A7A06" w14:textId="77777777" w:rsidR="00E34777" w:rsidRPr="00394D75" w:rsidRDefault="00E34777" w:rsidP="0047708C">
            <w:pPr>
              <w:pStyle w:val="NoSpacing"/>
              <w:spacing w:before="60" w:after="60"/>
              <w:rPr>
                <w:rFonts w:asciiTheme="minorHAnsi" w:hAnsiTheme="minorHAnsi" w:cs="Arial"/>
                <w:sz w:val="24"/>
              </w:rPr>
            </w:pPr>
            <w:r w:rsidRPr="00394D75">
              <w:rPr>
                <w:rFonts w:asciiTheme="minorHAnsi" w:hAnsiTheme="minorHAnsi" w:cs="Arial"/>
                <w:b/>
                <w:sz w:val="24"/>
              </w:rPr>
              <w:t>Date of review</w:t>
            </w:r>
            <w:r w:rsidRPr="00394D75">
              <w:rPr>
                <w:rFonts w:asciiTheme="minorHAnsi" w:hAnsiTheme="minorHAnsi" w:cs="Arial"/>
                <w:sz w:val="24"/>
              </w:rPr>
              <w:t>:</w:t>
            </w:r>
          </w:p>
        </w:tc>
        <w:tc>
          <w:tcPr>
            <w:tcW w:w="2826" w:type="dxa"/>
            <w:gridSpan w:val="3"/>
            <w:tcBorders>
              <w:bottom w:val="double" w:sz="4" w:space="0" w:color="auto"/>
            </w:tcBorders>
          </w:tcPr>
          <w:p w14:paraId="1577EF2E" w14:textId="77777777" w:rsidR="00E34777" w:rsidRPr="00394D75" w:rsidRDefault="00E34777" w:rsidP="0047708C">
            <w:pPr>
              <w:spacing w:before="60" w:after="60"/>
              <w:rPr>
                <w:rFonts w:cs="Arial"/>
                <w:sz w:val="24"/>
              </w:rPr>
            </w:pPr>
            <w:r w:rsidRPr="00394D75">
              <w:rPr>
                <w:rFonts w:cs="Arial"/>
                <w:sz w:val="24"/>
              </w:rPr>
              <w:t>25/03/2019</w:t>
            </w:r>
          </w:p>
        </w:tc>
        <w:tc>
          <w:tcPr>
            <w:tcW w:w="1569" w:type="dxa"/>
            <w:gridSpan w:val="3"/>
            <w:tcBorders>
              <w:bottom w:val="double" w:sz="4" w:space="0" w:color="auto"/>
            </w:tcBorders>
          </w:tcPr>
          <w:p w14:paraId="351F77A1" w14:textId="77777777" w:rsidR="00E34777" w:rsidRPr="00394D75" w:rsidRDefault="00E34777" w:rsidP="0047708C">
            <w:pPr>
              <w:pStyle w:val="NoSpacing"/>
              <w:spacing w:before="60" w:after="60"/>
              <w:rPr>
                <w:rFonts w:asciiTheme="minorHAnsi" w:hAnsiTheme="minorHAnsi" w:cs="Arial"/>
                <w:sz w:val="24"/>
              </w:rPr>
            </w:pPr>
            <w:r w:rsidRPr="00394D75">
              <w:rPr>
                <w:rFonts w:asciiTheme="minorHAnsi" w:hAnsiTheme="minorHAnsi" w:cs="Arial"/>
                <w:b/>
                <w:sz w:val="24"/>
              </w:rPr>
              <w:t>Reviewed by</w:t>
            </w:r>
            <w:r w:rsidRPr="00394D75">
              <w:rPr>
                <w:rFonts w:asciiTheme="minorHAnsi" w:hAnsiTheme="minorHAnsi" w:cs="Arial"/>
                <w:sz w:val="24"/>
              </w:rPr>
              <w:t>:</w:t>
            </w:r>
          </w:p>
        </w:tc>
        <w:tc>
          <w:tcPr>
            <w:tcW w:w="2471" w:type="dxa"/>
            <w:gridSpan w:val="2"/>
            <w:tcBorders>
              <w:bottom w:val="double" w:sz="4" w:space="0" w:color="auto"/>
            </w:tcBorders>
          </w:tcPr>
          <w:p w14:paraId="133D23A6" w14:textId="77777777" w:rsidR="00E34777" w:rsidRPr="00394D75" w:rsidRDefault="00E34777" w:rsidP="0047708C">
            <w:pPr>
              <w:spacing w:before="60" w:after="60"/>
              <w:rPr>
                <w:rFonts w:cs="Arial"/>
                <w:sz w:val="24"/>
              </w:rPr>
            </w:pPr>
            <w:r w:rsidRPr="00394D75">
              <w:rPr>
                <w:rFonts w:cs="Arial"/>
                <w:sz w:val="24"/>
              </w:rPr>
              <w:t>Cristina Sulugiuc</w:t>
            </w:r>
          </w:p>
        </w:tc>
      </w:tr>
      <w:tr w:rsidR="00E34777" w:rsidRPr="00394D75" w14:paraId="75A458FE" w14:textId="77777777" w:rsidTr="0047708C">
        <w:trPr>
          <w:trHeight w:val="397"/>
        </w:trPr>
        <w:tc>
          <w:tcPr>
            <w:tcW w:w="1101" w:type="dxa"/>
            <w:tcBorders>
              <w:top w:val="single" w:sz="4" w:space="0" w:color="auto"/>
              <w:bottom w:val="single" w:sz="4" w:space="0" w:color="auto"/>
            </w:tcBorders>
          </w:tcPr>
          <w:p w14:paraId="6604D1A1" w14:textId="77777777" w:rsidR="00E34777" w:rsidRPr="00394D75" w:rsidRDefault="00E34777" w:rsidP="0047708C">
            <w:pPr>
              <w:pStyle w:val="NoSpacing"/>
              <w:spacing w:before="60" w:after="60"/>
              <w:rPr>
                <w:rFonts w:asciiTheme="minorHAnsi" w:hAnsiTheme="minorHAnsi" w:cs="Arial"/>
                <w:b/>
                <w:sz w:val="24"/>
              </w:rPr>
            </w:pPr>
            <w:r w:rsidRPr="00394D75">
              <w:rPr>
                <w:rFonts w:asciiTheme="minorHAnsi" w:hAnsiTheme="minorHAnsi" w:cs="Arial"/>
                <w:b/>
                <w:sz w:val="24"/>
              </w:rPr>
              <w:t>Job title:</w:t>
            </w:r>
          </w:p>
        </w:tc>
        <w:tc>
          <w:tcPr>
            <w:tcW w:w="3534" w:type="dxa"/>
            <w:gridSpan w:val="4"/>
            <w:tcBorders>
              <w:top w:val="single" w:sz="4" w:space="0" w:color="auto"/>
              <w:bottom w:val="single" w:sz="4" w:space="0" w:color="auto"/>
            </w:tcBorders>
          </w:tcPr>
          <w:p w14:paraId="61EAF663" w14:textId="77777777" w:rsidR="00E34777" w:rsidRPr="00394D75" w:rsidRDefault="00E34777" w:rsidP="0047708C">
            <w:pPr>
              <w:spacing w:before="60" w:after="60"/>
              <w:rPr>
                <w:rFonts w:cs="Arial"/>
                <w:sz w:val="24"/>
              </w:rPr>
            </w:pPr>
            <w:r w:rsidRPr="00394D75">
              <w:rPr>
                <w:rFonts w:cs="Arial"/>
                <w:sz w:val="24"/>
              </w:rPr>
              <w:t>IT Manager</w:t>
            </w:r>
          </w:p>
        </w:tc>
        <w:tc>
          <w:tcPr>
            <w:tcW w:w="2136" w:type="dxa"/>
            <w:gridSpan w:val="4"/>
            <w:tcBorders>
              <w:top w:val="single" w:sz="4" w:space="0" w:color="auto"/>
              <w:bottom w:val="single" w:sz="4" w:space="0" w:color="auto"/>
            </w:tcBorders>
          </w:tcPr>
          <w:p w14:paraId="0DFB1932" w14:textId="77777777" w:rsidR="00E34777" w:rsidRPr="00394D75" w:rsidRDefault="00E34777" w:rsidP="0047708C">
            <w:pPr>
              <w:pStyle w:val="NoSpacing"/>
              <w:spacing w:before="60" w:after="60"/>
              <w:rPr>
                <w:rFonts w:asciiTheme="minorHAnsi" w:hAnsiTheme="minorHAnsi" w:cs="Arial"/>
                <w:sz w:val="24"/>
              </w:rPr>
            </w:pPr>
            <w:r w:rsidRPr="00394D75">
              <w:rPr>
                <w:rFonts w:asciiTheme="minorHAnsi" w:hAnsiTheme="minorHAnsi" w:cs="Arial"/>
                <w:b/>
                <w:sz w:val="24"/>
              </w:rPr>
              <w:t>Award/Agreement</w:t>
            </w:r>
            <w:r w:rsidRPr="00394D75">
              <w:rPr>
                <w:rFonts w:asciiTheme="minorHAnsi" w:hAnsiTheme="minorHAnsi" w:cs="Arial"/>
                <w:sz w:val="24"/>
              </w:rPr>
              <w:t>:</w:t>
            </w:r>
          </w:p>
        </w:tc>
        <w:tc>
          <w:tcPr>
            <w:tcW w:w="1904" w:type="dxa"/>
            <w:tcBorders>
              <w:top w:val="single" w:sz="4" w:space="0" w:color="auto"/>
              <w:bottom w:val="single" w:sz="4" w:space="0" w:color="auto"/>
            </w:tcBorders>
          </w:tcPr>
          <w:p w14:paraId="750255D9" w14:textId="77777777" w:rsidR="00E34777" w:rsidRPr="00394D75" w:rsidRDefault="00E34777" w:rsidP="0047708C">
            <w:pPr>
              <w:spacing w:before="60" w:after="60"/>
              <w:rPr>
                <w:rFonts w:cs="Arial"/>
                <w:sz w:val="24"/>
              </w:rPr>
            </w:pPr>
            <w:r w:rsidRPr="00394D75">
              <w:rPr>
                <w:rFonts w:cs="Arial"/>
                <w:sz w:val="24"/>
              </w:rPr>
              <w:t>-</w:t>
            </w:r>
          </w:p>
        </w:tc>
      </w:tr>
      <w:tr w:rsidR="00E34777" w:rsidRPr="00394D75" w14:paraId="7906B52F" w14:textId="77777777" w:rsidTr="0047708C">
        <w:trPr>
          <w:trHeight w:val="397"/>
        </w:trPr>
        <w:tc>
          <w:tcPr>
            <w:tcW w:w="2093" w:type="dxa"/>
            <w:gridSpan w:val="3"/>
            <w:tcBorders>
              <w:top w:val="single" w:sz="4" w:space="0" w:color="auto"/>
              <w:bottom w:val="single" w:sz="4" w:space="0" w:color="auto"/>
            </w:tcBorders>
          </w:tcPr>
          <w:p w14:paraId="3CF70F85" w14:textId="77777777" w:rsidR="00E34777" w:rsidRPr="00394D75" w:rsidRDefault="00E34777" w:rsidP="0047708C">
            <w:pPr>
              <w:pStyle w:val="NoSpacing"/>
              <w:spacing w:before="60" w:after="60"/>
              <w:rPr>
                <w:rFonts w:asciiTheme="minorHAnsi" w:hAnsiTheme="minorHAnsi" w:cs="Arial"/>
                <w:sz w:val="24"/>
              </w:rPr>
            </w:pPr>
            <w:r w:rsidRPr="00394D75">
              <w:rPr>
                <w:rFonts w:asciiTheme="minorHAnsi" w:hAnsiTheme="minorHAnsi" w:cs="Arial"/>
                <w:b/>
                <w:sz w:val="24"/>
              </w:rPr>
              <w:t>Department/Unit</w:t>
            </w:r>
            <w:r w:rsidRPr="00394D75">
              <w:rPr>
                <w:rFonts w:asciiTheme="minorHAnsi" w:hAnsiTheme="minorHAnsi" w:cs="Arial"/>
                <w:sz w:val="24"/>
              </w:rPr>
              <w:t>:</w:t>
            </w:r>
          </w:p>
        </w:tc>
        <w:tc>
          <w:tcPr>
            <w:tcW w:w="2542" w:type="dxa"/>
            <w:gridSpan w:val="2"/>
            <w:tcBorders>
              <w:top w:val="single" w:sz="4" w:space="0" w:color="auto"/>
              <w:bottom w:val="single" w:sz="4" w:space="0" w:color="auto"/>
            </w:tcBorders>
          </w:tcPr>
          <w:p w14:paraId="6D1B35E8" w14:textId="77777777" w:rsidR="00E34777" w:rsidRPr="00394D75" w:rsidRDefault="00E34777" w:rsidP="0047708C">
            <w:pPr>
              <w:spacing w:before="60" w:after="60"/>
              <w:rPr>
                <w:rFonts w:cs="Arial"/>
                <w:sz w:val="24"/>
              </w:rPr>
            </w:pPr>
            <w:r w:rsidRPr="00394D75">
              <w:rPr>
                <w:rFonts w:cs="Arial"/>
                <w:sz w:val="24"/>
              </w:rPr>
              <w:t>IT</w:t>
            </w:r>
          </w:p>
        </w:tc>
        <w:tc>
          <w:tcPr>
            <w:tcW w:w="1427" w:type="dxa"/>
            <w:gridSpan w:val="2"/>
            <w:tcBorders>
              <w:top w:val="single" w:sz="4" w:space="0" w:color="auto"/>
              <w:bottom w:val="single" w:sz="4" w:space="0" w:color="auto"/>
            </w:tcBorders>
          </w:tcPr>
          <w:p w14:paraId="47F00841" w14:textId="77777777" w:rsidR="00E34777" w:rsidRPr="00394D75" w:rsidRDefault="00E34777" w:rsidP="0047708C">
            <w:pPr>
              <w:pStyle w:val="NoSpacing"/>
              <w:spacing w:before="60" w:after="60"/>
              <w:rPr>
                <w:rFonts w:asciiTheme="minorHAnsi" w:hAnsiTheme="minorHAnsi" w:cs="Arial"/>
                <w:sz w:val="24"/>
              </w:rPr>
            </w:pPr>
            <w:r w:rsidRPr="00394D75">
              <w:rPr>
                <w:rFonts w:asciiTheme="minorHAnsi" w:hAnsiTheme="minorHAnsi" w:cs="Arial"/>
                <w:b/>
                <w:sz w:val="24"/>
              </w:rPr>
              <w:t>Reports to</w:t>
            </w:r>
            <w:r w:rsidRPr="00394D75">
              <w:rPr>
                <w:rFonts w:asciiTheme="minorHAnsi" w:hAnsiTheme="minorHAnsi" w:cs="Arial"/>
                <w:sz w:val="24"/>
              </w:rPr>
              <w:t>:</w:t>
            </w:r>
          </w:p>
        </w:tc>
        <w:tc>
          <w:tcPr>
            <w:tcW w:w="2613" w:type="dxa"/>
            <w:gridSpan w:val="3"/>
            <w:tcBorders>
              <w:top w:val="single" w:sz="4" w:space="0" w:color="auto"/>
              <w:bottom w:val="single" w:sz="4" w:space="0" w:color="auto"/>
            </w:tcBorders>
          </w:tcPr>
          <w:p w14:paraId="5E7992EF" w14:textId="77777777" w:rsidR="00E34777" w:rsidRPr="00394D75" w:rsidRDefault="00E34777" w:rsidP="0047708C">
            <w:pPr>
              <w:spacing w:before="60" w:after="60"/>
              <w:rPr>
                <w:rFonts w:cs="Arial"/>
                <w:sz w:val="24"/>
              </w:rPr>
            </w:pPr>
            <w:r w:rsidRPr="00394D75">
              <w:rPr>
                <w:rFonts w:cs="Arial"/>
                <w:sz w:val="24"/>
              </w:rPr>
              <w:t>Director</w:t>
            </w:r>
          </w:p>
        </w:tc>
      </w:tr>
      <w:tr w:rsidR="00E34777" w:rsidRPr="00394D75" w14:paraId="48E232EF" w14:textId="77777777" w:rsidTr="0047708C">
        <w:trPr>
          <w:trHeight w:val="397"/>
        </w:trPr>
        <w:tc>
          <w:tcPr>
            <w:tcW w:w="2802" w:type="dxa"/>
            <w:gridSpan w:val="4"/>
            <w:tcBorders>
              <w:top w:val="single" w:sz="4" w:space="0" w:color="auto"/>
              <w:bottom w:val="single" w:sz="4" w:space="0" w:color="auto"/>
            </w:tcBorders>
          </w:tcPr>
          <w:p w14:paraId="1161CE87" w14:textId="77777777" w:rsidR="00E34777" w:rsidRPr="00394D75" w:rsidRDefault="00E34777" w:rsidP="0047708C">
            <w:pPr>
              <w:pStyle w:val="NoSpacing"/>
              <w:spacing w:before="60" w:after="60"/>
              <w:rPr>
                <w:rFonts w:asciiTheme="minorHAnsi" w:hAnsiTheme="minorHAnsi" w:cs="Arial"/>
                <w:sz w:val="24"/>
              </w:rPr>
            </w:pPr>
            <w:r w:rsidRPr="00394D75">
              <w:rPr>
                <w:rFonts w:asciiTheme="minorHAnsi" w:hAnsiTheme="minorHAnsi" w:cs="Arial"/>
                <w:b/>
                <w:sz w:val="24"/>
              </w:rPr>
              <w:t>Classification/level/grade</w:t>
            </w:r>
            <w:r w:rsidRPr="00394D75">
              <w:rPr>
                <w:rFonts w:asciiTheme="minorHAnsi" w:hAnsiTheme="minorHAnsi" w:cs="Arial"/>
                <w:sz w:val="24"/>
              </w:rPr>
              <w:t>:</w:t>
            </w:r>
          </w:p>
        </w:tc>
        <w:tc>
          <w:tcPr>
            <w:tcW w:w="1833" w:type="dxa"/>
            <w:tcBorders>
              <w:top w:val="single" w:sz="4" w:space="0" w:color="auto"/>
              <w:bottom w:val="single" w:sz="4" w:space="0" w:color="auto"/>
            </w:tcBorders>
          </w:tcPr>
          <w:p w14:paraId="703CCDA8" w14:textId="77777777" w:rsidR="00E34777" w:rsidRPr="00394D75" w:rsidRDefault="00E34777" w:rsidP="0047708C">
            <w:pPr>
              <w:spacing w:before="60" w:after="60"/>
              <w:rPr>
                <w:rFonts w:cs="Arial"/>
                <w:sz w:val="24"/>
              </w:rPr>
            </w:pPr>
            <w:r w:rsidRPr="00394D75">
              <w:rPr>
                <w:rFonts w:cs="Arial"/>
                <w:sz w:val="24"/>
              </w:rPr>
              <w:t>Level C: Managers and Senior Technical Professionals and Individual Contributors</w:t>
            </w:r>
          </w:p>
        </w:tc>
        <w:tc>
          <w:tcPr>
            <w:tcW w:w="1347" w:type="dxa"/>
            <w:tcBorders>
              <w:top w:val="single" w:sz="4" w:space="0" w:color="auto"/>
              <w:bottom w:val="single" w:sz="4" w:space="0" w:color="auto"/>
            </w:tcBorders>
          </w:tcPr>
          <w:p w14:paraId="67AAA435" w14:textId="77777777" w:rsidR="00E34777" w:rsidRPr="00394D75" w:rsidRDefault="00E34777" w:rsidP="0047708C">
            <w:pPr>
              <w:pStyle w:val="NoSpacing"/>
              <w:spacing w:before="60" w:after="60"/>
              <w:rPr>
                <w:rFonts w:asciiTheme="minorHAnsi" w:hAnsiTheme="minorHAnsi" w:cs="Arial"/>
                <w:b/>
                <w:sz w:val="24"/>
              </w:rPr>
            </w:pPr>
            <w:r w:rsidRPr="00394D75">
              <w:rPr>
                <w:rFonts w:asciiTheme="minorHAnsi" w:hAnsiTheme="minorHAnsi" w:cs="Arial"/>
                <w:b/>
                <w:sz w:val="24"/>
              </w:rPr>
              <w:t>Supervision of:</w:t>
            </w:r>
          </w:p>
        </w:tc>
        <w:tc>
          <w:tcPr>
            <w:tcW w:w="2693" w:type="dxa"/>
            <w:gridSpan w:val="4"/>
            <w:tcBorders>
              <w:top w:val="single" w:sz="4" w:space="0" w:color="auto"/>
              <w:bottom w:val="single" w:sz="4" w:space="0" w:color="auto"/>
            </w:tcBorders>
          </w:tcPr>
          <w:p w14:paraId="186A80F7" w14:textId="77777777" w:rsidR="00E34777" w:rsidRPr="00394D75" w:rsidRDefault="00E34777" w:rsidP="0047708C">
            <w:pPr>
              <w:spacing w:before="60" w:after="60"/>
              <w:ind w:left="198"/>
              <w:rPr>
                <w:rFonts w:cs="Arial"/>
                <w:sz w:val="24"/>
              </w:rPr>
            </w:pPr>
            <w:r w:rsidRPr="00394D75">
              <w:rPr>
                <w:rFonts w:cs="Arial"/>
                <w:sz w:val="24"/>
              </w:rPr>
              <w:t>-</w:t>
            </w:r>
          </w:p>
        </w:tc>
      </w:tr>
    </w:tbl>
    <w:p w14:paraId="28C8E54D" w14:textId="77777777" w:rsidR="00E34777" w:rsidRPr="00394D75" w:rsidRDefault="00E34777" w:rsidP="0047708C">
      <w:pPr>
        <w:pStyle w:val="Calibri"/>
        <w:rPr>
          <w:lang w:val="en-AU" w:eastAsia="en-AU"/>
        </w:rPr>
      </w:pPr>
    </w:p>
    <w:tbl>
      <w:tblPr>
        <w:tblW w:w="9889" w:type="dxa"/>
        <w:tblLook w:val="01E0" w:firstRow="1" w:lastRow="1" w:firstColumn="1" w:lastColumn="1" w:noHBand="0" w:noVBand="0"/>
      </w:tblPr>
      <w:tblGrid>
        <w:gridCol w:w="2235"/>
        <w:gridCol w:w="2409"/>
        <w:gridCol w:w="2019"/>
        <w:gridCol w:w="1843"/>
        <w:gridCol w:w="170"/>
        <w:gridCol w:w="1213"/>
      </w:tblGrid>
      <w:tr w:rsidR="00E34777" w:rsidRPr="00394D75" w14:paraId="048A8F24" w14:textId="77777777" w:rsidTr="002A5A15">
        <w:trPr>
          <w:tblHeader/>
        </w:trPr>
        <w:tc>
          <w:tcPr>
            <w:tcW w:w="2235" w:type="dxa"/>
            <w:tcBorders>
              <w:bottom w:val="single" w:sz="4" w:space="0" w:color="auto"/>
              <w:right w:val="single" w:sz="4" w:space="0" w:color="auto"/>
            </w:tcBorders>
            <w:shd w:val="clear" w:color="auto" w:fill="808080"/>
          </w:tcPr>
          <w:p w14:paraId="3E1172B8" w14:textId="77777777" w:rsidR="00E34777" w:rsidRPr="00394D75" w:rsidRDefault="00E34777" w:rsidP="0047708C">
            <w:pPr>
              <w:spacing w:before="60" w:after="60"/>
              <w:rPr>
                <w:rFonts w:cs="Arial"/>
                <w:b/>
                <w:sz w:val="24"/>
              </w:rPr>
            </w:pPr>
            <w:r w:rsidRPr="00394D75">
              <w:rPr>
                <w:rFonts w:cs="Arial"/>
                <w:b/>
                <w:sz w:val="24"/>
              </w:rPr>
              <w:t>Major functions</w:t>
            </w:r>
          </w:p>
        </w:tc>
        <w:tc>
          <w:tcPr>
            <w:tcW w:w="2409" w:type="dxa"/>
            <w:tcBorders>
              <w:left w:val="single" w:sz="4" w:space="0" w:color="auto"/>
              <w:bottom w:val="single" w:sz="4" w:space="0" w:color="auto"/>
              <w:right w:val="single" w:sz="4" w:space="0" w:color="auto"/>
            </w:tcBorders>
            <w:shd w:val="clear" w:color="auto" w:fill="808080"/>
          </w:tcPr>
          <w:p w14:paraId="3E6ADC14" w14:textId="77777777" w:rsidR="00E34777" w:rsidRPr="00394D75" w:rsidRDefault="00E34777" w:rsidP="0047708C">
            <w:pPr>
              <w:spacing w:before="60" w:after="60"/>
              <w:rPr>
                <w:rFonts w:cs="Arial"/>
                <w:b/>
                <w:sz w:val="24"/>
              </w:rPr>
            </w:pPr>
            <w:r w:rsidRPr="00394D75">
              <w:rPr>
                <w:rFonts w:cs="Arial"/>
                <w:b/>
                <w:sz w:val="24"/>
              </w:rPr>
              <w:t>Duties and responsibilities</w:t>
            </w:r>
          </w:p>
        </w:tc>
        <w:tc>
          <w:tcPr>
            <w:tcW w:w="2019" w:type="dxa"/>
            <w:tcBorders>
              <w:left w:val="single" w:sz="4" w:space="0" w:color="auto"/>
              <w:bottom w:val="single" w:sz="4" w:space="0" w:color="auto"/>
              <w:right w:val="single" w:sz="4" w:space="0" w:color="auto"/>
            </w:tcBorders>
            <w:shd w:val="clear" w:color="auto" w:fill="808080"/>
          </w:tcPr>
          <w:p w14:paraId="2489BFF0" w14:textId="77777777" w:rsidR="00E34777" w:rsidRPr="00394D75" w:rsidRDefault="00E34777" w:rsidP="0047708C">
            <w:pPr>
              <w:spacing w:before="60" w:after="60"/>
              <w:rPr>
                <w:rFonts w:cs="Arial"/>
                <w:b/>
                <w:sz w:val="24"/>
              </w:rPr>
            </w:pPr>
            <w:r w:rsidRPr="00394D75">
              <w:rPr>
                <w:rFonts w:cs="Arial"/>
                <w:b/>
                <w:sz w:val="24"/>
              </w:rPr>
              <w:t>Selection criteria, competencies and experience</w:t>
            </w:r>
          </w:p>
        </w:tc>
        <w:tc>
          <w:tcPr>
            <w:tcW w:w="1843" w:type="dxa"/>
            <w:tcBorders>
              <w:left w:val="single" w:sz="4" w:space="0" w:color="auto"/>
              <w:bottom w:val="single" w:sz="4" w:space="0" w:color="auto"/>
              <w:right w:val="single" w:sz="4" w:space="0" w:color="auto"/>
            </w:tcBorders>
            <w:shd w:val="clear" w:color="auto" w:fill="808080"/>
          </w:tcPr>
          <w:p w14:paraId="53951767" w14:textId="77777777" w:rsidR="00E34777" w:rsidRPr="00394D75" w:rsidRDefault="00E34777" w:rsidP="0047708C">
            <w:pPr>
              <w:spacing w:before="60" w:after="60"/>
              <w:rPr>
                <w:rFonts w:cs="Arial"/>
                <w:b/>
                <w:sz w:val="24"/>
              </w:rPr>
            </w:pPr>
            <w:r w:rsidRPr="00394D75">
              <w:rPr>
                <w:rFonts w:cs="Arial"/>
                <w:b/>
                <w:sz w:val="24"/>
              </w:rPr>
              <w:t>Qualifications required</w:t>
            </w:r>
          </w:p>
        </w:tc>
        <w:tc>
          <w:tcPr>
            <w:tcW w:w="1383" w:type="dxa"/>
            <w:gridSpan w:val="2"/>
            <w:tcBorders>
              <w:left w:val="single" w:sz="4" w:space="0" w:color="auto"/>
              <w:bottom w:val="single" w:sz="4" w:space="0" w:color="auto"/>
            </w:tcBorders>
            <w:shd w:val="clear" w:color="auto" w:fill="808080"/>
          </w:tcPr>
          <w:p w14:paraId="19AFB39F" w14:textId="77777777" w:rsidR="00E34777" w:rsidRPr="00394D75" w:rsidRDefault="00E34777" w:rsidP="0047708C">
            <w:pPr>
              <w:spacing w:before="60" w:after="60"/>
              <w:rPr>
                <w:rFonts w:cs="Arial"/>
                <w:b/>
                <w:sz w:val="24"/>
              </w:rPr>
            </w:pPr>
            <w:r w:rsidRPr="00394D75">
              <w:rPr>
                <w:rFonts w:cs="Arial"/>
                <w:b/>
                <w:sz w:val="24"/>
              </w:rPr>
              <w:t>Essential or desirable?</w:t>
            </w:r>
          </w:p>
        </w:tc>
      </w:tr>
      <w:tr w:rsidR="00E34777" w:rsidRPr="00394D75" w14:paraId="77995DED" w14:textId="77777777" w:rsidTr="002A5A15">
        <w:tc>
          <w:tcPr>
            <w:tcW w:w="2235" w:type="dxa"/>
            <w:tcBorders>
              <w:top w:val="single" w:sz="4" w:space="0" w:color="auto"/>
              <w:bottom w:val="single" w:sz="4" w:space="0" w:color="auto"/>
              <w:right w:val="single" w:sz="4" w:space="0" w:color="auto"/>
            </w:tcBorders>
          </w:tcPr>
          <w:p w14:paraId="52A20A47" w14:textId="77777777" w:rsidR="00E34777" w:rsidRPr="00FB23D5" w:rsidRDefault="00E34777" w:rsidP="00E80470">
            <w:pPr>
              <w:spacing w:before="60" w:after="60"/>
              <w:rPr>
                <w:rFonts w:cs="Arial"/>
                <w:szCs w:val="20"/>
              </w:rPr>
            </w:pPr>
            <w:r w:rsidRPr="00FB23D5">
              <w:rPr>
                <w:rFonts w:cs="Arial"/>
                <w:szCs w:val="20"/>
              </w:rPr>
              <w:t>Maintain essential IT operations, including operating systems, security tools, applications, servers, email systems, laptops, desktops, software, and hardware</w:t>
            </w:r>
          </w:p>
        </w:tc>
        <w:tc>
          <w:tcPr>
            <w:tcW w:w="2409" w:type="dxa"/>
            <w:tcBorders>
              <w:top w:val="single" w:sz="4" w:space="0" w:color="auto"/>
              <w:left w:val="single" w:sz="4" w:space="0" w:color="auto"/>
              <w:bottom w:val="single" w:sz="4" w:space="0" w:color="auto"/>
              <w:right w:val="single" w:sz="4" w:space="0" w:color="auto"/>
            </w:tcBorders>
          </w:tcPr>
          <w:p w14:paraId="2D713A75" w14:textId="77777777" w:rsidR="00E34777" w:rsidRPr="00F371AD" w:rsidRDefault="00E34777" w:rsidP="00E80470">
            <w:pPr>
              <w:spacing w:before="60" w:after="60"/>
              <w:rPr>
                <w:rFonts w:cs="Arial"/>
                <w:szCs w:val="20"/>
              </w:rPr>
            </w:pPr>
            <w:r w:rsidRPr="00F371AD">
              <w:rPr>
                <w:rFonts w:cs="Arial"/>
                <w:szCs w:val="20"/>
              </w:rPr>
              <w:t>Analyse department needs, identify vulnerabilities, and boost productivity, efficiency and accuracy to inform business decisions</w:t>
            </w:r>
          </w:p>
        </w:tc>
        <w:tc>
          <w:tcPr>
            <w:tcW w:w="2019" w:type="dxa"/>
            <w:tcBorders>
              <w:top w:val="single" w:sz="4" w:space="0" w:color="auto"/>
              <w:left w:val="single" w:sz="4" w:space="0" w:color="auto"/>
              <w:bottom w:val="single" w:sz="4" w:space="0" w:color="auto"/>
              <w:right w:val="single" w:sz="4" w:space="0" w:color="auto"/>
            </w:tcBorders>
          </w:tcPr>
          <w:p w14:paraId="6BDC6D39" w14:textId="77777777" w:rsidR="00E34777" w:rsidRPr="00394D75" w:rsidRDefault="00E34777" w:rsidP="00E80470">
            <w:pPr>
              <w:spacing w:before="60" w:after="60"/>
              <w:rPr>
                <w:rFonts w:cs="Arial"/>
              </w:rPr>
            </w:pPr>
            <w:r w:rsidRPr="00F371AD">
              <w:rPr>
                <w:rFonts w:cs="Arial"/>
              </w:rPr>
              <w:t>5+ years’ experience in IT management</w:t>
            </w:r>
          </w:p>
        </w:tc>
        <w:tc>
          <w:tcPr>
            <w:tcW w:w="1843" w:type="dxa"/>
            <w:tcBorders>
              <w:top w:val="single" w:sz="4" w:space="0" w:color="auto"/>
              <w:left w:val="single" w:sz="4" w:space="0" w:color="auto"/>
              <w:bottom w:val="single" w:sz="4" w:space="0" w:color="auto"/>
              <w:right w:val="single" w:sz="4" w:space="0" w:color="auto"/>
            </w:tcBorders>
          </w:tcPr>
          <w:p w14:paraId="025711EE" w14:textId="77777777" w:rsidR="00E34777" w:rsidRPr="00394D75" w:rsidRDefault="00E34777" w:rsidP="00E80470">
            <w:pPr>
              <w:spacing w:before="60" w:after="60"/>
              <w:rPr>
                <w:rFonts w:cs="Arial"/>
                <w:sz w:val="24"/>
              </w:rPr>
            </w:pPr>
            <w:r w:rsidRPr="00394D75">
              <w:rPr>
                <w:rFonts w:cs="Arial"/>
                <w:sz w:val="24"/>
              </w:rPr>
              <w:t>BS in Computer Science, MIS or similar field</w:t>
            </w:r>
          </w:p>
        </w:tc>
        <w:tc>
          <w:tcPr>
            <w:tcW w:w="1383" w:type="dxa"/>
            <w:gridSpan w:val="2"/>
            <w:tcBorders>
              <w:top w:val="single" w:sz="4" w:space="0" w:color="auto"/>
              <w:left w:val="single" w:sz="4" w:space="0" w:color="auto"/>
              <w:bottom w:val="single" w:sz="4" w:space="0" w:color="auto"/>
            </w:tcBorders>
          </w:tcPr>
          <w:p w14:paraId="355C961A" w14:textId="77777777" w:rsidR="00E34777" w:rsidRDefault="00E34777" w:rsidP="00E80470">
            <w:pPr>
              <w:spacing w:before="60" w:after="60"/>
              <w:rPr>
                <w:rFonts w:cs="Arial"/>
                <w:sz w:val="24"/>
              </w:rPr>
            </w:pPr>
            <w:r w:rsidRPr="00394D75">
              <w:rPr>
                <w:rFonts w:cs="Arial"/>
                <w:sz w:val="24"/>
              </w:rPr>
              <w:t>E</w:t>
            </w:r>
          </w:p>
          <w:p w14:paraId="6157926E" w14:textId="3BF73D96" w:rsidR="001C2356" w:rsidRPr="00394D75" w:rsidRDefault="001C2356" w:rsidP="00E80470">
            <w:pPr>
              <w:spacing w:before="60" w:after="60"/>
              <w:rPr>
                <w:rFonts w:cs="Arial"/>
                <w:sz w:val="24"/>
              </w:rPr>
            </w:pPr>
            <w:r>
              <w:rPr>
                <w:rFonts w:cs="Arial"/>
                <w:sz w:val="24"/>
              </w:rPr>
              <w:t>D</w:t>
            </w:r>
          </w:p>
        </w:tc>
      </w:tr>
      <w:tr w:rsidR="00E34777" w:rsidRPr="00394D75" w14:paraId="66C34B8D" w14:textId="77777777" w:rsidTr="002A5A15">
        <w:tc>
          <w:tcPr>
            <w:tcW w:w="2235" w:type="dxa"/>
            <w:tcBorders>
              <w:top w:val="single" w:sz="4" w:space="0" w:color="auto"/>
              <w:bottom w:val="single" w:sz="4" w:space="0" w:color="auto"/>
              <w:right w:val="single" w:sz="4" w:space="0" w:color="auto"/>
            </w:tcBorders>
          </w:tcPr>
          <w:p w14:paraId="51B54761" w14:textId="77777777" w:rsidR="00E34777" w:rsidRPr="00FB23D5" w:rsidRDefault="00E34777" w:rsidP="00E80470">
            <w:pPr>
              <w:spacing w:before="60" w:after="60"/>
              <w:rPr>
                <w:rFonts w:cs="Arial"/>
                <w:szCs w:val="20"/>
              </w:rPr>
            </w:pPr>
            <w:r w:rsidRPr="00FB23D5">
              <w:rPr>
                <w:rFonts w:cs="Arial"/>
                <w:szCs w:val="20"/>
              </w:rPr>
              <w:t>Own projects, solutions, and key responsibilities within a larger business initiative</w:t>
            </w:r>
          </w:p>
        </w:tc>
        <w:tc>
          <w:tcPr>
            <w:tcW w:w="2409" w:type="dxa"/>
            <w:tcBorders>
              <w:top w:val="single" w:sz="4" w:space="0" w:color="auto"/>
              <w:left w:val="single" w:sz="4" w:space="0" w:color="auto"/>
              <w:bottom w:val="single" w:sz="4" w:space="0" w:color="auto"/>
              <w:right w:val="single" w:sz="4" w:space="0" w:color="auto"/>
            </w:tcBorders>
          </w:tcPr>
          <w:p w14:paraId="32803EDD" w14:textId="77777777" w:rsidR="00E34777" w:rsidRPr="00F371AD" w:rsidRDefault="00E34777" w:rsidP="00E80470">
            <w:pPr>
              <w:spacing w:before="60" w:after="60"/>
              <w:rPr>
                <w:rFonts w:cs="Arial"/>
                <w:szCs w:val="20"/>
              </w:rPr>
            </w:pPr>
            <w:r w:rsidRPr="00F371AD">
              <w:rPr>
                <w:rFonts w:cs="Arial"/>
                <w:szCs w:val="20"/>
              </w:rPr>
              <w:t>Ensure network components meet needs and work together seamlessly, using the full range of capabilities, and stay informed about new features and competitive solutions</w:t>
            </w:r>
          </w:p>
        </w:tc>
        <w:tc>
          <w:tcPr>
            <w:tcW w:w="2019" w:type="dxa"/>
            <w:tcBorders>
              <w:top w:val="single" w:sz="4" w:space="0" w:color="auto"/>
              <w:left w:val="single" w:sz="4" w:space="0" w:color="auto"/>
              <w:bottom w:val="single" w:sz="4" w:space="0" w:color="auto"/>
              <w:right w:val="single" w:sz="4" w:space="0" w:color="auto"/>
            </w:tcBorders>
          </w:tcPr>
          <w:p w14:paraId="7CF869F7" w14:textId="77777777" w:rsidR="00E34777" w:rsidRPr="00394D75" w:rsidRDefault="00E34777" w:rsidP="00E80470">
            <w:pPr>
              <w:spacing w:before="60" w:after="60"/>
              <w:rPr>
                <w:rFonts w:cs="Arial"/>
                <w:sz w:val="24"/>
              </w:rPr>
            </w:pPr>
            <w:r w:rsidRPr="00F371AD">
              <w:rPr>
                <w:rFonts w:cs="Arial"/>
                <w:sz w:val="24"/>
              </w:rPr>
              <w:t>Proven leadership skills</w:t>
            </w:r>
          </w:p>
        </w:tc>
        <w:tc>
          <w:tcPr>
            <w:tcW w:w="1843" w:type="dxa"/>
            <w:tcBorders>
              <w:top w:val="single" w:sz="4" w:space="0" w:color="auto"/>
              <w:left w:val="single" w:sz="4" w:space="0" w:color="auto"/>
              <w:bottom w:val="single" w:sz="4" w:space="0" w:color="auto"/>
              <w:right w:val="single" w:sz="4" w:space="0" w:color="auto"/>
            </w:tcBorders>
          </w:tcPr>
          <w:p w14:paraId="61062615" w14:textId="77777777" w:rsidR="00E34777" w:rsidRPr="00394D75" w:rsidRDefault="00E34777" w:rsidP="00E80470">
            <w:pPr>
              <w:spacing w:before="60" w:after="60"/>
              <w:rPr>
                <w:rFonts w:cs="Arial"/>
                <w:sz w:val="24"/>
              </w:rPr>
            </w:pPr>
            <w:r w:rsidRPr="00F371AD">
              <w:rPr>
                <w:rFonts w:cs="Arial"/>
                <w:sz w:val="24"/>
              </w:rPr>
              <w:t>Expertise with implementing, configuring, and testing solutions</w:t>
            </w:r>
          </w:p>
        </w:tc>
        <w:tc>
          <w:tcPr>
            <w:tcW w:w="1383" w:type="dxa"/>
            <w:gridSpan w:val="2"/>
            <w:tcBorders>
              <w:top w:val="single" w:sz="4" w:space="0" w:color="auto"/>
              <w:left w:val="single" w:sz="4" w:space="0" w:color="auto"/>
              <w:bottom w:val="single" w:sz="4" w:space="0" w:color="auto"/>
            </w:tcBorders>
          </w:tcPr>
          <w:p w14:paraId="43EFEF7C" w14:textId="77777777" w:rsidR="00E34777" w:rsidRPr="00394D75" w:rsidRDefault="00E34777" w:rsidP="00E80470">
            <w:pPr>
              <w:spacing w:before="60" w:after="60"/>
              <w:rPr>
                <w:rFonts w:cs="Arial"/>
                <w:sz w:val="24"/>
              </w:rPr>
            </w:pPr>
            <w:r w:rsidRPr="00394D75">
              <w:rPr>
                <w:rFonts w:cs="Arial"/>
                <w:sz w:val="24"/>
              </w:rPr>
              <w:t>E</w:t>
            </w:r>
          </w:p>
        </w:tc>
        <w:bookmarkStart w:id="1" w:name="Editing"/>
        <w:bookmarkEnd w:id="1"/>
      </w:tr>
      <w:tr w:rsidR="00E34777" w:rsidRPr="00394D75" w14:paraId="056F1B7D" w14:textId="77777777" w:rsidTr="002A5A15">
        <w:trPr>
          <w:trHeight w:val="397"/>
        </w:trPr>
        <w:tc>
          <w:tcPr>
            <w:tcW w:w="2235" w:type="dxa"/>
            <w:tcBorders>
              <w:top w:val="single" w:sz="4" w:space="0" w:color="auto"/>
              <w:bottom w:val="single" w:sz="4" w:space="0" w:color="auto"/>
              <w:right w:val="single" w:sz="4" w:space="0" w:color="auto"/>
            </w:tcBorders>
          </w:tcPr>
          <w:p w14:paraId="6D364274" w14:textId="77777777" w:rsidR="00E34777" w:rsidRPr="00FB23D5" w:rsidRDefault="00E34777" w:rsidP="00E80470">
            <w:pPr>
              <w:spacing w:before="60" w:after="60"/>
              <w:rPr>
                <w:rFonts w:cs="Arial"/>
                <w:szCs w:val="20"/>
              </w:rPr>
            </w:pPr>
            <w:r w:rsidRPr="00FB23D5">
              <w:rPr>
                <w:rFonts w:cs="Arial"/>
                <w:szCs w:val="20"/>
              </w:rPr>
              <w:t xml:space="preserve">Handle business-critical IT tasks and </w:t>
            </w:r>
            <w:r w:rsidRPr="00FB23D5">
              <w:rPr>
                <w:rFonts w:cs="Arial"/>
                <w:szCs w:val="20"/>
              </w:rPr>
              <w:lastRenderedPageBreak/>
              <w:t>systems administration</w:t>
            </w:r>
          </w:p>
        </w:tc>
        <w:tc>
          <w:tcPr>
            <w:tcW w:w="2409" w:type="dxa"/>
            <w:tcBorders>
              <w:top w:val="single" w:sz="4" w:space="0" w:color="auto"/>
              <w:left w:val="single" w:sz="4" w:space="0" w:color="auto"/>
              <w:bottom w:val="single" w:sz="4" w:space="0" w:color="auto"/>
              <w:right w:val="single" w:sz="4" w:space="0" w:color="auto"/>
            </w:tcBorders>
          </w:tcPr>
          <w:p w14:paraId="55A03B00" w14:textId="77777777" w:rsidR="00E34777" w:rsidRPr="00F371AD" w:rsidRDefault="00E34777" w:rsidP="00E80470">
            <w:pPr>
              <w:spacing w:before="60" w:after="60"/>
              <w:rPr>
                <w:rFonts w:cs="Arial"/>
                <w:szCs w:val="20"/>
              </w:rPr>
            </w:pPr>
            <w:r w:rsidRPr="00F371AD">
              <w:rPr>
                <w:rFonts w:cs="Arial"/>
                <w:szCs w:val="20"/>
              </w:rPr>
              <w:lastRenderedPageBreak/>
              <w:t xml:space="preserve">Prepare cost benefits analysis reports when upgrades are necessary, continuously analysing </w:t>
            </w:r>
            <w:r w:rsidRPr="00F371AD">
              <w:rPr>
                <w:rFonts w:cs="Arial"/>
                <w:szCs w:val="20"/>
              </w:rPr>
              <w:lastRenderedPageBreak/>
              <w:t>vendors to ensure they offer the best possible service and value for company needs</w:t>
            </w:r>
          </w:p>
        </w:tc>
        <w:tc>
          <w:tcPr>
            <w:tcW w:w="2019" w:type="dxa"/>
            <w:tcBorders>
              <w:top w:val="single" w:sz="4" w:space="0" w:color="auto"/>
              <w:left w:val="single" w:sz="4" w:space="0" w:color="auto"/>
              <w:bottom w:val="single" w:sz="4" w:space="0" w:color="auto"/>
              <w:right w:val="single" w:sz="4" w:space="0" w:color="auto"/>
            </w:tcBorders>
          </w:tcPr>
          <w:p w14:paraId="7F044756" w14:textId="77777777" w:rsidR="00E34777" w:rsidRPr="00394D75" w:rsidRDefault="00E34777" w:rsidP="00E80470">
            <w:pPr>
              <w:spacing w:before="60" w:after="60"/>
              <w:rPr>
                <w:rFonts w:cs="Arial"/>
              </w:rPr>
            </w:pPr>
            <w:r w:rsidRPr="00F371AD">
              <w:rPr>
                <w:rFonts w:cs="Arial"/>
              </w:rPr>
              <w:lastRenderedPageBreak/>
              <w:t>Strong creative and analytical thinking</w:t>
            </w:r>
          </w:p>
        </w:tc>
        <w:tc>
          <w:tcPr>
            <w:tcW w:w="1843" w:type="dxa"/>
            <w:tcBorders>
              <w:top w:val="single" w:sz="4" w:space="0" w:color="auto"/>
              <w:left w:val="single" w:sz="4" w:space="0" w:color="auto"/>
              <w:bottom w:val="single" w:sz="4" w:space="0" w:color="auto"/>
              <w:right w:val="single" w:sz="4" w:space="0" w:color="auto"/>
            </w:tcBorders>
          </w:tcPr>
          <w:p w14:paraId="6231B45D" w14:textId="77777777" w:rsidR="00E34777" w:rsidRPr="00394D75" w:rsidRDefault="00E34777" w:rsidP="00E80470">
            <w:pPr>
              <w:spacing w:before="60" w:after="60"/>
              <w:rPr>
                <w:rFonts w:cs="Arial"/>
                <w:sz w:val="24"/>
              </w:rPr>
            </w:pPr>
            <w:r w:rsidRPr="00F371AD">
              <w:rPr>
                <w:rFonts w:cs="Arial"/>
                <w:sz w:val="24"/>
              </w:rPr>
              <w:t>Professional certifications</w:t>
            </w:r>
          </w:p>
        </w:tc>
        <w:tc>
          <w:tcPr>
            <w:tcW w:w="1383" w:type="dxa"/>
            <w:gridSpan w:val="2"/>
            <w:tcBorders>
              <w:top w:val="single" w:sz="4" w:space="0" w:color="auto"/>
              <w:left w:val="single" w:sz="4" w:space="0" w:color="auto"/>
              <w:bottom w:val="single" w:sz="4" w:space="0" w:color="auto"/>
            </w:tcBorders>
          </w:tcPr>
          <w:p w14:paraId="27E13305" w14:textId="2B9FF0C9" w:rsidR="00E34777" w:rsidRPr="00394D75" w:rsidRDefault="002609E6" w:rsidP="00E80470">
            <w:pPr>
              <w:spacing w:before="60" w:after="60"/>
              <w:rPr>
                <w:rFonts w:cs="Arial"/>
                <w:sz w:val="24"/>
              </w:rPr>
            </w:pPr>
            <w:r>
              <w:rPr>
                <w:rFonts w:cs="Arial"/>
                <w:sz w:val="24"/>
              </w:rPr>
              <w:t>D</w:t>
            </w:r>
            <w:bookmarkStart w:id="2" w:name="_GoBack"/>
            <w:bookmarkEnd w:id="2"/>
          </w:p>
        </w:tc>
      </w:tr>
      <w:tr w:rsidR="00E34777" w:rsidRPr="00394D75" w14:paraId="3DDA1E08" w14:textId="77777777" w:rsidTr="002A5A15">
        <w:trPr>
          <w:trHeight w:val="397"/>
        </w:trPr>
        <w:tc>
          <w:tcPr>
            <w:tcW w:w="2235" w:type="dxa"/>
            <w:tcBorders>
              <w:top w:val="single" w:sz="4" w:space="0" w:color="auto"/>
              <w:bottom w:val="single" w:sz="4" w:space="0" w:color="auto"/>
              <w:right w:val="single" w:sz="4" w:space="0" w:color="auto"/>
            </w:tcBorders>
          </w:tcPr>
          <w:p w14:paraId="127E47A1" w14:textId="77777777" w:rsidR="00E34777" w:rsidRPr="00FB23D5" w:rsidRDefault="00E34777" w:rsidP="00E80470">
            <w:pPr>
              <w:spacing w:before="60" w:after="60"/>
              <w:rPr>
                <w:rFonts w:cs="Arial"/>
                <w:szCs w:val="20"/>
              </w:rPr>
            </w:pPr>
            <w:r w:rsidRPr="00FB23D5">
              <w:rPr>
                <w:rFonts w:cs="Arial"/>
                <w:szCs w:val="20"/>
              </w:rPr>
              <w:t>Research and evaluate emerging technologies, hardware, and software</w:t>
            </w:r>
          </w:p>
        </w:tc>
        <w:tc>
          <w:tcPr>
            <w:tcW w:w="2409" w:type="dxa"/>
            <w:tcBorders>
              <w:top w:val="single" w:sz="4" w:space="0" w:color="auto"/>
              <w:left w:val="single" w:sz="4" w:space="0" w:color="auto"/>
              <w:bottom w:val="single" w:sz="4" w:space="0" w:color="auto"/>
              <w:right w:val="single" w:sz="4" w:space="0" w:color="auto"/>
            </w:tcBorders>
          </w:tcPr>
          <w:p w14:paraId="118EAE54" w14:textId="77777777" w:rsidR="00E34777" w:rsidRPr="00F371AD" w:rsidRDefault="00E34777" w:rsidP="00E80470">
            <w:pPr>
              <w:spacing w:before="60" w:after="60"/>
              <w:rPr>
                <w:rFonts w:cs="Arial"/>
                <w:szCs w:val="20"/>
              </w:rPr>
            </w:pPr>
            <w:r w:rsidRPr="00F371AD">
              <w:rPr>
                <w:rFonts w:cs="Arial"/>
                <w:szCs w:val="20"/>
              </w:rPr>
              <w:t>Train employees on both software and hardware, troubleshoot, and provide technical support when needed</w:t>
            </w:r>
          </w:p>
        </w:tc>
        <w:tc>
          <w:tcPr>
            <w:tcW w:w="2019" w:type="dxa"/>
            <w:tcBorders>
              <w:top w:val="single" w:sz="4" w:space="0" w:color="auto"/>
              <w:left w:val="single" w:sz="4" w:space="0" w:color="auto"/>
              <w:bottom w:val="single" w:sz="4" w:space="0" w:color="auto"/>
              <w:right w:val="single" w:sz="4" w:space="0" w:color="auto"/>
            </w:tcBorders>
          </w:tcPr>
          <w:p w14:paraId="29C280E4" w14:textId="77777777" w:rsidR="00E34777" w:rsidRPr="00394D75" w:rsidRDefault="00E34777" w:rsidP="00E80470">
            <w:pPr>
              <w:spacing w:before="60" w:after="60"/>
              <w:rPr>
                <w:rFonts w:cs="Arial"/>
              </w:rPr>
            </w:pPr>
          </w:p>
        </w:tc>
        <w:tc>
          <w:tcPr>
            <w:tcW w:w="1843" w:type="dxa"/>
            <w:tcBorders>
              <w:top w:val="single" w:sz="4" w:space="0" w:color="auto"/>
              <w:left w:val="single" w:sz="4" w:space="0" w:color="auto"/>
              <w:bottom w:val="single" w:sz="4" w:space="0" w:color="auto"/>
              <w:right w:val="single" w:sz="4" w:space="0" w:color="auto"/>
            </w:tcBorders>
          </w:tcPr>
          <w:p w14:paraId="25D78365" w14:textId="77777777" w:rsidR="00E34777" w:rsidRPr="00394D75" w:rsidRDefault="00E34777" w:rsidP="00E80470">
            <w:pPr>
              <w:spacing w:before="60" w:after="60"/>
              <w:rPr>
                <w:rFonts w:cs="Arial"/>
                <w:sz w:val="24"/>
              </w:rPr>
            </w:pPr>
          </w:p>
        </w:tc>
        <w:tc>
          <w:tcPr>
            <w:tcW w:w="1383" w:type="dxa"/>
            <w:gridSpan w:val="2"/>
            <w:tcBorders>
              <w:top w:val="single" w:sz="4" w:space="0" w:color="auto"/>
              <w:left w:val="single" w:sz="4" w:space="0" w:color="auto"/>
              <w:bottom w:val="single" w:sz="4" w:space="0" w:color="auto"/>
            </w:tcBorders>
          </w:tcPr>
          <w:p w14:paraId="57D887FE" w14:textId="77777777" w:rsidR="00E34777" w:rsidRDefault="00E34777" w:rsidP="00E80470">
            <w:pPr>
              <w:spacing w:before="60" w:after="60"/>
              <w:rPr>
                <w:rFonts w:cs="Arial"/>
                <w:sz w:val="24"/>
              </w:rPr>
            </w:pPr>
            <w:r>
              <w:rPr>
                <w:rFonts w:cs="Arial"/>
                <w:sz w:val="24"/>
              </w:rPr>
              <w:t>E</w:t>
            </w:r>
          </w:p>
          <w:p w14:paraId="28E5EDFF" w14:textId="0ABF95EE" w:rsidR="00E34777" w:rsidRDefault="00E34777" w:rsidP="00E80470">
            <w:pPr>
              <w:spacing w:before="60" w:after="60"/>
              <w:rPr>
                <w:rFonts w:cs="Arial"/>
                <w:sz w:val="24"/>
              </w:rPr>
            </w:pPr>
          </w:p>
          <w:p w14:paraId="17E8177F" w14:textId="77777777" w:rsidR="00E34777" w:rsidRPr="00394D75" w:rsidRDefault="00E34777" w:rsidP="00E80470">
            <w:pPr>
              <w:spacing w:before="60" w:after="60"/>
              <w:rPr>
                <w:rFonts w:cs="Arial"/>
                <w:sz w:val="24"/>
              </w:rPr>
            </w:pPr>
          </w:p>
        </w:tc>
      </w:tr>
      <w:tr w:rsidR="00E34777" w:rsidRPr="00394D75" w14:paraId="4B5C86C2" w14:textId="77777777" w:rsidTr="002A5A15">
        <w:trPr>
          <w:trHeight w:val="397"/>
        </w:trPr>
        <w:tc>
          <w:tcPr>
            <w:tcW w:w="2235" w:type="dxa"/>
            <w:tcBorders>
              <w:top w:val="single" w:sz="4" w:space="0" w:color="auto"/>
              <w:bottom w:val="single" w:sz="4" w:space="0" w:color="auto"/>
              <w:right w:val="single" w:sz="4" w:space="0" w:color="auto"/>
            </w:tcBorders>
          </w:tcPr>
          <w:p w14:paraId="73BEE9E7" w14:textId="77777777" w:rsidR="00E34777" w:rsidRPr="00FB23D5" w:rsidRDefault="00E34777" w:rsidP="00E80470">
            <w:pPr>
              <w:spacing w:before="60" w:after="60"/>
              <w:rPr>
                <w:rFonts w:cs="Arial"/>
                <w:szCs w:val="20"/>
              </w:rPr>
            </w:pPr>
            <w:r w:rsidRPr="00FB23D5">
              <w:rPr>
                <w:rFonts w:cs="Arial"/>
                <w:szCs w:val="20"/>
              </w:rPr>
              <w:t>Track and maintain hardware and software inventory</w:t>
            </w:r>
          </w:p>
        </w:tc>
        <w:tc>
          <w:tcPr>
            <w:tcW w:w="2409" w:type="dxa"/>
            <w:tcBorders>
              <w:top w:val="single" w:sz="4" w:space="0" w:color="auto"/>
              <w:left w:val="single" w:sz="4" w:space="0" w:color="auto"/>
              <w:bottom w:val="single" w:sz="4" w:space="0" w:color="auto"/>
              <w:right w:val="single" w:sz="4" w:space="0" w:color="auto"/>
            </w:tcBorders>
          </w:tcPr>
          <w:p w14:paraId="7E202A51" w14:textId="77777777" w:rsidR="00E34777" w:rsidRPr="00F371AD" w:rsidRDefault="00E34777" w:rsidP="00E80470">
            <w:pPr>
              <w:spacing w:before="60" w:after="60"/>
              <w:rPr>
                <w:rFonts w:cs="Arial"/>
                <w:szCs w:val="20"/>
              </w:rPr>
            </w:pPr>
            <w:r w:rsidRPr="00F371AD">
              <w:rPr>
                <w:rFonts w:cs="Arial"/>
                <w:szCs w:val="20"/>
              </w:rPr>
              <w:t>Develop and execute disaster procedures, and maintain data backups</w:t>
            </w:r>
          </w:p>
        </w:tc>
        <w:tc>
          <w:tcPr>
            <w:tcW w:w="2019" w:type="dxa"/>
            <w:tcBorders>
              <w:top w:val="single" w:sz="4" w:space="0" w:color="auto"/>
              <w:left w:val="single" w:sz="4" w:space="0" w:color="auto"/>
              <w:bottom w:val="single" w:sz="4" w:space="0" w:color="auto"/>
              <w:right w:val="single" w:sz="4" w:space="0" w:color="auto"/>
            </w:tcBorders>
          </w:tcPr>
          <w:p w14:paraId="330458BE" w14:textId="77777777" w:rsidR="00E34777" w:rsidRPr="00394D75" w:rsidRDefault="00E34777" w:rsidP="00E80470">
            <w:pPr>
              <w:spacing w:before="60" w:after="60"/>
              <w:rPr>
                <w:rFonts w:cs="Arial"/>
                <w:sz w:val="24"/>
              </w:rPr>
            </w:pPr>
          </w:p>
        </w:tc>
        <w:tc>
          <w:tcPr>
            <w:tcW w:w="1843" w:type="dxa"/>
            <w:tcBorders>
              <w:top w:val="single" w:sz="4" w:space="0" w:color="auto"/>
              <w:left w:val="single" w:sz="4" w:space="0" w:color="auto"/>
              <w:bottom w:val="single" w:sz="4" w:space="0" w:color="auto"/>
              <w:right w:val="single" w:sz="4" w:space="0" w:color="auto"/>
            </w:tcBorders>
          </w:tcPr>
          <w:p w14:paraId="48CD397B" w14:textId="77777777" w:rsidR="00E34777" w:rsidRPr="00394D75" w:rsidRDefault="00E34777" w:rsidP="00E80470">
            <w:pPr>
              <w:spacing w:before="60" w:after="60"/>
              <w:rPr>
                <w:rFonts w:cs="Arial"/>
                <w:sz w:val="24"/>
              </w:rPr>
            </w:pPr>
          </w:p>
        </w:tc>
        <w:tc>
          <w:tcPr>
            <w:tcW w:w="1383" w:type="dxa"/>
            <w:gridSpan w:val="2"/>
            <w:tcBorders>
              <w:top w:val="single" w:sz="4" w:space="0" w:color="auto"/>
              <w:left w:val="single" w:sz="4" w:space="0" w:color="auto"/>
              <w:bottom w:val="single" w:sz="4" w:space="0" w:color="auto"/>
            </w:tcBorders>
          </w:tcPr>
          <w:p w14:paraId="0422EFF7" w14:textId="77777777" w:rsidR="00E34777" w:rsidRPr="00394D75" w:rsidRDefault="00E34777" w:rsidP="00E80470">
            <w:pPr>
              <w:spacing w:before="60" w:after="60"/>
              <w:rPr>
                <w:rFonts w:cs="Arial"/>
                <w:sz w:val="24"/>
              </w:rPr>
            </w:pPr>
            <w:r>
              <w:rPr>
                <w:rFonts w:cs="Arial"/>
                <w:sz w:val="24"/>
              </w:rPr>
              <w:t>E</w:t>
            </w:r>
          </w:p>
        </w:tc>
      </w:tr>
      <w:tr w:rsidR="00E34777" w:rsidRPr="00394D75" w14:paraId="23F61052" w14:textId="77777777" w:rsidTr="002A5A15">
        <w:trPr>
          <w:trHeight w:val="397"/>
        </w:trPr>
        <w:tc>
          <w:tcPr>
            <w:tcW w:w="2235" w:type="dxa"/>
            <w:tcBorders>
              <w:top w:val="single" w:sz="4" w:space="0" w:color="auto"/>
              <w:bottom w:val="single" w:sz="4" w:space="0" w:color="auto"/>
              <w:right w:val="single" w:sz="4" w:space="0" w:color="auto"/>
            </w:tcBorders>
          </w:tcPr>
          <w:p w14:paraId="37AAAAE0" w14:textId="77777777" w:rsidR="00E34777" w:rsidRPr="00394D75" w:rsidRDefault="00E34777" w:rsidP="00E80470">
            <w:pPr>
              <w:spacing w:before="60" w:after="60"/>
              <w:rPr>
                <w:rFonts w:cs="Arial"/>
                <w:sz w:val="24"/>
              </w:rPr>
            </w:pPr>
          </w:p>
        </w:tc>
        <w:tc>
          <w:tcPr>
            <w:tcW w:w="2409" w:type="dxa"/>
            <w:tcBorders>
              <w:top w:val="single" w:sz="4" w:space="0" w:color="auto"/>
              <w:left w:val="single" w:sz="4" w:space="0" w:color="auto"/>
              <w:bottom w:val="single" w:sz="4" w:space="0" w:color="auto"/>
              <w:right w:val="single" w:sz="4" w:space="0" w:color="auto"/>
            </w:tcBorders>
          </w:tcPr>
          <w:p w14:paraId="296A2A85" w14:textId="77777777" w:rsidR="00E34777" w:rsidRPr="00394D75" w:rsidRDefault="00E34777" w:rsidP="00E80470">
            <w:pPr>
              <w:spacing w:before="60" w:after="60"/>
              <w:rPr>
                <w:rFonts w:cs="Arial"/>
                <w:sz w:val="24"/>
              </w:rPr>
            </w:pPr>
          </w:p>
        </w:tc>
        <w:tc>
          <w:tcPr>
            <w:tcW w:w="2019" w:type="dxa"/>
            <w:tcBorders>
              <w:top w:val="single" w:sz="4" w:space="0" w:color="auto"/>
              <w:left w:val="single" w:sz="4" w:space="0" w:color="auto"/>
              <w:bottom w:val="single" w:sz="4" w:space="0" w:color="auto"/>
              <w:right w:val="single" w:sz="4" w:space="0" w:color="auto"/>
            </w:tcBorders>
          </w:tcPr>
          <w:p w14:paraId="68EDED4E" w14:textId="77777777" w:rsidR="00E34777" w:rsidRPr="00394D75" w:rsidRDefault="00E34777" w:rsidP="00E80470">
            <w:pPr>
              <w:spacing w:before="60" w:after="60"/>
              <w:rPr>
                <w:rFonts w:cs="Arial"/>
                <w:sz w:val="24"/>
              </w:rPr>
            </w:pPr>
          </w:p>
        </w:tc>
        <w:tc>
          <w:tcPr>
            <w:tcW w:w="1843" w:type="dxa"/>
            <w:tcBorders>
              <w:top w:val="single" w:sz="4" w:space="0" w:color="auto"/>
              <w:left w:val="single" w:sz="4" w:space="0" w:color="auto"/>
              <w:bottom w:val="single" w:sz="4" w:space="0" w:color="auto"/>
              <w:right w:val="single" w:sz="4" w:space="0" w:color="auto"/>
            </w:tcBorders>
          </w:tcPr>
          <w:p w14:paraId="0AB5C3FF" w14:textId="77777777" w:rsidR="00E34777" w:rsidRPr="00394D75" w:rsidRDefault="00E34777" w:rsidP="00E80470">
            <w:pPr>
              <w:spacing w:before="60" w:after="60"/>
              <w:rPr>
                <w:rFonts w:cs="Arial"/>
                <w:sz w:val="24"/>
              </w:rPr>
            </w:pPr>
          </w:p>
        </w:tc>
        <w:tc>
          <w:tcPr>
            <w:tcW w:w="1383" w:type="dxa"/>
            <w:gridSpan w:val="2"/>
            <w:tcBorders>
              <w:top w:val="single" w:sz="4" w:space="0" w:color="auto"/>
              <w:left w:val="single" w:sz="4" w:space="0" w:color="auto"/>
              <w:bottom w:val="single" w:sz="4" w:space="0" w:color="auto"/>
            </w:tcBorders>
          </w:tcPr>
          <w:p w14:paraId="7A2CCE5F" w14:textId="77777777" w:rsidR="00E34777" w:rsidRPr="00394D75" w:rsidRDefault="00E34777" w:rsidP="00E80470">
            <w:pPr>
              <w:spacing w:before="60" w:after="60"/>
              <w:rPr>
                <w:rFonts w:cs="Arial"/>
                <w:sz w:val="24"/>
              </w:rPr>
            </w:pPr>
          </w:p>
        </w:tc>
      </w:tr>
      <w:tr w:rsidR="00E34777" w:rsidRPr="00394D75" w14:paraId="7F3733F8" w14:textId="77777777" w:rsidTr="002A5A15">
        <w:trPr>
          <w:trHeight w:val="397"/>
        </w:trPr>
        <w:tc>
          <w:tcPr>
            <w:tcW w:w="2235" w:type="dxa"/>
            <w:tcBorders>
              <w:top w:val="single" w:sz="4" w:space="0" w:color="auto"/>
              <w:bottom w:val="single" w:sz="4" w:space="0" w:color="auto"/>
              <w:right w:val="single" w:sz="4" w:space="0" w:color="auto"/>
            </w:tcBorders>
          </w:tcPr>
          <w:p w14:paraId="31DCCC5E" w14:textId="77777777" w:rsidR="00E34777" w:rsidRPr="00394D75" w:rsidRDefault="00E34777" w:rsidP="00E80470">
            <w:pPr>
              <w:spacing w:before="60" w:after="60"/>
              <w:rPr>
                <w:rFonts w:cs="Arial"/>
                <w:sz w:val="24"/>
              </w:rPr>
            </w:pPr>
          </w:p>
        </w:tc>
        <w:tc>
          <w:tcPr>
            <w:tcW w:w="2409" w:type="dxa"/>
            <w:tcBorders>
              <w:top w:val="single" w:sz="4" w:space="0" w:color="auto"/>
              <w:left w:val="single" w:sz="4" w:space="0" w:color="auto"/>
              <w:bottom w:val="single" w:sz="4" w:space="0" w:color="auto"/>
              <w:right w:val="single" w:sz="4" w:space="0" w:color="auto"/>
            </w:tcBorders>
          </w:tcPr>
          <w:p w14:paraId="7E98FCEC" w14:textId="77777777" w:rsidR="00E34777" w:rsidRPr="00394D75" w:rsidRDefault="00E34777" w:rsidP="00E80470">
            <w:pPr>
              <w:spacing w:before="60" w:after="60"/>
              <w:rPr>
                <w:rFonts w:cs="Arial"/>
                <w:sz w:val="24"/>
              </w:rPr>
            </w:pPr>
          </w:p>
        </w:tc>
        <w:tc>
          <w:tcPr>
            <w:tcW w:w="2019" w:type="dxa"/>
            <w:tcBorders>
              <w:top w:val="single" w:sz="4" w:space="0" w:color="auto"/>
              <w:left w:val="single" w:sz="4" w:space="0" w:color="auto"/>
              <w:bottom w:val="single" w:sz="4" w:space="0" w:color="auto"/>
              <w:right w:val="single" w:sz="4" w:space="0" w:color="auto"/>
            </w:tcBorders>
          </w:tcPr>
          <w:p w14:paraId="4E2BF493" w14:textId="77777777" w:rsidR="00E34777" w:rsidRPr="00394D75" w:rsidRDefault="00E34777" w:rsidP="00E80470">
            <w:pPr>
              <w:spacing w:before="60" w:after="60"/>
              <w:rPr>
                <w:rFonts w:cs="Arial"/>
                <w:sz w:val="24"/>
              </w:rPr>
            </w:pPr>
          </w:p>
        </w:tc>
        <w:tc>
          <w:tcPr>
            <w:tcW w:w="1843" w:type="dxa"/>
            <w:tcBorders>
              <w:top w:val="single" w:sz="4" w:space="0" w:color="auto"/>
              <w:left w:val="single" w:sz="4" w:space="0" w:color="auto"/>
              <w:bottom w:val="single" w:sz="4" w:space="0" w:color="auto"/>
              <w:right w:val="single" w:sz="4" w:space="0" w:color="auto"/>
            </w:tcBorders>
          </w:tcPr>
          <w:p w14:paraId="07529B93" w14:textId="77777777" w:rsidR="00E34777" w:rsidRPr="00394D75" w:rsidRDefault="00E34777" w:rsidP="00E80470">
            <w:pPr>
              <w:spacing w:before="60" w:after="60"/>
              <w:rPr>
                <w:rFonts w:cs="Arial"/>
                <w:sz w:val="24"/>
              </w:rPr>
            </w:pPr>
          </w:p>
        </w:tc>
        <w:tc>
          <w:tcPr>
            <w:tcW w:w="1383" w:type="dxa"/>
            <w:gridSpan w:val="2"/>
            <w:tcBorders>
              <w:top w:val="single" w:sz="4" w:space="0" w:color="auto"/>
              <w:left w:val="single" w:sz="4" w:space="0" w:color="auto"/>
              <w:bottom w:val="single" w:sz="4" w:space="0" w:color="auto"/>
            </w:tcBorders>
          </w:tcPr>
          <w:p w14:paraId="072706A9" w14:textId="77777777" w:rsidR="00E34777" w:rsidRPr="00394D75" w:rsidRDefault="00E34777" w:rsidP="00E80470">
            <w:pPr>
              <w:spacing w:before="60" w:after="60"/>
              <w:rPr>
                <w:rFonts w:cs="Arial"/>
                <w:sz w:val="24"/>
              </w:rPr>
            </w:pPr>
          </w:p>
        </w:tc>
      </w:tr>
      <w:tr w:rsidR="00E34777" w:rsidRPr="00394D75" w14:paraId="1C49BC6E" w14:textId="77777777" w:rsidTr="002A5A15">
        <w:trPr>
          <w:gridAfter w:val="1"/>
          <w:wAfter w:w="1213" w:type="dxa"/>
          <w:trHeight w:val="397"/>
        </w:trPr>
        <w:tc>
          <w:tcPr>
            <w:tcW w:w="8676" w:type="dxa"/>
            <w:gridSpan w:val="5"/>
            <w:tcBorders>
              <w:bottom w:val="single" w:sz="4" w:space="0" w:color="auto"/>
            </w:tcBorders>
          </w:tcPr>
          <w:p w14:paraId="03D1A23D" w14:textId="77777777" w:rsidR="00E34777" w:rsidRPr="00394D75" w:rsidRDefault="00E34777" w:rsidP="005377FA">
            <w:pPr>
              <w:spacing w:before="60" w:after="60"/>
              <w:rPr>
                <w:rFonts w:cs="Arial"/>
                <w:b/>
                <w:sz w:val="24"/>
              </w:rPr>
            </w:pPr>
            <w:bookmarkStart w:id="3" w:name="_Toc166915392"/>
            <w:r w:rsidRPr="00394D75">
              <w:rPr>
                <w:rFonts w:cs="Arial"/>
                <w:b/>
                <w:sz w:val="24"/>
              </w:rPr>
              <w:t>General overview of the job:</w:t>
            </w:r>
            <w:bookmarkEnd w:id="3"/>
          </w:p>
        </w:tc>
      </w:tr>
      <w:tr w:rsidR="00E34777" w:rsidRPr="00394D75" w14:paraId="330EED1C" w14:textId="77777777" w:rsidTr="002A5A15">
        <w:trPr>
          <w:gridAfter w:val="1"/>
          <w:wAfter w:w="1213" w:type="dxa"/>
          <w:trHeight w:val="397"/>
        </w:trPr>
        <w:tc>
          <w:tcPr>
            <w:tcW w:w="8676" w:type="dxa"/>
            <w:gridSpan w:val="5"/>
            <w:tcBorders>
              <w:top w:val="single" w:sz="4" w:space="0" w:color="auto"/>
              <w:bottom w:val="single" w:sz="4" w:space="0" w:color="auto"/>
            </w:tcBorders>
            <w:vAlign w:val="bottom"/>
          </w:tcPr>
          <w:p w14:paraId="53CE7943" w14:textId="77777777" w:rsidR="00E34777" w:rsidRPr="00394D75" w:rsidRDefault="00E34777" w:rsidP="005377FA">
            <w:pPr>
              <w:spacing w:before="60" w:after="60"/>
              <w:rPr>
                <w:rFonts w:cs="Arial"/>
                <w:sz w:val="24"/>
              </w:rPr>
            </w:pPr>
            <w:r w:rsidRPr="00394D75">
              <w:rPr>
                <w:rFonts w:cs="Arial"/>
                <w:sz w:val="24"/>
              </w:rPr>
              <w:t xml:space="preserve">IT manager to be responsible and accountable for the smooth running of computer </w:t>
            </w:r>
          </w:p>
        </w:tc>
      </w:tr>
      <w:tr w:rsidR="00E34777" w:rsidRPr="00394D75" w14:paraId="67500EE8" w14:textId="77777777" w:rsidTr="002A5A15">
        <w:trPr>
          <w:gridAfter w:val="1"/>
          <w:wAfter w:w="1213" w:type="dxa"/>
          <w:trHeight w:val="397"/>
        </w:trPr>
        <w:tc>
          <w:tcPr>
            <w:tcW w:w="8676" w:type="dxa"/>
            <w:gridSpan w:val="5"/>
            <w:tcBorders>
              <w:top w:val="single" w:sz="4" w:space="0" w:color="auto"/>
              <w:bottom w:val="single" w:sz="4" w:space="0" w:color="auto"/>
            </w:tcBorders>
          </w:tcPr>
          <w:p w14:paraId="5EAB28FB" w14:textId="77777777" w:rsidR="00E34777" w:rsidRPr="00394D75" w:rsidRDefault="00E34777" w:rsidP="005377FA">
            <w:pPr>
              <w:spacing w:before="60" w:after="60"/>
              <w:rPr>
                <w:rFonts w:cs="Arial"/>
                <w:sz w:val="24"/>
              </w:rPr>
            </w:pPr>
            <w:r w:rsidRPr="00394D75">
              <w:rPr>
                <w:rFonts w:cs="Arial"/>
                <w:sz w:val="24"/>
              </w:rPr>
              <w:t xml:space="preserve">systems within the limit of requirements, specification, costs and timeliness. </w:t>
            </w:r>
          </w:p>
        </w:tc>
      </w:tr>
      <w:tr w:rsidR="00E34777" w:rsidRPr="00394D75" w14:paraId="38B4E768" w14:textId="77777777" w:rsidTr="002A5A15">
        <w:trPr>
          <w:gridAfter w:val="1"/>
          <w:wAfter w:w="1213" w:type="dxa"/>
          <w:trHeight w:val="397"/>
        </w:trPr>
        <w:tc>
          <w:tcPr>
            <w:tcW w:w="8676" w:type="dxa"/>
            <w:gridSpan w:val="5"/>
            <w:tcBorders>
              <w:top w:val="single" w:sz="4" w:space="0" w:color="auto"/>
              <w:bottom w:val="single" w:sz="4" w:space="0" w:color="auto"/>
            </w:tcBorders>
          </w:tcPr>
          <w:p w14:paraId="0558BF70" w14:textId="77777777" w:rsidR="00E34777" w:rsidRPr="00394D75" w:rsidRDefault="00E34777" w:rsidP="005377FA">
            <w:pPr>
              <w:spacing w:before="60" w:after="60"/>
              <w:rPr>
                <w:rFonts w:cs="Arial"/>
                <w:sz w:val="24"/>
              </w:rPr>
            </w:pPr>
            <w:r>
              <w:rPr>
                <w:rFonts w:cs="Arial"/>
                <w:sz w:val="24"/>
              </w:rPr>
              <w:t xml:space="preserve">The successful candidate </w:t>
            </w:r>
            <w:r w:rsidRPr="00FB23D5">
              <w:rPr>
                <w:rFonts w:cs="Arial"/>
                <w:sz w:val="24"/>
              </w:rPr>
              <w:t>has extensive knowledge of network maintenance, experience managing staff, and advanced industry knowledge</w:t>
            </w:r>
            <w:r>
              <w:rPr>
                <w:rFonts w:cs="Arial"/>
                <w:sz w:val="24"/>
              </w:rPr>
              <w:t>.</w:t>
            </w:r>
          </w:p>
        </w:tc>
      </w:tr>
      <w:tr w:rsidR="00E34777" w:rsidRPr="00394D75" w14:paraId="1276DDBA" w14:textId="77777777" w:rsidTr="002A5A15">
        <w:trPr>
          <w:gridAfter w:val="1"/>
          <w:wAfter w:w="1213" w:type="dxa"/>
          <w:trHeight w:val="397"/>
        </w:trPr>
        <w:tc>
          <w:tcPr>
            <w:tcW w:w="8676" w:type="dxa"/>
            <w:gridSpan w:val="5"/>
            <w:tcBorders>
              <w:bottom w:val="single" w:sz="4" w:space="0" w:color="auto"/>
            </w:tcBorders>
          </w:tcPr>
          <w:p w14:paraId="193146D3" w14:textId="77777777" w:rsidR="00E34777" w:rsidRPr="00394D75" w:rsidRDefault="00E34777" w:rsidP="00722538">
            <w:pPr>
              <w:spacing w:before="60" w:after="60"/>
              <w:rPr>
                <w:rFonts w:cs="Arial"/>
                <w:b/>
                <w:sz w:val="24"/>
              </w:rPr>
            </w:pPr>
            <w:r w:rsidRPr="00394D75">
              <w:rPr>
                <w:rFonts w:cs="Arial"/>
                <w:b/>
                <w:bCs/>
                <w:sz w:val="24"/>
              </w:rPr>
              <w:t>Validated by staff member</w:t>
            </w:r>
            <w:r w:rsidRPr="00394D75">
              <w:rPr>
                <w:rFonts w:cs="Arial"/>
                <w:bCs/>
                <w:sz w:val="24"/>
              </w:rPr>
              <w:t>:</w:t>
            </w:r>
            <w:r w:rsidRPr="00394D75">
              <w:rPr>
                <w:rFonts w:cs="Arial"/>
                <w:b/>
                <w:sz w:val="24"/>
              </w:rPr>
              <w:t xml:space="preserve"> </w:t>
            </w:r>
            <w:r w:rsidRPr="00394D75">
              <w:rPr>
                <w:rFonts w:cs="Arial"/>
                <w:sz w:val="24"/>
              </w:rPr>
              <w:t>Cristina Sulugiuc</w:t>
            </w:r>
          </w:p>
        </w:tc>
      </w:tr>
      <w:tr w:rsidR="00E34777" w:rsidRPr="00394D75" w14:paraId="252E2699" w14:textId="77777777" w:rsidTr="002A5A15">
        <w:trPr>
          <w:gridAfter w:val="1"/>
          <w:wAfter w:w="1213" w:type="dxa"/>
          <w:trHeight w:val="397"/>
        </w:trPr>
        <w:tc>
          <w:tcPr>
            <w:tcW w:w="8676" w:type="dxa"/>
            <w:gridSpan w:val="5"/>
            <w:tcBorders>
              <w:top w:val="single" w:sz="4" w:space="0" w:color="auto"/>
              <w:bottom w:val="single" w:sz="4" w:space="0" w:color="auto"/>
            </w:tcBorders>
          </w:tcPr>
          <w:p w14:paraId="7524F093" w14:textId="77777777" w:rsidR="00E34777" w:rsidRPr="00394D75" w:rsidRDefault="00E34777" w:rsidP="00722538">
            <w:pPr>
              <w:spacing w:before="60" w:after="60"/>
              <w:rPr>
                <w:rFonts w:cs="Arial"/>
                <w:sz w:val="24"/>
              </w:rPr>
            </w:pPr>
            <w:r w:rsidRPr="00394D75">
              <w:rPr>
                <w:rFonts w:cs="Arial"/>
                <w:b/>
                <w:bCs/>
                <w:sz w:val="24"/>
              </w:rPr>
              <w:t>Next job review date</w:t>
            </w:r>
            <w:r w:rsidRPr="00394D75">
              <w:rPr>
                <w:rFonts w:cs="Arial"/>
                <w:bCs/>
                <w:sz w:val="24"/>
              </w:rPr>
              <w:t>:</w:t>
            </w:r>
            <w:r w:rsidRPr="00394D75">
              <w:rPr>
                <w:rFonts w:cs="Arial"/>
                <w:sz w:val="24"/>
              </w:rPr>
              <w:t xml:space="preserve"> - </w:t>
            </w:r>
          </w:p>
        </w:tc>
      </w:tr>
    </w:tbl>
    <w:p w14:paraId="6160BF64" w14:textId="75CB6E12" w:rsidR="00E34777" w:rsidRDefault="00E34777" w:rsidP="007B2518">
      <w:pPr>
        <w:pStyle w:val="Calibri"/>
      </w:pPr>
      <w:r>
        <w:t>(Linkedin.com, 2019)</w:t>
      </w:r>
    </w:p>
    <w:p w14:paraId="184AA9CB" w14:textId="1263BBF6" w:rsidR="00E34777" w:rsidRDefault="00E34777" w:rsidP="007B2518">
      <w:pPr>
        <w:pStyle w:val="Calibri"/>
      </w:pPr>
    </w:p>
    <w:p w14:paraId="172E95A6" w14:textId="712FCD81" w:rsidR="00E34777" w:rsidRDefault="00E34777" w:rsidP="007B2518">
      <w:pPr>
        <w:pStyle w:val="Calibri"/>
      </w:pPr>
    </w:p>
    <w:p w14:paraId="51EBC3A6" w14:textId="5CBDA5D3" w:rsidR="00E34777" w:rsidRDefault="00E34777" w:rsidP="007B2518">
      <w:pPr>
        <w:pStyle w:val="Calibri"/>
      </w:pPr>
    </w:p>
    <w:p w14:paraId="728F666B" w14:textId="6A4C8A32" w:rsidR="00E34777" w:rsidRDefault="0016630D" w:rsidP="007B2518">
      <w:pPr>
        <w:pStyle w:val="Calibri"/>
      </w:pPr>
      <w:r>
        <w:t>.</w:t>
      </w:r>
    </w:p>
    <w:p w14:paraId="2B0B715D" w14:textId="7108C29E" w:rsidR="00E34777" w:rsidRDefault="00E34777" w:rsidP="007B2518">
      <w:pPr>
        <w:pStyle w:val="Calibri"/>
      </w:pPr>
    </w:p>
    <w:p w14:paraId="781F2354" w14:textId="5D9B3823" w:rsidR="00E34777" w:rsidRDefault="00E34777" w:rsidP="007B2518">
      <w:pPr>
        <w:pStyle w:val="Calibri"/>
      </w:pPr>
    </w:p>
    <w:p w14:paraId="26C582D7" w14:textId="023929B5" w:rsidR="00E34777" w:rsidRDefault="00E34777" w:rsidP="007B2518">
      <w:pPr>
        <w:pStyle w:val="Calibri"/>
      </w:pPr>
    </w:p>
    <w:p w14:paraId="6601AFB0" w14:textId="74D228DF" w:rsidR="00E34777" w:rsidRDefault="00E34777" w:rsidP="007B2518">
      <w:pPr>
        <w:pStyle w:val="Calibri"/>
      </w:pPr>
    </w:p>
    <w:p w14:paraId="3D76DFF5" w14:textId="77777777" w:rsidR="002D3F5B" w:rsidRDefault="002D3F5B" w:rsidP="007B2518">
      <w:pPr>
        <w:pStyle w:val="Calibri"/>
      </w:pPr>
    </w:p>
    <w:p w14:paraId="57D96673" w14:textId="54DF28FB" w:rsidR="005A7AB4" w:rsidRDefault="005A7AB4" w:rsidP="003634C9">
      <w:pPr>
        <w:jc w:val="both"/>
        <w:rPr>
          <w:sz w:val="24"/>
          <w:szCs w:val="24"/>
          <w:u w:val="single"/>
        </w:rPr>
      </w:pPr>
    </w:p>
    <w:p w14:paraId="1033FAAE" w14:textId="0104BDC9" w:rsidR="00E34777" w:rsidRDefault="00E34777" w:rsidP="003634C9">
      <w:pPr>
        <w:jc w:val="both"/>
        <w:rPr>
          <w:sz w:val="24"/>
          <w:szCs w:val="24"/>
          <w:u w:val="single"/>
        </w:rPr>
      </w:pPr>
      <w:r>
        <w:rPr>
          <w:sz w:val="24"/>
          <w:szCs w:val="24"/>
          <w:u w:val="single"/>
        </w:rPr>
        <w:lastRenderedPageBreak/>
        <w:t>References:</w:t>
      </w:r>
    </w:p>
    <w:p w14:paraId="734AD5C6" w14:textId="77777777" w:rsidR="005938B0" w:rsidRDefault="005938B0" w:rsidP="0047394B">
      <w:pPr>
        <w:jc w:val="both"/>
        <w:rPr>
          <w:b/>
          <w:sz w:val="24"/>
          <w:szCs w:val="24"/>
        </w:rPr>
      </w:pPr>
      <w:r>
        <w:rPr>
          <w:b/>
          <w:sz w:val="24"/>
          <w:szCs w:val="24"/>
        </w:rPr>
        <w:t xml:space="preserve"> </w:t>
      </w:r>
    </w:p>
    <w:p w14:paraId="18F80830" w14:textId="77777777" w:rsidR="005938B0" w:rsidRPr="0016630D" w:rsidRDefault="005938B0" w:rsidP="0016630D">
      <w:pPr>
        <w:pStyle w:val="ListParagraph"/>
        <w:numPr>
          <w:ilvl w:val="0"/>
          <w:numId w:val="3"/>
        </w:numPr>
        <w:rPr>
          <w:sz w:val="24"/>
          <w:szCs w:val="24"/>
        </w:rPr>
      </w:pPr>
      <w:r w:rsidRPr="0016630D">
        <w:rPr>
          <w:sz w:val="24"/>
          <w:szCs w:val="24"/>
        </w:rPr>
        <w:t xml:space="preserve">Brown, J., N. (2011) </w:t>
      </w:r>
      <w:r w:rsidRPr="0016630D">
        <w:rPr>
          <w:i/>
          <w:sz w:val="24"/>
          <w:szCs w:val="24"/>
        </w:rPr>
        <w:t>The complete guide to recruitment</w:t>
      </w:r>
      <w:r w:rsidRPr="0016630D">
        <w:rPr>
          <w:sz w:val="24"/>
          <w:szCs w:val="24"/>
        </w:rPr>
        <w:t>. London: Kogan Page Ltd</w:t>
      </w:r>
    </w:p>
    <w:p w14:paraId="7E5EEBA1" w14:textId="77777777" w:rsidR="005938B0" w:rsidRPr="0016630D" w:rsidRDefault="005938B0" w:rsidP="0016630D">
      <w:pPr>
        <w:pStyle w:val="ListParagraph"/>
        <w:numPr>
          <w:ilvl w:val="0"/>
          <w:numId w:val="3"/>
        </w:numPr>
        <w:rPr>
          <w:sz w:val="24"/>
          <w:szCs w:val="24"/>
        </w:rPr>
      </w:pPr>
      <w:r w:rsidRPr="0016630D">
        <w:rPr>
          <w:sz w:val="24"/>
          <w:szCs w:val="24"/>
        </w:rPr>
        <w:t xml:space="preserve">Ecruit.co.uk (2019) </w:t>
      </w:r>
      <w:r w:rsidRPr="0016630D">
        <w:rPr>
          <w:i/>
          <w:sz w:val="24"/>
          <w:szCs w:val="24"/>
        </w:rPr>
        <w:t>What are the benefits of headhunting services</w:t>
      </w:r>
      <w:r w:rsidRPr="0016630D">
        <w:rPr>
          <w:sz w:val="24"/>
          <w:szCs w:val="24"/>
        </w:rPr>
        <w:t xml:space="preserve">? [website] Available at: </w:t>
      </w:r>
      <w:hyperlink r:id="rId7" w:history="1">
        <w:r w:rsidRPr="0016630D">
          <w:rPr>
            <w:rStyle w:val="Hyperlink"/>
            <w:sz w:val="24"/>
            <w:szCs w:val="24"/>
          </w:rPr>
          <w:t>https://www.ecruit.co.uk/blog/what-are-the-benefits-of-headhunting-services</w:t>
        </w:r>
      </w:hyperlink>
      <w:r w:rsidRPr="0016630D">
        <w:rPr>
          <w:sz w:val="24"/>
          <w:szCs w:val="24"/>
        </w:rPr>
        <w:t xml:space="preserve"> (Accessed: 22/03.2019) </w:t>
      </w:r>
    </w:p>
    <w:p w14:paraId="1A8289A9" w14:textId="77777777" w:rsidR="005938B0" w:rsidRPr="0016630D" w:rsidRDefault="005938B0" w:rsidP="0016630D">
      <w:pPr>
        <w:pStyle w:val="ListParagraph"/>
        <w:numPr>
          <w:ilvl w:val="0"/>
          <w:numId w:val="3"/>
        </w:numPr>
        <w:rPr>
          <w:sz w:val="24"/>
          <w:szCs w:val="24"/>
        </w:rPr>
      </w:pPr>
      <w:r w:rsidRPr="0016630D">
        <w:rPr>
          <w:sz w:val="24"/>
          <w:szCs w:val="24"/>
        </w:rPr>
        <w:t xml:space="preserve">eLearn (2005) </w:t>
      </w:r>
      <w:r w:rsidRPr="0016630D">
        <w:rPr>
          <w:i/>
          <w:sz w:val="24"/>
          <w:szCs w:val="24"/>
        </w:rPr>
        <w:t>Management Extra. Recruitment and Selection</w:t>
      </w:r>
      <w:r w:rsidRPr="0016630D">
        <w:rPr>
          <w:sz w:val="24"/>
          <w:szCs w:val="24"/>
        </w:rPr>
        <w:t>. Oxford: Elsevier Ltd</w:t>
      </w:r>
    </w:p>
    <w:p w14:paraId="1CE7C9C6" w14:textId="77777777" w:rsidR="005938B0" w:rsidRPr="0016630D" w:rsidRDefault="005938B0" w:rsidP="0016630D">
      <w:pPr>
        <w:pStyle w:val="ListParagraph"/>
        <w:numPr>
          <w:ilvl w:val="0"/>
          <w:numId w:val="3"/>
        </w:numPr>
        <w:rPr>
          <w:sz w:val="24"/>
          <w:szCs w:val="24"/>
        </w:rPr>
      </w:pPr>
      <w:r w:rsidRPr="0016630D">
        <w:rPr>
          <w:sz w:val="24"/>
          <w:szCs w:val="24"/>
        </w:rPr>
        <w:t xml:space="preserve">Learning, G. (2017) </w:t>
      </w:r>
      <w:r w:rsidRPr="0016630D">
        <w:rPr>
          <w:i/>
          <w:sz w:val="24"/>
          <w:szCs w:val="24"/>
        </w:rPr>
        <w:t>HR Basics: Job Descriptions</w:t>
      </w:r>
      <w:r w:rsidRPr="0016630D">
        <w:rPr>
          <w:sz w:val="24"/>
          <w:szCs w:val="24"/>
        </w:rPr>
        <w:t xml:space="preserve">. [video] Available at: </w:t>
      </w:r>
      <w:hyperlink r:id="rId8" w:history="1">
        <w:r w:rsidRPr="0016630D">
          <w:rPr>
            <w:rStyle w:val="Hyperlink"/>
            <w:sz w:val="24"/>
            <w:szCs w:val="24"/>
          </w:rPr>
          <w:t>https://www.youtube.com/watch?v=5ml7NX81ijg</w:t>
        </w:r>
      </w:hyperlink>
      <w:r w:rsidRPr="0016630D">
        <w:rPr>
          <w:sz w:val="24"/>
          <w:szCs w:val="24"/>
        </w:rPr>
        <w:t xml:space="preserve">  (Accessed: 20/03/2019)</w:t>
      </w:r>
    </w:p>
    <w:p w14:paraId="03347F4F" w14:textId="77777777" w:rsidR="005938B0" w:rsidRPr="0016630D" w:rsidRDefault="005938B0" w:rsidP="0016630D">
      <w:pPr>
        <w:pStyle w:val="ListParagraph"/>
        <w:numPr>
          <w:ilvl w:val="0"/>
          <w:numId w:val="3"/>
        </w:numPr>
        <w:rPr>
          <w:sz w:val="24"/>
          <w:szCs w:val="24"/>
        </w:rPr>
      </w:pPr>
      <w:r w:rsidRPr="0016630D">
        <w:rPr>
          <w:sz w:val="24"/>
          <w:szCs w:val="24"/>
        </w:rPr>
        <w:t xml:space="preserve">Linkedin.com (2019) </w:t>
      </w:r>
      <w:r w:rsidRPr="0016630D">
        <w:rPr>
          <w:i/>
          <w:sz w:val="24"/>
          <w:szCs w:val="24"/>
        </w:rPr>
        <w:t>How to Write an IT Manager Job Description</w:t>
      </w:r>
      <w:r w:rsidRPr="0016630D">
        <w:rPr>
          <w:sz w:val="24"/>
          <w:szCs w:val="24"/>
        </w:rPr>
        <w:t xml:space="preserve">. [website] Available at: </w:t>
      </w:r>
      <w:hyperlink r:id="rId9" w:history="1">
        <w:r w:rsidRPr="0016630D">
          <w:rPr>
            <w:rStyle w:val="Hyperlink"/>
            <w:sz w:val="24"/>
            <w:szCs w:val="24"/>
          </w:rPr>
          <w:t>https://business.linkedin.com/talent-solutions/job-descriptions/it-manager</w:t>
        </w:r>
      </w:hyperlink>
      <w:r w:rsidRPr="0016630D">
        <w:rPr>
          <w:sz w:val="24"/>
          <w:szCs w:val="24"/>
        </w:rPr>
        <w:t xml:space="preserve"> (Accessed 22/03/2019) </w:t>
      </w:r>
    </w:p>
    <w:p w14:paraId="1004AD07" w14:textId="77777777" w:rsidR="005938B0" w:rsidRPr="0016630D" w:rsidRDefault="005938B0" w:rsidP="0016630D">
      <w:pPr>
        <w:pStyle w:val="ListParagraph"/>
        <w:numPr>
          <w:ilvl w:val="0"/>
          <w:numId w:val="3"/>
        </w:numPr>
        <w:rPr>
          <w:sz w:val="24"/>
          <w:szCs w:val="24"/>
        </w:rPr>
      </w:pPr>
      <w:r w:rsidRPr="0016630D">
        <w:rPr>
          <w:sz w:val="24"/>
          <w:szCs w:val="24"/>
        </w:rPr>
        <w:t xml:space="preserve">Morgan, P. (2017) </w:t>
      </w:r>
      <w:r w:rsidRPr="0016630D">
        <w:rPr>
          <w:i/>
          <w:sz w:val="24"/>
          <w:szCs w:val="24"/>
        </w:rPr>
        <w:t>The business student’s guide to study and employability</w:t>
      </w:r>
      <w:r w:rsidRPr="0016630D">
        <w:rPr>
          <w:sz w:val="24"/>
          <w:szCs w:val="24"/>
        </w:rPr>
        <w:t>. London: Sage Publications Ltd</w:t>
      </w:r>
    </w:p>
    <w:p w14:paraId="1E6EA948" w14:textId="77777777" w:rsidR="005938B0" w:rsidRPr="0016630D" w:rsidRDefault="005938B0" w:rsidP="0016630D">
      <w:pPr>
        <w:pStyle w:val="ListParagraph"/>
        <w:numPr>
          <w:ilvl w:val="0"/>
          <w:numId w:val="3"/>
        </w:numPr>
        <w:rPr>
          <w:sz w:val="24"/>
          <w:szCs w:val="24"/>
        </w:rPr>
      </w:pPr>
      <w:proofErr w:type="spellStart"/>
      <w:r>
        <w:rPr>
          <w:sz w:val="24"/>
          <w:szCs w:val="24"/>
        </w:rPr>
        <w:t>TalentLyft</w:t>
      </w:r>
      <w:proofErr w:type="spellEnd"/>
      <w:r>
        <w:rPr>
          <w:sz w:val="24"/>
          <w:szCs w:val="24"/>
        </w:rPr>
        <w:t xml:space="preserve"> (2018) </w:t>
      </w:r>
      <w:r>
        <w:rPr>
          <w:i/>
          <w:sz w:val="24"/>
          <w:szCs w:val="24"/>
        </w:rPr>
        <w:t xml:space="preserve">What is Full Life cycle recruiting? </w:t>
      </w:r>
      <w:r>
        <w:rPr>
          <w:sz w:val="24"/>
          <w:szCs w:val="24"/>
        </w:rPr>
        <w:t xml:space="preserve">[website] Available at: </w:t>
      </w:r>
      <w:hyperlink r:id="rId10" w:history="1">
        <w:r w:rsidRPr="00AE5BF5">
          <w:rPr>
            <w:rStyle w:val="Hyperlink"/>
            <w:sz w:val="24"/>
            <w:szCs w:val="24"/>
          </w:rPr>
          <w:t>https://www.talentlyft.com/en/blog/article/88/what-is-full-life-cycle-recruiting</w:t>
        </w:r>
      </w:hyperlink>
      <w:r>
        <w:rPr>
          <w:sz w:val="24"/>
          <w:szCs w:val="24"/>
        </w:rPr>
        <w:t xml:space="preserve"> (Accessed 22/03/2019)</w:t>
      </w:r>
    </w:p>
    <w:p w14:paraId="1661016E" w14:textId="77777777" w:rsidR="005938B0" w:rsidRDefault="005938B0" w:rsidP="0016630D">
      <w:pPr>
        <w:pStyle w:val="ListParagraph"/>
        <w:numPr>
          <w:ilvl w:val="0"/>
          <w:numId w:val="3"/>
        </w:numPr>
        <w:rPr>
          <w:sz w:val="24"/>
          <w:szCs w:val="24"/>
        </w:rPr>
      </w:pPr>
      <w:r w:rsidRPr="0016630D">
        <w:rPr>
          <w:sz w:val="24"/>
          <w:szCs w:val="24"/>
        </w:rPr>
        <w:t xml:space="preserve">Whatishumanresource.com (2019) </w:t>
      </w:r>
      <w:r w:rsidRPr="0016630D">
        <w:rPr>
          <w:i/>
          <w:sz w:val="24"/>
          <w:szCs w:val="24"/>
        </w:rPr>
        <w:t>Website for HRM students</w:t>
      </w:r>
      <w:r w:rsidRPr="0016630D">
        <w:rPr>
          <w:sz w:val="24"/>
          <w:szCs w:val="24"/>
        </w:rPr>
        <w:t xml:space="preserve">. [website] Available at: </w:t>
      </w:r>
      <w:hyperlink r:id="rId11" w:history="1">
        <w:r w:rsidRPr="0016630D">
          <w:rPr>
            <w:rStyle w:val="Hyperlink"/>
            <w:sz w:val="24"/>
            <w:szCs w:val="24"/>
          </w:rPr>
          <w:t>http://www.whatishumanresource.com/job-analysis-methods</w:t>
        </w:r>
      </w:hyperlink>
      <w:r w:rsidRPr="0016630D">
        <w:rPr>
          <w:sz w:val="24"/>
          <w:szCs w:val="24"/>
        </w:rPr>
        <w:t xml:space="preserve"> (Accessed 20/03/2019)</w:t>
      </w:r>
    </w:p>
    <w:p w14:paraId="722932CC" w14:textId="318EBC03" w:rsidR="00846CA4" w:rsidRDefault="00846CA4" w:rsidP="0047394B">
      <w:pPr>
        <w:jc w:val="both"/>
        <w:rPr>
          <w:sz w:val="24"/>
          <w:szCs w:val="24"/>
        </w:rPr>
      </w:pPr>
      <w:r>
        <w:rPr>
          <w:sz w:val="24"/>
          <w:szCs w:val="24"/>
        </w:rPr>
        <w:tab/>
      </w:r>
    </w:p>
    <w:p w14:paraId="33BAB429" w14:textId="77777777" w:rsidR="0047394B" w:rsidRDefault="0047394B" w:rsidP="0047394B">
      <w:pPr>
        <w:jc w:val="both"/>
        <w:rPr>
          <w:sz w:val="24"/>
          <w:szCs w:val="24"/>
        </w:rPr>
      </w:pPr>
    </w:p>
    <w:p w14:paraId="35708FEB" w14:textId="77777777" w:rsidR="0047394B" w:rsidRPr="0047394B" w:rsidRDefault="0047394B" w:rsidP="0047394B">
      <w:pPr>
        <w:jc w:val="both"/>
        <w:rPr>
          <w:sz w:val="24"/>
          <w:szCs w:val="24"/>
        </w:rPr>
      </w:pPr>
    </w:p>
    <w:p w14:paraId="0D00E996" w14:textId="770DCFBE" w:rsidR="0047394B" w:rsidRDefault="0047394B" w:rsidP="0047394B">
      <w:pPr>
        <w:jc w:val="center"/>
        <w:rPr>
          <w:sz w:val="28"/>
          <w:szCs w:val="28"/>
        </w:rPr>
      </w:pPr>
    </w:p>
    <w:p w14:paraId="67E7AB53" w14:textId="77777777" w:rsidR="0047394B" w:rsidRPr="0047394B" w:rsidRDefault="0047394B" w:rsidP="0047394B">
      <w:pPr>
        <w:jc w:val="center"/>
        <w:rPr>
          <w:sz w:val="24"/>
          <w:szCs w:val="24"/>
        </w:rPr>
      </w:pPr>
    </w:p>
    <w:p w14:paraId="5BDB61DD" w14:textId="77777777" w:rsidR="0047394B" w:rsidRPr="0047394B" w:rsidRDefault="0047394B" w:rsidP="0047394B">
      <w:pPr>
        <w:jc w:val="both"/>
        <w:rPr>
          <w:sz w:val="24"/>
          <w:szCs w:val="24"/>
        </w:rPr>
      </w:pPr>
    </w:p>
    <w:sectPr w:rsidR="0047394B" w:rsidRPr="004739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69AE"/>
    <w:multiLevelType w:val="hybridMultilevel"/>
    <w:tmpl w:val="0D168866"/>
    <w:lvl w:ilvl="0" w:tplc="CAA82E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45AB4"/>
    <w:multiLevelType w:val="hybridMultilevel"/>
    <w:tmpl w:val="BFB66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DA2198"/>
    <w:multiLevelType w:val="hybridMultilevel"/>
    <w:tmpl w:val="D2F8FC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D18"/>
    <w:rsid w:val="00020E77"/>
    <w:rsid w:val="0016630D"/>
    <w:rsid w:val="001A40C0"/>
    <w:rsid w:val="001C2356"/>
    <w:rsid w:val="001F4FE3"/>
    <w:rsid w:val="002309A3"/>
    <w:rsid w:val="002456D9"/>
    <w:rsid w:val="002609E6"/>
    <w:rsid w:val="002745B5"/>
    <w:rsid w:val="00285F63"/>
    <w:rsid w:val="002A1513"/>
    <w:rsid w:val="002A5A15"/>
    <w:rsid w:val="002B5393"/>
    <w:rsid w:val="002D3F5B"/>
    <w:rsid w:val="00324135"/>
    <w:rsid w:val="003634C9"/>
    <w:rsid w:val="00365C53"/>
    <w:rsid w:val="003916C8"/>
    <w:rsid w:val="003E4EF8"/>
    <w:rsid w:val="003F517A"/>
    <w:rsid w:val="0040633A"/>
    <w:rsid w:val="0047394B"/>
    <w:rsid w:val="00497C83"/>
    <w:rsid w:val="004F33EB"/>
    <w:rsid w:val="0055148F"/>
    <w:rsid w:val="0057443F"/>
    <w:rsid w:val="005938B0"/>
    <w:rsid w:val="005A7AB4"/>
    <w:rsid w:val="005F0EA2"/>
    <w:rsid w:val="00605D18"/>
    <w:rsid w:val="006131BE"/>
    <w:rsid w:val="007B75F5"/>
    <w:rsid w:val="007F747C"/>
    <w:rsid w:val="00824082"/>
    <w:rsid w:val="00846CA4"/>
    <w:rsid w:val="00920F4E"/>
    <w:rsid w:val="00960716"/>
    <w:rsid w:val="00970FE1"/>
    <w:rsid w:val="00975CC1"/>
    <w:rsid w:val="009B4E47"/>
    <w:rsid w:val="009F2EF7"/>
    <w:rsid w:val="00A35C8E"/>
    <w:rsid w:val="00A4021E"/>
    <w:rsid w:val="00A84AC6"/>
    <w:rsid w:val="00AC6D4E"/>
    <w:rsid w:val="00AE6C46"/>
    <w:rsid w:val="00B24A83"/>
    <w:rsid w:val="00BB0D11"/>
    <w:rsid w:val="00BE6DAD"/>
    <w:rsid w:val="00C64CB9"/>
    <w:rsid w:val="00C90479"/>
    <w:rsid w:val="00CE54BB"/>
    <w:rsid w:val="00D04F94"/>
    <w:rsid w:val="00DA1344"/>
    <w:rsid w:val="00E2667D"/>
    <w:rsid w:val="00E34777"/>
    <w:rsid w:val="00E93A17"/>
    <w:rsid w:val="00EA193B"/>
    <w:rsid w:val="00FF4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D92A8"/>
  <w15:chartTrackingRefBased/>
  <w15:docId w15:val="{925D8B44-06E4-4817-B46C-09ACCC15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Calibri"/>
    <w:link w:val="Heading1Char"/>
    <w:qFormat/>
    <w:rsid w:val="00E34777"/>
    <w:pPr>
      <w:keepNext/>
      <w:spacing w:before="240" w:after="120" w:line="240" w:lineRule="auto"/>
      <w:outlineLvl w:val="0"/>
    </w:pPr>
    <w:rPr>
      <w:rFonts w:ascii="Calibri" w:eastAsia="Times New Roman" w:hAnsi="Calibri" w:cs="Arial"/>
      <w:b/>
      <w:bCs/>
      <w:color w:val="333333"/>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716"/>
    <w:pPr>
      <w:ind w:left="720"/>
      <w:contextualSpacing/>
    </w:pPr>
  </w:style>
  <w:style w:type="character" w:customStyle="1" w:styleId="Heading1Char">
    <w:name w:val="Heading 1 Char"/>
    <w:basedOn w:val="DefaultParagraphFont"/>
    <w:link w:val="Heading1"/>
    <w:rsid w:val="00E34777"/>
    <w:rPr>
      <w:rFonts w:ascii="Calibri" w:eastAsia="Times New Roman" w:hAnsi="Calibri" w:cs="Arial"/>
      <w:b/>
      <w:bCs/>
      <w:color w:val="333333"/>
      <w:kern w:val="32"/>
      <w:sz w:val="32"/>
      <w:szCs w:val="32"/>
    </w:rPr>
  </w:style>
  <w:style w:type="paragraph" w:styleId="NoSpacing">
    <w:name w:val="No Spacing"/>
    <w:uiPriority w:val="1"/>
    <w:qFormat/>
    <w:rsid w:val="00E34777"/>
    <w:pPr>
      <w:widowControl w:val="0"/>
      <w:adjustRightInd w:val="0"/>
      <w:spacing w:after="0" w:line="240" w:lineRule="auto"/>
      <w:textAlignment w:val="baseline"/>
    </w:pPr>
    <w:rPr>
      <w:rFonts w:ascii="Century Gothic" w:eastAsia="Times New Roman" w:hAnsi="Century Gothic" w:cs="Times New Roman"/>
      <w:sz w:val="20"/>
      <w:szCs w:val="24"/>
    </w:rPr>
  </w:style>
  <w:style w:type="paragraph" w:customStyle="1" w:styleId="Calibri">
    <w:name w:val="Calibri"/>
    <w:aliases w:val="12 pt"/>
    <w:qFormat/>
    <w:rsid w:val="00E34777"/>
    <w:pPr>
      <w:spacing w:after="120" w:line="240" w:lineRule="auto"/>
    </w:pPr>
    <w:rPr>
      <w:rFonts w:ascii="Calibri" w:eastAsia="Times New Roman" w:hAnsi="Calibri" w:cs="Arial"/>
      <w:sz w:val="24"/>
      <w:szCs w:val="24"/>
    </w:rPr>
  </w:style>
  <w:style w:type="paragraph" w:customStyle="1" w:styleId="Calibriinstruction">
    <w:name w:val="Calibri instruction"/>
    <w:basedOn w:val="Calibri"/>
    <w:qFormat/>
    <w:rsid w:val="00E34777"/>
    <w:rPr>
      <w:rFonts w:ascii="Calibri Light" w:hAnsi="Calibri Light"/>
      <w:color w:val="808080"/>
    </w:rPr>
  </w:style>
  <w:style w:type="character" w:styleId="Hyperlink">
    <w:name w:val="Hyperlink"/>
    <w:basedOn w:val="DefaultParagraphFont"/>
    <w:uiPriority w:val="99"/>
    <w:unhideWhenUsed/>
    <w:rsid w:val="00E34777"/>
    <w:rPr>
      <w:color w:val="0563C1" w:themeColor="hyperlink"/>
      <w:u w:val="single"/>
    </w:rPr>
  </w:style>
  <w:style w:type="character" w:styleId="UnresolvedMention">
    <w:name w:val="Unresolved Mention"/>
    <w:basedOn w:val="DefaultParagraphFont"/>
    <w:uiPriority w:val="99"/>
    <w:semiHidden/>
    <w:unhideWhenUsed/>
    <w:rsid w:val="00E34777"/>
    <w:rPr>
      <w:color w:val="605E5C"/>
      <w:shd w:val="clear" w:color="auto" w:fill="E1DFDD"/>
    </w:rPr>
  </w:style>
  <w:style w:type="paragraph" w:styleId="BalloonText">
    <w:name w:val="Balloon Text"/>
    <w:basedOn w:val="Normal"/>
    <w:link w:val="BalloonTextChar"/>
    <w:uiPriority w:val="99"/>
    <w:semiHidden/>
    <w:unhideWhenUsed/>
    <w:rsid w:val="00593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ml7NX81ij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ecruit.co.uk/blog/what-are-the-benefits-of-headhunting-service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whatishumanresource.com/job-analysis-methods" TargetMode="External"/><Relationship Id="rId5" Type="http://schemas.openxmlformats.org/officeDocument/2006/relationships/webSettings" Target="webSettings.xml"/><Relationship Id="rId10" Type="http://schemas.openxmlformats.org/officeDocument/2006/relationships/hyperlink" Target="https://www.talentlyft.com/en/blog/article/88/what-is-full-life-cycle-recruiting" TargetMode="External"/><Relationship Id="rId4" Type="http://schemas.openxmlformats.org/officeDocument/2006/relationships/settings" Target="settings.xml"/><Relationship Id="rId9" Type="http://schemas.openxmlformats.org/officeDocument/2006/relationships/hyperlink" Target="https://business.linkedin.com/talent-solutions/job-descriptions/it-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2E9DA-93E3-4FF0-B220-CA63F6F6A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5</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Sulugiuc (1812200)</dc:creator>
  <cp:keywords/>
  <dc:description/>
  <cp:lastModifiedBy>Cristina Sulugiuc (1812200)</cp:lastModifiedBy>
  <cp:revision>18</cp:revision>
  <dcterms:created xsi:type="dcterms:W3CDTF">2019-03-21T15:35:00Z</dcterms:created>
  <dcterms:modified xsi:type="dcterms:W3CDTF">2019-03-25T00:42:00Z</dcterms:modified>
</cp:coreProperties>
</file>