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9705FA" w14:textId="77777777" w:rsidR="00C016C1" w:rsidRPr="004B66B0" w:rsidRDefault="00C016C1" w:rsidP="0004139B">
      <w:pPr>
        <w:spacing w:line="360" w:lineRule="auto"/>
        <w:ind w:firstLine="284"/>
        <w:jc w:val="center"/>
        <w:rPr>
          <w:sz w:val="18"/>
          <w:szCs w:val="18"/>
        </w:rPr>
      </w:pPr>
      <w:bookmarkStart w:id="0" w:name="_Hlk149468016"/>
      <w:bookmarkEnd w:id="0"/>
      <w:r w:rsidRPr="004B66B0">
        <w:rPr>
          <w:b/>
          <w:bCs/>
          <w:color w:val="000000" w:themeColor="text1"/>
          <w:sz w:val="18"/>
          <w:szCs w:val="18"/>
        </w:rPr>
        <w:t>University of Wales Trinity Saint David Birmingham</w:t>
      </w:r>
    </w:p>
    <w:p w14:paraId="530E6D61" w14:textId="60C8AF5F" w:rsidR="00C016C1" w:rsidRPr="00F03A7E" w:rsidRDefault="00C016C1" w:rsidP="004B66B0">
      <w:pPr>
        <w:pStyle w:val="TableParagraph"/>
        <w:spacing w:before="111" w:after="0" w:line="360" w:lineRule="auto"/>
        <w:ind w:firstLine="284"/>
        <w:jc w:val="center"/>
        <w:rPr>
          <w:sz w:val="18"/>
          <w:szCs w:val="18"/>
          <w:lang w:val="en-US"/>
        </w:rPr>
      </w:pPr>
      <w:r w:rsidRPr="00F03A7E">
        <w:rPr>
          <w:b/>
          <w:bCs/>
          <w:color w:val="000000" w:themeColor="text1"/>
          <w:sz w:val="18"/>
          <w:szCs w:val="18"/>
          <w:lang w:val="en-US"/>
        </w:rPr>
        <w:t>BA Business Management</w:t>
      </w:r>
      <w:r w:rsidR="004B66B0" w:rsidRPr="00F03A7E">
        <w:rPr>
          <w:b/>
          <w:bCs/>
          <w:color w:val="000000" w:themeColor="text1"/>
          <w:sz w:val="18"/>
          <w:szCs w:val="18"/>
          <w:lang w:val="en-US"/>
        </w:rPr>
        <w:t xml:space="preserve">, </w:t>
      </w:r>
      <w:r w:rsidRPr="00F03A7E">
        <w:rPr>
          <w:b/>
          <w:bCs/>
          <w:color w:val="000000" w:themeColor="text1"/>
          <w:sz w:val="18"/>
          <w:szCs w:val="18"/>
        </w:rPr>
        <w:t>LCBB5001</w:t>
      </w:r>
      <w:r w:rsidRPr="00F03A7E">
        <w:rPr>
          <w:sz w:val="18"/>
          <w:szCs w:val="18"/>
        </w:rPr>
        <w:t xml:space="preserve"> </w:t>
      </w:r>
      <w:r w:rsidRPr="00F03A7E">
        <w:rPr>
          <w:b/>
          <w:bCs/>
          <w:color w:val="000000" w:themeColor="text1"/>
          <w:sz w:val="18"/>
          <w:szCs w:val="18"/>
        </w:rPr>
        <w:t>Entrepreneurship</w:t>
      </w:r>
    </w:p>
    <w:p w14:paraId="34E5F869" w14:textId="77777777" w:rsidR="00C016C1" w:rsidRPr="0004139B" w:rsidRDefault="00C016C1" w:rsidP="0004139B">
      <w:pPr>
        <w:spacing w:line="360" w:lineRule="auto"/>
        <w:ind w:firstLine="284"/>
        <w:jc w:val="center"/>
        <w:rPr>
          <w:b/>
          <w:bCs/>
          <w:i/>
          <w:iCs/>
          <w:color w:val="0F0F0F"/>
        </w:rPr>
      </w:pPr>
    </w:p>
    <w:p w14:paraId="0CAD9EF6" w14:textId="77777777" w:rsidR="00C016C1" w:rsidRPr="0004139B" w:rsidRDefault="00C016C1" w:rsidP="0004139B">
      <w:pPr>
        <w:spacing w:line="360" w:lineRule="auto"/>
        <w:ind w:firstLine="284"/>
        <w:jc w:val="center"/>
        <w:rPr>
          <w:b/>
          <w:bCs/>
          <w:i/>
          <w:iCs/>
          <w:color w:val="0F0F0F"/>
        </w:rPr>
      </w:pPr>
    </w:p>
    <w:p w14:paraId="5D517972" w14:textId="77777777" w:rsidR="00C016C1" w:rsidRPr="0004139B" w:rsidRDefault="00C016C1" w:rsidP="0004139B">
      <w:pPr>
        <w:spacing w:line="360" w:lineRule="auto"/>
        <w:ind w:firstLine="284"/>
        <w:jc w:val="center"/>
        <w:rPr>
          <w:b/>
          <w:bCs/>
          <w:i/>
          <w:iCs/>
          <w:color w:val="0F0F0F"/>
        </w:rPr>
      </w:pPr>
    </w:p>
    <w:p w14:paraId="752D623E" w14:textId="77777777" w:rsidR="00C016C1" w:rsidRPr="0004139B" w:rsidRDefault="00C016C1" w:rsidP="0004139B">
      <w:pPr>
        <w:spacing w:line="360" w:lineRule="auto"/>
        <w:ind w:firstLine="284"/>
        <w:jc w:val="center"/>
        <w:rPr>
          <w:b/>
          <w:bCs/>
          <w:i/>
          <w:iCs/>
          <w:color w:val="0F0F0F"/>
        </w:rPr>
      </w:pPr>
    </w:p>
    <w:p w14:paraId="601CF20B" w14:textId="77777777" w:rsidR="00C016C1" w:rsidRPr="0004139B" w:rsidRDefault="00C016C1" w:rsidP="0004139B">
      <w:pPr>
        <w:spacing w:line="360" w:lineRule="auto"/>
        <w:ind w:firstLine="284"/>
        <w:jc w:val="center"/>
        <w:rPr>
          <w:b/>
          <w:bCs/>
          <w:i/>
          <w:iCs/>
          <w:color w:val="0F0F0F"/>
        </w:rPr>
      </w:pPr>
    </w:p>
    <w:p w14:paraId="7D43FF28" w14:textId="77777777" w:rsidR="00C016C1" w:rsidRPr="0004139B" w:rsidRDefault="00C016C1" w:rsidP="0004139B">
      <w:pPr>
        <w:spacing w:line="360" w:lineRule="auto"/>
        <w:ind w:firstLine="284"/>
        <w:jc w:val="center"/>
        <w:rPr>
          <w:b/>
          <w:bCs/>
          <w:i/>
          <w:iCs/>
          <w:color w:val="0F0F0F"/>
        </w:rPr>
      </w:pPr>
    </w:p>
    <w:p w14:paraId="0FCE6D77" w14:textId="77777777" w:rsidR="00C016C1" w:rsidRPr="0004139B" w:rsidRDefault="00C016C1" w:rsidP="0004139B">
      <w:pPr>
        <w:spacing w:line="360" w:lineRule="auto"/>
        <w:ind w:firstLine="284"/>
        <w:jc w:val="center"/>
        <w:rPr>
          <w:b/>
          <w:bCs/>
          <w:i/>
          <w:iCs/>
          <w:color w:val="0F0F0F"/>
        </w:rPr>
      </w:pPr>
    </w:p>
    <w:p w14:paraId="1D5DAE01" w14:textId="6CF36ED4" w:rsidR="00C016C1" w:rsidRPr="00F03A7E" w:rsidRDefault="00C016C1" w:rsidP="0004139B">
      <w:pPr>
        <w:spacing w:line="360" w:lineRule="auto"/>
        <w:ind w:firstLine="284"/>
        <w:jc w:val="center"/>
        <w:rPr>
          <w:b/>
          <w:bCs/>
          <w:color w:val="0F0F0F"/>
          <w:sz w:val="72"/>
          <w:szCs w:val="72"/>
        </w:rPr>
      </w:pPr>
      <w:r w:rsidRPr="00F03A7E">
        <w:rPr>
          <w:b/>
          <w:bCs/>
          <w:color w:val="0F0F0F"/>
          <w:sz w:val="72"/>
          <w:szCs w:val="72"/>
        </w:rPr>
        <w:t>Report</w:t>
      </w:r>
    </w:p>
    <w:p w14:paraId="03B6F47E" w14:textId="4C912E07" w:rsidR="00555237" w:rsidRPr="004B66B0" w:rsidRDefault="00C016C1" w:rsidP="0004139B">
      <w:pPr>
        <w:spacing w:line="360" w:lineRule="auto"/>
        <w:ind w:firstLine="284"/>
        <w:jc w:val="center"/>
        <w:rPr>
          <w:b/>
          <w:bCs/>
          <w:i/>
          <w:iCs/>
          <w:color w:val="0F0F0F"/>
          <w:sz w:val="24"/>
          <w:szCs w:val="24"/>
        </w:rPr>
      </w:pPr>
      <w:r w:rsidRPr="004B66B0">
        <w:rPr>
          <w:b/>
          <w:bCs/>
          <w:i/>
          <w:iCs/>
          <w:color w:val="0F0F0F"/>
          <w:sz w:val="24"/>
          <w:szCs w:val="24"/>
        </w:rPr>
        <w:t>Unveiling Entrepreneurship:  Understanding Types, SME Categories in the UK, Essential Skills for Success, and the Entrepreneurial Persona</w:t>
      </w:r>
    </w:p>
    <w:p w14:paraId="4467FD18" w14:textId="77777777" w:rsidR="00E40699" w:rsidRPr="0004139B" w:rsidRDefault="00E40699" w:rsidP="0004139B">
      <w:pPr>
        <w:spacing w:line="360" w:lineRule="auto"/>
        <w:ind w:firstLine="284"/>
        <w:jc w:val="both"/>
        <w:rPr>
          <w:color w:val="0F0F0F"/>
        </w:rPr>
      </w:pPr>
    </w:p>
    <w:p w14:paraId="3E9D7B33" w14:textId="77777777" w:rsidR="00C016C1" w:rsidRPr="0004139B" w:rsidRDefault="00C016C1" w:rsidP="0004139B">
      <w:pPr>
        <w:spacing w:line="360" w:lineRule="auto"/>
        <w:ind w:firstLine="284"/>
        <w:jc w:val="both"/>
        <w:rPr>
          <w:color w:val="0F0F0F"/>
        </w:rPr>
      </w:pPr>
    </w:p>
    <w:p w14:paraId="2ECC3FC9" w14:textId="77777777" w:rsidR="00C016C1" w:rsidRPr="0004139B" w:rsidRDefault="00C016C1" w:rsidP="0004139B">
      <w:pPr>
        <w:spacing w:line="360" w:lineRule="auto"/>
        <w:ind w:firstLine="284"/>
        <w:jc w:val="both"/>
        <w:rPr>
          <w:color w:val="0F0F0F"/>
        </w:rPr>
      </w:pPr>
    </w:p>
    <w:p w14:paraId="0629FF0B" w14:textId="77777777" w:rsidR="00C016C1" w:rsidRPr="0004139B" w:rsidRDefault="00C016C1" w:rsidP="0004139B">
      <w:pPr>
        <w:spacing w:line="360" w:lineRule="auto"/>
        <w:ind w:firstLine="284"/>
        <w:jc w:val="both"/>
        <w:rPr>
          <w:color w:val="0F0F0F"/>
        </w:rPr>
      </w:pPr>
    </w:p>
    <w:p w14:paraId="2B262FDA" w14:textId="77777777" w:rsidR="00C016C1" w:rsidRPr="0004139B" w:rsidRDefault="00C016C1" w:rsidP="0004139B">
      <w:pPr>
        <w:spacing w:line="360" w:lineRule="auto"/>
        <w:ind w:firstLine="284"/>
        <w:jc w:val="both"/>
        <w:rPr>
          <w:color w:val="0F0F0F"/>
        </w:rPr>
      </w:pPr>
    </w:p>
    <w:p w14:paraId="5E56EAB3" w14:textId="77777777" w:rsidR="00C016C1" w:rsidRPr="0004139B" w:rsidRDefault="00C016C1" w:rsidP="0004139B">
      <w:pPr>
        <w:spacing w:line="360" w:lineRule="auto"/>
        <w:ind w:firstLine="284"/>
        <w:jc w:val="both"/>
        <w:rPr>
          <w:color w:val="0F0F0F"/>
        </w:rPr>
      </w:pPr>
    </w:p>
    <w:p w14:paraId="31A32F5A" w14:textId="77777777" w:rsidR="00C016C1" w:rsidRPr="0004139B" w:rsidRDefault="00C016C1" w:rsidP="0004139B">
      <w:pPr>
        <w:spacing w:line="360" w:lineRule="auto"/>
        <w:ind w:firstLine="284"/>
        <w:jc w:val="both"/>
        <w:rPr>
          <w:color w:val="0F0F0F"/>
        </w:rPr>
      </w:pPr>
    </w:p>
    <w:p w14:paraId="5FDC435B" w14:textId="77777777" w:rsidR="00C016C1" w:rsidRPr="0004139B" w:rsidRDefault="00C016C1" w:rsidP="0004139B">
      <w:pPr>
        <w:spacing w:line="360" w:lineRule="auto"/>
        <w:ind w:firstLine="284"/>
        <w:jc w:val="both"/>
        <w:rPr>
          <w:color w:val="0F0F0F"/>
        </w:rPr>
      </w:pPr>
    </w:p>
    <w:p w14:paraId="41056B92" w14:textId="77777777" w:rsidR="00C016C1" w:rsidRPr="0004139B" w:rsidRDefault="00C016C1" w:rsidP="0004139B">
      <w:pPr>
        <w:spacing w:line="360" w:lineRule="auto"/>
        <w:ind w:firstLine="284"/>
        <w:jc w:val="both"/>
        <w:rPr>
          <w:color w:val="0F0F0F"/>
        </w:rPr>
      </w:pPr>
    </w:p>
    <w:p w14:paraId="015A5665" w14:textId="77777777" w:rsidR="00C016C1" w:rsidRPr="0004139B" w:rsidRDefault="00C016C1" w:rsidP="0004139B">
      <w:pPr>
        <w:spacing w:line="360" w:lineRule="auto"/>
        <w:ind w:firstLine="284"/>
        <w:jc w:val="both"/>
        <w:rPr>
          <w:color w:val="0F0F0F"/>
        </w:rPr>
      </w:pPr>
    </w:p>
    <w:p w14:paraId="03427192" w14:textId="77777777" w:rsidR="00C016C1" w:rsidRPr="0004139B" w:rsidRDefault="00C016C1" w:rsidP="0004139B">
      <w:pPr>
        <w:spacing w:line="360" w:lineRule="auto"/>
        <w:ind w:firstLine="284"/>
        <w:jc w:val="both"/>
        <w:rPr>
          <w:color w:val="0F0F0F"/>
        </w:rPr>
      </w:pPr>
    </w:p>
    <w:p w14:paraId="05A2FFAA" w14:textId="77777777" w:rsidR="00C016C1" w:rsidRPr="0004139B" w:rsidRDefault="00C016C1" w:rsidP="0004139B">
      <w:pPr>
        <w:spacing w:line="360" w:lineRule="auto"/>
        <w:ind w:firstLine="284"/>
        <w:jc w:val="both"/>
        <w:rPr>
          <w:color w:val="0F0F0F"/>
        </w:rPr>
      </w:pPr>
    </w:p>
    <w:p w14:paraId="260AA90A" w14:textId="77777777" w:rsidR="00C016C1" w:rsidRPr="0004139B" w:rsidRDefault="00C016C1" w:rsidP="0004139B">
      <w:pPr>
        <w:spacing w:line="360" w:lineRule="auto"/>
        <w:ind w:firstLine="284"/>
        <w:jc w:val="both"/>
        <w:rPr>
          <w:color w:val="0F0F0F"/>
        </w:rPr>
      </w:pPr>
    </w:p>
    <w:p w14:paraId="6452FDC4" w14:textId="77777777" w:rsidR="00C016C1" w:rsidRPr="0004139B" w:rsidRDefault="00C016C1" w:rsidP="0004139B">
      <w:pPr>
        <w:spacing w:line="360" w:lineRule="auto"/>
        <w:ind w:firstLine="284"/>
        <w:jc w:val="both"/>
        <w:rPr>
          <w:color w:val="0F0F0F"/>
        </w:rPr>
      </w:pPr>
    </w:p>
    <w:p w14:paraId="0D3F8C7B" w14:textId="77777777" w:rsidR="00C016C1" w:rsidRPr="0004139B" w:rsidRDefault="00C016C1" w:rsidP="0004139B">
      <w:pPr>
        <w:spacing w:line="360" w:lineRule="auto"/>
        <w:ind w:firstLine="284"/>
        <w:jc w:val="both"/>
        <w:rPr>
          <w:color w:val="0F0F0F"/>
        </w:rPr>
      </w:pPr>
    </w:p>
    <w:p w14:paraId="5B9AC673" w14:textId="77777777" w:rsidR="00C016C1" w:rsidRPr="0004139B" w:rsidRDefault="00C016C1" w:rsidP="0004139B">
      <w:pPr>
        <w:spacing w:line="360" w:lineRule="auto"/>
        <w:ind w:firstLine="284"/>
        <w:jc w:val="right"/>
        <w:rPr>
          <w:color w:val="0F0F0F"/>
        </w:rPr>
      </w:pPr>
    </w:p>
    <w:p w14:paraId="0BAF2643" w14:textId="77777777" w:rsidR="00C016C1" w:rsidRPr="004B66B0" w:rsidRDefault="00C016C1" w:rsidP="0004139B">
      <w:pPr>
        <w:spacing w:line="360" w:lineRule="auto"/>
        <w:ind w:firstLine="284"/>
        <w:jc w:val="right"/>
        <w:rPr>
          <w:b/>
          <w:bCs/>
        </w:rPr>
      </w:pPr>
      <w:r w:rsidRPr="004B66B0">
        <w:rPr>
          <w:b/>
          <w:bCs/>
          <w:color w:val="000000" w:themeColor="text1"/>
        </w:rPr>
        <w:t>Author:   Elena Turcanu, Student nr 2127547</w:t>
      </w:r>
    </w:p>
    <w:p w14:paraId="595B9A33" w14:textId="2E58BF86" w:rsidR="00C016C1" w:rsidRPr="004B66B0" w:rsidRDefault="00C016C1" w:rsidP="0004139B">
      <w:pPr>
        <w:pStyle w:val="TableParagraph"/>
        <w:spacing w:before="110" w:line="360" w:lineRule="auto"/>
        <w:ind w:firstLine="284"/>
        <w:jc w:val="right"/>
        <w:rPr>
          <w:b/>
          <w:bCs/>
        </w:rPr>
      </w:pPr>
      <w:r w:rsidRPr="004B66B0">
        <w:rPr>
          <w:b/>
          <w:bCs/>
          <w:color w:val="000000" w:themeColor="text1"/>
        </w:rPr>
        <w:t xml:space="preserve">Lecturer: Dr </w:t>
      </w:r>
      <w:r w:rsidRPr="004B66B0">
        <w:rPr>
          <w:b/>
          <w:bCs/>
          <w:color w:val="000000" w:themeColor="text1"/>
          <w:lang w:val="en-US"/>
        </w:rPr>
        <w:t>Essa Bah</w:t>
      </w:r>
    </w:p>
    <w:p w14:paraId="5A72CD13" w14:textId="77777777" w:rsidR="00C016C1" w:rsidRPr="0004139B" w:rsidRDefault="00C016C1" w:rsidP="0004139B">
      <w:pPr>
        <w:spacing w:line="360" w:lineRule="auto"/>
        <w:ind w:firstLine="284"/>
        <w:jc w:val="both"/>
        <w:rPr>
          <w:color w:val="0F0F0F"/>
        </w:rPr>
      </w:pPr>
    </w:p>
    <w:p w14:paraId="7C660DF6" w14:textId="77777777" w:rsidR="00C016C1" w:rsidRPr="0004139B" w:rsidRDefault="00C016C1" w:rsidP="0004139B">
      <w:pPr>
        <w:spacing w:line="360" w:lineRule="auto"/>
        <w:ind w:firstLine="284"/>
        <w:jc w:val="both"/>
        <w:rPr>
          <w:color w:val="0F0F0F"/>
        </w:rPr>
      </w:pPr>
    </w:p>
    <w:p w14:paraId="17183B29" w14:textId="77777777" w:rsidR="00C016C1" w:rsidRPr="0004139B" w:rsidRDefault="00C016C1" w:rsidP="0004139B">
      <w:pPr>
        <w:spacing w:line="360" w:lineRule="auto"/>
        <w:ind w:firstLine="284"/>
        <w:jc w:val="both"/>
        <w:rPr>
          <w:color w:val="0F0F0F"/>
        </w:rPr>
      </w:pPr>
    </w:p>
    <w:p w14:paraId="4B41EF06" w14:textId="77777777" w:rsidR="00C016C1" w:rsidRPr="0004139B" w:rsidRDefault="00C016C1" w:rsidP="0004139B">
      <w:pPr>
        <w:spacing w:line="360" w:lineRule="auto"/>
        <w:ind w:firstLine="284"/>
        <w:jc w:val="both"/>
        <w:rPr>
          <w:color w:val="0F0F0F"/>
        </w:rPr>
      </w:pPr>
    </w:p>
    <w:p w14:paraId="72FB24DB" w14:textId="77777777" w:rsidR="00C016C1" w:rsidRDefault="00C016C1" w:rsidP="0004139B">
      <w:pPr>
        <w:spacing w:line="360" w:lineRule="auto"/>
        <w:jc w:val="both"/>
        <w:rPr>
          <w:color w:val="0F0F0F"/>
        </w:rPr>
      </w:pPr>
    </w:p>
    <w:p w14:paraId="3E4EAC80" w14:textId="49844C71" w:rsidR="0004139B" w:rsidRPr="002C6E0D" w:rsidRDefault="0004139B" w:rsidP="0004139B">
      <w:pPr>
        <w:spacing w:line="360" w:lineRule="auto"/>
        <w:jc w:val="both"/>
        <w:rPr>
          <w:b/>
          <w:bCs/>
          <w:color w:val="0F0F0F"/>
        </w:rPr>
      </w:pPr>
      <w:r w:rsidRPr="002C6E0D">
        <w:rPr>
          <w:b/>
          <w:bCs/>
          <w:color w:val="0F0F0F"/>
        </w:rPr>
        <w:t>Table of Contents</w:t>
      </w:r>
    </w:p>
    <w:p w14:paraId="7B38FEA6" w14:textId="2D9CBA49" w:rsidR="0004139B" w:rsidRPr="0031053E" w:rsidRDefault="0004139B" w:rsidP="0004139B">
      <w:pPr>
        <w:spacing w:line="360" w:lineRule="auto"/>
        <w:jc w:val="both"/>
        <w:rPr>
          <w:b/>
          <w:bCs/>
          <w:color w:val="0F0F0F"/>
        </w:rPr>
      </w:pPr>
      <w:r w:rsidRPr="0031053E">
        <w:rPr>
          <w:b/>
          <w:bCs/>
          <w:color w:val="0F0F0F"/>
        </w:rPr>
        <w:t>Introduction</w:t>
      </w:r>
      <w:r w:rsidR="002C6E0D" w:rsidRPr="0031053E">
        <w:rPr>
          <w:b/>
          <w:bCs/>
          <w:color w:val="0F0F0F"/>
        </w:rPr>
        <w:t>………………………………………………………………………………………….1</w:t>
      </w:r>
    </w:p>
    <w:p w14:paraId="5C46BED4" w14:textId="2340C256" w:rsidR="002C6E0D" w:rsidRPr="0031053E" w:rsidRDefault="002C6E0D" w:rsidP="002C6E0D">
      <w:pPr>
        <w:spacing w:line="360" w:lineRule="auto"/>
        <w:jc w:val="both"/>
        <w:rPr>
          <w:b/>
          <w:bCs/>
          <w:color w:val="0F0F0F"/>
        </w:rPr>
      </w:pPr>
      <w:r w:rsidRPr="0031053E">
        <w:rPr>
          <w:b/>
          <w:bCs/>
          <w:color w:val="0F0F0F"/>
        </w:rPr>
        <w:t>What is entrepreneurship and who is</w:t>
      </w:r>
      <w:r w:rsidRPr="0031053E">
        <w:rPr>
          <w:b/>
          <w:bCs/>
        </w:rPr>
        <w:t xml:space="preserve"> an entrepreneur</w:t>
      </w:r>
      <w:r w:rsidRPr="0031053E">
        <w:rPr>
          <w:b/>
          <w:bCs/>
          <w:color w:val="0F0F0F"/>
        </w:rPr>
        <w:t>?...................................................</w:t>
      </w:r>
      <w:proofErr w:type="gramStart"/>
      <w:r w:rsidRPr="0031053E">
        <w:rPr>
          <w:b/>
          <w:bCs/>
          <w:color w:val="0F0F0F"/>
        </w:rPr>
        <w:t>1</w:t>
      </w:r>
      <w:proofErr w:type="gramEnd"/>
    </w:p>
    <w:p w14:paraId="45CBF7B2" w14:textId="444111A9" w:rsidR="002C6E0D" w:rsidRPr="0031053E" w:rsidRDefault="002C6E0D" w:rsidP="002C6E0D">
      <w:pPr>
        <w:spacing w:line="360" w:lineRule="auto"/>
        <w:jc w:val="both"/>
        <w:rPr>
          <w:b/>
          <w:bCs/>
        </w:rPr>
      </w:pPr>
      <w:r w:rsidRPr="0031053E">
        <w:rPr>
          <w:b/>
          <w:bCs/>
        </w:rPr>
        <w:t>Essential Skills for Entrepreneurial Success………………………………………………….2</w:t>
      </w:r>
    </w:p>
    <w:p w14:paraId="1FFC8CB0" w14:textId="178A8D98" w:rsidR="002C6E0D" w:rsidRPr="0031053E" w:rsidRDefault="002C6E0D" w:rsidP="002C6E0D">
      <w:pPr>
        <w:spacing w:line="360" w:lineRule="auto"/>
        <w:jc w:val="both"/>
        <w:rPr>
          <w:b/>
          <w:bCs/>
          <w:color w:val="0F0F0F"/>
        </w:rPr>
      </w:pPr>
      <w:r w:rsidRPr="0031053E">
        <w:rPr>
          <w:b/>
          <w:bCs/>
          <w:color w:val="0F0F0F"/>
        </w:rPr>
        <w:t>Entrepreneurship categories…………………………………………………………………</w:t>
      </w:r>
      <w:proofErr w:type="gramStart"/>
      <w:r w:rsidRPr="0031053E">
        <w:rPr>
          <w:b/>
          <w:bCs/>
          <w:color w:val="0F0F0F"/>
        </w:rPr>
        <w:t>…..</w:t>
      </w:r>
      <w:proofErr w:type="gramEnd"/>
      <w:r w:rsidRPr="0031053E">
        <w:rPr>
          <w:b/>
          <w:bCs/>
          <w:color w:val="0F0F0F"/>
        </w:rPr>
        <w:t>3</w:t>
      </w:r>
    </w:p>
    <w:p w14:paraId="5B607F32" w14:textId="22534795" w:rsidR="002C6E0D" w:rsidRPr="0031053E" w:rsidRDefault="002C6E0D" w:rsidP="002C6E0D">
      <w:pPr>
        <w:spacing w:line="360" w:lineRule="auto"/>
        <w:jc w:val="both"/>
        <w:rPr>
          <w:b/>
          <w:bCs/>
        </w:rPr>
      </w:pPr>
      <w:r w:rsidRPr="0031053E">
        <w:rPr>
          <w:b/>
          <w:bCs/>
        </w:rPr>
        <w:t>Decoding SMEs: Unveiling the Significance of Small to Medium Enterprises…………</w:t>
      </w:r>
      <w:proofErr w:type="gramStart"/>
      <w:r w:rsidRPr="0031053E">
        <w:rPr>
          <w:b/>
          <w:bCs/>
        </w:rPr>
        <w:t>.5</w:t>
      </w:r>
      <w:proofErr w:type="gramEnd"/>
    </w:p>
    <w:p w14:paraId="7FE4368F" w14:textId="478A0CD5" w:rsidR="002C6E0D" w:rsidRPr="0031053E" w:rsidRDefault="002C6E0D" w:rsidP="002C6E0D">
      <w:pPr>
        <w:spacing w:line="360" w:lineRule="auto"/>
        <w:jc w:val="both"/>
        <w:rPr>
          <w:b/>
          <w:bCs/>
          <w:color w:val="0F0F0F"/>
        </w:rPr>
      </w:pPr>
      <w:r w:rsidRPr="0031053E">
        <w:rPr>
          <w:b/>
          <w:bCs/>
          <w:color w:val="0F0F0F"/>
        </w:rPr>
        <w:t>Conclusion………………………………………………………………………………………</w:t>
      </w:r>
      <w:proofErr w:type="gramStart"/>
      <w:r w:rsidRPr="0031053E">
        <w:rPr>
          <w:b/>
          <w:bCs/>
          <w:color w:val="0F0F0F"/>
        </w:rPr>
        <w:t>…..</w:t>
      </w:r>
      <w:proofErr w:type="gramEnd"/>
      <w:r w:rsidRPr="0031053E">
        <w:rPr>
          <w:b/>
          <w:bCs/>
          <w:color w:val="0F0F0F"/>
        </w:rPr>
        <w:t>6</w:t>
      </w:r>
    </w:p>
    <w:p w14:paraId="27D3AA2B" w14:textId="7B285A5D" w:rsidR="002C6E0D" w:rsidRPr="0031053E" w:rsidRDefault="002C6E0D" w:rsidP="002C6E0D">
      <w:pPr>
        <w:spacing w:line="360" w:lineRule="auto"/>
        <w:jc w:val="both"/>
        <w:rPr>
          <w:b/>
          <w:bCs/>
          <w:color w:val="0F0F0F"/>
        </w:rPr>
      </w:pPr>
      <w:r w:rsidRPr="0031053E">
        <w:rPr>
          <w:b/>
          <w:bCs/>
          <w:color w:val="0F0F0F"/>
        </w:rPr>
        <w:t>Reference list……………………………………………………………………….………………7</w:t>
      </w:r>
    </w:p>
    <w:p w14:paraId="287FB192" w14:textId="77777777" w:rsidR="002C6E0D" w:rsidRPr="0004139B" w:rsidRDefault="002C6E0D" w:rsidP="002C6E0D">
      <w:pPr>
        <w:spacing w:line="360" w:lineRule="auto"/>
        <w:jc w:val="both"/>
        <w:rPr>
          <w:b/>
          <w:bCs/>
          <w:color w:val="0F0F0F"/>
        </w:rPr>
      </w:pPr>
    </w:p>
    <w:p w14:paraId="2C1FD032" w14:textId="77777777" w:rsidR="0004139B" w:rsidRPr="0004139B" w:rsidRDefault="0004139B" w:rsidP="0004139B">
      <w:pPr>
        <w:spacing w:line="360" w:lineRule="auto"/>
        <w:jc w:val="both"/>
        <w:rPr>
          <w:color w:val="0F0F0F"/>
        </w:rPr>
      </w:pPr>
    </w:p>
    <w:p w14:paraId="20C69F7E" w14:textId="11F4D324" w:rsidR="00E40699" w:rsidRPr="0004139B" w:rsidRDefault="00E40699" w:rsidP="0004139B">
      <w:pPr>
        <w:spacing w:line="360" w:lineRule="auto"/>
        <w:ind w:firstLine="284"/>
        <w:jc w:val="both"/>
        <w:rPr>
          <w:b/>
          <w:bCs/>
          <w:color w:val="0F0F0F"/>
        </w:rPr>
      </w:pPr>
      <w:r w:rsidRPr="0004139B">
        <w:rPr>
          <w:b/>
          <w:bCs/>
          <w:color w:val="0F0F0F"/>
        </w:rPr>
        <w:t>Introduction</w:t>
      </w:r>
    </w:p>
    <w:p w14:paraId="66CC962D" w14:textId="7547B858" w:rsidR="00E40699" w:rsidRPr="0004139B" w:rsidRDefault="00E40699" w:rsidP="0004139B">
      <w:pPr>
        <w:spacing w:line="360" w:lineRule="auto"/>
        <w:ind w:firstLine="284"/>
        <w:jc w:val="both"/>
        <w:rPr>
          <w:color w:val="0F0F0F"/>
        </w:rPr>
      </w:pPr>
      <w:r w:rsidRPr="0004139B">
        <w:rPr>
          <w:color w:val="0F0F0F"/>
        </w:rPr>
        <w:t>In the dynamic landscape of business and economic development, entrepreneurship emerges as a catalyst for innovation, growth, and societal change. This report delves into the essence of entrepreneurship, exploring its fundamental principles, the diverse realms it encompasses, and its critical role in the realm of Small and Medium-sized Enterprises (SMEs).</w:t>
      </w:r>
    </w:p>
    <w:p w14:paraId="2540645B" w14:textId="7D877234" w:rsidR="00E40699" w:rsidRPr="0004139B" w:rsidRDefault="00E40699" w:rsidP="0004139B">
      <w:pPr>
        <w:spacing w:line="360" w:lineRule="auto"/>
        <w:ind w:firstLine="284"/>
        <w:jc w:val="both"/>
        <w:rPr>
          <w:color w:val="0F0F0F"/>
        </w:rPr>
      </w:pPr>
      <w:r w:rsidRPr="0004139B">
        <w:rPr>
          <w:color w:val="0F0F0F"/>
        </w:rPr>
        <w:t>From unveiling the intricacies of entrepreneurship to unraveling the tapestry of SMEs in the United Kingdom, this report serves as a comprehensive guide to understanding the entrepreneurial ecosystem.</w:t>
      </w:r>
    </w:p>
    <w:p w14:paraId="24008E5E" w14:textId="77777777" w:rsidR="00E40699" w:rsidRPr="0004139B" w:rsidRDefault="00E40699" w:rsidP="0004139B">
      <w:pPr>
        <w:spacing w:line="360" w:lineRule="auto"/>
        <w:ind w:firstLine="284"/>
        <w:jc w:val="both"/>
        <w:rPr>
          <w:color w:val="0F0F0F"/>
        </w:rPr>
      </w:pPr>
    </w:p>
    <w:p w14:paraId="286D651E" w14:textId="68F22660" w:rsidR="00E40699" w:rsidRPr="0004139B" w:rsidRDefault="00E40699" w:rsidP="0004139B">
      <w:pPr>
        <w:spacing w:line="360" w:lineRule="auto"/>
        <w:ind w:firstLine="284"/>
        <w:jc w:val="both"/>
        <w:rPr>
          <w:b/>
          <w:bCs/>
          <w:color w:val="0F0F0F"/>
        </w:rPr>
      </w:pPr>
      <w:r w:rsidRPr="0004139B">
        <w:rPr>
          <w:b/>
          <w:bCs/>
          <w:color w:val="0F0F0F"/>
        </w:rPr>
        <w:t>What is entrepreneurship</w:t>
      </w:r>
      <w:r w:rsidR="000C1220" w:rsidRPr="0004139B">
        <w:rPr>
          <w:b/>
          <w:bCs/>
          <w:color w:val="0F0F0F"/>
        </w:rPr>
        <w:t xml:space="preserve"> and who is</w:t>
      </w:r>
      <w:r w:rsidR="000C1220" w:rsidRPr="0004139B">
        <w:rPr>
          <w:b/>
          <w:bCs/>
        </w:rPr>
        <w:t xml:space="preserve"> an entrepreneur</w:t>
      </w:r>
      <w:r w:rsidRPr="0004139B">
        <w:rPr>
          <w:b/>
          <w:bCs/>
          <w:color w:val="0F0F0F"/>
        </w:rPr>
        <w:t>?</w:t>
      </w:r>
    </w:p>
    <w:p w14:paraId="4B40CFCE" w14:textId="126D1ECD" w:rsidR="00634974" w:rsidRPr="0004139B" w:rsidRDefault="00634974" w:rsidP="0004139B">
      <w:pPr>
        <w:spacing w:line="360" w:lineRule="auto"/>
        <w:ind w:firstLine="284"/>
        <w:jc w:val="both"/>
        <w:rPr>
          <w:color w:val="0F0F0F"/>
        </w:rPr>
      </w:pPr>
      <w:r w:rsidRPr="0004139B">
        <w:rPr>
          <w:color w:val="0F0F0F"/>
        </w:rPr>
        <w:t xml:space="preserve">Entrepreneurship, the dynamic force propelling </w:t>
      </w:r>
      <w:proofErr w:type="gramStart"/>
      <w:r w:rsidRPr="0004139B">
        <w:rPr>
          <w:color w:val="0F0F0F"/>
        </w:rPr>
        <w:t>innovation</w:t>
      </w:r>
      <w:proofErr w:type="gramEnd"/>
      <w:r w:rsidRPr="0004139B">
        <w:rPr>
          <w:color w:val="0F0F0F"/>
        </w:rPr>
        <w:t xml:space="preserve"> and economic growth, is a multifaceted journey undertaken by individuals with a vision for change. Rooted in the spirit of identifying opportunities and navigating the challenges of uncharted territory, entrepreneurs play a pivotal role in shaping the business landscape. </w:t>
      </w:r>
    </w:p>
    <w:p w14:paraId="583DBFD3" w14:textId="5C05B6BB" w:rsidR="008A0BF3" w:rsidRPr="0004139B" w:rsidRDefault="008A0BF3" w:rsidP="0004139B">
      <w:pPr>
        <w:spacing w:line="360" w:lineRule="auto"/>
        <w:ind w:firstLine="284"/>
        <w:jc w:val="both"/>
        <w:rPr>
          <w:color w:val="0F0F0F"/>
        </w:rPr>
      </w:pPr>
      <w:r w:rsidRPr="0004139B">
        <w:rPr>
          <w:color w:val="0F0F0F"/>
        </w:rPr>
        <w:t>By creating ventures, entrepreneurs create jobs, injecting vitality into the economy. Their knack for innovation pushes technology forward, making industries more competitive. Moreover, their impact extends beyond profits; they enhance communities by improving local infrastructure and services. Ultimately, entrepreneurship isn't just about starting businesses—it's about sparking progress, fostering employment, and improving lives. (</w:t>
      </w:r>
      <w:proofErr w:type="spellStart"/>
      <w:r w:rsidRPr="0004139B">
        <w:t>Nexford</w:t>
      </w:r>
      <w:proofErr w:type="spellEnd"/>
      <w:r w:rsidRPr="0004139B">
        <w:t xml:space="preserve"> University, 2023)</w:t>
      </w:r>
    </w:p>
    <w:p w14:paraId="096192FE" w14:textId="785DB357" w:rsidR="00943B8A" w:rsidRPr="0004139B" w:rsidRDefault="00943B8A" w:rsidP="0004139B">
      <w:pPr>
        <w:spacing w:line="360" w:lineRule="auto"/>
        <w:ind w:firstLine="284"/>
        <w:jc w:val="both"/>
        <w:rPr>
          <w:color w:val="0F0F0F"/>
        </w:rPr>
      </w:pPr>
      <w:r w:rsidRPr="0004139B">
        <w:rPr>
          <w:color w:val="0F0F0F"/>
        </w:rPr>
        <w:t xml:space="preserve">The term 'entrepreneur' is credited to R. Cantillon, who, according to his perspective, </w:t>
      </w:r>
      <w:r w:rsidR="00FB3961" w:rsidRPr="0004139B">
        <w:rPr>
          <w:color w:val="0F0F0F"/>
        </w:rPr>
        <w:t xml:space="preserve">the central element of the entrepreneur's definition revolves around the concept of risk-taking. He views the entrepreneur as an individual who assumes risks in the business process. Cantillon's entrepreneur is someone who engages in economic activities with an uncertainty about future outcomes, particularly financial </w:t>
      </w:r>
      <w:proofErr w:type="gramStart"/>
      <w:r w:rsidR="00FB3961" w:rsidRPr="0004139B">
        <w:rPr>
          <w:color w:val="0F0F0F"/>
        </w:rPr>
        <w:t>gains</w:t>
      </w:r>
      <w:proofErr w:type="gramEnd"/>
      <w:r w:rsidR="00FB3961" w:rsidRPr="0004139B">
        <w:rPr>
          <w:color w:val="0F0F0F"/>
        </w:rPr>
        <w:t xml:space="preserve"> or losses. This risk-bearing aspect is fundamental to his understanding of the entrepreneurial role. (Berg, 2015)</w:t>
      </w:r>
    </w:p>
    <w:p w14:paraId="17B4EC42" w14:textId="3423673A" w:rsidR="000C1220" w:rsidRPr="0004139B" w:rsidRDefault="00E40699" w:rsidP="0004139B">
      <w:pPr>
        <w:spacing w:line="360" w:lineRule="auto"/>
        <w:ind w:firstLine="284"/>
        <w:jc w:val="both"/>
        <w:rPr>
          <w:color w:val="0F0F0F"/>
        </w:rPr>
      </w:pPr>
      <w:r w:rsidRPr="0004139B">
        <w:rPr>
          <w:color w:val="0F0F0F"/>
        </w:rPr>
        <w:t xml:space="preserve">According to Draheim, 1972 and Howell, 1972, entrepreneurship involves the establishment of a novel business entity in a previously non-existent market. An entrepreneur denotes an individual or a select </w:t>
      </w:r>
      <w:r w:rsidRPr="0004139B">
        <w:rPr>
          <w:color w:val="0F0F0F"/>
        </w:rPr>
        <w:lastRenderedPageBreak/>
        <w:t>group responsible for initiating these new enterprises. This term also implies that these founders hold a substantial ownership interest in the business, differentiating them from mere employees. Moreover, it signifies their aspiration for the business to expand and flourish beyond the initial stage of self-employment.</w:t>
      </w:r>
    </w:p>
    <w:p w14:paraId="7D229739" w14:textId="77777777" w:rsidR="000C1220" w:rsidRPr="0004139B" w:rsidRDefault="000C1220" w:rsidP="0004139B">
      <w:pPr>
        <w:spacing w:line="360" w:lineRule="auto"/>
        <w:ind w:firstLine="284"/>
        <w:jc w:val="both"/>
      </w:pPr>
    </w:p>
    <w:p w14:paraId="67250296" w14:textId="5BC0BEEB" w:rsidR="000C1220" w:rsidRPr="0004139B" w:rsidRDefault="005576F4" w:rsidP="0004139B">
      <w:pPr>
        <w:spacing w:line="360" w:lineRule="auto"/>
        <w:ind w:firstLine="284"/>
        <w:jc w:val="both"/>
        <w:rPr>
          <w:color w:val="0F0F0F"/>
        </w:rPr>
      </w:pPr>
      <w:r w:rsidRPr="0004139B">
        <w:rPr>
          <w:b/>
          <w:bCs/>
        </w:rPr>
        <w:t>Essential Skills for Entrepreneurial Success</w:t>
      </w:r>
    </w:p>
    <w:p w14:paraId="00E5AE7C" w14:textId="77777777" w:rsidR="000C1220" w:rsidRPr="0004139B" w:rsidRDefault="000C1220" w:rsidP="0004139B">
      <w:pPr>
        <w:spacing w:line="360" w:lineRule="auto"/>
        <w:ind w:firstLine="284"/>
        <w:jc w:val="both"/>
        <w:rPr>
          <w:color w:val="0F0F0F"/>
        </w:rPr>
      </w:pPr>
      <w:r w:rsidRPr="0004139B">
        <w:rPr>
          <w:color w:val="0F0F0F"/>
        </w:rPr>
        <w:t xml:space="preserve">Entrepreneurs are characterized by their ability to identify opportunities, take calculated risks, and navigate the challenges of business ownership. Successful entrepreneurs often possess a combination of skills and traits that contribute to their effectiveness. </w:t>
      </w:r>
    </w:p>
    <w:p w14:paraId="2A30A77D" w14:textId="5FA2BAD0" w:rsidR="000C1220" w:rsidRPr="0004139B" w:rsidRDefault="000C1220" w:rsidP="0004139B">
      <w:pPr>
        <w:spacing w:line="360" w:lineRule="auto"/>
        <w:ind w:firstLine="284"/>
        <w:jc w:val="both"/>
        <w:rPr>
          <w:color w:val="0F0F0F"/>
        </w:rPr>
      </w:pPr>
      <w:r w:rsidRPr="0004139B">
        <w:rPr>
          <w:noProof/>
          <w:color w:val="0F0F0F"/>
        </w:rPr>
        <w:drawing>
          <wp:inline distT="0" distB="0" distL="0" distR="0" wp14:anchorId="0EE9E7B4" wp14:editId="14D6ECBA">
            <wp:extent cx="5731510" cy="4424045"/>
            <wp:effectExtent l="0" t="0" r="2540" b="0"/>
            <wp:docPr id="994923409" name="Picture 1" descr="A diagram of a entrepreneu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923409" name="Picture 1" descr="A diagram of a entrepreneur&#10;&#10;Description automatically generated with medium confidence"/>
                    <pic:cNvPicPr/>
                  </pic:nvPicPr>
                  <pic:blipFill>
                    <a:blip r:embed="rId7"/>
                    <a:stretch>
                      <a:fillRect/>
                    </a:stretch>
                  </pic:blipFill>
                  <pic:spPr>
                    <a:xfrm>
                      <a:off x="0" y="0"/>
                      <a:ext cx="5731510" cy="4424045"/>
                    </a:xfrm>
                    <a:prstGeom prst="rect">
                      <a:avLst/>
                    </a:prstGeom>
                  </pic:spPr>
                </pic:pic>
              </a:graphicData>
            </a:graphic>
          </wp:inline>
        </w:drawing>
      </w:r>
    </w:p>
    <w:p w14:paraId="4876BC94" w14:textId="77777777" w:rsidR="000C1220" w:rsidRPr="0004139B" w:rsidRDefault="000C1220" w:rsidP="0004139B">
      <w:pPr>
        <w:spacing w:line="360" w:lineRule="auto"/>
        <w:ind w:firstLine="284"/>
        <w:jc w:val="both"/>
        <w:rPr>
          <w:color w:val="0F0F0F"/>
        </w:rPr>
      </w:pPr>
    </w:p>
    <w:p w14:paraId="306FDE12" w14:textId="2FD58286" w:rsidR="000C1220" w:rsidRPr="0004139B" w:rsidRDefault="000C1220" w:rsidP="0004139B">
      <w:pPr>
        <w:spacing w:line="360" w:lineRule="auto"/>
        <w:ind w:firstLine="284"/>
        <w:jc w:val="both"/>
        <w:rPr>
          <w:color w:val="0F0F0F"/>
        </w:rPr>
      </w:pPr>
      <w:r w:rsidRPr="0004139B">
        <w:rPr>
          <w:color w:val="0F0F0F"/>
        </w:rPr>
        <w:t>University of Bolton, 2023</w:t>
      </w:r>
    </w:p>
    <w:p w14:paraId="079AE165" w14:textId="77777777" w:rsidR="000C1220" w:rsidRPr="0004139B" w:rsidRDefault="000C1220" w:rsidP="0004139B">
      <w:pPr>
        <w:spacing w:line="360" w:lineRule="auto"/>
        <w:ind w:firstLine="284"/>
        <w:jc w:val="both"/>
        <w:rPr>
          <w:color w:val="0F0F0F"/>
        </w:rPr>
      </w:pPr>
    </w:p>
    <w:p w14:paraId="25CEFFDA" w14:textId="279634DD" w:rsidR="000C1220" w:rsidRPr="0004139B" w:rsidRDefault="000C1220" w:rsidP="0004139B">
      <w:pPr>
        <w:spacing w:line="360" w:lineRule="auto"/>
        <w:ind w:firstLine="284"/>
        <w:jc w:val="both"/>
        <w:rPr>
          <w:color w:val="0F0F0F"/>
        </w:rPr>
      </w:pPr>
      <w:r w:rsidRPr="0004139B">
        <w:rPr>
          <w:color w:val="0F0F0F"/>
        </w:rPr>
        <w:t>Here are key skills I believe are essential for entrepreneurial success:</w:t>
      </w:r>
    </w:p>
    <w:p w14:paraId="113A0CB0" w14:textId="77777777" w:rsidR="000C1220" w:rsidRPr="002C6E0D" w:rsidRDefault="000C1220" w:rsidP="002C6E0D">
      <w:pPr>
        <w:pStyle w:val="ListParagraph"/>
        <w:numPr>
          <w:ilvl w:val="0"/>
          <w:numId w:val="7"/>
        </w:numPr>
        <w:spacing w:line="360" w:lineRule="auto"/>
        <w:ind w:left="426"/>
        <w:jc w:val="both"/>
        <w:rPr>
          <w:color w:val="0F0F0F"/>
        </w:rPr>
      </w:pPr>
      <w:r w:rsidRPr="002C6E0D">
        <w:rPr>
          <w:b/>
          <w:bCs/>
          <w:i/>
          <w:iCs/>
          <w:color w:val="0F0F0F"/>
        </w:rPr>
        <w:t>Visionary Thinking</w:t>
      </w:r>
      <w:r w:rsidRPr="002C6E0D">
        <w:rPr>
          <w:b/>
          <w:bCs/>
          <w:color w:val="0F0F0F"/>
        </w:rPr>
        <w:t>:</w:t>
      </w:r>
      <w:r w:rsidRPr="002C6E0D">
        <w:rPr>
          <w:color w:val="0F0F0F"/>
        </w:rPr>
        <w:t xml:space="preserve"> Entrepreneurs should have a clear vision of what they want to achieve. This involves setting long-term goals, defining a unique value proposition, and envisioning the trajectory of their venture.</w:t>
      </w:r>
    </w:p>
    <w:p w14:paraId="7B058224" w14:textId="77777777" w:rsidR="000C1220" w:rsidRPr="002C6E0D" w:rsidRDefault="000C1220" w:rsidP="002C6E0D">
      <w:pPr>
        <w:pStyle w:val="ListParagraph"/>
        <w:numPr>
          <w:ilvl w:val="0"/>
          <w:numId w:val="7"/>
        </w:numPr>
        <w:spacing w:line="360" w:lineRule="auto"/>
        <w:ind w:left="426"/>
        <w:jc w:val="both"/>
        <w:rPr>
          <w:color w:val="0F0F0F"/>
        </w:rPr>
      </w:pPr>
      <w:r w:rsidRPr="002C6E0D">
        <w:rPr>
          <w:b/>
          <w:bCs/>
          <w:i/>
          <w:iCs/>
          <w:color w:val="0F0F0F"/>
        </w:rPr>
        <w:t>Adaptability</w:t>
      </w:r>
      <w:r w:rsidRPr="002C6E0D">
        <w:rPr>
          <w:b/>
          <w:bCs/>
          <w:color w:val="0F0F0F"/>
        </w:rPr>
        <w:t>:</w:t>
      </w:r>
      <w:r w:rsidRPr="002C6E0D">
        <w:rPr>
          <w:color w:val="0F0F0F"/>
        </w:rPr>
        <w:t xml:space="preserve"> The business landscape is dynamic, and successful entrepreneurs need to adapt to changes in technology, market conditions, and consumer preferences. Flexibility allows them to pivot </w:t>
      </w:r>
      <w:r w:rsidRPr="002C6E0D">
        <w:rPr>
          <w:color w:val="0F0F0F"/>
        </w:rPr>
        <w:lastRenderedPageBreak/>
        <w:t>when necessary and seize new opportunities.</w:t>
      </w:r>
    </w:p>
    <w:p w14:paraId="1D5EA6DA" w14:textId="77777777" w:rsidR="000C1220" w:rsidRPr="002C6E0D" w:rsidRDefault="000C1220" w:rsidP="002C6E0D">
      <w:pPr>
        <w:pStyle w:val="ListParagraph"/>
        <w:numPr>
          <w:ilvl w:val="0"/>
          <w:numId w:val="7"/>
        </w:numPr>
        <w:spacing w:line="360" w:lineRule="auto"/>
        <w:ind w:left="426"/>
        <w:jc w:val="both"/>
        <w:rPr>
          <w:color w:val="0F0F0F"/>
        </w:rPr>
      </w:pPr>
      <w:r w:rsidRPr="002C6E0D">
        <w:rPr>
          <w:b/>
          <w:bCs/>
          <w:i/>
          <w:iCs/>
          <w:color w:val="0F0F0F"/>
        </w:rPr>
        <w:t>Resilience</w:t>
      </w:r>
      <w:r w:rsidRPr="002C6E0D">
        <w:rPr>
          <w:b/>
          <w:bCs/>
          <w:color w:val="0F0F0F"/>
        </w:rPr>
        <w:t>:</w:t>
      </w:r>
      <w:r w:rsidRPr="002C6E0D">
        <w:rPr>
          <w:color w:val="0F0F0F"/>
        </w:rPr>
        <w:t xml:space="preserve"> Entrepreneurship involves facing setbacks and failures. Resilience enables entrepreneurs to bounce back from challenges, learn from experiences, and persist in the face of adversity.</w:t>
      </w:r>
    </w:p>
    <w:p w14:paraId="5333B1C4" w14:textId="77777777" w:rsidR="000C1220" w:rsidRPr="002C6E0D" w:rsidRDefault="000C1220" w:rsidP="002C6E0D">
      <w:pPr>
        <w:pStyle w:val="ListParagraph"/>
        <w:numPr>
          <w:ilvl w:val="0"/>
          <w:numId w:val="7"/>
        </w:numPr>
        <w:spacing w:line="360" w:lineRule="auto"/>
        <w:ind w:left="426"/>
        <w:jc w:val="both"/>
        <w:rPr>
          <w:color w:val="0F0F0F"/>
        </w:rPr>
      </w:pPr>
      <w:r w:rsidRPr="002C6E0D">
        <w:rPr>
          <w:b/>
          <w:bCs/>
          <w:i/>
          <w:iCs/>
          <w:color w:val="0F0F0F"/>
        </w:rPr>
        <w:t>Risk Management</w:t>
      </w:r>
      <w:r w:rsidRPr="002C6E0D">
        <w:rPr>
          <w:b/>
          <w:bCs/>
          <w:color w:val="0F0F0F"/>
        </w:rPr>
        <w:t>:</w:t>
      </w:r>
      <w:r w:rsidRPr="002C6E0D">
        <w:rPr>
          <w:color w:val="0F0F0F"/>
        </w:rPr>
        <w:t xml:space="preserve"> Entrepreneurs are inherently risk-takers, but successful ones are strategic in their approach to risk. They assess and manage risks effectively, taking calculated chances while minimizing potential negative impacts.</w:t>
      </w:r>
    </w:p>
    <w:p w14:paraId="01378B5E" w14:textId="77777777" w:rsidR="000C1220" w:rsidRPr="002C6E0D" w:rsidRDefault="000C1220" w:rsidP="002C6E0D">
      <w:pPr>
        <w:pStyle w:val="ListParagraph"/>
        <w:numPr>
          <w:ilvl w:val="0"/>
          <w:numId w:val="7"/>
        </w:numPr>
        <w:spacing w:line="360" w:lineRule="auto"/>
        <w:ind w:left="426"/>
        <w:jc w:val="both"/>
        <w:rPr>
          <w:color w:val="0F0F0F"/>
        </w:rPr>
      </w:pPr>
      <w:r w:rsidRPr="002C6E0D">
        <w:rPr>
          <w:b/>
          <w:bCs/>
          <w:i/>
          <w:iCs/>
          <w:color w:val="0F0F0F"/>
        </w:rPr>
        <w:t>Leadership</w:t>
      </w:r>
      <w:r w:rsidRPr="002C6E0D">
        <w:rPr>
          <w:b/>
          <w:bCs/>
          <w:color w:val="0F0F0F"/>
        </w:rPr>
        <w:t>:</w:t>
      </w:r>
      <w:r w:rsidRPr="002C6E0D">
        <w:rPr>
          <w:color w:val="0F0F0F"/>
        </w:rPr>
        <w:t xml:space="preserve"> Entrepreneurs need strong leadership skills to inspire and guide their teams. Effective leadership involves clear communication, delegation, and the ability to motivate others toward a common goal.</w:t>
      </w:r>
    </w:p>
    <w:p w14:paraId="4AEA3C7C" w14:textId="77777777" w:rsidR="000C1220" w:rsidRPr="002C6E0D" w:rsidRDefault="000C1220" w:rsidP="002C6E0D">
      <w:pPr>
        <w:pStyle w:val="ListParagraph"/>
        <w:numPr>
          <w:ilvl w:val="0"/>
          <w:numId w:val="7"/>
        </w:numPr>
        <w:spacing w:line="360" w:lineRule="auto"/>
        <w:ind w:left="426"/>
        <w:jc w:val="both"/>
        <w:rPr>
          <w:color w:val="0F0F0F"/>
        </w:rPr>
      </w:pPr>
      <w:r w:rsidRPr="002C6E0D">
        <w:rPr>
          <w:b/>
          <w:bCs/>
          <w:i/>
          <w:iCs/>
          <w:color w:val="0F0F0F"/>
        </w:rPr>
        <w:t>Decision-Making</w:t>
      </w:r>
      <w:r w:rsidRPr="002C6E0D">
        <w:rPr>
          <w:b/>
          <w:bCs/>
          <w:color w:val="0F0F0F"/>
        </w:rPr>
        <w:t>:</w:t>
      </w:r>
      <w:r w:rsidRPr="002C6E0D">
        <w:rPr>
          <w:color w:val="0F0F0F"/>
        </w:rPr>
        <w:t xml:space="preserve"> Quick and effective decision-making is crucial in the entrepreneurial journey. Entrepreneurs must analyze situations, weigh options, and make decisions that align with their vision and goals.</w:t>
      </w:r>
    </w:p>
    <w:p w14:paraId="171F48C0" w14:textId="77777777" w:rsidR="000C1220" w:rsidRPr="002C6E0D" w:rsidRDefault="000C1220" w:rsidP="002C6E0D">
      <w:pPr>
        <w:pStyle w:val="ListParagraph"/>
        <w:numPr>
          <w:ilvl w:val="0"/>
          <w:numId w:val="7"/>
        </w:numPr>
        <w:spacing w:line="360" w:lineRule="auto"/>
        <w:ind w:left="426"/>
        <w:jc w:val="both"/>
        <w:rPr>
          <w:color w:val="0F0F0F"/>
        </w:rPr>
      </w:pPr>
      <w:r w:rsidRPr="002C6E0D">
        <w:rPr>
          <w:b/>
          <w:bCs/>
          <w:i/>
          <w:iCs/>
          <w:color w:val="0F0F0F"/>
        </w:rPr>
        <w:t>Financial Literacy</w:t>
      </w:r>
      <w:r w:rsidRPr="002C6E0D">
        <w:rPr>
          <w:b/>
          <w:bCs/>
          <w:color w:val="0F0F0F"/>
        </w:rPr>
        <w:t>:</w:t>
      </w:r>
      <w:r w:rsidRPr="002C6E0D">
        <w:rPr>
          <w:color w:val="0F0F0F"/>
        </w:rPr>
        <w:t xml:space="preserve"> Understanding financial aspects, including budgeting, cash flow management, and financial forecasting, is essential for sustainable business operations. Entrepreneurs should be adept at financial decision-making.</w:t>
      </w:r>
    </w:p>
    <w:p w14:paraId="2636BBAD" w14:textId="77777777" w:rsidR="000C1220" w:rsidRPr="002C6E0D" w:rsidRDefault="000C1220" w:rsidP="002C6E0D">
      <w:pPr>
        <w:pStyle w:val="ListParagraph"/>
        <w:numPr>
          <w:ilvl w:val="0"/>
          <w:numId w:val="7"/>
        </w:numPr>
        <w:spacing w:line="360" w:lineRule="auto"/>
        <w:ind w:left="426"/>
        <w:jc w:val="both"/>
        <w:rPr>
          <w:color w:val="0F0F0F"/>
        </w:rPr>
      </w:pPr>
      <w:r w:rsidRPr="002C6E0D">
        <w:rPr>
          <w:b/>
          <w:bCs/>
          <w:i/>
          <w:iCs/>
          <w:color w:val="0F0F0F"/>
        </w:rPr>
        <w:t>Networking:</w:t>
      </w:r>
      <w:r w:rsidRPr="002C6E0D">
        <w:rPr>
          <w:color w:val="0F0F0F"/>
        </w:rPr>
        <w:t xml:space="preserve"> Building and maintaining relationships is vital for entrepreneurs. Networking provides access to resources, mentorship, partnerships, and potential customers. It helps entrepreneurs stay informed about industry trends and opportunities.</w:t>
      </w:r>
    </w:p>
    <w:p w14:paraId="1CCAB218" w14:textId="77777777" w:rsidR="000C1220" w:rsidRPr="002C6E0D" w:rsidRDefault="000C1220" w:rsidP="002C6E0D">
      <w:pPr>
        <w:pStyle w:val="ListParagraph"/>
        <w:numPr>
          <w:ilvl w:val="0"/>
          <w:numId w:val="7"/>
        </w:numPr>
        <w:spacing w:line="360" w:lineRule="auto"/>
        <w:ind w:left="426"/>
        <w:jc w:val="both"/>
        <w:rPr>
          <w:color w:val="0F0F0F"/>
        </w:rPr>
      </w:pPr>
      <w:r w:rsidRPr="002C6E0D">
        <w:rPr>
          <w:b/>
          <w:bCs/>
          <w:i/>
          <w:iCs/>
          <w:color w:val="0F0F0F"/>
        </w:rPr>
        <w:t>Creativity and Innovation</w:t>
      </w:r>
      <w:r w:rsidRPr="002C6E0D">
        <w:rPr>
          <w:b/>
          <w:bCs/>
          <w:color w:val="0F0F0F"/>
        </w:rPr>
        <w:t>:</w:t>
      </w:r>
      <w:r w:rsidRPr="002C6E0D">
        <w:rPr>
          <w:color w:val="0F0F0F"/>
        </w:rPr>
        <w:t xml:space="preserve"> Successful entrepreneurs are often creative thinkers who can innovate and bring fresh ideas to the market. This ability to think outside the box is crucial for staying competitive.</w:t>
      </w:r>
    </w:p>
    <w:p w14:paraId="271EF8D2" w14:textId="77777777" w:rsidR="000C1220" w:rsidRPr="002C6E0D" w:rsidRDefault="000C1220" w:rsidP="002C6E0D">
      <w:pPr>
        <w:pStyle w:val="ListParagraph"/>
        <w:numPr>
          <w:ilvl w:val="0"/>
          <w:numId w:val="7"/>
        </w:numPr>
        <w:spacing w:line="360" w:lineRule="auto"/>
        <w:ind w:left="426"/>
        <w:jc w:val="both"/>
        <w:rPr>
          <w:color w:val="0F0F0F"/>
        </w:rPr>
      </w:pPr>
      <w:r w:rsidRPr="002C6E0D">
        <w:rPr>
          <w:b/>
          <w:bCs/>
          <w:i/>
          <w:iCs/>
          <w:color w:val="0F0F0F"/>
        </w:rPr>
        <w:t>Customer Focus</w:t>
      </w:r>
      <w:r w:rsidRPr="002C6E0D">
        <w:rPr>
          <w:b/>
          <w:bCs/>
          <w:color w:val="0F0F0F"/>
        </w:rPr>
        <w:t>:</w:t>
      </w:r>
      <w:r w:rsidRPr="002C6E0D">
        <w:rPr>
          <w:color w:val="0F0F0F"/>
        </w:rPr>
        <w:t xml:space="preserve"> Entrepreneurs need a deep understanding of their target audience. Being customer-centric allows them to create products or services that address real needs and provide value to their customers.</w:t>
      </w:r>
    </w:p>
    <w:p w14:paraId="6A3C494F" w14:textId="77777777" w:rsidR="000C1220" w:rsidRPr="002C6E0D" w:rsidRDefault="000C1220" w:rsidP="002C6E0D">
      <w:pPr>
        <w:pStyle w:val="ListParagraph"/>
        <w:numPr>
          <w:ilvl w:val="0"/>
          <w:numId w:val="7"/>
        </w:numPr>
        <w:spacing w:line="360" w:lineRule="auto"/>
        <w:ind w:left="426"/>
        <w:jc w:val="both"/>
        <w:rPr>
          <w:color w:val="0F0F0F"/>
        </w:rPr>
      </w:pPr>
      <w:r w:rsidRPr="002C6E0D">
        <w:rPr>
          <w:b/>
          <w:bCs/>
          <w:i/>
          <w:iCs/>
          <w:color w:val="0F0F0F"/>
        </w:rPr>
        <w:t>Time Management</w:t>
      </w:r>
      <w:r w:rsidRPr="002C6E0D">
        <w:rPr>
          <w:b/>
          <w:bCs/>
          <w:color w:val="0F0F0F"/>
        </w:rPr>
        <w:t>:</w:t>
      </w:r>
      <w:r w:rsidRPr="002C6E0D">
        <w:rPr>
          <w:color w:val="0F0F0F"/>
        </w:rPr>
        <w:t xml:space="preserve"> Juggling various aspects of a business requires effective time management. Entrepreneurs must prioritize tasks, set deadlines, and manage their time efficiently to maximize productivity.</w:t>
      </w:r>
    </w:p>
    <w:p w14:paraId="25D53E4F" w14:textId="77777777" w:rsidR="000C1220" w:rsidRPr="002C6E0D" w:rsidRDefault="000C1220" w:rsidP="002C6E0D">
      <w:pPr>
        <w:pStyle w:val="ListParagraph"/>
        <w:numPr>
          <w:ilvl w:val="0"/>
          <w:numId w:val="7"/>
        </w:numPr>
        <w:spacing w:line="360" w:lineRule="auto"/>
        <w:ind w:left="426"/>
        <w:jc w:val="both"/>
        <w:rPr>
          <w:color w:val="0F0F0F"/>
        </w:rPr>
      </w:pPr>
      <w:r w:rsidRPr="002C6E0D">
        <w:rPr>
          <w:b/>
          <w:bCs/>
          <w:i/>
          <w:iCs/>
          <w:color w:val="0F0F0F"/>
        </w:rPr>
        <w:t>Continuous Learning</w:t>
      </w:r>
      <w:r w:rsidRPr="002C6E0D">
        <w:rPr>
          <w:b/>
          <w:bCs/>
          <w:color w:val="0F0F0F"/>
        </w:rPr>
        <w:t>:</w:t>
      </w:r>
      <w:r w:rsidRPr="002C6E0D">
        <w:rPr>
          <w:color w:val="0F0F0F"/>
        </w:rPr>
        <w:t xml:space="preserve"> The business landscape is constantly evolving. Successful entrepreneurs embrace a mindset of continuous learning, staying informed about industry trends, emerging technologies, and best practices.</w:t>
      </w:r>
    </w:p>
    <w:p w14:paraId="00C411AD" w14:textId="77777777" w:rsidR="000C1220" w:rsidRPr="002C6E0D" w:rsidRDefault="000C1220" w:rsidP="002C6E0D">
      <w:pPr>
        <w:spacing w:line="360" w:lineRule="auto"/>
        <w:ind w:firstLine="283"/>
        <w:jc w:val="both"/>
        <w:rPr>
          <w:color w:val="0F0F0F"/>
        </w:rPr>
      </w:pPr>
      <w:r w:rsidRPr="002C6E0D">
        <w:rPr>
          <w:color w:val="0F0F0F"/>
        </w:rPr>
        <w:t>While the specific skills may vary based on the industry and type of business, possessing a combination of these skills can significantly enhance an entrepreneur's chances of success.</w:t>
      </w:r>
    </w:p>
    <w:p w14:paraId="2F38B032" w14:textId="77777777" w:rsidR="002C6E0D" w:rsidRPr="0004139B" w:rsidRDefault="002C6E0D" w:rsidP="002C6E0D">
      <w:pPr>
        <w:spacing w:line="360" w:lineRule="auto"/>
        <w:jc w:val="both"/>
        <w:rPr>
          <w:b/>
          <w:bCs/>
          <w:color w:val="0F0F0F"/>
        </w:rPr>
      </w:pPr>
    </w:p>
    <w:p w14:paraId="5EF01C8D" w14:textId="248FA543" w:rsidR="00943B8A" w:rsidRPr="0004139B" w:rsidRDefault="005576F4" w:rsidP="0004139B">
      <w:pPr>
        <w:spacing w:line="360" w:lineRule="auto"/>
        <w:ind w:firstLine="284"/>
        <w:jc w:val="both"/>
        <w:rPr>
          <w:color w:val="0F0F0F"/>
        </w:rPr>
      </w:pPr>
      <w:r w:rsidRPr="0004139B">
        <w:rPr>
          <w:b/>
          <w:bCs/>
          <w:color w:val="0F0F0F"/>
        </w:rPr>
        <w:t>Entrepreneurship categories</w:t>
      </w:r>
    </w:p>
    <w:p w14:paraId="7B02D9C0" w14:textId="32C53077" w:rsidR="00943B8A" w:rsidRPr="0004139B" w:rsidRDefault="0041135B" w:rsidP="0004139B">
      <w:pPr>
        <w:spacing w:line="360" w:lineRule="auto"/>
        <w:ind w:firstLine="284"/>
        <w:jc w:val="both"/>
        <w:rPr>
          <w:color w:val="0F0F0F"/>
        </w:rPr>
      </w:pPr>
      <w:r w:rsidRPr="0004139B">
        <w:rPr>
          <w:color w:val="0F0F0F"/>
        </w:rPr>
        <w:t xml:space="preserve">Entrepreneurship encompasses various models, each catering to distinct goals and contexts. Four </w:t>
      </w:r>
      <w:r w:rsidRPr="0004139B">
        <w:rPr>
          <w:color w:val="0F0F0F"/>
        </w:rPr>
        <w:lastRenderedPageBreak/>
        <w:t>prominent types stand out, each with its unique characteristics:</w:t>
      </w:r>
    </w:p>
    <w:p w14:paraId="5D35A39C" w14:textId="23530AC8" w:rsidR="0041135B" w:rsidRPr="002C6E0D" w:rsidRDefault="0041135B" w:rsidP="002C6E0D">
      <w:pPr>
        <w:pStyle w:val="ListParagraph"/>
        <w:numPr>
          <w:ilvl w:val="0"/>
          <w:numId w:val="8"/>
        </w:numPr>
        <w:spacing w:line="360" w:lineRule="auto"/>
        <w:ind w:left="284"/>
        <w:jc w:val="both"/>
        <w:rPr>
          <w:color w:val="0F0F0F"/>
        </w:rPr>
      </w:pPr>
      <w:r w:rsidRPr="002C6E0D">
        <w:rPr>
          <w:b/>
          <w:bCs/>
          <w:i/>
          <w:iCs/>
          <w:color w:val="0F0F0F"/>
        </w:rPr>
        <w:t>Small Business Entrepreneurship</w:t>
      </w:r>
      <w:r w:rsidRPr="002C6E0D">
        <w:rPr>
          <w:b/>
          <w:bCs/>
          <w:color w:val="0F0F0F"/>
        </w:rPr>
        <w:t>:</w:t>
      </w:r>
      <w:r w:rsidRPr="002C6E0D">
        <w:rPr>
          <w:color w:val="0F0F0F"/>
        </w:rPr>
        <w:t xml:space="preserve"> Small businesses constitute </w:t>
      </w:r>
      <w:proofErr w:type="gramStart"/>
      <w:r w:rsidRPr="002C6E0D">
        <w:rPr>
          <w:color w:val="0F0F0F"/>
        </w:rPr>
        <w:t>the majority of</w:t>
      </w:r>
      <w:proofErr w:type="gramEnd"/>
      <w:r w:rsidRPr="002C6E0D">
        <w:rPr>
          <w:color w:val="0F0F0F"/>
        </w:rPr>
        <w:t xml:space="preserve"> entrepreneurial ventures, often initiated by founders without aspirations for extensive growth. These ventures, such as individual restaurants or retail stores, rely on personal investment and succeed only if the business thrives locally.</w:t>
      </w:r>
    </w:p>
    <w:p w14:paraId="1C550779" w14:textId="3CC39758" w:rsidR="0041135B" w:rsidRPr="002C6E0D" w:rsidRDefault="0041135B" w:rsidP="002C6E0D">
      <w:pPr>
        <w:pStyle w:val="ListParagraph"/>
        <w:numPr>
          <w:ilvl w:val="0"/>
          <w:numId w:val="8"/>
        </w:numPr>
        <w:spacing w:line="360" w:lineRule="auto"/>
        <w:ind w:left="284"/>
        <w:jc w:val="both"/>
        <w:rPr>
          <w:color w:val="0F0F0F"/>
        </w:rPr>
      </w:pPr>
      <w:r w:rsidRPr="002C6E0D">
        <w:rPr>
          <w:b/>
          <w:bCs/>
          <w:i/>
          <w:iCs/>
          <w:color w:val="0F0F0F"/>
        </w:rPr>
        <w:t>Scalable Startup Entrepreneurship:</w:t>
      </w:r>
      <w:r w:rsidRPr="002C6E0D">
        <w:rPr>
          <w:color w:val="0F0F0F"/>
        </w:rPr>
        <w:t xml:space="preserve"> Scalable startups, while less common, attract significant attention. Originating from small-scale ideas, these businesses undergo substantial growth, frequently with external investor involvement. Silicon Valley tech companies often follow this trajectory, evolving from humble beginnings to expansive corporate entities.</w:t>
      </w:r>
    </w:p>
    <w:p w14:paraId="637220D7" w14:textId="77777777" w:rsidR="0041135B" w:rsidRPr="0004139B" w:rsidRDefault="0041135B" w:rsidP="0004139B">
      <w:pPr>
        <w:spacing w:line="360" w:lineRule="auto"/>
        <w:ind w:firstLine="284"/>
        <w:jc w:val="both"/>
        <w:rPr>
          <w:color w:val="0F0F0F"/>
        </w:rPr>
      </w:pPr>
    </w:p>
    <w:p w14:paraId="63008F2F" w14:textId="097F7E34" w:rsidR="0041135B" w:rsidRPr="0004139B" w:rsidRDefault="0041135B" w:rsidP="0004139B">
      <w:pPr>
        <w:spacing w:line="360" w:lineRule="auto"/>
        <w:ind w:firstLine="284"/>
        <w:jc w:val="both"/>
        <w:rPr>
          <w:color w:val="0F0F0F"/>
        </w:rPr>
      </w:pPr>
      <w:r w:rsidRPr="0004139B">
        <w:rPr>
          <w:noProof/>
          <w:color w:val="0F0F0F"/>
        </w:rPr>
        <w:drawing>
          <wp:inline distT="0" distB="0" distL="0" distR="0" wp14:anchorId="1AEDA00D" wp14:editId="6E722C7F">
            <wp:extent cx="5730240" cy="4373880"/>
            <wp:effectExtent l="0" t="0" r="3810" b="7620"/>
            <wp:docPr id="2111097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0240" cy="4373880"/>
                    </a:xfrm>
                    <a:prstGeom prst="rect">
                      <a:avLst/>
                    </a:prstGeom>
                    <a:noFill/>
                    <a:ln>
                      <a:noFill/>
                    </a:ln>
                  </pic:spPr>
                </pic:pic>
              </a:graphicData>
            </a:graphic>
          </wp:inline>
        </w:drawing>
      </w:r>
    </w:p>
    <w:p w14:paraId="11699275" w14:textId="77777777" w:rsidR="0041135B" w:rsidRPr="0004139B" w:rsidRDefault="0041135B" w:rsidP="0004139B">
      <w:pPr>
        <w:spacing w:line="360" w:lineRule="auto"/>
        <w:ind w:firstLine="284"/>
        <w:jc w:val="both"/>
        <w:rPr>
          <w:b/>
          <w:bCs/>
          <w:color w:val="0F0F0F"/>
        </w:rPr>
      </w:pPr>
    </w:p>
    <w:p w14:paraId="26D688CE" w14:textId="7B193740" w:rsidR="0041135B" w:rsidRPr="002C6E0D" w:rsidRDefault="0041135B" w:rsidP="002C6E0D">
      <w:pPr>
        <w:pStyle w:val="ListParagraph"/>
        <w:numPr>
          <w:ilvl w:val="0"/>
          <w:numId w:val="9"/>
        </w:numPr>
        <w:spacing w:line="360" w:lineRule="auto"/>
        <w:ind w:left="284"/>
        <w:jc w:val="both"/>
        <w:rPr>
          <w:color w:val="0F0F0F"/>
        </w:rPr>
      </w:pPr>
      <w:r w:rsidRPr="002C6E0D">
        <w:rPr>
          <w:b/>
          <w:bCs/>
          <w:i/>
          <w:iCs/>
          <w:color w:val="0F0F0F"/>
        </w:rPr>
        <w:t>Large Company Entrepreneurship</w:t>
      </w:r>
      <w:r w:rsidRPr="002C6E0D">
        <w:rPr>
          <w:b/>
          <w:bCs/>
          <w:color w:val="0F0F0F"/>
        </w:rPr>
        <w:t>:</w:t>
      </w:r>
      <w:r w:rsidRPr="002C6E0D">
        <w:rPr>
          <w:color w:val="0F0F0F"/>
        </w:rPr>
        <w:t xml:space="preserve"> Entrepreneurs can operate within established, larger companies by identifying untapped market opportunities. This model involves leveraging existing resources and technologies within the company to venture into new areas. For instance, an employee at an auto manufacturing company might propose and launch a motorcycle division.</w:t>
      </w:r>
    </w:p>
    <w:p w14:paraId="266E9553" w14:textId="6CD87EAA" w:rsidR="0041135B" w:rsidRPr="002C6E0D" w:rsidRDefault="0041135B" w:rsidP="002C6E0D">
      <w:pPr>
        <w:pStyle w:val="ListParagraph"/>
        <w:numPr>
          <w:ilvl w:val="0"/>
          <w:numId w:val="9"/>
        </w:numPr>
        <w:spacing w:line="360" w:lineRule="auto"/>
        <w:ind w:left="284"/>
        <w:jc w:val="both"/>
        <w:rPr>
          <w:color w:val="0F0F0F"/>
        </w:rPr>
      </w:pPr>
      <w:r w:rsidRPr="002C6E0D">
        <w:rPr>
          <w:b/>
          <w:bCs/>
          <w:i/>
          <w:iCs/>
          <w:color w:val="0F0F0F"/>
        </w:rPr>
        <w:t>Social Entrepreneurship</w:t>
      </w:r>
      <w:r w:rsidRPr="002C6E0D">
        <w:rPr>
          <w:b/>
          <w:bCs/>
          <w:color w:val="0F0F0F"/>
        </w:rPr>
        <w:t>:</w:t>
      </w:r>
      <w:r w:rsidRPr="002C6E0D">
        <w:rPr>
          <w:color w:val="0F0F0F"/>
        </w:rPr>
        <w:t xml:space="preserve"> Social entrepreneurship focuses on innovative solutions to community-based issues, driven by a commitment to positive societal changes. Social entrepreneurs are risk-takers aiming to address environmental concerns, promote racial justice, or engage in philanthropy </w:t>
      </w:r>
      <w:r w:rsidRPr="002C6E0D">
        <w:rPr>
          <w:color w:val="0F0F0F"/>
        </w:rPr>
        <w:lastRenderedPageBreak/>
        <w:t>within underserved communities.</w:t>
      </w:r>
    </w:p>
    <w:p w14:paraId="52CB5B41" w14:textId="7EE59866" w:rsidR="0041135B" w:rsidRPr="0004139B" w:rsidRDefault="0041135B" w:rsidP="0004139B">
      <w:pPr>
        <w:spacing w:line="360" w:lineRule="auto"/>
        <w:ind w:firstLine="284"/>
        <w:jc w:val="both"/>
        <w:rPr>
          <w:color w:val="0F0F0F"/>
        </w:rPr>
      </w:pPr>
      <w:r w:rsidRPr="0004139B">
        <w:rPr>
          <w:color w:val="0F0F0F"/>
        </w:rPr>
        <w:t>In essence, the entrepreneurial landscape offers diverse paths, each suited to different ambitions and contexts.</w:t>
      </w:r>
    </w:p>
    <w:p w14:paraId="5BECEB11" w14:textId="77777777" w:rsidR="005576F4" w:rsidRPr="0004139B" w:rsidRDefault="005576F4" w:rsidP="0004139B">
      <w:pPr>
        <w:spacing w:line="360" w:lineRule="auto"/>
        <w:ind w:firstLine="284"/>
        <w:jc w:val="both"/>
        <w:rPr>
          <w:color w:val="0F0F0F"/>
        </w:rPr>
      </w:pPr>
    </w:p>
    <w:p w14:paraId="7B670DD2" w14:textId="501698F1" w:rsidR="0041135B" w:rsidRPr="0004139B" w:rsidRDefault="0041135B" w:rsidP="0004139B">
      <w:pPr>
        <w:spacing w:line="360" w:lineRule="auto"/>
        <w:ind w:firstLine="284"/>
        <w:jc w:val="both"/>
        <w:rPr>
          <w:color w:val="0F0F0F"/>
          <w:lang w:val="en-GB"/>
        </w:rPr>
      </w:pPr>
      <w:r w:rsidRPr="0004139B">
        <w:rPr>
          <w:noProof/>
          <w:color w:val="0F0F0F"/>
        </w:rPr>
        <w:drawing>
          <wp:inline distT="0" distB="0" distL="0" distR="0" wp14:anchorId="282C0D48" wp14:editId="38820121">
            <wp:extent cx="5730240" cy="3657600"/>
            <wp:effectExtent l="0" t="0" r="3810" b="0"/>
            <wp:docPr id="20609102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0240" cy="3657600"/>
                    </a:xfrm>
                    <a:prstGeom prst="rect">
                      <a:avLst/>
                    </a:prstGeom>
                    <a:noFill/>
                    <a:ln>
                      <a:noFill/>
                    </a:ln>
                  </pic:spPr>
                </pic:pic>
              </a:graphicData>
            </a:graphic>
          </wp:inline>
        </w:drawing>
      </w:r>
    </w:p>
    <w:p w14:paraId="4038F4FA" w14:textId="77777777" w:rsidR="00943B8A" w:rsidRPr="0004139B" w:rsidRDefault="00943B8A" w:rsidP="0004139B">
      <w:pPr>
        <w:spacing w:line="360" w:lineRule="auto"/>
        <w:ind w:firstLine="284"/>
        <w:jc w:val="both"/>
        <w:rPr>
          <w:color w:val="0F0F0F"/>
        </w:rPr>
      </w:pPr>
    </w:p>
    <w:p w14:paraId="70AE632E" w14:textId="15BB7FC9" w:rsidR="005576F4" w:rsidRPr="002C6E0D" w:rsidRDefault="005576F4" w:rsidP="002C6E0D">
      <w:pPr>
        <w:spacing w:line="360" w:lineRule="auto"/>
        <w:jc w:val="both"/>
        <w:rPr>
          <w:b/>
          <w:bCs/>
        </w:rPr>
      </w:pPr>
      <w:r w:rsidRPr="0004139B">
        <w:rPr>
          <w:b/>
          <w:bCs/>
          <w:color w:val="0F0F0F"/>
          <w:bdr w:val="single" w:sz="2" w:space="0" w:color="D9D9E3" w:frame="1"/>
        </w:rPr>
        <w:br/>
      </w:r>
      <w:r w:rsidRPr="0004139B">
        <w:rPr>
          <w:b/>
          <w:bCs/>
        </w:rPr>
        <w:t>Decoding SMEs: Unveiling the Significance of Small to Medium Enterprises</w:t>
      </w:r>
    </w:p>
    <w:p w14:paraId="658F0FB9" w14:textId="0B264A7C" w:rsidR="0004139B" w:rsidRDefault="0004139B" w:rsidP="0004139B">
      <w:pPr>
        <w:spacing w:line="360" w:lineRule="auto"/>
        <w:ind w:firstLine="284"/>
        <w:jc w:val="both"/>
        <w:rPr>
          <w:color w:val="0F0F0F"/>
        </w:rPr>
      </w:pPr>
      <w:r w:rsidRPr="0004139B">
        <w:rPr>
          <w:color w:val="0F0F0F"/>
        </w:rPr>
        <w:t>An SME, or Small to Medium Enterprise, is defined as any organization with fewer than 250 employees and either an annual turnover of less than €50 million or a balance sheet total below €43 million. (gov.uk) The various sizes of organizations are detailed in the table below.</w:t>
      </w:r>
    </w:p>
    <w:p w14:paraId="16B38E32" w14:textId="2D40C7C1" w:rsidR="002C6E0D" w:rsidRPr="0004139B" w:rsidRDefault="002C6E0D" w:rsidP="0004139B">
      <w:pPr>
        <w:spacing w:line="360" w:lineRule="auto"/>
        <w:ind w:firstLine="284"/>
        <w:jc w:val="both"/>
        <w:rPr>
          <w:color w:val="0F0F0F"/>
        </w:rPr>
      </w:pPr>
      <w:r>
        <w:rPr>
          <w:noProof/>
          <w:color w:val="0F0F0F"/>
        </w:rPr>
        <w:drawing>
          <wp:inline distT="0" distB="0" distL="0" distR="0" wp14:anchorId="3344F326" wp14:editId="2C46A550">
            <wp:extent cx="6386830" cy="2473325"/>
            <wp:effectExtent l="0" t="0" r="0" b="3175"/>
            <wp:docPr id="805838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6830" cy="2473325"/>
                    </a:xfrm>
                    <a:prstGeom prst="rect">
                      <a:avLst/>
                    </a:prstGeom>
                    <a:noFill/>
                    <a:ln>
                      <a:noFill/>
                    </a:ln>
                  </pic:spPr>
                </pic:pic>
              </a:graphicData>
            </a:graphic>
          </wp:inline>
        </w:drawing>
      </w:r>
    </w:p>
    <w:p w14:paraId="7D133876" w14:textId="63E33BC0" w:rsidR="002C6E0D" w:rsidRDefault="002C6E0D" w:rsidP="0004139B">
      <w:pPr>
        <w:spacing w:line="360" w:lineRule="auto"/>
        <w:ind w:firstLine="284"/>
        <w:jc w:val="both"/>
        <w:rPr>
          <w:color w:val="0F0F0F"/>
        </w:rPr>
      </w:pPr>
      <w:r>
        <w:rPr>
          <w:color w:val="0F0F0F"/>
        </w:rPr>
        <w:lastRenderedPageBreak/>
        <w:t>Gov.uk</w:t>
      </w:r>
    </w:p>
    <w:p w14:paraId="5B20F41B" w14:textId="293BFADA" w:rsidR="00943B8A" w:rsidRPr="0004139B" w:rsidRDefault="005576F4" w:rsidP="0004139B">
      <w:pPr>
        <w:spacing w:line="360" w:lineRule="auto"/>
        <w:ind w:firstLine="284"/>
        <w:jc w:val="both"/>
        <w:rPr>
          <w:color w:val="0F0F0F"/>
        </w:rPr>
      </w:pPr>
      <w:r w:rsidRPr="0004139B">
        <w:rPr>
          <w:color w:val="0F0F0F"/>
        </w:rPr>
        <w:t>Lord Tariq Ahmad, the Minister of State for South Asia, UN, and the Commonwealth underscores the crucial contribution of the UK's 5.7 million Small to Medium Enterprises (SMEs) as key drivers of economic growth. These enterprises are instrumental in fueling innovation, boosting productivity, and creating jobs. Additionally, SMEs play a vital role in the delivery of UK aid, reaching millions of vulnerable individuals worldwide and providing support to the country's global network.</w:t>
      </w:r>
    </w:p>
    <w:p w14:paraId="1DCEF6DE" w14:textId="666535A5" w:rsidR="0004139B" w:rsidRPr="0004139B" w:rsidRDefault="0004139B" w:rsidP="0004139B">
      <w:pPr>
        <w:spacing w:line="360" w:lineRule="auto"/>
        <w:ind w:firstLine="284"/>
        <w:jc w:val="both"/>
        <w:rPr>
          <w:color w:val="0F0F0F"/>
        </w:rPr>
      </w:pPr>
      <w:r w:rsidRPr="0004139B">
        <w:rPr>
          <w:color w:val="0F0F0F"/>
        </w:rPr>
        <w:t xml:space="preserve">Research by </w:t>
      </w:r>
      <w:hyperlink r:id="rId11" w:anchor="auth-Luis_Javier-Garcia_Martinez-Aff1" w:history="1">
        <w:r w:rsidR="00B23E0D" w:rsidRPr="002C6E0D">
          <w:t xml:space="preserve"> Garcia-Martinez</w:t>
        </w:r>
      </w:hyperlink>
      <w:r w:rsidR="00B23E0D">
        <w:t>, L. J., </w:t>
      </w:r>
      <w:hyperlink r:id="rId12" w:anchor="auth-Sascha-Kraus-Aff2-Aff3" w:history="1">
        <w:r w:rsidR="00B23E0D" w:rsidRPr="002C6E0D">
          <w:t>Kraus</w:t>
        </w:r>
      </w:hyperlink>
      <w:r w:rsidR="00B23E0D">
        <w:t>, S.,  </w:t>
      </w:r>
      <w:hyperlink r:id="rId13" w:anchor="auth-Matthias-Breier-Aff4" w:history="1">
        <w:r w:rsidR="00B23E0D" w:rsidRPr="002C6E0D">
          <w:t>Breier</w:t>
        </w:r>
      </w:hyperlink>
      <w:r w:rsidR="00B23E0D">
        <w:t>, M. &amp; </w:t>
      </w:r>
      <w:proofErr w:type="spellStart"/>
      <w:r w:rsidR="00000000">
        <w:fldChar w:fldCharType="begin"/>
      </w:r>
      <w:r w:rsidR="00000000">
        <w:instrText>HYPERLINK "https://link.springer.com/article/10.1007/s11365-023-00830-z" \l "auth-Andreas-Kallmuenzer-Aff5"</w:instrText>
      </w:r>
      <w:r w:rsidR="00000000">
        <w:fldChar w:fldCharType="separate"/>
      </w:r>
      <w:r w:rsidR="00B23E0D" w:rsidRPr="002C6E0D">
        <w:t>Kallmuenzer</w:t>
      </w:r>
      <w:proofErr w:type="spellEnd"/>
      <w:r w:rsidR="00000000">
        <w:fldChar w:fldCharType="end"/>
      </w:r>
      <w:r w:rsidR="00B23E0D">
        <w:t xml:space="preserve">, A. (2023) </w:t>
      </w:r>
      <w:r w:rsidRPr="0004139B">
        <w:rPr>
          <w:color w:val="0F0F0F"/>
        </w:rPr>
        <w:t>highlights seven factors influencing SMEs and their performance. Experience and size positively impact SME growth. Businesses operating internationally tend to have better growth rates compared to those confined to local markets. Alliances and social networks benefit small firms by providing essential resources like international business knowledge, financial support, and innovation strategies. Innovation significantly improves productivity and overall performance.</w:t>
      </w:r>
    </w:p>
    <w:p w14:paraId="27E1737F" w14:textId="00F77576" w:rsidR="0004139B" w:rsidRPr="0004139B" w:rsidRDefault="0004139B" w:rsidP="0004139B">
      <w:pPr>
        <w:spacing w:line="360" w:lineRule="auto"/>
        <w:ind w:firstLine="284"/>
        <w:jc w:val="both"/>
        <w:rPr>
          <w:color w:val="0F0F0F"/>
        </w:rPr>
      </w:pPr>
      <w:r w:rsidRPr="0004139B">
        <w:rPr>
          <w:color w:val="0F0F0F"/>
        </w:rPr>
        <w:t>However, smaller firms face hurdles in obtaining financial assets due to higher perceived risk. Public subsidies can aid SMEs in securing financial resources, implementing innovation, and expanding into new markets, thereby achieving substantial growth rates. These seven factors not only directly impact growth but also mutually influence each other, enhancing their effect on performance. For instance, firm age and size jointly contribute more significantly to growth than age alone.</w:t>
      </w:r>
    </w:p>
    <w:p w14:paraId="4B040311" w14:textId="75A97CEB" w:rsidR="0004139B" w:rsidRPr="0004139B" w:rsidRDefault="0004139B" w:rsidP="0004139B">
      <w:pPr>
        <w:spacing w:line="360" w:lineRule="auto"/>
        <w:ind w:firstLine="284"/>
        <w:jc w:val="both"/>
        <w:rPr>
          <w:color w:val="0F0F0F"/>
        </w:rPr>
      </w:pPr>
      <w:r w:rsidRPr="0004139B">
        <w:rPr>
          <w:color w:val="0F0F0F"/>
        </w:rPr>
        <w:t xml:space="preserve">While most studies focus on promoting growth without considering SME managers' desires or whether growth aligns with SME interests, analyzing these factors can help identify a firm's growth potential. </w:t>
      </w:r>
    </w:p>
    <w:p w14:paraId="696F1757" w14:textId="77777777" w:rsidR="002C6E0D" w:rsidRDefault="002C6E0D" w:rsidP="0004139B">
      <w:pPr>
        <w:spacing w:line="360" w:lineRule="auto"/>
        <w:ind w:firstLine="284"/>
        <w:jc w:val="both"/>
        <w:rPr>
          <w:b/>
          <w:bCs/>
          <w:color w:val="0F0F0F"/>
        </w:rPr>
      </w:pPr>
    </w:p>
    <w:p w14:paraId="0E6E05D0" w14:textId="7D9F7597" w:rsidR="0079233D" w:rsidRPr="002C6E0D" w:rsidRDefault="0004139B" w:rsidP="0004139B">
      <w:pPr>
        <w:spacing w:line="360" w:lineRule="auto"/>
        <w:ind w:firstLine="284"/>
        <w:jc w:val="both"/>
        <w:rPr>
          <w:b/>
          <w:bCs/>
          <w:color w:val="0F0F0F"/>
        </w:rPr>
      </w:pPr>
      <w:r w:rsidRPr="002C6E0D">
        <w:rPr>
          <w:b/>
          <w:bCs/>
          <w:color w:val="0F0F0F"/>
        </w:rPr>
        <w:t>Conclusion</w:t>
      </w:r>
    </w:p>
    <w:p w14:paraId="7BFD91AD" w14:textId="77777777" w:rsidR="0004139B" w:rsidRPr="0004139B" w:rsidRDefault="0004139B" w:rsidP="0004139B">
      <w:pPr>
        <w:spacing w:line="360" w:lineRule="auto"/>
        <w:ind w:firstLine="284"/>
        <w:jc w:val="both"/>
        <w:rPr>
          <w:color w:val="0F0F0F"/>
        </w:rPr>
      </w:pPr>
      <w:r w:rsidRPr="0004139B">
        <w:rPr>
          <w:color w:val="0F0F0F"/>
        </w:rPr>
        <w:t>In essence, entrepreneurship acts as a catalyst for societal change, innovation, and economic growth, driven by individuals navigating challenges to create ventures that benefit both the economy and communities. The entrepreneurial landscape spans various models, including small business, scalable startups, large company entrepreneurship, and social entrepreneurship, each catering to distinct goals and contexts.</w:t>
      </w:r>
    </w:p>
    <w:p w14:paraId="49CA89DD" w14:textId="77777777" w:rsidR="0004139B" w:rsidRPr="0004139B" w:rsidRDefault="0004139B" w:rsidP="0004139B">
      <w:pPr>
        <w:spacing w:line="360" w:lineRule="auto"/>
        <w:ind w:firstLine="284"/>
        <w:jc w:val="both"/>
        <w:rPr>
          <w:color w:val="0F0F0F"/>
        </w:rPr>
      </w:pPr>
      <w:r w:rsidRPr="0004139B">
        <w:rPr>
          <w:color w:val="0F0F0F"/>
        </w:rPr>
        <w:t>Small to Medium Enterprises (SMEs), with their significant impact on economic growth, face challenges but benefit from factors like experience, size, internationalization, alliances, and innovation. Public support can aid SMEs in overcoming hurdles and achieving substantial growth rates.</w:t>
      </w:r>
    </w:p>
    <w:p w14:paraId="7A17D267" w14:textId="77777777" w:rsidR="0004139B" w:rsidRPr="0004139B" w:rsidRDefault="0004139B" w:rsidP="0004139B">
      <w:pPr>
        <w:spacing w:line="360" w:lineRule="auto"/>
        <w:ind w:firstLine="284"/>
        <w:jc w:val="both"/>
        <w:rPr>
          <w:color w:val="0F0F0F"/>
        </w:rPr>
      </w:pPr>
      <w:r w:rsidRPr="0004139B">
        <w:rPr>
          <w:color w:val="0F0F0F"/>
        </w:rPr>
        <w:t>Understanding entrepreneurship and SMEs involves recognizing their multifaceted nature, essential skills for success, and the diverse paths available within these realms. Aligning growth strategies with SME interests is crucial, highlighting the need to consider the desires of SME managers while promoting growth.</w:t>
      </w:r>
    </w:p>
    <w:p w14:paraId="561C54EE" w14:textId="77777777" w:rsidR="0004139B" w:rsidRPr="0004139B" w:rsidRDefault="0004139B" w:rsidP="0004139B">
      <w:pPr>
        <w:spacing w:line="360" w:lineRule="auto"/>
        <w:ind w:firstLine="284"/>
        <w:jc w:val="both"/>
        <w:rPr>
          <w:color w:val="0F0F0F"/>
        </w:rPr>
      </w:pPr>
    </w:p>
    <w:p w14:paraId="6A95396D" w14:textId="77777777" w:rsidR="00943B8A" w:rsidRDefault="00943B8A" w:rsidP="002C6E0D">
      <w:pPr>
        <w:spacing w:line="360" w:lineRule="auto"/>
        <w:jc w:val="both"/>
        <w:rPr>
          <w:color w:val="0F0F0F"/>
        </w:rPr>
      </w:pPr>
    </w:p>
    <w:p w14:paraId="23D7FB23" w14:textId="77777777" w:rsidR="0031053E" w:rsidRDefault="0031053E" w:rsidP="002C6E0D">
      <w:pPr>
        <w:spacing w:line="360" w:lineRule="auto"/>
        <w:jc w:val="both"/>
        <w:rPr>
          <w:color w:val="0F0F0F"/>
        </w:rPr>
      </w:pPr>
    </w:p>
    <w:p w14:paraId="789BE424" w14:textId="77777777" w:rsidR="0031053E" w:rsidRDefault="0031053E" w:rsidP="002C6E0D">
      <w:pPr>
        <w:spacing w:line="360" w:lineRule="auto"/>
        <w:jc w:val="both"/>
        <w:rPr>
          <w:color w:val="0F0F0F"/>
        </w:rPr>
      </w:pPr>
    </w:p>
    <w:p w14:paraId="11A1C994" w14:textId="77777777" w:rsidR="0031053E" w:rsidRPr="0004139B" w:rsidRDefault="0031053E" w:rsidP="002C6E0D">
      <w:pPr>
        <w:spacing w:line="360" w:lineRule="auto"/>
        <w:jc w:val="both"/>
        <w:rPr>
          <w:color w:val="0F0F0F"/>
        </w:rPr>
      </w:pPr>
    </w:p>
    <w:p w14:paraId="476B8D37" w14:textId="36708E17" w:rsidR="0031053E" w:rsidRPr="0031053E" w:rsidRDefault="00943B8A" w:rsidP="0031053E">
      <w:pPr>
        <w:spacing w:line="360" w:lineRule="auto"/>
        <w:ind w:firstLine="284"/>
        <w:jc w:val="both"/>
        <w:rPr>
          <w:b/>
          <w:bCs/>
          <w:color w:val="0F0F0F"/>
        </w:rPr>
      </w:pPr>
      <w:r w:rsidRPr="0031053E">
        <w:rPr>
          <w:b/>
          <w:bCs/>
          <w:color w:val="0F0F0F"/>
        </w:rPr>
        <w:t>Reference</w:t>
      </w:r>
      <w:r w:rsidR="0031053E" w:rsidRPr="0031053E">
        <w:rPr>
          <w:b/>
          <w:bCs/>
          <w:color w:val="0F0F0F"/>
        </w:rPr>
        <w:t xml:space="preserve"> list </w:t>
      </w:r>
    </w:p>
    <w:p w14:paraId="5371970E" w14:textId="2418CE5D" w:rsidR="0031053E" w:rsidRPr="0031053E" w:rsidRDefault="00000000" w:rsidP="0031053E">
      <w:pPr>
        <w:pStyle w:val="ListParagraph"/>
        <w:numPr>
          <w:ilvl w:val="0"/>
          <w:numId w:val="3"/>
        </w:numPr>
        <w:spacing w:line="360" w:lineRule="auto"/>
        <w:ind w:left="284" w:firstLine="142"/>
        <w:jc w:val="both"/>
      </w:pPr>
      <w:hyperlink r:id="rId14" w:history="1">
        <w:r w:rsidR="0031053E" w:rsidRPr="0004139B">
          <w:t>Berg</w:t>
        </w:r>
      </w:hyperlink>
      <w:r w:rsidR="0031053E" w:rsidRPr="0004139B">
        <w:t xml:space="preserve">, R. (2015). </w:t>
      </w:r>
      <w:r w:rsidR="0031053E" w:rsidRPr="0031053E">
        <w:rPr>
          <w:i/>
          <w:iCs/>
        </w:rPr>
        <w:t>Richard Cantillon's Essay on the Nature of Trade in General</w:t>
      </w:r>
      <w:r w:rsidR="0031053E" w:rsidRPr="0004139B">
        <w:t xml:space="preserve">. London. 1st </w:t>
      </w:r>
      <w:proofErr w:type="gramStart"/>
      <w:r w:rsidR="0031053E" w:rsidRPr="0004139B">
        <w:t>Edition</w:t>
      </w:r>
      <w:r w:rsidR="0031053E">
        <w:t>;</w:t>
      </w:r>
      <w:proofErr w:type="gramEnd"/>
    </w:p>
    <w:p w14:paraId="6EB607E9" w14:textId="1707DF93" w:rsidR="0031053E" w:rsidRDefault="0031053E" w:rsidP="0031053E">
      <w:pPr>
        <w:pStyle w:val="ListParagraph"/>
        <w:numPr>
          <w:ilvl w:val="0"/>
          <w:numId w:val="3"/>
        </w:numPr>
        <w:spacing w:line="360" w:lineRule="auto"/>
        <w:ind w:left="284" w:firstLine="142"/>
      </w:pPr>
      <w:r w:rsidRPr="0004139B">
        <w:t xml:space="preserve">Boise State University. (2023) </w:t>
      </w:r>
      <w:r w:rsidRPr="0031053E">
        <w:rPr>
          <w:i/>
          <w:iCs/>
        </w:rPr>
        <w:t xml:space="preserve">4 Types of </w:t>
      </w:r>
      <w:proofErr w:type="gramStart"/>
      <w:r w:rsidRPr="0031053E">
        <w:rPr>
          <w:i/>
          <w:iCs/>
        </w:rPr>
        <w:t>Entrepreneurship</w:t>
      </w:r>
      <w:proofErr w:type="gramEnd"/>
      <w:r w:rsidRPr="0004139B">
        <w:t xml:space="preserve">, </w:t>
      </w:r>
      <w:hyperlink r:id="rId15" w:history="1">
        <w:r w:rsidRPr="0004139B">
          <w:t>Pressbooks</w:t>
        </w:r>
      </w:hyperlink>
      <w:r w:rsidRPr="0004139B">
        <w:t>.</w:t>
      </w:r>
      <w:r>
        <w:t xml:space="preserve"> </w:t>
      </w:r>
      <w:hyperlink r:id="rId16" w:history="1">
        <w:r w:rsidRPr="00C2079B">
          <w:rPr>
            <w:rStyle w:val="Hyperlink"/>
          </w:rPr>
          <w:t>https://boisestate.pressbooks.pub/</w:t>
        </w:r>
      </w:hyperlink>
      <w:r>
        <w:t>;</w:t>
      </w:r>
    </w:p>
    <w:p w14:paraId="7031BDA0" w14:textId="782C7051" w:rsidR="00943B8A" w:rsidRDefault="00943B8A" w:rsidP="0031053E">
      <w:pPr>
        <w:pStyle w:val="ListParagraph"/>
        <w:numPr>
          <w:ilvl w:val="0"/>
          <w:numId w:val="3"/>
        </w:numPr>
        <w:spacing w:line="360" w:lineRule="auto"/>
        <w:ind w:left="284" w:firstLine="142"/>
        <w:jc w:val="both"/>
      </w:pPr>
      <w:r w:rsidRPr="0004139B">
        <w:t xml:space="preserve">Draheim, K. (1972). </w:t>
      </w:r>
      <w:r w:rsidR="0031053E" w:rsidRPr="0031053E">
        <w:rPr>
          <w:i/>
          <w:iCs/>
        </w:rPr>
        <w:t>Factors influencing</w:t>
      </w:r>
      <w:r w:rsidRPr="0031053E">
        <w:rPr>
          <w:i/>
          <w:iCs/>
        </w:rPr>
        <w:t xml:space="preserve"> the rate of formation of technical companies</w:t>
      </w:r>
      <w:r w:rsidRPr="0004139B">
        <w:t xml:space="preserve">. In A. Cooper, &amp; J. </w:t>
      </w:r>
      <w:proofErr w:type="gramStart"/>
      <w:r w:rsidRPr="0004139B">
        <w:t>Komives(</w:t>
      </w:r>
      <w:proofErr w:type="gramEnd"/>
      <w:r w:rsidRPr="0004139B">
        <w:t>Eds.), Technical Entrepreneurship: A Symposium: 24. Milwaukee: Center for Venture Management</w:t>
      </w:r>
      <w:r w:rsidR="0031053E">
        <w:t>;</w:t>
      </w:r>
    </w:p>
    <w:p w14:paraId="432B9829" w14:textId="55CB0254" w:rsidR="0031053E" w:rsidRDefault="00000000" w:rsidP="0031053E">
      <w:pPr>
        <w:pStyle w:val="ListParagraph"/>
        <w:numPr>
          <w:ilvl w:val="0"/>
          <w:numId w:val="3"/>
        </w:numPr>
        <w:spacing w:line="360" w:lineRule="auto"/>
        <w:ind w:left="284" w:firstLine="142"/>
        <w:jc w:val="both"/>
      </w:pPr>
      <w:hyperlink r:id="rId17" w:anchor="auth-Luis_Javier-Garcia_Martinez-Aff1" w:history="1">
        <w:r w:rsidR="0031053E" w:rsidRPr="002C6E0D">
          <w:t xml:space="preserve"> Garcia-Martinez</w:t>
        </w:r>
      </w:hyperlink>
      <w:r w:rsidR="0031053E">
        <w:t>, L. J., </w:t>
      </w:r>
      <w:hyperlink r:id="rId18" w:anchor="auth-Sascha-Kraus-Aff2-Aff3" w:history="1">
        <w:r w:rsidR="0031053E" w:rsidRPr="002C6E0D">
          <w:t>Kraus</w:t>
        </w:r>
      </w:hyperlink>
      <w:r w:rsidR="0031053E">
        <w:t>, S.,  </w:t>
      </w:r>
      <w:hyperlink r:id="rId19" w:anchor="auth-Matthias-Breier-Aff4" w:history="1">
        <w:r w:rsidR="0031053E" w:rsidRPr="002C6E0D">
          <w:t>Breier</w:t>
        </w:r>
      </w:hyperlink>
      <w:r w:rsidR="0031053E">
        <w:t>, M. &amp; </w:t>
      </w:r>
      <w:proofErr w:type="spellStart"/>
      <w:r w:rsidR="0031053E">
        <w:fldChar w:fldCharType="begin"/>
      </w:r>
      <w:r w:rsidR="0031053E">
        <w:instrText>HYPERLINK "https://link.springer.com/article/10.1007/s11365-023-00830-z" \l "auth-Andreas-Kallmuenzer-Aff5"</w:instrText>
      </w:r>
      <w:r w:rsidR="0031053E">
        <w:fldChar w:fldCharType="separate"/>
      </w:r>
      <w:r w:rsidR="0031053E" w:rsidRPr="002C6E0D">
        <w:t>Kallmuenzer</w:t>
      </w:r>
      <w:proofErr w:type="spellEnd"/>
      <w:r w:rsidR="0031053E">
        <w:fldChar w:fldCharType="end"/>
      </w:r>
      <w:r w:rsidR="0031053E">
        <w:t>, A. (2023)</w:t>
      </w:r>
      <w:r w:rsidR="0031053E" w:rsidRPr="0031053E">
        <w:rPr>
          <w:i/>
          <w:iCs/>
        </w:rPr>
        <w:t xml:space="preserve"> Untangling the relationship between small and medium-sized enterprises and growth: a review of extant literature</w:t>
      </w:r>
      <w:r w:rsidR="0031053E">
        <w:rPr>
          <w:i/>
          <w:iCs/>
        </w:rPr>
        <w:t xml:space="preserve">. </w:t>
      </w:r>
      <w:r w:rsidR="0031053E">
        <w:t>V</w:t>
      </w:r>
      <w:r w:rsidR="0031053E" w:rsidRPr="002C6E0D">
        <w:t>olume 19</w:t>
      </w:r>
      <w:r w:rsidR="0031053E">
        <w:t>.</w:t>
      </w:r>
      <w:r w:rsidR="0031053E" w:rsidRPr="002C6E0D">
        <w:t> Pages</w:t>
      </w:r>
      <w:r w:rsidR="0031053E">
        <w:t xml:space="preserve"> </w:t>
      </w:r>
      <w:r w:rsidR="0031053E" w:rsidRPr="002C6E0D">
        <w:t>455–</w:t>
      </w:r>
      <w:proofErr w:type="gramStart"/>
      <w:r w:rsidR="0031053E" w:rsidRPr="002C6E0D">
        <w:t>479</w:t>
      </w:r>
      <w:r w:rsidR="0031053E">
        <w:t>;</w:t>
      </w:r>
      <w:proofErr w:type="gramEnd"/>
    </w:p>
    <w:p w14:paraId="6675758D" w14:textId="6DBA6A98" w:rsidR="0031053E" w:rsidRDefault="0031053E" w:rsidP="0031053E">
      <w:pPr>
        <w:pStyle w:val="ListParagraph"/>
        <w:numPr>
          <w:ilvl w:val="0"/>
          <w:numId w:val="3"/>
        </w:numPr>
        <w:spacing w:line="360" w:lineRule="auto"/>
        <w:ind w:left="284" w:firstLine="142"/>
        <w:jc w:val="both"/>
      </w:pPr>
      <w:r>
        <w:t xml:space="preserve">Gov.uk. (2023) </w:t>
      </w:r>
      <w:r w:rsidRPr="0031053E">
        <w:rPr>
          <w:i/>
          <w:iCs/>
        </w:rPr>
        <w:t>Policy paper BEIS small and medium enterprises (SMEs) action plan: 2022 to 2025</w:t>
      </w:r>
      <w:r w:rsidRPr="0031053E">
        <w:t>. https://www.gov.uk/government/publications/</w:t>
      </w:r>
    </w:p>
    <w:p w14:paraId="30B95345" w14:textId="5EDCD7DE" w:rsidR="0031053E" w:rsidRPr="0004139B" w:rsidRDefault="0031053E" w:rsidP="0031053E">
      <w:pPr>
        <w:pStyle w:val="ListParagraph"/>
        <w:numPr>
          <w:ilvl w:val="0"/>
          <w:numId w:val="3"/>
        </w:numPr>
        <w:spacing w:line="360" w:lineRule="auto"/>
        <w:ind w:left="284" w:firstLine="142"/>
        <w:jc w:val="both"/>
      </w:pPr>
      <w:r w:rsidRPr="0004139B">
        <w:t xml:space="preserve">Howell, R. (1972). </w:t>
      </w:r>
      <w:r w:rsidRPr="0031053E">
        <w:rPr>
          <w:i/>
          <w:iCs/>
        </w:rPr>
        <w:t xml:space="preserve">Comparative profiles: entrepreneurs versus the hired executive: </w:t>
      </w:r>
      <w:proofErr w:type="gramStart"/>
      <w:r w:rsidRPr="0031053E">
        <w:rPr>
          <w:i/>
          <w:iCs/>
        </w:rPr>
        <w:t>San Francisco peninsula</w:t>
      </w:r>
      <w:proofErr w:type="gramEnd"/>
      <w:r w:rsidRPr="0031053E">
        <w:rPr>
          <w:i/>
          <w:iCs/>
        </w:rPr>
        <w:t xml:space="preserve"> semiconductor industry.</w:t>
      </w:r>
      <w:r w:rsidRPr="0004139B">
        <w:t xml:space="preserve"> In A. Cooper, &amp; J. </w:t>
      </w:r>
      <w:proofErr w:type="gramStart"/>
      <w:r w:rsidRPr="0004139B">
        <w:t>Komives(</w:t>
      </w:r>
      <w:proofErr w:type="gramEnd"/>
      <w:r w:rsidRPr="0004139B">
        <w:t xml:space="preserve">Eds.), Technical Entrepreneurship: A Symposium. Milwaukee: Center for Venture </w:t>
      </w:r>
      <w:proofErr w:type="gramStart"/>
      <w:r w:rsidRPr="0004139B">
        <w:t>Management</w:t>
      </w:r>
      <w:r>
        <w:t>;</w:t>
      </w:r>
      <w:proofErr w:type="gramEnd"/>
    </w:p>
    <w:p w14:paraId="11BC3457" w14:textId="59523896" w:rsidR="008A0BF3" w:rsidRPr="0004139B" w:rsidRDefault="008A0BF3" w:rsidP="0031053E">
      <w:pPr>
        <w:pStyle w:val="ListParagraph"/>
        <w:numPr>
          <w:ilvl w:val="0"/>
          <w:numId w:val="3"/>
        </w:numPr>
        <w:spacing w:line="360" w:lineRule="auto"/>
        <w:ind w:left="284" w:firstLine="142"/>
        <w:jc w:val="both"/>
      </w:pPr>
      <w:proofErr w:type="spellStart"/>
      <w:r w:rsidRPr="0004139B">
        <w:t>Nexford</w:t>
      </w:r>
      <w:proofErr w:type="spellEnd"/>
      <w:r w:rsidRPr="0004139B">
        <w:t xml:space="preserve"> University. (2023) </w:t>
      </w:r>
      <w:r w:rsidRPr="0031053E">
        <w:rPr>
          <w:i/>
          <w:iCs/>
        </w:rPr>
        <w:t>Role of Entrepreneurship in Economic Development 2023</w:t>
      </w:r>
      <w:r w:rsidRPr="0004139B">
        <w:t>. Washington. www.nexford.edu/insights/role-of-entrepreneurship-in-economic-growth</w:t>
      </w:r>
      <w:r w:rsidR="0031053E">
        <w:t>.</w:t>
      </w:r>
    </w:p>
    <w:p w14:paraId="1217B74A" w14:textId="77777777" w:rsidR="0041135B" w:rsidRPr="0031053E" w:rsidRDefault="0041135B" w:rsidP="0031053E">
      <w:pPr>
        <w:pStyle w:val="ListParagraph"/>
        <w:spacing w:line="360" w:lineRule="auto"/>
        <w:ind w:left="284" w:firstLine="142"/>
        <w:jc w:val="both"/>
      </w:pPr>
      <w:r w:rsidRPr="0031053E">
        <w:rPr>
          <w:b/>
          <w:bCs/>
        </w:rPr>
        <w:t>Infographic Sources:</w:t>
      </w:r>
    </w:p>
    <w:p w14:paraId="32DF53AC" w14:textId="77777777" w:rsidR="0041135B" w:rsidRPr="0031053E" w:rsidRDefault="00000000" w:rsidP="0031053E">
      <w:pPr>
        <w:pStyle w:val="ListParagraph"/>
        <w:numPr>
          <w:ilvl w:val="0"/>
          <w:numId w:val="15"/>
        </w:numPr>
        <w:spacing w:line="360" w:lineRule="auto"/>
        <w:ind w:left="284" w:firstLine="142"/>
        <w:jc w:val="both"/>
      </w:pPr>
      <w:hyperlink r:id="rId20" w:history="1">
        <w:r w:rsidR="0041135B" w:rsidRPr="0031053E">
          <w:rPr>
            <w:i/>
            <w:iCs/>
          </w:rPr>
          <w:t>Entrepreneur</w:t>
        </w:r>
      </w:hyperlink>
      <w:hyperlink r:id="rId21" w:history="1">
        <w:r w:rsidR="0041135B" w:rsidRPr="0031053E">
          <w:t>, “Plan Your Business Plan”</w:t>
        </w:r>
      </w:hyperlink>
    </w:p>
    <w:p w14:paraId="53BA5883" w14:textId="77777777" w:rsidR="000C1220" w:rsidRPr="0031053E" w:rsidRDefault="00000000" w:rsidP="0031053E">
      <w:pPr>
        <w:pStyle w:val="ListParagraph"/>
        <w:numPr>
          <w:ilvl w:val="0"/>
          <w:numId w:val="15"/>
        </w:numPr>
        <w:spacing w:line="360" w:lineRule="auto"/>
        <w:ind w:left="284" w:firstLine="142"/>
        <w:jc w:val="both"/>
      </w:pPr>
      <w:hyperlink r:id="rId22" w:history="1">
        <w:r w:rsidR="0041135B" w:rsidRPr="0031053E">
          <w:t>Investopedia, Social Entrepreneur</w:t>
        </w:r>
      </w:hyperlink>
    </w:p>
    <w:p w14:paraId="40905E2C" w14:textId="772C2067" w:rsidR="0031053E" w:rsidRDefault="0031053E" w:rsidP="0031053E">
      <w:pPr>
        <w:pStyle w:val="ListParagraph"/>
        <w:numPr>
          <w:ilvl w:val="0"/>
          <w:numId w:val="15"/>
        </w:numPr>
        <w:spacing w:line="360" w:lineRule="auto"/>
        <w:ind w:left="284" w:firstLine="142"/>
        <w:jc w:val="both"/>
      </w:pPr>
      <w:r>
        <w:t xml:space="preserve">Gov.uk. (2023) </w:t>
      </w:r>
      <w:r w:rsidRPr="0031053E">
        <w:rPr>
          <w:i/>
          <w:iCs/>
        </w:rPr>
        <w:t>Policy paper BEIS small and medium enterprises (SMEs) action plan: 2022 to 2025</w:t>
      </w:r>
      <w:r w:rsidRPr="0031053E">
        <w:t xml:space="preserve">. </w:t>
      </w:r>
      <w:hyperlink r:id="rId23" w:history="1">
        <w:r w:rsidRPr="00C2079B">
          <w:rPr>
            <w:rStyle w:val="Hyperlink"/>
          </w:rPr>
          <w:t>https://www.gov.uk/government/publications/</w:t>
        </w:r>
      </w:hyperlink>
    </w:p>
    <w:p w14:paraId="722BAE57" w14:textId="77777777" w:rsidR="0031053E" w:rsidRDefault="0031053E" w:rsidP="0031053E">
      <w:pPr>
        <w:pStyle w:val="ListParagraph"/>
        <w:numPr>
          <w:ilvl w:val="0"/>
          <w:numId w:val="15"/>
        </w:numPr>
        <w:spacing w:line="360" w:lineRule="auto"/>
        <w:ind w:left="284" w:firstLine="142"/>
        <w:jc w:val="both"/>
      </w:pPr>
      <w:r w:rsidRPr="0031053E">
        <w:t xml:space="preserve">University of Bolton, (2023) Is an entrepreneur born or made? </w:t>
      </w:r>
      <w:hyperlink r:id="rId24" w:history="1">
        <w:r w:rsidRPr="00C2079B">
          <w:rPr>
            <w:rStyle w:val="Hyperlink"/>
          </w:rPr>
          <w:t>https://www.bolton.ac.uk/blogs/is-an-entrepreneur-born-or-made</w:t>
        </w:r>
      </w:hyperlink>
    </w:p>
    <w:p w14:paraId="6CFB7D28" w14:textId="77777777" w:rsidR="0031053E" w:rsidRPr="0004139B" w:rsidRDefault="0031053E" w:rsidP="0031053E">
      <w:pPr>
        <w:spacing w:line="360" w:lineRule="auto"/>
        <w:ind w:left="284"/>
        <w:jc w:val="both"/>
      </w:pPr>
    </w:p>
    <w:p w14:paraId="29F1CDFC" w14:textId="66742740" w:rsidR="0041135B" w:rsidRPr="0031053E" w:rsidRDefault="0041135B" w:rsidP="0004139B">
      <w:pPr>
        <w:pStyle w:val="ListParagraph"/>
        <w:spacing w:line="360" w:lineRule="auto"/>
        <w:ind w:firstLine="284"/>
        <w:jc w:val="both"/>
      </w:pPr>
    </w:p>
    <w:sectPr w:rsidR="0041135B" w:rsidRPr="0031053E" w:rsidSect="002C6E0D">
      <w:footerReference w:type="default" r:id="rId25"/>
      <w:pgSz w:w="11906" w:h="16838"/>
      <w:pgMar w:top="1440" w:right="849" w:bottom="1440" w:left="993"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A1549D" w14:textId="77777777" w:rsidR="00347CE0" w:rsidRDefault="00347CE0" w:rsidP="002C6E0D">
      <w:r>
        <w:separator/>
      </w:r>
    </w:p>
  </w:endnote>
  <w:endnote w:type="continuationSeparator" w:id="0">
    <w:p w14:paraId="2E4BEE75" w14:textId="77777777" w:rsidR="00347CE0" w:rsidRDefault="00347CE0" w:rsidP="002C6E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0366075"/>
      <w:docPartObj>
        <w:docPartGallery w:val="Page Numbers (Bottom of Page)"/>
        <w:docPartUnique/>
      </w:docPartObj>
    </w:sdtPr>
    <w:sdtEndPr>
      <w:rPr>
        <w:noProof/>
      </w:rPr>
    </w:sdtEndPr>
    <w:sdtContent>
      <w:p w14:paraId="1A0B4A43" w14:textId="785F8B90" w:rsidR="002C6E0D" w:rsidRDefault="002C6E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2B5AB2" w14:textId="77777777" w:rsidR="002C6E0D" w:rsidRDefault="002C6E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33417D" w14:textId="77777777" w:rsidR="00347CE0" w:rsidRDefault="00347CE0" w:rsidP="002C6E0D">
      <w:r>
        <w:separator/>
      </w:r>
    </w:p>
  </w:footnote>
  <w:footnote w:type="continuationSeparator" w:id="0">
    <w:p w14:paraId="3A024653" w14:textId="77777777" w:rsidR="00347CE0" w:rsidRDefault="00347CE0" w:rsidP="002C6E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46B91"/>
    <w:multiLevelType w:val="multilevel"/>
    <w:tmpl w:val="D80CD7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447F1C"/>
    <w:multiLevelType w:val="multilevel"/>
    <w:tmpl w:val="45322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123A30"/>
    <w:multiLevelType w:val="hybridMultilevel"/>
    <w:tmpl w:val="EA82F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CE0334"/>
    <w:multiLevelType w:val="hybridMultilevel"/>
    <w:tmpl w:val="0366C05A"/>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4" w15:restartNumberingAfterBreak="0">
    <w:nsid w:val="25724028"/>
    <w:multiLevelType w:val="multilevel"/>
    <w:tmpl w:val="EC2AB5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8A1414"/>
    <w:multiLevelType w:val="hybridMultilevel"/>
    <w:tmpl w:val="5C127EF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6" w15:restartNumberingAfterBreak="0">
    <w:nsid w:val="34C0557A"/>
    <w:multiLevelType w:val="hybridMultilevel"/>
    <w:tmpl w:val="C5E686DC"/>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35E420A4"/>
    <w:multiLevelType w:val="hybridMultilevel"/>
    <w:tmpl w:val="14EAD6A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38A673F1"/>
    <w:multiLevelType w:val="multilevel"/>
    <w:tmpl w:val="8BE691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5371A1B"/>
    <w:multiLevelType w:val="hybridMultilevel"/>
    <w:tmpl w:val="E15E8336"/>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0" w15:restartNumberingAfterBreak="0">
    <w:nsid w:val="59AB4FD1"/>
    <w:multiLevelType w:val="hybridMultilevel"/>
    <w:tmpl w:val="980C9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C27F46"/>
    <w:multiLevelType w:val="hybridMultilevel"/>
    <w:tmpl w:val="B65211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9BC2020"/>
    <w:multiLevelType w:val="hybridMultilevel"/>
    <w:tmpl w:val="90F46B4A"/>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7DEC0F3E"/>
    <w:multiLevelType w:val="hybridMultilevel"/>
    <w:tmpl w:val="C5E686D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7FA52CE0"/>
    <w:multiLevelType w:val="hybridMultilevel"/>
    <w:tmpl w:val="986AC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0219796">
    <w:abstractNumId w:val="11"/>
  </w:num>
  <w:num w:numId="2" w16cid:durableId="1522040475">
    <w:abstractNumId w:val="10"/>
  </w:num>
  <w:num w:numId="3" w16cid:durableId="1680430221">
    <w:abstractNumId w:val="13"/>
  </w:num>
  <w:num w:numId="4" w16cid:durableId="2134979926">
    <w:abstractNumId w:val="8"/>
  </w:num>
  <w:num w:numId="5" w16cid:durableId="1138647021">
    <w:abstractNumId w:val="4"/>
  </w:num>
  <w:num w:numId="6" w16cid:durableId="1232155715">
    <w:abstractNumId w:val="0"/>
  </w:num>
  <w:num w:numId="7" w16cid:durableId="1976174690">
    <w:abstractNumId w:val="9"/>
  </w:num>
  <w:num w:numId="8" w16cid:durableId="1304771601">
    <w:abstractNumId w:val="5"/>
  </w:num>
  <w:num w:numId="9" w16cid:durableId="119230496">
    <w:abstractNumId w:val="3"/>
  </w:num>
  <w:num w:numId="10" w16cid:durableId="1996566193">
    <w:abstractNumId w:val="6"/>
  </w:num>
  <w:num w:numId="11" w16cid:durableId="881476659">
    <w:abstractNumId w:val="2"/>
  </w:num>
  <w:num w:numId="12" w16cid:durableId="1765111185">
    <w:abstractNumId w:val="14"/>
  </w:num>
  <w:num w:numId="13" w16cid:durableId="1704668988">
    <w:abstractNumId w:val="1"/>
  </w:num>
  <w:num w:numId="14" w16cid:durableId="1945183684">
    <w:abstractNumId w:val="7"/>
  </w:num>
  <w:num w:numId="15" w16cid:durableId="6579214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E2C"/>
    <w:rsid w:val="0004139B"/>
    <w:rsid w:val="000C1220"/>
    <w:rsid w:val="002C6E0D"/>
    <w:rsid w:val="0031053E"/>
    <w:rsid w:val="00313654"/>
    <w:rsid w:val="00347CE0"/>
    <w:rsid w:val="0041135B"/>
    <w:rsid w:val="00460BE2"/>
    <w:rsid w:val="004B66B0"/>
    <w:rsid w:val="00555237"/>
    <w:rsid w:val="005576F4"/>
    <w:rsid w:val="00634974"/>
    <w:rsid w:val="0079233D"/>
    <w:rsid w:val="008A0BF3"/>
    <w:rsid w:val="00943B8A"/>
    <w:rsid w:val="00B23E0D"/>
    <w:rsid w:val="00C016C1"/>
    <w:rsid w:val="00CD2E2C"/>
    <w:rsid w:val="00E40699"/>
    <w:rsid w:val="00E80F9A"/>
    <w:rsid w:val="00EB3E86"/>
    <w:rsid w:val="00F03A7E"/>
    <w:rsid w:val="00FB2AA8"/>
    <w:rsid w:val="00FB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33A7C"/>
  <w15:chartTrackingRefBased/>
  <w15:docId w15:val="{E920A1C7-4BE8-4A3D-861E-3807D3B3E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4974"/>
    <w:pPr>
      <w:widowControl w:val="0"/>
      <w:autoSpaceDE w:val="0"/>
      <w:autoSpaceDN w:val="0"/>
      <w:spacing w:after="0" w:line="240" w:lineRule="auto"/>
    </w:pPr>
    <w:rPr>
      <w:rFonts w:ascii="Arial" w:eastAsia="Arial" w:hAnsi="Arial" w:cs="Arial"/>
      <w:kern w:val="0"/>
      <w:lang w:val="en-US"/>
      <w14:ligatures w14:val="none"/>
    </w:rPr>
  </w:style>
  <w:style w:type="paragraph" w:styleId="Heading1">
    <w:name w:val="heading 1"/>
    <w:basedOn w:val="Normal"/>
    <w:link w:val="Heading1Char"/>
    <w:uiPriority w:val="9"/>
    <w:qFormat/>
    <w:rsid w:val="00FB3961"/>
    <w:pPr>
      <w:widowControl/>
      <w:autoSpaceDE/>
      <w:autoSpaceDN/>
      <w:spacing w:before="100" w:beforeAutospacing="1" w:after="100" w:afterAutospacing="1"/>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0699"/>
    <w:pPr>
      <w:ind w:left="720"/>
      <w:contextualSpacing/>
    </w:pPr>
  </w:style>
  <w:style w:type="character" w:styleId="Hyperlink">
    <w:name w:val="Hyperlink"/>
    <w:basedOn w:val="DefaultParagraphFont"/>
    <w:uiPriority w:val="99"/>
    <w:unhideWhenUsed/>
    <w:rsid w:val="00FB3961"/>
    <w:rPr>
      <w:color w:val="0000FF"/>
      <w:u w:val="single"/>
    </w:rPr>
  </w:style>
  <w:style w:type="character" w:customStyle="1" w:styleId="Heading1Char">
    <w:name w:val="Heading 1 Char"/>
    <w:basedOn w:val="DefaultParagraphFont"/>
    <w:link w:val="Heading1"/>
    <w:uiPriority w:val="9"/>
    <w:rsid w:val="00FB3961"/>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460BE2"/>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460BE2"/>
    <w:rPr>
      <w:b/>
      <w:bCs/>
    </w:rPr>
  </w:style>
  <w:style w:type="character" w:customStyle="1" w:styleId="pressbooks">
    <w:name w:val="pressbooks"/>
    <w:basedOn w:val="DefaultParagraphFont"/>
    <w:rsid w:val="0041135B"/>
  </w:style>
  <w:style w:type="character" w:styleId="UnresolvedMention">
    <w:name w:val="Unresolved Mention"/>
    <w:basedOn w:val="DefaultParagraphFont"/>
    <w:uiPriority w:val="99"/>
    <w:semiHidden/>
    <w:unhideWhenUsed/>
    <w:rsid w:val="0041135B"/>
    <w:rPr>
      <w:color w:val="605E5C"/>
      <w:shd w:val="clear" w:color="auto" w:fill="E1DFDD"/>
    </w:rPr>
  </w:style>
  <w:style w:type="character" w:styleId="Emphasis">
    <w:name w:val="Emphasis"/>
    <w:basedOn w:val="DefaultParagraphFont"/>
    <w:uiPriority w:val="20"/>
    <w:qFormat/>
    <w:rsid w:val="0041135B"/>
    <w:rPr>
      <w:i/>
      <w:iCs/>
    </w:rPr>
  </w:style>
  <w:style w:type="paragraph" w:customStyle="1" w:styleId="TableParagraph">
    <w:name w:val="Table Paragraph"/>
    <w:basedOn w:val="Normal"/>
    <w:uiPriority w:val="1"/>
    <w:qFormat/>
    <w:rsid w:val="00C016C1"/>
    <w:pPr>
      <w:autoSpaceDE/>
      <w:autoSpaceDN/>
      <w:spacing w:after="160" w:line="259" w:lineRule="auto"/>
      <w:ind w:left="110"/>
    </w:pPr>
    <w:rPr>
      <w:kern w:val="2"/>
      <w:lang w:val="en-GB"/>
      <w14:ligatures w14:val="standardContextual"/>
    </w:rPr>
  </w:style>
  <w:style w:type="paragraph" w:customStyle="1" w:styleId="c-article-identifiersitem">
    <w:name w:val="c-article-identifiers__item"/>
    <w:basedOn w:val="Normal"/>
    <w:rsid w:val="002C6E0D"/>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u-visually-hidden">
    <w:name w:val="u-visually-hidden"/>
    <w:basedOn w:val="DefaultParagraphFont"/>
    <w:rsid w:val="002C6E0D"/>
  </w:style>
  <w:style w:type="character" w:customStyle="1" w:styleId="govuk-caption-xl">
    <w:name w:val="govuk-caption-xl"/>
    <w:basedOn w:val="DefaultParagraphFont"/>
    <w:rsid w:val="002C6E0D"/>
  </w:style>
  <w:style w:type="paragraph" w:customStyle="1" w:styleId="publication-headerlast-changed">
    <w:name w:val="publication-header__last-changed"/>
    <w:basedOn w:val="Normal"/>
    <w:rsid w:val="002C6E0D"/>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2C6E0D"/>
    <w:pPr>
      <w:tabs>
        <w:tab w:val="center" w:pos="4513"/>
        <w:tab w:val="right" w:pos="9026"/>
      </w:tabs>
    </w:pPr>
  </w:style>
  <w:style w:type="character" w:customStyle="1" w:styleId="HeaderChar">
    <w:name w:val="Header Char"/>
    <w:basedOn w:val="DefaultParagraphFont"/>
    <w:link w:val="Header"/>
    <w:uiPriority w:val="99"/>
    <w:rsid w:val="002C6E0D"/>
    <w:rPr>
      <w:rFonts w:ascii="Arial" w:eastAsia="Arial" w:hAnsi="Arial" w:cs="Arial"/>
      <w:kern w:val="0"/>
      <w:lang w:val="en-US"/>
      <w14:ligatures w14:val="none"/>
    </w:rPr>
  </w:style>
  <w:style w:type="paragraph" w:styleId="Footer">
    <w:name w:val="footer"/>
    <w:basedOn w:val="Normal"/>
    <w:link w:val="FooterChar"/>
    <w:uiPriority w:val="99"/>
    <w:unhideWhenUsed/>
    <w:rsid w:val="002C6E0D"/>
    <w:pPr>
      <w:tabs>
        <w:tab w:val="center" w:pos="4513"/>
        <w:tab w:val="right" w:pos="9026"/>
      </w:tabs>
    </w:pPr>
  </w:style>
  <w:style w:type="character" w:customStyle="1" w:styleId="FooterChar">
    <w:name w:val="Footer Char"/>
    <w:basedOn w:val="DefaultParagraphFont"/>
    <w:link w:val="Footer"/>
    <w:uiPriority w:val="99"/>
    <w:rsid w:val="002C6E0D"/>
    <w:rPr>
      <w:rFonts w:ascii="Arial" w:eastAsia="Arial" w:hAnsi="Arial" w:cs="Arial"/>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601042">
      <w:bodyDiv w:val="1"/>
      <w:marLeft w:val="0"/>
      <w:marRight w:val="0"/>
      <w:marTop w:val="0"/>
      <w:marBottom w:val="0"/>
      <w:divBdr>
        <w:top w:val="none" w:sz="0" w:space="0" w:color="auto"/>
        <w:left w:val="none" w:sz="0" w:space="0" w:color="auto"/>
        <w:bottom w:val="none" w:sz="0" w:space="0" w:color="auto"/>
        <w:right w:val="none" w:sz="0" w:space="0" w:color="auto"/>
      </w:divBdr>
    </w:div>
    <w:div w:id="228001169">
      <w:bodyDiv w:val="1"/>
      <w:marLeft w:val="0"/>
      <w:marRight w:val="0"/>
      <w:marTop w:val="0"/>
      <w:marBottom w:val="0"/>
      <w:divBdr>
        <w:top w:val="none" w:sz="0" w:space="0" w:color="auto"/>
        <w:left w:val="none" w:sz="0" w:space="0" w:color="auto"/>
        <w:bottom w:val="none" w:sz="0" w:space="0" w:color="auto"/>
        <w:right w:val="none" w:sz="0" w:space="0" w:color="auto"/>
      </w:divBdr>
    </w:div>
    <w:div w:id="439764735">
      <w:bodyDiv w:val="1"/>
      <w:marLeft w:val="0"/>
      <w:marRight w:val="0"/>
      <w:marTop w:val="0"/>
      <w:marBottom w:val="0"/>
      <w:divBdr>
        <w:top w:val="none" w:sz="0" w:space="0" w:color="auto"/>
        <w:left w:val="none" w:sz="0" w:space="0" w:color="auto"/>
        <w:bottom w:val="none" w:sz="0" w:space="0" w:color="auto"/>
        <w:right w:val="none" w:sz="0" w:space="0" w:color="auto"/>
      </w:divBdr>
    </w:div>
    <w:div w:id="576089676">
      <w:bodyDiv w:val="1"/>
      <w:marLeft w:val="0"/>
      <w:marRight w:val="0"/>
      <w:marTop w:val="0"/>
      <w:marBottom w:val="0"/>
      <w:divBdr>
        <w:top w:val="none" w:sz="0" w:space="0" w:color="auto"/>
        <w:left w:val="none" w:sz="0" w:space="0" w:color="auto"/>
        <w:bottom w:val="none" w:sz="0" w:space="0" w:color="auto"/>
        <w:right w:val="none" w:sz="0" w:space="0" w:color="auto"/>
      </w:divBdr>
    </w:div>
    <w:div w:id="679239976">
      <w:bodyDiv w:val="1"/>
      <w:marLeft w:val="0"/>
      <w:marRight w:val="0"/>
      <w:marTop w:val="0"/>
      <w:marBottom w:val="0"/>
      <w:divBdr>
        <w:top w:val="none" w:sz="0" w:space="0" w:color="auto"/>
        <w:left w:val="none" w:sz="0" w:space="0" w:color="auto"/>
        <w:bottom w:val="none" w:sz="0" w:space="0" w:color="auto"/>
        <w:right w:val="none" w:sz="0" w:space="0" w:color="auto"/>
      </w:divBdr>
    </w:div>
    <w:div w:id="689336331">
      <w:bodyDiv w:val="1"/>
      <w:marLeft w:val="0"/>
      <w:marRight w:val="0"/>
      <w:marTop w:val="0"/>
      <w:marBottom w:val="0"/>
      <w:divBdr>
        <w:top w:val="none" w:sz="0" w:space="0" w:color="auto"/>
        <w:left w:val="none" w:sz="0" w:space="0" w:color="auto"/>
        <w:bottom w:val="none" w:sz="0" w:space="0" w:color="auto"/>
        <w:right w:val="none" w:sz="0" w:space="0" w:color="auto"/>
      </w:divBdr>
      <w:divsChild>
        <w:div w:id="1165707004">
          <w:marLeft w:val="0"/>
          <w:marRight w:val="0"/>
          <w:marTop w:val="0"/>
          <w:marBottom w:val="0"/>
          <w:divBdr>
            <w:top w:val="none" w:sz="0" w:space="0" w:color="auto"/>
            <w:left w:val="none" w:sz="0" w:space="0" w:color="auto"/>
            <w:bottom w:val="none" w:sz="0" w:space="0" w:color="auto"/>
            <w:right w:val="none" w:sz="0" w:space="0" w:color="auto"/>
          </w:divBdr>
        </w:div>
      </w:divsChild>
    </w:div>
    <w:div w:id="733507207">
      <w:bodyDiv w:val="1"/>
      <w:marLeft w:val="0"/>
      <w:marRight w:val="0"/>
      <w:marTop w:val="0"/>
      <w:marBottom w:val="0"/>
      <w:divBdr>
        <w:top w:val="none" w:sz="0" w:space="0" w:color="auto"/>
        <w:left w:val="none" w:sz="0" w:space="0" w:color="auto"/>
        <w:bottom w:val="none" w:sz="0" w:space="0" w:color="auto"/>
        <w:right w:val="none" w:sz="0" w:space="0" w:color="auto"/>
      </w:divBdr>
      <w:divsChild>
        <w:div w:id="1089430116">
          <w:marLeft w:val="0"/>
          <w:marRight w:val="0"/>
          <w:marTop w:val="225"/>
          <w:marBottom w:val="0"/>
          <w:divBdr>
            <w:top w:val="none" w:sz="0" w:space="0" w:color="auto"/>
            <w:left w:val="none" w:sz="0" w:space="0" w:color="auto"/>
            <w:bottom w:val="none" w:sz="0" w:space="0" w:color="auto"/>
            <w:right w:val="none" w:sz="0" w:space="0" w:color="auto"/>
          </w:divBdr>
        </w:div>
      </w:divsChild>
    </w:div>
    <w:div w:id="973215960">
      <w:bodyDiv w:val="1"/>
      <w:marLeft w:val="0"/>
      <w:marRight w:val="0"/>
      <w:marTop w:val="0"/>
      <w:marBottom w:val="0"/>
      <w:divBdr>
        <w:top w:val="none" w:sz="0" w:space="0" w:color="auto"/>
        <w:left w:val="none" w:sz="0" w:space="0" w:color="auto"/>
        <w:bottom w:val="none" w:sz="0" w:space="0" w:color="auto"/>
        <w:right w:val="none" w:sz="0" w:space="0" w:color="auto"/>
      </w:divBdr>
    </w:div>
    <w:div w:id="985932181">
      <w:bodyDiv w:val="1"/>
      <w:marLeft w:val="0"/>
      <w:marRight w:val="0"/>
      <w:marTop w:val="0"/>
      <w:marBottom w:val="0"/>
      <w:divBdr>
        <w:top w:val="none" w:sz="0" w:space="0" w:color="auto"/>
        <w:left w:val="none" w:sz="0" w:space="0" w:color="auto"/>
        <w:bottom w:val="none" w:sz="0" w:space="0" w:color="auto"/>
        <w:right w:val="none" w:sz="0" w:space="0" w:color="auto"/>
      </w:divBdr>
    </w:div>
    <w:div w:id="1067341981">
      <w:bodyDiv w:val="1"/>
      <w:marLeft w:val="0"/>
      <w:marRight w:val="0"/>
      <w:marTop w:val="0"/>
      <w:marBottom w:val="0"/>
      <w:divBdr>
        <w:top w:val="none" w:sz="0" w:space="0" w:color="auto"/>
        <w:left w:val="none" w:sz="0" w:space="0" w:color="auto"/>
        <w:bottom w:val="none" w:sz="0" w:space="0" w:color="auto"/>
        <w:right w:val="none" w:sz="0" w:space="0" w:color="auto"/>
      </w:divBdr>
    </w:div>
    <w:div w:id="1559125666">
      <w:bodyDiv w:val="1"/>
      <w:marLeft w:val="0"/>
      <w:marRight w:val="0"/>
      <w:marTop w:val="0"/>
      <w:marBottom w:val="0"/>
      <w:divBdr>
        <w:top w:val="none" w:sz="0" w:space="0" w:color="auto"/>
        <w:left w:val="none" w:sz="0" w:space="0" w:color="auto"/>
        <w:bottom w:val="none" w:sz="0" w:space="0" w:color="auto"/>
        <w:right w:val="none" w:sz="0" w:space="0" w:color="auto"/>
      </w:divBdr>
    </w:div>
    <w:div w:id="1588152485">
      <w:bodyDiv w:val="1"/>
      <w:marLeft w:val="0"/>
      <w:marRight w:val="0"/>
      <w:marTop w:val="0"/>
      <w:marBottom w:val="0"/>
      <w:divBdr>
        <w:top w:val="none" w:sz="0" w:space="0" w:color="auto"/>
        <w:left w:val="none" w:sz="0" w:space="0" w:color="auto"/>
        <w:bottom w:val="none" w:sz="0" w:space="0" w:color="auto"/>
        <w:right w:val="none" w:sz="0" w:space="0" w:color="auto"/>
      </w:divBdr>
    </w:div>
    <w:div w:id="1600337495">
      <w:bodyDiv w:val="1"/>
      <w:marLeft w:val="0"/>
      <w:marRight w:val="0"/>
      <w:marTop w:val="0"/>
      <w:marBottom w:val="0"/>
      <w:divBdr>
        <w:top w:val="none" w:sz="0" w:space="0" w:color="auto"/>
        <w:left w:val="none" w:sz="0" w:space="0" w:color="auto"/>
        <w:bottom w:val="none" w:sz="0" w:space="0" w:color="auto"/>
        <w:right w:val="none" w:sz="0" w:space="0" w:color="auto"/>
      </w:divBdr>
    </w:div>
    <w:div w:id="1765420981">
      <w:bodyDiv w:val="1"/>
      <w:marLeft w:val="0"/>
      <w:marRight w:val="0"/>
      <w:marTop w:val="0"/>
      <w:marBottom w:val="0"/>
      <w:divBdr>
        <w:top w:val="none" w:sz="0" w:space="0" w:color="auto"/>
        <w:left w:val="none" w:sz="0" w:space="0" w:color="auto"/>
        <w:bottom w:val="none" w:sz="0" w:space="0" w:color="auto"/>
        <w:right w:val="none" w:sz="0" w:space="0" w:color="auto"/>
      </w:divBdr>
    </w:div>
    <w:div w:id="1975255544">
      <w:bodyDiv w:val="1"/>
      <w:marLeft w:val="0"/>
      <w:marRight w:val="0"/>
      <w:marTop w:val="0"/>
      <w:marBottom w:val="0"/>
      <w:divBdr>
        <w:top w:val="none" w:sz="0" w:space="0" w:color="auto"/>
        <w:left w:val="none" w:sz="0" w:space="0" w:color="auto"/>
        <w:bottom w:val="none" w:sz="0" w:space="0" w:color="auto"/>
        <w:right w:val="none" w:sz="0" w:space="0" w:color="auto"/>
      </w:divBdr>
    </w:div>
    <w:div w:id="2039891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link.springer.com/article/10.1007/s11365-023-00830-z" TargetMode="External"/><Relationship Id="rId18" Type="http://schemas.openxmlformats.org/officeDocument/2006/relationships/hyperlink" Target="https://link.springer.com/article/10.1007/s11365-023-00830-z"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entrepreneur.com/article/38292" TargetMode="External"/><Relationship Id="rId7" Type="http://schemas.openxmlformats.org/officeDocument/2006/relationships/image" Target="media/image1.png"/><Relationship Id="rId12" Type="http://schemas.openxmlformats.org/officeDocument/2006/relationships/hyperlink" Target="https://link.springer.com/article/10.1007/s11365-023-00830-z" TargetMode="External"/><Relationship Id="rId17" Type="http://schemas.openxmlformats.org/officeDocument/2006/relationships/hyperlink" Target="https://link.springer.com/article/10.1007/s11365-023-00830-z"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boisestate.pressbooks.pub/typesofent/chapter/4-types-of-entrepreneurship/" TargetMode="External"/><Relationship Id="rId20" Type="http://schemas.openxmlformats.org/officeDocument/2006/relationships/hyperlink" Target="https://www.entrepreneur.com/article/3829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nk.springer.com/article/10.1007/s11365-023-00830-z" TargetMode="External"/><Relationship Id="rId24" Type="http://schemas.openxmlformats.org/officeDocument/2006/relationships/hyperlink" Target="https://www.bolton.ac.uk/blogs/is-an-entrepreneur-born-or-made" TargetMode="External"/><Relationship Id="rId5" Type="http://schemas.openxmlformats.org/officeDocument/2006/relationships/footnotes" Target="footnotes.xml"/><Relationship Id="rId15" Type="http://schemas.openxmlformats.org/officeDocument/2006/relationships/hyperlink" Target="https://pressbooks.com/" TargetMode="External"/><Relationship Id="rId23" Type="http://schemas.openxmlformats.org/officeDocument/2006/relationships/hyperlink" Target="https://www.gov.uk/government/publications/" TargetMode="External"/><Relationship Id="rId10" Type="http://schemas.openxmlformats.org/officeDocument/2006/relationships/image" Target="media/image4.png"/><Relationship Id="rId19" Type="http://schemas.openxmlformats.org/officeDocument/2006/relationships/hyperlink" Target="https://link.springer.com/article/10.1007/s11365-023-00830-z"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taylorfrancis.com/search?contributorName=Richard%20van%20den%20Berg&amp;contributorRole=editor&amp;redirectFromPDP=true&amp;context=ubx" TargetMode="External"/><Relationship Id="rId22" Type="http://schemas.openxmlformats.org/officeDocument/2006/relationships/hyperlink" Target="https://www.investopedia.com/terms/s/social-entrepreneur.asp"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TotalTime>
  <Pages>8</Pages>
  <Words>2144</Words>
  <Characters>12222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Golden Tree Accounting and Business Consulting Ltd</dc:creator>
  <cp:keywords/>
  <dc:description/>
  <cp:lastModifiedBy>Golden Tree Accounting and Business Consulting Ltd</cp:lastModifiedBy>
  <cp:revision>11</cp:revision>
  <dcterms:created xsi:type="dcterms:W3CDTF">2023-11-22T07:15:00Z</dcterms:created>
  <dcterms:modified xsi:type="dcterms:W3CDTF">2023-11-24T06:57:00Z</dcterms:modified>
</cp:coreProperties>
</file>