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74625" w14:textId="77777777" w:rsidR="00CF5080" w:rsidRPr="00B33219" w:rsidRDefault="00CF5080" w:rsidP="00CF5080">
      <w:pPr>
        <w:pStyle w:val="NormalWeb"/>
        <w:spacing w:line="276" w:lineRule="auto"/>
        <w:jc w:val="both"/>
        <w:rPr>
          <w:rFonts w:asciiTheme="minorHAnsi" w:hAnsiTheme="minorHAnsi"/>
          <w:b/>
        </w:rPr>
      </w:pPr>
      <w:r w:rsidRPr="00B33219">
        <w:rPr>
          <w:rFonts w:asciiTheme="minorHAnsi" w:hAnsiTheme="minorHAnsi"/>
          <w:b/>
        </w:rPr>
        <w:t>Name</w:t>
      </w:r>
      <w:r w:rsidRPr="00B33219">
        <w:rPr>
          <w:rFonts w:asciiTheme="minorHAnsi" w:hAnsiTheme="minorHAnsi"/>
        </w:rPr>
        <w:t>: Roger Callistus Martyn</w:t>
      </w:r>
    </w:p>
    <w:p w14:paraId="1CCAA474" w14:textId="77777777" w:rsidR="00CF5080" w:rsidRPr="00B33219" w:rsidRDefault="00CF5080" w:rsidP="00CF5080">
      <w:pPr>
        <w:pStyle w:val="NormalWeb"/>
        <w:spacing w:line="276" w:lineRule="auto"/>
        <w:jc w:val="both"/>
        <w:rPr>
          <w:rFonts w:asciiTheme="minorHAnsi" w:hAnsiTheme="minorHAnsi"/>
          <w:b/>
        </w:rPr>
      </w:pPr>
      <w:r w:rsidRPr="00B33219">
        <w:rPr>
          <w:rFonts w:asciiTheme="minorHAnsi" w:hAnsiTheme="minorHAnsi"/>
          <w:b/>
        </w:rPr>
        <w:t xml:space="preserve">Student Number: </w:t>
      </w:r>
      <w:r w:rsidRPr="00B33219">
        <w:rPr>
          <w:rFonts w:asciiTheme="minorHAnsi" w:hAnsiTheme="minorHAnsi"/>
        </w:rPr>
        <w:t>1715201</w:t>
      </w:r>
    </w:p>
    <w:p w14:paraId="2513B3A9" w14:textId="77777777" w:rsidR="00CF5080" w:rsidRPr="00B33219" w:rsidRDefault="00CF5080" w:rsidP="00CF5080">
      <w:pPr>
        <w:pStyle w:val="NormalWeb"/>
        <w:rPr>
          <w:rFonts w:asciiTheme="minorHAnsi" w:hAnsiTheme="minorHAnsi"/>
        </w:rPr>
      </w:pPr>
      <w:r w:rsidRPr="00B33219">
        <w:rPr>
          <w:rFonts w:asciiTheme="minorHAnsi" w:hAnsiTheme="minorHAnsi"/>
          <w:b/>
        </w:rPr>
        <w:t xml:space="preserve">Module: </w:t>
      </w:r>
      <w:r w:rsidRPr="00B33219">
        <w:rPr>
          <w:rFonts w:asciiTheme="minorHAnsi" w:hAnsiTheme="minorHAnsi"/>
        </w:rPr>
        <w:t xml:space="preserve">Digital Skills and Research Methods </w:t>
      </w:r>
    </w:p>
    <w:p w14:paraId="7FE012BD" w14:textId="77777777" w:rsidR="00CF5080" w:rsidRPr="00B33219" w:rsidRDefault="00CF5080" w:rsidP="00CF5080">
      <w:pPr>
        <w:pStyle w:val="NormalWeb"/>
        <w:rPr>
          <w:rFonts w:asciiTheme="minorHAnsi" w:hAnsiTheme="minorHAnsi"/>
        </w:rPr>
      </w:pPr>
      <w:r w:rsidRPr="00B33219">
        <w:rPr>
          <w:rFonts w:asciiTheme="minorHAnsi" w:hAnsiTheme="minorHAnsi"/>
          <w:b/>
        </w:rPr>
        <w:t xml:space="preserve">Module code: </w:t>
      </w:r>
      <w:r w:rsidRPr="00B33219">
        <w:rPr>
          <w:rFonts w:asciiTheme="minorHAnsi" w:hAnsiTheme="minorHAnsi"/>
          <w:bCs/>
        </w:rPr>
        <w:t>BMSK4003</w:t>
      </w:r>
    </w:p>
    <w:p w14:paraId="523BCD47" w14:textId="77777777" w:rsidR="00CF5080" w:rsidRDefault="00CF5080" w:rsidP="00CF5080">
      <w:pPr>
        <w:pStyle w:val="NormalWeb"/>
        <w:spacing w:line="276" w:lineRule="auto"/>
        <w:jc w:val="both"/>
        <w:rPr>
          <w:rFonts w:asciiTheme="minorHAnsi" w:hAnsiTheme="minorHAnsi"/>
        </w:rPr>
      </w:pPr>
      <w:r w:rsidRPr="00B33219">
        <w:rPr>
          <w:rFonts w:asciiTheme="minorHAnsi" w:hAnsiTheme="minorHAnsi"/>
          <w:b/>
        </w:rPr>
        <w:t xml:space="preserve">Module Lecturer’s Name: </w:t>
      </w:r>
      <w:r w:rsidRPr="00B33219">
        <w:rPr>
          <w:rFonts w:asciiTheme="minorHAnsi" w:hAnsiTheme="minorHAnsi"/>
        </w:rPr>
        <w:t>Balendran Kandasamy</w:t>
      </w:r>
    </w:p>
    <w:p w14:paraId="5B3EF6EE" w14:textId="77777777" w:rsidR="00CF5080" w:rsidRPr="00CF5080" w:rsidRDefault="00CF5080" w:rsidP="00CF5080">
      <w:pPr>
        <w:spacing w:line="276" w:lineRule="auto"/>
        <w:jc w:val="both"/>
      </w:pPr>
      <w:r w:rsidRPr="00CF5080">
        <w:rPr>
          <w:b/>
        </w:rPr>
        <w:t xml:space="preserve">Assignment Title: </w:t>
      </w:r>
      <w:r w:rsidRPr="00CF5080">
        <w:t xml:space="preserve">An Evaluation of the Effectiveness of the Use of Modern Technologies within the Workplace: Social Media as a Tool for Marketing, Information Gathering and Communication within the Workplace </w:t>
      </w:r>
    </w:p>
    <w:p w14:paraId="1993F602" w14:textId="77777777" w:rsidR="00CF5080" w:rsidRPr="00CF5080" w:rsidRDefault="00CF5080" w:rsidP="00CF5080">
      <w:pPr>
        <w:rPr>
          <w:b/>
        </w:rPr>
      </w:pPr>
    </w:p>
    <w:p w14:paraId="5C5173A1" w14:textId="77777777" w:rsidR="00CF5080" w:rsidRPr="00CF5080" w:rsidRDefault="00CF5080" w:rsidP="00CF5080">
      <w:pPr>
        <w:rPr>
          <w:b/>
        </w:rPr>
      </w:pPr>
      <w:r w:rsidRPr="00CF5080">
        <w:rPr>
          <w:b/>
        </w:rPr>
        <w:t>Introduction</w:t>
      </w:r>
    </w:p>
    <w:p w14:paraId="3BCDDD93" w14:textId="77777777" w:rsidR="00CF5080" w:rsidRPr="00CF5080" w:rsidRDefault="00CF5080" w:rsidP="00CF5080"/>
    <w:p w14:paraId="63BA346E" w14:textId="77777777" w:rsidR="00CF5080" w:rsidRDefault="00CF5080" w:rsidP="00CF5080">
      <w:pPr>
        <w:spacing w:line="276" w:lineRule="auto"/>
        <w:jc w:val="both"/>
      </w:pPr>
      <w:r w:rsidRPr="00CF5080">
        <w:t>One of the most notable phenomena in recent times has been the rise of social media. Social media is a term that is used to denote the various platforms that have been developed to facilitate greater interaction between people. Some of the more well-known social media platforms are Facebook, Instagram, LinkedIn, Twitter, etc. Each of these platforms has their own target audiences or functions, and work differently. Burgess and Burgess (2013) explain that these social media platforms have changed the way human beings interact. Human beings today rely on digital social media for a myriad of activities from checking in with loved ones to coordinating social revolutions. The overall effect of social media has been to rewire the mechanisms and dynamics of human relationships. It is therefore imperative that companies do not ignore the impact of social media on their businesses. Social media has not only impacted the lives of the people they employ, it also offers a range of solutions to increase productivity and reduce costs. Therefore, it is very important for businesses to adapt to this new breed of human, the social employee, as well as the new and changed business landscape, the more digitally interconnected and socially aware one.</w:t>
      </w:r>
    </w:p>
    <w:p w14:paraId="797A4C9B" w14:textId="77777777" w:rsidR="00CF5080" w:rsidRDefault="00CF5080" w:rsidP="00CF5080">
      <w:pPr>
        <w:spacing w:line="276" w:lineRule="auto"/>
        <w:jc w:val="both"/>
      </w:pPr>
      <w:bookmarkStart w:id="0" w:name="_GoBack"/>
      <w:bookmarkEnd w:id="0"/>
      <w:r w:rsidRPr="00CF5080">
        <w:t xml:space="preserve">In this work we first discuss and the use of social media for communication, and move on to examine how social media can be used for marketing; this is but a brief overview of the extent of the possibilities afforded by the new social media platforms from the perspective of the business.  Finally, we discuss information gathering using social media. </w:t>
      </w:r>
    </w:p>
    <w:p w14:paraId="63D9BEAF" w14:textId="77777777" w:rsidR="00CF5080" w:rsidRDefault="00CF5080" w:rsidP="00CF5080">
      <w:pPr>
        <w:spacing w:line="276" w:lineRule="auto"/>
        <w:jc w:val="both"/>
      </w:pPr>
    </w:p>
    <w:p w14:paraId="33751A77" w14:textId="77777777" w:rsidR="00CF5080" w:rsidRPr="00CF5080" w:rsidRDefault="00CF5080" w:rsidP="00CF5080">
      <w:pPr>
        <w:spacing w:line="276" w:lineRule="auto"/>
        <w:jc w:val="both"/>
        <w:rPr>
          <w:b/>
          <w:color w:val="000000" w:themeColor="text1"/>
        </w:rPr>
      </w:pPr>
      <w:r w:rsidRPr="00CF5080">
        <w:rPr>
          <w:b/>
          <w:color w:val="000000" w:themeColor="text1"/>
        </w:rPr>
        <w:t>Discussion</w:t>
      </w:r>
    </w:p>
    <w:p w14:paraId="2E85075F" w14:textId="77777777" w:rsidR="00CF5080" w:rsidRDefault="00CF5080" w:rsidP="00CF5080">
      <w:pPr>
        <w:pStyle w:val="Heading2"/>
        <w:spacing w:line="276" w:lineRule="auto"/>
        <w:jc w:val="both"/>
        <w:rPr>
          <w:rFonts w:asciiTheme="minorHAnsi" w:hAnsiTheme="minorHAnsi"/>
          <w:b/>
          <w:color w:val="000000" w:themeColor="text1"/>
          <w:sz w:val="24"/>
          <w:szCs w:val="24"/>
        </w:rPr>
      </w:pPr>
    </w:p>
    <w:p w14:paraId="40788D92" w14:textId="77777777" w:rsidR="00CF5080" w:rsidRPr="00CF5080" w:rsidRDefault="00CF5080" w:rsidP="00CF5080">
      <w:pPr>
        <w:pStyle w:val="Heading2"/>
        <w:spacing w:line="276" w:lineRule="auto"/>
        <w:jc w:val="both"/>
        <w:rPr>
          <w:rFonts w:asciiTheme="minorHAnsi" w:hAnsiTheme="minorHAnsi"/>
          <w:b/>
          <w:color w:val="000000" w:themeColor="text1"/>
          <w:sz w:val="24"/>
          <w:szCs w:val="24"/>
        </w:rPr>
      </w:pPr>
      <w:r w:rsidRPr="00CF5080">
        <w:rPr>
          <w:rFonts w:asciiTheme="minorHAnsi" w:hAnsiTheme="minorHAnsi"/>
          <w:b/>
          <w:color w:val="000000" w:themeColor="text1"/>
          <w:sz w:val="24"/>
          <w:szCs w:val="24"/>
        </w:rPr>
        <w:t>Social Media for Communication</w:t>
      </w:r>
    </w:p>
    <w:p w14:paraId="6BDBED82" w14:textId="77777777" w:rsidR="00CF5080" w:rsidRPr="00CF5080" w:rsidRDefault="00CF5080" w:rsidP="00CF5080"/>
    <w:p w14:paraId="7824CB51" w14:textId="3698D97D" w:rsidR="006E2252" w:rsidRPr="00CF5080" w:rsidRDefault="00CF5080" w:rsidP="00CF5080">
      <w:pPr>
        <w:spacing w:line="276" w:lineRule="auto"/>
        <w:jc w:val="both"/>
      </w:pPr>
      <w:r w:rsidRPr="00CF5080">
        <w:t xml:space="preserve">Broadbent (2016) explains that the nature of communication today has changed as a result of the rise of social media. Once upon a time it was the case that when the geographical distance lessened communication; people had to rely on snail mail for communication with </w:t>
      </w:r>
      <w:r w:rsidRPr="00CF5080">
        <w:lastRenderedPageBreak/>
        <w:t xml:space="preserve">loved ones that were far away. While at work or in school, traditional expectations are that the individual’s private life is kept away. The professional environment took priority and focus, and a strong separation of the private and professional lives was the norm and also expected. However, the rise of smartphones has resulted in a change, where there is a continuous flow of communication that is part of the private life of the employee throughout the working day. This includes phone calls, text messages, messages on WhatsApp, Facebook, Instagram etc. as well as checking the newsfeed on these sites. The use of company devices such as mobile phones and computers for this personal communication during working hours is also very widespread; Broadbent (ibid) cites various surveys which suggests that a majority of communications during working hours are in fact private communications, which has in turn led to many companies requiring employees to use their private devices such as mobile phones even for business calls, and allocating a small sum of money to cover these costs instead of giving them company devices and having to monitor personal communications over these devices. </w:t>
      </w:r>
    </w:p>
    <w:p w14:paraId="2511FCE8" w14:textId="77777777" w:rsidR="00CF5080" w:rsidRPr="00CF5080" w:rsidRDefault="00CF5080" w:rsidP="00CF5080">
      <w:pPr>
        <w:spacing w:line="276" w:lineRule="auto"/>
        <w:jc w:val="both"/>
      </w:pPr>
      <w:r w:rsidRPr="00CF5080">
        <w:t>It is this seepage of personal communicating during working hours that causes the need for effective policies to be put in place for the companies to deal with employee communications over email, social media, mobile phones, etc.  Guerin (2017) explains that policies can be explicitly drafted or exist in the form of practice. The norm within an organization carries a lot of weight even if the text of any policy goes against the norm. Well drafted policies are required to ensure that the companies can protect trade secrets, promote its brand, products and services, preserve customer and employee privacy, lay the groundwork for discipline. Furthermore, Guerin (ibid) suggests that employees have a right to be informed that their communications are not private if these communications are being monitored or will be monitored. Such policies can also help educate the employees, conserve company resources, etc. Jue et al (2009) explain that the very nature of communications has changed; the business environment became more complex as a result of the increased information available, the new technologies facilitating communication, and new possibilities for partnerships. The unprecedented change also facilitates increased globalization, and working across geographical distances. A prime example of this is the mass collaboration that was done in the development of open source software.</w:t>
      </w:r>
    </w:p>
    <w:p w14:paraId="3E2005B5" w14:textId="77777777" w:rsidR="00CF5080" w:rsidRDefault="00CF5080" w:rsidP="00CF5080">
      <w:pPr>
        <w:spacing w:line="276" w:lineRule="auto"/>
        <w:jc w:val="both"/>
      </w:pPr>
      <w:r w:rsidRPr="00CF5080">
        <w:t>Another important aspect of social media communication is the development of the employee’s own professional profile. Social media platforms targeted to these functions are LinkedIn and Twitter. Posts on these sites help the individual to communicate their work experience, get in touch with recruiters and build their professional reputation. For example, on LinkedIn the individual can give and receive recommendations from other people that they are connected to. This can be their previous employer, line manager, subordinates, etc. This allows people to openly see then nature of their interaction with ex-colleagues and form at least a partial opinion on their professionalism. LinkedIn also allows individuals to post content, which allows them to communicate their knowledge and expertise on a subject matter to an interested and relevant audience. Twitter is often used for professional communications and building individual profiles. Mentions on Twitter by other people help people to form an opinion of the professional as well as personal relationships of the individual with others. As an exercise, the author created his own professional profile on LinkedIn and added his old colleagues, co-students, etc. Immediately it was possible to see job vacancies that suited the author’s profile, which friends worked in which companies with vacancies, etc.  Treem and Leonardi (2016) also explain that social media mediated communications have the power to alter the knowledge sharing and power processes in an organization.</w:t>
      </w:r>
    </w:p>
    <w:p w14:paraId="6D87B7C9" w14:textId="77777777" w:rsidR="00CF5080" w:rsidRPr="00CF5080" w:rsidRDefault="00CF5080" w:rsidP="00CF5080">
      <w:pPr>
        <w:spacing w:line="276" w:lineRule="auto"/>
        <w:jc w:val="both"/>
        <w:rPr>
          <w:b/>
        </w:rPr>
      </w:pPr>
    </w:p>
    <w:p w14:paraId="0AA27B5B" w14:textId="77777777" w:rsidR="00CF5080" w:rsidRDefault="00CF5080" w:rsidP="00CF5080">
      <w:pPr>
        <w:pStyle w:val="Heading2"/>
        <w:spacing w:line="276" w:lineRule="auto"/>
        <w:jc w:val="both"/>
        <w:rPr>
          <w:rFonts w:asciiTheme="minorHAnsi" w:hAnsiTheme="minorHAnsi"/>
          <w:b/>
          <w:color w:val="000000" w:themeColor="text1"/>
          <w:sz w:val="24"/>
          <w:szCs w:val="24"/>
        </w:rPr>
      </w:pPr>
      <w:r w:rsidRPr="00CF5080">
        <w:rPr>
          <w:rFonts w:asciiTheme="minorHAnsi" w:hAnsiTheme="minorHAnsi"/>
          <w:b/>
          <w:color w:val="000000" w:themeColor="text1"/>
          <w:sz w:val="24"/>
          <w:szCs w:val="24"/>
        </w:rPr>
        <w:t>Social Media for Marketing</w:t>
      </w:r>
    </w:p>
    <w:p w14:paraId="166303BD" w14:textId="77777777" w:rsidR="00CF5080" w:rsidRPr="00CF5080" w:rsidRDefault="00CF5080" w:rsidP="00CF5080"/>
    <w:p w14:paraId="6F932D8B" w14:textId="77777777" w:rsidR="00CF5080" w:rsidRPr="00CF5080" w:rsidRDefault="00CF5080" w:rsidP="00CF5080">
      <w:pPr>
        <w:spacing w:line="276" w:lineRule="auto"/>
        <w:jc w:val="both"/>
        <w:rPr>
          <w:color w:val="000000" w:themeColor="text1"/>
        </w:rPr>
      </w:pPr>
      <w:r w:rsidRPr="00CF5080">
        <w:rPr>
          <w:color w:val="000000" w:themeColor="text1"/>
        </w:rPr>
        <w:t>The changed landscape of communications also means that companies have to change in their methods of communications with their customers. This holds different things for different companies; B2C (Business to Consumer) companies undoubtedly have to use social media to communicate with their target market. B2B also have to use social media perhaps to reach the decision makers in other companies, and to build goodwill and their brand reputation. Michaelidou et al (2011) find that a quarter of SMEs in the UK already have a fixed budget for social media marketing and also plan to increase their social media budgets in future. This suggests that social media marketing has achieved a very strong legitimacy in business today; it helps organizations to attract new customers, and cultivate existing customer relationships. Social media marketing is considered to be an important moderator in relationship marketing. For B2B organizations, social media marketing can help to build brand awareness.</w:t>
      </w:r>
    </w:p>
    <w:p w14:paraId="7C471D10" w14:textId="77777777" w:rsidR="00CF5080" w:rsidRPr="00CF5080" w:rsidRDefault="00CF5080" w:rsidP="00CF5080">
      <w:pPr>
        <w:spacing w:line="276" w:lineRule="auto"/>
        <w:jc w:val="both"/>
        <w:rPr>
          <w:color w:val="000000" w:themeColor="text1"/>
        </w:rPr>
      </w:pPr>
      <w:r w:rsidRPr="00CF5080">
        <w:rPr>
          <w:color w:val="000000" w:themeColor="text1"/>
        </w:rPr>
        <w:t>Kim and Ko (2011) give the example of the use of social media marketing in the luxury brands segment. They explain that social media marketing is useful as a business take off tool for luxury fashion brands. This is because social media allows them to communicate with their customers directly; furthermore, the communication is not one way but two ways. Customers are in fact the intangible assets that the firm should acquire, maintain and maximize, just as any other financial asset. Value, brand and relationship are the three drivers of customer equity.  Value equity is the customer’s objective assessment of the utility of the brand. Relationship equity is the tendency of customers to stay in a relationship with the brand, beyond objective and subjective assessments of it.  Finally, brand equity is a customer's subjective and intangible assessment of the brand over and above its value.</w:t>
      </w:r>
    </w:p>
    <w:p w14:paraId="4F32DA7C" w14:textId="77777777" w:rsidR="00CF5080" w:rsidRDefault="00CF5080" w:rsidP="00CF5080">
      <w:pPr>
        <w:spacing w:line="276" w:lineRule="auto"/>
        <w:jc w:val="both"/>
        <w:rPr>
          <w:color w:val="000000" w:themeColor="text1"/>
        </w:rPr>
      </w:pPr>
      <w:r w:rsidRPr="00CF5080">
        <w:rPr>
          <w:color w:val="000000" w:themeColor="text1"/>
        </w:rPr>
        <w:t>De Vries et al (2012) explain that brands can build the reputation of their brands by opening up brand pages in social media sites. The content of these pages will help to generate interest in the brand amongst the younger generation, as well as existing customers who have moved to social media. These pages can also help the brand with information gathering, which is discussed in the next section. Hoffman and Fodor (2010) explain that it is important for social media campaigns to ensure that the brands benefit long term, rather than short term. Focusing on ROI often leads to a short termism that is not beneficial to the company in the long term.  Well-designed social media content will harness the viral possibilities of social media in order to ensure that the content is viewed by the largest possible audience</w:t>
      </w:r>
      <w:r>
        <w:rPr>
          <w:color w:val="000000" w:themeColor="text1"/>
        </w:rPr>
        <w:t>.</w:t>
      </w:r>
    </w:p>
    <w:p w14:paraId="20DC5C04" w14:textId="77777777" w:rsidR="006E2252" w:rsidRPr="00CF5080" w:rsidRDefault="006E2252" w:rsidP="00CF5080">
      <w:pPr>
        <w:spacing w:line="276" w:lineRule="auto"/>
        <w:jc w:val="both"/>
        <w:rPr>
          <w:color w:val="000000" w:themeColor="text1"/>
        </w:rPr>
      </w:pPr>
    </w:p>
    <w:p w14:paraId="6CF4A1A2" w14:textId="77777777" w:rsidR="00CF5080" w:rsidRDefault="00CF5080" w:rsidP="00CF5080">
      <w:pPr>
        <w:pStyle w:val="Heading2"/>
        <w:spacing w:line="276" w:lineRule="auto"/>
        <w:jc w:val="both"/>
        <w:rPr>
          <w:rFonts w:asciiTheme="minorHAnsi" w:hAnsiTheme="minorHAnsi"/>
          <w:b/>
          <w:color w:val="000000" w:themeColor="text1"/>
          <w:sz w:val="24"/>
          <w:szCs w:val="24"/>
        </w:rPr>
      </w:pPr>
      <w:r w:rsidRPr="00CF5080">
        <w:rPr>
          <w:rFonts w:asciiTheme="minorHAnsi" w:hAnsiTheme="minorHAnsi"/>
          <w:b/>
          <w:color w:val="000000" w:themeColor="text1"/>
          <w:sz w:val="24"/>
          <w:szCs w:val="24"/>
        </w:rPr>
        <w:t>Social Media for Information Gathering</w:t>
      </w:r>
    </w:p>
    <w:p w14:paraId="7FE9B4D7" w14:textId="77777777" w:rsidR="00CF5080" w:rsidRPr="00CF5080" w:rsidRDefault="00CF5080" w:rsidP="00CF5080"/>
    <w:p w14:paraId="43CB9903" w14:textId="77777777" w:rsidR="00CF5080" w:rsidRPr="00CF5080" w:rsidRDefault="00CF5080" w:rsidP="00CF5080">
      <w:pPr>
        <w:spacing w:line="276" w:lineRule="auto"/>
        <w:jc w:val="both"/>
        <w:rPr>
          <w:color w:val="000000" w:themeColor="text1"/>
        </w:rPr>
      </w:pPr>
      <w:r w:rsidRPr="00CF5080">
        <w:rPr>
          <w:color w:val="000000" w:themeColor="text1"/>
        </w:rPr>
        <w:t xml:space="preserve">Social media platforms can also be used as a location for information gathering. The information gathered can be very varied, from gauging the preferences of the customers to their general social attitudes, aspirations, etc. Mining social media data can also give organizations information about the relationships between people, the importance of specific individuals, etc. Leonardi et al (2013) explain that the use of social media within an organization means that the messages that people send to each other and the consequent networks that they form, the text that they produce in these communications, etc. may be visible to some or all people in the organization; these however would also persist in their original form over time. This means that the data can subsequently be used at a later point in time by other people, to learn and improve on the existing knowledge. They explain that there are at least two kinds of knowledge that people can learn from communications on social media, i.e. instrumental knowledge and met knowledge. Instrumental knowledge is knowledge about how something can be done. It facilitates social learning. Meta-knowledge is knowledge about who knows what within the organization, and is useful for the ensuring the smooth functioning of the organization. </w:t>
      </w:r>
    </w:p>
    <w:p w14:paraId="74B9DA22" w14:textId="77777777" w:rsidR="00CF5080" w:rsidRDefault="00CF5080" w:rsidP="00CF5080">
      <w:pPr>
        <w:pStyle w:val="Heading1"/>
        <w:jc w:val="both"/>
        <w:rPr>
          <w:rFonts w:asciiTheme="minorHAnsi" w:hAnsiTheme="minorHAnsi"/>
          <w:color w:val="000000" w:themeColor="text1"/>
          <w:sz w:val="24"/>
          <w:szCs w:val="24"/>
        </w:rPr>
      </w:pPr>
      <w:r w:rsidRPr="00CF5080">
        <w:rPr>
          <w:rFonts w:asciiTheme="minorHAnsi" w:hAnsiTheme="minorHAnsi"/>
          <w:color w:val="000000" w:themeColor="text1"/>
          <w:sz w:val="24"/>
          <w:szCs w:val="24"/>
        </w:rPr>
        <w:t>Conclusion</w:t>
      </w:r>
    </w:p>
    <w:p w14:paraId="18F24696" w14:textId="77777777" w:rsidR="00CF5080" w:rsidRPr="00CF5080" w:rsidRDefault="00CF5080" w:rsidP="00CF5080"/>
    <w:p w14:paraId="218AA244" w14:textId="77777777" w:rsidR="00CF5080" w:rsidRPr="00CF5080" w:rsidRDefault="00CF5080" w:rsidP="00CF5080">
      <w:pPr>
        <w:spacing w:line="276" w:lineRule="auto"/>
        <w:jc w:val="both"/>
        <w:rPr>
          <w:color w:val="000000" w:themeColor="text1"/>
        </w:rPr>
      </w:pPr>
      <w:r w:rsidRPr="00CF5080">
        <w:rPr>
          <w:color w:val="000000" w:themeColor="text1"/>
        </w:rPr>
        <w:t>It is clear that the rise of social media has brought about a sea change in the way human society communicates. Social media has redefined the possibilities of communication, making different forms of communication possible. It has facilitated much greater multi-directional communication, cross-distance communication and always-on communication. These changes have also had an impact on human life in general. The strict demarcation between professional and personal communication has blurred, giving rise to employees who expect to be able to engage in personal communication during working hours. However, the rise of social media has also made the business environment more complex; individuals are able to form professional connections independent of their employers, and build their professional reputations using social media. Social media has also changed the form of communication between companies or brands and their customers; B2C companies can now communicate and hold dialogues with their customers directly using social media. B2B companies also have to use social media to maintain their brand awareness amongst decision makers in other companies. Social media is also used for information gathering; it was found that social media held two types of information, i.e. instrumental knowledge and metaknowledge. Any organization that wishes to succeed in the modern business environment therefore has to ensure that they are able to engage effectively in the various social media platforms that are alive today.</w:t>
      </w:r>
    </w:p>
    <w:p w14:paraId="5E7FBFE7" w14:textId="77777777" w:rsidR="00CF5080" w:rsidRDefault="00CF5080" w:rsidP="00CF5080">
      <w:pPr>
        <w:pStyle w:val="Heading1"/>
        <w:rPr>
          <w:rFonts w:asciiTheme="minorHAnsi" w:hAnsiTheme="minorHAnsi"/>
          <w:color w:val="000000" w:themeColor="text1"/>
          <w:sz w:val="24"/>
          <w:szCs w:val="24"/>
        </w:rPr>
      </w:pPr>
      <w:r w:rsidRPr="00CF5080">
        <w:rPr>
          <w:rFonts w:asciiTheme="minorHAnsi" w:hAnsiTheme="minorHAnsi"/>
          <w:color w:val="000000" w:themeColor="text1"/>
          <w:sz w:val="24"/>
          <w:szCs w:val="24"/>
        </w:rPr>
        <w:t>References</w:t>
      </w:r>
    </w:p>
    <w:p w14:paraId="65F1D968" w14:textId="77777777" w:rsidR="00CF5080" w:rsidRPr="00CF5080" w:rsidRDefault="00CF5080" w:rsidP="00CF5080"/>
    <w:p w14:paraId="0A2E587B" w14:textId="77777777" w:rsidR="00CF5080" w:rsidRDefault="00CF5080" w:rsidP="00CF5080">
      <w:pPr>
        <w:jc w:val="both"/>
        <w:rPr>
          <w:lang w:eastAsia="en-GB"/>
        </w:rPr>
      </w:pPr>
      <w:r w:rsidRPr="000271D5">
        <w:rPr>
          <w:lang w:eastAsia="en-GB"/>
        </w:rPr>
        <w:t>Broadbent, S. (2016). Intimacy at Work: How Digital Media Bring Private Life to the Workplace. Routledge.</w:t>
      </w:r>
    </w:p>
    <w:p w14:paraId="2F05172A" w14:textId="77777777" w:rsidR="00CF5080" w:rsidRPr="000271D5" w:rsidRDefault="00CF5080" w:rsidP="00CF5080">
      <w:pPr>
        <w:jc w:val="both"/>
        <w:rPr>
          <w:lang w:eastAsia="en-GB"/>
        </w:rPr>
      </w:pPr>
    </w:p>
    <w:p w14:paraId="71566DBD" w14:textId="77777777" w:rsidR="00CF5080" w:rsidRDefault="00CF5080" w:rsidP="00CF5080">
      <w:pPr>
        <w:jc w:val="both"/>
        <w:rPr>
          <w:lang w:eastAsia="en-GB"/>
        </w:rPr>
      </w:pPr>
      <w:r w:rsidRPr="000271D5">
        <w:rPr>
          <w:lang w:eastAsia="en-GB"/>
        </w:rPr>
        <w:t>Burgess, C., &amp; Burgess, M. (2013). The Social Employee: How Great Companies Make Social Media Work. McGraw Hill Professional.</w:t>
      </w:r>
    </w:p>
    <w:p w14:paraId="1BBCD071" w14:textId="77777777" w:rsidR="00CF5080" w:rsidRPr="000271D5" w:rsidRDefault="00CF5080" w:rsidP="00CF5080">
      <w:pPr>
        <w:jc w:val="both"/>
        <w:rPr>
          <w:lang w:eastAsia="en-GB"/>
        </w:rPr>
      </w:pPr>
    </w:p>
    <w:p w14:paraId="35953E5E" w14:textId="77777777" w:rsidR="00CF5080" w:rsidRDefault="00CF5080" w:rsidP="00CF5080">
      <w:pPr>
        <w:jc w:val="both"/>
        <w:rPr>
          <w:lang w:eastAsia="en-GB"/>
        </w:rPr>
      </w:pPr>
      <w:r w:rsidRPr="000271D5">
        <w:rPr>
          <w:lang w:eastAsia="en-GB"/>
        </w:rPr>
        <w:t>De Vries, L., Gensler, S., &amp; Leeflang, P. S. (2012). Popularity of brand posts on brand fan pages: An investigation of the effects of social media marketing. Journal of Interactive Marketing, 26(2), 83–91.</w:t>
      </w:r>
    </w:p>
    <w:p w14:paraId="39866248" w14:textId="77777777" w:rsidR="00CF5080" w:rsidRPr="000271D5" w:rsidRDefault="00CF5080" w:rsidP="00CF5080">
      <w:pPr>
        <w:jc w:val="both"/>
        <w:rPr>
          <w:lang w:eastAsia="en-GB"/>
        </w:rPr>
      </w:pPr>
    </w:p>
    <w:p w14:paraId="73753E98" w14:textId="77777777" w:rsidR="00CF5080" w:rsidRDefault="00CF5080" w:rsidP="00CF5080">
      <w:pPr>
        <w:jc w:val="both"/>
        <w:rPr>
          <w:lang w:eastAsia="en-GB"/>
        </w:rPr>
      </w:pPr>
      <w:r w:rsidRPr="000271D5">
        <w:rPr>
          <w:lang w:eastAsia="en-GB"/>
        </w:rPr>
        <w:t>Guerin, L. (2017). Smart Policies for Workplace Technologies: Email, Social Media, Cell Phones &amp; More. Nolo.</w:t>
      </w:r>
    </w:p>
    <w:p w14:paraId="73EF3045" w14:textId="77777777" w:rsidR="00CF5080" w:rsidRPr="000271D5" w:rsidRDefault="00CF5080" w:rsidP="00CF5080">
      <w:pPr>
        <w:jc w:val="both"/>
        <w:rPr>
          <w:lang w:eastAsia="en-GB"/>
        </w:rPr>
      </w:pPr>
    </w:p>
    <w:p w14:paraId="3A1BCC5D" w14:textId="77777777" w:rsidR="00CF5080" w:rsidRDefault="00CF5080" w:rsidP="00CF5080">
      <w:pPr>
        <w:jc w:val="both"/>
        <w:rPr>
          <w:lang w:eastAsia="en-GB"/>
        </w:rPr>
      </w:pPr>
      <w:r w:rsidRPr="000271D5">
        <w:rPr>
          <w:lang w:eastAsia="en-GB"/>
        </w:rPr>
        <w:t>Hoffman, D. L., &amp; Fodor, M. (2010). Can you measure the ROI of your social media marketing? MIT Sloan Management Review, 52(1), 41.</w:t>
      </w:r>
    </w:p>
    <w:p w14:paraId="577BEB05" w14:textId="77777777" w:rsidR="00CF5080" w:rsidRPr="000271D5" w:rsidRDefault="00CF5080" w:rsidP="00CF5080">
      <w:pPr>
        <w:jc w:val="both"/>
        <w:rPr>
          <w:lang w:eastAsia="en-GB"/>
        </w:rPr>
      </w:pPr>
    </w:p>
    <w:p w14:paraId="47F3F37C" w14:textId="77777777" w:rsidR="00CF5080" w:rsidRDefault="00CF5080" w:rsidP="00CF5080">
      <w:pPr>
        <w:jc w:val="both"/>
        <w:rPr>
          <w:lang w:eastAsia="en-GB"/>
        </w:rPr>
      </w:pPr>
      <w:r w:rsidRPr="000271D5">
        <w:rPr>
          <w:lang w:eastAsia="en-GB"/>
        </w:rPr>
        <w:t>Jue, A. L., Marr, J. A., &amp; Kassotakis, M. E. (2009). Social Media at Work: How Networking Tools Propel Organizational Performance. John Wiley &amp; Sons.</w:t>
      </w:r>
    </w:p>
    <w:p w14:paraId="74D0BFA0" w14:textId="77777777" w:rsidR="00CF5080" w:rsidRPr="000271D5" w:rsidRDefault="00CF5080" w:rsidP="00CF5080">
      <w:pPr>
        <w:jc w:val="both"/>
        <w:rPr>
          <w:lang w:eastAsia="en-GB"/>
        </w:rPr>
      </w:pPr>
    </w:p>
    <w:p w14:paraId="07544654" w14:textId="77777777" w:rsidR="00CF5080" w:rsidRDefault="00CF5080" w:rsidP="00CF5080">
      <w:pPr>
        <w:jc w:val="both"/>
        <w:rPr>
          <w:lang w:eastAsia="en-GB"/>
        </w:rPr>
      </w:pPr>
      <w:r w:rsidRPr="000271D5">
        <w:rPr>
          <w:lang w:eastAsia="en-GB"/>
        </w:rPr>
        <w:t>Kim, A. J., &amp; Ko, E. (2012). Do social media marketing activities enhance customer equity? An empirical study of luxury fashion brand. Journal of Business Research, 65(10), 1480–1486.</w:t>
      </w:r>
    </w:p>
    <w:p w14:paraId="471AB8E4" w14:textId="77777777" w:rsidR="00CF5080" w:rsidRPr="000271D5" w:rsidRDefault="00CF5080" w:rsidP="00CF5080">
      <w:pPr>
        <w:jc w:val="both"/>
        <w:rPr>
          <w:lang w:eastAsia="en-GB"/>
        </w:rPr>
      </w:pPr>
    </w:p>
    <w:p w14:paraId="6733DB64" w14:textId="77777777" w:rsidR="00CF5080" w:rsidRDefault="00CF5080" w:rsidP="00CF5080">
      <w:pPr>
        <w:jc w:val="both"/>
        <w:rPr>
          <w:color w:val="0000FF"/>
          <w:u w:val="single"/>
          <w:lang w:eastAsia="en-GB"/>
        </w:rPr>
      </w:pPr>
      <w:r w:rsidRPr="000271D5">
        <w:rPr>
          <w:lang w:eastAsia="en-GB"/>
        </w:rPr>
        <w:t xml:space="preserve">Leonardi, P. M., Huysman, M., &amp; Steinfield, C. (2013). Enterprise Social Media: Definition, History, and Prospects for the Study of Social Technologies in Organizations. Journal of Computer-Mediated Communication, 19(1), 1–19. </w:t>
      </w:r>
      <w:hyperlink r:id="rId6" w:history="1">
        <w:r w:rsidRPr="000271D5">
          <w:rPr>
            <w:color w:val="0000FF"/>
            <w:u w:val="single"/>
            <w:lang w:eastAsia="en-GB"/>
          </w:rPr>
          <w:t>https://doi.org/10.1111/jcc4.12029</w:t>
        </w:r>
      </w:hyperlink>
    </w:p>
    <w:p w14:paraId="4B747FFE" w14:textId="77777777" w:rsidR="00CF5080" w:rsidRPr="000271D5" w:rsidRDefault="00CF5080" w:rsidP="00CF5080">
      <w:pPr>
        <w:jc w:val="both"/>
        <w:rPr>
          <w:lang w:eastAsia="en-GB"/>
        </w:rPr>
      </w:pPr>
    </w:p>
    <w:p w14:paraId="4F5F05FE" w14:textId="77777777" w:rsidR="00CF5080" w:rsidRPr="000271D5" w:rsidRDefault="00CF5080" w:rsidP="00CF5080">
      <w:pPr>
        <w:jc w:val="both"/>
        <w:rPr>
          <w:lang w:eastAsia="en-GB"/>
        </w:rPr>
      </w:pPr>
      <w:r w:rsidRPr="000271D5">
        <w:rPr>
          <w:lang w:eastAsia="en-GB"/>
        </w:rPr>
        <w:t>Michaelidou, N., Siamagka, N. T., &amp; Christodoulides, G. (2011). Usage, barriers and measurement of social media marketing: An exploratory investigation of small and medium B2B brands. Industrial Marketing Management, 40(7), 1153–1159.</w:t>
      </w:r>
    </w:p>
    <w:p w14:paraId="0B75CF7F" w14:textId="77777777" w:rsidR="00CF5080" w:rsidRDefault="00CF5080" w:rsidP="00CF5080">
      <w:pPr>
        <w:spacing w:line="276" w:lineRule="auto"/>
        <w:jc w:val="both"/>
      </w:pPr>
    </w:p>
    <w:p w14:paraId="41A5F608" w14:textId="77777777" w:rsidR="00CF5080" w:rsidRDefault="00CF5080" w:rsidP="00CF5080">
      <w:pPr>
        <w:spacing w:line="276" w:lineRule="auto"/>
        <w:jc w:val="both"/>
      </w:pPr>
    </w:p>
    <w:p w14:paraId="16DC61E8" w14:textId="77777777" w:rsidR="00CF5080" w:rsidRPr="00CF5080" w:rsidRDefault="00CF5080" w:rsidP="00CF5080">
      <w:pPr>
        <w:spacing w:line="276" w:lineRule="auto"/>
        <w:jc w:val="both"/>
      </w:pPr>
    </w:p>
    <w:sectPr w:rsidR="00CF5080" w:rsidRPr="00CF5080" w:rsidSect="0015087D">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A31465" w14:textId="77777777" w:rsidR="000A5186" w:rsidRDefault="000A5186" w:rsidP="00CF5080">
      <w:r>
        <w:separator/>
      </w:r>
    </w:p>
  </w:endnote>
  <w:endnote w:type="continuationSeparator" w:id="0">
    <w:p w14:paraId="75A211A7" w14:textId="77777777" w:rsidR="000A5186" w:rsidRDefault="000A5186" w:rsidP="00CF5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2C4D44" w14:textId="77777777" w:rsidR="000A5186" w:rsidRDefault="000A5186" w:rsidP="00CF5080">
      <w:r>
        <w:separator/>
      </w:r>
    </w:p>
  </w:footnote>
  <w:footnote w:type="continuationSeparator" w:id="0">
    <w:p w14:paraId="7C727398" w14:textId="77777777" w:rsidR="000A5186" w:rsidRDefault="000A5186" w:rsidP="00CF50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080"/>
    <w:rsid w:val="000A5186"/>
    <w:rsid w:val="0015087D"/>
    <w:rsid w:val="0035418E"/>
    <w:rsid w:val="003D5C77"/>
    <w:rsid w:val="006E2252"/>
    <w:rsid w:val="00CF5080"/>
    <w:rsid w:val="00D10B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FA189F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F5080"/>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en-GB"/>
    </w:rPr>
  </w:style>
  <w:style w:type="paragraph" w:styleId="Heading2">
    <w:name w:val="heading 2"/>
    <w:basedOn w:val="Normal"/>
    <w:next w:val="Normal"/>
    <w:link w:val="Heading2Char"/>
    <w:uiPriority w:val="9"/>
    <w:semiHidden/>
    <w:unhideWhenUsed/>
    <w:qFormat/>
    <w:rsid w:val="00CF508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5080"/>
    <w:pPr>
      <w:spacing w:before="100" w:beforeAutospacing="1" w:after="100" w:afterAutospacing="1"/>
    </w:pPr>
    <w:rPr>
      <w:rFonts w:ascii="Times New Roman" w:hAnsi="Times New Roman" w:cs="Times New Roman"/>
      <w:lang w:val="en-GB" w:eastAsia="en-GB"/>
    </w:rPr>
  </w:style>
  <w:style w:type="paragraph" w:styleId="Title">
    <w:name w:val="Title"/>
    <w:basedOn w:val="Normal"/>
    <w:next w:val="Normal"/>
    <w:link w:val="TitleChar"/>
    <w:uiPriority w:val="10"/>
    <w:qFormat/>
    <w:rsid w:val="00CF5080"/>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val="en-GB"/>
    </w:rPr>
  </w:style>
  <w:style w:type="character" w:customStyle="1" w:styleId="TitleChar">
    <w:name w:val="Title Char"/>
    <w:basedOn w:val="DefaultParagraphFont"/>
    <w:link w:val="Title"/>
    <w:uiPriority w:val="10"/>
    <w:rsid w:val="00CF5080"/>
    <w:rPr>
      <w:rFonts w:asciiTheme="majorHAnsi" w:eastAsiaTheme="majorEastAsia" w:hAnsiTheme="majorHAnsi" w:cstheme="majorBidi"/>
      <w:color w:val="323E4F" w:themeColor="text2" w:themeShade="BF"/>
      <w:spacing w:val="5"/>
      <w:kern w:val="28"/>
      <w:sz w:val="52"/>
      <w:szCs w:val="52"/>
      <w:lang w:val="en-GB"/>
    </w:rPr>
  </w:style>
  <w:style w:type="character" w:customStyle="1" w:styleId="Heading1Char">
    <w:name w:val="Heading 1 Char"/>
    <w:basedOn w:val="DefaultParagraphFont"/>
    <w:link w:val="Heading1"/>
    <w:uiPriority w:val="9"/>
    <w:rsid w:val="00CF5080"/>
    <w:rPr>
      <w:rFonts w:asciiTheme="majorHAnsi" w:eastAsiaTheme="majorEastAsia" w:hAnsiTheme="majorHAnsi" w:cstheme="majorBidi"/>
      <w:b/>
      <w:bCs/>
      <w:color w:val="2E74B5" w:themeColor="accent1" w:themeShade="BF"/>
      <w:sz w:val="28"/>
      <w:szCs w:val="28"/>
      <w:lang w:val="en-GB"/>
    </w:rPr>
  </w:style>
  <w:style w:type="character" w:customStyle="1" w:styleId="Heading2Char">
    <w:name w:val="Heading 2 Char"/>
    <w:basedOn w:val="DefaultParagraphFont"/>
    <w:link w:val="Heading2"/>
    <w:uiPriority w:val="9"/>
    <w:semiHidden/>
    <w:rsid w:val="00CF5080"/>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CF5080"/>
    <w:pPr>
      <w:tabs>
        <w:tab w:val="center" w:pos="4513"/>
        <w:tab w:val="right" w:pos="9026"/>
      </w:tabs>
    </w:pPr>
  </w:style>
  <w:style w:type="character" w:customStyle="1" w:styleId="HeaderChar">
    <w:name w:val="Header Char"/>
    <w:basedOn w:val="DefaultParagraphFont"/>
    <w:link w:val="Header"/>
    <w:uiPriority w:val="99"/>
    <w:rsid w:val="00CF5080"/>
  </w:style>
  <w:style w:type="paragraph" w:styleId="Footer">
    <w:name w:val="footer"/>
    <w:basedOn w:val="Normal"/>
    <w:link w:val="FooterChar"/>
    <w:uiPriority w:val="99"/>
    <w:unhideWhenUsed/>
    <w:rsid w:val="00CF5080"/>
    <w:pPr>
      <w:tabs>
        <w:tab w:val="center" w:pos="4513"/>
        <w:tab w:val="right" w:pos="9026"/>
      </w:tabs>
    </w:pPr>
  </w:style>
  <w:style w:type="character" w:customStyle="1" w:styleId="FooterChar">
    <w:name w:val="Footer Char"/>
    <w:basedOn w:val="DefaultParagraphFont"/>
    <w:link w:val="Footer"/>
    <w:uiPriority w:val="99"/>
    <w:rsid w:val="00CF50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doi.org/10.1111/jcc4.12029"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2035</Words>
  <Characters>11601</Characters>
  <Application>Microsoft Macintosh Word</Application>
  <DocSecurity>0</DocSecurity>
  <Lines>96</Lines>
  <Paragraphs>27</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    </vt:lpstr>
      <vt:lpstr>    Social Media for Communication</vt:lpstr>
      <vt:lpstr>    Social Media for Marketing</vt:lpstr>
      <vt:lpstr>    Social Media for Information Gathering</vt:lpstr>
      <vt:lpstr>Conclusion</vt:lpstr>
      <vt:lpstr>References</vt:lpstr>
    </vt:vector>
  </TitlesOfParts>
  <LinksUpToDate>false</LinksUpToDate>
  <CharactersWithSpaces>13609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2018-08-31T21:49:00Z</dcterms:created>
  <dcterms:modified xsi:type="dcterms:W3CDTF">2018-08-31T22:07:00Z</dcterms:modified>
</cp:coreProperties>
</file>