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D8D523" w14:textId="7BCF4FE9" w:rsidR="00C92453" w:rsidRDefault="00C92453" w:rsidP="008704B7">
      <w:pPr>
        <w:jc w:val="center"/>
      </w:pPr>
    </w:p>
    <w:p w14:paraId="017E3C4B" w14:textId="77777777" w:rsidR="008704B7" w:rsidRDefault="008704B7" w:rsidP="008704B7">
      <w:pPr>
        <w:jc w:val="center"/>
      </w:pPr>
    </w:p>
    <w:p w14:paraId="2065B398" w14:textId="77777777" w:rsidR="008704B7" w:rsidRPr="008704B7" w:rsidRDefault="008704B7" w:rsidP="008704B7">
      <w:pPr>
        <w:jc w:val="center"/>
        <w:rPr>
          <w:sz w:val="36"/>
          <w:szCs w:val="36"/>
        </w:rPr>
      </w:pPr>
    </w:p>
    <w:p w14:paraId="4DEDB269" w14:textId="77777777" w:rsidR="008704B7" w:rsidRPr="008704B7" w:rsidRDefault="008704B7" w:rsidP="008704B7">
      <w:pPr>
        <w:jc w:val="center"/>
        <w:rPr>
          <w:sz w:val="36"/>
          <w:szCs w:val="36"/>
        </w:rPr>
      </w:pPr>
    </w:p>
    <w:p w14:paraId="7417E96E" w14:textId="78A786DD" w:rsidR="00E54011" w:rsidRPr="008704B7" w:rsidRDefault="008704B7" w:rsidP="008704B7">
      <w:pPr>
        <w:jc w:val="center"/>
        <w:rPr>
          <w:b/>
          <w:bCs/>
          <w:sz w:val="36"/>
          <w:szCs w:val="36"/>
        </w:rPr>
      </w:pPr>
      <w:r w:rsidRPr="008704B7">
        <w:rPr>
          <w:b/>
          <w:bCs/>
          <w:sz w:val="36"/>
          <w:szCs w:val="36"/>
        </w:rPr>
        <w:t>BA International Hotel Management</w:t>
      </w:r>
    </w:p>
    <w:p w14:paraId="15D90596" w14:textId="6651F37F" w:rsidR="008704B7" w:rsidRPr="008704B7" w:rsidRDefault="008704B7" w:rsidP="008704B7">
      <w:pPr>
        <w:jc w:val="center"/>
        <w:rPr>
          <w:b/>
          <w:bCs/>
          <w:sz w:val="36"/>
          <w:szCs w:val="36"/>
        </w:rPr>
      </w:pPr>
      <w:r w:rsidRPr="008704B7">
        <w:rPr>
          <w:b/>
          <w:bCs/>
          <w:sz w:val="36"/>
          <w:szCs w:val="36"/>
        </w:rPr>
        <w:t>Contemporary Themes in the Hotel and Hospitality Sector</w:t>
      </w:r>
    </w:p>
    <w:p w14:paraId="5786B27D" w14:textId="42F6D8C8" w:rsidR="008704B7" w:rsidRPr="008704B7" w:rsidRDefault="008704B7" w:rsidP="008704B7">
      <w:pPr>
        <w:jc w:val="center"/>
        <w:rPr>
          <w:b/>
          <w:bCs/>
          <w:sz w:val="36"/>
          <w:szCs w:val="36"/>
        </w:rPr>
      </w:pPr>
      <w:r w:rsidRPr="008704B7">
        <w:rPr>
          <w:b/>
          <w:bCs/>
          <w:sz w:val="36"/>
          <w:szCs w:val="36"/>
        </w:rPr>
        <w:t>BMIH6001</w:t>
      </w:r>
    </w:p>
    <w:p w14:paraId="4D1947B5" w14:textId="352AC5DF" w:rsidR="008704B7" w:rsidRPr="008704B7" w:rsidRDefault="008704B7" w:rsidP="008704B7">
      <w:pPr>
        <w:jc w:val="center"/>
        <w:rPr>
          <w:b/>
          <w:bCs/>
          <w:sz w:val="36"/>
          <w:szCs w:val="36"/>
        </w:rPr>
      </w:pPr>
      <w:r w:rsidRPr="008704B7">
        <w:rPr>
          <w:b/>
          <w:bCs/>
          <w:sz w:val="36"/>
          <w:szCs w:val="36"/>
        </w:rPr>
        <w:t xml:space="preserve">Lecturer name: Ernest </w:t>
      </w:r>
      <w:proofErr w:type="spellStart"/>
      <w:r w:rsidRPr="008704B7">
        <w:rPr>
          <w:b/>
          <w:bCs/>
          <w:sz w:val="36"/>
          <w:szCs w:val="36"/>
        </w:rPr>
        <w:t>Balutie</w:t>
      </w:r>
      <w:proofErr w:type="spellEnd"/>
      <w:r w:rsidRPr="008704B7">
        <w:rPr>
          <w:b/>
          <w:bCs/>
          <w:sz w:val="36"/>
          <w:szCs w:val="36"/>
        </w:rPr>
        <w:t xml:space="preserve"> </w:t>
      </w:r>
      <w:proofErr w:type="spellStart"/>
      <w:r w:rsidRPr="008704B7">
        <w:rPr>
          <w:b/>
          <w:bCs/>
          <w:sz w:val="36"/>
          <w:szCs w:val="36"/>
        </w:rPr>
        <w:t>Wavei</w:t>
      </w:r>
      <w:proofErr w:type="spellEnd"/>
    </w:p>
    <w:p w14:paraId="25FA3F4B" w14:textId="31712CAF" w:rsidR="008704B7" w:rsidRPr="008704B7" w:rsidRDefault="008704B7" w:rsidP="008704B7">
      <w:pPr>
        <w:jc w:val="center"/>
        <w:rPr>
          <w:b/>
          <w:bCs/>
          <w:sz w:val="36"/>
          <w:szCs w:val="36"/>
          <w:lang w:val="it-IT"/>
        </w:rPr>
      </w:pPr>
      <w:proofErr w:type="spellStart"/>
      <w:r w:rsidRPr="008704B7">
        <w:rPr>
          <w:b/>
          <w:bCs/>
          <w:sz w:val="36"/>
          <w:szCs w:val="36"/>
          <w:lang w:val="it-IT"/>
        </w:rPr>
        <w:t>Student</w:t>
      </w:r>
      <w:proofErr w:type="spellEnd"/>
      <w:r w:rsidRPr="008704B7">
        <w:rPr>
          <w:b/>
          <w:bCs/>
          <w:sz w:val="36"/>
          <w:szCs w:val="36"/>
          <w:lang w:val="it-IT"/>
        </w:rPr>
        <w:t xml:space="preserve"> name: Cristina Veronica Vlasceanu</w:t>
      </w:r>
    </w:p>
    <w:p w14:paraId="747E94F5" w14:textId="659F9B27" w:rsidR="008704B7" w:rsidRDefault="008704B7" w:rsidP="008704B7">
      <w:pPr>
        <w:jc w:val="center"/>
        <w:rPr>
          <w:b/>
          <w:bCs/>
          <w:sz w:val="36"/>
          <w:szCs w:val="36"/>
          <w:lang w:val="it-IT"/>
        </w:rPr>
      </w:pPr>
      <w:proofErr w:type="spellStart"/>
      <w:r w:rsidRPr="008704B7">
        <w:rPr>
          <w:b/>
          <w:bCs/>
          <w:sz w:val="36"/>
          <w:szCs w:val="36"/>
          <w:lang w:val="it-IT"/>
        </w:rPr>
        <w:t>Student</w:t>
      </w:r>
      <w:proofErr w:type="spellEnd"/>
      <w:r w:rsidRPr="008704B7">
        <w:rPr>
          <w:b/>
          <w:bCs/>
          <w:sz w:val="36"/>
          <w:szCs w:val="36"/>
          <w:lang w:val="it-IT"/>
        </w:rPr>
        <w:t xml:space="preserve"> ID: 2125765</w:t>
      </w:r>
    </w:p>
    <w:p w14:paraId="659CB46B" w14:textId="77777777" w:rsidR="008704B7" w:rsidRDefault="008704B7" w:rsidP="008704B7">
      <w:pPr>
        <w:jc w:val="center"/>
        <w:rPr>
          <w:b/>
          <w:bCs/>
          <w:sz w:val="36"/>
          <w:szCs w:val="36"/>
          <w:lang w:val="it-IT"/>
        </w:rPr>
      </w:pPr>
    </w:p>
    <w:p w14:paraId="36E95DFA" w14:textId="77777777" w:rsidR="00E75C8C" w:rsidRDefault="00E75C8C" w:rsidP="008704B7">
      <w:pPr>
        <w:jc w:val="left"/>
        <w:rPr>
          <w:sz w:val="28"/>
          <w:szCs w:val="28"/>
        </w:rPr>
      </w:pPr>
    </w:p>
    <w:p w14:paraId="3D69F9FE" w14:textId="77777777" w:rsidR="00E75C8C" w:rsidRDefault="00E75C8C" w:rsidP="008704B7">
      <w:pPr>
        <w:jc w:val="left"/>
        <w:rPr>
          <w:sz w:val="28"/>
          <w:szCs w:val="28"/>
        </w:rPr>
      </w:pPr>
    </w:p>
    <w:p w14:paraId="48472258" w14:textId="77777777" w:rsidR="00E75C8C" w:rsidRDefault="00E75C8C" w:rsidP="008704B7">
      <w:pPr>
        <w:jc w:val="left"/>
        <w:rPr>
          <w:sz w:val="28"/>
          <w:szCs w:val="28"/>
        </w:rPr>
      </w:pPr>
    </w:p>
    <w:p w14:paraId="72B71032" w14:textId="77777777" w:rsidR="00E75C8C" w:rsidRDefault="00E75C8C" w:rsidP="008704B7">
      <w:pPr>
        <w:jc w:val="left"/>
        <w:rPr>
          <w:sz w:val="28"/>
          <w:szCs w:val="28"/>
        </w:rPr>
      </w:pPr>
    </w:p>
    <w:p w14:paraId="24594312" w14:textId="77777777" w:rsidR="00E75C8C" w:rsidRDefault="00E75C8C" w:rsidP="008704B7">
      <w:pPr>
        <w:jc w:val="left"/>
        <w:rPr>
          <w:sz w:val="28"/>
          <w:szCs w:val="28"/>
        </w:rPr>
      </w:pPr>
    </w:p>
    <w:p w14:paraId="2907F517" w14:textId="77777777" w:rsidR="00E75C8C" w:rsidRDefault="00E75C8C" w:rsidP="008704B7">
      <w:pPr>
        <w:jc w:val="left"/>
        <w:rPr>
          <w:sz w:val="28"/>
          <w:szCs w:val="28"/>
        </w:rPr>
      </w:pPr>
    </w:p>
    <w:p w14:paraId="38D93D58" w14:textId="77777777" w:rsidR="00E75C8C" w:rsidRDefault="00E75C8C" w:rsidP="008704B7">
      <w:pPr>
        <w:jc w:val="left"/>
        <w:rPr>
          <w:sz w:val="28"/>
          <w:szCs w:val="28"/>
        </w:rPr>
      </w:pPr>
    </w:p>
    <w:p w14:paraId="56469B41" w14:textId="77777777" w:rsidR="00E75C8C" w:rsidRDefault="00E75C8C" w:rsidP="008704B7">
      <w:pPr>
        <w:jc w:val="left"/>
        <w:rPr>
          <w:b/>
          <w:bCs/>
          <w:sz w:val="28"/>
          <w:szCs w:val="28"/>
        </w:rPr>
      </w:pPr>
    </w:p>
    <w:p w14:paraId="4F0C13BE" w14:textId="77777777" w:rsidR="00E75C8C" w:rsidRDefault="00E75C8C" w:rsidP="008704B7">
      <w:pPr>
        <w:jc w:val="left"/>
        <w:rPr>
          <w:b/>
          <w:bCs/>
          <w:sz w:val="28"/>
          <w:szCs w:val="28"/>
        </w:rPr>
      </w:pPr>
    </w:p>
    <w:p w14:paraId="04A39455" w14:textId="452DCAE0" w:rsidR="008704B7" w:rsidRPr="00E75C8C" w:rsidRDefault="008704B7" w:rsidP="008704B7">
      <w:pPr>
        <w:jc w:val="left"/>
        <w:rPr>
          <w:b/>
          <w:bCs/>
          <w:sz w:val="28"/>
          <w:szCs w:val="28"/>
        </w:rPr>
      </w:pPr>
      <w:r w:rsidRPr="00E75C8C">
        <w:rPr>
          <w:b/>
          <w:bCs/>
          <w:sz w:val="28"/>
          <w:szCs w:val="28"/>
        </w:rPr>
        <w:lastRenderedPageBreak/>
        <w:t xml:space="preserve">I confirm </w:t>
      </w:r>
      <w:r w:rsidR="00E75C8C" w:rsidRPr="00E75C8C">
        <w:rPr>
          <w:b/>
          <w:bCs/>
          <w:sz w:val="28"/>
          <w:szCs w:val="28"/>
        </w:rPr>
        <w:t>that I have not presented any AI generated text as my own work. I confirm I have copies of my drafts, notes and other resources I used before, and after the use of AI tools which I may be asked to provide in evidence.</w:t>
      </w:r>
    </w:p>
    <w:p w14:paraId="0DE56AF2" w14:textId="77777777" w:rsidR="008704B7" w:rsidRPr="008704B7" w:rsidRDefault="008704B7" w:rsidP="008704B7">
      <w:pPr>
        <w:jc w:val="center"/>
        <w:rPr>
          <w:b/>
          <w:bCs/>
          <w:sz w:val="36"/>
          <w:szCs w:val="36"/>
        </w:rPr>
      </w:pPr>
    </w:p>
    <w:p w14:paraId="2102AB35" w14:textId="77777777" w:rsidR="008704B7" w:rsidRPr="008704B7" w:rsidRDefault="008704B7" w:rsidP="008704B7">
      <w:pPr>
        <w:jc w:val="center"/>
        <w:rPr>
          <w:b/>
          <w:bCs/>
          <w:sz w:val="36"/>
          <w:szCs w:val="36"/>
        </w:rPr>
      </w:pPr>
    </w:p>
    <w:p w14:paraId="78FF2562" w14:textId="77777777" w:rsidR="00E54011" w:rsidRPr="008704B7" w:rsidRDefault="00E54011" w:rsidP="008704B7">
      <w:pPr>
        <w:jc w:val="center"/>
      </w:pPr>
    </w:p>
    <w:p w14:paraId="07AE899F" w14:textId="77777777" w:rsidR="00E54011" w:rsidRPr="008704B7" w:rsidRDefault="00E54011" w:rsidP="008704B7">
      <w:pPr>
        <w:jc w:val="center"/>
      </w:pPr>
    </w:p>
    <w:p w14:paraId="7E120C23" w14:textId="77777777" w:rsidR="00E54011" w:rsidRPr="008704B7" w:rsidRDefault="00E54011" w:rsidP="008704B7">
      <w:pPr>
        <w:jc w:val="center"/>
      </w:pPr>
    </w:p>
    <w:p w14:paraId="6A8D29C9" w14:textId="4A3449A2" w:rsidR="00E54011" w:rsidRDefault="00E54011"/>
    <w:p w14:paraId="52F9A936" w14:textId="77777777" w:rsidR="00E54011" w:rsidRDefault="00E54011">
      <w:pPr>
        <w:spacing w:line="259" w:lineRule="auto"/>
        <w:jc w:val="left"/>
      </w:pPr>
      <w:r>
        <w:br w:type="page"/>
      </w:r>
    </w:p>
    <w:p w14:paraId="7B9F5FDC" w14:textId="7BF90D89" w:rsidR="008704B7" w:rsidRPr="008704B7" w:rsidRDefault="008704B7" w:rsidP="003C37D9">
      <w:pPr>
        <w:spacing w:line="259" w:lineRule="auto"/>
        <w:jc w:val="center"/>
        <w:rPr>
          <w:b/>
          <w:bCs/>
          <w:sz w:val="28"/>
          <w:szCs w:val="28"/>
        </w:rPr>
      </w:pPr>
      <w:r w:rsidRPr="008704B7">
        <w:rPr>
          <w:b/>
          <w:bCs/>
          <w:sz w:val="28"/>
          <w:szCs w:val="28"/>
        </w:rPr>
        <w:lastRenderedPageBreak/>
        <w:t>Conference Research Paper</w:t>
      </w:r>
    </w:p>
    <w:p w14:paraId="7E119240" w14:textId="7E6ECC45" w:rsidR="009F1108" w:rsidRPr="003C37D9" w:rsidRDefault="003C37D9" w:rsidP="003C37D9">
      <w:pPr>
        <w:spacing w:line="259" w:lineRule="auto"/>
        <w:jc w:val="center"/>
        <w:rPr>
          <w:b/>
          <w:bCs/>
        </w:rPr>
      </w:pPr>
      <w:r>
        <w:rPr>
          <w:b/>
          <w:bCs/>
        </w:rPr>
        <w:t>Abstract</w:t>
      </w:r>
    </w:p>
    <w:p w14:paraId="2C3A0DE8" w14:textId="4B1F898B" w:rsidR="00E54011" w:rsidRDefault="00A9764F" w:rsidP="003C37D9">
      <w:r>
        <w:rPr>
          <w:rFonts w:cs="Times New Roman"/>
          <w:szCs w:val="24"/>
        </w:rPr>
        <w:t xml:space="preserve">The report discussed the significance of AI technologies and their impact on business transformation with an overview of Delta Hotels by Marriott. A detailed literature review was presented to assess the selected topic and identify future opportunities to align with theoretical concepts like TAM and the Diffusion of Innovation. </w:t>
      </w:r>
      <w:r w:rsidR="003C37D9">
        <w:t xml:space="preserve">From the PEST analysis, a favourable external environment for AI adoption in the UK hospitality industry has been identified. Government investment in AI, growing GDP, customers’ preferences for personalised services and willingness to pay more for excellent services can drive </w:t>
      </w:r>
      <w:r w:rsidR="004556E8">
        <w:t>AI adaptation. Chatbots, virtual assistants,</w:t>
      </w:r>
      <w:r w:rsidR="00E32EEC">
        <w:t xml:space="preserve"> personalised recommendations and more are some applications of AI viewed in the industry. Some recommendations like enhancing AI-employee balance, implementing stricter security measures, and training programs have been provided in response to challenges like lack of human interactions, data breaches and lack of employee competencies. </w:t>
      </w:r>
      <w:r w:rsidR="00E54011">
        <w:br w:type="page"/>
      </w:r>
    </w:p>
    <w:sdt>
      <w:sdtPr>
        <w:rPr>
          <w:rFonts w:ascii="Times New Roman" w:eastAsiaTheme="minorHAnsi" w:hAnsi="Times New Roman" w:cstheme="minorBidi"/>
          <w:color w:val="auto"/>
          <w:kern w:val="2"/>
          <w:sz w:val="24"/>
          <w:szCs w:val="22"/>
          <w:lang w:val="en-GB"/>
        </w:rPr>
        <w:id w:val="-590166776"/>
        <w:docPartObj>
          <w:docPartGallery w:val="Table of Contents"/>
          <w:docPartUnique/>
        </w:docPartObj>
      </w:sdtPr>
      <w:sdtEndPr>
        <w:rPr>
          <w:b/>
          <w:bCs/>
          <w:noProof/>
        </w:rPr>
      </w:sdtEndPr>
      <w:sdtContent>
        <w:p w14:paraId="59B8AE63" w14:textId="41337703" w:rsidR="000635F8" w:rsidRPr="000635F8" w:rsidRDefault="000635F8" w:rsidP="000635F8">
          <w:pPr>
            <w:pStyle w:val="TOCHeading"/>
            <w:jc w:val="center"/>
            <w:rPr>
              <w:rFonts w:ascii="Times New Roman" w:hAnsi="Times New Roman" w:cs="Times New Roman"/>
              <w:b/>
              <w:bCs/>
              <w:color w:val="auto"/>
              <w:sz w:val="24"/>
              <w:szCs w:val="24"/>
            </w:rPr>
          </w:pPr>
          <w:r w:rsidRPr="000635F8">
            <w:rPr>
              <w:rFonts w:ascii="Times New Roman" w:hAnsi="Times New Roman" w:cs="Times New Roman"/>
              <w:b/>
              <w:bCs/>
              <w:color w:val="auto"/>
              <w:sz w:val="24"/>
              <w:szCs w:val="24"/>
            </w:rPr>
            <w:t>Table of Contents</w:t>
          </w:r>
        </w:p>
        <w:p w14:paraId="456E3CE4" w14:textId="08E2FDC3" w:rsidR="00D547B0" w:rsidRDefault="000635F8">
          <w:pPr>
            <w:pStyle w:val="TOC1"/>
            <w:tabs>
              <w:tab w:val="right" w:leader="dot" w:pos="9016"/>
            </w:tabs>
            <w:rPr>
              <w:rFonts w:asciiTheme="minorHAnsi" w:eastAsiaTheme="minorEastAsia" w:hAnsiTheme="minorHAnsi"/>
              <w:noProof/>
              <w:szCs w:val="24"/>
              <w:lang w:val="en-IN" w:eastAsia="en-IN"/>
            </w:rPr>
          </w:pPr>
          <w:r>
            <w:fldChar w:fldCharType="begin"/>
          </w:r>
          <w:r>
            <w:instrText xml:space="preserve"> TOC \o "1-3" \h \z \u </w:instrText>
          </w:r>
          <w:r>
            <w:fldChar w:fldCharType="separate"/>
          </w:r>
          <w:hyperlink w:anchor="_Toc189232509" w:history="1">
            <w:r w:rsidR="00D547B0" w:rsidRPr="00AA6E5C">
              <w:rPr>
                <w:rStyle w:val="Hyperlink"/>
                <w:noProof/>
              </w:rPr>
              <w:t>Introduction</w:t>
            </w:r>
            <w:r w:rsidR="00D547B0">
              <w:rPr>
                <w:noProof/>
                <w:webHidden/>
              </w:rPr>
              <w:tab/>
            </w:r>
            <w:r w:rsidR="00D547B0">
              <w:rPr>
                <w:noProof/>
                <w:webHidden/>
              </w:rPr>
              <w:fldChar w:fldCharType="begin"/>
            </w:r>
            <w:r w:rsidR="00D547B0">
              <w:rPr>
                <w:noProof/>
                <w:webHidden/>
              </w:rPr>
              <w:instrText xml:space="preserve"> PAGEREF _Toc189232509 \h </w:instrText>
            </w:r>
            <w:r w:rsidR="00D547B0">
              <w:rPr>
                <w:noProof/>
                <w:webHidden/>
              </w:rPr>
            </w:r>
            <w:r w:rsidR="00D547B0">
              <w:rPr>
                <w:noProof/>
                <w:webHidden/>
              </w:rPr>
              <w:fldChar w:fldCharType="separate"/>
            </w:r>
            <w:r w:rsidR="00D547B0">
              <w:rPr>
                <w:noProof/>
                <w:webHidden/>
              </w:rPr>
              <w:t>4</w:t>
            </w:r>
            <w:r w:rsidR="00D547B0">
              <w:rPr>
                <w:noProof/>
                <w:webHidden/>
              </w:rPr>
              <w:fldChar w:fldCharType="end"/>
            </w:r>
          </w:hyperlink>
        </w:p>
        <w:p w14:paraId="3122BF23" w14:textId="11AFBCE1" w:rsidR="00D547B0" w:rsidRDefault="00D547B0">
          <w:pPr>
            <w:pStyle w:val="TOC1"/>
            <w:tabs>
              <w:tab w:val="right" w:leader="dot" w:pos="9016"/>
            </w:tabs>
            <w:rPr>
              <w:rFonts w:asciiTheme="minorHAnsi" w:eastAsiaTheme="minorEastAsia" w:hAnsiTheme="minorHAnsi"/>
              <w:noProof/>
              <w:szCs w:val="24"/>
              <w:lang w:val="en-IN" w:eastAsia="en-IN"/>
            </w:rPr>
          </w:pPr>
          <w:hyperlink w:anchor="_Toc189232510" w:history="1">
            <w:r w:rsidRPr="00AA6E5C">
              <w:rPr>
                <w:rStyle w:val="Hyperlink"/>
                <w:noProof/>
              </w:rPr>
              <w:t>Literature Review</w:t>
            </w:r>
            <w:r>
              <w:rPr>
                <w:noProof/>
                <w:webHidden/>
              </w:rPr>
              <w:tab/>
            </w:r>
            <w:r>
              <w:rPr>
                <w:noProof/>
                <w:webHidden/>
              </w:rPr>
              <w:fldChar w:fldCharType="begin"/>
            </w:r>
            <w:r>
              <w:rPr>
                <w:noProof/>
                <w:webHidden/>
              </w:rPr>
              <w:instrText xml:space="preserve"> PAGEREF _Toc189232510 \h </w:instrText>
            </w:r>
            <w:r>
              <w:rPr>
                <w:noProof/>
                <w:webHidden/>
              </w:rPr>
            </w:r>
            <w:r>
              <w:rPr>
                <w:noProof/>
                <w:webHidden/>
              </w:rPr>
              <w:fldChar w:fldCharType="separate"/>
            </w:r>
            <w:r>
              <w:rPr>
                <w:noProof/>
                <w:webHidden/>
              </w:rPr>
              <w:t>5</w:t>
            </w:r>
            <w:r>
              <w:rPr>
                <w:noProof/>
                <w:webHidden/>
              </w:rPr>
              <w:fldChar w:fldCharType="end"/>
            </w:r>
          </w:hyperlink>
        </w:p>
        <w:p w14:paraId="1D0B600F" w14:textId="00B62D0E" w:rsidR="00D547B0" w:rsidRDefault="00D547B0">
          <w:pPr>
            <w:pStyle w:val="TOC1"/>
            <w:tabs>
              <w:tab w:val="right" w:leader="dot" w:pos="9016"/>
            </w:tabs>
            <w:rPr>
              <w:rFonts w:asciiTheme="minorHAnsi" w:eastAsiaTheme="minorEastAsia" w:hAnsiTheme="minorHAnsi"/>
              <w:noProof/>
              <w:szCs w:val="24"/>
              <w:lang w:val="en-IN" w:eastAsia="en-IN"/>
            </w:rPr>
          </w:pPr>
          <w:hyperlink w:anchor="_Toc189232511" w:history="1">
            <w:r w:rsidRPr="00AA6E5C">
              <w:rPr>
                <w:rStyle w:val="Hyperlink"/>
                <w:noProof/>
              </w:rPr>
              <w:t>Methods</w:t>
            </w:r>
            <w:r>
              <w:rPr>
                <w:noProof/>
                <w:webHidden/>
              </w:rPr>
              <w:tab/>
            </w:r>
            <w:r>
              <w:rPr>
                <w:noProof/>
                <w:webHidden/>
              </w:rPr>
              <w:fldChar w:fldCharType="begin"/>
            </w:r>
            <w:r>
              <w:rPr>
                <w:noProof/>
                <w:webHidden/>
              </w:rPr>
              <w:instrText xml:space="preserve"> PAGEREF _Toc189232511 \h </w:instrText>
            </w:r>
            <w:r>
              <w:rPr>
                <w:noProof/>
                <w:webHidden/>
              </w:rPr>
            </w:r>
            <w:r>
              <w:rPr>
                <w:noProof/>
                <w:webHidden/>
              </w:rPr>
              <w:fldChar w:fldCharType="separate"/>
            </w:r>
            <w:r>
              <w:rPr>
                <w:noProof/>
                <w:webHidden/>
              </w:rPr>
              <w:t>8</w:t>
            </w:r>
            <w:r>
              <w:rPr>
                <w:noProof/>
                <w:webHidden/>
              </w:rPr>
              <w:fldChar w:fldCharType="end"/>
            </w:r>
          </w:hyperlink>
        </w:p>
        <w:p w14:paraId="5870D7B8" w14:textId="7E079046" w:rsidR="00D547B0" w:rsidRDefault="00D547B0">
          <w:pPr>
            <w:pStyle w:val="TOC1"/>
            <w:tabs>
              <w:tab w:val="right" w:leader="dot" w:pos="9016"/>
            </w:tabs>
            <w:rPr>
              <w:rFonts w:asciiTheme="minorHAnsi" w:eastAsiaTheme="minorEastAsia" w:hAnsiTheme="minorHAnsi"/>
              <w:noProof/>
              <w:szCs w:val="24"/>
              <w:lang w:val="en-IN" w:eastAsia="en-IN"/>
            </w:rPr>
          </w:pPr>
          <w:hyperlink w:anchor="_Toc189232512" w:history="1">
            <w:r w:rsidRPr="00AA6E5C">
              <w:rPr>
                <w:rStyle w:val="Hyperlink"/>
                <w:noProof/>
              </w:rPr>
              <w:t>Theme Impact Analysis</w:t>
            </w:r>
            <w:r>
              <w:rPr>
                <w:noProof/>
                <w:webHidden/>
              </w:rPr>
              <w:tab/>
            </w:r>
            <w:r>
              <w:rPr>
                <w:noProof/>
                <w:webHidden/>
              </w:rPr>
              <w:fldChar w:fldCharType="begin"/>
            </w:r>
            <w:r>
              <w:rPr>
                <w:noProof/>
                <w:webHidden/>
              </w:rPr>
              <w:instrText xml:space="preserve"> PAGEREF _Toc189232512 \h </w:instrText>
            </w:r>
            <w:r>
              <w:rPr>
                <w:noProof/>
                <w:webHidden/>
              </w:rPr>
            </w:r>
            <w:r>
              <w:rPr>
                <w:noProof/>
                <w:webHidden/>
              </w:rPr>
              <w:fldChar w:fldCharType="separate"/>
            </w:r>
            <w:r>
              <w:rPr>
                <w:noProof/>
                <w:webHidden/>
              </w:rPr>
              <w:t>9</w:t>
            </w:r>
            <w:r>
              <w:rPr>
                <w:noProof/>
                <w:webHidden/>
              </w:rPr>
              <w:fldChar w:fldCharType="end"/>
            </w:r>
          </w:hyperlink>
        </w:p>
        <w:p w14:paraId="7C10977D" w14:textId="2880ECFA" w:rsidR="00D547B0" w:rsidRDefault="00D547B0">
          <w:pPr>
            <w:pStyle w:val="TOC1"/>
            <w:tabs>
              <w:tab w:val="right" w:leader="dot" w:pos="9016"/>
            </w:tabs>
            <w:rPr>
              <w:rFonts w:asciiTheme="minorHAnsi" w:eastAsiaTheme="minorEastAsia" w:hAnsiTheme="minorHAnsi"/>
              <w:noProof/>
              <w:szCs w:val="24"/>
              <w:lang w:val="en-IN" w:eastAsia="en-IN"/>
            </w:rPr>
          </w:pPr>
          <w:hyperlink w:anchor="_Toc189232513" w:history="1">
            <w:r w:rsidRPr="00AA6E5C">
              <w:rPr>
                <w:rStyle w:val="Hyperlink"/>
                <w:noProof/>
              </w:rPr>
              <w:t>Conclusion</w:t>
            </w:r>
            <w:r>
              <w:rPr>
                <w:noProof/>
                <w:webHidden/>
              </w:rPr>
              <w:tab/>
            </w:r>
            <w:r>
              <w:rPr>
                <w:noProof/>
                <w:webHidden/>
              </w:rPr>
              <w:fldChar w:fldCharType="begin"/>
            </w:r>
            <w:r>
              <w:rPr>
                <w:noProof/>
                <w:webHidden/>
              </w:rPr>
              <w:instrText xml:space="preserve"> PAGEREF _Toc189232513 \h </w:instrText>
            </w:r>
            <w:r>
              <w:rPr>
                <w:noProof/>
                <w:webHidden/>
              </w:rPr>
            </w:r>
            <w:r>
              <w:rPr>
                <w:noProof/>
                <w:webHidden/>
              </w:rPr>
              <w:fldChar w:fldCharType="separate"/>
            </w:r>
            <w:r>
              <w:rPr>
                <w:noProof/>
                <w:webHidden/>
              </w:rPr>
              <w:t>12</w:t>
            </w:r>
            <w:r>
              <w:rPr>
                <w:noProof/>
                <w:webHidden/>
              </w:rPr>
              <w:fldChar w:fldCharType="end"/>
            </w:r>
          </w:hyperlink>
        </w:p>
        <w:p w14:paraId="23909AF6" w14:textId="5879D42C" w:rsidR="00D547B0" w:rsidRDefault="00D547B0">
          <w:pPr>
            <w:pStyle w:val="TOC1"/>
            <w:tabs>
              <w:tab w:val="right" w:leader="dot" w:pos="9016"/>
            </w:tabs>
            <w:rPr>
              <w:rFonts w:asciiTheme="minorHAnsi" w:eastAsiaTheme="minorEastAsia" w:hAnsiTheme="minorHAnsi"/>
              <w:noProof/>
              <w:szCs w:val="24"/>
              <w:lang w:val="en-IN" w:eastAsia="en-IN"/>
            </w:rPr>
          </w:pPr>
          <w:hyperlink w:anchor="_Toc189232514" w:history="1">
            <w:r w:rsidRPr="00AA6E5C">
              <w:rPr>
                <w:rStyle w:val="Hyperlink"/>
                <w:noProof/>
              </w:rPr>
              <w:t>Recommendations</w:t>
            </w:r>
            <w:r>
              <w:rPr>
                <w:noProof/>
                <w:webHidden/>
              </w:rPr>
              <w:tab/>
            </w:r>
            <w:r>
              <w:rPr>
                <w:noProof/>
                <w:webHidden/>
              </w:rPr>
              <w:fldChar w:fldCharType="begin"/>
            </w:r>
            <w:r>
              <w:rPr>
                <w:noProof/>
                <w:webHidden/>
              </w:rPr>
              <w:instrText xml:space="preserve"> PAGEREF _Toc189232514 \h </w:instrText>
            </w:r>
            <w:r>
              <w:rPr>
                <w:noProof/>
                <w:webHidden/>
              </w:rPr>
            </w:r>
            <w:r>
              <w:rPr>
                <w:noProof/>
                <w:webHidden/>
              </w:rPr>
              <w:fldChar w:fldCharType="separate"/>
            </w:r>
            <w:r>
              <w:rPr>
                <w:noProof/>
                <w:webHidden/>
              </w:rPr>
              <w:t>13</w:t>
            </w:r>
            <w:r>
              <w:rPr>
                <w:noProof/>
                <w:webHidden/>
              </w:rPr>
              <w:fldChar w:fldCharType="end"/>
            </w:r>
          </w:hyperlink>
        </w:p>
        <w:p w14:paraId="7D958F47" w14:textId="2603103E" w:rsidR="00D547B0" w:rsidRDefault="00D547B0">
          <w:pPr>
            <w:pStyle w:val="TOC1"/>
            <w:tabs>
              <w:tab w:val="right" w:leader="dot" w:pos="9016"/>
            </w:tabs>
            <w:rPr>
              <w:rFonts w:asciiTheme="minorHAnsi" w:eastAsiaTheme="minorEastAsia" w:hAnsiTheme="minorHAnsi"/>
              <w:noProof/>
              <w:szCs w:val="24"/>
              <w:lang w:val="en-IN" w:eastAsia="en-IN"/>
            </w:rPr>
          </w:pPr>
          <w:hyperlink w:anchor="_Toc189232515" w:history="1">
            <w:r w:rsidRPr="00AA6E5C">
              <w:rPr>
                <w:rStyle w:val="Hyperlink"/>
                <w:noProof/>
              </w:rPr>
              <w:t>Reference List</w:t>
            </w:r>
            <w:r>
              <w:rPr>
                <w:noProof/>
                <w:webHidden/>
              </w:rPr>
              <w:tab/>
            </w:r>
            <w:r>
              <w:rPr>
                <w:noProof/>
                <w:webHidden/>
              </w:rPr>
              <w:fldChar w:fldCharType="begin"/>
            </w:r>
            <w:r>
              <w:rPr>
                <w:noProof/>
                <w:webHidden/>
              </w:rPr>
              <w:instrText xml:space="preserve"> PAGEREF _Toc189232515 \h </w:instrText>
            </w:r>
            <w:r>
              <w:rPr>
                <w:noProof/>
                <w:webHidden/>
              </w:rPr>
            </w:r>
            <w:r>
              <w:rPr>
                <w:noProof/>
                <w:webHidden/>
              </w:rPr>
              <w:fldChar w:fldCharType="separate"/>
            </w:r>
            <w:r>
              <w:rPr>
                <w:noProof/>
                <w:webHidden/>
              </w:rPr>
              <w:t>14</w:t>
            </w:r>
            <w:r>
              <w:rPr>
                <w:noProof/>
                <w:webHidden/>
              </w:rPr>
              <w:fldChar w:fldCharType="end"/>
            </w:r>
          </w:hyperlink>
        </w:p>
        <w:p w14:paraId="6DA694AC" w14:textId="57E5B132" w:rsidR="00D547B0" w:rsidRDefault="00D547B0">
          <w:pPr>
            <w:pStyle w:val="TOC1"/>
            <w:tabs>
              <w:tab w:val="right" w:leader="dot" w:pos="9016"/>
            </w:tabs>
            <w:rPr>
              <w:rFonts w:asciiTheme="minorHAnsi" w:eastAsiaTheme="minorEastAsia" w:hAnsiTheme="minorHAnsi"/>
              <w:noProof/>
              <w:szCs w:val="24"/>
              <w:lang w:val="en-IN" w:eastAsia="en-IN"/>
            </w:rPr>
          </w:pPr>
          <w:hyperlink w:anchor="_Toc189232516" w:history="1">
            <w:r w:rsidRPr="00AA6E5C">
              <w:rPr>
                <w:rStyle w:val="Hyperlink"/>
                <w:noProof/>
              </w:rPr>
              <w:t>Appendices</w:t>
            </w:r>
            <w:r>
              <w:rPr>
                <w:noProof/>
                <w:webHidden/>
              </w:rPr>
              <w:tab/>
            </w:r>
            <w:r>
              <w:rPr>
                <w:noProof/>
                <w:webHidden/>
              </w:rPr>
              <w:fldChar w:fldCharType="begin"/>
            </w:r>
            <w:r>
              <w:rPr>
                <w:noProof/>
                <w:webHidden/>
              </w:rPr>
              <w:instrText xml:space="preserve"> PAGEREF _Toc189232516 \h </w:instrText>
            </w:r>
            <w:r>
              <w:rPr>
                <w:noProof/>
                <w:webHidden/>
              </w:rPr>
            </w:r>
            <w:r>
              <w:rPr>
                <w:noProof/>
                <w:webHidden/>
              </w:rPr>
              <w:fldChar w:fldCharType="separate"/>
            </w:r>
            <w:r>
              <w:rPr>
                <w:noProof/>
                <w:webHidden/>
              </w:rPr>
              <w:t>19</w:t>
            </w:r>
            <w:r>
              <w:rPr>
                <w:noProof/>
                <w:webHidden/>
              </w:rPr>
              <w:fldChar w:fldCharType="end"/>
            </w:r>
          </w:hyperlink>
        </w:p>
        <w:p w14:paraId="2AA26A52" w14:textId="59952A30" w:rsidR="00D547B0" w:rsidRDefault="00D547B0">
          <w:pPr>
            <w:pStyle w:val="TOC2"/>
            <w:tabs>
              <w:tab w:val="right" w:leader="dot" w:pos="9016"/>
            </w:tabs>
            <w:rPr>
              <w:noProof/>
            </w:rPr>
          </w:pPr>
          <w:hyperlink w:anchor="_Toc189232517" w:history="1">
            <w:r w:rsidRPr="00AA6E5C">
              <w:rPr>
                <w:rStyle w:val="Hyperlink"/>
                <w:noProof/>
              </w:rPr>
              <w:t>Appendix 1</w:t>
            </w:r>
            <w:r>
              <w:rPr>
                <w:noProof/>
                <w:webHidden/>
              </w:rPr>
              <w:tab/>
            </w:r>
            <w:r>
              <w:rPr>
                <w:noProof/>
                <w:webHidden/>
              </w:rPr>
              <w:fldChar w:fldCharType="begin"/>
            </w:r>
            <w:r>
              <w:rPr>
                <w:noProof/>
                <w:webHidden/>
              </w:rPr>
              <w:instrText xml:space="preserve"> PAGEREF _Toc189232517 \h </w:instrText>
            </w:r>
            <w:r>
              <w:rPr>
                <w:noProof/>
                <w:webHidden/>
              </w:rPr>
            </w:r>
            <w:r>
              <w:rPr>
                <w:noProof/>
                <w:webHidden/>
              </w:rPr>
              <w:fldChar w:fldCharType="separate"/>
            </w:r>
            <w:r>
              <w:rPr>
                <w:noProof/>
                <w:webHidden/>
              </w:rPr>
              <w:t>19</w:t>
            </w:r>
            <w:r>
              <w:rPr>
                <w:noProof/>
                <w:webHidden/>
              </w:rPr>
              <w:fldChar w:fldCharType="end"/>
            </w:r>
          </w:hyperlink>
        </w:p>
        <w:p w14:paraId="33D58B8E" w14:textId="33F2CC28" w:rsidR="00D547B0" w:rsidRDefault="00D547B0">
          <w:pPr>
            <w:pStyle w:val="TOC2"/>
            <w:tabs>
              <w:tab w:val="right" w:leader="dot" w:pos="9016"/>
            </w:tabs>
            <w:rPr>
              <w:noProof/>
            </w:rPr>
          </w:pPr>
          <w:hyperlink w:anchor="_Toc189232518" w:history="1">
            <w:r w:rsidRPr="00AA6E5C">
              <w:rPr>
                <w:rStyle w:val="Hyperlink"/>
                <w:noProof/>
              </w:rPr>
              <w:t>Appendix 2</w:t>
            </w:r>
            <w:r>
              <w:rPr>
                <w:noProof/>
                <w:webHidden/>
              </w:rPr>
              <w:tab/>
            </w:r>
            <w:r>
              <w:rPr>
                <w:noProof/>
                <w:webHidden/>
              </w:rPr>
              <w:fldChar w:fldCharType="begin"/>
            </w:r>
            <w:r>
              <w:rPr>
                <w:noProof/>
                <w:webHidden/>
              </w:rPr>
              <w:instrText xml:space="preserve"> PAGEREF _Toc189232518 \h </w:instrText>
            </w:r>
            <w:r>
              <w:rPr>
                <w:noProof/>
                <w:webHidden/>
              </w:rPr>
            </w:r>
            <w:r>
              <w:rPr>
                <w:noProof/>
                <w:webHidden/>
              </w:rPr>
              <w:fldChar w:fldCharType="separate"/>
            </w:r>
            <w:r>
              <w:rPr>
                <w:noProof/>
                <w:webHidden/>
              </w:rPr>
              <w:t>20</w:t>
            </w:r>
            <w:r>
              <w:rPr>
                <w:noProof/>
                <w:webHidden/>
              </w:rPr>
              <w:fldChar w:fldCharType="end"/>
            </w:r>
          </w:hyperlink>
        </w:p>
        <w:p w14:paraId="1D070367" w14:textId="2257902B" w:rsidR="000635F8" w:rsidRDefault="000635F8">
          <w:r>
            <w:rPr>
              <w:b/>
              <w:bCs/>
              <w:noProof/>
            </w:rPr>
            <w:fldChar w:fldCharType="end"/>
          </w:r>
        </w:p>
      </w:sdtContent>
    </w:sdt>
    <w:p w14:paraId="1E27C2B6" w14:textId="76657996" w:rsidR="00E54011" w:rsidRDefault="00E54011">
      <w:pPr>
        <w:spacing w:line="259" w:lineRule="auto"/>
        <w:jc w:val="left"/>
      </w:pPr>
      <w:r>
        <w:br w:type="page"/>
      </w:r>
    </w:p>
    <w:p w14:paraId="2DF6558C" w14:textId="4BDF5ED7" w:rsidR="00E54011" w:rsidRDefault="00E54011" w:rsidP="00F80A7C">
      <w:pPr>
        <w:pStyle w:val="Heading1"/>
      </w:pPr>
      <w:bookmarkStart w:id="0" w:name="_Toc189232509"/>
      <w:r>
        <w:lastRenderedPageBreak/>
        <w:t>Introduction</w:t>
      </w:r>
      <w:bookmarkEnd w:id="0"/>
    </w:p>
    <w:p w14:paraId="3620F544" w14:textId="38D4D69A" w:rsidR="00A9764F" w:rsidRDefault="00A9764F" w:rsidP="00A9764F">
      <w:pPr>
        <w:rPr>
          <w:rFonts w:cs="Times New Roman"/>
          <w:color w:val="222222"/>
          <w:szCs w:val="24"/>
          <w:shd w:val="clear" w:color="auto" w:fill="FFFFFF"/>
        </w:rPr>
      </w:pPr>
      <w:r>
        <w:rPr>
          <w:rFonts w:cs="Times New Roman"/>
          <w:szCs w:val="24"/>
        </w:rPr>
        <w:t xml:space="preserve">From a business viewpoint, Artificial Intelligence (AI) is a strategic ability to exhibit intelligence through computer systems. According to </w:t>
      </w:r>
      <w:r w:rsidRPr="00FB5AB6">
        <w:rPr>
          <w:rFonts w:cs="Times New Roman"/>
          <w:color w:val="222222"/>
          <w:szCs w:val="24"/>
          <w:shd w:val="clear" w:color="auto" w:fill="FFFFFF"/>
        </w:rPr>
        <w:t>Swiecki</w:t>
      </w:r>
      <w:r>
        <w:rPr>
          <w:rFonts w:cs="Times New Roman"/>
          <w:color w:val="222222"/>
          <w:szCs w:val="24"/>
          <w:shd w:val="clear" w:color="auto" w:fill="FFFFFF"/>
        </w:rPr>
        <w:t xml:space="preserve"> et al. (2022), there are several applications of AI to acknowledge traditional assessment practices and improve individual perception. For instance, the</w:t>
      </w:r>
      <w:r w:rsidR="00DE5952">
        <w:rPr>
          <w:rFonts w:cs="Times New Roman"/>
          <w:color w:val="222222"/>
          <w:szCs w:val="24"/>
          <w:shd w:val="clear" w:color="auto" w:fill="FFFFFF"/>
        </w:rPr>
        <w:t xml:space="preserve"> hotel </w:t>
      </w:r>
      <w:r>
        <w:rPr>
          <w:rFonts w:cs="Times New Roman"/>
          <w:color w:val="222222"/>
          <w:szCs w:val="24"/>
          <w:shd w:val="clear" w:color="auto" w:fill="FFFFFF"/>
        </w:rPr>
        <w:t xml:space="preserve">sector has been at the </w:t>
      </w:r>
      <w:r w:rsidR="00DE5952">
        <w:rPr>
          <w:rFonts w:cs="Times New Roman"/>
          <w:color w:val="222222"/>
          <w:szCs w:val="24"/>
          <w:shd w:val="clear" w:color="auto" w:fill="FFFFFF"/>
        </w:rPr>
        <w:t>frontline</w:t>
      </w:r>
      <w:r>
        <w:rPr>
          <w:rFonts w:cs="Times New Roman"/>
          <w:color w:val="222222"/>
          <w:szCs w:val="24"/>
          <w:shd w:val="clear" w:color="auto" w:fill="FFFFFF"/>
        </w:rPr>
        <w:t xml:space="preserve"> of </w:t>
      </w:r>
      <w:r w:rsidR="00DE5952">
        <w:rPr>
          <w:rFonts w:cs="Times New Roman"/>
          <w:color w:val="222222"/>
          <w:szCs w:val="24"/>
          <w:shd w:val="clear" w:color="auto" w:fill="FFFFFF"/>
        </w:rPr>
        <w:t>invention</w:t>
      </w:r>
      <w:r>
        <w:rPr>
          <w:rFonts w:cs="Times New Roman"/>
          <w:color w:val="222222"/>
          <w:szCs w:val="24"/>
          <w:shd w:val="clear" w:color="auto" w:fill="FFFFFF"/>
        </w:rPr>
        <w:t xml:space="preserve"> to </w:t>
      </w:r>
      <w:r w:rsidR="00DE5952">
        <w:rPr>
          <w:rFonts w:cs="Times New Roman"/>
          <w:color w:val="222222"/>
          <w:szCs w:val="24"/>
          <w:shd w:val="clear" w:color="auto" w:fill="FFFFFF"/>
        </w:rPr>
        <w:t>pursue</w:t>
      </w:r>
      <w:r>
        <w:rPr>
          <w:rFonts w:cs="Times New Roman"/>
          <w:color w:val="222222"/>
          <w:szCs w:val="24"/>
          <w:shd w:val="clear" w:color="auto" w:fill="FFFFFF"/>
        </w:rPr>
        <w:t xml:space="preserve"> opportunities and </w:t>
      </w:r>
      <w:r w:rsidR="00DE5952">
        <w:rPr>
          <w:rFonts w:cs="Times New Roman"/>
          <w:color w:val="222222"/>
          <w:szCs w:val="24"/>
          <w:shd w:val="clear" w:color="auto" w:fill="FFFFFF"/>
        </w:rPr>
        <w:t>improve</w:t>
      </w:r>
      <w:r>
        <w:rPr>
          <w:rFonts w:cs="Times New Roman"/>
          <w:color w:val="222222"/>
          <w:szCs w:val="24"/>
          <w:shd w:val="clear" w:color="auto" w:fill="FFFFFF"/>
        </w:rPr>
        <w:t xml:space="preserve"> guest </w:t>
      </w:r>
      <w:r w:rsidR="00DE5952">
        <w:rPr>
          <w:rFonts w:cs="Times New Roman"/>
          <w:color w:val="222222"/>
          <w:szCs w:val="24"/>
          <w:shd w:val="clear" w:color="auto" w:fill="FFFFFF"/>
        </w:rPr>
        <w:t>involvements</w:t>
      </w:r>
      <w:r>
        <w:rPr>
          <w:rFonts w:cs="Times New Roman"/>
          <w:color w:val="222222"/>
          <w:szCs w:val="24"/>
          <w:shd w:val="clear" w:color="auto" w:fill="FFFFFF"/>
        </w:rPr>
        <w:t xml:space="preserve"> to </w:t>
      </w:r>
      <w:r w:rsidR="00DE5952">
        <w:rPr>
          <w:rFonts w:cs="Times New Roman"/>
          <w:color w:val="222222"/>
          <w:szCs w:val="24"/>
          <w:shd w:val="clear" w:color="auto" w:fill="FFFFFF"/>
        </w:rPr>
        <w:t>recover</w:t>
      </w:r>
      <w:r>
        <w:rPr>
          <w:rFonts w:cs="Times New Roman"/>
          <w:color w:val="222222"/>
          <w:szCs w:val="24"/>
          <w:shd w:val="clear" w:color="auto" w:fill="FFFFFF"/>
        </w:rPr>
        <w:t xml:space="preserve"> </w:t>
      </w:r>
      <w:r w:rsidR="00DE5952">
        <w:rPr>
          <w:rFonts w:cs="Times New Roman"/>
          <w:color w:val="222222"/>
          <w:szCs w:val="24"/>
          <w:shd w:val="clear" w:color="auto" w:fill="FFFFFF"/>
        </w:rPr>
        <w:t>operative</w:t>
      </w:r>
      <w:r>
        <w:rPr>
          <w:rFonts w:cs="Times New Roman"/>
          <w:color w:val="222222"/>
          <w:szCs w:val="24"/>
          <w:shd w:val="clear" w:color="auto" w:fill="FFFFFF"/>
        </w:rPr>
        <w:t xml:space="preserve"> efficiency (Berman, 202</w:t>
      </w:r>
      <w:r w:rsidR="00DE5952">
        <w:rPr>
          <w:rFonts w:cs="Times New Roman"/>
          <w:color w:val="222222"/>
          <w:szCs w:val="24"/>
          <w:shd w:val="clear" w:color="auto" w:fill="FFFFFF"/>
        </w:rPr>
        <w:t>3). Therefore, implementing AI</w:t>
      </w:r>
      <w:r>
        <w:rPr>
          <w:rFonts w:cs="Times New Roman"/>
          <w:color w:val="222222"/>
          <w:szCs w:val="24"/>
          <w:shd w:val="clear" w:color="auto" w:fill="FFFFFF"/>
        </w:rPr>
        <w:t xml:space="preserve"> technologies such as </w:t>
      </w:r>
      <w:r w:rsidR="001D1E0C">
        <w:rPr>
          <w:rFonts w:cs="Times New Roman"/>
          <w:color w:val="222222"/>
          <w:szCs w:val="24"/>
          <w:shd w:val="clear" w:color="auto" w:fill="FFFFFF"/>
        </w:rPr>
        <w:t>natural language process</w:t>
      </w:r>
      <w:r>
        <w:rPr>
          <w:rFonts w:cs="Times New Roman"/>
          <w:color w:val="222222"/>
          <w:szCs w:val="24"/>
          <w:shd w:val="clear" w:color="auto" w:fill="FFFFFF"/>
        </w:rPr>
        <w:t xml:space="preserve"> </w:t>
      </w:r>
      <w:r w:rsidR="001D1E0C">
        <w:rPr>
          <w:rFonts w:cs="Times New Roman"/>
          <w:color w:val="222222"/>
          <w:szCs w:val="24"/>
          <w:shd w:val="clear" w:color="auto" w:fill="FFFFFF"/>
        </w:rPr>
        <w:t xml:space="preserve">and ML </w:t>
      </w:r>
      <w:r>
        <w:rPr>
          <w:rFonts w:cs="Times New Roman"/>
          <w:color w:val="222222"/>
          <w:szCs w:val="24"/>
          <w:shd w:val="clear" w:color="auto" w:fill="FFFFFF"/>
        </w:rPr>
        <w:t xml:space="preserve">has the </w:t>
      </w:r>
      <w:r w:rsidR="001D1E0C">
        <w:rPr>
          <w:rFonts w:cs="Times New Roman"/>
          <w:color w:val="222222"/>
          <w:szCs w:val="24"/>
          <w:shd w:val="clear" w:color="auto" w:fill="FFFFFF"/>
        </w:rPr>
        <w:t>possible</w:t>
      </w:r>
      <w:r>
        <w:rPr>
          <w:rFonts w:cs="Times New Roman"/>
          <w:color w:val="222222"/>
          <w:szCs w:val="24"/>
          <w:shd w:val="clear" w:color="auto" w:fill="FFFFFF"/>
        </w:rPr>
        <w:t xml:space="preserve"> </w:t>
      </w:r>
      <w:r w:rsidR="001D1E0C">
        <w:rPr>
          <w:rFonts w:cs="Times New Roman"/>
          <w:color w:val="222222"/>
          <w:szCs w:val="24"/>
          <w:shd w:val="clear" w:color="auto" w:fill="FFFFFF"/>
        </w:rPr>
        <w:t xml:space="preserve">role </w:t>
      </w:r>
      <w:r>
        <w:rPr>
          <w:rFonts w:cs="Times New Roman"/>
          <w:color w:val="222222"/>
          <w:szCs w:val="24"/>
          <w:shd w:val="clear" w:color="auto" w:fill="FFFFFF"/>
        </w:rPr>
        <w:t xml:space="preserve">to </w:t>
      </w:r>
      <w:r w:rsidR="001D1E0C">
        <w:rPr>
          <w:rFonts w:cs="Times New Roman"/>
          <w:color w:val="222222"/>
          <w:szCs w:val="24"/>
          <w:shd w:val="clear" w:color="auto" w:fill="FFFFFF"/>
        </w:rPr>
        <w:t>rationalise</w:t>
      </w:r>
      <w:r>
        <w:rPr>
          <w:rFonts w:cs="Times New Roman"/>
          <w:color w:val="222222"/>
          <w:szCs w:val="24"/>
          <w:shd w:val="clear" w:color="auto" w:fill="FFFFFF"/>
        </w:rPr>
        <w:t xml:space="preserve"> operations and </w:t>
      </w:r>
      <w:r w:rsidR="001D1E0C">
        <w:rPr>
          <w:rFonts w:cs="Times New Roman"/>
          <w:color w:val="222222"/>
          <w:szCs w:val="24"/>
          <w:shd w:val="clear" w:color="auto" w:fill="FFFFFF"/>
        </w:rPr>
        <w:t>distinguish</w:t>
      </w:r>
      <w:r>
        <w:rPr>
          <w:rFonts w:cs="Times New Roman"/>
          <w:color w:val="222222"/>
          <w:szCs w:val="24"/>
          <w:shd w:val="clear" w:color="auto" w:fill="FFFFFF"/>
        </w:rPr>
        <w:t xml:space="preserve"> guest </w:t>
      </w:r>
      <w:r w:rsidR="001D1E0C">
        <w:rPr>
          <w:rFonts w:cs="Times New Roman"/>
          <w:color w:val="222222"/>
          <w:szCs w:val="24"/>
          <w:shd w:val="clear" w:color="auto" w:fill="FFFFFF"/>
        </w:rPr>
        <w:t>connections</w:t>
      </w:r>
      <w:r>
        <w:rPr>
          <w:rFonts w:cs="Times New Roman"/>
          <w:color w:val="222222"/>
          <w:szCs w:val="24"/>
          <w:shd w:val="clear" w:color="auto" w:fill="FFFFFF"/>
        </w:rPr>
        <w:t xml:space="preserve"> to </w:t>
      </w:r>
      <w:r w:rsidR="001D1E0C">
        <w:rPr>
          <w:rFonts w:cs="Times New Roman"/>
          <w:color w:val="222222"/>
          <w:szCs w:val="24"/>
          <w:shd w:val="clear" w:color="auto" w:fill="FFFFFF"/>
        </w:rPr>
        <w:t>energise</w:t>
      </w:r>
      <w:r>
        <w:rPr>
          <w:rFonts w:cs="Times New Roman"/>
          <w:color w:val="222222"/>
          <w:szCs w:val="24"/>
          <w:shd w:val="clear" w:color="auto" w:fill="FFFFFF"/>
        </w:rPr>
        <w:t xml:space="preserve"> revenue </w:t>
      </w:r>
      <w:r w:rsidR="001D1E0C">
        <w:rPr>
          <w:rFonts w:cs="Times New Roman"/>
          <w:color w:val="222222"/>
          <w:szCs w:val="24"/>
          <w:shd w:val="clear" w:color="auto" w:fill="FFFFFF"/>
        </w:rPr>
        <w:t>development</w:t>
      </w:r>
      <w:r>
        <w:rPr>
          <w:rFonts w:cs="Times New Roman"/>
          <w:color w:val="222222"/>
          <w:szCs w:val="24"/>
          <w:shd w:val="clear" w:color="auto" w:fill="FFFFFF"/>
        </w:rPr>
        <w:t xml:space="preserve">. In the UK, a survey has noted that hotel companies </w:t>
      </w:r>
      <w:r w:rsidR="001D1E0C">
        <w:rPr>
          <w:rFonts w:cs="Times New Roman"/>
          <w:color w:val="222222"/>
          <w:szCs w:val="24"/>
          <w:shd w:val="clear" w:color="auto" w:fill="FFFFFF"/>
        </w:rPr>
        <w:t>envisioned</w:t>
      </w:r>
      <w:r>
        <w:rPr>
          <w:rFonts w:cs="Times New Roman"/>
          <w:color w:val="222222"/>
          <w:szCs w:val="24"/>
          <w:shd w:val="clear" w:color="auto" w:fill="FFFFFF"/>
        </w:rPr>
        <w:t xml:space="preserve"> to use AI technologies to </w:t>
      </w:r>
      <w:r w:rsidR="00EC553E">
        <w:rPr>
          <w:rFonts w:cs="Times New Roman"/>
          <w:color w:val="222222"/>
          <w:szCs w:val="24"/>
          <w:shd w:val="clear" w:color="auto" w:fill="FFFFFF"/>
        </w:rPr>
        <w:t>forecast</w:t>
      </w:r>
      <w:r>
        <w:rPr>
          <w:rFonts w:cs="Times New Roman"/>
          <w:color w:val="222222"/>
          <w:szCs w:val="24"/>
          <w:shd w:val="clear" w:color="auto" w:fill="FFFFFF"/>
        </w:rPr>
        <w:t xml:space="preserve"> property </w:t>
      </w:r>
      <w:r w:rsidR="00EC553E">
        <w:rPr>
          <w:rFonts w:cs="Times New Roman"/>
          <w:color w:val="222222"/>
          <w:szCs w:val="24"/>
          <w:shd w:val="clear" w:color="auto" w:fill="FFFFFF"/>
        </w:rPr>
        <w:t>processes</w:t>
      </w:r>
      <w:r>
        <w:rPr>
          <w:rFonts w:cs="Times New Roman"/>
          <w:color w:val="222222"/>
          <w:szCs w:val="24"/>
          <w:shd w:val="clear" w:color="auto" w:fill="FFFFFF"/>
        </w:rPr>
        <w:t xml:space="preserve"> like sustainability levels (Statista, 2024). Besides, the country is expected to experience significant growth in the hotel industry which is projected to reach up to US $21.82 Billion in 2025 (Statista, 2025). Technology can also offer solutions to deal with staff issues and manage automated manual tasks to focus on a meaningful workplace and assist in positive outcomes. Thus, introducing AI tools and techniques will be </w:t>
      </w:r>
      <w:r w:rsidR="00EC553E">
        <w:rPr>
          <w:rFonts w:cs="Times New Roman"/>
          <w:color w:val="222222"/>
          <w:szCs w:val="24"/>
          <w:shd w:val="clear" w:color="auto" w:fill="FFFFFF"/>
        </w:rPr>
        <w:t>helpful</w:t>
      </w:r>
      <w:r>
        <w:rPr>
          <w:rFonts w:cs="Times New Roman"/>
          <w:color w:val="222222"/>
          <w:szCs w:val="24"/>
          <w:shd w:val="clear" w:color="auto" w:fill="FFFFFF"/>
        </w:rPr>
        <w:t xml:space="preserve"> for </w:t>
      </w:r>
      <w:r w:rsidR="00EC553E">
        <w:rPr>
          <w:rFonts w:cs="Times New Roman"/>
          <w:color w:val="222222"/>
          <w:szCs w:val="24"/>
          <w:shd w:val="clear" w:color="auto" w:fill="FFFFFF"/>
        </w:rPr>
        <w:t>the sector</w:t>
      </w:r>
      <w:r>
        <w:rPr>
          <w:rFonts w:cs="Times New Roman"/>
          <w:color w:val="222222"/>
          <w:szCs w:val="24"/>
          <w:shd w:val="clear" w:color="auto" w:fill="FFFFFF"/>
        </w:rPr>
        <w:t xml:space="preserve"> in </w:t>
      </w:r>
      <w:r w:rsidR="00EC553E">
        <w:rPr>
          <w:rFonts w:cs="Times New Roman"/>
          <w:color w:val="222222"/>
          <w:szCs w:val="24"/>
          <w:shd w:val="clear" w:color="auto" w:fill="FFFFFF"/>
        </w:rPr>
        <w:t>augmenting</w:t>
      </w:r>
      <w:r>
        <w:rPr>
          <w:rFonts w:cs="Times New Roman"/>
          <w:color w:val="222222"/>
          <w:szCs w:val="24"/>
          <w:shd w:val="clear" w:color="auto" w:fill="FFFFFF"/>
        </w:rPr>
        <w:t xml:space="preserve"> operational growth and increasing work productivity to generate positive outcomes. </w:t>
      </w:r>
    </w:p>
    <w:p w14:paraId="5B9517A3" w14:textId="77777777" w:rsidR="00586BF4" w:rsidRDefault="00586BF4" w:rsidP="00A9764F">
      <w:pPr>
        <w:rPr>
          <w:rFonts w:eastAsiaTheme="majorEastAsia" w:cstheme="majorBidi"/>
          <w:b/>
          <w:szCs w:val="40"/>
        </w:rPr>
      </w:pPr>
      <w:r>
        <w:br w:type="page"/>
      </w:r>
    </w:p>
    <w:p w14:paraId="1B0BE01F" w14:textId="3B9EF11F" w:rsidR="00E54011" w:rsidRDefault="00E54011" w:rsidP="00F80A7C">
      <w:pPr>
        <w:pStyle w:val="Heading1"/>
      </w:pPr>
      <w:bookmarkStart w:id="1" w:name="_Toc189232510"/>
      <w:r>
        <w:lastRenderedPageBreak/>
        <w:t>Literature Review</w:t>
      </w:r>
      <w:bookmarkEnd w:id="1"/>
    </w:p>
    <w:p w14:paraId="263A6218" w14:textId="77777777" w:rsidR="00A9764F" w:rsidRDefault="00A9764F" w:rsidP="00A9764F">
      <w:pPr>
        <w:rPr>
          <w:rFonts w:cs="Times New Roman"/>
          <w:b/>
        </w:rPr>
      </w:pPr>
      <w:r>
        <w:rPr>
          <w:rFonts w:cs="Times New Roman"/>
          <w:b/>
        </w:rPr>
        <w:t xml:space="preserve">Concept of Artificial Intelligence </w:t>
      </w:r>
    </w:p>
    <w:p w14:paraId="28D1FEB3" w14:textId="4FC32B05" w:rsidR="00A9764F" w:rsidRPr="0005140A" w:rsidRDefault="00A9764F" w:rsidP="00A9764F">
      <w:pPr>
        <w:rPr>
          <w:rFonts w:cs="Times New Roman"/>
        </w:rPr>
      </w:pPr>
      <w:r w:rsidRPr="0005140A">
        <w:rPr>
          <w:rFonts w:cs="Times New Roman"/>
          <w:color w:val="222222"/>
          <w:szCs w:val="24"/>
          <w:shd w:val="clear" w:color="auto" w:fill="FFFFFF"/>
        </w:rPr>
        <w:t>Entezari</w:t>
      </w:r>
      <w:r>
        <w:rPr>
          <w:rFonts w:cs="Times New Roman"/>
          <w:color w:val="222222"/>
          <w:szCs w:val="24"/>
          <w:shd w:val="clear" w:color="auto" w:fill="FFFFFF"/>
        </w:rPr>
        <w:t xml:space="preserve"> </w:t>
      </w:r>
      <w:r w:rsidRPr="0005140A">
        <w:rPr>
          <w:rFonts w:cs="Times New Roman"/>
          <w:i/>
          <w:color w:val="222222"/>
          <w:szCs w:val="24"/>
          <w:shd w:val="clear" w:color="auto" w:fill="FFFFFF"/>
        </w:rPr>
        <w:t>et al.</w:t>
      </w:r>
      <w:r>
        <w:rPr>
          <w:rFonts w:cs="Times New Roman"/>
          <w:color w:val="222222"/>
          <w:szCs w:val="24"/>
          <w:shd w:val="clear" w:color="auto" w:fill="FFFFFF"/>
        </w:rPr>
        <w:t xml:space="preserve"> (2023) </w:t>
      </w:r>
      <w:r w:rsidR="00EC553E">
        <w:rPr>
          <w:rFonts w:cs="Times New Roman"/>
          <w:color w:val="222222"/>
          <w:szCs w:val="24"/>
          <w:shd w:val="clear" w:color="auto" w:fill="FFFFFF"/>
        </w:rPr>
        <w:t>tinted</w:t>
      </w:r>
      <w:r>
        <w:rPr>
          <w:rFonts w:cs="Times New Roman"/>
          <w:color w:val="222222"/>
          <w:szCs w:val="24"/>
          <w:shd w:val="clear" w:color="auto" w:fill="FFFFFF"/>
        </w:rPr>
        <w:t xml:space="preserve"> the significance of the comfort-loving nature of individuals and economic development as the key factors to gain high energy demands. Besides, AI was first used by McCarthy in 1954 which can described as an ability to minimise the cognitive human functions including learning and pr</w:t>
      </w:r>
      <w:r w:rsidR="00EC553E">
        <w:rPr>
          <w:rFonts w:cs="Times New Roman"/>
          <w:color w:val="222222"/>
          <w:szCs w:val="24"/>
          <w:shd w:val="clear" w:color="auto" w:fill="FFFFFF"/>
        </w:rPr>
        <w:t xml:space="preserve">oblem-solving. Additionally, AI </w:t>
      </w:r>
      <w:r>
        <w:rPr>
          <w:rFonts w:cs="Times New Roman"/>
          <w:color w:val="222222"/>
          <w:szCs w:val="24"/>
          <w:shd w:val="clear" w:color="auto" w:fill="FFFFFF"/>
        </w:rPr>
        <w:t xml:space="preserve">and </w:t>
      </w:r>
      <w:r w:rsidR="00EC553E">
        <w:rPr>
          <w:rFonts w:cs="Times New Roman"/>
          <w:color w:val="222222"/>
          <w:szCs w:val="24"/>
          <w:shd w:val="clear" w:color="auto" w:fill="FFFFFF"/>
        </w:rPr>
        <w:t>ML</w:t>
      </w:r>
      <w:r>
        <w:rPr>
          <w:rFonts w:cs="Times New Roman"/>
          <w:color w:val="222222"/>
          <w:szCs w:val="24"/>
          <w:shd w:val="clear" w:color="auto" w:fill="FFFFFF"/>
        </w:rPr>
        <w:t xml:space="preserve"> are new concepts to operate internal </w:t>
      </w:r>
      <w:r w:rsidR="00EC553E">
        <w:rPr>
          <w:rFonts w:cs="Times New Roman"/>
          <w:color w:val="222222"/>
          <w:szCs w:val="24"/>
          <w:shd w:val="clear" w:color="auto" w:fill="FFFFFF"/>
        </w:rPr>
        <w:t>schemes</w:t>
      </w:r>
      <w:r>
        <w:rPr>
          <w:rFonts w:cs="Times New Roman"/>
          <w:color w:val="222222"/>
          <w:szCs w:val="24"/>
          <w:shd w:val="clear" w:color="auto" w:fill="FFFFFF"/>
        </w:rPr>
        <w:t xml:space="preserve"> and predict the future to increase work efficiencies. For instance, the overall AI market size is projected about US $7.95 Billion in 2025, which is </w:t>
      </w:r>
      <w:r w:rsidR="00EC553E">
        <w:rPr>
          <w:rFonts w:cs="Times New Roman"/>
          <w:color w:val="222222"/>
          <w:szCs w:val="24"/>
          <w:shd w:val="clear" w:color="auto" w:fill="FFFFFF"/>
        </w:rPr>
        <w:t>predictable</w:t>
      </w:r>
      <w:r>
        <w:rPr>
          <w:rFonts w:cs="Times New Roman"/>
          <w:color w:val="222222"/>
          <w:szCs w:val="24"/>
          <w:shd w:val="clear" w:color="auto" w:fill="FFFFFF"/>
        </w:rPr>
        <w:t xml:space="preserve"> to reach US $26.89 Billion by 2030 (Statista, 2025).</w:t>
      </w:r>
    </w:p>
    <w:p w14:paraId="1B24D38D" w14:textId="1FF8B795" w:rsidR="00A9764F" w:rsidRDefault="00A9764F" w:rsidP="00A9764F">
      <w:pPr>
        <w:rPr>
          <w:rFonts w:cs="Times New Roman"/>
          <w:b/>
        </w:rPr>
      </w:pPr>
      <w:r>
        <w:rPr>
          <w:rFonts w:cs="Times New Roman"/>
          <w:b/>
        </w:rPr>
        <w:t xml:space="preserve">Technological factors and their </w:t>
      </w:r>
      <w:r w:rsidR="00EC553E">
        <w:rPr>
          <w:rFonts w:cs="Times New Roman"/>
          <w:b/>
        </w:rPr>
        <w:t>impression</w:t>
      </w:r>
      <w:r>
        <w:rPr>
          <w:rFonts w:cs="Times New Roman"/>
          <w:b/>
        </w:rPr>
        <w:t xml:space="preserve"> </w:t>
      </w:r>
    </w:p>
    <w:p w14:paraId="6ED47660" w14:textId="19C48BB4" w:rsidR="00A9764F" w:rsidRPr="00AC35E1" w:rsidRDefault="00EC553E" w:rsidP="00A9764F">
      <w:pPr>
        <w:rPr>
          <w:shd w:val="clear" w:color="auto" w:fill="FFFFFF"/>
        </w:rPr>
      </w:pPr>
      <w:r>
        <w:rPr>
          <w:rFonts w:cs="Times New Roman"/>
        </w:rPr>
        <w:t xml:space="preserve">As per </w:t>
      </w:r>
      <w:proofErr w:type="spellStart"/>
      <w:r w:rsidR="00A9764F" w:rsidRPr="00133019">
        <w:rPr>
          <w:rFonts w:cs="Times New Roman"/>
          <w:color w:val="222222"/>
          <w:szCs w:val="24"/>
          <w:shd w:val="clear" w:color="auto" w:fill="FFFFFF"/>
        </w:rPr>
        <w:t>Bataby</w:t>
      </w:r>
      <w:r w:rsidR="00A9764F">
        <w:rPr>
          <w:rFonts w:cs="Times New Roman"/>
          <w:color w:val="222222"/>
          <w:szCs w:val="24"/>
          <w:shd w:val="clear" w:color="auto" w:fill="FFFFFF"/>
        </w:rPr>
        <w:t>al</w:t>
      </w:r>
      <w:proofErr w:type="spellEnd"/>
      <w:r w:rsidR="00A9764F">
        <w:rPr>
          <w:rFonts w:cs="Times New Roman"/>
          <w:color w:val="222222"/>
          <w:szCs w:val="24"/>
          <w:shd w:val="clear" w:color="auto" w:fill="FFFFFF"/>
        </w:rPr>
        <w:t xml:space="preserve"> and Das (2019), the </w:t>
      </w:r>
      <w:r>
        <w:rPr>
          <w:rFonts w:cs="Times New Roman"/>
          <w:color w:val="222222"/>
          <w:szCs w:val="24"/>
          <w:shd w:val="clear" w:color="auto" w:fill="FFFFFF"/>
        </w:rPr>
        <w:t>hotel</w:t>
      </w:r>
      <w:r w:rsidR="00A9764F">
        <w:rPr>
          <w:rFonts w:cs="Times New Roman"/>
          <w:color w:val="222222"/>
          <w:szCs w:val="24"/>
          <w:shd w:val="clear" w:color="auto" w:fill="FFFFFF"/>
        </w:rPr>
        <w:t xml:space="preserve"> </w:t>
      </w:r>
      <w:r>
        <w:rPr>
          <w:rFonts w:cs="Times New Roman"/>
          <w:color w:val="222222"/>
          <w:szCs w:val="24"/>
          <w:shd w:val="clear" w:color="auto" w:fill="FFFFFF"/>
        </w:rPr>
        <w:t>business</w:t>
      </w:r>
      <w:r w:rsidR="00A9764F">
        <w:rPr>
          <w:rFonts w:cs="Times New Roman"/>
          <w:color w:val="222222"/>
          <w:szCs w:val="24"/>
          <w:shd w:val="clear" w:color="auto" w:fill="FFFFFF"/>
        </w:rPr>
        <w:t xml:space="preserve"> is considered as one of the least interests fields for investors as it has a peculiarity despite being a part of real estate aspects. Contrastingly, </w:t>
      </w:r>
      <w:proofErr w:type="spellStart"/>
      <w:r w:rsidR="00A9764F" w:rsidRPr="007133E9">
        <w:rPr>
          <w:shd w:val="clear" w:color="auto" w:fill="FFFFFF"/>
        </w:rPr>
        <w:t>B</w:t>
      </w:r>
      <w:r w:rsidR="00A9764F">
        <w:rPr>
          <w:shd w:val="clear" w:color="auto" w:fill="FFFFFF"/>
        </w:rPr>
        <w:t>ilgihan</w:t>
      </w:r>
      <w:proofErr w:type="spellEnd"/>
      <w:r w:rsidR="00A9764F">
        <w:rPr>
          <w:shd w:val="clear" w:color="auto" w:fill="FFFFFF"/>
        </w:rPr>
        <w:t xml:space="preserve"> and Ricci (2024) explained the existing gaps and identified the </w:t>
      </w:r>
      <w:r>
        <w:rPr>
          <w:shd w:val="clear" w:color="auto" w:fill="FFFFFF"/>
        </w:rPr>
        <w:t>developing</w:t>
      </w:r>
      <w:r w:rsidR="00A9764F">
        <w:rPr>
          <w:shd w:val="clear" w:color="auto" w:fill="FFFFFF"/>
        </w:rPr>
        <w:t xml:space="preserve"> </w:t>
      </w:r>
      <w:r>
        <w:rPr>
          <w:shd w:val="clear" w:color="auto" w:fill="FFFFFF"/>
        </w:rPr>
        <w:t>machineries in reshaping the</w:t>
      </w:r>
      <w:r w:rsidR="00A9764F">
        <w:rPr>
          <w:shd w:val="clear" w:color="auto" w:fill="FFFFFF"/>
        </w:rPr>
        <w:t xml:space="preserve"> </w:t>
      </w:r>
      <w:r>
        <w:rPr>
          <w:shd w:val="clear" w:color="auto" w:fill="FFFFFF"/>
        </w:rPr>
        <w:t>scenery</w:t>
      </w:r>
      <w:r w:rsidR="00A9764F">
        <w:rPr>
          <w:shd w:val="clear" w:color="auto" w:fill="FFFFFF"/>
        </w:rPr>
        <w:t xml:space="preserve"> of hotels and marketplaces. Due to the increasing number of consumer immersion in the virtual world, hoteliers can capitalise on the trend by </w:t>
      </w:r>
      <w:r>
        <w:rPr>
          <w:shd w:val="clear" w:color="auto" w:fill="FFFFFF"/>
        </w:rPr>
        <w:t>proposing</w:t>
      </w:r>
      <w:r w:rsidR="00A9764F">
        <w:rPr>
          <w:shd w:val="clear" w:color="auto" w:fill="FFFFFF"/>
        </w:rPr>
        <w:t xml:space="preserve"> unique </w:t>
      </w:r>
      <w:r>
        <w:rPr>
          <w:shd w:val="clear" w:color="auto" w:fill="FFFFFF"/>
        </w:rPr>
        <w:t>practices</w:t>
      </w:r>
      <w:r w:rsidR="00A9764F">
        <w:rPr>
          <w:shd w:val="clear" w:color="auto" w:fill="FFFFFF"/>
        </w:rPr>
        <w:t xml:space="preserve"> and digital </w:t>
      </w:r>
      <w:r>
        <w:rPr>
          <w:shd w:val="clear" w:color="auto" w:fill="FFFFFF"/>
        </w:rPr>
        <w:t>advertising</w:t>
      </w:r>
      <w:r w:rsidR="00A9764F">
        <w:rPr>
          <w:shd w:val="clear" w:color="auto" w:fill="FFFFFF"/>
        </w:rPr>
        <w:t xml:space="preserve"> </w:t>
      </w:r>
      <w:r>
        <w:rPr>
          <w:shd w:val="clear" w:color="auto" w:fill="FFFFFF"/>
        </w:rPr>
        <w:t>operations</w:t>
      </w:r>
      <w:r w:rsidR="00A9764F">
        <w:rPr>
          <w:shd w:val="clear" w:color="auto" w:fill="FFFFFF"/>
        </w:rPr>
        <w:t xml:space="preserve"> to target the niche audience segment. Besides, there are various tools used by UK hoteliers including targeted discounts and promotional marketing aspects to draw the attention of visitors. In addition, 31% of hoteliers used effective channel management software, whereas, 42% of them listed on digital platforms (Statista, 2023). Apart from these, </w:t>
      </w:r>
      <w:r w:rsidR="00A9764F">
        <w:rPr>
          <w:rFonts w:cs="Times New Roman"/>
          <w:color w:val="222222"/>
          <w:szCs w:val="24"/>
          <w:shd w:val="clear" w:color="auto" w:fill="FFFFFF"/>
        </w:rPr>
        <w:t xml:space="preserve">Das (2023) explored different ways in which digital </w:t>
      </w:r>
      <w:r w:rsidR="002203D8">
        <w:rPr>
          <w:rFonts w:cs="Times New Roman"/>
          <w:color w:val="222222"/>
          <w:szCs w:val="24"/>
          <w:shd w:val="clear" w:color="auto" w:fill="FFFFFF"/>
        </w:rPr>
        <w:t>expansions</w:t>
      </w:r>
      <w:r w:rsidR="00A9764F">
        <w:rPr>
          <w:rFonts w:cs="Times New Roman"/>
          <w:color w:val="222222"/>
          <w:szCs w:val="24"/>
          <w:shd w:val="clear" w:color="auto" w:fill="FFFFFF"/>
        </w:rPr>
        <w:t xml:space="preserve"> are </w:t>
      </w:r>
      <w:r w:rsidR="002203D8">
        <w:rPr>
          <w:rFonts w:cs="Times New Roman"/>
          <w:color w:val="222222"/>
          <w:szCs w:val="24"/>
          <w:shd w:val="clear" w:color="auto" w:fill="FFFFFF"/>
        </w:rPr>
        <w:t>reforming</w:t>
      </w:r>
      <w:r w:rsidR="00A9764F">
        <w:rPr>
          <w:rFonts w:cs="Times New Roman"/>
          <w:color w:val="222222"/>
          <w:szCs w:val="24"/>
          <w:shd w:val="clear" w:color="auto" w:fill="FFFFFF"/>
        </w:rPr>
        <w:t xml:space="preserve"> operational efficiencies and </w:t>
      </w:r>
      <w:r w:rsidR="002203D8">
        <w:rPr>
          <w:rFonts w:cs="Times New Roman"/>
          <w:color w:val="222222"/>
          <w:szCs w:val="24"/>
          <w:shd w:val="clear" w:color="auto" w:fill="FFFFFF"/>
        </w:rPr>
        <w:t>visitor</w:t>
      </w:r>
      <w:r w:rsidR="00A9764F">
        <w:rPr>
          <w:rFonts w:cs="Times New Roman"/>
          <w:color w:val="222222"/>
          <w:szCs w:val="24"/>
          <w:shd w:val="clear" w:color="auto" w:fill="FFFFFF"/>
        </w:rPr>
        <w:t xml:space="preserve"> services in hotels. </w:t>
      </w:r>
      <w:r w:rsidR="002203D8">
        <w:rPr>
          <w:rFonts w:cs="Times New Roman"/>
          <w:color w:val="222222"/>
          <w:szCs w:val="24"/>
          <w:shd w:val="clear" w:color="auto" w:fill="FFFFFF"/>
        </w:rPr>
        <w:t>Machineries</w:t>
      </w:r>
      <w:r w:rsidR="00A9764F">
        <w:rPr>
          <w:rFonts w:cs="Times New Roman"/>
          <w:color w:val="222222"/>
          <w:szCs w:val="24"/>
          <w:shd w:val="clear" w:color="auto" w:fill="FFFFFF"/>
        </w:rPr>
        <w:t xml:space="preserve"> like digital check-in/out, </w:t>
      </w:r>
      <w:r w:rsidR="002203D8">
        <w:rPr>
          <w:rFonts w:cs="Times New Roman"/>
          <w:color w:val="222222"/>
          <w:szCs w:val="24"/>
          <w:shd w:val="clear" w:color="auto" w:fill="FFFFFF"/>
        </w:rPr>
        <w:t>online reservations</w:t>
      </w:r>
      <w:r w:rsidR="00A9764F">
        <w:rPr>
          <w:rFonts w:cs="Times New Roman"/>
          <w:color w:val="222222"/>
          <w:szCs w:val="24"/>
          <w:shd w:val="clear" w:color="auto" w:fill="FFFFFF"/>
        </w:rPr>
        <w:t xml:space="preserve"> </w:t>
      </w:r>
      <w:r w:rsidR="002203D8">
        <w:rPr>
          <w:rFonts w:cs="Times New Roman"/>
          <w:color w:val="222222"/>
          <w:szCs w:val="24"/>
          <w:shd w:val="clear" w:color="auto" w:fill="FFFFFF"/>
        </w:rPr>
        <w:t xml:space="preserve">and mobile key integration </w:t>
      </w:r>
      <w:r w:rsidR="00A9764F">
        <w:rPr>
          <w:rFonts w:cs="Times New Roman"/>
          <w:color w:val="222222"/>
          <w:szCs w:val="24"/>
          <w:shd w:val="clear" w:color="auto" w:fill="FFFFFF"/>
        </w:rPr>
        <w:t xml:space="preserve">with a seamless experience mainly help to maximise the profit ratio. </w:t>
      </w:r>
    </w:p>
    <w:p w14:paraId="67CE3CE1" w14:textId="77777777" w:rsidR="00A9764F" w:rsidRDefault="00A9764F" w:rsidP="00A9764F">
      <w:pPr>
        <w:rPr>
          <w:rFonts w:cs="Times New Roman"/>
          <w:b/>
        </w:rPr>
      </w:pPr>
      <w:r>
        <w:rPr>
          <w:rFonts w:cs="Times New Roman"/>
          <w:b/>
        </w:rPr>
        <w:t xml:space="preserve">Challenges of AI technologies </w:t>
      </w:r>
    </w:p>
    <w:p w14:paraId="6E027541" w14:textId="3B9636EC" w:rsidR="00A9764F" w:rsidRPr="00AA7FA1" w:rsidRDefault="00A9764F" w:rsidP="00A9764F">
      <w:pPr>
        <w:rPr>
          <w:rFonts w:cs="Times New Roman"/>
        </w:rPr>
      </w:pPr>
      <w:r w:rsidRPr="00E144A5">
        <w:rPr>
          <w:rFonts w:cs="Times New Roman"/>
          <w:color w:val="222222"/>
          <w:szCs w:val="24"/>
          <w:shd w:val="clear" w:color="auto" w:fill="FFFFFF"/>
        </w:rPr>
        <w:t>Celik</w:t>
      </w:r>
      <w:r>
        <w:rPr>
          <w:rFonts w:cs="Times New Roman"/>
          <w:color w:val="222222"/>
          <w:szCs w:val="24"/>
          <w:shd w:val="clear" w:color="auto" w:fill="FFFFFF"/>
        </w:rPr>
        <w:t xml:space="preserve"> </w:t>
      </w:r>
      <w:r w:rsidRPr="00E144A5">
        <w:rPr>
          <w:rFonts w:cs="Times New Roman"/>
          <w:i/>
          <w:color w:val="222222"/>
          <w:szCs w:val="24"/>
          <w:shd w:val="clear" w:color="auto" w:fill="FFFFFF"/>
        </w:rPr>
        <w:t>et al</w:t>
      </w:r>
      <w:r>
        <w:rPr>
          <w:rFonts w:cs="Times New Roman"/>
          <w:color w:val="222222"/>
          <w:szCs w:val="24"/>
          <w:shd w:val="clear" w:color="auto" w:fill="FFFFFF"/>
        </w:rPr>
        <w:t xml:space="preserve">. (2022) explored both the </w:t>
      </w:r>
      <w:r w:rsidR="002203D8">
        <w:rPr>
          <w:rFonts w:cs="Times New Roman"/>
          <w:color w:val="222222"/>
          <w:szCs w:val="24"/>
          <w:shd w:val="clear" w:color="auto" w:fill="FFFFFF"/>
        </w:rPr>
        <w:t>potentials</w:t>
      </w:r>
      <w:r>
        <w:rPr>
          <w:rFonts w:cs="Times New Roman"/>
          <w:color w:val="222222"/>
          <w:szCs w:val="24"/>
          <w:shd w:val="clear" w:color="auto" w:fill="FFFFFF"/>
        </w:rPr>
        <w:t xml:space="preserve"> and </w:t>
      </w:r>
      <w:r w:rsidR="002203D8">
        <w:rPr>
          <w:rFonts w:cs="Times New Roman"/>
          <w:color w:val="222222"/>
          <w:szCs w:val="24"/>
          <w:shd w:val="clear" w:color="auto" w:fill="FFFFFF"/>
        </w:rPr>
        <w:t>encounters</w:t>
      </w:r>
      <w:r>
        <w:rPr>
          <w:rFonts w:cs="Times New Roman"/>
          <w:color w:val="222222"/>
          <w:szCs w:val="24"/>
          <w:shd w:val="clear" w:color="auto" w:fill="FFFFFF"/>
        </w:rPr>
        <w:t xml:space="preserve"> of AI and machine learning for improved planning and implementing strategies. </w:t>
      </w:r>
      <w:r>
        <w:rPr>
          <w:rFonts w:cs="Times New Roman"/>
        </w:rPr>
        <w:t xml:space="preserve">Besides, there are other challenges present in the hotel industry including </w:t>
      </w:r>
      <w:r w:rsidR="002203D8">
        <w:rPr>
          <w:rFonts w:cs="Times New Roman"/>
        </w:rPr>
        <w:t>staff training equipment</w:t>
      </w:r>
      <w:r>
        <w:rPr>
          <w:rFonts w:cs="Times New Roman"/>
        </w:rPr>
        <w:t xml:space="preserve"> and integration </w:t>
      </w:r>
      <w:r w:rsidR="002203D8">
        <w:rPr>
          <w:rFonts w:cs="Times New Roman"/>
        </w:rPr>
        <w:t>matters</w:t>
      </w:r>
      <w:r>
        <w:rPr>
          <w:rFonts w:cs="Times New Roman"/>
        </w:rPr>
        <w:t xml:space="preserve"> with </w:t>
      </w:r>
      <w:r w:rsidR="002203D8">
        <w:rPr>
          <w:rFonts w:cs="Times New Roman"/>
        </w:rPr>
        <w:t>prevailing</w:t>
      </w:r>
      <w:r>
        <w:rPr>
          <w:rFonts w:cs="Times New Roman"/>
        </w:rPr>
        <w:t xml:space="preserve"> operational systems. Limited technical infrastructure, a lack of technological knowledge and the inefficiency of AI might affect the operational growth of businesses to reduce consistency levels. The common challenges for implementing AI techniques include integration </w:t>
      </w:r>
      <w:r w:rsidR="00C654FA">
        <w:rPr>
          <w:rFonts w:cs="Times New Roman"/>
        </w:rPr>
        <w:t>difficulties</w:t>
      </w:r>
      <w:r>
        <w:rPr>
          <w:rFonts w:cs="Times New Roman"/>
        </w:rPr>
        <w:t xml:space="preserve">, staff training and </w:t>
      </w:r>
      <w:r w:rsidR="00C654FA">
        <w:rPr>
          <w:rFonts w:cs="Times New Roman"/>
        </w:rPr>
        <w:t>alteration</w:t>
      </w:r>
      <w:r>
        <w:rPr>
          <w:rFonts w:cs="Times New Roman"/>
        </w:rPr>
        <w:t xml:space="preserve"> issues to balance technology and touch to make guest experiences </w:t>
      </w:r>
      <w:r>
        <w:rPr>
          <w:rFonts w:cs="Times New Roman"/>
        </w:rPr>
        <w:lastRenderedPageBreak/>
        <w:t xml:space="preserve">feel impersonal (Karagiannis, 2024). According to </w:t>
      </w:r>
      <w:r w:rsidRPr="001A12DD">
        <w:rPr>
          <w:rFonts w:cs="Times New Roman"/>
          <w:color w:val="222222"/>
          <w:szCs w:val="24"/>
          <w:shd w:val="clear" w:color="auto" w:fill="FFFFFF"/>
        </w:rPr>
        <w:t>Nam</w:t>
      </w:r>
      <w:r>
        <w:rPr>
          <w:rFonts w:cs="Times New Roman"/>
          <w:color w:val="222222"/>
          <w:szCs w:val="24"/>
          <w:shd w:val="clear" w:color="auto" w:fill="FFFFFF"/>
        </w:rPr>
        <w:t xml:space="preserve"> </w:t>
      </w:r>
      <w:r w:rsidRPr="001A12DD">
        <w:rPr>
          <w:rFonts w:cs="Times New Roman"/>
          <w:i/>
          <w:color w:val="222222"/>
          <w:szCs w:val="24"/>
          <w:shd w:val="clear" w:color="auto" w:fill="FFFFFF"/>
        </w:rPr>
        <w:t>et al</w:t>
      </w:r>
      <w:r>
        <w:rPr>
          <w:rFonts w:cs="Times New Roman"/>
          <w:color w:val="222222"/>
          <w:szCs w:val="24"/>
          <w:shd w:val="clear" w:color="auto" w:fill="FFFFFF"/>
        </w:rPr>
        <w:t xml:space="preserve">. (2023), typical examples of legal issues are privacy, security and governmental regulations which need to be considered in the implementation of the new technology. For example, hotels should be cautious before using personal data while complying with data privacy laws. </w:t>
      </w:r>
    </w:p>
    <w:p w14:paraId="6F591F91" w14:textId="77777777" w:rsidR="00A9764F" w:rsidRDefault="00A9764F" w:rsidP="00A9764F">
      <w:pPr>
        <w:rPr>
          <w:rFonts w:cs="Times New Roman"/>
          <w:b/>
        </w:rPr>
      </w:pPr>
      <w:r>
        <w:rPr>
          <w:rFonts w:cs="Times New Roman"/>
          <w:b/>
        </w:rPr>
        <w:t>Recommendations to enhance technological advances</w:t>
      </w:r>
    </w:p>
    <w:p w14:paraId="491CFFAD" w14:textId="046133B3" w:rsidR="00A9764F" w:rsidRPr="00C33868" w:rsidRDefault="00A9764F" w:rsidP="00A9764F">
      <w:pPr>
        <w:rPr>
          <w:rFonts w:cs="Times New Roman"/>
          <w:color w:val="222222"/>
          <w:szCs w:val="24"/>
          <w:shd w:val="clear" w:color="auto" w:fill="FFFFFF"/>
        </w:rPr>
      </w:pPr>
      <w:proofErr w:type="spellStart"/>
      <w:r>
        <w:rPr>
          <w:rFonts w:cs="Times New Roman"/>
          <w:color w:val="222222"/>
          <w:szCs w:val="24"/>
          <w:shd w:val="clear" w:color="auto" w:fill="FFFFFF"/>
        </w:rPr>
        <w:t>Athikkal</w:t>
      </w:r>
      <w:proofErr w:type="spellEnd"/>
      <w:r>
        <w:rPr>
          <w:rFonts w:cs="Times New Roman"/>
          <w:color w:val="222222"/>
          <w:szCs w:val="24"/>
          <w:shd w:val="clear" w:color="auto" w:fill="FFFFFF"/>
        </w:rPr>
        <w:t xml:space="preserve"> and </w:t>
      </w:r>
      <w:proofErr w:type="spellStart"/>
      <w:r>
        <w:rPr>
          <w:rFonts w:cs="Times New Roman"/>
          <w:color w:val="222222"/>
          <w:szCs w:val="24"/>
          <w:shd w:val="clear" w:color="auto" w:fill="FFFFFF"/>
        </w:rPr>
        <w:t>Jenq</w:t>
      </w:r>
      <w:proofErr w:type="spellEnd"/>
      <w:r>
        <w:rPr>
          <w:rFonts w:cs="Times New Roman"/>
          <w:color w:val="222222"/>
          <w:szCs w:val="24"/>
          <w:shd w:val="clear" w:color="auto" w:fill="FFFFFF"/>
        </w:rPr>
        <w:t xml:space="preserve"> (2022) discussed the </w:t>
      </w:r>
      <w:r w:rsidR="00C654FA">
        <w:rPr>
          <w:rFonts w:cs="Times New Roman"/>
          <w:color w:val="222222"/>
          <w:szCs w:val="24"/>
          <w:shd w:val="clear" w:color="auto" w:fill="FFFFFF"/>
        </w:rPr>
        <w:t>role of voice Chabot in</w:t>
      </w:r>
      <w:r>
        <w:rPr>
          <w:rFonts w:cs="Times New Roman"/>
          <w:color w:val="222222"/>
          <w:szCs w:val="24"/>
          <w:shd w:val="clear" w:color="auto" w:fill="FFFFFF"/>
        </w:rPr>
        <w:t xml:space="preserve"> the hospitality sector through a conversational interface. Using voice-based chatbots and different AI devices transforms human-computer which allows people to navigate an IVR system using natural language. </w:t>
      </w:r>
      <w:r>
        <w:rPr>
          <w:rFonts w:cs="Times New Roman"/>
        </w:rPr>
        <w:t xml:space="preserve">Besides, the article by </w:t>
      </w:r>
      <w:proofErr w:type="spellStart"/>
      <w:r>
        <w:rPr>
          <w:rFonts w:cs="Times New Roman"/>
          <w:color w:val="222222"/>
          <w:szCs w:val="24"/>
          <w:shd w:val="clear" w:color="auto" w:fill="FFFFFF"/>
        </w:rPr>
        <w:t>Khalayleh</w:t>
      </w:r>
      <w:proofErr w:type="spellEnd"/>
      <w:r>
        <w:rPr>
          <w:rFonts w:cs="Times New Roman"/>
          <w:color w:val="222222"/>
          <w:szCs w:val="24"/>
          <w:shd w:val="clear" w:color="auto" w:fill="FFFFFF"/>
        </w:rPr>
        <w:t xml:space="preserve"> and Al-</w:t>
      </w:r>
      <w:proofErr w:type="spellStart"/>
      <w:r>
        <w:rPr>
          <w:rFonts w:cs="Times New Roman"/>
          <w:color w:val="222222"/>
          <w:szCs w:val="24"/>
          <w:shd w:val="clear" w:color="auto" w:fill="FFFFFF"/>
        </w:rPr>
        <w:t>Hawary</w:t>
      </w:r>
      <w:proofErr w:type="spellEnd"/>
      <w:r>
        <w:rPr>
          <w:rFonts w:cs="Times New Roman"/>
          <w:color w:val="222222"/>
          <w:szCs w:val="24"/>
          <w:shd w:val="clear" w:color="auto" w:fill="FFFFFF"/>
        </w:rPr>
        <w:t xml:space="preserve"> (2022) depicted that the tourism industry should attract foreign investors to drive the economic growth and prosperity of businesses. Besides, the organisation can enhance the digital </w:t>
      </w:r>
      <w:r w:rsidR="00C654FA">
        <w:rPr>
          <w:rFonts w:cs="Times New Roman"/>
          <w:color w:val="222222"/>
          <w:szCs w:val="24"/>
          <w:shd w:val="clear" w:color="auto" w:fill="FFFFFF"/>
        </w:rPr>
        <w:t>advertising</w:t>
      </w:r>
      <w:r>
        <w:rPr>
          <w:rFonts w:cs="Times New Roman"/>
          <w:color w:val="222222"/>
          <w:szCs w:val="24"/>
          <w:shd w:val="clear" w:color="auto" w:fill="FFFFFF"/>
        </w:rPr>
        <w:t xml:space="preserve"> database, </w:t>
      </w:r>
      <w:r w:rsidR="00C654FA">
        <w:rPr>
          <w:rFonts w:cs="Times New Roman"/>
          <w:color w:val="222222"/>
          <w:szCs w:val="24"/>
          <w:shd w:val="clear" w:color="auto" w:fill="FFFFFF"/>
        </w:rPr>
        <w:t>online</w:t>
      </w:r>
      <w:r>
        <w:rPr>
          <w:rFonts w:cs="Times New Roman"/>
          <w:color w:val="222222"/>
          <w:szCs w:val="24"/>
          <w:shd w:val="clear" w:color="auto" w:fill="FFFFFF"/>
        </w:rPr>
        <w:t xml:space="preserve"> platforms, and </w:t>
      </w:r>
      <w:r w:rsidR="00C654FA">
        <w:rPr>
          <w:rFonts w:cs="Times New Roman"/>
          <w:color w:val="222222"/>
          <w:szCs w:val="24"/>
          <w:shd w:val="clear" w:color="auto" w:fill="FFFFFF"/>
        </w:rPr>
        <w:t>commercials</w:t>
      </w:r>
      <w:r>
        <w:rPr>
          <w:rFonts w:cs="Times New Roman"/>
          <w:color w:val="222222"/>
          <w:szCs w:val="24"/>
          <w:shd w:val="clear" w:color="auto" w:fill="FFFFFF"/>
        </w:rPr>
        <w:t xml:space="preserve"> to enlarge its operations online. Therefore, digital marketing </w:t>
      </w:r>
      <w:r w:rsidR="00C654FA">
        <w:rPr>
          <w:rFonts w:cs="Times New Roman"/>
          <w:color w:val="222222"/>
          <w:szCs w:val="24"/>
          <w:shd w:val="clear" w:color="auto" w:fill="FFFFFF"/>
        </w:rPr>
        <w:t>shows</w:t>
      </w:r>
      <w:r>
        <w:rPr>
          <w:rFonts w:cs="Times New Roman"/>
          <w:color w:val="222222"/>
          <w:szCs w:val="24"/>
          <w:shd w:val="clear" w:color="auto" w:fill="FFFFFF"/>
        </w:rPr>
        <w:t xml:space="preserve"> a vital role in the hotel </w:t>
      </w:r>
      <w:r w:rsidR="00C654FA">
        <w:rPr>
          <w:rFonts w:cs="Times New Roman"/>
          <w:color w:val="222222"/>
          <w:szCs w:val="24"/>
          <w:shd w:val="clear" w:color="auto" w:fill="FFFFFF"/>
        </w:rPr>
        <w:t>segment</w:t>
      </w:r>
      <w:r>
        <w:rPr>
          <w:rFonts w:cs="Times New Roman"/>
          <w:color w:val="222222"/>
          <w:szCs w:val="24"/>
          <w:shd w:val="clear" w:color="auto" w:fill="FFFFFF"/>
        </w:rPr>
        <w:t xml:space="preserve"> to raise social awareness and encourage customers to use more AI technologies for effective customer experiences. </w:t>
      </w:r>
    </w:p>
    <w:p w14:paraId="78896F61" w14:textId="77777777" w:rsidR="00A9764F" w:rsidRDefault="00A9764F" w:rsidP="00A9764F">
      <w:pPr>
        <w:rPr>
          <w:rFonts w:cs="Times New Roman"/>
          <w:b/>
        </w:rPr>
      </w:pPr>
      <w:r>
        <w:rPr>
          <w:rFonts w:cs="Times New Roman"/>
          <w:b/>
        </w:rPr>
        <w:t xml:space="preserve">Theoretical underpinnings </w:t>
      </w:r>
    </w:p>
    <w:p w14:paraId="4B82CCC8" w14:textId="5D29D72C" w:rsidR="00A9764F" w:rsidRPr="008951C5" w:rsidRDefault="00A9764F" w:rsidP="00A9764F">
      <w:pPr>
        <w:rPr>
          <w:rFonts w:cs="Times New Roman"/>
        </w:rPr>
      </w:pPr>
      <w:r>
        <w:rPr>
          <w:rFonts w:cs="Times New Roman"/>
          <w:color w:val="222222"/>
          <w:szCs w:val="24"/>
          <w:shd w:val="clear" w:color="auto" w:fill="FFFFFF"/>
        </w:rPr>
        <w:t>Min, So and Jeong (2021)</w:t>
      </w:r>
      <w:r w:rsidRPr="005768C4">
        <w:rPr>
          <w:rFonts w:cs="Times New Roman"/>
          <w:color w:val="222222"/>
          <w:szCs w:val="24"/>
          <w:shd w:val="clear" w:color="auto" w:fill="FFFFFF"/>
        </w:rPr>
        <w:t xml:space="preserve"> </w:t>
      </w:r>
      <w:r>
        <w:rPr>
          <w:rFonts w:cs="Times New Roman"/>
          <w:color w:val="222222"/>
          <w:szCs w:val="24"/>
          <w:shd w:val="clear" w:color="auto" w:fill="FFFFFF"/>
        </w:rPr>
        <w:t xml:space="preserve">stated that the </w:t>
      </w:r>
      <w:r w:rsidRPr="008951C5">
        <w:rPr>
          <w:rFonts w:cs="Times New Roman"/>
          <w:b/>
          <w:i/>
          <w:color w:val="222222"/>
          <w:szCs w:val="24"/>
          <w:shd w:val="clear" w:color="auto" w:fill="FFFFFF"/>
        </w:rPr>
        <w:t>Technology Acceptance Model</w:t>
      </w:r>
      <w:r w:rsidR="00C654FA">
        <w:rPr>
          <w:rFonts w:cs="Times New Roman"/>
          <w:color w:val="222222"/>
          <w:szCs w:val="24"/>
          <w:shd w:val="clear" w:color="auto" w:fill="FFFFFF"/>
        </w:rPr>
        <w:t xml:space="preserve"> is an </w:t>
      </w:r>
      <w:r>
        <w:rPr>
          <w:rFonts w:cs="Times New Roman"/>
          <w:color w:val="222222"/>
          <w:szCs w:val="24"/>
          <w:shd w:val="clear" w:color="auto" w:fill="FFFFFF"/>
        </w:rPr>
        <w:t xml:space="preserve">influential theory </w:t>
      </w:r>
      <w:r w:rsidR="00C654FA">
        <w:rPr>
          <w:rFonts w:cs="Times New Roman"/>
          <w:color w:val="222222"/>
          <w:szCs w:val="24"/>
          <w:shd w:val="clear" w:color="auto" w:fill="FFFFFF"/>
        </w:rPr>
        <w:t>to analyse</w:t>
      </w:r>
      <w:r>
        <w:rPr>
          <w:rFonts w:cs="Times New Roman"/>
          <w:color w:val="222222"/>
          <w:szCs w:val="24"/>
          <w:shd w:val="clear" w:color="auto" w:fill="FFFFFF"/>
        </w:rPr>
        <w:t xml:space="preserve"> an individual’s </w:t>
      </w:r>
      <w:r w:rsidR="00C654FA">
        <w:rPr>
          <w:rFonts w:cs="Times New Roman"/>
          <w:color w:val="222222"/>
          <w:szCs w:val="24"/>
          <w:shd w:val="clear" w:color="auto" w:fill="FFFFFF"/>
        </w:rPr>
        <w:t>reception</w:t>
      </w:r>
      <w:r>
        <w:rPr>
          <w:rFonts w:cs="Times New Roman"/>
          <w:color w:val="222222"/>
          <w:szCs w:val="24"/>
          <w:shd w:val="clear" w:color="auto" w:fill="FFFFFF"/>
        </w:rPr>
        <w:t xml:space="preserve"> of </w:t>
      </w:r>
      <w:r w:rsidR="00C654FA">
        <w:rPr>
          <w:rFonts w:cs="Times New Roman"/>
          <w:color w:val="222222"/>
          <w:szCs w:val="24"/>
          <w:shd w:val="clear" w:color="auto" w:fill="FFFFFF"/>
        </w:rPr>
        <w:t>data</w:t>
      </w:r>
      <w:r>
        <w:rPr>
          <w:rFonts w:cs="Times New Roman"/>
          <w:color w:val="222222"/>
          <w:szCs w:val="24"/>
          <w:shd w:val="clear" w:color="auto" w:fill="FFFFFF"/>
        </w:rPr>
        <w:t xml:space="preserve"> and technology. TAM also determines the potential use of consumer attitudes to </w:t>
      </w:r>
      <w:r w:rsidR="00C654FA">
        <w:rPr>
          <w:rFonts w:cs="Times New Roman"/>
          <w:color w:val="222222"/>
          <w:szCs w:val="24"/>
          <w:shd w:val="clear" w:color="auto" w:fill="FFFFFF"/>
        </w:rPr>
        <w:t>identify</w:t>
      </w:r>
      <w:r>
        <w:rPr>
          <w:rFonts w:cs="Times New Roman"/>
          <w:color w:val="222222"/>
          <w:szCs w:val="24"/>
          <w:shd w:val="clear" w:color="auto" w:fill="FFFFFF"/>
        </w:rPr>
        <w:t xml:space="preserve"> the role of perceived ease of use. However, this theory </w:t>
      </w:r>
      <w:r w:rsidR="00C654FA">
        <w:rPr>
          <w:rFonts w:cs="Times New Roman"/>
          <w:color w:val="222222"/>
          <w:szCs w:val="24"/>
          <w:shd w:val="clear" w:color="auto" w:fill="FFFFFF"/>
        </w:rPr>
        <w:t xml:space="preserve">was </w:t>
      </w:r>
      <w:r>
        <w:rPr>
          <w:rFonts w:cs="Times New Roman"/>
          <w:color w:val="222222"/>
          <w:szCs w:val="24"/>
          <w:shd w:val="clear" w:color="auto" w:fill="FFFFFF"/>
        </w:rPr>
        <w:t xml:space="preserve">criticised for not </w:t>
      </w:r>
      <w:r w:rsidR="00A7546A">
        <w:rPr>
          <w:rFonts w:cs="Times New Roman"/>
          <w:color w:val="222222"/>
          <w:szCs w:val="24"/>
          <w:shd w:val="clear" w:color="auto" w:fill="FFFFFF"/>
        </w:rPr>
        <w:t>replicating</w:t>
      </w:r>
      <w:r>
        <w:rPr>
          <w:rFonts w:cs="Times New Roman"/>
          <w:color w:val="222222"/>
          <w:szCs w:val="24"/>
          <w:shd w:val="clear" w:color="auto" w:fill="FFFFFF"/>
        </w:rPr>
        <w:t xml:space="preserve"> the </w:t>
      </w:r>
      <w:r w:rsidR="00A7546A">
        <w:rPr>
          <w:rFonts w:cs="Times New Roman"/>
          <w:color w:val="222222"/>
          <w:szCs w:val="24"/>
          <w:shd w:val="clear" w:color="auto" w:fill="FFFFFF"/>
        </w:rPr>
        <w:t>environment</w:t>
      </w:r>
      <w:r>
        <w:rPr>
          <w:rFonts w:cs="Times New Roman"/>
          <w:color w:val="222222"/>
          <w:szCs w:val="24"/>
          <w:shd w:val="clear" w:color="auto" w:fill="FFFFFF"/>
        </w:rPr>
        <w:t xml:space="preserve"> of consumer adoption. </w:t>
      </w:r>
      <w:r>
        <w:rPr>
          <w:rFonts w:cs="Times New Roman"/>
        </w:rPr>
        <w:t xml:space="preserve">This will be beneficial for the hotel industry to embrace technology and enhance guest experiences to streamline internal operations in the long run. Contrastingly, as per </w:t>
      </w:r>
      <w:r>
        <w:rPr>
          <w:rFonts w:cs="Times New Roman"/>
          <w:color w:val="222222"/>
          <w:szCs w:val="24"/>
          <w:shd w:val="clear" w:color="auto" w:fill="FFFFFF"/>
        </w:rPr>
        <w:t xml:space="preserve">Frei-Landau, </w:t>
      </w:r>
      <w:r w:rsidRPr="00076ED2">
        <w:rPr>
          <w:rFonts w:cs="Times New Roman"/>
          <w:color w:val="222222"/>
          <w:szCs w:val="24"/>
          <w:shd w:val="clear" w:color="auto" w:fill="FFFFFF"/>
        </w:rPr>
        <w:t>Muchnik-Rozanov</w:t>
      </w:r>
      <w:r>
        <w:rPr>
          <w:rFonts w:cs="Times New Roman"/>
          <w:color w:val="222222"/>
          <w:szCs w:val="24"/>
          <w:shd w:val="clear" w:color="auto" w:fill="FFFFFF"/>
        </w:rPr>
        <w:t xml:space="preserve"> and </w:t>
      </w:r>
      <w:proofErr w:type="spellStart"/>
      <w:r>
        <w:rPr>
          <w:rFonts w:cs="Times New Roman"/>
          <w:color w:val="222222"/>
          <w:szCs w:val="24"/>
          <w:shd w:val="clear" w:color="auto" w:fill="FFFFFF"/>
        </w:rPr>
        <w:t>Avidov</w:t>
      </w:r>
      <w:proofErr w:type="spellEnd"/>
      <w:r>
        <w:rPr>
          <w:rFonts w:cs="Times New Roman"/>
          <w:color w:val="222222"/>
          <w:szCs w:val="24"/>
          <w:shd w:val="clear" w:color="auto" w:fill="FFFFFF"/>
        </w:rPr>
        <w:t xml:space="preserve">-Ungar (2022), the </w:t>
      </w:r>
      <w:r w:rsidRPr="008951C5">
        <w:rPr>
          <w:rFonts w:cs="Times New Roman"/>
          <w:b/>
          <w:i/>
          <w:color w:val="222222"/>
          <w:szCs w:val="24"/>
          <w:shd w:val="clear" w:color="auto" w:fill="FFFFFF"/>
        </w:rPr>
        <w:t>Diffusion of Innovation theory</w:t>
      </w:r>
      <w:r>
        <w:rPr>
          <w:rFonts w:cs="Times New Roman"/>
          <w:color w:val="222222"/>
          <w:szCs w:val="24"/>
          <w:shd w:val="clear" w:color="auto" w:fill="FFFFFF"/>
        </w:rPr>
        <w:t xml:space="preserve"> includes five major stages such as knowledge, decision, implementation, confirmation and persuasion. Thus, the organisation can explain the way how</w:t>
      </w:r>
      <w:r w:rsidR="00A7546A">
        <w:rPr>
          <w:rFonts w:cs="Times New Roman"/>
          <w:color w:val="222222"/>
          <w:szCs w:val="24"/>
          <w:shd w:val="clear" w:color="auto" w:fill="FFFFFF"/>
        </w:rPr>
        <w:t xml:space="preserve"> thoughts</w:t>
      </w:r>
      <w:r>
        <w:rPr>
          <w:rFonts w:cs="Times New Roman"/>
          <w:color w:val="222222"/>
          <w:szCs w:val="24"/>
          <w:shd w:val="clear" w:color="auto" w:fill="FFFFFF"/>
        </w:rPr>
        <w:t xml:space="preserve"> and </w:t>
      </w:r>
      <w:r w:rsidR="00A7546A">
        <w:rPr>
          <w:rFonts w:cs="Times New Roman"/>
          <w:color w:val="222222"/>
          <w:szCs w:val="24"/>
          <w:shd w:val="clear" w:color="auto" w:fill="FFFFFF"/>
        </w:rPr>
        <w:t>goods</w:t>
      </w:r>
      <w:r>
        <w:rPr>
          <w:rFonts w:cs="Times New Roman"/>
          <w:color w:val="222222"/>
          <w:szCs w:val="24"/>
          <w:shd w:val="clear" w:color="auto" w:fill="FFFFFF"/>
        </w:rPr>
        <w:t xml:space="preserve"> could be </w:t>
      </w:r>
      <w:r w:rsidR="00A7546A">
        <w:rPr>
          <w:rFonts w:cs="Times New Roman"/>
          <w:color w:val="222222"/>
          <w:szCs w:val="24"/>
          <w:shd w:val="clear" w:color="auto" w:fill="FFFFFF"/>
        </w:rPr>
        <w:t>blow-out</w:t>
      </w:r>
      <w:r>
        <w:rPr>
          <w:rFonts w:cs="Times New Roman"/>
          <w:color w:val="222222"/>
          <w:szCs w:val="24"/>
          <w:shd w:val="clear" w:color="auto" w:fill="FFFFFF"/>
        </w:rPr>
        <w:t xml:space="preserve"> through a</w:t>
      </w:r>
      <w:r w:rsidR="00A7546A">
        <w:rPr>
          <w:rFonts w:cs="Times New Roman"/>
          <w:color w:val="222222"/>
          <w:szCs w:val="24"/>
          <w:shd w:val="clear" w:color="auto" w:fill="FFFFFF"/>
        </w:rPr>
        <w:t xml:space="preserve"> population. </w:t>
      </w:r>
    </w:p>
    <w:p w14:paraId="68CA49FA" w14:textId="77777777" w:rsidR="00A9764F" w:rsidRDefault="00A9764F" w:rsidP="00A9764F">
      <w:pPr>
        <w:rPr>
          <w:rFonts w:cs="Times New Roman"/>
          <w:b/>
        </w:rPr>
      </w:pPr>
      <w:r>
        <w:rPr>
          <w:rFonts w:cs="Times New Roman"/>
          <w:b/>
        </w:rPr>
        <w:t xml:space="preserve">Conceptual framework </w:t>
      </w:r>
    </w:p>
    <w:p w14:paraId="3384E8B1" w14:textId="6422C9C8" w:rsidR="00A9764F" w:rsidRDefault="00A9764F" w:rsidP="00A9764F">
      <w:pPr>
        <w:rPr>
          <w:rFonts w:cs="Times New Roman"/>
          <w:color w:val="222222"/>
          <w:szCs w:val="24"/>
          <w:shd w:val="clear" w:color="auto" w:fill="FFFFFF"/>
        </w:rPr>
      </w:pPr>
      <w:r>
        <w:rPr>
          <w:rFonts w:cs="Times New Roman"/>
        </w:rPr>
        <w:t xml:space="preserve">According to </w:t>
      </w:r>
      <w:r w:rsidRPr="00E14E67">
        <w:rPr>
          <w:rFonts w:cs="Times New Roman"/>
          <w:color w:val="222222"/>
          <w:szCs w:val="24"/>
          <w:shd w:val="clear" w:color="auto" w:fill="FFFFFF"/>
        </w:rPr>
        <w:t>Jeffries</w:t>
      </w:r>
      <w:r>
        <w:rPr>
          <w:rFonts w:cs="Times New Roman"/>
          <w:color w:val="222222"/>
          <w:szCs w:val="24"/>
          <w:shd w:val="clear" w:color="auto" w:fill="FFFFFF"/>
        </w:rPr>
        <w:t xml:space="preserve"> </w:t>
      </w:r>
      <w:r w:rsidRPr="00E14E67">
        <w:rPr>
          <w:rFonts w:cs="Times New Roman"/>
          <w:i/>
          <w:color w:val="222222"/>
          <w:szCs w:val="24"/>
          <w:shd w:val="clear" w:color="auto" w:fill="FFFFFF"/>
        </w:rPr>
        <w:t>et al</w:t>
      </w:r>
      <w:r>
        <w:rPr>
          <w:rFonts w:cs="Times New Roman"/>
          <w:color w:val="222222"/>
          <w:szCs w:val="24"/>
          <w:shd w:val="clear" w:color="auto" w:fill="FFFFFF"/>
        </w:rPr>
        <w:t xml:space="preserve">. (2021), </w:t>
      </w:r>
      <w:r w:rsidR="00A7546A">
        <w:rPr>
          <w:rFonts w:cs="Times New Roman"/>
          <w:color w:val="222222"/>
          <w:szCs w:val="24"/>
          <w:shd w:val="clear" w:color="auto" w:fill="FFFFFF"/>
        </w:rPr>
        <w:t xml:space="preserve">this framework </w:t>
      </w:r>
      <w:r>
        <w:rPr>
          <w:rFonts w:cs="Times New Roman"/>
          <w:color w:val="222222"/>
          <w:szCs w:val="24"/>
          <w:shd w:val="clear" w:color="auto" w:fill="FFFFFF"/>
        </w:rPr>
        <w:t xml:space="preserve">plays a </w:t>
      </w:r>
      <w:r w:rsidR="00A7546A">
        <w:rPr>
          <w:rFonts w:cs="Times New Roman"/>
          <w:color w:val="222222"/>
          <w:szCs w:val="24"/>
          <w:shd w:val="clear" w:color="auto" w:fill="FFFFFF"/>
        </w:rPr>
        <w:t>dominant</w:t>
      </w:r>
      <w:r>
        <w:rPr>
          <w:rFonts w:cs="Times New Roman"/>
          <w:color w:val="222222"/>
          <w:szCs w:val="24"/>
          <w:shd w:val="clear" w:color="auto" w:fill="FFFFFF"/>
        </w:rPr>
        <w:t xml:space="preserve"> role in the scientific </w:t>
      </w:r>
      <w:r w:rsidR="00A7546A">
        <w:rPr>
          <w:rFonts w:cs="Times New Roman"/>
          <w:color w:val="222222"/>
          <w:szCs w:val="24"/>
          <w:shd w:val="clear" w:color="auto" w:fill="FFFFFF"/>
        </w:rPr>
        <w:t>procedure</w:t>
      </w:r>
      <w:r>
        <w:rPr>
          <w:rFonts w:cs="Times New Roman"/>
          <w:color w:val="222222"/>
          <w:szCs w:val="24"/>
          <w:shd w:val="clear" w:color="auto" w:fill="FFFFFF"/>
        </w:rPr>
        <w:t xml:space="preserve"> to synthesise </w:t>
      </w:r>
      <w:r w:rsidR="00A7546A">
        <w:rPr>
          <w:rFonts w:cs="Times New Roman"/>
          <w:color w:val="222222"/>
          <w:szCs w:val="24"/>
          <w:shd w:val="clear" w:color="auto" w:fill="FFFFFF"/>
        </w:rPr>
        <w:t>indication</w:t>
      </w:r>
      <w:r>
        <w:rPr>
          <w:rFonts w:cs="Times New Roman"/>
          <w:color w:val="222222"/>
          <w:szCs w:val="24"/>
          <w:shd w:val="clear" w:color="auto" w:fill="FFFFFF"/>
        </w:rPr>
        <w:t>. A conceptual framework is a structured approach that helps to define each research question and analyse research findings to establish an interconnection with each variable</w:t>
      </w:r>
      <w:r w:rsidR="00A66498">
        <w:rPr>
          <w:rFonts w:cs="Times New Roman"/>
          <w:color w:val="222222"/>
          <w:szCs w:val="24"/>
          <w:shd w:val="clear" w:color="auto" w:fill="FFFFFF"/>
        </w:rPr>
        <w:t xml:space="preserve"> (Refer to Appendix 2)</w:t>
      </w:r>
      <w:r>
        <w:rPr>
          <w:rFonts w:cs="Times New Roman"/>
          <w:color w:val="222222"/>
          <w:szCs w:val="24"/>
          <w:shd w:val="clear" w:color="auto" w:fill="FFFFFF"/>
        </w:rPr>
        <w:t xml:space="preserve">. </w:t>
      </w:r>
    </w:p>
    <w:p w14:paraId="16F36C8C" w14:textId="77777777" w:rsidR="00A9764F" w:rsidRDefault="00A9764F" w:rsidP="00A9764F">
      <w:pPr>
        <w:rPr>
          <w:rFonts w:cs="Times New Roman"/>
          <w:b/>
        </w:rPr>
      </w:pPr>
      <w:r>
        <w:rPr>
          <w:rFonts w:cs="Times New Roman"/>
          <w:b/>
        </w:rPr>
        <w:t xml:space="preserve">Literature gap </w:t>
      </w:r>
    </w:p>
    <w:p w14:paraId="13980071" w14:textId="311CFF1C" w:rsidR="00A9764F" w:rsidRPr="00AD7823" w:rsidRDefault="00A9764F" w:rsidP="00A9764F">
      <w:pPr>
        <w:rPr>
          <w:rFonts w:cs="Times New Roman"/>
        </w:rPr>
      </w:pPr>
      <w:r>
        <w:rPr>
          <w:rFonts w:cs="Times New Roman"/>
        </w:rPr>
        <w:lastRenderedPageBreak/>
        <w:t xml:space="preserve">Previously discussed articles highlighted the significant role of AI </w:t>
      </w:r>
      <w:r w:rsidR="00182151">
        <w:rPr>
          <w:rFonts w:cs="Times New Roman"/>
        </w:rPr>
        <w:t>in influencing</w:t>
      </w:r>
      <w:r>
        <w:rPr>
          <w:rFonts w:cs="Times New Roman"/>
        </w:rPr>
        <w:t xml:space="preserve"> marketing fields and </w:t>
      </w:r>
      <w:r w:rsidR="00182151">
        <w:rPr>
          <w:rFonts w:cs="Times New Roman"/>
        </w:rPr>
        <w:t>making</w:t>
      </w:r>
      <w:r>
        <w:rPr>
          <w:rFonts w:cs="Times New Roman"/>
        </w:rPr>
        <w:t xml:space="preserve"> informed decisions in the tourism and hospitality industry. This report identified key challenges faced by organisations while implementing AI techniques and recommended ways to enhance business operations for further execution. </w:t>
      </w:r>
    </w:p>
    <w:p w14:paraId="6DBA2F26" w14:textId="77777777" w:rsidR="007C69BA" w:rsidRDefault="007C69BA">
      <w:pPr>
        <w:spacing w:line="259" w:lineRule="auto"/>
        <w:jc w:val="left"/>
        <w:rPr>
          <w:rFonts w:eastAsiaTheme="majorEastAsia" w:cstheme="majorBidi"/>
          <w:b/>
          <w:szCs w:val="40"/>
        </w:rPr>
      </w:pPr>
      <w:r>
        <w:br w:type="page"/>
      </w:r>
    </w:p>
    <w:p w14:paraId="65F11DA5" w14:textId="1FA73C1F" w:rsidR="00E54011" w:rsidRDefault="00E54011" w:rsidP="00F80A7C">
      <w:pPr>
        <w:pStyle w:val="Heading1"/>
      </w:pPr>
      <w:bookmarkStart w:id="2" w:name="_Toc189232511"/>
      <w:r>
        <w:lastRenderedPageBreak/>
        <w:t>Methods</w:t>
      </w:r>
      <w:bookmarkEnd w:id="2"/>
    </w:p>
    <w:p w14:paraId="78894315" w14:textId="0C8B367E" w:rsidR="00BB62F9" w:rsidRPr="003C6E80" w:rsidRDefault="00205F95" w:rsidP="00BB62F9">
      <w:pPr>
        <w:rPr>
          <w:b/>
          <w:bCs/>
          <w:i/>
          <w:iCs/>
        </w:rPr>
      </w:pPr>
      <w:r w:rsidRPr="003C6E80">
        <w:rPr>
          <w:b/>
          <w:bCs/>
          <w:i/>
          <w:iCs/>
        </w:rPr>
        <w:t xml:space="preserve">Data Collection Procedures and Tools </w:t>
      </w:r>
    </w:p>
    <w:p w14:paraId="7EF1086A" w14:textId="243CA205" w:rsidR="004F185A" w:rsidRDefault="002F51DF" w:rsidP="00BB62F9">
      <w:r>
        <w:t xml:space="preserve">Data collection refers to the procedure of gathering information from pertinent sources to find answers (BRM, 2025). </w:t>
      </w:r>
      <w:r w:rsidR="004F185A">
        <w:t>Both secondary and primary methods of data collection have been implemented in the study.</w:t>
      </w:r>
      <w:r w:rsidR="0095406E">
        <w:t xml:space="preserve"> Secondary data collection involves collecting information from a range of secondary sources which are published beforehand. For the study, journals, articles, relevant webpages, newspaper articles and organisational websites have been accessed to collect current information. Additionally, </w:t>
      </w:r>
      <w:r w:rsidR="003926AA">
        <w:t xml:space="preserve">for the primary data collection which involves obtaining information from first-hand sources, an interview of 2 managers of Delta Hotels has been conducted. </w:t>
      </w:r>
      <w:r w:rsidR="004F185A">
        <w:t xml:space="preserve">The PEST framework has been applied in the study to determine the way political, economic, social and technological factors </w:t>
      </w:r>
      <w:r w:rsidR="00D23EEF">
        <w:t xml:space="preserve">affect AI adoption in hotels like Delta </w:t>
      </w:r>
      <w:r>
        <w:t>H</w:t>
      </w:r>
      <w:r w:rsidR="00D23EEF">
        <w:t xml:space="preserve">otels. </w:t>
      </w:r>
    </w:p>
    <w:p w14:paraId="04791526" w14:textId="387931B7" w:rsidR="00205F95" w:rsidRPr="003C6E80" w:rsidRDefault="00205F95" w:rsidP="00BB62F9">
      <w:pPr>
        <w:rPr>
          <w:b/>
          <w:bCs/>
          <w:i/>
          <w:iCs/>
        </w:rPr>
      </w:pPr>
      <w:r w:rsidRPr="003C6E80">
        <w:rPr>
          <w:b/>
          <w:bCs/>
          <w:i/>
          <w:iCs/>
        </w:rPr>
        <w:t xml:space="preserve">Analytical Techniques </w:t>
      </w:r>
    </w:p>
    <w:p w14:paraId="2E7D40E0" w14:textId="3149140C" w:rsidR="000C4DAF" w:rsidRPr="00BB62F9" w:rsidRDefault="000C4DAF" w:rsidP="00BB62F9">
      <w:r>
        <w:t xml:space="preserve">In this study, a qualitative data analysis method has been applied. Qualitative data analysis refers to the procedure of interpreting and evaluating non-numeric data such as interview transcripts, documents and more for the sole purpose of answering research questions (BRM, 2025). </w:t>
      </w:r>
      <w:r w:rsidR="00FA2C1C">
        <w:t xml:space="preserve">Through this, the current practices associated with AI in the hospitality industry </w:t>
      </w:r>
      <w:r w:rsidR="008E2631">
        <w:t>have</w:t>
      </w:r>
      <w:r w:rsidR="00FA2C1C">
        <w:t xml:space="preserve"> been evaluated. </w:t>
      </w:r>
    </w:p>
    <w:p w14:paraId="7FA43C3F" w14:textId="77777777" w:rsidR="00C93023" w:rsidRDefault="00C93023">
      <w:pPr>
        <w:spacing w:line="259" w:lineRule="auto"/>
        <w:jc w:val="left"/>
        <w:rPr>
          <w:rFonts w:eastAsiaTheme="majorEastAsia" w:cstheme="majorBidi"/>
          <w:b/>
          <w:szCs w:val="40"/>
        </w:rPr>
      </w:pPr>
      <w:r>
        <w:br w:type="page"/>
      </w:r>
    </w:p>
    <w:p w14:paraId="7BCD18E5" w14:textId="72BAB44F" w:rsidR="00315B1A" w:rsidRDefault="00315B1A" w:rsidP="00315B1A">
      <w:pPr>
        <w:pStyle w:val="Heading1"/>
      </w:pPr>
      <w:bookmarkStart w:id="3" w:name="_Toc189232512"/>
      <w:r>
        <w:lastRenderedPageBreak/>
        <w:t>Theme Impact Analysis</w:t>
      </w:r>
      <w:bookmarkEnd w:id="3"/>
      <w:r>
        <w:t xml:space="preserve"> </w:t>
      </w:r>
    </w:p>
    <w:p w14:paraId="226210B3" w14:textId="5BE57B81" w:rsidR="00315B1A" w:rsidRPr="009C202D" w:rsidRDefault="00A36696" w:rsidP="00315B1A">
      <w:pPr>
        <w:rPr>
          <w:b/>
          <w:bCs/>
        </w:rPr>
      </w:pPr>
      <w:r w:rsidRPr="009C202D">
        <w:rPr>
          <w:b/>
          <w:bCs/>
        </w:rPr>
        <w:t xml:space="preserve">PEST Analysis </w:t>
      </w:r>
    </w:p>
    <w:p w14:paraId="4D4BBD3B" w14:textId="3CC70003" w:rsidR="007F0650" w:rsidRPr="00C93023" w:rsidRDefault="00811382" w:rsidP="00315B1A">
      <w:pPr>
        <w:rPr>
          <w:b/>
          <w:bCs/>
          <w:i/>
          <w:iCs/>
        </w:rPr>
      </w:pPr>
      <w:r w:rsidRPr="00C93023">
        <w:rPr>
          <w:b/>
          <w:bCs/>
          <w:i/>
          <w:iCs/>
        </w:rPr>
        <w:t>Political</w:t>
      </w:r>
      <w:r w:rsidR="00EB5751" w:rsidRPr="00C93023">
        <w:rPr>
          <w:b/>
          <w:bCs/>
          <w:i/>
          <w:iCs/>
        </w:rPr>
        <w:t xml:space="preserve"> </w:t>
      </w:r>
    </w:p>
    <w:p w14:paraId="733D93BB" w14:textId="77777777" w:rsidR="000C4DAF" w:rsidRDefault="000C4DAF" w:rsidP="000C4DAF">
      <w:pPr>
        <w:pStyle w:val="ListParagraph"/>
        <w:numPr>
          <w:ilvl w:val="0"/>
          <w:numId w:val="1"/>
        </w:numPr>
      </w:pPr>
      <w:r>
        <w:t xml:space="preserve">The political stability of the UK as of 2023 stands at 76.78% which has decreased from the previous year (Trading Economics, 2025). This can have a negative impact on Delta Hotels as this can lead to sudden changes in laws and regulations affecting the operations of the hotel. </w:t>
      </w:r>
    </w:p>
    <w:p w14:paraId="189446EE" w14:textId="56F825A1" w:rsidR="00A36696" w:rsidRDefault="0009511B" w:rsidP="00C67F1C">
      <w:pPr>
        <w:pStyle w:val="ListParagraph"/>
        <w:numPr>
          <w:ilvl w:val="0"/>
          <w:numId w:val="1"/>
        </w:numPr>
      </w:pPr>
      <w:r>
        <w:t xml:space="preserve">An investment of 14 billion GBP has been announced by the UK government for the development of </w:t>
      </w:r>
      <w:r w:rsidR="00E35C6B">
        <w:t xml:space="preserve">AI infrastructure (Gov.UK, 2025). </w:t>
      </w:r>
      <w:r w:rsidR="008E2631">
        <w:t xml:space="preserve">As this aims to harness </w:t>
      </w:r>
      <w:r w:rsidR="00182151">
        <w:t xml:space="preserve">the potential of AI to enhance services and create jobs, this can be helpful for Delta Hotels to enhance its efficiency in operations. </w:t>
      </w:r>
    </w:p>
    <w:p w14:paraId="0D7DCC79" w14:textId="555A72CD" w:rsidR="00811382" w:rsidRPr="00C93023" w:rsidRDefault="00811382" w:rsidP="00315B1A">
      <w:pPr>
        <w:rPr>
          <w:b/>
          <w:bCs/>
          <w:i/>
          <w:iCs/>
        </w:rPr>
      </w:pPr>
      <w:r w:rsidRPr="00C93023">
        <w:rPr>
          <w:b/>
          <w:bCs/>
          <w:i/>
          <w:iCs/>
        </w:rPr>
        <w:t>Economic</w:t>
      </w:r>
      <w:r w:rsidR="00485E86" w:rsidRPr="00C93023">
        <w:rPr>
          <w:b/>
          <w:bCs/>
          <w:i/>
          <w:iCs/>
        </w:rPr>
        <w:t xml:space="preserve"> </w:t>
      </w:r>
    </w:p>
    <w:p w14:paraId="23D7F6DB" w14:textId="302B661A" w:rsidR="00BA6081" w:rsidRDefault="00D97E9E" w:rsidP="00BA6081">
      <w:pPr>
        <w:pStyle w:val="ListParagraph"/>
        <w:numPr>
          <w:ilvl w:val="0"/>
          <w:numId w:val="2"/>
        </w:numPr>
      </w:pPr>
      <w:r>
        <w:t>Inflation in the UK has been recorded at 2.5% as of December 2024 which was slightly down from the previous month (Statista, 202</w:t>
      </w:r>
      <w:r w:rsidR="00161E34">
        <w:t>4</w:t>
      </w:r>
      <w:r>
        <w:t xml:space="preserve">). </w:t>
      </w:r>
      <w:r w:rsidR="00185BB0">
        <w:t>This can be considered a favourable factor as this can reduce operational costs of Delta Hotels allowing it to invest more in AI tools to offer better service</w:t>
      </w:r>
      <w:r w:rsidR="00DB2A1F">
        <w:t xml:space="preserve">s. </w:t>
      </w:r>
    </w:p>
    <w:p w14:paraId="2DF83BEF" w14:textId="19AE556C" w:rsidR="006255B0" w:rsidRDefault="005D2438" w:rsidP="006255B0">
      <w:pPr>
        <w:pStyle w:val="ListParagraph"/>
        <w:numPr>
          <w:ilvl w:val="0"/>
          <w:numId w:val="2"/>
        </w:numPr>
      </w:pPr>
      <w:r>
        <w:t>In 2025, the</w:t>
      </w:r>
      <w:r w:rsidR="00D97E9E">
        <w:t xml:space="preserve"> </w:t>
      </w:r>
      <w:r>
        <w:t xml:space="preserve">GDP growth rate is expected to grow by 1.48% in the UK (Statista, 2024). </w:t>
      </w:r>
      <w:r w:rsidR="00DF0188">
        <w:t xml:space="preserve">An increasing GDP growth can be a positive factor for Delta Hotels as this can indicate that the country’s economy is expanding which can ensure higher incomes, consumer spending and more. </w:t>
      </w:r>
    </w:p>
    <w:p w14:paraId="6AE7051B" w14:textId="38A49A1B" w:rsidR="00811382" w:rsidRPr="00C93023" w:rsidRDefault="00811382" w:rsidP="00315B1A">
      <w:pPr>
        <w:rPr>
          <w:b/>
          <w:bCs/>
          <w:i/>
          <w:iCs/>
        </w:rPr>
      </w:pPr>
      <w:r w:rsidRPr="00C93023">
        <w:rPr>
          <w:b/>
          <w:bCs/>
          <w:i/>
          <w:iCs/>
        </w:rPr>
        <w:t>Social</w:t>
      </w:r>
    </w:p>
    <w:p w14:paraId="583E4114" w14:textId="17494C93" w:rsidR="00416BD6" w:rsidRDefault="00FE21DC" w:rsidP="00A93A65">
      <w:pPr>
        <w:pStyle w:val="ListParagraph"/>
        <w:numPr>
          <w:ilvl w:val="0"/>
          <w:numId w:val="2"/>
        </w:numPr>
      </w:pPr>
      <w:r>
        <w:t xml:space="preserve">Mitchell (2024) reported that 75% of Generation Z and 70% of Millennials expect companies to improve navigation and experiences by providing personalised website experiences. Additionally, 66% of Generation Z are likely to be loyal to a company that comprehends their individual needs. In this context, utilising AI to offer personalised services and recommendations to customers can increase </w:t>
      </w:r>
      <w:r w:rsidR="009F1108">
        <w:t xml:space="preserve">the </w:t>
      </w:r>
      <w:r>
        <w:t xml:space="preserve">brand loyalty of Delta Hotel. </w:t>
      </w:r>
    </w:p>
    <w:p w14:paraId="646FF2FC" w14:textId="7C3BA445" w:rsidR="00A36C8D" w:rsidRDefault="00C373CB" w:rsidP="00A36C8D">
      <w:pPr>
        <w:pStyle w:val="ListParagraph"/>
        <w:numPr>
          <w:ilvl w:val="0"/>
          <w:numId w:val="2"/>
        </w:numPr>
      </w:pPr>
      <w:r>
        <w:t xml:space="preserve">A third of consumers in the UK are willing to spend more to </w:t>
      </w:r>
      <w:r w:rsidR="00FD63CE">
        <w:t>receive excellent services (Statista, 2025). This indicates that the utilisation of AI in enhancing and delivering high-quality services to guests can enable Delta Hotels to increase its profitability.</w:t>
      </w:r>
    </w:p>
    <w:p w14:paraId="2A8686E2" w14:textId="13B51F15" w:rsidR="00A36696" w:rsidRPr="00C93023" w:rsidRDefault="00A93A65" w:rsidP="00315B1A">
      <w:pPr>
        <w:rPr>
          <w:b/>
          <w:bCs/>
          <w:i/>
          <w:iCs/>
        </w:rPr>
      </w:pPr>
      <w:r w:rsidRPr="00C93023">
        <w:rPr>
          <w:b/>
          <w:bCs/>
          <w:i/>
          <w:iCs/>
        </w:rPr>
        <w:lastRenderedPageBreak/>
        <w:t xml:space="preserve">Technological </w:t>
      </w:r>
    </w:p>
    <w:p w14:paraId="0EC163BC" w14:textId="55179A4B" w:rsidR="00D0740D" w:rsidRDefault="00F033BC" w:rsidP="00A93A65">
      <w:pPr>
        <w:pStyle w:val="ListParagraph"/>
        <w:numPr>
          <w:ilvl w:val="0"/>
          <w:numId w:val="2"/>
        </w:numPr>
      </w:pPr>
      <w:r>
        <w:t>The UK has ranked 5</w:t>
      </w:r>
      <w:r w:rsidRPr="00F033BC">
        <w:rPr>
          <w:vertAlign w:val="superscript"/>
        </w:rPr>
        <w:t>th</w:t>
      </w:r>
      <w:r>
        <w:t xml:space="preserve"> in terms of the Global Innovation Index position in 2024 and 3</w:t>
      </w:r>
      <w:r w:rsidRPr="00F033BC">
        <w:rPr>
          <w:vertAlign w:val="superscript"/>
        </w:rPr>
        <w:t>rd</w:t>
      </w:r>
      <w:r>
        <w:t xml:space="preserve"> in Innovation Outputs (WIPO, 2024). This implies that the country is likely to roll out new AI-enabled tools which can be helpful for hospitality businesses like Delta Hotels to improve their efficiency. </w:t>
      </w:r>
    </w:p>
    <w:p w14:paraId="0D7489D4" w14:textId="4B194608" w:rsidR="002C05E1" w:rsidRDefault="008E60B3" w:rsidP="002C05E1">
      <w:pPr>
        <w:pStyle w:val="ListParagraph"/>
        <w:numPr>
          <w:ilvl w:val="0"/>
          <w:numId w:val="2"/>
        </w:numPr>
      </w:pPr>
      <w:r>
        <w:t xml:space="preserve">The UK is home to 56.2 million active social media users which is around 82.8% of the total population (Statista, 2025). Delta Hotels can </w:t>
      </w:r>
      <w:r w:rsidR="00B05C22">
        <w:t xml:space="preserve">utilise this wide reach to promote its AI-powered services to customers to influence their buying behaviour. </w:t>
      </w:r>
    </w:p>
    <w:p w14:paraId="54ADAEEC" w14:textId="1EAEB931" w:rsidR="002C05E1" w:rsidRPr="002D2792" w:rsidRDefault="00941CE3" w:rsidP="002C05E1">
      <w:pPr>
        <w:rPr>
          <w:b/>
          <w:bCs/>
        </w:rPr>
      </w:pPr>
      <w:r w:rsidRPr="002D2792">
        <w:rPr>
          <w:b/>
          <w:bCs/>
        </w:rPr>
        <w:t xml:space="preserve">Industry Response to the Use of AI </w:t>
      </w:r>
    </w:p>
    <w:p w14:paraId="105AFF92" w14:textId="23C4AF85" w:rsidR="00D30AF3" w:rsidRDefault="00C35372" w:rsidP="002C05E1">
      <w:r>
        <w:t xml:space="preserve">The hospitality sector has been </w:t>
      </w:r>
      <w:r w:rsidR="00B9538D">
        <w:t>revolutionising</w:t>
      </w:r>
      <w:r>
        <w:t xml:space="preserve"> </w:t>
      </w:r>
      <w:r w:rsidR="00B9538D">
        <w:t>through</w:t>
      </w:r>
      <w:r>
        <w:t xml:space="preserve"> the </w:t>
      </w:r>
      <w:r w:rsidR="00B9538D">
        <w:t>implementation</w:t>
      </w:r>
      <w:r>
        <w:t xml:space="preserve"> of AI in different aspects. </w:t>
      </w:r>
      <w:r w:rsidR="00A5196E" w:rsidRPr="006F762E">
        <w:t>Limna</w:t>
      </w:r>
      <w:r w:rsidR="00A5196E">
        <w:t xml:space="preserve"> (2023) has stated that hospitality businesses are using advanced technologies like AI, robotics and more for the enhancement of customer services and experiences. In addition to enhancing customer experiences, AI is utilised to improve operational efficiency and gain a competitive edge in the market. Around 11% of accommodation businesses have already implemented AI as of 2023 (Statista, 2024). </w:t>
      </w:r>
      <w:r w:rsidR="00044366">
        <w:t>Some examples of t</w:t>
      </w:r>
      <w:r w:rsidR="00D30AF3">
        <w:t>he use of AI in hospitality businesses are as follows-</w:t>
      </w:r>
    </w:p>
    <w:p w14:paraId="4A5753D2" w14:textId="0817CBF2" w:rsidR="009F0765" w:rsidRDefault="00F71CE7" w:rsidP="002C05E1">
      <w:r w:rsidRPr="00057765">
        <w:rPr>
          <w:b/>
          <w:bCs/>
          <w:i/>
          <w:iCs/>
        </w:rPr>
        <w:t>Personalised services and recommendations</w:t>
      </w:r>
      <w:r>
        <w:t xml:space="preserve">- </w:t>
      </w:r>
      <w:r w:rsidR="000B6C6E" w:rsidRPr="000E7C91">
        <w:t>Gupta</w:t>
      </w:r>
      <w:r w:rsidR="000B6C6E">
        <w:t xml:space="preserve"> </w:t>
      </w:r>
      <w:r w:rsidR="000B6C6E" w:rsidRPr="000B6C6E">
        <w:rPr>
          <w:i/>
          <w:iCs/>
        </w:rPr>
        <w:t>et al</w:t>
      </w:r>
      <w:r w:rsidR="000B6C6E">
        <w:t xml:space="preserve">. (2022) stated that AI and robotics are used to offer personalised services in terms of room service, ambience, instant messaging and more to guests based on their previous experiences. </w:t>
      </w:r>
      <w:r w:rsidR="00C0338D">
        <w:t xml:space="preserve">As consumers are looking for personalised experiences, these services can be useful in offering high-quality experiences to guests. For instance, Jorden (2023) implied that Hilton Hotels has been utilising AI to personalise guest bookings and stays to adapt to the changing needs of travellers. </w:t>
      </w:r>
      <w:r w:rsidR="00B8426E">
        <w:t xml:space="preserve">However, the major drawback of AI use is data privacy concerns as customers’ personal data used for personalising services can easily be hacked by others. </w:t>
      </w:r>
      <w:r w:rsidR="00C0338D">
        <w:t xml:space="preserve">Law (2023) has stated that nearly 31% of hospitality businesses have faced data breaches with an average cost of 3.4 million USD for a breach. </w:t>
      </w:r>
    </w:p>
    <w:p w14:paraId="0EB5A916" w14:textId="262142C0" w:rsidR="00703CCE" w:rsidRDefault="005C4F8C" w:rsidP="002C05E1">
      <w:r w:rsidRPr="00057765">
        <w:rPr>
          <w:b/>
          <w:bCs/>
          <w:i/>
          <w:iCs/>
        </w:rPr>
        <w:t xml:space="preserve">Virtual </w:t>
      </w:r>
      <w:r w:rsidR="003579A1" w:rsidRPr="00057765">
        <w:rPr>
          <w:b/>
          <w:bCs/>
          <w:i/>
          <w:iCs/>
        </w:rPr>
        <w:t>Assistants</w:t>
      </w:r>
      <w:r w:rsidRPr="00057765">
        <w:rPr>
          <w:b/>
          <w:bCs/>
          <w:i/>
          <w:iCs/>
        </w:rPr>
        <w:t xml:space="preserve"> and </w:t>
      </w:r>
      <w:r w:rsidR="003579A1" w:rsidRPr="00057765">
        <w:rPr>
          <w:b/>
          <w:bCs/>
          <w:i/>
          <w:iCs/>
        </w:rPr>
        <w:t>C</w:t>
      </w:r>
      <w:r w:rsidRPr="00057765">
        <w:rPr>
          <w:b/>
          <w:bCs/>
          <w:i/>
          <w:iCs/>
        </w:rPr>
        <w:t>hatbots</w:t>
      </w:r>
      <w:r>
        <w:t xml:space="preserve">- </w:t>
      </w:r>
      <w:r w:rsidR="002E04CD">
        <w:t xml:space="preserve">AI-powered chatbots and virtual assistants are some of the most common uses of AI in the hospitality industry. According to </w:t>
      </w:r>
      <w:r w:rsidR="002E04CD" w:rsidRPr="00281831">
        <w:t>Vashishth</w:t>
      </w:r>
      <w:r w:rsidR="002E04CD">
        <w:t xml:space="preserve"> </w:t>
      </w:r>
      <w:r w:rsidR="002E04CD" w:rsidRPr="00A4339D">
        <w:rPr>
          <w:i/>
          <w:iCs/>
        </w:rPr>
        <w:t>et al</w:t>
      </w:r>
      <w:r w:rsidR="002E04CD">
        <w:t>. (2024)</w:t>
      </w:r>
      <w:r w:rsidR="00057765">
        <w:t xml:space="preserve">, </w:t>
      </w:r>
      <w:r w:rsidR="002E04CD">
        <w:t xml:space="preserve">AI-powered chatbots are used to improve customer interactions, deliver prompt and efficient support to customers and optimise operational costs. </w:t>
      </w:r>
      <w:r w:rsidR="00703CCE">
        <w:t>Marriott International Hotels implemented a virtual assistant named ‘Connie’ which is used to engage w</w:t>
      </w:r>
      <w:r w:rsidR="008C6200">
        <w:t>i</w:t>
      </w:r>
      <w:r w:rsidR="00703CCE">
        <w:t xml:space="preserve">th guests and offer them assistance and necessary information (HDL, 2023). </w:t>
      </w:r>
      <w:r w:rsidR="006863CF">
        <w:t xml:space="preserve">Thus, Delta Hotels can also </w:t>
      </w:r>
      <w:r w:rsidR="006863CF">
        <w:lastRenderedPageBreak/>
        <w:t>implement this virtual assistant to offer quick responses to guests. The main limitation of th</w:t>
      </w:r>
      <w:r w:rsidR="00EC7DF7">
        <w:t xml:space="preserve">ese tools is that they lack human connection and empathy which can negatively impact guest interactions with hotels. </w:t>
      </w:r>
    </w:p>
    <w:p w14:paraId="49DA567F" w14:textId="582E30E2" w:rsidR="009C55F0" w:rsidRPr="00315B1A" w:rsidRDefault="00531F68" w:rsidP="002C05E1">
      <w:r w:rsidRPr="00057765">
        <w:rPr>
          <w:b/>
          <w:bCs/>
          <w:i/>
          <w:iCs/>
        </w:rPr>
        <w:t>Enhancement of Operations</w:t>
      </w:r>
      <w:r>
        <w:t xml:space="preserve">- </w:t>
      </w:r>
      <w:r w:rsidR="00DC5A37" w:rsidRPr="004F7E4C">
        <w:t>Nam</w:t>
      </w:r>
      <w:r w:rsidR="00DC5A37">
        <w:t xml:space="preserve"> </w:t>
      </w:r>
      <w:r w:rsidR="00DC5A37" w:rsidRPr="00FB4917">
        <w:rPr>
          <w:i/>
          <w:iCs/>
        </w:rPr>
        <w:t>et al</w:t>
      </w:r>
      <w:r w:rsidR="00DC5A37">
        <w:t>. (2021) have mentioned that</w:t>
      </w:r>
      <w:r w:rsidR="00FB4917">
        <w:t xml:space="preserve"> implementing AI in various hotel operations can help </w:t>
      </w:r>
      <w:r w:rsidR="00E07B56">
        <w:t>enhance</w:t>
      </w:r>
      <w:r w:rsidR="00FB4917">
        <w:t xml:space="preserve"> operational efficiency, reduce costs of operations and more. </w:t>
      </w:r>
      <w:r w:rsidR="006E2349">
        <w:t xml:space="preserve">It can be used to provide customers with the necessary data and information to enhance their experiences with the hotel which is one of the major strengths of AI. </w:t>
      </w:r>
      <w:r w:rsidR="00D34447">
        <w:t xml:space="preserve">Moreover, it has been identified that hotels leverage AI tools for property operations like material management, maintenance, sustainability levels, and building repairs. </w:t>
      </w:r>
      <w:r w:rsidR="009C55F0">
        <w:t xml:space="preserve">For example, George (2024) stated that to ensure sustainability and reduce food waste in its hotels, Mariott Hotels has </w:t>
      </w:r>
      <w:r w:rsidR="005B0D43">
        <w:t>implemented</w:t>
      </w:r>
      <w:r w:rsidR="009C55F0">
        <w:t xml:space="preserve"> AI monitoring systems which enabled it to achieve a 25% reduction in food waste. </w:t>
      </w:r>
      <w:r w:rsidR="004F7E4C">
        <w:t xml:space="preserve">As part of the Marriott Hotels, Delta Hotels can also leverage this system to ensure reduced food waste and optimise resources. However, the major limitation of AI implementation is integrating AI into the existing technological structure of the hotel. </w:t>
      </w:r>
    </w:p>
    <w:p w14:paraId="0EA114AF" w14:textId="77777777" w:rsidR="00085DF4" w:rsidRDefault="00085DF4">
      <w:pPr>
        <w:spacing w:line="259" w:lineRule="auto"/>
        <w:jc w:val="left"/>
        <w:rPr>
          <w:rFonts w:eastAsiaTheme="majorEastAsia" w:cstheme="majorBidi"/>
          <w:b/>
          <w:szCs w:val="40"/>
        </w:rPr>
      </w:pPr>
      <w:r>
        <w:br w:type="page"/>
      </w:r>
    </w:p>
    <w:p w14:paraId="3D1E474C" w14:textId="6620AD31" w:rsidR="00E54011" w:rsidRDefault="00E54011" w:rsidP="00F80A7C">
      <w:pPr>
        <w:pStyle w:val="Heading1"/>
      </w:pPr>
      <w:bookmarkStart w:id="4" w:name="_Toc189232513"/>
      <w:r>
        <w:lastRenderedPageBreak/>
        <w:t>Conclusion</w:t>
      </w:r>
      <w:bookmarkEnd w:id="4"/>
      <w:r>
        <w:t xml:space="preserve"> </w:t>
      </w:r>
    </w:p>
    <w:p w14:paraId="73F2A3A2" w14:textId="01420555" w:rsidR="00DA0AA6" w:rsidRDefault="00085DF4" w:rsidP="00BF4AD3">
      <w:pPr>
        <w:rPr>
          <w:rFonts w:eastAsiaTheme="majorEastAsia" w:cstheme="majorBidi"/>
          <w:b/>
          <w:szCs w:val="40"/>
        </w:rPr>
      </w:pPr>
      <w:r>
        <w:t xml:space="preserve">To conclude the findings, it can be stated that AI has </w:t>
      </w:r>
      <w:r w:rsidR="00BF4AD3">
        <w:t>transformed</w:t>
      </w:r>
      <w:r>
        <w:t xml:space="preserve"> the hospitality industry </w:t>
      </w:r>
      <w:r w:rsidR="00BF4AD3">
        <w:t xml:space="preserve">significantly. </w:t>
      </w:r>
      <w:r w:rsidR="00386B66">
        <w:t xml:space="preserve">The literature review has presented the concept of AI and its impact on the industry. It has been identified that UK hoteliers have been using this tool for promotional purposes, personalised recommendations and such. External factors like governmental investment in AI development, innovation index, customers’ preferences for personalisation and more can positively influence the AI adoption of Delta Hotels. Chatbots, virtual assistants and more are used to provide personalised recommendations, prompt services and such. However, issues like data </w:t>
      </w:r>
      <w:r w:rsidR="00182151">
        <w:t>breaches</w:t>
      </w:r>
      <w:r w:rsidR="00386B66">
        <w:t xml:space="preserve">, lack of employee efficiency, limited human </w:t>
      </w:r>
      <w:r w:rsidR="002B3CA1">
        <w:t>interactions</w:t>
      </w:r>
      <w:r w:rsidR="00386B66">
        <w:t xml:space="preserve"> and more affect the overall efficacy of AI. </w:t>
      </w:r>
      <w:r w:rsidR="00DA0AA6">
        <w:br w:type="page"/>
      </w:r>
    </w:p>
    <w:p w14:paraId="7ECD3BE3" w14:textId="17F02CC8" w:rsidR="00E54011" w:rsidRDefault="00E54011" w:rsidP="00F80A7C">
      <w:pPr>
        <w:pStyle w:val="Heading1"/>
      </w:pPr>
      <w:bookmarkStart w:id="5" w:name="_Toc189232514"/>
      <w:r>
        <w:lastRenderedPageBreak/>
        <w:t>Recommendations</w:t>
      </w:r>
      <w:bookmarkEnd w:id="5"/>
    </w:p>
    <w:p w14:paraId="6B509EC6" w14:textId="533F6527" w:rsidR="00A02CB7" w:rsidRDefault="007B245D" w:rsidP="005A7FE1">
      <w:r w:rsidRPr="00985409">
        <w:rPr>
          <w:b/>
          <w:bCs/>
          <w:i/>
          <w:iCs/>
        </w:rPr>
        <w:t>Implementing data security measures</w:t>
      </w:r>
      <w:r>
        <w:t>-</w:t>
      </w:r>
      <w:r w:rsidR="0089405D">
        <w:t xml:space="preserve"> </w:t>
      </w:r>
      <w:r w:rsidR="00E059D5">
        <w:t>In response to the identified issue of privacy concerns, it can be recommended that Delta Hotels by Marriott implement robust data security measures in the hotel. It has been identified that Delta Hotels has implemented data security measures by limiting access and such (Refer to Appendix</w:t>
      </w:r>
      <w:r w:rsidR="00A9764F">
        <w:t xml:space="preserve"> 1</w:t>
      </w:r>
      <w:r w:rsidR="00E059D5">
        <w:t xml:space="preserve">). </w:t>
      </w:r>
      <w:r w:rsidR="00932E6B">
        <w:t xml:space="preserve">However, implementing stricter data security measures can be fruitful for the company. </w:t>
      </w:r>
      <w:r w:rsidR="00935E71" w:rsidRPr="00B47700">
        <w:t>Mughal</w:t>
      </w:r>
      <w:r w:rsidR="00935E71">
        <w:t xml:space="preserve"> (2021) mentioned that a strong cybersecurity architecture can provide robust security measures and control hence, helping prevent cyber threats. </w:t>
      </w:r>
      <w:r w:rsidR="0098074D">
        <w:t xml:space="preserve">Additionally, adhering to the Data Protection Act 2018 by the UK government and storing data securely can also reduce the chances of data breach issues. </w:t>
      </w:r>
    </w:p>
    <w:p w14:paraId="642F7218" w14:textId="481CA756" w:rsidR="00027633" w:rsidRDefault="007B245D" w:rsidP="005A7FE1">
      <w:r w:rsidRPr="00985409">
        <w:rPr>
          <w:b/>
          <w:bCs/>
          <w:i/>
          <w:iCs/>
        </w:rPr>
        <w:t xml:space="preserve">Maintaining </w:t>
      </w:r>
      <w:r w:rsidR="00AC6AFB" w:rsidRPr="00985409">
        <w:rPr>
          <w:b/>
          <w:bCs/>
          <w:i/>
          <w:iCs/>
        </w:rPr>
        <w:t xml:space="preserve">a </w:t>
      </w:r>
      <w:r w:rsidRPr="00985409">
        <w:rPr>
          <w:b/>
          <w:bCs/>
          <w:i/>
          <w:iCs/>
        </w:rPr>
        <w:t xml:space="preserve">balance between AI and </w:t>
      </w:r>
      <w:r w:rsidR="000058E6" w:rsidRPr="00985409">
        <w:rPr>
          <w:b/>
          <w:bCs/>
          <w:i/>
          <w:iCs/>
        </w:rPr>
        <w:t>employee</w:t>
      </w:r>
      <w:r w:rsidR="003819FD">
        <w:t>-</w:t>
      </w:r>
      <w:r w:rsidR="006852CA">
        <w:t xml:space="preserve"> </w:t>
      </w:r>
      <w:r w:rsidR="00A601A7">
        <w:t xml:space="preserve">As </w:t>
      </w:r>
      <w:r w:rsidR="00A175D4">
        <w:t xml:space="preserve">hotels are becoming increasingly reliant on AI-powered tools to enhance operational efficiency and better services, the interactions are becoming less empathetic and impersonal. In order to mitigate this challenge, Delta Hotels </w:t>
      </w:r>
      <w:r w:rsidR="00E83817">
        <w:t>needs</w:t>
      </w:r>
      <w:r w:rsidR="00A175D4">
        <w:t xml:space="preserve"> </w:t>
      </w:r>
      <w:r w:rsidR="00220836">
        <w:t>to maintain a balance between AI and</w:t>
      </w:r>
      <w:r w:rsidR="00621DBE">
        <w:t xml:space="preserve"> employees to create efficient services for guests.</w:t>
      </w:r>
      <w:r w:rsidR="00E83817">
        <w:t xml:space="preserve"> </w:t>
      </w:r>
      <w:r w:rsidR="00E83817" w:rsidRPr="002E0ABF">
        <w:t>Chowdhury</w:t>
      </w:r>
      <w:r w:rsidR="00E83817">
        <w:t xml:space="preserve"> </w:t>
      </w:r>
      <w:r w:rsidR="00E83817" w:rsidRPr="00832A2C">
        <w:rPr>
          <w:i/>
          <w:iCs/>
        </w:rPr>
        <w:t>et al</w:t>
      </w:r>
      <w:r w:rsidR="00E83817">
        <w:t xml:space="preserve">. (2022) mentioned that effective performance stems from the effective collaboration between human intelligence and AI. </w:t>
      </w:r>
      <w:r w:rsidR="00A3556F">
        <w:t xml:space="preserve">Hence, by ensuring collaboration between AI and employees, the organisation can improve </w:t>
      </w:r>
      <w:r w:rsidR="00E538BE">
        <w:t>the</w:t>
      </w:r>
      <w:r w:rsidR="00A3556F">
        <w:t xml:space="preserve"> </w:t>
      </w:r>
      <w:r w:rsidR="00E538BE">
        <w:t>quality</w:t>
      </w:r>
      <w:r w:rsidR="00A3556F">
        <w:t xml:space="preserve"> of customer services along with offering </w:t>
      </w:r>
      <w:r w:rsidR="00E538BE">
        <w:t xml:space="preserve">more empathetic services to customers. This can also </w:t>
      </w:r>
      <w:r w:rsidR="0021507B">
        <w:t xml:space="preserve">allow employees to resolve complicated issues that require human interventions and cannot effectively be resolved by AI tools. </w:t>
      </w:r>
      <w:r w:rsidR="00BA6827">
        <w:t xml:space="preserve">Thus, this can be helpful in generating higher customer satisfaction. </w:t>
      </w:r>
    </w:p>
    <w:p w14:paraId="4C707B79" w14:textId="11082865" w:rsidR="002C63F9" w:rsidRPr="005A7FE1" w:rsidRDefault="00AC6AFB" w:rsidP="005A7FE1">
      <w:r w:rsidRPr="000A43C4">
        <w:rPr>
          <w:b/>
          <w:bCs/>
          <w:i/>
          <w:iCs/>
        </w:rPr>
        <w:t>Employee training</w:t>
      </w:r>
      <w:r>
        <w:t xml:space="preserve">- </w:t>
      </w:r>
      <w:r w:rsidR="006451B4">
        <w:t>Another recommendation for Delta Hotels is to design and develop effective training programs that can increase the technical prowess of employees in handling AI.</w:t>
      </w:r>
      <w:r w:rsidR="00DA0AA6">
        <w:t xml:space="preserve"> The hotel has faced challenges in implementing AI-powered tools due to the lack of competencies of employees (Refer to Appendix</w:t>
      </w:r>
      <w:r w:rsidR="00A9764F">
        <w:t xml:space="preserve"> 1</w:t>
      </w:r>
      <w:r w:rsidR="00DA0AA6">
        <w:t>).</w:t>
      </w:r>
      <w:r w:rsidR="006451B4">
        <w:t xml:space="preserve"> </w:t>
      </w:r>
      <w:r w:rsidR="002C63F9" w:rsidRPr="009E7256">
        <w:t xml:space="preserve">Rožman, </w:t>
      </w:r>
      <w:proofErr w:type="spellStart"/>
      <w:r w:rsidR="002C63F9" w:rsidRPr="009E7256">
        <w:t>Tominc</w:t>
      </w:r>
      <w:proofErr w:type="spellEnd"/>
      <w:r w:rsidR="002C63F9" w:rsidRPr="009E7256">
        <w:t xml:space="preserve"> and </w:t>
      </w:r>
      <w:proofErr w:type="spellStart"/>
      <w:r w:rsidR="002C63F9" w:rsidRPr="009E7256">
        <w:t>Milfelner</w:t>
      </w:r>
      <w:proofErr w:type="spellEnd"/>
      <w:r w:rsidR="002C63F9">
        <w:t xml:space="preserve"> (2023) have highlighted the necessity of designing and implementing appropriate training for employees and teams in organisations. </w:t>
      </w:r>
      <w:r w:rsidR="00342D0A">
        <w:t xml:space="preserve">It should be ensured that the training programs can specifically </w:t>
      </w:r>
      <w:r w:rsidR="009A1C85">
        <w:t>address</w:t>
      </w:r>
      <w:r w:rsidR="00342D0A">
        <w:t xml:space="preserve"> the skill gaps of employees along with providing them with knowledge of AI and its nuances. </w:t>
      </w:r>
      <w:r w:rsidR="000A43C4">
        <w:t xml:space="preserve">This can ensure that employees are equipped with the knowledge and skills to manage AI tools to derive better performance. </w:t>
      </w:r>
    </w:p>
    <w:p w14:paraId="5F3AFD30" w14:textId="77777777" w:rsidR="00527836" w:rsidRDefault="00527836">
      <w:pPr>
        <w:spacing w:line="259" w:lineRule="auto"/>
        <w:jc w:val="left"/>
        <w:rPr>
          <w:rFonts w:eastAsiaTheme="majorEastAsia" w:cstheme="majorBidi"/>
          <w:b/>
          <w:szCs w:val="40"/>
        </w:rPr>
      </w:pPr>
      <w:r>
        <w:br w:type="page"/>
      </w:r>
    </w:p>
    <w:p w14:paraId="43AEEBF6" w14:textId="0FCDA4E1" w:rsidR="00F80A7C" w:rsidRDefault="00F80A7C" w:rsidP="00F80A7C">
      <w:pPr>
        <w:pStyle w:val="Heading1"/>
      </w:pPr>
      <w:bookmarkStart w:id="6" w:name="_Toc189232515"/>
      <w:r>
        <w:lastRenderedPageBreak/>
        <w:t>Reference List</w:t>
      </w:r>
      <w:bookmarkEnd w:id="6"/>
    </w:p>
    <w:p w14:paraId="15EC4C6C" w14:textId="77777777" w:rsidR="00D547B0" w:rsidRDefault="00D547B0" w:rsidP="00D547B0">
      <w:pPr>
        <w:rPr>
          <w:rFonts w:cs="Times New Roman"/>
          <w:color w:val="222222"/>
          <w:szCs w:val="24"/>
          <w:shd w:val="clear" w:color="auto" w:fill="FFFFFF"/>
        </w:rPr>
      </w:pPr>
      <w:proofErr w:type="spellStart"/>
      <w:r>
        <w:rPr>
          <w:rFonts w:cs="Times New Roman"/>
          <w:color w:val="222222"/>
          <w:szCs w:val="24"/>
          <w:shd w:val="clear" w:color="auto" w:fill="FFFFFF"/>
        </w:rPr>
        <w:t>Athikkal</w:t>
      </w:r>
      <w:proofErr w:type="spellEnd"/>
      <w:r>
        <w:rPr>
          <w:rFonts w:cs="Times New Roman"/>
          <w:color w:val="222222"/>
          <w:szCs w:val="24"/>
          <w:shd w:val="clear" w:color="auto" w:fill="FFFFFF"/>
        </w:rPr>
        <w:t xml:space="preserve">, S. and </w:t>
      </w:r>
      <w:proofErr w:type="spellStart"/>
      <w:r>
        <w:rPr>
          <w:rFonts w:cs="Times New Roman"/>
          <w:color w:val="222222"/>
          <w:szCs w:val="24"/>
          <w:shd w:val="clear" w:color="auto" w:fill="FFFFFF"/>
        </w:rPr>
        <w:t>Jenq</w:t>
      </w:r>
      <w:proofErr w:type="spellEnd"/>
      <w:r>
        <w:rPr>
          <w:rFonts w:cs="Times New Roman"/>
          <w:color w:val="222222"/>
          <w:szCs w:val="24"/>
          <w:shd w:val="clear" w:color="auto" w:fill="FFFFFF"/>
        </w:rPr>
        <w:t>, J. (2022)</w:t>
      </w:r>
      <w:r w:rsidRPr="008407AF">
        <w:rPr>
          <w:rFonts w:cs="Times New Roman"/>
          <w:color w:val="222222"/>
          <w:szCs w:val="24"/>
          <w:shd w:val="clear" w:color="auto" w:fill="FFFFFF"/>
        </w:rPr>
        <w:t xml:space="preserve"> Voice chatbot for Hospitality. </w:t>
      </w:r>
      <w:proofErr w:type="spellStart"/>
      <w:r w:rsidRPr="008407AF">
        <w:rPr>
          <w:rFonts w:cs="Times New Roman"/>
          <w:i/>
          <w:iCs/>
          <w:color w:val="222222"/>
          <w:szCs w:val="24"/>
          <w:shd w:val="clear" w:color="auto" w:fill="FFFFFF"/>
        </w:rPr>
        <w:t>arXiv</w:t>
      </w:r>
      <w:proofErr w:type="spellEnd"/>
      <w:r w:rsidRPr="008407AF">
        <w:rPr>
          <w:rFonts w:cs="Times New Roman"/>
          <w:i/>
          <w:iCs/>
          <w:color w:val="222222"/>
          <w:szCs w:val="24"/>
          <w:shd w:val="clear" w:color="auto" w:fill="FFFFFF"/>
        </w:rPr>
        <w:t xml:space="preserve"> preprint arXiv:2208.10926</w:t>
      </w:r>
      <w:r w:rsidRPr="008407AF">
        <w:rPr>
          <w:rFonts w:cs="Times New Roman"/>
          <w:color w:val="222222"/>
          <w:szCs w:val="24"/>
          <w:shd w:val="clear" w:color="auto" w:fill="FFFFFF"/>
        </w:rPr>
        <w:t>.</w:t>
      </w:r>
    </w:p>
    <w:p w14:paraId="253C8202" w14:textId="77777777" w:rsidR="00D547B0" w:rsidRPr="00133019" w:rsidRDefault="00D547B0" w:rsidP="00D547B0">
      <w:pPr>
        <w:rPr>
          <w:rFonts w:cs="Times New Roman"/>
          <w:color w:val="222222"/>
          <w:szCs w:val="24"/>
          <w:shd w:val="clear" w:color="auto" w:fill="FFFFFF"/>
        </w:rPr>
      </w:pPr>
      <w:proofErr w:type="spellStart"/>
      <w:r w:rsidRPr="00133019">
        <w:rPr>
          <w:rFonts w:cs="Times New Roman"/>
          <w:color w:val="222222"/>
          <w:szCs w:val="24"/>
          <w:shd w:val="clear" w:color="auto" w:fill="FFFFFF"/>
        </w:rPr>
        <w:t>Bataby</w:t>
      </w:r>
      <w:r>
        <w:rPr>
          <w:rFonts w:cs="Times New Roman"/>
          <w:color w:val="222222"/>
          <w:szCs w:val="24"/>
          <w:shd w:val="clear" w:color="auto" w:fill="FFFFFF"/>
        </w:rPr>
        <w:t>al</w:t>
      </w:r>
      <w:proofErr w:type="spellEnd"/>
      <w:r>
        <w:rPr>
          <w:rFonts w:cs="Times New Roman"/>
          <w:color w:val="222222"/>
          <w:szCs w:val="24"/>
          <w:shd w:val="clear" w:color="auto" w:fill="FFFFFF"/>
        </w:rPr>
        <w:t>, D. and Das, D.K. eds. (2019)</w:t>
      </w:r>
      <w:r w:rsidRPr="00133019">
        <w:rPr>
          <w:rFonts w:cs="Times New Roman"/>
          <w:color w:val="222222"/>
          <w:szCs w:val="24"/>
          <w:shd w:val="clear" w:color="auto" w:fill="FFFFFF"/>
        </w:rPr>
        <w:t> </w:t>
      </w:r>
      <w:r w:rsidRPr="00133019">
        <w:rPr>
          <w:rFonts w:cs="Times New Roman"/>
          <w:i/>
          <w:iCs/>
          <w:color w:val="222222"/>
          <w:szCs w:val="24"/>
          <w:shd w:val="clear" w:color="auto" w:fill="FFFFFF"/>
        </w:rPr>
        <w:t>Global Trends, Practices, and Challenges in Contemporary Tourism and Hospitality Management</w:t>
      </w:r>
      <w:r w:rsidRPr="00133019">
        <w:rPr>
          <w:rFonts w:cs="Times New Roman"/>
          <w:color w:val="222222"/>
          <w:szCs w:val="24"/>
          <w:shd w:val="clear" w:color="auto" w:fill="FFFFFF"/>
        </w:rPr>
        <w:t>. IGI Global.</w:t>
      </w:r>
    </w:p>
    <w:p w14:paraId="1D54581A" w14:textId="77777777" w:rsidR="00D547B0" w:rsidRDefault="00D547B0" w:rsidP="00D547B0">
      <w:pPr>
        <w:rPr>
          <w:rFonts w:cs="Times New Roman"/>
          <w:color w:val="222222"/>
          <w:szCs w:val="24"/>
          <w:shd w:val="clear" w:color="auto" w:fill="FFFFFF"/>
        </w:rPr>
      </w:pPr>
      <w:r>
        <w:rPr>
          <w:rFonts w:cs="Times New Roman"/>
          <w:color w:val="222222"/>
          <w:szCs w:val="24"/>
          <w:shd w:val="clear" w:color="auto" w:fill="FFFFFF"/>
        </w:rPr>
        <w:t xml:space="preserve">Berman, D. (2023) </w:t>
      </w:r>
      <w:r w:rsidRPr="006D7A8A">
        <w:rPr>
          <w:rFonts w:cs="Times New Roman"/>
          <w:i/>
          <w:color w:val="222222"/>
          <w:szCs w:val="24"/>
          <w:shd w:val="clear" w:color="auto" w:fill="FFFFFF"/>
        </w:rPr>
        <w:t>Revolutionizing The Hospitality Industry With Artificial Intelligence</w:t>
      </w:r>
      <w:r>
        <w:rPr>
          <w:rFonts w:cs="Times New Roman"/>
          <w:color w:val="222222"/>
          <w:szCs w:val="24"/>
          <w:shd w:val="clear" w:color="auto" w:fill="FFFFFF"/>
        </w:rPr>
        <w:t xml:space="preserve">. Available at: </w:t>
      </w:r>
      <w:r w:rsidRPr="006D7A8A">
        <w:rPr>
          <w:rFonts w:cs="Times New Roman"/>
          <w:szCs w:val="24"/>
          <w:shd w:val="clear" w:color="auto" w:fill="FFFFFF"/>
        </w:rPr>
        <w:t>https://www.forbes.com/councils/forbesbusinesscouncil/2023/09/11/revolutionizing-the-hospitality-industry-with-artificial-intelligence/</w:t>
      </w:r>
      <w:r>
        <w:rPr>
          <w:rFonts w:cs="Times New Roman"/>
          <w:color w:val="222222"/>
          <w:szCs w:val="24"/>
          <w:shd w:val="clear" w:color="auto" w:fill="FFFFFF"/>
        </w:rPr>
        <w:t xml:space="preserve"> (Accessed: 31 January 2025).</w:t>
      </w:r>
    </w:p>
    <w:p w14:paraId="47C49AF6" w14:textId="77777777" w:rsidR="00D547B0" w:rsidRDefault="00D547B0" w:rsidP="00D547B0">
      <w:pPr>
        <w:rPr>
          <w:shd w:val="clear" w:color="auto" w:fill="FFFFFF"/>
        </w:rPr>
      </w:pPr>
      <w:proofErr w:type="spellStart"/>
      <w:r w:rsidRPr="007133E9">
        <w:rPr>
          <w:shd w:val="clear" w:color="auto" w:fill="FFFFFF"/>
        </w:rPr>
        <w:t>B</w:t>
      </w:r>
      <w:r>
        <w:rPr>
          <w:shd w:val="clear" w:color="auto" w:fill="FFFFFF"/>
        </w:rPr>
        <w:t>ilgihan</w:t>
      </w:r>
      <w:proofErr w:type="spellEnd"/>
      <w:r>
        <w:rPr>
          <w:shd w:val="clear" w:color="auto" w:fill="FFFFFF"/>
        </w:rPr>
        <w:t>, A. and Ricci, P. (2024)</w:t>
      </w:r>
      <w:r w:rsidRPr="007133E9">
        <w:rPr>
          <w:shd w:val="clear" w:color="auto" w:fill="FFFFFF"/>
        </w:rPr>
        <w:t xml:space="preserve"> The new era of hotel marketing: integrating cutting-edge technologies with core marketing principles. </w:t>
      </w:r>
      <w:r w:rsidRPr="007133E9">
        <w:rPr>
          <w:i/>
          <w:iCs/>
          <w:shd w:val="clear" w:color="auto" w:fill="FFFFFF"/>
        </w:rPr>
        <w:t>Journal of Hospitality and Tourism Technology</w:t>
      </w:r>
      <w:r w:rsidRPr="007133E9">
        <w:rPr>
          <w:shd w:val="clear" w:color="auto" w:fill="FFFFFF"/>
        </w:rPr>
        <w:t>, </w:t>
      </w:r>
      <w:r w:rsidRPr="007133E9">
        <w:rPr>
          <w:i/>
          <w:iCs/>
          <w:shd w:val="clear" w:color="auto" w:fill="FFFFFF"/>
        </w:rPr>
        <w:t>15</w:t>
      </w:r>
      <w:r w:rsidRPr="007133E9">
        <w:rPr>
          <w:shd w:val="clear" w:color="auto" w:fill="FFFFFF"/>
        </w:rPr>
        <w:t>(1), pp.123-137.</w:t>
      </w:r>
    </w:p>
    <w:p w14:paraId="5C79AE13" w14:textId="77777777" w:rsidR="00D547B0" w:rsidRPr="00B2007A" w:rsidRDefault="00D547B0" w:rsidP="00B2007A">
      <w:pPr>
        <w:rPr>
          <w:i/>
          <w:iCs/>
        </w:rPr>
      </w:pPr>
      <w:r>
        <w:t xml:space="preserve">BRM (2025) </w:t>
      </w:r>
    </w:p>
    <w:p w14:paraId="4317FF85" w14:textId="77777777" w:rsidR="00D547B0" w:rsidRDefault="00D547B0" w:rsidP="009F2639">
      <w:r>
        <w:t xml:space="preserve">BRM (2025) </w:t>
      </w:r>
      <w:r w:rsidRPr="00B2007A">
        <w:rPr>
          <w:i/>
          <w:iCs/>
        </w:rPr>
        <w:t>Qualitative Data Analysis</w:t>
      </w:r>
      <w:r>
        <w:t xml:space="preserve">. Available at: </w:t>
      </w:r>
      <w:r w:rsidRPr="00B2007A">
        <w:t>https://research-methodology.net/research-methods/data-analysis/qualitative-data-analysis/</w:t>
      </w:r>
      <w:r>
        <w:t xml:space="preserve"> (Accessed: 31 January 2025). </w:t>
      </w:r>
    </w:p>
    <w:p w14:paraId="0AB26B62" w14:textId="77777777" w:rsidR="00D547B0" w:rsidRDefault="00D547B0" w:rsidP="00D547B0">
      <w:pPr>
        <w:rPr>
          <w:rFonts w:cs="Times New Roman"/>
          <w:color w:val="222222"/>
          <w:szCs w:val="24"/>
          <w:shd w:val="clear" w:color="auto" w:fill="FFFFFF"/>
        </w:rPr>
      </w:pPr>
      <w:r w:rsidRPr="00E144A5">
        <w:rPr>
          <w:rFonts w:cs="Times New Roman"/>
          <w:color w:val="222222"/>
          <w:szCs w:val="24"/>
          <w:shd w:val="clear" w:color="auto" w:fill="FFFFFF"/>
        </w:rPr>
        <w:t xml:space="preserve">Celik, I., Dindar, M., </w:t>
      </w:r>
      <w:proofErr w:type="spellStart"/>
      <w:r w:rsidRPr="00E144A5">
        <w:rPr>
          <w:rFonts w:cs="Times New Roman"/>
          <w:color w:val="222222"/>
          <w:szCs w:val="24"/>
          <w:shd w:val="clear" w:color="auto" w:fill="FFFFFF"/>
        </w:rPr>
        <w:t>Muuk</w:t>
      </w:r>
      <w:r>
        <w:rPr>
          <w:rFonts w:cs="Times New Roman"/>
          <w:color w:val="222222"/>
          <w:szCs w:val="24"/>
          <w:shd w:val="clear" w:color="auto" w:fill="FFFFFF"/>
        </w:rPr>
        <w:t>konen</w:t>
      </w:r>
      <w:proofErr w:type="spellEnd"/>
      <w:r>
        <w:rPr>
          <w:rFonts w:cs="Times New Roman"/>
          <w:color w:val="222222"/>
          <w:szCs w:val="24"/>
          <w:shd w:val="clear" w:color="auto" w:fill="FFFFFF"/>
        </w:rPr>
        <w:t>, H. and Järvelä, S. (2022)</w:t>
      </w:r>
      <w:r w:rsidRPr="00E144A5">
        <w:rPr>
          <w:rFonts w:cs="Times New Roman"/>
          <w:color w:val="222222"/>
          <w:szCs w:val="24"/>
          <w:shd w:val="clear" w:color="auto" w:fill="FFFFFF"/>
        </w:rPr>
        <w:t xml:space="preserve"> The promises and challenges of artificial intelligence for teachers: A systematic review of research. </w:t>
      </w:r>
      <w:proofErr w:type="spellStart"/>
      <w:r w:rsidRPr="00E144A5">
        <w:rPr>
          <w:rFonts w:cs="Times New Roman"/>
          <w:i/>
          <w:iCs/>
          <w:color w:val="222222"/>
          <w:szCs w:val="24"/>
          <w:shd w:val="clear" w:color="auto" w:fill="FFFFFF"/>
        </w:rPr>
        <w:t>TechTrends</w:t>
      </w:r>
      <w:proofErr w:type="spellEnd"/>
      <w:r w:rsidRPr="00E144A5">
        <w:rPr>
          <w:rFonts w:cs="Times New Roman"/>
          <w:color w:val="222222"/>
          <w:szCs w:val="24"/>
          <w:shd w:val="clear" w:color="auto" w:fill="FFFFFF"/>
        </w:rPr>
        <w:t>, </w:t>
      </w:r>
      <w:r w:rsidRPr="00E144A5">
        <w:rPr>
          <w:rFonts w:cs="Times New Roman"/>
          <w:i/>
          <w:iCs/>
          <w:color w:val="222222"/>
          <w:szCs w:val="24"/>
          <w:shd w:val="clear" w:color="auto" w:fill="FFFFFF"/>
        </w:rPr>
        <w:t>66</w:t>
      </w:r>
      <w:r w:rsidRPr="00E144A5">
        <w:rPr>
          <w:rFonts w:cs="Times New Roman"/>
          <w:color w:val="222222"/>
          <w:szCs w:val="24"/>
          <w:shd w:val="clear" w:color="auto" w:fill="FFFFFF"/>
        </w:rPr>
        <w:t>(4), pp.616-630.</w:t>
      </w:r>
    </w:p>
    <w:p w14:paraId="79CE4ED0" w14:textId="77777777" w:rsidR="00D547B0" w:rsidRDefault="00D547B0" w:rsidP="00CF3E71">
      <w:r w:rsidRPr="002E0ABF">
        <w:t xml:space="preserve">Chowdhury, S., </w:t>
      </w:r>
      <w:proofErr w:type="spellStart"/>
      <w:r w:rsidRPr="002E0ABF">
        <w:t>Budhwar</w:t>
      </w:r>
      <w:proofErr w:type="spellEnd"/>
      <w:r w:rsidRPr="002E0ABF">
        <w:t xml:space="preserve">, P., Dey, P.K., Joel-Edgar, S. and Abadie, A. </w:t>
      </w:r>
      <w:r>
        <w:t>(</w:t>
      </w:r>
      <w:r w:rsidRPr="002E0ABF">
        <w:t>2022</w:t>
      </w:r>
      <w:r>
        <w:t>)</w:t>
      </w:r>
      <w:r w:rsidRPr="002E0ABF">
        <w:t xml:space="preserve"> AI-employee collaboration and business performance: Integrating knowledge-based view, socio-technical systems and organisational socialisation framework. </w:t>
      </w:r>
      <w:r w:rsidRPr="002E0ABF">
        <w:rPr>
          <w:i/>
          <w:iCs/>
        </w:rPr>
        <w:t>Journal of Business Research</w:t>
      </w:r>
      <w:r w:rsidRPr="002E0ABF">
        <w:t>, </w:t>
      </w:r>
      <w:r w:rsidRPr="002E0ABF">
        <w:rPr>
          <w:i/>
          <w:iCs/>
        </w:rPr>
        <w:t>144</w:t>
      </w:r>
      <w:r w:rsidRPr="002E0ABF">
        <w:t>, pp.31-49.</w:t>
      </w:r>
      <w:r>
        <w:t xml:space="preserve"> Available at: </w:t>
      </w:r>
      <w:r w:rsidRPr="00CF3E71">
        <w:t>https://www.sciencedirect.com/science/article/abs/pii/S0148296322000819</w:t>
      </w:r>
      <w:r>
        <w:t xml:space="preserve"> (Accessed: 31 January 2025). </w:t>
      </w:r>
    </w:p>
    <w:p w14:paraId="7AB274F3" w14:textId="300283CA" w:rsidR="00D547B0" w:rsidRDefault="00D547B0" w:rsidP="00D547B0">
      <w:pPr>
        <w:rPr>
          <w:rFonts w:cs="Times New Roman"/>
          <w:color w:val="222222"/>
          <w:szCs w:val="24"/>
          <w:shd w:val="clear" w:color="auto" w:fill="FFFFFF"/>
        </w:rPr>
      </w:pPr>
      <w:r>
        <w:rPr>
          <w:rFonts w:cs="Times New Roman"/>
          <w:color w:val="222222"/>
          <w:szCs w:val="24"/>
          <w:shd w:val="clear" w:color="auto" w:fill="FFFFFF"/>
        </w:rPr>
        <w:t>Das, M.P. (2023)</w:t>
      </w:r>
      <w:r w:rsidRPr="005820EC">
        <w:rPr>
          <w:rFonts w:cs="Times New Roman"/>
          <w:color w:val="222222"/>
          <w:szCs w:val="24"/>
          <w:shd w:val="clear" w:color="auto" w:fill="FFFFFF"/>
        </w:rPr>
        <w:t xml:space="preserve"> Technology and Guest </w:t>
      </w:r>
      <w:r w:rsidR="00182151">
        <w:rPr>
          <w:rFonts w:cs="Times New Roman"/>
          <w:color w:val="222222"/>
          <w:szCs w:val="24"/>
          <w:shd w:val="clear" w:color="auto" w:fill="FFFFFF"/>
        </w:rPr>
        <w:t>Experience</w:t>
      </w:r>
      <w:r w:rsidRPr="005820EC">
        <w:rPr>
          <w:rFonts w:cs="Times New Roman"/>
          <w:color w:val="222222"/>
          <w:szCs w:val="24"/>
          <w:shd w:val="clear" w:color="auto" w:fill="FFFFFF"/>
        </w:rPr>
        <w:t>: innovations reshaping hotel management. </w:t>
      </w:r>
      <w:r w:rsidRPr="005820EC">
        <w:rPr>
          <w:rFonts w:cs="Times New Roman"/>
          <w:i/>
          <w:iCs/>
          <w:color w:val="222222"/>
          <w:szCs w:val="24"/>
          <w:shd w:val="clear" w:color="auto" w:fill="FFFFFF"/>
        </w:rPr>
        <w:t>International Journal for Multidimensional Research Perspectives</w:t>
      </w:r>
      <w:r w:rsidRPr="005820EC">
        <w:rPr>
          <w:rFonts w:cs="Times New Roman"/>
          <w:color w:val="222222"/>
          <w:szCs w:val="24"/>
          <w:shd w:val="clear" w:color="auto" w:fill="FFFFFF"/>
        </w:rPr>
        <w:t>, </w:t>
      </w:r>
      <w:r w:rsidRPr="005820EC">
        <w:rPr>
          <w:rFonts w:cs="Times New Roman"/>
          <w:i/>
          <w:iCs/>
          <w:color w:val="222222"/>
          <w:szCs w:val="24"/>
          <w:shd w:val="clear" w:color="auto" w:fill="FFFFFF"/>
        </w:rPr>
        <w:t>1</w:t>
      </w:r>
      <w:r w:rsidRPr="005820EC">
        <w:rPr>
          <w:rFonts w:cs="Times New Roman"/>
          <w:color w:val="222222"/>
          <w:szCs w:val="24"/>
          <w:shd w:val="clear" w:color="auto" w:fill="FFFFFF"/>
        </w:rPr>
        <w:t>(3), pp.76-95.</w:t>
      </w:r>
    </w:p>
    <w:p w14:paraId="2B3D83FE" w14:textId="77777777" w:rsidR="00D547B0" w:rsidRDefault="00D547B0" w:rsidP="00B2007A">
      <w:r w:rsidRPr="00B2007A">
        <w:rPr>
          <w:i/>
          <w:iCs/>
        </w:rPr>
        <w:t>Data Collection Methods</w:t>
      </w:r>
      <w:r>
        <w:t xml:space="preserve">. Available at: </w:t>
      </w:r>
      <w:r w:rsidRPr="00E365A3">
        <w:t>https://research-methodology.net/research-methods/data-collection/#google_vignette</w:t>
      </w:r>
      <w:r>
        <w:t xml:space="preserve"> (Accessed: 31 January 2025). </w:t>
      </w:r>
    </w:p>
    <w:p w14:paraId="71FD6889" w14:textId="77777777" w:rsidR="00D547B0" w:rsidRDefault="00D547B0" w:rsidP="00D547B0">
      <w:pPr>
        <w:rPr>
          <w:rFonts w:cs="Times New Roman"/>
          <w:color w:val="222222"/>
          <w:szCs w:val="24"/>
          <w:shd w:val="clear" w:color="auto" w:fill="FFFFFF"/>
        </w:rPr>
      </w:pPr>
      <w:r w:rsidRPr="0005140A">
        <w:rPr>
          <w:rFonts w:cs="Times New Roman"/>
          <w:color w:val="222222"/>
          <w:szCs w:val="24"/>
          <w:shd w:val="clear" w:color="auto" w:fill="FFFFFF"/>
        </w:rPr>
        <w:lastRenderedPageBreak/>
        <w:t>Entezari, A., Aslani, A., Zahe</w:t>
      </w:r>
      <w:r>
        <w:rPr>
          <w:rFonts w:cs="Times New Roman"/>
          <w:color w:val="222222"/>
          <w:szCs w:val="24"/>
          <w:shd w:val="clear" w:color="auto" w:fill="FFFFFF"/>
        </w:rPr>
        <w:t xml:space="preserve">di, R. and </w:t>
      </w:r>
      <w:proofErr w:type="spellStart"/>
      <w:r>
        <w:rPr>
          <w:rFonts w:cs="Times New Roman"/>
          <w:color w:val="222222"/>
          <w:szCs w:val="24"/>
          <w:shd w:val="clear" w:color="auto" w:fill="FFFFFF"/>
        </w:rPr>
        <w:t>Noorollahi</w:t>
      </w:r>
      <w:proofErr w:type="spellEnd"/>
      <w:r>
        <w:rPr>
          <w:rFonts w:cs="Times New Roman"/>
          <w:color w:val="222222"/>
          <w:szCs w:val="24"/>
          <w:shd w:val="clear" w:color="auto" w:fill="FFFFFF"/>
        </w:rPr>
        <w:t>, Y. (2023)</w:t>
      </w:r>
      <w:r w:rsidRPr="0005140A">
        <w:rPr>
          <w:rFonts w:cs="Times New Roman"/>
          <w:color w:val="222222"/>
          <w:szCs w:val="24"/>
          <w:shd w:val="clear" w:color="auto" w:fill="FFFFFF"/>
        </w:rPr>
        <w:t xml:space="preserve"> Artificial intelligence and machine learning in energy systems: A bibliographic perspective. </w:t>
      </w:r>
      <w:r w:rsidRPr="0005140A">
        <w:rPr>
          <w:rFonts w:cs="Times New Roman"/>
          <w:i/>
          <w:iCs/>
          <w:color w:val="222222"/>
          <w:szCs w:val="24"/>
          <w:shd w:val="clear" w:color="auto" w:fill="FFFFFF"/>
        </w:rPr>
        <w:t>Energy Strategy Reviews</w:t>
      </w:r>
      <w:r w:rsidRPr="0005140A">
        <w:rPr>
          <w:rFonts w:cs="Times New Roman"/>
          <w:color w:val="222222"/>
          <w:szCs w:val="24"/>
          <w:shd w:val="clear" w:color="auto" w:fill="FFFFFF"/>
        </w:rPr>
        <w:t>, </w:t>
      </w:r>
      <w:r w:rsidRPr="0005140A">
        <w:rPr>
          <w:rFonts w:cs="Times New Roman"/>
          <w:i/>
          <w:iCs/>
          <w:color w:val="222222"/>
          <w:szCs w:val="24"/>
          <w:shd w:val="clear" w:color="auto" w:fill="FFFFFF"/>
        </w:rPr>
        <w:t>45</w:t>
      </w:r>
      <w:r w:rsidRPr="0005140A">
        <w:rPr>
          <w:rFonts w:cs="Times New Roman"/>
          <w:color w:val="222222"/>
          <w:szCs w:val="24"/>
          <w:shd w:val="clear" w:color="auto" w:fill="FFFFFF"/>
        </w:rPr>
        <w:t>, p.101017.</w:t>
      </w:r>
    </w:p>
    <w:p w14:paraId="21A031A1" w14:textId="77777777" w:rsidR="00D547B0" w:rsidRPr="00076ED2" w:rsidRDefault="00D547B0" w:rsidP="00D547B0">
      <w:pPr>
        <w:rPr>
          <w:rFonts w:cs="Times New Roman"/>
          <w:szCs w:val="24"/>
        </w:rPr>
      </w:pPr>
      <w:r w:rsidRPr="00076ED2">
        <w:rPr>
          <w:rFonts w:cs="Times New Roman"/>
          <w:color w:val="222222"/>
          <w:szCs w:val="24"/>
          <w:shd w:val="clear" w:color="auto" w:fill="FFFFFF"/>
        </w:rPr>
        <w:t>Frei-Landau, R., Muchnik-Rozanov</w:t>
      </w:r>
      <w:r>
        <w:rPr>
          <w:rFonts w:cs="Times New Roman"/>
          <w:color w:val="222222"/>
          <w:szCs w:val="24"/>
          <w:shd w:val="clear" w:color="auto" w:fill="FFFFFF"/>
        </w:rPr>
        <w:t xml:space="preserve">, Y. and </w:t>
      </w:r>
      <w:proofErr w:type="spellStart"/>
      <w:r>
        <w:rPr>
          <w:rFonts w:cs="Times New Roman"/>
          <w:color w:val="222222"/>
          <w:szCs w:val="24"/>
          <w:shd w:val="clear" w:color="auto" w:fill="FFFFFF"/>
        </w:rPr>
        <w:t>Avidov</w:t>
      </w:r>
      <w:proofErr w:type="spellEnd"/>
      <w:r>
        <w:rPr>
          <w:rFonts w:cs="Times New Roman"/>
          <w:color w:val="222222"/>
          <w:szCs w:val="24"/>
          <w:shd w:val="clear" w:color="auto" w:fill="FFFFFF"/>
        </w:rPr>
        <w:t>-Ungar, O. (2022)</w:t>
      </w:r>
      <w:r w:rsidRPr="00076ED2">
        <w:rPr>
          <w:rFonts w:cs="Times New Roman"/>
          <w:color w:val="222222"/>
          <w:szCs w:val="24"/>
          <w:shd w:val="clear" w:color="auto" w:fill="FFFFFF"/>
        </w:rPr>
        <w:t xml:space="preserve"> Using Rogers' diffusion of innovation theory to conceptualize the mobile-learning adoption process in teacher education in the COVID-19 era. </w:t>
      </w:r>
      <w:r w:rsidRPr="00076ED2">
        <w:rPr>
          <w:rFonts w:cs="Times New Roman"/>
          <w:i/>
          <w:iCs/>
          <w:color w:val="222222"/>
          <w:szCs w:val="24"/>
          <w:shd w:val="clear" w:color="auto" w:fill="FFFFFF"/>
        </w:rPr>
        <w:t>Education and information technologies</w:t>
      </w:r>
      <w:r w:rsidRPr="00076ED2">
        <w:rPr>
          <w:rFonts w:cs="Times New Roman"/>
          <w:color w:val="222222"/>
          <w:szCs w:val="24"/>
          <w:shd w:val="clear" w:color="auto" w:fill="FFFFFF"/>
        </w:rPr>
        <w:t>, </w:t>
      </w:r>
      <w:r w:rsidRPr="00076ED2">
        <w:rPr>
          <w:rFonts w:cs="Times New Roman"/>
          <w:i/>
          <w:iCs/>
          <w:color w:val="222222"/>
          <w:szCs w:val="24"/>
          <w:shd w:val="clear" w:color="auto" w:fill="FFFFFF"/>
        </w:rPr>
        <w:t>27</w:t>
      </w:r>
      <w:r w:rsidRPr="00076ED2">
        <w:rPr>
          <w:rFonts w:cs="Times New Roman"/>
          <w:color w:val="222222"/>
          <w:szCs w:val="24"/>
          <w:shd w:val="clear" w:color="auto" w:fill="FFFFFF"/>
        </w:rPr>
        <w:t>(9), pp.12811-12838.</w:t>
      </w:r>
    </w:p>
    <w:p w14:paraId="199CA9A9" w14:textId="77777777" w:rsidR="00D547B0" w:rsidRDefault="00D547B0" w:rsidP="00527836">
      <w:r>
        <w:t xml:space="preserve">George, S. (2024) </w:t>
      </w:r>
      <w:r w:rsidRPr="00527836">
        <w:rPr>
          <w:i/>
          <w:iCs/>
        </w:rPr>
        <w:t>AI monitoring helps Marriott Hotels to slash food waste</w:t>
      </w:r>
      <w:r>
        <w:t xml:space="preserve">. Available at: </w:t>
      </w:r>
      <w:r w:rsidRPr="004C53EF">
        <w:t>https://www.edie.net/ai-monitoring-helps-marriott-hotels-to-slash-food-waste/</w:t>
      </w:r>
      <w:r>
        <w:t xml:space="preserve"> (Accessed: 31 January 2025). </w:t>
      </w:r>
    </w:p>
    <w:p w14:paraId="2A256667" w14:textId="77777777" w:rsidR="00D547B0" w:rsidRDefault="00D547B0" w:rsidP="00527836">
      <w:r>
        <w:t xml:space="preserve">Gov.UK (2025) </w:t>
      </w:r>
      <w:r w:rsidRPr="00527836">
        <w:rPr>
          <w:i/>
          <w:iCs/>
        </w:rPr>
        <w:t>Prime Minister sets out blueprint to turbocharge AI</w:t>
      </w:r>
      <w:r>
        <w:t xml:space="preserve">. Available at: </w:t>
      </w:r>
      <w:r w:rsidRPr="00DB2D74">
        <w:t>https://www.gov.uk/government/news/prime-minister-sets-out-blueprint-to-turbocharge-ai#:~:text=That's%20the%20change%20this%20government,13%2C250%20jobs%20across%20the%20UK.</w:t>
      </w:r>
      <w:r>
        <w:t xml:space="preserve"> (Accessed: 31 January 2025). </w:t>
      </w:r>
    </w:p>
    <w:p w14:paraId="77D6451F" w14:textId="77777777" w:rsidR="00D547B0" w:rsidRPr="000E7C91" w:rsidRDefault="00D547B0" w:rsidP="00527836">
      <w:r w:rsidRPr="000E7C91">
        <w:t xml:space="preserve">Gupta, S., Modgil, S., Lee, C.K., Cho, M. and Park, Y. </w:t>
      </w:r>
      <w:r>
        <w:t>(</w:t>
      </w:r>
      <w:r w:rsidRPr="000E7C91">
        <w:t>2022</w:t>
      </w:r>
      <w:r>
        <w:t>)</w:t>
      </w:r>
      <w:r w:rsidRPr="000E7C91">
        <w:t xml:space="preserve"> Artificial intelligence enabled robots for stay experience in the hospitality industry in a smart city. </w:t>
      </w:r>
      <w:r w:rsidRPr="00527836">
        <w:rPr>
          <w:i/>
          <w:iCs/>
        </w:rPr>
        <w:t>Industrial Management &amp; Data Systems</w:t>
      </w:r>
      <w:r w:rsidRPr="000E7C91">
        <w:t>, </w:t>
      </w:r>
      <w:r w:rsidRPr="00527836">
        <w:rPr>
          <w:i/>
          <w:iCs/>
        </w:rPr>
        <w:t>122</w:t>
      </w:r>
      <w:r w:rsidRPr="000E7C91">
        <w:t>(10), pp.2331-2350.</w:t>
      </w:r>
    </w:p>
    <w:p w14:paraId="7226AFF1" w14:textId="77777777" w:rsidR="00D547B0" w:rsidRDefault="00D547B0" w:rsidP="00527836">
      <w:r>
        <w:t xml:space="preserve">HDL (2023) </w:t>
      </w:r>
      <w:r w:rsidRPr="00527836">
        <w:rPr>
          <w:i/>
          <w:iCs/>
        </w:rPr>
        <w:t>Innovations in Hotel Automation: From Virtual Assistants to Robotics</w:t>
      </w:r>
      <w:r>
        <w:t xml:space="preserve">. Available at: </w:t>
      </w:r>
      <w:r w:rsidRPr="00DC5A37">
        <w:t>https://www.hdlautomation.com/Articles_100000154877377.html</w:t>
      </w:r>
      <w:r>
        <w:t xml:space="preserve"> (Accessed: 31 January 2025). </w:t>
      </w:r>
    </w:p>
    <w:p w14:paraId="5138B027" w14:textId="77777777" w:rsidR="00D547B0" w:rsidRDefault="00D547B0" w:rsidP="00D547B0">
      <w:pPr>
        <w:rPr>
          <w:rFonts w:cs="Times New Roman"/>
          <w:color w:val="222222"/>
          <w:szCs w:val="24"/>
          <w:shd w:val="clear" w:color="auto" w:fill="FFFFFF"/>
        </w:rPr>
      </w:pPr>
      <w:r w:rsidRPr="00E14E67">
        <w:rPr>
          <w:rFonts w:cs="Times New Roman"/>
          <w:color w:val="222222"/>
          <w:szCs w:val="24"/>
          <w:shd w:val="clear" w:color="auto" w:fill="FFFFFF"/>
        </w:rPr>
        <w:t xml:space="preserve">Jeffries, A.C., </w:t>
      </w:r>
      <w:proofErr w:type="spellStart"/>
      <w:r w:rsidRPr="00E14E67">
        <w:rPr>
          <w:rFonts w:cs="Times New Roman"/>
          <w:color w:val="222222"/>
          <w:szCs w:val="24"/>
          <w:shd w:val="clear" w:color="auto" w:fill="FFFFFF"/>
        </w:rPr>
        <w:t>Marcora</w:t>
      </w:r>
      <w:proofErr w:type="spellEnd"/>
      <w:r w:rsidRPr="00E14E67">
        <w:rPr>
          <w:rFonts w:cs="Times New Roman"/>
          <w:color w:val="222222"/>
          <w:szCs w:val="24"/>
          <w:shd w:val="clear" w:color="auto" w:fill="FFFFFF"/>
        </w:rPr>
        <w:t xml:space="preserve">, S.M., Coutts, A.J., Wallace, L., McCall, </w:t>
      </w:r>
      <w:r>
        <w:rPr>
          <w:rFonts w:cs="Times New Roman"/>
          <w:color w:val="222222"/>
          <w:szCs w:val="24"/>
          <w:shd w:val="clear" w:color="auto" w:fill="FFFFFF"/>
        </w:rPr>
        <w:t>A. and Impellizzeri, F.M. (2021)</w:t>
      </w:r>
      <w:r w:rsidRPr="00E14E67">
        <w:rPr>
          <w:rFonts w:cs="Times New Roman"/>
          <w:color w:val="222222"/>
          <w:szCs w:val="24"/>
          <w:shd w:val="clear" w:color="auto" w:fill="FFFFFF"/>
        </w:rPr>
        <w:t xml:space="preserve"> Development of a revised conceptual framework of physical training for use in research and practice. </w:t>
      </w:r>
      <w:r w:rsidRPr="00E14E67">
        <w:rPr>
          <w:rFonts w:cs="Times New Roman"/>
          <w:i/>
          <w:iCs/>
          <w:color w:val="222222"/>
          <w:szCs w:val="24"/>
          <w:shd w:val="clear" w:color="auto" w:fill="FFFFFF"/>
        </w:rPr>
        <w:t>Sports Medicine</w:t>
      </w:r>
      <w:r w:rsidRPr="00E14E67">
        <w:rPr>
          <w:rFonts w:cs="Times New Roman"/>
          <w:color w:val="222222"/>
          <w:szCs w:val="24"/>
          <w:shd w:val="clear" w:color="auto" w:fill="FFFFFF"/>
        </w:rPr>
        <w:t>, pp.1-16.</w:t>
      </w:r>
    </w:p>
    <w:p w14:paraId="06CAAEE6" w14:textId="77777777" w:rsidR="00D547B0" w:rsidRDefault="00D547B0" w:rsidP="00527836">
      <w:r>
        <w:t xml:space="preserve">Jorden, R. (2023) </w:t>
      </w:r>
      <w:r w:rsidRPr="00527836">
        <w:rPr>
          <w:i/>
          <w:iCs/>
        </w:rPr>
        <w:t>Hilton Wants to Use AI to Personalize Hotel Bookings</w:t>
      </w:r>
      <w:r>
        <w:t xml:space="preserve">. Available at: </w:t>
      </w:r>
      <w:r w:rsidRPr="00523136">
        <w:t>https://skift.com/2023/03/30/hilton-wants-to-use-ai-to-personalize-hotel-bookings/</w:t>
      </w:r>
      <w:r>
        <w:t xml:space="preserve"> (Accessed: 31 January 2025). </w:t>
      </w:r>
    </w:p>
    <w:p w14:paraId="28A46228" w14:textId="77777777" w:rsidR="00D547B0" w:rsidRDefault="00D547B0" w:rsidP="00D547B0">
      <w:pPr>
        <w:rPr>
          <w:rFonts w:cs="Times New Roman"/>
        </w:rPr>
      </w:pPr>
      <w:r>
        <w:rPr>
          <w:rFonts w:cs="Times New Roman"/>
        </w:rPr>
        <w:t xml:space="preserve">Karagiannis, M. (2024) </w:t>
      </w:r>
      <w:r w:rsidRPr="009F74DA">
        <w:rPr>
          <w:rFonts w:cs="Times New Roman"/>
          <w:i/>
        </w:rPr>
        <w:t>Overcoming Common AI Implementation Challenges in Hotels.</w:t>
      </w:r>
      <w:r>
        <w:rPr>
          <w:rFonts w:cs="Times New Roman"/>
        </w:rPr>
        <w:t xml:space="preserve"> Available at: </w:t>
      </w:r>
      <w:r w:rsidRPr="009F74DA">
        <w:rPr>
          <w:rFonts w:cs="Times New Roman"/>
        </w:rPr>
        <w:t>https://medium.com/hotel-tech/overcoming-common-ai-implementation-challenges-in-hotels-15881b1d530f</w:t>
      </w:r>
      <w:r>
        <w:rPr>
          <w:rFonts w:cs="Times New Roman"/>
        </w:rPr>
        <w:t xml:space="preserve"> (Accessed: 31 January 2025).</w:t>
      </w:r>
    </w:p>
    <w:p w14:paraId="45565FA3" w14:textId="77777777" w:rsidR="00D547B0" w:rsidRDefault="00D547B0" w:rsidP="00D547B0">
      <w:pPr>
        <w:rPr>
          <w:rFonts w:cs="Times New Roman"/>
          <w:color w:val="222222"/>
          <w:szCs w:val="24"/>
          <w:shd w:val="clear" w:color="auto" w:fill="FFFFFF"/>
        </w:rPr>
      </w:pPr>
      <w:proofErr w:type="spellStart"/>
      <w:r w:rsidRPr="00162B0A">
        <w:rPr>
          <w:rFonts w:cs="Times New Roman"/>
          <w:color w:val="222222"/>
          <w:szCs w:val="24"/>
          <w:shd w:val="clear" w:color="auto" w:fill="FFFFFF"/>
        </w:rPr>
        <w:lastRenderedPageBreak/>
        <w:t>Khalayleh</w:t>
      </w:r>
      <w:proofErr w:type="spellEnd"/>
      <w:r w:rsidRPr="00162B0A">
        <w:rPr>
          <w:rFonts w:cs="Times New Roman"/>
          <w:color w:val="222222"/>
          <w:szCs w:val="24"/>
          <w:shd w:val="clear" w:color="auto" w:fill="FFFFFF"/>
        </w:rPr>
        <w:t>, M. and Al-</w:t>
      </w:r>
      <w:proofErr w:type="spellStart"/>
      <w:r w:rsidRPr="00162B0A">
        <w:rPr>
          <w:rFonts w:cs="Times New Roman"/>
          <w:color w:val="222222"/>
          <w:szCs w:val="24"/>
          <w:shd w:val="clear" w:color="auto" w:fill="FFFFFF"/>
        </w:rPr>
        <w:t>Hawary</w:t>
      </w:r>
      <w:proofErr w:type="spellEnd"/>
      <w:r w:rsidRPr="00162B0A">
        <w:rPr>
          <w:rFonts w:cs="Times New Roman"/>
          <w:color w:val="222222"/>
          <w:szCs w:val="24"/>
          <w:shd w:val="clear" w:color="auto" w:fill="FFFFFF"/>
        </w:rPr>
        <w:t>, S</w:t>
      </w:r>
      <w:r>
        <w:rPr>
          <w:rFonts w:cs="Times New Roman"/>
          <w:color w:val="222222"/>
          <w:szCs w:val="24"/>
          <w:shd w:val="clear" w:color="auto" w:fill="FFFFFF"/>
        </w:rPr>
        <w:t>. (2022)</w:t>
      </w:r>
      <w:r w:rsidRPr="00162B0A">
        <w:rPr>
          <w:rFonts w:cs="Times New Roman"/>
          <w:color w:val="222222"/>
          <w:szCs w:val="24"/>
          <w:shd w:val="clear" w:color="auto" w:fill="FFFFFF"/>
        </w:rPr>
        <w:t xml:space="preserve"> The impact of digital content of marketing mix on marketing performance: An experimental study at five-star hotels in Jordan. </w:t>
      </w:r>
      <w:r w:rsidRPr="00162B0A">
        <w:rPr>
          <w:rFonts w:cs="Times New Roman"/>
          <w:i/>
          <w:iCs/>
          <w:color w:val="222222"/>
          <w:szCs w:val="24"/>
          <w:shd w:val="clear" w:color="auto" w:fill="FFFFFF"/>
        </w:rPr>
        <w:t>International Journal of Data and Network Science</w:t>
      </w:r>
      <w:r w:rsidRPr="00162B0A">
        <w:rPr>
          <w:rFonts w:cs="Times New Roman"/>
          <w:color w:val="222222"/>
          <w:szCs w:val="24"/>
          <w:shd w:val="clear" w:color="auto" w:fill="FFFFFF"/>
        </w:rPr>
        <w:t>, </w:t>
      </w:r>
      <w:r w:rsidRPr="00162B0A">
        <w:rPr>
          <w:rFonts w:cs="Times New Roman"/>
          <w:i/>
          <w:iCs/>
          <w:color w:val="222222"/>
          <w:szCs w:val="24"/>
          <w:shd w:val="clear" w:color="auto" w:fill="FFFFFF"/>
        </w:rPr>
        <w:t>6</w:t>
      </w:r>
      <w:r w:rsidRPr="00162B0A">
        <w:rPr>
          <w:rFonts w:cs="Times New Roman"/>
          <w:color w:val="222222"/>
          <w:szCs w:val="24"/>
          <w:shd w:val="clear" w:color="auto" w:fill="FFFFFF"/>
        </w:rPr>
        <w:t>(4), pp.1023-1032.</w:t>
      </w:r>
    </w:p>
    <w:p w14:paraId="1D9FD884" w14:textId="77777777" w:rsidR="00D547B0" w:rsidRDefault="00D547B0" w:rsidP="00527836">
      <w:r>
        <w:t xml:space="preserve">Law, M. (2023) </w:t>
      </w:r>
      <w:r w:rsidRPr="00527836">
        <w:rPr>
          <w:i/>
          <w:iCs/>
        </w:rPr>
        <w:t>Trustwave report on hospitality industry security threats</w:t>
      </w:r>
      <w:r>
        <w:t xml:space="preserve">. Available at: </w:t>
      </w:r>
      <w:r w:rsidRPr="00DC030F">
        <w:t>https://cybermagazine.com/articles/trustwave-report-on-hospitality-industry-security-threats</w:t>
      </w:r>
      <w:r>
        <w:t xml:space="preserve"> (Accessed: 31 January 2025). </w:t>
      </w:r>
    </w:p>
    <w:p w14:paraId="184213CD" w14:textId="77777777" w:rsidR="00D547B0" w:rsidRPr="006F762E" w:rsidRDefault="00D547B0" w:rsidP="00527836">
      <w:r w:rsidRPr="006F762E">
        <w:t xml:space="preserve">Limna, P. </w:t>
      </w:r>
      <w:r>
        <w:t>(</w:t>
      </w:r>
      <w:r w:rsidRPr="006F762E">
        <w:t>2023</w:t>
      </w:r>
      <w:r>
        <w:t>)</w:t>
      </w:r>
      <w:r w:rsidRPr="006F762E">
        <w:t xml:space="preserve"> Artificial Intelligence (AI) in the hospitality industry: A review article. </w:t>
      </w:r>
      <w:r w:rsidRPr="00527836">
        <w:rPr>
          <w:i/>
          <w:iCs/>
        </w:rPr>
        <w:t>International Journal of Computing Sciences Research</w:t>
      </w:r>
      <w:r w:rsidRPr="006F762E">
        <w:t>, </w:t>
      </w:r>
      <w:r w:rsidRPr="00527836">
        <w:rPr>
          <w:i/>
          <w:iCs/>
        </w:rPr>
        <w:t>7</w:t>
      </w:r>
      <w:r w:rsidRPr="006F762E">
        <w:t>, pp.1306-1317.</w:t>
      </w:r>
    </w:p>
    <w:p w14:paraId="39FE5CC4" w14:textId="6B86B565" w:rsidR="00D547B0" w:rsidRDefault="00D547B0" w:rsidP="00D547B0">
      <w:pPr>
        <w:rPr>
          <w:rFonts w:cs="Times New Roman"/>
          <w:color w:val="222222"/>
          <w:szCs w:val="24"/>
          <w:shd w:val="clear" w:color="auto" w:fill="FFFFFF"/>
        </w:rPr>
      </w:pPr>
      <w:r w:rsidRPr="005768C4">
        <w:rPr>
          <w:rFonts w:cs="Times New Roman"/>
          <w:color w:val="222222"/>
          <w:szCs w:val="24"/>
          <w:shd w:val="clear" w:color="auto" w:fill="FFFFFF"/>
        </w:rPr>
        <w:t>Min, S.,</w:t>
      </w:r>
      <w:r>
        <w:rPr>
          <w:rFonts w:cs="Times New Roman"/>
          <w:color w:val="222222"/>
          <w:szCs w:val="24"/>
          <w:shd w:val="clear" w:color="auto" w:fill="FFFFFF"/>
        </w:rPr>
        <w:t xml:space="preserve"> So, K.K.F. and Jeong, M. (2021)</w:t>
      </w:r>
      <w:r w:rsidRPr="005768C4">
        <w:rPr>
          <w:rFonts w:cs="Times New Roman"/>
          <w:color w:val="222222"/>
          <w:szCs w:val="24"/>
          <w:shd w:val="clear" w:color="auto" w:fill="FFFFFF"/>
        </w:rPr>
        <w:t xml:space="preserve"> Consumer adoption of the Uber mobile application: Insights from </w:t>
      </w:r>
      <w:r w:rsidR="00182151">
        <w:rPr>
          <w:rFonts w:cs="Times New Roman"/>
          <w:color w:val="222222"/>
          <w:szCs w:val="24"/>
          <w:shd w:val="clear" w:color="auto" w:fill="FFFFFF"/>
        </w:rPr>
        <w:t xml:space="preserve">the </w:t>
      </w:r>
      <w:r w:rsidRPr="005768C4">
        <w:rPr>
          <w:rFonts w:cs="Times New Roman"/>
          <w:color w:val="222222"/>
          <w:szCs w:val="24"/>
          <w:shd w:val="clear" w:color="auto" w:fill="FFFFFF"/>
        </w:rPr>
        <w:t>diffusion of innovation theory and technology acceptance model. In </w:t>
      </w:r>
      <w:r w:rsidRPr="005768C4">
        <w:rPr>
          <w:rFonts w:cs="Times New Roman"/>
          <w:i/>
          <w:iCs/>
          <w:color w:val="222222"/>
          <w:szCs w:val="24"/>
          <w:shd w:val="clear" w:color="auto" w:fill="FFFFFF"/>
        </w:rPr>
        <w:t>Future of tourism marketing</w:t>
      </w:r>
      <w:r w:rsidRPr="005768C4">
        <w:rPr>
          <w:rFonts w:cs="Times New Roman"/>
          <w:color w:val="222222"/>
          <w:szCs w:val="24"/>
          <w:shd w:val="clear" w:color="auto" w:fill="FFFFFF"/>
        </w:rPr>
        <w:t> (pp. 2-15). Routledge.</w:t>
      </w:r>
    </w:p>
    <w:p w14:paraId="6E399501" w14:textId="77777777" w:rsidR="00D547B0" w:rsidRDefault="00D547B0" w:rsidP="00527836">
      <w:r>
        <w:t xml:space="preserve">Mitchell, S. (2024) </w:t>
      </w:r>
      <w:r w:rsidRPr="00527836">
        <w:rPr>
          <w:i/>
          <w:iCs/>
        </w:rPr>
        <w:t>Study shows personalisation key to consumer loyalty in UK</w:t>
      </w:r>
      <w:r>
        <w:t xml:space="preserve">. Available at: </w:t>
      </w:r>
      <w:r w:rsidRPr="00735091">
        <w:t>https://cmotech.uk/story/study-shows-personalisation-key-to-consumer-loyalty-in-uk#:~:text=According%20to%20the%20study%2C%2075,their%20individual%20needs%20and%20interests.</w:t>
      </w:r>
      <w:r>
        <w:t xml:space="preserve"> (Accessed: 31 January 2025). </w:t>
      </w:r>
    </w:p>
    <w:p w14:paraId="32164458" w14:textId="77777777" w:rsidR="00D547B0" w:rsidRPr="00B47700" w:rsidRDefault="00D547B0" w:rsidP="00527836">
      <w:r w:rsidRPr="00B47700">
        <w:t xml:space="preserve">Mughal, A.A. </w:t>
      </w:r>
      <w:r>
        <w:t>(</w:t>
      </w:r>
      <w:r w:rsidRPr="00B47700">
        <w:t>2021</w:t>
      </w:r>
      <w:r>
        <w:t>)</w:t>
      </w:r>
      <w:r w:rsidRPr="00B47700">
        <w:t xml:space="preserve"> Cybersecurity Architecture for the Cloud: Protecting Network in a Virtual Environment. </w:t>
      </w:r>
      <w:r w:rsidRPr="00527836">
        <w:rPr>
          <w:i/>
          <w:iCs/>
        </w:rPr>
        <w:t>International Journal of Intelligent Automation and Computing</w:t>
      </w:r>
      <w:r w:rsidRPr="00B47700">
        <w:t>, </w:t>
      </w:r>
      <w:r w:rsidRPr="00527836">
        <w:rPr>
          <w:i/>
          <w:iCs/>
        </w:rPr>
        <w:t>4</w:t>
      </w:r>
      <w:r w:rsidRPr="00B47700">
        <w:t>(1), pp.35-48.</w:t>
      </w:r>
    </w:p>
    <w:p w14:paraId="1B48BCE9" w14:textId="77777777" w:rsidR="00D547B0" w:rsidRPr="004F7E4C" w:rsidRDefault="00D547B0" w:rsidP="00527836">
      <w:r w:rsidRPr="004F7E4C">
        <w:t xml:space="preserve">Nam, K., Dutt, C.S., </w:t>
      </w:r>
      <w:proofErr w:type="spellStart"/>
      <w:r w:rsidRPr="004F7E4C">
        <w:t>Chathoth</w:t>
      </w:r>
      <w:proofErr w:type="spellEnd"/>
      <w:r w:rsidRPr="004F7E4C">
        <w:t xml:space="preserve">, P., </w:t>
      </w:r>
      <w:proofErr w:type="spellStart"/>
      <w:r w:rsidRPr="004F7E4C">
        <w:t>Daghfous</w:t>
      </w:r>
      <w:proofErr w:type="spellEnd"/>
      <w:r w:rsidRPr="004F7E4C">
        <w:t xml:space="preserve">, A. and Khan, M.S. </w:t>
      </w:r>
      <w:r>
        <w:t>(</w:t>
      </w:r>
      <w:r w:rsidRPr="004F7E4C">
        <w:t>2021</w:t>
      </w:r>
      <w:r>
        <w:t>)</w:t>
      </w:r>
      <w:r w:rsidRPr="004F7E4C">
        <w:t xml:space="preserve"> The adoption of artificial intelligence and robotics in the hotel industry: prospects and challenges. </w:t>
      </w:r>
      <w:r w:rsidRPr="00527836">
        <w:rPr>
          <w:i/>
          <w:iCs/>
        </w:rPr>
        <w:t>Electronic Markets</w:t>
      </w:r>
      <w:r w:rsidRPr="004F7E4C">
        <w:t>, </w:t>
      </w:r>
      <w:r w:rsidRPr="00527836">
        <w:rPr>
          <w:i/>
          <w:iCs/>
        </w:rPr>
        <w:t>31</w:t>
      </w:r>
      <w:r w:rsidRPr="004F7E4C">
        <w:t>, pp.553-574.</w:t>
      </w:r>
    </w:p>
    <w:p w14:paraId="5084016C" w14:textId="77777777" w:rsidR="00D547B0" w:rsidRDefault="00D547B0" w:rsidP="00D547B0">
      <w:pPr>
        <w:rPr>
          <w:rFonts w:cs="Times New Roman"/>
          <w:color w:val="222222"/>
          <w:szCs w:val="24"/>
          <w:shd w:val="clear" w:color="auto" w:fill="FFFFFF"/>
        </w:rPr>
      </w:pPr>
      <w:r w:rsidRPr="001A12DD">
        <w:rPr>
          <w:rFonts w:cs="Times New Roman"/>
          <w:color w:val="222222"/>
          <w:szCs w:val="24"/>
          <w:shd w:val="clear" w:color="auto" w:fill="FFFFFF"/>
        </w:rPr>
        <w:t xml:space="preserve">Nam, K., Dutt, C.S., </w:t>
      </w:r>
      <w:proofErr w:type="spellStart"/>
      <w:r w:rsidRPr="001A12DD">
        <w:rPr>
          <w:rFonts w:cs="Times New Roman"/>
          <w:color w:val="222222"/>
          <w:szCs w:val="24"/>
          <w:shd w:val="clear" w:color="auto" w:fill="FFFFFF"/>
        </w:rPr>
        <w:t>Chathoth</w:t>
      </w:r>
      <w:proofErr w:type="spellEnd"/>
      <w:r w:rsidRPr="001A12DD">
        <w:rPr>
          <w:rFonts w:cs="Times New Roman"/>
          <w:color w:val="222222"/>
          <w:szCs w:val="24"/>
          <w:shd w:val="clear" w:color="auto" w:fill="FFFFFF"/>
        </w:rPr>
        <w:t xml:space="preserve">, P., </w:t>
      </w:r>
      <w:proofErr w:type="spellStart"/>
      <w:r w:rsidRPr="001A12DD">
        <w:rPr>
          <w:rFonts w:cs="Times New Roman"/>
          <w:color w:val="222222"/>
          <w:szCs w:val="24"/>
          <w:shd w:val="clear" w:color="auto" w:fill="FFFFFF"/>
        </w:rPr>
        <w:t>Da</w:t>
      </w:r>
      <w:r>
        <w:rPr>
          <w:rFonts w:cs="Times New Roman"/>
          <w:color w:val="222222"/>
          <w:szCs w:val="24"/>
          <w:shd w:val="clear" w:color="auto" w:fill="FFFFFF"/>
        </w:rPr>
        <w:t>ghfous</w:t>
      </w:r>
      <w:proofErr w:type="spellEnd"/>
      <w:r>
        <w:rPr>
          <w:rFonts w:cs="Times New Roman"/>
          <w:color w:val="222222"/>
          <w:szCs w:val="24"/>
          <w:shd w:val="clear" w:color="auto" w:fill="FFFFFF"/>
        </w:rPr>
        <w:t>, A. and Khan, M.S. (2021)</w:t>
      </w:r>
      <w:r w:rsidRPr="001A12DD">
        <w:rPr>
          <w:rFonts w:cs="Times New Roman"/>
          <w:color w:val="222222"/>
          <w:szCs w:val="24"/>
          <w:shd w:val="clear" w:color="auto" w:fill="FFFFFF"/>
        </w:rPr>
        <w:t xml:space="preserve"> The adoption of artificial intelligence and robotics in the hotel industry: prospects and challenges. </w:t>
      </w:r>
      <w:r w:rsidRPr="001A12DD">
        <w:rPr>
          <w:rFonts w:cs="Times New Roman"/>
          <w:i/>
          <w:iCs/>
          <w:color w:val="222222"/>
          <w:szCs w:val="24"/>
          <w:shd w:val="clear" w:color="auto" w:fill="FFFFFF"/>
        </w:rPr>
        <w:t>Electronic Markets</w:t>
      </w:r>
      <w:r w:rsidRPr="001A12DD">
        <w:rPr>
          <w:rFonts w:cs="Times New Roman"/>
          <w:color w:val="222222"/>
          <w:szCs w:val="24"/>
          <w:shd w:val="clear" w:color="auto" w:fill="FFFFFF"/>
        </w:rPr>
        <w:t>, </w:t>
      </w:r>
      <w:r w:rsidRPr="001A12DD">
        <w:rPr>
          <w:rFonts w:cs="Times New Roman"/>
          <w:i/>
          <w:iCs/>
          <w:color w:val="222222"/>
          <w:szCs w:val="24"/>
          <w:shd w:val="clear" w:color="auto" w:fill="FFFFFF"/>
        </w:rPr>
        <w:t>31</w:t>
      </w:r>
      <w:r w:rsidRPr="001A12DD">
        <w:rPr>
          <w:rFonts w:cs="Times New Roman"/>
          <w:color w:val="222222"/>
          <w:szCs w:val="24"/>
          <w:shd w:val="clear" w:color="auto" w:fill="FFFFFF"/>
        </w:rPr>
        <w:t>, pp.553-574.</w:t>
      </w:r>
    </w:p>
    <w:p w14:paraId="733770B6" w14:textId="77777777" w:rsidR="00D547B0" w:rsidRPr="009E7256" w:rsidRDefault="00D547B0" w:rsidP="00527836">
      <w:r w:rsidRPr="009E7256">
        <w:t xml:space="preserve">Rožman, M., </w:t>
      </w:r>
      <w:proofErr w:type="spellStart"/>
      <w:r w:rsidRPr="009E7256">
        <w:t>Tominc</w:t>
      </w:r>
      <w:proofErr w:type="spellEnd"/>
      <w:r w:rsidRPr="009E7256">
        <w:t xml:space="preserve">, P. and </w:t>
      </w:r>
      <w:proofErr w:type="spellStart"/>
      <w:r w:rsidRPr="009E7256">
        <w:t>Milfelner</w:t>
      </w:r>
      <w:proofErr w:type="spellEnd"/>
      <w:r w:rsidRPr="009E7256">
        <w:t xml:space="preserve">, B. </w:t>
      </w:r>
      <w:r>
        <w:t>(</w:t>
      </w:r>
      <w:r w:rsidRPr="009E7256">
        <w:t>2023</w:t>
      </w:r>
      <w:r>
        <w:t>)</w:t>
      </w:r>
      <w:r w:rsidRPr="009E7256">
        <w:t xml:space="preserve"> Maximizing employee engagement through artificial intelligent organizational culture in the context of leadership and training of employees: Testing linear and non-linear relationships. </w:t>
      </w:r>
      <w:r w:rsidRPr="00527836">
        <w:rPr>
          <w:i/>
          <w:iCs/>
        </w:rPr>
        <w:t>Cogent Business &amp; Management</w:t>
      </w:r>
      <w:r w:rsidRPr="009E7256">
        <w:t>, </w:t>
      </w:r>
      <w:r w:rsidRPr="00527836">
        <w:rPr>
          <w:i/>
          <w:iCs/>
        </w:rPr>
        <w:t>10</w:t>
      </w:r>
      <w:r w:rsidRPr="009E7256">
        <w:t>(2), p.2248732.</w:t>
      </w:r>
    </w:p>
    <w:p w14:paraId="30EBE636" w14:textId="77777777" w:rsidR="00D547B0" w:rsidRDefault="00D547B0" w:rsidP="00D547B0">
      <w:pPr>
        <w:rPr>
          <w:rFonts w:cs="Times New Roman"/>
          <w:color w:val="222222"/>
          <w:szCs w:val="24"/>
          <w:shd w:val="clear" w:color="auto" w:fill="FFFFFF"/>
        </w:rPr>
      </w:pPr>
      <w:r>
        <w:rPr>
          <w:shd w:val="clear" w:color="auto" w:fill="FFFFFF"/>
        </w:rPr>
        <w:t xml:space="preserve">Statista (2023) </w:t>
      </w:r>
      <w:r w:rsidRPr="0000490F">
        <w:rPr>
          <w:i/>
          <w:shd w:val="clear" w:color="auto" w:fill="FFFFFF"/>
        </w:rPr>
        <w:t>Top investments and tools used by UK hoteliers to attract guests</w:t>
      </w:r>
      <w:r w:rsidRPr="0000490F">
        <w:rPr>
          <w:rFonts w:cs="Times New Roman"/>
          <w:i/>
          <w:color w:val="222222"/>
          <w:szCs w:val="24"/>
          <w:shd w:val="clear" w:color="auto" w:fill="FFFFFF"/>
        </w:rPr>
        <w:t>.</w:t>
      </w:r>
      <w:r>
        <w:rPr>
          <w:rFonts w:cs="Times New Roman"/>
          <w:color w:val="222222"/>
          <w:szCs w:val="24"/>
          <w:shd w:val="clear" w:color="auto" w:fill="FFFFFF"/>
        </w:rPr>
        <w:t xml:space="preserve"> Available at:</w:t>
      </w:r>
      <w:r>
        <w:rPr>
          <w:shd w:val="clear" w:color="auto" w:fill="FFFFFF"/>
        </w:rPr>
        <w:t xml:space="preserve"> </w:t>
      </w:r>
      <w:r w:rsidRPr="0000490F">
        <w:rPr>
          <w:shd w:val="clear" w:color="auto" w:fill="FFFFFF"/>
        </w:rPr>
        <w:t>https://www.statista.com/chart/31068/top-investments-and-tools-used-by-uk-hoteliers-to-attract-guests/</w:t>
      </w:r>
      <w:r>
        <w:rPr>
          <w:shd w:val="clear" w:color="auto" w:fill="FFFFFF"/>
        </w:rPr>
        <w:t xml:space="preserve"> </w:t>
      </w:r>
      <w:r>
        <w:rPr>
          <w:rFonts w:cs="Times New Roman"/>
          <w:color w:val="222222"/>
          <w:szCs w:val="24"/>
          <w:shd w:val="clear" w:color="auto" w:fill="FFFFFF"/>
        </w:rPr>
        <w:t>(Accessed: 31 January 2025).</w:t>
      </w:r>
    </w:p>
    <w:p w14:paraId="64EB7544" w14:textId="77777777" w:rsidR="00D547B0" w:rsidRDefault="00D547B0" w:rsidP="00527836">
      <w:r>
        <w:lastRenderedPageBreak/>
        <w:t xml:space="preserve">Statista (2024) </w:t>
      </w:r>
      <w:r w:rsidRPr="00527836">
        <w:rPr>
          <w:i/>
          <w:iCs/>
        </w:rPr>
        <w:t>Artificial intelligence (AI) use in hospitality - statistics &amp; facts</w:t>
      </w:r>
      <w:r>
        <w:t xml:space="preserve">. Available at: </w:t>
      </w:r>
      <w:r w:rsidRPr="00391145">
        <w:t>https://www.statista.com/topics/12390/artificial-intelligence-ai-use-in-hospitality/</w:t>
      </w:r>
      <w:r>
        <w:t xml:space="preserve"> (Accessed: 31 January 2025). </w:t>
      </w:r>
    </w:p>
    <w:p w14:paraId="37FE8EC4" w14:textId="77777777" w:rsidR="00D547B0" w:rsidRDefault="00D547B0" w:rsidP="00D547B0">
      <w:pPr>
        <w:rPr>
          <w:rFonts w:cs="Times New Roman"/>
          <w:color w:val="222222"/>
          <w:szCs w:val="24"/>
          <w:shd w:val="clear" w:color="auto" w:fill="FFFFFF"/>
        </w:rPr>
      </w:pPr>
      <w:r>
        <w:rPr>
          <w:rFonts w:cs="Times New Roman"/>
          <w:color w:val="222222"/>
          <w:szCs w:val="24"/>
          <w:shd w:val="clear" w:color="auto" w:fill="FFFFFF"/>
        </w:rPr>
        <w:t xml:space="preserve">Statista (2024) </w:t>
      </w:r>
      <w:r w:rsidRPr="006D7A8A">
        <w:rPr>
          <w:rFonts w:cs="Times New Roman"/>
          <w:i/>
          <w:color w:val="222222"/>
          <w:szCs w:val="24"/>
          <w:shd w:val="clear" w:color="auto" w:fill="FFFFFF"/>
        </w:rPr>
        <w:t>Artificial intelligence (AI) use in hospitality - statistics &amp; facts.</w:t>
      </w:r>
      <w:r>
        <w:rPr>
          <w:rFonts w:cs="Times New Roman"/>
          <w:color w:val="222222"/>
          <w:szCs w:val="24"/>
          <w:shd w:val="clear" w:color="auto" w:fill="FFFFFF"/>
        </w:rPr>
        <w:t xml:space="preserve"> Available at: </w:t>
      </w:r>
      <w:r w:rsidRPr="006D7A8A">
        <w:rPr>
          <w:rFonts w:cs="Times New Roman"/>
          <w:szCs w:val="24"/>
          <w:shd w:val="clear" w:color="auto" w:fill="FFFFFF"/>
        </w:rPr>
        <w:t>https://www.statista.com/topics/12390/artificial-intelligence-ai-use-in-hospitality/#topicOverview</w:t>
      </w:r>
      <w:r>
        <w:rPr>
          <w:rFonts w:cs="Times New Roman"/>
          <w:color w:val="222222"/>
          <w:szCs w:val="24"/>
          <w:shd w:val="clear" w:color="auto" w:fill="FFFFFF"/>
        </w:rPr>
        <w:t xml:space="preserve"> (Accessed: 31 January 2025).</w:t>
      </w:r>
    </w:p>
    <w:p w14:paraId="3BB7BF9C" w14:textId="77777777" w:rsidR="00D547B0" w:rsidRDefault="00D547B0" w:rsidP="00527836">
      <w:r>
        <w:t xml:space="preserve">Statista (2024) </w:t>
      </w:r>
      <w:r w:rsidRPr="00527836">
        <w:rPr>
          <w:i/>
          <w:iCs/>
        </w:rPr>
        <w:t>Gross domestic product (GDP) growth rate in the United Kingdom 2029</w:t>
      </w:r>
      <w:r>
        <w:t xml:space="preserve">. Available at: </w:t>
      </w:r>
      <w:r w:rsidRPr="00947F22">
        <w:t>https://www.statista.com/statistics/263613/gross-domestic-product-gdp-growth-rate-in-the-united-kingdom/</w:t>
      </w:r>
      <w:r>
        <w:t xml:space="preserve"> (Accessed: 31 January 2025). </w:t>
      </w:r>
    </w:p>
    <w:p w14:paraId="133E8550" w14:textId="77777777" w:rsidR="00D547B0" w:rsidRDefault="00D547B0" w:rsidP="00527836">
      <w:r>
        <w:t xml:space="preserve">Statista (2024) </w:t>
      </w:r>
      <w:r w:rsidRPr="00527836">
        <w:rPr>
          <w:i/>
          <w:iCs/>
        </w:rPr>
        <w:t>Inflation rate in the UK 2000-2024</w:t>
      </w:r>
      <w:r>
        <w:t xml:space="preserve">. Available at: </w:t>
      </w:r>
      <w:r w:rsidRPr="00E02429">
        <w:t>https://www.statista.com/statistics/306648/inflation-rate-consumer-price-index-cpi-united-kingdom-uk/</w:t>
      </w:r>
      <w:r>
        <w:t xml:space="preserve"> (Accessed: 31 January 2025). </w:t>
      </w:r>
    </w:p>
    <w:p w14:paraId="608D0608" w14:textId="77777777" w:rsidR="00D547B0" w:rsidRDefault="00D547B0" w:rsidP="00527836">
      <w:r>
        <w:t xml:space="preserve">Statista (2025) </w:t>
      </w:r>
      <w:r w:rsidRPr="00527836">
        <w:rPr>
          <w:i/>
          <w:iCs/>
        </w:rPr>
        <w:t>Active social media users in the United Kingdom (UK) 2024</w:t>
      </w:r>
      <w:r>
        <w:t xml:space="preserve">. Available at: </w:t>
      </w:r>
      <w:r w:rsidRPr="00AE3EC6">
        <w:t>https://www.statista.com/statistics/507405/uk-active-social-media-and-mobile-social-media-users/#:~:text=Active%20social%20media%20users%20in%20the%20United%20Kingdom%20(UK)%202024&amp;text=Social%20media's%20influence%20in%20the,82.8%20percent%20of%20the%20population.</w:t>
      </w:r>
      <w:r>
        <w:t xml:space="preserve"> (Accessed: 31 January 2025). </w:t>
      </w:r>
    </w:p>
    <w:p w14:paraId="1D2D550C" w14:textId="77777777" w:rsidR="00D547B0" w:rsidRPr="003D7244" w:rsidRDefault="00D547B0" w:rsidP="00D547B0">
      <w:pPr>
        <w:rPr>
          <w:rFonts w:cs="Times New Roman"/>
          <w:color w:val="222222"/>
          <w:szCs w:val="24"/>
          <w:shd w:val="clear" w:color="auto" w:fill="FFFFFF"/>
        </w:rPr>
      </w:pPr>
      <w:r>
        <w:rPr>
          <w:rFonts w:cs="Times New Roman"/>
          <w:color w:val="222222"/>
          <w:szCs w:val="24"/>
          <w:shd w:val="clear" w:color="auto" w:fill="FFFFFF"/>
        </w:rPr>
        <w:t xml:space="preserve">Statista (2025) </w:t>
      </w:r>
      <w:r w:rsidRPr="002217DF">
        <w:rPr>
          <w:rFonts w:cs="Times New Roman"/>
          <w:i/>
          <w:color w:val="222222"/>
          <w:szCs w:val="24"/>
          <w:shd w:val="clear" w:color="auto" w:fill="FFFFFF"/>
        </w:rPr>
        <w:t>Artificial Intelligence - United Kingdom.</w:t>
      </w:r>
      <w:r>
        <w:rPr>
          <w:rFonts w:cs="Times New Roman"/>
          <w:color w:val="222222"/>
          <w:szCs w:val="24"/>
          <w:shd w:val="clear" w:color="auto" w:fill="FFFFFF"/>
        </w:rPr>
        <w:t xml:space="preserve"> Available at: </w:t>
      </w:r>
      <w:r w:rsidRPr="002217DF">
        <w:rPr>
          <w:rFonts w:cs="Times New Roman"/>
          <w:color w:val="222222"/>
          <w:szCs w:val="24"/>
          <w:shd w:val="clear" w:color="auto" w:fill="FFFFFF"/>
        </w:rPr>
        <w:t>https://www.statista.com/outlook/tmo/artificial-intelligence/united-kingdom</w:t>
      </w:r>
      <w:r>
        <w:rPr>
          <w:rFonts w:cs="Times New Roman"/>
          <w:color w:val="222222"/>
          <w:szCs w:val="24"/>
          <w:shd w:val="clear" w:color="auto" w:fill="FFFFFF"/>
        </w:rPr>
        <w:t xml:space="preserve"> (Accessed: 31 January 2025).</w:t>
      </w:r>
    </w:p>
    <w:p w14:paraId="6F2475AA" w14:textId="77777777" w:rsidR="00D547B0" w:rsidRDefault="00D547B0" w:rsidP="00527836">
      <w:r>
        <w:t xml:space="preserve">Statista (2025) </w:t>
      </w:r>
      <w:r w:rsidRPr="00527836">
        <w:rPr>
          <w:i/>
          <w:iCs/>
        </w:rPr>
        <w:t>Customers willing to pay more for getting excellent service in the UK 2020-2024</w:t>
      </w:r>
      <w:r>
        <w:t xml:space="preserve">. Available at: </w:t>
      </w:r>
      <w:r w:rsidRPr="007C7EF8">
        <w:t>https://www.statista.com/statistics/1291591/customers-willing-to-pay-for-excellent-service-uk/</w:t>
      </w:r>
      <w:r>
        <w:t xml:space="preserve"> (Accessed: 31 January 2025). </w:t>
      </w:r>
    </w:p>
    <w:p w14:paraId="64C2DF76" w14:textId="77777777" w:rsidR="00D547B0" w:rsidRDefault="00D547B0" w:rsidP="00D547B0">
      <w:pPr>
        <w:rPr>
          <w:rFonts w:cs="Times New Roman"/>
          <w:color w:val="222222"/>
          <w:szCs w:val="24"/>
          <w:shd w:val="clear" w:color="auto" w:fill="FFFFFF"/>
        </w:rPr>
      </w:pPr>
      <w:r>
        <w:rPr>
          <w:rFonts w:cs="Times New Roman"/>
          <w:color w:val="222222"/>
          <w:szCs w:val="24"/>
          <w:shd w:val="clear" w:color="auto" w:fill="FFFFFF"/>
        </w:rPr>
        <w:t xml:space="preserve">Statista (2025) </w:t>
      </w:r>
      <w:r w:rsidRPr="006D7A8A">
        <w:rPr>
          <w:rFonts w:cs="Times New Roman"/>
          <w:i/>
          <w:color w:val="222222"/>
          <w:szCs w:val="24"/>
          <w:shd w:val="clear" w:color="auto" w:fill="FFFFFF"/>
        </w:rPr>
        <w:t>Hotels - United Kingdom.</w:t>
      </w:r>
      <w:r>
        <w:rPr>
          <w:rFonts w:cs="Times New Roman"/>
          <w:color w:val="222222"/>
          <w:szCs w:val="24"/>
          <w:shd w:val="clear" w:color="auto" w:fill="FFFFFF"/>
        </w:rPr>
        <w:t xml:space="preserve"> Available at: </w:t>
      </w:r>
      <w:r w:rsidRPr="006D7A8A">
        <w:rPr>
          <w:rFonts w:cs="Times New Roman"/>
          <w:szCs w:val="24"/>
          <w:shd w:val="clear" w:color="auto" w:fill="FFFFFF"/>
        </w:rPr>
        <w:t>https://www.statista.com/outlook/mmo/travel-tourism/hotels/united-kingdom</w:t>
      </w:r>
      <w:r>
        <w:rPr>
          <w:rFonts w:cs="Times New Roman"/>
          <w:color w:val="222222"/>
          <w:szCs w:val="24"/>
          <w:shd w:val="clear" w:color="auto" w:fill="FFFFFF"/>
        </w:rPr>
        <w:t xml:space="preserve"> (Accessed: 31 January 2025).</w:t>
      </w:r>
    </w:p>
    <w:p w14:paraId="23039081" w14:textId="77777777" w:rsidR="00D547B0" w:rsidRDefault="00D547B0" w:rsidP="00D547B0">
      <w:pPr>
        <w:rPr>
          <w:rFonts w:cs="Times New Roman"/>
          <w:color w:val="222222"/>
          <w:szCs w:val="24"/>
          <w:shd w:val="clear" w:color="auto" w:fill="FFFFFF"/>
        </w:rPr>
      </w:pPr>
      <w:r w:rsidRPr="00FB5AB6">
        <w:rPr>
          <w:rFonts w:cs="Times New Roman"/>
          <w:color w:val="222222"/>
          <w:szCs w:val="24"/>
          <w:shd w:val="clear" w:color="auto" w:fill="FFFFFF"/>
        </w:rPr>
        <w:t>Swiecki, Z., Khosravi, H., Chen, G., Martinez-Maldonado, R., Lodge, J.M., Milligan, S., S</w:t>
      </w:r>
      <w:r>
        <w:rPr>
          <w:rFonts w:cs="Times New Roman"/>
          <w:color w:val="222222"/>
          <w:szCs w:val="24"/>
          <w:shd w:val="clear" w:color="auto" w:fill="FFFFFF"/>
        </w:rPr>
        <w:t xml:space="preserve">elwyn, N. and </w:t>
      </w:r>
      <w:proofErr w:type="spellStart"/>
      <w:r>
        <w:rPr>
          <w:rFonts w:cs="Times New Roman"/>
          <w:color w:val="222222"/>
          <w:szCs w:val="24"/>
          <w:shd w:val="clear" w:color="auto" w:fill="FFFFFF"/>
        </w:rPr>
        <w:t>Gašević</w:t>
      </w:r>
      <w:proofErr w:type="spellEnd"/>
      <w:r>
        <w:rPr>
          <w:rFonts w:cs="Times New Roman"/>
          <w:color w:val="222222"/>
          <w:szCs w:val="24"/>
          <w:shd w:val="clear" w:color="auto" w:fill="FFFFFF"/>
        </w:rPr>
        <w:t>, D. (2022)</w:t>
      </w:r>
      <w:r w:rsidRPr="00FB5AB6">
        <w:rPr>
          <w:rFonts w:cs="Times New Roman"/>
          <w:color w:val="222222"/>
          <w:szCs w:val="24"/>
          <w:shd w:val="clear" w:color="auto" w:fill="FFFFFF"/>
        </w:rPr>
        <w:t xml:space="preserve"> Assessment in the age of artificial intelligence. </w:t>
      </w:r>
      <w:r w:rsidRPr="00FB5AB6">
        <w:rPr>
          <w:rFonts w:cs="Times New Roman"/>
          <w:i/>
          <w:iCs/>
          <w:color w:val="222222"/>
          <w:szCs w:val="24"/>
          <w:shd w:val="clear" w:color="auto" w:fill="FFFFFF"/>
        </w:rPr>
        <w:t>Computers and Education: Artificial Intelligence</w:t>
      </w:r>
      <w:r w:rsidRPr="00FB5AB6">
        <w:rPr>
          <w:rFonts w:cs="Times New Roman"/>
          <w:color w:val="222222"/>
          <w:szCs w:val="24"/>
          <w:shd w:val="clear" w:color="auto" w:fill="FFFFFF"/>
        </w:rPr>
        <w:t>, </w:t>
      </w:r>
      <w:r w:rsidRPr="00FB5AB6">
        <w:rPr>
          <w:rFonts w:cs="Times New Roman"/>
          <w:i/>
          <w:iCs/>
          <w:color w:val="222222"/>
          <w:szCs w:val="24"/>
          <w:shd w:val="clear" w:color="auto" w:fill="FFFFFF"/>
        </w:rPr>
        <w:t>3</w:t>
      </w:r>
      <w:r w:rsidRPr="00FB5AB6">
        <w:rPr>
          <w:rFonts w:cs="Times New Roman"/>
          <w:color w:val="222222"/>
          <w:szCs w:val="24"/>
          <w:shd w:val="clear" w:color="auto" w:fill="FFFFFF"/>
        </w:rPr>
        <w:t>, p.100075.</w:t>
      </w:r>
    </w:p>
    <w:p w14:paraId="5ACB6826" w14:textId="77777777" w:rsidR="00D547B0" w:rsidRDefault="00D547B0" w:rsidP="00527836">
      <w:r>
        <w:lastRenderedPageBreak/>
        <w:t xml:space="preserve">Trading Economics (2025) </w:t>
      </w:r>
      <w:r w:rsidRPr="00527836">
        <w:rPr>
          <w:i/>
          <w:iCs/>
        </w:rPr>
        <w:t>United Kingdom - Political Stability And Absence Of Violence/Terrorism: Percentile Rank, Upper Bound Of 90% Confidence Interval</w:t>
      </w:r>
      <w:r>
        <w:t xml:space="preserve">. Available at: </w:t>
      </w:r>
      <w:r w:rsidRPr="00AE60CC">
        <w:t>https://tradingeconomics.com/united-kingdom/political-stability-and-absence-of-violence-terrorism-percentile-rank-upper-bound-of-90percent-confidence-interval-wb-data.html</w:t>
      </w:r>
      <w:r>
        <w:t xml:space="preserve"> (Accessed: 31 January 2025). </w:t>
      </w:r>
    </w:p>
    <w:p w14:paraId="486757FD" w14:textId="77777777" w:rsidR="00D547B0" w:rsidRPr="00281831" w:rsidRDefault="00D547B0" w:rsidP="00527836">
      <w:r w:rsidRPr="00281831">
        <w:t xml:space="preserve">Vashishth, T.K., Sharma, V., Sharma, K.K., Kumar, B., Kumar, A. and Panwar, R. </w:t>
      </w:r>
      <w:r>
        <w:t>(</w:t>
      </w:r>
      <w:r w:rsidRPr="00281831">
        <w:t>2024</w:t>
      </w:r>
      <w:r>
        <w:t>)</w:t>
      </w:r>
      <w:r w:rsidRPr="00281831">
        <w:t xml:space="preserve"> Artificial Intelligence (AI)–Powered Chatbots: Providing Instant Support and Personalized Recommendations to Guests 24/7. In </w:t>
      </w:r>
      <w:r w:rsidRPr="00527836">
        <w:rPr>
          <w:i/>
          <w:iCs/>
        </w:rPr>
        <w:t>Technology and Luxury Hospitality</w:t>
      </w:r>
      <w:r w:rsidRPr="00281831">
        <w:t> (pp. 211-236). Routledge.</w:t>
      </w:r>
    </w:p>
    <w:p w14:paraId="3FA76B1D" w14:textId="77777777" w:rsidR="00D547B0" w:rsidRDefault="00D547B0" w:rsidP="00527836">
      <w:r>
        <w:t xml:space="preserve">WIPO (2024) </w:t>
      </w:r>
      <w:r w:rsidRPr="00527836">
        <w:rPr>
          <w:i/>
          <w:iCs/>
        </w:rPr>
        <w:t>United Kingdom ranking in the Global Innovation Index 2024</w:t>
      </w:r>
      <w:r>
        <w:t xml:space="preserve">. Available at: </w:t>
      </w:r>
      <w:r w:rsidRPr="00F77B0D">
        <w:t>https://www.wipo.int/gii-ranking/en/united-kingdom</w:t>
      </w:r>
      <w:r>
        <w:t xml:space="preserve"> (Accessed: 31 January 2025). </w:t>
      </w:r>
    </w:p>
    <w:p w14:paraId="3FF98F61" w14:textId="1D8ACB4B" w:rsidR="004C48EA" w:rsidRDefault="004C48EA">
      <w:pPr>
        <w:spacing w:line="259" w:lineRule="auto"/>
        <w:jc w:val="left"/>
      </w:pPr>
      <w:r>
        <w:br w:type="page"/>
      </w:r>
    </w:p>
    <w:p w14:paraId="70A5BFE7" w14:textId="22C4B535" w:rsidR="007C47BE" w:rsidRDefault="004C48EA" w:rsidP="00C847A2">
      <w:pPr>
        <w:pStyle w:val="Heading1"/>
      </w:pPr>
      <w:bookmarkStart w:id="7" w:name="_Toc189232516"/>
      <w:r>
        <w:lastRenderedPageBreak/>
        <w:t>Appendi</w:t>
      </w:r>
      <w:r w:rsidR="00A9764F">
        <w:t>ces</w:t>
      </w:r>
      <w:bookmarkEnd w:id="7"/>
    </w:p>
    <w:p w14:paraId="150D71D9" w14:textId="727DA486" w:rsidR="00A9764F" w:rsidRPr="00A9764F" w:rsidRDefault="00A9764F" w:rsidP="00A9764F">
      <w:pPr>
        <w:pStyle w:val="Heading2"/>
      </w:pPr>
      <w:bookmarkStart w:id="8" w:name="_Toc189232517"/>
      <w:r>
        <w:t>Appendix 1</w:t>
      </w:r>
      <w:bookmarkEnd w:id="8"/>
    </w:p>
    <w:p w14:paraId="651A8D62" w14:textId="6D1B95C4" w:rsidR="004C48EA" w:rsidRDefault="00C847A2">
      <w:r>
        <w:t>An interview of 2 managers of Delta Hotels by Marriott</w:t>
      </w:r>
      <w:r w:rsidR="008B0B4F">
        <w:t xml:space="preserve">. </w:t>
      </w:r>
    </w:p>
    <w:p w14:paraId="29129A10" w14:textId="49AD1AF3" w:rsidR="003E7D48" w:rsidRPr="00D01B55" w:rsidRDefault="008F7F84">
      <w:pPr>
        <w:rPr>
          <w:b/>
          <w:bCs/>
        </w:rPr>
      </w:pPr>
      <w:r w:rsidRPr="00D01B55">
        <w:rPr>
          <w:b/>
          <w:bCs/>
        </w:rPr>
        <w:t xml:space="preserve">1. </w:t>
      </w:r>
      <w:r w:rsidR="008461D9" w:rsidRPr="00D01B55">
        <w:rPr>
          <w:b/>
          <w:bCs/>
        </w:rPr>
        <w:t>How has Delta Hotels leveraged AI?</w:t>
      </w:r>
    </w:p>
    <w:tbl>
      <w:tblPr>
        <w:tblStyle w:val="TableGrid"/>
        <w:tblW w:w="0" w:type="auto"/>
        <w:tblLook w:val="04A0" w:firstRow="1" w:lastRow="0" w:firstColumn="1" w:lastColumn="0" w:noHBand="0" w:noVBand="1"/>
      </w:tblPr>
      <w:tblGrid>
        <w:gridCol w:w="4507"/>
        <w:gridCol w:w="4509"/>
      </w:tblGrid>
      <w:tr w:rsidR="003E7D48" w:rsidRPr="00894A14" w14:paraId="0A17F456" w14:textId="77777777" w:rsidTr="00DC435F">
        <w:tc>
          <w:tcPr>
            <w:tcW w:w="4621" w:type="dxa"/>
          </w:tcPr>
          <w:p w14:paraId="0248AF1F" w14:textId="77777777" w:rsidR="003E7D48" w:rsidRPr="00894A14" w:rsidRDefault="003E7D48" w:rsidP="00DC435F">
            <w:pPr>
              <w:jc w:val="center"/>
              <w:rPr>
                <w:b/>
                <w:bCs/>
                <w:szCs w:val="24"/>
              </w:rPr>
            </w:pPr>
            <w:r w:rsidRPr="00894A14">
              <w:rPr>
                <w:b/>
                <w:bCs/>
                <w:szCs w:val="24"/>
              </w:rPr>
              <w:t>Manager 1</w:t>
            </w:r>
          </w:p>
        </w:tc>
        <w:tc>
          <w:tcPr>
            <w:tcW w:w="4621" w:type="dxa"/>
          </w:tcPr>
          <w:p w14:paraId="3972F46E" w14:textId="77777777" w:rsidR="003E7D48" w:rsidRPr="00894A14" w:rsidRDefault="003E7D48" w:rsidP="00DC435F">
            <w:pPr>
              <w:jc w:val="center"/>
              <w:rPr>
                <w:b/>
                <w:bCs/>
                <w:szCs w:val="24"/>
              </w:rPr>
            </w:pPr>
            <w:r w:rsidRPr="00894A14">
              <w:rPr>
                <w:b/>
                <w:bCs/>
                <w:szCs w:val="24"/>
              </w:rPr>
              <w:t>Manager 2</w:t>
            </w:r>
          </w:p>
        </w:tc>
      </w:tr>
      <w:tr w:rsidR="003E7D48" w:rsidRPr="00894A14" w14:paraId="1172623D" w14:textId="77777777" w:rsidTr="00DC435F">
        <w:tc>
          <w:tcPr>
            <w:tcW w:w="4621" w:type="dxa"/>
          </w:tcPr>
          <w:p w14:paraId="54053F96" w14:textId="796370DD" w:rsidR="003E7D48" w:rsidRPr="00894A14" w:rsidRDefault="003E7D48" w:rsidP="00DC435F">
            <w:pPr>
              <w:rPr>
                <w:szCs w:val="24"/>
              </w:rPr>
            </w:pPr>
            <w:r w:rsidRPr="00894A14">
              <w:rPr>
                <w:szCs w:val="24"/>
              </w:rPr>
              <w:t>‘</w:t>
            </w:r>
            <w:r w:rsidR="00C579F6" w:rsidRPr="00894A14">
              <w:rPr>
                <w:szCs w:val="24"/>
              </w:rPr>
              <w:t>The hotel is using AI tools like robotics and such to optimise its processes and procedures.</w:t>
            </w:r>
            <w:r w:rsidRPr="00894A14">
              <w:rPr>
                <w:szCs w:val="24"/>
              </w:rPr>
              <w:t>’</w:t>
            </w:r>
          </w:p>
        </w:tc>
        <w:tc>
          <w:tcPr>
            <w:tcW w:w="4621" w:type="dxa"/>
          </w:tcPr>
          <w:p w14:paraId="68654E1B" w14:textId="14E9EF40" w:rsidR="003E7D48" w:rsidRPr="00894A14" w:rsidRDefault="003E7D48" w:rsidP="003E7D48">
            <w:pPr>
              <w:keepNext/>
              <w:rPr>
                <w:szCs w:val="24"/>
              </w:rPr>
            </w:pPr>
            <w:r w:rsidRPr="00894A14">
              <w:rPr>
                <w:szCs w:val="24"/>
              </w:rPr>
              <w:t>‘</w:t>
            </w:r>
            <w:r w:rsidR="00D76911">
              <w:rPr>
                <w:szCs w:val="24"/>
              </w:rPr>
              <w:t>The hotel has implemented chatbots and virtual assistants to enhance the experiences of its customers.</w:t>
            </w:r>
            <w:r w:rsidRPr="00894A14">
              <w:rPr>
                <w:szCs w:val="24"/>
              </w:rPr>
              <w:t>’</w:t>
            </w:r>
          </w:p>
        </w:tc>
      </w:tr>
    </w:tbl>
    <w:p w14:paraId="55BA7F1F" w14:textId="3FF2BAD2" w:rsidR="003E7D48" w:rsidRDefault="003E7D48" w:rsidP="003E7D48">
      <w:pPr>
        <w:pStyle w:val="Caption"/>
      </w:pPr>
      <w:r>
        <w:t xml:space="preserve">Table </w:t>
      </w:r>
      <w:r>
        <w:fldChar w:fldCharType="begin"/>
      </w:r>
      <w:r>
        <w:instrText xml:space="preserve"> SEQ Table \* ARABIC </w:instrText>
      </w:r>
      <w:r>
        <w:fldChar w:fldCharType="separate"/>
      </w:r>
      <w:r w:rsidR="00C579F6">
        <w:rPr>
          <w:noProof/>
        </w:rPr>
        <w:t>1</w:t>
      </w:r>
      <w:r>
        <w:fldChar w:fldCharType="end"/>
      </w:r>
      <w:r>
        <w:t>: Interview Transcript 1</w:t>
      </w:r>
    </w:p>
    <w:p w14:paraId="74D37F41" w14:textId="44A08BB2" w:rsidR="008461D9" w:rsidRPr="00D01B55" w:rsidRDefault="008461D9">
      <w:pPr>
        <w:rPr>
          <w:b/>
          <w:bCs/>
        </w:rPr>
      </w:pPr>
      <w:r w:rsidRPr="00D01B55">
        <w:rPr>
          <w:b/>
          <w:bCs/>
        </w:rPr>
        <w:t>2. Have you faced any challenges due to AI implementation?</w:t>
      </w:r>
    </w:p>
    <w:tbl>
      <w:tblPr>
        <w:tblStyle w:val="TableGrid"/>
        <w:tblW w:w="0" w:type="auto"/>
        <w:tblLook w:val="04A0" w:firstRow="1" w:lastRow="0" w:firstColumn="1" w:lastColumn="0" w:noHBand="0" w:noVBand="1"/>
      </w:tblPr>
      <w:tblGrid>
        <w:gridCol w:w="4511"/>
        <w:gridCol w:w="4505"/>
      </w:tblGrid>
      <w:tr w:rsidR="003E7D48" w:rsidRPr="00D76911" w14:paraId="0DB52FC4" w14:textId="77777777" w:rsidTr="00DC435F">
        <w:tc>
          <w:tcPr>
            <w:tcW w:w="4621" w:type="dxa"/>
          </w:tcPr>
          <w:p w14:paraId="18F209A6" w14:textId="77777777" w:rsidR="003E7D48" w:rsidRPr="00D76911" w:rsidRDefault="003E7D48" w:rsidP="00DC435F">
            <w:pPr>
              <w:jc w:val="center"/>
              <w:rPr>
                <w:b/>
                <w:bCs/>
                <w:szCs w:val="24"/>
              </w:rPr>
            </w:pPr>
            <w:r w:rsidRPr="00D76911">
              <w:rPr>
                <w:b/>
                <w:bCs/>
                <w:szCs w:val="24"/>
              </w:rPr>
              <w:t>Manager 1</w:t>
            </w:r>
          </w:p>
        </w:tc>
        <w:tc>
          <w:tcPr>
            <w:tcW w:w="4621" w:type="dxa"/>
          </w:tcPr>
          <w:p w14:paraId="1868F615" w14:textId="77777777" w:rsidR="003E7D48" w:rsidRPr="00D76911" w:rsidRDefault="003E7D48" w:rsidP="00DC435F">
            <w:pPr>
              <w:jc w:val="center"/>
              <w:rPr>
                <w:b/>
                <w:bCs/>
                <w:szCs w:val="24"/>
              </w:rPr>
            </w:pPr>
            <w:r w:rsidRPr="00D76911">
              <w:rPr>
                <w:b/>
                <w:bCs/>
                <w:szCs w:val="24"/>
              </w:rPr>
              <w:t>Manager 2</w:t>
            </w:r>
          </w:p>
        </w:tc>
      </w:tr>
      <w:tr w:rsidR="003E7D48" w:rsidRPr="00D76911" w14:paraId="19CEB355" w14:textId="77777777" w:rsidTr="00DC435F">
        <w:tc>
          <w:tcPr>
            <w:tcW w:w="4621" w:type="dxa"/>
          </w:tcPr>
          <w:p w14:paraId="7AF62527" w14:textId="0566AD05" w:rsidR="003E7D48" w:rsidRPr="00D76911" w:rsidRDefault="003E7D48" w:rsidP="00DC435F">
            <w:pPr>
              <w:rPr>
                <w:szCs w:val="24"/>
              </w:rPr>
            </w:pPr>
            <w:r w:rsidRPr="00D76911">
              <w:rPr>
                <w:szCs w:val="24"/>
              </w:rPr>
              <w:t>‘</w:t>
            </w:r>
            <w:r w:rsidR="004517CF">
              <w:rPr>
                <w:szCs w:val="24"/>
              </w:rPr>
              <w:t>Lack of skills of employees in handling AI has been a major challenge for the organisation.</w:t>
            </w:r>
            <w:r w:rsidRPr="00D76911">
              <w:rPr>
                <w:szCs w:val="24"/>
              </w:rPr>
              <w:t>’</w:t>
            </w:r>
          </w:p>
        </w:tc>
        <w:tc>
          <w:tcPr>
            <w:tcW w:w="4621" w:type="dxa"/>
          </w:tcPr>
          <w:p w14:paraId="4FFC36CA" w14:textId="03F5FA46" w:rsidR="003E7D48" w:rsidRPr="00D76911" w:rsidRDefault="003E7D48" w:rsidP="00C579F6">
            <w:pPr>
              <w:keepNext/>
              <w:rPr>
                <w:szCs w:val="24"/>
              </w:rPr>
            </w:pPr>
            <w:r w:rsidRPr="00D76911">
              <w:rPr>
                <w:szCs w:val="24"/>
              </w:rPr>
              <w:t>‘</w:t>
            </w:r>
            <w:r w:rsidR="00D01B55">
              <w:rPr>
                <w:szCs w:val="24"/>
              </w:rPr>
              <w:t>The hotel has faced data breach issues which affected it financially.</w:t>
            </w:r>
            <w:r w:rsidRPr="00D76911">
              <w:rPr>
                <w:szCs w:val="24"/>
              </w:rPr>
              <w:t>’</w:t>
            </w:r>
          </w:p>
        </w:tc>
      </w:tr>
    </w:tbl>
    <w:p w14:paraId="529428E7" w14:textId="6C1C224E" w:rsidR="003E7D48" w:rsidRDefault="00C579F6" w:rsidP="00C579F6">
      <w:pPr>
        <w:pStyle w:val="Caption"/>
      </w:pPr>
      <w:r>
        <w:t xml:space="preserve">Table </w:t>
      </w:r>
      <w:r>
        <w:fldChar w:fldCharType="begin"/>
      </w:r>
      <w:r>
        <w:instrText xml:space="preserve"> SEQ Table \* ARABIC </w:instrText>
      </w:r>
      <w:r>
        <w:fldChar w:fldCharType="separate"/>
      </w:r>
      <w:r>
        <w:rPr>
          <w:noProof/>
        </w:rPr>
        <w:t>2</w:t>
      </w:r>
      <w:r>
        <w:fldChar w:fldCharType="end"/>
      </w:r>
      <w:r>
        <w:t xml:space="preserve">: </w:t>
      </w:r>
      <w:r w:rsidRPr="00FD1C6A">
        <w:t xml:space="preserve">Interview Transcript </w:t>
      </w:r>
      <w:r>
        <w:t>2</w:t>
      </w:r>
    </w:p>
    <w:p w14:paraId="737C6C49" w14:textId="42084075" w:rsidR="008461D9" w:rsidRPr="00D01B55" w:rsidRDefault="008461D9">
      <w:pPr>
        <w:rPr>
          <w:b/>
          <w:bCs/>
        </w:rPr>
      </w:pPr>
      <w:r w:rsidRPr="00D01B55">
        <w:rPr>
          <w:b/>
          <w:bCs/>
        </w:rPr>
        <w:t>3. What measures have you taken in this regard?</w:t>
      </w:r>
    </w:p>
    <w:tbl>
      <w:tblPr>
        <w:tblStyle w:val="TableGrid"/>
        <w:tblW w:w="0" w:type="auto"/>
        <w:tblLook w:val="04A0" w:firstRow="1" w:lastRow="0" w:firstColumn="1" w:lastColumn="0" w:noHBand="0" w:noVBand="1"/>
      </w:tblPr>
      <w:tblGrid>
        <w:gridCol w:w="4508"/>
        <w:gridCol w:w="4508"/>
      </w:tblGrid>
      <w:tr w:rsidR="004A05F0" w:rsidRPr="00D76911" w14:paraId="5B4C80C7" w14:textId="77777777" w:rsidTr="004A05F0">
        <w:tc>
          <w:tcPr>
            <w:tcW w:w="4621" w:type="dxa"/>
          </w:tcPr>
          <w:p w14:paraId="76E40330" w14:textId="1776357D" w:rsidR="004A05F0" w:rsidRPr="00D76911" w:rsidRDefault="004A05F0" w:rsidP="004A05F0">
            <w:pPr>
              <w:jc w:val="center"/>
              <w:rPr>
                <w:b/>
                <w:bCs/>
                <w:szCs w:val="24"/>
              </w:rPr>
            </w:pPr>
            <w:r w:rsidRPr="00D76911">
              <w:rPr>
                <w:b/>
                <w:bCs/>
                <w:szCs w:val="24"/>
              </w:rPr>
              <w:t>Manager 1</w:t>
            </w:r>
          </w:p>
        </w:tc>
        <w:tc>
          <w:tcPr>
            <w:tcW w:w="4621" w:type="dxa"/>
          </w:tcPr>
          <w:p w14:paraId="245B3D54" w14:textId="40CFBE3E" w:rsidR="004A05F0" w:rsidRPr="00D76911" w:rsidRDefault="004A05F0" w:rsidP="004A05F0">
            <w:pPr>
              <w:jc w:val="center"/>
              <w:rPr>
                <w:b/>
                <w:bCs/>
                <w:szCs w:val="24"/>
              </w:rPr>
            </w:pPr>
            <w:r w:rsidRPr="00D76911">
              <w:rPr>
                <w:b/>
                <w:bCs/>
                <w:szCs w:val="24"/>
              </w:rPr>
              <w:t>Manager 2</w:t>
            </w:r>
          </w:p>
        </w:tc>
      </w:tr>
      <w:tr w:rsidR="004A05F0" w:rsidRPr="00D76911" w14:paraId="66B58FDE" w14:textId="77777777" w:rsidTr="004A05F0">
        <w:tc>
          <w:tcPr>
            <w:tcW w:w="4621" w:type="dxa"/>
          </w:tcPr>
          <w:p w14:paraId="20F53427" w14:textId="68E78657" w:rsidR="004A05F0" w:rsidRPr="00D76911" w:rsidRDefault="004A05F0">
            <w:pPr>
              <w:rPr>
                <w:szCs w:val="24"/>
              </w:rPr>
            </w:pPr>
            <w:r w:rsidRPr="00D76911">
              <w:rPr>
                <w:szCs w:val="24"/>
              </w:rPr>
              <w:t>‘</w:t>
            </w:r>
            <w:r w:rsidR="00D01B55">
              <w:rPr>
                <w:szCs w:val="24"/>
              </w:rPr>
              <w:t>Some training programs have been implemented for its employees to gain the necessary skills.</w:t>
            </w:r>
            <w:r w:rsidRPr="00D76911">
              <w:rPr>
                <w:szCs w:val="24"/>
              </w:rPr>
              <w:t>’</w:t>
            </w:r>
          </w:p>
        </w:tc>
        <w:tc>
          <w:tcPr>
            <w:tcW w:w="4621" w:type="dxa"/>
          </w:tcPr>
          <w:p w14:paraId="79DE782F" w14:textId="48509A82" w:rsidR="004A05F0" w:rsidRPr="00D76911" w:rsidRDefault="004A05F0" w:rsidP="00C579F6">
            <w:pPr>
              <w:keepNext/>
              <w:rPr>
                <w:szCs w:val="24"/>
              </w:rPr>
            </w:pPr>
            <w:r w:rsidRPr="00D76911">
              <w:rPr>
                <w:szCs w:val="24"/>
              </w:rPr>
              <w:t>‘</w:t>
            </w:r>
            <w:r w:rsidR="00FB2A26">
              <w:rPr>
                <w:szCs w:val="24"/>
              </w:rPr>
              <w:t>The company has limited access to private data and implemented some data security measures.</w:t>
            </w:r>
            <w:r w:rsidRPr="00D76911">
              <w:rPr>
                <w:szCs w:val="24"/>
              </w:rPr>
              <w:t>’</w:t>
            </w:r>
          </w:p>
        </w:tc>
      </w:tr>
    </w:tbl>
    <w:p w14:paraId="605529C0" w14:textId="3E2F8184" w:rsidR="00A9764F" w:rsidRDefault="00C579F6" w:rsidP="00A9764F">
      <w:pPr>
        <w:pStyle w:val="Caption"/>
      </w:pPr>
      <w:r>
        <w:t xml:space="preserve">Table </w:t>
      </w:r>
      <w:r>
        <w:fldChar w:fldCharType="begin"/>
      </w:r>
      <w:r>
        <w:instrText xml:space="preserve"> SEQ Table \* ARABIC </w:instrText>
      </w:r>
      <w:r>
        <w:fldChar w:fldCharType="separate"/>
      </w:r>
      <w:r>
        <w:rPr>
          <w:noProof/>
        </w:rPr>
        <w:t>3</w:t>
      </w:r>
      <w:r>
        <w:fldChar w:fldCharType="end"/>
      </w:r>
      <w:r>
        <w:t xml:space="preserve">: </w:t>
      </w:r>
      <w:r w:rsidRPr="009D64D9">
        <w:t xml:space="preserve">Interview Transcript </w:t>
      </w:r>
      <w:r>
        <w:t>3</w:t>
      </w:r>
    </w:p>
    <w:p w14:paraId="74692CEA" w14:textId="01ECF23D" w:rsidR="00A9764F" w:rsidRDefault="00A9764F">
      <w:pPr>
        <w:spacing w:line="259" w:lineRule="auto"/>
        <w:jc w:val="left"/>
      </w:pPr>
      <w:r>
        <w:br w:type="page"/>
      </w:r>
    </w:p>
    <w:p w14:paraId="7A15D0EB" w14:textId="3F7E4F79" w:rsidR="00A9764F" w:rsidRDefault="00A9764F" w:rsidP="00A9764F">
      <w:pPr>
        <w:pStyle w:val="Heading2"/>
      </w:pPr>
      <w:bookmarkStart w:id="9" w:name="_Toc189232518"/>
      <w:r>
        <w:lastRenderedPageBreak/>
        <w:t>Appendix 2</w:t>
      </w:r>
      <w:bookmarkEnd w:id="9"/>
    </w:p>
    <w:p w14:paraId="5E272AA4" w14:textId="77777777" w:rsidR="00A9764F" w:rsidRDefault="00A9764F" w:rsidP="00A9764F">
      <w:pPr>
        <w:keepNext/>
      </w:pPr>
      <w:r w:rsidRPr="00B55D22">
        <w:rPr>
          <w:rFonts w:cs="Times New Roman"/>
          <w:noProof/>
          <w:color w:val="222222"/>
          <w:szCs w:val="24"/>
          <w:shd w:val="clear" w:color="auto" w:fill="E2EFD9" w:themeFill="accent6" w:themeFillTint="33"/>
          <w:lang w:val="en-IN" w:eastAsia="en-IN"/>
        </w:rPr>
        <w:drawing>
          <wp:inline distT="0" distB="0" distL="0" distR="0" wp14:anchorId="3AD45AAE" wp14:editId="7FA7A5F1">
            <wp:extent cx="6079787" cy="3852154"/>
            <wp:effectExtent l="0" t="38100" r="0" b="1524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F9BAB73" w14:textId="77777777" w:rsidR="00A9764F" w:rsidRPr="00B55D22" w:rsidRDefault="00A9764F" w:rsidP="00A9764F">
      <w:pPr>
        <w:jc w:val="center"/>
        <w:rPr>
          <w:b/>
        </w:rPr>
      </w:pPr>
      <w:r w:rsidRPr="00B55D22">
        <w:rPr>
          <w:b/>
        </w:rPr>
        <w:t xml:space="preserve">Figure </w:t>
      </w:r>
      <w:r w:rsidRPr="00B55D22">
        <w:rPr>
          <w:b/>
        </w:rPr>
        <w:fldChar w:fldCharType="begin"/>
      </w:r>
      <w:r w:rsidRPr="00B55D22">
        <w:rPr>
          <w:b/>
        </w:rPr>
        <w:instrText xml:space="preserve"> SEQ Figure \* ARABIC </w:instrText>
      </w:r>
      <w:r w:rsidRPr="00B55D22">
        <w:rPr>
          <w:b/>
        </w:rPr>
        <w:fldChar w:fldCharType="separate"/>
      </w:r>
      <w:r w:rsidRPr="00B55D22">
        <w:rPr>
          <w:b/>
          <w:noProof/>
        </w:rPr>
        <w:t>2</w:t>
      </w:r>
      <w:r w:rsidRPr="00B55D22">
        <w:rPr>
          <w:b/>
        </w:rPr>
        <w:fldChar w:fldCharType="end"/>
      </w:r>
      <w:r w:rsidRPr="00B55D22">
        <w:rPr>
          <w:b/>
        </w:rPr>
        <w:t>: Conceptual framework</w:t>
      </w:r>
    </w:p>
    <w:p w14:paraId="320D1466" w14:textId="77777777" w:rsidR="00A9764F" w:rsidRPr="00B55D22" w:rsidRDefault="00A9764F" w:rsidP="00A9764F">
      <w:pPr>
        <w:jc w:val="center"/>
      </w:pPr>
      <w:r>
        <w:t>(Source: Created by the learner)</w:t>
      </w:r>
    </w:p>
    <w:p w14:paraId="1C4A0178" w14:textId="77777777" w:rsidR="00A9764F" w:rsidRPr="00A9764F" w:rsidRDefault="00A9764F" w:rsidP="00A9764F"/>
    <w:sectPr w:rsidR="00A9764F" w:rsidRPr="00A9764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06DAB" w14:textId="77777777" w:rsidR="006A010D" w:rsidRDefault="006A010D" w:rsidP="000635F8">
      <w:pPr>
        <w:spacing w:after="0" w:line="240" w:lineRule="auto"/>
      </w:pPr>
      <w:r>
        <w:separator/>
      </w:r>
    </w:p>
  </w:endnote>
  <w:endnote w:type="continuationSeparator" w:id="0">
    <w:p w14:paraId="6F4C4574" w14:textId="77777777" w:rsidR="006A010D" w:rsidRDefault="006A010D" w:rsidP="000635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0375740"/>
      <w:docPartObj>
        <w:docPartGallery w:val="Page Numbers (Bottom of Page)"/>
        <w:docPartUnique/>
      </w:docPartObj>
    </w:sdtPr>
    <w:sdtEndPr>
      <w:rPr>
        <w:noProof/>
      </w:rPr>
    </w:sdtEndPr>
    <w:sdtContent>
      <w:p w14:paraId="259A48C2" w14:textId="103FBE5B" w:rsidR="000635F8" w:rsidRDefault="000635F8">
        <w:pPr>
          <w:pStyle w:val="Footer"/>
          <w:jc w:val="right"/>
        </w:pPr>
        <w:r>
          <w:fldChar w:fldCharType="begin"/>
        </w:r>
        <w:r>
          <w:instrText xml:space="preserve"> PAGE   \* MERGEFORMAT </w:instrText>
        </w:r>
        <w:r>
          <w:fldChar w:fldCharType="separate"/>
        </w:r>
        <w:r w:rsidR="00A7546A">
          <w:rPr>
            <w:noProof/>
          </w:rPr>
          <w:t>7</w:t>
        </w:r>
        <w:r>
          <w:rPr>
            <w:noProof/>
          </w:rPr>
          <w:fldChar w:fldCharType="end"/>
        </w:r>
      </w:p>
    </w:sdtContent>
  </w:sdt>
  <w:p w14:paraId="7A739FDD" w14:textId="77777777" w:rsidR="000635F8" w:rsidRDefault="00063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BBB0F" w14:textId="77777777" w:rsidR="006A010D" w:rsidRDefault="006A010D" w:rsidP="000635F8">
      <w:pPr>
        <w:spacing w:after="0" w:line="240" w:lineRule="auto"/>
      </w:pPr>
      <w:r>
        <w:separator/>
      </w:r>
    </w:p>
  </w:footnote>
  <w:footnote w:type="continuationSeparator" w:id="0">
    <w:p w14:paraId="65F7FE32" w14:textId="77777777" w:rsidR="006A010D" w:rsidRDefault="006A010D" w:rsidP="000635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A27B9A"/>
    <w:multiLevelType w:val="hybridMultilevel"/>
    <w:tmpl w:val="0CFEEF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D2D33C7"/>
    <w:multiLevelType w:val="hybridMultilevel"/>
    <w:tmpl w:val="237EE6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DC70451"/>
    <w:multiLevelType w:val="hybridMultilevel"/>
    <w:tmpl w:val="66D20E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24146833">
    <w:abstractNumId w:val="1"/>
  </w:num>
  <w:num w:numId="2" w16cid:durableId="1893076054">
    <w:abstractNumId w:val="2"/>
  </w:num>
  <w:num w:numId="3" w16cid:durableId="105464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011"/>
    <w:rsid w:val="000058E6"/>
    <w:rsid w:val="00024BB7"/>
    <w:rsid w:val="00027633"/>
    <w:rsid w:val="00044366"/>
    <w:rsid w:val="00057765"/>
    <w:rsid w:val="000635F8"/>
    <w:rsid w:val="0008589C"/>
    <w:rsid w:val="00085DF4"/>
    <w:rsid w:val="0009511B"/>
    <w:rsid w:val="000A43C4"/>
    <w:rsid w:val="000B4AC1"/>
    <w:rsid w:val="000B6C6E"/>
    <w:rsid w:val="000C4DAF"/>
    <w:rsid w:val="000E7C91"/>
    <w:rsid w:val="001269D8"/>
    <w:rsid w:val="00130AE5"/>
    <w:rsid w:val="00150A2C"/>
    <w:rsid w:val="00161E34"/>
    <w:rsid w:val="00182151"/>
    <w:rsid w:val="00185BB0"/>
    <w:rsid w:val="001D1E0C"/>
    <w:rsid w:val="00205F95"/>
    <w:rsid w:val="002142CB"/>
    <w:rsid w:val="0021507B"/>
    <w:rsid w:val="002203D8"/>
    <w:rsid w:val="00220836"/>
    <w:rsid w:val="00230313"/>
    <w:rsid w:val="00237E23"/>
    <w:rsid w:val="00240F30"/>
    <w:rsid w:val="0026450E"/>
    <w:rsid w:val="00273955"/>
    <w:rsid w:val="00281831"/>
    <w:rsid w:val="002B3CA1"/>
    <w:rsid w:val="002C05E1"/>
    <w:rsid w:val="002C63F9"/>
    <w:rsid w:val="002D2792"/>
    <w:rsid w:val="002E04CD"/>
    <w:rsid w:val="002E0ABF"/>
    <w:rsid w:val="002F51DF"/>
    <w:rsid w:val="00304B95"/>
    <w:rsid w:val="00315B1A"/>
    <w:rsid w:val="00330F7E"/>
    <w:rsid w:val="00342D0A"/>
    <w:rsid w:val="003579A1"/>
    <w:rsid w:val="003819FD"/>
    <w:rsid w:val="00384C9E"/>
    <w:rsid w:val="00386B66"/>
    <w:rsid w:val="00391145"/>
    <w:rsid w:val="003926AA"/>
    <w:rsid w:val="003C37D9"/>
    <w:rsid w:val="003C6E80"/>
    <w:rsid w:val="003E76BE"/>
    <w:rsid w:val="003E7D48"/>
    <w:rsid w:val="003F0DCF"/>
    <w:rsid w:val="00416BD6"/>
    <w:rsid w:val="00433D3A"/>
    <w:rsid w:val="004517CF"/>
    <w:rsid w:val="004556E8"/>
    <w:rsid w:val="00484F70"/>
    <w:rsid w:val="00485E86"/>
    <w:rsid w:val="004A05F0"/>
    <w:rsid w:val="004A4559"/>
    <w:rsid w:val="004B12E5"/>
    <w:rsid w:val="004C48EA"/>
    <w:rsid w:val="004C53EF"/>
    <w:rsid w:val="004D7CF8"/>
    <w:rsid w:val="004F185A"/>
    <w:rsid w:val="004F7E4C"/>
    <w:rsid w:val="00523136"/>
    <w:rsid w:val="00527836"/>
    <w:rsid w:val="00531F68"/>
    <w:rsid w:val="0054283B"/>
    <w:rsid w:val="00581E1B"/>
    <w:rsid w:val="0058296A"/>
    <w:rsid w:val="00586BF4"/>
    <w:rsid w:val="00595858"/>
    <w:rsid w:val="005A7FE1"/>
    <w:rsid w:val="005B0D43"/>
    <w:rsid w:val="005C4F8C"/>
    <w:rsid w:val="005D2438"/>
    <w:rsid w:val="005E2C21"/>
    <w:rsid w:val="005F0138"/>
    <w:rsid w:val="006020A1"/>
    <w:rsid w:val="00621DBE"/>
    <w:rsid w:val="006255B0"/>
    <w:rsid w:val="006451B4"/>
    <w:rsid w:val="006852CA"/>
    <w:rsid w:val="006863CF"/>
    <w:rsid w:val="006A010D"/>
    <w:rsid w:val="006A5A0E"/>
    <w:rsid w:val="006B016B"/>
    <w:rsid w:val="006E2349"/>
    <w:rsid w:val="006F762E"/>
    <w:rsid w:val="007008F9"/>
    <w:rsid w:val="00700901"/>
    <w:rsid w:val="00703CCE"/>
    <w:rsid w:val="00735091"/>
    <w:rsid w:val="00760794"/>
    <w:rsid w:val="00782601"/>
    <w:rsid w:val="00786E36"/>
    <w:rsid w:val="0079043E"/>
    <w:rsid w:val="007B245D"/>
    <w:rsid w:val="007C1FD2"/>
    <w:rsid w:val="007C2DDB"/>
    <w:rsid w:val="007C47BE"/>
    <w:rsid w:val="007C69BA"/>
    <w:rsid w:val="007C7EF8"/>
    <w:rsid w:val="007E5321"/>
    <w:rsid w:val="007F0650"/>
    <w:rsid w:val="007F3A8B"/>
    <w:rsid w:val="00811382"/>
    <w:rsid w:val="00832A2C"/>
    <w:rsid w:val="008461D9"/>
    <w:rsid w:val="00847AB8"/>
    <w:rsid w:val="00865B16"/>
    <w:rsid w:val="008704B7"/>
    <w:rsid w:val="0089405D"/>
    <w:rsid w:val="00894A14"/>
    <w:rsid w:val="00895CCE"/>
    <w:rsid w:val="008B0B4F"/>
    <w:rsid w:val="008C6200"/>
    <w:rsid w:val="008C6495"/>
    <w:rsid w:val="008C6CCD"/>
    <w:rsid w:val="008E2631"/>
    <w:rsid w:val="008E60B3"/>
    <w:rsid w:val="008F7F84"/>
    <w:rsid w:val="00932E6B"/>
    <w:rsid w:val="00933C82"/>
    <w:rsid w:val="00935E71"/>
    <w:rsid w:val="00941CE3"/>
    <w:rsid w:val="0094532F"/>
    <w:rsid w:val="00947F22"/>
    <w:rsid w:val="0095406E"/>
    <w:rsid w:val="0098074D"/>
    <w:rsid w:val="00985409"/>
    <w:rsid w:val="00996BE8"/>
    <w:rsid w:val="009A1C85"/>
    <w:rsid w:val="009B0762"/>
    <w:rsid w:val="009B5264"/>
    <w:rsid w:val="009C202D"/>
    <w:rsid w:val="009C3BBB"/>
    <w:rsid w:val="009C55F0"/>
    <w:rsid w:val="009E4AD4"/>
    <w:rsid w:val="009E7256"/>
    <w:rsid w:val="009F0765"/>
    <w:rsid w:val="009F1108"/>
    <w:rsid w:val="009F1467"/>
    <w:rsid w:val="009F2639"/>
    <w:rsid w:val="009F3342"/>
    <w:rsid w:val="00A02CB7"/>
    <w:rsid w:val="00A175D4"/>
    <w:rsid w:val="00A33E15"/>
    <w:rsid w:val="00A3556F"/>
    <w:rsid w:val="00A36696"/>
    <w:rsid w:val="00A366DE"/>
    <w:rsid w:val="00A36C8D"/>
    <w:rsid w:val="00A4339D"/>
    <w:rsid w:val="00A5196E"/>
    <w:rsid w:val="00A601A7"/>
    <w:rsid w:val="00A62B8C"/>
    <w:rsid w:val="00A66498"/>
    <w:rsid w:val="00A675E4"/>
    <w:rsid w:val="00A7546A"/>
    <w:rsid w:val="00A93A65"/>
    <w:rsid w:val="00A9764F"/>
    <w:rsid w:val="00AC06DF"/>
    <w:rsid w:val="00AC104E"/>
    <w:rsid w:val="00AC6AFB"/>
    <w:rsid w:val="00AE3EC6"/>
    <w:rsid w:val="00AE60CC"/>
    <w:rsid w:val="00B05C22"/>
    <w:rsid w:val="00B2007A"/>
    <w:rsid w:val="00B47700"/>
    <w:rsid w:val="00B51BA4"/>
    <w:rsid w:val="00B55788"/>
    <w:rsid w:val="00B8426E"/>
    <w:rsid w:val="00B9538D"/>
    <w:rsid w:val="00BA1FD4"/>
    <w:rsid w:val="00BA28D1"/>
    <w:rsid w:val="00BA51D4"/>
    <w:rsid w:val="00BA6081"/>
    <w:rsid w:val="00BA6827"/>
    <w:rsid w:val="00BA6C39"/>
    <w:rsid w:val="00BB62F9"/>
    <w:rsid w:val="00BC1E5B"/>
    <w:rsid w:val="00BC329F"/>
    <w:rsid w:val="00BF4AD3"/>
    <w:rsid w:val="00C0338D"/>
    <w:rsid w:val="00C27FBB"/>
    <w:rsid w:val="00C32A43"/>
    <w:rsid w:val="00C35372"/>
    <w:rsid w:val="00C373CB"/>
    <w:rsid w:val="00C47660"/>
    <w:rsid w:val="00C579F6"/>
    <w:rsid w:val="00C64EE3"/>
    <w:rsid w:val="00C654FA"/>
    <w:rsid w:val="00C67F1C"/>
    <w:rsid w:val="00C847A2"/>
    <w:rsid w:val="00C84C14"/>
    <w:rsid w:val="00C92453"/>
    <w:rsid w:val="00C93023"/>
    <w:rsid w:val="00CA0C61"/>
    <w:rsid w:val="00CB563D"/>
    <w:rsid w:val="00CF3E71"/>
    <w:rsid w:val="00D01B55"/>
    <w:rsid w:val="00D05809"/>
    <w:rsid w:val="00D0740D"/>
    <w:rsid w:val="00D23EEF"/>
    <w:rsid w:val="00D30AF3"/>
    <w:rsid w:val="00D34447"/>
    <w:rsid w:val="00D547B0"/>
    <w:rsid w:val="00D729C7"/>
    <w:rsid w:val="00D76911"/>
    <w:rsid w:val="00D97E9E"/>
    <w:rsid w:val="00DA0AA6"/>
    <w:rsid w:val="00DA7BF1"/>
    <w:rsid w:val="00DB2A1F"/>
    <w:rsid w:val="00DB2D74"/>
    <w:rsid w:val="00DC030F"/>
    <w:rsid w:val="00DC5A37"/>
    <w:rsid w:val="00DE5952"/>
    <w:rsid w:val="00DF0188"/>
    <w:rsid w:val="00DF0C30"/>
    <w:rsid w:val="00E02429"/>
    <w:rsid w:val="00E059D5"/>
    <w:rsid w:val="00E07B56"/>
    <w:rsid w:val="00E10F04"/>
    <w:rsid w:val="00E12453"/>
    <w:rsid w:val="00E32EEC"/>
    <w:rsid w:val="00E35C6B"/>
    <w:rsid w:val="00E365A3"/>
    <w:rsid w:val="00E538BE"/>
    <w:rsid w:val="00E54011"/>
    <w:rsid w:val="00E5608C"/>
    <w:rsid w:val="00E641EB"/>
    <w:rsid w:val="00E75C8C"/>
    <w:rsid w:val="00E81390"/>
    <w:rsid w:val="00E83817"/>
    <w:rsid w:val="00EB5751"/>
    <w:rsid w:val="00EC0111"/>
    <w:rsid w:val="00EC553E"/>
    <w:rsid w:val="00EC7DF7"/>
    <w:rsid w:val="00ED743F"/>
    <w:rsid w:val="00EE19EC"/>
    <w:rsid w:val="00F0309F"/>
    <w:rsid w:val="00F033BC"/>
    <w:rsid w:val="00F268C4"/>
    <w:rsid w:val="00F30622"/>
    <w:rsid w:val="00F353A5"/>
    <w:rsid w:val="00F460DE"/>
    <w:rsid w:val="00F57961"/>
    <w:rsid w:val="00F71CE7"/>
    <w:rsid w:val="00F77B0D"/>
    <w:rsid w:val="00F80A7C"/>
    <w:rsid w:val="00F918F3"/>
    <w:rsid w:val="00FA2C1C"/>
    <w:rsid w:val="00FA352E"/>
    <w:rsid w:val="00FA592D"/>
    <w:rsid w:val="00FB2A26"/>
    <w:rsid w:val="00FB4917"/>
    <w:rsid w:val="00FC2AD0"/>
    <w:rsid w:val="00FC41E5"/>
    <w:rsid w:val="00FC628D"/>
    <w:rsid w:val="00FD2775"/>
    <w:rsid w:val="00FD41BF"/>
    <w:rsid w:val="00FD4AAD"/>
    <w:rsid w:val="00FD63CE"/>
    <w:rsid w:val="00FD7BB9"/>
    <w:rsid w:val="00FE0041"/>
    <w:rsid w:val="00FE21DC"/>
    <w:rsid w:val="00FE44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F1F543"/>
  <w15:chartTrackingRefBased/>
  <w15:docId w15:val="{7B4A2B26-2C1D-4943-AE84-017F48C73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01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54011"/>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E54011"/>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E540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540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40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40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0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0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0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011"/>
    <w:rPr>
      <w:rFonts w:ascii="Times New Roman" w:eastAsiaTheme="majorEastAsia" w:hAnsi="Times New Roman" w:cstheme="majorBidi"/>
      <w:b/>
      <w:sz w:val="24"/>
      <w:szCs w:val="40"/>
      <w:lang w:val="en-GB"/>
    </w:rPr>
  </w:style>
  <w:style w:type="character" w:customStyle="1" w:styleId="Heading2Char">
    <w:name w:val="Heading 2 Char"/>
    <w:basedOn w:val="DefaultParagraphFont"/>
    <w:link w:val="Heading2"/>
    <w:uiPriority w:val="9"/>
    <w:rsid w:val="00E54011"/>
    <w:rPr>
      <w:rFonts w:ascii="Times New Roman" w:eastAsiaTheme="majorEastAsia" w:hAnsi="Times New Roman" w:cstheme="majorBidi"/>
      <w:b/>
      <w:sz w:val="24"/>
      <w:szCs w:val="32"/>
      <w:lang w:val="en-GB"/>
    </w:rPr>
  </w:style>
  <w:style w:type="character" w:customStyle="1" w:styleId="Heading3Char">
    <w:name w:val="Heading 3 Char"/>
    <w:basedOn w:val="DefaultParagraphFont"/>
    <w:link w:val="Heading3"/>
    <w:uiPriority w:val="9"/>
    <w:semiHidden/>
    <w:rsid w:val="00E54011"/>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5401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5401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5401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5401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5401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5401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540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01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540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01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54011"/>
    <w:pPr>
      <w:spacing w:before="160"/>
      <w:jc w:val="center"/>
    </w:pPr>
    <w:rPr>
      <w:i/>
      <w:iCs/>
      <w:color w:val="404040" w:themeColor="text1" w:themeTint="BF"/>
    </w:rPr>
  </w:style>
  <w:style w:type="character" w:customStyle="1" w:styleId="QuoteChar">
    <w:name w:val="Quote Char"/>
    <w:basedOn w:val="DefaultParagraphFont"/>
    <w:link w:val="Quote"/>
    <w:uiPriority w:val="29"/>
    <w:rsid w:val="00E54011"/>
    <w:rPr>
      <w:i/>
      <w:iCs/>
      <w:color w:val="404040" w:themeColor="text1" w:themeTint="BF"/>
      <w:lang w:val="en-GB"/>
    </w:rPr>
  </w:style>
  <w:style w:type="paragraph" w:styleId="ListParagraph">
    <w:name w:val="List Paragraph"/>
    <w:basedOn w:val="Normal"/>
    <w:uiPriority w:val="34"/>
    <w:qFormat/>
    <w:rsid w:val="00E54011"/>
    <w:pPr>
      <w:ind w:left="720"/>
      <w:contextualSpacing/>
    </w:pPr>
  </w:style>
  <w:style w:type="character" w:styleId="IntenseEmphasis">
    <w:name w:val="Intense Emphasis"/>
    <w:basedOn w:val="DefaultParagraphFont"/>
    <w:uiPriority w:val="21"/>
    <w:qFormat/>
    <w:rsid w:val="00E54011"/>
    <w:rPr>
      <w:i/>
      <w:iCs/>
      <w:color w:val="2F5496" w:themeColor="accent1" w:themeShade="BF"/>
    </w:rPr>
  </w:style>
  <w:style w:type="paragraph" w:styleId="IntenseQuote">
    <w:name w:val="Intense Quote"/>
    <w:basedOn w:val="Normal"/>
    <w:next w:val="Normal"/>
    <w:link w:val="IntenseQuoteChar"/>
    <w:uiPriority w:val="30"/>
    <w:qFormat/>
    <w:rsid w:val="00E540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4011"/>
    <w:rPr>
      <w:i/>
      <w:iCs/>
      <w:color w:val="2F5496" w:themeColor="accent1" w:themeShade="BF"/>
      <w:lang w:val="en-GB"/>
    </w:rPr>
  </w:style>
  <w:style w:type="character" w:styleId="IntenseReference">
    <w:name w:val="Intense Reference"/>
    <w:basedOn w:val="DefaultParagraphFont"/>
    <w:uiPriority w:val="32"/>
    <w:qFormat/>
    <w:rsid w:val="00E54011"/>
    <w:rPr>
      <w:b/>
      <w:bCs/>
      <w:smallCaps/>
      <w:color w:val="2F5496" w:themeColor="accent1" w:themeShade="BF"/>
      <w:spacing w:val="5"/>
    </w:rPr>
  </w:style>
  <w:style w:type="paragraph" w:customStyle="1" w:styleId="TableParagraph">
    <w:name w:val="Table Paragraph"/>
    <w:basedOn w:val="Normal"/>
    <w:uiPriority w:val="1"/>
    <w:qFormat/>
    <w:rsid w:val="00E54011"/>
    <w:pPr>
      <w:widowControl w:val="0"/>
      <w:autoSpaceDE w:val="0"/>
      <w:autoSpaceDN w:val="0"/>
      <w:spacing w:after="0" w:line="240" w:lineRule="auto"/>
      <w:jc w:val="left"/>
    </w:pPr>
    <w:rPr>
      <w:rFonts w:ascii="Arial MT" w:eastAsia="Arial MT" w:hAnsi="Arial MT" w:cs="Arial MT"/>
      <w:kern w:val="0"/>
      <w:sz w:val="22"/>
      <w:lang w:val="en-US"/>
    </w:rPr>
  </w:style>
  <w:style w:type="paragraph" w:styleId="Header">
    <w:name w:val="header"/>
    <w:basedOn w:val="Normal"/>
    <w:link w:val="HeaderChar"/>
    <w:uiPriority w:val="99"/>
    <w:unhideWhenUsed/>
    <w:rsid w:val="000635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5F8"/>
    <w:rPr>
      <w:rFonts w:ascii="Times New Roman" w:hAnsi="Times New Roman"/>
      <w:sz w:val="24"/>
      <w:lang w:val="en-GB"/>
    </w:rPr>
  </w:style>
  <w:style w:type="paragraph" w:styleId="Footer">
    <w:name w:val="footer"/>
    <w:basedOn w:val="Normal"/>
    <w:link w:val="FooterChar"/>
    <w:uiPriority w:val="99"/>
    <w:unhideWhenUsed/>
    <w:rsid w:val="000635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5F8"/>
    <w:rPr>
      <w:rFonts w:ascii="Times New Roman" w:hAnsi="Times New Roman"/>
      <w:sz w:val="24"/>
      <w:lang w:val="en-GB"/>
    </w:rPr>
  </w:style>
  <w:style w:type="paragraph" w:styleId="TOCHeading">
    <w:name w:val="TOC Heading"/>
    <w:basedOn w:val="Heading1"/>
    <w:next w:val="Normal"/>
    <w:uiPriority w:val="39"/>
    <w:unhideWhenUsed/>
    <w:qFormat/>
    <w:rsid w:val="000635F8"/>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0635F8"/>
    <w:pPr>
      <w:spacing w:after="100"/>
    </w:pPr>
  </w:style>
  <w:style w:type="character" w:styleId="Hyperlink">
    <w:name w:val="Hyperlink"/>
    <w:basedOn w:val="DefaultParagraphFont"/>
    <w:uiPriority w:val="99"/>
    <w:unhideWhenUsed/>
    <w:rsid w:val="000635F8"/>
    <w:rPr>
      <w:color w:val="0563C1" w:themeColor="hyperlink"/>
      <w:u w:val="single"/>
    </w:rPr>
  </w:style>
  <w:style w:type="paragraph" w:styleId="Caption">
    <w:name w:val="caption"/>
    <w:basedOn w:val="Normal"/>
    <w:next w:val="Normal"/>
    <w:uiPriority w:val="35"/>
    <w:unhideWhenUsed/>
    <w:qFormat/>
    <w:rsid w:val="00E10F04"/>
    <w:pPr>
      <w:spacing w:after="200"/>
      <w:jc w:val="center"/>
    </w:pPr>
    <w:rPr>
      <w:b/>
      <w:iCs/>
      <w:szCs w:val="18"/>
    </w:rPr>
  </w:style>
  <w:style w:type="table" w:styleId="TableGrid">
    <w:name w:val="Table Grid"/>
    <w:basedOn w:val="TableNormal"/>
    <w:uiPriority w:val="39"/>
    <w:rsid w:val="004A05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547B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3323598">
      <w:bodyDiv w:val="1"/>
      <w:marLeft w:val="0"/>
      <w:marRight w:val="0"/>
      <w:marTop w:val="0"/>
      <w:marBottom w:val="0"/>
      <w:divBdr>
        <w:top w:val="none" w:sz="0" w:space="0" w:color="auto"/>
        <w:left w:val="none" w:sz="0" w:space="0" w:color="auto"/>
        <w:bottom w:val="none" w:sz="0" w:space="0" w:color="auto"/>
        <w:right w:val="none" w:sz="0" w:space="0" w:color="auto"/>
      </w:divBdr>
    </w:div>
    <w:div w:id="1573848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4_4">
  <dgm:title val=""/>
  <dgm:desc val=""/>
  <dgm:catLst>
    <dgm:cat type="accent4" pri="11400"/>
  </dgm:catLst>
  <dgm:styleLbl name="node0">
    <dgm:fillClrLst meth="cycle">
      <a:schemeClr val="accent4">
        <a:shade val="60000"/>
      </a:schemeClr>
    </dgm:fillClrLst>
    <dgm:linClrLst meth="repeat">
      <a:schemeClr val="lt1"/>
    </dgm:linClrLst>
    <dgm:effectClrLst/>
    <dgm:txLinClrLst/>
    <dgm:txFillClrLst/>
    <dgm:txEffectClrLst/>
  </dgm:styleLbl>
  <dgm:styleLbl name="node1">
    <dgm:fillClrLst meth="cycle">
      <a:schemeClr val="accent4">
        <a:shade val="50000"/>
      </a:schemeClr>
      <a:schemeClr val="accent4">
        <a:tint val="55000"/>
      </a:schemeClr>
    </dgm:fillClrLst>
    <dgm:linClrLst meth="repeat">
      <a:schemeClr val="lt1"/>
    </dgm:linClrLst>
    <dgm:effectClrLst/>
    <dgm:txLinClrLst/>
    <dgm:txFillClrLst/>
    <dgm:txEffectClrLst/>
  </dgm:styleLbl>
  <dgm:styleLbl name="alignNode1">
    <dgm:fillClrLst meth="cycle">
      <a:schemeClr val="accent4">
        <a:shade val="50000"/>
      </a:schemeClr>
      <a:schemeClr val="accent4">
        <a:tint val="55000"/>
      </a:schemeClr>
    </dgm:fillClrLst>
    <dgm:linClrLst meth="cycle">
      <a:schemeClr val="accent4">
        <a:shade val="50000"/>
      </a:schemeClr>
      <a:schemeClr val="accent4">
        <a:tint val="55000"/>
      </a:schemeClr>
    </dgm:linClrLst>
    <dgm:effectClrLst/>
    <dgm:txLinClrLst/>
    <dgm:txFillClrLst/>
    <dgm:txEffectClrLst/>
  </dgm:styleLbl>
  <dgm:styleLbl name="lnNode1">
    <dgm:fillClrLst meth="cycle">
      <a:schemeClr val="accent4">
        <a:shade val="50000"/>
      </a:schemeClr>
      <a:schemeClr val="accent4">
        <a:tint val="55000"/>
      </a:schemeClr>
    </dgm:fillClrLst>
    <dgm:linClrLst meth="repeat">
      <a:schemeClr val="lt1"/>
    </dgm:linClrLst>
    <dgm:effectClrLst/>
    <dgm:txLinClrLst/>
    <dgm:txFillClrLst/>
    <dgm:txEffectClrLst/>
  </dgm:styleLbl>
  <dgm:styleLbl name="vennNode1">
    <dgm:fillClrLst meth="cycle">
      <a:schemeClr val="accent4">
        <a:shade val="80000"/>
        <a:alpha val="50000"/>
      </a:schemeClr>
      <a:schemeClr val="accent4">
        <a:tint val="50000"/>
        <a:alpha val="50000"/>
      </a:schemeClr>
    </dgm:fillClrLst>
    <dgm:linClrLst meth="repeat">
      <a:schemeClr val="lt1"/>
    </dgm:linClrLst>
    <dgm:effectClrLst/>
    <dgm:txLinClrLst/>
    <dgm:txFillClrLst/>
    <dgm:txEffectClrLst/>
  </dgm:styleLbl>
  <dgm:styleLbl name="node2">
    <dgm:fillClrLst>
      <a:schemeClr val="accent4">
        <a:shade val="80000"/>
      </a:schemeClr>
    </dgm:fillClrLst>
    <dgm:linClrLst meth="repeat">
      <a:schemeClr val="lt1"/>
    </dgm:linClrLst>
    <dgm:effectClrLst/>
    <dgm:txLinClrLst/>
    <dgm:txFillClrLst/>
    <dgm:txEffectClrLst/>
  </dgm:styleLbl>
  <dgm:styleLbl name="node3">
    <dgm:fillClrLst>
      <a:schemeClr val="accent4">
        <a:tint val="99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fg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bg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sibTrans1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0000"/>
      </a:schemeClr>
    </dgm:fillClrLst>
    <dgm:linClrLst meth="repeat">
      <a:schemeClr val="lt1"/>
    </dgm:linClrLst>
    <dgm:effectClrLst/>
    <dgm:txLinClrLst/>
    <dgm:txFillClrLst/>
    <dgm:txEffectClrLst/>
  </dgm:styleLbl>
  <dgm:styleLbl name="asst3">
    <dgm:fillClrLst>
      <a:schemeClr val="accent4">
        <a:tint val="70000"/>
      </a:schemeClr>
    </dgm:fillClrLst>
    <dgm:linClrLst meth="repeat">
      <a:schemeClr val="lt1"/>
    </dgm:linClrLst>
    <dgm:effectClrLst/>
    <dgm:txLinClrLst/>
    <dgm:txFillClrLst/>
    <dgm:txEffectClrLst/>
  </dgm:styleLbl>
  <dgm:styleLbl name="asst4">
    <dgm:fillClrLst>
      <a:schemeClr val="accent4">
        <a:tint val="5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shade val="80000"/>
      </a:schemeClr>
    </dgm:linClrLst>
    <dgm:effectClrLst/>
    <dgm:txLinClrLst/>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dk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4">
        <a:tint val="90000"/>
      </a:schemeClr>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4">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55000"/>
      </a:schemeClr>
    </dgm:fillClrLst>
    <dgm:linClrLst meth="repeat">
      <a:schemeClr val="accent4">
        <a:alpha val="90000"/>
        <a:tint val="55000"/>
      </a:schemeClr>
    </dgm:linClrLst>
    <dgm:effectClrLst/>
    <dgm:txLinClrLst/>
    <dgm:txFillClrLst meth="repeat">
      <a:schemeClr val="dk1"/>
    </dgm:txFillClrLst>
    <dgm:txEffectClrLst/>
  </dgm:styleLbl>
  <dgm:styleLbl name="alignAccFollowNode1">
    <dgm:fillClrLst meth="repeat">
      <a:schemeClr val="accent4">
        <a:alpha val="90000"/>
        <a:tint val="55000"/>
      </a:schemeClr>
    </dgm:fillClrLst>
    <dgm:linClrLst meth="repeat">
      <a:schemeClr val="accent4">
        <a:alpha val="90000"/>
        <a:tint val="55000"/>
      </a:schemeClr>
    </dgm:linClrLst>
    <dgm:effectClrLst/>
    <dgm:txLinClrLst/>
    <dgm:txFillClrLst meth="repeat">
      <a:schemeClr val="dk1"/>
    </dgm:txFillClrLst>
    <dgm:txEffectClrLst/>
  </dgm:styleLbl>
  <dgm:styleLbl name="bgAccFollowNode1">
    <dgm:fillClrLst meth="repeat">
      <a:schemeClr val="accent4">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50000"/>
      </a:schemeClr>
    </dgm:linClrLst>
    <dgm:effectClrLst/>
    <dgm:txLinClrLst/>
    <dgm:txFillClrLst meth="repeat">
      <a:schemeClr val="dk1"/>
    </dgm:txFillClrLst>
    <dgm:txEffectClrLst/>
  </dgm:styleLbl>
  <dgm:styleLbl name="bgShp">
    <dgm:fillClrLst meth="repeat">
      <a:schemeClr val="accent4">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55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EF448F-F992-4B22-80B7-34CBB4D3B28C}" type="doc">
      <dgm:prSet loTypeId="urn:microsoft.com/office/officeart/2005/8/layout/radial6#1" loCatId="cycle" qsTypeId="urn:microsoft.com/office/officeart/2005/8/quickstyle/3d4#1" qsCatId="3D" csTypeId="urn:microsoft.com/office/officeart/2005/8/colors/accent4_4" csCatId="accent4" phldr="1"/>
      <dgm:spPr/>
      <dgm:t>
        <a:bodyPr/>
        <a:lstStyle/>
        <a:p>
          <a:endParaRPr lang="en-US"/>
        </a:p>
      </dgm:t>
    </dgm:pt>
    <dgm:pt modelId="{D2BE6CF6-84BC-4818-9C4D-216AA8E157B2}">
      <dgm:prSet phldrT="[Text]" custT="1"/>
      <dgm:spPr/>
      <dgm:t>
        <a:bodyPr/>
        <a:lstStyle/>
        <a:p>
          <a:r>
            <a:rPr lang="en-US" sz="1200" b="1">
              <a:latin typeface="Times New Roman" panose="02020603050405020304" pitchFamily="18" charset="0"/>
              <a:cs typeface="Times New Roman" panose="02020603050405020304" pitchFamily="18" charset="0"/>
            </a:rPr>
            <a:t>AI use in hotel and tourism industry</a:t>
          </a:r>
        </a:p>
      </dgm:t>
    </dgm:pt>
    <dgm:pt modelId="{A1D375D9-2B1F-46D0-A56A-B51F3E0F5903}" type="parTrans" cxnId="{B4493E1D-B711-4D83-8870-1CBE4FF405E7}">
      <dgm:prSet/>
      <dgm:spPr/>
      <dgm:t>
        <a:bodyPr/>
        <a:lstStyle/>
        <a:p>
          <a:endParaRPr lang="en-US"/>
        </a:p>
      </dgm:t>
    </dgm:pt>
    <dgm:pt modelId="{23A3826D-FD7F-49FF-AAF9-E1890F6025C8}" type="sibTrans" cxnId="{B4493E1D-B711-4D83-8870-1CBE4FF405E7}">
      <dgm:prSet/>
      <dgm:spPr/>
      <dgm:t>
        <a:bodyPr/>
        <a:lstStyle/>
        <a:p>
          <a:endParaRPr lang="en-US"/>
        </a:p>
      </dgm:t>
    </dgm:pt>
    <dgm:pt modelId="{4EBB17A3-EDBF-4BB2-AECF-83F4B11324DE}">
      <dgm:prSet phldrT="[Text]" custT="1"/>
      <dgm:spPr/>
      <dgm:t>
        <a:bodyPr/>
        <a:lstStyle/>
        <a:p>
          <a:r>
            <a:rPr lang="en-US" sz="1200" b="1">
              <a:solidFill>
                <a:schemeClr val="tx1"/>
              </a:solidFill>
              <a:latin typeface="Times New Roman" panose="02020603050405020304" pitchFamily="18" charset="0"/>
              <a:cs typeface="Times New Roman" panose="02020603050405020304" pitchFamily="18" charset="0"/>
            </a:rPr>
            <a:t>Concept of AI</a:t>
          </a:r>
        </a:p>
      </dgm:t>
    </dgm:pt>
    <dgm:pt modelId="{AB323557-F73B-4DA7-B5FB-C36A53EAB226}" type="parTrans" cxnId="{8A54C2F8-CF65-4EE4-B059-12DB455BE7B5}">
      <dgm:prSet/>
      <dgm:spPr/>
      <dgm:t>
        <a:bodyPr/>
        <a:lstStyle/>
        <a:p>
          <a:endParaRPr lang="en-US"/>
        </a:p>
      </dgm:t>
    </dgm:pt>
    <dgm:pt modelId="{D3EF57BB-E02E-4A32-B84B-C6DEC6026571}" type="sibTrans" cxnId="{8A54C2F8-CF65-4EE4-B059-12DB455BE7B5}">
      <dgm:prSet/>
      <dgm:spPr/>
      <dgm:t>
        <a:bodyPr/>
        <a:lstStyle/>
        <a:p>
          <a:endParaRPr lang="en-US"/>
        </a:p>
      </dgm:t>
    </dgm:pt>
    <dgm:pt modelId="{F5295D46-8895-47D7-BD3A-B0723A52B9C0}">
      <dgm:prSet phldrT="[Text]" custT="1"/>
      <dgm:spPr/>
      <dgm:t>
        <a:bodyPr/>
        <a:lstStyle/>
        <a:p>
          <a:r>
            <a:rPr lang="en-US" sz="1200" b="1">
              <a:solidFill>
                <a:schemeClr val="tx1"/>
              </a:solidFill>
              <a:latin typeface="Times New Roman" panose="02020603050405020304" pitchFamily="18" charset="0"/>
              <a:cs typeface="Times New Roman" panose="02020603050405020304" pitchFamily="18" charset="0"/>
            </a:rPr>
            <a:t>Theories:</a:t>
          </a:r>
        </a:p>
        <a:p>
          <a:r>
            <a:rPr lang="en-US" sz="1200" b="1">
              <a:solidFill>
                <a:schemeClr val="tx1"/>
              </a:solidFill>
              <a:latin typeface="Times New Roman" panose="02020603050405020304" pitchFamily="18" charset="0"/>
              <a:cs typeface="Times New Roman" panose="02020603050405020304" pitchFamily="18" charset="0"/>
            </a:rPr>
            <a:t>TAM</a:t>
          </a:r>
        </a:p>
        <a:p>
          <a:r>
            <a:rPr lang="en-US" sz="1200" b="1">
              <a:solidFill>
                <a:schemeClr val="tx1"/>
              </a:solidFill>
              <a:latin typeface="Times New Roman" panose="02020603050405020304" pitchFamily="18" charset="0"/>
              <a:cs typeface="Times New Roman" panose="02020603050405020304" pitchFamily="18" charset="0"/>
            </a:rPr>
            <a:t>Diffusion of Innovation</a:t>
          </a:r>
        </a:p>
      </dgm:t>
    </dgm:pt>
    <dgm:pt modelId="{94794E89-6363-4DD2-881D-D8F40DF0B251}" type="parTrans" cxnId="{F302524A-9C7F-4755-BD08-CF166357B31E}">
      <dgm:prSet/>
      <dgm:spPr/>
      <dgm:t>
        <a:bodyPr/>
        <a:lstStyle/>
        <a:p>
          <a:endParaRPr lang="en-US"/>
        </a:p>
      </dgm:t>
    </dgm:pt>
    <dgm:pt modelId="{5F14E970-D586-4108-9D4D-127DEA99D400}" type="sibTrans" cxnId="{F302524A-9C7F-4755-BD08-CF166357B31E}">
      <dgm:prSet/>
      <dgm:spPr/>
      <dgm:t>
        <a:bodyPr/>
        <a:lstStyle/>
        <a:p>
          <a:endParaRPr lang="en-US"/>
        </a:p>
      </dgm:t>
    </dgm:pt>
    <dgm:pt modelId="{8D2648A0-4DAF-48B2-8D26-5B89ED8691D3}">
      <dgm:prSet phldrT="[Text]" custT="1"/>
      <dgm:spPr/>
      <dgm:t>
        <a:bodyPr/>
        <a:lstStyle/>
        <a:p>
          <a:r>
            <a:rPr lang="en-US" sz="1200" b="1">
              <a:solidFill>
                <a:schemeClr val="tx1"/>
              </a:solidFill>
              <a:latin typeface="Times New Roman" panose="02020603050405020304" pitchFamily="18" charset="0"/>
              <a:cs typeface="Times New Roman" panose="02020603050405020304" pitchFamily="18" charset="0"/>
            </a:rPr>
            <a:t>Recommendatooions</a:t>
          </a:r>
        </a:p>
      </dgm:t>
    </dgm:pt>
    <dgm:pt modelId="{36629E90-4C96-4E82-B6D1-30FA8539573F}" type="parTrans" cxnId="{12572572-3245-44EE-A248-2AB53DAE459D}">
      <dgm:prSet/>
      <dgm:spPr/>
      <dgm:t>
        <a:bodyPr/>
        <a:lstStyle/>
        <a:p>
          <a:endParaRPr lang="en-US"/>
        </a:p>
      </dgm:t>
    </dgm:pt>
    <dgm:pt modelId="{65579BDF-D5E5-4C63-B51E-F4353C4CB046}" type="sibTrans" cxnId="{12572572-3245-44EE-A248-2AB53DAE459D}">
      <dgm:prSet/>
      <dgm:spPr/>
      <dgm:t>
        <a:bodyPr/>
        <a:lstStyle/>
        <a:p>
          <a:endParaRPr lang="en-US"/>
        </a:p>
      </dgm:t>
    </dgm:pt>
    <dgm:pt modelId="{459FBD09-380B-49E8-A8A2-2942FEEA550F}">
      <dgm:prSet phldrT="[Text]" custT="1"/>
      <dgm:spPr/>
      <dgm:t>
        <a:bodyPr/>
        <a:lstStyle/>
        <a:p>
          <a:r>
            <a:rPr lang="en-US" sz="1200" b="1">
              <a:solidFill>
                <a:schemeClr val="tx1"/>
              </a:solidFill>
              <a:latin typeface="Times New Roman" panose="02020603050405020304" pitchFamily="18" charset="0"/>
              <a:cs typeface="Times New Roman" panose="02020603050405020304" pitchFamily="18" charset="0"/>
            </a:rPr>
            <a:t>Factors and impact</a:t>
          </a:r>
        </a:p>
      </dgm:t>
    </dgm:pt>
    <dgm:pt modelId="{3DD86A4C-0E02-4778-9B95-983992AC54F6}" type="parTrans" cxnId="{9B328460-E29C-4682-9E28-867E8AC8987E}">
      <dgm:prSet/>
      <dgm:spPr/>
      <dgm:t>
        <a:bodyPr/>
        <a:lstStyle/>
        <a:p>
          <a:endParaRPr lang="en-US"/>
        </a:p>
      </dgm:t>
    </dgm:pt>
    <dgm:pt modelId="{044B6B06-2CB0-437E-8EB1-4572A957CDF3}" type="sibTrans" cxnId="{9B328460-E29C-4682-9E28-867E8AC8987E}">
      <dgm:prSet/>
      <dgm:spPr/>
      <dgm:t>
        <a:bodyPr/>
        <a:lstStyle/>
        <a:p>
          <a:endParaRPr lang="en-US"/>
        </a:p>
      </dgm:t>
    </dgm:pt>
    <dgm:pt modelId="{00A580DD-0949-4647-B02B-02D1EFA8628F}">
      <dgm:prSet phldrT="[Text]" custT="1"/>
      <dgm:spPr/>
      <dgm:t>
        <a:bodyPr/>
        <a:lstStyle/>
        <a:p>
          <a:r>
            <a:rPr lang="en-US" sz="1200" b="1">
              <a:solidFill>
                <a:schemeClr val="tx1"/>
              </a:solidFill>
              <a:latin typeface="Times New Roman" panose="02020603050405020304" pitchFamily="18" charset="0"/>
              <a:cs typeface="Times New Roman" panose="02020603050405020304" pitchFamily="18" charset="0"/>
            </a:rPr>
            <a:t>Challenges</a:t>
          </a:r>
        </a:p>
      </dgm:t>
    </dgm:pt>
    <dgm:pt modelId="{E1B7224A-C8D3-46AB-A207-B4A012658CE5}" type="parTrans" cxnId="{7B522042-D77D-46E3-A411-744C6250585E}">
      <dgm:prSet/>
      <dgm:spPr/>
      <dgm:t>
        <a:bodyPr/>
        <a:lstStyle/>
        <a:p>
          <a:endParaRPr lang="en-US"/>
        </a:p>
      </dgm:t>
    </dgm:pt>
    <dgm:pt modelId="{FD28A9FD-BE28-4D6C-A4C8-C6587FA6AF62}" type="sibTrans" cxnId="{7B522042-D77D-46E3-A411-744C6250585E}">
      <dgm:prSet/>
      <dgm:spPr/>
      <dgm:t>
        <a:bodyPr/>
        <a:lstStyle/>
        <a:p>
          <a:endParaRPr lang="en-US"/>
        </a:p>
      </dgm:t>
    </dgm:pt>
    <dgm:pt modelId="{155C379F-07E4-4F15-80CA-3A0A9D8EC27A}" type="pres">
      <dgm:prSet presAssocID="{34EF448F-F992-4B22-80B7-34CBB4D3B28C}" presName="Name0" presStyleCnt="0">
        <dgm:presLayoutVars>
          <dgm:chMax val="1"/>
          <dgm:dir/>
          <dgm:animLvl val="ctr"/>
          <dgm:resizeHandles val="exact"/>
        </dgm:presLayoutVars>
      </dgm:prSet>
      <dgm:spPr/>
    </dgm:pt>
    <dgm:pt modelId="{ABC0EB32-D117-4BE7-91FC-9F0C0E6DE241}" type="pres">
      <dgm:prSet presAssocID="{D2BE6CF6-84BC-4818-9C4D-216AA8E157B2}" presName="centerShape" presStyleLbl="node0" presStyleIdx="0" presStyleCnt="1"/>
      <dgm:spPr/>
    </dgm:pt>
    <dgm:pt modelId="{6E1F41C8-321F-4B0C-91C8-B381971C3FEF}" type="pres">
      <dgm:prSet presAssocID="{4EBB17A3-EDBF-4BB2-AECF-83F4B11324DE}" presName="node" presStyleLbl="node1" presStyleIdx="0" presStyleCnt="5" custScaleX="113557">
        <dgm:presLayoutVars>
          <dgm:bulletEnabled val="1"/>
        </dgm:presLayoutVars>
      </dgm:prSet>
      <dgm:spPr/>
    </dgm:pt>
    <dgm:pt modelId="{45C19398-1735-43EC-82F4-983E6DAF7ED2}" type="pres">
      <dgm:prSet presAssocID="{4EBB17A3-EDBF-4BB2-AECF-83F4B11324DE}" presName="dummy" presStyleCnt="0"/>
      <dgm:spPr/>
    </dgm:pt>
    <dgm:pt modelId="{87101B2C-1835-4223-B640-B7C54236AF9B}" type="pres">
      <dgm:prSet presAssocID="{D3EF57BB-E02E-4A32-B84B-C6DEC6026571}" presName="sibTrans" presStyleLbl="sibTrans2D1" presStyleIdx="0" presStyleCnt="5"/>
      <dgm:spPr/>
    </dgm:pt>
    <dgm:pt modelId="{C20FA3AF-1FE3-4DFA-BF3B-D93CA7DF0DD5}" type="pres">
      <dgm:prSet presAssocID="{F5295D46-8895-47D7-BD3A-B0723A52B9C0}" presName="node" presStyleLbl="node1" presStyleIdx="1" presStyleCnt="5" custScaleX="112426">
        <dgm:presLayoutVars>
          <dgm:bulletEnabled val="1"/>
        </dgm:presLayoutVars>
      </dgm:prSet>
      <dgm:spPr/>
    </dgm:pt>
    <dgm:pt modelId="{A41755E3-846B-44F9-BA77-F8BC319F8A60}" type="pres">
      <dgm:prSet presAssocID="{F5295D46-8895-47D7-BD3A-B0723A52B9C0}" presName="dummy" presStyleCnt="0"/>
      <dgm:spPr/>
    </dgm:pt>
    <dgm:pt modelId="{07615CCF-41B7-43AD-8B12-72045F5EE158}" type="pres">
      <dgm:prSet presAssocID="{5F14E970-D586-4108-9D4D-127DEA99D400}" presName="sibTrans" presStyleLbl="sibTrans2D1" presStyleIdx="1" presStyleCnt="5"/>
      <dgm:spPr/>
    </dgm:pt>
    <dgm:pt modelId="{187CF7FD-0C5F-4557-8382-86055AE4881A}" type="pres">
      <dgm:prSet presAssocID="{8D2648A0-4DAF-48B2-8D26-5B89ED8691D3}" presName="node" presStyleLbl="node1" presStyleIdx="2" presStyleCnt="5" custScaleX="108616">
        <dgm:presLayoutVars>
          <dgm:bulletEnabled val="1"/>
        </dgm:presLayoutVars>
      </dgm:prSet>
      <dgm:spPr/>
    </dgm:pt>
    <dgm:pt modelId="{8A96120C-D530-42B9-88D8-DD350D8D951A}" type="pres">
      <dgm:prSet presAssocID="{8D2648A0-4DAF-48B2-8D26-5B89ED8691D3}" presName="dummy" presStyleCnt="0"/>
      <dgm:spPr/>
    </dgm:pt>
    <dgm:pt modelId="{A554F24F-6563-412B-935F-1345B40044FA}" type="pres">
      <dgm:prSet presAssocID="{65579BDF-D5E5-4C63-B51E-F4353C4CB046}" presName="sibTrans" presStyleLbl="sibTrans2D1" presStyleIdx="2" presStyleCnt="5"/>
      <dgm:spPr/>
    </dgm:pt>
    <dgm:pt modelId="{893C24C2-829B-40A2-87BD-9624915D88DF}" type="pres">
      <dgm:prSet presAssocID="{00A580DD-0949-4647-B02B-02D1EFA8628F}" presName="node" presStyleLbl="node1" presStyleIdx="3" presStyleCnt="5" custScaleX="108983">
        <dgm:presLayoutVars>
          <dgm:bulletEnabled val="1"/>
        </dgm:presLayoutVars>
      </dgm:prSet>
      <dgm:spPr/>
    </dgm:pt>
    <dgm:pt modelId="{1355EF2E-E534-4714-95A0-0BF5F1ADA04E}" type="pres">
      <dgm:prSet presAssocID="{00A580DD-0949-4647-B02B-02D1EFA8628F}" presName="dummy" presStyleCnt="0"/>
      <dgm:spPr/>
    </dgm:pt>
    <dgm:pt modelId="{AF2BBC87-1B66-4355-9778-B7F2F3FA5F00}" type="pres">
      <dgm:prSet presAssocID="{FD28A9FD-BE28-4D6C-A4C8-C6587FA6AF62}" presName="sibTrans" presStyleLbl="sibTrans2D1" presStyleIdx="3" presStyleCnt="5"/>
      <dgm:spPr/>
    </dgm:pt>
    <dgm:pt modelId="{F099948D-B192-43F9-82E6-920D67D527F1}" type="pres">
      <dgm:prSet presAssocID="{459FBD09-380B-49E8-A8A2-2942FEEA550F}" presName="node" presStyleLbl="node1" presStyleIdx="4" presStyleCnt="5" custScaleX="111847">
        <dgm:presLayoutVars>
          <dgm:bulletEnabled val="1"/>
        </dgm:presLayoutVars>
      </dgm:prSet>
      <dgm:spPr/>
    </dgm:pt>
    <dgm:pt modelId="{3F61D2CC-C066-450B-9942-019ED6503751}" type="pres">
      <dgm:prSet presAssocID="{459FBD09-380B-49E8-A8A2-2942FEEA550F}" presName="dummy" presStyleCnt="0"/>
      <dgm:spPr/>
    </dgm:pt>
    <dgm:pt modelId="{9FADAA50-881D-46C2-AED0-5E4F555771EF}" type="pres">
      <dgm:prSet presAssocID="{044B6B06-2CB0-437E-8EB1-4572A957CDF3}" presName="sibTrans" presStyleLbl="sibTrans2D1" presStyleIdx="4" presStyleCnt="5"/>
      <dgm:spPr/>
    </dgm:pt>
  </dgm:ptLst>
  <dgm:cxnLst>
    <dgm:cxn modelId="{B4493E1D-B711-4D83-8870-1CBE4FF405E7}" srcId="{34EF448F-F992-4B22-80B7-34CBB4D3B28C}" destId="{D2BE6CF6-84BC-4818-9C4D-216AA8E157B2}" srcOrd="0" destOrd="0" parTransId="{A1D375D9-2B1F-46D0-A56A-B51F3E0F5903}" sibTransId="{23A3826D-FD7F-49FF-AAF9-E1890F6025C8}"/>
    <dgm:cxn modelId="{361AAD21-F027-478E-A195-D51D22F4E69B}" type="presOf" srcId="{D3EF57BB-E02E-4A32-B84B-C6DEC6026571}" destId="{87101B2C-1835-4223-B640-B7C54236AF9B}" srcOrd="0" destOrd="0" presId="urn:microsoft.com/office/officeart/2005/8/layout/radial6#1"/>
    <dgm:cxn modelId="{6A22983D-BD0C-41A7-8E88-08723F5F5BB8}" type="presOf" srcId="{8D2648A0-4DAF-48B2-8D26-5B89ED8691D3}" destId="{187CF7FD-0C5F-4557-8382-86055AE4881A}" srcOrd="0" destOrd="0" presId="urn:microsoft.com/office/officeart/2005/8/layout/radial6#1"/>
    <dgm:cxn modelId="{4DBAFB5F-A863-43D5-A9D3-6C36100C887A}" type="presOf" srcId="{459FBD09-380B-49E8-A8A2-2942FEEA550F}" destId="{F099948D-B192-43F9-82E6-920D67D527F1}" srcOrd="0" destOrd="0" presId="urn:microsoft.com/office/officeart/2005/8/layout/radial6#1"/>
    <dgm:cxn modelId="{9B328460-E29C-4682-9E28-867E8AC8987E}" srcId="{D2BE6CF6-84BC-4818-9C4D-216AA8E157B2}" destId="{459FBD09-380B-49E8-A8A2-2942FEEA550F}" srcOrd="4" destOrd="0" parTransId="{3DD86A4C-0E02-4778-9B95-983992AC54F6}" sibTransId="{044B6B06-2CB0-437E-8EB1-4572A957CDF3}"/>
    <dgm:cxn modelId="{7FD73141-DBEF-4267-B524-CE2A5DCA5F2E}" type="presOf" srcId="{65579BDF-D5E5-4C63-B51E-F4353C4CB046}" destId="{A554F24F-6563-412B-935F-1345B40044FA}" srcOrd="0" destOrd="0" presId="urn:microsoft.com/office/officeart/2005/8/layout/radial6#1"/>
    <dgm:cxn modelId="{7B522042-D77D-46E3-A411-744C6250585E}" srcId="{D2BE6CF6-84BC-4818-9C4D-216AA8E157B2}" destId="{00A580DD-0949-4647-B02B-02D1EFA8628F}" srcOrd="3" destOrd="0" parTransId="{E1B7224A-C8D3-46AB-A207-B4A012658CE5}" sibTransId="{FD28A9FD-BE28-4D6C-A4C8-C6587FA6AF62}"/>
    <dgm:cxn modelId="{A4F36062-0061-44F5-AC3E-B7DB0133C324}" type="presOf" srcId="{5F14E970-D586-4108-9D4D-127DEA99D400}" destId="{07615CCF-41B7-43AD-8B12-72045F5EE158}" srcOrd="0" destOrd="0" presId="urn:microsoft.com/office/officeart/2005/8/layout/radial6#1"/>
    <dgm:cxn modelId="{F302524A-9C7F-4755-BD08-CF166357B31E}" srcId="{D2BE6CF6-84BC-4818-9C4D-216AA8E157B2}" destId="{F5295D46-8895-47D7-BD3A-B0723A52B9C0}" srcOrd="1" destOrd="0" parTransId="{94794E89-6363-4DD2-881D-D8F40DF0B251}" sibTransId="{5F14E970-D586-4108-9D4D-127DEA99D400}"/>
    <dgm:cxn modelId="{12572572-3245-44EE-A248-2AB53DAE459D}" srcId="{D2BE6CF6-84BC-4818-9C4D-216AA8E157B2}" destId="{8D2648A0-4DAF-48B2-8D26-5B89ED8691D3}" srcOrd="2" destOrd="0" parTransId="{36629E90-4C96-4E82-B6D1-30FA8539573F}" sibTransId="{65579BDF-D5E5-4C63-B51E-F4353C4CB046}"/>
    <dgm:cxn modelId="{7EF49656-6F86-424E-98D9-206EA748E395}" type="presOf" srcId="{00A580DD-0949-4647-B02B-02D1EFA8628F}" destId="{893C24C2-829B-40A2-87BD-9624915D88DF}" srcOrd="0" destOrd="0" presId="urn:microsoft.com/office/officeart/2005/8/layout/radial6#1"/>
    <dgm:cxn modelId="{ECA6F77A-EAE9-41AD-805D-61A185D78265}" type="presOf" srcId="{4EBB17A3-EDBF-4BB2-AECF-83F4B11324DE}" destId="{6E1F41C8-321F-4B0C-91C8-B381971C3FEF}" srcOrd="0" destOrd="0" presId="urn:microsoft.com/office/officeart/2005/8/layout/radial6#1"/>
    <dgm:cxn modelId="{A541FE96-7758-4379-A671-5A23077A6127}" type="presOf" srcId="{F5295D46-8895-47D7-BD3A-B0723A52B9C0}" destId="{C20FA3AF-1FE3-4DFA-BF3B-D93CA7DF0DD5}" srcOrd="0" destOrd="0" presId="urn:microsoft.com/office/officeart/2005/8/layout/radial6#1"/>
    <dgm:cxn modelId="{49C009C2-7E57-4BDA-A2DC-8BF82B1B6513}" type="presOf" srcId="{FD28A9FD-BE28-4D6C-A4C8-C6587FA6AF62}" destId="{AF2BBC87-1B66-4355-9778-B7F2F3FA5F00}" srcOrd="0" destOrd="0" presId="urn:microsoft.com/office/officeart/2005/8/layout/radial6#1"/>
    <dgm:cxn modelId="{E0BC9CCF-2EA3-451B-B44D-393ADF767ADB}" type="presOf" srcId="{D2BE6CF6-84BC-4818-9C4D-216AA8E157B2}" destId="{ABC0EB32-D117-4BE7-91FC-9F0C0E6DE241}" srcOrd="0" destOrd="0" presId="urn:microsoft.com/office/officeart/2005/8/layout/radial6#1"/>
    <dgm:cxn modelId="{3CE976D0-6704-4A22-888F-FF4FEFF214A2}" type="presOf" srcId="{34EF448F-F992-4B22-80B7-34CBB4D3B28C}" destId="{155C379F-07E4-4F15-80CA-3A0A9D8EC27A}" srcOrd="0" destOrd="0" presId="urn:microsoft.com/office/officeart/2005/8/layout/radial6#1"/>
    <dgm:cxn modelId="{DA6E2CE4-36FB-47E2-A231-3D823AC459ED}" type="presOf" srcId="{044B6B06-2CB0-437E-8EB1-4572A957CDF3}" destId="{9FADAA50-881D-46C2-AED0-5E4F555771EF}" srcOrd="0" destOrd="0" presId="urn:microsoft.com/office/officeart/2005/8/layout/radial6#1"/>
    <dgm:cxn modelId="{8A54C2F8-CF65-4EE4-B059-12DB455BE7B5}" srcId="{D2BE6CF6-84BC-4818-9C4D-216AA8E157B2}" destId="{4EBB17A3-EDBF-4BB2-AECF-83F4B11324DE}" srcOrd="0" destOrd="0" parTransId="{AB323557-F73B-4DA7-B5FB-C36A53EAB226}" sibTransId="{D3EF57BB-E02E-4A32-B84B-C6DEC6026571}"/>
    <dgm:cxn modelId="{9F6F8579-1D42-4646-BA7D-B9CE614492DD}" type="presParOf" srcId="{155C379F-07E4-4F15-80CA-3A0A9D8EC27A}" destId="{ABC0EB32-D117-4BE7-91FC-9F0C0E6DE241}" srcOrd="0" destOrd="0" presId="urn:microsoft.com/office/officeart/2005/8/layout/radial6#1"/>
    <dgm:cxn modelId="{FC66B4F7-C59D-492C-8197-33FAE621EE1C}" type="presParOf" srcId="{155C379F-07E4-4F15-80CA-3A0A9D8EC27A}" destId="{6E1F41C8-321F-4B0C-91C8-B381971C3FEF}" srcOrd="1" destOrd="0" presId="urn:microsoft.com/office/officeart/2005/8/layout/radial6#1"/>
    <dgm:cxn modelId="{D91E2C8C-2D19-4BDE-918E-1DD07087224E}" type="presParOf" srcId="{155C379F-07E4-4F15-80CA-3A0A9D8EC27A}" destId="{45C19398-1735-43EC-82F4-983E6DAF7ED2}" srcOrd="2" destOrd="0" presId="urn:microsoft.com/office/officeart/2005/8/layout/radial6#1"/>
    <dgm:cxn modelId="{CFE5E714-F1D4-472F-9D24-D0101F41D46C}" type="presParOf" srcId="{155C379F-07E4-4F15-80CA-3A0A9D8EC27A}" destId="{87101B2C-1835-4223-B640-B7C54236AF9B}" srcOrd="3" destOrd="0" presId="urn:microsoft.com/office/officeart/2005/8/layout/radial6#1"/>
    <dgm:cxn modelId="{BDEF71DE-89B2-4D1E-98FA-6C239DB1D6A1}" type="presParOf" srcId="{155C379F-07E4-4F15-80CA-3A0A9D8EC27A}" destId="{C20FA3AF-1FE3-4DFA-BF3B-D93CA7DF0DD5}" srcOrd="4" destOrd="0" presId="urn:microsoft.com/office/officeart/2005/8/layout/radial6#1"/>
    <dgm:cxn modelId="{7264061F-332D-4DAC-A485-07F3F230C1A8}" type="presParOf" srcId="{155C379F-07E4-4F15-80CA-3A0A9D8EC27A}" destId="{A41755E3-846B-44F9-BA77-F8BC319F8A60}" srcOrd="5" destOrd="0" presId="urn:microsoft.com/office/officeart/2005/8/layout/radial6#1"/>
    <dgm:cxn modelId="{A31E6CE2-B702-477E-AD5D-34AB6C988ACE}" type="presParOf" srcId="{155C379F-07E4-4F15-80CA-3A0A9D8EC27A}" destId="{07615CCF-41B7-43AD-8B12-72045F5EE158}" srcOrd="6" destOrd="0" presId="urn:microsoft.com/office/officeart/2005/8/layout/radial6#1"/>
    <dgm:cxn modelId="{EA287562-5C02-423C-AC5E-648AF7304217}" type="presParOf" srcId="{155C379F-07E4-4F15-80CA-3A0A9D8EC27A}" destId="{187CF7FD-0C5F-4557-8382-86055AE4881A}" srcOrd="7" destOrd="0" presId="urn:microsoft.com/office/officeart/2005/8/layout/radial6#1"/>
    <dgm:cxn modelId="{529213E5-01B1-4FF4-BE9D-2348DD80E609}" type="presParOf" srcId="{155C379F-07E4-4F15-80CA-3A0A9D8EC27A}" destId="{8A96120C-D530-42B9-88D8-DD350D8D951A}" srcOrd="8" destOrd="0" presId="urn:microsoft.com/office/officeart/2005/8/layout/radial6#1"/>
    <dgm:cxn modelId="{35F831BB-1FBC-4954-BA89-ABD3B2B4C37B}" type="presParOf" srcId="{155C379F-07E4-4F15-80CA-3A0A9D8EC27A}" destId="{A554F24F-6563-412B-935F-1345B40044FA}" srcOrd="9" destOrd="0" presId="urn:microsoft.com/office/officeart/2005/8/layout/radial6#1"/>
    <dgm:cxn modelId="{8A28DE2E-BD4D-4058-B81C-56F88709C488}" type="presParOf" srcId="{155C379F-07E4-4F15-80CA-3A0A9D8EC27A}" destId="{893C24C2-829B-40A2-87BD-9624915D88DF}" srcOrd="10" destOrd="0" presId="urn:microsoft.com/office/officeart/2005/8/layout/radial6#1"/>
    <dgm:cxn modelId="{F13824BD-F5CB-467E-A337-3B4D83AB30DD}" type="presParOf" srcId="{155C379F-07E4-4F15-80CA-3A0A9D8EC27A}" destId="{1355EF2E-E534-4714-95A0-0BF5F1ADA04E}" srcOrd="11" destOrd="0" presId="urn:microsoft.com/office/officeart/2005/8/layout/radial6#1"/>
    <dgm:cxn modelId="{3D7CB924-853F-4244-BC76-18FC63BA5812}" type="presParOf" srcId="{155C379F-07E4-4F15-80CA-3A0A9D8EC27A}" destId="{AF2BBC87-1B66-4355-9778-B7F2F3FA5F00}" srcOrd="12" destOrd="0" presId="urn:microsoft.com/office/officeart/2005/8/layout/radial6#1"/>
    <dgm:cxn modelId="{318C51B7-0AD6-433D-B7DF-B56210603B5C}" type="presParOf" srcId="{155C379F-07E4-4F15-80CA-3A0A9D8EC27A}" destId="{F099948D-B192-43F9-82E6-920D67D527F1}" srcOrd="13" destOrd="0" presId="urn:microsoft.com/office/officeart/2005/8/layout/radial6#1"/>
    <dgm:cxn modelId="{A2DB3531-AA0B-4A87-BB56-E6C8720838F3}" type="presParOf" srcId="{155C379F-07E4-4F15-80CA-3A0A9D8EC27A}" destId="{3F61D2CC-C066-450B-9942-019ED6503751}" srcOrd="14" destOrd="0" presId="urn:microsoft.com/office/officeart/2005/8/layout/radial6#1"/>
    <dgm:cxn modelId="{84883D7C-6935-4888-A85C-4ECCC5501164}" type="presParOf" srcId="{155C379F-07E4-4F15-80CA-3A0A9D8EC27A}" destId="{9FADAA50-881D-46C2-AED0-5E4F555771EF}" srcOrd="15" destOrd="0" presId="urn:microsoft.com/office/officeart/2005/8/layout/radial6#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ADAA50-881D-46C2-AED0-5E4F555771EF}">
      <dsp:nvSpPr>
        <dsp:cNvPr id="0" name=""/>
        <dsp:cNvSpPr/>
      </dsp:nvSpPr>
      <dsp:spPr>
        <a:xfrm>
          <a:off x="1452516" y="475254"/>
          <a:ext cx="3171793" cy="3171793"/>
        </a:xfrm>
        <a:prstGeom prst="blockArc">
          <a:avLst>
            <a:gd name="adj1" fmla="val 11880000"/>
            <a:gd name="adj2" fmla="val 16200000"/>
            <a:gd name="adj3" fmla="val 4642"/>
          </a:avLst>
        </a:prstGeom>
        <a:solidFill>
          <a:schemeClr val="accent4">
            <a:shade val="90000"/>
            <a:hueOff val="-253667"/>
            <a:satOff val="0"/>
            <a:lumOff val="15614"/>
            <a:alphaOff val="0"/>
          </a:schemeClr>
        </a:solidFill>
        <a:ln>
          <a:noFill/>
        </a:ln>
        <a:effectLst/>
        <a:scene3d>
          <a:camera prst="orthographicFront"/>
          <a:lightRig rig="chilly" dir="t"/>
        </a:scene3d>
        <a:sp3d z="-70000" extrusionH="1700" prstMaterial="translucentPowder"/>
      </dsp:spPr>
      <dsp:style>
        <a:lnRef idx="0">
          <a:scrgbClr r="0" g="0" b="0"/>
        </a:lnRef>
        <a:fillRef idx="1">
          <a:scrgbClr r="0" g="0" b="0"/>
        </a:fillRef>
        <a:effectRef idx="0">
          <a:scrgbClr r="0" g="0" b="0"/>
        </a:effectRef>
        <a:fontRef idx="minor">
          <a:schemeClr val="lt1"/>
        </a:fontRef>
      </dsp:style>
    </dsp:sp>
    <dsp:sp modelId="{AF2BBC87-1B66-4355-9778-B7F2F3FA5F00}">
      <dsp:nvSpPr>
        <dsp:cNvPr id="0" name=""/>
        <dsp:cNvSpPr/>
      </dsp:nvSpPr>
      <dsp:spPr>
        <a:xfrm>
          <a:off x="1452516" y="475254"/>
          <a:ext cx="3171793" cy="3171793"/>
        </a:xfrm>
        <a:prstGeom prst="blockArc">
          <a:avLst>
            <a:gd name="adj1" fmla="val 7560000"/>
            <a:gd name="adj2" fmla="val 11880000"/>
            <a:gd name="adj3" fmla="val 4642"/>
          </a:avLst>
        </a:prstGeom>
        <a:solidFill>
          <a:schemeClr val="accent4">
            <a:shade val="90000"/>
            <a:hueOff val="-507335"/>
            <a:satOff val="0"/>
            <a:lumOff val="31227"/>
            <a:alphaOff val="0"/>
          </a:schemeClr>
        </a:solidFill>
        <a:ln>
          <a:noFill/>
        </a:ln>
        <a:effectLst/>
        <a:scene3d>
          <a:camera prst="orthographicFront"/>
          <a:lightRig rig="chilly" dir="t"/>
        </a:scene3d>
        <a:sp3d z="-70000" extrusionH="1700" prstMaterial="translucentPowder"/>
      </dsp:spPr>
      <dsp:style>
        <a:lnRef idx="0">
          <a:scrgbClr r="0" g="0" b="0"/>
        </a:lnRef>
        <a:fillRef idx="1">
          <a:scrgbClr r="0" g="0" b="0"/>
        </a:fillRef>
        <a:effectRef idx="0">
          <a:scrgbClr r="0" g="0" b="0"/>
        </a:effectRef>
        <a:fontRef idx="minor">
          <a:schemeClr val="lt1"/>
        </a:fontRef>
      </dsp:style>
    </dsp:sp>
    <dsp:sp modelId="{A554F24F-6563-412B-935F-1345B40044FA}">
      <dsp:nvSpPr>
        <dsp:cNvPr id="0" name=""/>
        <dsp:cNvSpPr/>
      </dsp:nvSpPr>
      <dsp:spPr>
        <a:xfrm>
          <a:off x="1452516" y="475254"/>
          <a:ext cx="3171793" cy="3171793"/>
        </a:xfrm>
        <a:prstGeom prst="blockArc">
          <a:avLst>
            <a:gd name="adj1" fmla="val 3240000"/>
            <a:gd name="adj2" fmla="val 7560000"/>
            <a:gd name="adj3" fmla="val 4642"/>
          </a:avLst>
        </a:prstGeom>
        <a:solidFill>
          <a:schemeClr val="accent4">
            <a:shade val="90000"/>
            <a:hueOff val="-507335"/>
            <a:satOff val="0"/>
            <a:lumOff val="31227"/>
            <a:alphaOff val="0"/>
          </a:schemeClr>
        </a:solidFill>
        <a:ln>
          <a:noFill/>
        </a:ln>
        <a:effectLst/>
        <a:scene3d>
          <a:camera prst="orthographicFront"/>
          <a:lightRig rig="chilly" dir="t"/>
        </a:scene3d>
        <a:sp3d z="-70000" extrusionH="1700" prstMaterial="translucentPowder"/>
      </dsp:spPr>
      <dsp:style>
        <a:lnRef idx="0">
          <a:scrgbClr r="0" g="0" b="0"/>
        </a:lnRef>
        <a:fillRef idx="1">
          <a:scrgbClr r="0" g="0" b="0"/>
        </a:fillRef>
        <a:effectRef idx="0">
          <a:scrgbClr r="0" g="0" b="0"/>
        </a:effectRef>
        <a:fontRef idx="minor">
          <a:schemeClr val="lt1"/>
        </a:fontRef>
      </dsp:style>
    </dsp:sp>
    <dsp:sp modelId="{07615CCF-41B7-43AD-8B12-72045F5EE158}">
      <dsp:nvSpPr>
        <dsp:cNvPr id="0" name=""/>
        <dsp:cNvSpPr/>
      </dsp:nvSpPr>
      <dsp:spPr>
        <a:xfrm>
          <a:off x="1452516" y="475254"/>
          <a:ext cx="3171793" cy="3171793"/>
        </a:xfrm>
        <a:prstGeom prst="blockArc">
          <a:avLst>
            <a:gd name="adj1" fmla="val 20520000"/>
            <a:gd name="adj2" fmla="val 3240000"/>
            <a:gd name="adj3" fmla="val 4642"/>
          </a:avLst>
        </a:prstGeom>
        <a:solidFill>
          <a:schemeClr val="accent4">
            <a:shade val="90000"/>
            <a:hueOff val="-253667"/>
            <a:satOff val="0"/>
            <a:lumOff val="15614"/>
            <a:alphaOff val="0"/>
          </a:schemeClr>
        </a:solidFill>
        <a:ln>
          <a:noFill/>
        </a:ln>
        <a:effectLst/>
        <a:scene3d>
          <a:camera prst="orthographicFront"/>
          <a:lightRig rig="chilly" dir="t"/>
        </a:scene3d>
        <a:sp3d z="-70000" extrusionH="1700" prstMaterial="translucentPowder"/>
      </dsp:spPr>
      <dsp:style>
        <a:lnRef idx="0">
          <a:scrgbClr r="0" g="0" b="0"/>
        </a:lnRef>
        <a:fillRef idx="1">
          <a:scrgbClr r="0" g="0" b="0"/>
        </a:fillRef>
        <a:effectRef idx="0">
          <a:scrgbClr r="0" g="0" b="0"/>
        </a:effectRef>
        <a:fontRef idx="minor">
          <a:schemeClr val="lt1"/>
        </a:fontRef>
      </dsp:style>
    </dsp:sp>
    <dsp:sp modelId="{87101B2C-1835-4223-B640-B7C54236AF9B}">
      <dsp:nvSpPr>
        <dsp:cNvPr id="0" name=""/>
        <dsp:cNvSpPr/>
      </dsp:nvSpPr>
      <dsp:spPr>
        <a:xfrm>
          <a:off x="1452516" y="475254"/>
          <a:ext cx="3171793" cy="3171793"/>
        </a:xfrm>
        <a:prstGeom prst="blockArc">
          <a:avLst>
            <a:gd name="adj1" fmla="val 16200000"/>
            <a:gd name="adj2" fmla="val 20520000"/>
            <a:gd name="adj3" fmla="val 4642"/>
          </a:avLst>
        </a:prstGeom>
        <a:solidFill>
          <a:schemeClr val="accent4">
            <a:shade val="90000"/>
            <a:hueOff val="0"/>
            <a:satOff val="0"/>
            <a:lumOff val="0"/>
            <a:alphaOff val="0"/>
          </a:schemeClr>
        </a:solidFill>
        <a:ln>
          <a:noFill/>
        </a:ln>
        <a:effectLst/>
        <a:scene3d>
          <a:camera prst="orthographicFront"/>
          <a:lightRig rig="chilly" dir="t"/>
        </a:scene3d>
        <a:sp3d z="-70000" extrusionH="1700" prstMaterial="translucentPowder"/>
      </dsp:spPr>
      <dsp:style>
        <a:lnRef idx="0">
          <a:scrgbClr r="0" g="0" b="0"/>
        </a:lnRef>
        <a:fillRef idx="1">
          <a:scrgbClr r="0" g="0" b="0"/>
        </a:fillRef>
        <a:effectRef idx="0">
          <a:scrgbClr r="0" g="0" b="0"/>
        </a:effectRef>
        <a:fontRef idx="minor">
          <a:schemeClr val="lt1"/>
        </a:fontRef>
      </dsp:style>
    </dsp:sp>
    <dsp:sp modelId="{ABC0EB32-D117-4BE7-91FC-9F0C0E6DE241}">
      <dsp:nvSpPr>
        <dsp:cNvPr id="0" name=""/>
        <dsp:cNvSpPr/>
      </dsp:nvSpPr>
      <dsp:spPr>
        <a:xfrm>
          <a:off x="2308126" y="1330864"/>
          <a:ext cx="1460573" cy="1460573"/>
        </a:xfrm>
        <a:prstGeom prst="ellipse">
          <a:avLst/>
        </a:prstGeom>
        <a:solidFill>
          <a:schemeClr val="accent4">
            <a:shade val="6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AI use in hotel and tourism industry</a:t>
          </a:r>
        </a:p>
      </dsp:txBody>
      <dsp:txXfrm>
        <a:off x="2522022" y="1544760"/>
        <a:ext cx="1032781" cy="1032781"/>
      </dsp:txXfrm>
    </dsp:sp>
    <dsp:sp modelId="{6E1F41C8-321F-4B0C-91C8-B381971C3FEF}">
      <dsp:nvSpPr>
        <dsp:cNvPr id="0" name=""/>
        <dsp:cNvSpPr/>
      </dsp:nvSpPr>
      <dsp:spPr>
        <a:xfrm>
          <a:off x="2457909" y="860"/>
          <a:ext cx="1161008" cy="1022401"/>
        </a:xfrm>
        <a:prstGeom prst="ellipse">
          <a:avLst/>
        </a:prstGeom>
        <a:solidFill>
          <a:schemeClr val="accent4">
            <a:shade val="50000"/>
            <a:hueOff val="0"/>
            <a:satOff val="0"/>
            <a:lumOff val="0"/>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Concept of AI</a:t>
          </a:r>
        </a:p>
      </dsp:txBody>
      <dsp:txXfrm>
        <a:off x="2627935" y="150587"/>
        <a:ext cx="820956" cy="722947"/>
      </dsp:txXfrm>
    </dsp:sp>
    <dsp:sp modelId="{C20FA3AF-1FE3-4DFA-BF3B-D93CA7DF0DD5}">
      <dsp:nvSpPr>
        <dsp:cNvPr id="0" name=""/>
        <dsp:cNvSpPr/>
      </dsp:nvSpPr>
      <dsp:spPr>
        <a:xfrm>
          <a:off x="3936963" y="1071255"/>
          <a:ext cx="1149445" cy="1022401"/>
        </a:xfrm>
        <a:prstGeom prst="ellipse">
          <a:avLst/>
        </a:prstGeom>
        <a:solidFill>
          <a:schemeClr val="accent4">
            <a:shade val="50000"/>
            <a:hueOff val="-237682"/>
            <a:satOff val="0"/>
            <a:lumOff val="19321"/>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Theories:</a:t>
          </a:r>
        </a:p>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TAM</a:t>
          </a:r>
        </a:p>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Diffusion of Innovation</a:t>
          </a:r>
        </a:p>
      </dsp:txBody>
      <dsp:txXfrm>
        <a:off x="4105295" y="1220982"/>
        <a:ext cx="812781" cy="722947"/>
      </dsp:txXfrm>
    </dsp:sp>
    <dsp:sp modelId="{187CF7FD-0C5F-4557-8382-86055AE4881A}">
      <dsp:nvSpPr>
        <dsp:cNvPr id="0" name=""/>
        <dsp:cNvSpPr/>
      </dsp:nvSpPr>
      <dsp:spPr>
        <a:xfrm>
          <a:off x="3393700" y="2803190"/>
          <a:ext cx="1110491" cy="1022401"/>
        </a:xfrm>
        <a:prstGeom prst="ellipse">
          <a:avLst/>
        </a:prstGeom>
        <a:solidFill>
          <a:schemeClr val="accent4">
            <a:shade val="50000"/>
            <a:hueOff val="-475363"/>
            <a:satOff val="0"/>
            <a:lumOff val="38642"/>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Recommendatooions</a:t>
          </a:r>
        </a:p>
      </dsp:txBody>
      <dsp:txXfrm>
        <a:off x="3556328" y="2952917"/>
        <a:ext cx="785235" cy="722947"/>
      </dsp:txXfrm>
    </dsp:sp>
    <dsp:sp modelId="{893C24C2-829B-40A2-87BD-9624915D88DF}">
      <dsp:nvSpPr>
        <dsp:cNvPr id="0" name=""/>
        <dsp:cNvSpPr/>
      </dsp:nvSpPr>
      <dsp:spPr>
        <a:xfrm>
          <a:off x="1570759" y="2803190"/>
          <a:ext cx="1114244" cy="1022401"/>
        </a:xfrm>
        <a:prstGeom prst="ellipse">
          <a:avLst/>
        </a:prstGeom>
        <a:solidFill>
          <a:schemeClr val="accent4">
            <a:shade val="50000"/>
            <a:hueOff val="-475363"/>
            <a:satOff val="0"/>
            <a:lumOff val="38642"/>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Challenges</a:t>
          </a:r>
        </a:p>
      </dsp:txBody>
      <dsp:txXfrm>
        <a:off x="1733936" y="2952917"/>
        <a:ext cx="787890" cy="722947"/>
      </dsp:txXfrm>
    </dsp:sp>
    <dsp:sp modelId="{F099948D-B192-43F9-82E6-920D67D527F1}">
      <dsp:nvSpPr>
        <dsp:cNvPr id="0" name=""/>
        <dsp:cNvSpPr/>
      </dsp:nvSpPr>
      <dsp:spPr>
        <a:xfrm>
          <a:off x="993378" y="1071255"/>
          <a:ext cx="1143525" cy="1022401"/>
        </a:xfrm>
        <a:prstGeom prst="ellipse">
          <a:avLst/>
        </a:prstGeom>
        <a:solidFill>
          <a:schemeClr val="accent4">
            <a:shade val="50000"/>
            <a:hueOff val="-237682"/>
            <a:satOff val="0"/>
            <a:lumOff val="19321"/>
            <a:alphaOff val="0"/>
          </a:schemeClr>
        </a:solidFill>
        <a:ln>
          <a:noFill/>
        </a:ln>
        <a:effectLst/>
        <a:scene3d>
          <a:camera prst="orthographicFront"/>
          <a:lightRig rig="chilly" dir="t"/>
        </a:scene3d>
        <a:sp3d prstMaterial="translucentPowder"/>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chemeClr val="tx1"/>
              </a:solidFill>
              <a:latin typeface="Times New Roman" panose="02020603050405020304" pitchFamily="18" charset="0"/>
              <a:cs typeface="Times New Roman" panose="02020603050405020304" pitchFamily="18" charset="0"/>
            </a:rPr>
            <a:t>Factors and impact</a:t>
          </a:r>
        </a:p>
      </dsp:txBody>
      <dsp:txXfrm>
        <a:off x="1160843" y="1220982"/>
        <a:ext cx="808595" cy="722947"/>
      </dsp:txXfrm>
    </dsp:sp>
  </dsp:spTree>
</dsp:drawing>
</file>

<file path=word/diagrams/layout1.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1">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0B04B-C052-4A88-B144-100B95B71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4341</Words>
  <Characters>24748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Vlasceanu</dc:creator>
  <cp:keywords/>
  <dc:description/>
  <cp:lastModifiedBy>Cristina Vlasceanu</cp:lastModifiedBy>
  <cp:revision>2</cp:revision>
  <dcterms:created xsi:type="dcterms:W3CDTF">2025-02-09T19:24:00Z</dcterms:created>
  <dcterms:modified xsi:type="dcterms:W3CDTF">2025-02-09T19:24:00Z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ede192bf-fecf-42b8-94a0-94098938de7c</vt:lpwstr>
  </property>
</Properties>
</file>