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CF66A5E" w14:textId="77777777" w:rsidR="00904D01" w:rsidRPr="00904D01" w:rsidRDefault="00904D01" w:rsidP="00904D01">
      <w:pPr>
        <w:rPr>
          <w:rFonts w:ascii="Calibri" w:eastAsia="Times New Roman" w:hAnsi="Calibri" w:cs="Times New Roman"/>
          <w:lang w:eastAsia="zh-CN"/>
        </w:rPr>
      </w:pPr>
      <w:r w:rsidRPr="00904D01">
        <w:rPr>
          <w:rFonts w:ascii="Calibri" w:eastAsia="Times New Roman" w:hAnsi="Calibri" w:cs="Times New Roman"/>
          <w:noProof/>
          <w:lang w:val="bg-BG" w:eastAsia="bg-BG"/>
        </w:rPr>
        <w:drawing>
          <wp:inline distT="0" distB="0" distL="0" distR="0" wp14:anchorId="3EE75EFD" wp14:editId="4D33EB06">
            <wp:extent cx="5715000" cy="1895475"/>
            <wp:effectExtent l="0" t="0" r="0" b="9525"/>
            <wp:docPr id="1" name="Picture 1" descr="A black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black background with white 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15000" cy="1895475"/>
                    </a:xfrm>
                    <a:prstGeom prst="rect">
                      <a:avLst/>
                    </a:prstGeom>
                    <a:noFill/>
                  </pic:spPr>
                </pic:pic>
              </a:graphicData>
            </a:graphic>
          </wp:inline>
        </w:drawing>
      </w:r>
    </w:p>
    <w:p w14:paraId="645B4627" w14:textId="77777777" w:rsidR="00904D01" w:rsidRPr="00904D01" w:rsidRDefault="00904D01" w:rsidP="00904D01">
      <w:pPr>
        <w:rPr>
          <w:rFonts w:ascii="Calibri" w:eastAsia="Times New Roman" w:hAnsi="Calibri" w:cs="Times New Roman"/>
          <w:lang w:eastAsia="zh-CN"/>
        </w:rPr>
      </w:pPr>
    </w:p>
    <w:p w14:paraId="1C9F343D" w14:textId="77777777" w:rsidR="00904D01" w:rsidRPr="00904D01" w:rsidRDefault="00904D01" w:rsidP="00904D01">
      <w:pPr>
        <w:rPr>
          <w:rFonts w:ascii="Calibri" w:eastAsia="Times New Roman" w:hAnsi="Calibri" w:cs="Times New Roman"/>
          <w:lang w:eastAsia="zh-CN"/>
        </w:rPr>
      </w:pPr>
    </w:p>
    <w:p w14:paraId="22A3DB7C" w14:textId="77777777" w:rsidR="00904D01" w:rsidRPr="00904D01" w:rsidRDefault="00904D01" w:rsidP="00904D01">
      <w:pPr>
        <w:rPr>
          <w:rFonts w:ascii="Calibri" w:eastAsia="Times New Roman" w:hAnsi="Calibri" w:cs="Times New Roman"/>
          <w:lang w:eastAsia="zh-CN"/>
        </w:rPr>
      </w:pPr>
    </w:p>
    <w:p w14:paraId="0327D6ED" w14:textId="77777777" w:rsidR="00904D01" w:rsidRPr="00904D01" w:rsidRDefault="00904D01" w:rsidP="00904D01">
      <w:pPr>
        <w:rPr>
          <w:rFonts w:ascii="Calibri" w:eastAsia="Times New Roman" w:hAnsi="Calibri" w:cs="Times New Roman"/>
          <w:lang w:eastAsia="zh-CN"/>
        </w:rPr>
      </w:pPr>
    </w:p>
    <w:p w14:paraId="2A6D0263" w14:textId="77777777" w:rsidR="00904D01" w:rsidRPr="00904D01" w:rsidRDefault="00904D01" w:rsidP="00904D01">
      <w:pPr>
        <w:rPr>
          <w:rFonts w:ascii="Arial" w:eastAsia="Times New Roman" w:hAnsi="Arial" w:cs="Arial"/>
          <w:b/>
          <w:bCs/>
          <w:sz w:val="56"/>
          <w:szCs w:val="56"/>
          <w:lang w:eastAsia="zh-CN"/>
        </w:rPr>
      </w:pPr>
      <w:r w:rsidRPr="00904D01">
        <w:rPr>
          <w:rFonts w:ascii="Arial" w:eastAsia="Times New Roman" w:hAnsi="Arial" w:cs="Arial"/>
          <w:b/>
          <w:bCs/>
          <w:sz w:val="56"/>
          <w:szCs w:val="56"/>
          <w:lang w:eastAsia="zh-CN"/>
        </w:rPr>
        <w:t xml:space="preserve">BA(Hons) Business Management </w:t>
      </w:r>
    </w:p>
    <w:p w14:paraId="330163F7" w14:textId="77777777" w:rsidR="00904D01" w:rsidRPr="00904D01" w:rsidRDefault="00904D01" w:rsidP="00904D01">
      <w:pPr>
        <w:spacing w:line="600" w:lineRule="auto"/>
        <w:rPr>
          <w:rFonts w:ascii="Arial" w:eastAsia="Times New Roman" w:hAnsi="Arial" w:cs="Arial"/>
          <w:i/>
          <w:iCs/>
          <w:lang w:eastAsia="zh-CN"/>
        </w:rPr>
      </w:pPr>
    </w:p>
    <w:p w14:paraId="5764B699" w14:textId="77777777" w:rsidR="00904D01" w:rsidRPr="00904D01" w:rsidRDefault="00904D01" w:rsidP="00904D01">
      <w:pPr>
        <w:spacing w:line="600" w:lineRule="auto"/>
        <w:rPr>
          <w:rFonts w:ascii="Arial" w:eastAsia="Times New Roman" w:hAnsi="Arial" w:cs="Arial"/>
          <w:i/>
          <w:iCs/>
          <w:lang w:eastAsia="zh-CN"/>
        </w:rPr>
      </w:pPr>
    </w:p>
    <w:p w14:paraId="4DBDEA71" w14:textId="77777777" w:rsidR="00904D01" w:rsidRPr="00904D01" w:rsidRDefault="00904D01" w:rsidP="00904D01">
      <w:pPr>
        <w:spacing w:line="600" w:lineRule="auto"/>
        <w:rPr>
          <w:rFonts w:ascii="Arial" w:eastAsia="Times New Roman" w:hAnsi="Arial" w:cs="Arial"/>
          <w:b/>
          <w:bCs/>
          <w:i/>
          <w:iCs/>
          <w:lang w:eastAsia="zh-CN"/>
        </w:rPr>
      </w:pPr>
      <w:r w:rsidRPr="00904D01">
        <w:rPr>
          <w:rFonts w:ascii="Arial" w:eastAsia="Times New Roman" w:hAnsi="Arial" w:cs="Arial"/>
          <w:b/>
          <w:bCs/>
          <w:i/>
          <w:iCs/>
          <w:lang w:eastAsia="zh-CN"/>
        </w:rPr>
        <w:t>Student Name: Rumyana Popova</w:t>
      </w:r>
    </w:p>
    <w:p w14:paraId="09D7C93F" w14:textId="77777777" w:rsidR="00904D01" w:rsidRDefault="00904D01" w:rsidP="00904D01">
      <w:pPr>
        <w:spacing w:line="600" w:lineRule="auto"/>
        <w:rPr>
          <w:rFonts w:ascii="Arial" w:eastAsia="Times New Roman" w:hAnsi="Arial" w:cs="Arial"/>
          <w:b/>
          <w:bCs/>
          <w:i/>
          <w:iCs/>
          <w:lang w:eastAsia="zh-CN"/>
        </w:rPr>
      </w:pPr>
      <w:r w:rsidRPr="00904D01">
        <w:rPr>
          <w:rFonts w:ascii="Arial" w:eastAsia="Times New Roman" w:hAnsi="Arial" w:cs="Arial"/>
          <w:b/>
          <w:bCs/>
          <w:i/>
          <w:iCs/>
          <w:lang w:eastAsia="zh-CN"/>
        </w:rPr>
        <w:t>Student Number: 1909673</w:t>
      </w:r>
    </w:p>
    <w:p w14:paraId="36502159" w14:textId="77777777" w:rsidR="00B57B5F" w:rsidRPr="00904D01" w:rsidRDefault="000E674B" w:rsidP="00904D01">
      <w:pPr>
        <w:spacing w:line="600" w:lineRule="auto"/>
        <w:rPr>
          <w:rFonts w:ascii="Arial" w:eastAsia="Times New Roman" w:hAnsi="Arial" w:cs="Arial"/>
          <w:b/>
          <w:bCs/>
          <w:i/>
          <w:iCs/>
          <w:lang w:eastAsia="zh-CN"/>
        </w:rPr>
      </w:pPr>
      <w:r>
        <w:rPr>
          <w:rFonts w:ascii="Arial" w:eastAsia="Times New Roman" w:hAnsi="Arial" w:cs="Arial"/>
          <w:b/>
          <w:bCs/>
          <w:i/>
          <w:iCs/>
          <w:lang w:eastAsia="zh-CN"/>
        </w:rPr>
        <w:t>Module Code: LCBB5005</w:t>
      </w:r>
    </w:p>
    <w:p w14:paraId="3B1C144C" w14:textId="77777777" w:rsidR="00B57B5F" w:rsidRDefault="00904D01" w:rsidP="00904D01">
      <w:pPr>
        <w:spacing w:line="600" w:lineRule="auto"/>
        <w:rPr>
          <w:rFonts w:ascii="Arial" w:eastAsia="Times New Roman" w:hAnsi="Arial" w:cs="Arial"/>
          <w:b/>
          <w:bCs/>
          <w:i/>
          <w:iCs/>
          <w:lang w:eastAsia="zh-CN"/>
        </w:rPr>
      </w:pPr>
      <w:r w:rsidRPr="00904D01">
        <w:rPr>
          <w:rFonts w:ascii="Arial" w:eastAsia="Times New Roman" w:hAnsi="Arial" w:cs="Arial"/>
          <w:b/>
          <w:bCs/>
          <w:i/>
          <w:iCs/>
          <w:lang w:eastAsia="zh-CN"/>
        </w:rPr>
        <w:t xml:space="preserve">Course Name: </w:t>
      </w:r>
      <w:r w:rsidR="000E674B">
        <w:rPr>
          <w:rFonts w:ascii="Arial" w:eastAsia="Times New Roman" w:hAnsi="Arial" w:cs="Arial"/>
          <w:b/>
          <w:bCs/>
          <w:i/>
          <w:iCs/>
          <w:lang w:eastAsia="zh-CN"/>
        </w:rPr>
        <w:t>Project Management</w:t>
      </w:r>
    </w:p>
    <w:p w14:paraId="3F436D98" w14:textId="77777777" w:rsidR="000E674B" w:rsidRDefault="00904D01" w:rsidP="00904D01">
      <w:pPr>
        <w:spacing w:line="600" w:lineRule="auto"/>
        <w:rPr>
          <w:rFonts w:ascii="Arial" w:eastAsia="Times New Roman" w:hAnsi="Arial" w:cs="Arial"/>
          <w:b/>
          <w:bCs/>
          <w:i/>
          <w:iCs/>
          <w:lang w:eastAsia="zh-CN"/>
        </w:rPr>
      </w:pPr>
      <w:r w:rsidRPr="00904D01">
        <w:rPr>
          <w:rFonts w:ascii="Arial" w:eastAsia="Times New Roman" w:hAnsi="Arial" w:cs="Arial"/>
          <w:i/>
          <w:iCs/>
          <w:lang w:eastAsia="zh-CN"/>
        </w:rPr>
        <w:t xml:space="preserve"> </w:t>
      </w:r>
      <w:r w:rsidR="00B57B5F">
        <w:rPr>
          <w:rFonts w:ascii="Arial" w:eastAsia="Times New Roman" w:hAnsi="Arial" w:cs="Arial"/>
          <w:b/>
          <w:bCs/>
          <w:i/>
          <w:iCs/>
          <w:lang w:eastAsia="zh-CN"/>
        </w:rPr>
        <w:t>Assessment Title: Assessment 1</w:t>
      </w:r>
    </w:p>
    <w:p w14:paraId="18D02CB9" w14:textId="77777777" w:rsidR="00904D01" w:rsidRPr="00904D01" w:rsidRDefault="00904D01" w:rsidP="00904D01">
      <w:pPr>
        <w:spacing w:line="600" w:lineRule="auto"/>
        <w:rPr>
          <w:rFonts w:ascii="Arial" w:eastAsia="Times New Roman" w:hAnsi="Arial" w:cs="Arial"/>
          <w:i/>
          <w:iCs/>
          <w:lang w:eastAsia="zh-CN"/>
        </w:rPr>
      </w:pPr>
      <w:r w:rsidRPr="00904D01">
        <w:rPr>
          <w:rFonts w:ascii="Arial" w:eastAsia="Times New Roman" w:hAnsi="Arial" w:cs="Arial"/>
          <w:b/>
          <w:bCs/>
          <w:i/>
          <w:iCs/>
          <w:lang w:eastAsia="zh-CN"/>
        </w:rPr>
        <w:t xml:space="preserve">Lecturer Name: </w:t>
      </w:r>
      <w:r w:rsidR="000E674B">
        <w:rPr>
          <w:rFonts w:ascii="Arial" w:eastAsia="Times New Roman" w:hAnsi="Arial" w:cs="Arial"/>
          <w:b/>
          <w:bCs/>
          <w:i/>
          <w:iCs/>
          <w:lang w:eastAsia="zh-CN"/>
        </w:rPr>
        <w:t>Anupam Mazumdar</w:t>
      </w:r>
    </w:p>
    <w:p w14:paraId="05507A25" w14:textId="77777777" w:rsidR="00904D01" w:rsidRPr="00904D01" w:rsidRDefault="00904D01" w:rsidP="00904D01">
      <w:pPr>
        <w:spacing w:line="600" w:lineRule="auto"/>
        <w:rPr>
          <w:rFonts w:ascii="Arial" w:eastAsia="Times New Roman" w:hAnsi="Arial" w:cs="Arial"/>
          <w:b/>
          <w:bCs/>
          <w:i/>
          <w:iCs/>
          <w:lang w:eastAsia="zh-CN"/>
        </w:rPr>
      </w:pPr>
      <w:r w:rsidRPr="00904D01">
        <w:rPr>
          <w:rFonts w:ascii="Arial" w:eastAsia="Times New Roman" w:hAnsi="Arial" w:cs="Arial"/>
          <w:b/>
          <w:bCs/>
          <w:i/>
          <w:iCs/>
          <w:lang w:eastAsia="zh-CN"/>
        </w:rPr>
        <w:t>Session</w:t>
      </w:r>
      <w:r w:rsidRPr="00904D01">
        <w:rPr>
          <w:rFonts w:ascii="Arial" w:eastAsia="Times New Roman" w:hAnsi="Arial" w:cs="Arial"/>
          <w:i/>
          <w:iCs/>
          <w:lang w:eastAsia="zh-CN"/>
        </w:rPr>
        <w:t xml:space="preserve">: </w:t>
      </w:r>
      <w:r w:rsidRPr="00904D01">
        <w:rPr>
          <w:rFonts w:ascii="Arial" w:eastAsia="Times New Roman" w:hAnsi="Arial" w:cs="Arial"/>
          <w:b/>
          <w:bCs/>
          <w:i/>
          <w:iCs/>
          <w:lang w:eastAsia="zh-CN"/>
        </w:rPr>
        <w:t>June 2023 Term</w:t>
      </w:r>
      <w:r w:rsidR="007102F5">
        <w:rPr>
          <w:rFonts w:ascii="Arial" w:eastAsia="Times New Roman" w:hAnsi="Arial" w:cs="Arial"/>
          <w:b/>
          <w:bCs/>
          <w:i/>
          <w:iCs/>
          <w:lang w:eastAsia="zh-CN"/>
        </w:rPr>
        <w:t xml:space="preserve"> 2</w:t>
      </w:r>
      <w:r w:rsidRPr="00904D01">
        <w:rPr>
          <w:rFonts w:ascii="Arial" w:eastAsia="Times New Roman" w:hAnsi="Arial" w:cs="Arial"/>
          <w:b/>
          <w:bCs/>
          <w:i/>
          <w:iCs/>
          <w:lang w:eastAsia="zh-CN"/>
        </w:rPr>
        <w:t xml:space="preserve"> </w:t>
      </w:r>
    </w:p>
    <w:p w14:paraId="7B6A951C" w14:textId="77777777" w:rsidR="00904D01" w:rsidRPr="00904D01" w:rsidRDefault="00904D01" w:rsidP="00904D01">
      <w:pPr>
        <w:spacing w:line="600" w:lineRule="auto"/>
        <w:rPr>
          <w:rFonts w:ascii="Arial" w:eastAsia="Times New Roman" w:hAnsi="Arial" w:cs="Arial"/>
          <w:b/>
          <w:bCs/>
          <w:i/>
          <w:iCs/>
          <w:lang w:eastAsia="zh-CN"/>
        </w:rPr>
      </w:pPr>
    </w:p>
    <w:p w14:paraId="3F39FE6A" w14:textId="77777777" w:rsidR="00904D01" w:rsidRPr="00904D01" w:rsidRDefault="00904D01" w:rsidP="00904D01">
      <w:pPr>
        <w:spacing w:line="600" w:lineRule="auto"/>
        <w:rPr>
          <w:rFonts w:ascii="Arial" w:eastAsia="Times New Roman" w:hAnsi="Arial" w:cs="Arial"/>
          <w:b/>
          <w:bCs/>
          <w:i/>
          <w:iCs/>
          <w:lang w:eastAsia="zh-CN"/>
        </w:rPr>
      </w:pPr>
    </w:p>
    <w:sdt>
      <w:sdtPr>
        <w:rPr>
          <w:rFonts w:ascii="Calibri" w:eastAsia="Times New Roman" w:hAnsi="Calibri" w:cs="Times New Roman"/>
          <w:lang w:eastAsia="zh-CN"/>
        </w:rPr>
        <w:id w:val="-525100900"/>
        <w:docPartObj>
          <w:docPartGallery w:val="Table of Contents"/>
          <w:docPartUnique/>
        </w:docPartObj>
      </w:sdtPr>
      <w:sdtEndPr>
        <w:rPr>
          <w:rFonts w:cs="Calibri"/>
          <w:b/>
          <w:bCs/>
          <w:i/>
          <w:iCs/>
          <w:noProof/>
          <w:sz w:val="24"/>
          <w:szCs w:val="24"/>
        </w:rPr>
      </w:sdtEndPr>
      <w:sdtContent>
        <w:p w14:paraId="2EE1F34A" w14:textId="77777777" w:rsidR="00904D01" w:rsidRPr="00904D01" w:rsidRDefault="00904D01" w:rsidP="00904D01">
          <w:pPr>
            <w:keepNext/>
            <w:keepLines/>
            <w:spacing w:before="480" w:after="0" w:line="276" w:lineRule="auto"/>
            <w:rPr>
              <w:rFonts w:ascii="Calibri Light" w:eastAsia="Times New Roman" w:hAnsi="Calibri Light" w:cs="Times New Roman"/>
              <w:b/>
              <w:bCs/>
              <w:color w:val="2F5496"/>
              <w:sz w:val="28"/>
              <w:szCs w:val="28"/>
              <w:lang w:val="en-US"/>
            </w:rPr>
          </w:pPr>
          <w:r w:rsidRPr="00904D01">
            <w:rPr>
              <w:rFonts w:ascii="Calibri Light" w:eastAsia="Times New Roman" w:hAnsi="Calibri Light" w:cs="Times New Roman"/>
              <w:b/>
              <w:bCs/>
              <w:color w:val="2F5496"/>
              <w:sz w:val="28"/>
              <w:szCs w:val="28"/>
              <w:lang w:val="en-US"/>
            </w:rPr>
            <w:t>Table of Contents</w:t>
          </w:r>
        </w:p>
        <w:p w14:paraId="63848012" w14:textId="2BD1D376" w:rsidR="00A0786C" w:rsidRPr="00A0786C" w:rsidRDefault="00904D01" w:rsidP="00A0786C">
          <w:pPr>
            <w:tabs>
              <w:tab w:val="right" w:leader="dot" w:pos="9016"/>
            </w:tabs>
            <w:spacing w:before="120" w:after="0"/>
            <w:rPr>
              <w:rFonts w:ascii="Calibri" w:eastAsia="Times New Roman" w:hAnsi="Calibri" w:cs="Calibri"/>
              <w:b/>
              <w:bCs/>
              <w:i/>
              <w:iCs/>
              <w:noProof/>
              <w:sz w:val="24"/>
              <w:szCs w:val="24"/>
              <w:lang w:eastAsia="zh-CN"/>
            </w:rPr>
          </w:pPr>
          <w:r w:rsidRPr="00A0786C">
            <w:rPr>
              <w:rFonts w:ascii="Calibri" w:eastAsia="Times New Roman" w:hAnsi="Calibri" w:cs="Calibri"/>
              <w:b/>
              <w:bCs/>
              <w:i/>
              <w:iCs/>
              <w:noProof/>
              <w:sz w:val="24"/>
              <w:szCs w:val="24"/>
              <w:lang w:eastAsia="zh-CN"/>
            </w:rPr>
            <w:fldChar w:fldCharType="begin"/>
          </w:r>
          <w:r w:rsidRPr="00A0786C">
            <w:rPr>
              <w:rFonts w:ascii="Calibri" w:eastAsia="Times New Roman" w:hAnsi="Calibri" w:cs="Calibri"/>
              <w:b/>
              <w:bCs/>
              <w:i/>
              <w:iCs/>
              <w:noProof/>
              <w:sz w:val="24"/>
              <w:szCs w:val="24"/>
              <w:lang w:eastAsia="zh-CN"/>
            </w:rPr>
            <w:instrText xml:space="preserve"> TOC \o "1-3" \h \z \u </w:instrText>
          </w:r>
          <w:r w:rsidRPr="00A0786C">
            <w:rPr>
              <w:rFonts w:ascii="Calibri" w:eastAsia="Times New Roman" w:hAnsi="Calibri" w:cs="Calibri"/>
              <w:b/>
              <w:bCs/>
              <w:i/>
              <w:iCs/>
              <w:noProof/>
              <w:sz w:val="24"/>
              <w:szCs w:val="24"/>
              <w:lang w:eastAsia="zh-CN"/>
            </w:rPr>
            <w:fldChar w:fldCharType="separate"/>
          </w:r>
          <w:hyperlink w:anchor="_Toc142044841" w:history="1">
            <w:r w:rsidR="00A0786C" w:rsidRPr="00A0786C">
              <w:rPr>
                <w:rFonts w:ascii="Calibri" w:eastAsia="Times New Roman" w:hAnsi="Calibri" w:cs="Calibri"/>
                <w:b/>
                <w:bCs/>
                <w:i/>
                <w:iCs/>
                <w:noProof/>
                <w:sz w:val="24"/>
                <w:szCs w:val="24"/>
                <w:lang w:eastAsia="zh-CN"/>
              </w:rPr>
              <w:t>Introduction</w:t>
            </w:r>
            <w:r w:rsidR="00A0786C" w:rsidRPr="00A0786C">
              <w:rPr>
                <w:rFonts w:ascii="Calibri" w:eastAsia="Times New Roman" w:hAnsi="Calibri" w:cs="Calibri"/>
                <w:b/>
                <w:bCs/>
                <w:i/>
                <w:iCs/>
                <w:noProof/>
                <w:webHidden/>
                <w:sz w:val="24"/>
                <w:szCs w:val="24"/>
                <w:lang w:eastAsia="zh-CN"/>
              </w:rPr>
              <w:tab/>
            </w:r>
            <w:r w:rsidR="00A0786C" w:rsidRPr="00A0786C">
              <w:rPr>
                <w:rFonts w:ascii="Calibri" w:eastAsia="Times New Roman" w:hAnsi="Calibri" w:cs="Calibri"/>
                <w:b/>
                <w:bCs/>
                <w:i/>
                <w:iCs/>
                <w:noProof/>
                <w:webHidden/>
                <w:sz w:val="24"/>
                <w:szCs w:val="24"/>
                <w:lang w:eastAsia="zh-CN"/>
              </w:rPr>
              <w:fldChar w:fldCharType="begin"/>
            </w:r>
            <w:r w:rsidR="00A0786C" w:rsidRPr="00A0786C">
              <w:rPr>
                <w:rFonts w:ascii="Calibri" w:eastAsia="Times New Roman" w:hAnsi="Calibri" w:cs="Calibri"/>
                <w:b/>
                <w:bCs/>
                <w:i/>
                <w:iCs/>
                <w:noProof/>
                <w:webHidden/>
                <w:sz w:val="24"/>
                <w:szCs w:val="24"/>
                <w:lang w:eastAsia="zh-CN"/>
              </w:rPr>
              <w:instrText xml:space="preserve"> PAGEREF _Toc142044841 \h </w:instrText>
            </w:r>
            <w:r w:rsidR="00A0786C" w:rsidRPr="00A0786C">
              <w:rPr>
                <w:rFonts w:ascii="Calibri" w:eastAsia="Times New Roman" w:hAnsi="Calibri" w:cs="Calibri"/>
                <w:b/>
                <w:bCs/>
                <w:i/>
                <w:iCs/>
                <w:noProof/>
                <w:webHidden/>
                <w:sz w:val="24"/>
                <w:szCs w:val="24"/>
                <w:lang w:eastAsia="zh-CN"/>
              </w:rPr>
            </w:r>
            <w:r w:rsidR="00A0786C" w:rsidRPr="00A0786C">
              <w:rPr>
                <w:rFonts w:ascii="Calibri" w:eastAsia="Times New Roman" w:hAnsi="Calibri" w:cs="Calibri"/>
                <w:b/>
                <w:bCs/>
                <w:i/>
                <w:iCs/>
                <w:noProof/>
                <w:webHidden/>
                <w:sz w:val="24"/>
                <w:szCs w:val="24"/>
                <w:lang w:eastAsia="zh-CN"/>
              </w:rPr>
              <w:fldChar w:fldCharType="separate"/>
            </w:r>
            <w:r w:rsidR="00A0786C">
              <w:rPr>
                <w:rFonts w:ascii="Calibri" w:eastAsia="Times New Roman" w:hAnsi="Calibri" w:cs="Calibri"/>
                <w:b/>
                <w:bCs/>
                <w:i/>
                <w:iCs/>
                <w:noProof/>
                <w:webHidden/>
                <w:sz w:val="24"/>
                <w:szCs w:val="24"/>
                <w:lang w:eastAsia="zh-CN"/>
              </w:rPr>
              <w:t>2</w:t>
            </w:r>
            <w:r w:rsidR="00A0786C" w:rsidRPr="00A0786C">
              <w:rPr>
                <w:rFonts w:ascii="Calibri" w:eastAsia="Times New Roman" w:hAnsi="Calibri" w:cs="Calibri"/>
                <w:b/>
                <w:bCs/>
                <w:i/>
                <w:iCs/>
                <w:noProof/>
                <w:webHidden/>
                <w:sz w:val="24"/>
                <w:szCs w:val="24"/>
                <w:lang w:eastAsia="zh-CN"/>
              </w:rPr>
              <w:fldChar w:fldCharType="end"/>
            </w:r>
          </w:hyperlink>
        </w:p>
        <w:p w14:paraId="6D3211FF" w14:textId="39B5F2C8" w:rsidR="00A0786C" w:rsidRPr="00A0786C" w:rsidRDefault="00A0786C" w:rsidP="00A0786C">
          <w:pPr>
            <w:tabs>
              <w:tab w:val="right" w:leader="dot" w:pos="9016"/>
            </w:tabs>
            <w:spacing w:before="120" w:after="0"/>
            <w:rPr>
              <w:rFonts w:ascii="Calibri" w:eastAsia="Times New Roman" w:hAnsi="Calibri" w:cs="Calibri"/>
              <w:b/>
              <w:bCs/>
              <w:i/>
              <w:iCs/>
              <w:noProof/>
              <w:sz w:val="24"/>
              <w:szCs w:val="24"/>
              <w:lang w:eastAsia="zh-CN"/>
            </w:rPr>
          </w:pPr>
          <w:hyperlink w:anchor="_Toc142044842" w:history="1">
            <w:r w:rsidRPr="00A0786C">
              <w:rPr>
                <w:rFonts w:ascii="Calibri" w:eastAsia="Times New Roman" w:hAnsi="Calibri" w:cs="Calibri"/>
                <w:b/>
                <w:bCs/>
                <w:i/>
                <w:iCs/>
                <w:noProof/>
                <w:sz w:val="24"/>
                <w:szCs w:val="24"/>
                <w:lang w:eastAsia="zh-CN"/>
              </w:rPr>
              <w:t>Project Management</w:t>
            </w:r>
            <w:r w:rsidRPr="00A0786C">
              <w:rPr>
                <w:rFonts w:ascii="Calibri" w:eastAsia="Times New Roman" w:hAnsi="Calibri" w:cs="Calibri"/>
                <w:b/>
                <w:bCs/>
                <w:i/>
                <w:iCs/>
                <w:noProof/>
                <w:webHidden/>
                <w:sz w:val="24"/>
                <w:szCs w:val="24"/>
                <w:lang w:eastAsia="zh-CN"/>
              </w:rPr>
              <w:tab/>
            </w:r>
            <w:r w:rsidRPr="00A0786C">
              <w:rPr>
                <w:rFonts w:ascii="Calibri" w:eastAsia="Times New Roman" w:hAnsi="Calibri" w:cs="Calibri"/>
                <w:b/>
                <w:bCs/>
                <w:i/>
                <w:iCs/>
                <w:noProof/>
                <w:webHidden/>
                <w:sz w:val="24"/>
                <w:szCs w:val="24"/>
                <w:lang w:eastAsia="zh-CN"/>
              </w:rPr>
              <w:fldChar w:fldCharType="begin"/>
            </w:r>
            <w:r w:rsidRPr="00A0786C">
              <w:rPr>
                <w:rFonts w:ascii="Calibri" w:eastAsia="Times New Roman" w:hAnsi="Calibri" w:cs="Calibri"/>
                <w:b/>
                <w:bCs/>
                <w:i/>
                <w:iCs/>
                <w:noProof/>
                <w:webHidden/>
                <w:sz w:val="24"/>
                <w:szCs w:val="24"/>
                <w:lang w:eastAsia="zh-CN"/>
              </w:rPr>
              <w:instrText xml:space="preserve"> PAGEREF _Toc142044842 \h </w:instrText>
            </w:r>
            <w:r w:rsidRPr="00A0786C">
              <w:rPr>
                <w:rFonts w:ascii="Calibri" w:eastAsia="Times New Roman" w:hAnsi="Calibri" w:cs="Calibri"/>
                <w:b/>
                <w:bCs/>
                <w:i/>
                <w:iCs/>
                <w:noProof/>
                <w:webHidden/>
                <w:sz w:val="24"/>
                <w:szCs w:val="24"/>
                <w:lang w:eastAsia="zh-CN"/>
              </w:rPr>
            </w:r>
            <w:r w:rsidRPr="00A0786C">
              <w:rPr>
                <w:rFonts w:ascii="Calibri" w:eastAsia="Times New Roman" w:hAnsi="Calibri" w:cs="Calibri"/>
                <w:b/>
                <w:bCs/>
                <w:i/>
                <w:iCs/>
                <w:noProof/>
                <w:webHidden/>
                <w:sz w:val="24"/>
                <w:szCs w:val="24"/>
                <w:lang w:eastAsia="zh-CN"/>
              </w:rPr>
              <w:fldChar w:fldCharType="separate"/>
            </w:r>
            <w:r>
              <w:rPr>
                <w:rFonts w:ascii="Calibri" w:eastAsia="Times New Roman" w:hAnsi="Calibri" w:cs="Calibri"/>
                <w:b/>
                <w:bCs/>
                <w:i/>
                <w:iCs/>
                <w:noProof/>
                <w:webHidden/>
                <w:sz w:val="24"/>
                <w:szCs w:val="24"/>
                <w:lang w:eastAsia="zh-CN"/>
              </w:rPr>
              <w:t>2</w:t>
            </w:r>
            <w:r w:rsidRPr="00A0786C">
              <w:rPr>
                <w:rFonts w:ascii="Calibri" w:eastAsia="Times New Roman" w:hAnsi="Calibri" w:cs="Calibri"/>
                <w:b/>
                <w:bCs/>
                <w:i/>
                <w:iCs/>
                <w:noProof/>
                <w:webHidden/>
                <w:sz w:val="24"/>
                <w:szCs w:val="24"/>
                <w:lang w:eastAsia="zh-CN"/>
              </w:rPr>
              <w:fldChar w:fldCharType="end"/>
            </w:r>
          </w:hyperlink>
        </w:p>
        <w:p w14:paraId="34E94D36" w14:textId="05DDCBA2" w:rsidR="00A0786C" w:rsidRPr="00A0786C" w:rsidRDefault="00A0786C" w:rsidP="00A0786C">
          <w:pPr>
            <w:tabs>
              <w:tab w:val="right" w:leader="dot" w:pos="9016"/>
            </w:tabs>
            <w:spacing w:before="120" w:after="0"/>
            <w:rPr>
              <w:rFonts w:ascii="Calibri" w:eastAsia="Times New Roman" w:hAnsi="Calibri" w:cs="Calibri"/>
              <w:b/>
              <w:bCs/>
              <w:i/>
              <w:iCs/>
              <w:noProof/>
              <w:sz w:val="24"/>
              <w:szCs w:val="24"/>
              <w:lang w:eastAsia="zh-CN"/>
            </w:rPr>
          </w:pPr>
          <w:hyperlink w:anchor="_Toc142044843" w:history="1">
            <w:r w:rsidRPr="00A0786C">
              <w:rPr>
                <w:rFonts w:ascii="Calibri" w:eastAsia="Times New Roman" w:hAnsi="Calibri" w:cs="Calibri"/>
                <w:b/>
                <w:bCs/>
                <w:i/>
                <w:iCs/>
                <w:noProof/>
                <w:sz w:val="24"/>
                <w:szCs w:val="24"/>
                <w:lang w:eastAsia="zh-CN"/>
              </w:rPr>
              <w:t>Project Management Body of Knowledge (PMBOK)</w:t>
            </w:r>
            <w:r w:rsidRPr="00A0786C">
              <w:rPr>
                <w:rFonts w:ascii="Calibri" w:eastAsia="Times New Roman" w:hAnsi="Calibri" w:cs="Calibri"/>
                <w:b/>
                <w:bCs/>
                <w:i/>
                <w:iCs/>
                <w:noProof/>
                <w:webHidden/>
                <w:sz w:val="24"/>
                <w:szCs w:val="24"/>
                <w:lang w:eastAsia="zh-CN"/>
              </w:rPr>
              <w:tab/>
            </w:r>
            <w:r w:rsidRPr="00A0786C">
              <w:rPr>
                <w:rFonts w:ascii="Calibri" w:eastAsia="Times New Roman" w:hAnsi="Calibri" w:cs="Calibri"/>
                <w:b/>
                <w:bCs/>
                <w:i/>
                <w:iCs/>
                <w:noProof/>
                <w:webHidden/>
                <w:sz w:val="24"/>
                <w:szCs w:val="24"/>
                <w:lang w:eastAsia="zh-CN"/>
              </w:rPr>
              <w:fldChar w:fldCharType="begin"/>
            </w:r>
            <w:r w:rsidRPr="00A0786C">
              <w:rPr>
                <w:rFonts w:ascii="Calibri" w:eastAsia="Times New Roman" w:hAnsi="Calibri" w:cs="Calibri"/>
                <w:b/>
                <w:bCs/>
                <w:i/>
                <w:iCs/>
                <w:noProof/>
                <w:webHidden/>
                <w:sz w:val="24"/>
                <w:szCs w:val="24"/>
                <w:lang w:eastAsia="zh-CN"/>
              </w:rPr>
              <w:instrText xml:space="preserve"> PAGEREF _Toc142044843 \h </w:instrText>
            </w:r>
            <w:r w:rsidRPr="00A0786C">
              <w:rPr>
                <w:rFonts w:ascii="Calibri" w:eastAsia="Times New Roman" w:hAnsi="Calibri" w:cs="Calibri"/>
                <w:b/>
                <w:bCs/>
                <w:i/>
                <w:iCs/>
                <w:noProof/>
                <w:webHidden/>
                <w:sz w:val="24"/>
                <w:szCs w:val="24"/>
                <w:lang w:eastAsia="zh-CN"/>
              </w:rPr>
            </w:r>
            <w:r w:rsidRPr="00A0786C">
              <w:rPr>
                <w:rFonts w:ascii="Calibri" w:eastAsia="Times New Roman" w:hAnsi="Calibri" w:cs="Calibri"/>
                <w:b/>
                <w:bCs/>
                <w:i/>
                <w:iCs/>
                <w:noProof/>
                <w:webHidden/>
                <w:sz w:val="24"/>
                <w:szCs w:val="24"/>
                <w:lang w:eastAsia="zh-CN"/>
              </w:rPr>
              <w:fldChar w:fldCharType="separate"/>
            </w:r>
            <w:r>
              <w:rPr>
                <w:rFonts w:ascii="Calibri" w:eastAsia="Times New Roman" w:hAnsi="Calibri" w:cs="Calibri"/>
                <w:b/>
                <w:bCs/>
                <w:i/>
                <w:iCs/>
                <w:noProof/>
                <w:webHidden/>
                <w:sz w:val="24"/>
                <w:szCs w:val="24"/>
                <w:lang w:eastAsia="zh-CN"/>
              </w:rPr>
              <w:t>3</w:t>
            </w:r>
            <w:r w:rsidRPr="00A0786C">
              <w:rPr>
                <w:rFonts w:ascii="Calibri" w:eastAsia="Times New Roman" w:hAnsi="Calibri" w:cs="Calibri"/>
                <w:b/>
                <w:bCs/>
                <w:i/>
                <w:iCs/>
                <w:noProof/>
                <w:webHidden/>
                <w:sz w:val="24"/>
                <w:szCs w:val="24"/>
                <w:lang w:eastAsia="zh-CN"/>
              </w:rPr>
              <w:fldChar w:fldCharType="end"/>
            </w:r>
          </w:hyperlink>
        </w:p>
        <w:p w14:paraId="7543E7E8" w14:textId="42A208F5" w:rsidR="00A0786C" w:rsidRPr="00A0786C" w:rsidRDefault="00A0786C" w:rsidP="00A0786C">
          <w:pPr>
            <w:tabs>
              <w:tab w:val="right" w:leader="dot" w:pos="9016"/>
            </w:tabs>
            <w:spacing w:before="120" w:after="0"/>
            <w:rPr>
              <w:rFonts w:ascii="Calibri" w:eastAsia="Times New Roman" w:hAnsi="Calibri" w:cs="Calibri"/>
              <w:b/>
              <w:bCs/>
              <w:i/>
              <w:iCs/>
              <w:noProof/>
              <w:sz w:val="24"/>
              <w:szCs w:val="24"/>
              <w:lang w:eastAsia="zh-CN"/>
            </w:rPr>
          </w:pPr>
          <w:hyperlink w:anchor="_Toc142044844" w:history="1">
            <w:r w:rsidRPr="00A0786C">
              <w:rPr>
                <w:rFonts w:ascii="Calibri" w:eastAsia="Times New Roman" w:hAnsi="Calibri" w:cs="Calibri"/>
                <w:b/>
                <w:bCs/>
                <w:i/>
                <w:iCs/>
                <w:noProof/>
                <w:sz w:val="24"/>
                <w:szCs w:val="24"/>
                <w:lang w:eastAsia="zh-CN"/>
              </w:rPr>
              <w:t>The Core Elements of PMBOK</w:t>
            </w:r>
            <w:r w:rsidRPr="00A0786C">
              <w:rPr>
                <w:rFonts w:ascii="Calibri" w:eastAsia="Times New Roman" w:hAnsi="Calibri" w:cs="Calibri"/>
                <w:b/>
                <w:bCs/>
                <w:i/>
                <w:iCs/>
                <w:noProof/>
                <w:webHidden/>
                <w:sz w:val="24"/>
                <w:szCs w:val="24"/>
                <w:lang w:eastAsia="zh-CN"/>
              </w:rPr>
              <w:tab/>
            </w:r>
            <w:r w:rsidRPr="00A0786C">
              <w:rPr>
                <w:rFonts w:ascii="Calibri" w:eastAsia="Times New Roman" w:hAnsi="Calibri" w:cs="Calibri"/>
                <w:b/>
                <w:bCs/>
                <w:i/>
                <w:iCs/>
                <w:noProof/>
                <w:webHidden/>
                <w:sz w:val="24"/>
                <w:szCs w:val="24"/>
                <w:lang w:eastAsia="zh-CN"/>
              </w:rPr>
              <w:fldChar w:fldCharType="begin"/>
            </w:r>
            <w:r w:rsidRPr="00A0786C">
              <w:rPr>
                <w:rFonts w:ascii="Calibri" w:eastAsia="Times New Roman" w:hAnsi="Calibri" w:cs="Calibri"/>
                <w:b/>
                <w:bCs/>
                <w:i/>
                <w:iCs/>
                <w:noProof/>
                <w:webHidden/>
                <w:sz w:val="24"/>
                <w:szCs w:val="24"/>
                <w:lang w:eastAsia="zh-CN"/>
              </w:rPr>
              <w:instrText xml:space="preserve"> PAGEREF _Toc142044844 \h </w:instrText>
            </w:r>
            <w:r w:rsidRPr="00A0786C">
              <w:rPr>
                <w:rFonts w:ascii="Calibri" w:eastAsia="Times New Roman" w:hAnsi="Calibri" w:cs="Calibri"/>
                <w:b/>
                <w:bCs/>
                <w:i/>
                <w:iCs/>
                <w:noProof/>
                <w:webHidden/>
                <w:sz w:val="24"/>
                <w:szCs w:val="24"/>
                <w:lang w:eastAsia="zh-CN"/>
              </w:rPr>
            </w:r>
            <w:r w:rsidRPr="00A0786C">
              <w:rPr>
                <w:rFonts w:ascii="Calibri" w:eastAsia="Times New Roman" w:hAnsi="Calibri" w:cs="Calibri"/>
                <w:b/>
                <w:bCs/>
                <w:i/>
                <w:iCs/>
                <w:noProof/>
                <w:webHidden/>
                <w:sz w:val="24"/>
                <w:szCs w:val="24"/>
                <w:lang w:eastAsia="zh-CN"/>
              </w:rPr>
              <w:fldChar w:fldCharType="separate"/>
            </w:r>
            <w:r>
              <w:rPr>
                <w:rFonts w:ascii="Calibri" w:eastAsia="Times New Roman" w:hAnsi="Calibri" w:cs="Calibri"/>
                <w:b/>
                <w:bCs/>
                <w:i/>
                <w:iCs/>
                <w:noProof/>
                <w:webHidden/>
                <w:sz w:val="24"/>
                <w:szCs w:val="24"/>
                <w:lang w:eastAsia="zh-CN"/>
              </w:rPr>
              <w:t>3</w:t>
            </w:r>
            <w:r w:rsidRPr="00A0786C">
              <w:rPr>
                <w:rFonts w:ascii="Calibri" w:eastAsia="Times New Roman" w:hAnsi="Calibri" w:cs="Calibri"/>
                <w:b/>
                <w:bCs/>
                <w:i/>
                <w:iCs/>
                <w:noProof/>
                <w:webHidden/>
                <w:sz w:val="24"/>
                <w:szCs w:val="24"/>
                <w:lang w:eastAsia="zh-CN"/>
              </w:rPr>
              <w:fldChar w:fldCharType="end"/>
            </w:r>
          </w:hyperlink>
        </w:p>
        <w:p w14:paraId="4924A093" w14:textId="3F52F7CA" w:rsidR="00A0786C" w:rsidRPr="00A0786C" w:rsidRDefault="00A0786C" w:rsidP="00A0786C">
          <w:pPr>
            <w:tabs>
              <w:tab w:val="right" w:leader="dot" w:pos="9016"/>
            </w:tabs>
            <w:spacing w:before="120" w:after="0"/>
            <w:rPr>
              <w:rFonts w:ascii="Calibri" w:eastAsia="Times New Roman" w:hAnsi="Calibri" w:cs="Calibri"/>
              <w:b/>
              <w:bCs/>
              <w:i/>
              <w:iCs/>
              <w:noProof/>
              <w:sz w:val="24"/>
              <w:szCs w:val="24"/>
              <w:lang w:eastAsia="zh-CN"/>
            </w:rPr>
          </w:pPr>
          <w:hyperlink w:anchor="_Toc142044845" w:history="1">
            <w:r w:rsidRPr="00A0786C">
              <w:rPr>
                <w:rFonts w:ascii="Calibri" w:eastAsia="Times New Roman" w:hAnsi="Calibri" w:cs="Calibri"/>
                <w:b/>
                <w:bCs/>
                <w:i/>
                <w:iCs/>
                <w:noProof/>
                <w:sz w:val="24"/>
                <w:szCs w:val="24"/>
                <w:lang w:eastAsia="zh-CN"/>
              </w:rPr>
              <w:t>Conclusion</w:t>
            </w:r>
            <w:r w:rsidRPr="00A0786C">
              <w:rPr>
                <w:rFonts w:ascii="Calibri" w:eastAsia="Times New Roman" w:hAnsi="Calibri" w:cs="Calibri"/>
                <w:b/>
                <w:bCs/>
                <w:i/>
                <w:iCs/>
                <w:noProof/>
                <w:webHidden/>
                <w:sz w:val="24"/>
                <w:szCs w:val="24"/>
                <w:lang w:eastAsia="zh-CN"/>
              </w:rPr>
              <w:tab/>
            </w:r>
            <w:r w:rsidRPr="00A0786C">
              <w:rPr>
                <w:rFonts w:ascii="Calibri" w:eastAsia="Times New Roman" w:hAnsi="Calibri" w:cs="Calibri"/>
                <w:b/>
                <w:bCs/>
                <w:i/>
                <w:iCs/>
                <w:noProof/>
                <w:webHidden/>
                <w:sz w:val="24"/>
                <w:szCs w:val="24"/>
                <w:lang w:eastAsia="zh-CN"/>
              </w:rPr>
              <w:fldChar w:fldCharType="begin"/>
            </w:r>
            <w:r w:rsidRPr="00A0786C">
              <w:rPr>
                <w:rFonts w:ascii="Calibri" w:eastAsia="Times New Roman" w:hAnsi="Calibri" w:cs="Calibri"/>
                <w:b/>
                <w:bCs/>
                <w:i/>
                <w:iCs/>
                <w:noProof/>
                <w:webHidden/>
                <w:sz w:val="24"/>
                <w:szCs w:val="24"/>
                <w:lang w:eastAsia="zh-CN"/>
              </w:rPr>
              <w:instrText xml:space="preserve"> PAGEREF _Toc142044845 \h </w:instrText>
            </w:r>
            <w:r w:rsidRPr="00A0786C">
              <w:rPr>
                <w:rFonts w:ascii="Calibri" w:eastAsia="Times New Roman" w:hAnsi="Calibri" w:cs="Calibri"/>
                <w:b/>
                <w:bCs/>
                <w:i/>
                <w:iCs/>
                <w:noProof/>
                <w:webHidden/>
                <w:sz w:val="24"/>
                <w:szCs w:val="24"/>
                <w:lang w:eastAsia="zh-CN"/>
              </w:rPr>
            </w:r>
            <w:r w:rsidRPr="00A0786C">
              <w:rPr>
                <w:rFonts w:ascii="Calibri" w:eastAsia="Times New Roman" w:hAnsi="Calibri" w:cs="Calibri"/>
                <w:b/>
                <w:bCs/>
                <w:i/>
                <w:iCs/>
                <w:noProof/>
                <w:webHidden/>
                <w:sz w:val="24"/>
                <w:szCs w:val="24"/>
                <w:lang w:eastAsia="zh-CN"/>
              </w:rPr>
              <w:fldChar w:fldCharType="separate"/>
            </w:r>
            <w:r>
              <w:rPr>
                <w:rFonts w:ascii="Calibri" w:eastAsia="Times New Roman" w:hAnsi="Calibri" w:cs="Calibri"/>
                <w:b/>
                <w:bCs/>
                <w:i/>
                <w:iCs/>
                <w:noProof/>
                <w:webHidden/>
                <w:sz w:val="24"/>
                <w:szCs w:val="24"/>
                <w:lang w:eastAsia="zh-CN"/>
              </w:rPr>
              <w:t>8</w:t>
            </w:r>
            <w:r w:rsidRPr="00A0786C">
              <w:rPr>
                <w:rFonts w:ascii="Calibri" w:eastAsia="Times New Roman" w:hAnsi="Calibri" w:cs="Calibri"/>
                <w:b/>
                <w:bCs/>
                <w:i/>
                <w:iCs/>
                <w:noProof/>
                <w:webHidden/>
                <w:sz w:val="24"/>
                <w:szCs w:val="24"/>
                <w:lang w:eastAsia="zh-CN"/>
              </w:rPr>
              <w:fldChar w:fldCharType="end"/>
            </w:r>
          </w:hyperlink>
        </w:p>
        <w:p w14:paraId="1D30F375" w14:textId="21C46F49" w:rsidR="00A0786C" w:rsidRPr="00A0786C" w:rsidRDefault="00A0786C" w:rsidP="00A0786C">
          <w:pPr>
            <w:tabs>
              <w:tab w:val="right" w:leader="dot" w:pos="9016"/>
            </w:tabs>
            <w:spacing w:before="120" w:after="0"/>
            <w:rPr>
              <w:rFonts w:ascii="Calibri" w:eastAsia="Times New Roman" w:hAnsi="Calibri" w:cs="Calibri"/>
              <w:b/>
              <w:bCs/>
              <w:i/>
              <w:iCs/>
              <w:noProof/>
              <w:sz w:val="24"/>
              <w:szCs w:val="24"/>
              <w:lang w:eastAsia="zh-CN"/>
            </w:rPr>
          </w:pPr>
          <w:hyperlink w:anchor="_Toc142044846" w:history="1">
            <w:r w:rsidRPr="00A0786C">
              <w:rPr>
                <w:rFonts w:ascii="Calibri" w:eastAsia="Times New Roman" w:hAnsi="Calibri" w:cs="Calibri"/>
                <w:b/>
                <w:bCs/>
                <w:i/>
                <w:iCs/>
                <w:noProof/>
                <w:sz w:val="24"/>
                <w:szCs w:val="24"/>
                <w:lang w:eastAsia="zh-CN"/>
              </w:rPr>
              <w:t>Recommendation</w:t>
            </w:r>
            <w:r w:rsidRPr="00A0786C">
              <w:rPr>
                <w:rFonts w:ascii="Calibri" w:eastAsia="Times New Roman" w:hAnsi="Calibri" w:cs="Calibri"/>
                <w:b/>
                <w:bCs/>
                <w:i/>
                <w:iCs/>
                <w:noProof/>
                <w:webHidden/>
                <w:sz w:val="24"/>
                <w:szCs w:val="24"/>
                <w:lang w:eastAsia="zh-CN"/>
              </w:rPr>
              <w:tab/>
            </w:r>
            <w:r w:rsidRPr="00A0786C">
              <w:rPr>
                <w:rFonts w:ascii="Calibri" w:eastAsia="Times New Roman" w:hAnsi="Calibri" w:cs="Calibri"/>
                <w:b/>
                <w:bCs/>
                <w:i/>
                <w:iCs/>
                <w:noProof/>
                <w:webHidden/>
                <w:sz w:val="24"/>
                <w:szCs w:val="24"/>
                <w:lang w:eastAsia="zh-CN"/>
              </w:rPr>
              <w:fldChar w:fldCharType="begin"/>
            </w:r>
            <w:r w:rsidRPr="00A0786C">
              <w:rPr>
                <w:rFonts w:ascii="Calibri" w:eastAsia="Times New Roman" w:hAnsi="Calibri" w:cs="Calibri"/>
                <w:b/>
                <w:bCs/>
                <w:i/>
                <w:iCs/>
                <w:noProof/>
                <w:webHidden/>
                <w:sz w:val="24"/>
                <w:szCs w:val="24"/>
                <w:lang w:eastAsia="zh-CN"/>
              </w:rPr>
              <w:instrText xml:space="preserve"> PAGEREF _Toc142044846 \h </w:instrText>
            </w:r>
            <w:r w:rsidRPr="00A0786C">
              <w:rPr>
                <w:rFonts w:ascii="Calibri" w:eastAsia="Times New Roman" w:hAnsi="Calibri" w:cs="Calibri"/>
                <w:b/>
                <w:bCs/>
                <w:i/>
                <w:iCs/>
                <w:noProof/>
                <w:webHidden/>
                <w:sz w:val="24"/>
                <w:szCs w:val="24"/>
                <w:lang w:eastAsia="zh-CN"/>
              </w:rPr>
            </w:r>
            <w:r w:rsidRPr="00A0786C">
              <w:rPr>
                <w:rFonts w:ascii="Calibri" w:eastAsia="Times New Roman" w:hAnsi="Calibri" w:cs="Calibri"/>
                <w:b/>
                <w:bCs/>
                <w:i/>
                <w:iCs/>
                <w:noProof/>
                <w:webHidden/>
                <w:sz w:val="24"/>
                <w:szCs w:val="24"/>
                <w:lang w:eastAsia="zh-CN"/>
              </w:rPr>
              <w:fldChar w:fldCharType="separate"/>
            </w:r>
            <w:r>
              <w:rPr>
                <w:rFonts w:ascii="Calibri" w:eastAsia="Times New Roman" w:hAnsi="Calibri" w:cs="Calibri"/>
                <w:b/>
                <w:bCs/>
                <w:i/>
                <w:iCs/>
                <w:noProof/>
                <w:webHidden/>
                <w:sz w:val="24"/>
                <w:szCs w:val="24"/>
                <w:lang w:eastAsia="zh-CN"/>
              </w:rPr>
              <w:t>8</w:t>
            </w:r>
            <w:r w:rsidRPr="00A0786C">
              <w:rPr>
                <w:rFonts w:ascii="Calibri" w:eastAsia="Times New Roman" w:hAnsi="Calibri" w:cs="Calibri"/>
                <w:b/>
                <w:bCs/>
                <w:i/>
                <w:iCs/>
                <w:noProof/>
                <w:webHidden/>
                <w:sz w:val="24"/>
                <w:szCs w:val="24"/>
                <w:lang w:eastAsia="zh-CN"/>
              </w:rPr>
              <w:fldChar w:fldCharType="end"/>
            </w:r>
          </w:hyperlink>
        </w:p>
        <w:p w14:paraId="79F890FD" w14:textId="536DB52A" w:rsidR="00A0786C" w:rsidRPr="00A0786C" w:rsidRDefault="00A0786C" w:rsidP="00A0786C">
          <w:pPr>
            <w:tabs>
              <w:tab w:val="right" w:leader="dot" w:pos="9016"/>
            </w:tabs>
            <w:spacing w:before="120" w:after="0"/>
            <w:rPr>
              <w:rFonts w:ascii="Calibri" w:eastAsia="Times New Roman" w:hAnsi="Calibri" w:cs="Calibri"/>
              <w:b/>
              <w:bCs/>
              <w:i/>
              <w:iCs/>
              <w:noProof/>
              <w:sz w:val="24"/>
              <w:szCs w:val="24"/>
              <w:lang w:eastAsia="zh-CN"/>
            </w:rPr>
          </w:pPr>
          <w:hyperlink w:anchor="_Toc142044847" w:history="1">
            <w:r w:rsidRPr="00A0786C">
              <w:rPr>
                <w:rFonts w:ascii="Calibri" w:eastAsia="Times New Roman" w:hAnsi="Calibri" w:cs="Calibri"/>
                <w:b/>
                <w:bCs/>
                <w:i/>
                <w:iCs/>
                <w:noProof/>
                <w:sz w:val="24"/>
                <w:szCs w:val="24"/>
                <w:lang w:eastAsia="zh-CN"/>
              </w:rPr>
              <w:t>References</w:t>
            </w:r>
            <w:r w:rsidRPr="00A0786C">
              <w:rPr>
                <w:rFonts w:ascii="Calibri" w:eastAsia="Times New Roman" w:hAnsi="Calibri" w:cs="Calibri"/>
                <w:b/>
                <w:bCs/>
                <w:i/>
                <w:iCs/>
                <w:noProof/>
                <w:webHidden/>
                <w:sz w:val="24"/>
                <w:szCs w:val="24"/>
                <w:lang w:eastAsia="zh-CN"/>
              </w:rPr>
              <w:tab/>
            </w:r>
            <w:r w:rsidRPr="00A0786C">
              <w:rPr>
                <w:rFonts w:ascii="Calibri" w:eastAsia="Times New Roman" w:hAnsi="Calibri" w:cs="Calibri"/>
                <w:b/>
                <w:bCs/>
                <w:i/>
                <w:iCs/>
                <w:noProof/>
                <w:webHidden/>
                <w:sz w:val="24"/>
                <w:szCs w:val="24"/>
                <w:lang w:eastAsia="zh-CN"/>
              </w:rPr>
              <w:fldChar w:fldCharType="begin"/>
            </w:r>
            <w:r w:rsidRPr="00A0786C">
              <w:rPr>
                <w:rFonts w:ascii="Calibri" w:eastAsia="Times New Roman" w:hAnsi="Calibri" w:cs="Calibri"/>
                <w:b/>
                <w:bCs/>
                <w:i/>
                <w:iCs/>
                <w:noProof/>
                <w:webHidden/>
                <w:sz w:val="24"/>
                <w:szCs w:val="24"/>
                <w:lang w:eastAsia="zh-CN"/>
              </w:rPr>
              <w:instrText xml:space="preserve"> PAGEREF _Toc142044847 \h </w:instrText>
            </w:r>
            <w:r w:rsidRPr="00A0786C">
              <w:rPr>
                <w:rFonts w:ascii="Calibri" w:eastAsia="Times New Roman" w:hAnsi="Calibri" w:cs="Calibri"/>
                <w:b/>
                <w:bCs/>
                <w:i/>
                <w:iCs/>
                <w:noProof/>
                <w:webHidden/>
                <w:sz w:val="24"/>
                <w:szCs w:val="24"/>
                <w:lang w:eastAsia="zh-CN"/>
              </w:rPr>
            </w:r>
            <w:r w:rsidRPr="00A0786C">
              <w:rPr>
                <w:rFonts w:ascii="Calibri" w:eastAsia="Times New Roman" w:hAnsi="Calibri" w:cs="Calibri"/>
                <w:b/>
                <w:bCs/>
                <w:i/>
                <w:iCs/>
                <w:noProof/>
                <w:webHidden/>
                <w:sz w:val="24"/>
                <w:szCs w:val="24"/>
                <w:lang w:eastAsia="zh-CN"/>
              </w:rPr>
              <w:fldChar w:fldCharType="separate"/>
            </w:r>
            <w:r>
              <w:rPr>
                <w:rFonts w:ascii="Calibri" w:eastAsia="Times New Roman" w:hAnsi="Calibri" w:cs="Calibri"/>
                <w:b/>
                <w:bCs/>
                <w:i/>
                <w:iCs/>
                <w:noProof/>
                <w:webHidden/>
                <w:sz w:val="24"/>
                <w:szCs w:val="24"/>
                <w:lang w:eastAsia="zh-CN"/>
              </w:rPr>
              <w:t>9</w:t>
            </w:r>
            <w:r w:rsidRPr="00A0786C">
              <w:rPr>
                <w:rFonts w:ascii="Calibri" w:eastAsia="Times New Roman" w:hAnsi="Calibri" w:cs="Calibri"/>
                <w:b/>
                <w:bCs/>
                <w:i/>
                <w:iCs/>
                <w:noProof/>
                <w:webHidden/>
                <w:sz w:val="24"/>
                <w:szCs w:val="24"/>
                <w:lang w:eastAsia="zh-CN"/>
              </w:rPr>
              <w:fldChar w:fldCharType="end"/>
            </w:r>
          </w:hyperlink>
        </w:p>
        <w:p w14:paraId="6F67F008" w14:textId="4FDF30AC" w:rsidR="00904D01" w:rsidRPr="00A0786C" w:rsidRDefault="00904D01" w:rsidP="00A0786C">
          <w:pPr>
            <w:tabs>
              <w:tab w:val="right" w:leader="dot" w:pos="9016"/>
            </w:tabs>
            <w:spacing w:before="120" w:after="0"/>
            <w:rPr>
              <w:rFonts w:ascii="Calibri" w:eastAsia="Times New Roman" w:hAnsi="Calibri" w:cs="Calibri"/>
              <w:b/>
              <w:bCs/>
              <w:i/>
              <w:iCs/>
              <w:noProof/>
              <w:sz w:val="24"/>
              <w:szCs w:val="24"/>
              <w:lang w:eastAsia="zh-CN"/>
            </w:rPr>
          </w:pPr>
          <w:r w:rsidRPr="00A0786C">
            <w:rPr>
              <w:rFonts w:ascii="Calibri" w:eastAsia="Times New Roman" w:hAnsi="Calibri" w:cs="Calibri"/>
              <w:b/>
              <w:bCs/>
              <w:i/>
              <w:iCs/>
              <w:noProof/>
              <w:sz w:val="24"/>
              <w:szCs w:val="24"/>
              <w:lang w:eastAsia="zh-CN"/>
            </w:rPr>
            <w:fldChar w:fldCharType="end"/>
          </w:r>
        </w:p>
      </w:sdtContent>
    </w:sdt>
    <w:p w14:paraId="7DDF5369" w14:textId="1820F539" w:rsidR="00A0786C" w:rsidRPr="00904D01" w:rsidRDefault="00A0786C" w:rsidP="00A0786C">
      <w:pPr>
        <w:rPr>
          <w:rFonts w:ascii="Calibri" w:eastAsia="Times New Roman" w:hAnsi="Calibri" w:cs="Calibri"/>
          <w:b/>
          <w:bCs/>
          <w:i/>
          <w:iCs/>
          <w:noProof/>
          <w:sz w:val="24"/>
          <w:szCs w:val="24"/>
          <w:u w:val="single"/>
          <w:lang w:eastAsia="zh-CN"/>
        </w:rPr>
      </w:pPr>
    </w:p>
    <w:p w14:paraId="4D2A16DA" w14:textId="77777777" w:rsidR="00904D01" w:rsidRPr="00904D01" w:rsidRDefault="00904D01" w:rsidP="00904D01">
      <w:pPr>
        <w:spacing w:line="600" w:lineRule="auto"/>
        <w:rPr>
          <w:rFonts w:ascii="Arial" w:eastAsia="Times New Roman" w:hAnsi="Arial" w:cs="Arial"/>
          <w:b/>
          <w:bCs/>
          <w:i/>
          <w:iCs/>
          <w:lang w:eastAsia="zh-CN"/>
        </w:rPr>
      </w:pPr>
    </w:p>
    <w:p w14:paraId="62BB9158" w14:textId="77777777" w:rsidR="00904D01" w:rsidRPr="00904D01" w:rsidRDefault="00904D01" w:rsidP="00904D01">
      <w:pPr>
        <w:spacing w:line="600" w:lineRule="auto"/>
        <w:rPr>
          <w:rFonts w:ascii="Arial" w:eastAsia="Times New Roman" w:hAnsi="Arial" w:cs="Arial"/>
          <w:b/>
          <w:bCs/>
          <w:i/>
          <w:iCs/>
          <w:lang w:eastAsia="zh-CN"/>
        </w:rPr>
      </w:pPr>
    </w:p>
    <w:p w14:paraId="50C3D4B4" w14:textId="77777777" w:rsidR="00904D01" w:rsidRPr="00904D01" w:rsidRDefault="00904D01" w:rsidP="00904D01">
      <w:pPr>
        <w:spacing w:line="600" w:lineRule="auto"/>
        <w:rPr>
          <w:rFonts w:ascii="Arial" w:eastAsia="Times New Roman" w:hAnsi="Arial" w:cs="Arial"/>
          <w:b/>
          <w:bCs/>
          <w:i/>
          <w:iCs/>
          <w:lang w:eastAsia="zh-CN"/>
        </w:rPr>
      </w:pPr>
    </w:p>
    <w:p w14:paraId="03C3E146" w14:textId="77777777" w:rsidR="00904D01" w:rsidRPr="00904D01" w:rsidRDefault="00904D01" w:rsidP="00904D01">
      <w:pPr>
        <w:spacing w:line="600" w:lineRule="auto"/>
        <w:rPr>
          <w:rFonts w:ascii="Arial" w:eastAsia="Times New Roman" w:hAnsi="Arial" w:cs="Arial"/>
          <w:b/>
          <w:bCs/>
          <w:i/>
          <w:iCs/>
          <w:lang w:eastAsia="zh-CN"/>
        </w:rPr>
      </w:pPr>
    </w:p>
    <w:p w14:paraId="0CA5F2C7" w14:textId="77777777" w:rsidR="00904D01" w:rsidRPr="00904D01" w:rsidRDefault="00904D01" w:rsidP="00904D01">
      <w:pPr>
        <w:spacing w:line="600" w:lineRule="auto"/>
        <w:rPr>
          <w:rFonts w:ascii="Arial" w:eastAsia="Times New Roman" w:hAnsi="Arial" w:cs="Arial"/>
          <w:b/>
          <w:bCs/>
          <w:i/>
          <w:iCs/>
          <w:lang w:eastAsia="zh-CN"/>
        </w:rPr>
      </w:pPr>
    </w:p>
    <w:p w14:paraId="555F868C" w14:textId="77777777" w:rsidR="00904D01" w:rsidRDefault="00904D01" w:rsidP="00904D01">
      <w:pPr>
        <w:spacing w:line="600" w:lineRule="auto"/>
        <w:rPr>
          <w:rFonts w:ascii="Arial" w:eastAsia="Times New Roman" w:hAnsi="Arial" w:cs="Arial"/>
          <w:b/>
          <w:bCs/>
          <w:i/>
          <w:iCs/>
          <w:lang w:eastAsia="zh-CN"/>
        </w:rPr>
      </w:pPr>
    </w:p>
    <w:p w14:paraId="543E53A2" w14:textId="77777777" w:rsidR="00A0786C" w:rsidRPr="00904D01" w:rsidRDefault="00A0786C" w:rsidP="00904D01">
      <w:pPr>
        <w:spacing w:line="600" w:lineRule="auto"/>
        <w:rPr>
          <w:rFonts w:ascii="Arial" w:eastAsia="Times New Roman" w:hAnsi="Arial" w:cs="Arial"/>
          <w:b/>
          <w:bCs/>
          <w:i/>
          <w:iCs/>
          <w:lang w:eastAsia="zh-CN"/>
        </w:rPr>
      </w:pPr>
    </w:p>
    <w:p w14:paraId="4CB982EC" w14:textId="77777777" w:rsidR="00904D01" w:rsidRPr="00904D01" w:rsidRDefault="00904D01" w:rsidP="00904D01">
      <w:pPr>
        <w:spacing w:line="600" w:lineRule="auto"/>
        <w:rPr>
          <w:rFonts w:ascii="Arial" w:eastAsia="Times New Roman" w:hAnsi="Arial" w:cs="Arial"/>
          <w:b/>
          <w:bCs/>
          <w:i/>
          <w:iCs/>
          <w:lang w:eastAsia="zh-CN"/>
        </w:rPr>
      </w:pPr>
    </w:p>
    <w:p w14:paraId="03E07E51" w14:textId="77777777" w:rsidR="00904D01" w:rsidRPr="00904D01" w:rsidRDefault="00904D01" w:rsidP="00904D01">
      <w:pPr>
        <w:spacing w:line="600" w:lineRule="auto"/>
        <w:rPr>
          <w:rFonts w:ascii="Arial" w:eastAsia="Times New Roman" w:hAnsi="Arial" w:cs="Arial"/>
          <w:b/>
          <w:bCs/>
          <w:i/>
          <w:iCs/>
          <w:lang w:eastAsia="zh-CN"/>
        </w:rPr>
      </w:pPr>
    </w:p>
    <w:p w14:paraId="565A9016" w14:textId="77777777" w:rsidR="001C7327" w:rsidRDefault="001C7327" w:rsidP="00BB69AF">
      <w:pPr>
        <w:pStyle w:val="Heading1"/>
      </w:pPr>
    </w:p>
    <w:p w14:paraId="6B5691B4" w14:textId="77777777" w:rsidR="00BB69AF" w:rsidRDefault="00BB69AF" w:rsidP="00BB69AF">
      <w:pPr>
        <w:pStyle w:val="Heading1"/>
      </w:pPr>
      <w:bookmarkStart w:id="0" w:name="_Toc142044841"/>
      <w:r>
        <w:t>Introduction</w:t>
      </w:r>
      <w:bookmarkEnd w:id="0"/>
    </w:p>
    <w:p w14:paraId="73208DF0" w14:textId="77777777" w:rsidR="00BB69AF" w:rsidRPr="00BB69AF" w:rsidRDefault="00BB69AF" w:rsidP="00BB69AF"/>
    <w:p w14:paraId="42F23197" w14:textId="77777777" w:rsidR="00BB69AF" w:rsidRPr="00B44112" w:rsidRDefault="00BB69AF" w:rsidP="00BB69AF">
      <w:pPr>
        <w:rPr>
          <w:rFonts w:ascii="Arial" w:hAnsi="Arial" w:cs="Arial"/>
        </w:rPr>
      </w:pPr>
      <w:r w:rsidRPr="00B44112">
        <w:rPr>
          <w:rFonts w:ascii="Arial" w:hAnsi="Arial" w:cs="Arial"/>
        </w:rPr>
        <w:t>It is necessary to make use of a variety of different project management ideas and practises in order to successfully complete complicated projects like the Hinkley Point C project in the United Kingdom. According to Thomas (2016), the objectives of the project are to cut down on greenhouse gas emissions, boost economic activity, create new employment opportunities, and provide low-carbon electricity to millions of homes. Nevertheless, it runs into problems such as cost overruns, scheduling delays, and concerned stakeholders. When applied to the Hinkley Point C project, the principles of project management make it possible to evaluate the success of the project by analysing its planning, risk management, stakeholder engagement, resource allocation strategies, scope management, integration processes, quality control measures, communication practises, and procurement procedures (Handzic and Bassi, 2017).</w:t>
      </w:r>
    </w:p>
    <w:p w14:paraId="60653C01" w14:textId="77777777" w:rsidR="00BB69AF" w:rsidRPr="00B44112" w:rsidRDefault="00BB69AF" w:rsidP="00BB69AF">
      <w:pPr>
        <w:rPr>
          <w:rFonts w:ascii="Arial" w:hAnsi="Arial" w:cs="Arial"/>
        </w:rPr>
      </w:pPr>
      <w:r w:rsidRPr="00B44112">
        <w:rPr>
          <w:rFonts w:ascii="Arial" w:hAnsi="Arial" w:cs="Arial"/>
        </w:rPr>
        <w:t xml:space="preserve">To assist project managers and stakeholders improve and increase the rate of success of future large-scale projects, it is helpful to </w:t>
      </w:r>
      <w:proofErr w:type="gramStart"/>
      <w:r w:rsidRPr="00B44112">
        <w:rPr>
          <w:rFonts w:ascii="Arial" w:hAnsi="Arial" w:cs="Arial"/>
        </w:rPr>
        <w:t>have an understanding of</w:t>
      </w:r>
      <w:proofErr w:type="gramEnd"/>
      <w:r w:rsidRPr="00B44112">
        <w:rPr>
          <w:rFonts w:ascii="Arial" w:hAnsi="Arial" w:cs="Arial"/>
        </w:rPr>
        <w:t xml:space="preserve"> the advantages and disadvantages of the project management technique used for the Hinkley Point C nuclear power plant. When applied to Hinkley Point C, the theories and practises of project management may </w:t>
      </w:r>
      <w:proofErr w:type="gramStart"/>
      <w:r w:rsidRPr="00B44112">
        <w:rPr>
          <w:rFonts w:ascii="Arial" w:hAnsi="Arial" w:cs="Arial"/>
        </w:rPr>
        <w:t>give an explanation for</w:t>
      </w:r>
      <w:proofErr w:type="gramEnd"/>
      <w:r w:rsidRPr="00B44112">
        <w:rPr>
          <w:rFonts w:ascii="Arial" w:hAnsi="Arial" w:cs="Arial"/>
        </w:rPr>
        <w:t xml:space="preserve"> the issues that were encountered as well as insights on how to enhance planning and execution in the nuclear power sector and beyond.</w:t>
      </w:r>
    </w:p>
    <w:p w14:paraId="26BBDD83" w14:textId="77777777" w:rsidR="00BB69AF" w:rsidRDefault="00BB69AF" w:rsidP="00BB69AF"/>
    <w:p w14:paraId="102DBAB1" w14:textId="77777777" w:rsidR="00BB69AF" w:rsidRPr="00BB69AF" w:rsidRDefault="00BB69AF" w:rsidP="001C7327">
      <w:pPr>
        <w:pStyle w:val="Heading1"/>
      </w:pPr>
      <w:bookmarkStart w:id="1" w:name="_Toc142044842"/>
      <w:r w:rsidRPr="00771312">
        <w:t>Project Management</w:t>
      </w:r>
      <w:bookmarkEnd w:id="1"/>
    </w:p>
    <w:p w14:paraId="455FD272" w14:textId="77777777" w:rsidR="00BB69AF" w:rsidRPr="00B44112" w:rsidRDefault="00BB69AF" w:rsidP="00BB69AF">
      <w:pPr>
        <w:rPr>
          <w:rFonts w:ascii="Arial" w:hAnsi="Arial" w:cs="Arial"/>
        </w:rPr>
      </w:pPr>
      <w:r w:rsidRPr="00B44112">
        <w:rPr>
          <w:rFonts w:ascii="Arial" w:hAnsi="Arial" w:cs="Arial"/>
        </w:rPr>
        <w:t>According to Walker (2015), project management is "the application of knowledge, experience, and resources to the accomplishment of a task for the benefit of others." The distinct goals, time limitations, and consequences of a project differentiate it from standard management practises. Projects that are only temporary in nature need careful management of limited resources, such as the time and effort of the team members working on them and, in most instances, the funds that the organisation has allotted for expenditures.</w:t>
      </w:r>
    </w:p>
    <w:p w14:paraId="08193775" w14:textId="77777777" w:rsidR="00BB69AF" w:rsidRPr="00B44112" w:rsidRDefault="00BB69AF" w:rsidP="00BB69AF">
      <w:pPr>
        <w:rPr>
          <w:rFonts w:ascii="Arial" w:hAnsi="Arial" w:cs="Arial"/>
        </w:rPr>
      </w:pPr>
      <w:r w:rsidRPr="00B44112">
        <w:rPr>
          <w:rFonts w:ascii="Arial" w:hAnsi="Arial" w:cs="Arial"/>
        </w:rPr>
        <w:t xml:space="preserve">A variety of organizations across different fields of industries and sectors implement different types of projects for the expansion of manufacturing and service delivery. Project management generally provides a rigorous framework which can enable project managers to oversee the initiation and completion of a project. It also provides them with the opportunity to establish customized aims and objectives which are aligned with the strategy goals of the organization. Project management also attempts to ensure that it accomplishes the proper allocation of resources, stakeholders' satisfaction and management of project management-related risks. Furthermore, the effective administration of project management can also allow the managers to implement strategic objectives by increasing the operational efficiency of the production and manufacturing as well as providing value to the customers which results in reciprocal positive feedback for the organization. Therefore, project teams generally have a greater incentive to properly collaborate and cooperate with each other by exchanging different fields of knowledge and acknowledging the responsibilities of their designated activities. All in all, project management can help many organizations adapt to the changing </w:t>
      </w:r>
      <w:r w:rsidRPr="00B44112">
        <w:rPr>
          <w:rFonts w:ascii="Arial" w:hAnsi="Arial" w:cs="Arial"/>
        </w:rPr>
        <w:lastRenderedPageBreak/>
        <w:t>conditions of the business environment and landscape by uplifting a competitive advantage to overcome challenges (Schwalbe, 2009)</w:t>
      </w:r>
    </w:p>
    <w:p w14:paraId="4A714763" w14:textId="77777777" w:rsidR="00BB69AF" w:rsidRDefault="00BB69AF" w:rsidP="00BB69AF"/>
    <w:p w14:paraId="76CC9088" w14:textId="77777777" w:rsidR="00BB69AF" w:rsidRDefault="00BB69AF" w:rsidP="00BB69AF">
      <w:pPr>
        <w:pStyle w:val="Heading2"/>
      </w:pPr>
      <w:bookmarkStart w:id="2" w:name="_Toc142044843"/>
      <w:r w:rsidRPr="00771312">
        <w:t xml:space="preserve">Project Management Body </w:t>
      </w:r>
      <w:r>
        <w:t>of</w:t>
      </w:r>
      <w:r w:rsidRPr="00771312">
        <w:t xml:space="preserve"> Knowledge (PMBOK)</w:t>
      </w:r>
      <w:bookmarkEnd w:id="2"/>
    </w:p>
    <w:p w14:paraId="20D19D01" w14:textId="77777777" w:rsidR="00BB69AF" w:rsidRPr="00BB69AF" w:rsidRDefault="00BB69AF" w:rsidP="00BB69AF"/>
    <w:p w14:paraId="248102E9" w14:textId="77777777" w:rsidR="00BB69AF" w:rsidRPr="00B44112" w:rsidRDefault="00BB69AF" w:rsidP="00BB69AF">
      <w:pPr>
        <w:rPr>
          <w:rFonts w:ascii="Arial" w:hAnsi="Arial" w:cs="Arial"/>
        </w:rPr>
      </w:pPr>
      <w:r w:rsidRPr="00B44112">
        <w:rPr>
          <w:rFonts w:ascii="Arial" w:hAnsi="Arial" w:cs="Arial"/>
        </w:rPr>
        <w:t>The project management body of knowledge is a widely acknowledged field of study and knowledge related to effective project management. This is basically a comprehensive assortment of the best practices and policies that are being used by project management organizations all over the world (Sepasgozar et al., 2019). The project management body of knowledge is formed by different interrelated elements. These include stakeholders, quality, time, budget, human resources, risk management, procurement and many more. According to Faraji et al. (2022), it basically works as a reference for project managers who identify different types of all-encompassing frameworks and concepts that are directly used in managing complex projects from the initiation to their completion.</w:t>
      </w:r>
    </w:p>
    <w:p w14:paraId="04596C6E" w14:textId="77777777" w:rsidR="00BB69AF" w:rsidRDefault="00BB69AF" w:rsidP="00BB69AF"/>
    <w:p w14:paraId="75A16BE2" w14:textId="77777777" w:rsidR="00BB69AF" w:rsidRDefault="00567C12" w:rsidP="00BB69AF">
      <w:pPr>
        <w:pStyle w:val="Heading2"/>
      </w:pPr>
      <w:bookmarkStart w:id="3" w:name="_Toc142044844"/>
      <w:r>
        <w:t>The</w:t>
      </w:r>
      <w:r w:rsidR="00BB69AF">
        <w:t xml:space="preserve"> Core Elements of PMBOK</w:t>
      </w:r>
      <w:bookmarkEnd w:id="3"/>
    </w:p>
    <w:p w14:paraId="4CB4B895" w14:textId="77777777" w:rsidR="00BB69AF" w:rsidRPr="00BB69AF" w:rsidRDefault="00BB69AF" w:rsidP="00BB69AF"/>
    <w:p w14:paraId="4C1A1328" w14:textId="77777777" w:rsidR="00BB69AF" w:rsidRPr="00BB69AF" w:rsidRDefault="00BB69AF" w:rsidP="00BB69AF">
      <w:pPr>
        <w:rPr>
          <w:b/>
          <w:bCs/>
          <w:sz w:val="26"/>
          <w:szCs w:val="26"/>
          <w:u w:val="single"/>
        </w:rPr>
      </w:pPr>
      <w:r w:rsidRPr="00BB69AF">
        <w:rPr>
          <w:b/>
          <w:bCs/>
          <w:sz w:val="26"/>
          <w:szCs w:val="26"/>
          <w:u w:val="single"/>
        </w:rPr>
        <w:t>Budget</w:t>
      </w:r>
    </w:p>
    <w:tbl>
      <w:tblPr>
        <w:tblStyle w:val="TableGrid"/>
        <w:tblW w:w="9795" w:type="dxa"/>
        <w:tblLook w:val="04A0" w:firstRow="1" w:lastRow="0" w:firstColumn="1" w:lastColumn="0" w:noHBand="0" w:noVBand="1"/>
      </w:tblPr>
      <w:tblGrid>
        <w:gridCol w:w="3128"/>
        <w:gridCol w:w="2428"/>
        <w:gridCol w:w="2011"/>
        <w:gridCol w:w="2228"/>
      </w:tblGrid>
      <w:tr w:rsidR="00BB69AF" w:rsidRPr="00B635C7" w14:paraId="3AB39B35" w14:textId="77777777" w:rsidTr="00841A28">
        <w:tc>
          <w:tcPr>
            <w:tcW w:w="0" w:type="auto"/>
            <w:hideMark/>
          </w:tcPr>
          <w:p w14:paraId="1F5DB602" w14:textId="77777777" w:rsidR="00BB69AF" w:rsidRPr="00B44112" w:rsidRDefault="00BB69AF" w:rsidP="00841A28">
            <w:pPr>
              <w:rPr>
                <w:b/>
                <w:bCs/>
                <w:lang w:eastAsia="en-GB"/>
              </w:rPr>
            </w:pPr>
            <w:r w:rsidRPr="00B44112">
              <w:rPr>
                <w:b/>
                <w:bCs/>
                <w:lang w:eastAsia="en-GB"/>
              </w:rPr>
              <w:t>Project Component</w:t>
            </w:r>
          </w:p>
        </w:tc>
        <w:tc>
          <w:tcPr>
            <w:tcW w:w="0" w:type="auto"/>
            <w:hideMark/>
          </w:tcPr>
          <w:p w14:paraId="691C2159" w14:textId="77777777" w:rsidR="00BB69AF" w:rsidRPr="00B44112" w:rsidRDefault="00BB69AF" w:rsidP="00841A28">
            <w:pPr>
              <w:rPr>
                <w:b/>
                <w:bCs/>
                <w:lang w:eastAsia="en-GB"/>
              </w:rPr>
            </w:pPr>
            <w:r w:rsidRPr="00B44112">
              <w:rPr>
                <w:b/>
                <w:bCs/>
                <w:lang w:eastAsia="en-GB"/>
              </w:rPr>
              <w:t>Estimated Costs (£)</w:t>
            </w:r>
          </w:p>
        </w:tc>
        <w:tc>
          <w:tcPr>
            <w:tcW w:w="0" w:type="auto"/>
            <w:hideMark/>
          </w:tcPr>
          <w:p w14:paraId="77383D21" w14:textId="77777777" w:rsidR="00BB69AF" w:rsidRPr="00B44112" w:rsidRDefault="00BB69AF" w:rsidP="00841A28">
            <w:pPr>
              <w:rPr>
                <w:b/>
                <w:bCs/>
                <w:lang w:eastAsia="en-GB"/>
              </w:rPr>
            </w:pPr>
            <w:r w:rsidRPr="00B44112">
              <w:rPr>
                <w:b/>
                <w:bCs/>
                <w:lang w:eastAsia="en-GB"/>
              </w:rPr>
              <w:t>Actual Costs (£)</w:t>
            </w:r>
          </w:p>
        </w:tc>
        <w:tc>
          <w:tcPr>
            <w:tcW w:w="0" w:type="auto"/>
            <w:hideMark/>
          </w:tcPr>
          <w:p w14:paraId="438E071C" w14:textId="77777777" w:rsidR="00BB69AF" w:rsidRPr="00B44112" w:rsidRDefault="00BB69AF" w:rsidP="00841A28">
            <w:pPr>
              <w:rPr>
                <w:b/>
                <w:bCs/>
                <w:lang w:eastAsia="en-GB"/>
              </w:rPr>
            </w:pPr>
            <w:r w:rsidRPr="00B44112">
              <w:rPr>
                <w:b/>
                <w:bCs/>
                <w:lang w:eastAsia="en-GB"/>
              </w:rPr>
              <w:t>Cost Overruns (£)</w:t>
            </w:r>
          </w:p>
        </w:tc>
      </w:tr>
      <w:tr w:rsidR="00BB69AF" w:rsidRPr="00B635C7" w14:paraId="55ED998B" w14:textId="77777777" w:rsidTr="00841A28">
        <w:tc>
          <w:tcPr>
            <w:tcW w:w="0" w:type="auto"/>
            <w:hideMark/>
          </w:tcPr>
          <w:p w14:paraId="17561886" w14:textId="77777777" w:rsidR="00BB69AF" w:rsidRPr="00B44112" w:rsidRDefault="00BB69AF" w:rsidP="00841A28">
            <w:pPr>
              <w:rPr>
                <w:b/>
                <w:bCs/>
                <w:lang w:eastAsia="en-GB"/>
              </w:rPr>
            </w:pPr>
            <w:r w:rsidRPr="00B44112">
              <w:rPr>
                <w:b/>
                <w:bCs/>
                <w:lang w:eastAsia="en-GB"/>
              </w:rPr>
              <w:t>Construction</w:t>
            </w:r>
          </w:p>
        </w:tc>
        <w:tc>
          <w:tcPr>
            <w:tcW w:w="0" w:type="auto"/>
            <w:hideMark/>
          </w:tcPr>
          <w:p w14:paraId="5CF77F1B" w14:textId="77777777" w:rsidR="00BB69AF" w:rsidRPr="00B44112" w:rsidRDefault="00BB69AF" w:rsidP="00841A28">
            <w:pPr>
              <w:rPr>
                <w:lang w:eastAsia="en-GB"/>
              </w:rPr>
            </w:pPr>
            <w:r w:rsidRPr="00B44112">
              <w:rPr>
                <w:lang w:eastAsia="en-GB"/>
              </w:rPr>
              <w:t>£10 billion</w:t>
            </w:r>
          </w:p>
        </w:tc>
        <w:tc>
          <w:tcPr>
            <w:tcW w:w="0" w:type="auto"/>
            <w:hideMark/>
          </w:tcPr>
          <w:p w14:paraId="1DD41204" w14:textId="77777777" w:rsidR="00BB69AF" w:rsidRPr="00B44112" w:rsidRDefault="00BB69AF" w:rsidP="00841A28">
            <w:pPr>
              <w:rPr>
                <w:lang w:eastAsia="en-GB"/>
              </w:rPr>
            </w:pPr>
            <w:r w:rsidRPr="00B44112">
              <w:rPr>
                <w:lang w:eastAsia="en-GB"/>
              </w:rPr>
              <w:t>£12.5 billion</w:t>
            </w:r>
          </w:p>
        </w:tc>
        <w:tc>
          <w:tcPr>
            <w:tcW w:w="0" w:type="auto"/>
            <w:hideMark/>
          </w:tcPr>
          <w:p w14:paraId="6BC3E9CF" w14:textId="77777777" w:rsidR="00BB69AF" w:rsidRPr="00B44112" w:rsidRDefault="00BB69AF" w:rsidP="00841A28">
            <w:pPr>
              <w:rPr>
                <w:lang w:eastAsia="en-GB"/>
              </w:rPr>
            </w:pPr>
            <w:r w:rsidRPr="00B44112">
              <w:rPr>
                <w:lang w:eastAsia="en-GB"/>
              </w:rPr>
              <w:t>£2.5 billion</w:t>
            </w:r>
          </w:p>
        </w:tc>
      </w:tr>
      <w:tr w:rsidR="00BB69AF" w:rsidRPr="00B635C7" w14:paraId="57EC1B18" w14:textId="77777777" w:rsidTr="00841A28">
        <w:tc>
          <w:tcPr>
            <w:tcW w:w="0" w:type="auto"/>
            <w:hideMark/>
          </w:tcPr>
          <w:p w14:paraId="17284057" w14:textId="77777777" w:rsidR="00BB69AF" w:rsidRPr="00B44112" w:rsidRDefault="00BB69AF" w:rsidP="00841A28">
            <w:pPr>
              <w:rPr>
                <w:b/>
                <w:bCs/>
                <w:lang w:eastAsia="en-GB"/>
              </w:rPr>
            </w:pPr>
            <w:r w:rsidRPr="00B44112">
              <w:rPr>
                <w:b/>
                <w:bCs/>
                <w:lang w:eastAsia="en-GB"/>
              </w:rPr>
              <w:t>Equipment and Materials</w:t>
            </w:r>
          </w:p>
        </w:tc>
        <w:tc>
          <w:tcPr>
            <w:tcW w:w="0" w:type="auto"/>
            <w:hideMark/>
          </w:tcPr>
          <w:p w14:paraId="7E391115" w14:textId="77777777" w:rsidR="00BB69AF" w:rsidRPr="00B44112" w:rsidRDefault="00BB69AF" w:rsidP="00841A28">
            <w:pPr>
              <w:rPr>
                <w:lang w:eastAsia="en-GB"/>
              </w:rPr>
            </w:pPr>
            <w:r w:rsidRPr="00B44112">
              <w:rPr>
                <w:lang w:eastAsia="en-GB"/>
              </w:rPr>
              <w:t>£5 billion</w:t>
            </w:r>
          </w:p>
        </w:tc>
        <w:tc>
          <w:tcPr>
            <w:tcW w:w="0" w:type="auto"/>
            <w:hideMark/>
          </w:tcPr>
          <w:p w14:paraId="6E515DC5" w14:textId="77777777" w:rsidR="00BB69AF" w:rsidRPr="00B44112" w:rsidRDefault="00BB69AF" w:rsidP="00841A28">
            <w:pPr>
              <w:rPr>
                <w:lang w:eastAsia="en-GB"/>
              </w:rPr>
            </w:pPr>
            <w:r w:rsidRPr="00B44112">
              <w:rPr>
                <w:lang w:eastAsia="en-GB"/>
              </w:rPr>
              <w:t>£6 billion</w:t>
            </w:r>
          </w:p>
        </w:tc>
        <w:tc>
          <w:tcPr>
            <w:tcW w:w="0" w:type="auto"/>
            <w:hideMark/>
          </w:tcPr>
          <w:p w14:paraId="4287343F" w14:textId="77777777" w:rsidR="00BB69AF" w:rsidRPr="00B44112" w:rsidRDefault="00BB69AF" w:rsidP="00841A28">
            <w:pPr>
              <w:rPr>
                <w:lang w:eastAsia="en-GB"/>
              </w:rPr>
            </w:pPr>
            <w:r w:rsidRPr="00B44112">
              <w:rPr>
                <w:lang w:eastAsia="en-GB"/>
              </w:rPr>
              <w:t>£1 billion</w:t>
            </w:r>
          </w:p>
        </w:tc>
      </w:tr>
      <w:tr w:rsidR="00BB69AF" w:rsidRPr="00B635C7" w14:paraId="191755CA" w14:textId="77777777" w:rsidTr="00841A28">
        <w:tc>
          <w:tcPr>
            <w:tcW w:w="0" w:type="auto"/>
            <w:hideMark/>
          </w:tcPr>
          <w:p w14:paraId="17D84921" w14:textId="77777777" w:rsidR="00BB69AF" w:rsidRPr="00B44112" w:rsidRDefault="00BB69AF" w:rsidP="00841A28">
            <w:pPr>
              <w:rPr>
                <w:b/>
                <w:bCs/>
                <w:lang w:eastAsia="en-GB"/>
              </w:rPr>
            </w:pPr>
            <w:r w:rsidRPr="00B44112">
              <w:rPr>
                <w:b/>
                <w:bCs/>
                <w:lang w:eastAsia="en-GB"/>
              </w:rPr>
              <w:t>Labour</w:t>
            </w:r>
          </w:p>
        </w:tc>
        <w:tc>
          <w:tcPr>
            <w:tcW w:w="0" w:type="auto"/>
            <w:hideMark/>
          </w:tcPr>
          <w:p w14:paraId="5F7A2F8F" w14:textId="77777777" w:rsidR="00BB69AF" w:rsidRPr="00B44112" w:rsidRDefault="00BB69AF" w:rsidP="00841A28">
            <w:pPr>
              <w:rPr>
                <w:lang w:eastAsia="en-GB"/>
              </w:rPr>
            </w:pPr>
            <w:r w:rsidRPr="00B44112">
              <w:rPr>
                <w:lang w:eastAsia="en-GB"/>
              </w:rPr>
              <w:t>£5 billion</w:t>
            </w:r>
          </w:p>
        </w:tc>
        <w:tc>
          <w:tcPr>
            <w:tcW w:w="0" w:type="auto"/>
            <w:hideMark/>
          </w:tcPr>
          <w:p w14:paraId="6D7F601B" w14:textId="77777777" w:rsidR="00BB69AF" w:rsidRPr="00B44112" w:rsidRDefault="00BB69AF" w:rsidP="00841A28">
            <w:pPr>
              <w:rPr>
                <w:lang w:eastAsia="en-GB"/>
              </w:rPr>
            </w:pPr>
            <w:r w:rsidRPr="00B44112">
              <w:rPr>
                <w:lang w:eastAsia="en-GB"/>
              </w:rPr>
              <w:t>£5.5 billion</w:t>
            </w:r>
          </w:p>
        </w:tc>
        <w:tc>
          <w:tcPr>
            <w:tcW w:w="0" w:type="auto"/>
            <w:hideMark/>
          </w:tcPr>
          <w:p w14:paraId="4A96DFDF" w14:textId="77777777" w:rsidR="00BB69AF" w:rsidRPr="00B44112" w:rsidRDefault="00BB69AF" w:rsidP="00841A28">
            <w:pPr>
              <w:rPr>
                <w:lang w:eastAsia="en-GB"/>
              </w:rPr>
            </w:pPr>
            <w:r w:rsidRPr="00B44112">
              <w:rPr>
                <w:lang w:eastAsia="en-GB"/>
              </w:rPr>
              <w:t>£0.5 billion</w:t>
            </w:r>
          </w:p>
        </w:tc>
      </w:tr>
      <w:tr w:rsidR="00BB69AF" w:rsidRPr="00B635C7" w14:paraId="7B262E6B" w14:textId="77777777" w:rsidTr="00841A28">
        <w:tc>
          <w:tcPr>
            <w:tcW w:w="0" w:type="auto"/>
            <w:hideMark/>
          </w:tcPr>
          <w:p w14:paraId="2F42EFD0" w14:textId="77777777" w:rsidR="00BB69AF" w:rsidRPr="00B44112" w:rsidRDefault="00BB69AF" w:rsidP="00841A28">
            <w:pPr>
              <w:rPr>
                <w:b/>
                <w:bCs/>
                <w:lang w:eastAsia="en-GB"/>
              </w:rPr>
            </w:pPr>
            <w:r w:rsidRPr="00B44112">
              <w:rPr>
                <w:b/>
                <w:bCs/>
                <w:lang w:eastAsia="en-GB"/>
              </w:rPr>
              <w:t>Overhead Expenses</w:t>
            </w:r>
          </w:p>
        </w:tc>
        <w:tc>
          <w:tcPr>
            <w:tcW w:w="0" w:type="auto"/>
            <w:hideMark/>
          </w:tcPr>
          <w:p w14:paraId="35F6D8B4" w14:textId="77777777" w:rsidR="00BB69AF" w:rsidRPr="00B44112" w:rsidRDefault="00BB69AF" w:rsidP="00841A28">
            <w:pPr>
              <w:rPr>
                <w:lang w:eastAsia="en-GB"/>
              </w:rPr>
            </w:pPr>
            <w:r w:rsidRPr="00B44112">
              <w:rPr>
                <w:lang w:eastAsia="en-GB"/>
              </w:rPr>
              <w:t>£2 billion</w:t>
            </w:r>
          </w:p>
        </w:tc>
        <w:tc>
          <w:tcPr>
            <w:tcW w:w="0" w:type="auto"/>
            <w:hideMark/>
          </w:tcPr>
          <w:p w14:paraId="59E43892" w14:textId="77777777" w:rsidR="00BB69AF" w:rsidRPr="00B44112" w:rsidRDefault="00BB69AF" w:rsidP="00841A28">
            <w:pPr>
              <w:rPr>
                <w:lang w:eastAsia="en-GB"/>
              </w:rPr>
            </w:pPr>
            <w:r w:rsidRPr="00B44112">
              <w:rPr>
                <w:lang w:eastAsia="en-GB"/>
              </w:rPr>
              <w:t>£2.2 billion</w:t>
            </w:r>
          </w:p>
        </w:tc>
        <w:tc>
          <w:tcPr>
            <w:tcW w:w="0" w:type="auto"/>
            <w:hideMark/>
          </w:tcPr>
          <w:p w14:paraId="235B284F" w14:textId="77777777" w:rsidR="00BB69AF" w:rsidRPr="00B44112" w:rsidRDefault="00BB69AF" w:rsidP="00841A28">
            <w:pPr>
              <w:rPr>
                <w:lang w:eastAsia="en-GB"/>
              </w:rPr>
            </w:pPr>
            <w:r w:rsidRPr="00B44112">
              <w:rPr>
                <w:lang w:eastAsia="en-GB"/>
              </w:rPr>
              <w:t>£0.2 billion</w:t>
            </w:r>
          </w:p>
        </w:tc>
      </w:tr>
      <w:tr w:rsidR="00BB69AF" w:rsidRPr="00B635C7" w14:paraId="41E404D7" w14:textId="77777777" w:rsidTr="00841A28">
        <w:tc>
          <w:tcPr>
            <w:tcW w:w="0" w:type="auto"/>
            <w:hideMark/>
          </w:tcPr>
          <w:p w14:paraId="02CFC945" w14:textId="77777777" w:rsidR="00BB69AF" w:rsidRPr="00B44112" w:rsidRDefault="00BB69AF" w:rsidP="00841A28">
            <w:pPr>
              <w:rPr>
                <w:b/>
                <w:bCs/>
                <w:lang w:eastAsia="en-GB"/>
              </w:rPr>
            </w:pPr>
            <w:r w:rsidRPr="00B44112">
              <w:rPr>
                <w:b/>
                <w:bCs/>
                <w:lang w:eastAsia="en-GB"/>
              </w:rPr>
              <w:t>Contingency</w:t>
            </w:r>
          </w:p>
        </w:tc>
        <w:tc>
          <w:tcPr>
            <w:tcW w:w="0" w:type="auto"/>
            <w:hideMark/>
          </w:tcPr>
          <w:p w14:paraId="7868FC0F" w14:textId="77777777" w:rsidR="00BB69AF" w:rsidRPr="00B44112" w:rsidRDefault="00BB69AF" w:rsidP="00841A28">
            <w:pPr>
              <w:rPr>
                <w:lang w:eastAsia="en-GB"/>
              </w:rPr>
            </w:pPr>
            <w:r w:rsidRPr="00B44112">
              <w:rPr>
                <w:lang w:eastAsia="en-GB"/>
              </w:rPr>
              <w:t>£2 billion</w:t>
            </w:r>
          </w:p>
        </w:tc>
        <w:tc>
          <w:tcPr>
            <w:tcW w:w="0" w:type="auto"/>
            <w:hideMark/>
          </w:tcPr>
          <w:p w14:paraId="6E9ABACB" w14:textId="77777777" w:rsidR="00BB69AF" w:rsidRPr="00B44112" w:rsidRDefault="00BB69AF" w:rsidP="00841A28">
            <w:pPr>
              <w:rPr>
                <w:lang w:eastAsia="en-GB"/>
              </w:rPr>
            </w:pPr>
            <w:r w:rsidRPr="00B44112">
              <w:rPr>
                <w:lang w:eastAsia="en-GB"/>
              </w:rPr>
              <w:t>£2.5 billion</w:t>
            </w:r>
          </w:p>
        </w:tc>
        <w:tc>
          <w:tcPr>
            <w:tcW w:w="0" w:type="auto"/>
            <w:hideMark/>
          </w:tcPr>
          <w:p w14:paraId="40FCEB84" w14:textId="77777777" w:rsidR="00BB69AF" w:rsidRPr="00B44112" w:rsidRDefault="00BB69AF" w:rsidP="00841A28">
            <w:pPr>
              <w:rPr>
                <w:lang w:eastAsia="en-GB"/>
              </w:rPr>
            </w:pPr>
            <w:r w:rsidRPr="00B44112">
              <w:rPr>
                <w:lang w:eastAsia="en-GB"/>
              </w:rPr>
              <w:t>£0.5 billion</w:t>
            </w:r>
          </w:p>
        </w:tc>
      </w:tr>
      <w:tr w:rsidR="00BB69AF" w:rsidRPr="00B635C7" w14:paraId="2891E1E3" w14:textId="77777777" w:rsidTr="00841A28">
        <w:tc>
          <w:tcPr>
            <w:tcW w:w="0" w:type="auto"/>
            <w:hideMark/>
          </w:tcPr>
          <w:p w14:paraId="639A766F" w14:textId="77777777" w:rsidR="00BB69AF" w:rsidRPr="00B44112" w:rsidRDefault="00BB69AF" w:rsidP="00841A28">
            <w:pPr>
              <w:rPr>
                <w:b/>
                <w:bCs/>
                <w:lang w:eastAsia="en-GB"/>
              </w:rPr>
            </w:pPr>
            <w:r w:rsidRPr="00B44112">
              <w:rPr>
                <w:b/>
                <w:bCs/>
                <w:lang w:eastAsia="en-GB"/>
              </w:rPr>
              <w:t>Other Costs</w:t>
            </w:r>
          </w:p>
        </w:tc>
        <w:tc>
          <w:tcPr>
            <w:tcW w:w="0" w:type="auto"/>
            <w:hideMark/>
          </w:tcPr>
          <w:p w14:paraId="37BE615B" w14:textId="77777777" w:rsidR="00BB69AF" w:rsidRPr="00B44112" w:rsidRDefault="00BB69AF" w:rsidP="00841A28">
            <w:pPr>
              <w:rPr>
                <w:lang w:eastAsia="en-GB"/>
              </w:rPr>
            </w:pPr>
            <w:r w:rsidRPr="00B44112">
              <w:rPr>
                <w:lang w:eastAsia="en-GB"/>
              </w:rPr>
              <w:t>£1 billion</w:t>
            </w:r>
          </w:p>
        </w:tc>
        <w:tc>
          <w:tcPr>
            <w:tcW w:w="0" w:type="auto"/>
            <w:hideMark/>
          </w:tcPr>
          <w:p w14:paraId="1DA9C284" w14:textId="77777777" w:rsidR="00BB69AF" w:rsidRPr="00B44112" w:rsidRDefault="00BB69AF" w:rsidP="00841A28">
            <w:pPr>
              <w:rPr>
                <w:lang w:eastAsia="en-GB"/>
              </w:rPr>
            </w:pPr>
            <w:r w:rsidRPr="00B44112">
              <w:rPr>
                <w:lang w:eastAsia="en-GB"/>
              </w:rPr>
              <w:t>£1.2 billion</w:t>
            </w:r>
          </w:p>
        </w:tc>
        <w:tc>
          <w:tcPr>
            <w:tcW w:w="0" w:type="auto"/>
            <w:hideMark/>
          </w:tcPr>
          <w:p w14:paraId="14980F5B" w14:textId="77777777" w:rsidR="00BB69AF" w:rsidRPr="00B44112" w:rsidRDefault="00BB69AF" w:rsidP="00841A28">
            <w:pPr>
              <w:rPr>
                <w:lang w:eastAsia="en-GB"/>
              </w:rPr>
            </w:pPr>
            <w:r w:rsidRPr="00B44112">
              <w:rPr>
                <w:lang w:eastAsia="en-GB"/>
              </w:rPr>
              <w:t>£0.2 billion</w:t>
            </w:r>
          </w:p>
        </w:tc>
      </w:tr>
      <w:tr w:rsidR="00BB69AF" w:rsidRPr="00B635C7" w14:paraId="06D1E937" w14:textId="77777777" w:rsidTr="00841A28">
        <w:tc>
          <w:tcPr>
            <w:tcW w:w="0" w:type="auto"/>
            <w:hideMark/>
          </w:tcPr>
          <w:p w14:paraId="7F939468" w14:textId="77777777" w:rsidR="00BB69AF" w:rsidRPr="00B44112" w:rsidRDefault="00BB69AF" w:rsidP="00841A28">
            <w:pPr>
              <w:rPr>
                <w:b/>
                <w:bCs/>
                <w:lang w:eastAsia="en-GB"/>
              </w:rPr>
            </w:pPr>
            <w:r w:rsidRPr="00B44112">
              <w:rPr>
                <w:b/>
                <w:bCs/>
                <w:lang w:eastAsia="en-GB"/>
              </w:rPr>
              <w:t>Total</w:t>
            </w:r>
          </w:p>
        </w:tc>
        <w:tc>
          <w:tcPr>
            <w:tcW w:w="0" w:type="auto"/>
            <w:hideMark/>
          </w:tcPr>
          <w:p w14:paraId="5BB15CE8" w14:textId="77777777" w:rsidR="00BB69AF" w:rsidRPr="00B44112" w:rsidRDefault="00BB69AF" w:rsidP="00841A28">
            <w:pPr>
              <w:rPr>
                <w:b/>
                <w:bCs/>
                <w:lang w:eastAsia="en-GB"/>
              </w:rPr>
            </w:pPr>
            <w:r w:rsidRPr="00B44112">
              <w:rPr>
                <w:b/>
                <w:bCs/>
                <w:lang w:eastAsia="en-GB"/>
              </w:rPr>
              <w:t>£25 billion</w:t>
            </w:r>
          </w:p>
        </w:tc>
        <w:tc>
          <w:tcPr>
            <w:tcW w:w="0" w:type="auto"/>
            <w:hideMark/>
          </w:tcPr>
          <w:p w14:paraId="3E460553" w14:textId="77777777" w:rsidR="00BB69AF" w:rsidRPr="00B44112" w:rsidRDefault="00BB69AF" w:rsidP="00841A28">
            <w:pPr>
              <w:rPr>
                <w:b/>
                <w:bCs/>
                <w:lang w:eastAsia="en-GB"/>
              </w:rPr>
            </w:pPr>
            <w:r w:rsidRPr="00B44112">
              <w:rPr>
                <w:b/>
                <w:bCs/>
                <w:lang w:eastAsia="en-GB"/>
              </w:rPr>
              <w:t>£29.9 billion</w:t>
            </w:r>
          </w:p>
        </w:tc>
        <w:tc>
          <w:tcPr>
            <w:tcW w:w="0" w:type="auto"/>
            <w:hideMark/>
          </w:tcPr>
          <w:p w14:paraId="1F472136" w14:textId="77777777" w:rsidR="00BB69AF" w:rsidRPr="00B44112" w:rsidRDefault="00BB69AF" w:rsidP="00841A28">
            <w:pPr>
              <w:rPr>
                <w:b/>
                <w:bCs/>
                <w:lang w:eastAsia="en-GB"/>
              </w:rPr>
            </w:pPr>
            <w:r w:rsidRPr="00B44112">
              <w:rPr>
                <w:b/>
                <w:bCs/>
                <w:lang w:eastAsia="en-GB"/>
              </w:rPr>
              <w:t>£4.9 billion</w:t>
            </w:r>
          </w:p>
        </w:tc>
      </w:tr>
    </w:tbl>
    <w:p w14:paraId="3DEC993B" w14:textId="77777777" w:rsidR="00BB69AF" w:rsidRDefault="00BB69AF" w:rsidP="00BB69AF"/>
    <w:p w14:paraId="38BF3364" w14:textId="77777777" w:rsidR="00BB69AF" w:rsidRPr="00B44112" w:rsidRDefault="00BB69AF" w:rsidP="00BB69AF">
      <w:pPr>
        <w:rPr>
          <w:rFonts w:ascii="Arial" w:hAnsi="Arial" w:cs="Arial"/>
        </w:rPr>
      </w:pPr>
      <w:r w:rsidRPr="00B44112">
        <w:rPr>
          <w:rFonts w:ascii="Arial" w:hAnsi="Arial" w:cs="Arial"/>
        </w:rPr>
        <w:t xml:space="preserve">At an estimated £25-£26 billion, the Hinkley Point C project has quickly become the costliest nuclear power station in the world. This huge cost overrun calls into question the accuracy of the original price estimate and the soundness of the project's financial management (Smyth et al., 2018). Even though nuclear projects are notoriously expensive and time-consuming, it is essential to assess </w:t>
      </w:r>
      <w:proofErr w:type="gramStart"/>
      <w:r w:rsidRPr="00B44112">
        <w:rPr>
          <w:rFonts w:ascii="Arial" w:hAnsi="Arial" w:cs="Arial"/>
        </w:rPr>
        <w:t>whether or not</w:t>
      </w:r>
      <w:proofErr w:type="gramEnd"/>
      <w:r w:rsidRPr="00B44112">
        <w:rPr>
          <w:rFonts w:ascii="Arial" w:hAnsi="Arial" w:cs="Arial"/>
        </w:rPr>
        <w:t xml:space="preserve"> the original cost projections were enough. The budget overruns might have resulted from a combination of factors, including insufficient cost control methods, unexpected risks, and changes to the project's scope (Midler et al.,2016).</w:t>
      </w:r>
    </w:p>
    <w:p w14:paraId="1A235DB2" w14:textId="77777777" w:rsidR="00BB69AF" w:rsidRDefault="00BB69AF" w:rsidP="00BB69AF"/>
    <w:p w14:paraId="59CE2B63" w14:textId="77777777" w:rsidR="00BB69AF" w:rsidRPr="00BB69AF" w:rsidRDefault="00BB69AF" w:rsidP="00BB69AF">
      <w:pPr>
        <w:rPr>
          <w:b/>
          <w:bCs/>
          <w:sz w:val="26"/>
          <w:szCs w:val="26"/>
          <w:u w:val="single"/>
        </w:rPr>
      </w:pPr>
      <w:r w:rsidRPr="00BB69AF">
        <w:rPr>
          <w:b/>
          <w:bCs/>
          <w:sz w:val="26"/>
          <w:szCs w:val="26"/>
          <w:u w:val="single"/>
        </w:rPr>
        <w:t>Time</w:t>
      </w:r>
    </w:p>
    <w:p w14:paraId="556357DF" w14:textId="77777777" w:rsidR="00BB69AF" w:rsidRPr="00B44112" w:rsidRDefault="00BB69AF" w:rsidP="00BB69AF">
      <w:pPr>
        <w:rPr>
          <w:rFonts w:ascii="Arial" w:hAnsi="Arial" w:cs="Arial"/>
        </w:rPr>
      </w:pPr>
      <w:r w:rsidRPr="00B44112">
        <w:rPr>
          <w:rFonts w:ascii="Arial" w:hAnsi="Arial" w:cs="Arial"/>
        </w:rPr>
        <w:t>Time is defined as the measure of how long and in what order a project's operations will take (Padalkar and Gopinath, 2016). Making sure the job is finished in the allotted time by, for instance, outlining when each action will begin and stop.</w:t>
      </w:r>
    </w:p>
    <w:p w14:paraId="5F2ED6DC" w14:textId="77777777" w:rsidR="00BB69AF" w:rsidRPr="00B44112" w:rsidRDefault="00BB69AF" w:rsidP="00BB69AF">
      <w:pPr>
        <w:rPr>
          <w:rFonts w:ascii="Arial" w:hAnsi="Arial" w:cs="Arial"/>
        </w:rPr>
      </w:pPr>
      <w:r w:rsidRPr="00B44112">
        <w:rPr>
          <w:rFonts w:ascii="Arial" w:hAnsi="Arial" w:cs="Arial"/>
        </w:rPr>
        <w:lastRenderedPageBreak/>
        <w:t>Significant setbacks have occurred which delayed the Hinkley Point C project's projected completion date. Poor project design, insufficient resource allocation, and unexpected obstacles during construction are all potential causes of delays (Daniel and Daniel, 2019). Environmental issues, licencing complications, and technological challenges all played a role in Hinkley Point C's lengthy delays. The inability of the original plan to account for the project's timetable necessitates an examination of the planning process, including the identification and mitigation of possible risks.</w:t>
      </w:r>
    </w:p>
    <w:p w14:paraId="22F58F63" w14:textId="77777777" w:rsidR="00BB69AF" w:rsidRDefault="00BB69AF" w:rsidP="00BB69AF"/>
    <w:p w14:paraId="418A9E29" w14:textId="77777777" w:rsidR="00BB69AF" w:rsidRPr="00BB69AF" w:rsidRDefault="00BB69AF" w:rsidP="00BB69AF">
      <w:pPr>
        <w:rPr>
          <w:b/>
          <w:bCs/>
          <w:sz w:val="26"/>
          <w:szCs w:val="26"/>
          <w:u w:val="single"/>
        </w:rPr>
      </w:pPr>
      <w:r w:rsidRPr="00BB69AF">
        <w:rPr>
          <w:b/>
          <w:bCs/>
          <w:sz w:val="26"/>
          <w:szCs w:val="26"/>
          <w:u w:val="single"/>
        </w:rPr>
        <w:t>Quality</w:t>
      </w:r>
    </w:p>
    <w:p w14:paraId="7DE25286" w14:textId="77777777" w:rsidR="00BB69AF" w:rsidRPr="00B44112" w:rsidRDefault="00BB69AF" w:rsidP="00BB69AF">
      <w:pPr>
        <w:rPr>
          <w:rFonts w:ascii="Arial" w:hAnsi="Arial" w:cs="Arial"/>
        </w:rPr>
      </w:pPr>
      <w:r w:rsidRPr="00B44112">
        <w:rPr>
          <w:rFonts w:ascii="Arial" w:hAnsi="Arial" w:cs="Arial"/>
        </w:rPr>
        <w:t>Quality refers to the extent to which project results satisfy criteria and delight stakeholders (Kerzner, 2019). For example, conducting quality control inspections to guarantee that a software application built by a project team satisfies the functional requirements and usability criteria stated in the project scope.</w:t>
      </w:r>
    </w:p>
    <w:p w14:paraId="6E84D164" w14:textId="77777777" w:rsidR="00BB69AF" w:rsidRPr="00B44112" w:rsidRDefault="00BB69AF" w:rsidP="00BB69AF">
      <w:pPr>
        <w:rPr>
          <w:rFonts w:ascii="Arial" w:hAnsi="Arial" w:cs="Arial"/>
        </w:rPr>
      </w:pPr>
      <w:r w:rsidRPr="00B44112">
        <w:rPr>
          <w:rFonts w:ascii="Arial" w:hAnsi="Arial" w:cs="Arial"/>
        </w:rPr>
        <w:t>Although the Hinkley Point C project seeks to provide low-carbon power, it is essential to evaluate the project's outputs. Meeting predetermined criteria and making sure the project's goals are met are the two main components of quality management. Hinkley Point C calls for a thorough analysis of the quality control measures used during construction (Putti and Tóth, 2017). To guarantee that the final deliverables are up to par, sophisticated project management tools, inspection processes, and quality control methods should have been in place.</w:t>
      </w:r>
    </w:p>
    <w:p w14:paraId="7861ED20" w14:textId="77777777" w:rsidR="00BB69AF" w:rsidRPr="00052537" w:rsidRDefault="00BB69AF" w:rsidP="00BB69AF"/>
    <w:p w14:paraId="5FD2D1F2" w14:textId="77777777" w:rsidR="00BB69AF" w:rsidRDefault="00BB69AF" w:rsidP="00BB69AF">
      <w:pPr>
        <w:rPr>
          <w:b/>
          <w:bCs/>
          <w:sz w:val="26"/>
          <w:szCs w:val="26"/>
          <w:u w:val="single"/>
        </w:rPr>
      </w:pPr>
      <w:r w:rsidRPr="00BB69AF">
        <w:rPr>
          <w:b/>
          <w:bCs/>
          <w:sz w:val="26"/>
          <w:szCs w:val="26"/>
          <w:u w:val="single"/>
        </w:rPr>
        <w:t>Stakeholders</w:t>
      </w:r>
    </w:p>
    <w:p w14:paraId="35CBD4C8" w14:textId="77777777" w:rsidR="00A0786C" w:rsidRPr="00BB69AF" w:rsidRDefault="00A0786C" w:rsidP="00BB69AF">
      <w:pPr>
        <w:rPr>
          <w:b/>
          <w:bCs/>
          <w:sz w:val="26"/>
          <w:szCs w:val="26"/>
          <w:u w:val="single"/>
        </w:rPr>
      </w:pPr>
    </w:p>
    <w:tbl>
      <w:tblPr>
        <w:tblStyle w:val="TableGrid"/>
        <w:tblW w:w="9795" w:type="dxa"/>
        <w:tblLook w:val="04A0" w:firstRow="1" w:lastRow="0" w:firstColumn="1" w:lastColumn="0" w:noHBand="0" w:noVBand="1"/>
      </w:tblPr>
      <w:tblGrid>
        <w:gridCol w:w="1481"/>
        <w:gridCol w:w="3083"/>
        <w:gridCol w:w="5231"/>
      </w:tblGrid>
      <w:tr w:rsidR="00BB69AF" w:rsidRPr="00B635C7" w14:paraId="170ABAFF" w14:textId="77777777" w:rsidTr="00841A28">
        <w:tc>
          <w:tcPr>
            <w:tcW w:w="0" w:type="auto"/>
            <w:hideMark/>
          </w:tcPr>
          <w:p w14:paraId="35CD0B5A" w14:textId="77777777" w:rsidR="00BB69AF" w:rsidRPr="00B44112" w:rsidRDefault="00BB69AF" w:rsidP="00841A28">
            <w:pPr>
              <w:rPr>
                <w:rFonts w:cs="Times New Roman"/>
                <w:lang w:eastAsia="en-GB"/>
              </w:rPr>
            </w:pPr>
          </w:p>
        </w:tc>
        <w:tc>
          <w:tcPr>
            <w:tcW w:w="0" w:type="auto"/>
            <w:hideMark/>
          </w:tcPr>
          <w:p w14:paraId="16395EC1" w14:textId="77777777" w:rsidR="00BB69AF" w:rsidRPr="00B44112" w:rsidRDefault="00BB69AF" w:rsidP="00841A28">
            <w:pPr>
              <w:rPr>
                <w:rFonts w:cs="Times New Roman"/>
                <w:b/>
                <w:bCs/>
                <w:lang w:eastAsia="en-GB"/>
              </w:rPr>
            </w:pPr>
            <w:r w:rsidRPr="00B44112">
              <w:rPr>
                <w:rFonts w:cs="Times New Roman"/>
                <w:b/>
                <w:bCs/>
                <w:lang w:eastAsia="en-GB"/>
              </w:rPr>
              <w:t>High Power</w:t>
            </w:r>
          </w:p>
        </w:tc>
        <w:tc>
          <w:tcPr>
            <w:tcW w:w="0" w:type="auto"/>
            <w:hideMark/>
          </w:tcPr>
          <w:p w14:paraId="31F4CA89" w14:textId="77777777" w:rsidR="00BB69AF" w:rsidRPr="00B44112" w:rsidRDefault="00BB69AF" w:rsidP="00841A28">
            <w:pPr>
              <w:rPr>
                <w:rFonts w:cs="Times New Roman"/>
                <w:b/>
                <w:bCs/>
                <w:lang w:eastAsia="en-GB"/>
              </w:rPr>
            </w:pPr>
            <w:r w:rsidRPr="00B44112">
              <w:rPr>
                <w:rFonts w:cs="Times New Roman"/>
                <w:b/>
                <w:bCs/>
                <w:lang w:eastAsia="en-GB"/>
              </w:rPr>
              <w:t>Low Power</w:t>
            </w:r>
          </w:p>
        </w:tc>
      </w:tr>
      <w:tr w:rsidR="00BB69AF" w:rsidRPr="00B635C7" w14:paraId="2224AF0C" w14:textId="77777777" w:rsidTr="00841A28">
        <w:tc>
          <w:tcPr>
            <w:tcW w:w="0" w:type="auto"/>
            <w:hideMark/>
          </w:tcPr>
          <w:p w14:paraId="11B47838" w14:textId="77777777" w:rsidR="00BB69AF" w:rsidRPr="00B44112" w:rsidRDefault="00BB69AF" w:rsidP="00841A28">
            <w:pPr>
              <w:rPr>
                <w:rFonts w:ascii="Arial" w:hAnsi="Arial" w:cs="Arial"/>
                <w:sz w:val="22"/>
                <w:szCs w:val="22"/>
                <w:lang w:eastAsia="en-GB"/>
              </w:rPr>
            </w:pPr>
            <w:r w:rsidRPr="00B44112">
              <w:rPr>
                <w:rFonts w:ascii="Arial" w:hAnsi="Arial" w:cs="Arial"/>
                <w:sz w:val="22"/>
                <w:szCs w:val="22"/>
                <w:lang w:eastAsia="en-GB"/>
              </w:rPr>
              <w:t>High Interest</w:t>
            </w:r>
          </w:p>
        </w:tc>
        <w:tc>
          <w:tcPr>
            <w:tcW w:w="0" w:type="auto"/>
            <w:hideMark/>
          </w:tcPr>
          <w:p w14:paraId="5374BCEE" w14:textId="77777777" w:rsidR="00BB69AF" w:rsidRPr="00B44112" w:rsidRDefault="00BB69AF" w:rsidP="00BB69AF">
            <w:pPr>
              <w:pStyle w:val="ListParagraph"/>
              <w:numPr>
                <w:ilvl w:val="0"/>
                <w:numId w:val="15"/>
              </w:numPr>
              <w:rPr>
                <w:rFonts w:ascii="Arial" w:hAnsi="Arial" w:cs="Arial"/>
                <w:sz w:val="22"/>
                <w:szCs w:val="22"/>
                <w:lang w:eastAsia="en-GB"/>
              </w:rPr>
            </w:pPr>
            <w:r w:rsidRPr="00B44112">
              <w:rPr>
                <w:rFonts w:ascii="Arial" w:hAnsi="Arial" w:cs="Arial"/>
                <w:sz w:val="22"/>
                <w:szCs w:val="22"/>
                <w:lang w:eastAsia="en-GB"/>
              </w:rPr>
              <w:t>Sponsors</w:t>
            </w:r>
          </w:p>
          <w:p w14:paraId="4080E654" w14:textId="77777777" w:rsidR="00BB69AF" w:rsidRPr="00B44112" w:rsidRDefault="00BB69AF" w:rsidP="00841A28">
            <w:pPr>
              <w:rPr>
                <w:rFonts w:ascii="Arial" w:hAnsi="Arial" w:cs="Arial"/>
                <w:sz w:val="22"/>
                <w:szCs w:val="22"/>
                <w:lang w:eastAsia="en-GB"/>
              </w:rPr>
            </w:pPr>
          </w:p>
        </w:tc>
        <w:tc>
          <w:tcPr>
            <w:tcW w:w="0" w:type="auto"/>
            <w:hideMark/>
          </w:tcPr>
          <w:p w14:paraId="2C1105A0" w14:textId="77777777" w:rsidR="00BB69AF" w:rsidRPr="00B44112" w:rsidRDefault="00BB69AF" w:rsidP="00BB69AF">
            <w:pPr>
              <w:pStyle w:val="ListParagraph"/>
              <w:numPr>
                <w:ilvl w:val="0"/>
                <w:numId w:val="13"/>
              </w:numPr>
              <w:rPr>
                <w:rFonts w:ascii="Arial" w:hAnsi="Arial" w:cs="Arial"/>
                <w:sz w:val="22"/>
                <w:szCs w:val="22"/>
                <w:lang w:eastAsia="en-GB"/>
              </w:rPr>
            </w:pPr>
            <w:r w:rsidRPr="00B44112">
              <w:rPr>
                <w:rFonts w:ascii="Arial" w:hAnsi="Arial" w:cs="Arial"/>
                <w:sz w:val="22"/>
                <w:szCs w:val="22"/>
                <w:lang w:eastAsia="en-GB"/>
              </w:rPr>
              <w:t>Consumers</w:t>
            </w:r>
          </w:p>
          <w:p w14:paraId="24118E30" w14:textId="77777777" w:rsidR="00BB69AF" w:rsidRPr="00B44112" w:rsidRDefault="00BB69AF" w:rsidP="00BB69AF">
            <w:pPr>
              <w:pStyle w:val="ListParagraph"/>
              <w:numPr>
                <w:ilvl w:val="0"/>
                <w:numId w:val="13"/>
              </w:numPr>
              <w:rPr>
                <w:rFonts w:ascii="Arial" w:hAnsi="Arial" w:cs="Arial"/>
                <w:sz w:val="22"/>
                <w:szCs w:val="22"/>
                <w:lang w:eastAsia="en-GB"/>
              </w:rPr>
            </w:pPr>
            <w:r w:rsidRPr="00B44112">
              <w:rPr>
                <w:rFonts w:ascii="Arial" w:hAnsi="Arial" w:cs="Arial"/>
                <w:sz w:val="22"/>
                <w:szCs w:val="22"/>
                <w:lang w:eastAsia="en-GB"/>
              </w:rPr>
              <w:t>Local Communities</w:t>
            </w:r>
          </w:p>
          <w:p w14:paraId="508890B7" w14:textId="77777777" w:rsidR="00BB69AF" w:rsidRPr="00B44112" w:rsidRDefault="00BB69AF" w:rsidP="00BB69AF">
            <w:pPr>
              <w:pStyle w:val="ListParagraph"/>
              <w:numPr>
                <w:ilvl w:val="0"/>
                <w:numId w:val="13"/>
              </w:numPr>
              <w:rPr>
                <w:rFonts w:ascii="Arial" w:hAnsi="Arial" w:cs="Arial"/>
                <w:sz w:val="22"/>
                <w:szCs w:val="22"/>
                <w:lang w:eastAsia="en-GB"/>
              </w:rPr>
            </w:pPr>
            <w:r w:rsidRPr="00B44112">
              <w:rPr>
                <w:rFonts w:ascii="Arial" w:hAnsi="Arial" w:cs="Arial"/>
                <w:sz w:val="22"/>
                <w:szCs w:val="22"/>
                <w:lang w:eastAsia="en-GB"/>
              </w:rPr>
              <w:t>Environmental Organizations</w:t>
            </w:r>
            <w:r w:rsidRPr="00B44112">
              <w:rPr>
                <w:rFonts w:ascii="Arial" w:hAnsi="Arial" w:cs="Arial"/>
                <w:sz w:val="22"/>
                <w:szCs w:val="22"/>
                <w:lang w:eastAsia="en-GB"/>
              </w:rPr>
              <w:tab/>
            </w:r>
            <w:r w:rsidRPr="00B44112">
              <w:rPr>
                <w:rFonts w:ascii="Arial" w:hAnsi="Arial" w:cs="Arial"/>
                <w:sz w:val="22"/>
                <w:szCs w:val="22"/>
                <w:lang w:eastAsia="en-GB"/>
              </w:rPr>
              <w:tab/>
            </w:r>
            <w:r w:rsidRPr="00B44112">
              <w:rPr>
                <w:rFonts w:ascii="Arial" w:hAnsi="Arial" w:cs="Arial"/>
                <w:sz w:val="22"/>
                <w:szCs w:val="22"/>
                <w:lang w:eastAsia="en-GB"/>
              </w:rPr>
              <w:tab/>
            </w:r>
          </w:p>
        </w:tc>
      </w:tr>
      <w:tr w:rsidR="00BB69AF" w:rsidRPr="00B635C7" w14:paraId="67468548" w14:textId="77777777" w:rsidTr="00841A28">
        <w:tc>
          <w:tcPr>
            <w:tcW w:w="0" w:type="auto"/>
            <w:hideMark/>
          </w:tcPr>
          <w:p w14:paraId="745C2EC8" w14:textId="77777777" w:rsidR="00BB69AF" w:rsidRPr="00B44112" w:rsidRDefault="00BB69AF" w:rsidP="00841A28">
            <w:pPr>
              <w:rPr>
                <w:rFonts w:ascii="Arial" w:hAnsi="Arial" w:cs="Arial"/>
                <w:sz w:val="22"/>
                <w:szCs w:val="22"/>
                <w:lang w:eastAsia="en-GB"/>
              </w:rPr>
            </w:pPr>
            <w:r w:rsidRPr="00B44112">
              <w:rPr>
                <w:rFonts w:ascii="Arial" w:hAnsi="Arial" w:cs="Arial"/>
                <w:sz w:val="22"/>
                <w:szCs w:val="22"/>
                <w:lang w:eastAsia="en-GB"/>
              </w:rPr>
              <w:t>Low Interest</w:t>
            </w:r>
          </w:p>
        </w:tc>
        <w:tc>
          <w:tcPr>
            <w:tcW w:w="0" w:type="auto"/>
            <w:hideMark/>
          </w:tcPr>
          <w:p w14:paraId="0F7B9D2E" w14:textId="77777777" w:rsidR="00BB69AF" w:rsidRPr="00B44112" w:rsidRDefault="00BB69AF" w:rsidP="00BB69AF">
            <w:pPr>
              <w:pStyle w:val="ListParagraph"/>
              <w:numPr>
                <w:ilvl w:val="0"/>
                <w:numId w:val="15"/>
              </w:numPr>
              <w:rPr>
                <w:rFonts w:ascii="Arial" w:hAnsi="Arial" w:cs="Arial"/>
                <w:sz w:val="22"/>
                <w:szCs w:val="22"/>
                <w:lang w:eastAsia="en-GB"/>
              </w:rPr>
            </w:pPr>
            <w:r w:rsidRPr="00B44112">
              <w:rPr>
                <w:rFonts w:ascii="Arial" w:hAnsi="Arial" w:cs="Arial"/>
                <w:sz w:val="22"/>
                <w:szCs w:val="22"/>
                <w:lang w:eastAsia="en-GB"/>
              </w:rPr>
              <w:t>Regulatory Agencies</w:t>
            </w:r>
            <w:r w:rsidRPr="00B44112">
              <w:rPr>
                <w:rFonts w:ascii="Arial" w:hAnsi="Arial" w:cs="Arial"/>
                <w:sz w:val="22"/>
                <w:szCs w:val="22"/>
                <w:lang w:eastAsia="en-GB"/>
              </w:rPr>
              <w:tab/>
            </w:r>
          </w:p>
        </w:tc>
        <w:tc>
          <w:tcPr>
            <w:tcW w:w="0" w:type="auto"/>
            <w:hideMark/>
          </w:tcPr>
          <w:p w14:paraId="14499E31" w14:textId="77777777" w:rsidR="00BB69AF" w:rsidRPr="00B44112" w:rsidRDefault="00BB69AF" w:rsidP="00BB69AF">
            <w:pPr>
              <w:pStyle w:val="ListParagraph"/>
              <w:numPr>
                <w:ilvl w:val="0"/>
                <w:numId w:val="14"/>
              </w:numPr>
              <w:rPr>
                <w:rFonts w:ascii="Arial" w:hAnsi="Arial" w:cs="Arial"/>
                <w:sz w:val="22"/>
                <w:szCs w:val="22"/>
                <w:lang w:eastAsia="en-GB"/>
              </w:rPr>
            </w:pPr>
            <w:r w:rsidRPr="00B44112">
              <w:rPr>
                <w:rFonts w:ascii="Arial" w:hAnsi="Arial" w:cs="Arial"/>
                <w:sz w:val="22"/>
                <w:szCs w:val="22"/>
                <w:lang w:eastAsia="en-GB"/>
              </w:rPr>
              <w:t>Team Members</w:t>
            </w:r>
            <w:r w:rsidRPr="00B44112">
              <w:rPr>
                <w:rFonts w:ascii="Arial" w:hAnsi="Arial" w:cs="Arial"/>
                <w:sz w:val="22"/>
                <w:szCs w:val="22"/>
                <w:lang w:eastAsia="en-GB"/>
              </w:rPr>
              <w:tab/>
            </w:r>
          </w:p>
        </w:tc>
      </w:tr>
    </w:tbl>
    <w:p w14:paraId="1773FFF0" w14:textId="77777777" w:rsidR="00BB69AF" w:rsidRPr="00B635C7" w:rsidRDefault="00BB69AF" w:rsidP="00BB69AF">
      <w:pPr>
        <w:rPr>
          <w:b/>
          <w:bCs/>
          <w:color w:val="323E4F" w:themeColor="text2" w:themeShade="BF"/>
        </w:rPr>
      </w:pPr>
    </w:p>
    <w:p w14:paraId="582E596D" w14:textId="77777777" w:rsidR="00BB69AF" w:rsidRPr="00B44112" w:rsidRDefault="00BB69AF" w:rsidP="00BB69AF">
      <w:pPr>
        <w:rPr>
          <w:rFonts w:ascii="Arial" w:hAnsi="Arial" w:cs="Arial"/>
        </w:rPr>
      </w:pPr>
      <w:r w:rsidRPr="00B44112">
        <w:rPr>
          <w:rFonts w:ascii="Arial" w:hAnsi="Arial" w:cs="Arial"/>
        </w:rPr>
        <w:t>Those with sway or interest in the outcome of the Hinkley Point C project have been assigned distinct columns in the given stakeholder analysis table. Sponsors are a kind of stakeholder with both significant power and interest. They care a lot about the project's success and can make or break it (Midler et al., 2016).  Low-power but high-interest groups include consumers, communities, and environmental organisations. In contrast to the regulatory bodies, team members wield neither great influence nor personal stake in the outcome.  To guarantee project success and stakeholder satisfaction, effective project management necessitates involving and resolving the concerns of stakeholders with various degrees of authority and interest (Putti and Tóth, 2017).</w:t>
      </w:r>
    </w:p>
    <w:p w14:paraId="05299021" w14:textId="77777777" w:rsidR="00BB69AF" w:rsidRDefault="00BB69AF" w:rsidP="00BB69AF">
      <w:pPr>
        <w:rPr>
          <w:color w:val="323E4F" w:themeColor="text2" w:themeShade="BF"/>
        </w:rPr>
      </w:pPr>
    </w:p>
    <w:p w14:paraId="268AFA30" w14:textId="77777777" w:rsidR="00BB69AF" w:rsidRDefault="00BB69AF" w:rsidP="00BB69AF">
      <w:pPr>
        <w:rPr>
          <w:color w:val="323E4F" w:themeColor="text2" w:themeShade="BF"/>
        </w:rPr>
      </w:pPr>
    </w:p>
    <w:p w14:paraId="3CACBFC1" w14:textId="77777777" w:rsidR="001C7327" w:rsidRDefault="001C7327" w:rsidP="00BB69AF">
      <w:pPr>
        <w:rPr>
          <w:color w:val="323E4F" w:themeColor="text2" w:themeShade="BF"/>
        </w:rPr>
      </w:pPr>
    </w:p>
    <w:p w14:paraId="5B85BBB3" w14:textId="77777777" w:rsidR="001C7327" w:rsidRDefault="001C7327" w:rsidP="00BB69AF">
      <w:pPr>
        <w:rPr>
          <w:b/>
          <w:bCs/>
          <w:sz w:val="26"/>
          <w:szCs w:val="26"/>
          <w:u w:val="single"/>
        </w:rPr>
      </w:pPr>
    </w:p>
    <w:p w14:paraId="347E9619" w14:textId="77777777" w:rsidR="00BB69AF" w:rsidRDefault="00BB69AF" w:rsidP="00BB69AF">
      <w:pPr>
        <w:rPr>
          <w:b/>
          <w:bCs/>
          <w:sz w:val="26"/>
          <w:szCs w:val="26"/>
          <w:u w:val="single"/>
        </w:rPr>
      </w:pPr>
      <w:r w:rsidRPr="00BB69AF">
        <w:rPr>
          <w:b/>
          <w:bCs/>
          <w:sz w:val="26"/>
          <w:szCs w:val="26"/>
          <w:u w:val="single"/>
        </w:rPr>
        <w:t>Risk Factors</w:t>
      </w:r>
    </w:p>
    <w:p w14:paraId="77510F46" w14:textId="77777777" w:rsidR="001C7327" w:rsidRPr="00BB69AF" w:rsidRDefault="001C7327" w:rsidP="00BB69AF">
      <w:pPr>
        <w:rPr>
          <w:b/>
          <w:bCs/>
          <w:sz w:val="26"/>
          <w:szCs w:val="26"/>
          <w:u w:val="single"/>
        </w:rPr>
      </w:pPr>
    </w:p>
    <w:tbl>
      <w:tblPr>
        <w:tblStyle w:val="TableGrid"/>
        <w:tblW w:w="9795" w:type="dxa"/>
        <w:tblLook w:val="04A0" w:firstRow="1" w:lastRow="0" w:firstColumn="1" w:lastColumn="0" w:noHBand="0" w:noVBand="1"/>
      </w:tblPr>
      <w:tblGrid>
        <w:gridCol w:w="1501"/>
        <w:gridCol w:w="1852"/>
        <w:gridCol w:w="1753"/>
        <w:gridCol w:w="2437"/>
        <w:gridCol w:w="2252"/>
      </w:tblGrid>
      <w:tr w:rsidR="00BB69AF" w:rsidRPr="00B635C7" w14:paraId="2701C5D1" w14:textId="77777777" w:rsidTr="00841A28">
        <w:tc>
          <w:tcPr>
            <w:tcW w:w="0" w:type="auto"/>
            <w:hideMark/>
          </w:tcPr>
          <w:p w14:paraId="7BC3FA98" w14:textId="77777777" w:rsidR="00BB69AF" w:rsidRPr="00B635C7" w:rsidRDefault="00BB69AF" w:rsidP="00841A28">
            <w:pPr>
              <w:rPr>
                <w:rFonts w:cs="Times New Roman"/>
                <w:color w:val="323E4F" w:themeColor="text2" w:themeShade="BF"/>
                <w:lang w:eastAsia="en-GB"/>
              </w:rPr>
            </w:pPr>
          </w:p>
        </w:tc>
        <w:tc>
          <w:tcPr>
            <w:tcW w:w="0" w:type="auto"/>
            <w:hideMark/>
          </w:tcPr>
          <w:p w14:paraId="28719753" w14:textId="77777777" w:rsidR="00BB69AF" w:rsidRPr="00B44112" w:rsidRDefault="00BB69AF" w:rsidP="00841A28">
            <w:pPr>
              <w:rPr>
                <w:rFonts w:cs="Times New Roman"/>
                <w:b/>
                <w:bCs/>
                <w:lang w:eastAsia="en-GB"/>
              </w:rPr>
            </w:pPr>
            <w:r w:rsidRPr="00B44112">
              <w:rPr>
                <w:rFonts w:cs="Times New Roman"/>
                <w:b/>
                <w:bCs/>
                <w:lang w:eastAsia="en-GB"/>
              </w:rPr>
              <w:t>Low Likelihood</w:t>
            </w:r>
          </w:p>
        </w:tc>
        <w:tc>
          <w:tcPr>
            <w:tcW w:w="0" w:type="auto"/>
            <w:hideMark/>
          </w:tcPr>
          <w:p w14:paraId="28C7199B" w14:textId="77777777" w:rsidR="00BB69AF" w:rsidRPr="00B44112" w:rsidRDefault="00BB69AF" w:rsidP="00841A28">
            <w:pPr>
              <w:rPr>
                <w:rFonts w:cs="Times New Roman"/>
                <w:b/>
                <w:bCs/>
                <w:lang w:eastAsia="en-GB"/>
              </w:rPr>
            </w:pPr>
            <w:r w:rsidRPr="00B44112">
              <w:rPr>
                <w:rFonts w:cs="Times New Roman"/>
                <w:b/>
                <w:bCs/>
                <w:lang w:eastAsia="en-GB"/>
              </w:rPr>
              <w:t>Medium Likelihood</w:t>
            </w:r>
          </w:p>
        </w:tc>
        <w:tc>
          <w:tcPr>
            <w:tcW w:w="0" w:type="auto"/>
            <w:hideMark/>
          </w:tcPr>
          <w:p w14:paraId="792E099A" w14:textId="77777777" w:rsidR="00BB69AF" w:rsidRPr="00B44112" w:rsidRDefault="00BB69AF" w:rsidP="00841A28">
            <w:pPr>
              <w:rPr>
                <w:rFonts w:cs="Times New Roman"/>
                <w:b/>
                <w:bCs/>
                <w:lang w:eastAsia="en-GB"/>
              </w:rPr>
            </w:pPr>
            <w:r w:rsidRPr="00B44112">
              <w:rPr>
                <w:rFonts w:cs="Times New Roman"/>
                <w:b/>
                <w:bCs/>
                <w:lang w:eastAsia="en-GB"/>
              </w:rPr>
              <w:t>High Likelihood</w:t>
            </w:r>
          </w:p>
        </w:tc>
        <w:tc>
          <w:tcPr>
            <w:tcW w:w="0" w:type="auto"/>
            <w:hideMark/>
          </w:tcPr>
          <w:p w14:paraId="76333EEB" w14:textId="77777777" w:rsidR="00BB69AF" w:rsidRPr="00B44112" w:rsidRDefault="00BB69AF" w:rsidP="00841A28">
            <w:pPr>
              <w:rPr>
                <w:rFonts w:cs="Times New Roman"/>
                <w:b/>
                <w:bCs/>
                <w:lang w:eastAsia="en-GB"/>
              </w:rPr>
            </w:pPr>
            <w:r w:rsidRPr="00B44112">
              <w:rPr>
                <w:rFonts w:cs="Times New Roman"/>
                <w:b/>
                <w:bCs/>
                <w:lang w:eastAsia="en-GB"/>
              </w:rPr>
              <w:t>Very High Likelihood</w:t>
            </w:r>
          </w:p>
        </w:tc>
      </w:tr>
      <w:tr w:rsidR="00B44112" w:rsidRPr="00B44112" w14:paraId="1FFF1943" w14:textId="77777777" w:rsidTr="00841A28">
        <w:tc>
          <w:tcPr>
            <w:tcW w:w="0" w:type="auto"/>
            <w:hideMark/>
          </w:tcPr>
          <w:p w14:paraId="0A0EB3ED" w14:textId="77777777" w:rsidR="00BB69AF" w:rsidRPr="00B44112" w:rsidRDefault="00BB69AF" w:rsidP="00841A28">
            <w:pPr>
              <w:rPr>
                <w:rFonts w:ascii="Arial" w:hAnsi="Arial" w:cs="Arial"/>
                <w:sz w:val="22"/>
                <w:szCs w:val="22"/>
                <w:lang w:eastAsia="en-GB"/>
              </w:rPr>
            </w:pPr>
            <w:r w:rsidRPr="00B44112">
              <w:rPr>
                <w:rFonts w:ascii="Arial" w:hAnsi="Arial" w:cs="Arial"/>
                <w:sz w:val="22"/>
                <w:szCs w:val="22"/>
                <w:lang w:eastAsia="en-GB"/>
              </w:rPr>
              <w:t>Low Impact</w:t>
            </w:r>
          </w:p>
        </w:tc>
        <w:tc>
          <w:tcPr>
            <w:tcW w:w="0" w:type="auto"/>
            <w:shd w:val="clear" w:color="auto" w:fill="FFFFFF" w:themeFill="background1"/>
            <w:hideMark/>
          </w:tcPr>
          <w:p w14:paraId="71194C22" w14:textId="77777777" w:rsidR="00BB69AF" w:rsidRPr="00B44112" w:rsidRDefault="00BB69AF" w:rsidP="00841A28">
            <w:pPr>
              <w:rPr>
                <w:rFonts w:ascii="Arial" w:hAnsi="Arial" w:cs="Arial"/>
                <w:sz w:val="22"/>
                <w:szCs w:val="22"/>
                <w:lang w:eastAsia="en-GB"/>
              </w:rPr>
            </w:pPr>
            <w:r w:rsidRPr="00B44112">
              <w:rPr>
                <w:rFonts w:ascii="Arial" w:hAnsi="Arial" w:cs="Arial"/>
                <w:sz w:val="22"/>
                <w:szCs w:val="22"/>
                <w:lang w:eastAsia="en-GB"/>
              </w:rPr>
              <w:t>Weather disruptions</w:t>
            </w:r>
          </w:p>
        </w:tc>
        <w:tc>
          <w:tcPr>
            <w:tcW w:w="0" w:type="auto"/>
            <w:shd w:val="clear" w:color="auto" w:fill="FFFFFF" w:themeFill="background1"/>
            <w:hideMark/>
          </w:tcPr>
          <w:p w14:paraId="728AA7AA" w14:textId="77777777" w:rsidR="00BB69AF" w:rsidRPr="00B44112" w:rsidRDefault="00BB69AF" w:rsidP="00841A28">
            <w:pPr>
              <w:rPr>
                <w:rFonts w:ascii="Arial" w:hAnsi="Arial" w:cs="Arial"/>
                <w:sz w:val="22"/>
                <w:szCs w:val="22"/>
                <w:lang w:eastAsia="en-GB"/>
              </w:rPr>
            </w:pPr>
            <w:r w:rsidRPr="00B44112">
              <w:rPr>
                <w:rFonts w:ascii="Arial" w:hAnsi="Arial" w:cs="Arial"/>
                <w:sz w:val="22"/>
                <w:szCs w:val="22"/>
                <w:lang w:eastAsia="en-GB"/>
              </w:rPr>
              <w:t>Material shortages</w:t>
            </w:r>
          </w:p>
        </w:tc>
        <w:tc>
          <w:tcPr>
            <w:tcW w:w="0" w:type="auto"/>
            <w:shd w:val="clear" w:color="auto" w:fill="FFFFFF" w:themeFill="background1"/>
            <w:hideMark/>
          </w:tcPr>
          <w:p w14:paraId="4C4F1394" w14:textId="77777777" w:rsidR="00BB69AF" w:rsidRPr="00B44112" w:rsidRDefault="00BB69AF" w:rsidP="00841A28">
            <w:pPr>
              <w:rPr>
                <w:rFonts w:ascii="Arial" w:hAnsi="Arial" w:cs="Arial"/>
                <w:sz w:val="22"/>
                <w:szCs w:val="22"/>
                <w:lang w:eastAsia="en-GB"/>
              </w:rPr>
            </w:pPr>
            <w:r w:rsidRPr="00B44112">
              <w:rPr>
                <w:rFonts w:ascii="Arial" w:hAnsi="Arial" w:cs="Arial"/>
                <w:sz w:val="22"/>
                <w:szCs w:val="22"/>
                <w:lang w:eastAsia="en-GB"/>
              </w:rPr>
              <w:t>Communication breakdowns</w:t>
            </w:r>
          </w:p>
        </w:tc>
        <w:tc>
          <w:tcPr>
            <w:tcW w:w="0" w:type="auto"/>
            <w:shd w:val="clear" w:color="auto" w:fill="FFFFFF" w:themeFill="background1"/>
            <w:hideMark/>
          </w:tcPr>
          <w:p w14:paraId="10AEE11F" w14:textId="77777777" w:rsidR="00BB69AF" w:rsidRPr="00B44112" w:rsidRDefault="00BB69AF" w:rsidP="00841A28">
            <w:pPr>
              <w:rPr>
                <w:rFonts w:ascii="Arial" w:hAnsi="Arial" w:cs="Arial"/>
                <w:sz w:val="22"/>
                <w:szCs w:val="22"/>
                <w:lang w:eastAsia="en-GB"/>
              </w:rPr>
            </w:pPr>
            <w:r w:rsidRPr="00B44112">
              <w:rPr>
                <w:rFonts w:ascii="Arial" w:hAnsi="Arial" w:cs="Arial"/>
                <w:sz w:val="22"/>
                <w:szCs w:val="22"/>
                <w:lang w:eastAsia="en-GB"/>
              </w:rPr>
              <w:t>Change in government laws</w:t>
            </w:r>
          </w:p>
        </w:tc>
      </w:tr>
      <w:tr w:rsidR="00B44112" w:rsidRPr="00B44112" w14:paraId="7BAC68D9" w14:textId="77777777" w:rsidTr="00841A28">
        <w:tc>
          <w:tcPr>
            <w:tcW w:w="0" w:type="auto"/>
            <w:hideMark/>
          </w:tcPr>
          <w:p w14:paraId="1878DF42" w14:textId="77777777" w:rsidR="00BB69AF" w:rsidRPr="00B44112" w:rsidRDefault="00BB69AF" w:rsidP="00841A28">
            <w:pPr>
              <w:rPr>
                <w:rFonts w:ascii="Arial" w:hAnsi="Arial" w:cs="Arial"/>
                <w:sz w:val="22"/>
                <w:szCs w:val="22"/>
                <w:lang w:eastAsia="en-GB"/>
              </w:rPr>
            </w:pPr>
          </w:p>
        </w:tc>
        <w:tc>
          <w:tcPr>
            <w:tcW w:w="0" w:type="auto"/>
            <w:shd w:val="clear" w:color="auto" w:fill="FFFFFF" w:themeFill="background1"/>
            <w:hideMark/>
          </w:tcPr>
          <w:p w14:paraId="70199820" w14:textId="77777777" w:rsidR="00BB69AF" w:rsidRPr="00B44112" w:rsidRDefault="00BB69AF" w:rsidP="00841A28">
            <w:pPr>
              <w:rPr>
                <w:rFonts w:ascii="Arial" w:hAnsi="Arial" w:cs="Arial"/>
                <w:sz w:val="22"/>
                <w:szCs w:val="22"/>
                <w:lang w:eastAsia="en-GB"/>
              </w:rPr>
            </w:pPr>
          </w:p>
        </w:tc>
        <w:tc>
          <w:tcPr>
            <w:tcW w:w="0" w:type="auto"/>
            <w:shd w:val="clear" w:color="auto" w:fill="FFFFFF" w:themeFill="background1"/>
            <w:hideMark/>
          </w:tcPr>
          <w:p w14:paraId="20EE09D3" w14:textId="77777777" w:rsidR="00BB69AF" w:rsidRPr="00B44112" w:rsidRDefault="00BB69AF" w:rsidP="00841A28">
            <w:pPr>
              <w:rPr>
                <w:rFonts w:ascii="Arial" w:hAnsi="Arial" w:cs="Arial"/>
                <w:sz w:val="22"/>
                <w:szCs w:val="22"/>
                <w:lang w:eastAsia="en-GB"/>
              </w:rPr>
            </w:pPr>
          </w:p>
        </w:tc>
        <w:tc>
          <w:tcPr>
            <w:tcW w:w="0" w:type="auto"/>
            <w:shd w:val="clear" w:color="auto" w:fill="FFFFFF" w:themeFill="background1"/>
            <w:hideMark/>
          </w:tcPr>
          <w:p w14:paraId="66FBA36A" w14:textId="77777777" w:rsidR="00BB69AF" w:rsidRPr="00B44112" w:rsidRDefault="00BB69AF" w:rsidP="00841A28">
            <w:pPr>
              <w:rPr>
                <w:rFonts w:ascii="Arial" w:hAnsi="Arial" w:cs="Arial"/>
                <w:sz w:val="22"/>
                <w:szCs w:val="22"/>
                <w:lang w:eastAsia="en-GB"/>
              </w:rPr>
            </w:pPr>
          </w:p>
        </w:tc>
        <w:tc>
          <w:tcPr>
            <w:tcW w:w="0" w:type="auto"/>
            <w:shd w:val="clear" w:color="auto" w:fill="FFFFFF" w:themeFill="background1"/>
            <w:hideMark/>
          </w:tcPr>
          <w:p w14:paraId="5EB90973" w14:textId="77777777" w:rsidR="00BB69AF" w:rsidRPr="00B44112" w:rsidRDefault="00BB69AF" w:rsidP="00841A28">
            <w:pPr>
              <w:rPr>
                <w:rFonts w:ascii="Arial" w:hAnsi="Arial" w:cs="Arial"/>
                <w:sz w:val="22"/>
                <w:szCs w:val="22"/>
                <w:lang w:eastAsia="en-GB"/>
              </w:rPr>
            </w:pPr>
          </w:p>
        </w:tc>
      </w:tr>
      <w:tr w:rsidR="00B44112" w:rsidRPr="00B44112" w14:paraId="1EC7BEE5" w14:textId="77777777" w:rsidTr="00841A28">
        <w:tc>
          <w:tcPr>
            <w:tcW w:w="0" w:type="auto"/>
            <w:hideMark/>
          </w:tcPr>
          <w:p w14:paraId="203F5880" w14:textId="77777777" w:rsidR="00BB69AF" w:rsidRPr="00B44112" w:rsidRDefault="00BB69AF" w:rsidP="00841A28">
            <w:pPr>
              <w:rPr>
                <w:rFonts w:ascii="Arial" w:hAnsi="Arial" w:cs="Arial"/>
                <w:sz w:val="22"/>
                <w:szCs w:val="22"/>
                <w:lang w:eastAsia="en-GB"/>
              </w:rPr>
            </w:pPr>
            <w:r w:rsidRPr="00B44112">
              <w:rPr>
                <w:rFonts w:ascii="Arial" w:hAnsi="Arial" w:cs="Arial"/>
                <w:sz w:val="22"/>
                <w:szCs w:val="22"/>
                <w:lang w:eastAsia="en-GB"/>
              </w:rPr>
              <w:t>Medium Impact</w:t>
            </w:r>
          </w:p>
        </w:tc>
        <w:tc>
          <w:tcPr>
            <w:tcW w:w="0" w:type="auto"/>
            <w:shd w:val="clear" w:color="auto" w:fill="FFFFFF" w:themeFill="background1"/>
            <w:hideMark/>
          </w:tcPr>
          <w:p w14:paraId="3932F028" w14:textId="77777777" w:rsidR="00BB69AF" w:rsidRPr="00B44112" w:rsidRDefault="00BB69AF" w:rsidP="00841A28">
            <w:pPr>
              <w:rPr>
                <w:rFonts w:ascii="Arial" w:hAnsi="Arial" w:cs="Arial"/>
                <w:sz w:val="22"/>
                <w:szCs w:val="22"/>
                <w:lang w:eastAsia="en-GB"/>
              </w:rPr>
            </w:pPr>
            <w:r w:rsidRPr="00B44112">
              <w:rPr>
                <w:rFonts w:ascii="Arial" w:hAnsi="Arial" w:cs="Arial"/>
                <w:sz w:val="22"/>
                <w:szCs w:val="22"/>
                <w:lang w:eastAsia="en-GB"/>
              </w:rPr>
              <w:t>Workforce turnover</w:t>
            </w:r>
          </w:p>
        </w:tc>
        <w:tc>
          <w:tcPr>
            <w:tcW w:w="0" w:type="auto"/>
            <w:shd w:val="clear" w:color="auto" w:fill="FFFFFF" w:themeFill="background1"/>
            <w:hideMark/>
          </w:tcPr>
          <w:p w14:paraId="7233F735" w14:textId="77777777" w:rsidR="00BB69AF" w:rsidRPr="00B44112" w:rsidRDefault="00BB69AF" w:rsidP="00841A28">
            <w:pPr>
              <w:rPr>
                <w:rFonts w:ascii="Arial" w:hAnsi="Arial" w:cs="Arial"/>
                <w:sz w:val="22"/>
                <w:szCs w:val="22"/>
                <w:lang w:eastAsia="en-GB"/>
              </w:rPr>
            </w:pPr>
            <w:r w:rsidRPr="00B44112">
              <w:rPr>
                <w:rFonts w:ascii="Arial" w:hAnsi="Arial" w:cs="Arial"/>
                <w:sz w:val="22"/>
                <w:szCs w:val="22"/>
                <w:lang w:eastAsia="en-GB"/>
              </w:rPr>
              <w:t>Equipment failures</w:t>
            </w:r>
          </w:p>
        </w:tc>
        <w:tc>
          <w:tcPr>
            <w:tcW w:w="0" w:type="auto"/>
            <w:shd w:val="clear" w:color="auto" w:fill="FFFFFF" w:themeFill="background1"/>
            <w:hideMark/>
          </w:tcPr>
          <w:p w14:paraId="4E9FB3CC" w14:textId="77777777" w:rsidR="00BB69AF" w:rsidRPr="00B44112" w:rsidRDefault="00BB69AF" w:rsidP="00841A28">
            <w:pPr>
              <w:rPr>
                <w:rFonts w:ascii="Arial" w:hAnsi="Arial" w:cs="Arial"/>
                <w:sz w:val="22"/>
                <w:szCs w:val="22"/>
                <w:lang w:eastAsia="en-GB"/>
              </w:rPr>
            </w:pPr>
            <w:r w:rsidRPr="00B44112">
              <w:rPr>
                <w:rFonts w:ascii="Arial" w:hAnsi="Arial" w:cs="Arial"/>
                <w:sz w:val="22"/>
                <w:szCs w:val="22"/>
                <w:lang w:eastAsia="en-GB"/>
              </w:rPr>
              <w:t>Regulatory compliance</w:t>
            </w:r>
          </w:p>
        </w:tc>
        <w:tc>
          <w:tcPr>
            <w:tcW w:w="0" w:type="auto"/>
            <w:shd w:val="clear" w:color="auto" w:fill="FFFFFF" w:themeFill="background1"/>
            <w:hideMark/>
          </w:tcPr>
          <w:p w14:paraId="5FC18993" w14:textId="77777777" w:rsidR="00BB69AF" w:rsidRPr="00B44112" w:rsidRDefault="00BB69AF" w:rsidP="00841A28">
            <w:pPr>
              <w:rPr>
                <w:rFonts w:ascii="Arial" w:hAnsi="Arial" w:cs="Arial"/>
                <w:sz w:val="22"/>
                <w:szCs w:val="22"/>
                <w:lang w:eastAsia="en-GB"/>
              </w:rPr>
            </w:pPr>
            <w:r w:rsidRPr="00B44112">
              <w:rPr>
                <w:rFonts w:ascii="Arial" w:hAnsi="Arial" w:cs="Arial"/>
                <w:sz w:val="22"/>
                <w:szCs w:val="22"/>
                <w:lang w:eastAsia="en-GB"/>
              </w:rPr>
              <w:t>Stakeholder conflicts</w:t>
            </w:r>
          </w:p>
        </w:tc>
      </w:tr>
      <w:tr w:rsidR="00B44112" w:rsidRPr="00B44112" w14:paraId="5EDE3785" w14:textId="77777777" w:rsidTr="00841A28">
        <w:tc>
          <w:tcPr>
            <w:tcW w:w="0" w:type="auto"/>
            <w:hideMark/>
          </w:tcPr>
          <w:p w14:paraId="6FF31FA5" w14:textId="77777777" w:rsidR="00BB69AF" w:rsidRPr="00B44112" w:rsidRDefault="00BB69AF" w:rsidP="00841A28">
            <w:pPr>
              <w:rPr>
                <w:rFonts w:ascii="Arial" w:hAnsi="Arial" w:cs="Arial"/>
                <w:sz w:val="22"/>
                <w:szCs w:val="22"/>
                <w:lang w:eastAsia="en-GB"/>
              </w:rPr>
            </w:pPr>
          </w:p>
        </w:tc>
        <w:tc>
          <w:tcPr>
            <w:tcW w:w="0" w:type="auto"/>
            <w:shd w:val="clear" w:color="auto" w:fill="FFFFFF" w:themeFill="background1"/>
            <w:hideMark/>
          </w:tcPr>
          <w:p w14:paraId="5D11EF95" w14:textId="77777777" w:rsidR="00BB69AF" w:rsidRPr="00B44112" w:rsidRDefault="00BB69AF" w:rsidP="00841A28">
            <w:pPr>
              <w:rPr>
                <w:rFonts w:ascii="Arial" w:hAnsi="Arial" w:cs="Arial"/>
                <w:sz w:val="22"/>
                <w:szCs w:val="22"/>
                <w:lang w:eastAsia="en-GB"/>
              </w:rPr>
            </w:pPr>
          </w:p>
        </w:tc>
        <w:tc>
          <w:tcPr>
            <w:tcW w:w="0" w:type="auto"/>
            <w:shd w:val="clear" w:color="auto" w:fill="FFFFFF" w:themeFill="background1"/>
            <w:hideMark/>
          </w:tcPr>
          <w:p w14:paraId="1420FDAD" w14:textId="77777777" w:rsidR="00BB69AF" w:rsidRPr="00B44112" w:rsidRDefault="00BB69AF" w:rsidP="00841A28">
            <w:pPr>
              <w:rPr>
                <w:rFonts w:ascii="Arial" w:hAnsi="Arial" w:cs="Arial"/>
                <w:sz w:val="22"/>
                <w:szCs w:val="22"/>
                <w:lang w:eastAsia="en-GB"/>
              </w:rPr>
            </w:pPr>
          </w:p>
        </w:tc>
        <w:tc>
          <w:tcPr>
            <w:tcW w:w="0" w:type="auto"/>
            <w:shd w:val="clear" w:color="auto" w:fill="FFFFFF" w:themeFill="background1"/>
            <w:hideMark/>
          </w:tcPr>
          <w:p w14:paraId="50B08175" w14:textId="77777777" w:rsidR="00BB69AF" w:rsidRPr="00B44112" w:rsidRDefault="00BB69AF" w:rsidP="00841A28">
            <w:pPr>
              <w:rPr>
                <w:rFonts w:ascii="Arial" w:hAnsi="Arial" w:cs="Arial"/>
                <w:sz w:val="22"/>
                <w:szCs w:val="22"/>
                <w:lang w:eastAsia="en-GB"/>
              </w:rPr>
            </w:pPr>
          </w:p>
        </w:tc>
        <w:tc>
          <w:tcPr>
            <w:tcW w:w="0" w:type="auto"/>
            <w:shd w:val="clear" w:color="auto" w:fill="FFFFFF" w:themeFill="background1"/>
            <w:hideMark/>
          </w:tcPr>
          <w:p w14:paraId="1E633468" w14:textId="77777777" w:rsidR="00BB69AF" w:rsidRPr="00B44112" w:rsidRDefault="00BB69AF" w:rsidP="00841A28">
            <w:pPr>
              <w:rPr>
                <w:rFonts w:ascii="Arial" w:hAnsi="Arial" w:cs="Arial"/>
                <w:sz w:val="22"/>
                <w:szCs w:val="22"/>
                <w:lang w:eastAsia="en-GB"/>
              </w:rPr>
            </w:pPr>
          </w:p>
        </w:tc>
      </w:tr>
      <w:tr w:rsidR="00B44112" w:rsidRPr="00B44112" w14:paraId="5BF932B0" w14:textId="77777777" w:rsidTr="00841A28">
        <w:tc>
          <w:tcPr>
            <w:tcW w:w="0" w:type="auto"/>
            <w:hideMark/>
          </w:tcPr>
          <w:p w14:paraId="0E04DCEF" w14:textId="77777777" w:rsidR="00BB69AF" w:rsidRPr="00B44112" w:rsidRDefault="00BB69AF" w:rsidP="00841A28">
            <w:pPr>
              <w:rPr>
                <w:rFonts w:ascii="Arial" w:hAnsi="Arial" w:cs="Arial"/>
                <w:sz w:val="22"/>
                <w:szCs w:val="22"/>
                <w:lang w:eastAsia="en-GB"/>
              </w:rPr>
            </w:pPr>
            <w:r w:rsidRPr="00B44112">
              <w:rPr>
                <w:rFonts w:ascii="Arial" w:hAnsi="Arial" w:cs="Arial"/>
                <w:sz w:val="22"/>
                <w:szCs w:val="22"/>
                <w:lang w:eastAsia="en-GB"/>
              </w:rPr>
              <w:t>High Impact</w:t>
            </w:r>
          </w:p>
        </w:tc>
        <w:tc>
          <w:tcPr>
            <w:tcW w:w="0" w:type="auto"/>
            <w:shd w:val="clear" w:color="auto" w:fill="FFFFFF" w:themeFill="background1"/>
            <w:hideMark/>
          </w:tcPr>
          <w:p w14:paraId="6B9C7AB6" w14:textId="77777777" w:rsidR="00BB69AF" w:rsidRPr="00B44112" w:rsidRDefault="00BB69AF" w:rsidP="00841A28">
            <w:pPr>
              <w:rPr>
                <w:rFonts w:ascii="Arial" w:hAnsi="Arial" w:cs="Arial"/>
                <w:sz w:val="22"/>
                <w:szCs w:val="22"/>
                <w:lang w:eastAsia="en-GB"/>
              </w:rPr>
            </w:pPr>
            <w:r w:rsidRPr="00B44112">
              <w:rPr>
                <w:rFonts w:ascii="Arial" w:hAnsi="Arial" w:cs="Arial"/>
                <w:sz w:val="22"/>
                <w:szCs w:val="22"/>
                <w:lang w:eastAsia="en-GB"/>
              </w:rPr>
              <w:t>Construction delays</w:t>
            </w:r>
          </w:p>
        </w:tc>
        <w:tc>
          <w:tcPr>
            <w:tcW w:w="0" w:type="auto"/>
            <w:shd w:val="clear" w:color="auto" w:fill="FFFFFF" w:themeFill="background1"/>
            <w:hideMark/>
          </w:tcPr>
          <w:p w14:paraId="6D1C99AA" w14:textId="77777777" w:rsidR="00BB69AF" w:rsidRPr="00B44112" w:rsidRDefault="00BB69AF" w:rsidP="00841A28">
            <w:pPr>
              <w:rPr>
                <w:rFonts w:ascii="Arial" w:hAnsi="Arial" w:cs="Arial"/>
                <w:sz w:val="22"/>
                <w:szCs w:val="22"/>
                <w:lang w:eastAsia="en-GB"/>
              </w:rPr>
            </w:pPr>
            <w:r w:rsidRPr="00B44112">
              <w:rPr>
                <w:rFonts w:ascii="Arial" w:hAnsi="Arial" w:cs="Arial"/>
                <w:sz w:val="22"/>
                <w:szCs w:val="22"/>
                <w:lang w:eastAsia="en-GB"/>
              </w:rPr>
              <w:t>Budget overruns</w:t>
            </w:r>
          </w:p>
        </w:tc>
        <w:tc>
          <w:tcPr>
            <w:tcW w:w="0" w:type="auto"/>
            <w:shd w:val="clear" w:color="auto" w:fill="FFFFFF" w:themeFill="background1"/>
            <w:hideMark/>
          </w:tcPr>
          <w:p w14:paraId="7D401134" w14:textId="77777777" w:rsidR="00BB69AF" w:rsidRPr="00B44112" w:rsidRDefault="00BB69AF" w:rsidP="00841A28">
            <w:pPr>
              <w:rPr>
                <w:rFonts w:ascii="Arial" w:hAnsi="Arial" w:cs="Arial"/>
                <w:sz w:val="22"/>
                <w:szCs w:val="22"/>
                <w:lang w:eastAsia="en-GB"/>
              </w:rPr>
            </w:pPr>
            <w:r w:rsidRPr="00B44112">
              <w:rPr>
                <w:rFonts w:ascii="Arial" w:hAnsi="Arial" w:cs="Arial"/>
                <w:sz w:val="22"/>
                <w:szCs w:val="22"/>
                <w:lang w:eastAsia="en-GB"/>
              </w:rPr>
              <w:t>Safety incidents</w:t>
            </w:r>
          </w:p>
        </w:tc>
        <w:tc>
          <w:tcPr>
            <w:tcW w:w="0" w:type="auto"/>
            <w:shd w:val="clear" w:color="auto" w:fill="FFFFFF" w:themeFill="background1"/>
            <w:hideMark/>
          </w:tcPr>
          <w:p w14:paraId="1DE1013D" w14:textId="77777777" w:rsidR="00BB69AF" w:rsidRPr="00B44112" w:rsidRDefault="00BB69AF" w:rsidP="00841A28">
            <w:pPr>
              <w:rPr>
                <w:rFonts w:ascii="Arial" w:hAnsi="Arial" w:cs="Arial"/>
                <w:sz w:val="22"/>
                <w:szCs w:val="22"/>
                <w:lang w:eastAsia="en-GB"/>
              </w:rPr>
            </w:pPr>
            <w:r w:rsidRPr="00B44112">
              <w:rPr>
                <w:rFonts w:ascii="Arial" w:hAnsi="Arial" w:cs="Arial"/>
                <w:sz w:val="22"/>
                <w:szCs w:val="22"/>
                <w:lang w:eastAsia="en-GB"/>
              </w:rPr>
              <w:t>Technology failures</w:t>
            </w:r>
          </w:p>
        </w:tc>
      </w:tr>
      <w:tr w:rsidR="00B44112" w:rsidRPr="00B44112" w14:paraId="1CF214A9" w14:textId="77777777" w:rsidTr="00841A28">
        <w:tc>
          <w:tcPr>
            <w:tcW w:w="0" w:type="auto"/>
            <w:hideMark/>
          </w:tcPr>
          <w:p w14:paraId="021A6641" w14:textId="77777777" w:rsidR="00BB69AF" w:rsidRPr="00B44112" w:rsidRDefault="00BB69AF" w:rsidP="00841A28">
            <w:pPr>
              <w:rPr>
                <w:rFonts w:ascii="Arial" w:hAnsi="Arial" w:cs="Arial"/>
                <w:sz w:val="22"/>
                <w:szCs w:val="22"/>
                <w:lang w:eastAsia="en-GB"/>
              </w:rPr>
            </w:pPr>
          </w:p>
        </w:tc>
        <w:tc>
          <w:tcPr>
            <w:tcW w:w="0" w:type="auto"/>
            <w:shd w:val="clear" w:color="auto" w:fill="FFFFFF" w:themeFill="background1"/>
            <w:hideMark/>
          </w:tcPr>
          <w:p w14:paraId="49D176B2" w14:textId="77777777" w:rsidR="00BB69AF" w:rsidRPr="00B44112" w:rsidRDefault="00BB69AF" w:rsidP="00841A28">
            <w:pPr>
              <w:rPr>
                <w:rFonts w:ascii="Arial" w:hAnsi="Arial" w:cs="Arial"/>
                <w:sz w:val="22"/>
                <w:szCs w:val="22"/>
                <w:lang w:eastAsia="en-GB"/>
              </w:rPr>
            </w:pPr>
          </w:p>
        </w:tc>
        <w:tc>
          <w:tcPr>
            <w:tcW w:w="0" w:type="auto"/>
            <w:shd w:val="clear" w:color="auto" w:fill="FFFFFF" w:themeFill="background1"/>
            <w:hideMark/>
          </w:tcPr>
          <w:p w14:paraId="03C37585" w14:textId="77777777" w:rsidR="00BB69AF" w:rsidRPr="00B44112" w:rsidRDefault="00BB69AF" w:rsidP="00841A28">
            <w:pPr>
              <w:rPr>
                <w:rFonts w:ascii="Arial" w:hAnsi="Arial" w:cs="Arial"/>
                <w:sz w:val="22"/>
                <w:szCs w:val="22"/>
                <w:lang w:eastAsia="en-GB"/>
              </w:rPr>
            </w:pPr>
          </w:p>
        </w:tc>
        <w:tc>
          <w:tcPr>
            <w:tcW w:w="0" w:type="auto"/>
            <w:shd w:val="clear" w:color="auto" w:fill="FFFFFF" w:themeFill="background1"/>
            <w:hideMark/>
          </w:tcPr>
          <w:p w14:paraId="7C80142E" w14:textId="77777777" w:rsidR="00BB69AF" w:rsidRPr="00B44112" w:rsidRDefault="00BB69AF" w:rsidP="00841A28">
            <w:pPr>
              <w:rPr>
                <w:rFonts w:ascii="Arial" w:hAnsi="Arial" w:cs="Arial"/>
                <w:sz w:val="22"/>
                <w:szCs w:val="22"/>
                <w:lang w:eastAsia="en-GB"/>
              </w:rPr>
            </w:pPr>
          </w:p>
        </w:tc>
        <w:tc>
          <w:tcPr>
            <w:tcW w:w="0" w:type="auto"/>
            <w:shd w:val="clear" w:color="auto" w:fill="FFFFFF" w:themeFill="background1"/>
            <w:hideMark/>
          </w:tcPr>
          <w:p w14:paraId="589310A3" w14:textId="77777777" w:rsidR="00BB69AF" w:rsidRPr="00B44112" w:rsidRDefault="00BB69AF" w:rsidP="00841A28">
            <w:pPr>
              <w:rPr>
                <w:rFonts w:ascii="Arial" w:hAnsi="Arial" w:cs="Arial"/>
                <w:sz w:val="22"/>
                <w:szCs w:val="22"/>
                <w:lang w:eastAsia="en-GB"/>
              </w:rPr>
            </w:pPr>
          </w:p>
        </w:tc>
      </w:tr>
      <w:tr w:rsidR="00B44112" w:rsidRPr="00B44112" w14:paraId="71E0A3AB" w14:textId="77777777" w:rsidTr="00841A28">
        <w:tc>
          <w:tcPr>
            <w:tcW w:w="0" w:type="auto"/>
            <w:hideMark/>
          </w:tcPr>
          <w:p w14:paraId="0E0F49E6" w14:textId="77777777" w:rsidR="00BB69AF" w:rsidRPr="00B44112" w:rsidRDefault="00BB69AF" w:rsidP="00841A28">
            <w:pPr>
              <w:rPr>
                <w:rFonts w:ascii="Arial" w:hAnsi="Arial" w:cs="Arial"/>
                <w:sz w:val="22"/>
                <w:szCs w:val="22"/>
                <w:lang w:eastAsia="en-GB"/>
              </w:rPr>
            </w:pPr>
            <w:r w:rsidRPr="00B44112">
              <w:rPr>
                <w:rFonts w:ascii="Arial" w:hAnsi="Arial" w:cs="Arial"/>
                <w:sz w:val="22"/>
                <w:szCs w:val="22"/>
                <w:lang w:eastAsia="en-GB"/>
              </w:rPr>
              <w:t>Very High Impact</w:t>
            </w:r>
          </w:p>
        </w:tc>
        <w:tc>
          <w:tcPr>
            <w:tcW w:w="0" w:type="auto"/>
            <w:shd w:val="clear" w:color="auto" w:fill="FFFFFF" w:themeFill="background1"/>
            <w:hideMark/>
          </w:tcPr>
          <w:p w14:paraId="7B92C05D" w14:textId="77777777" w:rsidR="00BB69AF" w:rsidRPr="00B44112" w:rsidRDefault="00BB69AF" w:rsidP="00841A28">
            <w:pPr>
              <w:rPr>
                <w:rFonts w:ascii="Arial" w:hAnsi="Arial" w:cs="Arial"/>
                <w:sz w:val="22"/>
                <w:szCs w:val="22"/>
                <w:lang w:eastAsia="en-GB"/>
              </w:rPr>
            </w:pPr>
            <w:r w:rsidRPr="00B44112">
              <w:rPr>
                <w:rFonts w:ascii="Arial" w:hAnsi="Arial" w:cs="Arial"/>
                <w:sz w:val="22"/>
                <w:szCs w:val="22"/>
                <w:lang w:eastAsia="en-GB"/>
              </w:rPr>
              <w:t>Natural disasters</w:t>
            </w:r>
          </w:p>
        </w:tc>
        <w:tc>
          <w:tcPr>
            <w:tcW w:w="0" w:type="auto"/>
            <w:shd w:val="clear" w:color="auto" w:fill="FFFFFF" w:themeFill="background1"/>
            <w:hideMark/>
          </w:tcPr>
          <w:p w14:paraId="47EA9863" w14:textId="77777777" w:rsidR="00BB69AF" w:rsidRPr="00B44112" w:rsidRDefault="00BB69AF" w:rsidP="00841A28">
            <w:pPr>
              <w:rPr>
                <w:rFonts w:ascii="Arial" w:hAnsi="Arial" w:cs="Arial"/>
                <w:sz w:val="22"/>
                <w:szCs w:val="22"/>
                <w:lang w:eastAsia="en-GB"/>
              </w:rPr>
            </w:pPr>
            <w:r w:rsidRPr="00B44112">
              <w:rPr>
                <w:rFonts w:ascii="Arial" w:hAnsi="Arial" w:cs="Arial"/>
                <w:sz w:val="22"/>
                <w:szCs w:val="22"/>
                <w:lang w:eastAsia="en-GB"/>
              </w:rPr>
              <w:t>Political instability</w:t>
            </w:r>
          </w:p>
        </w:tc>
        <w:tc>
          <w:tcPr>
            <w:tcW w:w="0" w:type="auto"/>
            <w:shd w:val="clear" w:color="auto" w:fill="FFFFFF" w:themeFill="background1"/>
            <w:hideMark/>
          </w:tcPr>
          <w:p w14:paraId="0DE4D753" w14:textId="77777777" w:rsidR="00BB69AF" w:rsidRPr="00B44112" w:rsidRDefault="00BB69AF" w:rsidP="00841A28">
            <w:pPr>
              <w:rPr>
                <w:rFonts w:ascii="Arial" w:hAnsi="Arial" w:cs="Arial"/>
                <w:sz w:val="22"/>
                <w:szCs w:val="22"/>
                <w:lang w:eastAsia="en-GB"/>
              </w:rPr>
            </w:pPr>
            <w:r w:rsidRPr="00B44112">
              <w:rPr>
                <w:rFonts w:ascii="Arial" w:hAnsi="Arial" w:cs="Arial"/>
                <w:sz w:val="22"/>
                <w:szCs w:val="22"/>
                <w:lang w:eastAsia="en-GB"/>
              </w:rPr>
              <w:t>Environmental impacts</w:t>
            </w:r>
          </w:p>
        </w:tc>
        <w:tc>
          <w:tcPr>
            <w:tcW w:w="0" w:type="auto"/>
            <w:shd w:val="clear" w:color="auto" w:fill="FFFFFF" w:themeFill="background1"/>
            <w:hideMark/>
          </w:tcPr>
          <w:p w14:paraId="1F2537F6" w14:textId="77777777" w:rsidR="00BB69AF" w:rsidRPr="00B44112" w:rsidRDefault="00BB69AF" w:rsidP="00841A28">
            <w:pPr>
              <w:rPr>
                <w:rFonts w:ascii="Arial" w:hAnsi="Arial" w:cs="Arial"/>
                <w:sz w:val="22"/>
                <w:szCs w:val="22"/>
                <w:lang w:eastAsia="en-GB"/>
              </w:rPr>
            </w:pPr>
            <w:r w:rsidRPr="00B44112">
              <w:rPr>
                <w:rFonts w:ascii="Arial" w:hAnsi="Arial" w:cs="Arial"/>
                <w:sz w:val="22"/>
                <w:szCs w:val="22"/>
                <w:lang w:eastAsia="en-GB"/>
              </w:rPr>
              <w:t>Supply chain disruptions</w:t>
            </w:r>
          </w:p>
        </w:tc>
      </w:tr>
    </w:tbl>
    <w:p w14:paraId="51F3C604" w14:textId="77777777" w:rsidR="00BB69AF" w:rsidRPr="00B44112" w:rsidRDefault="00BB69AF" w:rsidP="00BB69AF">
      <w:pPr>
        <w:rPr>
          <w:rFonts w:ascii="Arial" w:hAnsi="Arial" w:cs="Arial"/>
          <w:b/>
          <w:bCs/>
        </w:rPr>
      </w:pPr>
    </w:p>
    <w:p w14:paraId="10005AB4" w14:textId="77777777" w:rsidR="00BB69AF" w:rsidRPr="00B44112" w:rsidRDefault="00BB69AF" w:rsidP="00BB69AF">
      <w:pPr>
        <w:rPr>
          <w:rFonts w:ascii="Arial" w:hAnsi="Arial" w:cs="Arial"/>
        </w:rPr>
      </w:pPr>
      <w:r w:rsidRPr="00B44112">
        <w:rPr>
          <w:rFonts w:ascii="Arial" w:hAnsi="Arial" w:cs="Arial"/>
        </w:rPr>
        <w:t>Risk factors are those that cause loss, damage or harm to any internal or external element of a project. Risk is any factor, both positive and negative, that might affect the project's desired outcomes (Demirkesen and Ozorhon, 2017). For example, the value of anticipating and preparing for possible threats to the building schedule and budget, such as inclement weather, a lack of available manpower, or a change in government laws.</w:t>
      </w:r>
    </w:p>
    <w:p w14:paraId="78A4574C" w14:textId="28D449A0" w:rsidR="00BB69AF" w:rsidRPr="00B44112" w:rsidRDefault="00BB69AF" w:rsidP="00BB69AF">
      <w:pPr>
        <w:rPr>
          <w:rFonts w:ascii="Arial" w:hAnsi="Arial" w:cs="Arial"/>
        </w:rPr>
      </w:pPr>
      <w:r w:rsidRPr="00B44112">
        <w:rPr>
          <w:rFonts w:ascii="Arial" w:hAnsi="Arial" w:cs="Arial"/>
        </w:rPr>
        <w:t xml:space="preserve">Risk identification and management are crucial to any successful business. Hinkley Point C requires an evaluation of the preliminary risk assessment and prevention measures. Due to their complexity and possible negative effects on the environment, nuclear projects always carry a significant degree of risk (Thomas, 2016). A thorough risk analysis, backup plans, and techniques for dealing with potential threats should have been part of the project's original blueprint. Whether or not risks were properly recognised, evaluated, and managed, or </w:t>
      </w:r>
      <w:r w:rsidR="00B44112" w:rsidRPr="00B44112">
        <w:rPr>
          <w:rFonts w:ascii="Arial" w:hAnsi="Arial" w:cs="Arial"/>
        </w:rPr>
        <w:t>whether</w:t>
      </w:r>
      <w:r w:rsidRPr="00B44112">
        <w:rPr>
          <w:rFonts w:ascii="Arial" w:hAnsi="Arial" w:cs="Arial"/>
        </w:rPr>
        <w:t xml:space="preserve"> unanticipated risks led to project overruns and delays, can be determined by assessing the efficacy of risk management practices.</w:t>
      </w:r>
    </w:p>
    <w:p w14:paraId="53B5E962" w14:textId="77777777" w:rsidR="001C7327" w:rsidRDefault="001C7327" w:rsidP="00BB69AF"/>
    <w:p w14:paraId="04C7284D" w14:textId="77777777" w:rsidR="00BB69AF" w:rsidRPr="00BB69AF" w:rsidRDefault="00BB69AF" w:rsidP="00BB69AF">
      <w:pPr>
        <w:rPr>
          <w:b/>
          <w:bCs/>
          <w:sz w:val="26"/>
          <w:szCs w:val="26"/>
          <w:u w:val="single"/>
        </w:rPr>
      </w:pPr>
      <w:r w:rsidRPr="00BB69AF">
        <w:rPr>
          <w:b/>
          <w:bCs/>
          <w:sz w:val="26"/>
          <w:szCs w:val="26"/>
          <w:u w:val="single"/>
        </w:rPr>
        <w:t>Scope</w:t>
      </w:r>
    </w:p>
    <w:p w14:paraId="6761C153" w14:textId="77777777" w:rsidR="00BB69AF" w:rsidRPr="00B44112" w:rsidRDefault="00BB69AF" w:rsidP="00BB69AF">
      <w:pPr>
        <w:rPr>
          <w:rFonts w:ascii="Arial" w:hAnsi="Arial" w:cs="Arial"/>
        </w:rPr>
      </w:pPr>
      <w:r w:rsidRPr="00B44112">
        <w:rPr>
          <w:rFonts w:ascii="Arial" w:hAnsi="Arial" w:cs="Arial"/>
        </w:rPr>
        <w:t>We can break down the bounds and results of the Hinkley Point C project into three distinct scopes.</w:t>
      </w:r>
    </w:p>
    <w:p w14:paraId="2C428590" w14:textId="77777777" w:rsidR="00BB69AF" w:rsidRPr="00B44112" w:rsidRDefault="00BB69AF" w:rsidP="00BB69AF">
      <w:pPr>
        <w:pStyle w:val="ListParagraph"/>
        <w:numPr>
          <w:ilvl w:val="0"/>
          <w:numId w:val="16"/>
        </w:numPr>
        <w:rPr>
          <w:rFonts w:ascii="Arial" w:hAnsi="Arial" w:cs="Arial"/>
          <w:sz w:val="22"/>
        </w:rPr>
      </w:pPr>
      <w:r w:rsidRPr="00B44112">
        <w:rPr>
          <w:rFonts w:ascii="Arial" w:hAnsi="Arial" w:cs="Arial"/>
          <w:sz w:val="22"/>
          <w:u w:val="single"/>
        </w:rPr>
        <w:t>Construction Scope:</w:t>
      </w:r>
      <w:r w:rsidRPr="00B44112">
        <w:rPr>
          <w:rFonts w:ascii="Arial" w:hAnsi="Arial" w:cs="Arial"/>
          <w:sz w:val="22"/>
        </w:rPr>
        <w:t xml:space="preserve"> The construction scope includes everything from preparing the site to erecting the buildings, installing the machinery, and laying the groundwork for the plant to operate.</w:t>
      </w:r>
    </w:p>
    <w:p w14:paraId="0F0ABB2F" w14:textId="77777777" w:rsidR="00BB69AF" w:rsidRPr="00B44112" w:rsidRDefault="00BB69AF" w:rsidP="00BB69AF">
      <w:pPr>
        <w:pStyle w:val="ListParagraph"/>
        <w:numPr>
          <w:ilvl w:val="0"/>
          <w:numId w:val="16"/>
        </w:numPr>
        <w:rPr>
          <w:rFonts w:ascii="Arial" w:hAnsi="Arial" w:cs="Arial"/>
          <w:sz w:val="22"/>
        </w:rPr>
      </w:pPr>
      <w:r w:rsidRPr="00B44112">
        <w:rPr>
          <w:rFonts w:ascii="Arial" w:hAnsi="Arial" w:cs="Arial"/>
          <w:sz w:val="22"/>
          <w:u w:val="single"/>
        </w:rPr>
        <w:t>Environmental Scope:</w:t>
      </w:r>
      <w:r w:rsidRPr="00B44112">
        <w:rPr>
          <w:rFonts w:ascii="Arial" w:hAnsi="Arial" w:cs="Arial"/>
          <w:sz w:val="22"/>
        </w:rPr>
        <w:t xml:space="preserve"> Managing possible ecological disturbances, reducing emissions, and ensuring compliance with environmental rules are all part of the environmental scope of a project.</w:t>
      </w:r>
    </w:p>
    <w:p w14:paraId="29BBB3B2" w14:textId="77777777" w:rsidR="00BB69AF" w:rsidRPr="00B44112" w:rsidRDefault="00BB69AF" w:rsidP="00BB69AF">
      <w:pPr>
        <w:pStyle w:val="ListParagraph"/>
        <w:numPr>
          <w:ilvl w:val="0"/>
          <w:numId w:val="16"/>
        </w:numPr>
        <w:rPr>
          <w:rFonts w:ascii="Arial" w:hAnsi="Arial" w:cs="Arial"/>
          <w:sz w:val="22"/>
        </w:rPr>
      </w:pPr>
      <w:r w:rsidRPr="00B44112">
        <w:rPr>
          <w:rFonts w:ascii="Arial" w:hAnsi="Arial" w:cs="Arial"/>
          <w:sz w:val="22"/>
          <w:u w:val="single"/>
        </w:rPr>
        <w:t>Stakeholder Engagement Scope:</w:t>
      </w:r>
      <w:r w:rsidRPr="00B44112">
        <w:rPr>
          <w:rFonts w:ascii="Arial" w:hAnsi="Arial" w:cs="Arial"/>
          <w:sz w:val="22"/>
        </w:rPr>
        <w:t xml:space="preserve"> Communities, government agencies, and environmental groups are all examples of stakeholders who would be encouraged to participate in the Stakeholder Engagement Scope. Methods for keeping stakeholders informed, listening to </w:t>
      </w:r>
      <w:r w:rsidRPr="00B44112">
        <w:rPr>
          <w:rFonts w:ascii="Arial" w:hAnsi="Arial" w:cs="Arial"/>
          <w:sz w:val="22"/>
        </w:rPr>
        <w:lastRenderedPageBreak/>
        <w:t>their concerns, and integrating their input at every stage of the project's development are outlined.</w:t>
      </w:r>
    </w:p>
    <w:p w14:paraId="20E9814B" w14:textId="77777777" w:rsidR="00BB69AF" w:rsidRPr="007A63DD" w:rsidRDefault="00BB69AF" w:rsidP="00BB69AF">
      <w:pPr>
        <w:pStyle w:val="ListParagraph"/>
        <w:ind w:left="360"/>
        <w:rPr>
          <w:color w:val="323E4F" w:themeColor="text2" w:themeShade="BF"/>
        </w:rPr>
      </w:pPr>
    </w:p>
    <w:p w14:paraId="3911D49E" w14:textId="77777777" w:rsidR="00BB69AF" w:rsidRPr="00BB69AF" w:rsidRDefault="00BB69AF" w:rsidP="00BB69AF">
      <w:pPr>
        <w:rPr>
          <w:b/>
          <w:bCs/>
          <w:sz w:val="26"/>
          <w:szCs w:val="26"/>
          <w:u w:val="single"/>
        </w:rPr>
      </w:pPr>
      <w:r w:rsidRPr="00BB69AF">
        <w:rPr>
          <w:b/>
          <w:bCs/>
          <w:sz w:val="26"/>
          <w:szCs w:val="26"/>
          <w:u w:val="single"/>
        </w:rPr>
        <w:t>Integration</w:t>
      </w:r>
    </w:p>
    <w:p w14:paraId="7C1677FA" w14:textId="77777777" w:rsidR="00BB69AF" w:rsidRPr="00B44112" w:rsidRDefault="00BB69AF" w:rsidP="00BB69AF">
      <w:pPr>
        <w:rPr>
          <w:rFonts w:ascii="Arial" w:hAnsi="Arial" w:cs="Arial"/>
        </w:rPr>
      </w:pPr>
      <w:r w:rsidRPr="00B44112">
        <w:rPr>
          <w:rFonts w:ascii="Arial" w:hAnsi="Arial" w:cs="Arial"/>
        </w:rPr>
        <w:t>Integration is the process of bringing together different aspects of a project and streamlining its procedures and actions so that everything works together smoothly (Kerzner, 2019). Integrating the results of several project stages, such as the requirements acquired during the analysis phase and the design generated during the planning phase, into a unified whole is one such example.</w:t>
      </w:r>
    </w:p>
    <w:p w14:paraId="0505B613" w14:textId="77777777" w:rsidR="00BB69AF" w:rsidRPr="00B44112" w:rsidRDefault="00BB69AF" w:rsidP="00BB69AF">
      <w:pPr>
        <w:rPr>
          <w:rFonts w:ascii="Arial" w:hAnsi="Arial" w:cs="Arial"/>
        </w:rPr>
      </w:pPr>
      <w:r w:rsidRPr="00B44112">
        <w:rPr>
          <w:rFonts w:ascii="Arial" w:hAnsi="Arial" w:cs="Arial"/>
        </w:rPr>
        <w:t>Effective integration management is managing several aspects of a project and making sure they mesh well together. It is crucial to examine the level of coordination across the many disciplines involved in the Hinkley Point C project, such as engineering, construction, and regulatory clearances (Daniel and Daniel, 2019). Integration problems can cause unnecessary wait times, extra effort, and coordination problems. The use of ideas and practises of project integration, such as the usage of project management software and frequent project meetings, might reveal if integration difficulties caused the project's overruns and delays.</w:t>
      </w:r>
    </w:p>
    <w:p w14:paraId="47269AF1" w14:textId="77777777" w:rsidR="00BB69AF" w:rsidRDefault="00BB69AF" w:rsidP="00BB69AF"/>
    <w:p w14:paraId="2F12F78D" w14:textId="77777777" w:rsidR="00BB69AF" w:rsidRPr="00BB69AF" w:rsidRDefault="00BB69AF" w:rsidP="00BB69AF">
      <w:pPr>
        <w:rPr>
          <w:b/>
          <w:bCs/>
          <w:sz w:val="26"/>
          <w:szCs w:val="26"/>
          <w:u w:val="single"/>
        </w:rPr>
      </w:pPr>
      <w:r w:rsidRPr="00BB69AF">
        <w:rPr>
          <w:b/>
          <w:bCs/>
          <w:sz w:val="26"/>
          <w:szCs w:val="26"/>
          <w:u w:val="single"/>
        </w:rPr>
        <w:t>Human Resources (HR)</w:t>
      </w:r>
    </w:p>
    <w:p w14:paraId="05AFBA90" w14:textId="77777777" w:rsidR="00BB69AF" w:rsidRPr="00B44112" w:rsidRDefault="00BB69AF" w:rsidP="00BB69AF">
      <w:pPr>
        <w:rPr>
          <w:rFonts w:ascii="Arial" w:hAnsi="Arial" w:cs="Arial"/>
        </w:rPr>
      </w:pPr>
      <w:r w:rsidRPr="00B44112">
        <w:rPr>
          <w:rFonts w:ascii="Arial" w:hAnsi="Arial" w:cs="Arial"/>
        </w:rPr>
        <w:t xml:space="preserve">Managing the project team and their unique set of abilities, responsibilities, and tasks </w:t>
      </w:r>
      <w:proofErr w:type="gramStart"/>
      <w:r w:rsidRPr="00B44112">
        <w:rPr>
          <w:rFonts w:ascii="Arial" w:hAnsi="Arial" w:cs="Arial"/>
        </w:rPr>
        <w:t>during the course of</w:t>
      </w:r>
      <w:proofErr w:type="gramEnd"/>
      <w:r w:rsidRPr="00B44112">
        <w:rPr>
          <w:rFonts w:ascii="Arial" w:hAnsi="Arial" w:cs="Arial"/>
        </w:rPr>
        <w:t xml:space="preserve"> the project's life cycle. For example, assigning members of the team distinct duties and responsibilities under their areas of expertise and coordinating their efforts to meet project objectives (Anholon and Sano, 2016). The effective management of human resources is also critical to the completion of a project. Human resource considerations, including personnel planning, skill needs, and resource allocation, must be assessed for Hinkley Point C (Smyth et al., 2018). A large workforce, comprising both expert and unskilled employees, was necessary due to the scope and complexity of the project. Managers can learn a lot about </w:t>
      </w:r>
      <w:proofErr w:type="gramStart"/>
      <w:r w:rsidRPr="00B44112">
        <w:rPr>
          <w:rFonts w:ascii="Arial" w:hAnsi="Arial" w:cs="Arial"/>
        </w:rPr>
        <w:t>whether or not</w:t>
      </w:r>
      <w:proofErr w:type="gramEnd"/>
      <w:r w:rsidRPr="00B44112">
        <w:rPr>
          <w:rFonts w:ascii="Arial" w:hAnsi="Arial" w:cs="Arial"/>
        </w:rPr>
        <w:t xml:space="preserve"> the project has the proper people with the relevant skills and expertise to accomplish project objectives and avoid delays by evaluating the HR management procedures including recruiting, training, and performance review.</w:t>
      </w:r>
    </w:p>
    <w:p w14:paraId="4194CDBA" w14:textId="77777777" w:rsidR="00BB69AF" w:rsidRDefault="00BB69AF" w:rsidP="00BB69AF"/>
    <w:p w14:paraId="04A520E1" w14:textId="77777777" w:rsidR="00BB69AF" w:rsidRPr="00BB69AF" w:rsidRDefault="00BB69AF" w:rsidP="00BB69AF">
      <w:pPr>
        <w:rPr>
          <w:b/>
          <w:bCs/>
          <w:sz w:val="26"/>
          <w:szCs w:val="26"/>
          <w:u w:val="single"/>
        </w:rPr>
      </w:pPr>
      <w:r w:rsidRPr="00BB69AF">
        <w:rPr>
          <w:b/>
          <w:bCs/>
          <w:sz w:val="26"/>
          <w:szCs w:val="26"/>
          <w:u w:val="single"/>
        </w:rPr>
        <w:t>Communication</w:t>
      </w:r>
    </w:p>
    <w:p w14:paraId="4DEB1614" w14:textId="77777777" w:rsidR="00BB69AF" w:rsidRPr="00B44112" w:rsidRDefault="00BB69AF" w:rsidP="00BB69AF">
      <w:pPr>
        <w:rPr>
          <w:rFonts w:ascii="Arial" w:hAnsi="Arial" w:cs="Arial"/>
        </w:rPr>
      </w:pPr>
      <w:bookmarkStart w:id="4" w:name="OLE_LINK73"/>
      <w:bookmarkStart w:id="5" w:name="OLE_LINK74"/>
      <w:r w:rsidRPr="00B44112">
        <w:rPr>
          <w:rFonts w:ascii="Arial" w:hAnsi="Arial" w:cs="Arial"/>
        </w:rPr>
        <w:t>Communication is the process of sharing relevant information among everyone involved in a project at the right moment. As an example, teams can improve their ability to communicate with one another and with external stakeholders by holding frequent status meetings, sending out progress updates, and making use of collaborative technologies.</w:t>
      </w:r>
    </w:p>
    <w:p w14:paraId="4EBADBE6" w14:textId="77777777" w:rsidR="001C7327" w:rsidRPr="00B44112" w:rsidRDefault="00BB69AF" w:rsidP="00BB69AF">
      <w:pPr>
        <w:rPr>
          <w:rFonts w:ascii="Arial" w:hAnsi="Arial" w:cs="Arial"/>
        </w:rPr>
      </w:pPr>
      <w:r w:rsidRPr="00B44112">
        <w:rPr>
          <w:rFonts w:ascii="Arial" w:hAnsi="Arial" w:cs="Arial"/>
        </w:rPr>
        <w:t xml:space="preserve">Especially in large and complicated projects, success depends on clear and constant communication between all parties involved. How effectively information was communicated among internal and external stakeholders in the Hinkley Point C project can be determined by analysing the project's communication practises (Sepasgozar et al., 2019). Examining the channels used, the frequency of updates, and the clarity of directions for a project is essential. Additionally, examining how suggestions and concerns were handled might </w:t>
      </w:r>
      <w:r w:rsidRPr="00B44112">
        <w:rPr>
          <w:rFonts w:ascii="Arial" w:hAnsi="Arial" w:cs="Arial"/>
        </w:rPr>
        <w:lastRenderedPageBreak/>
        <w:t>indicate if communication failures contributed to delays and hampered project development</w:t>
      </w:r>
      <w:bookmarkEnd w:id="4"/>
      <w:bookmarkEnd w:id="5"/>
      <w:r w:rsidRPr="00B44112">
        <w:rPr>
          <w:rFonts w:ascii="Arial" w:hAnsi="Arial" w:cs="Arial"/>
        </w:rPr>
        <w:t xml:space="preserve">. Below is provided a more detailed look at the communication plan of the project. </w:t>
      </w:r>
    </w:p>
    <w:p w14:paraId="7192F033" w14:textId="77777777" w:rsidR="001C7327" w:rsidRDefault="001C7327" w:rsidP="00BB69AF"/>
    <w:tbl>
      <w:tblPr>
        <w:tblStyle w:val="TableGridLight"/>
        <w:tblW w:w="10320" w:type="dxa"/>
        <w:tblInd w:w="-714" w:type="dxa"/>
        <w:tblLook w:val="04A0" w:firstRow="1" w:lastRow="0" w:firstColumn="1" w:lastColumn="0" w:noHBand="0" w:noVBand="1"/>
      </w:tblPr>
      <w:tblGrid>
        <w:gridCol w:w="1702"/>
        <w:gridCol w:w="2402"/>
        <w:gridCol w:w="1730"/>
        <w:gridCol w:w="1379"/>
        <w:gridCol w:w="1554"/>
        <w:gridCol w:w="1553"/>
      </w:tblGrid>
      <w:tr w:rsidR="00BB69AF" w:rsidRPr="00052537" w14:paraId="040D8A60" w14:textId="77777777" w:rsidTr="001C7327">
        <w:tc>
          <w:tcPr>
            <w:tcW w:w="1702" w:type="dxa"/>
            <w:hideMark/>
          </w:tcPr>
          <w:p w14:paraId="2D15D914" w14:textId="77777777" w:rsidR="00BB69AF" w:rsidRPr="00052537" w:rsidRDefault="00BB69AF" w:rsidP="00841A28">
            <w:pPr>
              <w:spacing w:after="160"/>
              <w:rPr>
                <w:b/>
                <w:bCs/>
              </w:rPr>
            </w:pPr>
            <w:r w:rsidRPr="00052537">
              <w:rPr>
                <w:b/>
                <w:bCs/>
              </w:rPr>
              <w:t>Communication Category</w:t>
            </w:r>
          </w:p>
        </w:tc>
        <w:tc>
          <w:tcPr>
            <w:tcW w:w="2402" w:type="dxa"/>
            <w:hideMark/>
          </w:tcPr>
          <w:p w14:paraId="3A35942E" w14:textId="77777777" w:rsidR="00BB69AF" w:rsidRPr="00052537" w:rsidRDefault="00BB69AF" w:rsidP="00841A28">
            <w:pPr>
              <w:spacing w:after="160"/>
              <w:rPr>
                <w:b/>
                <w:bCs/>
              </w:rPr>
            </w:pPr>
            <w:r w:rsidRPr="00052537">
              <w:rPr>
                <w:b/>
                <w:bCs/>
              </w:rPr>
              <w:t>Description</w:t>
            </w:r>
          </w:p>
        </w:tc>
        <w:tc>
          <w:tcPr>
            <w:tcW w:w="1730" w:type="dxa"/>
            <w:hideMark/>
          </w:tcPr>
          <w:p w14:paraId="3482803A" w14:textId="77777777" w:rsidR="00BB69AF" w:rsidRPr="00052537" w:rsidRDefault="00BB69AF" w:rsidP="00841A28">
            <w:pPr>
              <w:spacing w:after="160"/>
              <w:rPr>
                <w:b/>
                <w:bCs/>
              </w:rPr>
            </w:pPr>
            <w:r w:rsidRPr="00052537">
              <w:rPr>
                <w:b/>
                <w:bCs/>
              </w:rPr>
              <w:t>Communication Method</w:t>
            </w:r>
          </w:p>
        </w:tc>
        <w:tc>
          <w:tcPr>
            <w:tcW w:w="1379" w:type="dxa"/>
            <w:hideMark/>
          </w:tcPr>
          <w:p w14:paraId="0D7E10E8" w14:textId="77777777" w:rsidR="00BB69AF" w:rsidRPr="00052537" w:rsidRDefault="00BB69AF" w:rsidP="00841A28">
            <w:pPr>
              <w:spacing w:after="160"/>
              <w:rPr>
                <w:b/>
                <w:bCs/>
              </w:rPr>
            </w:pPr>
            <w:r w:rsidRPr="00052537">
              <w:rPr>
                <w:b/>
                <w:bCs/>
              </w:rPr>
              <w:t>Frequency</w:t>
            </w:r>
          </w:p>
        </w:tc>
        <w:tc>
          <w:tcPr>
            <w:tcW w:w="1554" w:type="dxa"/>
            <w:hideMark/>
          </w:tcPr>
          <w:p w14:paraId="385B53F9" w14:textId="77777777" w:rsidR="00BB69AF" w:rsidRPr="00052537" w:rsidRDefault="00BB69AF" w:rsidP="00841A28">
            <w:pPr>
              <w:spacing w:after="160"/>
              <w:rPr>
                <w:b/>
                <w:bCs/>
              </w:rPr>
            </w:pPr>
            <w:r w:rsidRPr="00052537">
              <w:rPr>
                <w:b/>
                <w:bCs/>
              </w:rPr>
              <w:t>Stakeholders</w:t>
            </w:r>
          </w:p>
        </w:tc>
        <w:tc>
          <w:tcPr>
            <w:tcW w:w="1553" w:type="dxa"/>
            <w:hideMark/>
          </w:tcPr>
          <w:p w14:paraId="22B13A12" w14:textId="77777777" w:rsidR="00BB69AF" w:rsidRPr="00052537" w:rsidRDefault="00BB69AF" w:rsidP="00841A28">
            <w:pPr>
              <w:spacing w:after="160"/>
              <w:rPr>
                <w:b/>
                <w:bCs/>
              </w:rPr>
            </w:pPr>
            <w:r w:rsidRPr="00052537">
              <w:rPr>
                <w:b/>
                <w:bCs/>
              </w:rPr>
              <w:t>Responsible Party</w:t>
            </w:r>
          </w:p>
        </w:tc>
      </w:tr>
      <w:tr w:rsidR="00BB69AF" w:rsidRPr="00052537" w14:paraId="5314BFE5" w14:textId="77777777" w:rsidTr="001C7327">
        <w:tc>
          <w:tcPr>
            <w:tcW w:w="1702" w:type="dxa"/>
            <w:hideMark/>
          </w:tcPr>
          <w:p w14:paraId="16824371" w14:textId="77777777" w:rsidR="00BB69AF" w:rsidRPr="00B44112" w:rsidRDefault="00BB69AF" w:rsidP="00841A28">
            <w:pPr>
              <w:spacing w:after="160"/>
              <w:rPr>
                <w:rFonts w:ascii="Arial" w:hAnsi="Arial" w:cs="Arial"/>
              </w:rPr>
            </w:pPr>
            <w:r w:rsidRPr="00B44112">
              <w:rPr>
                <w:rFonts w:ascii="Arial" w:hAnsi="Arial" w:cs="Arial"/>
              </w:rPr>
              <w:t>Status Meetings</w:t>
            </w:r>
          </w:p>
        </w:tc>
        <w:tc>
          <w:tcPr>
            <w:tcW w:w="2402" w:type="dxa"/>
            <w:hideMark/>
          </w:tcPr>
          <w:p w14:paraId="1E62133B" w14:textId="77777777" w:rsidR="00BB69AF" w:rsidRPr="00B44112" w:rsidRDefault="00BB69AF" w:rsidP="00841A28">
            <w:pPr>
              <w:spacing w:after="160"/>
              <w:rPr>
                <w:rFonts w:ascii="Arial" w:hAnsi="Arial" w:cs="Arial"/>
              </w:rPr>
            </w:pPr>
            <w:r w:rsidRPr="00B44112">
              <w:rPr>
                <w:rFonts w:ascii="Arial" w:hAnsi="Arial" w:cs="Arial"/>
              </w:rPr>
              <w:t>Meetings to discuss the current status of the project, upcoming tasks, and any issues or risks that have arisen.</w:t>
            </w:r>
          </w:p>
        </w:tc>
        <w:tc>
          <w:tcPr>
            <w:tcW w:w="1730" w:type="dxa"/>
            <w:hideMark/>
          </w:tcPr>
          <w:p w14:paraId="3388755B" w14:textId="77777777" w:rsidR="00BB69AF" w:rsidRPr="00B44112" w:rsidRDefault="00BB69AF" w:rsidP="00841A28">
            <w:pPr>
              <w:spacing w:after="160"/>
              <w:rPr>
                <w:rFonts w:ascii="Arial" w:hAnsi="Arial" w:cs="Arial"/>
              </w:rPr>
            </w:pPr>
            <w:r w:rsidRPr="00B44112">
              <w:rPr>
                <w:rFonts w:ascii="Arial" w:hAnsi="Arial" w:cs="Arial"/>
              </w:rPr>
              <w:t>Face-to-Face / Virtual meetings</w:t>
            </w:r>
          </w:p>
        </w:tc>
        <w:tc>
          <w:tcPr>
            <w:tcW w:w="1379" w:type="dxa"/>
            <w:hideMark/>
          </w:tcPr>
          <w:p w14:paraId="150B035F" w14:textId="77777777" w:rsidR="00BB69AF" w:rsidRPr="00B44112" w:rsidRDefault="00BB69AF" w:rsidP="00841A28">
            <w:pPr>
              <w:spacing w:after="160"/>
              <w:rPr>
                <w:rFonts w:ascii="Arial" w:hAnsi="Arial" w:cs="Arial"/>
              </w:rPr>
            </w:pPr>
            <w:r w:rsidRPr="00B44112">
              <w:rPr>
                <w:rFonts w:ascii="Arial" w:hAnsi="Arial" w:cs="Arial"/>
              </w:rPr>
              <w:t>Weekly</w:t>
            </w:r>
          </w:p>
        </w:tc>
        <w:tc>
          <w:tcPr>
            <w:tcW w:w="1554" w:type="dxa"/>
            <w:hideMark/>
          </w:tcPr>
          <w:p w14:paraId="628D08C9" w14:textId="77777777" w:rsidR="00BB69AF" w:rsidRPr="00B44112" w:rsidRDefault="00BB69AF" w:rsidP="00841A28">
            <w:pPr>
              <w:spacing w:after="160"/>
              <w:rPr>
                <w:rFonts w:ascii="Arial" w:hAnsi="Arial" w:cs="Arial"/>
              </w:rPr>
            </w:pPr>
            <w:r w:rsidRPr="00B44112">
              <w:rPr>
                <w:rFonts w:ascii="Arial" w:hAnsi="Arial" w:cs="Arial"/>
              </w:rPr>
              <w:t>Project Team, Project Manager, Stakeholders</w:t>
            </w:r>
          </w:p>
        </w:tc>
        <w:tc>
          <w:tcPr>
            <w:tcW w:w="1553" w:type="dxa"/>
            <w:hideMark/>
          </w:tcPr>
          <w:p w14:paraId="5796E67A" w14:textId="77777777" w:rsidR="00BB69AF" w:rsidRPr="00B44112" w:rsidRDefault="00BB69AF" w:rsidP="00841A28">
            <w:pPr>
              <w:spacing w:after="160"/>
              <w:rPr>
                <w:rFonts w:ascii="Arial" w:hAnsi="Arial" w:cs="Arial"/>
              </w:rPr>
            </w:pPr>
            <w:r w:rsidRPr="00B44112">
              <w:rPr>
                <w:rFonts w:ascii="Arial" w:hAnsi="Arial" w:cs="Arial"/>
              </w:rPr>
              <w:t>Project Manager</w:t>
            </w:r>
          </w:p>
        </w:tc>
      </w:tr>
      <w:tr w:rsidR="00BB69AF" w:rsidRPr="00052537" w14:paraId="33A18B84" w14:textId="77777777" w:rsidTr="001C7327">
        <w:tc>
          <w:tcPr>
            <w:tcW w:w="1702" w:type="dxa"/>
            <w:hideMark/>
          </w:tcPr>
          <w:p w14:paraId="5E128B68" w14:textId="77777777" w:rsidR="00BB69AF" w:rsidRPr="00B44112" w:rsidRDefault="00BB69AF" w:rsidP="00841A28">
            <w:pPr>
              <w:spacing w:after="160"/>
              <w:rPr>
                <w:rFonts w:ascii="Arial" w:hAnsi="Arial" w:cs="Arial"/>
              </w:rPr>
            </w:pPr>
            <w:r w:rsidRPr="00B44112">
              <w:rPr>
                <w:rFonts w:ascii="Arial" w:hAnsi="Arial" w:cs="Arial"/>
              </w:rPr>
              <w:t>Progress Updates</w:t>
            </w:r>
          </w:p>
        </w:tc>
        <w:tc>
          <w:tcPr>
            <w:tcW w:w="2402" w:type="dxa"/>
            <w:hideMark/>
          </w:tcPr>
          <w:p w14:paraId="087AFF1C" w14:textId="77777777" w:rsidR="00BB69AF" w:rsidRPr="00B44112" w:rsidRDefault="00BB69AF" w:rsidP="00841A28">
            <w:pPr>
              <w:spacing w:after="160"/>
              <w:rPr>
                <w:rFonts w:ascii="Arial" w:hAnsi="Arial" w:cs="Arial"/>
              </w:rPr>
            </w:pPr>
            <w:r w:rsidRPr="00B44112">
              <w:rPr>
                <w:rFonts w:ascii="Arial" w:hAnsi="Arial" w:cs="Arial"/>
              </w:rPr>
              <w:t>Reports that provide a snapshot of the project's progress, milestones achieved, and issues encountered.</w:t>
            </w:r>
          </w:p>
        </w:tc>
        <w:tc>
          <w:tcPr>
            <w:tcW w:w="1730" w:type="dxa"/>
            <w:hideMark/>
          </w:tcPr>
          <w:p w14:paraId="71997EFB" w14:textId="77777777" w:rsidR="00BB69AF" w:rsidRPr="00B44112" w:rsidRDefault="00BB69AF" w:rsidP="00841A28">
            <w:pPr>
              <w:spacing w:after="160"/>
              <w:rPr>
                <w:rFonts w:ascii="Arial" w:hAnsi="Arial" w:cs="Arial"/>
              </w:rPr>
            </w:pPr>
            <w:r w:rsidRPr="00B44112">
              <w:rPr>
                <w:rFonts w:ascii="Arial" w:hAnsi="Arial" w:cs="Arial"/>
              </w:rPr>
              <w:t>Email / Project Management Software</w:t>
            </w:r>
          </w:p>
        </w:tc>
        <w:tc>
          <w:tcPr>
            <w:tcW w:w="1379" w:type="dxa"/>
            <w:hideMark/>
          </w:tcPr>
          <w:p w14:paraId="28A94AA9" w14:textId="77777777" w:rsidR="00BB69AF" w:rsidRPr="00B44112" w:rsidRDefault="00BB69AF" w:rsidP="00841A28">
            <w:pPr>
              <w:spacing w:after="160"/>
              <w:rPr>
                <w:rFonts w:ascii="Arial" w:hAnsi="Arial" w:cs="Arial"/>
              </w:rPr>
            </w:pPr>
            <w:r w:rsidRPr="00B44112">
              <w:rPr>
                <w:rFonts w:ascii="Arial" w:hAnsi="Arial" w:cs="Arial"/>
              </w:rPr>
              <w:t>Bi-Weekly</w:t>
            </w:r>
          </w:p>
        </w:tc>
        <w:tc>
          <w:tcPr>
            <w:tcW w:w="1554" w:type="dxa"/>
            <w:hideMark/>
          </w:tcPr>
          <w:p w14:paraId="01A20965" w14:textId="77777777" w:rsidR="00BB69AF" w:rsidRPr="00B44112" w:rsidRDefault="00BB69AF" w:rsidP="00841A28">
            <w:pPr>
              <w:spacing w:after="160"/>
              <w:rPr>
                <w:rFonts w:ascii="Arial" w:hAnsi="Arial" w:cs="Arial"/>
              </w:rPr>
            </w:pPr>
            <w:r w:rsidRPr="00B44112">
              <w:rPr>
                <w:rFonts w:ascii="Arial" w:hAnsi="Arial" w:cs="Arial"/>
              </w:rPr>
              <w:t>Project Team, Project Manager, Stakeholders</w:t>
            </w:r>
          </w:p>
        </w:tc>
        <w:tc>
          <w:tcPr>
            <w:tcW w:w="1553" w:type="dxa"/>
            <w:hideMark/>
          </w:tcPr>
          <w:p w14:paraId="404F0C8E" w14:textId="77777777" w:rsidR="00BB69AF" w:rsidRPr="00B44112" w:rsidRDefault="00BB69AF" w:rsidP="00841A28">
            <w:pPr>
              <w:spacing w:after="160"/>
              <w:rPr>
                <w:rFonts w:ascii="Arial" w:hAnsi="Arial" w:cs="Arial"/>
              </w:rPr>
            </w:pPr>
            <w:r w:rsidRPr="00B44112">
              <w:rPr>
                <w:rFonts w:ascii="Arial" w:hAnsi="Arial" w:cs="Arial"/>
              </w:rPr>
              <w:t>Project Manager</w:t>
            </w:r>
          </w:p>
        </w:tc>
      </w:tr>
      <w:tr w:rsidR="00BB69AF" w:rsidRPr="00052537" w14:paraId="464DEF86" w14:textId="77777777" w:rsidTr="001C7327">
        <w:tc>
          <w:tcPr>
            <w:tcW w:w="1702" w:type="dxa"/>
            <w:hideMark/>
          </w:tcPr>
          <w:p w14:paraId="5772036B" w14:textId="77777777" w:rsidR="00BB69AF" w:rsidRPr="00B44112" w:rsidRDefault="00BB69AF" w:rsidP="00841A28">
            <w:pPr>
              <w:spacing w:after="160"/>
              <w:rPr>
                <w:rFonts w:ascii="Arial" w:hAnsi="Arial" w:cs="Arial"/>
              </w:rPr>
            </w:pPr>
            <w:r w:rsidRPr="00B44112">
              <w:rPr>
                <w:rFonts w:ascii="Arial" w:hAnsi="Arial" w:cs="Arial"/>
              </w:rPr>
              <w:t>Collaborative Technology Use</w:t>
            </w:r>
          </w:p>
        </w:tc>
        <w:tc>
          <w:tcPr>
            <w:tcW w:w="2402" w:type="dxa"/>
            <w:hideMark/>
          </w:tcPr>
          <w:p w14:paraId="4BFA101D" w14:textId="77777777" w:rsidR="00BB69AF" w:rsidRPr="00B44112" w:rsidRDefault="00BB69AF" w:rsidP="00841A28">
            <w:pPr>
              <w:spacing w:after="160"/>
              <w:rPr>
                <w:rFonts w:ascii="Arial" w:hAnsi="Arial" w:cs="Arial"/>
              </w:rPr>
            </w:pPr>
            <w:r w:rsidRPr="00B44112">
              <w:rPr>
                <w:rFonts w:ascii="Arial" w:hAnsi="Arial" w:cs="Arial"/>
              </w:rPr>
              <w:t>Utilization of shared digital platforms for collaborative work, file sharing, and instant communication.</w:t>
            </w:r>
          </w:p>
        </w:tc>
        <w:tc>
          <w:tcPr>
            <w:tcW w:w="1730" w:type="dxa"/>
            <w:hideMark/>
          </w:tcPr>
          <w:p w14:paraId="5349061F" w14:textId="77777777" w:rsidR="00BB69AF" w:rsidRPr="00B44112" w:rsidRDefault="00BB69AF" w:rsidP="00841A28">
            <w:pPr>
              <w:spacing w:after="160"/>
              <w:rPr>
                <w:rFonts w:ascii="Arial" w:hAnsi="Arial" w:cs="Arial"/>
              </w:rPr>
            </w:pPr>
            <w:r w:rsidRPr="00B44112">
              <w:rPr>
                <w:rFonts w:ascii="Arial" w:hAnsi="Arial" w:cs="Arial"/>
              </w:rPr>
              <w:t>Collaboration Tools (e.g., Slack, Microsoft Teams, Google Workspace)</w:t>
            </w:r>
          </w:p>
        </w:tc>
        <w:tc>
          <w:tcPr>
            <w:tcW w:w="1379" w:type="dxa"/>
            <w:hideMark/>
          </w:tcPr>
          <w:p w14:paraId="337CA815" w14:textId="77777777" w:rsidR="00BB69AF" w:rsidRPr="00B44112" w:rsidRDefault="00BB69AF" w:rsidP="00841A28">
            <w:pPr>
              <w:spacing w:after="160"/>
              <w:rPr>
                <w:rFonts w:ascii="Arial" w:hAnsi="Arial" w:cs="Arial"/>
              </w:rPr>
            </w:pPr>
            <w:r w:rsidRPr="00B44112">
              <w:rPr>
                <w:rFonts w:ascii="Arial" w:hAnsi="Arial" w:cs="Arial"/>
              </w:rPr>
              <w:t>Continuous / As needed</w:t>
            </w:r>
          </w:p>
        </w:tc>
        <w:tc>
          <w:tcPr>
            <w:tcW w:w="1554" w:type="dxa"/>
            <w:hideMark/>
          </w:tcPr>
          <w:p w14:paraId="5048F8C8" w14:textId="77777777" w:rsidR="00BB69AF" w:rsidRPr="00B44112" w:rsidRDefault="00BB69AF" w:rsidP="00841A28">
            <w:pPr>
              <w:spacing w:after="160"/>
              <w:rPr>
                <w:rFonts w:ascii="Arial" w:hAnsi="Arial" w:cs="Arial"/>
              </w:rPr>
            </w:pPr>
            <w:r w:rsidRPr="00B44112">
              <w:rPr>
                <w:rFonts w:ascii="Arial" w:hAnsi="Arial" w:cs="Arial"/>
              </w:rPr>
              <w:t>Project Team</w:t>
            </w:r>
          </w:p>
        </w:tc>
        <w:tc>
          <w:tcPr>
            <w:tcW w:w="1553" w:type="dxa"/>
            <w:hideMark/>
          </w:tcPr>
          <w:p w14:paraId="1A7CF19E" w14:textId="77777777" w:rsidR="00BB69AF" w:rsidRPr="00B44112" w:rsidRDefault="00BB69AF" w:rsidP="00841A28">
            <w:pPr>
              <w:spacing w:after="160"/>
              <w:rPr>
                <w:rFonts w:ascii="Arial" w:hAnsi="Arial" w:cs="Arial"/>
              </w:rPr>
            </w:pPr>
            <w:r w:rsidRPr="00B44112">
              <w:rPr>
                <w:rFonts w:ascii="Arial" w:hAnsi="Arial" w:cs="Arial"/>
              </w:rPr>
              <w:t>All Team Members</w:t>
            </w:r>
          </w:p>
        </w:tc>
      </w:tr>
      <w:tr w:rsidR="00BB69AF" w:rsidRPr="00052537" w14:paraId="5C5C16FA" w14:textId="77777777" w:rsidTr="001C7327">
        <w:tc>
          <w:tcPr>
            <w:tcW w:w="1702" w:type="dxa"/>
            <w:hideMark/>
          </w:tcPr>
          <w:p w14:paraId="36EAB934" w14:textId="77777777" w:rsidR="00BB69AF" w:rsidRPr="00B44112" w:rsidRDefault="00BB69AF" w:rsidP="00841A28">
            <w:pPr>
              <w:spacing w:after="160"/>
              <w:rPr>
                <w:rFonts w:ascii="Arial" w:hAnsi="Arial" w:cs="Arial"/>
              </w:rPr>
            </w:pPr>
            <w:r w:rsidRPr="00B44112">
              <w:rPr>
                <w:rFonts w:ascii="Arial" w:hAnsi="Arial" w:cs="Arial"/>
              </w:rPr>
              <w:t>Channels Analysis</w:t>
            </w:r>
          </w:p>
        </w:tc>
        <w:tc>
          <w:tcPr>
            <w:tcW w:w="2402" w:type="dxa"/>
            <w:hideMark/>
          </w:tcPr>
          <w:p w14:paraId="65CFCB57" w14:textId="77777777" w:rsidR="00BB69AF" w:rsidRPr="00B44112" w:rsidRDefault="00BB69AF" w:rsidP="00841A28">
            <w:pPr>
              <w:spacing w:after="160"/>
              <w:rPr>
                <w:rFonts w:ascii="Arial" w:hAnsi="Arial" w:cs="Arial"/>
              </w:rPr>
            </w:pPr>
            <w:r w:rsidRPr="00B44112">
              <w:rPr>
                <w:rFonts w:ascii="Arial" w:hAnsi="Arial" w:cs="Arial"/>
              </w:rPr>
              <w:t>Analysis of communication channels' effectiveness used in the project to ensure information is conveyed effectively.</w:t>
            </w:r>
          </w:p>
        </w:tc>
        <w:tc>
          <w:tcPr>
            <w:tcW w:w="1730" w:type="dxa"/>
            <w:hideMark/>
          </w:tcPr>
          <w:p w14:paraId="6FB8C56F" w14:textId="77777777" w:rsidR="00BB69AF" w:rsidRPr="00B44112" w:rsidRDefault="00BB69AF" w:rsidP="00841A28">
            <w:pPr>
              <w:spacing w:after="160"/>
              <w:rPr>
                <w:rFonts w:ascii="Arial" w:hAnsi="Arial" w:cs="Arial"/>
              </w:rPr>
            </w:pPr>
            <w:r w:rsidRPr="00B44112">
              <w:rPr>
                <w:rFonts w:ascii="Arial" w:hAnsi="Arial" w:cs="Arial"/>
              </w:rPr>
              <w:t>Internal Reports / Meetings</w:t>
            </w:r>
          </w:p>
        </w:tc>
        <w:tc>
          <w:tcPr>
            <w:tcW w:w="1379" w:type="dxa"/>
            <w:hideMark/>
          </w:tcPr>
          <w:p w14:paraId="1E7B24B1" w14:textId="77777777" w:rsidR="00BB69AF" w:rsidRPr="00B44112" w:rsidRDefault="00BB69AF" w:rsidP="00841A28">
            <w:pPr>
              <w:spacing w:after="160"/>
              <w:rPr>
                <w:rFonts w:ascii="Arial" w:hAnsi="Arial" w:cs="Arial"/>
              </w:rPr>
            </w:pPr>
            <w:r w:rsidRPr="00B44112">
              <w:rPr>
                <w:rFonts w:ascii="Arial" w:hAnsi="Arial" w:cs="Arial"/>
              </w:rPr>
              <w:t>Monthly</w:t>
            </w:r>
          </w:p>
        </w:tc>
        <w:tc>
          <w:tcPr>
            <w:tcW w:w="1554" w:type="dxa"/>
            <w:hideMark/>
          </w:tcPr>
          <w:p w14:paraId="753B6D65" w14:textId="77777777" w:rsidR="00BB69AF" w:rsidRPr="00B44112" w:rsidRDefault="00BB69AF" w:rsidP="00841A28">
            <w:pPr>
              <w:spacing w:after="160"/>
              <w:rPr>
                <w:rFonts w:ascii="Arial" w:hAnsi="Arial" w:cs="Arial"/>
              </w:rPr>
            </w:pPr>
            <w:r w:rsidRPr="00B44112">
              <w:rPr>
                <w:rFonts w:ascii="Arial" w:hAnsi="Arial" w:cs="Arial"/>
              </w:rPr>
              <w:t>Project Team, Project Manager</w:t>
            </w:r>
          </w:p>
        </w:tc>
        <w:tc>
          <w:tcPr>
            <w:tcW w:w="1553" w:type="dxa"/>
            <w:hideMark/>
          </w:tcPr>
          <w:p w14:paraId="03E0A665" w14:textId="77777777" w:rsidR="00BB69AF" w:rsidRPr="00B44112" w:rsidRDefault="00BB69AF" w:rsidP="00841A28">
            <w:pPr>
              <w:spacing w:after="160"/>
              <w:rPr>
                <w:rFonts w:ascii="Arial" w:hAnsi="Arial" w:cs="Arial"/>
              </w:rPr>
            </w:pPr>
            <w:r w:rsidRPr="00B44112">
              <w:rPr>
                <w:rFonts w:ascii="Arial" w:hAnsi="Arial" w:cs="Arial"/>
              </w:rPr>
              <w:t>Project Manager</w:t>
            </w:r>
          </w:p>
        </w:tc>
      </w:tr>
      <w:tr w:rsidR="00BB69AF" w:rsidRPr="00052537" w14:paraId="3A618778" w14:textId="77777777" w:rsidTr="001C7327">
        <w:tc>
          <w:tcPr>
            <w:tcW w:w="1702" w:type="dxa"/>
            <w:hideMark/>
          </w:tcPr>
          <w:p w14:paraId="53EA6E0E" w14:textId="77777777" w:rsidR="00BB69AF" w:rsidRPr="00B44112" w:rsidRDefault="00BB69AF" w:rsidP="00841A28">
            <w:pPr>
              <w:spacing w:after="160"/>
              <w:rPr>
                <w:rFonts w:ascii="Arial" w:hAnsi="Arial" w:cs="Arial"/>
              </w:rPr>
            </w:pPr>
            <w:r w:rsidRPr="00B44112">
              <w:rPr>
                <w:rFonts w:ascii="Arial" w:hAnsi="Arial" w:cs="Arial"/>
              </w:rPr>
              <w:t>Direction Clarity</w:t>
            </w:r>
          </w:p>
        </w:tc>
        <w:tc>
          <w:tcPr>
            <w:tcW w:w="2402" w:type="dxa"/>
            <w:hideMark/>
          </w:tcPr>
          <w:p w14:paraId="638CE4E1" w14:textId="77777777" w:rsidR="00BB69AF" w:rsidRPr="00B44112" w:rsidRDefault="00BB69AF" w:rsidP="00841A28">
            <w:pPr>
              <w:spacing w:after="160"/>
              <w:rPr>
                <w:rFonts w:ascii="Arial" w:hAnsi="Arial" w:cs="Arial"/>
              </w:rPr>
            </w:pPr>
            <w:r w:rsidRPr="00B44112">
              <w:rPr>
                <w:rFonts w:ascii="Arial" w:hAnsi="Arial" w:cs="Arial"/>
              </w:rPr>
              <w:t>Ensuring instructions and expectations are clear for every stage of the project.</w:t>
            </w:r>
          </w:p>
        </w:tc>
        <w:tc>
          <w:tcPr>
            <w:tcW w:w="1730" w:type="dxa"/>
            <w:hideMark/>
          </w:tcPr>
          <w:p w14:paraId="2F3564C1" w14:textId="77777777" w:rsidR="00BB69AF" w:rsidRPr="00B44112" w:rsidRDefault="00BB69AF" w:rsidP="00841A28">
            <w:pPr>
              <w:spacing w:after="160"/>
              <w:rPr>
                <w:rFonts w:ascii="Arial" w:hAnsi="Arial" w:cs="Arial"/>
              </w:rPr>
            </w:pPr>
            <w:r w:rsidRPr="00B44112">
              <w:rPr>
                <w:rFonts w:ascii="Arial" w:hAnsi="Arial" w:cs="Arial"/>
              </w:rPr>
              <w:t>Face-to-face / Virtual Meetings, Emails</w:t>
            </w:r>
          </w:p>
        </w:tc>
        <w:tc>
          <w:tcPr>
            <w:tcW w:w="1379" w:type="dxa"/>
            <w:hideMark/>
          </w:tcPr>
          <w:p w14:paraId="2E6711DD" w14:textId="77777777" w:rsidR="00BB69AF" w:rsidRPr="00B44112" w:rsidRDefault="00BB69AF" w:rsidP="00841A28">
            <w:pPr>
              <w:spacing w:after="160"/>
              <w:rPr>
                <w:rFonts w:ascii="Arial" w:hAnsi="Arial" w:cs="Arial"/>
              </w:rPr>
            </w:pPr>
            <w:r w:rsidRPr="00B44112">
              <w:rPr>
                <w:rFonts w:ascii="Arial" w:hAnsi="Arial" w:cs="Arial"/>
              </w:rPr>
              <w:t>As needed</w:t>
            </w:r>
          </w:p>
        </w:tc>
        <w:tc>
          <w:tcPr>
            <w:tcW w:w="1554" w:type="dxa"/>
            <w:hideMark/>
          </w:tcPr>
          <w:p w14:paraId="43250548" w14:textId="77777777" w:rsidR="00BB69AF" w:rsidRPr="00B44112" w:rsidRDefault="00BB69AF" w:rsidP="00841A28">
            <w:pPr>
              <w:spacing w:after="160"/>
              <w:rPr>
                <w:rFonts w:ascii="Arial" w:hAnsi="Arial" w:cs="Arial"/>
              </w:rPr>
            </w:pPr>
            <w:r w:rsidRPr="00B44112">
              <w:rPr>
                <w:rFonts w:ascii="Arial" w:hAnsi="Arial" w:cs="Arial"/>
              </w:rPr>
              <w:t>Project Team</w:t>
            </w:r>
          </w:p>
        </w:tc>
        <w:tc>
          <w:tcPr>
            <w:tcW w:w="1553" w:type="dxa"/>
            <w:hideMark/>
          </w:tcPr>
          <w:p w14:paraId="7E486542" w14:textId="77777777" w:rsidR="00BB69AF" w:rsidRPr="00B44112" w:rsidRDefault="00BB69AF" w:rsidP="00841A28">
            <w:pPr>
              <w:spacing w:after="160"/>
              <w:rPr>
                <w:rFonts w:ascii="Arial" w:hAnsi="Arial" w:cs="Arial"/>
              </w:rPr>
            </w:pPr>
            <w:r w:rsidRPr="00B44112">
              <w:rPr>
                <w:rFonts w:ascii="Arial" w:hAnsi="Arial" w:cs="Arial"/>
              </w:rPr>
              <w:t>Project Manager</w:t>
            </w:r>
          </w:p>
        </w:tc>
      </w:tr>
      <w:tr w:rsidR="00BB69AF" w:rsidRPr="00052537" w14:paraId="0DC5FF41" w14:textId="77777777" w:rsidTr="001C7327">
        <w:tc>
          <w:tcPr>
            <w:tcW w:w="1702" w:type="dxa"/>
            <w:hideMark/>
          </w:tcPr>
          <w:p w14:paraId="4A96CF0D" w14:textId="77777777" w:rsidR="00BB69AF" w:rsidRPr="00B44112" w:rsidRDefault="00BB69AF" w:rsidP="00841A28">
            <w:pPr>
              <w:spacing w:after="160"/>
              <w:rPr>
                <w:rFonts w:ascii="Arial" w:hAnsi="Arial" w:cs="Arial"/>
              </w:rPr>
            </w:pPr>
            <w:r w:rsidRPr="00B44112">
              <w:rPr>
                <w:rFonts w:ascii="Arial" w:hAnsi="Arial" w:cs="Arial"/>
              </w:rPr>
              <w:t>Feedback and Concerns Handling</w:t>
            </w:r>
          </w:p>
        </w:tc>
        <w:tc>
          <w:tcPr>
            <w:tcW w:w="2402" w:type="dxa"/>
            <w:hideMark/>
          </w:tcPr>
          <w:p w14:paraId="1691F201" w14:textId="77777777" w:rsidR="00BB69AF" w:rsidRPr="00B44112" w:rsidRDefault="00BB69AF" w:rsidP="00841A28">
            <w:pPr>
              <w:spacing w:after="160"/>
              <w:rPr>
                <w:rFonts w:ascii="Arial" w:hAnsi="Arial" w:cs="Arial"/>
              </w:rPr>
            </w:pPr>
            <w:r w:rsidRPr="00B44112">
              <w:rPr>
                <w:rFonts w:ascii="Arial" w:hAnsi="Arial" w:cs="Arial"/>
              </w:rPr>
              <w:t>Mechanism to address suggestions, concerns, or feedback to avoid delays and aid in the development of the project.</w:t>
            </w:r>
          </w:p>
        </w:tc>
        <w:tc>
          <w:tcPr>
            <w:tcW w:w="1730" w:type="dxa"/>
            <w:hideMark/>
          </w:tcPr>
          <w:p w14:paraId="77FDC064" w14:textId="77777777" w:rsidR="00BB69AF" w:rsidRPr="00B44112" w:rsidRDefault="00BB69AF" w:rsidP="00841A28">
            <w:pPr>
              <w:spacing w:after="160"/>
              <w:rPr>
                <w:rFonts w:ascii="Arial" w:hAnsi="Arial" w:cs="Arial"/>
              </w:rPr>
            </w:pPr>
            <w:r w:rsidRPr="00B44112">
              <w:rPr>
                <w:rFonts w:ascii="Arial" w:hAnsi="Arial" w:cs="Arial"/>
              </w:rPr>
              <w:t>Suggestion Box / Email / Meetings</w:t>
            </w:r>
          </w:p>
        </w:tc>
        <w:tc>
          <w:tcPr>
            <w:tcW w:w="1379" w:type="dxa"/>
            <w:hideMark/>
          </w:tcPr>
          <w:p w14:paraId="5CCAA6BA" w14:textId="77777777" w:rsidR="00BB69AF" w:rsidRPr="00B44112" w:rsidRDefault="00BB69AF" w:rsidP="00841A28">
            <w:pPr>
              <w:spacing w:after="160"/>
              <w:rPr>
                <w:rFonts w:ascii="Arial" w:hAnsi="Arial" w:cs="Arial"/>
              </w:rPr>
            </w:pPr>
            <w:r w:rsidRPr="00B44112">
              <w:rPr>
                <w:rFonts w:ascii="Arial" w:hAnsi="Arial" w:cs="Arial"/>
              </w:rPr>
              <w:t>As needed / Monthly Review</w:t>
            </w:r>
          </w:p>
        </w:tc>
        <w:tc>
          <w:tcPr>
            <w:tcW w:w="1554" w:type="dxa"/>
            <w:hideMark/>
          </w:tcPr>
          <w:p w14:paraId="656B04B6" w14:textId="77777777" w:rsidR="00BB69AF" w:rsidRPr="00B44112" w:rsidRDefault="00BB69AF" w:rsidP="00841A28">
            <w:pPr>
              <w:spacing w:after="160"/>
              <w:rPr>
                <w:rFonts w:ascii="Arial" w:hAnsi="Arial" w:cs="Arial"/>
              </w:rPr>
            </w:pPr>
            <w:r w:rsidRPr="00B44112">
              <w:rPr>
                <w:rFonts w:ascii="Arial" w:hAnsi="Arial" w:cs="Arial"/>
              </w:rPr>
              <w:t>Project Team, Project Manager, Stakeholders</w:t>
            </w:r>
          </w:p>
        </w:tc>
        <w:tc>
          <w:tcPr>
            <w:tcW w:w="1553" w:type="dxa"/>
            <w:hideMark/>
          </w:tcPr>
          <w:p w14:paraId="55A09D79" w14:textId="77777777" w:rsidR="00BB69AF" w:rsidRPr="00B44112" w:rsidRDefault="00BB69AF" w:rsidP="00841A28">
            <w:pPr>
              <w:spacing w:after="160"/>
              <w:rPr>
                <w:rFonts w:ascii="Arial" w:hAnsi="Arial" w:cs="Arial"/>
              </w:rPr>
            </w:pPr>
            <w:r w:rsidRPr="00B44112">
              <w:rPr>
                <w:rFonts w:ascii="Arial" w:hAnsi="Arial" w:cs="Arial"/>
              </w:rPr>
              <w:t>Project Manager</w:t>
            </w:r>
          </w:p>
        </w:tc>
      </w:tr>
    </w:tbl>
    <w:p w14:paraId="7FDE2159" w14:textId="77777777" w:rsidR="001C7327" w:rsidRDefault="001C7327" w:rsidP="00BB69AF">
      <w:pPr>
        <w:pStyle w:val="Heading1"/>
      </w:pPr>
    </w:p>
    <w:p w14:paraId="07B25124" w14:textId="77777777" w:rsidR="001C7327" w:rsidRDefault="001C7327" w:rsidP="001C7327"/>
    <w:p w14:paraId="70E3D507" w14:textId="77777777" w:rsidR="003A0CB0" w:rsidRDefault="003A0CB0" w:rsidP="001C7327"/>
    <w:p w14:paraId="3FF0EBCF" w14:textId="77777777" w:rsidR="00BB69AF" w:rsidRDefault="00BB69AF" w:rsidP="00BB69AF">
      <w:pPr>
        <w:pStyle w:val="Heading1"/>
      </w:pPr>
      <w:bookmarkStart w:id="6" w:name="_Toc142044845"/>
      <w:r>
        <w:lastRenderedPageBreak/>
        <w:t>Conclusion</w:t>
      </w:r>
      <w:bookmarkEnd w:id="6"/>
    </w:p>
    <w:p w14:paraId="189348AE" w14:textId="77777777" w:rsidR="001C7327" w:rsidRPr="001C7327" w:rsidRDefault="001C7327" w:rsidP="001C7327"/>
    <w:p w14:paraId="655804F0" w14:textId="77777777" w:rsidR="00BB69AF" w:rsidRPr="00B44112" w:rsidRDefault="00BB69AF" w:rsidP="00BB69AF">
      <w:pPr>
        <w:rPr>
          <w:rFonts w:ascii="Arial" w:hAnsi="Arial" w:cs="Arial"/>
        </w:rPr>
      </w:pPr>
      <w:r w:rsidRPr="00B44112">
        <w:rPr>
          <w:rFonts w:ascii="Arial" w:hAnsi="Arial" w:cs="Arial"/>
        </w:rPr>
        <w:t xml:space="preserve">The Hinkley Point C project in the United Kingdom had setbacks in terms of its timing, money, and engagement of stakeholders for a variety of setbacks. An analysis of the practises and theories of project management enable one to have a better understanding of the shortcomings of the project as well as the possibilities for its expansion. It is most likely that the risks, scope management barriers, and integration problems that may have come up during the Hinkley Point C project were not effectively accounted for in the initial design. This is something that </w:t>
      </w:r>
      <w:proofErr w:type="gramStart"/>
      <w:r w:rsidRPr="00B44112">
        <w:rPr>
          <w:rFonts w:ascii="Arial" w:hAnsi="Arial" w:cs="Arial"/>
        </w:rPr>
        <w:t>has to</w:t>
      </w:r>
      <w:proofErr w:type="gramEnd"/>
      <w:r w:rsidRPr="00B44112">
        <w:rPr>
          <w:rFonts w:ascii="Arial" w:hAnsi="Arial" w:cs="Arial"/>
        </w:rPr>
        <w:t xml:space="preserve"> be looked into. There is also the possibility that the setbacks and delays in the project were the result of a failure to engage or interact with stakeholders in an acceptable manner.</w:t>
      </w:r>
    </w:p>
    <w:p w14:paraId="7CC26132" w14:textId="77777777" w:rsidR="00BB69AF" w:rsidRPr="00B44112" w:rsidRDefault="00BB69AF" w:rsidP="00BB69AF">
      <w:pPr>
        <w:rPr>
          <w:rFonts w:ascii="Arial" w:hAnsi="Arial" w:cs="Arial"/>
        </w:rPr>
      </w:pPr>
      <w:r w:rsidRPr="00B44112">
        <w:rPr>
          <w:rFonts w:ascii="Arial" w:hAnsi="Arial" w:cs="Arial"/>
        </w:rPr>
        <w:t>Managers can learn valuable lessons that can be applied to future projects by exposing the flaws in the project management strategy for Hinkley Point C. These lessons include the importance of strict risk management practices, robust scope management techniques, effective stakeholder engagement, and transparent communication channels. These lessons can be applied to future projects. It is possible to enhance the chance of a project's success as well as the satisfaction of the project's stakeholders by adhering to project management best practices, such as those described in PMBOK.</w:t>
      </w:r>
    </w:p>
    <w:p w14:paraId="4817BE97" w14:textId="77777777" w:rsidR="00BB69AF" w:rsidRPr="00B44112" w:rsidRDefault="00BB69AF" w:rsidP="00BB69AF">
      <w:pPr>
        <w:rPr>
          <w:rFonts w:ascii="Arial" w:hAnsi="Arial" w:cs="Arial"/>
        </w:rPr>
      </w:pPr>
      <w:r w:rsidRPr="00B44112">
        <w:rPr>
          <w:rFonts w:ascii="Arial" w:hAnsi="Arial" w:cs="Arial"/>
        </w:rPr>
        <w:t>The lessons that were learnt from the Hinkley Point C project may be applied to future large-scale projects in the nuclear power industry and beyond. These applications will help management better plan for possible roadblocks, minimise risks, and keep costs to a minimum. Within the context of the Hinkley Point C project, an overall analysis of project management theories and practises offers valuable insights into the complexities and challenges faced by the nuclear power industry, highlighting the importance of effective techniques and continuous improvement to drive successful project outcomes.</w:t>
      </w:r>
    </w:p>
    <w:p w14:paraId="439CC34F" w14:textId="77777777" w:rsidR="003A0CB0" w:rsidRDefault="003A0CB0" w:rsidP="00BB69AF"/>
    <w:p w14:paraId="505ED5DE" w14:textId="77777777" w:rsidR="00C6142A" w:rsidRDefault="003A0CB0" w:rsidP="00A0786C">
      <w:pPr>
        <w:pStyle w:val="Heading1"/>
      </w:pPr>
      <w:bookmarkStart w:id="7" w:name="_Toc142044846"/>
      <w:r w:rsidRPr="003A0CB0">
        <w:t>Recommendation</w:t>
      </w:r>
      <w:bookmarkEnd w:id="7"/>
      <w:r w:rsidRPr="003A0CB0">
        <w:t xml:space="preserve"> </w:t>
      </w:r>
    </w:p>
    <w:p w14:paraId="5D5082BB" w14:textId="77777777" w:rsidR="00C6142A" w:rsidRPr="00B44112" w:rsidRDefault="00C6142A" w:rsidP="00BB69AF">
      <w:pPr>
        <w:rPr>
          <w:rFonts w:ascii="Arial" w:hAnsi="Arial" w:cs="Arial"/>
        </w:rPr>
      </w:pPr>
      <w:r w:rsidRPr="00B44112">
        <w:rPr>
          <w:rFonts w:ascii="Arial" w:hAnsi="Arial" w:cs="Arial"/>
        </w:rPr>
        <w:t>Several significant changes can be implemented based on project management concepts to guarantee the effective completion of future large-scale projects like Hinkley Point C.</w:t>
      </w:r>
    </w:p>
    <w:p w14:paraId="42063FD5" w14:textId="6057A70D" w:rsidR="00C6142A" w:rsidRPr="00B44112" w:rsidRDefault="00C6142A" w:rsidP="00C6142A">
      <w:pPr>
        <w:pStyle w:val="ListParagraph"/>
        <w:numPr>
          <w:ilvl w:val="0"/>
          <w:numId w:val="14"/>
        </w:numPr>
        <w:rPr>
          <w:rFonts w:ascii="Arial" w:hAnsi="Arial" w:cs="Arial"/>
          <w:sz w:val="22"/>
        </w:rPr>
      </w:pPr>
      <w:r w:rsidRPr="00B44112">
        <w:rPr>
          <w:rFonts w:ascii="Arial" w:hAnsi="Arial" w:cs="Arial"/>
          <w:sz w:val="22"/>
        </w:rPr>
        <w:t>Improve risk management by carrying out thorough risk assessments and creating backup plans.</w:t>
      </w:r>
    </w:p>
    <w:p w14:paraId="456E837F" w14:textId="77777777" w:rsidR="00C6142A" w:rsidRPr="00B44112" w:rsidRDefault="00C6142A" w:rsidP="00C6142A">
      <w:pPr>
        <w:pStyle w:val="ListParagraph"/>
        <w:numPr>
          <w:ilvl w:val="0"/>
          <w:numId w:val="14"/>
        </w:numPr>
        <w:rPr>
          <w:rFonts w:ascii="Arial" w:hAnsi="Arial" w:cs="Arial"/>
          <w:sz w:val="22"/>
        </w:rPr>
      </w:pPr>
      <w:r w:rsidRPr="00B44112">
        <w:rPr>
          <w:rFonts w:ascii="Arial" w:hAnsi="Arial" w:cs="Arial"/>
          <w:sz w:val="22"/>
        </w:rPr>
        <w:t>Strengthen scope management by articulating project goals and routinely assessing development in relation to the scope.</w:t>
      </w:r>
    </w:p>
    <w:p w14:paraId="1FA7EE4A" w14:textId="221CB8A2" w:rsidR="00C6142A" w:rsidRPr="00B44112" w:rsidRDefault="00B925BE" w:rsidP="00C6142A">
      <w:pPr>
        <w:pStyle w:val="ListParagraph"/>
        <w:numPr>
          <w:ilvl w:val="0"/>
          <w:numId w:val="14"/>
        </w:numPr>
        <w:rPr>
          <w:rFonts w:ascii="Arial" w:hAnsi="Arial" w:cs="Arial"/>
          <w:sz w:val="22"/>
        </w:rPr>
      </w:pPr>
      <w:r w:rsidRPr="00B44112">
        <w:rPr>
          <w:rFonts w:ascii="Arial" w:hAnsi="Arial" w:cs="Arial"/>
          <w:sz w:val="22"/>
        </w:rPr>
        <w:t>Involve stakeholders in decision-making processes and address their concerns to promote effective stakeholder engagement.</w:t>
      </w:r>
    </w:p>
    <w:p w14:paraId="3D588087" w14:textId="5FC79FC7" w:rsidR="00B925BE" w:rsidRPr="00B44112" w:rsidRDefault="00B925BE" w:rsidP="00B925BE">
      <w:pPr>
        <w:pStyle w:val="ListParagraph"/>
        <w:numPr>
          <w:ilvl w:val="0"/>
          <w:numId w:val="14"/>
        </w:numPr>
        <w:rPr>
          <w:rFonts w:ascii="Arial" w:hAnsi="Arial" w:cs="Arial"/>
          <w:sz w:val="22"/>
        </w:rPr>
      </w:pPr>
      <w:r w:rsidRPr="00B44112">
        <w:rPr>
          <w:rFonts w:ascii="Arial" w:hAnsi="Arial" w:cs="Arial"/>
          <w:sz w:val="22"/>
        </w:rPr>
        <w:t>Implement a robust communication plan guarantee that all project participants are sharing information in a clear and consistent manner.</w:t>
      </w:r>
    </w:p>
    <w:p w14:paraId="51F77169" w14:textId="52906B04" w:rsidR="00BB69AF" w:rsidRPr="00A0786C" w:rsidRDefault="00B925BE" w:rsidP="00C6142A">
      <w:pPr>
        <w:rPr>
          <w:rFonts w:ascii="Arial" w:hAnsi="Arial" w:cs="Arial"/>
        </w:rPr>
      </w:pPr>
      <w:r w:rsidRPr="00B44112">
        <w:rPr>
          <w:rFonts w:ascii="Arial" w:hAnsi="Arial" w:cs="Arial"/>
        </w:rPr>
        <w:t xml:space="preserve">Hinkley Point C is one example of how prior projects may be used to find </w:t>
      </w:r>
      <w:r w:rsidR="002516A6" w:rsidRPr="00B44112">
        <w:rPr>
          <w:rFonts w:ascii="Arial" w:hAnsi="Arial" w:cs="Arial"/>
        </w:rPr>
        <w:t>areas for improvement and incorporate best practices. Encourage</w:t>
      </w:r>
      <w:r w:rsidR="00B44112" w:rsidRPr="00B44112">
        <w:rPr>
          <w:rFonts w:ascii="Arial" w:hAnsi="Arial" w:cs="Arial"/>
        </w:rPr>
        <w:t xml:space="preserve"> the project management team to frequently assess procedures, tools and techniques in order to foster a culture of continuous improvement.</w:t>
      </w:r>
      <w:r w:rsidR="00BB69AF">
        <w:br w:type="page"/>
      </w:r>
    </w:p>
    <w:p w14:paraId="1CC698B9" w14:textId="77777777" w:rsidR="00BB69AF" w:rsidRDefault="00BB69AF" w:rsidP="00BB69AF">
      <w:pPr>
        <w:pStyle w:val="Heading1"/>
      </w:pPr>
      <w:bookmarkStart w:id="8" w:name="_Toc142044847"/>
      <w:r>
        <w:lastRenderedPageBreak/>
        <w:t>References</w:t>
      </w:r>
      <w:bookmarkEnd w:id="8"/>
    </w:p>
    <w:p w14:paraId="09DDA0F1" w14:textId="77777777" w:rsidR="001C7327" w:rsidRPr="001C7327" w:rsidRDefault="001C7327" w:rsidP="001C7327"/>
    <w:p w14:paraId="0856AC8E" w14:textId="32849DE8" w:rsidR="002516A6" w:rsidRPr="00B44112" w:rsidRDefault="00BB69AF" w:rsidP="00B44112">
      <w:pPr>
        <w:ind w:left="720" w:hanging="720"/>
        <w:rPr>
          <w:rFonts w:ascii="Arial" w:hAnsi="Arial" w:cs="Arial"/>
        </w:rPr>
      </w:pPr>
      <w:r w:rsidRPr="00B44112">
        <w:rPr>
          <w:rFonts w:ascii="Arial" w:hAnsi="Arial" w:cs="Arial"/>
        </w:rPr>
        <w:t>Anholon, R. and Sano, A.T., 2016. Analysis of critical processes in the implementation of lean manufacturing projects using project management guidelines. </w:t>
      </w:r>
      <w:r w:rsidRPr="00B44112">
        <w:rPr>
          <w:rFonts w:ascii="Arial" w:hAnsi="Arial" w:cs="Arial"/>
          <w:i/>
          <w:iCs/>
        </w:rPr>
        <w:t>The International Journal of Advanced Manufacturing Technology</w:t>
      </w:r>
      <w:r w:rsidRPr="00B44112">
        <w:rPr>
          <w:rFonts w:ascii="Arial" w:hAnsi="Arial" w:cs="Arial"/>
        </w:rPr>
        <w:t>, </w:t>
      </w:r>
      <w:r w:rsidRPr="00B44112">
        <w:rPr>
          <w:rFonts w:ascii="Arial" w:hAnsi="Arial" w:cs="Arial"/>
          <w:i/>
          <w:iCs/>
        </w:rPr>
        <w:t>84</w:t>
      </w:r>
      <w:r w:rsidRPr="00B44112">
        <w:rPr>
          <w:rFonts w:ascii="Arial" w:hAnsi="Arial" w:cs="Arial"/>
        </w:rPr>
        <w:t>, pp.2247-2256.</w:t>
      </w:r>
      <w:r w:rsidR="002516A6" w:rsidRPr="00B44112">
        <w:rPr>
          <w:rFonts w:ascii="Arial" w:hAnsi="Arial" w:cs="Arial"/>
        </w:rPr>
        <w:t xml:space="preserve"> </w:t>
      </w:r>
    </w:p>
    <w:p w14:paraId="77405EBD" w14:textId="77777777" w:rsidR="00BB69AF" w:rsidRPr="00B44112" w:rsidRDefault="00BB69AF" w:rsidP="00BB69AF">
      <w:pPr>
        <w:ind w:left="720" w:hanging="720"/>
        <w:rPr>
          <w:rFonts w:ascii="Arial" w:hAnsi="Arial" w:cs="Arial"/>
        </w:rPr>
      </w:pPr>
      <w:r w:rsidRPr="00B44112">
        <w:rPr>
          <w:rFonts w:ascii="Arial" w:hAnsi="Arial" w:cs="Arial"/>
        </w:rPr>
        <w:t>Daniel, E. and Daniel, P.A., 2019. Megaprojects as complex adaptive systems: The Hinkley point C case. </w:t>
      </w:r>
      <w:r w:rsidRPr="00B44112">
        <w:rPr>
          <w:rFonts w:ascii="Arial" w:hAnsi="Arial" w:cs="Arial"/>
          <w:i/>
          <w:iCs/>
        </w:rPr>
        <w:t>International Journal of Project Management</w:t>
      </w:r>
      <w:r w:rsidRPr="00B44112">
        <w:rPr>
          <w:rFonts w:ascii="Arial" w:hAnsi="Arial" w:cs="Arial"/>
        </w:rPr>
        <w:t>, </w:t>
      </w:r>
      <w:r w:rsidRPr="00B44112">
        <w:rPr>
          <w:rFonts w:ascii="Arial" w:hAnsi="Arial" w:cs="Arial"/>
          <w:i/>
          <w:iCs/>
        </w:rPr>
        <w:t>37</w:t>
      </w:r>
      <w:r w:rsidRPr="00B44112">
        <w:rPr>
          <w:rFonts w:ascii="Arial" w:hAnsi="Arial" w:cs="Arial"/>
        </w:rPr>
        <w:t>(8), pp.1017-1033.</w:t>
      </w:r>
    </w:p>
    <w:p w14:paraId="7B7F80E0" w14:textId="77777777" w:rsidR="00BB69AF" w:rsidRPr="00B44112" w:rsidRDefault="00BB69AF" w:rsidP="00BB69AF">
      <w:pPr>
        <w:ind w:left="720" w:hanging="720"/>
        <w:rPr>
          <w:rFonts w:ascii="Arial" w:hAnsi="Arial" w:cs="Arial"/>
        </w:rPr>
      </w:pPr>
      <w:r w:rsidRPr="00B44112">
        <w:rPr>
          <w:rFonts w:ascii="Arial" w:hAnsi="Arial" w:cs="Arial"/>
        </w:rPr>
        <w:t>Demirkesen, S. and Ozorhon, B., 2017. Measuring project management performance: Case of construction industry. </w:t>
      </w:r>
      <w:r w:rsidRPr="00B44112">
        <w:rPr>
          <w:rFonts w:ascii="Arial" w:hAnsi="Arial" w:cs="Arial"/>
          <w:i/>
          <w:iCs/>
        </w:rPr>
        <w:t>Engineering Management Journal</w:t>
      </w:r>
      <w:r w:rsidRPr="00B44112">
        <w:rPr>
          <w:rFonts w:ascii="Arial" w:hAnsi="Arial" w:cs="Arial"/>
        </w:rPr>
        <w:t>, </w:t>
      </w:r>
      <w:r w:rsidRPr="00B44112">
        <w:rPr>
          <w:rFonts w:ascii="Arial" w:hAnsi="Arial" w:cs="Arial"/>
          <w:i/>
          <w:iCs/>
        </w:rPr>
        <w:t>29</w:t>
      </w:r>
      <w:r w:rsidRPr="00B44112">
        <w:rPr>
          <w:rFonts w:ascii="Arial" w:hAnsi="Arial" w:cs="Arial"/>
        </w:rPr>
        <w:t>(4), pp.258-277.</w:t>
      </w:r>
    </w:p>
    <w:p w14:paraId="65801A44" w14:textId="77777777" w:rsidR="00BB69AF" w:rsidRPr="00B44112" w:rsidRDefault="00BB69AF" w:rsidP="00BB69AF">
      <w:pPr>
        <w:ind w:left="720" w:hanging="720"/>
        <w:rPr>
          <w:rFonts w:ascii="Arial" w:hAnsi="Arial" w:cs="Arial"/>
        </w:rPr>
      </w:pPr>
      <w:r w:rsidRPr="00B44112">
        <w:rPr>
          <w:rFonts w:ascii="Arial" w:hAnsi="Arial" w:cs="Arial"/>
        </w:rPr>
        <w:t>Faraji, A., Rashidi, M., Perera, S. and Samali, B., 2022. Applicability-compatibility analysis of PMBOK seventh edition from the perspective of the construction industry distinctive peculiarities. </w:t>
      </w:r>
      <w:r w:rsidRPr="00B44112">
        <w:rPr>
          <w:rFonts w:ascii="Arial" w:hAnsi="Arial" w:cs="Arial"/>
          <w:i/>
          <w:iCs/>
        </w:rPr>
        <w:t>Buildings</w:t>
      </w:r>
      <w:r w:rsidRPr="00B44112">
        <w:rPr>
          <w:rFonts w:ascii="Arial" w:hAnsi="Arial" w:cs="Arial"/>
        </w:rPr>
        <w:t>, </w:t>
      </w:r>
      <w:r w:rsidRPr="00B44112">
        <w:rPr>
          <w:rFonts w:ascii="Arial" w:hAnsi="Arial" w:cs="Arial"/>
          <w:i/>
          <w:iCs/>
        </w:rPr>
        <w:t>12</w:t>
      </w:r>
      <w:r w:rsidRPr="00B44112">
        <w:rPr>
          <w:rFonts w:ascii="Arial" w:hAnsi="Arial" w:cs="Arial"/>
        </w:rPr>
        <w:t>(2), p.210.</w:t>
      </w:r>
    </w:p>
    <w:p w14:paraId="7E7C9D82" w14:textId="77777777" w:rsidR="00BB69AF" w:rsidRPr="00B44112" w:rsidRDefault="00BB69AF" w:rsidP="00BB69AF">
      <w:pPr>
        <w:ind w:left="720" w:hanging="720"/>
        <w:rPr>
          <w:rFonts w:ascii="Arial" w:hAnsi="Arial" w:cs="Arial"/>
        </w:rPr>
      </w:pPr>
      <w:r w:rsidRPr="00B44112">
        <w:rPr>
          <w:rFonts w:ascii="Arial" w:hAnsi="Arial" w:cs="Arial"/>
        </w:rPr>
        <w:t>Handzic, M. and Bassi, A., 2017. </w:t>
      </w:r>
      <w:r w:rsidRPr="00B44112">
        <w:rPr>
          <w:rFonts w:ascii="Arial" w:hAnsi="Arial" w:cs="Arial"/>
          <w:i/>
          <w:iCs/>
        </w:rPr>
        <w:t>Knowledge and Project Management</w:t>
      </w:r>
      <w:r w:rsidRPr="00B44112">
        <w:rPr>
          <w:rFonts w:ascii="Arial" w:hAnsi="Arial" w:cs="Arial"/>
        </w:rPr>
        <w:t>. Springer.</w:t>
      </w:r>
    </w:p>
    <w:p w14:paraId="0DB37945" w14:textId="77777777" w:rsidR="00BB69AF" w:rsidRPr="00B44112" w:rsidRDefault="00BB69AF" w:rsidP="00BB69AF">
      <w:pPr>
        <w:ind w:left="720" w:hanging="720"/>
        <w:rPr>
          <w:rFonts w:ascii="Arial" w:hAnsi="Arial" w:cs="Arial"/>
        </w:rPr>
      </w:pPr>
      <w:r w:rsidRPr="00B44112">
        <w:rPr>
          <w:rFonts w:ascii="Arial" w:hAnsi="Arial" w:cs="Arial"/>
        </w:rPr>
        <w:t>Kerzner, H., 2019. </w:t>
      </w:r>
      <w:r w:rsidRPr="00B44112">
        <w:rPr>
          <w:rFonts w:ascii="Arial" w:hAnsi="Arial" w:cs="Arial"/>
          <w:i/>
          <w:iCs/>
        </w:rPr>
        <w:t>Using the project management maturity model: strategic planning for project management</w:t>
      </w:r>
      <w:r w:rsidRPr="00B44112">
        <w:rPr>
          <w:rFonts w:ascii="Arial" w:hAnsi="Arial" w:cs="Arial"/>
        </w:rPr>
        <w:t>. John Wiley &amp; Sons.</w:t>
      </w:r>
    </w:p>
    <w:p w14:paraId="393FF50E" w14:textId="77777777" w:rsidR="00BB69AF" w:rsidRPr="00B44112" w:rsidRDefault="00BB69AF" w:rsidP="00BB69AF">
      <w:pPr>
        <w:ind w:left="720" w:hanging="720"/>
        <w:rPr>
          <w:rFonts w:ascii="Arial" w:hAnsi="Arial" w:cs="Arial"/>
        </w:rPr>
      </w:pPr>
      <w:r w:rsidRPr="00B44112">
        <w:rPr>
          <w:rFonts w:ascii="Arial" w:hAnsi="Arial" w:cs="Arial"/>
        </w:rPr>
        <w:t>Midler, C., Killen, C.P. and Kock, A., 2016. Project and innovation management: Bridging contemporary trends in theory and practice. </w:t>
      </w:r>
      <w:r w:rsidRPr="00B44112">
        <w:rPr>
          <w:rFonts w:ascii="Arial" w:hAnsi="Arial" w:cs="Arial"/>
          <w:i/>
          <w:iCs/>
        </w:rPr>
        <w:t>Project Management Journal</w:t>
      </w:r>
      <w:r w:rsidRPr="00B44112">
        <w:rPr>
          <w:rFonts w:ascii="Arial" w:hAnsi="Arial" w:cs="Arial"/>
        </w:rPr>
        <w:t>, </w:t>
      </w:r>
      <w:r w:rsidRPr="00B44112">
        <w:rPr>
          <w:rFonts w:ascii="Arial" w:hAnsi="Arial" w:cs="Arial"/>
          <w:i/>
          <w:iCs/>
        </w:rPr>
        <w:t>47</w:t>
      </w:r>
      <w:r w:rsidRPr="00B44112">
        <w:rPr>
          <w:rFonts w:ascii="Arial" w:hAnsi="Arial" w:cs="Arial"/>
        </w:rPr>
        <w:t>(2), pp.3-7.</w:t>
      </w:r>
    </w:p>
    <w:p w14:paraId="65A8DB46" w14:textId="77777777" w:rsidR="00BB69AF" w:rsidRPr="00B44112" w:rsidRDefault="00BB69AF" w:rsidP="00BB69AF">
      <w:pPr>
        <w:ind w:left="720" w:hanging="720"/>
        <w:rPr>
          <w:rFonts w:ascii="Arial" w:hAnsi="Arial" w:cs="Arial"/>
        </w:rPr>
      </w:pPr>
      <w:r w:rsidRPr="00B44112">
        <w:rPr>
          <w:rFonts w:ascii="Arial" w:hAnsi="Arial" w:cs="Arial"/>
        </w:rPr>
        <w:t>Padalkar, M. and Gopinath, S., 2016. Six decades of project management research: Thematic trends and future opportunities. </w:t>
      </w:r>
      <w:r w:rsidRPr="00B44112">
        <w:rPr>
          <w:rFonts w:ascii="Arial" w:hAnsi="Arial" w:cs="Arial"/>
          <w:i/>
          <w:iCs/>
        </w:rPr>
        <w:t>International journal of project management</w:t>
      </w:r>
      <w:r w:rsidRPr="00B44112">
        <w:rPr>
          <w:rFonts w:ascii="Arial" w:hAnsi="Arial" w:cs="Arial"/>
        </w:rPr>
        <w:t>, </w:t>
      </w:r>
      <w:r w:rsidRPr="00B44112">
        <w:rPr>
          <w:rFonts w:ascii="Arial" w:hAnsi="Arial" w:cs="Arial"/>
          <w:i/>
          <w:iCs/>
        </w:rPr>
        <w:t>34</w:t>
      </w:r>
      <w:r w:rsidRPr="00B44112">
        <w:rPr>
          <w:rFonts w:ascii="Arial" w:hAnsi="Arial" w:cs="Arial"/>
        </w:rPr>
        <w:t>(7), pp.1305-1321.</w:t>
      </w:r>
    </w:p>
    <w:p w14:paraId="19F0E752" w14:textId="77777777" w:rsidR="00BB69AF" w:rsidRPr="00B44112" w:rsidRDefault="00BB69AF" w:rsidP="00BB69AF">
      <w:pPr>
        <w:ind w:left="720" w:hanging="720"/>
        <w:rPr>
          <w:rFonts w:ascii="Arial" w:hAnsi="Arial" w:cs="Arial"/>
        </w:rPr>
      </w:pPr>
      <w:r w:rsidRPr="00B44112">
        <w:rPr>
          <w:rFonts w:ascii="Arial" w:hAnsi="Arial" w:cs="Arial"/>
        </w:rPr>
        <w:t>Putti, K. and Tóth, Z., 2017, June. Economic analysis of the Hinkley Point C nuclear power plant based on the available data. In </w:t>
      </w:r>
      <w:r w:rsidRPr="00B44112">
        <w:rPr>
          <w:rFonts w:ascii="Arial" w:hAnsi="Arial" w:cs="Arial"/>
          <w:i/>
          <w:iCs/>
        </w:rPr>
        <w:t>2017 6th International Youth Conference on Energy (IYCE)</w:t>
      </w:r>
      <w:r w:rsidRPr="00B44112">
        <w:rPr>
          <w:rFonts w:ascii="Arial" w:hAnsi="Arial" w:cs="Arial"/>
        </w:rPr>
        <w:t> (pp. 1-7). IEEE.</w:t>
      </w:r>
    </w:p>
    <w:p w14:paraId="49E6F4ED" w14:textId="77777777" w:rsidR="00BB69AF" w:rsidRPr="00B44112" w:rsidRDefault="00BB69AF" w:rsidP="00BB69AF">
      <w:pPr>
        <w:ind w:left="720" w:hanging="720"/>
        <w:rPr>
          <w:rFonts w:ascii="Arial" w:hAnsi="Arial" w:cs="Arial"/>
        </w:rPr>
      </w:pPr>
      <w:r w:rsidRPr="00B44112">
        <w:rPr>
          <w:rFonts w:ascii="Arial" w:hAnsi="Arial" w:cs="Arial"/>
        </w:rPr>
        <w:t>Schwalbe, K., 2009. </w:t>
      </w:r>
      <w:r w:rsidRPr="00B44112">
        <w:rPr>
          <w:rFonts w:ascii="Arial" w:hAnsi="Arial" w:cs="Arial"/>
          <w:i/>
          <w:iCs/>
        </w:rPr>
        <w:t>Introduction to project management</w:t>
      </w:r>
      <w:r w:rsidRPr="00B44112">
        <w:rPr>
          <w:rFonts w:ascii="Arial" w:hAnsi="Arial" w:cs="Arial"/>
        </w:rPr>
        <w:t>. Boston: Course Technology Cengage Learning.</w:t>
      </w:r>
    </w:p>
    <w:p w14:paraId="3C4F1485" w14:textId="77777777" w:rsidR="00BB69AF" w:rsidRPr="00B44112" w:rsidRDefault="00BB69AF" w:rsidP="00BB69AF">
      <w:pPr>
        <w:ind w:left="720" w:hanging="720"/>
        <w:rPr>
          <w:rFonts w:ascii="Arial" w:hAnsi="Arial" w:cs="Arial"/>
        </w:rPr>
      </w:pPr>
      <w:r w:rsidRPr="00B44112">
        <w:rPr>
          <w:rFonts w:ascii="Arial" w:hAnsi="Arial" w:cs="Arial"/>
        </w:rPr>
        <w:t>Sepasgozar, S.M., Karimi, R., Shirowzhan, S., Mojtahedi, M., Ebrahimzadeh, S. and McCarthy, D., 2019. Delay causes and emerging digital tools: A novel model of delay analysis, including integrated project delivery and PMBOK. </w:t>
      </w:r>
      <w:r w:rsidRPr="00B44112">
        <w:rPr>
          <w:rFonts w:ascii="Arial" w:hAnsi="Arial" w:cs="Arial"/>
          <w:i/>
          <w:iCs/>
        </w:rPr>
        <w:t>Buildings</w:t>
      </w:r>
      <w:r w:rsidRPr="00B44112">
        <w:rPr>
          <w:rFonts w:ascii="Arial" w:hAnsi="Arial" w:cs="Arial"/>
        </w:rPr>
        <w:t>, </w:t>
      </w:r>
      <w:r w:rsidRPr="00B44112">
        <w:rPr>
          <w:rFonts w:ascii="Arial" w:hAnsi="Arial" w:cs="Arial"/>
          <w:i/>
          <w:iCs/>
        </w:rPr>
        <w:t>9</w:t>
      </w:r>
      <w:r w:rsidRPr="00B44112">
        <w:rPr>
          <w:rFonts w:ascii="Arial" w:hAnsi="Arial" w:cs="Arial"/>
        </w:rPr>
        <w:t>(9), p.191.</w:t>
      </w:r>
    </w:p>
    <w:p w14:paraId="40D305C9" w14:textId="77777777" w:rsidR="00BB69AF" w:rsidRPr="00B44112" w:rsidRDefault="00BB69AF" w:rsidP="00BB69AF">
      <w:pPr>
        <w:ind w:left="720" w:hanging="720"/>
        <w:rPr>
          <w:rFonts w:ascii="Arial" w:hAnsi="Arial" w:cs="Arial"/>
        </w:rPr>
      </w:pPr>
      <w:r w:rsidRPr="00B44112">
        <w:rPr>
          <w:rFonts w:ascii="Arial" w:hAnsi="Arial" w:cs="Arial"/>
        </w:rPr>
        <w:t>Smyth, H., Lecoeuvre, L. and Vaesken, P., 2018. Co-creation of value and the project context: Towards application on the case of Hinkley Point C Nuclear Power Station. </w:t>
      </w:r>
      <w:r w:rsidRPr="00B44112">
        <w:rPr>
          <w:rFonts w:ascii="Arial" w:hAnsi="Arial" w:cs="Arial"/>
          <w:i/>
          <w:iCs/>
        </w:rPr>
        <w:t>International journal of project management</w:t>
      </w:r>
      <w:r w:rsidRPr="00B44112">
        <w:rPr>
          <w:rFonts w:ascii="Arial" w:hAnsi="Arial" w:cs="Arial"/>
        </w:rPr>
        <w:t>, </w:t>
      </w:r>
      <w:r w:rsidRPr="00B44112">
        <w:rPr>
          <w:rFonts w:ascii="Arial" w:hAnsi="Arial" w:cs="Arial"/>
          <w:i/>
          <w:iCs/>
        </w:rPr>
        <w:t>36</w:t>
      </w:r>
      <w:r w:rsidRPr="00B44112">
        <w:rPr>
          <w:rFonts w:ascii="Arial" w:hAnsi="Arial" w:cs="Arial"/>
        </w:rPr>
        <w:t>(1), pp.170-183.</w:t>
      </w:r>
    </w:p>
    <w:p w14:paraId="7A91D731" w14:textId="77777777" w:rsidR="00BB69AF" w:rsidRPr="00B44112" w:rsidRDefault="00BB69AF" w:rsidP="00BB69AF">
      <w:pPr>
        <w:ind w:left="720" w:hanging="720"/>
        <w:rPr>
          <w:rFonts w:ascii="Arial" w:hAnsi="Arial" w:cs="Arial"/>
        </w:rPr>
      </w:pPr>
      <w:r w:rsidRPr="00B44112">
        <w:rPr>
          <w:rFonts w:ascii="Arial" w:hAnsi="Arial" w:cs="Arial"/>
        </w:rPr>
        <w:t>Thomas, S., 2016. The Hinkley Point decision: An analysis of the policy process. </w:t>
      </w:r>
      <w:r w:rsidRPr="00B44112">
        <w:rPr>
          <w:rFonts w:ascii="Arial" w:hAnsi="Arial" w:cs="Arial"/>
          <w:i/>
          <w:iCs/>
        </w:rPr>
        <w:t>Energy Policy</w:t>
      </w:r>
      <w:r w:rsidRPr="00B44112">
        <w:rPr>
          <w:rFonts w:ascii="Arial" w:hAnsi="Arial" w:cs="Arial"/>
        </w:rPr>
        <w:t>, </w:t>
      </w:r>
      <w:r w:rsidRPr="00B44112">
        <w:rPr>
          <w:rFonts w:ascii="Arial" w:hAnsi="Arial" w:cs="Arial"/>
          <w:i/>
          <w:iCs/>
        </w:rPr>
        <w:t>96</w:t>
      </w:r>
      <w:r w:rsidRPr="00B44112">
        <w:rPr>
          <w:rFonts w:ascii="Arial" w:hAnsi="Arial" w:cs="Arial"/>
        </w:rPr>
        <w:t>, pp.421-431.</w:t>
      </w:r>
    </w:p>
    <w:p w14:paraId="47F97793" w14:textId="77777777" w:rsidR="00BB69AF" w:rsidRPr="00B44112" w:rsidRDefault="00BB69AF" w:rsidP="00BB69AF">
      <w:pPr>
        <w:ind w:left="720" w:hanging="720"/>
        <w:rPr>
          <w:rFonts w:ascii="Arial" w:hAnsi="Arial" w:cs="Arial"/>
        </w:rPr>
      </w:pPr>
      <w:r w:rsidRPr="00B44112">
        <w:rPr>
          <w:rFonts w:ascii="Arial" w:hAnsi="Arial" w:cs="Arial"/>
        </w:rPr>
        <w:t>Varajão, J., 2016. Success Management as a PM knowledge area–work-in-progress. </w:t>
      </w:r>
      <w:r w:rsidRPr="00B44112">
        <w:rPr>
          <w:rFonts w:ascii="Arial" w:hAnsi="Arial" w:cs="Arial"/>
          <w:i/>
          <w:iCs/>
        </w:rPr>
        <w:t>Procedia Computer Science</w:t>
      </w:r>
      <w:r w:rsidRPr="00B44112">
        <w:rPr>
          <w:rFonts w:ascii="Arial" w:hAnsi="Arial" w:cs="Arial"/>
        </w:rPr>
        <w:t>, </w:t>
      </w:r>
      <w:r w:rsidRPr="00B44112">
        <w:rPr>
          <w:rFonts w:ascii="Arial" w:hAnsi="Arial" w:cs="Arial"/>
          <w:i/>
          <w:iCs/>
        </w:rPr>
        <w:t>100</w:t>
      </w:r>
      <w:r w:rsidRPr="00B44112">
        <w:rPr>
          <w:rFonts w:ascii="Arial" w:hAnsi="Arial" w:cs="Arial"/>
        </w:rPr>
        <w:t>, pp.1095-1102.</w:t>
      </w:r>
    </w:p>
    <w:p w14:paraId="486D1725" w14:textId="77777777" w:rsidR="00904D01" w:rsidRPr="00B44112" w:rsidRDefault="00BB69AF" w:rsidP="001C7327">
      <w:pPr>
        <w:ind w:left="720" w:hanging="720"/>
        <w:rPr>
          <w:rFonts w:ascii="Arial" w:hAnsi="Arial" w:cs="Arial"/>
        </w:rPr>
      </w:pPr>
      <w:r w:rsidRPr="00B44112">
        <w:rPr>
          <w:rFonts w:ascii="Arial" w:hAnsi="Arial" w:cs="Arial"/>
        </w:rPr>
        <w:t>Walker, A., 2015. </w:t>
      </w:r>
      <w:r w:rsidRPr="00B44112">
        <w:rPr>
          <w:rFonts w:ascii="Arial" w:hAnsi="Arial" w:cs="Arial"/>
          <w:i/>
          <w:iCs/>
        </w:rPr>
        <w:t>Project management in construction</w:t>
      </w:r>
      <w:r w:rsidRPr="00B44112">
        <w:rPr>
          <w:rFonts w:ascii="Arial" w:hAnsi="Arial" w:cs="Arial"/>
        </w:rPr>
        <w:t>. John Wiley &amp; Sons.</w:t>
      </w:r>
    </w:p>
    <w:p w14:paraId="1C1DD0FE" w14:textId="77777777" w:rsidR="00904D01" w:rsidRPr="00904D01" w:rsidRDefault="00904D01" w:rsidP="00904D01">
      <w:pPr>
        <w:spacing w:line="600" w:lineRule="auto"/>
        <w:rPr>
          <w:rFonts w:ascii="Arial" w:eastAsia="Times New Roman" w:hAnsi="Arial" w:cs="Arial"/>
          <w:b/>
          <w:bCs/>
          <w:i/>
          <w:iCs/>
          <w:lang w:eastAsia="zh-CN"/>
        </w:rPr>
      </w:pPr>
    </w:p>
    <w:sectPr w:rsidR="00904D01" w:rsidRPr="00904D01" w:rsidSect="00935941">
      <w:footerReference w:type="default" r:id="rId9"/>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04B09D" w14:textId="77777777" w:rsidR="00C05E18" w:rsidRDefault="00C05E18">
      <w:pPr>
        <w:spacing w:after="0" w:line="240" w:lineRule="auto"/>
      </w:pPr>
      <w:r>
        <w:separator/>
      </w:r>
    </w:p>
  </w:endnote>
  <w:endnote w:type="continuationSeparator" w:id="0">
    <w:p w14:paraId="64B6F067" w14:textId="77777777" w:rsidR="00C05E18" w:rsidRDefault="00C05E1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02214518"/>
      <w:docPartObj>
        <w:docPartGallery w:val="Page Numbers (Bottom of Page)"/>
        <w:docPartUnique/>
      </w:docPartObj>
    </w:sdtPr>
    <w:sdtEndPr>
      <w:rPr>
        <w:noProof/>
      </w:rPr>
    </w:sdtEndPr>
    <w:sdtContent>
      <w:p w14:paraId="301A16F9" w14:textId="77777777" w:rsidR="00935941" w:rsidRDefault="00904D01">
        <w:pPr>
          <w:pStyle w:val="Footer"/>
          <w:jc w:val="right"/>
        </w:pPr>
        <w:r>
          <w:fldChar w:fldCharType="begin"/>
        </w:r>
        <w:r>
          <w:instrText xml:space="preserve"> PAGE   \* MERGEFORMAT </w:instrText>
        </w:r>
        <w:r>
          <w:fldChar w:fldCharType="separate"/>
        </w:r>
        <w:r w:rsidR="00567C12">
          <w:rPr>
            <w:noProof/>
          </w:rPr>
          <w:t>9</w:t>
        </w:r>
        <w:r>
          <w:rPr>
            <w:noProof/>
          </w:rPr>
          <w:fldChar w:fldCharType="end"/>
        </w:r>
      </w:p>
    </w:sdtContent>
  </w:sdt>
  <w:p w14:paraId="73F01FE7" w14:textId="77777777" w:rsidR="00935941" w:rsidRDefault="000000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F3C9131" w14:textId="77777777" w:rsidR="00C05E18" w:rsidRDefault="00C05E18">
      <w:pPr>
        <w:spacing w:after="0" w:line="240" w:lineRule="auto"/>
      </w:pPr>
      <w:r>
        <w:separator/>
      </w:r>
    </w:p>
  </w:footnote>
  <w:footnote w:type="continuationSeparator" w:id="0">
    <w:p w14:paraId="41E55714" w14:textId="77777777" w:rsidR="00C05E18" w:rsidRDefault="00C05E1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3C2F11"/>
    <w:multiLevelType w:val="hybridMultilevel"/>
    <w:tmpl w:val="CF988E6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7A46B8"/>
    <w:multiLevelType w:val="hybridMultilevel"/>
    <w:tmpl w:val="7D1C3DB0"/>
    <w:lvl w:ilvl="0" w:tplc="08090005">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1C8D0CE8"/>
    <w:multiLevelType w:val="multilevel"/>
    <w:tmpl w:val="A18AB8A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E391F98"/>
    <w:multiLevelType w:val="hybridMultilevel"/>
    <w:tmpl w:val="922C1CEA"/>
    <w:lvl w:ilvl="0" w:tplc="08090005">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24620354"/>
    <w:multiLevelType w:val="multilevel"/>
    <w:tmpl w:val="CC52F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D3B60EB"/>
    <w:multiLevelType w:val="hybridMultilevel"/>
    <w:tmpl w:val="8828D1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0352F87"/>
    <w:multiLevelType w:val="hybridMultilevel"/>
    <w:tmpl w:val="FFFFFFFF"/>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EBF78C2"/>
    <w:multiLevelType w:val="multilevel"/>
    <w:tmpl w:val="FB208C1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42C67878"/>
    <w:multiLevelType w:val="hybridMultilevel"/>
    <w:tmpl w:val="D4B829A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47AC5817"/>
    <w:multiLevelType w:val="hybridMultilevel"/>
    <w:tmpl w:val="5C64BF68"/>
    <w:lvl w:ilvl="0" w:tplc="08090005">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15:restartNumberingAfterBreak="0">
    <w:nsid w:val="595B3D7C"/>
    <w:multiLevelType w:val="hybridMultilevel"/>
    <w:tmpl w:val="0138267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B0752BE"/>
    <w:multiLevelType w:val="hybridMultilevel"/>
    <w:tmpl w:val="FFFFFFFF"/>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F367236"/>
    <w:multiLevelType w:val="hybridMultilevel"/>
    <w:tmpl w:val="8DA0DD76"/>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3" w15:restartNumberingAfterBreak="0">
    <w:nsid w:val="6297117E"/>
    <w:multiLevelType w:val="hybridMultilevel"/>
    <w:tmpl w:val="6C3C9480"/>
    <w:lvl w:ilvl="0" w:tplc="08090005">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4" w15:restartNumberingAfterBreak="0">
    <w:nsid w:val="64D6209D"/>
    <w:multiLevelType w:val="multilevel"/>
    <w:tmpl w:val="B71407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7DA44E48"/>
    <w:multiLevelType w:val="multilevel"/>
    <w:tmpl w:val="C35E94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880361635">
    <w:abstractNumId w:val="4"/>
  </w:num>
  <w:num w:numId="2" w16cid:durableId="1458330534">
    <w:abstractNumId w:val="7"/>
  </w:num>
  <w:num w:numId="3" w16cid:durableId="2076780857">
    <w:abstractNumId w:val="2"/>
  </w:num>
  <w:num w:numId="4" w16cid:durableId="477452512">
    <w:abstractNumId w:val="15"/>
  </w:num>
  <w:num w:numId="5" w16cid:durableId="582570253">
    <w:abstractNumId w:val="14"/>
  </w:num>
  <w:num w:numId="6" w16cid:durableId="1517962465">
    <w:abstractNumId w:val="13"/>
  </w:num>
  <w:num w:numId="7" w16cid:durableId="756365560">
    <w:abstractNumId w:val="3"/>
  </w:num>
  <w:num w:numId="8" w16cid:durableId="1648394009">
    <w:abstractNumId w:val="9"/>
  </w:num>
  <w:num w:numId="9" w16cid:durableId="1046560895">
    <w:abstractNumId w:val="1"/>
  </w:num>
  <w:num w:numId="10" w16cid:durableId="135495164">
    <w:abstractNumId w:val="6"/>
  </w:num>
  <w:num w:numId="11" w16cid:durableId="94908688">
    <w:abstractNumId w:val="11"/>
  </w:num>
  <w:num w:numId="12" w16cid:durableId="1487238829">
    <w:abstractNumId w:val="5"/>
  </w:num>
  <w:num w:numId="13" w16cid:durableId="1164709708">
    <w:abstractNumId w:val="10"/>
  </w:num>
  <w:num w:numId="14" w16cid:durableId="844131618">
    <w:abstractNumId w:val="8"/>
  </w:num>
  <w:num w:numId="15" w16cid:durableId="1411661667">
    <w:abstractNumId w:val="0"/>
  </w:num>
  <w:num w:numId="16" w16cid:durableId="1401900921">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75C57"/>
    <w:rsid w:val="000E674B"/>
    <w:rsid w:val="001C7327"/>
    <w:rsid w:val="001F2F7E"/>
    <w:rsid w:val="001F544B"/>
    <w:rsid w:val="002516A6"/>
    <w:rsid w:val="003A0CB0"/>
    <w:rsid w:val="003A4F4D"/>
    <w:rsid w:val="00406E0A"/>
    <w:rsid w:val="00567C12"/>
    <w:rsid w:val="0057303D"/>
    <w:rsid w:val="005E1D09"/>
    <w:rsid w:val="006D0839"/>
    <w:rsid w:val="007102F5"/>
    <w:rsid w:val="0076071F"/>
    <w:rsid w:val="008D01EB"/>
    <w:rsid w:val="00904D01"/>
    <w:rsid w:val="00A0786C"/>
    <w:rsid w:val="00B44112"/>
    <w:rsid w:val="00B57B5F"/>
    <w:rsid w:val="00B81967"/>
    <w:rsid w:val="00B925BE"/>
    <w:rsid w:val="00BB69AF"/>
    <w:rsid w:val="00C05E18"/>
    <w:rsid w:val="00C6142A"/>
    <w:rsid w:val="00C64616"/>
    <w:rsid w:val="00E75C57"/>
    <w:rsid w:val="00F15B0F"/>
  </w:rsids>
  <m:mathPr>
    <m:mathFont m:val="Cambria Math"/>
    <m:brkBin m:val="before"/>
    <m:brkBinSub m:val="--"/>
    <m:smallFrac m:val="0"/>
    <m:dispDef/>
    <m:lMargin m:val="0"/>
    <m:rMargin m:val="0"/>
    <m:defJc m:val="centerGroup"/>
    <m:wrapIndent m:val="1440"/>
    <m:intLim m:val="subSup"/>
    <m:naryLim m:val="undOvr"/>
  </m:mathPr>
  <w:themeFontLang w:val="bg-BG"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4A635A"/>
  <w15:chartTrackingRefBased/>
  <w15:docId w15:val="{9C5A4436-86F1-445E-8585-CB22DE6025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bg-BG"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BB69AF"/>
    <w:pPr>
      <w:keepNext/>
      <w:keepLines/>
      <w:spacing w:before="240" w:after="0" w:line="360" w:lineRule="auto"/>
      <w:jc w:val="both"/>
      <w:outlineLvl w:val="0"/>
    </w:pPr>
    <w:rPr>
      <w:rFonts w:ascii="Times New Roman" w:eastAsiaTheme="majorEastAsia" w:hAnsi="Times New Roman" w:cstheme="majorBidi"/>
      <w:b/>
      <w:color w:val="2E74B5" w:themeColor="accent1" w:themeShade="BF"/>
      <w:kern w:val="2"/>
      <w:sz w:val="32"/>
      <w:szCs w:val="32"/>
      <w14:ligatures w14:val="standardContextual"/>
    </w:rPr>
  </w:style>
  <w:style w:type="paragraph" w:styleId="Heading2">
    <w:name w:val="heading 2"/>
    <w:basedOn w:val="Normal"/>
    <w:next w:val="Normal"/>
    <w:link w:val="Heading2Char"/>
    <w:uiPriority w:val="9"/>
    <w:unhideWhenUsed/>
    <w:qFormat/>
    <w:rsid w:val="00BB69AF"/>
    <w:pPr>
      <w:keepNext/>
      <w:keepLines/>
      <w:spacing w:before="40" w:after="0" w:line="360" w:lineRule="auto"/>
      <w:jc w:val="both"/>
      <w:outlineLvl w:val="1"/>
    </w:pPr>
    <w:rPr>
      <w:rFonts w:ascii="Times New Roman" w:eastAsiaTheme="majorEastAsia" w:hAnsi="Times New Roman" w:cstheme="majorBidi"/>
      <w:b/>
      <w:color w:val="2E74B5" w:themeColor="accent1" w:themeShade="BF"/>
      <w:kern w:val="2"/>
      <w:sz w:val="28"/>
      <w:szCs w:val="26"/>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semiHidden/>
    <w:unhideWhenUsed/>
    <w:rsid w:val="00904D01"/>
    <w:pPr>
      <w:tabs>
        <w:tab w:val="center" w:pos="4536"/>
        <w:tab w:val="right" w:pos="9072"/>
      </w:tabs>
      <w:spacing w:after="0" w:line="240" w:lineRule="auto"/>
    </w:pPr>
  </w:style>
  <w:style w:type="character" w:customStyle="1" w:styleId="FooterChar">
    <w:name w:val="Footer Char"/>
    <w:basedOn w:val="DefaultParagraphFont"/>
    <w:link w:val="Footer"/>
    <w:uiPriority w:val="99"/>
    <w:semiHidden/>
    <w:rsid w:val="00904D01"/>
    <w:rPr>
      <w:lang w:val="en-GB"/>
    </w:rPr>
  </w:style>
  <w:style w:type="table" w:customStyle="1" w:styleId="TableGrid1">
    <w:name w:val="Table Grid1"/>
    <w:basedOn w:val="TableNormal"/>
    <w:next w:val="TableGrid"/>
    <w:uiPriority w:val="39"/>
    <w:rsid w:val="00904D01"/>
    <w:pPr>
      <w:spacing w:after="0" w:line="240" w:lineRule="auto"/>
    </w:pPr>
    <w:rPr>
      <w:rFonts w:eastAsia="Times New Roman" w:cs="Times New Roman"/>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39"/>
    <w:rsid w:val="00904D01"/>
    <w:pPr>
      <w:spacing w:after="0" w:line="240" w:lineRule="auto"/>
    </w:pPr>
    <w:rPr>
      <w:sz w:val="24"/>
      <w:szCs w:val="24"/>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904D01"/>
    <w:rPr>
      <w:color w:val="0563C1" w:themeColor="hyperlink"/>
      <w:u w:val="single"/>
    </w:rPr>
  </w:style>
  <w:style w:type="character" w:customStyle="1" w:styleId="Heading1Char">
    <w:name w:val="Heading 1 Char"/>
    <w:basedOn w:val="DefaultParagraphFont"/>
    <w:link w:val="Heading1"/>
    <w:uiPriority w:val="9"/>
    <w:rsid w:val="00BB69AF"/>
    <w:rPr>
      <w:rFonts w:ascii="Times New Roman" w:eastAsiaTheme="majorEastAsia" w:hAnsi="Times New Roman" w:cstheme="majorBidi"/>
      <w:b/>
      <w:color w:val="2E74B5" w:themeColor="accent1" w:themeShade="BF"/>
      <w:kern w:val="2"/>
      <w:sz w:val="32"/>
      <w:szCs w:val="32"/>
      <w:lang w:val="en-GB"/>
      <w14:ligatures w14:val="standardContextual"/>
    </w:rPr>
  </w:style>
  <w:style w:type="character" w:customStyle="1" w:styleId="Heading2Char">
    <w:name w:val="Heading 2 Char"/>
    <w:basedOn w:val="DefaultParagraphFont"/>
    <w:link w:val="Heading2"/>
    <w:uiPriority w:val="9"/>
    <w:rsid w:val="00BB69AF"/>
    <w:rPr>
      <w:rFonts w:ascii="Times New Roman" w:eastAsiaTheme="majorEastAsia" w:hAnsi="Times New Roman" w:cstheme="majorBidi"/>
      <w:b/>
      <w:color w:val="2E74B5" w:themeColor="accent1" w:themeShade="BF"/>
      <w:kern w:val="2"/>
      <w:sz w:val="28"/>
      <w:szCs w:val="26"/>
      <w:lang w:val="en-GB"/>
      <w14:ligatures w14:val="standardContextual"/>
    </w:rPr>
  </w:style>
  <w:style w:type="paragraph" w:styleId="ListParagraph">
    <w:name w:val="List Paragraph"/>
    <w:basedOn w:val="Normal"/>
    <w:uiPriority w:val="34"/>
    <w:qFormat/>
    <w:rsid w:val="00BB69AF"/>
    <w:pPr>
      <w:spacing w:line="360" w:lineRule="auto"/>
      <w:ind w:left="720"/>
      <w:contextualSpacing/>
      <w:jc w:val="both"/>
    </w:pPr>
    <w:rPr>
      <w:rFonts w:ascii="Times New Roman" w:hAnsi="Times New Roman"/>
      <w:sz w:val="24"/>
    </w:rPr>
  </w:style>
  <w:style w:type="table" w:styleId="TableGridLight">
    <w:name w:val="Grid Table Light"/>
    <w:basedOn w:val="TableNormal"/>
    <w:uiPriority w:val="40"/>
    <w:rsid w:val="00BB69AF"/>
    <w:pPr>
      <w:spacing w:after="0" w:line="240" w:lineRule="auto"/>
    </w:pPr>
    <w:rPr>
      <w:kern w:val="2"/>
      <w:lang w:val="en-GB"/>
      <w14:ligatures w14:val="standardContextual"/>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TOC1">
    <w:name w:val="toc 1"/>
    <w:basedOn w:val="Normal"/>
    <w:next w:val="Normal"/>
    <w:autoRedefine/>
    <w:uiPriority w:val="39"/>
    <w:unhideWhenUsed/>
    <w:rsid w:val="00BB69AF"/>
    <w:pPr>
      <w:spacing w:after="100"/>
    </w:pPr>
  </w:style>
  <w:style w:type="paragraph" w:styleId="TOC2">
    <w:name w:val="toc 2"/>
    <w:basedOn w:val="Normal"/>
    <w:next w:val="Normal"/>
    <w:autoRedefine/>
    <w:uiPriority w:val="39"/>
    <w:unhideWhenUsed/>
    <w:rsid w:val="00BB69AF"/>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Тема на Office">
  <a:themeElements>
    <a:clrScheme name="О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О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О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CDD8E15-608B-4939-8F7F-7112EFDA10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806</TotalTime>
  <Pages>1</Pages>
  <Words>3177</Words>
  <Characters>18111</Characters>
  <Application>Microsoft Office Word</Application>
  <DocSecurity>0</DocSecurity>
  <Lines>150</Lines>
  <Paragraphs>42</Paragraphs>
  <ScaleCrop>false</ScaleCrop>
  <HeadingPairs>
    <vt:vector size="4" baseType="variant">
      <vt:variant>
        <vt:lpstr>Title</vt:lpstr>
      </vt:variant>
      <vt:variant>
        <vt:i4>1</vt:i4>
      </vt:variant>
      <vt:variant>
        <vt:lpstr>Заглавие</vt:lpstr>
      </vt:variant>
      <vt:variant>
        <vt:i4>1</vt:i4>
      </vt:variant>
    </vt:vector>
  </HeadingPairs>
  <TitlesOfParts>
    <vt:vector size="2" baseType="lpstr">
      <vt:lpstr/>
      <vt:lpstr/>
    </vt:vector>
  </TitlesOfParts>
  <Company/>
  <LinksUpToDate>false</LinksUpToDate>
  <CharactersWithSpaces>21246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Rumyana Popova (1909673)</dc:creator>
  <cp:keywords/>
  <dc:description/>
  <cp:lastModifiedBy>Rumyana Popova (1909673)</cp:lastModifiedBy>
  <cp:revision>17</cp:revision>
  <dcterms:created xsi:type="dcterms:W3CDTF">2023-07-15T13:21:00Z</dcterms:created>
  <dcterms:modified xsi:type="dcterms:W3CDTF">2023-08-04T11:35:00Z</dcterms:modified>
</cp:coreProperties>
</file>