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6B77EB" w14:textId="67360B1B" w:rsidR="00BC17E1" w:rsidRPr="006708EE" w:rsidRDefault="00BC17E1" w:rsidP="00BC17E1">
      <w:pPr>
        <w:spacing w:line="360" w:lineRule="auto"/>
        <w:jc w:val="center"/>
        <w:rPr>
          <w:rFonts w:ascii="Times New Roman" w:hAnsi="Times New Roman" w:cs="Times New Roman"/>
          <w:b/>
          <w:bCs/>
          <w:sz w:val="28"/>
          <w:szCs w:val="28"/>
        </w:rPr>
      </w:pPr>
      <w:r w:rsidRPr="006708EE">
        <w:rPr>
          <w:rFonts w:ascii="Times New Roman" w:hAnsi="Times New Roman" w:cs="Times New Roman"/>
          <w:b/>
          <w:bCs/>
          <w:sz w:val="28"/>
          <w:szCs w:val="28"/>
        </w:rPr>
        <w:t>The Role of Leadership Styles in the Hospitality Industry</w:t>
      </w:r>
      <w:r w:rsidR="00A4022D">
        <w:rPr>
          <w:rFonts w:ascii="Times New Roman" w:hAnsi="Times New Roman" w:cs="Times New Roman"/>
          <w:b/>
          <w:bCs/>
          <w:sz w:val="28"/>
          <w:szCs w:val="28"/>
        </w:rPr>
        <w:t xml:space="preserve">: </w:t>
      </w:r>
      <w:r w:rsidR="00A4022D" w:rsidRPr="00A4022D">
        <w:rPr>
          <w:rFonts w:ascii="Times New Roman" w:hAnsi="Times New Roman" w:cs="Times New Roman"/>
          <w:b/>
          <w:bCs/>
          <w:sz w:val="28"/>
          <w:szCs w:val="28"/>
        </w:rPr>
        <w:t>Evaluating Transactional, Transformational, and Servant Leadership</w:t>
      </w:r>
    </w:p>
    <w:p w14:paraId="789A7EB0" w14:textId="669B9DDD" w:rsidR="00BC17E1" w:rsidRDefault="00BC17E1" w:rsidP="00BC17E1">
      <w:pPr>
        <w:spacing w:line="360" w:lineRule="auto"/>
        <w:jc w:val="center"/>
        <w:rPr>
          <w:rFonts w:ascii="Times New Roman" w:hAnsi="Times New Roman" w:cs="Times New Roman"/>
        </w:rPr>
      </w:pPr>
      <w:r>
        <w:rPr>
          <w:rFonts w:ascii="Times New Roman" w:hAnsi="Times New Roman" w:cs="Times New Roman"/>
        </w:rPr>
        <w:t>Word count:</w:t>
      </w:r>
      <w:r w:rsidR="00871DD0">
        <w:rPr>
          <w:rFonts w:ascii="Times New Roman" w:hAnsi="Times New Roman" w:cs="Times New Roman"/>
        </w:rPr>
        <w:t xml:space="preserve"> 1990</w:t>
      </w:r>
    </w:p>
    <w:p w14:paraId="627F806A" w14:textId="53CDB16F" w:rsidR="00BC17E1" w:rsidRDefault="006708EE" w:rsidP="00BC17E1">
      <w:pPr>
        <w:spacing w:line="360" w:lineRule="auto"/>
        <w:jc w:val="center"/>
        <w:rPr>
          <w:rFonts w:ascii="Times New Roman" w:hAnsi="Times New Roman" w:cs="Times New Roman"/>
        </w:rPr>
      </w:pPr>
      <w:r>
        <w:rPr>
          <w:rFonts w:ascii="Times New Roman" w:hAnsi="Times New Roman" w:cs="Times New Roman"/>
        </w:rPr>
        <w:t xml:space="preserve">Student ID number: </w:t>
      </w:r>
      <w:r w:rsidR="00871DD0">
        <w:rPr>
          <w:rFonts w:ascii="Times New Roman" w:hAnsi="Times New Roman" w:cs="Times New Roman"/>
        </w:rPr>
        <w:t>1815431</w:t>
      </w:r>
    </w:p>
    <w:p w14:paraId="2739F949" w14:textId="77777777" w:rsidR="006708EE" w:rsidRPr="00BC17E1" w:rsidRDefault="006708EE" w:rsidP="00BC17E1">
      <w:pPr>
        <w:spacing w:line="360" w:lineRule="auto"/>
        <w:jc w:val="center"/>
        <w:rPr>
          <w:rFonts w:ascii="Times New Roman" w:hAnsi="Times New Roman" w:cs="Times New Roman"/>
        </w:rPr>
      </w:pPr>
    </w:p>
    <w:p w14:paraId="31D421BE" w14:textId="77777777" w:rsidR="00BC17E1" w:rsidRDefault="00BC17E1" w:rsidP="00BC17E1">
      <w:pPr>
        <w:spacing w:line="360" w:lineRule="auto"/>
        <w:jc w:val="both"/>
        <w:rPr>
          <w:rFonts w:ascii="Times New Roman" w:hAnsi="Times New Roman" w:cs="Times New Roman"/>
        </w:rPr>
      </w:pPr>
    </w:p>
    <w:p w14:paraId="0A703F84" w14:textId="77777777" w:rsidR="00D47D69" w:rsidRPr="00D47D69" w:rsidRDefault="00D47D69" w:rsidP="00D47D69">
      <w:pPr>
        <w:spacing w:line="360" w:lineRule="auto"/>
        <w:jc w:val="both"/>
        <w:rPr>
          <w:rFonts w:ascii="Times New Roman" w:hAnsi="Times New Roman" w:cs="Times New Roman"/>
        </w:rPr>
      </w:pPr>
      <w:r w:rsidRPr="00D47D69">
        <w:rPr>
          <w:rFonts w:ascii="Times New Roman" w:hAnsi="Times New Roman" w:cs="Times New Roman"/>
        </w:rPr>
        <w:t>Leadership plays a significant role in the hotel industry because it heavily relies on team effectiveness and employees’ morale. In this environment, strong leadership is necessary to manage customer demands, maintain employee satisfaction, and navigate challenges in recruiting and retaining the talent pool. Each leadership style has a different impact on workplace dynamics, influencing not only company performance but also its culture (Tran, 2020).</w:t>
      </w:r>
    </w:p>
    <w:p w14:paraId="41991EC9" w14:textId="77777777" w:rsidR="00D47D69" w:rsidRDefault="00D47D69" w:rsidP="00D47D69">
      <w:pPr>
        <w:spacing w:line="360" w:lineRule="auto"/>
        <w:jc w:val="both"/>
        <w:rPr>
          <w:rFonts w:ascii="Times New Roman" w:hAnsi="Times New Roman" w:cs="Times New Roman"/>
        </w:rPr>
      </w:pPr>
    </w:p>
    <w:p w14:paraId="0F416C25" w14:textId="7FD5D9DE" w:rsidR="00D47D69" w:rsidRPr="00D47D69" w:rsidRDefault="00D47D69" w:rsidP="00D47D69">
      <w:pPr>
        <w:spacing w:line="360" w:lineRule="auto"/>
        <w:jc w:val="both"/>
        <w:rPr>
          <w:rFonts w:ascii="Times New Roman" w:hAnsi="Times New Roman" w:cs="Times New Roman"/>
        </w:rPr>
      </w:pPr>
      <w:r w:rsidRPr="00D47D69">
        <w:rPr>
          <w:rFonts w:ascii="Times New Roman" w:hAnsi="Times New Roman" w:cs="Times New Roman"/>
        </w:rPr>
        <w:t xml:space="preserve">This essay will explore </w:t>
      </w:r>
      <w:r w:rsidR="00871DD0">
        <w:rPr>
          <w:rFonts w:ascii="Times New Roman" w:hAnsi="Times New Roman" w:cs="Times New Roman"/>
        </w:rPr>
        <w:t>three</w:t>
      </w:r>
      <w:r w:rsidRPr="00D47D69">
        <w:rPr>
          <w:rFonts w:ascii="Times New Roman" w:hAnsi="Times New Roman" w:cs="Times New Roman"/>
        </w:rPr>
        <w:t xml:space="preserve"> of the most well-known leadership theories: transactional, transformational, </w:t>
      </w:r>
      <w:r w:rsidR="00871DD0">
        <w:rPr>
          <w:rFonts w:ascii="Times New Roman" w:hAnsi="Times New Roman" w:cs="Times New Roman"/>
        </w:rPr>
        <w:t xml:space="preserve">and </w:t>
      </w:r>
      <w:r w:rsidRPr="00D47D69">
        <w:rPr>
          <w:rFonts w:ascii="Times New Roman" w:hAnsi="Times New Roman" w:cs="Times New Roman"/>
        </w:rPr>
        <w:t>servant</w:t>
      </w:r>
      <w:r w:rsidR="00871DD0">
        <w:rPr>
          <w:rFonts w:ascii="Times New Roman" w:hAnsi="Times New Roman" w:cs="Times New Roman"/>
        </w:rPr>
        <w:t xml:space="preserve"> </w:t>
      </w:r>
      <w:r w:rsidRPr="00D47D69">
        <w:rPr>
          <w:rFonts w:ascii="Times New Roman" w:hAnsi="Times New Roman" w:cs="Times New Roman"/>
        </w:rPr>
        <w:t>leadership. Transactional leadership is based on a system of rewards and penalties to drive performance (</w:t>
      </w:r>
      <w:proofErr w:type="spellStart"/>
      <w:r w:rsidRPr="00D47D69">
        <w:rPr>
          <w:rFonts w:ascii="Times New Roman" w:hAnsi="Times New Roman" w:cs="Times New Roman"/>
        </w:rPr>
        <w:t>Rowold</w:t>
      </w:r>
      <w:proofErr w:type="spellEnd"/>
      <w:r w:rsidRPr="00D47D69">
        <w:rPr>
          <w:rFonts w:ascii="Times New Roman" w:hAnsi="Times New Roman" w:cs="Times New Roman"/>
        </w:rPr>
        <w:t xml:space="preserve">, 2014). </w:t>
      </w:r>
      <w:r w:rsidR="00EC6E02">
        <w:rPr>
          <w:rFonts w:ascii="Times New Roman" w:hAnsi="Times New Roman" w:cs="Times New Roman"/>
        </w:rPr>
        <w:t xml:space="preserve">This style is very effective for routine tasks, but it may decrease creativity and engagement over time. </w:t>
      </w:r>
      <w:r w:rsidRPr="00D47D69">
        <w:rPr>
          <w:rFonts w:ascii="Times New Roman" w:hAnsi="Times New Roman" w:cs="Times New Roman"/>
        </w:rPr>
        <w:t>At the opposite end of the spectrum, transformational leadership seeks to inspire and motivate employees by creating a shared vision and goal (</w:t>
      </w:r>
      <w:proofErr w:type="spellStart"/>
      <w:r>
        <w:rPr>
          <w:rFonts w:ascii="Times New Roman" w:hAnsi="Times New Roman" w:cs="Times New Roman"/>
        </w:rPr>
        <w:t>Rowold</w:t>
      </w:r>
      <w:proofErr w:type="spellEnd"/>
      <w:r>
        <w:rPr>
          <w:rFonts w:ascii="Times New Roman" w:hAnsi="Times New Roman" w:cs="Times New Roman"/>
        </w:rPr>
        <w:t>, 2014</w:t>
      </w:r>
      <w:r w:rsidRPr="00D47D69">
        <w:rPr>
          <w:rFonts w:ascii="Times New Roman" w:hAnsi="Times New Roman" w:cs="Times New Roman"/>
        </w:rPr>
        <w:t>). Although it drives creativity and motivation, it can also lead to burnout. Servant leadership focuses on meeting the needs of employees and creating a positive work environment (</w:t>
      </w:r>
      <w:proofErr w:type="spellStart"/>
      <w:r w:rsidRPr="00D47D69">
        <w:rPr>
          <w:rFonts w:ascii="Times New Roman" w:hAnsi="Times New Roman" w:cs="Times New Roman"/>
        </w:rPr>
        <w:t>Heyler</w:t>
      </w:r>
      <w:proofErr w:type="spellEnd"/>
      <w:r w:rsidRPr="00D47D69">
        <w:rPr>
          <w:rFonts w:ascii="Times New Roman" w:hAnsi="Times New Roman" w:cs="Times New Roman"/>
        </w:rPr>
        <w:t xml:space="preserve"> and Martin, 2018). </w:t>
      </w:r>
      <w:r w:rsidR="00EC787B">
        <w:rPr>
          <w:rFonts w:ascii="Times New Roman" w:hAnsi="Times New Roman" w:cs="Times New Roman"/>
        </w:rPr>
        <w:t xml:space="preserve">It is generally seen as bringing the most positive effects with few drawbacks found by scholars. </w:t>
      </w:r>
    </w:p>
    <w:p w14:paraId="7AA3395C" w14:textId="77777777" w:rsidR="00D47D69" w:rsidRDefault="00D47D69" w:rsidP="00D47D69">
      <w:pPr>
        <w:spacing w:line="360" w:lineRule="auto"/>
        <w:jc w:val="both"/>
        <w:rPr>
          <w:rFonts w:ascii="Times New Roman" w:hAnsi="Times New Roman" w:cs="Times New Roman"/>
        </w:rPr>
      </w:pPr>
    </w:p>
    <w:p w14:paraId="5BDE7BF7" w14:textId="269D1B85" w:rsidR="00D47D69" w:rsidRPr="00D47D69" w:rsidRDefault="00D47D69" w:rsidP="00D47D69">
      <w:pPr>
        <w:spacing w:line="360" w:lineRule="auto"/>
        <w:jc w:val="both"/>
        <w:rPr>
          <w:rFonts w:ascii="Times New Roman" w:hAnsi="Times New Roman" w:cs="Times New Roman"/>
        </w:rPr>
      </w:pPr>
      <w:r w:rsidRPr="00D47D69">
        <w:rPr>
          <w:rFonts w:ascii="Times New Roman" w:hAnsi="Times New Roman" w:cs="Times New Roman"/>
        </w:rPr>
        <w:t xml:space="preserve">Each of these theories will be analysed in turn, referring to their advantages and disadvantages, particularly </w:t>
      </w:r>
      <w:proofErr w:type="gramStart"/>
      <w:r w:rsidRPr="00D47D69">
        <w:rPr>
          <w:rFonts w:ascii="Times New Roman" w:hAnsi="Times New Roman" w:cs="Times New Roman"/>
        </w:rPr>
        <w:t>with regard to</w:t>
      </w:r>
      <w:proofErr w:type="gramEnd"/>
      <w:r w:rsidRPr="00D47D69">
        <w:rPr>
          <w:rFonts w:ascii="Times New Roman" w:hAnsi="Times New Roman" w:cs="Times New Roman"/>
        </w:rPr>
        <w:t xml:space="preserve"> boosting employee morale and performance. These points will be illustrated using </w:t>
      </w:r>
      <w:r w:rsidR="006872A5">
        <w:rPr>
          <w:rFonts w:ascii="Times New Roman" w:hAnsi="Times New Roman" w:cs="Times New Roman"/>
        </w:rPr>
        <w:t>empirical studies</w:t>
      </w:r>
      <w:r w:rsidRPr="00D47D69">
        <w:rPr>
          <w:rFonts w:ascii="Times New Roman" w:hAnsi="Times New Roman" w:cs="Times New Roman"/>
        </w:rPr>
        <w:t xml:space="preserve"> from the hotel industry to highlight the applicability of these theories in a practical work environment. By evaluating each of these theories, this essay seeks to demonstrate that the hotel industry requires a complex approach. There is no one-size-fits-all style, but rather, each approach is appropriate in certain contexts.</w:t>
      </w:r>
    </w:p>
    <w:p w14:paraId="59A7E7DF" w14:textId="77777777" w:rsidR="00D47D69" w:rsidRDefault="00D47D69" w:rsidP="00BC17E1">
      <w:pPr>
        <w:spacing w:line="360" w:lineRule="auto"/>
        <w:jc w:val="both"/>
        <w:rPr>
          <w:rFonts w:ascii="Times New Roman" w:hAnsi="Times New Roman" w:cs="Times New Roman"/>
        </w:rPr>
      </w:pPr>
    </w:p>
    <w:p w14:paraId="3D56F38B" w14:textId="6AE2BBED" w:rsidR="00D47D69" w:rsidRDefault="00BB31F0" w:rsidP="00BC17E1">
      <w:pPr>
        <w:spacing w:line="360" w:lineRule="auto"/>
        <w:jc w:val="both"/>
        <w:rPr>
          <w:rFonts w:ascii="Times New Roman" w:hAnsi="Times New Roman" w:cs="Times New Roman"/>
        </w:rPr>
      </w:pPr>
      <w:r w:rsidRPr="00BB31F0">
        <w:rPr>
          <w:rFonts w:ascii="Times New Roman" w:hAnsi="Times New Roman" w:cs="Times New Roman"/>
        </w:rPr>
        <w:t xml:space="preserve">Transactional leadership theory states that employees are incentivised to meet targets through a system of rewards and penalties. Good performance is rewarded with various forms of recognition, opportunities for progression, or financial compensation, while poor performance </w:t>
      </w:r>
      <w:r w:rsidRPr="00BB31F0">
        <w:rPr>
          <w:rFonts w:ascii="Times New Roman" w:hAnsi="Times New Roman" w:cs="Times New Roman"/>
        </w:rPr>
        <w:lastRenderedPageBreak/>
        <w:t>incurs penalties (</w:t>
      </w:r>
      <w:proofErr w:type="spellStart"/>
      <w:r w:rsidRPr="00BB31F0">
        <w:rPr>
          <w:rFonts w:ascii="Times New Roman" w:hAnsi="Times New Roman" w:cs="Times New Roman"/>
        </w:rPr>
        <w:t>Rowold</w:t>
      </w:r>
      <w:proofErr w:type="spellEnd"/>
      <w:r w:rsidRPr="00BB31F0">
        <w:rPr>
          <w:rFonts w:ascii="Times New Roman" w:hAnsi="Times New Roman" w:cs="Times New Roman"/>
        </w:rPr>
        <w:t>, 2014). As such, transactional leadership operates on a model of contractual agreement, where employees receive immediate tangible rewards (</w:t>
      </w:r>
      <w:proofErr w:type="spellStart"/>
      <w:r w:rsidRPr="00BB31F0">
        <w:rPr>
          <w:rFonts w:ascii="Times New Roman" w:hAnsi="Times New Roman" w:cs="Times New Roman"/>
        </w:rPr>
        <w:t>Rothfelder</w:t>
      </w:r>
      <w:proofErr w:type="spellEnd"/>
      <w:r w:rsidRPr="00BB31F0">
        <w:rPr>
          <w:rFonts w:ascii="Times New Roman" w:hAnsi="Times New Roman" w:cs="Times New Roman"/>
        </w:rPr>
        <w:t xml:space="preserve">, </w:t>
      </w:r>
      <w:proofErr w:type="spellStart"/>
      <w:r w:rsidRPr="00BB31F0">
        <w:rPr>
          <w:rFonts w:ascii="Times New Roman" w:hAnsi="Times New Roman" w:cs="Times New Roman"/>
        </w:rPr>
        <w:t>Ottenbacher</w:t>
      </w:r>
      <w:proofErr w:type="spellEnd"/>
      <w:r w:rsidRPr="00BB31F0">
        <w:rPr>
          <w:rFonts w:ascii="Times New Roman" w:hAnsi="Times New Roman" w:cs="Times New Roman"/>
        </w:rPr>
        <w:t>, and Harrington, 2012). Transactional leaders tend to be pragmatic and results-oriented, focusing on maintaining order and control, and valuing safety over innovation or flexibility (Bono, Hooper, and Yoon, 2012). In the hotel industry, this leadership style can be used to ensure consistent service and quality, particularly in areas such as housekeeping, food service, or at the reception desk.</w:t>
      </w:r>
    </w:p>
    <w:p w14:paraId="1C96D740" w14:textId="77777777" w:rsidR="00BB31F0" w:rsidRDefault="00BB31F0" w:rsidP="00BC17E1">
      <w:pPr>
        <w:spacing w:line="360" w:lineRule="auto"/>
        <w:jc w:val="both"/>
        <w:rPr>
          <w:rFonts w:ascii="Times New Roman" w:hAnsi="Times New Roman" w:cs="Times New Roman"/>
        </w:rPr>
      </w:pPr>
    </w:p>
    <w:p w14:paraId="69F9065C" w14:textId="1AA8AFD1" w:rsidR="00BB31F0" w:rsidRDefault="00BB31F0" w:rsidP="00BC17E1">
      <w:pPr>
        <w:spacing w:line="360" w:lineRule="auto"/>
        <w:jc w:val="both"/>
        <w:rPr>
          <w:rFonts w:ascii="Times New Roman" w:hAnsi="Times New Roman" w:cs="Times New Roman"/>
        </w:rPr>
      </w:pPr>
      <w:r w:rsidRPr="00BB31F0">
        <w:rPr>
          <w:rFonts w:ascii="Times New Roman" w:hAnsi="Times New Roman" w:cs="Times New Roman"/>
        </w:rPr>
        <w:t xml:space="preserve">One of the biggest advantages of this theory is that it provides clear expectations. This is particularly important in a fast-paced environment like the hotel industry, where it is necessary to communicate targets clearly and meet key performance indicators. </w:t>
      </w:r>
      <w:proofErr w:type="spellStart"/>
      <w:r w:rsidRPr="00BB31F0">
        <w:rPr>
          <w:rFonts w:ascii="Times New Roman" w:hAnsi="Times New Roman" w:cs="Times New Roman"/>
        </w:rPr>
        <w:t>Rabiul</w:t>
      </w:r>
      <w:proofErr w:type="spellEnd"/>
      <w:r w:rsidRPr="00BB31F0">
        <w:rPr>
          <w:rFonts w:ascii="Times New Roman" w:hAnsi="Times New Roman" w:cs="Times New Roman"/>
        </w:rPr>
        <w:t xml:space="preserve"> (2022) led a study on the effectiveness of transactional leadership theory on employee performance in the hotel industry in Bangladesh. Data was collected from 393 employees and analysed using complex regression analysis. The author also utilised motivational language and social identity theory to examine the relationship between transactional leadership and performance.</w:t>
      </w:r>
      <w:r>
        <w:rPr>
          <w:rFonts w:ascii="Times New Roman" w:hAnsi="Times New Roman" w:cs="Times New Roman"/>
        </w:rPr>
        <w:t xml:space="preserve"> </w:t>
      </w:r>
      <w:r w:rsidRPr="00BB31F0">
        <w:rPr>
          <w:rFonts w:ascii="Times New Roman" w:hAnsi="Times New Roman" w:cs="Times New Roman"/>
        </w:rPr>
        <w:t>The results indicate that while motivational language plays an important role in maintaining employee engagement, perceived job prestige is less significant. The study’s large sample size and sophisticated methodology make it possible to generalise the results. However, the geographical focus is limited, meaning that the findings need to be confirmed by other studies, as the hotel industry environment may differ in other geographical areas. The study confirms that transactional leadership is effective in setting and communicating clear goals through motivational language. On the other hand, it is less effective in creating a sense of meaningfulness, as this is often linked to intrinsic motivation, which comes from within and not necessarily from external rewards.</w:t>
      </w:r>
    </w:p>
    <w:p w14:paraId="3D5C9CE8" w14:textId="77777777" w:rsidR="00BB31F0" w:rsidRDefault="00BB31F0" w:rsidP="00BC17E1">
      <w:pPr>
        <w:spacing w:line="360" w:lineRule="auto"/>
        <w:jc w:val="both"/>
        <w:rPr>
          <w:rFonts w:ascii="Times New Roman" w:hAnsi="Times New Roman" w:cs="Times New Roman"/>
        </w:rPr>
      </w:pPr>
    </w:p>
    <w:p w14:paraId="178A9F0A" w14:textId="77777777" w:rsidR="00BB31F0" w:rsidRPr="00BB31F0" w:rsidRDefault="00BB31F0" w:rsidP="00BB31F0">
      <w:pPr>
        <w:spacing w:line="360" w:lineRule="auto"/>
        <w:jc w:val="both"/>
        <w:rPr>
          <w:rFonts w:ascii="Times New Roman" w:hAnsi="Times New Roman" w:cs="Times New Roman"/>
        </w:rPr>
      </w:pPr>
      <w:r w:rsidRPr="00BB31F0">
        <w:rPr>
          <w:rFonts w:ascii="Times New Roman" w:hAnsi="Times New Roman" w:cs="Times New Roman"/>
        </w:rPr>
        <w:t xml:space="preserve">Some studies have partially confirmed these results. For instance, Dai </w:t>
      </w:r>
      <w:r w:rsidRPr="00871DD0">
        <w:rPr>
          <w:rFonts w:ascii="Times New Roman" w:hAnsi="Times New Roman" w:cs="Times New Roman"/>
          <w:i/>
          <w:iCs/>
        </w:rPr>
        <w:t>et al.</w:t>
      </w:r>
      <w:r w:rsidRPr="00BB31F0">
        <w:rPr>
          <w:rFonts w:ascii="Times New Roman" w:hAnsi="Times New Roman" w:cs="Times New Roman"/>
        </w:rPr>
        <w:t xml:space="preserve"> (2013) conducted a study in the Taipei hotel industry. They distributed 700 questionnaires, which yielded 358 valid responses. The authors aimed to compare the effectiveness of transactional versus transformational leadership on motivation. Their results show that transactional leadership can lead to increased motivation if promises are kept accurately. </w:t>
      </w:r>
      <w:proofErr w:type="spellStart"/>
      <w:r w:rsidRPr="00BB31F0">
        <w:rPr>
          <w:rFonts w:ascii="Times New Roman" w:hAnsi="Times New Roman" w:cs="Times New Roman"/>
        </w:rPr>
        <w:t>Spitzbart</w:t>
      </w:r>
      <w:proofErr w:type="spellEnd"/>
      <w:r w:rsidRPr="00BB31F0">
        <w:rPr>
          <w:rFonts w:ascii="Times New Roman" w:hAnsi="Times New Roman" w:cs="Times New Roman"/>
        </w:rPr>
        <w:t xml:space="preserve"> (2013) led a similar study, though on a smaller scale. The author distributed a questionnaire with 70 questions to 43 employees to test the effectiveness of transactional versus transformational leadership styles. He found that both leadership styles are conducive to job satisfaction and motivation when leaders are aware of their style and meet employee expectations. Another empirical study </w:t>
      </w:r>
      <w:r w:rsidRPr="00BB31F0">
        <w:rPr>
          <w:rFonts w:ascii="Times New Roman" w:hAnsi="Times New Roman" w:cs="Times New Roman"/>
        </w:rPr>
        <w:lastRenderedPageBreak/>
        <w:t xml:space="preserve">by </w:t>
      </w:r>
      <w:proofErr w:type="spellStart"/>
      <w:r w:rsidRPr="00BB31F0">
        <w:rPr>
          <w:rFonts w:ascii="Times New Roman" w:hAnsi="Times New Roman" w:cs="Times New Roman"/>
        </w:rPr>
        <w:t>Daouk</w:t>
      </w:r>
      <w:proofErr w:type="spellEnd"/>
      <w:r w:rsidRPr="00BB31F0">
        <w:rPr>
          <w:rFonts w:ascii="Times New Roman" w:hAnsi="Times New Roman" w:cs="Times New Roman"/>
        </w:rPr>
        <w:t xml:space="preserve">, </w:t>
      </w:r>
      <w:proofErr w:type="spellStart"/>
      <w:r w:rsidRPr="00BB31F0">
        <w:rPr>
          <w:rFonts w:ascii="Times New Roman" w:hAnsi="Times New Roman" w:cs="Times New Roman"/>
        </w:rPr>
        <w:t>Farmanesh</w:t>
      </w:r>
      <w:proofErr w:type="spellEnd"/>
      <w:r w:rsidRPr="00BB31F0">
        <w:rPr>
          <w:rFonts w:ascii="Times New Roman" w:hAnsi="Times New Roman" w:cs="Times New Roman"/>
        </w:rPr>
        <w:t xml:space="preserve">, and </w:t>
      </w:r>
      <w:proofErr w:type="spellStart"/>
      <w:r w:rsidRPr="00BB31F0">
        <w:rPr>
          <w:rFonts w:ascii="Times New Roman" w:hAnsi="Times New Roman" w:cs="Times New Roman"/>
        </w:rPr>
        <w:t>Zargar</w:t>
      </w:r>
      <w:proofErr w:type="spellEnd"/>
      <w:r w:rsidRPr="00BB31F0">
        <w:rPr>
          <w:rFonts w:ascii="Times New Roman" w:hAnsi="Times New Roman" w:cs="Times New Roman"/>
        </w:rPr>
        <w:t xml:space="preserve"> (2021) focused on the hotel industry in Lebanon. They showed that transactional leadership is linked to justice and organisational trust when the rewards and penalties system is respected.</w:t>
      </w:r>
    </w:p>
    <w:p w14:paraId="4B8C221C" w14:textId="77777777" w:rsidR="00BB31F0" w:rsidRDefault="00BB31F0" w:rsidP="00BB31F0">
      <w:pPr>
        <w:spacing w:line="360" w:lineRule="auto"/>
        <w:jc w:val="both"/>
        <w:rPr>
          <w:rFonts w:ascii="Times New Roman" w:hAnsi="Times New Roman" w:cs="Times New Roman"/>
        </w:rPr>
      </w:pPr>
    </w:p>
    <w:p w14:paraId="3C040385" w14:textId="2CEEF56F" w:rsidR="00BB31F0" w:rsidRPr="00BB31F0" w:rsidRDefault="00BB31F0" w:rsidP="00BB31F0">
      <w:pPr>
        <w:spacing w:line="360" w:lineRule="auto"/>
        <w:jc w:val="both"/>
        <w:rPr>
          <w:rFonts w:ascii="Times New Roman" w:hAnsi="Times New Roman" w:cs="Times New Roman"/>
        </w:rPr>
      </w:pPr>
      <w:proofErr w:type="spellStart"/>
      <w:r w:rsidRPr="00BB31F0">
        <w:rPr>
          <w:rFonts w:ascii="Times New Roman" w:hAnsi="Times New Roman" w:cs="Times New Roman"/>
        </w:rPr>
        <w:t>Rabiul</w:t>
      </w:r>
      <w:proofErr w:type="spellEnd"/>
      <w:r w:rsidRPr="00BB31F0">
        <w:rPr>
          <w:rFonts w:ascii="Times New Roman" w:hAnsi="Times New Roman" w:cs="Times New Roman"/>
        </w:rPr>
        <w:t xml:space="preserve"> </w:t>
      </w:r>
      <w:r w:rsidRPr="00871DD0">
        <w:rPr>
          <w:rFonts w:ascii="Times New Roman" w:hAnsi="Times New Roman" w:cs="Times New Roman"/>
          <w:i/>
          <w:iCs/>
        </w:rPr>
        <w:t>et al.</w:t>
      </w:r>
      <w:r w:rsidRPr="00BB31F0">
        <w:rPr>
          <w:rFonts w:ascii="Times New Roman" w:hAnsi="Times New Roman" w:cs="Times New Roman"/>
        </w:rPr>
        <w:t xml:space="preserve"> (2021) also conducted a comparative study in Bangladesh, collecting data from 446 hotel employees. However, they compared transactional and servant leadership. The methodology used was least squares regression. Additionally, the authors created a psychological profile of the employees involved in the study. They aimed to test the effectiveness of different leadership styles on ECSQ while accounting for the psychological traits of the employees. ECSQ stands for Employee Customer Service Quality, which refers to the level of service quality that employees deliver to customers</w:t>
      </w:r>
      <w:r w:rsidR="00871DD0">
        <w:rPr>
          <w:rFonts w:ascii="Times New Roman" w:hAnsi="Times New Roman" w:cs="Times New Roman"/>
        </w:rPr>
        <w:t xml:space="preserve"> </w:t>
      </w:r>
      <w:r w:rsidR="00871DD0">
        <w:rPr>
          <w:rFonts w:ascii="Times New Roman" w:hAnsi="Times New Roman" w:cs="Times New Roman"/>
        </w:rPr>
        <w:sym w:font="Symbol" w:char="F02D"/>
      </w:r>
      <w:r w:rsidR="00871DD0">
        <w:rPr>
          <w:rFonts w:ascii="Times New Roman" w:hAnsi="Times New Roman" w:cs="Times New Roman"/>
        </w:rPr>
        <w:t xml:space="preserve"> </w:t>
      </w:r>
      <w:r w:rsidRPr="00BB31F0">
        <w:rPr>
          <w:rFonts w:ascii="Times New Roman" w:hAnsi="Times New Roman" w:cs="Times New Roman"/>
        </w:rPr>
        <w:t xml:space="preserve">an essential metric in the hotel industry. Their results show that transactional leadership does not have a direct effect on ECSQ. More importantly, transactional leadership does not affect ECSQ through psychological safety, meaning this leadership style does not create an environment where employees feel secure and safe to express themselves. The inability to fully express themselves can limit employees’ effectiveness compared to other styles. However, transactional leadership has an indirect positive effect on psychological meaningfulness. This suggests that this leadership style can still create a sense of meaningful work, even though it is </w:t>
      </w:r>
      <w:proofErr w:type="gramStart"/>
      <w:r w:rsidRPr="00BB31F0">
        <w:rPr>
          <w:rFonts w:ascii="Times New Roman" w:hAnsi="Times New Roman" w:cs="Times New Roman"/>
        </w:rPr>
        <w:t>task-oriented</w:t>
      </w:r>
      <w:proofErr w:type="gramEnd"/>
      <w:r w:rsidRPr="00BB31F0">
        <w:rPr>
          <w:rFonts w:ascii="Times New Roman" w:hAnsi="Times New Roman" w:cs="Times New Roman"/>
        </w:rPr>
        <w:t xml:space="preserve">. These results confirm those found by </w:t>
      </w:r>
      <w:proofErr w:type="spellStart"/>
      <w:r w:rsidRPr="00BB31F0">
        <w:rPr>
          <w:rFonts w:ascii="Times New Roman" w:hAnsi="Times New Roman" w:cs="Times New Roman"/>
        </w:rPr>
        <w:t>Rabiul</w:t>
      </w:r>
      <w:proofErr w:type="spellEnd"/>
      <w:r w:rsidRPr="00BB31F0">
        <w:rPr>
          <w:rFonts w:ascii="Times New Roman" w:hAnsi="Times New Roman" w:cs="Times New Roman"/>
        </w:rPr>
        <w:t xml:space="preserve"> (2022). In contrast, the authors show that servant leadership, which will be discussed in more detail shortly, has a direct positive effect on ECSQ through both psychological meaningfulness and safety. This leadership style allows employees to express themselves freely without fear of punishment. Additionally, it positively affects employee motivation and engagement, as they find their work meaningful. As such, the authors conclude that the servant leadership style is more effective than the transactional style in improving the quality of service in the hotel industry.</w:t>
      </w:r>
    </w:p>
    <w:p w14:paraId="7E862F7D" w14:textId="77777777" w:rsidR="00BB31F0" w:rsidRDefault="00BB31F0" w:rsidP="00BC17E1">
      <w:pPr>
        <w:spacing w:line="360" w:lineRule="auto"/>
        <w:jc w:val="both"/>
        <w:rPr>
          <w:rFonts w:ascii="Times New Roman" w:hAnsi="Times New Roman" w:cs="Times New Roman"/>
        </w:rPr>
      </w:pPr>
    </w:p>
    <w:p w14:paraId="58B98B79" w14:textId="42A4F1D2" w:rsidR="00B85F5A" w:rsidRPr="00B85F5A" w:rsidRDefault="00B85F5A" w:rsidP="00B85F5A">
      <w:pPr>
        <w:spacing w:line="360" w:lineRule="auto"/>
        <w:jc w:val="both"/>
        <w:rPr>
          <w:rFonts w:ascii="Times New Roman" w:hAnsi="Times New Roman" w:cs="Times New Roman"/>
        </w:rPr>
      </w:pPr>
      <w:r>
        <w:rPr>
          <w:rFonts w:ascii="Times New Roman" w:hAnsi="Times New Roman" w:cs="Times New Roman"/>
        </w:rPr>
        <w:t>T</w:t>
      </w:r>
      <w:r w:rsidRPr="00B85F5A">
        <w:rPr>
          <w:rFonts w:ascii="Times New Roman" w:hAnsi="Times New Roman" w:cs="Times New Roman"/>
        </w:rPr>
        <w:t xml:space="preserve">he consensus from the literature review is that transactional leadership is effective at creating motivation and justice, especially when it is associated with motivational language and meeting expectations. However, it is important to note that most of the studies mentioned above have been conducted in developing countries, where external rewards like financial compensation may be valued more highly than internal satisfaction. This has been confirmed by </w:t>
      </w:r>
      <w:proofErr w:type="spellStart"/>
      <w:r w:rsidRPr="00B85F5A">
        <w:rPr>
          <w:rFonts w:ascii="Times New Roman" w:hAnsi="Times New Roman" w:cs="Times New Roman"/>
        </w:rPr>
        <w:t>Puni</w:t>
      </w:r>
      <w:proofErr w:type="spellEnd"/>
      <w:r w:rsidRPr="00B85F5A">
        <w:rPr>
          <w:rFonts w:ascii="Times New Roman" w:hAnsi="Times New Roman" w:cs="Times New Roman"/>
        </w:rPr>
        <w:t xml:space="preserve">, Hilton, and Quao (2020), who showed that transactional leadership is more highly valued in developing countries than transformational leadership. When compared to other leadership </w:t>
      </w:r>
      <w:r w:rsidRPr="00B85F5A">
        <w:rPr>
          <w:rFonts w:ascii="Times New Roman" w:hAnsi="Times New Roman" w:cs="Times New Roman"/>
        </w:rPr>
        <w:lastRenderedPageBreak/>
        <w:t xml:space="preserve">styles, such as servant leadership, transactional leadership seems to be less effective even in developing countries, as demonstrated by </w:t>
      </w:r>
      <w:proofErr w:type="spellStart"/>
      <w:r w:rsidRPr="00B85F5A">
        <w:rPr>
          <w:rFonts w:ascii="Times New Roman" w:hAnsi="Times New Roman" w:cs="Times New Roman"/>
        </w:rPr>
        <w:t>Rabiul</w:t>
      </w:r>
      <w:proofErr w:type="spellEnd"/>
      <w:r w:rsidRPr="00B85F5A">
        <w:rPr>
          <w:rFonts w:ascii="Times New Roman" w:hAnsi="Times New Roman" w:cs="Times New Roman"/>
        </w:rPr>
        <w:t xml:space="preserve"> et al. (2021). The reason for this is that transactional leadership fails to create a positive environment where employees feel able to express their experiences and feelings freely, due to fear of punishment. As such, in the hotel industry, transactional leadership may result in a workforce that is efficient but lacks the motivation to develop new ideas or engage with guests on a deeper level.</w:t>
      </w:r>
    </w:p>
    <w:p w14:paraId="410964A7" w14:textId="77777777" w:rsidR="00B85F5A" w:rsidRDefault="00B85F5A" w:rsidP="00B85F5A">
      <w:pPr>
        <w:spacing w:line="360" w:lineRule="auto"/>
        <w:jc w:val="both"/>
        <w:rPr>
          <w:rFonts w:ascii="Times New Roman" w:hAnsi="Times New Roman" w:cs="Times New Roman"/>
        </w:rPr>
      </w:pPr>
    </w:p>
    <w:p w14:paraId="571F4EC3" w14:textId="4CDDEA84" w:rsidR="00B85F5A" w:rsidRDefault="00B85F5A" w:rsidP="00BC17E1">
      <w:pPr>
        <w:spacing w:line="360" w:lineRule="auto"/>
        <w:jc w:val="both"/>
        <w:rPr>
          <w:rFonts w:ascii="Times New Roman" w:hAnsi="Times New Roman" w:cs="Times New Roman"/>
        </w:rPr>
      </w:pPr>
      <w:r w:rsidRPr="00B85F5A">
        <w:rPr>
          <w:rFonts w:ascii="Times New Roman" w:hAnsi="Times New Roman" w:cs="Times New Roman"/>
        </w:rPr>
        <w:t>Given these findings, it is important to further examine the effectiveness of servant leadership. Many other empirical studies confirm the positive benefits of servant leadership. Zia et al. (2021) evaluated the effectiveness of this leadership style in Pakistan. As in previous studies, data was collected through a questionnaire and analysed using complex regression analysis. The authors found major positive impacts, demonstrating that servant leadership is linked to increased work performance and reduced turnover. Moreover, servant leadership is associated with organisational citizenship behaviour (OCB), which refers to activities employees engage in that are not part of their formal job roles. These results are also confirmed by Chon and Zoltan (2019), who conducted a larger study including multiple Asian countries.</w:t>
      </w:r>
    </w:p>
    <w:p w14:paraId="06BF1C90" w14:textId="77777777" w:rsidR="00B85F5A" w:rsidRDefault="00B85F5A" w:rsidP="00BC17E1">
      <w:pPr>
        <w:spacing w:line="360" w:lineRule="auto"/>
        <w:jc w:val="both"/>
        <w:rPr>
          <w:rFonts w:ascii="Times New Roman" w:hAnsi="Times New Roman" w:cs="Times New Roman"/>
        </w:rPr>
      </w:pPr>
    </w:p>
    <w:p w14:paraId="16D499F9" w14:textId="77777777" w:rsidR="00871DD0" w:rsidRPr="00871DD0" w:rsidRDefault="00871DD0" w:rsidP="00871DD0">
      <w:pPr>
        <w:spacing w:line="360" w:lineRule="auto"/>
        <w:jc w:val="both"/>
        <w:rPr>
          <w:rFonts w:ascii="Times New Roman" w:hAnsi="Times New Roman" w:cs="Times New Roman"/>
        </w:rPr>
      </w:pPr>
      <w:r w:rsidRPr="00871DD0">
        <w:rPr>
          <w:rFonts w:ascii="Times New Roman" w:hAnsi="Times New Roman" w:cs="Times New Roman"/>
        </w:rPr>
        <w:t xml:space="preserve">The servant leadership style is widely accepted as one of the most effective due to its focus on meeting both the behavioural and psychological needs of employees. Servant leadership emphasises seeing the leader and employees as equals and focuses on helping employees grow both professionally and personally. </w:t>
      </w:r>
      <w:proofErr w:type="spellStart"/>
      <w:r w:rsidRPr="00871DD0">
        <w:rPr>
          <w:rFonts w:ascii="Times New Roman" w:hAnsi="Times New Roman" w:cs="Times New Roman"/>
        </w:rPr>
        <w:t>Canavesi</w:t>
      </w:r>
      <w:proofErr w:type="spellEnd"/>
      <w:r w:rsidRPr="00871DD0">
        <w:rPr>
          <w:rFonts w:ascii="Times New Roman" w:hAnsi="Times New Roman" w:cs="Times New Roman"/>
        </w:rPr>
        <w:t xml:space="preserve"> and Minelli (2022) conducted a literature review of 357 papers spanning over 40 years. The papers included both qualitative and quantitative studies. The consensus from these papers is that servant leadership leads to positive effects on job satisfaction, motivation, and engagement, not only in the hotel industry but across various sectors. </w:t>
      </w:r>
      <w:proofErr w:type="spellStart"/>
      <w:r w:rsidRPr="00871DD0">
        <w:rPr>
          <w:rFonts w:ascii="Times New Roman" w:hAnsi="Times New Roman" w:cs="Times New Roman"/>
        </w:rPr>
        <w:t>Timiyo</w:t>
      </w:r>
      <w:proofErr w:type="spellEnd"/>
      <w:r w:rsidRPr="00871DD0">
        <w:rPr>
          <w:rFonts w:ascii="Times New Roman" w:hAnsi="Times New Roman" w:cs="Times New Roman"/>
        </w:rPr>
        <w:t xml:space="preserve"> and Yeadon-Lee (2016) have referred to this phenomenon as "the universality" of servant leadership.</w:t>
      </w:r>
    </w:p>
    <w:p w14:paraId="3BA31835" w14:textId="77777777" w:rsidR="00871DD0" w:rsidRDefault="00871DD0" w:rsidP="00871DD0">
      <w:pPr>
        <w:spacing w:line="360" w:lineRule="auto"/>
        <w:jc w:val="both"/>
        <w:rPr>
          <w:rFonts w:ascii="Times New Roman" w:hAnsi="Times New Roman" w:cs="Times New Roman"/>
        </w:rPr>
      </w:pPr>
    </w:p>
    <w:p w14:paraId="57D8BBE9" w14:textId="7AE47980" w:rsidR="00B85F5A" w:rsidRPr="006708EE" w:rsidRDefault="00871DD0" w:rsidP="00BC17E1">
      <w:pPr>
        <w:spacing w:line="360" w:lineRule="auto"/>
        <w:jc w:val="both"/>
        <w:rPr>
          <w:rFonts w:ascii="Times New Roman" w:hAnsi="Times New Roman" w:cs="Times New Roman"/>
        </w:rPr>
      </w:pPr>
      <w:r w:rsidRPr="00871DD0">
        <w:rPr>
          <w:rFonts w:ascii="Times New Roman" w:hAnsi="Times New Roman" w:cs="Times New Roman"/>
        </w:rPr>
        <w:t>Among all the studies reviewed, only Kessler (2019) mentioned a potential drawback of this leadership style. The author noted that, in some situations, employees may take advantage of the leader's benevolence and abuse their power. He suggested that this style would only be effective with truly "humble" employees and that strict rules and regulations need to be put in place to minimise these negative effects. Although his argument is logically cohesive, it is not supported by empirical research or a strong qualitative framework. Nevertheless, future research should focus more on examining this potential negative aspect further.</w:t>
      </w:r>
    </w:p>
    <w:p w14:paraId="1DC0647B" w14:textId="77777777" w:rsidR="006708EE" w:rsidRDefault="006708EE" w:rsidP="00BC17E1">
      <w:pPr>
        <w:spacing w:line="360" w:lineRule="auto"/>
        <w:jc w:val="both"/>
        <w:rPr>
          <w:rStyle w:val="Strong"/>
          <w:rFonts w:ascii="Times New Roman" w:hAnsi="Times New Roman" w:cs="Times New Roman"/>
          <w:b w:val="0"/>
          <w:bCs w:val="0"/>
        </w:rPr>
      </w:pPr>
    </w:p>
    <w:p w14:paraId="710FB40C" w14:textId="77777777" w:rsidR="00871DD0" w:rsidRPr="00871DD0" w:rsidRDefault="00871DD0" w:rsidP="00871DD0">
      <w:pPr>
        <w:spacing w:line="360" w:lineRule="auto"/>
        <w:jc w:val="both"/>
        <w:rPr>
          <w:rFonts w:ascii="Times New Roman" w:hAnsi="Times New Roman" w:cs="Times New Roman"/>
        </w:rPr>
      </w:pPr>
      <w:r w:rsidRPr="00871DD0">
        <w:rPr>
          <w:rFonts w:ascii="Times New Roman" w:hAnsi="Times New Roman" w:cs="Times New Roman"/>
        </w:rPr>
        <w:t>Finally, transformational leadership focuses on inspiring and motivating employees by creating a shared vision. Transformational leaders focus on innovation and encourage personal and professional growth (</w:t>
      </w:r>
      <w:proofErr w:type="spellStart"/>
      <w:r w:rsidRPr="00871DD0">
        <w:rPr>
          <w:rFonts w:ascii="Times New Roman" w:hAnsi="Times New Roman" w:cs="Times New Roman"/>
        </w:rPr>
        <w:t>Rothfelder</w:t>
      </w:r>
      <w:proofErr w:type="spellEnd"/>
      <w:r w:rsidRPr="00871DD0">
        <w:rPr>
          <w:rFonts w:ascii="Times New Roman" w:hAnsi="Times New Roman" w:cs="Times New Roman"/>
        </w:rPr>
        <w:t xml:space="preserve">, </w:t>
      </w:r>
      <w:proofErr w:type="spellStart"/>
      <w:r w:rsidRPr="00871DD0">
        <w:rPr>
          <w:rFonts w:ascii="Times New Roman" w:hAnsi="Times New Roman" w:cs="Times New Roman"/>
        </w:rPr>
        <w:t>Ottenbacher</w:t>
      </w:r>
      <w:proofErr w:type="spellEnd"/>
      <w:r w:rsidRPr="00871DD0">
        <w:rPr>
          <w:rFonts w:ascii="Times New Roman" w:hAnsi="Times New Roman" w:cs="Times New Roman"/>
        </w:rPr>
        <w:t xml:space="preserve">, and Harrington, 2012). The advantage of transformational leadership is that it builds a sense of belonging to the company and creates a strong relationship between the leader and employees. Additionally, it is often associated with revolutionising industries through innovation and creativity. For these reasons, some authors have praised this style of leadership as the most effective in the hotel industry in terms of innovation, creativity, and job satisfaction (Aksoy and Onur </w:t>
      </w:r>
      <w:proofErr w:type="spellStart"/>
      <w:r w:rsidRPr="00871DD0">
        <w:rPr>
          <w:rFonts w:ascii="Times New Roman" w:hAnsi="Times New Roman" w:cs="Times New Roman"/>
        </w:rPr>
        <w:t>Çakır</w:t>
      </w:r>
      <w:proofErr w:type="spellEnd"/>
      <w:r w:rsidRPr="00871DD0">
        <w:rPr>
          <w:rFonts w:ascii="Times New Roman" w:hAnsi="Times New Roman" w:cs="Times New Roman"/>
        </w:rPr>
        <w:t>, 2023).</w:t>
      </w:r>
    </w:p>
    <w:p w14:paraId="0C7F5796" w14:textId="77777777" w:rsidR="00871DD0" w:rsidRDefault="00871DD0" w:rsidP="00871DD0">
      <w:pPr>
        <w:spacing w:line="360" w:lineRule="auto"/>
        <w:jc w:val="both"/>
        <w:rPr>
          <w:rFonts w:ascii="Times New Roman" w:hAnsi="Times New Roman" w:cs="Times New Roman"/>
        </w:rPr>
      </w:pPr>
    </w:p>
    <w:p w14:paraId="027B1F1C" w14:textId="66C0C62B" w:rsidR="00871DD0" w:rsidRPr="00871DD0" w:rsidRDefault="00871DD0" w:rsidP="00871DD0">
      <w:pPr>
        <w:spacing w:line="360" w:lineRule="auto"/>
        <w:jc w:val="both"/>
        <w:rPr>
          <w:rFonts w:ascii="Times New Roman" w:hAnsi="Times New Roman" w:cs="Times New Roman"/>
        </w:rPr>
      </w:pPr>
      <w:r w:rsidRPr="00871DD0">
        <w:rPr>
          <w:rFonts w:ascii="Times New Roman" w:hAnsi="Times New Roman" w:cs="Times New Roman"/>
        </w:rPr>
        <w:t xml:space="preserve">There are numerous comparative studies (Putra </w:t>
      </w:r>
      <w:r w:rsidRPr="00871DD0">
        <w:rPr>
          <w:rFonts w:ascii="Times New Roman" w:hAnsi="Times New Roman" w:cs="Times New Roman"/>
          <w:i/>
          <w:iCs/>
        </w:rPr>
        <w:t>et al.</w:t>
      </w:r>
      <w:r w:rsidRPr="00871DD0">
        <w:rPr>
          <w:rFonts w:ascii="Times New Roman" w:hAnsi="Times New Roman" w:cs="Times New Roman"/>
        </w:rPr>
        <w:t xml:space="preserve">, 2020; </w:t>
      </w:r>
      <w:proofErr w:type="spellStart"/>
      <w:r w:rsidRPr="00871DD0">
        <w:rPr>
          <w:rFonts w:ascii="Times New Roman" w:hAnsi="Times New Roman" w:cs="Times New Roman"/>
        </w:rPr>
        <w:t>Puni</w:t>
      </w:r>
      <w:proofErr w:type="spellEnd"/>
      <w:r w:rsidRPr="00871DD0">
        <w:rPr>
          <w:rFonts w:ascii="Times New Roman" w:hAnsi="Times New Roman" w:cs="Times New Roman"/>
        </w:rPr>
        <w:t xml:space="preserve">, Hilton, and Quao, 2020; </w:t>
      </w:r>
      <w:proofErr w:type="spellStart"/>
      <w:r w:rsidRPr="00871DD0">
        <w:rPr>
          <w:rFonts w:ascii="Times New Roman" w:hAnsi="Times New Roman" w:cs="Times New Roman"/>
        </w:rPr>
        <w:t>Daouk</w:t>
      </w:r>
      <w:proofErr w:type="spellEnd"/>
      <w:r w:rsidRPr="00871DD0">
        <w:rPr>
          <w:rFonts w:ascii="Times New Roman" w:hAnsi="Times New Roman" w:cs="Times New Roman"/>
        </w:rPr>
        <w:t xml:space="preserve">, </w:t>
      </w:r>
      <w:proofErr w:type="spellStart"/>
      <w:r w:rsidRPr="00871DD0">
        <w:rPr>
          <w:rFonts w:ascii="Times New Roman" w:hAnsi="Times New Roman" w:cs="Times New Roman"/>
        </w:rPr>
        <w:t>Farmanesh</w:t>
      </w:r>
      <w:proofErr w:type="spellEnd"/>
      <w:r w:rsidRPr="00871DD0">
        <w:rPr>
          <w:rFonts w:ascii="Times New Roman" w:hAnsi="Times New Roman" w:cs="Times New Roman"/>
        </w:rPr>
        <w:t xml:space="preserve">, and </w:t>
      </w:r>
      <w:proofErr w:type="spellStart"/>
      <w:r w:rsidRPr="00871DD0">
        <w:rPr>
          <w:rFonts w:ascii="Times New Roman" w:hAnsi="Times New Roman" w:cs="Times New Roman"/>
        </w:rPr>
        <w:t>Zargar</w:t>
      </w:r>
      <w:proofErr w:type="spellEnd"/>
      <w:r w:rsidRPr="00871DD0">
        <w:rPr>
          <w:rFonts w:ascii="Times New Roman" w:hAnsi="Times New Roman" w:cs="Times New Roman"/>
        </w:rPr>
        <w:t>, 2021) that show there is no significant difference between transformational and transactional leadership in relation to job satisfaction and motivation. However, when compared with servant leadership, transformational leadership tends to be seen as less effective. Ling, Liu, and Wu (2016) conducted a comprehensive study with more than 1,000 participants from 16 star-level hotels in China. They demonstrated that transformational leadership seems to be less effective because it has a higher tendency to lead to burnout. Servant leadership, on the other hand, can foster innovation, creativity, and a sense of belonging without overworking employees. However, to fully generalise these results, more research in different geographic areas should be conducted.</w:t>
      </w:r>
    </w:p>
    <w:p w14:paraId="0C1CA42F" w14:textId="77777777" w:rsidR="00A86529" w:rsidRDefault="00A86529" w:rsidP="00BC17E1">
      <w:pPr>
        <w:spacing w:line="360" w:lineRule="auto"/>
        <w:jc w:val="both"/>
        <w:rPr>
          <w:rFonts w:ascii="Times New Roman" w:eastAsia="Times New Roman" w:hAnsi="Times New Roman" w:cs="Times New Roman"/>
          <w:kern w:val="0"/>
          <w:lang w:eastAsia="en-GB"/>
          <w14:ligatures w14:val="none"/>
        </w:rPr>
      </w:pPr>
    </w:p>
    <w:p w14:paraId="22B4544D"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r w:rsidRPr="00871DD0">
        <w:rPr>
          <w:rFonts w:ascii="Times New Roman" w:eastAsia="Times New Roman" w:hAnsi="Times New Roman" w:cs="Times New Roman"/>
          <w:kern w:val="0"/>
          <w:lang w:eastAsia="en-GB"/>
          <w14:ligatures w14:val="none"/>
        </w:rPr>
        <w:t>In conclusion, each leadership style has its advantages and disadvantages. Each style can have a different effect on employee satisfaction, loyalty, and work performance. This essay has evaluated three of the most popular leadership styles – transactional, transformational, and servant – drawing on relevant empirical literature from the hotel industry. This analysis has not only highlighted the advantages and disadvantages of each style but has also enabled a comparison between them. Transactional leadership is effective for reaching clear targets by motivating employees through external factors. However, its limitation lies in fostering internal motivation and allowing for creativity. Transformational leadership fosters creativity, innovation, and loyalty, but can lead to burnout if taken to an extreme. When applied correctly, both leadership styles appear equally effective in maintaining job satisfaction and performance. Servant leadership, on the other hand, focuses on meeting employees' needs by placing the leader and employees on the same level. Overall, this is considered the preferred leadership style by most scholars, with very few drawbacks associated with it.</w:t>
      </w:r>
    </w:p>
    <w:p w14:paraId="6634ECB8" w14:textId="77777777" w:rsidR="00871DD0" w:rsidRDefault="00871DD0" w:rsidP="00871DD0">
      <w:pPr>
        <w:spacing w:line="360" w:lineRule="auto"/>
        <w:jc w:val="both"/>
        <w:rPr>
          <w:rFonts w:ascii="Times New Roman" w:eastAsia="Times New Roman" w:hAnsi="Times New Roman" w:cs="Times New Roman"/>
          <w:kern w:val="0"/>
          <w:lang w:eastAsia="en-GB"/>
          <w14:ligatures w14:val="none"/>
        </w:rPr>
      </w:pPr>
    </w:p>
    <w:p w14:paraId="62BBF8C3" w14:textId="77777777" w:rsidR="00871DD0" w:rsidRDefault="00871DD0" w:rsidP="00871DD0">
      <w:pPr>
        <w:spacing w:line="360" w:lineRule="auto"/>
        <w:jc w:val="both"/>
        <w:rPr>
          <w:rFonts w:ascii="Times New Roman" w:eastAsia="Times New Roman" w:hAnsi="Times New Roman" w:cs="Times New Roman"/>
          <w:kern w:val="0"/>
          <w:lang w:eastAsia="en-GB"/>
          <w14:ligatures w14:val="none"/>
        </w:rPr>
      </w:pPr>
    </w:p>
    <w:p w14:paraId="7B12C62A" w14:textId="2AB45209"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r w:rsidRPr="00871DD0">
        <w:rPr>
          <w:rFonts w:ascii="Times New Roman" w:eastAsia="Times New Roman" w:hAnsi="Times New Roman" w:cs="Times New Roman"/>
          <w:kern w:val="0"/>
          <w:lang w:eastAsia="en-GB"/>
          <w14:ligatures w14:val="none"/>
        </w:rPr>
        <w:t>Nevertheless, this essay posits that each leadership style can be useful in different situations if applied correctly. The hotel industry is dynamic and diverse, and therefore, one leadership style cannot always be the most efficient. Future research should continue to explore the effects of each leadership style in the hotel industry, accounting for different geographical locations, psychological traits of employees and leaders, and varying contexts.</w:t>
      </w:r>
    </w:p>
    <w:p w14:paraId="66A2E45E"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7DB26EA6"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158AE9BD"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5F12CDF6"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5C0D5D83"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52EAD83F"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689FC2A2"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5188B8E7"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4228E3D3"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0FFFA685"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78D0A6C6"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0C0563EF"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781D7992"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7B8726F1"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62BC90D4"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49E00EF1"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1D07500E"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0583B05D"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45A17F22"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40BBD9FE"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744C5539"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38293E0F"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7B1B43EC"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6D6CA402"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5F2D2FFE"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32DACED0"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28E87C10"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4903DB3F" w14:textId="315CF123" w:rsidR="00871DD0" w:rsidRPr="00871DD0" w:rsidRDefault="00871DD0" w:rsidP="00BC17E1">
      <w:pPr>
        <w:spacing w:line="360" w:lineRule="auto"/>
        <w:jc w:val="both"/>
        <w:rPr>
          <w:rFonts w:ascii="Times New Roman" w:eastAsia="Times New Roman" w:hAnsi="Times New Roman" w:cs="Times New Roman"/>
          <w:b/>
          <w:bCs/>
          <w:kern w:val="0"/>
          <w:sz w:val="28"/>
          <w:szCs w:val="28"/>
          <w:lang w:eastAsia="en-GB"/>
          <w14:ligatures w14:val="none"/>
        </w:rPr>
      </w:pPr>
      <w:r w:rsidRPr="00871DD0">
        <w:rPr>
          <w:rFonts w:ascii="Times New Roman" w:eastAsia="Times New Roman" w:hAnsi="Times New Roman" w:cs="Times New Roman"/>
          <w:b/>
          <w:bCs/>
          <w:kern w:val="0"/>
          <w:sz w:val="28"/>
          <w:szCs w:val="28"/>
          <w:lang w:eastAsia="en-GB"/>
          <w14:ligatures w14:val="none"/>
        </w:rPr>
        <w:lastRenderedPageBreak/>
        <w:t>Reference List</w:t>
      </w:r>
    </w:p>
    <w:p w14:paraId="3D6A4447"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r w:rsidRPr="00871DD0">
        <w:rPr>
          <w:rFonts w:ascii="Times New Roman" w:eastAsia="Times New Roman" w:hAnsi="Times New Roman" w:cs="Times New Roman"/>
          <w:kern w:val="0"/>
          <w:lang w:eastAsia="en-GB"/>
          <w14:ligatures w14:val="none"/>
        </w:rPr>
        <w:t xml:space="preserve">Aksoy, S. and Onur </w:t>
      </w:r>
      <w:proofErr w:type="spellStart"/>
      <w:r w:rsidRPr="00871DD0">
        <w:rPr>
          <w:rFonts w:ascii="Times New Roman" w:eastAsia="Times New Roman" w:hAnsi="Times New Roman" w:cs="Times New Roman"/>
          <w:kern w:val="0"/>
          <w:lang w:eastAsia="en-GB"/>
          <w14:ligatures w14:val="none"/>
        </w:rPr>
        <w:t>Çakır</w:t>
      </w:r>
      <w:proofErr w:type="spellEnd"/>
      <w:r w:rsidRPr="00871DD0">
        <w:rPr>
          <w:rFonts w:ascii="Times New Roman" w:eastAsia="Times New Roman" w:hAnsi="Times New Roman" w:cs="Times New Roman"/>
          <w:kern w:val="0"/>
          <w:lang w:eastAsia="en-GB"/>
          <w14:ligatures w14:val="none"/>
        </w:rPr>
        <w:t xml:space="preserve"> (2023). Transformational Leadership in the Hospitality and Tourism Industry. </w:t>
      </w:r>
      <w:r w:rsidRPr="00871DD0">
        <w:rPr>
          <w:rFonts w:ascii="Times New Roman" w:eastAsia="Times New Roman" w:hAnsi="Times New Roman" w:cs="Times New Roman"/>
          <w:i/>
          <w:iCs/>
          <w:kern w:val="0"/>
          <w:lang w:eastAsia="en-GB"/>
          <w14:ligatures w14:val="none"/>
        </w:rPr>
        <w:t>Advances in hospitality, tourism and the services industry (AHTSI) book series</w:t>
      </w:r>
      <w:r w:rsidRPr="00871DD0">
        <w:rPr>
          <w:rFonts w:ascii="Times New Roman" w:eastAsia="Times New Roman" w:hAnsi="Times New Roman" w:cs="Times New Roman"/>
          <w:kern w:val="0"/>
          <w:lang w:eastAsia="en-GB"/>
          <w14:ligatures w14:val="none"/>
        </w:rPr>
        <w:t xml:space="preserve">, pp.129–154. </w:t>
      </w:r>
      <w:proofErr w:type="spellStart"/>
      <w:proofErr w:type="gramStart"/>
      <w:r w:rsidRPr="00871DD0">
        <w:rPr>
          <w:rFonts w:ascii="Times New Roman" w:eastAsia="Times New Roman" w:hAnsi="Times New Roman" w:cs="Times New Roman"/>
          <w:kern w:val="0"/>
          <w:lang w:eastAsia="en-GB"/>
          <w14:ligatures w14:val="none"/>
        </w:rPr>
        <w:t>doi:https</w:t>
      </w:r>
      <w:proofErr w:type="spellEnd"/>
      <w:r w:rsidRPr="00871DD0">
        <w:rPr>
          <w:rFonts w:ascii="Times New Roman" w:eastAsia="Times New Roman" w:hAnsi="Times New Roman" w:cs="Times New Roman"/>
          <w:kern w:val="0"/>
          <w:lang w:eastAsia="en-GB"/>
          <w14:ligatures w14:val="none"/>
        </w:rPr>
        <w:t>://doi.org/10.4018/978-1-6684-6713-8.ch008</w:t>
      </w:r>
      <w:proofErr w:type="gramEnd"/>
      <w:r w:rsidRPr="00871DD0">
        <w:rPr>
          <w:rFonts w:ascii="Times New Roman" w:eastAsia="Times New Roman" w:hAnsi="Times New Roman" w:cs="Times New Roman"/>
          <w:kern w:val="0"/>
          <w:lang w:eastAsia="en-GB"/>
          <w14:ligatures w14:val="none"/>
        </w:rPr>
        <w:t>.</w:t>
      </w:r>
    </w:p>
    <w:p w14:paraId="30CA2F63"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r w:rsidRPr="00871DD0">
        <w:rPr>
          <w:rFonts w:ascii="Times New Roman" w:eastAsia="Times New Roman" w:hAnsi="Times New Roman" w:cs="Times New Roman"/>
          <w:kern w:val="0"/>
          <w:lang w:eastAsia="en-GB"/>
          <w14:ligatures w14:val="none"/>
        </w:rPr>
        <w:t xml:space="preserve">Bono, J.E., Hooper, A.C. and Yoon, D.J. (2012). Impact of rater personality on transformational and transactional leadership ratings. </w:t>
      </w:r>
      <w:r w:rsidRPr="00871DD0">
        <w:rPr>
          <w:rFonts w:ascii="Times New Roman" w:eastAsia="Times New Roman" w:hAnsi="Times New Roman" w:cs="Times New Roman"/>
          <w:i/>
          <w:iCs/>
          <w:kern w:val="0"/>
          <w:lang w:eastAsia="en-GB"/>
          <w14:ligatures w14:val="none"/>
        </w:rPr>
        <w:t>The Leadership Quarterly</w:t>
      </w:r>
      <w:r w:rsidRPr="00871DD0">
        <w:rPr>
          <w:rFonts w:ascii="Times New Roman" w:eastAsia="Times New Roman" w:hAnsi="Times New Roman" w:cs="Times New Roman"/>
          <w:kern w:val="0"/>
          <w:lang w:eastAsia="en-GB"/>
          <w14:ligatures w14:val="none"/>
        </w:rPr>
        <w:t xml:space="preserve">, 23(1), pp.132–145. </w:t>
      </w:r>
      <w:proofErr w:type="spellStart"/>
      <w:proofErr w:type="gramStart"/>
      <w:r w:rsidRPr="00871DD0">
        <w:rPr>
          <w:rFonts w:ascii="Times New Roman" w:eastAsia="Times New Roman" w:hAnsi="Times New Roman" w:cs="Times New Roman"/>
          <w:kern w:val="0"/>
          <w:lang w:eastAsia="en-GB"/>
          <w14:ligatures w14:val="none"/>
        </w:rPr>
        <w:t>doi:https</w:t>
      </w:r>
      <w:proofErr w:type="spellEnd"/>
      <w:r w:rsidRPr="00871DD0">
        <w:rPr>
          <w:rFonts w:ascii="Times New Roman" w:eastAsia="Times New Roman" w:hAnsi="Times New Roman" w:cs="Times New Roman"/>
          <w:kern w:val="0"/>
          <w:lang w:eastAsia="en-GB"/>
          <w14:ligatures w14:val="none"/>
        </w:rPr>
        <w:t>://doi.org/10.1016/j.leaqua.2011.11.011</w:t>
      </w:r>
      <w:proofErr w:type="gramEnd"/>
      <w:r w:rsidRPr="00871DD0">
        <w:rPr>
          <w:rFonts w:ascii="Times New Roman" w:eastAsia="Times New Roman" w:hAnsi="Times New Roman" w:cs="Times New Roman"/>
          <w:kern w:val="0"/>
          <w:lang w:eastAsia="en-GB"/>
          <w14:ligatures w14:val="none"/>
        </w:rPr>
        <w:t>.</w:t>
      </w:r>
    </w:p>
    <w:p w14:paraId="5788A967"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proofErr w:type="spellStart"/>
      <w:r w:rsidRPr="00871DD0">
        <w:rPr>
          <w:rFonts w:ascii="Times New Roman" w:eastAsia="Times New Roman" w:hAnsi="Times New Roman" w:cs="Times New Roman"/>
          <w:kern w:val="0"/>
          <w:lang w:eastAsia="en-GB"/>
          <w14:ligatures w14:val="none"/>
        </w:rPr>
        <w:t>Canavesi</w:t>
      </w:r>
      <w:proofErr w:type="spellEnd"/>
      <w:r w:rsidRPr="00871DD0">
        <w:rPr>
          <w:rFonts w:ascii="Times New Roman" w:eastAsia="Times New Roman" w:hAnsi="Times New Roman" w:cs="Times New Roman"/>
          <w:kern w:val="0"/>
          <w:lang w:eastAsia="en-GB"/>
          <w14:ligatures w14:val="none"/>
        </w:rPr>
        <w:t xml:space="preserve">, A. and Minelli, E. (2022). Servant leadership: a Systematic Literature Review and Network Analysis. </w:t>
      </w:r>
      <w:r w:rsidRPr="00871DD0">
        <w:rPr>
          <w:rFonts w:ascii="Times New Roman" w:eastAsia="Times New Roman" w:hAnsi="Times New Roman" w:cs="Times New Roman"/>
          <w:i/>
          <w:iCs/>
          <w:kern w:val="0"/>
          <w:lang w:eastAsia="en-GB"/>
          <w14:ligatures w14:val="none"/>
        </w:rPr>
        <w:t>Employee Responsibilities and Rights Journal</w:t>
      </w:r>
      <w:r w:rsidRPr="00871DD0">
        <w:rPr>
          <w:rFonts w:ascii="Times New Roman" w:eastAsia="Times New Roman" w:hAnsi="Times New Roman" w:cs="Times New Roman"/>
          <w:kern w:val="0"/>
          <w:lang w:eastAsia="en-GB"/>
          <w14:ligatures w14:val="none"/>
        </w:rPr>
        <w:t xml:space="preserve">, 34(3), pp.267–289. </w:t>
      </w:r>
      <w:proofErr w:type="spellStart"/>
      <w:proofErr w:type="gramStart"/>
      <w:r w:rsidRPr="00871DD0">
        <w:rPr>
          <w:rFonts w:ascii="Times New Roman" w:eastAsia="Times New Roman" w:hAnsi="Times New Roman" w:cs="Times New Roman"/>
          <w:kern w:val="0"/>
          <w:lang w:eastAsia="en-GB"/>
          <w14:ligatures w14:val="none"/>
        </w:rPr>
        <w:t>doi:https</w:t>
      </w:r>
      <w:proofErr w:type="spellEnd"/>
      <w:r w:rsidRPr="00871DD0">
        <w:rPr>
          <w:rFonts w:ascii="Times New Roman" w:eastAsia="Times New Roman" w:hAnsi="Times New Roman" w:cs="Times New Roman"/>
          <w:kern w:val="0"/>
          <w:lang w:eastAsia="en-GB"/>
          <w14:ligatures w14:val="none"/>
        </w:rPr>
        <w:t>://doi.org/10.1007/s10672-021-09381-3</w:t>
      </w:r>
      <w:proofErr w:type="gramEnd"/>
      <w:r w:rsidRPr="00871DD0">
        <w:rPr>
          <w:rFonts w:ascii="Times New Roman" w:eastAsia="Times New Roman" w:hAnsi="Times New Roman" w:cs="Times New Roman"/>
          <w:kern w:val="0"/>
          <w:lang w:eastAsia="en-GB"/>
          <w14:ligatures w14:val="none"/>
        </w:rPr>
        <w:t>.</w:t>
      </w:r>
    </w:p>
    <w:p w14:paraId="30D7B65A"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r w:rsidRPr="00871DD0">
        <w:rPr>
          <w:rFonts w:ascii="Times New Roman" w:eastAsia="Times New Roman" w:hAnsi="Times New Roman" w:cs="Times New Roman"/>
          <w:kern w:val="0"/>
          <w:lang w:eastAsia="en-GB"/>
          <w14:ligatures w14:val="none"/>
        </w:rPr>
        <w:t xml:space="preserve">Chon, K.K.-S. and Zoltan, J. (2019). Role of servant leadership in contemporary hospitality. </w:t>
      </w:r>
      <w:r w:rsidRPr="00871DD0">
        <w:rPr>
          <w:rFonts w:ascii="Times New Roman" w:eastAsia="Times New Roman" w:hAnsi="Times New Roman" w:cs="Times New Roman"/>
          <w:i/>
          <w:iCs/>
          <w:kern w:val="0"/>
          <w:lang w:eastAsia="en-GB"/>
          <w14:ligatures w14:val="none"/>
        </w:rPr>
        <w:t>International Journal of Contemporary Hospitality Management</w:t>
      </w:r>
      <w:r w:rsidRPr="00871DD0">
        <w:rPr>
          <w:rFonts w:ascii="Times New Roman" w:eastAsia="Times New Roman" w:hAnsi="Times New Roman" w:cs="Times New Roman"/>
          <w:kern w:val="0"/>
          <w:lang w:eastAsia="en-GB"/>
          <w14:ligatures w14:val="none"/>
        </w:rPr>
        <w:t xml:space="preserve">, 31(8), pp.3371–3394. </w:t>
      </w:r>
      <w:proofErr w:type="spellStart"/>
      <w:proofErr w:type="gramStart"/>
      <w:r w:rsidRPr="00871DD0">
        <w:rPr>
          <w:rFonts w:ascii="Times New Roman" w:eastAsia="Times New Roman" w:hAnsi="Times New Roman" w:cs="Times New Roman"/>
          <w:kern w:val="0"/>
          <w:lang w:eastAsia="en-GB"/>
          <w14:ligatures w14:val="none"/>
        </w:rPr>
        <w:t>doi:https</w:t>
      </w:r>
      <w:proofErr w:type="spellEnd"/>
      <w:r w:rsidRPr="00871DD0">
        <w:rPr>
          <w:rFonts w:ascii="Times New Roman" w:eastAsia="Times New Roman" w:hAnsi="Times New Roman" w:cs="Times New Roman"/>
          <w:kern w:val="0"/>
          <w:lang w:eastAsia="en-GB"/>
          <w14:ligatures w14:val="none"/>
        </w:rPr>
        <w:t>://doi.org/10.1108/ijchm-11-2018-0935</w:t>
      </w:r>
      <w:proofErr w:type="gramEnd"/>
      <w:r w:rsidRPr="00871DD0">
        <w:rPr>
          <w:rFonts w:ascii="Times New Roman" w:eastAsia="Times New Roman" w:hAnsi="Times New Roman" w:cs="Times New Roman"/>
          <w:kern w:val="0"/>
          <w:lang w:eastAsia="en-GB"/>
          <w14:ligatures w14:val="none"/>
        </w:rPr>
        <w:t>.</w:t>
      </w:r>
    </w:p>
    <w:p w14:paraId="5E7B5DAE"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r w:rsidRPr="00871DD0">
        <w:rPr>
          <w:rFonts w:ascii="Times New Roman" w:eastAsia="Times New Roman" w:hAnsi="Times New Roman" w:cs="Times New Roman"/>
          <w:kern w:val="0"/>
          <w:lang w:eastAsia="en-GB"/>
          <w14:ligatures w14:val="none"/>
        </w:rPr>
        <w:t xml:space="preserve">Dai, Y.-D., Dai, Y.-Y., Chen, K.-Y. and Wu, H.-C. (2013). Transformational vs transactional leadership: which is better? </w:t>
      </w:r>
      <w:r w:rsidRPr="00871DD0">
        <w:rPr>
          <w:rFonts w:ascii="Times New Roman" w:eastAsia="Times New Roman" w:hAnsi="Times New Roman" w:cs="Times New Roman"/>
          <w:i/>
          <w:iCs/>
          <w:kern w:val="0"/>
          <w:lang w:eastAsia="en-GB"/>
          <w14:ligatures w14:val="none"/>
        </w:rPr>
        <w:t>International Journal of Contemporary Hospitality Management</w:t>
      </w:r>
      <w:r w:rsidRPr="00871DD0">
        <w:rPr>
          <w:rFonts w:ascii="Times New Roman" w:eastAsia="Times New Roman" w:hAnsi="Times New Roman" w:cs="Times New Roman"/>
          <w:kern w:val="0"/>
          <w:lang w:eastAsia="en-GB"/>
          <w14:ligatures w14:val="none"/>
        </w:rPr>
        <w:t xml:space="preserve">, 25(5), pp.760–778. </w:t>
      </w:r>
      <w:proofErr w:type="spellStart"/>
      <w:proofErr w:type="gramStart"/>
      <w:r w:rsidRPr="00871DD0">
        <w:rPr>
          <w:rFonts w:ascii="Times New Roman" w:eastAsia="Times New Roman" w:hAnsi="Times New Roman" w:cs="Times New Roman"/>
          <w:kern w:val="0"/>
          <w:lang w:eastAsia="en-GB"/>
          <w14:ligatures w14:val="none"/>
        </w:rPr>
        <w:t>doi:https</w:t>
      </w:r>
      <w:proofErr w:type="spellEnd"/>
      <w:r w:rsidRPr="00871DD0">
        <w:rPr>
          <w:rFonts w:ascii="Times New Roman" w:eastAsia="Times New Roman" w:hAnsi="Times New Roman" w:cs="Times New Roman"/>
          <w:kern w:val="0"/>
          <w:lang w:eastAsia="en-GB"/>
          <w14:ligatures w14:val="none"/>
        </w:rPr>
        <w:t>://doi.org/10.1108/ijchm-dec-2011-0223</w:t>
      </w:r>
      <w:proofErr w:type="gramEnd"/>
      <w:r w:rsidRPr="00871DD0">
        <w:rPr>
          <w:rFonts w:ascii="Times New Roman" w:eastAsia="Times New Roman" w:hAnsi="Times New Roman" w:cs="Times New Roman"/>
          <w:kern w:val="0"/>
          <w:lang w:eastAsia="en-GB"/>
          <w14:ligatures w14:val="none"/>
        </w:rPr>
        <w:t>.</w:t>
      </w:r>
    </w:p>
    <w:p w14:paraId="3DC5C4E3"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proofErr w:type="spellStart"/>
      <w:r w:rsidRPr="00871DD0">
        <w:rPr>
          <w:rFonts w:ascii="Times New Roman" w:eastAsia="Times New Roman" w:hAnsi="Times New Roman" w:cs="Times New Roman"/>
          <w:kern w:val="0"/>
          <w:lang w:eastAsia="en-GB"/>
          <w14:ligatures w14:val="none"/>
        </w:rPr>
        <w:t>Daouk</w:t>
      </w:r>
      <w:proofErr w:type="spellEnd"/>
      <w:r w:rsidRPr="00871DD0">
        <w:rPr>
          <w:rFonts w:ascii="Times New Roman" w:eastAsia="Times New Roman" w:hAnsi="Times New Roman" w:cs="Times New Roman"/>
          <w:kern w:val="0"/>
          <w:lang w:eastAsia="en-GB"/>
          <w14:ligatures w14:val="none"/>
        </w:rPr>
        <w:t xml:space="preserve">, A., </w:t>
      </w:r>
      <w:proofErr w:type="spellStart"/>
      <w:r w:rsidRPr="00871DD0">
        <w:rPr>
          <w:rFonts w:ascii="Times New Roman" w:eastAsia="Times New Roman" w:hAnsi="Times New Roman" w:cs="Times New Roman"/>
          <w:kern w:val="0"/>
          <w:lang w:eastAsia="en-GB"/>
          <w14:ligatures w14:val="none"/>
        </w:rPr>
        <w:t>Farmanesh</w:t>
      </w:r>
      <w:proofErr w:type="spellEnd"/>
      <w:r w:rsidRPr="00871DD0">
        <w:rPr>
          <w:rFonts w:ascii="Times New Roman" w:eastAsia="Times New Roman" w:hAnsi="Times New Roman" w:cs="Times New Roman"/>
          <w:kern w:val="0"/>
          <w:lang w:eastAsia="en-GB"/>
          <w14:ligatures w14:val="none"/>
        </w:rPr>
        <w:t xml:space="preserve">, P. and </w:t>
      </w:r>
      <w:proofErr w:type="spellStart"/>
      <w:r w:rsidRPr="00871DD0">
        <w:rPr>
          <w:rFonts w:ascii="Times New Roman" w:eastAsia="Times New Roman" w:hAnsi="Times New Roman" w:cs="Times New Roman"/>
          <w:kern w:val="0"/>
          <w:lang w:eastAsia="en-GB"/>
          <w14:ligatures w14:val="none"/>
        </w:rPr>
        <w:t>Zargar</w:t>
      </w:r>
      <w:proofErr w:type="spellEnd"/>
      <w:r w:rsidRPr="00871DD0">
        <w:rPr>
          <w:rFonts w:ascii="Times New Roman" w:eastAsia="Times New Roman" w:hAnsi="Times New Roman" w:cs="Times New Roman"/>
          <w:kern w:val="0"/>
          <w:lang w:eastAsia="en-GB"/>
          <w14:ligatures w14:val="none"/>
        </w:rPr>
        <w:t xml:space="preserve">, P. (2021). The Relationship Between Transactional Leadership and OCB: A Conditional Analysis of Organizational Justice Perception and Psychological Contract </w:t>
      </w:r>
      <w:proofErr w:type="spellStart"/>
      <w:r w:rsidRPr="00871DD0">
        <w:rPr>
          <w:rFonts w:ascii="Times New Roman" w:eastAsia="Times New Roman" w:hAnsi="Times New Roman" w:cs="Times New Roman"/>
          <w:kern w:val="0"/>
          <w:lang w:eastAsia="en-GB"/>
          <w14:ligatures w14:val="none"/>
        </w:rPr>
        <w:t>Fulfillment</w:t>
      </w:r>
      <w:proofErr w:type="spellEnd"/>
      <w:r w:rsidRPr="00871DD0">
        <w:rPr>
          <w:rFonts w:ascii="Times New Roman" w:eastAsia="Times New Roman" w:hAnsi="Times New Roman" w:cs="Times New Roman"/>
          <w:kern w:val="0"/>
          <w:lang w:eastAsia="en-GB"/>
          <w14:ligatures w14:val="none"/>
        </w:rPr>
        <w:t xml:space="preserve">. </w:t>
      </w:r>
      <w:r w:rsidRPr="00871DD0">
        <w:rPr>
          <w:rFonts w:ascii="Times New Roman" w:eastAsia="Times New Roman" w:hAnsi="Times New Roman" w:cs="Times New Roman"/>
          <w:i/>
          <w:iCs/>
          <w:kern w:val="0"/>
          <w:lang w:eastAsia="en-GB"/>
          <w14:ligatures w14:val="none"/>
        </w:rPr>
        <w:t>SAGE Open</w:t>
      </w:r>
      <w:r w:rsidRPr="00871DD0">
        <w:rPr>
          <w:rFonts w:ascii="Times New Roman" w:eastAsia="Times New Roman" w:hAnsi="Times New Roman" w:cs="Times New Roman"/>
          <w:kern w:val="0"/>
          <w:lang w:eastAsia="en-GB"/>
          <w14:ligatures w14:val="none"/>
        </w:rPr>
        <w:t xml:space="preserve">, 11(4), p.215824402110615. </w:t>
      </w:r>
      <w:proofErr w:type="spellStart"/>
      <w:proofErr w:type="gramStart"/>
      <w:r w:rsidRPr="00871DD0">
        <w:rPr>
          <w:rFonts w:ascii="Times New Roman" w:eastAsia="Times New Roman" w:hAnsi="Times New Roman" w:cs="Times New Roman"/>
          <w:kern w:val="0"/>
          <w:lang w:eastAsia="en-GB"/>
          <w14:ligatures w14:val="none"/>
        </w:rPr>
        <w:t>doi:https</w:t>
      </w:r>
      <w:proofErr w:type="spellEnd"/>
      <w:r w:rsidRPr="00871DD0">
        <w:rPr>
          <w:rFonts w:ascii="Times New Roman" w:eastAsia="Times New Roman" w:hAnsi="Times New Roman" w:cs="Times New Roman"/>
          <w:kern w:val="0"/>
          <w:lang w:eastAsia="en-GB"/>
          <w14:ligatures w14:val="none"/>
        </w:rPr>
        <w:t>://doi.org/10.1177/21582440211061563</w:t>
      </w:r>
      <w:proofErr w:type="gramEnd"/>
      <w:r w:rsidRPr="00871DD0">
        <w:rPr>
          <w:rFonts w:ascii="Times New Roman" w:eastAsia="Times New Roman" w:hAnsi="Times New Roman" w:cs="Times New Roman"/>
          <w:kern w:val="0"/>
          <w:lang w:eastAsia="en-GB"/>
          <w14:ligatures w14:val="none"/>
        </w:rPr>
        <w:t>.</w:t>
      </w:r>
    </w:p>
    <w:p w14:paraId="671F08C9"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proofErr w:type="spellStart"/>
      <w:r w:rsidRPr="00871DD0">
        <w:rPr>
          <w:rFonts w:ascii="Times New Roman" w:eastAsia="Times New Roman" w:hAnsi="Times New Roman" w:cs="Times New Roman"/>
          <w:kern w:val="0"/>
          <w:lang w:eastAsia="en-GB"/>
          <w14:ligatures w14:val="none"/>
        </w:rPr>
        <w:t>Heyler</w:t>
      </w:r>
      <w:proofErr w:type="spellEnd"/>
      <w:r w:rsidRPr="00871DD0">
        <w:rPr>
          <w:rFonts w:ascii="Times New Roman" w:eastAsia="Times New Roman" w:hAnsi="Times New Roman" w:cs="Times New Roman"/>
          <w:kern w:val="0"/>
          <w:lang w:eastAsia="en-GB"/>
          <w14:ligatures w14:val="none"/>
        </w:rPr>
        <w:t xml:space="preserve">, S.G. and Martin, J.A. (2018). Servant Leadership Theory: Opportunities for Additional Theoretical Integration. </w:t>
      </w:r>
      <w:r w:rsidRPr="00871DD0">
        <w:rPr>
          <w:rFonts w:ascii="Times New Roman" w:eastAsia="Times New Roman" w:hAnsi="Times New Roman" w:cs="Times New Roman"/>
          <w:i/>
          <w:iCs/>
          <w:kern w:val="0"/>
          <w:lang w:eastAsia="en-GB"/>
          <w14:ligatures w14:val="none"/>
        </w:rPr>
        <w:t>Journal of Managerial Issues</w:t>
      </w:r>
      <w:r w:rsidRPr="00871DD0">
        <w:rPr>
          <w:rFonts w:ascii="Times New Roman" w:eastAsia="Times New Roman" w:hAnsi="Times New Roman" w:cs="Times New Roman"/>
          <w:kern w:val="0"/>
          <w:lang w:eastAsia="en-GB"/>
          <w14:ligatures w14:val="none"/>
        </w:rPr>
        <w:t>, [online] 30(2), pp.230–243. Available at: https://www.jstor.org/stable/45176580 [Accessed 17 Oct. 2024].</w:t>
      </w:r>
    </w:p>
    <w:p w14:paraId="2CA0FC6F"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r w:rsidRPr="00871DD0">
        <w:rPr>
          <w:rFonts w:ascii="Times New Roman" w:eastAsia="Times New Roman" w:hAnsi="Times New Roman" w:cs="Times New Roman"/>
          <w:kern w:val="0"/>
          <w:lang w:eastAsia="en-GB"/>
          <w14:ligatures w14:val="none"/>
        </w:rPr>
        <w:t xml:space="preserve">Kessler, V. (2019). The Dark Side of Servant Leadership: Power Abuse via Serving. pp.103–121. </w:t>
      </w:r>
      <w:proofErr w:type="spellStart"/>
      <w:proofErr w:type="gramStart"/>
      <w:r w:rsidRPr="00871DD0">
        <w:rPr>
          <w:rFonts w:ascii="Times New Roman" w:eastAsia="Times New Roman" w:hAnsi="Times New Roman" w:cs="Times New Roman"/>
          <w:kern w:val="0"/>
          <w:lang w:eastAsia="en-GB"/>
          <w14:ligatures w14:val="none"/>
        </w:rPr>
        <w:t>doi:https</w:t>
      </w:r>
      <w:proofErr w:type="spellEnd"/>
      <w:r w:rsidRPr="00871DD0">
        <w:rPr>
          <w:rFonts w:ascii="Times New Roman" w:eastAsia="Times New Roman" w:hAnsi="Times New Roman" w:cs="Times New Roman"/>
          <w:kern w:val="0"/>
          <w:lang w:eastAsia="en-GB"/>
          <w14:ligatures w14:val="none"/>
        </w:rPr>
        <w:t>://doi.org/10.1007/978-3-030-29936-1_6</w:t>
      </w:r>
      <w:proofErr w:type="gramEnd"/>
      <w:r w:rsidRPr="00871DD0">
        <w:rPr>
          <w:rFonts w:ascii="Times New Roman" w:eastAsia="Times New Roman" w:hAnsi="Times New Roman" w:cs="Times New Roman"/>
          <w:kern w:val="0"/>
          <w:lang w:eastAsia="en-GB"/>
          <w14:ligatures w14:val="none"/>
        </w:rPr>
        <w:t>.</w:t>
      </w:r>
    </w:p>
    <w:p w14:paraId="3700FA01"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r w:rsidRPr="00871DD0">
        <w:rPr>
          <w:rFonts w:ascii="Times New Roman" w:eastAsia="Times New Roman" w:hAnsi="Times New Roman" w:cs="Times New Roman"/>
          <w:kern w:val="0"/>
          <w:lang w:eastAsia="en-GB"/>
          <w14:ligatures w14:val="none"/>
        </w:rPr>
        <w:t xml:space="preserve">Khan, Z., Nawaz, A., Khan, I., </w:t>
      </w:r>
      <w:proofErr w:type="spellStart"/>
      <w:r w:rsidRPr="00871DD0">
        <w:rPr>
          <w:rFonts w:ascii="Times New Roman" w:eastAsia="Times New Roman" w:hAnsi="Times New Roman" w:cs="Times New Roman"/>
          <w:kern w:val="0"/>
          <w:lang w:eastAsia="en-GB"/>
          <w14:ligatures w14:val="none"/>
        </w:rPr>
        <w:t>Zakeer</w:t>
      </w:r>
      <w:proofErr w:type="spellEnd"/>
      <w:r w:rsidRPr="00871DD0">
        <w:rPr>
          <w:rFonts w:ascii="Times New Roman" w:eastAsia="Times New Roman" w:hAnsi="Times New Roman" w:cs="Times New Roman"/>
          <w:kern w:val="0"/>
          <w:lang w:eastAsia="en-GB"/>
          <w14:ligatures w14:val="none"/>
        </w:rPr>
        <w:t xml:space="preserve">, A., </w:t>
      </w:r>
      <w:proofErr w:type="gramStart"/>
      <w:r w:rsidRPr="00871DD0">
        <w:rPr>
          <w:rFonts w:ascii="Times New Roman" w:eastAsia="Times New Roman" w:hAnsi="Times New Roman" w:cs="Times New Roman"/>
          <w:kern w:val="0"/>
          <w:lang w:eastAsia="en-GB"/>
          <w14:ligatures w14:val="none"/>
        </w:rPr>
        <w:t>Khan ,</w:t>
      </w:r>
      <w:proofErr w:type="gramEnd"/>
      <w:r w:rsidRPr="00871DD0">
        <w:rPr>
          <w:rFonts w:ascii="Times New Roman" w:eastAsia="Times New Roman" w:hAnsi="Times New Roman" w:cs="Times New Roman"/>
          <w:kern w:val="0"/>
          <w:lang w:eastAsia="en-GB"/>
          <w14:ligatures w14:val="none"/>
        </w:rPr>
        <w:t xml:space="preserve"> A. and Nawaz, I. (2016). Journal of Resources Development and Management www.iiste.org ISSN. </w:t>
      </w:r>
      <w:r w:rsidRPr="00871DD0">
        <w:rPr>
          <w:rFonts w:ascii="Times New Roman" w:eastAsia="Times New Roman" w:hAnsi="Times New Roman" w:cs="Times New Roman"/>
          <w:i/>
          <w:iCs/>
          <w:kern w:val="0"/>
          <w:lang w:eastAsia="en-GB"/>
          <w14:ligatures w14:val="none"/>
        </w:rPr>
        <w:t>An International Peer-reviewed Journal</w:t>
      </w:r>
      <w:r w:rsidRPr="00871DD0">
        <w:rPr>
          <w:rFonts w:ascii="Times New Roman" w:eastAsia="Times New Roman" w:hAnsi="Times New Roman" w:cs="Times New Roman"/>
          <w:kern w:val="0"/>
          <w:lang w:eastAsia="en-GB"/>
          <w14:ligatures w14:val="none"/>
        </w:rPr>
        <w:t>, [online] 16(2422-8397). Available at: https://www.researchgate.net/profile/Allah-Nawaz-2/publication/293885908_Leadership_Theories_and_Styles_A_Literature_Review/links/56bcd3ad08ae9ca20a4cdea2/Leadership-Theories-and-Styles-A-Literature-Review.pdf.</w:t>
      </w:r>
    </w:p>
    <w:p w14:paraId="3B83BD5F"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r w:rsidRPr="00871DD0">
        <w:rPr>
          <w:rFonts w:ascii="Times New Roman" w:eastAsia="Times New Roman" w:hAnsi="Times New Roman" w:cs="Times New Roman"/>
          <w:kern w:val="0"/>
          <w:lang w:eastAsia="en-GB"/>
          <w14:ligatures w14:val="none"/>
        </w:rPr>
        <w:t xml:space="preserve">Ling, Q., Liu, F. and Wu, X. (2016). Servant Versus Authentic Leadership. </w:t>
      </w:r>
      <w:r w:rsidRPr="00871DD0">
        <w:rPr>
          <w:rFonts w:ascii="Times New Roman" w:eastAsia="Times New Roman" w:hAnsi="Times New Roman" w:cs="Times New Roman"/>
          <w:i/>
          <w:iCs/>
          <w:kern w:val="0"/>
          <w:lang w:eastAsia="en-GB"/>
          <w14:ligatures w14:val="none"/>
        </w:rPr>
        <w:t>Cornell Hospitality Quarterly</w:t>
      </w:r>
      <w:r w:rsidRPr="00871DD0">
        <w:rPr>
          <w:rFonts w:ascii="Times New Roman" w:eastAsia="Times New Roman" w:hAnsi="Times New Roman" w:cs="Times New Roman"/>
          <w:kern w:val="0"/>
          <w:lang w:eastAsia="en-GB"/>
          <w14:ligatures w14:val="none"/>
        </w:rPr>
        <w:t xml:space="preserve">, 58(1), pp.53–68. </w:t>
      </w:r>
      <w:proofErr w:type="spellStart"/>
      <w:proofErr w:type="gramStart"/>
      <w:r w:rsidRPr="00871DD0">
        <w:rPr>
          <w:rFonts w:ascii="Times New Roman" w:eastAsia="Times New Roman" w:hAnsi="Times New Roman" w:cs="Times New Roman"/>
          <w:kern w:val="0"/>
          <w:lang w:eastAsia="en-GB"/>
          <w14:ligatures w14:val="none"/>
        </w:rPr>
        <w:t>doi:https</w:t>
      </w:r>
      <w:proofErr w:type="spellEnd"/>
      <w:r w:rsidRPr="00871DD0">
        <w:rPr>
          <w:rFonts w:ascii="Times New Roman" w:eastAsia="Times New Roman" w:hAnsi="Times New Roman" w:cs="Times New Roman"/>
          <w:kern w:val="0"/>
          <w:lang w:eastAsia="en-GB"/>
          <w14:ligatures w14:val="none"/>
        </w:rPr>
        <w:t>://doi.org/10.1177/1938965516641515</w:t>
      </w:r>
      <w:proofErr w:type="gramEnd"/>
      <w:r w:rsidRPr="00871DD0">
        <w:rPr>
          <w:rFonts w:ascii="Times New Roman" w:eastAsia="Times New Roman" w:hAnsi="Times New Roman" w:cs="Times New Roman"/>
          <w:kern w:val="0"/>
          <w:lang w:eastAsia="en-GB"/>
          <w14:ligatures w14:val="none"/>
        </w:rPr>
        <w:t>.</w:t>
      </w:r>
    </w:p>
    <w:p w14:paraId="4804CA84"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proofErr w:type="spellStart"/>
      <w:r w:rsidRPr="00871DD0">
        <w:rPr>
          <w:rFonts w:ascii="Times New Roman" w:eastAsia="Times New Roman" w:hAnsi="Times New Roman" w:cs="Times New Roman"/>
          <w:kern w:val="0"/>
          <w:lang w:eastAsia="en-GB"/>
          <w14:ligatures w14:val="none"/>
        </w:rPr>
        <w:lastRenderedPageBreak/>
        <w:t>Puni</w:t>
      </w:r>
      <w:proofErr w:type="spellEnd"/>
      <w:r w:rsidRPr="00871DD0">
        <w:rPr>
          <w:rFonts w:ascii="Times New Roman" w:eastAsia="Times New Roman" w:hAnsi="Times New Roman" w:cs="Times New Roman"/>
          <w:kern w:val="0"/>
          <w:lang w:eastAsia="en-GB"/>
          <w14:ligatures w14:val="none"/>
        </w:rPr>
        <w:t xml:space="preserve">, A., Hilton, S.K. and Quao, B. (2020). The interaction effect of transactional-transformational leadership on employee commitment in a developing country. </w:t>
      </w:r>
      <w:r w:rsidRPr="00871DD0">
        <w:rPr>
          <w:rFonts w:ascii="Times New Roman" w:eastAsia="Times New Roman" w:hAnsi="Times New Roman" w:cs="Times New Roman"/>
          <w:i/>
          <w:iCs/>
          <w:kern w:val="0"/>
          <w:lang w:eastAsia="en-GB"/>
          <w14:ligatures w14:val="none"/>
        </w:rPr>
        <w:t>Management Research Review</w:t>
      </w:r>
      <w:r w:rsidRPr="00871DD0">
        <w:rPr>
          <w:rFonts w:ascii="Times New Roman" w:eastAsia="Times New Roman" w:hAnsi="Times New Roman" w:cs="Times New Roman"/>
          <w:kern w:val="0"/>
          <w:lang w:eastAsia="en-GB"/>
          <w14:ligatures w14:val="none"/>
        </w:rPr>
        <w:t xml:space="preserve">, 44(3), pp.399–417. </w:t>
      </w:r>
      <w:proofErr w:type="spellStart"/>
      <w:proofErr w:type="gramStart"/>
      <w:r w:rsidRPr="00871DD0">
        <w:rPr>
          <w:rFonts w:ascii="Times New Roman" w:eastAsia="Times New Roman" w:hAnsi="Times New Roman" w:cs="Times New Roman"/>
          <w:kern w:val="0"/>
          <w:lang w:eastAsia="en-GB"/>
          <w14:ligatures w14:val="none"/>
        </w:rPr>
        <w:t>doi:https</w:t>
      </w:r>
      <w:proofErr w:type="spellEnd"/>
      <w:r w:rsidRPr="00871DD0">
        <w:rPr>
          <w:rFonts w:ascii="Times New Roman" w:eastAsia="Times New Roman" w:hAnsi="Times New Roman" w:cs="Times New Roman"/>
          <w:kern w:val="0"/>
          <w:lang w:eastAsia="en-GB"/>
          <w14:ligatures w14:val="none"/>
        </w:rPr>
        <w:t>://doi.org/10.1108/mrr-03-2020-0153</w:t>
      </w:r>
      <w:proofErr w:type="gramEnd"/>
      <w:r w:rsidRPr="00871DD0">
        <w:rPr>
          <w:rFonts w:ascii="Times New Roman" w:eastAsia="Times New Roman" w:hAnsi="Times New Roman" w:cs="Times New Roman"/>
          <w:kern w:val="0"/>
          <w:lang w:eastAsia="en-GB"/>
          <w14:ligatures w14:val="none"/>
        </w:rPr>
        <w:t>.</w:t>
      </w:r>
    </w:p>
    <w:p w14:paraId="7AD9FE18"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r w:rsidRPr="00871DD0">
        <w:rPr>
          <w:rFonts w:ascii="Times New Roman" w:eastAsia="Times New Roman" w:hAnsi="Times New Roman" w:cs="Times New Roman"/>
          <w:kern w:val="0"/>
          <w:lang w:eastAsia="en-GB"/>
          <w14:ligatures w14:val="none"/>
        </w:rPr>
        <w:t xml:space="preserve">Putra, A.S., </w:t>
      </w:r>
      <w:proofErr w:type="spellStart"/>
      <w:r w:rsidRPr="00871DD0">
        <w:rPr>
          <w:rFonts w:ascii="Times New Roman" w:eastAsia="Times New Roman" w:hAnsi="Times New Roman" w:cs="Times New Roman"/>
          <w:kern w:val="0"/>
          <w:lang w:eastAsia="en-GB"/>
          <w14:ligatures w14:val="none"/>
        </w:rPr>
        <w:t>Waruwu</w:t>
      </w:r>
      <w:proofErr w:type="spellEnd"/>
      <w:r w:rsidRPr="00871DD0">
        <w:rPr>
          <w:rFonts w:ascii="Times New Roman" w:eastAsia="Times New Roman" w:hAnsi="Times New Roman" w:cs="Times New Roman"/>
          <w:kern w:val="0"/>
          <w:lang w:eastAsia="en-GB"/>
          <w14:ligatures w14:val="none"/>
        </w:rPr>
        <w:t xml:space="preserve">, H., </w:t>
      </w:r>
      <w:proofErr w:type="spellStart"/>
      <w:r w:rsidRPr="00871DD0">
        <w:rPr>
          <w:rFonts w:ascii="Times New Roman" w:eastAsia="Times New Roman" w:hAnsi="Times New Roman" w:cs="Times New Roman"/>
          <w:kern w:val="0"/>
          <w:lang w:eastAsia="en-GB"/>
          <w14:ligatures w14:val="none"/>
        </w:rPr>
        <w:t>Asbari</w:t>
      </w:r>
      <w:proofErr w:type="spellEnd"/>
      <w:r w:rsidRPr="00871DD0">
        <w:rPr>
          <w:rFonts w:ascii="Times New Roman" w:eastAsia="Times New Roman" w:hAnsi="Times New Roman" w:cs="Times New Roman"/>
          <w:kern w:val="0"/>
          <w:lang w:eastAsia="en-GB"/>
          <w14:ligatures w14:val="none"/>
        </w:rPr>
        <w:t xml:space="preserve">, M., </w:t>
      </w:r>
      <w:proofErr w:type="spellStart"/>
      <w:r w:rsidRPr="00871DD0">
        <w:rPr>
          <w:rFonts w:ascii="Times New Roman" w:eastAsia="Times New Roman" w:hAnsi="Times New Roman" w:cs="Times New Roman"/>
          <w:kern w:val="0"/>
          <w:lang w:eastAsia="en-GB"/>
          <w14:ligatures w14:val="none"/>
        </w:rPr>
        <w:t>Novitasari</w:t>
      </w:r>
      <w:proofErr w:type="spellEnd"/>
      <w:r w:rsidRPr="00871DD0">
        <w:rPr>
          <w:rFonts w:ascii="Times New Roman" w:eastAsia="Times New Roman" w:hAnsi="Times New Roman" w:cs="Times New Roman"/>
          <w:kern w:val="0"/>
          <w:lang w:eastAsia="en-GB"/>
          <w14:ligatures w14:val="none"/>
        </w:rPr>
        <w:t xml:space="preserve">, D. and </w:t>
      </w:r>
      <w:proofErr w:type="spellStart"/>
      <w:r w:rsidRPr="00871DD0">
        <w:rPr>
          <w:rFonts w:ascii="Times New Roman" w:eastAsia="Times New Roman" w:hAnsi="Times New Roman" w:cs="Times New Roman"/>
          <w:kern w:val="0"/>
          <w:lang w:eastAsia="en-GB"/>
          <w14:ligatures w14:val="none"/>
        </w:rPr>
        <w:t>Purwanto</w:t>
      </w:r>
      <w:proofErr w:type="spellEnd"/>
      <w:r w:rsidRPr="00871DD0">
        <w:rPr>
          <w:rFonts w:ascii="Times New Roman" w:eastAsia="Times New Roman" w:hAnsi="Times New Roman" w:cs="Times New Roman"/>
          <w:kern w:val="0"/>
          <w:lang w:eastAsia="en-GB"/>
          <w14:ligatures w14:val="none"/>
        </w:rPr>
        <w:t xml:space="preserve">, A. (2020). Leadership in the Innovation Era: Transactional or Transformational Style? </w:t>
      </w:r>
      <w:r w:rsidRPr="00871DD0">
        <w:rPr>
          <w:rFonts w:ascii="Times New Roman" w:eastAsia="Times New Roman" w:hAnsi="Times New Roman" w:cs="Times New Roman"/>
          <w:i/>
          <w:iCs/>
          <w:kern w:val="0"/>
          <w:lang w:eastAsia="en-GB"/>
          <w14:ligatures w14:val="none"/>
        </w:rPr>
        <w:t>International Journal of Social and Management Studies</w:t>
      </w:r>
      <w:r w:rsidRPr="00871DD0">
        <w:rPr>
          <w:rFonts w:ascii="Times New Roman" w:eastAsia="Times New Roman" w:hAnsi="Times New Roman" w:cs="Times New Roman"/>
          <w:kern w:val="0"/>
          <w:lang w:eastAsia="en-GB"/>
          <w14:ligatures w14:val="none"/>
        </w:rPr>
        <w:t xml:space="preserve">, [online] 1(1), pp.89–94. </w:t>
      </w:r>
      <w:proofErr w:type="spellStart"/>
      <w:proofErr w:type="gramStart"/>
      <w:r w:rsidRPr="00871DD0">
        <w:rPr>
          <w:rFonts w:ascii="Times New Roman" w:eastAsia="Times New Roman" w:hAnsi="Times New Roman" w:cs="Times New Roman"/>
          <w:kern w:val="0"/>
          <w:lang w:eastAsia="en-GB"/>
          <w14:ligatures w14:val="none"/>
        </w:rPr>
        <w:t>doi:https</w:t>
      </w:r>
      <w:proofErr w:type="spellEnd"/>
      <w:r w:rsidRPr="00871DD0">
        <w:rPr>
          <w:rFonts w:ascii="Times New Roman" w:eastAsia="Times New Roman" w:hAnsi="Times New Roman" w:cs="Times New Roman"/>
          <w:kern w:val="0"/>
          <w:lang w:eastAsia="en-GB"/>
          <w14:ligatures w14:val="none"/>
        </w:rPr>
        <w:t>://doi.org/10.5555/ijosmas.v1i1.10</w:t>
      </w:r>
      <w:proofErr w:type="gramEnd"/>
      <w:r w:rsidRPr="00871DD0">
        <w:rPr>
          <w:rFonts w:ascii="Times New Roman" w:eastAsia="Times New Roman" w:hAnsi="Times New Roman" w:cs="Times New Roman"/>
          <w:kern w:val="0"/>
          <w:lang w:eastAsia="en-GB"/>
          <w14:ligatures w14:val="none"/>
        </w:rPr>
        <w:t>.</w:t>
      </w:r>
    </w:p>
    <w:p w14:paraId="17F5DE40"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proofErr w:type="spellStart"/>
      <w:r w:rsidRPr="00871DD0">
        <w:rPr>
          <w:rFonts w:ascii="Times New Roman" w:eastAsia="Times New Roman" w:hAnsi="Times New Roman" w:cs="Times New Roman"/>
          <w:kern w:val="0"/>
          <w:lang w:eastAsia="en-GB"/>
          <w14:ligatures w14:val="none"/>
        </w:rPr>
        <w:t>Rabiul</w:t>
      </w:r>
      <w:proofErr w:type="spellEnd"/>
      <w:r w:rsidRPr="00871DD0">
        <w:rPr>
          <w:rFonts w:ascii="Times New Roman" w:eastAsia="Times New Roman" w:hAnsi="Times New Roman" w:cs="Times New Roman"/>
          <w:kern w:val="0"/>
          <w:lang w:eastAsia="en-GB"/>
          <w14:ligatures w14:val="none"/>
        </w:rPr>
        <w:t xml:space="preserve">, M.K. (2022). Does Transactional Leadership Generate Work Engagement in the Hotel Industry? The Role of Motivating Language and Job Prestige. </w:t>
      </w:r>
      <w:r w:rsidRPr="00871DD0">
        <w:rPr>
          <w:rFonts w:ascii="Times New Roman" w:eastAsia="Times New Roman" w:hAnsi="Times New Roman" w:cs="Times New Roman"/>
          <w:i/>
          <w:iCs/>
          <w:kern w:val="0"/>
          <w:lang w:eastAsia="en-GB"/>
          <w14:ligatures w14:val="none"/>
        </w:rPr>
        <w:t>Journal of Quality Assurance in Hospitality &amp; Tourism</w:t>
      </w:r>
      <w:r w:rsidRPr="00871DD0">
        <w:rPr>
          <w:rFonts w:ascii="Times New Roman" w:eastAsia="Times New Roman" w:hAnsi="Times New Roman" w:cs="Times New Roman"/>
          <w:kern w:val="0"/>
          <w:lang w:eastAsia="en-GB"/>
          <w14:ligatures w14:val="none"/>
        </w:rPr>
        <w:t xml:space="preserve">, 25(3), pp.1–25. </w:t>
      </w:r>
      <w:proofErr w:type="spellStart"/>
      <w:proofErr w:type="gramStart"/>
      <w:r w:rsidRPr="00871DD0">
        <w:rPr>
          <w:rFonts w:ascii="Times New Roman" w:eastAsia="Times New Roman" w:hAnsi="Times New Roman" w:cs="Times New Roman"/>
          <w:kern w:val="0"/>
          <w:lang w:eastAsia="en-GB"/>
          <w14:ligatures w14:val="none"/>
        </w:rPr>
        <w:t>doi:https</w:t>
      </w:r>
      <w:proofErr w:type="spellEnd"/>
      <w:r w:rsidRPr="00871DD0">
        <w:rPr>
          <w:rFonts w:ascii="Times New Roman" w:eastAsia="Times New Roman" w:hAnsi="Times New Roman" w:cs="Times New Roman"/>
          <w:kern w:val="0"/>
          <w:lang w:eastAsia="en-GB"/>
          <w14:ligatures w14:val="none"/>
        </w:rPr>
        <w:t>://doi.org/10.1080/1528008x.2022.2135055</w:t>
      </w:r>
      <w:proofErr w:type="gramEnd"/>
      <w:r w:rsidRPr="00871DD0">
        <w:rPr>
          <w:rFonts w:ascii="Times New Roman" w:eastAsia="Times New Roman" w:hAnsi="Times New Roman" w:cs="Times New Roman"/>
          <w:kern w:val="0"/>
          <w:lang w:eastAsia="en-GB"/>
          <w14:ligatures w14:val="none"/>
        </w:rPr>
        <w:t>.</w:t>
      </w:r>
    </w:p>
    <w:p w14:paraId="4E5BF692"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proofErr w:type="spellStart"/>
      <w:r w:rsidRPr="00871DD0">
        <w:rPr>
          <w:rFonts w:ascii="Times New Roman" w:eastAsia="Times New Roman" w:hAnsi="Times New Roman" w:cs="Times New Roman"/>
          <w:kern w:val="0"/>
          <w:lang w:eastAsia="en-GB"/>
          <w14:ligatures w14:val="none"/>
        </w:rPr>
        <w:t>Rabiul</w:t>
      </w:r>
      <w:proofErr w:type="spellEnd"/>
      <w:r w:rsidRPr="00871DD0">
        <w:rPr>
          <w:rFonts w:ascii="Times New Roman" w:eastAsia="Times New Roman" w:hAnsi="Times New Roman" w:cs="Times New Roman"/>
          <w:kern w:val="0"/>
          <w:lang w:eastAsia="en-GB"/>
          <w14:ligatures w14:val="none"/>
        </w:rPr>
        <w:t xml:space="preserve">, M.K., Patwary, A.K., Mohamed, A.E. and Rashid, H. (2021). Leadership Styles, Psychological Factors, and Employee Commitment to Service Quality in the Hotel Industry. </w:t>
      </w:r>
      <w:r w:rsidRPr="00871DD0">
        <w:rPr>
          <w:rFonts w:ascii="Times New Roman" w:eastAsia="Times New Roman" w:hAnsi="Times New Roman" w:cs="Times New Roman"/>
          <w:i/>
          <w:iCs/>
          <w:kern w:val="0"/>
          <w:lang w:eastAsia="en-GB"/>
          <w14:ligatures w14:val="none"/>
        </w:rPr>
        <w:t>Journal of Quality Assurance in Hospitality &amp; Tourism</w:t>
      </w:r>
      <w:r w:rsidRPr="00871DD0">
        <w:rPr>
          <w:rFonts w:ascii="Times New Roman" w:eastAsia="Times New Roman" w:hAnsi="Times New Roman" w:cs="Times New Roman"/>
          <w:kern w:val="0"/>
          <w:lang w:eastAsia="en-GB"/>
          <w14:ligatures w14:val="none"/>
        </w:rPr>
        <w:t xml:space="preserve">, 23(4), pp.1–29. </w:t>
      </w:r>
      <w:proofErr w:type="spellStart"/>
      <w:proofErr w:type="gramStart"/>
      <w:r w:rsidRPr="00871DD0">
        <w:rPr>
          <w:rFonts w:ascii="Times New Roman" w:eastAsia="Times New Roman" w:hAnsi="Times New Roman" w:cs="Times New Roman"/>
          <w:kern w:val="0"/>
          <w:lang w:eastAsia="en-GB"/>
          <w14:ligatures w14:val="none"/>
        </w:rPr>
        <w:t>doi:https</w:t>
      </w:r>
      <w:proofErr w:type="spellEnd"/>
      <w:r w:rsidRPr="00871DD0">
        <w:rPr>
          <w:rFonts w:ascii="Times New Roman" w:eastAsia="Times New Roman" w:hAnsi="Times New Roman" w:cs="Times New Roman"/>
          <w:kern w:val="0"/>
          <w:lang w:eastAsia="en-GB"/>
          <w14:ligatures w14:val="none"/>
        </w:rPr>
        <w:t>://doi.org/10.1080/1528008x.2021.1913695</w:t>
      </w:r>
      <w:proofErr w:type="gramEnd"/>
      <w:r w:rsidRPr="00871DD0">
        <w:rPr>
          <w:rFonts w:ascii="Times New Roman" w:eastAsia="Times New Roman" w:hAnsi="Times New Roman" w:cs="Times New Roman"/>
          <w:kern w:val="0"/>
          <w:lang w:eastAsia="en-GB"/>
          <w14:ligatures w14:val="none"/>
        </w:rPr>
        <w:t>.</w:t>
      </w:r>
    </w:p>
    <w:p w14:paraId="390F1728"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proofErr w:type="spellStart"/>
      <w:r w:rsidRPr="00871DD0">
        <w:rPr>
          <w:rFonts w:ascii="Times New Roman" w:eastAsia="Times New Roman" w:hAnsi="Times New Roman" w:cs="Times New Roman"/>
          <w:kern w:val="0"/>
          <w:lang w:eastAsia="en-GB"/>
          <w14:ligatures w14:val="none"/>
        </w:rPr>
        <w:t>Rothfelder</w:t>
      </w:r>
      <w:proofErr w:type="spellEnd"/>
      <w:r w:rsidRPr="00871DD0">
        <w:rPr>
          <w:rFonts w:ascii="Times New Roman" w:eastAsia="Times New Roman" w:hAnsi="Times New Roman" w:cs="Times New Roman"/>
          <w:kern w:val="0"/>
          <w:lang w:eastAsia="en-GB"/>
          <w14:ligatures w14:val="none"/>
        </w:rPr>
        <w:t xml:space="preserve">, K., </w:t>
      </w:r>
      <w:proofErr w:type="spellStart"/>
      <w:r w:rsidRPr="00871DD0">
        <w:rPr>
          <w:rFonts w:ascii="Times New Roman" w:eastAsia="Times New Roman" w:hAnsi="Times New Roman" w:cs="Times New Roman"/>
          <w:kern w:val="0"/>
          <w:lang w:eastAsia="en-GB"/>
          <w14:ligatures w14:val="none"/>
        </w:rPr>
        <w:t>Ottenbacher</w:t>
      </w:r>
      <w:proofErr w:type="spellEnd"/>
      <w:r w:rsidRPr="00871DD0">
        <w:rPr>
          <w:rFonts w:ascii="Times New Roman" w:eastAsia="Times New Roman" w:hAnsi="Times New Roman" w:cs="Times New Roman"/>
          <w:kern w:val="0"/>
          <w:lang w:eastAsia="en-GB"/>
          <w14:ligatures w14:val="none"/>
        </w:rPr>
        <w:t xml:space="preserve">, M.C. and Harrington, R.J. (2012). The impact of transformational, transactional and non-leadership styles on employee job satisfaction in the German hospitality industry. </w:t>
      </w:r>
      <w:r w:rsidRPr="00871DD0">
        <w:rPr>
          <w:rFonts w:ascii="Times New Roman" w:eastAsia="Times New Roman" w:hAnsi="Times New Roman" w:cs="Times New Roman"/>
          <w:i/>
          <w:iCs/>
          <w:kern w:val="0"/>
          <w:lang w:eastAsia="en-GB"/>
          <w14:ligatures w14:val="none"/>
        </w:rPr>
        <w:t>Tourism and Hospitality Research</w:t>
      </w:r>
      <w:r w:rsidRPr="00871DD0">
        <w:rPr>
          <w:rFonts w:ascii="Times New Roman" w:eastAsia="Times New Roman" w:hAnsi="Times New Roman" w:cs="Times New Roman"/>
          <w:kern w:val="0"/>
          <w:lang w:eastAsia="en-GB"/>
          <w14:ligatures w14:val="none"/>
        </w:rPr>
        <w:t xml:space="preserve">, 12(4), pp.201–214. </w:t>
      </w:r>
      <w:proofErr w:type="spellStart"/>
      <w:proofErr w:type="gramStart"/>
      <w:r w:rsidRPr="00871DD0">
        <w:rPr>
          <w:rFonts w:ascii="Times New Roman" w:eastAsia="Times New Roman" w:hAnsi="Times New Roman" w:cs="Times New Roman"/>
          <w:kern w:val="0"/>
          <w:lang w:eastAsia="en-GB"/>
          <w14:ligatures w14:val="none"/>
        </w:rPr>
        <w:t>doi:https</w:t>
      </w:r>
      <w:proofErr w:type="spellEnd"/>
      <w:r w:rsidRPr="00871DD0">
        <w:rPr>
          <w:rFonts w:ascii="Times New Roman" w:eastAsia="Times New Roman" w:hAnsi="Times New Roman" w:cs="Times New Roman"/>
          <w:kern w:val="0"/>
          <w:lang w:eastAsia="en-GB"/>
          <w14:ligatures w14:val="none"/>
        </w:rPr>
        <w:t>://doi.org/10.1177/1467358413493636</w:t>
      </w:r>
      <w:proofErr w:type="gramEnd"/>
      <w:r w:rsidRPr="00871DD0">
        <w:rPr>
          <w:rFonts w:ascii="Times New Roman" w:eastAsia="Times New Roman" w:hAnsi="Times New Roman" w:cs="Times New Roman"/>
          <w:kern w:val="0"/>
          <w:lang w:eastAsia="en-GB"/>
          <w14:ligatures w14:val="none"/>
        </w:rPr>
        <w:t>.</w:t>
      </w:r>
    </w:p>
    <w:p w14:paraId="12F82463"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proofErr w:type="spellStart"/>
      <w:r w:rsidRPr="00871DD0">
        <w:rPr>
          <w:rFonts w:ascii="Times New Roman" w:eastAsia="Times New Roman" w:hAnsi="Times New Roman" w:cs="Times New Roman"/>
          <w:kern w:val="0"/>
          <w:lang w:eastAsia="en-GB"/>
          <w14:ligatures w14:val="none"/>
        </w:rPr>
        <w:t>Rowold</w:t>
      </w:r>
      <w:proofErr w:type="spellEnd"/>
      <w:r w:rsidRPr="00871DD0">
        <w:rPr>
          <w:rFonts w:ascii="Times New Roman" w:eastAsia="Times New Roman" w:hAnsi="Times New Roman" w:cs="Times New Roman"/>
          <w:kern w:val="0"/>
          <w:lang w:eastAsia="en-GB"/>
          <w14:ligatures w14:val="none"/>
        </w:rPr>
        <w:t xml:space="preserve">, J. (2014). Instrumental Leadership: Extending the Transformational-Transactional Leadership Paradigm. </w:t>
      </w:r>
      <w:r w:rsidRPr="00871DD0">
        <w:rPr>
          <w:rFonts w:ascii="Times New Roman" w:eastAsia="Times New Roman" w:hAnsi="Times New Roman" w:cs="Times New Roman"/>
          <w:i/>
          <w:iCs/>
          <w:kern w:val="0"/>
          <w:lang w:eastAsia="en-GB"/>
          <w14:ligatures w14:val="none"/>
        </w:rPr>
        <w:t xml:space="preserve">German Journal of Human Resource Management: </w:t>
      </w:r>
      <w:proofErr w:type="spellStart"/>
      <w:r w:rsidRPr="00871DD0">
        <w:rPr>
          <w:rFonts w:ascii="Times New Roman" w:eastAsia="Times New Roman" w:hAnsi="Times New Roman" w:cs="Times New Roman"/>
          <w:i/>
          <w:iCs/>
          <w:kern w:val="0"/>
          <w:lang w:eastAsia="en-GB"/>
          <w14:ligatures w14:val="none"/>
        </w:rPr>
        <w:t>Zeitschrift</w:t>
      </w:r>
      <w:proofErr w:type="spellEnd"/>
      <w:r w:rsidRPr="00871DD0">
        <w:rPr>
          <w:rFonts w:ascii="Times New Roman" w:eastAsia="Times New Roman" w:hAnsi="Times New Roman" w:cs="Times New Roman"/>
          <w:i/>
          <w:iCs/>
          <w:kern w:val="0"/>
          <w:lang w:eastAsia="en-GB"/>
          <w14:ligatures w14:val="none"/>
        </w:rPr>
        <w:t xml:space="preserve"> für </w:t>
      </w:r>
      <w:proofErr w:type="spellStart"/>
      <w:r w:rsidRPr="00871DD0">
        <w:rPr>
          <w:rFonts w:ascii="Times New Roman" w:eastAsia="Times New Roman" w:hAnsi="Times New Roman" w:cs="Times New Roman"/>
          <w:i/>
          <w:iCs/>
          <w:kern w:val="0"/>
          <w:lang w:eastAsia="en-GB"/>
          <w14:ligatures w14:val="none"/>
        </w:rPr>
        <w:t>Personalforschung</w:t>
      </w:r>
      <w:proofErr w:type="spellEnd"/>
      <w:r w:rsidRPr="00871DD0">
        <w:rPr>
          <w:rFonts w:ascii="Times New Roman" w:eastAsia="Times New Roman" w:hAnsi="Times New Roman" w:cs="Times New Roman"/>
          <w:kern w:val="0"/>
          <w:lang w:eastAsia="en-GB"/>
          <w14:ligatures w14:val="none"/>
        </w:rPr>
        <w:t xml:space="preserve">, 28(3), pp.367–390. </w:t>
      </w:r>
      <w:proofErr w:type="spellStart"/>
      <w:proofErr w:type="gramStart"/>
      <w:r w:rsidRPr="00871DD0">
        <w:rPr>
          <w:rFonts w:ascii="Times New Roman" w:eastAsia="Times New Roman" w:hAnsi="Times New Roman" w:cs="Times New Roman"/>
          <w:kern w:val="0"/>
          <w:lang w:eastAsia="en-GB"/>
          <w14:ligatures w14:val="none"/>
        </w:rPr>
        <w:t>doi:https</w:t>
      </w:r>
      <w:proofErr w:type="spellEnd"/>
      <w:r w:rsidRPr="00871DD0">
        <w:rPr>
          <w:rFonts w:ascii="Times New Roman" w:eastAsia="Times New Roman" w:hAnsi="Times New Roman" w:cs="Times New Roman"/>
          <w:kern w:val="0"/>
          <w:lang w:eastAsia="en-GB"/>
          <w14:ligatures w14:val="none"/>
        </w:rPr>
        <w:t>://doi.org/10.1177/239700221402800304</w:t>
      </w:r>
      <w:proofErr w:type="gramEnd"/>
      <w:r w:rsidRPr="00871DD0">
        <w:rPr>
          <w:rFonts w:ascii="Times New Roman" w:eastAsia="Times New Roman" w:hAnsi="Times New Roman" w:cs="Times New Roman"/>
          <w:kern w:val="0"/>
          <w:lang w:eastAsia="en-GB"/>
          <w14:ligatures w14:val="none"/>
        </w:rPr>
        <w:t>.</w:t>
      </w:r>
    </w:p>
    <w:p w14:paraId="5498AF0C"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proofErr w:type="spellStart"/>
      <w:r w:rsidRPr="00871DD0">
        <w:rPr>
          <w:rFonts w:ascii="Times New Roman" w:eastAsia="Times New Roman" w:hAnsi="Times New Roman" w:cs="Times New Roman"/>
          <w:kern w:val="0"/>
          <w:lang w:eastAsia="en-GB"/>
          <w14:ligatures w14:val="none"/>
        </w:rPr>
        <w:t>Spitzbart</w:t>
      </w:r>
      <w:proofErr w:type="spellEnd"/>
      <w:r w:rsidRPr="00871DD0">
        <w:rPr>
          <w:rFonts w:ascii="Times New Roman" w:eastAsia="Times New Roman" w:hAnsi="Times New Roman" w:cs="Times New Roman"/>
          <w:kern w:val="0"/>
          <w:lang w:eastAsia="en-GB"/>
          <w14:ligatures w14:val="none"/>
        </w:rPr>
        <w:t xml:space="preserve">, I. (2013). The impact of transactional versus transformational leadership on job satisfaction in the hotel industry. </w:t>
      </w:r>
      <w:r w:rsidRPr="00871DD0">
        <w:rPr>
          <w:rFonts w:ascii="Times New Roman" w:eastAsia="Times New Roman" w:hAnsi="Times New Roman" w:cs="Times New Roman"/>
          <w:i/>
          <w:iCs/>
          <w:kern w:val="0"/>
          <w:lang w:eastAsia="en-GB"/>
          <w14:ligatures w14:val="none"/>
        </w:rPr>
        <w:t>Research in Hospitality Management</w:t>
      </w:r>
      <w:r w:rsidRPr="00871DD0">
        <w:rPr>
          <w:rFonts w:ascii="Times New Roman" w:eastAsia="Times New Roman" w:hAnsi="Times New Roman" w:cs="Times New Roman"/>
          <w:kern w:val="0"/>
          <w:lang w:eastAsia="en-GB"/>
          <w14:ligatures w14:val="none"/>
        </w:rPr>
        <w:t xml:space="preserve">, 3(1), pp.69–76. </w:t>
      </w:r>
      <w:proofErr w:type="spellStart"/>
      <w:proofErr w:type="gramStart"/>
      <w:r w:rsidRPr="00871DD0">
        <w:rPr>
          <w:rFonts w:ascii="Times New Roman" w:eastAsia="Times New Roman" w:hAnsi="Times New Roman" w:cs="Times New Roman"/>
          <w:kern w:val="0"/>
          <w:lang w:eastAsia="en-GB"/>
          <w14:ligatures w14:val="none"/>
        </w:rPr>
        <w:t>doi:https</w:t>
      </w:r>
      <w:proofErr w:type="spellEnd"/>
      <w:r w:rsidRPr="00871DD0">
        <w:rPr>
          <w:rFonts w:ascii="Times New Roman" w:eastAsia="Times New Roman" w:hAnsi="Times New Roman" w:cs="Times New Roman"/>
          <w:kern w:val="0"/>
          <w:lang w:eastAsia="en-GB"/>
          <w14:ligatures w14:val="none"/>
        </w:rPr>
        <w:t>://doi.org/10.1080/22243534.2013.11828305</w:t>
      </w:r>
      <w:proofErr w:type="gramEnd"/>
      <w:r w:rsidRPr="00871DD0">
        <w:rPr>
          <w:rFonts w:ascii="Times New Roman" w:eastAsia="Times New Roman" w:hAnsi="Times New Roman" w:cs="Times New Roman"/>
          <w:kern w:val="0"/>
          <w:lang w:eastAsia="en-GB"/>
          <w14:ligatures w14:val="none"/>
        </w:rPr>
        <w:t>.</w:t>
      </w:r>
    </w:p>
    <w:p w14:paraId="00804B56"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proofErr w:type="spellStart"/>
      <w:r w:rsidRPr="00871DD0">
        <w:rPr>
          <w:rFonts w:ascii="Times New Roman" w:eastAsia="Times New Roman" w:hAnsi="Times New Roman" w:cs="Times New Roman"/>
          <w:kern w:val="0"/>
          <w:lang w:eastAsia="en-GB"/>
          <w14:ligatures w14:val="none"/>
        </w:rPr>
        <w:t>Timiyo</w:t>
      </w:r>
      <w:proofErr w:type="spellEnd"/>
      <w:r w:rsidRPr="00871DD0">
        <w:rPr>
          <w:rFonts w:ascii="Times New Roman" w:eastAsia="Times New Roman" w:hAnsi="Times New Roman" w:cs="Times New Roman"/>
          <w:kern w:val="0"/>
          <w:lang w:eastAsia="en-GB"/>
          <w14:ligatures w14:val="none"/>
        </w:rPr>
        <w:t xml:space="preserve">, A.J. and Yeadon-Lee, A. (2016). News - University of Huddersfield. </w:t>
      </w:r>
      <w:r w:rsidRPr="00871DD0">
        <w:rPr>
          <w:rFonts w:ascii="Times New Roman" w:eastAsia="Times New Roman" w:hAnsi="Times New Roman" w:cs="Times New Roman"/>
          <w:i/>
          <w:iCs/>
          <w:kern w:val="0"/>
          <w:lang w:eastAsia="en-GB"/>
          <w14:ligatures w14:val="none"/>
        </w:rPr>
        <w:t>University of Huddersfield</w:t>
      </w:r>
      <w:r w:rsidRPr="00871DD0">
        <w:rPr>
          <w:rFonts w:ascii="Times New Roman" w:eastAsia="Times New Roman" w:hAnsi="Times New Roman" w:cs="Times New Roman"/>
          <w:kern w:val="0"/>
          <w:lang w:eastAsia="en-GB"/>
          <w14:ligatures w14:val="none"/>
        </w:rPr>
        <w:t xml:space="preserve">. [online] </w:t>
      </w:r>
      <w:proofErr w:type="gramStart"/>
      <w:r w:rsidRPr="00871DD0">
        <w:rPr>
          <w:rFonts w:ascii="Times New Roman" w:eastAsia="Times New Roman" w:hAnsi="Times New Roman" w:cs="Times New Roman"/>
          <w:kern w:val="0"/>
          <w:lang w:eastAsia="en-GB"/>
          <w14:ligatures w14:val="none"/>
        </w:rPr>
        <w:t>doi:https://eprints.hud.ac.uk/id/eprint/28950/1/Universality%20of%20Servant%20Leadership-%20Revised%20Version.pdf</w:t>
      </w:r>
      <w:proofErr w:type="gramEnd"/>
      <w:r w:rsidRPr="00871DD0">
        <w:rPr>
          <w:rFonts w:ascii="Times New Roman" w:eastAsia="Times New Roman" w:hAnsi="Times New Roman" w:cs="Times New Roman"/>
          <w:kern w:val="0"/>
          <w:lang w:eastAsia="en-GB"/>
          <w14:ligatures w14:val="none"/>
        </w:rPr>
        <w:t>.</w:t>
      </w:r>
    </w:p>
    <w:p w14:paraId="54D6CBE7"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r w:rsidRPr="00871DD0">
        <w:rPr>
          <w:rFonts w:ascii="Times New Roman" w:eastAsia="Times New Roman" w:hAnsi="Times New Roman" w:cs="Times New Roman"/>
          <w:kern w:val="0"/>
          <w:lang w:eastAsia="en-GB"/>
          <w14:ligatures w14:val="none"/>
        </w:rPr>
        <w:t xml:space="preserve">Tran, Q.H.N. (2020). Organisational culture, Leadership Behaviour and Job Satisfaction in the Vietnam Context. </w:t>
      </w:r>
      <w:r w:rsidRPr="00871DD0">
        <w:rPr>
          <w:rFonts w:ascii="Times New Roman" w:eastAsia="Times New Roman" w:hAnsi="Times New Roman" w:cs="Times New Roman"/>
          <w:i/>
          <w:iCs/>
          <w:kern w:val="0"/>
          <w:lang w:eastAsia="en-GB"/>
          <w14:ligatures w14:val="none"/>
        </w:rPr>
        <w:t>International Journal of Organizational Analysis</w:t>
      </w:r>
      <w:r w:rsidRPr="00871DD0">
        <w:rPr>
          <w:rFonts w:ascii="Times New Roman" w:eastAsia="Times New Roman" w:hAnsi="Times New Roman" w:cs="Times New Roman"/>
          <w:kern w:val="0"/>
          <w:lang w:eastAsia="en-GB"/>
          <w14:ligatures w14:val="none"/>
        </w:rPr>
        <w:t xml:space="preserve">, 29(1), pp.136–154. </w:t>
      </w:r>
      <w:proofErr w:type="spellStart"/>
      <w:proofErr w:type="gramStart"/>
      <w:r w:rsidRPr="00871DD0">
        <w:rPr>
          <w:rFonts w:ascii="Times New Roman" w:eastAsia="Times New Roman" w:hAnsi="Times New Roman" w:cs="Times New Roman"/>
          <w:kern w:val="0"/>
          <w:lang w:eastAsia="en-GB"/>
          <w14:ligatures w14:val="none"/>
        </w:rPr>
        <w:t>doi:https</w:t>
      </w:r>
      <w:proofErr w:type="spellEnd"/>
      <w:r w:rsidRPr="00871DD0">
        <w:rPr>
          <w:rFonts w:ascii="Times New Roman" w:eastAsia="Times New Roman" w:hAnsi="Times New Roman" w:cs="Times New Roman"/>
          <w:kern w:val="0"/>
          <w:lang w:eastAsia="en-GB"/>
          <w14:ligatures w14:val="none"/>
        </w:rPr>
        <w:t>://doi.org/10.1108/IJOA-10-2019-1919</w:t>
      </w:r>
      <w:proofErr w:type="gramEnd"/>
      <w:r w:rsidRPr="00871DD0">
        <w:rPr>
          <w:rFonts w:ascii="Times New Roman" w:eastAsia="Times New Roman" w:hAnsi="Times New Roman" w:cs="Times New Roman"/>
          <w:kern w:val="0"/>
          <w:lang w:eastAsia="en-GB"/>
          <w14:ligatures w14:val="none"/>
        </w:rPr>
        <w:t>.</w:t>
      </w:r>
    </w:p>
    <w:p w14:paraId="4F593675" w14:textId="77777777" w:rsidR="00871DD0" w:rsidRPr="00871DD0" w:rsidRDefault="00871DD0" w:rsidP="00871DD0">
      <w:pPr>
        <w:spacing w:line="360" w:lineRule="auto"/>
        <w:jc w:val="both"/>
        <w:rPr>
          <w:rFonts w:ascii="Times New Roman" w:eastAsia="Times New Roman" w:hAnsi="Times New Roman" w:cs="Times New Roman"/>
          <w:kern w:val="0"/>
          <w:lang w:eastAsia="en-GB"/>
          <w14:ligatures w14:val="none"/>
        </w:rPr>
      </w:pPr>
      <w:r w:rsidRPr="00871DD0">
        <w:rPr>
          <w:rFonts w:ascii="Times New Roman" w:eastAsia="Times New Roman" w:hAnsi="Times New Roman" w:cs="Times New Roman"/>
          <w:kern w:val="0"/>
          <w:lang w:eastAsia="en-GB"/>
          <w14:ligatures w14:val="none"/>
        </w:rPr>
        <w:t xml:space="preserve">Zia, M.Q., Naveed, M., Bashir, M.A. and Iqbal, A. (2021). The influence of servant leadership on employees’ outcomes via job embeddedness in hospitality industry. </w:t>
      </w:r>
      <w:r w:rsidRPr="00871DD0">
        <w:rPr>
          <w:rFonts w:ascii="Times New Roman" w:eastAsia="Times New Roman" w:hAnsi="Times New Roman" w:cs="Times New Roman"/>
          <w:i/>
          <w:iCs/>
          <w:kern w:val="0"/>
          <w:lang w:eastAsia="en-GB"/>
          <w14:ligatures w14:val="none"/>
        </w:rPr>
        <w:t xml:space="preserve">Journal of Hospitality </w:t>
      </w:r>
      <w:r w:rsidRPr="00871DD0">
        <w:rPr>
          <w:rFonts w:ascii="Times New Roman" w:eastAsia="Times New Roman" w:hAnsi="Times New Roman" w:cs="Times New Roman"/>
          <w:i/>
          <w:iCs/>
          <w:kern w:val="0"/>
          <w:lang w:eastAsia="en-GB"/>
          <w14:ligatures w14:val="none"/>
        </w:rPr>
        <w:lastRenderedPageBreak/>
        <w:t>and Tourism Insights</w:t>
      </w:r>
      <w:r w:rsidRPr="00871DD0">
        <w:rPr>
          <w:rFonts w:ascii="Times New Roman" w:eastAsia="Times New Roman" w:hAnsi="Times New Roman" w:cs="Times New Roman"/>
          <w:kern w:val="0"/>
          <w:lang w:eastAsia="en-GB"/>
          <w14:ligatures w14:val="none"/>
        </w:rPr>
        <w:t xml:space="preserve">, ahead-of-print(ahead-of-print). </w:t>
      </w:r>
      <w:proofErr w:type="spellStart"/>
      <w:proofErr w:type="gramStart"/>
      <w:r w:rsidRPr="00871DD0">
        <w:rPr>
          <w:rFonts w:ascii="Times New Roman" w:eastAsia="Times New Roman" w:hAnsi="Times New Roman" w:cs="Times New Roman"/>
          <w:kern w:val="0"/>
          <w:lang w:eastAsia="en-GB"/>
          <w14:ligatures w14:val="none"/>
        </w:rPr>
        <w:t>doi:https</w:t>
      </w:r>
      <w:proofErr w:type="spellEnd"/>
      <w:r w:rsidRPr="00871DD0">
        <w:rPr>
          <w:rFonts w:ascii="Times New Roman" w:eastAsia="Times New Roman" w:hAnsi="Times New Roman" w:cs="Times New Roman"/>
          <w:kern w:val="0"/>
          <w:lang w:eastAsia="en-GB"/>
          <w14:ligatures w14:val="none"/>
        </w:rPr>
        <w:t>://doi.org/10.1108/jhti-01-2021-0003</w:t>
      </w:r>
      <w:proofErr w:type="gramEnd"/>
      <w:r w:rsidRPr="00871DD0">
        <w:rPr>
          <w:rFonts w:ascii="Times New Roman" w:eastAsia="Times New Roman" w:hAnsi="Times New Roman" w:cs="Times New Roman"/>
          <w:kern w:val="0"/>
          <w:lang w:eastAsia="en-GB"/>
          <w14:ligatures w14:val="none"/>
        </w:rPr>
        <w:t>.</w:t>
      </w:r>
    </w:p>
    <w:p w14:paraId="4F3689BD" w14:textId="77777777" w:rsidR="00871DD0" w:rsidRDefault="00871DD0" w:rsidP="00BC17E1">
      <w:pPr>
        <w:spacing w:line="360" w:lineRule="auto"/>
        <w:jc w:val="both"/>
        <w:rPr>
          <w:rFonts w:ascii="Times New Roman" w:eastAsia="Times New Roman" w:hAnsi="Times New Roman" w:cs="Times New Roman"/>
          <w:kern w:val="0"/>
          <w:lang w:eastAsia="en-GB"/>
          <w14:ligatures w14:val="none"/>
        </w:rPr>
      </w:pPr>
    </w:p>
    <w:p w14:paraId="616669DA" w14:textId="379F2B9B" w:rsidR="0018578D" w:rsidRDefault="0018578D" w:rsidP="00BC17E1">
      <w:pPr>
        <w:spacing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p>
    <w:p w14:paraId="7B90AC29" w14:textId="1E2468D1" w:rsidR="00BC17E1" w:rsidRPr="006708EE" w:rsidRDefault="00BC17E1" w:rsidP="00BC17E1">
      <w:pPr>
        <w:spacing w:line="360" w:lineRule="auto"/>
        <w:jc w:val="both"/>
        <w:rPr>
          <w:rFonts w:ascii="Times New Roman" w:eastAsia="Times New Roman" w:hAnsi="Times New Roman" w:cs="Times New Roman"/>
          <w:kern w:val="0"/>
          <w:lang w:eastAsia="en-GB"/>
          <w14:ligatures w14:val="none"/>
        </w:rPr>
      </w:pPr>
    </w:p>
    <w:p w14:paraId="00A7162F" w14:textId="77777777" w:rsidR="009B300F" w:rsidRPr="006708EE" w:rsidRDefault="009B300F" w:rsidP="00BC17E1">
      <w:pPr>
        <w:spacing w:line="360" w:lineRule="auto"/>
        <w:jc w:val="both"/>
        <w:rPr>
          <w:rFonts w:ascii="Times New Roman" w:hAnsi="Times New Roman" w:cs="Times New Roman"/>
        </w:rPr>
      </w:pPr>
    </w:p>
    <w:sectPr w:rsidR="009B300F" w:rsidRPr="006708EE">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1287CF" w14:textId="77777777" w:rsidR="00987A63" w:rsidRDefault="00987A63" w:rsidP="00227AAD">
      <w:r>
        <w:separator/>
      </w:r>
    </w:p>
  </w:endnote>
  <w:endnote w:type="continuationSeparator" w:id="0">
    <w:p w14:paraId="796906A1" w14:textId="77777777" w:rsidR="00987A63" w:rsidRDefault="00987A63" w:rsidP="00227A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ymbol">
    <w:panose1 w:val="05050102010706020507"/>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05425103"/>
      <w:docPartObj>
        <w:docPartGallery w:val="Page Numbers (Bottom of Page)"/>
        <w:docPartUnique/>
      </w:docPartObj>
    </w:sdtPr>
    <w:sdtContent>
      <w:p w14:paraId="09A9A757" w14:textId="35C2D61F" w:rsidR="00227AAD" w:rsidRDefault="00227AAD" w:rsidP="001E28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93B593" w14:textId="77777777" w:rsidR="00227AAD" w:rsidRDefault="00227A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21643665"/>
      <w:docPartObj>
        <w:docPartGallery w:val="Page Numbers (Bottom of Page)"/>
        <w:docPartUnique/>
      </w:docPartObj>
    </w:sdtPr>
    <w:sdtContent>
      <w:p w14:paraId="143B1A29" w14:textId="5E6EFEE6" w:rsidR="00227AAD" w:rsidRDefault="00227AAD" w:rsidP="001E28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AAF30E" w14:textId="77777777" w:rsidR="00227AAD" w:rsidRDefault="00227A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50A156" w14:textId="77777777" w:rsidR="00987A63" w:rsidRDefault="00987A63" w:rsidP="00227AAD">
      <w:r>
        <w:separator/>
      </w:r>
    </w:p>
  </w:footnote>
  <w:footnote w:type="continuationSeparator" w:id="0">
    <w:p w14:paraId="2048BCD1" w14:textId="77777777" w:rsidR="00987A63" w:rsidRDefault="00987A63" w:rsidP="00227AA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7E1"/>
    <w:rsid w:val="00062441"/>
    <w:rsid w:val="0018578D"/>
    <w:rsid w:val="00227AAD"/>
    <w:rsid w:val="0023605F"/>
    <w:rsid w:val="002710A1"/>
    <w:rsid w:val="00371F54"/>
    <w:rsid w:val="003D4099"/>
    <w:rsid w:val="00413A18"/>
    <w:rsid w:val="00447420"/>
    <w:rsid w:val="005659FB"/>
    <w:rsid w:val="006708EE"/>
    <w:rsid w:val="006872A5"/>
    <w:rsid w:val="006A4065"/>
    <w:rsid w:val="006D342A"/>
    <w:rsid w:val="007047EC"/>
    <w:rsid w:val="00720D1A"/>
    <w:rsid w:val="00871DD0"/>
    <w:rsid w:val="00894511"/>
    <w:rsid w:val="008D5EB2"/>
    <w:rsid w:val="00987A63"/>
    <w:rsid w:val="009B300F"/>
    <w:rsid w:val="00A3576E"/>
    <w:rsid w:val="00A4022D"/>
    <w:rsid w:val="00A47942"/>
    <w:rsid w:val="00A86529"/>
    <w:rsid w:val="00AC58A5"/>
    <w:rsid w:val="00B85F5A"/>
    <w:rsid w:val="00BA69B0"/>
    <w:rsid w:val="00BB31F0"/>
    <w:rsid w:val="00BC17E1"/>
    <w:rsid w:val="00C32BFB"/>
    <w:rsid w:val="00C5574F"/>
    <w:rsid w:val="00C83EA3"/>
    <w:rsid w:val="00D37235"/>
    <w:rsid w:val="00D47D69"/>
    <w:rsid w:val="00EC6E02"/>
    <w:rsid w:val="00EC787B"/>
    <w:rsid w:val="00ED21FF"/>
    <w:rsid w:val="00EF5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35B8E"/>
  <w15:chartTrackingRefBased/>
  <w15:docId w15:val="{D8A43180-1A66-FB4F-9286-EFACA720A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17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17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17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17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17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17E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17E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17E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17E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7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17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17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17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17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17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17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17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17E1"/>
    <w:rPr>
      <w:rFonts w:eastAsiaTheme="majorEastAsia" w:cstheme="majorBidi"/>
      <w:color w:val="272727" w:themeColor="text1" w:themeTint="D8"/>
    </w:rPr>
  </w:style>
  <w:style w:type="paragraph" w:styleId="Title">
    <w:name w:val="Title"/>
    <w:basedOn w:val="Normal"/>
    <w:next w:val="Normal"/>
    <w:link w:val="TitleChar"/>
    <w:uiPriority w:val="10"/>
    <w:qFormat/>
    <w:rsid w:val="00BC17E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17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17E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17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17E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C17E1"/>
    <w:rPr>
      <w:i/>
      <w:iCs/>
      <w:color w:val="404040" w:themeColor="text1" w:themeTint="BF"/>
    </w:rPr>
  </w:style>
  <w:style w:type="paragraph" w:styleId="ListParagraph">
    <w:name w:val="List Paragraph"/>
    <w:basedOn w:val="Normal"/>
    <w:uiPriority w:val="34"/>
    <w:qFormat/>
    <w:rsid w:val="00BC17E1"/>
    <w:pPr>
      <w:ind w:left="720"/>
      <w:contextualSpacing/>
    </w:pPr>
  </w:style>
  <w:style w:type="character" w:styleId="IntenseEmphasis">
    <w:name w:val="Intense Emphasis"/>
    <w:basedOn w:val="DefaultParagraphFont"/>
    <w:uiPriority w:val="21"/>
    <w:qFormat/>
    <w:rsid w:val="00BC17E1"/>
    <w:rPr>
      <w:i/>
      <w:iCs/>
      <w:color w:val="0F4761" w:themeColor="accent1" w:themeShade="BF"/>
    </w:rPr>
  </w:style>
  <w:style w:type="paragraph" w:styleId="IntenseQuote">
    <w:name w:val="Intense Quote"/>
    <w:basedOn w:val="Normal"/>
    <w:next w:val="Normal"/>
    <w:link w:val="IntenseQuoteChar"/>
    <w:uiPriority w:val="30"/>
    <w:qFormat/>
    <w:rsid w:val="00BC17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17E1"/>
    <w:rPr>
      <w:i/>
      <w:iCs/>
      <w:color w:val="0F4761" w:themeColor="accent1" w:themeShade="BF"/>
    </w:rPr>
  </w:style>
  <w:style w:type="character" w:styleId="IntenseReference">
    <w:name w:val="Intense Reference"/>
    <w:basedOn w:val="DefaultParagraphFont"/>
    <w:uiPriority w:val="32"/>
    <w:qFormat/>
    <w:rsid w:val="00BC17E1"/>
    <w:rPr>
      <w:b/>
      <w:bCs/>
      <w:smallCaps/>
      <w:color w:val="0F4761" w:themeColor="accent1" w:themeShade="BF"/>
      <w:spacing w:val="5"/>
    </w:rPr>
  </w:style>
  <w:style w:type="paragraph" w:styleId="NormalWeb">
    <w:name w:val="Normal (Web)"/>
    <w:basedOn w:val="Normal"/>
    <w:uiPriority w:val="99"/>
    <w:semiHidden/>
    <w:unhideWhenUsed/>
    <w:rsid w:val="00BC17E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C17E1"/>
    <w:rPr>
      <w:b/>
      <w:bCs/>
    </w:rPr>
  </w:style>
  <w:style w:type="paragraph" w:styleId="Footer">
    <w:name w:val="footer"/>
    <w:basedOn w:val="Normal"/>
    <w:link w:val="FooterChar"/>
    <w:uiPriority w:val="99"/>
    <w:unhideWhenUsed/>
    <w:rsid w:val="00227AAD"/>
    <w:pPr>
      <w:tabs>
        <w:tab w:val="center" w:pos="4513"/>
        <w:tab w:val="right" w:pos="9026"/>
      </w:tabs>
    </w:pPr>
  </w:style>
  <w:style w:type="character" w:customStyle="1" w:styleId="FooterChar">
    <w:name w:val="Footer Char"/>
    <w:basedOn w:val="DefaultParagraphFont"/>
    <w:link w:val="Footer"/>
    <w:uiPriority w:val="99"/>
    <w:rsid w:val="00227AAD"/>
  </w:style>
  <w:style w:type="character" w:styleId="PageNumber">
    <w:name w:val="page number"/>
    <w:basedOn w:val="DefaultParagraphFont"/>
    <w:uiPriority w:val="99"/>
    <w:semiHidden/>
    <w:unhideWhenUsed/>
    <w:rsid w:val="00227A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717420">
      <w:bodyDiv w:val="1"/>
      <w:marLeft w:val="0"/>
      <w:marRight w:val="0"/>
      <w:marTop w:val="0"/>
      <w:marBottom w:val="0"/>
      <w:divBdr>
        <w:top w:val="none" w:sz="0" w:space="0" w:color="auto"/>
        <w:left w:val="none" w:sz="0" w:space="0" w:color="auto"/>
        <w:bottom w:val="none" w:sz="0" w:space="0" w:color="auto"/>
        <w:right w:val="none" w:sz="0" w:space="0" w:color="auto"/>
      </w:divBdr>
      <w:divsChild>
        <w:div w:id="930744217">
          <w:marLeft w:val="0"/>
          <w:marRight w:val="0"/>
          <w:marTop w:val="0"/>
          <w:marBottom w:val="0"/>
          <w:divBdr>
            <w:top w:val="none" w:sz="0" w:space="0" w:color="auto"/>
            <w:left w:val="none" w:sz="0" w:space="0" w:color="auto"/>
            <w:bottom w:val="none" w:sz="0" w:space="0" w:color="auto"/>
            <w:right w:val="none" w:sz="0" w:space="0" w:color="auto"/>
          </w:divBdr>
        </w:div>
      </w:divsChild>
    </w:div>
    <w:div w:id="73626984">
      <w:bodyDiv w:val="1"/>
      <w:marLeft w:val="0"/>
      <w:marRight w:val="0"/>
      <w:marTop w:val="0"/>
      <w:marBottom w:val="0"/>
      <w:divBdr>
        <w:top w:val="none" w:sz="0" w:space="0" w:color="auto"/>
        <w:left w:val="none" w:sz="0" w:space="0" w:color="auto"/>
        <w:bottom w:val="none" w:sz="0" w:space="0" w:color="auto"/>
        <w:right w:val="none" w:sz="0" w:space="0" w:color="auto"/>
      </w:divBdr>
    </w:div>
    <w:div w:id="91703609">
      <w:bodyDiv w:val="1"/>
      <w:marLeft w:val="0"/>
      <w:marRight w:val="0"/>
      <w:marTop w:val="0"/>
      <w:marBottom w:val="0"/>
      <w:divBdr>
        <w:top w:val="none" w:sz="0" w:space="0" w:color="auto"/>
        <w:left w:val="none" w:sz="0" w:space="0" w:color="auto"/>
        <w:bottom w:val="none" w:sz="0" w:space="0" w:color="auto"/>
        <w:right w:val="none" w:sz="0" w:space="0" w:color="auto"/>
      </w:divBdr>
    </w:div>
    <w:div w:id="231544149">
      <w:bodyDiv w:val="1"/>
      <w:marLeft w:val="0"/>
      <w:marRight w:val="0"/>
      <w:marTop w:val="0"/>
      <w:marBottom w:val="0"/>
      <w:divBdr>
        <w:top w:val="none" w:sz="0" w:space="0" w:color="auto"/>
        <w:left w:val="none" w:sz="0" w:space="0" w:color="auto"/>
        <w:bottom w:val="none" w:sz="0" w:space="0" w:color="auto"/>
        <w:right w:val="none" w:sz="0" w:space="0" w:color="auto"/>
      </w:divBdr>
    </w:div>
    <w:div w:id="276496921">
      <w:bodyDiv w:val="1"/>
      <w:marLeft w:val="0"/>
      <w:marRight w:val="0"/>
      <w:marTop w:val="0"/>
      <w:marBottom w:val="0"/>
      <w:divBdr>
        <w:top w:val="none" w:sz="0" w:space="0" w:color="auto"/>
        <w:left w:val="none" w:sz="0" w:space="0" w:color="auto"/>
        <w:bottom w:val="none" w:sz="0" w:space="0" w:color="auto"/>
        <w:right w:val="none" w:sz="0" w:space="0" w:color="auto"/>
      </w:divBdr>
    </w:div>
    <w:div w:id="290477513">
      <w:bodyDiv w:val="1"/>
      <w:marLeft w:val="0"/>
      <w:marRight w:val="0"/>
      <w:marTop w:val="0"/>
      <w:marBottom w:val="0"/>
      <w:divBdr>
        <w:top w:val="none" w:sz="0" w:space="0" w:color="auto"/>
        <w:left w:val="none" w:sz="0" w:space="0" w:color="auto"/>
        <w:bottom w:val="none" w:sz="0" w:space="0" w:color="auto"/>
        <w:right w:val="none" w:sz="0" w:space="0" w:color="auto"/>
      </w:divBdr>
    </w:div>
    <w:div w:id="346832531">
      <w:bodyDiv w:val="1"/>
      <w:marLeft w:val="0"/>
      <w:marRight w:val="0"/>
      <w:marTop w:val="0"/>
      <w:marBottom w:val="0"/>
      <w:divBdr>
        <w:top w:val="none" w:sz="0" w:space="0" w:color="auto"/>
        <w:left w:val="none" w:sz="0" w:space="0" w:color="auto"/>
        <w:bottom w:val="none" w:sz="0" w:space="0" w:color="auto"/>
        <w:right w:val="none" w:sz="0" w:space="0" w:color="auto"/>
      </w:divBdr>
    </w:div>
    <w:div w:id="362944779">
      <w:bodyDiv w:val="1"/>
      <w:marLeft w:val="0"/>
      <w:marRight w:val="0"/>
      <w:marTop w:val="0"/>
      <w:marBottom w:val="0"/>
      <w:divBdr>
        <w:top w:val="none" w:sz="0" w:space="0" w:color="auto"/>
        <w:left w:val="none" w:sz="0" w:space="0" w:color="auto"/>
        <w:bottom w:val="none" w:sz="0" w:space="0" w:color="auto"/>
        <w:right w:val="none" w:sz="0" w:space="0" w:color="auto"/>
      </w:divBdr>
      <w:divsChild>
        <w:div w:id="121971238">
          <w:marLeft w:val="0"/>
          <w:marRight w:val="0"/>
          <w:marTop w:val="0"/>
          <w:marBottom w:val="0"/>
          <w:divBdr>
            <w:top w:val="none" w:sz="0" w:space="0" w:color="auto"/>
            <w:left w:val="none" w:sz="0" w:space="0" w:color="auto"/>
            <w:bottom w:val="none" w:sz="0" w:space="0" w:color="auto"/>
            <w:right w:val="none" w:sz="0" w:space="0" w:color="auto"/>
          </w:divBdr>
        </w:div>
      </w:divsChild>
    </w:div>
    <w:div w:id="511726688">
      <w:bodyDiv w:val="1"/>
      <w:marLeft w:val="0"/>
      <w:marRight w:val="0"/>
      <w:marTop w:val="0"/>
      <w:marBottom w:val="0"/>
      <w:divBdr>
        <w:top w:val="none" w:sz="0" w:space="0" w:color="auto"/>
        <w:left w:val="none" w:sz="0" w:space="0" w:color="auto"/>
        <w:bottom w:val="none" w:sz="0" w:space="0" w:color="auto"/>
        <w:right w:val="none" w:sz="0" w:space="0" w:color="auto"/>
      </w:divBdr>
    </w:div>
    <w:div w:id="582494321">
      <w:bodyDiv w:val="1"/>
      <w:marLeft w:val="0"/>
      <w:marRight w:val="0"/>
      <w:marTop w:val="0"/>
      <w:marBottom w:val="0"/>
      <w:divBdr>
        <w:top w:val="none" w:sz="0" w:space="0" w:color="auto"/>
        <w:left w:val="none" w:sz="0" w:space="0" w:color="auto"/>
        <w:bottom w:val="none" w:sz="0" w:space="0" w:color="auto"/>
        <w:right w:val="none" w:sz="0" w:space="0" w:color="auto"/>
      </w:divBdr>
    </w:div>
    <w:div w:id="610668511">
      <w:bodyDiv w:val="1"/>
      <w:marLeft w:val="0"/>
      <w:marRight w:val="0"/>
      <w:marTop w:val="0"/>
      <w:marBottom w:val="0"/>
      <w:divBdr>
        <w:top w:val="none" w:sz="0" w:space="0" w:color="auto"/>
        <w:left w:val="none" w:sz="0" w:space="0" w:color="auto"/>
        <w:bottom w:val="none" w:sz="0" w:space="0" w:color="auto"/>
        <w:right w:val="none" w:sz="0" w:space="0" w:color="auto"/>
      </w:divBdr>
    </w:div>
    <w:div w:id="657806700">
      <w:bodyDiv w:val="1"/>
      <w:marLeft w:val="0"/>
      <w:marRight w:val="0"/>
      <w:marTop w:val="0"/>
      <w:marBottom w:val="0"/>
      <w:divBdr>
        <w:top w:val="none" w:sz="0" w:space="0" w:color="auto"/>
        <w:left w:val="none" w:sz="0" w:space="0" w:color="auto"/>
        <w:bottom w:val="none" w:sz="0" w:space="0" w:color="auto"/>
        <w:right w:val="none" w:sz="0" w:space="0" w:color="auto"/>
      </w:divBdr>
    </w:div>
    <w:div w:id="891773225">
      <w:bodyDiv w:val="1"/>
      <w:marLeft w:val="0"/>
      <w:marRight w:val="0"/>
      <w:marTop w:val="0"/>
      <w:marBottom w:val="0"/>
      <w:divBdr>
        <w:top w:val="none" w:sz="0" w:space="0" w:color="auto"/>
        <w:left w:val="none" w:sz="0" w:space="0" w:color="auto"/>
        <w:bottom w:val="none" w:sz="0" w:space="0" w:color="auto"/>
        <w:right w:val="none" w:sz="0" w:space="0" w:color="auto"/>
      </w:divBdr>
    </w:div>
    <w:div w:id="898784241">
      <w:bodyDiv w:val="1"/>
      <w:marLeft w:val="0"/>
      <w:marRight w:val="0"/>
      <w:marTop w:val="0"/>
      <w:marBottom w:val="0"/>
      <w:divBdr>
        <w:top w:val="none" w:sz="0" w:space="0" w:color="auto"/>
        <w:left w:val="none" w:sz="0" w:space="0" w:color="auto"/>
        <w:bottom w:val="none" w:sz="0" w:space="0" w:color="auto"/>
        <w:right w:val="none" w:sz="0" w:space="0" w:color="auto"/>
      </w:divBdr>
    </w:div>
    <w:div w:id="1002898003">
      <w:bodyDiv w:val="1"/>
      <w:marLeft w:val="0"/>
      <w:marRight w:val="0"/>
      <w:marTop w:val="0"/>
      <w:marBottom w:val="0"/>
      <w:divBdr>
        <w:top w:val="none" w:sz="0" w:space="0" w:color="auto"/>
        <w:left w:val="none" w:sz="0" w:space="0" w:color="auto"/>
        <w:bottom w:val="none" w:sz="0" w:space="0" w:color="auto"/>
        <w:right w:val="none" w:sz="0" w:space="0" w:color="auto"/>
      </w:divBdr>
    </w:div>
    <w:div w:id="1039746926">
      <w:bodyDiv w:val="1"/>
      <w:marLeft w:val="0"/>
      <w:marRight w:val="0"/>
      <w:marTop w:val="0"/>
      <w:marBottom w:val="0"/>
      <w:divBdr>
        <w:top w:val="none" w:sz="0" w:space="0" w:color="auto"/>
        <w:left w:val="none" w:sz="0" w:space="0" w:color="auto"/>
        <w:bottom w:val="none" w:sz="0" w:space="0" w:color="auto"/>
        <w:right w:val="none" w:sz="0" w:space="0" w:color="auto"/>
      </w:divBdr>
    </w:div>
    <w:div w:id="1422556932">
      <w:bodyDiv w:val="1"/>
      <w:marLeft w:val="0"/>
      <w:marRight w:val="0"/>
      <w:marTop w:val="0"/>
      <w:marBottom w:val="0"/>
      <w:divBdr>
        <w:top w:val="none" w:sz="0" w:space="0" w:color="auto"/>
        <w:left w:val="none" w:sz="0" w:space="0" w:color="auto"/>
        <w:bottom w:val="none" w:sz="0" w:space="0" w:color="auto"/>
        <w:right w:val="none" w:sz="0" w:space="0" w:color="auto"/>
      </w:divBdr>
    </w:div>
    <w:div w:id="1439523579">
      <w:bodyDiv w:val="1"/>
      <w:marLeft w:val="0"/>
      <w:marRight w:val="0"/>
      <w:marTop w:val="0"/>
      <w:marBottom w:val="0"/>
      <w:divBdr>
        <w:top w:val="none" w:sz="0" w:space="0" w:color="auto"/>
        <w:left w:val="none" w:sz="0" w:space="0" w:color="auto"/>
        <w:bottom w:val="none" w:sz="0" w:space="0" w:color="auto"/>
        <w:right w:val="none" w:sz="0" w:space="0" w:color="auto"/>
      </w:divBdr>
    </w:div>
    <w:div w:id="1444694848">
      <w:bodyDiv w:val="1"/>
      <w:marLeft w:val="0"/>
      <w:marRight w:val="0"/>
      <w:marTop w:val="0"/>
      <w:marBottom w:val="0"/>
      <w:divBdr>
        <w:top w:val="none" w:sz="0" w:space="0" w:color="auto"/>
        <w:left w:val="none" w:sz="0" w:space="0" w:color="auto"/>
        <w:bottom w:val="none" w:sz="0" w:space="0" w:color="auto"/>
        <w:right w:val="none" w:sz="0" w:space="0" w:color="auto"/>
      </w:divBdr>
    </w:div>
    <w:div w:id="1570656844">
      <w:bodyDiv w:val="1"/>
      <w:marLeft w:val="0"/>
      <w:marRight w:val="0"/>
      <w:marTop w:val="0"/>
      <w:marBottom w:val="0"/>
      <w:divBdr>
        <w:top w:val="none" w:sz="0" w:space="0" w:color="auto"/>
        <w:left w:val="none" w:sz="0" w:space="0" w:color="auto"/>
        <w:bottom w:val="none" w:sz="0" w:space="0" w:color="auto"/>
        <w:right w:val="none" w:sz="0" w:space="0" w:color="auto"/>
      </w:divBdr>
    </w:div>
    <w:div w:id="1633318483">
      <w:bodyDiv w:val="1"/>
      <w:marLeft w:val="0"/>
      <w:marRight w:val="0"/>
      <w:marTop w:val="0"/>
      <w:marBottom w:val="0"/>
      <w:divBdr>
        <w:top w:val="none" w:sz="0" w:space="0" w:color="auto"/>
        <w:left w:val="none" w:sz="0" w:space="0" w:color="auto"/>
        <w:bottom w:val="none" w:sz="0" w:space="0" w:color="auto"/>
        <w:right w:val="none" w:sz="0" w:space="0" w:color="auto"/>
      </w:divBdr>
    </w:div>
    <w:div w:id="1801454458">
      <w:bodyDiv w:val="1"/>
      <w:marLeft w:val="0"/>
      <w:marRight w:val="0"/>
      <w:marTop w:val="0"/>
      <w:marBottom w:val="0"/>
      <w:divBdr>
        <w:top w:val="none" w:sz="0" w:space="0" w:color="auto"/>
        <w:left w:val="none" w:sz="0" w:space="0" w:color="auto"/>
        <w:bottom w:val="none" w:sz="0" w:space="0" w:color="auto"/>
        <w:right w:val="none" w:sz="0" w:space="0" w:color="auto"/>
      </w:divBdr>
    </w:div>
    <w:div w:id="1863125359">
      <w:bodyDiv w:val="1"/>
      <w:marLeft w:val="0"/>
      <w:marRight w:val="0"/>
      <w:marTop w:val="0"/>
      <w:marBottom w:val="0"/>
      <w:divBdr>
        <w:top w:val="none" w:sz="0" w:space="0" w:color="auto"/>
        <w:left w:val="none" w:sz="0" w:space="0" w:color="auto"/>
        <w:bottom w:val="none" w:sz="0" w:space="0" w:color="auto"/>
        <w:right w:val="none" w:sz="0" w:space="0" w:color="auto"/>
      </w:divBdr>
    </w:div>
    <w:div w:id="1894003178">
      <w:bodyDiv w:val="1"/>
      <w:marLeft w:val="0"/>
      <w:marRight w:val="0"/>
      <w:marTop w:val="0"/>
      <w:marBottom w:val="0"/>
      <w:divBdr>
        <w:top w:val="none" w:sz="0" w:space="0" w:color="auto"/>
        <w:left w:val="none" w:sz="0" w:space="0" w:color="auto"/>
        <w:bottom w:val="none" w:sz="0" w:space="0" w:color="auto"/>
        <w:right w:val="none" w:sz="0" w:space="0" w:color="auto"/>
      </w:divBdr>
    </w:div>
    <w:div w:id="1935361689">
      <w:bodyDiv w:val="1"/>
      <w:marLeft w:val="0"/>
      <w:marRight w:val="0"/>
      <w:marTop w:val="0"/>
      <w:marBottom w:val="0"/>
      <w:divBdr>
        <w:top w:val="none" w:sz="0" w:space="0" w:color="auto"/>
        <w:left w:val="none" w:sz="0" w:space="0" w:color="auto"/>
        <w:bottom w:val="none" w:sz="0" w:space="0" w:color="auto"/>
        <w:right w:val="none" w:sz="0" w:space="0" w:color="auto"/>
      </w:divBdr>
    </w:div>
    <w:div w:id="1979069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164</TotalTime>
  <Pages>9</Pages>
  <Words>2839</Words>
  <Characters>16187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 </dc:creator>
  <cp:keywords/>
  <dc:description/>
  <cp:lastModifiedBy>Anonym </cp:lastModifiedBy>
  <cp:revision>7</cp:revision>
  <dcterms:created xsi:type="dcterms:W3CDTF">2024-10-17T21:06:00Z</dcterms:created>
  <dcterms:modified xsi:type="dcterms:W3CDTF">2024-10-18T12:41:00Z</dcterms:modified>
</cp:coreProperties>
</file>