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62C8" w:rsidRPr="00E01397" w:rsidRDefault="002C3ED1" w:rsidP="004B62C8">
      <w:pPr>
        <w:spacing w:before="0" w:after="0" w:line="240" w:lineRule="auto"/>
        <w:rPr>
          <w:rFonts w:ascii="Arial" w:eastAsia="Times New Roman" w:hAnsi="Arial" w:cs="Arial"/>
          <w:color w:val="auto"/>
          <w:sz w:val="24"/>
          <w:szCs w:val="24"/>
          <w:lang w:val="en-GB" w:eastAsia="zh-CN"/>
        </w:rPr>
      </w:pPr>
      <w:bookmarkStart w:id="0" w:name="_Toc321147149"/>
      <w:bookmarkStart w:id="1" w:name="_Toc318188227"/>
      <w:bookmarkStart w:id="2" w:name="_Toc318188327"/>
      <w:bookmarkStart w:id="3" w:name="_Toc318189312"/>
      <w:bookmarkStart w:id="4" w:name="_Toc321147011"/>
      <w:r w:rsidRPr="00E01397">
        <w:rPr>
          <w:rFonts w:ascii="Arial" w:eastAsia="Times New Roman" w:hAnsi="Arial" w:cs="Arial"/>
          <w:noProof/>
          <w:color w:val="auto"/>
          <w:sz w:val="24"/>
          <w:szCs w:val="24"/>
          <w:lang w:val="en-GB" w:eastAsia="zh-CN"/>
        </w:rPr>
        <w:drawing>
          <wp:anchor distT="0" distB="0" distL="114300" distR="114300" simplePos="0" relativeHeight="251658240" behindDoc="0" locked="0" layoutInCell="1" allowOverlap="1">
            <wp:simplePos x="0" y="0"/>
            <wp:positionH relativeFrom="margin">
              <wp:align>center</wp:align>
            </wp:positionH>
            <wp:positionV relativeFrom="paragraph">
              <wp:posOffset>180340</wp:posOffset>
            </wp:positionV>
            <wp:extent cx="4197350" cy="3945255"/>
            <wp:effectExtent l="0" t="0" r="6350" b="4445"/>
            <wp:wrapSquare wrapText="bothSides"/>
            <wp:docPr id="1" name="Picture 1" descr="2,248 BEST Jenga Fall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48 BEST Jenga Fall IMAGES, STOCK PHOTOS &amp;amp; VECTORS | Adobe Stock"/>
                    <pic:cNvPicPr>
                      <a:picLocks noChangeAspect="1" noChangeArrowheads="1"/>
                    </pic:cNvPicPr>
                  </pic:nvPicPr>
                  <pic:blipFill rotWithShape="1">
                    <a:blip r:embed="rId7">
                      <a:extLst>
                        <a:ext uri="{28A0092B-C50C-407E-A947-70E740481C1C}">
                          <a14:useLocalDpi xmlns:a14="http://schemas.microsoft.com/office/drawing/2010/main" val="0"/>
                        </a:ext>
                      </a:extLst>
                    </a:blip>
                    <a:srcRect l="14659" r="14457"/>
                    <a:stretch/>
                  </pic:blipFill>
                  <pic:spPr bwMode="auto">
                    <a:xfrm>
                      <a:off x="0" y="0"/>
                      <a:ext cx="4197350" cy="3945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62C8" w:rsidRPr="00E01397">
        <w:rPr>
          <w:rFonts w:ascii="Arial" w:eastAsia="Times New Roman" w:hAnsi="Arial" w:cs="Arial"/>
          <w:color w:val="auto"/>
          <w:sz w:val="24"/>
          <w:szCs w:val="24"/>
          <w:lang w:val="en-GB" w:eastAsia="zh-CN"/>
        </w:rPr>
        <w:fldChar w:fldCharType="begin"/>
      </w:r>
      <w:r w:rsidR="004B62C8" w:rsidRPr="00E01397">
        <w:rPr>
          <w:rFonts w:ascii="Arial" w:eastAsia="Times New Roman" w:hAnsi="Arial" w:cs="Arial"/>
          <w:color w:val="auto"/>
          <w:sz w:val="24"/>
          <w:szCs w:val="24"/>
          <w:lang w:val="en-GB" w:eastAsia="zh-CN"/>
        </w:rPr>
        <w:instrText xml:space="preserve"> INCLUDEPICTURE "https://t3.ftcdn.net/jpg/02/37/67/64/360_F_237676485_mTgvjr1KlVnYneZ9jmMDzfRf77ma2M7f.jpg" \* MERGEFORMATINET </w:instrText>
      </w:r>
      <w:r w:rsidR="004B62C8" w:rsidRPr="00E01397">
        <w:rPr>
          <w:rFonts w:ascii="Arial" w:eastAsia="Times New Roman" w:hAnsi="Arial" w:cs="Arial"/>
          <w:color w:val="auto"/>
          <w:sz w:val="24"/>
          <w:szCs w:val="24"/>
          <w:lang w:val="en-GB" w:eastAsia="zh-CN"/>
        </w:rPr>
        <w:fldChar w:fldCharType="end"/>
      </w:r>
    </w:p>
    <w:p w:rsidR="00C6554A" w:rsidRPr="00E01397" w:rsidRDefault="00C6554A" w:rsidP="00C6554A">
      <w:pPr>
        <w:pStyle w:val="Photo"/>
        <w:rPr>
          <w:rFonts w:ascii="Arial" w:hAnsi="Arial" w:cs="Arial"/>
          <w:lang w:val="en-GB"/>
        </w:rPr>
      </w:pPr>
    </w:p>
    <w:bookmarkEnd w:id="0"/>
    <w:bookmarkEnd w:id="1"/>
    <w:bookmarkEnd w:id="2"/>
    <w:bookmarkEnd w:id="3"/>
    <w:bookmarkEnd w:id="4"/>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996155" w:rsidRPr="00E01397" w:rsidRDefault="00996155" w:rsidP="00C6554A">
      <w:pPr>
        <w:pStyle w:val="Title"/>
        <w:rPr>
          <w:rFonts w:ascii="Arial" w:hAnsi="Arial" w:cs="Arial"/>
          <w:color w:val="96502C"/>
          <w:lang w:val="en-GB"/>
        </w:rPr>
      </w:pPr>
    </w:p>
    <w:p w:rsidR="00F644F3" w:rsidRDefault="00F644F3" w:rsidP="00C6554A">
      <w:pPr>
        <w:pStyle w:val="Title"/>
        <w:rPr>
          <w:rFonts w:ascii="Arial" w:hAnsi="Arial" w:cs="Arial"/>
          <w:color w:val="96502C"/>
          <w:lang w:val="en-GB"/>
        </w:rPr>
      </w:pPr>
    </w:p>
    <w:p w:rsidR="00C6554A" w:rsidRPr="00E01397" w:rsidRDefault="00F3479E" w:rsidP="00C6554A">
      <w:pPr>
        <w:pStyle w:val="Title"/>
        <w:rPr>
          <w:rFonts w:ascii="Arial" w:hAnsi="Arial" w:cs="Arial"/>
          <w:color w:val="96502C"/>
          <w:lang w:val="en-GB"/>
          <w14:textFill>
            <w14:solidFill>
              <w14:srgbClr w14:val="96502C">
                <w14:lumMod w14:val="50000"/>
              </w14:srgbClr>
            </w14:solidFill>
          </w14:textFill>
        </w:rPr>
      </w:pPr>
      <w:r>
        <w:rPr>
          <w:rFonts w:ascii="Arial" w:hAnsi="Arial" w:cs="Arial"/>
          <w:color w:val="96502C"/>
          <w:lang w:val="en-GB"/>
        </w:rPr>
        <w:t>Traditional Procurement</w:t>
      </w:r>
    </w:p>
    <w:p w:rsidR="004B62C8" w:rsidRPr="00E01397" w:rsidRDefault="00F644F3" w:rsidP="00C6554A">
      <w:pPr>
        <w:pStyle w:val="Title"/>
        <w:rPr>
          <w:rFonts w:ascii="Arial" w:hAnsi="Arial" w:cs="Arial"/>
          <w:color w:val="262626" w:themeColor="text1" w:themeTint="D9"/>
          <w:sz w:val="28"/>
          <w:szCs w:val="10"/>
          <w:lang w:val="en-GB"/>
        </w:rPr>
      </w:pPr>
      <w:r>
        <w:rPr>
          <w:rFonts w:ascii="Arial" w:hAnsi="Arial" w:cs="Arial"/>
          <w:color w:val="262626" w:themeColor="text1" w:themeTint="D9"/>
          <w:sz w:val="28"/>
          <w:szCs w:val="10"/>
          <w:lang w:val="en-GB"/>
        </w:rPr>
        <w:t>An O</w:t>
      </w:r>
      <w:r w:rsidR="005370D5" w:rsidRPr="00E01397">
        <w:rPr>
          <w:rFonts w:ascii="Arial" w:hAnsi="Arial" w:cs="Arial"/>
          <w:color w:val="262626" w:themeColor="text1" w:themeTint="D9"/>
          <w:sz w:val="28"/>
          <w:szCs w:val="10"/>
          <w:lang w:val="en-GB"/>
        </w:rPr>
        <w:t>pportunity in Adversity</w:t>
      </w:r>
    </w:p>
    <w:p w:rsidR="004B62C8" w:rsidRPr="00E01397" w:rsidRDefault="004B62C8" w:rsidP="00C6554A">
      <w:pPr>
        <w:pStyle w:val="Subtitle"/>
        <w:rPr>
          <w:rFonts w:ascii="Arial" w:hAnsi="Arial" w:cs="Arial"/>
          <w:lang w:val="en-GB"/>
        </w:rPr>
      </w:pPr>
    </w:p>
    <w:p w:rsidR="00C6554A" w:rsidRPr="00E01397" w:rsidRDefault="004B62C8" w:rsidP="00C6554A">
      <w:pPr>
        <w:pStyle w:val="Subtitle"/>
        <w:rPr>
          <w:rFonts w:ascii="Arial" w:hAnsi="Arial" w:cs="Arial"/>
          <w:lang w:val="en-GB"/>
        </w:rPr>
      </w:pPr>
      <w:r w:rsidRPr="00E01397">
        <w:rPr>
          <w:rFonts w:ascii="Arial" w:hAnsi="Arial" w:cs="Arial"/>
          <w:lang w:val="en-GB"/>
        </w:rPr>
        <w:t>ACBA5006</w:t>
      </w:r>
    </w:p>
    <w:p w:rsidR="00D05037" w:rsidRPr="00E01397" w:rsidRDefault="004B62C8" w:rsidP="00C6554A">
      <w:pPr>
        <w:pStyle w:val="ContactInfo"/>
        <w:rPr>
          <w:rFonts w:ascii="Arial" w:hAnsi="Arial" w:cs="Arial"/>
          <w:lang w:val="en-GB"/>
        </w:rPr>
      </w:pPr>
      <w:r w:rsidRPr="00E01397">
        <w:rPr>
          <w:rFonts w:ascii="Arial" w:hAnsi="Arial" w:cs="Arial"/>
          <w:lang w:val="en-GB"/>
        </w:rPr>
        <w:t xml:space="preserve">Owen </w:t>
      </w:r>
      <w:proofErr w:type="spellStart"/>
      <w:r w:rsidRPr="00E01397">
        <w:rPr>
          <w:rFonts w:ascii="Arial" w:hAnsi="Arial" w:cs="Arial"/>
          <w:lang w:val="en-GB"/>
        </w:rPr>
        <w:t>Towell</w:t>
      </w:r>
      <w:proofErr w:type="spellEnd"/>
      <w:r w:rsidR="00C6554A" w:rsidRPr="00E01397">
        <w:rPr>
          <w:rFonts w:ascii="Arial" w:hAnsi="Arial" w:cs="Arial"/>
          <w:lang w:val="en-GB"/>
        </w:rPr>
        <w:t xml:space="preserve"> | </w:t>
      </w:r>
      <w:r w:rsidRPr="00E01397">
        <w:rPr>
          <w:rFonts w:ascii="Arial" w:hAnsi="Arial" w:cs="Arial"/>
          <w:lang w:val="en-GB"/>
        </w:rPr>
        <w:t>Project Control &amp; Contract Administration</w:t>
      </w:r>
      <w:r w:rsidR="00C6554A" w:rsidRPr="00E01397">
        <w:rPr>
          <w:rFonts w:ascii="Arial" w:hAnsi="Arial" w:cs="Arial"/>
          <w:lang w:val="en-GB"/>
        </w:rPr>
        <w:t xml:space="preserve"> | </w:t>
      </w:r>
      <w:r w:rsidRPr="00E01397">
        <w:rPr>
          <w:rFonts w:ascii="Arial" w:hAnsi="Arial" w:cs="Arial"/>
          <w:lang w:val="en-GB"/>
        </w:rPr>
        <w:t>11/01/22</w:t>
      </w:r>
    </w:p>
    <w:p w:rsidR="004B62C8" w:rsidRPr="004F54BC" w:rsidRDefault="00D05037" w:rsidP="004F54BC">
      <w:pPr>
        <w:pStyle w:val="ContactInfo"/>
        <w:rPr>
          <w:rFonts w:ascii="Arial" w:hAnsi="Arial" w:cs="Arial"/>
          <w:lang w:val="en-GB"/>
        </w:rPr>
      </w:pPr>
      <w:r w:rsidRPr="00E01397">
        <w:rPr>
          <w:rFonts w:ascii="Arial" w:hAnsi="Arial" w:cs="Arial"/>
          <w:lang w:val="en-GB"/>
        </w:rPr>
        <w:t xml:space="preserve">Word Count: </w:t>
      </w:r>
      <w:r w:rsidR="00EB1179">
        <w:rPr>
          <w:rFonts w:ascii="Arial" w:hAnsi="Arial" w:cs="Arial"/>
          <w:lang w:val="en-GB"/>
        </w:rPr>
        <w:t>2972</w:t>
      </w:r>
      <w:r w:rsidR="00C6554A" w:rsidRPr="00E01397">
        <w:rPr>
          <w:rFonts w:ascii="Arial" w:hAnsi="Arial" w:cs="Arial"/>
          <w:lang w:val="en-GB"/>
        </w:rPr>
        <w:br w:type="page"/>
      </w:r>
    </w:p>
    <w:p w:rsidR="004B62C8" w:rsidRPr="00C1674D" w:rsidRDefault="00E27C43" w:rsidP="004B62C8">
      <w:pPr>
        <w:jc w:val="center"/>
        <w:rPr>
          <w:rFonts w:ascii="Arial" w:hAnsi="Arial" w:cs="Arial"/>
          <w:b/>
          <w:bCs/>
          <w:color w:val="96502C"/>
          <w:sz w:val="28"/>
          <w:szCs w:val="28"/>
          <w:lang w:val="en-GB"/>
        </w:rPr>
      </w:pPr>
      <w:r w:rsidRPr="00E27C43">
        <w:rPr>
          <w:rFonts w:ascii="Arial" w:hAnsi="Arial" w:cs="Arial"/>
          <w:lang w:val="en-AU"/>
        </w:rPr>
        <w:lastRenderedPageBreak/>
        <w:drawing>
          <wp:anchor distT="0" distB="0" distL="114300" distR="114300" simplePos="0" relativeHeight="251665408" behindDoc="0" locked="0" layoutInCell="1" allowOverlap="1" wp14:anchorId="7B7BECEB">
            <wp:simplePos x="0" y="0"/>
            <wp:positionH relativeFrom="margin">
              <wp:posOffset>241300</wp:posOffset>
            </wp:positionH>
            <wp:positionV relativeFrom="margin">
              <wp:posOffset>378823</wp:posOffset>
            </wp:positionV>
            <wp:extent cx="5003800" cy="38989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03800" cy="3898900"/>
                    </a:xfrm>
                    <a:prstGeom prst="rect">
                      <a:avLst/>
                    </a:prstGeom>
                  </pic:spPr>
                </pic:pic>
              </a:graphicData>
            </a:graphic>
            <wp14:sizeRelH relativeFrom="page">
              <wp14:pctWidth>0</wp14:pctWidth>
            </wp14:sizeRelH>
            <wp14:sizeRelV relativeFrom="page">
              <wp14:pctHeight>0</wp14:pctHeight>
            </wp14:sizeRelV>
          </wp:anchor>
        </w:drawing>
      </w:r>
      <w:r w:rsidR="004B62C8" w:rsidRPr="00C1674D">
        <w:rPr>
          <w:rFonts w:ascii="Arial" w:hAnsi="Arial" w:cs="Arial"/>
          <w:b/>
          <w:bCs/>
          <w:color w:val="96502C"/>
          <w:sz w:val="28"/>
          <w:szCs w:val="28"/>
          <w:lang w:val="en-GB"/>
        </w:rPr>
        <w:t>TABLE OF CONTENTS</w:t>
      </w:r>
    </w:p>
    <w:p w:rsidR="004B62C8" w:rsidRDefault="004B62C8" w:rsidP="00C1674D">
      <w:pPr>
        <w:pStyle w:val="TOCHeading"/>
        <w:rPr>
          <w:rFonts w:ascii="Arial" w:hAnsi="Arial" w:cs="Arial"/>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E27C43" w:rsidRDefault="00E27C43" w:rsidP="00E27C43">
      <w:pPr>
        <w:rPr>
          <w:lang w:val="en-AU"/>
        </w:rPr>
      </w:pPr>
    </w:p>
    <w:p w:rsidR="00453D0F" w:rsidRPr="00E01397" w:rsidRDefault="00453D0F" w:rsidP="004B62C8">
      <w:pPr>
        <w:rPr>
          <w:rFonts w:ascii="Arial" w:hAnsi="Arial" w:cs="Arial"/>
          <w:lang w:val="en-GB"/>
        </w:rPr>
      </w:pPr>
    </w:p>
    <w:p w:rsidR="00453D0F" w:rsidRPr="00E01397" w:rsidRDefault="00920E19" w:rsidP="00453D0F">
      <w:pPr>
        <w:pStyle w:val="Heading1"/>
        <w:rPr>
          <w:rFonts w:ascii="Arial" w:hAnsi="Arial" w:cs="Arial"/>
          <w:color w:val="96502C"/>
          <w:lang w:val="en-GB"/>
        </w:rPr>
      </w:pPr>
      <w:bookmarkStart w:id="5" w:name="_Toc96456422"/>
      <w:bookmarkStart w:id="6" w:name="_Toc96456474"/>
      <w:r>
        <w:rPr>
          <w:rFonts w:ascii="Arial" w:hAnsi="Arial" w:cs="Arial"/>
          <w:color w:val="96502C"/>
          <w:lang w:val="en-GB"/>
        </w:rPr>
        <w:lastRenderedPageBreak/>
        <w:t xml:space="preserve">1.0 </w:t>
      </w:r>
      <w:r w:rsidR="00CD1F21" w:rsidRPr="00E01397">
        <w:rPr>
          <w:rFonts w:ascii="Arial" w:hAnsi="Arial" w:cs="Arial"/>
          <w:color w:val="96502C"/>
          <w:lang w:val="en-GB"/>
        </w:rPr>
        <w:t>Assignment</w:t>
      </w:r>
      <w:r w:rsidR="00453D0F" w:rsidRPr="00E01397">
        <w:rPr>
          <w:rFonts w:ascii="Arial" w:hAnsi="Arial" w:cs="Arial"/>
          <w:color w:val="96502C"/>
          <w:lang w:val="en-GB"/>
        </w:rPr>
        <w:t xml:space="preserve"> Brief</w:t>
      </w:r>
      <w:bookmarkEnd w:id="5"/>
      <w:bookmarkEnd w:id="6"/>
    </w:p>
    <w:p w:rsidR="00453D0F" w:rsidRPr="00E01397" w:rsidRDefault="00453D0F" w:rsidP="004B02BF">
      <w:pPr>
        <w:jc w:val="both"/>
        <w:rPr>
          <w:rFonts w:ascii="Arial" w:hAnsi="Arial" w:cs="Arial"/>
          <w:sz w:val="20"/>
          <w:szCs w:val="20"/>
          <w:lang w:val="en-GB" w:eastAsia="zh-CN"/>
        </w:rPr>
      </w:pPr>
      <w:r w:rsidRPr="00E01397">
        <w:rPr>
          <w:rFonts w:ascii="Arial" w:hAnsi="Arial" w:cs="Arial"/>
          <w:sz w:val="20"/>
          <w:szCs w:val="20"/>
          <w:lang w:val="en-GB" w:eastAsia="zh-CN"/>
        </w:rPr>
        <w:t>In a recent article in The Building Engineer Journal, 2021. James Cash wrote</w:t>
      </w:r>
      <w:r w:rsidR="004B02BF" w:rsidRPr="00E01397">
        <w:rPr>
          <w:rFonts w:ascii="Arial" w:hAnsi="Arial" w:cs="Arial"/>
          <w:sz w:val="20"/>
          <w:szCs w:val="20"/>
          <w:lang w:val="en-GB" w:eastAsia="zh-CN"/>
        </w:rPr>
        <w:t>:</w:t>
      </w:r>
    </w:p>
    <w:p w:rsidR="00453D0F" w:rsidRPr="00E01397" w:rsidRDefault="00453D0F" w:rsidP="004B02BF">
      <w:pPr>
        <w:jc w:val="both"/>
        <w:rPr>
          <w:rFonts w:ascii="Arial" w:hAnsi="Arial" w:cs="Arial"/>
          <w:b/>
          <w:sz w:val="20"/>
          <w:szCs w:val="20"/>
          <w:lang w:val="en-GB" w:eastAsia="zh-CN"/>
        </w:rPr>
      </w:pPr>
      <w:r w:rsidRPr="00E01397">
        <w:rPr>
          <w:rFonts w:ascii="Arial" w:hAnsi="Arial" w:cs="Arial"/>
          <w:sz w:val="20"/>
          <w:szCs w:val="20"/>
          <w:lang w:val="en-GB" w:eastAsia="zh-CN"/>
        </w:rPr>
        <w:t>“</w:t>
      </w:r>
      <w:r w:rsidRPr="00E01397">
        <w:rPr>
          <w:rFonts w:ascii="Arial" w:hAnsi="Arial" w:cs="Arial"/>
          <w:i/>
          <w:sz w:val="20"/>
          <w:szCs w:val="20"/>
          <w:lang w:val="en-GB" w:eastAsia="zh-CN"/>
        </w:rPr>
        <w:t>Evidence that the procurement eco-system is distressed is compelling. Top tier suppliers’ race to the bottom on price in order to win business to the detriment of those further down the supply chain. Profits and liquidity are consumed by over-competitive cost-cutting at every level as suppliers gnaw away at each other’s profits</w:t>
      </w:r>
      <w:r w:rsidRPr="00E01397">
        <w:rPr>
          <w:rFonts w:ascii="Arial" w:hAnsi="Arial" w:cs="Arial"/>
          <w:sz w:val="20"/>
          <w:szCs w:val="20"/>
          <w:lang w:val="en-GB" w:eastAsia="zh-CN"/>
        </w:rPr>
        <w:t xml:space="preserve">” </w:t>
      </w:r>
    </w:p>
    <w:p w:rsidR="00453D0F" w:rsidRPr="00E01397" w:rsidRDefault="00453D0F" w:rsidP="004B02BF">
      <w:pPr>
        <w:jc w:val="both"/>
        <w:rPr>
          <w:rFonts w:ascii="Arial" w:hAnsi="Arial" w:cs="Arial"/>
          <w:sz w:val="20"/>
          <w:szCs w:val="20"/>
          <w:lang w:val="en-GB" w:eastAsia="zh-CN"/>
        </w:rPr>
      </w:pPr>
      <w:r w:rsidRPr="00E01397">
        <w:rPr>
          <w:rFonts w:ascii="Arial" w:hAnsi="Arial" w:cs="Arial"/>
          <w:sz w:val="20"/>
          <w:szCs w:val="20"/>
          <w:lang w:val="en-GB" w:eastAsia="zh-CN"/>
        </w:rPr>
        <w:t xml:space="preserve">There is a need for the UK Construction Industry to move away from </w:t>
      </w:r>
      <w:r w:rsidRPr="00F90B8A">
        <w:rPr>
          <w:rFonts w:ascii="Arial" w:hAnsi="Arial" w:cs="Arial"/>
          <w:sz w:val="20"/>
          <w:szCs w:val="20"/>
          <w:lang w:val="en-GB" w:eastAsia="zh-CN"/>
        </w:rPr>
        <w:t>lowest cost tendering.</w:t>
      </w:r>
      <w:r w:rsidRPr="00E01397">
        <w:rPr>
          <w:rFonts w:ascii="Arial" w:hAnsi="Arial" w:cs="Arial"/>
          <w:sz w:val="20"/>
          <w:szCs w:val="20"/>
          <w:lang w:val="en-GB" w:eastAsia="zh-CN"/>
        </w:rPr>
        <w:t xml:space="preserve"> Suggest an alternative approach to procurement and tendering, which considers other factors other than lowest cost.</w:t>
      </w:r>
    </w:p>
    <w:p w:rsidR="00453D0F" w:rsidRPr="00E01397" w:rsidRDefault="00453D0F" w:rsidP="004B02BF">
      <w:pPr>
        <w:jc w:val="both"/>
        <w:rPr>
          <w:rFonts w:ascii="Arial" w:hAnsi="Arial" w:cs="Arial"/>
          <w:sz w:val="20"/>
          <w:szCs w:val="20"/>
          <w:lang w:val="en-GB"/>
        </w:rPr>
      </w:pPr>
      <w:r w:rsidRPr="00E01397">
        <w:rPr>
          <w:rFonts w:ascii="Arial" w:hAnsi="Arial" w:cs="Arial"/>
          <w:sz w:val="20"/>
          <w:szCs w:val="20"/>
          <w:lang w:val="en-GB" w:eastAsia="zh-CN"/>
        </w:rPr>
        <w:t>Discuss perceived obstacles that may obstruct the move to a different approach to tendering in the UK and comment on the article.</w:t>
      </w: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453D0F" w:rsidRPr="00E01397" w:rsidRDefault="00453D0F" w:rsidP="004B62C8">
      <w:pPr>
        <w:rPr>
          <w:rFonts w:ascii="Arial" w:hAnsi="Arial" w:cs="Arial"/>
          <w:lang w:val="en-GB"/>
        </w:rPr>
      </w:pPr>
    </w:p>
    <w:p w:rsidR="00C6554A" w:rsidRPr="001575CB" w:rsidRDefault="00920E19" w:rsidP="00EE2710">
      <w:pPr>
        <w:pStyle w:val="Heading1"/>
        <w:jc w:val="both"/>
        <w:rPr>
          <w:rFonts w:ascii="Arial" w:hAnsi="Arial" w:cs="Arial"/>
          <w:color w:val="96502C"/>
          <w:lang w:val="en-GB"/>
        </w:rPr>
      </w:pPr>
      <w:bookmarkStart w:id="7" w:name="_Toc96456423"/>
      <w:bookmarkStart w:id="8" w:name="_Toc96456475"/>
      <w:r>
        <w:rPr>
          <w:rFonts w:ascii="Arial" w:hAnsi="Arial" w:cs="Arial"/>
          <w:color w:val="96502C"/>
          <w:lang w:val="en-GB"/>
        </w:rPr>
        <w:lastRenderedPageBreak/>
        <w:t xml:space="preserve">2.0 </w:t>
      </w:r>
      <w:r w:rsidR="00EE2710" w:rsidRPr="001575CB">
        <w:rPr>
          <w:rFonts w:ascii="Arial" w:hAnsi="Arial" w:cs="Arial"/>
          <w:color w:val="96502C"/>
          <w:lang w:val="en-GB"/>
        </w:rPr>
        <w:t xml:space="preserve">Traditional </w:t>
      </w:r>
      <w:r w:rsidR="001575CB" w:rsidRPr="001575CB">
        <w:rPr>
          <w:rFonts w:ascii="Arial" w:hAnsi="Arial" w:cs="Arial"/>
          <w:color w:val="96502C"/>
          <w:lang w:val="en-GB"/>
        </w:rPr>
        <w:t>Procurement</w:t>
      </w:r>
      <w:bookmarkEnd w:id="7"/>
      <w:bookmarkEnd w:id="8"/>
    </w:p>
    <w:p w:rsidR="008F14BD" w:rsidRPr="00BA18AA" w:rsidRDefault="001575CB" w:rsidP="00BA18AA">
      <w:pPr>
        <w:spacing w:before="0" w:after="0" w:line="240" w:lineRule="auto"/>
        <w:jc w:val="both"/>
        <w:rPr>
          <w:rFonts w:ascii="Arial" w:hAnsi="Arial" w:cs="Arial"/>
          <w:sz w:val="20"/>
          <w:szCs w:val="20"/>
          <w:lang w:val="en-GB"/>
        </w:rPr>
      </w:pPr>
      <w:r>
        <w:rPr>
          <w:rFonts w:ascii="Arial" w:hAnsi="Arial" w:cs="Arial"/>
          <w:sz w:val="20"/>
          <w:szCs w:val="20"/>
          <w:lang w:val="en-GB"/>
        </w:rPr>
        <w:t xml:space="preserve">According to </w:t>
      </w:r>
      <w:r w:rsidRPr="001575CB">
        <w:rPr>
          <w:rFonts w:ascii="Arial" w:hAnsi="Arial" w:cs="Arial"/>
          <w:sz w:val="20"/>
          <w:szCs w:val="20"/>
          <w:lang w:val="en-GB"/>
        </w:rPr>
        <w:t xml:space="preserve">The </w:t>
      </w:r>
      <w:r>
        <w:rPr>
          <w:rFonts w:ascii="Arial" w:hAnsi="Arial" w:cs="Arial"/>
          <w:sz w:val="20"/>
          <w:szCs w:val="20"/>
          <w:lang w:val="en-GB"/>
        </w:rPr>
        <w:t xml:space="preserve">Joint Contracts Tribunal (JCT), the </w:t>
      </w:r>
      <w:r w:rsidRPr="001575CB">
        <w:rPr>
          <w:rFonts w:ascii="Arial" w:hAnsi="Arial" w:cs="Arial"/>
          <w:sz w:val="20"/>
          <w:szCs w:val="20"/>
          <w:lang w:val="en-GB"/>
        </w:rPr>
        <w:t xml:space="preserve">traditional procurement route </w:t>
      </w:r>
      <w:r>
        <w:rPr>
          <w:rFonts w:ascii="Arial" w:hAnsi="Arial" w:cs="Arial"/>
          <w:sz w:val="20"/>
          <w:szCs w:val="20"/>
          <w:lang w:val="en-GB"/>
        </w:rPr>
        <w:t xml:space="preserve">has been standard practice in the construction industry for 150 years. </w:t>
      </w:r>
      <w:r w:rsidRPr="001575CB">
        <w:rPr>
          <w:rFonts w:ascii="Arial" w:hAnsi="Arial" w:cs="Arial"/>
          <w:sz w:val="20"/>
          <w:szCs w:val="20"/>
          <w:lang w:val="en-GB"/>
        </w:rPr>
        <w:t xml:space="preserve">Separating design from construction, </w:t>
      </w:r>
      <w:r w:rsidRPr="00BA18AA">
        <w:rPr>
          <w:rFonts w:ascii="Arial" w:hAnsi="Arial" w:cs="Arial"/>
          <w:sz w:val="20"/>
          <w:szCs w:val="20"/>
          <w:lang w:val="en-GB"/>
        </w:rPr>
        <w:t xml:space="preserve">the process entails client consultants designing the project in detail and inviting contractors to submit costs for the </w:t>
      </w:r>
      <w:r w:rsidR="000D7AFF">
        <w:rPr>
          <w:rFonts w:ascii="Arial" w:hAnsi="Arial" w:cs="Arial"/>
          <w:sz w:val="20"/>
          <w:szCs w:val="20"/>
          <w:lang w:val="en-GB"/>
        </w:rPr>
        <w:t>project's construction</w:t>
      </w:r>
      <w:r w:rsidRPr="00BA18AA">
        <w:rPr>
          <w:rFonts w:ascii="Arial" w:hAnsi="Arial" w:cs="Arial"/>
          <w:sz w:val="20"/>
          <w:szCs w:val="20"/>
          <w:lang w:val="en-GB"/>
        </w:rPr>
        <w:t xml:space="preserve"> on a single-stage competitive basis. (JCT, </w:t>
      </w:r>
      <w:r w:rsidR="00FF767C">
        <w:rPr>
          <w:rFonts w:ascii="Arial" w:hAnsi="Arial" w:cs="Arial"/>
          <w:sz w:val="20"/>
          <w:szCs w:val="20"/>
          <w:lang w:val="en-GB"/>
        </w:rPr>
        <w:t>2022</w:t>
      </w:r>
      <w:r w:rsidRPr="00BA18AA">
        <w:rPr>
          <w:rFonts w:ascii="Arial" w:hAnsi="Arial" w:cs="Arial"/>
          <w:sz w:val="20"/>
          <w:szCs w:val="20"/>
          <w:lang w:val="en-GB"/>
        </w:rPr>
        <w:t>)</w:t>
      </w:r>
      <w:r w:rsidR="00BA18AA" w:rsidRPr="00BA18AA">
        <w:rPr>
          <w:rFonts w:ascii="Arial" w:hAnsi="Arial" w:cs="Arial"/>
          <w:sz w:val="20"/>
          <w:szCs w:val="20"/>
          <w:lang w:val="en-GB"/>
        </w:rPr>
        <w:t xml:space="preserve"> </w:t>
      </w:r>
      <w:r w:rsidR="00C239D2" w:rsidRPr="00C239D2">
        <w:rPr>
          <w:rFonts w:ascii="Arial" w:hAnsi="Arial" w:cs="Arial"/>
          <w:sz w:val="20"/>
          <w:szCs w:val="20"/>
          <w:lang w:val="en-GB"/>
        </w:rPr>
        <w:t xml:space="preserve">The competitive tendering process enables contractors to submit </w:t>
      </w:r>
      <w:r w:rsidR="000D7AFF">
        <w:rPr>
          <w:rFonts w:ascii="Arial" w:hAnsi="Arial" w:cs="Arial"/>
          <w:sz w:val="20"/>
          <w:szCs w:val="20"/>
          <w:lang w:val="en-GB"/>
        </w:rPr>
        <w:t>costs</w:t>
      </w:r>
      <w:r w:rsidR="00C239D2" w:rsidRPr="00C239D2">
        <w:rPr>
          <w:rFonts w:ascii="Arial" w:hAnsi="Arial" w:cs="Arial"/>
          <w:sz w:val="20"/>
          <w:szCs w:val="20"/>
          <w:lang w:val="en-GB"/>
        </w:rPr>
        <w:t xml:space="preserve"> </w:t>
      </w:r>
      <w:r w:rsidR="00A26800">
        <w:rPr>
          <w:rFonts w:ascii="Arial" w:hAnsi="Arial" w:cs="Arial"/>
          <w:sz w:val="20"/>
          <w:szCs w:val="20"/>
          <w:lang w:val="en-GB"/>
        </w:rPr>
        <w:t>for their</w:t>
      </w:r>
      <w:r w:rsidR="00C239D2" w:rsidRPr="00C239D2">
        <w:rPr>
          <w:rFonts w:ascii="Arial" w:hAnsi="Arial" w:cs="Arial"/>
          <w:sz w:val="20"/>
          <w:szCs w:val="20"/>
          <w:lang w:val="en-GB"/>
        </w:rPr>
        <w:t xml:space="preserve"> services based on the information provided by the client team</w:t>
      </w:r>
      <w:r w:rsidR="00A26800">
        <w:rPr>
          <w:rFonts w:ascii="Arial" w:hAnsi="Arial" w:cs="Arial"/>
          <w:sz w:val="20"/>
          <w:szCs w:val="20"/>
          <w:lang w:val="en-GB"/>
        </w:rPr>
        <w:t>, f</w:t>
      </w:r>
      <w:r w:rsidR="00C239D2" w:rsidRPr="00C239D2">
        <w:rPr>
          <w:rFonts w:ascii="Arial" w:hAnsi="Arial" w:cs="Arial"/>
          <w:sz w:val="20"/>
          <w:szCs w:val="20"/>
          <w:lang w:val="en-GB"/>
        </w:rPr>
        <w:t xml:space="preserve">rom which the client can then select their preferred contractor to undertake their construction project. </w:t>
      </w:r>
      <w:r w:rsidR="008F14BD" w:rsidRPr="00BA18AA">
        <w:rPr>
          <w:rFonts w:ascii="Arial" w:hAnsi="Arial" w:cs="Arial"/>
          <w:sz w:val="20"/>
          <w:szCs w:val="20"/>
          <w:lang w:val="en-GB"/>
        </w:rPr>
        <w:t xml:space="preserve">(Hansen, 2018) </w:t>
      </w:r>
    </w:p>
    <w:p w:rsidR="00BA18AA" w:rsidRPr="00BA18AA" w:rsidRDefault="00224D8C" w:rsidP="00BA18AA">
      <w:pPr>
        <w:jc w:val="both"/>
        <w:rPr>
          <w:rFonts w:ascii="Arial" w:hAnsi="Arial" w:cs="Arial"/>
          <w:sz w:val="20"/>
          <w:szCs w:val="20"/>
          <w:lang w:val="en-GB"/>
        </w:rPr>
      </w:pPr>
      <w:r w:rsidRPr="00BA18AA">
        <w:rPr>
          <w:rFonts w:ascii="Arial" w:hAnsi="Arial" w:cs="Arial"/>
          <w:sz w:val="20"/>
          <w:szCs w:val="20"/>
          <w:lang w:val="en-GB"/>
        </w:rPr>
        <w:t xml:space="preserve">Competitive tendering is frequently viewed as a way </w:t>
      </w:r>
      <w:r w:rsidR="00256914" w:rsidRPr="00BA18AA">
        <w:rPr>
          <w:rFonts w:ascii="Arial" w:hAnsi="Arial" w:cs="Arial"/>
          <w:sz w:val="20"/>
          <w:szCs w:val="20"/>
          <w:lang w:val="en-GB"/>
        </w:rPr>
        <w:t xml:space="preserve">of </w:t>
      </w:r>
      <w:r w:rsidRPr="00BA18AA">
        <w:rPr>
          <w:rFonts w:ascii="Arial" w:hAnsi="Arial" w:cs="Arial"/>
          <w:sz w:val="20"/>
          <w:szCs w:val="20"/>
          <w:lang w:val="en-GB"/>
        </w:rPr>
        <w:t>i</w:t>
      </w:r>
      <w:r w:rsidR="005C2787" w:rsidRPr="00BA18AA">
        <w:rPr>
          <w:rFonts w:ascii="Arial" w:hAnsi="Arial" w:cs="Arial"/>
          <w:sz w:val="20"/>
          <w:szCs w:val="20"/>
          <w:lang w:val="en-GB"/>
        </w:rPr>
        <w:t>mprov</w:t>
      </w:r>
      <w:r w:rsidR="00256914" w:rsidRPr="00BA18AA">
        <w:rPr>
          <w:rFonts w:ascii="Arial" w:hAnsi="Arial" w:cs="Arial"/>
          <w:sz w:val="20"/>
          <w:szCs w:val="20"/>
          <w:lang w:val="en-GB"/>
        </w:rPr>
        <w:t>ing</w:t>
      </w:r>
      <w:r w:rsidR="005C2787" w:rsidRPr="00BA18AA">
        <w:rPr>
          <w:rFonts w:ascii="Arial" w:hAnsi="Arial" w:cs="Arial"/>
          <w:sz w:val="20"/>
          <w:szCs w:val="20"/>
          <w:lang w:val="en-GB"/>
        </w:rPr>
        <w:t xml:space="preserve"> transparency, i</w:t>
      </w:r>
      <w:r w:rsidRPr="00BA18AA">
        <w:rPr>
          <w:rFonts w:ascii="Arial" w:hAnsi="Arial" w:cs="Arial"/>
          <w:sz w:val="20"/>
          <w:szCs w:val="20"/>
          <w:lang w:val="en-GB"/>
        </w:rPr>
        <w:t>ncreas</w:t>
      </w:r>
      <w:r w:rsidR="00256914" w:rsidRPr="00BA18AA">
        <w:rPr>
          <w:rFonts w:ascii="Arial" w:hAnsi="Arial" w:cs="Arial"/>
          <w:sz w:val="20"/>
          <w:szCs w:val="20"/>
          <w:lang w:val="en-GB"/>
        </w:rPr>
        <w:t>ing</w:t>
      </w:r>
      <w:r w:rsidRPr="00BA18AA">
        <w:rPr>
          <w:rFonts w:ascii="Arial" w:hAnsi="Arial" w:cs="Arial"/>
          <w:sz w:val="20"/>
          <w:szCs w:val="20"/>
          <w:lang w:val="en-GB"/>
        </w:rPr>
        <w:t xml:space="preserve"> competition, and allow</w:t>
      </w:r>
      <w:r w:rsidR="00256914" w:rsidRPr="00BA18AA">
        <w:rPr>
          <w:rFonts w:ascii="Arial" w:hAnsi="Arial" w:cs="Arial"/>
          <w:sz w:val="20"/>
          <w:szCs w:val="20"/>
          <w:lang w:val="en-GB"/>
        </w:rPr>
        <w:t>ing</w:t>
      </w:r>
      <w:r w:rsidRPr="00BA18AA">
        <w:rPr>
          <w:rFonts w:ascii="Arial" w:hAnsi="Arial" w:cs="Arial"/>
          <w:sz w:val="20"/>
          <w:szCs w:val="20"/>
          <w:lang w:val="en-GB"/>
        </w:rPr>
        <w:t xml:space="preserve"> all </w:t>
      </w:r>
      <w:r w:rsidR="005C2787" w:rsidRPr="00BA18AA">
        <w:rPr>
          <w:rFonts w:ascii="Arial" w:hAnsi="Arial" w:cs="Arial"/>
          <w:sz w:val="20"/>
          <w:szCs w:val="20"/>
          <w:lang w:val="en-GB"/>
        </w:rPr>
        <w:t>tenderers</w:t>
      </w:r>
      <w:r w:rsidRPr="00BA18AA">
        <w:rPr>
          <w:rFonts w:ascii="Arial" w:hAnsi="Arial" w:cs="Arial"/>
          <w:sz w:val="20"/>
          <w:szCs w:val="20"/>
          <w:lang w:val="en-GB"/>
        </w:rPr>
        <w:t xml:space="preserve"> an opportunity to obtain business. (Stanley, 2011) </w:t>
      </w:r>
      <w:r w:rsidR="006A757D" w:rsidRPr="00BA18AA">
        <w:rPr>
          <w:rFonts w:ascii="Arial" w:hAnsi="Arial" w:cs="Arial"/>
          <w:sz w:val="20"/>
          <w:szCs w:val="20"/>
          <w:lang w:val="en-GB"/>
        </w:rPr>
        <w:t xml:space="preserve">As a result, it became </w:t>
      </w:r>
      <w:r w:rsidR="002A0654" w:rsidRPr="00BA18AA">
        <w:rPr>
          <w:rFonts w:ascii="Arial" w:hAnsi="Arial" w:cs="Arial"/>
          <w:sz w:val="20"/>
          <w:szCs w:val="20"/>
          <w:lang w:val="en-GB"/>
        </w:rPr>
        <w:t>the</w:t>
      </w:r>
      <w:r w:rsidR="006A757D" w:rsidRPr="00BA18AA">
        <w:rPr>
          <w:rFonts w:ascii="Arial" w:hAnsi="Arial" w:cs="Arial"/>
          <w:sz w:val="20"/>
          <w:szCs w:val="20"/>
          <w:lang w:val="en-GB"/>
        </w:rPr>
        <w:t xml:space="preserve"> mandatory </w:t>
      </w:r>
      <w:r w:rsidR="00F45D50" w:rsidRPr="00BA18AA">
        <w:rPr>
          <w:rFonts w:ascii="Arial" w:hAnsi="Arial" w:cs="Arial"/>
          <w:sz w:val="20"/>
          <w:szCs w:val="20"/>
          <w:lang w:val="en-GB"/>
        </w:rPr>
        <w:t xml:space="preserve">method </w:t>
      </w:r>
      <w:r w:rsidR="005C2787" w:rsidRPr="00BA18AA">
        <w:rPr>
          <w:rFonts w:ascii="Arial" w:hAnsi="Arial" w:cs="Arial"/>
          <w:sz w:val="20"/>
          <w:szCs w:val="20"/>
          <w:lang w:val="en-GB"/>
        </w:rPr>
        <w:t>of</w:t>
      </w:r>
      <w:r w:rsidR="00AF3E19" w:rsidRPr="00BA18AA">
        <w:rPr>
          <w:rFonts w:ascii="Arial" w:hAnsi="Arial" w:cs="Arial"/>
          <w:sz w:val="20"/>
          <w:szCs w:val="20"/>
          <w:lang w:val="en-GB"/>
        </w:rPr>
        <w:t xml:space="preserve"> </w:t>
      </w:r>
      <w:r w:rsidR="00CD1098" w:rsidRPr="00BA18AA">
        <w:rPr>
          <w:rFonts w:ascii="Arial" w:hAnsi="Arial" w:cs="Arial"/>
          <w:sz w:val="20"/>
          <w:szCs w:val="20"/>
          <w:lang w:val="en-GB"/>
        </w:rPr>
        <w:t>procur</w:t>
      </w:r>
      <w:r w:rsidR="005C2787" w:rsidRPr="00BA18AA">
        <w:rPr>
          <w:rFonts w:ascii="Arial" w:hAnsi="Arial" w:cs="Arial"/>
          <w:sz w:val="20"/>
          <w:szCs w:val="20"/>
          <w:lang w:val="en-GB"/>
        </w:rPr>
        <w:t xml:space="preserve">ing </w:t>
      </w:r>
      <w:r w:rsidR="006A757D" w:rsidRPr="00BA18AA">
        <w:rPr>
          <w:rFonts w:ascii="Arial" w:hAnsi="Arial" w:cs="Arial"/>
          <w:sz w:val="20"/>
          <w:szCs w:val="20"/>
          <w:lang w:val="en-GB"/>
        </w:rPr>
        <w:t xml:space="preserve">goods and services </w:t>
      </w:r>
      <w:r w:rsidR="005C2787" w:rsidRPr="00BA18AA">
        <w:rPr>
          <w:rFonts w:ascii="Arial" w:hAnsi="Arial" w:cs="Arial"/>
          <w:sz w:val="20"/>
          <w:szCs w:val="20"/>
          <w:lang w:val="en-GB"/>
        </w:rPr>
        <w:t xml:space="preserve">by local authorities </w:t>
      </w:r>
      <w:r w:rsidR="006A757D" w:rsidRPr="00BA18AA">
        <w:rPr>
          <w:rFonts w:ascii="Arial" w:hAnsi="Arial" w:cs="Arial"/>
          <w:sz w:val="20"/>
          <w:szCs w:val="20"/>
          <w:lang w:val="en-GB"/>
        </w:rPr>
        <w:t xml:space="preserve">in </w:t>
      </w:r>
      <w:r w:rsidR="005C2787" w:rsidRPr="00BA18AA">
        <w:rPr>
          <w:rFonts w:ascii="Arial" w:hAnsi="Arial" w:cs="Arial"/>
          <w:sz w:val="20"/>
          <w:szCs w:val="20"/>
          <w:lang w:val="en-GB"/>
        </w:rPr>
        <w:t xml:space="preserve">the United Kingdom </w:t>
      </w:r>
      <w:r w:rsidR="006A757D" w:rsidRPr="00BA18AA">
        <w:rPr>
          <w:rFonts w:ascii="Arial" w:hAnsi="Arial" w:cs="Arial"/>
          <w:sz w:val="20"/>
          <w:szCs w:val="20"/>
          <w:lang w:val="en-GB"/>
        </w:rPr>
        <w:t xml:space="preserve">with the introduction of </w:t>
      </w:r>
      <w:r w:rsidR="00E67EDC" w:rsidRPr="00BA18AA">
        <w:rPr>
          <w:rFonts w:ascii="Arial" w:hAnsi="Arial" w:cs="Arial"/>
          <w:sz w:val="20"/>
          <w:szCs w:val="20"/>
          <w:lang w:val="en-GB"/>
        </w:rPr>
        <w:t xml:space="preserve">The Local Government, </w:t>
      </w:r>
      <w:r w:rsidR="006A757D" w:rsidRPr="00BA18AA">
        <w:rPr>
          <w:rFonts w:ascii="Arial" w:hAnsi="Arial" w:cs="Arial"/>
          <w:sz w:val="20"/>
          <w:szCs w:val="20"/>
          <w:lang w:val="en-GB"/>
        </w:rPr>
        <w:t>Planning and Land Act of 1980.</w:t>
      </w:r>
      <w:r w:rsidR="008F14BD" w:rsidRPr="00BA18AA">
        <w:rPr>
          <w:rFonts w:ascii="Arial" w:hAnsi="Arial" w:cs="Arial"/>
          <w:sz w:val="20"/>
          <w:szCs w:val="20"/>
          <w:lang w:val="en-GB"/>
        </w:rPr>
        <w:t xml:space="preserve"> (Patterson, 2000)</w:t>
      </w:r>
      <w:r w:rsidR="00BA18AA" w:rsidRPr="00BA18AA">
        <w:rPr>
          <w:rFonts w:ascii="Arial" w:hAnsi="Arial" w:cs="Arial"/>
          <w:sz w:val="20"/>
          <w:szCs w:val="20"/>
          <w:lang w:val="en-GB"/>
        </w:rPr>
        <w:t xml:space="preserve"> </w:t>
      </w:r>
      <w:r w:rsidR="00662C7A" w:rsidRPr="00BA18AA">
        <w:rPr>
          <w:rFonts w:ascii="Arial" w:hAnsi="Arial" w:cs="Arial"/>
          <w:sz w:val="20"/>
          <w:szCs w:val="20"/>
          <w:lang w:val="en-GB"/>
        </w:rPr>
        <w:t xml:space="preserve">Welsh Government </w:t>
      </w:r>
      <w:r w:rsidR="00AF3E19" w:rsidRPr="00BA18AA">
        <w:rPr>
          <w:rFonts w:ascii="Arial" w:hAnsi="Arial" w:cs="Arial"/>
          <w:sz w:val="20"/>
          <w:szCs w:val="20"/>
          <w:lang w:val="en-GB"/>
        </w:rPr>
        <w:t>claim</w:t>
      </w:r>
      <w:r w:rsidR="00E67EDC" w:rsidRPr="00BA18AA">
        <w:rPr>
          <w:rFonts w:ascii="Arial" w:hAnsi="Arial" w:cs="Arial"/>
          <w:sz w:val="20"/>
          <w:szCs w:val="20"/>
          <w:lang w:val="en-GB"/>
        </w:rPr>
        <w:t xml:space="preserve"> that</w:t>
      </w:r>
      <w:r w:rsidR="008F14BD" w:rsidRPr="00BA18AA">
        <w:rPr>
          <w:rFonts w:ascii="Arial" w:hAnsi="Arial" w:cs="Arial"/>
          <w:sz w:val="20"/>
          <w:szCs w:val="20"/>
          <w:lang w:val="en-GB"/>
        </w:rPr>
        <w:t xml:space="preserve"> the three aims of competitive tendering are; to demonstrate fairness for suppliers,</w:t>
      </w:r>
      <w:r w:rsidR="006C5C1B">
        <w:rPr>
          <w:rFonts w:ascii="Arial" w:hAnsi="Arial" w:cs="Arial"/>
          <w:sz w:val="20"/>
          <w:szCs w:val="20"/>
          <w:lang w:val="en-GB"/>
        </w:rPr>
        <w:t xml:space="preserve"> </w:t>
      </w:r>
      <w:r w:rsidR="006C5C1B" w:rsidRPr="00BA18AA">
        <w:rPr>
          <w:rFonts w:ascii="Arial" w:hAnsi="Arial" w:cs="Arial"/>
          <w:sz w:val="20"/>
          <w:szCs w:val="20"/>
          <w:lang w:val="en-GB"/>
        </w:rPr>
        <w:t>demonstrate reasonable project costs</w:t>
      </w:r>
      <w:r w:rsidR="006C5C1B">
        <w:rPr>
          <w:rFonts w:ascii="Arial" w:hAnsi="Arial" w:cs="Arial"/>
          <w:sz w:val="20"/>
          <w:szCs w:val="20"/>
          <w:lang w:val="en-GB"/>
        </w:rPr>
        <w:t xml:space="preserve">, and </w:t>
      </w:r>
      <w:r w:rsidR="008F14BD" w:rsidRPr="00BA18AA">
        <w:rPr>
          <w:rFonts w:ascii="Arial" w:hAnsi="Arial" w:cs="Arial"/>
          <w:sz w:val="20"/>
          <w:szCs w:val="20"/>
          <w:lang w:val="en-GB"/>
        </w:rPr>
        <w:t xml:space="preserve">improve </w:t>
      </w:r>
      <w:r w:rsidR="00F470B7" w:rsidRPr="00BA18AA">
        <w:rPr>
          <w:rFonts w:ascii="Arial" w:hAnsi="Arial" w:cs="Arial"/>
          <w:sz w:val="20"/>
          <w:szCs w:val="20"/>
          <w:lang w:val="en-GB"/>
        </w:rPr>
        <w:t>suppliers' competitiveness</w:t>
      </w:r>
      <w:r w:rsidR="008F14BD" w:rsidRPr="00BA18AA">
        <w:rPr>
          <w:rFonts w:ascii="Arial" w:hAnsi="Arial" w:cs="Arial"/>
          <w:sz w:val="20"/>
          <w:szCs w:val="20"/>
          <w:lang w:val="en-GB"/>
        </w:rPr>
        <w:t>.</w:t>
      </w:r>
      <w:r w:rsidR="00643BC0" w:rsidRPr="00BA18AA">
        <w:rPr>
          <w:rFonts w:ascii="Arial" w:hAnsi="Arial" w:cs="Arial"/>
          <w:sz w:val="20"/>
          <w:szCs w:val="20"/>
          <w:lang w:val="en-GB"/>
        </w:rPr>
        <w:t xml:space="preserve"> (</w:t>
      </w:r>
      <w:proofErr w:type="spellStart"/>
      <w:proofErr w:type="gramStart"/>
      <w:r w:rsidR="00643BC0" w:rsidRPr="00BA18AA">
        <w:rPr>
          <w:rFonts w:ascii="Arial" w:hAnsi="Arial" w:cs="Arial"/>
          <w:sz w:val="20"/>
          <w:szCs w:val="20"/>
          <w:lang w:val="en-GB"/>
        </w:rPr>
        <w:t>gov.wales</w:t>
      </w:r>
      <w:proofErr w:type="spellEnd"/>
      <w:proofErr w:type="gramEnd"/>
      <w:r w:rsidR="00643BC0" w:rsidRPr="00BA18AA">
        <w:rPr>
          <w:rFonts w:ascii="Arial" w:hAnsi="Arial" w:cs="Arial"/>
          <w:sz w:val="20"/>
          <w:szCs w:val="20"/>
          <w:lang w:val="en-GB"/>
        </w:rPr>
        <w:t>, 2020)</w:t>
      </w:r>
      <w:r w:rsidR="005C2787" w:rsidRPr="00BA18AA">
        <w:rPr>
          <w:rFonts w:ascii="Arial" w:hAnsi="Arial" w:cs="Arial"/>
          <w:sz w:val="20"/>
          <w:szCs w:val="20"/>
          <w:lang w:val="en-GB"/>
        </w:rPr>
        <w:t xml:space="preserve"> </w:t>
      </w:r>
    </w:p>
    <w:p w:rsidR="008430B5" w:rsidRPr="00BA18AA" w:rsidRDefault="00643BC0" w:rsidP="00BA18AA">
      <w:pPr>
        <w:jc w:val="both"/>
        <w:rPr>
          <w:rFonts w:ascii="Arial" w:hAnsi="Arial" w:cs="Arial"/>
          <w:sz w:val="20"/>
          <w:szCs w:val="20"/>
          <w:lang w:val="en-GB"/>
        </w:rPr>
      </w:pPr>
      <w:r w:rsidRPr="00BA18AA">
        <w:rPr>
          <w:rFonts w:ascii="Arial" w:hAnsi="Arial" w:cs="Arial"/>
          <w:sz w:val="20"/>
          <w:szCs w:val="20"/>
          <w:lang w:val="en-GB"/>
        </w:rPr>
        <w:t xml:space="preserve">However, according to James Cash in his latest article in The Building Engineer Journal (2021), </w:t>
      </w:r>
      <w:r w:rsidR="00662C7A" w:rsidRPr="00BA18AA">
        <w:rPr>
          <w:rFonts w:ascii="Arial" w:hAnsi="Arial" w:cs="Arial"/>
          <w:sz w:val="20"/>
          <w:szCs w:val="20"/>
          <w:lang w:val="en-GB"/>
        </w:rPr>
        <w:t xml:space="preserve">the overall intricacy and underperformance of the construction industry </w:t>
      </w:r>
      <w:r w:rsidRPr="00BA18AA">
        <w:rPr>
          <w:rFonts w:ascii="Arial" w:hAnsi="Arial" w:cs="Arial"/>
          <w:sz w:val="20"/>
          <w:szCs w:val="20"/>
          <w:lang w:val="en-GB"/>
        </w:rPr>
        <w:t xml:space="preserve">often </w:t>
      </w:r>
      <w:r w:rsidR="00662C7A" w:rsidRPr="00BA18AA">
        <w:rPr>
          <w:rFonts w:ascii="Arial" w:hAnsi="Arial" w:cs="Arial"/>
          <w:sz w:val="20"/>
          <w:szCs w:val="20"/>
          <w:lang w:val="en-GB"/>
        </w:rPr>
        <w:t>lead</w:t>
      </w:r>
      <w:r w:rsidRPr="00BA18AA">
        <w:rPr>
          <w:rFonts w:ascii="Arial" w:hAnsi="Arial" w:cs="Arial"/>
          <w:sz w:val="20"/>
          <w:szCs w:val="20"/>
          <w:lang w:val="en-GB"/>
        </w:rPr>
        <w:t xml:space="preserve"> clients to obsess on the lowest capital cost as the only measure of value.</w:t>
      </w:r>
      <w:r w:rsidR="00224D8C" w:rsidRPr="00BA18AA">
        <w:rPr>
          <w:rFonts w:ascii="Arial" w:hAnsi="Arial" w:cs="Arial"/>
          <w:sz w:val="20"/>
          <w:szCs w:val="20"/>
          <w:lang w:val="en-GB"/>
        </w:rPr>
        <w:t xml:space="preserve"> </w:t>
      </w:r>
      <w:r w:rsidR="002A0654" w:rsidRPr="00BA18AA">
        <w:rPr>
          <w:rFonts w:ascii="Arial" w:hAnsi="Arial" w:cs="Arial"/>
          <w:sz w:val="20"/>
          <w:szCs w:val="20"/>
          <w:lang w:val="en-GB"/>
        </w:rPr>
        <w:t>Consequently</w:t>
      </w:r>
      <w:r w:rsidR="00224D8C" w:rsidRPr="00BA18AA">
        <w:rPr>
          <w:rFonts w:ascii="Arial" w:hAnsi="Arial" w:cs="Arial"/>
          <w:sz w:val="20"/>
          <w:szCs w:val="20"/>
          <w:lang w:val="en-GB"/>
        </w:rPr>
        <w:t xml:space="preserve">, contractors are compelled to lower their costs </w:t>
      </w:r>
      <w:r w:rsidR="00662C7A" w:rsidRPr="00BA18AA">
        <w:rPr>
          <w:rFonts w:ascii="Arial" w:hAnsi="Arial" w:cs="Arial"/>
          <w:sz w:val="20"/>
          <w:szCs w:val="20"/>
          <w:lang w:val="en-GB"/>
        </w:rPr>
        <w:t>to</w:t>
      </w:r>
      <w:r w:rsidR="00224D8C" w:rsidRPr="00BA18AA">
        <w:rPr>
          <w:rFonts w:ascii="Arial" w:hAnsi="Arial" w:cs="Arial"/>
          <w:sz w:val="20"/>
          <w:szCs w:val="20"/>
          <w:lang w:val="en-GB"/>
        </w:rPr>
        <w:t xml:space="preserve"> stay competitive rather than </w:t>
      </w:r>
      <w:r w:rsidR="00662C7A" w:rsidRPr="00BA18AA">
        <w:rPr>
          <w:rFonts w:ascii="Arial" w:hAnsi="Arial" w:cs="Arial"/>
          <w:sz w:val="20"/>
          <w:szCs w:val="20"/>
          <w:lang w:val="en-GB"/>
        </w:rPr>
        <w:t>raise</w:t>
      </w:r>
      <w:r w:rsidR="00224D8C" w:rsidRPr="00BA18AA">
        <w:rPr>
          <w:rFonts w:ascii="Arial" w:hAnsi="Arial" w:cs="Arial"/>
          <w:sz w:val="20"/>
          <w:szCs w:val="20"/>
          <w:lang w:val="en-GB"/>
        </w:rPr>
        <w:t xml:space="preserve"> productivity or efficiency, as would be the case in a </w:t>
      </w:r>
      <w:r w:rsidR="00662C7A" w:rsidRPr="00BA18AA">
        <w:rPr>
          <w:rFonts w:ascii="Arial" w:hAnsi="Arial" w:cs="Arial"/>
          <w:sz w:val="20"/>
          <w:szCs w:val="20"/>
          <w:lang w:val="en-GB"/>
        </w:rPr>
        <w:t xml:space="preserve">genuinely </w:t>
      </w:r>
      <w:r w:rsidR="00224D8C" w:rsidRPr="00BA18AA">
        <w:rPr>
          <w:rFonts w:ascii="Arial" w:hAnsi="Arial" w:cs="Arial"/>
          <w:sz w:val="20"/>
          <w:szCs w:val="20"/>
          <w:lang w:val="en-GB"/>
        </w:rPr>
        <w:t>competitive market. (Cash, 2021)</w:t>
      </w:r>
    </w:p>
    <w:p w:rsidR="00104E4E" w:rsidRDefault="00104E4E"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C239D2" w:rsidRDefault="00C239D2" w:rsidP="004B02BF">
      <w:pPr>
        <w:jc w:val="both"/>
        <w:rPr>
          <w:rFonts w:ascii="Arial" w:hAnsi="Arial" w:cs="Arial"/>
          <w:sz w:val="20"/>
          <w:szCs w:val="20"/>
          <w:lang w:val="en-GB"/>
        </w:rPr>
      </w:pPr>
    </w:p>
    <w:p w:rsidR="00C239D2" w:rsidRDefault="00C239D2"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542B6B" w:rsidRDefault="00542B6B" w:rsidP="004B02BF">
      <w:pPr>
        <w:jc w:val="both"/>
        <w:rPr>
          <w:rFonts w:ascii="Arial" w:hAnsi="Arial" w:cs="Arial"/>
          <w:sz w:val="20"/>
          <w:szCs w:val="20"/>
          <w:lang w:val="en-GB"/>
        </w:rPr>
      </w:pPr>
    </w:p>
    <w:p w:rsidR="00375828" w:rsidRDefault="00920E19" w:rsidP="00375828">
      <w:pPr>
        <w:jc w:val="both"/>
        <w:rPr>
          <w:rFonts w:ascii="Arial" w:hAnsi="Arial" w:cs="Arial"/>
          <w:color w:val="96502C"/>
          <w:sz w:val="32"/>
          <w:szCs w:val="32"/>
          <w:lang w:val="en-GB"/>
        </w:rPr>
      </w:pPr>
      <w:r>
        <w:rPr>
          <w:rFonts w:ascii="Arial" w:hAnsi="Arial" w:cs="Arial"/>
          <w:color w:val="96502C"/>
          <w:sz w:val="32"/>
          <w:szCs w:val="32"/>
          <w:lang w:val="en-GB"/>
        </w:rPr>
        <w:lastRenderedPageBreak/>
        <w:t xml:space="preserve">3.0 </w:t>
      </w:r>
      <w:r w:rsidR="005370D5" w:rsidRPr="00E80128">
        <w:rPr>
          <w:rFonts w:ascii="Arial" w:hAnsi="Arial" w:cs="Arial"/>
          <w:color w:val="96502C"/>
          <w:sz w:val="32"/>
          <w:szCs w:val="32"/>
          <w:lang w:val="en-GB"/>
        </w:rPr>
        <w:t>The Impact of Lowest Cost Tendering</w:t>
      </w:r>
    </w:p>
    <w:p w:rsidR="00FA5348" w:rsidRPr="00375828" w:rsidRDefault="00D70D58" w:rsidP="00375828">
      <w:pPr>
        <w:jc w:val="both"/>
        <w:rPr>
          <w:rFonts w:ascii="Arial" w:hAnsi="Arial" w:cs="Arial"/>
          <w:color w:val="96502C"/>
          <w:sz w:val="32"/>
          <w:szCs w:val="32"/>
          <w:lang w:val="en-GB"/>
        </w:rPr>
      </w:pPr>
      <w:r w:rsidRPr="00E7323D">
        <w:rPr>
          <w:rFonts w:ascii="Arial" w:eastAsia="Times New Roman" w:hAnsi="Arial" w:cs="Arial"/>
          <w:sz w:val="20"/>
          <w:szCs w:val="20"/>
          <w:lang w:val="en-GB" w:eastAsia="zh-CN"/>
        </w:rPr>
        <w:t xml:space="preserve">Contractors are becoming </w:t>
      </w:r>
      <w:r w:rsidR="006C5C1B">
        <w:rPr>
          <w:rFonts w:ascii="Arial" w:eastAsia="Times New Roman" w:hAnsi="Arial" w:cs="Arial"/>
          <w:sz w:val="20"/>
          <w:szCs w:val="20"/>
          <w:lang w:val="en-GB" w:eastAsia="zh-CN"/>
        </w:rPr>
        <w:t xml:space="preserve">increasingly </w:t>
      </w:r>
      <w:r w:rsidRPr="00E7323D">
        <w:rPr>
          <w:rFonts w:ascii="Arial" w:eastAsia="Times New Roman" w:hAnsi="Arial" w:cs="Arial"/>
          <w:sz w:val="20"/>
          <w:szCs w:val="20"/>
          <w:lang w:val="en-GB" w:eastAsia="zh-CN"/>
        </w:rPr>
        <w:t xml:space="preserve">aggressive in their pursuit of contracts, which many </w:t>
      </w:r>
      <w:r w:rsidR="00CD1098" w:rsidRPr="00E7323D">
        <w:rPr>
          <w:rFonts w:ascii="Arial" w:eastAsia="Times New Roman" w:hAnsi="Arial" w:cs="Arial"/>
          <w:sz w:val="20"/>
          <w:szCs w:val="20"/>
          <w:lang w:val="en-GB" w:eastAsia="zh-CN"/>
        </w:rPr>
        <w:t>ill-</w:t>
      </w:r>
      <w:r w:rsidRPr="00E7323D">
        <w:rPr>
          <w:rFonts w:ascii="Arial" w:eastAsia="Times New Roman" w:hAnsi="Arial" w:cs="Arial"/>
          <w:sz w:val="20"/>
          <w:szCs w:val="20"/>
          <w:lang w:val="en-GB" w:eastAsia="zh-CN"/>
        </w:rPr>
        <w:t xml:space="preserve">informed clients </w:t>
      </w:r>
      <w:r w:rsidR="006C5C1B">
        <w:rPr>
          <w:rFonts w:ascii="Arial" w:eastAsia="Times New Roman" w:hAnsi="Arial" w:cs="Arial"/>
          <w:sz w:val="20"/>
          <w:szCs w:val="20"/>
          <w:lang w:val="en-GB" w:eastAsia="zh-CN"/>
        </w:rPr>
        <w:t xml:space="preserve">believe to be beneficial </w:t>
      </w:r>
      <w:r w:rsidRPr="00E7323D">
        <w:rPr>
          <w:rFonts w:ascii="Arial" w:eastAsia="Times New Roman" w:hAnsi="Arial" w:cs="Arial"/>
          <w:sz w:val="20"/>
          <w:szCs w:val="20"/>
          <w:lang w:val="en-GB" w:eastAsia="zh-CN"/>
        </w:rPr>
        <w:t xml:space="preserve">and are awarding </w:t>
      </w:r>
      <w:r w:rsidR="0006432F" w:rsidRPr="00E7323D">
        <w:rPr>
          <w:rFonts w:ascii="Arial" w:eastAsia="Times New Roman" w:hAnsi="Arial" w:cs="Arial"/>
          <w:sz w:val="20"/>
          <w:szCs w:val="20"/>
          <w:lang w:val="en-GB" w:eastAsia="zh-CN"/>
        </w:rPr>
        <w:t>projects</w:t>
      </w:r>
      <w:r w:rsidRPr="00E7323D">
        <w:rPr>
          <w:rFonts w:ascii="Arial" w:eastAsia="Times New Roman" w:hAnsi="Arial" w:cs="Arial"/>
          <w:sz w:val="20"/>
          <w:szCs w:val="20"/>
          <w:lang w:val="en-GB" w:eastAsia="zh-CN"/>
        </w:rPr>
        <w:t xml:space="preserve"> based on the lowest </w:t>
      </w:r>
      <w:r w:rsidR="009C3321" w:rsidRPr="00E7323D">
        <w:rPr>
          <w:rFonts w:ascii="Arial" w:eastAsia="Times New Roman" w:hAnsi="Arial" w:cs="Arial"/>
          <w:sz w:val="20"/>
          <w:szCs w:val="20"/>
          <w:lang w:val="en-GB" w:eastAsia="zh-CN"/>
        </w:rPr>
        <w:t>tender price</w:t>
      </w:r>
      <w:r w:rsidRPr="00E7323D">
        <w:rPr>
          <w:rFonts w:ascii="Arial" w:eastAsia="Times New Roman" w:hAnsi="Arial" w:cs="Arial"/>
          <w:sz w:val="20"/>
          <w:szCs w:val="20"/>
          <w:lang w:val="en-GB" w:eastAsia="zh-CN"/>
        </w:rPr>
        <w:t>.</w:t>
      </w:r>
      <w:r w:rsidR="0070273A" w:rsidRPr="00E7323D">
        <w:rPr>
          <w:rFonts w:ascii="Arial" w:hAnsi="Arial" w:cs="Arial"/>
          <w:sz w:val="20"/>
          <w:szCs w:val="20"/>
          <w:lang w:val="en-GB"/>
        </w:rPr>
        <w:t xml:space="preserve"> (Odgers </w:t>
      </w:r>
      <w:r w:rsidR="00CD1098" w:rsidRPr="00E7323D">
        <w:rPr>
          <w:rFonts w:ascii="Arial" w:hAnsi="Arial" w:cs="Arial"/>
          <w:sz w:val="20"/>
          <w:szCs w:val="20"/>
          <w:lang w:val="en-GB"/>
        </w:rPr>
        <w:t>et al.</w:t>
      </w:r>
      <w:r w:rsidR="0070273A" w:rsidRPr="00E7323D">
        <w:rPr>
          <w:rFonts w:ascii="Arial" w:hAnsi="Arial" w:cs="Arial"/>
          <w:sz w:val="20"/>
          <w:szCs w:val="20"/>
          <w:lang w:val="en-GB"/>
        </w:rPr>
        <w:t xml:space="preserve">, 2011) </w:t>
      </w:r>
      <w:r w:rsidR="0070273A" w:rsidRPr="00E7323D">
        <w:rPr>
          <w:rFonts w:ascii="Arial" w:eastAsia="Times New Roman" w:hAnsi="Arial" w:cs="Arial"/>
          <w:sz w:val="20"/>
          <w:szCs w:val="20"/>
          <w:lang w:val="en-GB" w:eastAsia="zh-CN"/>
        </w:rPr>
        <w:t xml:space="preserve"> </w:t>
      </w:r>
    </w:p>
    <w:p w:rsidR="00E80128" w:rsidRDefault="00E80128" w:rsidP="00A26800">
      <w:pPr>
        <w:jc w:val="both"/>
        <w:rPr>
          <w:rFonts w:ascii="Arial" w:hAnsi="Arial" w:cs="Arial"/>
          <w:sz w:val="20"/>
          <w:szCs w:val="20"/>
          <w:lang w:val="en-GB"/>
        </w:rPr>
      </w:pPr>
      <w:r>
        <w:rPr>
          <w:rFonts w:ascii="Arial" w:hAnsi="Arial" w:cs="Arial"/>
          <w:sz w:val="20"/>
          <w:szCs w:val="20"/>
          <w:shd w:val="clear" w:color="auto" w:fill="FFFFFF"/>
          <w:lang w:val="en-GB"/>
        </w:rPr>
        <w:t>However, c</w:t>
      </w:r>
      <w:r w:rsidR="0006432F" w:rsidRPr="00E7323D">
        <w:rPr>
          <w:rFonts w:ascii="Arial" w:hAnsi="Arial" w:cs="Arial"/>
          <w:sz w:val="20"/>
          <w:szCs w:val="20"/>
          <w:shd w:val="clear" w:color="auto" w:fill="FFFFFF"/>
          <w:lang w:val="en-GB"/>
        </w:rPr>
        <w:t>lients typically overlook the fact that low-cost tendering pushes contractors to cut corners,</w:t>
      </w:r>
      <w:r w:rsidR="00007B06" w:rsidRPr="00E7323D">
        <w:rPr>
          <w:rFonts w:ascii="Arial" w:hAnsi="Arial" w:cs="Arial"/>
          <w:sz w:val="20"/>
          <w:szCs w:val="20"/>
          <w:shd w:val="clear" w:color="auto" w:fill="FFFFFF"/>
          <w:lang w:val="en-GB"/>
        </w:rPr>
        <w:t xml:space="preserve"> </w:t>
      </w:r>
      <w:r w:rsidR="00F23D2D" w:rsidRPr="00E7323D">
        <w:rPr>
          <w:rFonts w:ascii="Arial" w:hAnsi="Arial" w:cs="Arial"/>
          <w:sz w:val="20"/>
          <w:szCs w:val="20"/>
          <w:shd w:val="clear" w:color="auto" w:fill="FFFFFF"/>
          <w:lang w:val="en-GB"/>
        </w:rPr>
        <w:t>result</w:t>
      </w:r>
      <w:r w:rsidR="00007B06" w:rsidRPr="00E7323D">
        <w:rPr>
          <w:rFonts w:ascii="Arial" w:hAnsi="Arial" w:cs="Arial"/>
          <w:sz w:val="20"/>
          <w:szCs w:val="20"/>
          <w:shd w:val="clear" w:color="auto" w:fill="FFFFFF"/>
          <w:lang w:val="en-GB"/>
        </w:rPr>
        <w:t>ing</w:t>
      </w:r>
      <w:r w:rsidR="00F23D2D" w:rsidRPr="00E7323D">
        <w:rPr>
          <w:rFonts w:ascii="Arial" w:hAnsi="Arial" w:cs="Arial"/>
          <w:sz w:val="20"/>
          <w:szCs w:val="20"/>
          <w:shd w:val="clear" w:color="auto" w:fill="FFFFFF"/>
          <w:lang w:val="en-GB"/>
        </w:rPr>
        <w:t xml:space="preserve"> in </w:t>
      </w:r>
      <w:r w:rsidR="00E67EDC" w:rsidRPr="00E7323D">
        <w:rPr>
          <w:rFonts w:ascii="Arial" w:hAnsi="Arial" w:cs="Arial"/>
          <w:sz w:val="20"/>
          <w:szCs w:val="20"/>
          <w:shd w:val="clear" w:color="auto" w:fill="FFFFFF"/>
          <w:lang w:val="en-GB"/>
        </w:rPr>
        <w:t>inadequate and potentially dangerous buildings, disgruntled end-users, and</w:t>
      </w:r>
      <w:r w:rsidR="00F23D2D" w:rsidRPr="00E7323D">
        <w:rPr>
          <w:rFonts w:ascii="Arial" w:hAnsi="Arial" w:cs="Arial"/>
          <w:sz w:val="20"/>
          <w:szCs w:val="20"/>
          <w:shd w:val="clear" w:color="auto" w:fill="FFFFFF"/>
          <w:lang w:val="en-GB"/>
        </w:rPr>
        <w:t xml:space="preserve"> a </w:t>
      </w:r>
      <w:r w:rsidR="00E67EDC" w:rsidRPr="00E7323D">
        <w:rPr>
          <w:rFonts w:ascii="Arial" w:hAnsi="Arial" w:cs="Arial"/>
          <w:sz w:val="20"/>
          <w:szCs w:val="20"/>
          <w:shd w:val="clear" w:color="auto" w:fill="FFFFFF"/>
          <w:lang w:val="en-GB"/>
        </w:rPr>
        <w:t>financially distressed and demotivated industry. (</w:t>
      </w:r>
      <w:r w:rsidR="00BC75B2" w:rsidRPr="00E7323D">
        <w:rPr>
          <w:rFonts w:ascii="Arial" w:hAnsi="Arial" w:cs="Arial"/>
          <w:sz w:val="20"/>
          <w:szCs w:val="20"/>
          <w:shd w:val="clear" w:color="auto" w:fill="FFFFFF"/>
          <w:lang w:val="en-GB"/>
        </w:rPr>
        <w:t>Cash,</w:t>
      </w:r>
      <w:r w:rsidR="00E67EDC" w:rsidRPr="00E7323D">
        <w:rPr>
          <w:rFonts w:ascii="Arial" w:hAnsi="Arial" w:cs="Arial"/>
          <w:sz w:val="20"/>
          <w:szCs w:val="20"/>
          <w:shd w:val="clear" w:color="auto" w:fill="FFFFFF"/>
          <w:lang w:val="en-GB"/>
        </w:rPr>
        <w:t xml:space="preserve"> 2021)</w:t>
      </w:r>
      <w:r w:rsidR="00104E4E" w:rsidRPr="00E7323D">
        <w:rPr>
          <w:rFonts w:ascii="Arial" w:hAnsi="Arial" w:cs="Arial"/>
          <w:sz w:val="20"/>
          <w:szCs w:val="20"/>
          <w:shd w:val="clear" w:color="auto" w:fill="FFFFFF"/>
          <w:lang w:val="en-GB"/>
        </w:rPr>
        <w:t xml:space="preserve"> </w:t>
      </w:r>
      <w:r w:rsidR="00D70D58" w:rsidRPr="00E7323D">
        <w:rPr>
          <w:rFonts w:ascii="Arial" w:eastAsia="Times New Roman" w:hAnsi="Arial" w:cs="Arial"/>
          <w:sz w:val="20"/>
          <w:szCs w:val="20"/>
          <w:lang w:val="en-GB" w:eastAsia="zh-CN"/>
        </w:rPr>
        <w:t xml:space="preserve">It drives contractors to set </w:t>
      </w:r>
      <w:r w:rsidR="00C16A36" w:rsidRPr="00E7323D">
        <w:rPr>
          <w:rFonts w:ascii="Arial" w:eastAsia="Times New Roman" w:hAnsi="Arial" w:cs="Arial"/>
          <w:sz w:val="20"/>
          <w:szCs w:val="20"/>
          <w:lang w:val="en-GB" w:eastAsia="zh-CN"/>
        </w:rPr>
        <w:t xml:space="preserve">unsustainable and </w:t>
      </w:r>
      <w:r w:rsidR="00D70D58" w:rsidRPr="00E7323D">
        <w:rPr>
          <w:rFonts w:ascii="Arial" w:eastAsia="Times New Roman" w:hAnsi="Arial" w:cs="Arial"/>
          <w:sz w:val="20"/>
          <w:szCs w:val="20"/>
          <w:lang w:val="en-GB" w:eastAsia="zh-CN"/>
        </w:rPr>
        <w:t xml:space="preserve">unreasonably low prices for their services and </w:t>
      </w:r>
      <w:r w:rsidR="00CD1098" w:rsidRPr="00E7323D">
        <w:rPr>
          <w:rFonts w:ascii="Arial" w:eastAsia="Times New Roman" w:hAnsi="Arial" w:cs="Arial"/>
          <w:sz w:val="20"/>
          <w:szCs w:val="20"/>
          <w:lang w:val="en-GB" w:eastAsia="zh-CN"/>
        </w:rPr>
        <w:t>consequently makes it</w:t>
      </w:r>
      <w:r w:rsidR="00D70D58" w:rsidRPr="00E7323D">
        <w:rPr>
          <w:rFonts w:ascii="Arial" w:eastAsia="Times New Roman" w:hAnsi="Arial" w:cs="Arial"/>
          <w:sz w:val="20"/>
          <w:szCs w:val="20"/>
          <w:lang w:val="en-GB" w:eastAsia="zh-CN"/>
        </w:rPr>
        <w:t xml:space="preserve"> increasingly difficult to maintain standards</w:t>
      </w:r>
      <w:r w:rsidR="0006432F" w:rsidRPr="00E7323D">
        <w:rPr>
          <w:rFonts w:ascii="Arial" w:eastAsia="Times New Roman" w:hAnsi="Arial" w:cs="Arial"/>
          <w:sz w:val="20"/>
          <w:szCs w:val="20"/>
          <w:lang w:val="en-GB" w:eastAsia="zh-CN"/>
        </w:rPr>
        <w:t xml:space="preserve"> </w:t>
      </w:r>
      <w:r w:rsidR="00D70D58" w:rsidRPr="00E7323D">
        <w:rPr>
          <w:rFonts w:ascii="Arial" w:eastAsia="Times New Roman" w:hAnsi="Arial" w:cs="Arial"/>
          <w:sz w:val="20"/>
          <w:szCs w:val="20"/>
          <w:lang w:val="en-GB" w:eastAsia="zh-CN"/>
        </w:rPr>
        <w:t xml:space="preserve">while also making a profit. As a result, the quality of work suffers, and contractors are more likely to try to make up for their 'losses' </w:t>
      </w:r>
      <w:r w:rsidR="00016183" w:rsidRPr="00E7323D">
        <w:rPr>
          <w:rFonts w:ascii="Arial" w:eastAsia="Times New Roman" w:hAnsi="Arial" w:cs="Arial"/>
          <w:sz w:val="20"/>
          <w:szCs w:val="20"/>
          <w:lang w:val="en-GB" w:eastAsia="zh-CN"/>
        </w:rPr>
        <w:t>through other</w:t>
      </w:r>
      <w:r w:rsidR="00083939" w:rsidRPr="00E7323D">
        <w:rPr>
          <w:rFonts w:ascii="Arial" w:eastAsia="Times New Roman" w:hAnsi="Arial" w:cs="Arial"/>
          <w:sz w:val="20"/>
          <w:szCs w:val="20"/>
          <w:lang w:val="en-GB" w:eastAsia="zh-CN"/>
        </w:rPr>
        <w:t xml:space="preserve"> means</w:t>
      </w:r>
      <w:r w:rsidR="00016183" w:rsidRPr="00E7323D">
        <w:rPr>
          <w:rFonts w:ascii="Arial" w:eastAsia="Times New Roman" w:hAnsi="Arial" w:cs="Arial"/>
          <w:sz w:val="20"/>
          <w:szCs w:val="20"/>
          <w:lang w:val="en-GB" w:eastAsia="zh-CN"/>
        </w:rPr>
        <w:t xml:space="preserve">. </w:t>
      </w:r>
      <w:r w:rsidR="0070273A" w:rsidRPr="00E7323D">
        <w:rPr>
          <w:rFonts w:ascii="Arial" w:hAnsi="Arial" w:cs="Arial"/>
          <w:sz w:val="20"/>
          <w:szCs w:val="20"/>
          <w:lang w:val="en-GB"/>
        </w:rPr>
        <w:t xml:space="preserve">(Odgers </w:t>
      </w:r>
      <w:r w:rsidR="00CD1098" w:rsidRPr="00E7323D">
        <w:rPr>
          <w:rFonts w:ascii="Arial" w:hAnsi="Arial" w:cs="Arial"/>
          <w:sz w:val="20"/>
          <w:szCs w:val="20"/>
          <w:lang w:val="en-GB"/>
        </w:rPr>
        <w:t>et al.</w:t>
      </w:r>
      <w:r w:rsidR="0070273A" w:rsidRPr="00E7323D">
        <w:rPr>
          <w:rFonts w:ascii="Arial" w:hAnsi="Arial" w:cs="Arial"/>
          <w:sz w:val="20"/>
          <w:szCs w:val="20"/>
          <w:lang w:val="en-GB"/>
        </w:rPr>
        <w:t xml:space="preserve">, 2011) </w:t>
      </w:r>
    </w:p>
    <w:p w:rsidR="00A26800" w:rsidRDefault="00A26800" w:rsidP="00E80128">
      <w:pPr>
        <w:spacing w:line="240" w:lineRule="auto"/>
        <w:jc w:val="both"/>
        <w:rPr>
          <w:rFonts w:ascii="Arial" w:hAnsi="Arial" w:cs="Arial"/>
          <w:sz w:val="20"/>
          <w:szCs w:val="20"/>
          <w:lang w:val="en-GB"/>
        </w:rPr>
      </w:pPr>
    </w:p>
    <w:p w:rsidR="009D3995" w:rsidRPr="00621D2B" w:rsidRDefault="000D7AFF" w:rsidP="00E80128">
      <w:pPr>
        <w:spacing w:line="240" w:lineRule="auto"/>
        <w:jc w:val="both"/>
        <w:rPr>
          <w:rFonts w:ascii="Arial" w:hAnsi="Arial" w:cs="Arial"/>
          <w:color w:val="96502C"/>
          <w:sz w:val="24"/>
          <w:szCs w:val="24"/>
          <w:lang w:val="en-GB"/>
        </w:rPr>
      </w:pPr>
      <w:r w:rsidRPr="00621D2B">
        <w:rPr>
          <w:rFonts w:ascii="Times New Roman" w:eastAsia="Times New Roman" w:hAnsi="Times New Roman" w:cs="Times New Roman"/>
          <w:noProof/>
          <w:color w:val="auto"/>
          <w:sz w:val="28"/>
          <w:szCs w:val="28"/>
          <w:lang w:eastAsia="zh-CN"/>
        </w:rPr>
        <w:drawing>
          <wp:anchor distT="0" distB="0" distL="114300" distR="114300" simplePos="0" relativeHeight="251659264" behindDoc="0" locked="0" layoutInCell="1" allowOverlap="1" wp14:anchorId="18CA385A">
            <wp:simplePos x="0" y="0"/>
            <wp:positionH relativeFrom="column">
              <wp:posOffset>-6985</wp:posOffset>
            </wp:positionH>
            <wp:positionV relativeFrom="paragraph">
              <wp:posOffset>329565</wp:posOffset>
            </wp:positionV>
            <wp:extent cx="5486400" cy="2677795"/>
            <wp:effectExtent l="0" t="0" r="0" b="1905"/>
            <wp:wrapSquare wrapText="bothSides"/>
            <wp:docPr id="3" name="Picture 3" descr="Carillion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illion sign"/>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aturation sat="33000"/>
                              </a14:imgEffect>
                            </a14:imgLayer>
                          </a14:imgProps>
                        </a:ext>
                        <a:ext uri="{28A0092B-C50C-407E-A947-70E740481C1C}">
                          <a14:useLocalDpi xmlns:a14="http://schemas.microsoft.com/office/drawing/2010/main" val="0"/>
                        </a:ext>
                      </a:extLst>
                    </a:blip>
                    <a:srcRect t="13924"/>
                    <a:stretch/>
                  </pic:blipFill>
                  <pic:spPr bwMode="auto">
                    <a:xfrm>
                      <a:off x="0" y="0"/>
                      <a:ext cx="5486400" cy="2677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0E19" w:rsidRPr="00621D2B">
        <w:rPr>
          <w:rFonts w:ascii="Arial" w:hAnsi="Arial" w:cs="Arial"/>
          <w:color w:val="96502C"/>
          <w:sz w:val="24"/>
          <w:szCs w:val="24"/>
          <w:lang w:val="en-GB"/>
        </w:rPr>
        <w:t xml:space="preserve">3.1 </w:t>
      </w:r>
      <w:r w:rsidR="00F03B2C">
        <w:rPr>
          <w:rFonts w:ascii="Arial" w:hAnsi="Arial" w:cs="Arial"/>
          <w:color w:val="96502C"/>
          <w:sz w:val="24"/>
          <w:szCs w:val="24"/>
          <w:lang w:val="en-GB"/>
        </w:rPr>
        <w:t xml:space="preserve">The </w:t>
      </w:r>
      <w:r w:rsidR="00E80128" w:rsidRPr="00621D2B">
        <w:rPr>
          <w:rFonts w:ascii="Arial" w:hAnsi="Arial" w:cs="Arial"/>
          <w:color w:val="96502C"/>
          <w:sz w:val="24"/>
          <w:szCs w:val="24"/>
          <w:lang w:val="en-GB"/>
        </w:rPr>
        <w:t xml:space="preserve">Collapse of Carillion </w:t>
      </w:r>
    </w:p>
    <w:p w:rsidR="000D7AFF" w:rsidRDefault="000D7AFF" w:rsidP="000D7AFF">
      <w:pPr>
        <w:spacing w:line="240" w:lineRule="auto"/>
        <w:rPr>
          <w:rFonts w:ascii="Helvetica Neue" w:eastAsia="Times New Roman" w:hAnsi="Helvetica Neue" w:cs="Times New Roman"/>
          <w:i/>
          <w:iCs/>
          <w:color w:val="707070"/>
          <w:sz w:val="21"/>
          <w:szCs w:val="21"/>
          <w:shd w:val="clear" w:color="auto" w:fill="FFFFFF"/>
          <w:lang w:eastAsia="zh-CN"/>
        </w:rPr>
      </w:pPr>
      <w:r w:rsidRPr="000D7AFF">
        <w:rPr>
          <w:rFonts w:ascii="Helvetica Neue" w:eastAsia="Times New Roman" w:hAnsi="Helvetica Neue" w:cs="Times New Roman"/>
          <w:i/>
          <w:iCs/>
          <w:color w:val="707070"/>
          <w:sz w:val="21"/>
          <w:szCs w:val="21"/>
          <w:shd w:val="clear" w:color="auto" w:fill="FFFFFF"/>
          <w:lang w:eastAsia="zh-CN"/>
        </w:rPr>
        <w:t xml:space="preserve">Fig.1 – Collapse of Carillion. Source: Daniel </w:t>
      </w:r>
      <w:proofErr w:type="spellStart"/>
      <w:r w:rsidRPr="000D7AFF">
        <w:rPr>
          <w:rFonts w:ascii="Helvetica Neue" w:eastAsia="Times New Roman" w:hAnsi="Helvetica Neue" w:cs="Times New Roman"/>
          <w:i/>
          <w:iCs/>
          <w:color w:val="707070"/>
          <w:sz w:val="21"/>
          <w:szCs w:val="21"/>
          <w:shd w:val="clear" w:color="auto" w:fill="FFFFFF"/>
          <w:lang w:eastAsia="zh-CN"/>
        </w:rPr>
        <w:t>Sorabij</w:t>
      </w:r>
      <w:proofErr w:type="spellEnd"/>
      <w:r w:rsidRPr="000D7AFF">
        <w:rPr>
          <w:rFonts w:ascii="Helvetica Neue" w:eastAsia="Times New Roman" w:hAnsi="Helvetica Neue" w:cs="Times New Roman"/>
          <w:i/>
          <w:iCs/>
          <w:color w:val="707070"/>
          <w:sz w:val="21"/>
          <w:szCs w:val="21"/>
          <w:shd w:val="clear" w:color="auto" w:fill="FFFFFF"/>
          <w:lang w:eastAsia="zh-CN"/>
        </w:rPr>
        <w:t>/AFP/Getty Images</w:t>
      </w:r>
    </w:p>
    <w:p w:rsidR="000D7AFF" w:rsidRPr="00375828" w:rsidRDefault="000D7AFF" w:rsidP="000D7AFF">
      <w:pPr>
        <w:spacing w:line="240" w:lineRule="auto"/>
        <w:rPr>
          <w:rFonts w:ascii="Helvetica Neue" w:eastAsia="Times New Roman" w:hAnsi="Helvetica Neue" w:cs="Times New Roman"/>
          <w:i/>
          <w:iCs/>
          <w:color w:val="707070"/>
          <w:sz w:val="2"/>
          <w:szCs w:val="2"/>
          <w:shd w:val="clear" w:color="auto" w:fill="FFFFFF"/>
          <w:lang w:eastAsia="zh-CN"/>
        </w:rPr>
      </w:pPr>
    </w:p>
    <w:p w:rsidR="00B33056" w:rsidRDefault="00DD15C3" w:rsidP="00DF7E7C">
      <w:pPr>
        <w:jc w:val="both"/>
        <w:rPr>
          <w:rFonts w:ascii="Arial" w:hAnsi="Arial" w:cs="Arial"/>
          <w:sz w:val="20"/>
          <w:szCs w:val="20"/>
          <w:shd w:val="clear" w:color="auto" w:fill="FFFFFF"/>
          <w:lang w:val="en-GB"/>
        </w:rPr>
      </w:pPr>
      <w:r w:rsidRPr="00E7323D">
        <w:rPr>
          <w:rFonts w:ascii="Arial" w:hAnsi="Arial" w:cs="Arial"/>
          <w:sz w:val="20"/>
          <w:szCs w:val="20"/>
          <w:shd w:val="clear" w:color="auto" w:fill="FFFFFF"/>
          <w:lang w:val="en-GB"/>
        </w:rPr>
        <w:t xml:space="preserve">According to the Public Administration and Constitutional Affairs Committee's report </w:t>
      </w:r>
      <w:r w:rsidR="006853DE" w:rsidRPr="00E7323D">
        <w:rPr>
          <w:rFonts w:ascii="Arial" w:hAnsi="Arial" w:cs="Arial"/>
          <w:sz w:val="20"/>
          <w:szCs w:val="20"/>
          <w:shd w:val="clear" w:color="auto" w:fill="FFFFFF"/>
          <w:lang w:val="en-GB"/>
        </w:rPr>
        <w:t>(</w:t>
      </w:r>
      <w:r w:rsidR="00A55AB7" w:rsidRPr="00E7323D">
        <w:rPr>
          <w:rFonts w:ascii="Arial" w:hAnsi="Arial" w:cs="Arial"/>
          <w:sz w:val="20"/>
          <w:szCs w:val="20"/>
          <w:shd w:val="clear" w:color="auto" w:fill="FFFFFF"/>
          <w:lang w:val="en-GB"/>
        </w:rPr>
        <w:t>After Carillion: Public sector outsourcing and contracting</w:t>
      </w:r>
      <w:r w:rsidR="006853DE" w:rsidRPr="00E7323D">
        <w:rPr>
          <w:rFonts w:ascii="Arial" w:hAnsi="Arial" w:cs="Arial"/>
          <w:sz w:val="20"/>
          <w:szCs w:val="20"/>
          <w:shd w:val="clear" w:color="auto" w:fill="FFFFFF"/>
          <w:lang w:val="en-GB"/>
        </w:rPr>
        <w:t>)</w:t>
      </w:r>
      <w:r w:rsidRPr="00E7323D">
        <w:rPr>
          <w:rFonts w:ascii="Arial" w:hAnsi="Arial" w:cs="Arial"/>
          <w:sz w:val="20"/>
          <w:szCs w:val="20"/>
          <w:shd w:val="clear" w:color="auto" w:fill="FFFFFF"/>
          <w:lang w:val="en-GB"/>
        </w:rPr>
        <w:t>,</w:t>
      </w:r>
      <w:r w:rsidR="006D7DA7" w:rsidRPr="00E7323D">
        <w:rPr>
          <w:rFonts w:ascii="Arial" w:hAnsi="Arial" w:cs="Arial"/>
          <w:sz w:val="20"/>
          <w:szCs w:val="20"/>
          <w:shd w:val="clear" w:color="auto" w:fill="FFFFFF"/>
          <w:lang w:val="en-GB"/>
        </w:rPr>
        <w:t xml:space="preserve"> the demise of former construction giant Carillion was caused </w:t>
      </w:r>
      <w:r w:rsidR="002A0654" w:rsidRPr="00E7323D">
        <w:rPr>
          <w:rFonts w:ascii="Arial" w:hAnsi="Arial" w:cs="Arial"/>
          <w:sz w:val="20"/>
          <w:szCs w:val="20"/>
          <w:shd w:val="clear" w:color="auto" w:fill="FFFFFF"/>
          <w:lang w:val="en-GB"/>
        </w:rPr>
        <w:t xml:space="preserve">- </w:t>
      </w:r>
      <w:r w:rsidR="006D7DA7" w:rsidRPr="00E7323D">
        <w:rPr>
          <w:rFonts w:ascii="Arial" w:hAnsi="Arial" w:cs="Arial"/>
          <w:sz w:val="20"/>
          <w:szCs w:val="20"/>
          <w:shd w:val="clear" w:color="auto" w:fill="FFFFFF"/>
          <w:lang w:val="en-GB"/>
        </w:rPr>
        <w:t>in part</w:t>
      </w:r>
      <w:r w:rsidR="002A0654" w:rsidRPr="00E7323D">
        <w:rPr>
          <w:rFonts w:ascii="Arial" w:hAnsi="Arial" w:cs="Arial"/>
          <w:sz w:val="20"/>
          <w:szCs w:val="20"/>
          <w:shd w:val="clear" w:color="auto" w:fill="FFFFFF"/>
          <w:lang w:val="en-GB"/>
        </w:rPr>
        <w:t xml:space="preserve"> -</w:t>
      </w:r>
      <w:r w:rsidR="006D7DA7" w:rsidRPr="00E7323D">
        <w:rPr>
          <w:rFonts w:ascii="Arial" w:hAnsi="Arial" w:cs="Arial"/>
          <w:sz w:val="20"/>
          <w:szCs w:val="20"/>
          <w:shd w:val="clear" w:color="auto" w:fill="FFFFFF"/>
          <w:lang w:val="en-GB"/>
        </w:rPr>
        <w:t xml:space="preserve"> by current government procurement policies, which resulted in the loss of</w:t>
      </w:r>
      <w:r w:rsidR="00A22CC1" w:rsidRPr="00E7323D">
        <w:rPr>
          <w:rFonts w:ascii="Arial" w:hAnsi="Arial" w:cs="Arial"/>
          <w:sz w:val="20"/>
          <w:szCs w:val="20"/>
          <w:shd w:val="clear" w:color="auto" w:fill="FFFFFF"/>
          <w:lang w:val="en-GB"/>
        </w:rPr>
        <w:t xml:space="preserve"> thousands of </w:t>
      </w:r>
      <w:r w:rsidR="006D7DA7" w:rsidRPr="00E7323D">
        <w:rPr>
          <w:rFonts w:ascii="Arial" w:hAnsi="Arial" w:cs="Arial"/>
          <w:sz w:val="20"/>
          <w:szCs w:val="20"/>
          <w:shd w:val="clear" w:color="auto" w:fill="FFFFFF"/>
          <w:lang w:val="en-GB"/>
        </w:rPr>
        <w:t xml:space="preserve">jobs </w:t>
      </w:r>
      <w:r w:rsidR="00DF7723" w:rsidRPr="00E7323D">
        <w:rPr>
          <w:rFonts w:ascii="Arial" w:hAnsi="Arial" w:cs="Arial"/>
          <w:sz w:val="20"/>
          <w:szCs w:val="20"/>
          <w:shd w:val="clear" w:color="auto" w:fill="FFFFFF"/>
          <w:lang w:val="en-GB"/>
        </w:rPr>
        <w:t xml:space="preserve">nationwide. </w:t>
      </w:r>
      <w:r w:rsidR="002D67D3" w:rsidRPr="00E7323D">
        <w:rPr>
          <w:rFonts w:ascii="Arial" w:hAnsi="Arial" w:cs="Arial"/>
          <w:sz w:val="20"/>
          <w:szCs w:val="20"/>
          <w:shd w:val="clear" w:color="auto" w:fill="FFFFFF"/>
          <w:lang w:val="en-GB"/>
        </w:rPr>
        <w:t>(</w:t>
      </w:r>
      <w:r w:rsidRPr="00E7323D">
        <w:rPr>
          <w:rFonts w:ascii="Arial" w:hAnsi="Arial" w:cs="Arial"/>
          <w:sz w:val="20"/>
          <w:szCs w:val="20"/>
          <w:shd w:val="clear" w:color="auto" w:fill="FFFFFF"/>
          <w:lang w:val="en-GB"/>
        </w:rPr>
        <w:t>Independent, 2018</w:t>
      </w:r>
      <w:r w:rsidR="002D67D3" w:rsidRPr="00E7323D">
        <w:rPr>
          <w:rFonts w:ascii="Arial" w:hAnsi="Arial" w:cs="Arial"/>
          <w:sz w:val="20"/>
          <w:szCs w:val="20"/>
          <w:shd w:val="clear" w:color="auto" w:fill="FFFFFF"/>
          <w:lang w:val="en-GB"/>
        </w:rPr>
        <w:t>)</w:t>
      </w:r>
      <w:r w:rsidRPr="00E7323D">
        <w:rPr>
          <w:rFonts w:ascii="Arial" w:hAnsi="Arial" w:cs="Arial"/>
          <w:sz w:val="20"/>
          <w:szCs w:val="20"/>
          <w:shd w:val="clear" w:color="auto" w:fill="FFFFFF"/>
          <w:lang w:val="en-GB"/>
        </w:rPr>
        <w:t xml:space="preserve"> </w:t>
      </w:r>
      <w:r w:rsidR="00E42B27" w:rsidRPr="00E7323D">
        <w:rPr>
          <w:rFonts w:ascii="Arial" w:eastAsia="Times New Roman" w:hAnsi="Arial" w:cs="Arial"/>
          <w:sz w:val="20"/>
          <w:szCs w:val="20"/>
          <w:shd w:val="clear" w:color="auto" w:fill="FFFFFF"/>
          <w:lang w:val="en-GB" w:eastAsia="zh-CN"/>
        </w:rPr>
        <w:t xml:space="preserve">An article by Global Law and Business Ltd </w:t>
      </w:r>
      <w:r w:rsidR="00CD1098" w:rsidRPr="00E7323D">
        <w:rPr>
          <w:rFonts w:ascii="Arial" w:eastAsia="Times New Roman" w:hAnsi="Arial" w:cs="Arial"/>
          <w:sz w:val="20"/>
          <w:szCs w:val="20"/>
          <w:shd w:val="clear" w:color="auto" w:fill="FFFFFF"/>
          <w:lang w:val="en-GB" w:eastAsia="zh-CN"/>
        </w:rPr>
        <w:t>states</w:t>
      </w:r>
      <w:r w:rsidR="00E42B27" w:rsidRPr="00E7323D">
        <w:rPr>
          <w:rFonts w:ascii="Arial" w:eastAsia="Times New Roman" w:hAnsi="Arial" w:cs="Arial"/>
          <w:sz w:val="20"/>
          <w:szCs w:val="20"/>
          <w:shd w:val="clear" w:color="auto" w:fill="FFFFFF"/>
          <w:lang w:val="en-GB" w:eastAsia="zh-CN"/>
        </w:rPr>
        <w:t xml:space="preserve"> that construction cost overruns on three Carillion projects led </w:t>
      </w:r>
      <w:r w:rsidR="00CD1098" w:rsidRPr="00E7323D">
        <w:rPr>
          <w:rFonts w:ascii="Arial" w:eastAsia="Times New Roman" w:hAnsi="Arial" w:cs="Arial"/>
          <w:sz w:val="20"/>
          <w:szCs w:val="20"/>
          <w:shd w:val="clear" w:color="auto" w:fill="FFFFFF"/>
          <w:lang w:val="en-GB" w:eastAsia="zh-CN"/>
        </w:rPr>
        <w:t>to</w:t>
      </w:r>
      <w:r w:rsidR="00E42B27" w:rsidRPr="00E7323D">
        <w:rPr>
          <w:rFonts w:ascii="Arial" w:eastAsia="Times New Roman" w:hAnsi="Arial" w:cs="Arial"/>
          <w:sz w:val="20"/>
          <w:szCs w:val="20"/>
          <w:shd w:val="clear" w:color="auto" w:fill="FFFFFF"/>
          <w:lang w:val="en-GB" w:eastAsia="zh-CN"/>
        </w:rPr>
        <w:t xml:space="preserve"> 'losses' or provisions </w:t>
      </w:r>
      <w:r w:rsidR="00CD1098" w:rsidRPr="00E7323D">
        <w:rPr>
          <w:rFonts w:ascii="Arial" w:eastAsia="Times New Roman" w:hAnsi="Arial" w:cs="Arial"/>
          <w:sz w:val="20"/>
          <w:szCs w:val="20"/>
          <w:shd w:val="clear" w:color="auto" w:fill="FFFFFF"/>
          <w:lang w:val="en-GB" w:eastAsia="zh-CN"/>
        </w:rPr>
        <w:t>totalling</w:t>
      </w:r>
      <w:r w:rsidR="00E42B27" w:rsidRPr="00E7323D">
        <w:rPr>
          <w:rFonts w:ascii="Arial" w:eastAsia="Times New Roman" w:hAnsi="Arial" w:cs="Arial"/>
          <w:sz w:val="20"/>
          <w:szCs w:val="20"/>
          <w:shd w:val="clear" w:color="auto" w:fill="FFFFFF"/>
          <w:lang w:val="en-GB" w:eastAsia="zh-CN"/>
        </w:rPr>
        <w:t xml:space="preserve"> almost £850million on projects with a collective capital cost of £1.5 billion. </w:t>
      </w:r>
      <w:r w:rsidR="0070273A" w:rsidRPr="00E7323D">
        <w:rPr>
          <w:rFonts w:ascii="Arial" w:hAnsi="Arial" w:cs="Arial"/>
          <w:sz w:val="20"/>
          <w:szCs w:val="20"/>
          <w:shd w:val="clear" w:color="auto" w:fill="FFFFFF"/>
          <w:lang w:val="en-GB"/>
        </w:rPr>
        <w:t xml:space="preserve">A report by the </w:t>
      </w:r>
      <w:r w:rsidR="00FD61BD" w:rsidRPr="00E7323D">
        <w:rPr>
          <w:rFonts w:ascii="Arial" w:hAnsi="Arial" w:cs="Arial"/>
          <w:sz w:val="20"/>
          <w:szCs w:val="20"/>
          <w:shd w:val="clear" w:color="auto" w:fill="FFFFFF"/>
          <w:lang w:val="en-GB"/>
        </w:rPr>
        <w:t xml:space="preserve">Trades Union Congress </w:t>
      </w:r>
      <w:r w:rsidR="00DF7723" w:rsidRPr="00E7323D">
        <w:rPr>
          <w:rFonts w:ascii="Arial" w:hAnsi="Arial" w:cs="Arial"/>
          <w:sz w:val="20"/>
          <w:szCs w:val="20"/>
          <w:shd w:val="clear" w:color="auto" w:fill="FFFFFF"/>
          <w:lang w:val="en-GB"/>
        </w:rPr>
        <w:t xml:space="preserve">asserts </w:t>
      </w:r>
      <w:r w:rsidR="00FD61BD" w:rsidRPr="00E7323D">
        <w:rPr>
          <w:rFonts w:ascii="Arial" w:hAnsi="Arial" w:cs="Arial"/>
          <w:sz w:val="20"/>
          <w:szCs w:val="20"/>
          <w:shd w:val="clear" w:color="auto" w:fill="FFFFFF"/>
          <w:lang w:val="en-GB"/>
        </w:rPr>
        <w:t xml:space="preserve">that </w:t>
      </w:r>
      <w:r w:rsidR="000A6C83" w:rsidRPr="00E7323D">
        <w:rPr>
          <w:rFonts w:ascii="Arial" w:hAnsi="Arial" w:cs="Arial"/>
          <w:sz w:val="20"/>
          <w:szCs w:val="20"/>
          <w:shd w:val="clear" w:color="auto" w:fill="FFFFFF"/>
          <w:lang w:val="en-GB"/>
        </w:rPr>
        <w:t>t</w:t>
      </w:r>
      <w:r w:rsidR="0070273A" w:rsidRPr="00E7323D">
        <w:rPr>
          <w:rFonts w:ascii="Arial" w:hAnsi="Arial" w:cs="Arial"/>
          <w:sz w:val="20"/>
          <w:szCs w:val="20"/>
          <w:shd w:val="clear" w:color="auto" w:fill="FFFFFF"/>
          <w:lang w:val="en-GB"/>
        </w:rPr>
        <w:t xml:space="preserve">his ‘miscalculation’ </w:t>
      </w:r>
      <w:r w:rsidR="00CD1098" w:rsidRPr="00E7323D">
        <w:rPr>
          <w:rFonts w:ascii="Arial" w:hAnsi="Arial" w:cs="Arial"/>
          <w:sz w:val="20"/>
          <w:szCs w:val="20"/>
          <w:shd w:val="clear" w:color="auto" w:fill="FFFFFF"/>
          <w:lang w:val="en-GB"/>
        </w:rPr>
        <w:t>directly results from</w:t>
      </w:r>
      <w:r w:rsidR="0070273A" w:rsidRPr="00E7323D">
        <w:rPr>
          <w:rFonts w:ascii="Arial" w:hAnsi="Arial" w:cs="Arial"/>
          <w:sz w:val="20"/>
          <w:szCs w:val="20"/>
          <w:shd w:val="clear" w:color="auto" w:fill="FFFFFF"/>
          <w:lang w:val="en-GB"/>
        </w:rPr>
        <w:t xml:space="preserve"> </w:t>
      </w:r>
      <w:r w:rsidRPr="00E7323D">
        <w:rPr>
          <w:rFonts w:ascii="Arial" w:hAnsi="Arial" w:cs="Arial"/>
          <w:sz w:val="20"/>
          <w:szCs w:val="20"/>
          <w:shd w:val="clear" w:color="auto" w:fill="FFFFFF"/>
          <w:lang w:val="en-GB"/>
        </w:rPr>
        <w:t xml:space="preserve">their strategy of </w:t>
      </w:r>
      <w:r w:rsidR="00FD61BD" w:rsidRPr="00E7323D">
        <w:rPr>
          <w:rFonts w:ascii="Arial" w:hAnsi="Arial" w:cs="Arial"/>
          <w:sz w:val="20"/>
          <w:szCs w:val="20"/>
          <w:shd w:val="clear" w:color="auto" w:fill="FFFFFF"/>
          <w:lang w:val="en-GB"/>
        </w:rPr>
        <w:t xml:space="preserve">undercutting </w:t>
      </w:r>
      <w:r w:rsidRPr="00E7323D">
        <w:rPr>
          <w:rFonts w:ascii="Arial" w:hAnsi="Arial" w:cs="Arial"/>
          <w:sz w:val="20"/>
          <w:szCs w:val="20"/>
          <w:shd w:val="clear" w:color="auto" w:fill="FFFFFF"/>
          <w:lang w:val="en-GB"/>
        </w:rPr>
        <w:t xml:space="preserve">competitors </w:t>
      </w:r>
      <w:r w:rsidR="00FD61BD" w:rsidRPr="00E7323D">
        <w:rPr>
          <w:rFonts w:ascii="Arial" w:hAnsi="Arial" w:cs="Arial"/>
          <w:sz w:val="20"/>
          <w:szCs w:val="20"/>
          <w:shd w:val="clear" w:color="auto" w:fill="FFFFFF"/>
          <w:lang w:val="en-GB"/>
        </w:rPr>
        <w:t>to acquire contracts</w:t>
      </w:r>
      <w:r w:rsidR="0070273A" w:rsidRPr="00E7323D">
        <w:rPr>
          <w:rFonts w:ascii="Arial" w:hAnsi="Arial" w:cs="Arial"/>
          <w:sz w:val="20"/>
          <w:szCs w:val="20"/>
          <w:shd w:val="clear" w:color="auto" w:fill="FFFFFF"/>
          <w:lang w:val="en-GB"/>
        </w:rPr>
        <w:t>. F</w:t>
      </w:r>
      <w:r w:rsidRPr="00E7323D">
        <w:rPr>
          <w:rFonts w:ascii="Arial" w:hAnsi="Arial" w:cs="Arial"/>
          <w:sz w:val="20"/>
          <w:szCs w:val="20"/>
          <w:shd w:val="clear" w:color="auto" w:fill="FFFFFF"/>
          <w:lang w:val="en-GB"/>
        </w:rPr>
        <w:t xml:space="preserve">ollowing their compulsory liquidation order, large construction projects were forced to </w:t>
      </w:r>
      <w:r w:rsidR="00DF7723" w:rsidRPr="00E7323D">
        <w:rPr>
          <w:rFonts w:ascii="Arial" w:hAnsi="Arial" w:cs="Arial"/>
          <w:sz w:val="20"/>
          <w:szCs w:val="20"/>
          <w:shd w:val="clear" w:color="auto" w:fill="FFFFFF"/>
          <w:lang w:val="en-GB"/>
        </w:rPr>
        <w:t xml:space="preserve">go out for </w:t>
      </w:r>
      <w:r w:rsidRPr="00E7323D">
        <w:rPr>
          <w:rFonts w:ascii="Arial" w:hAnsi="Arial" w:cs="Arial"/>
          <w:sz w:val="20"/>
          <w:szCs w:val="20"/>
          <w:shd w:val="clear" w:color="auto" w:fill="FFFFFF"/>
          <w:lang w:val="en-GB"/>
        </w:rPr>
        <w:t>re-tender</w:t>
      </w:r>
      <w:r w:rsidR="00F470B7" w:rsidRPr="00E7323D">
        <w:rPr>
          <w:rFonts w:ascii="Arial" w:hAnsi="Arial" w:cs="Arial"/>
          <w:sz w:val="20"/>
          <w:szCs w:val="20"/>
          <w:shd w:val="clear" w:color="auto" w:fill="FFFFFF"/>
          <w:lang w:val="en-GB"/>
        </w:rPr>
        <w:t>,</w:t>
      </w:r>
      <w:r w:rsidRPr="00E7323D">
        <w:rPr>
          <w:rFonts w:ascii="Arial" w:hAnsi="Arial" w:cs="Arial"/>
          <w:sz w:val="20"/>
          <w:szCs w:val="20"/>
          <w:shd w:val="clear" w:color="auto" w:fill="FFFFFF"/>
          <w:lang w:val="en-GB"/>
        </w:rPr>
        <w:t xml:space="preserve"> result</w:t>
      </w:r>
      <w:r w:rsidR="00E42B27" w:rsidRPr="00E7323D">
        <w:rPr>
          <w:rFonts w:ascii="Arial" w:hAnsi="Arial" w:cs="Arial"/>
          <w:sz w:val="20"/>
          <w:szCs w:val="20"/>
          <w:shd w:val="clear" w:color="auto" w:fill="FFFFFF"/>
          <w:lang w:val="en-GB"/>
        </w:rPr>
        <w:t>ing</w:t>
      </w:r>
      <w:r w:rsidR="00A55AB7" w:rsidRPr="00E7323D">
        <w:rPr>
          <w:rFonts w:ascii="Arial" w:hAnsi="Arial" w:cs="Arial"/>
          <w:sz w:val="20"/>
          <w:szCs w:val="20"/>
          <w:shd w:val="clear" w:color="auto" w:fill="FFFFFF"/>
          <w:lang w:val="en-GB"/>
        </w:rPr>
        <w:t xml:space="preserve"> </w:t>
      </w:r>
      <w:r w:rsidRPr="00E7323D">
        <w:rPr>
          <w:rFonts w:ascii="Arial" w:hAnsi="Arial" w:cs="Arial"/>
          <w:sz w:val="20"/>
          <w:szCs w:val="20"/>
          <w:shd w:val="clear" w:color="auto" w:fill="FFFFFF"/>
          <w:lang w:val="en-GB"/>
        </w:rPr>
        <w:t xml:space="preserve">in </w:t>
      </w:r>
      <w:r w:rsidR="00A55AB7" w:rsidRPr="00E7323D">
        <w:rPr>
          <w:rFonts w:ascii="Arial" w:hAnsi="Arial" w:cs="Arial"/>
          <w:sz w:val="20"/>
          <w:szCs w:val="20"/>
          <w:shd w:val="clear" w:color="auto" w:fill="FFFFFF"/>
          <w:lang w:val="en-GB"/>
        </w:rPr>
        <w:t xml:space="preserve">project </w:t>
      </w:r>
      <w:r w:rsidRPr="00E7323D">
        <w:rPr>
          <w:rFonts w:ascii="Arial" w:hAnsi="Arial" w:cs="Arial"/>
          <w:sz w:val="20"/>
          <w:szCs w:val="20"/>
          <w:shd w:val="clear" w:color="auto" w:fill="FFFFFF"/>
          <w:lang w:val="en-GB"/>
        </w:rPr>
        <w:t xml:space="preserve">budget hikes and, in many cases, </w:t>
      </w:r>
      <w:r w:rsidR="008D672F" w:rsidRPr="00E7323D">
        <w:rPr>
          <w:rFonts w:ascii="Arial" w:hAnsi="Arial" w:cs="Arial"/>
          <w:sz w:val="20"/>
          <w:szCs w:val="20"/>
          <w:shd w:val="clear" w:color="auto" w:fill="FFFFFF"/>
          <w:lang w:val="en-GB"/>
        </w:rPr>
        <w:t>funding</w:t>
      </w:r>
      <w:r w:rsidRPr="00E7323D">
        <w:rPr>
          <w:rFonts w:ascii="Arial" w:hAnsi="Arial" w:cs="Arial"/>
          <w:sz w:val="20"/>
          <w:szCs w:val="20"/>
          <w:shd w:val="clear" w:color="auto" w:fill="FFFFFF"/>
          <w:lang w:val="en-GB"/>
        </w:rPr>
        <w:t xml:space="preserve"> loss</w:t>
      </w:r>
      <w:r w:rsidR="008D672F" w:rsidRPr="00E7323D">
        <w:rPr>
          <w:rFonts w:ascii="Arial" w:hAnsi="Arial" w:cs="Arial"/>
          <w:sz w:val="20"/>
          <w:szCs w:val="20"/>
          <w:shd w:val="clear" w:color="auto" w:fill="FFFFFF"/>
          <w:lang w:val="en-GB"/>
        </w:rPr>
        <w:t>, which</w:t>
      </w:r>
      <w:r w:rsidR="00843512" w:rsidRPr="00E7323D">
        <w:rPr>
          <w:rFonts w:ascii="Arial" w:hAnsi="Arial" w:cs="Arial"/>
          <w:sz w:val="20"/>
          <w:szCs w:val="20"/>
          <w:shd w:val="clear" w:color="auto" w:fill="FFFFFF"/>
          <w:lang w:val="en-GB"/>
        </w:rPr>
        <w:t xml:space="preserve"> left</w:t>
      </w:r>
      <w:r w:rsidRPr="00E7323D">
        <w:rPr>
          <w:rFonts w:ascii="Arial" w:hAnsi="Arial" w:cs="Arial"/>
          <w:sz w:val="20"/>
          <w:szCs w:val="20"/>
          <w:shd w:val="clear" w:color="auto" w:fill="FFFFFF"/>
          <w:lang w:val="en-GB"/>
        </w:rPr>
        <w:t xml:space="preserve"> </w:t>
      </w:r>
      <w:r w:rsidR="00843512" w:rsidRPr="00E7323D">
        <w:rPr>
          <w:rFonts w:ascii="Arial" w:hAnsi="Arial" w:cs="Arial"/>
          <w:sz w:val="20"/>
          <w:szCs w:val="20"/>
          <w:shd w:val="clear" w:color="auto" w:fill="FFFFFF"/>
          <w:lang w:val="en-GB"/>
        </w:rPr>
        <w:t>numerous</w:t>
      </w:r>
      <w:r w:rsidRPr="00E7323D">
        <w:rPr>
          <w:rFonts w:ascii="Arial" w:hAnsi="Arial" w:cs="Arial"/>
          <w:sz w:val="20"/>
          <w:szCs w:val="20"/>
          <w:shd w:val="clear" w:color="auto" w:fill="FFFFFF"/>
          <w:lang w:val="en-GB"/>
        </w:rPr>
        <w:t xml:space="preserve"> projects in limbo</w:t>
      </w:r>
      <w:r w:rsidR="00FD7054" w:rsidRPr="00E7323D">
        <w:rPr>
          <w:rFonts w:ascii="Arial" w:hAnsi="Arial" w:cs="Arial"/>
          <w:sz w:val="20"/>
          <w:szCs w:val="20"/>
          <w:shd w:val="clear" w:color="auto" w:fill="FFFFFF"/>
          <w:lang w:val="en-GB"/>
        </w:rPr>
        <w:t>.</w:t>
      </w:r>
      <w:r w:rsidR="00A55AB7" w:rsidRPr="00E7323D">
        <w:rPr>
          <w:rFonts w:ascii="Arial" w:hAnsi="Arial" w:cs="Arial"/>
          <w:sz w:val="20"/>
          <w:szCs w:val="20"/>
          <w:shd w:val="clear" w:color="auto" w:fill="FFFFFF"/>
          <w:lang w:val="en-GB"/>
        </w:rPr>
        <w:t xml:space="preserve"> (Price, 2021)</w:t>
      </w:r>
      <w:r w:rsidRPr="00E7323D">
        <w:rPr>
          <w:rFonts w:ascii="Arial" w:hAnsi="Arial" w:cs="Arial"/>
          <w:sz w:val="20"/>
          <w:szCs w:val="20"/>
          <w:shd w:val="clear" w:color="auto" w:fill="FFFFFF"/>
          <w:lang w:val="en-GB"/>
        </w:rPr>
        <w:t xml:space="preserve"> </w:t>
      </w:r>
      <w:r w:rsidR="00B33056" w:rsidRPr="00B33056">
        <w:rPr>
          <w:rFonts w:ascii="Arial" w:hAnsi="Arial" w:cs="Arial"/>
          <w:sz w:val="20"/>
          <w:szCs w:val="20"/>
          <w:shd w:val="clear" w:color="auto" w:fill="FFFFFF"/>
          <w:lang w:val="en-GB"/>
        </w:rPr>
        <w:t xml:space="preserve">Carillion's demise is also said to have impacted almost 30,000 suppliers, subcontractors, and short-term creditors, as the defunct construction titan owed its supply chain approximately £2 billion. </w:t>
      </w:r>
      <w:r w:rsidR="00B33056">
        <w:rPr>
          <w:rFonts w:ascii="Arial" w:hAnsi="Arial" w:cs="Arial"/>
          <w:sz w:val="20"/>
          <w:szCs w:val="20"/>
          <w:shd w:val="clear" w:color="auto" w:fill="FFFFFF"/>
          <w:lang w:val="en-GB"/>
        </w:rPr>
        <w:t>(Churchill, 2018)</w:t>
      </w:r>
    </w:p>
    <w:p w:rsidR="00E80128" w:rsidRPr="00621D2B" w:rsidRDefault="00920E19" w:rsidP="00CF0994">
      <w:pPr>
        <w:jc w:val="both"/>
        <w:rPr>
          <w:rFonts w:ascii="Arial" w:hAnsi="Arial" w:cs="Arial"/>
          <w:sz w:val="21"/>
          <w:szCs w:val="21"/>
          <w:shd w:val="clear" w:color="auto" w:fill="FFFFFF"/>
          <w:lang w:val="en-GB"/>
        </w:rPr>
      </w:pPr>
      <w:r w:rsidRPr="00621D2B">
        <w:rPr>
          <w:rFonts w:ascii="Arial" w:hAnsi="Arial" w:cs="Arial"/>
          <w:color w:val="96502C"/>
          <w:sz w:val="24"/>
          <w:szCs w:val="24"/>
          <w:lang w:val="en-GB"/>
        </w:rPr>
        <w:lastRenderedPageBreak/>
        <w:t xml:space="preserve">3.2 </w:t>
      </w:r>
      <w:r w:rsidR="00E80128" w:rsidRPr="00621D2B">
        <w:rPr>
          <w:rFonts w:ascii="Arial" w:hAnsi="Arial" w:cs="Arial"/>
          <w:color w:val="96502C"/>
          <w:sz w:val="24"/>
          <w:szCs w:val="24"/>
          <w:lang w:val="en-GB"/>
        </w:rPr>
        <w:t xml:space="preserve">Grenfell Tower </w:t>
      </w:r>
      <w:r w:rsidRPr="00621D2B">
        <w:rPr>
          <w:rFonts w:ascii="Arial" w:hAnsi="Arial" w:cs="Arial"/>
          <w:color w:val="96502C"/>
          <w:sz w:val="24"/>
          <w:szCs w:val="24"/>
          <w:lang w:val="en-GB"/>
        </w:rPr>
        <w:t>Fire</w:t>
      </w:r>
    </w:p>
    <w:p w:rsidR="009D3995" w:rsidRPr="009D3995" w:rsidRDefault="009D3995" w:rsidP="009D3995">
      <w:pPr>
        <w:spacing w:before="0" w:after="0" w:line="240" w:lineRule="auto"/>
        <w:rPr>
          <w:rFonts w:ascii="Times New Roman" w:eastAsia="Times New Roman" w:hAnsi="Times New Roman" w:cs="Times New Roman"/>
          <w:color w:val="auto"/>
          <w:sz w:val="24"/>
          <w:szCs w:val="24"/>
          <w:lang w:eastAsia="zh-CN"/>
        </w:rPr>
      </w:pPr>
      <w:r w:rsidRPr="009D3995">
        <w:rPr>
          <w:rFonts w:ascii="Times New Roman" w:eastAsia="Times New Roman" w:hAnsi="Times New Roman" w:cs="Times New Roman"/>
          <w:color w:val="auto"/>
          <w:sz w:val="24"/>
          <w:szCs w:val="24"/>
          <w:lang w:eastAsia="zh-CN"/>
        </w:rPr>
        <w:fldChar w:fldCharType="begin"/>
      </w:r>
      <w:r w:rsidRPr="009D3995">
        <w:rPr>
          <w:rFonts w:ascii="Times New Roman" w:eastAsia="Times New Roman" w:hAnsi="Times New Roman" w:cs="Times New Roman"/>
          <w:color w:val="auto"/>
          <w:sz w:val="24"/>
          <w:szCs w:val="24"/>
          <w:lang w:eastAsia="zh-CN"/>
        </w:rPr>
        <w:instrText xml:space="preserve"> INCLUDEPICTURE "https://www.carbonbrief.org/wp-content/uploads/2017/06/Grenfell-tower-2-1550x804.jpg" \* MERGEFORMATINET </w:instrText>
      </w:r>
      <w:r w:rsidRPr="009D3995">
        <w:rPr>
          <w:rFonts w:ascii="Times New Roman" w:eastAsia="Times New Roman" w:hAnsi="Times New Roman" w:cs="Times New Roman"/>
          <w:color w:val="auto"/>
          <w:sz w:val="24"/>
          <w:szCs w:val="24"/>
          <w:lang w:eastAsia="zh-CN"/>
        </w:rPr>
        <w:fldChar w:fldCharType="separate"/>
      </w:r>
      <w:r w:rsidRPr="009D3995">
        <w:rPr>
          <w:rFonts w:ascii="Times New Roman" w:eastAsia="Times New Roman" w:hAnsi="Times New Roman" w:cs="Times New Roman"/>
          <w:noProof/>
          <w:color w:val="auto"/>
          <w:sz w:val="24"/>
          <w:szCs w:val="24"/>
          <w:lang w:eastAsia="zh-CN"/>
        </w:rPr>
        <w:drawing>
          <wp:inline distT="0" distB="0" distL="0" distR="0">
            <wp:extent cx="5484299" cy="2808514"/>
            <wp:effectExtent l="0" t="0" r="2540" b="0"/>
            <wp:docPr id="4" name="Picture 4" descr="Factcheck: Grenfell Tower fire and the Daily Mail&amp;#39;s &amp;#39;green targets&amp;#39; claim -  Carbon B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ctcheck: Grenfell Tower fire and the Daily Mail&amp;#39;s &amp;#39;green targets&amp;#39; claim -  Carbon Brief"/>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503504" cy="2818349"/>
                    </a:xfrm>
                    <a:prstGeom prst="rect">
                      <a:avLst/>
                    </a:prstGeom>
                    <a:noFill/>
                    <a:ln>
                      <a:noFill/>
                    </a:ln>
                  </pic:spPr>
                </pic:pic>
              </a:graphicData>
            </a:graphic>
          </wp:inline>
        </w:drawing>
      </w:r>
      <w:r w:rsidRPr="009D3995">
        <w:rPr>
          <w:rFonts w:ascii="Times New Roman" w:eastAsia="Times New Roman" w:hAnsi="Times New Roman" w:cs="Times New Roman"/>
          <w:color w:val="auto"/>
          <w:sz w:val="24"/>
          <w:szCs w:val="24"/>
          <w:lang w:eastAsia="zh-CN"/>
        </w:rPr>
        <w:fldChar w:fldCharType="end"/>
      </w:r>
    </w:p>
    <w:p w:rsidR="000D7AFF" w:rsidRDefault="000D7AFF" w:rsidP="00375828">
      <w:pPr>
        <w:spacing w:line="240" w:lineRule="auto"/>
        <w:rPr>
          <w:rFonts w:ascii="Arial" w:hAnsi="Arial" w:cs="Arial"/>
          <w:i/>
          <w:iCs/>
          <w:sz w:val="20"/>
          <w:szCs w:val="20"/>
          <w:shd w:val="clear" w:color="auto" w:fill="FFFFFF"/>
          <w:lang w:val="en-GB"/>
        </w:rPr>
      </w:pPr>
      <w:r w:rsidRPr="000D7AFF">
        <w:rPr>
          <w:rFonts w:ascii="Arial" w:hAnsi="Arial" w:cs="Arial"/>
          <w:i/>
          <w:iCs/>
          <w:sz w:val="20"/>
          <w:szCs w:val="20"/>
          <w:shd w:val="clear" w:color="auto" w:fill="FFFFFF"/>
          <w:lang w:val="en-GB"/>
        </w:rPr>
        <w:t xml:space="preserve">Fig. 2 – Grenfell tower one day after the fire, London, 15/06/2017. Source: CarbonBrief.org                                </w:t>
      </w:r>
    </w:p>
    <w:p w:rsidR="00375828" w:rsidRPr="00375828" w:rsidRDefault="00375828" w:rsidP="00375828">
      <w:pPr>
        <w:spacing w:line="240" w:lineRule="auto"/>
        <w:rPr>
          <w:rStyle w:val="ccfic-text"/>
          <w:rFonts w:ascii="Arial" w:hAnsi="Arial" w:cs="Arial"/>
          <w:i/>
          <w:iCs/>
          <w:sz w:val="2"/>
          <w:szCs w:val="2"/>
          <w:shd w:val="clear" w:color="auto" w:fill="FFFFFF"/>
          <w:lang w:val="en-GB"/>
        </w:rPr>
      </w:pPr>
    </w:p>
    <w:p w:rsidR="00EC28CF" w:rsidRDefault="00DF7723" w:rsidP="00DC20F1">
      <w:pPr>
        <w:spacing w:line="276" w:lineRule="auto"/>
        <w:jc w:val="both"/>
        <w:rPr>
          <w:rFonts w:ascii="Arial" w:hAnsi="Arial" w:cs="Arial"/>
          <w:sz w:val="20"/>
          <w:szCs w:val="20"/>
          <w:lang w:val="en-GB"/>
        </w:rPr>
      </w:pPr>
      <w:r w:rsidRPr="00E7323D">
        <w:rPr>
          <w:rFonts w:ascii="Arial" w:hAnsi="Arial" w:cs="Arial"/>
          <w:sz w:val="20"/>
          <w:szCs w:val="20"/>
          <w:shd w:val="clear" w:color="auto" w:fill="FFFFFF"/>
          <w:lang w:val="en-GB"/>
        </w:rPr>
        <w:t xml:space="preserve">Not only can lowest cost tendering have an adverse effect on a contractor’s financial </w:t>
      </w:r>
      <w:r w:rsidR="00843512" w:rsidRPr="00E7323D">
        <w:rPr>
          <w:rFonts w:ascii="Arial" w:hAnsi="Arial" w:cs="Arial"/>
          <w:sz w:val="20"/>
          <w:szCs w:val="20"/>
          <w:shd w:val="clear" w:color="auto" w:fill="FFFFFF"/>
          <w:lang w:val="en-GB"/>
        </w:rPr>
        <w:t>standing,</w:t>
      </w:r>
      <w:r w:rsidR="00CD1098" w:rsidRPr="00E7323D">
        <w:rPr>
          <w:rFonts w:ascii="Arial" w:hAnsi="Arial" w:cs="Arial"/>
          <w:sz w:val="20"/>
          <w:szCs w:val="20"/>
          <w:shd w:val="clear" w:color="auto" w:fill="FFFFFF"/>
          <w:lang w:val="en-GB"/>
        </w:rPr>
        <w:t xml:space="preserve"> but</w:t>
      </w:r>
      <w:r w:rsidRPr="00E7323D">
        <w:rPr>
          <w:rFonts w:ascii="Arial" w:hAnsi="Arial" w:cs="Arial"/>
          <w:sz w:val="20"/>
          <w:szCs w:val="20"/>
          <w:shd w:val="clear" w:color="auto" w:fill="FFFFFF"/>
          <w:lang w:val="en-GB"/>
        </w:rPr>
        <w:t xml:space="preserve"> it </w:t>
      </w:r>
      <w:r w:rsidR="00843512" w:rsidRPr="00E7323D">
        <w:rPr>
          <w:rFonts w:ascii="Arial" w:hAnsi="Arial" w:cs="Arial"/>
          <w:sz w:val="20"/>
          <w:szCs w:val="20"/>
          <w:shd w:val="clear" w:color="auto" w:fill="FFFFFF"/>
          <w:lang w:val="en-GB"/>
        </w:rPr>
        <w:t xml:space="preserve">can </w:t>
      </w:r>
      <w:r w:rsidRPr="00E7323D">
        <w:rPr>
          <w:rFonts w:ascii="Arial" w:hAnsi="Arial" w:cs="Arial"/>
          <w:sz w:val="20"/>
          <w:szCs w:val="20"/>
          <w:shd w:val="clear" w:color="auto" w:fill="FFFFFF"/>
          <w:lang w:val="en-GB"/>
        </w:rPr>
        <w:t xml:space="preserve">also </w:t>
      </w:r>
      <w:r w:rsidR="00FD7054" w:rsidRPr="00E7323D">
        <w:rPr>
          <w:rFonts w:ascii="Arial" w:hAnsi="Arial" w:cs="Arial"/>
          <w:sz w:val="20"/>
          <w:szCs w:val="20"/>
          <w:shd w:val="clear" w:color="auto" w:fill="FFFFFF"/>
          <w:lang w:val="en-GB"/>
        </w:rPr>
        <w:t xml:space="preserve">significantly </w:t>
      </w:r>
      <w:r w:rsidRPr="00E7323D">
        <w:rPr>
          <w:rFonts w:ascii="Arial" w:hAnsi="Arial" w:cs="Arial"/>
          <w:sz w:val="20"/>
          <w:szCs w:val="20"/>
          <w:shd w:val="clear" w:color="auto" w:fill="FFFFFF"/>
          <w:lang w:val="en-GB"/>
        </w:rPr>
        <w:t xml:space="preserve">affect the </w:t>
      </w:r>
      <w:r w:rsidR="00CD1098" w:rsidRPr="00E7323D">
        <w:rPr>
          <w:rFonts w:ascii="Arial" w:hAnsi="Arial" w:cs="Arial"/>
          <w:sz w:val="20"/>
          <w:szCs w:val="20"/>
          <w:shd w:val="clear" w:color="auto" w:fill="FFFFFF"/>
          <w:lang w:val="en-GB"/>
        </w:rPr>
        <w:t>entire</w:t>
      </w:r>
      <w:r w:rsidRPr="00E7323D">
        <w:rPr>
          <w:rFonts w:ascii="Arial" w:hAnsi="Arial" w:cs="Arial"/>
          <w:sz w:val="20"/>
          <w:szCs w:val="20"/>
          <w:shd w:val="clear" w:color="auto" w:fill="FFFFFF"/>
          <w:lang w:val="en-GB"/>
        </w:rPr>
        <w:t xml:space="preserve"> lifecycle of a project</w:t>
      </w:r>
      <w:r w:rsidR="00715658">
        <w:rPr>
          <w:rFonts w:ascii="Arial" w:hAnsi="Arial" w:cs="Arial"/>
          <w:sz w:val="20"/>
          <w:szCs w:val="20"/>
          <w:shd w:val="clear" w:color="auto" w:fill="FFFFFF"/>
          <w:lang w:val="en-GB"/>
        </w:rPr>
        <w:t xml:space="preserve"> </w:t>
      </w:r>
      <w:r w:rsidR="00A33EFD" w:rsidRPr="00E7323D">
        <w:rPr>
          <w:rFonts w:ascii="Arial" w:hAnsi="Arial" w:cs="Arial"/>
          <w:sz w:val="20"/>
          <w:szCs w:val="20"/>
          <w:shd w:val="clear" w:color="auto" w:fill="FFFFFF"/>
          <w:lang w:val="en-GB"/>
        </w:rPr>
        <w:t>through to</w:t>
      </w:r>
      <w:r w:rsidR="00843512" w:rsidRPr="00E7323D">
        <w:rPr>
          <w:rFonts w:ascii="Arial" w:hAnsi="Arial" w:cs="Arial"/>
          <w:sz w:val="20"/>
          <w:szCs w:val="20"/>
          <w:shd w:val="clear" w:color="auto" w:fill="FFFFFF"/>
          <w:lang w:val="en-GB"/>
        </w:rPr>
        <w:t xml:space="preserve"> its end-user</w:t>
      </w:r>
      <w:r w:rsidRPr="00E7323D">
        <w:rPr>
          <w:rFonts w:ascii="Arial" w:hAnsi="Arial" w:cs="Arial"/>
          <w:sz w:val="20"/>
          <w:szCs w:val="20"/>
          <w:shd w:val="clear" w:color="auto" w:fill="FFFFFF"/>
          <w:lang w:val="en-GB"/>
        </w:rPr>
        <w:t xml:space="preserve">. </w:t>
      </w:r>
      <w:r w:rsidR="00E35615" w:rsidRPr="00E7323D">
        <w:rPr>
          <w:rFonts w:ascii="Arial" w:hAnsi="Arial" w:cs="Arial"/>
          <w:sz w:val="20"/>
          <w:szCs w:val="20"/>
          <w:shd w:val="clear" w:color="auto" w:fill="FFFFFF"/>
          <w:lang w:val="en-GB"/>
        </w:rPr>
        <w:t xml:space="preserve">As the </w:t>
      </w:r>
      <w:r w:rsidRPr="00E01397">
        <w:rPr>
          <w:rFonts w:ascii="Arial" w:hAnsi="Arial" w:cs="Arial"/>
          <w:sz w:val="20"/>
          <w:szCs w:val="20"/>
          <w:shd w:val="clear" w:color="auto" w:fill="FFFFFF"/>
          <w:lang w:val="en-GB"/>
        </w:rPr>
        <w:t xml:space="preserve">2017 </w:t>
      </w:r>
      <w:r w:rsidR="00E35615" w:rsidRPr="00E01397">
        <w:rPr>
          <w:rFonts w:ascii="Arial" w:hAnsi="Arial" w:cs="Arial"/>
          <w:sz w:val="20"/>
          <w:szCs w:val="20"/>
          <w:shd w:val="clear" w:color="auto" w:fill="FFFFFF"/>
          <w:lang w:val="en-GB"/>
        </w:rPr>
        <w:t>Grenfell Tower fire demonstrated, l</w:t>
      </w:r>
      <w:r w:rsidR="00D05037" w:rsidRPr="00E01397">
        <w:rPr>
          <w:rFonts w:ascii="Arial" w:hAnsi="Arial" w:cs="Arial"/>
          <w:sz w:val="20"/>
          <w:szCs w:val="20"/>
          <w:shd w:val="clear" w:color="auto" w:fill="FFFFFF"/>
          <w:lang w:val="en-GB"/>
        </w:rPr>
        <w:t xml:space="preserve">owest cost tendering </w:t>
      </w:r>
      <w:r w:rsidR="00FD7054" w:rsidRPr="00E01397">
        <w:rPr>
          <w:rFonts w:ascii="Arial" w:hAnsi="Arial" w:cs="Arial"/>
          <w:sz w:val="20"/>
          <w:szCs w:val="20"/>
          <w:shd w:val="clear" w:color="auto" w:fill="FFFFFF"/>
          <w:lang w:val="en-GB"/>
        </w:rPr>
        <w:t>can</w:t>
      </w:r>
      <w:r w:rsidR="008062B5" w:rsidRPr="00E01397">
        <w:rPr>
          <w:rFonts w:ascii="Arial" w:hAnsi="Arial" w:cs="Arial"/>
          <w:sz w:val="20"/>
          <w:szCs w:val="20"/>
          <w:shd w:val="clear" w:color="auto" w:fill="FFFFFF"/>
          <w:lang w:val="en-GB"/>
        </w:rPr>
        <w:t xml:space="preserve"> </w:t>
      </w:r>
      <w:r w:rsidR="00CE12AA" w:rsidRPr="00E01397">
        <w:rPr>
          <w:rFonts w:ascii="Arial" w:hAnsi="Arial" w:cs="Arial"/>
          <w:sz w:val="20"/>
          <w:szCs w:val="20"/>
          <w:shd w:val="clear" w:color="auto" w:fill="FFFFFF"/>
          <w:lang w:val="en-GB"/>
        </w:rPr>
        <w:t>inadvertently</w:t>
      </w:r>
      <w:r w:rsidR="00D03D85" w:rsidRPr="00E01397">
        <w:rPr>
          <w:rFonts w:ascii="Times New Roman" w:eastAsia="Times New Roman" w:hAnsi="Times New Roman" w:cs="Times New Roman"/>
          <w:color w:val="auto"/>
          <w:sz w:val="24"/>
          <w:szCs w:val="24"/>
          <w:lang w:val="en-GB" w:eastAsia="zh-CN"/>
        </w:rPr>
        <w:t xml:space="preserve"> </w:t>
      </w:r>
      <w:r w:rsidR="00D03D85" w:rsidRPr="00E01397">
        <w:rPr>
          <w:rFonts w:ascii="Arial" w:hAnsi="Arial" w:cs="Arial"/>
          <w:sz w:val="20"/>
          <w:szCs w:val="20"/>
          <w:shd w:val="clear" w:color="auto" w:fill="FFFFFF"/>
          <w:lang w:val="en-GB"/>
        </w:rPr>
        <w:t>result in</w:t>
      </w:r>
      <w:r w:rsidR="00D05037" w:rsidRPr="00E01397">
        <w:rPr>
          <w:rFonts w:ascii="Arial" w:hAnsi="Arial" w:cs="Arial"/>
          <w:sz w:val="20"/>
          <w:szCs w:val="20"/>
          <w:shd w:val="clear" w:color="auto" w:fill="FFFFFF"/>
          <w:lang w:val="en-GB"/>
        </w:rPr>
        <w:t xml:space="preserve"> </w:t>
      </w:r>
      <w:r w:rsidR="00CD1098" w:rsidRPr="00E01397">
        <w:rPr>
          <w:rFonts w:ascii="Arial" w:hAnsi="Arial" w:cs="Arial"/>
          <w:sz w:val="20"/>
          <w:szCs w:val="20"/>
          <w:shd w:val="clear" w:color="auto" w:fill="FFFFFF"/>
          <w:lang w:val="en-GB"/>
        </w:rPr>
        <w:t>significant</w:t>
      </w:r>
      <w:r w:rsidRPr="00E01397">
        <w:rPr>
          <w:rFonts w:ascii="Arial" w:hAnsi="Arial" w:cs="Arial"/>
          <w:sz w:val="20"/>
          <w:szCs w:val="20"/>
          <w:shd w:val="clear" w:color="auto" w:fill="FFFFFF"/>
          <w:lang w:val="en-GB"/>
        </w:rPr>
        <w:t xml:space="preserve"> health and safety breaches</w:t>
      </w:r>
      <w:r w:rsidR="00843512" w:rsidRPr="00E01397">
        <w:rPr>
          <w:rFonts w:ascii="Arial" w:hAnsi="Arial" w:cs="Arial"/>
          <w:sz w:val="20"/>
          <w:szCs w:val="20"/>
          <w:shd w:val="clear" w:color="auto" w:fill="FFFFFF"/>
          <w:lang w:val="en-GB"/>
        </w:rPr>
        <w:t>.</w:t>
      </w:r>
      <w:r w:rsidR="00713120" w:rsidRPr="00E01397">
        <w:rPr>
          <w:rFonts w:ascii="Arial" w:hAnsi="Arial" w:cs="Arial"/>
          <w:sz w:val="20"/>
          <w:szCs w:val="20"/>
          <w:shd w:val="clear" w:color="auto" w:fill="FFFFFF"/>
          <w:lang w:val="en-GB"/>
        </w:rPr>
        <w:t xml:space="preserve"> </w:t>
      </w:r>
      <w:r w:rsidR="00A33EFD" w:rsidRPr="00E01397">
        <w:rPr>
          <w:rFonts w:ascii="Arial" w:hAnsi="Arial" w:cs="Arial"/>
          <w:sz w:val="20"/>
          <w:szCs w:val="20"/>
          <w:shd w:val="clear" w:color="auto" w:fill="FFFFFF"/>
          <w:lang w:val="en-GB"/>
        </w:rPr>
        <w:t>Due to receiving tenders in excess of their budget, t</w:t>
      </w:r>
      <w:r w:rsidR="006472C9" w:rsidRPr="00E01397">
        <w:rPr>
          <w:rFonts w:ascii="Arial" w:hAnsi="Arial" w:cs="Arial"/>
          <w:sz w:val="20"/>
          <w:szCs w:val="20"/>
          <w:shd w:val="clear" w:color="auto" w:fill="FFFFFF"/>
          <w:lang w:val="en-GB"/>
        </w:rPr>
        <w:t>he clients</w:t>
      </w:r>
      <w:r w:rsidR="00A33EFD" w:rsidRPr="00E01397">
        <w:rPr>
          <w:rFonts w:ascii="Arial" w:hAnsi="Arial" w:cs="Arial"/>
          <w:sz w:val="20"/>
          <w:szCs w:val="20"/>
          <w:shd w:val="clear" w:color="auto" w:fill="FFFFFF"/>
          <w:lang w:val="en-GB"/>
        </w:rPr>
        <w:t xml:space="preserve"> undertook a value engineering exercise with the lowest tenderer. The result </w:t>
      </w:r>
      <w:r w:rsidR="006472C9" w:rsidRPr="00E01397">
        <w:rPr>
          <w:rFonts w:ascii="Arial" w:hAnsi="Arial" w:cs="Arial"/>
          <w:sz w:val="20"/>
          <w:szCs w:val="20"/>
          <w:shd w:val="clear" w:color="auto" w:fill="FFFFFF"/>
          <w:lang w:val="en-GB"/>
        </w:rPr>
        <w:t>led to the specification of a</w:t>
      </w:r>
      <w:r w:rsidR="005F379A" w:rsidRPr="00E01397">
        <w:rPr>
          <w:rFonts w:ascii="Arial" w:hAnsi="Arial" w:cs="Arial"/>
          <w:sz w:val="20"/>
          <w:szCs w:val="20"/>
          <w:shd w:val="clear" w:color="auto" w:fill="FFFFFF"/>
          <w:lang w:val="en-GB"/>
        </w:rPr>
        <w:t xml:space="preserve">n inadequate </w:t>
      </w:r>
      <w:r w:rsidR="00A33EFD" w:rsidRPr="00E01397">
        <w:rPr>
          <w:rFonts w:ascii="Arial" w:hAnsi="Arial" w:cs="Arial"/>
          <w:sz w:val="20"/>
          <w:szCs w:val="20"/>
          <w:shd w:val="clear" w:color="auto" w:fill="FFFFFF"/>
          <w:lang w:val="en-GB"/>
        </w:rPr>
        <w:t>cladding system which ultimately</w:t>
      </w:r>
      <w:r w:rsidR="006472C9" w:rsidRPr="00E01397">
        <w:rPr>
          <w:rFonts w:ascii="Arial" w:hAnsi="Arial" w:cs="Arial"/>
          <w:sz w:val="20"/>
          <w:szCs w:val="20"/>
          <w:shd w:val="clear" w:color="auto" w:fill="FFFFFF"/>
          <w:lang w:val="en-GB"/>
        </w:rPr>
        <w:t xml:space="preserve"> accelerated fire spread on the evening of the tragedy.</w:t>
      </w:r>
      <w:r w:rsidR="00A33EFD" w:rsidRPr="00E01397">
        <w:rPr>
          <w:rFonts w:ascii="Arial" w:hAnsi="Arial" w:cs="Arial"/>
          <w:sz w:val="20"/>
          <w:szCs w:val="20"/>
          <w:shd w:val="clear" w:color="auto" w:fill="FFFFFF"/>
          <w:lang w:val="en-GB"/>
        </w:rPr>
        <w:t xml:space="preserve"> (Simpson, 2020) </w:t>
      </w:r>
      <w:r w:rsidR="009360BC" w:rsidRPr="00E01397">
        <w:rPr>
          <w:rFonts w:ascii="Arial" w:hAnsi="Arial" w:cs="Arial"/>
          <w:sz w:val="20"/>
          <w:szCs w:val="20"/>
          <w:lang w:val="en-GB"/>
        </w:rPr>
        <w:t>The 'Independent Review of Building Regulations and Fire Safety: Final Report' (</w:t>
      </w:r>
      <w:proofErr w:type="spellStart"/>
      <w:r w:rsidR="009360BC" w:rsidRPr="00E01397">
        <w:rPr>
          <w:rFonts w:ascii="Arial" w:hAnsi="Arial" w:cs="Arial"/>
          <w:sz w:val="20"/>
          <w:szCs w:val="20"/>
          <w:lang w:val="en-GB"/>
        </w:rPr>
        <w:t>Hackitt</w:t>
      </w:r>
      <w:proofErr w:type="spellEnd"/>
      <w:r w:rsidR="009360BC" w:rsidRPr="00E01397">
        <w:rPr>
          <w:rFonts w:ascii="Arial" w:hAnsi="Arial" w:cs="Arial"/>
          <w:sz w:val="20"/>
          <w:szCs w:val="20"/>
          <w:lang w:val="en-GB"/>
        </w:rPr>
        <w:t xml:space="preserve"> Report) levelled harsh criticisms at the </w:t>
      </w:r>
      <w:r w:rsidRPr="00E01397">
        <w:rPr>
          <w:rFonts w:ascii="Arial" w:hAnsi="Arial" w:cs="Arial"/>
          <w:sz w:val="20"/>
          <w:szCs w:val="20"/>
          <w:lang w:val="en-GB"/>
        </w:rPr>
        <w:t xml:space="preserve">existing </w:t>
      </w:r>
      <w:r w:rsidR="009360BC" w:rsidRPr="00E01397">
        <w:rPr>
          <w:rFonts w:ascii="Arial" w:hAnsi="Arial" w:cs="Arial"/>
          <w:sz w:val="20"/>
          <w:szCs w:val="20"/>
          <w:lang w:val="en-GB"/>
        </w:rPr>
        <w:t>regulatory system, which it called "unfit for purpose," as well as the construction industry</w:t>
      </w:r>
      <w:r w:rsidRPr="00E01397">
        <w:rPr>
          <w:rFonts w:ascii="Arial" w:hAnsi="Arial" w:cs="Arial"/>
          <w:sz w:val="20"/>
          <w:szCs w:val="20"/>
          <w:lang w:val="en-GB"/>
        </w:rPr>
        <w:t xml:space="preserve"> as a whole</w:t>
      </w:r>
      <w:r w:rsidR="009360BC" w:rsidRPr="00E01397">
        <w:rPr>
          <w:rFonts w:ascii="Arial" w:hAnsi="Arial" w:cs="Arial"/>
          <w:sz w:val="20"/>
          <w:szCs w:val="20"/>
          <w:lang w:val="en-GB"/>
        </w:rPr>
        <w:t xml:space="preserve">, which it claims </w:t>
      </w:r>
      <w:r w:rsidR="0058317D">
        <w:rPr>
          <w:rFonts w:ascii="Arial" w:hAnsi="Arial" w:cs="Arial"/>
          <w:sz w:val="20"/>
          <w:szCs w:val="20"/>
          <w:lang w:val="en-GB"/>
        </w:rPr>
        <w:t>prioritises</w:t>
      </w:r>
      <w:r w:rsidR="009360BC" w:rsidRPr="00E01397">
        <w:rPr>
          <w:rFonts w:ascii="Arial" w:hAnsi="Arial" w:cs="Arial"/>
          <w:sz w:val="20"/>
          <w:szCs w:val="20"/>
          <w:lang w:val="en-GB"/>
        </w:rPr>
        <w:t xml:space="preserve"> profit over safety</w:t>
      </w:r>
      <w:r w:rsidR="00F5475C" w:rsidRPr="00E01397">
        <w:rPr>
          <w:rFonts w:ascii="Arial" w:hAnsi="Arial" w:cs="Arial"/>
          <w:sz w:val="20"/>
          <w:szCs w:val="20"/>
          <w:lang w:val="en-GB"/>
        </w:rPr>
        <w:t xml:space="preserve"> (Rees, 2018)</w:t>
      </w:r>
      <w:r w:rsidR="009360BC" w:rsidRPr="00E01397">
        <w:rPr>
          <w:rFonts w:ascii="Arial" w:hAnsi="Arial" w:cs="Arial"/>
          <w:sz w:val="20"/>
          <w:szCs w:val="20"/>
          <w:lang w:val="en-GB"/>
        </w:rPr>
        <w:t xml:space="preserve">. </w:t>
      </w:r>
      <w:r w:rsidR="00F5475C" w:rsidRPr="00E01397">
        <w:rPr>
          <w:rFonts w:ascii="Arial" w:hAnsi="Arial" w:cs="Arial"/>
          <w:sz w:val="20"/>
          <w:szCs w:val="20"/>
          <w:lang w:val="en-GB"/>
        </w:rPr>
        <w:t xml:space="preserve">According to the report, emphasis on low costs during the procurement stage fosters a "race to the bottom" attitude that </w:t>
      </w:r>
      <w:r w:rsidR="00F644F3">
        <w:rPr>
          <w:rFonts w:ascii="Arial" w:hAnsi="Arial" w:cs="Arial"/>
          <w:sz w:val="20"/>
          <w:szCs w:val="20"/>
          <w:lang w:val="en-GB"/>
        </w:rPr>
        <w:t>can significantly</w:t>
      </w:r>
      <w:r w:rsidR="00F16975" w:rsidRPr="00E01397">
        <w:rPr>
          <w:rFonts w:ascii="Arial" w:hAnsi="Arial" w:cs="Arial"/>
          <w:sz w:val="20"/>
          <w:szCs w:val="20"/>
          <w:lang w:val="en-GB"/>
        </w:rPr>
        <w:t xml:space="preserve"> impact</w:t>
      </w:r>
      <w:r w:rsidR="00F5475C" w:rsidRPr="00E01397">
        <w:rPr>
          <w:rFonts w:ascii="Arial" w:hAnsi="Arial" w:cs="Arial"/>
          <w:sz w:val="20"/>
          <w:szCs w:val="20"/>
          <w:lang w:val="en-GB"/>
        </w:rPr>
        <w:t xml:space="preserve"> the </w:t>
      </w:r>
      <w:r w:rsidR="00843512" w:rsidRPr="00E01397">
        <w:rPr>
          <w:rFonts w:ascii="Arial" w:hAnsi="Arial" w:cs="Arial"/>
          <w:sz w:val="20"/>
          <w:szCs w:val="20"/>
          <w:lang w:val="en-GB"/>
        </w:rPr>
        <w:t>lifecycle of a project</w:t>
      </w:r>
      <w:r w:rsidR="00F5475C" w:rsidRPr="00E01397">
        <w:rPr>
          <w:rFonts w:ascii="Arial" w:hAnsi="Arial" w:cs="Arial"/>
          <w:sz w:val="20"/>
          <w:szCs w:val="20"/>
          <w:lang w:val="en-GB"/>
        </w:rPr>
        <w:t xml:space="preserve">. It argues that </w:t>
      </w:r>
      <w:r w:rsidR="001E31D1" w:rsidRPr="00E01397">
        <w:rPr>
          <w:rFonts w:ascii="Arial" w:hAnsi="Arial" w:cs="Arial"/>
          <w:sz w:val="20"/>
          <w:szCs w:val="20"/>
          <w:lang w:val="en-GB"/>
        </w:rPr>
        <w:t>projects</w:t>
      </w:r>
      <w:r w:rsidR="00F5475C" w:rsidRPr="00E01397">
        <w:rPr>
          <w:rFonts w:ascii="Arial" w:hAnsi="Arial" w:cs="Arial"/>
          <w:sz w:val="20"/>
          <w:szCs w:val="20"/>
          <w:lang w:val="en-GB"/>
        </w:rPr>
        <w:t xml:space="preserve"> with low contractor margins </w:t>
      </w:r>
      <w:r w:rsidR="0058317D">
        <w:rPr>
          <w:rFonts w:ascii="Arial" w:hAnsi="Arial" w:cs="Arial"/>
          <w:sz w:val="20"/>
          <w:szCs w:val="20"/>
          <w:lang w:val="en-GB"/>
        </w:rPr>
        <w:t>incentivise</w:t>
      </w:r>
      <w:r w:rsidR="00F5475C" w:rsidRPr="00E01397">
        <w:rPr>
          <w:rFonts w:ascii="Arial" w:hAnsi="Arial" w:cs="Arial"/>
          <w:sz w:val="20"/>
          <w:szCs w:val="20"/>
          <w:lang w:val="en-GB"/>
        </w:rPr>
        <w:t xml:space="preserve"> contractors to take technical and contractual risks in the supply chain, resulting in </w:t>
      </w:r>
      <w:r w:rsidR="00843512" w:rsidRPr="00E01397">
        <w:rPr>
          <w:rFonts w:ascii="Arial" w:hAnsi="Arial" w:cs="Arial"/>
          <w:sz w:val="20"/>
          <w:szCs w:val="20"/>
          <w:lang w:val="en-GB"/>
        </w:rPr>
        <w:t>risk</w:t>
      </w:r>
      <w:r w:rsidR="00F5475C" w:rsidRPr="00E01397">
        <w:rPr>
          <w:rFonts w:ascii="Arial" w:hAnsi="Arial" w:cs="Arial"/>
          <w:sz w:val="20"/>
          <w:szCs w:val="20"/>
          <w:lang w:val="en-GB"/>
        </w:rPr>
        <w:t xml:space="preserve"> being handled by parties who are unable </w:t>
      </w:r>
      <w:r w:rsidR="00F16975" w:rsidRPr="00E01397">
        <w:rPr>
          <w:rFonts w:ascii="Arial" w:hAnsi="Arial" w:cs="Arial"/>
          <w:sz w:val="20"/>
          <w:szCs w:val="20"/>
          <w:lang w:val="en-GB"/>
        </w:rPr>
        <w:t>to mitigate them appropriately</w:t>
      </w:r>
      <w:r w:rsidR="00F5475C" w:rsidRPr="00E01397">
        <w:rPr>
          <w:rFonts w:ascii="Arial" w:hAnsi="Arial" w:cs="Arial"/>
          <w:sz w:val="20"/>
          <w:szCs w:val="20"/>
          <w:lang w:val="en-GB"/>
        </w:rPr>
        <w:t>. (</w:t>
      </w:r>
      <w:proofErr w:type="spellStart"/>
      <w:r w:rsidR="00F5475C" w:rsidRPr="00E01397">
        <w:rPr>
          <w:rFonts w:ascii="Arial" w:hAnsi="Arial" w:cs="Arial"/>
          <w:sz w:val="20"/>
          <w:szCs w:val="20"/>
          <w:lang w:val="en-GB"/>
        </w:rPr>
        <w:t>Hackitt</w:t>
      </w:r>
      <w:proofErr w:type="spellEnd"/>
      <w:r w:rsidR="00F5475C" w:rsidRPr="00E01397">
        <w:rPr>
          <w:rFonts w:ascii="Arial" w:hAnsi="Arial" w:cs="Arial"/>
          <w:sz w:val="20"/>
          <w:szCs w:val="20"/>
          <w:lang w:val="en-GB"/>
        </w:rPr>
        <w:t>, 2018</w:t>
      </w:r>
      <w:r w:rsidR="00EC28CF">
        <w:rPr>
          <w:rFonts w:ascii="Arial" w:hAnsi="Arial" w:cs="Arial"/>
          <w:sz w:val="20"/>
          <w:szCs w:val="20"/>
          <w:lang w:val="en-GB"/>
        </w:rPr>
        <w:t>)</w:t>
      </w:r>
    </w:p>
    <w:p w:rsidR="00375828" w:rsidRDefault="00375828" w:rsidP="00DC20F1">
      <w:pPr>
        <w:spacing w:line="276" w:lineRule="auto"/>
        <w:jc w:val="both"/>
        <w:rPr>
          <w:rFonts w:ascii="Arial" w:hAnsi="Arial" w:cs="Arial"/>
          <w:sz w:val="20"/>
          <w:szCs w:val="20"/>
          <w:lang w:val="en-GB"/>
        </w:rPr>
      </w:pPr>
    </w:p>
    <w:p w:rsidR="00375828" w:rsidRDefault="00375828" w:rsidP="00DC20F1">
      <w:pPr>
        <w:spacing w:line="276" w:lineRule="auto"/>
        <w:jc w:val="both"/>
        <w:rPr>
          <w:rFonts w:ascii="Arial" w:hAnsi="Arial" w:cs="Arial"/>
          <w:sz w:val="20"/>
          <w:szCs w:val="20"/>
          <w:lang w:val="en-GB"/>
        </w:rPr>
      </w:pPr>
    </w:p>
    <w:p w:rsidR="00375828" w:rsidRDefault="00375828" w:rsidP="00DC20F1">
      <w:pPr>
        <w:spacing w:line="276" w:lineRule="auto"/>
        <w:jc w:val="both"/>
        <w:rPr>
          <w:rFonts w:ascii="Arial" w:hAnsi="Arial" w:cs="Arial"/>
          <w:sz w:val="20"/>
          <w:szCs w:val="20"/>
          <w:lang w:val="en-GB"/>
        </w:rPr>
      </w:pPr>
    </w:p>
    <w:p w:rsidR="00375828" w:rsidRDefault="00375828" w:rsidP="00DC20F1">
      <w:pPr>
        <w:spacing w:line="276" w:lineRule="auto"/>
        <w:jc w:val="both"/>
        <w:rPr>
          <w:rFonts w:ascii="Arial" w:hAnsi="Arial" w:cs="Arial"/>
          <w:sz w:val="20"/>
          <w:szCs w:val="20"/>
          <w:lang w:val="en-GB"/>
        </w:rPr>
      </w:pPr>
    </w:p>
    <w:p w:rsidR="00375828" w:rsidRDefault="00375828" w:rsidP="00375828">
      <w:pPr>
        <w:pStyle w:val="Heading1"/>
        <w:rPr>
          <w:rFonts w:ascii="Arial" w:hAnsi="Arial" w:cs="Arial"/>
          <w:color w:val="96502C"/>
          <w:lang w:val="en-GB"/>
        </w:rPr>
      </w:pPr>
    </w:p>
    <w:p w:rsidR="00375828" w:rsidRPr="00375828" w:rsidRDefault="00375828" w:rsidP="00375828">
      <w:pPr>
        <w:rPr>
          <w:lang w:val="en-GB"/>
        </w:rPr>
      </w:pPr>
    </w:p>
    <w:p w:rsidR="007239C4" w:rsidRDefault="00920E19" w:rsidP="00375828">
      <w:pPr>
        <w:pStyle w:val="Heading1"/>
        <w:rPr>
          <w:rFonts w:ascii="Arial" w:hAnsi="Arial" w:cs="Arial"/>
          <w:color w:val="96502C"/>
          <w:lang w:val="en-GB"/>
        </w:rPr>
      </w:pPr>
      <w:bookmarkStart w:id="9" w:name="_Toc96456424"/>
      <w:bookmarkStart w:id="10" w:name="_Toc96456476"/>
      <w:r>
        <w:rPr>
          <w:rFonts w:ascii="Arial" w:hAnsi="Arial" w:cs="Arial"/>
          <w:color w:val="96502C"/>
          <w:lang w:val="en-GB"/>
        </w:rPr>
        <w:lastRenderedPageBreak/>
        <w:t xml:space="preserve">4.0 </w:t>
      </w:r>
      <w:r w:rsidR="00375828">
        <w:rPr>
          <w:rFonts w:ascii="Arial" w:hAnsi="Arial" w:cs="Arial"/>
          <w:color w:val="96502C"/>
          <w:lang w:val="en-GB"/>
        </w:rPr>
        <w:t>Alternative Methods of Procurement and Tendering</w:t>
      </w:r>
      <w:bookmarkEnd w:id="9"/>
      <w:bookmarkEnd w:id="10"/>
    </w:p>
    <w:p w:rsidR="00C535E4" w:rsidRDefault="00375828" w:rsidP="00F8713E">
      <w:pPr>
        <w:jc w:val="both"/>
        <w:rPr>
          <w:rFonts w:ascii="Arial" w:hAnsi="Arial" w:cs="Arial"/>
          <w:sz w:val="20"/>
          <w:szCs w:val="20"/>
          <w:lang w:val="en-GB"/>
        </w:rPr>
      </w:pPr>
      <w:r w:rsidRPr="00E01397">
        <w:rPr>
          <w:rFonts w:ascii="Arial" w:hAnsi="Arial" w:cs="Arial"/>
          <w:sz w:val="20"/>
          <w:szCs w:val="20"/>
          <w:lang w:val="en-GB"/>
        </w:rPr>
        <w:t xml:space="preserve">There is an undeniable need for an industry-wide reform in procurement and tendering </w:t>
      </w:r>
      <w:r>
        <w:rPr>
          <w:rFonts w:ascii="Arial" w:hAnsi="Arial" w:cs="Arial"/>
          <w:sz w:val="20"/>
          <w:szCs w:val="20"/>
          <w:lang w:val="en-GB"/>
        </w:rPr>
        <w:t>practices</w:t>
      </w:r>
      <w:r w:rsidRPr="00E01397">
        <w:rPr>
          <w:rFonts w:ascii="Arial" w:hAnsi="Arial" w:cs="Arial"/>
          <w:sz w:val="20"/>
          <w:szCs w:val="20"/>
          <w:lang w:val="en-GB"/>
        </w:rPr>
        <w:t xml:space="preserve">, as well as a shift away from the “race to the bottom” mentality. The </w:t>
      </w:r>
      <w:r>
        <w:rPr>
          <w:rFonts w:ascii="Arial" w:hAnsi="Arial" w:cs="Arial"/>
          <w:sz w:val="20"/>
          <w:szCs w:val="20"/>
          <w:lang w:val="en-GB"/>
        </w:rPr>
        <w:t>traditional</w:t>
      </w:r>
      <w:r w:rsidRPr="00E01397">
        <w:rPr>
          <w:rFonts w:ascii="Arial" w:hAnsi="Arial" w:cs="Arial"/>
          <w:sz w:val="20"/>
          <w:szCs w:val="20"/>
          <w:lang w:val="en-GB"/>
        </w:rPr>
        <w:t xml:space="preserve"> procedures are unsustainable and show no evidence of delivering cost savings</w:t>
      </w:r>
      <w:r>
        <w:rPr>
          <w:rFonts w:ascii="Arial" w:hAnsi="Arial" w:cs="Arial"/>
          <w:sz w:val="20"/>
          <w:szCs w:val="20"/>
          <w:lang w:val="en-GB"/>
        </w:rPr>
        <w:t xml:space="preserve"> (Cash, 2021). In</w:t>
      </w:r>
      <w:r w:rsidRPr="00E01397">
        <w:rPr>
          <w:rFonts w:ascii="Arial" w:hAnsi="Arial" w:cs="Arial"/>
          <w:sz w:val="20"/>
          <w:szCs w:val="20"/>
          <w:lang w:val="en-GB"/>
        </w:rPr>
        <w:t xml:space="preserve"> reality, it is more likely to result in cost and schedule overruns, resulting in higher overall maintenance and operation expenses</w:t>
      </w:r>
      <w:r w:rsidR="00D3635E">
        <w:rPr>
          <w:rFonts w:ascii="Arial" w:hAnsi="Arial" w:cs="Arial"/>
          <w:sz w:val="20"/>
          <w:szCs w:val="20"/>
          <w:lang w:val="en-GB"/>
        </w:rPr>
        <w:t>.</w:t>
      </w:r>
      <w:r>
        <w:rPr>
          <w:rFonts w:ascii="Arial" w:hAnsi="Arial" w:cs="Arial"/>
          <w:sz w:val="20"/>
          <w:szCs w:val="20"/>
          <w:lang w:val="en-GB"/>
        </w:rPr>
        <w:t xml:space="preserve"> </w:t>
      </w:r>
      <w:r w:rsidRPr="00E01397">
        <w:rPr>
          <w:rFonts w:ascii="Arial" w:hAnsi="Arial" w:cs="Arial"/>
          <w:sz w:val="20"/>
          <w:szCs w:val="20"/>
          <w:lang w:val="en-GB"/>
        </w:rPr>
        <w:t>(Odgers et al., 2011)</w:t>
      </w:r>
      <w:r w:rsidR="00D3635E">
        <w:rPr>
          <w:rFonts w:ascii="Arial" w:hAnsi="Arial" w:cs="Arial"/>
          <w:sz w:val="20"/>
          <w:szCs w:val="20"/>
          <w:lang w:val="en-GB"/>
        </w:rPr>
        <w:t xml:space="preserve"> </w:t>
      </w:r>
      <w:r w:rsidR="00F8713E" w:rsidRPr="00F8713E">
        <w:rPr>
          <w:rFonts w:ascii="Arial" w:hAnsi="Arial" w:cs="Arial"/>
          <w:sz w:val="20"/>
          <w:szCs w:val="20"/>
          <w:lang w:val="en-GB"/>
        </w:rPr>
        <w:t xml:space="preserve">While traditional procurement is the most typical </w:t>
      </w:r>
      <w:r w:rsidR="00F838B4">
        <w:rPr>
          <w:rFonts w:ascii="Arial" w:hAnsi="Arial" w:cs="Arial"/>
          <w:sz w:val="20"/>
          <w:szCs w:val="20"/>
          <w:lang w:val="en-GB"/>
        </w:rPr>
        <w:t>practice</w:t>
      </w:r>
      <w:r w:rsidR="00F8713E" w:rsidRPr="00F8713E">
        <w:rPr>
          <w:rFonts w:ascii="Arial" w:hAnsi="Arial" w:cs="Arial"/>
          <w:sz w:val="20"/>
          <w:szCs w:val="20"/>
          <w:lang w:val="en-GB"/>
        </w:rPr>
        <w:t xml:space="preserve"> in industry, others can be used</w:t>
      </w:r>
      <w:r w:rsidR="0058317D">
        <w:rPr>
          <w:rFonts w:ascii="Arial" w:hAnsi="Arial" w:cs="Arial"/>
          <w:sz w:val="20"/>
          <w:szCs w:val="20"/>
          <w:lang w:val="en-GB"/>
        </w:rPr>
        <w:t xml:space="preserve"> </w:t>
      </w:r>
      <w:r w:rsidR="0058317D" w:rsidRPr="00F8713E">
        <w:rPr>
          <w:rFonts w:ascii="Arial" w:hAnsi="Arial" w:cs="Arial"/>
          <w:sz w:val="20"/>
          <w:szCs w:val="20"/>
          <w:lang w:val="en-GB"/>
        </w:rPr>
        <w:t xml:space="preserve">(see Appendix </w:t>
      </w:r>
      <w:r w:rsidR="00D9639D">
        <w:rPr>
          <w:rFonts w:ascii="Arial" w:hAnsi="Arial" w:cs="Arial"/>
          <w:sz w:val="20"/>
          <w:szCs w:val="20"/>
          <w:lang w:val="en-GB"/>
        </w:rPr>
        <w:t>A</w:t>
      </w:r>
      <w:r w:rsidR="0058317D" w:rsidRPr="00F8713E">
        <w:rPr>
          <w:rFonts w:ascii="Arial" w:hAnsi="Arial" w:cs="Arial"/>
          <w:sz w:val="20"/>
          <w:szCs w:val="20"/>
          <w:lang w:val="en-GB"/>
        </w:rPr>
        <w:t>)</w:t>
      </w:r>
      <w:r w:rsidR="00F8713E" w:rsidRPr="00F8713E">
        <w:rPr>
          <w:rFonts w:ascii="Arial" w:hAnsi="Arial" w:cs="Arial"/>
          <w:sz w:val="20"/>
          <w:szCs w:val="20"/>
          <w:lang w:val="en-GB"/>
        </w:rPr>
        <w:t>.</w:t>
      </w:r>
    </w:p>
    <w:p w:rsidR="00C535E4" w:rsidRPr="00AC5AB3" w:rsidRDefault="00C535E4" w:rsidP="00C535E4">
      <w:pPr>
        <w:jc w:val="both"/>
        <w:rPr>
          <w:rFonts w:ascii="Arial" w:hAnsi="Arial" w:cs="Arial"/>
          <w:color w:val="96502C"/>
          <w:sz w:val="24"/>
          <w:szCs w:val="24"/>
          <w:lang w:val="en-GB"/>
        </w:rPr>
      </w:pPr>
      <w:r w:rsidRPr="00AC5AB3">
        <w:rPr>
          <w:rFonts w:ascii="Arial" w:hAnsi="Arial" w:cs="Arial"/>
          <w:color w:val="96502C"/>
          <w:sz w:val="24"/>
          <w:szCs w:val="24"/>
          <w:lang w:val="en-GB"/>
        </w:rPr>
        <w:t>4.</w:t>
      </w:r>
      <w:r w:rsidR="00AC5AB3" w:rsidRPr="00AC5AB3">
        <w:rPr>
          <w:rFonts w:ascii="Arial" w:hAnsi="Arial" w:cs="Arial"/>
          <w:color w:val="96502C"/>
          <w:sz w:val="24"/>
          <w:szCs w:val="24"/>
          <w:lang w:val="en-GB"/>
        </w:rPr>
        <w:t>1</w:t>
      </w:r>
      <w:r w:rsidRPr="00AC5AB3">
        <w:rPr>
          <w:rFonts w:ascii="Arial" w:hAnsi="Arial" w:cs="Arial"/>
          <w:color w:val="96502C"/>
          <w:sz w:val="24"/>
          <w:szCs w:val="24"/>
          <w:lang w:val="en-GB"/>
        </w:rPr>
        <w:t xml:space="preserve"> Collaboration</w:t>
      </w:r>
    </w:p>
    <w:p w:rsidR="00F03B2C" w:rsidRDefault="00C535E4" w:rsidP="00C535E4">
      <w:pPr>
        <w:jc w:val="both"/>
        <w:rPr>
          <w:rFonts w:ascii="Arial" w:hAnsi="Arial" w:cs="Arial"/>
          <w:sz w:val="20"/>
          <w:szCs w:val="20"/>
          <w:lang w:val="en-GB"/>
        </w:rPr>
      </w:pPr>
      <w:r>
        <w:rPr>
          <w:rFonts w:ascii="Arial" w:hAnsi="Arial" w:cs="Arial"/>
          <w:sz w:val="20"/>
          <w:szCs w:val="20"/>
          <w:shd w:val="clear" w:color="auto" w:fill="FFFFFF"/>
          <w:lang w:val="en-GB"/>
        </w:rPr>
        <w:t>The Farmer Review of the UK Construction Labour Model (2016) identified the lack of collaboration as a longstanding issue with procurement</w:t>
      </w:r>
      <w:r w:rsidR="005509FB">
        <w:rPr>
          <w:rFonts w:ascii="Arial" w:hAnsi="Arial" w:cs="Arial"/>
          <w:sz w:val="20"/>
          <w:szCs w:val="20"/>
          <w:shd w:val="clear" w:color="auto" w:fill="FFFFFF"/>
          <w:lang w:val="en-GB"/>
        </w:rPr>
        <w:t xml:space="preserve"> and</w:t>
      </w:r>
      <w:r>
        <w:rPr>
          <w:rFonts w:ascii="Arial" w:hAnsi="Arial" w:cs="Arial"/>
          <w:sz w:val="20"/>
          <w:szCs w:val="20"/>
          <w:shd w:val="clear" w:color="auto" w:fill="FFFFFF"/>
          <w:lang w:val="en-GB"/>
        </w:rPr>
        <w:t xml:space="preserve"> the construction industry as a whole. C</w:t>
      </w:r>
      <w:r w:rsidRPr="00434464">
        <w:rPr>
          <w:rFonts w:ascii="Arial" w:hAnsi="Arial" w:cs="Arial"/>
          <w:sz w:val="20"/>
          <w:szCs w:val="20"/>
          <w:shd w:val="clear" w:color="auto" w:fill="FFFFFF"/>
          <w:lang w:val="en-GB"/>
        </w:rPr>
        <w:t xml:space="preserve">ollaborative working </w:t>
      </w:r>
      <w:r>
        <w:rPr>
          <w:rFonts w:ascii="Arial" w:hAnsi="Arial" w:cs="Arial"/>
          <w:sz w:val="20"/>
          <w:szCs w:val="20"/>
          <w:shd w:val="clear" w:color="auto" w:fill="FFFFFF"/>
          <w:lang w:val="en-GB"/>
        </w:rPr>
        <w:t>is described as an</w:t>
      </w:r>
      <w:r w:rsidRPr="00434464">
        <w:rPr>
          <w:rFonts w:ascii="Arial" w:hAnsi="Arial" w:cs="Arial"/>
          <w:sz w:val="20"/>
          <w:szCs w:val="20"/>
          <w:shd w:val="clear" w:color="auto" w:fill="FFFFFF"/>
          <w:lang w:val="en-GB"/>
        </w:rPr>
        <w:t xml:space="preserve"> improved style of working</w:t>
      </w:r>
      <w:r>
        <w:rPr>
          <w:rFonts w:ascii="Arial" w:hAnsi="Arial" w:cs="Arial"/>
          <w:sz w:val="20"/>
          <w:szCs w:val="20"/>
          <w:shd w:val="clear" w:color="auto" w:fill="FFFFFF"/>
          <w:lang w:val="en-GB"/>
        </w:rPr>
        <w:t xml:space="preserve"> – </w:t>
      </w:r>
      <w:r w:rsidR="005509FB">
        <w:rPr>
          <w:rFonts w:ascii="Arial" w:hAnsi="Arial" w:cs="Arial"/>
          <w:sz w:val="20"/>
          <w:szCs w:val="20"/>
          <w:shd w:val="clear" w:color="auto" w:fill="FFFFFF"/>
          <w:lang w:val="en-GB"/>
        </w:rPr>
        <w:t>compared</w:t>
      </w:r>
      <w:r>
        <w:rPr>
          <w:rFonts w:ascii="Arial" w:hAnsi="Arial" w:cs="Arial"/>
          <w:sz w:val="20"/>
          <w:szCs w:val="20"/>
          <w:shd w:val="clear" w:color="auto" w:fill="FFFFFF"/>
          <w:lang w:val="en-GB"/>
        </w:rPr>
        <w:t xml:space="preserve"> to traditional methods -</w:t>
      </w:r>
      <w:r w:rsidRPr="00434464">
        <w:rPr>
          <w:rFonts w:ascii="Arial" w:hAnsi="Arial" w:cs="Arial"/>
          <w:sz w:val="20"/>
          <w:szCs w:val="20"/>
          <w:shd w:val="clear" w:color="auto" w:fill="FFFFFF"/>
          <w:lang w:val="en-GB"/>
        </w:rPr>
        <w:t xml:space="preserve"> by Latham </w:t>
      </w:r>
      <w:r>
        <w:rPr>
          <w:rFonts w:ascii="Arial" w:hAnsi="Arial" w:cs="Arial"/>
          <w:sz w:val="20"/>
          <w:szCs w:val="20"/>
          <w:shd w:val="clear" w:color="auto" w:fill="FFFFFF"/>
          <w:lang w:val="en-GB"/>
        </w:rPr>
        <w:t xml:space="preserve">(1994) and identified as a key driver needed to change </w:t>
      </w:r>
      <w:r w:rsidR="005509FB">
        <w:rPr>
          <w:rFonts w:ascii="Arial" w:hAnsi="Arial" w:cs="Arial"/>
          <w:sz w:val="20"/>
          <w:szCs w:val="20"/>
          <w:shd w:val="clear" w:color="auto" w:fill="FFFFFF"/>
          <w:lang w:val="en-GB"/>
        </w:rPr>
        <w:t>industry practices</w:t>
      </w:r>
      <w:r>
        <w:rPr>
          <w:rFonts w:ascii="Arial" w:hAnsi="Arial" w:cs="Arial"/>
          <w:sz w:val="20"/>
          <w:szCs w:val="20"/>
          <w:shd w:val="clear" w:color="auto" w:fill="FFFFFF"/>
          <w:lang w:val="en-GB"/>
        </w:rPr>
        <w:t xml:space="preserve"> by Egan (1998)</w:t>
      </w:r>
      <w:r w:rsidR="005509FB">
        <w:rPr>
          <w:rFonts w:ascii="Arial" w:hAnsi="Arial" w:cs="Arial"/>
          <w:sz w:val="20"/>
          <w:szCs w:val="20"/>
          <w:shd w:val="clear" w:color="auto" w:fill="FFFFFF"/>
          <w:lang w:val="en-GB"/>
        </w:rPr>
        <w:t>.</w:t>
      </w:r>
      <w:r>
        <w:rPr>
          <w:rFonts w:ascii="Arial" w:hAnsi="Arial" w:cs="Arial"/>
          <w:sz w:val="20"/>
          <w:szCs w:val="20"/>
          <w:shd w:val="clear" w:color="auto" w:fill="FFFFFF"/>
          <w:lang w:val="en-GB"/>
        </w:rPr>
        <w:t xml:space="preserve"> </w:t>
      </w:r>
      <w:r w:rsidRPr="004F6013">
        <w:rPr>
          <w:rFonts w:ascii="Arial" w:hAnsi="Arial" w:cs="Arial"/>
          <w:sz w:val="20"/>
          <w:szCs w:val="20"/>
          <w:shd w:val="clear" w:color="auto" w:fill="FFFFFF"/>
          <w:lang w:val="en-GB"/>
        </w:rPr>
        <w:t xml:space="preserve">It </w:t>
      </w:r>
      <w:r>
        <w:rPr>
          <w:rFonts w:ascii="Arial" w:hAnsi="Arial" w:cs="Arial"/>
          <w:sz w:val="20"/>
          <w:szCs w:val="20"/>
          <w:shd w:val="clear" w:color="auto" w:fill="FFFFFF"/>
          <w:lang w:val="en-GB"/>
        </w:rPr>
        <w:t xml:space="preserve">is </w:t>
      </w:r>
      <w:r w:rsidRPr="004F6013">
        <w:rPr>
          <w:rFonts w:ascii="Arial" w:hAnsi="Arial" w:cs="Arial"/>
          <w:sz w:val="20"/>
          <w:szCs w:val="20"/>
          <w:shd w:val="clear" w:color="auto" w:fill="FFFFFF"/>
          <w:lang w:val="en-GB"/>
        </w:rPr>
        <w:t>seen as a solution to the poor</w:t>
      </w:r>
      <w:r w:rsidR="00F03B2C">
        <w:rPr>
          <w:rFonts w:ascii="Arial" w:hAnsi="Arial" w:cs="Arial"/>
          <w:sz w:val="20"/>
          <w:szCs w:val="20"/>
          <w:shd w:val="clear" w:color="auto" w:fill="FFFFFF"/>
          <w:lang w:val="en-GB"/>
        </w:rPr>
        <w:t xml:space="preserve"> quality of</w:t>
      </w:r>
      <w:r w:rsidRPr="004F6013">
        <w:rPr>
          <w:rFonts w:ascii="Arial" w:hAnsi="Arial" w:cs="Arial"/>
          <w:sz w:val="20"/>
          <w:szCs w:val="20"/>
          <w:shd w:val="clear" w:color="auto" w:fill="FFFFFF"/>
          <w:lang w:val="en-GB"/>
        </w:rPr>
        <w:t xml:space="preserve"> construction and lack of c</w:t>
      </w:r>
      <w:r>
        <w:rPr>
          <w:rFonts w:ascii="Arial" w:hAnsi="Arial" w:cs="Arial"/>
          <w:sz w:val="20"/>
          <w:szCs w:val="20"/>
          <w:shd w:val="clear" w:color="auto" w:fill="FFFFFF"/>
          <w:lang w:val="en-GB"/>
        </w:rPr>
        <w:t>lient</w:t>
      </w:r>
      <w:r w:rsidRPr="004F6013">
        <w:rPr>
          <w:rFonts w:ascii="Arial" w:hAnsi="Arial" w:cs="Arial"/>
          <w:sz w:val="20"/>
          <w:szCs w:val="20"/>
          <w:shd w:val="clear" w:color="auto" w:fill="FFFFFF"/>
          <w:lang w:val="en-GB"/>
        </w:rPr>
        <w:t xml:space="preserve"> satisfaction.</w:t>
      </w:r>
      <w:r>
        <w:rPr>
          <w:rFonts w:ascii="Arial" w:hAnsi="Arial" w:cs="Arial"/>
          <w:sz w:val="20"/>
          <w:szCs w:val="20"/>
          <w:shd w:val="clear" w:color="auto" w:fill="FFFFFF"/>
          <w:lang w:val="en-GB"/>
        </w:rPr>
        <w:t xml:space="preserve"> (Cheung et al., 2003). </w:t>
      </w:r>
      <w:r w:rsidRPr="00F80300">
        <w:rPr>
          <w:rFonts w:ascii="Arial" w:hAnsi="Arial" w:cs="Arial"/>
          <w:sz w:val="20"/>
          <w:szCs w:val="20"/>
          <w:shd w:val="clear" w:color="auto" w:fill="FFFFFF"/>
          <w:lang w:val="en-GB"/>
        </w:rPr>
        <w:t xml:space="preserve">At its most basic level, collaborative working involves teams cooperating to achieve a common project goal. </w:t>
      </w:r>
      <w:r>
        <w:rPr>
          <w:rFonts w:ascii="Arial" w:hAnsi="Arial" w:cs="Arial"/>
          <w:sz w:val="20"/>
          <w:szCs w:val="20"/>
          <w:shd w:val="clear" w:color="auto" w:fill="FFFFFF"/>
          <w:lang w:val="en-GB"/>
        </w:rPr>
        <w:t xml:space="preserve">(Ellis, 2022) </w:t>
      </w:r>
      <w:r w:rsidRPr="00B7314E">
        <w:rPr>
          <w:rFonts w:ascii="Arial" w:hAnsi="Arial" w:cs="Arial"/>
          <w:sz w:val="20"/>
          <w:szCs w:val="20"/>
          <w:lang w:val="en-GB"/>
        </w:rPr>
        <w:t xml:space="preserve">Evidence suggests that collaborative procurement projects are 15% more likely to be delivered on time and 44% more likely to be completed within budget than those </w:t>
      </w:r>
      <w:r w:rsidR="005509FB">
        <w:rPr>
          <w:rFonts w:ascii="Arial" w:hAnsi="Arial" w:cs="Arial"/>
          <w:sz w:val="20"/>
          <w:szCs w:val="20"/>
          <w:lang w:val="en-GB"/>
        </w:rPr>
        <w:t>led</w:t>
      </w:r>
      <w:r w:rsidRPr="00B7314E">
        <w:rPr>
          <w:rFonts w:ascii="Arial" w:hAnsi="Arial" w:cs="Arial"/>
          <w:sz w:val="20"/>
          <w:szCs w:val="20"/>
          <w:lang w:val="en-GB"/>
        </w:rPr>
        <w:t xml:space="preserve"> by the more traditional route</w:t>
      </w:r>
      <w:r>
        <w:rPr>
          <w:rFonts w:ascii="Arial" w:hAnsi="Arial" w:cs="Arial"/>
          <w:sz w:val="20"/>
          <w:szCs w:val="20"/>
          <w:lang w:val="en-GB"/>
        </w:rPr>
        <w:t>s</w:t>
      </w:r>
      <w:r w:rsidRPr="00B7314E">
        <w:rPr>
          <w:rFonts w:ascii="Arial" w:hAnsi="Arial" w:cs="Arial"/>
          <w:sz w:val="20"/>
          <w:szCs w:val="20"/>
          <w:lang w:val="en-GB"/>
        </w:rPr>
        <w:t>.</w:t>
      </w:r>
      <w:r w:rsidRPr="00FA19E1">
        <w:rPr>
          <w:rFonts w:ascii="Arial" w:hAnsi="Arial" w:cs="Arial"/>
          <w:sz w:val="20"/>
          <w:szCs w:val="20"/>
          <w:shd w:val="clear" w:color="auto" w:fill="FFFFFF"/>
          <w:lang w:val="en-GB"/>
        </w:rPr>
        <w:t xml:space="preserve"> </w:t>
      </w:r>
      <w:r w:rsidRPr="00FA19E1">
        <w:rPr>
          <w:rFonts w:ascii="Arial" w:hAnsi="Arial" w:cs="Arial"/>
          <w:sz w:val="20"/>
          <w:szCs w:val="20"/>
          <w:lang w:val="en-GB"/>
        </w:rPr>
        <w:t>(</w:t>
      </w:r>
      <w:r w:rsidRPr="00E01397">
        <w:rPr>
          <w:rFonts w:ascii="Arial" w:hAnsi="Arial" w:cs="Arial"/>
          <w:sz w:val="20"/>
          <w:szCs w:val="20"/>
          <w:lang w:val="en-GB"/>
        </w:rPr>
        <w:t>Odgers et al., 2011)</w:t>
      </w:r>
      <w:r>
        <w:rPr>
          <w:rFonts w:ascii="Arial" w:hAnsi="Arial" w:cs="Arial"/>
          <w:sz w:val="20"/>
          <w:szCs w:val="20"/>
          <w:lang w:val="en-GB"/>
        </w:rPr>
        <w:t xml:space="preserve"> </w:t>
      </w:r>
    </w:p>
    <w:p w:rsidR="00C535E4" w:rsidRDefault="00F03B2C" w:rsidP="00F03B2C">
      <w:pPr>
        <w:jc w:val="both"/>
        <w:rPr>
          <w:rFonts w:ascii="Arial" w:hAnsi="Arial" w:cs="Arial"/>
          <w:sz w:val="20"/>
          <w:szCs w:val="20"/>
          <w:lang w:val="en-GB"/>
        </w:rPr>
      </w:pPr>
      <w:r w:rsidRPr="00B7314E">
        <w:rPr>
          <w:rFonts w:ascii="Arial" w:hAnsi="Arial" w:cs="Arial"/>
          <w:sz w:val="20"/>
          <w:szCs w:val="20"/>
          <w:lang w:val="en-GB"/>
        </w:rPr>
        <w:t xml:space="preserve">The term </w:t>
      </w:r>
      <w:r>
        <w:rPr>
          <w:rFonts w:ascii="Arial" w:hAnsi="Arial" w:cs="Arial"/>
          <w:sz w:val="20"/>
          <w:szCs w:val="20"/>
          <w:lang w:val="en-GB"/>
        </w:rPr>
        <w:t xml:space="preserve">‘collaborative working’ </w:t>
      </w:r>
      <w:r w:rsidRPr="00B7314E">
        <w:rPr>
          <w:rFonts w:ascii="Arial" w:hAnsi="Arial" w:cs="Arial"/>
          <w:sz w:val="20"/>
          <w:szCs w:val="20"/>
          <w:lang w:val="en-GB"/>
        </w:rPr>
        <w:t>refers to a range of agreements</w:t>
      </w:r>
      <w:r>
        <w:rPr>
          <w:rFonts w:ascii="Arial" w:hAnsi="Arial" w:cs="Arial"/>
          <w:sz w:val="20"/>
          <w:szCs w:val="20"/>
          <w:lang w:val="en-GB"/>
        </w:rPr>
        <w:t xml:space="preserve">. </w:t>
      </w:r>
      <w:r w:rsidR="00C535E4">
        <w:rPr>
          <w:rFonts w:ascii="Arial" w:hAnsi="Arial" w:cs="Arial"/>
          <w:sz w:val="20"/>
          <w:szCs w:val="20"/>
          <w:lang w:val="en-GB"/>
        </w:rPr>
        <w:t>(Hibbert et al., 2008)</w:t>
      </w:r>
      <w:r>
        <w:rPr>
          <w:rFonts w:ascii="Arial" w:hAnsi="Arial" w:cs="Arial"/>
          <w:sz w:val="20"/>
          <w:szCs w:val="20"/>
          <w:lang w:val="en-GB"/>
        </w:rPr>
        <w:t xml:space="preserve"> </w:t>
      </w:r>
      <w:r w:rsidR="00C535E4">
        <w:rPr>
          <w:rFonts w:ascii="Arial" w:hAnsi="Arial" w:cs="Arial"/>
          <w:sz w:val="20"/>
          <w:szCs w:val="20"/>
          <w:lang w:val="en-GB"/>
        </w:rPr>
        <w:t xml:space="preserve">Partnering, for example, is a method of collaborative working </w:t>
      </w:r>
      <w:r w:rsidR="005509FB">
        <w:rPr>
          <w:rFonts w:ascii="Arial" w:hAnsi="Arial" w:cs="Arial"/>
          <w:sz w:val="20"/>
          <w:szCs w:val="20"/>
          <w:lang w:val="en-GB"/>
        </w:rPr>
        <w:t>that</w:t>
      </w:r>
      <w:r w:rsidR="00C535E4">
        <w:rPr>
          <w:rFonts w:ascii="Arial" w:hAnsi="Arial" w:cs="Arial"/>
          <w:sz w:val="20"/>
          <w:szCs w:val="20"/>
          <w:lang w:val="en-GB"/>
        </w:rPr>
        <w:t xml:space="preserve"> takes several forms. Strategic partnering is a long-term, voluntary </w:t>
      </w:r>
      <w:r w:rsidR="005509FB">
        <w:rPr>
          <w:rFonts w:ascii="Arial" w:hAnsi="Arial" w:cs="Arial"/>
          <w:sz w:val="20"/>
          <w:szCs w:val="20"/>
          <w:lang w:val="en-GB"/>
        </w:rPr>
        <w:t>form</w:t>
      </w:r>
      <w:r w:rsidR="00C535E4">
        <w:rPr>
          <w:rFonts w:ascii="Arial" w:hAnsi="Arial" w:cs="Arial"/>
          <w:sz w:val="20"/>
          <w:szCs w:val="20"/>
          <w:lang w:val="en-GB"/>
        </w:rPr>
        <w:t xml:space="preserve"> of collaboration, whereas project partnering is more short-term and is focused on achieving specific goals. (Hughes, 2010) </w:t>
      </w:r>
      <w:r w:rsidR="00403D92" w:rsidRPr="00403D92">
        <w:rPr>
          <w:rFonts w:ascii="Arial" w:hAnsi="Arial" w:cs="Arial"/>
          <w:sz w:val="20"/>
          <w:szCs w:val="20"/>
          <w:lang w:val="en-GB"/>
        </w:rPr>
        <w:t xml:space="preserve">On design and build contracts, where early contractor engagement can improve the design and construction element of the building, the partnering strategy can be highly </w:t>
      </w:r>
      <w:r w:rsidR="00403D92">
        <w:rPr>
          <w:rFonts w:ascii="Arial" w:hAnsi="Arial" w:cs="Arial"/>
          <w:sz w:val="20"/>
          <w:szCs w:val="20"/>
          <w:lang w:val="en-GB"/>
        </w:rPr>
        <w:t xml:space="preserve">effective. </w:t>
      </w:r>
      <w:r w:rsidR="00C535E4">
        <w:rPr>
          <w:rFonts w:ascii="Arial" w:hAnsi="Arial" w:cs="Arial"/>
          <w:sz w:val="20"/>
          <w:szCs w:val="20"/>
          <w:lang w:val="en-GB"/>
        </w:rPr>
        <w:t>Some studies, however, argue that true collaboration can only develop over time</w:t>
      </w:r>
      <w:r w:rsidR="005509FB">
        <w:rPr>
          <w:rFonts w:ascii="Arial" w:hAnsi="Arial" w:cs="Arial"/>
          <w:sz w:val="20"/>
          <w:szCs w:val="20"/>
          <w:lang w:val="en-GB"/>
        </w:rPr>
        <w:t>,</w:t>
      </w:r>
      <w:r w:rsidR="00C535E4">
        <w:rPr>
          <w:rFonts w:ascii="Arial" w:hAnsi="Arial" w:cs="Arial"/>
          <w:sz w:val="20"/>
          <w:szCs w:val="20"/>
          <w:lang w:val="en-GB"/>
        </w:rPr>
        <w:t xml:space="preserve"> and single projects are unsuited for partnering. (Cox &amp; Townsend, 1997) </w:t>
      </w:r>
      <w:r w:rsidR="00C535E4" w:rsidRPr="00F14183">
        <w:rPr>
          <w:rFonts w:ascii="Arial" w:hAnsi="Arial" w:cs="Arial"/>
          <w:sz w:val="20"/>
          <w:szCs w:val="20"/>
          <w:lang w:val="en-GB"/>
        </w:rPr>
        <w:t xml:space="preserve">The purpose of partnering is to </w:t>
      </w:r>
      <w:r w:rsidR="0058317D">
        <w:rPr>
          <w:rFonts w:ascii="Arial" w:hAnsi="Arial" w:cs="Arial"/>
          <w:sz w:val="20"/>
          <w:szCs w:val="20"/>
          <w:lang w:val="en-GB"/>
        </w:rPr>
        <w:t>maximise</w:t>
      </w:r>
      <w:r w:rsidR="00C535E4">
        <w:rPr>
          <w:rFonts w:ascii="Arial" w:hAnsi="Arial" w:cs="Arial"/>
          <w:sz w:val="20"/>
          <w:szCs w:val="20"/>
          <w:lang w:val="en-GB"/>
        </w:rPr>
        <w:t xml:space="preserve"> the effectiveness of each parties’ resources. (Macdonald, 2005) In turn, the goal is to </w:t>
      </w:r>
      <w:r w:rsidR="00C535E4" w:rsidRPr="00F14183">
        <w:rPr>
          <w:rFonts w:ascii="Arial" w:hAnsi="Arial" w:cs="Arial"/>
          <w:sz w:val="20"/>
          <w:szCs w:val="20"/>
          <w:lang w:val="en-GB"/>
        </w:rPr>
        <w:t>strengthen the relationship and level of trust between project parties</w:t>
      </w:r>
      <w:r w:rsidR="00C535E4">
        <w:rPr>
          <w:rFonts w:ascii="Arial" w:hAnsi="Arial" w:cs="Arial"/>
          <w:sz w:val="20"/>
          <w:szCs w:val="20"/>
          <w:lang w:val="en-GB"/>
        </w:rPr>
        <w:t>, refine the</w:t>
      </w:r>
      <w:r w:rsidR="00C535E4" w:rsidRPr="00F14183">
        <w:rPr>
          <w:rFonts w:ascii="Arial" w:hAnsi="Arial" w:cs="Arial"/>
          <w:sz w:val="20"/>
          <w:szCs w:val="20"/>
          <w:lang w:val="en-GB"/>
        </w:rPr>
        <w:t xml:space="preserve"> knowledge of each other's particular expectations and values</w:t>
      </w:r>
      <w:r w:rsidR="00C535E4">
        <w:rPr>
          <w:rFonts w:ascii="Arial" w:hAnsi="Arial" w:cs="Arial"/>
          <w:sz w:val="20"/>
          <w:szCs w:val="20"/>
          <w:lang w:val="en-GB"/>
        </w:rPr>
        <w:t xml:space="preserve">, resulting in a project that benefits all. (Himes, 1995) </w:t>
      </w:r>
    </w:p>
    <w:p w:rsidR="00C535E4" w:rsidRDefault="00C535E4" w:rsidP="00C535E4">
      <w:pPr>
        <w:jc w:val="both"/>
        <w:rPr>
          <w:rFonts w:ascii="Arial" w:hAnsi="Arial" w:cs="Arial"/>
          <w:sz w:val="20"/>
          <w:szCs w:val="20"/>
          <w:lang w:val="en-GB"/>
        </w:rPr>
      </w:pPr>
      <w:r w:rsidRPr="00C96344">
        <w:rPr>
          <w:rFonts w:ascii="Arial" w:hAnsi="Arial" w:cs="Arial"/>
          <w:sz w:val="20"/>
          <w:szCs w:val="20"/>
          <w:lang w:val="en-GB"/>
        </w:rPr>
        <w:t>A</w:t>
      </w:r>
      <w:r>
        <w:rPr>
          <w:rFonts w:ascii="Arial" w:hAnsi="Arial" w:cs="Arial"/>
          <w:sz w:val="20"/>
          <w:szCs w:val="20"/>
          <w:lang w:val="en-GB"/>
        </w:rPr>
        <w:t>lliancing is another form of collaboration</w:t>
      </w:r>
      <w:r w:rsidRPr="00C96344">
        <w:rPr>
          <w:rFonts w:ascii="Arial" w:hAnsi="Arial" w:cs="Arial"/>
          <w:sz w:val="20"/>
          <w:szCs w:val="20"/>
          <w:lang w:val="en-GB"/>
        </w:rPr>
        <w:t xml:space="preserve"> </w:t>
      </w:r>
      <w:r w:rsidR="005509FB">
        <w:rPr>
          <w:rFonts w:ascii="Arial" w:hAnsi="Arial" w:cs="Arial"/>
          <w:sz w:val="20"/>
          <w:szCs w:val="20"/>
          <w:lang w:val="en-GB"/>
        </w:rPr>
        <w:t>that</w:t>
      </w:r>
      <w:r w:rsidRPr="00C96344">
        <w:rPr>
          <w:rFonts w:ascii="Arial" w:hAnsi="Arial" w:cs="Arial"/>
          <w:sz w:val="20"/>
          <w:szCs w:val="20"/>
          <w:lang w:val="en-GB"/>
        </w:rPr>
        <w:t xml:space="preserve"> shares many of the same traits as partnering. </w:t>
      </w:r>
      <w:r>
        <w:rPr>
          <w:rFonts w:ascii="Arial" w:hAnsi="Arial" w:cs="Arial"/>
          <w:sz w:val="20"/>
          <w:szCs w:val="20"/>
          <w:lang w:val="en-GB"/>
        </w:rPr>
        <w:t>L</w:t>
      </w:r>
      <w:r w:rsidRPr="00C96344">
        <w:rPr>
          <w:rFonts w:ascii="Arial" w:hAnsi="Arial" w:cs="Arial"/>
          <w:sz w:val="20"/>
          <w:szCs w:val="20"/>
          <w:lang w:val="en-GB"/>
        </w:rPr>
        <w:t xml:space="preserve">ike partnering, </w:t>
      </w:r>
      <w:r>
        <w:rPr>
          <w:rFonts w:ascii="Arial" w:hAnsi="Arial" w:cs="Arial"/>
          <w:sz w:val="20"/>
          <w:szCs w:val="20"/>
          <w:lang w:val="en-GB"/>
        </w:rPr>
        <w:t xml:space="preserve">alliancing </w:t>
      </w:r>
      <w:r w:rsidRPr="00C96344">
        <w:rPr>
          <w:rFonts w:ascii="Arial" w:hAnsi="Arial" w:cs="Arial"/>
          <w:sz w:val="20"/>
          <w:szCs w:val="20"/>
          <w:lang w:val="en-GB"/>
        </w:rPr>
        <w:t>necessitates a level of trust and open communication.</w:t>
      </w:r>
      <w:r>
        <w:rPr>
          <w:rFonts w:ascii="Arial" w:hAnsi="Arial" w:cs="Arial"/>
          <w:sz w:val="20"/>
          <w:szCs w:val="20"/>
          <w:lang w:val="en-GB"/>
        </w:rPr>
        <w:t xml:space="preserve"> (Hughes, 2010) </w:t>
      </w:r>
      <w:r w:rsidRPr="00C96344">
        <w:rPr>
          <w:rFonts w:ascii="Arial" w:hAnsi="Arial" w:cs="Arial"/>
          <w:sz w:val="20"/>
          <w:szCs w:val="20"/>
          <w:lang w:val="en-GB"/>
        </w:rPr>
        <w:t>The term "alliancing" is commonly used to describe a situation in which two or more parties agree to collaborate and share risk and profit based on performance indicators.</w:t>
      </w:r>
      <w:r>
        <w:rPr>
          <w:rFonts w:ascii="Arial" w:hAnsi="Arial" w:cs="Arial"/>
          <w:sz w:val="20"/>
          <w:szCs w:val="20"/>
          <w:lang w:val="en-GB"/>
        </w:rPr>
        <w:t xml:space="preserve"> (MacDonald, 2005) </w:t>
      </w:r>
      <w:r w:rsidRPr="00934101">
        <w:rPr>
          <w:rFonts w:ascii="Arial" w:hAnsi="Arial" w:cs="Arial"/>
          <w:sz w:val="20"/>
          <w:szCs w:val="20"/>
          <w:lang w:val="en-GB"/>
        </w:rPr>
        <w:t xml:space="preserve">The main distinction between alliancing and partnership is that alliancing entails </w:t>
      </w:r>
      <w:r w:rsidR="005509FB">
        <w:rPr>
          <w:rFonts w:ascii="Arial" w:hAnsi="Arial" w:cs="Arial"/>
          <w:sz w:val="20"/>
          <w:szCs w:val="20"/>
          <w:lang w:val="en-GB"/>
        </w:rPr>
        <w:t>using</w:t>
      </w:r>
      <w:r w:rsidRPr="00934101">
        <w:rPr>
          <w:rFonts w:ascii="Arial" w:hAnsi="Arial" w:cs="Arial"/>
          <w:sz w:val="20"/>
          <w:szCs w:val="20"/>
          <w:lang w:val="en-GB"/>
        </w:rPr>
        <w:t xml:space="preserve"> a formal contract in which parties agree to act in the project's best interests.</w:t>
      </w:r>
      <w:r>
        <w:rPr>
          <w:rFonts w:ascii="Arial" w:hAnsi="Arial" w:cs="Arial"/>
          <w:sz w:val="20"/>
          <w:szCs w:val="20"/>
          <w:lang w:val="en-GB"/>
        </w:rPr>
        <w:t xml:space="preserve"> (MacDonald, 2005) According to Denise Bower (2003), the alliance approach ensures that contractor profits are earned through performance and not the contractor’s ability to make and win claims. </w:t>
      </w:r>
      <w:r w:rsidR="005509FB">
        <w:rPr>
          <w:rFonts w:ascii="Arial" w:hAnsi="Arial" w:cs="Arial"/>
          <w:sz w:val="20"/>
          <w:szCs w:val="20"/>
          <w:lang w:val="en-GB"/>
        </w:rPr>
        <w:t>Compared</w:t>
      </w:r>
      <w:r>
        <w:rPr>
          <w:rFonts w:ascii="Arial" w:hAnsi="Arial" w:cs="Arial"/>
          <w:sz w:val="20"/>
          <w:szCs w:val="20"/>
          <w:lang w:val="en-GB"/>
        </w:rPr>
        <w:t xml:space="preserve"> with traditional procurement, </w:t>
      </w:r>
      <w:r w:rsidR="00F03B2C">
        <w:rPr>
          <w:rFonts w:ascii="Arial" w:hAnsi="Arial" w:cs="Arial"/>
          <w:sz w:val="20"/>
          <w:szCs w:val="20"/>
          <w:lang w:val="en-GB"/>
        </w:rPr>
        <w:t>where contractors are often evaluated on cost, alliancing allows contractors to be</w:t>
      </w:r>
      <w:r w:rsidRPr="00C84B6C">
        <w:rPr>
          <w:rFonts w:ascii="Arial" w:hAnsi="Arial" w:cs="Arial"/>
          <w:sz w:val="20"/>
          <w:szCs w:val="20"/>
          <w:lang w:val="en-GB"/>
        </w:rPr>
        <w:t xml:space="preserve"> evaluated on </w:t>
      </w:r>
      <w:r w:rsidR="005509FB">
        <w:rPr>
          <w:rFonts w:ascii="Arial" w:hAnsi="Arial" w:cs="Arial"/>
          <w:sz w:val="20"/>
          <w:szCs w:val="20"/>
          <w:lang w:val="en-GB"/>
        </w:rPr>
        <w:t>several</w:t>
      </w:r>
      <w:r w:rsidRPr="00C84B6C">
        <w:rPr>
          <w:rFonts w:ascii="Arial" w:hAnsi="Arial" w:cs="Arial"/>
          <w:sz w:val="20"/>
          <w:szCs w:val="20"/>
          <w:lang w:val="en-GB"/>
        </w:rPr>
        <w:t xml:space="preserve"> factors, including</w:t>
      </w:r>
      <w:r>
        <w:rPr>
          <w:rFonts w:ascii="Arial" w:hAnsi="Arial" w:cs="Arial"/>
          <w:sz w:val="20"/>
          <w:szCs w:val="20"/>
          <w:lang w:val="en-GB"/>
        </w:rPr>
        <w:t xml:space="preserve"> their</w:t>
      </w:r>
      <w:r w:rsidRPr="00C84B6C">
        <w:rPr>
          <w:rFonts w:ascii="Arial" w:hAnsi="Arial" w:cs="Arial"/>
          <w:sz w:val="20"/>
          <w:szCs w:val="20"/>
          <w:lang w:val="en-GB"/>
        </w:rPr>
        <w:t xml:space="preserve"> capabilities, enthusiasm, commitment, and chemistry with the client team</w:t>
      </w:r>
      <w:r w:rsidR="00F03B2C">
        <w:rPr>
          <w:rFonts w:ascii="Arial" w:hAnsi="Arial" w:cs="Arial"/>
          <w:sz w:val="20"/>
          <w:szCs w:val="20"/>
          <w:lang w:val="en-GB"/>
        </w:rPr>
        <w:t>.</w:t>
      </w:r>
      <w:r>
        <w:rPr>
          <w:rFonts w:ascii="Arial" w:hAnsi="Arial" w:cs="Arial"/>
          <w:sz w:val="20"/>
          <w:szCs w:val="20"/>
          <w:lang w:val="en-GB"/>
        </w:rPr>
        <w:t xml:space="preserve"> (MacDonald, 2005) </w:t>
      </w:r>
    </w:p>
    <w:p w:rsidR="001471C4" w:rsidRDefault="00C535E4" w:rsidP="00EB1D38">
      <w:pPr>
        <w:rPr>
          <w:rFonts w:ascii="Arial" w:hAnsi="Arial" w:cs="Arial"/>
          <w:sz w:val="20"/>
          <w:szCs w:val="20"/>
          <w:lang w:val="en-GB"/>
        </w:rPr>
      </w:pPr>
      <w:r>
        <w:rPr>
          <w:rFonts w:ascii="Arial" w:hAnsi="Arial" w:cs="Arial"/>
          <w:sz w:val="20"/>
          <w:szCs w:val="20"/>
          <w:lang w:val="en-GB"/>
        </w:rPr>
        <w:t>In theory, c</w:t>
      </w:r>
      <w:r w:rsidRPr="00C84B6C">
        <w:rPr>
          <w:rFonts w:ascii="Arial" w:hAnsi="Arial" w:cs="Arial"/>
          <w:sz w:val="20"/>
          <w:szCs w:val="20"/>
          <w:lang w:val="en-GB"/>
        </w:rPr>
        <w:t xml:space="preserve">ollaboration is an excellent way to work </w:t>
      </w:r>
      <w:r>
        <w:rPr>
          <w:rFonts w:ascii="Arial" w:hAnsi="Arial" w:cs="Arial"/>
          <w:sz w:val="20"/>
          <w:szCs w:val="20"/>
          <w:lang w:val="en-GB"/>
        </w:rPr>
        <w:t>within industry</w:t>
      </w:r>
      <w:r w:rsidR="00135560">
        <w:rPr>
          <w:rFonts w:ascii="Arial" w:hAnsi="Arial" w:cs="Arial"/>
          <w:sz w:val="20"/>
          <w:szCs w:val="20"/>
          <w:lang w:val="en-GB"/>
        </w:rPr>
        <w:t>; however</w:t>
      </w:r>
      <w:r>
        <w:rPr>
          <w:rFonts w:ascii="Arial" w:hAnsi="Arial" w:cs="Arial"/>
          <w:sz w:val="20"/>
          <w:szCs w:val="20"/>
          <w:lang w:val="en-GB"/>
        </w:rPr>
        <w:t xml:space="preserve">, certain </w:t>
      </w:r>
      <w:r w:rsidRPr="00C84B6C">
        <w:rPr>
          <w:rFonts w:ascii="Arial" w:hAnsi="Arial" w:cs="Arial"/>
          <w:sz w:val="20"/>
          <w:szCs w:val="20"/>
          <w:lang w:val="en-GB"/>
        </w:rPr>
        <w:t xml:space="preserve">studies </w:t>
      </w:r>
      <w:r>
        <w:rPr>
          <w:rFonts w:ascii="Arial" w:hAnsi="Arial" w:cs="Arial"/>
          <w:sz w:val="20"/>
          <w:szCs w:val="20"/>
          <w:lang w:val="en-GB"/>
        </w:rPr>
        <w:t xml:space="preserve">show that it has </w:t>
      </w:r>
      <w:r w:rsidR="00135560">
        <w:rPr>
          <w:rFonts w:ascii="Arial" w:hAnsi="Arial" w:cs="Arial"/>
          <w:sz w:val="20"/>
          <w:szCs w:val="20"/>
          <w:lang w:val="en-GB"/>
        </w:rPr>
        <w:t>limitations</w:t>
      </w:r>
      <w:r>
        <w:rPr>
          <w:rFonts w:ascii="Arial" w:hAnsi="Arial" w:cs="Arial"/>
          <w:sz w:val="20"/>
          <w:szCs w:val="20"/>
          <w:lang w:val="en-GB"/>
        </w:rPr>
        <w:t xml:space="preserve">. </w:t>
      </w:r>
      <w:r w:rsidRPr="00164D38">
        <w:rPr>
          <w:rFonts w:ascii="Arial" w:hAnsi="Arial" w:cs="Arial"/>
          <w:sz w:val="20"/>
          <w:szCs w:val="20"/>
          <w:lang w:val="en-GB"/>
        </w:rPr>
        <w:t>Some studies believe that partnering facilitates potential exploitation, while others suggest that it only addresses the symptoms and not the sourc</w:t>
      </w:r>
      <w:r>
        <w:rPr>
          <w:rFonts w:ascii="Arial" w:hAnsi="Arial" w:cs="Arial"/>
          <w:sz w:val="20"/>
          <w:szCs w:val="20"/>
          <w:lang w:val="en-GB"/>
        </w:rPr>
        <w:t xml:space="preserve">e. (Hughes, 2010) </w:t>
      </w:r>
      <w:r w:rsidRPr="00164D38">
        <w:rPr>
          <w:rFonts w:ascii="Arial" w:hAnsi="Arial" w:cs="Arial"/>
          <w:sz w:val="20"/>
          <w:szCs w:val="20"/>
          <w:lang w:val="en-GB"/>
        </w:rPr>
        <w:t xml:space="preserve">According to studies, </w:t>
      </w:r>
      <w:r>
        <w:rPr>
          <w:rFonts w:ascii="Arial" w:hAnsi="Arial" w:cs="Arial"/>
          <w:sz w:val="20"/>
          <w:szCs w:val="20"/>
          <w:lang w:val="en-GB"/>
        </w:rPr>
        <w:t xml:space="preserve">alliancing also has </w:t>
      </w:r>
      <w:r w:rsidR="00135560">
        <w:rPr>
          <w:rFonts w:ascii="Arial" w:hAnsi="Arial" w:cs="Arial"/>
          <w:sz w:val="20"/>
          <w:szCs w:val="20"/>
          <w:lang w:val="en-GB"/>
        </w:rPr>
        <w:t>its</w:t>
      </w:r>
      <w:r>
        <w:rPr>
          <w:rFonts w:ascii="Arial" w:hAnsi="Arial" w:cs="Arial"/>
          <w:sz w:val="20"/>
          <w:szCs w:val="20"/>
          <w:lang w:val="en-GB"/>
        </w:rPr>
        <w:t xml:space="preserve"> limitations as </w:t>
      </w:r>
      <w:r w:rsidRPr="00164D38">
        <w:rPr>
          <w:rFonts w:ascii="Arial" w:hAnsi="Arial" w:cs="Arial"/>
          <w:sz w:val="20"/>
          <w:szCs w:val="20"/>
          <w:lang w:val="en-GB"/>
        </w:rPr>
        <w:t>50-80</w:t>
      </w:r>
      <w:r>
        <w:rPr>
          <w:rFonts w:ascii="Arial" w:hAnsi="Arial" w:cs="Arial"/>
          <w:sz w:val="20"/>
          <w:szCs w:val="20"/>
          <w:lang w:val="en-GB"/>
        </w:rPr>
        <w:t xml:space="preserve">% </w:t>
      </w:r>
      <w:r w:rsidRPr="00164D38">
        <w:rPr>
          <w:rFonts w:ascii="Arial" w:hAnsi="Arial" w:cs="Arial"/>
          <w:sz w:val="20"/>
          <w:szCs w:val="20"/>
          <w:lang w:val="en-GB"/>
        </w:rPr>
        <w:t xml:space="preserve">of industry </w:t>
      </w:r>
      <w:r>
        <w:rPr>
          <w:rFonts w:ascii="Arial" w:hAnsi="Arial" w:cs="Arial"/>
          <w:sz w:val="20"/>
          <w:szCs w:val="20"/>
          <w:lang w:val="en-GB"/>
        </w:rPr>
        <w:t>alliances</w:t>
      </w:r>
      <w:r w:rsidRPr="00164D38">
        <w:rPr>
          <w:rFonts w:ascii="Arial" w:hAnsi="Arial" w:cs="Arial"/>
          <w:sz w:val="20"/>
          <w:szCs w:val="20"/>
          <w:lang w:val="en-GB"/>
        </w:rPr>
        <w:t xml:space="preserve"> fail in the United States, owing to expectations that do not match results.</w:t>
      </w:r>
      <w:r>
        <w:rPr>
          <w:rFonts w:ascii="Arial" w:hAnsi="Arial" w:cs="Arial"/>
          <w:sz w:val="20"/>
          <w:szCs w:val="20"/>
          <w:lang w:val="en-GB"/>
        </w:rPr>
        <w:t xml:space="preserve"> (Hughes, 2010)</w:t>
      </w:r>
    </w:p>
    <w:p w:rsidR="00BC75B2" w:rsidRPr="00621D2B" w:rsidRDefault="005A0A6B" w:rsidP="00E01397">
      <w:pPr>
        <w:spacing w:line="240" w:lineRule="auto"/>
        <w:jc w:val="both"/>
        <w:rPr>
          <w:rFonts w:ascii="Arial" w:hAnsi="Arial" w:cs="Arial"/>
          <w:color w:val="96502C"/>
          <w:sz w:val="24"/>
          <w:szCs w:val="24"/>
          <w:lang w:val="en-GB"/>
        </w:rPr>
      </w:pPr>
      <w:r w:rsidRPr="00621D2B">
        <w:rPr>
          <w:rFonts w:ascii="Arial" w:hAnsi="Arial" w:cs="Arial"/>
          <w:color w:val="96502C"/>
          <w:sz w:val="24"/>
          <w:szCs w:val="24"/>
          <w:lang w:val="en-GB"/>
        </w:rPr>
        <w:lastRenderedPageBreak/>
        <w:t>4</w:t>
      </w:r>
      <w:r w:rsidR="00920E19" w:rsidRPr="00621D2B">
        <w:rPr>
          <w:rFonts w:ascii="Arial" w:hAnsi="Arial" w:cs="Arial"/>
          <w:color w:val="96502C"/>
          <w:sz w:val="24"/>
          <w:szCs w:val="24"/>
          <w:lang w:val="en-GB"/>
        </w:rPr>
        <w:t>.</w:t>
      </w:r>
      <w:r w:rsidR="00AC5AB3">
        <w:rPr>
          <w:rFonts w:ascii="Arial" w:hAnsi="Arial" w:cs="Arial"/>
          <w:color w:val="96502C"/>
          <w:sz w:val="24"/>
          <w:szCs w:val="24"/>
          <w:lang w:val="en-GB"/>
        </w:rPr>
        <w:t>2</w:t>
      </w:r>
      <w:r w:rsidR="00920E19" w:rsidRPr="00621D2B">
        <w:rPr>
          <w:rFonts w:ascii="Arial" w:hAnsi="Arial" w:cs="Arial"/>
          <w:color w:val="96502C"/>
          <w:sz w:val="24"/>
          <w:szCs w:val="24"/>
          <w:lang w:val="en-GB"/>
        </w:rPr>
        <w:t xml:space="preserve"> </w:t>
      </w:r>
      <w:r w:rsidR="002F17CB" w:rsidRPr="00621D2B">
        <w:rPr>
          <w:rFonts w:ascii="Arial" w:hAnsi="Arial" w:cs="Arial"/>
          <w:color w:val="96502C"/>
          <w:sz w:val="24"/>
          <w:szCs w:val="24"/>
          <w:lang w:val="en-GB"/>
        </w:rPr>
        <w:t xml:space="preserve">Understanding </w:t>
      </w:r>
      <w:r w:rsidR="00BC75B2" w:rsidRPr="00621D2B">
        <w:rPr>
          <w:rFonts w:ascii="Arial" w:hAnsi="Arial" w:cs="Arial"/>
          <w:color w:val="96502C"/>
          <w:sz w:val="24"/>
          <w:szCs w:val="24"/>
          <w:lang w:val="en-GB"/>
        </w:rPr>
        <w:t xml:space="preserve">Best Value </w:t>
      </w:r>
    </w:p>
    <w:p w:rsidR="00BC75B2" w:rsidRPr="00E01397" w:rsidRDefault="002708A9" w:rsidP="00016183">
      <w:pPr>
        <w:spacing w:line="240" w:lineRule="auto"/>
        <w:jc w:val="both"/>
        <w:rPr>
          <w:rFonts w:ascii="Arial" w:hAnsi="Arial" w:cs="Arial"/>
          <w:sz w:val="20"/>
          <w:szCs w:val="20"/>
          <w:lang w:val="en-GB"/>
        </w:rPr>
      </w:pPr>
      <w:r>
        <w:rPr>
          <w:rFonts w:ascii="Arial" w:hAnsi="Arial" w:cs="Arial"/>
          <w:sz w:val="20"/>
          <w:szCs w:val="20"/>
          <w:lang w:val="en-GB"/>
        </w:rPr>
        <w:t xml:space="preserve">Any change in industry </w:t>
      </w:r>
      <w:r w:rsidR="00F644F3">
        <w:rPr>
          <w:rFonts w:ascii="Arial" w:hAnsi="Arial" w:cs="Arial"/>
          <w:sz w:val="20"/>
          <w:szCs w:val="20"/>
          <w:lang w:val="en-GB"/>
        </w:rPr>
        <w:t>practice</w:t>
      </w:r>
      <w:r>
        <w:rPr>
          <w:rFonts w:ascii="Arial" w:hAnsi="Arial" w:cs="Arial"/>
          <w:sz w:val="20"/>
          <w:szCs w:val="20"/>
          <w:lang w:val="en-GB"/>
        </w:rPr>
        <w:t xml:space="preserve"> must first be instigated by the client through industry education or adequate advice from the</w:t>
      </w:r>
      <w:r w:rsidR="00C50FFA">
        <w:rPr>
          <w:rFonts w:ascii="Arial" w:hAnsi="Arial" w:cs="Arial"/>
          <w:sz w:val="20"/>
          <w:szCs w:val="20"/>
          <w:lang w:val="en-GB"/>
        </w:rPr>
        <w:t>ir</w:t>
      </w:r>
      <w:r>
        <w:rPr>
          <w:rFonts w:ascii="Arial" w:hAnsi="Arial" w:cs="Arial"/>
          <w:sz w:val="20"/>
          <w:szCs w:val="20"/>
          <w:lang w:val="en-GB"/>
        </w:rPr>
        <w:t xml:space="preserve"> team (Egan, 1998). </w:t>
      </w:r>
      <w:r w:rsidR="00565D21" w:rsidRPr="00E01397">
        <w:rPr>
          <w:rFonts w:ascii="Arial" w:hAnsi="Arial" w:cs="Arial"/>
          <w:sz w:val="20"/>
          <w:szCs w:val="20"/>
          <w:lang w:val="en-GB"/>
        </w:rPr>
        <w:t>In his report of the Construction Task Force, Sir John Egan claims that one of the</w:t>
      </w:r>
      <w:r w:rsidR="00BC75B2" w:rsidRPr="00E01397">
        <w:rPr>
          <w:rFonts w:ascii="Arial" w:hAnsi="Arial" w:cs="Arial"/>
          <w:sz w:val="20"/>
          <w:szCs w:val="20"/>
          <w:lang w:val="en-GB"/>
        </w:rPr>
        <w:t xml:space="preserve"> </w:t>
      </w:r>
      <w:r w:rsidR="00565D21" w:rsidRPr="00E01397">
        <w:rPr>
          <w:rFonts w:ascii="Arial" w:hAnsi="Arial" w:cs="Arial"/>
          <w:sz w:val="20"/>
          <w:szCs w:val="20"/>
          <w:lang w:val="en-GB"/>
        </w:rPr>
        <w:t>primary issue</w:t>
      </w:r>
      <w:r w:rsidR="00E01397">
        <w:rPr>
          <w:rFonts w:ascii="Arial" w:hAnsi="Arial" w:cs="Arial"/>
          <w:sz w:val="20"/>
          <w:szCs w:val="20"/>
          <w:lang w:val="en-GB"/>
        </w:rPr>
        <w:t xml:space="preserve">s </w:t>
      </w:r>
      <w:r w:rsidR="001F46EF">
        <w:rPr>
          <w:rFonts w:ascii="Arial" w:hAnsi="Arial" w:cs="Arial"/>
          <w:sz w:val="20"/>
          <w:szCs w:val="20"/>
          <w:lang w:val="en-GB"/>
        </w:rPr>
        <w:t xml:space="preserve">with procurement in the </w:t>
      </w:r>
      <w:r w:rsidR="00E01397">
        <w:rPr>
          <w:rFonts w:ascii="Arial" w:hAnsi="Arial" w:cs="Arial"/>
          <w:sz w:val="20"/>
          <w:szCs w:val="20"/>
          <w:lang w:val="en-GB"/>
        </w:rPr>
        <w:t>construction industr</w:t>
      </w:r>
      <w:r w:rsidR="001F46EF">
        <w:rPr>
          <w:rFonts w:ascii="Arial" w:hAnsi="Arial" w:cs="Arial"/>
          <w:sz w:val="20"/>
          <w:szCs w:val="20"/>
          <w:lang w:val="en-GB"/>
        </w:rPr>
        <w:t xml:space="preserve">y </w:t>
      </w:r>
      <w:r w:rsidR="00BC75B2" w:rsidRPr="00E01397">
        <w:rPr>
          <w:rFonts w:ascii="Arial" w:hAnsi="Arial" w:cs="Arial"/>
          <w:sz w:val="20"/>
          <w:szCs w:val="20"/>
          <w:lang w:val="en-GB"/>
        </w:rPr>
        <w:t xml:space="preserve">lies with clients not </w:t>
      </w:r>
      <w:r w:rsidR="00016183">
        <w:rPr>
          <w:rFonts w:ascii="Arial" w:hAnsi="Arial" w:cs="Arial"/>
          <w:sz w:val="20"/>
          <w:szCs w:val="20"/>
          <w:lang w:val="en-GB"/>
        </w:rPr>
        <w:t>fully understanding</w:t>
      </w:r>
      <w:r w:rsidR="00BC75B2" w:rsidRPr="00E01397">
        <w:rPr>
          <w:rFonts w:ascii="Arial" w:hAnsi="Arial" w:cs="Arial"/>
          <w:sz w:val="20"/>
          <w:szCs w:val="20"/>
          <w:lang w:val="en-GB"/>
        </w:rPr>
        <w:t xml:space="preserve"> the di</w:t>
      </w:r>
      <w:r w:rsidR="00F94176">
        <w:rPr>
          <w:rFonts w:ascii="Arial" w:hAnsi="Arial" w:cs="Arial"/>
          <w:sz w:val="20"/>
          <w:szCs w:val="20"/>
          <w:lang w:val="en-GB"/>
        </w:rPr>
        <w:t>fference</w:t>
      </w:r>
      <w:r w:rsidR="00BC75B2" w:rsidRPr="00E01397">
        <w:rPr>
          <w:rFonts w:ascii="Arial" w:hAnsi="Arial" w:cs="Arial"/>
          <w:sz w:val="20"/>
          <w:szCs w:val="20"/>
          <w:lang w:val="en-GB"/>
        </w:rPr>
        <w:t xml:space="preserve"> between ‘lowest cost’ and ‘best value’.</w:t>
      </w:r>
    </w:p>
    <w:p w:rsidR="002F17CB" w:rsidRDefault="002B4AA9" w:rsidP="00016183">
      <w:pPr>
        <w:jc w:val="both"/>
        <w:rPr>
          <w:rFonts w:ascii="Arial" w:hAnsi="Arial" w:cs="Arial"/>
          <w:sz w:val="20"/>
          <w:szCs w:val="20"/>
          <w:lang w:val="en-GB"/>
        </w:rPr>
      </w:pPr>
      <w:r>
        <w:rPr>
          <w:rFonts w:ascii="Arial" w:hAnsi="Arial" w:cs="Arial"/>
          <w:sz w:val="20"/>
          <w:szCs w:val="20"/>
          <w:lang w:val="en-GB"/>
        </w:rPr>
        <w:t xml:space="preserve">In brief, </w:t>
      </w:r>
      <w:r w:rsidR="00016183">
        <w:rPr>
          <w:rFonts w:ascii="Arial" w:hAnsi="Arial" w:cs="Arial"/>
          <w:sz w:val="20"/>
          <w:szCs w:val="20"/>
          <w:lang w:val="en-GB"/>
        </w:rPr>
        <w:t>‘</w:t>
      </w:r>
      <w:r>
        <w:rPr>
          <w:rFonts w:ascii="Arial" w:hAnsi="Arial" w:cs="Arial"/>
          <w:sz w:val="20"/>
          <w:szCs w:val="20"/>
          <w:lang w:val="en-GB"/>
        </w:rPr>
        <w:t>l</w:t>
      </w:r>
      <w:r w:rsidR="0040403E" w:rsidRPr="0040403E">
        <w:rPr>
          <w:rFonts w:ascii="Arial" w:hAnsi="Arial" w:cs="Arial"/>
          <w:sz w:val="20"/>
          <w:szCs w:val="20"/>
          <w:lang w:val="en-GB"/>
        </w:rPr>
        <w:t>owest cost</w:t>
      </w:r>
      <w:r w:rsidR="00016183">
        <w:rPr>
          <w:rFonts w:ascii="Arial" w:hAnsi="Arial" w:cs="Arial"/>
          <w:sz w:val="20"/>
          <w:szCs w:val="20"/>
          <w:lang w:val="en-GB"/>
        </w:rPr>
        <w:t>’</w:t>
      </w:r>
      <w:r w:rsidR="0040403E" w:rsidRPr="0040403E">
        <w:rPr>
          <w:rFonts w:ascii="Arial" w:hAnsi="Arial" w:cs="Arial"/>
          <w:sz w:val="20"/>
          <w:szCs w:val="20"/>
          <w:lang w:val="en-GB"/>
        </w:rPr>
        <w:t xml:space="preserve"> </w:t>
      </w:r>
      <w:r w:rsidR="0031278B">
        <w:rPr>
          <w:rFonts w:ascii="Arial" w:hAnsi="Arial" w:cs="Arial"/>
          <w:sz w:val="20"/>
          <w:szCs w:val="20"/>
          <w:lang w:val="en-GB"/>
        </w:rPr>
        <w:t>is</w:t>
      </w:r>
      <w:r w:rsidR="0040403E" w:rsidRPr="0040403E">
        <w:rPr>
          <w:rFonts w:ascii="Arial" w:hAnsi="Arial" w:cs="Arial"/>
          <w:sz w:val="20"/>
          <w:szCs w:val="20"/>
          <w:lang w:val="en-GB"/>
        </w:rPr>
        <w:t xml:space="preserve"> the cheapest option for a required good or service, whereas </w:t>
      </w:r>
      <w:r w:rsidR="00016183">
        <w:rPr>
          <w:rFonts w:ascii="Arial" w:hAnsi="Arial" w:cs="Arial"/>
          <w:sz w:val="20"/>
          <w:szCs w:val="20"/>
          <w:lang w:val="en-GB"/>
        </w:rPr>
        <w:t>‘</w:t>
      </w:r>
      <w:r w:rsidR="0040403E" w:rsidRPr="0040403E">
        <w:rPr>
          <w:rFonts w:ascii="Arial" w:hAnsi="Arial" w:cs="Arial"/>
          <w:sz w:val="20"/>
          <w:szCs w:val="20"/>
          <w:lang w:val="en-GB"/>
        </w:rPr>
        <w:t>best value</w:t>
      </w:r>
      <w:r w:rsidR="00016183">
        <w:rPr>
          <w:rFonts w:ascii="Arial" w:hAnsi="Arial" w:cs="Arial"/>
          <w:sz w:val="20"/>
          <w:szCs w:val="20"/>
          <w:lang w:val="en-GB"/>
        </w:rPr>
        <w:t>’</w:t>
      </w:r>
      <w:r w:rsidR="0040403E" w:rsidRPr="0040403E">
        <w:rPr>
          <w:rFonts w:ascii="Arial" w:hAnsi="Arial" w:cs="Arial"/>
          <w:sz w:val="20"/>
          <w:szCs w:val="20"/>
          <w:lang w:val="en-GB"/>
        </w:rPr>
        <w:t xml:space="preserve"> </w:t>
      </w:r>
      <w:r w:rsidR="0031278B">
        <w:rPr>
          <w:rFonts w:ascii="Arial" w:hAnsi="Arial" w:cs="Arial"/>
          <w:sz w:val="20"/>
          <w:szCs w:val="20"/>
          <w:lang w:val="en-GB"/>
        </w:rPr>
        <w:t xml:space="preserve">can </w:t>
      </w:r>
      <w:r w:rsidR="00F644F3">
        <w:rPr>
          <w:rFonts w:ascii="Arial" w:hAnsi="Arial" w:cs="Arial"/>
          <w:sz w:val="20"/>
          <w:szCs w:val="20"/>
          <w:lang w:val="en-GB"/>
        </w:rPr>
        <w:t>be defined</w:t>
      </w:r>
      <w:r w:rsidR="0031278B">
        <w:rPr>
          <w:rFonts w:ascii="Arial" w:hAnsi="Arial" w:cs="Arial"/>
          <w:sz w:val="20"/>
          <w:szCs w:val="20"/>
          <w:lang w:val="en-GB"/>
        </w:rPr>
        <w:t xml:space="preserve"> as </w:t>
      </w:r>
      <w:r w:rsidR="0040403E" w:rsidRPr="0040403E">
        <w:rPr>
          <w:rFonts w:ascii="Arial" w:hAnsi="Arial" w:cs="Arial"/>
          <w:sz w:val="20"/>
          <w:szCs w:val="20"/>
          <w:lang w:val="en-GB"/>
        </w:rPr>
        <w:t xml:space="preserve">the </w:t>
      </w:r>
      <w:r w:rsidR="003B2369">
        <w:rPr>
          <w:rFonts w:ascii="Arial" w:hAnsi="Arial" w:cs="Arial"/>
          <w:sz w:val="20"/>
          <w:szCs w:val="20"/>
          <w:lang w:val="en-GB"/>
        </w:rPr>
        <w:t>“</w:t>
      </w:r>
      <w:r w:rsidR="0040403E" w:rsidRPr="0040403E">
        <w:rPr>
          <w:rFonts w:ascii="Arial" w:hAnsi="Arial" w:cs="Arial"/>
          <w:sz w:val="20"/>
          <w:szCs w:val="20"/>
          <w:lang w:val="en-GB"/>
        </w:rPr>
        <w:t>price-performance trade-off</w:t>
      </w:r>
      <w:r w:rsidR="003B2369">
        <w:rPr>
          <w:rFonts w:ascii="Arial" w:hAnsi="Arial" w:cs="Arial"/>
          <w:sz w:val="20"/>
          <w:szCs w:val="20"/>
          <w:lang w:val="en-GB"/>
        </w:rPr>
        <w:t>”</w:t>
      </w:r>
      <w:r w:rsidR="0040403E" w:rsidRPr="0040403E">
        <w:rPr>
          <w:rFonts w:ascii="Arial" w:hAnsi="Arial" w:cs="Arial"/>
          <w:sz w:val="20"/>
          <w:szCs w:val="20"/>
          <w:lang w:val="en-GB"/>
        </w:rPr>
        <w:t xml:space="preserve"> that provides the most overall benefit</w:t>
      </w:r>
      <w:r w:rsidR="00715658">
        <w:rPr>
          <w:rFonts w:ascii="Arial" w:hAnsi="Arial" w:cs="Arial"/>
          <w:sz w:val="20"/>
          <w:szCs w:val="20"/>
          <w:lang w:val="en-GB"/>
        </w:rPr>
        <w:t>,</w:t>
      </w:r>
      <w:r w:rsidR="0040403E" w:rsidRPr="0040403E">
        <w:rPr>
          <w:rFonts w:ascii="Arial" w:hAnsi="Arial" w:cs="Arial"/>
          <w:sz w:val="20"/>
          <w:szCs w:val="20"/>
          <w:lang w:val="en-GB"/>
        </w:rPr>
        <w:t xml:space="preserve"> based on a set of s</w:t>
      </w:r>
      <w:r w:rsidR="0040403E">
        <w:rPr>
          <w:rFonts w:ascii="Arial" w:hAnsi="Arial" w:cs="Arial"/>
          <w:sz w:val="20"/>
          <w:szCs w:val="20"/>
          <w:lang w:val="en-GB"/>
        </w:rPr>
        <w:t>pecific</w:t>
      </w:r>
      <w:r w:rsidR="0040403E" w:rsidRPr="0040403E">
        <w:rPr>
          <w:rFonts w:ascii="Arial" w:hAnsi="Arial" w:cs="Arial"/>
          <w:sz w:val="20"/>
          <w:szCs w:val="20"/>
          <w:lang w:val="en-GB"/>
        </w:rPr>
        <w:t xml:space="preserve"> criteria. </w:t>
      </w:r>
      <w:r w:rsidR="00F94176">
        <w:rPr>
          <w:rFonts w:ascii="Arial" w:hAnsi="Arial" w:cs="Arial"/>
          <w:sz w:val="20"/>
          <w:szCs w:val="20"/>
          <w:lang w:val="en-GB"/>
        </w:rPr>
        <w:t xml:space="preserve">(Styles, 2015) </w:t>
      </w:r>
      <w:r w:rsidR="0040403E" w:rsidRPr="0040403E">
        <w:rPr>
          <w:rFonts w:ascii="Arial" w:hAnsi="Arial" w:cs="Arial"/>
          <w:sz w:val="20"/>
          <w:szCs w:val="20"/>
          <w:lang w:val="en-GB"/>
        </w:rPr>
        <w:t xml:space="preserve">In the construction industry, </w:t>
      </w:r>
      <w:r w:rsidR="00F644F3">
        <w:rPr>
          <w:rFonts w:ascii="Arial" w:hAnsi="Arial" w:cs="Arial"/>
          <w:sz w:val="20"/>
          <w:szCs w:val="20"/>
          <w:lang w:val="en-GB"/>
        </w:rPr>
        <w:t xml:space="preserve">‘best value’ is often </w:t>
      </w:r>
      <w:r w:rsidR="0040403E" w:rsidRPr="0040403E">
        <w:rPr>
          <w:rFonts w:ascii="Arial" w:hAnsi="Arial" w:cs="Arial"/>
          <w:sz w:val="20"/>
          <w:szCs w:val="20"/>
          <w:lang w:val="en-GB"/>
        </w:rPr>
        <w:t>de</w:t>
      </w:r>
      <w:r w:rsidR="00F644F3">
        <w:rPr>
          <w:rFonts w:ascii="Arial" w:hAnsi="Arial" w:cs="Arial"/>
          <w:sz w:val="20"/>
          <w:szCs w:val="20"/>
          <w:lang w:val="en-GB"/>
        </w:rPr>
        <w:t xml:space="preserve">scribed </w:t>
      </w:r>
      <w:r w:rsidR="0040403E" w:rsidRPr="0040403E">
        <w:rPr>
          <w:rFonts w:ascii="Arial" w:hAnsi="Arial" w:cs="Arial"/>
          <w:sz w:val="20"/>
          <w:szCs w:val="20"/>
          <w:lang w:val="en-GB"/>
        </w:rPr>
        <w:t xml:space="preserve">as the most cost-effective combination of </w:t>
      </w:r>
      <w:r w:rsidR="0040403E">
        <w:rPr>
          <w:rFonts w:ascii="Arial" w:hAnsi="Arial" w:cs="Arial"/>
          <w:sz w:val="20"/>
          <w:szCs w:val="20"/>
          <w:lang w:val="en-GB"/>
        </w:rPr>
        <w:t>whole-life costs</w:t>
      </w:r>
      <w:r w:rsidR="0040403E" w:rsidRPr="0040403E">
        <w:rPr>
          <w:rFonts w:ascii="Arial" w:hAnsi="Arial" w:cs="Arial"/>
          <w:sz w:val="20"/>
          <w:szCs w:val="20"/>
          <w:lang w:val="en-GB"/>
        </w:rPr>
        <w:t>, quality, and long-term viability (</w:t>
      </w:r>
      <w:r w:rsidR="005E1234">
        <w:rPr>
          <w:rFonts w:ascii="Arial" w:hAnsi="Arial" w:cs="Arial"/>
          <w:sz w:val="20"/>
          <w:szCs w:val="20"/>
          <w:lang w:val="en-GB"/>
        </w:rPr>
        <w:t>in ter</w:t>
      </w:r>
      <w:r w:rsidR="0040403E" w:rsidRPr="0040403E">
        <w:rPr>
          <w:rFonts w:ascii="Arial" w:hAnsi="Arial" w:cs="Arial"/>
          <w:sz w:val="20"/>
          <w:szCs w:val="20"/>
          <w:lang w:val="en-GB"/>
        </w:rPr>
        <w:t xml:space="preserve">ms of economic, social, and environmental advantages) available to </w:t>
      </w:r>
      <w:r w:rsidR="0040403E">
        <w:rPr>
          <w:rFonts w:ascii="Arial" w:hAnsi="Arial" w:cs="Arial"/>
          <w:sz w:val="20"/>
          <w:szCs w:val="20"/>
          <w:lang w:val="en-GB"/>
        </w:rPr>
        <w:t xml:space="preserve">best </w:t>
      </w:r>
      <w:r w:rsidR="0040403E" w:rsidRPr="0040403E">
        <w:rPr>
          <w:rFonts w:ascii="Arial" w:hAnsi="Arial" w:cs="Arial"/>
          <w:sz w:val="20"/>
          <w:szCs w:val="20"/>
          <w:lang w:val="en-GB"/>
        </w:rPr>
        <w:t xml:space="preserve">suit the client's </w:t>
      </w:r>
      <w:r w:rsidR="005E1234" w:rsidRPr="0040403E">
        <w:rPr>
          <w:rFonts w:ascii="Arial" w:hAnsi="Arial" w:cs="Arial"/>
          <w:sz w:val="20"/>
          <w:szCs w:val="20"/>
          <w:lang w:val="en-GB"/>
        </w:rPr>
        <w:t>requirements</w:t>
      </w:r>
      <w:r w:rsidR="0040403E" w:rsidRPr="0040403E">
        <w:rPr>
          <w:rFonts w:ascii="Arial" w:hAnsi="Arial" w:cs="Arial"/>
          <w:sz w:val="20"/>
          <w:szCs w:val="20"/>
          <w:lang w:val="en-GB"/>
        </w:rPr>
        <w:t>.</w:t>
      </w:r>
      <w:r w:rsidR="005E1234">
        <w:rPr>
          <w:rFonts w:ascii="Arial" w:hAnsi="Arial" w:cs="Arial"/>
          <w:sz w:val="20"/>
          <w:szCs w:val="20"/>
          <w:lang w:val="en-GB"/>
        </w:rPr>
        <w:t xml:space="preserve"> (Finance.gov, 2020)</w:t>
      </w:r>
      <w:r w:rsidR="002F17CB">
        <w:rPr>
          <w:rFonts w:ascii="Arial" w:hAnsi="Arial" w:cs="Arial"/>
          <w:sz w:val="20"/>
          <w:szCs w:val="20"/>
          <w:lang w:val="en-GB"/>
        </w:rPr>
        <w:t xml:space="preserve"> </w:t>
      </w:r>
    </w:p>
    <w:p w:rsidR="00923261" w:rsidRDefault="00C535E4" w:rsidP="00C535E4">
      <w:pPr>
        <w:jc w:val="both"/>
        <w:rPr>
          <w:rFonts w:ascii="Arial" w:hAnsi="Arial" w:cs="Arial"/>
          <w:sz w:val="20"/>
          <w:szCs w:val="20"/>
          <w:lang w:val="en-GB"/>
        </w:rPr>
      </w:pPr>
      <w:r w:rsidRPr="00C7572E">
        <w:rPr>
          <w:rFonts w:ascii="Arial" w:hAnsi="Arial" w:cs="Arial"/>
          <w:noProof/>
          <w:sz w:val="20"/>
          <w:szCs w:val="20"/>
          <w:lang w:val="en-GB"/>
        </w:rPr>
        <w:drawing>
          <wp:anchor distT="0" distB="0" distL="114300" distR="114300" simplePos="0" relativeHeight="251660288" behindDoc="0" locked="0" layoutInCell="1" allowOverlap="1" wp14:anchorId="16FF2435">
            <wp:simplePos x="0" y="0"/>
            <wp:positionH relativeFrom="column">
              <wp:posOffset>-167</wp:posOffset>
            </wp:positionH>
            <wp:positionV relativeFrom="paragraph">
              <wp:posOffset>1911584</wp:posOffset>
            </wp:positionV>
            <wp:extent cx="5347335" cy="3140075"/>
            <wp:effectExtent l="0" t="0" r="0" b="0"/>
            <wp:wrapSquare wrapText="bothSides"/>
            <wp:docPr id="10" name="Picture 1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47335" cy="3140075"/>
                    </a:xfrm>
                    <a:prstGeom prst="rect">
                      <a:avLst/>
                    </a:prstGeom>
                  </pic:spPr>
                </pic:pic>
              </a:graphicData>
            </a:graphic>
            <wp14:sizeRelH relativeFrom="page">
              <wp14:pctWidth>0</wp14:pctWidth>
            </wp14:sizeRelH>
            <wp14:sizeRelV relativeFrom="page">
              <wp14:pctHeight>0</wp14:pctHeight>
            </wp14:sizeRelV>
          </wp:anchor>
        </w:drawing>
      </w:r>
      <w:r w:rsidR="002708A9">
        <w:rPr>
          <w:rFonts w:ascii="Arial" w:hAnsi="Arial" w:cs="Arial"/>
          <w:sz w:val="20"/>
          <w:szCs w:val="20"/>
          <w:lang w:val="en-GB"/>
        </w:rPr>
        <w:t xml:space="preserve">The client must </w:t>
      </w:r>
      <w:r w:rsidR="00715658">
        <w:rPr>
          <w:rFonts w:ascii="Arial" w:hAnsi="Arial" w:cs="Arial"/>
          <w:sz w:val="20"/>
          <w:szCs w:val="20"/>
          <w:lang w:val="en-GB"/>
        </w:rPr>
        <w:t xml:space="preserve">first </w:t>
      </w:r>
      <w:r w:rsidR="0058317D">
        <w:rPr>
          <w:rFonts w:ascii="Arial" w:hAnsi="Arial" w:cs="Arial"/>
          <w:sz w:val="20"/>
          <w:szCs w:val="20"/>
          <w:lang w:val="en-GB"/>
        </w:rPr>
        <w:t>recognise</w:t>
      </w:r>
      <w:r w:rsidR="002708A9">
        <w:rPr>
          <w:rFonts w:ascii="Arial" w:hAnsi="Arial" w:cs="Arial"/>
          <w:sz w:val="20"/>
          <w:szCs w:val="20"/>
          <w:lang w:val="en-GB"/>
        </w:rPr>
        <w:t xml:space="preserve"> t</w:t>
      </w:r>
      <w:r w:rsidR="00BE05D0">
        <w:rPr>
          <w:rFonts w:ascii="Arial" w:hAnsi="Arial" w:cs="Arial"/>
          <w:sz w:val="20"/>
          <w:szCs w:val="20"/>
          <w:lang w:val="en-GB"/>
        </w:rPr>
        <w:t>h</w:t>
      </w:r>
      <w:r w:rsidR="00016183">
        <w:rPr>
          <w:rFonts w:ascii="Arial" w:hAnsi="Arial" w:cs="Arial"/>
          <w:sz w:val="20"/>
          <w:szCs w:val="20"/>
          <w:lang w:val="en-GB"/>
        </w:rPr>
        <w:t>e</w:t>
      </w:r>
      <w:r w:rsidR="002D3EAD">
        <w:rPr>
          <w:rFonts w:ascii="Arial" w:hAnsi="Arial" w:cs="Arial"/>
          <w:sz w:val="20"/>
          <w:szCs w:val="20"/>
          <w:lang w:val="en-GB"/>
        </w:rPr>
        <w:t xml:space="preserve"> interrelationship between the</w:t>
      </w:r>
      <w:r w:rsidR="00016183">
        <w:rPr>
          <w:rFonts w:ascii="Arial" w:hAnsi="Arial" w:cs="Arial"/>
          <w:sz w:val="20"/>
          <w:szCs w:val="20"/>
          <w:lang w:val="en-GB"/>
        </w:rPr>
        <w:t xml:space="preserve"> th</w:t>
      </w:r>
      <w:r w:rsidR="00BE05D0">
        <w:rPr>
          <w:rFonts w:ascii="Arial" w:hAnsi="Arial" w:cs="Arial"/>
          <w:sz w:val="20"/>
          <w:szCs w:val="20"/>
          <w:lang w:val="en-GB"/>
        </w:rPr>
        <w:t xml:space="preserve">ree </w:t>
      </w:r>
      <w:r w:rsidR="002B4AA9">
        <w:rPr>
          <w:rFonts w:ascii="Arial" w:hAnsi="Arial" w:cs="Arial"/>
          <w:sz w:val="20"/>
          <w:szCs w:val="20"/>
          <w:lang w:val="en-GB"/>
        </w:rPr>
        <w:t>fundamental</w:t>
      </w:r>
      <w:r w:rsidR="00BE05D0">
        <w:rPr>
          <w:rFonts w:ascii="Arial" w:hAnsi="Arial" w:cs="Arial"/>
          <w:sz w:val="20"/>
          <w:szCs w:val="20"/>
          <w:lang w:val="en-GB"/>
        </w:rPr>
        <w:t xml:space="preserve"> forces</w:t>
      </w:r>
      <w:r w:rsidR="000B54F7">
        <w:rPr>
          <w:rFonts w:ascii="Arial" w:hAnsi="Arial" w:cs="Arial"/>
          <w:sz w:val="20"/>
          <w:szCs w:val="20"/>
          <w:lang w:val="en-GB"/>
        </w:rPr>
        <w:t xml:space="preserve"> </w:t>
      </w:r>
      <w:r w:rsidR="002F17CB">
        <w:rPr>
          <w:rFonts w:ascii="Arial" w:hAnsi="Arial" w:cs="Arial"/>
          <w:sz w:val="20"/>
          <w:szCs w:val="20"/>
          <w:lang w:val="en-GB"/>
        </w:rPr>
        <w:t>inherent in any given construction project</w:t>
      </w:r>
      <w:r w:rsidR="002708A9">
        <w:rPr>
          <w:rFonts w:ascii="Arial" w:hAnsi="Arial" w:cs="Arial"/>
          <w:sz w:val="20"/>
          <w:szCs w:val="20"/>
          <w:lang w:val="en-GB"/>
        </w:rPr>
        <w:t xml:space="preserve"> -</w:t>
      </w:r>
      <w:r w:rsidR="00016183">
        <w:rPr>
          <w:rFonts w:ascii="Arial" w:hAnsi="Arial" w:cs="Arial"/>
          <w:sz w:val="20"/>
          <w:szCs w:val="20"/>
          <w:lang w:val="en-GB"/>
        </w:rPr>
        <w:t xml:space="preserve"> </w:t>
      </w:r>
      <w:r w:rsidR="000B54F7">
        <w:rPr>
          <w:rFonts w:ascii="Arial" w:hAnsi="Arial" w:cs="Arial"/>
          <w:sz w:val="20"/>
          <w:szCs w:val="20"/>
          <w:lang w:val="en-GB"/>
        </w:rPr>
        <w:t xml:space="preserve">time, quality and </w:t>
      </w:r>
      <w:r w:rsidR="00016183">
        <w:rPr>
          <w:rFonts w:ascii="Arial" w:hAnsi="Arial" w:cs="Arial"/>
          <w:sz w:val="20"/>
          <w:szCs w:val="20"/>
          <w:lang w:val="en-GB"/>
        </w:rPr>
        <w:t>cost</w:t>
      </w:r>
      <w:r w:rsidR="002708A9">
        <w:rPr>
          <w:rFonts w:ascii="Arial" w:hAnsi="Arial" w:cs="Arial"/>
          <w:sz w:val="20"/>
          <w:szCs w:val="20"/>
          <w:lang w:val="en-GB"/>
        </w:rPr>
        <w:t>.</w:t>
      </w:r>
      <w:r w:rsidR="00016183">
        <w:rPr>
          <w:rFonts w:ascii="Arial" w:hAnsi="Arial" w:cs="Arial"/>
          <w:sz w:val="20"/>
          <w:szCs w:val="20"/>
          <w:lang w:val="en-GB"/>
        </w:rPr>
        <w:t xml:space="preserve"> </w:t>
      </w:r>
      <w:r w:rsidR="00BE05D0">
        <w:rPr>
          <w:rFonts w:ascii="Arial" w:hAnsi="Arial" w:cs="Arial"/>
          <w:sz w:val="20"/>
          <w:szCs w:val="20"/>
          <w:lang w:val="en-GB"/>
        </w:rPr>
        <w:t xml:space="preserve">(Jenkins, n.d.) </w:t>
      </w:r>
      <w:r w:rsidR="0040403E">
        <w:rPr>
          <w:rFonts w:ascii="Arial" w:hAnsi="Arial" w:cs="Arial"/>
          <w:sz w:val="20"/>
          <w:szCs w:val="20"/>
          <w:lang w:val="en-GB"/>
        </w:rPr>
        <w:t xml:space="preserve">Dr Martin Barnes </w:t>
      </w:r>
      <w:r w:rsidR="00F644F3">
        <w:rPr>
          <w:rFonts w:ascii="Arial" w:hAnsi="Arial" w:cs="Arial"/>
          <w:sz w:val="20"/>
          <w:szCs w:val="20"/>
          <w:lang w:val="en-GB"/>
        </w:rPr>
        <w:t>exhibited</w:t>
      </w:r>
      <w:r w:rsidR="002708A9">
        <w:rPr>
          <w:rFonts w:ascii="Arial" w:hAnsi="Arial" w:cs="Arial"/>
          <w:sz w:val="20"/>
          <w:szCs w:val="20"/>
          <w:lang w:val="en-GB"/>
        </w:rPr>
        <w:t xml:space="preserve"> this</w:t>
      </w:r>
      <w:r w:rsidR="0040403E">
        <w:rPr>
          <w:rFonts w:ascii="Arial" w:hAnsi="Arial" w:cs="Arial"/>
          <w:sz w:val="20"/>
          <w:szCs w:val="20"/>
          <w:lang w:val="en-GB"/>
        </w:rPr>
        <w:t xml:space="preserve"> relation </w:t>
      </w:r>
      <w:r w:rsidR="00BE05D0">
        <w:rPr>
          <w:rFonts w:ascii="Arial" w:hAnsi="Arial" w:cs="Arial"/>
          <w:sz w:val="20"/>
          <w:szCs w:val="20"/>
          <w:lang w:val="en-GB"/>
        </w:rPr>
        <w:t xml:space="preserve">in </w:t>
      </w:r>
      <w:r w:rsidR="005E1234">
        <w:rPr>
          <w:rFonts w:ascii="Arial" w:hAnsi="Arial" w:cs="Arial"/>
          <w:sz w:val="20"/>
          <w:szCs w:val="20"/>
          <w:lang w:val="en-GB"/>
        </w:rPr>
        <w:t>his</w:t>
      </w:r>
      <w:r w:rsidR="0040403E">
        <w:rPr>
          <w:rFonts w:ascii="Arial" w:hAnsi="Arial" w:cs="Arial"/>
          <w:sz w:val="20"/>
          <w:szCs w:val="20"/>
          <w:lang w:val="en-GB"/>
        </w:rPr>
        <w:t xml:space="preserve"> </w:t>
      </w:r>
      <w:r w:rsidR="00E3162B" w:rsidRPr="00E01397">
        <w:rPr>
          <w:rFonts w:ascii="Arial" w:hAnsi="Arial" w:cs="Arial"/>
          <w:sz w:val="20"/>
          <w:szCs w:val="20"/>
          <w:lang w:val="en-GB"/>
        </w:rPr>
        <w:t>'Triangle of Objectives</w:t>
      </w:r>
      <w:r w:rsidR="00BE05D0">
        <w:rPr>
          <w:rFonts w:ascii="Arial" w:hAnsi="Arial" w:cs="Arial"/>
          <w:sz w:val="20"/>
          <w:szCs w:val="20"/>
          <w:lang w:val="en-GB"/>
        </w:rPr>
        <w:t xml:space="preserve">’ </w:t>
      </w:r>
      <w:r w:rsidR="00016183">
        <w:rPr>
          <w:rFonts w:ascii="Arial" w:hAnsi="Arial" w:cs="Arial"/>
          <w:sz w:val="20"/>
          <w:szCs w:val="20"/>
          <w:lang w:val="en-GB"/>
        </w:rPr>
        <w:t xml:space="preserve">- </w:t>
      </w:r>
      <w:r w:rsidR="00BE05D0">
        <w:rPr>
          <w:rFonts w:ascii="Arial" w:hAnsi="Arial" w:cs="Arial"/>
          <w:sz w:val="20"/>
          <w:szCs w:val="20"/>
          <w:lang w:val="en-GB"/>
        </w:rPr>
        <w:t>also known as the ‘Iron Triangle’</w:t>
      </w:r>
      <w:r w:rsidR="00016183">
        <w:rPr>
          <w:rFonts w:ascii="Arial" w:hAnsi="Arial" w:cs="Arial"/>
          <w:sz w:val="20"/>
          <w:szCs w:val="20"/>
          <w:lang w:val="en-GB"/>
        </w:rPr>
        <w:t xml:space="preserve"> (</w:t>
      </w:r>
      <w:r w:rsidR="00016183" w:rsidRPr="00016183">
        <w:rPr>
          <w:rFonts w:ascii="Arial" w:hAnsi="Arial" w:cs="Arial"/>
          <w:i/>
          <w:iCs/>
          <w:sz w:val="20"/>
          <w:szCs w:val="20"/>
          <w:lang w:val="en-GB"/>
        </w:rPr>
        <w:t>see fig.</w:t>
      </w:r>
      <w:r w:rsidR="00E844F1">
        <w:rPr>
          <w:rFonts w:ascii="Arial" w:hAnsi="Arial" w:cs="Arial"/>
          <w:i/>
          <w:iCs/>
          <w:sz w:val="20"/>
          <w:szCs w:val="20"/>
          <w:lang w:val="en-GB"/>
        </w:rPr>
        <w:t>3</w:t>
      </w:r>
      <w:r w:rsidR="00016183" w:rsidRPr="00016183">
        <w:rPr>
          <w:rFonts w:ascii="Arial" w:hAnsi="Arial" w:cs="Arial"/>
          <w:i/>
          <w:iCs/>
          <w:sz w:val="20"/>
          <w:szCs w:val="20"/>
          <w:lang w:val="en-GB"/>
        </w:rPr>
        <w:t xml:space="preserve"> below</w:t>
      </w:r>
      <w:r w:rsidR="00016183">
        <w:rPr>
          <w:rFonts w:ascii="Arial" w:hAnsi="Arial" w:cs="Arial"/>
          <w:sz w:val="20"/>
          <w:szCs w:val="20"/>
          <w:lang w:val="en-GB"/>
        </w:rPr>
        <w:t>)</w:t>
      </w:r>
      <w:r w:rsidR="00BE05D0">
        <w:rPr>
          <w:rFonts w:ascii="Arial" w:hAnsi="Arial" w:cs="Arial"/>
          <w:sz w:val="20"/>
          <w:szCs w:val="20"/>
          <w:lang w:val="en-GB"/>
        </w:rPr>
        <w:t xml:space="preserve">. </w:t>
      </w:r>
      <w:r w:rsidR="00E844F1">
        <w:rPr>
          <w:rFonts w:ascii="Arial" w:hAnsi="Arial" w:cs="Arial"/>
          <w:sz w:val="20"/>
          <w:szCs w:val="20"/>
          <w:lang w:val="en-GB"/>
        </w:rPr>
        <w:t>By placing a dot within the triangle</w:t>
      </w:r>
      <w:r w:rsidR="002B4AA9">
        <w:rPr>
          <w:rFonts w:ascii="Arial" w:hAnsi="Arial" w:cs="Arial"/>
          <w:sz w:val="20"/>
          <w:szCs w:val="20"/>
          <w:lang w:val="en-GB"/>
        </w:rPr>
        <w:t xml:space="preserve">, </w:t>
      </w:r>
      <w:r w:rsidR="001F46EF">
        <w:rPr>
          <w:rFonts w:ascii="Arial" w:hAnsi="Arial" w:cs="Arial"/>
          <w:sz w:val="20"/>
          <w:szCs w:val="20"/>
          <w:lang w:val="en-GB"/>
        </w:rPr>
        <w:t>Barnes</w:t>
      </w:r>
      <w:r w:rsidR="00C7572E">
        <w:rPr>
          <w:rFonts w:ascii="Arial" w:hAnsi="Arial" w:cs="Arial"/>
          <w:sz w:val="20"/>
          <w:szCs w:val="20"/>
          <w:lang w:val="en-GB"/>
        </w:rPr>
        <w:t xml:space="preserve"> </w:t>
      </w:r>
      <w:r w:rsidR="005027A3">
        <w:rPr>
          <w:rFonts w:ascii="Arial" w:hAnsi="Arial" w:cs="Arial"/>
          <w:sz w:val="20"/>
          <w:szCs w:val="20"/>
          <w:lang w:val="en-GB"/>
        </w:rPr>
        <w:t>can</w:t>
      </w:r>
      <w:r w:rsidR="00C7572E">
        <w:rPr>
          <w:rFonts w:ascii="Arial" w:hAnsi="Arial" w:cs="Arial"/>
          <w:sz w:val="20"/>
          <w:szCs w:val="20"/>
          <w:lang w:val="en-GB"/>
        </w:rPr>
        <w:t xml:space="preserve"> </w:t>
      </w:r>
      <w:r w:rsidR="00F644F3">
        <w:rPr>
          <w:rFonts w:ascii="Arial" w:hAnsi="Arial" w:cs="Arial"/>
          <w:sz w:val="20"/>
          <w:szCs w:val="20"/>
          <w:lang w:val="en-GB"/>
        </w:rPr>
        <w:t>demonstrate</w:t>
      </w:r>
      <w:r w:rsidR="001F46EF">
        <w:rPr>
          <w:rFonts w:ascii="Arial" w:hAnsi="Arial" w:cs="Arial"/>
          <w:sz w:val="20"/>
          <w:szCs w:val="20"/>
          <w:lang w:val="en-GB"/>
        </w:rPr>
        <w:t xml:space="preserve"> how </w:t>
      </w:r>
      <w:r w:rsidR="00E3162B" w:rsidRPr="00E01397">
        <w:rPr>
          <w:rFonts w:ascii="Arial" w:hAnsi="Arial" w:cs="Arial"/>
          <w:sz w:val="20"/>
          <w:szCs w:val="20"/>
          <w:lang w:val="en-GB"/>
        </w:rPr>
        <w:t xml:space="preserve">each </w:t>
      </w:r>
      <w:r w:rsidR="00016183">
        <w:rPr>
          <w:rFonts w:ascii="Arial" w:hAnsi="Arial" w:cs="Arial"/>
          <w:sz w:val="20"/>
          <w:szCs w:val="20"/>
          <w:lang w:val="en-GB"/>
        </w:rPr>
        <w:t>force</w:t>
      </w:r>
      <w:r w:rsidR="00E3162B" w:rsidRPr="00E01397">
        <w:rPr>
          <w:rFonts w:ascii="Arial" w:hAnsi="Arial" w:cs="Arial"/>
          <w:sz w:val="20"/>
          <w:szCs w:val="20"/>
          <w:lang w:val="en-GB"/>
        </w:rPr>
        <w:t xml:space="preserve"> is interrelated</w:t>
      </w:r>
      <w:r w:rsidR="00E844F1">
        <w:rPr>
          <w:rFonts w:ascii="Arial" w:hAnsi="Arial" w:cs="Arial"/>
          <w:sz w:val="20"/>
          <w:szCs w:val="20"/>
          <w:lang w:val="en-GB"/>
        </w:rPr>
        <w:t xml:space="preserve"> and </w:t>
      </w:r>
      <w:r w:rsidR="001F46EF">
        <w:rPr>
          <w:rFonts w:ascii="Arial" w:hAnsi="Arial" w:cs="Arial"/>
          <w:sz w:val="20"/>
          <w:szCs w:val="20"/>
          <w:lang w:val="en-GB"/>
        </w:rPr>
        <w:t xml:space="preserve">how </w:t>
      </w:r>
      <w:r w:rsidR="0058317D">
        <w:rPr>
          <w:rFonts w:ascii="Arial" w:hAnsi="Arial" w:cs="Arial"/>
          <w:sz w:val="20"/>
          <w:szCs w:val="20"/>
          <w:lang w:val="en-GB"/>
        </w:rPr>
        <w:t>prioritising</w:t>
      </w:r>
      <w:r w:rsidR="00E3162B" w:rsidRPr="00E01397">
        <w:rPr>
          <w:rFonts w:ascii="Arial" w:hAnsi="Arial" w:cs="Arial"/>
          <w:sz w:val="20"/>
          <w:szCs w:val="20"/>
          <w:lang w:val="en-GB"/>
        </w:rPr>
        <w:t xml:space="preserve"> one of the triangle's points </w:t>
      </w:r>
      <w:r w:rsidR="005027A3">
        <w:rPr>
          <w:rFonts w:ascii="Arial" w:hAnsi="Arial" w:cs="Arial"/>
          <w:sz w:val="20"/>
          <w:szCs w:val="20"/>
          <w:lang w:val="en-GB"/>
        </w:rPr>
        <w:t>influences</w:t>
      </w:r>
      <w:r w:rsidR="00E3162B" w:rsidRPr="00E01397">
        <w:rPr>
          <w:rFonts w:ascii="Arial" w:hAnsi="Arial" w:cs="Arial"/>
          <w:sz w:val="20"/>
          <w:szCs w:val="20"/>
          <w:lang w:val="en-GB"/>
        </w:rPr>
        <w:t xml:space="preserve"> the other tw</w:t>
      </w:r>
      <w:r w:rsidR="002D3EAD">
        <w:rPr>
          <w:rFonts w:ascii="Arial" w:hAnsi="Arial" w:cs="Arial"/>
          <w:sz w:val="20"/>
          <w:szCs w:val="20"/>
          <w:lang w:val="en-GB"/>
        </w:rPr>
        <w:t xml:space="preserve">o - </w:t>
      </w:r>
      <w:r w:rsidR="0058317D">
        <w:rPr>
          <w:rFonts w:ascii="Arial" w:hAnsi="Arial" w:cs="Arial"/>
          <w:sz w:val="20"/>
          <w:szCs w:val="20"/>
          <w:lang w:val="en-GB"/>
        </w:rPr>
        <w:t>emphasising</w:t>
      </w:r>
      <w:r w:rsidR="00E3162B" w:rsidRPr="00E01397">
        <w:rPr>
          <w:rFonts w:ascii="Arial" w:hAnsi="Arial" w:cs="Arial"/>
          <w:sz w:val="20"/>
          <w:szCs w:val="20"/>
          <w:lang w:val="en-GB"/>
        </w:rPr>
        <w:t xml:space="preserve"> the </w:t>
      </w:r>
      <w:r w:rsidR="002B4AA9">
        <w:rPr>
          <w:rFonts w:ascii="Arial" w:hAnsi="Arial" w:cs="Arial"/>
          <w:sz w:val="20"/>
          <w:szCs w:val="20"/>
          <w:lang w:val="en-GB"/>
        </w:rPr>
        <w:t>importance</w:t>
      </w:r>
      <w:r w:rsidR="00E3162B" w:rsidRPr="00E01397">
        <w:rPr>
          <w:rFonts w:ascii="Arial" w:hAnsi="Arial" w:cs="Arial"/>
          <w:sz w:val="20"/>
          <w:szCs w:val="20"/>
          <w:lang w:val="en-GB"/>
        </w:rPr>
        <w:t xml:space="preserve"> of quality management in addition to time and cost. (Barnes, 2006)</w:t>
      </w:r>
      <w:r w:rsidR="00E01397" w:rsidRPr="00E01397">
        <w:rPr>
          <w:rFonts w:ascii="Arial" w:hAnsi="Arial" w:cs="Arial"/>
          <w:sz w:val="20"/>
          <w:szCs w:val="20"/>
          <w:lang w:val="en-GB"/>
        </w:rPr>
        <w:t xml:space="preserve"> </w:t>
      </w:r>
      <w:r w:rsidR="005027A3">
        <w:rPr>
          <w:rFonts w:ascii="Arial" w:hAnsi="Arial" w:cs="Arial"/>
          <w:sz w:val="20"/>
          <w:szCs w:val="20"/>
          <w:lang w:val="en-GB"/>
        </w:rPr>
        <w:t>For example</w:t>
      </w:r>
      <w:r w:rsidR="00F838B4">
        <w:rPr>
          <w:rFonts w:ascii="Arial" w:hAnsi="Arial" w:cs="Arial"/>
          <w:sz w:val="20"/>
          <w:szCs w:val="20"/>
          <w:lang w:val="en-GB"/>
        </w:rPr>
        <w:t xml:space="preserve">, if' time' is </w:t>
      </w:r>
      <w:r w:rsidR="0058317D">
        <w:rPr>
          <w:rFonts w:ascii="Arial" w:hAnsi="Arial" w:cs="Arial"/>
          <w:sz w:val="20"/>
          <w:szCs w:val="20"/>
          <w:lang w:val="en-GB"/>
        </w:rPr>
        <w:t>prioritised</w:t>
      </w:r>
      <w:r w:rsidR="00E844F1" w:rsidRPr="00E844F1">
        <w:rPr>
          <w:rFonts w:ascii="Arial" w:hAnsi="Arial" w:cs="Arial"/>
          <w:sz w:val="20"/>
          <w:szCs w:val="20"/>
          <w:lang w:val="en-GB"/>
        </w:rPr>
        <w:t xml:space="preserve">, the dot is positioned near </w:t>
      </w:r>
      <w:r w:rsidR="000D7AFF">
        <w:rPr>
          <w:rFonts w:ascii="Arial" w:hAnsi="Arial" w:cs="Arial"/>
          <w:sz w:val="20"/>
          <w:szCs w:val="20"/>
          <w:lang w:val="en-GB"/>
        </w:rPr>
        <w:t>the' time' corner</w:t>
      </w:r>
      <w:r w:rsidR="00C7572E">
        <w:rPr>
          <w:rFonts w:ascii="Arial" w:hAnsi="Arial" w:cs="Arial"/>
          <w:sz w:val="20"/>
          <w:szCs w:val="20"/>
          <w:lang w:val="en-GB"/>
        </w:rPr>
        <w:t>. As a result,</w:t>
      </w:r>
      <w:r w:rsidR="002B4AA9" w:rsidRPr="002B4AA9">
        <w:rPr>
          <w:rFonts w:ascii="Arial" w:hAnsi="Arial" w:cs="Arial"/>
          <w:sz w:val="20"/>
          <w:szCs w:val="20"/>
          <w:lang w:val="en-GB"/>
        </w:rPr>
        <w:t xml:space="preserve"> </w:t>
      </w:r>
      <w:r w:rsidR="00715658">
        <w:rPr>
          <w:rFonts w:ascii="Arial" w:hAnsi="Arial" w:cs="Arial"/>
          <w:sz w:val="20"/>
          <w:szCs w:val="20"/>
          <w:lang w:val="en-GB"/>
        </w:rPr>
        <w:t>‘</w:t>
      </w:r>
      <w:r w:rsidR="002B4AA9" w:rsidRPr="002B4AA9">
        <w:rPr>
          <w:rFonts w:ascii="Arial" w:hAnsi="Arial" w:cs="Arial"/>
          <w:sz w:val="20"/>
          <w:szCs w:val="20"/>
          <w:lang w:val="en-GB"/>
        </w:rPr>
        <w:t>cost</w:t>
      </w:r>
      <w:r w:rsidR="00715658">
        <w:rPr>
          <w:rFonts w:ascii="Arial" w:hAnsi="Arial" w:cs="Arial"/>
          <w:sz w:val="20"/>
          <w:szCs w:val="20"/>
          <w:lang w:val="en-GB"/>
        </w:rPr>
        <w:t>’</w:t>
      </w:r>
      <w:r w:rsidR="002B4AA9" w:rsidRPr="002B4AA9">
        <w:rPr>
          <w:rFonts w:ascii="Arial" w:hAnsi="Arial" w:cs="Arial"/>
          <w:sz w:val="20"/>
          <w:szCs w:val="20"/>
          <w:lang w:val="en-GB"/>
        </w:rPr>
        <w:t xml:space="preserve"> and </w:t>
      </w:r>
      <w:r w:rsidR="00715658">
        <w:rPr>
          <w:rFonts w:ascii="Arial" w:hAnsi="Arial" w:cs="Arial"/>
          <w:sz w:val="20"/>
          <w:szCs w:val="20"/>
          <w:lang w:val="en-GB"/>
        </w:rPr>
        <w:t>‘</w:t>
      </w:r>
      <w:r w:rsidR="002B4AA9" w:rsidRPr="002B4AA9">
        <w:rPr>
          <w:rFonts w:ascii="Arial" w:hAnsi="Arial" w:cs="Arial"/>
          <w:sz w:val="20"/>
          <w:szCs w:val="20"/>
          <w:lang w:val="en-GB"/>
        </w:rPr>
        <w:t>quality</w:t>
      </w:r>
      <w:r w:rsidR="00715658">
        <w:rPr>
          <w:rFonts w:ascii="Arial" w:hAnsi="Arial" w:cs="Arial"/>
          <w:sz w:val="20"/>
          <w:szCs w:val="20"/>
          <w:lang w:val="en-GB"/>
        </w:rPr>
        <w:t>’</w:t>
      </w:r>
      <w:r w:rsidR="002B4AA9" w:rsidRPr="002B4AA9">
        <w:rPr>
          <w:rFonts w:ascii="Arial" w:hAnsi="Arial" w:cs="Arial"/>
          <w:sz w:val="20"/>
          <w:szCs w:val="20"/>
          <w:lang w:val="en-GB"/>
        </w:rPr>
        <w:t xml:space="preserve"> will fluctuate in inverse proportion to each other</w:t>
      </w:r>
      <w:r w:rsidR="005027A3">
        <w:rPr>
          <w:rFonts w:ascii="Arial" w:hAnsi="Arial" w:cs="Arial"/>
          <w:sz w:val="20"/>
          <w:szCs w:val="20"/>
          <w:lang w:val="en-GB"/>
        </w:rPr>
        <w:t>,</w:t>
      </w:r>
      <w:r w:rsidR="00C7572E">
        <w:rPr>
          <w:rFonts w:ascii="Arial" w:hAnsi="Arial" w:cs="Arial"/>
          <w:sz w:val="20"/>
          <w:szCs w:val="20"/>
          <w:lang w:val="en-GB"/>
        </w:rPr>
        <w:t xml:space="preserve"> </w:t>
      </w:r>
      <w:r w:rsidR="00E844F1">
        <w:rPr>
          <w:rFonts w:ascii="Arial" w:hAnsi="Arial" w:cs="Arial"/>
          <w:sz w:val="20"/>
          <w:szCs w:val="20"/>
          <w:lang w:val="en-GB"/>
        </w:rPr>
        <w:t>meaning that</w:t>
      </w:r>
      <w:r w:rsidR="00F94176">
        <w:rPr>
          <w:rFonts w:ascii="Arial" w:hAnsi="Arial" w:cs="Arial"/>
          <w:sz w:val="20"/>
          <w:szCs w:val="20"/>
          <w:lang w:val="en-GB"/>
        </w:rPr>
        <w:t xml:space="preserve"> </w:t>
      </w:r>
      <w:r w:rsidR="002B4AA9" w:rsidRPr="002B4AA9">
        <w:rPr>
          <w:rFonts w:ascii="Arial" w:hAnsi="Arial" w:cs="Arial"/>
          <w:sz w:val="20"/>
          <w:szCs w:val="20"/>
          <w:lang w:val="en-GB"/>
        </w:rPr>
        <w:t xml:space="preserve">the </w:t>
      </w:r>
      <w:r w:rsidR="00A7718C">
        <w:rPr>
          <w:rFonts w:ascii="Arial" w:hAnsi="Arial" w:cs="Arial"/>
          <w:sz w:val="20"/>
          <w:szCs w:val="20"/>
          <w:lang w:val="en-GB"/>
        </w:rPr>
        <w:t xml:space="preserve">quality of the </w:t>
      </w:r>
      <w:r w:rsidR="002B4AA9" w:rsidRPr="002B4AA9">
        <w:rPr>
          <w:rFonts w:ascii="Arial" w:hAnsi="Arial" w:cs="Arial"/>
          <w:sz w:val="20"/>
          <w:szCs w:val="20"/>
          <w:lang w:val="en-GB"/>
        </w:rPr>
        <w:t xml:space="preserve">end product will </w:t>
      </w:r>
      <w:r w:rsidR="00715658">
        <w:rPr>
          <w:rFonts w:ascii="Arial" w:hAnsi="Arial" w:cs="Arial"/>
          <w:sz w:val="20"/>
          <w:szCs w:val="20"/>
          <w:lang w:val="en-GB"/>
        </w:rPr>
        <w:t xml:space="preserve">therefore </w:t>
      </w:r>
      <w:r w:rsidR="002B4AA9" w:rsidRPr="002B4AA9">
        <w:rPr>
          <w:rFonts w:ascii="Arial" w:hAnsi="Arial" w:cs="Arial"/>
          <w:sz w:val="20"/>
          <w:szCs w:val="20"/>
          <w:lang w:val="en-GB"/>
        </w:rPr>
        <w:t xml:space="preserve">be determined by the cost </w:t>
      </w:r>
      <w:r w:rsidR="00A7718C">
        <w:rPr>
          <w:rFonts w:ascii="Arial" w:hAnsi="Arial" w:cs="Arial"/>
          <w:sz w:val="20"/>
          <w:szCs w:val="20"/>
          <w:lang w:val="en-GB"/>
        </w:rPr>
        <w:t>or</w:t>
      </w:r>
      <w:r w:rsidR="002B4AA9" w:rsidRPr="002B4AA9">
        <w:rPr>
          <w:rFonts w:ascii="Arial" w:hAnsi="Arial" w:cs="Arial"/>
          <w:sz w:val="20"/>
          <w:szCs w:val="20"/>
          <w:lang w:val="en-GB"/>
        </w:rPr>
        <w:t xml:space="preserve"> resources available. Similarly, </w:t>
      </w:r>
      <w:r w:rsidR="00C7572E">
        <w:rPr>
          <w:rFonts w:ascii="Arial" w:hAnsi="Arial" w:cs="Arial"/>
          <w:sz w:val="20"/>
          <w:szCs w:val="20"/>
          <w:lang w:val="en-GB"/>
        </w:rPr>
        <w:t xml:space="preserve">as shown </w:t>
      </w:r>
      <w:r w:rsidR="00E844F1">
        <w:rPr>
          <w:rFonts w:ascii="Arial" w:hAnsi="Arial" w:cs="Arial"/>
          <w:sz w:val="20"/>
          <w:szCs w:val="20"/>
          <w:lang w:val="en-GB"/>
        </w:rPr>
        <w:t xml:space="preserve">in fig.3 </w:t>
      </w:r>
      <w:r w:rsidR="00C7572E">
        <w:rPr>
          <w:rFonts w:ascii="Arial" w:hAnsi="Arial" w:cs="Arial"/>
          <w:sz w:val="20"/>
          <w:szCs w:val="20"/>
          <w:lang w:val="en-GB"/>
        </w:rPr>
        <w:t xml:space="preserve">below, </w:t>
      </w:r>
      <w:r w:rsidR="002B4AA9" w:rsidRPr="002B4AA9">
        <w:rPr>
          <w:rFonts w:ascii="Arial" w:hAnsi="Arial" w:cs="Arial"/>
          <w:sz w:val="20"/>
          <w:szCs w:val="20"/>
          <w:lang w:val="en-GB"/>
        </w:rPr>
        <w:t xml:space="preserve">if </w:t>
      </w:r>
      <w:r w:rsidR="00F94176">
        <w:rPr>
          <w:rFonts w:ascii="Arial" w:hAnsi="Arial" w:cs="Arial"/>
          <w:sz w:val="20"/>
          <w:szCs w:val="20"/>
          <w:lang w:val="en-GB"/>
        </w:rPr>
        <w:t>the project has</w:t>
      </w:r>
      <w:r w:rsidR="002B4AA9" w:rsidRPr="002B4AA9">
        <w:rPr>
          <w:rFonts w:ascii="Arial" w:hAnsi="Arial" w:cs="Arial"/>
          <w:sz w:val="20"/>
          <w:szCs w:val="20"/>
          <w:lang w:val="en-GB"/>
        </w:rPr>
        <w:t xml:space="preserve"> a set standard of quality, the project's cost will be largely determined by the amount of time available.</w:t>
      </w:r>
      <w:r w:rsidR="00A7718C">
        <w:rPr>
          <w:rFonts w:ascii="Arial" w:hAnsi="Arial" w:cs="Arial"/>
          <w:sz w:val="20"/>
          <w:szCs w:val="20"/>
          <w:lang w:val="en-GB"/>
        </w:rPr>
        <w:t xml:space="preserve"> (Jenkins, </w:t>
      </w:r>
      <w:proofErr w:type="spellStart"/>
      <w:r w:rsidR="00A7718C">
        <w:rPr>
          <w:rFonts w:ascii="Arial" w:hAnsi="Arial" w:cs="Arial"/>
          <w:sz w:val="20"/>
          <w:szCs w:val="20"/>
          <w:lang w:val="en-GB"/>
        </w:rPr>
        <w:t>n.d</w:t>
      </w:r>
      <w:proofErr w:type="spellEnd"/>
      <w:r w:rsidR="00A7718C">
        <w:rPr>
          <w:rFonts w:ascii="Arial" w:hAnsi="Arial" w:cs="Arial"/>
          <w:sz w:val="20"/>
          <w:szCs w:val="20"/>
          <w:lang w:val="en-GB"/>
        </w:rPr>
        <w:t>)</w:t>
      </w:r>
      <w:r w:rsidR="00C7572E">
        <w:rPr>
          <w:rFonts w:ascii="Arial" w:hAnsi="Arial" w:cs="Arial"/>
          <w:sz w:val="20"/>
          <w:szCs w:val="20"/>
          <w:lang w:val="en-GB"/>
        </w:rPr>
        <w:t>.</w:t>
      </w:r>
    </w:p>
    <w:p w:rsidR="00923261" w:rsidRDefault="00923261" w:rsidP="0096600A">
      <w:pPr>
        <w:rPr>
          <w:rFonts w:ascii="Arial" w:hAnsi="Arial" w:cs="Arial"/>
          <w:sz w:val="20"/>
          <w:szCs w:val="20"/>
          <w:lang w:val="en-GB"/>
        </w:rPr>
      </w:pPr>
    </w:p>
    <w:p w:rsidR="00923261" w:rsidRDefault="00923261" w:rsidP="0096600A">
      <w:pPr>
        <w:rPr>
          <w:rFonts w:ascii="Arial" w:hAnsi="Arial" w:cs="Arial"/>
          <w:sz w:val="20"/>
          <w:szCs w:val="20"/>
          <w:lang w:val="en-GB"/>
        </w:rPr>
      </w:pPr>
    </w:p>
    <w:p w:rsidR="00C535E4" w:rsidRPr="00E80128" w:rsidRDefault="000B52A8" w:rsidP="00C535E4">
      <w:pPr>
        <w:rPr>
          <w:rFonts w:ascii="Arial" w:eastAsia="Times New Roman" w:hAnsi="Arial" w:cs="Arial"/>
          <w:i/>
          <w:iCs/>
          <w:color w:val="404040" w:themeColor="text1" w:themeTint="BF"/>
          <w:sz w:val="20"/>
          <w:szCs w:val="20"/>
          <w:lang w:eastAsia="zh-CN"/>
        </w:rPr>
      </w:pPr>
      <w:r>
        <w:rPr>
          <w:rFonts w:ascii="Arial" w:hAnsi="Arial" w:cs="Arial"/>
          <w:i/>
          <w:iCs/>
          <w:color w:val="404040" w:themeColor="text1" w:themeTint="BF"/>
          <w:sz w:val="20"/>
          <w:szCs w:val="20"/>
          <w:lang w:val="en-GB"/>
        </w:rPr>
        <w:t xml:space="preserve">Fig. 3 - </w:t>
      </w:r>
      <w:r w:rsidR="00494043" w:rsidRPr="00C7572E">
        <w:rPr>
          <w:rFonts w:ascii="Arial" w:hAnsi="Arial" w:cs="Arial"/>
          <w:i/>
          <w:iCs/>
          <w:color w:val="404040" w:themeColor="text1" w:themeTint="BF"/>
          <w:sz w:val="20"/>
          <w:szCs w:val="20"/>
          <w:lang w:val="en-GB"/>
        </w:rPr>
        <w:t>The Iron Triangle. Source:</w:t>
      </w:r>
      <w:r w:rsidR="00C7572E" w:rsidRPr="00C7572E">
        <w:rPr>
          <w:rFonts w:ascii="Arial" w:hAnsi="Arial" w:cs="Arial"/>
          <w:i/>
          <w:iCs/>
          <w:color w:val="404040" w:themeColor="text1" w:themeTint="BF"/>
          <w:sz w:val="20"/>
          <w:szCs w:val="20"/>
          <w:lang w:val="en-GB"/>
        </w:rPr>
        <w:t xml:space="preserve"> </w:t>
      </w:r>
      <w:r w:rsidR="00C7572E" w:rsidRPr="00C7572E">
        <w:rPr>
          <w:rFonts w:ascii="Arial" w:eastAsia="Times New Roman" w:hAnsi="Arial" w:cs="Arial"/>
          <w:i/>
          <w:iCs/>
          <w:color w:val="404040" w:themeColor="text1" w:themeTint="BF"/>
          <w:sz w:val="20"/>
          <w:szCs w:val="20"/>
          <w:shd w:val="clear" w:color="auto" w:fill="FFFFFF"/>
          <w:lang w:eastAsia="zh-CN"/>
        </w:rPr>
        <w:t>Kelly, J. Male, S. and D. Graham (2004) -</w:t>
      </w:r>
      <w:r w:rsidR="00494043" w:rsidRPr="00C7572E">
        <w:rPr>
          <w:rFonts w:ascii="Arial" w:hAnsi="Arial" w:cs="Arial"/>
          <w:i/>
          <w:iCs/>
          <w:color w:val="404040" w:themeColor="text1" w:themeTint="BF"/>
          <w:sz w:val="20"/>
          <w:szCs w:val="20"/>
          <w:lang w:val="en-GB"/>
        </w:rPr>
        <w:t xml:space="preserve"> </w:t>
      </w:r>
      <w:r w:rsidR="00C7572E" w:rsidRPr="00C7572E">
        <w:rPr>
          <w:rFonts w:ascii="Arial" w:eastAsia="Times New Roman" w:hAnsi="Arial" w:cs="Arial"/>
          <w:i/>
          <w:iCs/>
          <w:color w:val="404040" w:themeColor="text1" w:themeTint="BF"/>
          <w:sz w:val="20"/>
          <w:szCs w:val="20"/>
          <w:lang w:eastAsia="zh-CN"/>
        </w:rPr>
        <w:t>Value Management of Construction Projects – Page 207</w:t>
      </w:r>
    </w:p>
    <w:p w:rsidR="001260E2" w:rsidRPr="00621D2B" w:rsidRDefault="005A0A6B" w:rsidP="001260E2">
      <w:pPr>
        <w:jc w:val="both"/>
        <w:rPr>
          <w:rFonts w:ascii="Arial" w:hAnsi="Arial" w:cs="Arial"/>
          <w:color w:val="96502C"/>
          <w:sz w:val="24"/>
          <w:szCs w:val="24"/>
          <w:lang w:val="en-GB"/>
        </w:rPr>
      </w:pPr>
      <w:r w:rsidRPr="00621D2B">
        <w:rPr>
          <w:rFonts w:ascii="Arial" w:hAnsi="Arial" w:cs="Arial"/>
          <w:color w:val="96502C"/>
          <w:sz w:val="24"/>
          <w:szCs w:val="24"/>
          <w:lang w:val="en-GB"/>
        </w:rPr>
        <w:lastRenderedPageBreak/>
        <w:t>4</w:t>
      </w:r>
      <w:r w:rsidR="00920E19" w:rsidRPr="00621D2B">
        <w:rPr>
          <w:rFonts w:ascii="Arial" w:hAnsi="Arial" w:cs="Arial"/>
          <w:color w:val="96502C"/>
          <w:sz w:val="24"/>
          <w:szCs w:val="24"/>
          <w:lang w:val="en-GB"/>
        </w:rPr>
        <w:t>.</w:t>
      </w:r>
      <w:r w:rsidR="00AC5AB3">
        <w:rPr>
          <w:rFonts w:ascii="Arial" w:hAnsi="Arial" w:cs="Arial"/>
          <w:color w:val="96502C"/>
          <w:sz w:val="24"/>
          <w:szCs w:val="24"/>
          <w:lang w:val="en-GB"/>
        </w:rPr>
        <w:t xml:space="preserve">3 </w:t>
      </w:r>
      <w:r w:rsidR="007B3C63" w:rsidRPr="00621D2B">
        <w:rPr>
          <w:rFonts w:ascii="Arial" w:hAnsi="Arial" w:cs="Arial"/>
          <w:color w:val="96502C"/>
          <w:sz w:val="24"/>
          <w:szCs w:val="24"/>
          <w:lang w:val="en-GB"/>
        </w:rPr>
        <w:t xml:space="preserve">Establishing Value </w:t>
      </w:r>
      <w:r w:rsidR="009D3995" w:rsidRPr="00621D2B">
        <w:rPr>
          <w:rFonts w:ascii="Arial" w:hAnsi="Arial" w:cs="Arial"/>
          <w:color w:val="96502C"/>
          <w:sz w:val="24"/>
          <w:szCs w:val="24"/>
          <w:lang w:val="en-GB"/>
        </w:rPr>
        <w:t>Profiles</w:t>
      </w:r>
    </w:p>
    <w:p w:rsidR="001260E2" w:rsidRDefault="00142E29" w:rsidP="00142E29">
      <w:pPr>
        <w:jc w:val="both"/>
        <w:rPr>
          <w:rFonts w:ascii="Arial" w:hAnsi="Arial" w:cs="Arial"/>
          <w:sz w:val="20"/>
          <w:szCs w:val="20"/>
          <w:lang w:val="en-GB"/>
        </w:rPr>
      </w:pPr>
      <w:r w:rsidRPr="00142E29">
        <w:rPr>
          <w:rFonts w:ascii="Arial" w:hAnsi="Arial" w:cs="Arial"/>
          <w:sz w:val="20"/>
          <w:szCs w:val="20"/>
          <w:lang w:val="en-GB"/>
        </w:rPr>
        <w:t xml:space="preserve">Common benchmarking standards must be established </w:t>
      </w:r>
      <w:r w:rsidR="005027A3">
        <w:rPr>
          <w:rFonts w:ascii="Arial" w:hAnsi="Arial" w:cs="Arial"/>
          <w:sz w:val="20"/>
          <w:szCs w:val="20"/>
          <w:lang w:val="en-GB"/>
        </w:rPr>
        <w:t>for</w:t>
      </w:r>
      <w:r w:rsidRPr="00142E29">
        <w:rPr>
          <w:rFonts w:ascii="Arial" w:hAnsi="Arial" w:cs="Arial"/>
          <w:sz w:val="20"/>
          <w:szCs w:val="20"/>
          <w:lang w:val="en-GB"/>
        </w:rPr>
        <w:t xml:space="preserve"> a client </w:t>
      </w:r>
      <w:r w:rsidR="005027A3">
        <w:rPr>
          <w:rFonts w:ascii="Arial" w:hAnsi="Arial" w:cs="Arial"/>
          <w:sz w:val="20"/>
          <w:szCs w:val="20"/>
          <w:lang w:val="en-GB"/>
        </w:rPr>
        <w:t>to appreciate best value over lowest cost</w:t>
      </w:r>
      <w:r w:rsidRPr="00142E29">
        <w:rPr>
          <w:rFonts w:ascii="Arial" w:hAnsi="Arial" w:cs="Arial"/>
          <w:sz w:val="20"/>
          <w:szCs w:val="20"/>
          <w:lang w:val="en-GB"/>
        </w:rPr>
        <w:t xml:space="preserve">. Rather than focusing solely on the financial aspects, clients should consider </w:t>
      </w:r>
      <w:r w:rsidR="000D7AFF">
        <w:rPr>
          <w:rFonts w:ascii="Arial" w:hAnsi="Arial" w:cs="Arial"/>
          <w:sz w:val="20"/>
          <w:szCs w:val="20"/>
          <w:lang w:val="en-GB"/>
        </w:rPr>
        <w:t>various</w:t>
      </w:r>
      <w:r w:rsidRPr="00142E29">
        <w:rPr>
          <w:rFonts w:ascii="Arial" w:hAnsi="Arial" w:cs="Arial"/>
          <w:sz w:val="20"/>
          <w:szCs w:val="20"/>
          <w:lang w:val="en-GB"/>
        </w:rPr>
        <w:t xml:space="preserve"> other factors.</w:t>
      </w:r>
      <w:r>
        <w:rPr>
          <w:rFonts w:ascii="Arial" w:hAnsi="Arial" w:cs="Arial"/>
          <w:sz w:val="20"/>
          <w:szCs w:val="20"/>
          <w:lang w:val="en-GB"/>
        </w:rPr>
        <w:t xml:space="preserve"> </w:t>
      </w:r>
      <w:r w:rsidRPr="00142E29">
        <w:rPr>
          <w:rFonts w:ascii="Arial" w:hAnsi="Arial" w:cs="Arial"/>
          <w:sz w:val="20"/>
          <w:szCs w:val="20"/>
          <w:lang w:val="en-GB"/>
        </w:rPr>
        <w:t xml:space="preserve">The lack of clear criteria, according to Ann Bentley of the Construction Leadership Council (CLC) in her paper 'Procuring for Value,' is one of the </w:t>
      </w:r>
      <w:r w:rsidR="005027A3">
        <w:rPr>
          <w:rFonts w:ascii="Arial" w:hAnsi="Arial" w:cs="Arial"/>
          <w:sz w:val="20"/>
          <w:szCs w:val="20"/>
          <w:lang w:val="en-GB"/>
        </w:rPr>
        <w:t>significant</w:t>
      </w:r>
      <w:r w:rsidRPr="00142E29">
        <w:rPr>
          <w:rFonts w:ascii="Arial" w:hAnsi="Arial" w:cs="Arial"/>
          <w:sz w:val="20"/>
          <w:szCs w:val="20"/>
          <w:lang w:val="en-GB"/>
        </w:rPr>
        <w:t xml:space="preserve"> impediments preventing clients from adopting a 'best value' approach. </w:t>
      </w:r>
      <w:r>
        <w:rPr>
          <w:rFonts w:ascii="Arial" w:hAnsi="Arial" w:cs="Arial"/>
          <w:sz w:val="20"/>
          <w:szCs w:val="20"/>
          <w:lang w:val="en-GB"/>
        </w:rPr>
        <w:t>(Cash, 2021)</w:t>
      </w:r>
    </w:p>
    <w:p w:rsidR="00375828" w:rsidRDefault="00AC7E85" w:rsidP="00375828">
      <w:pPr>
        <w:jc w:val="both"/>
        <w:rPr>
          <w:rFonts w:ascii="Arial" w:hAnsi="Arial" w:cs="Arial"/>
          <w:sz w:val="20"/>
          <w:szCs w:val="20"/>
          <w:lang w:val="en-GB"/>
        </w:rPr>
      </w:pPr>
      <w:r>
        <w:rPr>
          <w:rFonts w:ascii="Arial" w:hAnsi="Arial" w:cs="Arial"/>
          <w:sz w:val="20"/>
          <w:szCs w:val="20"/>
          <w:lang w:val="en-GB"/>
        </w:rPr>
        <w:t>To establish best value, a project value profile should be developed and managed accordingly.</w:t>
      </w:r>
      <w:r w:rsidR="00E37BC6">
        <w:rPr>
          <w:rFonts w:ascii="Arial" w:hAnsi="Arial" w:cs="Arial"/>
          <w:sz w:val="20"/>
          <w:szCs w:val="20"/>
          <w:lang w:val="en-GB"/>
        </w:rPr>
        <w:t xml:space="preserve"> (Dallas, 2011)</w:t>
      </w:r>
      <w:r>
        <w:rPr>
          <w:rFonts w:ascii="Arial" w:hAnsi="Arial" w:cs="Arial"/>
          <w:sz w:val="20"/>
          <w:szCs w:val="20"/>
          <w:lang w:val="en-GB"/>
        </w:rPr>
        <w:t xml:space="preserve"> </w:t>
      </w:r>
      <w:r w:rsidR="00EF56A1" w:rsidRPr="00EF56A1">
        <w:rPr>
          <w:rFonts w:ascii="Arial" w:hAnsi="Arial" w:cs="Arial"/>
          <w:sz w:val="20"/>
          <w:szCs w:val="20"/>
          <w:lang w:val="en-GB"/>
        </w:rPr>
        <w:t>The focus of value profiles is on project outcomes rather than the processes of achieving project success</w:t>
      </w:r>
      <w:r w:rsidR="00E37BC6">
        <w:rPr>
          <w:rFonts w:ascii="Arial" w:hAnsi="Arial" w:cs="Arial"/>
          <w:sz w:val="20"/>
          <w:szCs w:val="20"/>
          <w:lang w:val="en-GB"/>
        </w:rPr>
        <w:t xml:space="preserve"> and </w:t>
      </w:r>
      <w:r w:rsidR="00740977">
        <w:rPr>
          <w:rFonts w:ascii="Arial" w:hAnsi="Arial" w:cs="Arial"/>
          <w:sz w:val="20"/>
          <w:szCs w:val="20"/>
          <w:lang w:val="en-GB"/>
        </w:rPr>
        <w:t>is done</w:t>
      </w:r>
      <w:r w:rsidR="00EF56A1" w:rsidRPr="00EF56A1">
        <w:rPr>
          <w:rFonts w:ascii="Arial" w:hAnsi="Arial" w:cs="Arial"/>
          <w:sz w:val="20"/>
          <w:szCs w:val="20"/>
          <w:lang w:val="en-GB"/>
        </w:rPr>
        <w:t xml:space="preserve"> by </w:t>
      </w:r>
      <w:r w:rsidR="0058317D">
        <w:rPr>
          <w:rFonts w:ascii="Arial" w:hAnsi="Arial" w:cs="Arial"/>
          <w:sz w:val="20"/>
          <w:szCs w:val="20"/>
          <w:lang w:val="en-GB"/>
        </w:rPr>
        <w:t>utilising</w:t>
      </w:r>
      <w:r w:rsidR="00EF56A1" w:rsidRPr="00EF56A1">
        <w:rPr>
          <w:rFonts w:ascii="Arial" w:hAnsi="Arial" w:cs="Arial"/>
          <w:sz w:val="20"/>
          <w:szCs w:val="20"/>
          <w:lang w:val="en-GB"/>
        </w:rPr>
        <w:t xml:space="preserve"> value drivers to quantify and measure the value delivered by a project. </w:t>
      </w:r>
      <w:r w:rsidR="003E76BF">
        <w:rPr>
          <w:rFonts w:ascii="Arial" w:hAnsi="Arial" w:cs="Arial"/>
          <w:sz w:val="20"/>
          <w:szCs w:val="20"/>
          <w:lang w:val="en-GB"/>
        </w:rPr>
        <w:t xml:space="preserve">Michael F. Dallas of the Chartered </w:t>
      </w:r>
      <w:r w:rsidR="005027A3">
        <w:rPr>
          <w:rFonts w:ascii="Arial" w:hAnsi="Arial" w:cs="Arial"/>
          <w:sz w:val="20"/>
          <w:szCs w:val="20"/>
          <w:lang w:val="en-GB"/>
        </w:rPr>
        <w:t>Institute</w:t>
      </w:r>
      <w:r w:rsidR="003E76BF">
        <w:rPr>
          <w:rFonts w:ascii="Arial" w:hAnsi="Arial" w:cs="Arial"/>
          <w:sz w:val="20"/>
          <w:szCs w:val="20"/>
          <w:lang w:val="en-GB"/>
        </w:rPr>
        <w:t xml:space="preserve"> of Building (CIOB) define</w:t>
      </w:r>
      <w:r w:rsidR="00EF56A1">
        <w:rPr>
          <w:rFonts w:ascii="Arial" w:hAnsi="Arial" w:cs="Arial"/>
          <w:sz w:val="20"/>
          <w:szCs w:val="20"/>
          <w:lang w:val="en-GB"/>
        </w:rPr>
        <w:t xml:space="preserve"> v</w:t>
      </w:r>
      <w:r w:rsidR="00EF56A1" w:rsidRPr="00EF56A1">
        <w:rPr>
          <w:rFonts w:ascii="Arial" w:hAnsi="Arial" w:cs="Arial"/>
          <w:sz w:val="20"/>
          <w:szCs w:val="20"/>
          <w:lang w:val="en-GB"/>
        </w:rPr>
        <w:t>alue drivers a</w:t>
      </w:r>
      <w:r w:rsidR="003E76BF">
        <w:rPr>
          <w:rFonts w:ascii="Arial" w:hAnsi="Arial" w:cs="Arial"/>
          <w:sz w:val="20"/>
          <w:szCs w:val="20"/>
          <w:lang w:val="en-GB"/>
        </w:rPr>
        <w:t>s</w:t>
      </w:r>
      <w:r w:rsidR="00EF56A1" w:rsidRPr="00EF56A1">
        <w:rPr>
          <w:rFonts w:ascii="Arial" w:hAnsi="Arial" w:cs="Arial"/>
          <w:sz w:val="20"/>
          <w:szCs w:val="20"/>
          <w:lang w:val="en-GB"/>
        </w:rPr>
        <w:t xml:space="preserve"> </w:t>
      </w:r>
      <w:r w:rsidR="005027A3">
        <w:rPr>
          <w:rFonts w:ascii="Arial" w:hAnsi="Arial" w:cs="Arial"/>
          <w:sz w:val="20"/>
          <w:szCs w:val="20"/>
          <w:lang w:val="en-GB"/>
        </w:rPr>
        <w:t>critical</w:t>
      </w:r>
      <w:r w:rsidR="00E37BC6">
        <w:rPr>
          <w:rFonts w:ascii="Arial" w:hAnsi="Arial" w:cs="Arial"/>
          <w:sz w:val="20"/>
          <w:szCs w:val="20"/>
          <w:lang w:val="en-GB"/>
        </w:rPr>
        <w:t xml:space="preserve"> factors </w:t>
      </w:r>
      <w:r w:rsidR="00EF56A1">
        <w:rPr>
          <w:rFonts w:ascii="Arial" w:hAnsi="Arial" w:cs="Arial"/>
          <w:sz w:val="20"/>
          <w:szCs w:val="20"/>
          <w:lang w:val="en-GB"/>
        </w:rPr>
        <w:t xml:space="preserve">that directly </w:t>
      </w:r>
      <w:r w:rsidR="00E37BC6">
        <w:rPr>
          <w:rFonts w:ascii="Arial" w:hAnsi="Arial" w:cs="Arial"/>
          <w:sz w:val="20"/>
          <w:szCs w:val="20"/>
          <w:lang w:val="en-GB"/>
        </w:rPr>
        <w:t xml:space="preserve">relate to a projects goals and must be </w:t>
      </w:r>
      <w:r w:rsidR="00EF56A1" w:rsidRPr="00EF56A1">
        <w:rPr>
          <w:rFonts w:ascii="Arial" w:hAnsi="Arial" w:cs="Arial"/>
          <w:sz w:val="20"/>
          <w:szCs w:val="20"/>
          <w:lang w:val="en-GB"/>
        </w:rPr>
        <w:t xml:space="preserve">present </w:t>
      </w:r>
      <w:r w:rsidR="00E37BC6">
        <w:rPr>
          <w:rFonts w:ascii="Arial" w:hAnsi="Arial" w:cs="Arial"/>
          <w:sz w:val="20"/>
          <w:szCs w:val="20"/>
          <w:lang w:val="en-GB"/>
        </w:rPr>
        <w:t xml:space="preserve">to fulfil the </w:t>
      </w:r>
      <w:r w:rsidR="005027A3">
        <w:rPr>
          <w:rFonts w:ascii="Arial" w:hAnsi="Arial" w:cs="Arial"/>
          <w:sz w:val="20"/>
          <w:szCs w:val="20"/>
          <w:lang w:val="en-GB"/>
        </w:rPr>
        <w:t>project</w:t>
      </w:r>
      <w:r w:rsidR="00E37BC6">
        <w:rPr>
          <w:rFonts w:ascii="Arial" w:hAnsi="Arial" w:cs="Arial"/>
          <w:sz w:val="20"/>
          <w:szCs w:val="20"/>
          <w:lang w:val="en-GB"/>
        </w:rPr>
        <w:t xml:space="preserve"> promised benefits</w:t>
      </w:r>
      <w:r w:rsidR="005027A3">
        <w:rPr>
          <w:rFonts w:ascii="Arial" w:hAnsi="Arial" w:cs="Arial"/>
          <w:sz w:val="20"/>
          <w:szCs w:val="20"/>
          <w:lang w:val="en-GB"/>
        </w:rPr>
        <w:t>,</w:t>
      </w:r>
      <w:r w:rsidR="00740977">
        <w:rPr>
          <w:rFonts w:ascii="Arial" w:hAnsi="Arial" w:cs="Arial"/>
          <w:sz w:val="20"/>
          <w:szCs w:val="20"/>
          <w:lang w:val="en-GB"/>
        </w:rPr>
        <w:t xml:space="preserve"> e.g. attracting and retaining occupants, protecting the appropriate image, </w:t>
      </w:r>
      <w:r w:rsidR="0058317D">
        <w:rPr>
          <w:rFonts w:ascii="Arial" w:hAnsi="Arial" w:cs="Arial"/>
          <w:sz w:val="20"/>
          <w:szCs w:val="20"/>
          <w:lang w:val="en-GB"/>
        </w:rPr>
        <w:t>minimise</w:t>
      </w:r>
      <w:r w:rsidR="00740977">
        <w:rPr>
          <w:rFonts w:ascii="Arial" w:hAnsi="Arial" w:cs="Arial"/>
          <w:sz w:val="20"/>
          <w:szCs w:val="20"/>
          <w:lang w:val="en-GB"/>
        </w:rPr>
        <w:t xml:space="preserve"> maintenance costs</w:t>
      </w:r>
      <w:r w:rsidR="0006102E">
        <w:rPr>
          <w:rFonts w:ascii="Arial" w:hAnsi="Arial" w:cs="Arial"/>
          <w:sz w:val="20"/>
          <w:szCs w:val="20"/>
          <w:lang w:val="en-GB"/>
        </w:rPr>
        <w:t xml:space="preserve">, </w:t>
      </w:r>
      <w:r w:rsidR="00740977">
        <w:rPr>
          <w:rFonts w:ascii="Arial" w:hAnsi="Arial" w:cs="Arial"/>
          <w:sz w:val="20"/>
          <w:szCs w:val="20"/>
          <w:lang w:val="en-GB"/>
        </w:rPr>
        <w:t>enhancing the environment</w:t>
      </w:r>
      <w:r w:rsidR="0006102E">
        <w:rPr>
          <w:rFonts w:ascii="Arial" w:hAnsi="Arial" w:cs="Arial"/>
          <w:sz w:val="20"/>
          <w:szCs w:val="20"/>
          <w:lang w:val="en-GB"/>
        </w:rPr>
        <w:t xml:space="preserve"> etc</w:t>
      </w:r>
      <w:r w:rsidR="00740977">
        <w:rPr>
          <w:rFonts w:ascii="Arial" w:hAnsi="Arial" w:cs="Arial"/>
          <w:sz w:val="20"/>
          <w:szCs w:val="20"/>
          <w:lang w:val="en-GB"/>
        </w:rPr>
        <w:t>.</w:t>
      </w:r>
      <w:r w:rsidR="003E76BF" w:rsidRPr="003E76BF">
        <w:rPr>
          <w:rFonts w:ascii="Arial" w:hAnsi="Arial" w:cs="Arial"/>
          <w:sz w:val="20"/>
          <w:szCs w:val="20"/>
          <w:lang w:val="en-GB"/>
        </w:rPr>
        <w:t xml:space="preserve"> </w:t>
      </w:r>
      <w:r w:rsidR="003E76BF">
        <w:rPr>
          <w:rFonts w:ascii="Arial" w:hAnsi="Arial" w:cs="Arial"/>
          <w:sz w:val="20"/>
          <w:szCs w:val="20"/>
          <w:lang w:val="en-GB"/>
        </w:rPr>
        <w:t>(</w:t>
      </w:r>
      <w:r w:rsidR="00740977">
        <w:rPr>
          <w:rFonts w:ascii="Arial" w:hAnsi="Arial" w:cs="Arial"/>
          <w:sz w:val="20"/>
          <w:szCs w:val="20"/>
          <w:lang w:val="en-GB"/>
        </w:rPr>
        <w:t>Kelly et al.</w:t>
      </w:r>
      <w:r w:rsidR="003E76BF">
        <w:rPr>
          <w:rFonts w:ascii="Arial" w:hAnsi="Arial" w:cs="Arial"/>
          <w:sz w:val="20"/>
          <w:szCs w:val="20"/>
          <w:lang w:val="en-GB"/>
        </w:rPr>
        <w:t>, 2</w:t>
      </w:r>
      <w:r w:rsidR="00740977">
        <w:rPr>
          <w:rFonts w:ascii="Arial" w:hAnsi="Arial" w:cs="Arial"/>
          <w:sz w:val="20"/>
          <w:szCs w:val="20"/>
          <w:lang w:val="en-GB"/>
        </w:rPr>
        <w:t>004</w:t>
      </w:r>
      <w:r w:rsidR="003E76BF">
        <w:rPr>
          <w:rFonts w:ascii="Arial" w:hAnsi="Arial" w:cs="Arial"/>
          <w:sz w:val="20"/>
          <w:szCs w:val="20"/>
          <w:lang w:val="en-GB"/>
        </w:rPr>
        <w:t>)</w:t>
      </w:r>
      <w:r w:rsidR="009E4316">
        <w:rPr>
          <w:rFonts w:ascii="Arial" w:hAnsi="Arial" w:cs="Arial"/>
          <w:sz w:val="20"/>
          <w:szCs w:val="20"/>
          <w:lang w:val="en-GB"/>
        </w:rPr>
        <w:t xml:space="preserve"> </w:t>
      </w:r>
    </w:p>
    <w:p w:rsidR="0016238C" w:rsidRDefault="005A0BAE" w:rsidP="00EC28CF">
      <w:pPr>
        <w:jc w:val="both"/>
        <w:rPr>
          <w:rFonts w:ascii="Arial" w:hAnsi="Arial" w:cs="Arial"/>
          <w:color w:val="404040" w:themeColor="text1" w:themeTint="BF"/>
          <w:sz w:val="21"/>
          <w:szCs w:val="21"/>
        </w:rPr>
      </w:pPr>
      <w:r>
        <w:rPr>
          <w:rFonts w:ascii="Arial" w:hAnsi="Arial" w:cs="Arial"/>
          <w:sz w:val="20"/>
          <w:szCs w:val="20"/>
          <w:lang w:val="en-GB"/>
        </w:rPr>
        <w:t>Bentley</w:t>
      </w:r>
      <w:r w:rsidR="002D3EAD">
        <w:rPr>
          <w:rFonts w:ascii="Arial" w:hAnsi="Arial" w:cs="Arial"/>
          <w:sz w:val="20"/>
          <w:szCs w:val="20"/>
          <w:lang w:val="en-GB"/>
        </w:rPr>
        <w:t xml:space="preserve"> (20210)</w:t>
      </w:r>
      <w:r>
        <w:rPr>
          <w:rFonts w:ascii="Arial" w:hAnsi="Arial" w:cs="Arial"/>
          <w:sz w:val="20"/>
          <w:szCs w:val="20"/>
          <w:lang w:val="en-GB"/>
        </w:rPr>
        <w:t xml:space="preserve"> states that s</w:t>
      </w:r>
      <w:r w:rsidR="00C40AF1" w:rsidRPr="00C40AF1">
        <w:rPr>
          <w:rFonts w:ascii="Arial" w:hAnsi="Arial" w:cs="Arial"/>
          <w:sz w:val="20"/>
          <w:szCs w:val="20"/>
          <w:lang w:val="en-GB"/>
        </w:rPr>
        <w:t xml:space="preserve">ince each project is unique, value profiles should be </w:t>
      </w:r>
      <w:r w:rsidR="00C40AF1">
        <w:rPr>
          <w:rFonts w:ascii="Arial" w:hAnsi="Arial" w:cs="Arial"/>
          <w:sz w:val="20"/>
          <w:szCs w:val="20"/>
          <w:lang w:val="en-GB"/>
        </w:rPr>
        <w:t>established</w:t>
      </w:r>
      <w:r w:rsidR="00C40AF1" w:rsidRPr="00C40AF1">
        <w:rPr>
          <w:rFonts w:ascii="Arial" w:hAnsi="Arial" w:cs="Arial"/>
          <w:sz w:val="20"/>
          <w:szCs w:val="20"/>
          <w:lang w:val="en-GB"/>
        </w:rPr>
        <w:t xml:space="preserve"> on an individual basis</w:t>
      </w:r>
      <w:r w:rsidR="00C40AF1">
        <w:rPr>
          <w:rFonts w:ascii="Arial" w:hAnsi="Arial" w:cs="Arial"/>
          <w:sz w:val="20"/>
          <w:szCs w:val="20"/>
          <w:lang w:val="en-GB"/>
        </w:rPr>
        <w:t xml:space="preserve">. </w:t>
      </w:r>
      <w:r w:rsidR="00AC7E85">
        <w:rPr>
          <w:rFonts w:ascii="Arial" w:hAnsi="Arial" w:cs="Arial"/>
          <w:sz w:val="20"/>
          <w:szCs w:val="20"/>
          <w:lang w:val="en-GB"/>
        </w:rPr>
        <w:t>C</w:t>
      </w:r>
      <w:r w:rsidR="00C40AF1">
        <w:rPr>
          <w:rFonts w:ascii="Arial" w:hAnsi="Arial" w:cs="Arial"/>
          <w:sz w:val="20"/>
          <w:szCs w:val="20"/>
          <w:lang w:val="en-GB"/>
        </w:rPr>
        <w:t>lients</w:t>
      </w:r>
      <w:r w:rsidR="0016238C">
        <w:rPr>
          <w:rFonts w:ascii="Arial" w:hAnsi="Arial" w:cs="Arial"/>
          <w:sz w:val="20"/>
          <w:szCs w:val="20"/>
          <w:lang w:val="en-GB"/>
        </w:rPr>
        <w:t xml:space="preserve"> and their team </w:t>
      </w:r>
      <w:r w:rsidR="00791A4E">
        <w:rPr>
          <w:rFonts w:ascii="Arial" w:hAnsi="Arial" w:cs="Arial"/>
          <w:sz w:val="20"/>
          <w:szCs w:val="20"/>
          <w:lang w:val="en-GB"/>
        </w:rPr>
        <w:t xml:space="preserve">should evaluate </w:t>
      </w:r>
      <w:r w:rsidR="00AC7E85">
        <w:rPr>
          <w:rFonts w:ascii="Arial" w:hAnsi="Arial" w:cs="Arial"/>
          <w:sz w:val="20"/>
          <w:szCs w:val="20"/>
          <w:lang w:val="en-GB"/>
        </w:rPr>
        <w:t xml:space="preserve">and </w:t>
      </w:r>
      <w:r w:rsidR="0058317D">
        <w:rPr>
          <w:rFonts w:ascii="Arial" w:hAnsi="Arial" w:cs="Arial"/>
          <w:sz w:val="20"/>
          <w:szCs w:val="20"/>
          <w:lang w:val="en-GB"/>
        </w:rPr>
        <w:t>prioritise</w:t>
      </w:r>
      <w:r w:rsidR="00AC7E85">
        <w:rPr>
          <w:rFonts w:ascii="Arial" w:hAnsi="Arial" w:cs="Arial"/>
          <w:sz w:val="20"/>
          <w:szCs w:val="20"/>
          <w:lang w:val="en-GB"/>
        </w:rPr>
        <w:t xml:space="preserve"> </w:t>
      </w:r>
      <w:r w:rsidR="00791A4E">
        <w:rPr>
          <w:rFonts w:ascii="Arial" w:hAnsi="Arial" w:cs="Arial"/>
          <w:sz w:val="20"/>
          <w:szCs w:val="20"/>
          <w:lang w:val="en-GB"/>
        </w:rPr>
        <w:t>what matters most to them</w:t>
      </w:r>
      <w:r w:rsidR="00AC7E85">
        <w:rPr>
          <w:rFonts w:ascii="Arial" w:hAnsi="Arial" w:cs="Arial"/>
          <w:sz w:val="20"/>
          <w:szCs w:val="20"/>
          <w:lang w:val="en-GB"/>
        </w:rPr>
        <w:t xml:space="preserve"> in terms of value (value drivers), thus creating a value profile for their project</w:t>
      </w:r>
      <w:r w:rsidR="00791A4E">
        <w:rPr>
          <w:rFonts w:ascii="Arial" w:hAnsi="Arial" w:cs="Arial"/>
          <w:sz w:val="20"/>
          <w:szCs w:val="20"/>
          <w:lang w:val="en-GB"/>
        </w:rPr>
        <w:t xml:space="preserve">. </w:t>
      </w:r>
      <w:r w:rsidR="003B2369">
        <w:rPr>
          <w:rFonts w:ascii="Arial" w:hAnsi="Arial" w:cs="Arial"/>
          <w:sz w:val="20"/>
          <w:szCs w:val="20"/>
          <w:lang w:val="en-GB"/>
        </w:rPr>
        <w:t xml:space="preserve">Following </w:t>
      </w:r>
      <w:r w:rsidR="00135560">
        <w:rPr>
          <w:rFonts w:ascii="Arial" w:hAnsi="Arial" w:cs="Arial"/>
          <w:sz w:val="20"/>
          <w:szCs w:val="20"/>
          <w:lang w:val="en-GB"/>
        </w:rPr>
        <w:t>this</w:t>
      </w:r>
      <w:r w:rsidR="003B2369">
        <w:rPr>
          <w:rFonts w:ascii="Arial" w:hAnsi="Arial" w:cs="Arial"/>
          <w:sz w:val="20"/>
          <w:szCs w:val="20"/>
          <w:lang w:val="en-GB"/>
        </w:rPr>
        <w:t xml:space="preserve">, value profiles </w:t>
      </w:r>
      <w:r w:rsidR="0016238C" w:rsidRPr="0016238C">
        <w:rPr>
          <w:rFonts w:ascii="Arial" w:hAnsi="Arial" w:cs="Arial"/>
          <w:sz w:val="20"/>
          <w:szCs w:val="20"/>
          <w:lang w:val="en-GB"/>
        </w:rPr>
        <w:t xml:space="preserve">can </w:t>
      </w:r>
      <w:r w:rsidR="00AC7E85">
        <w:rPr>
          <w:rFonts w:ascii="Arial" w:hAnsi="Arial" w:cs="Arial"/>
          <w:sz w:val="20"/>
          <w:szCs w:val="20"/>
          <w:lang w:val="en-GB"/>
        </w:rPr>
        <w:t xml:space="preserve">then </w:t>
      </w:r>
      <w:r w:rsidR="0016238C" w:rsidRPr="0016238C">
        <w:rPr>
          <w:rFonts w:ascii="Arial" w:hAnsi="Arial" w:cs="Arial"/>
          <w:sz w:val="20"/>
          <w:szCs w:val="20"/>
          <w:lang w:val="en-GB"/>
        </w:rPr>
        <w:t>be translated to a value index</w:t>
      </w:r>
      <w:r w:rsidR="0016238C">
        <w:rPr>
          <w:rFonts w:ascii="Arial" w:hAnsi="Arial" w:cs="Arial"/>
          <w:sz w:val="20"/>
          <w:szCs w:val="20"/>
          <w:lang w:val="en-GB"/>
        </w:rPr>
        <w:t xml:space="preserve"> </w:t>
      </w:r>
      <w:r w:rsidR="00176956" w:rsidRPr="00176956">
        <w:rPr>
          <w:rFonts w:ascii="Arial" w:hAnsi="Arial" w:cs="Arial"/>
          <w:sz w:val="20"/>
          <w:szCs w:val="20"/>
          <w:lang w:val="en-GB"/>
        </w:rPr>
        <w:t xml:space="preserve">against which tenders can be </w:t>
      </w:r>
      <w:r w:rsidR="00176956">
        <w:rPr>
          <w:rFonts w:ascii="Arial" w:hAnsi="Arial" w:cs="Arial"/>
          <w:sz w:val="20"/>
          <w:szCs w:val="20"/>
          <w:lang w:val="en-GB"/>
        </w:rPr>
        <w:t xml:space="preserve">evaluated to accurately </w:t>
      </w:r>
      <w:r w:rsidR="00176956" w:rsidRPr="00176956">
        <w:rPr>
          <w:rFonts w:ascii="Arial" w:hAnsi="Arial" w:cs="Arial"/>
          <w:sz w:val="20"/>
          <w:szCs w:val="20"/>
          <w:lang w:val="en-GB"/>
        </w:rPr>
        <w:t xml:space="preserve">compare </w:t>
      </w:r>
      <w:r w:rsidR="00176956">
        <w:rPr>
          <w:rFonts w:ascii="Arial" w:hAnsi="Arial" w:cs="Arial"/>
          <w:sz w:val="20"/>
          <w:szCs w:val="20"/>
          <w:lang w:val="en-GB"/>
        </w:rPr>
        <w:t xml:space="preserve">suppliers </w:t>
      </w:r>
      <w:r w:rsidR="00176956" w:rsidRPr="00176956">
        <w:rPr>
          <w:rFonts w:ascii="Arial" w:hAnsi="Arial" w:cs="Arial"/>
          <w:sz w:val="20"/>
          <w:szCs w:val="20"/>
          <w:lang w:val="en-GB"/>
        </w:rPr>
        <w:t>against set criteria rather than cost alone</w:t>
      </w:r>
      <w:r w:rsidR="002D3EAD">
        <w:rPr>
          <w:rFonts w:ascii="Arial" w:hAnsi="Arial" w:cs="Arial"/>
          <w:sz w:val="20"/>
          <w:szCs w:val="20"/>
          <w:lang w:val="en-GB"/>
        </w:rPr>
        <w:t xml:space="preserve"> -</w:t>
      </w:r>
      <w:r w:rsidR="00176956" w:rsidRPr="00176956">
        <w:rPr>
          <w:rFonts w:ascii="Arial" w:hAnsi="Arial" w:cs="Arial"/>
          <w:sz w:val="20"/>
          <w:szCs w:val="20"/>
          <w:lang w:val="en-GB"/>
        </w:rPr>
        <w:t xml:space="preserve"> </w:t>
      </w:r>
      <w:r w:rsidR="00176956">
        <w:rPr>
          <w:rFonts w:ascii="Arial" w:hAnsi="Arial" w:cs="Arial"/>
          <w:sz w:val="20"/>
          <w:szCs w:val="20"/>
          <w:lang w:val="en-GB"/>
        </w:rPr>
        <w:t xml:space="preserve">allowing the client to select the </w:t>
      </w:r>
      <w:r w:rsidR="00176956" w:rsidRPr="00176956">
        <w:rPr>
          <w:rFonts w:ascii="Arial" w:hAnsi="Arial" w:cs="Arial"/>
          <w:sz w:val="20"/>
          <w:szCs w:val="20"/>
          <w:lang w:val="en-GB"/>
        </w:rPr>
        <w:t xml:space="preserve">supplier that offers </w:t>
      </w:r>
      <w:r w:rsidR="005027A3">
        <w:rPr>
          <w:rFonts w:ascii="Arial" w:hAnsi="Arial" w:cs="Arial"/>
          <w:sz w:val="20"/>
          <w:szCs w:val="20"/>
          <w:lang w:val="en-GB"/>
        </w:rPr>
        <w:t>the</w:t>
      </w:r>
      <w:r w:rsidR="00176956" w:rsidRPr="00176956">
        <w:rPr>
          <w:rFonts w:ascii="Arial" w:hAnsi="Arial" w:cs="Arial"/>
          <w:sz w:val="20"/>
          <w:szCs w:val="20"/>
          <w:lang w:val="en-GB"/>
        </w:rPr>
        <w:t xml:space="preserve"> best value</w:t>
      </w:r>
      <w:r w:rsidR="00EC28CF">
        <w:rPr>
          <w:rFonts w:ascii="Arial" w:hAnsi="Arial" w:cs="Arial"/>
          <w:sz w:val="20"/>
          <w:szCs w:val="20"/>
          <w:lang w:val="en-GB"/>
        </w:rPr>
        <w:t xml:space="preserve">. </w:t>
      </w:r>
      <w:r>
        <w:rPr>
          <w:rFonts w:ascii="Arial" w:hAnsi="Arial" w:cs="Arial"/>
          <w:sz w:val="20"/>
          <w:szCs w:val="20"/>
          <w:lang w:val="en-GB"/>
        </w:rPr>
        <w:t>(Bentley, 2018)</w:t>
      </w:r>
      <w:r w:rsidR="00EC28CF">
        <w:rPr>
          <w:rFonts w:ascii="Arial" w:hAnsi="Arial" w:cs="Arial"/>
          <w:sz w:val="20"/>
          <w:szCs w:val="20"/>
          <w:lang w:val="en-GB"/>
        </w:rPr>
        <w:t xml:space="preserve"> </w:t>
      </w:r>
      <w:r w:rsidR="00EC28CF" w:rsidRPr="00EC28CF">
        <w:rPr>
          <w:rFonts w:ascii="Arial" w:hAnsi="Arial" w:cs="Arial"/>
          <w:sz w:val="20"/>
          <w:szCs w:val="20"/>
          <w:lang w:val="en-GB"/>
        </w:rPr>
        <w:t xml:space="preserve">The value index is </w:t>
      </w:r>
      <w:r w:rsidR="005027A3">
        <w:rPr>
          <w:rFonts w:ascii="Arial" w:hAnsi="Arial" w:cs="Arial"/>
          <w:sz w:val="20"/>
          <w:szCs w:val="20"/>
          <w:lang w:val="en-GB"/>
        </w:rPr>
        <w:t>beneficial</w:t>
      </w:r>
      <w:r w:rsidR="00EC28CF" w:rsidRPr="00EC28CF">
        <w:rPr>
          <w:rFonts w:ascii="Arial" w:hAnsi="Arial" w:cs="Arial"/>
          <w:sz w:val="20"/>
          <w:szCs w:val="20"/>
          <w:lang w:val="en-GB"/>
        </w:rPr>
        <w:t xml:space="preserve"> not only during tender analysis but </w:t>
      </w:r>
      <w:r w:rsidR="005027A3">
        <w:rPr>
          <w:rFonts w:ascii="Arial" w:hAnsi="Arial" w:cs="Arial"/>
          <w:sz w:val="20"/>
          <w:szCs w:val="20"/>
          <w:lang w:val="en-GB"/>
        </w:rPr>
        <w:t>also</w:t>
      </w:r>
      <w:r w:rsidR="00EC28CF" w:rsidRPr="00EC28CF">
        <w:rPr>
          <w:rFonts w:ascii="Arial" w:hAnsi="Arial" w:cs="Arial"/>
          <w:sz w:val="20"/>
          <w:szCs w:val="20"/>
          <w:lang w:val="en-GB"/>
        </w:rPr>
        <w:t xml:space="preserve"> during the design phase to forecast project performance and then as a benchmarking resource for the customer to </w:t>
      </w:r>
      <w:r w:rsidR="0058317D">
        <w:rPr>
          <w:rFonts w:ascii="Arial" w:hAnsi="Arial" w:cs="Arial"/>
          <w:sz w:val="20"/>
          <w:szCs w:val="20"/>
          <w:lang w:val="en-GB"/>
        </w:rPr>
        <w:t>utilise</w:t>
      </w:r>
      <w:r w:rsidR="00EC28CF" w:rsidRPr="00EC28CF">
        <w:rPr>
          <w:rFonts w:ascii="Arial" w:hAnsi="Arial" w:cs="Arial"/>
          <w:sz w:val="20"/>
          <w:szCs w:val="20"/>
          <w:lang w:val="en-GB"/>
        </w:rPr>
        <w:t xml:space="preserve"> during the operational period. (2018, Bentley)</w:t>
      </w:r>
    </w:p>
    <w:p w:rsidR="00EC28CF" w:rsidRPr="00EC28CF" w:rsidRDefault="000D7AFF" w:rsidP="00EC28CF">
      <w:pPr>
        <w:spacing w:before="0" w:after="0" w:line="240" w:lineRule="auto"/>
        <w:rPr>
          <w:rFonts w:ascii="Times New Roman" w:eastAsia="Times New Roman" w:hAnsi="Times New Roman" w:cs="Times New Roman"/>
          <w:color w:val="auto"/>
          <w:sz w:val="24"/>
          <w:szCs w:val="24"/>
          <w:lang w:eastAsia="zh-CN"/>
        </w:rPr>
      </w:pPr>
      <w:r w:rsidRPr="00EC28CF">
        <w:rPr>
          <w:rFonts w:ascii="Times New Roman" w:eastAsia="Times New Roman" w:hAnsi="Times New Roman" w:cs="Times New Roman"/>
          <w:color w:val="auto"/>
          <w:sz w:val="24"/>
          <w:szCs w:val="24"/>
          <w:lang w:eastAsia="zh-CN"/>
        </w:rPr>
        <w:fldChar w:fldCharType="begin"/>
      </w:r>
      <w:r w:rsidRPr="00EC28CF">
        <w:rPr>
          <w:rFonts w:ascii="Times New Roman" w:eastAsia="Times New Roman" w:hAnsi="Times New Roman" w:cs="Times New Roman"/>
          <w:color w:val="auto"/>
          <w:sz w:val="24"/>
          <w:szCs w:val="24"/>
          <w:lang w:eastAsia="zh-CN"/>
        </w:rPr>
        <w:instrText xml:space="preserve"> INCLUDEPICTURE "https://www.designingbuildings.co.uk/w/images/4/4e/Value_management_process.jpg" \* MERGEFORMATINET </w:instrText>
      </w:r>
      <w:r w:rsidRPr="00EC28CF">
        <w:rPr>
          <w:rFonts w:ascii="Times New Roman" w:eastAsia="Times New Roman" w:hAnsi="Times New Roman" w:cs="Times New Roman"/>
          <w:color w:val="auto"/>
          <w:sz w:val="24"/>
          <w:szCs w:val="24"/>
          <w:lang w:eastAsia="zh-CN"/>
        </w:rPr>
        <w:fldChar w:fldCharType="end"/>
      </w:r>
    </w:p>
    <w:p w:rsidR="000D7AFF" w:rsidRPr="00FF767C" w:rsidRDefault="00375828" w:rsidP="000D7AFF">
      <w:pPr>
        <w:rPr>
          <w:rFonts w:ascii="Arial" w:hAnsi="Arial" w:cs="Arial"/>
          <w:i/>
          <w:iCs/>
          <w:sz w:val="20"/>
          <w:szCs w:val="20"/>
        </w:rPr>
      </w:pPr>
      <w:r w:rsidRPr="00EC28CF">
        <w:rPr>
          <w:rFonts w:ascii="Times New Roman" w:eastAsia="Times New Roman" w:hAnsi="Times New Roman" w:cs="Times New Roman"/>
          <w:noProof/>
          <w:color w:val="auto"/>
          <w:sz w:val="24"/>
          <w:szCs w:val="24"/>
          <w:lang w:eastAsia="zh-CN"/>
        </w:rPr>
        <w:drawing>
          <wp:anchor distT="0" distB="0" distL="114300" distR="114300" simplePos="0" relativeHeight="251661312" behindDoc="0" locked="0" layoutInCell="1" allowOverlap="1" wp14:anchorId="643816CD">
            <wp:simplePos x="0" y="0"/>
            <wp:positionH relativeFrom="column">
              <wp:posOffset>4445</wp:posOffset>
            </wp:positionH>
            <wp:positionV relativeFrom="paragraph">
              <wp:posOffset>27686</wp:posOffset>
            </wp:positionV>
            <wp:extent cx="5485130" cy="3618865"/>
            <wp:effectExtent l="0" t="0" r="1270" b="635"/>
            <wp:wrapSquare wrapText="bothSides"/>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grayscl/>
                      <a:extLst>
                        <a:ext uri="{28A0092B-C50C-407E-A947-70E740481C1C}">
                          <a14:useLocalDpi xmlns:a14="http://schemas.microsoft.com/office/drawing/2010/main" val="0"/>
                        </a:ext>
                      </a:extLst>
                    </a:blip>
                    <a:srcRect/>
                    <a:stretch>
                      <a:fillRect/>
                    </a:stretch>
                  </pic:blipFill>
                  <pic:spPr bwMode="auto">
                    <a:xfrm>
                      <a:off x="0" y="0"/>
                      <a:ext cx="5485130" cy="3618865"/>
                    </a:xfrm>
                    <a:prstGeom prst="rect">
                      <a:avLst/>
                    </a:prstGeom>
                    <a:noFill/>
                    <a:ln>
                      <a:noFill/>
                    </a:ln>
                  </pic:spPr>
                </pic:pic>
              </a:graphicData>
            </a:graphic>
            <wp14:sizeRelH relativeFrom="page">
              <wp14:pctWidth>0</wp14:pctWidth>
            </wp14:sizeRelH>
            <wp14:sizeRelV relativeFrom="page">
              <wp14:pctHeight>0</wp14:pctHeight>
            </wp14:sizeRelV>
          </wp:anchor>
        </w:drawing>
      </w:r>
      <w:r w:rsidR="000D7AFF" w:rsidRPr="000D7AFF">
        <w:rPr>
          <w:rFonts w:ascii="Arial" w:hAnsi="Arial" w:cs="Arial"/>
          <w:i/>
          <w:iCs/>
          <w:sz w:val="20"/>
          <w:szCs w:val="20"/>
          <w:lang w:val="en-GB"/>
        </w:rPr>
        <w:t xml:space="preserve">Fig. 4 – Value Management in Construction. </w:t>
      </w:r>
      <w:r w:rsidR="000D7AFF" w:rsidRPr="00FF767C">
        <w:rPr>
          <w:rFonts w:ascii="Arial" w:hAnsi="Arial" w:cs="Arial"/>
          <w:i/>
          <w:iCs/>
          <w:sz w:val="20"/>
          <w:szCs w:val="20"/>
        </w:rPr>
        <w:t xml:space="preserve">Source: Saleem </w:t>
      </w:r>
      <w:proofErr w:type="spellStart"/>
      <w:r w:rsidR="000D7AFF" w:rsidRPr="00FF767C">
        <w:rPr>
          <w:rFonts w:ascii="Arial" w:hAnsi="Arial" w:cs="Arial"/>
          <w:i/>
          <w:iCs/>
          <w:sz w:val="20"/>
          <w:szCs w:val="20"/>
        </w:rPr>
        <w:t>Akram</w:t>
      </w:r>
      <w:proofErr w:type="spellEnd"/>
      <w:r w:rsidR="000D7AFF" w:rsidRPr="00FF767C">
        <w:rPr>
          <w:rFonts w:ascii="Arial" w:hAnsi="Arial" w:cs="Arial"/>
          <w:i/>
          <w:iCs/>
          <w:sz w:val="20"/>
          <w:szCs w:val="20"/>
        </w:rPr>
        <w:t xml:space="preserve"> et al. (2011)</w:t>
      </w:r>
    </w:p>
    <w:p w:rsidR="00E76777" w:rsidRPr="00621D2B" w:rsidRDefault="005A0A6B" w:rsidP="00845B67">
      <w:pPr>
        <w:jc w:val="both"/>
        <w:rPr>
          <w:rFonts w:ascii="Arial" w:hAnsi="Arial" w:cs="Arial"/>
          <w:color w:val="96502C"/>
          <w:sz w:val="24"/>
          <w:szCs w:val="24"/>
          <w:lang w:val="en-GB"/>
        </w:rPr>
      </w:pPr>
      <w:r w:rsidRPr="00621D2B">
        <w:rPr>
          <w:rFonts w:ascii="Arial" w:hAnsi="Arial" w:cs="Arial"/>
          <w:color w:val="96502C"/>
          <w:sz w:val="24"/>
          <w:szCs w:val="24"/>
          <w:lang w:val="en-GB"/>
        </w:rPr>
        <w:lastRenderedPageBreak/>
        <w:t>4.</w:t>
      </w:r>
      <w:r w:rsidR="00AC5AB3">
        <w:rPr>
          <w:rFonts w:ascii="Arial" w:hAnsi="Arial" w:cs="Arial"/>
          <w:color w:val="96502C"/>
          <w:sz w:val="24"/>
          <w:szCs w:val="24"/>
          <w:lang w:val="en-GB"/>
        </w:rPr>
        <w:t>4</w:t>
      </w:r>
      <w:r w:rsidRPr="00621D2B">
        <w:rPr>
          <w:rFonts w:ascii="Arial" w:hAnsi="Arial" w:cs="Arial"/>
          <w:color w:val="96502C"/>
          <w:sz w:val="24"/>
          <w:szCs w:val="24"/>
          <w:lang w:val="en-GB"/>
        </w:rPr>
        <w:t xml:space="preserve"> </w:t>
      </w:r>
      <w:r w:rsidR="00E76777" w:rsidRPr="00621D2B">
        <w:rPr>
          <w:rFonts w:ascii="Arial" w:hAnsi="Arial" w:cs="Arial"/>
          <w:color w:val="96502C"/>
          <w:sz w:val="24"/>
          <w:szCs w:val="24"/>
          <w:lang w:val="en-GB"/>
        </w:rPr>
        <w:t xml:space="preserve">Accurate </w:t>
      </w:r>
      <w:r w:rsidR="00C0054D" w:rsidRPr="00621D2B">
        <w:rPr>
          <w:rFonts w:ascii="Arial" w:hAnsi="Arial" w:cs="Arial"/>
          <w:color w:val="96502C"/>
          <w:sz w:val="24"/>
          <w:szCs w:val="24"/>
          <w:lang w:val="en-GB"/>
        </w:rPr>
        <w:t>Cost Estimat</w:t>
      </w:r>
      <w:r w:rsidR="001419ED" w:rsidRPr="00621D2B">
        <w:rPr>
          <w:rFonts w:ascii="Arial" w:hAnsi="Arial" w:cs="Arial"/>
          <w:color w:val="96502C"/>
          <w:sz w:val="24"/>
          <w:szCs w:val="24"/>
          <w:lang w:val="en-GB"/>
        </w:rPr>
        <w:t>e</w:t>
      </w:r>
    </w:p>
    <w:p w:rsidR="00BB69AE" w:rsidRDefault="006B0501" w:rsidP="00BB69AE">
      <w:pPr>
        <w:jc w:val="both"/>
        <w:rPr>
          <w:rFonts w:ascii="Arial" w:hAnsi="Arial" w:cs="Arial"/>
          <w:sz w:val="20"/>
          <w:szCs w:val="20"/>
          <w:lang w:val="en-GB"/>
        </w:rPr>
      </w:pPr>
      <w:r>
        <w:rPr>
          <w:rFonts w:ascii="Arial" w:hAnsi="Arial" w:cs="Arial"/>
          <w:sz w:val="20"/>
          <w:szCs w:val="20"/>
          <w:lang w:val="en-GB"/>
        </w:rPr>
        <w:t xml:space="preserve">Initial project </w:t>
      </w:r>
      <w:r w:rsidR="00B14DF7">
        <w:rPr>
          <w:rFonts w:ascii="Arial" w:hAnsi="Arial" w:cs="Arial"/>
          <w:sz w:val="20"/>
          <w:szCs w:val="20"/>
          <w:lang w:val="en-GB"/>
        </w:rPr>
        <w:t xml:space="preserve">cost estimates also play a critical role in moving away from lowest-cost tendering. </w:t>
      </w:r>
      <w:r w:rsidR="00845B67" w:rsidRPr="00845B67">
        <w:rPr>
          <w:rFonts w:ascii="Arial" w:hAnsi="Arial" w:cs="Arial"/>
          <w:sz w:val="20"/>
          <w:szCs w:val="20"/>
          <w:lang w:val="en-GB"/>
        </w:rPr>
        <w:t>A</w:t>
      </w:r>
      <w:r w:rsidR="00151019">
        <w:rPr>
          <w:rFonts w:ascii="Arial" w:hAnsi="Arial" w:cs="Arial"/>
          <w:sz w:val="20"/>
          <w:szCs w:val="20"/>
          <w:lang w:val="en-GB"/>
        </w:rPr>
        <w:t xml:space="preserve">s defined by </w:t>
      </w:r>
      <w:r w:rsidR="00845B67" w:rsidRPr="00845B67">
        <w:rPr>
          <w:rFonts w:ascii="Arial" w:hAnsi="Arial" w:cs="Arial"/>
          <w:sz w:val="20"/>
          <w:szCs w:val="20"/>
          <w:lang w:val="en-GB"/>
        </w:rPr>
        <w:t>the RIBA Plan of Work</w:t>
      </w:r>
      <w:r>
        <w:rPr>
          <w:rFonts w:ascii="Arial" w:hAnsi="Arial" w:cs="Arial"/>
          <w:sz w:val="20"/>
          <w:szCs w:val="20"/>
          <w:lang w:val="en-GB"/>
        </w:rPr>
        <w:t xml:space="preserve"> </w:t>
      </w:r>
      <w:r w:rsidR="00845B67" w:rsidRPr="00845B67">
        <w:rPr>
          <w:rFonts w:ascii="Arial" w:hAnsi="Arial" w:cs="Arial"/>
          <w:sz w:val="20"/>
          <w:szCs w:val="20"/>
          <w:lang w:val="en-GB"/>
        </w:rPr>
        <w:t xml:space="preserve">2013, a project budget is </w:t>
      </w:r>
      <w:r w:rsidR="00845B67">
        <w:rPr>
          <w:rFonts w:ascii="Arial" w:hAnsi="Arial" w:cs="Arial"/>
          <w:sz w:val="20"/>
          <w:szCs w:val="20"/>
          <w:lang w:val="en-GB"/>
        </w:rPr>
        <w:t>the amount of money a client has to complete a project</w:t>
      </w:r>
      <w:r w:rsidR="00876159">
        <w:rPr>
          <w:rFonts w:ascii="Arial" w:hAnsi="Arial" w:cs="Arial"/>
          <w:sz w:val="20"/>
          <w:szCs w:val="20"/>
          <w:lang w:val="en-GB"/>
        </w:rPr>
        <w:t xml:space="preserve"> - </w:t>
      </w:r>
      <w:r w:rsidR="00845B67">
        <w:rPr>
          <w:rFonts w:ascii="Arial" w:hAnsi="Arial" w:cs="Arial"/>
          <w:sz w:val="20"/>
          <w:szCs w:val="20"/>
          <w:lang w:val="en-GB"/>
        </w:rPr>
        <w:t xml:space="preserve">taking </w:t>
      </w:r>
      <w:r w:rsidR="00845B67" w:rsidRPr="00845B67">
        <w:rPr>
          <w:rFonts w:ascii="Arial" w:hAnsi="Arial" w:cs="Arial"/>
          <w:sz w:val="20"/>
          <w:szCs w:val="20"/>
          <w:lang w:val="en-GB"/>
        </w:rPr>
        <w:t xml:space="preserve">into account all related costs and expenses incurred during the construction and </w:t>
      </w:r>
      <w:r w:rsidR="007F1E9B">
        <w:rPr>
          <w:rFonts w:ascii="Arial" w:hAnsi="Arial" w:cs="Arial"/>
          <w:sz w:val="20"/>
          <w:szCs w:val="20"/>
          <w:lang w:val="en-GB"/>
        </w:rPr>
        <w:t xml:space="preserve">later </w:t>
      </w:r>
      <w:r w:rsidR="00845B67" w:rsidRPr="00845B67">
        <w:rPr>
          <w:rFonts w:ascii="Arial" w:hAnsi="Arial" w:cs="Arial"/>
          <w:sz w:val="20"/>
          <w:szCs w:val="20"/>
          <w:lang w:val="en-GB"/>
        </w:rPr>
        <w:t>operational stages</w:t>
      </w:r>
      <w:r w:rsidR="005A4212" w:rsidRPr="005A4212">
        <w:rPr>
          <w:rFonts w:ascii="Arial" w:hAnsi="Arial" w:cs="Arial"/>
          <w:sz w:val="20"/>
          <w:szCs w:val="20"/>
          <w:lang w:val="en-GB"/>
        </w:rPr>
        <w:t>.</w:t>
      </w:r>
      <w:r w:rsidR="0099451A">
        <w:rPr>
          <w:rFonts w:ascii="Arial" w:hAnsi="Arial" w:cs="Arial"/>
          <w:sz w:val="20"/>
          <w:szCs w:val="20"/>
          <w:lang w:val="en-GB"/>
        </w:rPr>
        <w:t xml:space="preserve"> </w:t>
      </w:r>
      <w:r w:rsidR="001419ED" w:rsidRPr="001419ED">
        <w:rPr>
          <w:rFonts w:ascii="Arial" w:hAnsi="Arial" w:cs="Arial"/>
          <w:sz w:val="20"/>
          <w:szCs w:val="20"/>
          <w:lang w:val="en-GB"/>
        </w:rPr>
        <w:t xml:space="preserve">Cost estimates, on the other hand, are an approximation of the total cost of the project. </w:t>
      </w:r>
      <w:r w:rsidR="00BB69AE">
        <w:rPr>
          <w:rFonts w:ascii="Arial" w:hAnsi="Arial" w:cs="Arial"/>
          <w:sz w:val="20"/>
          <w:szCs w:val="20"/>
          <w:lang w:val="en-GB"/>
        </w:rPr>
        <w:t xml:space="preserve">Therefore, </w:t>
      </w:r>
      <w:r w:rsidR="00BB69AE" w:rsidRPr="00BB69AE">
        <w:rPr>
          <w:rFonts w:ascii="Arial" w:hAnsi="Arial" w:cs="Arial"/>
          <w:sz w:val="20"/>
          <w:szCs w:val="20"/>
          <w:lang w:val="en-GB"/>
        </w:rPr>
        <w:t>cost estimation is the process of forecasting the financial and other resources available to execute a project within a specified scope and timeline</w:t>
      </w:r>
      <w:r w:rsidR="00BB69AE">
        <w:rPr>
          <w:rFonts w:ascii="Arial" w:hAnsi="Arial" w:cs="Arial"/>
          <w:sz w:val="20"/>
          <w:szCs w:val="20"/>
          <w:lang w:val="en-GB"/>
        </w:rPr>
        <w:t>. (Smallwood, 2021)</w:t>
      </w:r>
    </w:p>
    <w:p w:rsidR="00E214F8" w:rsidRDefault="003B2369" w:rsidP="00E214F8">
      <w:pPr>
        <w:jc w:val="both"/>
        <w:rPr>
          <w:rFonts w:ascii="Arial" w:hAnsi="Arial" w:cs="Arial"/>
          <w:sz w:val="20"/>
          <w:szCs w:val="20"/>
          <w:lang w:val="en-GB"/>
        </w:rPr>
      </w:pPr>
      <w:r>
        <w:rPr>
          <w:rFonts w:ascii="Arial" w:hAnsi="Arial" w:cs="Arial"/>
          <w:sz w:val="20"/>
          <w:szCs w:val="20"/>
          <w:lang w:val="en-GB"/>
        </w:rPr>
        <w:t>W</w:t>
      </w:r>
      <w:r w:rsidR="0099451A">
        <w:rPr>
          <w:rFonts w:ascii="Arial" w:hAnsi="Arial" w:cs="Arial"/>
          <w:sz w:val="20"/>
          <w:szCs w:val="20"/>
          <w:lang w:val="en-GB"/>
        </w:rPr>
        <w:t>ithout</w:t>
      </w:r>
      <w:r w:rsidR="007F1E9B">
        <w:rPr>
          <w:rFonts w:ascii="Arial" w:hAnsi="Arial" w:cs="Arial"/>
          <w:sz w:val="20"/>
          <w:szCs w:val="20"/>
          <w:lang w:val="en-GB"/>
        </w:rPr>
        <w:t xml:space="preserve"> </w:t>
      </w:r>
      <w:r>
        <w:rPr>
          <w:rFonts w:ascii="Arial" w:hAnsi="Arial" w:cs="Arial"/>
          <w:sz w:val="20"/>
          <w:szCs w:val="20"/>
          <w:lang w:val="en-GB"/>
        </w:rPr>
        <w:t>accurate cost estimates</w:t>
      </w:r>
      <w:r w:rsidR="0099451A">
        <w:rPr>
          <w:rFonts w:ascii="Arial" w:hAnsi="Arial" w:cs="Arial"/>
          <w:sz w:val="20"/>
          <w:szCs w:val="20"/>
          <w:lang w:val="en-GB"/>
        </w:rPr>
        <w:t xml:space="preserve">, construction projects </w:t>
      </w:r>
      <w:r>
        <w:rPr>
          <w:rFonts w:ascii="Arial" w:hAnsi="Arial" w:cs="Arial"/>
          <w:sz w:val="20"/>
          <w:szCs w:val="20"/>
          <w:lang w:val="en-GB"/>
        </w:rPr>
        <w:t>have the potential to</w:t>
      </w:r>
      <w:r w:rsidR="0099451A">
        <w:rPr>
          <w:rFonts w:ascii="Arial" w:hAnsi="Arial" w:cs="Arial"/>
          <w:sz w:val="20"/>
          <w:szCs w:val="20"/>
          <w:lang w:val="en-GB"/>
        </w:rPr>
        <w:t xml:space="preserve"> fail. (</w:t>
      </w:r>
      <w:proofErr w:type="spellStart"/>
      <w:r w:rsidR="0099451A">
        <w:rPr>
          <w:rFonts w:ascii="Arial" w:hAnsi="Arial" w:cs="Arial"/>
          <w:sz w:val="20"/>
          <w:szCs w:val="20"/>
          <w:lang w:val="en-GB"/>
        </w:rPr>
        <w:t>TheHouseShop</w:t>
      </w:r>
      <w:proofErr w:type="spellEnd"/>
      <w:r w:rsidR="0099451A">
        <w:rPr>
          <w:rFonts w:ascii="Arial" w:hAnsi="Arial" w:cs="Arial"/>
          <w:sz w:val="20"/>
          <w:szCs w:val="20"/>
          <w:lang w:val="en-GB"/>
        </w:rPr>
        <w:t xml:space="preserve">, 2019) </w:t>
      </w:r>
      <w:r w:rsidR="00BB69AE" w:rsidRPr="00BB69AE">
        <w:rPr>
          <w:rFonts w:ascii="Arial" w:hAnsi="Arial" w:cs="Arial"/>
          <w:sz w:val="20"/>
          <w:szCs w:val="20"/>
          <w:lang w:val="en-GB"/>
        </w:rPr>
        <w:t xml:space="preserve">Unnecessary risk, financial loss, reputational damage, and </w:t>
      </w:r>
      <w:r w:rsidR="000D7AFF">
        <w:rPr>
          <w:rFonts w:ascii="Arial" w:hAnsi="Arial" w:cs="Arial"/>
          <w:sz w:val="20"/>
          <w:szCs w:val="20"/>
          <w:lang w:val="en-GB"/>
        </w:rPr>
        <w:t>increased</w:t>
      </w:r>
      <w:r w:rsidR="00BB69AE" w:rsidRPr="00BB69AE">
        <w:rPr>
          <w:rFonts w:ascii="Arial" w:hAnsi="Arial" w:cs="Arial"/>
          <w:sz w:val="20"/>
          <w:szCs w:val="20"/>
          <w:lang w:val="en-GB"/>
        </w:rPr>
        <w:t xml:space="preserve"> claims and disputes are consequences of inaccurate cost estimating. </w:t>
      </w:r>
      <w:r w:rsidR="00492033">
        <w:rPr>
          <w:rFonts w:ascii="Arial" w:hAnsi="Arial" w:cs="Arial"/>
          <w:sz w:val="20"/>
          <w:szCs w:val="20"/>
          <w:lang w:val="en-GB"/>
        </w:rPr>
        <w:t>(</w:t>
      </w:r>
      <w:proofErr w:type="spellStart"/>
      <w:r w:rsidR="00492033">
        <w:rPr>
          <w:rFonts w:ascii="Arial" w:hAnsi="Arial" w:cs="Arial"/>
          <w:sz w:val="20"/>
          <w:szCs w:val="20"/>
          <w:lang w:val="en-GB"/>
        </w:rPr>
        <w:t>Mahamid</w:t>
      </w:r>
      <w:proofErr w:type="spellEnd"/>
      <w:r w:rsidR="00492033">
        <w:rPr>
          <w:rFonts w:ascii="Arial" w:hAnsi="Arial" w:cs="Arial"/>
          <w:sz w:val="20"/>
          <w:szCs w:val="20"/>
          <w:lang w:val="en-GB"/>
        </w:rPr>
        <w:t xml:space="preserve"> et al., 2013) </w:t>
      </w:r>
      <w:r w:rsidR="00E214F8" w:rsidRPr="00E214F8">
        <w:rPr>
          <w:rFonts w:ascii="Arial" w:hAnsi="Arial" w:cs="Arial"/>
          <w:sz w:val="20"/>
          <w:szCs w:val="20"/>
          <w:lang w:val="en-GB"/>
        </w:rPr>
        <w:t xml:space="preserve">For example, at Grenfell Tower, the value engineering process that resulted in the installation of insufficient material was a direct result of poor </w:t>
      </w:r>
      <w:r w:rsidR="00E214F8">
        <w:rPr>
          <w:rFonts w:ascii="Arial" w:hAnsi="Arial" w:cs="Arial"/>
          <w:sz w:val="20"/>
          <w:szCs w:val="20"/>
          <w:lang w:val="en-GB"/>
        </w:rPr>
        <w:t xml:space="preserve">initial </w:t>
      </w:r>
      <w:r w:rsidR="00E214F8" w:rsidRPr="00E214F8">
        <w:rPr>
          <w:rFonts w:ascii="Arial" w:hAnsi="Arial" w:cs="Arial"/>
          <w:sz w:val="20"/>
          <w:szCs w:val="20"/>
          <w:lang w:val="en-GB"/>
        </w:rPr>
        <w:t>cost estimating, as the initial tender submissions exceeded the project budget</w:t>
      </w:r>
      <w:r w:rsidR="00E214F8">
        <w:rPr>
          <w:rFonts w:ascii="Arial" w:hAnsi="Arial" w:cs="Arial"/>
          <w:sz w:val="20"/>
          <w:szCs w:val="20"/>
          <w:lang w:val="en-GB"/>
        </w:rPr>
        <w:t xml:space="preserve"> </w:t>
      </w:r>
      <w:r w:rsidR="00E214F8" w:rsidRPr="00E214F8">
        <w:rPr>
          <w:rFonts w:ascii="Arial" w:hAnsi="Arial" w:cs="Arial"/>
          <w:sz w:val="20"/>
          <w:szCs w:val="20"/>
          <w:lang w:val="en-GB"/>
        </w:rPr>
        <w:t>(</w:t>
      </w:r>
      <w:proofErr w:type="spellStart"/>
      <w:r w:rsidR="00E214F8" w:rsidRPr="00E214F8">
        <w:rPr>
          <w:rFonts w:ascii="Arial" w:hAnsi="Arial" w:cs="Arial"/>
          <w:sz w:val="20"/>
          <w:szCs w:val="20"/>
          <w:lang w:val="en-GB"/>
        </w:rPr>
        <w:t>Hackitt</w:t>
      </w:r>
      <w:proofErr w:type="spellEnd"/>
      <w:r w:rsidR="00E214F8">
        <w:rPr>
          <w:rFonts w:ascii="Arial" w:hAnsi="Arial" w:cs="Arial"/>
          <w:sz w:val="20"/>
          <w:szCs w:val="20"/>
          <w:lang w:val="en-GB"/>
        </w:rPr>
        <w:t>, 2018</w:t>
      </w:r>
      <w:r w:rsidR="00E214F8" w:rsidRPr="00E214F8">
        <w:rPr>
          <w:rFonts w:ascii="Arial" w:hAnsi="Arial" w:cs="Arial"/>
          <w:sz w:val="20"/>
          <w:szCs w:val="20"/>
          <w:lang w:val="en-GB"/>
        </w:rPr>
        <w:t>)</w:t>
      </w:r>
    </w:p>
    <w:p w:rsidR="00185B92" w:rsidRDefault="00E214F8" w:rsidP="00E214F8">
      <w:pPr>
        <w:jc w:val="both"/>
        <w:rPr>
          <w:rFonts w:ascii="Arial" w:hAnsi="Arial" w:cs="Arial"/>
          <w:sz w:val="20"/>
          <w:szCs w:val="20"/>
          <w:lang w:val="en-GB"/>
        </w:rPr>
      </w:pPr>
      <w:r>
        <w:rPr>
          <w:rFonts w:ascii="Arial" w:hAnsi="Arial" w:cs="Arial"/>
          <w:sz w:val="20"/>
          <w:szCs w:val="20"/>
          <w:lang w:val="en-GB"/>
        </w:rPr>
        <w:t>I</w:t>
      </w:r>
      <w:r w:rsidR="00876159" w:rsidRPr="00876159">
        <w:rPr>
          <w:rFonts w:ascii="Arial" w:hAnsi="Arial" w:cs="Arial"/>
          <w:sz w:val="20"/>
          <w:szCs w:val="20"/>
          <w:lang w:val="en-GB"/>
        </w:rPr>
        <w:t>naccurate cost estimates for projects inadvertently promotes lowest-cost tendering</w:t>
      </w:r>
      <w:r w:rsidR="00920E19">
        <w:rPr>
          <w:rFonts w:ascii="Arial" w:hAnsi="Arial" w:cs="Arial"/>
          <w:sz w:val="20"/>
          <w:szCs w:val="20"/>
          <w:lang w:val="en-GB"/>
        </w:rPr>
        <w:t xml:space="preserve"> b</w:t>
      </w:r>
      <w:r w:rsidR="00920E19" w:rsidRPr="00876159">
        <w:rPr>
          <w:rFonts w:ascii="Arial" w:hAnsi="Arial" w:cs="Arial"/>
          <w:sz w:val="20"/>
          <w:szCs w:val="20"/>
          <w:lang w:val="en-GB"/>
        </w:rPr>
        <w:t xml:space="preserve">y </w:t>
      </w:r>
      <w:r w:rsidR="00920E19">
        <w:rPr>
          <w:rFonts w:ascii="Arial" w:hAnsi="Arial" w:cs="Arial"/>
          <w:sz w:val="20"/>
          <w:szCs w:val="20"/>
          <w:lang w:val="en-GB"/>
        </w:rPr>
        <w:t>driving</w:t>
      </w:r>
      <w:r w:rsidR="00920E19" w:rsidRPr="00876159">
        <w:rPr>
          <w:rFonts w:ascii="Arial" w:hAnsi="Arial" w:cs="Arial"/>
          <w:sz w:val="20"/>
          <w:szCs w:val="20"/>
          <w:lang w:val="en-GB"/>
        </w:rPr>
        <w:t xml:space="preserve"> contractors to cut costs </w:t>
      </w:r>
      <w:r w:rsidR="00920E19">
        <w:rPr>
          <w:rFonts w:ascii="Arial" w:hAnsi="Arial" w:cs="Arial"/>
          <w:sz w:val="20"/>
          <w:szCs w:val="20"/>
          <w:lang w:val="en-GB"/>
        </w:rPr>
        <w:t xml:space="preserve">to meet the project budget. </w:t>
      </w:r>
      <w:r w:rsidR="00145D01" w:rsidRPr="00145D01">
        <w:rPr>
          <w:rFonts w:ascii="Arial" w:hAnsi="Arial" w:cs="Arial"/>
          <w:sz w:val="20"/>
          <w:szCs w:val="20"/>
          <w:lang w:val="en-GB"/>
        </w:rPr>
        <w:t xml:space="preserve">While total accuracy is difficult to achieve when estimating project costs, </w:t>
      </w:r>
      <w:r w:rsidR="000D7AFF">
        <w:rPr>
          <w:rFonts w:ascii="Arial" w:hAnsi="Arial" w:cs="Arial"/>
          <w:sz w:val="20"/>
          <w:szCs w:val="20"/>
          <w:lang w:val="en-GB"/>
        </w:rPr>
        <w:t>estimates must be</w:t>
      </w:r>
      <w:r w:rsidR="00145D01" w:rsidRPr="00145D01">
        <w:rPr>
          <w:rFonts w:ascii="Arial" w:hAnsi="Arial" w:cs="Arial"/>
          <w:sz w:val="20"/>
          <w:szCs w:val="20"/>
          <w:lang w:val="en-GB"/>
        </w:rPr>
        <w:t xml:space="preserve"> realistic and based on evidence.</w:t>
      </w:r>
      <w:r w:rsidR="00145D01">
        <w:rPr>
          <w:rFonts w:ascii="Arial" w:hAnsi="Arial" w:cs="Arial"/>
          <w:sz w:val="20"/>
          <w:szCs w:val="20"/>
          <w:lang w:val="en-GB"/>
        </w:rPr>
        <w:t xml:space="preserve"> </w:t>
      </w:r>
      <w:r w:rsidR="00876159">
        <w:rPr>
          <w:rFonts w:ascii="Arial" w:hAnsi="Arial" w:cs="Arial"/>
          <w:sz w:val="20"/>
          <w:szCs w:val="20"/>
          <w:lang w:val="en-GB"/>
        </w:rPr>
        <w:t>(</w:t>
      </w:r>
      <w:proofErr w:type="spellStart"/>
      <w:r w:rsidR="00876159">
        <w:rPr>
          <w:rFonts w:ascii="Arial" w:hAnsi="Arial" w:cs="Arial"/>
          <w:sz w:val="20"/>
          <w:szCs w:val="20"/>
          <w:lang w:val="en-GB"/>
        </w:rPr>
        <w:t>Bipat</w:t>
      </w:r>
      <w:proofErr w:type="spellEnd"/>
      <w:r w:rsidR="00876159">
        <w:rPr>
          <w:rFonts w:ascii="Arial" w:hAnsi="Arial" w:cs="Arial"/>
          <w:sz w:val="20"/>
          <w:szCs w:val="20"/>
          <w:lang w:val="en-GB"/>
        </w:rPr>
        <w:t xml:space="preserve">, 2021) </w:t>
      </w:r>
      <w:r w:rsidR="002B3794">
        <w:rPr>
          <w:rFonts w:ascii="Arial" w:hAnsi="Arial" w:cs="Arial"/>
          <w:sz w:val="20"/>
          <w:szCs w:val="20"/>
          <w:lang w:val="en-GB"/>
        </w:rPr>
        <w:t xml:space="preserve">In a more collaborative approach, early contractor involvement can provide early feedback and comment on the actual cost of labour and materials, giving the client a more detailed and accurate cost estimate. </w:t>
      </w:r>
    </w:p>
    <w:p w:rsidR="00C535E4" w:rsidRPr="002B3794" w:rsidRDefault="00C535E4" w:rsidP="00E214F8">
      <w:pPr>
        <w:jc w:val="both"/>
        <w:rPr>
          <w:rFonts w:ascii="Arial" w:hAnsi="Arial" w:cs="Arial"/>
          <w:sz w:val="6"/>
          <w:szCs w:val="6"/>
          <w:lang w:val="en-GB"/>
        </w:rPr>
      </w:pPr>
    </w:p>
    <w:p w:rsidR="00C535E4" w:rsidRPr="00E01397" w:rsidRDefault="00C535E4" w:rsidP="00C535E4">
      <w:pPr>
        <w:jc w:val="both"/>
        <w:rPr>
          <w:rFonts w:ascii="Arial" w:hAnsi="Arial" w:cs="Arial"/>
          <w:color w:val="96502C"/>
          <w:lang w:val="en-GB"/>
        </w:rPr>
      </w:pPr>
      <w:r>
        <w:rPr>
          <w:rFonts w:ascii="Arial" w:hAnsi="Arial" w:cs="Arial"/>
          <w:color w:val="96502C"/>
          <w:lang w:val="en-GB"/>
        </w:rPr>
        <w:t>4.5 Tender Evaluations</w:t>
      </w:r>
    </w:p>
    <w:p w:rsidR="00C535E4" w:rsidRDefault="00C535E4" w:rsidP="00C535E4">
      <w:pPr>
        <w:jc w:val="both"/>
        <w:rPr>
          <w:rFonts w:ascii="Arial" w:hAnsi="Arial" w:cs="Arial"/>
          <w:sz w:val="20"/>
          <w:szCs w:val="20"/>
          <w:lang w:val="en-GB"/>
        </w:rPr>
      </w:pPr>
      <w:r>
        <w:rPr>
          <w:rFonts w:ascii="Arial" w:hAnsi="Arial" w:cs="Arial"/>
          <w:sz w:val="20"/>
          <w:szCs w:val="20"/>
          <w:lang w:val="en-GB"/>
        </w:rPr>
        <w:t xml:space="preserve">A change in the way tenders are evaluated is pivotal in instigating a reform in current industry procurement </w:t>
      </w:r>
      <w:r w:rsidR="00135560">
        <w:rPr>
          <w:rFonts w:ascii="Arial" w:hAnsi="Arial" w:cs="Arial"/>
          <w:sz w:val="20"/>
          <w:szCs w:val="20"/>
          <w:lang w:val="en-GB"/>
        </w:rPr>
        <w:t>practices</w:t>
      </w:r>
      <w:r>
        <w:rPr>
          <w:rFonts w:ascii="Arial" w:hAnsi="Arial" w:cs="Arial"/>
          <w:sz w:val="20"/>
          <w:szCs w:val="20"/>
          <w:lang w:val="en-GB"/>
        </w:rPr>
        <w:t xml:space="preserve">. It is common for public and private-sector clients to undertake a pre-qualification process to identify a pool of competitive, </w:t>
      </w:r>
      <w:r w:rsidR="00135560">
        <w:rPr>
          <w:rFonts w:ascii="Arial" w:hAnsi="Arial" w:cs="Arial"/>
          <w:sz w:val="20"/>
          <w:szCs w:val="20"/>
          <w:lang w:val="en-GB"/>
        </w:rPr>
        <w:t>competent</w:t>
      </w:r>
      <w:r>
        <w:rPr>
          <w:rFonts w:ascii="Arial" w:hAnsi="Arial" w:cs="Arial"/>
          <w:sz w:val="20"/>
          <w:szCs w:val="20"/>
          <w:lang w:val="en-GB"/>
        </w:rPr>
        <w:t xml:space="preserve"> contractors from which tenders may be sought. (Mills, 2011) Consequently, pre-qualification</w:t>
      </w:r>
      <w:r w:rsidRPr="00A65148">
        <w:rPr>
          <w:rFonts w:ascii="Arial" w:hAnsi="Arial" w:cs="Arial"/>
          <w:sz w:val="20"/>
          <w:szCs w:val="20"/>
          <w:lang w:val="en-GB"/>
        </w:rPr>
        <w:t xml:space="preserve"> has become an integral feature of most client procurement procedures, particularly in the public sector</w:t>
      </w:r>
      <w:r>
        <w:rPr>
          <w:rFonts w:ascii="Arial" w:hAnsi="Arial" w:cs="Arial"/>
          <w:sz w:val="20"/>
          <w:szCs w:val="20"/>
          <w:lang w:val="en-GB"/>
        </w:rPr>
        <w:t>, with the issue of a pre-quality questionnaire (PQQ)</w:t>
      </w:r>
      <w:r w:rsidRPr="00A65148">
        <w:rPr>
          <w:rFonts w:ascii="Arial" w:hAnsi="Arial" w:cs="Arial"/>
          <w:sz w:val="20"/>
          <w:szCs w:val="20"/>
          <w:lang w:val="en-GB"/>
        </w:rPr>
        <w:t>.</w:t>
      </w:r>
      <w:r w:rsidRPr="00BB52B0">
        <w:rPr>
          <w:rFonts w:ascii="Arial" w:hAnsi="Arial" w:cs="Arial"/>
          <w:sz w:val="20"/>
          <w:szCs w:val="20"/>
          <w:lang w:val="en-GB"/>
        </w:rPr>
        <w:t xml:space="preserve"> </w:t>
      </w:r>
      <w:r>
        <w:rPr>
          <w:rFonts w:ascii="Arial" w:hAnsi="Arial" w:cs="Arial"/>
          <w:sz w:val="20"/>
          <w:szCs w:val="20"/>
          <w:lang w:val="en-GB"/>
        </w:rPr>
        <w:t xml:space="preserve">(Mills, 2011) </w:t>
      </w:r>
      <w:r w:rsidRPr="00290CD8">
        <w:rPr>
          <w:rFonts w:ascii="Arial" w:hAnsi="Arial" w:cs="Arial"/>
          <w:sz w:val="20"/>
          <w:szCs w:val="20"/>
          <w:lang w:val="en-GB"/>
        </w:rPr>
        <w:t xml:space="preserve">PQQs </w:t>
      </w:r>
      <w:r>
        <w:rPr>
          <w:rFonts w:ascii="Arial" w:hAnsi="Arial" w:cs="Arial"/>
          <w:sz w:val="20"/>
          <w:szCs w:val="20"/>
          <w:lang w:val="en-GB"/>
        </w:rPr>
        <w:t xml:space="preserve">are </w:t>
      </w:r>
      <w:r w:rsidRPr="00290CD8">
        <w:rPr>
          <w:rFonts w:ascii="Arial" w:hAnsi="Arial" w:cs="Arial"/>
          <w:sz w:val="20"/>
          <w:szCs w:val="20"/>
          <w:lang w:val="en-GB"/>
        </w:rPr>
        <w:t>typically issued prior to the release of tender documents</w:t>
      </w:r>
      <w:r>
        <w:rPr>
          <w:rFonts w:ascii="Arial" w:hAnsi="Arial" w:cs="Arial"/>
          <w:sz w:val="20"/>
          <w:szCs w:val="20"/>
          <w:lang w:val="en-GB"/>
        </w:rPr>
        <w:t>;</w:t>
      </w:r>
      <w:r w:rsidRPr="00290CD8">
        <w:rPr>
          <w:rFonts w:ascii="Arial" w:hAnsi="Arial" w:cs="Arial"/>
          <w:sz w:val="20"/>
          <w:szCs w:val="20"/>
          <w:lang w:val="en-GB"/>
        </w:rPr>
        <w:t xml:space="preserve"> however</w:t>
      </w:r>
      <w:r>
        <w:rPr>
          <w:rFonts w:ascii="Arial" w:hAnsi="Arial" w:cs="Arial"/>
          <w:sz w:val="20"/>
          <w:szCs w:val="20"/>
          <w:lang w:val="en-GB"/>
        </w:rPr>
        <w:t>,</w:t>
      </w:r>
      <w:r w:rsidRPr="00290CD8">
        <w:rPr>
          <w:rFonts w:ascii="Arial" w:hAnsi="Arial" w:cs="Arial"/>
          <w:sz w:val="20"/>
          <w:szCs w:val="20"/>
          <w:lang w:val="en-GB"/>
        </w:rPr>
        <w:t xml:space="preserve"> they are occasionally included </w:t>
      </w:r>
      <w:r>
        <w:rPr>
          <w:rFonts w:ascii="Arial" w:hAnsi="Arial" w:cs="Arial"/>
          <w:sz w:val="20"/>
          <w:szCs w:val="20"/>
          <w:lang w:val="en-GB"/>
        </w:rPr>
        <w:t>with</w:t>
      </w:r>
      <w:r w:rsidRPr="00290CD8">
        <w:rPr>
          <w:rFonts w:ascii="Arial" w:hAnsi="Arial" w:cs="Arial"/>
          <w:sz w:val="20"/>
          <w:szCs w:val="20"/>
          <w:lang w:val="en-GB"/>
        </w:rPr>
        <w:t xml:space="preserve">in </w:t>
      </w:r>
      <w:r>
        <w:rPr>
          <w:rFonts w:ascii="Arial" w:hAnsi="Arial" w:cs="Arial"/>
          <w:sz w:val="20"/>
          <w:szCs w:val="20"/>
          <w:lang w:val="en-GB"/>
        </w:rPr>
        <w:t>said</w:t>
      </w:r>
      <w:r w:rsidRPr="00290CD8">
        <w:rPr>
          <w:rFonts w:ascii="Arial" w:hAnsi="Arial" w:cs="Arial"/>
          <w:sz w:val="20"/>
          <w:szCs w:val="20"/>
          <w:lang w:val="en-GB"/>
        </w:rPr>
        <w:t xml:space="preserve"> documents</w:t>
      </w:r>
      <w:r>
        <w:rPr>
          <w:rFonts w:ascii="Arial" w:hAnsi="Arial" w:cs="Arial"/>
          <w:sz w:val="20"/>
          <w:szCs w:val="20"/>
          <w:lang w:val="en-GB"/>
        </w:rPr>
        <w:t xml:space="preserve"> and are scored accordingly with the tender submission</w:t>
      </w:r>
      <w:r w:rsidRPr="00290CD8">
        <w:rPr>
          <w:rFonts w:ascii="Arial" w:hAnsi="Arial" w:cs="Arial"/>
          <w:sz w:val="20"/>
          <w:szCs w:val="20"/>
          <w:lang w:val="en-GB"/>
        </w:rPr>
        <w:t>.</w:t>
      </w:r>
    </w:p>
    <w:p w:rsidR="00C535E4" w:rsidRDefault="00120117" w:rsidP="00C535E4">
      <w:pPr>
        <w:jc w:val="both"/>
        <w:rPr>
          <w:rFonts w:ascii="Arial" w:hAnsi="Arial" w:cs="Arial"/>
          <w:sz w:val="20"/>
          <w:szCs w:val="20"/>
          <w:lang w:val="en-GB"/>
        </w:rPr>
      </w:pPr>
      <w:r w:rsidRPr="00DA47E8">
        <w:rPr>
          <w:rFonts w:ascii="Arial" w:hAnsi="Arial" w:cs="Arial"/>
          <w:noProof/>
          <w:sz w:val="20"/>
          <w:szCs w:val="20"/>
          <w:lang w:val="en-GB"/>
        </w:rPr>
        <w:drawing>
          <wp:anchor distT="0" distB="0" distL="114300" distR="114300" simplePos="0" relativeHeight="251663360" behindDoc="1" locked="0" layoutInCell="1" allowOverlap="1" wp14:anchorId="1548F09F" wp14:editId="2A43BFC8">
            <wp:simplePos x="0" y="0"/>
            <wp:positionH relativeFrom="column">
              <wp:posOffset>-96520</wp:posOffset>
            </wp:positionH>
            <wp:positionV relativeFrom="paragraph">
              <wp:posOffset>874395</wp:posOffset>
            </wp:positionV>
            <wp:extent cx="5601970" cy="1186180"/>
            <wp:effectExtent l="0" t="0" r="0" b="0"/>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9048" t="18658" r="6664"/>
                    <a:stretch/>
                  </pic:blipFill>
                  <pic:spPr bwMode="auto">
                    <a:xfrm>
                      <a:off x="0" y="0"/>
                      <a:ext cx="5601970" cy="1186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35E4" w:rsidRPr="00151019">
        <w:rPr>
          <w:rFonts w:ascii="Arial" w:hAnsi="Arial" w:cs="Arial"/>
          <w:sz w:val="20"/>
          <w:szCs w:val="20"/>
          <w:lang w:val="en-GB"/>
        </w:rPr>
        <w:t xml:space="preserve">Following receipt of </w:t>
      </w:r>
      <w:r w:rsidR="00135560">
        <w:rPr>
          <w:rFonts w:ascii="Arial" w:hAnsi="Arial" w:cs="Arial"/>
          <w:sz w:val="20"/>
          <w:szCs w:val="20"/>
          <w:lang w:val="en-GB"/>
        </w:rPr>
        <w:t>PQQs</w:t>
      </w:r>
      <w:r w:rsidR="00C535E4">
        <w:rPr>
          <w:rFonts w:ascii="Arial" w:hAnsi="Arial" w:cs="Arial"/>
          <w:sz w:val="20"/>
          <w:szCs w:val="20"/>
          <w:lang w:val="en-GB"/>
        </w:rPr>
        <w:t xml:space="preserve"> and </w:t>
      </w:r>
      <w:r w:rsidR="00C535E4" w:rsidRPr="00151019">
        <w:rPr>
          <w:rFonts w:ascii="Arial" w:hAnsi="Arial" w:cs="Arial"/>
          <w:sz w:val="20"/>
          <w:szCs w:val="20"/>
          <w:lang w:val="en-GB"/>
        </w:rPr>
        <w:t>tender submissions, the evaluation pr</w:t>
      </w:r>
      <w:r w:rsidR="00C535E4">
        <w:rPr>
          <w:rFonts w:ascii="Arial" w:hAnsi="Arial" w:cs="Arial"/>
          <w:sz w:val="20"/>
          <w:szCs w:val="20"/>
          <w:lang w:val="en-GB"/>
        </w:rPr>
        <w:t>ocess</w:t>
      </w:r>
      <w:r w:rsidR="00C535E4" w:rsidRPr="00151019">
        <w:rPr>
          <w:rFonts w:ascii="Arial" w:hAnsi="Arial" w:cs="Arial"/>
          <w:sz w:val="20"/>
          <w:szCs w:val="20"/>
          <w:lang w:val="en-GB"/>
        </w:rPr>
        <w:t xml:space="preserve"> can begin</w:t>
      </w:r>
      <w:r w:rsidR="00C535E4">
        <w:rPr>
          <w:rFonts w:ascii="Arial" w:hAnsi="Arial" w:cs="Arial"/>
          <w:sz w:val="20"/>
          <w:szCs w:val="20"/>
          <w:lang w:val="en-GB"/>
        </w:rPr>
        <w:t xml:space="preserve"> (Roy, 2018). According to the Procurement Lawyers’ Association, evaluating tenders is arguably the most complex and significant part of any procurement process. </w:t>
      </w:r>
      <w:r w:rsidR="00C535E4" w:rsidRPr="00151019">
        <w:rPr>
          <w:rFonts w:ascii="Arial" w:hAnsi="Arial" w:cs="Arial"/>
          <w:sz w:val="20"/>
          <w:szCs w:val="20"/>
          <w:lang w:val="en-GB"/>
        </w:rPr>
        <w:t xml:space="preserve">Tenders are </w:t>
      </w:r>
      <w:r w:rsidR="00C535E4">
        <w:rPr>
          <w:rFonts w:ascii="Arial" w:hAnsi="Arial" w:cs="Arial"/>
          <w:sz w:val="20"/>
          <w:szCs w:val="20"/>
          <w:lang w:val="en-GB"/>
        </w:rPr>
        <w:t xml:space="preserve">typically </w:t>
      </w:r>
      <w:r w:rsidR="00C535E4" w:rsidRPr="00151019">
        <w:rPr>
          <w:rFonts w:ascii="Arial" w:hAnsi="Arial" w:cs="Arial"/>
          <w:sz w:val="20"/>
          <w:szCs w:val="20"/>
          <w:lang w:val="en-GB"/>
        </w:rPr>
        <w:t xml:space="preserve">evaluated based on a set of weighted criteria; however, many public sector procurements in the United Kingdom are conducted using price evaluation </w:t>
      </w:r>
      <w:r w:rsidR="00C535E4">
        <w:rPr>
          <w:rFonts w:ascii="Arial" w:hAnsi="Arial" w:cs="Arial"/>
          <w:sz w:val="20"/>
          <w:szCs w:val="20"/>
          <w:lang w:val="en-GB"/>
        </w:rPr>
        <w:t>formulas</w:t>
      </w:r>
      <w:r w:rsidR="00C535E4" w:rsidRPr="00151019">
        <w:rPr>
          <w:rFonts w:ascii="Arial" w:hAnsi="Arial" w:cs="Arial"/>
          <w:sz w:val="20"/>
          <w:szCs w:val="20"/>
          <w:lang w:val="en-GB"/>
        </w:rPr>
        <w:t xml:space="preserve"> that award top marks to the lowest bidder</w:t>
      </w:r>
      <w:r w:rsidR="00C535E4">
        <w:rPr>
          <w:rFonts w:ascii="Arial" w:hAnsi="Arial" w:cs="Arial"/>
          <w:sz w:val="20"/>
          <w:szCs w:val="20"/>
          <w:lang w:val="en-GB"/>
        </w:rPr>
        <w:t xml:space="preserve">. (Rees, 2018) </w:t>
      </w:r>
    </w:p>
    <w:p w:rsidR="002B3794" w:rsidRDefault="002B3794" w:rsidP="00C535E4">
      <w:pPr>
        <w:jc w:val="both"/>
        <w:rPr>
          <w:rFonts w:ascii="Arial" w:hAnsi="Arial" w:cs="Arial"/>
          <w:sz w:val="20"/>
          <w:szCs w:val="20"/>
          <w:lang w:val="en-GB"/>
        </w:rPr>
      </w:pPr>
    </w:p>
    <w:p w:rsidR="002B3794" w:rsidRDefault="002B3794" w:rsidP="00C535E4">
      <w:pPr>
        <w:jc w:val="both"/>
        <w:rPr>
          <w:rFonts w:ascii="Arial" w:hAnsi="Arial" w:cs="Arial"/>
          <w:sz w:val="20"/>
          <w:szCs w:val="20"/>
          <w:lang w:val="en-GB"/>
        </w:rPr>
      </w:pPr>
    </w:p>
    <w:p w:rsidR="002B3794" w:rsidRDefault="002B3794" w:rsidP="00C535E4">
      <w:pPr>
        <w:jc w:val="both"/>
        <w:rPr>
          <w:rFonts w:ascii="Arial" w:hAnsi="Arial" w:cs="Arial"/>
          <w:sz w:val="20"/>
          <w:szCs w:val="20"/>
          <w:lang w:val="en-GB"/>
        </w:rPr>
      </w:pPr>
    </w:p>
    <w:p w:rsidR="002B3794" w:rsidRDefault="002B3794" w:rsidP="002B3794">
      <w:pPr>
        <w:jc w:val="both"/>
        <w:rPr>
          <w:rFonts w:ascii="Arial" w:hAnsi="Arial" w:cs="Arial"/>
          <w:i/>
          <w:iCs/>
          <w:sz w:val="20"/>
          <w:szCs w:val="20"/>
          <w:lang w:val="en-GB"/>
        </w:rPr>
      </w:pPr>
    </w:p>
    <w:p w:rsidR="002B3794" w:rsidRDefault="00C535E4" w:rsidP="002B3794">
      <w:pPr>
        <w:jc w:val="both"/>
        <w:rPr>
          <w:rFonts w:ascii="Arial" w:hAnsi="Arial" w:cs="Arial"/>
          <w:i/>
          <w:iCs/>
          <w:sz w:val="20"/>
          <w:szCs w:val="20"/>
          <w:lang w:val="en-GB"/>
        </w:rPr>
      </w:pPr>
      <w:r w:rsidRPr="00DA47E8">
        <w:rPr>
          <w:rFonts w:ascii="Arial" w:hAnsi="Arial" w:cs="Arial"/>
          <w:i/>
          <w:iCs/>
          <w:sz w:val="20"/>
          <w:szCs w:val="20"/>
          <w:lang w:val="en-GB"/>
        </w:rPr>
        <w:t xml:space="preserve">Fig. 5 – Screenshot of Criteria Weighting from a Cardiff City Council Invitation to Tender (2021). Source: </w:t>
      </w:r>
      <w:proofErr w:type="spellStart"/>
      <w:r w:rsidR="002D3EAD">
        <w:rPr>
          <w:rFonts w:ascii="Arial" w:hAnsi="Arial" w:cs="Arial"/>
          <w:i/>
          <w:iCs/>
          <w:sz w:val="20"/>
          <w:szCs w:val="20"/>
          <w:lang w:val="en-GB"/>
        </w:rPr>
        <w:t>Proactis</w:t>
      </w:r>
      <w:proofErr w:type="spellEnd"/>
      <w:r w:rsidR="002D3EAD">
        <w:rPr>
          <w:rFonts w:ascii="Arial" w:hAnsi="Arial" w:cs="Arial"/>
          <w:i/>
          <w:iCs/>
          <w:sz w:val="20"/>
          <w:szCs w:val="20"/>
          <w:lang w:val="en-GB"/>
        </w:rPr>
        <w:t xml:space="preserve"> – Supplier Network</w:t>
      </w:r>
    </w:p>
    <w:p w:rsidR="00C535E4" w:rsidRPr="002B3794" w:rsidRDefault="00C535E4" w:rsidP="002B3794">
      <w:pPr>
        <w:jc w:val="both"/>
        <w:rPr>
          <w:rFonts w:ascii="Arial" w:hAnsi="Arial" w:cs="Arial"/>
          <w:i/>
          <w:iCs/>
          <w:sz w:val="20"/>
          <w:szCs w:val="20"/>
          <w:lang w:val="en-GB"/>
        </w:rPr>
      </w:pPr>
      <w:r>
        <w:rPr>
          <w:rFonts w:ascii="Arial" w:hAnsi="Arial" w:cs="Arial"/>
          <w:sz w:val="20"/>
          <w:szCs w:val="20"/>
          <w:lang w:val="en-GB"/>
        </w:rPr>
        <w:lastRenderedPageBreak/>
        <w:t>In an investigation into the client’s tender selection process, Chee H. Wong and Gary D. Holt (2000) established that during th</w:t>
      </w:r>
      <w:r w:rsidR="00135560">
        <w:rPr>
          <w:rFonts w:ascii="Arial" w:hAnsi="Arial" w:cs="Arial"/>
          <w:sz w:val="20"/>
          <w:szCs w:val="20"/>
          <w:lang w:val="en-GB"/>
        </w:rPr>
        <w:t>is procedure</w:t>
      </w:r>
      <w:r>
        <w:rPr>
          <w:rFonts w:ascii="Arial" w:hAnsi="Arial" w:cs="Arial"/>
          <w:sz w:val="20"/>
          <w:szCs w:val="20"/>
          <w:lang w:val="en-GB"/>
        </w:rPr>
        <w:t xml:space="preserve">, emphasis was given to the lowest costs, and less attention was placed on project-specific criteria (PSC). In their investigation, they issued questionnaires to 250 public and 200 private clients – 51 (20%) and 35 (17.5%) completed questionnaires were returned.  The </w:t>
      </w:r>
      <w:r w:rsidR="00F838B4">
        <w:rPr>
          <w:rFonts w:ascii="Arial" w:hAnsi="Arial" w:cs="Arial"/>
          <w:sz w:val="20"/>
          <w:szCs w:val="20"/>
          <w:lang w:val="en-GB"/>
        </w:rPr>
        <w:t>questionnaire results</w:t>
      </w:r>
      <w:r>
        <w:rPr>
          <w:rFonts w:ascii="Arial" w:hAnsi="Arial" w:cs="Arial"/>
          <w:sz w:val="20"/>
          <w:szCs w:val="20"/>
          <w:lang w:val="en-GB"/>
        </w:rPr>
        <w:t xml:space="preserve"> </w:t>
      </w:r>
      <w:r w:rsidR="002D3EAD">
        <w:rPr>
          <w:rFonts w:ascii="Arial" w:hAnsi="Arial" w:cs="Arial"/>
          <w:sz w:val="20"/>
          <w:szCs w:val="20"/>
          <w:lang w:val="en-GB"/>
        </w:rPr>
        <w:t>demonstrated</w:t>
      </w:r>
      <w:r>
        <w:rPr>
          <w:rFonts w:ascii="Arial" w:hAnsi="Arial" w:cs="Arial"/>
          <w:sz w:val="20"/>
          <w:szCs w:val="20"/>
          <w:lang w:val="en-GB"/>
        </w:rPr>
        <w:t xml:space="preserve"> that 66% of public and 62% of private clients believe that tender price is more important than PSC. (Wong et al., 2000)</w:t>
      </w:r>
    </w:p>
    <w:p w:rsidR="00C535E4" w:rsidRPr="00282AEA" w:rsidRDefault="00C535E4" w:rsidP="00C535E4">
      <w:pPr>
        <w:jc w:val="both"/>
        <w:rPr>
          <w:rFonts w:ascii="Arial" w:hAnsi="Arial" w:cs="Arial"/>
          <w:sz w:val="20"/>
          <w:szCs w:val="20"/>
          <w:lang w:val="en-GB"/>
        </w:rPr>
      </w:pPr>
      <w:r>
        <w:rPr>
          <w:rFonts w:ascii="Arial" w:hAnsi="Arial" w:cs="Arial"/>
          <w:sz w:val="20"/>
          <w:szCs w:val="20"/>
          <w:lang w:val="en-GB"/>
        </w:rPr>
        <w:t>Preceding</w:t>
      </w:r>
      <w:r w:rsidRPr="001F48A3">
        <w:rPr>
          <w:rFonts w:ascii="Arial" w:hAnsi="Arial" w:cs="Arial"/>
          <w:sz w:val="20"/>
          <w:szCs w:val="20"/>
          <w:lang w:val="en-GB"/>
        </w:rPr>
        <w:t xml:space="preserve"> Brexit, public procurement procedures in the United Kingdom followed EU procurement standards, </w:t>
      </w:r>
      <w:r>
        <w:rPr>
          <w:rFonts w:ascii="Arial" w:hAnsi="Arial" w:cs="Arial"/>
          <w:sz w:val="20"/>
          <w:szCs w:val="20"/>
          <w:lang w:val="en-GB"/>
        </w:rPr>
        <w:t>including</w:t>
      </w:r>
      <w:r w:rsidRPr="001F48A3">
        <w:rPr>
          <w:rFonts w:ascii="Arial" w:hAnsi="Arial" w:cs="Arial"/>
          <w:sz w:val="20"/>
          <w:szCs w:val="20"/>
          <w:lang w:val="en-GB"/>
        </w:rPr>
        <w:t xml:space="preserve"> the Most Economically Advantageous Tender (MEAT) </w:t>
      </w:r>
      <w:r w:rsidR="00135560">
        <w:rPr>
          <w:rFonts w:ascii="Arial" w:hAnsi="Arial" w:cs="Arial"/>
          <w:sz w:val="20"/>
          <w:szCs w:val="20"/>
          <w:lang w:val="en-GB"/>
        </w:rPr>
        <w:t>evaluation method</w:t>
      </w:r>
      <w:r w:rsidRPr="001F48A3">
        <w:rPr>
          <w:rFonts w:ascii="Arial" w:hAnsi="Arial" w:cs="Arial"/>
          <w:sz w:val="20"/>
          <w:szCs w:val="20"/>
          <w:lang w:val="en-GB"/>
        </w:rPr>
        <w:t>.</w:t>
      </w:r>
      <w:r>
        <w:rPr>
          <w:rFonts w:ascii="Arial" w:hAnsi="Arial" w:cs="Arial"/>
          <w:sz w:val="20"/>
          <w:szCs w:val="20"/>
          <w:lang w:val="en-GB"/>
        </w:rPr>
        <w:t xml:space="preserve"> (Lamb, 2021) </w:t>
      </w:r>
      <w:r w:rsidRPr="00975A33">
        <w:rPr>
          <w:rFonts w:ascii="Arial" w:hAnsi="Arial" w:cs="Arial"/>
          <w:sz w:val="20"/>
          <w:szCs w:val="20"/>
          <w:lang w:val="en-GB"/>
        </w:rPr>
        <w:t>Its objective was to assist the contracting party in establishing how the contractor selection and award process should procee</w:t>
      </w:r>
      <w:r>
        <w:rPr>
          <w:rFonts w:ascii="Arial" w:hAnsi="Arial" w:cs="Arial"/>
          <w:sz w:val="20"/>
          <w:szCs w:val="20"/>
          <w:lang w:val="en-GB"/>
        </w:rPr>
        <w:t>d. T</w:t>
      </w:r>
      <w:r w:rsidRPr="00975A33">
        <w:rPr>
          <w:rFonts w:ascii="Arial" w:hAnsi="Arial" w:cs="Arial"/>
          <w:sz w:val="20"/>
          <w:szCs w:val="20"/>
          <w:lang w:val="en-GB"/>
        </w:rPr>
        <w:t>he term "economic"</w:t>
      </w:r>
      <w:r>
        <w:rPr>
          <w:rFonts w:ascii="Arial" w:hAnsi="Arial" w:cs="Arial"/>
          <w:sz w:val="20"/>
          <w:szCs w:val="20"/>
          <w:lang w:val="en-GB"/>
        </w:rPr>
        <w:t xml:space="preserve">, however, </w:t>
      </w:r>
      <w:r w:rsidRPr="00975A33">
        <w:rPr>
          <w:rFonts w:ascii="Arial" w:hAnsi="Arial" w:cs="Arial"/>
          <w:sz w:val="20"/>
          <w:szCs w:val="20"/>
          <w:lang w:val="en-GB"/>
        </w:rPr>
        <w:t xml:space="preserve">was </w:t>
      </w:r>
      <w:r>
        <w:rPr>
          <w:rFonts w:ascii="Arial" w:hAnsi="Arial" w:cs="Arial"/>
          <w:sz w:val="20"/>
          <w:szCs w:val="20"/>
          <w:lang w:val="en-GB"/>
        </w:rPr>
        <w:t xml:space="preserve">often </w:t>
      </w:r>
      <w:r w:rsidRPr="00975A33">
        <w:rPr>
          <w:rFonts w:ascii="Arial" w:hAnsi="Arial" w:cs="Arial"/>
          <w:sz w:val="20"/>
          <w:szCs w:val="20"/>
          <w:lang w:val="en-GB"/>
        </w:rPr>
        <w:t xml:space="preserve">misconstrued as "lowest price." </w:t>
      </w:r>
      <w:r>
        <w:rPr>
          <w:rFonts w:ascii="Arial" w:hAnsi="Arial" w:cs="Arial"/>
          <w:sz w:val="20"/>
          <w:szCs w:val="20"/>
          <w:lang w:val="en-GB"/>
        </w:rPr>
        <w:t>(</w:t>
      </w:r>
      <w:proofErr w:type="spellStart"/>
      <w:r>
        <w:rPr>
          <w:rFonts w:ascii="Arial" w:hAnsi="Arial" w:cs="Arial"/>
          <w:sz w:val="20"/>
          <w:szCs w:val="20"/>
          <w:lang w:val="en-GB"/>
        </w:rPr>
        <w:t>Millross</w:t>
      </w:r>
      <w:proofErr w:type="spellEnd"/>
      <w:r>
        <w:rPr>
          <w:rFonts w:ascii="Arial" w:hAnsi="Arial" w:cs="Arial"/>
          <w:sz w:val="20"/>
          <w:szCs w:val="20"/>
          <w:lang w:val="en-GB"/>
        </w:rPr>
        <w:t>, 2021) Consequently, in December 2020, the Government issued its Green Paper: Transforming Public Procurement</w:t>
      </w:r>
      <w:r w:rsidR="00135560">
        <w:rPr>
          <w:rFonts w:ascii="Arial" w:hAnsi="Arial" w:cs="Arial"/>
          <w:sz w:val="20"/>
          <w:szCs w:val="20"/>
          <w:lang w:val="en-GB"/>
        </w:rPr>
        <w:t>,</w:t>
      </w:r>
      <w:r>
        <w:rPr>
          <w:rFonts w:ascii="Arial" w:hAnsi="Arial" w:cs="Arial"/>
          <w:sz w:val="20"/>
          <w:szCs w:val="20"/>
          <w:lang w:val="en-GB"/>
        </w:rPr>
        <w:t xml:space="preserve"> which proposed </w:t>
      </w:r>
      <w:r w:rsidR="00135560">
        <w:rPr>
          <w:rFonts w:ascii="Arial" w:hAnsi="Arial" w:cs="Arial"/>
          <w:sz w:val="20"/>
          <w:szCs w:val="20"/>
          <w:lang w:val="en-GB"/>
        </w:rPr>
        <w:t>using</w:t>
      </w:r>
      <w:r>
        <w:rPr>
          <w:rFonts w:ascii="Arial" w:hAnsi="Arial" w:cs="Arial"/>
          <w:sz w:val="20"/>
          <w:szCs w:val="20"/>
          <w:lang w:val="en-GB"/>
        </w:rPr>
        <w:t xml:space="preserve"> </w:t>
      </w:r>
      <w:r w:rsidR="00135560">
        <w:rPr>
          <w:rFonts w:ascii="Arial" w:hAnsi="Arial" w:cs="Arial"/>
          <w:sz w:val="20"/>
          <w:szCs w:val="20"/>
          <w:lang w:val="en-GB"/>
        </w:rPr>
        <w:t xml:space="preserve">the </w:t>
      </w:r>
      <w:r>
        <w:rPr>
          <w:rFonts w:ascii="Arial" w:hAnsi="Arial" w:cs="Arial"/>
          <w:sz w:val="20"/>
          <w:szCs w:val="20"/>
          <w:lang w:val="en-GB"/>
        </w:rPr>
        <w:t>Most</w:t>
      </w:r>
      <w:r w:rsidRPr="00A643D5">
        <w:rPr>
          <w:rFonts w:ascii="Arial" w:hAnsi="Arial" w:cs="Arial"/>
          <w:sz w:val="20"/>
          <w:szCs w:val="20"/>
          <w:lang w:val="en-GB"/>
        </w:rPr>
        <w:t xml:space="preserve"> </w:t>
      </w:r>
      <w:r>
        <w:rPr>
          <w:rFonts w:ascii="Arial" w:hAnsi="Arial" w:cs="Arial"/>
          <w:sz w:val="20"/>
          <w:szCs w:val="20"/>
          <w:lang w:val="en-GB"/>
        </w:rPr>
        <w:t>Advantageous Tender (MAT) in lieu of MEAT</w:t>
      </w:r>
      <w:r w:rsidR="00135560">
        <w:rPr>
          <w:rFonts w:ascii="Arial" w:hAnsi="Arial" w:cs="Arial"/>
          <w:sz w:val="20"/>
          <w:szCs w:val="20"/>
          <w:lang w:val="en-GB"/>
        </w:rPr>
        <w:t xml:space="preserve">, which </w:t>
      </w:r>
      <w:r w:rsidR="0058317D">
        <w:rPr>
          <w:rFonts w:ascii="Arial" w:hAnsi="Arial" w:cs="Arial"/>
          <w:sz w:val="20"/>
          <w:szCs w:val="20"/>
          <w:lang w:val="en-GB"/>
        </w:rPr>
        <w:t>emphasised</w:t>
      </w:r>
      <w:r>
        <w:rPr>
          <w:rFonts w:ascii="Arial" w:hAnsi="Arial" w:cs="Arial"/>
          <w:sz w:val="20"/>
          <w:szCs w:val="20"/>
          <w:lang w:val="en-GB"/>
        </w:rPr>
        <w:t xml:space="preserve"> ‘best value’ over ‘lowest </w:t>
      </w:r>
      <w:proofErr w:type="gramStart"/>
      <w:r w:rsidR="002B3794">
        <w:rPr>
          <w:rFonts w:ascii="Arial" w:hAnsi="Arial" w:cs="Arial"/>
          <w:sz w:val="20"/>
          <w:szCs w:val="20"/>
          <w:lang w:val="en-GB"/>
        </w:rPr>
        <w:t>price‘</w:t>
      </w:r>
      <w:proofErr w:type="gramEnd"/>
      <w:r w:rsidR="002B3794">
        <w:rPr>
          <w:rFonts w:ascii="Arial" w:hAnsi="Arial" w:cs="Arial"/>
          <w:sz w:val="20"/>
          <w:szCs w:val="20"/>
          <w:lang w:val="en-GB"/>
        </w:rPr>
        <w:t>–</w:t>
      </w:r>
      <w:r>
        <w:rPr>
          <w:rFonts w:ascii="Arial" w:hAnsi="Arial" w:cs="Arial"/>
          <w:sz w:val="20"/>
          <w:szCs w:val="20"/>
          <w:lang w:val="en-GB"/>
        </w:rPr>
        <w:t xml:space="preserve"> a move in the right direction. (gov.uk, 2021)</w:t>
      </w:r>
    </w:p>
    <w:p w:rsidR="00036CEB" w:rsidRPr="00E01397" w:rsidRDefault="00036CEB" w:rsidP="00876159">
      <w:pPr>
        <w:rPr>
          <w:rFonts w:ascii="Times New Roman" w:eastAsia="Times New Roman" w:hAnsi="Times New Roman" w:cs="Times New Roman"/>
          <w:color w:val="auto"/>
          <w:sz w:val="24"/>
          <w:szCs w:val="24"/>
          <w:lang w:val="en-GB" w:eastAsia="zh-CN"/>
        </w:rPr>
      </w:pPr>
    </w:p>
    <w:p w:rsidR="00185B92" w:rsidRPr="006E7D24" w:rsidRDefault="005A0A6B" w:rsidP="00185B92">
      <w:pPr>
        <w:jc w:val="both"/>
        <w:rPr>
          <w:rFonts w:ascii="Arial" w:hAnsi="Arial" w:cs="Arial"/>
          <w:color w:val="96502C"/>
          <w:sz w:val="24"/>
          <w:szCs w:val="24"/>
          <w:lang w:val="en-GB"/>
        </w:rPr>
      </w:pPr>
      <w:r w:rsidRPr="006E7D24">
        <w:rPr>
          <w:rFonts w:ascii="Arial" w:hAnsi="Arial" w:cs="Arial"/>
          <w:color w:val="96502C"/>
          <w:sz w:val="24"/>
          <w:szCs w:val="24"/>
          <w:lang w:val="en-GB"/>
        </w:rPr>
        <w:t>4.</w:t>
      </w:r>
      <w:r w:rsidR="00AC5AB3">
        <w:rPr>
          <w:rFonts w:ascii="Arial" w:hAnsi="Arial" w:cs="Arial"/>
          <w:color w:val="96502C"/>
          <w:sz w:val="24"/>
          <w:szCs w:val="24"/>
          <w:lang w:val="en-GB"/>
        </w:rPr>
        <w:t>6</w:t>
      </w:r>
      <w:r w:rsidR="00920E19" w:rsidRPr="006E7D24">
        <w:rPr>
          <w:rFonts w:ascii="Arial" w:hAnsi="Arial" w:cs="Arial"/>
          <w:color w:val="96502C"/>
          <w:sz w:val="24"/>
          <w:szCs w:val="24"/>
          <w:lang w:val="en-GB"/>
        </w:rPr>
        <w:t xml:space="preserve"> </w:t>
      </w:r>
      <w:r w:rsidR="00C535E4">
        <w:rPr>
          <w:rFonts w:ascii="Arial" w:hAnsi="Arial" w:cs="Arial"/>
          <w:color w:val="96502C"/>
          <w:sz w:val="24"/>
          <w:szCs w:val="24"/>
          <w:lang w:val="en-GB"/>
        </w:rPr>
        <w:t>Project Information</w:t>
      </w:r>
    </w:p>
    <w:p w:rsidR="00AE535A" w:rsidRDefault="008902DC" w:rsidP="00B738F8">
      <w:pPr>
        <w:spacing w:before="0" w:after="0" w:line="240" w:lineRule="auto"/>
        <w:jc w:val="both"/>
        <w:rPr>
          <w:rFonts w:ascii="Arial" w:hAnsi="Arial" w:cs="Arial"/>
          <w:sz w:val="20"/>
          <w:szCs w:val="20"/>
          <w:lang w:val="en-GB"/>
        </w:rPr>
      </w:pPr>
      <w:r>
        <w:rPr>
          <w:rFonts w:ascii="Arial" w:hAnsi="Arial" w:cs="Arial"/>
          <w:sz w:val="20"/>
          <w:szCs w:val="20"/>
          <w:lang w:val="en-GB"/>
        </w:rPr>
        <w:t>In traditional</w:t>
      </w:r>
      <w:r w:rsidR="00F90B8A">
        <w:rPr>
          <w:rFonts w:ascii="Arial" w:hAnsi="Arial" w:cs="Arial"/>
          <w:sz w:val="20"/>
          <w:szCs w:val="20"/>
          <w:lang w:val="en-GB"/>
        </w:rPr>
        <w:t>, single-stage</w:t>
      </w:r>
      <w:r>
        <w:rPr>
          <w:rFonts w:ascii="Arial" w:hAnsi="Arial" w:cs="Arial"/>
          <w:sz w:val="20"/>
          <w:szCs w:val="20"/>
          <w:lang w:val="en-GB"/>
        </w:rPr>
        <w:t xml:space="preserve"> procurement</w:t>
      </w:r>
      <w:r w:rsidR="00F90B8A">
        <w:rPr>
          <w:rFonts w:ascii="Arial" w:hAnsi="Arial" w:cs="Arial"/>
          <w:sz w:val="20"/>
          <w:szCs w:val="20"/>
          <w:lang w:val="en-GB"/>
        </w:rPr>
        <w:t xml:space="preserve">, </w:t>
      </w:r>
      <w:r>
        <w:rPr>
          <w:rFonts w:ascii="Arial" w:hAnsi="Arial" w:cs="Arial"/>
          <w:sz w:val="20"/>
          <w:szCs w:val="20"/>
          <w:lang w:val="en-GB"/>
        </w:rPr>
        <w:t>t</w:t>
      </w:r>
      <w:r w:rsidR="00AE535A">
        <w:rPr>
          <w:rFonts w:ascii="Arial" w:hAnsi="Arial" w:cs="Arial"/>
          <w:sz w:val="20"/>
          <w:szCs w:val="20"/>
          <w:lang w:val="en-GB"/>
        </w:rPr>
        <w:t xml:space="preserve">he tender stage of a project necessitates the </w:t>
      </w:r>
      <w:r w:rsidR="006F6605">
        <w:rPr>
          <w:rFonts w:ascii="Arial" w:hAnsi="Arial" w:cs="Arial"/>
          <w:sz w:val="20"/>
          <w:szCs w:val="20"/>
          <w:lang w:val="en-GB"/>
        </w:rPr>
        <w:t>exchange</w:t>
      </w:r>
      <w:r w:rsidR="00AE535A">
        <w:rPr>
          <w:rFonts w:ascii="Arial" w:hAnsi="Arial" w:cs="Arial"/>
          <w:sz w:val="20"/>
          <w:szCs w:val="20"/>
          <w:lang w:val="en-GB"/>
        </w:rPr>
        <w:t xml:space="preserve"> of a plethora of information and documentation. </w:t>
      </w:r>
      <w:r w:rsidR="00AE535A" w:rsidRPr="00AE535A">
        <w:rPr>
          <w:rFonts w:ascii="Arial" w:hAnsi="Arial" w:cs="Arial"/>
          <w:sz w:val="20"/>
          <w:szCs w:val="20"/>
          <w:lang w:val="en-GB"/>
        </w:rPr>
        <w:t xml:space="preserve">Typically, the client and their team provide contractors with a set of tender documents from which the contractor can submit a bid/offer based on which </w:t>
      </w:r>
      <w:r w:rsidR="00AE535A">
        <w:rPr>
          <w:rFonts w:ascii="Arial" w:hAnsi="Arial" w:cs="Arial"/>
          <w:sz w:val="20"/>
          <w:szCs w:val="20"/>
          <w:lang w:val="en-GB"/>
        </w:rPr>
        <w:t>a</w:t>
      </w:r>
      <w:r w:rsidR="00AE535A" w:rsidRPr="00AE535A">
        <w:rPr>
          <w:rFonts w:ascii="Arial" w:hAnsi="Arial" w:cs="Arial"/>
          <w:sz w:val="20"/>
          <w:szCs w:val="20"/>
          <w:lang w:val="en-GB"/>
        </w:rPr>
        <w:t xml:space="preserve"> contract can be awarded and executed.</w:t>
      </w:r>
      <w:r w:rsidR="00AE535A">
        <w:rPr>
          <w:rFonts w:ascii="Arial" w:hAnsi="Arial" w:cs="Arial"/>
          <w:sz w:val="20"/>
          <w:szCs w:val="20"/>
          <w:lang w:val="en-GB"/>
        </w:rPr>
        <w:t xml:space="preserve"> (Laryea, 2011) </w:t>
      </w:r>
      <w:r w:rsidR="006F6605" w:rsidRPr="006F6605">
        <w:rPr>
          <w:rFonts w:ascii="Arial" w:hAnsi="Arial" w:cs="Arial"/>
          <w:sz w:val="20"/>
          <w:szCs w:val="20"/>
          <w:lang w:val="en-GB"/>
        </w:rPr>
        <w:t xml:space="preserve">This </w:t>
      </w:r>
      <w:r w:rsidR="006F6605">
        <w:rPr>
          <w:rFonts w:ascii="Arial" w:hAnsi="Arial" w:cs="Arial"/>
          <w:sz w:val="20"/>
          <w:szCs w:val="20"/>
          <w:lang w:val="en-GB"/>
        </w:rPr>
        <w:t>set</w:t>
      </w:r>
      <w:r w:rsidR="006F6605" w:rsidRPr="006F6605">
        <w:rPr>
          <w:rFonts w:ascii="Arial" w:hAnsi="Arial" w:cs="Arial"/>
          <w:sz w:val="20"/>
          <w:szCs w:val="20"/>
          <w:lang w:val="en-GB"/>
        </w:rPr>
        <w:t xml:space="preserve"> of documents contains </w:t>
      </w:r>
      <w:r w:rsidR="00D74B93">
        <w:rPr>
          <w:rFonts w:ascii="Arial" w:hAnsi="Arial" w:cs="Arial"/>
          <w:sz w:val="20"/>
          <w:szCs w:val="20"/>
          <w:lang w:val="en-GB"/>
        </w:rPr>
        <w:t xml:space="preserve">relevant </w:t>
      </w:r>
      <w:r w:rsidR="006F6605" w:rsidRPr="006F6605">
        <w:rPr>
          <w:rFonts w:ascii="Arial" w:hAnsi="Arial" w:cs="Arial"/>
          <w:sz w:val="20"/>
          <w:szCs w:val="20"/>
          <w:lang w:val="en-GB"/>
        </w:rPr>
        <w:t xml:space="preserve">details on the proposed project and </w:t>
      </w:r>
      <w:r w:rsidR="006F6605">
        <w:rPr>
          <w:rFonts w:ascii="Arial" w:hAnsi="Arial" w:cs="Arial"/>
          <w:sz w:val="20"/>
          <w:szCs w:val="20"/>
          <w:lang w:val="en-GB"/>
        </w:rPr>
        <w:t>may</w:t>
      </w:r>
      <w:r w:rsidR="006F6605" w:rsidRPr="006F6605">
        <w:rPr>
          <w:rFonts w:ascii="Arial" w:hAnsi="Arial" w:cs="Arial"/>
          <w:sz w:val="20"/>
          <w:szCs w:val="20"/>
          <w:lang w:val="en-GB"/>
        </w:rPr>
        <w:t xml:space="preserve"> include the following:</w:t>
      </w:r>
    </w:p>
    <w:p w:rsidR="00B14DF7" w:rsidRDefault="00B14DF7" w:rsidP="00B738F8">
      <w:pPr>
        <w:spacing w:before="0" w:after="0" w:line="240" w:lineRule="auto"/>
        <w:jc w:val="both"/>
        <w:rPr>
          <w:rFonts w:ascii="Arial" w:hAnsi="Arial" w:cs="Arial"/>
          <w:sz w:val="20"/>
          <w:szCs w:val="20"/>
          <w:lang w:val="en-GB"/>
        </w:rPr>
      </w:pPr>
    </w:p>
    <w:p w:rsidR="006F6605" w:rsidRDefault="006F6605" w:rsidP="00B738F8">
      <w:pPr>
        <w:pStyle w:val="ListParagraph"/>
        <w:numPr>
          <w:ilvl w:val="0"/>
          <w:numId w:val="22"/>
        </w:numPr>
        <w:spacing w:before="0" w:after="0" w:line="240" w:lineRule="auto"/>
        <w:jc w:val="both"/>
        <w:rPr>
          <w:rFonts w:ascii="Arial" w:hAnsi="Arial" w:cs="Arial"/>
          <w:sz w:val="20"/>
          <w:szCs w:val="20"/>
          <w:lang w:val="en-GB"/>
        </w:rPr>
      </w:pPr>
      <w:r>
        <w:rPr>
          <w:rFonts w:ascii="Arial" w:hAnsi="Arial" w:cs="Arial"/>
          <w:sz w:val="20"/>
          <w:szCs w:val="20"/>
          <w:lang w:val="en-GB"/>
        </w:rPr>
        <w:t>Invitation to tender</w:t>
      </w:r>
    </w:p>
    <w:p w:rsidR="006F6605" w:rsidRPr="006F6605" w:rsidRDefault="006F6605" w:rsidP="00B738F8">
      <w:pPr>
        <w:pStyle w:val="ListParagraph"/>
        <w:numPr>
          <w:ilvl w:val="0"/>
          <w:numId w:val="22"/>
        </w:numPr>
        <w:spacing w:before="0" w:after="0" w:line="240" w:lineRule="auto"/>
        <w:jc w:val="both"/>
        <w:rPr>
          <w:rFonts w:ascii="Arial" w:hAnsi="Arial" w:cs="Arial"/>
          <w:sz w:val="20"/>
          <w:szCs w:val="20"/>
          <w:lang w:val="en-GB"/>
        </w:rPr>
      </w:pPr>
      <w:r>
        <w:rPr>
          <w:rFonts w:ascii="Arial" w:hAnsi="Arial" w:cs="Arial"/>
          <w:sz w:val="20"/>
          <w:szCs w:val="20"/>
          <w:lang w:val="en-GB"/>
        </w:rPr>
        <w:t>Form of tender</w:t>
      </w:r>
    </w:p>
    <w:p w:rsidR="006F6605" w:rsidRDefault="006F6605" w:rsidP="00B738F8">
      <w:pPr>
        <w:pStyle w:val="ListParagraph"/>
        <w:numPr>
          <w:ilvl w:val="0"/>
          <w:numId w:val="22"/>
        </w:numPr>
        <w:spacing w:before="0" w:after="0" w:line="240" w:lineRule="auto"/>
        <w:jc w:val="both"/>
        <w:rPr>
          <w:rFonts w:ascii="Arial" w:hAnsi="Arial" w:cs="Arial"/>
          <w:sz w:val="20"/>
          <w:szCs w:val="20"/>
          <w:lang w:val="en-GB"/>
        </w:rPr>
      </w:pPr>
      <w:r>
        <w:rPr>
          <w:rFonts w:ascii="Arial" w:hAnsi="Arial" w:cs="Arial"/>
          <w:sz w:val="20"/>
          <w:szCs w:val="20"/>
          <w:lang w:val="en-GB"/>
        </w:rPr>
        <w:t>Pre-construction information</w:t>
      </w:r>
    </w:p>
    <w:p w:rsidR="00B738F8" w:rsidRDefault="006F6605" w:rsidP="00A65148">
      <w:pPr>
        <w:pStyle w:val="ListParagraph"/>
        <w:numPr>
          <w:ilvl w:val="0"/>
          <w:numId w:val="22"/>
        </w:numPr>
        <w:spacing w:before="0" w:after="0" w:line="240" w:lineRule="auto"/>
        <w:jc w:val="both"/>
        <w:rPr>
          <w:rFonts w:ascii="Arial" w:hAnsi="Arial" w:cs="Arial"/>
          <w:sz w:val="20"/>
          <w:szCs w:val="20"/>
          <w:lang w:val="en-GB"/>
        </w:rPr>
      </w:pPr>
      <w:r w:rsidRPr="00B738F8">
        <w:rPr>
          <w:rFonts w:ascii="Arial" w:hAnsi="Arial" w:cs="Arial"/>
          <w:sz w:val="20"/>
          <w:szCs w:val="20"/>
          <w:lang w:val="en-GB"/>
        </w:rPr>
        <w:t xml:space="preserve">Tender pricing document </w:t>
      </w:r>
    </w:p>
    <w:p w:rsidR="006F6605" w:rsidRPr="00B738F8" w:rsidRDefault="006F6605" w:rsidP="00A65148">
      <w:pPr>
        <w:pStyle w:val="ListParagraph"/>
        <w:numPr>
          <w:ilvl w:val="0"/>
          <w:numId w:val="22"/>
        </w:numPr>
        <w:spacing w:before="0" w:after="0" w:line="240" w:lineRule="auto"/>
        <w:jc w:val="both"/>
        <w:rPr>
          <w:rFonts w:ascii="Arial" w:hAnsi="Arial" w:cs="Arial"/>
          <w:sz w:val="20"/>
          <w:szCs w:val="20"/>
          <w:lang w:val="en-GB"/>
        </w:rPr>
      </w:pPr>
      <w:r w:rsidRPr="00B738F8">
        <w:rPr>
          <w:rFonts w:ascii="Arial" w:hAnsi="Arial" w:cs="Arial"/>
          <w:sz w:val="20"/>
          <w:szCs w:val="20"/>
          <w:lang w:val="en-GB"/>
        </w:rPr>
        <w:t>Specifications</w:t>
      </w:r>
    </w:p>
    <w:p w:rsidR="006F6605" w:rsidRDefault="006F6605" w:rsidP="00B738F8">
      <w:pPr>
        <w:pStyle w:val="ListParagraph"/>
        <w:numPr>
          <w:ilvl w:val="0"/>
          <w:numId w:val="22"/>
        </w:numPr>
        <w:spacing w:before="0" w:after="0" w:line="240" w:lineRule="auto"/>
        <w:jc w:val="both"/>
        <w:rPr>
          <w:rFonts w:ascii="Arial" w:hAnsi="Arial" w:cs="Arial"/>
          <w:sz w:val="20"/>
          <w:szCs w:val="20"/>
          <w:lang w:val="en-GB"/>
        </w:rPr>
      </w:pPr>
      <w:r>
        <w:rPr>
          <w:rFonts w:ascii="Arial" w:hAnsi="Arial" w:cs="Arial"/>
          <w:sz w:val="20"/>
          <w:szCs w:val="20"/>
          <w:lang w:val="en-GB"/>
        </w:rPr>
        <w:t>Design drawings</w:t>
      </w:r>
    </w:p>
    <w:p w:rsidR="006F6605" w:rsidRDefault="006F6605" w:rsidP="00B738F8">
      <w:pPr>
        <w:spacing w:before="0" w:after="0" w:line="240" w:lineRule="auto"/>
        <w:jc w:val="both"/>
        <w:rPr>
          <w:rFonts w:ascii="Arial" w:hAnsi="Arial" w:cs="Arial"/>
          <w:sz w:val="20"/>
          <w:szCs w:val="20"/>
          <w:lang w:val="en-GB"/>
        </w:rPr>
      </w:pPr>
    </w:p>
    <w:p w:rsidR="00D74B93" w:rsidRDefault="00F20241" w:rsidP="00F20241">
      <w:pPr>
        <w:spacing w:before="0" w:after="0" w:line="240" w:lineRule="auto"/>
        <w:jc w:val="both"/>
        <w:rPr>
          <w:rFonts w:ascii="Arial" w:hAnsi="Arial" w:cs="Arial"/>
          <w:sz w:val="20"/>
          <w:szCs w:val="20"/>
          <w:lang w:val="en-GB"/>
        </w:rPr>
      </w:pPr>
      <w:r>
        <w:rPr>
          <w:rFonts w:ascii="Arial" w:hAnsi="Arial" w:cs="Arial"/>
          <w:sz w:val="20"/>
          <w:szCs w:val="20"/>
          <w:lang w:val="en-GB"/>
        </w:rPr>
        <w:t>Comprehensive and accurate t</w:t>
      </w:r>
      <w:r w:rsidR="00D74B93" w:rsidRPr="00D74B93">
        <w:rPr>
          <w:rFonts w:ascii="Arial" w:hAnsi="Arial" w:cs="Arial"/>
          <w:sz w:val="20"/>
          <w:szCs w:val="20"/>
          <w:lang w:val="en-GB"/>
        </w:rPr>
        <w:t>ender documents offer each tendering contractor common data from which they may submit a bid for their goods and services</w:t>
      </w:r>
      <w:r w:rsidR="00920E19">
        <w:rPr>
          <w:rFonts w:ascii="Arial" w:hAnsi="Arial" w:cs="Arial"/>
          <w:sz w:val="20"/>
          <w:szCs w:val="20"/>
          <w:lang w:val="en-GB"/>
        </w:rPr>
        <w:t xml:space="preserve"> - </w:t>
      </w:r>
      <w:r w:rsidR="00D74B93">
        <w:rPr>
          <w:rFonts w:ascii="Arial" w:hAnsi="Arial" w:cs="Arial"/>
          <w:sz w:val="20"/>
          <w:szCs w:val="20"/>
          <w:lang w:val="en-GB"/>
        </w:rPr>
        <w:t xml:space="preserve">resulting in cost consistency </w:t>
      </w:r>
      <w:r w:rsidR="00920E19">
        <w:rPr>
          <w:rFonts w:ascii="Arial" w:hAnsi="Arial" w:cs="Arial"/>
          <w:sz w:val="20"/>
          <w:szCs w:val="20"/>
          <w:lang w:val="en-GB"/>
        </w:rPr>
        <w:t xml:space="preserve">between contractors </w:t>
      </w:r>
      <w:r w:rsidR="00D74B93">
        <w:rPr>
          <w:rFonts w:ascii="Arial" w:hAnsi="Arial" w:cs="Arial"/>
          <w:sz w:val="20"/>
          <w:szCs w:val="20"/>
          <w:lang w:val="en-GB"/>
        </w:rPr>
        <w:t xml:space="preserve">and a more equitable process. </w:t>
      </w:r>
      <w:r w:rsidR="00D74B93" w:rsidRPr="00D74B93">
        <w:rPr>
          <w:rFonts w:ascii="Arial" w:hAnsi="Arial" w:cs="Arial"/>
          <w:sz w:val="20"/>
          <w:szCs w:val="20"/>
          <w:lang w:val="en-GB"/>
        </w:rPr>
        <w:t xml:space="preserve">However, according to </w:t>
      </w:r>
      <w:r w:rsidR="000D7AFF">
        <w:rPr>
          <w:rFonts w:ascii="Arial" w:hAnsi="Arial" w:cs="Arial"/>
          <w:sz w:val="20"/>
          <w:szCs w:val="20"/>
          <w:lang w:val="en-GB"/>
        </w:rPr>
        <w:t xml:space="preserve">a </w:t>
      </w:r>
      <w:r w:rsidR="00D74B93" w:rsidRPr="00D74B93">
        <w:rPr>
          <w:rFonts w:ascii="Arial" w:hAnsi="Arial" w:cs="Arial"/>
          <w:sz w:val="20"/>
          <w:szCs w:val="20"/>
          <w:lang w:val="en-GB"/>
        </w:rPr>
        <w:t xml:space="preserve">study conducted by Samuel Larea of the School of Construction Management and Engineering, </w:t>
      </w:r>
      <w:r>
        <w:rPr>
          <w:rFonts w:ascii="Arial" w:hAnsi="Arial" w:cs="Arial"/>
          <w:sz w:val="20"/>
          <w:szCs w:val="20"/>
          <w:lang w:val="en-GB"/>
        </w:rPr>
        <w:t xml:space="preserve">in </w:t>
      </w:r>
      <w:r w:rsidR="000D7AFF">
        <w:rPr>
          <w:rFonts w:ascii="Arial" w:hAnsi="Arial" w:cs="Arial"/>
          <w:sz w:val="20"/>
          <w:szCs w:val="20"/>
          <w:lang w:val="en-GB"/>
        </w:rPr>
        <w:t>practice</w:t>
      </w:r>
      <w:r>
        <w:rPr>
          <w:rFonts w:ascii="Arial" w:hAnsi="Arial" w:cs="Arial"/>
          <w:sz w:val="20"/>
          <w:szCs w:val="20"/>
          <w:lang w:val="en-GB"/>
        </w:rPr>
        <w:t xml:space="preserve">, </w:t>
      </w:r>
      <w:r w:rsidR="00D74B93" w:rsidRPr="00D74B93">
        <w:rPr>
          <w:rFonts w:ascii="Arial" w:hAnsi="Arial" w:cs="Arial"/>
          <w:sz w:val="20"/>
          <w:szCs w:val="20"/>
          <w:lang w:val="en-GB"/>
        </w:rPr>
        <w:t>not all tender documents are clear and concise</w:t>
      </w:r>
      <w:r>
        <w:rPr>
          <w:rFonts w:ascii="Arial" w:hAnsi="Arial" w:cs="Arial"/>
          <w:sz w:val="20"/>
          <w:szCs w:val="20"/>
          <w:lang w:val="en-GB"/>
        </w:rPr>
        <w:t xml:space="preserve">, resulting in </w:t>
      </w:r>
      <w:r w:rsidRPr="00B738F8">
        <w:rPr>
          <w:rFonts w:ascii="Arial" w:hAnsi="Arial" w:cs="Arial"/>
          <w:sz w:val="20"/>
          <w:szCs w:val="20"/>
          <w:lang w:val="en-GB"/>
        </w:rPr>
        <w:t>erroneous estimates, claims, and contract disputes.</w:t>
      </w:r>
      <w:r>
        <w:rPr>
          <w:rFonts w:ascii="Arial" w:hAnsi="Arial" w:cs="Arial"/>
          <w:sz w:val="20"/>
          <w:szCs w:val="20"/>
          <w:lang w:val="en-GB"/>
        </w:rPr>
        <w:t xml:space="preserve"> </w:t>
      </w:r>
      <w:r w:rsidR="00EB1D38">
        <w:rPr>
          <w:rFonts w:ascii="Arial" w:hAnsi="Arial" w:cs="Arial"/>
          <w:sz w:val="20"/>
          <w:szCs w:val="20"/>
          <w:lang w:val="en-GB"/>
        </w:rPr>
        <w:t xml:space="preserve">Many projects could benefit from a more collaborative approach that includes the appointment of a contractor </w:t>
      </w:r>
      <w:r w:rsidR="006E671F">
        <w:rPr>
          <w:rFonts w:ascii="Arial" w:hAnsi="Arial" w:cs="Arial"/>
          <w:sz w:val="20"/>
          <w:szCs w:val="20"/>
          <w:lang w:val="en-GB"/>
        </w:rPr>
        <w:t>at early stages of a project</w:t>
      </w:r>
      <w:r w:rsidR="00EB1D38">
        <w:rPr>
          <w:rFonts w:ascii="Arial" w:hAnsi="Arial" w:cs="Arial"/>
          <w:sz w:val="20"/>
          <w:szCs w:val="20"/>
          <w:lang w:val="en-GB"/>
        </w:rPr>
        <w:t xml:space="preserve">. </w:t>
      </w:r>
      <w:r w:rsidR="006E671F">
        <w:rPr>
          <w:rFonts w:ascii="Arial" w:hAnsi="Arial" w:cs="Arial"/>
          <w:sz w:val="20"/>
          <w:szCs w:val="20"/>
          <w:lang w:val="en-GB"/>
        </w:rPr>
        <w:t>The d</w:t>
      </w:r>
      <w:r w:rsidR="00EB1D38">
        <w:rPr>
          <w:rFonts w:ascii="Arial" w:hAnsi="Arial" w:cs="Arial"/>
          <w:sz w:val="20"/>
          <w:szCs w:val="20"/>
          <w:lang w:val="en-GB"/>
        </w:rPr>
        <w:t>esign and build procurement route</w:t>
      </w:r>
      <w:r w:rsidR="00F838B4">
        <w:rPr>
          <w:rFonts w:ascii="Arial" w:hAnsi="Arial" w:cs="Arial"/>
          <w:sz w:val="20"/>
          <w:szCs w:val="20"/>
          <w:lang w:val="en-GB"/>
        </w:rPr>
        <w:t>,</w:t>
      </w:r>
      <w:r w:rsidR="00EB1D38">
        <w:rPr>
          <w:rFonts w:ascii="Arial" w:hAnsi="Arial" w:cs="Arial"/>
          <w:sz w:val="20"/>
          <w:szCs w:val="20"/>
          <w:lang w:val="en-GB"/>
        </w:rPr>
        <w:t xml:space="preserve"> and the two-stage tender strategy </w:t>
      </w:r>
      <w:r w:rsidR="00F838B4">
        <w:rPr>
          <w:rFonts w:ascii="Arial" w:hAnsi="Arial" w:cs="Arial"/>
          <w:sz w:val="20"/>
          <w:szCs w:val="20"/>
          <w:lang w:val="en-GB"/>
        </w:rPr>
        <w:t>allow</w:t>
      </w:r>
      <w:r w:rsidR="00EB1D38">
        <w:rPr>
          <w:rFonts w:ascii="Arial" w:hAnsi="Arial" w:cs="Arial"/>
          <w:sz w:val="20"/>
          <w:szCs w:val="20"/>
          <w:lang w:val="en-GB"/>
        </w:rPr>
        <w:t xml:space="preserve"> contractors to be involved in the project </w:t>
      </w:r>
      <w:r w:rsidR="00F838B4">
        <w:rPr>
          <w:rFonts w:ascii="Arial" w:hAnsi="Arial" w:cs="Arial"/>
          <w:sz w:val="20"/>
          <w:szCs w:val="20"/>
          <w:lang w:val="en-GB"/>
        </w:rPr>
        <w:t>early</w:t>
      </w:r>
      <w:r w:rsidR="00EB1D38">
        <w:rPr>
          <w:rFonts w:ascii="Arial" w:hAnsi="Arial" w:cs="Arial"/>
          <w:sz w:val="20"/>
          <w:szCs w:val="20"/>
          <w:lang w:val="en-GB"/>
        </w:rPr>
        <w:t>, influencing the design and advising on the overall buildability</w:t>
      </w:r>
      <w:r w:rsidR="00F838B4">
        <w:rPr>
          <w:rFonts w:ascii="Arial" w:hAnsi="Arial" w:cs="Arial"/>
          <w:sz w:val="20"/>
          <w:szCs w:val="20"/>
          <w:lang w:val="en-GB"/>
        </w:rPr>
        <w:t xml:space="preserve"> – see Appendix A</w:t>
      </w:r>
      <w:r w:rsidR="00AB3C92">
        <w:rPr>
          <w:rFonts w:ascii="Arial" w:hAnsi="Arial" w:cs="Arial"/>
          <w:sz w:val="20"/>
          <w:szCs w:val="20"/>
          <w:lang w:val="en-GB"/>
        </w:rPr>
        <w:t xml:space="preserve">. </w:t>
      </w:r>
      <w:r w:rsidR="00EB1D38">
        <w:rPr>
          <w:rFonts w:ascii="Arial" w:hAnsi="Arial" w:cs="Arial"/>
          <w:sz w:val="20"/>
          <w:szCs w:val="20"/>
          <w:lang w:val="en-GB"/>
        </w:rPr>
        <w:t>(RICS, 2014)</w:t>
      </w:r>
    </w:p>
    <w:p w:rsidR="00080F03" w:rsidRDefault="00080F03" w:rsidP="00C535E4">
      <w:pPr>
        <w:spacing w:before="0" w:after="0" w:line="240" w:lineRule="auto"/>
        <w:jc w:val="both"/>
        <w:rPr>
          <w:rFonts w:ascii="Arial" w:hAnsi="Arial" w:cs="Arial"/>
          <w:sz w:val="20"/>
          <w:szCs w:val="20"/>
          <w:lang w:val="en-GB"/>
        </w:rPr>
      </w:pPr>
    </w:p>
    <w:p w:rsidR="00C535E4" w:rsidRDefault="00C535E4" w:rsidP="00C535E4">
      <w:pPr>
        <w:spacing w:before="0" w:after="0" w:line="240" w:lineRule="auto"/>
        <w:jc w:val="both"/>
        <w:rPr>
          <w:rFonts w:ascii="Arial" w:hAnsi="Arial" w:cs="Arial"/>
          <w:sz w:val="20"/>
          <w:szCs w:val="20"/>
          <w:lang w:val="en-GB"/>
        </w:rPr>
      </w:pPr>
    </w:p>
    <w:p w:rsidR="008069CB" w:rsidRPr="00AC5AB3" w:rsidRDefault="005A0A6B" w:rsidP="00164D38">
      <w:pPr>
        <w:rPr>
          <w:rFonts w:ascii="Arial" w:hAnsi="Arial" w:cs="Arial"/>
          <w:color w:val="96502C"/>
          <w:sz w:val="24"/>
          <w:szCs w:val="24"/>
          <w:lang w:val="en-GB"/>
        </w:rPr>
      </w:pPr>
      <w:r w:rsidRPr="00AC5AB3">
        <w:rPr>
          <w:rFonts w:ascii="Arial" w:hAnsi="Arial" w:cs="Arial"/>
          <w:color w:val="96502C"/>
          <w:sz w:val="24"/>
          <w:szCs w:val="24"/>
          <w:lang w:val="en-GB"/>
        </w:rPr>
        <w:t>4</w:t>
      </w:r>
      <w:r w:rsidR="00AC5AB3" w:rsidRPr="00AC5AB3">
        <w:rPr>
          <w:rFonts w:ascii="Arial" w:hAnsi="Arial" w:cs="Arial"/>
          <w:color w:val="96502C"/>
          <w:sz w:val="24"/>
          <w:szCs w:val="24"/>
          <w:lang w:val="en-GB"/>
        </w:rPr>
        <w:t>.</w:t>
      </w:r>
      <w:r w:rsidR="008069CB" w:rsidRPr="00AC5AB3">
        <w:rPr>
          <w:rFonts w:ascii="Arial" w:hAnsi="Arial" w:cs="Arial"/>
          <w:color w:val="96502C"/>
          <w:sz w:val="24"/>
          <w:szCs w:val="24"/>
          <w:lang w:val="en-GB"/>
        </w:rPr>
        <w:t>7 BIM</w:t>
      </w:r>
    </w:p>
    <w:p w:rsidR="00080F03" w:rsidRDefault="00080F03" w:rsidP="00BF6318">
      <w:pPr>
        <w:spacing w:before="0" w:after="0" w:line="240" w:lineRule="auto"/>
        <w:jc w:val="both"/>
        <w:rPr>
          <w:rFonts w:ascii="Arial" w:hAnsi="Arial" w:cs="Arial"/>
          <w:sz w:val="20"/>
          <w:szCs w:val="20"/>
          <w:lang w:val="en-GB"/>
        </w:rPr>
      </w:pPr>
      <w:r>
        <w:rPr>
          <w:rFonts w:ascii="Arial" w:hAnsi="Arial" w:cs="Arial"/>
          <w:sz w:val="20"/>
          <w:szCs w:val="20"/>
          <w:lang w:val="en-GB"/>
        </w:rPr>
        <w:t xml:space="preserve">Building Information Modelling (BIM) is </w:t>
      </w:r>
      <w:r w:rsidR="00846CBA">
        <w:rPr>
          <w:rFonts w:ascii="Arial" w:hAnsi="Arial" w:cs="Arial"/>
          <w:sz w:val="20"/>
          <w:szCs w:val="20"/>
          <w:lang w:val="en-GB"/>
        </w:rPr>
        <w:t>the</w:t>
      </w:r>
      <w:r>
        <w:rPr>
          <w:rFonts w:ascii="Arial" w:hAnsi="Arial" w:cs="Arial"/>
          <w:sz w:val="20"/>
          <w:szCs w:val="20"/>
          <w:lang w:val="en-GB"/>
        </w:rPr>
        <w:t xml:space="preserve"> </w:t>
      </w:r>
      <w:r w:rsidR="00846CBA">
        <w:rPr>
          <w:rFonts w:ascii="Arial" w:hAnsi="Arial" w:cs="Arial"/>
          <w:sz w:val="20"/>
          <w:szCs w:val="20"/>
          <w:lang w:val="en-GB"/>
        </w:rPr>
        <w:t xml:space="preserve">process </w:t>
      </w:r>
      <w:r>
        <w:rPr>
          <w:rFonts w:ascii="Arial" w:hAnsi="Arial" w:cs="Arial"/>
          <w:sz w:val="20"/>
          <w:szCs w:val="20"/>
          <w:lang w:val="en-GB"/>
        </w:rPr>
        <w:t xml:space="preserve">of </w:t>
      </w:r>
      <w:r w:rsidR="0058317D">
        <w:rPr>
          <w:rFonts w:ascii="Arial" w:hAnsi="Arial" w:cs="Arial"/>
          <w:sz w:val="20"/>
          <w:szCs w:val="20"/>
          <w:lang w:val="en-GB"/>
        </w:rPr>
        <w:t>centralising</w:t>
      </w:r>
      <w:r>
        <w:rPr>
          <w:rFonts w:ascii="Arial" w:hAnsi="Arial" w:cs="Arial"/>
          <w:sz w:val="20"/>
          <w:szCs w:val="20"/>
          <w:lang w:val="en-GB"/>
        </w:rPr>
        <w:t xml:space="preserve"> project information, making it accessible to </w:t>
      </w:r>
      <w:r w:rsidR="00846CBA">
        <w:rPr>
          <w:rFonts w:ascii="Arial" w:hAnsi="Arial" w:cs="Arial"/>
          <w:sz w:val="20"/>
          <w:szCs w:val="20"/>
          <w:lang w:val="en-GB"/>
        </w:rPr>
        <w:t>al</w:t>
      </w:r>
      <w:r w:rsidR="00AC5AB3">
        <w:rPr>
          <w:rFonts w:ascii="Arial" w:hAnsi="Arial" w:cs="Arial"/>
          <w:sz w:val="20"/>
          <w:szCs w:val="20"/>
          <w:lang w:val="en-GB"/>
        </w:rPr>
        <w:t>l. (</w:t>
      </w:r>
      <w:proofErr w:type="spellStart"/>
      <w:r w:rsidR="00AC5AB3">
        <w:rPr>
          <w:rFonts w:ascii="Arial" w:hAnsi="Arial" w:cs="Arial"/>
          <w:sz w:val="20"/>
          <w:szCs w:val="20"/>
          <w:lang w:val="en-GB"/>
        </w:rPr>
        <w:t>Traina</w:t>
      </w:r>
      <w:proofErr w:type="spellEnd"/>
      <w:r w:rsidR="00AC5AB3">
        <w:rPr>
          <w:rFonts w:ascii="Arial" w:hAnsi="Arial" w:cs="Arial"/>
          <w:sz w:val="20"/>
          <w:szCs w:val="20"/>
          <w:lang w:val="en-GB"/>
        </w:rPr>
        <w:t>, 2018)</w:t>
      </w:r>
      <w:r w:rsidR="00846CBA">
        <w:rPr>
          <w:rFonts w:ascii="Arial" w:hAnsi="Arial" w:cs="Arial"/>
          <w:sz w:val="20"/>
          <w:szCs w:val="20"/>
          <w:lang w:val="en-GB"/>
        </w:rPr>
        <w:t xml:space="preserve"> </w:t>
      </w:r>
      <w:r w:rsidR="00AC5AB3">
        <w:rPr>
          <w:rFonts w:ascii="Arial" w:hAnsi="Arial" w:cs="Arial"/>
          <w:sz w:val="20"/>
          <w:szCs w:val="20"/>
          <w:lang w:val="en-GB"/>
        </w:rPr>
        <w:t xml:space="preserve">It </w:t>
      </w:r>
      <w:r w:rsidR="00846CBA">
        <w:rPr>
          <w:rFonts w:ascii="Arial" w:hAnsi="Arial" w:cs="Arial"/>
          <w:sz w:val="20"/>
          <w:szCs w:val="20"/>
          <w:lang w:val="en-GB"/>
        </w:rPr>
        <w:t xml:space="preserve">is </w:t>
      </w:r>
      <w:r w:rsidR="00846CBA" w:rsidRPr="00C83D78">
        <w:rPr>
          <w:rFonts w:ascii="Arial" w:hAnsi="Arial" w:cs="Arial"/>
          <w:sz w:val="20"/>
          <w:szCs w:val="20"/>
          <w:lang w:val="en-GB"/>
        </w:rPr>
        <w:t xml:space="preserve">defined by the National Building Specification (NBS) as a process of creating and managing </w:t>
      </w:r>
      <w:r w:rsidR="00846CBA">
        <w:rPr>
          <w:rFonts w:ascii="Arial" w:hAnsi="Arial" w:cs="Arial"/>
          <w:sz w:val="20"/>
          <w:szCs w:val="20"/>
          <w:lang w:val="en-GB"/>
        </w:rPr>
        <w:t>information</w:t>
      </w:r>
      <w:r w:rsidR="00846CBA" w:rsidRPr="00C83D78">
        <w:rPr>
          <w:rFonts w:ascii="Arial" w:hAnsi="Arial" w:cs="Arial"/>
          <w:sz w:val="20"/>
          <w:szCs w:val="20"/>
          <w:lang w:val="en-GB"/>
        </w:rPr>
        <w:t xml:space="preserve"> on a construction project across its entire life cycle</w:t>
      </w:r>
      <w:r w:rsidR="00846CBA">
        <w:rPr>
          <w:rFonts w:ascii="Arial" w:hAnsi="Arial" w:cs="Arial"/>
          <w:sz w:val="20"/>
          <w:szCs w:val="20"/>
          <w:lang w:val="en-GB"/>
        </w:rPr>
        <w:t xml:space="preserve"> and is considered one of the more promising developments in the architecture, engineering, and construction industry. (</w:t>
      </w:r>
      <w:proofErr w:type="spellStart"/>
      <w:r w:rsidR="00846CBA">
        <w:rPr>
          <w:rFonts w:ascii="Arial" w:hAnsi="Arial" w:cs="Arial"/>
          <w:sz w:val="20"/>
          <w:szCs w:val="20"/>
          <w:lang w:val="en-GB"/>
        </w:rPr>
        <w:t>Kubba</w:t>
      </w:r>
      <w:proofErr w:type="spellEnd"/>
      <w:r w:rsidR="00846CBA">
        <w:rPr>
          <w:rFonts w:ascii="Arial" w:hAnsi="Arial" w:cs="Arial"/>
          <w:sz w:val="20"/>
          <w:szCs w:val="20"/>
          <w:lang w:val="en-GB"/>
        </w:rPr>
        <w:t>, 2012)</w:t>
      </w:r>
      <w:r w:rsidR="00846CBA" w:rsidRPr="00846CBA">
        <w:rPr>
          <w:rFonts w:ascii="Arial" w:hAnsi="Arial" w:cs="Arial"/>
          <w:sz w:val="20"/>
          <w:szCs w:val="20"/>
          <w:lang w:val="en-GB"/>
        </w:rPr>
        <w:t xml:space="preserve"> </w:t>
      </w:r>
      <w:r w:rsidR="00846CBA" w:rsidRPr="00EF3B12">
        <w:rPr>
          <w:rFonts w:ascii="Arial" w:hAnsi="Arial" w:cs="Arial"/>
          <w:sz w:val="20"/>
          <w:szCs w:val="20"/>
          <w:lang w:val="en-GB"/>
        </w:rPr>
        <w:t xml:space="preserve">By managing </w:t>
      </w:r>
      <w:r w:rsidR="00846CBA">
        <w:rPr>
          <w:rFonts w:ascii="Arial" w:hAnsi="Arial" w:cs="Arial"/>
          <w:sz w:val="20"/>
          <w:szCs w:val="20"/>
          <w:lang w:val="en-GB"/>
        </w:rPr>
        <w:t>a</w:t>
      </w:r>
      <w:r w:rsidR="00846CBA" w:rsidRPr="00EF3B12">
        <w:rPr>
          <w:rFonts w:ascii="Arial" w:hAnsi="Arial" w:cs="Arial"/>
          <w:sz w:val="20"/>
          <w:szCs w:val="20"/>
          <w:lang w:val="en-GB"/>
        </w:rPr>
        <w:t xml:space="preserve"> project through an efficient, collaborative, and dependable approach to working, </w:t>
      </w:r>
      <w:r w:rsidR="00135560">
        <w:rPr>
          <w:rFonts w:ascii="Arial" w:hAnsi="Arial" w:cs="Arial"/>
          <w:sz w:val="20"/>
          <w:szCs w:val="20"/>
          <w:lang w:val="en-GB"/>
        </w:rPr>
        <w:t>BIM's</w:t>
      </w:r>
      <w:r w:rsidR="00846CBA" w:rsidRPr="00EF3B12">
        <w:rPr>
          <w:rFonts w:ascii="Arial" w:hAnsi="Arial" w:cs="Arial"/>
          <w:sz w:val="20"/>
          <w:szCs w:val="20"/>
          <w:lang w:val="en-GB"/>
        </w:rPr>
        <w:t xml:space="preserve"> </w:t>
      </w:r>
      <w:r w:rsidR="00846CBA">
        <w:rPr>
          <w:rFonts w:ascii="Arial" w:hAnsi="Arial" w:cs="Arial"/>
          <w:sz w:val="20"/>
          <w:szCs w:val="20"/>
          <w:lang w:val="en-GB"/>
        </w:rPr>
        <w:t>objective is</w:t>
      </w:r>
      <w:r w:rsidR="00846CBA" w:rsidRPr="00EF3B12">
        <w:rPr>
          <w:rFonts w:ascii="Arial" w:hAnsi="Arial" w:cs="Arial"/>
          <w:sz w:val="20"/>
          <w:szCs w:val="20"/>
          <w:lang w:val="en-GB"/>
        </w:rPr>
        <w:t xml:space="preserve"> to satisfy the three components of a successful </w:t>
      </w:r>
      <w:r w:rsidR="00846CBA" w:rsidRPr="00EF3B12">
        <w:rPr>
          <w:rFonts w:ascii="Arial" w:hAnsi="Arial" w:cs="Arial"/>
          <w:sz w:val="20"/>
          <w:szCs w:val="20"/>
          <w:lang w:val="en-GB"/>
        </w:rPr>
        <w:lastRenderedPageBreak/>
        <w:t>project</w:t>
      </w:r>
      <w:r w:rsidR="00846CBA">
        <w:rPr>
          <w:rFonts w:ascii="Arial" w:hAnsi="Arial" w:cs="Arial"/>
          <w:sz w:val="20"/>
          <w:szCs w:val="20"/>
          <w:lang w:val="en-GB"/>
        </w:rPr>
        <w:t>;</w:t>
      </w:r>
      <w:r w:rsidR="00846CBA" w:rsidRPr="00EF3B12">
        <w:rPr>
          <w:rFonts w:ascii="Arial" w:hAnsi="Arial" w:cs="Arial"/>
          <w:sz w:val="20"/>
          <w:szCs w:val="20"/>
          <w:lang w:val="en-GB"/>
        </w:rPr>
        <w:t xml:space="preserve"> time, </w:t>
      </w:r>
      <w:r w:rsidR="00846CBA">
        <w:rPr>
          <w:rFonts w:ascii="Arial" w:hAnsi="Arial" w:cs="Arial"/>
          <w:sz w:val="20"/>
          <w:szCs w:val="20"/>
          <w:lang w:val="en-GB"/>
        </w:rPr>
        <w:t>cost</w:t>
      </w:r>
      <w:r w:rsidR="00846CBA" w:rsidRPr="00EF3B12">
        <w:rPr>
          <w:rFonts w:ascii="Arial" w:hAnsi="Arial" w:cs="Arial"/>
          <w:sz w:val="20"/>
          <w:szCs w:val="20"/>
          <w:lang w:val="en-GB"/>
        </w:rPr>
        <w:t>, and quality</w:t>
      </w:r>
      <w:r w:rsidR="00846CBA">
        <w:rPr>
          <w:rFonts w:ascii="Arial" w:hAnsi="Arial" w:cs="Arial"/>
          <w:sz w:val="20"/>
          <w:szCs w:val="20"/>
          <w:lang w:val="en-GB"/>
        </w:rPr>
        <w:t xml:space="preserve">. (Simmonds, 2018) The process </w:t>
      </w:r>
      <w:r w:rsidR="00846CBA" w:rsidRPr="00993E9F">
        <w:rPr>
          <w:rFonts w:ascii="Arial" w:hAnsi="Arial" w:cs="Arial"/>
          <w:sz w:val="20"/>
          <w:szCs w:val="20"/>
          <w:lang w:val="en-GB"/>
        </w:rPr>
        <w:t xml:space="preserve">ensures that all relevant parties are consulted at all </w:t>
      </w:r>
      <w:r w:rsidR="00135560">
        <w:rPr>
          <w:rFonts w:ascii="Arial" w:hAnsi="Arial" w:cs="Arial"/>
          <w:sz w:val="20"/>
          <w:szCs w:val="20"/>
          <w:lang w:val="en-GB"/>
        </w:rPr>
        <w:t>project phases</w:t>
      </w:r>
      <w:r w:rsidR="00846CBA" w:rsidRPr="00993E9F">
        <w:rPr>
          <w:rFonts w:ascii="Arial" w:hAnsi="Arial" w:cs="Arial"/>
          <w:sz w:val="20"/>
          <w:szCs w:val="20"/>
          <w:lang w:val="en-GB"/>
        </w:rPr>
        <w:t xml:space="preserve"> and that the most up-to-date documentation </w:t>
      </w:r>
      <w:r w:rsidR="00135560">
        <w:rPr>
          <w:rFonts w:ascii="Arial" w:hAnsi="Arial" w:cs="Arial"/>
          <w:sz w:val="20"/>
          <w:szCs w:val="20"/>
          <w:lang w:val="en-GB"/>
        </w:rPr>
        <w:t>is</w:t>
      </w:r>
      <w:r w:rsidR="00846CBA" w:rsidRPr="00993E9F">
        <w:rPr>
          <w:rFonts w:ascii="Arial" w:hAnsi="Arial" w:cs="Arial"/>
          <w:sz w:val="20"/>
          <w:szCs w:val="20"/>
          <w:lang w:val="en-GB"/>
        </w:rPr>
        <w:t xml:space="preserve"> </w:t>
      </w:r>
      <w:r w:rsidR="00846CBA">
        <w:rPr>
          <w:rFonts w:ascii="Arial" w:hAnsi="Arial" w:cs="Arial"/>
          <w:sz w:val="20"/>
          <w:szCs w:val="20"/>
          <w:lang w:val="en-GB"/>
        </w:rPr>
        <w:t>stored</w:t>
      </w:r>
      <w:r w:rsidR="00846CBA" w:rsidRPr="00993E9F">
        <w:rPr>
          <w:rFonts w:ascii="Arial" w:hAnsi="Arial" w:cs="Arial"/>
          <w:sz w:val="20"/>
          <w:szCs w:val="20"/>
          <w:lang w:val="en-GB"/>
        </w:rPr>
        <w:t xml:space="preserve"> in a central location.</w:t>
      </w:r>
      <w:r w:rsidR="00846CBA">
        <w:rPr>
          <w:rFonts w:ascii="Arial" w:hAnsi="Arial" w:cs="Arial"/>
          <w:sz w:val="20"/>
          <w:szCs w:val="20"/>
          <w:lang w:val="en-GB"/>
        </w:rPr>
        <w:t xml:space="preserve"> </w:t>
      </w:r>
    </w:p>
    <w:p w:rsidR="00846CBA" w:rsidRDefault="00846CBA" w:rsidP="00BF6318">
      <w:pPr>
        <w:spacing w:before="0" w:after="0" w:line="240" w:lineRule="auto"/>
        <w:jc w:val="both"/>
        <w:rPr>
          <w:rFonts w:ascii="Arial" w:hAnsi="Arial" w:cs="Arial"/>
          <w:sz w:val="20"/>
          <w:szCs w:val="20"/>
          <w:lang w:val="en-GB"/>
        </w:rPr>
      </w:pPr>
    </w:p>
    <w:p w:rsidR="00AB296E" w:rsidRPr="00E87884" w:rsidRDefault="00993E9F" w:rsidP="00B83E50">
      <w:pPr>
        <w:spacing w:before="0" w:after="0" w:line="240" w:lineRule="auto"/>
        <w:jc w:val="both"/>
        <w:rPr>
          <w:rFonts w:ascii="Arial" w:hAnsi="Arial" w:cs="Arial"/>
          <w:sz w:val="20"/>
          <w:szCs w:val="20"/>
          <w:lang w:val="en-GB"/>
        </w:rPr>
      </w:pPr>
      <w:r>
        <w:rPr>
          <w:rFonts w:ascii="Arial" w:hAnsi="Arial" w:cs="Arial"/>
          <w:sz w:val="20"/>
          <w:szCs w:val="20"/>
          <w:lang w:val="en-GB"/>
        </w:rPr>
        <w:t xml:space="preserve">In his review of the UK Construction Labour Model, Mark Farmer (2016) identifies Building Information Modelling (BIM) as being at the heart of any project. He argues that </w:t>
      </w:r>
      <w:r w:rsidR="00135560">
        <w:rPr>
          <w:rFonts w:ascii="Arial" w:hAnsi="Arial" w:cs="Arial"/>
          <w:sz w:val="20"/>
          <w:szCs w:val="20"/>
          <w:lang w:val="en-GB"/>
        </w:rPr>
        <w:t>industry-wide</w:t>
      </w:r>
      <w:r>
        <w:rPr>
          <w:rFonts w:ascii="Arial" w:hAnsi="Arial" w:cs="Arial"/>
          <w:sz w:val="20"/>
          <w:szCs w:val="20"/>
          <w:lang w:val="en-GB"/>
        </w:rPr>
        <w:t xml:space="preserve"> adoption of BIM is dependent on collaboration and can only function fully if traditional design and construction barriers are “broken down”. </w:t>
      </w:r>
      <w:r w:rsidR="00B83E50">
        <w:rPr>
          <w:rFonts w:ascii="Arial" w:hAnsi="Arial" w:cs="Arial"/>
          <w:sz w:val="20"/>
          <w:szCs w:val="20"/>
          <w:lang w:val="en-GB"/>
        </w:rPr>
        <w:t xml:space="preserve">Farmer (2016) states that BIM is the only way for the industry to move towards collaboration and that its importance cannot be overstated. </w:t>
      </w:r>
    </w:p>
    <w:p w:rsidR="00AB296E" w:rsidRPr="00E01397" w:rsidRDefault="00AB296E" w:rsidP="00BC75B2">
      <w:pPr>
        <w:jc w:val="both"/>
        <w:rPr>
          <w:rFonts w:ascii="Arial" w:hAnsi="Arial" w:cs="Arial"/>
          <w:color w:val="96502C"/>
          <w:lang w:val="en-GB"/>
        </w:rPr>
      </w:pPr>
    </w:p>
    <w:p w:rsidR="00BC75B2" w:rsidRDefault="001F320B" w:rsidP="00BC75B2">
      <w:pPr>
        <w:jc w:val="both"/>
        <w:rPr>
          <w:rFonts w:ascii="Arial" w:hAnsi="Arial" w:cs="Arial"/>
          <w:color w:val="96502C"/>
          <w:sz w:val="32"/>
          <w:szCs w:val="32"/>
          <w:lang w:val="en-GB"/>
        </w:rPr>
      </w:pPr>
      <w:r w:rsidRPr="001F320B">
        <w:rPr>
          <w:rFonts w:ascii="Arial" w:hAnsi="Arial" w:cs="Arial"/>
          <w:color w:val="96502C"/>
          <w:sz w:val="32"/>
          <w:szCs w:val="32"/>
          <w:lang w:val="en-GB"/>
        </w:rPr>
        <w:t>5.0</w:t>
      </w:r>
      <w:r w:rsidR="008069CB" w:rsidRPr="001F320B">
        <w:rPr>
          <w:rFonts w:ascii="Arial" w:hAnsi="Arial" w:cs="Arial"/>
          <w:color w:val="96502C"/>
          <w:sz w:val="32"/>
          <w:szCs w:val="32"/>
          <w:lang w:val="en-GB"/>
        </w:rPr>
        <w:t xml:space="preserve"> Obstacles Affecting Change</w:t>
      </w:r>
    </w:p>
    <w:p w:rsidR="00E87884" w:rsidRPr="00E87884" w:rsidRDefault="000A341D" w:rsidP="00E87884">
      <w:pPr>
        <w:rPr>
          <w:rFonts w:ascii="Arial" w:hAnsi="Arial" w:cs="Arial"/>
          <w:sz w:val="20"/>
          <w:szCs w:val="20"/>
          <w:lang w:val="en-GB"/>
        </w:rPr>
      </w:pPr>
      <w:r>
        <w:rPr>
          <w:rFonts w:ascii="Arial" w:hAnsi="Arial" w:cs="Arial"/>
          <w:sz w:val="20"/>
          <w:szCs w:val="20"/>
          <w:lang w:val="en-GB"/>
        </w:rPr>
        <w:t>M</w:t>
      </w:r>
      <w:r w:rsidR="00E87884" w:rsidRPr="001F320B">
        <w:rPr>
          <w:rFonts w:ascii="Arial" w:hAnsi="Arial" w:cs="Arial"/>
          <w:sz w:val="20"/>
          <w:szCs w:val="20"/>
          <w:lang w:val="en-GB"/>
        </w:rPr>
        <w:t xml:space="preserve">any clients are conditioned to operate in an adversarial manner within </w:t>
      </w:r>
      <w:r w:rsidR="00135560">
        <w:rPr>
          <w:rFonts w:ascii="Arial" w:hAnsi="Arial" w:cs="Arial"/>
          <w:sz w:val="20"/>
          <w:szCs w:val="20"/>
          <w:lang w:val="en-GB"/>
        </w:rPr>
        <w:t xml:space="preserve">the </w:t>
      </w:r>
      <w:r w:rsidR="00E87884" w:rsidRPr="001F320B">
        <w:rPr>
          <w:rFonts w:ascii="Arial" w:hAnsi="Arial" w:cs="Arial"/>
          <w:sz w:val="20"/>
          <w:szCs w:val="20"/>
          <w:lang w:val="en-GB"/>
        </w:rPr>
        <w:t>industry</w:t>
      </w:r>
      <w:r w:rsidR="00E87884">
        <w:rPr>
          <w:rFonts w:ascii="Arial" w:hAnsi="Arial" w:cs="Arial"/>
          <w:sz w:val="20"/>
          <w:szCs w:val="20"/>
          <w:lang w:val="en-GB"/>
        </w:rPr>
        <w:t xml:space="preserve"> </w:t>
      </w:r>
      <w:r w:rsidR="00E87884" w:rsidRPr="001F320B">
        <w:rPr>
          <w:rFonts w:ascii="Arial" w:hAnsi="Arial" w:cs="Arial"/>
          <w:sz w:val="20"/>
          <w:szCs w:val="20"/>
          <w:lang w:val="en-GB"/>
        </w:rPr>
        <w:t>and do not see the reason for moving to more collaborative and integrated approaches.</w:t>
      </w:r>
      <w:r>
        <w:rPr>
          <w:rFonts w:ascii="Arial" w:hAnsi="Arial" w:cs="Arial"/>
          <w:sz w:val="20"/>
          <w:szCs w:val="20"/>
          <w:lang w:val="en-GB"/>
        </w:rPr>
        <w:t xml:space="preserve"> (Farmer)</w:t>
      </w:r>
      <w:r w:rsidR="00E87884">
        <w:rPr>
          <w:rFonts w:ascii="Arial" w:hAnsi="Arial" w:cs="Arial"/>
          <w:sz w:val="20"/>
          <w:szCs w:val="20"/>
          <w:lang w:val="en-GB"/>
        </w:rPr>
        <w:t xml:space="preserve"> Table 1 identifies </w:t>
      </w:r>
      <w:r w:rsidR="00E87884" w:rsidRPr="001F320B">
        <w:rPr>
          <w:rFonts w:ascii="Arial" w:hAnsi="Arial" w:cs="Arial"/>
          <w:sz w:val="20"/>
          <w:szCs w:val="20"/>
          <w:lang w:val="en-GB"/>
        </w:rPr>
        <w:t>potential obstacles to change, with sp</w:t>
      </w:r>
      <w:r w:rsidR="00E87884">
        <w:rPr>
          <w:rFonts w:ascii="Arial" w:hAnsi="Arial" w:cs="Arial"/>
          <w:sz w:val="20"/>
          <w:szCs w:val="20"/>
          <w:lang w:val="en-GB"/>
        </w:rPr>
        <w:t>ecific</w:t>
      </w:r>
      <w:r w:rsidR="00E87884" w:rsidRPr="001F320B">
        <w:rPr>
          <w:rFonts w:ascii="Arial" w:hAnsi="Arial" w:cs="Arial"/>
          <w:sz w:val="20"/>
          <w:szCs w:val="20"/>
          <w:lang w:val="en-GB"/>
        </w:rPr>
        <w:t xml:space="preserve"> emphasis on the points raised in Section 4.0.</w:t>
      </w:r>
    </w:p>
    <w:tbl>
      <w:tblPr>
        <w:tblStyle w:val="TableGrid"/>
        <w:tblpPr w:leftFromText="180" w:rightFromText="180" w:vertAnchor="text" w:horzAnchor="margin" w:tblpY="127"/>
        <w:tblW w:w="0" w:type="auto"/>
        <w:tblLook w:val="04A0" w:firstRow="1" w:lastRow="0" w:firstColumn="1" w:lastColumn="0" w:noHBand="0" w:noVBand="1"/>
      </w:tblPr>
      <w:tblGrid>
        <w:gridCol w:w="1442"/>
        <w:gridCol w:w="7188"/>
      </w:tblGrid>
      <w:tr w:rsidR="00E87884" w:rsidTr="00E87884">
        <w:tc>
          <w:tcPr>
            <w:tcW w:w="1442" w:type="dxa"/>
            <w:shd w:val="clear" w:color="auto" w:fill="EFC9B1"/>
          </w:tcPr>
          <w:p w:rsidR="00E87884" w:rsidRPr="00DE26BF" w:rsidRDefault="00E87884" w:rsidP="00E87884">
            <w:pPr>
              <w:rPr>
                <w:rFonts w:ascii="Arial" w:eastAsia="Times New Roman" w:hAnsi="Arial" w:cs="Arial"/>
                <w:b/>
                <w:bCs/>
                <w:sz w:val="21"/>
                <w:szCs w:val="21"/>
                <w:lang w:val="en-GB" w:eastAsia="zh-CN"/>
              </w:rPr>
            </w:pPr>
            <w:r w:rsidRPr="00DE26BF">
              <w:rPr>
                <w:rFonts w:ascii="Arial" w:eastAsia="Times New Roman" w:hAnsi="Arial" w:cs="Arial"/>
                <w:b/>
                <w:bCs/>
                <w:sz w:val="21"/>
                <w:szCs w:val="21"/>
                <w:lang w:val="en-GB" w:eastAsia="zh-CN"/>
              </w:rPr>
              <w:t>Factor</w:t>
            </w:r>
          </w:p>
        </w:tc>
        <w:tc>
          <w:tcPr>
            <w:tcW w:w="7188" w:type="dxa"/>
            <w:shd w:val="clear" w:color="auto" w:fill="EFC9B1"/>
          </w:tcPr>
          <w:p w:rsidR="00E87884" w:rsidRPr="00DE26BF" w:rsidRDefault="00E87884" w:rsidP="00E87884">
            <w:pPr>
              <w:rPr>
                <w:rFonts w:ascii="Arial" w:eastAsia="Times New Roman" w:hAnsi="Arial" w:cs="Arial"/>
                <w:b/>
                <w:bCs/>
                <w:sz w:val="21"/>
                <w:szCs w:val="21"/>
                <w:lang w:val="en-GB" w:eastAsia="zh-CN"/>
              </w:rPr>
            </w:pPr>
            <w:r>
              <w:rPr>
                <w:rFonts w:ascii="Arial" w:eastAsia="Times New Roman" w:hAnsi="Arial" w:cs="Arial"/>
                <w:b/>
                <w:bCs/>
                <w:sz w:val="21"/>
                <w:szCs w:val="21"/>
                <w:lang w:val="en-GB" w:eastAsia="zh-CN"/>
              </w:rPr>
              <w:t xml:space="preserve">Possible </w:t>
            </w:r>
            <w:r w:rsidRPr="00DE26BF">
              <w:rPr>
                <w:rFonts w:ascii="Arial" w:eastAsia="Times New Roman" w:hAnsi="Arial" w:cs="Arial"/>
                <w:b/>
                <w:bCs/>
                <w:sz w:val="21"/>
                <w:szCs w:val="21"/>
                <w:lang w:val="en-GB" w:eastAsia="zh-CN"/>
              </w:rPr>
              <w:t>Obstacle</w:t>
            </w:r>
            <w:r>
              <w:rPr>
                <w:rFonts w:ascii="Arial" w:eastAsia="Times New Roman" w:hAnsi="Arial" w:cs="Arial"/>
                <w:b/>
                <w:bCs/>
                <w:sz w:val="21"/>
                <w:szCs w:val="21"/>
                <w:lang w:val="en-GB" w:eastAsia="zh-CN"/>
              </w:rPr>
              <w:t>(s)</w:t>
            </w:r>
          </w:p>
        </w:tc>
      </w:tr>
      <w:tr w:rsidR="00E87884" w:rsidTr="00E87884">
        <w:tc>
          <w:tcPr>
            <w:tcW w:w="1442" w:type="dxa"/>
          </w:tcPr>
          <w:p w:rsidR="00E87884" w:rsidRPr="004D1036" w:rsidRDefault="00E87884" w:rsidP="00E87884">
            <w:pPr>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Collaborative Working</w:t>
            </w:r>
          </w:p>
        </w:tc>
        <w:tc>
          <w:tcPr>
            <w:tcW w:w="7188" w:type="dxa"/>
          </w:tcPr>
          <w:p w:rsidR="00E87884" w:rsidRPr="004D1036" w:rsidRDefault="00E87884" w:rsidP="004F4279">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Early contractor involvement may result in higher initial expenses, which may deter clients. However, studies show that collaborative efforts eventually lead to lower costs. (</w:t>
            </w:r>
            <w:proofErr w:type="spellStart"/>
            <w:r w:rsidRPr="004D1036">
              <w:rPr>
                <w:rFonts w:ascii="Arial" w:eastAsia="Times New Roman" w:hAnsi="Arial" w:cs="Arial"/>
                <w:sz w:val="20"/>
                <w:szCs w:val="20"/>
                <w:lang w:val="en-GB" w:eastAsia="zh-CN"/>
              </w:rPr>
              <w:t>ProCrew</w:t>
            </w:r>
            <w:proofErr w:type="spellEnd"/>
            <w:r w:rsidRPr="004D1036">
              <w:rPr>
                <w:rFonts w:ascii="Arial" w:eastAsia="Times New Roman" w:hAnsi="Arial" w:cs="Arial"/>
                <w:sz w:val="20"/>
                <w:szCs w:val="20"/>
                <w:lang w:val="en-GB" w:eastAsia="zh-CN"/>
              </w:rPr>
              <w:t>, 2021)</w:t>
            </w:r>
          </w:p>
          <w:p w:rsidR="00E87884" w:rsidRPr="004D1036" w:rsidRDefault="00E87884" w:rsidP="004F4279">
            <w:pPr>
              <w:jc w:val="both"/>
              <w:rPr>
                <w:rFonts w:ascii="Arial" w:eastAsia="Times New Roman" w:hAnsi="Arial" w:cs="Arial"/>
                <w:sz w:val="20"/>
                <w:szCs w:val="20"/>
                <w:lang w:val="en-GB" w:eastAsia="zh-CN"/>
              </w:rPr>
            </w:pPr>
          </w:p>
          <w:p w:rsidR="00E87884" w:rsidRPr="004D1036" w:rsidRDefault="00E87884" w:rsidP="004F4279">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Collaborative working may necessitate a shift in site and office culture</w:t>
            </w:r>
            <w:r w:rsidR="00135560">
              <w:rPr>
                <w:rFonts w:ascii="Arial" w:eastAsia="Times New Roman" w:hAnsi="Arial" w:cs="Arial"/>
                <w:sz w:val="20"/>
                <w:szCs w:val="20"/>
                <w:lang w:val="en-GB" w:eastAsia="zh-CN"/>
              </w:rPr>
              <w:t xml:space="preserve"> and</w:t>
            </w:r>
            <w:r w:rsidRPr="004D1036">
              <w:rPr>
                <w:rFonts w:ascii="Arial" w:eastAsia="Times New Roman" w:hAnsi="Arial" w:cs="Arial"/>
                <w:sz w:val="20"/>
                <w:szCs w:val="20"/>
                <w:lang w:val="en-GB" w:eastAsia="zh-CN"/>
              </w:rPr>
              <w:t xml:space="preserve"> some internal resistance on the part of some team members. (</w:t>
            </w:r>
            <w:proofErr w:type="spellStart"/>
            <w:r w:rsidRPr="004D1036">
              <w:rPr>
                <w:rFonts w:ascii="Arial" w:eastAsia="Times New Roman" w:hAnsi="Arial" w:cs="Arial"/>
                <w:sz w:val="20"/>
                <w:szCs w:val="20"/>
                <w:lang w:val="en-GB" w:eastAsia="zh-CN"/>
              </w:rPr>
              <w:t>ProCrew</w:t>
            </w:r>
            <w:proofErr w:type="spellEnd"/>
            <w:r w:rsidRPr="004D1036">
              <w:rPr>
                <w:rFonts w:ascii="Arial" w:eastAsia="Times New Roman" w:hAnsi="Arial" w:cs="Arial"/>
                <w:sz w:val="20"/>
                <w:szCs w:val="20"/>
                <w:lang w:val="en-GB" w:eastAsia="zh-CN"/>
              </w:rPr>
              <w:t>, 2021)</w:t>
            </w:r>
          </w:p>
          <w:p w:rsidR="00E87884" w:rsidRPr="004D1036" w:rsidRDefault="00E87884" w:rsidP="004F4279">
            <w:pPr>
              <w:jc w:val="both"/>
              <w:rPr>
                <w:rFonts w:ascii="Arial" w:eastAsia="Times New Roman" w:hAnsi="Arial" w:cs="Arial"/>
                <w:sz w:val="20"/>
                <w:szCs w:val="20"/>
                <w:lang w:val="en-GB" w:eastAsia="zh-CN"/>
              </w:rPr>
            </w:pPr>
          </w:p>
          <w:p w:rsidR="00E87884" w:rsidRPr="004D1036" w:rsidRDefault="00E87884" w:rsidP="004F4279">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Transitioning to a new system comes with its own set of challenges, which may deter certain contractors and clients. (</w:t>
            </w:r>
            <w:proofErr w:type="spellStart"/>
            <w:r w:rsidRPr="004D1036">
              <w:rPr>
                <w:rFonts w:ascii="Arial" w:eastAsia="Times New Roman" w:hAnsi="Arial" w:cs="Arial"/>
                <w:sz w:val="20"/>
                <w:szCs w:val="20"/>
                <w:lang w:val="en-GB" w:eastAsia="zh-CN"/>
              </w:rPr>
              <w:t>ProCrew</w:t>
            </w:r>
            <w:proofErr w:type="spellEnd"/>
            <w:r w:rsidRPr="004D1036">
              <w:rPr>
                <w:rFonts w:ascii="Arial" w:eastAsia="Times New Roman" w:hAnsi="Arial" w:cs="Arial"/>
                <w:sz w:val="20"/>
                <w:szCs w:val="20"/>
                <w:lang w:val="en-GB" w:eastAsia="zh-CN"/>
              </w:rPr>
              <w:t>, 2021)</w:t>
            </w:r>
          </w:p>
          <w:p w:rsidR="00E87884" w:rsidRPr="004D1036" w:rsidRDefault="00E87884" w:rsidP="004F4279">
            <w:pPr>
              <w:jc w:val="both"/>
              <w:rPr>
                <w:rFonts w:ascii="Arial" w:eastAsia="Times New Roman" w:hAnsi="Arial" w:cs="Arial"/>
                <w:sz w:val="20"/>
                <w:szCs w:val="20"/>
                <w:lang w:val="en-GB" w:eastAsia="zh-CN"/>
              </w:rPr>
            </w:pPr>
          </w:p>
          <w:p w:rsidR="00E87884" w:rsidRPr="004D1036" w:rsidRDefault="00E87884" w:rsidP="004F4279">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In many circumstances, one party's goals may differ from another's, and there is no opportunity for shared goal setting or flexibility on many subjects</w:t>
            </w:r>
            <w:r w:rsidR="000562ED">
              <w:rPr>
                <w:rFonts w:ascii="Arial" w:eastAsia="Times New Roman" w:hAnsi="Arial" w:cs="Arial"/>
                <w:sz w:val="20"/>
                <w:szCs w:val="20"/>
                <w:lang w:val="en-GB" w:eastAsia="zh-CN"/>
              </w:rPr>
              <w:t>.</w:t>
            </w:r>
            <w:r w:rsidRPr="004D1036">
              <w:rPr>
                <w:rFonts w:ascii="Arial" w:eastAsia="Times New Roman" w:hAnsi="Arial" w:cs="Arial"/>
                <w:sz w:val="20"/>
                <w:szCs w:val="20"/>
                <w:lang w:val="en-GB" w:eastAsia="zh-CN"/>
              </w:rPr>
              <w:t xml:space="preserve"> (</w:t>
            </w:r>
            <w:proofErr w:type="spellStart"/>
            <w:r w:rsidRPr="004D1036">
              <w:rPr>
                <w:rFonts w:ascii="Arial" w:eastAsia="Times New Roman" w:hAnsi="Arial" w:cs="Arial"/>
                <w:sz w:val="20"/>
                <w:szCs w:val="20"/>
                <w:lang w:val="en-GB" w:eastAsia="zh-CN"/>
              </w:rPr>
              <w:t>Pauna</w:t>
            </w:r>
            <w:proofErr w:type="spellEnd"/>
            <w:r w:rsidRPr="004D1036">
              <w:rPr>
                <w:rFonts w:ascii="Arial" w:eastAsia="Times New Roman" w:hAnsi="Arial" w:cs="Arial"/>
                <w:sz w:val="20"/>
                <w:szCs w:val="20"/>
                <w:lang w:val="en-GB" w:eastAsia="zh-CN"/>
              </w:rPr>
              <w:t>, 2021)</w:t>
            </w:r>
          </w:p>
          <w:p w:rsidR="00E87884" w:rsidRPr="004D1036" w:rsidRDefault="00E87884" w:rsidP="004F4279">
            <w:pPr>
              <w:jc w:val="both"/>
              <w:rPr>
                <w:rFonts w:ascii="Arial" w:eastAsia="Times New Roman" w:hAnsi="Arial" w:cs="Arial"/>
                <w:sz w:val="20"/>
                <w:szCs w:val="20"/>
                <w:lang w:val="en-GB" w:eastAsia="zh-CN"/>
              </w:rPr>
            </w:pPr>
          </w:p>
          <w:p w:rsidR="00E87884" w:rsidRPr="004D1036" w:rsidRDefault="00E87884" w:rsidP="004F4279">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Many clients assume that working in a highly collaborative environment carries </w:t>
            </w:r>
            <w:r w:rsidR="00135560">
              <w:rPr>
                <w:rFonts w:ascii="Arial" w:eastAsia="Times New Roman" w:hAnsi="Arial" w:cs="Arial"/>
                <w:sz w:val="20"/>
                <w:szCs w:val="20"/>
                <w:lang w:val="en-GB" w:eastAsia="zh-CN"/>
              </w:rPr>
              <w:t>too</w:t>
            </w:r>
            <w:r w:rsidRPr="004D1036">
              <w:rPr>
                <w:rFonts w:ascii="Arial" w:eastAsia="Times New Roman" w:hAnsi="Arial" w:cs="Arial"/>
                <w:sz w:val="20"/>
                <w:szCs w:val="20"/>
                <w:lang w:val="en-GB" w:eastAsia="zh-CN"/>
              </w:rPr>
              <w:t xml:space="preserve"> much risk. (</w:t>
            </w:r>
            <w:proofErr w:type="spellStart"/>
            <w:r w:rsidRPr="004D1036">
              <w:rPr>
                <w:rFonts w:ascii="Arial" w:eastAsia="Times New Roman" w:hAnsi="Arial" w:cs="Arial"/>
                <w:sz w:val="20"/>
                <w:szCs w:val="20"/>
                <w:lang w:val="en-GB" w:eastAsia="zh-CN"/>
              </w:rPr>
              <w:t>Pauna</w:t>
            </w:r>
            <w:proofErr w:type="spellEnd"/>
            <w:r w:rsidRPr="004D1036">
              <w:rPr>
                <w:rFonts w:ascii="Arial" w:eastAsia="Times New Roman" w:hAnsi="Arial" w:cs="Arial"/>
                <w:sz w:val="20"/>
                <w:szCs w:val="20"/>
                <w:lang w:val="en-GB" w:eastAsia="zh-CN"/>
              </w:rPr>
              <w:t>, 2021)</w:t>
            </w:r>
          </w:p>
          <w:p w:rsidR="00E87884" w:rsidRPr="004D1036" w:rsidRDefault="00E87884" w:rsidP="004F4279">
            <w:pPr>
              <w:jc w:val="both"/>
              <w:rPr>
                <w:rFonts w:ascii="Arial" w:eastAsia="Times New Roman" w:hAnsi="Arial" w:cs="Arial"/>
                <w:sz w:val="20"/>
                <w:szCs w:val="20"/>
                <w:lang w:val="en-GB" w:eastAsia="zh-CN"/>
              </w:rPr>
            </w:pPr>
          </w:p>
          <w:p w:rsidR="00E87884" w:rsidRPr="000A341D" w:rsidRDefault="00E87884" w:rsidP="000A341D">
            <w:pPr>
              <w:pStyle w:val="ListParagraph"/>
              <w:numPr>
                <w:ilvl w:val="0"/>
                <w:numId w:val="25"/>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Making money-related decisions between parties can be difficult. </w:t>
            </w:r>
            <w:r w:rsidRPr="000A341D">
              <w:rPr>
                <w:rFonts w:ascii="Arial" w:eastAsia="Times New Roman" w:hAnsi="Arial" w:cs="Arial"/>
                <w:sz w:val="20"/>
                <w:szCs w:val="20"/>
                <w:lang w:val="en-GB" w:eastAsia="zh-CN"/>
              </w:rPr>
              <w:t>(</w:t>
            </w:r>
            <w:proofErr w:type="spellStart"/>
            <w:r w:rsidRPr="000A341D">
              <w:rPr>
                <w:rFonts w:ascii="Arial" w:eastAsia="Times New Roman" w:hAnsi="Arial" w:cs="Arial"/>
                <w:sz w:val="20"/>
                <w:szCs w:val="20"/>
                <w:lang w:val="en-GB" w:eastAsia="zh-CN"/>
              </w:rPr>
              <w:t>Pauna</w:t>
            </w:r>
            <w:proofErr w:type="spellEnd"/>
            <w:r w:rsidRPr="000A341D">
              <w:rPr>
                <w:rFonts w:ascii="Arial" w:eastAsia="Times New Roman" w:hAnsi="Arial" w:cs="Arial"/>
                <w:sz w:val="20"/>
                <w:szCs w:val="20"/>
                <w:lang w:val="en-GB" w:eastAsia="zh-CN"/>
              </w:rPr>
              <w:t>, 2021)</w:t>
            </w:r>
          </w:p>
          <w:p w:rsidR="004D1036" w:rsidRPr="004D1036" w:rsidRDefault="004D1036" w:rsidP="004D1036">
            <w:pPr>
              <w:jc w:val="both"/>
              <w:rPr>
                <w:rFonts w:ascii="Arial" w:eastAsia="Times New Roman" w:hAnsi="Arial" w:cs="Arial"/>
                <w:sz w:val="20"/>
                <w:szCs w:val="20"/>
                <w:lang w:val="en-GB" w:eastAsia="zh-CN"/>
              </w:rPr>
            </w:pPr>
          </w:p>
        </w:tc>
      </w:tr>
      <w:tr w:rsidR="00E87884" w:rsidTr="00E87884">
        <w:tc>
          <w:tcPr>
            <w:tcW w:w="1442" w:type="dxa"/>
          </w:tcPr>
          <w:p w:rsidR="00E87884" w:rsidRPr="004D1036" w:rsidRDefault="00E87884" w:rsidP="00E87884">
            <w:pPr>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Value Management</w:t>
            </w:r>
          </w:p>
        </w:tc>
        <w:tc>
          <w:tcPr>
            <w:tcW w:w="7188" w:type="dxa"/>
          </w:tcPr>
          <w:p w:rsidR="00E87884" w:rsidRPr="004D1036" w:rsidRDefault="00A81961" w:rsidP="00A81961">
            <w:pPr>
              <w:pStyle w:val="ListParagraph"/>
              <w:numPr>
                <w:ilvl w:val="0"/>
                <w:numId w:val="28"/>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Clients may </w:t>
            </w:r>
            <w:r w:rsidR="00135560">
              <w:rPr>
                <w:rFonts w:ascii="Arial" w:eastAsia="Times New Roman" w:hAnsi="Arial" w:cs="Arial"/>
                <w:sz w:val="20"/>
                <w:szCs w:val="20"/>
                <w:lang w:val="en-GB" w:eastAsia="zh-CN"/>
              </w:rPr>
              <w:t>lack</w:t>
            </w:r>
            <w:r w:rsidR="00E87884" w:rsidRPr="004D1036">
              <w:rPr>
                <w:rFonts w:ascii="Arial" w:eastAsia="Times New Roman" w:hAnsi="Arial" w:cs="Arial"/>
                <w:sz w:val="20"/>
                <w:szCs w:val="20"/>
                <w:lang w:val="en-GB" w:eastAsia="zh-CN"/>
              </w:rPr>
              <w:t xml:space="preserve"> value awareness </w:t>
            </w:r>
            <w:r w:rsidRPr="004D1036">
              <w:rPr>
                <w:rFonts w:ascii="Arial" w:eastAsia="Times New Roman" w:hAnsi="Arial" w:cs="Arial"/>
                <w:sz w:val="20"/>
                <w:szCs w:val="20"/>
                <w:lang w:val="en-GB" w:eastAsia="zh-CN"/>
              </w:rPr>
              <w:t>which can influence the choice of value drivers.</w:t>
            </w:r>
          </w:p>
          <w:p w:rsidR="00E87884" w:rsidRPr="004D1036" w:rsidRDefault="00E87884" w:rsidP="004F4279">
            <w:pPr>
              <w:pStyle w:val="ListParagraph"/>
              <w:ind w:left="360"/>
              <w:jc w:val="both"/>
              <w:rPr>
                <w:rFonts w:ascii="Arial" w:eastAsia="Times New Roman" w:hAnsi="Arial" w:cs="Arial"/>
                <w:sz w:val="20"/>
                <w:szCs w:val="20"/>
                <w:lang w:val="en-GB" w:eastAsia="zh-CN"/>
              </w:rPr>
            </w:pPr>
          </w:p>
          <w:p w:rsidR="00E87884" w:rsidRPr="004D1036" w:rsidRDefault="00A81961" w:rsidP="004F4279">
            <w:pPr>
              <w:pStyle w:val="ListParagraph"/>
              <w:numPr>
                <w:ilvl w:val="0"/>
                <w:numId w:val="26"/>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Many clients have little understanding of the process and </w:t>
            </w:r>
            <w:r w:rsidR="00135560">
              <w:rPr>
                <w:rFonts w:ascii="Arial" w:eastAsia="Times New Roman" w:hAnsi="Arial" w:cs="Arial"/>
                <w:sz w:val="20"/>
                <w:szCs w:val="20"/>
                <w:lang w:val="en-GB" w:eastAsia="zh-CN"/>
              </w:rPr>
              <w:t>therefore</w:t>
            </w:r>
            <w:r w:rsidRPr="004D1036">
              <w:rPr>
                <w:rFonts w:ascii="Arial" w:eastAsia="Times New Roman" w:hAnsi="Arial" w:cs="Arial"/>
                <w:sz w:val="20"/>
                <w:szCs w:val="20"/>
                <w:lang w:val="en-GB" w:eastAsia="zh-CN"/>
              </w:rPr>
              <w:t xml:space="preserve"> have l</w:t>
            </w:r>
            <w:r w:rsidR="00E87884" w:rsidRPr="004D1036">
              <w:rPr>
                <w:rFonts w:ascii="Arial" w:eastAsia="Times New Roman" w:hAnsi="Arial" w:cs="Arial"/>
                <w:sz w:val="20"/>
                <w:szCs w:val="20"/>
                <w:lang w:val="en-GB" w:eastAsia="zh-CN"/>
              </w:rPr>
              <w:t>ack of belie</w:t>
            </w:r>
            <w:r w:rsidRPr="004D1036">
              <w:rPr>
                <w:rFonts w:ascii="Arial" w:eastAsia="Times New Roman" w:hAnsi="Arial" w:cs="Arial"/>
                <w:sz w:val="20"/>
                <w:szCs w:val="20"/>
                <w:lang w:val="en-GB" w:eastAsia="zh-CN"/>
              </w:rPr>
              <w:t>f</w:t>
            </w:r>
            <w:r w:rsidR="00E87884" w:rsidRPr="004D1036">
              <w:rPr>
                <w:rFonts w:ascii="Arial" w:eastAsia="Times New Roman" w:hAnsi="Arial" w:cs="Arial"/>
                <w:sz w:val="20"/>
                <w:szCs w:val="20"/>
                <w:lang w:val="en-GB" w:eastAsia="zh-CN"/>
              </w:rPr>
              <w:t xml:space="preserve"> i</w:t>
            </w:r>
            <w:r w:rsidRPr="004D1036">
              <w:rPr>
                <w:rFonts w:ascii="Arial" w:eastAsia="Times New Roman" w:hAnsi="Arial" w:cs="Arial"/>
                <w:sz w:val="20"/>
                <w:szCs w:val="20"/>
                <w:lang w:val="en-GB" w:eastAsia="zh-CN"/>
              </w:rPr>
              <w:t xml:space="preserve">n </w:t>
            </w:r>
            <w:r w:rsidR="000A341D">
              <w:rPr>
                <w:rFonts w:ascii="Arial" w:eastAsia="Times New Roman" w:hAnsi="Arial" w:cs="Arial"/>
                <w:sz w:val="20"/>
                <w:szCs w:val="20"/>
                <w:lang w:val="en-GB" w:eastAsia="zh-CN"/>
              </w:rPr>
              <w:t>the method/</w:t>
            </w:r>
          </w:p>
          <w:p w:rsidR="00E87884" w:rsidRPr="004D1036" w:rsidRDefault="00E87884" w:rsidP="004F4279">
            <w:pPr>
              <w:ind w:left="-360"/>
              <w:jc w:val="both"/>
              <w:rPr>
                <w:rFonts w:ascii="Arial" w:eastAsia="Times New Roman" w:hAnsi="Arial" w:cs="Arial"/>
                <w:sz w:val="20"/>
                <w:szCs w:val="20"/>
                <w:lang w:val="en-GB" w:eastAsia="zh-CN"/>
              </w:rPr>
            </w:pPr>
          </w:p>
          <w:p w:rsidR="00E87884" w:rsidRPr="004D1036" w:rsidRDefault="00A81961" w:rsidP="004F4279">
            <w:pPr>
              <w:pStyle w:val="ListParagraph"/>
              <w:numPr>
                <w:ilvl w:val="0"/>
                <w:numId w:val="26"/>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There may be d</w:t>
            </w:r>
            <w:r w:rsidR="00E87884" w:rsidRPr="004D1036">
              <w:rPr>
                <w:rFonts w:ascii="Arial" w:eastAsia="Times New Roman" w:hAnsi="Arial" w:cs="Arial"/>
                <w:sz w:val="20"/>
                <w:szCs w:val="20"/>
                <w:lang w:val="en-GB" w:eastAsia="zh-CN"/>
              </w:rPr>
              <w:t xml:space="preserve">iffering objectives for individuals and </w:t>
            </w:r>
            <w:r w:rsidR="0058317D">
              <w:rPr>
                <w:rFonts w:ascii="Arial" w:eastAsia="Times New Roman" w:hAnsi="Arial" w:cs="Arial"/>
                <w:sz w:val="20"/>
                <w:szCs w:val="20"/>
                <w:lang w:val="en-GB" w:eastAsia="zh-CN"/>
              </w:rPr>
              <w:t>organisations</w:t>
            </w:r>
            <w:r w:rsidRPr="004D1036">
              <w:rPr>
                <w:rFonts w:ascii="Arial" w:eastAsia="Times New Roman" w:hAnsi="Arial" w:cs="Arial"/>
                <w:sz w:val="20"/>
                <w:szCs w:val="20"/>
                <w:lang w:val="en-GB" w:eastAsia="zh-CN"/>
              </w:rPr>
              <w:t xml:space="preserve"> within the team</w:t>
            </w:r>
          </w:p>
          <w:p w:rsidR="00E87884" w:rsidRPr="004D1036" w:rsidRDefault="00E87884" w:rsidP="004F4279">
            <w:pPr>
              <w:ind w:left="-360"/>
              <w:jc w:val="both"/>
              <w:rPr>
                <w:rFonts w:ascii="Arial" w:eastAsia="Times New Roman" w:hAnsi="Arial" w:cs="Arial"/>
                <w:sz w:val="20"/>
                <w:szCs w:val="20"/>
                <w:lang w:val="en-GB" w:eastAsia="zh-CN"/>
              </w:rPr>
            </w:pPr>
          </w:p>
          <w:p w:rsidR="00E87884" w:rsidRPr="004D1036" w:rsidRDefault="00A81961" w:rsidP="004F4279">
            <w:pPr>
              <w:pStyle w:val="ListParagraph"/>
              <w:numPr>
                <w:ilvl w:val="0"/>
                <w:numId w:val="26"/>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There may be a</w:t>
            </w:r>
            <w:r w:rsidR="00E87884" w:rsidRPr="004D1036">
              <w:rPr>
                <w:rFonts w:ascii="Arial" w:eastAsia="Times New Roman" w:hAnsi="Arial" w:cs="Arial"/>
                <w:sz w:val="20"/>
                <w:szCs w:val="20"/>
                <w:lang w:val="en-GB" w:eastAsia="zh-CN"/>
              </w:rPr>
              <w:t>ttitudinal issues</w:t>
            </w:r>
            <w:r w:rsidRPr="004D1036">
              <w:rPr>
                <w:rFonts w:ascii="Arial" w:eastAsia="Times New Roman" w:hAnsi="Arial" w:cs="Arial"/>
                <w:sz w:val="20"/>
                <w:szCs w:val="20"/>
                <w:lang w:val="en-GB" w:eastAsia="zh-CN"/>
              </w:rPr>
              <w:t xml:space="preserve"> within the team who’re not comfortable with adopting change</w:t>
            </w:r>
          </w:p>
          <w:p w:rsidR="00E87884" w:rsidRPr="004D1036" w:rsidRDefault="00E87884" w:rsidP="004F4279">
            <w:pPr>
              <w:ind w:left="-360"/>
              <w:jc w:val="both"/>
              <w:rPr>
                <w:rFonts w:ascii="Arial" w:eastAsia="Times New Roman" w:hAnsi="Arial" w:cs="Arial"/>
                <w:sz w:val="20"/>
                <w:szCs w:val="20"/>
                <w:lang w:val="en-GB" w:eastAsia="zh-CN"/>
              </w:rPr>
            </w:pPr>
          </w:p>
          <w:p w:rsidR="00E87884" w:rsidRPr="004D1036" w:rsidRDefault="00A81961" w:rsidP="004F4279">
            <w:pPr>
              <w:pStyle w:val="ListParagraph"/>
              <w:numPr>
                <w:ilvl w:val="0"/>
                <w:numId w:val="26"/>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lastRenderedPageBreak/>
              <w:t>The expectations of a client may be unreali</w:t>
            </w:r>
            <w:r w:rsidR="000A341D">
              <w:rPr>
                <w:rFonts w:ascii="Arial" w:eastAsia="Times New Roman" w:hAnsi="Arial" w:cs="Arial"/>
                <w:sz w:val="20"/>
                <w:szCs w:val="20"/>
                <w:lang w:val="en-GB" w:eastAsia="zh-CN"/>
              </w:rPr>
              <w:t>stic</w:t>
            </w:r>
            <w:r w:rsidRPr="004D1036">
              <w:rPr>
                <w:rFonts w:ascii="Arial" w:eastAsia="Times New Roman" w:hAnsi="Arial" w:cs="Arial"/>
                <w:sz w:val="20"/>
                <w:szCs w:val="20"/>
                <w:lang w:val="en-GB" w:eastAsia="zh-CN"/>
              </w:rPr>
              <w:t xml:space="preserve"> or differ from those within the team</w:t>
            </w:r>
          </w:p>
          <w:p w:rsidR="00E87884" w:rsidRPr="004D1036" w:rsidRDefault="00E87884" w:rsidP="004F4279">
            <w:pPr>
              <w:jc w:val="both"/>
              <w:rPr>
                <w:rFonts w:ascii="Arial" w:eastAsia="Times New Roman" w:hAnsi="Arial" w:cs="Arial"/>
                <w:sz w:val="20"/>
                <w:szCs w:val="20"/>
                <w:lang w:val="en-GB" w:eastAsia="zh-CN"/>
              </w:rPr>
            </w:pPr>
          </w:p>
          <w:p w:rsidR="00A81961" w:rsidRDefault="00E87884" w:rsidP="003E3BC8">
            <w:p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w:t>
            </w:r>
            <w:proofErr w:type="spellStart"/>
            <w:r w:rsidRPr="004D1036">
              <w:rPr>
                <w:rFonts w:ascii="Arial" w:eastAsia="Times New Roman" w:hAnsi="Arial" w:cs="Arial"/>
                <w:sz w:val="20"/>
                <w:szCs w:val="20"/>
                <w:lang w:val="en-GB" w:eastAsia="zh-CN"/>
              </w:rPr>
              <w:t>Akraam</w:t>
            </w:r>
            <w:proofErr w:type="spellEnd"/>
            <w:r w:rsidRPr="004D1036">
              <w:rPr>
                <w:rFonts w:ascii="Arial" w:eastAsia="Times New Roman" w:hAnsi="Arial" w:cs="Arial"/>
                <w:sz w:val="20"/>
                <w:szCs w:val="20"/>
                <w:lang w:val="en-GB" w:eastAsia="zh-CN"/>
              </w:rPr>
              <w:t xml:space="preserve"> et al., 2011)</w:t>
            </w:r>
          </w:p>
          <w:p w:rsidR="004D1036" w:rsidRPr="004D1036" w:rsidRDefault="004D1036" w:rsidP="003E3BC8">
            <w:pPr>
              <w:jc w:val="both"/>
              <w:rPr>
                <w:rFonts w:ascii="Arial" w:eastAsia="Times New Roman" w:hAnsi="Arial" w:cs="Arial"/>
                <w:sz w:val="20"/>
                <w:szCs w:val="20"/>
                <w:lang w:val="en-GB" w:eastAsia="zh-CN"/>
              </w:rPr>
            </w:pPr>
          </w:p>
        </w:tc>
      </w:tr>
      <w:tr w:rsidR="00E87884" w:rsidTr="00E87884">
        <w:tc>
          <w:tcPr>
            <w:tcW w:w="1442" w:type="dxa"/>
          </w:tcPr>
          <w:p w:rsidR="00E87884" w:rsidRPr="004D1036" w:rsidRDefault="00E87884" w:rsidP="004F4279">
            <w:p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Cost Estimates</w:t>
            </w:r>
          </w:p>
        </w:tc>
        <w:tc>
          <w:tcPr>
            <w:tcW w:w="7188" w:type="dxa"/>
          </w:tcPr>
          <w:p w:rsidR="007C1D15" w:rsidRPr="004D1036" w:rsidRDefault="007C1D15" w:rsidP="00A81961">
            <w:pPr>
              <w:pStyle w:val="ListParagraph"/>
              <w:numPr>
                <w:ilvl w:val="0"/>
                <w:numId w:val="29"/>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Constraints on resources</w:t>
            </w:r>
            <w:r w:rsidR="000A341D">
              <w:rPr>
                <w:rFonts w:ascii="Arial" w:eastAsia="Times New Roman" w:hAnsi="Arial" w:cs="Arial"/>
                <w:sz w:val="20"/>
                <w:szCs w:val="20"/>
                <w:lang w:val="en-GB" w:eastAsia="zh-CN"/>
              </w:rPr>
              <w:t xml:space="preserve">: </w:t>
            </w:r>
            <w:r w:rsidRPr="004D1036">
              <w:rPr>
                <w:rFonts w:ascii="Arial" w:eastAsia="Times New Roman" w:hAnsi="Arial" w:cs="Arial"/>
                <w:sz w:val="20"/>
                <w:szCs w:val="20"/>
                <w:lang w:val="en-GB" w:eastAsia="zh-CN"/>
              </w:rPr>
              <w:t>Time constraints, for example, limit data collection, data quality, and consistency.</w:t>
            </w:r>
          </w:p>
          <w:p w:rsidR="007C1D15" w:rsidRPr="004D1036" w:rsidRDefault="007C1D15" w:rsidP="004F4279">
            <w:pPr>
              <w:pStyle w:val="ListParagraph"/>
              <w:jc w:val="both"/>
              <w:rPr>
                <w:rFonts w:ascii="Arial" w:eastAsia="Times New Roman" w:hAnsi="Arial" w:cs="Arial"/>
                <w:sz w:val="20"/>
                <w:szCs w:val="20"/>
                <w:lang w:val="en-GB" w:eastAsia="zh-CN"/>
              </w:rPr>
            </w:pPr>
          </w:p>
          <w:p w:rsidR="007C1D15" w:rsidRPr="004D1036" w:rsidRDefault="007C1D15" w:rsidP="004F4279">
            <w:pPr>
              <w:pStyle w:val="ListParagraph"/>
              <w:numPr>
                <w:ilvl w:val="0"/>
                <w:numId w:val="27"/>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Bespoke Concepts</w:t>
            </w:r>
            <w:r w:rsidR="000A341D">
              <w:rPr>
                <w:rFonts w:ascii="Arial" w:eastAsia="Times New Roman" w:hAnsi="Arial" w:cs="Arial"/>
                <w:sz w:val="20"/>
                <w:szCs w:val="20"/>
                <w:lang w:val="en-GB" w:eastAsia="zh-CN"/>
              </w:rPr>
              <w:t>:</w:t>
            </w:r>
            <w:r w:rsidRPr="004D1036">
              <w:rPr>
                <w:rFonts w:ascii="Arial" w:eastAsia="Times New Roman" w:hAnsi="Arial" w:cs="Arial"/>
                <w:sz w:val="20"/>
                <w:szCs w:val="20"/>
                <w:lang w:val="en-GB" w:eastAsia="zh-CN"/>
              </w:rPr>
              <w:t xml:space="preserve"> For example, </w:t>
            </w:r>
            <w:r w:rsidR="00135560">
              <w:rPr>
                <w:rFonts w:ascii="Arial" w:eastAsia="Times New Roman" w:hAnsi="Arial" w:cs="Arial"/>
                <w:sz w:val="20"/>
                <w:szCs w:val="20"/>
                <w:lang w:val="en-GB" w:eastAsia="zh-CN"/>
              </w:rPr>
              <w:t xml:space="preserve">a </w:t>
            </w:r>
            <w:r w:rsidRPr="004D1036">
              <w:rPr>
                <w:rFonts w:ascii="Arial" w:eastAsia="Times New Roman" w:hAnsi="Arial" w:cs="Arial"/>
                <w:sz w:val="20"/>
                <w:szCs w:val="20"/>
                <w:lang w:val="en-GB" w:eastAsia="zh-CN"/>
              </w:rPr>
              <w:t xml:space="preserve">bespoke building may include features not prevalent in many other buildings, implying that there may be little data available </w:t>
            </w:r>
            <w:r w:rsidR="00135560">
              <w:rPr>
                <w:rFonts w:ascii="Arial" w:eastAsia="Times New Roman" w:hAnsi="Arial" w:cs="Arial"/>
                <w:sz w:val="20"/>
                <w:szCs w:val="20"/>
                <w:lang w:val="en-GB" w:eastAsia="zh-CN"/>
              </w:rPr>
              <w:t>to estimate costs effectively</w:t>
            </w:r>
            <w:r w:rsidRPr="004D1036">
              <w:rPr>
                <w:rFonts w:ascii="Arial" w:eastAsia="Times New Roman" w:hAnsi="Arial" w:cs="Arial"/>
                <w:sz w:val="20"/>
                <w:szCs w:val="20"/>
                <w:lang w:val="en-GB" w:eastAsia="zh-CN"/>
              </w:rPr>
              <w:t>.</w:t>
            </w:r>
            <w:r w:rsidR="000A341D">
              <w:rPr>
                <w:rFonts w:ascii="Arial" w:eastAsia="Times New Roman" w:hAnsi="Arial" w:cs="Arial"/>
                <w:sz w:val="20"/>
                <w:szCs w:val="20"/>
                <w:lang w:val="en-GB" w:eastAsia="zh-CN"/>
              </w:rPr>
              <w:t xml:space="preserve"> </w:t>
            </w:r>
          </w:p>
          <w:p w:rsidR="007C1D15" w:rsidRPr="004D1036" w:rsidRDefault="007C1D15" w:rsidP="004F4279">
            <w:pPr>
              <w:jc w:val="both"/>
              <w:rPr>
                <w:rFonts w:ascii="Arial" w:eastAsia="Times New Roman" w:hAnsi="Arial" w:cs="Arial"/>
                <w:sz w:val="20"/>
                <w:szCs w:val="20"/>
                <w:lang w:val="en-GB" w:eastAsia="zh-CN"/>
              </w:rPr>
            </w:pPr>
          </w:p>
          <w:p w:rsidR="00E87884" w:rsidRDefault="007C1D15" w:rsidP="003E3BC8">
            <w:p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(ICEAA, 2020)</w:t>
            </w:r>
          </w:p>
          <w:p w:rsidR="004D1036" w:rsidRPr="004D1036" w:rsidRDefault="004D1036" w:rsidP="003E3BC8">
            <w:pPr>
              <w:jc w:val="both"/>
              <w:rPr>
                <w:rFonts w:ascii="Arial" w:eastAsia="Times New Roman" w:hAnsi="Arial" w:cs="Arial"/>
                <w:sz w:val="20"/>
                <w:szCs w:val="20"/>
                <w:lang w:val="en-GB" w:eastAsia="zh-CN"/>
              </w:rPr>
            </w:pPr>
          </w:p>
        </w:tc>
      </w:tr>
      <w:tr w:rsidR="00E87884" w:rsidTr="00E87884">
        <w:tc>
          <w:tcPr>
            <w:tcW w:w="1442" w:type="dxa"/>
          </w:tcPr>
          <w:p w:rsidR="00E87884" w:rsidRPr="004D1036" w:rsidRDefault="00E87884" w:rsidP="00E87884">
            <w:pPr>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Tender Evaluation</w:t>
            </w:r>
          </w:p>
        </w:tc>
        <w:tc>
          <w:tcPr>
            <w:tcW w:w="7188" w:type="dxa"/>
          </w:tcPr>
          <w:p w:rsidR="00CD423E" w:rsidRPr="004D1036" w:rsidRDefault="00CD423E" w:rsidP="00CD423E">
            <w:pPr>
              <w:pStyle w:val="ListParagraph"/>
              <w:numPr>
                <w:ilvl w:val="0"/>
                <w:numId w:val="27"/>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The weighted criterion algorithms used to score contractors can be manipulated to guarantee that contracts are awarded to the lowest bidder. </w:t>
            </w:r>
          </w:p>
          <w:p w:rsidR="00CD423E" w:rsidRPr="004D1036" w:rsidRDefault="00CD423E" w:rsidP="00CD423E">
            <w:pPr>
              <w:jc w:val="both"/>
              <w:rPr>
                <w:rFonts w:ascii="Arial" w:eastAsia="Times New Roman" w:hAnsi="Arial" w:cs="Arial"/>
                <w:sz w:val="20"/>
                <w:szCs w:val="20"/>
                <w:lang w:val="en-GB" w:eastAsia="zh-CN"/>
              </w:rPr>
            </w:pPr>
          </w:p>
          <w:p w:rsidR="00CD423E" w:rsidRPr="004D1036" w:rsidRDefault="00CD423E" w:rsidP="00CD423E">
            <w:pPr>
              <w:pStyle w:val="ListParagraph"/>
              <w:numPr>
                <w:ilvl w:val="0"/>
                <w:numId w:val="27"/>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Many clients are oblivious to the distinction between best value and lowest cost. </w:t>
            </w:r>
          </w:p>
          <w:p w:rsidR="00CD423E" w:rsidRPr="004D1036" w:rsidRDefault="00CD423E" w:rsidP="00CD423E">
            <w:pPr>
              <w:jc w:val="both"/>
              <w:rPr>
                <w:rFonts w:ascii="Arial" w:eastAsia="Times New Roman" w:hAnsi="Arial" w:cs="Arial"/>
                <w:sz w:val="20"/>
                <w:szCs w:val="20"/>
                <w:lang w:val="en-GB" w:eastAsia="zh-CN"/>
              </w:rPr>
            </w:pPr>
          </w:p>
          <w:p w:rsidR="00E87884" w:rsidRPr="004D1036" w:rsidRDefault="00CD423E" w:rsidP="00CD423E">
            <w:pPr>
              <w:pStyle w:val="ListParagraph"/>
              <w:numPr>
                <w:ilvl w:val="0"/>
                <w:numId w:val="27"/>
              </w:num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Adopting new evaluation methods can </w:t>
            </w:r>
            <w:r w:rsidR="00135560">
              <w:rPr>
                <w:rFonts w:ascii="Arial" w:eastAsia="Times New Roman" w:hAnsi="Arial" w:cs="Arial"/>
                <w:sz w:val="20"/>
                <w:szCs w:val="20"/>
                <w:lang w:val="en-GB" w:eastAsia="zh-CN"/>
              </w:rPr>
              <w:t>intimidate</w:t>
            </w:r>
            <w:r w:rsidRPr="004D1036">
              <w:rPr>
                <w:rFonts w:ascii="Arial" w:eastAsia="Times New Roman" w:hAnsi="Arial" w:cs="Arial"/>
                <w:sz w:val="20"/>
                <w:szCs w:val="20"/>
                <w:lang w:val="en-GB" w:eastAsia="zh-CN"/>
              </w:rPr>
              <w:t xml:space="preserve"> team members, preventing many from </w:t>
            </w:r>
            <w:r w:rsidR="00135560">
              <w:rPr>
                <w:rFonts w:ascii="Arial" w:eastAsia="Times New Roman" w:hAnsi="Arial" w:cs="Arial"/>
                <w:sz w:val="20"/>
                <w:szCs w:val="20"/>
                <w:lang w:val="en-GB" w:eastAsia="zh-CN"/>
              </w:rPr>
              <w:t>changing</w:t>
            </w:r>
            <w:r w:rsidRPr="004D1036">
              <w:rPr>
                <w:rFonts w:ascii="Arial" w:eastAsia="Times New Roman" w:hAnsi="Arial" w:cs="Arial"/>
                <w:sz w:val="20"/>
                <w:szCs w:val="20"/>
                <w:lang w:val="en-GB" w:eastAsia="zh-CN"/>
              </w:rPr>
              <w:t xml:space="preserve"> current </w:t>
            </w:r>
            <w:r w:rsidR="00135560">
              <w:rPr>
                <w:rFonts w:ascii="Arial" w:eastAsia="Times New Roman" w:hAnsi="Arial" w:cs="Arial"/>
                <w:sz w:val="20"/>
                <w:szCs w:val="20"/>
                <w:lang w:val="en-GB" w:eastAsia="zh-CN"/>
              </w:rPr>
              <w:t>practices</w:t>
            </w:r>
            <w:r w:rsidRPr="004D1036">
              <w:rPr>
                <w:rFonts w:ascii="Arial" w:eastAsia="Times New Roman" w:hAnsi="Arial" w:cs="Arial"/>
                <w:sz w:val="20"/>
                <w:szCs w:val="20"/>
                <w:lang w:val="en-GB" w:eastAsia="zh-CN"/>
              </w:rPr>
              <w:t>.</w:t>
            </w:r>
          </w:p>
          <w:p w:rsidR="00CD423E" w:rsidRPr="004D1036" w:rsidRDefault="00CD423E" w:rsidP="00CD423E">
            <w:pPr>
              <w:rPr>
                <w:rFonts w:ascii="Arial" w:eastAsia="Times New Roman" w:hAnsi="Arial" w:cs="Arial"/>
                <w:sz w:val="20"/>
                <w:szCs w:val="20"/>
                <w:lang w:val="en-GB" w:eastAsia="zh-CN"/>
              </w:rPr>
            </w:pPr>
          </w:p>
          <w:p w:rsidR="00A536FB" w:rsidRDefault="00A536FB" w:rsidP="003E3BC8">
            <w:pPr>
              <w:rPr>
                <w:rFonts w:ascii="Arial" w:hAnsi="Arial" w:cs="Arial"/>
                <w:sz w:val="20"/>
                <w:szCs w:val="20"/>
                <w:lang w:val="en-GB"/>
              </w:rPr>
            </w:pPr>
            <w:r w:rsidRPr="004D1036">
              <w:rPr>
                <w:rFonts w:ascii="Arial" w:hAnsi="Arial" w:cs="Arial"/>
                <w:sz w:val="20"/>
                <w:szCs w:val="20"/>
                <w:lang w:val="en-GB"/>
              </w:rPr>
              <w:t xml:space="preserve">(Rees, 2018) </w:t>
            </w:r>
          </w:p>
          <w:p w:rsidR="004D1036" w:rsidRPr="004D1036" w:rsidRDefault="004D1036" w:rsidP="003E3BC8">
            <w:pPr>
              <w:rPr>
                <w:rFonts w:ascii="Arial" w:hAnsi="Arial" w:cs="Arial"/>
                <w:sz w:val="20"/>
                <w:szCs w:val="20"/>
                <w:lang w:val="en-GB"/>
              </w:rPr>
            </w:pPr>
          </w:p>
        </w:tc>
      </w:tr>
      <w:tr w:rsidR="00E87884" w:rsidTr="00E87884">
        <w:tc>
          <w:tcPr>
            <w:tcW w:w="1442" w:type="dxa"/>
          </w:tcPr>
          <w:p w:rsidR="00E87884" w:rsidRPr="004D1036" w:rsidRDefault="00E87884" w:rsidP="00E87884">
            <w:pPr>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Building Information Modelling (BIM)</w:t>
            </w:r>
          </w:p>
          <w:p w:rsidR="00E87884" w:rsidRPr="004D1036" w:rsidRDefault="00E87884" w:rsidP="00E87884">
            <w:pPr>
              <w:rPr>
                <w:rFonts w:ascii="Arial" w:eastAsia="Times New Roman" w:hAnsi="Arial" w:cs="Arial"/>
                <w:sz w:val="20"/>
                <w:szCs w:val="20"/>
                <w:lang w:val="en-GB" w:eastAsia="zh-CN"/>
              </w:rPr>
            </w:pPr>
          </w:p>
          <w:p w:rsidR="00E87884" w:rsidRPr="004D1036" w:rsidRDefault="00E87884" w:rsidP="00E87884">
            <w:pPr>
              <w:rPr>
                <w:rFonts w:ascii="Arial" w:eastAsia="Times New Roman" w:hAnsi="Arial" w:cs="Arial"/>
                <w:sz w:val="20"/>
                <w:szCs w:val="20"/>
                <w:lang w:val="en-GB" w:eastAsia="zh-CN"/>
              </w:rPr>
            </w:pPr>
          </w:p>
          <w:p w:rsidR="00E87884" w:rsidRPr="004D1036" w:rsidRDefault="00E87884" w:rsidP="00E87884">
            <w:pPr>
              <w:rPr>
                <w:rFonts w:ascii="Arial" w:eastAsia="Times New Roman" w:hAnsi="Arial" w:cs="Arial"/>
                <w:sz w:val="20"/>
                <w:szCs w:val="20"/>
                <w:lang w:val="en-GB" w:eastAsia="zh-CN"/>
              </w:rPr>
            </w:pPr>
          </w:p>
          <w:p w:rsidR="00E87884" w:rsidRPr="004D1036" w:rsidRDefault="00E87884" w:rsidP="00E87884">
            <w:pPr>
              <w:rPr>
                <w:rFonts w:ascii="Arial" w:eastAsia="Times New Roman" w:hAnsi="Arial" w:cs="Arial"/>
                <w:sz w:val="20"/>
                <w:szCs w:val="20"/>
                <w:lang w:val="en-GB" w:eastAsia="zh-CN"/>
              </w:rPr>
            </w:pPr>
          </w:p>
        </w:tc>
        <w:tc>
          <w:tcPr>
            <w:tcW w:w="7188" w:type="dxa"/>
          </w:tcPr>
          <w:p w:rsidR="00CD423E" w:rsidRPr="004D1036" w:rsidRDefault="00CD423E" w:rsidP="00CD423E">
            <w:pPr>
              <w:pStyle w:val="ListParagraph"/>
              <w:numPr>
                <w:ilvl w:val="0"/>
                <w:numId w:val="31"/>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A lack of client demand, particularly among smaller businesses</w:t>
            </w:r>
            <w:r w:rsidR="000A341D">
              <w:rPr>
                <w:rFonts w:ascii="Arial" w:eastAsia="Times New Roman" w:hAnsi="Arial" w:cs="Arial"/>
                <w:sz w:val="20"/>
                <w:szCs w:val="20"/>
                <w:lang w:val="en-GB" w:eastAsia="zh-CN"/>
              </w:rPr>
              <w:t>, may limit the use of BIM</w:t>
            </w:r>
          </w:p>
          <w:p w:rsidR="00CD423E" w:rsidRPr="004D1036" w:rsidRDefault="00CD423E" w:rsidP="00CD423E">
            <w:pPr>
              <w:pStyle w:val="ListParagraph"/>
              <w:ind w:left="360"/>
              <w:jc w:val="both"/>
              <w:rPr>
                <w:rFonts w:ascii="Arial" w:eastAsia="Times New Roman" w:hAnsi="Arial" w:cs="Arial"/>
                <w:sz w:val="20"/>
                <w:szCs w:val="20"/>
                <w:lang w:val="en-GB" w:eastAsia="zh-CN"/>
              </w:rPr>
            </w:pPr>
          </w:p>
          <w:p w:rsidR="00CD423E" w:rsidRPr="004D1036" w:rsidRDefault="00CD423E" w:rsidP="00CD423E">
            <w:pPr>
              <w:pStyle w:val="ListParagraph"/>
              <w:numPr>
                <w:ilvl w:val="0"/>
                <w:numId w:val="31"/>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Clients </w:t>
            </w:r>
            <w:r w:rsidR="000A341D">
              <w:rPr>
                <w:rFonts w:ascii="Arial" w:eastAsia="Times New Roman" w:hAnsi="Arial" w:cs="Arial"/>
                <w:sz w:val="20"/>
                <w:szCs w:val="20"/>
                <w:lang w:val="en-GB" w:eastAsia="zh-CN"/>
              </w:rPr>
              <w:t xml:space="preserve">may </w:t>
            </w:r>
            <w:r w:rsidRPr="004D1036">
              <w:rPr>
                <w:rFonts w:ascii="Arial" w:eastAsia="Times New Roman" w:hAnsi="Arial" w:cs="Arial"/>
                <w:sz w:val="20"/>
                <w:szCs w:val="20"/>
                <w:lang w:val="en-GB" w:eastAsia="zh-CN"/>
              </w:rPr>
              <w:t xml:space="preserve">believe that BIM isn't always relevant or applicable to their </w:t>
            </w:r>
            <w:r w:rsidR="00135560">
              <w:rPr>
                <w:rFonts w:ascii="Arial" w:eastAsia="Times New Roman" w:hAnsi="Arial" w:cs="Arial"/>
                <w:sz w:val="20"/>
                <w:szCs w:val="20"/>
                <w:lang w:val="en-GB" w:eastAsia="zh-CN"/>
              </w:rPr>
              <w:t>projects</w:t>
            </w:r>
            <w:r w:rsidR="000A341D">
              <w:rPr>
                <w:rFonts w:ascii="Arial" w:eastAsia="Times New Roman" w:hAnsi="Arial" w:cs="Arial"/>
                <w:sz w:val="20"/>
                <w:szCs w:val="20"/>
                <w:lang w:val="en-GB" w:eastAsia="zh-CN"/>
              </w:rPr>
              <w:t xml:space="preserve"> – for example, the client may believe their project is too small to implement BIM.</w:t>
            </w:r>
          </w:p>
          <w:p w:rsidR="00CD423E" w:rsidRPr="004D1036" w:rsidRDefault="00CD423E" w:rsidP="00CD423E">
            <w:pPr>
              <w:jc w:val="both"/>
              <w:rPr>
                <w:rFonts w:ascii="Arial" w:eastAsia="Times New Roman" w:hAnsi="Arial" w:cs="Arial"/>
                <w:sz w:val="20"/>
                <w:szCs w:val="20"/>
                <w:lang w:val="en-GB" w:eastAsia="zh-CN"/>
              </w:rPr>
            </w:pPr>
          </w:p>
          <w:p w:rsidR="00CD423E" w:rsidRPr="004D1036" w:rsidRDefault="00CD423E" w:rsidP="00CD423E">
            <w:pPr>
              <w:pStyle w:val="ListParagraph"/>
              <w:numPr>
                <w:ilvl w:val="0"/>
                <w:numId w:val="31"/>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Adopting new technology can be difficult, which deters many businesses. </w:t>
            </w:r>
          </w:p>
          <w:p w:rsidR="00CD423E" w:rsidRPr="004D1036" w:rsidRDefault="00CD423E" w:rsidP="00CD423E">
            <w:pPr>
              <w:ind w:left="-360"/>
              <w:jc w:val="both"/>
              <w:rPr>
                <w:rFonts w:ascii="Arial" w:eastAsia="Times New Roman" w:hAnsi="Arial" w:cs="Arial"/>
                <w:sz w:val="20"/>
                <w:szCs w:val="20"/>
                <w:lang w:val="en-GB" w:eastAsia="zh-CN"/>
              </w:rPr>
            </w:pPr>
          </w:p>
          <w:p w:rsidR="00CD423E" w:rsidRPr="004D1036" w:rsidRDefault="00CD423E" w:rsidP="00CD423E">
            <w:pPr>
              <w:pStyle w:val="ListParagraph"/>
              <w:numPr>
                <w:ilvl w:val="0"/>
                <w:numId w:val="31"/>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Insufficient training </w:t>
            </w:r>
            <w:r w:rsidR="000A341D">
              <w:rPr>
                <w:rFonts w:ascii="Arial" w:eastAsia="Times New Roman" w:hAnsi="Arial" w:cs="Arial"/>
                <w:sz w:val="20"/>
                <w:szCs w:val="20"/>
                <w:lang w:val="en-GB" w:eastAsia="zh-CN"/>
              </w:rPr>
              <w:t>or in-house knowledge</w:t>
            </w:r>
          </w:p>
          <w:p w:rsidR="00CD423E" w:rsidRPr="004D1036" w:rsidRDefault="00CD423E" w:rsidP="00CD423E">
            <w:pPr>
              <w:jc w:val="both"/>
              <w:rPr>
                <w:rFonts w:ascii="Arial" w:eastAsia="Times New Roman" w:hAnsi="Arial" w:cs="Arial"/>
                <w:sz w:val="20"/>
                <w:szCs w:val="20"/>
                <w:lang w:val="en-GB" w:eastAsia="zh-CN"/>
              </w:rPr>
            </w:pPr>
          </w:p>
          <w:p w:rsidR="00A536FB" w:rsidRPr="004D1036" w:rsidRDefault="00CD423E" w:rsidP="00CD423E">
            <w:pPr>
              <w:pStyle w:val="ListParagraph"/>
              <w:numPr>
                <w:ilvl w:val="0"/>
                <w:numId w:val="31"/>
              </w:numPr>
              <w:ind w:left="360"/>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 xml:space="preserve">Moving to a new system has </w:t>
            </w:r>
            <w:r w:rsidR="00135560">
              <w:rPr>
                <w:rFonts w:ascii="Arial" w:eastAsia="Times New Roman" w:hAnsi="Arial" w:cs="Arial"/>
                <w:sz w:val="20"/>
                <w:szCs w:val="20"/>
                <w:lang w:val="en-GB" w:eastAsia="zh-CN"/>
              </w:rPr>
              <w:t xml:space="preserve">its </w:t>
            </w:r>
            <w:r w:rsidRPr="004D1036">
              <w:rPr>
                <w:rFonts w:ascii="Arial" w:eastAsia="Times New Roman" w:hAnsi="Arial" w:cs="Arial"/>
                <w:sz w:val="20"/>
                <w:szCs w:val="20"/>
                <w:lang w:val="en-GB" w:eastAsia="zh-CN"/>
              </w:rPr>
              <w:t>difficulties</w:t>
            </w:r>
            <w:r w:rsidR="000A341D">
              <w:rPr>
                <w:rFonts w:ascii="Arial" w:eastAsia="Times New Roman" w:hAnsi="Arial" w:cs="Arial"/>
                <w:sz w:val="20"/>
                <w:szCs w:val="20"/>
                <w:lang w:val="en-GB" w:eastAsia="zh-CN"/>
              </w:rPr>
              <w:t xml:space="preserve"> and can be a culture shock,</w:t>
            </w:r>
            <w:r w:rsidRPr="004D1036">
              <w:rPr>
                <w:rFonts w:ascii="Arial" w:eastAsia="Times New Roman" w:hAnsi="Arial" w:cs="Arial"/>
                <w:sz w:val="20"/>
                <w:szCs w:val="20"/>
                <w:lang w:val="en-GB" w:eastAsia="zh-CN"/>
              </w:rPr>
              <w:t xml:space="preserve"> which may deter certain contractors and clients. </w:t>
            </w:r>
          </w:p>
          <w:p w:rsidR="00CD423E" w:rsidRPr="004D1036" w:rsidRDefault="00CD423E" w:rsidP="00CD423E">
            <w:pPr>
              <w:rPr>
                <w:rFonts w:ascii="Arial" w:eastAsia="Times New Roman" w:hAnsi="Arial" w:cs="Arial"/>
                <w:sz w:val="20"/>
                <w:szCs w:val="20"/>
                <w:lang w:val="en-GB" w:eastAsia="zh-CN"/>
              </w:rPr>
            </w:pPr>
          </w:p>
          <w:p w:rsidR="00E87884" w:rsidRDefault="00A536FB" w:rsidP="003E3BC8">
            <w:pPr>
              <w:jc w:val="both"/>
              <w:rPr>
                <w:rFonts w:ascii="Arial" w:eastAsia="Times New Roman" w:hAnsi="Arial" w:cs="Arial"/>
                <w:sz w:val="20"/>
                <w:szCs w:val="20"/>
                <w:lang w:val="en-GB" w:eastAsia="zh-CN"/>
              </w:rPr>
            </w:pPr>
            <w:r w:rsidRPr="004D1036">
              <w:rPr>
                <w:rFonts w:ascii="Arial" w:eastAsia="Times New Roman" w:hAnsi="Arial" w:cs="Arial"/>
                <w:sz w:val="20"/>
                <w:szCs w:val="20"/>
                <w:lang w:val="en-GB" w:eastAsia="zh-CN"/>
              </w:rPr>
              <w:t>(NBS, 2014)</w:t>
            </w:r>
          </w:p>
          <w:p w:rsidR="004D1036" w:rsidRPr="004D1036" w:rsidRDefault="004D1036" w:rsidP="003E3BC8">
            <w:pPr>
              <w:jc w:val="both"/>
              <w:rPr>
                <w:rFonts w:ascii="Arial" w:eastAsia="Times New Roman" w:hAnsi="Arial" w:cs="Arial"/>
                <w:sz w:val="20"/>
                <w:szCs w:val="20"/>
                <w:lang w:val="en-GB" w:eastAsia="zh-CN"/>
              </w:rPr>
            </w:pPr>
          </w:p>
        </w:tc>
      </w:tr>
    </w:tbl>
    <w:p w:rsidR="00B83E50" w:rsidRPr="00FF767C" w:rsidRDefault="00157CB4" w:rsidP="003E3BC8">
      <w:pPr>
        <w:rPr>
          <w:rFonts w:ascii="Arial" w:hAnsi="Arial" w:cs="Arial"/>
          <w:sz w:val="20"/>
          <w:szCs w:val="20"/>
        </w:rPr>
      </w:pPr>
      <w:r w:rsidRPr="00AB296E">
        <w:rPr>
          <w:rFonts w:ascii="Arial" w:hAnsi="Arial" w:cs="Arial"/>
          <w:sz w:val="20"/>
          <w:szCs w:val="20"/>
          <w:lang w:val="fr-FR"/>
        </w:rPr>
        <w:t xml:space="preserve">Table 1 – Possible Obstacles </w:t>
      </w:r>
      <w:r>
        <w:rPr>
          <w:rFonts w:ascii="Arial" w:hAnsi="Arial" w:cs="Arial"/>
          <w:sz w:val="20"/>
          <w:szCs w:val="20"/>
          <w:lang w:val="fr-FR"/>
        </w:rPr>
        <w:t xml:space="preserve">to </w:t>
      </w:r>
      <w:r w:rsidRPr="00AB296E">
        <w:rPr>
          <w:rFonts w:ascii="Arial" w:hAnsi="Arial" w:cs="Arial"/>
          <w:sz w:val="20"/>
          <w:szCs w:val="20"/>
          <w:lang w:val="fr-FR"/>
        </w:rPr>
        <w:t>Change</w:t>
      </w:r>
      <w:r>
        <w:rPr>
          <w:rFonts w:ascii="Arial" w:hAnsi="Arial" w:cs="Arial"/>
          <w:sz w:val="20"/>
          <w:szCs w:val="20"/>
          <w:lang w:val="fr-FR"/>
        </w:rPr>
        <w:t xml:space="preserve">. </w:t>
      </w:r>
      <w:r w:rsidRPr="00FF767C">
        <w:rPr>
          <w:rFonts w:ascii="Arial" w:hAnsi="Arial" w:cs="Arial"/>
          <w:sz w:val="20"/>
          <w:szCs w:val="20"/>
        </w:rPr>
        <w:t xml:space="preserve">Source: Owen </w:t>
      </w:r>
      <w:proofErr w:type="spellStart"/>
      <w:r w:rsidRPr="00FF767C">
        <w:rPr>
          <w:rFonts w:ascii="Arial" w:hAnsi="Arial" w:cs="Arial"/>
          <w:sz w:val="20"/>
          <w:szCs w:val="20"/>
        </w:rPr>
        <w:t>Towell</w:t>
      </w:r>
      <w:proofErr w:type="spellEnd"/>
    </w:p>
    <w:p w:rsidR="00EB1D38" w:rsidRPr="00FF767C" w:rsidRDefault="00EB1D38" w:rsidP="000A341D">
      <w:pPr>
        <w:jc w:val="both"/>
        <w:rPr>
          <w:rFonts w:ascii="Times New Roman" w:eastAsia="Times New Roman" w:hAnsi="Times New Roman" w:cs="Times New Roman"/>
          <w:color w:val="auto"/>
          <w:sz w:val="16"/>
          <w:szCs w:val="16"/>
          <w:lang w:eastAsia="zh-CN"/>
        </w:rPr>
      </w:pPr>
    </w:p>
    <w:p w:rsidR="004D1036" w:rsidRPr="00B36FD2" w:rsidRDefault="00B36FD2" w:rsidP="000A341D">
      <w:pPr>
        <w:jc w:val="both"/>
        <w:rPr>
          <w:rFonts w:ascii="Arial" w:hAnsi="Arial" w:cs="Arial"/>
          <w:sz w:val="20"/>
          <w:szCs w:val="20"/>
          <w:lang w:val="en-GB"/>
        </w:rPr>
      </w:pPr>
      <w:r w:rsidRPr="00B36FD2">
        <w:rPr>
          <w:rFonts w:ascii="Arial" w:hAnsi="Arial" w:cs="Arial"/>
          <w:sz w:val="20"/>
          <w:szCs w:val="20"/>
          <w:lang w:val="en-GB"/>
        </w:rPr>
        <w:t>A lack of industry training and knowledge is a common denominator among the barriers to change</w:t>
      </w:r>
      <w:r w:rsidR="00493D75">
        <w:rPr>
          <w:rFonts w:ascii="Arial" w:hAnsi="Arial" w:cs="Arial"/>
          <w:sz w:val="20"/>
          <w:szCs w:val="20"/>
          <w:lang w:val="en-GB"/>
        </w:rPr>
        <w:t xml:space="preserve"> and </w:t>
      </w:r>
      <w:r w:rsidR="00F838B4">
        <w:rPr>
          <w:rFonts w:ascii="Arial" w:hAnsi="Arial" w:cs="Arial"/>
          <w:sz w:val="20"/>
          <w:szCs w:val="20"/>
          <w:lang w:val="en-GB"/>
        </w:rPr>
        <w:t>adopting</w:t>
      </w:r>
      <w:r w:rsidR="00493D75">
        <w:rPr>
          <w:rFonts w:ascii="Arial" w:hAnsi="Arial" w:cs="Arial"/>
          <w:sz w:val="20"/>
          <w:szCs w:val="20"/>
          <w:lang w:val="en-GB"/>
        </w:rPr>
        <w:t xml:space="preserve"> a more collaborative process. </w:t>
      </w:r>
      <w:r w:rsidRPr="00B36FD2">
        <w:rPr>
          <w:rFonts w:ascii="Arial" w:hAnsi="Arial" w:cs="Arial"/>
          <w:sz w:val="20"/>
          <w:szCs w:val="20"/>
          <w:lang w:val="en-GB"/>
        </w:rPr>
        <w:t xml:space="preserve">John Egan </w:t>
      </w:r>
      <w:r>
        <w:rPr>
          <w:rFonts w:ascii="Arial" w:hAnsi="Arial" w:cs="Arial"/>
          <w:sz w:val="20"/>
          <w:szCs w:val="20"/>
          <w:lang w:val="en-GB"/>
        </w:rPr>
        <w:t xml:space="preserve">supports this claim </w:t>
      </w:r>
      <w:r w:rsidR="00135560">
        <w:rPr>
          <w:rFonts w:ascii="Arial" w:hAnsi="Arial" w:cs="Arial"/>
          <w:sz w:val="20"/>
          <w:szCs w:val="20"/>
          <w:lang w:val="en-GB"/>
        </w:rPr>
        <w:t xml:space="preserve">in </w:t>
      </w:r>
      <w:r w:rsidRPr="00B36FD2">
        <w:rPr>
          <w:rFonts w:ascii="Arial" w:hAnsi="Arial" w:cs="Arial"/>
          <w:sz w:val="20"/>
          <w:szCs w:val="20"/>
          <w:lang w:val="en-GB"/>
        </w:rPr>
        <w:t xml:space="preserve">his study "Rethinking Construction," </w:t>
      </w:r>
      <w:r w:rsidR="00135560">
        <w:rPr>
          <w:rFonts w:ascii="Arial" w:hAnsi="Arial" w:cs="Arial"/>
          <w:sz w:val="20"/>
          <w:szCs w:val="20"/>
          <w:lang w:val="en-GB"/>
        </w:rPr>
        <w:t>where</w:t>
      </w:r>
      <w:r w:rsidRPr="00B36FD2">
        <w:rPr>
          <w:rFonts w:ascii="Arial" w:hAnsi="Arial" w:cs="Arial"/>
          <w:sz w:val="20"/>
          <w:szCs w:val="20"/>
          <w:lang w:val="en-GB"/>
        </w:rPr>
        <w:t xml:space="preserve"> he draws a direct link between training and quality. The research identified a lack of industry training and education as </w:t>
      </w:r>
      <w:r w:rsidR="00135560">
        <w:rPr>
          <w:rFonts w:ascii="Arial" w:hAnsi="Arial" w:cs="Arial"/>
          <w:sz w:val="20"/>
          <w:szCs w:val="20"/>
          <w:lang w:val="en-GB"/>
        </w:rPr>
        <w:t>barriers</w:t>
      </w:r>
      <w:r w:rsidRPr="00B36FD2">
        <w:rPr>
          <w:rFonts w:ascii="Arial" w:hAnsi="Arial" w:cs="Arial"/>
          <w:sz w:val="20"/>
          <w:szCs w:val="20"/>
          <w:lang w:val="en-GB"/>
        </w:rPr>
        <w:t xml:space="preserve"> to </w:t>
      </w:r>
      <w:r>
        <w:rPr>
          <w:rFonts w:ascii="Arial" w:hAnsi="Arial" w:cs="Arial"/>
          <w:sz w:val="20"/>
          <w:szCs w:val="20"/>
          <w:lang w:val="en-GB"/>
        </w:rPr>
        <w:t>industry progression</w:t>
      </w:r>
      <w:r w:rsidRPr="00B36FD2">
        <w:rPr>
          <w:rFonts w:ascii="Arial" w:hAnsi="Arial" w:cs="Arial"/>
          <w:sz w:val="20"/>
          <w:szCs w:val="20"/>
          <w:lang w:val="en-GB"/>
        </w:rPr>
        <w:t xml:space="preserve">. </w:t>
      </w:r>
      <w:r>
        <w:rPr>
          <w:rFonts w:ascii="Arial" w:hAnsi="Arial" w:cs="Arial"/>
          <w:sz w:val="20"/>
          <w:szCs w:val="20"/>
          <w:lang w:val="en-GB"/>
        </w:rPr>
        <w:t>As a result of this lack of knowledge, t</w:t>
      </w:r>
      <w:r w:rsidRPr="00B36FD2">
        <w:rPr>
          <w:rFonts w:ascii="Arial" w:hAnsi="Arial" w:cs="Arial"/>
          <w:sz w:val="20"/>
          <w:szCs w:val="20"/>
          <w:lang w:val="en-GB"/>
        </w:rPr>
        <w:t>he industry is entrenched in its ways and fearful of change</w:t>
      </w:r>
      <w:r>
        <w:rPr>
          <w:rFonts w:ascii="Arial" w:hAnsi="Arial" w:cs="Arial"/>
          <w:sz w:val="20"/>
          <w:szCs w:val="20"/>
          <w:lang w:val="en-GB"/>
        </w:rPr>
        <w:t xml:space="preserve">. </w:t>
      </w:r>
      <w:r w:rsidRPr="00B36FD2">
        <w:rPr>
          <w:rFonts w:ascii="Arial" w:hAnsi="Arial" w:cs="Arial"/>
          <w:sz w:val="20"/>
          <w:szCs w:val="20"/>
          <w:lang w:val="en-GB"/>
        </w:rPr>
        <w:t xml:space="preserve">The trend toward collaborative working involves </w:t>
      </w:r>
      <w:r w:rsidR="00135560">
        <w:rPr>
          <w:rFonts w:ascii="Arial" w:hAnsi="Arial" w:cs="Arial"/>
          <w:sz w:val="20"/>
          <w:szCs w:val="20"/>
          <w:lang w:val="en-GB"/>
        </w:rPr>
        <w:t>adopting</w:t>
      </w:r>
      <w:r w:rsidRPr="00B36FD2">
        <w:rPr>
          <w:rFonts w:ascii="Arial" w:hAnsi="Arial" w:cs="Arial"/>
          <w:sz w:val="20"/>
          <w:szCs w:val="20"/>
          <w:lang w:val="en-GB"/>
        </w:rPr>
        <w:t xml:space="preserve"> new </w:t>
      </w:r>
      <w:r w:rsidR="00493D75">
        <w:rPr>
          <w:rFonts w:ascii="Arial" w:hAnsi="Arial" w:cs="Arial"/>
          <w:sz w:val="20"/>
          <w:szCs w:val="20"/>
          <w:lang w:val="en-GB"/>
        </w:rPr>
        <w:t xml:space="preserve">procedures and </w:t>
      </w:r>
      <w:r w:rsidRPr="00B36FD2">
        <w:rPr>
          <w:rFonts w:ascii="Arial" w:hAnsi="Arial" w:cs="Arial"/>
          <w:sz w:val="20"/>
          <w:szCs w:val="20"/>
          <w:lang w:val="en-GB"/>
        </w:rPr>
        <w:t xml:space="preserve">technology; </w:t>
      </w:r>
      <w:r w:rsidR="00493D75">
        <w:rPr>
          <w:rFonts w:ascii="Arial" w:hAnsi="Arial" w:cs="Arial"/>
          <w:sz w:val="20"/>
          <w:szCs w:val="20"/>
          <w:lang w:val="en-GB"/>
        </w:rPr>
        <w:t>as it stands,</w:t>
      </w:r>
      <w:r w:rsidRPr="00B36FD2">
        <w:rPr>
          <w:rFonts w:ascii="Arial" w:hAnsi="Arial" w:cs="Arial"/>
          <w:sz w:val="20"/>
          <w:szCs w:val="20"/>
          <w:lang w:val="en-GB"/>
        </w:rPr>
        <w:t xml:space="preserve"> the industry </w:t>
      </w:r>
      <w:r w:rsidR="00135560">
        <w:rPr>
          <w:rFonts w:ascii="Arial" w:hAnsi="Arial" w:cs="Arial"/>
          <w:sz w:val="20"/>
          <w:szCs w:val="20"/>
          <w:lang w:val="en-GB"/>
        </w:rPr>
        <w:t xml:space="preserve">is </w:t>
      </w:r>
      <w:r w:rsidRPr="00B36FD2">
        <w:rPr>
          <w:rFonts w:ascii="Arial" w:hAnsi="Arial" w:cs="Arial"/>
          <w:sz w:val="20"/>
          <w:szCs w:val="20"/>
          <w:lang w:val="en-GB"/>
        </w:rPr>
        <w:t>limited in its ability to advance if it does not embrace this shift.</w:t>
      </w:r>
      <w:r>
        <w:rPr>
          <w:rFonts w:ascii="Arial" w:hAnsi="Arial" w:cs="Arial"/>
          <w:sz w:val="20"/>
          <w:szCs w:val="20"/>
          <w:lang w:val="en-GB"/>
        </w:rPr>
        <w:t xml:space="preserve"> (</w:t>
      </w:r>
      <w:r w:rsidR="003E3BC8">
        <w:rPr>
          <w:rFonts w:ascii="Arial" w:hAnsi="Arial" w:cs="Arial"/>
          <w:sz w:val="20"/>
          <w:szCs w:val="20"/>
          <w:lang w:val="en-GB"/>
        </w:rPr>
        <w:t>Farmer,2016)</w:t>
      </w:r>
    </w:p>
    <w:p w:rsidR="00FA5348" w:rsidRPr="000312D4" w:rsidRDefault="000114E3" w:rsidP="008069CB">
      <w:pPr>
        <w:jc w:val="both"/>
        <w:rPr>
          <w:rFonts w:ascii="Arial" w:hAnsi="Arial" w:cs="Arial"/>
          <w:color w:val="96502C"/>
          <w:sz w:val="32"/>
          <w:szCs w:val="32"/>
          <w:lang w:val="en-GB"/>
        </w:rPr>
      </w:pPr>
      <w:r>
        <w:rPr>
          <w:rFonts w:ascii="Arial" w:hAnsi="Arial" w:cs="Arial"/>
          <w:color w:val="96502C"/>
          <w:sz w:val="32"/>
          <w:szCs w:val="32"/>
          <w:lang w:val="en-GB"/>
        </w:rPr>
        <w:lastRenderedPageBreak/>
        <w:t>6</w:t>
      </w:r>
      <w:r w:rsidR="000312D4" w:rsidRPr="000312D4">
        <w:rPr>
          <w:rFonts w:ascii="Arial" w:hAnsi="Arial" w:cs="Arial"/>
          <w:color w:val="96502C"/>
          <w:sz w:val="32"/>
          <w:szCs w:val="32"/>
          <w:lang w:val="en-GB"/>
        </w:rPr>
        <w:t xml:space="preserve">. </w:t>
      </w:r>
      <w:r w:rsidR="008069CB" w:rsidRPr="000312D4">
        <w:rPr>
          <w:rFonts w:ascii="Arial" w:hAnsi="Arial" w:cs="Arial"/>
          <w:color w:val="96502C"/>
          <w:sz w:val="32"/>
          <w:szCs w:val="32"/>
          <w:lang w:val="en-GB"/>
        </w:rPr>
        <w:t>Conclusion</w:t>
      </w:r>
    </w:p>
    <w:p w:rsidR="005976C1" w:rsidRPr="00EB71EA" w:rsidRDefault="000D57AD" w:rsidP="00560E78">
      <w:pPr>
        <w:jc w:val="both"/>
        <w:rPr>
          <w:rFonts w:ascii="Arial" w:hAnsi="Arial" w:cs="Arial"/>
          <w:sz w:val="20"/>
          <w:szCs w:val="20"/>
          <w:lang w:val="en-GB"/>
        </w:rPr>
      </w:pPr>
      <w:r w:rsidRPr="00EB71EA">
        <w:rPr>
          <w:rFonts w:ascii="Arial" w:hAnsi="Arial" w:cs="Arial"/>
          <w:sz w:val="20"/>
          <w:szCs w:val="20"/>
          <w:lang w:val="en-GB"/>
        </w:rPr>
        <w:t xml:space="preserve">Ultimately, the procurement route is dictated by the </w:t>
      </w:r>
      <w:r w:rsidR="00135560" w:rsidRPr="00EB71EA">
        <w:rPr>
          <w:rFonts w:ascii="Arial" w:hAnsi="Arial" w:cs="Arial"/>
          <w:sz w:val="20"/>
          <w:szCs w:val="20"/>
          <w:lang w:val="en-GB"/>
        </w:rPr>
        <w:t>client's needs</w:t>
      </w:r>
      <w:r w:rsidRPr="00EB71EA">
        <w:rPr>
          <w:rFonts w:ascii="Arial" w:hAnsi="Arial" w:cs="Arial"/>
          <w:sz w:val="20"/>
          <w:szCs w:val="20"/>
          <w:lang w:val="en-GB"/>
        </w:rPr>
        <w:t>, which is why investing in industry education is critical.</w:t>
      </w:r>
      <w:r w:rsidR="005976C1" w:rsidRPr="00EB71EA">
        <w:rPr>
          <w:rFonts w:ascii="Arial" w:hAnsi="Arial" w:cs="Arial"/>
          <w:sz w:val="20"/>
          <w:szCs w:val="20"/>
          <w:lang w:val="en-GB"/>
        </w:rPr>
        <w:t xml:space="preserve"> </w:t>
      </w:r>
      <w:r w:rsidRPr="00EB71EA">
        <w:rPr>
          <w:rFonts w:ascii="Arial" w:hAnsi="Arial" w:cs="Arial"/>
          <w:sz w:val="20"/>
          <w:szCs w:val="20"/>
          <w:lang w:val="en-GB"/>
        </w:rPr>
        <w:t xml:space="preserve">Clients must be informed about technological and procedural improvements that will benefit their projects. </w:t>
      </w:r>
      <w:r w:rsidR="005976C1" w:rsidRPr="00EB71EA">
        <w:rPr>
          <w:rFonts w:ascii="Arial" w:hAnsi="Arial" w:cs="Arial"/>
          <w:sz w:val="20"/>
          <w:szCs w:val="20"/>
          <w:lang w:val="en-GB"/>
        </w:rPr>
        <w:t>Research shows that</w:t>
      </w:r>
      <w:r w:rsidRPr="00EB71EA">
        <w:rPr>
          <w:rFonts w:ascii="Arial" w:hAnsi="Arial" w:cs="Arial"/>
          <w:sz w:val="20"/>
          <w:szCs w:val="20"/>
          <w:lang w:val="en-GB"/>
        </w:rPr>
        <w:t xml:space="preserve"> if change is embraced</w:t>
      </w:r>
      <w:r w:rsidR="005976C1" w:rsidRPr="00EB71EA">
        <w:rPr>
          <w:rFonts w:ascii="Arial" w:hAnsi="Arial" w:cs="Arial"/>
          <w:sz w:val="20"/>
          <w:szCs w:val="20"/>
          <w:lang w:val="en-GB"/>
        </w:rPr>
        <w:t xml:space="preserve"> in terms of collaboration</w:t>
      </w:r>
      <w:r w:rsidRPr="00EB71EA">
        <w:rPr>
          <w:rFonts w:ascii="Arial" w:hAnsi="Arial" w:cs="Arial"/>
          <w:sz w:val="20"/>
          <w:szCs w:val="20"/>
          <w:lang w:val="en-GB"/>
        </w:rPr>
        <w:t xml:space="preserve">, clients </w:t>
      </w:r>
      <w:r w:rsidR="00241F16" w:rsidRPr="00EB71EA">
        <w:rPr>
          <w:rFonts w:ascii="Arial" w:hAnsi="Arial" w:cs="Arial"/>
          <w:sz w:val="20"/>
          <w:szCs w:val="20"/>
          <w:lang w:val="en-GB"/>
        </w:rPr>
        <w:t xml:space="preserve">and contractors </w:t>
      </w:r>
      <w:r w:rsidRPr="00EB71EA">
        <w:rPr>
          <w:rFonts w:ascii="Arial" w:hAnsi="Arial" w:cs="Arial"/>
          <w:sz w:val="20"/>
          <w:szCs w:val="20"/>
          <w:lang w:val="en-GB"/>
        </w:rPr>
        <w:t xml:space="preserve">will obtain more predictable outcomes in terms of cost, time, </w:t>
      </w:r>
      <w:r w:rsidR="00135560" w:rsidRPr="00EB71EA">
        <w:rPr>
          <w:rFonts w:ascii="Arial" w:hAnsi="Arial" w:cs="Arial"/>
          <w:sz w:val="20"/>
          <w:szCs w:val="20"/>
          <w:lang w:val="en-GB"/>
        </w:rPr>
        <w:t>quality, and</w:t>
      </w:r>
      <w:r w:rsidRPr="00EB71EA">
        <w:rPr>
          <w:rFonts w:ascii="Arial" w:hAnsi="Arial" w:cs="Arial"/>
          <w:sz w:val="20"/>
          <w:szCs w:val="20"/>
          <w:lang w:val="en-GB"/>
        </w:rPr>
        <w:t xml:space="preserve"> long-term productivity benefits that will improve their returns and competitiveness. </w:t>
      </w:r>
      <w:r w:rsidR="005976C1" w:rsidRPr="00EB71EA">
        <w:rPr>
          <w:rFonts w:ascii="Arial" w:hAnsi="Arial" w:cs="Arial"/>
          <w:sz w:val="20"/>
          <w:szCs w:val="20"/>
          <w:lang w:val="en-GB"/>
        </w:rPr>
        <w:t xml:space="preserve">(Farmer, 2016) </w:t>
      </w:r>
      <w:r w:rsidRPr="00EB71EA">
        <w:rPr>
          <w:rFonts w:ascii="Arial" w:hAnsi="Arial" w:cs="Arial"/>
          <w:sz w:val="20"/>
          <w:szCs w:val="20"/>
          <w:lang w:val="en-GB"/>
        </w:rPr>
        <w:t>With</w:t>
      </w:r>
      <w:r w:rsidR="00135560" w:rsidRPr="00EB71EA">
        <w:rPr>
          <w:rFonts w:ascii="Arial" w:hAnsi="Arial" w:cs="Arial"/>
          <w:sz w:val="20"/>
          <w:szCs w:val="20"/>
          <w:lang w:val="en-GB"/>
        </w:rPr>
        <w:t xml:space="preserve"> </w:t>
      </w:r>
      <w:r w:rsidRPr="00EB71EA">
        <w:rPr>
          <w:rFonts w:ascii="Arial" w:hAnsi="Arial" w:cs="Arial"/>
          <w:sz w:val="20"/>
          <w:szCs w:val="20"/>
          <w:lang w:val="en-GB"/>
        </w:rPr>
        <w:t xml:space="preserve">increased </w:t>
      </w:r>
      <w:r w:rsidR="00135560" w:rsidRPr="00EB71EA">
        <w:rPr>
          <w:rFonts w:ascii="Arial" w:hAnsi="Arial" w:cs="Arial"/>
          <w:sz w:val="20"/>
          <w:szCs w:val="20"/>
          <w:lang w:val="en-GB"/>
        </w:rPr>
        <w:t>technology integration</w:t>
      </w:r>
      <w:r w:rsidRPr="00EB71EA">
        <w:rPr>
          <w:rFonts w:ascii="Arial" w:hAnsi="Arial" w:cs="Arial"/>
          <w:sz w:val="20"/>
          <w:szCs w:val="20"/>
          <w:lang w:val="en-GB"/>
        </w:rPr>
        <w:t xml:space="preserve">, </w:t>
      </w:r>
      <w:r w:rsidR="00135560" w:rsidRPr="00EB71EA">
        <w:rPr>
          <w:rFonts w:ascii="Arial" w:hAnsi="Arial" w:cs="Arial"/>
          <w:sz w:val="20"/>
          <w:szCs w:val="20"/>
          <w:lang w:val="en-GB"/>
        </w:rPr>
        <w:t>end-users</w:t>
      </w:r>
      <w:r w:rsidRPr="00EB71EA">
        <w:rPr>
          <w:rFonts w:ascii="Arial" w:hAnsi="Arial" w:cs="Arial"/>
          <w:sz w:val="20"/>
          <w:szCs w:val="20"/>
          <w:lang w:val="en-GB"/>
        </w:rPr>
        <w:t xml:space="preserve"> of built assets </w:t>
      </w:r>
      <w:r w:rsidR="00135560" w:rsidRPr="00EB71EA">
        <w:rPr>
          <w:rFonts w:ascii="Arial" w:hAnsi="Arial" w:cs="Arial"/>
          <w:sz w:val="20"/>
          <w:szCs w:val="20"/>
          <w:lang w:val="en-GB"/>
        </w:rPr>
        <w:t>can</w:t>
      </w:r>
      <w:r w:rsidRPr="00EB71EA">
        <w:rPr>
          <w:rFonts w:ascii="Arial" w:hAnsi="Arial" w:cs="Arial"/>
          <w:sz w:val="20"/>
          <w:szCs w:val="20"/>
          <w:lang w:val="en-GB"/>
        </w:rPr>
        <w:t xml:space="preserve"> choose from a </w:t>
      </w:r>
      <w:r w:rsidR="00135560" w:rsidRPr="00EB71EA">
        <w:rPr>
          <w:rFonts w:ascii="Arial" w:hAnsi="Arial" w:cs="Arial"/>
          <w:sz w:val="20"/>
          <w:szCs w:val="20"/>
          <w:lang w:val="en-GB"/>
        </w:rPr>
        <w:t>broader</w:t>
      </w:r>
      <w:r w:rsidRPr="00EB71EA">
        <w:rPr>
          <w:rFonts w:ascii="Arial" w:hAnsi="Arial" w:cs="Arial"/>
          <w:sz w:val="20"/>
          <w:szCs w:val="20"/>
          <w:lang w:val="en-GB"/>
        </w:rPr>
        <w:t xml:space="preserve"> range of product designs and assets, resulting in increased end value.</w:t>
      </w:r>
    </w:p>
    <w:p w:rsidR="00560E78" w:rsidRPr="00EB71EA" w:rsidRDefault="00255DBF" w:rsidP="00560E78">
      <w:pPr>
        <w:jc w:val="both"/>
        <w:rPr>
          <w:rFonts w:ascii="Arial" w:hAnsi="Arial" w:cs="Arial"/>
          <w:sz w:val="20"/>
          <w:szCs w:val="20"/>
          <w:lang w:val="en-GB"/>
        </w:rPr>
      </w:pPr>
      <w:r w:rsidRPr="00EB71EA">
        <w:rPr>
          <w:rFonts w:ascii="Arial" w:hAnsi="Arial" w:cs="Arial"/>
          <w:sz w:val="20"/>
          <w:szCs w:val="20"/>
          <w:lang w:val="en-GB"/>
        </w:rPr>
        <w:t xml:space="preserve">As things are, it's clear that the industry is set in its ways and afraid of change. </w:t>
      </w:r>
      <w:r w:rsidR="00880130" w:rsidRPr="00EB71EA">
        <w:rPr>
          <w:rFonts w:ascii="Arial" w:hAnsi="Arial" w:cs="Arial"/>
          <w:sz w:val="20"/>
          <w:szCs w:val="20"/>
          <w:lang w:val="en-GB"/>
        </w:rPr>
        <w:t xml:space="preserve">However, strong, long-lasting relational </w:t>
      </w:r>
      <w:r w:rsidR="00DE5B16" w:rsidRPr="00EB71EA">
        <w:rPr>
          <w:rFonts w:ascii="Arial" w:hAnsi="Arial" w:cs="Arial"/>
          <w:sz w:val="20"/>
          <w:szCs w:val="20"/>
          <w:lang w:val="en-GB"/>
        </w:rPr>
        <w:t>patterns</w:t>
      </w:r>
      <w:r w:rsidR="00880130" w:rsidRPr="00EB71EA">
        <w:rPr>
          <w:rFonts w:ascii="Arial" w:hAnsi="Arial" w:cs="Arial"/>
          <w:sz w:val="20"/>
          <w:szCs w:val="20"/>
          <w:lang w:val="en-GB"/>
        </w:rPr>
        <w:t xml:space="preserve"> have been proven to be more susceptible to change when a significant shock </w:t>
      </w:r>
      <w:r w:rsidR="0058317D">
        <w:rPr>
          <w:rFonts w:ascii="Arial" w:hAnsi="Arial" w:cs="Arial"/>
          <w:sz w:val="20"/>
          <w:szCs w:val="20"/>
          <w:lang w:val="en-GB"/>
        </w:rPr>
        <w:t>destabilises</w:t>
      </w:r>
      <w:r w:rsidR="00880130" w:rsidRPr="00EB71EA">
        <w:rPr>
          <w:rFonts w:ascii="Arial" w:hAnsi="Arial" w:cs="Arial"/>
          <w:sz w:val="20"/>
          <w:szCs w:val="20"/>
          <w:lang w:val="en-GB"/>
        </w:rPr>
        <w:t xml:space="preserve"> them. (Coleman, 2020) </w:t>
      </w:r>
      <w:r w:rsidR="00DE5B16" w:rsidRPr="00EB71EA">
        <w:rPr>
          <w:rFonts w:ascii="Arial" w:hAnsi="Arial" w:cs="Arial"/>
          <w:sz w:val="20"/>
          <w:szCs w:val="20"/>
          <w:lang w:val="en-GB"/>
        </w:rPr>
        <w:t>The present pandemic exemplifies this</w:t>
      </w:r>
      <w:r w:rsidR="00880130" w:rsidRPr="00EB71EA">
        <w:rPr>
          <w:rFonts w:ascii="Arial" w:hAnsi="Arial" w:cs="Arial"/>
          <w:sz w:val="20"/>
          <w:szCs w:val="20"/>
          <w:lang w:val="en-GB"/>
        </w:rPr>
        <w:t xml:space="preserve">. COVID-19 has compelled us to rethink accepted norms and welcome innovative approaches to traditional </w:t>
      </w:r>
      <w:r w:rsidR="00DE5B16" w:rsidRPr="00EB71EA">
        <w:rPr>
          <w:rFonts w:ascii="Arial" w:hAnsi="Arial" w:cs="Arial"/>
          <w:sz w:val="20"/>
          <w:szCs w:val="20"/>
          <w:lang w:val="en-GB"/>
        </w:rPr>
        <w:t>practices</w:t>
      </w:r>
      <w:r w:rsidR="00880130" w:rsidRPr="00EB71EA">
        <w:rPr>
          <w:rFonts w:ascii="Arial" w:hAnsi="Arial" w:cs="Arial"/>
          <w:sz w:val="20"/>
          <w:szCs w:val="20"/>
          <w:lang w:val="en-GB"/>
        </w:rPr>
        <w:t xml:space="preserve">. (Middleton, 2020) </w:t>
      </w:r>
      <w:r w:rsidR="00560E78" w:rsidRPr="00EB71EA">
        <w:rPr>
          <w:rFonts w:ascii="Arial" w:hAnsi="Arial" w:cs="Arial"/>
          <w:sz w:val="20"/>
          <w:szCs w:val="20"/>
          <w:lang w:val="en-GB"/>
        </w:rPr>
        <w:t xml:space="preserve">The </w:t>
      </w:r>
      <w:r w:rsidR="00F41069" w:rsidRPr="00EB71EA">
        <w:rPr>
          <w:rFonts w:ascii="Arial" w:hAnsi="Arial" w:cs="Arial"/>
          <w:sz w:val="20"/>
          <w:szCs w:val="20"/>
          <w:lang w:val="en-GB"/>
        </w:rPr>
        <w:t xml:space="preserve">UK </w:t>
      </w:r>
      <w:r w:rsidR="00560E78" w:rsidRPr="00EB71EA">
        <w:rPr>
          <w:rFonts w:ascii="Arial" w:hAnsi="Arial" w:cs="Arial"/>
          <w:sz w:val="20"/>
          <w:szCs w:val="20"/>
          <w:lang w:val="en-GB"/>
        </w:rPr>
        <w:t xml:space="preserve">construction industry was at the forefront of this innovation with the construction of the Nightingale Hospitals. These hospitals were planned, designed and constructed within small timeframes, showcasing what can be accomplished when goals and outcomes are aligned </w:t>
      </w:r>
      <w:r w:rsidR="00F41069" w:rsidRPr="00EB71EA">
        <w:rPr>
          <w:rFonts w:ascii="Arial" w:hAnsi="Arial" w:cs="Arial"/>
          <w:sz w:val="20"/>
          <w:szCs w:val="20"/>
          <w:lang w:val="en-GB"/>
        </w:rPr>
        <w:t>in a collaborative working process. (Middleton, 2020)</w:t>
      </w: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E905D5" w:rsidRPr="00E01397" w:rsidRDefault="00E905D5" w:rsidP="00E905D5">
      <w:pPr>
        <w:rPr>
          <w:rFonts w:ascii="Arial" w:hAnsi="Arial" w:cs="Arial"/>
          <w:lang w:val="en-GB"/>
        </w:rPr>
      </w:pPr>
    </w:p>
    <w:p w:rsidR="00F20241" w:rsidRDefault="00F20241"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F8713E" w:rsidRDefault="00F8713E" w:rsidP="00E905D5">
      <w:pPr>
        <w:rPr>
          <w:rFonts w:ascii="Arial" w:hAnsi="Arial" w:cs="Arial"/>
        </w:rPr>
      </w:pPr>
    </w:p>
    <w:p w:rsidR="00120117" w:rsidRDefault="00120117" w:rsidP="00120117">
      <w:pPr>
        <w:jc w:val="both"/>
        <w:rPr>
          <w:rFonts w:ascii="Arial" w:hAnsi="Arial" w:cs="Arial"/>
          <w:color w:val="96502C"/>
          <w:sz w:val="32"/>
          <w:szCs w:val="32"/>
          <w:lang w:val="en-GB"/>
        </w:rPr>
      </w:pPr>
      <w:r>
        <w:rPr>
          <w:rFonts w:ascii="Arial" w:hAnsi="Arial" w:cs="Arial"/>
          <w:color w:val="96502C"/>
          <w:sz w:val="32"/>
          <w:szCs w:val="32"/>
          <w:lang w:val="en-GB"/>
        </w:rPr>
        <w:lastRenderedPageBreak/>
        <w:t>REFERENCES</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Blaiklock</w:t>
      </w:r>
      <w:proofErr w:type="spellEnd"/>
      <w:r w:rsidRPr="00D47F2C">
        <w:rPr>
          <w:rFonts w:ascii="Arial" w:hAnsi="Arial" w:cs="Arial"/>
          <w:color w:val="595959" w:themeColor="text1" w:themeTint="A6"/>
          <w:sz w:val="20"/>
          <w:szCs w:val="20"/>
        </w:rPr>
        <w:t>, M., 2018. </w:t>
      </w:r>
      <w:r w:rsidRPr="00D47F2C">
        <w:rPr>
          <w:rFonts w:ascii="Arial" w:hAnsi="Arial" w:cs="Arial"/>
          <w:i/>
          <w:iCs/>
          <w:color w:val="595959" w:themeColor="text1" w:themeTint="A6"/>
          <w:sz w:val="20"/>
          <w:szCs w:val="20"/>
        </w:rPr>
        <w:t xml:space="preserve">The collapse of Carillion – why did it happen? | Globe Law and Business </w:t>
      </w:r>
      <w:proofErr w:type="spellStart"/>
      <w:r w:rsidR="0058317D">
        <w:rPr>
          <w:rFonts w:ascii="Arial" w:hAnsi="Arial" w:cs="Arial"/>
          <w:i/>
          <w:iCs/>
          <w:color w:val="595959" w:themeColor="text1" w:themeTint="A6"/>
          <w:sz w:val="20"/>
          <w:szCs w:val="20"/>
        </w:rPr>
        <w:t>specialises</w:t>
      </w:r>
      <w:proofErr w:type="spellEnd"/>
      <w:r w:rsidRPr="00D47F2C">
        <w:rPr>
          <w:rFonts w:ascii="Arial" w:hAnsi="Arial" w:cs="Arial"/>
          <w:i/>
          <w:iCs/>
          <w:color w:val="595959" w:themeColor="text1" w:themeTint="A6"/>
          <w:sz w:val="20"/>
          <w:szCs w:val="20"/>
        </w:rPr>
        <w:t xml:space="preserve"> in producing practical, topical titles for international legal and business professionals</w:t>
      </w:r>
      <w:r w:rsidRPr="00D47F2C">
        <w:rPr>
          <w:rFonts w:ascii="Arial" w:hAnsi="Arial" w:cs="Arial"/>
          <w:color w:val="595959" w:themeColor="text1" w:themeTint="A6"/>
          <w:sz w:val="20"/>
          <w:szCs w:val="20"/>
        </w:rPr>
        <w:t>. [online] Globelawandbusiness.com. Available at: &lt;https://www.globelawandbusiness.com/blog/the-collapse-of-carillion-why-did-it-happen&gt; [Accessed 18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Cash, J., 2021. </w:t>
      </w:r>
      <w:r w:rsidRPr="00D47F2C">
        <w:rPr>
          <w:rFonts w:ascii="Arial" w:hAnsi="Arial" w:cs="Arial"/>
          <w:i/>
          <w:iCs/>
          <w:color w:val="595959" w:themeColor="text1" w:themeTint="A6"/>
          <w:sz w:val="20"/>
          <w:szCs w:val="20"/>
        </w:rPr>
        <w:t>Perfect Storm</w:t>
      </w:r>
      <w:r w:rsidRPr="00D47F2C">
        <w:rPr>
          <w:rFonts w:ascii="Arial" w:hAnsi="Arial" w:cs="Arial"/>
          <w:color w:val="595959" w:themeColor="text1" w:themeTint="A6"/>
          <w:sz w:val="20"/>
          <w:szCs w:val="20"/>
        </w:rPr>
        <w:t>. [online] Available at: &lt;https://www.buildingengineer.org.uk/insight/perfect-storm&gt; [Accessed 11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Corporate.jctltd.co.uk. 2022. </w:t>
      </w:r>
      <w:r w:rsidRPr="00D47F2C">
        <w:rPr>
          <w:rFonts w:ascii="Arial" w:hAnsi="Arial" w:cs="Arial"/>
          <w:i/>
          <w:iCs/>
          <w:color w:val="595959" w:themeColor="text1" w:themeTint="A6"/>
          <w:sz w:val="20"/>
          <w:szCs w:val="20"/>
        </w:rPr>
        <w:t>Traditional/Conventional – The Joint Contracts Tribunal</w:t>
      </w:r>
      <w:r w:rsidRPr="00D47F2C">
        <w:rPr>
          <w:rFonts w:ascii="Arial" w:hAnsi="Arial" w:cs="Arial"/>
          <w:color w:val="595959" w:themeColor="text1" w:themeTint="A6"/>
          <w:sz w:val="20"/>
          <w:szCs w:val="20"/>
        </w:rPr>
        <w:t>. [online] Available at: &lt;https://corporate.jctltd.co.uk/products/procurement/traditionalconventional/&gt;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Department for Business, Energy &amp; Industrial Strategy, 2019. </w:t>
      </w:r>
      <w:r w:rsidRPr="00D47F2C">
        <w:rPr>
          <w:rFonts w:ascii="Arial" w:hAnsi="Arial" w:cs="Arial"/>
          <w:i/>
          <w:iCs/>
          <w:color w:val="595959" w:themeColor="text1" w:themeTint="A6"/>
          <w:sz w:val="20"/>
          <w:szCs w:val="20"/>
        </w:rPr>
        <w:t>Policy paper - Construction Sector Deal</w:t>
      </w:r>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Gov.wales</w:t>
      </w:r>
      <w:proofErr w:type="spellEnd"/>
      <w:r w:rsidRPr="00D47F2C">
        <w:rPr>
          <w:rFonts w:ascii="Arial" w:hAnsi="Arial" w:cs="Arial"/>
          <w:color w:val="595959" w:themeColor="text1" w:themeTint="A6"/>
          <w:sz w:val="20"/>
          <w:szCs w:val="20"/>
        </w:rPr>
        <w:t>. 2020. </w:t>
      </w:r>
      <w:r w:rsidRPr="00D47F2C">
        <w:rPr>
          <w:rFonts w:ascii="Arial" w:hAnsi="Arial" w:cs="Arial"/>
          <w:i/>
          <w:iCs/>
          <w:color w:val="595959" w:themeColor="text1" w:themeTint="A6"/>
          <w:sz w:val="20"/>
          <w:szCs w:val="20"/>
        </w:rPr>
        <w:t>Competitive Tendering and Public Procurement: Technical Guidance Notes</w:t>
      </w:r>
      <w:r w:rsidRPr="00D47F2C">
        <w:rPr>
          <w:rFonts w:ascii="Arial" w:hAnsi="Arial" w:cs="Arial"/>
          <w:color w:val="595959" w:themeColor="text1" w:themeTint="A6"/>
          <w:sz w:val="20"/>
          <w:szCs w:val="20"/>
        </w:rPr>
        <w:t>. [online] Available at: &lt;https://gov.wales/sites/default/files/publications/2020-12/rural-development-programme-2014-2020-technical-guide-competitive-tendering-and-public-procurement.pdf&gt; [Accessed 5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Hackitt</w:t>
      </w:r>
      <w:proofErr w:type="spellEnd"/>
      <w:r w:rsidRPr="00D47F2C">
        <w:rPr>
          <w:rFonts w:ascii="Arial" w:hAnsi="Arial" w:cs="Arial"/>
          <w:color w:val="595959" w:themeColor="text1" w:themeTint="A6"/>
          <w:sz w:val="20"/>
          <w:szCs w:val="20"/>
        </w:rPr>
        <w:t>, J., 2018. </w:t>
      </w:r>
      <w:r w:rsidRPr="00D47F2C">
        <w:rPr>
          <w:rFonts w:ascii="Arial" w:hAnsi="Arial" w:cs="Arial"/>
          <w:i/>
          <w:iCs/>
          <w:color w:val="595959" w:themeColor="text1" w:themeTint="A6"/>
          <w:sz w:val="20"/>
          <w:szCs w:val="20"/>
        </w:rPr>
        <w:t>Building a Safer Future</w:t>
      </w:r>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Hansen, N., 2018. </w:t>
      </w:r>
      <w:r w:rsidRPr="00D47F2C">
        <w:rPr>
          <w:rFonts w:ascii="Arial" w:hAnsi="Arial" w:cs="Arial"/>
          <w:i/>
          <w:iCs/>
          <w:color w:val="595959" w:themeColor="text1" w:themeTint="A6"/>
          <w:sz w:val="20"/>
          <w:szCs w:val="20"/>
        </w:rPr>
        <w:t>Competitive tendering</w:t>
      </w:r>
      <w:r w:rsidRPr="00D47F2C">
        <w:rPr>
          <w:rFonts w:ascii="Arial" w:hAnsi="Arial" w:cs="Arial"/>
          <w:color w:val="595959" w:themeColor="text1" w:themeTint="A6"/>
          <w:sz w:val="20"/>
          <w:szCs w:val="20"/>
        </w:rPr>
        <w:t>. [online] Apppm.man.dtu.dk. Available at: &lt;http://apppm.man.dtu.dk/index.php/Competitive_tendering#Advantages&gt; [Accessed 3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House of Commons Public Administration and Constitutional Affairs Committee, 2018. </w:t>
      </w:r>
      <w:r w:rsidRPr="00D47F2C">
        <w:rPr>
          <w:rFonts w:ascii="Arial" w:hAnsi="Arial" w:cs="Arial"/>
          <w:i/>
          <w:iCs/>
          <w:color w:val="595959" w:themeColor="text1" w:themeTint="A6"/>
          <w:sz w:val="20"/>
          <w:szCs w:val="20"/>
        </w:rPr>
        <w:t>After Carillion: Public sector outsourcing and contracting</w:t>
      </w:r>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Odgers, K., Roswell, S., Thomas, K. and Ward, D., 2011. </w:t>
      </w:r>
      <w:r w:rsidRPr="00D47F2C">
        <w:rPr>
          <w:rFonts w:ascii="Arial" w:hAnsi="Arial" w:cs="Arial"/>
          <w:i/>
          <w:iCs/>
          <w:color w:val="595959" w:themeColor="text1" w:themeTint="A6"/>
          <w:sz w:val="20"/>
          <w:szCs w:val="20"/>
        </w:rPr>
        <w:t xml:space="preserve">The business case for lowest price </w:t>
      </w:r>
      <w:proofErr w:type="gramStart"/>
      <w:r w:rsidRPr="00D47F2C">
        <w:rPr>
          <w:rFonts w:ascii="Arial" w:hAnsi="Arial" w:cs="Arial"/>
          <w:i/>
          <w:iCs/>
          <w:color w:val="595959" w:themeColor="text1" w:themeTint="A6"/>
          <w:sz w:val="20"/>
          <w:szCs w:val="20"/>
        </w:rPr>
        <w:t>tendering?</w:t>
      </w:r>
      <w:r w:rsidRPr="00D47F2C">
        <w:rPr>
          <w:rFonts w:ascii="Arial" w:hAnsi="Arial" w:cs="Arial"/>
          <w:color w:val="595959" w:themeColor="text1" w:themeTint="A6"/>
          <w:sz w:val="20"/>
          <w:szCs w:val="20"/>
        </w:rPr>
        <w:t>.</w:t>
      </w:r>
      <w:proofErr w:type="gramEnd"/>
      <w:r w:rsidRPr="00D47F2C">
        <w:rPr>
          <w:rFonts w:ascii="Arial" w:hAnsi="Arial" w:cs="Arial"/>
          <w:color w:val="595959" w:themeColor="text1" w:themeTint="A6"/>
          <w:sz w:val="20"/>
          <w:szCs w:val="20"/>
        </w:rPr>
        <w:t xml:space="preserve"> [online] Constructingexcellence.org.uk. Available at: &lt;https://constructingexcellence.org.uk/wp-content/uploads/2015/01/CE-business-case-against-lowest-price-tendering-May-2011.pdf&gt;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Patterson, A. and Pinch, P., 2000. </w:t>
      </w:r>
      <w:r w:rsidRPr="00D47F2C">
        <w:rPr>
          <w:rFonts w:ascii="Arial" w:hAnsi="Arial" w:cs="Arial"/>
          <w:i/>
          <w:iCs/>
          <w:color w:val="595959" w:themeColor="text1" w:themeTint="A6"/>
          <w:sz w:val="20"/>
          <w:szCs w:val="20"/>
        </w:rPr>
        <w:t>Public sector restructuring and regional development: the impact of compulsory competitive tendering in the UK</w:t>
      </w:r>
      <w:r w:rsidRPr="00D47F2C">
        <w:rPr>
          <w:rFonts w:ascii="Arial" w:hAnsi="Arial" w:cs="Arial"/>
          <w:color w:val="595959" w:themeColor="text1" w:themeTint="A6"/>
          <w:sz w:val="20"/>
          <w:szCs w:val="20"/>
        </w:rPr>
        <w:t>. Regional Studies, 34 (3). pp.265-275.</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Price, R., 2021. </w:t>
      </w:r>
      <w:r w:rsidRPr="00D47F2C">
        <w:rPr>
          <w:rFonts w:ascii="Arial" w:hAnsi="Arial" w:cs="Arial"/>
          <w:i/>
          <w:iCs/>
          <w:color w:val="595959" w:themeColor="text1" w:themeTint="A6"/>
          <w:sz w:val="20"/>
          <w:szCs w:val="20"/>
        </w:rPr>
        <w:t>Lowest cost tendering – the industry should know better – Ellis Fox</w:t>
      </w:r>
      <w:r w:rsidRPr="00D47F2C">
        <w:rPr>
          <w:rFonts w:ascii="Arial" w:hAnsi="Arial" w:cs="Arial"/>
          <w:color w:val="595959" w:themeColor="text1" w:themeTint="A6"/>
          <w:sz w:val="20"/>
          <w:szCs w:val="20"/>
        </w:rPr>
        <w:t>. [online] Ellisfox.co.uk. Available at: &lt;https://ellisfox.co.uk/lowest-cost-tendering-the-industry-should-know-better/&gt; [Accessed 14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Rees, R., 2018. </w:t>
      </w:r>
      <w:r w:rsidRPr="00D47F2C">
        <w:rPr>
          <w:rFonts w:ascii="Arial" w:hAnsi="Arial" w:cs="Arial"/>
          <w:i/>
          <w:iCs/>
          <w:color w:val="595959" w:themeColor="text1" w:themeTint="A6"/>
          <w:sz w:val="20"/>
          <w:szCs w:val="20"/>
        </w:rPr>
        <w:t xml:space="preserve">The </w:t>
      </w:r>
      <w:proofErr w:type="spellStart"/>
      <w:r w:rsidRPr="00D47F2C">
        <w:rPr>
          <w:rFonts w:ascii="Arial" w:hAnsi="Arial" w:cs="Arial"/>
          <w:i/>
          <w:iCs/>
          <w:color w:val="595959" w:themeColor="text1" w:themeTint="A6"/>
          <w:sz w:val="20"/>
          <w:szCs w:val="20"/>
        </w:rPr>
        <w:t>Hackitt</w:t>
      </w:r>
      <w:proofErr w:type="spellEnd"/>
      <w:r w:rsidRPr="00D47F2C">
        <w:rPr>
          <w:rFonts w:ascii="Arial" w:hAnsi="Arial" w:cs="Arial"/>
          <w:i/>
          <w:iCs/>
          <w:color w:val="595959" w:themeColor="text1" w:themeTint="A6"/>
          <w:sz w:val="20"/>
          <w:szCs w:val="20"/>
        </w:rPr>
        <w:t xml:space="preserve"> Report takes aim at lowest price tendering - Construction Management</w:t>
      </w:r>
      <w:r w:rsidRPr="00D47F2C">
        <w:rPr>
          <w:rFonts w:ascii="Arial" w:hAnsi="Arial" w:cs="Arial"/>
          <w:color w:val="595959" w:themeColor="text1" w:themeTint="A6"/>
          <w:sz w:val="20"/>
          <w:szCs w:val="20"/>
        </w:rPr>
        <w:t>. [online] Construction Management. Available at: &lt;https://constructionmanagement.co.uk/hackitt-report-takes-aim-lowest-price-tendering/&gt;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Stanley, M., 2011. </w:t>
      </w:r>
      <w:r w:rsidRPr="00D47F2C">
        <w:rPr>
          <w:rFonts w:ascii="Arial" w:hAnsi="Arial" w:cs="Arial"/>
          <w:i/>
          <w:iCs/>
          <w:color w:val="595959" w:themeColor="text1" w:themeTint="A6"/>
          <w:sz w:val="20"/>
          <w:szCs w:val="20"/>
        </w:rPr>
        <w:t>Seven Reasons Competitive Tendering Fails (And What You Can Do About It)</w:t>
      </w:r>
      <w:r w:rsidRPr="00D47F2C">
        <w:rPr>
          <w:rFonts w:ascii="Arial" w:hAnsi="Arial" w:cs="Arial"/>
          <w:color w:val="595959" w:themeColor="text1" w:themeTint="A6"/>
          <w:sz w:val="20"/>
          <w:szCs w:val="20"/>
        </w:rPr>
        <w:t>. [online] Process Excellence Network. Available at: &lt;https://www.processexcellencenetwork.com/innovation/columns/seven-reasons-competitive-tendering-fails-and-what&gt; [Accessed 17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 xml:space="preserve">The </w:t>
      </w:r>
      <w:proofErr w:type="spellStart"/>
      <w:r w:rsidRPr="00D47F2C">
        <w:rPr>
          <w:rFonts w:ascii="Arial" w:hAnsi="Arial" w:cs="Arial"/>
          <w:color w:val="595959" w:themeColor="text1" w:themeTint="A6"/>
          <w:sz w:val="20"/>
          <w:szCs w:val="20"/>
        </w:rPr>
        <w:t>Independant</w:t>
      </w:r>
      <w:proofErr w:type="spellEnd"/>
      <w:r w:rsidRPr="00D47F2C">
        <w:rPr>
          <w:rFonts w:ascii="Arial" w:hAnsi="Arial" w:cs="Arial"/>
          <w:color w:val="595959" w:themeColor="text1" w:themeTint="A6"/>
          <w:sz w:val="20"/>
          <w:szCs w:val="20"/>
        </w:rPr>
        <w:t>, 2018. Carillion job losses top 1,450 as more redundancies are announced. [online] Available at: &lt;https://www.independent.co.uk/news/business/news/carillion-collapse-</w:t>
      </w:r>
      <w:r w:rsidRPr="00D47F2C">
        <w:rPr>
          <w:rFonts w:ascii="Arial" w:hAnsi="Arial" w:cs="Arial"/>
          <w:color w:val="595959" w:themeColor="text1" w:themeTint="A6"/>
          <w:sz w:val="20"/>
          <w:szCs w:val="20"/>
        </w:rPr>
        <w:lastRenderedPageBreak/>
        <w:t>job-losses-latest-redundancies-rise-liquidation-government-contracts-nhs-a8240781.html&gt; [Accessed 12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Tuc.org.uk. 2018. </w:t>
      </w:r>
      <w:r w:rsidRPr="00D47F2C">
        <w:rPr>
          <w:rFonts w:ascii="Arial" w:hAnsi="Arial" w:cs="Arial"/>
          <w:i/>
          <w:iCs/>
          <w:color w:val="595959" w:themeColor="text1" w:themeTint="A6"/>
          <w:sz w:val="20"/>
          <w:szCs w:val="20"/>
        </w:rPr>
        <w:t xml:space="preserve">What lessons can we learn from Carillion – and what changes do we need to </w:t>
      </w:r>
      <w:proofErr w:type="gramStart"/>
      <w:r w:rsidRPr="00D47F2C">
        <w:rPr>
          <w:rFonts w:ascii="Arial" w:hAnsi="Arial" w:cs="Arial"/>
          <w:i/>
          <w:iCs/>
          <w:color w:val="595959" w:themeColor="text1" w:themeTint="A6"/>
          <w:sz w:val="20"/>
          <w:szCs w:val="20"/>
        </w:rPr>
        <w:t>make?</w:t>
      </w:r>
      <w:r w:rsidRPr="00D47F2C">
        <w:rPr>
          <w:rFonts w:ascii="Arial" w:hAnsi="Arial" w:cs="Arial"/>
          <w:color w:val="595959" w:themeColor="text1" w:themeTint="A6"/>
          <w:sz w:val="20"/>
          <w:szCs w:val="20"/>
        </w:rPr>
        <w:t>.</w:t>
      </w:r>
      <w:proofErr w:type="gramEnd"/>
      <w:r w:rsidRPr="00D47F2C">
        <w:rPr>
          <w:rFonts w:ascii="Arial" w:hAnsi="Arial" w:cs="Arial"/>
          <w:color w:val="595959" w:themeColor="text1" w:themeTint="A6"/>
          <w:sz w:val="20"/>
          <w:szCs w:val="20"/>
        </w:rPr>
        <w:t xml:space="preserve"> [online] Available at: &lt;https://www.tuc.org.uk/sites/default/files/Lessons%20from%20Carillion%20report.pdf&gt;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Akintoye</w:t>
      </w:r>
      <w:proofErr w:type="spellEnd"/>
      <w:r w:rsidRPr="00D47F2C">
        <w:rPr>
          <w:rFonts w:ascii="Arial" w:hAnsi="Arial" w:cs="Arial"/>
          <w:color w:val="595959" w:themeColor="text1" w:themeTint="A6"/>
          <w:sz w:val="20"/>
          <w:szCs w:val="20"/>
        </w:rPr>
        <w:t>, A. and Fitzgerald, E., 2000. A survey of current cost estimating practices. </w:t>
      </w:r>
      <w:r w:rsidRPr="00D47F2C">
        <w:rPr>
          <w:rFonts w:ascii="Arial" w:hAnsi="Arial" w:cs="Arial"/>
          <w:i/>
          <w:iCs/>
          <w:color w:val="595959" w:themeColor="text1" w:themeTint="A6"/>
          <w:sz w:val="20"/>
          <w:szCs w:val="20"/>
        </w:rPr>
        <w:t>Construction Management and Economics</w:t>
      </w:r>
      <w:r w:rsidRPr="00D47F2C">
        <w:rPr>
          <w:rFonts w:ascii="Arial" w:hAnsi="Arial" w:cs="Arial"/>
          <w:color w:val="595959" w:themeColor="text1" w:themeTint="A6"/>
          <w:sz w:val="20"/>
          <w:szCs w:val="20"/>
        </w:rPr>
        <w:t>, 18(2), pp.161-72.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Barnes, M., 2006. </w:t>
      </w:r>
      <w:r w:rsidRPr="00D47F2C">
        <w:rPr>
          <w:rFonts w:ascii="Arial" w:hAnsi="Arial" w:cs="Arial"/>
          <w:i/>
          <w:iCs/>
          <w:color w:val="595959" w:themeColor="text1" w:themeTint="A6"/>
          <w:sz w:val="20"/>
          <w:szCs w:val="20"/>
        </w:rPr>
        <w:t>Some origins of modern project management-A personal history</w:t>
      </w:r>
      <w:r w:rsidRPr="00D47F2C">
        <w:rPr>
          <w:rFonts w:ascii="Arial" w:hAnsi="Arial" w:cs="Arial"/>
          <w:color w:val="595959" w:themeColor="text1" w:themeTint="A6"/>
          <w:sz w:val="20"/>
          <w:szCs w:val="20"/>
        </w:rPr>
        <w:t>. [online] Pmforum.org. Available at: &lt;http://www.pmforum.org/viewpoints/2006/08_4.htm&gt;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Churchill, F., 2018. </w:t>
      </w:r>
      <w:r w:rsidRPr="00D47F2C">
        <w:rPr>
          <w:rFonts w:ascii="Arial" w:hAnsi="Arial" w:cs="Arial"/>
          <w:i/>
          <w:iCs/>
          <w:color w:val="595959" w:themeColor="text1" w:themeTint="A6"/>
          <w:sz w:val="20"/>
          <w:szCs w:val="20"/>
        </w:rPr>
        <w:t>Carillion left £2bn owed to supply chain</w:t>
      </w:r>
      <w:r w:rsidRPr="00D47F2C">
        <w:rPr>
          <w:rFonts w:ascii="Arial" w:hAnsi="Arial" w:cs="Arial"/>
          <w:color w:val="595959" w:themeColor="text1" w:themeTint="A6"/>
          <w:sz w:val="20"/>
          <w:szCs w:val="20"/>
        </w:rPr>
        <w:t>. [online] Supply Management. Available at: &lt;https://www.cips.org/supply-management/news/2018/may/carillion-left-2bn-owed-to-supply-chain/&gt; [Accessed 17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i/>
          <w:iCs/>
          <w:color w:val="595959" w:themeColor="text1" w:themeTint="A6"/>
          <w:sz w:val="20"/>
          <w:szCs w:val="20"/>
        </w:rPr>
        <w:t>Construction Management and Economics</w:t>
      </w:r>
      <w:r w:rsidRPr="00D47F2C">
        <w:rPr>
          <w:rFonts w:ascii="Arial" w:hAnsi="Arial" w:cs="Arial"/>
          <w:color w:val="595959" w:themeColor="text1" w:themeTint="A6"/>
          <w:sz w:val="20"/>
          <w:szCs w:val="20"/>
        </w:rPr>
        <w:t xml:space="preserve">, 2000. Construction Management and Economics. 18(7), </w:t>
      </w:r>
      <w:proofErr w:type="gramStart"/>
      <w:r w:rsidRPr="00D47F2C">
        <w:rPr>
          <w:rFonts w:ascii="Arial" w:hAnsi="Arial" w:cs="Arial"/>
          <w:color w:val="595959" w:themeColor="text1" w:themeTint="A6"/>
          <w:sz w:val="20"/>
          <w:szCs w:val="20"/>
        </w:rPr>
        <w:t>pp.p</w:t>
      </w:r>
      <w:proofErr w:type="gramEnd"/>
      <w:r w:rsidRPr="00D47F2C">
        <w:rPr>
          <w:rFonts w:ascii="Arial" w:hAnsi="Arial" w:cs="Arial"/>
          <w:color w:val="595959" w:themeColor="text1" w:themeTint="A6"/>
          <w:sz w:val="20"/>
          <w:szCs w:val="20"/>
        </w:rPr>
        <w:t>767-774.</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Construction Task Force, 1999. </w:t>
      </w:r>
      <w:r w:rsidRPr="00D47F2C">
        <w:rPr>
          <w:rFonts w:ascii="Arial" w:hAnsi="Arial" w:cs="Arial"/>
          <w:i/>
          <w:iCs/>
          <w:color w:val="595959" w:themeColor="text1" w:themeTint="A6"/>
          <w:sz w:val="20"/>
          <w:szCs w:val="20"/>
        </w:rPr>
        <w:t>Rethinking Construction</w:t>
      </w:r>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Corporate.jctltd.co.uk. n.d. </w:t>
      </w:r>
      <w:r w:rsidRPr="00D47F2C">
        <w:rPr>
          <w:rFonts w:ascii="Arial" w:hAnsi="Arial" w:cs="Arial"/>
          <w:i/>
          <w:iCs/>
          <w:color w:val="595959" w:themeColor="text1" w:themeTint="A6"/>
          <w:sz w:val="20"/>
          <w:szCs w:val="20"/>
        </w:rPr>
        <w:t>Design and Build – The Joint Contracts Tribunal</w:t>
      </w:r>
      <w:r w:rsidRPr="00D47F2C">
        <w:rPr>
          <w:rFonts w:ascii="Arial" w:hAnsi="Arial" w:cs="Arial"/>
          <w:color w:val="595959" w:themeColor="text1" w:themeTint="A6"/>
          <w:sz w:val="20"/>
          <w:szCs w:val="20"/>
        </w:rPr>
        <w:t>. [online] Available at: &lt;https://corporate.jctltd.co.uk/products/procurement/design-and-build/&gt; [Accessed 8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Donovan, N., 2017. </w:t>
      </w:r>
      <w:r w:rsidRPr="00D47F2C">
        <w:rPr>
          <w:rFonts w:ascii="Arial" w:hAnsi="Arial" w:cs="Arial"/>
          <w:i/>
          <w:iCs/>
          <w:color w:val="595959" w:themeColor="text1" w:themeTint="A6"/>
          <w:sz w:val="20"/>
          <w:szCs w:val="20"/>
        </w:rPr>
        <w:t xml:space="preserve">Two stage tenders what is two stage </w:t>
      </w:r>
      <w:proofErr w:type="gramStart"/>
      <w:r w:rsidRPr="00D47F2C">
        <w:rPr>
          <w:rFonts w:ascii="Arial" w:hAnsi="Arial" w:cs="Arial"/>
          <w:i/>
          <w:iCs/>
          <w:color w:val="595959" w:themeColor="text1" w:themeTint="A6"/>
          <w:sz w:val="20"/>
          <w:szCs w:val="20"/>
        </w:rPr>
        <w:t>tendering?</w:t>
      </w:r>
      <w:r w:rsidRPr="00D47F2C">
        <w:rPr>
          <w:rFonts w:ascii="Arial" w:hAnsi="Arial" w:cs="Arial"/>
          <w:color w:val="595959" w:themeColor="text1" w:themeTint="A6"/>
          <w:sz w:val="20"/>
          <w:szCs w:val="20"/>
        </w:rPr>
        <w:t>.</w:t>
      </w:r>
      <w:proofErr w:type="gramEnd"/>
      <w:r w:rsidRPr="00D47F2C">
        <w:rPr>
          <w:rFonts w:ascii="Arial" w:hAnsi="Arial" w:cs="Arial"/>
          <w:color w:val="595959" w:themeColor="text1" w:themeTint="A6"/>
          <w:sz w:val="20"/>
          <w:szCs w:val="20"/>
        </w:rPr>
        <w:t xml:space="preserve"> [online] </w:t>
      </w:r>
      <w:proofErr w:type="spellStart"/>
      <w:r w:rsidRPr="00D47F2C">
        <w:rPr>
          <w:rFonts w:ascii="Arial" w:hAnsi="Arial" w:cs="Arial"/>
          <w:color w:val="595959" w:themeColor="text1" w:themeTint="A6"/>
          <w:sz w:val="20"/>
          <w:szCs w:val="20"/>
        </w:rPr>
        <w:t>Lexology</w:t>
      </w:r>
      <w:proofErr w:type="spellEnd"/>
      <w:r w:rsidRPr="00D47F2C">
        <w:rPr>
          <w:rFonts w:ascii="Arial" w:hAnsi="Arial" w:cs="Arial"/>
          <w:color w:val="595959" w:themeColor="text1" w:themeTint="A6"/>
          <w:sz w:val="20"/>
          <w:szCs w:val="20"/>
        </w:rPr>
        <w:t>. Available at: &lt;https://www.lexology.com/library/detail.aspx?g=2e5ada34-30a9-4e9e-987a-6c8c270cb5a3#:~:text=Two%20stage%20tendering%20is%20a,an%20outline%20scope%20of%20work.&gt; [Accessed 2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Finance. 2011. </w:t>
      </w:r>
      <w:r w:rsidRPr="00D47F2C">
        <w:rPr>
          <w:rFonts w:ascii="Arial" w:hAnsi="Arial" w:cs="Arial"/>
          <w:i/>
          <w:iCs/>
          <w:color w:val="595959" w:themeColor="text1" w:themeTint="A6"/>
          <w:sz w:val="20"/>
          <w:szCs w:val="20"/>
        </w:rPr>
        <w:t>Definition of best value for money | Department of Finance</w:t>
      </w:r>
      <w:r w:rsidRPr="00D47F2C">
        <w:rPr>
          <w:rFonts w:ascii="Arial" w:hAnsi="Arial" w:cs="Arial"/>
          <w:color w:val="595959" w:themeColor="text1" w:themeTint="A6"/>
          <w:sz w:val="20"/>
          <w:szCs w:val="20"/>
        </w:rPr>
        <w:t>. [online] Available at: &lt;https://www.finance-ni.gov.uk/articles/definition-best-value-money&gt;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Jenkins, N., n.d. </w:t>
      </w:r>
      <w:r w:rsidRPr="00D47F2C">
        <w:rPr>
          <w:rFonts w:ascii="Arial" w:hAnsi="Arial" w:cs="Arial"/>
          <w:i/>
          <w:iCs/>
          <w:color w:val="595959" w:themeColor="text1" w:themeTint="A6"/>
          <w:sz w:val="20"/>
          <w:szCs w:val="20"/>
        </w:rPr>
        <w:t>A Project Management Primer: Basic Principles - Scope Triangle</w:t>
      </w:r>
      <w:r w:rsidRPr="00D47F2C">
        <w:rPr>
          <w:rFonts w:ascii="Arial" w:hAnsi="Arial" w:cs="Arial"/>
          <w:color w:val="595959" w:themeColor="text1" w:themeTint="A6"/>
          <w:sz w:val="20"/>
          <w:szCs w:val="20"/>
        </w:rPr>
        <w:t>. [online] Project Smart. Available at: &lt;https://www.projectsmart.co.uk/best-practice/project-management-scope-triangle.php&gt; [Accessed 18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Landau, P., 2021. </w:t>
      </w:r>
      <w:r w:rsidRPr="00D47F2C">
        <w:rPr>
          <w:rFonts w:ascii="Arial" w:hAnsi="Arial" w:cs="Arial"/>
          <w:i/>
          <w:iCs/>
          <w:color w:val="595959" w:themeColor="text1" w:themeTint="A6"/>
          <w:sz w:val="20"/>
          <w:szCs w:val="20"/>
        </w:rPr>
        <w:t>Construction Budget: A Quick Guide (with Examples)</w:t>
      </w:r>
      <w:r w:rsidRPr="00D47F2C">
        <w:rPr>
          <w:rFonts w:ascii="Arial" w:hAnsi="Arial" w:cs="Arial"/>
          <w:color w:val="595959" w:themeColor="text1" w:themeTint="A6"/>
          <w:sz w:val="20"/>
          <w:szCs w:val="20"/>
        </w:rPr>
        <w:t>. [online] Project Manager. Available at: &lt;https://www.projectmanager.com/blog/construction-budget-quick-guide&gt; [Accessed 26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Laryea, S., 2011. Quality of tender documents: case studies from the UK. </w:t>
      </w:r>
      <w:r w:rsidRPr="00D47F2C">
        <w:rPr>
          <w:rFonts w:ascii="Arial" w:hAnsi="Arial" w:cs="Arial"/>
          <w:i/>
          <w:iCs/>
          <w:color w:val="595959" w:themeColor="text1" w:themeTint="A6"/>
          <w:sz w:val="20"/>
          <w:szCs w:val="20"/>
        </w:rPr>
        <w:t>Construction Management and Economics</w:t>
      </w:r>
      <w:r w:rsidRPr="00D47F2C">
        <w:rPr>
          <w:rFonts w:ascii="Arial" w:hAnsi="Arial" w:cs="Arial"/>
          <w:color w:val="595959" w:themeColor="text1" w:themeTint="A6"/>
          <w:sz w:val="20"/>
          <w:szCs w:val="20"/>
        </w:rPr>
        <w:t>, 29(3), pp.275-286.</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Parker, J., 2018. </w:t>
      </w:r>
      <w:r w:rsidRPr="00D47F2C">
        <w:rPr>
          <w:rFonts w:ascii="Arial" w:hAnsi="Arial" w:cs="Arial"/>
          <w:i/>
          <w:iCs/>
          <w:color w:val="595959" w:themeColor="text1" w:themeTint="A6"/>
          <w:sz w:val="20"/>
          <w:szCs w:val="20"/>
        </w:rPr>
        <w:t xml:space="preserve">Single Stage vs Two Stage - </w:t>
      </w:r>
      <w:proofErr w:type="spellStart"/>
      <w:r w:rsidRPr="00D47F2C">
        <w:rPr>
          <w:rFonts w:ascii="Arial" w:hAnsi="Arial" w:cs="Arial"/>
          <w:i/>
          <w:iCs/>
          <w:color w:val="595959" w:themeColor="text1" w:themeTint="A6"/>
          <w:sz w:val="20"/>
          <w:szCs w:val="20"/>
        </w:rPr>
        <w:t>Pagabo</w:t>
      </w:r>
      <w:proofErr w:type="spellEnd"/>
      <w:r w:rsidRPr="00D47F2C">
        <w:rPr>
          <w:rFonts w:ascii="Arial" w:hAnsi="Arial" w:cs="Arial"/>
          <w:color w:val="595959" w:themeColor="text1" w:themeTint="A6"/>
          <w:sz w:val="20"/>
          <w:szCs w:val="20"/>
        </w:rPr>
        <w:t xml:space="preserve">. [online] </w:t>
      </w:r>
      <w:proofErr w:type="spellStart"/>
      <w:r w:rsidRPr="00D47F2C">
        <w:rPr>
          <w:rFonts w:ascii="Arial" w:hAnsi="Arial" w:cs="Arial"/>
          <w:color w:val="595959" w:themeColor="text1" w:themeTint="A6"/>
          <w:sz w:val="20"/>
          <w:szCs w:val="20"/>
        </w:rPr>
        <w:t>Pagabo</w:t>
      </w:r>
      <w:proofErr w:type="spellEnd"/>
      <w:r w:rsidRPr="00D47F2C">
        <w:rPr>
          <w:rFonts w:ascii="Arial" w:hAnsi="Arial" w:cs="Arial"/>
          <w:color w:val="595959" w:themeColor="text1" w:themeTint="A6"/>
          <w:sz w:val="20"/>
          <w:szCs w:val="20"/>
        </w:rPr>
        <w:t>. Available at: &lt;https://www.pagabo.co.uk/news/single-stage-vs-two-stage-which-is-right-for-you&gt; [Accessed 7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RICS, 2014. </w:t>
      </w:r>
      <w:r w:rsidRPr="00D47F2C">
        <w:rPr>
          <w:rFonts w:ascii="Arial" w:hAnsi="Arial" w:cs="Arial"/>
          <w:i/>
          <w:iCs/>
          <w:color w:val="595959" w:themeColor="text1" w:themeTint="A6"/>
          <w:sz w:val="20"/>
          <w:szCs w:val="20"/>
        </w:rPr>
        <w:t>Tendering strategies</w:t>
      </w:r>
      <w:r w:rsidRPr="00D47F2C">
        <w:rPr>
          <w:rFonts w:ascii="Arial" w:hAnsi="Arial" w:cs="Arial"/>
          <w:color w:val="595959" w:themeColor="text1" w:themeTint="A6"/>
          <w:sz w:val="20"/>
          <w:szCs w:val="20"/>
        </w:rPr>
        <w:t>. 1st Edition.</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Simpson, J., 2020. </w:t>
      </w:r>
      <w:r w:rsidRPr="00D47F2C">
        <w:rPr>
          <w:rFonts w:ascii="Arial" w:hAnsi="Arial" w:cs="Arial"/>
          <w:i/>
          <w:iCs/>
          <w:color w:val="595959" w:themeColor="text1" w:themeTint="A6"/>
          <w:sz w:val="20"/>
          <w:szCs w:val="20"/>
        </w:rPr>
        <w:t>KCTMO lawyers raised questions over price of Rydon’s Grenfell refurbishment bid</w:t>
      </w:r>
      <w:r w:rsidRPr="00D47F2C">
        <w:rPr>
          <w:rFonts w:ascii="Arial" w:hAnsi="Arial" w:cs="Arial"/>
          <w:color w:val="595959" w:themeColor="text1" w:themeTint="A6"/>
          <w:sz w:val="20"/>
          <w:szCs w:val="20"/>
        </w:rPr>
        <w:t>. [online] Inside Housing. Available at: &lt;https://www.insidehousing.co.uk/news/news/kctmo-lawyers-raised-questions-over-price-of-rydons-grenfell-refurbishment-bid-</w:t>
      </w:r>
      <w:r w:rsidRPr="00D47F2C">
        <w:rPr>
          <w:rFonts w:ascii="Arial" w:hAnsi="Arial" w:cs="Arial"/>
          <w:color w:val="595959" w:themeColor="text1" w:themeTint="A6"/>
          <w:sz w:val="20"/>
          <w:szCs w:val="20"/>
        </w:rPr>
        <w:lastRenderedPageBreak/>
        <w:t>68334#:~:text=Rydon%20was%20the%20lowest%20bidder,and%20%C2%A39.9m%20respectively.&gt; [Accessed 22 January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Slowey, K., 2020. </w:t>
      </w:r>
      <w:r w:rsidRPr="00D47F2C">
        <w:rPr>
          <w:rFonts w:ascii="Arial" w:hAnsi="Arial" w:cs="Arial"/>
          <w:i/>
          <w:iCs/>
          <w:color w:val="595959" w:themeColor="text1" w:themeTint="A6"/>
          <w:sz w:val="20"/>
          <w:szCs w:val="20"/>
        </w:rPr>
        <w:t>The pros and cons of design-build</w:t>
      </w:r>
      <w:r w:rsidRPr="00D47F2C">
        <w:rPr>
          <w:rFonts w:ascii="Arial" w:hAnsi="Arial" w:cs="Arial"/>
          <w:color w:val="595959" w:themeColor="text1" w:themeTint="A6"/>
          <w:sz w:val="20"/>
          <w:szCs w:val="20"/>
        </w:rPr>
        <w:t>. [online] Construction Dive. Available at: &lt;https://www.constructiondive.com/news/the-pros-and-cons-of-design-build/573254/&gt; [Accessed 2 February 2022].</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Chartered Institute of Building., 2010. </w:t>
      </w:r>
      <w:r w:rsidRPr="00E9756C">
        <w:rPr>
          <w:rFonts w:ascii="Arial" w:eastAsia="Times New Roman" w:hAnsi="Arial" w:cs="Arial"/>
          <w:i/>
          <w:iCs/>
          <w:sz w:val="20"/>
          <w:szCs w:val="20"/>
          <w:lang w:eastAsia="zh-CN"/>
        </w:rPr>
        <w:t xml:space="preserve">Code of practice for project management for construction and </w:t>
      </w:r>
      <w:proofErr w:type="gramStart"/>
      <w:r w:rsidRPr="00E9756C">
        <w:rPr>
          <w:rFonts w:ascii="Arial" w:eastAsia="Times New Roman" w:hAnsi="Arial" w:cs="Arial"/>
          <w:i/>
          <w:iCs/>
          <w:sz w:val="20"/>
          <w:szCs w:val="20"/>
          <w:lang w:eastAsia="zh-CN"/>
        </w:rPr>
        <w:t>development(</w:t>
      </w:r>
      <w:proofErr w:type="gramEnd"/>
      <w:r w:rsidRPr="00E9756C">
        <w:rPr>
          <w:rFonts w:ascii="Arial" w:eastAsia="Times New Roman" w:hAnsi="Arial" w:cs="Arial"/>
          <w:i/>
          <w:iCs/>
          <w:sz w:val="20"/>
          <w:szCs w:val="20"/>
          <w:lang w:eastAsia="zh-CN"/>
        </w:rPr>
        <w:t>9781405194204)</w:t>
      </w:r>
      <w:r w:rsidRPr="00E9756C">
        <w:rPr>
          <w:rFonts w:ascii="Arial" w:eastAsia="Times New Roman" w:hAnsi="Arial" w:cs="Arial"/>
          <w:sz w:val="20"/>
          <w:szCs w:val="20"/>
          <w:lang w:eastAsia="zh-CN"/>
        </w:rPr>
        <w:t>. Wiley.</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 xml:space="preserve">Cheung, S., Wong, S. and Suen, H., 2003. </w:t>
      </w:r>
      <w:proofErr w:type="spellStart"/>
      <w:r w:rsidRPr="00E9756C">
        <w:rPr>
          <w:rFonts w:ascii="Arial" w:eastAsia="Times New Roman" w:hAnsi="Arial" w:cs="Arial"/>
          <w:sz w:val="20"/>
          <w:szCs w:val="20"/>
          <w:lang w:eastAsia="zh-CN"/>
        </w:rPr>
        <w:t>Behavioural</w:t>
      </w:r>
      <w:proofErr w:type="spellEnd"/>
      <w:r w:rsidRPr="00E9756C">
        <w:rPr>
          <w:rFonts w:ascii="Arial" w:eastAsia="Times New Roman" w:hAnsi="Arial" w:cs="Arial"/>
          <w:sz w:val="20"/>
          <w:szCs w:val="20"/>
          <w:lang w:eastAsia="zh-CN"/>
        </w:rPr>
        <w:t xml:space="preserve"> aspects in construction partnering. </w:t>
      </w:r>
      <w:r w:rsidRPr="00E9756C">
        <w:rPr>
          <w:rFonts w:ascii="Arial" w:eastAsia="Times New Roman" w:hAnsi="Arial" w:cs="Arial"/>
          <w:i/>
          <w:iCs/>
          <w:sz w:val="20"/>
          <w:szCs w:val="20"/>
          <w:lang w:eastAsia="zh-CN"/>
        </w:rPr>
        <w:t>International Journal of Project Management</w:t>
      </w:r>
      <w:r w:rsidRPr="00E9756C">
        <w:rPr>
          <w:rFonts w:ascii="Arial" w:eastAsia="Times New Roman" w:hAnsi="Arial" w:cs="Arial"/>
          <w:sz w:val="20"/>
          <w:szCs w:val="20"/>
          <w:lang w:eastAsia="zh-CN"/>
        </w:rPr>
        <w:t>, 21(5), pp.333-343.</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Construction Leadership Council, 2018. </w:t>
      </w:r>
      <w:r w:rsidRPr="00E9756C">
        <w:rPr>
          <w:rFonts w:ascii="Arial" w:eastAsia="Times New Roman" w:hAnsi="Arial" w:cs="Arial"/>
          <w:i/>
          <w:iCs/>
          <w:sz w:val="20"/>
          <w:szCs w:val="20"/>
          <w:lang w:eastAsia="zh-CN"/>
        </w:rPr>
        <w:t>Procuring for Value</w:t>
      </w:r>
      <w:r w:rsidRPr="00E9756C">
        <w:rPr>
          <w:rFonts w:ascii="Arial" w:eastAsia="Times New Roman" w:hAnsi="Arial" w:cs="Arial"/>
          <w:sz w:val="20"/>
          <w:szCs w:val="20"/>
          <w:lang w:eastAsia="zh-CN"/>
        </w:rPr>
        <w:t>.</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Cox, A. and Townsend, M., 1997. Latham as half-way house: a relational competence approach to better practice in construction procurement. </w:t>
      </w:r>
      <w:r w:rsidRPr="00E9756C">
        <w:rPr>
          <w:rFonts w:ascii="Arial" w:eastAsia="Times New Roman" w:hAnsi="Arial" w:cs="Arial"/>
          <w:i/>
          <w:iCs/>
          <w:sz w:val="20"/>
          <w:szCs w:val="20"/>
          <w:lang w:eastAsia="zh-CN"/>
        </w:rPr>
        <w:t xml:space="preserve">Engineering, Construction and Architectural </w:t>
      </w:r>
      <w:proofErr w:type="spellStart"/>
      <w:r w:rsidRPr="00E9756C">
        <w:rPr>
          <w:rFonts w:ascii="Arial" w:eastAsia="Times New Roman" w:hAnsi="Arial" w:cs="Arial"/>
          <w:i/>
          <w:iCs/>
          <w:sz w:val="20"/>
          <w:szCs w:val="20"/>
          <w:lang w:eastAsia="zh-CN"/>
        </w:rPr>
        <w:t>Managment</w:t>
      </w:r>
      <w:proofErr w:type="spellEnd"/>
      <w:r w:rsidRPr="00E9756C">
        <w:rPr>
          <w:rFonts w:ascii="Arial" w:eastAsia="Times New Roman" w:hAnsi="Arial" w:cs="Arial"/>
          <w:sz w:val="20"/>
          <w:szCs w:val="20"/>
          <w:lang w:eastAsia="zh-CN"/>
        </w:rPr>
        <w:t>, 3(2), pp.143-158.</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Dallas, M., 2011. </w:t>
      </w:r>
      <w:r w:rsidRPr="00E9756C">
        <w:rPr>
          <w:rFonts w:ascii="Arial" w:eastAsia="Times New Roman" w:hAnsi="Arial" w:cs="Arial"/>
          <w:i/>
          <w:iCs/>
          <w:sz w:val="20"/>
          <w:szCs w:val="20"/>
          <w:lang w:eastAsia="zh-CN"/>
        </w:rPr>
        <w:t>Value and risk management</w:t>
      </w:r>
      <w:r w:rsidRPr="00E9756C">
        <w:rPr>
          <w:rFonts w:ascii="Arial" w:eastAsia="Times New Roman" w:hAnsi="Arial" w:cs="Arial"/>
          <w:sz w:val="20"/>
          <w:szCs w:val="20"/>
          <w:lang w:eastAsia="zh-CN"/>
        </w:rPr>
        <w:t>. Chichester: John Wiley &amp; Sons.</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Ellis, G., 2022. </w:t>
      </w:r>
      <w:r w:rsidRPr="00E9756C">
        <w:rPr>
          <w:rFonts w:ascii="Arial" w:eastAsia="Times New Roman" w:hAnsi="Arial" w:cs="Arial"/>
          <w:i/>
          <w:iCs/>
          <w:sz w:val="20"/>
          <w:szCs w:val="20"/>
          <w:lang w:eastAsia="zh-CN"/>
        </w:rPr>
        <w:t>The Ultimate Guide to Building Collaboration in Construction</w:t>
      </w:r>
      <w:r w:rsidRPr="00E9756C">
        <w:rPr>
          <w:rFonts w:ascii="Arial" w:eastAsia="Times New Roman" w:hAnsi="Arial" w:cs="Arial"/>
          <w:sz w:val="20"/>
          <w:szCs w:val="20"/>
          <w:lang w:eastAsia="zh-CN"/>
        </w:rPr>
        <w:t>. [online] Available at: &lt;https://constructionblog.autodesk.com/collaboration-construction/&gt; [Accessed 1 February 2022].</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 xml:space="preserve">Hibbert, P., McInnes, P., </w:t>
      </w:r>
      <w:proofErr w:type="spellStart"/>
      <w:r w:rsidRPr="00E9756C">
        <w:rPr>
          <w:rFonts w:ascii="Arial" w:eastAsia="Times New Roman" w:hAnsi="Arial" w:cs="Arial"/>
          <w:sz w:val="20"/>
          <w:szCs w:val="20"/>
          <w:lang w:eastAsia="zh-CN"/>
        </w:rPr>
        <w:t>Huxham</w:t>
      </w:r>
      <w:proofErr w:type="spellEnd"/>
      <w:r w:rsidRPr="00E9756C">
        <w:rPr>
          <w:rFonts w:ascii="Arial" w:eastAsia="Times New Roman" w:hAnsi="Arial" w:cs="Arial"/>
          <w:sz w:val="20"/>
          <w:szCs w:val="20"/>
          <w:lang w:eastAsia="zh-CN"/>
        </w:rPr>
        <w:t>, C. and Beech, N., 2008. Characters in stories of collaboration. </w:t>
      </w:r>
      <w:r w:rsidRPr="00E9756C">
        <w:rPr>
          <w:rFonts w:ascii="Arial" w:eastAsia="Times New Roman" w:hAnsi="Arial" w:cs="Arial"/>
          <w:i/>
          <w:iCs/>
          <w:sz w:val="20"/>
          <w:szCs w:val="20"/>
          <w:lang w:eastAsia="zh-CN"/>
        </w:rPr>
        <w:t>International Journal of Sociology and Social Policy</w:t>
      </w:r>
      <w:r w:rsidRPr="00E9756C">
        <w:rPr>
          <w:rFonts w:ascii="Arial" w:eastAsia="Times New Roman" w:hAnsi="Arial" w:cs="Arial"/>
          <w:sz w:val="20"/>
          <w:szCs w:val="20"/>
          <w:lang w:eastAsia="zh-CN"/>
        </w:rPr>
        <w:t>, 28(1/2), pp.59-69.</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Kelly, J., Male, S. and Graham, D., 2004. </w:t>
      </w:r>
      <w:r w:rsidRPr="00E9756C">
        <w:rPr>
          <w:rFonts w:ascii="Arial" w:eastAsia="Times New Roman" w:hAnsi="Arial" w:cs="Arial"/>
          <w:i/>
          <w:iCs/>
          <w:sz w:val="20"/>
          <w:szCs w:val="20"/>
          <w:lang w:eastAsia="zh-CN"/>
        </w:rPr>
        <w:t>Value Management of Construction Projects</w:t>
      </w:r>
      <w:r w:rsidRPr="00E9756C">
        <w:rPr>
          <w:rFonts w:ascii="Arial" w:eastAsia="Times New Roman" w:hAnsi="Arial" w:cs="Arial"/>
          <w:sz w:val="20"/>
          <w:szCs w:val="20"/>
          <w:lang w:eastAsia="zh-CN"/>
        </w:rPr>
        <w:t>. Blackwell Science.</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Lamb, S., 2021. </w:t>
      </w:r>
      <w:r w:rsidRPr="00E9756C">
        <w:rPr>
          <w:rFonts w:ascii="Arial" w:eastAsia="Times New Roman" w:hAnsi="Arial" w:cs="Arial"/>
          <w:i/>
          <w:iCs/>
          <w:sz w:val="20"/>
          <w:szCs w:val="20"/>
          <w:lang w:eastAsia="zh-CN"/>
        </w:rPr>
        <w:t>Changes to Public Procurement in The United Kingdom Post Brexit</w:t>
      </w:r>
      <w:r w:rsidRPr="00E9756C">
        <w:rPr>
          <w:rFonts w:ascii="Arial" w:eastAsia="Times New Roman" w:hAnsi="Arial" w:cs="Arial"/>
          <w:sz w:val="20"/>
          <w:szCs w:val="20"/>
          <w:lang w:eastAsia="zh-CN"/>
        </w:rPr>
        <w:t>. [online] The National Law Review. Available at: &lt;https://www.natlawreview.com/article/changes-to-public-procurement-united-kingdom-post-brexit&gt; [Accessed 9 February 2022].</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proofErr w:type="spellStart"/>
      <w:r w:rsidRPr="00E9756C">
        <w:rPr>
          <w:rFonts w:ascii="Arial" w:eastAsia="Times New Roman" w:hAnsi="Arial" w:cs="Arial"/>
          <w:sz w:val="20"/>
          <w:szCs w:val="20"/>
          <w:lang w:eastAsia="zh-CN"/>
        </w:rPr>
        <w:t>Millross</w:t>
      </w:r>
      <w:proofErr w:type="spellEnd"/>
      <w:r w:rsidRPr="00E9756C">
        <w:rPr>
          <w:rFonts w:ascii="Arial" w:eastAsia="Times New Roman" w:hAnsi="Arial" w:cs="Arial"/>
          <w:sz w:val="20"/>
          <w:szCs w:val="20"/>
          <w:lang w:eastAsia="zh-CN"/>
        </w:rPr>
        <w:t>, A., 2021. </w:t>
      </w:r>
      <w:r w:rsidRPr="00E9756C">
        <w:rPr>
          <w:rFonts w:ascii="Arial" w:eastAsia="Times New Roman" w:hAnsi="Arial" w:cs="Arial"/>
          <w:i/>
          <w:iCs/>
          <w:sz w:val="20"/>
          <w:szCs w:val="20"/>
          <w:lang w:eastAsia="zh-CN"/>
        </w:rPr>
        <w:t>From MEAT to MAT: Transforming Procurement Green Paper proposals</w:t>
      </w:r>
      <w:r w:rsidRPr="00E9756C">
        <w:rPr>
          <w:rFonts w:ascii="Arial" w:eastAsia="Times New Roman" w:hAnsi="Arial" w:cs="Arial"/>
          <w:sz w:val="20"/>
          <w:szCs w:val="20"/>
          <w:lang w:eastAsia="zh-CN"/>
        </w:rPr>
        <w:t>. [online] Anthonycollins.com. Available at: &lt;https://www.anthonycollins.com/newsroom/ebriefings/from-meat-to-mat-transforming-procurement-green-paper-proposals/&gt; [Accessed 14 February 2022].</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proofErr w:type="spellStart"/>
      <w:r w:rsidRPr="00E9756C">
        <w:rPr>
          <w:rFonts w:ascii="Arial" w:eastAsia="Times New Roman" w:hAnsi="Arial" w:cs="Arial"/>
          <w:sz w:val="20"/>
          <w:szCs w:val="20"/>
          <w:lang w:eastAsia="zh-CN"/>
        </w:rPr>
        <w:t>Mukuka</w:t>
      </w:r>
      <w:proofErr w:type="spellEnd"/>
      <w:r w:rsidRPr="00E9756C">
        <w:rPr>
          <w:rFonts w:ascii="Arial" w:eastAsia="Times New Roman" w:hAnsi="Arial" w:cs="Arial"/>
          <w:sz w:val="20"/>
          <w:szCs w:val="20"/>
          <w:lang w:eastAsia="zh-CN"/>
        </w:rPr>
        <w:t xml:space="preserve">, M., </w:t>
      </w:r>
      <w:proofErr w:type="spellStart"/>
      <w:r w:rsidRPr="00E9756C">
        <w:rPr>
          <w:rFonts w:ascii="Arial" w:eastAsia="Times New Roman" w:hAnsi="Arial" w:cs="Arial"/>
          <w:sz w:val="20"/>
          <w:szCs w:val="20"/>
          <w:lang w:eastAsia="zh-CN"/>
        </w:rPr>
        <w:t>Aigbayboa</w:t>
      </w:r>
      <w:proofErr w:type="spellEnd"/>
      <w:r w:rsidRPr="00E9756C">
        <w:rPr>
          <w:rFonts w:ascii="Arial" w:eastAsia="Times New Roman" w:hAnsi="Arial" w:cs="Arial"/>
          <w:sz w:val="20"/>
          <w:szCs w:val="20"/>
          <w:lang w:eastAsia="zh-CN"/>
        </w:rPr>
        <w:t xml:space="preserve">, C. and </w:t>
      </w:r>
      <w:proofErr w:type="spellStart"/>
      <w:r w:rsidRPr="00E9756C">
        <w:rPr>
          <w:rFonts w:ascii="Arial" w:eastAsia="Times New Roman" w:hAnsi="Arial" w:cs="Arial"/>
          <w:sz w:val="20"/>
          <w:szCs w:val="20"/>
          <w:lang w:eastAsia="zh-CN"/>
        </w:rPr>
        <w:t>Thwala</w:t>
      </w:r>
      <w:proofErr w:type="spellEnd"/>
      <w:r w:rsidRPr="00E9756C">
        <w:rPr>
          <w:rFonts w:ascii="Arial" w:eastAsia="Times New Roman" w:hAnsi="Arial" w:cs="Arial"/>
          <w:sz w:val="20"/>
          <w:szCs w:val="20"/>
          <w:lang w:eastAsia="zh-CN"/>
        </w:rPr>
        <w:t>, O., 2014. </w:t>
      </w:r>
      <w:r w:rsidRPr="00E9756C">
        <w:rPr>
          <w:rFonts w:ascii="Arial" w:eastAsia="Times New Roman" w:hAnsi="Arial" w:cs="Arial"/>
          <w:i/>
          <w:iCs/>
          <w:sz w:val="20"/>
          <w:szCs w:val="20"/>
          <w:lang w:eastAsia="zh-CN"/>
        </w:rPr>
        <w:t xml:space="preserve">Theoretical review of the causes and effects of construction projects’ cost and schedule </w:t>
      </w:r>
      <w:proofErr w:type="gramStart"/>
      <w:r w:rsidRPr="00E9756C">
        <w:rPr>
          <w:rFonts w:ascii="Arial" w:eastAsia="Times New Roman" w:hAnsi="Arial" w:cs="Arial"/>
          <w:i/>
          <w:iCs/>
          <w:sz w:val="20"/>
          <w:szCs w:val="20"/>
          <w:lang w:eastAsia="zh-CN"/>
        </w:rPr>
        <w:t>overruns.</w:t>
      </w:r>
      <w:r w:rsidRPr="00E9756C">
        <w:rPr>
          <w:rFonts w:ascii="Arial" w:eastAsia="Times New Roman" w:hAnsi="Arial" w:cs="Arial"/>
          <w:sz w:val="20"/>
          <w:szCs w:val="20"/>
          <w:lang w:eastAsia="zh-CN"/>
        </w:rPr>
        <w:t>.</w:t>
      </w:r>
      <w:proofErr w:type="gramEnd"/>
      <w:r w:rsidRPr="00E9756C">
        <w:rPr>
          <w:rFonts w:ascii="Arial" w:eastAsia="Times New Roman" w:hAnsi="Arial" w:cs="Arial"/>
          <w:sz w:val="20"/>
          <w:szCs w:val="20"/>
          <w:lang w:eastAsia="zh-CN"/>
        </w:rPr>
        <w:t xml:space="preserve"> Proceedings of the International Conference on Emerging Trends in Computer and Image Processing.</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NIEP for the Built Environment, 2010. </w:t>
      </w:r>
      <w:r w:rsidRPr="00E9756C">
        <w:rPr>
          <w:rFonts w:ascii="Arial" w:eastAsia="Times New Roman" w:hAnsi="Arial" w:cs="Arial"/>
          <w:i/>
          <w:iCs/>
          <w:sz w:val="20"/>
          <w:szCs w:val="20"/>
          <w:lang w:eastAsia="zh-CN"/>
        </w:rPr>
        <w:t>The benefits of collaborative procurement</w:t>
      </w:r>
      <w:r w:rsidRPr="00E9756C">
        <w:rPr>
          <w:rFonts w:ascii="Arial" w:eastAsia="Times New Roman" w:hAnsi="Arial" w:cs="Arial"/>
          <w:sz w:val="20"/>
          <w:szCs w:val="20"/>
          <w:lang w:eastAsia="zh-CN"/>
        </w:rPr>
        <w:t>.</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 xml:space="preserve">Oswald, D., </w:t>
      </w:r>
      <w:proofErr w:type="spellStart"/>
      <w:r w:rsidRPr="00E9756C">
        <w:rPr>
          <w:rFonts w:ascii="Arial" w:eastAsia="Times New Roman" w:hAnsi="Arial" w:cs="Arial"/>
          <w:sz w:val="20"/>
          <w:szCs w:val="20"/>
          <w:lang w:eastAsia="zh-CN"/>
        </w:rPr>
        <w:t>Ahiaga-Dagbui</w:t>
      </w:r>
      <w:proofErr w:type="spellEnd"/>
      <w:r w:rsidRPr="00E9756C">
        <w:rPr>
          <w:rFonts w:ascii="Arial" w:eastAsia="Times New Roman" w:hAnsi="Arial" w:cs="Arial"/>
          <w:sz w:val="20"/>
          <w:szCs w:val="20"/>
          <w:lang w:eastAsia="zh-CN"/>
        </w:rPr>
        <w:t xml:space="preserve">, D., </w:t>
      </w:r>
      <w:proofErr w:type="spellStart"/>
      <w:r w:rsidRPr="00E9756C">
        <w:rPr>
          <w:rFonts w:ascii="Arial" w:eastAsia="Times New Roman" w:hAnsi="Arial" w:cs="Arial"/>
          <w:sz w:val="20"/>
          <w:szCs w:val="20"/>
          <w:lang w:eastAsia="zh-CN"/>
        </w:rPr>
        <w:t>Sherratt</w:t>
      </w:r>
      <w:proofErr w:type="spellEnd"/>
      <w:r w:rsidRPr="00E9756C">
        <w:rPr>
          <w:rFonts w:ascii="Arial" w:eastAsia="Times New Roman" w:hAnsi="Arial" w:cs="Arial"/>
          <w:sz w:val="20"/>
          <w:szCs w:val="20"/>
          <w:lang w:eastAsia="zh-CN"/>
        </w:rPr>
        <w:t>, F. and Smith, S., 2020. </w:t>
      </w:r>
      <w:r w:rsidRPr="00E9756C">
        <w:rPr>
          <w:rFonts w:ascii="Arial" w:eastAsia="Times New Roman" w:hAnsi="Arial" w:cs="Arial"/>
          <w:i/>
          <w:iCs/>
          <w:sz w:val="20"/>
          <w:szCs w:val="20"/>
          <w:lang w:eastAsia="zh-CN"/>
        </w:rPr>
        <w:t xml:space="preserve">An industry structured for </w:t>
      </w:r>
      <w:proofErr w:type="gramStart"/>
      <w:r w:rsidRPr="00E9756C">
        <w:rPr>
          <w:rFonts w:ascii="Arial" w:eastAsia="Times New Roman" w:hAnsi="Arial" w:cs="Arial"/>
          <w:i/>
          <w:iCs/>
          <w:sz w:val="20"/>
          <w:szCs w:val="20"/>
          <w:lang w:eastAsia="zh-CN"/>
        </w:rPr>
        <w:t>unsafety?</w:t>
      </w:r>
      <w:proofErr w:type="gramEnd"/>
      <w:r w:rsidRPr="00E9756C">
        <w:rPr>
          <w:rFonts w:ascii="Arial" w:eastAsia="Times New Roman" w:hAnsi="Arial" w:cs="Arial"/>
          <w:i/>
          <w:iCs/>
          <w:sz w:val="20"/>
          <w:szCs w:val="20"/>
          <w:lang w:eastAsia="zh-CN"/>
        </w:rPr>
        <w:t xml:space="preserve"> An exploration of the </w:t>
      </w:r>
      <w:proofErr w:type="spellStart"/>
      <w:r w:rsidRPr="00E9756C">
        <w:rPr>
          <w:rFonts w:ascii="Arial" w:eastAsia="Times New Roman" w:hAnsi="Arial" w:cs="Arial"/>
          <w:i/>
          <w:iCs/>
          <w:sz w:val="20"/>
          <w:szCs w:val="20"/>
          <w:lang w:eastAsia="zh-CN"/>
        </w:rPr>
        <w:t>costsafety</w:t>
      </w:r>
      <w:proofErr w:type="spellEnd"/>
      <w:r w:rsidRPr="00E9756C">
        <w:rPr>
          <w:rFonts w:ascii="Arial" w:eastAsia="Times New Roman" w:hAnsi="Arial" w:cs="Arial"/>
          <w:i/>
          <w:iCs/>
          <w:sz w:val="20"/>
          <w:szCs w:val="20"/>
          <w:lang w:eastAsia="zh-CN"/>
        </w:rPr>
        <w:t xml:space="preserve"> conundrum in construction project delivery</w:t>
      </w:r>
      <w:r w:rsidRPr="00E9756C">
        <w:rPr>
          <w:rFonts w:ascii="Arial" w:eastAsia="Times New Roman" w:hAnsi="Arial" w:cs="Arial"/>
          <w:sz w:val="20"/>
          <w:szCs w:val="20"/>
          <w:lang w:eastAsia="zh-CN"/>
        </w:rPr>
        <w:t>. Safety Science.</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Roy, R., 2018. </w:t>
      </w:r>
      <w:r w:rsidRPr="00E9756C">
        <w:rPr>
          <w:rFonts w:ascii="Arial" w:eastAsia="Times New Roman" w:hAnsi="Arial" w:cs="Arial"/>
          <w:i/>
          <w:iCs/>
          <w:sz w:val="20"/>
          <w:szCs w:val="20"/>
          <w:lang w:eastAsia="zh-CN"/>
        </w:rPr>
        <w:t xml:space="preserve">What goes into the Tender Evaluation </w:t>
      </w:r>
      <w:proofErr w:type="gramStart"/>
      <w:r w:rsidRPr="00E9756C">
        <w:rPr>
          <w:rFonts w:ascii="Arial" w:eastAsia="Times New Roman" w:hAnsi="Arial" w:cs="Arial"/>
          <w:i/>
          <w:iCs/>
          <w:sz w:val="20"/>
          <w:szCs w:val="20"/>
          <w:lang w:eastAsia="zh-CN"/>
        </w:rPr>
        <w:t>Process</w:t>
      </w:r>
      <w:r w:rsidRPr="00E9756C">
        <w:rPr>
          <w:rFonts w:ascii="Arial" w:eastAsia="Times New Roman" w:hAnsi="Arial" w:cs="Arial"/>
          <w:sz w:val="20"/>
          <w:szCs w:val="20"/>
          <w:lang w:eastAsia="zh-CN"/>
        </w:rPr>
        <w:t>.</w:t>
      </w:r>
      <w:proofErr w:type="gramEnd"/>
      <w:r w:rsidRPr="00E9756C">
        <w:rPr>
          <w:rFonts w:ascii="Arial" w:eastAsia="Times New Roman" w:hAnsi="Arial" w:cs="Arial"/>
          <w:sz w:val="20"/>
          <w:szCs w:val="20"/>
          <w:lang w:eastAsia="zh-CN"/>
        </w:rPr>
        <w:t xml:space="preserve"> [online] </w:t>
      </w:r>
      <w:proofErr w:type="spellStart"/>
      <w:r w:rsidRPr="00E9756C">
        <w:rPr>
          <w:rFonts w:ascii="Arial" w:eastAsia="Times New Roman" w:hAnsi="Arial" w:cs="Arial"/>
          <w:sz w:val="20"/>
          <w:szCs w:val="20"/>
          <w:lang w:eastAsia="zh-CN"/>
        </w:rPr>
        <w:t>Tendersinfo</w:t>
      </w:r>
      <w:proofErr w:type="spellEnd"/>
      <w:r w:rsidRPr="00E9756C">
        <w:rPr>
          <w:rFonts w:ascii="Arial" w:eastAsia="Times New Roman" w:hAnsi="Arial" w:cs="Arial"/>
          <w:sz w:val="20"/>
          <w:szCs w:val="20"/>
          <w:lang w:eastAsia="zh-CN"/>
        </w:rPr>
        <w:t xml:space="preserve"> Blogs. Available at: &lt;https://www.tendersinfo.com/blogs/what-goes-into-the-tender-evaluation-process/&gt; [Accessed 13 February 2022].</w:t>
      </w:r>
    </w:p>
    <w:p w:rsidR="00761664" w:rsidRPr="00E9756C" w:rsidRDefault="00761664" w:rsidP="00761664">
      <w:pPr>
        <w:spacing w:before="0" w:after="180" w:line="240" w:lineRule="auto"/>
        <w:ind w:left="450" w:hanging="450"/>
        <w:rPr>
          <w:rFonts w:ascii="Arial" w:eastAsia="Times New Roman" w:hAnsi="Arial" w:cs="Arial"/>
          <w:sz w:val="20"/>
          <w:szCs w:val="20"/>
          <w:lang w:eastAsia="zh-CN"/>
        </w:rPr>
      </w:pPr>
      <w:r w:rsidRPr="00E9756C">
        <w:rPr>
          <w:rFonts w:ascii="Arial" w:eastAsia="Times New Roman" w:hAnsi="Arial" w:cs="Arial"/>
          <w:sz w:val="20"/>
          <w:szCs w:val="20"/>
          <w:lang w:eastAsia="zh-CN"/>
        </w:rPr>
        <w:t>Styles, D., 2015. </w:t>
      </w:r>
      <w:r w:rsidRPr="00E9756C">
        <w:rPr>
          <w:rFonts w:ascii="Arial" w:eastAsia="Times New Roman" w:hAnsi="Arial" w:cs="Arial"/>
          <w:i/>
          <w:iCs/>
          <w:sz w:val="20"/>
          <w:szCs w:val="20"/>
          <w:lang w:eastAsia="zh-CN"/>
        </w:rPr>
        <w:t>Low Cost Vs Best Value in the Oil Patch</w:t>
      </w:r>
      <w:r w:rsidRPr="00E9756C">
        <w:rPr>
          <w:rFonts w:ascii="Arial" w:eastAsia="Times New Roman" w:hAnsi="Arial" w:cs="Arial"/>
          <w:sz w:val="20"/>
          <w:szCs w:val="20"/>
          <w:lang w:eastAsia="zh-CN"/>
        </w:rPr>
        <w:t>. [online] Linkedin.com. Available at: &lt;https://www.linkedin.com/pulse/low-cost-vs-best-value-david-styles#:~:text=Lowest%20cost%20is%20the%20cheapest,against%20a%20specified%20selection%20criteria.&gt; [Accessed 4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lastRenderedPageBreak/>
        <w:t>Bipat</w:t>
      </w:r>
      <w:proofErr w:type="spellEnd"/>
      <w:r w:rsidRPr="00D47F2C">
        <w:rPr>
          <w:rFonts w:ascii="Arial" w:hAnsi="Arial" w:cs="Arial"/>
          <w:color w:val="595959" w:themeColor="text1" w:themeTint="A6"/>
          <w:sz w:val="20"/>
          <w:szCs w:val="20"/>
        </w:rPr>
        <w:t>, C., 2022. Why Accuracy Is Important in Construction Cost Estimation. [Blog] </w:t>
      </w:r>
      <w:proofErr w:type="spellStart"/>
      <w:r w:rsidRPr="00D47F2C">
        <w:rPr>
          <w:rFonts w:ascii="Arial" w:hAnsi="Arial" w:cs="Arial"/>
          <w:i/>
          <w:iCs/>
          <w:color w:val="595959" w:themeColor="text1" w:themeTint="A6"/>
          <w:sz w:val="20"/>
          <w:szCs w:val="20"/>
        </w:rPr>
        <w:t>ny</w:t>
      </w:r>
      <w:proofErr w:type="spellEnd"/>
      <w:r w:rsidRPr="00D47F2C">
        <w:rPr>
          <w:rFonts w:ascii="Arial" w:hAnsi="Arial" w:cs="Arial"/>
          <w:i/>
          <w:iCs/>
          <w:color w:val="595959" w:themeColor="text1" w:themeTint="A6"/>
          <w:sz w:val="20"/>
          <w:szCs w:val="20"/>
        </w:rPr>
        <w:t>-engineers</w:t>
      </w:r>
      <w:r w:rsidRPr="00D47F2C">
        <w:rPr>
          <w:rFonts w:ascii="Arial" w:hAnsi="Arial" w:cs="Arial"/>
          <w:color w:val="595959" w:themeColor="text1" w:themeTint="A6"/>
          <w:sz w:val="20"/>
          <w:szCs w:val="20"/>
        </w:rPr>
        <w:t>, Available at: &lt;https://www.ny-engineers.com/blog/construction-cost-estimation&gt; [Accessed 21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Bower, D., 2003. </w:t>
      </w:r>
      <w:r w:rsidRPr="00D47F2C">
        <w:rPr>
          <w:rFonts w:ascii="Arial" w:hAnsi="Arial" w:cs="Arial"/>
          <w:i/>
          <w:iCs/>
          <w:color w:val="595959" w:themeColor="text1" w:themeTint="A6"/>
          <w:sz w:val="20"/>
          <w:szCs w:val="20"/>
        </w:rPr>
        <w:t>Management of Procurement</w:t>
      </w:r>
      <w:r w:rsidRPr="00D47F2C">
        <w:rPr>
          <w:rFonts w:ascii="Arial" w:hAnsi="Arial" w:cs="Arial"/>
          <w:color w:val="595959" w:themeColor="text1" w:themeTint="A6"/>
          <w:sz w:val="20"/>
          <w:szCs w:val="20"/>
        </w:rPr>
        <w:t>. London: Thomas Telford.</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 xml:space="preserve">Finch, R., Finch, R., McPartland, R., Sharman, J., Finch, R., </w:t>
      </w:r>
      <w:proofErr w:type="spellStart"/>
      <w:r w:rsidRPr="00D47F2C">
        <w:rPr>
          <w:rFonts w:ascii="Arial" w:hAnsi="Arial" w:cs="Arial"/>
          <w:color w:val="595959" w:themeColor="text1" w:themeTint="A6"/>
          <w:sz w:val="20"/>
          <w:szCs w:val="20"/>
        </w:rPr>
        <w:t>Udom</w:t>
      </w:r>
      <w:proofErr w:type="spellEnd"/>
      <w:r w:rsidRPr="00D47F2C">
        <w:rPr>
          <w:rFonts w:ascii="Arial" w:hAnsi="Arial" w:cs="Arial"/>
          <w:color w:val="595959" w:themeColor="text1" w:themeTint="A6"/>
          <w:sz w:val="20"/>
          <w:szCs w:val="20"/>
        </w:rPr>
        <w:t>, K. and Finch, R., 2022. </w:t>
      </w:r>
      <w:r w:rsidRPr="00D47F2C">
        <w:rPr>
          <w:rFonts w:ascii="Arial" w:hAnsi="Arial" w:cs="Arial"/>
          <w:i/>
          <w:iCs/>
          <w:color w:val="595959" w:themeColor="text1" w:themeTint="A6"/>
          <w:sz w:val="20"/>
          <w:szCs w:val="20"/>
        </w:rPr>
        <w:t>Tendering for construction projects</w:t>
      </w:r>
      <w:r w:rsidRPr="00D47F2C">
        <w:rPr>
          <w:rFonts w:ascii="Arial" w:hAnsi="Arial" w:cs="Arial"/>
          <w:color w:val="595959" w:themeColor="text1" w:themeTint="A6"/>
          <w:sz w:val="20"/>
          <w:szCs w:val="20"/>
        </w:rPr>
        <w:t>. [online] NBS. Available at: &lt;https://www.thenbs.com/knowledge/tendering-for-construction-projects#:~:text=Tendering%20is%20the%20process%20by,specific%20packages%20of%20construction%20work.&amp;text=The%20competition%20element%20of%20the,basis%20of%20price%20and%20quality.&gt; [Accessed 10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Hamil</w:t>
      </w:r>
      <w:proofErr w:type="spellEnd"/>
      <w:r w:rsidRPr="00D47F2C">
        <w:rPr>
          <w:rFonts w:ascii="Arial" w:hAnsi="Arial" w:cs="Arial"/>
          <w:color w:val="595959" w:themeColor="text1" w:themeTint="A6"/>
          <w:sz w:val="20"/>
          <w:szCs w:val="20"/>
        </w:rPr>
        <w:t xml:space="preserve">, D., </w:t>
      </w:r>
      <w:proofErr w:type="spellStart"/>
      <w:r w:rsidRPr="00D47F2C">
        <w:rPr>
          <w:rFonts w:ascii="Arial" w:hAnsi="Arial" w:cs="Arial"/>
          <w:color w:val="595959" w:themeColor="text1" w:themeTint="A6"/>
          <w:sz w:val="20"/>
          <w:szCs w:val="20"/>
        </w:rPr>
        <w:t>Hamil</w:t>
      </w:r>
      <w:proofErr w:type="spellEnd"/>
      <w:r w:rsidRPr="00D47F2C">
        <w:rPr>
          <w:rFonts w:ascii="Arial" w:hAnsi="Arial" w:cs="Arial"/>
          <w:color w:val="595959" w:themeColor="text1" w:themeTint="A6"/>
          <w:sz w:val="20"/>
          <w:szCs w:val="20"/>
        </w:rPr>
        <w:t>, D. and Sharman, J., 2022. </w:t>
      </w:r>
      <w:r w:rsidRPr="00D47F2C">
        <w:rPr>
          <w:rFonts w:ascii="Arial" w:hAnsi="Arial" w:cs="Arial"/>
          <w:i/>
          <w:iCs/>
          <w:color w:val="595959" w:themeColor="text1" w:themeTint="A6"/>
          <w:sz w:val="20"/>
          <w:szCs w:val="20"/>
        </w:rPr>
        <w:t xml:space="preserve">What is </w:t>
      </w:r>
      <w:proofErr w:type="gramStart"/>
      <w:r w:rsidRPr="00D47F2C">
        <w:rPr>
          <w:rFonts w:ascii="Arial" w:hAnsi="Arial" w:cs="Arial"/>
          <w:i/>
          <w:iCs/>
          <w:color w:val="595959" w:themeColor="text1" w:themeTint="A6"/>
          <w:sz w:val="20"/>
          <w:szCs w:val="20"/>
        </w:rPr>
        <w:t>BIM?</w:t>
      </w:r>
      <w:r w:rsidRPr="00D47F2C">
        <w:rPr>
          <w:rFonts w:ascii="Arial" w:hAnsi="Arial" w:cs="Arial"/>
          <w:color w:val="595959" w:themeColor="text1" w:themeTint="A6"/>
          <w:sz w:val="20"/>
          <w:szCs w:val="20"/>
        </w:rPr>
        <w:t>.</w:t>
      </w:r>
      <w:proofErr w:type="gramEnd"/>
      <w:r w:rsidRPr="00D47F2C">
        <w:rPr>
          <w:rFonts w:ascii="Arial" w:hAnsi="Arial" w:cs="Arial"/>
          <w:color w:val="595959" w:themeColor="text1" w:themeTint="A6"/>
          <w:sz w:val="20"/>
          <w:szCs w:val="20"/>
        </w:rPr>
        <w:t xml:space="preserve"> [online] NBS. Available at: &lt;https://www.thenbs.com/knowledge/what-is-building-information-modelling-bim&gt; [Accessed 12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Heming, P., 2021. </w:t>
      </w:r>
      <w:r w:rsidRPr="00D47F2C">
        <w:rPr>
          <w:rFonts w:ascii="Arial" w:hAnsi="Arial" w:cs="Arial"/>
          <w:i/>
          <w:iCs/>
          <w:color w:val="595959" w:themeColor="text1" w:themeTint="A6"/>
          <w:sz w:val="20"/>
          <w:szCs w:val="20"/>
        </w:rPr>
        <w:t>Two Stage Tendering | C-Link</w:t>
      </w:r>
      <w:r w:rsidRPr="00D47F2C">
        <w:rPr>
          <w:rFonts w:ascii="Arial" w:hAnsi="Arial" w:cs="Arial"/>
          <w:color w:val="595959" w:themeColor="text1" w:themeTint="A6"/>
          <w:sz w:val="20"/>
          <w:szCs w:val="20"/>
        </w:rPr>
        <w:t>. [online] C-link.com. Available at: &lt;https://c-link.com/blog/two-stage-tendering/&gt; [Accessed 5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Hughes, D., 2010. </w:t>
      </w:r>
      <w:r w:rsidRPr="00D47F2C">
        <w:rPr>
          <w:rFonts w:ascii="Arial" w:hAnsi="Arial" w:cs="Arial"/>
          <w:i/>
          <w:iCs/>
          <w:color w:val="595959" w:themeColor="text1" w:themeTint="A6"/>
          <w:sz w:val="20"/>
          <w:szCs w:val="20"/>
        </w:rPr>
        <w:t xml:space="preserve">Collaboration, What is it and can it be </w:t>
      </w:r>
      <w:proofErr w:type="gramStart"/>
      <w:r w:rsidRPr="00D47F2C">
        <w:rPr>
          <w:rFonts w:ascii="Arial" w:hAnsi="Arial" w:cs="Arial"/>
          <w:i/>
          <w:iCs/>
          <w:color w:val="595959" w:themeColor="text1" w:themeTint="A6"/>
          <w:sz w:val="20"/>
          <w:szCs w:val="20"/>
        </w:rPr>
        <w:t>measured?</w:t>
      </w:r>
      <w:r w:rsidRPr="00D47F2C">
        <w:rPr>
          <w:rFonts w:ascii="Arial" w:hAnsi="Arial" w:cs="Arial"/>
          <w:color w:val="595959" w:themeColor="text1" w:themeTint="A6"/>
          <w:sz w:val="20"/>
          <w:szCs w:val="20"/>
        </w:rPr>
        <w:t>.</w:t>
      </w:r>
      <w:proofErr w:type="gramEnd"/>
      <w:r w:rsidRPr="00D47F2C">
        <w:rPr>
          <w:rFonts w:ascii="Arial" w:hAnsi="Arial" w:cs="Arial"/>
          <w:color w:val="595959" w:themeColor="text1" w:themeTint="A6"/>
          <w:sz w:val="20"/>
          <w:szCs w:val="20"/>
        </w:rPr>
        <w:t xml:space="preserve"> COBRA.</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Infrastructure and Projects Authority, 2021. </w:t>
      </w:r>
      <w:r w:rsidRPr="00D47F2C">
        <w:rPr>
          <w:rFonts w:ascii="Arial" w:hAnsi="Arial" w:cs="Arial"/>
          <w:i/>
          <w:iCs/>
          <w:color w:val="595959" w:themeColor="text1" w:themeTint="A6"/>
          <w:sz w:val="20"/>
          <w:szCs w:val="20"/>
        </w:rPr>
        <w:t xml:space="preserve">Cost Estimating Guidance A best practice approach for infrastructure projects and </w:t>
      </w:r>
      <w:proofErr w:type="spellStart"/>
      <w:r w:rsidRPr="00D47F2C">
        <w:rPr>
          <w:rFonts w:ascii="Arial" w:hAnsi="Arial" w:cs="Arial"/>
          <w:i/>
          <w:iCs/>
          <w:color w:val="595959" w:themeColor="text1" w:themeTint="A6"/>
          <w:sz w:val="20"/>
          <w:szCs w:val="20"/>
        </w:rPr>
        <w:t>programmes</w:t>
      </w:r>
      <w:proofErr w:type="spellEnd"/>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Lymath</w:t>
      </w:r>
      <w:proofErr w:type="spellEnd"/>
      <w:r w:rsidRPr="00D47F2C">
        <w:rPr>
          <w:rFonts w:ascii="Arial" w:hAnsi="Arial" w:cs="Arial"/>
          <w:color w:val="595959" w:themeColor="text1" w:themeTint="A6"/>
          <w:sz w:val="20"/>
          <w:szCs w:val="20"/>
        </w:rPr>
        <w:t xml:space="preserve">, A., </w:t>
      </w:r>
      <w:proofErr w:type="spellStart"/>
      <w:r w:rsidRPr="00D47F2C">
        <w:rPr>
          <w:rFonts w:ascii="Arial" w:hAnsi="Arial" w:cs="Arial"/>
          <w:color w:val="595959" w:themeColor="text1" w:themeTint="A6"/>
          <w:sz w:val="20"/>
          <w:szCs w:val="20"/>
        </w:rPr>
        <w:t>Lymath</w:t>
      </w:r>
      <w:proofErr w:type="spellEnd"/>
      <w:r w:rsidRPr="00D47F2C">
        <w:rPr>
          <w:rFonts w:ascii="Arial" w:hAnsi="Arial" w:cs="Arial"/>
          <w:color w:val="595959" w:themeColor="text1" w:themeTint="A6"/>
          <w:sz w:val="20"/>
          <w:szCs w:val="20"/>
        </w:rPr>
        <w:t>, A. and McPartland, R., 2022. </w:t>
      </w:r>
      <w:r w:rsidRPr="00D47F2C">
        <w:rPr>
          <w:rFonts w:ascii="Arial" w:hAnsi="Arial" w:cs="Arial"/>
          <w:i/>
          <w:iCs/>
          <w:color w:val="595959" w:themeColor="text1" w:themeTint="A6"/>
          <w:sz w:val="20"/>
          <w:szCs w:val="20"/>
        </w:rPr>
        <w:t>The top five barriers to BIM implementation</w:t>
      </w:r>
      <w:r w:rsidRPr="00D47F2C">
        <w:rPr>
          <w:rFonts w:ascii="Arial" w:hAnsi="Arial" w:cs="Arial"/>
          <w:color w:val="595959" w:themeColor="text1" w:themeTint="A6"/>
          <w:sz w:val="20"/>
          <w:szCs w:val="20"/>
        </w:rPr>
        <w:t>. [online] NBS. Available at: &lt;https://www.thenbs.com/knowledge/the-top-five-barriers-to-bim-implementation&gt; [Accessed 16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 xml:space="preserve">MacDonald, C., 2005. What are the important differences between partnering and alliance procurement models and why are the terms so seldom </w:t>
      </w:r>
      <w:proofErr w:type="gramStart"/>
      <w:r w:rsidRPr="00D47F2C">
        <w:rPr>
          <w:rFonts w:ascii="Arial" w:hAnsi="Arial" w:cs="Arial"/>
          <w:color w:val="595959" w:themeColor="text1" w:themeTint="A6"/>
          <w:sz w:val="20"/>
          <w:szCs w:val="20"/>
        </w:rPr>
        <w:t>confused?.</w:t>
      </w:r>
      <w:proofErr w:type="gramEnd"/>
      <w:r w:rsidRPr="00D47F2C">
        <w:rPr>
          <w:rFonts w:ascii="Arial" w:hAnsi="Arial" w:cs="Arial"/>
          <w:color w:val="595959" w:themeColor="text1" w:themeTint="A6"/>
          <w:sz w:val="20"/>
          <w:szCs w:val="20"/>
        </w:rPr>
        <w:t> </w:t>
      </w:r>
      <w:r w:rsidRPr="00D47F2C">
        <w:rPr>
          <w:rFonts w:ascii="Arial" w:hAnsi="Arial" w:cs="Arial"/>
          <w:i/>
          <w:iCs/>
          <w:color w:val="595959" w:themeColor="text1" w:themeTint="A6"/>
          <w:sz w:val="20"/>
          <w:szCs w:val="20"/>
        </w:rPr>
        <w:t xml:space="preserve">Alliance Contracting Electronic Law </w:t>
      </w:r>
      <w:proofErr w:type="gramStart"/>
      <w:r w:rsidRPr="00D47F2C">
        <w:rPr>
          <w:rFonts w:ascii="Arial" w:hAnsi="Arial" w:cs="Arial"/>
          <w:i/>
          <w:iCs/>
          <w:color w:val="595959" w:themeColor="text1" w:themeTint="A6"/>
          <w:sz w:val="20"/>
          <w:szCs w:val="20"/>
        </w:rPr>
        <w:t>Journal</w:t>
      </w:r>
      <w:r w:rsidRPr="00D47F2C">
        <w:rPr>
          <w:rFonts w:ascii="Arial" w:hAnsi="Arial" w:cs="Arial"/>
          <w:color w:val="595959" w:themeColor="text1" w:themeTint="A6"/>
          <w:sz w:val="20"/>
          <w:szCs w:val="20"/>
        </w:rPr>
        <w:t>,.</w:t>
      </w:r>
      <w:proofErr w:type="gramEnd"/>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 xml:space="preserve">Othman, I., Kimber, A., </w:t>
      </w:r>
      <w:proofErr w:type="spellStart"/>
      <w:r w:rsidRPr="00D47F2C">
        <w:rPr>
          <w:rFonts w:ascii="Arial" w:hAnsi="Arial" w:cs="Arial"/>
          <w:color w:val="595959" w:themeColor="text1" w:themeTint="A6"/>
          <w:sz w:val="20"/>
          <w:szCs w:val="20"/>
        </w:rPr>
        <w:t>Oke</w:t>
      </w:r>
      <w:proofErr w:type="spellEnd"/>
      <w:r w:rsidRPr="00D47F2C">
        <w:rPr>
          <w:rFonts w:ascii="Arial" w:hAnsi="Arial" w:cs="Arial"/>
          <w:color w:val="595959" w:themeColor="text1" w:themeTint="A6"/>
          <w:sz w:val="20"/>
          <w:szCs w:val="20"/>
        </w:rPr>
        <w:t xml:space="preserve">, A., Zayed, T. and </w:t>
      </w:r>
      <w:proofErr w:type="spellStart"/>
      <w:r w:rsidRPr="00D47F2C">
        <w:rPr>
          <w:rFonts w:ascii="Arial" w:hAnsi="Arial" w:cs="Arial"/>
          <w:color w:val="595959" w:themeColor="text1" w:themeTint="A6"/>
          <w:sz w:val="20"/>
          <w:szCs w:val="20"/>
        </w:rPr>
        <w:t>Buniya</w:t>
      </w:r>
      <w:proofErr w:type="spellEnd"/>
      <w:r w:rsidRPr="00D47F2C">
        <w:rPr>
          <w:rFonts w:ascii="Arial" w:hAnsi="Arial" w:cs="Arial"/>
          <w:color w:val="595959" w:themeColor="text1" w:themeTint="A6"/>
          <w:sz w:val="20"/>
          <w:szCs w:val="20"/>
        </w:rPr>
        <w:t>, M., 2021. Barriers of value management implementation for building projects in Egyptian construction industry. </w:t>
      </w:r>
      <w:r w:rsidRPr="00D47F2C">
        <w:rPr>
          <w:rFonts w:ascii="Arial" w:hAnsi="Arial" w:cs="Arial"/>
          <w:i/>
          <w:iCs/>
          <w:color w:val="595959" w:themeColor="text1" w:themeTint="A6"/>
          <w:sz w:val="20"/>
          <w:szCs w:val="20"/>
        </w:rPr>
        <w:t>Ain Shams Engineering Journal</w:t>
      </w:r>
      <w:r w:rsidRPr="00D47F2C">
        <w:rPr>
          <w:rFonts w:ascii="Arial" w:hAnsi="Arial" w:cs="Arial"/>
          <w:color w:val="595959" w:themeColor="text1" w:themeTint="A6"/>
          <w:sz w:val="20"/>
          <w:szCs w:val="20"/>
        </w:rPr>
        <w:t xml:space="preserve">, 12(1), </w:t>
      </w:r>
      <w:proofErr w:type="spellStart"/>
      <w:r w:rsidRPr="00D47F2C">
        <w:rPr>
          <w:rFonts w:ascii="Arial" w:hAnsi="Arial" w:cs="Arial"/>
          <w:color w:val="595959" w:themeColor="text1" w:themeTint="A6"/>
          <w:sz w:val="20"/>
          <w:szCs w:val="20"/>
        </w:rPr>
        <w:t>p.IFC</w:t>
      </w:r>
      <w:proofErr w:type="spellEnd"/>
      <w:r w:rsidRPr="00D47F2C">
        <w:rPr>
          <w:rFonts w:ascii="Arial" w:hAnsi="Arial" w:cs="Arial"/>
          <w:color w:val="595959" w:themeColor="text1" w:themeTint="A6"/>
          <w:sz w:val="20"/>
          <w:szCs w:val="20"/>
        </w:rPr>
        <w:t>.</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Pauna</w:t>
      </w:r>
      <w:proofErr w:type="spellEnd"/>
      <w:r w:rsidRPr="00D47F2C">
        <w:rPr>
          <w:rFonts w:ascii="Arial" w:hAnsi="Arial" w:cs="Arial"/>
          <w:color w:val="595959" w:themeColor="text1" w:themeTint="A6"/>
          <w:sz w:val="20"/>
          <w:szCs w:val="20"/>
        </w:rPr>
        <w:t>, T., 2021. Challenges for implementing collaborative practices in industrial engineering projects. </w:t>
      </w:r>
      <w:r w:rsidRPr="00D47F2C">
        <w:rPr>
          <w:rFonts w:ascii="Arial" w:hAnsi="Arial" w:cs="Arial"/>
          <w:i/>
          <w:iCs/>
          <w:color w:val="595959" w:themeColor="text1" w:themeTint="A6"/>
          <w:sz w:val="20"/>
          <w:szCs w:val="20"/>
        </w:rPr>
        <w:t>Project Leadership and Society</w:t>
      </w:r>
      <w:r w:rsidRPr="00D47F2C">
        <w:rPr>
          <w:rFonts w:ascii="Arial" w:hAnsi="Arial" w:cs="Arial"/>
          <w:color w:val="595959" w:themeColor="text1" w:themeTint="A6"/>
          <w:sz w:val="20"/>
          <w:szCs w:val="20"/>
        </w:rPr>
        <w:t>, 2, p.100029.</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PRO CREW SCHEDULE. 2021. </w:t>
      </w:r>
      <w:r w:rsidRPr="00D47F2C">
        <w:rPr>
          <w:rFonts w:ascii="Arial" w:hAnsi="Arial" w:cs="Arial"/>
          <w:i/>
          <w:iCs/>
          <w:color w:val="595959" w:themeColor="text1" w:themeTint="A6"/>
          <w:sz w:val="20"/>
          <w:szCs w:val="20"/>
        </w:rPr>
        <w:t>Collaboration in Construction: The Challenges, Advantages, and Steps to Success | PRO CREW SCHEDULE</w:t>
      </w:r>
      <w:r w:rsidRPr="00D47F2C">
        <w:rPr>
          <w:rFonts w:ascii="Arial" w:hAnsi="Arial" w:cs="Arial"/>
          <w:color w:val="595959" w:themeColor="text1" w:themeTint="A6"/>
          <w:sz w:val="20"/>
          <w:szCs w:val="20"/>
        </w:rPr>
        <w:t>. [online] Available at: &lt;https://www.procrewschedule.com/collaboration-in-construction-the-challenges-advantages-and-steps-to-success/&gt; [Accessed 22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Simmonds, R., 2018. </w:t>
      </w:r>
      <w:r w:rsidRPr="00D47F2C">
        <w:rPr>
          <w:rFonts w:ascii="Arial" w:hAnsi="Arial" w:cs="Arial"/>
          <w:i/>
          <w:iCs/>
          <w:color w:val="595959" w:themeColor="text1" w:themeTint="A6"/>
          <w:sz w:val="20"/>
          <w:szCs w:val="20"/>
        </w:rPr>
        <w:t>Collaboration is key: How BIM helps a project from concept to operations</w:t>
      </w:r>
      <w:r w:rsidRPr="00D47F2C">
        <w:rPr>
          <w:rFonts w:ascii="Arial" w:hAnsi="Arial" w:cs="Arial"/>
          <w:color w:val="595959" w:themeColor="text1" w:themeTint="A6"/>
          <w:sz w:val="20"/>
          <w:szCs w:val="20"/>
        </w:rPr>
        <w:t>. [online] PBC Today. Available at: &lt;https://www.pbctoday.co.uk/news/bim-news/bim-helps-concept-to-operations/49665/&gt; [Accessed 14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r w:rsidRPr="00D47F2C">
        <w:rPr>
          <w:rFonts w:ascii="Arial" w:hAnsi="Arial" w:cs="Arial"/>
          <w:color w:val="595959" w:themeColor="text1" w:themeTint="A6"/>
          <w:sz w:val="20"/>
          <w:szCs w:val="20"/>
        </w:rPr>
        <w:t>Technomics.net. 2022. </w:t>
      </w:r>
      <w:r w:rsidRPr="00D47F2C">
        <w:rPr>
          <w:rFonts w:ascii="Arial" w:hAnsi="Arial" w:cs="Arial"/>
          <w:i/>
          <w:iCs/>
          <w:color w:val="595959" w:themeColor="text1" w:themeTint="A6"/>
          <w:sz w:val="20"/>
          <w:szCs w:val="20"/>
        </w:rPr>
        <w:t xml:space="preserve">Top 5 challenges to cost estimating | </w:t>
      </w:r>
      <w:proofErr w:type="spellStart"/>
      <w:r w:rsidRPr="00D47F2C">
        <w:rPr>
          <w:rFonts w:ascii="Arial" w:hAnsi="Arial" w:cs="Arial"/>
          <w:i/>
          <w:iCs/>
          <w:color w:val="595959" w:themeColor="text1" w:themeTint="A6"/>
          <w:sz w:val="20"/>
          <w:szCs w:val="20"/>
        </w:rPr>
        <w:t>Technomics</w:t>
      </w:r>
      <w:proofErr w:type="spellEnd"/>
      <w:r w:rsidRPr="00D47F2C">
        <w:rPr>
          <w:rFonts w:ascii="Arial" w:hAnsi="Arial" w:cs="Arial"/>
          <w:color w:val="595959" w:themeColor="text1" w:themeTint="A6"/>
          <w:sz w:val="20"/>
          <w:szCs w:val="20"/>
        </w:rPr>
        <w:t>. [online] Available at: &lt;https://www.technomics.net/blog/top-5-challenges-to-cost-estimating&gt; [Accessed 16 February 2022].</w:t>
      </w:r>
    </w:p>
    <w:p w:rsidR="00761664" w:rsidRPr="00D47F2C" w:rsidRDefault="00761664" w:rsidP="00761664">
      <w:pPr>
        <w:pStyle w:val="NormalWeb"/>
        <w:spacing w:before="0" w:beforeAutospacing="0" w:after="180" w:afterAutospacing="0"/>
        <w:ind w:left="450" w:hanging="450"/>
        <w:rPr>
          <w:rFonts w:ascii="Arial" w:hAnsi="Arial" w:cs="Arial"/>
          <w:color w:val="595959" w:themeColor="text1" w:themeTint="A6"/>
          <w:sz w:val="20"/>
          <w:szCs w:val="20"/>
        </w:rPr>
      </w:pPr>
      <w:proofErr w:type="spellStart"/>
      <w:r w:rsidRPr="00D47F2C">
        <w:rPr>
          <w:rFonts w:ascii="Arial" w:hAnsi="Arial" w:cs="Arial"/>
          <w:color w:val="595959" w:themeColor="text1" w:themeTint="A6"/>
          <w:sz w:val="20"/>
          <w:szCs w:val="20"/>
        </w:rPr>
        <w:t>Traina</w:t>
      </w:r>
      <w:proofErr w:type="spellEnd"/>
      <w:r w:rsidRPr="00D47F2C">
        <w:rPr>
          <w:rFonts w:ascii="Arial" w:hAnsi="Arial" w:cs="Arial"/>
          <w:color w:val="595959" w:themeColor="text1" w:themeTint="A6"/>
          <w:sz w:val="20"/>
          <w:szCs w:val="20"/>
        </w:rPr>
        <w:t>, T., 2018. </w:t>
      </w:r>
      <w:proofErr w:type="spellStart"/>
      <w:r w:rsidR="0058317D">
        <w:rPr>
          <w:rFonts w:ascii="Arial" w:hAnsi="Arial" w:cs="Arial"/>
          <w:i/>
          <w:iCs/>
          <w:color w:val="595959" w:themeColor="text1" w:themeTint="A6"/>
          <w:sz w:val="20"/>
          <w:szCs w:val="20"/>
        </w:rPr>
        <w:t>Centralising</w:t>
      </w:r>
      <w:proofErr w:type="spellEnd"/>
      <w:r w:rsidRPr="00D47F2C">
        <w:rPr>
          <w:rFonts w:ascii="Arial" w:hAnsi="Arial" w:cs="Arial"/>
          <w:i/>
          <w:iCs/>
          <w:color w:val="595959" w:themeColor="text1" w:themeTint="A6"/>
          <w:sz w:val="20"/>
          <w:szCs w:val="20"/>
        </w:rPr>
        <w:t xml:space="preserve"> Construction Project Information in BIM 360</w:t>
      </w:r>
      <w:r w:rsidRPr="00D47F2C">
        <w:rPr>
          <w:rFonts w:ascii="Arial" w:hAnsi="Arial" w:cs="Arial"/>
          <w:color w:val="595959" w:themeColor="text1" w:themeTint="A6"/>
          <w:sz w:val="20"/>
          <w:szCs w:val="20"/>
        </w:rPr>
        <w:t>. [online] JDB Engineering, Inc. Available at: &lt;https://jdbengineering.com/centralizing-construction-project-information-bim-360/&gt; [Accessed 10 February 2022].</w:t>
      </w:r>
    </w:p>
    <w:p w:rsidR="00761664" w:rsidRPr="00D47F2C" w:rsidRDefault="00761664" w:rsidP="00761664">
      <w:pPr>
        <w:spacing w:before="0" w:after="180" w:line="240" w:lineRule="auto"/>
        <w:ind w:left="450" w:hanging="450"/>
        <w:rPr>
          <w:rFonts w:ascii="Arial" w:eastAsia="Times New Roman" w:hAnsi="Arial" w:cs="Arial"/>
          <w:sz w:val="20"/>
          <w:szCs w:val="20"/>
          <w:lang w:eastAsia="zh-CN"/>
        </w:rPr>
      </w:pPr>
      <w:r w:rsidRPr="00D47F2C">
        <w:rPr>
          <w:rFonts w:ascii="Arial" w:eastAsia="Times New Roman" w:hAnsi="Arial" w:cs="Arial"/>
          <w:sz w:val="20"/>
          <w:szCs w:val="20"/>
          <w:lang w:eastAsia="zh-CN"/>
        </w:rPr>
        <w:t>Cabinet Office, 2021. </w:t>
      </w:r>
      <w:r w:rsidRPr="00D47F2C">
        <w:rPr>
          <w:rFonts w:ascii="Arial" w:eastAsia="Times New Roman" w:hAnsi="Arial" w:cs="Arial"/>
          <w:i/>
          <w:iCs/>
          <w:sz w:val="20"/>
          <w:szCs w:val="20"/>
          <w:lang w:eastAsia="zh-CN"/>
        </w:rPr>
        <w:t>Transforming Public Procurement: Government response to consultation</w:t>
      </w:r>
      <w:r w:rsidRPr="00D47F2C">
        <w:rPr>
          <w:rFonts w:ascii="Arial" w:eastAsia="Times New Roman" w:hAnsi="Arial" w:cs="Arial"/>
          <w:sz w:val="20"/>
          <w:szCs w:val="20"/>
          <w:lang w:eastAsia="zh-CN"/>
        </w:rPr>
        <w:t>.</w:t>
      </w:r>
    </w:p>
    <w:p w:rsidR="00761664" w:rsidRPr="00D47F2C" w:rsidRDefault="00761664" w:rsidP="00761664">
      <w:pPr>
        <w:spacing w:before="0" w:after="180" w:line="240" w:lineRule="auto"/>
        <w:ind w:left="450" w:hanging="450"/>
        <w:rPr>
          <w:rFonts w:ascii="Arial" w:eastAsia="Times New Roman" w:hAnsi="Arial" w:cs="Arial"/>
          <w:sz w:val="20"/>
          <w:szCs w:val="20"/>
          <w:lang w:eastAsia="zh-CN"/>
        </w:rPr>
      </w:pPr>
      <w:r w:rsidRPr="00D47F2C">
        <w:rPr>
          <w:rFonts w:ascii="Arial" w:eastAsia="Times New Roman" w:hAnsi="Arial" w:cs="Arial"/>
          <w:sz w:val="20"/>
          <w:szCs w:val="20"/>
          <w:lang w:eastAsia="zh-CN"/>
        </w:rPr>
        <w:lastRenderedPageBreak/>
        <w:t>Middleton, C., 2020. </w:t>
      </w:r>
      <w:r w:rsidRPr="00D47F2C">
        <w:rPr>
          <w:rFonts w:ascii="Arial" w:eastAsia="Times New Roman" w:hAnsi="Arial" w:cs="Arial"/>
          <w:i/>
          <w:iCs/>
          <w:sz w:val="20"/>
          <w:szCs w:val="20"/>
          <w:lang w:eastAsia="zh-CN"/>
        </w:rPr>
        <w:t>Opportunity in adversity: Time to act to transform construction</w:t>
      </w:r>
      <w:r w:rsidRPr="00D47F2C">
        <w:rPr>
          <w:rFonts w:ascii="Arial" w:eastAsia="Times New Roman" w:hAnsi="Arial" w:cs="Arial"/>
          <w:sz w:val="20"/>
          <w:szCs w:val="20"/>
          <w:lang w:eastAsia="zh-CN"/>
        </w:rPr>
        <w:t xml:space="preserve">. [online] </w:t>
      </w:r>
      <w:proofErr w:type="spellStart"/>
      <w:r w:rsidRPr="00D47F2C">
        <w:rPr>
          <w:rFonts w:ascii="Arial" w:eastAsia="Times New Roman" w:hAnsi="Arial" w:cs="Arial"/>
          <w:sz w:val="20"/>
          <w:szCs w:val="20"/>
          <w:lang w:eastAsia="zh-CN"/>
        </w:rPr>
        <w:t>PBCToday</w:t>
      </w:r>
      <w:proofErr w:type="spellEnd"/>
      <w:r w:rsidRPr="00D47F2C">
        <w:rPr>
          <w:rFonts w:ascii="Arial" w:eastAsia="Times New Roman" w:hAnsi="Arial" w:cs="Arial"/>
          <w:sz w:val="20"/>
          <w:szCs w:val="20"/>
          <w:lang w:eastAsia="zh-CN"/>
        </w:rPr>
        <w:t>. Available at: &lt;https://www.pbctoday.co.uk/news/construction-technology-news/transforming-construction/84551/&gt; [Accessed 9 February 2022].</w:t>
      </w:r>
    </w:p>
    <w:p w:rsidR="00761664" w:rsidRPr="00D47F2C" w:rsidRDefault="00761664" w:rsidP="00761664">
      <w:pPr>
        <w:spacing w:before="0" w:after="180" w:line="240" w:lineRule="auto"/>
        <w:ind w:left="450" w:hanging="450"/>
        <w:rPr>
          <w:rFonts w:ascii="Arial" w:eastAsia="Times New Roman" w:hAnsi="Arial" w:cs="Arial"/>
          <w:sz w:val="20"/>
          <w:szCs w:val="20"/>
          <w:lang w:eastAsia="zh-CN"/>
        </w:rPr>
      </w:pPr>
      <w:r w:rsidRPr="00D47F2C">
        <w:rPr>
          <w:rFonts w:ascii="Arial" w:eastAsia="Times New Roman" w:hAnsi="Arial" w:cs="Arial"/>
          <w:sz w:val="20"/>
          <w:szCs w:val="20"/>
          <w:lang w:eastAsia="zh-CN"/>
        </w:rPr>
        <w:t>Mills, A., 2011. The impact of client attitudes on the selection of contractors. </w:t>
      </w:r>
      <w:r w:rsidRPr="00D47F2C">
        <w:rPr>
          <w:rFonts w:ascii="Arial" w:eastAsia="Times New Roman" w:hAnsi="Arial" w:cs="Arial"/>
          <w:i/>
          <w:iCs/>
          <w:sz w:val="20"/>
          <w:szCs w:val="20"/>
          <w:lang w:eastAsia="zh-CN"/>
        </w:rPr>
        <w:t>Malaysian construction research journal</w:t>
      </w:r>
      <w:r w:rsidRPr="00D47F2C">
        <w:rPr>
          <w:rFonts w:ascii="Arial" w:eastAsia="Times New Roman" w:hAnsi="Arial" w:cs="Arial"/>
          <w:sz w:val="20"/>
          <w:szCs w:val="20"/>
          <w:lang w:eastAsia="zh-CN"/>
        </w:rPr>
        <w:t>, 8(1), pp.88-102.</w:t>
      </w:r>
    </w:p>
    <w:p w:rsidR="00761664" w:rsidRPr="00D47F2C" w:rsidRDefault="00761664" w:rsidP="00761664">
      <w:pPr>
        <w:spacing w:before="0" w:after="180" w:line="240" w:lineRule="auto"/>
        <w:ind w:left="450" w:hanging="450"/>
        <w:rPr>
          <w:rFonts w:ascii="Arial" w:eastAsia="Times New Roman" w:hAnsi="Arial" w:cs="Arial"/>
          <w:sz w:val="20"/>
          <w:szCs w:val="20"/>
          <w:lang w:eastAsia="zh-CN"/>
        </w:rPr>
      </w:pPr>
      <w:r w:rsidRPr="00D47F2C">
        <w:rPr>
          <w:rFonts w:ascii="Arial" w:eastAsia="Times New Roman" w:hAnsi="Arial" w:cs="Arial"/>
          <w:sz w:val="20"/>
          <w:szCs w:val="20"/>
          <w:lang w:eastAsia="zh-CN"/>
        </w:rPr>
        <w:t>Quantity Surveyor Blog. 2021. </w:t>
      </w:r>
      <w:r w:rsidRPr="00D47F2C">
        <w:rPr>
          <w:rFonts w:ascii="Arial" w:eastAsia="Times New Roman" w:hAnsi="Arial" w:cs="Arial"/>
          <w:i/>
          <w:iCs/>
          <w:sz w:val="20"/>
          <w:szCs w:val="20"/>
          <w:lang w:eastAsia="zh-CN"/>
        </w:rPr>
        <w:t>4 pros &amp; Cons Design and Build contract/procurement route</w:t>
      </w:r>
      <w:r w:rsidRPr="00D47F2C">
        <w:rPr>
          <w:rFonts w:ascii="Arial" w:eastAsia="Times New Roman" w:hAnsi="Arial" w:cs="Arial"/>
          <w:sz w:val="20"/>
          <w:szCs w:val="20"/>
          <w:lang w:eastAsia="zh-CN"/>
        </w:rPr>
        <w:t>. [online] Available at: &lt;https://quantitysurveyor.blog/2020/03/24/design-and-build-contract/&gt; [Accessed 12 February 2022].</w:t>
      </w:r>
    </w:p>
    <w:p w:rsidR="00761664" w:rsidRPr="00D47F2C" w:rsidRDefault="00761664" w:rsidP="00761664">
      <w:pPr>
        <w:rPr>
          <w:rFonts w:ascii="Arial" w:hAnsi="Arial" w:cs="Arial"/>
          <w:sz w:val="20"/>
          <w:szCs w:val="20"/>
        </w:rPr>
      </w:pPr>
    </w:p>
    <w:p w:rsidR="00120117" w:rsidRDefault="00120117"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761664" w:rsidRDefault="00761664" w:rsidP="00120117">
      <w:pPr>
        <w:jc w:val="both"/>
        <w:rPr>
          <w:rFonts w:ascii="Arial" w:hAnsi="Arial" w:cs="Arial"/>
          <w:color w:val="96502C"/>
          <w:sz w:val="32"/>
          <w:szCs w:val="32"/>
        </w:rPr>
      </w:pPr>
    </w:p>
    <w:p w:rsidR="00B66D47" w:rsidRDefault="00B66D47" w:rsidP="00120117">
      <w:pPr>
        <w:jc w:val="both"/>
        <w:rPr>
          <w:rFonts w:ascii="Arial" w:hAnsi="Arial" w:cs="Arial"/>
          <w:color w:val="96502C"/>
          <w:sz w:val="32"/>
          <w:szCs w:val="32"/>
        </w:rPr>
      </w:pPr>
    </w:p>
    <w:p w:rsidR="00B66D47" w:rsidRPr="00761664" w:rsidRDefault="00B66D47" w:rsidP="00120117">
      <w:pPr>
        <w:jc w:val="both"/>
        <w:rPr>
          <w:rFonts w:ascii="Arial" w:hAnsi="Arial" w:cs="Arial"/>
          <w:color w:val="96502C"/>
          <w:sz w:val="32"/>
          <w:szCs w:val="32"/>
        </w:rPr>
      </w:pPr>
    </w:p>
    <w:p w:rsidR="00120117" w:rsidRDefault="00120117" w:rsidP="00E905D5">
      <w:pPr>
        <w:rPr>
          <w:rFonts w:ascii="Arial" w:hAnsi="Arial" w:cs="Arial"/>
        </w:rPr>
      </w:pPr>
    </w:p>
    <w:p w:rsidR="005E005C" w:rsidRPr="000312D4" w:rsidRDefault="005E005C" w:rsidP="005E005C">
      <w:pPr>
        <w:jc w:val="both"/>
        <w:rPr>
          <w:rFonts w:ascii="Arial" w:hAnsi="Arial" w:cs="Arial"/>
          <w:color w:val="96502C"/>
          <w:sz w:val="32"/>
          <w:szCs w:val="32"/>
          <w:lang w:val="en-GB"/>
        </w:rPr>
      </w:pPr>
      <w:r>
        <w:rPr>
          <w:rFonts w:ascii="Arial" w:hAnsi="Arial" w:cs="Arial"/>
          <w:color w:val="96502C"/>
          <w:sz w:val="32"/>
          <w:szCs w:val="32"/>
          <w:lang w:val="en-GB"/>
        </w:rPr>
        <w:lastRenderedPageBreak/>
        <w:t>APPENDIX A</w:t>
      </w:r>
    </w:p>
    <w:p w:rsidR="00A71660" w:rsidRDefault="00607FE6" w:rsidP="00607FE6">
      <w:pPr>
        <w:jc w:val="both"/>
        <w:rPr>
          <w:rFonts w:ascii="Arial" w:hAnsi="Arial" w:cs="Arial"/>
          <w:sz w:val="20"/>
          <w:szCs w:val="20"/>
          <w:lang w:val="en-GB"/>
        </w:rPr>
      </w:pPr>
      <w:r w:rsidRPr="00607FE6">
        <w:rPr>
          <w:rFonts w:ascii="Arial" w:hAnsi="Arial" w:cs="Arial"/>
          <w:sz w:val="20"/>
          <w:szCs w:val="20"/>
          <w:lang w:val="en-GB"/>
        </w:rPr>
        <w:t>In the construction industry, procurement refers to the process by which a c</w:t>
      </w:r>
      <w:r w:rsidR="00D9639D">
        <w:rPr>
          <w:rFonts w:ascii="Arial" w:hAnsi="Arial" w:cs="Arial"/>
          <w:sz w:val="20"/>
          <w:szCs w:val="20"/>
          <w:lang w:val="en-GB"/>
        </w:rPr>
        <w:t xml:space="preserve">lient </w:t>
      </w:r>
      <w:r w:rsidRPr="00607FE6">
        <w:rPr>
          <w:rFonts w:ascii="Arial" w:hAnsi="Arial" w:cs="Arial"/>
          <w:sz w:val="20"/>
          <w:szCs w:val="20"/>
          <w:lang w:val="en-GB"/>
        </w:rPr>
        <w:t>obtains goods and services, whereas tendering refers to the process by which contractors present an offer to the client for their goods and services</w:t>
      </w:r>
      <w:r w:rsidR="00210622" w:rsidRPr="00210622">
        <w:rPr>
          <w:rFonts w:ascii="Arial" w:hAnsi="Arial" w:cs="Arial"/>
          <w:sz w:val="20"/>
          <w:szCs w:val="20"/>
          <w:lang w:val="en-GB"/>
        </w:rPr>
        <w:t>.</w:t>
      </w:r>
      <w:r>
        <w:rPr>
          <w:rFonts w:ascii="Arial" w:hAnsi="Arial" w:cs="Arial"/>
          <w:sz w:val="20"/>
          <w:szCs w:val="20"/>
          <w:lang w:val="en-GB"/>
        </w:rPr>
        <w:t xml:space="preserve"> (NBS, 2011) </w:t>
      </w:r>
      <w:r w:rsidR="005E005C" w:rsidRPr="005E005C">
        <w:rPr>
          <w:rFonts w:ascii="Arial" w:hAnsi="Arial" w:cs="Arial"/>
          <w:sz w:val="20"/>
          <w:szCs w:val="20"/>
          <w:lang w:val="en-GB"/>
        </w:rPr>
        <w:t xml:space="preserve">While the traditional procurement route, combined with a single-stage tendering strategy, has been </w:t>
      </w:r>
      <w:r w:rsidR="00F838B4">
        <w:rPr>
          <w:rFonts w:ascii="Arial" w:hAnsi="Arial" w:cs="Arial"/>
          <w:sz w:val="20"/>
          <w:szCs w:val="20"/>
          <w:lang w:val="en-GB"/>
        </w:rPr>
        <w:t xml:space="preserve">a </w:t>
      </w:r>
      <w:r w:rsidR="005E005C" w:rsidRPr="005E005C">
        <w:rPr>
          <w:rFonts w:ascii="Arial" w:hAnsi="Arial" w:cs="Arial"/>
          <w:sz w:val="20"/>
          <w:szCs w:val="20"/>
          <w:lang w:val="en-GB"/>
        </w:rPr>
        <w:t xml:space="preserve">common </w:t>
      </w:r>
      <w:r w:rsidR="00F838B4">
        <w:rPr>
          <w:rFonts w:ascii="Arial" w:hAnsi="Arial" w:cs="Arial"/>
          <w:sz w:val="20"/>
          <w:szCs w:val="20"/>
          <w:lang w:val="en-GB"/>
        </w:rPr>
        <w:t>practice</w:t>
      </w:r>
      <w:r w:rsidR="005E005C" w:rsidRPr="005E005C">
        <w:rPr>
          <w:rFonts w:ascii="Arial" w:hAnsi="Arial" w:cs="Arial"/>
          <w:sz w:val="20"/>
          <w:szCs w:val="20"/>
          <w:lang w:val="en-GB"/>
        </w:rPr>
        <w:t xml:space="preserve"> in the construction industry for 150 years, it</w:t>
      </w:r>
      <w:r w:rsidR="005E005C">
        <w:rPr>
          <w:rFonts w:ascii="Arial" w:hAnsi="Arial" w:cs="Arial"/>
          <w:sz w:val="20"/>
          <w:szCs w:val="20"/>
          <w:lang w:val="en-GB"/>
        </w:rPr>
        <w:t xml:space="preserve"> is imperative </w:t>
      </w:r>
      <w:r w:rsidR="005E005C" w:rsidRPr="005E005C">
        <w:rPr>
          <w:rFonts w:ascii="Arial" w:hAnsi="Arial" w:cs="Arial"/>
          <w:sz w:val="20"/>
          <w:szCs w:val="20"/>
          <w:lang w:val="en-GB"/>
        </w:rPr>
        <w:t>to note other procurement options</w:t>
      </w:r>
      <w:r w:rsidR="005E005C">
        <w:rPr>
          <w:rFonts w:ascii="Arial" w:hAnsi="Arial" w:cs="Arial"/>
          <w:sz w:val="20"/>
          <w:szCs w:val="20"/>
          <w:lang w:val="en-GB"/>
        </w:rPr>
        <w:t xml:space="preserve"> available</w:t>
      </w:r>
      <w:r w:rsidR="005E005C" w:rsidRPr="005E005C">
        <w:rPr>
          <w:rFonts w:ascii="Arial" w:hAnsi="Arial" w:cs="Arial"/>
          <w:sz w:val="20"/>
          <w:szCs w:val="20"/>
          <w:lang w:val="en-GB"/>
        </w:rPr>
        <w:t>.</w:t>
      </w:r>
      <w:r w:rsidR="005E005C">
        <w:rPr>
          <w:rFonts w:ascii="Arial" w:hAnsi="Arial" w:cs="Arial"/>
          <w:sz w:val="20"/>
          <w:szCs w:val="20"/>
          <w:lang w:val="en-GB"/>
        </w:rPr>
        <w:t xml:space="preserve"> (</w:t>
      </w:r>
      <w:r w:rsidR="00FF767C" w:rsidRPr="00BA18AA">
        <w:rPr>
          <w:rFonts w:ascii="Arial" w:hAnsi="Arial" w:cs="Arial"/>
          <w:sz w:val="20"/>
          <w:szCs w:val="20"/>
          <w:lang w:val="en-GB"/>
        </w:rPr>
        <w:t xml:space="preserve">JCT, </w:t>
      </w:r>
      <w:r w:rsidR="00FF767C">
        <w:rPr>
          <w:rFonts w:ascii="Arial" w:hAnsi="Arial" w:cs="Arial"/>
          <w:sz w:val="20"/>
          <w:szCs w:val="20"/>
          <w:lang w:val="en-GB"/>
        </w:rPr>
        <w:t>2022</w:t>
      </w:r>
      <w:r w:rsidR="00FF767C" w:rsidRPr="00BA18AA">
        <w:rPr>
          <w:rFonts w:ascii="Arial" w:hAnsi="Arial" w:cs="Arial"/>
          <w:sz w:val="20"/>
          <w:szCs w:val="20"/>
          <w:lang w:val="en-GB"/>
        </w:rPr>
        <w:t xml:space="preserve">) </w:t>
      </w:r>
      <w:r w:rsidR="005E005C" w:rsidRPr="005E005C">
        <w:rPr>
          <w:rFonts w:ascii="Arial" w:hAnsi="Arial" w:cs="Arial"/>
          <w:sz w:val="20"/>
          <w:szCs w:val="20"/>
          <w:lang w:val="en-GB"/>
        </w:rPr>
        <w:t>Comments on the most relevant to collaborative working have been made for the purpose of the report.</w:t>
      </w:r>
    </w:p>
    <w:p w:rsidR="005E005C" w:rsidRPr="00AC5AB3" w:rsidRDefault="005E005C" w:rsidP="005E005C">
      <w:pPr>
        <w:rPr>
          <w:rFonts w:ascii="Arial" w:hAnsi="Arial" w:cs="Arial"/>
          <w:color w:val="96502C"/>
          <w:sz w:val="24"/>
          <w:szCs w:val="24"/>
          <w:lang w:val="en-GB"/>
        </w:rPr>
      </w:pPr>
      <w:r>
        <w:rPr>
          <w:rFonts w:ascii="Arial" w:hAnsi="Arial" w:cs="Arial"/>
          <w:color w:val="96502C"/>
          <w:sz w:val="24"/>
          <w:szCs w:val="24"/>
          <w:lang w:val="en-GB"/>
        </w:rPr>
        <w:t>Design and Build Procurement Route</w:t>
      </w:r>
    </w:p>
    <w:p w:rsidR="005A59AE" w:rsidRDefault="005A59AE" w:rsidP="005167F8">
      <w:pPr>
        <w:jc w:val="both"/>
        <w:rPr>
          <w:rFonts w:ascii="Arial" w:hAnsi="Arial" w:cs="Arial"/>
          <w:sz w:val="20"/>
          <w:szCs w:val="20"/>
          <w:lang w:val="en-GB"/>
        </w:rPr>
      </w:pPr>
      <w:r>
        <w:rPr>
          <w:rFonts w:ascii="Arial" w:hAnsi="Arial" w:cs="Arial"/>
          <w:sz w:val="20"/>
          <w:szCs w:val="20"/>
          <w:lang w:val="en-GB"/>
        </w:rPr>
        <w:t>The principle of design and build procurement is the early appointment of the main contractor, who is then responsible for both the design and construction work o</w:t>
      </w:r>
      <w:r w:rsidR="006D5F77">
        <w:rPr>
          <w:rFonts w:ascii="Arial" w:hAnsi="Arial" w:cs="Arial"/>
          <w:sz w:val="20"/>
          <w:szCs w:val="20"/>
          <w:lang w:val="en-GB"/>
        </w:rPr>
        <w:t>f</w:t>
      </w:r>
      <w:r>
        <w:rPr>
          <w:rFonts w:ascii="Arial" w:hAnsi="Arial" w:cs="Arial"/>
          <w:sz w:val="20"/>
          <w:szCs w:val="20"/>
          <w:lang w:val="en-GB"/>
        </w:rPr>
        <w:t xml:space="preserve"> a project</w:t>
      </w:r>
      <w:r w:rsidR="006D5F77">
        <w:rPr>
          <w:rFonts w:ascii="Arial" w:hAnsi="Arial" w:cs="Arial"/>
          <w:sz w:val="20"/>
          <w:szCs w:val="20"/>
          <w:lang w:val="en-GB"/>
        </w:rPr>
        <w:t>,</w:t>
      </w:r>
      <w:r>
        <w:rPr>
          <w:rFonts w:ascii="Arial" w:hAnsi="Arial" w:cs="Arial"/>
          <w:sz w:val="20"/>
          <w:szCs w:val="20"/>
          <w:lang w:val="en-GB"/>
        </w:rPr>
        <w:t xml:space="preserve"> based on a pre-determined fixed fee. (JCT, </w:t>
      </w:r>
      <w:proofErr w:type="spellStart"/>
      <w:r>
        <w:rPr>
          <w:rFonts w:ascii="Arial" w:hAnsi="Arial" w:cs="Arial"/>
          <w:sz w:val="20"/>
          <w:szCs w:val="20"/>
          <w:lang w:val="en-GB"/>
        </w:rPr>
        <w:t>n.d</w:t>
      </w:r>
      <w:proofErr w:type="spellEnd"/>
      <w:r>
        <w:rPr>
          <w:rFonts w:ascii="Arial" w:hAnsi="Arial" w:cs="Arial"/>
          <w:sz w:val="20"/>
          <w:szCs w:val="20"/>
          <w:lang w:val="en-GB"/>
        </w:rPr>
        <w:t xml:space="preserve">) This </w:t>
      </w:r>
      <w:r w:rsidR="00F838B4">
        <w:rPr>
          <w:rFonts w:ascii="Arial" w:hAnsi="Arial" w:cs="Arial"/>
          <w:sz w:val="20"/>
          <w:szCs w:val="20"/>
          <w:lang w:val="en-GB"/>
        </w:rPr>
        <w:t>procurement method</w:t>
      </w:r>
      <w:r w:rsidR="005167F8">
        <w:rPr>
          <w:rFonts w:ascii="Arial" w:hAnsi="Arial" w:cs="Arial"/>
          <w:sz w:val="20"/>
          <w:szCs w:val="20"/>
          <w:lang w:val="en-GB"/>
        </w:rPr>
        <w:t xml:space="preserve"> entails</w:t>
      </w:r>
      <w:r>
        <w:rPr>
          <w:rFonts w:ascii="Arial" w:hAnsi="Arial" w:cs="Arial"/>
          <w:sz w:val="20"/>
          <w:szCs w:val="20"/>
          <w:lang w:val="en-GB"/>
        </w:rPr>
        <w:t xml:space="preserve"> the client </w:t>
      </w:r>
      <w:r w:rsidR="005167F8">
        <w:rPr>
          <w:rFonts w:ascii="Arial" w:hAnsi="Arial" w:cs="Arial"/>
          <w:sz w:val="20"/>
          <w:szCs w:val="20"/>
          <w:lang w:val="en-GB"/>
        </w:rPr>
        <w:t xml:space="preserve">providing </w:t>
      </w:r>
      <w:r>
        <w:rPr>
          <w:rFonts w:ascii="Arial" w:hAnsi="Arial" w:cs="Arial"/>
          <w:sz w:val="20"/>
          <w:szCs w:val="20"/>
          <w:lang w:val="en-GB"/>
        </w:rPr>
        <w:t>their ‘employers requirements’ from which the contractor can submit their proposals</w:t>
      </w:r>
      <w:r w:rsidR="00D304A2">
        <w:rPr>
          <w:rFonts w:ascii="Arial" w:hAnsi="Arial" w:cs="Arial"/>
          <w:sz w:val="20"/>
          <w:szCs w:val="20"/>
          <w:lang w:val="en-GB"/>
        </w:rPr>
        <w:t xml:space="preserve"> – allowing works to start on site at early stages</w:t>
      </w:r>
      <w:r w:rsidR="005167F8">
        <w:rPr>
          <w:rFonts w:ascii="Arial" w:hAnsi="Arial" w:cs="Arial"/>
          <w:sz w:val="20"/>
          <w:szCs w:val="20"/>
          <w:lang w:val="en-GB"/>
        </w:rPr>
        <w:t xml:space="preserve"> </w:t>
      </w:r>
      <w:r w:rsidR="00D304A2">
        <w:rPr>
          <w:rFonts w:ascii="Arial" w:hAnsi="Arial" w:cs="Arial"/>
          <w:sz w:val="20"/>
          <w:szCs w:val="20"/>
          <w:lang w:val="en-GB"/>
        </w:rPr>
        <w:t>without detailed drawings</w:t>
      </w:r>
      <w:r>
        <w:rPr>
          <w:rFonts w:ascii="Arial" w:hAnsi="Arial" w:cs="Arial"/>
          <w:sz w:val="20"/>
          <w:szCs w:val="20"/>
          <w:lang w:val="en-GB"/>
        </w:rPr>
        <w:t xml:space="preserve">. (RICS, 2014) </w:t>
      </w:r>
      <w:r w:rsidR="00567860" w:rsidRPr="00567860">
        <w:rPr>
          <w:rFonts w:ascii="Arial" w:hAnsi="Arial" w:cs="Arial"/>
          <w:sz w:val="20"/>
          <w:szCs w:val="20"/>
          <w:lang w:val="en-GB"/>
        </w:rPr>
        <w:t xml:space="preserve">In terms of collaboration, the Government Construction Strategy suggests using design and build procurement since the contractor has a single point of contact with the client, which reduces the risk of miscommunication and misunderstandings and can </w:t>
      </w:r>
      <w:r w:rsidR="00567860">
        <w:rPr>
          <w:rFonts w:ascii="Arial" w:hAnsi="Arial" w:cs="Arial"/>
          <w:sz w:val="20"/>
          <w:szCs w:val="20"/>
          <w:lang w:val="en-GB"/>
        </w:rPr>
        <w:t xml:space="preserve">assist with meeting </w:t>
      </w:r>
      <w:r w:rsidR="00567860" w:rsidRPr="00567860">
        <w:rPr>
          <w:rFonts w:ascii="Arial" w:hAnsi="Arial" w:cs="Arial"/>
          <w:sz w:val="20"/>
          <w:szCs w:val="20"/>
          <w:lang w:val="en-GB"/>
        </w:rPr>
        <w:t>budgeting and design goals.</w:t>
      </w:r>
      <w:r w:rsidR="00567860">
        <w:rPr>
          <w:rFonts w:ascii="Arial" w:hAnsi="Arial" w:cs="Arial"/>
          <w:sz w:val="20"/>
          <w:szCs w:val="20"/>
          <w:lang w:val="en-GB"/>
        </w:rPr>
        <w:t xml:space="preserve"> (RICS, 2014)</w:t>
      </w:r>
      <w:r w:rsidR="00D304A2">
        <w:rPr>
          <w:rFonts w:ascii="Arial" w:hAnsi="Arial" w:cs="Arial"/>
          <w:sz w:val="20"/>
          <w:szCs w:val="20"/>
          <w:lang w:val="en-GB"/>
        </w:rPr>
        <w:t xml:space="preserve"> Once these goals are understood, the client </w:t>
      </w:r>
      <w:r w:rsidR="00567860">
        <w:rPr>
          <w:rFonts w:ascii="Arial" w:hAnsi="Arial" w:cs="Arial"/>
          <w:sz w:val="20"/>
          <w:szCs w:val="20"/>
          <w:lang w:val="en-GB"/>
        </w:rPr>
        <w:t>can call on</w:t>
      </w:r>
      <w:r w:rsidR="00D304A2">
        <w:rPr>
          <w:rFonts w:ascii="Arial" w:hAnsi="Arial" w:cs="Arial"/>
          <w:sz w:val="20"/>
          <w:szCs w:val="20"/>
          <w:lang w:val="en-GB"/>
        </w:rPr>
        <w:t xml:space="preserve"> the contractor</w:t>
      </w:r>
      <w:r w:rsidR="00567860">
        <w:rPr>
          <w:rFonts w:ascii="Arial" w:hAnsi="Arial" w:cs="Arial"/>
          <w:sz w:val="20"/>
          <w:szCs w:val="20"/>
          <w:lang w:val="en-GB"/>
        </w:rPr>
        <w:t xml:space="preserve">’s knowledge and </w:t>
      </w:r>
      <w:r w:rsidR="00D304A2">
        <w:rPr>
          <w:rFonts w:ascii="Arial" w:hAnsi="Arial" w:cs="Arial"/>
          <w:sz w:val="20"/>
          <w:szCs w:val="20"/>
          <w:lang w:val="en-GB"/>
        </w:rPr>
        <w:t>expertise as needed.</w:t>
      </w:r>
      <w:r w:rsidR="00567860">
        <w:rPr>
          <w:rFonts w:ascii="Arial" w:hAnsi="Arial" w:cs="Arial"/>
          <w:sz w:val="20"/>
          <w:szCs w:val="20"/>
          <w:lang w:val="en-GB"/>
        </w:rPr>
        <w:t xml:space="preserve"> (JCT, n.d.) </w:t>
      </w:r>
      <w:r w:rsidR="00567860" w:rsidRPr="00567860">
        <w:rPr>
          <w:rFonts w:ascii="Arial" w:hAnsi="Arial" w:cs="Arial"/>
          <w:sz w:val="20"/>
          <w:szCs w:val="20"/>
          <w:lang w:val="en-GB"/>
        </w:rPr>
        <w:t xml:space="preserve">Design and build also </w:t>
      </w:r>
      <w:r w:rsidR="00F838B4">
        <w:rPr>
          <w:rFonts w:ascii="Arial" w:hAnsi="Arial" w:cs="Arial"/>
          <w:sz w:val="20"/>
          <w:szCs w:val="20"/>
          <w:lang w:val="en-GB"/>
        </w:rPr>
        <w:t>reduce</w:t>
      </w:r>
      <w:r w:rsidR="00567860" w:rsidRPr="00567860">
        <w:rPr>
          <w:rFonts w:ascii="Arial" w:hAnsi="Arial" w:cs="Arial"/>
          <w:sz w:val="20"/>
          <w:szCs w:val="20"/>
          <w:lang w:val="en-GB"/>
        </w:rPr>
        <w:t xml:space="preserve"> the risk of cos</w:t>
      </w:r>
      <w:r w:rsidR="00F838B4">
        <w:rPr>
          <w:rFonts w:ascii="Arial" w:hAnsi="Arial" w:cs="Arial"/>
          <w:sz w:val="20"/>
          <w:szCs w:val="20"/>
          <w:lang w:val="en-GB"/>
        </w:rPr>
        <w:t>t</w:t>
      </w:r>
      <w:r w:rsidR="00567860" w:rsidRPr="00567860">
        <w:rPr>
          <w:rFonts w:ascii="Arial" w:hAnsi="Arial" w:cs="Arial"/>
          <w:sz w:val="20"/>
          <w:szCs w:val="20"/>
          <w:lang w:val="en-GB"/>
        </w:rPr>
        <w:t xml:space="preserve"> fluctuating - because the process is collaborative, contractors can ensure that the project is delivered </w:t>
      </w:r>
      <w:r w:rsidR="00567860">
        <w:rPr>
          <w:rFonts w:ascii="Arial" w:hAnsi="Arial" w:cs="Arial"/>
          <w:sz w:val="20"/>
          <w:szCs w:val="20"/>
          <w:lang w:val="en-GB"/>
        </w:rPr>
        <w:t>within</w:t>
      </w:r>
      <w:r w:rsidR="00567860" w:rsidRPr="00567860">
        <w:rPr>
          <w:rFonts w:ascii="Arial" w:hAnsi="Arial" w:cs="Arial"/>
          <w:sz w:val="20"/>
          <w:szCs w:val="20"/>
          <w:lang w:val="en-GB"/>
        </w:rPr>
        <w:t xml:space="preserve"> budget</w:t>
      </w:r>
      <w:r w:rsidR="00567860">
        <w:rPr>
          <w:rFonts w:ascii="Arial" w:hAnsi="Arial" w:cs="Arial"/>
          <w:sz w:val="20"/>
          <w:szCs w:val="20"/>
          <w:lang w:val="en-GB"/>
        </w:rPr>
        <w:t xml:space="preserve"> and</w:t>
      </w:r>
      <w:r w:rsidR="00567860" w:rsidRPr="00567860">
        <w:rPr>
          <w:rFonts w:ascii="Arial" w:hAnsi="Arial" w:cs="Arial"/>
          <w:sz w:val="20"/>
          <w:szCs w:val="20"/>
          <w:lang w:val="en-GB"/>
        </w:rPr>
        <w:t xml:space="preserve"> without compromising quality. </w:t>
      </w:r>
      <w:r w:rsidR="00567860">
        <w:rPr>
          <w:rFonts w:ascii="Arial" w:hAnsi="Arial" w:cs="Arial"/>
          <w:sz w:val="20"/>
          <w:szCs w:val="20"/>
          <w:lang w:val="en-GB"/>
        </w:rPr>
        <w:t>(JCT, n.d.)</w:t>
      </w:r>
    </w:p>
    <w:p w:rsidR="00567860" w:rsidRDefault="00567860" w:rsidP="005167F8">
      <w:pPr>
        <w:jc w:val="both"/>
        <w:rPr>
          <w:rFonts w:ascii="Arial" w:hAnsi="Arial" w:cs="Arial"/>
          <w:sz w:val="20"/>
          <w:szCs w:val="20"/>
          <w:lang w:val="en-GB"/>
        </w:rPr>
      </w:pPr>
      <w:r w:rsidRPr="00567860">
        <w:rPr>
          <w:rFonts w:ascii="Arial" w:hAnsi="Arial" w:cs="Arial"/>
          <w:sz w:val="20"/>
          <w:szCs w:val="20"/>
          <w:lang w:val="en-GB"/>
        </w:rPr>
        <w:t xml:space="preserve">While design and build </w:t>
      </w:r>
      <w:proofErr w:type="gramStart"/>
      <w:r w:rsidRPr="00567860">
        <w:rPr>
          <w:rFonts w:ascii="Arial" w:hAnsi="Arial" w:cs="Arial"/>
          <w:sz w:val="20"/>
          <w:szCs w:val="20"/>
          <w:lang w:val="en-GB"/>
        </w:rPr>
        <w:t>is</w:t>
      </w:r>
      <w:proofErr w:type="gramEnd"/>
      <w:r w:rsidRPr="00567860">
        <w:rPr>
          <w:rFonts w:ascii="Arial" w:hAnsi="Arial" w:cs="Arial"/>
          <w:sz w:val="20"/>
          <w:szCs w:val="20"/>
          <w:lang w:val="en-GB"/>
        </w:rPr>
        <w:t xml:space="preserve"> seen as a collaborative procurement process, it is not without its limitations. </w:t>
      </w:r>
      <w:r w:rsidR="0058317D">
        <w:rPr>
          <w:rFonts w:ascii="Arial" w:hAnsi="Arial" w:cs="Arial"/>
          <w:sz w:val="20"/>
          <w:szCs w:val="20"/>
          <w:lang w:val="en-GB"/>
        </w:rPr>
        <w:t>Finalising</w:t>
      </w:r>
      <w:r w:rsidRPr="00567860">
        <w:rPr>
          <w:rFonts w:ascii="Arial" w:hAnsi="Arial" w:cs="Arial"/>
          <w:sz w:val="20"/>
          <w:szCs w:val="20"/>
          <w:lang w:val="en-GB"/>
        </w:rPr>
        <w:t xml:space="preserve"> designs can </w:t>
      </w:r>
      <w:r w:rsidR="005167F8">
        <w:rPr>
          <w:rFonts w:ascii="Arial" w:hAnsi="Arial" w:cs="Arial"/>
          <w:sz w:val="20"/>
          <w:szCs w:val="20"/>
          <w:lang w:val="en-GB"/>
        </w:rPr>
        <w:t>be a</w:t>
      </w:r>
      <w:r w:rsidRPr="00567860">
        <w:rPr>
          <w:rFonts w:ascii="Arial" w:hAnsi="Arial" w:cs="Arial"/>
          <w:sz w:val="20"/>
          <w:szCs w:val="20"/>
          <w:lang w:val="en-GB"/>
        </w:rPr>
        <w:t xml:space="preserve"> </w:t>
      </w:r>
      <w:r w:rsidR="00F838B4">
        <w:rPr>
          <w:rFonts w:ascii="Arial" w:hAnsi="Arial" w:cs="Arial"/>
          <w:sz w:val="20"/>
          <w:szCs w:val="20"/>
          <w:lang w:val="en-GB"/>
        </w:rPr>
        <w:t>complicated</w:t>
      </w:r>
      <w:r w:rsidRPr="00567860">
        <w:rPr>
          <w:rFonts w:ascii="Arial" w:hAnsi="Arial" w:cs="Arial"/>
          <w:sz w:val="20"/>
          <w:szCs w:val="20"/>
          <w:lang w:val="en-GB"/>
        </w:rPr>
        <w:t xml:space="preserve"> process unless the contractor thoroughly understands what the client </w:t>
      </w:r>
      <w:r w:rsidR="005167F8">
        <w:rPr>
          <w:rFonts w:ascii="Arial" w:hAnsi="Arial" w:cs="Arial"/>
          <w:sz w:val="20"/>
          <w:szCs w:val="20"/>
          <w:lang w:val="en-GB"/>
        </w:rPr>
        <w:t>expects from the end product</w:t>
      </w:r>
      <w:r w:rsidRPr="00567860">
        <w:rPr>
          <w:rFonts w:ascii="Arial" w:hAnsi="Arial" w:cs="Arial"/>
          <w:sz w:val="20"/>
          <w:szCs w:val="20"/>
          <w:lang w:val="en-GB"/>
        </w:rPr>
        <w:t xml:space="preserve">. Any revisions to the initial agreed-upon design </w:t>
      </w:r>
      <w:r w:rsidR="005167F8">
        <w:rPr>
          <w:rFonts w:ascii="Arial" w:hAnsi="Arial" w:cs="Arial"/>
          <w:sz w:val="20"/>
          <w:szCs w:val="20"/>
          <w:lang w:val="en-GB"/>
        </w:rPr>
        <w:t>may also prove challenging</w:t>
      </w:r>
      <w:r w:rsidRPr="00567860">
        <w:rPr>
          <w:rFonts w:ascii="Arial" w:hAnsi="Arial" w:cs="Arial"/>
          <w:sz w:val="20"/>
          <w:szCs w:val="20"/>
          <w:lang w:val="en-GB"/>
        </w:rPr>
        <w:t xml:space="preserve"> and costly, leading to cost increases from the contractors.</w:t>
      </w:r>
      <w:r w:rsidR="000122BA">
        <w:rPr>
          <w:rFonts w:ascii="Arial" w:hAnsi="Arial" w:cs="Arial"/>
          <w:sz w:val="20"/>
          <w:szCs w:val="20"/>
          <w:lang w:val="en-GB"/>
        </w:rPr>
        <w:t xml:space="preserve"> (JCT, n.d.)</w:t>
      </w:r>
    </w:p>
    <w:p w:rsidR="00A71660" w:rsidRDefault="00D304A2" w:rsidP="00607FE6">
      <w:pPr>
        <w:jc w:val="both"/>
        <w:rPr>
          <w:rFonts w:ascii="Arial" w:hAnsi="Arial" w:cs="Arial"/>
          <w:sz w:val="20"/>
          <w:szCs w:val="20"/>
          <w:lang w:val="en-GB"/>
        </w:rPr>
      </w:pPr>
      <w:r>
        <w:rPr>
          <w:rFonts w:ascii="Arial" w:hAnsi="Arial" w:cs="Arial"/>
          <w:sz w:val="20"/>
          <w:szCs w:val="20"/>
          <w:lang w:val="en-GB"/>
        </w:rPr>
        <w:t>As t</w:t>
      </w:r>
      <w:r w:rsidR="005A59AE">
        <w:rPr>
          <w:rFonts w:ascii="Arial" w:hAnsi="Arial" w:cs="Arial"/>
          <w:sz w:val="20"/>
          <w:szCs w:val="20"/>
          <w:lang w:val="en-GB"/>
        </w:rPr>
        <w:t xml:space="preserve">his </w:t>
      </w:r>
      <w:r w:rsidR="00F838B4">
        <w:rPr>
          <w:rFonts w:ascii="Arial" w:hAnsi="Arial" w:cs="Arial"/>
          <w:sz w:val="20"/>
          <w:szCs w:val="20"/>
          <w:lang w:val="en-GB"/>
        </w:rPr>
        <w:t>procurement method</w:t>
      </w:r>
      <w:r w:rsidR="005A59AE">
        <w:rPr>
          <w:rFonts w:ascii="Arial" w:hAnsi="Arial" w:cs="Arial"/>
          <w:sz w:val="20"/>
          <w:szCs w:val="20"/>
          <w:lang w:val="en-GB"/>
        </w:rPr>
        <w:t xml:space="preserve"> passes a </w:t>
      </w:r>
      <w:r w:rsidR="00F838B4">
        <w:rPr>
          <w:rFonts w:ascii="Arial" w:hAnsi="Arial" w:cs="Arial"/>
          <w:sz w:val="20"/>
          <w:szCs w:val="20"/>
          <w:lang w:val="en-GB"/>
        </w:rPr>
        <w:t>more significant</w:t>
      </w:r>
      <w:r w:rsidR="005A59AE">
        <w:rPr>
          <w:rFonts w:ascii="Arial" w:hAnsi="Arial" w:cs="Arial"/>
          <w:sz w:val="20"/>
          <w:szCs w:val="20"/>
          <w:lang w:val="en-GB"/>
        </w:rPr>
        <w:t xml:space="preserve"> proportion of the risk and design responsibility onto the contractor, a</w:t>
      </w:r>
      <w:r w:rsidR="009A1162">
        <w:rPr>
          <w:rFonts w:ascii="Arial" w:hAnsi="Arial" w:cs="Arial"/>
          <w:sz w:val="20"/>
          <w:szCs w:val="20"/>
          <w:lang w:val="en-GB"/>
        </w:rPr>
        <w:t xml:space="preserve"> design and build</w:t>
      </w:r>
      <w:r w:rsidR="005A59AE">
        <w:rPr>
          <w:rFonts w:ascii="Arial" w:hAnsi="Arial" w:cs="Arial"/>
          <w:sz w:val="20"/>
          <w:szCs w:val="20"/>
          <w:lang w:val="en-GB"/>
        </w:rPr>
        <w:t xml:space="preserve"> </w:t>
      </w:r>
      <w:r w:rsidR="009A1162">
        <w:rPr>
          <w:rFonts w:ascii="Arial" w:hAnsi="Arial" w:cs="Arial"/>
          <w:sz w:val="20"/>
          <w:szCs w:val="20"/>
          <w:lang w:val="en-GB"/>
        </w:rPr>
        <w:t xml:space="preserve">project can benefit from a </w:t>
      </w:r>
      <w:r w:rsidR="005A59AE">
        <w:rPr>
          <w:rFonts w:ascii="Arial" w:hAnsi="Arial" w:cs="Arial"/>
          <w:sz w:val="20"/>
          <w:szCs w:val="20"/>
          <w:lang w:val="en-GB"/>
        </w:rPr>
        <w:t xml:space="preserve">two-stage tender </w:t>
      </w:r>
      <w:r>
        <w:rPr>
          <w:rFonts w:ascii="Arial" w:hAnsi="Arial" w:cs="Arial"/>
          <w:sz w:val="20"/>
          <w:szCs w:val="20"/>
          <w:lang w:val="en-GB"/>
        </w:rPr>
        <w:t>strategy</w:t>
      </w:r>
      <w:r w:rsidR="009A1162">
        <w:rPr>
          <w:rFonts w:ascii="Arial" w:hAnsi="Arial" w:cs="Arial"/>
          <w:sz w:val="20"/>
          <w:szCs w:val="20"/>
          <w:lang w:val="en-GB"/>
        </w:rPr>
        <w:t xml:space="preserve"> </w:t>
      </w:r>
      <w:r w:rsidR="00F838B4">
        <w:rPr>
          <w:rFonts w:ascii="Arial" w:hAnsi="Arial" w:cs="Arial"/>
          <w:sz w:val="20"/>
          <w:szCs w:val="20"/>
          <w:lang w:val="en-GB"/>
        </w:rPr>
        <w:t>that</w:t>
      </w:r>
      <w:r w:rsidR="009A1162">
        <w:rPr>
          <w:rFonts w:ascii="Arial" w:hAnsi="Arial" w:cs="Arial"/>
          <w:sz w:val="20"/>
          <w:szCs w:val="20"/>
          <w:lang w:val="en-GB"/>
        </w:rPr>
        <w:t xml:space="preserve"> allows the contractors to positively influence from early stages. </w:t>
      </w:r>
      <w:r w:rsidR="00210622" w:rsidRPr="00210622">
        <w:rPr>
          <w:rFonts w:ascii="Arial" w:hAnsi="Arial" w:cs="Arial"/>
          <w:sz w:val="20"/>
          <w:szCs w:val="20"/>
          <w:lang w:val="en-GB"/>
        </w:rPr>
        <w:t xml:space="preserve">However, depending on the tender strategy adopted, the relative merits of a design and build procurement route vary. </w:t>
      </w:r>
      <w:r w:rsidR="00210622">
        <w:rPr>
          <w:rFonts w:ascii="Arial" w:hAnsi="Arial" w:cs="Arial"/>
          <w:sz w:val="20"/>
          <w:szCs w:val="20"/>
          <w:lang w:val="en-GB"/>
        </w:rPr>
        <w:t xml:space="preserve">(RICS, 2014) - </w:t>
      </w:r>
      <w:r w:rsidR="009A1162">
        <w:rPr>
          <w:rFonts w:ascii="Arial" w:hAnsi="Arial" w:cs="Arial"/>
          <w:sz w:val="20"/>
          <w:szCs w:val="20"/>
          <w:lang w:val="en-GB"/>
        </w:rPr>
        <w:t xml:space="preserve">see fig. 1. </w:t>
      </w:r>
    </w:p>
    <w:p w:rsidR="005E005C" w:rsidRDefault="005E005C" w:rsidP="005E005C">
      <w:pPr>
        <w:rPr>
          <w:rFonts w:ascii="Arial" w:hAnsi="Arial" w:cs="Arial"/>
          <w:sz w:val="20"/>
          <w:szCs w:val="20"/>
          <w:lang w:val="en-GB"/>
        </w:rPr>
      </w:pPr>
    </w:p>
    <w:p w:rsidR="005E005C" w:rsidRPr="00AC5AB3" w:rsidRDefault="005E005C" w:rsidP="005E005C">
      <w:pPr>
        <w:rPr>
          <w:rFonts w:ascii="Arial" w:hAnsi="Arial" w:cs="Arial"/>
          <w:color w:val="96502C"/>
          <w:sz w:val="24"/>
          <w:szCs w:val="24"/>
          <w:lang w:val="en-GB"/>
        </w:rPr>
      </w:pPr>
      <w:r>
        <w:rPr>
          <w:rFonts w:ascii="Arial" w:hAnsi="Arial" w:cs="Arial"/>
          <w:color w:val="96502C"/>
          <w:sz w:val="24"/>
          <w:szCs w:val="24"/>
          <w:lang w:val="en-GB"/>
        </w:rPr>
        <w:t>Two-stage Tendering Strategy</w:t>
      </w:r>
    </w:p>
    <w:p w:rsidR="00F8713E" w:rsidRDefault="000122BA" w:rsidP="0000414F">
      <w:pPr>
        <w:jc w:val="both"/>
        <w:rPr>
          <w:rFonts w:ascii="Arial" w:hAnsi="Arial" w:cs="Arial"/>
          <w:sz w:val="20"/>
          <w:szCs w:val="20"/>
          <w:lang w:val="en-GB"/>
        </w:rPr>
      </w:pPr>
      <w:r w:rsidRPr="009A1162">
        <w:rPr>
          <w:rFonts w:ascii="Arial" w:hAnsi="Arial" w:cs="Arial"/>
          <w:sz w:val="20"/>
          <w:szCs w:val="20"/>
          <w:lang w:val="en-GB"/>
        </w:rPr>
        <w:t xml:space="preserve">Two-stage is tendering strategy in which, much like design and build procurement, the client aims to appoint a contractor at early stages of a project. </w:t>
      </w:r>
      <w:r w:rsidR="009A1162" w:rsidRPr="009A1162">
        <w:rPr>
          <w:rFonts w:ascii="Arial" w:hAnsi="Arial" w:cs="Arial"/>
          <w:sz w:val="20"/>
          <w:szCs w:val="20"/>
          <w:lang w:val="en-GB"/>
        </w:rPr>
        <w:t xml:space="preserve">(Donovan, 2017) </w:t>
      </w:r>
      <w:r w:rsidRPr="009A1162">
        <w:rPr>
          <w:rFonts w:ascii="Arial" w:hAnsi="Arial" w:cs="Arial"/>
          <w:sz w:val="20"/>
          <w:szCs w:val="20"/>
          <w:lang w:val="en-GB"/>
        </w:rPr>
        <w:t xml:space="preserve">It is intended to facilitate the early appointment of a contractor based on a rough </w:t>
      </w:r>
      <w:r w:rsidR="009A1162" w:rsidRPr="009A1162">
        <w:rPr>
          <w:rFonts w:ascii="Arial" w:hAnsi="Arial" w:cs="Arial"/>
          <w:sz w:val="20"/>
          <w:szCs w:val="20"/>
          <w:lang w:val="en-GB"/>
        </w:rPr>
        <w:t>s</w:t>
      </w:r>
      <w:r w:rsidRPr="009A1162">
        <w:rPr>
          <w:rFonts w:ascii="Arial" w:hAnsi="Arial" w:cs="Arial"/>
          <w:sz w:val="20"/>
          <w:szCs w:val="20"/>
          <w:lang w:val="en-GB"/>
        </w:rPr>
        <w:t>cope of work and an agreement to provide pre-construction services</w:t>
      </w:r>
      <w:r w:rsidR="009A1162" w:rsidRPr="009A1162">
        <w:rPr>
          <w:rFonts w:ascii="Arial" w:hAnsi="Arial" w:cs="Arial"/>
          <w:sz w:val="20"/>
          <w:szCs w:val="20"/>
          <w:lang w:val="en-GB"/>
        </w:rPr>
        <w:t xml:space="preserve"> – this is considered the first stage. (Donovan, 2017) The second stage of this tendering strategy is when the client seeks to appoint a contractor to undertake the construction works. Typically, the goal is for the contractor involved in the first stage to be awarded the second stage and enter </w:t>
      </w:r>
      <w:r w:rsidR="006D5F77">
        <w:rPr>
          <w:rFonts w:ascii="Arial" w:hAnsi="Arial" w:cs="Arial"/>
          <w:sz w:val="20"/>
          <w:szCs w:val="20"/>
          <w:lang w:val="en-GB"/>
        </w:rPr>
        <w:t>into</w:t>
      </w:r>
      <w:r w:rsidR="009A1162" w:rsidRPr="009A1162">
        <w:rPr>
          <w:rFonts w:ascii="Arial" w:hAnsi="Arial" w:cs="Arial"/>
          <w:sz w:val="20"/>
          <w:szCs w:val="20"/>
          <w:lang w:val="en-GB"/>
        </w:rPr>
        <w:t xml:space="preserve"> lump-sum contract. (Donovan, 2017)</w:t>
      </w:r>
    </w:p>
    <w:p w:rsidR="00A71660" w:rsidRPr="00607FE6" w:rsidRDefault="00F838B4" w:rsidP="0000414F">
      <w:pPr>
        <w:jc w:val="both"/>
        <w:rPr>
          <w:rFonts w:ascii="Arial" w:hAnsi="Arial" w:cs="Arial"/>
          <w:sz w:val="20"/>
          <w:szCs w:val="20"/>
          <w:lang w:val="en-GB"/>
        </w:rPr>
      </w:pPr>
      <w:r>
        <w:rPr>
          <w:rFonts w:ascii="Arial" w:hAnsi="Arial" w:cs="Arial"/>
          <w:sz w:val="20"/>
          <w:szCs w:val="20"/>
          <w:lang w:val="en-GB"/>
        </w:rPr>
        <w:t>Compared</w:t>
      </w:r>
      <w:r w:rsidR="00A71660" w:rsidRPr="00A71660">
        <w:rPr>
          <w:rFonts w:ascii="Arial" w:hAnsi="Arial" w:cs="Arial"/>
          <w:sz w:val="20"/>
          <w:szCs w:val="20"/>
          <w:lang w:val="en-GB"/>
        </w:rPr>
        <w:t xml:space="preserve"> to traditional single-stage tendering, two-stage tendering is typically considered a </w:t>
      </w:r>
      <w:r w:rsidR="00A71660" w:rsidRPr="00607FE6">
        <w:rPr>
          <w:rFonts w:ascii="Arial" w:hAnsi="Arial" w:cs="Arial"/>
          <w:sz w:val="20"/>
          <w:szCs w:val="20"/>
          <w:lang w:val="en-GB"/>
        </w:rPr>
        <w:t xml:space="preserve">more collaborative approach </w:t>
      </w:r>
      <w:r>
        <w:rPr>
          <w:rFonts w:ascii="Arial" w:hAnsi="Arial" w:cs="Arial"/>
          <w:sz w:val="20"/>
          <w:szCs w:val="20"/>
          <w:lang w:val="en-GB"/>
        </w:rPr>
        <w:t>to</w:t>
      </w:r>
      <w:r w:rsidR="00A71660" w:rsidRPr="00607FE6">
        <w:rPr>
          <w:rFonts w:ascii="Arial" w:hAnsi="Arial" w:cs="Arial"/>
          <w:sz w:val="20"/>
          <w:szCs w:val="20"/>
          <w:lang w:val="en-GB"/>
        </w:rPr>
        <w:t xml:space="preserve"> working. The contractor's early involvement often </w:t>
      </w:r>
      <w:r>
        <w:rPr>
          <w:rFonts w:ascii="Arial" w:hAnsi="Arial" w:cs="Arial"/>
          <w:sz w:val="20"/>
          <w:szCs w:val="20"/>
          <w:lang w:val="en-GB"/>
        </w:rPr>
        <w:t>improves</w:t>
      </w:r>
      <w:r w:rsidR="00A71660" w:rsidRPr="00607FE6">
        <w:rPr>
          <w:rFonts w:ascii="Arial" w:hAnsi="Arial" w:cs="Arial"/>
          <w:sz w:val="20"/>
          <w:szCs w:val="20"/>
          <w:lang w:val="en-GB"/>
        </w:rPr>
        <w:t xml:space="preserve"> the practicality and affordability of design and construction processes</w:t>
      </w:r>
      <w:r>
        <w:rPr>
          <w:rFonts w:ascii="Arial" w:hAnsi="Arial" w:cs="Arial"/>
          <w:sz w:val="20"/>
          <w:szCs w:val="20"/>
          <w:lang w:val="en-GB"/>
        </w:rPr>
        <w:t>. The</w:t>
      </w:r>
      <w:r w:rsidR="00A71660" w:rsidRPr="00607FE6">
        <w:rPr>
          <w:rFonts w:ascii="Arial" w:hAnsi="Arial" w:cs="Arial"/>
          <w:sz w:val="20"/>
          <w:szCs w:val="20"/>
          <w:lang w:val="en-GB"/>
        </w:rPr>
        <w:t xml:space="preserve"> unique form of tendering </w:t>
      </w:r>
      <w:r w:rsidR="00A71660" w:rsidRPr="00607FE6">
        <w:rPr>
          <w:rFonts w:ascii="Arial" w:hAnsi="Arial" w:cs="Arial"/>
          <w:sz w:val="20"/>
          <w:szCs w:val="20"/>
          <w:lang w:val="en-GB"/>
        </w:rPr>
        <w:lastRenderedPageBreak/>
        <w:t xml:space="preserve">cuts expenditures for the main contractor during tendering, </w:t>
      </w:r>
      <w:r>
        <w:rPr>
          <w:rFonts w:ascii="Arial" w:hAnsi="Arial" w:cs="Arial"/>
          <w:sz w:val="20"/>
          <w:szCs w:val="20"/>
          <w:lang w:val="en-GB"/>
        </w:rPr>
        <w:t>lowering</w:t>
      </w:r>
      <w:r w:rsidR="00A71660" w:rsidRPr="00607FE6">
        <w:rPr>
          <w:rFonts w:ascii="Arial" w:hAnsi="Arial" w:cs="Arial"/>
          <w:sz w:val="20"/>
          <w:szCs w:val="20"/>
          <w:lang w:val="en-GB"/>
        </w:rPr>
        <w:t xml:space="preserve"> the project's overall cost. (Heming, 2021) However, if the contractor becomes engaged in the project too early, the prices in the schedule of rates may be higher than necessary since risk is included </w:t>
      </w:r>
      <w:r w:rsidR="00290399">
        <w:rPr>
          <w:rFonts w:ascii="Arial" w:hAnsi="Arial" w:cs="Arial"/>
          <w:sz w:val="20"/>
          <w:szCs w:val="20"/>
          <w:lang w:val="en-GB"/>
        </w:rPr>
        <w:t>in</w:t>
      </w:r>
      <w:r w:rsidR="00A71660" w:rsidRPr="00607FE6">
        <w:rPr>
          <w:rFonts w:ascii="Arial" w:hAnsi="Arial" w:cs="Arial"/>
          <w:sz w:val="20"/>
          <w:szCs w:val="20"/>
          <w:lang w:val="en-GB"/>
        </w:rPr>
        <w:t xml:space="preserve"> the contractor's cost. (Heming, 2021) The second stage of this tender method </w:t>
      </w:r>
      <w:r w:rsidR="0000414F">
        <w:rPr>
          <w:rFonts w:ascii="Arial" w:hAnsi="Arial" w:cs="Arial"/>
          <w:sz w:val="20"/>
          <w:szCs w:val="20"/>
          <w:lang w:val="en-GB"/>
        </w:rPr>
        <w:t>can</w:t>
      </w:r>
      <w:r w:rsidR="00A71660" w:rsidRPr="00607FE6">
        <w:rPr>
          <w:rFonts w:ascii="Arial" w:hAnsi="Arial" w:cs="Arial"/>
          <w:sz w:val="20"/>
          <w:szCs w:val="20"/>
          <w:lang w:val="en-GB"/>
        </w:rPr>
        <w:t xml:space="preserve"> also fail. Because the contractor is not obligated to enter into a contract after stage one, if stage two fails, the employer may be left without a contractor to complete their project. (Heming, 2021)</w:t>
      </w:r>
    </w:p>
    <w:p w:rsidR="00A71660" w:rsidRPr="00607FE6" w:rsidRDefault="00A71660" w:rsidP="0000414F">
      <w:pPr>
        <w:jc w:val="both"/>
        <w:rPr>
          <w:rFonts w:ascii="Arial" w:hAnsi="Arial" w:cs="Arial"/>
          <w:sz w:val="20"/>
          <w:szCs w:val="20"/>
          <w:lang w:val="en-GB"/>
        </w:rPr>
      </w:pPr>
      <w:r w:rsidRPr="00607FE6">
        <w:rPr>
          <w:sz w:val="20"/>
          <w:szCs w:val="20"/>
        </w:rPr>
        <w:t xml:space="preserve"> </w:t>
      </w:r>
      <w:r w:rsidRPr="00607FE6">
        <w:rPr>
          <w:rFonts w:ascii="Arial" w:hAnsi="Arial" w:cs="Arial"/>
          <w:sz w:val="20"/>
          <w:szCs w:val="20"/>
        </w:rPr>
        <w:t xml:space="preserve">It's worth noting that the relative merits of this tendering strategy vary depending on the procurement route adopted </w:t>
      </w:r>
      <w:r w:rsidR="00210622" w:rsidRPr="00607FE6">
        <w:rPr>
          <w:rFonts w:ascii="Arial" w:hAnsi="Arial" w:cs="Arial"/>
          <w:sz w:val="20"/>
          <w:szCs w:val="20"/>
          <w:lang w:val="en-GB"/>
        </w:rPr>
        <w:t xml:space="preserve">(RICS, 2014) </w:t>
      </w:r>
      <w:r w:rsidRPr="00607FE6">
        <w:rPr>
          <w:rFonts w:ascii="Arial" w:hAnsi="Arial" w:cs="Arial"/>
          <w:sz w:val="20"/>
          <w:szCs w:val="20"/>
        </w:rPr>
        <w:t>– see fig. 1</w:t>
      </w:r>
      <w:r w:rsidRPr="00607FE6">
        <w:rPr>
          <w:rFonts w:ascii="Arial" w:hAnsi="Arial" w:cs="Arial"/>
          <w:sz w:val="20"/>
          <w:szCs w:val="20"/>
          <w:lang w:val="en-GB"/>
        </w:rPr>
        <w:t xml:space="preserve"> </w:t>
      </w:r>
    </w:p>
    <w:p w:rsidR="00A71660" w:rsidRDefault="00210622" w:rsidP="00607FE6">
      <w:pPr>
        <w:rPr>
          <w:rFonts w:ascii="Arial" w:hAnsi="Arial" w:cs="Arial"/>
          <w:sz w:val="20"/>
          <w:szCs w:val="20"/>
          <w:lang w:val="en-GB"/>
        </w:rPr>
      </w:pPr>
      <w:r w:rsidRPr="005E005C">
        <w:rPr>
          <w:rFonts w:ascii="Arial" w:hAnsi="Arial" w:cs="Arial"/>
          <w:noProof/>
        </w:rPr>
        <w:drawing>
          <wp:anchor distT="0" distB="0" distL="114300" distR="114300" simplePos="0" relativeHeight="251664384" behindDoc="0" locked="0" layoutInCell="1" allowOverlap="1" wp14:anchorId="1DEBC862">
            <wp:simplePos x="0" y="0"/>
            <wp:positionH relativeFrom="column">
              <wp:posOffset>449</wp:posOffset>
            </wp:positionH>
            <wp:positionV relativeFrom="paragraph">
              <wp:posOffset>234950</wp:posOffset>
            </wp:positionV>
            <wp:extent cx="5486400" cy="2601808"/>
            <wp:effectExtent l="0" t="0" r="0" b="1905"/>
            <wp:wrapSquare wrapText="bothSides"/>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293"/>
                    <a:stretch/>
                  </pic:blipFill>
                  <pic:spPr bwMode="auto">
                    <a:xfrm>
                      <a:off x="0" y="0"/>
                      <a:ext cx="5486400" cy="26018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59AE" w:rsidRPr="00607FE6" w:rsidRDefault="005A59AE" w:rsidP="00E905D5">
      <w:pPr>
        <w:rPr>
          <w:rFonts w:ascii="Arial" w:hAnsi="Arial" w:cs="Arial"/>
          <w:i/>
          <w:iCs/>
          <w:sz w:val="20"/>
          <w:szCs w:val="20"/>
        </w:rPr>
      </w:pPr>
      <w:r w:rsidRPr="00607FE6">
        <w:rPr>
          <w:rFonts w:ascii="Arial" w:hAnsi="Arial" w:cs="Arial"/>
          <w:i/>
          <w:iCs/>
          <w:sz w:val="20"/>
          <w:szCs w:val="20"/>
        </w:rPr>
        <w:t>Fig. 1 – The effectiveness of certain tendering procedures for certain procurement routes. Source: RICS</w:t>
      </w:r>
    </w:p>
    <w:sectPr w:rsidR="005A59AE" w:rsidRPr="00607FE6">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6F39" w:rsidRDefault="00E66F39" w:rsidP="00C6554A">
      <w:pPr>
        <w:spacing w:before="0" w:after="0" w:line="240" w:lineRule="auto"/>
      </w:pPr>
      <w:r>
        <w:separator/>
      </w:r>
    </w:p>
  </w:endnote>
  <w:endnote w:type="continuationSeparator" w:id="0">
    <w:p w:rsidR="00E66F39" w:rsidRDefault="00E66F3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E0000" w:usb2="00000010" w:usb3="00000000" w:csb0="00040000" w:csb1="00000000"/>
  </w:font>
  <w:font w:name="Segoe UI">
    <w:altName w:val="Sylfaen"/>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36FB" w:rsidRPr="00F16975" w:rsidRDefault="00A536FB">
    <w:pPr>
      <w:pStyle w:val="Footer"/>
      <w:rPr>
        <w:rFonts w:ascii="Arial" w:hAnsi="Arial" w:cs="Arial"/>
      </w:rPr>
    </w:pPr>
    <w:r w:rsidRPr="00F16975">
      <w:rPr>
        <w:rFonts w:ascii="Arial" w:hAnsi="Arial" w:cs="Arial"/>
      </w:rPr>
      <w:t xml:space="preserve">Page </w:t>
    </w:r>
    <w:r w:rsidRPr="00F16975">
      <w:rPr>
        <w:rFonts w:ascii="Arial" w:hAnsi="Arial" w:cs="Arial"/>
      </w:rPr>
      <w:fldChar w:fldCharType="begin"/>
    </w:r>
    <w:r w:rsidRPr="00F16975">
      <w:rPr>
        <w:rFonts w:ascii="Arial" w:hAnsi="Arial" w:cs="Arial"/>
      </w:rPr>
      <w:instrText xml:space="preserve"> PAGE  \* Arabic  \* MERGEFORMAT </w:instrText>
    </w:r>
    <w:r w:rsidRPr="00F16975">
      <w:rPr>
        <w:rFonts w:ascii="Arial" w:hAnsi="Arial" w:cs="Arial"/>
      </w:rPr>
      <w:fldChar w:fldCharType="separate"/>
    </w:r>
    <w:r w:rsidRPr="00F16975">
      <w:rPr>
        <w:rFonts w:ascii="Arial" w:hAnsi="Arial" w:cs="Arial"/>
        <w:noProof/>
      </w:rPr>
      <w:t>1</w:t>
    </w:r>
    <w:r w:rsidRPr="00F16975">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6F39" w:rsidRDefault="00E66F39" w:rsidP="00C6554A">
      <w:pPr>
        <w:spacing w:before="0" w:after="0" w:line="240" w:lineRule="auto"/>
      </w:pPr>
      <w:r>
        <w:separator/>
      </w:r>
    </w:p>
  </w:footnote>
  <w:footnote w:type="continuationSeparator" w:id="0">
    <w:p w:rsidR="00E66F39" w:rsidRDefault="00E66F3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813B83"/>
    <w:multiLevelType w:val="hybridMultilevel"/>
    <w:tmpl w:val="B1A21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870086"/>
    <w:multiLevelType w:val="multilevel"/>
    <w:tmpl w:val="60784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1AF6E16"/>
    <w:multiLevelType w:val="hybridMultilevel"/>
    <w:tmpl w:val="1C3A6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800543"/>
    <w:multiLevelType w:val="hybridMultilevel"/>
    <w:tmpl w:val="1074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658A1"/>
    <w:multiLevelType w:val="hybridMultilevel"/>
    <w:tmpl w:val="57E6A85A"/>
    <w:lvl w:ilvl="0" w:tplc="767607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1F3BC1"/>
    <w:multiLevelType w:val="hybridMultilevel"/>
    <w:tmpl w:val="4A2007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49334E"/>
    <w:multiLevelType w:val="hybridMultilevel"/>
    <w:tmpl w:val="02D85866"/>
    <w:lvl w:ilvl="0" w:tplc="A33A6EE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3D1A4C"/>
    <w:multiLevelType w:val="hybridMultilevel"/>
    <w:tmpl w:val="355C5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C571F7"/>
    <w:multiLevelType w:val="hybridMultilevel"/>
    <w:tmpl w:val="C8E8FC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0D4242"/>
    <w:multiLevelType w:val="multilevel"/>
    <w:tmpl w:val="5C82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5C4385"/>
    <w:multiLevelType w:val="multilevel"/>
    <w:tmpl w:val="0118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487247"/>
    <w:multiLevelType w:val="hybridMultilevel"/>
    <w:tmpl w:val="B4D6E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7B51BA6"/>
    <w:multiLevelType w:val="hybridMultilevel"/>
    <w:tmpl w:val="DC5AF006"/>
    <w:lvl w:ilvl="0" w:tplc="767607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9"/>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12"/>
  </w:num>
  <w:num w:numId="18">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12"/>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0">
    <w:abstractNumId w:val="23"/>
  </w:num>
  <w:num w:numId="21">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16"/>
  </w:num>
  <w:num w:numId="23">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5"/>
  </w:num>
  <w:num w:numId="25">
    <w:abstractNumId w:val="11"/>
  </w:num>
  <w:num w:numId="26">
    <w:abstractNumId w:val="14"/>
  </w:num>
  <w:num w:numId="27">
    <w:abstractNumId w:val="17"/>
  </w:num>
  <w:num w:numId="28">
    <w:abstractNumId w:val="21"/>
  </w:num>
  <w:num w:numId="29">
    <w:abstractNumId w:val="24"/>
  </w:num>
  <w:num w:numId="30">
    <w:abstractNumId w:val="2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2C8"/>
    <w:rsid w:val="0000414F"/>
    <w:rsid w:val="00007B06"/>
    <w:rsid w:val="000114E3"/>
    <w:rsid w:val="000122BA"/>
    <w:rsid w:val="00013E71"/>
    <w:rsid w:val="00014789"/>
    <w:rsid w:val="00016183"/>
    <w:rsid w:val="000312D4"/>
    <w:rsid w:val="00035A8A"/>
    <w:rsid w:val="00036CEB"/>
    <w:rsid w:val="00047904"/>
    <w:rsid w:val="000562ED"/>
    <w:rsid w:val="0006102E"/>
    <w:rsid w:val="0006370A"/>
    <w:rsid w:val="0006432F"/>
    <w:rsid w:val="000715CC"/>
    <w:rsid w:val="00073504"/>
    <w:rsid w:val="00080F03"/>
    <w:rsid w:val="00083939"/>
    <w:rsid w:val="000A341D"/>
    <w:rsid w:val="000A6C83"/>
    <w:rsid w:val="000B113A"/>
    <w:rsid w:val="000B52A8"/>
    <w:rsid w:val="000B54F7"/>
    <w:rsid w:val="000D57AD"/>
    <w:rsid w:val="000D7AFF"/>
    <w:rsid w:val="000E6FE3"/>
    <w:rsid w:val="00104E4E"/>
    <w:rsid w:val="00120117"/>
    <w:rsid w:val="00120AE4"/>
    <w:rsid w:val="00124825"/>
    <w:rsid w:val="001260E2"/>
    <w:rsid w:val="00132231"/>
    <w:rsid w:val="00135560"/>
    <w:rsid w:val="001419ED"/>
    <w:rsid w:val="00142E29"/>
    <w:rsid w:val="00145D01"/>
    <w:rsid w:val="001471C4"/>
    <w:rsid w:val="00151019"/>
    <w:rsid w:val="001575CB"/>
    <w:rsid w:val="00157CB4"/>
    <w:rsid w:val="0016238C"/>
    <w:rsid w:val="00164D38"/>
    <w:rsid w:val="001767E6"/>
    <w:rsid w:val="00176956"/>
    <w:rsid w:val="00185B92"/>
    <w:rsid w:val="001A2774"/>
    <w:rsid w:val="001A2BAD"/>
    <w:rsid w:val="001B2278"/>
    <w:rsid w:val="001C001A"/>
    <w:rsid w:val="001C550C"/>
    <w:rsid w:val="001E31D1"/>
    <w:rsid w:val="001F320B"/>
    <w:rsid w:val="001F46EF"/>
    <w:rsid w:val="001F48A3"/>
    <w:rsid w:val="0020133E"/>
    <w:rsid w:val="00210622"/>
    <w:rsid w:val="0021636C"/>
    <w:rsid w:val="00224D8C"/>
    <w:rsid w:val="00241F16"/>
    <w:rsid w:val="002457FD"/>
    <w:rsid w:val="002554CD"/>
    <w:rsid w:val="00255DBF"/>
    <w:rsid w:val="00256914"/>
    <w:rsid w:val="00256CAA"/>
    <w:rsid w:val="002708A9"/>
    <w:rsid w:val="00282AEA"/>
    <w:rsid w:val="00290399"/>
    <w:rsid w:val="00290CD8"/>
    <w:rsid w:val="00293B83"/>
    <w:rsid w:val="002A0654"/>
    <w:rsid w:val="002A4D10"/>
    <w:rsid w:val="002B3794"/>
    <w:rsid w:val="002B4294"/>
    <w:rsid w:val="002B4AA9"/>
    <w:rsid w:val="002C3ED1"/>
    <w:rsid w:val="002D3EAD"/>
    <w:rsid w:val="002D67D3"/>
    <w:rsid w:val="002F17CB"/>
    <w:rsid w:val="002F3ACB"/>
    <w:rsid w:val="00301C5E"/>
    <w:rsid w:val="0031278B"/>
    <w:rsid w:val="00333D0D"/>
    <w:rsid w:val="00340D76"/>
    <w:rsid w:val="0036280B"/>
    <w:rsid w:val="00363C15"/>
    <w:rsid w:val="00375828"/>
    <w:rsid w:val="003A2027"/>
    <w:rsid w:val="003B2369"/>
    <w:rsid w:val="003E3BC8"/>
    <w:rsid w:val="003E76BF"/>
    <w:rsid w:val="003F5380"/>
    <w:rsid w:val="00403D92"/>
    <w:rsid w:val="0040403E"/>
    <w:rsid w:val="004047F3"/>
    <w:rsid w:val="00405FB4"/>
    <w:rsid w:val="004161E5"/>
    <w:rsid w:val="00417052"/>
    <w:rsid w:val="00430DC4"/>
    <w:rsid w:val="00434464"/>
    <w:rsid w:val="00451819"/>
    <w:rsid w:val="0045318A"/>
    <w:rsid w:val="00453D0F"/>
    <w:rsid w:val="0045561D"/>
    <w:rsid w:val="00492033"/>
    <w:rsid w:val="00493D75"/>
    <w:rsid w:val="00494043"/>
    <w:rsid w:val="004A0696"/>
    <w:rsid w:val="004A3F29"/>
    <w:rsid w:val="004B02BF"/>
    <w:rsid w:val="004B62C8"/>
    <w:rsid w:val="004C049F"/>
    <w:rsid w:val="004C2CAD"/>
    <w:rsid w:val="004D1036"/>
    <w:rsid w:val="004E00A7"/>
    <w:rsid w:val="004E1553"/>
    <w:rsid w:val="004F3593"/>
    <w:rsid w:val="004F4279"/>
    <w:rsid w:val="004F54BC"/>
    <w:rsid w:val="004F6013"/>
    <w:rsid w:val="005000E2"/>
    <w:rsid w:val="005027A3"/>
    <w:rsid w:val="005054F0"/>
    <w:rsid w:val="005113A0"/>
    <w:rsid w:val="005167F8"/>
    <w:rsid w:val="00525596"/>
    <w:rsid w:val="005330E7"/>
    <w:rsid w:val="005370D5"/>
    <w:rsid w:val="00542B6B"/>
    <w:rsid w:val="005509FB"/>
    <w:rsid w:val="00551BF4"/>
    <w:rsid w:val="00560E78"/>
    <w:rsid w:val="00565D21"/>
    <w:rsid w:val="00567860"/>
    <w:rsid w:val="00575EAA"/>
    <w:rsid w:val="0058317D"/>
    <w:rsid w:val="005836EC"/>
    <w:rsid w:val="005976C1"/>
    <w:rsid w:val="005A0A6B"/>
    <w:rsid w:val="005A0BAE"/>
    <w:rsid w:val="005A4212"/>
    <w:rsid w:val="005A59AE"/>
    <w:rsid w:val="005A7778"/>
    <w:rsid w:val="005B1FB2"/>
    <w:rsid w:val="005C2787"/>
    <w:rsid w:val="005E005C"/>
    <w:rsid w:val="005E1234"/>
    <w:rsid w:val="005F379A"/>
    <w:rsid w:val="005F67F8"/>
    <w:rsid w:val="00607FE6"/>
    <w:rsid w:val="006209CB"/>
    <w:rsid w:val="00621D2B"/>
    <w:rsid w:val="00643BC0"/>
    <w:rsid w:val="006472C9"/>
    <w:rsid w:val="006573E8"/>
    <w:rsid w:val="00662C7A"/>
    <w:rsid w:val="006824B0"/>
    <w:rsid w:val="006853DE"/>
    <w:rsid w:val="006954E2"/>
    <w:rsid w:val="006A3CE7"/>
    <w:rsid w:val="006A757D"/>
    <w:rsid w:val="006B0501"/>
    <w:rsid w:val="006B0738"/>
    <w:rsid w:val="006C0637"/>
    <w:rsid w:val="006C5C1B"/>
    <w:rsid w:val="006D5F77"/>
    <w:rsid w:val="006D7DA7"/>
    <w:rsid w:val="006E671F"/>
    <w:rsid w:val="006E6B5F"/>
    <w:rsid w:val="006E7D24"/>
    <w:rsid w:val="006F6605"/>
    <w:rsid w:val="0070273A"/>
    <w:rsid w:val="00713120"/>
    <w:rsid w:val="00715658"/>
    <w:rsid w:val="007239C4"/>
    <w:rsid w:val="007300EE"/>
    <w:rsid w:val="00732E33"/>
    <w:rsid w:val="00734D7D"/>
    <w:rsid w:val="00740977"/>
    <w:rsid w:val="00753EF4"/>
    <w:rsid w:val="007612E0"/>
    <w:rsid w:val="00761664"/>
    <w:rsid w:val="00791A4E"/>
    <w:rsid w:val="007A2586"/>
    <w:rsid w:val="007A2B56"/>
    <w:rsid w:val="007A5138"/>
    <w:rsid w:val="007B0E18"/>
    <w:rsid w:val="007B3C63"/>
    <w:rsid w:val="007C1D15"/>
    <w:rsid w:val="007F1E9B"/>
    <w:rsid w:val="008017CC"/>
    <w:rsid w:val="008062B5"/>
    <w:rsid w:val="008069CB"/>
    <w:rsid w:val="00836670"/>
    <w:rsid w:val="008430B5"/>
    <w:rsid w:val="00843512"/>
    <w:rsid w:val="00845B67"/>
    <w:rsid w:val="00846CBA"/>
    <w:rsid w:val="00876159"/>
    <w:rsid w:val="00880130"/>
    <w:rsid w:val="00880AB8"/>
    <w:rsid w:val="00882C54"/>
    <w:rsid w:val="008902DC"/>
    <w:rsid w:val="008933A5"/>
    <w:rsid w:val="008A249F"/>
    <w:rsid w:val="008A54F8"/>
    <w:rsid w:val="008D672F"/>
    <w:rsid w:val="008F14BD"/>
    <w:rsid w:val="009157FD"/>
    <w:rsid w:val="00920E19"/>
    <w:rsid w:val="00923261"/>
    <w:rsid w:val="00934101"/>
    <w:rsid w:val="009360BC"/>
    <w:rsid w:val="00940B80"/>
    <w:rsid w:val="00943A68"/>
    <w:rsid w:val="00964549"/>
    <w:rsid w:val="0096600A"/>
    <w:rsid w:val="00974948"/>
    <w:rsid w:val="00975A33"/>
    <w:rsid w:val="00993E9F"/>
    <w:rsid w:val="0099451A"/>
    <w:rsid w:val="00996155"/>
    <w:rsid w:val="009A1162"/>
    <w:rsid w:val="009A3927"/>
    <w:rsid w:val="009B49C9"/>
    <w:rsid w:val="009C3321"/>
    <w:rsid w:val="009D3995"/>
    <w:rsid w:val="009D484E"/>
    <w:rsid w:val="009D5341"/>
    <w:rsid w:val="009D71E7"/>
    <w:rsid w:val="009E4316"/>
    <w:rsid w:val="009F1F97"/>
    <w:rsid w:val="00A14322"/>
    <w:rsid w:val="00A22CC1"/>
    <w:rsid w:val="00A26800"/>
    <w:rsid w:val="00A33EFD"/>
    <w:rsid w:val="00A40F7C"/>
    <w:rsid w:val="00A41B98"/>
    <w:rsid w:val="00A45EF5"/>
    <w:rsid w:val="00A536FB"/>
    <w:rsid w:val="00A55AB7"/>
    <w:rsid w:val="00A643D5"/>
    <w:rsid w:val="00A65148"/>
    <w:rsid w:val="00A71660"/>
    <w:rsid w:val="00A7718C"/>
    <w:rsid w:val="00A81961"/>
    <w:rsid w:val="00A91B2D"/>
    <w:rsid w:val="00AA00BF"/>
    <w:rsid w:val="00AA5F64"/>
    <w:rsid w:val="00AB296E"/>
    <w:rsid w:val="00AB3C92"/>
    <w:rsid w:val="00AB51A9"/>
    <w:rsid w:val="00AC5AB3"/>
    <w:rsid w:val="00AC7E85"/>
    <w:rsid w:val="00AE535A"/>
    <w:rsid w:val="00AF04F1"/>
    <w:rsid w:val="00AF3E19"/>
    <w:rsid w:val="00B14DF7"/>
    <w:rsid w:val="00B33056"/>
    <w:rsid w:val="00B36FD2"/>
    <w:rsid w:val="00B37551"/>
    <w:rsid w:val="00B66D47"/>
    <w:rsid w:val="00B7314E"/>
    <w:rsid w:val="00B738F8"/>
    <w:rsid w:val="00B76675"/>
    <w:rsid w:val="00B83E50"/>
    <w:rsid w:val="00B84192"/>
    <w:rsid w:val="00B96B0F"/>
    <w:rsid w:val="00BA18AA"/>
    <w:rsid w:val="00BA56C9"/>
    <w:rsid w:val="00BB52B0"/>
    <w:rsid w:val="00BB69AE"/>
    <w:rsid w:val="00BC6123"/>
    <w:rsid w:val="00BC75B2"/>
    <w:rsid w:val="00BE05D0"/>
    <w:rsid w:val="00BF08F8"/>
    <w:rsid w:val="00BF157C"/>
    <w:rsid w:val="00BF6318"/>
    <w:rsid w:val="00BF64F3"/>
    <w:rsid w:val="00C0054D"/>
    <w:rsid w:val="00C1066F"/>
    <w:rsid w:val="00C1674D"/>
    <w:rsid w:val="00C16A36"/>
    <w:rsid w:val="00C239D2"/>
    <w:rsid w:val="00C40922"/>
    <w:rsid w:val="00C40AF1"/>
    <w:rsid w:val="00C50FFA"/>
    <w:rsid w:val="00C535E4"/>
    <w:rsid w:val="00C63375"/>
    <w:rsid w:val="00C6554A"/>
    <w:rsid w:val="00C73833"/>
    <w:rsid w:val="00C7572E"/>
    <w:rsid w:val="00C83D78"/>
    <w:rsid w:val="00C84B6C"/>
    <w:rsid w:val="00C923C9"/>
    <w:rsid w:val="00C96344"/>
    <w:rsid w:val="00CA2755"/>
    <w:rsid w:val="00CA7C04"/>
    <w:rsid w:val="00CD1098"/>
    <w:rsid w:val="00CD126F"/>
    <w:rsid w:val="00CD1F21"/>
    <w:rsid w:val="00CD423E"/>
    <w:rsid w:val="00CD7AE4"/>
    <w:rsid w:val="00CE12AA"/>
    <w:rsid w:val="00CF0994"/>
    <w:rsid w:val="00CF6A67"/>
    <w:rsid w:val="00D03D85"/>
    <w:rsid w:val="00D05037"/>
    <w:rsid w:val="00D304A2"/>
    <w:rsid w:val="00D34AB5"/>
    <w:rsid w:val="00D3635E"/>
    <w:rsid w:val="00D52BF0"/>
    <w:rsid w:val="00D62B6F"/>
    <w:rsid w:val="00D70D58"/>
    <w:rsid w:val="00D74B93"/>
    <w:rsid w:val="00D9639D"/>
    <w:rsid w:val="00DA47E8"/>
    <w:rsid w:val="00DC20F1"/>
    <w:rsid w:val="00DC3E7A"/>
    <w:rsid w:val="00DC5753"/>
    <w:rsid w:val="00DD15C3"/>
    <w:rsid w:val="00DD32D2"/>
    <w:rsid w:val="00DE26BF"/>
    <w:rsid w:val="00DE5B16"/>
    <w:rsid w:val="00DE79F2"/>
    <w:rsid w:val="00DF7723"/>
    <w:rsid w:val="00DF7E7C"/>
    <w:rsid w:val="00E01397"/>
    <w:rsid w:val="00E07520"/>
    <w:rsid w:val="00E214F8"/>
    <w:rsid w:val="00E27C43"/>
    <w:rsid w:val="00E3162B"/>
    <w:rsid w:val="00E328D7"/>
    <w:rsid w:val="00E35615"/>
    <w:rsid w:val="00E36C3C"/>
    <w:rsid w:val="00E37BC6"/>
    <w:rsid w:val="00E42B27"/>
    <w:rsid w:val="00E66F39"/>
    <w:rsid w:val="00E67EDC"/>
    <w:rsid w:val="00E70DCB"/>
    <w:rsid w:val="00E7323D"/>
    <w:rsid w:val="00E7585B"/>
    <w:rsid w:val="00E76777"/>
    <w:rsid w:val="00E80128"/>
    <w:rsid w:val="00E83F99"/>
    <w:rsid w:val="00E844F1"/>
    <w:rsid w:val="00E87884"/>
    <w:rsid w:val="00E905D5"/>
    <w:rsid w:val="00E9352A"/>
    <w:rsid w:val="00EA6B3F"/>
    <w:rsid w:val="00EB1179"/>
    <w:rsid w:val="00EB1D38"/>
    <w:rsid w:val="00EB71EA"/>
    <w:rsid w:val="00EC28CF"/>
    <w:rsid w:val="00ED7C44"/>
    <w:rsid w:val="00EE0697"/>
    <w:rsid w:val="00EE2710"/>
    <w:rsid w:val="00EE7760"/>
    <w:rsid w:val="00EF0F5D"/>
    <w:rsid w:val="00EF25B7"/>
    <w:rsid w:val="00EF3B12"/>
    <w:rsid w:val="00EF56A1"/>
    <w:rsid w:val="00F009A7"/>
    <w:rsid w:val="00F00E63"/>
    <w:rsid w:val="00F03B2C"/>
    <w:rsid w:val="00F103B5"/>
    <w:rsid w:val="00F14183"/>
    <w:rsid w:val="00F15FF4"/>
    <w:rsid w:val="00F16975"/>
    <w:rsid w:val="00F20241"/>
    <w:rsid w:val="00F23D2D"/>
    <w:rsid w:val="00F3479E"/>
    <w:rsid w:val="00F41069"/>
    <w:rsid w:val="00F45D50"/>
    <w:rsid w:val="00F470B7"/>
    <w:rsid w:val="00F5475C"/>
    <w:rsid w:val="00F644F3"/>
    <w:rsid w:val="00F80091"/>
    <w:rsid w:val="00F80300"/>
    <w:rsid w:val="00F838B4"/>
    <w:rsid w:val="00F86F85"/>
    <w:rsid w:val="00F8713E"/>
    <w:rsid w:val="00F87888"/>
    <w:rsid w:val="00F90B8A"/>
    <w:rsid w:val="00F94176"/>
    <w:rsid w:val="00FA19E1"/>
    <w:rsid w:val="00FA5348"/>
    <w:rsid w:val="00FB3350"/>
    <w:rsid w:val="00FD61BD"/>
    <w:rsid w:val="00FD6C60"/>
    <w:rsid w:val="00FD7054"/>
    <w:rsid w:val="00FE4BAD"/>
    <w:rsid w:val="00FE5271"/>
    <w:rsid w:val="00FE7539"/>
    <w:rsid w:val="00FF76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60C84"/>
  <w15:chartTrackingRefBased/>
  <w15:docId w15:val="{ED2561F9-F33B-CB42-AF8B-1F0AC262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E905D5"/>
    <w:pPr>
      <w:ind w:left="720"/>
      <w:contextualSpacing/>
    </w:pPr>
  </w:style>
  <w:style w:type="character" w:styleId="UnresolvedMention">
    <w:name w:val="Unresolved Mention"/>
    <w:basedOn w:val="DefaultParagraphFont"/>
    <w:uiPriority w:val="99"/>
    <w:semiHidden/>
    <w:unhideWhenUsed/>
    <w:rsid w:val="00451819"/>
    <w:rPr>
      <w:color w:val="605E5C"/>
      <w:shd w:val="clear" w:color="auto" w:fill="E1DFDD"/>
    </w:rPr>
  </w:style>
  <w:style w:type="paragraph" w:styleId="NormalWeb">
    <w:name w:val="Normal (Web)"/>
    <w:basedOn w:val="Normal"/>
    <w:uiPriority w:val="99"/>
    <w:unhideWhenUsed/>
    <w:rsid w:val="00AF3E19"/>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character" w:customStyle="1" w:styleId="ccfic-text">
    <w:name w:val="ccfic-text"/>
    <w:basedOn w:val="DefaultParagraphFont"/>
    <w:rsid w:val="009D3995"/>
  </w:style>
  <w:style w:type="character" w:customStyle="1" w:styleId="ccfic-source">
    <w:name w:val="ccfic-source"/>
    <w:basedOn w:val="DefaultParagraphFont"/>
    <w:rsid w:val="009D3995"/>
  </w:style>
  <w:style w:type="character" w:customStyle="1" w:styleId="a-size-extra-large">
    <w:name w:val="a-size-extra-large"/>
    <w:basedOn w:val="DefaultParagraphFont"/>
    <w:rsid w:val="003E76BF"/>
  </w:style>
  <w:style w:type="character" w:styleId="Strong">
    <w:name w:val="Strong"/>
    <w:basedOn w:val="DefaultParagraphFont"/>
    <w:uiPriority w:val="22"/>
    <w:qFormat/>
    <w:rsid w:val="00C7572E"/>
    <w:rPr>
      <w:b/>
      <w:bCs/>
    </w:rPr>
  </w:style>
  <w:style w:type="paragraph" w:customStyle="1" w:styleId="msonormal0">
    <w:name w:val="msonormal"/>
    <w:basedOn w:val="Normal"/>
    <w:rsid w:val="0006102E"/>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character" w:customStyle="1" w:styleId="name">
    <w:name w:val="name"/>
    <w:basedOn w:val="DefaultParagraphFont"/>
    <w:rsid w:val="0006102E"/>
  </w:style>
  <w:style w:type="character" w:customStyle="1" w:styleId="occupation">
    <w:name w:val="occupation"/>
    <w:basedOn w:val="DefaultParagraphFont"/>
    <w:rsid w:val="0006102E"/>
  </w:style>
  <w:style w:type="character" w:customStyle="1" w:styleId="webaddress">
    <w:name w:val="webaddress"/>
    <w:basedOn w:val="DefaultParagraphFont"/>
    <w:rsid w:val="0006102E"/>
  </w:style>
  <w:style w:type="character" w:customStyle="1" w:styleId="toctoggle">
    <w:name w:val="toctoggle"/>
    <w:basedOn w:val="DefaultParagraphFont"/>
    <w:rsid w:val="0006102E"/>
  </w:style>
  <w:style w:type="paragraph" w:customStyle="1" w:styleId="toclevel-1">
    <w:name w:val="toclevel-1"/>
    <w:basedOn w:val="Normal"/>
    <w:rsid w:val="0006102E"/>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character" w:customStyle="1" w:styleId="tocnumber">
    <w:name w:val="tocnumber"/>
    <w:basedOn w:val="DefaultParagraphFont"/>
    <w:rsid w:val="0006102E"/>
  </w:style>
  <w:style w:type="character" w:customStyle="1" w:styleId="toctext">
    <w:name w:val="toctext"/>
    <w:basedOn w:val="DefaultParagraphFont"/>
    <w:rsid w:val="0006102E"/>
  </w:style>
  <w:style w:type="paragraph" w:customStyle="1" w:styleId="toclevel-2">
    <w:name w:val="toclevel-2"/>
    <w:basedOn w:val="Normal"/>
    <w:rsid w:val="0006102E"/>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paragraph" w:customStyle="1" w:styleId="toclevel-3">
    <w:name w:val="toclevel-3"/>
    <w:basedOn w:val="Normal"/>
    <w:rsid w:val="0006102E"/>
    <w:pPr>
      <w:spacing w:before="100" w:beforeAutospacing="1" w:after="100" w:afterAutospacing="1" w:line="240" w:lineRule="auto"/>
    </w:pPr>
    <w:rPr>
      <w:rFonts w:ascii="Times New Roman" w:eastAsia="Times New Roman" w:hAnsi="Times New Roman" w:cs="Times New Roman"/>
      <w:color w:val="auto"/>
      <w:sz w:val="24"/>
      <w:szCs w:val="24"/>
      <w:lang w:eastAsia="zh-CN"/>
    </w:rPr>
  </w:style>
  <w:style w:type="character" w:customStyle="1" w:styleId="mw-headline">
    <w:name w:val="mw-headline"/>
    <w:basedOn w:val="DefaultParagraphFont"/>
    <w:rsid w:val="0006102E"/>
  </w:style>
  <w:style w:type="character" w:customStyle="1" w:styleId="a">
    <w:name w:val="a"/>
    <w:basedOn w:val="DefaultParagraphFont"/>
    <w:rsid w:val="00F20241"/>
  </w:style>
  <w:style w:type="character" w:customStyle="1" w:styleId="a-size-large">
    <w:name w:val="a-size-large"/>
    <w:basedOn w:val="DefaultParagraphFont"/>
    <w:rsid w:val="005A4212"/>
  </w:style>
  <w:style w:type="character" w:customStyle="1" w:styleId="ws5">
    <w:name w:val="ws5"/>
    <w:basedOn w:val="DefaultParagraphFont"/>
    <w:rsid w:val="00AF04F1"/>
  </w:style>
  <w:style w:type="character" w:customStyle="1" w:styleId="ls6">
    <w:name w:val="ls6"/>
    <w:basedOn w:val="DefaultParagraphFont"/>
    <w:rsid w:val="00AF04F1"/>
  </w:style>
  <w:style w:type="character" w:customStyle="1" w:styleId="ff4">
    <w:name w:val="ff4"/>
    <w:basedOn w:val="DefaultParagraphFont"/>
    <w:rsid w:val="00AF04F1"/>
  </w:style>
  <w:style w:type="character" w:customStyle="1" w:styleId="ff3">
    <w:name w:val="ff3"/>
    <w:basedOn w:val="DefaultParagraphFont"/>
    <w:rsid w:val="00AF04F1"/>
  </w:style>
  <w:style w:type="table" w:styleId="TableGrid">
    <w:name w:val="Table Grid"/>
    <w:basedOn w:val="TableNormal"/>
    <w:uiPriority w:val="39"/>
    <w:rsid w:val="00DE26B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674D"/>
    <w:pPr>
      <w:spacing w:before="480" w:after="0" w:line="276" w:lineRule="auto"/>
      <w:contextualSpacing w:val="0"/>
      <w:outlineLvl w:val="9"/>
    </w:pPr>
    <w:rPr>
      <w:b/>
      <w:bCs/>
      <w:sz w:val="28"/>
      <w:szCs w:val="28"/>
    </w:rPr>
  </w:style>
  <w:style w:type="paragraph" w:styleId="TOC1">
    <w:name w:val="toc 1"/>
    <w:basedOn w:val="Normal"/>
    <w:next w:val="Normal"/>
    <w:autoRedefine/>
    <w:uiPriority w:val="39"/>
    <w:unhideWhenUsed/>
    <w:rsid w:val="00E27C43"/>
    <w:pPr>
      <w:tabs>
        <w:tab w:val="right" w:leader="dot" w:pos="8630"/>
      </w:tabs>
      <w:spacing w:after="120"/>
    </w:pPr>
    <w:rPr>
      <w:rFonts w:ascii="Arial" w:hAnsi="Arial" w:cs="Arial"/>
      <w:b/>
      <w:bCs/>
      <w:caps/>
      <w:noProof/>
      <w:sz w:val="20"/>
      <w:szCs w:val="24"/>
      <w:lang w:val="en-GB"/>
    </w:rPr>
  </w:style>
  <w:style w:type="paragraph" w:styleId="TOC2">
    <w:name w:val="toc 2"/>
    <w:basedOn w:val="Normal"/>
    <w:next w:val="Normal"/>
    <w:autoRedefine/>
    <w:uiPriority w:val="39"/>
    <w:unhideWhenUsed/>
    <w:rsid w:val="00C1674D"/>
    <w:pPr>
      <w:spacing w:before="0" w:after="0"/>
      <w:ind w:left="220"/>
    </w:pPr>
    <w:rPr>
      <w:rFonts w:cs="Times New Roman"/>
      <w:smallCaps/>
      <w:sz w:val="20"/>
      <w:szCs w:val="24"/>
    </w:rPr>
  </w:style>
  <w:style w:type="paragraph" w:styleId="TOC3">
    <w:name w:val="toc 3"/>
    <w:basedOn w:val="Normal"/>
    <w:next w:val="Normal"/>
    <w:autoRedefine/>
    <w:uiPriority w:val="39"/>
    <w:semiHidden/>
    <w:unhideWhenUsed/>
    <w:rsid w:val="00C1674D"/>
    <w:pPr>
      <w:spacing w:before="0" w:after="0"/>
      <w:ind w:left="440"/>
    </w:pPr>
    <w:rPr>
      <w:rFonts w:cs="Times New Roman"/>
      <w:i/>
      <w:iCs/>
      <w:sz w:val="20"/>
      <w:szCs w:val="24"/>
    </w:rPr>
  </w:style>
  <w:style w:type="paragraph" w:styleId="TOC4">
    <w:name w:val="toc 4"/>
    <w:basedOn w:val="Normal"/>
    <w:next w:val="Normal"/>
    <w:autoRedefine/>
    <w:uiPriority w:val="39"/>
    <w:semiHidden/>
    <w:unhideWhenUsed/>
    <w:rsid w:val="00C1674D"/>
    <w:pPr>
      <w:spacing w:before="0" w:after="0"/>
      <w:ind w:left="660"/>
    </w:pPr>
    <w:rPr>
      <w:rFonts w:cs="Times New Roman"/>
      <w:sz w:val="18"/>
      <w:szCs w:val="21"/>
    </w:rPr>
  </w:style>
  <w:style w:type="paragraph" w:styleId="TOC5">
    <w:name w:val="toc 5"/>
    <w:basedOn w:val="Normal"/>
    <w:next w:val="Normal"/>
    <w:autoRedefine/>
    <w:uiPriority w:val="39"/>
    <w:semiHidden/>
    <w:unhideWhenUsed/>
    <w:rsid w:val="00C1674D"/>
    <w:pPr>
      <w:spacing w:before="0" w:after="0"/>
      <w:ind w:left="880"/>
    </w:pPr>
    <w:rPr>
      <w:rFonts w:cs="Times New Roman"/>
      <w:sz w:val="18"/>
      <w:szCs w:val="21"/>
    </w:rPr>
  </w:style>
  <w:style w:type="paragraph" w:styleId="TOC6">
    <w:name w:val="toc 6"/>
    <w:basedOn w:val="Normal"/>
    <w:next w:val="Normal"/>
    <w:autoRedefine/>
    <w:uiPriority w:val="39"/>
    <w:semiHidden/>
    <w:unhideWhenUsed/>
    <w:rsid w:val="00C1674D"/>
    <w:pPr>
      <w:spacing w:before="0" w:after="0"/>
      <w:ind w:left="1100"/>
    </w:pPr>
    <w:rPr>
      <w:rFonts w:cs="Times New Roman"/>
      <w:sz w:val="18"/>
      <w:szCs w:val="21"/>
    </w:rPr>
  </w:style>
  <w:style w:type="paragraph" w:styleId="TOC7">
    <w:name w:val="toc 7"/>
    <w:basedOn w:val="Normal"/>
    <w:next w:val="Normal"/>
    <w:autoRedefine/>
    <w:uiPriority w:val="39"/>
    <w:semiHidden/>
    <w:unhideWhenUsed/>
    <w:rsid w:val="00C1674D"/>
    <w:pPr>
      <w:spacing w:before="0" w:after="0"/>
      <w:ind w:left="1320"/>
    </w:pPr>
    <w:rPr>
      <w:rFonts w:cs="Times New Roman"/>
      <w:sz w:val="18"/>
      <w:szCs w:val="21"/>
    </w:rPr>
  </w:style>
  <w:style w:type="paragraph" w:styleId="TOC8">
    <w:name w:val="toc 8"/>
    <w:basedOn w:val="Normal"/>
    <w:next w:val="Normal"/>
    <w:autoRedefine/>
    <w:uiPriority w:val="39"/>
    <w:semiHidden/>
    <w:unhideWhenUsed/>
    <w:rsid w:val="00C1674D"/>
    <w:pPr>
      <w:spacing w:before="0" w:after="0"/>
      <w:ind w:left="1540"/>
    </w:pPr>
    <w:rPr>
      <w:rFonts w:cs="Times New Roman"/>
      <w:sz w:val="18"/>
      <w:szCs w:val="21"/>
    </w:rPr>
  </w:style>
  <w:style w:type="paragraph" w:styleId="TOC9">
    <w:name w:val="toc 9"/>
    <w:basedOn w:val="Normal"/>
    <w:next w:val="Normal"/>
    <w:autoRedefine/>
    <w:uiPriority w:val="39"/>
    <w:semiHidden/>
    <w:unhideWhenUsed/>
    <w:rsid w:val="00C1674D"/>
    <w:pPr>
      <w:spacing w:before="0" w:after="0"/>
      <w:ind w:left="176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23537">
      <w:bodyDiv w:val="1"/>
      <w:marLeft w:val="0"/>
      <w:marRight w:val="0"/>
      <w:marTop w:val="0"/>
      <w:marBottom w:val="0"/>
      <w:divBdr>
        <w:top w:val="none" w:sz="0" w:space="0" w:color="auto"/>
        <w:left w:val="none" w:sz="0" w:space="0" w:color="auto"/>
        <w:bottom w:val="none" w:sz="0" w:space="0" w:color="auto"/>
        <w:right w:val="none" w:sz="0" w:space="0" w:color="auto"/>
      </w:divBdr>
    </w:div>
    <w:div w:id="118884026">
      <w:bodyDiv w:val="1"/>
      <w:marLeft w:val="0"/>
      <w:marRight w:val="0"/>
      <w:marTop w:val="0"/>
      <w:marBottom w:val="0"/>
      <w:divBdr>
        <w:top w:val="none" w:sz="0" w:space="0" w:color="auto"/>
        <w:left w:val="none" w:sz="0" w:space="0" w:color="auto"/>
        <w:bottom w:val="none" w:sz="0" w:space="0" w:color="auto"/>
        <w:right w:val="none" w:sz="0" w:space="0" w:color="auto"/>
      </w:divBdr>
    </w:div>
    <w:div w:id="140777233">
      <w:bodyDiv w:val="1"/>
      <w:marLeft w:val="0"/>
      <w:marRight w:val="0"/>
      <w:marTop w:val="0"/>
      <w:marBottom w:val="0"/>
      <w:divBdr>
        <w:top w:val="none" w:sz="0" w:space="0" w:color="auto"/>
        <w:left w:val="none" w:sz="0" w:space="0" w:color="auto"/>
        <w:bottom w:val="none" w:sz="0" w:space="0" w:color="auto"/>
        <w:right w:val="none" w:sz="0" w:space="0" w:color="auto"/>
      </w:divBdr>
      <w:divsChild>
        <w:div w:id="1349335240">
          <w:marLeft w:val="0"/>
          <w:marRight w:val="0"/>
          <w:marTop w:val="0"/>
          <w:marBottom w:val="0"/>
          <w:divBdr>
            <w:top w:val="none" w:sz="0" w:space="0" w:color="auto"/>
            <w:left w:val="none" w:sz="0" w:space="0" w:color="auto"/>
            <w:bottom w:val="none" w:sz="0" w:space="0" w:color="auto"/>
            <w:right w:val="none" w:sz="0" w:space="0" w:color="auto"/>
          </w:divBdr>
          <w:divsChild>
            <w:div w:id="1445230245">
              <w:marLeft w:val="0"/>
              <w:marRight w:val="0"/>
              <w:marTop w:val="0"/>
              <w:marBottom w:val="0"/>
              <w:divBdr>
                <w:top w:val="none" w:sz="0" w:space="0" w:color="auto"/>
                <w:left w:val="none" w:sz="0" w:space="0" w:color="auto"/>
                <w:bottom w:val="none" w:sz="0" w:space="0" w:color="auto"/>
                <w:right w:val="none" w:sz="0" w:space="0" w:color="auto"/>
              </w:divBdr>
              <w:divsChild>
                <w:div w:id="1761026855">
                  <w:marLeft w:val="0"/>
                  <w:marRight w:val="0"/>
                  <w:marTop w:val="0"/>
                  <w:marBottom w:val="0"/>
                  <w:divBdr>
                    <w:top w:val="none" w:sz="0" w:space="0" w:color="auto"/>
                    <w:left w:val="none" w:sz="0" w:space="0" w:color="auto"/>
                    <w:bottom w:val="none" w:sz="0" w:space="0" w:color="auto"/>
                    <w:right w:val="none" w:sz="0" w:space="0" w:color="auto"/>
                  </w:divBdr>
                </w:div>
                <w:div w:id="62712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76914">
          <w:marLeft w:val="0"/>
          <w:marRight w:val="0"/>
          <w:marTop w:val="0"/>
          <w:marBottom w:val="0"/>
          <w:divBdr>
            <w:top w:val="none" w:sz="0" w:space="0" w:color="auto"/>
            <w:left w:val="none" w:sz="0" w:space="0" w:color="auto"/>
            <w:bottom w:val="none" w:sz="0" w:space="0" w:color="auto"/>
            <w:right w:val="none" w:sz="0" w:space="0" w:color="auto"/>
          </w:divBdr>
          <w:divsChild>
            <w:div w:id="1622298676">
              <w:marLeft w:val="0"/>
              <w:marRight w:val="0"/>
              <w:marTop w:val="0"/>
              <w:marBottom w:val="0"/>
              <w:divBdr>
                <w:top w:val="none" w:sz="0" w:space="0" w:color="auto"/>
                <w:left w:val="none" w:sz="0" w:space="0" w:color="auto"/>
                <w:bottom w:val="none" w:sz="0" w:space="0" w:color="auto"/>
                <w:right w:val="none" w:sz="0" w:space="0" w:color="auto"/>
              </w:divBdr>
            </w:div>
            <w:div w:id="90858999">
              <w:marLeft w:val="0"/>
              <w:marRight w:val="0"/>
              <w:marTop w:val="0"/>
              <w:marBottom w:val="0"/>
              <w:divBdr>
                <w:top w:val="none" w:sz="0" w:space="0" w:color="auto"/>
                <w:left w:val="none" w:sz="0" w:space="0" w:color="auto"/>
                <w:bottom w:val="none" w:sz="0" w:space="0" w:color="auto"/>
                <w:right w:val="none" w:sz="0" w:space="0" w:color="auto"/>
              </w:divBdr>
              <w:divsChild>
                <w:div w:id="15107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7258">
      <w:bodyDiv w:val="1"/>
      <w:marLeft w:val="0"/>
      <w:marRight w:val="0"/>
      <w:marTop w:val="0"/>
      <w:marBottom w:val="0"/>
      <w:divBdr>
        <w:top w:val="none" w:sz="0" w:space="0" w:color="auto"/>
        <w:left w:val="none" w:sz="0" w:space="0" w:color="auto"/>
        <w:bottom w:val="none" w:sz="0" w:space="0" w:color="auto"/>
        <w:right w:val="none" w:sz="0" w:space="0" w:color="auto"/>
      </w:divBdr>
    </w:div>
    <w:div w:id="174880788">
      <w:bodyDiv w:val="1"/>
      <w:marLeft w:val="0"/>
      <w:marRight w:val="0"/>
      <w:marTop w:val="0"/>
      <w:marBottom w:val="0"/>
      <w:divBdr>
        <w:top w:val="none" w:sz="0" w:space="0" w:color="auto"/>
        <w:left w:val="none" w:sz="0" w:space="0" w:color="auto"/>
        <w:bottom w:val="none" w:sz="0" w:space="0" w:color="auto"/>
        <w:right w:val="none" w:sz="0" w:space="0" w:color="auto"/>
      </w:divBdr>
    </w:div>
    <w:div w:id="183521754">
      <w:bodyDiv w:val="1"/>
      <w:marLeft w:val="0"/>
      <w:marRight w:val="0"/>
      <w:marTop w:val="0"/>
      <w:marBottom w:val="0"/>
      <w:divBdr>
        <w:top w:val="none" w:sz="0" w:space="0" w:color="auto"/>
        <w:left w:val="none" w:sz="0" w:space="0" w:color="auto"/>
        <w:bottom w:val="none" w:sz="0" w:space="0" w:color="auto"/>
        <w:right w:val="none" w:sz="0" w:space="0" w:color="auto"/>
      </w:divBdr>
    </w:div>
    <w:div w:id="200020447">
      <w:bodyDiv w:val="1"/>
      <w:marLeft w:val="0"/>
      <w:marRight w:val="0"/>
      <w:marTop w:val="0"/>
      <w:marBottom w:val="0"/>
      <w:divBdr>
        <w:top w:val="none" w:sz="0" w:space="0" w:color="auto"/>
        <w:left w:val="none" w:sz="0" w:space="0" w:color="auto"/>
        <w:bottom w:val="none" w:sz="0" w:space="0" w:color="auto"/>
        <w:right w:val="none" w:sz="0" w:space="0" w:color="auto"/>
      </w:divBdr>
    </w:div>
    <w:div w:id="211313906">
      <w:bodyDiv w:val="1"/>
      <w:marLeft w:val="0"/>
      <w:marRight w:val="0"/>
      <w:marTop w:val="0"/>
      <w:marBottom w:val="0"/>
      <w:divBdr>
        <w:top w:val="none" w:sz="0" w:space="0" w:color="auto"/>
        <w:left w:val="none" w:sz="0" w:space="0" w:color="auto"/>
        <w:bottom w:val="none" w:sz="0" w:space="0" w:color="auto"/>
        <w:right w:val="none" w:sz="0" w:space="0" w:color="auto"/>
      </w:divBdr>
    </w:div>
    <w:div w:id="218244386">
      <w:bodyDiv w:val="1"/>
      <w:marLeft w:val="0"/>
      <w:marRight w:val="0"/>
      <w:marTop w:val="0"/>
      <w:marBottom w:val="0"/>
      <w:divBdr>
        <w:top w:val="none" w:sz="0" w:space="0" w:color="auto"/>
        <w:left w:val="none" w:sz="0" w:space="0" w:color="auto"/>
        <w:bottom w:val="none" w:sz="0" w:space="0" w:color="auto"/>
        <w:right w:val="none" w:sz="0" w:space="0" w:color="auto"/>
      </w:divBdr>
      <w:divsChild>
        <w:div w:id="1918858088">
          <w:marLeft w:val="0"/>
          <w:marRight w:val="0"/>
          <w:marTop w:val="0"/>
          <w:marBottom w:val="0"/>
          <w:divBdr>
            <w:top w:val="none" w:sz="0" w:space="0" w:color="auto"/>
            <w:left w:val="none" w:sz="0" w:space="0" w:color="auto"/>
            <w:bottom w:val="none" w:sz="0" w:space="0" w:color="auto"/>
            <w:right w:val="none" w:sz="0" w:space="0" w:color="auto"/>
          </w:divBdr>
          <w:divsChild>
            <w:div w:id="1506820614">
              <w:marLeft w:val="0"/>
              <w:marRight w:val="0"/>
              <w:marTop w:val="0"/>
              <w:marBottom w:val="0"/>
              <w:divBdr>
                <w:top w:val="none" w:sz="0" w:space="0" w:color="auto"/>
                <w:left w:val="none" w:sz="0" w:space="0" w:color="auto"/>
                <w:bottom w:val="none" w:sz="0" w:space="0" w:color="auto"/>
                <w:right w:val="none" w:sz="0" w:space="0" w:color="auto"/>
              </w:divBdr>
            </w:div>
          </w:divsChild>
        </w:div>
        <w:div w:id="218636841">
          <w:marLeft w:val="0"/>
          <w:marRight w:val="0"/>
          <w:marTop w:val="0"/>
          <w:marBottom w:val="0"/>
          <w:divBdr>
            <w:top w:val="none" w:sz="0" w:space="0" w:color="auto"/>
            <w:left w:val="none" w:sz="0" w:space="0" w:color="auto"/>
            <w:bottom w:val="none" w:sz="0" w:space="0" w:color="auto"/>
            <w:right w:val="none" w:sz="0" w:space="0" w:color="auto"/>
          </w:divBdr>
        </w:div>
      </w:divsChild>
    </w:div>
    <w:div w:id="233315458">
      <w:bodyDiv w:val="1"/>
      <w:marLeft w:val="0"/>
      <w:marRight w:val="0"/>
      <w:marTop w:val="0"/>
      <w:marBottom w:val="0"/>
      <w:divBdr>
        <w:top w:val="none" w:sz="0" w:space="0" w:color="auto"/>
        <w:left w:val="none" w:sz="0" w:space="0" w:color="auto"/>
        <w:bottom w:val="none" w:sz="0" w:space="0" w:color="auto"/>
        <w:right w:val="none" w:sz="0" w:space="0" w:color="auto"/>
      </w:divBdr>
    </w:div>
    <w:div w:id="242449559">
      <w:bodyDiv w:val="1"/>
      <w:marLeft w:val="0"/>
      <w:marRight w:val="0"/>
      <w:marTop w:val="0"/>
      <w:marBottom w:val="0"/>
      <w:divBdr>
        <w:top w:val="none" w:sz="0" w:space="0" w:color="auto"/>
        <w:left w:val="none" w:sz="0" w:space="0" w:color="auto"/>
        <w:bottom w:val="none" w:sz="0" w:space="0" w:color="auto"/>
        <w:right w:val="none" w:sz="0" w:space="0" w:color="auto"/>
      </w:divBdr>
    </w:div>
    <w:div w:id="250355075">
      <w:bodyDiv w:val="1"/>
      <w:marLeft w:val="0"/>
      <w:marRight w:val="0"/>
      <w:marTop w:val="0"/>
      <w:marBottom w:val="0"/>
      <w:divBdr>
        <w:top w:val="none" w:sz="0" w:space="0" w:color="auto"/>
        <w:left w:val="none" w:sz="0" w:space="0" w:color="auto"/>
        <w:bottom w:val="none" w:sz="0" w:space="0" w:color="auto"/>
        <w:right w:val="none" w:sz="0" w:space="0" w:color="auto"/>
      </w:divBdr>
    </w:div>
    <w:div w:id="252664138">
      <w:bodyDiv w:val="1"/>
      <w:marLeft w:val="0"/>
      <w:marRight w:val="0"/>
      <w:marTop w:val="0"/>
      <w:marBottom w:val="0"/>
      <w:divBdr>
        <w:top w:val="none" w:sz="0" w:space="0" w:color="auto"/>
        <w:left w:val="none" w:sz="0" w:space="0" w:color="auto"/>
        <w:bottom w:val="none" w:sz="0" w:space="0" w:color="auto"/>
        <w:right w:val="none" w:sz="0" w:space="0" w:color="auto"/>
      </w:divBdr>
    </w:div>
    <w:div w:id="263460146">
      <w:bodyDiv w:val="1"/>
      <w:marLeft w:val="0"/>
      <w:marRight w:val="0"/>
      <w:marTop w:val="0"/>
      <w:marBottom w:val="0"/>
      <w:divBdr>
        <w:top w:val="none" w:sz="0" w:space="0" w:color="auto"/>
        <w:left w:val="none" w:sz="0" w:space="0" w:color="auto"/>
        <w:bottom w:val="none" w:sz="0" w:space="0" w:color="auto"/>
        <w:right w:val="none" w:sz="0" w:space="0" w:color="auto"/>
      </w:divBdr>
    </w:div>
    <w:div w:id="312950261">
      <w:bodyDiv w:val="1"/>
      <w:marLeft w:val="0"/>
      <w:marRight w:val="0"/>
      <w:marTop w:val="0"/>
      <w:marBottom w:val="0"/>
      <w:divBdr>
        <w:top w:val="none" w:sz="0" w:space="0" w:color="auto"/>
        <w:left w:val="none" w:sz="0" w:space="0" w:color="auto"/>
        <w:bottom w:val="none" w:sz="0" w:space="0" w:color="auto"/>
        <w:right w:val="none" w:sz="0" w:space="0" w:color="auto"/>
      </w:divBdr>
    </w:div>
    <w:div w:id="313140754">
      <w:bodyDiv w:val="1"/>
      <w:marLeft w:val="0"/>
      <w:marRight w:val="0"/>
      <w:marTop w:val="0"/>
      <w:marBottom w:val="0"/>
      <w:divBdr>
        <w:top w:val="none" w:sz="0" w:space="0" w:color="auto"/>
        <w:left w:val="none" w:sz="0" w:space="0" w:color="auto"/>
        <w:bottom w:val="none" w:sz="0" w:space="0" w:color="auto"/>
        <w:right w:val="none" w:sz="0" w:space="0" w:color="auto"/>
      </w:divBdr>
    </w:div>
    <w:div w:id="319117844">
      <w:bodyDiv w:val="1"/>
      <w:marLeft w:val="0"/>
      <w:marRight w:val="0"/>
      <w:marTop w:val="0"/>
      <w:marBottom w:val="0"/>
      <w:divBdr>
        <w:top w:val="none" w:sz="0" w:space="0" w:color="auto"/>
        <w:left w:val="none" w:sz="0" w:space="0" w:color="auto"/>
        <w:bottom w:val="none" w:sz="0" w:space="0" w:color="auto"/>
        <w:right w:val="none" w:sz="0" w:space="0" w:color="auto"/>
      </w:divBdr>
    </w:div>
    <w:div w:id="323164267">
      <w:bodyDiv w:val="1"/>
      <w:marLeft w:val="0"/>
      <w:marRight w:val="0"/>
      <w:marTop w:val="0"/>
      <w:marBottom w:val="0"/>
      <w:divBdr>
        <w:top w:val="none" w:sz="0" w:space="0" w:color="auto"/>
        <w:left w:val="none" w:sz="0" w:space="0" w:color="auto"/>
        <w:bottom w:val="none" w:sz="0" w:space="0" w:color="auto"/>
        <w:right w:val="none" w:sz="0" w:space="0" w:color="auto"/>
      </w:divBdr>
    </w:div>
    <w:div w:id="364452355">
      <w:bodyDiv w:val="1"/>
      <w:marLeft w:val="0"/>
      <w:marRight w:val="0"/>
      <w:marTop w:val="0"/>
      <w:marBottom w:val="0"/>
      <w:divBdr>
        <w:top w:val="none" w:sz="0" w:space="0" w:color="auto"/>
        <w:left w:val="none" w:sz="0" w:space="0" w:color="auto"/>
        <w:bottom w:val="none" w:sz="0" w:space="0" w:color="auto"/>
        <w:right w:val="none" w:sz="0" w:space="0" w:color="auto"/>
      </w:divBdr>
    </w:div>
    <w:div w:id="384450525">
      <w:bodyDiv w:val="1"/>
      <w:marLeft w:val="0"/>
      <w:marRight w:val="0"/>
      <w:marTop w:val="0"/>
      <w:marBottom w:val="0"/>
      <w:divBdr>
        <w:top w:val="none" w:sz="0" w:space="0" w:color="auto"/>
        <w:left w:val="none" w:sz="0" w:space="0" w:color="auto"/>
        <w:bottom w:val="none" w:sz="0" w:space="0" w:color="auto"/>
        <w:right w:val="none" w:sz="0" w:space="0" w:color="auto"/>
      </w:divBdr>
    </w:div>
    <w:div w:id="398794433">
      <w:bodyDiv w:val="1"/>
      <w:marLeft w:val="0"/>
      <w:marRight w:val="0"/>
      <w:marTop w:val="0"/>
      <w:marBottom w:val="0"/>
      <w:divBdr>
        <w:top w:val="none" w:sz="0" w:space="0" w:color="auto"/>
        <w:left w:val="none" w:sz="0" w:space="0" w:color="auto"/>
        <w:bottom w:val="none" w:sz="0" w:space="0" w:color="auto"/>
        <w:right w:val="none" w:sz="0" w:space="0" w:color="auto"/>
      </w:divBdr>
    </w:div>
    <w:div w:id="430392527">
      <w:bodyDiv w:val="1"/>
      <w:marLeft w:val="0"/>
      <w:marRight w:val="0"/>
      <w:marTop w:val="0"/>
      <w:marBottom w:val="0"/>
      <w:divBdr>
        <w:top w:val="none" w:sz="0" w:space="0" w:color="auto"/>
        <w:left w:val="none" w:sz="0" w:space="0" w:color="auto"/>
        <w:bottom w:val="none" w:sz="0" w:space="0" w:color="auto"/>
        <w:right w:val="none" w:sz="0" w:space="0" w:color="auto"/>
      </w:divBdr>
    </w:div>
    <w:div w:id="466581580">
      <w:bodyDiv w:val="1"/>
      <w:marLeft w:val="0"/>
      <w:marRight w:val="0"/>
      <w:marTop w:val="0"/>
      <w:marBottom w:val="0"/>
      <w:divBdr>
        <w:top w:val="none" w:sz="0" w:space="0" w:color="auto"/>
        <w:left w:val="none" w:sz="0" w:space="0" w:color="auto"/>
        <w:bottom w:val="none" w:sz="0" w:space="0" w:color="auto"/>
        <w:right w:val="none" w:sz="0" w:space="0" w:color="auto"/>
      </w:divBdr>
    </w:div>
    <w:div w:id="471558380">
      <w:bodyDiv w:val="1"/>
      <w:marLeft w:val="0"/>
      <w:marRight w:val="0"/>
      <w:marTop w:val="0"/>
      <w:marBottom w:val="0"/>
      <w:divBdr>
        <w:top w:val="none" w:sz="0" w:space="0" w:color="auto"/>
        <w:left w:val="none" w:sz="0" w:space="0" w:color="auto"/>
        <w:bottom w:val="none" w:sz="0" w:space="0" w:color="auto"/>
        <w:right w:val="none" w:sz="0" w:space="0" w:color="auto"/>
      </w:divBdr>
    </w:div>
    <w:div w:id="489952512">
      <w:bodyDiv w:val="1"/>
      <w:marLeft w:val="0"/>
      <w:marRight w:val="0"/>
      <w:marTop w:val="0"/>
      <w:marBottom w:val="0"/>
      <w:divBdr>
        <w:top w:val="none" w:sz="0" w:space="0" w:color="auto"/>
        <w:left w:val="none" w:sz="0" w:space="0" w:color="auto"/>
        <w:bottom w:val="none" w:sz="0" w:space="0" w:color="auto"/>
        <w:right w:val="none" w:sz="0" w:space="0" w:color="auto"/>
      </w:divBdr>
    </w:div>
    <w:div w:id="499660647">
      <w:bodyDiv w:val="1"/>
      <w:marLeft w:val="0"/>
      <w:marRight w:val="0"/>
      <w:marTop w:val="0"/>
      <w:marBottom w:val="0"/>
      <w:divBdr>
        <w:top w:val="none" w:sz="0" w:space="0" w:color="auto"/>
        <w:left w:val="none" w:sz="0" w:space="0" w:color="auto"/>
        <w:bottom w:val="none" w:sz="0" w:space="0" w:color="auto"/>
        <w:right w:val="none" w:sz="0" w:space="0" w:color="auto"/>
      </w:divBdr>
    </w:div>
    <w:div w:id="503086895">
      <w:bodyDiv w:val="1"/>
      <w:marLeft w:val="0"/>
      <w:marRight w:val="0"/>
      <w:marTop w:val="0"/>
      <w:marBottom w:val="0"/>
      <w:divBdr>
        <w:top w:val="none" w:sz="0" w:space="0" w:color="auto"/>
        <w:left w:val="none" w:sz="0" w:space="0" w:color="auto"/>
        <w:bottom w:val="none" w:sz="0" w:space="0" w:color="auto"/>
        <w:right w:val="none" w:sz="0" w:space="0" w:color="auto"/>
      </w:divBdr>
    </w:div>
    <w:div w:id="532378503">
      <w:bodyDiv w:val="1"/>
      <w:marLeft w:val="0"/>
      <w:marRight w:val="0"/>
      <w:marTop w:val="0"/>
      <w:marBottom w:val="0"/>
      <w:divBdr>
        <w:top w:val="none" w:sz="0" w:space="0" w:color="auto"/>
        <w:left w:val="none" w:sz="0" w:space="0" w:color="auto"/>
        <w:bottom w:val="none" w:sz="0" w:space="0" w:color="auto"/>
        <w:right w:val="none" w:sz="0" w:space="0" w:color="auto"/>
      </w:divBdr>
    </w:div>
    <w:div w:id="580452812">
      <w:bodyDiv w:val="1"/>
      <w:marLeft w:val="0"/>
      <w:marRight w:val="0"/>
      <w:marTop w:val="0"/>
      <w:marBottom w:val="0"/>
      <w:divBdr>
        <w:top w:val="none" w:sz="0" w:space="0" w:color="auto"/>
        <w:left w:val="none" w:sz="0" w:space="0" w:color="auto"/>
        <w:bottom w:val="none" w:sz="0" w:space="0" w:color="auto"/>
        <w:right w:val="none" w:sz="0" w:space="0" w:color="auto"/>
      </w:divBdr>
    </w:div>
    <w:div w:id="608240389">
      <w:bodyDiv w:val="1"/>
      <w:marLeft w:val="0"/>
      <w:marRight w:val="0"/>
      <w:marTop w:val="0"/>
      <w:marBottom w:val="0"/>
      <w:divBdr>
        <w:top w:val="none" w:sz="0" w:space="0" w:color="auto"/>
        <w:left w:val="none" w:sz="0" w:space="0" w:color="auto"/>
        <w:bottom w:val="none" w:sz="0" w:space="0" w:color="auto"/>
        <w:right w:val="none" w:sz="0" w:space="0" w:color="auto"/>
      </w:divBdr>
    </w:div>
    <w:div w:id="615865120">
      <w:bodyDiv w:val="1"/>
      <w:marLeft w:val="0"/>
      <w:marRight w:val="0"/>
      <w:marTop w:val="0"/>
      <w:marBottom w:val="0"/>
      <w:divBdr>
        <w:top w:val="none" w:sz="0" w:space="0" w:color="auto"/>
        <w:left w:val="none" w:sz="0" w:space="0" w:color="auto"/>
        <w:bottom w:val="none" w:sz="0" w:space="0" w:color="auto"/>
        <w:right w:val="none" w:sz="0" w:space="0" w:color="auto"/>
      </w:divBdr>
    </w:div>
    <w:div w:id="643043635">
      <w:bodyDiv w:val="1"/>
      <w:marLeft w:val="0"/>
      <w:marRight w:val="0"/>
      <w:marTop w:val="0"/>
      <w:marBottom w:val="0"/>
      <w:divBdr>
        <w:top w:val="none" w:sz="0" w:space="0" w:color="auto"/>
        <w:left w:val="none" w:sz="0" w:space="0" w:color="auto"/>
        <w:bottom w:val="none" w:sz="0" w:space="0" w:color="auto"/>
        <w:right w:val="none" w:sz="0" w:space="0" w:color="auto"/>
      </w:divBdr>
    </w:div>
    <w:div w:id="645399274">
      <w:bodyDiv w:val="1"/>
      <w:marLeft w:val="0"/>
      <w:marRight w:val="0"/>
      <w:marTop w:val="0"/>
      <w:marBottom w:val="0"/>
      <w:divBdr>
        <w:top w:val="none" w:sz="0" w:space="0" w:color="auto"/>
        <w:left w:val="none" w:sz="0" w:space="0" w:color="auto"/>
        <w:bottom w:val="none" w:sz="0" w:space="0" w:color="auto"/>
        <w:right w:val="none" w:sz="0" w:space="0" w:color="auto"/>
      </w:divBdr>
    </w:div>
    <w:div w:id="711811157">
      <w:bodyDiv w:val="1"/>
      <w:marLeft w:val="0"/>
      <w:marRight w:val="0"/>
      <w:marTop w:val="0"/>
      <w:marBottom w:val="0"/>
      <w:divBdr>
        <w:top w:val="none" w:sz="0" w:space="0" w:color="auto"/>
        <w:left w:val="none" w:sz="0" w:space="0" w:color="auto"/>
        <w:bottom w:val="none" w:sz="0" w:space="0" w:color="auto"/>
        <w:right w:val="none" w:sz="0" w:space="0" w:color="auto"/>
      </w:divBdr>
    </w:div>
    <w:div w:id="720253972">
      <w:bodyDiv w:val="1"/>
      <w:marLeft w:val="0"/>
      <w:marRight w:val="0"/>
      <w:marTop w:val="0"/>
      <w:marBottom w:val="0"/>
      <w:divBdr>
        <w:top w:val="none" w:sz="0" w:space="0" w:color="auto"/>
        <w:left w:val="none" w:sz="0" w:space="0" w:color="auto"/>
        <w:bottom w:val="none" w:sz="0" w:space="0" w:color="auto"/>
        <w:right w:val="none" w:sz="0" w:space="0" w:color="auto"/>
      </w:divBdr>
    </w:div>
    <w:div w:id="789203818">
      <w:bodyDiv w:val="1"/>
      <w:marLeft w:val="0"/>
      <w:marRight w:val="0"/>
      <w:marTop w:val="0"/>
      <w:marBottom w:val="0"/>
      <w:divBdr>
        <w:top w:val="none" w:sz="0" w:space="0" w:color="auto"/>
        <w:left w:val="none" w:sz="0" w:space="0" w:color="auto"/>
        <w:bottom w:val="none" w:sz="0" w:space="0" w:color="auto"/>
        <w:right w:val="none" w:sz="0" w:space="0" w:color="auto"/>
      </w:divBdr>
    </w:div>
    <w:div w:id="803432231">
      <w:bodyDiv w:val="1"/>
      <w:marLeft w:val="0"/>
      <w:marRight w:val="0"/>
      <w:marTop w:val="0"/>
      <w:marBottom w:val="0"/>
      <w:divBdr>
        <w:top w:val="none" w:sz="0" w:space="0" w:color="auto"/>
        <w:left w:val="none" w:sz="0" w:space="0" w:color="auto"/>
        <w:bottom w:val="none" w:sz="0" w:space="0" w:color="auto"/>
        <w:right w:val="none" w:sz="0" w:space="0" w:color="auto"/>
      </w:divBdr>
    </w:div>
    <w:div w:id="808716992">
      <w:bodyDiv w:val="1"/>
      <w:marLeft w:val="0"/>
      <w:marRight w:val="0"/>
      <w:marTop w:val="0"/>
      <w:marBottom w:val="0"/>
      <w:divBdr>
        <w:top w:val="none" w:sz="0" w:space="0" w:color="auto"/>
        <w:left w:val="none" w:sz="0" w:space="0" w:color="auto"/>
        <w:bottom w:val="none" w:sz="0" w:space="0" w:color="auto"/>
        <w:right w:val="none" w:sz="0" w:space="0" w:color="auto"/>
      </w:divBdr>
    </w:div>
    <w:div w:id="831025378">
      <w:bodyDiv w:val="1"/>
      <w:marLeft w:val="0"/>
      <w:marRight w:val="0"/>
      <w:marTop w:val="0"/>
      <w:marBottom w:val="0"/>
      <w:divBdr>
        <w:top w:val="none" w:sz="0" w:space="0" w:color="auto"/>
        <w:left w:val="none" w:sz="0" w:space="0" w:color="auto"/>
        <w:bottom w:val="none" w:sz="0" w:space="0" w:color="auto"/>
        <w:right w:val="none" w:sz="0" w:space="0" w:color="auto"/>
      </w:divBdr>
    </w:div>
    <w:div w:id="843785032">
      <w:bodyDiv w:val="1"/>
      <w:marLeft w:val="0"/>
      <w:marRight w:val="0"/>
      <w:marTop w:val="0"/>
      <w:marBottom w:val="0"/>
      <w:divBdr>
        <w:top w:val="none" w:sz="0" w:space="0" w:color="auto"/>
        <w:left w:val="none" w:sz="0" w:space="0" w:color="auto"/>
        <w:bottom w:val="none" w:sz="0" w:space="0" w:color="auto"/>
        <w:right w:val="none" w:sz="0" w:space="0" w:color="auto"/>
      </w:divBdr>
    </w:div>
    <w:div w:id="845091524">
      <w:bodyDiv w:val="1"/>
      <w:marLeft w:val="0"/>
      <w:marRight w:val="0"/>
      <w:marTop w:val="0"/>
      <w:marBottom w:val="0"/>
      <w:divBdr>
        <w:top w:val="none" w:sz="0" w:space="0" w:color="auto"/>
        <w:left w:val="none" w:sz="0" w:space="0" w:color="auto"/>
        <w:bottom w:val="none" w:sz="0" w:space="0" w:color="auto"/>
        <w:right w:val="none" w:sz="0" w:space="0" w:color="auto"/>
      </w:divBdr>
    </w:div>
    <w:div w:id="892042544">
      <w:bodyDiv w:val="1"/>
      <w:marLeft w:val="0"/>
      <w:marRight w:val="0"/>
      <w:marTop w:val="0"/>
      <w:marBottom w:val="0"/>
      <w:divBdr>
        <w:top w:val="none" w:sz="0" w:space="0" w:color="auto"/>
        <w:left w:val="none" w:sz="0" w:space="0" w:color="auto"/>
        <w:bottom w:val="none" w:sz="0" w:space="0" w:color="auto"/>
        <w:right w:val="none" w:sz="0" w:space="0" w:color="auto"/>
      </w:divBdr>
    </w:div>
    <w:div w:id="912197535">
      <w:bodyDiv w:val="1"/>
      <w:marLeft w:val="0"/>
      <w:marRight w:val="0"/>
      <w:marTop w:val="0"/>
      <w:marBottom w:val="0"/>
      <w:divBdr>
        <w:top w:val="none" w:sz="0" w:space="0" w:color="auto"/>
        <w:left w:val="none" w:sz="0" w:space="0" w:color="auto"/>
        <w:bottom w:val="none" w:sz="0" w:space="0" w:color="auto"/>
        <w:right w:val="none" w:sz="0" w:space="0" w:color="auto"/>
      </w:divBdr>
    </w:div>
    <w:div w:id="923491147">
      <w:bodyDiv w:val="1"/>
      <w:marLeft w:val="0"/>
      <w:marRight w:val="0"/>
      <w:marTop w:val="0"/>
      <w:marBottom w:val="0"/>
      <w:divBdr>
        <w:top w:val="none" w:sz="0" w:space="0" w:color="auto"/>
        <w:left w:val="none" w:sz="0" w:space="0" w:color="auto"/>
        <w:bottom w:val="none" w:sz="0" w:space="0" w:color="auto"/>
        <w:right w:val="none" w:sz="0" w:space="0" w:color="auto"/>
      </w:divBdr>
    </w:div>
    <w:div w:id="925186606">
      <w:bodyDiv w:val="1"/>
      <w:marLeft w:val="0"/>
      <w:marRight w:val="0"/>
      <w:marTop w:val="0"/>
      <w:marBottom w:val="0"/>
      <w:divBdr>
        <w:top w:val="none" w:sz="0" w:space="0" w:color="auto"/>
        <w:left w:val="none" w:sz="0" w:space="0" w:color="auto"/>
        <w:bottom w:val="none" w:sz="0" w:space="0" w:color="auto"/>
        <w:right w:val="none" w:sz="0" w:space="0" w:color="auto"/>
      </w:divBdr>
    </w:div>
    <w:div w:id="958756095">
      <w:bodyDiv w:val="1"/>
      <w:marLeft w:val="0"/>
      <w:marRight w:val="0"/>
      <w:marTop w:val="0"/>
      <w:marBottom w:val="0"/>
      <w:divBdr>
        <w:top w:val="none" w:sz="0" w:space="0" w:color="auto"/>
        <w:left w:val="none" w:sz="0" w:space="0" w:color="auto"/>
        <w:bottom w:val="none" w:sz="0" w:space="0" w:color="auto"/>
        <w:right w:val="none" w:sz="0" w:space="0" w:color="auto"/>
      </w:divBdr>
    </w:div>
    <w:div w:id="967317483">
      <w:bodyDiv w:val="1"/>
      <w:marLeft w:val="0"/>
      <w:marRight w:val="0"/>
      <w:marTop w:val="0"/>
      <w:marBottom w:val="0"/>
      <w:divBdr>
        <w:top w:val="none" w:sz="0" w:space="0" w:color="auto"/>
        <w:left w:val="none" w:sz="0" w:space="0" w:color="auto"/>
        <w:bottom w:val="none" w:sz="0" w:space="0" w:color="auto"/>
        <w:right w:val="none" w:sz="0" w:space="0" w:color="auto"/>
      </w:divBdr>
    </w:div>
    <w:div w:id="1002969217">
      <w:bodyDiv w:val="1"/>
      <w:marLeft w:val="0"/>
      <w:marRight w:val="0"/>
      <w:marTop w:val="0"/>
      <w:marBottom w:val="0"/>
      <w:divBdr>
        <w:top w:val="none" w:sz="0" w:space="0" w:color="auto"/>
        <w:left w:val="none" w:sz="0" w:space="0" w:color="auto"/>
        <w:bottom w:val="none" w:sz="0" w:space="0" w:color="auto"/>
        <w:right w:val="none" w:sz="0" w:space="0" w:color="auto"/>
      </w:divBdr>
    </w:div>
    <w:div w:id="1012563346">
      <w:bodyDiv w:val="1"/>
      <w:marLeft w:val="0"/>
      <w:marRight w:val="0"/>
      <w:marTop w:val="0"/>
      <w:marBottom w:val="0"/>
      <w:divBdr>
        <w:top w:val="none" w:sz="0" w:space="0" w:color="auto"/>
        <w:left w:val="none" w:sz="0" w:space="0" w:color="auto"/>
        <w:bottom w:val="none" w:sz="0" w:space="0" w:color="auto"/>
        <w:right w:val="none" w:sz="0" w:space="0" w:color="auto"/>
      </w:divBdr>
    </w:div>
    <w:div w:id="1028873550">
      <w:bodyDiv w:val="1"/>
      <w:marLeft w:val="0"/>
      <w:marRight w:val="0"/>
      <w:marTop w:val="0"/>
      <w:marBottom w:val="0"/>
      <w:divBdr>
        <w:top w:val="none" w:sz="0" w:space="0" w:color="auto"/>
        <w:left w:val="none" w:sz="0" w:space="0" w:color="auto"/>
        <w:bottom w:val="none" w:sz="0" w:space="0" w:color="auto"/>
        <w:right w:val="none" w:sz="0" w:space="0" w:color="auto"/>
      </w:divBdr>
    </w:div>
    <w:div w:id="1052655514">
      <w:bodyDiv w:val="1"/>
      <w:marLeft w:val="0"/>
      <w:marRight w:val="0"/>
      <w:marTop w:val="0"/>
      <w:marBottom w:val="0"/>
      <w:divBdr>
        <w:top w:val="none" w:sz="0" w:space="0" w:color="auto"/>
        <w:left w:val="none" w:sz="0" w:space="0" w:color="auto"/>
        <w:bottom w:val="none" w:sz="0" w:space="0" w:color="auto"/>
        <w:right w:val="none" w:sz="0" w:space="0" w:color="auto"/>
      </w:divBdr>
    </w:div>
    <w:div w:id="1064253120">
      <w:bodyDiv w:val="1"/>
      <w:marLeft w:val="0"/>
      <w:marRight w:val="0"/>
      <w:marTop w:val="0"/>
      <w:marBottom w:val="0"/>
      <w:divBdr>
        <w:top w:val="none" w:sz="0" w:space="0" w:color="auto"/>
        <w:left w:val="none" w:sz="0" w:space="0" w:color="auto"/>
        <w:bottom w:val="none" w:sz="0" w:space="0" w:color="auto"/>
        <w:right w:val="none" w:sz="0" w:space="0" w:color="auto"/>
      </w:divBdr>
    </w:div>
    <w:div w:id="1064794561">
      <w:bodyDiv w:val="1"/>
      <w:marLeft w:val="0"/>
      <w:marRight w:val="0"/>
      <w:marTop w:val="0"/>
      <w:marBottom w:val="0"/>
      <w:divBdr>
        <w:top w:val="none" w:sz="0" w:space="0" w:color="auto"/>
        <w:left w:val="none" w:sz="0" w:space="0" w:color="auto"/>
        <w:bottom w:val="none" w:sz="0" w:space="0" w:color="auto"/>
        <w:right w:val="none" w:sz="0" w:space="0" w:color="auto"/>
      </w:divBdr>
    </w:div>
    <w:div w:id="1122846908">
      <w:bodyDiv w:val="1"/>
      <w:marLeft w:val="0"/>
      <w:marRight w:val="0"/>
      <w:marTop w:val="0"/>
      <w:marBottom w:val="0"/>
      <w:divBdr>
        <w:top w:val="none" w:sz="0" w:space="0" w:color="auto"/>
        <w:left w:val="none" w:sz="0" w:space="0" w:color="auto"/>
        <w:bottom w:val="none" w:sz="0" w:space="0" w:color="auto"/>
        <w:right w:val="none" w:sz="0" w:space="0" w:color="auto"/>
      </w:divBdr>
    </w:div>
    <w:div w:id="1143887362">
      <w:bodyDiv w:val="1"/>
      <w:marLeft w:val="0"/>
      <w:marRight w:val="0"/>
      <w:marTop w:val="0"/>
      <w:marBottom w:val="0"/>
      <w:divBdr>
        <w:top w:val="none" w:sz="0" w:space="0" w:color="auto"/>
        <w:left w:val="none" w:sz="0" w:space="0" w:color="auto"/>
        <w:bottom w:val="none" w:sz="0" w:space="0" w:color="auto"/>
        <w:right w:val="none" w:sz="0" w:space="0" w:color="auto"/>
      </w:divBdr>
    </w:div>
    <w:div w:id="1145858343">
      <w:bodyDiv w:val="1"/>
      <w:marLeft w:val="0"/>
      <w:marRight w:val="0"/>
      <w:marTop w:val="0"/>
      <w:marBottom w:val="0"/>
      <w:divBdr>
        <w:top w:val="none" w:sz="0" w:space="0" w:color="auto"/>
        <w:left w:val="none" w:sz="0" w:space="0" w:color="auto"/>
        <w:bottom w:val="none" w:sz="0" w:space="0" w:color="auto"/>
        <w:right w:val="none" w:sz="0" w:space="0" w:color="auto"/>
      </w:divBdr>
    </w:div>
    <w:div w:id="1193494620">
      <w:bodyDiv w:val="1"/>
      <w:marLeft w:val="0"/>
      <w:marRight w:val="0"/>
      <w:marTop w:val="0"/>
      <w:marBottom w:val="0"/>
      <w:divBdr>
        <w:top w:val="none" w:sz="0" w:space="0" w:color="auto"/>
        <w:left w:val="none" w:sz="0" w:space="0" w:color="auto"/>
        <w:bottom w:val="none" w:sz="0" w:space="0" w:color="auto"/>
        <w:right w:val="none" w:sz="0" w:space="0" w:color="auto"/>
      </w:divBdr>
    </w:div>
    <w:div w:id="1193688144">
      <w:bodyDiv w:val="1"/>
      <w:marLeft w:val="0"/>
      <w:marRight w:val="0"/>
      <w:marTop w:val="0"/>
      <w:marBottom w:val="0"/>
      <w:divBdr>
        <w:top w:val="none" w:sz="0" w:space="0" w:color="auto"/>
        <w:left w:val="none" w:sz="0" w:space="0" w:color="auto"/>
        <w:bottom w:val="none" w:sz="0" w:space="0" w:color="auto"/>
        <w:right w:val="none" w:sz="0" w:space="0" w:color="auto"/>
      </w:divBdr>
    </w:div>
    <w:div w:id="1222598581">
      <w:bodyDiv w:val="1"/>
      <w:marLeft w:val="0"/>
      <w:marRight w:val="0"/>
      <w:marTop w:val="0"/>
      <w:marBottom w:val="0"/>
      <w:divBdr>
        <w:top w:val="none" w:sz="0" w:space="0" w:color="auto"/>
        <w:left w:val="none" w:sz="0" w:space="0" w:color="auto"/>
        <w:bottom w:val="none" w:sz="0" w:space="0" w:color="auto"/>
        <w:right w:val="none" w:sz="0" w:space="0" w:color="auto"/>
      </w:divBdr>
    </w:div>
    <w:div w:id="1243023179">
      <w:bodyDiv w:val="1"/>
      <w:marLeft w:val="0"/>
      <w:marRight w:val="0"/>
      <w:marTop w:val="0"/>
      <w:marBottom w:val="0"/>
      <w:divBdr>
        <w:top w:val="none" w:sz="0" w:space="0" w:color="auto"/>
        <w:left w:val="none" w:sz="0" w:space="0" w:color="auto"/>
        <w:bottom w:val="none" w:sz="0" w:space="0" w:color="auto"/>
        <w:right w:val="none" w:sz="0" w:space="0" w:color="auto"/>
      </w:divBdr>
    </w:div>
    <w:div w:id="1260865774">
      <w:bodyDiv w:val="1"/>
      <w:marLeft w:val="0"/>
      <w:marRight w:val="0"/>
      <w:marTop w:val="0"/>
      <w:marBottom w:val="0"/>
      <w:divBdr>
        <w:top w:val="none" w:sz="0" w:space="0" w:color="auto"/>
        <w:left w:val="none" w:sz="0" w:space="0" w:color="auto"/>
        <w:bottom w:val="none" w:sz="0" w:space="0" w:color="auto"/>
        <w:right w:val="none" w:sz="0" w:space="0" w:color="auto"/>
      </w:divBdr>
    </w:div>
    <w:div w:id="1260870282">
      <w:bodyDiv w:val="1"/>
      <w:marLeft w:val="0"/>
      <w:marRight w:val="0"/>
      <w:marTop w:val="0"/>
      <w:marBottom w:val="0"/>
      <w:divBdr>
        <w:top w:val="none" w:sz="0" w:space="0" w:color="auto"/>
        <w:left w:val="none" w:sz="0" w:space="0" w:color="auto"/>
        <w:bottom w:val="none" w:sz="0" w:space="0" w:color="auto"/>
        <w:right w:val="none" w:sz="0" w:space="0" w:color="auto"/>
      </w:divBdr>
    </w:div>
    <w:div w:id="1296326410">
      <w:bodyDiv w:val="1"/>
      <w:marLeft w:val="0"/>
      <w:marRight w:val="0"/>
      <w:marTop w:val="0"/>
      <w:marBottom w:val="0"/>
      <w:divBdr>
        <w:top w:val="none" w:sz="0" w:space="0" w:color="auto"/>
        <w:left w:val="none" w:sz="0" w:space="0" w:color="auto"/>
        <w:bottom w:val="none" w:sz="0" w:space="0" w:color="auto"/>
        <w:right w:val="none" w:sz="0" w:space="0" w:color="auto"/>
      </w:divBdr>
    </w:div>
    <w:div w:id="1326670963">
      <w:bodyDiv w:val="1"/>
      <w:marLeft w:val="0"/>
      <w:marRight w:val="0"/>
      <w:marTop w:val="0"/>
      <w:marBottom w:val="0"/>
      <w:divBdr>
        <w:top w:val="none" w:sz="0" w:space="0" w:color="auto"/>
        <w:left w:val="none" w:sz="0" w:space="0" w:color="auto"/>
        <w:bottom w:val="none" w:sz="0" w:space="0" w:color="auto"/>
        <w:right w:val="none" w:sz="0" w:space="0" w:color="auto"/>
      </w:divBdr>
    </w:div>
    <w:div w:id="1328361264">
      <w:bodyDiv w:val="1"/>
      <w:marLeft w:val="0"/>
      <w:marRight w:val="0"/>
      <w:marTop w:val="0"/>
      <w:marBottom w:val="0"/>
      <w:divBdr>
        <w:top w:val="none" w:sz="0" w:space="0" w:color="auto"/>
        <w:left w:val="none" w:sz="0" w:space="0" w:color="auto"/>
        <w:bottom w:val="none" w:sz="0" w:space="0" w:color="auto"/>
        <w:right w:val="none" w:sz="0" w:space="0" w:color="auto"/>
      </w:divBdr>
    </w:div>
    <w:div w:id="1334140534">
      <w:bodyDiv w:val="1"/>
      <w:marLeft w:val="0"/>
      <w:marRight w:val="0"/>
      <w:marTop w:val="0"/>
      <w:marBottom w:val="0"/>
      <w:divBdr>
        <w:top w:val="none" w:sz="0" w:space="0" w:color="auto"/>
        <w:left w:val="none" w:sz="0" w:space="0" w:color="auto"/>
        <w:bottom w:val="none" w:sz="0" w:space="0" w:color="auto"/>
        <w:right w:val="none" w:sz="0" w:space="0" w:color="auto"/>
      </w:divBdr>
    </w:div>
    <w:div w:id="1339623244">
      <w:bodyDiv w:val="1"/>
      <w:marLeft w:val="0"/>
      <w:marRight w:val="0"/>
      <w:marTop w:val="0"/>
      <w:marBottom w:val="0"/>
      <w:divBdr>
        <w:top w:val="none" w:sz="0" w:space="0" w:color="auto"/>
        <w:left w:val="none" w:sz="0" w:space="0" w:color="auto"/>
        <w:bottom w:val="none" w:sz="0" w:space="0" w:color="auto"/>
        <w:right w:val="none" w:sz="0" w:space="0" w:color="auto"/>
      </w:divBdr>
    </w:div>
    <w:div w:id="1342314315">
      <w:bodyDiv w:val="1"/>
      <w:marLeft w:val="0"/>
      <w:marRight w:val="0"/>
      <w:marTop w:val="0"/>
      <w:marBottom w:val="0"/>
      <w:divBdr>
        <w:top w:val="none" w:sz="0" w:space="0" w:color="auto"/>
        <w:left w:val="none" w:sz="0" w:space="0" w:color="auto"/>
        <w:bottom w:val="none" w:sz="0" w:space="0" w:color="auto"/>
        <w:right w:val="none" w:sz="0" w:space="0" w:color="auto"/>
      </w:divBdr>
    </w:div>
    <w:div w:id="1354457194">
      <w:bodyDiv w:val="1"/>
      <w:marLeft w:val="0"/>
      <w:marRight w:val="0"/>
      <w:marTop w:val="0"/>
      <w:marBottom w:val="0"/>
      <w:divBdr>
        <w:top w:val="none" w:sz="0" w:space="0" w:color="auto"/>
        <w:left w:val="none" w:sz="0" w:space="0" w:color="auto"/>
        <w:bottom w:val="none" w:sz="0" w:space="0" w:color="auto"/>
        <w:right w:val="none" w:sz="0" w:space="0" w:color="auto"/>
      </w:divBdr>
    </w:div>
    <w:div w:id="1364481451">
      <w:bodyDiv w:val="1"/>
      <w:marLeft w:val="0"/>
      <w:marRight w:val="0"/>
      <w:marTop w:val="0"/>
      <w:marBottom w:val="0"/>
      <w:divBdr>
        <w:top w:val="none" w:sz="0" w:space="0" w:color="auto"/>
        <w:left w:val="none" w:sz="0" w:space="0" w:color="auto"/>
        <w:bottom w:val="none" w:sz="0" w:space="0" w:color="auto"/>
        <w:right w:val="none" w:sz="0" w:space="0" w:color="auto"/>
      </w:divBdr>
    </w:div>
    <w:div w:id="1367292557">
      <w:bodyDiv w:val="1"/>
      <w:marLeft w:val="0"/>
      <w:marRight w:val="0"/>
      <w:marTop w:val="0"/>
      <w:marBottom w:val="0"/>
      <w:divBdr>
        <w:top w:val="none" w:sz="0" w:space="0" w:color="auto"/>
        <w:left w:val="none" w:sz="0" w:space="0" w:color="auto"/>
        <w:bottom w:val="none" w:sz="0" w:space="0" w:color="auto"/>
        <w:right w:val="none" w:sz="0" w:space="0" w:color="auto"/>
      </w:divBdr>
    </w:div>
    <w:div w:id="1386762519">
      <w:bodyDiv w:val="1"/>
      <w:marLeft w:val="0"/>
      <w:marRight w:val="0"/>
      <w:marTop w:val="0"/>
      <w:marBottom w:val="0"/>
      <w:divBdr>
        <w:top w:val="none" w:sz="0" w:space="0" w:color="auto"/>
        <w:left w:val="none" w:sz="0" w:space="0" w:color="auto"/>
        <w:bottom w:val="none" w:sz="0" w:space="0" w:color="auto"/>
        <w:right w:val="none" w:sz="0" w:space="0" w:color="auto"/>
      </w:divBdr>
    </w:div>
    <w:div w:id="1421829767">
      <w:bodyDiv w:val="1"/>
      <w:marLeft w:val="0"/>
      <w:marRight w:val="0"/>
      <w:marTop w:val="0"/>
      <w:marBottom w:val="0"/>
      <w:divBdr>
        <w:top w:val="none" w:sz="0" w:space="0" w:color="auto"/>
        <w:left w:val="none" w:sz="0" w:space="0" w:color="auto"/>
        <w:bottom w:val="none" w:sz="0" w:space="0" w:color="auto"/>
        <w:right w:val="none" w:sz="0" w:space="0" w:color="auto"/>
      </w:divBdr>
    </w:div>
    <w:div w:id="1422335932">
      <w:bodyDiv w:val="1"/>
      <w:marLeft w:val="0"/>
      <w:marRight w:val="0"/>
      <w:marTop w:val="0"/>
      <w:marBottom w:val="0"/>
      <w:divBdr>
        <w:top w:val="none" w:sz="0" w:space="0" w:color="auto"/>
        <w:left w:val="none" w:sz="0" w:space="0" w:color="auto"/>
        <w:bottom w:val="none" w:sz="0" w:space="0" w:color="auto"/>
        <w:right w:val="none" w:sz="0" w:space="0" w:color="auto"/>
      </w:divBdr>
    </w:div>
    <w:div w:id="1433084860">
      <w:bodyDiv w:val="1"/>
      <w:marLeft w:val="0"/>
      <w:marRight w:val="0"/>
      <w:marTop w:val="0"/>
      <w:marBottom w:val="0"/>
      <w:divBdr>
        <w:top w:val="none" w:sz="0" w:space="0" w:color="auto"/>
        <w:left w:val="none" w:sz="0" w:space="0" w:color="auto"/>
        <w:bottom w:val="none" w:sz="0" w:space="0" w:color="auto"/>
        <w:right w:val="none" w:sz="0" w:space="0" w:color="auto"/>
      </w:divBdr>
    </w:div>
    <w:div w:id="1451127465">
      <w:bodyDiv w:val="1"/>
      <w:marLeft w:val="0"/>
      <w:marRight w:val="0"/>
      <w:marTop w:val="0"/>
      <w:marBottom w:val="0"/>
      <w:divBdr>
        <w:top w:val="none" w:sz="0" w:space="0" w:color="auto"/>
        <w:left w:val="none" w:sz="0" w:space="0" w:color="auto"/>
        <w:bottom w:val="none" w:sz="0" w:space="0" w:color="auto"/>
        <w:right w:val="none" w:sz="0" w:space="0" w:color="auto"/>
      </w:divBdr>
    </w:div>
    <w:div w:id="1458643423">
      <w:bodyDiv w:val="1"/>
      <w:marLeft w:val="0"/>
      <w:marRight w:val="0"/>
      <w:marTop w:val="0"/>
      <w:marBottom w:val="0"/>
      <w:divBdr>
        <w:top w:val="none" w:sz="0" w:space="0" w:color="auto"/>
        <w:left w:val="none" w:sz="0" w:space="0" w:color="auto"/>
        <w:bottom w:val="none" w:sz="0" w:space="0" w:color="auto"/>
        <w:right w:val="none" w:sz="0" w:space="0" w:color="auto"/>
      </w:divBdr>
    </w:div>
    <w:div w:id="1461650463">
      <w:bodyDiv w:val="1"/>
      <w:marLeft w:val="0"/>
      <w:marRight w:val="0"/>
      <w:marTop w:val="0"/>
      <w:marBottom w:val="0"/>
      <w:divBdr>
        <w:top w:val="none" w:sz="0" w:space="0" w:color="auto"/>
        <w:left w:val="none" w:sz="0" w:space="0" w:color="auto"/>
        <w:bottom w:val="none" w:sz="0" w:space="0" w:color="auto"/>
        <w:right w:val="none" w:sz="0" w:space="0" w:color="auto"/>
      </w:divBdr>
    </w:div>
    <w:div w:id="1463575861">
      <w:bodyDiv w:val="1"/>
      <w:marLeft w:val="0"/>
      <w:marRight w:val="0"/>
      <w:marTop w:val="0"/>
      <w:marBottom w:val="0"/>
      <w:divBdr>
        <w:top w:val="none" w:sz="0" w:space="0" w:color="auto"/>
        <w:left w:val="none" w:sz="0" w:space="0" w:color="auto"/>
        <w:bottom w:val="none" w:sz="0" w:space="0" w:color="auto"/>
        <w:right w:val="none" w:sz="0" w:space="0" w:color="auto"/>
      </w:divBdr>
    </w:div>
    <w:div w:id="1510173136">
      <w:bodyDiv w:val="1"/>
      <w:marLeft w:val="0"/>
      <w:marRight w:val="0"/>
      <w:marTop w:val="0"/>
      <w:marBottom w:val="0"/>
      <w:divBdr>
        <w:top w:val="none" w:sz="0" w:space="0" w:color="auto"/>
        <w:left w:val="none" w:sz="0" w:space="0" w:color="auto"/>
        <w:bottom w:val="none" w:sz="0" w:space="0" w:color="auto"/>
        <w:right w:val="none" w:sz="0" w:space="0" w:color="auto"/>
      </w:divBdr>
    </w:div>
    <w:div w:id="1526166285">
      <w:bodyDiv w:val="1"/>
      <w:marLeft w:val="0"/>
      <w:marRight w:val="0"/>
      <w:marTop w:val="0"/>
      <w:marBottom w:val="0"/>
      <w:divBdr>
        <w:top w:val="none" w:sz="0" w:space="0" w:color="auto"/>
        <w:left w:val="none" w:sz="0" w:space="0" w:color="auto"/>
        <w:bottom w:val="none" w:sz="0" w:space="0" w:color="auto"/>
        <w:right w:val="none" w:sz="0" w:space="0" w:color="auto"/>
      </w:divBdr>
    </w:div>
    <w:div w:id="1546260923">
      <w:bodyDiv w:val="1"/>
      <w:marLeft w:val="0"/>
      <w:marRight w:val="0"/>
      <w:marTop w:val="0"/>
      <w:marBottom w:val="0"/>
      <w:divBdr>
        <w:top w:val="none" w:sz="0" w:space="0" w:color="auto"/>
        <w:left w:val="none" w:sz="0" w:space="0" w:color="auto"/>
        <w:bottom w:val="none" w:sz="0" w:space="0" w:color="auto"/>
        <w:right w:val="none" w:sz="0" w:space="0" w:color="auto"/>
      </w:divBdr>
    </w:div>
    <w:div w:id="1551452374">
      <w:bodyDiv w:val="1"/>
      <w:marLeft w:val="0"/>
      <w:marRight w:val="0"/>
      <w:marTop w:val="0"/>
      <w:marBottom w:val="0"/>
      <w:divBdr>
        <w:top w:val="none" w:sz="0" w:space="0" w:color="auto"/>
        <w:left w:val="none" w:sz="0" w:space="0" w:color="auto"/>
        <w:bottom w:val="none" w:sz="0" w:space="0" w:color="auto"/>
        <w:right w:val="none" w:sz="0" w:space="0" w:color="auto"/>
      </w:divBdr>
    </w:div>
    <w:div w:id="1565330930">
      <w:bodyDiv w:val="1"/>
      <w:marLeft w:val="0"/>
      <w:marRight w:val="0"/>
      <w:marTop w:val="0"/>
      <w:marBottom w:val="0"/>
      <w:divBdr>
        <w:top w:val="none" w:sz="0" w:space="0" w:color="auto"/>
        <w:left w:val="none" w:sz="0" w:space="0" w:color="auto"/>
        <w:bottom w:val="none" w:sz="0" w:space="0" w:color="auto"/>
        <w:right w:val="none" w:sz="0" w:space="0" w:color="auto"/>
      </w:divBdr>
    </w:div>
    <w:div w:id="1565678286">
      <w:bodyDiv w:val="1"/>
      <w:marLeft w:val="0"/>
      <w:marRight w:val="0"/>
      <w:marTop w:val="0"/>
      <w:marBottom w:val="0"/>
      <w:divBdr>
        <w:top w:val="none" w:sz="0" w:space="0" w:color="auto"/>
        <w:left w:val="none" w:sz="0" w:space="0" w:color="auto"/>
        <w:bottom w:val="none" w:sz="0" w:space="0" w:color="auto"/>
        <w:right w:val="none" w:sz="0" w:space="0" w:color="auto"/>
      </w:divBdr>
    </w:div>
    <w:div w:id="1577205548">
      <w:bodyDiv w:val="1"/>
      <w:marLeft w:val="0"/>
      <w:marRight w:val="0"/>
      <w:marTop w:val="0"/>
      <w:marBottom w:val="0"/>
      <w:divBdr>
        <w:top w:val="none" w:sz="0" w:space="0" w:color="auto"/>
        <w:left w:val="none" w:sz="0" w:space="0" w:color="auto"/>
        <w:bottom w:val="none" w:sz="0" w:space="0" w:color="auto"/>
        <w:right w:val="none" w:sz="0" w:space="0" w:color="auto"/>
      </w:divBdr>
    </w:div>
    <w:div w:id="1593006530">
      <w:bodyDiv w:val="1"/>
      <w:marLeft w:val="0"/>
      <w:marRight w:val="0"/>
      <w:marTop w:val="0"/>
      <w:marBottom w:val="0"/>
      <w:divBdr>
        <w:top w:val="none" w:sz="0" w:space="0" w:color="auto"/>
        <w:left w:val="none" w:sz="0" w:space="0" w:color="auto"/>
        <w:bottom w:val="none" w:sz="0" w:space="0" w:color="auto"/>
        <w:right w:val="none" w:sz="0" w:space="0" w:color="auto"/>
      </w:divBdr>
    </w:div>
    <w:div w:id="1598639785">
      <w:bodyDiv w:val="1"/>
      <w:marLeft w:val="0"/>
      <w:marRight w:val="0"/>
      <w:marTop w:val="0"/>
      <w:marBottom w:val="0"/>
      <w:divBdr>
        <w:top w:val="none" w:sz="0" w:space="0" w:color="auto"/>
        <w:left w:val="none" w:sz="0" w:space="0" w:color="auto"/>
        <w:bottom w:val="none" w:sz="0" w:space="0" w:color="auto"/>
        <w:right w:val="none" w:sz="0" w:space="0" w:color="auto"/>
      </w:divBdr>
    </w:div>
    <w:div w:id="1614970687">
      <w:bodyDiv w:val="1"/>
      <w:marLeft w:val="0"/>
      <w:marRight w:val="0"/>
      <w:marTop w:val="0"/>
      <w:marBottom w:val="0"/>
      <w:divBdr>
        <w:top w:val="none" w:sz="0" w:space="0" w:color="auto"/>
        <w:left w:val="none" w:sz="0" w:space="0" w:color="auto"/>
        <w:bottom w:val="none" w:sz="0" w:space="0" w:color="auto"/>
        <w:right w:val="none" w:sz="0" w:space="0" w:color="auto"/>
      </w:divBdr>
    </w:div>
    <w:div w:id="1624536009">
      <w:bodyDiv w:val="1"/>
      <w:marLeft w:val="0"/>
      <w:marRight w:val="0"/>
      <w:marTop w:val="0"/>
      <w:marBottom w:val="0"/>
      <w:divBdr>
        <w:top w:val="none" w:sz="0" w:space="0" w:color="auto"/>
        <w:left w:val="none" w:sz="0" w:space="0" w:color="auto"/>
        <w:bottom w:val="none" w:sz="0" w:space="0" w:color="auto"/>
        <w:right w:val="none" w:sz="0" w:space="0" w:color="auto"/>
      </w:divBdr>
    </w:div>
    <w:div w:id="1629357244">
      <w:bodyDiv w:val="1"/>
      <w:marLeft w:val="0"/>
      <w:marRight w:val="0"/>
      <w:marTop w:val="0"/>
      <w:marBottom w:val="0"/>
      <w:divBdr>
        <w:top w:val="none" w:sz="0" w:space="0" w:color="auto"/>
        <w:left w:val="none" w:sz="0" w:space="0" w:color="auto"/>
        <w:bottom w:val="none" w:sz="0" w:space="0" w:color="auto"/>
        <w:right w:val="none" w:sz="0" w:space="0" w:color="auto"/>
      </w:divBdr>
    </w:div>
    <w:div w:id="1632131367">
      <w:bodyDiv w:val="1"/>
      <w:marLeft w:val="0"/>
      <w:marRight w:val="0"/>
      <w:marTop w:val="0"/>
      <w:marBottom w:val="0"/>
      <w:divBdr>
        <w:top w:val="none" w:sz="0" w:space="0" w:color="auto"/>
        <w:left w:val="none" w:sz="0" w:space="0" w:color="auto"/>
        <w:bottom w:val="none" w:sz="0" w:space="0" w:color="auto"/>
        <w:right w:val="none" w:sz="0" w:space="0" w:color="auto"/>
      </w:divBdr>
    </w:div>
    <w:div w:id="1638685277">
      <w:bodyDiv w:val="1"/>
      <w:marLeft w:val="0"/>
      <w:marRight w:val="0"/>
      <w:marTop w:val="0"/>
      <w:marBottom w:val="0"/>
      <w:divBdr>
        <w:top w:val="none" w:sz="0" w:space="0" w:color="auto"/>
        <w:left w:val="none" w:sz="0" w:space="0" w:color="auto"/>
        <w:bottom w:val="none" w:sz="0" w:space="0" w:color="auto"/>
        <w:right w:val="none" w:sz="0" w:space="0" w:color="auto"/>
      </w:divBdr>
    </w:div>
    <w:div w:id="1669870222">
      <w:bodyDiv w:val="1"/>
      <w:marLeft w:val="0"/>
      <w:marRight w:val="0"/>
      <w:marTop w:val="0"/>
      <w:marBottom w:val="0"/>
      <w:divBdr>
        <w:top w:val="none" w:sz="0" w:space="0" w:color="auto"/>
        <w:left w:val="none" w:sz="0" w:space="0" w:color="auto"/>
        <w:bottom w:val="none" w:sz="0" w:space="0" w:color="auto"/>
        <w:right w:val="none" w:sz="0" w:space="0" w:color="auto"/>
      </w:divBdr>
    </w:div>
    <w:div w:id="1670132832">
      <w:bodyDiv w:val="1"/>
      <w:marLeft w:val="0"/>
      <w:marRight w:val="0"/>
      <w:marTop w:val="0"/>
      <w:marBottom w:val="0"/>
      <w:divBdr>
        <w:top w:val="none" w:sz="0" w:space="0" w:color="auto"/>
        <w:left w:val="none" w:sz="0" w:space="0" w:color="auto"/>
        <w:bottom w:val="none" w:sz="0" w:space="0" w:color="auto"/>
        <w:right w:val="none" w:sz="0" w:space="0" w:color="auto"/>
      </w:divBdr>
    </w:div>
    <w:div w:id="1679504821">
      <w:bodyDiv w:val="1"/>
      <w:marLeft w:val="0"/>
      <w:marRight w:val="0"/>
      <w:marTop w:val="0"/>
      <w:marBottom w:val="0"/>
      <w:divBdr>
        <w:top w:val="none" w:sz="0" w:space="0" w:color="auto"/>
        <w:left w:val="none" w:sz="0" w:space="0" w:color="auto"/>
        <w:bottom w:val="none" w:sz="0" w:space="0" w:color="auto"/>
        <w:right w:val="none" w:sz="0" w:space="0" w:color="auto"/>
      </w:divBdr>
    </w:div>
    <w:div w:id="1682658547">
      <w:bodyDiv w:val="1"/>
      <w:marLeft w:val="0"/>
      <w:marRight w:val="0"/>
      <w:marTop w:val="0"/>
      <w:marBottom w:val="0"/>
      <w:divBdr>
        <w:top w:val="none" w:sz="0" w:space="0" w:color="auto"/>
        <w:left w:val="none" w:sz="0" w:space="0" w:color="auto"/>
        <w:bottom w:val="none" w:sz="0" w:space="0" w:color="auto"/>
        <w:right w:val="none" w:sz="0" w:space="0" w:color="auto"/>
      </w:divBdr>
    </w:div>
    <w:div w:id="1702776841">
      <w:bodyDiv w:val="1"/>
      <w:marLeft w:val="0"/>
      <w:marRight w:val="0"/>
      <w:marTop w:val="0"/>
      <w:marBottom w:val="0"/>
      <w:divBdr>
        <w:top w:val="none" w:sz="0" w:space="0" w:color="auto"/>
        <w:left w:val="none" w:sz="0" w:space="0" w:color="auto"/>
        <w:bottom w:val="none" w:sz="0" w:space="0" w:color="auto"/>
        <w:right w:val="none" w:sz="0" w:space="0" w:color="auto"/>
      </w:divBdr>
    </w:div>
    <w:div w:id="1719695637">
      <w:bodyDiv w:val="1"/>
      <w:marLeft w:val="0"/>
      <w:marRight w:val="0"/>
      <w:marTop w:val="0"/>
      <w:marBottom w:val="0"/>
      <w:divBdr>
        <w:top w:val="none" w:sz="0" w:space="0" w:color="auto"/>
        <w:left w:val="none" w:sz="0" w:space="0" w:color="auto"/>
        <w:bottom w:val="none" w:sz="0" w:space="0" w:color="auto"/>
        <w:right w:val="none" w:sz="0" w:space="0" w:color="auto"/>
      </w:divBdr>
    </w:div>
    <w:div w:id="1751653131">
      <w:bodyDiv w:val="1"/>
      <w:marLeft w:val="0"/>
      <w:marRight w:val="0"/>
      <w:marTop w:val="0"/>
      <w:marBottom w:val="0"/>
      <w:divBdr>
        <w:top w:val="none" w:sz="0" w:space="0" w:color="auto"/>
        <w:left w:val="none" w:sz="0" w:space="0" w:color="auto"/>
        <w:bottom w:val="none" w:sz="0" w:space="0" w:color="auto"/>
        <w:right w:val="none" w:sz="0" w:space="0" w:color="auto"/>
      </w:divBdr>
    </w:div>
    <w:div w:id="1755127759">
      <w:bodyDiv w:val="1"/>
      <w:marLeft w:val="0"/>
      <w:marRight w:val="0"/>
      <w:marTop w:val="0"/>
      <w:marBottom w:val="0"/>
      <w:divBdr>
        <w:top w:val="none" w:sz="0" w:space="0" w:color="auto"/>
        <w:left w:val="none" w:sz="0" w:space="0" w:color="auto"/>
        <w:bottom w:val="none" w:sz="0" w:space="0" w:color="auto"/>
        <w:right w:val="none" w:sz="0" w:space="0" w:color="auto"/>
      </w:divBdr>
    </w:div>
    <w:div w:id="1779176362">
      <w:bodyDiv w:val="1"/>
      <w:marLeft w:val="0"/>
      <w:marRight w:val="0"/>
      <w:marTop w:val="0"/>
      <w:marBottom w:val="0"/>
      <w:divBdr>
        <w:top w:val="none" w:sz="0" w:space="0" w:color="auto"/>
        <w:left w:val="none" w:sz="0" w:space="0" w:color="auto"/>
        <w:bottom w:val="none" w:sz="0" w:space="0" w:color="auto"/>
        <w:right w:val="none" w:sz="0" w:space="0" w:color="auto"/>
      </w:divBdr>
    </w:div>
    <w:div w:id="1783840864">
      <w:bodyDiv w:val="1"/>
      <w:marLeft w:val="0"/>
      <w:marRight w:val="0"/>
      <w:marTop w:val="0"/>
      <w:marBottom w:val="0"/>
      <w:divBdr>
        <w:top w:val="none" w:sz="0" w:space="0" w:color="auto"/>
        <w:left w:val="none" w:sz="0" w:space="0" w:color="auto"/>
        <w:bottom w:val="none" w:sz="0" w:space="0" w:color="auto"/>
        <w:right w:val="none" w:sz="0" w:space="0" w:color="auto"/>
      </w:divBdr>
    </w:div>
    <w:div w:id="1786733653">
      <w:bodyDiv w:val="1"/>
      <w:marLeft w:val="0"/>
      <w:marRight w:val="0"/>
      <w:marTop w:val="0"/>
      <w:marBottom w:val="0"/>
      <w:divBdr>
        <w:top w:val="none" w:sz="0" w:space="0" w:color="auto"/>
        <w:left w:val="none" w:sz="0" w:space="0" w:color="auto"/>
        <w:bottom w:val="none" w:sz="0" w:space="0" w:color="auto"/>
        <w:right w:val="none" w:sz="0" w:space="0" w:color="auto"/>
      </w:divBdr>
    </w:div>
    <w:div w:id="1791430553">
      <w:bodyDiv w:val="1"/>
      <w:marLeft w:val="0"/>
      <w:marRight w:val="0"/>
      <w:marTop w:val="0"/>
      <w:marBottom w:val="0"/>
      <w:divBdr>
        <w:top w:val="none" w:sz="0" w:space="0" w:color="auto"/>
        <w:left w:val="none" w:sz="0" w:space="0" w:color="auto"/>
        <w:bottom w:val="none" w:sz="0" w:space="0" w:color="auto"/>
        <w:right w:val="none" w:sz="0" w:space="0" w:color="auto"/>
      </w:divBdr>
    </w:div>
    <w:div w:id="1791976695">
      <w:bodyDiv w:val="1"/>
      <w:marLeft w:val="0"/>
      <w:marRight w:val="0"/>
      <w:marTop w:val="0"/>
      <w:marBottom w:val="0"/>
      <w:divBdr>
        <w:top w:val="none" w:sz="0" w:space="0" w:color="auto"/>
        <w:left w:val="none" w:sz="0" w:space="0" w:color="auto"/>
        <w:bottom w:val="none" w:sz="0" w:space="0" w:color="auto"/>
        <w:right w:val="none" w:sz="0" w:space="0" w:color="auto"/>
      </w:divBdr>
    </w:div>
    <w:div w:id="1804931128">
      <w:bodyDiv w:val="1"/>
      <w:marLeft w:val="0"/>
      <w:marRight w:val="0"/>
      <w:marTop w:val="0"/>
      <w:marBottom w:val="0"/>
      <w:divBdr>
        <w:top w:val="none" w:sz="0" w:space="0" w:color="auto"/>
        <w:left w:val="none" w:sz="0" w:space="0" w:color="auto"/>
        <w:bottom w:val="none" w:sz="0" w:space="0" w:color="auto"/>
        <w:right w:val="none" w:sz="0" w:space="0" w:color="auto"/>
      </w:divBdr>
    </w:div>
    <w:div w:id="1820883953">
      <w:bodyDiv w:val="1"/>
      <w:marLeft w:val="0"/>
      <w:marRight w:val="0"/>
      <w:marTop w:val="0"/>
      <w:marBottom w:val="0"/>
      <w:divBdr>
        <w:top w:val="none" w:sz="0" w:space="0" w:color="auto"/>
        <w:left w:val="none" w:sz="0" w:space="0" w:color="auto"/>
        <w:bottom w:val="none" w:sz="0" w:space="0" w:color="auto"/>
        <w:right w:val="none" w:sz="0" w:space="0" w:color="auto"/>
      </w:divBdr>
    </w:div>
    <w:div w:id="1830443297">
      <w:bodyDiv w:val="1"/>
      <w:marLeft w:val="0"/>
      <w:marRight w:val="0"/>
      <w:marTop w:val="0"/>
      <w:marBottom w:val="0"/>
      <w:divBdr>
        <w:top w:val="none" w:sz="0" w:space="0" w:color="auto"/>
        <w:left w:val="none" w:sz="0" w:space="0" w:color="auto"/>
        <w:bottom w:val="none" w:sz="0" w:space="0" w:color="auto"/>
        <w:right w:val="none" w:sz="0" w:space="0" w:color="auto"/>
      </w:divBdr>
    </w:div>
    <w:div w:id="1875146320">
      <w:bodyDiv w:val="1"/>
      <w:marLeft w:val="0"/>
      <w:marRight w:val="0"/>
      <w:marTop w:val="0"/>
      <w:marBottom w:val="0"/>
      <w:divBdr>
        <w:top w:val="none" w:sz="0" w:space="0" w:color="auto"/>
        <w:left w:val="none" w:sz="0" w:space="0" w:color="auto"/>
        <w:bottom w:val="none" w:sz="0" w:space="0" w:color="auto"/>
        <w:right w:val="none" w:sz="0" w:space="0" w:color="auto"/>
      </w:divBdr>
    </w:div>
    <w:div w:id="1882353694">
      <w:bodyDiv w:val="1"/>
      <w:marLeft w:val="0"/>
      <w:marRight w:val="0"/>
      <w:marTop w:val="0"/>
      <w:marBottom w:val="0"/>
      <w:divBdr>
        <w:top w:val="none" w:sz="0" w:space="0" w:color="auto"/>
        <w:left w:val="none" w:sz="0" w:space="0" w:color="auto"/>
        <w:bottom w:val="none" w:sz="0" w:space="0" w:color="auto"/>
        <w:right w:val="none" w:sz="0" w:space="0" w:color="auto"/>
      </w:divBdr>
    </w:div>
    <w:div w:id="1916471990">
      <w:bodyDiv w:val="1"/>
      <w:marLeft w:val="0"/>
      <w:marRight w:val="0"/>
      <w:marTop w:val="0"/>
      <w:marBottom w:val="0"/>
      <w:divBdr>
        <w:top w:val="none" w:sz="0" w:space="0" w:color="auto"/>
        <w:left w:val="none" w:sz="0" w:space="0" w:color="auto"/>
        <w:bottom w:val="none" w:sz="0" w:space="0" w:color="auto"/>
        <w:right w:val="none" w:sz="0" w:space="0" w:color="auto"/>
      </w:divBdr>
    </w:div>
    <w:div w:id="1927761000">
      <w:bodyDiv w:val="1"/>
      <w:marLeft w:val="0"/>
      <w:marRight w:val="0"/>
      <w:marTop w:val="0"/>
      <w:marBottom w:val="0"/>
      <w:divBdr>
        <w:top w:val="none" w:sz="0" w:space="0" w:color="auto"/>
        <w:left w:val="none" w:sz="0" w:space="0" w:color="auto"/>
        <w:bottom w:val="none" w:sz="0" w:space="0" w:color="auto"/>
        <w:right w:val="none" w:sz="0" w:space="0" w:color="auto"/>
      </w:divBdr>
    </w:div>
    <w:div w:id="1954093805">
      <w:bodyDiv w:val="1"/>
      <w:marLeft w:val="0"/>
      <w:marRight w:val="0"/>
      <w:marTop w:val="0"/>
      <w:marBottom w:val="0"/>
      <w:divBdr>
        <w:top w:val="none" w:sz="0" w:space="0" w:color="auto"/>
        <w:left w:val="none" w:sz="0" w:space="0" w:color="auto"/>
        <w:bottom w:val="none" w:sz="0" w:space="0" w:color="auto"/>
        <w:right w:val="none" w:sz="0" w:space="0" w:color="auto"/>
      </w:divBdr>
    </w:div>
    <w:div w:id="1970427277">
      <w:bodyDiv w:val="1"/>
      <w:marLeft w:val="0"/>
      <w:marRight w:val="0"/>
      <w:marTop w:val="0"/>
      <w:marBottom w:val="0"/>
      <w:divBdr>
        <w:top w:val="none" w:sz="0" w:space="0" w:color="auto"/>
        <w:left w:val="none" w:sz="0" w:space="0" w:color="auto"/>
        <w:bottom w:val="none" w:sz="0" w:space="0" w:color="auto"/>
        <w:right w:val="none" w:sz="0" w:space="0" w:color="auto"/>
      </w:divBdr>
    </w:div>
    <w:div w:id="1970823404">
      <w:bodyDiv w:val="1"/>
      <w:marLeft w:val="0"/>
      <w:marRight w:val="0"/>
      <w:marTop w:val="0"/>
      <w:marBottom w:val="0"/>
      <w:divBdr>
        <w:top w:val="none" w:sz="0" w:space="0" w:color="auto"/>
        <w:left w:val="none" w:sz="0" w:space="0" w:color="auto"/>
        <w:bottom w:val="none" w:sz="0" w:space="0" w:color="auto"/>
        <w:right w:val="none" w:sz="0" w:space="0" w:color="auto"/>
      </w:divBdr>
    </w:div>
    <w:div w:id="1973094257">
      <w:bodyDiv w:val="1"/>
      <w:marLeft w:val="0"/>
      <w:marRight w:val="0"/>
      <w:marTop w:val="0"/>
      <w:marBottom w:val="0"/>
      <w:divBdr>
        <w:top w:val="none" w:sz="0" w:space="0" w:color="auto"/>
        <w:left w:val="none" w:sz="0" w:space="0" w:color="auto"/>
        <w:bottom w:val="none" w:sz="0" w:space="0" w:color="auto"/>
        <w:right w:val="none" w:sz="0" w:space="0" w:color="auto"/>
      </w:divBdr>
      <w:divsChild>
        <w:div w:id="152457136">
          <w:marLeft w:val="0"/>
          <w:marRight w:val="0"/>
          <w:marTop w:val="0"/>
          <w:marBottom w:val="330"/>
          <w:divBdr>
            <w:top w:val="none" w:sz="0" w:space="0" w:color="auto"/>
            <w:left w:val="none" w:sz="0" w:space="0" w:color="auto"/>
            <w:bottom w:val="none" w:sz="0" w:space="0" w:color="auto"/>
            <w:right w:val="none" w:sz="0" w:space="0" w:color="auto"/>
          </w:divBdr>
        </w:div>
        <w:div w:id="820389150">
          <w:marLeft w:val="0"/>
          <w:marRight w:val="0"/>
          <w:marTop w:val="0"/>
          <w:marBottom w:val="0"/>
          <w:divBdr>
            <w:top w:val="none" w:sz="0" w:space="0" w:color="auto"/>
            <w:left w:val="none" w:sz="0" w:space="0" w:color="auto"/>
            <w:bottom w:val="none" w:sz="0" w:space="0" w:color="auto"/>
            <w:right w:val="none" w:sz="0" w:space="0" w:color="auto"/>
          </w:divBdr>
        </w:div>
      </w:divsChild>
    </w:div>
    <w:div w:id="1973973497">
      <w:bodyDiv w:val="1"/>
      <w:marLeft w:val="0"/>
      <w:marRight w:val="0"/>
      <w:marTop w:val="0"/>
      <w:marBottom w:val="0"/>
      <w:divBdr>
        <w:top w:val="none" w:sz="0" w:space="0" w:color="auto"/>
        <w:left w:val="none" w:sz="0" w:space="0" w:color="auto"/>
        <w:bottom w:val="none" w:sz="0" w:space="0" w:color="auto"/>
        <w:right w:val="none" w:sz="0" w:space="0" w:color="auto"/>
      </w:divBdr>
    </w:div>
    <w:div w:id="2014607611">
      <w:bodyDiv w:val="1"/>
      <w:marLeft w:val="0"/>
      <w:marRight w:val="0"/>
      <w:marTop w:val="0"/>
      <w:marBottom w:val="0"/>
      <w:divBdr>
        <w:top w:val="none" w:sz="0" w:space="0" w:color="auto"/>
        <w:left w:val="none" w:sz="0" w:space="0" w:color="auto"/>
        <w:bottom w:val="none" w:sz="0" w:space="0" w:color="auto"/>
        <w:right w:val="none" w:sz="0" w:space="0" w:color="auto"/>
      </w:divBdr>
    </w:div>
    <w:div w:id="2017685256">
      <w:bodyDiv w:val="1"/>
      <w:marLeft w:val="0"/>
      <w:marRight w:val="0"/>
      <w:marTop w:val="0"/>
      <w:marBottom w:val="0"/>
      <w:divBdr>
        <w:top w:val="none" w:sz="0" w:space="0" w:color="auto"/>
        <w:left w:val="none" w:sz="0" w:space="0" w:color="auto"/>
        <w:bottom w:val="none" w:sz="0" w:space="0" w:color="auto"/>
        <w:right w:val="none" w:sz="0" w:space="0" w:color="auto"/>
      </w:divBdr>
    </w:div>
    <w:div w:id="2018191536">
      <w:bodyDiv w:val="1"/>
      <w:marLeft w:val="0"/>
      <w:marRight w:val="0"/>
      <w:marTop w:val="0"/>
      <w:marBottom w:val="0"/>
      <w:divBdr>
        <w:top w:val="none" w:sz="0" w:space="0" w:color="auto"/>
        <w:left w:val="none" w:sz="0" w:space="0" w:color="auto"/>
        <w:bottom w:val="none" w:sz="0" w:space="0" w:color="auto"/>
        <w:right w:val="none" w:sz="0" w:space="0" w:color="auto"/>
      </w:divBdr>
      <w:divsChild>
        <w:div w:id="588345946">
          <w:marLeft w:val="0"/>
          <w:marRight w:val="0"/>
          <w:marTop w:val="0"/>
          <w:marBottom w:val="0"/>
          <w:divBdr>
            <w:top w:val="none" w:sz="0" w:space="0" w:color="auto"/>
            <w:left w:val="none" w:sz="0" w:space="0" w:color="auto"/>
            <w:bottom w:val="none" w:sz="0" w:space="0" w:color="auto"/>
            <w:right w:val="none" w:sz="0" w:space="0" w:color="auto"/>
          </w:divBdr>
        </w:div>
        <w:div w:id="2142309470">
          <w:marLeft w:val="0"/>
          <w:marRight w:val="0"/>
          <w:marTop w:val="0"/>
          <w:marBottom w:val="0"/>
          <w:divBdr>
            <w:top w:val="none" w:sz="0" w:space="0" w:color="auto"/>
            <w:left w:val="none" w:sz="0" w:space="0" w:color="auto"/>
            <w:bottom w:val="none" w:sz="0" w:space="0" w:color="auto"/>
            <w:right w:val="none" w:sz="0" w:space="0" w:color="auto"/>
          </w:divBdr>
        </w:div>
        <w:div w:id="1964726198">
          <w:marLeft w:val="0"/>
          <w:marRight w:val="0"/>
          <w:marTop w:val="0"/>
          <w:marBottom w:val="0"/>
          <w:divBdr>
            <w:top w:val="none" w:sz="0" w:space="0" w:color="auto"/>
            <w:left w:val="none" w:sz="0" w:space="0" w:color="auto"/>
            <w:bottom w:val="none" w:sz="0" w:space="0" w:color="auto"/>
            <w:right w:val="none" w:sz="0" w:space="0" w:color="auto"/>
          </w:divBdr>
        </w:div>
      </w:divsChild>
    </w:div>
    <w:div w:id="2026049870">
      <w:bodyDiv w:val="1"/>
      <w:marLeft w:val="0"/>
      <w:marRight w:val="0"/>
      <w:marTop w:val="0"/>
      <w:marBottom w:val="0"/>
      <w:divBdr>
        <w:top w:val="none" w:sz="0" w:space="0" w:color="auto"/>
        <w:left w:val="none" w:sz="0" w:space="0" w:color="auto"/>
        <w:bottom w:val="none" w:sz="0" w:space="0" w:color="auto"/>
        <w:right w:val="none" w:sz="0" w:space="0" w:color="auto"/>
      </w:divBdr>
    </w:div>
    <w:div w:id="2063289976">
      <w:bodyDiv w:val="1"/>
      <w:marLeft w:val="0"/>
      <w:marRight w:val="0"/>
      <w:marTop w:val="0"/>
      <w:marBottom w:val="0"/>
      <w:divBdr>
        <w:top w:val="none" w:sz="0" w:space="0" w:color="auto"/>
        <w:left w:val="none" w:sz="0" w:space="0" w:color="auto"/>
        <w:bottom w:val="none" w:sz="0" w:space="0" w:color="auto"/>
        <w:right w:val="none" w:sz="0" w:space="0" w:color="auto"/>
      </w:divBdr>
    </w:div>
    <w:div w:id="2067952375">
      <w:bodyDiv w:val="1"/>
      <w:marLeft w:val="0"/>
      <w:marRight w:val="0"/>
      <w:marTop w:val="0"/>
      <w:marBottom w:val="0"/>
      <w:divBdr>
        <w:top w:val="none" w:sz="0" w:space="0" w:color="auto"/>
        <w:left w:val="none" w:sz="0" w:space="0" w:color="auto"/>
        <w:bottom w:val="none" w:sz="0" w:space="0" w:color="auto"/>
        <w:right w:val="none" w:sz="0" w:space="0" w:color="auto"/>
      </w:divBdr>
    </w:div>
    <w:div w:id="2069303907">
      <w:bodyDiv w:val="1"/>
      <w:marLeft w:val="0"/>
      <w:marRight w:val="0"/>
      <w:marTop w:val="0"/>
      <w:marBottom w:val="0"/>
      <w:divBdr>
        <w:top w:val="none" w:sz="0" w:space="0" w:color="auto"/>
        <w:left w:val="none" w:sz="0" w:space="0" w:color="auto"/>
        <w:bottom w:val="none" w:sz="0" w:space="0" w:color="auto"/>
        <w:right w:val="none" w:sz="0" w:space="0" w:color="auto"/>
      </w:divBdr>
    </w:div>
    <w:div w:id="2094473773">
      <w:bodyDiv w:val="1"/>
      <w:marLeft w:val="0"/>
      <w:marRight w:val="0"/>
      <w:marTop w:val="0"/>
      <w:marBottom w:val="0"/>
      <w:divBdr>
        <w:top w:val="none" w:sz="0" w:space="0" w:color="auto"/>
        <w:left w:val="none" w:sz="0" w:space="0" w:color="auto"/>
        <w:bottom w:val="none" w:sz="0" w:space="0" w:color="auto"/>
        <w:right w:val="none" w:sz="0" w:space="0" w:color="auto"/>
      </w:divBdr>
    </w:div>
    <w:div w:id="2110930598">
      <w:bodyDiv w:val="1"/>
      <w:marLeft w:val="0"/>
      <w:marRight w:val="0"/>
      <w:marTop w:val="0"/>
      <w:marBottom w:val="0"/>
      <w:divBdr>
        <w:top w:val="none" w:sz="0" w:space="0" w:color="auto"/>
        <w:left w:val="none" w:sz="0" w:space="0" w:color="auto"/>
        <w:bottom w:val="none" w:sz="0" w:space="0" w:color="auto"/>
        <w:right w:val="none" w:sz="0" w:space="0" w:color="auto"/>
      </w:divBdr>
    </w:div>
    <w:div w:id="2116320522">
      <w:bodyDiv w:val="1"/>
      <w:marLeft w:val="0"/>
      <w:marRight w:val="0"/>
      <w:marTop w:val="0"/>
      <w:marBottom w:val="0"/>
      <w:divBdr>
        <w:top w:val="none" w:sz="0" w:space="0" w:color="auto"/>
        <w:left w:val="none" w:sz="0" w:space="0" w:color="auto"/>
        <w:bottom w:val="none" w:sz="0" w:space="0" w:color="auto"/>
        <w:right w:val="none" w:sz="0" w:space="0" w:color="auto"/>
      </w:divBdr>
    </w:div>
    <w:div w:id="2124377264">
      <w:bodyDiv w:val="1"/>
      <w:marLeft w:val="0"/>
      <w:marRight w:val="0"/>
      <w:marTop w:val="0"/>
      <w:marBottom w:val="0"/>
      <w:divBdr>
        <w:top w:val="none" w:sz="0" w:space="0" w:color="auto"/>
        <w:left w:val="none" w:sz="0" w:space="0" w:color="auto"/>
        <w:bottom w:val="none" w:sz="0" w:space="0" w:color="auto"/>
        <w:right w:val="none" w:sz="0" w:space="0" w:color="auto"/>
      </w:divBdr>
    </w:div>
    <w:div w:id="212468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hdphoto" Target="media/hdphoto2.wdp"/><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tiff"/><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owentowell/Library/Containers/com.microsoft.Word/Data/Library/Application%20Support/Microsoft/Office/16.0/DTS/Search/%7b77A2EA2A-42D8-1249-A797-D82BEC6758E6%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10222B-ED16-3B4C-AAF7-4391765FED7F}">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{77A2EA2A-42D8-1249-A797-D82BEC6758E6}tf02835058_win32.dotx</Template>
  <TotalTime>6</TotalTime>
  <Pages>21</Pages>
  <Words>6539</Words>
  <Characters>37148</Characters>
  <Application>Microsoft Office Word</Application>
  <DocSecurity>0</DocSecurity>
  <Lines>470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williams</dc:creator>
  <cp:keywords/>
  <dc:description/>
  <cp:lastModifiedBy>Lara williams</cp:lastModifiedBy>
  <cp:revision>3</cp:revision>
  <dcterms:created xsi:type="dcterms:W3CDTF">2022-02-22T21:42:00Z</dcterms:created>
  <dcterms:modified xsi:type="dcterms:W3CDTF">2022-02-22T21:47:00Z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documentId_214</vt:lpwstr>
  </property>
  <property fmtid="{D5CDD505-2E9C-101B-9397-08002B2CF9AE}" pid="3" name="grammarly_documentContext">
    <vt:lpwstr>{"goals":[],"domain":"general","emotions":[],"dialect":"british"}</vt:lpwstr>
  </property>
</Properties>
</file>