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&#65279;<?xml version="1.0" encoding="utf-8" standalone="yes"?><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0E20EF" w:rsidP="2A7947DE" w:rsidRDefault="000E20EF" w14:paraId="72B8C161" w14:textId="4266EC62">
      <w:pPr>
        <w:spacing w:after="160" w:line="360" w:lineRule="auto"/>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30"/>
          <w:szCs w:val="30"/>
          <w:u w:val="none"/>
          <w:lang w:val="en-IN"/>
        </w:rPr>
      </w:pPr>
      <w:r w:rsidRPr="2A7947DE" w:rsidR="57AB8AEE">
        <w:rPr>
          <w:rStyle w:val="TitleCha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30"/>
          <w:szCs w:val="30"/>
          <w:u w:val="none"/>
          <w:lang w:val="en-IN"/>
        </w:rPr>
        <w:t>Name: Margareta Alice Olteanu</w:t>
      </w:r>
    </w:p>
    <w:p w:rsidR="000E20EF" w:rsidP="2A7947DE" w:rsidRDefault="000E20EF" w14:paraId="66BE5556" w14:textId="3FD509C3">
      <w:pPr>
        <w:spacing w:after="160" w:line="360" w:lineRule="auto"/>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30"/>
          <w:szCs w:val="30"/>
          <w:u w:val="none"/>
          <w:lang w:val="en-IN"/>
        </w:rPr>
      </w:pPr>
      <w:r w:rsidRPr="2A7947DE" w:rsidR="57AB8AEE">
        <w:rPr>
          <w:rStyle w:val="TitleCha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30"/>
          <w:szCs w:val="30"/>
          <w:u w:val="none"/>
          <w:lang w:val="en-IN"/>
        </w:rPr>
        <w:t>Student Id:  2017649</w:t>
      </w:r>
    </w:p>
    <w:p w:rsidR="000E20EF" w:rsidP="2A7947DE" w:rsidRDefault="000E20EF" w14:paraId="06BF8FCE" w14:textId="61CD6659">
      <w:pPr>
        <w:spacing w:after="160" w:line="360" w:lineRule="auto"/>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30"/>
          <w:szCs w:val="30"/>
          <w:u w:val="none"/>
          <w:lang w:val="en-IN"/>
        </w:rPr>
      </w:pPr>
      <w:r w:rsidRPr="2A7947DE" w:rsidR="57AB8AEE">
        <w:rPr>
          <w:rStyle w:val="TitleCha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30"/>
          <w:szCs w:val="30"/>
          <w:u w:val="none"/>
          <w:lang w:val="en-IN"/>
        </w:rPr>
        <w:t>Module: Psychology in Health and Social Care</w:t>
      </w:r>
    </w:p>
    <w:p w:rsidR="000E20EF" w:rsidP="2A7947DE" w:rsidRDefault="000E20EF" w14:paraId="75A93158" w14:textId="52159514">
      <w:pPr>
        <w:spacing w:after="160" w:line="360" w:lineRule="auto"/>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30"/>
          <w:szCs w:val="30"/>
          <w:u w:val="none"/>
          <w:lang w:val="en-IN"/>
        </w:rPr>
      </w:pPr>
      <w:r w:rsidRPr="2A7947DE" w:rsidR="57AB8AEE">
        <w:rPr>
          <w:rStyle w:val="TitleCha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30"/>
          <w:szCs w:val="30"/>
          <w:u w:val="none"/>
          <w:lang w:val="en-IN"/>
        </w:rPr>
        <w:t>Module Code: BMHP 4003</w:t>
      </w:r>
    </w:p>
    <w:p w:rsidR="000E20EF" w:rsidP="2A7947DE" w:rsidRDefault="000E20EF" w14:paraId="368DE984" w14:textId="149D7E47">
      <w:pPr>
        <w:spacing w:after="160" w:line="360" w:lineRule="auto"/>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30"/>
          <w:szCs w:val="30"/>
          <w:u w:val="none"/>
          <w:lang w:val="en-IN"/>
        </w:rPr>
      </w:pPr>
      <w:r w:rsidRPr="2A7947DE" w:rsidR="57AB8AEE">
        <w:rPr>
          <w:rStyle w:val="TitleCha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30"/>
          <w:szCs w:val="30"/>
          <w:u w:val="none"/>
          <w:lang w:val="en-IN"/>
        </w:rPr>
        <w:t>Lecturer: Rebecca Kavanagh</w:t>
      </w:r>
    </w:p>
    <w:p w:rsidR="000E20EF" w:rsidP="2A7947DE" w:rsidRDefault="000E20EF" w14:paraId="74D41EC0" w14:textId="6C5ED8D6">
      <w:pPr>
        <w:spacing w:after="160" w:line="360" w:lineRule="auto"/>
        <w:jc w:val="center"/>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36"/>
          <w:szCs w:val="36"/>
          <w:u w:val="none"/>
          <w:lang w:val="en-IN"/>
        </w:rPr>
      </w:pPr>
    </w:p>
    <w:p w:rsidR="000E20EF" w:rsidP="2A7947DE" w:rsidRDefault="000E20EF" w14:paraId="3AA43AE5" w14:textId="5B90FD9E">
      <w:pPr>
        <w:spacing w:after="160" w:line="360" w:lineRule="auto"/>
        <w:jc w:val="center"/>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36"/>
          <w:szCs w:val="36"/>
          <w:u w:val="none"/>
          <w:lang w:val="en-IN"/>
        </w:rPr>
      </w:pPr>
    </w:p>
    <w:p w:rsidR="000E20EF" w:rsidP="2A7947DE" w:rsidRDefault="000E20EF" w14:paraId="7DD51E18" w14:textId="01B0FB14">
      <w:pPr>
        <w:spacing w:after="160" w:line="360" w:lineRule="auto"/>
        <w:jc w:val="center"/>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36"/>
          <w:szCs w:val="36"/>
          <w:u w:val="none"/>
          <w:lang w:val="en-IN"/>
        </w:rPr>
      </w:pPr>
    </w:p>
    <w:p w:rsidR="000E20EF" w:rsidP="2A7947DE" w:rsidRDefault="000E20EF" w14:paraId="5C4F9C20" w14:textId="5960D61F">
      <w:pPr>
        <w:spacing w:after="160" w:line="360" w:lineRule="auto"/>
        <w:jc w:val="center"/>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36"/>
          <w:szCs w:val="36"/>
          <w:u w:val="none"/>
          <w:lang w:val="en-IN"/>
        </w:rPr>
      </w:pPr>
    </w:p>
    <w:p w:rsidR="000E20EF" w:rsidP="2A7947DE" w:rsidRDefault="000E20EF" w14:paraId="3C916A30" w14:textId="77758875">
      <w:pPr>
        <w:spacing w:after="160" w:line="360" w:lineRule="auto"/>
        <w:jc w:val="center"/>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36"/>
          <w:szCs w:val="36"/>
          <w:u w:val="none"/>
          <w:lang w:val="en-IN"/>
        </w:rPr>
      </w:pPr>
    </w:p>
    <w:p w:rsidR="000E20EF" w:rsidP="2A7947DE" w:rsidRDefault="000E20EF" w14:paraId="16A39917" w14:textId="77D20C44">
      <w:pPr>
        <w:pStyle w:val="Normal"/>
        <w:jc w:val="center"/>
        <w:rPr>
          <w:rStyle w:val="TitleChar"/>
          <w:rFonts w:ascii="Times New Roman" w:hAnsi="Times New Roman" w:eastAsia="Calibri" w:cs=""/>
          <w:b w:val="1"/>
          <w:bCs w:val="1"/>
          <w:i w:val="0"/>
          <w:iCs w:val="0"/>
          <w:caps w:val="0"/>
          <w:smallCaps w:val="0"/>
          <w:strike w:val="0"/>
          <w:dstrike w:val="0"/>
          <w:noProof w:val="0"/>
          <w:color w:val="000000" w:themeColor="text1" w:themeTint="FF" w:themeShade="FF"/>
          <w:sz w:val="24"/>
          <w:szCs w:val="24"/>
          <w:u w:val="none"/>
          <w:lang w:val="en-IN"/>
        </w:rPr>
      </w:pPr>
      <w:r w:rsidRPr="2A7947DE" w:rsidR="57AB8AEE">
        <w:rPr>
          <w:rStyle w:val="TitleCha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36"/>
          <w:szCs w:val="36"/>
          <w:u w:val="none"/>
          <w:lang w:val="en-IN"/>
        </w:rPr>
        <w:t>Case Study Report</w:t>
      </w:r>
    </w:p>
    <w:p w:rsidR="000E20EF" w:rsidP="000E20EF" w:rsidRDefault="000E20EF" w14:paraId="1D34CC38" w14:textId="77777777">
      <w:pPr>
        <w:jc w:val="center"/>
        <w:rPr>
          <w:rStyle w:val="TitleChar"/>
          <w:rFonts w:ascii="Times New Roman" w:hAnsi="Times New Roman" w:cs="Times New Roman"/>
          <w:b/>
          <w:bCs/>
          <w:sz w:val="36"/>
        </w:rPr>
      </w:pPr>
    </w:p>
    <w:p w:rsidR="000E20EF" w:rsidP="000E20EF" w:rsidRDefault="000E20EF" w14:paraId="0D8B310D" w14:textId="77777777">
      <w:pPr>
        <w:jc w:val="center"/>
        <w:rPr>
          <w:rStyle w:val="TitleChar"/>
          <w:rFonts w:ascii="Times New Roman" w:hAnsi="Times New Roman" w:cs="Times New Roman"/>
          <w:b/>
          <w:bCs/>
          <w:sz w:val="36"/>
        </w:rPr>
      </w:pPr>
    </w:p>
    <w:p w:rsidR="000E20EF" w:rsidP="000E20EF" w:rsidRDefault="000E20EF" w14:paraId="2FE575BF" w14:textId="77777777">
      <w:pPr>
        <w:jc w:val="center"/>
        <w:rPr>
          <w:rStyle w:val="TitleChar"/>
          <w:rFonts w:ascii="Times New Roman" w:hAnsi="Times New Roman" w:cs="Times New Roman"/>
          <w:b/>
          <w:bCs/>
          <w:sz w:val="36"/>
        </w:rPr>
      </w:pPr>
    </w:p>
    <w:p w:rsidR="000E20EF" w:rsidP="000E20EF" w:rsidRDefault="000E20EF" w14:paraId="10E2F8CE" w14:textId="77777777">
      <w:pPr>
        <w:jc w:val="center"/>
        <w:rPr>
          <w:rStyle w:val="TitleChar"/>
          <w:rFonts w:ascii="Times New Roman" w:hAnsi="Times New Roman" w:cs="Times New Roman"/>
          <w:b/>
          <w:bCs/>
          <w:sz w:val="36"/>
        </w:rPr>
      </w:pPr>
    </w:p>
    <w:p w:rsidR="000E20EF" w:rsidP="000E20EF" w:rsidRDefault="000E20EF" w14:paraId="6E6FB732" w14:textId="77777777">
      <w:pPr>
        <w:jc w:val="center"/>
        <w:rPr>
          <w:rStyle w:val="TitleChar"/>
          <w:rFonts w:ascii="Times New Roman" w:hAnsi="Times New Roman" w:cs="Times New Roman"/>
          <w:b/>
          <w:bCs/>
          <w:sz w:val="36"/>
        </w:rPr>
      </w:pPr>
    </w:p>
    <w:p w:rsidR="00F172DE" w:rsidRDefault="00F172DE" w14:paraId="2845A783" w14:textId="77777777">
      <w:pPr>
        <w:spacing w:line="259" w:lineRule="auto"/>
        <w:jc w:val="left"/>
        <w:rPr>
          <w:rStyle w:val="TitleChar"/>
          <w:rFonts w:ascii="Times New Roman" w:hAnsi="Times New Roman" w:cs="Times New Roman"/>
          <w:b/>
          <w:bCs/>
          <w:sz w:val="36"/>
        </w:rPr>
      </w:pPr>
      <w:r>
        <w:rPr>
          <w:rStyle w:val="TitleChar"/>
          <w:rFonts w:ascii="Times New Roman" w:hAnsi="Times New Roman" w:cs="Times New Roman"/>
          <w:b/>
          <w:bCs/>
          <w:sz w:val="36"/>
        </w:rPr>
        <w:br w:type="page"/>
      </w:r>
    </w:p>
    <w:p w:rsidRPr="00F172DE" w:rsidR="00FE7C99" w:rsidP="00F172DE" w:rsidRDefault="00F172DE" w14:paraId="2CCA52A1" w14:textId="44474A20">
      <w:pPr>
        <w:jc w:val="center"/>
        <w:rPr>
          <w:rStyle w:val="TitleChar"/>
          <w:rFonts w:ascii="Times New Roman" w:hAnsi="Times New Roman" w:cs="Times New Roman"/>
          <w:b/>
          <w:bCs/>
          <w:sz w:val="24"/>
        </w:rPr>
      </w:pPr>
      <w:r w:rsidRPr="00F172DE">
        <w:rPr>
          <w:rStyle w:val="TitleChar"/>
          <w:rFonts w:ascii="Times New Roman" w:hAnsi="Times New Roman" w:cs="Times New Roman"/>
          <w:b/>
          <w:bCs/>
          <w:sz w:val="24"/>
        </w:rPr>
        <w:lastRenderedPageBreak/>
        <w:t>Executive Summary</w:t>
      </w:r>
    </w:p>
    <w:p w:rsidR="00F172DE" w:rsidP="00F172DE" w:rsidRDefault="00F172DE" w14:paraId="430DDEE3" w14:textId="1EE24A91">
      <w:pPr>
        <w:rPr>
          <w:rStyle w:val="Strong"/>
          <w:b w:val="0"/>
        </w:rPr>
      </w:pPr>
      <w:r w:rsidRPr="00F172DE">
        <w:rPr>
          <w:rStyle w:val="Strong"/>
          <w:b w:val="0"/>
        </w:rPr>
        <w:t xml:space="preserve">Through this study, </w:t>
      </w:r>
      <w:r>
        <w:rPr>
          <w:rStyle w:val="Strong"/>
          <w:b w:val="0"/>
        </w:rPr>
        <w:t>it</w:t>
      </w:r>
      <w:r w:rsidRPr="00F172DE">
        <w:rPr>
          <w:rStyle w:val="Strong"/>
          <w:b w:val="0"/>
        </w:rPr>
        <w:t xml:space="preserve"> will be </w:t>
      </w:r>
      <w:r>
        <w:rPr>
          <w:rStyle w:val="Strong"/>
          <w:b w:val="0"/>
        </w:rPr>
        <w:t>possible</w:t>
      </w:r>
      <w:r w:rsidRPr="00F172DE">
        <w:rPr>
          <w:rStyle w:val="Strong"/>
          <w:b w:val="0"/>
        </w:rPr>
        <w:t xml:space="preserve"> to understand the major psychology types and some theories of some renowned writers. </w:t>
      </w:r>
      <w:r>
        <w:rPr>
          <w:rStyle w:val="Strong"/>
          <w:b w:val="0"/>
        </w:rPr>
        <w:t>The readers</w:t>
      </w:r>
      <w:r w:rsidRPr="00F172DE">
        <w:rPr>
          <w:rStyle w:val="Strong"/>
          <w:b w:val="0"/>
        </w:rPr>
        <w:t xml:space="preserve"> will go through some thesis for better understanding of the subject of Psychology.</w:t>
      </w:r>
    </w:p>
    <w:p w:rsidR="00F172DE" w:rsidRDefault="00F172DE" w14:paraId="6A535E29" w14:textId="77777777">
      <w:pPr>
        <w:spacing w:line="259" w:lineRule="auto"/>
        <w:jc w:val="left"/>
        <w:rPr>
          <w:rStyle w:val="Strong"/>
          <w:b w:val="0"/>
        </w:rPr>
      </w:pPr>
      <w:r>
        <w:rPr>
          <w:rStyle w:val="Strong"/>
          <w:b w:val="0"/>
        </w:rPr>
        <w:br w:type="page"/>
      </w:r>
    </w:p>
    <w:sdt>
      <w:sdtPr>
        <w:id w:val="1276651840"/>
        <w:docPartObj>
          <w:docPartGallery w:val="Table of Contents"/>
          <w:docPartUnique/>
        </w:docPartObj>
      </w:sdtPr>
      <w:sdtContent>
        <w:p w:rsidRPr="000B6820" w:rsidR="000B6820" w:rsidRDefault="000B6820" w14:paraId="40605814" w14:textId="01E381B7" w14:noSpellErr="1">
          <w:pPr>
            <w:pStyle w:val="TOCHeading"/>
            <w:rPr>
              <w:rFonts w:ascii="Times New Roman" w:hAnsi="Times New Roman" w:cs="Times New Roman"/>
              <w:color w:val="auto"/>
            </w:rPr>
          </w:pPr>
          <w:r w:rsidRPr="2A7947DE" w:rsidR="000B6820">
            <w:rPr>
              <w:rFonts w:ascii="Times New Roman" w:hAnsi="Times New Roman" w:cs="Times New Roman"/>
              <w:color w:val="auto"/>
            </w:rPr>
            <w:t>Table of Contents</w:t>
          </w:r>
        </w:p>
        <w:p w:rsidR="000B6820" w:rsidP="2A7947DE" w:rsidRDefault="000B6820" w14:paraId="79922E9B" w14:textId="36C76997">
          <w:pPr>
            <w:pStyle w:val="TOC1"/>
            <w:tabs>
              <w:tab w:val="right" w:leader="dot" w:pos="9015"/>
            </w:tabs>
            <w:rPr>
              <w:rFonts w:ascii="Times New Roman" w:hAnsi="Times New Roman" w:eastAsia="Calibri" w:cs=""/>
              <w:noProof/>
              <w:sz w:val="24"/>
              <w:szCs w:val="24"/>
            </w:rPr>
          </w:pPr>
          <w:r>
            <w:fldChar w:fldCharType="begin"/>
          </w:r>
          <w:r>
            <w:instrText xml:space="preserve">TOC \o "1-3" \h \z \u</w:instrText>
          </w:r>
          <w:r>
            <w:fldChar w:fldCharType="separate"/>
          </w:r>
          <w:hyperlink w:anchor="_Toc1597695700">
            <w:r w:rsidRPr="2A7947DE" w:rsidR="2A7947DE">
              <w:rPr>
                <w:rStyle w:val="Hyperlink"/>
              </w:rPr>
              <w:t>Introduction</w:t>
            </w:r>
            <w:r>
              <w:tab/>
            </w:r>
            <w:r>
              <w:fldChar w:fldCharType="begin"/>
            </w:r>
            <w:r>
              <w:instrText xml:space="preserve">PAGEREF _Toc1597695700 \h</w:instrText>
            </w:r>
            <w:r>
              <w:fldChar w:fldCharType="separate"/>
            </w:r>
            <w:r w:rsidRPr="2A7947DE" w:rsidR="2A7947DE">
              <w:rPr>
                <w:rStyle w:val="Hyperlink"/>
              </w:rPr>
              <w:t>3</w:t>
            </w:r>
            <w:r>
              <w:fldChar w:fldCharType="end"/>
            </w:r>
          </w:hyperlink>
        </w:p>
        <w:p w:rsidR="000B6820" w:rsidP="2A7947DE" w:rsidRDefault="00CA6348" w14:paraId="7812E040" w14:textId="398018DD">
          <w:pPr>
            <w:pStyle w:val="TOC1"/>
            <w:tabs>
              <w:tab w:val="right" w:leader="dot" w:pos="9015"/>
            </w:tabs>
            <w:rPr>
              <w:rFonts w:ascii="Times New Roman" w:hAnsi="Times New Roman" w:eastAsia="Calibri" w:cs=""/>
              <w:noProof/>
              <w:sz w:val="24"/>
              <w:szCs w:val="24"/>
            </w:rPr>
          </w:pPr>
          <w:hyperlink w:anchor="_Toc1909358526">
            <w:r w:rsidRPr="2A7947DE" w:rsidR="2A7947DE">
              <w:rPr>
                <w:rStyle w:val="Hyperlink"/>
              </w:rPr>
              <w:t>Social identity theory</w:t>
            </w:r>
            <w:r>
              <w:tab/>
            </w:r>
            <w:r>
              <w:fldChar w:fldCharType="begin"/>
            </w:r>
            <w:r>
              <w:instrText xml:space="preserve">PAGEREF _Toc1909358526 \h</w:instrText>
            </w:r>
            <w:r>
              <w:fldChar w:fldCharType="separate"/>
            </w:r>
            <w:r w:rsidRPr="2A7947DE" w:rsidR="2A7947DE">
              <w:rPr>
                <w:rStyle w:val="Hyperlink"/>
              </w:rPr>
              <w:t>4</w:t>
            </w:r>
            <w:r>
              <w:fldChar w:fldCharType="end"/>
            </w:r>
          </w:hyperlink>
        </w:p>
        <w:p w:rsidR="000B6820" w:rsidP="2A7947DE" w:rsidRDefault="00CA6348" w14:paraId="0731DF7B" w14:textId="1A5FDA6C">
          <w:pPr>
            <w:pStyle w:val="TOC2"/>
            <w:tabs>
              <w:tab w:val="right" w:leader="dot" w:pos="9015"/>
            </w:tabs>
            <w:rPr>
              <w:rFonts w:ascii="Times New Roman" w:hAnsi="Times New Roman" w:eastAsia="Calibri" w:cs=""/>
              <w:noProof/>
              <w:sz w:val="24"/>
              <w:szCs w:val="24"/>
            </w:rPr>
          </w:pPr>
          <w:hyperlink w:anchor="_Toc697504604">
            <w:r w:rsidRPr="2A7947DE" w:rsidR="2A7947DE">
              <w:rPr>
                <w:rStyle w:val="Hyperlink"/>
              </w:rPr>
              <w:t>Description</w:t>
            </w:r>
            <w:r>
              <w:tab/>
            </w:r>
            <w:r>
              <w:fldChar w:fldCharType="begin"/>
            </w:r>
            <w:r>
              <w:instrText xml:space="preserve">PAGEREF _Toc697504604 \h</w:instrText>
            </w:r>
            <w:r>
              <w:fldChar w:fldCharType="separate"/>
            </w:r>
            <w:r w:rsidRPr="2A7947DE" w:rsidR="2A7947DE">
              <w:rPr>
                <w:rStyle w:val="Hyperlink"/>
              </w:rPr>
              <w:t>4</w:t>
            </w:r>
            <w:r>
              <w:fldChar w:fldCharType="end"/>
            </w:r>
          </w:hyperlink>
        </w:p>
        <w:p w:rsidR="000B6820" w:rsidP="2A7947DE" w:rsidRDefault="00CA6348" w14:paraId="1F571846" w14:textId="4D671327">
          <w:pPr>
            <w:pStyle w:val="TOC2"/>
            <w:tabs>
              <w:tab w:val="right" w:leader="dot" w:pos="9015"/>
            </w:tabs>
            <w:rPr>
              <w:rFonts w:ascii="Times New Roman" w:hAnsi="Times New Roman" w:eastAsia="Calibri" w:cs=""/>
              <w:noProof/>
              <w:sz w:val="24"/>
              <w:szCs w:val="24"/>
            </w:rPr>
          </w:pPr>
          <w:hyperlink w:anchor="_Toc478051674">
            <w:r w:rsidRPr="2A7947DE" w:rsidR="2A7947DE">
              <w:rPr>
                <w:rStyle w:val="Hyperlink"/>
              </w:rPr>
              <w:t>Ways to improve the status</w:t>
            </w:r>
            <w:r>
              <w:tab/>
            </w:r>
            <w:r>
              <w:fldChar w:fldCharType="begin"/>
            </w:r>
            <w:r>
              <w:instrText xml:space="preserve">PAGEREF _Toc478051674 \h</w:instrText>
            </w:r>
            <w:r>
              <w:fldChar w:fldCharType="separate"/>
            </w:r>
            <w:r w:rsidRPr="2A7947DE" w:rsidR="2A7947DE">
              <w:rPr>
                <w:rStyle w:val="Hyperlink"/>
              </w:rPr>
              <w:t>4</w:t>
            </w:r>
            <w:r>
              <w:fldChar w:fldCharType="end"/>
            </w:r>
          </w:hyperlink>
        </w:p>
        <w:p w:rsidR="000B6820" w:rsidP="2A7947DE" w:rsidRDefault="00CA6348" w14:paraId="6B4AFDCF" w14:textId="3EEC9434">
          <w:pPr>
            <w:pStyle w:val="TOC1"/>
            <w:tabs>
              <w:tab w:val="right" w:leader="dot" w:pos="9015"/>
            </w:tabs>
            <w:rPr>
              <w:rFonts w:ascii="Times New Roman" w:hAnsi="Times New Roman" w:eastAsia="Calibri" w:cs=""/>
              <w:noProof/>
              <w:sz w:val="24"/>
              <w:szCs w:val="24"/>
            </w:rPr>
          </w:pPr>
          <w:hyperlink w:anchor="_Toc35640775">
            <w:r w:rsidRPr="2A7947DE" w:rsidR="2A7947DE">
              <w:rPr>
                <w:rStyle w:val="Hyperlink"/>
              </w:rPr>
              <w:t>Attribution theory</w:t>
            </w:r>
            <w:r>
              <w:tab/>
            </w:r>
            <w:r>
              <w:fldChar w:fldCharType="begin"/>
            </w:r>
            <w:r>
              <w:instrText xml:space="preserve">PAGEREF _Toc35640775 \h</w:instrText>
            </w:r>
            <w:r>
              <w:fldChar w:fldCharType="separate"/>
            </w:r>
            <w:r w:rsidRPr="2A7947DE" w:rsidR="2A7947DE">
              <w:rPr>
                <w:rStyle w:val="Hyperlink"/>
              </w:rPr>
              <w:t>5</w:t>
            </w:r>
            <w:r>
              <w:fldChar w:fldCharType="end"/>
            </w:r>
          </w:hyperlink>
        </w:p>
        <w:p w:rsidR="000B6820" w:rsidP="2A7947DE" w:rsidRDefault="00CA6348" w14:paraId="36F7D9DF" w14:textId="3344F5AD">
          <w:pPr>
            <w:pStyle w:val="TOC2"/>
            <w:tabs>
              <w:tab w:val="right" w:leader="dot" w:pos="9015"/>
            </w:tabs>
            <w:rPr>
              <w:rFonts w:ascii="Times New Roman" w:hAnsi="Times New Roman" w:eastAsia="Calibri" w:cs=""/>
              <w:noProof/>
              <w:sz w:val="24"/>
              <w:szCs w:val="24"/>
            </w:rPr>
          </w:pPr>
          <w:hyperlink w:anchor="_Toc1865561607">
            <w:r w:rsidRPr="2A7947DE" w:rsidR="2A7947DE">
              <w:rPr>
                <w:rStyle w:val="Hyperlink"/>
              </w:rPr>
              <w:t>Description</w:t>
            </w:r>
            <w:r>
              <w:tab/>
            </w:r>
            <w:r>
              <w:fldChar w:fldCharType="begin"/>
            </w:r>
            <w:r>
              <w:instrText xml:space="preserve">PAGEREF _Toc1865561607 \h</w:instrText>
            </w:r>
            <w:r>
              <w:fldChar w:fldCharType="separate"/>
            </w:r>
            <w:r w:rsidRPr="2A7947DE" w:rsidR="2A7947DE">
              <w:rPr>
                <w:rStyle w:val="Hyperlink"/>
              </w:rPr>
              <w:t>5</w:t>
            </w:r>
            <w:r>
              <w:fldChar w:fldCharType="end"/>
            </w:r>
          </w:hyperlink>
        </w:p>
        <w:p w:rsidR="000B6820" w:rsidP="2A7947DE" w:rsidRDefault="00CA6348" w14:paraId="5D6E1A99" w14:textId="43B58411">
          <w:pPr>
            <w:pStyle w:val="TOC2"/>
            <w:tabs>
              <w:tab w:val="right" w:leader="dot" w:pos="9015"/>
            </w:tabs>
            <w:rPr>
              <w:rFonts w:ascii="Times New Roman" w:hAnsi="Times New Roman" w:eastAsia="Calibri" w:cs=""/>
              <w:noProof/>
              <w:sz w:val="24"/>
              <w:szCs w:val="24"/>
            </w:rPr>
          </w:pPr>
          <w:hyperlink w:anchor="_Toc988010341">
            <w:r w:rsidRPr="2A7947DE" w:rsidR="2A7947DE">
              <w:rPr>
                <w:rStyle w:val="Hyperlink"/>
              </w:rPr>
              <w:t>Ways to improve the status</w:t>
            </w:r>
            <w:r>
              <w:tab/>
            </w:r>
            <w:r>
              <w:fldChar w:fldCharType="begin"/>
            </w:r>
            <w:r>
              <w:instrText xml:space="preserve">PAGEREF _Toc988010341 \h</w:instrText>
            </w:r>
            <w:r>
              <w:fldChar w:fldCharType="separate"/>
            </w:r>
            <w:r w:rsidRPr="2A7947DE" w:rsidR="2A7947DE">
              <w:rPr>
                <w:rStyle w:val="Hyperlink"/>
              </w:rPr>
              <w:t>5</w:t>
            </w:r>
            <w:r>
              <w:fldChar w:fldCharType="end"/>
            </w:r>
          </w:hyperlink>
        </w:p>
        <w:p w:rsidR="000B6820" w:rsidP="2A7947DE" w:rsidRDefault="00CA6348" w14:paraId="63FF5092" w14:textId="2DC8E620">
          <w:pPr>
            <w:pStyle w:val="TOC1"/>
            <w:tabs>
              <w:tab w:val="right" w:leader="dot" w:pos="9015"/>
            </w:tabs>
            <w:rPr>
              <w:rFonts w:ascii="Times New Roman" w:hAnsi="Times New Roman" w:eastAsia="Calibri" w:cs=""/>
              <w:noProof/>
              <w:sz w:val="24"/>
              <w:szCs w:val="24"/>
            </w:rPr>
          </w:pPr>
          <w:hyperlink w:anchor="_Toc143386525">
            <w:r w:rsidRPr="2A7947DE" w:rsidR="2A7947DE">
              <w:rPr>
                <w:rStyle w:val="Hyperlink"/>
              </w:rPr>
              <w:t>Frustration aggression hypothesis (FAH)</w:t>
            </w:r>
            <w:r>
              <w:tab/>
            </w:r>
            <w:r>
              <w:fldChar w:fldCharType="begin"/>
            </w:r>
            <w:r>
              <w:instrText xml:space="preserve">PAGEREF _Toc143386525 \h</w:instrText>
            </w:r>
            <w:r>
              <w:fldChar w:fldCharType="separate"/>
            </w:r>
            <w:r w:rsidRPr="2A7947DE" w:rsidR="2A7947DE">
              <w:rPr>
                <w:rStyle w:val="Hyperlink"/>
              </w:rPr>
              <w:t>5</w:t>
            </w:r>
            <w:r>
              <w:fldChar w:fldCharType="end"/>
            </w:r>
          </w:hyperlink>
        </w:p>
        <w:p w:rsidR="000B6820" w:rsidP="2A7947DE" w:rsidRDefault="00CA6348" w14:paraId="54C2EDF2" w14:textId="42C5F5E2">
          <w:pPr>
            <w:pStyle w:val="TOC1"/>
            <w:tabs>
              <w:tab w:val="right" w:leader="dot" w:pos="9015"/>
            </w:tabs>
            <w:rPr>
              <w:rFonts w:ascii="Times New Roman" w:hAnsi="Times New Roman" w:eastAsia="Calibri" w:cs=""/>
              <w:noProof/>
              <w:sz w:val="24"/>
              <w:szCs w:val="24"/>
            </w:rPr>
          </w:pPr>
          <w:hyperlink w:anchor="_Toc1312010753">
            <w:r w:rsidRPr="2A7947DE" w:rsidR="2A7947DE">
              <w:rPr>
                <w:rStyle w:val="Hyperlink"/>
              </w:rPr>
              <w:t>Some theories of FAH</w:t>
            </w:r>
            <w:r>
              <w:tab/>
            </w:r>
            <w:r>
              <w:fldChar w:fldCharType="begin"/>
            </w:r>
            <w:r>
              <w:instrText xml:space="preserve">PAGEREF _Toc1312010753 \h</w:instrText>
            </w:r>
            <w:r>
              <w:fldChar w:fldCharType="separate"/>
            </w:r>
            <w:r w:rsidRPr="2A7947DE" w:rsidR="2A7947DE">
              <w:rPr>
                <w:rStyle w:val="Hyperlink"/>
              </w:rPr>
              <w:t>5</w:t>
            </w:r>
            <w:r>
              <w:fldChar w:fldCharType="end"/>
            </w:r>
          </w:hyperlink>
        </w:p>
        <w:p w:rsidR="000B6820" w:rsidP="2A7947DE" w:rsidRDefault="00CA6348" w14:paraId="552F2EE2" w14:textId="3AE12D83">
          <w:pPr>
            <w:pStyle w:val="TOC2"/>
            <w:tabs>
              <w:tab w:val="right" w:leader="dot" w:pos="9015"/>
            </w:tabs>
            <w:rPr>
              <w:rFonts w:ascii="Times New Roman" w:hAnsi="Times New Roman" w:eastAsia="Calibri" w:cs=""/>
              <w:noProof/>
              <w:sz w:val="24"/>
              <w:szCs w:val="24"/>
            </w:rPr>
          </w:pPr>
          <w:hyperlink w:anchor="_Toc964289794">
            <w:r w:rsidRPr="2A7947DE" w:rsidR="2A7947DE">
              <w:rPr>
                <w:rStyle w:val="Hyperlink"/>
              </w:rPr>
              <w:t>Description</w:t>
            </w:r>
            <w:r>
              <w:tab/>
            </w:r>
            <w:r>
              <w:fldChar w:fldCharType="begin"/>
            </w:r>
            <w:r>
              <w:instrText xml:space="preserve">PAGEREF _Toc964289794 \h</w:instrText>
            </w:r>
            <w:r>
              <w:fldChar w:fldCharType="separate"/>
            </w:r>
            <w:r w:rsidRPr="2A7947DE" w:rsidR="2A7947DE">
              <w:rPr>
                <w:rStyle w:val="Hyperlink"/>
              </w:rPr>
              <w:t>5</w:t>
            </w:r>
            <w:r>
              <w:fldChar w:fldCharType="end"/>
            </w:r>
          </w:hyperlink>
        </w:p>
        <w:p w:rsidR="000B6820" w:rsidP="2A7947DE" w:rsidRDefault="00CA6348" w14:paraId="0E26895E" w14:textId="6EAADB77">
          <w:pPr>
            <w:pStyle w:val="TOC2"/>
            <w:tabs>
              <w:tab w:val="right" w:leader="dot" w:pos="9015"/>
            </w:tabs>
            <w:rPr>
              <w:rFonts w:ascii="Times New Roman" w:hAnsi="Times New Roman" w:eastAsia="Calibri" w:cs=""/>
              <w:noProof/>
              <w:sz w:val="24"/>
              <w:szCs w:val="24"/>
            </w:rPr>
          </w:pPr>
          <w:hyperlink w:anchor="_Toc949492580">
            <w:r w:rsidRPr="2A7947DE" w:rsidR="2A7947DE">
              <w:rPr>
                <w:rStyle w:val="Hyperlink"/>
              </w:rPr>
              <w:t>Analysis</w:t>
            </w:r>
            <w:r>
              <w:tab/>
            </w:r>
            <w:r>
              <w:fldChar w:fldCharType="begin"/>
            </w:r>
            <w:r>
              <w:instrText xml:space="preserve">PAGEREF _Toc949492580 \h</w:instrText>
            </w:r>
            <w:r>
              <w:fldChar w:fldCharType="separate"/>
            </w:r>
            <w:r w:rsidRPr="2A7947DE" w:rsidR="2A7947DE">
              <w:rPr>
                <w:rStyle w:val="Hyperlink"/>
              </w:rPr>
              <w:t>5</w:t>
            </w:r>
            <w:r>
              <w:fldChar w:fldCharType="end"/>
            </w:r>
          </w:hyperlink>
        </w:p>
        <w:p w:rsidR="000B6820" w:rsidP="2A7947DE" w:rsidRDefault="00CA6348" w14:paraId="777098E3" w14:textId="20D1B260">
          <w:pPr>
            <w:pStyle w:val="TOC1"/>
            <w:tabs>
              <w:tab w:val="right" w:leader="dot" w:pos="9015"/>
            </w:tabs>
            <w:rPr>
              <w:rFonts w:ascii="Times New Roman" w:hAnsi="Times New Roman" w:eastAsia="Calibri" w:cs=""/>
              <w:noProof/>
              <w:sz w:val="24"/>
              <w:szCs w:val="24"/>
            </w:rPr>
          </w:pPr>
          <w:hyperlink w:anchor="_Toc787388137">
            <w:r w:rsidRPr="2A7947DE" w:rsidR="2A7947DE">
              <w:rPr>
                <w:rStyle w:val="Hyperlink"/>
              </w:rPr>
              <w:t>Heiders Theory of Native Psychology</w:t>
            </w:r>
            <w:r>
              <w:tab/>
            </w:r>
            <w:r>
              <w:fldChar w:fldCharType="begin"/>
            </w:r>
            <w:r>
              <w:instrText xml:space="preserve">PAGEREF _Toc787388137 \h</w:instrText>
            </w:r>
            <w:r>
              <w:fldChar w:fldCharType="separate"/>
            </w:r>
            <w:r w:rsidRPr="2A7947DE" w:rsidR="2A7947DE">
              <w:rPr>
                <w:rStyle w:val="Hyperlink"/>
              </w:rPr>
              <w:t>5</w:t>
            </w:r>
            <w:r>
              <w:fldChar w:fldCharType="end"/>
            </w:r>
          </w:hyperlink>
        </w:p>
        <w:p w:rsidR="000B6820" w:rsidP="2A7947DE" w:rsidRDefault="00CA6348" w14:paraId="35A63015" w14:textId="5FD53632">
          <w:pPr>
            <w:pStyle w:val="TOC2"/>
            <w:tabs>
              <w:tab w:val="right" w:leader="dot" w:pos="9015"/>
            </w:tabs>
            <w:rPr>
              <w:rFonts w:ascii="Times New Roman" w:hAnsi="Times New Roman" w:eastAsia="Calibri" w:cs=""/>
              <w:noProof/>
              <w:sz w:val="24"/>
              <w:szCs w:val="24"/>
            </w:rPr>
          </w:pPr>
          <w:hyperlink w:anchor="_Toc1600624992">
            <w:r w:rsidRPr="2A7947DE" w:rsidR="2A7947DE">
              <w:rPr>
                <w:rStyle w:val="Hyperlink"/>
              </w:rPr>
              <w:t>Description</w:t>
            </w:r>
            <w:r>
              <w:tab/>
            </w:r>
            <w:r>
              <w:fldChar w:fldCharType="begin"/>
            </w:r>
            <w:r>
              <w:instrText xml:space="preserve">PAGEREF _Toc1600624992 \h</w:instrText>
            </w:r>
            <w:r>
              <w:fldChar w:fldCharType="separate"/>
            </w:r>
            <w:r w:rsidRPr="2A7947DE" w:rsidR="2A7947DE">
              <w:rPr>
                <w:rStyle w:val="Hyperlink"/>
              </w:rPr>
              <w:t>5</w:t>
            </w:r>
            <w:r>
              <w:fldChar w:fldCharType="end"/>
            </w:r>
          </w:hyperlink>
        </w:p>
        <w:p w:rsidR="000B6820" w:rsidP="2A7947DE" w:rsidRDefault="00CA6348" w14:paraId="438F5398" w14:textId="24F0DF99">
          <w:pPr>
            <w:pStyle w:val="TOC2"/>
            <w:tabs>
              <w:tab w:val="right" w:leader="dot" w:pos="9015"/>
            </w:tabs>
            <w:rPr>
              <w:rFonts w:ascii="Times New Roman" w:hAnsi="Times New Roman" w:eastAsia="Calibri" w:cs=""/>
              <w:noProof/>
              <w:sz w:val="24"/>
              <w:szCs w:val="24"/>
            </w:rPr>
          </w:pPr>
          <w:hyperlink w:anchor="_Toc932588398">
            <w:r w:rsidRPr="2A7947DE" w:rsidR="2A7947DE">
              <w:rPr>
                <w:rStyle w:val="Hyperlink"/>
              </w:rPr>
              <w:t>Analysis</w:t>
            </w:r>
            <w:r>
              <w:tab/>
            </w:r>
            <w:r>
              <w:fldChar w:fldCharType="begin"/>
            </w:r>
            <w:r>
              <w:instrText xml:space="preserve">PAGEREF _Toc932588398 \h</w:instrText>
            </w:r>
            <w:r>
              <w:fldChar w:fldCharType="separate"/>
            </w:r>
            <w:r w:rsidRPr="2A7947DE" w:rsidR="2A7947DE">
              <w:rPr>
                <w:rStyle w:val="Hyperlink"/>
              </w:rPr>
              <w:t>5</w:t>
            </w:r>
            <w:r>
              <w:fldChar w:fldCharType="end"/>
            </w:r>
          </w:hyperlink>
        </w:p>
        <w:p w:rsidR="000B6820" w:rsidP="2A7947DE" w:rsidRDefault="00CA6348" w14:paraId="6C86D05F" w14:textId="6993F52B">
          <w:pPr>
            <w:pStyle w:val="TOC1"/>
            <w:tabs>
              <w:tab w:val="right" w:leader="dot" w:pos="9015"/>
            </w:tabs>
            <w:rPr>
              <w:rFonts w:ascii="Times New Roman" w:hAnsi="Times New Roman" w:eastAsia="Calibri" w:cs=""/>
              <w:noProof/>
              <w:sz w:val="24"/>
              <w:szCs w:val="24"/>
            </w:rPr>
          </w:pPr>
          <w:hyperlink w:anchor="_Toc1158662015">
            <w:r w:rsidRPr="2A7947DE" w:rsidR="2A7947DE">
              <w:rPr>
                <w:rStyle w:val="Hyperlink"/>
              </w:rPr>
              <w:t>Conclusion and recommendations</w:t>
            </w:r>
            <w:r>
              <w:tab/>
            </w:r>
            <w:r>
              <w:fldChar w:fldCharType="begin"/>
            </w:r>
            <w:r>
              <w:instrText xml:space="preserve">PAGEREF _Toc1158662015 \h</w:instrText>
            </w:r>
            <w:r>
              <w:fldChar w:fldCharType="separate"/>
            </w:r>
            <w:r w:rsidRPr="2A7947DE" w:rsidR="2A7947DE">
              <w:rPr>
                <w:rStyle w:val="Hyperlink"/>
              </w:rPr>
              <w:t>5</w:t>
            </w:r>
            <w:r>
              <w:fldChar w:fldCharType="end"/>
            </w:r>
          </w:hyperlink>
        </w:p>
        <w:p w:rsidR="000B6820" w:rsidP="2A7947DE" w:rsidRDefault="00CA6348" w14:paraId="0AF4CAC5" w14:textId="2586D320">
          <w:pPr>
            <w:pStyle w:val="TOC1"/>
            <w:tabs>
              <w:tab w:val="right" w:leader="dot" w:pos="9015"/>
            </w:tabs>
            <w:rPr>
              <w:rFonts w:ascii="Times New Roman" w:hAnsi="Times New Roman" w:eastAsia="Calibri" w:cs=""/>
              <w:noProof/>
              <w:sz w:val="24"/>
              <w:szCs w:val="24"/>
            </w:rPr>
          </w:pPr>
          <w:hyperlink w:anchor="_Toc1636635154">
            <w:r w:rsidRPr="2A7947DE" w:rsidR="2A7947DE">
              <w:rPr>
                <w:rStyle w:val="Hyperlink"/>
              </w:rPr>
              <w:t>Reference</w:t>
            </w:r>
            <w:r>
              <w:tab/>
            </w:r>
            <w:r>
              <w:fldChar w:fldCharType="begin"/>
            </w:r>
            <w:r>
              <w:instrText xml:space="preserve">PAGEREF _Toc1636635154 \h</w:instrText>
            </w:r>
            <w:r>
              <w:fldChar w:fldCharType="separate"/>
            </w:r>
            <w:r w:rsidRPr="2A7947DE" w:rsidR="2A7947DE">
              <w:rPr>
                <w:rStyle w:val="Hyperlink"/>
              </w:rPr>
              <w:t>5</w:t>
            </w:r>
            <w:r>
              <w:fldChar w:fldCharType="end"/>
            </w:r>
          </w:hyperlink>
          <w:r>
            <w:fldChar w:fldCharType="end"/>
          </w:r>
        </w:p>
      </w:sdtContent>
    </w:sdt>
    <w:p w:rsidR="000B6820" w:rsidRDefault="000B6820" w14:paraId="4B1FBF7F" w14:textId="343F77CB" w14:noSpellErr="1"/>
    <w:p w:rsidR="000B6820" w:rsidP="2A7947DE" w:rsidRDefault="000B6820" w14:paraId="236795AA" w14:textId="77777777" w14:noSpellErr="1">
      <w:pPr>
        <w:spacing w:line="259" w:lineRule="auto"/>
        <w:jc w:val="left"/>
        <w:rPr>
          <w:rFonts w:eastAsia="" w:cs="" w:eastAsiaTheme="majorEastAsia" w:cstheme="majorBidi"/>
          <w:b w:val="1"/>
          <w:bCs w:val="1"/>
          <w:sz w:val="28"/>
          <w:szCs w:val="28"/>
        </w:rPr>
      </w:pPr>
      <w:r>
        <w:br w:type="page"/>
      </w:r>
    </w:p>
    <w:p w:rsidRPr="00E21F51" w:rsidR="00AB0759" w:rsidP="000E20EF" w:rsidRDefault="00C060C0" w14:paraId="30E08D64" w14:textId="0BD271E2" w14:noSpellErr="1">
      <w:pPr>
        <w:pStyle w:val="Heading1"/>
      </w:pPr>
      <w:bookmarkStart w:name="_Toc1597695700" w:id="1531583040"/>
      <w:r w:rsidR="00C060C0">
        <w:rPr/>
        <w:t>Introduction</w:t>
      </w:r>
      <w:bookmarkEnd w:id="1531583040"/>
    </w:p>
    <w:p w:rsidR="00C317EB" w:rsidP="000E20EF" w:rsidRDefault="00C317EB" w14:paraId="586316BB" w14:textId="5B6CD757">
      <w:r>
        <w:t xml:space="preserve">This study aims to reveal the detailed analysis of the case named Psychology in health and social care, along with its summary. Besides, this particular study will also depict some major theories of psychology and the ways how </w:t>
      </w:r>
      <w:r w:rsidR="00AE3280">
        <w:t>it</w:t>
      </w:r>
      <w:r>
        <w:t xml:space="preserve"> can </w:t>
      </w:r>
      <w:r w:rsidR="00AE3280">
        <w:t xml:space="preserve">be </w:t>
      </w:r>
      <w:r>
        <w:t>use</w:t>
      </w:r>
      <w:r w:rsidR="00AE3280">
        <w:t>d</w:t>
      </w:r>
      <w:r>
        <w:t xml:space="preserve"> them to overcome any situation.</w:t>
      </w:r>
    </w:p>
    <w:p w:rsidRPr="00E21F51" w:rsidR="00C060C0" w:rsidP="2A7947DE" w:rsidRDefault="00C060C0" w14:paraId="0345C7A4" w14:textId="1DE0B9EE" w14:noSpellErr="1">
      <w:pPr>
        <w:pStyle w:val="Heading1"/>
        <w:rPr>
          <w:highlight w:val="yellow"/>
        </w:rPr>
      </w:pPr>
      <w:bookmarkStart w:name="_Toc1909358526" w:id="2004343604"/>
      <w:r w:rsidRPr="2A7947DE" w:rsidR="00C060C0">
        <w:rPr>
          <w:highlight w:val="yellow"/>
        </w:rPr>
        <w:t>Social identity theory</w:t>
      </w:r>
      <w:bookmarkEnd w:id="2004343604"/>
    </w:p>
    <w:p w:rsidRPr="00E21F51" w:rsidR="007F73DA" w:rsidP="000E20EF" w:rsidRDefault="00E419E8" w14:paraId="5149B075" w14:textId="747C1B41" w14:noSpellErr="1">
      <w:pPr>
        <w:pStyle w:val="Heading2"/>
      </w:pPr>
      <w:bookmarkStart w:name="_Toc697504604" w:id="1435525367"/>
      <w:r w:rsidR="00E419E8">
        <w:rPr/>
        <w:t>Description</w:t>
      </w:r>
      <w:r w:rsidR="00E419E8">
        <w:rPr/>
        <w:t xml:space="preserve"> </w:t>
      </w:r>
      <w:bookmarkEnd w:id="1435525367"/>
    </w:p>
    <w:p w:rsidRPr="00734D1C" w:rsidR="00734D1C" w:rsidP="000E20EF" w:rsidRDefault="00E419E8" w14:paraId="63BAF58F" w14:textId="39415ADA">
      <w:r>
        <w:t>Social character idea acts</w:t>
      </w:r>
      <w:r w:rsidRPr="007F73DA" w:rsidR="007F73DA">
        <w:t xml:space="preserve"> in friendly brain research, </w:t>
      </w:r>
      <w:r w:rsidR="00737A4D">
        <w:t>is vital to maintain</w:t>
      </w:r>
      <w:r w:rsidRPr="007F73DA" w:rsidR="007F73DA">
        <w:t xml:space="preserve"> the interaction between non-public and social personalities. Social character idea targets to indicate and anticipate the circumstances under which individuals consider themselves people or as association individuals</w:t>
      </w:r>
      <w:r>
        <w:t xml:space="preserve"> (</w:t>
      </w:r>
      <w:proofErr w:type="spellStart"/>
      <w:r w:rsidRPr="000E20EF">
        <w:rPr>
          <w:shd w:val="clear" w:color="auto" w:fill="FFFFFF"/>
        </w:rPr>
        <w:t>Attwell</w:t>
      </w:r>
      <w:proofErr w:type="spellEnd"/>
      <w:r>
        <w:rPr>
          <w:shd w:val="clear" w:color="auto" w:fill="FFFFFF"/>
        </w:rPr>
        <w:t xml:space="preserve"> </w:t>
      </w:r>
      <w:r w:rsidRPr="000E20EF">
        <w:rPr>
          <w:shd w:val="clear" w:color="auto" w:fill="FFFFFF"/>
        </w:rPr>
        <w:t>and Smith, 2017</w:t>
      </w:r>
      <w:r>
        <w:t>)</w:t>
      </w:r>
      <w:r w:rsidRPr="007F73DA" w:rsidR="007F73DA">
        <w:t>. The idea moreover thinks about the results of individual and social personalities for individual discernments and association conduct.</w:t>
      </w:r>
      <w:r>
        <w:t xml:space="preserve"> </w:t>
      </w:r>
      <w:r w:rsidR="001E537C">
        <w:t>The social</w:t>
      </w:r>
      <w:r w:rsidRPr="00734D1C" w:rsidR="00734D1C">
        <w:t xml:space="preserve"> distinguishing proof idea transformed into cutting edge to clarify how individuals make and characterize their region in the public arena. As indicated by the thought, 3 mental strategies are significant in such </w:t>
      </w:r>
      <w:r w:rsidR="001E537C">
        <w:t xml:space="preserve">a </w:t>
      </w:r>
      <w:r w:rsidRPr="00734D1C" w:rsidR="00734D1C">
        <w:t xml:space="preserve">manner: social arrangement, social appraisal, and social character. </w:t>
      </w:r>
    </w:p>
    <w:p w:rsidR="007F73DA" w:rsidP="000E20EF" w:rsidRDefault="00734D1C" w14:paraId="27716ECC" w14:textId="0D68BCEC">
      <w:r w:rsidRPr="00734D1C">
        <w:t xml:space="preserve">Social classification alludes to the propensity of people </w:t>
      </w:r>
      <w:r w:rsidR="00737A4D">
        <w:t xml:space="preserve">is effective </w:t>
      </w:r>
      <w:r w:rsidRPr="00734D1C">
        <w:t xml:space="preserve">to see themselves as well as other people </w:t>
      </w:r>
      <w:r w:rsidR="00737A4D">
        <w:t>with</w:t>
      </w:r>
      <w:r w:rsidRPr="00734D1C">
        <w:t xml:space="preserve"> social classes—this is, as genuinely compatible organization members instead of as discrete and specific people. </w:t>
      </w:r>
      <w:r w:rsidR="00E419E8">
        <w:t xml:space="preserve"> </w:t>
      </w:r>
      <w:r w:rsidRPr="00734D1C">
        <w:t xml:space="preserve">Social assessment is the interaction via which people decide the general expense or social remaining of a </w:t>
      </w:r>
      <w:r w:rsidR="001E537C">
        <w:t>chosen</w:t>
      </w:r>
      <w:r w:rsidRPr="00734D1C">
        <w:t xml:space="preserve"> association and its patrons</w:t>
      </w:r>
      <w:r w:rsidR="00E419E8">
        <w:t xml:space="preserve"> (</w:t>
      </w:r>
      <w:r w:rsidRPr="000E20EF" w:rsidR="00E419E8">
        <w:rPr>
          <w:shd w:val="clear" w:color="auto" w:fill="FFFFFF"/>
        </w:rPr>
        <w:t>Hsieh, 2019</w:t>
      </w:r>
      <w:r w:rsidR="00E419E8">
        <w:t>)</w:t>
      </w:r>
      <w:r w:rsidRPr="00734D1C">
        <w:t xml:space="preserve">. </w:t>
      </w:r>
      <w:r w:rsidR="00E419E8">
        <w:t xml:space="preserve"> </w:t>
      </w:r>
      <w:r w:rsidRPr="00734D1C">
        <w:t>Social character shows the conviction that people normally do now not see social circumstances as detached onlookers</w:t>
      </w:r>
    </w:p>
    <w:p w:rsidRPr="00E21F51" w:rsidR="00734D1C" w:rsidP="000E20EF" w:rsidRDefault="00734D1C" w14:paraId="193EA85F" w14:textId="0194F6C4" w14:noSpellErr="1">
      <w:pPr>
        <w:pStyle w:val="Heading2"/>
      </w:pPr>
      <w:bookmarkStart w:name="_Toc478051674" w:id="1134721325"/>
      <w:r w:rsidR="00734D1C">
        <w:rPr/>
        <w:t>Ways to improve the status</w:t>
      </w:r>
      <w:bookmarkEnd w:id="1134721325"/>
    </w:p>
    <w:p w:rsidRPr="00A83FE4" w:rsidR="00A83FE4" w:rsidP="000E20EF" w:rsidRDefault="00A83FE4" w14:paraId="75305565" w14:textId="3E299A7E">
      <w:r w:rsidRPr="00A83FE4">
        <w:t xml:space="preserve">Individual versatility licenses individuals to seek after </w:t>
      </w:r>
      <w:r w:rsidR="001E537C">
        <w:t xml:space="preserve">a </w:t>
      </w:r>
      <w:r w:rsidRPr="00A83FE4">
        <w:t>man or lady work advancement paying little mind to the association. It can be a man or lady stage reply fo</w:t>
      </w:r>
      <w:r w:rsidR="00E419E8">
        <w:t xml:space="preserve">r defeating bunch depreciation. </w:t>
      </w:r>
      <w:r w:rsidRPr="00A83FE4">
        <w:t xml:space="preserve">Social resistance is a gathering technique that calls for </w:t>
      </w:r>
      <w:r w:rsidR="001E537C">
        <w:t>finding</w:t>
      </w:r>
      <w:r w:rsidRPr="00A83FE4">
        <w:t xml:space="preserve"> people to draw in by and large and consolidate powers to help each other work on their joint presentation or results</w:t>
      </w:r>
      <w:r w:rsidR="00E419E8">
        <w:t xml:space="preserve"> (</w:t>
      </w:r>
      <w:r w:rsidRPr="000E20EF" w:rsidR="00E419E8">
        <w:rPr>
          <w:shd w:val="clear" w:color="auto" w:fill="FFFFFF"/>
        </w:rPr>
        <w:t>Kim</w:t>
      </w:r>
      <w:r w:rsidR="00E419E8">
        <w:rPr>
          <w:shd w:val="clear" w:color="auto" w:fill="FFFFFF"/>
        </w:rPr>
        <w:t xml:space="preserve"> </w:t>
      </w:r>
      <w:r w:rsidRPr="000E20EF" w:rsidR="00E419E8">
        <w:rPr>
          <w:shd w:val="clear" w:color="auto" w:fill="FFFFFF"/>
        </w:rPr>
        <w:t>and Ko, 2020</w:t>
      </w:r>
      <w:r w:rsidR="00E419E8">
        <w:t>)</w:t>
      </w:r>
      <w:r w:rsidRPr="00A83FE4">
        <w:t xml:space="preserve">. </w:t>
      </w:r>
    </w:p>
    <w:p w:rsidRPr="00A83FE4" w:rsidR="00A83FE4" w:rsidP="000E20EF" w:rsidRDefault="00A83FE4" w14:paraId="3B195D1E" w14:textId="4E04FA69">
      <w:r w:rsidRPr="00A83FE4">
        <w:t xml:space="preserve">At last, social inventiveness implies that people change their view </w:t>
      </w:r>
      <w:r w:rsidR="00556938">
        <w:t>based on</w:t>
      </w:r>
      <w:r w:rsidRPr="00A83FE4">
        <w:t xml:space="preserve"> the </w:t>
      </w:r>
      <w:r w:rsidR="001E537C">
        <w:t>association’s</w:t>
      </w:r>
      <w:r w:rsidRPr="00A83FE4">
        <w:t xml:space="preserve"> status. That can be accomplished through presenting opportunity aspects of appraisal to accentuate approaches wherein the in-foundation is most certainly magnificent from applicable out-gatherings. A 2d chance is to </w:t>
      </w:r>
      <w:r w:rsidRPr="00A83FE4" w:rsidR="00E419E8">
        <w:t>re-examine</w:t>
      </w:r>
      <w:r w:rsidRPr="00A83FE4">
        <w:t xml:space="preserve"> current gathering qualities to </w:t>
      </w:r>
      <w:r w:rsidRPr="00A83FE4">
        <w:lastRenderedPageBreak/>
        <w:t>improve in-bunch discernments</w:t>
      </w:r>
      <w:r w:rsidR="00E419E8">
        <w:t xml:space="preserve"> (</w:t>
      </w:r>
      <w:r w:rsidRPr="000E20EF" w:rsidR="00E419E8">
        <w:rPr>
          <w:shd w:val="clear" w:color="auto" w:fill="FFFFFF"/>
        </w:rPr>
        <w:t xml:space="preserve">Kovacs, </w:t>
      </w:r>
      <w:r w:rsidR="00E419E8">
        <w:rPr>
          <w:shd w:val="clear" w:color="auto" w:fill="FFFFFF"/>
        </w:rPr>
        <w:t>2020</w:t>
      </w:r>
      <w:r w:rsidR="00E419E8">
        <w:t>)</w:t>
      </w:r>
      <w:r w:rsidRPr="00A83FE4">
        <w:t xml:space="preserve">. A 1/3 freedom is to inspect one's association with some other reference bunch while heading to make the contemporary remaining of the in-establishment appear to be all the more excellent. </w:t>
      </w:r>
    </w:p>
    <w:p w:rsidR="00734D1C" w:rsidP="000E20EF" w:rsidRDefault="00A83FE4" w14:paraId="4ACB800A" w14:textId="2701E229">
      <w:r w:rsidRPr="00A83FE4">
        <w:t>Social imagination procedures are typically described as intellectual methodologies because of the reality they manage people's view of their organization's present status in inclination to changing objective results. All things considered, it's been affirmed that these systems can address an essential advance toward the achievement of social exchange. Since social imagination systems assist keep up with ID with and magnificent respect for the in-bunch, regardless o</w:t>
      </w:r>
      <w:r w:rsidR="00E419E8">
        <w:t>f whether it has low prominence (</w:t>
      </w:r>
      <w:r w:rsidRPr="000E20EF" w:rsidR="00E419E8">
        <w:rPr>
          <w:shd w:val="clear" w:color="auto" w:fill="FFFFFF"/>
        </w:rPr>
        <w:t>Makhdoom</w:t>
      </w:r>
      <w:r w:rsidR="000B6820">
        <w:rPr>
          <w:shd w:val="clear" w:color="auto" w:fill="FFFFFF"/>
        </w:rPr>
        <w:t xml:space="preserve"> </w:t>
      </w:r>
      <w:r w:rsidRPr="000E20EF" w:rsidR="00E419E8">
        <w:rPr>
          <w:shd w:val="clear" w:color="auto" w:fill="FFFFFF"/>
        </w:rPr>
        <w:t>and Nawaz, 2019</w:t>
      </w:r>
      <w:r w:rsidR="00E419E8">
        <w:t>). A</w:t>
      </w:r>
      <w:r w:rsidRPr="00A83FE4">
        <w:t xml:space="preserve">fter some time the </w:t>
      </w:r>
      <w:r w:rsidR="001E537C">
        <w:t>one’s</w:t>
      </w:r>
      <w:r w:rsidRPr="00A83FE4">
        <w:t xml:space="preserve"> procedures can engage foundation people to </w:t>
      </w:r>
      <w:r w:rsidRPr="00A83FE4" w:rsidR="00556938">
        <w:t>be</w:t>
      </w:r>
      <w:r w:rsidRPr="00A83FE4">
        <w:t xml:space="preserve"> searching for genuine position improvement for their association</w:t>
      </w:r>
      <w:r w:rsidR="00737A4D">
        <w:t>.</w:t>
      </w:r>
    </w:p>
    <w:p w:rsidR="00C060C0" w:rsidP="2A7947DE" w:rsidRDefault="00C060C0" w14:paraId="2C427A65" w14:textId="16091B7E" w14:noSpellErr="1">
      <w:pPr>
        <w:pStyle w:val="Heading1"/>
        <w:rPr>
          <w:highlight w:val="yellow"/>
        </w:rPr>
      </w:pPr>
      <w:bookmarkStart w:name="_Toc35640775" w:id="670967601"/>
      <w:r w:rsidRPr="2A7947DE" w:rsidR="00C060C0">
        <w:rPr>
          <w:highlight w:val="yellow"/>
        </w:rPr>
        <w:t>Attribution theory</w:t>
      </w:r>
      <w:bookmarkEnd w:id="670967601"/>
    </w:p>
    <w:p w:rsidRPr="00E21F51" w:rsidR="00E419E8" w:rsidP="00E419E8" w:rsidRDefault="00E419E8" w14:paraId="03147CEC" w14:textId="77777777" w14:noSpellErr="1">
      <w:pPr>
        <w:pStyle w:val="Heading2"/>
      </w:pPr>
      <w:bookmarkStart w:name="_Toc1865561607" w:id="786233394"/>
      <w:r w:rsidR="00E419E8">
        <w:rPr/>
        <w:t>Description</w:t>
      </w:r>
      <w:r w:rsidR="00E419E8">
        <w:rPr/>
        <w:t xml:space="preserve"> </w:t>
      </w:r>
      <w:bookmarkEnd w:id="786233394"/>
    </w:p>
    <w:p w:rsidR="00E419E8" w:rsidP="000E20EF" w:rsidRDefault="00E2291D" w14:paraId="44092800" w14:textId="0B49F8E7">
      <w:r w:rsidRPr="00E2291D">
        <w:t xml:space="preserve">Attribution speculation proposes the attributions individuals make generally activities and direct can be classed as one or the other inside or external. In an </w:t>
      </w:r>
      <w:r w:rsidR="001E537C">
        <w:t>internal</w:t>
      </w:r>
      <w:r w:rsidRPr="00E2291D">
        <w:t>, or dispositional, Attribution, individuals suspect that an occasion or a singular's lead is a result of non-public components including progressions, capacities, or opinions</w:t>
      </w:r>
      <w:r w:rsidR="00E419E8">
        <w:t xml:space="preserve"> (</w:t>
      </w:r>
      <w:r w:rsidRPr="000E20EF" w:rsidR="000B6820">
        <w:rPr>
          <w:shd w:val="clear" w:color="auto" w:fill="FFFFFF"/>
        </w:rPr>
        <w:t>Soto-Simeone</w:t>
      </w:r>
      <w:r w:rsidR="000B6820">
        <w:rPr>
          <w:shd w:val="clear" w:color="auto" w:fill="FFFFFF"/>
        </w:rPr>
        <w:t xml:space="preserve"> </w:t>
      </w:r>
      <w:r w:rsidRPr="000E20EF" w:rsidR="000B6820">
        <w:rPr>
          <w:shd w:val="clear" w:color="auto" w:fill="FFFFFF"/>
        </w:rPr>
        <w:t xml:space="preserve">and </w:t>
      </w:r>
      <w:proofErr w:type="spellStart"/>
      <w:r w:rsidRPr="000E20EF" w:rsidR="000B6820">
        <w:rPr>
          <w:shd w:val="clear" w:color="auto" w:fill="FFFFFF"/>
        </w:rPr>
        <w:t>Kautonen</w:t>
      </w:r>
      <w:proofErr w:type="spellEnd"/>
      <w:r w:rsidRPr="000E20EF" w:rsidR="000B6820">
        <w:rPr>
          <w:shd w:val="clear" w:color="auto" w:fill="FFFFFF"/>
        </w:rPr>
        <w:t>, 2021</w:t>
      </w:r>
      <w:r w:rsidR="00E419E8">
        <w:t>)</w:t>
      </w:r>
      <w:r w:rsidRPr="00E2291D">
        <w:t xml:space="preserve">. In an External, or situational, Attribution, people determine </w:t>
      </w:r>
      <w:r w:rsidR="00556938">
        <w:t>about</w:t>
      </w:r>
      <w:r w:rsidRPr="00E2291D">
        <w:t xml:space="preserve"> a singular's lead is relied upon </w:t>
      </w:r>
      <w:r w:rsidR="001E537C">
        <w:t>by</w:t>
      </w:r>
      <w:r w:rsidRPr="00E2291D">
        <w:t xml:space="preserve"> situational factors.</w:t>
      </w:r>
      <w:r w:rsidR="001E537C">
        <w:t xml:space="preserve"> </w:t>
      </w:r>
    </w:p>
    <w:p w:rsidRPr="00E21F51" w:rsidR="00E419E8" w:rsidP="00E419E8" w:rsidRDefault="00E419E8" w14:paraId="49FD78C6" w14:textId="77777777" w14:noSpellErr="1">
      <w:pPr>
        <w:pStyle w:val="Heading2"/>
      </w:pPr>
      <w:bookmarkStart w:name="_Toc988010341" w:id="1938505976"/>
      <w:r w:rsidR="00E419E8">
        <w:rPr/>
        <w:t>Ways to improve the status</w:t>
      </w:r>
      <w:bookmarkEnd w:id="1938505976"/>
    </w:p>
    <w:p w:rsidR="00025068" w:rsidP="000E20EF" w:rsidRDefault="00E2291D" w14:paraId="146E24BE" w14:textId="29525C5C">
      <w:r w:rsidRPr="00E2291D" w:rsidR="00E2291D">
        <w:rPr/>
        <w:t>Researchers in addition perceive among solid and risky attributions. Right when people make a Stable Attribution, they derive that an occasion or lead is an immediate aftereffect of solid, never-ending parts. When making an Unstable Attribution, they prompt that an event or lead is an immediate consequence of flimsy, ephemeral parts.</w:t>
      </w:r>
      <w:r w:rsidR="001E537C">
        <w:rPr/>
        <w:t xml:space="preserve"> </w:t>
      </w:r>
      <w:r w:rsidRPr="00025068" w:rsidR="00025068">
        <w:rPr/>
        <w:t xml:space="preserve">Dispositional attribution appoints the rationale of conduct to a couple of inward </w:t>
      </w:r>
      <w:r w:rsidR="001E537C">
        <w:rPr/>
        <w:t>elements</w:t>
      </w:r>
      <w:r w:rsidRPr="00025068" w:rsidR="00025068">
        <w:rPr/>
        <w:t xml:space="preserve"> of somebody, instead of to </w:t>
      </w:r>
      <w:r w:rsidR="001E537C">
        <w:rPr/>
        <w:t>open-air</w:t>
      </w:r>
      <w:r w:rsidRPr="00025068" w:rsidR="00025068">
        <w:rPr/>
        <w:t xml:space="preserve"> powers. At the point when </w:t>
      </w:r>
      <w:r w:rsidR="00AE3280">
        <w:rPr/>
        <w:t xml:space="preserve">it </w:t>
      </w:r>
      <w:r w:rsidRPr="00025068" w:rsidR="00025068">
        <w:rPr/>
        <w:t>give</w:t>
      </w:r>
      <w:r w:rsidR="00AE3280">
        <w:rPr/>
        <w:t>s</w:t>
      </w:r>
      <w:r w:rsidRPr="00025068" w:rsidR="00025068">
        <w:rPr/>
        <w:t xml:space="preserve"> a clarification for the lead of others</w:t>
      </w:r>
      <w:r w:rsidR="001E537C">
        <w:rPr/>
        <w:t>,</w:t>
      </w:r>
      <w:r w:rsidRPr="00025068" w:rsidR="00025068">
        <w:rPr/>
        <w:t xml:space="preserve"> </w:t>
      </w:r>
      <w:r w:rsidR="00AE3280">
        <w:rPr/>
        <w:t xml:space="preserve">it needs to </w:t>
      </w:r>
      <w:r w:rsidRPr="00025068" w:rsidR="00025068">
        <w:rPr/>
        <w:t>search for suffering inward attributions, comprising of persona patterns</w:t>
      </w:r>
      <w:r w:rsidR="00E419E8">
        <w:rPr/>
        <w:t xml:space="preserve"> (</w:t>
      </w:r>
      <w:proofErr w:type="spellStart"/>
      <w:r w:rsidRPr="000E20EF" w:rsidR="00E419E8">
        <w:rPr>
          <w:shd w:val="clear" w:color="auto" w:fill="FFFFFF"/>
        </w:rPr>
        <w:t>Attwell</w:t>
      </w:r>
      <w:proofErr w:type="spellEnd"/>
      <w:r w:rsidR="00E419E8">
        <w:rPr>
          <w:shd w:val="clear" w:color="auto" w:fill="FFFFFF"/>
        </w:rPr>
        <w:t xml:space="preserve"> </w:t>
      </w:r>
      <w:r w:rsidRPr="000E20EF" w:rsidR="00E419E8">
        <w:rPr>
          <w:shd w:val="clear" w:color="auto" w:fill="FFFFFF"/>
        </w:rPr>
        <w:t>and Smith, 2017</w:t>
      </w:r>
      <w:r w:rsidR="00E419E8">
        <w:rPr/>
        <w:t>)</w:t>
      </w:r>
      <w:r w:rsidRPr="00025068" w:rsidR="00025068">
        <w:rPr/>
        <w:t xml:space="preserve">. This is known as </w:t>
      </w:r>
      <w:r w:rsidR="00E419E8">
        <w:rPr/>
        <w:t>the fundamental attribution good</w:t>
      </w:r>
      <w:r w:rsidRPr="00025068" w:rsidR="00025068">
        <w:rPr/>
        <w:t xml:space="preserve">s. At the point when </w:t>
      </w:r>
      <w:r w:rsidR="00AE3280">
        <w:rPr/>
        <w:t xml:space="preserve">people </w:t>
      </w:r>
      <w:r w:rsidRPr="00025068" w:rsidR="000E20EF">
        <w:rPr/>
        <w:t>endeavour</w:t>
      </w:r>
      <w:r w:rsidRPr="00025068" w:rsidR="00025068">
        <w:rPr/>
        <w:t xml:space="preserve"> to give a clarification for own </w:t>
      </w:r>
      <w:r w:rsidR="001E537C">
        <w:rPr/>
        <w:t>leaders,</w:t>
      </w:r>
      <w:r w:rsidRPr="00025068" w:rsidR="00025068">
        <w:rPr/>
        <w:t xml:space="preserve"> </w:t>
      </w:r>
      <w:r w:rsidR="00AE3280">
        <w:rPr/>
        <w:t xml:space="preserve">it </w:t>
      </w:r>
      <w:r w:rsidRPr="00025068" w:rsidR="00025068">
        <w:rPr/>
        <w:t>tend</w:t>
      </w:r>
      <w:r w:rsidR="00AE3280">
        <w:rPr/>
        <w:t>s</w:t>
      </w:r>
      <w:r w:rsidRPr="00025068" w:rsidR="00025068">
        <w:rPr/>
        <w:t xml:space="preserve"> to make outside attributions, alongside situational or climate capacities. </w:t>
      </w:r>
    </w:p>
    <w:p w:rsidRPr="00E21F51" w:rsidR="00C060C0" w:rsidP="2A7947DE" w:rsidRDefault="00C060C0" w14:paraId="242DEDA8" w14:textId="0F914012" w14:noSpellErr="1">
      <w:pPr>
        <w:pStyle w:val="Heading1"/>
        <w:rPr>
          <w:highlight w:val="yellow"/>
        </w:rPr>
      </w:pPr>
      <w:bookmarkStart w:name="_Toc143386525" w:id="103084668"/>
      <w:r w:rsidRPr="2A7947DE" w:rsidR="00C060C0">
        <w:rPr>
          <w:highlight w:val="yellow"/>
        </w:rPr>
        <w:t>Frustration aggression hypothesis (FAH)</w:t>
      </w:r>
      <w:bookmarkEnd w:id="103084668"/>
    </w:p>
    <w:p w:rsidR="00E419E8" w:rsidP="000E20EF" w:rsidRDefault="00A22E40" w14:paraId="0A72E4A1" w14:textId="07B7573C">
      <w:r w:rsidRPr="00A22E40">
        <w:t>Dissat</w:t>
      </w:r>
      <w:r w:rsidR="00E419E8">
        <w:t xml:space="preserve">isfaction animosity hypothesis is a </w:t>
      </w:r>
      <w:r w:rsidRPr="00A22E40">
        <w:t>mental explanation of cutthroat conduct as coming from the disappointment of wants</w:t>
      </w:r>
      <w:r w:rsidR="00E419E8">
        <w:t xml:space="preserve"> (</w:t>
      </w:r>
      <w:r w:rsidRPr="000E20EF" w:rsidR="000B6820">
        <w:rPr>
          <w:shd w:val="clear" w:color="auto" w:fill="FFFFFF"/>
        </w:rPr>
        <w:t>Steffens</w:t>
      </w:r>
      <w:r w:rsidR="000B6820">
        <w:rPr>
          <w:shd w:val="clear" w:color="auto" w:fill="FFFFFF"/>
        </w:rPr>
        <w:t xml:space="preserve"> </w:t>
      </w:r>
      <w:r w:rsidRPr="000B6820" w:rsidR="000B6820">
        <w:rPr>
          <w:i/>
          <w:shd w:val="clear" w:color="auto" w:fill="FFFFFF"/>
        </w:rPr>
        <w:t>et al.,</w:t>
      </w:r>
      <w:r w:rsidR="000B6820">
        <w:rPr>
          <w:shd w:val="clear" w:color="auto" w:fill="FFFFFF"/>
        </w:rPr>
        <w:t xml:space="preserve"> 2021</w:t>
      </w:r>
      <w:r w:rsidR="00E419E8">
        <w:t>)</w:t>
      </w:r>
      <w:r w:rsidRPr="00A22E40">
        <w:t xml:space="preserve">. The theory transformed </w:t>
      </w:r>
      <w:r w:rsidR="00556938">
        <w:t>factors are involved with</w:t>
      </w:r>
      <w:r w:rsidRPr="00A22E40">
        <w:t xml:space="preserve"> investigations of scapegoating and disdain wrongdoings, which showed that as wellsprings of disappointment secure—at some stage in a financial debacle, for instance—irritated organizations may also unharness their animosity on an advantageous social objective, regularly a minority bunch. </w:t>
      </w:r>
    </w:p>
    <w:p w:rsidR="00A22E40" w:rsidP="000E20EF" w:rsidRDefault="00A22E40" w14:paraId="17C05182" w14:textId="74B9B958">
      <w:r w:rsidRPr="00A22E40">
        <w:t xml:space="preserve">Later exploration advised, at the same time, that the connection between </w:t>
      </w:r>
      <w:r w:rsidR="001E537C">
        <w:t>money-related</w:t>
      </w:r>
      <w:r w:rsidRPr="00A22E40">
        <w:t xml:space="preserve"> circumstances and disdain wrongdoings is </w:t>
      </w:r>
      <w:r w:rsidRPr="00A22E40" w:rsidR="00E419E8">
        <w:t>trickier</w:t>
      </w:r>
      <w:r w:rsidRPr="00A22E40">
        <w:t xml:space="preserve"> than disappointment hostility specialists once expected.</w:t>
      </w:r>
    </w:p>
    <w:p w:rsidRPr="00E21F51" w:rsidR="00A22E40" w:rsidP="000E20EF" w:rsidRDefault="003D6628" w14:paraId="3BC764EE" w14:textId="4E960239" w14:noSpellErr="1">
      <w:pPr>
        <w:pStyle w:val="Heading1"/>
      </w:pPr>
      <w:bookmarkStart w:name="_Toc1312010753" w:id="181448554"/>
      <w:r w:rsidR="003D6628">
        <w:rPr/>
        <w:t>Some theories of FAH</w:t>
      </w:r>
      <w:bookmarkEnd w:id="181448554"/>
    </w:p>
    <w:p w:rsidR="00E419E8" w:rsidP="00E419E8" w:rsidRDefault="00E419E8" w14:paraId="2AC9EA36" w14:textId="48BD1B5F" w14:noSpellErr="1">
      <w:pPr>
        <w:pStyle w:val="Heading2"/>
      </w:pPr>
      <w:bookmarkStart w:name="_Toc964289794" w:id="1700797259"/>
      <w:r w:rsidR="00E419E8">
        <w:rPr/>
        <w:t>Description</w:t>
      </w:r>
      <w:r w:rsidR="00E419E8">
        <w:rPr/>
        <w:t xml:space="preserve"> </w:t>
      </w:r>
      <w:bookmarkEnd w:id="1700797259"/>
    </w:p>
    <w:p w:rsidR="00E419E8" w:rsidP="000E20EF" w:rsidRDefault="003D6628" w14:paraId="14086267" w14:textId="3447B5B5">
      <w:r w:rsidRPr="003D6628">
        <w:t xml:space="preserve">The dissatisfaction animosity theory applied an exceptionally solid </w:t>
      </w:r>
      <w:r w:rsidR="001E537C">
        <w:t>effect</w:t>
      </w:r>
      <w:r w:rsidRPr="003D6628">
        <w:t xml:space="preserve"> on numerous long stretches of exploration. By and by, the theory changed into truly reprimanded </w:t>
      </w:r>
      <w:r w:rsidR="001E537C">
        <w:t>on</w:t>
      </w:r>
      <w:r w:rsidRPr="003D6628">
        <w:t xml:space="preserve"> the grounds of hypothetical pressure and overgeneralization; essentially, it was imperative to </w:t>
      </w:r>
      <w:r w:rsidR="001E537C">
        <w:t>limit</w:t>
      </w:r>
      <w:r w:rsidRPr="003D6628">
        <w:t xml:space="preserve"> the extent of the hypothesis to set up its legitimacy</w:t>
      </w:r>
      <w:r w:rsidR="00E419E8">
        <w:t xml:space="preserve"> (</w:t>
      </w:r>
      <w:proofErr w:type="spellStart"/>
      <w:r w:rsidRPr="000E20EF" w:rsidR="000B6820">
        <w:rPr>
          <w:shd w:val="clear" w:color="auto" w:fill="FFFFFF"/>
        </w:rPr>
        <w:t>Wogan</w:t>
      </w:r>
      <w:proofErr w:type="spellEnd"/>
      <w:r w:rsidRPr="000E20EF" w:rsidR="000B6820">
        <w:rPr>
          <w:shd w:val="clear" w:color="auto" w:fill="FFFFFF"/>
        </w:rPr>
        <w:t>, 2020</w:t>
      </w:r>
      <w:r w:rsidR="00E419E8">
        <w:t>)</w:t>
      </w:r>
      <w:r w:rsidRPr="003D6628">
        <w:t xml:space="preserve">. For instance, the primer theory neglected to separate inconvenient styles of animosity, wherein the entertainer's point is to incur </w:t>
      </w:r>
      <w:r w:rsidRPr="003D6628" w:rsidR="000B6820">
        <w:t>hurt</w:t>
      </w:r>
      <w:r w:rsidRPr="003D6628">
        <w:t xml:space="preserve"> and instrumental assortments of hostility, in which animosity is really a technique to harvest different objectives (comprehensive of control or mastery). </w:t>
      </w:r>
    </w:p>
    <w:p w:rsidR="00E419E8" w:rsidP="00E419E8" w:rsidRDefault="00E419E8" w14:paraId="19CFF1F1" w14:textId="54BE902B" w14:noSpellErr="1">
      <w:pPr>
        <w:pStyle w:val="Heading2"/>
      </w:pPr>
      <w:bookmarkStart w:name="_Toc949492580" w:id="993885941"/>
      <w:r w:rsidR="00E419E8">
        <w:rPr/>
        <w:t>Analysis</w:t>
      </w:r>
      <w:bookmarkEnd w:id="993885941"/>
    </w:p>
    <w:p w:rsidRPr="003D6628" w:rsidR="003D6628" w:rsidP="000E20EF" w:rsidRDefault="003D6628" w14:paraId="46360144" w14:textId="7359CB56">
      <w:r w:rsidRPr="003D6628">
        <w:t>This analysis might be treated as an option easily with the guide of restricting the failure hostility hypothesis to seasons of opposing animosity.</w:t>
      </w:r>
      <w:r w:rsidR="001E537C">
        <w:t xml:space="preserve"> </w:t>
      </w:r>
      <w:r w:rsidRPr="003D6628">
        <w:t>Critics moreover tested the reason that any obstruction with progressing reason-coordinated conduct would perhaps inspire disappointment</w:t>
      </w:r>
      <w:r w:rsidR="00E419E8">
        <w:t xml:space="preserve"> (</w:t>
      </w:r>
      <w:r w:rsidRPr="000E20EF" w:rsidR="000B6820">
        <w:rPr>
          <w:shd w:val="clear" w:color="auto" w:fill="FFFFFF"/>
        </w:rPr>
        <w:t>Nasir Zadeh</w:t>
      </w:r>
      <w:r w:rsidR="000B6820">
        <w:rPr>
          <w:shd w:val="clear" w:color="auto" w:fill="FFFFFF"/>
        </w:rPr>
        <w:t xml:space="preserve"> </w:t>
      </w:r>
      <w:r w:rsidRPr="000B6820" w:rsidR="000B6820">
        <w:rPr>
          <w:i/>
          <w:shd w:val="clear" w:color="auto" w:fill="FFFFFF"/>
        </w:rPr>
        <w:t>et al.,</w:t>
      </w:r>
      <w:r w:rsidR="000B6820">
        <w:rPr>
          <w:shd w:val="clear" w:color="auto" w:fill="FFFFFF"/>
        </w:rPr>
        <w:t xml:space="preserve"> 2020</w:t>
      </w:r>
      <w:r w:rsidR="00E419E8">
        <w:t>)</w:t>
      </w:r>
      <w:r w:rsidRPr="003D6628">
        <w:t xml:space="preserve">. As indicated by the American clinician Abraham Maslow and others, substantial (or supported) obstructions do at this point don't really deliver dissatisfaction. Just assortments of impedance that appear to be ill-conceived (or discretionary or in some other case inappropriate), they contended, ought to achieve dissatisfaction. Exploration demonstrated that forceful conduct is for sure an incessant reaction to what exactly </w:t>
      </w:r>
      <w:r w:rsidR="001E537C">
        <w:t>is</w:t>
      </w:r>
      <w:r w:rsidRPr="003D6628">
        <w:t xml:space="preserve"> considered as conscious and </w:t>
      </w:r>
      <w:r w:rsidR="001E537C">
        <w:t>out-of-line</w:t>
      </w:r>
      <w:r w:rsidRPr="003D6628">
        <w:t xml:space="preserve"> </w:t>
      </w:r>
      <w:r w:rsidRPr="003D6628" w:rsidR="00E419E8">
        <w:t>endeavours</w:t>
      </w:r>
      <w:r w:rsidRPr="003D6628">
        <w:t xml:space="preserve"> to meddle with a person's expectation achievement openings. </w:t>
      </w:r>
    </w:p>
    <w:p w:rsidRPr="007B081E" w:rsidR="007B081E" w:rsidP="000E20EF" w:rsidRDefault="007B081E" w14:paraId="16EEE46C" w14:textId="139A84F8">
      <w:r w:rsidRPr="007B081E">
        <w:t xml:space="preserve">The animosity is a therapeutic dispatch of the development of dissatisfaction. Dollard clarifies that assuming the individual is kept from achieving an aim by means of a couple of outer </w:t>
      </w:r>
      <w:r w:rsidR="001E537C">
        <w:t>parts</w:t>
      </w:r>
      <w:r w:rsidRPr="007B081E">
        <w:t>, then, at that point, this will prompt disappointment a decent approach to consistently prompt animosity</w:t>
      </w:r>
      <w:r w:rsidR="00E419E8">
        <w:t xml:space="preserve"> (</w:t>
      </w:r>
      <w:r w:rsidRPr="000E20EF" w:rsidR="00E419E8">
        <w:rPr>
          <w:shd w:val="clear" w:color="auto" w:fill="FFFFFF"/>
        </w:rPr>
        <w:t>Kim</w:t>
      </w:r>
      <w:r w:rsidR="00E419E8">
        <w:rPr>
          <w:shd w:val="clear" w:color="auto" w:fill="FFFFFF"/>
        </w:rPr>
        <w:t xml:space="preserve"> </w:t>
      </w:r>
      <w:r w:rsidRPr="000E20EF" w:rsidR="00E419E8">
        <w:rPr>
          <w:shd w:val="clear" w:color="auto" w:fill="FFFFFF"/>
        </w:rPr>
        <w:t>and Ko, 2020</w:t>
      </w:r>
      <w:r w:rsidR="00E419E8">
        <w:t>)</w:t>
      </w:r>
      <w:r w:rsidRPr="007B081E">
        <w:t xml:space="preserve">. The animosity can't generally be aimed at the stock of hostility, which can be synopsis along with loss of money, or excessively compelling, as the shot at discipline is just excessively exorbitant. </w:t>
      </w:r>
      <w:r w:rsidR="001E537C">
        <w:t>The psychodynamic</w:t>
      </w:r>
      <w:r w:rsidRPr="007B081E">
        <w:t xml:space="preserve"> hypothesis proposes </w:t>
      </w:r>
      <w:r w:rsidR="00AE3280">
        <w:t>of</w:t>
      </w:r>
      <w:r w:rsidRPr="007B081E">
        <w:t xml:space="preserve"> inner self guard components to secure ourselves. Two guard instruments </w:t>
      </w:r>
      <w:r w:rsidR="001E537C">
        <w:t>that</w:t>
      </w:r>
      <w:r w:rsidRPr="007B081E">
        <w:t xml:space="preserve"> are utilized inside the therapy of hostility are: </w:t>
      </w:r>
    </w:p>
    <w:p w:rsidRPr="007B081E" w:rsidR="007B081E" w:rsidP="000E20EF" w:rsidRDefault="007B081E" w14:paraId="3A1455EB" w14:textId="43A6BFC5">
      <w:r w:rsidRPr="00E419E8">
        <w:rPr>
          <w:b/>
        </w:rPr>
        <w:t>Sublimation –</w:t>
      </w:r>
      <w:r w:rsidRPr="007B081E">
        <w:t xml:space="preserve"> Using animosity in fitting exercises alongside </w:t>
      </w:r>
      <w:r w:rsidR="001E537C">
        <w:t xml:space="preserve">the </w:t>
      </w:r>
      <w:r w:rsidRPr="007B081E">
        <w:t xml:space="preserve">game. </w:t>
      </w:r>
    </w:p>
    <w:p w:rsidRPr="007B081E" w:rsidR="007B081E" w:rsidP="000E20EF" w:rsidRDefault="007B081E" w14:paraId="2655ACF4" w14:textId="57ADF99B">
      <w:r w:rsidRPr="00E419E8">
        <w:rPr>
          <w:b/>
        </w:rPr>
        <w:t>Dislodging –</w:t>
      </w:r>
      <w:r w:rsidRPr="007B081E">
        <w:t xml:space="preserve"> Directing animosity outwards onto some other person or thing. </w:t>
      </w:r>
    </w:p>
    <w:p w:rsidR="007B081E" w:rsidP="000E20EF" w:rsidRDefault="000B6820" w14:paraId="736D5716" w14:textId="1EFA3E35">
      <w:r w:rsidRPr="000E20EF">
        <w:rPr>
          <w:shd w:val="clear" w:color="auto" w:fill="FFFFFF"/>
        </w:rPr>
        <w:lastRenderedPageBreak/>
        <w:t>Nasir Zadeh</w:t>
      </w:r>
      <w:r>
        <w:rPr>
          <w:shd w:val="clear" w:color="auto" w:fill="FFFFFF"/>
        </w:rPr>
        <w:t xml:space="preserve"> </w:t>
      </w:r>
      <w:r>
        <w:rPr>
          <w:i/>
          <w:shd w:val="clear" w:color="auto" w:fill="FFFFFF"/>
        </w:rPr>
        <w:t>et al.</w:t>
      </w:r>
      <w:r>
        <w:rPr>
          <w:shd w:val="clear" w:color="auto" w:fill="FFFFFF"/>
        </w:rPr>
        <w:t xml:space="preserve"> (2020</w:t>
      </w:r>
      <w:r w:rsidR="00E419E8">
        <w:t>)</w:t>
      </w:r>
      <w:r w:rsidRPr="007B081E" w:rsidR="007B081E">
        <w:t xml:space="preserve"> proposed an amended dissatisfaction animosity theory, where he contended that disappointment doesn't for the most part cause hostility. He said that hostility may just emerge inside the presence of specific prompts. For instance, signs which </w:t>
      </w:r>
      <w:r w:rsidR="001E537C">
        <w:t>incorporate</w:t>
      </w:r>
      <w:r w:rsidRPr="007B081E" w:rsidR="007B081E">
        <w:t xml:space="preserve"> the presence of firearms might be significantly more liable to cause animosity. </w:t>
      </w:r>
    </w:p>
    <w:p w:rsidRPr="000E20EF" w:rsidR="00BE1D51" w:rsidP="000E20EF" w:rsidRDefault="00BE1D51" w14:paraId="3380E477" w14:textId="16CA6A3A">
      <w:pPr>
        <w:pStyle w:val="Heading1"/>
      </w:pPr>
      <w:bookmarkStart w:name="_Toc787388137" w:id="15973103"/>
      <w:r w:rsidR="71AEB7FE">
        <w:rPr/>
        <w:t>Heider's</w:t>
      </w:r>
      <w:r w:rsidR="00BE1D51">
        <w:rPr/>
        <w:t xml:space="preserve"> Theory </w:t>
      </w:r>
      <w:r w:rsidR="000E20EF">
        <w:rPr/>
        <w:t>of</w:t>
      </w:r>
      <w:r w:rsidR="00BE1D51">
        <w:rPr/>
        <w:t xml:space="preserve"> Native Psychology</w:t>
      </w:r>
      <w:bookmarkEnd w:id="15973103"/>
    </w:p>
    <w:p w:rsidR="00E419E8" w:rsidP="00E419E8" w:rsidRDefault="00E419E8" w14:paraId="579A0D70" w14:textId="11F9B628" w14:noSpellErr="1">
      <w:pPr>
        <w:pStyle w:val="Heading2"/>
      </w:pPr>
      <w:bookmarkStart w:name="_Toc1600624992" w:id="655177593"/>
      <w:r w:rsidR="00E419E8">
        <w:rPr/>
        <w:t>Description</w:t>
      </w:r>
      <w:bookmarkEnd w:id="655177593"/>
    </w:p>
    <w:p w:rsidRPr="007B081E" w:rsidR="007B081E" w:rsidP="000E20EF" w:rsidRDefault="007B081E" w14:paraId="5B47B9F7" w14:textId="015120F8">
      <w:r w:rsidRPr="007B081E">
        <w:t>Starting at Smith, Heider started to do the examination that achieved his hypotheses on relational relatives. He persevered through his canvases while he moved to Lawrence, Kansas, in 1947 to take a residency at the University of Kansas</w:t>
      </w:r>
      <w:r w:rsidR="00E419E8">
        <w:t xml:space="preserve"> (</w:t>
      </w:r>
      <w:proofErr w:type="spellStart"/>
      <w:r w:rsidRPr="000E20EF" w:rsidR="000B6820">
        <w:rPr>
          <w:shd w:val="clear" w:color="auto" w:fill="FFFFFF"/>
        </w:rPr>
        <w:t>Wogan</w:t>
      </w:r>
      <w:proofErr w:type="spellEnd"/>
      <w:r w:rsidRPr="000E20EF" w:rsidR="000B6820">
        <w:rPr>
          <w:shd w:val="clear" w:color="auto" w:fill="FFFFFF"/>
        </w:rPr>
        <w:t>, 2020</w:t>
      </w:r>
      <w:r w:rsidR="00E419E8">
        <w:t>)</w:t>
      </w:r>
      <w:r w:rsidRPr="007B081E">
        <w:t xml:space="preserve">. It has been said that Heider moved toward brain science the way a physicist would procedure clinical </w:t>
      </w:r>
      <w:r w:rsidR="001E537C">
        <w:t>ideas</w:t>
      </w:r>
      <w:r w:rsidRPr="007B081E">
        <w:t xml:space="preserve">. He transformed into uncommonly purposeful and fastidious in his examination, </w:t>
      </w:r>
      <w:r w:rsidR="001E537C">
        <w:t>which</w:t>
      </w:r>
      <w:r w:rsidRPr="007B081E">
        <w:t xml:space="preserve"> may routinely be disappointing, yet he warily progressed the thoughts that he </w:t>
      </w:r>
      <w:r w:rsidR="001E537C">
        <w:t>at</w:t>
      </w:r>
      <w:r w:rsidRPr="007B081E">
        <w:t xml:space="preserve"> the end referenced in The Psychology of Interpersonal Relations. </w:t>
      </w:r>
    </w:p>
    <w:p w:rsidR="00E419E8" w:rsidP="00E419E8" w:rsidRDefault="00E419E8" w14:paraId="3EE063B4" w14:textId="46018CA8" w14:noSpellErr="1">
      <w:pPr>
        <w:pStyle w:val="Heading2"/>
      </w:pPr>
      <w:bookmarkStart w:name="_Toc932588398" w:id="1154446413"/>
      <w:r w:rsidR="00E419E8">
        <w:rPr/>
        <w:t>Analysis</w:t>
      </w:r>
      <w:bookmarkEnd w:id="1154446413"/>
    </w:p>
    <w:p w:rsidR="007B081E" w:rsidP="000E20EF" w:rsidRDefault="007B081E" w14:paraId="3590CB79" w14:textId="469A5241">
      <w:r w:rsidRPr="007B081E" w:rsidR="007B081E">
        <w:rPr/>
        <w:t xml:space="preserve">In its handiest expressions, </w:t>
      </w:r>
      <w:r w:rsidR="001E537C">
        <w:rPr/>
        <w:t xml:space="preserve">the </w:t>
      </w:r>
      <w:r w:rsidRPr="007B081E" w:rsidR="007B081E">
        <w:rPr/>
        <w:t xml:space="preserve">attribution hypothesis clarifies the manner in which people use to credit the conduct of others. Now and again, conduct is ascribed to attitude; in various expressions, </w:t>
      </w:r>
      <w:r w:rsidR="00AE3280">
        <w:rPr/>
        <w:t>it</w:t>
      </w:r>
      <w:r w:rsidRPr="007B081E" w:rsidR="007B081E">
        <w:rPr/>
        <w:t xml:space="preserve"> discover</w:t>
      </w:r>
      <w:r w:rsidR="00AE3280">
        <w:rPr/>
        <w:t>s</w:t>
      </w:r>
      <w:r w:rsidRPr="007B081E" w:rsidR="007B081E">
        <w:rPr/>
        <w:t xml:space="preserve"> that selflessness is the thing that causes a specific person to give money to a foundation. </w:t>
      </w:r>
      <w:r w:rsidR="001E537C">
        <w:rPr/>
        <w:t>On different</w:t>
      </w:r>
      <w:r w:rsidRPr="007B081E" w:rsidR="007B081E">
        <w:rPr/>
        <w:t xml:space="preserve"> occasions, conduct can be credited to conditions; on this form, the benefactor offers money to </w:t>
      </w:r>
      <w:r w:rsidR="001E537C">
        <w:rPr/>
        <w:t xml:space="preserve">a </w:t>
      </w:r>
      <w:r w:rsidRPr="007B081E" w:rsidR="007B081E">
        <w:rPr/>
        <w:t xml:space="preserve">good cause due to </w:t>
      </w:r>
      <w:r w:rsidR="001E537C">
        <w:rPr/>
        <w:t xml:space="preserve">the </w:t>
      </w:r>
      <w:r w:rsidRPr="007B081E" w:rsidR="007B081E">
        <w:rPr/>
        <w:t>prevalent burden</w:t>
      </w:r>
      <w:r w:rsidR="00E419E8">
        <w:rPr/>
        <w:t xml:space="preserve"> (</w:t>
      </w:r>
      <w:proofErr w:type="spellStart"/>
      <w:r w:rsidRPr="000E20EF" w:rsidR="00E419E8">
        <w:rPr>
          <w:shd w:val="clear" w:color="auto" w:fill="FFFFFF"/>
        </w:rPr>
        <w:t>Attwell</w:t>
      </w:r>
      <w:proofErr w:type="spellEnd"/>
      <w:r w:rsidR="00E419E8">
        <w:rPr>
          <w:shd w:val="clear" w:color="auto" w:fill="FFFFFF"/>
        </w:rPr>
        <w:t xml:space="preserve"> </w:t>
      </w:r>
      <w:r w:rsidRPr="000E20EF" w:rsidR="00E419E8">
        <w:rPr>
          <w:shd w:val="clear" w:color="auto" w:fill="FFFFFF"/>
        </w:rPr>
        <w:t>and Smith, 2017</w:t>
      </w:r>
      <w:r w:rsidR="00E419E8">
        <w:rPr/>
        <w:t>)</w:t>
      </w:r>
      <w:r w:rsidRPr="007B081E" w:rsidR="007B081E">
        <w:rPr/>
        <w:t xml:space="preserve">. Heider accepted that individuals regularly would in general offer additional attribution than they should character, and, then again, considerably less than they need to conditions. In various expressions, </w:t>
      </w:r>
      <w:r w:rsidR="001E537C">
        <w:rPr/>
        <w:t xml:space="preserve">the </w:t>
      </w:r>
      <w:r w:rsidRPr="007B081E" w:rsidR="007B081E">
        <w:rPr/>
        <w:t>persona isn't as consistent a brand name of conduct as people will generally acknowledge as evident with.</w:t>
      </w:r>
    </w:p>
    <w:p w:rsidRPr="00E21F51" w:rsidR="00C060C0" w:rsidP="000E20EF" w:rsidRDefault="00C060C0" w14:paraId="7F905D63" w14:textId="508AD5C8" w14:noSpellErr="1">
      <w:pPr>
        <w:pStyle w:val="Heading1"/>
      </w:pPr>
      <w:bookmarkStart w:name="_Toc1158662015" w:id="1727459818"/>
      <w:r w:rsidR="00C060C0">
        <w:rPr/>
        <w:t>Conclusion and recommendations</w:t>
      </w:r>
      <w:bookmarkEnd w:id="1727459818"/>
    </w:p>
    <w:p w:rsidR="00E419E8" w:rsidP="000E20EF" w:rsidRDefault="00E21F51" w14:paraId="037B1CF8" w14:textId="7E6CCB17">
      <w:r w:rsidRPr="00E21F51">
        <w:t xml:space="preserve">The main locales of social brain research make it smooth to perceive </w:t>
      </w:r>
      <w:r w:rsidRPr="00E21F51" w:rsidR="00556938">
        <w:t>analyse</w:t>
      </w:r>
      <w:r w:rsidRPr="00E21F51">
        <w:t xml:space="preserve"> and deal with the principal parts of </w:t>
      </w:r>
      <w:r w:rsidR="001E537C">
        <w:t>investigating</w:t>
      </w:r>
      <w:r w:rsidRPr="00E21F51">
        <w:t xml:space="preserve"> a view to make it feasible to convince the social practices. Social brain science is a vital area of brain science. It has </w:t>
      </w:r>
      <w:r w:rsidR="001E537C">
        <w:t xml:space="preserve">a </w:t>
      </w:r>
      <w:r w:rsidRPr="00E21F51">
        <w:t xml:space="preserve">significant effect </w:t>
      </w:r>
      <w:r w:rsidR="001E537C">
        <w:t>on</w:t>
      </w:r>
      <w:r w:rsidRPr="00E21F51">
        <w:t xml:space="preserve"> information bunch practices and </w:t>
      </w:r>
      <w:r w:rsidR="001E537C">
        <w:t>controlling</w:t>
      </w:r>
      <w:r w:rsidRPr="00E21F51">
        <w:t xml:space="preserve"> the dominating social perspectives like </w:t>
      </w:r>
      <w:r w:rsidR="001E537C">
        <w:t>socio-culture</w:t>
      </w:r>
      <w:r w:rsidRPr="00E21F51">
        <w:t xml:space="preserve"> viewpoints or social acquiring information on. This subject of brain research assists with deciding the organization </w:t>
      </w:r>
      <w:r w:rsidR="001E537C">
        <w:t>directly</w:t>
      </w:r>
      <w:r w:rsidRPr="00E21F51">
        <w:t xml:space="preserve"> with the aim to have </w:t>
      </w:r>
      <w:r w:rsidR="001E537C">
        <w:t xml:space="preserve">a </w:t>
      </w:r>
      <w:r w:rsidRPr="00E21F51">
        <w:t xml:space="preserve">preeminent </w:t>
      </w:r>
      <w:r w:rsidR="001E537C">
        <w:t>effect</w:t>
      </w:r>
      <w:r w:rsidRPr="00E21F51">
        <w:t xml:space="preserve"> in friendly dealings and increment points of view in character lifestyles.</w:t>
      </w:r>
      <w:r w:rsidR="001E537C">
        <w:t xml:space="preserve"> </w:t>
      </w:r>
    </w:p>
    <w:p w:rsidRPr="00E419E8" w:rsidR="00E419E8" w:rsidP="000E20EF" w:rsidRDefault="00E419E8" w14:paraId="010A7354" w14:textId="0C4BA0DB">
      <w:pPr>
        <w:rPr>
          <w:b/>
          <w:i/>
        </w:rPr>
      </w:pPr>
      <w:r w:rsidRPr="00E419E8">
        <w:rPr>
          <w:b/>
          <w:i/>
        </w:rPr>
        <w:t>Recommendations</w:t>
      </w:r>
    </w:p>
    <w:p w:rsidR="00E419E8" w:rsidP="000E20EF" w:rsidRDefault="00E21F51" w14:paraId="3AD32709" w14:textId="77777777">
      <w:r w:rsidRPr="00E21F51">
        <w:t xml:space="preserve">As is clear in speculations </w:t>
      </w:r>
      <w:r w:rsidR="001E537C">
        <w:t>that</w:t>
      </w:r>
      <w:r w:rsidRPr="00E21F51">
        <w:t xml:space="preserve"> incorporate disapproving of thought, attributions progressively more are viewed as </w:t>
      </w:r>
      <w:r w:rsidR="001E537C">
        <w:t>go-betweens</w:t>
      </w:r>
      <w:r w:rsidRPr="00E21F51">
        <w:t xml:space="preserve"> of dating exercises. </w:t>
      </w:r>
    </w:p>
    <w:p w:rsidR="00E419E8" w:rsidP="000E20EF" w:rsidRDefault="00E21F51" w14:paraId="726631CB" w14:textId="340A7041">
      <w:r w:rsidRPr="00E21F51">
        <w:t xml:space="preserve">Attributions </w:t>
      </w:r>
      <w:r w:rsidR="00E419E8">
        <w:t>will</w:t>
      </w:r>
      <w:r w:rsidRPr="00E21F51">
        <w:t xml:space="preserve"> frequently </w:t>
      </w:r>
      <w:r w:rsidR="00E419E8">
        <w:t xml:space="preserve">be </w:t>
      </w:r>
      <w:r w:rsidRPr="00E21F51">
        <w:t xml:space="preserve">seen as addressing the way sports among </w:t>
      </w:r>
      <w:r w:rsidR="001E537C">
        <w:t xml:space="preserve">the </w:t>
      </w:r>
      <w:r w:rsidRPr="00E21F51">
        <w:t xml:space="preserve">social view of close to other people and conduct coordinated toward them. This perspective on attribution </w:t>
      </w:r>
      <w:r w:rsidR="001E537C">
        <w:t>is marrying</w:t>
      </w:r>
      <w:r w:rsidRPr="00E21F51">
        <w:t xml:space="preserve"> with a beautiful discipline of work on friendly cognizance, or how individuals get others. </w:t>
      </w:r>
    </w:p>
    <w:p w:rsidRPr="007B081E" w:rsidR="003B5A76" w:rsidP="000E20EF" w:rsidRDefault="00E21F51" w14:paraId="79382B1A" w14:textId="0F814356">
      <w:pPr>
        <w:rPr>
          <w:highlight w:val="yellow"/>
        </w:rPr>
      </w:pPr>
      <w:r w:rsidRPr="00E21F51">
        <w:t xml:space="preserve">In the </w:t>
      </w:r>
      <w:r w:rsidR="001E537C">
        <w:t>mid-twenty-first</w:t>
      </w:r>
      <w:r w:rsidRPr="00E21F51">
        <w:t xml:space="preserve"> century, attribution is alive and appropriately, yet particularly plays out a central situation in interdisciplinary compositions, alongside that happening in relationship </w:t>
      </w:r>
      <w:r w:rsidR="001E537C">
        <w:t>ideas</w:t>
      </w:r>
      <w:r w:rsidRPr="00E21F51">
        <w:t xml:space="preserve"> and studies</w:t>
      </w:r>
      <w:r w:rsidR="00E419E8">
        <w:t>.</w:t>
      </w:r>
    </w:p>
    <w:p w:rsidR="000E20EF" w:rsidRDefault="000E20EF" w14:paraId="005CB62D" w14:textId="77777777">
      <w:pPr>
        <w:spacing w:line="259" w:lineRule="auto"/>
        <w:jc w:val="left"/>
        <w:rPr>
          <w:b/>
          <w:bCs/>
          <w:sz w:val="28"/>
          <w:szCs w:val="28"/>
        </w:rPr>
      </w:pPr>
      <w:r>
        <w:rPr>
          <w:b/>
          <w:bCs/>
          <w:sz w:val="28"/>
          <w:szCs w:val="28"/>
        </w:rPr>
        <w:br w:type="page"/>
      </w:r>
    </w:p>
    <w:p w:rsidR="00C060C0" w:rsidP="000E20EF" w:rsidRDefault="00C060C0" w14:paraId="519007BE" w14:textId="7FC58F5F" w14:noSpellErr="1">
      <w:pPr>
        <w:pStyle w:val="Heading1"/>
      </w:pPr>
      <w:bookmarkStart w:name="_Toc1636635154" w:id="2144127819"/>
      <w:r w:rsidR="00C060C0">
        <w:rPr/>
        <w:t>Reference</w:t>
      </w:r>
      <w:r w:rsidR="00C060C0">
        <w:rPr/>
        <w:t xml:space="preserve"> </w:t>
      </w:r>
      <w:bookmarkEnd w:id="2144127819"/>
    </w:p>
    <w:p w:rsidRPr="000E20EF" w:rsidR="000E20EF" w:rsidP="000E20EF" w:rsidRDefault="000E20EF" w14:paraId="6205FBB1" w14:textId="1ACE953F">
      <w:pPr>
        <w:rPr>
          <w:shd w:val="clear" w:color="auto" w:fill="FFFFFF"/>
        </w:rPr>
      </w:pPr>
      <w:proofErr w:type="spellStart"/>
      <w:r w:rsidRPr="000E20EF">
        <w:rPr>
          <w:shd w:val="clear" w:color="auto" w:fill="FFFFFF"/>
        </w:rPr>
        <w:t>Attwell</w:t>
      </w:r>
      <w:proofErr w:type="spellEnd"/>
      <w:r w:rsidRPr="000E20EF">
        <w:rPr>
          <w:shd w:val="clear" w:color="auto" w:fill="FFFFFF"/>
        </w:rPr>
        <w:t xml:space="preserve">, K. and Smith, D.T., </w:t>
      </w:r>
      <w:r w:rsidR="00E419E8">
        <w:rPr>
          <w:shd w:val="clear" w:color="auto" w:fill="FFFFFF"/>
        </w:rPr>
        <w:t>(</w:t>
      </w:r>
      <w:r w:rsidRPr="000E20EF">
        <w:rPr>
          <w:shd w:val="clear" w:color="auto" w:fill="FFFFFF"/>
        </w:rPr>
        <w:t>2017</w:t>
      </w:r>
      <w:r w:rsidR="00E419E8">
        <w:rPr>
          <w:shd w:val="clear" w:color="auto" w:fill="FFFFFF"/>
        </w:rPr>
        <w:t>)</w:t>
      </w:r>
      <w:r w:rsidRPr="000E20EF">
        <w:rPr>
          <w:shd w:val="clear" w:color="auto" w:fill="FFFFFF"/>
        </w:rPr>
        <w:t>. Parenting as politics: social identity theory and vaccine hesitant communities. </w:t>
      </w:r>
      <w:r w:rsidRPr="000E20EF">
        <w:rPr>
          <w:i/>
          <w:iCs/>
          <w:shd w:val="clear" w:color="auto" w:fill="FFFFFF"/>
        </w:rPr>
        <w:t>International Journal of Health Governance</w:t>
      </w:r>
      <w:r w:rsidRPr="000E20EF">
        <w:rPr>
          <w:shd w:val="clear" w:color="auto" w:fill="FFFFFF"/>
        </w:rPr>
        <w:t>.</w:t>
      </w:r>
      <w:r w:rsidRPr="00B601DC">
        <w:t xml:space="preserve"> </w:t>
      </w:r>
      <w:hyperlink w:history="1" r:id="rId8">
        <w:r w:rsidRPr="000E20EF">
          <w:rPr>
            <w:rStyle w:val="Hyperlink"/>
            <w:rFonts w:ascii="Arial" w:hAnsi="Arial" w:cs="Arial"/>
            <w:sz w:val="20"/>
            <w:szCs w:val="20"/>
            <w:shd w:val="clear" w:color="auto" w:fill="FFFFFF"/>
          </w:rPr>
          <w:t>https://www.emerald.com/insight/content/doi/10.1108/IJHG-03-2017-0008/full/html?fullSc=1</w:t>
        </w:r>
      </w:hyperlink>
    </w:p>
    <w:p w:rsidRPr="000E20EF" w:rsidR="000E20EF" w:rsidP="000E20EF" w:rsidRDefault="000E20EF" w14:paraId="1A95A3F9" w14:textId="7A58086C">
      <w:pPr>
        <w:rPr>
          <w:shd w:val="clear" w:color="auto" w:fill="FFFFFF"/>
        </w:rPr>
      </w:pPr>
      <w:r w:rsidRPr="000E20EF">
        <w:rPr>
          <w:shd w:val="clear" w:color="auto" w:fill="FFFFFF"/>
        </w:rPr>
        <w:t xml:space="preserve">Hsieh, S.T., </w:t>
      </w:r>
      <w:r w:rsidR="00E419E8">
        <w:rPr>
          <w:shd w:val="clear" w:color="auto" w:fill="FFFFFF"/>
        </w:rPr>
        <w:t>(</w:t>
      </w:r>
      <w:r w:rsidRPr="000E20EF">
        <w:rPr>
          <w:shd w:val="clear" w:color="auto" w:fill="FFFFFF"/>
        </w:rPr>
        <w:t>2019</w:t>
      </w:r>
      <w:r w:rsidR="00E419E8">
        <w:rPr>
          <w:shd w:val="clear" w:color="auto" w:fill="FFFFFF"/>
        </w:rPr>
        <w:t>)</w:t>
      </w:r>
      <w:r w:rsidRPr="000E20EF">
        <w:rPr>
          <w:shd w:val="clear" w:color="auto" w:fill="FFFFFF"/>
        </w:rPr>
        <w:t>. From attribution theory and IS success aspects, examining how and why nostalgia affects the introduction of a new IT system. </w:t>
      </w:r>
      <w:r w:rsidRPr="000E20EF">
        <w:rPr>
          <w:i/>
          <w:iCs/>
          <w:shd w:val="clear" w:color="auto" w:fill="FFFFFF"/>
        </w:rPr>
        <w:t>Journal of Internet Technology</w:t>
      </w:r>
      <w:r w:rsidRPr="000E20EF">
        <w:rPr>
          <w:shd w:val="clear" w:color="auto" w:fill="FFFFFF"/>
        </w:rPr>
        <w:t>, </w:t>
      </w:r>
      <w:r w:rsidRPr="000E20EF">
        <w:rPr>
          <w:i/>
          <w:iCs/>
          <w:shd w:val="clear" w:color="auto" w:fill="FFFFFF"/>
        </w:rPr>
        <w:t>20</w:t>
      </w:r>
      <w:r w:rsidRPr="000E20EF">
        <w:rPr>
          <w:shd w:val="clear" w:color="auto" w:fill="FFFFFF"/>
        </w:rPr>
        <w:t>(6), pp.1961-1971.</w:t>
      </w:r>
      <w:r w:rsidRPr="00B601DC">
        <w:t xml:space="preserve"> </w:t>
      </w:r>
      <w:hyperlink w:history="1" r:id="rId9">
        <w:r w:rsidRPr="000E20EF">
          <w:rPr>
            <w:rStyle w:val="Hyperlink"/>
            <w:rFonts w:ascii="Arial" w:hAnsi="Arial" w:cs="Arial"/>
            <w:sz w:val="20"/>
            <w:szCs w:val="20"/>
            <w:shd w:val="clear" w:color="auto" w:fill="FFFFFF"/>
          </w:rPr>
          <w:t>https://jit.ndhu.edu.tw/article/view/2182</w:t>
        </w:r>
      </w:hyperlink>
    </w:p>
    <w:p w:rsidRPr="000E20EF" w:rsidR="000E20EF" w:rsidP="000E20EF" w:rsidRDefault="000E20EF" w14:paraId="79C045CB" w14:textId="4F282765">
      <w:pPr>
        <w:rPr>
          <w:shd w:val="clear" w:color="auto" w:fill="FFFFFF"/>
        </w:rPr>
      </w:pPr>
      <w:r w:rsidRPr="000E20EF">
        <w:rPr>
          <w:shd w:val="clear" w:color="auto" w:fill="FFFFFF"/>
        </w:rPr>
        <w:t xml:space="preserve">Kim, K. and Ko, D., </w:t>
      </w:r>
      <w:r w:rsidR="00E419E8">
        <w:rPr>
          <w:shd w:val="clear" w:color="auto" w:fill="FFFFFF"/>
        </w:rPr>
        <w:t>(</w:t>
      </w:r>
      <w:r w:rsidRPr="000E20EF">
        <w:rPr>
          <w:shd w:val="clear" w:color="auto" w:fill="FFFFFF"/>
        </w:rPr>
        <w:t>2020</w:t>
      </w:r>
      <w:r w:rsidR="00E419E8">
        <w:rPr>
          <w:shd w:val="clear" w:color="auto" w:fill="FFFFFF"/>
        </w:rPr>
        <w:t>)</w:t>
      </w:r>
      <w:r w:rsidRPr="000E20EF">
        <w:rPr>
          <w:shd w:val="clear" w:color="auto" w:fill="FFFFFF"/>
        </w:rPr>
        <w:t>. How to Build a Sustainable MICE Environment Based on Social Identity Theory. </w:t>
      </w:r>
      <w:r w:rsidRPr="000E20EF">
        <w:rPr>
          <w:i/>
          <w:iCs/>
          <w:shd w:val="clear" w:color="auto" w:fill="FFFFFF"/>
        </w:rPr>
        <w:t>Sustainability</w:t>
      </w:r>
      <w:r w:rsidRPr="000E20EF">
        <w:rPr>
          <w:shd w:val="clear" w:color="auto" w:fill="FFFFFF"/>
        </w:rPr>
        <w:t>, </w:t>
      </w:r>
      <w:r w:rsidRPr="000E20EF">
        <w:rPr>
          <w:i/>
          <w:iCs/>
          <w:shd w:val="clear" w:color="auto" w:fill="FFFFFF"/>
        </w:rPr>
        <w:t>12</w:t>
      </w:r>
      <w:r w:rsidRPr="000E20EF">
        <w:rPr>
          <w:shd w:val="clear" w:color="auto" w:fill="FFFFFF"/>
        </w:rPr>
        <w:t>(17), p.7166.</w:t>
      </w:r>
      <w:r w:rsidRPr="00B601DC">
        <w:t xml:space="preserve"> </w:t>
      </w:r>
      <w:hyperlink w:history="1" r:id="rId10">
        <w:r w:rsidRPr="000E20EF">
          <w:rPr>
            <w:rStyle w:val="Hyperlink"/>
            <w:rFonts w:ascii="Arial" w:hAnsi="Arial" w:cs="Arial"/>
            <w:sz w:val="20"/>
            <w:szCs w:val="20"/>
            <w:shd w:val="clear" w:color="auto" w:fill="FFFFFF"/>
          </w:rPr>
          <w:t>https://www.mdpi.com/815626</w:t>
        </w:r>
      </w:hyperlink>
    </w:p>
    <w:p w:rsidRPr="000E20EF" w:rsidR="000E20EF" w:rsidP="000E20EF" w:rsidRDefault="000E20EF" w14:paraId="604281BE" w14:textId="368736D8">
      <w:pPr>
        <w:rPr>
          <w:shd w:val="clear" w:color="auto" w:fill="FFFFFF"/>
        </w:rPr>
      </w:pPr>
      <w:r w:rsidRPr="000E20EF">
        <w:rPr>
          <w:shd w:val="clear" w:color="auto" w:fill="FFFFFF"/>
        </w:rPr>
        <w:t xml:space="preserve">Kovacs, D., </w:t>
      </w:r>
      <w:r w:rsidR="00E419E8">
        <w:rPr>
          <w:shd w:val="clear" w:color="auto" w:fill="FFFFFF"/>
        </w:rPr>
        <w:t xml:space="preserve">(2020). </w:t>
      </w:r>
      <w:r w:rsidRPr="000E20EF">
        <w:rPr>
          <w:shd w:val="clear" w:color="auto" w:fill="FFFFFF"/>
        </w:rPr>
        <w:t>Using attribution theory to identify how media and the public frame the case of a Romanian religious leader.</w:t>
      </w:r>
      <w:r w:rsidRPr="00B601DC">
        <w:t xml:space="preserve"> </w:t>
      </w:r>
      <w:hyperlink w:history="1" r:id="rId11">
        <w:r w:rsidRPr="000E20EF">
          <w:rPr>
            <w:rStyle w:val="Hyperlink"/>
            <w:rFonts w:ascii="Arial" w:hAnsi="Arial" w:cs="Arial"/>
            <w:sz w:val="20"/>
            <w:szCs w:val="20"/>
            <w:shd w:val="clear" w:color="auto" w:fill="FFFFFF"/>
          </w:rPr>
          <w:t>http://www.irisro.org/csr2017/11KovacsDenisa.pdf</w:t>
        </w:r>
      </w:hyperlink>
    </w:p>
    <w:p w:rsidRPr="000E20EF" w:rsidR="000E20EF" w:rsidP="000E20EF" w:rsidRDefault="000E20EF" w14:paraId="72783FBF" w14:textId="1DFFE4D2">
      <w:pPr>
        <w:rPr>
          <w:shd w:val="clear" w:color="auto" w:fill="FFFFFF"/>
        </w:rPr>
      </w:pPr>
      <w:r w:rsidRPr="000E20EF">
        <w:rPr>
          <w:shd w:val="clear" w:color="auto" w:fill="FFFFFF"/>
        </w:rPr>
        <w:t xml:space="preserve">Makhdoom, T.R. and Nawaz, M., </w:t>
      </w:r>
      <w:r w:rsidR="00E419E8">
        <w:rPr>
          <w:shd w:val="clear" w:color="auto" w:fill="FFFFFF"/>
        </w:rPr>
        <w:t>(</w:t>
      </w:r>
      <w:r w:rsidRPr="000E20EF">
        <w:rPr>
          <w:shd w:val="clear" w:color="auto" w:fill="FFFFFF"/>
        </w:rPr>
        <w:t>2019</w:t>
      </w:r>
      <w:r w:rsidR="00E419E8">
        <w:rPr>
          <w:shd w:val="clear" w:color="auto" w:fill="FFFFFF"/>
        </w:rPr>
        <w:t>)</w:t>
      </w:r>
      <w:r w:rsidRPr="000E20EF">
        <w:rPr>
          <w:shd w:val="clear" w:color="auto" w:fill="FFFFFF"/>
        </w:rPr>
        <w:t>. Attribution about Job Performance in Organizations: A Test of Harold Kelley’s Model on University Teachers. </w:t>
      </w:r>
      <w:r w:rsidRPr="000E20EF">
        <w:rPr>
          <w:i/>
          <w:iCs/>
          <w:shd w:val="clear" w:color="auto" w:fill="FFFFFF"/>
        </w:rPr>
        <w:t>International Research Journal of Arts &amp; Humanities (IRJAH)</w:t>
      </w:r>
      <w:r w:rsidRPr="000E20EF">
        <w:rPr>
          <w:shd w:val="clear" w:color="auto" w:fill="FFFFFF"/>
        </w:rPr>
        <w:t>, </w:t>
      </w:r>
      <w:r w:rsidRPr="000E20EF">
        <w:rPr>
          <w:i/>
          <w:iCs/>
          <w:shd w:val="clear" w:color="auto" w:fill="FFFFFF"/>
        </w:rPr>
        <w:t>47</w:t>
      </w:r>
      <w:r w:rsidRPr="000E20EF">
        <w:rPr>
          <w:shd w:val="clear" w:color="auto" w:fill="FFFFFF"/>
        </w:rPr>
        <w:t>(47).</w:t>
      </w:r>
      <w:r w:rsidRPr="00B601DC">
        <w:t xml:space="preserve"> </w:t>
      </w:r>
      <w:hyperlink w:history="1" r:id="rId12">
        <w:r w:rsidRPr="000E20EF">
          <w:rPr>
            <w:rStyle w:val="Hyperlink"/>
            <w:rFonts w:ascii="Arial" w:hAnsi="Arial" w:cs="Arial"/>
            <w:sz w:val="20"/>
            <w:szCs w:val="20"/>
            <w:shd w:val="clear" w:color="auto" w:fill="FFFFFF"/>
          </w:rPr>
          <w:t>https://sujo-old.usindh.edu.pk/index.php/IRJAH/article/view/5132</w:t>
        </w:r>
      </w:hyperlink>
    </w:p>
    <w:p w:rsidRPr="000E20EF" w:rsidR="000E20EF" w:rsidP="000E20EF" w:rsidRDefault="000E20EF" w14:paraId="0A32678B" w14:textId="21E0A552">
      <w:pPr>
        <w:rPr>
          <w:shd w:val="clear" w:color="auto" w:fill="FFFFFF"/>
        </w:rPr>
      </w:pPr>
      <w:r w:rsidRPr="000E20EF">
        <w:rPr>
          <w:shd w:val="clear" w:color="auto" w:fill="FFFFFF"/>
        </w:rPr>
        <w:t xml:space="preserve">Mangum, M. and Block, R., </w:t>
      </w:r>
      <w:r w:rsidR="00E419E8">
        <w:rPr>
          <w:shd w:val="clear" w:color="auto" w:fill="FFFFFF"/>
        </w:rPr>
        <w:t>(</w:t>
      </w:r>
      <w:r w:rsidRPr="000E20EF">
        <w:rPr>
          <w:shd w:val="clear" w:color="auto" w:fill="FFFFFF"/>
        </w:rPr>
        <w:t>2018</w:t>
      </w:r>
      <w:r w:rsidR="00E419E8">
        <w:rPr>
          <w:shd w:val="clear" w:color="auto" w:fill="FFFFFF"/>
        </w:rPr>
        <w:t>)</w:t>
      </w:r>
      <w:r w:rsidRPr="000E20EF">
        <w:rPr>
          <w:shd w:val="clear" w:color="auto" w:fill="FFFFFF"/>
        </w:rPr>
        <w:t>. Social identity theory and public opinion towards immigration. </w:t>
      </w:r>
      <w:r w:rsidRPr="000E20EF">
        <w:rPr>
          <w:i/>
          <w:iCs/>
          <w:shd w:val="clear" w:color="auto" w:fill="FFFFFF"/>
        </w:rPr>
        <w:t>Social Sciences</w:t>
      </w:r>
      <w:r w:rsidRPr="000E20EF">
        <w:rPr>
          <w:shd w:val="clear" w:color="auto" w:fill="FFFFFF"/>
        </w:rPr>
        <w:t>, </w:t>
      </w:r>
      <w:r w:rsidRPr="000E20EF">
        <w:rPr>
          <w:i/>
          <w:iCs/>
          <w:shd w:val="clear" w:color="auto" w:fill="FFFFFF"/>
        </w:rPr>
        <w:t>7</w:t>
      </w:r>
      <w:r w:rsidRPr="000E20EF">
        <w:rPr>
          <w:shd w:val="clear" w:color="auto" w:fill="FFFFFF"/>
        </w:rPr>
        <w:t>(3), p.41.</w:t>
      </w:r>
      <w:r w:rsidRPr="002179B2">
        <w:t xml:space="preserve"> </w:t>
      </w:r>
      <w:hyperlink w:history="1" r:id="rId13">
        <w:r w:rsidRPr="000E20EF">
          <w:rPr>
            <w:rStyle w:val="Hyperlink"/>
            <w:rFonts w:ascii="Arial" w:hAnsi="Arial" w:cs="Arial"/>
            <w:sz w:val="20"/>
            <w:szCs w:val="20"/>
            <w:shd w:val="clear" w:color="auto" w:fill="FFFFFF"/>
          </w:rPr>
          <w:t>https://www.mdpi.com/270814</w:t>
        </w:r>
      </w:hyperlink>
    </w:p>
    <w:p w:rsidRPr="000E20EF" w:rsidR="000E20EF" w:rsidP="000E20EF" w:rsidRDefault="000E20EF" w14:paraId="4ABAFB5D" w14:textId="1A40642F">
      <w:pPr>
        <w:rPr>
          <w:shd w:val="clear" w:color="auto" w:fill="FFFFFF"/>
        </w:rPr>
      </w:pPr>
      <w:r w:rsidRPr="000E20EF">
        <w:rPr>
          <w:shd w:val="clear" w:color="auto" w:fill="FFFFFF"/>
        </w:rPr>
        <w:t xml:space="preserve">Nasir Zadeh, F., </w:t>
      </w:r>
      <w:proofErr w:type="spellStart"/>
      <w:r w:rsidRPr="000E20EF">
        <w:rPr>
          <w:shd w:val="clear" w:color="auto" w:fill="FFFFFF"/>
        </w:rPr>
        <w:t>Zangi</w:t>
      </w:r>
      <w:proofErr w:type="spellEnd"/>
      <w:r w:rsidRPr="000E20EF">
        <w:rPr>
          <w:shd w:val="clear" w:color="auto" w:fill="FFFFFF"/>
        </w:rPr>
        <w:t xml:space="preserve"> Abadi, M. and </w:t>
      </w:r>
      <w:proofErr w:type="spellStart"/>
      <w:r w:rsidRPr="000E20EF">
        <w:rPr>
          <w:shd w:val="clear" w:color="auto" w:fill="FFFFFF"/>
        </w:rPr>
        <w:t>Molla</w:t>
      </w:r>
      <w:proofErr w:type="spellEnd"/>
      <w:r w:rsidRPr="000E20EF">
        <w:rPr>
          <w:shd w:val="clear" w:color="auto" w:fill="FFFFFF"/>
        </w:rPr>
        <w:t xml:space="preserve"> </w:t>
      </w:r>
      <w:proofErr w:type="spellStart"/>
      <w:r w:rsidRPr="000E20EF">
        <w:rPr>
          <w:shd w:val="clear" w:color="auto" w:fill="FFFFFF"/>
        </w:rPr>
        <w:t>Imeny</w:t>
      </w:r>
      <w:proofErr w:type="spellEnd"/>
      <w:r w:rsidRPr="000E20EF">
        <w:rPr>
          <w:shd w:val="clear" w:color="auto" w:fill="FFFFFF"/>
        </w:rPr>
        <w:t xml:space="preserve">, V., </w:t>
      </w:r>
      <w:r w:rsidR="00E419E8">
        <w:rPr>
          <w:shd w:val="clear" w:color="auto" w:fill="FFFFFF"/>
        </w:rPr>
        <w:t>(</w:t>
      </w:r>
      <w:r w:rsidRPr="000E20EF">
        <w:rPr>
          <w:shd w:val="clear" w:color="auto" w:fill="FFFFFF"/>
        </w:rPr>
        <w:t>2020</w:t>
      </w:r>
      <w:r w:rsidR="00E419E8">
        <w:rPr>
          <w:shd w:val="clear" w:color="auto" w:fill="FFFFFF"/>
        </w:rPr>
        <w:t>)</w:t>
      </w:r>
      <w:r w:rsidRPr="000E20EF">
        <w:rPr>
          <w:shd w:val="clear" w:color="auto" w:fill="FFFFFF"/>
        </w:rPr>
        <w:t xml:space="preserve">. The Application of the Correspondent Inference Theory (Attribution theory) in the </w:t>
      </w:r>
      <w:proofErr w:type="spellStart"/>
      <w:r w:rsidRPr="000E20EF">
        <w:rPr>
          <w:shd w:val="clear" w:color="auto" w:fill="FFFFFF"/>
        </w:rPr>
        <w:t>Behavior</w:t>
      </w:r>
      <w:proofErr w:type="spellEnd"/>
      <w:r w:rsidRPr="000E20EF">
        <w:rPr>
          <w:shd w:val="clear" w:color="auto" w:fill="FFFFFF"/>
        </w:rPr>
        <w:t xml:space="preserve"> of Investors with a Quasi-Empirical Approach. </w:t>
      </w:r>
      <w:r w:rsidRPr="000E20EF">
        <w:rPr>
          <w:i/>
          <w:iCs/>
          <w:shd w:val="clear" w:color="auto" w:fill="FFFFFF"/>
        </w:rPr>
        <w:t>Journal of accounting, accountability and society interests</w:t>
      </w:r>
      <w:r w:rsidRPr="000E20EF">
        <w:rPr>
          <w:shd w:val="clear" w:color="auto" w:fill="FFFFFF"/>
        </w:rPr>
        <w:t>, </w:t>
      </w:r>
      <w:r w:rsidRPr="000E20EF">
        <w:rPr>
          <w:i/>
          <w:iCs/>
          <w:shd w:val="clear" w:color="auto" w:fill="FFFFFF"/>
        </w:rPr>
        <w:t>10</w:t>
      </w:r>
      <w:r w:rsidRPr="000E20EF">
        <w:rPr>
          <w:shd w:val="clear" w:color="auto" w:fill="FFFFFF"/>
        </w:rPr>
        <w:t>(3), pp.117-134.</w:t>
      </w:r>
      <w:r w:rsidRPr="00B601DC">
        <w:t xml:space="preserve"> </w:t>
      </w:r>
      <w:hyperlink w:history="1" r:id="rId14">
        <w:r w:rsidRPr="000E20EF">
          <w:rPr>
            <w:rStyle w:val="Hyperlink"/>
            <w:rFonts w:ascii="Arial" w:hAnsi="Arial" w:cs="Arial"/>
            <w:sz w:val="20"/>
            <w:szCs w:val="20"/>
            <w:shd w:val="clear" w:color="auto" w:fill="FFFFFF"/>
          </w:rPr>
          <w:t>https://jaacsi.alzahra.ac.ir/article_5028.html?lang=en</w:t>
        </w:r>
      </w:hyperlink>
    </w:p>
    <w:p w:rsidRPr="000E20EF" w:rsidR="000E20EF" w:rsidP="000E20EF" w:rsidRDefault="000E20EF" w14:paraId="0249FDA6" w14:textId="2537569E">
      <w:pPr>
        <w:rPr>
          <w:shd w:val="clear" w:color="auto" w:fill="FFFFFF"/>
        </w:rPr>
      </w:pPr>
      <w:r w:rsidRPr="000E20EF">
        <w:rPr>
          <w:shd w:val="clear" w:color="auto" w:fill="FFFFFF"/>
        </w:rPr>
        <w:t xml:space="preserve">Soto-Simeone, A. and </w:t>
      </w:r>
      <w:proofErr w:type="spellStart"/>
      <w:r w:rsidRPr="000E20EF">
        <w:rPr>
          <w:shd w:val="clear" w:color="auto" w:fill="FFFFFF"/>
        </w:rPr>
        <w:t>Kautonen</w:t>
      </w:r>
      <w:proofErr w:type="spellEnd"/>
      <w:r w:rsidRPr="000E20EF">
        <w:rPr>
          <w:shd w:val="clear" w:color="auto" w:fill="FFFFFF"/>
        </w:rPr>
        <w:t xml:space="preserve">, T., </w:t>
      </w:r>
      <w:r w:rsidR="00E419E8">
        <w:rPr>
          <w:shd w:val="clear" w:color="auto" w:fill="FFFFFF"/>
        </w:rPr>
        <w:t>(</w:t>
      </w:r>
      <w:r w:rsidRPr="000E20EF">
        <w:rPr>
          <w:shd w:val="clear" w:color="auto" w:fill="FFFFFF"/>
        </w:rPr>
        <w:t>2021</w:t>
      </w:r>
      <w:r w:rsidR="00E419E8">
        <w:rPr>
          <w:shd w:val="clear" w:color="auto" w:fill="FFFFFF"/>
        </w:rPr>
        <w:t>)</w:t>
      </w:r>
      <w:r w:rsidRPr="000E20EF">
        <w:rPr>
          <w:shd w:val="clear" w:color="auto" w:fill="FFFFFF"/>
        </w:rPr>
        <w:t>. Senior entrepreneurship following unemployment: a social identity theory perspective. </w:t>
      </w:r>
      <w:r w:rsidRPr="000E20EF">
        <w:rPr>
          <w:i/>
          <w:iCs/>
          <w:shd w:val="clear" w:color="auto" w:fill="FFFFFF"/>
        </w:rPr>
        <w:t>Review of Managerial Science</w:t>
      </w:r>
      <w:r w:rsidRPr="000E20EF">
        <w:rPr>
          <w:shd w:val="clear" w:color="auto" w:fill="FFFFFF"/>
        </w:rPr>
        <w:t>, </w:t>
      </w:r>
      <w:r w:rsidRPr="000E20EF">
        <w:rPr>
          <w:i/>
          <w:iCs/>
          <w:shd w:val="clear" w:color="auto" w:fill="FFFFFF"/>
        </w:rPr>
        <w:t>15</w:t>
      </w:r>
      <w:r w:rsidRPr="000E20EF">
        <w:rPr>
          <w:shd w:val="clear" w:color="auto" w:fill="FFFFFF"/>
        </w:rPr>
        <w:t>(6), pp.1683-1706.</w:t>
      </w:r>
      <w:r w:rsidRPr="002179B2">
        <w:t xml:space="preserve"> </w:t>
      </w:r>
      <w:hyperlink w:history="1" r:id="rId15">
        <w:r w:rsidRPr="000E20EF">
          <w:rPr>
            <w:rStyle w:val="Hyperlink"/>
            <w:rFonts w:ascii="Arial" w:hAnsi="Arial" w:cs="Arial"/>
            <w:sz w:val="20"/>
            <w:szCs w:val="20"/>
            <w:shd w:val="clear" w:color="auto" w:fill="FFFFFF"/>
          </w:rPr>
          <w:t>https://link.springer.com/article/10.1007/s11846-020-00395-z</w:t>
        </w:r>
      </w:hyperlink>
    </w:p>
    <w:p w:rsidRPr="000E20EF" w:rsidR="000E20EF" w:rsidP="000E20EF" w:rsidRDefault="000E20EF" w14:paraId="6B947B21" w14:textId="1BAF7C60">
      <w:pPr>
        <w:rPr>
          <w:shd w:val="clear" w:color="auto" w:fill="FFFFFF"/>
        </w:rPr>
      </w:pPr>
      <w:r w:rsidRPr="000E20EF">
        <w:rPr>
          <w:shd w:val="clear" w:color="auto" w:fill="FFFFFF"/>
        </w:rPr>
        <w:t xml:space="preserve">Steffens, N.K., Munt, K.A., van Knippenberg, D., </w:t>
      </w:r>
      <w:proofErr w:type="spellStart"/>
      <w:r w:rsidRPr="000E20EF">
        <w:rPr>
          <w:shd w:val="clear" w:color="auto" w:fill="FFFFFF"/>
        </w:rPr>
        <w:t>Platow</w:t>
      </w:r>
      <w:proofErr w:type="spellEnd"/>
      <w:r w:rsidRPr="000E20EF">
        <w:rPr>
          <w:shd w:val="clear" w:color="auto" w:fill="FFFFFF"/>
        </w:rPr>
        <w:t xml:space="preserve">, M.J. and Haslam, S.A., </w:t>
      </w:r>
      <w:r w:rsidR="00E419E8">
        <w:rPr>
          <w:shd w:val="clear" w:color="auto" w:fill="FFFFFF"/>
        </w:rPr>
        <w:t>(</w:t>
      </w:r>
      <w:r w:rsidRPr="000E20EF">
        <w:rPr>
          <w:shd w:val="clear" w:color="auto" w:fill="FFFFFF"/>
        </w:rPr>
        <w:t>2021</w:t>
      </w:r>
      <w:r w:rsidR="00E419E8">
        <w:rPr>
          <w:shd w:val="clear" w:color="auto" w:fill="FFFFFF"/>
        </w:rPr>
        <w:t>)</w:t>
      </w:r>
      <w:r w:rsidRPr="000E20EF">
        <w:rPr>
          <w:shd w:val="clear" w:color="auto" w:fill="FFFFFF"/>
        </w:rPr>
        <w:t>. Advancing the social identity theory of leadership: A meta-analytic review of leader group prototypicality. </w:t>
      </w:r>
      <w:r w:rsidRPr="000E20EF">
        <w:rPr>
          <w:i/>
          <w:iCs/>
          <w:shd w:val="clear" w:color="auto" w:fill="FFFFFF"/>
        </w:rPr>
        <w:t>Organizational Psychology Review</w:t>
      </w:r>
      <w:r w:rsidRPr="000E20EF">
        <w:rPr>
          <w:shd w:val="clear" w:color="auto" w:fill="FFFFFF"/>
        </w:rPr>
        <w:t>, </w:t>
      </w:r>
      <w:r w:rsidRPr="000E20EF">
        <w:rPr>
          <w:i/>
          <w:iCs/>
          <w:shd w:val="clear" w:color="auto" w:fill="FFFFFF"/>
        </w:rPr>
        <w:t>11</w:t>
      </w:r>
      <w:r w:rsidRPr="000E20EF">
        <w:rPr>
          <w:shd w:val="clear" w:color="auto" w:fill="FFFFFF"/>
        </w:rPr>
        <w:t>(1), pp.35-72.</w:t>
      </w:r>
      <w:r w:rsidRPr="002179B2">
        <w:t xml:space="preserve"> </w:t>
      </w:r>
      <w:hyperlink w:history="1" r:id="rId16">
        <w:r w:rsidRPr="000E20EF">
          <w:rPr>
            <w:rStyle w:val="Hyperlink"/>
            <w:rFonts w:ascii="Arial" w:hAnsi="Arial" w:cs="Arial"/>
            <w:sz w:val="20"/>
            <w:szCs w:val="20"/>
            <w:shd w:val="clear" w:color="auto" w:fill="FFFFFF"/>
          </w:rPr>
          <w:t>https://journals.sagepub.com/doi/abs/10.1177/2041386620962569</w:t>
        </w:r>
      </w:hyperlink>
    </w:p>
    <w:p w:rsidRPr="000E20EF" w:rsidR="000E20EF" w:rsidP="000E20EF" w:rsidRDefault="000E20EF" w14:paraId="3A44992D" w14:textId="4B3009D9">
      <w:pPr>
        <w:rPr>
          <w:shd w:val="clear" w:color="auto" w:fill="FFFFFF"/>
        </w:rPr>
      </w:pPr>
      <w:proofErr w:type="spellStart"/>
      <w:r w:rsidRPr="000E20EF">
        <w:rPr>
          <w:shd w:val="clear" w:color="auto" w:fill="FFFFFF"/>
        </w:rPr>
        <w:t>Wogan</w:t>
      </w:r>
      <w:proofErr w:type="spellEnd"/>
      <w:r w:rsidRPr="000E20EF">
        <w:rPr>
          <w:shd w:val="clear" w:color="auto" w:fill="FFFFFF"/>
        </w:rPr>
        <w:t xml:space="preserve">, T., </w:t>
      </w:r>
      <w:r w:rsidR="00E419E8">
        <w:rPr>
          <w:shd w:val="clear" w:color="auto" w:fill="FFFFFF"/>
        </w:rPr>
        <w:t>(</w:t>
      </w:r>
      <w:r w:rsidRPr="000E20EF">
        <w:rPr>
          <w:shd w:val="clear" w:color="auto" w:fill="FFFFFF"/>
        </w:rPr>
        <w:t>2020</w:t>
      </w:r>
      <w:r w:rsidR="00E419E8">
        <w:rPr>
          <w:shd w:val="clear" w:color="auto" w:fill="FFFFFF"/>
        </w:rPr>
        <w:t>)</w:t>
      </w:r>
      <w:r w:rsidRPr="000E20EF">
        <w:rPr>
          <w:shd w:val="clear" w:color="auto" w:fill="FFFFFF"/>
        </w:rPr>
        <w:t>. Weiner’s attribution theory of motivation and ELT. </w:t>
      </w:r>
      <w:r w:rsidRPr="000E20EF">
        <w:rPr>
          <w:i/>
          <w:iCs/>
          <w:shd w:val="clear" w:color="auto" w:fill="FFFFFF"/>
        </w:rPr>
        <w:t>ELT Research in Action</w:t>
      </w:r>
      <w:r w:rsidRPr="000E20EF">
        <w:rPr>
          <w:shd w:val="clear" w:color="auto" w:fill="FFFFFF"/>
        </w:rPr>
        <w:t>, p.16.</w:t>
      </w:r>
      <w:r w:rsidRPr="00B601DC">
        <w:t xml:space="preserve"> </w:t>
      </w:r>
      <w:hyperlink w:history="1" w:anchor="page=30" r:id="rId17">
        <w:r w:rsidRPr="000E20EF">
          <w:rPr>
            <w:rStyle w:val="Hyperlink"/>
            <w:rFonts w:ascii="Arial" w:hAnsi="Arial" w:cs="Arial"/>
            <w:sz w:val="20"/>
            <w:szCs w:val="20"/>
            <w:shd w:val="clear" w:color="auto" w:fill="FFFFFF"/>
          </w:rPr>
          <w:t>https://www.danielxerri.com/uploads/4/5/3/0/4530212/eltria.pdf#page=30</w:t>
        </w:r>
      </w:hyperlink>
    </w:p>
    <w:sectPr w:rsidRPr="000E20EF" w:rsidR="000E20EF" w:rsidSect="000B6820">
      <w:headerReference w:type="default" r:id="rId18"/>
      <w:footerReference w:type="default" r:id="rId19"/>
      <w:pgSz w:w="11906" w:h="16838" w:orient="portrait"/>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CA6348" w:rsidP="000B6820" w:rsidRDefault="00CA6348" w14:paraId="03724326" w14:textId="77777777">
      <w:pPr>
        <w:spacing w:after="0" w:line="240" w:lineRule="auto"/>
      </w:pPr>
      <w:r>
        <w:separator/>
      </w:r>
    </w:p>
  </w:endnote>
  <w:endnote w:type="continuationSeparator" w:id="0">
    <w:p w:rsidR="00CA6348" w:rsidP="000B6820" w:rsidRDefault="00CA6348" w14:paraId="36A78236"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14232664"/>
      <w:docPartObj>
        <w:docPartGallery w:val="Page Numbers (Bottom of Page)"/>
        <w:docPartUnique/>
      </w:docPartObj>
    </w:sdtPr>
    <w:sdtEndPr/>
    <w:sdtContent>
      <w:sdt>
        <w:sdtPr>
          <w:id w:val="860082579"/>
          <w:docPartObj>
            <w:docPartGallery w:val="Page Numbers (Top of Page)"/>
            <w:docPartUnique/>
          </w:docPartObj>
        </w:sdtPr>
        <w:sdtEndPr/>
        <w:sdtContent>
          <w:p w:rsidR="000B6820" w:rsidRDefault="000B6820" w14:paraId="65C16C3C" w14:textId="767B3BAB">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sidR="0020583F">
              <w:rPr>
                <w:b/>
                <w:bCs/>
                <w:noProof/>
              </w:rPr>
              <w:t>6</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20583F">
              <w:rPr>
                <w:b/>
                <w:bCs/>
                <w:noProof/>
              </w:rPr>
              <w:t>10</w:t>
            </w:r>
            <w:r>
              <w:rPr>
                <w:b/>
                <w:bCs/>
                <w:szCs w:val="24"/>
              </w:rPr>
              <w:fldChar w:fldCharType="end"/>
            </w:r>
          </w:p>
        </w:sdtContent>
      </w:sdt>
    </w:sdtContent>
  </w:sdt>
  <w:p w:rsidR="000B6820" w:rsidRDefault="000B6820" w14:paraId="3BB9077C"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CA6348" w:rsidP="000B6820" w:rsidRDefault="00CA6348" w14:paraId="7D27C9A8" w14:textId="77777777">
      <w:pPr>
        <w:spacing w:after="0" w:line="240" w:lineRule="auto"/>
      </w:pPr>
      <w:r>
        <w:separator/>
      </w:r>
    </w:p>
  </w:footnote>
  <w:footnote w:type="continuationSeparator" w:id="0">
    <w:p w:rsidR="00CA6348" w:rsidP="000B6820" w:rsidRDefault="00CA6348" w14:paraId="3DBF940F"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0B6820" w:rsidP="000B6820" w:rsidRDefault="000B6820" w14:paraId="1CBAE348" w14:textId="0DB5F8EF">
    <w:pPr>
      <w:pStyle w:val="Header"/>
      <w:jc w:val="right"/>
    </w:pPr>
    <w:r w:rsidRPr="000B6820">
      <w:t>Psychology in Health and Social Care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9195AE7"/>
    <w:multiLevelType w:val="hybridMultilevel"/>
    <w:tmpl w:val="15584CC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720EE1"/>
    <w:rsid w:val="00025068"/>
    <w:rsid w:val="000B6820"/>
    <w:rsid w:val="000E20EF"/>
    <w:rsid w:val="001E537C"/>
    <w:rsid w:val="0020583F"/>
    <w:rsid w:val="002179B2"/>
    <w:rsid w:val="003B5A76"/>
    <w:rsid w:val="003D6628"/>
    <w:rsid w:val="005133F5"/>
    <w:rsid w:val="00556938"/>
    <w:rsid w:val="006850D6"/>
    <w:rsid w:val="00720EE1"/>
    <w:rsid w:val="00734D1C"/>
    <w:rsid w:val="00737A4D"/>
    <w:rsid w:val="007B081E"/>
    <w:rsid w:val="007F73DA"/>
    <w:rsid w:val="008F7103"/>
    <w:rsid w:val="00A17E3E"/>
    <w:rsid w:val="00A22E40"/>
    <w:rsid w:val="00A83FE4"/>
    <w:rsid w:val="00AB0759"/>
    <w:rsid w:val="00AE3280"/>
    <w:rsid w:val="00B601DC"/>
    <w:rsid w:val="00BE1D51"/>
    <w:rsid w:val="00C060C0"/>
    <w:rsid w:val="00C317EB"/>
    <w:rsid w:val="00CA6348"/>
    <w:rsid w:val="00CD079A"/>
    <w:rsid w:val="00D25D9A"/>
    <w:rsid w:val="00E161DC"/>
    <w:rsid w:val="00E21F51"/>
    <w:rsid w:val="00E2291D"/>
    <w:rsid w:val="00E419E8"/>
    <w:rsid w:val="00E82F32"/>
    <w:rsid w:val="00F172DE"/>
    <w:rsid w:val="00FE7C99"/>
    <w:rsid w:val="010B8528"/>
    <w:rsid w:val="084A9B5C"/>
    <w:rsid w:val="2A7947DE"/>
    <w:rsid w:val="3949D3F5"/>
    <w:rsid w:val="3BFA4D10"/>
    <w:rsid w:val="47F297B0"/>
    <w:rsid w:val="4CF459BC"/>
    <w:rsid w:val="4CF459BC"/>
    <w:rsid w:val="50A2C8B8"/>
    <w:rsid w:val="57AB8AEE"/>
    <w:rsid w:val="5C627018"/>
    <w:rsid w:val="6B837029"/>
    <w:rsid w:val="71AEB7F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4703D9"/>
  <w15:docId w15:val="{DDBE9006-6DDF-4F2E-B5FF-43C5B41846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semiHidden="1"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E20EF"/>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0E20EF"/>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0E20EF"/>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semiHidden/>
    <w:unhideWhenUsed/>
    <w:qFormat/>
    <w:rsid w:val="000E20EF"/>
    <w:pPr>
      <w:keepNext/>
      <w:keepLines/>
      <w:spacing w:before="200" w:after="0"/>
      <w:outlineLvl w:val="2"/>
    </w:pPr>
    <w:rPr>
      <w:rFonts w:eastAsiaTheme="majorEastAsia" w:cstheme="majorBidi"/>
      <w:b/>
      <w:bC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link w:val="TitleChar"/>
    <w:uiPriority w:val="10"/>
    <w:qFormat/>
    <w:rsid w:val="00AB0759"/>
    <w:pPr>
      <w:spacing w:after="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AB0759"/>
    <w:rPr>
      <w:rFonts w:asciiTheme="majorHAnsi" w:hAnsiTheme="majorHAnsi" w:eastAsiaTheme="majorEastAsia" w:cstheme="majorBidi"/>
      <w:spacing w:val="-10"/>
      <w:kern w:val="28"/>
      <w:sz w:val="56"/>
      <w:szCs w:val="56"/>
    </w:rPr>
  </w:style>
  <w:style w:type="character" w:styleId="Heading2Char" w:customStyle="1">
    <w:name w:val="Heading 2 Char"/>
    <w:basedOn w:val="DefaultParagraphFont"/>
    <w:link w:val="Heading2"/>
    <w:uiPriority w:val="9"/>
    <w:rsid w:val="000E20EF"/>
    <w:rPr>
      <w:rFonts w:ascii="Times New Roman" w:hAnsi="Times New Roman" w:eastAsiaTheme="majorEastAsia" w:cstheme="majorBidi"/>
      <w:b/>
      <w:sz w:val="26"/>
      <w:szCs w:val="26"/>
    </w:rPr>
  </w:style>
  <w:style w:type="paragraph" w:styleId="NoSpacing">
    <w:name w:val="No Spacing"/>
    <w:uiPriority w:val="1"/>
    <w:qFormat/>
    <w:rsid w:val="00AB0759"/>
    <w:pPr>
      <w:spacing w:after="0" w:line="240" w:lineRule="auto"/>
    </w:pPr>
  </w:style>
  <w:style w:type="character" w:styleId="Heading1Char" w:customStyle="1">
    <w:name w:val="Heading 1 Char"/>
    <w:basedOn w:val="DefaultParagraphFont"/>
    <w:link w:val="Heading1"/>
    <w:uiPriority w:val="9"/>
    <w:rsid w:val="000E20EF"/>
    <w:rPr>
      <w:rFonts w:ascii="Times New Roman" w:hAnsi="Times New Roman" w:eastAsiaTheme="majorEastAsia" w:cstheme="majorBidi"/>
      <w:b/>
      <w:sz w:val="28"/>
      <w:szCs w:val="32"/>
    </w:rPr>
  </w:style>
  <w:style w:type="character" w:styleId="Strong">
    <w:name w:val="Strong"/>
    <w:basedOn w:val="DefaultParagraphFont"/>
    <w:uiPriority w:val="22"/>
    <w:qFormat/>
    <w:rsid w:val="00AB0759"/>
    <w:rPr>
      <w:b/>
      <w:bCs/>
    </w:rPr>
  </w:style>
  <w:style w:type="character" w:styleId="Hyperlink">
    <w:name w:val="Hyperlink"/>
    <w:basedOn w:val="DefaultParagraphFont"/>
    <w:uiPriority w:val="99"/>
    <w:unhideWhenUsed/>
    <w:rsid w:val="002179B2"/>
    <w:rPr>
      <w:color w:val="0563C1" w:themeColor="hyperlink"/>
      <w:u w:val="single"/>
    </w:rPr>
  </w:style>
  <w:style w:type="character" w:styleId="UnresolvedMention1" w:customStyle="1">
    <w:name w:val="Unresolved Mention1"/>
    <w:basedOn w:val="DefaultParagraphFont"/>
    <w:uiPriority w:val="99"/>
    <w:semiHidden/>
    <w:unhideWhenUsed/>
    <w:rsid w:val="002179B2"/>
    <w:rPr>
      <w:color w:val="605E5C"/>
      <w:shd w:val="clear" w:color="auto" w:fill="E1DFDD"/>
    </w:rPr>
  </w:style>
  <w:style w:type="character" w:styleId="Heading3Char" w:customStyle="1">
    <w:name w:val="Heading 3 Char"/>
    <w:basedOn w:val="DefaultParagraphFont"/>
    <w:link w:val="Heading3"/>
    <w:uiPriority w:val="9"/>
    <w:semiHidden/>
    <w:rsid w:val="000E20EF"/>
    <w:rPr>
      <w:rFonts w:ascii="Times New Roman" w:hAnsi="Times New Roman" w:eastAsiaTheme="majorEastAsia" w:cstheme="majorBidi"/>
      <w:b/>
      <w:bCs/>
      <w:sz w:val="24"/>
    </w:rPr>
  </w:style>
  <w:style w:type="paragraph" w:styleId="ListParagraph">
    <w:name w:val="List Paragraph"/>
    <w:basedOn w:val="Normal"/>
    <w:uiPriority w:val="34"/>
    <w:qFormat/>
    <w:rsid w:val="000E20EF"/>
    <w:pPr>
      <w:ind w:left="720"/>
      <w:contextualSpacing/>
    </w:pPr>
  </w:style>
  <w:style w:type="paragraph" w:styleId="TOCHeading">
    <w:name w:val="TOC Heading"/>
    <w:basedOn w:val="Heading1"/>
    <w:next w:val="Normal"/>
    <w:uiPriority w:val="39"/>
    <w:semiHidden/>
    <w:unhideWhenUsed/>
    <w:qFormat/>
    <w:rsid w:val="000B6820"/>
    <w:pPr>
      <w:spacing w:before="480" w:line="276" w:lineRule="auto"/>
      <w:jc w:val="left"/>
      <w:outlineLvl w:val="9"/>
    </w:pPr>
    <w:rPr>
      <w:rFonts w:asciiTheme="majorHAnsi" w:hAnsiTheme="majorHAnsi"/>
      <w:bCs/>
      <w:color w:val="2F5496" w:themeColor="accent1" w:themeShade="BF"/>
      <w:szCs w:val="28"/>
      <w:lang w:val="en-US" w:eastAsia="ja-JP"/>
    </w:rPr>
  </w:style>
  <w:style w:type="paragraph" w:styleId="TOC1">
    <w:name w:val="toc 1"/>
    <w:basedOn w:val="Normal"/>
    <w:next w:val="Normal"/>
    <w:autoRedefine/>
    <w:uiPriority w:val="39"/>
    <w:unhideWhenUsed/>
    <w:rsid w:val="000B6820"/>
    <w:pPr>
      <w:spacing w:after="100"/>
    </w:pPr>
  </w:style>
  <w:style w:type="paragraph" w:styleId="TOC2">
    <w:name w:val="toc 2"/>
    <w:basedOn w:val="Normal"/>
    <w:next w:val="Normal"/>
    <w:autoRedefine/>
    <w:uiPriority w:val="39"/>
    <w:unhideWhenUsed/>
    <w:rsid w:val="000B6820"/>
    <w:pPr>
      <w:spacing w:after="100"/>
      <w:ind w:left="240"/>
    </w:pPr>
  </w:style>
  <w:style w:type="paragraph" w:styleId="BalloonText">
    <w:name w:val="Balloon Text"/>
    <w:basedOn w:val="Normal"/>
    <w:link w:val="BalloonTextChar"/>
    <w:uiPriority w:val="99"/>
    <w:semiHidden/>
    <w:unhideWhenUsed/>
    <w:rsid w:val="000B6820"/>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0B6820"/>
    <w:rPr>
      <w:rFonts w:ascii="Tahoma" w:hAnsi="Tahoma" w:cs="Tahoma"/>
      <w:sz w:val="16"/>
      <w:szCs w:val="16"/>
    </w:rPr>
  </w:style>
  <w:style w:type="paragraph" w:styleId="Header">
    <w:name w:val="header"/>
    <w:basedOn w:val="Normal"/>
    <w:link w:val="HeaderChar"/>
    <w:uiPriority w:val="99"/>
    <w:unhideWhenUsed/>
    <w:rsid w:val="000B6820"/>
    <w:pPr>
      <w:tabs>
        <w:tab w:val="center" w:pos="4513"/>
        <w:tab w:val="right" w:pos="9026"/>
      </w:tabs>
      <w:spacing w:after="0" w:line="240" w:lineRule="auto"/>
    </w:pPr>
  </w:style>
  <w:style w:type="character" w:styleId="HeaderChar" w:customStyle="1">
    <w:name w:val="Header Char"/>
    <w:basedOn w:val="DefaultParagraphFont"/>
    <w:link w:val="Header"/>
    <w:uiPriority w:val="99"/>
    <w:rsid w:val="000B6820"/>
    <w:rPr>
      <w:rFonts w:ascii="Times New Roman" w:hAnsi="Times New Roman"/>
      <w:sz w:val="24"/>
    </w:rPr>
  </w:style>
  <w:style w:type="paragraph" w:styleId="Footer">
    <w:name w:val="footer"/>
    <w:basedOn w:val="Normal"/>
    <w:link w:val="FooterChar"/>
    <w:uiPriority w:val="99"/>
    <w:unhideWhenUsed/>
    <w:rsid w:val="000B6820"/>
    <w:pPr>
      <w:tabs>
        <w:tab w:val="center" w:pos="4513"/>
        <w:tab w:val="right" w:pos="9026"/>
      </w:tabs>
      <w:spacing w:after="0" w:line="240" w:lineRule="auto"/>
    </w:pPr>
  </w:style>
  <w:style w:type="character" w:styleId="FooterChar" w:customStyle="1">
    <w:name w:val="Footer Char"/>
    <w:basedOn w:val="DefaultParagraphFont"/>
    <w:link w:val="Footer"/>
    <w:uiPriority w:val="99"/>
    <w:rsid w:val="000B6820"/>
    <w:rPr>
      <w:rFonts w:ascii="Times New Roman" w:hAnsi="Times New Roman"/>
      <w:sz w:val="24"/>
    </w:rPr>
  </w:style>
  <w:style w:type="character" w:styleId="CommentReference">
    <w:name w:val="annotation reference"/>
    <w:basedOn w:val="DefaultParagraphFont"/>
    <w:uiPriority w:val="99"/>
    <w:semiHidden/>
    <w:unhideWhenUsed/>
    <w:rsid w:val="008F7103"/>
    <w:rPr>
      <w:sz w:val="16"/>
      <w:szCs w:val="16"/>
    </w:rPr>
  </w:style>
  <w:style w:type="paragraph" w:styleId="CommentText">
    <w:name w:val="annotation text"/>
    <w:basedOn w:val="Normal"/>
    <w:link w:val="CommentTextChar"/>
    <w:uiPriority w:val="99"/>
    <w:semiHidden/>
    <w:unhideWhenUsed/>
    <w:rsid w:val="008F7103"/>
    <w:pPr>
      <w:spacing w:line="240" w:lineRule="auto"/>
    </w:pPr>
    <w:rPr>
      <w:sz w:val="20"/>
      <w:szCs w:val="20"/>
    </w:rPr>
  </w:style>
  <w:style w:type="character" w:styleId="CommentTextChar" w:customStyle="1">
    <w:name w:val="Comment Text Char"/>
    <w:basedOn w:val="DefaultParagraphFont"/>
    <w:link w:val="CommentText"/>
    <w:uiPriority w:val="99"/>
    <w:semiHidden/>
    <w:rsid w:val="008F7103"/>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8F7103"/>
    <w:rPr>
      <w:b/>
      <w:bCs/>
    </w:rPr>
  </w:style>
  <w:style w:type="character" w:styleId="CommentSubjectChar" w:customStyle="1">
    <w:name w:val="Comment Subject Char"/>
    <w:basedOn w:val="CommentTextChar"/>
    <w:link w:val="CommentSubject"/>
    <w:uiPriority w:val="99"/>
    <w:semiHidden/>
    <w:rsid w:val="008F7103"/>
    <w:rPr>
      <w:rFonts w:ascii="Times New Roman" w:hAnsi="Times New Roman"/>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757551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hyperlink" Target="https://www.emerald.com/insight/content/doi/10.1108/IJHG-03-2017-0008/full/html?fullSc=1" TargetMode="External" Id="rId8" /><Relationship Type="http://schemas.openxmlformats.org/officeDocument/2006/relationships/hyperlink" Target="https://www.mdpi.com/270814" TargetMode="External" Id="rId13" /><Relationship Type="http://schemas.openxmlformats.org/officeDocument/2006/relationships/header" Target="header1.xml" Id="rId18" /><Relationship Type="http://schemas.openxmlformats.org/officeDocument/2006/relationships/styles" Target="styles.xml" Id="rId3" /><Relationship Type="http://schemas.openxmlformats.org/officeDocument/2006/relationships/theme" Target="theme/theme1.xml" Id="rId21" /><Relationship Type="http://schemas.openxmlformats.org/officeDocument/2006/relationships/endnotes" Target="endnotes.xml" Id="rId7" /><Relationship Type="http://schemas.openxmlformats.org/officeDocument/2006/relationships/hyperlink" Target="https://sujo-old.usindh.edu.pk/index.php/IRJAH/article/view/5132" TargetMode="External" Id="rId12" /><Relationship Type="http://schemas.openxmlformats.org/officeDocument/2006/relationships/hyperlink" Target="https://www.danielxerri.com/uploads/4/5/3/0/4530212/eltria.pdf" TargetMode="External" Id="rId17" /><Relationship Type="http://schemas.openxmlformats.org/officeDocument/2006/relationships/numbering" Target="numbering.xml" Id="rId2" /><Relationship Type="http://schemas.openxmlformats.org/officeDocument/2006/relationships/hyperlink" Target="https://journals.sagepub.com/doi/abs/10.1177/2041386620962569" TargetMode="External" Id="rId16" /><Relationship Type="http://schemas.openxmlformats.org/officeDocument/2006/relationships/fontTable" Target="fontTable.xml" Id="rId20"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www.irisro.org/csr2017/11KovacsDenisa.pdf" TargetMode="External" Id="rId11" /><Relationship Type="http://schemas.openxmlformats.org/officeDocument/2006/relationships/webSettings" Target="webSettings.xml" Id="rId5" /><Relationship Type="http://schemas.openxmlformats.org/officeDocument/2006/relationships/hyperlink" Target="https://link.springer.com/article/10.1007/s11846-020-00395-z" TargetMode="External" Id="rId15" /><Relationship Type="http://schemas.openxmlformats.org/officeDocument/2006/relationships/hyperlink" Target="https://www.mdpi.com/815626" TargetMode="External" Id="rId10" /><Relationship Type="http://schemas.openxmlformats.org/officeDocument/2006/relationships/footer" Target="footer1.xml" Id="rId19" /><Relationship Type="http://schemas.openxmlformats.org/officeDocument/2006/relationships/settings" Target="settings.xml" Id="rId4" /><Relationship Type="http://schemas.openxmlformats.org/officeDocument/2006/relationships/hyperlink" Target="https://jit.ndhu.edu.tw/article/view/2182" TargetMode="External" Id="rId9" /><Relationship Type="http://schemas.openxmlformats.org/officeDocument/2006/relationships/hyperlink" Target="https://jaacsi.alzahra.ac.ir/article_5028.html?lang=en" TargetMode="External" Id="rId14" /><Relationship Type="http://schemas.openxmlformats.org/officeDocument/2006/relationships/glossaryDocument" Target="glossary/document.xml" Id="Rabf78b5705cf4fad"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9f1560a1-ce28-47d9-af7c-6303e4559919}"/>
      </w:docPartPr>
      <w:docPartBody>
        <w:p w14:paraId="22B57600">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0FCABC0-4026-44A5-9240-0244061250C8}">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Guest</dc:creator>
  <keywords/>
  <dc:description/>
  <lastModifiedBy>Margareta Alice Olteanu (2017649)</lastModifiedBy>
  <revision>14</revision>
  <dcterms:created xsi:type="dcterms:W3CDTF">2021-11-22T11:19:00.0000000Z</dcterms:created>
  <dcterms:modified xsi:type="dcterms:W3CDTF">2021-12-08T13:42:36.4013535Z</dcterms:modified>
</coreProperties>
</file>