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7248C" w14:textId="77777777" w:rsidR="009C68BB" w:rsidRDefault="009C68BB" w:rsidP="00865AA4">
      <w:pPr>
        <w:ind w:left="720" w:hanging="360"/>
      </w:pPr>
    </w:p>
    <w:p w14:paraId="3CC8F9F7" w14:textId="181EE3F4" w:rsidR="009C68BB" w:rsidRPr="003C5BE0" w:rsidRDefault="003C5BE0" w:rsidP="00AF512F">
      <w:pPr>
        <w:pStyle w:val="ListParagraph"/>
        <w:jc w:val="center"/>
        <w:rPr>
          <w:rFonts w:ascii="Arial" w:hAnsi="Arial" w:cs="Arial"/>
          <w:sz w:val="44"/>
          <w:szCs w:val="44"/>
          <w:u w:val="single"/>
        </w:rPr>
      </w:pPr>
      <w:r w:rsidRPr="003C5BE0">
        <w:rPr>
          <w:rFonts w:ascii="Arial" w:hAnsi="Arial" w:cs="Arial"/>
          <w:sz w:val="44"/>
          <w:szCs w:val="44"/>
          <w:u w:val="single"/>
        </w:rPr>
        <w:t>Annotated bibliography</w:t>
      </w:r>
    </w:p>
    <w:p w14:paraId="40FC9BC0" w14:textId="3285A3DE" w:rsidR="009C68BB" w:rsidRDefault="009C68BB" w:rsidP="009C68BB"/>
    <w:p w14:paraId="4F4DB7CA" w14:textId="77777777" w:rsidR="009C68BB" w:rsidRDefault="009C68BB" w:rsidP="00AF512F"/>
    <w:p w14:paraId="521D211C" w14:textId="35EFE5C0" w:rsidR="00650C53" w:rsidRPr="009D5A07" w:rsidRDefault="00EF6679" w:rsidP="00865AA4">
      <w:pPr>
        <w:pStyle w:val="ListParagraph"/>
        <w:numPr>
          <w:ilvl w:val="0"/>
          <w:numId w:val="2"/>
        </w:numPr>
      </w:pPr>
      <w:proofErr w:type="spellStart"/>
      <w:proofErr w:type="gramStart"/>
      <w:r w:rsidRPr="009D5A07">
        <w:t>Cr</w:t>
      </w:r>
      <w:r w:rsidR="00E703FF" w:rsidRPr="009D5A07">
        <w:t>osser</w:t>
      </w:r>
      <w:r w:rsidR="00F97635" w:rsidRPr="009D5A07">
        <w:t>,S</w:t>
      </w:r>
      <w:proofErr w:type="spellEnd"/>
      <w:r w:rsidR="00F97635" w:rsidRPr="009D5A07">
        <w:t>.</w:t>
      </w:r>
      <w:proofErr w:type="gramEnd"/>
      <w:r w:rsidR="00F97635" w:rsidRPr="009D5A07">
        <w:t xml:space="preserve"> (</w:t>
      </w:r>
      <w:r w:rsidR="00397144" w:rsidRPr="009D5A07">
        <w:t>201</w:t>
      </w:r>
      <w:r w:rsidR="003A78E2" w:rsidRPr="009D5A07">
        <w:t>2)</w:t>
      </w:r>
    </w:p>
    <w:p w14:paraId="6D21F844" w14:textId="4047B4ED" w:rsidR="00165018" w:rsidRPr="009D5A07" w:rsidRDefault="00A03C5B" w:rsidP="009D5A07">
      <w:r w:rsidRPr="009D5A07">
        <w:t>Making the most of water play</w:t>
      </w:r>
      <w:r w:rsidR="006D0099" w:rsidRPr="009D5A07">
        <w:t xml:space="preserve"> </w:t>
      </w:r>
      <w:r w:rsidR="002A5445" w:rsidRPr="009D5A07">
        <w:t>community playthings</w:t>
      </w:r>
      <w:r w:rsidR="00165018" w:rsidRPr="009D5A07">
        <w:t xml:space="preserve"> Available at: </w:t>
      </w:r>
      <w:r w:rsidR="002A5445" w:rsidRPr="009D5A07">
        <w:t xml:space="preserve"> </w:t>
      </w:r>
      <w:hyperlink r:id="rId5" w:history="1">
        <w:r w:rsidR="00165018" w:rsidRPr="009D5A07">
          <w:rPr>
            <w:rStyle w:val="Hyperlink"/>
          </w:rPr>
          <w:t>https://www.communityplaythings.co.uk/learning-library/articles/making-the-most-of-water-play</w:t>
        </w:r>
      </w:hyperlink>
      <w:r w:rsidR="00165018" w:rsidRPr="009D5A07">
        <w:t xml:space="preserve"> (Accessed: February 19, 2023). </w:t>
      </w:r>
    </w:p>
    <w:p w14:paraId="20353926" w14:textId="600EDEF1" w:rsidR="00D448AB" w:rsidRPr="009D5A07" w:rsidRDefault="00141EBA" w:rsidP="009D5A07">
      <w:r w:rsidRPr="009D5A07">
        <w:t xml:space="preserve">This article </w:t>
      </w:r>
      <w:r w:rsidR="00BA770C" w:rsidRPr="009D5A07">
        <w:t>looks at</w:t>
      </w:r>
      <w:r w:rsidR="00BF7F7B" w:rsidRPr="009D5A07">
        <w:t xml:space="preserve"> the</w:t>
      </w:r>
      <w:r w:rsidR="00BA770C" w:rsidRPr="009D5A07">
        <w:t xml:space="preserve"> nature of water play and </w:t>
      </w:r>
      <w:r w:rsidR="00127696" w:rsidRPr="009D5A07">
        <w:t>the</w:t>
      </w:r>
      <w:r w:rsidR="00BA770C" w:rsidRPr="009D5A07">
        <w:t xml:space="preserve"> potential </w:t>
      </w:r>
      <w:r w:rsidR="00D14F18" w:rsidRPr="009D5A07">
        <w:t>it holds for engaging young children in meaningful learning.</w:t>
      </w:r>
      <w:r w:rsidR="00C35AB5" w:rsidRPr="009D5A07">
        <w:t xml:space="preserve"> </w:t>
      </w:r>
      <w:r w:rsidR="004F6C5F" w:rsidRPr="009D5A07">
        <w:t xml:space="preserve">Crosser believes </w:t>
      </w:r>
      <w:r w:rsidR="00C35AB5" w:rsidRPr="009D5A07">
        <w:t xml:space="preserve">that in early childhood classrooms or outdoors, a water </w:t>
      </w:r>
      <w:r w:rsidR="00614897" w:rsidRPr="009D5A07">
        <w:t>centre</w:t>
      </w:r>
      <w:r w:rsidR="00C35AB5" w:rsidRPr="009D5A07">
        <w:t xml:space="preserve"> can be the catalyst for building concepts, developing language, and promoting social skills. </w:t>
      </w:r>
      <w:r w:rsidR="004F6C5F" w:rsidRPr="009D5A07">
        <w:t>She also d</w:t>
      </w:r>
      <w:r w:rsidR="00C35AB5" w:rsidRPr="009D5A07">
        <w:t xml:space="preserve">iscusses how to set up such a </w:t>
      </w:r>
      <w:r w:rsidR="00614897" w:rsidRPr="009D5A07">
        <w:t>centre</w:t>
      </w:r>
      <w:r w:rsidR="00C35AB5" w:rsidRPr="009D5A07">
        <w:t xml:space="preserve"> and the teacher's role in facilitating learning through this medium.</w:t>
      </w:r>
      <w:r w:rsidR="00614897" w:rsidRPr="009D5A07">
        <w:t xml:space="preserve"> It Includes</w:t>
      </w:r>
      <w:r w:rsidR="00C35AB5" w:rsidRPr="009D5A07">
        <w:t xml:space="preserve"> 25 ideas for promoting discovery learning in water play. </w:t>
      </w:r>
    </w:p>
    <w:p w14:paraId="7F551D52" w14:textId="0F766E2C" w:rsidR="00D448AB" w:rsidRPr="009D5A07" w:rsidRDefault="00D448AB" w:rsidP="00865AA4">
      <w:pPr>
        <w:pStyle w:val="ListParagraph"/>
        <w:numPr>
          <w:ilvl w:val="0"/>
          <w:numId w:val="2"/>
        </w:numPr>
      </w:pPr>
      <w:proofErr w:type="spellStart"/>
      <w:r w:rsidRPr="009D5A07">
        <w:t>Halpenny</w:t>
      </w:r>
      <w:proofErr w:type="spellEnd"/>
      <w:r w:rsidRPr="009D5A07">
        <w:t xml:space="preserve">, A.M. and </w:t>
      </w:r>
      <w:proofErr w:type="spellStart"/>
      <w:r w:rsidRPr="009D5A07">
        <w:t>Pettersen</w:t>
      </w:r>
      <w:proofErr w:type="spellEnd"/>
      <w:r w:rsidRPr="009D5A07">
        <w:t xml:space="preserve">, J. (2014) Introducing piaget: A guide for practitioners and students in early years education. London: Routledge. </w:t>
      </w:r>
    </w:p>
    <w:p w14:paraId="6121F6B9" w14:textId="2F0CEA50" w:rsidR="00C41835" w:rsidRPr="009D5A07" w:rsidRDefault="00514C58" w:rsidP="009D5A07">
      <w:r w:rsidRPr="009D5A07">
        <w:t xml:space="preserve">Ann Marie </w:t>
      </w:r>
      <w:proofErr w:type="spellStart"/>
      <w:r w:rsidRPr="009D5A07">
        <w:t>Halpenny</w:t>
      </w:r>
      <w:proofErr w:type="spellEnd"/>
      <w:r w:rsidRPr="009D5A07">
        <w:t xml:space="preserve"> is Lecturer in Psychology and Child Development </w:t>
      </w:r>
      <w:r w:rsidR="00966548" w:rsidRPr="009D5A07">
        <w:t xml:space="preserve">and </w:t>
      </w:r>
      <w:r w:rsidRPr="009D5A07">
        <w:t xml:space="preserve">Jan </w:t>
      </w:r>
      <w:proofErr w:type="spellStart"/>
      <w:r w:rsidRPr="009D5A07">
        <w:t>Pettersen</w:t>
      </w:r>
      <w:proofErr w:type="spellEnd"/>
      <w:r w:rsidRPr="009D5A07">
        <w:t xml:space="preserve"> is Programme </w:t>
      </w:r>
      <w:r w:rsidR="001F6FF8" w:rsidRPr="009D5A07">
        <w:t xml:space="preserve">manager for </w:t>
      </w:r>
      <w:r w:rsidRPr="009D5A07">
        <w:t xml:space="preserve">the Early Childhood Education programme </w:t>
      </w:r>
      <w:r w:rsidR="00D377B9" w:rsidRPr="009D5A07">
        <w:t>this book captures</w:t>
      </w:r>
      <w:r w:rsidR="0083229A" w:rsidRPr="009D5A07">
        <w:t xml:space="preserve"> the key concepts and principles of Piaget’s fascinating work on children’s thinking, and </w:t>
      </w:r>
      <w:r w:rsidR="00100B11" w:rsidRPr="009D5A07">
        <w:t>explores</w:t>
      </w:r>
      <w:r w:rsidR="0083229A" w:rsidRPr="009D5A07">
        <w:t xml:space="preserve"> how thinking evolves and develops from infancy through the early years and beyond</w:t>
      </w:r>
      <w:r w:rsidR="009C7905" w:rsidRPr="009D5A07">
        <w:t xml:space="preserve"> particular focus on how Piaget’s principles and concepts can be applied to children in early childhood, this exciting new book is an invaluable resource for teachers, practitioners and students with an interest in learning and development in the early years.</w:t>
      </w:r>
    </w:p>
    <w:p w14:paraId="5908DD9E" w14:textId="644CBE34" w:rsidR="0098574A" w:rsidRPr="009D5A07" w:rsidRDefault="00C4245A" w:rsidP="00874EFD">
      <w:pPr>
        <w:pStyle w:val="ListParagraph"/>
        <w:numPr>
          <w:ilvl w:val="0"/>
          <w:numId w:val="2"/>
        </w:numPr>
      </w:pPr>
      <w:proofErr w:type="spellStart"/>
      <w:proofErr w:type="gramStart"/>
      <w:r w:rsidRPr="009D5A07">
        <w:t>Huitt</w:t>
      </w:r>
      <w:r w:rsidR="00094B08" w:rsidRPr="009D5A07">
        <w:t>,</w:t>
      </w:r>
      <w:r w:rsidR="005D3EB2" w:rsidRPr="009D5A07">
        <w:t>W</w:t>
      </w:r>
      <w:proofErr w:type="spellEnd"/>
      <w:r w:rsidR="00094B08" w:rsidRPr="009D5A07">
        <w:t>.</w:t>
      </w:r>
      <w:proofErr w:type="gramEnd"/>
      <w:r w:rsidR="00094B08" w:rsidRPr="009D5A07">
        <w:t xml:space="preserve"> </w:t>
      </w:r>
      <w:r w:rsidR="005D3EB2" w:rsidRPr="009D5A07">
        <w:t>and Hummel</w:t>
      </w:r>
      <w:r w:rsidR="00094B08" w:rsidRPr="009D5A07">
        <w:t>,</w:t>
      </w:r>
      <w:r w:rsidR="005D3EB2" w:rsidRPr="009D5A07">
        <w:t xml:space="preserve"> J</w:t>
      </w:r>
      <w:r w:rsidR="00094B08" w:rsidRPr="009D5A07">
        <w:t xml:space="preserve">. </w:t>
      </w:r>
      <w:r w:rsidR="005D3EB2" w:rsidRPr="009D5A07">
        <w:t>(2006)</w:t>
      </w:r>
      <w:r w:rsidR="00C41835" w:rsidRPr="009D5A07">
        <w:t xml:space="preserve"> </w:t>
      </w:r>
      <w:r w:rsidR="00414BC3" w:rsidRPr="009D5A07">
        <w:t xml:space="preserve">Piaget's theory of cognitive </w:t>
      </w:r>
      <w:proofErr w:type="spellStart"/>
      <w:r w:rsidR="00414BC3" w:rsidRPr="009D5A07">
        <w:t>developmentl</w:t>
      </w:r>
      <w:proofErr w:type="spellEnd"/>
      <w:r w:rsidR="0098574A" w:rsidRPr="009D5A07">
        <w:t xml:space="preserve"> </w:t>
      </w:r>
      <w:r w:rsidR="00414BC3" w:rsidRPr="009D5A07">
        <w:t>Educational psychology interactive 3 (2), 1-5,</w:t>
      </w:r>
    </w:p>
    <w:p w14:paraId="63DFE5AE" w14:textId="2A81EB51" w:rsidR="002D3808" w:rsidRPr="005A7A6F" w:rsidRDefault="00414BC3" w:rsidP="009D5A07">
      <w:r w:rsidRPr="009D5A07">
        <w:t xml:space="preserve"> </w:t>
      </w:r>
      <w:hyperlink r:id="rId6" w:anchor="d=gs_qabs&amp;t=1676846526305&amp;u=%23p%3DbTGPomHj3uEJ" w:history="1">
        <w:r w:rsidR="0098574A" w:rsidRPr="009D5A07">
          <w:rPr>
            <w:rStyle w:val="Hyperlink"/>
          </w:rPr>
          <w:t>https://scholar.google.com/scholar?hl=en&amp;as_sdt=0%2C5&amp;q=piaget%27s+theory+on+cognative+theory&amp;btnG=#d=gs_qabs&amp;t=1676846526305&amp;u=%23p%3DbTGPomHj3uEJ</w:t>
        </w:r>
      </w:hyperlink>
      <w:r w:rsidR="0098574A" w:rsidRPr="009D5A07">
        <w:t xml:space="preserve"> </w:t>
      </w:r>
    </w:p>
    <w:p w14:paraId="4F3E094E" w14:textId="60BEB04E" w:rsidR="00000C98" w:rsidRPr="009D5A07" w:rsidRDefault="00E769F1" w:rsidP="009D5A07">
      <w:proofErr w:type="spellStart"/>
      <w:r>
        <w:t>Huitt</w:t>
      </w:r>
      <w:proofErr w:type="spellEnd"/>
      <w:r>
        <w:t xml:space="preserve"> and Hummel are professor </w:t>
      </w:r>
      <w:r w:rsidR="005A7A6F">
        <w:t xml:space="preserve">at </w:t>
      </w:r>
      <w:proofErr w:type="spellStart"/>
      <w:r w:rsidR="005A7A6F">
        <w:t>valdosta</w:t>
      </w:r>
      <w:proofErr w:type="spellEnd"/>
      <w:r w:rsidR="005A7A6F">
        <w:t xml:space="preserve"> </w:t>
      </w:r>
      <w:r w:rsidR="00AC0FE7">
        <w:t>state authors</w:t>
      </w:r>
      <w:r w:rsidR="005A7A6F">
        <w:t xml:space="preserve"> of this article</w:t>
      </w:r>
      <w:r w:rsidR="00035EE7">
        <w:t xml:space="preserve">. </w:t>
      </w:r>
      <w:r w:rsidR="00031B3C" w:rsidRPr="009D5A07">
        <w:t xml:space="preserve">This article examines piaget theory on child intellectual </w:t>
      </w:r>
      <w:r w:rsidR="00375A9C" w:rsidRPr="009D5A07">
        <w:t>development and</w:t>
      </w:r>
      <w:r w:rsidR="00F95130" w:rsidRPr="009D5A07">
        <w:t xml:space="preserve"> how </w:t>
      </w:r>
      <w:r w:rsidR="00CA0222" w:rsidRPr="009D5A07">
        <w:t>children develop the ability to think logically and scientific</w:t>
      </w:r>
      <w:r w:rsidR="009F78B1" w:rsidRPr="009D5A07">
        <w:t>ally. T</w:t>
      </w:r>
      <w:r w:rsidR="008618BB" w:rsidRPr="009D5A07">
        <w:t>he author identifies key concepts related to cognitive development</w:t>
      </w:r>
      <w:r w:rsidR="00AA40D0" w:rsidRPr="009D5A07">
        <w:t>, these include sensorimotor, pre operational</w:t>
      </w:r>
      <w:r w:rsidR="00375A9C" w:rsidRPr="009D5A07">
        <w:t>, c</w:t>
      </w:r>
      <w:r w:rsidR="00AA40D0" w:rsidRPr="009D5A07">
        <w:t>oncrete Operational and formal operational</w:t>
      </w:r>
      <w:r w:rsidR="00173016" w:rsidRPr="009D5A07">
        <w:t xml:space="preserve">. </w:t>
      </w:r>
      <w:proofErr w:type="gramStart"/>
      <w:r w:rsidR="00173016" w:rsidRPr="009D5A07">
        <w:t>Also</w:t>
      </w:r>
      <w:proofErr w:type="gramEnd"/>
      <w:r w:rsidR="00173016" w:rsidRPr="009D5A07">
        <w:t xml:space="preserve"> how each stage comes to be.</w:t>
      </w:r>
    </w:p>
    <w:p w14:paraId="22605935" w14:textId="54C7657E" w:rsidR="006C0487" w:rsidRPr="009D5A07" w:rsidRDefault="00FC178E" w:rsidP="00874EFD">
      <w:pPr>
        <w:pStyle w:val="ListParagraph"/>
        <w:numPr>
          <w:ilvl w:val="0"/>
          <w:numId w:val="2"/>
        </w:numPr>
      </w:pPr>
      <w:proofErr w:type="spellStart"/>
      <w:r w:rsidRPr="009D5A07">
        <w:t>Malchiodi</w:t>
      </w:r>
      <w:proofErr w:type="spellEnd"/>
      <w:r w:rsidRPr="009D5A07">
        <w:t>, C.A. (2015) Creative interventions with traumatized</w:t>
      </w:r>
      <w:r w:rsidR="006D2B84" w:rsidRPr="009D5A07">
        <w:t xml:space="preserve"> children. Second</w:t>
      </w:r>
      <w:r w:rsidR="00602EFE" w:rsidRPr="009D5A07">
        <w:t xml:space="preserve"> edition</w:t>
      </w:r>
      <w:r w:rsidR="006C0487" w:rsidRPr="009D5A07">
        <w:t xml:space="preserve"> New York, NY: Guilford Press. </w:t>
      </w:r>
    </w:p>
    <w:p w14:paraId="4BB4FE68" w14:textId="0E63C58E" w:rsidR="00025629" w:rsidRPr="009D5A07" w:rsidRDefault="00025629" w:rsidP="009D5A07">
      <w:proofErr w:type="spellStart"/>
      <w:r w:rsidRPr="009D5A07">
        <w:t>Dr.</w:t>
      </w:r>
      <w:proofErr w:type="spellEnd"/>
      <w:r w:rsidRPr="009D5A07">
        <w:t xml:space="preserve"> </w:t>
      </w:r>
      <w:proofErr w:type="spellStart"/>
      <w:r w:rsidRPr="009D5A07">
        <w:t>Malchiodi</w:t>
      </w:r>
      <w:proofErr w:type="spellEnd"/>
      <w:r w:rsidRPr="009D5A07">
        <w:t xml:space="preserve"> is the founder and executive director of the Trauma-Informed Practices and Expressive Arts Therapy Institute She is the first person to have received all three of the American Art Therapy Association's highest </w:t>
      </w:r>
      <w:r w:rsidR="00075333" w:rsidRPr="009D5A07">
        <w:t xml:space="preserve">honours. </w:t>
      </w:r>
      <w:r w:rsidRPr="009D5A07">
        <w:t xml:space="preserve">Not only has she given more than 400 presentations on art therapy she has published numerous articles, chapters, and books. She has worked with a </w:t>
      </w:r>
      <w:r w:rsidR="00B53D3B" w:rsidRPr="009D5A07">
        <w:t>variety national and international agency</w:t>
      </w:r>
      <w:r w:rsidRPr="009D5A07">
        <w:t>, particularly on the use of art therapy for trauma intervention, disaster relief, mental health, medical illness, and prevention.</w:t>
      </w:r>
    </w:p>
    <w:p w14:paraId="2FDCFE0B" w14:textId="77777777" w:rsidR="001B2A4A" w:rsidRPr="009D5A07" w:rsidRDefault="009B52E6" w:rsidP="009D5A07">
      <w:r w:rsidRPr="009D5A07">
        <w:t xml:space="preserve">This book provides an overview of trauma and a foundation for understanding </w:t>
      </w:r>
      <w:r w:rsidR="007C42FE" w:rsidRPr="009D5A07">
        <w:t>why sensory based interventions are effective and necessary</w:t>
      </w:r>
      <w:r w:rsidR="005A65A4" w:rsidRPr="009D5A07">
        <w:t xml:space="preserve">. The audience it is aimed at are therapists who are </w:t>
      </w:r>
      <w:r w:rsidR="00B84CF5" w:rsidRPr="009D5A07">
        <w:t xml:space="preserve">not familiar with these modalities. </w:t>
      </w:r>
    </w:p>
    <w:p w14:paraId="46529F70" w14:textId="4C0AC396" w:rsidR="00EB700C" w:rsidRPr="009D5A07" w:rsidRDefault="00EB700C" w:rsidP="00874EFD">
      <w:pPr>
        <w:pStyle w:val="ListParagraph"/>
        <w:numPr>
          <w:ilvl w:val="0"/>
          <w:numId w:val="2"/>
        </w:numPr>
      </w:pPr>
      <w:r w:rsidRPr="009D5A07">
        <w:t xml:space="preserve">Horvath, J. (2016) Educating young children through natural water: How to use coastlines, rivers and lakes to promote learning and development. Abingdon, Oxon: Routledge, is an imprint of the Taylor &amp; Francis Group, an </w:t>
      </w:r>
      <w:proofErr w:type="spellStart"/>
      <w:r w:rsidRPr="009D5A07">
        <w:t>Informa</w:t>
      </w:r>
      <w:proofErr w:type="spellEnd"/>
      <w:r w:rsidRPr="009D5A07">
        <w:t xml:space="preserve"> business. </w:t>
      </w:r>
    </w:p>
    <w:p w14:paraId="0955CF7A" w14:textId="523519E7" w:rsidR="00531377" w:rsidRPr="009D5A07" w:rsidRDefault="00F46066" w:rsidP="009D5A07">
      <w:r w:rsidRPr="009D5A07">
        <w:t xml:space="preserve">The book provides a broad guide </w:t>
      </w:r>
      <w:r w:rsidR="00AC4586" w:rsidRPr="009D5A07">
        <w:t>into water</w:t>
      </w:r>
      <w:r w:rsidR="006018F1" w:rsidRPr="009D5A07">
        <w:t xml:space="preserve"> provision by exploring different ways to learn with</w:t>
      </w:r>
      <w:r w:rsidR="00397B10" w:rsidRPr="009D5A07">
        <w:t xml:space="preserve">in </w:t>
      </w:r>
      <w:r w:rsidR="006018F1" w:rsidRPr="009D5A07">
        <w:t>natural water</w:t>
      </w:r>
      <w:r w:rsidR="00397B10" w:rsidRPr="009D5A07">
        <w:t xml:space="preserve"> setting.</w:t>
      </w:r>
      <w:r w:rsidR="001529BD" w:rsidRPr="009D5A07">
        <w:t xml:space="preserve"> </w:t>
      </w:r>
      <w:r w:rsidR="00397B10" w:rsidRPr="009D5A07">
        <w:t xml:space="preserve">The writer goes on to look at different types of water environments </w:t>
      </w:r>
      <w:r w:rsidR="00B96E29" w:rsidRPr="009D5A07">
        <w:t xml:space="preserve">and how it can benefit all children of different age </w:t>
      </w:r>
      <w:r w:rsidR="00AC4586" w:rsidRPr="009D5A07">
        <w:t>groups.</w:t>
      </w:r>
    </w:p>
    <w:p w14:paraId="1FBBDDC6" w14:textId="20DC842E" w:rsidR="00FF113A" w:rsidRPr="009D5A07" w:rsidRDefault="00FF113A" w:rsidP="009D5A07">
      <w:r w:rsidRPr="009D5A07">
        <w:t>It explains the key principles recently developed</w:t>
      </w:r>
      <w:r w:rsidR="00600C37" w:rsidRPr="009D5A07">
        <w:t xml:space="preserve"> </w:t>
      </w:r>
      <w:r w:rsidRPr="009D5A07">
        <w:t>contemporary approach</w:t>
      </w:r>
      <w:r w:rsidR="00600C37" w:rsidRPr="009D5A07">
        <w:t xml:space="preserve"> </w:t>
      </w:r>
      <w:r w:rsidRPr="009D5A07">
        <w:t xml:space="preserve">and sets out a framework for setting up and leading a Natural Water School </w:t>
      </w:r>
      <w:r w:rsidR="001B7342" w:rsidRPr="009D5A07">
        <w:t>programme. This</w:t>
      </w:r>
      <w:r w:rsidR="00B404F4" w:rsidRPr="009D5A07">
        <w:t xml:space="preserve"> </w:t>
      </w:r>
      <w:r w:rsidRPr="009D5A07">
        <w:t>book shows how the outcomes of early years education, including the Early Years Foundation Stage can all be achieved within the Natural Water environment</w:t>
      </w:r>
      <w:r w:rsidR="00217F9B" w:rsidRPr="009D5A07">
        <w:t xml:space="preserve">. It is full of practical suggestions and activities, and </w:t>
      </w:r>
      <w:r w:rsidRPr="009D5A07">
        <w:t xml:space="preserve">is supported by examples and case </w:t>
      </w:r>
      <w:r w:rsidR="00B94D6A" w:rsidRPr="009D5A07">
        <w:t>studies throughout</w:t>
      </w:r>
      <w:r w:rsidR="00870B0A" w:rsidRPr="009D5A07">
        <w:t xml:space="preserve"> the book</w:t>
      </w:r>
      <w:r w:rsidR="009C0FD4" w:rsidRPr="009D5A07">
        <w:t>.</w:t>
      </w:r>
    </w:p>
    <w:p w14:paraId="1A552A90" w14:textId="77777777" w:rsidR="00FF113A" w:rsidRPr="001B7B22" w:rsidRDefault="00FF113A" w:rsidP="00BD78B9">
      <w:pPr>
        <w:spacing w:line="360" w:lineRule="auto"/>
        <w:ind w:left="567" w:hanging="567"/>
        <w:jc w:val="both"/>
        <w:rPr>
          <w:rFonts w:ascii="Arial" w:hAnsi="Arial" w:cs="Arial"/>
          <w:i/>
          <w:iCs/>
          <w:color w:val="000000" w:themeColor="text1"/>
          <w:sz w:val="20"/>
          <w:szCs w:val="20"/>
        </w:rPr>
      </w:pPr>
    </w:p>
    <w:sectPr w:rsidR="00FF113A" w:rsidRPr="001B7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7C"/>
    <w:multiLevelType w:val="hybridMultilevel"/>
    <w:tmpl w:val="7B70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6636FA"/>
    <w:multiLevelType w:val="hybridMultilevel"/>
    <w:tmpl w:val="FC2A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715306">
    <w:abstractNumId w:val="1"/>
  </w:num>
  <w:num w:numId="2" w16cid:durableId="407192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B31"/>
    <w:rsid w:val="00000C98"/>
    <w:rsid w:val="00025629"/>
    <w:rsid w:val="00031B3C"/>
    <w:rsid w:val="00035EE7"/>
    <w:rsid w:val="000578FD"/>
    <w:rsid w:val="00075333"/>
    <w:rsid w:val="00077715"/>
    <w:rsid w:val="000876AE"/>
    <w:rsid w:val="00094B08"/>
    <w:rsid w:val="000C05C3"/>
    <w:rsid w:val="000C65B2"/>
    <w:rsid w:val="000D04BB"/>
    <w:rsid w:val="000E5B17"/>
    <w:rsid w:val="00100B11"/>
    <w:rsid w:val="00124AC6"/>
    <w:rsid w:val="00127696"/>
    <w:rsid w:val="00141EBA"/>
    <w:rsid w:val="001529BD"/>
    <w:rsid w:val="00152CDB"/>
    <w:rsid w:val="00156255"/>
    <w:rsid w:val="00165018"/>
    <w:rsid w:val="00173016"/>
    <w:rsid w:val="001777D4"/>
    <w:rsid w:val="001878C8"/>
    <w:rsid w:val="001B2A4A"/>
    <w:rsid w:val="001B7342"/>
    <w:rsid w:val="001B7B22"/>
    <w:rsid w:val="001F6FF8"/>
    <w:rsid w:val="00217F9B"/>
    <w:rsid w:val="002A5445"/>
    <w:rsid w:val="002D3808"/>
    <w:rsid w:val="002E159C"/>
    <w:rsid w:val="00342698"/>
    <w:rsid w:val="00353394"/>
    <w:rsid w:val="00375A9C"/>
    <w:rsid w:val="00397144"/>
    <w:rsid w:val="00397B10"/>
    <w:rsid w:val="003A78E2"/>
    <w:rsid w:val="003C5BE0"/>
    <w:rsid w:val="00414BC3"/>
    <w:rsid w:val="00433CDD"/>
    <w:rsid w:val="00442B31"/>
    <w:rsid w:val="00476758"/>
    <w:rsid w:val="00481BB0"/>
    <w:rsid w:val="004D12BC"/>
    <w:rsid w:val="004F38F7"/>
    <w:rsid w:val="004F6C5F"/>
    <w:rsid w:val="00514C58"/>
    <w:rsid w:val="0052144F"/>
    <w:rsid w:val="00531377"/>
    <w:rsid w:val="0053543C"/>
    <w:rsid w:val="005848F9"/>
    <w:rsid w:val="00597AAA"/>
    <w:rsid w:val="005A28F8"/>
    <w:rsid w:val="005A65A4"/>
    <w:rsid w:val="005A7A6F"/>
    <w:rsid w:val="005D0A7F"/>
    <w:rsid w:val="005D3EB2"/>
    <w:rsid w:val="00600C37"/>
    <w:rsid w:val="006018F1"/>
    <w:rsid w:val="00602EFE"/>
    <w:rsid w:val="00614897"/>
    <w:rsid w:val="00650C53"/>
    <w:rsid w:val="00682B3D"/>
    <w:rsid w:val="006C0487"/>
    <w:rsid w:val="006D0099"/>
    <w:rsid w:val="006D2B84"/>
    <w:rsid w:val="00717BE1"/>
    <w:rsid w:val="007262A6"/>
    <w:rsid w:val="007A5CF9"/>
    <w:rsid w:val="007C42FE"/>
    <w:rsid w:val="007F0AAA"/>
    <w:rsid w:val="0082110E"/>
    <w:rsid w:val="0083229A"/>
    <w:rsid w:val="008618BB"/>
    <w:rsid w:val="00865AA4"/>
    <w:rsid w:val="00870B0A"/>
    <w:rsid w:val="00874EFD"/>
    <w:rsid w:val="008D70D6"/>
    <w:rsid w:val="00937A1F"/>
    <w:rsid w:val="00966548"/>
    <w:rsid w:val="0098574A"/>
    <w:rsid w:val="009A5028"/>
    <w:rsid w:val="009B52E6"/>
    <w:rsid w:val="009C0FD4"/>
    <w:rsid w:val="009C68BB"/>
    <w:rsid w:val="009C7905"/>
    <w:rsid w:val="009D5A07"/>
    <w:rsid w:val="009F78B1"/>
    <w:rsid w:val="00A03C5B"/>
    <w:rsid w:val="00A1691C"/>
    <w:rsid w:val="00A428A5"/>
    <w:rsid w:val="00A81B12"/>
    <w:rsid w:val="00AA40D0"/>
    <w:rsid w:val="00AC0FE7"/>
    <w:rsid w:val="00AC4586"/>
    <w:rsid w:val="00AF512F"/>
    <w:rsid w:val="00B404F4"/>
    <w:rsid w:val="00B53D3B"/>
    <w:rsid w:val="00B84CF5"/>
    <w:rsid w:val="00B94D6A"/>
    <w:rsid w:val="00B96E29"/>
    <w:rsid w:val="00BA770C"/>
    <w:rsid w:val="00BD78B9"/>
    <w:rsid w:val="00BE6D63"/>
    <w:rsid w:val="00BF7F7B"/>
    <w:rsid w:val="00C2136C"/>
    <w:rsid w:val="00C26491"/>
    <w:rsid w:val="00C35AB5"/>
    <w:rsid w:val="00C41835"/>
    <w:rsid w:val="00C4245A"/>
    <w:rsid w:val="00C53119"/>
    <w:rsid w:val="00C61AFC"/>
    <w:rsid w:val="00C83980"/>
    <w:rsid w:val="00CA0222"/>
    <w:rsid w:val="00CA2971"/>
    <w:rsid w:val="00CD4517"/>
    <w:rsid w:val="00D14F18"/>
    <w:rsid w:val="00D32B5A"/>
    <w:rsid w:val="00D377B9"/>
    <w:rsid w:val="00D448AB"/>
    <w:rsid w:val="00DA466B"/>
    <w:rsid w:val="00DD1114"/>
    <w:rsid w:val="00E06AD8"/>
    <w:rsid w:val="00E4609B"/>
    <w:rsid w:val="00E4613F"/>
    <w:rsid w:val="00E703FF"/>
    <w:rsid w:val="00E769F1"/>
    <w:rsid w:val="00EA5696"/>
    <w:rsid w:val="00EB700C"/>
    <w:rsid w:val="00EF6679"/>
    <w:rsid w:val="00EF770C"/>
    <w:rsid w:val="00F14A60"/>
    <w:rsid w:val="00F26D6E"/>
    <w:rsid w:val="00F46066"/>
    <w:rsid w:val="00F95130"/>
    <w:rsid w:val="00F97635"/>
    <w:rsid w:val="00FB35B5"/>
    <w:rsid w:val="00FC178E"/>
    <w:rsid w:val="00FC6C02"/>
    <w:rsid w:val="00FF113A"/>
    <w:rsid w:val="00FF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83D2BE"/>
  <w15:chartTrackingRefBased/>
  <w15:docId w15:val="{77CB7F2D-F4A1-E540-8C0D-A302B1EE7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14B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5018"/>
    <w:rPr>
      <w:color w:val="0563C1" w:themeColor="hyperlink"/>
      <w:u w:val="single"/>
    </w:rPr>
  </w:style>
  <w:style w:type="character" w:styleId="UnresolvedMention">
    <w:name w:val="Unresolved Mention"/>
    <w:basedOn w:val="DefaultParagraphFont"/>
    <w:uiPriority w:val="99"/>
    <w:unhideWhenUsed/>
    <w:rsid w:val="00165018"/>
    <w:rPr>
      <w:color w:val="605E5C"/>
      <w:shd w:val="clear" w:color="auto" w:fill="E1DFDD"/>
    </w:rPr>
  </w:style>
  <w:style w:type="character" w:customStyle="1" w:styleId="Heading3Char">
    <w:name w:val="Heading 3 Char"/>
    <w:basedOn w:val="DefaultParagraphFont"/>
    <w:link w:val="Heading3"/>
    <w:uiPriority w:val="9"/>
    <w:rsid w:val="00414BC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4613F"/>
    <w:pPr>
      <w:ind w:left="720"/>
      <w:contextualSpacing/>
    </w:pPr>
  </w:style>
  <w:style w:type="paragraph" w:styleId="NormalWeb">
    <w:name w:val="Normal (Web)"/>
    <w:basedOn w:val="Normal"/>
    <w:uiPriority w:val="99"/>
    <w:semiHidden/>
    <w:unhideWhenUsed/>
    <w:rsid w:val="00514C5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277511">
      <w:bodyDiv w:val="1"/>
      <w:marLeft w:val="0"/>
      <w:marRight w:val="0"/>
      <w:marTop w:val="0"/>
      <w:marBottom w:val="0"/>
      <w:divBdr>
        <w:top w:val="none" w:sz="0" w:space="0" w:color="auto"/>
        <w:left w:val="none" w:sz="0" w:space="0" w:color="auto"/>
        <w:bottom w:val="none" w:sz="0" w:space="0" w:color="auto"/>
        <w:right w:val="none" w:sz="0" w:space="0" w:color="auto"/>
      </w:divBdr>
    </w:div>
    <w:div w:id="1261985000">
      <w:bodyDiv w:val="1"/>
      <w:marLeft w:val="0"/>
      <w:marRight w:val="0"/>
      <w:marTop w:val="0"/>
      <w:marBottom w:val="0"/>
      <w:divBdr>
        <w:top w:val="none" w:sz="0" w:space="0" w:color="auto"/>
        <w:left w:val="none" w:sz="0" w:space="0" w:color="auto"/>
        <w:bottom w:val="none" w:sz="0" w:space="0" w:color="auto"/>
        <w:right w:val="none" w:sz="0" w:space="0" w:color="auto"/>
      </w:divBdr>
    </w:div>
    <w:div w:id="1790587725">
      <w:bodyDiv w:val="1"/>
      <w:marLeft w:val="0"/>
      <w:marRight w:val="0"/>
      <w:marTop w:val="0"/>
      <w:marBottom w:val="0"/>
      <w:divBdr>
        <w:top w:val="none" w:sz="0" w:space="0" w:color="auto"/>
        <w:left w:val="none" w:sz="0" w:space="0" w:color="auto"/>
        <w:bottom w:val="none" w:sz="0" w:space="0" w:color="auto"/>
        <w:right w:val="none" w:sz="0" w:space="0" w:color="auto"/>
      </w:divBdr>
    </w:div>
    <w:div w:id="214592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scholar.google.com/scholar?hl=en&amp;as_sdt=0%2C5&amp;q=piaget%27s+theory+on+cognative+theory&amp;btnG=" TargetMode="External" /><Relationship Id="rId5" Type="http://schemas.openxmlformats.org/officeDocument/2006/relationships/hyperlink" Target="https://www.communityplaythings.co.uk/learning-library/articles/making-the-most-of-water-play"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1</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ksh_mckenzie@yahoo.co.uk</dc:creator>
  <cp:keywords/>
  <dc:description/>
  <cp:lastModifiedBy>ksh_mckenzie@yahoo.co.uk</cp:lastModifiedBy>
  <cp:revision>144</cp:revision>
  <dcterms:created xsi:type="dcterms:W3CDTF">2023-02-19T21:58:00Z</dcterms:created>
  <dcterms:modified xsi:type="dcterms:W3CDTF">2023-03-20T08:33:00Z</dcterms:modified>
</cp:coreProperties>
</file>