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BD7E0A" w:rsidRPr="00074402" w:rsidRDefault="00074402" w:rsidP="00074402">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8240" behindDoc="0" locked="0" layoutInCell="1" allowOverlap="1" wp14:anchorId="47BC0542" wp14:editId="607C8886">
            <wp:simplePos x="0" y="0"/>
            <wp:positionH relativeFrom="margin">
              <wp:align>left</wp:align>
            </wp:positionH>
            <wp:positionV relativeFrom="paragraph">
              <wp:posOffset>294640</wp:posOffset>
            </wp:positionV>
            <wp:extent cx="2076450" cy="85725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076450" cy="8572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85F3537" w14:textId="57896CF9" w:rsidR="00074402" w:rsidRPr="00074402" w:rsidRDefault="00074402" w:rsidP="00074402">
      <w:pPr>
        <w:spacing w:line="360" w:lineRule="auto"/>
        <w:rPr>
          <w:rFonts w:ascii="Arial" w:hAnsi="Arial" w:cs="Arial"/>
          <w:szCs w:val="24"/>
        </w:rPr>
      </w:pPr>
    </w:p>
    <w:p w14:paraId="4E267F2C" w14:textId="35E99859" w:rsidR="00074402" w:rsidRPr="00074402" w:rsidRDefault="00074402" w:rsidP="00074402">
      <w:pPr>
        <w:spacing w:line="360" w:lineRule="auto"/>
        <w:rPr>
          <w:rFonts w:ascii="Arial" w:hAnsi="Arial" w:cs="Arial"/>
          <w:szCs w:val="24"/>
        </w:rPr>
      </w:pPr>
    </w:p>
    <w:p w14:paraId="5D864E3F" w14:textId="24C9E314" w:rsidR="00074402" w:rsidRDefault="00074402" w:rsidP="00074402">
      <w:pPr>
        <w:spacing w:line="360" w:lineRule="auto"/>
        <w:rPr>
          <w:rFonts w:ascii="Arial" w:hAnsi="Arial" w:cs="Arial"/>
          <w:szCs w:val="24"/>
        </w:rPr>
      </w:pPr>
    </w:p>
    <w:p w14:paraId="7019459D" w14:textId="14907F97" w:rsidR="00964AB3" w:rsidRDefault="00964AB3" w:rsidP="00074402">
      <w:pPr>
        <w:spacing w:line="360" w:lineRule="auto"/>
        <w:rPr>
          <w:rFonts w:ascii="Arial" w:hAnsi="Arial" w:cs="Arial"/>
          <w:szCs w:val="24"/>
        </w:rPr>
      </w:pPr>
    </w:p>
    <w:p w14:paraId="02AC5777" w14:textId="77777777" w:rsidR="00F062D2" w:rsidRPr="00F062D2" w:rsidRDefault="00F062D2" w:rsidP="00F062D2">
      <w:pPr>
        <w:spacing w:after="0" w:line="240" w:lineRule="auto"/>
        <w:jc w:val="center"/>
        <w:rPr>
          <w:rFonts w:ascii="Arial" w:hAnsi="Arial" w:cs="Arial"/>
          <w:b/>
          <w:bCs/>
          <w:sz w:val="32"/>
          <w:szCs w:val="32"/>
          <w:u w:val="single"/>
        </w:rPr>
      </w:pPr>
      <w:r w:rsidRPr="00F062D2">
        <w:rPr>
          <w:rFonts w:ascii="Arial" w:hAnsi="Arial" w:cs="Arial"/>
          <w:b/>
          <w:bCs/>
          <w:sz w:val="32"/>
          <w:szCs w:val="32"/>
          <w:u w:val="single"/>
        </w:rPr>
        <w:t xml:space="preserve">Assessment Component 1 </w:t>
      </w:r>
    </w:p>
    <w:p w14:paraId="28A434CB" w14:textId="77777777" w:rsidR="00F062D2" w:rsidRPr="00F062D2" w:rsidRDefault="00F062D2" w:rsidP="00F062D2">
      <w:pPr>
        <w:spacing w:after="0" w:line="240" w:lineRule="auto"/>
        <w:jc w:val="center"/>
        <w:rPr>
          <w:rFonts w:ascii="Arial" w:hAnsi="Arial" w:cs="Arial"/>
          <w:b/>
          <w:bCs/>
          <w:sz w:val="32"/>
          <w:szCs w:val="32"/>
          <w:u w:val="single"/>
        </w:rPr>
      </w:pPr>
    </w:p>
    <w:p w14:paraId="50D29D10" w14:textId="1F6F8F3F" w:rsidR="00F062D2" w:rsidRPr="00F062D2" w:rsidRDefault="0035793E" w:rsidP="00F062D2">
      <w:pPr>
        <w:spacing w:after="0" w:line="240" w:lineRule="auto"/>
        <w:jc w:val="center"/>
        <w:rPr>
          <w:rFonts w:ascii="Arial" w:hAnsi="Arial" w:cs="Arial"/>
          <w:b/>
          <w:bCs/>
          <w:sz w:val="32"/>
          <w:szCs w:val="32"/>
          <w:u w:val="single"/>
        </w:rPr>
      </w:pPr>
      <w:r>
        <w:rPr>
          <w:rFonts w:ascii="Arial" w:hAnsi="Arial" w:cs="Arial"/>
          <w:b/>
          <w:bCs/>
          <w:sz w:val="32"/>
          <w:szCs w:val="32"/>
          <w:u w:val="single"/>
        </w:rPr>
        <w:t xml:space="preserve">Case study - Supporting Paper </w:t>
      </w:r>
    </w:p>
    <w:p w14:paraId="067B7889" w14:textId="77777777" w:rsidR="00964AB3" w:rsidRPr="00F062D2" w:rsidRDefault="00964AB3" w:rsidP="00074402">
      <w:pPr>
        <w:spacing w:line="360" w:lineRule="auto"/>
        <w:rPr>
          <w:rFonts w:ascii="Arial" w:hAnsi="Arial" w:cs="Arial"/>
          <w:sz w:val="32"/>
          <w:szCs w:val="32"/>
        </w:rPr>
      </w:pPr>
    </w:p>
    <w:p w14:paraId="22F2817A" w14:textId="73FF0B94" w:rsidR="00074402" w:rsidRPr="00F062D2" w:rsidRDefault="00074402" w:rsidP="00074402">
      <w:pPr>
        <w:tabs>
          <w:tab w:val="left" w:pos="6540"/>
        </w:tabs>
        <w:spacing w:line="360" w:lineRule="auto"/>
        <w:rPr>
          <w:rFonts w:ascii="Arial" w:hAnsi="Arial" w:cs="Arial"/>
          <w:sz w:val="32"/>
          <w:szCs w:val="32"/>
        </w:rPr>
      </w:pPr>
    </w:p>
    <w:p w14:paraId="1056820A" w14:textId="77777777" w:rsidR="009B28B0" w:rsidRPr="00F062D2" w:rsidRDefault="009B28B0" w:rsidP="00074402">
      <w:pPr>
        <w:tabs>
          <w:tab w:val="left" w:pos="6540"/>
        </w:tabs>
        <w:spacing w:line="360" w:lineRule="auto"/>
        <w:rPr>
          <w:rFonts w:ascii="Arial" w:hAnsi="Arial" w:cs="Arial"/>
          <w:sz w:val="32"/>
          <w:szCs w:val="32"/>
        </w:rPr>
      </w:pPr>
    </w:p>
    <w:p w14:paraId="0A48766D" w14:textId="75CFA2ED" w:rsidR="00074402" w:rsidRPr="00F062D2" w:rsidRDefault="00074402" w:rsidP="00074402">
      <w:pPr>
        <w:tabs>
          <w:tab w:val="left" w:pos="6540"/>
        </w:tabs>
        <w:spacing w:line="360" w:lineRule="auto"/>
        <w:rPr>
          <w:rFonts w:ascii="Arial" w:hAnsi="Arial" w:cs="Arial"/>
          <w:sz w:val="32"/>
          <w:szCs w:val="32"/>
        </w:rPr>
      </w:pPr>
      <w:r w:rsidRPr="00F062D2">
        <w:rPr>
          <w:rFonts w:ascii="Arial" w:hAnsi="Arial" w:cs="Arial"/>
          <w:b/>
          <w:bCs/>
          <w:sz w:val="32"/>
          <w:szCs w:val="32"/>
        </w:rPr>
        <w:t>Student name</w:t>
      </w:r>
      <w:r w:rsidRPr="00F062D2">
        <w:rPr>
          <w:rFonts w:ascii="Arial" w:hAnsi="Arial" w:cs="Arial"/>
          <w:sz w:val="32"/>
          <w:szCs w:val="32"/>
        </w:rPr>
        <w:t>:</w:t>
      </w:r>
    </w:p>
    <w:p w14:paraId="39AA4413" w14:textId="38738B83" w:rsidR="00074402" w:rsidRPr="00F062D2" w:rsidRDefault="00074402" w:rsidP="00074402">
      <w:pPr>
        <w:tabs>
          <w:tab w:val="left" w:pos="6540"/>
        </w:tabs>
        <w:spacing w:line="360" w:lineRule="auto"/>
        <w:rPr>
          <w:rFonts w:ascii="Arial" w:hAnsi="Arial" w:cs="Arial"/>
          <w:sz w:val="32"/>
          <w:szCs w:val="32"/>
        </w:rPr>
      </w:pPr>
      <w:r w:rsidRPr="00F062D2">
        <w:rPr>
          <w:rFonts w:ascii="Arial" w:hAnsi="Arial" w:cs="Arial"/>
          <w:b/>
          <w:bCs/>
          <w:sz w:val="32"/>
          <w:szCs w:val="32"/>
        </w:rPr>
        <w:t>Student ID</w:t>
      </w:r>
      <w:r w:rsidRPr="00F062D2">
        <w:rPr>
          <w:rFonts w:ascii="Arial" w:hAnsi="Arial" w:cs="Arial"/>
          <w:sz w:val="32"/>
          <w:szCs w:val="32"/>
        </w:rPr>
        <w:t>:</w:t>
      </w:r>
      <w:r w:rsidR="003079B4">
        <w:rPr>
          <w:rFonts w:ascii="Arial" w:hAnsi="Arial" w:cs="Arial"/>
          <w:sz w:val="32"/>
          <w:szCs w:val="32"/>
        </w:rPr>
        <w:t xml:space="preserve"> 1913122</w:t>
      </w:r>
    </w:p>
    <w:p w14:paraId="5E81F6AD" w14:textId="77777777" w:rsidR="00074402" w:rsidRPr="00F062D2" w:rsidRDefault="00074402" w:rsidP="00074402">
      <w:pPr>
        <w:tabs>
          <w:tab w:val="left" w:pos="6540"/>
        </w:tabs>
        <w:spacing w:line="360" w:lineRule="auto"/>
        <w:rPr>
          <w:rFonts w:ascii="Arial" w:hAnsi="Arial" w:cs="Arial"/>
          <w:sz w:val="32"/>
          <w:szCs w:val="32"/>
        </w:rPr>
      </w:pPr>
    </w:p>
    <w:p w14:paraId="4F8BE5D2" w14:textId="77777777" w:rsidR="009B28B0" w:rsidRPr="00F062D2" w:rsidRDefault="00074402" w:rsidP="009B28B0">
      <w:pPr>
        <w:tabs>
          <w:tab w:val="left" w:pos="6540"/>
        </w:tabs>
        <w:spacing w:line="360" w:lineRule="auto"/>
        <w:rPr>
          <w:rFonts w:ascii="Arial" w:hAnsi="Arial" w:cs="Arial"/>
          <w:sz w:val="32"/>
          <w:szCs w:val="32"/>
        </w:rPr>
      </w:pPr>
      <w:r w:rsidRPr="00F062D2">
        <w:rPr>
          <w:rFonts w:ascii="Arial" w:hAnsi="Arial" w:cs="Arial"/>
          <w:b/>
          <w:bCs/>
          <w:sz w:val="32"/>
          <w:szCs w:val="32"/>
        </w:rPr>
        <w:t>Module name</w:t>
      </w:r>
      <w:r w:rsidRPr="00F062D2">
        <w:rPr>
          <w:rFonts w:ascii="Arial" w:hAnsi="Arial" w:cs="Arial"/>
          <w:sz w:val="32"/>
          <w:szCs w:val="32"/>
        </w:rPr>
        <w:t xml:space="preserve">: </w:t>
      </w:r>
      <w:r w:rsidR="009B28B0" w:rsidRPr="00F062D2">
        <w:rPr>
          <w:rFonts w:ascii="Arial" w:hAnsi="Arial" w:cs="Arial"/>
          <w:sz w:val="32"/>
          <w:szCs w:val="32"/>
        </w:rPr>
        <w:t>Children, Young People and Families</w:t>
      </w:r>
    </w:p>
    <w:p w14:paraId="4E5B279A" w14:textId="135DFEA9" w:rsidR="00074402" w:rsidRPr="00F062D2" w:rsidRDefault="00074402" w:rsidP="00074402">
      <w:pPr>
        <w:tabs>
          <w:tab w:val="left" w:pos="6540"/>
        </w:tabs>
        <w:spacing w:line="360" w:lineRule="auto"/>
        <w:rPr>
          <w:rFonts w:ascii="Arial" w:hAnsi="Arial" w:cs="Arial"/>
          <w:sz w:val="32"/>
          <w:szCs w:val="32"/>
        </w:rPr>
      </w:pPr>
      <w:r w:rsidRPr="00F062D2">
        <w:rPr>
          <w:rFonts w:ascii="Arial" w:hAnsi="Arial" w:cs="Arial"/>
          <w:b/>
          <w:bCs/>
          <w:sz w:val="32"/>
          <w:szCs w:val="32"/>
        </w:rPr>
        <w:t>Module code</w:t>
      </w:r>
      <w:r w:rsidRPr="00F062D2">
        <w:rPr>
          <w:rFonts w:ascii="Arial" w:hAnsi="Arial" w:cs="Arial"/>
          <w:sz w:val="32"/>
          <w:szCs w:val="32"/>
        </w:rPr>
        <w:t>:</w:t>
      </w:r>
      <w:r w:rsidR="009B28B0" w:rsidRPr="00F062D2">
        <w:rPr>
          <w:rFonts w:ascii="Arial" w:hAnsi="Arial" w:cs="Arial"/>
          <w:sz w:val="32"/>
          <w:szCs w:val="32"/>
        </w:rPr>
        <w:t xml:space="preserve"> (BMHP5004_LON)</w:t>
      </w:r>
    </w:p>
    <w:p w14:paraId="1A0B2D2B" w14:textId="6BAD522D" w:rsidR="00074402" w:rsidRPr="00F062D2" w:rsidRDefault="00074402" w:rsidP="00074402">
      <w:pPr>
        <w:tabs>
          <w:tab w:val="left" w:pos="6540"/>
        </w:tabs>
        <w:spacing w:line="360" w:lineRule="auto"/>
        <w:rPr>
          <w:rFonts w:ascii="Arial" w:hAnsi="Arial" w:cs="Arial"/>
          <w:sz w:val="32"/>
          <w:szCs w:val="32"/>
        </w:rPr>
      </w:pPr>
      <w:r w:rsidRPr="00F062D2">
        <w:rPr>
          <w:rFonts w:ascii="Arial" w:hAnsi="Arial" w:cs="Arial"/>
          <w:b/>
          <w:bCs/>
          <w:sz w:val="32"/>
          <w:szCs w:val="32"/>
        </w:rPr>
        <w:t>Lecturer name</w:t>
      </w:r>
      <w:r w:rsidRPr="00F062D2">
        <w:rPr>
          <w:rFonts w:ascii="Arial" w:hAnsi="Arial" w:cs="Arial"/>
          <w:sz w:val="32"/>
          <w:szCs w:val="32"/>
        </w:rPr>
        <w:t>:</w:t>
      </w:r>
      <w:r w:rsidR="009B28B0" w:rsidRPr="00F062D2">
        <w:rPr>
          <w:rFonts w:ascii="Arial" w:hAnsi="Arial" w:cs="Arial"/>
          <w:sz w:val="32"/>
          <w:szCs w:val="32"/>
        </w:rPr>
        <w:t xml:space="preserve"> </w:t>
      </w:r>
      <w:r w:rsidR="00372392">
        <w:rPr>
          <w:rFonts w:ascii="Arial" w:hAnsi="Arial" w:cs="Arial"/>
          <w:sz w:val="32"/>
          <w:szCs w:val="32"/>
        </w:rPr>
        <w:t>L</w:t>
      </w:r>
      <w:r w:rsidR="00A51A60">
        <w:rPr>
          <w:rFonts w:ascii="Arial" w:hAnsi="Arial" w:cs="Arial"/>
          <w:sz w:val="32"/>
          <w:szCs w:val="32"/>
        </w:rPr>
        <w:t>aila Surani</w:t>
      </w:r>
    </w:p>
    <w:p w14:paraId="39D08584" w14:textId="1C6EF9DF" w:rsidR="00074402" w:rsidRPr="00F062D2" w:rsidRDefault="00964AB3" w:rsidP="00074402">
      <w:pPr>
        <w:tabs>
          <w:tab w:val="left" w:pos="6540"/>
        </w:tabs>
        <w:spacing w:line="360" w:lineRule="auto"/>
        <w:rPr>
          <w:rFonts w:ascii="Arial" w:hAnsi="Arial" w:cs="Arial"/>
          <w:b/>
          <w:bCs/>
          <w:sz w:val="32"/>
          <w:szCs w:val="32"/>
        </w:rPr>
      </w:pPr>
      <w:r w:rsidRPr="00F062D2">
        <w:rPr>
          <w:rFonts w:ascii="Arial" w:hAnsi="Arial" w:cs="Arial"/>
          <w:b/>
          <w:bCs/>
          <w:sz w:val="32"/>
          <w:szCs w:val="32"/>
        </w:rPr>
        <w:t xml:space="preserve">Word count: </w:t>
      </w:r>
      <w:r w:rsidR="00176F70" w:rsidRPr="00176F70">
        <w:rPr>
          <w:rFonts w:ascii="Arial" w:hAnsi="Arial" w:cs="Arial"/>
          <w:sz w:val="32"/>
          <w:szCs w:val="32"/>
        </w:rPr>
        <w:t>1000</w:t>
      </w:r>
    </w:p>
    <w:p w14:paraId="5B66D125" w14:textId="61DDA470" w:rsidR="00074402" w:rsidRDefault="00C972B3" w:rsidP="00074402">
      <w:pPr>
        <w:tabs>
          <w:tab w:val="left" w:pos="6540"/>
        </w:tabs>
        <w:spacing w:line="360" w:lineRule="auto"/>
        <w:rPr>
          <w:rFonts w:ascii="Arial" w:hAnsi="Arial" w:cs="Arial"/>
          <w:sz w:val="32"/>
          <w:szCs w:val="32"/>
        </w:rPr>
      </w:pPr>
      <w:r>
        <w:rPr>
          <w:rFonts w:ascii="Arial" w:hAnsi="Arial" w:cs="Arial"/>
          <w:sz w:val="32"/>
          <w:szCs w:val="32"/>
        </w:rPr>
        <w:t xml:space="preserve"> </w:t>
      </w:r>
      <w:r w:rsidR="006E6F2C">
        <w:rPr>
          <w:rFonts w:ascii="Arial" w:hAnsi="Arial" w:cs="Arial"/>
          <w:sz w:val="32"/>
          <w:szCs w:val="32"/>
        </w:rPr>
        <w:t xml:space="preserve">   </w:t>
      </w:r>
    </w:p>
    <w:p w14:paraId="65240312" w14:textId="77777777" w:rsidR="00173334" w:rsidRDefault="006E6F2C" w:rsidP="00074402">
      <w:pPr>
        <w:tabs>
          <w:tab w:val="left" w:pos="6540"/>
        </w:tabs>
        <w:spacing w:line="360" w:lineRule="auto"/>
        <w:rPr>
          <w:rFonts w:ascii="Arial" w:hAnsi="Arial" w:cs="Arial"/>
          <w:b/>
          <w:bCs/>
          <w:sz w:val="32"/>
          <w:szCs w:val="32"/>
        </w:rPr>
      </w:pPr>
      <w:r>
        <w:rPr>
          <w:rFonts w:ascii="Arial" w:hAnsi="Arial" w:cs="Arial"/>
          <w:sz w:val="32"/>
          <w:szCs w:val="32"/>
        </w:rPr>
        <w:t xml:space="preserve">                       </w:t>
      </w:r>
      <w:r w:rsidRPr="00401C4D">
        <w:rPr>
          <w:rFonts w:ascii="Arial" w:hAnsi="Arial" w:cs="Arial"/>
          <w:b/>
          <w:bCs/>
          <w:sz w:val="32"/>
          <w:szCs w:val="32"/>
        </w:rPr>
        <w:t xml:space="preserve"> </w:t>
      </w:r>
      <w:r w:rsidR="00BE6322">
        <w:rPr>
          <w:rFonts w:ascii="Arial" w:hAnsi="Arial" w:cs="Arial"/>
          <w:b/>
          <w:bCs/>
          <w:sz w:val="32"/>
          <w:szCs w:val="32"/>
        </w:rPr>
        <w:t xml:space="preserve">     </w:t>
      </w:r>
    </w:p>
    <w:p w14:paraId="7B17D122" w14:textId="77777777" w:rsidR="00173334" w:rsidRDefault="00173334" w:rsidP="00074402">
      <w:pPr>
        <w:tabs>
          <w:tab w:val="left" w:pos="6540"/>
        </w:tabs>
        <w:spacing w:line="360" w:lineRule="auto"/>
        <w:rPr>
          <w:rFonts w:ascii="Arial" w:hAnsi="Arial" w:cs="Arial"/>
          <w:b/>
          <w:bCs/>
          <w:sz w:val="32"/>
          <w:szCs w:val="32"/>
        </w:rPr>
      </w:pPr>
    </w:p>
    <w:p w14:paraId="467F15C9" w14:textId="77777777" w:rsidR="00173334" w:rsidRDefault="00173334" w:rsidP="00074402">
      <w:pPr>
        <w:tabs>
          <w:tab w:val="left" w:pos="6540"/>
        </w:tabs>
        <w:spacing w:line="360" w:lineRule="auto"/>
        <w:rPr>
          <w:rFonts w:ascii="Arial" w:hAnsi="Arial" w:cs="Arial"/>
          <w:b/>
          <w:bCs/>
          <w:sz w:val="32"/>
          <w:szCs w:val="32"/>
        </w:rPr>
      </w:pPr>
    </w:p>
    <w:p w14:paraId="72E264AF" w14:textId="77777777" w:rsidR="00341BB6" w:rsidRDefault="00173334" w:rsidP="00074402">
      <w:pPr>
        <w:tabs>
          <w:tab w:val="left" w:pos="6540"/>
        </w:tabs>
        <w:spacing w:line="360" w:lineRule="auto"/>
        <w:rPr>
          <w:rFonts w:ascii="Arial" w:hAnsi="Arial" w:cs="Arial"/>
          <w:b/>
          <w:bCs/>
          <w:sz w:val="32"/>
          <w:szCs w:val="32"/>
        </w:rPr>
      </w:pPr>
      <w:r>
        <w:rPr>
          <w:rFonts w:ascii="Arial" w:hAnsi="Arial" w:cs="Arial"/>
          <w:b/>
          <w:bCs/>
          <w:sz w:val="32"/>
          <w:szCs w:val="32"/>
        </w:rPr>
        <w:lastRenderedPageBreak/>
        <w:t xml:space="preserve">                               </w:t>
      </w:r>
    </w:p>
    <w:p w14:paraId="4B7C7256" w14:textId="77777777" w:rsidR="0068727E" w:rsidRDefault="0068727E" w:rsidP="00074402">
      <w:pPr>
        <w:tabs>
          <w:tab w:val="left" w:pos="6540"/>
        </w:tabs>
        <w:spacing w:line="360" w:lineRule="auto"/>
        <w:rPr>
          <w:rFonts w:ascii="Arial" w:hAnsi="Arial" w:cs="Arial"/>
          <w:b/>
          <w:bCs/>
          <w:szCs w:val="24"/>
        </w:rPr>
      </w:pPr>
    </w:p>
    <w:p w14:paraId="76ADB570" w14:textId="77777777" w:rsidR="0068727E" w:rsidRDefault="0068727E" w:rsidP="00074402">
      <w:pPr>
        <w:tabs>
          <w:tab w:val="left" w:pos="6540"/>
        </w:tabs>
        <w:spacing w:line="360" w:lineRule="auto"/>
        <w:rPr>
          <w:rFonts w:ascii="Arial" w:hAnsi="Arial" w:cs="Arial"/>
          <w:b/>
          <w:bCs/>
          <w:szCs w:val="24"/>
        </w:rPr>
      </w:pPr>
    </w:p>
    <w:p w14:paraId="580E1776" w14:textId="77777777" w:rsidR="0068727E" w:rsidRDefault="0068727E" w:rsidP="00074402">
      <w:pPr>
        <w:tabs>
          <w:tab w:val="left" w:pos="6540"/>
        </w:tabs>
        <w:spacing w:line="360" w:lineRule="auto"/>
        <w:rPr>
          <w:rFonts w:ascii="Arial" w:hAnsi="Arial" w:cs="Arial"/>
          <w:b/>
          <w:bCs/>
          <w:szCs w:val="24"/>
        </w:rPr>
      </w:pPr>
    </w:p>
    <w:p w14:paraId="320FC1A8" w14:textId="77777777" w:rsidR="0068727E" w:rsidRDefault="0068727E" w:rsidP="00074402">
      <w:pPr>
        <w:tabs>
          <w:tab w:val="left" w:pos="6540"/>
        </w:tabs>
        <w:spacing w:line="360" w:lineRule="auto"/>
        <w:rPr>
          <w:rFonts w:ascii="Arial" w:hAnsi="Arial" w:cs="Arial"/>
          <w:b/>
          <w:bCs/>
          <w:szCs w:val="24"/>
        </w:rPr>
      </w:pPr>
    </w:p>
    <w:p w14:paraId="09A18C00" w14:textId="77777777" w:rsidR="0068727E" w:rsidRDefault="0068727E" w:rsidP="00074402">
      <w:pPr>
        <w:tabs>
          <w:tab w:val="left" w:pos="6540"/>
        </w:tabs>
        <w:spacing w:line="360" w:lineRule="auto"/>
        <w:rPr>
          <w:rFonts w:ascii="Arial" w:hAnsi="Arial" w:cs="Arial"/>
          <w:b/>
          <w:bCs/>
          <w:szCs w:val="24"/>
        </w:rPr>
      </w:pPr>
    </w:p>
    <w:p w14:paraId="7CAF2336" w14:textId="77777777" w:rsidR="00D6284C" w:rsidRDefault="00D6284C" w:rsidP="00074402">
      <w:pPr>
        <w:tabs>
          <w:tab w:val="left" w:pos="6540"/>
        </w:tabs>
        <w:spacing w:line="360" w:lineRule="auto"/>
        <w:rPr>
          <w:rFonts w:ascii="Arial" w:hAnsi="Arial" w:cs="Arial"/>
          <w:b/>
          <w:bCs/>
          <w:szCs w:val="24"/>
        </w:rPr>
      </w:pPr>
    </w:p>
    <w:p w14:paraId="62514358" w14:textId="77777777" w:rsidR="00D6284C" w:rsidRDefault="00D6284C" w:rsidP="00074402">
      <w:pPr>
        <w:tabs>
          <w:tab w:val="left" w:pos="6540"/>
        </w:tabs>
        <w:spacing w:line="360" w:lineRule="auto"/>
        <w:rPr>
          <w:rFonts w:ascii="Arial" w:hAnsi="Arial" w:cs="Arial"/>
          <w:b/>
          <w:bCs/>
          <w:szCs w:val="24"/>
        </w:rPr>
      </w:pPr>
    </w:p>
    <w:p w14:paraId="3C80B38B" w14:textId="65E6CCF2" w:rsidR="00341BB6" w:rsidRPr="00D6284C" w:rsidRDefault="00132038" w:rsidP="00074402">
      <w:pPr>
        <w:tabs>
          <w:tab w:val="left" w:pos="6540"/>
        </w:tabs>
        <w:spacing w:line="360" w:lineRule="auto"/>
        <w:rPr>
          <w:rFonts w:ascii="Arial" w:hAnsi="Arial" w:cs="Arial"/>
          <w:b/>
          <w:bCs/>
          <w:sz w:val="28"/>
          <w:szCs w:val="28"/>
        </w:rPr>
      </w:pPr>
      <w:r w:rsidRPr="00D6284C">
        <w:rPr>
          <w:rFonts w:ascii="Arial" w:hAnsi="Arial" w:cs="Arial"/>
          <w:b/>
          <w:bCs/>
          <w:sz w:val="28"/>
          <w:szCs w:val="28"/>
        </w:rPr>
        <w:t>Table of contain</w:t>
      </w:r>
    </w:p>
    <w:p w14:paraId="7E725469" w14:textId="77777777" w:rsidR="00D6284C" w:rsidRDefault="00D6284C" w:rsidP="00074402">
      <w:pPr>
        <w:tabs>
          <w:tab w:val="left" w:pos="6540"/>
        </w:tabs>
        <w:spacing w:line="360" w:lineRule="auto"/>
        <w:rPr>
          <w:rFonts w:ascii="Arial" w:hAnsi="Arial" w:cs="Arial"/>
          <w:b/>
          <w:bCs/>
          <w:szCs w:val="24"/>
        </w:rPr>
      </w:pPr>
    </w:p>
    <w:p w14:paraId="13ECCB80" w14:textId="77777777" w:rsidR="00D6284C" w:rsidRDefault="00D6284C" w:rsidP="00074402">
      <w:pPr>
        <w:tabs>
          <w:tab w:val="left" w:pos="6540"/>
        </w:tabs>
        <w:spacing w:line="360" w:lineRule="auto"/>
        <w:rPr>
          <w:rFonts w:ascii="Arial" w:hAnsi="Arial" w:cs="Arial"/>
          <w:b/>
          <w:bCs/>
          <w:szCs w:val="24"/>
        </w:rPr>
      </w:pPr>
    </w:p>
    <w:p w14:paraId="726120CA" w14:textId="2B0311D6" w:rsidR="008B7073" w:rsidRPr="0068727E" w:rsidRDefault="00132038" w:rsidP="00074402">
      <w:pPr>
        <w:tabs>
          <w:tab w:val="left" w:pos="6540"/>
        </w:tabs>
        <w:spacing w:line="360" w:lineRule="auto"/>
        <w:rPr>
          <w:rFonts w:ascii="Arial" w:hAnsi="Arial" w:cs="Arial"/>
          <w:b/>
          <w:bCs/>
          <w:szCs w:val="24"/>
        </w:rPr>
      </w:pPr>
      <w:r w:rsidRPr="0068727E">
        <w:rPr>
          <w:rFonts w:ascii="Arial" w:hAnsi="Arial" w:cs="Arial"/>
          <w:b/>
          <w:bCs/>
          <w:szCs w:val="24"/>
        </w:rPr>
        <w:t>Introductio</w:t>
      </w:r>
      <w:r w:rsidR="003E4E94">
        <w:rPr>
          <w:rFonts w:ascii="Arial" w:hAnsi="Arial" w:cs="Arial"/>
          <w:b/>
          <w:bCs/>
          <w:szCs w:val="24"/>
        </w:rPr>
        <w:t>n</w:t>
      </w:r>
    </w:p>
    <w:p w14:paraId="638CD75A" w14:textId="77777777" w:rsidR="001E01FF" w:rsidRPr="0068727E" w:rsidRDefault="008B7073" w:rsidP="00074402">
      <w:pPr>
        <w:tabs>
          <w:tab w:val="left" w:pos="6540"/>
        </w:tabs>
        <w:spacing w:line="360" w:lineRule="auto"/>
        <w:rPr>
          <w:szCs w:val="24"/>
        </w:rPr>
      </w:pPr>
      <w:r w:rsidRPr="0068727E">
        <w:rPr>
          <w:rFonts w:ascii="Arial" w:hAnsi="Arial" w:cs="Arial"/>
          <w:b/>
          <w:bCs/>
          <w:szCs w:val="24"/>
        </w:rPr>
        <w:t>The process of intervention by relevant health and social care agencies</w:t>
      </w:r>
      <w:r w:rsidR="001E01FF" w:rsidRPr="0068727E">
        <w:rPr>
          <w:szCs w:val="24"/>
        </w:rPr>
        <w:t xml:space="preserve"> </w:t>
      </w:r>
    </w:p>
    <w:p w14:paraId="02758D05" w14:textId="77777777" w:rsidR="0068727E" w:rsidRPr="0068727E" w:rsidRDefault="001E01FF" w:rsidP="00074402">
      <w:pPr>
        <w:tabs>
          <w:tab w:val="left" w:pos="6540"/>
        </w:tabs>
        <w:spacing w:line="360" w:lineRule="auto"/>
        <w:rPr>
          <w:szCs w:val="24"/>
        </w:rPr>
      </w:pPr>
      <w:r w:rsidRPr="0068727E">
        <w:rPr>
          <w:rFonts w:ascii="Arial" w:hAnsi="Arial" w:cs="Arial"/>
          <w:b/>
          <w:bCs/>
          <w:szCs w:val="24"/>
        </w:rPr>
        <w:t>Results and outcome</w:t>
      </w:r>
      <w:r w:rsidR="0068727E" w:rsidRPr="0068727E">
        <w:rPr>
          <w:szCs w:val="24"/>
        </w:rPr>
        <w:t xml:space="preserve"> </w:t>
      </w:r>
    </w:p>
    <w:p w14:paraId="2B7B4A0A" w14:textId="5EAF3448" w:rsidR="00132038" w:rsidRPr="0068727E" w:rsidRDefault="0068727E" w:rsidP="00074402">
      <w:pPr>
        <w:tabs>
          <w:tab w:val="left" w:pos="6540"/>
        </w:tabs>
        <w:spacing w:line="360" w:lineRule="auto"/>
        <w:rPr>
          <w:rFonts w:ascii="Arial" w:hAnsi="Arial" w:cs="Arial"/>
          <w:b/>
          <w:bCs/>
          <w:szCs w:val="24"/>
        </w:rPr>
      </w:pPr>
      <w:r w:rsidRPr="0068727E">
        <w:rPr>
          <w:rFonts w:ascii="Arial" w:hAnsi="Arial" w:cs="Arial"/>
          <w:b/>
          <w:bCs/>
          <w:szCs w:val="24"/>
        </w:rPr>
        <w:t>Recommendations</w:t>
      </w:r>
    </w:p>
    <w:p w14:paraId="58324DC4" w14:textId="39B38C78" w:rsidR="0068727E" w:rsidRPr="0068727E" w:rsidRDefault="0068727E" w:rsidP="00074402">
      <w:pPr>
        <w:tabs>
          <w:tab w:val="left" w:pos="6540"/>
        </w:tabs>
        <w:spacing w:line="360" w:lineRule="auto"/>
        <w:rPr>
          <w:rFonts w:ascii="Arial" w:hAnsi="Arial" w:cs="Arial"/>
          <w:b/>
          <w:bCs/>
          <w:szCs w:val="24"/>
        </w:rPr>
      </w:pPr>
      <w:r w:rsidRPr="0068727E">
        <w:rPr>
          <w:rFonts w:ascii="Arial" w:hAnsi="Arial" w:cs="Arial"/>
          <w:b/>
          <w:bCs/>
          <w:szCs w:val="24"/>
        </w:rPr>
        <w:t xml:space="preserve">References </w:t>
      </w:r>
    </w:p>
    <w:p w14:paraId="422A9475" w14:textId="77777777" w:rsidR="0068727E" w:rsidRDefault="0068727E" w:rsidP="00074402">
      <w:pPr>
        <w:tabs>
          <w:tab w:val="left" w:pos="6540"/>
        </w:tabs>
        <w:spacing w:line="360" w:lineRule="auto"/>
        <w:rPr>
          <w:rFonts w:ascii="Arial" w:hAnsi="Arial" w:cs="Arial"/>
          <w:b/>
          <w:bCs/>
          <w:sz w:val="32"/>
          <w:szCs w:val="32"/>
        </w:rPr>
      </w:pPr>
    </w:p>
    <w:p w14:paraId="0ED7728D" w14:textId="77777777" w:rsidR="0068727E" w:rsidRDefault="0068727E" w:rsidP="00074402">
      <w:pPr>
        <w:tabs>
          <w:tab w:val="left" w:pos="6540"/>
        </w:tabs>
        <w:spacing w:line="360" w:lineRule="auto"/>
        <w:rPr>
          <w:rFonts w:ascii="Arial" w:hAnsi="Arial" w:cs="Arial"/>
          <w:b/>
          <w:bCs/>
          <w:sz w:val="32"/>
          <w:szCs w:val="32"/>
        </w:rPr>
      </w:pPr>
    </w:p>
    <w:p w14:paraId="2667D267" w14:textId="77777777" w:rsidR="001E01FF" w:rsidRDefault="001E01FF" w:rsidP="00074402">
      <w:pPr>
        <w:tabs>
          <w:tab w:val="left" w:pos="6540"/>
        </w:tabs>
        <w:spacing w:line="360" w:lineRule="auto"/>
        <w:rPr>
          <w:rFonts w:ascii="Arial" w:hAnsi="Arial" w:cs="Arial"/>
          <w:b/>
          <w:bCs/>
          <w:sz w:val="32"/>
          <w:szCs w:val="32"/>
        </w:rPr>
      </w:pPr>
    </w:p>
    <w:p w14:paraId="15E9B16F" w14:textId="77777777" w:rsidR="008B7073" w:rsidRDefault="008B7073" w:rsidP="00074402">
      <w:pPr>
        <w:tabs>
          <w:tab w:val="left" w:pos="6540"/>
        </w:tabs>
        <w:spacing w:line="360" w:lineRule="auto"/>
        <w:rPr>
          <w:rFonts w:ascii="Arial" w:hAnsi="Arial" w:cs="Arial"/>
          <w:b/>
          <w:bCs/>
          <w:sz w:val="32"/>
          <w:szCs w:val="32"/>
        </w:rPr>
      </w:pPr>
    </w:p>
    <w:p w14:paraId="7E26FF33" w14:textId="77777777" w:rsidR="008B7073" w:rsidRDefault="008B7073" w:rsidP="00074402">
      <w:pPr>
        <w:tabs>
          <w:tab w:val="left" w:pos="6540"/>
        </w:tabs>
        <w:spacing w:line="360" w:lineRule="auto"/>
        <w:rPr>
          <w:rFonts w:ascii="Arial" w:hAnsi="Arial" w:cs="Arial"/>
          <w:b/>
          <w:bCs/>
          <w:sz w:val="32"/>
          <w:szCs w:val="32"/>
        </w:rPr>
      </w:pPr>
    </w:p>
    <w:p w14:paraId="69CA4F57" w14:textId="7103F6E4" w:rsidR="00132038" w:rsidRDefault="00132038" w:rsidP="00074402">
      <w:pPr>
        <w:tabs>
          <w:tab w:val="left" w:pos="6540"/>
        </w:tabs>
        <w:spacing w:line="360" w:lineRule="auto"/>
        <w:rPr>
          <w:rFonts w:ascii="Arial" w:hAnsi="Arial" w:cs="Arial"/>
          <w:b/>
          <w:bCs/>
          <w:sz w:val="32"/>
          <w:szCs w:val="32"/>
        </w:rPr>
      </w:pPr>
      <w:r>
        <w:rPr>
          <w:rFonts w:ascii="Arial" w:hAnsi="Arial" w:cs="Arial"/>
          <w:b/>
          <w:bCs/>
          <w:sz w:val="32"/>
          <w:szCs w:val="32"/>
        </w:rPr>
        <w:tab/>
      </w:r>
    </w:p>
    <w:p w14:paraId="319758DE" w14:textId="30D3B474" w:rsidR="006E6F2C" w:rsidRPr="00D6284C" w:rsidRDefault="006E6F2C" w:rsidP="00074402">
      <w:pPr>
        <w:tabs>
          <w:tab w:val="left" w:pos="6540"/>
        </w:tabs>
        <w:spacing w:line="360" w:lineRule="auto"/>
        <w:rPr>
          <w:rFonts w:ascii="Arial" w:hAnsi="Arial" w:cs="Arial"/>
          <w:b/>
          <w:bCs/>
          <w:sz w:val="28"/>
          <w:szCs w:val="28"/>
        </w:rPr>
      </w:pPr>
      <w:r w:rsidRPr="00D6284C">
        <w:rPr>
          <w:rFonts w:ascii="Arial" w:hAnsi="Arial" w:cs="Arial"/>
          <w:b/>
          <w:bCs/>
          <w:sz w:val="28"/>
          <w:szCs w:val="28"/>
        </w:rPr>
        <w:lastRenderedPageBreak/>
        <w:t>I</w:t>
      </w:r>
      <w:r w:rsidR="00401C4D" w:rsidRPr="00D6284C">
        <w:rPr>
          <w:rFonts w:ascii="Arial" w:hAnsi="Arial" w:cs="Arial"/>
          <w:b/>
          <w:bCs/>
          <w:sz w:val="28"/>
          <w:szCs w:val="28"/>
        </w:rPr>
        <w:t>ntroduction</w:t>
      </w:r>
    </w:p>
    <w:p w14:paraId="1BA5E0DF" w14:textId="5F4CA72D" w:rsidR="00DC747F" w:rsidRDefault="00DC747F" w:rsidP="00DC747F">
      <w:pPr>
        <w:tabs>
          <w:tab w:val="left" w:pos="6540"/>
        </w:tabs>
        <w:spacing w:line="360" w:lineRule="auto"/>
        <w:rPr>
          <w:rFonts w:ascii="Arial" w:hAnsi="Arial" w:cs="Arial"/>
          <w:b/>
          <w:bCs/>
          <w:sz w:val="20"/>
          <w:szCs w:val="20"/>
        </w:rPr>
      </w:pPr>
      <w:r w:rsidRPr="00DC747F">
        <w:rPr>
          <w:rFonts w:ascii="Arial" w:hAnsi="Arial" w:cs="Arial"/>
          <w:b/>
          <w:bCs/>
          <w:sz w:val="20"/>
          <w:szCs w:val="20"/>
        </w:rPr>
        <w:t>Case study</w:t>
      </w:r>
    </w:p>
    <w:p w14:paraId="7AB0B427" w14:textId="71E45ECE" w:rsidR="000E543F" w:rsidRPr="00DC747F" w:rsidRDefault="000E543F" w:rsidP="00DC747F">
      <w:pPr>
        <w:tabs>
          <w:tab w:val="left" w:pos="6540"/>
        </w:tabs>
        <w:spacing w:line="360" w:lineRule="auto"/>
        <w:rPr>
          <w:rFonts w:ascii="Arial" w:hAnsi="Arial" w:cs="Arial"/>
          <w:b/>
          <w:bCs/>
          <w:sz w:val="20"/>
          <w:szCs w:val="20"/>
        </w:rPr>
      </w:pPr>
      <w:r>
        <w:rPr>
          <w:rFonts w:ascii="Arial" w:hAnsi="Arial" w:cs="Arial"/>
          <w:b/>
          <w:bCs/>
          <w:sz w:val="20"/>
          <w:szCs w:val="20"/>
        </w:rPr>
        <w:t>Troubled families: N</w:t>
      </w:r>
      <w:r w:rsidR="0043215F">
        <w:rPr>
          <w:rFonts w:ascii="Arial" w:hAnsi="Arial" w:cs="Arial"/>
          <w:b/>
          <w:bCs/>
          <w:sz w:val="20"/>
          <w:szCs w:val="20"/>
        </w:rPr>
        <w:t xml:space="preserve">orth Somerset </w:t>
      </w:r>
    </w:p>
    <w:p w14:paraId="5DAEFFBE" w14:textId="45B092A5" w:rsidR="00AD7692" w:rsidRPr="00DC747F" w:rsidRDefault="00DC747F" w:rsidP="00DC747F">
      <w:pPr>
        <w:tabs>
          <w:tab w:val="left" w:pos="6540"/>
        </w:tabs>
        <w:spacing w:line="360" w:lineRule="auto"/>
        <w:rPr>
          <w:rFonts w:ascii="Arial" w:hAnsi="Arial" w:cs="Arial"/>
          <w:b/>
          <w:bCs/>
          <w:sz w:val="20"/>
          <w:szCs w:val="20"/>
        </w:rPr>
      </w:pPr>
      <w:r w:rsidRPr="00DC747F">
        <w:rPr>
          <w:rFonts w:ascii="Arial" w:hAnsi="Arial" w:cs="Arial"/>
          <w:b/>
          <w:bCs/>
          <w:sz w:val="20"/>
          <w:szCs w:val="20"/>
        </w:rPr>
        <w:t>Progress in North Somerset helping troubled families turn their lives around.</w:t>
      </w:r>
    </w:p>
    <w:p w14:paraId="06585ED0" w14:textId="77777777" w:rsidR="00173334" w:rsidRPr="00921F0A" w:rsidRDefault="00173334" w:rsidP="00074402">
      <w:pPr>
        <w:tabs>
          <w:tab w:val="left" w:pos="6540"/>
        </w:tabs>
        <w:spacing w:line="360" w:lineRule="auto"/>
        <w:rPr>
          <w:rFonts w:ascii="Arial" w:hAnsi="Arial" w:cs="Arial"/>
          <w:sz w:val="22"/>
        </w:rPr>
      </w:pPr>
    </w:p>
    <w:p w14:paraId="595B913B" w14:textId="2AD3CB06" w:rsidR="00173334" w:rsidRDefault="00991BFA" w:rsidP="00074402">
      <w:pPr>
        <w:tabs>
          <w:tab w:val="left" w:pos="6540"/>
        </w:tabs>
        <w:spacing w:line="360" w:lineRule="auto"/>
        <w:rPr>
          <w:rFonts w:ascii="Arial" w:hAnsi="Arial" w:cs="Arial"/>
          <w:sz w:val="22"/>
        </w:rPr>
      </w:pPr>
      <w:r>
        <w:rPr>
          <w:rFonts w:ascii="Arial" w:hAnsi="Arial" w:cs="Arial"/>
          <w:sz w:val="22"/>
        </w:rPr>
        <w:t xml:space="preserve">In this case study we have </w:t>
      </w:r>
      <w:r w:rsidR="00126780">
        <w:rPr>
          <w:rFonts w:ascii="Arial" w:hAnsi="Arial" w:cs="Arial"/>
          <w:sz w:val="22"/>
        </w:rPr>
        <w:t>mum, her</w:t>
      </w:r>
      <w:r w:rsidR="00895F39">
        <w:rPr>
          <w:rFonts w:ascii="Arial" w:hAnsi="Arial" w:cs="Arial"/>
          <w:sz w:val="22"/>
        </w:rPr>
        <w:t xml:space="preserve"> </w:t>
      </w:r>
      <w:r w:rsidR="00421FC7">
        <w:rPr>
          <w:rFonts w:ascii="Arial" w:hAnsi="Arial" w:cs="Arial"/>
          <w:sz w:val="22"/>
        </w:rPr>
        <w:t>ex-husband</w:t>
      </w:r>
      <w:r w:rsidR="00895F39">
        <w:rPr>
          <w:rFonts w:ascii="Arial" w:hAnsi="Arial" w:cs="Arial"/>
          <w:sz w:val="22"/>
        </w:rPr>
        <w:t xml:space="preserve"> </w:t>
      </w:r>
      <w:r w:rsidR="00421FC7">
        <w:rPr>
          <w:rFonts w:ascii="Arial" w:hAnsi="Arial" w:cs="Arial"/>
          <w:sz w:val="22"/>
        </w:rPr>
        <w:t>a</w:t>
      </w:r>
      <w:r>
        <w:rPr>
          <w:rFonts w:ascii="Arial" w:hAnsi="Arial" w:cs="Arial"/>
          <w:sz w:val="22"/>
        </w:rPr>
        <w:t xml:space="preserve">nd </w:t>
      </w:r>
      <w:r w:rsidR="00421FC7">
        <w:rPr>
          <w:rFonts w:ascii="Arial" w:hAnsi="Arial" w:cs="Arial"/>
          <w:sz w:val="22"/>
        </w:rPr>
        <w:t xml:space="preserve">their </w:t>
      </w:r>
      <w:r w:rsidR="005959DD">
        <w:rPr>
          <w:rFonts w:ascii="Arial" w:hAnsi="Arial" w:cs="Arial"/>
          <w:sz w:val="22"/>
        </w:rPr>
        <w:t xml:space="preserve">son </w:t>
      </w:r>
      <w:r w:rsidR="00451482">
        <w:rPr>
          <w:rFonts w:ascii="Arial" w:hAnsi="Arial" w:cs="Arial"/>
          <w:sz w:val="22"/>
        </w:rPr>
        <w:t xml:space="preserve">who is with </w:t>
      </w:r>
      <w:r w:rsidR="00921F0A" w:rsidRPr="00921F0A">
        <w:rPr>
          <w:rFonts w:ascii="Arial" w:hAnsi="Arial" w:cs="Arial"/>
          <w:sz w:val="22"/>
        </w:rPr>
        <w:t xml:space="preserve">anti-social behaviour in the </w:t>
      </w:r>
      <w:r w:rsidR="00451482">
        <w:rPr>
          <w:rFonts w:ascii="Arial" w:hAnsi="Arial" w:cs="Arial"/>
          <w:sz w:val="22"/>
        </w:rPr>
        <w:t>community</w:t>
      </w:r>
      <w:r w:rsidR="00921F0A" w:rsidRPr="00921F0A">
        <w:rPr>
          <w:rFonts w:ascii="Arial" w:hAnsi="Arial" w:cs="Arial"/>
          <w:sz w:val="22"/>
        </w:rPr>
        <w:t>, both</w:t>
      </w:r>
      <w:r w:rsidR="00421FC7">
        <w:rPr>
          <w:rFonts w:ascii="Arial" w:hAnsi="Arial" w:cs="Arial"/>
          <w:sz w:val="22"/>
        </w:rPr>
        <w:t xml:space="preserve"> son</w:t>
      </w:r>
      <w:r w:rsidR="00921F0A" w:rsidRPr="00921F0A">
        <w:rPr>
          <w:rFonts w:ascii="Arial" w:hAnsi="Arial" w:cs="Arial"/>
          <w:sz w:val="22"/>
        </w:rPr>
        <w:t xml:space="preserve"> and mother faced eviction. Mum was already in bad mental and physical condition and was incapacitated, so she had little idea whatever her child was doing outside of the house. Because of her parental neglect, her son's attitude became more intense and unmanageable. The son's engagement at school had fallen below 50%, and whenever he was there, he remained disruptive during class and frequently dismissed. The mother is without work, and that why they have financial </w:t>
      </w:r>
      <w:r w:rsidR="00993711" w:rsidRPr="00921F0A">
        <w:rPr>
          <w:rFonts w:ascii="Arial" w:hAnsi="Arial" w:cs="Arial"/>
          <w:sz w:val="22"/>
        </w:rPr>
        <w:t>difficulty.</w:t>
      </w:r>
      <w:r w:rsidR="00993711">
        <w:rPr>
          <w:rFonts w:ascii="Arial" w:hAnsi="Arial" w:cs="Arial"/>
          <w:sz w:val="22"/>
        </w:rPr>
        <w:t xml:space="preserve"> </w:t>
      </w:r>
      <w:r w:rsidR="00396581">
        <w:rPr>
          <w:rFonts w:ascii="Arial" w:hAnsi="Arial" w:cs="Arial"/>
          <w:sz w:val="22"/>
        </w:rPr>
        <w:t>However,</w:t>
      </w:r>
      <w:r w:rsidR="00993711">
        <w:rPr>
          <w:rFonts w:ascii="Arial" w:hAnsi="Arial" w:cs="Arial"/>
          <w:sz w:val="22"/>
        </w:rPr>
        <w:t xml:space="preserve"> with help from s</w:t>
      </w:r>
      <w:r w:rsidR="000D0F3B">
        <w:rPr>
          <w:rFonts w:ascii="Arial" w:hAnsi="Arial" w:cs="Arial"/>
          <w:sz w:val="22"/>
        </w:rPr>
        <w:t xml:space="preserve">chool and social work services </w:t>
      </w:r>
      <w:r w:rsidR="00AD7692">
        <w:rPr>
          <w:rFonts w:ascii="Arial" w:hAnsi="Arial" w:cs="Arial"/>
          <w:sz w:val="22"/>
        </w:rPr>
        <w:t>family condition improve and they are doing better now.</w:t>
      </w:r>
    </w:p>
    <w:p w14:paraId="1B54781E" w14:textId="25F7C641" w:rsidR="00D62E48" w:rsidRDefault="001E011A" w:rsidP="00074402">
      <w:pPr>
        <w:tabs>
          <w:tab w:val="left" w:pos="6540"/>
        </w:tabs>
        <w:spacing w:line="360" w:lineRule="auto"/>
        <w:rPr>
          <w:rFonts w:ascii="Arial" w:hAnsi="Arial" w:cs="Arial"/>
          <w:b/>
          <w:bCs/>
          <w:sz w:val="22"/>
        </w:rPr>
      </w:pPr>
      <w:r w:rsidRPr="001E011A">
        <w:rPr>
          <w:rFonts w:ascii="Arial" w:hAnsi="Arial" w:cs="Arial"/>
          <w:b/>
          <w:bCs/>
          <w:sz w:val="22"/>
        </w:rPr>
        <w:t>Potential Emotional and Behavioural Impact on Children</w:t>
      </w:r>
    </w:p>
    <w:p w14:paraId="6C4C2CE7" w14:textId="55BD50BE" w:rsidR="00E025E2" w:rsidRDefault="00E025E2" w:rsidP="00074402">
      <w:pPr>
        <w:tabs>
          <w:tab w:val="left" w:pos="6540"/>
        </w:tabs>
        <w:spacing w:line="360" w:lineRule="auto"/>
        <w:rPr>
          <w:rFonts w:ascii="Arial" w:hAnsi="Arial" w:cs="Arial"/>
          <w:sz w:val="22"/>
        </w:rPr>
      </w:pPr>
      <w:r w:rsidRPr="00E025E2">
        <w:rPr>
          <w:rFonts w:ascii="Arial" w:hAnsi="Arial" w:cs="Arial"/>
          <w:sz w:val="22"/>
        </w:rPr>
        <w:t>Single parents must balance numerous duties as well as additional problems such as shared custody agreements, financial issues, and complex family connections. Other pressures that lone parents must cope with</w:t>
      </w:r>
      <w:r w:rsidR="00BC3965">
        <w:rPr>
          <w:rFonts w:ascii="Arial" w:hAnsi="Arial" w:cs="Arial"/>
          <w:sz w:val="22"/>
        </w:rPr>
        <w:t xml:space="preserve"> is, luck of </w:t>
      </w:r>
      <w:r w:rsidR="00963CBC">
        <w:rPr>
          <w:rFonts w:ascii="Arial" w:hAnsi="Arial" w:cs="Arial"/>
          <w:sz w:val="22"/>
        </w:rPr>
        <w:t>support, financial</w:t>
      </w:r>
      <w:r w:rsidR="001B0F57">
        <w:rPr>
          <w:rFonts w:ascii="Arial" w:hAnsi="Arial" w:cs="Arial"/>
          <w:sz w:val="22"/>
        </w:rPr>
        <w:t xml:space="preserve"> </w:t>
      </w:r>
      <w:r w:rsidR="004110C8">
        <w:rPr>
          <w:rFonts w:ascii="Arial" w:hAnsi="Arial" w:cs="Arial"/>
          <w:sz w:val="22"/>
        </w:rPr>
        <w:t>difficulties, emotional</w:t>
      </w:r>
      <w:r w:rsidR="001B0F57">
        <w:rPr>
          <w:rFonts w:ascii="Arial" w:hAnsi="Arial" w:cs="Arial"/>
          <w:sz w:val="22"/>
        </w:rPr>
        <w:t xml:space="preserve"> </w:t>
      </w:r>
      <w:r w:rsidR="004110C8">
        <w:rPr>
          <w:rFonts w:ascii="Arial" w:hAnsi="Arial" w:cs="Arial"/>
          <w:sz w:val="22"/>
        </w:rPr>
        <w:t xml:space="preserve">stress </w:t>
      </w:r>
      <w:r w:rsidR="00963CBC">
        <w:rPr>
          <w:rFonts w:ascii="Arial" w:hAnsi="Arial" w:cs="Arial"/>
          <w:sz w:val="22"/>
        </w:rPr>
        <w:t>and many more.</w:t>
      </w:r>
      <w:r w:rsidR="008E4A24" w:rsidRPr="008E4A24">
        <w:t xml:space="preserve"> </w:t>
      </w:r>
      <w:r w:rsidR="008E4A24" w:rsidRPr="008E4A24">
        <w:rPr>
          <w:rFonts w:ascii="Arial" w:hAnsi="Arial" w:cs="Arial"/>
          <w:sz w:val="22"/>
        </w:rPr>
        <w:t xml:space="preserve">A meta-analysis of 161 articles indicated that parental surveillance, psychological control, rejection, and hostility were the most closely associated parenting characteristics to children's eventual </w:t>
      </w:r>
      <w:r w:rsidR="005C344B" w:rsidRPr="008E4A24">
        <w:rPr>
          <w:rFonts w:ascii="Arial" w:hAnsi="Arial" w:cs="Arial"/>
          <w:sz w:val="22"/>
        </w:rPr>
        <w:t>misbehaviour</w:t>
      </w:r>
      <w:r w:rsidR="005C344B" w:rsidRPr="00F624FB">
        <w:rPr>
          <w:rFonts w:ascii="Arial" w:hAnsi="Arial" w:cs="Arial"/>
          <w:sz w:val="22"/>
        </w:rPr>
        <w:t xml:space="preserve"> (</w:t>
      </w:r>
      <w:r w:rsidR="00F624FB" w:rsidRPr="00F624FB">
        <w:rPr>
          <w:rFonts w:ascii="Arial" w:hAnsi="Arial" w:cs="Arial"/>
          <w:sz w:val="22"/>
        </w:rPr>
        <w:t>Stevens, 2018)</w:t>
      </w:r>
      <w:r w:rsidR="008E4A24" w:rsidRPr="008E4A24">
        <w:rPr>
          <w:rFonts w:ascii="Arial" w:hAnsi="Arial" w:cs="Arial"/>
          <w:sz w:val="22"/>
        </w:rPr>
        <w:t xml:space="preserve">. However, most of the studies that were included were cross-sectional, and it is plausible that other factors, such as environmental ones including social and economic constraints, as anticipated by family stress models, are the actual causes of both parental behaviours and children's conduct </w:t>
      </w:r>
      <w:r w:rsidR="00AF11EB" w:rsidRPr="008E4A24">
        <w:rPr>
          <w:rFonts w:ascii="Arial" w:hAnsi="Arial" w:cs="Arial"/>
          <w:sz w:val="22"/>
        </w:rPr>
        <w:t>issues</w:t>
      </w:r>
      <w:r w:rsidR="00AF11EB" w:rsidRPr="00F624FB">
        <w:rPr>
          <w:rFonts w:ascii="Arial" w:hAnsi="Arial" w:cs="Arial"/>
          <w:sz w:val="22"/>
        </w:rPr>
        <w:t xml:space="preserve"> (</w:t>
      </w:r>
      <w:r w:rsidR="00F624FB" w:rsidRPr="00F624FB">
        <w:rPr>
          <w:rFonts w:ascii="Arial" w:hAnsi="Arial" w:cs="Arial"/>
          <w:sz w:val="22"/>
        </w:rPr>
        <w:t>Stevens, 2018)</w:t>
      </w:r>
      <w:r w:rsidR="008E4A24" w:rsidRPr="008E4A24">
        <w:rPr>
          <w:rFonts w:ascii="Arial" w:hAnsi="Arial" w:cs="Arial"/>
          <w:sz w:val="22"/>
        </w:rPr>
        <w:t>.</w:t>
      </w:r>
    </w:p>
    <w:p w14:paraId="51A6BEAE" w14:textId="6677F854" w:rsidR="009921D9" w:rsidRDefault="009921D9" w:rsidP="00074402">
      <w:pPr>
        <w:tabs>
          <w:tab w:val="left" w:pos="6540"/>
        </w:tabs>
        <w:spacing w:line="360" w:lineRule="auto"/>
        <w:rPr>
          <w:rFonts w:ascii="Arial" w:hAnsi="Arial" w:cs="Arial"/>
          <w:sz w:val="22"/>
        </w:rPr>
      </w:pPr>
      <w:r w:rsidRPr="009921D9">
        <w:rPr>
          <w:rFonts w:ascii="Arial" w:hAnsi="Arial" w:cs="Arial"/>
          <w:sz w:val="22"/>
        </w:rPr>
        <w:t>Children of depressed mothers are more likely to exhibit behavioural issues, maybe because their caregiving environment is strained.</w:t>
      </w:r>
      <w:r w:rsidR="00A6073F" w:rsidRPr="00A6073F">
        <w:t xml:space="preserve"> </w:t>
      </w:r>
      <w:r w:rsidR="00A6073F" w:rsidRPr="00A6073F">
        <w:rPr>
          <w:rFonts w:ascii="Arial" w:hAnsi="Arial" w:cs="Arial"/>
          <w:sz w:val="22"/>
        </w:rPr>
        <w:t>(Kim-Cohen et al., 2005)</w:t>
      </w:r>
      <w:r w:rsidR="00084C7E" w:rsidRPr="00084C7E">
        <w:t xml:space="preserve"> </w:t>
      </w:r>
      <w:r w:rsidR="00084C7E" w:rsidRPr="00084C7E">
        <w:rPr>
          <w:rFonts w:ascii="Arial" w:hAnsi="Arial" w:cs="Arial"/>
          <w:sz w:val="22"/>
        </w:rPr>
        <w:t>People who are poor</w:t>
      </w:r>
      <w:r w:rsidR="00084C7E">
        <w:rPr>
          <w:rFonts w:ascii="Arial" w:hAnsi="Arial" w:cs="Arial"/>
          <w:sz w:val="22"/>
        </w:rPr>
        <w:t xml:space="preserve"> </w:t>
      </w:r>
      <w:r w:rsidR="001A7384">
        <w:rPr>
          <w:rFonts w:ascii="Arial" w:hAnsi="Arial" w:cs="Arial"/>
          <w:sz w:val="22"/>
        </w:rPr>
        <w:t>(</w:t>
      </w:r>
      <w:r w:rsidR="00084C7E">
        <w:rPr>
          <w:rFonts w:ascii="Arial" w:hAnsi="Arial" w:cs="Arial"/>
          <w:sz w:val="22"/>
        </w:rPr>
        <w:t>as mother in this case</w:t>
      </w:r>
      <w:r w:rsidR="001A7384">
        <w:rPr>
          <w:rFonts w:ascii="Arial" w:hAnsi="Arial" w:cs="Arial"/>
          <w:sz w:val="22"/>
        </w:rPr>
        <w:t>)</w:t>
      </w:r>
      <w:r w:rsidR="00084C7E" w:rsidRPr="00084C7E">
        <w:rPr>
          <w:rFonts w:ascii="Arial" w:hAnsi="Arial" w:cs="Arial"/>
          <w:sz w:val="22"/>
        </w:rPr>
        <w:t xml:space="preserve"> have a lot of bad things happen to them repeatedly, and their lives are constantly stressful because of things like bad housing and dangerous neighbourhoods. Adults with less money also have more mental health problems than adults with more money. </w:t>
      </w:r>
      <w:r w:rsidR="00963DD6" w:rsidRPr="00963DD6">
        <w:rPr>
          <w:rFonts w:ascii="Arial" w:hAnsi="Arial" w:cs="Arial"/>
          <w:sz w:val="22"/>
        </w:rPr>
        <w:t xml:space="preserve">(Zuckerman, Fitzgerald and Lester, </w:t>
      </w:r>
      <w:r w:rsidR="00376F10" w:rsidRPr="00963DD6">
        <w:rPr>
          <w:rFonts w:ascii="Arial" w:hAnsi="Arial" w:cs="Arial"/>
          <w:sz w:val="22"/>
        </w:rPr>
        <w:t>2021)</w:t>
      </w:r>
      <w:r w:rsidR="00376F10" w:rsidRPr="00084C7E">
        <w:rPr>
          <w:rFonts w:ascii="Arial" w:hAnsi="Arial" w:cs="Arial"/>
          <w:sz w:val="22"/>
        </w:rPr>
        <w:t xml:space="preserve"> The</w:t>
      </w:r>
      <w:r w:rsidR="00084C7E" w:rsidRPr="00084C7E">
        <w:rPr>
          <w:rFonts w:ascii="Arial" w:hAnsi="Arial" w:cs="Arial"/>
          <w:sz w:val="22"/>
        </w:rPr>
        <w:t xml:space="preserve"> poor are more likely to be exposed to both short-term and long-term stressors, which may be why there is a negative relationship between socioeconomic status and different kinds of mental distress and disorders.</w:t>
      </w:r>
    </w:p>
    <w:p w14:paraId="28EB0E43" w14:textId="7CADA812" w:rsidR="00D97E5C" w:rsidRPr="00D6284C" w:rsidRDefault="00D97E5C" w:rsidP="00074402">
      <w:pPr>
        <w:tabs>
          <w:tab w:val="left" w:pos="6540"/>
        </w:tabs>
        <w:spacing w:line="360" w:lineRule="auto"/>
        <w:rPr>
          <w:rFonts w:ascii="Arial" w:hAnsi="Arial" w:cs="Arial"/>
          <w:b/>
          <w:bCs/>
          <w:sz w:val="28"/>
          <w:szCs w:val="28"/>
        </w:rPr>
      </w:pPr>
      <w:bookmarkStart w:id="0" w:name="_Hlk122165302"/>
      <w:r w:rsidRPr="00D6284C">
        <w:rPr>
          <w:rFonts w:ascii="Arial" w:hAnsi="Arial" w:cs="Arial"/>
          <w:b/>
          <w:bCs/>
          <w:sz w:val="28"/>
          <w:szCs w:val="28"/>
        </w:rPr>
        <w:lastRenderedPageBreak/>
        <w:t>The process of intervention by relevant health and social care agencies</w:t>
      </w:r>
    </w:p>
    <w:bookmarkEnd w:id="0"/>
    <w:p w14:paraId="2CDE02E4" w14:textId="2A7DDABF" w:rsidR="0037241E" w:rsidRDefault="0009493C" w:rsidP="00074402">
      <w:pPr>
        <w:tabs>
          <w:tab w:val="left" w:pos="6540"/>
        </w:tabs>
        <w:spacing w:line="360" w:lineRule="auto"/>
        <w:rPr>
          <w:rFonts w:ascii="Arial" w:hAnsi="Arial" w:cs="Arial"/>
          <w:sz w:val="22"/>
        </w:rPr>
      </w:pPr>
      <w:r w:rsidRPr="0009493C">
        <w:rPr>
          <w:rFonts w:ascii="Arial" w:hAnsi="Arial" w:cs="Arial"/>
          <w:sz w:val="22"/>
        </w:rPr>
        <w:t xml:space="preserve">Partner agencies </w:t>
      </w:r>
      <w:r w:rsidR="00A86E03" w:rsidRPr="0009493C">
        <w:rPr>
          <w:rFonts w:ascii="Arial" w:hAnsi="Arial" w:cs="Arial"/>
          <w:sz w:val="22"/>
        </w:rPr>
        <w:t>include</w:t>
      </w:r>
      <w:r w:rsidRPr="0009493C">
        <w:rPr>
          <w:rFonts w:ascii="Arial" w:hAnsi="Arial" w:cs="Arial"/>
          <w:sz w:val="22"/>
        </w:rPr>
        <w:t xml:space="preserve"> Family support officer, Communities First Team, School Nurse, TAF </w:t>
      </w:r>
      <w:r w:rsidR="00A86E03" w:rsidRPr="0009493C">
        <w:rPr>
          <w:rFonts w:ascii="Arial" w:hAnsi="Arial" w:cs="Arial"/>
          <w:sz w:val="22"/>
        </w:rPr>
        <w:t>team (</w:t>
      </w:r>
      <w:r w:rsidRPr="0009493C">
        <w:rPr>
          <w:rFonts w:ascii="Arial" w:hAnsi="Arial" w:cs="Arial"/>
          <w:sz w:val="22"/>
        </w:rPr>
        <w:t>Team Around the Family)</w:t>
      </w:r>
      <w:r w:rsidR="00A86E03">
        <w:rPr>
          <w:rFonts w:ascii="Arial" w:hAnsi="Arial" w:cs="Arial"/>
          <w:sz w:val="22"/>
        </w:rPr>
        <w:t xml:space="preserve"> worked together</w:t>
      </w:r>
      <w:r w:rsidR="00C84126">
        <w:rPr>
          <w:rFonts w:ascii="Arial" w:hAnsi="Arial" w:cs="Arial"/>
          <w:sz w:val="22"/>
        </w:rPr>
        <w:t>.</w:t>
      </w:r>
      <w:r w:rsidR="00C84126" w:rsidRPr="00C84126">
        <w:t xml:space="preserve"> </w:t>
      </w:r>
      <w:r w:rsidR="00C84126" w:rsidRPr="00C84126">
        <w:rPr>
          <w:rFonts w:ascii="Arial" w:hAnsi="Arial" w:cs="Arial"/>
          <w:sz w:val="22"/>
        </w:rPr>
        <w:t xml:space="preserve">Aim </w:t>
      </w:r>
      <w:r w:rsidR="00C2635F">
        <w:rPr>
          <w:rFonts w:ascii="Arial" w:hAnsi="Arial" w:cs="Arial"/>
          <w:sz w:val="22"/>
        </w:rPr>
        <w:t>of the agencies is</w:t>
      </w:r>
      <w:r w:rsidR="00C84126" w:rsidRPr="00C84126">
        <w:rPr>
          <w:rFonts w:ascii="Arial" w:hAnsi="Arial" w:cs="Arial"/>
          <w:sz w:val="22"/>
        </w:rPr>
        <w:t xml:space="preserve"> to develop a more stable family environment and address the root cause and negative Parent and family co</w:t>
      </w:r>
      <w:r w:rsidR="00C84126">
        <w:rPr>
          <w:rFonts w:ascii="Arial" w:hAnsi="Arial" w:cs="Arial"/>
          <w:sz w:val="22"/>
        </w:rPr>
        <w:t xml:space="preserve"> </w:t>
      </w:r>
      <w:r w:rsidR="00C84126" w:rsidRPr="00C84126">
        <w:rPr>
          <w:rFonts w:ascii="Arial" w:hAnsi="Arial" w:cs="Arial"/>
          <w:sz w:val="22"/>
        </w:rPr>
        <w:t>impact of family poverty</w:t>
      </w:r>
      <w:r w:rsidR="00CD5106" w:rsidRPr="00CD5106">
        <w:rPr>
          <w:rFonts w:ascii="Arial" w:hAnsi="Arial" w:cs="Arial"/>
          <w:sz w:val="22"/>
        </w:rPr>
        <w:t>(www.estyn.gov.wales, n.d.)</w:t>
      </w:r>
      <w:r w:rsidR="006C7740" w:rsidRPr="00F31D53">
        <w:rPr>
          <w:rFonts w:ascii="Arial" w:hAnsi="Arial" w:cs="Arial"/>
          <w:sz w:val="22"/>
        </w:rPr>
        <w:t xml:space="preserve">. </w:t>
      </w:r>
      <w:r w:rsidR="003174E7">
        <w:rPr>
          <w:rFonts w:ascii="Arial" w:hAnsi="Arial" w:cs="Arial"/>
          <w:sz w:val="22"/>
        </w:rPr>
        <w:t>Provide counselling.</w:t>
      </w:r>
      <w:r w:rsidR="006C7740" w:rsidRPr="00F31D53">
        <w:rPr>
          <w:rFonts w:ascii="Arial" w:hAnsi="Arial" w:cs="Arial"/>
          <w:sz w:val="22"/>
        </w:rPr>
        <w:t>There</w:t>
      </w:r>
      <w:r w:rsidR="00F31D53" w:rsidRPr="00F31D53">
        <w:rPr>
          <w:rFonts w:ascii="Arial" w:hAnsi="Arial" w:cs="Arial"/>
          <w:sz w:val="22"/>
        </w:rPr>
        <w:t xml:space="preserve"> is important statutory guidance for anyone working with children in England. This specifies how organisations and individuals should collaborate, as well as how specialists should assess children.</w:t>
      </w:r>
      <w:r w:rsidR="00894C8F" w:rsidRPr="00894C8F">
        <w:t xml:space="preserve"> </w:t>
      </w:r>
      <w:r w:rsidR="00894C8F" w:rsidRPr="00894C8F">
        <w:rPr>
          <w:rFonts w:ascii="Arial" w:hAnsi="Arial" w:cs="Arial"/>
          <w:sz w:val="22"/>
        </w:rPr>
        <w:t>(Department for Education, 2018)</w:t>
      </w:r>
      <w:r w:rsidR="009035BA" w:rsidRPr="009035BA">
        <w:t xml:space="preserve"> </w:t>
      </w:r>
      <w:r w:rsidR="009035BA" w:rsidRPr="009035BA">
        <w:rPr>
          <w:rFonts w:ascii="Arial" w:hAnsi="Arial" w:cs="Arial"/>
          <w:sz w:val="22"/>
        </w:rPr>
        <w:t>Working together (with mothers, fathers, and carers) has been shown to have a positive effect on a child's well-being, attendance, behaviour, sense of belonging at school, intellectual development, and achievement, no matter where they come from or how much money they have.</w:t>
      </w:r>
      <w:r w:rsidR="00B30267" w:rsidRPr="00B30267">
        <w:t xml:space="preserve"> </w:t>
      </w:r>
      <w:r w:rsidR="00B30267" w:rsidRPr="00B30267">
        <w:rPr>
          <w:rFonts w:ascii="Arial" w:hAnsi="Arial" w:cs="Arial"/>
          <w:sz w:val="22"/>
        </w:rPr>
        <w:t>(mentallyhealthyschools.org.uk, n.d.)</w:t>
      </w:r>
    </w:p>
    <w:p w14:paraId="3DF49401" w14:textId="508FEC3B" w:rsidR="00D97E5C" w:rsidRDefault="00C84126" w:rsidP="00074402">
      <w:pPr>
        <w:tabs>
          <w:tab w:val="left" w:pos="6540"/>
        </w:tabs>
        <w:spacing w:line="360" w:lineRule="auto"/>
        <w:rPr>
          <w:rFonts w:ascii="Arial" w:hAnsi="Arial" w:cs="Arial"/>
          <w:b/>
          <w:bCs/>
          <w:sz w:val="22"/>
        </w:rPr>
      </w:pPr>
      <w:r>
        <w:rPr>
          <w:rFonts w:ascii="Arial" w:hAnsi="Arial" w:cs="Arial"/>
          <w:sz w:val="22"/>
        </w:rPr>
        <w:t xml:space="preserve"> </w:t>
      </w:r>
      <w:r w:rsidR="00201612" w:rsidRPr="00201612">
        <w:rPr>
          <w:rFonts w:ascii="Arial" w:hAnsi="Arial" w:cs="Arial"/>
          <w:b/>
          <w:bCs/>
          <w:sz w:val="22"/>
        </w:rPr>
        <w:t>Actions of social services with the family</w:t>
      </w:r>
    </w:p>
    <w:p w14:paraId="1280C099" w14:textId="2D5FD078" w:rsidR="007D7EDD" w:rsidRDefault="007D7EDD" w:rsidP="007D7EDD">
      <w:pPr>
        <w:tabs>
          <w:tab w:val="left" w:pos="6540"/>
        </w:tabs>
        <w:spacing w:line="360" w:lineRule="auto"/>
        <w:rPr>
          <w:rFonts w:ascii="Arial" w:hAnsi="Arial" w:cs="Arial"/>
          <w:sz w:val="22"/>
        </w:rPr>
      </w:pPr>
      <w:r w:rsidRPr="007D7EDD">
        <w:rPr>
          <w:rFonts w:ascii="Arial" w:hAnsi="Arial" w:cs="Arial"/>
          <w:sz w:val="22"/>
        </w:rPr>
        <w:t>In this case, child assessments should investigate whether broader environmental issues pose a threat to the kid's safety and well-</w:t>
      </w:r>
      <w:r w:rsidR="00315D91" w:rsidRPr="007D7EDD">
        <w:rPr>
          <w:rFonts w:ascii="Arial" w:hAnsi="Arial" w:cs="Arial"/>
          <w:sz w:val="22"/>
        </w:rPr>
        <w:t>being</w:t>
      </w:r>
      <w:r w:rsidR="00315D91">
        <w:rPr>
          <w:rFonts w:ascii="Arial" w:hAnsi="Arial" w:cs="Arial"/>
          <w:sz w:val="22"/>
        </w:rPr>
        <w:t>.</w:t>
      </w:r>
      <w:r w:rsidR="00315D91" w:rsidRPr="007D7EDD">
        <w:rPr>
          <w:rFonts w:ascii="Arial" w:hAnsi="Arial" w:cs="Arial"/>
          <w:sz w:val="22"/>
        </w:rPr>
        <w:t xml:space="preserve"> Assessments</w:t>
      </w:r>
      <w:r w:rsidRPr="007D7EDD">
        <w:rPr>
          <w:rFonts w:ascii="Arial" w:hAnsi="Arial" w:cs="Arial"/>
          <w:sz w:val="22"/>
        </w:rPr>
        <w:t xml:space="preserve"> of children should </w:t>
      </w:r>
      <w:r w:rsidR="008931E8" w:rsidRPr="007D7EDD">
        <w:rPr>
          <w:rFonts w:ascii="Arial" w:hAnsi="Arial" w:cs="Arial"/>
          <w:sz w:val="22"/>
        </w:rPr>
        <w:t>consider</w:t>
      </w:r>
      <w:r w:rsidRPr="007D7EDD">
        <w:rPr>
          <w:rFonts w:ascii="Arial" w:hAnsi="Arial" w:cs="Arial"/>
          <w:sz w:val="22"/>
        </w:rPr>
        <w:t xml:space="preserve"> their unique demands and </w:t>
      </w:r>
      <w:r w:rsidR="00315D91" w:rsidRPr="007D7EDD">
        <w:rPr>
          <w:rFonts w:ascii="Arial" w:hAnsi="Arial" w:cs="Arial"/>
          <w:sz w:val="22"/>
        </w:rPr>
        <w:t>vulnerabilities. Social</w:t>
      </w:r>
      <w:r w:rsidRPr="007D7EDD">
        <w:rPr>
          <w:rFonts w:ascii="Arial" w:hAnsi="Arial" w:cs="Arial"/>
          <w:sz w:val="22"/>
        </w:rPr>
        <w:t xml:space="preserve"> workers should evaluate the parents' ability to provide for their child, which includes helping them in keeping the child safe, assessing risk, and understanding the potential dangers. (HM Government, </w:t>
      </w:r>
      <w:r w:rsidR="00315D91" w:rsidRPr="007D7EDD">
        <w:rPr>
          <w:rFonts w:ascii="Arial" w:hAnsi="Arial" w:cs="Arial"/>
          <w:sz w:val="22"/>
        </w:rPr>
        <w:t>2018) Purpose</w:t>
      </w:r>
      <w:r w:rsidRPr="007D7EDD">
        <w:rPr>
          <w:rFonts w:ascii="Arial" w:hAnsi="Arial" w:cs="Arial"/>
          <w:sz w:val="22"/>
        </w:rPr>
        <w:t xml:space="preserve"> </w:t>
      </w:r>
      <w:r w:rsidR="0026780F" w:rsidRPr="007D7EDD">
        <w:rPr>
          <w:rFonts w:ascii="Arial" w:hAnsi="Arial" w:cs="Arial"/>
          <w:sz w:val="22"/>
        </w:rPr>
        <w:t>of assessment</w:t>
      </w:r>
      <w:r w:rsidRPr="007D7EDD">
        <w:rPr>
          <w:rFonts w:ascii="Arial" w:hAnsi="Arial" w:cs="Arial"/>
          <w:sz w:val="22"/>
        </w:rPr>
        <w:t xml:space="preserve">, regardless of the law under which it is conducted, is the </w:t>
      </w:r>
      <w:r w:rsidR="00E2578A" w:rsidRPr="007D7EDD">
        <w:rPr>
          <w:rFonts w:ascii="Arial" w:hAnsi="Arial" w:cs="Arial"/>
          <w:sz w:val="22"/>
        </w:rPr>
        <w:t>same: In</w:t>
      </w:r>
      <w:r w:rsidRPr="007D7EDD">
        <w:rPr>
          <w:rFonts w:ascii="Arial" w:hAnsi="Arial" w:cs="Arial"/>
          <w:sz w:val="22"/>
        </w:rPr>
        <w:t xml:space="preserve"> order to compile vital statistics on a kid and his or her famil</w:t>
      </w:r>
      <w:r w:rsidR="0026780F">
        <w:rPr>
          <w:rFonts w:ascii="Arial" w:hAnsi="Arial" w:cs="Arial"/>
          <w:sz w:val="22"/>
        </w:rPr>
        <w:t>y</w:t>
      </w:r>
      <w:r w:rsidR="00315D91">
        <w:rPr>
          <w:rFonts w:ascii="Arial" w:hAnsi="Arial" w:cs="Arial"/>
          <w:sz w:val="22"/>
        </w:rPr>
        <w:t>,</w:t>
      </w:r>
      <w:r w:rsidRPr="007D7EDD">
        <w:rPr>
          <w:rFonts w:ascii="Arial" w:hAnsi="Arial" w:cs="Arial"/>
          <w:sz w:val="22"/>
        </w:rPr>
        <w:t xml:space="preserve"> to assess the child's needs or the type of any danger or harm </w:t>
      </w:r>
      <w:r w:rsidR="00EF68C2" w:rsidRPr="007D7EDD">
        <w:rPr>
          <w:rFonts w:ascii="Arial" w:hAnsi="Arial" w:cs="Arial"/>
          <w:sz w:val="22"/>
        </w:rPr>
        <w:t>the child</w:t>
      </w:r>
      <w:r w:rsidRPr="007D7EDD">
        <w:rPr>
          <w:rFonts w:ascii="Arial" w:hAnsi="Arial" w:cs="Arial"/>
          <w:sz w:val="22"/>
        </w:rPr>
        <w:t xml:space="preserve"> could cause or experience.</w:t>
      </w:r>
      <w:r w:rsidR="007D3AE7" w:rsidRPr="007D3AE7">
        <w:t xml:space="preserve"> </w:t>
      </w:r>
    </w:p>
    <w:p w14:paraId="3ADBD9AC" w14:textId="77777777" w:rsidR="00EF68C2" w:rsidRDefault="00E2578A" w:rsidP="007D7EDD">
      <w:pPr>
        <w:tabs>
          <w:tab w:val="left" w:pos="6540"/>
        </w:tabs>
        <w:spacing w:line="360" w:lineRule="auto"/>
        <w:rPr>
          <w:rFonts w:ascii="Arial" w:hAnsi="Arial" w:cs="Arial"/>
          <w:sz w:val="22"/>
        </w:rPr>
      </w:pPr>
      <w:r>
        <w:rPr>
          <w:rFonts w:ascii="Arial" w:hAnsi="Arial" w:cs="Arial"/>
          <w:noProof/>
          <w:sz w:val="22"/>
        </w:rPr>
        <w:drawing>
          <wp:inline distT="0" distB="0" distL="0" distR="0" wp14:anchorId="52E7C419" wp14:editId="182FE787">
            <wp:extent cx="3346450" cy="2610464"/>
            <wp:effectExtent l="0" t="0" r="6350" b="0"/>
            <wp:docPr id="3" name="Picture 3"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353620" cy="2616057"/>
                    </a:xfrm>
                    <a:prstGeom prst="rect">
                      <a:avLst/>
                    </a:prstGeom>
                  </pic:spPr>
                </pic:pic>
              </a:graphicData>
            </a:graphic>
          </wp:inline>
        </w:drawing>
      </w:r>
      <w:r w:rsidR="008931E8">
        <w:rPr>
          <w:rFonts w:ascii="Arial" w:hAnsi="Arial" w:cs="Arial"/>
          <w:sz w:val="22"/>
        </w:rPr>
        <w:t xml:space="preserve"> </w:t>
      </w:r>
    </w:p>
    <w:p w14:paraId="412F9FD0" w14:textId="2AAB40DF" w:rsidR="008931E8" w:rsidRPr="007D7EDD" w:rsidRDefault="008931E8" w:rsidP="007D7EDD">
      <w:pPr>
        <w:tabs>
          <w:tab w:val="left" w:pos="6540"/>
        </w:tabs>
        <w:spacing w:line="360" w:lineRule="auto"/>
        <w:rPr>
          <w:rFonts w:ascii="Arial" w:hAnsi="Arial" w:cs="Arial"/>
          <w:sz w:val="22"/>
        </w:rPr>
      </w:pPr>
      <w:r>
        <w:rPr>
          <w:rFonts w:ascii="Arial" w:hAnsi="Arial" w:cs="Arial"/>
          <w:sz w:val="22"/>
        </w:rPr>
        <w:t xml:space="preserve"> </w:t>
      </w:r>
      <w:r w:rsidR="00EF68C2">
        <w:rPr>
          <w:rFonts w:ascii="Arial" w:hAnsi="Arial" w:cs="Arial"/>
          <w:sz w:val="22"/>
        </w:rPr>
        <w:t>E</w:t>
      </w:r>
      <w:r>
        <w:rPr>
          <w:rFonts w:ascii="Arial" w:hAnsi="Arial" w:cs="Arial"/>
          <w:sz w:val="22"/>
        </w:rPr>
        <w:t>xample of</w:t>
      </w:r>
      <w:r w:rsidR="00FA28CB">
        <w:rPr>
          <w:rFonts w:ascii="Arial" w:hAnsi="Arial" w:cs="Arial"/>
          <w:sz w:val="22"/>
        </w:rPr>
        <w:t xml:space="preserve"> frame</w:t>
      </w:r>
      <w:r w:rsidR="008A15CE">
        <w:rPr>
          <w:rFonts w:ascii="Arial" w:hAnsi="Arial" w:cs="Arial"/>
          <w:sz w:val="22"/>
        </w:rPr>
        <w:t>work</w:t>
      </w:r>
      <w:r>
        <w:rPr>
          <w:rFonts w:ascii="Arial" w:hAnsi="Arial" w:cs="Arial"/>
          <w:sz w:val="22"/>
        </w:rPr>
        <w:t xml:space="preserve"> </w:t>
      </w:r>
      <w:r w:rsidR="00FA28CB">
        <w:rPr>
          <w:rFonts w:ascii="Arial" w:hAnsi="Arial" w:cs="Arial"/>
          <w:sz w:val="22"/>
        </w:rPr>
        <w:t xml:space="preserve">assessment </w:t>
      </w:r>
    </w:p>
    <w:p w14:paraId="3D1ED97E" w14:textId="77777777" w:rsidR="003C3066" w:rsidRDefault="003C3066" w:rsidP="00AE4C63">
      <w:pPr>
        <w:tabs>
          <w:tab w:val="left" w:pos="6540"/>
        </w:tabs>
        <w:spacing w:line="360" w:lineRule="auto"/>
        <w:rPr>
          <w:rFonts w:ascii="Arial" w:hAnsi="Arial" w:cs="Arial"/>
          <w:b/>
          <w:bCs/>
          <w:sz w:val="28"/>
          <w:szCs w:val="28"/>
        </w:rPr>
      </w:pPr>
      <w:bookmarkStart w:id="1" w:name="_Hlk122165349"/>
    </w:p>
    <w:p w14:paraId="57BD92FB" w14:textId="77777777" w:rsidR="003C3066" w:rsidRDefault="003C3066" w:rsidP="00AE4C63">
      <w:pPr>
        <w:tabs>
          <w:tab w:val="left" w:pos="6540"/>
        </w:tabs>
        <w:spacing w:line="360" w:lineRule="auto"/>
        <w:rPr>
          <w:rFonts w:ascii="Arial" w:hAnsi="Arial" w:cs="Arial"/>
          <w:b/>
          <w:bCs/>
          <w:sz w:val="28"/>
          <w:szCs w:val="28"/>
        </w:rPr>
      </w:pPr>
    </w:p>
    <w:p w14:paraId="405858BB" w14:textId="77777777" w:rsidR="003C3066" w:rsidRDefault="003C3066" w:rsidP="00AE4C63">
      <w:pPr>
        <w:tabs>
          <w:tab w:val="left" w:pos="6540"/>
        </w:tabs>
        <w:spacing w:line="360" w:lineRule="auto"/>
        <w:rPr>
          <w:rFonts w:ascii="Arial" w:hAnsi="Arial" w:cs="Arial"/>
          <w:b/>
          <w:bCs/>
          <w:sz w:val="28"/>
          <w:szCs w:val="28"/>
        </w:rPr>
      </w:pPr>
    </w:p>
    <w:p w14:paraId="71A90AA2" w14:textId="77777777" w:rsidR="003C3066" w:rsidRDefault="003C3066" w:rsidP="00AE4C63">
      <w:pPr>
        <w:tabs>
          <w:tab w:val="left" w:pos="6540"/>
        </w:tabs>
        <w:spacing w:line="360" w:lineRule="auto"/>
        <w:rPr>
          <w:rFonts w:ascii="Arial" w:hAnsi="Arial" w:cs="Arial"/>
          <w:b/>
          <w:bCs/>
          <w:sz w:val="28"/>
          <w:szCs w:val="28"/>
        </w:rPr>
      </w:pPr>
    </w:p>
    <w:p w14:paraId="7CB7F870" w14:textId="77777777" w:rsidR="003C3066" w:rsidRDefault="003C3066" w:rsidP="00AE4C63">
      <w:pPr>
        <w:tabs>
          <w:tab w:val="left" w:pos="6540"/>
        </w:tabs>
        <w:spacing w:line="360" w:lineRule="auto"/>
        <w:rPr>
          <w:rFonts w:ascii="Arial" w:hAnsi="Arial" w:cs="Arial"/>
          <w:b/>
          <w:bCs/>
          <w:sz w:val="28"/>
          <w:szCs w:val="28"/>
        </w:rPr>
      </w:pPr>
    </w:p>
    <w:p w14:paraId="1C5F6152" w14:textId="7D09D186" w:rsidR="00AE4C63" w:rsidRPr="008A15CE" w:rsidRDefault="007B22DA" w:rsidP="00AE4C63">
      <w:pPr>
        <w:tabs>
          <w:tab w:val="left" w:pos="6540"/>
        </w:tabs>
        <w:spacing w:line="360" w:lineRule="auto"/>
        <w:rPr>
          <w:rFonts w:ascii="Arial" w:hAnsi="Arial" w:cs="Arial"/>
          <w:b/>
          <w:bCs/>
          <w:sz w:val="28"/>
          <w:szCs w:val="28"/>
        </w:rPr>
      </w:pPr>
      <w:r w:rsidRPr="008A15CE">
        <w:rPr>
          <w:rFonts w:ascii="Arial" w:hAnsi="Arial" w:cs="Arial"/>
          <w:b/>
          <w:bCs/>
          <w:sz w:val="28"/>
          <w:szCs w:val="28"/>
        </w:rPr>
        <w:t>R</w:t>
      </w:r>
      <w:r w:rsidR="00D6136B" w:rsidRPr="008A15CE">
        <w:rPr>
          <w:rFonts w:ascii="Arial" w:hAnsi="Arial" w:cs="Arial"/>
          <w:b/>
          <w:bCs/>
          <w:sz w:val="28"/>
          <w:szCs w:val="28"/>
        </w:rPr>
        <w:t>esults and outcome</w:t>
      </w:r>
    </w:p>
    <w:bookmarkEnd w:id="1"/>
    <w:p w14:paraId="300ED9C5" w14:textId="77777777" w:rsidR="00E0105E" w:rsidRDefault="00AE4C63" w:rsidP="00AE4C63">
      <w:pPr>
        <w:tabs>
          <w:tab w:val="left" w:pos="6540"/>
        </w:tabs>
        <w:spacing w:line="360" w:lineRule="auto"/>
      </w:pPr>
      <w:r w:rsidRPr="00AE4C63">
        <w:rPr>
          <w:rFonts w:ascii="Arial" w:hAnsi="Arial" w:cs="Arial"/>
          <w:sz w:val="22"/>
        </w:rPr>
        <w:t>The social worker helped mom recognise her son's school behaviour by setting up regular meetings with the school. In order to prepare the son for school, parenting sessions centred on rules and routines. The meetings also pushed his mom and dad to get involved in school activities. Parents started to help him with homework and encouraged him to join sports clubs after school, which improved his community behaviour and attendance rates, which increased to 93%. The family is now managing its debts with the help of payment arrangements. Mum’s health is still bad, but efforts are being made to increase her mobility and get her out of the house.</w:t>
      </w:r>
      <w:r w:rsidR="00796226" w:rsidRPr="00796226">
        <w:t xml:space="preserve"> </w:t>
      </w:r>
    </w:p>
    <w:p w14:paraId="3451F69C" w14:textId="1F202A98" w:rsidR="00376F10" w:rsidRPr="00E0105E" w:rsidRDefault="00796226" w:rsidP="00AE4C63">
      <w:pPr>
        <w:tabs>
          <w:tab w:val="left" w:pos="6540"/>
        </w:tabs>
        <w:spacing w:line="360" w:lineRule="auto"/>
        <w:rPr>
          <w:rFonts w:ascii="Arial" w:hAnsi="Arial" w:cs="Arial"/>
          <w:b/>
          <w:bCs/>
          <w:sz w:val="22"/>
        </w:rPr>
      </w:pPr>
      <w:r w:rsidRPr="00E0105E">
        <w:rPr>
          <w:rFonts w:ascii="Arial" w:hAnsi="Arial" w:cs="Arial"/>
          <w:b/>
          <w:bCs/>
          <w:sz w:val="22"/>
        </w:rPr>
        <w:t>The policy and legislation related to the case</w:t>
      </w:r>
    </w:p>
    <w:p w14:paraId="18FC47C2" w14:textId="77777777" w:rsidR="00516A9C" w:rsidRPr="00310A80" w:rsidRDefault="00AD0040" w:rsidP="00310A80">
      <w:pPr>
        <w:pStyle w:val="ListParagraph"/>
        <w:numPr>
          <w:ilvl w:val="0"/>
          <w:numId w:val="1"/>
        </w:numPr>
        <w:tabs>
          <w:tab w:val="left" w:pos="6540"/>
        </w:tabs>
        <w:spacing w:line="360" w:lineRule="auto"/>
        <w:rPr>
          <w:rFonts w:ascii="Arial" w:hAnsi="Arial" w:cs="Arial"/>
          <w:sz w:val="22"/>
        </w:rPr>
      </w:pPr>
      <w:r w:rsidRPr="00310A80">
        <w:rPr>
          <w:rFonts w:ascii="Arial" w:hAnsi="Arial" w:cs="Arial"/>
          <w:sz w:val="22"/>
        </w:rPr>
        <w:t>The children act 1989</w:t>
      </w:r>
      <w:r w:rsidR="00DC785D" w:rsidRPr="00310A80">
        <w:rPr>
          <w:rFonts w:ascii="Arial" w:hAnsi="Arial" w:cs="Arial"/>
          <w:sz w:val="22"/>
        </w:rPr>
        <w:t xml:space="preserve"> </w:t>
      </w:r>
      <w:r w:rsidR="00D63B2F" w:rsidRPr="00310A80">
        <w:rPr>
          <w:rFonts w:ascii="Arial" w:hAnsi="Arial" w:cs="Arial"/>
          <w:sz w:val="22"/>
        </w:rPr>
        <w:t>-The Act says that local authorities have a general duty to promote and protect the welfare of children needy in their area by giving them a range of services that meet their needs. It also says what a local authority must do if it has a good reason to think that a child in its area is hurting or is likely to hurt badly.</w:t>
      </w:r>
      <w:r w:rsidR="00FC790B" w:rsidRPr="00FC790B">
        <w:t xml:space="preserve"> </w:t>
      </w:r>
      <w:r w:rsidR="00FC790B" w:rsidRPr="00310A80">
        <w:rPr>
          <w:rFonts w:ascii="Arial" w:hAnsi="Arial" w:cs="Arial"/>
          <w:sz w:val="22"/>
        </w:rPr>
        <w:t>(Foster, 2020)</w:t>
      </w:r>
    </w:p>
    <w:p w14:paraId="19896468" w14:textId="6449D649" w:rsidR="00796226" w:rsidRPr="00310A80" w:rsidRDefault="00516A9C" w:rsidP="00310A80">
      <w:pPr>
        <w:pStyle w:val="ListParagraph"/>
        <w:numPr>
          <w:ilvl w:val="0"/>
          <w:numId w:val="1"/>
        </w:numPr>
        <w:tabs>
          <w:tab w:val="left" w:pos="6540"/>
        </w:tabs>
        <w:spacing w:line="360" w:lineRule="auto"/>
        <w:rPr>
          <w:rFonts w:ascii="Arial" w:hAnsi="Arial" w:cs="Arial"/>
          <w:sz w:val="22"/>
        </w:rPr>
      </w:pPr>
      <w:r w:rsidRPr="00310A80">
        <w:rPr>
          <w:rFonts w:ascii="Arial" w:hAnsi="Arial" w:cs="Arial"/>
          <w:sz w:val="22"/>
        </w:rPr>
        <w:t>The 1989 Children Act was expanded in 2004. The 2004 Act emphasises that all those working with children must safeguard and protect them. The Children Act 2004 aims to protect children in Britain. (Waldron, 2022)</w:t>
      </w:r>
    </w:p>
    <w:p w14:paraId="7EFD5848" w14:textId="40F98307" w:rsidR="00815448" w:rsidRPr="00815448" w:rsidRDefault="00A70F9C" w:rsidP="00815448">
      <w:pPr>
        <w:pStyle w:val="ListParagraph"/>
        <w:numPr>
          <w:ilvl w:val="0"/>
          <w:numId w:val="1"/>
        </w:numPr>
        <w:tabs>
          <w:tab w:val="left" w:pos="6540"/>
        </w:tabs>
        <w:spacing w:line="360" w:lineRule="auto"/>
        <w:rPr>
          <w:rFonts w:ascii="Arial" w:hAnsi="Arial" w:cs="Arial"/>
          <w:sz w:val="22"/>
        </w:rPr>
      </w:pPr>
      <w:r w:rsidRPr="00745C91">
        <w:rPr>
          <w:rFonts w:ascii="Arial" w:hAnsi="Arial" w:cs="Arial"/>
          <w:sz w:val="22"/>
        </w:rPr>
        <w:t>The Human Rights Act 1998 upholds the right of everyone to respect for private and family life</w:t>
      </w:r>
      <w:r w:rsidR="001114B8">
        <w:rPr>
          <w:rFonts w:ascii="Arial" w:hAnsi="Arial" w:cs="Arial"/>
          <w:sz w:val="22"/>
        </w:rPr>
        <w:t>,</w:t>
      </w:r>
      <w:r w:rsidR="001114B8" w:rsidRPr="00815448">
        <w:rPr>
          <w:rFonts w:ascii="Arial" w:hAnsi="Arial" w:cs="Arial"/>
          <w:sz w:val="22"/>
        </w:rPr>
        <w:t xml:space="preserve"> </w:t>
      </w:r>
      <w:r w:rsidR="00616DF8" w:rsidRPr="00616DF8">
        <w:rPr>
          <w:rFonts w:ascii="Arial" w:hAnsi="Arial" w:cs="Arial"/>
          <w:sz w:val="22"/>
        </w:rPr>
        <w:t>(Social Care Institute for Excellence (SCIE), n.d.)</w:t>
      </w:r>
      <w:r w:rsidR="00616DF8" w:rsidRPr="00616DF8">
        <w:rPr>
          <w:rFonts w:ascii="Arial" w:hAnsi="Arial" w:cs="Arial"/>
          <w:sz w:val="22"/>
        </w:rPr>
        <w:t xml:space="preserve"> </w:t>
      </w:r>
      <w:r w:rsidR="001114B8" w:rsidRPr="00815448">
        <w:rPr>
          <w:rFonts w:ascii="Arial" w:hAnsi="Arial" w:cs="Arial"/>
          <w:sz w:val="22"/>
        </w:rPr>
        <w:t>(e.g., right to be respected, treated equally, and fairly, regarded as an individual and not discriminated against, privacy, dignity, protection from danger and injury; right to obtain essential information.</w:t>
      </w:r>
      <w:r w:rsidR="00815448" w:rsidRPr="00815448">
        <w:t xml:space="preserve"> </w:t>
      </w:r>
    </w:p>
    <w:p w14:paraId="5600889C" w14:textId="385DC9DE" w:rsidR="00A70F9C" w:rsidRDefault="00815448" w:rsidP="00815448">
      <w:pPr>
        <w:pStyle w:val="ListParagraph"/>
        <w:numPr>
          <w:ilvl w:val="0"/>
          <w:numId w:val="1"/>
        </w:numPr>
        <w:tabs>
          <w:tab w:val="left" w:pos="6540"/>
        </w:tabs>
        <w:spacing w:line="360" w:lineRule="auto"/>
        <w:rPr>
          <w:rFonts w:ascii="Arial" w:hAnsi="Arial" w:cs="Arial"/>
          <w:sz w:val="22"/>
        </w:rPr>
      </w:pPr>
      <w:r w:rsidRPr="00815448">
        <w:rPr>
          <w:rFonts w:ascii="Arial" w:hAnsi="Arial" w:cs="Arial"/>
          <w:sz w:val="22"/>
        </w:rPr>
        <w:t xml:space="preserve">Homelessness act 2002-places a duty on housing authorities to work with other agencies to tackle and prevent </w:t>
      </w:r>
      <w:r w:rsidR="0012645A" w:rsidRPr="00815448">
        <w:rPr>
          <w:rFonts w:ascii="Arial" w:hAnsi="Arial" w:cs="Arial"/>
          <w:sz w:val="22"/>
        </w:rPr>
        <w:t>homelessness</w:t>
      </w:r>
      <w:r w:rsidR="0012645A" w:rsidRPr="00C84B9A">
        <w:rPr>
          <w:rFonts w:ascii="Arial" w:hAnsi="Arial" w:cs="Arial"/>
          <w:sz w:val="22"/>
        </w:rPr>
        <w:t xml:space="preserve"> (</w:t>
      </w:r>
      <w:r w:rsidR="00C84B9A" w:rsidRPr="00C84B9A">
        <w:rPr>
          <w:rFonts w:ascii="Arial" w:hAnsi="Arial" w:cs="Arial"/>
          <w:sz w:val="22"/>
        </w:rPr>
        <w:t>www.gov.uk, n.d.)</w:t>
      </w:r>
    </w:p>
    <w:p w14:paraId="7988748D" w14:textId="77777777" w:rsidR="00815448" w:rsidRPr="00815448" w:rsidRDefault="00815448" w:rsidP="00815448">
      <w:pPr>
        <w:tabs>
          <w:tab w:val="left" w:pos="6540"/>
        </w:tabs>
        <w:spacing w:line="360" w:lineRule="auto"/>
        <w:ind w:left="360"/>
        <w:rPr>
          <w:rFonts w:ascii="Arial" w:hAnsi="Arial" w:cs="Arial"/>
          <w:sz w:val="22"/>
        </w:rPr>
      </w:pPr>
    </w:p>
    <w:p w14:paraId="4DDA3235" w14:textId="1A6E6E24" w:rsidR="00421BA1" w:rsidRPr="003C3066" w:rsidRDefault="00421BA1" w:rsidP="00074402">
      <w:pPr>
        <w:tabs>
          <w:tab w:val="left" w:pos="6540"/>
        </w:tabs>
        <w:spacing w:line="360" w:lineRule="auto"/>
        <w:rPr>
          <w:rFonts w:ascii="Arial" w:hAnsi="Arial" w:cs="Arial"/>
          <w:b/>
          <w:bCs/>
          <w:sz w:val="28"/>
          <w:szCs w:val="28"/>
        </w:rPr>
      </w:pPr>
      <w:bookmarkStart w:id="2" w:name="_Hlk122165393"/>
      <w:r w:rsidRPr="003C3066">
        <w:rPr>
          <w:rFonts w:ascii="Arial" w:hAnsi="Arial" w:cs="Arial"/>
          <w:b/>
          <w:bCs/>
          <w:sz w:val="28"/>
          <w:szCs w:val="28"/>
        </w:rPr>
        <w:lastRenderedPageBreak/>
        <w:t>Recommendations</w:t>
      </w:r>
    </w:p>
    <w:bookmarkEnd w:id="2"/>
    <w:p w14:paraId="7BB26948" w14:textId="2C472568" w:rsidR="00652E31" w:rsidRPr="00421BA1" w:rsidRDefault="00421BA1" w:rsidP="00074402">
      <w:pPr>
        <w:tabs>
          <w:tab w:val="left" w:pos="6540"/>
        </w:tabs>
        <w:spacing w:line="360" w:lineRule="auto"/>
        <w:rPr>
          <w:rFonts w:ascii="Arial" w:hAnsi="Arial" w:cs="Arial"/>
          <w:sz w:val="22"/>
        </w:rPr>
      </w:pPr>
      <w:r w:rsidRPr="00421BA1">
        <w:rPr>
          <w:rFonts w:ascii="Arial" w:hAnsi="Arial" w:cs="Arial"/>
          <w:sz w:val="22"/>
        </w:rPr>
        <w:t xml:space="preserve">Having a healthy diet, enough sleep, a sense of security at home, and self-confidence are all crucial to a child's development and success in school and beyond. Maslow's Hierarchy of Demands is a well-known theory that places importance on a sequence of needs. American psychologist Abraham Maslow published his theory of a "hierarchy of needs" to explain human motivation in 1943. </w:t>
      </w:r>
      <w:r w:rsidR="00495AC7" w:rsidRPr="00495AC7">
        <w:rPr>
          <w:rFonts w:ascii="Arial" w:hAnsi="Arial" w:cs="Arial"/>
          <w:sz w:val="22"/>
        </w:rPr>
        <w:t>(FutureLearn, n.d.)</w:t>
      </w:r>
      <w:r w:rsidR="00495AC7" w:rsidRPr="00421BA1">
        <w:rPr>
          <w:rFonts w:ascii="Arial" w:hAnsi="Arial" w:cs="Arial"/>
          <w:sz w:val="22"/>
        </w:rPr>
        <w:t xml:space="preserve"> He</w:t>
      </w:r>
      <w:r w:rsidRPr="00421BA1">
        <w:rPr>
          <w:rFonts w:ascii="Arial" w:hAnsi="Arial" w:cs="Arial"/>
          <w:sz w:val="22"/>
        </w:rPr>
        <w:t xml:space="preserve"> categorised these requirements into a pyramid with a base at physiological necessities and tiers upward to safety, love, esteem, and self-</w:t>
      </w:r>
      <w:r w:rsidR="00857805" w:rsidRPr="00421BA1">
        <w:rPr>
          <w:rFonts w:ascii="Arial" w:hAnsi="Arial" w:cs="Arial"/>
          <w:sz w:val="22"/>
        </w:rPr>
        <w:t>actualization.</w:t>
      </w:r>
      <w:r w:rsidR="00857805">
        <w:rPr>
          <w:rFonts w:ascii="Arial" w:hAnsi="Arial" w:cs="Arial"/>
          <w:sz w:val="22"/>
        </w:rPr>
        <w:t xml:space="preserve"> This is </w:t>
      </w:r>
      <w:r w:rsidR="00652E31">
        <w:rPr>
          <w:rFonts w:ascii="Arial" w:hAnsi="Arial" w:cs="Arial"/>
          <w:sz w:val="22"/>
        </w:rPr>
        <w:t xml:space="preserve">good recommendation for </w:t>
      </w:r>
      <w:r w:rsidR="00867717">
        <w:rPr>
          <w:rFonts w:ascii="Arial" w:hAnsi="Arial" w:cs="Arial"/>
          <w:sz w:val="22"/>
        </w:rPr>
        <w:t>families like this.</w:t>
      </w:r>
      <w:r w:rsidR="003813A3" w:rsidRPr="003813A3">
        <w:t xml:space="preserve"> </w:t>
      </w:r>
      <w:r w:rsidR="003813A3" w:rsidRPr="003813A3">
        <w:rPr>
          <w:rFonts w:ascii="Arial" w:hAnsi="Arial" w:cs="Arial"/>
          <w:sz w:val="22"/>
        </w:rPr>
        <w:t xml:space="preserve">What is vital to remember from Maslow's theory is that the positive human condition is based on being healthy in both body and mind. Before you can expect a child to realise their full potential, you must first provide their fundamental </w:t>
      </w:r>
      <w:r w:rsidR="00495AC7" w:rsidRPr="003813A3">
        <w:rPr>
          <w:rFonts w:ascii="Arial" w:hAnsi="Arial" w:cs="Arial"/>
          <w:sz w:val="22"/>
        </w:rPr>
        <w:t>requirements</w:t>
      </w:r>
      <w:r w:rsidR="00495AC7" w:rsidRPr="00495AC7">
        <w:rPr>
          <w:rFonts w:ascii="Arial" w:hAnsi="Arial" w:cs="Arial"/>
          <w:sz w:val="22"/>
        </w:rPr>
        <w:t xml:space="preserve"> (FutureLearn, n.d.)</w:t>
      </w:r>
      <w:r w:rsidR="003813A3" w:rsidRPr="003813A3">
        <w:rPr>
          <w:rFonts w:ascii="Arial" w:hAnsi="Arial" w:cs="Arial"/>
          <w:sz w:val="22"/>
        </w:rPr>
        <w:t>.</w:t>
      </w:r>
    </w:p>
    <w:p w14:paraId="1099FD0E" w14:textId="77777777" w:rsidR="00421BA1" w:rsidRDefault="00421BA1" w:rsidP="00074402">
      <w:pPr>
        <w:tabs>
          <w:tab w:val="left" w:pos="6540"/>
        </w:tabs>
        <w:spacing w:line="360" w:lineRule="auto"/>
        <w:rPr>
          <w:rFonts w:ascii="Arial" w:hAnsi="Arial" w:cs="Arial"/>
          <w:b/>
          <w:bCs/>
          <w:sz w:val="22"/>
        </w:rPr>
      </w:pPr>
    </w:p>
    <w:p w14:paraId="20DC600F" w14:textId="77777777" w:rsidR="00421BA1" w:rsidRPr="00D6136B" w:rsidRDefault="00421BA1" w:rsidP="00074402">
      <w:pPr>
        <w:tabs>
          <w:tab w:val="left" w:pos="6540"/>
        </w:tabs>
        <w:spacing w:line="360" w:lineRule="auto"/>
        <w:rPr>
          <w:rFonts w:ascii="Arial" w:hAnsi="Arial" w:cs="Arial"/>
          <w:b/>
          <w:bCs/>
          <w:sz w:val="22"/>
        </w:rPr>
      </w:pPr>
    </w:p>
    <w:p w14:paraId="3A4C2899" w14:textId="77777777" w:rsidR="006305B5" w:rsidRPr="001E011A" w:rsidRDefault="006305B5" w:rsidP="00074402">
      <w:pPr>
        <w:tabs>
          <w:tab w:val="left" w:pos="6540"/>
        </w:tabs>
        <w:spacing w:line="360" w:lineRule="auto"/>
        <w:rPr>
          <w:rFonts w:ascii="Arial" w:hAnsi="Arial" w:cs="Arial"/>
          <w:b/>
          <w:bCs/>
          <w:sz w:val="22"/>
        </w:rPr>
      </w:pPr>
    </w:p>
    <w:p w14:paraId="0ED3C01D" w14:textId="52F25ABB" w:rsidR="009E10C2" w:rsidRPr="00921F0A" w:rsidRDefault="00341BB6" w:rsidP="00074402">
      <w:pPr>
        <w:tabs>
          <w:tab w:val="left" w:pos="6540"/>
        </w:tabs>
        <w:spacing w:line="360" w:lineRule="auto"/>
        <w:rPr>
          <w:rFonts w:ascii="Arial" w:hAnsi="Arial" w:cs="Arial"/>
          <w:sz w:val="22"/>
        </w:rPr>
      </w:pPr>
      <w:r>
        <w:rPr>
          <w:rFonts w:ascii="Arial" w:hAnsi="Arial" w:cs="Arial"/>
          <w:noProof/>
          <w:sz w:val="22"/>
        </w:rPr>
        <w:drawing>
          <wp:inline distT="0" distB="0" distL="0" distR="0" wp14:anchorId="6F7DB19E" wp14:editId="74D678A5">
            <wp:extent cx="4277032" cy="4373096"/>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13100" cy="4409974"/>
                    </a:xfrm>
                    <a:prstGeom prst="rect">
                      <a:avLst/>
                    </a:prstGeom>
                    <a:noFill/>
                  </pic:spPr>
                </pic:pic>
              </a:graphicData>
            </a:graphic>
          </wp:inline>
        </w:drawing>
      </w:r>
    </w:p>
    <w:p w14:paraId="53791008" w14:textId="77777777" w:rsidR="00E42348" w:rsidRDefault="00E42348" w:rsidP="00074402">
      <w:pPr>
        <w:tabs>
          <w:tab w:val="left" w:pos="6540"/>
        </w:tabs>
        <w:spacing w:line="360" w:lineRule="auto"/>
        <w:rPr>
          <w:rFonts w:ascii="Arial" w:hAnsi="Arial" w:cs="Arial"/>
          <w:b/>
          <w:bCs/>
          <w:sz w:val="32"/>
          <w:szCs w:val="32"/>
        </w:rPr>
      </w:pPr>
    </w:p>
    <w:p w14:paraId="5F6F7235" w14:textId="46D0CDEE" w:rsidR="00970E57" w:rsidRDefault="003C3066" w:rsidP="00074402">
      <w:pPr>
        <w:tabs>
          <w:tab w:val="left" w:pos="6540"/>
        </w:tabs>
        <w:spacing w:line="360" w:lineRule="auto"/>
        <w:rPr>
          <w:rFonts w:ascii="Arial" w:hAnsi="Arial" w:cs="Arial"/>
          <w:b/>
          <w:bCs/>
          <w:sz w:val="28"/>
          <w:szCs w:val="28"/>
        </w:rPr>
      </w:pPr>
      <w:r w:rsidRPr="003C3066">
        <w:rPr>
          <w:rFonts w:ascii="Arial" w:hAnsi="Arial" w:cs="Arial"/>
          <w:b/>
          <w:bCs/>
          <w:sz w:val="28"/>
          <w:szCs w:val="28"/>
        </w:rPr>
        <w:lastRenderedPageBreak/>
        <w:t xml:space="preserve">References </w:t>
      </w:r>
    </w:p>
    <w:p w14:paraId="14923090" w14:textId="77777777" w:rsidR="000F5275" w:rsidRDefault="00970E57" w:rsidP="00074402">
      <w:pPr>
        <w:tabs>
          <w:tab w:val="left" w:pos="6540"/>
        </w:tabs>
        <w:spacing w:line="360" w:lineRule="auto"/>
        <w:rPr>
          <w:rFonts w:ascii="Arial" w:hAnsi="Arial" w:cs="Arial"/>
          <w:sz w:val="22"/>
        </w:rPr>
      </w:pPr>
      <w:r w:rsidRPr="00970E57">
        <w:rPr>
          <w:rFonts w:ascii="Arial" w:hAnsi="Arial" w:cs="Arial"/>
          <w:sz w:val="22"/>
        </w:rPr>
        <w:t xml:space="preserve">1.Cherry, K. (2022). Single Parenting Stress: How to Beat Burnout. [online] Verywell Mind. Available at: </w:t>
      </w:r>
      <w:hyperlink r:id="rId11" w:history="1">
        <w:r w:rsidRPr="008E1DB0">
          <w:rPr>
            <w:rStyle w:val="Hyperlink"/>
            <w:rFonts w:ascii="Arial" w:hAnsi="Arial" w:cs="Arial"/>
            <w:sz w:val="22"/>
          </w:rPr>
          <w:t>https://www.verywellmind.com/single-parenting-stress-how-to-beat-burnout-5216180</w:t>
        </w:r>
      </w:hyperlink>
      <w:r w:rsidRPr="00970E57">
        <w:rPr>
          <w:rFonts w:ascii="Arial" w:hAnsi="Arial" w:cs="Arial"/>
          <w:sz w:val="22"/>
        </w:rPr>
        <w:t>.</w:t>
      </w:r>
    </w:p>
    <w:p w14:paraId="30CADC57" w14:textId="4D85797B" w:rsidR="00970E57" w:rsidRDefault="00970E57" w:rsidP="00074402">
      <w:pPr>
        <w:tabs>
          <w:tab w:val="left" w:pos="6540"/>
        </w:tabs>
        <w:spacing w:line="360" w:lineRule="auto"/>
        <w:rPr>
          <w:rFonts w:ascii="Arial" w:hAnsi="Arial" w:cs="Arial"/>
          <w:sz w:val="22"/>
        </w:rPr>
      </w:pPr>
      <w:r>
        <w:rPr>
          <w:rFonts w:ascii="Arial" w:hAnsi="Arial" w:cs="Arial"/>
          <w:sz w:val="22"/>
        </w:rPr>
        <w:t>2.</w:t>
      </w:r>
      <w:r w:rsidR="00581DCA" w:rsidRPr="00581DCA">
        <w:t xml:space="preserve"> </w:t>
      </w:r>
      <w:r w:rsidR="00581DCA" w:rsidRPr="00581DCA">
        <w:rPr>
          <w:rFonts w:ascii="Arial" w:hAnsi="Arial" w:cs="Arial"/>
          <w:sz w:val="22"/>
        </w:rPr>
        <w:t xml:space="preserve">Department for Education (2018). Working together to safeguard children. [online] GOV.UK. Available at: </w:t>
      </w:r>
      <w:hyperlink r:id="rId12" w:history="1">
        <w:r w:rsidR="00581DCA" w:rsidRPr="008E1DB0">
          <w:rPr>
            <w:rStyle w:val="Hyperlink"/>
            <w:rFonts w:ascii="Arial" w:hAnsi="Arial" w:cs="Arial"/>
            <w:sz w:val="22"/>
          </w:rPr>
          <w:t>https://www.gov.uk/government/publications/working-together-to-safeguard-children--2</w:t>
        </w:r>
      </w:hyperlink>
      <w:r w:rsidR="00581DCA" w:rsidRPr="00581DCA">
        <w:rPr>
          <w:rFonts w:ascii="Arial" w:hAnsi="Arial" w:cs="Arial"/>
          <w:sz w:val="22"/>
        </w:rPr>
        <w:t>.</w:t>
      </w:r>
    </w:p>
    <w:p w14:paraId="1271E617" w14:textId="77777777" w:rsidR="003D00C8" w:rsidRDefault="000D2B3E" w:rsidP="00074402">
      <w:pPr>
        <w:tabs>
          <w:tab w:val="left" w:pos="6540"/>
        </w:tabs>
        <w:spacing w:line="360" w:lineRule="auto"/>
        <w:rPr>
          <w:rFonts w:ascii="Arial" w:hAnsi="Arial" w:cs="Arial"/>
          <w:sz w:val="22"/>
        </w:rPr>
      </w:pPr>
      <w:r>
        <w:rPr>
          <w:rFonts w:ascii="Arial" w:hAnsi="Arial" w:cs="Arial"/>
          <w:sz w:val="22"/>
        </w:rPr>
        <w:t>3</w:t>
      </w:r>
      <w:r w:rsidR="00F15244">
        <w:rPr>
          <w:rFonts w:ascii="Arial" w:hAnsi="Arial" w:cs="Arial"/>
          <w:sz w:val="22"/>
        </w:rPr>
        <w:t>.</w:t>
      </w:r>
      <w:r w:rsidR="00F15244" w:rsidRPr="00F15244">
        <w:t xml:space="preserve"> </w:t>
      </w:r>
      <w:r w:rsidR="00F15244" w:rsidRPr="00F15244">
        <w:rPr>
          <w:rFonts w:ascii="Arial" w:hAnsi="Arial" w:cs="Arial"/>
          <w:sz w:val="22"/>
        </w:rPr>
        <w:t xml:space="preserve">Foster, D. (2020). An overview of child protection legislation in England. commonslibrary.parliament.uk, [online] 1(6787). Available at: </w:t>
      </w:r>
      <w:hyperlink r:id="rId13" w:history="1">
        <w:r w:rsidR="00F15244" w:rsidRPr="008E1DB0">
          <w:rPr>
            <w:rStyle w:val="Hyperlink"/>
            <w:rFonts w:ascii="Arial" w:hAnsi="Arial" w:cs="Arial"/>
            <w:sz w:val="22"/>
          </w:rPr>
          <w:t>https://commonslibrary.parliament.uk/research-briefings/sn06787/</w:t>
        </w:r>
      </w:hyperlink>
      <w:r w:rsidR="00F15244" w:rsidRPr="00F15244">
        <w:rPr>
          <w:rFonts w:ascii="Arial" w:hAnsi="Arial" w:cs="Arial"/>
          <w:sz w:val="22"/>
        </w:rPr>
        <w:t>.</w:t>
      </w:r>
    </w:p>
    <w:p w14:paraId="06F5CD75" w14:textId="0B6C59A6" w:rsidR="00022335" w:rsidRDefault="00AC0F06" w:rsidP="00074402">
      <w:pPr>
        <w:tabs>
          <w:tab w:val="left" w:pos="6540"/>
        </w:tabs>
        <w:spacing w:line="360" w:lineRule="auto"/>
        <w:rPr>
          <w:rFonts w:ascii="Arial" w:hAnsi="Arial" w:cs="Arial"/>
          <w:sz w:val="22"/>
        </w:rPr>
      </w:pPr>
      <w:r>
        <w:rPr>
          <w:rFonts w:ascii="Arial" w:hAnsi="Arial" w:cs="Arial"/>
          <w:sz w:val="22"/>
        </w:rPr>
        <w:t>4.</w:t>
      </w:r>
      <w:r w:rsidRPr="00AC0F06">
        <w:t xml:space="preserve"> </w:t>
      </w:r>
      <w:r w:rsidRPr="00AC0F06">
        <w:rPr>
          <w:rFonts w:ascii="Arial" w:hAnsi="Arial" w:cs="Arial"/>
          <w:sz w:val="22"/>
        </w:rPr>
        <w:t xml:space="preserve">Social Care Institute for Excellence (SCIE). (n.d.). Home. [online] Available at: </w:t>
      </w:r>
      <w:hyperlink r:id="rId14" w:history="1">
        <w:r w:rsidRPr="00C461E2">
          <w:rPr>
            <w:rStyle w:val="Hyperlink"/>
            <w:rFonts w:ascii="Arial" w:hAnsi="Arial" w:cs="Arial"/>
            <w:sz w:val="22"/>
          </w:rPr>
          <w:t>https://www.scie.org.uk/almost-there</w:t>
        </w:r>
      </w:hyperlink>
      <w:r w:rsidRPr="00AC0F06">
        <w:rPr>
          <w:rFonts w:ascii="Arial" w:hAnsi="Arial" w:cs="Arial"/>
          <w:sz w:val="22"/>
        </w:rPr>
        <w:t>.</w:t>
      </w:r>
    </w:p>
    <w:p w14:paraId="3FF5880A" w14:textId="753767CF" w:rsidR="00F15244" w:rsidRDefault="00E42348" w:rsidP="00074402">
      <w:pPr>
        <w:tabs>
          <w:tab w:val="left" w:pos="6540"/>
        </w:tabs>
        <w:spacing w:line="360" w:lineRule="auto"/>
        <w:rPr>
          <w:rFonts w:ascii="Arial" w:hAnsi="Arial" w:cs="Arial"/>
          <w:sz w:val="22"/>
        </w:rPr>
      </w:pPr>
      <w:r>
        <w:rPr>
          <w:rFonts w:ascii="Arial" w:hAnsi="Arial" w:cs="Arial"/>
          <w:sz w:val="22"/>
        </w:rPr>
        <w:t>5</w:t>
      </w:r>
      <w:r w:rsidR="00F15244">
        <w:rPr>
          <w:rFonts w:ascii="Arial" w:hAnsi="Arial" w:cs="Arial"/>
          <w:sz w:val="22"/>
        </w:rPr>
        <w:t>.</w:t>
      </w:r>
      <w:r w:rsidR="007620F5" w:rsidRPr="007620F5">
        <w:t xml:space="preserve"> </w:t>
      </w:r>
      <w:r w:rsidR="007620F5" w:rsidRPr="007620F5">
        <w:rPr>
          <w:rFonts w:ascii="Arial" w:hAnsi="Arial" w:cs="Arial"/>
          <w:sz w:val="22"/>
        </w:rPr>
        <w:t xml:space="preserve">FutureLearn. (n.d.). Maslow’s hierarchy of needs. [online] Available at: </w:t>
      </w:r>
      <w:hyperlink r:id="rId15" w:history="1">
        <w:r w:rsidR="007620F5" w:rsidRPr="008E1DB0">
          <w:rPr>
            <w:rStyle w:val="Hyperlink"/>
            <w:rFonts w:ascii="Arial" w:hAnsi="Arial" w:cs="Arial"/>
            <w:sz w:val="22"/>
          </w:rPr>
          <w:t>https://www.futurelearn.com/info/courses/supporting-learning-primary/0/steps/58666</w:t>
        </w:r>
      </w:hyperlink>
      <w:r w:rsidR="007620F5" w:rsidRPr="007620F5">
        <w:rPr>
          <w:rFonts w:ascii="Arial" w:hAnsi="Arial" w:cs="Arial"/>
          <w:sz w:val="22"/>
        </w:rPr>
        <w:t>.</w:t>
      </w:r>
    </w:p>
    <w:p w14:paraId="22CDDE3C" w14:textId="47B6FB61" w:rsidR="007620F5" w:rsidRDefault="00E42348" w:rsidP="00074402">
      <w:pPr>
        <w:tabs>
          <w:tab w:val="left" w:pos="6540"/>
        </w:tabs>
        <w:spacing w:line="360" w:lineRule="auto"/>
        <w:rPr>
          <w:rFonts w:ascii="Arial" w:hAnsi="Arial" w:cs="Arial"/>
          <w:sz w:val="22"/>
        </w:rPr>
      </w:pPr>
      <w:r>
        <w:rPr>
          <w:rFonts w:ascii="Arial" w:hAnsi="Arial" w:cs="Arial"/>
          <w:sz w:val="22"/>
        </w:rPr>
        <w:t>6</w:t>
      </w:r>
      <w:r w:rsidR="007620F5">
        <w:rPr>
          <w:rFonts w:ascii="Arial" w:hAnsi="Arial" w:cs="Arial"/>
          <w:sz w:val="22"/>
        </w:rPr>
        <w:t>.</w:t>
      </w:r>
      <w:r w:rsidR="007620F5" w:rsidRPr="007620F5">
        <w:t xml:space="preserve"> </w:t>
      </w:r>
      <w:r w:rsidR="007620F5" w:rsidRPr="007620F5">
        <w:rPr>
          <w:rFonts w:ascii="Arial" w:hAnsi="Arial" w:cs="Arial"/>
          <w:sz w:val="22"/>
        </w:rPr>
        <w:t>Kim-Cohen, J., Moffitt, T.E., Taylor, A., Pawlby, S.J. and Caspi, A. (2005). Maternal Depression and Children’s Antisocial Behavior. Archives of General Psychiatry, [online] 62(2), p.173. doi:10.1001/archpsyc.62.2.173.</w:t>
      </w:r>
    </w:p>
    <w:p w14:paraId="5F9B2C70" w14:textId="3058734F" w:rsidR="007620F5" w:rsidRDefault="00E42348" w:rsidP="00074402">
      <w:pPr>
        <w:tabs>
          <w:tab w:val="left" w:pos="6540"/>
        </w:tabs>
        <w:spacing w:line="360" w:lineRule="auto"/>
        <w:rPr>
          <w:rFonts w:ascii="Arial" w:hAnsi="Arial" w:cs="Arial"/>
          <w:sz w:val="22"/>
        </w:rPr>
      </w:pPr>
      <w:r>
        <w:rPr>
          <w:rFonts w:ascii="Arial" w:hAnsi="Arial" w:cs="Arial"/>
          <w:sz w:val="22"/>
        </w:rPr>
        <w:t>7</w:t>
      </w:r>
      <w:r w:rsidR="00E05B3A">
        <w:rPr>
          <w:rFonts w:ascii="Arial" w:hAnsi="Arial" w:cs="Arial"/>
          <w:sz w:val="22"/>
        </w:rPr>
        <w:t>.</w:t>
      </w:r>
      <w:r w:rsidR="00E05B3A" w:rsidRPr="00E05B3A">
        <w:t xml:space="preserve"> </w:t>
      </w:r>
      <w:r w:rsidR="00E05B3A" w:rsidRPr="00E05B3A">
        <w:rPr>
          <w:rFonts w:ascii="Arial" w:hAnsi="Arial" w:cs="Arial"/>
          <w:sz w:val="22"/>
        </w:rPr>
        <w:t xml:space="preserve">mentallyhealthyschools.org.uk. (n.d.). Parent/carer engagement : Mentally Healthy Schools. [online] Available at: </w:t>
      </w:r>
      <w:hyperlink r:id="rId16" w:history="1">
        <w:r w:rsidR="00E05B3A" w:rsidRPr="008E1DB0">
          <w:rPr>
            <w:rStyle w:val="Hyperlink"/>
            <w:rFonts w:ascii="Arial" w:hAnsi="Arial" w:cs="Arial"/>
            <w:sz w:val="22"/>
          </w:rPr>
          <w:t>https://mentallyhealthyschools.org.uk/whole-school-approach/parentcarer-engagement/</w:t>
        </w:r>
      </w:hyperlink>
      <w:r w:rsidR="00E05B3A" w:rsidRPr="00E05B3A">
        <w:rPr>
          <w:rFonts w:ascii="Arial" w:hAnsi="Arial" w:cs="Arial"/>
          <w:sz w:val="22"/>
        </w:rPr>
        <w:t>.</w:t>
      </w:r>
    </w:p>
    <w:p w14:paraId="26286D23" w14:textId="2A9031F5" w:rsidR="00C66547" w:rsidRDefault="00E42348" w:rsidP="00074402">
      <w:pPr>
        <w:tabs>
          <w:tab w:val="left" w:pos="6540"/>
        </w:tabs>
        <w:spacing w:line="360" w:lineRule="auto"/>
        <w:rPr>
          <w:rFonts w:ascii="Arial" w:hAnsi="Arial" w:cs="Arial"/>
          <w:sz w:val="22"/>
        </w:rPr>
      </w:pPr>
      <w:r>
        <w:rPr>
          <w:rFonts w:ascii="Arial" w:hAnsi="Arial" w:cs="Arial"/>
          <w:sz w:val="22"/>
        </w:rPr>
        <w:t>8</w:t>
      </w:r>
      <w:r w:rsidR="00E05B3A">
        <w:rPr>
          <w:rFonts w:ascii="Arial" w:hAnsi="Arial" w:cs="Arial"/>
          <w:sz w:val="22"/>
        </w:rPr>
        <w:t>.</w:t>
      </w:r>
      <w:r w:rsidR="00AC7D8F" w:rsidRPr="00AC7D8F">
        <w:t xml:space="preserve"> </w:t>
      </w:r>
      <w:r w:rsidR="00AC7D8F" w:rsidRPr="00AC7D8F">
        <w:rPr>
          <w:rFonts w:ascii="Arial" w:hAnsi="Arial" w:cs="Arial"/>
          <w:sz w:val="22"/>
        </w:rPr>
        <w:t>Stevens, M. (2018). Preventing at-risk children from developing antisocial and criminal behaviour: a longitudinal study examining the role of parenting, community and societal factors in middle childhood. BMC Psychology, [online] 6(1). doi:10.1186/s40359-018-0254-z.</w:t>
      </w:r>
    </w:p>
    <w:p w14:paraId="3BC4C09F" w14:textId="41714D00" w:rsidR="00E42348" w:rsidRDefault="00E42348" w:rsidP="00074402">
      <w:pPr>
        <w:tabs>
          <w:tab w:val="left" w:pos="6540"/>
        </w:tabs>
        <w:spacing w:line="360" w:lineRule="auto"/>
      </w:pPr>
      <w:r>
        <w:rPr>
          <w:rFonts w:ascii="Arial" w:hAnsi="Arial" w:cs="Arial"/>
          <w:sz w:val="22"/>
        </w:rPr>
        <w:t>9</w:t>
      </w:r>
      <w:r w:rsidR="00AC7D8F">
        <w:rPr>
          <w:rFonts w:ascii="Arial" w:hAnsi="Arial" w:cs="Arial"/>
          <w:sz w:val="22"/>
        </w:rPr>
        <w:t>.</w:t>
      </w:r>
      <w:r w:rsidR="004C1325" w:rsidRPr="004C1325">
        <w:t xml:space="preserve"> </w:t>
      </w:r>
      <w:r w:rsidR="004C1325" w:rsidRPr="004C1325">
        <w:rPr>
          <w:rFonts w:ascii="Arial" w:hAnsi="Arial" w:cs="Arial"/>
          <w:sz w:val="22"/>
        </w:rPr>
        <w:t>Waldron, D. (2022). Children Act application Archives. [online] Holland Family Law. Available at: https://hollandfamilylaw.co.uk/tag/children-act-application/ [Accessed 17 Dec. 2022].</w:t>
      </w:r>
      <w:r w:rsidRPr="00E42348">
        <w:t xml:space="preserve"> </w:t>
      </w:r>
    </w:p>
    <w:p w14:paraId="20FBDEC1" w14:textId="31E0E2F7" w:rsidR="00C66547" w:rsidRDefault="00E42348" w:rsidP="00074402">
      <w:pPr>
        <w:tabs>
          <w:tab w:val="left" w:pos="6540"/>
        </w:tabs>
        <w:spacing w:line="360" w:lineRule="auto"/>
        <w:rPr>
          <w:rFonts w:ascii="Arial" w:hAnsi="Arial" w:cs="Arial"/>
          <w:sz w:val="22"/>
        </w:rPr>
      </w:pPr>
      <w:r>
        <w:rPr>
          <w:rFonts w:ascii="Arial" w:hAnsi="Arial" w:cs="Arial"/>
          <w:sz w:val="22"/>
        </w:rPr>
        <w:t>10.</w:t>
      </w:r>
      <w:r w:rsidRPr="00E42348">
        <w:rPr>
          <w:rFonts w:ascii="Arial" w:hAnsi="Arial" w:cs="Arial"/>
          <w:sz w:val="22"/>
        </w:rPr>
        <w:t>www.estyn.gov.wales. (n.d.). Reducing anti-social behaviour in the community | Estyn. [online] Available at: https://www.estyn.gov.wales/effective-practice/reducing-anti-social-behaviour-community.</w:t>
      </w:r>
    </w:p>
    <w:p w14:paraId="4D49EE3E" w14:textId="77777777" w:rsidR="00E42348" w:rsidRDefault="00E42348" w:rsidP="00074402">
      <w:pPr>
        <w:tabs>
          <w:tab w:val="left" w:pos="6540"/>
        </w:tabs>
        <w:spacing w:line="360" w:lineRule="auto"/>
        <w:rPr>
          <w:rFonts w:ascii="Arial" w:hAnsi="Arial" w:cs="Arial"/>
          <w:sz w:val="22"/>
        </w:rPr>
      </w:pPr>
    </w:p>
    <w:p w14:paraId="49440C20" w14:textId="1092ECDF" w:rsidR="004C1325" w:rsidRDefault="00E42348" w:rsidP="00074402">
      <w:pPr>
        <w:tabs>
          <w:tab w:val="left" w:pos="6540"/>
        </w:tabs>
        <w:spacing w:line="360" w:lineRule="auto"/>
        <w:rPr>
          <w:rFonts w:ascii="Arial" w:hAnsi="Arial" w:cs="Arial"/>
          <w:sz w:val="22"/>
        </w:rPr>
      </w:pPr>
      <w:r>
        <w:rPr>
          <w:rFonts w:ascii="Arial" w:hAnsi="Arial" w:cs="Arial"/>
          <w:sz w:val="22"/>
        </w:rPr>
        <w:lastRenderedPageBreak/>
        <w:t>11</w:t>
      </w:r>
      <w:r w:rsidR="004C1325">
        <w:rPr>
          <w:rFonts w:ascii="Arial" w:hAnsi="Arial" w:cs="Arial"/>
          <w:sz w:val="22"/>
        </w:rPr>
        <w:t>.</w:t>
      </w:r>
      <w:r w:rsidR="004C1325" w:rsidRPr="004C1325">
        <w:t xml:space="preserve"> </w:t>
      </w:r>
      <w:r w:rsidR="004C1325" w:rsidRPr="004C1325">
        <w:rPr>
          <w:rFonts w:ascii="Arial" w:hAnsi="Arial" w:cs="Arial"/>
          <w:sz w:val="22"/>
        </w:rPr>
        <w:t xml:space="preserve">www.gov.uk. (n.d.). Overview of the homelessness legislation - Homelessness code of guidance for local authorities - Guidance - GOV.UK. [online] Available at: </w:t>
      </w:r>
      <w:hyperlink r:id="rId17" w:anchor=":~:text=Under%20the%20Homelessness%20Act%202002" w:history="1">
        <w:r w:rsidR="004C1325" w:rsidRPr="008E1DB0">
          <w:rPr>
            <w:rStyle w:val="Hyperlink"/>
            <w:rFonts w:ascii="Arial" w:hAnsi="Arial" w:cs="Arial"/>
            <w:sz w:val="22"/>
          </w:rPr>
          <w:t>https://www.gov.uk/guidance/homelessness-code-of-guidance-for-local-authorities/overview-of-the-homelessness-legislation#:~:text=Under%20the%20Homelessness%20Act%202002</w:t>
        </w:r>
      </w:hyperlink>
      <w:r w:rsidR="004C1325" w:rsidRPr="004C1325">
        <w:rPr>
          <w:rFonts w:ascii="Arial" w:hAnsi="Arial" w:cs="Arial"/>
          <w:sz w:val="22"/>
        </w:rPr>
        <w:t>.</w:t>
      </w:r>
    </w:p>
    <w:p w14:paraId="2D3E9D77" w14:textId="7FFFD78F" w:rsidR="004C1325" w:rsidRDefault="00E42348" w:rsidP="00074402">
      <w:pPr>
        <w:tabs>
          <w:tab w:val="left" w:pos="6540"/>
        </w:tabs>
        <w:spacing w:line="360" w:lineRule="auto"/>
        <w:rPr>
          <w:rFonts w:ascii="Arial" w:hAnsi="Arial" w:cs="Arial"/>
          <w:b/>
          <w:bCs/>
          <w:sz w:val="28"/>
          <w:szCs w:val="28"/>
        </w:rPr>
      </w:pPr>
      <w:r>
        <w:rPr>
          <w:rFonts w:ascii="Arial" w:hAnsi="Arial" w:cs="Arial"/>
          <w:sz w:val="22"/>
        </w:rPr>
        <w:t>12</w:t>
      </w:r>
      <w:r w:rsidR="004C1325">
        <w:rPr>
          <w:rFonts w:ascii="Arial" w:hAnsi="Arial" w:cs="Arial"/>
          <w:sz w:val="22"/>
        </w:rPr>
        <w:t>.</w:t>
      </w:r>
      <w:r w:rsidR="000F5275" w:rsidRPr="000F5275">
        <w:t xml:space="preserve"> </w:t>
      </w:r>
      <w:r w:rsidR="000F5275" w:rsidRPr="000F5275">
        <w:rPr>
          <w:rFonts w:ascii="Arial" w:hAnsi="Arial" w:cs="Arial"/>
          <w:sz w:val="22"/>
        </w:rPr>
        <w:t>Zuckerman, B.S., Fitzgerald, H.E. and Lester, B.M. (2021). Children of poverty : research, health, and policy issues. London: Routledge.</w:t>
      </w:r>
    </w:p>
    <w:p w14:paraId="0DD1E1E6" w14:textId="77777777" w:rsidR="00970E57" w:rsidRDefault="00970E57" w:rsidP="00074402">
      <w:pPr>
        <w:tabs>
          <w:tab w:val="left" w:pos="6540"/>
        </w:tabs>
        <w:spacing w:line="360" w:lineRule="auto"/>
        <w:rPr>
          <w:rFonts w:ascii="Arial" w:hAnsi="Arial" w:cs="Arial"/>
          <w:b/>
          <w:bCs/>
          <w:sz w:val="28"/>
          <w:szCs w:val="28"/>
        </w:rPr>
      </w:pPr>
    </w:p>
    <w:p w14:paraId="6EA5A84F" w14:textId="77777777" w:rsidR="003C3066" w:rsidRPr="003C3066" w:rsidRDefault="003C3066" w:rsidP="00074402">
      <w:pPr>
        <w:tabs>
          <w:tab w:val="left" w:pos="6540"/>
        </w:tabs>
        <w:spacing w:line="360" w:lineRule="auto"/>
        <w:rPr>
          <w:rFonts w:ascii="Arial" w:hAnsi="Arial" w:cs="Arial"/>
          <w:b/>
          <w:bCs/>
          <w:sz w:val="28"/>
          <w:szCs w:val="28"/>
        </w:rPr>
      </w:pPr>
    </w:p>
    <w:p w14:paraId="291524A2" w14:textId="6505BFF9" w:rsidR="00074402" w:rsidRDefault="00074402" w:rsidP="00074402">
      <w:pPr>
        <w:tabs>
          <w:tab w:val="left" w:pos="6540"/>
        </w:tabs>
        <w:spacing w:line="360" w:lineRule="auto"/>
        <w:rPr>
          <w:rFonts w:ascii="Arial" w:hAnsi="Arial" w:cs="Arial"/>
          <w:sz w:val="28"/>
          <w:szCs w:val="28"/>
        </w:rPr>
      </w:pPr>
    </w:p>
    <w:sectPr w:rsidR="0007440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E85781" w14:textId="77777777" w:rsidR="00CA582B" w:rsidRDefault="00CA582B" w:rsidP="0035793E">
      <w:pPr>
        <w:spacing w:after="0" w:line="240" w:lineRule="auto"/>
      </w:pPr>
      <w:r>
        <w:separator/>
      </w:r>
    </w:p>
  </w:endnote>
  <w:endnote w:type="continuationSeparator" w:id="0">
    <w:p w14:paraId="498456D8" w14:textId="77777777" w:rsidR="00CA582B" w:rsidRDefault="00CA582B" w:rsidP="003579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4953B1" w14:textId="77777777" w:rsidR="00CA582B" w:rsidRDefault="00CA582B" w:rsidP="0035793E">
      <w:pPr>
        <w:spacing w:after="0" w:line="240" w:lineRule="auto"/>
      </w:pPr>
      <w:r>
        <w:separator/>
      </w:r>
    </w:p>
  </w:footnote>
  <w:footnote w:type="continuationSeparator" w:id="0">
    <w:p w14:paraId="219C99C0" w14:textId="77777777" w:rsidR="00CA582B" w:rsidRDefault="00CA582B" w:rsidP="003579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5A457E"/>
    <w:multiLevelType w:val="hybridMultilevel"/>
    <w:tmpl w:val="A2ECE4C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295173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22335"/>
    <w:rsid w:val="00074402"/>
    <w:rsid w:val="00084C7E"/>
    <w:rsid w:val="0009493C"/>
    <w:rsid w:val="000D0F3B"/>
    <w:rsid w:val="000D2B3E"/>
    <w:rsid w:val="000E543F"/>
    <w:rsid w:val="000F5275"/>
    <w:rsid w:val="001114B8"/>
    <w:rsid w:val="0012645A"/>
    <w:rsid w:val="00126780"/>
    <w:rsid w:val="00132038"/>
    <w:rsid w:val="00163435"/>
    <w:rsid w:val="00173334"/>
    <w:rsid w:val="00176F70"/>
    <w:rsid w:val="001A7384"/>
    <w:rsid w:val="001B0F57"/>
    <w:rsid w:val="001E011A"/>
    <w:rsid w:val="001E01FF"/>
    <w:rsid w:val="001E1043"/>
    <w:rsid w:val="001F4B97"/>
    <w:rsid w:val="00201612"/>
    <w:rsid w:val="00216C85"/>
    <w:rsid w:val="0022238C"/>
    <w:rsid w:val="0026780F"/>
    <w:rsid w:val="00273EDD"/>
    <w:rsid w:val="002C3965"/>
    <w:rsid w:val="003079B4"/>
    <w:rsid w:val="00310A80"/>
    <w:rsid w:val="00313BD7"/>
    <w:rsid w:val="00315D91"/>
    <w:rsid w:val="003174E7"/>
    <w:rsid w:val="00321C4C"/>
    <w:rsid w:val="00341BB6"/>
    <w:rsid w:val="0035793E"/>
    <w:rsid w:val="00372392"/>
    <w:rsid w:val="0037241E"/>
    <w:rsid w:val="00376F10"/>
    <w:rsid w:val="003813A3"/>
    <w:rsid w:val="00396581"/>
    <w:rsid w:val="003C3066"/>
    <w:rsid w:val="003C7736"/>
    <w:rsid w:val="003D00C8"/>
    <w:rsid w:val="003E4E94"/>
    <w:rsid w:val="00401C4D"/>
    <w:rsid w:val="004110C8"/>
    <w:rsid w:val="00421BA1"/>
    <w:rsid w:val="00421FC7"/>
    <w:rsid w:val="0043215F"/>
    <w:rsid w:val="00451482"/>
    <w:rsid w:val="004612FD"/>
    <w:rsid w:val="00495AC7"/>
    <w:rsid w:val="004C1325"/>
    <w:rsid w:val="00516A9C"/>
    <w:rsid w:val="00527CA0"/>
    <w:rsid w:val="0054042D"/>
    <w:rsid w:val="00552FA2"/>
    <w:rsid w:val="00581DCA"/>
    <w:rsid w:val="005959DD"/>
    <w:rsid w:val="005C344B"/>
    <w:rsid w:val="005F3A1F"/>
    <w:rsid w:val="00607E3B"/>
    <w:rsid w:val="00616DF8"/>
    <w:rsid w:val="006305B5"/>
    <w:rsid w:val="00634BC7"/>
    <w:rsid w:val="00642BC8"/>
    <w:rsid w:val="00652E31"/>
    <w:rsid w:val="00676BE4"/>
    <w:rsid w:val="0068727E"/>
    <w:rsid w:val="006B5A39"/>
    <w:rsid w:val="006C7740"/>
    <w:rsid w:val="006E6F2C"/>
    <w:rsid w:val="00745C91"/>
    <w:rsid w:val="007620F5"/>
    <w:rsid w:val="00796226"/>
    <w:rsid w:val="007A2C55"/>
    <w:rsid w:val="007B22DA"/>
    <w:rsid w:val="007D3AE7"/>
    <w:rsid w:val="007D7EDD"/>
    <w:rsid w:val="00815448"/>
    <w:rsid w:val="00857805"/>
    <w:rsid w:val="00867717"/>
    <w:rsid w:val="008802E4"/>
    <w:rsid w:val="008931E8"/>
    <w:rsid w:val="00894C8F"/>
    <w:rsid w:val="00895F39"/>
    <w:rsid w:val="008A15CE"/>
    <w:rsid w:val="008B7073"/>
    <w:rsid w:val="008D1B74"/>
    <w:rsid w:val="008E4A24"/>
    <w:rsid w:val="009035BA"/>
    <w:rsid w:val="00921F0A"/>
    <w:rsid w:val="00963CBC"/>
    <w:rsid w:val="00963DD6"/>
    <w:rsid w:val="00964AB3"/>
    <w:rsid w:val="00970E57"/>
    <w:rsid w:val="00991BFA"/>
    <w:rsid w:val="009921D9"/>
    <w:rsid w:val="00993711"/>
    <w:rsid w:val="009B28B0"/>
    <w:rsid w:val="009D1D1E"/>
    <w:rsid w:val="009E10C2"/>
    <w:rsid w:val="00A035FD"/>
    <w:rsid w:val="00A51A60"/>
    <w:rsid w:val="00A6073F"/>
    <w:rsid w:val="00A70F9C"/>
    <w:rsid w:val="00A86E03"/>
    <w:rsid w:val="00AC0F06"/>
    <w:rsid w:val="00AC7D8F"/>
    <w:rsid w:val="00AD0040"/>
    <w:rsid w:val="00AD7692"/>
    <w:rsid w:val="00AE4C63"/>
    <w:rsid w:val="00AF11EB"/>
    <w:rsid w:val="00B30267"/>
    <w:rsid w:val="00BC3965"/>
    <w:rsid w:val="00BD7E0A"/>
    <w:rsid w:val="00BE6322"/>
    <w:rsid w:val="00BF60F2"/>
    <w:rsid w:val="00C2635F"/>
    <w:rsid w:val="00C37ABF"/>
    <w:rsid w:val="00C45A79"/>
    <w:rsid w:val="00C52637"/>
    <w:rsid w:val="00C66547"/>
    <w:rsid w:val="00C84126"/>
    <w:rsid w:val="00C84B9A"/>
    <w:rsid w:val="00C972B3"/>
    <w:rsid w:val="00CA582B"/>
    <w:rsid w:val="00CD5106"/>
    <w:rsid w:val="00D334A0"/>
    <w:rsid w:val="00D45718"/>
    <w:rsid w:val="00D6136B"/>
    <w:rsid w:val="00D6284C"/>
    <w:rsid w:val="00D62E48"/>
    <w:rsid w:val="00D63B2F"/>
    <w:rsid w:val="00D81BBB"/>
    <w:rsid w:val="00D97E5C"/>
    <w:rsid w:val="00DC747F"/>
    <w:rsid w:val="00DC785D"/>
    <w:rsid w:val="00DE2D67"/>
    <w:rsid w:val="00E0105E"/>
    <w:rsid w:val="00E025E2"/>
    <w:rsid w:val="00E05B3A"/>
    <w:rsid w:val="00E21BBD"/>
    <w:rsid w:val="00E2578A"/>
    <w:rsid w:val="00E42348"/>
    <w:rsid w:val="00EF68C2"/>
    <w:rsid w:val="00F062D2"/>
    <w:rsid w:val="00F15244"/>
    <w:rsid w:val="00F31D53"/>
    <w:rsid w:val="00F624FB"/>
    <w:rsid w:val="00FA28CB"/>
    <w:rsid w:val="00FA50F1"/>
    <w:rsid w:val="00FC79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8A6F01F-BA29-4475-87C0-EDF147FEC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579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793E"/>
  </w:style>
  <w:style w:type="paragraph" w:styleId="Footer">
    <w:name w:val="footer"/>
    <w:basedOn w:val="Normal"/>
    <w:link w:val="FooterChar"/>
    <w:uiPriority w:val="99"/>
    <w:unhideWhenUsed/>
    <w:rsid w:val="003579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793E"/>
  </w:style>
  <w:style w:type="paragraph" w:styleId="ListParagraph">
    <w:name w:val="List Paragraph"/>
    <w:basedOn w:val="Normal"/>
    <w:uiPriority w:val="34"/>
    <w:qFormat/>
    <w:rsid w:val="00310A80"/>
    <w:pPr>
      <w:ind w:left="720"/>
      <w:contextualSpacing/>
    </w:pPr>
  </w:style>
  <w:style w:type="character" w:styleId="Hyperlink">
    <w:name w:val="Hyperlink"/>
    <w:basedOn w:val="DefaultParagraphFont"/>
    <w:uiPriority w:val="99"/>
    <w:unhideWhenUsed/>
    <w:rsid w:val="00970E57"/>
    <w:rPr>
      <w:color w:val="0563C1" w:themeColor="hyperlink"/>
      <w:u w:val="single"/>
    </w:rPr>
  </w:style>
  <w:style w:type="character" w:styleId="UnresolvedMention">
    <w:name w:val="Unresolved Mention"/>
    <w:basedOn w:val="DefaultParagraphFont"/>
    <w:uiPriority w:val="99"/>
    <w:semiHidden/>
    <w:unhideWhenUsed/>
    <w:rsid w:val="00970E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5387254">
      <w:bodyDiv w:val="1"/>
      <w:marLeft w:val="0"/>
      <w:marRight w:val="0"/>
      <w:marTop w:val="0"/>
      <w:marBottom w:val="0"/>
      <w:divBdr>
        <w:top w:val="none" w:sz="0" w:space="0" w:color="auto"/>
        <w:left w:val="none" w:sz="0" w:space="0" w:color="auto"/>
        <w:bottom w:val="none" w:sz="0" w:space="0" w:color="auto"/>
        <w:right w:val="none" w:sz="0" w:space="0" w:color="auto"/>
      </w:divBdr>
    </w:div>
    <w:div w:id="1043090362">
      <w:bodyDiv w:val="1"/>
      <w:marLeft w:val="0"/>
      <w:marRight w:val="0"/>
      <w:marTop w:val="0"/>
      <w:marBottom w:val="0"/>
      <w:divBdr>
        <w:top w:val="none" w:sz="0" w:space="0" w:color="auto"/>
        <w:left w:val="none" w:sz="0" w:space="0" w:color="auto"/>
        <w:bottom w:val="none" w:sz="0" w:space="0" w:color="auto"/>
        <w:right w:val="none" w:sz="0" w:space="0" w:color="auto"/>
      </w:divBdr>
    </w:div>
    <w:div w:id="1250696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commonslibrary.parliament.uk/research-briefings/sn06787/"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gov.uk/government/publications/working-together-to-safeguard-children--2" TargetMode="External"/><Relationship Id="rId17" Type="http://schemas.openxmlformats.org/officeDocument/2006/relationships/hyperlink" Target="https://www.gov.uk/guidance/homelessness-code-of-guidance-for-local-authorities/overview-of-the-homelessness-legislation" TargetMode="External"/><Relationship Id="rId2" Type="http://schemas.openxmlformats.org/officeDocument/2006/relationships/styles" Target="styles.xml"/><Relationship Id="rId16" Type="http://schemas.openxmlformats.org/officeDocument/2006/relationships/hyperlink" Target="https://mentallyhealthyschools.org.uk/whole-school-approach/parentcarer-engageme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verywellmind.com/single-parenting-stress-how-to-beat-burnout-5216180" TargetMode="External"/><Relationship Id="rId5" Type="http://schemas.openxmlformats.org/officeDocument/2006/relationships/footnotes" Target="footnotes.xml"/><Relationship Id="rId15" Type="http://schemas.openxmlformats.org/officeDocument/2006/relationships/hyperlink" Target="https://www.futurelearn.com/info/courses/supporting-learning-primary/0/steps/58666"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scie.org.uk/almost-the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1741</TotalTime>
  <Pages>8</Pages>
  <Words>1566</Words>
  <Characters>8928</Characters>
  <Application>Microsoft Office Word</Application>
  <DocSecurity>0</DocSecurity>
  <Lines>74</Lines>
  <Paragraphs>20</Paragraphs>
  <ScaleCrop>false</ScaleCrop>
  <Company/>
  <LinksUpToDate>false</LinksUpToDate>
  <CharactersWithSpaces>10474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Mirish Salieva (1913122)</cp:lastModifiedBy>
  <cp:revision>131</cp:revision>
  <dcterms:created xsi:type="dcterms:W3CDTF">2022-03-21T10:53:00Z</dcterms:created>
  <dcterms:modified xsi:type="dcterms:W3CDTF">2022-12-17T11:19:00Z</dcterms:modified>
</cp:coreProperties>
</file>