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6083B" w14:textId="77777777" w:rsidR="00DA60A0" w:rsidRPr="002925CD" w:rsidRDefault="00496A07" w:rsidP="002925CD">
      <w:pPr>
        <w:spacing w:before="120" w:after="120"/>
        <w:jc w:val="center"/>
        <w:rPr>
          <w:rFonts w:cs="Times New Roman"/>
          <w:szCs w:val="24"/>
        </w:rPr>
      </w:pPr>
      <w:r w:rsidRPr="002925CD">
        <w:rPr>
          <w:rFonts w:cs="Times New Roman"/>
          <w:noProof/>
          <w:szCs w:val="24"/>
        </w:rPr>
        <w:drawing>
          <wp:inline distT="0" distB="0" distL="0" distR="0" wp14:anchorId="1EEC0CD1" wp14:editId="60B46213">
            <wp:extent cx="1809750" cy="1132991"/>
            <wp:effectExtent l="19050" t="0" r="0" b="0"/>
            <wp:docPr id="4" name="Picture 1" descr="C:\Users\Divij Agarwal\Downloads\WhatsApp Image 2024-07-16 at 5.24.47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ivij Agarwal\Downloads\WhatsApp Image 2024-07-16 at 5.24.47 PM.jpeg"/>
                    <pic:cNvPicPr>
                      <a:picLocks noChangeAspect="1" noChangeArrowheads="1"/>
                    </pic:cNvPicPr>
                  </pic:nvPicPr>
                  <pic:blipFill>
                    <a:blip r:embed="rId8"/>
                    <a:srcRect/>
                    <a:stretch>
                      <a:fillRect/>
                    </a:stretch>
                  </pic:blipFill>
                  <pic:spPr bwMode="auto">
                    <a:xfrm>
                      <a:off x="0" y="0"/>
                      <a:ext cx="1813536" cy="1135361"/>
                    </a:xfrm>
                    <a:prstGeom prst="rect">
                      <a:avLst/>
                    </a:prstGeom>
                    <a:noFill/>
                    <a:ln w="9525">
                      <a:noFill/>
                      <a:miter lim="800000"/>
                      <a:headEnd/>
                      <a:tailEnd/>
                    </a:ln>
                  </pic:spPr>
                </pic:pic>
              </a:graphicData>
            </a:graphic>
          </wp:inline>
        </w:drawing>
      </w:r>
    </w:p>
    <w:p w14:paraId="5146BB24" w14:textId="77777777" w:rsidR="00DA60A0" w:rsidRPr="002925CD" w:rsidRDefault="00DA60A0" w:rsidP="002925CD">
      <w:pPr>
        <w:spacing w:before="120" w:after="120"/>
        <w:rPr>
          <w:rFonts w:cs="Times New Roman"/>
          <w:szCs w:val="24"/>
        </w:rPr>
      </w:pPr>
    </w:p>
    <w:p w14:paraId="21863543" w14:textId="77777777" w:rsidR="00380281" w:rsidRPr="002925CD" w:rsidRDefault="00380281" w:rsidP="002925CD">
      <w:pPr>
        <w:spacing w:before="120" w:after="120"/>
        <w:jc w:val="center"/>
        <w:rPr>
          <w:rFonts w:cs="Times New Roman"/>
          <w:b/>
          <w:szCs w:val="24"/>
          <w:shd w:val="clear" w:color="auto" w:fill="FFFFFF"/>
        </w:rPr>
      </w:pPr>
      <w:r w:rsidRPr="002925CD">
        <w:rPr>
          <w:rFonts w:cs="Times New Roman"/>
          <w:b/>
          <w:szCs w:val="24"/>
          <w:shd w:val="clear" w:color="auto" w:fill="FFFFFF"/>
        </w:rPr>
        <w:t>R</w:t>
      </w:r>
      <w:r w:rsidR="007B4C96" w:rsidRPr="002925CD">
        <w:rPr>
          <w:rFonts w:cs="Times New Roman"/>
          <w:b/>
          <w:szCs w:val="24"/>
          <w:shd w:val="clear" w:color="auto" w:fill="FFFFFF"/>
        </w:rPr>
        <w:t>E</w:t>
      </w:r>
      <w:r w:rsidRPr="002925CD">
        <w:rPr>
          <w:rFonts w:cs="Times New Roman"/>
          <w:b/>
          <w:szCs w:val="24"/>
          <w:shd w:val="clear" w:color="auto" w:fill="FFFFFF"/>
        </w:rPr>
        <w:t>SEARCH PROP</w:t>
      </w:r>
      <w:r w:rsidR="008A6827" w:rsidRPr="002925CD">
        <w:rPr>
          <w:rFonts w:cs="Times New Roman"/>
          <w:b/>
          <w:szCs w:val="24"/>
          <w:shd w:val="clear" w:color="auto" w:fill="FFFFFF"/>
        </w:rPr>
        <w:t>O</w:t>
      </w:r>
      <w:r w:rsidRPr="002925CD">
        <w:rPr>
          <w:rFonts w:cs="Times New Roman"/>
          <w:b/>
          <w:szCs w:val="24"/>
          <w:shd w:val="clear" w:color="auto" w:fill="FFFFFF"/>
        </w:rPr>
        <w:t>SAL</w:t>
      </w:r>
    </w:p>
    <w:p w14:paraId="34B6155F" w14:textId="77777777" w:rsidR="00380281" w:rsidRPr="002925CD" w:rsidRDefault="00380281" w:rsidP="002925CD">
      <w:pPr>
        <w:spacing w:before="120" w:after="120"/>
        <w:jc w:val="center"/>
        <w:rPr>
          <w:rFonts w:cs="Times New Roman"/>
          <w:b/>
          <w:szCs w:val="24"/>
          <w:shd w:val="clear" w:color="auto" w:fill="FFFFFF"/>
        </w:rPr>
      </w:pPr>
    </w:p>
    <w:p w14:paraId="485EA2AC" w14:textId="77777777" w:rsidR="003E4438" w:rsidRPr="00052FEF" w:rsidRDefault="008035F0" w:rsidP="002925CD">
      <w:pPr>
        <w:spacing w:before="120" w:after="120"/>
        <w:jc w:val="center"/>
        <w:rPr>
          <w:rFonts w:cs="Times New Roman"/>
          <w:b/>
          <w:sz w:val="32"/>
          <w:szCs w:val="32"/>
          <w:shd w:val="clear" w:color="auto" w:fill="FFFFFF"/>
        </w:rPr>
      </w:pPr>
      <w:r w:rsidRPr="00052FEF">
        <w:rPr>
          <w:rFonts w:cs="Times New Roman"/>
          <w:b/>
          <w:sz w:val="32"/>
          <w:szCs w:val="32"/>
          <w:shd w:val="clear" w:color="auto" w:fill="FFFFFF"/>
        </w:rPr>
        <w:t>R</w:t>
      </w:r>
      <w:r w:rsidR="003E44DE" w:rsidRPr="00052FEF">
        <w:rPr>
          <w:rFonts w:cs="Times New Roman"/>
          <w:b/>
          <w:sz w:val="32"/>
          <w:szCs w:val="32"/>
          <w:shd w:val="clear" w:color="auto" w:fill="FFFFFF"/>
        </w:rPr>
        <w:t>ole of Data-Driven Strategies in Adapting to Supply-Chain C</w:t>
      </w:r>
      <w:r w:rsidR="00381A32" w:rsidRPr="00052FEF">
        <w:rPr>
          <w:rFonts w:cs="Times New Roman"/>
          <w:b/>
          <w:sz w:val="32"/>
          <w:szCs w:val="32"/>
          <w:shd w:val="clear" w:color="auto" w:fill="FFFFFF"/>
        </w:rPr>
        <w:t>hallenges: C</w:t>
      </w:r>
      <w:r w:rsidR="003E44DE" w:rsidRPr="00052FEF">
        <w:rPr>
          <w:rFonts w:cs="Times New Roman"/>
          <w:b/>
          <w:sz w:val="32"/>
          <w:szCs w:val="32"/>
          <w:shd w:val="clear" w:color="auto" w:fill="FFFFFF"/>
        </w:rPr>
        <w:t>ase Analysis of UK Agriculture S</w:t>
      </w:r>
      <w:r w:rsidR="00381A32" w:rsidRPr="00052FEF">
        <w:rPr>
          <w:rFonts w:cs="Times New Roman"/>
          <w:b/>
          <w:sz w:val="32"/>
          <w:szCs w:val="32"/>
          <w:shd w:val="clear" w:color="auto" w:fill="FFFFFF"/>
        </w:rPr>
        <w:t>ector</w:t>
      </w:r>
    </w:p>
    <w:p w14:paraId="71936D0F" w14:textId="77777777" w:rsidR="00380281" w:rsidRPr="002925CD" w:rsidRDefault="00380281" w:rsidP="002925CD">
      <w:pPr>
        <w:spacing w:before="120" w:after="120"/>
        <w:rPr>
          <w:rFonts w:cs="Times New Roman"/>
          <w:b/>
          <w:szCs w:val="24"/>
          <w:shd w:val="clear" w:color="auto" w:fill="FFFFFF"/>
        </w:rPr>
      </w:pPr>
    </w:p>
    <w:p w14:paraId="3FCBCAB7" w14:textId="77777777" w:rsidR="00A1257C" w:rsidRPr="002925CD" w:rsidRDefault="00A1257C" w:rsidP="002925CD">
      <w:pPr>
        <w:spacing w:before="120" w:after="120"/>
        <w:jc w:val="center"/>
        <w:rPr>
          <w:rFonts w:cs="Times New Roman"/>
          <w:b/>
          <w:szCs w:val="24"/>
          <w:shd w:val="clear" w:color="auto" w:fill="FFFFFF"/>
        </w:rPr>
      </w:pPr>
      <w:r w:rsidRPr="002925CD">
        <w:rPr>
          <w:rFonts w:cs="Times New Roman"/>
          <w:b/>
          <w:szCs w:val="24"/>
          <w:shd w:val="clear" w:color="auto" w:fill="FFFFFF"/>
        </w:rPr>
        <w:t>Module Code: LCMB7020</w:t>
      </w:r>
    </w:p>
    <w:p w14:paraId="5D4BCD07" w14:textId="2AA47334" w:rsidR="006B58FB" w:rsidRDefault="006B58FB" w:rsidP="002925CD">
      <w:pPr>
        <w:spacing w:before="120" w:after="120"/>
        <w:rPr>
          <w:rFonts w:cs="Times New Roman"/>
          <w:szCs w:val="24"/>
          <w:shd w:val="clear" w:color="auto" w:fill="FFFFFF"/>
        </w:rPr>
      </w:pPr>
    </w:p>
    <w:p w14:paraId="7E939DA6" w14:textId="2186E68E" w:rsidR="00B62EB4" w:rsidRDefault="00970600" w:rsidP="002925CD">
      <w:pPr>
        <w:spacing w:before="120" w:after="120"/>
        <w:rPr>
          <w:rFonts w:cs="Times New Roman"/>
          <w:szCs w:val="24"/>
          <w:shd w:val="clear" w:color="auto" w:fill="FFFFFF"/>
        </w:rPr>
      </w:pPr>
      <w:r>
        <w:rPr>
          <w:rFonts w:cs="Times New Roman"/>
          <w:szCs w:val="24"/>
          <w:shd w:val="clear" w:color="auto" w:fill="FFFFFF"/>
        </w:rPr>
        <w:t xml:space="preserve">Student Id </w:t>
      </w:r>
      <w:r w:rsidR="00FB6F9A">
        <w:rPr>
          <w:rFonts w:cs="Times New Roman"/>
          <w:szCs w:val="24"/>
          <w:shd w:val="clear" w:color="auto" w:fill="FFFFFF"/>
        </w:rPr>
        <w:t xml:space="preserve"> - </w:t>
      </w:r>
      <w:r>
        <w:rPr>
          <w:rFonts w:cs="Times New Roman"/>
          <w:szCs w:val="24"/>
          <w:shd w:val="clear" w:color="auto" w:fill="FFFFFF"/>
        </w:rPr>
        <w:t>2239</w:t>
      </w:r>
      <w:r w:rsidR="004C712B">
        <w:rPr>
          <w:rFonts w:cs="Times New Roman"/>
          <w:szCs w:val="24"/>
          <w:shd w:val="clear" w:color="auto" w:fill="FFFFFF"/>
        </w:rPr>
        <w:t>847</w:t>
      </w:r>
    </w:p>
    <w:p w14:paraId="686B347A" w14:textId="39560108" w:rsidR="00B62EB4" w:rsidRDefault="00B62EB4" w:rsidP="002925CD">
      <w:pPr>
        <w:spacing w:before="120" w:after="120"/>
        <w:rPr>
          <w:rFonts w:cs="Times New Roman"/>
          <w:szCs w:val="24"/>
          <w:shd w:val="clear" w:color="auto" w:fill="FFFFFF"/>
        </w:rPr>
      </w:pPr>
      <w:r>
        <w:rPr>
          <w:rFonts w:cs="Times New Roman"/>
          <w:szCs w:val="24"/>
          <w:shd w:val="clear" w:color="auto" w:fill="FFFFFF"/>
        </w:rPr>
        <w:t xml:space="preserve">Student Name </w:t>
      </w:r>
      <w:r w:rsidR="00FB6F9A">
        <w:rPr>
          <w:rFonts w:cs="Times New Roman"/>
          <w:szCs w:val="24"/>
          <w:shd w:val="clear" w:color="auto" w:fill="FFFFFF"/>
        </w:rPr>
        <w:t>–</w:t>
      </w:r>
      <w:r>
        <w:rPr>
          <w:rFonts w:cs="Times New Roman"/>
          <w:szCs w:val="24"/>
          <w:shd w:val="clear" w:color="auto" w:fill="FFFFFF"/>
        </w:rPr>
        <w:t xml:space="preserve"> </w:t>
      </w:r>
      <w:r w:rsidR="00FB6F9A">
        <w:rPr>
          <w:rFonts w:cs="Times New Roman"/>
          <w:szCs w:val="24"/>
          <w:shd w:val="clear" w:color="auto" w:fill="FFFFFF"/>
        </w:rPr>
        <w:t xml:space="preserve">Akashdeep Singh </w:t>
      </w:r>
    </w:p>
    <w:p w14:paraId="3372759F" w14:textId="23044A97" w:rsidR="008D2095" w:rsidRDefault="00405B73" w:rsidP="002925CD">
      <w:pPr>
        <w:spacing w:before="120" w:after="120"/>
        <w:rPr>
          <w:rFonts w:cs="Times New Roman"/>
          <w:szCs w:val="24"/>
          <w:shd w:val="clear" w:color="auto" w:fill="FFFFFF"/>
        </w:rPr>
      </w:pPr>
      <w:r>
        <w:rPr>
          <w:rFonts w:cs="Times New Roman"/>
          <w:szCs w:val="24"/>
          <w:shd w:val="clear" w:color="auto" w:fill="FFFFFF"/>
        </w:rPr>
        <w:t>Supervisor name</w:t>
      </w:r>
      <w:r w:rsidR="00B36DC0">
        <w:rPr>
          <w:rFonts w:cs="Times New Roman"/>
          <w:szCs w:val="24"/>
          <w:shd w:val="clear" w:color="auto" w:fill="FFFFFF"/>
        </w:rPr>
        <w:t xml:space="preserve"> - </w:t>
      </w:r>
      <w:r w:rsidR="00E66890">
        <w:rPr>
          <w:rFonts w:cs="Times New Roman"/>
          <w:szCs w:val="24"/>
          <w:shd w:val="clear" w:color="auto" w:fill="FFFFFF"/>
        </w:rPr>
        <w:t>Fa</w:t>
      </w:r>
      <w:r w:rsidR="00B36DC0">
        <w:rPr>
          <w:rFonts w:cs="Times New Roman"/>
          <w:szCs w:val="24"/>
          <w:shd w:val="clear" w:color="auto" w:fill="FFFFFF"/>
        </w:rPr>
        <w:t>izu</w:t>
      </w:r>
      <w:r>
        <w:rPr>
          <w:rFonts w:cs="Times New Roman"/>
          <w:szCs w:val="24"/>
          <w:shd w:val="clear" w:color="auto" w:fill="FFFFFF"/>
        </w:rPr>
        <w:t xml:space="preserve"> </w:t>
      </w:r>
      <w:r w:rsidR="00B36DC0">
        <w:rPr>
          <w:rFonts w:cs="Times New Roman"/>
          <w:szCs w:val="24"/>
          <w:shd w:val="clear" w:color="auto" w:fill="FFFFFF"/>
        </w:rPr>
        <w:t>Edu</w:t>
      </w:r>
    </w:p>
    <w:p w14:paraId="76AE4F34" w14:textId="0E573ECD" w:rsidR="00302E80" w:rsidRDefault="00302E80" w:rsidP="002925CD">
      <w:pPr>
        <w:spacing w:before="120" w:after="120"/>
        <w:rPr>
          <w:rFonts w:cs="Times New Roman"/>
          <w:szCs w:val="24"/>
          <w:shd w:val="clear" w:color="auto" w:fill="FFFFFF"/>
        </w:rPr>
      </w:pPr>
      <w:r>
        <w:rPr>
          <w:rFonts w:cs="Times New Roman"/>
          <w:szCs w:val="24"/>
          <w:shd w:val="clear" w:color="auto" w:fill="FFFFFF"/>
        </w:rPr>
        <w:t>Date -26 July 2024</w:t>
      </w:r>
    </w:p>
    <w:p w14:paraId="33BF69C4" w14:textId="77777777" w:rsidR="004C712B" w:rsidRDefault="004C712B" w:rsidP="002925CD">
      <w:pPr>
        <w:spacing w:before="120" w:after="120"/>
        <w:rPr>
          <w:rFonts w:cs="Times New Roman"/>
          <w:szCs w:val="24"/>
          <w:shd w:val="clear" w:color="auto" w:fill="FFFFFF"/>
        </w:rPr>
      </w:pPr>
    </w:p>
    <w:p w14:paraId="1FB7D163" w14:textId="77777777" w:rsidR="006B58FB" w:rsidRDefault="006B58FB" w:rsidP="002925CD">
      <w:pPr>
        <w:spacing w:before="120" w:after="120"/>
        <w:rPr>
          <w:rFonts w:cs="Times New Roman"/>
          <w:szCs w:val="24"/>
          <w:shd w:val="clear" w:color="auto" w:fill="FFFFFF"/>
        </w:rPr>
      </w:pPr>
    </w:p>
    <w:p w14:paraId="185664BB" w14:textId="77777777" w:rsidR="006B58FB" w:rsidRPr="002925CD" w:rsidRDefault="006B58FB" w:rsidP="002925CD">
      <w:pPr>
        <w:spacing w:before="120" w:after="120"/>
        <w:rPr>
          <w:rFonts w:cs="Times New Roman"/>
          <w:szCs w:val="24"/>
          <w:shd w:val="clear" w:color="auto" w:fill="FFFFFF"/>
        </w:rPr>
      </w:pPr>
    </w:p>
    <w:p w14:paraId="7CBB359B" w14:textId="77777777" w:rsidR="00744004" w:rsidRPr="002925CD" w:rsidRDefault="00744004" w:rsidP="002925CD">
      <w:pPr>
        <w:spacing w:before="120" w:after="120"/>
        <w:rPr>
          <w:rFonts w:cs="Times New Roman"/>
          <w:szCs w:val="24"/>
          <w:shd w:val="clear" w:color="auto" w:fill="FFFFFF"/>
        </w:rPr>
      </w:pPr>
    </w:p>
    <w:p w14:paraId="35046662" w14:textId="77777777" w:rsidR="00744004" w:rsidRPr="002925CD" w:rsidRDefault="00744004" w:rsidP="002925CD">
      <w:pPr>
        <w:spacing w:before="120" w:after="120"/>
        <w:rPr>
          <w:rFonts w:cs="Times New Roman"/>
          <w:szCs w:val="24"/>
          <w:shd w:val="clear" w:color="auto" w:fill="FFFFFF"/>
        </w:rPr>
      </w:pPr>
    </w:p>
    <w:p w14:paraId="6D5D3C89" w14:textId="2CE84D3B" w:rsidR="00495ADA" w:rsidRPr="002925CD" w:rsidRDefault="002925CD" w:rsidP="002925CD">
      <w:pPr>
        <w:rPr>
          <w:rFonts w:eastAsiaTheme="majorEastAsia" w:cs="Times New Roman"/>
          <w:b/>
          <w:szCs w:val="24"/>
          <w:shd w:val="clear" w:color="auto" w:fill="FFFFFF"/>
        </w:rPr>
      </w:pPr>
      <w:r>
        <w:br w:type="page"/>
      </w:r>
    </w:p>
    <w:sdt>
      <w:sdtPr>
        <w:rPr>
          <w:rFonts w:ascii="Times New Roman" w:eastAsiaTheme="minorHAnsi" w:hAnsi="Times New Roman" w:cstheme="minorBidi"/>
          <w:b w:val="0"/>
          <w:bCs/>
          <w:color w:val="auto"/>
          <w:sz w:val="24"/>
          <w:szCs w:val="22"/>
          <w:shd w:val="clear" w:color="auto" w:fill="auto"/>
        </w:rPr>
        <w:id w:val="11556400"/>
        <w:docPartObj>
          <w:docPartGallery w:val="Table of Contents"/>
          <w:docPartUnique/>
        </w:docPartObj>
      </w:sdtPr>
      <w:sdtEndPr>
        <w:rPr>
          <w:bCs w:val="0"/>
        </w:rPr>
      </w:sdtEndPr>
      <w:sdtContent>
        <w:p w14:paraId="393BBC0A" w14:textId="77777777" w:rsidR="00495ADA" w:rsidRPr="002925CD" w:rsidRDefault="00495ADA" w:rsidP="002925CD">
          <w:pPr>
            <w:pStyle w:val="TOCHeading"/>
            <w:spacing w:before="120" w:after="120" w:line="360" w:lineRule="auto"/>
            <w:rPr>
              <w:rFonts w:ascii="Times New Roman" w:hAnsi="Times New Roman"/>
              <w:color w:val="auto"/>
            </w:rPr>
          </w:pPr>
          <w:r w:rsidRPr="002925CD">
            <w:rPr>
              <w:rFonts w:ascii="Times New Roman" w:hAnsi="Times New Roman"/>
              <w:color w:val="auto"/>
            </w:rPr>
            <w:t>Table of Contents</w:t>
          </w:r>
        </w:p>
        <w:p w14:paraId="6E7D0221" w14:textId="78343839" w:rsidR="00141513" w:rsidRDefault="00BB26A3">
          <w:pPr>
            <w:pStyle w:val="TOC1"/>
            <w:tabs>
              <w:tab w:val="right" w:leader="dot" w:pos="9350"/>
            </w:tabs>
            <w:rPr>
              <w:rFonts w:asciiTheme="minorHAnsi" w:eastAsiaTheme="minorEastAsia" w:hAnsiTheme="minorHAnsi"/>
              <w:noProof/>
              <w:kern w:val="2"/>
              <w:szCs w:val="21"/>
              <w:lang w:bidi="hi-IN"/>
              <w14:ligatures w14:val="standardContextual"/>
            </w:rPr>
          </w:pPr>
          <w:r w:rsidRPr="002925CD">
            <w:rPr>
              <w:rFonts w:cs="Times New Roman"/>
            </w:rPr>
            <w:fldChar w:fldCharType="begin"/>
          </w:r>
          <w:r w:rsidR="00495ADA" w:rsidRPr="002925CD">
            <w:rPr>
              <w:rFonts w:cs="Times New Roman"/>
            </w:rPr>
            <w:instrText xml:space="preserve"> TOC \o "1-3" \h \z \u </w:instrText>
          </w:r>
          <w:r w:rsidRPr="002925CD">
            <w:rPr>
              <w:rFonts w:cs="Times New Roman"/>
            </w:rPr>
            <w:fldChar w:fldCharType="separate"/>
          </w:r>
          <w:hyperlink w:anchor="_Toc172050124" w:history="1">
            <w:r w:rsidR="00141513" w:rsidRPr="00F04577">
              <w:rPr>
                <w:rStyle w:val="Hyperlink"/>
                <w:noProof/>
              </w:rPr>
              <w:t>1. Introduction</w:t>
            </w:r>
            <w:r w:rsidR="00141513">
              <w:rPr>
                <w:noProof/>
                <w:webHidden/>
              </w:rPr>
              <w:tab/>
            </w:r>
            <w:r w:rsidR="00141513">
              <w:rPr>
                <w:noProof/>
                <w:webHidden/>
              </w:rPr>
              <w:fldChar w:fldCharType="begin"/>
            </w:r>
            <w:r w:rsidR="00141513">
              <w:rPr>
                <w:noProof/>
                <w:webHidden/>
              </w:rPr>
              <w:instrText xml:space="preserve"> PAGEREF _Toc172050124 \h </w:instrText>
            </w:r>
            <w:r w:rsidR="00141513">
              <w:rPr>
                <w:noProof/>
                <w:webHidden/>
              </w:rPr>
            </w:r>
            <w:r w:rsidR="00141513">
              <w:rPr>
                <w:noProof/>
                <w:webHidden/>
              </w:rPr>
              <w:fldChar w:fldCharType="separate"/>
            </w:r>
            <w:r w:rsidR="00141513">
              <w:rPr>
                <w:noProof/>
                <w:webHidden/>
              </w:rPr>
              <w:t>2</w:t>
            </w:r>
            <w:r w:rsidR="00141513">
              <w:rPr>
                <w:noProof/>
                <w:webHidden/>
              </w:rPr>
              <w:fldChar w:fldCharType="end"/>
            </w:r>
          </w:hyperlink>
        </w:p>
        <w:p w14:paraId="4CC7B149" w14:textId="5FC2AB05" w:rsidR="00141513" w:rsidRDefault="00BA6BF5">
          <w:pPr>
            <w:pStyle w:val="TOC2"/>
            <w:tabs>
              <w:tab w:val="right" w:leader="dot" w:pos="9350"/>
            </w:tabs>
            <w:rPr>
              <w:rFonts w:asciiTheme="minorHAnsi" w:eastAsiaTheme="minorEastAsia" w:hAnsiTheme="minorHAnsi"/>
              <w:noProof/>
              <w:kern w:val="2"/>
              <w:szCs w:val="21"/>
              <w:lang w:bidi="hi-IN"/>
              <w14:ligatures w14:val="standardContextual"/>
            </w:rPr>
          </w:pPr>
          <w:hyperlink w:anchor="_Toc172050125" w:history="1">
            <w:r w:rsidR="00141513" w:rsidRPr="00F04577">
              <w:rPr>
                <w:rStyle w:val="Hyperlink"/>
                <w:rFonts w:cs="Times New Roman"/>
                <w:noProof/>
              </w:rPr>
              <w:t>1.1 Aims, objectives, and research questions</w:t>
            </w:r>
            <w:r w:rsidR="00141513">
              <w:rPr>
                <w:noProof/>
                <w:webHidden/>
              </w:rPr>
              <w:tab/>
            </w:r>
            <w:r w:rsidR="00141513">
              <w:rPr>
                <w:noProof/>
                <w:webHidden/>
              </w:rPr>
              <w:fldChar w:fldCharType="begin"/>
            </w:r>
            <w:r w:rsidR="00141513">
              <w:rPr>
                <w:noProof/>
                <w:webHidden/>
              </w:rPr>
              <w:instrText xml:space="preserve"> PAGEREF _Toc172050125 \h </w:instrText>
            </w:r>
            <w:r w:rsidR="00141513">
              <w:rPr>
                <w:noProof/>
                <w:webHidden/>
              </w:rPr>
            </w:r>
            <w:r w:rsidR="00141513">
              <w:rPr>
                <w:noProof/>
                <w:webHidden/>
              </w:rPr>
              <w:fldChar w:fldCharType="separate"/>
            </w:r>
            <w:r w:rsidR="00141513">
              <w:rPr>
                <w:noProof/>
                <w:webHidden/>
              </w:rPr>
              <w:t>4</w:t>
            </w:r>
            <w:r w:rsidR="00141513">
              <w:rPr>
                <w:noProof/>
                <w:webHidden/>
              </w:rPr>
              <w:fldChar w:fldCharType="end"/>
            </w:r>
          </w:hyperlink>
        </w:p>
        <w:p w14:paraId="23E91CC1" w14:textId="049C5D7D" w:rsidR="00141513" w:rsidRDefault="00BA6BF5">
          <w:pPr>
            <w:pStyle w:val="TOC1"/>
            <w:tabs>
              <w:tab w:val="right" w:leader="dot" w:pos="9350"/>
            </w:tabs>
            <w:rPr>
              <w:rFonts w:asciiTheme="minorHAnsi" w:eastAsiaTheme="minorEastAsia" w:hAnsiTheme="minorHAnsi"/>
              <w:noProof/>
              <w:kern w:val="2"/>
              <w:szCs w:val="21"/>
              <w:lang w:bidi="hi-IN"/>
              <w14:ligatures w14:val="standardContextual"/>
            </w:rPr>
          </w:pPr>
          <w:hyperlink w:anchor="_Toc172050126" w:history="1">
            <w:r w:rsidR="00141513" w:rsidRPr="00F04577">
              <w:rPr>
                <w:rStyle w:val="Hyperlink"/>
                <w:noProof/>
              </w:rPr>
              <w:t>2. Research Methodology</w:t>
            </w:r>
            <w:r w:rsidR="00141513">
              <w:rPr>
                <w:noProof/>
                <w:webHidden/>
              </w:rPr>
              <w:tab/>
            </w:r>
            <w:r w:rsidR="00141513">
              <w:rPr>
                <w:noProof/>
                <w:webHidden/>
              </w:rPr>
              <w:fldChar w:fldCharType="begin"/>
            </w:r>
            <w:r w:rsidR="00141513">
              <w:rPr>
                <w:noProof/>
                <w:webHidden/>
              </w:rPr>
              <w:instrText xml:space="preserve"> PAGEREF _Toc172050126 \h </w:instrText>
            </w:r>
            <w:r w:rsidR="00141513">
              <w:rPr>
                <w:noProof/>
                <w:webHidden/>
              </w:rPr>
            </w:r>
            <w:r w:rsidR="00141513">
              <w:rPr>
                <w:noProof/>
                <w:webHidden/>
              </w:rPr>
              <w:fldChar w:fldCharType="separate"/>
            </w:r>
            <w:r w:rsidR="00141513">
              <w:rPr>
                <w:noProof/>
                <w:webHidden/>
              </w:rPr>
              <w:t>6</w:t>
            </w:r>
            <w:r w:rsidR="00141513">
              <w:rPr>
                <w:noProof/>
                <w:webHidden/>
              </w:rPr>
              <w:fldChar w:fldCharType="end"/>
            </w:r>
          </w:hyperlink>
        </w:p>
        <w:p w14:paraId="4100ECC8" w14:textId="46633161" w:rsidR="00141513" w:rsidRDefault="00BA6BF5">
          <w:pPr>
            <w:pStyle w:val="TOC1"/>
            <w:tabs>
              <w:tab w:val="right" w:leader="dot" w:pos="9350"/>
            </w:tabs>
            <w:rPr>
              <w:rFonts w:asciiTheme="minorHAnsi" w:eastAsiaTheme="minorEastAsia" w:hAnsiTheme="minorHAnsi"/>
              <w:noProof/>
              <w:kern w:val="2"/>
              <w:szCs w:val="21"/>
              <w:lang w:bidi="hi-IN"/>
              <w14:ligatures w14:val="standardContextual"/>
            </w:rPr>
          </w:pPr>
          <w:hyperlink w:anchor="_Toc172050127" w:history="1">
            <w:r w:rsidR="00141513" w:rsidRPr="00F04577">
              <w:rPr>
                <w:rStyle w:val="Hyperlink"/>
                <w:noProof/>
              </w:rPr>
              <w:t>3. Literature Review</w:t>
            </w:r>
            <w:r w:rsidR="00141513">
              <w:rPr>
                <w:noProof/>
                <w:webHidden/>
              </w:rPr>
              <w:tab/>
            </w:r>
            <w:r w:rsidR="00141513">
              <w:rPr>
                <w:noProof/>
                <w:webHidden/>
              </w:rPr>
              <w:fldChar w:fldCharType="begin"/>
            </w:r>
            <w:r w:rsidR="00141513">
              <w:rPr>
                <w:noProof/>
                <w:webHidden/>
              </w:rPr>
              <w:instrText xml:space="preserve"> PAGEREF _Toc172050127 \h </w:instrText>
            </w:r>
            <w:r w:rsidR="00141513">
              <w:rPr>
                <w:noProof/>
                <w:webHidden/>
              </w:rPr>
            </w:r>
            <w:r w:rsidR="00141513">
              <w:rPr>
                <w:noProof/>
                <w:webHidden/>
              </w:rPr>
              <w:fldChar w:fldCharType="separate"/>
            </w:r>
            <w:r w:rsidR="00141513">
              <w:rPr>
                <w:noProof/>
                <w:webHidden/>
              </w:rPr>
              <w:t>7</w:t>
            </w:r>
            <w:r w:rsidR="00141513">
              <w:rPr>
                <w:noProof/>
                <w:webHidden/>
              </w:rPr>
              <w:fldChar w:fldCharType="end"/>
            </w:r>
          </w:hyperlink>
        </w:p>
        <w:p w14:paraId="5B88983C" w14:textId="175560EE" w:rsidR="00141513" w:rsidRDefault="00BA6BF5">
          <w:pPr>
            <w:pStyle w:val="TOC2"/>
            <w:tabs>
              <w:tab w:val="right" w:leader="dot" w:pos="9350"/>
            </w:tabs>
            <w:rPr>
              <w:rFonts w:asciiTheme="minorHAnsi" w:eastAsiaTheme="minorEastAsia" w:hAnsiTheme="minorHAnsi"/>
              <w:noProof/>
              <w:kern w:val="2"/>
              <w:szCs w:val="21"/>
              <w:lang w:bidi="hi-IN"/>
              <w14:ligatures w14:val="standardContextual"/>
            </w:rPr>
          </w:pPr>
          <w:hyperlink w:anchor="_Toc172050128" w:history="1">
            <w:r w:rsidR="00141513" w:rsidRPr="00F04577">
              <w:rPr>
                <w:rStyle w:val="Hyperlink"/>
                <w:rFonts w:eastAsia="Times New Roman" w:cs="Times New Roman"/>
                <w:noProof/>
              </w:rPr>
              <w:t>3.1 Function of Data-Driven Strategies in Supply-Chain particularly in Agriculture Sector</w:t>
            </w:r>
            <w:r w:rsidR="00141513">
              <w:rPr>
                <w:noProof/>
                <w:webHidden/>
              </w:rPr>
              <w:tab/>
            </w:r>
            <w:r w:rsidR="00141513">
              <w:rPr>
                <w:noProof/>
                <w:webHidden/>
              </w:rPr>
              <w:fldChar w:fldCharType="begin"/>
            </w:r>
            <w:r w:rsidR="00141513">
              <w:rPr>
                <w:noProof/>
                <w:webHidden/>
              </w:rPr>
              <w:instrText xml:space="preserve"> PAGEREF _Toc172050128 \h </w:instrText>
            </w:r>
            <w:r w:rsidR="00141513">
              <w:rPr>
                <w:noProof/>
                <w:webHidden/>
              </w:rPr>
            </w:r>
            <w:r w:rsidR="00141513">
              <w:rPr>
                <w:noProof/>
                <w:webHidden/>
              </w:rPr>
              <w:fldChar w:fldCharType="separate"/>
            </w:r>
            <w:r w:rsidR="00141513">
              <w:rPr>
                <w:noProof/>
                <w:webHidden/>
              </w:rPr>
              <w:t>7</w:t>
            </w:r>
            <w:r w:rsidR="00141513">
              <w:rPr>
                <w:noProof/>
                <w:webHidden/>
              </w:rPr>
              <w:fldChar w:fldCharType="end"/>
            </w:r>
          </w:hyperlink>
        </w:p>
        <w:p w14:paraId="22451F00" w14:textId="424C2B11" w:rsidR="00141513" w:rsidRDefault="00BA6BF5">
          <w:pPr>
            <w:pStyle w:val="TOC2"/>
            <w:tabs>
              <w:tab w:val="right" w:leader="dot" w:pos="9350"/>
            </w:tabs>
            <w:rPr>
              <w:rFonts w:asciiTheme="minorHAnsi" w:eastAsiaTheme="minorEastAsia" w:hAnsiTheme="minorHAnsi"/>
              <w:noProof/>
              <w:kern w:val="2"/>
              <w:szCs w:val="21"/>
              <w:lang w:bidi="hi-IN"/>
              <w14:ligatures w14:val="standardContextual"/>
            </w:rPr>
          </w:pPr>
          <w:hyperlink w:anchor="_Toc172050129" w:history="1">
            <w:r w:rsidR="00141513" w:rsidRPr="00F04577">
              <w:rPr>
                <w:rStyle w:val="Hyperlink"/>
                <w:rFonts w:eastAsia="Times New Roman" w:cs="Times New Roman"/>
                <w:noProof/>
              </w:rPr>
              <w:t>3.2 Research Gap</w:t>
            </w:r>
            <w:r w:rsidR="00141513">
              <w:rPr>
                <w:noProof/>
                <w:webHidden/>
              </w:rPr>
              <w:tab/>
            </w:r>
            <w:r w:rsidR="00141513">
              <w:rPr>
                <w:noProof/>
                <w:webHidden/>
              </w:rPr>
              <w:fldChar w:fldCharType="begin"/>
            </w:r>
            <w:r w:rsidR="00141513">
              <w:rPr>
                <w:noProof/>
                <w:webHidden/>
              </w:rPr>
              <w:instrText xml:space="preserve"> PAGEREF _Toc172050129 \h </w:instrText>
            </w:r>
            <w:r w:rsidR="00141513">
              <w:rPr>
                <w:noProof/>
                <w:webHidden/>
              </w:rPr>
            </w:r>
            <w:r w:rsidR="00141513">
              <w:rPr>
                <w:noProof/>
                <w:webHidden/>
              </w:rPr>
              <w:fldChar w:fldCharType="separate"/>
            </w:r>
            <w:r w:rsidR="00141513">
              <w:rPr>
                <w:noProof/>
                <w:webHidden/>
              </w:rPr>
              <w:t>8</w:t>
            </w:r>
            <w:r w:rsidR="00141513">
              <w:rPr>
                <w:noProof/>
                <w:webHidden/>
              </w:rPr>
              <w:fldChar w:fldCharType="end"/>
            </w:r>
          </w:hyperlink>
        </w:p>
        <w:p w14:paraId="50C2F760" w14:textId="22E38BCD" w:rsidR="00141513" w:rsidRDefault="00BA6BF5">
          <w:pPr>
            <w:pStyle w:val="TOC1"/>
            <w:tabs>
              <w:tab w:val="right" w:leader="dot" w:pos="9350"/>
            </w:tabs>
            <w:rPr>
              <w:rFonts w:asciiTheme="minorHAnsi" w:eastAsiaTheme="minorEastAsia" w:hAnsiTheme="minorHAnsi"/>
              <w:noProof/>
              <w:kern w:val="2"/>
              <w:szCs w:val="21"/>
              <w:lang w:bidi="hi-IN"/>
              <w14:ligatures w14:val="standardContextual"/>
            </w:rPr>
          </w:pPr>
          <w:hyperlink w:anchor="_Toc172050130" w:history="1">
            <w:r w:rsidR="00141513" w:rsidRPr="00F04577">
              <w:rPr>
                <w:rStyle w:val="Hyperlink"/>
                <w:rFonts w:eastAsia="Times New Roman"/>
                <w:noProof/>
              </w:rPr>
              <w:t>4. Limitations</w:t>
            </w:r>
            <w:r w:rsidR="00141513">
              <w:rPr>
                <w:noProof/>
                <w:webHidden/>
              </w:rPr>
              <w:tab/>
            </w:r>
            <w:r w:rsidR="00141513">
              <w:rPr>
                <w:noProof/>
                <w:webHidden/>
              </w:rPr>
              <w:fldChar w:fldCharType="begin"/>
            </w:r>
            <w:r w:rsidR="00141513">
              <w:rPr>
                <w:noProof/>
                <w:webHidden/>
              </w:rPr>
              <w:instrText xml:space="preserve"> PAGEREF _Toc172050130 \h </w:instrText>
            </w:r>
            <w:r w:rsidR="00141513">
              <w:rPr>
                <w:noProof/>
                <w:webHidden/>
              </w:rPr>
            </w:r>
            <w:r w:rsidR="00141513">
              <w:rPr>
                <w:noProof/>
                <w:webHidden/>
              </w:rPr>
              <w:fldChar w:fldCharType="separate"/>
            </w:r>
            <w:r w:rsidR="00141513">
              <w:rPr>
                <w:noProof/>
                <w:webHidden/>
              </w:rPr>
              <w:t>9</w:t>
            </w:r>
            <w:r w:rsidR="00141513">
              <w:rPr>
                <w:noProof/>
                <w:webHidden/>
              </w:rPr>
              <w:fldChar w:fldCharType="end"/>
            </w:r>
          </w:hyperlink>
        </w:p>
        <w:p w14:paraId="6298F670" w14:textId="080284FC" w:rsidR="00141513" w:rsidRDefault="00BA6BF5">
          <w:pPr>
            <w:pStyle w:val="TOC1"/>
            <w:tabs>
              <w:tab w:val="right" w:leader="dot" w:pos="9350"/>
            </w:tabs>
            <w:rPr>
              <w:rFonts w:asciiTheme="minorHAnsi" w:eastAsiaTheme="minorEastAsia" w:hAnsiTheme="minorHAnsi"/>
              <w:noProof/>
              <w:kern w:val="2"/>
              <w:szCs w:val="21"/>
              <w:lang w:bidi="hi-IN"/>
              <w14:ligatures w14:val="standardContextual"/>
            </w:rPr>
          </w:pPr>
          <w:hyperlink w:anchor="_Toc172050131" w:history="1">
            <w:r w:rsidR="00141513" w:rsidRPr="00F04577">
              <w:rPr>
                <w:rStyle w:val="Hyperlink"/>
                <w:noProof/>
              </w:rPr>
              <w:t>5. Ethical considerations</w:t>
            </w:r>
            <w:r w:rsidR="00141513">
              <w:rPr>
                <w:noProof/>
                <w:webHidden/>
              </w:rPr>
              <w:tab/>
            </w:r>
            <w:r w:rsidR="00141513">
              <w:rPr>
                <w:noProof/>
                <w:webHidden/>
              </w:rPr>
              <w:fldChar w:fldCharType="begin"/>
            </w:r>
            <w:r w:rsidR="00141513">
              <w:rPr>
                <w:noProof/>
                <w:webHidden/>
              </w:rPr>
              <w:instrText xml:space="preserve"> PAGEREF _Toc172050131 \h </w:instrText>
            </w:r>
            <w:r w:rsidR="00141513">
              <w:rPr>
                <w:noProof/>
                <w:webHidden/>
              </w:rPr>
            </w:r>
            <w:r w:rsidR="00141513">
              <w:rPr>
                <w:noProof/>
                <w:webHidden/>
              </w:rPr>
              <w:fldChar w:fldCharType="separate"/>
            </w:r>
            <w:r w:rsidR="00141513">
              <w:rPr>
                <w:noProof/>
                <w:webHidden/>
              </w:rPr>
              <w:t>9</w:t>
            </w:r>
            <w:r w:rsidR="00141513">
              <w:rPr>
                <w:noProof/>
                <w:webHidden/>
              </w:rPr>
              <w:fldChar w:fldCharType="end"/>
            </w:r>
          </w:hyperlink>
        </w:p>
        <w:p w14:paraId="21331B5A" w14:textId="564A3F08" w:rsidR="00141513" w:rsidRDefault="00BA6BF5">
          <w:pPr>
            <w:pStyle w:val="TOC1"/>
            <w:tabs>
              <w:tab w:val="right" w:leader="dot" w:pos="9350"/>
            </w:tabs>
            <w:rPr>
              <w:rFonts w:asciiTheme="minorHAnsi" w:eastAsiaTheme="minorEastAsia" w:hAnsiTheme="minorHAnsi"/>
              <w:noProof/>
              <w:kern w:val="2"/>
              <w:szCs w:val="21"/>
              <w:lang w:bidi="hi-IN"/>
              <w14:ligatures w14:val="standardContextual"/>
            </w:rPr>
          </w:pPr>
          <w:hyperlink w:anchor="_Toc172050132" w:history="1">
            <w:r w:rsidR="00141513" w:rsidRPr="00F04577">
              <w:rPr>
                <w:rStyle w:val="Hyperlink"/>
                <w:noProof/>
              </w:rPr>
              <w:t>6. Timeframe</w:t>
            </w:r>
            <w:r w:rsidR="00141513">
              <w:rPr>
                <w:noProof/>
                <w:webHidden/>
              </w:rPr>
              <w:tab/>
            </w:r>
            <w:r w:rsidR="00141513">
              <w:rPr>
                <w:noProof/>
                <w:webHidden/>
              </w:rPr>
              <w:fldChar w:fldCharType="begin"/>
            </w:r>
            <w:r w:rsidR="00141513">
              <w:rPr>
                <w:noProof/>
                <w:webHidden/>
              </w:rPr>
              <w:instrText xml:space="preserve"> PAGEREF _Toc172050132 \h </w:instrText>
            </w:r>
            <w:r w:rsidR="00141513">
              <w:rPr>
                <w:noProof/>
                <w:webHidden/>
              </w:rPr>
            </w:r>
            <w:r w:rsidR="00141513">
              <w:rPr>
                <w:noProof/>
                <w:webHidden/>
              </w:rPr>
              <w:fldChar w:fldCharType="separate"/>
            </w:r>
            <w:r w:rsidR="00141513">
              <w:rPr>
                <w:noProof/>
                <w:webHidden/>
              </w:rPr>
              <w:t>9</w:t>
            </w:r>
            <w:r w:rsidR="00141513">
              <w:rPr>
                <w:noProof/>
                <w:webHidden/>
              </w:rPr>
              <w:fldChar w:fldCharType="end"/>
            </w:r>
          </w:hyperlink>
        </w:p>
        <w:p w14:paraId="40AD1E6B" w14:textId="32B94E0F" w:rsidR="00141513" w:rsidRDefault="00BA6BF5">
          <w:pPr>
            <w:pStyle w:val="TOC1"/>
            <w:tabs>
              <w:tab w:val="right" w:leader="dot" w:pos="9350"/>
            </w:tabs>
            <w:rPr>
              <w:rFonts w:asciiTheme="minorHAnsi" w:eastAsiaTheme="minorEastAsia" w:hAnsiTheme="minorHAnsi"/>
              <w:noProof/>
              <w:kern w:val="2"/>
              <w:szCs w:val="21"/>
              <w:lang w:bidi="hi-IN"/>
              <w14:ligatures w14:val="standardContextual"/>
            </w:rPr>
          </w:pPr>
          <w:hyperlink w:anchor="_Toc172050133" w:history="1">
            <w:r w:rsidR="00141513" w:rsidRPr="00F04577">
              <w:rPr>
                <w:rStyle w:val="Hyperlink"/>
                <w:noProof/>
              </w:rPr>
              <w:t>7. Conclusion</w:t>
            </w:r>
            <w:r w:rsidR="00141513">
              <w:rPr>
                <w:noProof/>
                <w:webHidden/>
              </w:rPr>
              <w:tab/>
            </w:r>
            <w:r w:rsidR="00141513">
              <w:rPr>
                <w:noProof/>
                <w:webHidden/>
              </w:rPr>
              <w:fldChar w:fldCharType="begin"/>
            </w:r>
            <w:r w:rsidR="00141513">
              <w:rPr>
                <w:noProof/>
                <w:webHidden/>
              </w:rPr>
              <w:instrText xml:space="preserve"> PAGEREF _Toc172050133 \h </w:instrText>
            </w:r>
            <w:r w:rsidR="00141513">
              <w:rPr>
                <w:noProof/>
                <w:webHidden/>
              </w:rPr>
            </w:r>
            <w:r w:rsidR="00141513">
              <w:rPr>
                <w:noProof/>
                <w:webHidden/>
              </w:rPr>
              <w:fldChar w:fldCharType="separate"/>
            </w:r>
            <w:r w:rsidR="00141513">
              <w:rPr>
                <w:noProof/>
                <w:webHidden/>
              </w:rPr>
              <w:t>10</w:t>
            </w:r>
            <w:r w:rsidR="00141513">
              <w:rPr>
                <w:noProof/>
                <w:webHidden/>
              </w:rPr>
              <w:fldChar w:fldCharType="end"/>
            </w:r>
          </w:hyperlink>
        </w:p>
        <w:p w14:paraId="4C74B6BA" w14:textId="4AA3A874" w:rsidR="00141513" w:rsidRDefault="00BA6BF5">
          <w:pPr>
            <w:pStyle w:val="TOC1"/>
            <w:tabs>
              <w:tab w:val="right" w:leader="dot" w:pos="9350"/>
            </w:tabs>
            <w:rPr>
              <w:rFonts w:asciiTheme="minorHAnsi" w:eastAsiaTheme="minorEastAsia" w:hAnsiTheme="minorHAnsi"/>
              <w:noProof/>
              <w:kern w:val="2"/>
              <w:szCs w:val="21"/>
              <w:lang w:bidi="hi-IN"/>
              <w14:ligatures w14:val="standardContextual"/>
            </w:rPr>
          </w:pPr>
          <w:hyperlink w:anchor="_Toc172050134" w:history="1">
            <w:r w:rsidR="00141513" w:rsidRPr="00F04577">
              <w:rPr>
                <w:rStyle w:val="Hyperlink"/>
                <w:noProof/>
              </w:rPr>
              <w:t>References</w:t>
            </w:r>
            <w:r w:rsidR="00141513">
              <w:rPr>
                <w:noProof/>
                <w:webHidden/>
              </w:rPr>
              <w:tab/>
            </w:r>
            <w:r w:rsidR="00141513">
              <w:rPr>
                <w:noProof/>
                <w:webHidden/>
              </w:rPr>
              <w:fldChar w:fldCharType="begin"/>
            </w:r>
            <w:r w:rsidR="00141513">
              <w:rPr>
                <w:noProof/>
                <w:webHidden/>
              </w:rPr>
              <w:instrText xml:space="preserve"> PAGEREF _Toc172050134 \h </w:instrText>
            </w:r>
            <w:r w:rsidR="00141513">
              <w:rPr>
                <w:noProof/>
                <w:webHidden/>
              </w:rPr>
            </w:r>
            <w:r w:rsidR="00141513">
              <w:rPr>
                <w:noProof/>
                <w:webHidden/>
              </w:rPr>
              <w:fldChar w:fldCharType="separate"/>
            </w:r>
            <w:r w:rsidR="00141513">
              <w:rPr>
                <w:noProof/>
                <w:webHidden/>
              </w:rPr>
              <w:t>11</w:t>
            </w:r>
            <w:r w:rsidR="00141513">
              <w:rPr>
                <w:noProof/>
                <w:webHidden/>
              </w:rPr>
              <w:fldChar w:fldCharType="end"/>
            </w:r>
          </w:hyperlink>
        </w:p>
        <w:p w14:paraId="3718205A" w14:textId="3492DED4" w:rsidR="00495ADA" w:rsidRPr="002925CD" w:rsidRDefault="00BB26A3" w:rsidP="002925CD">
          <w:pPr>
            <w:spacing w:before="120" w:after="120"/>
            <w:rPr>
              <w:rFonts w:cs="Times New Roman"/>
            </w:rPr>
          </w:pPr>
          <w:r w:rsidRPr="002925CD">
            <w:rPr>
              <w:rFonts w:cs="Times New Roman"/>
            </w:rPr>
            <w:fldChar w:fldCharType="end"/>
          </w:r>
        </w:p>
      </w:sdtContent>
    </w:sdt>
    <w:p w14:paraId="339DFD34" w14:textId="77777777" w:rsidR="00495ADA" w:rsidRPr="002925CD" w:rsidRDefault="00495ADA" w:rsidP="002925CD">
      <w:pPr>
        <w:pStyle w:val="Heading1"/>
        <w:spacing w:before="120" w:after="120"/>
        <w:rPr>
          <w:color w:val="auto"/>
        </w:rPr>
      </w:pPr>
    </w:p>
    <w:p w14:paraId="4F078BEE" w14:textId="77777777" w:rsidR="008777BB" w:rsidRPr="002925CD" w:rsidRDefault="008777BB" w:rsidP="002925CD">
      <w:pPr>
        <w:pStyle w:val="Heading1"/>
        <w:spacing w:before="120" w:after="120"/>
        <w:rPr>
          <w:color w:val="auto"/>
        </w:rPr>
      </w:pPr>
    </w:p>
    <w:p w14:paraId="6F9013B5" w14:textId="77777777" w:rsidR="0080509A" w:rsidRPr="002925CD" w:rsidRDefault="0080509A" w:rsidP="002925CD">
      <w:pPr>
        <w:spacing w:before="120" w:after="120"/>
        <w:rPr>
          <w:rFonts w:cs="Times New Roman"/>
        </w:rPr>
      </w:pPr>
    </w:p>
    <w:p w14:paraId="0550F653" w14:textId="77777777" w:rsidR="0080509A" w:rsidRPr="002925CD" w:rsidRDefault="0080509A" w:rsidP="002925CD">
      <w:pPr>
        <w:spacing w:before="120" w:after="120"/>
        <w:rPr>
          <w:rFonts w:cs="Times New Roman"/>
        </w:rPr>
      </w:pPr>
    </w:p>
    <w:p w14:paraId="0E069377" w14:textId="77777777" w:rsidR="0080509A" w:rsidRPr="002925CD" w:rsidRDefault="0080509A" w:rsidP="002925CD">
      <w:pPr>
        <w:spacing w:before="120" w:after="120"/>
        <w:rPr>
          <w:rFonts w:cs="Times New Roman"/>
        </w:rPr>
      </w:pPr>
    </w:p>
    <w:p w14:paraId="2D53F062" w14:textId="77777777" w:rsidR="0080509A" w:rsidRPr="002925CD" w:rsidRDefault="0080509A" w:rsidP="002925CD">
      <w:pPr>
        <w:spacing w:before="120" w:after="120"/>
        <w:rPr>
          <w:rFonts w:cs="Times New Roman"/>
        </w:rPr>
      </w:pPr>
    </w:p>
    <w:p w14:paraId="0839A344" w14:textId="77777777" w:rsidR="0080509A" w:rsidRPr="002925CD" w:rsidRDefault="0080509A" w:rsidP="002925CD">
      <w:pPr>
        <w:spacing w:before="120" w:after="120"/>
        <w:rPr>
          <w:rFonts w:cs="Times New Roman"/>
        </w:rPr>
      </w:pPr>
    </w:p>
    <w:p w14:paraId="26391C01" w14:textId="77777777" w:rsidR="0080509A" w:rsidRPr="002925CD" w:rsidRDefault="0080509A" w:rsidP="002925CD">
      <w:pPr>
        <w:spacing w:before="120" w:after="120"/>
        <w:rPr>
          <w:rFonts w:cs="Times New Roman"/>
        </w:rPr>
      </w:pPr>
    </w:p>
    <w:p w14:paraId="648C4262" w14:textId="0BD444B2" w:rsidR="00FC7868" w:rsidRDefault="00FC7868">
      <w:pPr>
        <w:rPr>
          <w:rFonts w:eastAsiaTheme="majorEastAsia" w:cs="Times New Roman"/>
          <w:b/>
          <w:szCs w:val="24"/>
          <w:shd w:val="clear" w:color="auto" w:fill="FFFFFF"/>
        </w:rPr>
      </w:pPr>
      <w:r>
        <w:br w:type="page"/>
      </w:r>
    </w:p>
    <w:p w14:paraId="695C278B" w14:textId="77777777" w:rsidR="008777BB" w:rsidRPr="002925CD" w:rsidRDefault="008777BB" w:rsidP="002925CD">
      <w:pPr>
        <w:pStyle w:val="Heading1"/>
        <w:spacing w:before="120" w:after="120"/>
        <w:rPr>
          <w:color w:val="auto"/>
        </w:rPr>
      </w:pPr>
    </w:p>
    <w:p w14:paraId="73DBA66E" w14:textId="07B5F08B" w:rsidR="00744004" w:rsidRPr="002925CD" w:rsidRDefault="0045199B" w:rsidP="002925CD">
      <w:pPr>
        <w:pStyle w:val="Heading1"/>
        <w:spacing w:before="120" w:after="120"/>
        <w:rPr>
          <w:color w:val="auto"/>
        </w:rPr>
      </w:pPr>
      <w:bookmarkStart w:id="0" w:name="_Toc172050124"/>
      <w:r w:rsidRPr="002925CD">
        <w:rPr>
          <w:color w:val="auto"/>
        </w:rPr>
        <w:t>1</w:t>
      </w:r>
      <w:r w:rsidR="000B4CF6" w:rsidRPr="002925CD">
        <w:rPr>
          <w:color w:val="auto"/>
        </w:rPr>
        <w:t xml:space="preserve">. </w:t>
      </w:r>
      <w:r w:rsidRPr="002925CD">
        <w:rPr>
          <w:color w:val="auto"/>
        </w:rPr>
        <w:t>Introduction</w:t>
      </w:r>
      <w:bookmarkEnd w:id="0"/>
    </w:p>
    <w:p w14:paraId="4C8CBB54" w14:textId="75DF5D12" w:rsidR="004C2685" w:rsidRPr="002925CD" w:rsidRDefault="004C2685" w:rsidP="002925CD">
      <w:pPr>
        <w:spacing w:before="120" w:after="120"/>
        <w:rPr>
          <w:rFonts w:cs="Times New Roman"/>
          <w:szCs w:val="24"/>
        </w:rPr>
      </w:pPr>
      <w:r w:rsidRPr="002925CD">
        <w:rPr>
          <w:rFonts w:cs="Times New Roman"/>
          <w:szCs w:val="24"/>
        </w:rPr>
        <w:t xml:space="preserve">In the era of digitalisation, data-driven strategies have become a keystone of modern businesses. With respect to the agriculture sector, it has recently gained an increase </w:t>
      </w:r>
      <w:r w:rsidR="00CD1764" w:rsidRPr="002925CD">
        <w:rPr>
          <w:rFonts w:cs="Times New Roman"/>
          <w:szCs w:val="24"/>
        </w:rPr>
        <w:t xml:space="preserve">in </w:t>
      </w:r>
      <w:r w:rsidRPr="002925CD">
        <w:rPr>
          <w:rFonts w:cs="Times New Roman"/>
          <w:szCs w:val="24"/>
        </w:rPr>
        <w:t>demand for food a</w:t>
      </w:r>
      <w:r w:rsidR="00CD1764" w:rsidRPr="002925CD">
        <w:rPr>
          <w:rFonts w:cs="Times New Roman"/>
          <w:szCs w:val="24"/>
        </w:rPr>
        <w:t xml:space="preserve">nd agricultural products due to </w:t>
      </w:r>
      <w:r w:rsidRPr="002925CD">
        <w:rPr>
          <w:rFonts w:cs="Times New Roman"/>
          <w:szCs w:val="24"/>
        </w:rPr>
        <w:t>increase in population. The agriculture industry contributes 4.3% of global GDP and also provides employment to 26% of the workforce in the world. It is also stated that the share of agriculture in the</w:t>
      </w:r>
      <w:r w:rsidR="005A3E2A" w:rsidRPr="002925CD">
        <w:rPr>
          <w:rFonts w:cs="Times New Roman"/>
          <w:szCs w:val="24"/>
        </w:rPr>
        <w:t xml:space="preserve"> economy is half of the share of </w:t>
      </w:r>
      <w:r w:rsidRPr="002925CD">
        <w:rPr>
          <w:rFonts w:cs="Times New Roman"/>
          <w:szCs w:val="24"/>
        </w:rPr>
        <w:t xml:space="preserve">employment (Kumar, 2023). In the past years, the agriculture sector faced challenges regarding the increase in population, climate change, and changes in customer behaviour. It is essential to include sustainability and prioritise health in the agriculture sector. This change requires adopting data-driven strategies in order to improve decision-making and maximise productivity by </w:t>
      </w:r>
      <w:r w:rsidR="00B546E0" w:rsidRPr="002925CD">
        <w:rPr>
          <w:rFonts w:cs="Times New Roman"/>
          <w:szCs w:val="24"/>
        </w:rPr>
        <w:t>maximis</w:t>
      </w:r>
      <w:r w:rsidR="008777BB" w:rsidRPr="002925CD">
        <w:rPr>
          <w:rFonts w:cs="Times New Roman"/>
          <w:szCs w:val="24"/>
        </w:rPr>
        <w:t>ing the use of resources (</w:t>
      </w:r>
      <w:r w:rsidR="008777BB" w:rsidRPr="002925CD">
        <w:rPr>
          <w:rFonts w:cs="Times New Roman"/>
          <w:szCs w:val="24"/>
          <w:shd w:val="clear" w:color="auto" w:fill="FFFFFF"/>
        </w:rPr>
        <w:t>Raji, et al., 2024).</w:t>
      </w:r>
    </w:p>
    <w:p w14:paraId="4DFB589C" w14:textId="77777777" w:rsidR="00CA6F50" w:rsidRPr="002925CD" w:rsidRDefault="00CA6F50" w:rsidP="002925CD">
      <w:pPr>
        <w:spacing w:before="120" w:after="120"/>
        <w:rPr>
          <w:rFonts w:cs="Times New Roman"/>
          <w:szCs w:val="24"/>
          <w:shd w:val="clear" w:color="auto" w:fill="FFFFFF"/>
        </w:rPr>
      </w:pPr>
    </w:p>
    <w:p w14:paraId="3E83435F" w14:textId="77777777" w:rsidR="00C93B52" w:rsidRPr="002925CD" w:rsidRDefault="0077155D" w:rsidP="002925CD">
      <w:pPr>
        <w:keepNext/>
        <w:spacing w:before="120" w:after="120"/>
        <w:rPr>
          <w:rFonts w:cs="Times New Roman"/>
          <w:szCs w:val="24"/>
        </w:rPr>
      </w:pPr>
      <w:r w:rsidRPr="002925CD">
        <w:rPr>
          <w:rFonts w:cs="Times New Roman"/>
          <w:noProof/>
          <w:szCs w:val="24"/>
          <w:shd w:val="clear" w:color="auto" w:fill="FFFFFF"/>
        </w:rPr>
        <w:drawing>
          <wp:inline distT="0" distB="0" distL="0" distR="0" wp14:anchorId="03235CEE" wp14:editId="2870A7DF">
            <wp:extent cx="5854700" cy="3318510"/>
            <wp:effectExtent l="19050" t="19050" r="0" b="0"/>
            <wp:docPr id="1" name="Picture 1" descr="C:\Users\Divij Agarwal\Downloads\WhatsApp Image 2024-07-16 at 12.38.40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ivij Agarwal\Downloads\WhatsApp Image 2024-07-16 at 12.38.40 PM.jpeg"/>
                    <pic:cNvPicPr>
                      <a:picLocks noChangeAspect="1" noChangeArrowheads="1"/>
                    </pic:cNvPicPr>
                  </pic:nvPicPr>
                  <pic:blipFill>
                    <a:blip r:embed="rId9"/>
                    <a:srcRect/>
                    <a:stretch>
                      <a:fillRect/>
                    </a:stretch>
                  </pic:blipFill>
                  <pic:spPr bwMode="auto">
                    <a:xfrm>
                      <a:off x="0" y="0"/>
                      <a:ext cx="5854700" cy="3318510"/>
                    </a:xfrm>
                    <a:prstGeom prst="rect">
                      <a:avLst/>
                    </a:prstGeom>
                    <a:noFill/>
                    <a:ln w="9525">
                      <a:solidFill>
                        <a:schemeClr val="tx1"/>
                      </a:solidFill>
                      <a:miter lim="800000"/>
                      <a:headEnd/>
                      <a:tailEnd/>
                    </a:ln>
                  </pic:spPr>
                </pic:pic>
              </a:graphicData>
            </a:graphic>
          </wp:inline>
        </w:drawing>
      </w:r>
    </w:p>
    <w:p w14:paraId="4CBC602A" w14:textId="77777777" w:rsidR="0077155D" w:rsidRPr="002925CD" w:rsidRDefault="00C93B52" w:rsidP="002925CD">
      <w:pPr>
        <w:pStyle w:val="Caption"/>
        <w:spacing w:before="120" w:after="120" w:line="360" w:lineRule="auto"/>
        <w:jc w:val="center"/>
        <w:rPr>
          <w:rFonts w:cs="Times New Roman"/>
          <w:i/>
          <w:color w:val="auto"/>
          <w:sz w:val="24"/>
          <w:szCs w:val="24"/>
        </w:rPr>
      </w:pPr>
      <w:r w:rsidRPr="002925CD">
        <w:rPr>
          <w:rFonts w:cs="Times New Roman"/>
          <w:i/>
          <w:color w:val="auto"/>
          <w:sz w:val="24"/>
          <w:szCs w:val="24"/>
        </w:rPr>
        <w:t xml:space="preserve">Figure </w:t>
      </w:r>
      <w:r w:rsidR="00BB26A3" w:rsidRPr="002925CD">
        <w:rPr>
          <w:rFonts w:cs="Times New Roman"/>
          <w:i/>
          <w:color w:val="auto"/>
          <w:sz w:val="24"/>
          <w:szCs w:val="24"/>
        </w:rPr>
        <w:fldChar w:fldCharType="begin"/>
      </w:r>
      <w:r w:rsidRPr="002925CD">
        <w:rPr>
          <w:rFonts w:cs="Times New Roman"/>
          <w:i/>
          <w:color w:val="auto"/>
          <w:sz w:val="24"/>
          <w:szCs w:val="24"/>
        </w:rPr>
        <w:instrText xml:space="preserve"> SEQ Figure \* ARABIC </w:instrText>
      </w:r>
      <w:r w:rsidR="00BB26A3" w:rsidRPr="002925CD">
        <w:rPr>
          <w:rFonts w:cs="Times New Roman"/>
          <w:i/>
          <w:color w:val="auto"/>
          <w:sz w:val="24"/>
          <w:szCs w:val="24"/>
        </w:rPr>
        <w:fldChar w:fldCharType="separate"/>
      </w:r>
      <w:r w:rsidR="00D02598" w:rsidRPr="002925CD">
        <w:rPr>
          <w:rFonts w:cs="Times New Roman"/>
          <w:i/>
          <w:noProof/>
          <w:color w:val="auto"/>
          <w:sz w:val="24"/>
          <w:szCs w:val="24"/>
        </w:rPr>
        <w:t>1</w:t>
      </w:r>
      <w:r w:rsidR="00BB26A3" w:rsidRPr="002925CD">
        <w:rPr>
          <w:rFonts w:cs="Times New Roman"/>
          <w:i/>
          <w:color w:val="auto"/>
          <w:sz w:val="24"/>
          <w:szCs w:val="24"/>
        </w:rPr>
        <w:fldChar w:fldCharType="end"/>
      </w:r>
      <w:r w:rsidR="005659A9" w:rsidRPr="002925CD">
        <w:rPr>
          <w:rFonts w:cs="Times New Roman"/>
          <w:i/>
          <w:color w:val="auto"/>
          <w:sz w:val="24"/>
          <w:szCs w:val="24"/>
        </w:rPr>
        <w:t>: Total Income from F</w:t>
      </w:r>
      <w:r w:rsidRPr="002925CD">
        <w:rPr>
          <w:rFonts w:cs="Times New Roman"/>
          <w:i/>
          <w:color w:val="auto"/>
          <w:sz w:val="24"/>
          <w:szCs w:val="24"/>
        </w:rPr>
        <w:t>arm</w:t>
      </w:r>
      <w:r w:rsidR="005659A9" w:rsidRPr="002925CD">
        <w:rPr>
          <w:rFonts w:cs="Times New Roman"/>
          <w:i/>
          <w:color w:val="auto"/>
          <w:sz w:val="24"/>
          <w:szCs w:val="24"/>
        </w:rPr>
        <w:t xml:space="preserve">ing in the United Kingdom (UK) </w:t>
      </w:r>
    </w:p>
    <w:p w14:paraId="71C1FE20" w14:textId="77777777" w:rsidR="00C93B52" w:rsidRPr="002925CD" w:rsidRDefault="0004694D" w:rsidP="002925CD">
      <w:pPr>
        <w:spacing w:before="120" w:after="120"/>
        <w:jc w:val="center"/>
        <w:rPr>
          <w:rFonts w:cs="Times New Roman"/>
          <w:b/>
          <w:i/>
          <w:szCs w:val="24"/>
        </w:rPr>
      </w:pPr>
      <w:r w:rsidRPr="002925CD">
        <w:rPr>
          <w:rFonts w:cs="Times New Roman"/>
          <w:b/>
          <w:i/>
          <w:szCs w:val="24"/>
        </w:rPr>
        <w:t>(</w:t>
      </w:r>
      <w:r w:rsidR="00C93B52" w:rsidRPr="002925CD">
        <w:rPr>
          <w:rFonts w:cs="Times New Roman"/>
          <w:b/>
          <w:i/>
          <w:szCs w:val="24"/>
        </w:rPr>
        <w:t xml:space="preserve">Source: </w:t>
      </w:r>
      <w:r w:rsidRPr="002925CD">
        <w:rPr>
          <w:rFonts w:cs="Times New Roman"/>
          <w:b/>
          <w:i/>
          <w:szCs w:val="24"/>
        </w:rPr>
        <w:t>Bedford, 2023)</w:t>
      </w:r>
    </w:p>
    <w:p w14:paraId="3A3F0DC8" w14:textId="3A94B875" w:rsidR="004F4895" w:rsidRPr="002925CD" w:rsidRDefault="00C727F5" w:rsidP="002925CD">
      <w:pPr>
        <w:spacing w:before="120" w:after="120"/>
        <w:rPr>
          <w:rFonts w:eastAsia="Times New Roman" w:cs="Times New Roman"/>
          <w:szCs w:val="24"/>
        </w:rPr>
      </w:pPr>
      <w:r w:rsidRPr="002925CD">
        <w:rPr>
          <w:rFonts w:eastAsia="Times New Roman" w:cs="Times New Roman"/>
          <w:szCs w:val="24"/>
        </w:rPr>
        <w:lastRenderedPageBreak/>
        <w:t xml:space="preserve">In the case of the UK, agriculture is an important sector as it constitutes a key supply source for the food consumption needs of the country. The above graph shows the total income from farming in the United Kingdom. Despite the fluctuations over the period of 2000 to 2022, </w:t>
      </w:r>
      <w:r w:rsidR="001916B6">
        <w:rPr>
          <w:rFonts w:eastAsia="Times New Roman" w:cs="Times New Roman"/>
          <w:szCs w:val="24"/>
        </w:rPr>
        <w:t>a significant growth of the sector has been observed in terms of revenue generation</w:t>
      </w:r>
      <w:r w:rsidRPr="002925CD">
        <w:rPr>
          <w:rFonts w:eastAsia="Times New Roman" w:cs="Times New Roman"/>
          <w:szCs w:val="24"/>
        </w:rPr>
        <w:t xml:space="preserve">. It can be stated that </w:t>
      </w:r>
      <w:r w:rsidR="00CC7E25">
        <w:rPr>
          <w:rFonts w:eastAsia="Times New Roman" w:cs="Times New Roman"/>
          <w:szCs w:val="24"/>
        </w:rPr>
        <w:t>revenue</w:t>
      </w:r>
      <w:r w:rsidRPr="002925CD">
        <w:rPr>
          <w:rFonts w:eastAsia="Times New Roman" w:cs="Times New Roman"/>
          <w:szCs w:val="24"/>
        </w:rPr>
        <w:t xml:space="preserve"> peaked in the year 2022 at approximate</w:t>
      </w:r>
      <w:r w:rsidR="006D3D76" w:rsidRPr="002925CD">
        <w:rPr>
          <w:rFonts w:eastAsia="Times New Roman" w:cs="Times New Roman"/>
          <w:szCs w:val="24"/>
        </w:rPr>
        <w:t xml:space="preserve">ly 7.94 billion British pounds </w:t>
      </w:r>
      <w:r w:rsidR="00CC7E25">
        <w:rPr>
          <w:rFonts w:eastAsia="Times New Roman" w:cs="Times New Roman"/>
          <w:szCs w:val="24"/>
        </w:rPr>
        <w:t xml:space="preserve">which is considerably exceptional in comparison to previous years </w:t>
      </w:r>
      <w:r w:rsidR="006D3D76" w:rsidRPr="002925CD">
        <w:rPr>
          <w:rFonts w:eastAsia="Times New Roman" w:cs="Times New Roman"/>
          <w:szCs w:val="24"/>
        </w:rPr>
        <w:t>(Bedford, 2023).</w:t>
      </w:r>
    </w:p>
    <w:p w14:paraId="20008AC0" w14:textId="77777777" w:rsidR="004B01E3" w:rsidRPr="002925CD" w:rsidRDefault="00C727F5" w:rsidP="002925CD">
      <w:pPr>
        <w:spacing w:before="120" w:after="120"/>
        <w:rPr>
          <w:rFonts w:eastAsia="Times New Roman" w:cs="Times New Roman"/>
          <w:szCs w:val="24"/>
        </w:rPr>
      </w:pPr>
      <w:r w:rsidRPr="002925CD">
        <w:rPr>
          <w:rFonts w:cs="Times New Roman"/>
          <w:kern w:val="36"/>
        </w:rPr>
        <w:t>Data-driven strategies include predictive analysis, machine learning, big data analytics, and many more. Each offers different capabilities for transforming raw data into actionable intelligence. The incorporation of advanced analytics enables organisations in better decision-making, optimise operations, and gain competitive advantage. Data-driven approaches in agriculture enable precision farming in which data from satellites, drones, and sensors guide the practice of farming in order to enhance crop yields, minimise waste of resour</w:t>
      </w:r>
      <w:r w:rsidR="000145BC" w:rsidRPr="002925CD">
        <w:rPr>
          <w:rFonts w:cs="Times New Roman"/>
          <w:kern w:val="36"/>
        </w:rPr>
        <w:t>ces and increase sustainability (</w:t>
      </w:r>
      <w:r w:rsidR="000145BC" w:rsidRPr="002925CD">
        <w:rPr>
          <w:rFonts w:cs="Times New Roman"/>
          <w:shd w:val="clear" w:color="auto" w:fill="FFFFFF"/>
        </w:rPr>
        <w:t>Kamble, et al., 2020)</w:t>
      </w:r>
      <w:r w:rsidR="000145BC" w:rsidRPr="002925CD">
        <w:rPr>
          <w:rFonts w:cs="Times New Roman"/>
          <w:kern w:val="36"/>
        </w:rPr>
        <w:t xml:space="preserve">. </w:t>
      </w:r>
    </w:p>
    <w:p w14:paraId="4FD79A1A" w14:textId="3CA8216B" w:rsidR="00B44765" w:rsidRPr="002925CD" w:rsidRDefault="00C727F5" w:rsidP="002925CD">
      <w:pPr>
        <w:spacing w:before="120" w:after="120"/>
        <w:rPr>
          <w:rFonts w:cs="Times New Roman"/>
          <w:kern w:val="36"/>
        </w:rPr>
      </w:pPr>
      <w:r w:rsidRPr="002925CD">
        <w:rPr>
          <w:rFonts w:cs="Times New Roman"/>
          <w:kern w:val="36"/>
        </w:rPr>
        <w:t xml:space="preserve">Despite the benefits of strategies in the agriculture sector, many </w:t>
      </w:r>
      <w:r w:rsidR="00091E62">
        <w:rPr>
          <w:rFonts w:cs="Times New Roman"/>
          <w:kern w:val="36"/>
        </w:rPr>
        <w:t>organisations</w:t>
      </w:r>
      <w:r w:rsidRPr="002925CD">
        <w:rPr>
          <w:rFonts w:cs="Times New Roman"/>
          <w:kern w:val="36"/>
        </w:rPr>
        <w:t xml:space="preserve"> face challenges in implementing data-driven strategies. These challenges include inefficient use of resources</w:t>
      </w:r>
      <w:r w:rsidR="00A930F6" w:rsidRPr="002925CD">
        <w:rPr>
          <w:rFonts w:cs="Times New Roman"/>
          <w:kern w:val="36"/>
        </w:rPr>
        <w:t>, improper decision making</w:t>
      </w:r>
      <w:r w:rsidRPr="002925CD">
        <w:rPr>
          <w:rFonts w:cs="Times New Roman"/>
          <w:kern w:val="36"/>
        </w:rPr>
        <w:t xml:space="preserve"> and lower crop yields. Without the use of analytics in the decision-making process in agriculture, it often relies on incomplete informat</w:t>
      </w:r>
      <w:r w:rsidR="00832292" w:rsidRPr="002925CD">
        <w:rPr>
          <w:rFonts w:cs="Times New Roman"/>
          <w:kern w:val="36"/>
        </w:rPr>
        <w:t xml:space="preserve">ion which leads to low outcomes </w:t>
      </w:r>
      <w:r w:rsidR="00832292" w:rsidRPr="002925CD">
        <w:rPr>
          <w:rFonts w:cs="Times New Roman"/>
          <w:szCs w:val="24"/>
        </w:rPr>
        <w:t>(</w:t>
      </w:r>
      <w:r w:rsidR="00832292" w:rsidRPr="002925CD">
        <w:rPr>
          <w:rFonts w:cs="Times New Roman"/>
          <w:szCs w:val="24"/>
          <w:shd w:val="clear" w:color="auto" w:fill="FFFFFF"/>
        </w:rPr>
        <w:t>Raji, et al., 2024).</w:t>
      </w:r>
      <w:r w:rsidRPr="002925CD">
        <w:rPr>
          <w:rFonts w:cs="Times New Roman"/>
          <w:kern w:val="36"/>
        </w:rPr>
        <w:t xml:space="preserve"> This problem impacts the overall growth of organisations in the agriculture sector. Previous studies have not covered the major challenges of the implementation of data-driven strategies. Therefore, it is necessary to conduct this research to get effective information about the role of data-driven strategies in enhancing supply chain management in the agriculture sector. This investigation </w:t>
      </w:r>
      <w:r w:rsidR="00880736">
        <w:rPr>
          <w:rFonts w:cs="Times New Roman"/>
          <w:kern w:val="36"/>
        </w:rPr>
        <w:t>will be</w:t>
      </w:r>
      <w:r w:rsidRPr="002925CD">
        <w:rPr>
          <w:rFonts w:cs="Times New Roman"/>
          <w:kern w:val="36"/>
        </w:rPr>
        <w:t xml:space="preserve"> fruitful in presenting effective information about the strategies to improve sustainability and improve decision-making in the supply chain sect</w:t>
      </w:r>
      <w:r w:rsidR="002967DE" w:rsidRPr="002925CD">
        <w:rPr>
          <w:rFonts w:cs="Times New Roman"/>
          <w:kern w:val="36"/>
        </w:rPr>
        <w:t>or in the agriculture industry (</w:t>
      </w:r>
      <w:r w:rsidR="002967DE" w:rsidRPr="002925CD">
        <w:rPr>
          <w:rFonts w:cs="Times New Roman"/>
          <w:shd w:val="clear" w:color="auto" w:fill="FFFFFF"/>
        </w:rPr>
        <w:t>Sharma</w:t>
      </w:r>
      <w:r w:rsidR="002967DE" w:rsidRPr="002925CD">
        <w:rPr>
          <w:rFonts w:cs="Times New Roman"/>
          <w:kern w:val="36"/>
        </w:rPr>
        <w:t xml:space="preserve">, et al., 2018). </w:t>
      </w:r>
      <w:r w:rsidRPr="002925CD">
        <w:rPr>
          <w:rFonts w:cs="Times New Roman"/>
          <w:kern w:val="36"/>
        </w:rPr>
        <w:t xml:space="preserve">It </w:t>
      </w:r>
      <w:r w:rsidR="00880736">
        <w:rPr>
          <w:rFonts w:cs="Times New Roman"/>
          <w:kern w:val="36"/>
        </w:rPr>
        <w:t>will be</w:t>
      </w:r>
      <w:r w:rsidRPr="002925CD">
        <w:rPr>
          <w:rFonts w:cs="Times New Roman"/>
          <w:kern w:val="36"/>
        </w:rPr>
        <w:t xml:space="preserve"> beneficial to organisations, employees, and stakeholders</w:t>
      </w:r>
      <w:r w:rsidR="00E771EA">
        <w:rPr>
          <w:rFonts w:cs="Times New Roman"/>
          <w:kern w:val="36"/>
        </w:rPr>
        <w:t xml:space="preserve"> associated with </w:t>
      </w:r>
      <w:r w:rsidR="00091E62">
        <w:rPr>
          <w:rFonts w:cs="Times New Roman"/>
          <w:kern w:val="36"/>
        </w:rPr>
        <w:t xml:space="preserve">the </w:t>
      </w:r>
      <w:r w:rsidR="00E771EA">
        <w:rPr>
          <w:rFonts w:cs="Times New Roman"/>
          <w:kern w:val="36"/>
        </w:rPr>
        <w:t>agriculture sector</w:t>
      </w:r>
      <w:r w:rsidRPr="002925CD">
        <w:rPr>
          <w:rFonts w:cs="Times New Roman"/>
          <w:kern w:val="36"/>
        </w:rPr>
        <w:t>.</w:t>
      </w:r>
    </w:p>
    <w:p w14:paraId="1D3FB3AF" w14:textId="79F059F9" w:rsidR="00B44765" w:rsidRPr="002925CD" w:rsidRDefault="000B227B" w:rsidP="002925CD">
      <w:pPr>
        <w:pStyle w:val="Heading2"/>
        <w:spacing w:before="120" w:after="120"/>
        <w:rPr>
          <w:rFonts w:cs="Times New Roman"/>
          <w:color w:val="auto"/>
          <w:szCs w:val="24"/>
        </w:rPr>
      </w:pPr>
      <w:bookmarkStart w:id="1" w:name="_Toc172050125"/>
      <w:r w:rsidRPr="002925CD">
        <w:rPr>
          <w:rFonts w:cs="Times New Roman"/>
          <w:color w:val="auto"/>
        </w:rPr>
        <w:t xml:space="preserve">1.1 </w:t>
      </w:r>
      <w:r w:rsidR="003104BA" w:rsidRPr="002925CD">
        <w:rPr>
          <w:rFonts w:cs="Times New Roman"/>
          <w:color w:val="auto"/>
        </w:rPr>
        <w:t>Aims, objectives, and research questions</w:t>
      </w:r>
      <w:bookmarkEnd w:id="1"/>
      <w:r w:rsidR="003104BA" w:rsidRPr="002925CD">
        <w:rPr>
          <w:rFonts w:cs="Times New Roman"/>
          <w:color w:val="auto"/>
        </w:rPr>
        <w:t xml:space="preserve"> </w:t>
      </w:r>
    </w:p>
    <w:p w14:paraId="2FDD0B0E" w14:textId="77777777" w:rsidR="002E4A19" w:rsidRPr="002925CD" w:rsidRDefault="002E4A19" w:rsidP="002925CD">
      <w:pPr>
        <w:spacing w:before="120" w:after="120"/>
        <w:rPr>
          <w:rFonts w:eastAsia="Times New Roman" w:cs="Times New Roman"/>
          <w:szCs w:val="24"/>
        </w:rPr>
      </w:pPr>
      <w:r w:rsidRPr="002925CD">
        <w:rPr>
          <w:rFonts w:eastAsia="Times New Roman" w:cs="Times New Roman"/>
          <w:b/>
          <w:bCs/>
          <w:szCs w:val="24"/>
        </w:rPr>
        <w:t>Research Aim</w:t>
      </w:r>
    </w:p>
    <w:p w14:paraId="4DFDE0B1" w14:textId="77777777" w:rsidR="002E4A19" w:rsidRPr="002925CD" w:rsidRDefault="002E4A19" w:rsidP="002925CD">
      <w:pPr>
        <w:spacing w:before="120" w:after="120"/>
        <w:rPr>
          <w:rFonts w:eastAsia="Times New Roman" w:cs="Times New Roman"/>
          <w:szCs w:val="24"/>
        </w:rPr>
      </w:pPr>
      <w:r w:rsidRPr="002925CD">
        <w:rPr>
          <w:rFonts w:eastAsia="Times New Roman" w:cs="Times New Roman"/>
          <w:szCs w:val="24"/>
        </w:rPr>
        <w:t xml:space="preserve">The aim of the study is to explore the role of data-driven strategies in supply-chain particularly in the agriculture sector in the UK. </w:t>
      </w:r>
    </w:p>
    <w:p w14:paraId="1FA1C084" w14:textId="77777777" w:rsidR="002E4A19" w:rsidRPr="002925CD" w:rsidRDefault="002E4A19" w:rsidP="002925CD">
      <w:pPr>
        <w:spacing w:before="120" w:after="120"/>
        <w:rPr>
          <w:rFonts w:eastAsia="Times New Roman" w:cs="Times New Roman"/>
          <w:szCs w:val="24"/>
        </w:rPr>
      </w:pPr>
      <w:r w:rsidRPr="002925CD">
        <w:rPr>
          <w:rFonts w:eastAsia="Times New Roman" w:cs="Times New Roman"/>
          <w:b/>
          <w:bCs/>
          <w:szCs w:val="24"/>
        </w:rPr>
        <w:lastRenderedPageBreak/>
        <w:t>Objectives</w:t>
      </w:r>
    </w:p>
    <w:p w14:paraId="1B63561B" w14:textId="77777777" w:rsidR="002E4A19" w:rsidRPr="002925CD" w:rsidRDefault="002E4A19" w:rsidP="002925CD">
      <w:pPr>
        <w:numPr>
          <w:ilvl w:val="0"/>
          <w:numId w:val="3"/>
        </w:numPr>
        <w:spacing w:before="120" w:after="120"/>
        <w:rPr>
          <w:rFonts w:eastAsia="Times New Roman" w:cs="Times New Roman"/>
          <w:szCs w:val="24"/>
        </w:rPr>
      </w:pPr>
      <w:r w:rsidRPr="002925CD">
        <w:rPr>
          <w:rFonts w:eastAsia="Times New Roman" w:cs="Times New Roman"/>
          <w:szCs w:val="24"/>
        </w:rPr>
        <w:t>To study the role of data-driven approach in the supply chain in the agriculture sector of the UK</w:t>
      </w:r>
    </w:p>
    <w:p w14:paraId="4CEB0E98" w14:textId="77777777" w:rsidR="002E4A19" w:rsidRPr="002925CD" w:rsidRDefault="002E4A19" w:rsidP="002925CD">
      <w:pPr>
        <w:numPr>
          <w:ilvl w:val="0"/>
          <w:numId w:val="3"/>
        </w:numPr>
        <w:spacing w:before="120" w:after="120"/>
        <w:rPr>
          <w:rFonts w:eastAsia="Times New Roman" w:cs="Times New Roman"/>
          <w:szCs w:val="24"/>
        </w:rPr>
      </w:pPr>
      <w:r w:rsidRPr="002925CD">
        <w:rPr>
          <w:rFonts w:eastAsia="Times New Roman" w:cs="Times New Roman"/>
          <w:szCs w:val="24"/>
        </w:rPr>
        <w:t>To analyse the benefits of data-driven strategies in enhancing the decision-making process with respect to the agriculture sector</w:t>
      </w:r>
    </w:p>
    <w:p w14:paraId="709BAD51" w14:textId="77777777" w:rsidR="002E4A19" w:rsidRPr="002925CD" w:rsidRDefault="002E4A19" w:rsidP="002925CD">
      <w:pPr>
        <w:numPr>
          <w:ilvl w:val="0"/>
          <w:numId w:val="3"/>
        </w:numPr>
        <w:spacing w:before="120" w:after="120"/>
        <w:rPr>
          <w:rFonts w:eastAsia="Times New Roman" w:cs="Times New Roman"/>
          <w:szCs w:val="24"/>
        </w:rPr>
      </w:pPr>
      <w:r w:rsidRPr="002925CD">
        <w:rPr>
          <w:rFonts w:eastAsia="Times New Roman" w:cs="Times New Roman"/>
          <w:szCs w:val="24"/>
        </w:rPr>
        <w:t>To highlight the challenges in implementing data-driven strategies in the agricultural sector of the UK</w:t>
      </w:r>
    </w:p>
    <w:p w14:paraId="1F54DCF0" w14:textId="77777777" w:rsidR="002E4A19" w:rsidRPr="002925CD" w:rsidRDefault="002E4A19" w:rsidP="002925CD">
      <w:pPr>
        <w:numPr>
          <w:ilvl w:val="0"/>
          <w:numId w:val="3"/>
        </w:numPr>
        <w:spacing w:before="120" w:after="120"/>
        <w:rPr>
          <w:rFonts w:eastAsia="Times New Roman" w:cs="Times New Roman"/>
          <w:szCs w:val="24"/>
        </w:rPr>
      </w:pPr>
      <w:r w:rsidRPr="002925CD">
        <w:rPr>
          <w:rFonts w:eastAsia="Times New Roman" w:cs="Times New Roman"/>
          <w:szCs w:val="24"/>
        </w:rPr>
        <w:t>To identify future potentials and recommendations to improve the sustainability and decision-making in the agriculture industry.</w:t>
      </w:r>
    </w:p>
    <w:p w14:paraId="15AC94DE" w14:textId="77777777" w:rsidR="002E4A19" w:rsidRPr="002925CD" w:rsidRDefault="002E4A19" w:rsidP="002925CD">
      <w:pPr>
        <w:spacing w:before="120" w:after="120"/>
        <w:rPr>
          <w:rFonts w:eastAsia="Times New Roman" w:cs="Times New Roman"/>
          <w:szCs w:val="24"/>
        </w:rPr>
      </w:pPr>
      <w:r w:rsidRPr="002925CD">
        <w:rPr>
          <w:rFonts w:eastAsia="Times New Roman" w:cs="Times New Roman"/>
          <w:b/>
          <w:bCs/>
          <w:szCs w:val="24"/>
        </w:rPr>
        <w:t>Research Questions</w:t>
      </w:r>
    </w:p>
    <w:p w14:paraId="18D7CC89" w14:textId="77777777" w:rsidR="002E4A19" w:rsidRPr="002A6FC7" w:rsidRDefault="002E4A19" w:rsidP="002925CD">
      <w:pPr>
        <w:spacing w:before="120" w:after="120"/>
        <w:rPr>
          <w:rFonts w:eastAsia="Times New Roman" w:cs="Times New Roman"/>
          <w:szCs w:val="24"/>
          <w:u w:val="single"/>
        </w:rPr>
      </w:pPr>
      <w:r w:rsidRPr="002A6FC7">
        <w:rPr>
          <w:rFonts w:eastAsia="Times New Roman" w:cs="Times New Roman"/>
          <w:szCs w:val="24"/>
          <w:u w:val="single"/>
        </w:rPr>
        <w:t>Primary Questions</w:t>
      </w:r>
    </w:p>
    <w:p w14:paraId="29CE6CFA" w14:textId="77777777" w:rsidR="002E4A19" w:rsidRPr="002925CD" w:rsidRDefault="002E4A19" w:rsidP="002925CD">
      <w:pPr>
        <w:numPr>
          <w:ilvl w:val="0"/>
          <w:numId w:val="4"/>
        </w:numPr>
        <w:spacing w:before="120" w:after="120"/>
        <w:rPr>
          <w:rFonts w:eastAsia="Times New Roman" w:cs="Times New Roman"/>
          <w:szCs w:val="24"/>
        </w:rPr>
      </w:pPr>
      <w:r w:rsidRPr="002925CD">
        <w:rPr>
          <w:rFonts w:eastAsia="Times New Roman" w:cs="Times New Roman"/>
          <w:szCs w:val="24"/>
        </w:rPr>
        <w:t>What is the role of data-driving strategies in enhancing the performance of the supply chain in the agriculture sector?</w:t>
      </w:r>
    </w:p>
    <w:p w14:paraId="6F37780D" w14:textId="77777777" w:rsidR="002E4A19" w:rsidRPr="002A6FC7" w:rsidRDefault="002E4A19" w:rsidP="002925CD">
      <w:pPr>
        <w:spacing w:before="120" w:after="120"/>
        <w:rPr>
          <w:rFonts w:eastAsia="Times New Roman" w:cs="Times New Roman"/>
          <w:szCs w:val="24"/>
          <w:u w:val="single"/>
        </w:rPr>
      </w:pPr>
      <w:r w:rsidRPr="002A6FC7">
        <w:rPr>
          <w:rFonts w:eastAsia="Times New Roman" w:cs="Times New Roman"/>
          <w:szCs w:val="24"/>
          <w:u w:val="single"/>
        </w:rPr>
        <w:t>Secondary Questions</w:t>
      </w:r>
    </w:p>
    <w:p w14:paraId="3E0584A2" w14:textId="77777777" w:rsidR="002E4A19" w:rsidRPr="002925CD" w:rsidRDefault="002E4A19" w:rsidP="002925CD">
      <w:pPr>
        <w:numPr>
          <w:ilvl w:val="0"/>
          <w:numId w:val="5"/>
        </w:numPr>
        <w:spacing w:before="120" w:after="120"/>
        <w:rPr>
          <w:rFonts w:eastAsia="Times New Roman" w:cs="Times New Roman"/>
          <w:szCs w:val="24"/>
        </w:rPr>
      </w:pPr>
      <w:r w:rsidRPr="002925CD">
        <w:rPr>
          <w:rFonts w:eastAsia="Times New Roman" w:cs="Times New Roman"/>
          <w:szCs w:val="24"/>
        </w:rPr>
        <w:t>What are the key challenges and benefits of a data-driven approach and how does it impact sustainability?</w:t>
      </w:r>
    </w:p>
    <w:p w14:paraId="74BE02B4" w14:textId="77777777" w:rsidR="002E4A19" w:rsidRPr="002925CD" w:rsidRDefault="002E4A19" w:rsidP="002925CD">
      <w:pPr>
        <w:numPr>
          <w:ilvl w:val="0"/>
          <w:numId w:val="5"/>
        </w:numPr>
        <w:spacing w:before="120" w:after="120"/>
        <w:rPr>
          <w:rFonts w:eastAsia="Times New Roman" w:cs="Times New Roman"/>
          <w:szCs w:val="24"/>
        </w:rPr>
      </w:pPr>
      <w:r w:rsidRPr="002925CD">
        <w:rPr>
          <w:rFonts w:eastAsia="Times New Roman" w:cs="Times New Roman"/>
          <w:szCs w:val="24"/>
        </w:rPr>
        <w:t>How decision making affects the supply chain practices in the agriculture sector?</w:t>
      </w:r>
    </w:p>
    <w:p w14:paraId="387ABB03" w14:textId="77777777" w:rsidR="00902438" w:rsidRPr="002925CD" w:rsidRDefault="00902438" w:rsidP="002925CD">
      <w:pPr>
        <w:spacing w:before="120" w:after="120"/>
        <w:ind w:left="360"/>
        <w:rPr>
          <w:rFonts w:eastAsia="Times New Roman" w:cs="Times New Roman"/>
          <w:szCs w:val="24"/>
        </w:rPr>
      </w:pPr>
    </w:p>
    <w:p w14:paraId="07653C6D" w14:textId="77777777" w:rsidR="00D73C97" w:rsidRPr="002925CD" w:rsidRDefault="00D73C97" w:rsidP="002925CD">
      <w:pPr>
        <w:spacing w:before="120" w:after="120"/>
        <w:rPr>
          <w:rFonts w:eastAsiaTheme="majorEastAsia" w:cs="Times New Roman"/>
          <w:b/>
          <w:szCs w:val="24"/>
          <w:shd w:val="clear" w:color="auto" w:fill="FFFFFF"/>
        </w:rPr>
      </w:pPr>
      <w:r w:rsidRPr="002925CD">
        <w:rPr>
          <w:rFonts w:cs="Times New Roman"/>
        </w:rPr>
        <w:br w:type="page"/>
      </w:r>
    </w:p>
    <w:p w14:paraId="5765333C" w14:textId="51CBD3CD" w:rsidR="002E393B" w:rsidRPr="002925CD" w:rsidRDefault="000B227B" w:rsidP="002925CD">
      <w:pPr>
        <w:pStyle w:val="Heading1"/>
        <w:spacing w:before="120" w:after="120"/>
        <w:rPr>
          <w:color w:val="auto"/>
        </w:rPr>
      </w:pPr>
      <w:bookmarkStart w:id="2" w:name="_Toc172050126"/>
      <w:r w:rsidRPr="002925CD">
        <w:rPr>
          <w:color w:val="auto"/>
        </w:rPr>
        <w:lastRenderedPageBreak/>
        <w:t>2</w:t>
      </w:r>
      <w:r w:rsidR="00D73C97" w:rsidRPr="002925CD">
        <w:rPr>
          <w:color w:val="auto"/>
        </w:rPr>
        <w:t>.</w:t>
      </w:r>
      <w:r w:rsidRPr="002925CD">
        <w:rPr>
          <w:color w:val="auto"/>
        </w:rPr>
        <w:t xml:space="preserve"> </w:t>
      </w:r>
      <w:r w:rsidR="002E393B" w:rsidRPr="002925CD">
        <w:rPr>
          <w:color w:val="auto"/>
        </w:rPr>
        <w:t>Research Methodology</w:t>
      </w:r>
      <w:bookmarkEnd w:id="2"/>
    </w:p>
    <w:p w14:paraId="606B7A22" w14:textId="39542503" w:rsidR="00B2732E" w:rsidRPr="002925CD" w:rsidRDefault="00B2732E" w:rsidP="002925CD">
      <w:pPr>
        <w:spacing w:before="120" w:after="120"/>
        <w:rPr>
          <w:rFonts w:cs="Times New Roman"/>
          <w:szCs w:val="24"/>
        </w:rPr>
      </w:pPr>
      <w:r w:rsidRPr="002925CD">
        <w:rPr>
          <w:rFonts w:cs="Times New Roman"/>
          <w:szCs w:val="24"/>
        </w:rPr>
        <w:t xml:space="preserve">The research will utilise the Saunders onion framework in </w:t>
      </w:r>
      <w:r w:rsidR="00D73C97" w:rsidRPr="002925CD">
        <w:rPr>
          <w:rFonts w:cs="Times New Roman"/>
          <w:szCs w:val="24"/>
        </w:rPr>
        <w:t>conducting the</w:t>
      </w:r>
      <w:r w:rsidRPr="002925CD">
        <w:rPr>
          <w:rFonts w:cs="Times New Roman"/>
          <w:szCs w:val="24"/>
        </w:rPr>
        <w:t xml:space="preserve"> study efficiently and analysing the influence of data-driven strategies on the supply chain. The Saunders</w:t>
      </w:r>
      <w:r w:rsidR="00FF0E1B">
        <w:rPr>
          <w:rFonts w:cs="Times New Roman"/>
          <w:szCs w:val="24"/>
        </w:rPr>
        <w:t xml:space="preserve"> research design</w:t>
      </w:r>
      <w:r w:rsidRPr="002925CD">
        <w:rPr>
          <w:rFonts w:cs="Times New Roman"/>
          <w:szCs w:val="24"/>
        </w:rPr>
        <w:t xml:space="preserve"> will be advantageous for this research because it entails a holistic approach that describes every methodology in the study through the peeling layer approach (</w:t>
      </w:r>
      <w:r w:rsidRPr="002925CD">
        <w:rPr>
          <w:rFonts w:cs="Times New Roman"/>
          <w:szCs w:val="24"/>
          <w:shd w:val="clear" w:color="auto" w:fill="FFFFFF"/>
        </w:rPr>
        <w:t>Van der Poll and Van der Poll, 2023</w:t>
      </w:r>
      <w:r w:rsidRPr="002925CD">
        <w:rPr>
          <w:rFonts w:cs="Times New Roman"/>
          <w:szCs w:val="24"/>
        </w:rPr>
        <w:t xml:space="preserve">). Considering the assessment of the agriculture sector case analysis, the mixed methodology approach will be employed in which the combination of primary and secondary methodology will be utilised. </w:t>
      </w:r>
      <w:r w:rsidR="00ED51F1">
        <w:rPr>
          <w:rFonts w:cs="Times New Roman"/>
          <w:szCs w:val="24"/>
        </w:rPr>
        <w:t>To support</w:t>
      </w:r>
      <w:r w:rsidRPr="002925CD">
        <w:rPr>
          <w:rFonts w:cs="Times New Roman"/>
          <w:szCs w:val="24"/>
        </w:rPr>
        <w:t xml:space="preserve"> this approach, pragmatism philosophy and abductive approach will be adopted. The pragmatism philosophy in the study allows the integration of qualitative and quantitative data which leading a stronger interpretation and the potential for attaining authentic insights on the subject matter (</w:t>
      </w:r>
      <w:r w:rsidRPr="002925CD">
        <w:rPr>
          <w:rFonts w:cs="Times New Roman"/>
          <w:szCs w:val="24"/>
          <w:shd w:val="clear" w:color="auto" w:fill="FFFFFF"/>
        </w:rPr>
        <w:t>Biesta, 2021</w:t>
      </w:r>
      <w:r w:rsidRPr="002925CD">
        <w:rPr>
          <w:rFonts w:cs="Times New Roman"/>
          <w:szCs w:val="24"/>
        </w:rPr>
        <w:t>).</w:t>
      </w:r>
      <w:r w:rsidR="00FE58EB">
        <w:rPr>
          <w:rFonts w:cs="Times New Roman"/>
          <w:szCs w:val="24"/>
        </w:rPr>
        <w:t xml:space="preserve"> </w:t>
      </w:r>
      <w:r w:rsidRPr="002925CD">
        <w:rPr>
          <w:rFonts w:cs="Times New Roman"/>
          <w:szCs w:val="24"/>
        </w:rPr>
        <w:t xml:space="preserve">The abductive approach in the research will also benefit in forming theoretical descriptions by using existing theories and concepts while attaining new insights directly from the individuals linked to the agriculture sector. A combination of quantitative and qualitative research methods will be employed in which qualitative data will be extracted from the existing published journals related to the UK agriculture supply chain. </w:t>
      </w:r>
    </w:p>
    <w:p w14:paraId="1639556D" w14:textId="7FD87610" w:rsidR="00B2732E" w:rsidRPr="002925CD" w:rsidRDefault="00B2732E" w:rsidP="002925CD">
      <w:pPr>
        <w:spacing w:before="120" w:after="120"/>
        <w:rPr>
          <w:rFonts w:cs="Times New Roman"/>
          <w:szCs w:val="24"/>
        </w:rPr>
      </w:pPr>
      <w:r w:rsidRPr="002925CD">
        <w:rPr>
          <w:rFonts w:cs="Times New Roman"/>
          <w:szCs w:val="24"/>
        </w:rPr>
        <w:t xml:space="preserve">Quantitative data will be collected through the survey questionnaire method by selecting 100 individuals linked to </w:t>
      </w:r>
      <w:r w:rsidR="00842858">
        <w:rPr>
          <w:rFonts w:cs="Times New Roman"/>
          <w:szCs w:val="24"/>
        </w:rPr>
        <w:t xml:space="preserve">the </w:t>
      </w:r>
      <w:r w:rsidRPr="002925CD">
        <w:rPr>
          <w:rFonts w:cs="Times New Roman"/>
          <w:szCs w:val="24"/>
        </w:rPr>
        <w:t>UK agriculture industry. Considering the analysis of this complex data, a thematic analysis method will be adopted which will entail a detailed analysis of qualitative data through the theme-based approach (Keane, et al., 2021). The thematic analysis allows to building of themes based on the extracted qualitative information from the online journals by generating specific keywords. In addition, quantitative data will be interpreted with the use of a descriptive statistical analysis approach that entails the graphical representation of the numerical data</w:t>
      </w:r>
      <w:r w:rsidR="00D73C97" w:rsidRPr="002925CD">
        <w:rPr>
          <w:rFonts w:cs="Times New Roman"/>
          <w:szCs w:val="24"/>
        </w:rPr>
        <w:t xml:space="preserve"> </w:t>
      </w:r>
      <w:r w:rsidRPr="002925CD">
        <w:rPr>
          <w:rFonts w:cs="Times New Roman"/>
          <w:szCs w:val="24"/>
        </w:rPr>
        <w:t>(Gheibi, et al., 2022). The descriptive analytical approach will aid in understanding the significant advantage of data-driven approaches on the supply chain integrity within the UK agriculture sector by interpreting the numerical and converting it into simpler graphs or tabular forms that are further analysed through regression analysis.</w:t>
      </w:r>
    </w:p>
    <w:p w14:paraId="308EFFBB" w14:textId="38C6CCA0" w:rsidR="003104BA" w:rsidRPr="002925CD" w:rsidRDefault="000B227B" w:rsidP="002925CD">
      <w:pPr>
        <w:pStyle w:val="Heading1"/>
        <w:spacing w:before="120" w:after="120"/>
        <w:rPr>
          <w:color w:val="auto"/>
        </w:rPr>
      </w:pPr>
      <w:bookmarkStart w:id="3" w:name="_Toc172050127"/>
      <w:r w:rsidRPr="002925CD">
        <w:rPr>
          <w:color w:val="auto"/>
        </w:rPr>
        <w:t>3</w:t>
      </w:r>
      <w:r w:rsidR="00D73C97" w:rsidRPr="002925CD">
        <w:rPr>
          <w:color w:val="auto"/>
        </w:rPr>
        <w:t>.</w:t>
      </w:r>
      <w:r w:rsidRPr="002925CD">
        <w:rPr>
          <w:color w:val="auto"/>
        </w:rPr>
        <w:t xml:space="preserve"> </w:t>
      </w:r>
      <w:r w:rsidR="0086551A" w:rsidRPr="002925CD">
        <w:rPr>
          <w:color w:val="auto"/>
        </w:rPr>
        <w:t>Literature R</w:t>
      </w:r>
      <w:r w:rsidR="00D23326" w:rsidRPr="002925CD">
        <w:rPr>
          <w:color w:val="auto"/>
        </w:rPr>
        <w:t>eview</w:t>
      </w:r>
      <w:bookmarkEnd w:id="3"/>
      <w:r w:rsidR="00D23326" w:rsidRPr="002925CD">
        <w:rPr>
          <w:color w:val="auto"/>
        </w:rPr>
        <w:t xml:space="preserve"> </w:t>
      </w:r>
    </w:p>
    <w:p w14:paraId="78F56732" w14:textId="77777777" w:rsidR="00A06795" w:rsidRPr="002925CD" w:rsidRDefault="0086551A" w:rsidP="002925CD">
      <w:pPr>
        <w:pStyle w:val="Heading2"/>
        <w:spacing w:before="120" w:after="120"/>
        <w:rPr>
          <w:rFonts w:eastAsia="Times New Roman" w:cs="Times New Roman"/>
          <w:color w:val="auto"/>
        </w:rPr>
      </w:pPr>
      <w:bookmarkStart w:id="4" w:name="_Toc172050128"/>
      <w:r w:rsidRPr="002925CD">
        <w:rPr>
          <w:rFonts w:eastAsia="Times New Roman" w:cs="Times New Roman"/>
          <w:color w:val="auto"/>
        </w:rPr>
        <w:t xml:space="preserve">3.1 </w:t>
      </w:r>
      <w:r w:rsidR="009A3DAF" w:rsidRPr="002925CD">
        <w:rPr>
          <w:rFonts w:eastAsia="Times New Roman" w:cs="Times New Roman"/>
          <w:color w:val="auto"/>
        </w:rPr>
        <w:t>Function of Data-Driven S</w:t>
      </w:r>
      <w:r w:rsidR="00A06795" w:rsidRPr="002925CD">
        <w:rPr>
          <w:rFonts w:eastAsia="Times New Roman" w:cs="Times New Roman"/>
          <w:color w:val="auto"/>
        </w:rPr>
        <w:t xml:space="preserve">trategies in </w:t>
      </w:r>
      <w:r w:rsidR="009A3DAF" w:rsidRPr="002925CD">
        <w:rPr>
          <w:rFonts w:eastAsia="Times New Roman" w:cs="Times New Roman"/>
          <w:color w:val="auto"/>
        </w:rPr>
        <w:t>Supply-C</w:t>
      </w:r>
      <w:r w:rsidR="00A06795" w:rsidRPr="002925CD">
        <w:rPr>
          <w:rFonts w:eastAsia="Times New Roman" w:cs="Times New Roman"/>
          <w:color w:val="auto"/>
        </w:rPr>
        <w:t xml:space="preserve">hain </w:t>
      </w:r>
      <w:r w:rsidR="009A3DAF" w:rsidRPr="002925CD">
        <w:rPr>
          <w:rFonts w:eastAsia="Times New Roman" w:cs="Times New Roman"/>
          <w:color w:val="auto"/>
        </w:rPr>
        <w:t>particularly in Agriculture Sector</w:t>
      </w:r>
      <w:bookmarkEnd w:id="4"/>
    </w:p>
    <w:p w14:paraId="7984E731" w14:textId="60C22FC0" w:rsidR="00A06795" w:rsidRPr="002925CD" w:rsidRDefault="00A06795" w:rsidP="002925CD">
      <w:pPr>
        <w:spacing w:before="120" w:after="120"/>
        <w:rPr>
          <w:rFonts w:eastAsia="Times New Roman" w:cs="Times New Roman"/>
          <w:szCs w:val="24"/>
        </w:rPr>
      </w:pPr>
      <w:r w:rsidRPr="002925CD">
        <w:rPr>
          <w:rFonts w:eastAsia="Times New Roman" w:cs="Times New Roman"/>
          <w:szCs w:val="24"/>
        </w:rPr>
        <w:t xml:space="preserve">According to Raji, et al., (2024), advanced strategies have improved the decision-making process in the sector of agriculture. The paper highlights the role, benefits, and challenges of data-driven </w:t>
      </w:r>
      <w:r w:rsidRPr="002925CD">
        <w:rPr>
          <w:rFonts w:eastAsia="Times New Roman" w:cs="Times New Roman"/>
          <w:szCs w:val="24"/>
        </w:rPr>
        <w:lastRenderedPageBreak/>
        <w:t xml:space="preserve">decision-making in agriculture. Advanced analytics helps in precision farming by integrating AI, IoT, and several more technologies. It helps in analysing the behaviour of customers and predicts market trends. On the other hand, Bechtsis, et al., (2022), stated that the COVID-19 pandemic has created a severe disruption in supply chain management. With the increasingly global supply chain, there is a need for data-driven risk management to support the sustainability and security of the supply chain. Data-driven technologies are effective for organisations as these digital technologies are very effective for enabling data collection, secure storage, and management of data. </w:t>
      </w:r>
    </w:p>
    <w:p w14:paraId="7AA630B8" w14:textId="77777777" w:rsidR="00A06795" w:rsidRPr="002925CD" w:rsidRDefault="00A06795" w:rsidP="002925CD">
      <w:pPr>
        <w:spacing w:before="120" w:after="120"/>
        <w:rPr>
          <w:rFonts w:eastAsia="Times New Roman" w:cs="Times New Roman"/>
          <w:szCs w:val="24"/>
        </w:rPr>
      </w:pPr>
      <w:r w:rsidRPr="002925CD">
        <w:rPr>
          <w:rFonts w:eastAsia="Times New Roman" w:cs="Times New Roman"/>
          <w:szCs w:val="24"/>
        </w:rPr>
        <w:t>From the viewpoints of</w:t>
      </w:r>
      <w:r w:rsidR="0084445E" w:rsidRPr="002925CD">
        <w:rPr>
          <w:rFonts w:cs="Times New Roman"/>
          <w:shd w:val="clear" w:color="auto" w:fill="FFFFFF"/>
        </w:rPr>
        <w:t xml:space="preserve"> Kamble, et al.,</w:t>
      </w:r>
      <w:r w:rsidRPr="002925CD">
        <w:rPr>
          <w:rFonts w:eastAsia="Times New Roman" w:cs="Times New Roman"/>
          <w:szCs w:val="24"/>
        </w:rPr>
        <w:t xml:space="preserve"> (</w:t>
      </w:r>
      <w:r w:rsidR="0084445E" w:rsidRPr="002925CD">
        <w:rPr>
          <w:rFonts w:eastAsia="Times New Roman" w:cs="Times New Roman"/>
          <w:szCs w:val="24"/>
        </w:rPr>
        <w:t>2020</w:t>
      </w:r>
      <w:r w:rsidRPr="002925CD">
        <w:rPr>
          <w:rFonts w:eastAsia="Times New Roman" w:cs="Times New Roman"/>
          <w:szCs w:val="24"/>
        </w:rPr>
        <w:t>), data-driven strategies enhance the decision-making in the supply chain in the agriculture sector. By analyzing insights from the data, organisations can accurately make informed decisions and predict the trends of markets and customers. It helps farmers in making decisions on the basis of weather forecast predictions and soil conditi</w:t>
      </w:r>
      <w:r w:rsidR="001C5039" w:rsidRPr="002925CD">
        <w:rPr>
          <w:rFonts w:eastAsia="Times New Roman" w:cs="Times New Roman"/>
          <w:szCs w:val="24"/>
        </w:rPr>
        <w:t xml:space="preserve">ons. However, </w:t>
      </w:r>
      <w:r w:rsidR="001C5039" w:rsidRPr="002925CD">
        <w:rPr>
          <w:rFonts w:cs="Times New Roman"/>
          <w:shd w:val="clear" w:color="auto" w:fill="FFFFFF"/>
        </w:rPr>
        <w:t>Mukherjee</w:t>
      </w:r>
      <w:r w:rsidR="001C5039" w:rsidRPr="002925CD">
        <w:rPr>
          <w:rFonts w:eastAsia="Times New Roman" w:cs="Times New Roman"/>
          <w:szCs w:val="24"/>
        </w:rPr>
        <w:t xml:space="preserve">, et al., (2022), </w:t>
      </w:r>
      <w:r w:rsidRPr="002925CD">
        <w:rPr>
          <w:rFonts w:eastAsia="Times New Roman" w:cs="Times New Roman"/>
          <w:szCs w:val="24"/>
        </w:rPr>
        <w:t>stated that in the agriculture sector advancement in technologies increases the efficiency and sustainability of the organisations. The analytics enables data-dr</w:t>
      </w:r>
      <w:r w:rsidR="00EC5942" w:rsidRPr="002925CD">
        <w:rPr>
          <w:rFonts w:eastAsia="Times New Roman" w:cs="Times New Roman"/>
          <w:szCs w:val="24"/>
        </w:rPr>
        <w:t>iven insights in order to utilis</w:t>
      </w:r>
      <w:r w:rsidRPr="002925CD">
        <w:rPr>
          <w:rFonts w:eastAsia="Times New Roman" w:cs="Times New Roman"/>
          <w:szCs w:val="24"/>
        </w:rPr>
        <w:t xml:space="preserve">e resources effectively. It also helps in adjusting water delivery according to real-time data. </w:t>
      </w:r>
    </w:p>
    <w:p w14:paraId="54A7EEAA" w14:textId="77777777" w:rsidR="00A06795" w:rsidRPr="002925CD" w:rsidRDefault="00A06795" w:rsidP="002925CD">
      <w:pPr>
        <w:spacing w:before="120" w:after="120"/>
        <w:rPr>
          <w:rFonts w:eastAsia="Times New Roman" w:cs="Times New Roman"/>
          <w:szCs w:val="24"/>
        </w:rPr>
      </w:pPr>
      <w:r w:rsidRPr="002925CD">
        <w:rPr>
          <w:rFonts w:eastAsia="Times New Roman" w:cs="Times New Roman"/>
          <w:szCs w:val="24"/>
        </w:rPr>
        <w:t xml:space="preserve"> As per the views of Srinivasan, et al., (2019), changes in climatic conditions affect the production of various crops in the industry. Due to environmental changes, organisations should adopt sourcing decisions. </w:t>
      </w:r>
      <w:r w:rsidR="002B05FD" w:rsidRPr="002925CD">
        <w:rPr>
          <w:rFonts w:cs="Times New Roman"/>
          <w:shd w:val="clear" w:color="auto" w:fill="FFFFFF"/>
        </w:rPr>
        <w:t>Sarker</w:t>
      </w:r>
      <w:r w:rsidR="002B05FD" w:rsidRPr="002925CD">
        <w:rPr>
          <w:rFonts w:eastAsia="Times New Roman" w:cs="Times New Roman"/>
          <w:szCs w:val="24"/>
        </w:rPr>
        <w:t xml:space="preserve">, et al., </w:t>
      </w:r>
      <w:r w:rsidR="001C5039" w:rsidRPr="002925CD">
        <w:rPr>
          <w:rFonts w:eastAsia="Times New Roman" w:cs="Times New Roman"/>
          <w:szCs w:val="24"/>
        </w:rPr>
        <w:t>(</w:t>
      </w:r>
      <w:r w:rsidR="002B05FD" w:rsidRPr="002925CD">
        <w:rPr>
          <w:rFonts w:eastAsia="Times New Roman" w:cs="Times New Roman"/>
          <w:szCs w:val="24"/>
        </w:rPr>
        <w:t>2019</w:t>
      </w:r>
      <w:r w:rsidR="001C5039" w:rsidRPr="002925CD">
        <w:rPr>
          <w:rFonts w:eastAsia="Times New Roman" w:cs="Times New Roman"/>
          <w:szCs w:val="24"/>
        </w:rPr>
        <w:t xml:space="preserve">). </w:t>
      </w:r>
      <w:r w:rsidRPr="002925CD">
        <w:rPr>
          <w:rFonts w:eastAsia="Times New Roman" w:cs="Times New Roman"/>
          <w:szCs w:val="24"/>
        </w:rPr>
        <w:t>stated that effective utilisation of resources needs specialised technical experts in the agriculture industry to boost productivity. These experts should have knowledge of modern technologies and remote sensing so that it benefits the company. The shortage of these experts can be an issue for the agriculture sector as the professionals identify opportunities, design frameworks and extract effective insights</w:t>
      </w:r>
      <w:r w:rsidR="00CC1045" w:rsidRPr="002925CD">
        <w:rPr>
          <w:rFonts w:eastAsia="Times New Roman" w:cs="Times New Roman"/>
          <w:szCs w:val="24"/>
        </w:rPr>
        <w:t xml:space="preserve"> from the data. Furthermore, </w:t>
      </w:r>
      <w:r w:rsidR="00CC1045" w:rsidRPr="002925CD">
        <w:rPr>
          <w:rFonts w:cs="Times New Roman"/>
          <w:shd w:val="clear" w:color="auto" w:fill="FFFFFF"/>
        </w:rPr>
        <w:t xml:space="preserve">Bhat and Huang, (2021), </w:t>
      </w:r>
      <w:r w:rsidRPr="002925CD">
        <w:rPr>
          <w:rFonts w:eastAsia="Times New Roman" w:cs="Times New Roman"/>
          <w:szCs w:val="24"/>
        </w:rPr>
        <w:t>stated that inadequate information and an inefficient supply chain are the major issues in the supply chain of agri-food. Also, there should be taken care towards the concern of environmental factors. Some of the potential enablers of sustainable agriculture supply chains include blockchain and big data technologies.  </w:t>
      </w:r>
    </w:p>
    <w:p w14:paraId="497BD848" w14:textId="77777777" w:rsidR="00A06795" w:rsidRPr="002925CD" w:rsidRDefault="000B227B" w:rsidP="002925CD">
      <w:pPr>
        <w:pStyle w:val="Heading2"/>
        <w:spacing w:before="120" w:after="120"/>
        <w:rPr>
          <w:rFonts w:eastAsia="Times New Roman" w:cs="Times New Roman"/>
          <w:color w:val="auto"/>
        </w:rPr>
      </w:pPr>
      <w:bookmarkStart w:id="5" w:name="_Toc172050129"/>
      <w:r w:rsidRPr="002925CD">
        <w:rPr>
          <w:rFonts w:eastAsia="Times New Roman" w:cs="Times New Roman"/>
          <w:color w:val="auto"/>
        </w:rPr>
        <w:t>3.</w:t>
      </w:r>
      <w:r w:rsidR="0086551A" w:rsidRPr="002925CD">
        <w:rPr>
          <w:rFonts w:eastAsia="Times New Roman" w:cs="Times New Roman"/>
          <w:color w:val="auto"/>
        </w:rPr>
        <w:t>2</w:t>
      </w:r>
      <w:r w:rsidRPr="002925CD">
        <w:rPr>
          <w:rFonts w:eastAsia="Times New Roman" w:cs="Times New Roman"/>
          <w:color w:val="auto"/>
        </w:rPr>
        <w:t xml:space="preserve"> </w:t>
      </w:r>
      <w:r w:rsidR="00A06795" w:rsidRPr="002925CD">
        <w:rPr>
          <w:rFonts w:eastAsia="Times New Roman" w:cs="Times New Roman"/>
          <w:color w:val="auto"/>
        </w:rPr>
        <w:t>Research Gap</w:t>
      </w:r>
      <w:bookmarkEnd w:id="5"/>
    </w:p>
    <w:p w14:paraId="2F252AE8" w14:textId="28B39AD3" w:rsidR="00A06795" w:rsidRPr="002925CD" w:rsidRDefault="00A06795" w:rsidP="002925CD">
      <w:pPr>
        <w:spacing w:before="120" w:after="120"/>
        <w:rPr>
          <w:rFonts w:eastAsia="Times New Roman" w:cs="Times New Roman"/>
          <w:szCs w:val="24"/>
        </w:rPr>
      </w:pPr>
      <w:r w:rsidRPr="002925CD">
        <w:rPr>
          <w:rFonts w:eastAsia="Times New Roman" w:cs="Times New Roman"/>
          <w:szCs w:val="24"/>
        </w:rPr>
        <w:t>The studies by authors such as (</w:t>
      </w:r>
      <w:r w:rsidR="00641034" w:rsidRPr="002925CD">
        <w:rPr>
          <w:rFonts w:cs="Times New Roman"/>
          <w:shd w:val="clear" w:color="auto" w:fill="FFFFFF"/>
        </w:rPr>
        <w:t>Kamble, et al., 2020</w:t>
      </w:r>
      <w:r w:rsidRPr="002925CD">
        <w:rPr>
          <w:rFonts w:eastAsia="Times New Roman" w:cs="Times New Roman"/>
          <w:szCs w:val="24"/>
        </w:rPr>
        <w:t>) and (</w:t>
      </w:r>
      <w:r w:rsidR="00641034" w:rsidRPr="002925CD">
        <w:rPr>
          <w:rFonts w:cs="Times New Roman"/>
          <w:szCs w:val="24"/>
          <w:shd w:val="clear" w:color="auto" w:fill="FFFFFF"/>
        </w:rPr>
        <w:t>Bechtsis, et al., 2022</w:t>
      </w:r>
      <w:r w:rsidRPr="002925CD">
        <w:rPr>
          <w:rFonts w:eastAsia="Times New Roman" w:cs="Times New Roman"/>
          <w:szCs w:val="24"/>
        </w:rPr>
        <w:t xml:space="preserve">) were proficient in </w:t>
      </w:r>
      <w:r w:rsidR="00531E66">
        <w:rPr>
          <w:rFonts w:eastAsia="Times New Roman" w:cs="Times New Roman"/>
          <w:szCs w:val="24"/>
        </w:rPr>
        <w:t>analysing</w:t>
      </w:r>
      <w:r w:rsidRPr="002925CD">
        <w:rPr>
          <w:rFonts w:eastAsia="Times New Roman" w:cs="Times New Roman"/>
          <w:szCs w:val="24"/>
        </w:rPr>
        <w:t xml:space="preserve"> the impact as well as the role of data-driven strategies in adapting to supply chain </w:t>
      </w:r>
      <w:r w:rsidRPr="002925CD">
        <w:rPr>
          <w:rFonts w:eastAsia="Times New Roman" w:cs="Times New Roman"/>
          <w:szCs w:val="24"/>
        </w:rPr>
        <w:lastRenderedPageBreak/>
        <w:t>challenges in the agriculture sector of the UK. However, these authors were ineffective in determining the abilities of the organisation to implement data-driven strategies to increase productivity and utilise resources. Therefore, this research is important in bridging the gap of previous research by analysing the challenges faced by companies in implementing data-driven strategies.  </w:t>
      </w:r>
    </w:p>
    <w:p w14:paraId="7D3495C7" w14:textId="77777777" w:rsidR="00D73C97" w:rsidRPr="002925CD" w:rsidRDefault="00D73C97" w:rsidP="002925CD">
      <w:pPr>
        <w:spacing w:before="120" w:after="120"/>
        <w:rPr>
          <w:rFonts w:eastAsia="Times New Roman" w:cs="Times New Roman"/>
          <w:b/>
          <w:szCs w:val="24"/>
          <w:shd w:val="clear" w:color="auto" w:fill="FFFFFF"/>
        </w:rPr>
      </w:pPr>
      <w:r w:rsidRPr="002925CD">
        <w:rPr>
          <w:rFonts w:eastAsia="Times New Roman" w:cs="Times New Roman"/>
        </w:rPr>
        <w:br w:type="page"/>
      </w:r>
    </w:p>
    <w:p w14:paraId="3FEBDD93" w14:textId="2D649D5C" w:rsidR="00A06795" w:rsidRPr="002925CD" w:rsidRDefault="000B227B" w:rsidP="002925CD">
      <w:pPr>
        <w:pStyle w:val="Heading1"/>
        <w:spacing w:before="120" w:after="120"/>
        <w:rPr>
          <w:rFonts w:eastAsia="Times New Roman"/>
          <w:color w:val="auto"/>
        </w:rPr>
      </w:pPr>
      <w:bookmarkStart w:id="6" w:name="_Toc172050130"/>
      <w:r w:rsidRPr="002925CD">
        <w:rPr>
          <w:rFonts w:eastAsia="Times New Roman"/>
          <w:color w:val="auto"/>
        </w:rPr>
        <w:lastRenderedPageBreak/>
        <w:t>4</w:t>
      </w:r>
      <w:r w:rsidR="00D73C97" w:rsidRPr="002925CD">
        <w:rPr>
          <w:rFonts w:eastAsia="Times New Roman"/>
          <w:color w:val="auto"/>
        </w:rPr>
        <w:t xml:space="preserve">. </w:t>
      </w:r>
      <w:r w:rsidR="00A06795" w:rsidRPr="002925CD">
        <w:rPr>
          <w:rFonts w:eastAsia="Times New Roman"/>
          <w:color w:val="auto"/>
        </w:rPr>
        <w:t>Limitations</w:t>
      </w:r>
      <w:bookmarkEnd w:id="6"/>
    </w:p>
    <w:p w14:paraId="56A01B54" w14:textId="61DD6802" w:rsidR="00A06795" w:rsidRPr="002925CD" w:rsidRDefault="00A06795" w:rsidP="002925CD">
      <w:pPr>
        <w:spacing w:before="120" w:after="120"/>
        <w:rPr>
          <w:rFonts w:eastAsia="Times New Roman" w:cs="Times New Roman"/>
          <w:szCs w:val="24"/>
        </w:rPr>
      </w:pPr>
      <w:r w:rsidRPr="002925CD">
        <w:rPr>
          <w:rFonts w:eastAsia="Times New Roman" w:cs="Times New Roman"/>
          <w:szCs w:val="24"/>
        </w:rPr>
        <w:t xml:space="preserve">The research </w:t>
      </w:r>
      <w:r w:rsidR="00531E66">
        <w:rPr>
          <w:rFonts w:eastAsia="Times New Roman" w:cs="Times New Roman"/>
          <w:szCs w:val="24"/>
        </w:rPr>
        <w:t xml:space="preserve">will </w:t>
      </w:r>
      <w:r w:rsidRPr="002925CD">
        <w:rPr>
          <w:rFonts w:eastAsia="Times New Roman" w:cs="Times New Roman"/>
          <w:szCs w:val="24"/>
        </w:rPr>
        <w:t>contain</w:t>
      </w:r>
      <w:r w:rsidR="00531E66">
        <w:rPr>
          <w:rFonts w:eastAsia="Times New Roman" w:cs="Times New Roman"/>
          <w:szCs w:val="24"/>
        </w:rPr>
        <w:t xml:space="preserve"> </w:t>
      </w:r>
      <w:r w:rsidRPr="002925CD">
        <w:rPr>
          <w:rFonts w:eastAsia="Times New Roman" w:cs="Times New Roman"/>
          <w:szCs w:val="24"/>
        </w:rPr>
        <w:t xml:space="preserve">both primary and secondary collection data methods which </w:t>
      </w:r>
      <w:r w:rsidR="00531E66">
        <w:rPr>
          <w:rFonts w:eastAsia="Times New Roman" w:cs="Times New Roman"/>
          <w:szCs w:val="24"/>
        </w:rPr>
        <w:t xml:space="preserve">will </w:t>
      </w:r>
      <w:r w:rsidRPr="002925CD">
        <w:rPr>
          <w:rFonts w:eastAsia="Times New Roman" w:cs="Times New Roman"/>
          <w:szCs w:val="24"/>
        </w:rPr>
        <w:t xml:space="preserve">consume a large amount of time. </w:t>
      </w:r>
      <w:r w:rsidR="00EE084B">
        <w:rPr>
          <w:rFonts w:eastAsia="Times New Roman" w:cs="Times New Roman"/>
          <w:szCs w:val="24"/>
        </w:rPr>
        <w:t>The research is intended to focus on the investigation of data-driven strategies</w:t>
      </w:r>
      <w:r w:rsidR="00C13BD1">
        <w:rPr>
          <w:rFonts w:eastAsia="Times New Roman" w:cs="Times New Roman"/>
          <w:szCs w:val="24"/>
        </w:rPr>
        <w:t xml:space="preserve"> for supply chain management while limiting other aspects to be researched.</w:t>
      </w:r>
    </w:p>
    <w:p w14:paraId="574557EE" w14:textId="07F58D18" w:rsidR="003104BA" w:rsidRPr="002925CD" w:rsidRDefault="000B227B" w:rsidP="002925CD">
      <w:pPr>
        <w:pStyle w:val="Heading1"/>
        <w:spacing w:before="120" w:after="120"/>
        <w:rPr>
          <w:color w:val="auto"/>
        </w:rPr>
      </w:pPr>
      <w:bookmarkStart w:id="7" w:name="_Toc172050131"/>
      <w:r w:rsidRPr="002925CD">
        <w:rPr>
          <w:color w:val="auto"/>
        </w:rPr>
        <w:t>5</w:t>
      </w:r>
      <w:r w:rsidR="00D73C97" w:rsidRPr="002925CD">
        <w:rPr>
          <w:color w:val="auto"/>
        </w:rPr>
        <w:t>.</w:t>
      </w:r>
      <w:r w:rsidRPr="002925CD">
        <w:rPr>
          <w:color w:val="auto"/>
        </w:rPr>
        <w:t xml:space="preserve"> </w:t>
      </w:r>
      <w:r w:rsidR="00384677" w:rsidRPr="002925CD">
        <w:rPr>
          <w:color w:val="auto"/>
        </w:rPr>
        <w:t>Ethical considerations</w:t>
      </w:r>
      <w:bookmarkEnd w:id="7"/>
      <w:r w:rsidR="00384677" w:rsidRPr="002925CD">
        <w:rPr>
          <w:color w:val="auto"/>
        </w:rPr>
        <w:t xml:space="preserve"> </w:t>
      </w:r>
    </w:p>
    <w:p w14:paraId="51162676" w14:textId="72328DCF" w:rsidR="009C553E" w:rsidRPr="002925CD" w:rsidRDefault="009C553E" w:rsidP="002925CD">
      <w:pPr>
        <w:spacing w:before="120" w:after="120"/>
        <w:rPr>
          <w:rFonts w:cs="Times New Roman"/>
          <w:szCs w:val="24"/>
        </w:rPr>
      </w:pPr>
      <w:r w:rsidRPr="002925CD">
        <w:rPr>
          <w:rFonts w:cs="Times New Roman"/>
          <w:szCs w:val="24"/>
        </w:rPr>
        <w:t>A set of ethical guidelines or principles that aid in maintaining the ethical accountability of the study is illustrated as ethical considerations (</w:t>
      </w:r>
      <w:r w:rsidRPr="002925CD">
        <w:rPr>
          <w:rFonts w:cs="Times New Roman"/>
          <w:szCs w:val="24"/>
          <w:shd w:val="clear" w:color="auto" w:fill="FFFFFF"/>
        </w:rPr>
        <w:t xml:space="preserve">Nii Laryeafio and Ogbewe, 2023). </w:t>
      </w:r>
      <w:r w:rsidRPr="002925CD">
        <w:rPr>
          <w:rFonts w:cs="Times New Roman"/>
          <w:szCs w:val="24"/>
        </w:rPr>
        <w:t xml:space="preserve">The research will follow all the ethical guidelines published by the university to maintain the ethical accountability of the research. During the survey, the study will circulate consent forms before the execution of the survey to obtain consent from the agriculture sector individuals. The participation of the candidates will be voluntary and they will not be forced to respond to the survey. The information collected from the survey will be protected in a password-protected document and will be destroyed after the completion of the degree programs. Further, considering the qualitative data, the research will ensure that the information will be properly cited to provide proper credit to the authors. It will also be ensured that the information will be properly paraphrased to avoid the issues of plagiarism in the research. </w:t>
      </w:r>
    </w:p>
    <w:p w14:paraId="59CE52E2" w14:textId="187731F7" w:rsidR="003104BA" w:rsidRPr="002925CD" w:rsidRDefault="000B227B" w:rsidP="002925CD">
      <w:pPr>
        <w:pStyle w:val="Heading1"/>
        <w:spacing w:before="120" w:after="120"/>
        <w:rPr>
          <w:color w:val="auto"/>
        </w:rPr>
      </w:pPr>
      <w:bookmarkStart w:id="8" w:name="_Toc172050132"/>
      <w:r w:rsidRPr="002925CD">
        <w:rPr>
          <w:color w:val="auto"/>
        </w:rPr>
        <w:t>6</w:t>
      </w:r>
      <w:r w:rsidR="00D73C97" w:rsidRPr="002925CD">
        <w:rPr>
          <w:color w:val="auto"/>
        </w:rPr>
        <w:t>.</w:t>
      </w:r>
      <w:r w:rsidRPr="002925CD">
        <w:rPr>
          <w:color w:val="auto"/>
        </w:rPr>
        <w:t xml:space="preserve"> </w:t>
      </w:r>
      <w:r w:rsidR="00384677" w:rsidRPr="002925CD">
        <w:rPr>
          <w:color w:val="auto"/>
        </w:rPr>
        <w:t>Timeframe</w:t>
      </w:r>
      <w:bookmarkEnd w:id="8"/>
      <w:r w:rsidR="00384677" w:rsidRPr="002925CD">
        <w:rPr>
          <w:color w:val="auto"/>
        </w:rPr>
        <w:t xml:space="preserve"> </w:t>
      </w:r>
    </w:p>
    <w:p w14:paraId="70DE2990" w14:textId="77777777" w:rsidR="00D02598" w:rsidRPr="002925CD" w:rsidRDefault="001460B5" w:rsidP="002925CD">
      <w:pPr>
        <w:keepNext/>
        <w:spacing w:before="120" w:after="120"/>
        <w:rPr>
          <w:rFonts w:cs="Times New Roman"/>
          <w:szCs w:val="24"/>
        </w:rPr>
      </w:pPr>
      <w:r w:rsidRPr="002925CD">
        <w:rPr>
          <w:rFonts w:cs="Times New Roman"/>
          <w:noProof/>
          <w:szCs w:val="24"/>
        </w:rPr>
        <w:drawing>
          <wp:inline distT="0" distB="0" distL="0" distR="0" wp14:anchorId="5F5F6C70" wp14:editId="6ACFEE1C">
            <wp:extent cx="5914295" cy="1721922"/>
            <wp:effectExtent l="19050" t="0" r="0" b="0"/>
            <wp:docPr id="2" name="Picture 1" descr="C:\Users\Divij Agarwal\Desktop\e7529b70-1e4b-4a59-925b-0c00b5fb0b8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ivij Agarwal\Desktop\e7529b70-1e4b-4a59-925b-0c00b5fb0b8f.jpg"/>
                    <pic:cNvPicPr>
                      <a:picLocks noChangeAspect="1" noChangeArrowheads="1"/>
                    </pic:cNvPicPr>
                  </pic:nvPicPr>
                  <pic:blipFill>
                    <a:blip r:embed="rId10"/>
                    <a:srcRect/>
                    <a:stretch>
                      <a:fillRect/>
                    </a:stretch>
                  </pic:blipFill>
                  <pic:spPr bwMode="auto">
                    <a:xfrm>
                      <a:off x="0" y="0"/>
                      <a:ext cx="5943600" cy="1730454"/>
                    </a:xfrm>
                    <a:prstGeom prst="rect">
                      <a:avLst/>
                    </a:prstGeom>
                    <a:noFill/>
                    <a:ln w="9525">
                      <a:noFill/>
                      <a:miter lim="800000"/>
                      <a:headEnd/>
                      <a:tailEnd/>
                    </a:ln>
                  </pic:spPr>
                </pic:pic>
              </a:graphicData>
            </a:graphic>
          </wp:inline>
        </w:drawing>
      </w:r>
    </w:p>
    <w:p w14:paraId="15ED5ACC" w14:textId="77777777" w:rsidR="00287F3D" w:rsidRPr="002925CD" w:rsidRDefault="00D02598" w:rsidP="002925CD">
      <w:pPr>
        <w:pStyle w:val="Caption"/>
        <w:spacing w:before="120" w:after="120" w:line="360" w:lineRule="auto"/>
        <w:jc w:val="center"/>
        <w:rPr>
          <w:rFonts w:cs="Times New Roman"/>
          <w:i/>
          <w:color w:val="auto"/>
          <w:sz w:val="24"/>
          <w:szCs w:val="24"/>
        </w:rPr>
      </w:pPr>
      <w:r w:rsidRPr="002925CD">
        <w:rPr>
          <w:rFonts w:cs="Times New Roman"/>
          <w:i/>
          <w:color w:val="auto"/>
          <w:sz w:val="24"/>
          <w:szCs w:val="24"/>
        </w:rPr>
        <w:t xml:space="preserve">Figure </w:t>
      </w:r>
      <w:r w:rsidR="00BB26A3" w:rsidRPr="002925CD">
        <w:rPr>
          <w:rFonts w:cs="Times New Roman"/>
          <w:i/>
          <w:color w:val="auto"/>
          <w:sz w:val="24"/>
          <w:szCs w:val="24"/>
        </w:rPr>
        <w:fldChar w:fldCharType="begin"/>
      </w:r>
      <w:r w:rsidRPr="002925CD">
        <w:rPr>
          <w:rFonts w:cs="Times New Roman"/>
          <w:i/>
          <w:color w:val="auto"/>
          <w:sz w:val="24"/>
          <w:szCs w:val="24"/>
        </w:rPr>
        <w:instrText xml:space="preserve"> SEQ Figure \* ARABIC </w:instrText>
      </w:r>
      <w:r w:rsidR="00BB26A3" w:rsidRPr="002925CD">
        <w:rPr>
          <w:rFonts w:cs="Times New Roman"/>
          <w:i/>
          <w:color w:val="auto"/>
          <w:sz w:val="24"/>
          <w:szCs w:val="24"/>
        </w:rPr>
        <w:fldChar w:fldCharType="separate"/>
      </w:r>
      <w:r w:rsidRPr="002925CD">
        <w:rPr>
          <w:rFonts w:cs="Times New Roman"/>
          <w:i/>
          <w:noProof/>
          <w:color w:val="auto"/>
          <w:sz w:val="24"/>
          <w:szCs w:val="24"/>
        </w:rPr>
        <w:t>2</w:t>
      </w:r>
      <w:r w:rsidR="00BB26A3" w:rsidRPr="002925CD">
        <w:rPr>
          <w:rFonts w:cs="Times New Roman"/>
          <w:i/>
          <w:color w:val="auto"/>
          <w:sz w:val="24"/>
          <w:szCs w:val="24"/>
        </w:rPr>
        <w:fldChar w:fldCharType="end"/>
      </w:r>
      <w:r w:rsidRPr="002925CD">
        <w:rPr>
          <w:rFonts w:cs="Times New Roman"/>
          <w:i/>
          <w:color w:val="auto"/>
          <w:sz w:val="24"/>
          <w:szCs w:val="24"/>
        </w:rPr>
        <w:t>: Time Plan</w:t>
      </w:r>
    </w:p>
    <w:p w14:paraId="4DC103B9" w14:textId="77777777" w:rsidR="00D02598" w:rsidRPr="002925CD" w:rsidRDefault="00D02598" w:rsidP="002925CD">
      <w:pPr>
        <w:spacing w:before="120" w:after="120"/>
        <w:jc w:val="center"/>
        <w:rPr>
          <w:rFonts w:cs="Times New Roman"/>
          <w:b/>
          <w:i/>
          <w:szCs w:val="24"/>
        </w:rPr>
      </w:pPr>
      <w:r w:rsidRPr="002925CD">
        <w:rPr>
          <w:rFonts w:cs="Times New Roman"/>
          <w:b/>
          <w:i/>
          <w:szCs w:val="24"/>
        </w:rPr>
        <w:t>(Source: By Author)</w:t>
      </w:r>
    </w:p>
    <w:p w14:paraId="00B8B238" w14:textId="77777777" w:rsidR="00D02598" w:rsidRPr="002925CD" w:rsidRDefault="00D02598" w:rsidP="002925CD">
      <w:pPr>
        <w:spacing w:before="120" w:after="120"/>
        <w:rPr>
          <w:rFonts w:cs="Times New Roman"/>
          <w:szCs w:val="24"/>
        </w:rPr>
      </w:pPr>
      <w:r w:rsidRPr="002925CD">
        <w:rPr>
          <w:rFonts w:cs="Times New Roman"/>
          <w:szCs w:val="24"/>
        </w:rPr>
        <w:t xml:space="preserve">The above picture shows the </w:t>
      </w:r>
      <w:r w:rsidR="004032B4" w:rsidRPr="002925CD">
        <w:rPr>
          <w:rFonts w:cs="Times New Roman"/>
          <w:szCs w:val="24"/>
        </w:rPr>
        <w:t xml:space="preserve">time plan or duration for completing the research proposal. </w:t>
      </w:r>
      <w:r w:rsidR="00496030" w:rsidRPr="002925CD">
        <w:rPr>
          <w:rFonts w:cs="Times New Roman"/>
          <w:szCs w:val="24"/>
        </w:rPr>
        <w:t>It shows the time period for completing the specific topic</w:t>
      </w:r>
      <w:r w:rsidR="00CA2830" w:rsidRPr="002925CD">
        <w:rPr>
          <w:rFonts w:cs="Times New Roman"/>
          <w:szCs w:val="24"/>
        </w:rPr>
        <w:t xml:space="preserve"> of the area of study. </w:t>
      </w:r>
    </w:p>
    <w:p w14:paraId="4899B1EF" w14:textId="2FC49CA2" w:rsidR="003104BA" w:rsidRPr="002925CD" w:rsidRDefault="00A042BA" w:rsidP="002925CD">
      <w:pPr>
        <w:pStyle w:val="Heading1"/>
        <w:spacing w:before="120" w:after="120"/>
        <w:rPr>
          <w:color w:val="auto"/>
        </w:rPr>
      </w:pPr>
      <w:bookmarkStart w:id="9" w:name="_Toc172050133"/>
      <w:r w:rsidRPr="002925CD">
        <w:rPr>
          <w:color w:val="auto"/>
        </w:rPr>
        <w:lastRenderedPageBreak/>
        <w:t>7</w:t>
      </w:r>
      <w:r w:rsidR="00D73C97" w:rsidRPr="002925CD">
        <w:rPr>
          <w:color w:val="auto"/>
        </w:rPr>
        <w:t>.</w:t>
      </w:r>
      <w:r w:rsidRPr="002925CD">
        <w:rPr>
          <w:color w:val="auto"/>
        </w:rPr>
        <w:t xml:space="preserve"> </w:t>
      </w:r>
      <w:r w:rsidR="000A38B1" w:rsidRPr="002925CD">
        <w:rPr>
          <w:color w:val="auto"/>
        </w:rPr>
        <w:t>Conclusion</w:t>
      </w:r>
      <w:bookmarkEnd w:id="9"/>
      <w:r w:rsidR="000A38B1" w:rsidRPr="002925CD">
        <w:rPr>
          <w:color w:val="auto"/>
        </w:rPr>
        <w:t xml:space="preserve"> </w:t>
      </w:r>
    </w:p>
    <w:p w14:paraId="4B4C0261" w14:textId="33A4DAD4" w:rsidR="00287F3D" w:rsidRPr="002925CD" w:rsidRDefault="000A38B1" w:rsidP="002925CD">
      <w:pPr>
        <w:spacing w:before="120" w:after="120"/>
        <w:rPr>
          <w:rFonts w:cs="Times New Roman"/>
          <w:szCs w:val="24"/>
        </w:rPr>
      </w:pPr>
      <w:r w:rsidRPr="002925CD">
        <w:rPr>
          <w:rFonts w:cs="Times New Roman"/>
          <w:szCs w:val="24"/>
        </w:rPr>
        <w:t>It can be concluded from the above information that</w:t>
      </w:r>
      <w:r w:rsidR="00030E9D" w:rsidRPr="002925CD">
        <w:rPr>
          <w:rFonts w:cs="Times New Roman"/>
          <w:szCs w:val="24"/>
        </w:rPr>
        <w:t xml:space="preserve"> in the era of digitalisation, data driven </w:t>
      </w:r>
      <w:r w:rsidR="00613C44" w:rsidRPr="002925CD">
        <w:rPr>
          <w:rFonts w:cs="Times New Roman"/>
          <w:szCs w:val="24"/>
        </w:rPr>
        <w:t>strategies</w:t>
      </w:r>
      <w:r w:rsidR="00030E9D" w:rsidRPr="002925CD">
        <w:rPr>
          <w:rFonts w:cs="Times New Roman"/>
          <w:szCs w:val="24"/>
        </w:rPr>
        <w:t xml:space="preserve"> are used to enhance operational </w:t>
      </w:r>
      <w:r w:rsidR="00613C44" w:rsidRPr="002925CD">
        <w:rPr>
          <w:rFonts w:cs="Times New Roman"/>
          <w:szCs w:val="24"/>
        </w:rPr>
        <w:t>efficiency</w:t>
      </w:r>
      <w:r w:rsidR="00030E9D" w:rsidRPr="002925CD">
        <w:rPr>
          <w:rFonts w:cs="Times New Roman"/>
          <w:szCs w:val="24"/>
        </w:rPr>
        <w:t xml:space="preserve">, gain competitive advantage, </w:t>
      </w:r>
      <w:r w:rsidR="00613C44" w:rsidRPr="002925CD">
        <w:rPr>
          <w:rFonts w:cs="Times New Roman"/>
          <w:szCs w:val="24"/>
        </w:rPr>
        <w:t xml:space="preserve">improve decision making process, </w:t>
      </w:r>
      <w:r w:rsidR="00030E9D" w:rsidRPr="002925CD">
        <w:rPr>
          <w:rFonts w:cs="Times New Roman"/>
          <w:szCs w:val="24"/>
        </w:rPr>
        <w:t xml:space="preserve">and increases the productivity in the agriculture sector. </w:t>
      </w:r>
      <w:r w:rsidR="000C3E97" w:rsidRPr="002925CD">
        <w:rPr>
          <w:rFonts w:cs="Times New Roman"/>
          <w:szCs w:val="24"/>
        </w:rPr>
        <w:t xml:space="preserve">Organisations uses tools such as machine learning, big data analytics, and predictive </w:t>
      </w:r>
      <w:r w:rsidR="00807514" w:rsidRPr="002925CD">
        <w:rPr>
          <w:rFonts w:cs="Times New Roman"/>
          <w:szCs w:val="24"/>
        </w:rPr>
        <w:t>analytics</w:t>
      </w:r>
      <w:r w:rsidR="000C3E97" w:rsidRPr="002925CD">
        <w:rPr>
          <w:rFonts w:cs="Times New Roman"/>
          <w:szCs w:val="24"/>
        </w:rPr>
        <w:t xml:space="preserve"> to enhance the capabilities and productivity of agricultural sector with the help of data driven approach. </w:t>
      </w:r>
      <w:r w:rsidR="00613C44" w:rsidRPr="002925CD">
        <w:rPr>
          <w:rFonts w:cs="Times New Roman"/>
          <w:szCs w:val="24"/>
        </w:rPr>
        <w:t>However</w:t>
      </w:r>
      <w:r w:rsidR="00A042C8" w:rsidRPr="002925CD">
        <w:rPr>
          <w:rFonts w:cs="Times New Roman"/>
          <w:szCs w:val="24"/>
        </w:rPr>
        <w:t>,</w:t>
      </w:r>
      <w:r w:rsidR="00613C44" w:rsidRPr="002925CD">
        <w:rPr>
          <w:rFonts w:cs="Times New Roman"/>
          <w:szCs w:val="24"/>
        </w:rPr>
        <w:t xml:space="preserve"> the sector faces some challenges which </w:t>
      </w:r>
      <w:r w:rsidR="00A042C8" w:rsidRPr="002925CD">
        <w:rPr>
          <w:rFonts w:cs="Times New Roman"/>
          <w:szCs w:val="24"/>
        </w:rPr>
        <w:t>involve</w:t>
      </w:r>
      <w:r w:rsidR="00613C44" w:rsidRPr="002925CD">
        <w:rPr>
          <w:rFonts w:cs="Times New Roman"/>
          <w:szCs w:val="24"/>
        </w:rPr>
        <w:t xml:space="preserve"> data quality, technical skills, risk, and cost constraints.</w:t>
      </w:r>
      <w:r w:rsidR="00C550D1" w:rsidRPr="002925CD">
        <w:rPr>
          <w:rFonts w:cs="Times New Roman"/>
          <w:szCs w:val="24"/>
        </w:rPr>
        <w:t xml:space="preserve"> </w:t>
      </w:r>
      <w:r w:rsidR="00613C44" w:rsidRPr="002925CD">
        <w:rPr>
          <w:rFonts w:cs="Times New Roman"/>
          <w:szCs w:val="24"/>
        </w:rPr>
        <w:t xml:space="preserve"> </w:t>
      </w:r>
      <w:r w:rsidR="00C550D1" w:rsidRPr="002925CD">
        <w:rPr>
          <w:rFonts w:cs="Times New Roman"/>
          <w:szCs w:val="24"/>
        </w:rPr>
        <w:t xml:space="preserve">Saunders onion framework </w:t>
      </w:r>
      <w:r w:rsidR="00464F8D">
        <w:rPr>
          <w:rFonts w:cs="Times New Roman"/>
          <w:szCs w:val="24"/>
        </w:rPr>
        <w:t>will be adopted</w:t>
      </w:r>
      <w:r w:rsidR="00C550D1" w:rsidRPr="002925CD">
        <w:rPr>
          <w:rFonts w:cs="Times New Roman"/>
          <w:szCs w:val="24"/>
        </w:rPr>
        <w:t xml:space="preserve"> to effectively </w:t>
      </w:r>
      <w:r w:rsidR="00A042C8" w:rsidRPr="002925CD">
        <w:rPr>
          <w:rFonts w:cs="Times New Roman"/>
          <w:szCs w:val="24"/>
        </w:rPr>
        <w:t>analyse</w:t>
      </w:r>
      <w:r w:rsidR="00C550D1" w:rsidRPr="002925CD">
        <w:rPr>
          <w:rFonts w:cs="Times New Roman"/>
          <w:szCs w:val="24"/>
        </w:rPr>
        <w:t xml:space="preserve"> the role of </w:t>
      </w:r>
      <w:r w:rsidR="00A042C8" w:rsidRPr="002925CD">
        <w:rPr>
          <w:rFonts w:cs="Times New Roman"/>
          <w:szCs w:val="24"/>
        </w:rPr>
        <w:t>data-driven</w:t>
      </w:r>
      <w:r w:rsidR="00C550D1" w:rsidRPr="002925CD">
        <w:rPr>
          <w:rFonts w:cs="Times New Roman"/>
          <w:szCs w:val="24"/>
        </w:rPr>
        <w:t xml:space="preserve"> </w:t>
      </w:r>
      <w:r w:rsidR="00B2732E" w:rsidRPr="002925CD">
        <w:rPr>
          <w:rFonts w:cs="Times New Roman"/>
          <w:szCs w:val="24"/>
        </w:rPr>
        <w:t>strategies</w:t>
      </w:r>
      <w:r w:rsidR="00C550D1" w:rsidRPr="002925CD">
        <w:rPr>
          <w:rFonts w:cs="Times New Roman"/>
          <w:szCs w:val="24"/>
        </w:rPr>
        <w:t xml:space="preserve"> on the supply </w:t>
      </w:r>
      <w:r w:rsidR="00CB0296" w:rsidRPr="002925CD">
        <w:rPr>
          <w:rFonts w:cs="Times New Roman"/>
          <w:szCs w:val="24"/>
        </w:rPr>
        <w:t>chain</w:t>
      </w:r>
      <w:r w:rsidR="00C550D1" w:rsidRPr="002925CD">
        <w:rPr>
          <w:rFonts w:cs="Times New Roman"/>
          <w:szCs w:val="24"/>
        </w:rPr>
        <w:t xml:space="preserve">. </w:t>
      </w:r>
      <w:r w:rsidR="00941E12" w:rsidRPr="002925CD">
        <w:rPr>
          <w:rFonts w:cs="Times New Roman"/>
          <w:szCs w:val="24"/>
        </w:rPr>
        <w:t xml:space="preserve">Furthermore, data </w:t>
      </w:r>
      <w:r w:rsidR="00464F8D">
        <w:rPr>
          <w:rFonts w:cs="Times New Roman"/>
          <w:szCs w:val="24"/>
        </w:rPr>
        <w:t>will be</w:t>
      </w:r>
      <w:r w:rsidR="00941E12" w:rsidRPr="002925CD">
        <w:rPr>
          <w:rFonts w:cs="Times New Roman"/>
          <w:szCs w:val="24"/>
        </w:rPr>
        <w:t xml:space="preserve"> collected from primary and secondary </w:t>
      </w:r>
      <w:r w:rsidR="00A042C8" w:rsidRPr="002925CD">
        <w:rPr>
          <w:rFonts w:cs="Times New Roman"/>
          <w:szCs w:val="24"/>
        </w:rPr>
        <w:t>methods</w:t>
      </w:r>
      <w:r w:rsidR="00941E12" w:rsidRPr="002925CD">
        <w:rPr>
          <w:rFonts w:cs="Times New Roman"/>
          <w:szCs w:val="24"/>
        </w:rPr>
        <w:t xml:space="preserve">. </w:t>
      </w:r>
    </w:p>
    <w:p w14:paraId="3E041F67" w14:textId="77777777" w:rsidR="0091349D" w:rsidRPr="002925CD" w:rsidRDefault="0091349D" w:rsidP="002925CD">
      <w:pPr>
        <w:spacing w:before="120" w:after="120"/>
        <w:rPr>
          <w:rFonts w:cs="Times New Roman"/>
          <w:szCs w:val="24"/>
        </w:rPr>
      </w:pPr>
    </w:p>
    <w:p w14:paraId="3F3575EE" w14:textId="77777777" w:rsidR="0091349D" w:rsidRPr="002925CD" w:rsidRDefault="0091349D" w:rsidP="002925CD">
      <w:pPr>
        <w:spacing w:before="120" w:after="120"/>
        <w:rPr>
          <w:rFonts w:cs="Times New Roman"/>
          <w:szCs w:val="24"/>
        </w:rPr>
      </w:pPr>
    </w:p>
    <w:p w14:paraId="00F9F831" w14:textId="77777777" w:rsidR="0091349D" w:rsidRPr="002925CD" w:rsidRDefault="0091349D" w:rsidP="002925CD">
      <w:pPr>
        <w:spacing w:before="120" w:after="120"/>
        <w:rPr>
          <w:rFonts w:cs="Times New Roman"/>
          <w:szCs w:val="24"/>
        </w:rPr>
      </w:pPr>
    </w:p>
    <w:p w14:paraId="10B32348" w14:textId="77777777" w:rsidR="0091349D" w:rsidRPr="002925CD" w:rsidRDefault="0091349D" w:rsidP="002925CD">
      <w:pPr>
        <w:spacing w:before="120" w:after="120"/>
        <w:rPr>
          <w:rFonts w:cs="Times New Roman"/>
          <w:szCs w:val="24"/>
        </w:rPr>
      </w:pPr>
    </w:p>
    <w:p w14:paraId="435D2C77" w14:textId="77777777" w:rsidR="0091349D" w:rsidRPr="002925CD" w:rsidRDefault="0091349D" w:rsidP="002925CD">
      <w:pPr>
        <w:spacing w:before="120" w:after="120"/>
        <w:rPr>
          <w:rFonts w:cs="Times New Roman"/>
          <w:szCs w:val="24"/>
        </w:rPr>
      </w:pPr>
    </w:p>
    <w:p w14:paraId="687FB61F" w14:textId="77777777" w:rsidR="0091349D" w:rsidRPr="002925CD" w:rsidRDefault="0091349D" w:rsidP="002925CD">
      <w:pPr>
        <w:spacing w:before="120" w:after="120"/>
        <w:rPr>
          <w:rFonts w:cs="Times New Roman"/>
          <w:szCs w:val="24"/>
        </w:rPr>
      </w:pPr>
    </w:p>
    <w:p w14:paraId="067AA02D" w14:textId="77777777" w:rsidR="0091349D" w:rsidRPr="002925CD" w:rsidRDefault="0091349D" w:rsidP="002925CD">
      <w:pPr>
        <w:spacing w:before="120" w:after="120"/>
        <w:rPr>
          <w:rFonts w:cs="Times New Roman"/>
          <w:szCs w:val="24"/>
        </w:rPr>
      </w:pPr>
    </w:p>
    <w:p w14:paraId="295F9AD1" w14:textId="77777777" w:rsidR="0091349D" w:rsidRPr="002925CD" w:rsidRDefault="0091349D" w:rsidP="002925CD">
      <w:pPr>
        <w:spacing w:before="120" w:after="120"/>
        <w:rPr>
          <w:rFonts w:cs="Times New Roman"/>
          <w:szCs w:val="24"/>
        </w:rPr>
      </w:pPr>
    </w:p>
    <w:p w14:paraId="14652021" w14:textId="77777777" w:rsidR="005876B8" w:rsidRPr="002925CD" w:rsidRDefault="005876B8" w:rsidP="002925CD">
      <w:pPr>
        <w:spacing w:before="120" w:after="120"/>
        <w:rPr>
          <w:rFonts w:eastAsiaTheme="majorEastAsia" w:cs="Times New Roman"/>
          <w:b/>
          <w:szCs w:val="24"/>
          <w:shd w:val="clear" w:color="auto" w:fill="FFFFFF"/>
        </w:rPr>
      </w:pPr>
      <w:r w:rsidRPr="002925CD">
        <w:rPr>
          <w:rFonts w:cs="Times New Roman"/>
        </w:rPr>
        <w:br w:type="page"/>
      </w:r>
    </w:p>
    <w:p w14:paraId="53C30DCE" w14:textId="56AF0BD0" w:rsidR="003104BA" w:rsidRPr="002925CD" w:rsidRDefault="003104BA" w:rsidP="002925CD">
      <w:pPr>
        <w:pStyle w:val="Heading1"/>
        <w:spacing w:before="120" w:after="120"/>
        <w:rPr>
          <w:color w:val="auto"/>
        </w:rPr>
      </w:pPr>
      <w:bookmarkStart w:id="10" w:name="_Toc172050134"/>
      <w:r w:rsidRPr="002925CD">
        <w:rPr>
          <w:color w:val="auto"/>
        </w:rPr>
        <w:lastRenderedPageBreak/>
        <w:t>References</w:t>
      </w:r>
      <w:bookmarkEnd w:id="10"/>
    </w:p>
    <w:p w14:paraId="7CF5756B"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Bechtsis, D., Tsolakis, N., Iakovou, E. and Vlachos, D. (2022) Data-driven secure, resilient and sustainable supply chains: gaps, opportunities, and a new generalised data sharing and data monetisation framework. </w:t>
      </w:r>
      <w:r w:rsidRPr="002925CD">
        <w:rPr>
          <w:rFonts w:cs="Times New Roman"/>
          <w:i/>
          <w:iCs/>
          <w:shd w:val="clear" w:color="auto" w:fill="FFFFFF"/>
        </w:rPr>
        <w:t>International Journal of Production Research</w:t>
      </w:r>
      <w:r w:rsidRPr="002925CD">
        <w:rPr>
          <w:rFonts w:cs="Times New Roman"/>
          <w:shd w:val="clear" w:color="auto" w:fill="FFFFFF"/>
        </w:rPr>
        <w:t>, </w:t>
      </w:r>
      <w:r w:rsidRPr="002925CD">
        <w:rPr>
          <w:rFonts w:cs="Times New Roman"/>
          <w:i/>
          <w:iCs/>
          <w:shd w:val="clear" w:color="auto" w:fill="FFFFFF"/>
        </w:rPr>
        <w:t>60</w:t>
      </w:r>
      <w:r w:rsidRPr="002925CD">
        <w:rPr>
          <w:rFonts w:cs="Times New Roman"/>
          <w:shd w:val="clear" w:color="auto" w:fill="FFFFFF"/>
        </w:rPr>
        <w:t>(14), pp.4397-4417.</w:t>
      </w:r>
    </w:p>
    <w:p w14:paraId="6FA6850D"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 xml:space="preserve">Bedford. E. (2023) </w:t>
      </w:r>
      <w:r w:rsidRPr="002925CD">
        <w:rPr>
          <w:rFonts w:cs="Times New Roman"/>
          <w:bCs/>
          <w:shd w:val="clear" w:color="auto" w:fill="FFFFFF"/>
        </w:rPr>
        <w:t>Total income from farming in the United Kingdom (UK) from 2000 to 2022</w:t>
      </w:r>
      <w:r w:rsidRPr="002925CD">
        <w:rPr>
          <w:rFonts w:cs="Times New Roman"/>
          <w:shd w:val="clear" w:color="auto" w:fill="FFFFFF"/>
        </w:rPr>
        <w:t xml:space="preserve"> [Online]. Available at: </w:t>
      </w:r>
      <w:hyperlink r:id="rId11" w:history="1">
        <w:r w:rsidRPr="002925CD">
          <w:rPr>
            <w:rStyle w:val="Hyperlink"/>
            <w:rFonts w:cs="Times New Roman"/>
            <w:color w:val="auto"/>
            <w:szCs w:val="24"/>
            <w:shd w:val="clear" w:color="auto" w:fill="FFFFFF"/>
          </w:rPr>
          <w:t>https://www.statista.com/statistics/313932/agricultural-farming-income-in-the-united-kingdom-uk/</w:t>
        </w:r>
      </w:hyperlink>
      <w:r w:rsidRPr="002925CD">
        <w:rPr>
          <w:rFonts w:cs="Times New Roman"/>
          <w:shd w:val="clear" w:color="auto" w:fill="FFFFFF"/>
        </w:rPr>
        <w:t>[Accessed on: 16th July 2024].</w:t>
      </w:r>
    </w:p>
    <w:p w14:paraId="624B353D"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Bhat, S.A. and Huang, N.F. (2021) Big data and ai revolution in precision agriculture: Survey and challenges. </w:t>
      </w:r>
      <w:r w:rsidRPr="002925CD">
        <w:rPr>
          <w:rFonts w:cs="Times New Roman"/>
          <w:i/>
          <w:iCs/>
          <w:shd w:val="clear" w:color="auto" w:fill="FFFFFF"/>
        </w:rPr>
        <w:t>Ieee Access</w:t>
      </w:r>
      <w:r w:rsidRPr="002925CD">
        <w:rPr>
          <w:rFonts w:cs="Times New Roman"/>
          <w:shd w:val="clear" w:color="auto" w:fill="FFFFFF"/>
        </w:rPr>
        <w:t>, </w:t>
      </w:r>
      <w:r w:rsidRPr="002925CD">
        <w:rPr>
          <w:rFonts w:cs="Times New Roman"/>
          <w:i/>
          <w:iCs/>
          <w:shd w:val="clear" w:color="auto" w:fill="FFFFFF"/>
        </w:rPr>
        <w:t>9</w:t>
      </w:r>
      <w:r w:rsidRPr="002925CD">
        <w:rPr>
          <w:rFonts w:cs="Times New Roman"/>
          <w:shd w:val="clear" w:color="auto" w:fill="FFFFFF"/>
        </w:rPr>
        <w:t>, pp.110209-110222.</w:t>
      </w:r>
    </w:p>
    <w:p w14:paraId="7A464630"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Biesta, G. (2021) Pragmatism And The Philosophical Foundations Of Mixed Methods Research¹. </w:t>
      </w:r>
      <w:r w:rsidRPr="002925CD">
        <w:rPr>
          <w:rFonts w:cs="Times New Roman"/>
          <w:i/>
          <w:iCs/>
          <w:shd w:val="clear" w:color="auto" w:fill="FFFFFF"/>
        </w:rPr>
        <w:t>SAGE handbook of mixed methods in social &amp;behavioral research</w:t>
      </w:r>
      <w:r w:rsidRPr="002925CD">
        <w:rPr>
          <w:rFonts w:cs="Times New Roman"/>
          <w:shd w:val="clear" w:color="auto" w:fill="FFFFFF"/>
        </w:rPr>
        <w:t>, p.95.</w:t>
      </w:r>
    </w:p>
    <w:p w14:paraId="74FFA841"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Gheibi, M., Emrani, N., Eftekhari, M., Behzadian, K., Mohtasham, M. and Abdollahi, J. (2022) Assessing the failures in water distribution networks using a combination of geographic information system, EPANET 2, and descriptive statistical analysis: A case study. </w:t>
      </w:r>
      <w:r w:rsidRPr="002925CD">
        <w:rPr>
          <w:rFonts w:cs="Times New Roman"/>
          <w:i/>
          <w:iCs/>
          <w:shd w:val="clear" w:color="auto" w:fill="FFFFFF"/>
        </w:rPr>
        <w:t>Sustainable Water Resources Management</w:t>
      </w:r>
      <w:r w:rsidRPr="002925CD">
        <w:rPr>
          <w:rFonts w:cs="Times New Roman"/>
          <w:shd w:val="clear" w:color="auto" w:fill="FFFFFF"/>
        </w:rPr>
        <w:t>, </w:t>
      </w:r>
      <w:r w:rsidRPr="002925CD">
        <w:rPr>
          <w:rFonts w:cs="Times New Roman"/>
          <w:i/>
          <w:iCs/>
          <w:shd w:val="clear" w:color="auto" w:fill="FFFFFF"/>
        </w:rPr>
        <w:t>8</w:t>
      </w:r>
      <w:r w:rsidRPr="002925CD">
        <w:rPr>
          <w:rFonts w:cs="Times New Roman"/>
          <w:shd w:val="clear" w:color="auto" w:fill="FFFFFF"/>
        </w:rPr>
        <w:t>(2), p.47.</w:t>
      </w:r>
    </w:p>
    <w:p w14:paraId="0EE6B988"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Kamble, S.S., Gunasekaran, A. and Gawankar, S.A. (2020) Achieving sustainable performance in a data-driven agriculture supply chain: A review for research and applications. </w:t>
      </w:r>
      <w:r w:rsidRPr="002925CD">
        <w:rPr>
          <w:rFonts w:cs="Times New Roman"/>
          <w:i/>
          <w:iCs/>
          <w:shd w:val="clear" w:color="auto" w:fill="FFFFFF"/>
        </w:rPr>
        <w:t>International Journal of Production Economics</w:t>
      </w:r>
      <w:r w:rsidRPr="002925CD">
        <w:rPr>
          <w:rFonts w:cs="Times New Roman"/>
          <w:shd w:val="clear" w:color="auto" w:fill="FFFFFF"/>
        </w:rPr>
        <w:t>, </w:t>
      </w:r>
      <w:r w:rsidRPr="002925CD">
        <w:rPr>
          <w:rFonts w:cs="Times New Roman"/>
          <w:i/>
          <w:iCs/>
          <w:shd w:val="clear" w:color="auto" w:fill="FFFFFF"/>
        </w:rPr>
        <w:t>219</w:t>
      </w:r>
      <w:r w:rsidRPr="002925CD">
        <w:rPr>
          <w:rFonts w:cs="Times New Roman"/>
          <w:shd w:val="clear" w:color="auto" w:fill="FFFFFF"/>
        </w:rPr>
        <w:t>, pp.179-194.</w:t>
      </w:r>
    </w:p>
    <w:p w14:paraId="446849E2"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Keane, C., Waldeck, D., Holliman, A., Goodman, S. and Choudhry, K. (2021) Exploring the experience of anxiety among final year students at university: A thematic analysis. </w:t>
      </w:r>
      <w:r w:rsidRPr="002925CD">
        <w:rPr>
          <w:rFonts w:cs="Times New Roman"/>
          <w:i/>
          <w:iCs/>
          <w:shd w:val="clear" w:color="auto" w:fill="FFFFFF"/>
        </w:rPr>
        <w:t>The Qualitative Report</w:t>
      </w:r>
      <w:r w:rsidRPr="002925CD">
        <w:rPr>
          <w:rFonts w:cs="Times New Roman"/>
          <w:shd w:val="clear" w:color="auto" w:fill="FFFFFF"/>
        </w:rPr>
        <w:t>, </w:t>
      </w:r>
      <w:r w:rsidRPr="002925CD">
        <w:rPr>
          <w:rFonts w:cs="Times New Roman"/>
          <w:i/>
          <w:iCs/>
          <w:shd w:val="clear" w:color="auto" w:fill="FFFFFF"/>
        </w:rPr>
        <w:t>26</w:t>
      </w:r>
      <w:r w:rsidRPr="002925CD">
        <w:rPr>
          <w:rFonts w:cs="Times New Roman"/>
          <w:shd w:val="clear" w:color="auto" w:fill="FFFFFF"/>
        </w:rPr>
        <w:t>(8).</w:t>
      </w:r>
    </w:p>
    <w:p w14:paraId="6FE734C5" w14:textId="77777777" w:rsidR="008E7460" w:rsidRPr="002925CD" w:rsidRDefault="008E7460" w:rsidP="002925CD">
      <w:pPr>
        <w:spacing w:before="120" w:after="120"/>
        <w:rPr>
          <w:rFonts w:cs="Times New Roman"/>
        </w:rPr>
      </w:pPr>
      <w:r w:rsidRPr="002925CD">
        <w:rPr>
          <w:rFonts w:cs="Times New Roman"/>
          <w:shd w:val="clear" w:color="auto" w:fill="FFFFFF"/>
        </w:rPr>
        <w:t xml:space="preserve">Kumar. S. (2023) </w:t>
      </w:r>
      <w:r w:rsidRPr="002925CD">
        <w:rPr>
          <w:rFonts w:cs="Times New Roman"/>
          <w:bCs/>
        </w:rPr>
        <w:t>Agriculture’s share in global economy up: Ramesh Chand</w:t>
      </w:r>
      <w:r w:rsidRPr="002925CD">
        <w:rPr>
          <w:rFonts w:cs="Times New Roman"/>
          <w:shd w:val="clear" w:color="auto" w:fill="FFFFFF"/>
        </w:rPr>
        <w:t xml:space="preserve"> [Online]. Available at: </w:t>
      </w:r>
      <w:hyperlink r:id="rId12" w:history="1">
        <w:r w:rsidRPr="002925CD">
          <w:rPr>
            <w:rStyle w:val="Hyperlink"/>
            <w:rFonts w:cs="Times New Roman"/>
            <w:color w:val="auto"/>
            <w:szCs w:val="24"/>
            <w:shd w:val="clear" w:color="auto" w:fill="FFFFFF"/>
          </w:rPr>
          <w:t>https://economictimes.indiatimes.com/news/economy/agriculture/agricultures-share-in-global-economy-up-ramesh-chand/articleshow/104584924.cms?from=mdr</w:t>
        </w:r>
      </w:hyperlink>
      <w:r w:rsidRPr="002925CD">
        <w:rPr>
          <w:rFonts w:cs="Times New Roman"/>
          <w:shd w:val="clear" w:color="auto" w:fill="FFFFFF"/>
        </w:rPr>
        <w:t>[Accessed on: 16th July 2024].</w:t>
      </w:r>
    </w:p>
    <w:p w14:paraId="13E06952"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Mukherjee, A.A., Singh, R.K., Mishra, R. and Bag, S. (2022) Application of blockchain technology for sustainability development in agricultural supply chain: Justification framework. </w:t>
      </w:r>
      <w:r w:rsidRPr="002925CD">
        <w:rPr>
          <w:rFonts w:cs="Times New Roman"/>
          <w:i/>
          <w:iCs/>
          <w:shd w:val="clear" w:color="auto" w:fill="FFFFFF"/>
        </w:rPr>
        <w:t>Operations Management Research</w:t>
      </w:r>
      <w:r w:rsidRPr="002925CD">
        <w:rPr>
          <w:rFonts w:cs="Times New Roman"/>
          <w:shd w:val="clear" w:color="auto" w:fill="FFFFFF"/>
        </w:rPr>
        <w:t>, </w:t>
      </w:r>
      <w:r w:rsidRPr="002925CD">
        <w:rPr>
          <w:rFonts w:cs="Times New Roman"/>
          <w:i/>
          <w:iCs/>
          <w:shd w:val="clear" w:color="auto" w:fill="FFFFFF"/>
        </w:rPr>
        <w:t>15</w:t>
      </w:r>
      <w:r w:rsidRPr="002925CD">
        <w:rPr>
          <w:rFonts w:cs="Times New Roman"/>
          <w:shd w:val="clear" w:color="auto" w:fill="FFFFFF"/>
        </w:rPr>
        <w:t>(1), pp.46-61.</w:t>
      </w:r>
    </w:p>
    <w:p w14:paraId="23353D17" w14:textId="77777777" w:rsidR="008E7460" w:rsidRPr="002925CD" w:rsidRDefault="008E7460" w:rsidP="002925CD">
      <w:pPr>
        <w:spacing w:before="120" w:after="120"/>
        <w:rPr>
          <w:rFonts w:cs="Times New Roman"/>
        </w:rPr>
      </w:pPr>
      <w:r w:rsidRPr="002925CD">
        <w:rPr>
          <w:rFonts w:cs="Times New Roman"/>
          <w:shd w:val="clear" w:color="auto" w:fill="FFFFFF"/>
        </w:rPr>
        <w:lastRenderedPageBreak/>
        <w:t>Nii Laryeafio, M. and Ogbewe, O.C. (2023) Ethical consideration dilemma: systematic review of ethics in qualitative data collection through interviews. </w:t>
      </w:r>
      <w:r w:rsidRPr="002925CD">
        <w:rPr>
          <w:rFonts w:cs="Times New Roman"/>
          <w:i/>
          <w:iCs/>
          <w:shd w:val="clear" w:color="auto" w:fill="FFFFFF"/>
        </w:rPr>
        <w:t>Journal of Ethics in Entrepreneurship and Technology</w:t>
      </w:r>
      <w:r w:rsidRPr="002925CD">
        <w:rPr>
          <w:rFonts w:cs="Times New Roman"/>
          <w:shd w:val="clear" w:color="auto" w:fill="FFFFFF"/>
        </w:rPr>
        <w:t>, </w:t>
      </w:r>
      <w:r w:rsidRPr="002925CD">
        <w:rPr>
          <w:rFonts w:cs="Times New Roman"/>
          <w:i/>
          <w:iCs/>
          <w:shd w:val="clear" w:color="auto" w:fill="FFFFFF"/>
        </w:rPr>
        <w:t>3</w:t>
      </w:r>
      <w:r w:rsidRPr="002925CD">
        <w:rPr>
          <w:rFonts w:cs="Times New Roman"/>
          <w:shd w:val="clear" w:color="auto" w:fill="FFFFFF"/>
        </w:rPr>
        <w:t>(2), pp.94-110.</w:t>
      </w:r>
    </w:p>
    <w:p w14:paraId="4C756E13"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Raji, E., Ijomah, T.I. and Eyieyien, O.G. (2024) Data-Driven decision making in agriculture and business: The role of advanced analytics. </w:t>
      </w:r>
      <w:r w:rsidRPr="002925CD">
        <w:rPr>
          <w:rFonts w:cs="Times New Roman"/>
          <w:i/>
          <w:iCs/>
          <w:shd w:val="clear" w:color="auto" w:fill="FFFFFF"/>
        </w:rPr>
        <w:t>Computer Science &amp; IT Research Journal</w:t>
      </w:r>
      <w:r w:rsidRPr="002925CD">
        <w:rPr>
          <w:rFonts w:cs="Times New Roman"/>
          <w:shd w:val="clear" w:color="auto" w:fill="FFFFFF"/>
        </w:rPr>
        <w:t>, </w:t>
      </w:r>
      <w:r w:rsidRPr="002925CD">
        <w:rPr>
          <w:rFonts w:cs="Times New Roman"/>
          <w:i/>
          <w:iCs/>
          <w:shd w:val="clear" w:color="auto" w:fill="FFFFFF"/>
        </w:rPr>
        <w:t>5</w:t>
      </w:r>
      <w:r w:rsidRPr="002925CD">
        <w:rPr>
          <w:rFonts w:cs="Times New Roman"/>
          <w:shd w:val="clear" w:color="auto" w:fill="FFFFFF"/>
        </w:rPr>
        <w:t>(7), pp.1565-1575.</w:t>
      </w:r>
    </w:p>
    <w:p w14:paraId="500CBD1F"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Sarker, M.N.I., Wu, M., Chanthamith, B., Yusufzada, S., Li, D. and Zhang, J. (2019) May. Big data driven smart agriculture: Pathway for sustainable development. In </w:t>
      </w:r>
      <w:r w:rsidRPr="002925CD">
        <w:rPr>
          <w:rFonts w:cs="Times New Roman"/>
          <w:i/>
          <w:iCs/>
          <w:shd w:val="clear" w:color="auto" w:fill="FFFFFF"/>
        </w:rPr>
        <w:t>2019 2nd international conference on artificial intelligence and big data (ICAIBD)</w:t>
      </w:r>
      <w:r w:rsidRPr="002925CD">
        <w:rPr>
          <w:rFonts w:cs="Times New Roman"/>
          <w:shd w:val="clear" w:color="auto" w:fill="FFFFFF"/>
        </w:rPr>
        <w:t> (pp. 60-65). IEEE.</w:t>
      </w:r>
    </w:p>
    <w:p w14:paraId="13C02F86"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Sharma, R., Kamble, S.S. and Gunasekaran, A. (2018) Big GIS analytics framework for agriculture supply chains: A literature review identifying the current trends and future perspectives. </w:t>
      </w:r>
      <w:r w:rsidRPr="002925CD">
        <w:rPr>
          <w:rFonts w:cs="Times New Roman"/>
          <w:i/>
          <w:iCs/>
          <w:shd w:val="clear" w:color="auto" w:fill="FFFFFF"/>
        </w:rPr>
        <w:t>Computers and Electronics in Agriculture</w:t>
      </w:r>
      <w:r w:rsidRPr="002925CD">
        <w:rPr>
          <w:rFonts w:cs="Times New Roman"/>
          <w:shd w:val="clear" w:color="auto" w:fill="FFFFFF"/>
        </w:rPr>
        <w:t>, </w:t>
      </w:r>
      <w:r w:rsidRPr="002925CD">
        <w:rPr>
          <w:rFonts w:cs="Times New Roman"/>
          <w:i/>
          <w:iCs/>
          <w:shd w:val="clear" w:color="auto" w:fill="FFFFFF"/>
        </w:rPr>
        <w:t>155</w:t>
      </w:r>
      <w:r w:rsidRPr="002925CD">
        <w:rPr>
          <w:rFonts w:cs="Times New Roman"/>
          <w:shd w:val="clear" w:color="auto" w:fill="FFFFFF"/>
        </w:rPr>
        <w:t>, pp.103-120.</w:t>
      </w:r>
    </w:p>
    <w:p w14:paraId="4EEBD250"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Srinivasan, R., Giannikas, V., Kumar, M., Guyot, R. and McFarlane, D. (2019) Modelling food sourcing decisions under climate change: A data-driven approach. </w:t>
      </w:r>
      <w:r w:rsidRPr="002925CD">
        <w:rPr>
          <w:rFonts w:cs="Times New Roman"/>
          <w:i/>
          <w:iCs/>
          <w:shd w:val="clear" w:color="auto" w:fill="FFFFFF"/>
        </w:rPr>
        <w:t>Computers &amp; Industrial Engineering</w:t>
      </w:r>
      <w:r w:rsidRPr="002925CD">
        <w:rPr>
          <w:rFonts w:cs="Times New Roman"/>
          <w:shd w:val="clear" w:color="auto" w:fill="FFFFFF"/>
        </w:rPr>
        <w:t>, </w:t>
      </w:r>
      <w:r w:rsidRPr="002925CD">
        <w:rPr>
          <w:rFonts w:cs="Times New Roman"/>
          <w:i/>
          <w:iCs/>
          <w:shd w:val="clear" w:color="auto" w:fill="FFFFFF"/>
        </w:rPr>
        <w:t>128</w:t>
      </w:r>
      <w:r w:rsidRPr="002925CD">
        <w:rPr>
          <w:rFonts w:cs="Times New Roman"/>
          <w:shd w:val="clear" w:color="auto" w:fill="FFFFFF"/>
        </w:rPr>
        <w:t>, pp.911-919.</w:t>
      </w:r>
    </w:p>
    <w:p w14:paraId="47F02E77" w14:textId="77777777" w:rsidR="008E7460" w:rsidRPr="002925CD" w:rsidRDefault="008E7460" w:rsidP="002925CD">
      <w:pPr>
        <w:spacing w:before="120" w:after="120"/>
        <w:rPr>
          <w:rFonts w:cs="Times New Roman"/>
          <w:shd w:val="clear" w:color="auto" w:fill="FFFFFF"/>
        </w:rPr>
      </w:pPr>
      <w:r w:rsidRPr="002925CD">
        <w:rPr>
          <w:rFonts w:cs="Times New Roman"/>
          <w:shd w:val="clear" w:color="auto" w:fill="FFFFFF"/>
        </w:rPr>
        <w:t>Van der Poll, J.A. and Van der Poll, H.M. (2023) Assisting Postgraduate Students To Synthesise Qualitative Propositions To Develop A Conceptual Framework. </w:t>
      </w:r>
      <w:r w:rsidRPr="002925CD">
        <w:rPr>
          <w:rFonts w:cs="Times New Roman"/>
          <w:i/>
          <w:iCs/>
          <w:shd w:val="clear" w:color="auto" w:fill="FFFFFF"/>
        </w:rPr>
        <w:t>Journal for New Generation Sciences</w:t>
      </w:r>
      <w:r w:rsidRPr="002925CD">
        <w:rPr>
          <w:rFonts w:cs="Times New Roman"/>
          <w:shd w:val="clear" w:color="auto" w:fill="FFFFFF"/>
        </w:rPr>
        <w:t>, </w:t>
      </w:r>
      <w:r w:rsidRPr="002925CD">
        <w:rPr>
          <w:rFonts w:cs="Times New Roman"/>
          <w:i/>
          <w:iCs/>
          <w:shd w:val="clear" w:color="auto" w:fill="FFFFFF"/>
        </w:rPr>
        <w:t>21</w:t>
      </w:r>
      <w:r w:rsidRPr="002925CD">
        <w:rPr>
          <w:rFonts w:cs="Times New Roman"/>
          <w:shd w:val="clear" w:color="auto" w:fill="FFFFFF"/>
        </w:rPr>
        <w:t>(1), pp.146-158.</w:t>
      </w:r>
    </w:p>
    <w:p w14:paraId="6433582E" w14:textId="77777777" w:rsidR="00A61A3A" w:rsidRPr="002925CD" w:rsidRDefault="00A61A3A" w:rsidP="002925CD">
      <w:pPr>
        <w:spacing w:before="120" w:after="120"/>
        <w:rPr>
          <w:rFonts w:cs="Times New Roman"/>
          <w:shd w:val="clear" w:color="auto" w:fill="FFFFFF"/>
        </w:rPr>
      </w:pPr>
    </w:p>
    <w:p w14:paraId="20CACB75" w14:textId="77777777" w:rsidR="00CA6F50" w:rsidRPr="002925CD" w:rsidRDefault="00CA6F50" w:rsidP="002925CD">
      <w:pPr>
        <w:spacing w:before="120" w:after="120"/>
        <w:rPr>
          <w:rFonts w:cs="Times New Roman"/>
          <w:szCs w:val="24"/>
        </w:rPr>
      </w:pPr>
    </w:p>
    <w:sectPr w:rsidR="00CA6F50" w:rsidRPr="002925CD" w:rsidSect="002D7728">
      <w:footerReference w:type="default" r:id="rId1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C2101" w14:textId="77777777" w:rsidR="00ED7C36" w:rsidRDefault="00ED7C36" w:rsidP="002D7728">
      <w:pPr>
        <w:spacing w:before="0" w:after="0" w:line="240" w:lineRule="auto"/>
      </w:pPr>
      <w:r>
        <w:separator/>
      </w:r>
    </w:p>
  </w:endnote>
  <w:endnote w:type="continuationSeparator" w:id="0">
    <w:p w14:paraId="736A19AE" w14:textId="77777777" w:rsidR="00ED7C36" w:rsidRDefault="00ED7C36" w:rsidP="002D772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6411"/>
      <w:docPartObj>
        <w:docPartGallery w:val="Page Numbers (Bottom of Page)"/>
        <w:docPartUnique/>
      </w:docPartObj>
    </w:sdtPr>
    <w:sdtEndPr/>
    <w:sdtContent>
      <w:p w14:paraId="2B250121" w14:textId="77777777" w:rsidR="00180BA6" w:rsidRDefault="00F2235D">
        <w:pPr>
          <w:pStyle w:val="Footer"/>
          <w:jc w:val="right"/>
        </w:pPr>
        <w:r>
          <w:fldChar w:fldCharType="begin"/>
        </w:r>
        <w:r>
          <w:instrText xml:space="preserve"> PAGE   \* MERGEFORMAT </w:instrText>
        </w:r>
        <w:r>
          <w:fldChar w:fldCharType="separate"/>
        </w:r>
        <w:r w:rsidR="00591125">
          <w:rPr>
            <w:noProof/>
          </w:rPr>
          <w:t>1</w:t>
        </w:r>
        <w:r>
          <w:rPr>
            <w:noProof/>
          </w:rPr>
          <w:fldChar w:fldCharType="end"/>
        </w:r>
      </w:p>
    </w:sdtContent>
  </w:sdt>
  <w:p w14:paraId="45A91C77" w14:textId="77777777" w:rsidR="00180BA6" w:rsidRDefault="00180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B946C" w14:textId="77777777" w:rsidR="00ED7C36" w:rsidRDefault="00ED7C36" w:rsidP="002D7728">
      <w:pPr>
        <w:spacing w:before="0" w:after="0" w:line="240" w:lineRule="auto"/>
      </w:pPr>
      <w:r>
        <w:separator/>
      </w:r>
    </w:p>
  </w:footnote>
  <w:footnote w:type="continuationSeparator" w:id="0">
    <w:p w14:paraId="2CFC650F" w14:textId="77777777" w:rsidR="00ED7C36" w:rsidRDefault="00ED7C36" w:rsidP="002D772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031E4"/>
    <w:multiLevelType w:val="hybridMultilevel"/>
    <w:tmpl w:val="4254ED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3E6079"/>
    <w:multiLevelType w:val="multilevel"/>
    <w:tmpl w:val="B6F21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6A2C6C"/>
    <w:multiLevelType w:val="hybridMultilevel"/>
    <w:tmpl w:val="E6B0A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7E303F"/>
    <w:multiLevelType w:val="hybridMultilevel"/>
    <w:tmpl w:val="46827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0E4FEE"/>
    <w:multiLevelType w:val="multilevel"/>
    <w:tmpl w:val="30A47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C42D29"/>
    <w:multiLevelType w:val="multilevel"/>
    <w:tmpl w:val="7486D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0916751">
    <w:abstractNumId w:val="2"/>
  </w:num>
  <w:num w:numId="2" w16cid:durableId="2060326218">
    <w:abstractNumId w:val="3"/>
  </w:num>
  <w:num w:numId="3" w16cid:durableId="224534520">
    <w:abstractNumId w:val="5"/>
  </w:num>
  <w:num w:numId="4" w16cid:durableId="2068451756">
    <w:abstractNumId w:val="1"/>
  </w:num>
  <w:num w:numId="5" w16cid:durableId="1272931155">
    <w:abstractNumId w:val="4"/>
  </w:num>
  <w:num w:numId="6" w16cid:durableId="998577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UzMDe2MDMyMTM2MrNU0lEKTi0uzszPAykwqgUAlf4PJCwAAAA="/>
  </w:docVars>
  <w:rsids>
    <w:rsidRoot w:val="002D7728"/>
    <w:rsid w:val="00000CEA"/>
    <w:rsid w:val="00012727"/>
    <w:rsid w:val="000145BC"/>
    <w:rsid w:val="000204B3"/>
    <w:rsid w:val="00024C46"/>
    <w:rsid w:val="00030E9D"/>
    <w:rsid w:val="0004415F"/>
    <w:rsid w:val="0004694D"/>
    <w:rsid w:val="00052FEF"/>
    <w:rsid w:val="000559A0"/>
    <w:rsid w:val="00055DCC"/>
    <w:rsid w:val="00067451"/>
    <w:rsid w:val="00084B46"/>
    <w:rsid w:val="00091E62"/>
    <w:rsid w:val="000A3222"/>
    <w:rsid w:val="000A38B1"/>
    <w:rsid w:val="000B227B"/>
    <w:rsid w:val="000B4CF6"/>
    <w:rsid w:val="000C3E97"/>
    <w:rsid w:val="000D3BBF"/>
    <w:rsid w:val="000F40BB"/>
    <w:rsid w:val="00114B8B"/>
    <w:rsid w:val="00115ABF"/>
    <w:rsid w:val="00121D39"/>
    <w:rsid w:val="00123E3F"/>
    <w:rsid w:val="00141513"/>
    <w:rsid w:val="00142EFA"/>
    <w:rsid w:val="00143A08"/>
    <w:rsid w:val="001460B5"/>
    <w:rsid w:val="00162B61"/>
    <w:rsid w:val="0016380F"/>
    <w:rsid w:val="00163F31"/>
    <w:rsid w:val="00177C3A"/>
    <w:rsid w:val="00180BA6"/>
    <w:rsid w:val="001822C1"/>
    <w:rsid w:val="001916B6"/>
    <w:rsid w:val="00193254"/>
    <w:rsid w:val="00194873"/>
    <w:rsid w:val="001A39ED"/>
    <w:rsid w:val="001C28D7"/>
    <w:rsid w:val="001C5039"/>
    <w:rsid w:val="001D759D"/>
    <w:rsid w:val="001D79EC"/>
    <w:rsid w:val="00213A74"/>
    <w:rsid w:val="00215945"/>
    <w:rsid w:val="00270DA9"/>
    <w:rsid w:val="00287F3D"/>
    <w:rsid w:val="002925CD"/>
    <w:rsid w:val="002948A7"/>
    <w:rsid w:val="002967DE"/>
    <w:rsid w:val="002A6FC7"/>
    <w:rsid w:val="002B05FD"/>
    <w:rsid w:val="002D7728"/>
    <w:rsid w:val="002E393B"/>
    <w:rsid w:val="002E4A19"/>
    <w:rsid w:val="002E5DFB"/>
    <w:rsid w:val="002F7536"/>
    <w:rsid w:val="00302E80"/>
    <w:rsid w:val="003104BA"/>
    <w:rsid w:val="00345377"/>
    <w:rsid w:val="00351DA4"/>
    <w:rsid w:val="00353C91"/>
    <w:rsid w:val="0036233B"/>
    <w:rsid w:val="00380281"/>
    <w:rsid w:val="00381A32"/>
    <w:rsid w:val="00384677"/>
    <w:rsid w:val="003904D6"/>
    <w:rsid w:val="003C5B05"/>
    <w:rsid w:val="003C705C"/>
    <w:rsid w:val="003E4438"/>
    <w:rsid w:val="003E44DE"/>
    <w:rsid w:val="004032B4"/>
    <w:rsid w:val="0040539D"/>
    <w:rsid w:val="00405B73"/>
    <w:rsid w:val="004140D2"/>
    <w:rsid w:val="004278C2"/>
    <w:rsid w:val="0045199B"/>
    <w:rsid w:val="00461F4D"/>
    <w:rsid w:val="00464F8D"/>
    <w:rsid w:val="004801C1"/>
    <w:rsid w:val="00484182"/>
    <w:rsid w:val="004903B1"/>
    <w:rsid w:val="00491A34"/>
    <w:rsid w:val="00495ADA"/>
    <w:rsid w:val="00496030"/>
    <w:rsid w:val="00496A07"/>
    <w:rsid w:val="004975E1"/>
    <w:rsid w:val="004B01E3"/>
    <w:rsid w:val="004B73D0"/>
    <w:rsid w:val="004C2685"/>
    <w:rsid w:val="004C712B"/>
    <w:rsid w:val="004F4895"/>
    <w:rsid w:val="00520DE7"/>
    <w:rsid w:val="00531E66"/>
    <w:rsid w:val="005659A9"/>
    <w:rsid w:val="005677E8"/>
    <w:rsid w:val="00584317"/>
    <w:rsid w:val="005876B8"/>
    <w:rsid w:val="00591125"/>
    <w:rsid w:val="005930C8"/>
    <w:rsid w:val="00595E4E"/>
    <w:rsid w:val="005A3E2A"/>
    <w:rsid w:val="005B1324"/>
    <w:rsid w:val="005C747E"/>
    <w:rsid w:val="005E41A0"/>
    <w:rsid w:val="00613C44"/>
    <w:rsid w:val="006323A1"/>
    <w:rsid w:val="00633DFD"/>
    <w:rsid w:val="0063494A"/>
    <w:rsid w:val="00635E6A"/>
    <w:rsid w:val="00641034"/>
    <w:rsid w:val="00653579"/>
    <w:rsid w:val="00655520"/>
    <w:rsid w:val="0066688F"/>
    <w:rsid w:val="00674C47"/>
    <w:rsid w:val="0069799B"/>
    <w:rsid w:val="006A611A"/>
    <w:rsid w:val="006B58FB"/>
    <w:rsid w:val="006C07D4"/>
    <w:rsid w:val="006D3D76"/>
    <w:rsid w:val="0070544F"/>
    <w:rsid w:val="00744004"/>
    <w:rsid w:val="00751D31"/>
    <w:rsid w:val="0077155D"/>
    <w:rsid w:val="007A78BF"/>
    <w:rsid w:val="007B4C96"/>
    <w:rsid w:val="007D15A9"/>
    <w:rsid w:val="008035F0"/>
    <w:rsid w:val="0080509A"/>
    <w:rsid w:val="00807514"/>
    <w:rsid w:val="00815043"/>
    <w:rsid w:val="00832292"/>
    <w:rsid w:val="008425C0"/>
    <w:rsid w:val="00842858"/>
    <w:rsid w:val="0084445E"/>
    <w:rsid w:val="0084582F"/>
    <w:rsid w:val="00862587"/>
    <w:rsid w:val="0086551A"/>
    <w:rsid w:val="00870EC9"/>
    <w:rsid w:val="008777BB"/>
    <w:rsid w:val="00880736"/>
    <w:rsid w:val="00893329"/>
    <w:rsid w:val="008A4066"/>
    <w:rsid w:val="008A6827"/>
    <w:rsid w:val="008B62C8"/>
    <w:rsid w:val="008C0688"/>
    <w:rsid w:val="008C3175"/>
    <w:rsid w:val="008C7EA8"/>
    <w:rsid w:val="008D2095"/>
    <w:rsid w:val="008D4EA5"/>
    <w:rsid w:val="008E16C4"/>
    <w:rsid w:val="008E7460"/>
    <w:rsid w:val="008F17F5"/>
    <w:rsid w:val="008F7717"/>
    <w:rsid w:val="009004DD"/>
    <w:rsid w:val="00902438"/>
    <w:rsid w:val="00904401"/>
    <w:rsid w:val="0091349D"/>
    <w:rsid w:val="00931311"/>
    <w:rsid w:val="00934212"/>
    <w:rsid w:val="00941E12"/>
    <w:rsid w:val="00952761"/>
    <w:rsid w:val="00970600"/>
    <w:rsid w:val="00985504"/>
    <w:rsid w:val="0099180E"/>
    <w:rsid w:val="00993CC1"/>
    <w:rsid w:val="009A389F"/>
    <w:rsid w:val="009A3DAF"/>
    <w:rsid w:val="009C553E"/>
    <w:rsid w:val="009D5207"/>
    <w:rsid w:val="009E231A"/>
    <w:rsid w:val="009E7A45"/>
    <w:rsid w:val="00A042BA"/>
    <w:rsid w:val="00A042C8"/>
    <w:rsid w:val="00A06795"/>
    <w:rsid w:val="00A1257C"/>
    <w:rsid w:val="00A31BEA"/>
    <w:rsid w:val="00A4722D"/>
    <w:rsid w:val="00A5030F"/>
    <w:rsid w:val="00A567AC"/>
    <w:rsid w:val="00A60B19"/>
    <w:rsid w:val="00A61A3A"/>
    <w:rsid w:val="00A71037"/>
    <w:rsid w:val="00A72EFA"/>
    <w:rsid w:val="00A930F6"/>
    <w:rsid w:val="00AE1B55"/>
    <w:rsid w:val="00B25CEC"/>
    <w:rsid w:val="00B2732E"/>
    <w:rsid w:val="00B36DC0"/>
    <w:rsid w:val="00B44765"/>
    <w:rsid w:val="00B51400"/>
    <w:rsid w:val="00B546E0"/>
    <w:rsid w:val="00B5516A"/>
    <w:rsid w:val="00B60317"/>
    <w:rsid w:val="00B62EB4"/>
    <w:rsid w:val="00B86A92"/>
    <w:rsid w:val="00BB26A3"/>
    <w:rsid w:val="00BB6242"/>
    <w:rsid w:val="00BD1F02"/>
    <w:rsid w:val="00BE79FE"/>
    <w:rsid w:val="00BF3A42"/>
    <w:rsid w:val="00C0622A"/>
    <w:rsid w:val="00C13BD1"/>
    <w:rsid w:val="00C405A0"/>
    <w:rsid w:val="00C46104"/>
    <w:rsid w:val="00C550D1"/>
    <w:rsid w:val="00C66D05"/>
    <w:rsid w:val="00C727F5"/>
    <w:rsid w:val="00C87DEE"/>
    <w:rsid w:val="00C93B52"/>
    <w:rsid w:val="00CA2830"/>
    <w:rsid w:val="00CA2C23"/>
    <w:rsid w:val="00CA5BF4"/>
    <w:rsid w:val="00CA663A"/>
    <w:rsid w:val="00CA6F50"/>
    <w:rsid w:val="00CB0296"/>
    <w:rsid w:val="00CB0B72"/>
    <w:rsid w:val="00CC1045"/>
    <w:rsid w:val="00CC7C29"/>
    <w:rsid w:val="00CC7E25"/>
    <w:rsid w:val="00CD1764"/>
    <w:rsid w:val="00CD5627"/>
    <w:rsid w:val="00CE4E90"/>
    <w:rsid w:val="00D02598"/>
    <w:rsid w:val="00D04831"/>
    <w:rsid w:val="00D23326"/>
    <w:rsid w:val="00D335CA"/>
    <w:rsid w:val="00D726B2"/>
    <w:rsid w:val="00D733F8"/>
    <w:rsid w:val="00D73C97"/>
    <w:rsid w:val="00D774F9"/>
    <w:rsid w:val="00D82741"/>
    <w:rsid w:val="00DA0866"/>
    <w:rsid w:val="00DA60A0"/>
    <w:rsid w:val="00DE2A33"/>
    <w:rsid w:val="00E5464C"/>
    <w:rsid w:val="00E66890"/>
    <w:rsid w:val="00E771EA"/>
    <w:rsid w:val="00EA5399"/>
    <w:rsid w:val="00EB6433"/>
    <w:rsid w:val="00EC5942"/>
    <w:rsid w:val="00ED32B3"/>
    <w:rsid w:val="00ED51F1"/>
    <w:rsid w:val="00ED678D"/>
    <w:rsid w:val="00ED7C36"/>
    <w:rsid w:val="00EE084B"/>
    <w:rsid w:val="00EE4FF5"/>
    <w:rsid w:val="00EE54B0"/>
    <w:rsid w:val="00EE7D4E"/>
    <w:rsid w:val="00F060BE"/>
    <w:rsid w:val="00F2202D"/>
    <w:rsid w:val="00F2235D"/>
    <w:rsid w:val="00F23DD7"/>
    <w:rsid w:val="00F30993"/>
    <w:rsid w:val="00F3239F"/>
    <w:rsid w:val="00F52060"/>
    <w:rsid w:val="00F55520"/>
    <w:rsid w:val="00F633C3"/>
    <w:rsid w:val="00F64075"/>
    <w:rsid w:val="00F75871"/>
    <w:rsid w:val="00FB6F9A"/>
    <w:rsid w:val="00FC5710"/>
    <w:rsid w:val="00FC7868"/>
    <w:rsid w:val="00FD7F4C"/>
    <w:rsid w:val="00FE1068"/>
    <w:rsid w:val="00FE58EB"/>
    <w:rsid w:val="00FF0E1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B11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2" w:after="12"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399"/>
    <w:rPr>
      <w:rFonts w:ascii="Times New Roman" w:hAnsi="Times New Roman"/>
      <w:sz w:val="24"/>
    </w:rPr>
  </w:style>
  <w:style w:type="paragraph" w:styleId="Heading1">
    <w:name w:val="heading 1"/>
    <w:basedOn w:val="Normal"/>
    <w:next w:val="Normal"/>
    <w:link w:val="Heading1Char"/>
    <w:autoRedefine/>
    <w:uiPriority w:val="9"/>
    <w:qFormat/>
    <w:rsid w:val="000B4CF6"/>
    <w:pPr>
      <w:keepNext/>
      <w:keepLines/>
      <w:shd w:val="clear" w:color="auto" w:fill="FFFFFF"/>
      <w:spacing w:before="0" w:after="0"/>
      <w:textAlignment w:val="baseline"/>
      <w:outlineLvl w:val="0"/>
    </w:pPr>
    <w:rPr>
      <w:rFonts w:eastAsiaTheme="majorEastAsia" w:cs="Times New Roman"/>
      <w:b/>
      <w:color w:val="000000" w:themeColor="text1"/>
      <w:szCs w:val="24"/>
      <w:shd w:val="clear" w:color="auto" w:fill="FFFFFF"/>
    </w:rPr>
  </w:style>
  <w:style w:type="paragraph" w:styleId="Heading2">
    <w:name w:val="heading 2"/>
    <w:basedOn w:val="Normal"/>
    <w:next w:val="Normal"/>
    <w:link w:val="Heading2Char"/>
    <w:uiPriority w:val="9"/>
    <w:unhideWhenUsed/>
    <w:qFormat/>
    <w:rsid w:val="00C0622A"/>
    <w:pPr>
      <w:keepNext/>
      <w:keepLines/>
      <w:spacing w:before="200" w:after="0"/>
      <w:outlineLvl w:val="1"/>
    </w:pPr>
    <w:rPr>
      <w:rFonts w:eastAsiaTheme="majorEastAsia" w:cstheme="majorBidi"/>
      <w:b/>
      <w:bCs/>
      <w:i/>
      <w:color w:val="000000" w:themeColor="text1"/>
      <w:szCs w:val="26"/>
      <w:u w:val="single"/>
    </w:rPr>
  </w:style>
  <w:style w:type="paragraph" w:styleId="Heading3">
    <w:name w:val="heading 3"/>
    <w:basedOn w:val="Normal"/>
    <w:next w:val="Normal"/>
    <w:link w:val="Heading3Char"/>
    <w:uiPriority w:val="9"/>
    <w:unhideWhenUsed/>
    <w:qFormat/>
    <w:rsid w:val="00EA5399"/>
    <w:pPr>
      <w:keepNext/>
      <w:keepLines/>
      <w:spacing w:before="200" w:after="0"/>
      <w:outlineLvl w:val="2"/>
    </w:pPr>
    <w:rPr>
      <w:rFonts w:eastAsiaTheme="majorEastAsia" w:cstheme="majorBidi"/>
      <w:bCs/>
      <w:i/>
      <w:color w:val="000000" w:themeColor="text1"/>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CF6"/>
    <w:rPr>
      <w:rFonts w:ascii="Times New Roman" w:eastAsiaTheme="majorEastAsia" w:hAnsi="Times New Roman" w:cs="Times New Roman"/>
      <w:b/>
      <w:color w:val="000000" w:themeColor="text1"/>
      <w:sz w:val="24"/>
      <w:szCs w:val="24"/>
      <w:shd w:val="clear" w:color="auto" w:fill="FFFFFF"/>
    </w:rPr>
  </w:style>
  <w:style w:type="character" w:customStyle="1" w:styleId="Heading2Char">
    <w:name w:val="Heading 2 Char"/>
    <w:basedOn w:val="DefaultParagraphFont"/>
    <w:link w:val="Heading2"/>
    <w:uiPriority w:val="9"/>
    <w:rsid w:val="00C0622A"/>
    <w:rPr>
      <w:rFonts w:ascii="Times New Roman" w:eastAsiaTheme="majorEastAsia" w:hAnsi="Times New Roman" w:cstheme="majorBidi"/>
      <w:b/>
      <w:bCs/>
      <w:i/>
      <w:color w:val="000000" w:themeColor="text1"/>
      <w:sz w:val="24"/>
      <w:szCs w:val="26"/>
      <w:u w:val="single"/>
    </w:rPr>
  </w:style>
  <w:style w:type="character" w:customStyle="1" w:styleId="Heading3Char">
    <w:name w:val="Heading 3 Char"/>
    <w:basedOn w:val="DefaultParagraphFont"/>
    <w:link w:val="Heading3"/>
    <w:uiPriority w:val="9"/>
    <w:rsid w:val="00EA5399"/>
    <w:rPr>
      <w:rFonts w:ascii="Times New Roman" w:eastAsiaTheme="majorEastAsia" w:hAnsi="Times New Roman" w:cstheme="majorBidi"/>
      <w:bCs/>
      <w:i/>
      <w:color w:val="000000" w:themeColor="text1"/>
      <w:sz w:val="24"/>
      <w:u w:val="single"/>
    </w:rPr>
  </w:style>
  <w:style w:type="paragraph" w:styleId="Header">
    <w:name w:val="header"/>
    <w:basedOn w:val="Normal"/>
    <w:link w:val="HeaderChar"/>
    <w:uiPriority w:val="99"/>
    <w:unhideWhenUsed/>
    <w:rsid w:val="002D772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D7728"/>
    <w:rPr>
      <w:rFonts w:ascii="Times New Roman" w:hAnsi="Times New Roman"/>
      <w:sz w:val="24"/>
    </w:rPr>
  </w:style>
  <w:style w:type="paragraph" w:styleId="Footer">
    <w:name w:val="footer"/>
    <w:basedOn w:val="Normal"/>
    <w:link w:val="FooterChar"/>
    <w:uiPriority w:val="99"/>
    <w:unhideWhenUsed/>
    <w:rsid w:val="002D772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D7728"/>
    <w:rPr>
      <w:rFonts w:ascii="Times New Roman" w:hAnsi="Times New Roman"/>
      <w:sz w:val="24"/>
    </w:rPr>
  </w:style>
  <w:style w:type="character" w:styleId="Hyperlink">
    <w:name w:val="Hyperlink"/>
    <w:basedOn w:val="DefaultParagraphFont"/>
    <w:uiPriority w:val="99"/>
    <w:unhideWhenUsed/>
    <w:rsid w:val="00D733F8"/>
    <w:rPr>
      <w:color w:val="0000FF" w:themeColor="hyperlink"/>
      <w:u w:val="single"/>
    </w:rPr>
  </w:style>
  <w:style w:type="paragraph" w:styleId="BalloonText">
    <w:name w:val="Balloon Text"/>
    <w:basedOn w:val="Normal"/>
    <w:link w:val="BalloonTextChar"/>
    <w:uiPriority w:val="99"/>
    <w:semiHidden/>
    <w:unhideWhenUsed/>
    <w:rsid w:val="0077155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55D"/>
    <w:rPr>
      <w:rFonts w:ascii="Tahoma" w:hAnsi="Tahoma" w:cs="Tahoma"/>
      <w:sz w:val="16"/>
      <w:szCs w:val="16"/>
    </w:rPr>
  </w:style>
  <w:style w:type="paragraph" w:styleId="Caption">
    <w:name w:val="caption"/>
    <w:basedOn w:val="Normal"/>
    <w:next w:val="Normal"/>
    <w:uiPriority w:val="35"/>
    <w:unhideWhenUsed/>
    <w:qFormat/>
    <w:rsid w:val="00C93B52"/>
    <w:pPr>
      <w:spacing w:before="0" w:after="200" w:line="240" w:lineRule="auto"/>
    </w:pPr>
    <w:rPr>
      <w:b/>
      <w:bCs/>
      <w:color w:val="4F81BD" w:themeColor="accent1"/>
      <w:sz w:val="18"/>
      <w:szCs w:val="18"/>
    </w:rPr>
  </w:style>
  <w:style w:type="paragraph" w:styleId="ListParagraph">
    <w:name w:val="List Paragraph"/>
    <w:basedOn w:val="Normal"/>
    <w:uiPriority w:val="34"/>
    <w:qFormat/>
    <w:rsid w:val="008C7EA8"/>
    <w:pPr>
      <w:ind w:left="720"/>
      <w:contextualSpacing/>
    </w:pPr>
  </w:style>
  <w:style w:type="paragraph" w:styleId="NormalWeb">
    <w:name w:val="Normal (Web)"/>
    <w:basedOn w:val="Normal"/>
    <w:uiPriority w:val="99"/>
    <w:semiHidden/>
    <w:unhideWhenUsed/>
    <w:rsid w:val="00C727F5"/>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2E4A19"/>
    <w:rPr>
      <w:b/>
      <w:bCs/>
    </w:rPr>
  </w:style>
  <w:style w:type="paragraph" w:styleId="TOCHeading">
    <w:name w:val="TOC Heading"/>
    <w:basedOn w:val="Heading1"/>
    <w:next w:val="Normal"/>
    <w:uiPriority w:val="39"/>
    <w:unhideWhenUsed/>
    <w:qFormat/>
    <w:rsid w:val="00495AD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95ADA"/>
    <w:pPr>
      <w:spacing w:after="100"/>
    </w:pPr>
  </w:style>
  <w:style w:type="paragraph" w:styleId="TOC2">
    <w:name w:val="toc 2"/>
    <w:basedOn w:val="Normal"/>
    <w:next w:val="Normal"/>
    <w:autoRedefine/>
    <w:uiPriority w:val="39"/>
    <w:unhideWhenUsed/>
    <w:rsid w:val="00495AD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045051">
      <w:bodyDiv w:val="1"/>
      <w:marLeft w:val="0"/>
      <w:marRight w:val="0"/>
      <w:marTop w:val="0"/>
      <w:marBottom w:val="0"/>
      <w:divBdr>
        <w:top w:val="none" w:sz="0" w:space="0" w:color="auto"/>
        <w:left w:val="none" w:sz="0" w:space="0" w:color="auto"/>
        <w:bottom w:val="none" w:sz="0" w:space="0" w:color="auto"/>
        <w:right w:val="none" w:sz="0" w:space="0" w:color="auto"/>
      </w:divBdr>
    </w:div>
    <w:div w:id="1505197507">
      <w:bodyDiv w:val="1"/>
      <w:marLeft w:val="0"/>
      <w:marRight w:val="0"/>
      <w:marTop w:val="0"/>
      <w:marBottom w:val="0"/>
      <w:divBdr>
        <w:top w:val="none" w:sz="0" w:space="0" w:color="auto"/>
        <w:left w:val="none" w:sz="0" w:space="0" w:color="auto"/>
        <w:bottom w:val="none" w:sz="0" w:space="0" w:color="auto"/>
        <w:right w:val="none" w:sz="0" w:space="0" w:color="auto"/>
      </w:divBdr>
    </w:div>
    <w:div w:id="1658344576">
      <w:bodyDiv w:val="1"/>
      <w:marLeft w:val="0"/>
      <w:marRight w:val="0"/>
      <w:marTop w:val="0"/>
      <w:marBottom w:val="0"/>
      <w:divBdr>
        <w:top w:val="none" w:sz="0" w:space="0" w:color="auto"/>
        <w:left w:val="none" w:sz="0" w:space="0" w:color="auto"/>
        <w:bottom w:val="none" w:sz="0" w:space="0" w:color="auto"/>
        <w:right w:val="none" w:sz="0" w:space="0" w:color="auto"/>
      </w:divBdr>
    </w:div>
    <w:div w:id="1843738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conomictimes.indiatimes.com/news/economy/agriculture/agricultures-share-in-global-economy-up-ramesh-chand/articleshow/104584924.cms?from=md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313932/agricultural-farming-income-in-the-united-kingdom-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A58915-5EDD-4A57-89FD-F56DC4B8A1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2335</Words>
  <Characters>15140</Characters>
  <Application>Microsoft Office Word</Application>
  <DocSecurity>0</DocSecurity>
  <Lines>126</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2024-07-26T02:10:00Z</dcterms:created>
  <dcterms:modified xsi:type="dcterms:W3CDTF">2024-07-26T02:10:00Z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503272cb207beaab172f0bf50145d8a6e9c4afe6db82b68557ceacc3200e3480</vt:lpwstr>
  </property>
</Properties>
</file>