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63290A" w14:textId="129CB302" w:rsidR="001C3673" w:rsidRPr="00F72B42" w:rsidRDefault="00AB1B0D" w:rsidP="001C3673">
      <w:pPr>
        <w:rPr>
          <w:b/>
        </w:rPr>
      </w:pPr>
      <w:r w:rsidRPr="00F72B42">
        <w:rPr>
          <w:b/>
        </w:rPr>
        <w:t xml:space="preserve">How </w:t>
      </w:r>
      <w:r w:rsidR="00F72B42" w:rsidRPr="00F72B42">
        <w:rPr>
          <w:b/>
        </w:rPr>
        <w:t>Did the Conflict of Socialism and Fascism In 20s and 30s Europe Impact Upon Contemporary Politics?</w:t>
      </w:r>
    </w:p>
    <w:p w14:paraId="112A4B5D" w14:textId="7EBA9C52" w:rsidR="001C3673" w:rsidRPr="001C3673" w:rsidRDefault="001C3673" w:rsidP="001C3673">
      <w:r w:rsidRPr="001C3673">
        <w:t xml:space="preserve">This idea initially focussed upon how the rise of socialism and fascism in </w:t>
      </w:r>
      <w:r w:rsidR="00B233B5">
        <w:t xml:space="preserve">the </w:t>
      </w:r>
      <w:r w:rsidRPr="001C3673">
        <w:t>20s and 30s impact</w:t>
      </w:r>
      <w:r w:rsidR="00A91217">
        <w:t>ed</w:t>
      </w:r>
      <w:r w:rsidRPr="001C3673">
        <w:t xml:space="preserve"> upon politics in general from the</w:t>
      </w:r>
      <w:r w:rsidR="00F049B0">
        <w:t>n</w:t>
      </w:r>
      <w:r w:rsidRPr="001C3673">
        <w:t xml:space="preserve"> until now.</w:t>
      </w:r>
    </w:p>
    <w:p w14:paraId="1E99E363" w14:textId="4BB9217C" w:rsidR="001C3673" w:rsidRPr="001C3673" w:rsidRDefault="001C3673" w:rsidP="001C3673">
      <w:r w:rsidRPr="001C3673">
        <w:t>This was too broad</w:t>
      </w:r>
      <w:r w:rsidR="00A91217">
        <w:t>,</w:t>
      </w:r>
      <w:r w:rsidRPr="001C3673">
        <w:t xml:space="preserve"> so the idea developed and then it was intending to look specifically at Germany, however when the Catalonian issue began to be a current theme in October of this year, the focus shifted to how the rise of fascism and socialism in the 20s and 30s impacted upon contemporary European politics</w:t>
      </w:r>
      <w:r w:rsidR="006E6121">
        <w:t>: w</w:t>
      </w:r>
      <w:r w:rsidRPr="001C3673">
        <w:t xml:space="preserve">ith specific interest in the current, apparent rise in socialist and fascist movements and cultural perspectives on how the past has caused, or supported this.  </w:t>
      </w:r>
    </w:p>
    <w:p w14:paraId="06843F61" w14:textId="0922500F" w:rsidR="00904099" w:rsidRDefault="001C3673" w:rsidP="001C3673">
      <w:r w:rsidRPr="001C3673">
        <w:t>I am interested in this area of politics becaus</w:t>
      </w:r>
      <w:r>
        <w:t>e</w:t>
      </w:r>
      <w:r w:rsidR="00B965CB">
        <w:t>,</w:t>
      </w:r>
      <w:r>
        <w:t xml:space="preserve"> as of fairly recently</w:t>
      </w:r>
      <w:r w:rsidR="00B965CB">
        <w:t>,</w:t>
      </w:r>
      <w:r>
        <w:t xml:space="preserve"> I have become </w:t>
      </w:r>
      <w:r w:rsidR="00B965CB">
        <w:t>increasingly aware of</w:t>
      </w:r>
      <w:r>
        <w:t xml:space="preserve"> the way that people</w:t>
      </w:r>
      <w:r w:rsidR="00B965CB">
        <w:t xml:space="preserve"> in Westernised cultures</w:t>
      </w:r>
      <w:r>
        <w:t xml:space="preserve"> tend to use political terms</w:t>
      </w:r>
      <w:r w:rsidR="00B965CB">
        <w:t>,</w:t>
      </w:r>
      <w:r>
        <w:t xml:space="preserve"> such as </w:t>
      </w:r>
      <w:r w:rsidR="003952AA">
        <w:t>“</w:t>
      </w:r>
      <w:r>
        <w:t>left-wing</w:t>
      </w:r>
      <w:r w:rsidR="003952AA">
        <w:t>”</w:t>
      </w:r>
      <w:r>
        <w:t xml:space="preserve"> and </w:t>
      </w:r>
      <w:r w:rsidR="003952AA">
        <w:t>“</w:t>
      </w:r>
      <w:r>
        <w:t>right-wing</w:t>
      </w:r>
      <w:r w:rsidR="003952AA">
        <w:t>”</w:t>
      </w:r>
      <w:r>
        <w:t xml:space="preserve"> as well as </w:t>
      </w:r>
      <w:r w:rsidR="003952AA">
        <w:t>S</w:t>
      </w:r>
      <w:r>
        <w:t xml:space="preserve">ocialism and </w:t>
      </w:r>
      <w:r w:rsidR="003952AA">
        <w:t>F</w:t>
      </w:r>
      <w:r>
        <w:t>ascism</w:t>
      </w:r>
      <w:r w:rsidR="00B965CB">
        <w:t>,</w:t>
      </w:r>
      <w:r>
        <w:t xml:space="preserve"> in order to</w:t>
      </w:r>
      <w:r w:rsidR="00B02A9D">
        <w:t xml:space="preserve"> characterise their political ideology</w:t>
      </w:r>
      <w:r w:rsidR="00B965CB">
        <w:t>. D</w:t>
      </w:r>
      <w:r w:rsidR="00B02A9D">
        <w:t>espite very different beliefs within their own movement</w:t>
      </w:r>
      <w:r w:rsidR="00F049B0">
        <w:t>s</w:t>
      </w:r>
      <w:r w:rsidR="00B02A9D">
        <w:t>, they</w:t>
      </w:r>
      <w:r w:rsidR="00F049B0">
        <w:t xml:space="preserve"> often</w:t>
      </w:r>
      <w:r w:rsidR="00B02A9D">
        <w:t xml:space="preserve"> choose to identify themselves under a single term</w:t>
      </w:r>
      <w:r w:rsidR="00F049B0">
        <w:t>,</w:t>
      </w:r>
      <w:r w:rsidR="00B02A9D">
        <w:t xml:space="preserve"> such as </w:t>
      </w:r>
      <w:r w:rsidR="003952AA">
        <w:t>S</w:t>
      </w:r>
      <w:r w:rsidR="00B02A9D">
        <w:t>ocialism. Even more interesting is the fact that</w:t>
      </w:r>
      <w:r w:rsidR="000F0849">
        <w:t xml:space="preserve"> people use these terms in order to essentially demonise opponents, with both the modern </w:t>
      </w:r>
      <w:r w:rsidR="003952AA">
        <w:t>L</w:t>
      </w:r>
      <w:r w:rsidR="000F0849">
        <w:t xml:space="preserve">eft and </w:t>
      </w:r>
      <w:r w:rsidR="003952AA">
        <w:t>R</w:t>
      </w:r>
      <w:r w:rsidR="000F0849">
        <w:t xml:space="preserve">ight engaging in this every day. Terms used by the </w:t>
      </w:r>
      <w:r w:rsidR="00B965CB">
        <w:t>R</w:t>
      </w:r>
      <w:r w:rsidR="000F0849">
        <w:t xml:space="preserve">ight such as </w:t>
      </w:r>
      <w:r w:rsidR="003952AA">
        <w:t>“</w:t>
      </w:r>
      <w:r w:rsidR="000F0849">
        <w:t>libtard</w:t>
      </w:r>
      <w:r w:rsidR="003952AA">
        <w:t>”</w:t>
      </w:r>
      <w:r w:rsidR="00D67486">
        <w:t xml:space="preserve"> and</w:t>
      </w:r>
      <w:r w:rsidR="000F0849">
        <w:t xml:space="preserve"> </w:t>
      </w:r>
      <w:r w:rsidR="003952AA">
        <w:t>“</w:t>
      </w:r>
      <w:r w:rsidR="000F0849">
        <w:t>SJW</w:t>
      </w:r>
      <w:r w:rsidR="003952AA">
        <w:t>”</w:t>
      </w:r>
      <w:r w:rsidR="000F0849">
        <w:t xml:space="preserve"> are used to stereotype all those on the </w:t>
      </w:r>
      <w:r w:rsidR="00B965CB">
        <w:t>L</w:t>
      </w:r>
      <w:r w:rsidR="000F0849">
        <w:t xml:space="preserve">eft as </w:t>
      </w:r>
      <w:r w:rsidR="00196E0E">
        <w:t xml:space="preserve">the same demeaning image of stupidity. Whilst the </w:t>
      </w:r>
      <w:r w:rsidR="003952AA">
        <w:t>L</w:t>
      </w:r>
      <w:r w:rsidR="00196E0E">
        <w:t xml:space="preserve">eft often uses terms such as </w:t>
      </w:r>
      <w:r w:rsidR="003952AA">
        <w:t>“F</w:t>
      </w:r>
      <w:r w:rsidR="00196E0E">
        <w:t>ascist</w:t>
      </w:r>
      <w:r w:rsidR="003952AA">
        <w:t>”</w:t>
      </w:r>
      <w:r w:rsidR="00196E0E">
        <w:t xml:space="preserve"> and </w:t>
      </w:r>
      <w:r w:rsidR="003952AA">
        <w:t>“</w:t>
      </w:r>
      <w:r w:rsidR="00196E0E">
        <w:t>Nazi</w:t>
      </w:r>
      <w:r w:rsidR="003952AA">
        <w:t>”</w:t>
      </w:r>
      <w:r w:rsidR="00196E0E">
        <w:t xml:space="preserve"> in a similar way</w:t>
      </w:r>
      <w:r w:rsidR="00F049B0">
        <w:t>,</w:t>
      </w:r>
      <w:r w:rsidR="00196E0E">
        <w:t xml:space="preserve"> in that all those on the </w:t>
      </w:r>
      <w:r w:rsidR="003952AA">
        <w:t>R</w:t>
      </w:r>
      <w:r w:rsidR="00196E0E">
        <w:t xml:space="preserve">ight are </w:t>
      </w:r>
      <w:r w:rsidR="003952AA">
        <w:t>F</w:t>
      </w:r>
      <w:r w:rsidR="00196E0E">
        <w:t xml:space="preserve">ascists. </w:t>
      </w:r>
    </w:p>
    <w:p w14:paraId="10B51413" w14:textId="68536F32" w:rsidR="001C3673" w:rsidRPr="001C3673" w:rsidRDefault="00196E0E" w:rsidP="001C3673">
      <w:r>
        <w:t xml:space="preserve">Although this is entirely populist in nature, these do indeed have their roots in the </w:t>
      </w:r>
      <w:r w:rsidR="00A5216B">
        <w:t>political conflict of the 1920s and 30s Europe, particularly the build up to the Nazi regime and the rise of Bolshevism. This was a period of extremes, where t</w:t>
      </w:r>
      <w:r w:rsidR="00D67486">
        <w:t>he</w:t>
      </w:r>
      <w:r w:rsidR="00A5216B">
        <w:t xml:space="preserve"> ideologies of </w:t>
      </w:r>
      <w:r w:rsidR="00904099">
        <w:t>S</w:t>
      </w:r>
      <w:r w:rsidR="00A5216B">
        <w:t xml:space="preserve">ocialism, </w:t>
      </w:r>
      <w:r w:rsidR="00904099">
        <w:t>L</w:t>
      </w:r>
      <w:r w:rsidR="00A5216B">
        <w:t xml:space="preserve">iberalism and </w:t>
      </w:r>
      <w:r w:rsidR="00904099">
        <w:t>F</w:t>
      </w:r>
      <w:r w:rsidR="00A5216B">
        <w:t>ascism collided</w:t>
      </w:r>
      <w:r w:rsidR="00D67486">
        <w:t xml:space="preserve"> and this conflict is still rife even today</w:t>
      </w:r>
      <w:r w:rsidR="00904099">
        <w:t>,</w:t>
      </w:r>
      <w:r w:rsidR="00D67486">
        <w:t xml:space="preserve"> </w:t>
      </w:r>
      <w:r w:rsidR="00552304">
        <w:t>as seen in</w:t>
      </w:r>
      <w:r w:rsidR="00D67486">
        <w:t xml:space="preserve"> the populist political sects, such as the rise of </w:t>
      </w:r>
      <w:r w:rsidR="00904099">
        <w:t>“</w:t>
      </w:r>
      <w:r w:rsidR="00D67486">
        <w:t>far-right</w:t>
      </w:r>
      <w:r w:rsidR="00904099">
        <w:t>”,</w:t>
      </w:r>
      <w:r w:rsidR="00D67486">
        <w:t xml:space="preserve"> </w:t>
      </w:r>
      <w:r w:rsidR="00904099">
        <w:t>N</w:t>
      </w:r>
      <w:r w:rsidR="00D67486">
        <w:t>ationalist</w:t>
      </w:r>
      <w:r w:rsidR="00552304">
        <w:t>,</w:t>
      </w:r>
      <w:r w:rsidR="00D67486">
        <w:t xml:space="preserve"> governments in Poland and the renewed popularity in </w:t>
      </w:r>
      <w:r w:rsidR="00904099">
        <w:t>“</w:t>
      </w:r>
      <w:r w:rsidR="00D67486">
        <w:t>left</w:t>
      </w:r>
      <w:r w:rsidR="00904099">
        <w:t>-</w:t>
      </w:r>
      <w:r w:rsidR="00D67486">
        <w:t>leaning</w:t>
      </w:r>
      <w:r w:rsidR="00904099">
        <w:t>”</w:t>
      </w:r>
      <w:r w:rsidR="00D67486">
        <w:t xml:space="preserve"> politicians such as Jeremy Corbyn</w:t>
      </w:r>
      <w:r w:rsidR="00273146">
        <w:t xml:space="preserve">. This polarisation of politics appears to be incredibly similar to the political </w:t>
      </w:r>
      <w:r w:rsidR="00552304">
        <w:t>“</w:t>
      </w:r>
      <w:r w:rsidR="00273146">
        <w:t>age of extremes</w:t>
      </w:r>
      <w:r w:rsidR="00552304">
        <w:t>”</w:t>
      </w:r>
      <w:r w:rsidR="00273146">
        <w:t xml:space="preserve"> in 1920s and 30s Europe</w:t>
      </w:r>
      <w:bookmarkStart w:id="0" w:name="_GoBack"/>
      <w:bookmarkEnd w:id="0"/>
      <w:r w:rsidR="00273146">
        <w:t>. Therefore, in order to understand the rise of more extremist politics in today’s era</w:t>
      </w:r>
      <w:r w:rsidR="00904099">
        <w:t>,</w:t>
      </w:r>
      <w:r w:rsidR="00273146">
        <w:t xml:space="preserve"> </w:t>
      </w:r>
      <w:r w:rsidR="007052B9">
        <w:t>it is important for</w:t>
      </w:r>
      <w:r w:rsidR="00273146">
        <w:t xml:space="preserve"> the conflict and strife of the 20s and 30s </w:t>
      </w:r>
      <w:r w:rsidR="007052B9">
        <w:t>to</w:t>
      </w:r>
      <w:r w:rsidR="00CC05D5">
        <w:t xml:space="preserve"> be studied as they clearly have impacted on the politics of today.</w:t>
      </w:r>
    </w:p>
    <w:p w14:paraId="0DCFDED8" w14:textId="05DC9A54" w:rsidR="001C3673" w:rsidRPr="001C3673" w:rsidRDefault="001C3673" w:rsidP="001C3673">
      <w:r w:rsidRPr="001C3673">
        <w:t xml:space="preserve">By considering these themes a great deal more can be understood regarding what </w:t>
      </w:r>
      <w:r w:rsidR="007052B9">
        <w:t>causes</w:t>
      </w:r>
      <w:r w:rsidRPr="001C3673">
        <w:t xml:space="preserve"> cultural</w:t>
      </w:r>
      <w:r w:rsidR="007052B9">
        <w:t xml:space="preserve"> and political</w:t>
      </w:r>
      <w:r w:rsidRPr="001C3673">
        <w:t xml:space="preserve"> ‘norms’</w:t>
      </w:r>
      <w:r w:rsidR="007052B9">
        <w:t xml:space="preserve"> to develop</w:t>
      </w:r>
      <w:r w:rsidRPr="001C3673">
        <w:t xml:space="preserve">, and how shifts in behaviour manifest. </w:t>
      </w:r>
    </w:p>
    <w:p w14:paraId="3E838CC7" w14:textId="040DD568" w:rsidR="001C3673" w:rsidRPr="001C3673" w:rsidRDefault="001C3673" w:rsidP="001C3673">
      <w:r w:rsidRPr="001C3673">
        <w:t xml:space="preserve">Initially it will be necessary to </w:t>
      </w:r>
      <w:r w:rsidR="007052B9">
        <w:t>explore evidence of</w:t>
      </w:r>
      <w:r w:rsidRPr="001C3673">
        <w:t xml:space="preserve"> what preceded the rise</w:t>
      </w:r>
      <w:r w:rsidR="00D81B3E">
        <w:t xml:space="preserve"> of Fascism and Socialism</w:t>
      </w:r>
      <w:r w:rsidRPr="001C3673">
        <w:t xml:space="preserve"> in the 20s and 30s, then </w:t>
      </w:r>
      <w:r w:rsidR="007052B9">
        <w:t>look further into</w:t>
      </w:r>
      <w:r w:rsidRPr="001C3673">
        <w:t xml:space="preserve"> that period, and consider the impact </w:t>
      </w:r>
      <w:r w:rsidR="007052B9">
        <w:t>it has had</w:t>
      </w:r>
      <w:r w:rsidRPr="001C3673">
        <w:t xml:space="preserve"> upon contemporary European cultures, looking at each one individually. </w:t>
      </w:r>
    </w:p>
    <w:p w14:paraId="785A5F87" w14:textId="77777777" w:rsidR="001C3673" w:rsidRPr="001C3673" w:rsidRDefault="001C3673" w:rsidP="001C3673">
      <w:r w:rsidRPr="001C3673">
        <w:t>The primary data needing consideration will be:</w:t>
      </w:r>
    </w:p>
    <w:p w14:paraId="3E0FAFEF" w14:textId="7E7083C0" w:rsidR="001C3673" w:rsidRPr="001C3673" w:rsidRDefault="001C3673" w:rsidP="001C3673">
      <w:pPr>
        <w:numPr>
          <w:ilvl w:val="0"/>
          <w:numId w:val="1"/>
        </w:numPr>
      </w:pPr>
      <w:r w:rsidRPr="001C3673">
        <w:t xml:space="preserve">From before the 20s: </w:t>
      </w:r>
      <w:r w:rsidR="00A36F23">
        <w:t>Newspaper scripts, such as the Norman Angell letters</w:t>
      </w:r>
      <w:r w:rsidR="00F31B3D">
        <w:t>,</w:t>
      </w:r>
      <w:r w:rsidR="00DD369C">
        <w:rPr>
          <w:rStyle w:val="FootnoteReference"/>
        </w:rPr>
        <w:footnoteReference w:id="1"/>
      </w:r>
      <w:r w:rsidR="00F31B3D">
        <w:t xml:space="preserve"> this will mainly be used to refer to pre-existing extremist movements prior to the outbreak of World War One.</w:t>
      </w:r>
    </w:p>
    <w:p w14:paraId="7ADD4142" w14:textId="4B513F66" w:rsidR="001C3673" w:rsidRPr="00F31B3D" w:rsidRDefault="001C3673" w:rsidP="001C3673">
      <w:pPr>
        <w:numPr>
          <w:ilvl w:val="0"/>
          <w:numId w:val="1"/>
        </w:numPr>
        <w:rPr>
          <w:i/>
        </w:rPr>
      </w:pPr>
      <w:r w:rsidRPr="001C3673">
        <w:lastRenderedPageBreak/>
        <w:t>During the 20s and 30s: writings from leaders; Hitler (Mein Kampf)</w:t>
      </w:r>
      <w:r w:rsidR="00136F4E">
        <w:rPr>
          <w:rStyle w:val="FootnoteReference"/>
        </w:rPr>
        <w:footnoteReference w:id="2"/>
      </w:r>
      <w:r w:rsidRPr="001C3673">
        <w:t>, Luxembourg</w:t>
      </w:r>
      <w:r w:rsidR="009D236B">
        <w:rPr>
          <w:rStyle w:val="FootnoteReference"/>
        </w:rPr>
        <w:footnoteReference w:id="3"/>
      </w:r>
      <w:r w:rsidRPr="001C3673">
        <w:t>, Liebknecht</w:t>
      </w:r>
      <w:r w:rsidR="009D236B">
        <w:rPr>
          <w:rStyle w:val="FootnoteReference"/>
        </w:rPr>
        <w:footnoteReference w:id="4"/>
      </w:r>
      <w:r w:rsidRPr="001C3673">
        <w:t>, Marx</w:t>
      </w:r>
      <w:r w:rsidR="009D236B">
        <w:rPr>
          <w:rStyle w:val="FootnoteReference"/>
        </w:rPr>
        <w:footnoteReference w:id="5"/>
      </w:r>
      <w:r w:rsidRPr="001C3673">
        <w:t>,</w:t>
      </w:r>
      <w:r w:rsidR="00B4460B">
        <w:t>and Wosley</w:t>
      </w:r>
      <w:r w:rsidR="00B4460B">
        <w:rPr>
          <w:rStyle w:val="FootnoteReference"/>
        </w:rPr>
        <w:footnoteReference w:id="6"/>
      </w:r>
      <w:r w:rsidRPr="001C3673">
        <w:t xml:space="preserve">. Any applicable treaties and policies and other governmental papers, newspaper reports, diaries and biographies again. </w:t>
      </w:r>
      <w:r w:rsidR="00F31B3D">
        <w:t xml:space="preserve">The main purpose of this is to understand the motivation behind the various ideologies, such as the </w:t>
      </w:r>
      <w:r w:rsidR="00F31B3D" w:rsidRPr="00F31B3D">
        <w:rPr>
          <w:i/>
        </w:rPr>
        <w:t>Communist Manifesto</w:t>
      </w:r>
      <w:r w:rsidR="00DD369C">
        <w:rPr>
          <w:i/>
        </w:rPr>
        <w:t>.</w:t>
      </w:r>
      <w:r w:rsidR="00136F4E">
        <w:rPr>
          <w:rStyle w:val="FootnoteReference"/>
          <w:i/>
        </w:rPr>
        <w:footnoteReference w:id="7"/>
      </w:r>
      <w:r w:rsidR="00F31B3D">
        <w:rPr>
          <w:i/>
        </w:rPr>
        <w:t xml:space="preserve"> </w:t>
      </w:r>
    </w:p>
    <w:p w14:paraId="151D6E3A" w14:textId="31562BB4" w:rsidR="001C3673" w:rsidRDefault="001C3673" w:rsidP="001C3673">
      <w:pPr>
        <w:numPr>
          <w:ilvl w:val="0"/>
          <w:numId w:val="1"/>
        </w:numPr>
      </w:pPr>
      <w:r w:rsidRPr="001C3673">
        <w:t>Contemporary material will be primarily sourced from news reports, governmental, and inter-governmental treaties, policies and other papers.</w:t>
      </w:r>
      <w:r w:rsidR="00DD369C">
        <w:t xml:space="preserve"> </w:t>
      </w:r>
      <w:r w:rsidRPr="001C3673">
        <w:t xml:space="preserve">  </w:t>
      </w:r>
    </w:p>
    <w:p w14:paraId="109FD830" w14:textId="04D81085" w:rsidR="00410460" w:rsidRDefault="00904099" w:rsidP="00904099">
      <w:r>
        <w:t>Secondary data</w:t>
      </w:r>
      <w:r w:rsidR="00410460">
        <w:t xml:space="preserve"> </w:t>
      </w:r>
      <w:r>
        <w:t>will support the findings through the views of historians</w:t>
      </w:r>
      <w:r w:rsidR="00DD369C">
        <w:t xml:space="preserve"> listed in the bibliography.</w:t>
      </w:r>
    </w:p>
    <w:p w14:paraId="76AED634" w14:textId="60764FD9" w:rsidR="00862A76" w:rsidRPr="001C3673" w:rsidRDefault="007242B7" w:rsidP="00904099">
      <w:r>
        <w:t>A potential problem that has been identified is that a</w:t>
      </w:r>
      <w:r w:rsidR="00862A76">
        <w:t>s of yet primary source material, apart from those that relate directly to my argument, have not been researched. This is because I have focused mainly on gathering Secondary data and research as the basis for my arguments.</w:t>
      </w:r>
      <w:r>
        <w:t xml:space="preserve"> Another possible problem I have encountered is that a lot of the sources found in the library come from a more leftist perspective.</w:t>
      </w:r>
      <w:r w:rsidR="00136F4E">
        <w:t xml:space="preserve"> Which may encumber my ability to provide an unbalanced discussion, however this issue will be resolved by researching specific sources online.</w:t>
      </w:r>
    </w:p>
    <w:p w14:paraId="251A5441" w14:textId="73D6D311" w:rsidR="003D1463" w:rsidRDefault="003D1463"/>
    <w:p w14:paraId="79DFAABB" w14:textId="7E39F386" w:rsidR="00410460" w:rsidRDefault="003D5756">
      <w:r>
        <w:t>Introduction:</w:t>
      </w:r>
    </w:p>
    <w:p w14:paraId="104069BF" w14:textId="18467EC5" w:rsidR="003D5756" w:rsidRDefault="003D5756">
      <w:r>
        <w:t xml:space="preserve">This will establish the groundwork research needed </w:t>
      </w:r>
      <w:r w:rsidR="00C53468">
        <w:t>that will be referenced later in the Chapters</w:t>
      </w:r>
      <w:r w:rsidR="00FB7263">
        <w:t>. I</w:t>
      </w:r>
      <w:r w:rsidR="00C53468">
        <w:t>ntroduc</w:t>
      </w:r>
      <w:r w:rsidR="00FB7263">
        <w:t>tion of</w:t>
      </w:r>
      <w:r w:rsidR="00C53468">
        <w:t xml:space="preserve"> key primary source material</w:t>
      </w:r>
      <w:r w:rsidR="00FB7263">
        <w:t>,</w:t>
      </w:r>
      <w:r w:rsidR="00C53468">
        <w:t xml:space="preserve"> from leading fascist </w:t>
      </w:r>
      <w:r w:rsidR="000A5139">
        <w:t xml:space="preserve">Dictators </w:t>
      </w:r>
      <w:r w:rsidR="00C53468">
        <w:t xml:space="preserve">leaders, such as Hitler’s </w:t>
      </w:r>
      <w:r w:rsidR="00C53468" w:rsidRPr="000A5139">
        <w:rPr>
          <w:i/>
        </w:rPr>
        <w:t>Mein Kampf</w:t>
      </w:r>
      <w:r w:rsidR="00C53468">
        <w:t xml:space="preserve"> and Oswald Mosley’s </w:t>
      </w:r>
      <w:r w:rsidR="000A5139" w:rsidRPr="000A5139">
        <w:rPr>
          <w:i/>
        </w:rPr>
        <w:t>Fascism for the Million</w:t>
      </w:r>
      <w:r w:rsidR="006E6121">
        <w:rPr>
          <w:i/>
        </w:rPr>
        <w:t>s</w:t>
      </w:r>
      <w:r w:rsidR="00FB7263">
        <w:t xml:space="preserve"> will be necessary</w:t>
      </w:r>
      <w:r w:rsidR="00FB7263">
        <w:rPr>
          <w:i/>
        </w:rPr>
        <w:t>, a</w:t>
      </w:r>
      <w:r w:rsidR="000A5139">
        <w:t>s well as the multiple writings of leading Socialists in the Russian Revolution such as Lenin and Trotsky.</w:t>
      </w:r>
      <w:r w:rsidR="001E201A">
        <w:t xml:space="preserve"> Once primary source material is established</w:t>
      </w:r>
      <w:r w:rsidR="00FB7263">
        <w:t xml:space="preserve">, </w:t>
      </w:r>
      <w:r w:rsidR="001E201A">
        <w:t>the modern</w:t>
      </w:r>
      <w:r w:rsidR="00FB7263">
        <w:t>-</w:t>
      </w:r>
      <w:r w:rsidR="001E201A">
        <w:t xml:space="preserve">day impact of Socialism and Fascism in the 1920s and 30s </w:t>
      </w:r>
      <w:r w:rsidR="00FB7263">
        <w:t>will be considered regarding</w:t>
      </w:r>
      <w:r w:rsidR="001E201A">
        <w:t xml:space="preserve"> how that influenced politics in today’s climate. To argue this</w:t>
      </w:r>
      <w:r w:rsidR="00486FF7">
        <w:t>,</w:t>
      </w:r>
      <w:r w:rsidR="001E201A">
        <w:t xml:space="preserve"> </w:t>
      </w:r>
      <w:r w:rsidR="00685F48">
        <w:t>reference will be given</w:t>
      </w:r>
      <w:r w:rsidR="001E201A">
        <w:t xml:space="preserve"> to books such as </w:t>
      </w:r>
      <w:r w:rsidR="001E201A" w:rsidRPr="001E201A">
        <w:rPr>
          <w:i/>
        </w:rPr>
        <w:t>Darker Legacies of Law in Europe: The Shadow of National Socialism</w:t>
      </w:r>
      <w:r w:rsidR="001E201A">
        <w:rPr>
          <w:i/>
        </w:rPr>
        <w:t xml:space="preserve">, </w:t>
      </w:r>
      <w:r w:rsidR="001E201A">
        <w:t>in order to help explain this.</w:t>
      </w:r>
    </w:p>
    <w:p w14:paraId="3AF211DE" w14:textId="344A795C" w:rsidR="001E201A" w:rsidRDefault="001E201A">
      <w:r>
        <w:t>Chapter 1:</w:t>
      </w:r>
    </w:p>
    <w:p w14:paraId="281EA0CE" w14:textId="44CEA8C3" w:rsidR="001E201A" w:rsidRDefault="001E201A">
      <w:r>
        <w:t xml:space="preserve">In this first section I will aim to </w:t>
      </w:r>
      <w:r w:rsidR="00486FF7">
        <w:t xml:space="preserve">give context as to why the conflicts between Socialism and Fascism occurred in the first place, referring to such pivotal moments such as World War One, the Russian Civil War and the treaties of Brest-Litovsk and Versailles. </w:t>
      </w:r>
      <w:r w:rsidR="00685F48">
        <w:t>Explanation will be given as to</w:t>
      </w:r>
      <w:r w:rsidR="00486FF7">
        <w:t xml:space="preserve"> why this led to the political turmoil</w:t>
      </w:r>
      <w:r w:rsidR="00685F48">
        <w:t>,</w:t>
      </w:r>
      <w:r w:rsidR="00486FF7">
        <w:t xml:space="preserve"> by referring to such points as the fact </w:t>
      </w:r>
      <w:r w:rsidR="00482B90">
        <w:t>that the harsh terms of the Treaty of Versailles</w:t>
      </w:r>
      <w:r w:rsidR="00685F48">
        <w:t>,</w:t>
      </w:r>
      <w:r w:rsidR="00482B90">
        <w:t xml:space="preserve"> imposed on Germany</w:t>
      </w:r>
      <w:r w:rsidR="00685F48">
        <w:t>,</w:t>
      </w:r>
      <w:r w:rsidR="00482B90">
        <w:t xml:space="preserve"> ultimately sowed the seeds for extremist ideologies to gain a foothold. Also explaining in detail how in reality the supposedly liberal Weimar Republic ended up merely being a precursor to Nazi rule because of their reliance on the Freikorps. From this</w:t>
      </w:r>
      <w:r w:rsidR="00685F48">
        <w:t xml:space="preserve">, arguments will </w:t>
      </w:r>
      <w:r w:rsidR="00482B90">
        <w:t>expand to explain the conflicts of Socialism and Fascism in countries such as Spain,</w:t>
      </w:r>
      <w:r w:rsidR="005D0E4A">
        <w:t xml:space="preserve"> Russia,</w:t>
      </w:r>
      <w:r w:rsidR="00482B90">
        <w:t xml:space="preserve"> Great Britain, </w:t>
      </w:r>
      <w:r w:rsidR="005D0E4A">
        <w:t>Italy as well as Germany</w:t>
      </w:r>
      <w:r w:rsidR="00685F48">
        <w:t>; g</w:t>
      </w:r>
      <w:r w:rsidR="005D0E4A">
        <w:t>iving context to the various political conflicts there</w:t>
      </w:r>
      <w:r w:rsidR="00685F48">
        <w:t>,</w:t>
      </w:r>
      <w:r w:rsidR="005D0E4A">
        <w:t xml:space="preserve"> such as the rise of Benito Mussolini and the civil strife after the German Revolution of 1918.</w:t>
      </w:r>
      <w:r w:rsidR="00B81ADF">
        <w:t xml:space="preserve"> Also in </w:t>
      </w:r>
      <w:r w:rsidR="00B81ADF">
        <w:lastRenderedPageBreak/>
        <w:t xml:space="preserve">this section </w:t>
      </w:r>
      <w:r w:rsidR="00C55DE4">
        <w:t xml:space="preserve">detailed </w:t>
      </w:r>
      <w:r w:rsidR="00B81ADF">
        <w:t>consider</w:t>
      </w:r>
      <w:r w:rsidR="00685F48">
        <w:t>ation will be given on</w:t>
      </w:r>
      <w:r w:rsidR="00B81ADF">
        <w:t xml:space="preserve"> the effects </w:t>
      </w:r>
      <w:r w:rsidR="00D87683">
        <w:t>of these treaties</w:t>
      </w:r>
      <w:r w:rsidR="00C55DE4">
        <w:t>, with</w:t>
      </w:r>
      <w:r w:rsidR="00D87683">
        <w:t xml:space="preserve"> </w:t>
      </w:r>
      <w:r w:rsidR="00C55DE4">
        <w:t>explanation as to</w:t>
      </w:r>
      <w:r w:rsidR="00D87683">
        <w:t xml:space="preserve"> why they</w:t>
      </w:r>
      <w:r w:rsidR="000923AE">
        <w:t xml:space="preserve"> created such a divide in Germany and Russia. For Example</w:t>
      </w:r>
      <w:r w:rsidR="00D81B3E">
        <w:t>,</w:t>
      </w:r>
      <w:r w:rsidR="000923AE">
        <w:t xml:space="preserve"> in Germany the treaty of Versailles angered German soldiers who fought in World War One and set them on a path of revenge</w:t>
      </w:r>
      <w:r w:rsidR="00D81B3E">
        <w:t xml:space="preserve">, whilst Socialist revolutionaries used the economic hardship in order try and profligate and proletariat revolution in Germany similar to that of Russia. </w:t>
      </w:r>
      <w:r w:rsidR="00C55DE4">
        <w:t xml:space="preserve">Meanwhile, </w:t>
      </w:r>
      <w:r w:rsidR="00D81B3E">
        <w:t>the treaty of Brest-Litovsk initially divided the Bolsheviks and almost led to political strife.</w:t>
      </w:r>
    </w:p>
    <w:p w14:paraId="1968508F" w14:textId="630E90CD" w:rsidR="00D81B3E" w:rsidRDefault="00D81B3E">
      <w:r>
        <w:t>Chapter 2</w:t>
      </w:r>
      <w:r w:rsidR="00B248C6">
        <w:t>, Spain</w:t>
      </w:r>
      <w:r>
        <w:t>:</w:t>
      </w:r>
    </w:p>
    <w:p w14:paraId="40D5FAAA" w14:textId="1B4595BF" w:rsidR="00B248C6" w:rsidRDefault="00B248C6">
      <w:r>
        <w:t>The Spanish Civil War is a conflict that</w:t>
      </w:r>
      <w:r w:rsidR="00C55DE4">
        <w:t>,</w:t>
      </w:r>
      <w:r>
        <w:t xml:space="preserve"> up until fairly recently</w:t>
      </w:r>
      <w:r w:rsidR="00C55DE4">
        <w:t>,</w:t>
      </w:r>
      <w:r>
        <w:t xml:space="preserve"> has </w:t>
      </w:r>
      <w:r w:rsidR="00C55DE4">
        <w:t xml:space="preserve">often </w:t>
      </w:r>
      <w:r>
        <w:t>been forgotten</w:t>
      </w:r>
      <w:r w:rsidR="00C55DE4">
        <w:t>,</w:t>
      </w:r>
      <w:r>
        <w:t xml:space="preserve"> as from a British perspective its importance was overlooked by the </w:t>
      </w:r>
      <w:r w:rsidR="00807816">
        <w:t>Second World War. Although the ramifications of this fight still very much exist today and it perfectly exemplifies the conflict between the two ideologies and since Catalonia still strives for independence even today</w:t>
      </w:r>
      <w:r w:rsidR="00E32322">
        <w:t xml:space="preserve">, this means that the impact of the Spanish Coup and subsequent civil war has had a huge impact on </w:t>
      </w:r>
      <w:r w:rsidR="00C55DE4">
        <w:t>c</w:t>
      </w:r>
      <w:r w:rsidR="00E32322">
        <w:t xml:space="preserve">ontemporary politics, as this was a war between Socialism and </w:t>
      </w:r>
      <w:r w:rsidR="00C55DE4">
        <w:t>F</w:t>
      </w:r>
      <w:r w:rsidR="00E32322">
        <w:t>ascism that one could argue still e</w:t>
      </w:r>
      <w:r w:rsidR="00943554">
        <w:t>xists even today.</w:t>
      </w:r>
    </w:p>
    <w:p w14:paraId="71A95AB6" w14:textId="551BD338" w:rsidR="00943554" w:rsidRDefault="00943554">
      <w:r>
        <w:t>Historiography:</w:t>
      </w:r>
    </w:p>
    <w:p w14:paraId="2782FAB0" w14:textId="5167BD54" w:rsidR="00943554" w:rsidRDefault="00943554">
      <w:r>
        <w:t xml:space="preserve">In order to gain a greater understanding of the Civil </w:t>
      </w:r>
      <w:r w:rsidR="00C55DE4">
        <w:t>W</w:t>
      </w:r>
      <w:r>
        <w:t xml:space="preserve">ar, historiography on both sides of the political spectrum will be analysed. On the conservative side is </w:t>
      </w:r>
      <w:r w:rsidRPr="00943554">
        <w:rPr>
          <w:i/>
        </w:rPr>
        <w:t xml:space="preserve">The Collapse of the Spanish Republic, 1933-1936: Origins of the Civil War </w:t>
      </w:r>
      <w:r>
        <w:t>by Stanley G Payne whom puts the onus on the destruction of the Spanish republic of the fact that the Republic was divided politically with multiple different factions vying for power such as Anar</w:t>
      </w:r>
      <w:r w:rsidR="00E53E8D">
        <w:t>chists, Communists and Liberals and could not mount a coherent resistance to Franco and that because Franco’s ideology was based mostly on Nationalism, it goals were far more clear ‘</w:t>
      </w:r>
      <w:r w:rsidR="00E53E8D" w:rsidRPr="00E53E8D">
        <w:rPr>
          <w:i/>
        </w:rPr>
        <w:t>The Republic of Egos’</w:t>
      </w:r>
      <w:r w:rsidR="00640C12">
        <w:rPr>
          <w:rStyle w:val="FootnoteReference"/>
          <w:i/>
        </w:rPr>
        <w:footnoteReference w:id="8"/>
      </w:r>
      <w:r w:rsidR="00E53E8D" w:rsidRPr="00E53E8D">
        <w:rPr>
          <w:i/>
        </w:rPr>
        <w:t xml:space="preserve"> </w:t>
      </w:r>
      <w:r w:rsidR="00E53E8D">
        <w:t>by Michael Seidman goes along a similar line of division. However</w:t>
      </w:r>
      <w:r w:rsidR="00D66E5F">
        <w:t>,</w:t>
      </w:r>
      <w:r w:rsidR="00E53E8D">
        <w:t xml:space="preserve"> others such as</w:t>
      </w:r>
      <w:r w:rsidR="00D66E5F">
        <w:t xml:space="preserve"> ‘</w:t>
      </w:r>
      <w:r w:rsidR="00D66E5F" w:rsidRPr="00D66E5F">
        <w:rPr>
          <w:i/>
        </w:rPr>
        <w:t>The Spanish Republic and Civil War</w:t>
      </w:r>
      <w:r w:rsidR="00D66E5F">
        <w:t>’</w:t>
      </w:r>
      <w:r w:rsidR="00A969E8">
        <w:rPr>
          <w:rStyle w:val="FootnoteReference"/>
        </w:rPr>
        <w:footnoteReference w:id="9"/>
      </w:r>
      <w:r w:rsidR="00D66E5F">
        <w:t xml:space="preserve"> by Julian Casanova look instead to exonerate the left by referring to the violence and campaign of fear by the Fascist regime.</w:t>
      </w:r>
      <w:r w:rsidR="00CF16F1">
        <w:t xml:space="preserve"> </w:t>
      </w:r>
    </w:p>
    <w:p w14:paraId="2A7AAE6E" w14:textId="74C1BE87" w:rsidR="00C04AA6" w:rsidRDefault="00C04AA6">
      <w:r>
        <w:t>In three years of grave repression and violence the Republican cause had all but collapsed and harsh penalties imposed on Catalonia, which is what led to the independence movements that still exists today.</w:t>
      </w:r>
    </w:p>
    <w:p w14:paraId="0E8A112B" w14:textId="03FD7934" w:rsidR="004E5A11" w:rsidRDefault="004E5A11">
      <w:r>
        <w:t>Chapter 3, Germany:</w:t>
      </w:r>
    </w:p>
    <w:p w14:paraId="773635E1" w14:textId="51F726B3" w:rsidR="00B248C6" w:rsidRDefault="004E5A11">
      <w:r>
        <w:t>Perhaps the most obvious and powerful example of the conflicts of Socialism and Fascism is Germany,</w:t>
      </w:r>
      <w:r w:rsidR="0031064E">
        <w:t xml:space="preserve"> whereby the Treaty of Versailles and subsequent financial crash led to an incredibly volatile political situation, in which the liberal Weimar Republic desperately tried to cling on to power despite essentially adding fuel to the Nazi cause through the Freikorps. Most British </w:t>
      </w:r>
      <w:r w:rsidR="000A36F5">
        <w:t>historians today mostly examine the rise of Hitler but one will instead examine the reasons why the radical left was making inroads into Germany, particularly the working class and were it not for the intervention of the Freikorps. Under the guidance of people like Liebknicht Germany could well have become Communist thus emphasising the conflict between Socialism and Fascism. Historiography covered will mainly centre around</w:t>
      </w:r>
      <w:r w:rsidR="006678F6">
        <w:t xml:space="preserve"> the political fighting on the streets of Berlin by examining books such as </w:t>
      </w:r>
      <w:r w:rsidR="006678F6" w:rsidRPr="006678F6">
        <w:rPr>
          <w:i/>
        </w:rPr>
        <w:t>Political Violence in the Weimar Republic, 1918-1933: Fight for the Streets and Fear of Civil War (Studies in German History)</w:t>
      </w:r>
      <w:r w:rsidR="00A969E8">
        <w:rPr>
          <w:rStyle w:val="FootnoteReference"/>
          <w:i/>
        </w:rPr>
        <w:footnoteReference w:id="10"/>
      </w:r>
      <w:r w:rsidR="006678F6">
        <w:rPr>
          <w:i/>
        </w:rPr>
        <w:t xml:space="preserve"> </w:t>
      </w:r>
      <w:r w:rsidR="006678F6">
        <w:t xml:space="preserve">and will examine both sides of the political spectrum in this instance by using works such as </w:t>
      </w:r>
      <w:r w:rsidR="00C72112" w:rsidRPr="00C72112">
        <w:rPr>
          <w:i/>
        </w:rPr>
        <w:t>Communism in Germany under the Weimar Republic</w:t>
      </w:r>
      <w:r w:rsidR="00A91217">
        <w:rPr>
          <w:rStyle w:val="FootnoteReference"/>
          <w:i/>
        </w:rPr>
        <w:footnoteReference w:id="11"/>
      </w:r>
      <w:r w:rsidR="00C72112">
        <w:rPr>
          <w:i/>
        </w:rPr>
        <w:t xml:space="preserve"> </w:t>
      </w:r>
      <w:r w:rsidR="00C72112">
        <w:t xml:space="preserve">and </w:t>
      </w:r>
      <w:r w:rsidR="00C72112" w:rsidRPr="00C72112">
        <w:rPr>
          <w:i/>
        </w:rPr>
        <w:t xml:space="preserve">The German Right in </w:t>
      </w:r>
      <w:r w:rsidR="00C72112" w:rsidRPr="00C72112">
        <w:rPr>
          <w:i/>
        </w:rPr>
        <w:lastRenderedPageBreak/>
        <w:t>the Weimar Republic</w:t>
      </w:r>
      <w:r w:rsidR="00C72112">
        <w:rPr>
          <w:i/>
        </w:rPr>
        <w:t>.</w:t>
      </w:r>
      <w:r w:rsidR="006E49BB">
        <w:rPr>
          <w:rStyle w:val="FootnoteReference"/>
          <w:i/>
        </w:rPr>
        <w:footnoteReference w:id="12"/>
      </w:r>
      <w:r w:rsidR="00C72112">
        <w:rPr>
          <w:i/>
        </w:rPr>
        <w:t xml:space="preserve"> </w:t>
      </w:r>
      <w:r w:rsidR="00C72112">
        <w:t>Primary source material such as Adolf Hitler’s Mein Kampf</w:t>
      </w:r>
      <w:r w:rsidR="004E1F4B">
        <w:rPr>
          <w:rStyle w:val="FootnoteReference"/>
        </w:rPr>
        <w:footnoteReference w:id="13"/>
      </w:r>
      <w:r w:rsidR="00C72112">
        <w:t xml:space="preserve"> and the writings of Socialist revolutionary Rosa Luxemburg</w:t>
      </w:r>
      <w:r w:rsidR="00C24767">
        <w:t>, this will help analyse the political theory behind the violence and will also explain the reasoning for it.</w:t>
      </w:r>
    </w:p>
    <w:p w14:paraId="0B16BA24" w14:textId="69B842F7" w:rsidR="00C24767" w:rsidRDefault="00C24767">
      <w:r>
        <w:t>Chapter 4, Italy:</w:t>
      </w:r>
    </w:p>
    <w:p w14:paraId="5CEDF337" w14:textId="13A1AB6A" w:rsidR="00C24767" w:rsidRDefault="00C24767">
      <w:r>
        <w:t xml:space="preserve">The rise of Benito Mussolini’s fascist government has often been </w:t>
      </w:r>
      <w:r w:rsidR="009073FD">
        <w:t>called a nationalist one, as well as attempt to hark back to the Italian greatness of the Roman Empire. In this section the reasoning why, the Fascist regime in Italy was so successful by referring to the fact that to the ordinary people Mussolini’s rise to power was not so much a political one. As the monarchy at the time was deemed wea</w:t>
      </w:r>
      <w:r w:rsidR="001A2FAD">
        <w:t>k, thus he rose to prominence by providing political stability and to recover Italy’s extent. Thus</w:t>
      </w:r>
      <w:r w:rsidR="00EB311B">
        <w:t>,</w:t>
      </w:r>
      <w:r w:rsidR="001A2FAD">
        <w:t xml:space="preserve"> Mussolini’s rise to power was because of politics. To back up this argument historiography refe</w:t>
      </w:r>
      <w:r w:rsidR="00EB311B">
        <w:t>rred to will cover both sides of the spectrum. Including such books as</w:t>
      </w:r>
      <w:r w:rsidR="00EB311B" w:rsidRPr="00EB311B">
        <w:t xml:space="preserve"> </w:t>
      </w:r>
      <w:r w:rsidR="00EB311B" w:rsidRPr="00EB311B">
        <w:rPr>
          <w:i/>
        </w:rPr>
        <w:t>Under the Axe of Fascism</w:t>
      </w:r>
      <w:r w:rsidR="00EB311B">
        <w:rPr>
          <w:i/>
        </w:rPr>
        <w:t>.</w:t>
      </w:r>
      <w:r w:rsidR="004E1F4B">
        <w:rPr>
          <w:rStyle w:val="FootnoteReference"/>
          <w:i/>
        </w:rPr>
        <w:footnoteReference w:id="14"/>
      </w:r>
      <w:r w:rsidR="00EB311B">
        <w:rPr>
          <w:i/>
        </w:rPr>
        <w:t xml:space="preserve"> </w:t>
      </w:r>
      <w:r w:rsidR="00EB311B">
        <w:t xml:space="preserve">as well as pro fascist sources such as J.S. Barnes </w:t>
      </w:r>
      <w:r w:rsidR="00EB311B">
        <w:rPr>
          <w:i/>
        </w:rPr>
        <w:t>Fascism.</w:t>
      </w:r>
      <w:r w:rsidR="004E1F4B">
        <w:rPr>
          <w:rStyle w:val="FootnoteReference"/>
          <w:i/>
        </w:rPr>
        <w:footnoteReference w:id="15"/>
      </w:r>
      <w:r w:rsidR="00EB311B">
        <w:rPr>
          <w:i/>
        </w:rPr>
        <w:t xml:space="preserve"> </w:t>
      </w:r>
      <w:r w:rsidR="00EB311B">
        <w:t xml:space="preserve">which is a primary source that refers to Fascism as a ‘renaissance’ I will then contrast the two </w:t>
      </w:r>
      <w:r w:rsidR="00E53EAC">
        <w:t>lines of argument and make a judgement on both.</w:t>
      </w:r>
    </w:p>
    <w:p w14:paraId="3DF27FB8" w14:textId="49B726AF" w:rsidR="0053355E" w:rsidRDefault="0053355E">
      <w:r>
        <w:t>Chapter 5, Russia:</w:t>
      </w:r>
    </w:p>
    <w:p w14:paraId="1253E876" w14:textId="4AD3EC17" w:rsidR="0053355E" w:rsidRDefault="0053355E">
      <w:pPr>
        <w:rPr>
          <w:i/>
        </w:rPr>
      </w:pPr>
      <w:r>
        <w:t xml:space="preserve">The Bolshevik revolution of 1917 </w:t>
      </w:r>
      <w:r w:rsidR="00F30A29">
        <w:t>was perhaps one of the most definitive moments of the 20</w:t>
      </w:r>
      <w:r w:rsidR="00F30A29" w:rsidRPr="00F30A29">
        <w:rPr>
          <w:vertAlign w:val="superscript"/>
        </w:rPr>
        <w:t>th</w:t>
      </w:r>
      <w:r w:rsidR="00F30A29">
        <w:t xml:space="preserve"> century, the rise of Communist theory being put into practice, shook the entirety of the western world. So much so that the western powers such as Great Britain actually</w:t>
      </w:r>
      <w:r w:rsidR="005A4B07">
        <w:t xml:space="preserve"> sent an expeditionary force to support the Whites in the Russian Civil. This attempted political intervention shall be the focus of this Chapter, as I refer to such historiography such as </w:t>
      </w:r>
      <w:r w:rsidR="005A4B07" w:rsidRPr="005A4B07">
        <w:rPr>
          <w:i/>
        </w:rPr>
        <w:t>Churchill's Secret War with Lenin</w:t>
      </w:r>
      <w:r w:rsidR="000531E8">
        <w:rPr>
          <w:rStyle w:val="FootnoteReference"/>
          <w:i/>
        </w:rPr>
        <w:footnoteReference w:id="16"/>
      </w:r>
      <w:r w:rsidR="005A4B07">
        <w:rPr>
          <w:i/>
        </w:rPr>
        <w:t xml:space="preserve"> </w:t>
      </w:r>
      <w:r w:rsidR="005A4B07">
        <w:t xml:space="preserve">and </w:t>
      </w:r>
      <w:r w:rsidR="005250EF" w:rsidRPr="005250EF">
        <w:rPr>
          <w:i/>
        </w:rPr>
        <w:t>the</w:t>
      </w:r>
      <w:r w:rsidR="005A4B07" w:rsidRPr="005250EF">
        <w:rPr>
          <w:i/>
        </w:rPr>
        <w:t xml:space="preserve"> "Russian" Civil Wars, 1916-1926: Ten Years That Shook the World</w:t>
      </w:r>
      <w:r w:rsidR="005250EF">
        <w:rPr>
          <w:i/>
        </w:rPr>
        <w:t>.</w:t>
      </w:r>
      <w:r w:rsidR="000531E8">
        <w:rPr>
          <w:rStyle w:val="FootnoteReference"/>
          <w:i/>
        </w:rPr>
        <w:footnoteReference w:id="17"/>
      </w:r>
    </w:p>
    <w:p w14:paraId="6A896704" w14:textId="3C433AFB" w:rsidR="005250EF" w:rsidRDefault="005250EF">
      <w:r>
        <w:t>Chapter 6, Britain:</w:t>
      </w:r>
    </w:p>
    <w:p w14:paraId="7A3A8187" w14:textId="34B46E04" w:rsidR="005250EF" w:rsidRDefault="005250EF">
      <w:r>
        <w:t>This section aims to cover the failure of extremist ideologies to spread in Britain, despite attempts to do so. With case examples examining such figures such as Oswald Mosley’s attempts to profligate fascism and will examine the reasons why this failed. The British Communist party will also be examined and analysed as to why this ideology did not spread. Main books covered here will be</w:t>
      </w:r>
      <w:r w:rsidR="00D764AF">
        <w:t xml:space="preserve"> </w:t>
      </w:r>
      <w:r w:rsidR="00D764AF" w:rsidRPr="00D764AF">
        <w:rPr>
          <w:i/>
        </w:rPr>
        <w:t>Mosley, Fascism and British Society 1931-81</w:t>
      </w:r>
      <w:r w:rsidR="00DC3DBB">
        <w:rPr>
          <w:rStyle w:val="FootnoteReference"/>
          <w:i/>
        </w:rPr>
        <w:footnoteReference w:id="18"/>
      </w:r>
      <w:r w:rsidR="00D764AF">
        <w:rPr>
          <w:i/>
        </w:rPr>
        <w:t xml:space="preserve"> </w:t>
      </w:r>
      <w:r w:rsidR="00D764AF">
        <w:t>and</w:t>
      </w:r>
      <w:r w:rsidR="00D764AF" w:rsidRPr="00D764AF">
        <w:t xml:space="preserve"> </w:t>
      </w:r>
      <w:r w:rsidR="00D764AF" w:rsidRPr="00BF316E">
        <w:rPr>
          <w:i/>
        </w:rPr>
        <w:t>Political Violence &amp; Public Order: A Study of British Fascism</w:t>
      </w:r>
      <w:r w:rsidR="00BF316E">
        <w:t>.</w:t>
      </w:r>
      <w:r w:rsidR="00DC3DBB">
        <w:rPr>
          <w:rStyle w:val="FootnoteReference"/>
        </w:rPr>
        <w:footnoteReference w:id="19"/>
      </w:r>
    </w:p>
    <w:p w14:paraId="701BA1C8" w14:textId="017F1CD6" w:rsidR="00BF316E" w:rsidRDefault="00BF316E">
      <w:r>
        <w:t>Conclusion.</w:t>
      </w:r>
    </w:p>
    <w:p w14:paraId="0481E575" w14:textId="496FDE4F" w:rsidR="00BF316E" w:rsidRDefault="00BF316E">
      <w:r>
        <w:t>For the conclusion the modern day political situation will be analysed and reflected upon in detail and the effect that the multiple conflicts have had upon today. For example</w:t>
      </w:r>
      <w:r w:rsidR="006E6121">
        <w:t>,</w:t>
      </w:r>
      <w:r>
        <w:t xml:space="preserve"> there is evidence of clear polarisation between the two schools of thought and that this is still very much prevalent</w:t>
      </w:r>
      <w:r w:rsidR="00DD369C">
        <w:t xml:space="preserve"> </w:t>
      </w:r>
      <w:r>
        <w:lastRenderedPageBreak/>
        <w:t xml:space="preserve">today, what with evidence suggesting that politics is going to extremes again </w:t>
      </w:r>
      <w:r w:rsidR="00640C12">
        <w:t>and that there is a lot to learn from these conflicts</w:t>
      </w:r>
      <w:r w:rsidR="00862A76">
        <w:t>.</w:t>
      </w:r>
    </w:p>
    <w:p w14:paraId="44250CCF" w14:textId="77777777" w:rsidR="00DD369C" w:rsidRDefault="00DD369C"/>
    <w:p w14:paraId="040E9A31" w14:textId="2E31B376" w:rsidR="00862A76" w:rsidRDefault="00862A76">
      <w:r>
        <w:t>Bibliography:</w:t>
      </w:r>
    </w:p>
    <w:p w14:paraId="6FBD2628" w14:textId="2FDB08A6" w:rsidR="00FF4AD2" w:rsidRDefault="00FF4AD2">
      <w:r>
        <w:t>Primary Source Material:</w:t>
      </w:r>
    </w:p>
    <w:p w14:paraId="00E79CFA" w14:textId="172A51A9" w:rsidR="00B4460B" w:rsidRDefault="00B4460B">
      <w:r w:rsidRPr="00862A76">
        <w:t>Barnes.</w:t>
      </w:r>
      <w:r>
        <w:t xml:space="preserve"> J.S</w:t>
      </w:r>
      <w:r w:rsidRPr="00862A76">
        <w:t xml:space="preserve"> </w:t>
      </w:r>
      <w:r w:rsidRPr="00FF4AD2">
        <w:rPr>
          <w:i/>
        </w:rPr>
        <w:t>Fascism.</w:t>
      </w:r>
      <w:r w:rsidRPr="00862A76">
        <w:t xml:space="preserve"> (London: Home University press of modern knowledge. 1934)</w:t>
      </w:r>
    </w:p>
    <w:p w14:paraId="43BE764E" w14:textId="44CF3F31" w:rsidR="00FF4AD2" w:rsidRDefault="00FF4AD2">
      <w:r>
        <w:t>Hitler</w:t>
      </w:r>
      <w:r w:rsidR="00F72931">
        <w:t xml:space="preserve">. A. </w:t>
      </w:r>
      <w:r w:rsidR="00F72931">
        <w:rPr>
          <w:i/>
        </w:rPr>
        <w:t xml:space="preserve">Mein Kampf. </w:t>
      </w:r>
      <w:r w:rsidR="00F72931">
        <w:t>(Berlin. Nazi Party. 1926)</w:t>
      </w:r>
    </w:p>
    <w:p w14:paraId="0B32FA2D" w14:textId="52FBFE57" w:rsidR="00FF4AD2" w:rsidRDefault="00F72931">
      <w:r>
        <w:t>Marx.K and Engels. F.</w:t>
      </w:r>
      <w:r w:rsidR="00505156">
        <w:rPr>
          <w:i/>
        </w:rPr>
        <w:t xml:space="preserve"> The Communist Manifesto.</w:t>
      </w:r>
      <w:r w:rsidR="00505156">
        <w:t xml:space="preserve"> E.d A.J.P Taylor (London: Penguin Books. 1967)</w:t>
      </w:r>
    </w:p>
    <w:p w14:paraId="285934C3" w14:textId="0149D890" w:rsidR="00FE4578" w:rsidRDefault="00FE4578">
      <w:r>
        <w:rPr>
          <w:i/>
        </w:rPr>
        <w:t xml:space="preserve">Norman Angell Correspondence. The Times. </w:t>
      </w:r>
      <w:r>
        <w:t>1</w:t>
      </w:r>
      <w:r w:rsidRPr="00DD369C">
        <w:rPr>
          <w:vertAlign w:val="superscript"/>
        </w:rPr>
        <w:t>st</w:t>
      </w:r>
      <w:r>
        <w:t xml:space="preserve"> August 1914.</w:t>
      </w:r>
    </w:p>
    <w:p w14:paraId="73561416" w14:textId="77777777" w:rsidR="00DD369C" w:rsidRDefault="00DD369C" w:rsidP="00DD369C">
      <w:r w:rsidRPr="004E1F4B">
        <w:t>Salvemini.</w:t>
      </w:r>
      <w:r>
        <w:t xml:space="preserve"> G.</w:t>
      </w:r>
      <w:r w:rsidRPr="004E1F4B">
        <w:t xml:space="preserve"> </w:t>
      </w:r>
      <w:r w:rsidRPr="000531E8">
        <w:rPr>
          <w:i/>
        </w:rPr>
        <w:t>Under the Axe of Fascism</w:t>
      </w:r>
      <w:r w:rsidRPr="004E1F4B">
        <w:t>. (London. Victor Gollancz LTD, 1936)</w:t>
      </w:r>
    </w:p>
    <w:p w14:paraId="62BC780A" w14:textId="430C1CCD" w:rsidR="00DD369C" w:rsidRDefault="00DD369C">
      <w:r>
        <w:t xml:space="preserve">Luxemburg. R. </w:t>
      </w:r>
      <w:r>
        <w:rPr>
          <w:i/>
        </w:rPr>
        <w:t xml:space="preserve">Revolution or Reform. </w:t>
      </w:r>
      <w:r>
        <w:t>(New York. Dover Publications. 2006)</w:t>
      </w:r>
    </w:p>
    <w:p w14:paraId="093CDFF7" w14:textId="0F455A1F" w:rsidR="000403A3" w:rsidRDefault="000403A3">
      <w:r>
        <w:t xml:space="preserve">Wosley. O. </w:t>
      </w:r>
      <w:r w:rsidRPr="000403A3">
        <w:rPr>
          <w:i/>
        </w:rPr>
        <w:t>Fascism for the Millions</w:t>
      </w:r>
      <w:r>
        <w:rPr>
          <w:i/>
        </w:rPr>
        <w:t xml:space="preserve">. </w:t>
      </w:r>
      <w:r>
        <w:t>(London. Black House. 1933)</w:t>
      </w:r>
    </w:p>
    <w:p w14:paraId="5CFE3392" w14:textId="08CA0D05" w:rsidR="00B4460B" w:rsidRPr="007242B7" w:rsidRDefault="00B4460B">
      <w:r>
        <w:t>Secondary Sources:</w:t>
      </w:r>
    </w:p>
    <w:p w14:paraId="649C4E2C" w14:textId="22610135" w:rsidR="00862A76" w:rsidRDefault="00862A76">
      <w:r w:rsidRPr="00DC3DBB">
        <w:t>Benewick.</w:t>
      </w:r>
      <w:r w:rsidR="00F72931">
        <w:t xml:space="preserve"> R</w:t>
      </w:r>
      <w:r w:rsidRPr="00DC3DBB">
        <w:t xml:space="preserve">. </w:t>
      </w:r>
      <w:r w:rsidRPr="00FF4AD2">
        <w:rPr>
          <w:i/>
        </w:rPr>
        <w:t>Political Violence &amp; Public Order: A Study of British Fascism</w:t>
      </w:r>
      <w:r w:rsidRPr="00DC3DBB">
        <w:t>. (London: The Penguin Press, 1969)</w:t>
      </w:r>
    </w:p>
    <w:p w14:paraId="66A6A04F" w14:textId="77777777" w:rsidR="00862A76" w:rsidRDefault="00862A76">
      <w:r>
        <w:t>Casanova.</w:t>
      </w:r>
      <w:r>
        <w:t xml:space="preserve"> J.</w:t>
      </w:r>
      <w:r>
        <w:t xml:space="preserve"> </w:t>
      </w:r>
      <w:r w:rsidRPr="00D66E5F">
        <w:rPr>
          <w:i/>
        </w:rPr>
        <w:t>The Spanish Republic and Civil War</w:t>
      </w:r>
      <w:r>
        <w:t>. (Cambridge: Cambridge University Press. 2010)</w:t>
      </w:r>
      <w:r w:rsidRPr="00862A76">
        <w:t xml:space="preserve"> </w:t>
      </w:r>
    </w:p>
    <w:p w14:paraId="65A38BCD" w14:textId="632C6C5B" w:rsidR="00862A76" w:rsidRDefault="00862A76">
      <w:r w:rsidRPr="00862A76">
        <w:t>Fowkes.</w:t>
      </w:r>
      <w:r>
        <w:t xml:space="preserve"> B.</w:t>
      </w:r>
      <w:r w:rsidRPr="00862A76">
        <w:t xml:space="preserve"> </w:t>
      </w:r>
      <w:r w:rsidRPr="00FF4AD2">
        <w:rPr>
          <w:i/>
        </w:rPr>
        <w:t xml:space="preserve">Communism in Germany under the Weimar Republic </w:t>
      </w:r>
      <w:r w:rsidRPr="00862A76">
        <w:t>(New York: Springer. 1984)</w:t>
      </w:r>
    </w:p>
    <w:p w14:paraId="3CC11199" w14:textId="77777777" w:rsidR="00FF4AD2" w:rsidRDefault="00FF4AD2">
      <w:r w:rsidRPr="00FF4AD2">
        <w:t>Jones</w:t>
      </w:r>
      <w:r>
        <w:t>. L. E.</w:t>
      </w:r>
      <w:r w:rsidRPr="00FF4AD2">
        <w:t xml:space="preserve"> </w:t>
      </w:r>
      <w:r w:rsidRPr="00FF4AD2">
        <w:rPr>
          <w:i/>
        </w:rPr>
        <w:t>The German Right in the Weimar Republic: Studies in the History of German Conservatism, Nationalism, and Antisemitism</w:t>
      </w:r>
      <w:r w:rsidRPr="00FF4AD2">
        <w:t xml:space="preserve"> (Oxford. Bergahn Books 2014)</w:t>
      </w:r>
    </w:p>
    <w:p w14:paraId="22C007E1" w14:textId="0E563834" w:rsidR="00FF4AD2" w:rsidRDefault="00FF4AD2">
      <w:r w:rsidRPr="00FF4AD2">
        <w:t xml:space="preserve">D. Schumann. </w:t>
      </w:r>
      <w:r w:rsidRPr="00FF4AD2">
        <w:rPr>
          <w:i/>
        </w:rPr>
        <w:t>Political Violence in the Weimar Republic, 1918-1933: Fight for the Streets and Fear of Civil war</w:t>
      </w:r>
      <w:r w:rsidRPr="00FF4AD2">
        <w:t xml:space="preserve">. </w:t>
      </w:r>
      <w:r>
        <w:t>(</w:t>
      </w:r>
      <w:r w:rsidRPr="00FF4AD2">
        <w:t>Oxford. Bergahn Books. 2011)</w:t>
      </w:r>
    </w:p>
    <w:p w14:paraId="06C461FB" w14:textId="0F36B811" w:rsidR="00FF4AD2" w:rsidRDefault="00FF4AD2" w:rsidP="00FF4AD2">
      <w:pPr>
        <w:pStyle w:val="FootnoteText"/>
        <w:rPr>
          <w:sz w:val="22"/>
          <w:szCs w:val="22"/>
        </w:rPr>
      </w:pPr>
      <w:r w:rsidRPr="00FF4AD2">
        <w:rPr>
          <w:sz w:val="22"/>
          <w:szCs w:val="22"/>
        </w:rPr>
        <w:t xml:space="preserve">Smele. J. </w:t>
      </w:r>
      <w:r w:rsidRPr="00FF4AD2">
        <w:rPr>
          <w:i/>
          <w:sz w:val="22"/>
          <w:szCs w:val="22"/>
        </w:rPr>
        <w:t xml:space="preserve">The "Russian" Civil Wars, 1916-1926: Ten Years That Shook the World </w:t>
      </w:r>
      <w:r w:rsidRPr="00FF4AD2">
        <w:rPr>
          <w:sz w:val="22"/>
          <w:szCs w:val="22"/>
        </w:rPr>
        <w:t>(Oxford: Oxford University Press. 2016)</w:t>
      </w:r>
    </w:p>
    <w:p w14:paraId="41402271" w14:textId="547620B7" w:rsidR="00FF4AD2" w:rsidRDefault="00FF4AD2" w:rsidP="00FF4AD2">
      <w:pPr>
        <w:pStyle w:val="FootnoteText"/>
        <w:rPr>
          <w:sz w:val="22"/>
          <w:szCs w:val="22"/>
        </w:rPr>
      </w:pPr>
    </w:p>
    <w:p w14:paraId="52D1FA40" w14:textId="11CEB3F2" w:rsidR="00FF4AD2" w:rsidRPr="00FF4AD2" w:rsidRDefault="00FF4AD2" w:rsidP="00FF4AD2">
      <w:pPr>
        <w:pStyle w:val="FootnoteText"/>
        <w:rPr>
          <w:sz w:val="22"/>
          <w:szCs w:val="22"/>
        </w:rPr>
      </w:pPr>
      <w:r w:rsidRPr="00FF4AD2">
        <w:rPr>
          <w:sz w:val="22"/>
          <w:szCs w:val="22"/>
        </w:rPr>
        <w:t xml:space="preserve">Wright. </w:t>
      </w:r>
      <w:r w:rsidRPr="00B4460B">
        <w:rPr>
          <w:i/>
          <w:sz w:val="22"/>
          <w:szCs w:val="22"/>
        </w:rPr>
        <w:t>D Churchill's Secret War with Lenin: British And Commonwealth Military Intervention In The Russian Civil War, 1918-2015</w:t>
      </w:r>
      <w:r w:rsidRPr="00FF4AD2">
        <w:rPr>
          <w:sz w:val="22"/>
          <w:szCs w:val="22"/>
        </w:rPr>
        <w:t xml:space="preserve"> (London. Helion LTD. 2017)</w:t>
      </w:r>
    </w:p>
    <w:p w14:paraId="71F42B26" w14:textId="77777777" w:rsidR="00FF4AD2" w:rsidRPr="00BF316E" w:rsidRDefault="00FF4AD2"/>
    <w:sectPr w:rsidR="00FF4AD2" w:rsidRPr="00BF316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1DF27E" w14:textId="77777777" w:rsidR="006E6121" w:rsidRDefault="006E6121" w:rsidP="00640C12">
      <w:pPr>
        <w:spacing w:after="0" w:line="240" w:lineRule="auto"/>
      </w:pPr>
      <w:r>
        <w:separator/>
      </w:r>
    </w:p>
  </w:endnote>
  <w:endnote w:type="continuationSeparator" w:id="0">
    <w:p w14:paraId="06028D25" w14:textId="77777777" w:rsidR="006E6121" w:rsidRDefault="006E6121" w:rsidP="00640C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B0B32E" w14:textId="77777777" w:rsidR="006E6121" w:rsidRDefault="006E6121" w:rsidP="00640C12">
      <w:pPr>
        <w:spacing w:after="0" w:line="240" w:lineRule="auto"/>
      </w:pPr>
      <w:r>
        <w:separator/>
      </w:r>
    </w:p>
  </w:footnote>
  <w:footnote w:type="continuationSeparator" w:id="0">
    <w:p w14:paraId="6F13C44B" w14:textId="77777777" w:rsidR="006E6121" w:rsidRDefault="006E6121" w:rsidP="00640C12">
      <w:pPr>
        <w:spacing w:after="0" w:line="240" w:lineRule="auto"/>
      </w:pPr>
      <w:r>
        <w:continuationSeparator/>
      </w:r>
    </w:p>
  </w:footnote>
  <w:footnote w:id="1">
    <w:p w14:paraId="3D7B5A41" w14:textId="348D99FD" w:rsidR="00DD369C" w:rsidRPr="00DD369C" w:rsidRDefault="00DD369C">
      <w:pPr>
        <w:pStyle w:val="FootnoteText"/>
      </w:pPr>
      <w:r>
        <w:rPr>
          <w:rStyle w:val="FootnoteReference"/>
        </w:rPr>
        <w:footnoteRef/>
      </w:r>
      <w:r>
        <w:t xml:space="preserve"> </w:t>
      </w:r>
      <w:r>
        <w:rPr>
          <w:i/>
        </w:rPr>
        <w:t xml:space="preserve">Norman Angell Correspondence. The Times. </w:t>
      </w:r>
      <w:r>
        <w:t>1</w:t>
      </w:r>
      <w:r w:rsidRPr="00DD369C">
        <w:rPr>
          <w:vertAlign w:val="superscript"/>
        </w:rPr>
        <w:t>st</w:t>
      </w:r>
      <w:r>
        <w:t xml:space="preserve"> August 1914.</w:t>
      </w:r>
    </w:p>
  </w:footnote>
  <w:footnote w:id="2">
    <w:p w14:paraId="38A1AFBF" w14:textId="642271AC" w:rsidR="00136F4E" w:rsidRPr="00136F4E" w:rsidRDefault="00136F4E">
      <w:pPr>
        <w:pStyle w:val="FootnoteText"/>
      </w:pPr>
      <w:r>
        <w:rPr>
          <w:rStyle w:val="FootnoteReference"/>
        </w:rPr>
        <w:footnoteRef/>
      </w:r>
      <w:r>
        <w:t xml:space="preserve"> A Hitler. </w:t>
      </w:r>
      <w:r>
        <w:rPr>
          <w:i/>
        </w:rPr>
        <w:t xml:space="preserve">Mein Kampf. </w:t>
      </w:r>
      <w:r>
        <w:t>(Berlin. Nazi Party. 1926)</w:t>
      </w:r>
    </w:p>
  </w:footnote>
  <w:footnote w:id="3">
    <w:p w14:paraId="7EB1490B" w14:textId="12304CBE" w:rsidR="009D236B" w:rsidRDefault="009D236B">
      <w:pPr>
        <w:pStyle w:val="FootnoteText"/>
      </w:pPr>
      <w:r>
        <w:rPr>
          <w:rStyle w:val="FootnoteReference"/>
        </w:rPr>
        <w:footnoteRef/>
      </w:r>
      <w:r>
        <w:t xml:space="preserve"> </w:t>
      </w:r>
      <w:r w:rsidRPr="009D236B">
        <w:t>Luxemburg. R. Revolution or Reform. (New York. Dover Publications. 2006)</w:t>
      </w:r>
    </w:p>
  </w:footnote>
  <w:footnote w:id="4">
    <w:p w14:paraId="3C848711" w14:textId="007AFD5F" w:rsidR="009D236B" w:rsidRPr="009D236B" w:rsidRDefault="009D236B">
      <w:pPr>
        <w:pStyle w:val="FootnoteText"/>
      </w:pPr>
      <w:r>
        <w:rPr>
          <w:rStyle w:val="FootnoteReference"/>
        </w:rPr>
        <w:footnoteRef/>
      </w:r>
      <w:r>
        <w:t xml:space="preserve"> Liebknecht. K. </w:t>
      </w:r>
      <w:r>
        <w:rPr>
          <w:i/>
        </w:rPr>
        <w:t xml:space="preserve">Militarism. </w:t>
      </w:r>
      <w:r>
        <w:t>(Berlin. Bibliobazaar. 2009)</w:t>
      </w:r>
    </w:p>
  </w:footnote>
  <w:footnote w:id="5">
    <w:p w14:paraId="6151104B" w14:textId="6F703081" w:rsidR="009D236B" w:rsidRPr="00B4460B" w:rsidRDefault="009D236B" w:rsidP="00B4460B">
      <w:pPr>
        <w:rPr>
          <w:sz w:val="20"/>
          <w:szCs w:val="20"/>
        </w:rPr>
      </w:pPr>
      <w:r>
        <w:rPr>
          <w:rStyle w:val="FootnoteReference"/>
        </w:rPr>
        <w:footnoteRef/>
      </w:r>
      <w:r>
        <w:t xml:space="preserve"> </w:t>
      </w:r>
      <w:r w:rsidR="00B4460B" w:rsidRPr="00B4460B">
        <w:rPr>
          <w:sz w:val="20"/>
          <w:szCs w:val="20"/>
        </w:rPr>
        <w:t>K. Marx. and F. Engels.</w:t>
      </w:r>
      <w:r w:rsidR="00B4460B" w:rsidRPr="00B4460B">
        <w:rPr>
          <w:i/>
          <w:sz w:val="20"/>
          <w:szCs w:val="20"/>
        </w:rPr>
        <w:t xml:space="preserve"> The Communist Manifesto.</w:t>
      </w:r>
      <w:r w:rsidR="00B4460B" w:rsidRPr="00B4460B">
        <w:rPr>
          <w:sz w:val="20"/>
          <w:szCs w:val="20"/>
        </w:rPr>
        <w:t xml:space="preserve"> E.d A.J.P Taylor (London: Penguin Books. 1967)</w:t>
      </w:r>
    </w:p>
  </w:footnote>
  <w:footnote w:id="6">
    <w:p w14:paraId="48373D5D" w14:textId="4AE7ABD9" w:rsidR="00B4460B" w:rsidRPr="00B4460B" w:rsidRDefault="00B4460B">
      <w:pPr>
        <w:pStyle w:val="FootnoteText"/>
      </w:pPr>
      <w:r w:rsidRPr="00B4460B">
        <w:rPr>
          <w:rStyle w:val="FootnoteReference"/>
        </w:rPr>
        <w:footnoteRef/>
      </w:r>
      <w:r w:rsidRPr="00B4460B">
        <w:t xml:space="preserve"> </w:t>
      </w:r>
      <w:r>
        <w:t xml:space="preserve">O. </w:t>
      </w:r>
      <w:r>
        <w:t xml:space="preserve">Wosley. </w:t>
      </w:r>
      <w:r w:rsidRPr="000403A3">
        <w:rPr>
          <w:i/>
        </w:rPr>
        <w:t>Fascism for the Millions</w:t>
      </w:r>
      <w:r>
        <w:rPr>
          <w:i/>
        </w:rPr>
        <w:t xml:space="preserve">. </w:t>
      </w:r>
      <w:r>
        <w:t>(London. Black House. 1933)</w:t>
      </w:r>
    </w:p>
  </w:footnote>
  <w:footnote w:id="7">
    <w:p w14:paraId="1781B290" w14:textId="71255450" w:rsidR="00136F4E" w:rsidRPr="00B4460B" w:rsidRDefault="00136F4E" w:rsidP="00136F4E">
      <w:pPr>
        <w:rPr>
          <w:sz w:val="20"/>
          <w:szCs w:val="20"/>
        </w:rPr>
      </w:pPr>
      <w:r w:rsidRPr="00B4460B">
        <w:rPr>
          <w:rStyle w:val="FootnoteReference"/>
          <w:sz w:val="20"/>
          <w:szCs w:val="20"/>
        </w:rPr>
        <w:footnoteRef/>
      </w:r>
      <w:r w:rsidRPr="00B4460B">
        <w:rPr>
          <w:sz w:val="20"/>
          <w:szCs w:val="20"/>
        </w:rPr>
        <w:t xml:space="preserve">K. </w:t>
      </w:r>
      <w:r w:rsidRPr="00B4460B">
        <w:rPr>
          <w:sz w:val="20"/>
          <w:szCs w:val="20"/>
        </w:rPr>
        <w:t>Marx.</w:t>
      </w:r>
      <w:r w:rsidRPr="00B4460B">
        <w:rPr>
          <w:sz w:val="20"/>
          <w:szCs w:val="20"/>
        </w:rPr>
        <w:t xml:space="preserve"> </w:t>
      </w:r>
      <w:r w:rsidRPr="00B4460B">
        <w:rPr>
          <w:sz w:val="20"/>
          <w:szCs w:val="20"/>
        </w:rPr>
        <w:t>and</w:t>
      </w:r>
      <w:r w:rsidRPr="00B4460B">
        <w:rPr>
          <w:sz w:val="20"/>
          <w:szCs w:val="20"/>
        </w:rPr>
        <w:t xml:space="preserve"> F.</w:t>
      </w:r>
      <w:r w:rsidRPr="00B4460B">
        <w:rPr>
          <w:sz w:val="20"/>
          <w:szCs w:val="20"/>
        </w:rPr>
        <w:t xml:space="preserve"> Engels.</w:t>
      </w:r>
      <w:r w:rsidRPr="00B4460B">
        <w:rPr>
          <w:i/>
          <w:sz w:val="20"/>
          <w:szCs w:val="20"/>
        </w:rPr>
        <w:t xml:space="preserve"> The Communist Manifesto.</w:t>
      </w:r>
      <w:r w:rsidRPr="00B4460B">
        <w:rPr>
          <w:sz w:val="20"/>
          <w:szCs w:val="20"/>
        </w:rPr>
        <w:t xml:space="preserve"> E.d A.J.P Taylor (London: Penguin Books. 1967)</w:t>
      </w:r>
    </w:p>
    <w:p w14:paraId="3D5C7EB1" w14:textId="47119E19" w:rsidR="00136F4E" w:rsidRPr="00B4460B" w:rsidRDefault="00136F4E">
      <w:pPr>
        <w:pStyle w:val="FootnoteText"/>
      </w:pPr>
    </w:p>
  </w:footnote>
  <w:footnote w:id="8">
    <w:p w14:paraId="62ABA160" w14:textId="4B9037A2" w:rsidR="006E6121" w:rsidRPr="00640C12" w:rsidRDefault="006E6121">
      <w:pPr>
        <w:pStyle w:val="FootnoteText"/>
      </w:pPr>
      <w:r>
        <w:rPr>
          <w:rStyle w:val="FootnoteReference"/>
        </w:rPr>
        <w:footnoteRef/>
      </w:r>
      <w:r>
        <w:t xml:space="preserve"> M. Seidman. </w:t>
      </w:r>
      <w:r>
        <w:rPr>
          <w:i/>
        </w:rPr>
        <w:t xml:space="preserve">The Republic of Egos. </w:t>
      </w:r>
      <w:r>
        <w:t>(Madison: University of Wisconsin Press. 2002)</w:t>
      </w:r>
    </w:p>
  </w:footnote>
  <w:footnote w:id="9">
    <w:p w14:paraId="13D73382" w14:textId="19B69EEF" w:rsidR="006E6121" w:rsidRPr="00A969E8" w:rsidRDefault="006E6121">
      <w:pPr>
        <w:pStyle w:val="FootnoteText"/>
      </w:pPr>
      <w:r>
        <w:rPr>
          <w:rStyle w:val="FootnoteReference"/>
        </w:rPr>
        <w:footnoteRef/>
      </w:r>
      <w:r>
        <w:t xml:space="preserve"> J. Casanova. </w:t>
      </w:r>
      <w:r w:rsidRPr="00D66E5F">
        <w:rPr>
          <w:i/>
        </w:rPr>
        <w:t>The Spanish Republic and Civil War</w:t>
      </w:r>
      <w:r>
        <w:t>. (Cambridge: Cambridge University Press. 2010)</w:t>
      </w:r>
    </w:p>
  </w:footnote>
  <w:footnote w:id="10">
    <w:p w14:paraId="253805EA" w14:textId="1CB6E069" w:rsidR="006E6121" w:rsidRPr="00CE3226" w:rsidRDefault="006E6121">
      <w:pPr>
        <w:pStyle w:val="FootnoteText"/>
      </w:pPr>
      <w:r>
        <w:rPr>
          <w:rStyle w:val="FootnoteReference"/>
        </w:rPr>
        <w:footnoteRef/>
      </w:r>
      <w:r w:rsidR="00CE3226">
        <w:t xml:space="preserve"> </w:t>
      </w:r>
      <w:bookmarkStart w:id="1" w:name="_Hlk498705219"/>
      <w:r w:rsidR="00CE3226">
        <w:t xml:space="preserve">D. Schumann. </w:t>
      </w:r>
      <w:r w:rsidR="00CE3226" w:rsidRPr="006678F6">
        <w:rPr>
          <w:i/>
        </w:rPr>
        <w:t>Political Violence in the Weimar Republic, 1918-1933: Fight for the Streets and Fear of Civil</w:t>
      </w:r>
      <w:r w:rsidR="00CE3226">
        <w:rPr>
          <w:i/>
        </w:rPr>
        <w:t xml:space="preserve"> war. </w:t>
      </w:r>
      <w:r w:rsidR="00FF4AD2">
        <w:rPr>
          <w:i/>
        </w:rPr>
        <w:t>(</w:t>
      </w:r>
      <w:r w:rsidR="00CE3226">
        <w:t>Oxford. Bergahn Books. 2011)</w:t>
      </w:r>
    </w:p>
    <w:bookmarkEnd w:id="1"/>
  </w:footnote>
  <w:footnote w:id="11">
    <w:p w14:paraId="6E33AE99" w14:textId="75A83B48" w:rsidR="006E6121" w:rsidRPr="00CE3226" w:rsidRDefault="006E6121">
      <w:pPr>
        <w:pStyle w:val="FootnoteText"/>
      </w:pPr>
      <w:r>
        <w:rPr>
          <w:rStyle w:val="FootnoteReference"/>
        </w:rPr>
        <w:footnoteRef/>
      </w:r>
      <w:r>
        <w:t xml:space="preserve"> </w:t>
      </w:r>
      <w:r w:rsidR="00CE3226">
        <w:t xml:space="preserve">B. Fowkes. </w:t>
      </w:r>
      <w:r w:rsidR="00CE3226" w:rsidRPr="00C72112">
        <w:rPr>
          <w:i/>
        </w:rPr>
        <w:t>Communism in Germany under the Weimar Republic</w:t>
      </w:r>
      <w:r w:rsidR="00CE3226">
        <w:rPr>
          <w:i/>
        </w:rPr>
        <w:t xml:space="preserve"> </w:t>
      </w:r>
      <w:r w:rsidR="00CE3226">
        <w:t xml:space="preserve">(New York: </w:t>
      </w:r>
      <w:r w:rsidR="004E1F4B">
        <w:t>Springer. 1984)</w:t>
      </w:r>
    </w:p>
  </w:footnote>
  <w:footnote w:id="12">
    <w:p w14:paraId="34DD201D" w14:textId="1A4D2CC8" w:rsidR="006E49BB" w:rsidRDefault="006E49BB">
      <w:pPr>
        <w:pStyle w:val="FootnoteText"/>
      </w:pPr>
      <w:r>
        <w:rPr>
          <w:rStyle w:val="FootnoteReference"/>
        </w:rPr>
        <w:footnoteRef/>
      </w:r>
      <w:r>
        <w:t xml:space="preserve"> L. E. Jones </w:t>
      </w:r>
      <w:r w:rsidRPr="00A969E8">
        <w:rPr>
          <w:i/>
        </w:rPr>
        <w:t xml:space="preserve">The German Right in the Weimar Republic: Studies in the History of German Conservatism, Nationalism, and Antisemitism </w:t>
      </w:r>
      <w:r>
        <w:t>(Oxford. Bergahn Books 2014)</w:t>
      </w:r>
    </w:p>
  </w:footnote>
  <w:footnote w:id="13">
    <w:p w14:paraId="11949073" w14:textId="3D0C8059" w:rsidR="004E1F4B" w:rsidRPr="004E1F4B" w:rsidRDefault="004E1F4B">
      <w:pPr>
        <w:pStyle w:val="FootnoteText"/>
      </w:pPr>
      <w:r>
        <w:rPr>
          <w:rStyle w:val="FootnoteReference"/>
        </w:rPr>
        <w:footnoteRef/>
      </w:r>
      <w:r>
        <w:t xml:space="preserve"> A. Hitler. </w:t>
      </w:r>
      <w:r>
        <w:rPr>
          <w:i/>
        </w:rPr>
        <w:t xml:space="preserve">Mein Kampf. </w:t>
      </w:r>
      <w:r w:rsidR="00136F4E">
        <w:t xml:space="preserve">(Berlin. </w:t>
      </w:r>
      <w:r w:rsidR="009D236B">
        <w:t xml:space="preserve">Nazi Party. </w:t>
      </w:r>
      <w:r>
        <w:t>1926</w:t>
      </w:r>
      <w:r w:rsidR="009D236B">
        <w:t>)</w:t>
      </w:r>
    </w:p>
  </w:footnote>
  <w:footnote w:id="14">
    <w:p w14:paraId="423C7CE3" w14:textId="0B667543" w:rsidR="004E1F4B" w:rsidRDefault="004E1F4B">
      <w:pPr>
        <w:pStyle w:val="FootnoteText"/>
      </w:pPr>
      <w:r>
        <w:rPr>
          <w:rStyle w:val="FootnoteReference"/>
        </w:rPr>
        <w:footnoteRef/>
      </w:r>
      <w:r>
        <w:t xml:space="preserve"> </w:t>
      </w:r>
      <w:r w:rsidR="000531E8">
        <w:t xml:space="preserve">G. </w:t>
      </w:r>
      <w:r w:rsidRPr="004E1F4B">
        <w:t xml:space="preserve">Salvemini. </w:t>
      </w:r>
      <w:r w:rsidRPr="000531E8">
        <w:rPr>
          <w:i/>
        </w:rPr>
        <w:t>Under the Axe of Fascism</w:t>
      </w:r>
      <w:r w:rsidRPr="004E1F4B">
        <w:t>. (London. Victor Gollancz LTD, 1936)</w:t>
      </w:r>
    </w:p>
  </w:footnote>
  <w:footnote w:id="15">
    <w:p w14:paraId="3C39BE5A" w14:textId="169E431B" w:rsidR="004E1F4B" w:rsidRDefault="004E1F4B">
      <w:pPr>
        <w:pStyle w:val="FootnoteText"/>
      </w:pPr>
      <w:r>
        <w:rPr>
          <w:rStyle w:val="FootnoteReference"/>
        </w:rPr>
        <w:footnoteRef/>
      </w:r>
      <w:r>
        <w:t xml:space="preserve"> </w:t>
      </w:r>
      <w:r w:rsidR="000531E8">
        <w:t xml:space="preserve">J.S. </w:t>
      </w:r>
      <w:r w:rsidRPr="004E1F4B">
        <w:t xml:space="preserve">Barnes. </w:t>
      </w:r>
      <w:r w:rsidRPr="000531E8">
        <w:rPr>
          <w:i/>
        </w:rPr>
        <w:t>Fascism</w:t>
      </w:r>
      <w:r w:rsidRPr="004E1F4B">
        <w:t>. (London: Home University press of modern knowledge. 1934)</w:t>
      </w:r>
    </w:p>
  </w:footnote>
  <w:footnote w:id="16">
    <w:p w14:paraId="29E5F6AE" w14:textId="21AED2A6" w:rsidR="000531E8" w:rsidRPr="000531E8" w:rsidRDefault="000531E8">
      <w:pPr>
        <w:pStyle w:val="FootnoteText"/>
      </w:pPr>
      <w:r>
        <w:rPr>
          <w:rStyle w:val="FootnoteReference"/>
        </w:rPr>
        <w:footnoteRef/>
      </w:r>
      <w:r>
        <w:t xml:space="preserve"> Wright. D </w:t>
      </w:r>
      <w:r w:rsidRPr="000531E8">
        <w:rPr>
          <w:i/>
        </w:rPr>
        <w:t>Churchill's Secret War with Lenin: British And Commonwealth Military Intervention In The Russian Civil War, 1918-2015</w:t>
      </w:r>
      <w:r>
        <w:rPr>
          <w:i/>
        </w:rPr>
        <w:t xml:space="preserve"> </w:t>
      </w:r>
      <w:r>
        <w:t>(London. Helion LTD. 2017)</w:t>
      </w:r>
    </w:p>
  </w:footnote>
  <w:footnote w:id="17">
    <w:p w14:paraId="3F151AA1" w14:textId="42ABA81B" w:rsidR="000531E8" w:rsidRPr="00DC3DBB" w:rsidRDefault="000531E8">
      <w:pPr>
        <w:pStyle w:val="FootnoteText"/>
      </w:pPr>
      <w:r>
        <w:rPr>
          <w:rStyle w:val="FootnoteReference"/>
        </w:rPr>
        <w:footnoteRef/>
      </w:r>
      <w:r>
        <w:t xml:space="preserve"> </w:t>
      </w:r>
      <w:r w:rsidR="00FF4AD2">
        <w:t xml:space="preserve">J. </w:t>
      </w:r>
      <w:r w:rsidR="00DC3DBB">
        <w:t xml:space="preserve">Smele. </w:t>
      </w:r>
      <w:r w:rsidR="00DC3DBB" w:rsidRPr="00DC3DBB">
        <w:rPr>
          <w:i/>
        </w:rPr>
        <w:t>The "Russian" Civil Wars, 1916-1926: Ten Years That Shook the World</w:t>
      </w:r>
      <w:r w:rsidR="00DC3DBB">
        <w:rPr>
          <w:i/>
        </w:rPr>
        <w:t xml:space="preserve"> </w:t>
      </w:r>
      <w:r w:rsidR="00DC3DBB">
        <w:t>(Oxford: Oxford University Press. 2016)</w:t>
      </w:r>
    </w:p>
  </w:footnote>
  <w:footnote w:id="18">
    <w:p w14:paraId="0A913906" w14:textId="41A010E1" w:rsidR="00DC3DBB" w:rsidRDefault="00DC3DBB">
      <w:pPr>
        <w:pStyle w:val="FootnoteText"/>
      </w:pPr>
      <w:r>
        <w:rPr>
          <w:rStyle w:val="FootnoteReference"/>
        </w:rPr>
        <w:footnoteRef/>
      </w:r>
      <w:r>
        <w:t xml:space="preserve">G.S. </w:t>
      </w:r>
      <w:r w:rsidRPr="00DC3DBB">
        <w:t>Lewis</w:t>
      </w:r>
      <w:r w:rsidRPr="00DC3DBB">
        <w:rPr>
          <w:i/>
        </w:rPr>
        <w:t>. Illusions of Grandeur. Mosley, Fascism and British Society 1931-81.</w:t>
      </w:r>
      <w:r w:rsidRPr="00DC3DBB">
        <w:t xml:space="preserve"> (Manchester: Manchester University Press, 1978)</w:t>
      </w:r>
    </w:p>
  </w:footnote>
  <w:footnote w:id="19">
    <w:p w14:paraId="08ED66F9" w14:textId="6EF4F324" w:rsidR="00DC3DBB" w:rsidRDefault="00DC3DBB">
      <w:pPr>
        <w:pStyle w:val="FootnoteText"/>
      </w:pPr>
      <w:r>
        <w:rPr>
          <w:rStyle w:val="FootnoteReference"/>
        </w:rPr>
        <w:footnoteRef/>
      </w:r>
      <w:r>
        <w:t xml:space="preserve"> R. </w:t>
      </w:r>
      <w:r w:rsidRPr="00DC3DBB">
        <w:t>Benewick.. Political Violence &amp; Public Order: A Study of British Fascism. (London: The Penguin Press, 1969)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0335A7"/>
    <w:multiLevelType w:val="hybridMultilevel"/>
    <w:tmpl w:val="0CCE83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7831549"/>
    <w:multiLevelType w:val="hybridMultilevel"/>
    <w:tmpl w:val="A796C2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88A60FB"/>
    <w:multiLevelType w:val="hybridMultilevel"/>
    <w:tmpl w:val="F7D43C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31874012"/>
    <w:multiLevelType w:val="hybridMultilevel"/>
    <w:tmpl w:val="62E448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59FB4A44"/>
    <w:multiLevelType w:val="hybridMultilevel"/>
    <w:tmpl w:val="25C417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3673"/>
    <w:rsid w:val="000403A3"/>
    <w:rsid w:val="000531E8"/>
    <w:rsid w:val="000923AE"/>
    <w:rsid w:val="000A36F5"/>
    <w:rsid w:val="000A5139"/>
    <w:rsid w:val="000B209E"/>
    <w:rsid w:val="000F0849"/>
    <w:rsid w:val="00136F4E"/>
    <w:rsid w:val="00163D08"/>
    <w:rsid w:val="00191A30"/>
    <w:rsid w:val="00191C0B"/>
    <w:rsid w:val="00196E0E"/>
    <w:rsid w:val="001A2FAD"/>
    <w:rsid w:val="001C3673"/>
    <w:rsid w:val="001E201A"/>
    <w:rsid w:val="00273146"/>
    <w:rsid w:val="0027777C"/>
    <w:rsid w:val="002B7111"/>
    <w:rsid w:val="0031064E"/>
    <w:rsid w:val="003952AA"/>
    <w:rsid w:val="003D1463"/>
    <w:rsid w:val="003D5756"/>
    <w:rsid w:val="00402463"/>
    <w:rsid w:val="00410460"/>
    <w:rsid w:val="00482B90"/>
    <w:rsid w:val="00486FF7"/>
    <w:rsid w:val="004E1F4B"/>
    <w:rsid w:val="004E5A11"/>
    <w:rsid w:val="00505156"/>
    <w:rsid w:val="005250EF"/>
    <w:rsid w:val="0053355E"/>
    <w:rsid w:val="00552304"/>
    <w:rsid w:val="005A4B07"/>
    <w:rsid w:val="005D0E4A"/>
    <w:rsid w:val="00640C12"/>
    <w:rsid w:val="006678F6"/>
    <w:rsid w:val="00685F48"/>
    <w:rsid w:val="00694084"/>
    <w:rsid w:val="006E49BB"/>
    <w:rsid w:val="006E6121"/>
    <w:rsid w:val="007052B9"/>
    <w:rsid w:val="007242B7"/>
    <w:rsid w:val="00807816"/>
    <w:rsid w:val="00862A76"/>
    <w:rsid w:val="00904099"/>
    <w:rsid w:val="009073FD"/>
    <w:rsid w:val="00943554"/>
    <w:rsid w:val="009D236B"/>
    <w:rsid w:val="00A36F23"/>
    <w:rsid w:val="00A5216B"/>
    <w:rsid w:val="00A91217"/>
    <w:rsid w:val="00A969E8"/>
    <w:rsid w:val="00AB1B0D"/>
    <w:rsid w:val="00B02A9D"/>
    <w:rsid w:val="00B233B5"/>
    <w:rsid w:val="00B248C6"/>
    <w:rsid w:val="00B4460B"/>
    <w:rsid w:val="00B81ADF"/>
    <w:rsid w:val="00B965CB"/>
    <w:rsid w:val="00BF316E"/>
    <w:rsid w:val="00BF37A1"/>
    <w:rsid w:val="00C04AA6"/>
    <w:rsid w:val="00C24767"/>
    <w:rsid w:val="00C34408"/>
    <w:rsid w:val="00C53468"/>
    <w:rsid w:val="00C55DE4"/>
    <w:rsid w:val="00C72112"/>
    <w:rsid w:val="00CC05D5"/>
    <w:rsid w:val="00CE3226"/>
    <w:rsid w:val="00CF16F1"/>
    <w:rsid w:val="00D66E5F"/>
    <w:rsid w:val="00D67486"/>
    <w:rsid w:val="00D764AF"/>
    <w:rsid w:val="00D81B3E"/>
    <w:rsid w:val="00D87683"/>
    <w:rsid w:val="00DC3DBB"/>
    <w:rsid w:val="00DD369C"/>
    <w:rsid w:val="00E32322"/>
    <w:rsid w:val="00E53E8D"/>
    <w:rsid w:val="00E53EAC"/>
    <w:rsid w:val="00EB311B"/>
    <w:rsid w:val="00F049B0"/>
    <w:rsid w:val="00F30A29"/>
    <w:rsid w:val="00F31B3D"/>
    <w:rsid w:val="00F72931"/>
    <w:rsid w:val="00F72B42"/>
    <w:rsid w:val="00FB7263"/>
    <w:rsid w:val="00FE4578"/>
    <w:rsid w:val="00FF4A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BE208D"/>
  <w15:chartTrackingRefBased/>
  <w15:docId w15:val="{307BD251-7D73-4102-8057-6E6FA0680C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410460"/>
    <w:rPr>
      <w:sz w:val="16"/>
      <w:szCs w:val="16"/>
    </w:rPr>
  </w:style>
  <w:style w:type="paragraph" w:styleId="CommentText">
    <w:name w:val="annotation text"/>
    <w:basedOn w:val="Normal"/>
    <w:link w:val="CommentTextChar"/>
    <w:uiPriority w:val="99"/>
    <w:semiHidden/>
    <w:unhideWhenUsed/>
    <w:rsid w:val="00410460"/>
    <w:pPr>
      <w:spacing w:line="240" w:lineRule="auto"/>
    </w:pPr>
    <w:rPr>
      <w:sz w:val="20"/>
      <w:szCs w:val="20"/>
    </w:rPr>
  </w:style>
  <w:style w:type="character" w:customStyle="1" w:styleId="CommentTextChar">
    <w:name w:val="Comment Text Char"/>
    <w:basedOn w:val="DefaultParagraphFont"/>
    <w:link w:val="CommentText"/>
    <w:uiPriority w:val="99"/>
    <w:semiHidden/>
    <w:rsid w:val="00410460"/>
    <w:rPr>
      <w:sz w:val="20"/>
      <w:szCs w:val="20"/>
    </w:rPr>
  </w:style>
  <w:style w:type="paragraph" w:styleId="CommentSubject">
    <w:name w:val="annotation subject"/>
    <w:basedOn w:val="CommentText"/>
    <w:next w:val="CommentText"/>
    <w:link w:val="CommentSubjectChar"/>
    <w:uiPriority w:val="99"/>
    <w:semiHidden/>
    <w:unhideWhenUsed/>
    <w:rsid w:val="00410460"/>
    <w:rPr>
      <w:b/>
      <w:bCs/>
    </w:rPr>
  </w:style>
  <w:style w:type="character" w:customStyle="1" w:styleId="CommentSubjectChar">
    <w:name w:val="Comment Subject Char"/>
    <w:basedOn w:val="CommentTextChar"/>
    <w:link w:val="CommentSubject"/>
    <w:uiPriority w:val="99"/>
    <w:semiHidden/>
    <w:rsid w:val="00410460"/>
    <w:rPr>
      <w:b/>
      <w:bCs/>
      <w:sz w:val="20"/>
      <w:szCs w:val="20"/>
    </w:rPr>
  </w:style>
  <w:style w:type="paragraph" w:styleId="BalloonText">
    <w:name w:val="Balloon Text"/>
    <w:basedOn w:val="Normal"/>
    <w:link w:val="BalloonTextChar"/>
    <w:uiPriority w:val="99"/>
    <w:semiHidden/>
    <w:unhideWhenUsed/>
    <w:rsid w:val="0041046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0460"/>
    <w:rPr>
      <w:rFonts w:ascii="Segoe UI" w:hAnsi="Segoe UI" w:cs="Segoe UI"/>
      <w:sz w:val="18"/>
      <w:szCs w:val="18"/>
    </w:rPr>
  </w:style>
  <w:style w:type="paragraph" w:styleId="ListParagraph">
    <w:name w:val="List Paragraph"/>
    <w:basedOn w:val="Normal"/>
    <w:uiPriority w:val="34"/>
    <w:qFormat/>
    <w:rsid w:val="00191C0B"/>
    <w:pPr>
      <w:ind w:left="720"/>
      <w:contextualSpacing/>
    </w:pPr>
  </w:style>
  <w:style w:type="paragraph" w:styleId="FootnoteText">
    <w:name w:val="footnote text"/>
    <w:basedOn w:val="Normal"/>
    <w:link w:val="FootnoteTextChar"/>
    <w:uiPriority w:val="99"/>
    <w:semiHidden/>
    <w:unhideWhenUsed/>
    <w:rsid w:val="00640C1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40C12"/>
    <w:rPr>
      <w:sz w:val="20"/>
      <w:szCs w:val="20"/>
    </w:rPr>
  </w:style>
  <w:style w:type="character" w:styleId="FootnoteReference">
    <w:name w:val="footnote reference"/>
    <w:basedOn w:val="DefaultParagraphFont"/>
    <w:uiPriority w:val="99"/>
    <w:semiHidden/>
    <w:unhideWhenUsed/>
    <w:rsid w:val="00640C1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692306">
      <w:bodyDiv w:val="1"/>
      <w:marLeft w:val="0"/>
      <w:marRight w:val="0"/>
      <w:marTop w:val="0"/>
      <w:marBottom w:val="0"/>
      <w:divBdr>
        <w:top w:val="none" w:sz="0" w:space="0" w:color="auto"/>
        <w:left w:val="none" w:sz="0" w:space="0" w:color="auto"/>
        <w:bottom w:val="none" w:sz="0" w:space="0" w:color="auto"/>
        <w:right w:val="none" w:sz="0" w:space="0" w:color="auto"/>
      </w:divBdr>
    </w:div>
    <w:div w:id="337734511">
      <w:bodyDiv w:val="1"/>
      <w:marLeft w:val="0"/>
      <w:marRight w:val="0"/>
      <w:marTop w:val="0"/>
      <w:marBottom w:val="0"/>
      <w:divBdr>
        <w:top w:val="none" w:sz="0" w:space="0" w:color="auto"/>
        <w:left w:val="none" w:sz="0" w:space="0" w:color="auto"/>
        <w:bottom w:val="none" w:sz="0" w:space="0" w:color="auto"/>
        <w:right w:val="none" w:sz="0" w:space="0" w:color="auto"/>
      </w:divBdr>
    </w:div>
    <w:div w:id="1079670713">
      <w:bodyDiv w:val="1"/>
      <w:marLeft w:val="0"/>
      <w:marRight w:val="0"/>
      <w:marTop w:val="0"/>
      <w:marBottom w:val="0"/>
      <w:divBdr>
        <w:top w:val="none" w:sz="0" w:space="0" w:color="auto"/>
        <w:left w:val="none" w:sz="0" w:space="0" w:color="auto"/>
        <w:bottom w:val="none" w:sz="0" w:space="0" w:color="auto"/>
        <w:right w:val="none" w:sz="0" w:space="0" w:color="auto"/>
      </w:divBdr>
    </w:div>
    <w:div w:id="1095174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4173912-38FF-4879-B5FA-5DB38AFE46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433</TotalTime>
  <Pages>5</Pages>
  <Words>2213</Words>
  <Characters>11451</Characters>
  <Application>Microsoft Office Word</Application>
  <DocSecurity>0</DocSecurity>
  <Lines>165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Raybould</dc:creator>
  <cp:keywords/>
  <dc:description/>
  <cp:lastModifiedBy>Liam Raybould</cp:lastModifiedBy>
  <cp:revision>10</cp:revision>
  <dcterms:created xsi:type="dcterms:W3CDTF">2017-11-13T14:38:00Z</dcterms:created>
  <dcterms:modified xsi:type="dcterms:W3CDTF">2017-11-17T18:45:00Z</dcterms:modified>
</cp:coreProperties>
</file>