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A43A58" w14:textId="77777777" w:rsidR="00666309" w:rsidRPr="00FE7642" w:rsidRDefault="00666309" w:rsidP="00666309">
      <w:pPr>
        <w:rPr>
          <w:rFonts w:cs="Arial"/>
          <w:b/>
          <w:sz w:val="32"/>
          <w:szCs w:val="32"/>
        </w:rPr>
      </w:pPr>
    </w:p>
    <w:p w14:paraId="295EFCA4" w14:textId="77777777" w:rsidR="00CA12DC" w:rsidRPr="00FE7642" w:rsidRDefault="00E62475" w:rsidP="00CA12DC">
      <w:pPr>
        <w:jc w:val="center"/>
        <w:rPr>
          <w:rFonts w:cs="Arial"/>
          <w:b/>
          <w:sz w:val="32"/>
          <w:szCs w:val="32"/>
        </w:rPr>
      </w:pPr>
      <w:r w:rsidRPr="00FE7642">
        <w:rPr>
          <w:rFonts w:cs="Arial"/>
          <w:b/>
          <w:sz w:val="32"/>
          <w:szCs w:val="32"/>
        </w:rPr>
        <w:t>UNIVERSITY OF WALES TRINITY SAINT DAVID</w:t>
      </w:r>
    </w:p>
    <w:p w14:paraId="3C0EDBAC"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210E22E3" w14:textId="77777777" w:rsidR="00CA12DC" w:rsidRPr="00FE7642" w:rsidRDefault="00CA12DC" w:rsidP="00CA12DC">
      <w:pPr>
        <w:jc w:val="center"/>
        <w:rPr>
          <w:rFonts w:cs="Arial"/>
          <w:b/>
          <w:sz w:val="32"/>
          <w:szCs w:val="32"/>
        </w:rPr>
      </w:pPr>
      <w:r w:rsidRPr="00FE7642">
        <w:rPr>
          <w:rFonts w:cs="Arial"/>
          <w:b/>
          <w:sz w:val="32"/>
          <w:szCs w:val="32"/>
        </w:rPr>
        <w:t>FOR RECOGNITION BY THE HEA AGAINST THE</w:t>
      </w:r>
    </w:p>
    <w:p w14:paraId="365D2A4B" w14:textId="77777777" w:rsidR="00CA12DC" w:rsidRPr="00FE7642" w:rsidRDefault="00CA12DC" w:rsidP="00CA12DC">
      <w:pPr>
        <w:jc w:val="center"/>
        <w:rPr>
          <w:rFonts w:cs="Arial"/>
          <w:b/>
          <w:sz w:val="32"/>
          <w:szCs w:val="32"/>
        </w:rPr>
      </w:pPr>
      <w:r w:rsidRPr="00FE7642">
        <w:rPr>
          <w:rFonts w:cs="Arial"/>
          <w:b/>
          <w:sz w:val="32"/>
          <w:szCs w:val="32"/>
        </w:rPr>
        <w:t>UK PROFESSIONAL STANDARDS FRAMEWORK</w:t>
      </w:r>
    </w:p>
    <w:p w14:paraId="2F2C5231" w14:textId="77777777" w:rsidR="00CA12DC" w:rsidRPr="00FE7642" w:rsidRDefault="00CA12DC" w:rsidP="00CA12DC">
      <w:pPr>
        <w:jc w:val="center"/>
        <w:rPr>
          <w:rFonts w:cs="Arial"/>
          <w:b/>
          <w:sz w:val="32"/>
          <w:szCs w:val="32"/>
        </w:rPr>
      </w:pPr>
    </w:p>
    <w:p w14:paraId="5259FE90" w14:textId="77777777"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14:paraId="6187AF34" w14:textId="77777777"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14:paraId="2D595660" w14:textId="77777777" w:rsidR="00CA12DC" w:rsidRPr="00FE7642" w:rsidRDefault="00CA12DC" w:rsidP="00CA12DC">
      <w:pPr>
        <w:rPr>
          <w:rFonts w:cs="Arial"/>
          <w:sz w:val="24"/>
          <w:szCs w:val="24"/>
        </w:rPr>
      </w:pPr>
    </w:p>
    <w:p w14:paraId="57537DB6"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390A8AF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331F68C2" w14:textId="77777777" w:rsidTr="001C6B3E">
        <w:tc>
          <w:tcPr>
            <w:tcW w:w="5353" w:type="dxa"/>
          </w:tcPr>
          <w:p w14:paraId="64828D2F" w14:textId="77777777" w:rsidR="00CA12DC" w:rsidRPr="00FE7642" w:rsidRDefault="00CA12DC" w:rsidP="00396188">
            <w:pPr>
              <w:rPr>
                <w:rFonts w:cs="Arial"/>
                <w:b/>
                <w:sz w:val="24"/>
                <w:szCs w:val="24"/>
              </w:rPr>
            </w:pPr>
            <w:r w:rsidRPr="00FE7642">
              <w:rPr>
                <w:rFonts w:cs="Arial"/>
                <w:b/>
                <w:sz w:val="24"/>
                <w:szCs w:val="24"/>
              </w:rPr>
              <w:t>NAME</w:t>
            </w:r>
          </w:p>
        </w:tc>
        <w:tc>
          <w:tcPr>
            <w:tcW w:w="5387" w:type="dxa"/>
          </w:tcPr>
          <w:p w14:paraId="639F8FBA" w14:textId="77777777" w:rsidR="00CA12DC" w:rsidRDefault="00D3409F" w:rsidP="00396188">
            <w:pPr>
              <w:rPr>
                <w:rFonts w:cs="Arial"/>
                <w:sz w:val="24"/>
                <w:szCs w:val="24"/>
              </w:rPr>
            </w:pPr>
            <w:r>
              <w:rPr>
                <w:rFonts w:cs="Arial"/>
                <w:sz w:val="24"/>
                <w:szCs w:val="24"/>
              </w:rPr>
              <w:t>Christopher Buxton</w:t>
            </w:r>
          </w:p>
          <w:p w14:paraId="655CC5DC" w14:textId="77777777" w:rsidR="00396188" w:rsidRPr="00FE7642" w:rsidRDefault="00396188" w:rsidP="00396188">
            <w:pPr>
              <w:rPr>
                <w:rFonts w:cs="Arial"/>
                <w:sz w:val="24"/>
                <w:szCs w:val="24"/>
              </w:rPr>
            </w:pPr>
          </w:p>
        </w:tc>
      </w:tr>
      <w:tr w:rsidR="00CA12DC" w:rsidRPr="00FE7642" w14:paraId="01708020" w14:textId="77777777" w:rsidTr="001C6B3E">
        <w:tc>
          <w:tcPr>
            <w:tcW w:w="5353" w:type="dxa"/>
          </w:tcPr>
          <w:p w14:paraId="57029A2A" w14:textId="77777777" w:rsidR="000E3A5B" w:rsidRPr="00FE7642" w:rsidRDefault="00CA12DC" w:rsidP="00396188">
            <w:pPr>
              <w:rPr>
                <w:rFonts w:cs="Arial"/>
                <w:b/>
                <w:sz w:val="24"/>
                <w:szCs w:val="24"/>
              </w:rPr>
            </w:pPr>
            <w:r w:rsidRPr="00FE7642">
              <w:rPr>
                <w:rFonts w:cs="Arial"/>
                <w:b/>
                <w:sz w:val="24"/>
                <w:szCs w:val="24"/>
              </w:rPr>
              <w:t>FACULTY/CENTRE/SCHOOL/</w:t>
            </w:r>
          </w:p>
          <w:p w14:paraId="19E1263C" w14:textId="77777777" w:rsidR="00CA12DC" w:rsidRPr="00FE7642" w:rsidRDefault="00CA12DC" w:rsidP="00396188">
            <w:pPr>
              <w:rPr>
                <w:rFonts w:cs="Arial"/>
                <w:b/>
                <w:sz w:val="24"/>
                <w:szCs w:val="24"/>
              </w:rPr>
            </w:pPr>
            <w:r w:rsidRPr="00FE7642">
              <w:rPr>
                <w:rFonts w:cs="Arial"/>
                <w:b/>
                <w:sz w:val="24"/>
                <w:szCs w:val="24"/>
              </w:rPr>
              <w:t>DEPARTMENT</w:t>
            </w:r>
          </w:p>
        </w:tc>
        <w:tc>
          <w:tcPr>
            <w:tcW w:w="5387" w:type="dxa"/>
          </w:tcPr>
          <w:p w14:paraId="6D8491A1" w14:textId="77777777" w:rsidR="00CA12DC" w:rsidRPr="00FE7642" w:rsidRDefault="00D3409F" w:rsidP="00396188">
            <w:pPr>
              <w:rPr>
                <w:rFonts w:cs="Arial"/>
                <w:sz w:val="24"/>
                <w:szCs w:val="24"/>
              </w:rPr>
            </w:pPr>
            <w:r>
              <w:rPr>
                <w:rFonts w:cs="Arial"/>
                <w:sz w:val="24"/>
                <w:szCs w:val="24"/>
              </w:rPr>
              <w:t>Faculty Of Art &amp; Design</w:t>
            </w:r>
          </w:p>
          <w:p w14:paraId="11D3B26B" w14:textId="77777777" w:rsidR="00CA12DC" w:rsidRPr="00FE7642" w:rsidRDefault="00CA12DC" w:rsidP="00396188">
            <w:pPr>
              <w:rPr>
                <w:rFonts w:cs="Arial"/>
                <w:sz w:val="24"/>
                <w:szCs w:val="24"/>
              </w:rPr>
            </w:pPr>
          </w:p>
        </w:tc>
      </w:tr>
      <w:tr w:rsidR="00CA12DC" w:rsidRPr="00FE7642" w14:paraId="1891427D" w14:textId="77777777" w:rsidTr="001C6B3E">
        <w:tc>
          <w:tcPr>
            <w:tcW w:w="5353" w:type="dxa"/>
          </w:tcPr>
          <w:p w14:paraId="53F00984" w14:textId="77777777" w:rsidR="00CA12DC" w:rsidRPr="00FE7642" w:rsidRDefault="00CA12DC" w:rsidP="00396188">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14:paraId="3AA9E825" w14:textId="77777777" w:rsidR="00CA12DC" w:rsidRPr="00FE7642" w:rsidRDefault="00CA12DC" w:rsidP="00396188">
            <w:pPr>
              <w:rPr>
                <w:rFonts w:cs="Arial"/>
                <w:b/>
                <w:sz w:val="24"/>
                <w:szCs w:val="24"/>
              </w:rPr>
            </w:pPr>
          </w:p>
        </w:tc>
        <w:tc>
          <w:tcPr>
            <w:tcW w:w="5387" w:type="dxa"/>
          </w:tcPr>
          <w:p w14:paraId="233B948E" w14:textId="77777777" w:rsidR="00CA12DC" w:rsidRPr="00FE7642" w:rsidRDefault="00D3409F" w:rsidP="00396188">
            <w:pPr>
              <w:rPr>
                <w:rFonts w:cs="Arial"/>
                <w:sz w:val="24"/>
                <w:szCs w:val="24"/>
              </w:rPr>
            </w:pPr>
            <w:r>
              <w:rPr>
                <w:rFonts w:cs="Arial"/>
                <w:sz w:val="24"/>
                <w:szCs w:val="24"/>
              </w:rPr>
              <w:t>Lecturer</w:t>
            </w:r>
          </w:p>
          <w:p w14:paraId="3FBEDF82" w14:textId="77777777" w:rsidR="00CA12DC" w:rsidRPr="00FE7642" w:rsidRDefault="00CA12DC" w:rsidP="00396188">
            <w:pPr>
              <w:rPr>
                <w:rFonts w:cs="Arial"/>
                <w:sz w:val="24"/>
                <w:szCs w:val="24"/>
              </w:rPr>
            </w:pPr>
          </w:p>
        </w:tc>
      </w:tr>
      <w:tr w:rsidR="00CA12DC" w:rsidRPr="00FE7642" w14:paraId="1219B3B1" w14:textId="77777777" w:rsidTr="001C6B3E">
        <w:tc>
          <w:tcPr>
            <w:tcW w:w="5353" w:type="dxa"/>
          </w:tcPr>
          <w:p w14:paraId="17B07B19" w14:textId="77777777" w:rsidR="00CA12DC" w:rsidRPr="00FE7642" w:rsidRDefault="00CA12DC" w:rsidP="00396188">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86F1EB5" w14:textId="77777777" w:rsidR="00CA12DC" w:rsidRPr="00FE7642" w:rsidRDefault="00CA12DC" w:rsidP="00396188">
            <w:pPr>
              <w:rPr>
                <w:rFonts w:cs="Arial"/>
                <w:b/>
                <w:sz w:val="24"/>
                <w:szCs w:val="24"/>
              </w:rPr>
            </w:pPr>
          </w:p>
        </w:tc>
        <w:tc>
          <w:tcPr>
            <w:tcW w:w="5387" w:type="dxa"/>
          </w:tcPr>
          <w:p w14:paraId="09FA018A" w14:textId="77777777" w:rsidR="00CA12DC" w:rsidRPr="00FE7642" w:rsidRDefault="00D3409F" w:rsidP="00396188">
            <w:pPr>
              <w:rPr>
                <w:rFonts w:cs="Arial"/>
                <w:sz w:val="24"/>
                <w:szCs w:val="24"/>
              </w:rPr>
            </w:pPr>
            <w:r>
              <w:rPr>
                <w:rFonts w:cs="Arial"/>
                <w:sz w:val="24"/>
                <w:szCs w:val="24"/>
              </w:rPr>
              <w:t>Lecturer/Module Leader</w:t>
            </w:r>
          </w:p>
          <w:p w14:paraId="5719C14E" w14:textId="77777777" w:rsidR="00CA12DC" w:rsidRPr="00FE7642" w:rsidRDefault="00CA12DC" w:rsidP="00396188">
            <w:pPr>
              <w:rPr>
                <w:rFonts w:cs="Arial"/>
                <w:sz w:val="24"/>
                <w:szCs w:val="24"/>
              </w:rPr>
            </w:pPr>
          </w:p>
        </w:tc>
      </w:tr>
      <w:tr w:rsidR="00CA12DC" w:rsidRPr="00FE7642" w14:paraId="4913456F" w14:textId="77777777" w:rsidTr="001C6B3E">
        <w:tc>
          <w:tcPr>
            <w:tcW w:w="5353" w:type="dxa"/>
          </w:tcPr>
          <w:p w14:paraId="7F0F456B" w14:textId="77777777" w:rsidR="00CA12DC" w:rsidRPr="00FE7642" w:rsidRDefault="00E452F4" w:rsidP="00396188">
            <w:pPr>
              <w:rPr>
                <w:rFonts w:cs="Arial"/>
                <w:b/>
                <w:sz w:val="24"/>
                <w:szCs w:val="24"/>
              </w:rPr>
            </w:pPr>
            <w:r>
              <w:rPr>
                <w:rFonts w:cs="Arial"/>
                <w:b/>
                <w:sz w:val="24"/>
                <w:szCs w:val="24"/>
              </w:rPr>
              <w:t>LENGTH OF SERVICE AT UWTSD</w:t>
            </w:r>
          </w:p>
          <w:p w14:paraId="07E71BF3" w14:textId="77777777" w:rsidR="00CA12DC" w:rsidRPr="00FE7642" w:rsidRDefault="00CA12DC" w:rsidP="00396188">
            <w:pPr>
              <w:rPr>
                <w:rFonts w:cs="Arial"/>
                <w:b/>
                <w:sz w:val="24"/>
                <w:szCs w:val="24"/>
              </w:rPr>
            </w:pPr>
            <w:r w:rsidRPr="00FE7642">
              <w:rPr>
                <w:rFonts w:cs="Arial"/>
                <w:b/>
                <w:sz w:val="24"/>
                <w:szCs w:val="24"/>
              </w:rPr>
              <w:t>(Applicants must have at least one year’s service to evidence a CPD record)</w:t>
            </w:r>
          </w:p>
          <w:p w14:paraId="4827F957" w14:textId="77777777" w:rsidR="00CA12DC" w:rsidRPr="00FE7642" w:rsidRDefault="00CA12DC" w:rsidP="00396188">
            <w:pPr>
              <w:rPr>
                <w:rFonts w:cs="Arial"/>
                <w:b/>
                <w:sz w:val="24"/>
                <w:szCs w:val="24"/>
              </w:rPr>
            </w:pPr>
          </w:p>
        </w:tc>
        <w:tc>
          <w:tcPr>
            <w:tcW w:w="5387" w:type="dxa"/>
          </w:tcPr>
          <w:p w14:paraId="4095640F" w14:textId="4D064E04" w:rsidR="00CA12DC" w:rsidRPr="00FE7642" w:rsidRDefault="00CA12DC" w:rsidP="00396188">
            <w:pPr>
              <w:rPr>
                <w:rFonts w:cs="Arial"/>
                <w:b/>
                <w:sz w:val="24"/>
                <w:szCs w:val="24"/>
              </w:rPr>
            </w:pPr>
            <w:r w:rsidRPr="00FE7642">
              <w:rPr>
                <w:rFonts w:cs="Arial"/>
                <w:b/>
                <w:sz w:val="24"/>
                <w:szCs w:val="24"/>
              </w:rPr>
              <w:t>YEARS:</w:t>
            </w:r>
            <w:r w:rsidRPr="00FE7642">
              <w:rPr>
                <w:rFonts w:cs="Arial"/>
                <w:sz w:val="24"/>
                <w:szCs w:val="24"/>
              </w:rPr>
              <w:t xml:space="preserve">       </w:t>
            </w:r>
            <w:r w:rsidR="00670719">
              <w:rPr>
                <w:rFonts w:cs="Arial"/>
                <w:b/>
                <w:sz w:val="24"/>
                <w:szCs w:val="24"/>
              </w:rPr>
              <w:t>9</w:t>
            </w:r>
            <w:r w:rsidRPr="00FE7642">
              <w:rPr>
                <w:rFonts w:cs="Arial"/>
                <w:sz w:val="24"/>
                <w:szCs w:val="24"/>
              </w:rPr>
              <w:t xml:space="preserve">          </w:t>
            </w:r>
            <w:r w:rsidRPr="00FE7642">
              <w:rPr>
                <w:rFonts w:cs="Arial"/>
                <w:b/>
                <w:sz w:val="24"/>
                <w:szCs w:val="24"/>
              </w:rPr>
              <w:t>MONTHS:</w:t>
            </w:r>
            <w:r w:rsidR="00A257AF">
              <w:rPr>
                <w:rFonts w:cs="Arial"/>
                <w:b/>
                <w:sz w:val="24"/>
                <w:szCs w:val="24"/>
              </w:rPr>
              <w:t xml:space="preserve"> </w:t>
            </w:r>
            <w:r w:rsidR="005535C6">
              <w:rPr>
                <w:rFonts w:cs="Arial"/>
                <w:b/>
                <w:sz w:val="24"/>
                <w:szCs w:val="24"/>
              </w:rPr>
              <w:t>11</w:t>
            </w:r>
          </w:p>
          <w:p w14:paraId="3E2C6B0A" w14:textId="77777777" w:rsidR="00CA12DC" w:rsidRPr="00FE7642" w:rsidRDefault="00CA12DC" w:rsidP="00396188">
            <w:pPr>
              <w:rPr>
                <w:rFonts w:cs="Arial"/>
                <w:sz w:val="24"/>
                <w:szCs w:val="24"/>
              </w:rPr>
            </w:pPr>
          </w:p>
        </w:tc>
      </w:tr>
    </w:tbl>
    <w:p w14:paraId="035B9542"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13C035AF" w14:textId="77777777" w:rsidTr="001C6B3E">
        <w:tc>
          <w:tcPr>
            <w:tcW w:w="10740" w:type="dxa"/>
          </w:tcPr>
          <w:p w14:paraId="6B79C7F6" w14:textId="77777777" w:rsidR="000E3A5B" w:rsidRPr="00FE7642" w:rsidRDefault="000E3A5B" w:rsidP="0056012A">
            <w:pPr>
              <w:rPr>
                <w:rFonts w:cs="Arial"/>
                <w:b/>
                <w:sz w:val="24"/>
                <w:szCs w:val="24"/>
              </w:rPr>
            </w:pPr>
          </w:p>
          <w:p w14:paraId="39F9110B"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230FA365" w14:textId="77777777" w:rsidR="00A87D25" w:rsidRPr="00FE7642" w:rsidRDefault="00A87D25" w:rsidP="000E3A5B">
            <w:pPr>
              <w:jc w:val="center"/>
              <w:rPr>
                <w:rFonts w:cs="Arial"/>
                <w:b/>
                <w:sz w:val="24"/>
                <w:szCs w:val="24"/>
                <w:u w:val="single"/>
              </w:rPr>
            </w:pPr>
          </w:p>
          <w:p w14:paraId="29FC2FB6"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4ABF20AC" w14:textId="77777777" w:rsidR="00A87D25" w:rsidRPr="00FE7642" w:rsidRDefault="00A87D25" w:rsidP="00A87D25">
            <w:pPr>
              <w:rPr>
                <w:rFonts w:cs="Arial"/>
                <w:sz w:val="24"/>
                <w:szCs w:val="24"/>
              </w:rPr>
            </w:pPr>
          </w:p>
          <w:p w14:paraId="2155523C" w14:textId="77777777"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14:paraId="614082EA" w14:textId="77777777" w:rsidR="00A87D25" w:rsidRPr="00FE7642" w:rsidRDefault="00A87D25" w:rsidP="00A87D25">
            <w:pPr>
              <w:rPr>
                <w:rFonts w:cs="Arial"/>
                <w:sz w:val="24"/>
                <w:szCs w:val="24"/>
              </w:rPr>
            </w:pPr>
          </w:p>
          <w:p w14:paraId="02EB30EA" w14:textId="77777777" w:rsidR="000E3A5B" w:rsidRPr="00FE7642" w:rsidRDefault="000E3A5B" w:rsidP="00396188">
            <w:pPr>
              <w:jc w:val="center"/>
              <w:rPr>
                <w:rFonts w:cs="Arial"/>
                <w:sz w:val="24"/>
                <w:szCs w:val="24"/>
              </w:rPr>
            </w:pPr>
          </w:p>
        </w:tc>
      </w:tr>
    </w:tbl>
    <w:p w14:paraId="4FD848A7" w14:textId="77777777" w:rsidR="001C6B3E" w:rsidRPr="00FE7642" w:rsidRDefault="001C6B3E">
      <w:pPr>
        <w:rPr>
          <w:rFonts w:cs="Arial"/>
        </w:rPr>
      </w:pPr>
    </w:p>
    <w:p w14:paraId="3768037D" w14:textId="77777777" w:rsidR="001C6B3E" w:rsidRDefault="001C6B3E">
      <w:pPr>
        <w:rPr>
          <w:rFonts w:cs="Arial"/>
        </w:rPr>
      </w:pPr>
    </w:p>
    <w:p w14:paraId="2C5A9D91" w14:textId="77777777" w:rsidR="00FE7642" w:rsidRDefault="00FE7642">
      <w:pPr>
        <w:rPr>
          <w:rFonts w:cs="Arial"/>
        </w:rPr>
      </w:pPr>
    </w:p>
    <w:p w14:paraId="2B5B7E45" w14:textId="77777777" w:rsidR="00FE7642" w:rsidRDefault="00FE7642">
      <w:pPr>
        <w:rPr>
          <w:rFonts w:cs="Arial"/>
        </w:rPr>
      </w:pPr>
    </w:p>
    <w:p w14:paraId="7007F88D" w14:textId="77777777" w:rsidR="00FE7642" w:rsidRDefault="00FE7642">
      <w:pPr>
        <w:rPr>
          <w:rFonts w:cs="Arial"/>
        </w:rPr>
      </w:pPr>
    </w:p>
    <w:p w14:paraId="7CD7311B"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41E41FA5" w14:textId="77777777" w:rsidTr="001C6B3E">
        <w:tc>
          <w:tcPr>
            <w:tcW w:w="10740" w:type="dxa"/>
          </w:tcPr>
          <w:p w14:paraId="6683CA9F" w14:textId="77777777" w:rsidR="000E3A5B" w:rsidRPr="00FE7642" w:rsidRDefault="000E3A5B" w:rsidP="00407E26">
            <w:pPr>
              <w:jc w:val="both"/>
              <w:rPr>
                <w:rFonts w:cs="Arial"/>
                <w:b/>
                <w:sz w:val="24"/>
                <w:szCs w:val="24"/>
              </w:rPr>
            </w:pPr>
          </w:p>
          <w:p w14:paraId="690132AA"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6E019C17" w14:textId="77777777" w:rsidR="000E3A5B" w:rsidRPr="00FE7642" w:rsidRDefault="000E3A5B" w:rsidP="00407E26">
            <w:pPr>
              <w:jc w:val="both"/>
              <w:rPr>
                <w:rFonts w:cs="Arial"/>
                <w:sz w:val="24"/>
                <w:szCs w:val="24"/>
              </w:rPr>
            </w:pPr>
          </w:p>
          <w:p w14:paraId="4ECE139E"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52D37894" w14:textId="77777777" w:rsidR="00C86610" w:rsidRPr="00FE7642" w:rsidRDefault="00C86610" w:rsidP="00407E26">
            <w:pPr>
              <w:pStyle w:val="ListParagraph"/>
              <w:spacing w:after="0" w:line="240" w:lineRule="auto"/>
              <w:jc w:val="both"/>
              <w:rPr>
                <w:rFonts w:ascii="Arial" w:hAnsi="Arial" w:cs="Arial"/>
                <w:b/>
                <w:sz w:val="24"/>
                <w:szCs w:val="24"/>
              </w:rPr>
            </w:pPr>
          </w:p>
          <w:p w14:paraId="15C599FD" w14:textId="77777777"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14:paraId="58B138AE" w14:textId="77777777" w:rsidR="001C6B3E" w:rsidRPr="00FE7642" w:rsidRDefault="001C6B3E" w:rsidP="00407E26">
            <w:pPr>
              <w:pStyle w:val="ListParagraph"/>
              <w:spacing w:line="240" w:lineRule="auto"/>
              <w:jc w:val="both"/>
              <w:rPr>
                <w:rFonts w:ascii="Arial" w:hAnsi="Arial" w:cs="Arial"/>
                <w:sz w:val="24"/>
                <w:szCs w:val="24"/>
              </w:rPr>
            </w:pPr>
          </w:p>
          <w:p w14:paraId="21D846C7"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011FF26D" w14:textId="77777777" w:rsidR="00407E26" w:rsidRPr="00407E26" w:rsidRDefault="00407E26" w:rsidP="00407E26">
            <w:pPr>
              <w:pStyle w:val="ListParagraph"/>
              <w:rPr>
                <w:rFonts w:ascii="Arial" w:hAnsi="Arial" w:cs="Arial"/>
                <w:sz w:val="24"/>
                <w:szCs w:val="24"/>
              </w:rPr>
            </w:pPr>
          </w:p>
          <w:p w14:paraId="41A3E091"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46EAF185" w14:textId="77777777" w:rsidR="001C6B3E" w:rsidRPr="00FE7642" w:rsidRDefault="001C6B3E" w:rsidP="00407E26">
            <w:pPr>
              <w:pStyle w:val="ListParagraph"/>
              <w:spacing w:line="240" w:lineRule="auto"/>
              <w:jc w:val="both"/>
              <w:rPr>
                <w:rFonts w:ascii="Arial" w:hAnsi="Arial" w:cs="Arial"/>
                <w:sz w:val="24"/>
                <w:szCs w:val="24"/>
              </w:rPr>
            </w:pPr>
          </w:p>
          <w:p w14:paraId="3E404E43"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44073D1A" w14:textId="77777777" w:rsidR="00CB2CBF" w:rsidRPr="00FE7642" w:rsidRDefault="00CB2CBF" w:rsidP="00407E26">
            <w:pPr>
              <w:pStyle w:val="ListParagraph"/>
              <w:jc w:val="both"/>
              <w:rPr>
                <w:rFonts w:ascii="Arial" w:hAnsi="Arial" w:cs="Arial"/>
                <w:b/>
                <w:sz w:val="24"/>
                <w:szCs w:val="24"/>
              </w:rPr>
            </w:pPr>
          </w:p>
          <w:p w14:paraId="64BFE356"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308152BA"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6C4F8667"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9ECB17" w14:textId="77777777" w:rsidR="00CA12DC" w:rsidRPr="00FE7642" w:rsidRDefault="00CA12DC" w:rsidP="00CA12DC">
      <w:pPr>
        <w:rPr>
          <w:rFonts w:cs="Arial"/>
          <w:sz w:val="24"/>
          <w:szCs w:val="24"/>
        </w:rPr>
      </w:pPr>
    </w:p>
    <w:p w14:paraId="51E21C81" w14:textId="77777777"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14:paraId="6A6C50F6" w14:textId="77777777" w:rsidR="00CA12DC" w:rsidRPr="00FE7642" w:rsidRDefault="00CA12DC" w:rsidP="00CA12DC">
      <w:pPr>
        <w:jc w:val="both"/>
        <w:rPr>
          <w:rFonts w:cs="Arial"/>
          <w:sz w:val="24"/>
          <w:szCs w:val="24"/>
        </w:rPr>
      </w:pPr>
    </w:p>
    <w:p w14:paraId="586ACDE0"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1468E26B" w14:textId="77777777" w:rsidR="00CA12DC" w:rsidRPr="00FE7642" w:rsidRDefault="00CA12DC" w:rsidP="00CA12DC">
      <w:pPr>
        <w:jc w:val="both"/>
        <w:rPr>
          <w:rFonts w:cs="Arial"/>
          <w:sz w:val="24"/>
          <w:szCs w:val="24"/>
        </w:rPr>
      </w:pPr>
    </w:p>
    <w:p w14:paraId="16C2E6C2"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4E1B69AE" w14:textId="77777777" w:rsidR="004F687F" w:rsidRPr="00FE7642" w:rsidRDefault="004F687F" w:rsidP="00CA12DC">
      <w:pPr>
        <w:jc w:val="both"/>
        <w:rPr>
          <w:rFonts w:cs="Arial"/>
          <w:sz w:val="24"/>
          <w:szCs w:val="24"/>
        </w:rPr>
      </w:pPr>
    </w:p>
    <w:p w14:paraId="0CB223D0" w14:textId="77777777"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w:t>
      </w:r>
      <w:r w:rsidRPr="00FE7642">
        <w:rPr>
          <w:rFonts w:cs="Arial"/>
          <w:sz w:val="24"/>
          <w:szCs w:val="24"/>
        </w:rPr>
        <w:lastRenderedPageBreak/>
        <w:t>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14:paraId="29148FBF"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70"/>
        <w:gridCol w:w="5528"/>
      </w:tblGrid>
      <w:tr w:rsidR="00CA12DC" w:rsidRPr="00FE7642" w14:paraId="45FFA8C3" w14:textId="77777777" w:rsidTr="00AC5818">
        <w:tc>
          <w:tcPr>
            <w:tcW w:w="10598" w:type="dxa"/>
            <w:gridSpan w:val="2"/>
          </w:tcPr>
          <w:p w14:paraId="14DB5A2C" w14:textId="77777777" w:rsidR="00CA12DC" w:rsidRPr="00FE7642" w:rsidRDefault="00CA12DC" w:rsidP="00396188">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es and/or programmes of study (7</w:t>
            </w:r>
            <w:r w:rsidRPr="00FE7642">
              <w:rPr>
                <w:rFonts w:cs="Arial"/>
                <w:b/>
                <w:sz w:val="28"/>
                <w:szCs w:val="28"/>
              </w:rPr>
              <w:t>00 words)</w:t>
            </w:r>
          </w:p>
          <w:p w14:paraId="3E1EFDE9" w14:textId="77777777" w:rsidR="00CA12DC" w:rsidRPr="00FE7642" w:rsidRDefault="00CA12DC" w:rsidP="00396188">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14:paraId="306BF31F" w14:textId="77777777" w:rsidTr="00E0025F">
        <w:tc>
          <w:tcPr>
            <w:tcW w:w="5070" w:type="dxa"/>
          </w:tcPr>
          <w:p w14:paraId="7BFA27DD" w14:textId="77777777" w:rsidR="00CA12DC" w:rsidRPr="00FE7642" w:rsidRDefault="00CA12DC" w:rsidP="00396188">
            <w:pPr>
              <w:rPr>
                <w:rFonts w:cs="Arial"/>
                <w:sz w:val="20"/>
                <w:szCs w:val="20"/>
                <w:u w:val="single"/>
              </w:rPr>
            </w:pPr>
            <w:r w:rsidRPr="00FE7642">
              <w:rPr>
                <w:rFonts w:cs="Arial"/>
                <w:sz w:val="20"/>
                <w:szCs w:val="20"/>
                <w:u w:val="single"/>
              </w:rPr>
              <w:t>Engagement in a variety of learning activities, at a variety of levels e.g.</w:t>
            </w:r>
          </w:p>
          <w:p w14:paraId="46D8401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7120C265"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10CE946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020FDA0" w14:textId="725CD953" w:rsidR="00CA12DC" w:rsidRPr="00FE7642" w:rsidRDefault="00B714D7" w:rsidP="00396188">
            <w:pPr>
              <w:rPr>
                <w:rFonts w:cs="Arial"/>
                <w:sz w:val="20"/>
                <w:szCs w:val="20"/>
              </w:rPr>
            </w:pPr>
            <w:r>
              <w:rPr>
                <w:rFonts w:cs="Arial"/>
                <w:sz w:val="20"/>
                <w:szCs w:val="20"/>
              </w:rPr>
              <w:t>4</w:t>
            </w:r>
          </w:p>
        </w:tc>
        <w:tc>
          <w:tcPr>
            <w:tcW w:w="5528" w:type="dxa"/>
          </w:tcPr>
          <w:p w14:paraId="6CAECFC5" w14:textId="77777777" w:rsidR="00CA12DC" w:rsidRPr="00FE7642" w:rsidRDefault="00CA12DC" w:rsidP="00396188">
            <w:pPr>
              <w:jc w:val="both"/>
              <w:rPr>
                <w:rFonts w:cs="Arial"/>
                <w:sz w:val="20"/>
                <w:szCs w:val="20"/>
              </w:rPr>
            </w:pPr>
            <w:r w:rsidRPr="00FE7642">
              <w:rPr>
                <w:rFonts w:cs="Arial"/>
                <w:sz w:val="20"/>
                <w:szCs w:val="20"/>
                <w:u w:val="single"/>
              </w:rPr>
              <w:t>Evidence might include:</w:t>
            </w:r>
          </w:p>
          <w:p w14:paraId="0965A0F2"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1ADC1871"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08A2673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595D88D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745833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76B86A80"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1BDAB55A" w14:textId="77777777" w:rsidR="00CA12DC" w:rsidRPr="00FE7642" w:rsidRDefault="00CA12DC" w:rsidP="00396188">
            <w:pPr>
              <w:rPr>
                <w:rFonts w:cs="Arial"/>
                <w:sz w:val="20"/>
                <w:szCs w:val="20"/>
              </w:rPr>
            </w:pPr>
          </w:p>
        </w:tc>
      </w:tr>
      <w:tr w:rsidR="00AC5818" w:rsidRPr="00FE7642" w14:paraId="7099955D" w14:textId="77777777" w:rsidTr="00AC5818">
        <w:tc>
          <w:tcPr>
            <w:tcW w:w="10598" w:type="dxa"/>
            <w:gridSpan w:val="2"/>
          </w:tcPr>
          <w:p w14:paraId="385AB34B" w14:textId="49A4950D" w:rsidR="00AC5818" w:rsidRPr="00FE7642" w:rsidRDefault="005F1278" w:rsidP="00396188">
            <w:pPr>
              <w:jc w:val="both"/>
              <w:rPr>
                <w:rFonts w:cs="Arial"/>
                <w:b/>
                <w:sz w:val="24"/>
                <w:szCs w:val="24"/>
                <w:u w:val="single"/>
              </w:rPr>
            </w:pPr>
            <w:r w:rsidRPr="00FE7642">
              <w:rPr>
                <w:rFonts w:cs="Arial"/>
                <w:b/>
                <w:sz w:val="24"/>
                <w:szCs w:val="24"/>
                <w:u w:val="single"/>
              </w:rPr>
              <w:t>Write your evidence here</w:t>
            </w:r>
          </w:p>
          <w:p w14:paraId="21A95760" w14:textId="77777777" w:rsidR="00796353" w:rsidRDefault="00796353" w:rsidP="00396188">
            <w:pPr>
              <w:jc w:val="both"/>
              <w:rPr>
                <w:rFonts w:cs="Arial"/>
                <w:sz w:val="24"/>
                <w:szCs w:val="24"/>
              </w:rPr>
            </w:pPr>
          </w:p>
          <w:p w14:paraId="72B93EF4" w14:textId="3382A720" w:rsidR="00814EDB" w:rsidRDefault="00CB6852" w:rsidP="00396188">
            <w:pPr>
              <w:jc w:val="both"/>
              <w:rPr>
                <w:rFonts w:cs="Arial"/>
                <w:sz w:val="24"/>
                <w:szCs w:val="24"/>
              </w:rPr>
            </w:pPr>
            <w:r w:rsidRPr="00042A3A">
              <w:rPr>
                <w:rFonts w:cs="Arial"/>
                <w:sz w:val="24"/>
                <w:szCs w:val="24"/>
              </w:rPr>
              <w:t>I</w:t>
            </w:r>
            <w:r w:rsidR="00DB11AD" w:rsidRPr="00042A3A">
              <w:rPr>
                <w:rFonts w:cs="Arial"/>
                <w:sz w:val="24"/>
                <w:szCs w:val="24"/>
              </w:rPr>
              <w:t>n</w:t>
            </w:r>
            <w:r w:rsidRPr="00042A3A">
              <w:rPr>
                <w:rFonts w:cs="Arial"/>
                <w:sz w:val="24"/>
                <w:szCs w:val="24"/>
              </w:rPr>
              <w:t xml:space="preserve"> design</w:t>
            </w:r>
            <w:r w:rsidR="00DB11AD" w:rsidRPr="00042A3A">
              <w:rPr>
                <w:rFonts w:cs="Arial"/>
                <w:sz w:val="24"/>
                <w:szCs w:val="24"/>
              </w:rPr>
              <w:t>ing</w:t>
            </w:r>
            <w:r w:rsidRPr="00042A3A">
              <w:rPr>
                <w:rFonts w:cs="Arial"/>
                <w:sz w:val="24"/>
                <w:szCs w:val="24"/>
              </w:rPr>
              <w:t xml:space="preserve"> and plan</w:t>
            </w:r>
            <w:r w:rsidR="00DB11AD" w:rsidRPr="00042A3A">
              <w:rPr>
                <w:rFonts w:cs="Arial"/>
                <w:sz w:val="24"/>
                <w:szCs w:val="24"/>
              </w:rPr>
              <w:t>ning</w:t>
            </w:r>
            <w:r w:rsidR="009627B1" w:rsidRPr="00042A3A">
              <w:rPr>
                <w:rFonts w:cs="Arial"/>
                <w:sz w:val="24"/>
                <w:szCs w:val="24"/>
              </w:rPr>
              <w:t xml:space="preserve"> lectures and seminars </w:t>
            </w:r>
            <w:r w:rsidRPr="00042A3A">
              <w:rPr>
                <w:rFonts w:cs="Arial"/>
                <w:sz w:val="24"/>
                <w:szCs w:val="24"/>
              </w:rPr>
              <w:t xml:space="preserve">for all the modules </w:t>
            </w:r>
            <w:r w:rsidR="009627B1" w:rsidRPr="00042A3A">
              <w:rPr>
                <w:rFonts w:cs="Arial"/>
                <w:sz w:val="24"/>
                <w:szCs w:val="24"/>
              </w:rPr>
              <w:t xml:space="preserve">and programmes </w:t>
            </w:r>
            <w:r w:rsidRPr="00042A3A">
              <w:rPr>
                <w:rFonts w:cs="Arial"/>
                <w:sz w:val="24"/>
                <w:szCs w:val="24"/>
              </w:rPr>
              <w:t xml:space="preserve">that </w:t>
            </w:r>
            <w:r w:rsidR="00DB11AD" w:rsidRPr="00042A3A">
              <w:rPr>
                <w:rFonts w:cs="Arial"/>
                <w:sz w:val="24"/>
                <w:szCs w:val="24"/>
              </w:rPr>
              <w:t>I teach</w:t>
            </w:r>
            <w:r w:rsidR="009627B1" w:rsidRPr="00042A3A">
              <w:rPr>
                <w:rFonts w:cs="Arial"/>
                <w:sz w:val="24"/>
                <w:szCs w:val="24"/>
              </w:rPr>
              <w:t xml:space="preserve">, I seek to </w:t>
            </w:r>
            <w:r w:rsidR="00042A3A" w:rsidRPr="00042A3A">
              <w:rPr>
                <w:rFonts w:cs="Arial"/>
                <w:sz w:val="24"/>
                <w:szCs w:val="24"/>
              </w:rPr>
              <w:t>ensure that the methods used for teaching, learning and assessment are appropriate for the subject material</w:t>
            </w:r>
            <w:r w:rsidR="00814EDB">
              <w:rPr>
                <w:rFonts w:cs="Arial"/>
                <w:sz w:val="24"/>
                <w:szCs w:val="24"/>
              </w:rPr>
              <w:t>, the level and the types of learner (K1, K2, K3, V1)</w:t>
            </w:r>
            <w:r w:rsidR="00042A3A" w:rsidRPr="00042A3A">
              <w:rPr>
                <w:rFonts w:cs="Arial"/>
                <w:sz w:val="24"/>
                <w:szCs w:val="24"/>
              </w:rPr>
              <w:t xml:space="preserve">. </w:t>
            </w:r>
            <w:r w:rsidR="00814EDB">
              <w:rPr>
                <w:rFonts w:cs="Arial"/>
                <w:sz w:val="24"/>
                <w:szCs w:val="24"/>
              </w:rPr>
              <w:t>These methods, and the broader planning, will be informed by evidence acquired from a variety of sources. (V3).</w:t>
            </w:r>
          </w:p>
          <w:p w14:paraId="7058C7B1" w14:textId="77777777" w:rsidR="00814EDB" w:rsidRDefault="00814EDB" w:rsidP="00396188">
            <w:pPr>
              <w:jc w:val="both"/>
              <w:rPr>
                <w:rFonts w:cs="Arial"/>
                <w:sz w:val="24"/>
                <w:szCs w:val="24"/>
              </w:rPr>
            </w:pPr>
          </w:p>
          <w:p w14:paraId="77850C42" w14:textId="55A09C52" w:rsidR="00F8000A" w:rsidRDefault="00042A3A" w:rsidP="005F07AE">
            <w:pPr>
              <w:widowControl w:val="0"/>
              <w:autoSpaceDE w:val="0"/>
              <w:autoSpaceDN w:val="0"/>
              <w:adjustRightInd w:val="0"/>
              <w:rPr>
                <w:rFonts w:cs="Arial"/>
                <w:sz w:val="24"/>
                <w:szCs w:val="24"/>
              </w:rPr>
            </w:pPr>
            <w:r>
              <w:rPr>
                <w:rFonts w:cs="Arial"/>
                <w:sz w:val="24"/>
                <w:szCs w:val="24"/>
              </w:rPr>
              <w:t>As</w:t>
            </w:r>
            <w:r w:rsidRPr="00042A3A">
              <w:rPr>
                <w:rFonts w:cs="Arial"/>
                <w:sz w:val="24"/>
                <w:szCs w:val="24"/>
              </w:rPr>
              <w:t xml:space="preserve"> film and television involv</w:t>
            </w:r>
            <w:r>
              <w:rPr>
                <w:rFonts w:cs="Arial"/>
                <w:sz w:val="24"/>
                <w:szCs w:val="24"/>
              </w:rPr>
              <w:t>e</w:t>
            </w:r>
            <w:r w:rsidRPr="00042A3A">
              <w:rPr>
                <w:rFonts w:cs="Arial"/>
                <w:sz w:val="24"/>
                <w:szCs w:val="24"/>
              </w:rPr>
              <w:t xml:space="preserve"> a wide array of skills and possible future careers, it is vital to use different approaches to suit disparate areas </w:t>
            </w:r>
            <w:r>
              <w:rPr>
                <w:rFonts w:cs="Arial"/>
                <w:sz w:val="24"/>
                <w:szCs w:val="24"/>
              </w:rPr>
              <w:t xml:space="preserve">– this results in my developing modules that, whilst discrete from each other, also form a wider picture of the interlinked roles of individuals working in the film and television industries. </w:t>
            </w:r>
            <w:r w:rsidR="00F8000A">
              <w:rPr>
                <w:rFonts w:cs="Arial"/>
                <w:sz w:val="24"/>
                <w:szCs w:val="24"/>
              </w:rPr>
              <w:t xml:space="preserve">Whilst this </w:t>
            </w:r>
            <w:r w:rsidR="001C109C">
              <w:rPr>
                <w:rFonts w:cs="Arial"/>
                <w:sz w:val="24"/>
                <w:szCs w:val="24"/>
              </w:rPr>
              <w:t xml:space="preserve">approach </w:t>
            </w:r>
            <w:r w:rsidR="00F8000A">
              <w:rPr>
                <w:rFonts w:cs="Arial"/>
                <w:sz w:val="24"/>
                <w:szCs w:val="24"/>
              </w:rPr>
              <w:t>prepares students for work, it</w:t>
            </w:r>
            <w:r w:rsidR="00814EDB">
              <w:rPr>
                <w:rFonts w:cs="Arial"/>
                <w:sz w:val="24"/>
                <w:szCs w:val="24"/>
              </w:rPr>
              <w:t xml:space="preserve"> </w:t>
            </w:r>
            <w:r w:rsidR="001C109C">
              <w:rPr>
                <w:rFonts w:cs="Arial"/>
                <w:sz w:val="24"/>
                <w:szCs w:val="24"/>
              </w:rPr>
              <w:t>embeds the idea that employability is</w:t>
            </w:r>
            <w:r w:rsidR="00814EDB">
              <w:rPr>
                <w:rFonts w:cs="Arial"/>
                <w:sz w:val="24"/>
                <w:szCs w:val="24"/>
              </w:rPr>
              <w:t xml:space="preserve"> </w:t>
            </w:r>
            <w:r w:rsidR="00F8000A">
              <w:rPr>
                <w:rFonts w:cs="Arial"/>
                <w:sz w:val="24"/>
                <w:szCs w:val="24"/>
              </w:rPr>
              <w:t xml:space="preserve">about </w:t>
            </w:r>
            <w:r w:rsidR="00814EDB">
              <w:rPr>
                <w:rFonts w:cs="Arial"/>
                <w:sz w:val="24"/>
                <w:szCs w:val="24"/>
              </w:rPr>
              <w:t xml:space="preserve">more than simply </w:t>
            </w:r>
            <w:r w:rsidR="005F07AE">
              <w:rPr>
                <w:rFonts w:cs="Arial"/>
                <w:sz w:val="24"/>
                <w:szCs w:val="24"/>
              </w:rPr>
              <w:t>get</w:t>
            </w:r>
            <w:r w:rsidR="00F8000A">
              <w:rPr>
                <w:rFonts w:cs="Arial"/>
                <w:sz w:val="24"/>
                <w:szCs w:val="24"/>
              </w:rPr>
              <w:t>ting a job:</w:t>
            </w:r>
            <w:r w:rsidR="00F8000A" w:rsidRPr="00F8000A">
              <w:rPr>
                <w:rFonts w:cs="Arial"/>
                <w:sz w:val="24"/>
                <w:szCs w:val="24"/>
              </w:rPr>
              <w:t xml:space="preserve"> </w:t>
            </w:r>
          </w:p>
          <w:p w14:paraId="5DBA1497" w14:textId="77777777" w:rsidR="00F8000A" w:rsidRDefault="00F8000A" w:rsidP="005F07AE">
            <w:pPr>
              <w:widowControl w:val="0"/>
              <w:autoSpaceDE w:val="0"/>
              <w:autoSpaceDN w:val="0"/>
              <w:adjustRightInd w:val="0"/>
              <w:rPr>
                <w:rFonts w:cs="Arial"/>
                <w:sz w:val="24"/>
                <w:szCs w:val="24"/>
              </w:rPr>
            </w:pPr>
          </w:p>
          <w:p w14:paraId="7889D563" w14:textId="2CB7CA27" w:rsidR="00796353" w:rsidRPr="00F8000A" w:rsidRDefault="00F8000A" w:rsidP="005F07AE">
            <w:pPr>
              <w:widowControl w:val="0"/>
              <w:autoSpaceDE w:val="0"/>
              <w:autoSpaceDN w:val="0"/>
              <w:adjustRightInd w:val="0"/>
              <w:rPr>
                <w:rFonts w:ascii="e'EAE'88ˇøà€Ö'1" w:eastAsiaTheme="minorHAnsi" w:hAnsi="e'EAE'88ˇøà€Ö'1" w:cs="e'EAE'88ˇøà€Ö'1"/>
                <w:i/>
                <w:color w:val="404040"/>
                <w:sz w:val="28"/>
                <w:szCs w:val="28"/>
                <w:lang w:val="en-US" w:eastAsia="en-US"/>
              </w:rPr>
            </w:pPr>
            <w:r w:rsidRPr="00F8000A">
              <w:rPr>
                <w:rFonts w:cs="Arial"/>
                <w:i/>
                <w:sz w:val="24"/>
                <w:szCs w:val="24"/>
              </w:rPr>
              <w:t>“</w:t>
            </w:r>
            <w:r w:rsidR="005F07AE" w:rsidRPr="00F8000A">
              <w:rPr>
                <w:rFonts w:eastAsiaTheme="minorHAnsi" w:cs="Arial"/>
                <w:i/>
                <w:color w:val="404040"/>
                <w:sz w:val="24"/>
                <w:szCs w:val="24"/>
                <w:lang w:val="en-US" w:eastAsia="en-US"/>
              </w:rPr>
              <w:t>It needs to be about the capacity to have numerous jobs, build a career, for some to start their own business – and certainly to continue to develop as successful individuals in whatever areas they decide to pursue.</w:t>
            </w:r>
            <w:r w:rsidRPr="00F8000A">
              <w:rPr>
                <w:rFonts w:eastAsiaTheme="minorHAnsi" w:cs="Arial"/>
                <w:i/>
                <w:color w:val="404040"/>
                <w:sz w:val="24"/>
                <w:szCs w:val="24"/>
                <w:lang w:val="en-US" w:eastAsia="en-US"/>
              </w:rPr>
              <w:t>” (Norton, 2016, p2).</w:t>
            </w:r>
            <w:r w:rsidR="009A1967">
              <w:rPr>
                <w:rFonts w:eastAsiaTheme="minorHAnsi" w:cs="Arial"/>
                <w:i/>
                <w:color w:val="404040"/>
                <w:sz w:val="24"/>
                <w:szCs w:val="24"/>
                <w:lang w:val="en-US" w:eastAsia="en-US"/>
              </w:rPr>
              <w:t xml:space="preserve"> (V4).</w:t>
            </w:r>
          </w:p>
          <w:p w14:paraId="63CF1A04" w14:textId="77777777" w:rsidR="005F1278" w:rsidRDefault="005F1278" w:rsidP="00396188">
            <w:pPr>
              <w:jc w:val="both"/>
              <w:rPr>
                <w:rFonts w:cs="Arial"/>
                <w:sz w:val="24"/>
                <w:szCs w:val="24"/>
              </w:rPr>
            </w:pPr>
          </w:p>
          <w:p w14:paraId="4D947531" w14:textId="6E4834CA" w:rsidR="00F8000A" w:rsidRDefault="009A1967" w:rsidP="00396188">
            <w:pPr>
              <w:jc w:val="both"/>
              <w:rPr>
                <w:rFonts w:cs="Arial"/>
                <w:sz w:val="24"/>
                <w:szCs w:val="24"/>
              </w:rPr>
            </w:pPr>
            <w:r>
              <w:rPr>
                <w:rFonts w:cs="Arial"/>
                <w:sz w:val="24"/>
                <w:szCs w:val="24"/>
              </w:rPr>
              <w:t>The</w:t>
            </w:r>
            <w:r w:rsidR="006A3A7A">
              <w:rPr>
                <w:rFonts w:cs="Arial"/>
                <w:sz w:val="24"/>
                <w:szCs w:val="24"/>
              </w:rPr>
              <w:t xml:space="preserve"> Level 5 Entrepreneurship </w:t>
            </w:r>
            <w:r w:rsidR="00D6234F">
              <w:rPr>
                <w:rFonts w:cs="Arial"/>
                <w:sz w:val="24"/>
                <w:szCs w:val="24"/>
              </w:rPr>
              <w:t xml:space="preserve">module </w:t>
            </w:r>
            <w:r w:rsidR="006A3A7A">
              <w:rPr>
                <w:rFonts w:cs="Arial"/>
                <w:sz w:val="24"/>
                <w:szCs w:val="24"/>
              </w:rPr>
              <w:t xml:space="preserve">that I </w:t>
            </w:r>
            <w:r w:rsidR="00203534">
              <w:rPr>
                <w:rFonts w:cs="Arial"/>
                <w:sz w:val="24"/>
                <w:szCs w:val="24"/>
              </w:rPr>
              <w:t>re</w:t>
            </w:r>
            <w:r w:rsidR="006A3A7A">
              <w:rPr>
                <w:rFonts w:cs="Arial"/>
                <w:sz w:val="24"/>
                <w:szCs w:val="24"/>
              </w:rPr>
              <w:t>designed</w:t>
            </w:r>
            <w:r>
              <w:rPr>
                <w:rFonts w:cs="Arial"/>
                <w:sz w:val="24"/>
                <w:szCs w:val="24"/>
              </w:rPr>
              <w:t xml:space="preserve"> a previous iteration of the module that had received poor responses from students on the National Student Survey </w:t>
            </w:r>
            <w:r w:rsidR="006F12AF">
              <w:rPr>
                <w:rFonts w:cs="Arial"/>
                <w:sz w:val="24"/>
                <w:szCs w:val="24"/>
              </w:rPr>
              <w:t xml:space="preserve">for two years running. </w:t>
            </w:r>
            <w:r w:rsidR="00D22460">
              <w:rPr>
                <w:rFonts w:cs="Arial"/>
                <w:sz w:val="24"/>
                <w:szCs w:val="24"/>
              </w:rPr>
              <w:t xml:space="preserve">In designing this new version of the module, the aims were to </w:t>
            </w:r>
            <w:r w:rsidR="00FB7A86">
              <w:rPr>
                <w:rFonts w:cs="Arial"/>
                <w:sz w:val="24"/>
                <w:szCs w:val="24"/>
              </w:rPr>
              <w:t xml:space="preserve">enhance the module to </w:t>
            </w:r>
            <w:r w:rsidR="0091332E">
              <w:rPr>
                <w:rFonts w:cs="Arial"/>
                <w:sz w:val="24"/>
                <w:szCs w:val="24"/>
              </w:rPr>
              <w:t xml:space="preserve">create </w:t>
            </w:r>
            <w:r w:rsidR="00FB7A86">
              <w:rPr>
                <w:rFonts w:cs="Arial"/>
                <w:sz w:val="24"/>
                <w:szCs w:val="24"/>
              </w:rPr>
              <w:t xml:space="preserve">one </w:t>
            </w:r>
            <w:r w:rsidR="007C7486">
              <w:rPr>
                <w:rFonts w:cs="Arial"/>
                <w:sz w:val="24"/>
                <w:szCs w:val="24"/>
              </w:rPr>
              <w:t>t</w:t>
            </w:r>
            <w:r w:rsidR="0091332E">
              <w:rPr>
                <w:rFonts w:cs="Arial"/>
                <w:sz w:val="24"/>
                <w:szCs w:val="24"/>
              </w:rPr>
              <w:t>hat helped prepare students for industry, allowed them to learn in a dynamic way that developed specific relevant skills</w:t>
            </w:r>
            <w:r w:rsidR="00290825">
              <w:rPr>
                <w:rFonts w:cs="Arial"/>
                <w:sz w:val="24"/>
                <w:szCs w:val="24"/>
              </w:rPr>
              <w:t>, provide</w:t>
            </w:r>
            <w:r w:rsidR="008A3D42">
              <w:rPr>
                <w:rFonts w:cs="Arial"/>
                <w:sz w:val="24"/>
                <w:szCs w:val="24"/>
              </w:rPr>
              <w:t>d</w:t>
            </w:r>
            <w:r w:rsidR="00290825">
              <w:rPr>
                <w:rFonts w:cs="Arial"/>
                <w:sz w:val="24"/>
                <w:szCs w:val="24"/>
              </w:rPr>
              <w:t xml:space="preserve"> multiple opportunities for </w:t>
            </w:r>
            <w:r w:rsidR="005F166F">
              <w:rPr>
                <w:rFonts w:cs="Arial"/>
                <w:sz w:val="24"/>
                <w:szCs w:val="24"/>
              </w:rPr>
              <w:t>feedback and peer</w:t>
            </w:r>
            <w:r w:rsidR="008A3D42">
              <w:rPr>
                <w:rFonts w:cs="Arial"/>
                <w:sz w:val="24"/>
                <w:szCs w:val="24"/>
              </w:rPr>
              <w:t>-to-peer</w:t>
            </w:r>
            <w:r w:rsidR="005F166F">
              <w:rPr>
                <w:rFonts w:cs="Arial"/>
                <w:sz w:val="24"/>
                <w:szCs w:val="24"/>
              </w:rPr>
              <w:t xml:space="preserve"> learning, and support</w:t>
            </w:r>
            <w:r w:rsidR="007C7486">
              <w:rPr>
                <w:rFonts w:cs="Arial"/>
                <w:sz w:val="24"/>
                <w:szCs w:val="24"/>
              </w:rPr>
              <w:t>ed</w:t>
            </w:r>
            <w:r w:rsidR="005F166F">
              <w:rPr>
                <w:rFonts w:cs="Arial"/>
                <w:sz w:val="24"/>
                <w:szCs w:val="24"/>
              </w:rPr>
              <w:t xml:space="preserve"> diverse approaches to learning. </w:t>
            </w:r>
          </w:p>
          <w:p w14:paraId="7157799F" w14:textId="77777777" w:rsidR="005B7310" w:rsidRDefault="005B7310" w:rsidP="00396188">
            <w:pPr>
              <w:jc w:val="both"/>
              <w:rPr>
                <w:rFonts w:cs="Arial"/>
                <w:sz w:val="24"/>
                <w:szCs w:val="24"/>
              </w:rPr>
            </w:pPr>
          </w:p>
          <w:p w14:paraId="130F4C2B" w14:textId="1C43CD4F" w:rsidR="008A3D42" w:rsidRDefault="0046072D" w:rsidP="008A3D42">
            <w:pPr>
              <w:jc w:val="both"/>
              <w:rPr>
                <w:rFonts w:cs="Arial"/>
                <w:sz w:val="24"/>
                <w:szCs w:val="24"/>
              </w:rPr>
            </w:pPr>
            <w:r>
              <w:rPr>
                <w:rFonts w:cs="Arial"/>
                <w:sz w:val="24"/>
                <w:szCs w:val="24"/>
              </w:rPr>
              <w:t xml:space="preserve">Subject material for this module was developed through a combination of research derived from latest relevant textbooks, practical experience from my own parallel professional career as a filmmaker, and from additional training courses provided by key film &amp; TV industry stakeholders (including BAFTA and the National Film &amp; Television School). </w:t>
            </w:r>
            <w:r w:rsidR="0067363D">
              <w:rPr>
                <w:rFonts w:cs="Arial"/>
                <w:sz w:val="24"/>
                <w:szCs w:val="24"/>
              </w:rPr>
              <w:t xml:space="preserve">(K1, V4). The module was designed to make use of peer learning, with students forming teams and making presentations in front each other and discussing these in an open and supportive </w:t>
            </w:r>
            <w:r w:rsidR="00614BDC">
              <w:rPr>
                <w:rFonts w:cs="Arial"/>
                <w:sz w:val="24"/>
                <w:szCs w:val="24"/>
              </w:rPr>
              <w:t>environment.</w:t>
            </w:r>
            <w:r w:rsidR="008A3D42">
              <w:rPr>
                <w:rFonts w:cs="Arial"/>
                <w:sz w:val="24"/>
                <w:szCs w:val="24"/>
              </w:rPr>
              <w:t xml:space="preserve"> </w:t>
            </w:r>
            <w:r w:rsidR="00E940D7">
              <w:rPr>
                <w:rFonts w:cs="Arial"/>
                <w:sz w:val="24"/>
                <w:szCs w:val="24"/>
              </w:rPr>
              <w:t xml:space="preserve">It was important that this was at the heart of the module as, </w:t>
            </w:r>
            <w:r w:rsidR="008A3D42">
              <w:rPr>
                <w:rFonts w:cs="Arial"/>
                <w:sz w:val="24"/>
                <w:szCs w:val="24"/>
              </w:rPr>
              <w:t>“</w:t>
            </w:r>
            <w:r w:rsidR="00E940D7">
              <w:rPr>
                <w:i/>
                <w:sz w:val="24"/>
                <w:szCs w:val="24"/>
              </w:rPr>
              <w:t>t</w:t>
            </w:r>
            <w:r w:rsidR="008A3D42" w:rsidRPr="008822CA">
              <w:rPr>
                <w:i/>
                <w:sz w:val="24"/>
                <w:szCs w:val="24"/>
              </w:rPr>
              <w:t>he capacity to reflect on one's own strength and weaknesses, to learn from constructive criticism, and to practice critical reflection by monitoring one's own work performance and interpe</w:t>
            </w:r>
            <w:r w:rsidR="008A3D42">
              <w:rPr>
                <w:i/>
                <w:sz w:val="24"/>
                <w:szCs w:val="24"/>
              </w:rPr>
              <w:t xml:space="preserve">rsonal interactions is essential.” (McNamara &amp; Field, </w:t>
            </w:r>
            <w:r w:rsidR="008A3D42">
              <w:rPr>
                <w:i/>
                <w:sz w:val="24"/>
                <w:szCs w:val="24"/>
              </w:rPr>
              <w:lastRenderedPageBreak/>
              <w:t>2007, p87)</w:t>
            </w:r>
            <w:r w:rsidR="008A3D42" w:rsidRPr="008822CA">
              <w:rPr>
                <w:i/>
                <w:sz w:val="24"/>
                <w:szCs w:val="24"/>
              </w:rPr>
              <w:t>. </w:t>
            </w:r>
          </w:p>
          <w:p w14:paraId="25C5DE79" w14:textId="631E0E16" w:rsidR="00614BDC" w:rsidRDefault="00614BDC" w:rsidP="00396188">
            <w:pPr>
              <w:jc w:val="both"/>
              <w:rPr>
                <w:rFonts w:cs="Arial"/>
                <w:sz w:val="24"/>
                <w:szCs w:val="24"/>
              </w:rPr>
            </w:pPr>
          </w:p>
          <w:p w14:paraId="6B85DC95" w14:textId="77777777" w:rsidR="00614BDC" w:rsidRDefault="00614BDC" w:rsidP="00396188">
            <w:pPr>
              <w:jc w:val="both"/>
              <w:rPr>
                <w:rFonts w:cs="Arial"/>
                <w:sz w:val="24"/>
                <w:szCs w:val="24"/>
              </w:rPr>
            </w:pPr>
          </w:p>
          <w:p w14:paraId="05F11620" w14:textId="7E6EF646" w:rsidR="000B513D" w:rsidRDefault="00614BDC" w:rsidP="00614BDC">
            <w:pPr>
              <w:widowControl w:val="0"/>
              <w:autoSpaceDE w:val="0"/>
              <w:autoSpaceDN w:val="0"/>
              <w:adjustRightInd w:val="0"/>
              <w:rPr>
                <w:rFonts w:cs="Arial"/>
                <w:sz w:val="24"/>
                <w:szCs w:val="24"/>
              </w:rPr>
            </w:pPr>
            <w:r>
              <w:rPr>
                <w:rFonts w:cs="Arial"/>
                <w:sz w:val="24"/>
                <w:szCs w:val="24"/>
              </w:rPr>
              <w:t xml:space="preserve">Another important aspect in designing this module was to allow students to originate the project material themselves. This encouraged students to discover relevant aspects of entrepreneurship </w:t>
            </w:r>
            <w:r w:rsidR="000B513D">
              <w:rPr>
                <w:rFonts w:cs="Arial"/>
                <w:sz w:val="24"/>
                <w:szCs w:val="24"/>
              </w:rPr>
              <w:t>and learn key principles far more than traditional case studies would have as:</w:t>
            </w:r>
          </w:p>
          <w:p w14:paraId="19A32D92" w14:textId="77777777" w:rsidR="000B513D" w:rsidRDefault="000B513D" w:rsidP="00614BDC">
            <w:pPr>
              <w:widowControl w:val="0"/>
              <w:autoSpaceDE w:val="0"/>
              <w:autoSpaceDN w:val="0"/>
              <w:adjustRightInd w:val="0"/>
              <w:rPr>
                <w:rFonts w:cs="Arial"/>
                <w:sz w:val="24"/>
                <w:szCs w:val="24"/>
              </w:rPr>
            </w:pPr>
          </w:p>
          <w:p w14:paraId="75F9D414" w14:textId="39FA33D2" w:rsidR="0046072D" w:rsidRDefault="00614BDC" w:rsidP="00614BDC">
            <w:pPr>
              <w:widowControl w:val="0"/>
              <w:autoSpaceDE w:val="0"/>
              <w:autoSpaceDN w:val="0"/>
              <w:adjustRightInd w:val="0"/>
              <w:rPr>
                <w:rFonts w:eastAsiaTheme="minorHAnsi" w:cs="Arial"/>
                <w:sz w:val="24"/>
                <w:szCs w:val="24"/>
                <w:lang w:val="en-US" w:eastAsia="en-US"/>
              </w:rPr>
            </w:pPr>
            <w:r>
              <w:rPr>
                <w:rFonts w:cs="Arial"/>
                <w:sz w:val="24"/>
                <w:szCs w:val="24"/>
              </w:rPr>
              <w:t>“</w:t>
            </w:r>
            <w:r w:rsidRPr="00614BDC">
              <w:rPr>
                <w:rFonts w:eastAsiaTheme="minorHAnsi" w:cs="Arial"/>
                <w:i/>
                <w:sz w:val="24"/>
                <w:szCs w:val="24"/>
                <w:lang w:val="en-US" w:eastAsia="en-US"/>
              </w:rPr>
              <w:t>Instruction designed simply to transmit what is already</w:t>
            </w:r>
            <w:r>
              <w:rPr>
                <w:rFonts w:eastAsiaTheme="minorHAnsi" w:cs="Arial"/>
                <w:i/>
                <w:sz w:val="24"/>
                <w:szCs w:val="24"/>
                <w:lang w:val="en-US" w:eastAsia="en-US"/>
              </w:rPr>
              <w:t xml:space="preserve"> </w:t>
            </w:r>
            <w:r w:rsidRPr="00614BDC">
              <w:rPr>
                <w:rFonts w:eastAsiaTheme="minorHAnsi" w:cs="Arial"/>
                <w:i/>
                <w:sz w:val="24"/>
                <w:szCs w:val="24"/>
                <w:lang w:val="en-US" w:eastAsia="en-US"/>
              </w:rPr>
              <w:t>known has often neglected the teaching of thinking.</w:t>
            </w:r>
            <w:r w:rsidR="000B513D">
              <w:rPr>
                <w:rFonts w:eastAsiaTheme="minorHAnsi" w:cs="Arial"/>
                <w:i/>
                <w:sz w:val="24"/>
                <w:szCs w:val="24"/>
                <w:lang w:val="en-US" w:eastAsia="en-US"/>
              </w:rPr>
              <w:t>” (Skinner,1968, p124).</w:t>
            </w:r>
            <w:r w:rsidR="000B513D" w:rsidRPr="000B513D">
              <w:rPr>
                <w:rFonts w:eastAsiaTheme="minorHAnsi" w:cs="Arial"/>
                <w:sz w:val="24"/>
                <w:szCs w:val="24"/>
                <w:lang w:val="en-US" w:eastAsia="en-US"/>
              </w:rPr>
              <w:t xml:space="preserve"> (K3)</w:t>
            </w:r>
          </w:p>
          <w:p w14:paraId="0DFEED57" w14:textId="77777777" w:rsidR="00271216" w:rsidRDefault="00271216" w:rsidP="00614BDC">
            <w:pPr>
              <w:widowControl w:val="0"/>
              <w:autoSpaceDE w:val="0"/>
              <w:autoSpaceDN w:val="0"/>
              <w:adjustRightInd w:val="0"/>
              <w:rPr>
                <w:rFonts w:eastAsiaTheme="minorHAnsi" w:cs="Arial"/>
                <w:sz w:val="24"/>
                <w:szCs w:val="24"/>
                <w:lang w:val="en-US" w:eastAsia="en-US"/>
              </w:rPr>
            </w:pPr>
          </w:p>
          <w:p w14:paraId="07E3E957" w14:textId="443DC2DC" w:rsidR="00271216" w:rsidRDefault="00EE2C9B" w:rsidP="00614BDC">
            <w:pPr>
              <w:widowControl w:val="0"/>
              <w:autoSpaceDE w:val="0"/>
              <w:autoSpaceDN w:val="0"/>
              <w:adjustRightInd w:val="0"/>
              <w:rPr>
                <w:rFonts w:eastAsiaTheme="minorHAnsi" w:cs="Arial"/>
                <w:sz w:val="24"/>
                <w:szCs w:val="24"/>
                <w:lang w:val="en-US" w:eastAsia="en-US"/>
              </w:rPr>
            </w:pPr>
            <w:r>
              <w:rPr>
                <w:rFonts w:eastAsiaTheme="minorHAnsi" w:cs="Arial"/>
                <w:sz w:val="24"/>
                <w:szCs w:val="24"/>
                <w:lang w:val="en-US" w:eastAsia="en-US"/>
              </w:rPr>
              <w:t xml:space="preserve">The team-based approach also supports diverse learners, allowing students to specialise in different areas that most suit them, with some looking at more visual aspects, some considering more business-related material, whilst others may </w:t>
            </w:r>
            <w:r w:rsidR="00B71D9D">
              <w:rPr>
                <w:rFonts w:eastAsiaTheme="minorHAnsi" w:cs="Arial"/>
                <w:sz w:val="24"/>
                <w:szCs w:val="24"/>
                <w:lang w:val="en-US" w:eastAsia="en-US"/>
              </w:rPr>
              <w:t xml:space="preserve">explore promotion and distribution. (V1). </w:t>
            </w:r>
            <w:r w:rsidR="00271216">
              <w:rPr>
                <w:rFonts w:eastAsiaTheme="minorHAnsi" w:cs="Arial"/>
                <w:sz w:val="24"/>
                <w:szCs w:val="24"/>
                <w:lang w:val="en-US" w:eastAsia="en-US"/>
              </w:rPr>
              <w:t>This module was also co-delivered with another member of staff, with the intention that we would be able to ensure teaching was effective and adapt future content to build upon students’ development. (K6).</w:t>
            </w:r>
          </w:p>
          <w:p w14:paraId="6CA114A7" w14:textId="77777777" w:rsidR="00EE2C9B" w:rsidRDefault="00EE2C9B" w:rsidP="00614BDC">
            <w:pPr>
              <w:widowControl w:val="0"/>
              <w:autoSpaceDE w:val="0"/>
              <w:autoSpaceDN w:val="0"/>
              <w:adjustRightInd w:val="0"/>
              <w:rPr>
                <w:rFonts w:eastAsiaTheme="minorHAnsi" w:cs="Arial"/>
                <w:sz w:val="24"/>
                <w:szCs w:val="24"/>
                <w:lang w:val="en-US" w:eastAsia="en-US"/>
              </w:rPr>
            </w:pPr>
          </w:p>
          <w:p w14:paraId="7AA24CE4" w14:textId="3ADD0817" w:rsidR="00EE2C9B" w:rsidRPr="00614BDC" w:rsidRDefault="00EE2C9B" w:rsidP="00614BDC">
            <w:pPr>
              <w:widowControl w:val="0"/>
              <w:autoSpaceDE w:val="0"/>
              <w:autoSpaceDN w:val="0"/>
              <w:adjustRightInd w:val="0"/>
              <w:rPr>
                <w:rFonts w:eastAsiaTheme="minorHAnsi" w:cs="Arial"/>
                <w:i/>
                <w:sz w:val="24"/>
                <w:szCs w:val="24"/>
                <w:lang w:val="en-US" w:eastAsia="en-US"/>
              </w:rPr>
            </w:pPr>
            <w:r>
              <w:rPr>
                <w:rFonts w:eastAsiaTheme="minorHAnsi" w:cs="Arial"/>
                <w:sz w:val="24"/>
                <w:szCs w:val="24"/>
                <w:lang w:val="en-US" w:eastAsia="en-US"/>
              </w:rPr>
              <w:t xml:space="preserve">The skills and capacity for individual thinking developed in this module have been designed to be building blocks for future work at Level 6. </w:t>
            </w:r>
            <w:r w:rsidR="00B71D9D">
              <w:rPr>
                <w:rFonts w:eastAsiaTheme="minorHAnsi" w:cs="Arial"/>
                <w:sz w:val="24"/>
                <w:szCs w:val="24"/>
                <w:lang w:val="en-US" w:eastAsia="en-US"/>
              </w:rPr>
              <w:t>Similar approaches to those taken in</w:t>
            </w:r>
            <w:r w:rsidR="000B2D13">
              <w:rPr>
                <w:rFonts w:eastAsiaTheme="minorHAnsi" w:cs="Arial"/>
                <w:sz w:val="24"/>
                <w:szCs w:val="24"/>
                <w:lang w:val="en-US" w:eastAsia="en-US"/>
              </w:rPr>
              <w:t xml:space="preserve"> the Level 5</w:t>
            </w:r>
            <w:r w:rsidR="00B71D9D">
              <w:rPr>
                <w:rFonts w:eastAsiaTheme="minorHAnsi" w:cs="Arial"/>
                <w:sz w:val="24"/>
                <w:szCs w:val="24"/>
                <w:lang w:val="en-US" w:eastAsia="en-US"/>
              </w:rPr>
              <w:t xml:space="preserve"> Entrepreneurship </w:t>
            </w:r>
            <w:r w:rsidR="000B2D13">
              <w:rPr>
                <w:rFonts w:eastAsiaTheme="minorHAnsi" w:cs="Arial"/>
                <w:sz w:val="24"/>
                <w:szCs w:val="24"/>
                <w:lang w:val="en-US" w:eastAsia="en-US"/>
              </w:rPr>
              <w:t xml:space="preserve">module </w:t>
            </w:r>
            <w:r w:rsidR="00B71D9D">
              <w:rPr>
                <w:rFonts w:eastAsiaTheme="minorHAnsi" w:cs="Arial"/>
                <w:sz w:val="24"/>
                <w:szCs w:val="24"/>
                <w:lang w:val="en-US" w:eastAsia="en-US"/>
              </w:rPr>
              <w:t xml:space="preserve">are applied in </w:t>
            </w:r>
            <w:r w:rsidR="000B2D13">
              <w:rPr>
                <w:rFonts w:eastAsiaTheme="minorHAnsi" w:cs="Arial"/>
                <w:sz w:val="24"/>
                <w:szCs w:val="24"/>
                <w:lang w:val="en-US" w:eastAsia="en-US"/>
              </w:rPr>
              <w:t xml:space="preserve">the Level 6 </w:t>
            </w:r>
            <w:r w:rsidR="00B71D9D">
              <w:rPr>
                <w:rFonts w:eastAsiaTheme="minorHAnsi" w:cs="Arial"/>
                <w:sz w:val="24"/>
                <w:szCs w:val="24"/>
                <w:lang w:val="en-US" w:eastAsia="en-US"/>
              </w:rPr>
              <w:t>Major Project Stage 1, although a higher level appropriate for these students. The skills of comparative analysis, the extraction of key principles and the formation of an individual methodology</w:t>
            </w:r>
            <w:r w:rsidR="00B92C8A">
              <w:rPr>
                <w:rFonts w:eastAsiaTheme="minorHAnsi" w:cs="Arial"/>
                <w:sz w:val="24"/>
                <w:szCs w:val="24"/>
                <w:lang w:val="en-US" w:eastAsia="en-US"/>
              </w:rPr>
              <w:t xml:space="preserve"> developed at Level 5 are applied to a specialised filmmaking role </w:t>
            </w:r>
            <w:r w:rsidR="00733469">
              <w:rPr>
                <w:rFonts w:eastAsiaTheme="minorHAnsi" w:cs="Arial"/>
                <w:sz w:val="24"/>
                <w:szCs w:val="24"/>
                <w:lang w:val="en-US" w:eastAsia="en-US"/>
              </w:rPr>
              <w:t xml:space="preserve">that mirrors a professional role </w:t>
            </w:r>
            <w:r w:rsidR="00B92C8A">
              <w:rPr>
                <w:rFonts w:eastAsiaTheme="minorHAnsi" w:cs="Arial"/>
                <w:sz w:val="24"/>
                <w:szCs w:val="24"/>
                <w:lang w:val="en-US" w:eastAsia="en-US"/>
              </w:rPr>
              <w:t xml:space="preserve">on a group production project in Level 6. </w:t>
            </w:r>
            <w:r w:rsidR="00733469">
              <w:rPr>
                <w:rFonts w:eastAsiaTheme="minorHAnsi" w:cs="Arial"/>
                <w:sz w:val="24"/>
                <w:szCs w:val="24"/>
                <w:lang w:val="en-US" w:eastAsia="en-US"/>
              </w:rPr>
              <w:t>(V4)</w:t>
            </w:r>
            <w:r w:rsidR="00203534">
              <w:rPr>
                <w:rFonts w:eastAsiaTheme="minorHAnsi" w:cs="Arial"/>
                <w:sz w:val="24"/>
                <w:szCs w:val="24"/>
                <w:lang w:val="en-US" w:eastAsia="en-US"/>
              </w:rPr>
              <w:t>.</w:t>
            </w:r>
          </w:p>
          <w:p w14:paraId="0F62909D" w14:textId="77777777" w:rsidR="0046072D" w:rsidRDefault="0046072D" w:rsidP="00396188">
            <w:pPr>
              <w:jc w:val="both"/>
              <w:rPr>
                <w:rFonts w:cs="Arial"/>
                <w:i/>
                <w:sz w:val="24"/>
                <w:szCs w:val="24"/>
              </w:rPr>
            </w:pPr>
          </w:p>
          <w:p w14:paraId="1B25E7FE" w14:textId="2F032CB5" w:rsidR="005407DE" w:rsidRDefault="00825395" w:rsidP="00396188">
            <w:pPr>
              <w:jc w:val="both"/>
              <w:rPr>
                <w:rFonts w:cs="Arial"/>
                <w:sz w:val="24"/>
                <w:szCs w:val="24"/>
              </w:rPr>
            </w:pPr>
            <w:r>
              <w:rPr>
                <w:rFonts w:cs="Arial"/>
                <w:sz w:val="24"/>
                <w:szCs w:val="24"/>
              </w:rPr>
              <w:t xml:space="preserve">These modules are supported through a variety of </w:t>
            </w:r>
            <w:r w:rsidR="003667AA">
              <w:rPr>
                <w:rFonts w:cs="Arial"/>
                <w:sz w:val="24"/>
                <w:szCs w:val="24"/>
              </w:rPr>
              <w:t xml:space="preserve">teaching methods, encompassing lectures, seminars, tutorials and online </w:t>
            </w:r>
            <w:r w:rsidR="00E91748">
              <w:rPr>
                <w:rFonts w:cs="Arial"/>
                <w:sz w:val="24"/>
                <w:szCs w:val="24"/>
              </w:rPr>
              <w:t>interactions, using the Virtual Learning Environment to facilitate quick feedback on different documents and videos, including script drafts, audition videos, recce photos, costume and design mood boards and more. (K2).</w:t>
            </w:r>
            <w:r w:rsidR="00EE73CA">
              <w:rPr>
                <w:rFonts w:cs="Arial"/>
                <w:sz w:val="24"/>
                <w:szCs w:val="24"/>
              </w:rPr>
              <w:t xml:space="preserve"> This feedback </w:t>
            </w:r>
            <w:r w:rsidR="008822CA">
              <w:rPr>
                <w:rFonts w:cs="Arial"/>
                <w:sz w:val="24"/>
                <w:szCs w:val="24"/>
              </w:rPr>
              <w:t xml:space="preserve">is designed to </w:t>
            </w:r>
            <w:r w:rsidR="00EE73CA">
              <w:rPr>
                <w:rFonts w:cs="Arial"/>
                <w:sz w:val="24"/>
                <w:szCs w:val="24"/>
              </w:rPr>
              <w:t>encourage reflection</w:t>
            </w:r>
            <w:r w:rsidR="001D1FE1">
              <w:rPr>
                <w:rFonts w:cs="Arial"/>
                <w:sz w:val="24"/>
                <w:szCs w:val="24"/>
              </w:rPr>
              <w:t xml:space="preserve"> so</w:t>
            </w:r>
            <w:r w:rsidR="00EE73CA">
              <w:rPr>
                <w:rFonts w:cs="Arial"/>
                <w:sz w:val="24"/>
                <w:szCs w:val="24"/>
              </w:rPr>
              <w:t xml:space="preserve"> that </w:t>
            </w:r>
            <w:r w:rsidR="001D1FE1">
              <w:rPr>
                <w:rFonts w:cs="Arial"/>
                <w:sz w:val="24"/>
                <w:szCs w:val="24"/>
              </w:rPr>
              <w:t xml:space="preserve">students, </w:t>
            </w:r>
            <w:r w:rsidR="001D1FE1" w:rsidRPr="001D1FE1">
              <w:rPr>
                <w:rFonts w:cs="Arial"/>
                <w:i/>
                <w:sz w:val="24"/>
                <w:szCs w:val="24"/>
              </w:rPr>
              <w:t>“are problematizing their practice and learning afresh about both the knowledge and skills and attitudes that their practice demands.”</w:t>
            </w:r>
            <w:r w:rsidR="001D1FE1">
              <w:rPr>
                <w:rFonts w:cs="Arial"/>
                <w:i/>
                <w:sz w:val="24"/>
                <w:szCs w:val="24"/>
              </w:rPr>
              <w:t xml:space="preserve"> (Jarvis, 1999, p178). </w:t>
            </w:r>
          </w:p>
          <w:p w14:paraId="53C7715D" w14:textId="77777777" w:rsidR="00E91748" w:rsidRDefault="00E91748" w:rsidP="00396188">
            <w:pPr>
              <w:jc w:val="both"/>
              <w:rPr>
                <w:rFonts w:cs="Arial"/>
                <w:sz w:val="24"/>
                <w:szCs w:val="24"/>
              </w:rPr>
            </w:pPr>
          </w:p>
          <w:p w14:paraId="43A35F52" w14:textId="45088C37" w:rsidR="00E91748" w:rsidRDefault="005535C6" w:rsidP="00396188">
            <w:pPr>
              <w:jc w:val="both"/>
              <w:rPr>
                <w:rFonts w:cs="Arial"/>
                <w:sz w:val="24"/>
                <w:szCs w:val="24"/>
              </w:rPr>
            </w:pPr>
            <w:r>
              <w:rPr>
                <w:rFonts w:cs="Arial"/>
                <w:sz w:val="24"/>
                <w:szCs w:val="24"/>
              </w:rPr>
              <w:t>References</w:t>
            </w:r>
          </w:p>
          <w:p w14:paraId="0102207A" w14:textId="77777777" w:rsidR="00280A6C" w:rsidRDefault="00280A6C" w:rsidP="00396188">
            <w:pPr>
              <w:jc w:val="both"/>
              <w:rPr>
                <w:rFonts w:cs="Arial"/>
                <w:sz w:val="24"/>
                <w:szCs w:val="24"/>
              </w:rPr>
            </w:pPr>
          </w:p>
          <w:p w14:paraId="47CED8AE" w14:textId="2210BD3E" w:rsidR="00280A6C" w:rsidRPr="00280A6C" w:rsidRDefault="00280A6C" w:rsidP="00280A6C">
            <w:pPr>
              <w:rPr>
                <w:rFonts w:cs="Arial"/>
                <w:i/>
                <w:sz w:val="24"/>
                <w:szCs w:val="24"/>
              </w:rPr>
            </w:pPr>
            <w:r>
              <w:rPr>
                <w:rFonts w:cs="Arial"/>
                <w:sz w:val="24"/>
                <w:szCs w:val="24"/>
              </w:rPr>
              <w:t xml:space="preserve">Stuart Norton, </w:t>
            </w:r>
            <w:r>
              <w:rPr>
                <w:rFonts w:cs="Arial"/>
                <w:i/>
                <w:sz w:val="24"/>
                <w:szCs w:val="24"/>
              </w:rPr>
              <w:t xml:space="preserve">Embedding employability in higher education for student success”, in HEA Viewpoint 2016. (Higher Education Academy, July 2016) Available at: </w:t>
            </w:r>
            <w:hyperlink r:id="rId9" w:history="1">
              <w:r w:rsidRPr="00EE1E25">
                <w:rPr>
                  <w:rStyle w:val="Hyperlink"/>
                  <w:rFonts w:cs="Arial"/>
                  <w:i/>
                  <w:sz w:val="24"/>
                  <w:szCs w:val="24"/>
                </w:rPr>
                <w:t>https://www.heacademy.ac.uk/system/files/downloads/employability_viewpoint_july16_1.pdf</w:t>
              </w:r>
            </w:hyperlink>
            <w:r>
              <w:rPr>
                <w:rFonts w:cs="Arial"/>
                <w:i/>
                <w:sz w:val="24"/>
                <w:szCs w:val="24"/>
              </w:rPr>
              <w:t xml:space="preserve"> </w:t>
            </w:r>
          </w:p>
          <w:p w14:paraId="51551336" w14:textId="77777777" w:rsidR="00280A6C" w:rsidRDefault="00280A6C" w:rsidP="00396188">
            <w:pPr>
              <w:jc w:val="both"/>
              <w:rPr>
                <w:rFonts w:cs="Arial"/>
                <w:sz w:val="24"/>
                <w:szCs w:val="24"/>
              </w:rPr>
            </w:pPr>
          </w:p>
          <w:p w14:paraId="49F6FE6C" w14:textId="41579D6B" w:rsidR="00280A6C" w:rsidRPr="00280A6C" w:rsidRDefault="00280A6C" w:rsidP="00280A6C">
            <w:pPr>
              <w:rPr>
                <w:rFonts w:cs="Arial"/>
                <w:sz w:val="24"/>
                <w:szCs w:val="24"/>
              </w:rPr>
            </w:pPr>
            <w:r w:rsidRPr="00280A6C">
              <w:rPr>
                <w:rFonts w:cs="Arial"/>
                <w:sz w:val="24"/>
                <w:szCs w:val="24"/>
              </w:rPr>
              <w:t xml:space="preserve">Judith McNamara &amp; Rachel Field, </w:t>
            </w:r>
            <w:r w:rsidRPr="00280A6C">
              <w:rPr>
                <w:rFonts w:cs="Arial"/>
                <w:i/>
                <w:sz w:val="24"/>
                <w:szCs w:val="24"/>
              </w:rPr>
              <w:t>“Designing Reflective Assessment for Workplace Learning in Legal Education”</w:t>
            </w:r>
            <w:r w:rsidRPr="00280A6C">
              <w:rPr>
                <w:rFonts w:cs="Arial"/>
                <w:sz w:val="24"/>
                <w:szCs w:val="24"/>
              </w:rPr>
              <w:t xml:space="preserve"> (Paper presented at the ATN Evaluation and Assessment Conference, 29-30 November 2007) Available at: &lt;</w:t>
            </w:r>
            <w:hyperlink r:id="rId10" w:history="1">
              <w:r w:rsidRPr="00280A6C">
                <w:rPr>
                  <w:rStyle w:val="Hyperlink"/>
                  <w:rFonts w:cs="Arial"/>
                  <w:sz w:val="24"/>
                  <w:szCs w:val="24"/>
                </w:rPr>
                <w:t>http://www.eac2007.qut.edu.au/proceedings/proceedings_ebook.pdf</w:t>
              </w:r>
            </w:hyperlink>
            <w:r w:rsidRPr="00280A6C">
              <w:rPr>
                <w:rFonts w:cs="Arial"/>
                <w:sz w:val="24"/>
                <w:szCs w:val="24"/>
              </w:rPr>
              <w:t>&gt;</w:t>
            </w:r>
          </w:p>
          <w:p w14:paraId="5C0ABAF5" w14:textId="77777777" w:rsidR="00280A6C" w:rsidRPr="00280A6C" w:rsidRDefault="00280A6C" w:rsidP="00280A6C">
            <w:pPr>
              <w:rPr>
                <w:rFonts w:cs="Arial"/>
                <w:sz w:val="24"/>
                <w:szCs w:val="24"/>
              </w:rPr>
            </w:pPr>
          </w:p>
          <w:p w14:paraId="6FF3F13A" w14:textId="687E5378" w:rsidR="00280A6C" w:rsidRPr="00280A6C" w:rsidRDefault="00280A6C" w:rsidP="00280A6C">
            <w:pPr>
              <w:rPr>
                <w:rFonts w:cs="Arial"/>
                <w:sz w:val="24"/>
                <w:szCs w:val="24"/>
              </w:rPr>
            </w:pPr>
            <w:r w:rsidRPr="00280A6C">
              <w:rPr>
                <w:rFonts w:cs="Arial"/>
                <w:sz w:val="24"/>
                <w:szCs w:val="24"/>
              </w:rPr>
              <w:t xml:space="preserve">B F Skinner, </w:t>
            </w:r>
            <w:r w:rsidRPr="00280A6C">
              <w:rPr>
                <w:rFonts w:cs="Arial"/>
                <w:i/>
                <w:sz w:val="24"/>
                <w:szCs w:val="24"/>
              </w:rPr>
              <w:t xml:space="preserve">The Technology Of Teaching </w:t>
            </w:r>
            <w:r w:rsidRPr="00280A6C">
              <w:rPr>
                <w:rFonts w:cs="Arial"/>
                <w:sz w:val="24"/>
                <w:szCs w:val="24"/>
              </w:rPr>
              <w:t>(Des Moines: Meredith Corporation, 1968)</w:t>
            </w:r>
          </w:p>
          <w:p w14:paraId="7C7A40BE" w14:textId="77777777" w:rsidR="00280A6C" w:rsidRPr="00280A6C" w:rsidRDefault="00280A6C" w:rsidP="00280A6C">
            <w:pPr>
              <w:rPr>
                <w:rFonts w:cs="Arial"/>
                <w:sz w:val="24"/>
                <w:szCs w:val="24"/>
              </w:rPr>
            </w:pPr>
          </w:p>
          <w:p w14:paraId="22B323BF" w14:textId="1E3B47E3" w:rsidR="00280A6C" w:rsidRPr="00280A6C" w:rsidRDefault="00280A6C" w:rsidP="00280A6C">
            <w:pPr>
              <w:rPr>
                <w:rFonts w:cs="Arial"/>
                <w:sz w:val="24"/>
                <w:szCs w:val="24"/>
              </w:rPr>
            </w:pPr>
            <w:r w:rsidRPr="00280A6C">
              <w:rPr>
                <w:rFonts w:cs="Arial"/>
                <w:sz w:val="24"/>
                <w:szCs w:val="24"/>
              </w:rPr>
              <w:t xml:space="preserve">Peter Jarvis, </w:t>
            </w:r>
            <w:r w:rsidRPr="00280A6C">
              <w:rPr>
                <w:rFonts w:cs="Arial"/>
                <w:i/>
                <w:iCs/>
                <w:sz w:val="24"/>
                <w:szCs w:val="24"/>
              </w:rPr>
              <w:t>The Practitioner-Researcher: Developing Theory from Practice</w:t>
            </w:r>
            <w:r w:rsidRPr="00280A6C">
              <w:rPr>
                <w:rFonts w:cs="Arial"/>
                <w:sz w:val="24"/>
                <w:szCs w:val="24"/>
              </w:rPr>
              <w:t xml:space="preserve"> (San Francisco: Jossey-Bass, 1999).</w:t>
            </w:r>
          </w:p>
          <w:p w14:paraId="1841BB44" w14:textId="77777777" w:rsidR="00407E26" w:rsidRDefault="00407E26" w:rsidP="00396188">
            <w:pPr>
              <w:jc w:val="both"/>
              <w:rPr>
                <w:rFonts w:cs="Arial"/>
                <w:sz w:val="24"/>
                <w:szCs w:val="24"/>
              </w:rPr>
            </w:pPr>
          </w:p>
          <w:p w14:paraId="2CB9D7D3" w14:textId="77777777" w:rsidR="00407E26" w:rsidRPr="00FE7642" w:rsidRDefault="00407E26" w:rsidP="00396188">
            <w:pPr>
              <w:jc w:val="both"/>
              <w:rPr>
                <w:rFonts w:cs="Arial"/>
                <w:sz w:val="24"/>
                <w:szCs w:val="24"/>
              </w:rPr>
            </w:pPr>
          </w:p>
        </w:tc>
      </w:tr>
    </w:tbl>
    <w:p w14:paraId="4F03F736"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70"/>
        <w:gridCol w:w="5528"/>
      </w:tblGrid>
      <w:tr w:rsidR="00CA12DC" w:rsidRPr="00FE7642" w14:paraId="6AC8DCAE" w14:textId="77777777" w:rsidTr="00AC5818">
        <w:tc>
          <w:tcPr>
            <w:tcW w:w="10598" w:type="dxa"/>
            <w:gridSpan w:val="2"/>
          </w:tcPr>
          <w:p w14:paraId="662FB825" w14:textId="77777777" w:rsidR="00CA12DC" w:rsidRPr="00FE7642" w:rsidRDefault="00CA12DC" w:rsidP="00396188">
            <w:pPr>
              <w:jc w:val="both"/>
              <w:rPr>
                <w:rFonts w:cs="Arial"/>
                <w:b/>
                <w:sz w:val="28"/>
                <w:szCs w:val="28"/>
              </w:rPr>
            </w:pPr>
            <w:r w:rsidRPr="00FE7642">
              <w:rPr>
                <w:rFonts w:cs="Arial"/>
                <w:b/>
                <w:sz w:val="28"/>
                <w:szCs w:val="28"/>
              </w:rPr>
              <w:lastRenderedPageBreak/>
              <w:t>A2:  Teachi</w:t>
            </w:r>
            <w:r w:rsidR="005F1278" w:rsidRPr="00FE7642">
              <w:rPr>
                <w:rFonts w:cs="Arial"/>
                <w:b/>
                <w:sz w:val="28"/>
                <w:szCs w:val="28"/>
              </w:rPr>
              <w:t>ng and/or supporting learning (7</w:t>
            </w:r>
            <w:r w:rsidRPr="00FE7642">
              <w:rPr>
                <w:rFonts w:cs="Arial"/>
                <w:b/>
                <w:sz w:val="28"/>
                <w:szCs w:val="28"/>
              </w:rPr>
              <w:t>00 words)</w:t>
            </w:r>
          </w:p>
          <w:p w14:paraId="4FB84200" w14:textId="77777777" w:rsidR="00CA12DC" w:rsidRPr="00FE7642" w:rsidRDefault="005F1278" w:rsidP="00396188">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3C620C0B" w14:textId="77777777" w:rsidTr="00E0025F">
        <w:tc>
          <w:tcPr>
            <w:tcW w:w="5070" w:type="dxa"/>
          </w:tcPr>
          <w:p w14:paraId="36C6E185" w14:textId="77777777" w:rsidR="00CA12DC" w:rsidRPr="00FE7642" w:rsidRDefault="00CA12DC" w:rsidP="00396188">
            <w:pPr>
              <w:rPr>
                <w:rFonts w:cs="Arial"/>
                <w:sz w:val="20"/>
                <w:szCs w:val="20"/>
                <w:u w:val="single"/>
              </w:rPr>
            </w:pPr>
            <w:r w:rsidRPr="00FE7642">
              <w:rPr>
                <w:rFonts w:cs="Arial"/>
                <w:sz w:val="20"/>
                <w:szCs w:val="20"/>
                <w:u w:val="single"/>
              </w:rPr>
              <w:t>Engagement in appropriate teaching and learning strategies including:</w:t>
            </w:r>
          </w:p>
          <w:p w14:paraId="06C66AC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14:paraId="04FB4EBB"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380807C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271ECE02"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3D1FA77"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09829BF9"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72A652C8"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71C2ACC1"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546A49B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0C9BF1F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559D5DF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112A245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18C1217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442E3989" w14:textId="77777777" w:rsidR="005407DE" w:rsidRPr="00FE7642" w:rsidRDefault="005407DE" w:rsidP="005407DE">
            <w:pPr>
              <w:ind w:left="57"/>
              <w:rPr>
                <w:rFonts w:cs="Arial"/>
                <w:sz w:val="20"/>
                <w:szCs w:val="20"/>
              </w:rPr>
            </w:pPr>
          </w:p>
        </w:tc>
      </w:tr>
      <w:tr w:rsidR="005F1278" w:rsidRPr="00FE7642" w14:paraId="1C4D767A" w14:textId="77777777" w:rsidTr="00AC5818">
        <w:tc>
          <w:tcPr>
            <w:tcW w:w="10598" w:type="dxa"/>
            <w:gridSpan w:val="2"/>
          </w:tcPr>
          <w:p w14:paraId="1874E295" w14:textId="6DDF0CE9" w:rsidR="005F1278" w:rsidRPr="00FE7642" w:rsidRDefault="005F1278" w:rsidP="00396188">
            <w:pPr>
              <w:jc w:val="both"/>
              <w:rPr>
                <w:rFonts w:cs="Arial"/>
                <w:b/>
                <w:sz w:val="24"/>
                <w:szCs w:val="24"/>
                <w:u w:val="single"/>
              </w:rPr>
            </w:pPr>
            <w:r w:rsidRPr="00FE7642">
              <w:rPr>
                <w:rFonts w:cs="Arial"/>
                <w:b/>
                <w:sz w:val="24"/>
                <w:szCs w:val="24"/>
                <w:u w:val="single"/>
              </w:rPr>
              <w:t>Write your evidence here</w:t>
            </w:r>
          </w:p>
          <w:p w14:paraId="572526C6" w14:textId="77777777" w:rsidR="005F1278" w:rsidRPr="00FE7642" w:rsidRDefault="005F1278" w:rsidP="00396188">
            <w:pPr>
              <w:jc w:val="both"/>
              <w:rPr>
                <w:rFonts w:cs="Arial"/>
                <w:sz w:val="24"/>
                <w:szCs w:val="24"/>
              </w:rPr>
            </w:pPr>
          </w:p>
          <w:p w14:paraId="73F7F431" w14:textId="0748C540" w:rsidR="005535C6" w:rsidRDefault="005535C6" w:rsidP="005535C6">
            <w:pPr>
              <w:rPr>
                <w:rFonts w:cs="Arial"/>
                <w:sz w:val="24"/>
                <w:szCs w:val="24"/>
              </w:rPr>
            </w:pPr>
            <w:r>
              <w:rPr>
                <w:rFonts w:cs="Arial"/>
                <w:sz w:val="24"/>
                <w:szCs w:val="24"/>
              </w:rPr>
              <w:t xml:space="preserve">In examining how I engage with and support learners I will examine how I approach the teaching of screenwriting, in both the discrete Scriptwriting module that I co-deliver at Level 5 and in various other modules, including Major Project Stages 1 &amp; 2 at Level 6. </w:t>
            </w:r>
            <w:r w:rsidR="008C4906">
              <w:rPr>
                <w:rFonts w:cs="Arial"/>
                <w:sz w:val="24"/>
                <w:szCs w:val="24"/>
              </w:rPr>
              <w:t xml:space="preserve">Incorporating my professional experience as a scriptwriter </w:t>
            </w:r>
            <w:r w:rsidR="00D45B9C">
              <w:rPr>
                <w:rFonts w:cs="Arial"/>
                <w:sz w:val="24"/>
                <w:szCs w:val="24"/>
              </w:rPr>
              <w:t xml:space="preserve">and script editor </w:t>
            </w:r>
            <w:r w:rsidR="008C4906">
              <w:rPr>
                <w:rFonts w:cs="Arial"/>
                <w:sz w:val="24"/>
                <w:szCs w:val="24"/>
              </w:rPr>
              <w:t>for film, TV, stage and radio</w:t>
            </w:r>
            <w:r w:rsidR="00D45B9C">
              <w:rPr>
                <w:rFonts w:cs="Arial"/>
                <w:sz w:val="24"/>
                <w:szCs w:val="24"/>
              </w:rPr>
              <w:t xml:space="preserve">, I seek to introduce students to </w:t>
            </w:r>
            <w:r w:rsidR="00A1658A">
              <w:rPr>
                <w:rFonts w:cs="Arial"/>
                <w:sz w:val="24"/>
                <w:szCs w:val="24"/>
              </w:rPr>
              <w:t xml:space="preserve">major theoretical concepts, to </w:t>
            </w:r>
            <w:r w:rsidR="00C60FFC">
              <w:rPr>
                <w:rFonts w:cs="Arial"/>
                <w:sz w:val="24"/>
                <w:szCs w:val="24"/>
              </w:rPr>
              <w:t xml:space="preserve">the various stages of writing, </w:t>
            </w:r>
            <w:r w:rsidR="00D45B9C">
              <w:rPr>
                <w:rFonts w:cs="Arial"/>
                <w:sz w:val="24"/>
                <w:szCs w:val="24"/>
              </w:rPr>
              <w:t>to the many of the different ways that writers approach their work</w:t>
            </w:r>
            <w:r w:rsidR="00C60FFC">
              <w:rPr>
                <w:rFonts w:cs="Arial"/>
                <w:sz w:val="24"/>
                <w:szCs w:val="24"/>
              </w:rPr>
              <w:t xml:space="preserve"> and help them nurture</w:t>
            </w:r>
            <w:r w:rsidR="000B43C1">
              <w:rPr>
                <w:rFonts w:cs="Arial"/>
                <w:sz w:val="24"/>
                <w:szCs w:val="24"/>
              </w:rPr>
              <w:t xml:space="preserve"> both</w:t>
            </w:r>
            <w:r w:rsidR="00C60FFC">
              <w:rPr>
                <w:rFonts w:cs="Arial"/>
                <w:sz w:val="24"/>
                <w:szCs w:val="24"/>
              </w:rPr>
              <w:t xml:space="preserve"> their craft and voice.</w:t>
            </w:r>
            <w:r w:rsidR="008A0D15">
              <w:rPr>
                <w:rFonts w:cs="Arial"/>
                <w:sz w:val="24"/>
                <w:szCs w:val="24"/>
              </w:rPr>
              <w:t xml:space="preserve"> (K1, V4).</w:t>
            </w:r>
          </w:p>
          <w:p w14:paraId="7EB6ECCE" w14:textId="77777777" w:rsidR="008A0D15" w:rsidRDefault="008A0D15" w:rsidP="005535C6">
            <w:pPr>
              <w:rPr>
                <w:rFonts w:cs="Arial"/>
                <w:sz w:val="24"/>
                <w:szCs w:val="24"/>
              </w:rPr>
            </w:pPr>
          </w:p>
          <w:p w14:paraId="74869253" w14:textId="77777777" w:rsidR="002C01A0" w:rsidRDefault="00387C3B" w:rsidP="005535C6">
            <w:pPr>
              <w:rPr>
                <w:rFonts w:cs="Arial"/>
                <w:sz w:val="24"/>
                <w:szCs w:val="24"/>
              </w:rPr>
            </w:pPr>
            <w:r w:rsidRPr="006C474A">
              <w:rPr>
                <w:rFonts w:cs="Arial"/>
                <w:sz w:val="24"/>
                <w:szCs w:val="24"/>
              </w:rPr>
              <w:t>In working with learners, I am influenced by SCONUL</w:t>
            </w:r>
            <w:r w:rsidR="002C01A0">
              <w:rPr>
                <w:rFonts w:cs="Arial"/>
                <w:sz w:val="24"/>
                <w:szCs w:val="24"/>
              </w:rPr>
              <w:t>’s</w:t>
            </w:r>
            <w:r w:rsidRPr="006C474A">
              <w:rPr>
                <w:rFonts w:cs="Arial"/>
                <w:sz w:val="24"/>
                <w:szCs w:val="24"/>
              </w:rPr>
              <w:t xml:space="preserve"> Seven Pillars Of Information</w:t>
            </w:r>
            <w:r w:rsidR="002C01A0">
              <w:rPr>
                <w:rFonts w:cs="Arial"/>
                <w:sz w:val="24"/>
                <w:szCs w:val="24"/>
              </w:rPr>
              <w:t>, which states that:</w:t>
            </w:r>
          </w:p>
          <w:p w14:paraId="7F878582" w14:textId="77777777" w:rsidR="002C01A0" w:rsidRDefault="002C01A0" w:rsidP="005535C6">
            <w:pPr>
              <w:rPr>
                <w:rFonts w:cs="Arial"/>
                <w:sz w:val="24"/>
                <w:szCs w:val="24"/>
              </w:rPr>
            </w:pPr>
          </w:p>
          <w:p w14:paraId="3251434C" w14:textId="0EB2F9E2" w:rsidR="002C01A0" w:rsidRDefault="006C474A" w:rsidP="005535C6">
            <w:pPr>
              <w:rPr>
                <w:rFonts w:cs="Arial"/>
                <w:sz w:val="24"/>
                <w:szCs w:val="24"/>
              </w:rPr>
            </w:pPr>
            <w:r w:rsidRPr="006C474A">
              <w:rPr>
                <w:rFonts w:cs="Arial"/>
                <w:i/>
                <w:sz w:val="24"/>
                <w:szCs w:val="24"/>
              </w:rPr>
              <w:t>“</w:t>
            </w:r>
            <w:r w:rsidRPr="006C474A">
              <w:rPr>
                <w:i/>
                <w:sz w:val="24"/>
                <w:szCs w:val="24"/>
              </w:rPr>
              <w:t>becoming information literate is not a linear process; a person can be developing within several pillars simultaneously and independently, although in practice they are often closely linked.”</w:t>
            </w:r>
            <w:r w:rsidRPr="006C474A">
              <w:rPr>
                <w:sz w:val="24"/>
                <w:szCs w:val="24"/>
              </w:rPr>
              <w:t xml:space="preserve"> </w:t>
            </w:r>
            <w:r w:rsidRPr="006C474A">
              <w:rPr>
                <w:rFonts w:cs="Arial"/>
                <w:sz w:val="24"/>
                <w:szCs w:val="24"/>
              </w:rPr>
              <w:t>(</w:t>
            </w:r>
            <w:r w:rsidR="00C1281B">
              <w:rPr>
                <w:rFonts w:cs="Arial"/>
                <w:sz w:val="24"/>
                <w:szCs w:val="24"/>
              </w:rPr>
              <w:t>SCONUL Working Group on Information Literacy</w:t>
            </w:r>
            <w:r w:rsidRPr="006C474A">
              <w:rPr>
                <w:rFonts w:cs="Arial"/>
                <w:sz w:val="24"/>
                <w:szCs w:val="24"/>
              </w:rPr>
              <w:t>, 2011, p3)</w:t>
            </w:r>
            <w:r w:rsidR="002C01A0">
              <w:rPr>
                <w:rFonts w:cs="Arial"/>
                <w:sz w:val="24"/>
                <w:szCs w:val="24"/>
              </w:rPr>
              <w:t>.</w:t>
            </w:r>
          </w:p>
          <w:p w14:paraId="07A983B0" w14:textId="77777777" w:rsidR="002C01A0" w:rsidRDefault="002C01A0" w:rsidP="005535C6">
            <w:pPr>
              <w:rPr>
                <w:rFonts w:cs="Arial"/>
                <w:sz w:val="24"/>
                <w:szCs w:val="24"/>
              </w:rPr>
            </w:pPr>
          </w:p>
          <w:p w14:paraId="192D74D1" w14:textId="01426C11" w:rsidR="008A0D15" w:rsidRDefault="00A21DF1" w:rsidP="005535C6">
            <w:pPr>
              <w:rPr>
                <w:rFonts w:cs="Arial"/>
                <w:sz w:val="24"/>
                <w:szCs w:val="24"/>
              </w:rPr>
            </w:pPr>
            <w:r>
              <w:rPr>
                <w:rFonts w:cs="Arial"/>
                <w:sz w:val="24"/>
                <w:szCs w:val="24"/>
              </w:rPr>
              <w:t>It is very common for beginning screenwriters to suffer from a fear of the blank page, to struggle to come up with ideas and to develop them into screenplay form. By breaking this frequently intimidating undertaking</w:t>
            </w:r>
            <w:r w:rsidR="002C01A0">
              <w:rPr>
                <w:rFonts w:cs="Arial"/>
                <w:sz w:val="24"/>
                <w:szCs w:val="24"/>
              </w:rPr>
              <w:t xml:space="preserve"> into a variety of possible processes that are akin to SCONUL’s information literacy landscape, students are able to approach screenwriting from various starting points that are best suited to them as individuals</w:t>
            </w:r>
            <w:r w:rsidR="00510B52">
              <w:rPr>
                <w:rFonts w:cs="Arial"/>
                <w:sz w:val="24"/>
                <w:szCs w:val="24"/>
              </w:rPr>
              <w:t xml:space="preserve"> and develop different skills at different rates</w:t>
            </w:r>
            <w:r w:rsidR="002C01A0">
              <w:rPr>
                <w:rFonts w:cs="Arial"/>
                <w:sz w:val="24"/>
                <w:szCs w:val="24"/>
              </w:rPr>
              <w:t>.</w:t>
            </w:r>
            <w:r w:rsidR="00B714D7">
              <w:rPr>
                <w:rFonts w:cs="Arial"/>
                <w:sz w:val="24"/>
                <w:szCs w:val="24"/>
              </w:rPr>
              <w:t xml:space="preserve"> (K2, K3, V1)</w:t>
            </w:r>
          </w:p>
          <w:p w14:paraId="0D2DAFA9" w14:textId="77777777" w:rsidR="002C01A0" w:rsidRDefault="002C01A0" w:rsidP="005535C6">
            <w:pPr>
              <w:rPr>
                <w:rFonts w:cs="Arial"/>
                <w:sz w:val="24"/>
                <w:szCs w:val="24"/>
              </w:rPr>
            </w:pPr>
          </w:p>
          <w:p w14:paraId="086427C8" w14:textId="007DFCC3" w:rsidR="005F1278" w:rsidRDefault="002C01A0" w:rsidP="0094694A">
            <w:pPr>
              <w:rPr>
                <w:rFonts w:cs="Arial"/>
                <w:sz w:val="24"/>
                <w:szCs w:val="24"/>
              </w:rPr>
            </w:pPr>
            <w:r>
              <w:rPr>
                <w:rFonts w:cs="Arial"/>
                <w:sz w:val="24"/>
                <w:szCs w:val="24"/>
              </w:rPr>
              <w:t xml:space="preserve">At the heart of this, are the wide ranges of learning activities that I use to engage with students. </w:t>
            </w:r>
            <w:r w:rsidR="00010A15">
              <w:rPr>
                <w:rFonts w:cs="Arial"/>
                <w:sz w:val="24"/>
                <w:szCs w:val="24"/>
              </w:rPr>
              <w:t xml:space="preserve">Early sessions use lectures and seminars to help students identify </w:t>
            </w:r>
            <w:r w:rsidR="006E02B2">
              <w:rPr>
                <w:rFonts w:cs="Arial"/>
                <w:sz w:val="24"/>
                <w:szCs w:val="24"/>
              </w:rPr>
              <w:t xml:space="preserve">key principles of screenwriting; the understanding of these principles </w:t>
            </w:r>
            <w:r w:rsidR="00E343FB">
              <w:rPr>
                <w:rFonts w:cs="Arial"/>
                <w:sz w:val="24"/>
                <w:szCs w:val="24"/>
              </w:rPr>
              <w:t>is</w:t>
            </w:r>
            <w:r w:rsidR="006E02B2">
              <w:rPr>
                <w:rFonts w:cs="Arial"/>
                <w:sz w:val="24"/>
                <w:szCs w:val="24"/>
              </w:rPr>
              <w:t xml:space="preserve"> </w:t>
            </w:r>
            <w:r w:rsidR="00CD1322">
              <w:rPr>
                <w:rFonts w:cs="Arial"/>
                <w:sz w:val="24"/>
                <w:szCs w:val="24"/>
              </w:rPr>
              <w:t>supported</w:t>
            </w:r>
            <w:r w:rsidR="006E02B2">
              <w:rPr>
                <w:rFonts w:cs="Arial"/>
                <w:sz w:val="24"/>
                <w:szCs w:val="24"/>
              </w:rPr>
              <w:t xml:space="preserve"> through practical exercise</w:t>
            </w:r>
            <w:r w:rsidR="00963787">
              <w:rPr>
                <w:rFonts w:cs="Arial"/>
                <w:sz w:val="24"/>
                <w:szCs w:val="24"/>
              </w:rPr>
              <w:t xml:space="preserve">s in seminars. These exercises take different forms, from using visual material to stimulate ideas development, </w:t>
            </w:r>
            <w:r w:rsidR="00D72240">
              <w:rPr>
                <w:rFonts w:cs="Arial"/>
                <w:sz w:val="24"/>
                <w:szCs w:val="24"/>
              </w:rPr>
              <w:t xml:space="preserve">working from genre-led research, </w:t>
            </w:r>
            <w:r w:rsidR="00963787">
              <w:rPr>
                <w:rFonts w:cs="Arial"/>
                <w:sz w:val="24"/>
                <w:szCs w:val="24"/>
              </w:rPr>
              <w:t xml:space="preserve">to working from character research and observation, to writing from broad concepts of story, to writing moment by moment beats of a scene. </w:t>
            </w:r>
            <w:r w:rsidR="001E1CD0">
              <w:rPr>
                <w:rFonts w:cs="Arial"/>
                <w:sz w:val="24"/>
                <w:szCs w:val="24"/>
              </w:rPr>
              <w:t xml:space="preserve">These varied approaches allow students to discover which methods suit their sensibility. </w:t>
            </w:r>
            <w:r w:rsidR="0094694A">
              <w:rPr>
                <w:rFonts w:cs="Arial"/>
                <w:sz w:val="24"/>
                <w:szCs w:val="24"/>
              </w:rPr>
              <w:t xml:space="preserve">These were facilitated through </w:t>
            </w:r>
            <w:r w:rsidR="00C1281B">
              <w:rPr>
                <w:rFonts w:cs="Arial"/>
                <w:sz w:val="24"/>
                <w:szCs w:val="24"/>
              </w:rPr>
              <w:t xml:space="preserve">lectures and group </w:t>
            </w:r>
            <w:r w:rsidR="0094694A">
              <w:rPr>
                <w:rFonts w:cs="Arial"/>
                <w:sz w:val="24"/>
                <w:szCs w:val="24"/>
              </w:rPr>
              <w:t>discussions and supported by recommended reading, as</w:t>
            </w:r>
            <w:r w:rsidR="00C1281B">
              <w:rPr>
                <w:rFonts w:cs="Arial"/>
                <w:sz w:val="24"/>
                <w:szCs w:val="24"/>
              </w:rPr>
              <w:t xml:space="preserve"> recent research has shown that</w:t>
            </w:r>
            <w:r w:rsidR="0094694A">
              <w:rPr>
                <w:rFonts w:cs="Arial"/>
                <w:sz w:val="24"/>
                <w:szCs w:val="24"/>
              </w:rPr>
              <w:t>:</w:t>
            </w:r>
          </w:p>
          <w:p w14:paraId="0DC3D4D6" w14:textId="77777777" w:rsidR="000B43C1" w:rsidRPr="00FE7642" w:rsidRDefault="000B43C1" w:rsidP="00396188">
            <w:pPr>
              <w:jc w:val="both"/>
              <w:rPr>
                <w:rFonts w:cs="Arial"/>
                <w:sz w:val="24"/>
                <w:szCs w:val="24"/>
              </w:rPr>
            </w:pPr>
          </w:p>
          <w:p w14:paraId="0556CDEB" w14:textId="3E70FF54" w:rsidR="005F1278" w:rsidRDefault="0094694A" w:rsidP="00396188">
            <w:pPr>
              <w:jc w:val="both"/>
              <w:rPr>
                <w:rFonts w:cs="Arial"/>
                <w:sz w:val="24"/>
                <w:szCs w:val="24"/>
              </w:rPr>
            </w:pPr>
            <w:r w:rsidRPr="0094694A">
              <w:rPr>
                <w:rFonts w:cs="Arial"/>
                <w:i/>
                <w:sz w:val="24"/>
                <w:szCs w:val="24"/>
              </w:rPr>
              <w:lastRenderedPageBreak/>
              <w:t>“</w:t>
            </w:r>
            <w:r w:rsidRPr="0094694A">
              <w:rPr>
                <w:i/>
                <w:sz w:val="24"/>
                <w:szCs w:val="24"/>
              </w:rPr>
              <w:t>Preferences are consistent across student types groups: traditional approaches e.g. face-to-face modes, recommended text books and recommended websites were preferred to podcasting, streaming and remote conferencing.”</w:t>
            </w:r>
            <w:r>
              <w:rPr>
                <w:i/>
                <w:sz w:val="24"/>
                <w:szCs w:val="24"/>
              </w:rPr>
              <w:t xml:space="preserve"> </w:t>
            </w:r>
            <w:r w:rsidR="00F21C4F">
              <w:rPr>
                <w:rFonts w:cs="Arial"/>
                <w:sz w:val="24"/>
                <w:szCs w:val="24"/>
              </w:rPr>
              <w:t>(JSIC/NUS/HEA, p25)</w:t>
            </w:r>
            <w:r w:rsidR="00B714D7">
              <w:rPr>
                <w:rFonts w:cs="Arial"/>
                <w:sz w:val="24"/>
                <w:szCs w:val="24"/>
              </w:rPr>
              <w:t xml:space="preserve"> (K3, K4, K5)</w:t>
            </w:r>
          </w:p>
          <w:p w14:paraId="68F8CF87" w14:textId="77777777" w:rsidR="00C1281B" w:rsidRDefault="00C1281B" w:rsidP="00396188">
            <w:pPr>
              <w:jc w:val="both"/>
              <w:rPr>
                <w:rFonts w:cs="Arial"/>
                <w:sz w:val="24"/>
                <w:szCs w:val="24"/>
              </w:rPr>
            </w:pPr>
          </w:p>
          <w:p w14:paraId="143D225F" w14:textId="0FFFFEFA" w:rsidR="00C1281B" w:rsidRDefault="00C1281B" w:rsidP="00C1281B">
            <w:pPr>
              <w:rPr>
                <w:rFonts w:cs="Arial"/>
                <w:sz w:val="24"/>
                <w:szCs w:val="24"/>
              </w:rPr>
            </w:pPr>
            <w:r>
              <w:rPr>
                <w:rFonts w:cs="Arial"/>
                <w:sz w:val="24"/>
                <w:szCs w:val="24"/>
              </w:rPr>
              <w:t>Recommen</w:t>
            </w:r>
            <w:r w:rsidR="00145901">
              <w:rPr>
                <w:rFonts w:cs="Arial"/>
                <w:sz w:val="24"/>
                <w:szCs w:val="24"/>
              </w:rPr>
              <w:t xml:space="preserve">ded reading was sourced by working in conjunction </w:t>
            </w:r>
            <w:r>
              <w:rPr>
                <w:rFonts w:cs="Arial"/>
                <w:sz w:val="24"/>
                <w:szCs w:val="24"/>
              </w:rPr>
              <w:t xml:space="preserve">with the academic liaison in the library, using a range of online and print sources, available through the library, through the library’s online portals and via the internet. </w:t>
            </w:r>
            <w:r w:rsidR="00145901">
              <w:rPr>
                <w:rFonts w:cs="Arial"/>
                <w:sz w:val="24"/>
                <w:szCs w:val="24"/>
              </w:rPr>
              <w:t xml:space="preserve">Through working closely with academic publishers, I was able to ensure that the booklist was up to date, and included </w:t>
            </w:r>
            <w:r w:rsidR="00BD20E8">
              <w:rPr>
                <w:rFonts w:cs="Arial"/>
                <w:sz w:val="24"/>
                <w:szCs w:val="24"/>
              </w:rPr>
              <w:t xml:space="preserve">relevant academic journals, </w:t>
            </w:r>
            <w:r w:rsidR="00145901">
              <w:rPr>
                <w:rFonts w:cs="Arial"/>
                <w:sz w:val="24"/>
                <w:szCs w:val="24"/>
              </w:rPr>
              <w:t>a</w:t>
            </w:r>
            <w:r w:rsidR="00BD20E8">
              <w:rPr>
                <w:rFonts w:cs="Arial"/>
                <w:sz w:val="24"/>
                <w:szCs w:val="24"/>
              </w:rPr>
              <w:t>ppropriate newsstand magazines and websites.</w:t>
            </w:r>
            <w:r w:rsidR="00B714D7">
              <w:rPr>
                <w:rFonts w:cs="Arial"/>
                <w:sz w:val="24"/>
                <w:szCs w:val="24"/>
              </w:rPr>
              <w:t xml:space="preserve"> (K3, K4)</w:t>
            </w:r>
          </w:p>
          <w:p w14:paraId="5641CF95" w14:textId="77777777" w:rsidR="00C1281B" w:rsidRDefault="00C1281B" w:rsidP="00C1281B">
            <w:pPr>
              <w:rPr>
                <w:rFonts w:cs="Arial"/>
                <w:sz w:val="24"/>
                <w:szCs w:val="24"/>
              </w:rPr>
            </w:pPr>
          </w:p>
          <w:p w14:paraId="2C3E51C6" w14:textId="6AE57EE8" w:rsidR="00C1281B" w:rsidRDefault="00C1281B" w:rsidP="00C1281B">
            <w:pPr>
              <w:rPr>
                <w:rFonts w:cs="Arial"/>
                <w:sz w:val="24"/>
                <w:szCs w:val="24"/>
              </w:rPr>
            </w:pPr>
            <w:r>
              <w:rPr>
                <w:rFonts w:cs="Arial"/>
                <w:sz w:val="24"/>
                <w:szCs w:val="24"/>
              </w:rPr>
              <w:t>As students progress through the Level 4 Scriptwriting module, I change the way that I engage with them, using more one-to-one tutorials</w:t>
            </w:r>
            <w:r w:rsidR="00D72240">
              <w:rPr>
                <w:rFonts w:cs="Arial"/>
                <w:sz w:val="24"/>
                <w:szCs w:val="24"/>
              </w:rPr>
              <w:t>, where support can be tailored to support the ideas and methods used by the individual, which helps increase their confidence in their own ability to write and develop ideas.</w:t>
            </w:r>
            <w:r w:rsidR="00B714D7">
              <w:rPr>
                <w:rFonts w:cs="Arial"/>
                <w:sz w:val="24"/>
                <w:szCs w:val="24"/>
              </w:rPr>
              <w:t xml:space="preserve"> (V1, K1, K3)</w:t>
            </w:r>
          </w:p>
          <w:p w14:paraId="20440E23" w14:textId="77777777" w:rsidR="00D72240" w:rsidRDefault="00D72240" w:rsidP="00C1281B">
            <w:pPr>
              <w:rPr>
                <w:rFonts w:cs="Arial"/>
                <w:sz w:val="24"/>
                <w:szCs w:val="24"/>
              </w:rPr>
            </w:pPr>
          </w:p>
          <w:p w14:paraId="20FF2954" w14:textId="25FBDD03" w:rsidR="00D72240" w:rsidRDefault="00D72240" w:rsidP="00C1281B">
            <w:pPr>
              <w:rPr>
                <w:rFonts w:cs="Arial"/>
                <w:sz w:val="24"/>
                <w:szCs w:val="24"/>
              </w:rPr>
            </w:pPr>
            <w:r>
              <w:rPr>
                <w:rFonts w:cs="Arial"/>
                <w:sz w:val="24"/>
                <w:szCs w:val="24"/>
              </w:rPr>
              <w:t xml:space="preserve">This </w:t>
            </w:r>
            <w:r w:rsidR="00A517D9">
              <w:rPr>
                <w:rFonts w:cs="Arial"/>
                <w:sz w:val="24"/>
                <w:szCs w:val="24"/>
              </w:rPr>
              <w:t xml:space="preserve">group discussion and </w:t>
            </w:r>
            <w:r>
              <w:rPr>
                <w:rFonts w:cs="Arial"/>
                <w:sz w:val="24"/>
                <w:szCs w:val="24"/>
              </w:rPr>
              <w:t xml:space="preserve">tutorial-based approach is used increasingly across creative projects developing ideas and using screenwriting at Levels 5 and 6. </w:t>
            </w:r>
            <w:r w:rsidR="00A65FF9">
              <w:rPr>
                <w:rFonts w:cs="Arial"/>
                <w:sz w:val="24"/>
                <w:szCs w:val="24"/>
              </w:rPr>
              <w:t xml:space="preserve">Tutorials are augmented by written, formative feedback in the form of script notes intended to guide rewrites, a process that mirrors industry practice in screenplay development. </w:t>
            </w:r>
            <w:r w:rsidR="009C742B">
              <w:rPr>
                <w:rFonts w:cs="Arial"/>
                <w:sz w:val="24"/>
                <w:szCs w:val="24"/>
              </w:rPr>
              <w:t xml:space="preserve">This </w:t>
            </w:r>
            <w:r w:rsidR="00A517D9">
              <w:rPr>
                <w:rFonts w:cs="Arial"/>
                <w:sz w:val="24"/>
                <w:szCs w:val="24"/>
              </w:rPr>
              <w:t>method of</w:t>
            </w:r>
            <w:r w:rsidR="009C742B">
              <w:rPr>
                <w:rFonts w:cs="Arial"/>
                <w:sz w:val="24"/>
                <w:szCs w:val="24"/>
              </w:rPr>
              <w:t xml:space="preserve"> </w:t>
            </w:r>
            <w:r w:rsidR="003E5286">
              <w:rPr>
                <w:rFonts w:cs="Arial"/>
                <w:sz w:val="24"/>
                <w:szCs w:val="24"/>
              </w:rPr>
              <w:t>teaching</w:t>
            </w:r>
            <w:r w:rsidR="005F3CA0">
              <w:rPr>
                <w:rFonts w:cs="Arial"/>
                <w:sz w:val="24"/>
                <w:szCs w:val="24"/>
              </w:rPr>
              <w:t xml:space="preserve"> also ensures</w:t>
            </w:r>
            <w:r w:rsidR="009C742B">
              <w:rPr>
                <w:rFonts w:cs="Arial"/>
                <w:sz w:val="24"/>
                <w:szCs w:val="24"/>
              </w:rPr>
              <w:t xml:space="preserve"> flexibility in delivery</w:t>
            </w:r>
            <w:r w:rsidR="003E5286">
              <w:rPr>
                <w:rFonts w:cs="Arial"/>
                <w:sz w:val="24"/>
                <w:szCs w:val="24"/>
              </w:rPr>
              <w:t xml:space="preserve">, able to support students who may be approaching writing from different perspectives, such as genre, visuals, </w:t>
            </w:r>
            <w:r w:rsidR="005F3CA0">
              <w:rPr>
                <w:rFonts w:cs="Arial"/>
                <w:sz w:val="24"/>
                <w:szCs w:val="24"/>
              </w:rPr>
              <w:t xml:space="preserve">personal expression, </w:t>
            </w:r>
            <w:r w:rsidR="003E5286">
              <w:rPr>
                <w:rFonts w:cs="Arial"/>
                <w:sz w:val="24"/>
                <w:szCs w:val="24"/>
              </w:rPr>
              <w:t xml:space="preserve">character, dialogue and more. </w:t>
            </w:r>
            <w:r w:rsidR="001E1CD0">
              <w:rPr>
                <w:rFonts w:cs="Arial"/>
                <w:sz w:val="24"/>
                <w:szCs w:val="24"/>
              </w:rPr>
              <w:t>(K2, K3, V1).</w:t>
            </w:r>
          </w:p>
          <w:p w14:paraId="79D3615D" w14:textId="77777777" w:rsidR="005F3CA0" w:rsidRDefault="005F3CA0" w:rsidP="00C1281B">
            <w:pPr>
              <w:rPr>
                <w:rFonts w:cs="Arial"/>
                <w:sz w:val="24"/>
                <w:szCs w:val="24"/>
              </w:rPr>
            </w:pPr>
          </w:p>
          <w:p w14:paraId="3D4B29D7" w14:textId="4D914431" w:rsidR="005F3CA0" w:rsidRDefault="005F3CA0" w:rsidP="00C1281B">
            <w:pPr>
              <w:rPr>
                <w:rFonts w:cs="Arial"/>
                <w:sz w:val="24"/>
                <w:szCs w:val="24"/>
              </w:rPr>
            </w:pPr>
            <w:r>
              <w:rPr>
                <w:rFonts w:cs="Arial"/>
                <w:sz w:val="24"/>
                <w:szCs w:val="24"/>
              </w:rPr>
              <w:t xml:space="preserve">Simultaneously, as students continue their learning about screenwriting across different modules over three years, there is the intention to help them </w:t>
            </w:r>
            <w:r w:rsidR="00D647CD">
              <w:rPr>
                <w:rFonts w:cs="Arial"/>
                <w:sz w:val="24"/>
                <w:szCs w:val="24"/>
              </w:rPr>
              <w:t xml:space="preserve">become reflective practitioners, able to understand their developing process and thoughtfully proceed with new work. </w:t>
            </w:r>
            <w:r w:rsidR="00A517D9">
              <w:rPr>
                <w:rFonts w:cs="Arial"/>
                <w:sz w:val="24"/>
                <w:szCs w:val="24"/>
              </w:rPr>
              <w:t>This reflective practice</w:t>
            </w:r>
            <w:r w:rsidR="003176DD">
              <w:rPr>
                <w:rFonts w:cs="Arial"/>
                <w:sz w:val="24"/>
                <w:szCs w:val="24"/>
              </w:rPr>
              <w:t xml:space="preserve"> is of great importance as it</w:t>
            </w:r>
            <w:r w:rsidR="00A517D9">
              <w:rPr>
                <w:rFonts w:cs="Arial"/>
                <w:sz w:val="24"/>
                <w:szCs w:val="24"/>
              </w:rPr>
              <w:t>:</w:t>
            </w:r>
          </w:p>
          <w:p w14:paraId="3CCAD31F" w14:textId="77777777" w:rsidR="00A517D9" w:rsidRPr="00A517D9" w:rsidRDefault="00A517D9" w:rsidP="00C1281B">
            <w:pPr>
              <w:rPr>
                <w:rFonts w:cs="Arial"/>
                <w:sz w:val="24"/>
                <w:szCs w:val="24"/>
              </w:rPr>
            </w:pPr>
          </w:p>
          <w:p w14:paraId="4C122188" w14:textId="6B2D4AA4" w:rsidR="00A517D9" w:rsidRDefault="00A517D9" w:rsidP="00C1281B">
            <w:pPr>
              <w:rPr>
                <w:rFonts w:cs="Arial"/>
                <w:sz w:val="24"/>
                <w:szCs w:val="24"/>
              </w:rPr>
            </w:pPr>
            <w:r w:rsidRPr="00922580">
              <w:rPr>
                <w:rFonts w:cs="Arial"/>
                <w:i/>
                <w:sz w:val="24"/>
                <w:szCs w:val="24"/>
              </w:rPr>
              <w:t>“illuminates what the self and others have experienced, providing a basis for future action.  In particular, it privileges the process of inquiry, leading to an understanding of experience that may have been overlooked in practice.”</w:t>
            </w:r>
            <w:r>
              <w:rPr>
                <w:rFonts w:cs="Arial"/>
                <w:sz w:val="24"/>
                <w:szCs w:val="24"/>
              </w:rPr>
              <w:t xml:space="preserve"> (Hoyrup &amp; Elkjaer, p36).</w:t>
            </w:r>
            <w:r w:rsidR="00BA1CDC">
              <w:rPr>
                <w:rFonts w:cs="Arial"/>
                <w:sz w:val="24"/>
                <w:szCs w:val="24"/>
              </w:rPr>
              <w:t xml:space="preserve"> (V3).</w:t>
            </w:r>
          </w:p>
          <w:p w14:paraId="74203A18" w14:textId="77777777" w:rsidR="00922580" w:rsidRDefault="00922580" w:rsidP="00C1281B">
            <w:pPr>
              <w:rPr>
                <w:rFonts w:cs="Arial"/>
                <w:sz w:val="24"/>
                <w:szCs w:val="24"/>
              </w:rPr>
            </w:pPr>
          </w:p>
          <w:p w14:paraId="1361B198" w14:textId="189A95CA" w:rsidR="00922580" w:rsidRPr="00A517D9" w:rsidRDefault="00A90040" w:rsidP="00C1281B">
            <w:pPr>
              <w:rPr>
                <w:i/>
                <w:sz w:val="24"/>
                <w:szCs w:val="24"/>
              </w:rPr>
            </w:pPr>
            <w:r>
              <w:rPr>
                <w:rFonts w:cs="Arial"/>
                <w:sz w:val="24"/>
                <w:szCs w:val="24"/>
              </w:rPr>
              <w:t>So, in teaching screenwriting, my intention is for</w:t>
            </w:r>
            <w:r w:rsidR="0004031C">
              <w:rPr>
                <w:rFonts w:cs="Arial"/>
                <w:sz w:val="24"/>
                <w:szCs w:val="24"/>
              </w:rPr>
              <w:t xml:space="preserve"> students to gain not simply a familiarity with</w:t>
            </w:r>
            <w:r>
              <w:rPr>
                <w:rFonts w:cs="Arial"/>
                <w:sz w:val="24"/>
                <w:szCs w:val="24"/>
              </w:rPr>
              <w:t xml:space="preserve"> a process to create a specific script written for a module but to gain a deeper knowledge of writing and its part in filmmaking process and, ultimately, a </w:t>
            </w:r>
            <w:r w:rsidR="0004031C">
              <w:rPr>
                <w:rFonts w:cs="Arial"/>
                <w:sz w:val="24"/>
                <w:szCs w:val="24"/>
              </w:rPr>
              <w:t xml:space="preserve">potentially more profound understanding of </w:t>
            </w:r>
            <w:r w:rsidR="0095563D">
              <w:rPr>
                <w:rFonts w:cs="Arial"/>
                <w:sz w:val="24"/>
                <w:szCs w:val="24"/>
              </w:rPr>
              <w:t>how they learn and how they react to the world around them.</w:t>
            </w:r>
          </w:p>
          <w:p w14:paraId="204B2302" w14:textId="77777777" w:rsidR="0094694A" w:rsidRDefault="0094694A" w:rsidP="00396188">
            <w:pPr>
              <w:jc w:val="both"/>
              <w:rPr>
                <w:i/>
                <w:sz w:val="24"/>
                <w:szCs w:val="24"/>
              </w:rPr>
            </w:pPr>
          </w:p>
          <w:p w14:paraId="520704FF" w14:textId="462640C4" w:rsidR="0094694A" w:rsidRPr="00C1281B" w:rsidRDefault="0094694A" w:rsidP="008A083C">
            <w:pPr>
              <w:rPr>
                <w:sz w:val="24"/>
                <w:szCs w:val="24"/>
              </w:rPr>
            </w:pPr>
            <w:r w:rsidRPr="00C1281B">
              <w:rPr>
                <w:sz w:val="24"/>
                <w:szCs w:val="24"/>
              </w:rPr>
              <w:t>References</w:t>
            </w:r>
          </w:p>
          <w:p w14:paraId="448F8016" w14:textId="77777777" w:rsidR="0094694A" w:rsidRDefault="0094694A" w:rsidP="00396188">
            <w:pPr>
              <w:jc w:val="both"/>
              <w:rPr>
                <w:rFonts w:cs="Arial"/>
                <w:i/>
                <w:sz w:val="24"/>
                <w:szCs w:val="24"/>
              </w:rPr>
            </w:pPr>
          </w:p>
          <w:p w14:paraId="5A81F5DD" w14:textId="50BA2671" w:rsidR="00C1281B" w:rsidRPr="00C1281B" w:rsidRDefault="00C1281B" w:rsidP="00A517D9">
            <w:pPr>
              <w:rPr>
                <w:rFonts w:cs="Arial"/>
                <w:i/>
                <w:sz w:val="24"/>
                <w:szCs w:val="24"/>
              </w:rPr>
            </w:pPr>
            <w:r>
              <w:rPr>
                <w:rFonts w:cs="Arial"/>
                <w:sz w:val="24"/>
                <w:szCs w:val="24"/>
              </w:rPr>
              <w:t xml:space="preserve">SCONUL Working Group on Information Literacy, </w:t>
            </w:r>
            <w:r>
              <w:rPr>
                <w:rFonts w:cs="Arial"/>
                <w:i/>
                <w:sz w:val="24"/>
                <w:szCs w:val="24"/>
              </w:rPr>
              <w:t xml:space="preserve">The SCONUL Seven Pillars of Information Literacy: Core Model for Higher Education. </w:t>
            </w:r>
            <w:r w:rsidRPr="00C1281B">
              <w:rPr>
                <w:rFonts w:cs="Arial"/>
                <w:sz w:val="24"/>
                <w:szCs w:val="24"/>
              </w:rPr>
              <w:t>(SCONUL,</w:t>
            </w:r>
            <w:r>
              <w:rPr>
                <w:rFonts w:cs="Arial"/>
                <w:i/>
                <w:sz w:val="24"/>
                <w:szCs w:val="24"/>
              </w:rPr>
              <w:t xml:space="preserve"> April 2011).</w:t>
            </w:r>
          </w:p>
          <w:p w14:paraId="7118A25C" w14:textId="77777777" w:rsidR="0094694A" w:rsidRPr="0094694A" w:rsidRDefault="0094694A" w:rsidP="0094694A">
            <w:pPr>
              <w:pStyle w:val="Default"/>
              <w:rPr>
                <w:rFonts w:ascii="Arial" w:hAnsi="Arial" w:cs="Arial"/>
                <w:color w:val="auto"/>
              </w:rPr>
            </w:pPr>
          </w:p>
          <w:p w14:paraId="1AE7973C" w14:textId="28B55CE9" w:rsidR="0094694A" w:rsidRPr="0094694A" w:rsidRDefault="0094694A" w:rsidP="00A517D9">
            <w:pPr>
              <w:rPr>
                <w:rFonts w:cs="Arial"/>
                <w:i/>
                <w:sz w:val="24"/>
                <w:szCs w:val="24"/>
              </w:rPr>
            </w:pPr>
            <w:r>
              <w:rPr>
                <w:rFonts w:cs="Arial"/>
                <w:sz w:val="24"/>
                <w:szCs w:val="24"/>
              </w:rPr>
              <w:t xml:space="preserve">NUS &amp; NUS Services, </w:t>
            </w:r>
            <w:r w:rsidRPr="0094694A">
              <w:rPr>
                <w:rFonts w:cs="Arial"/>
                <w:i/>
                <w:sz w:val="24"/>
                <w:szCs w:val="24"/>
              </w:rPr>
              <w:t>Students’ views on learning methods and Open Educational Resources in higher education</w:t>
            </w:r>
            <w:r w:rsidR="00C1281B">
              <w:rPr>
                <w:rFonts w:cs="Arial"/>
                <w:i/>
                <w:sz w:val="24"/>
                <w:szCs w:val="24"/>
              </w:rPr>
              <w:t>.</w:t>
            </w:r>
            <w:r>
              <w:rPr>
                <w:rFonts w:cs="Arial"/>
                <w:sz w:val="24"/>
                <w:szCs w:val="24"/>
              </w:rPr>
              <w:t xml:space="preserve"> (JSIC/NUS/HEA, 2014)</w:t>
            </w:r>
            <w:r w:rsidR="00C1281B">
              <w:rPr>
                <w:rFonts w:cs="Arial"/>
                <w:sz w:val="24"/>
                <w:szCs w:val="24"/>
              </w:rPr>
              <w:t>.</w:t>
            </w:r>
          </w:p>
          <w:p w14:paraId="6E2674EE" w14:textId="77777777" w:rsidR="005F1278" w:rsidRDefault="005F1278" w:rsidP="00396188">
            <w:pPr>
              <w:jc w:val="both"/>
              <w:rPr>
                <w:rFonts w:cs="Arial"/>
                <w:sz w:val="24"/>
                <w:szCs w:val="24"/>
              </w:rPr>
            </w:pPr>
          </w:p>
          <w:p w14:paraId="19FFDF82" w14:textId="4605881E" w:rsidR="00A517D9" w:rsidRPr="00A517D9" w:rsidRDefault="00A517D9" w:rsidP="00A517D9">
            <w:pPr>
              <w:rPr>
                <w:rFonts w:cs="Arial"/>
                <w:sz w:val="24"/>
                <w:szCs w:val="24"/>
              </w:rPr>
            </w:pPr>
            <w:r w:rsidRPr="00A517D9">
              <w:rPr>
                <w:rFonts w:cs="Arial"/>
                <w:sz w:val="24"/>
                <w:szCs w:val="24"/>
              </w:rPr>
              <w:t>Steen Hoyrup &amp; Bente Elkjaer, “Reflection: Taking it Beyond the Individual” in David Boud, Peter Cressey &amp; Peter Docherty, eds.</w:t>
            </w:r>
            <w:r w:rsidRPr="00A517D9">
              <w:rPr>
                <w:rFonts w:cs="Arial"/>
                <w:i/>
                <w:sz w:val="24"/>
                <w:szCs w:val="24"/>
              </w:rPr>
              <w:t xml:space="preserve"> Productive Reflection at Work: Learning for Changing Organizations</w:t>
            </w:r>
            <w:r w:rsidRPr="00A517D9">
              <w:rPr>
                <w:rFonts w:cs="Arial"/>
                <w:sz w:val="24"/>
                <w:szCs w:val="24"/>
              </w:rPr>
              <w:t xml:space="preserve"> (New York: Routledge, 2006)</w:t>
            </w:r>
          </w:p>
          <w:p w14:paraId="5460B004" w14:textId="77777777" w:rsidR="005407DE" w:rsidRPr="00FE7642" w:rsidRDefault="005407DE" w:rsidP="00396188">
            <w:pPr>
              <w:jc w:val="both"/>
              <w:rPr>
                <w:rFonts w:cs="Arial"/>
                <w:sz w:val="24"/>
                <w:szCs w:val="24"/>
              </w:rPr>
            </w:pPr>
          </w:p>
        </w:tc>
      </w:tr>
    </w:tbl>
    <w:p w14:paraId="62C6E4CF" w14:textId="77777777" w:rsidR="005F1278" w:rsidRDefault="005F1278">
      <w:pPr>
        <w:rPr>
          <w:rFonts w:cs="Arial"/>
        </w:rPr>
      </w:pPr>
    </w:p>
    <w:p w14:paraId="0344C5C6"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928"/>
        <w:gridCol w:w="5670"/>
      </w:tblGrid>
      <w:tr w:rsidR="00CA12DC" w:rsidRPr="00FE7642" w14:paraId="5428F47C" w14:textId="77777777" w:rsidTr="00AC5818">
        <w:tc>
          <w:tcPr>
            <w:tcW w:w="10598" w:type="dxa"/>
            <w:gridSpan w:val="2"/>
          </w:tcPr>
          <w:p w14:paraId="0063F7FA" w14:textId="77777777" w:rsidR="00CA12DC" w:rsidRPr="00FE7642" w:rsidRDefault="00CA12DC" w:rsidP="00396188">
            <w:pPr>
              <w:jc w:val="both"/>
              <w:rPr>
                <w:rFonts w:cs="Arial"/>
                <w:b/>
                <w:sz w:val="28"/>
                <w:szCs w:val="28"/>
              </w:rPr>
            </w:pPr>
            <w:r w:rsidRPr="00FE7642">
              <w:rPr>
                <w:rFonts w:cs="Arial"/>
                <w:b/>
                <w:sz w:val="28"/>
                <w:szCs w:val="28"/>
              </w:rPr>
              <w:lastRenderedPageBreak/>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14:paraId="162CEA65" w14:textId="77777777" w:rsidR="00CA12DC" w:rsidRPr="00FE7642" w:rsidRDefault="00CA12DC" w:rsidP="00396188">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52007DB1" w14:textId="77777777" w:rsidTr="00E0025F">
        <w:tc>
          <w:tcPr>
            <w:tcW w:w="4928" w:type="dxa"/>
          </w:tcPr>
          <w:p w14:paraId="423813C9" w14:textId="77777777" w:rsidR="00CA12DC" w:rsidRPr="00FE7642" w:rsidRDefault="00CA12DC" w:rsidP="00396188">
            <w:pPr>
              <w:rPr>
                <w:rFonts w:cs="Arial"/>
                <w:sz w:val="20"/>
                <w:szCs w:val="20"/>
                <w:u w:val="single"/>
              </w:rPr>
            </w:pPr>
            <w:r w:rsidRPr="00FE7642">
              <w:rPr>
                <w:rFonts w:cs="Arial"/>
                <w:sz w:val="20"/>
                <w:szCs w:val="20"/>
                <w:u w:val="single"/>
              </w:rPr>
              <w:t>Engagement with appropriate assessment strategies including:</w:t>
            </w:r>
          </w:p>
          <w:p w14:paraId="7C5BDE9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B76EEC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4CB3B48B"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25220766"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258291CC" w14:textId="77777777" w:rsidR="00CA12DC" w:rsidRPr="00FE7642" w:rsidRDefault="00CA12DC" w:rsidP="00396188">
            <w:pPr>
              <w:jc w:val="both"/>
              <w:rPr>
                <w:rFonts w:cs="Arial"/>
                <w:sz w:val="20"/>
                <w:szCs w:val="20"/>
              </w:rPr>
            </w:pPr>
            <w:r w:rsidRPr="00FE7642">
              <w:rPr>
                <w:rFonts w:cs="Arial"/>
                <w:sz w:val="20"/>
                <w:szCs w:val="20"/>
                <w:u w:val="single"/>
              </w:rPr>
              <w:t>Evidence might include:</w:t>
            </w:r>
          </w:p>
          <w:p w14:paraId="1D200C5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718709A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48B0D0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457FEE5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57E7FBF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79BA039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70281E3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14:paraId="4E1C92C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3937B1F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28B20F44" w14:textId="77777777" w:rsidR="005407DE" w:rsidRPr="00FE7642" w:rsidRDefault="005407DE" w:rsidP="005407DE">
            <w:pPr>
              <w:ind w:left="57"/>
              <w:rPr>
                <w:rFonts w:cs="Arial"/>
                <w:sz w:val="20"/>
                <w:szCs w:val="20"/>
              </w:rPr>
            </w:pPr>
          </w:p>
        </w:tc>
      </w:tr>
      <w:tr w:rsidR="005407DE" w:rsidRPr="00FE7642" w14:paraId="5DBA0F58" w14:textId="77777777" w:rsidTr="00AC5818">
        <w:tc>
          <w:tcPr>
            <w:tcW w:w="10598" w:type="dxa"/>
            <w:gridSpan w:val="2"/>
          </w:tcPr>
          <w:p w14:paraId="77E2CEE8" w14:textId="5AF6C906" w:rsidR="005407DE" w:rsidRPr="00FE7642" w:rsidRDefault="005407DE" w:rsidP="00396188">
            <w:pPr>
              <w:jc w:val="both"/>
              <w:rPr>
                <w:rFonts w:cs="Arial"/>
                <w:b/>
                <w:sz w:val="24"/>
                <w:szCs w:val="24"/>
                <w:u w:val="single"/>
              </w:rPr>
            </w:pPr>
            <w:r w:rsidRPr="00FE7642">
              <w:rPr>
                <w:rFonts w:cs="Arial"/>
                <w:b/>
                <w:sz w:val="24"/>
                <w:szCs w:val="24"/>
                <w:u w:val="single"/>
              </w:rPr>
              <w:t>Write your evidence here</w:t>
            </w:r>
          </w:p>
          <w:p w14:paraId="532891CB" w14:textId="77777777" w:rsidR="005407DE" w:rsidRPr="00FE7642" w:rsidRDefault="005407DE" w:rsidP="00396188">
            <w:pPr>
              <w:jc w:val="both"/>
              <w:rPr>
                <w:rFonts w:cs="Arial"/>
                <w:sz w:val="24"/>
                <w:szCs w:val="24"/>
              </w:rPr>
            </w:pPr>
          </w:p>
          <w:p w14:paraId="7F69CA9F" w14:textId="13742690" w:rsidR="00D11105" w:rsidRDefault="00541F42" w:rsidP="00541F42">
            <w:pPr>
              <w:rPr>
                <w:rFonts w:cs="Arial"/>
                <w:sz w:val="24"/>
                <w:szCs w:val="24"/>
              </w:rPr>
            </w:pPr>
            <w:r>
              <w:rPr>
                <w:rFonts w:cs="Arial"/>
                <w:sz w:val="24"/>
                <w:szCs w:val="24"/>
              </w:rPr>
              <w:t xml:space="preserve">In teaching film and television production as a discipline, it is clear that assessment strategies can play a huge part in determining how successful and appropriate the learning experience is for the student. </w:t>
            </w:r>
            <w:r w:rsidR="000F1163">
              <w:rPr>
                <w:rFonts w:cs="Arial"/>
                <w:sz w:val="24"/>
                <w:szCs w:val="24"/>
              </w:rPr>
              <w:t>To support students across modules, I have found it essential to use a range of strategies</w:t>
            </w:r>
            <w:r w:rsidR="00DE706E">
              <w:rPr>
                <w:rFonts w:cs="Arial"/>
                <w:sz w:val="24"/>
                <w:szCs w:val="24"/>
              </w:rPr>
              <w:t xml:space="preserve"> </w:t>
            </w:r>
            <w:r w:rsidR="00954C67">
              <w:rPr>
                <w:rFonts w:cs="Arial"/>
                <w:sz w:val="24"/>
                <w:szCs w:val="24"/>
              </w:rPr>
              <w:t xml:space="preserve">for assessment </w:t>
            </w:r>
            <w:r w:rsidR="00DE706E">
              <w:rPr>
                <w:rFonts w:cs="Arial"/>
                <w:sz w:val="24"/>
                <w:szCs w:val="24"/>
              </w:rPr>
              <w:t>an</w:t>
            </w:r>
            <w:r w:rsidR="00FF2CEF">
              <w:rPr>
                <w:rFonts w:cs="Arial"/>
                <w:sz w:val="24"/>
                <w:szCs w:val="24"/>
              </w:rPr>
              <w:t xml:space="preserve">d </w:t>
            </w:r>
            <w:r w:rsidR="00954C67">
              <w:rPr>
                <w:rFonts w:cs="Arial"/>
                <w:sz w:val="24"/>
                <w:szCs w:val="24"/>
              </w:rPr>
              <w:t xml:space="preserve">for </w:t>
            </w:r>
            <w:r w:rsidR="00D11105">
              <w:rPr>
                <w:rFonts w:cs="Arial"/>
                <w:sz w:val="24"/>
                <w:szCs w:val="24"/>
              </w:rPr>
              <w:t xml:space="preserve">giving feedback to students. This suits the multifarious nature of film and television production and the plethora of professions that it encompasses. </w:t>
            </w:r>
            <w:r w:rsidR="007406FA">
              <w:rPr>
                <w:rFonts w:cs="Arial"/>
                <w:sz w:val="24"/>
                <w:szCs w:val="24"/>
              </w:rPr>
              <w:t>(K2, K3).</w:t>
            </w:r>
            <w:r w:rsidR="00D11105">
              <w:rPr>
                <w:rFonts w:cs="Arial"/>
                <w:sz w:val="24"/>
                <w:szCs w:val="24"/>
              </w:rPr>
              <w:t xml:space="preserve"> </w:t>
            </w:r>
          </w:p>
          <w:p w14:paraId="47166D7F" w14:textId="77777777" w:rsidR="00D11105" w:rsidRDefault="00D11105" w:rsidP="00541F42">
            <w:pPr>
              <w:rPr>
                <w:rFonts w:cs="Arial"/>
                <w:sz w:val="24"/>
                <w:szCs w:val="24"/>
              </w:rPr>
            </w:pPr>
          </w:p>
          <w:p w14:paraId="15B2BF07" w14:textId="2EB30712" w:rsidR="000F1163" w:rsidRPr="00620E48" w:rsidRDefault="00620E48" w:rsidP="00541F42">
            <w:pPr>
              <w:rPr>
                <w:rFonts w:cs="Arial"/>
                <w:sz w:val="24"/>
                <w:szCs w:val="24"/>
              </w:rPr>
            </w:pPr>
            <w:r>
              <w:rPr>
                <w:rFonts w:cs="Arial"/>
                <w:sz w:val="24"/>
                <w:szCs w:val="24"/>
              </w:rPr>
              <w:t xml:space="preserve">One model that I have developed across Level 4 in modules for Visual Studies and </w:t>
            </w:r>
            <w:r w:rsidR="004B72BB">
              <w:rPr>
                <w:rFonts w:cs="Arial"/>
                <w:sz w:val="24"/>
                <w:szCs w:val="24"/>
              </w:rPr>
              <w:t xml:space="preserve">for </w:t>
            </w:r>
            <w:r w:rsidR="00563A3D">
              <w:rPr>
                <w:rFonts w:cs="Arial"/>
                <w:sz w:val="24"/>
                <w:szCs w:val="24"/>
              </w:rPr>
              <w:t>Post-Production</w:t>
            </w:r>
            <w:r>
              <w:rPr>
                <w:rFonts w:cs="Arial"/>
                <w:sz w:val="24"/>
                <w:szCs w:val="24"/>
              </w:rPr>
              <w:t xml:space="preserve"> is to set students a portfolio as a summative assessment. I set weekly tasks</w:t>
            </w:r>
            <w:r w:rsidR="004A7CDC">
              <w:rPr>
                <w:rFonts w:cs="Arial"/>
                <w:sz w:val="24"/>
                <w:szCs w:val="24"/>
              </w:rPr>
              <w:t xml:space="preserve"> for students to create material for the portfolio, which are informally assessed and formative feedback given on in the following week’s session. </w:t>
            </w:r>
            <w:r w:rsidR="004B72BB">
              <w:rPr>
                <w:rFonts w:cs="Arial"/>
                <w:sz w:val="24"/>
                <w:szCs w:val="24"/>
              </w:rPr>
              <w:t>In addition, there are timetabled sessions where all work thus far is presented to the cohort, peer discussion of the work is encouraged and formative feedback provided</w:t>
            </w:r>
            <w:r w:rsidR="008A16EB">
              <w:rPr>
                <w:rFonts w:cs="Arial"/>
                <w:sz w:val="24"/>
                <w:szCs w:val="24"/>
              </w:rPr>
              <w:t>, sometime remotely via online chats, email exchanges or video/audio calls</w:t>
            </w:r>
            <w:r w:rsidR="004B72BB">
              <w:rPr>
                <w:rFonts w:cs="Arial"/>
                <w:sz w:val="24"/>
                <w:szCs w:val="24"/>
              </w:rPr>
              <w:t xml:space="preserve">. </w:t>
            </w:r>
            <w:r w:rsidR="0085528B">
              <w:rPr>
                <w:rFonts w:cs="Arial"/>
                <w:sz w:val="24"/>
                <w:szCs w:val="24"/>
              </w:rPr>
              <w:t xml:space="preserve">This has </w:t>
            </w:r>
            <w:r w:rsidR="00563A3D">
              <w:rPr>
                <w:rFonts w:cs="Arial"/>
                <w:sz w:val="24"/>
                <w:szCs w:val="24"/>
              </w:rPr>
              <w:t xml:space="preserve">the further </w:t>
            </w:r>
            <w:r w:rsidR="0085528B">
              <w:rPr>
                <w:rFonts w:cs="Arial"/>
                <w:sz w:val="24"/>
                <w:szCs w:val="24"/>
              </w:rPr>
              <w:t>benefit of encouraging</w:t>
            </w:r>
            <w:r w:rsidR="005C7896">
              <w:rPr>
                <w:rFonts w:cs="Arial"/>
                <w:sz w:val="24"/>
                <w:szCs w:val="24"/>
              </w:rPr>
              <w:t xml:space="preserve"> peer-to-peer learning</w:t>
            </w:r>
            <w:r w:rsidR="009A3F7E">
              <w:rPr>
                <w:rFonts w:cs="Arial"/>
                <w:sz w:val="24"/>
                <w:szCs w:val="24"/>
              </w:rPr>
              <w:t xml:space="preserve"> – in practice this means that students interpret and re-interpret each other’s work and adds a different and dynamic perspective to feedback. </w:t>
            </w:r>
            <w:r w:rsidR="008A16EB">
              <w:rPr>
                <w:rFonts w:cs="Arial"/>
                <w:sz w:val="24"/>
                <w:szCs w:val="24"/>
              </w:rPr>
              <w:t>(K1, K2, K4).</w:t>
            </w:r>
          </w:p>
          <w:p w14:paraId="3E1F240A" w14:textId="77777777" w:rsidR="00FF2CEF" w:rsidRDefault="00FF2CEF" w:rsidP="00541F42">
            <w:pPr>
              <w:rPr>
                <w:rFonts w:cs="Arial"/>
                <w:sz w:val="24"/>
                <w:szCs w:val="24"/>
              </w:rPr>
            </w:pPr>
          </w:p>
          <w:p w14:paraId="4BB67BC8" w14:textId="6850FC08" w:rsidR="00FF2CEF" w:rsidRDefault="009A3F7E" w:rsidP="00541F42">
            <w:pPr>
              <w:rPr>
                <w:rFonts w:cs="Arial"/>
                <w:sz w:val="24"/>
                <w:szCs w:val="24"/>
              </w:rPr>
            </w:pPr>
            <w:r>
              <w:rPr>
                <w:rFonts w:cs="Arial"/>
                <w:sz w:val="24"/>
                <w:szCs w:val="24"/>
              </w:rPr>
              <w:t>This feeds into r</w:t>
            </w:r>
            <w:r w:rsidR="00FF2CEF">
              <w:rPr>
                <w:rFonts w:cs="Arial"/>
                <w:sz w:val="24"/>
                <w:szCs w:val="24"/>
              </w:rPr>
              <w:t>egular</w:t>
            </w:r>
            <w:r w:rsidR="00C33FDE">
              <w:rPr>
                <w:rFonts w:cs="Arial"/>
                <w:sz w:val="24"/>
                <w:szCs w:val="24"/>
              </w:rPr>
              <w:t xml:space="preserve"> </w:t>
            </w:r>
            <w:r>
              <w:rPr>
                <w:rFonts w:cs="Arial"/>
                <w:sz w:val="24"/>
                <w:szCs w:val="24"/>
              </w:rPr>
              <w:t xml:space="preserve">individual </w:t>
            </w:r>
            <w:r w:rsidR="00FF2CEF">
              <w:rPr>
                <w:rFonts w:cs="Arial"/>
                <w:sz w:val="24"/>
                <w:szCs w:val="24"/>
              </w:rPr>
              <w:t>tutorials with students</w:t>
            </w:r>
            <w:r>
              <w:rPr>
                <w:rFonts w:cs="Arial"/>
                <w:sz w:val="24"/>
                <w:szCs w:val="24"/>
              </w:rPr>
              <w:t>, which</w:t>
            </w:r>
            <w:r w:rsidR="00FF2CEF">
              <w:rPr>
                <w:rFonts w:cs="Arial"/>
                <w:sz w:val="24"/>
                <w:szCs w:val="24"/>
              </w:rPr>
              <w:t xml:space="preserve"> present an opportunity to discuss progress made, to identify possible areas for research and to set action plans for future activity with deadlines. </w:t>
            </w:r>
            <w:r w:rsidR="00954C67">
              <w:rPr>
                <w:rFonts w:cs="Arial"/>
                <w:sz w:val="24"/>
                <w:szCs w:val="24"/>
              </w:rPr>
              <w:t xml:space="preserve">A tutorial form is used to record what is discussed, this is signed by the student and myself and copies are given to the student and placed on the student’s file. Not only is this valuable formative feedback, it allows for the setting of goals and for their monitoring, which help ensure students stay on track for summative assessments. In addition, tutorials present an opportunity to discover the learning style of the individual student and tailor their future work and assessments accordingly. </w:t>
            </w:r>
            <w:r>
              <w:rPr>
                <w:rFonts w:cs="Arial"/>
                <w:sz w:val="24"/>
                <w:szCs w:val="24"/>
              </w:rPr>
              <w:t xml:space="preserve">Tutorial forms are also made available to a student’s personal tutor and Programme Director to enable both further moderation and to share knowledge of student’s learning </w:t>
            </w:r>
            <w:r w:rsidR="00527F5E">
              <w:rPr>
                <w:rFonts w:cs="Arial"/>
                <w:sz w:val="24"/>
                <w:szCs w:val="24"/>
              </w:rPr>
              <w:t>styles.</w:t>
            </w:r>
            <w:r>
              <w:rPr>
                <w:rFonts w:cs="Arial"/>
                <w:sz w:val="24"/>
                <w:szCs w:val="24"/>
              </w:rPr>
              <w:t xml:space="preserve"> </w:t>
            </w:r>
            <w:r w:rsidR="00DE712E">
              <w:rPr>
                <w:rFonts w:cs="Arial"/>
                <w:sz w:val="24"/>
                <w:szCs w:val="24"/>
              </w:rPr>
              <w:t>(K5</w:t>
            </w:r>
            <w:r w:rsidR="007406FA">
              <w:rPr>
                <w:rFonts w:cs="Arial"/>
                <w:sz w:val="24"/>
                <w:szCs w:val="24"/>
              </w:rPr>
              <w:t xml:space="preserve">, </w:t>
            </w:r>
            <w:r w:rsidR="008A16EB">
              <w:rPr>
                <w:rFonts w:cs="Arial"/>
                <w:sz w:val="24"/>
                <w:szCs w:val="24"/>
              </w:rPr>
              <w:t xml:space="preserve">K6, </w:t>
            </w:r>
            <w:r w:rsidR="007406FA">
              <w:rPr>
                <w:rFonts w:cs="Arial"/>
                <w:sz w:val="24"/>
                <w:szCs w:val="24"/>
              </w:rPr>
              <w:t>V1</w:t>
            </w:r>
            <w:r w:rsidR="00DE712E">
              <w:rPr>
                <w:rFonts w:cs="Arial"/>
                <w:sz w:val="24"/>
                <w:szCs w:val="24"/>
              </w:rPr>
              <w:t>)</w:t>
            </w:r>
            <w:r w:rsidR="008A16EB">
              <w:rPr>
                <w:rFonts w:cs="Arial"/>
                <w:sz w:val="24"/>
                <w:szCs w:val="24"/>
              </w:rPr>
              <w:t>.</w:t>
            </w:r>
          </w:p>
          <w:p w14:paraId="7E42F603" w14:textId="77777777" w:rsidR="00442701" w:rsidRDefault="00442701" w:rsidP="00541F42">
            <w:pPr>
              <w:rPr>
                <w:rFonts w:cs="Arial"/>
                <w:sz w:val="24"/>
                <w:szCs w:val="24"/>
              </w:rPr>
            </w:pPr>
          </w:p>
          <w:p w14:paraId="69E4BB90" w14:textId="4813FEC2" w:rsidR="00442701" w:rsidRDefault="00442701" w:rsidP="00541F42">
            <w:pPr>
              <w:rPr>
                <w:rFonts w:cs="Arial"/>
                <w:sz w:val="24"/>
                <w:szCs w:val="24"/>
              </w:rPr>
            </w:pPr>
            <w:r>
              <w:rPr>
                <w:rFonts w:cs="Arial"/>
                <w:sz w:val="24"/>
                <w:szCs w:val="24"/>
              </w:rPr>
              <w:t>Tutorials, and the discussions that take place as part of them, also facilitate reflective practice in students by constantly engaging them in the consideration of their personal approach to learning:</w:t>
            </w:r>
          </w:p>
          <w:p w14:paraId="5D50B6CA" w14:textId="77777777" w:rsidR="00C02D84" w:rsidRDefault="00C02D84" w:rsidP="00541F42">
            <w:pPr>
              <w:rPr>
                <w:rFonts w:cs="Arial"/>
                <w:sz w:val="24"/>
                <w:szCs w:val="24"/>
              </w:rPr>
            </w:pPr>
          </w:p>
          <w:p w14:paraId="422139E2" w14:textId="25230FD0" w:rsidR="00442701" w:rsidRDefault="00C02D84" w:rsidP="00541F42">
            <w:pPr>
              <w:rPr>
                <w:rFonts w:cs="Arial"/>
                <w:sz w:val="24"/>
                <w:szCs w:val="24"/>
              </w:rPr>
            </w:pPr>
            <w:r w:rsidRPr="00C02D84">
              <w:rPr>
                <w:rFonts w:cs="Arial"/>
                <w:i/>
                <w:sz w:val="24"/>
                <w:szCs w:val="24"/>
              </w:rPr>
              <w:t xml:space="preserve">“In contrast to older, more static and more authoritative approaches to theory-building, the Reflective Practitioner continually engages the humble process of revising and reinterpreting her </w:t>
            </w:r>
            <w:r w:rsidRPr="00C02D84">
              <w:rPr>
                <w:rFonts w:cs="Arial"/>
                <w:i/>
                <w:sz w:val="24"/>
                <w:szCs w:val="24"/>
              </w:rPr>
              <w:lastRenderedPageBreak/>
              <w:t>understandings and strategies in accordance with the new situations and experiences that she encounters in her practice.”</w:t>
            </w:r>
            <w:r w:rsidRPr="00C02D84">
              <w:rPr>
                <w:rFonts w:cs="Arial"/>
                <w:sz w:val="24"/>
                <w:szCs w:val="24"/>
              </w:rPr>
              <w:t xml:space="preserve"> </w:t>
            </w:r>
            <w:r>
              <w:rPr>
                <w:rFonts w:cs="Arial"/>
                <w:sz w:val="24"/>
                <w:szCs w:val="24"/>
              </w:rPr>
              <w:t>(Buchanan, 1994, p1000)</w:t>
            </w:r>
            <w:r w:rsidR="008A16EB">
              <w:rPr>
                <w:rFonts w:cs="Arial"/>
                <w:sz w:val="24"/>
                <w:szCs w:val="24"/>
              </w:rPr>
              <w:t xml:space="preserve"> (V3)</w:t>
            </w:r>
          </w:p>
          <w:p w14:paraId="6541A26D" w14:textId="77777777" w:rsidR="00442701" w:rsidRDefault="00442701" w:rsidP="00541F42">
            <w:pPr>
              <w:rPr>
                <w:rFonts w:cs="Arial"/>
                <w:sz w:val="24"/>
                <w:szCs w:val="24"/>
              </w:rPr>
            </w:pPr>
          </w:p>
          <w:p w14:paraId="00265E28" w14:textId="43955F27" w:rsidR="00527F5E" w:rsidRDefault="002F07D2" w:rsidP="00541F42">
            <w:pPr>
              <w:rPr>
                <w:rFonts w:cs="Arial"/>
                <w:sz w:val="24"/>
                <w:szCs w:val="24"/>
              </w:rPr>
            </w:pPr>
            <w:r>
              <w:rPr>
                <w:rFonts w:cs="Arial"/>
                <w:sz w:val="24"/>
                <w:szCs w:val="24"/>
              </w:rPr>
              <w:t xml:space="preserve">With regards to quality assurance and quality enhancement, there are a number of activities that I undertake. Peer observations are undertaken within the School of Fine &amp; Media Arts (in and my previous schools), where a ‘triad’ of academics observe each other’s teaching and write a report on this. This provides an invaluable opportunity to see other </w:t>
            </w:r>
            <w:r w:rsidR="00527F5E">
              <w:rPr>
                <w:rFonts w:cs="Arial"/>
                <w:sz w:val="24"/>
                <w:szCs w:val="24"/>
              </w:rPr>
              <w:t xml:space="preserve">lecturer’s teaching practice and adapt relevant techniques to my own teaching. </w:t>
            </w:r>
            <w:r w:rsidR="008A16EB">
              <w:rPr>
                <w:rFonts w:cs="Arial"/>
                <w:sz w:val="24"/>
                <w:szCs w:val="24"/>
              </w:rPr>
              <w:t>(K</w:t>
            </w:r>
            <w:r w:rsidR="00BA1CDC">
              <w:rPr>
                <w:rFonts w:cs="Arial"/>
                <w:sz w:val="24"/>
                <w:szCs w:val="24"/>
              </w:rPr>
              <w:t>5, K</w:t>
            </w:r>
            <w:r w:rsidR="008A16EB">
              <w:rPr>
                <w:rFonts w:cs="Arial"/>
                <w:sz w:val="24"/>
                <w:szCs w:val="24"/>
              </w:rPr>
              <w:t>6, V3).</w:t>
            </w:r>
          </w:p>
          <w:p w14:paraId="488AC743" w14:textId="77777777" w:rsidR="00527F5E" w:rsidRDefault="00527F5E" w:rsidP="00541F42">
            <w:pPr>
              <w:rPr>
                <w:rFonts w:cs="Arial"/>
                <w:sz w:val="24"/>
                <w:szCs w:val="24"/>
              </w:rPr>
            </w:pPr>
          </w:p>
          <w:p w14:paraId="7D4AE951" w14:textId="54703275" w:rsidR="00C153AF" w:rsidRDefault="00527F5E" w:rsidP="00541F42">
            <w:pPr>
              <w:rPr>
                <w:rFonts w:cs="Arial"/>
                <w:sz w:val="24"/>
                <w:szCs w:val="24"/>
              </w:rPr>
            </w:pPr>
            <w:r>
              <w:rPr>
                <w:rFonts w:cs="Arial"/>
                <w:sz w:val="24"/>
                <w:szCs w:val="24"/>
              </w:rPr>
              <w:t xml:space="preserve">I have also acted as an internal reader for validations on several courses within UWTSD and before that at Swansea Metropolitan University. </w:t>
            </w:r>
            <w:r w:rsidR="00095FA4">
              <w:rPr>
                <w:rFonts w:cs="Arial"/>
                <w:sz w:val="24"/>
                <w:szCs w:val="24"/>
              </w:rPr>
              <w:t xml:space="preserve">This has given me useful opportunities to see how other subject areas handle the design of programmes and individual modules, and gain an insight into what are considered effective </w:t>
            </w:r>
            <w:r w:rsidR="00C153AF">
              <w:rPr>
                <w:rFonts w:cs="Arial"/>
                <w:sz w:val="24"/>
                <w:szCs w:val="24"/>
              </w:rPr>
              <w:t xml:space="preserve">teaching and assessment strategies for other disciplines. </w:t>
            </w:r>
            <w:r w:rsidR="008A16EB">
              <w:rPr>
                <w:rFonts w:cs="Arial"/>
                <w:sz w:val="24"/>
                <w:szCs w:val="24"/>
              </w:rPr>
              <w:t>(K</w:t>
            </w:r>
            <w:r w:rsidR="00BA1CDC">
              <w:rPr>
                <w:rFonts w:cs="Arial"/>
                <w:sz w:val="24"/>
                <w:szCs w:val="24"/>
              </w:rPr>
              <w:t>5, K</w:t>
            </w:r>
            <w:bookmarkStart w:id="0" w:name="_GoBack"/>
            <w:bookmarkEnd w:id="0"/>
            <w:r w:rsidR="008A16EB">
              <w:rPr>
                <w:rFonts w:cs="Arial"/>
                <w:sz w:val="24"/>
                <w:szCs w:val="24"/>
              </w:rPr>
              <w:t>6, V3).</w:t>
            </w:r>
          </w:p>
          <w:p w14:paraId="340C51B3" w14:textId="77777777" w:rsidR="00C153AF" w:rsidRDefault="00C153AF" w:rsidP="00541F42">
            <w:pPr>
              <w:rPr>
                <w:rFonts w:cs="Arial"/>
                <w:sz w:val="24"/>
                <w:szCs w:val="24"/>
              </w:rPr>
            </w:pPr>
          </w:p>
          <w:p w14:paraId="7C815186" w14:textId="78997067" w:rsidR="00C02D84" w:rsidRPr="00C02D84" w:rsidRDefault="00C153AF" w:rsidP="00541F42">
            <w:pPr>
              <w:rPr>
                <w:rFonts w:cs="Arial"/>
                <w:sz w:val="24"/>
                <w:szCs w:val="24"/>
              </w:rPr>
            </w:pPr>
            <w:r>
              <w:rPr>
                <w:rFonts w:cs="Arial"/>
                <w:sz w:val="24"/>
                <w:szCs w:val="24"/>
              </w:rPr>
              <w:t xml:space="preserve">I was on the Faculty of Art &amp; Design’s Academic Quality Assurance committee that oversaw the Faculty’s quality assurance process, ensuring that quality assurance was embedded in teaching and learning, and looking for where quality enhancements could be rolled out across different programmes. </w:t>
            </w:r>
            <w:r w:rsidR="008A16EB">
              <w:rPr>
                <w:rFonts w:cs="Arial"/>
                <w:sz w:val="24"/>
                <w:szCs w:val="24"/>
              </w:rPr>
              <w:t>(K6, V3).</w:t>
            </w:r>
            <w:r w:rsidR="00C02D84" w:rsidRPr="00C02D84">
              <w:rPr>
                <w:rFonts w:cs="Arial"/>
                <w:sz w:val="24"/>
                <w:szCs w:val="24"/>
              </w:rPr>
              <w:br/>
            </w:r>
          </w:p>
          <w:p w14:paraId="0A8D0B56" w14:textId="49DA54E2" w:rsidR="005407DE" w:rsidRDefault="00C02D84" w:rsidP="00396188">
            <w:pPr>
              <w:jc w:val="both"/>
              <w:rPr>
                <w:rFonts w:cs="Arial"/>
                <w:sz w:val="24"/>
                <w:szCs w:val="24"/>
              </w:rPr>
            </w:pPr>
            <w:r>
              <w:rPr>
                <w:rFonts w:cs="Arial"/>
                <w:sz w:val="24"/>
                <w:szCs w:val="24"/>
              </w:rPr>
              <w:t>References:</w:t>
            </w:r>
          </w:p>
          <w:p w14:paraId="57F74D53" w14:textId="77777777" w:rsidR="00C02D84" w:rsidRDefault="00C02D84" w:rsidP="00396188">
            <w:pPr>
              <w:jc w:val="both"/>
              <w:rPr>
                <w:rFonts w:cs="Arial"/>
                <w:sz w:val="24"/>
                <w:szCs w:val="24"/>
              </w:rPr>
            </w:pPr>
          </w:p>
          <w:p w14:paraId="4BD280BB" w14:textId="148E102D" w:rsidR="00C02D84" w:rsidRPr="00C02D84" w:rsidRDefault="00C02D84" w:rsidP="00396188">
            <w:pPr>
              <w:jc w:val="both"/>
              <w:rPr>
                <w:rFonts w:cs="Arial"/>
                <w:sz w:val="24"/>
                <w:szCs w:val="24"/>
              </w:rPr>
            </w:pPr>
            <w:r w:rsidRPr="004E2DA3">
              <w:rPr>
                <w:rFonts w:cs="Arial"/>
              </w:rPr>
              <w:t xml:space="preserve">Ruth Margaret Buchanan, </w:t>
            </w:r>
            <w:r w:rsidRPr="00C02D84">
              <w:rPr>
                <w:rFonts w:cs="Arial"/>
              </w:rPr>
              <w:t>"Context, Continuity, and Difference in Poverty Law Scholarship"</w:t>
            </w:r>
            <w:r w:rsidRPr="004E2DA3">
              <w:rPr>
                <w:rFonts w:cs="Arial"/>
              </w:rPr>
              <w:t xml:space="preserve"> </w:t>
            </w:r>
            <w:r>
              <w:rPr>
                <w:rFonts w:cs="Arial"/>
              </w:rPr>
              <w:t xml:space="preserve">in </w:t>
            </w:r>
            <w:r w:rsidRPr="00C02D84">
              <w:rPr>
                <w:rFonts w:cs="Arial"/>
                <w:i/>
              </w:rPr>
              <w:t>University of Miami Law Review 48</w:t>
            </w:r>
            <w:r>
              <w:rPr>
                <w:rFonts w:cs="Arial"/>
                <w:i/>
              </w:rPr>
              <w:t xml:space="preserve"> </w:t>
            </w:r>
            <w:r>
              <w:rPr>
                <w:rFonts w:cs="Arial"/>
              </w:rPr>
              <w:t>(University of Miami, 1993-4)</w:t>
            </w:r>
          </w:p>
          <w:p w14:paraId="5FF89006" w14:textId="77777777" w:rsidR="00407E26" w:rsidRPr="00FE7642" w:rsidRDefault="00407E26" w:rsidP="00396188">
            <w:pPr>
              <w:jc w:val="both"/>
              <w:rPr>
                <w:rFonts w:cs="Arial"/>
                <w:sz w:val="24"/>
                <w:szCs w:val="24"/>
              </w:rPr>
            </w:pPr>
          </w:p>
        </w:tc>
      </w:tr>
    </w:tbl>
    <w:p w14:paraId="45EB82A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70"/>
        <w:gridCol w:w="5528"/>
      </w:tblGrid>
      <w:tr w:rsidR="00CA12DC" w:rsidRPr="00FE7642" w14:paraId="4125D389" w14:textId="77777777" w:rsidTr="00E0025F">
        <w:tc>
          <w:tcPr>
            <w:tcW w:w="10598" w:type="dxa"/>
            <w:gridSpan w:val="2"/>
          </w:tcPr>
          <w:p w14:paraId="770018C8" w14:textId="77777777" w:rsidR="00CA12DC" w:rsidRPr="00FE7642" w:rsidRDefault="00CA12DC" w:rsidP="00396188">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14:paraId="59C3A1DF" w14:textId="77777777" w:rsidR="00CA12DC" w:rsidRPr="00FE7642" w:rsidRDefault="00502713" w:rsidP="00396188">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EA0D62B" w14:textId="77777777" w:rsidTr="00E0025F">
        <w:tc>
          <w:tcPr>
            <w:tcW w:w="5070" w:type="dxa"/>
          </w:tcPr>
          <w:p w14:paraId="6330FB58" w14:textId="77777777" w:rsidR="00CA12DC" w:rsidRPr="00FE7642" w:rsidRDefault="00CA12DC" w:rsidP="00396188">
            <w:pPr>
              <w:rPr>
                <w:rFonts w:cs="Arial"/>
                <w:sz w:val="20"/>
                <w:szCs w:val="20"/>
                <w:u w:val="single"/>
              </w:rPr>
            </w:pPr>
            <w:r w:rsidRPr="00FE7642">
              <w:rPr>
                <w:rFonts w:cs="Arial"/>
                <w:sz w:val="20"/>
                <w:szCs w:val="20"/>
                <w:u w:val="single"/>
              </w:rPr>
              <w:t>Engagement with:</w:t>
            </w:r>
          </w:p>
          <w:p w14:paraId="6927513B"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246444B6"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35ACD2C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421E31B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1B673AFD"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24EC424"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02C776D1"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3925EC52" w14:textId="77777777" w:rsidR="00CA12DC" w:rsidRPr="00FE7642" w:rsidRDefault="00CA12DC" w:rsidP="00396188">
            <w:pPr>
              <w:jc w:val="both"/>
              <w:rPr>
                <w:rFonts w:cs="Arial"/>
                <w:sz w:val="20"/>
                <w:szCs w:val="20"/>
              </w:rPr>
            </w:pPr>
            <w:r w:rsidRPr="00FE7642">
              <w:rPr>
                <w:rFonts w:cs="Arial"/>
                <w:sz w:val="20"/>
                <w:szCs w:val="20"/>
                <w:u w:val="single"/>
              </w:rPr>
              <w:t>Evidence might include:</w:t>
            </w:r>
          </w:p>
          <w:p w14:paraId="7EE7C8B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1D0B73BD"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5B63E51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2259600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59C4D15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5EC7C4A2" w14:textId="77777777" w:rsidTr="00E0025F">
        <w:tc>
          <w:tcPr>
            <w:tcW w:w="10598" w:type="dxa"/>
            <w:gridSpan w:val="2"/>
          </w:tcPr>
          <w:p w14:paraId="2B45135A" w14:textId="3497FF05" w:rsidR="00502713" w:rsidRPr="00407E26" w:rsidRDefault="00502713" w:rsidP="00396188">
            <w:pPr>
              <w:jc w:val="both"/>
              <w:rPr>
                <w:rFonts w:cs="Arial"/>
                <w:b/>
                <w:sz w:val="24"/>
                <w:szCs w:val="24"/>
              </w:rPr>
            </w:pPr>
            <w:r w:rsidRPr="00407E26">
              <w:rPr>
                <w:rFonts w:cs="Arial"/>
                <w:b/>
                <w:sz w:val="24"/>
                <w:szCs w:val="24"/>
              </w:rPr>
              <w:t>Write your evidence here</w:t>
            </w:r>
          </w:p>
          <w:p w14:paraId="1404348C" w14:textId="77777777" w:rsidR="00502713" w:rsidRPr="00FE7642" w:rsidRDefault="00502713" w:rsidP="00396188">
            <w:pPr>
              <w:jc w:val="both"/>
              <w:rPr>
                <w:rFonts w:cs="Arial"/>
                <w:sz w:val="24"/>
                <w:szCs w:val="24"/>
              </w:rPr>
            </w:pPr>
          </w:p>
          <w:p w14:paraId="13CC5F90" w14:textId="7A073012" w:rsidR="00502713" w:rsidRDefault="00803163" w:rsidP="00D43A08">
            <w:pPr>
              <w:rPr>
                <w:rFonts w:eastAsia="ＭＳ ゴシック" w:cs="Arial"/>
                <w:color w:val="000000"/>
                <w:sz w:val="24"/>
                <w:szCs w:val="24"/>
                <w:lang w:val="en-US"/>
              </w:rPr>
            </w:pPr>
            <w:r>
              <w:rPr>
                <w:rFonts w:cs="Arial"/>
                <w:sz w:val="24"/>
                <w:szCs w:val="24"/>
              </w:rPr>
              <w:t xml:space="preserve">In </w:t>
            </w:r>
            <w:r w:rsidR="00B87F92">
              <w:rPr>
                <w:rFonts w:cs="Arial"/>
                <w:sz w:val="24"/>
                <w:szCs w:val="24"/>
              </w:rPr>
              <w:t>seeking to widen</w:t>
            </w:r>
            <w:r>
              <w:rPr>
                <w:rFonts w:cs="Arial"/>
                <w:sz w:val="24"/>
                <w:szCs w:val="24"/>
              </w:rPr>
              <w:t xml:space="preserve"> participation and inclusivity, I have played a key role in the</w:t>
            </w:r>
            <w:r w:rsidR="0062038B">
              <w:rPr>
                <w:rFonts w:cs="Arial"/>
                <w:sz w:val="24"/>
                <w:szCs w:val="24"/>
              </w:rPr>
              <w:t xml:space="preserve"> </w:t>
            </w:r>
            <w:r>
              <w:rPr>
                <w:rFonts w:cs="Arial"/>
                <w:sz w:val="24"/>
                <w:szCs w:val="24"/>
              </w:rPr>
              <w:t>development of the BA Film &amp; TV</w:t>
            </w:r>
            <w:r w:rsidR="00316A2B">
              <w:rPr>
                <w:rFonts w:cs="Arial"/>
                <w:sz w:val="24"/>
                <w:szCs w:val="24"/>
              </w:rPr>
              <w:t xml:space="preserve"> team</w:t>
            </w:r>
            <w:r>
              <w:rPr>
                <w:rFonts w:cs="Arial"/>
                <w:sz w:val="24"/>
                <w:szCs w:val="24"/>
              </w:rPr>
              <w:t xml:space="preserve">’s adoption of ground-breaking diversity strategy. </w:t>
            </w:r>
            <w:r w:rsidR="00432A37">
              <w:rPr>
                <w:rFonts w:cs="Arial"/>
                <w:sz w:val="24"/>
                <w:szCs w:val="24"/>
              </w:rPr>
              <w:t xml:space="preserve">With many high profiles cases of sexual exploitation in the film and television industries coming to light in </w:t>
            </w:r>
            <w:r w:rsidR="004E2595">
              <w:rPr>
                <w:rFonts w:cs="Arial"/>
                <w:sz w:val="24"/>
                <w:szCs w:val="24"/>
              </w:rPr>
              <w:t>through</w:t>
            </w:r>
            <w:r w:rsidR="00432A37">
              <w:rPr>
                <w:rFonts w:cs="Arial"/>
                <w:sz w:val="24"/>
                <w:szCs w:val="24"/>
              </w:rPr>
              <w:t xml:space="preserve"> the </w:t>
            </w:r>
            <w:r w:rsidR="00432A37" w:rsidRPr="00BF3F48">
              <w:rPr>
                <w:rFonts w:ascii="ＭＳ ゴシック" w:eastAsia="ＭＳ ゴシック" w:hint="eastAsia"/>
                <w:color w:val="000000"/>
              </w:rPr>
              <w:t>♯</w:t>
            </w:r>
            <w:r w:rsidR="00432A37">
              <w:rPr>
                <w:rFonts w:eastAsia="ＭＳ ゴシック" w:cs="Arial"/>
                <w:color w:val="000000"/>
                <w:sz w:val="24"/>
                <w:szCs w:val="24"/>
                <w:lang w:val="en-US"/>
              </w:rPr>
              <w:lastRenderedPageBreak/>
              <w:t xml:space="preserve">MeToo movement, the BA Film &amp; TV developed a </w:t>
            </w:r>
            <w:r w:rsidR="00BD7044">
              <w:rPr>
                <w:rFonts w:eastAsia="ＭＳ ゴシック" w:cs="Arial"/>
                <w:color w:val="000000"/>
                <w:sz w:val="24"/>
                <w:szCs w:val="24"/>
                <w:lang w:val="en-US"/>
              </w:rPr>
              <w:t>Diversity Manifesto</w:t>
            </w:r>
            <w:r w:rsidR="004E2595">
              <w:rPr>
                <w:rFonts w:eastAsia="ＭＳ ゴシック" w:cs="Arial"/>
                <w:color w:val="000000"/>
                <w:sz w:val="24"/>
                <w:szCs w:val="24"/>
                <w:lang w:val="en-US"/>
              </w:rPr>
              <w:t xml:space="preserve"> in response</w:t>
            </w:r>
            <w:r w:rsidR="00BD7044">
              <w:rPr>
                <w:rFonts w:eastAsia="ＭＳ ゴシック" w:cs="Arial"/>
                <w:color w:val="000000"/>
                <w:sz w:val="24"/>
                <w:szCs w:val="24"/>
                <w:lang w:val="en-US"/>
              </w:rPr>
              <w:t xml:space="preserve">. </w:t>
            </w:r>
            <w:r w:rsidR="007F0340">
              <w:rPr>
                <w:rFonts w:eastAsia="ＭＳ ゴシック" w:cs="Arial"/>
                <w:color w:val="000000"/>
                <w:sz w:val="24"/>
                <w:szCs w:val="24"/>
                <w:lang w:val="en-US"/>
              </w:rPr>
              <w:t xml:space="preserve">This mirrors current industry developments with OFCOM </w:t>
            </w:r>
            <w:r w:rsidR="00982AA4">
              <w:rPr>
                <w:rFonts w:eastAsia="ＭＳ ゴシック" w:cs="Arial"/>
                <w:color w:val="000000"/>
                <w:sz w:val="24"/>
                <w:szCs w:val="24"/>
                <w:lang w:val="en-US"/>
              </w:rPr>
              <w:t xml:space="preserve">recently </w:t>
            </w:r>
            <w:r w:rsidR="007F0340">
              <w:rPr>
                <w:rFonts w:eastAsia="ＭＳ ゴシック" w:cs="Arial"/>
                <w:color w:val="000000"/>
                <w:sz w:val="24"/>
                <w:szCs w:val="24"/>
                <w:lang w:val="en-US"/>
              </w:rPr>
              <w:t>stating that:</w:t>
            </w:r>
          </w:p>
          <w:p w14:paraId="7E95B3B9" w14:textId="77777777" w:rsidR="007F0340" w:rsidRDefault="007F0340" w:rsidP="00D43A08">
            <w:pPr>
              <w:rPr>
                <w:rFonts w:eastAsia="ＭＳ ゴシック" w:cs="Arial"/>
                <w:color w:val="000000"/>
                <w:sz w:val="24"/>
                <w:szCs w:val="24"/>
                <w:lang w:val="en-US"/>
              </w:rPr>
            </w:pPr>
          </w:p>
          <w:p w14:paraId="3203132B" w14:textId="3776F945" w:rsidR="007F0340" w:rsidRDefault="007F0340" w:rsidP="007F0340">
            <w:pPr>
              <w:rPr>
                <w:rFonts w:cs="Arial"/>
                <w:color w:val="333333"/>
                <w:sz w:val="24"/>
                <w:szCs w:val="24"/>
                <w:shd w:val="clear" w:color="auto" w:fill="FFFFFF"/>
                <w:lang w:eastAsia="en-US"/>
              </w:rPr>
            </w:pPr>
            <w:r w:rsidRPr="0055729D">
              <w:rPr>
                <w:rFonts w:cs="Arial"/>
                <w:i/>
                <w:color w:val="333333"/>
                <w:sz w:val="24"/>
                <w:szCs w:val="24"/>
                <w:shd w:val="clear" w:color="auto" w:fill="FFFFFF"/>
                <w:lang w:eastAsia="en-US"/>
              </w:rPr>
              <w:t>“</w:t>
            </w:r>
            <w:r w:rsidR="00982AA4" w:rsidRPr="0055729D">
              <w:rPr>
                <w:rFonts w:cs="Arial"/>
                <w:i/>
                <w:sz w:val="24"/>
                <w:szCs w:val="24"/>
                <w:lang w:eastAsia="en-US"/>
              </w:rPr>
              <w:t>Women and ethnic-minority employees are significantly under-represented in senior roles across UK-based broadcasters. Disabled people are particularly poorly represented at all levels of the industry</w:t>
            </w:r>
            <w:r w:rsidRPr="0055729D">
              <w:rPr>
                <w:rFonts w:cs="Arial"/>
                <w:i/>
                <w:color w:val="333333"/>
                <w:sz w:val="24"/>
                <w:szCs w:val="24"/>
                <w:shd w:val="clear" w:color="auto" w:fill="FFFFFF"/>
                <w:lang w:eastAsia="en-US"/>
              </w:rPr>
              <w:t>.”</w:t>
            </w:r>
            <w:r w:rsidRPr="00982AA4">
              <w:rPr>
                <w:rFonts w:cs="Arial"/>
                <w:color w:val="333333"/>
                <w:sz w:val="24"/>
                <w:szCs w:val="24"/>
                <w:shd w:val="clear" w:color="auto" w:fill="FFFFFF"/>
                <w:lang w:eastAsia="en-US"/>
              </w:rPr>
              <w:t xml:space="preserve"> </w:t>
            </w:r>
            <w:r w:rsidR="00982AA4">
              <w:rPr>
                <w:rFonts w:cs="Arial"/>
                <w:color w:val="333333"/>
                <w:sz w:val="24"/>
                <w:szCs w:val="24"/>
                <w:shd w:val="clear" w:color="auto" w:fill="FFFFFF"/>
                <w:lang w:eastAsia="en-US"/>
              </w:rPr>
              <w:t>(</w:t>
            </w:r>
            <w:r w:rsidR="00C5110A">
              <w:rPr>
                <w:rFonts w:cs="Arial"/>
                <w:color w:val="333333"/>
                <w:sz w:val="24"/>
                <w:szCs w:val="24"/>
                <w:shd w:val="clear" w:color="auto" w:fill="FFFFFF"/>
                <w:lang w:eastAsia="en-US"/>
              </w:rPr>
              <w:t>White, p2)</w:t>
            </w:r>
            <w:r w:rsidR="00E01250">
              <w:rPr>
                <w:rFonts w:cs="Arial"/>
                <w:color w:val="333333"/>
                <w:sz w:val="24"/>
                <w:szCs w:val="24"/>
                <w:shd w:val="clear" w:color="auto" w:fill="FFFFFF"/>
                <w:lang w:eastAsia="en-US"/>
              </w:rPr>
              <w:t xml:space="preserve"> (K1, V2, V4).</w:t>
            </w:r>
          </w:p>
          <w:p w14:paraId="6D2939A7" w14:textId="77777777" w:rsidR="00656A7C" w:rsidRDefault="00656A7C" w:rsidP="007F0340">
            <w:pPr>
              <w:rPr>
                <w:rFonts w:cs="Arial"/>
                <w:color w:val="333333"/>
                <w:sz w:val="24"/>
                <w:szCs w:val="24"/>
                <w:shd w:val="clear" w:color="auto" w:fill="FFFFFF"/>
                <w:lang w:eastAsia="en-US"/>
              </w:rPr>
            </w:pPr>
          </w:p>
          <w:p w14:paraId="6195ACCF" w14:textId="4D3A6F15" w:rsidR="00656A7C" w:rsidRPr="00982AA4" w:rsidRDefault="00656A7C" w:rsidP="007F0340">
            <w:pPr>
              <w:rPr>
                <w:rFonts w:cs="Arial"/>
                <w:sz w:val="24"/>
                <w:szCs w:val="24"/>
                <w:lang w:eastAsia="en-US"/>
              </w:rPr>
            </w:pPr>
            <w:r>
              <w:rPr>
                <w:rFonts w:cs="Arial"/>
                <w:color w:val="333333"/>
                <w:sz w:val="24"/>
                <w:szCs w:val="24"/>
                <w:shd w:val="clear" w:color="auto" w:fill="FFFFFF"/>
                <w:lang w:eastAsia="en-US"/>
              </w:rPr>
              <w:t xml:space="preserve">The BA Film &amp; TV Diversity Manifesto is designed to address these issues by requiring students to demonstrate that their projects address two of three different aspects of diversity – story, audience or personnel. </w:t>
            </w:r>
            <w:r w:rsidR="004405DF">
              <w:rPr>
                <w:rFonts w:cs="Arial"/>
                <w:color w:val="333333"/>
                <w:sz w:val="24"/>
                <w:szCs w:val="24"/>
                <w:shd w:val="clear" w:color="auto" w:fill="FFFFFF"/>
                <w:lang w:eastAsia="en-US"/>
              </w:rPr>
              <w:t xml:space="preserve">To support this, an equality and diversity monitoring form has been designed for students to use on their productions. </w:t>
            </w:r>
            <w:r w:rsidR="001F7218">
              <w:rPr>
                <w:rFonts w:cs="Arial"/>
                <w:color w:val="333333"/>
                <w:sz w:val="24"/>
                <w:szCs w:val="24"/>
                <w:shd w:val="clear" w:color="auto" w:fill="FFFFFF"/>
                <w:lang w:eastAsia="en-US"/>
              </w:rPr>
              <w:t xml:space="preserve">With diversity embracing </w:t>
            </w:r>
            <w:r w:rsidR="00267CD4">
              <w:rPr>
                <w:rFonts w:cs="Arial"/>
                <w:color w:val="333333"/>
                <w:sz w:val="24"/>
                <w:szCs w:val="24"/>
                <w:shd w:val="clear" w:color="auto" w:fill="FFFFFF"/>
                <w:lang w:eastAsia="en-US"/>
              </w:rPr>
              <w:t xml:space="preserve">many areas, including </w:t>
            </w:r>
            <w:r w:rsidR="001F7218">
              <w:rPr>
                <w:rFonts w:cs="Arial"/>
                <w:color w:val="333333"/>
                <w:sz w:val="24"/>
                <w:szCs w:val="24"/>
                <w:shd w:val="clear" w:color="auto" w:fill="FFFFFF"/>
                <w:lang w:eastAsia="en-US"/>
              </w:rPr>
              <w:t xml:space="preserve">ethnicity, sexuality, gender and class as well as cultural diversity, physical disability and neurodiversity </w:t>
            </w:r>
            <w:r w:rsidR="00075638">
              <w:rPr>
                <w:rFonts w:cs="Arial"/>
                <w:color w:val="333333"/>
                <w:sz w:val="24"/>
                <w:szCs w:val="24"/>
                <w:shd w:val="clear" w:color="auto" w:fill="FFFFFF"/>
                <w:lang w:eastAsia="en-US"/>
              </w:rPr>
              <w:t>(most readily</w:t>
            </w:r>
            <w:r w:rsidR="0039412B">
              <w:rPr>
                <w:rFonts w:cs="Arial"/>
                <w:color w:val="333333"/>
                <w:sz w:val="24"/>
                <w:szCs w:val="24"/>
                <w:shd w:val="clear" w:color="auto" w:fill="FFFFFF"/>
                <w:lang w:eastAsia="en-US"/>
              </w:rPr>
              <w:t xml:space="preserve"> apparent</w:t>
            </w:r>
            <w:r w:rsidR="00075638">
              <w:rPr>
                <w:rFonts w:cs="Arial"/>
                <w:color w:val="333333"/>
                <w:sz w:val="24"/>
                <w:szCs w:val="24"/>
                <w:shd w:val="clear" w:color="auto" w:fill="FFFFFF"/>
                <w:lang w:eastAsia="en-US"/>
              </w:rPr>
              <w:t xml:space="preserve"> in students with special educational needs)</w:t>
            </w:r>
            <w:r w:rsidR="00267CD4">
              <w:rPr>
                <w:rFonts w:cs="Arial"/>
                <w:color w:val="333333"/>
                <w:sz w:val="24"/>
                <w:szCs w:val="24"/>
                <w:shd w:val="clear" w:color="auto" w:fill="FFFFFF"/>
                <w:lang w:eastAsia="en-US"/>
              </w:rPr>
              <w:t xml:space="preserve">, it is clear that </w:t>
            </w:r>
            <w:r w:rsidR="00860B75">
              <w:rPr>
                <w:rFonts w:cs="Arial"/>
                <w:color w:val="333333"/>
                <w:sz w:val="24"/>
                <w:szCs w:val="24"/>
                <w:shd w:val="clear" w:color="auto" w:fill="FFFFFF"/>
                <w:lang w:eastAsia="en-US"/>
              </w:rPr>
              <w:t xml:space="preserve">the challenge of encouraging and reflecting this is a broad one that the film &amp; TV industries, and educators working with it, need to </w:t>
            </w:r>
            <w:r w:rsidR="00B36E1E">
              <w:rPr>
                <w:rFonts w:cs="Arial"/>
                <w:color w:val="333333"/>
                <w:sz w:val="24"/>
                <w:szCs w:val="24"/>
                <w:shd w:val="clear" w:color="auto" w:fill="FFFFFF"/>
                <w:lang w:eastAsia="en-US"/>
              </w:rPr>
              <w:t>meet</w:t>
            </w:r>
            <w:r w:rsidR="00860B75">
              <w:rPr>
                <w:rFonts w:cs="Arial"/>
                <w:color w:val="333333"/>
                <w:sz w:val="24"/>
                <w:szCs w:val="24"/>
                <w:shd w:val="clear" w:color="auto" w:fill="FFFFFF"/>
                <w:lang w:eastAsia="en-US"/>
              </w:rPr>
              <w:t xml:space="preserve">. </w:t>
            </w:r>
            <w:r w:rsidR="00E01250">
              <w:rPr>
                <w:rFonts w:cs="Arial"/>
                <w:color w:val="333333"/>
                <w:sz w:val="24"/>
                <w:szCs w:val="24"/>
                <w:shd w:val="clear" w:color="auto" w:fill="FFFFFF"/>
                <w:lang w:eastAsia="en-US"/>
              </w:rPr>
              <w:t>(V2, V4).</w:t>
            </w:r>
          </w:p>
          <w:p w14:paraId="40F7E7F3" w14:textId="77777777" w:rsidR="0099405F" w:rsidRDefault="0099405F" w:rsidP="00D43A08">
            <w:pPr>
              <w:rPr>
                <w:rFonts w:eastAsia="ＭＳ ゴシック" w:cs="Arial"/>
                <w:color w:val="000000"/>
                <w:sz w:val="24"/>
                <w:szCs w:val="24"/>
                <w:lang w:val="en-US"/>
              </w:rPr>
            </w:pPr>
          </w:p>
          <w:p w14:paraId="018A3989" w14:textId="55C450D2" w:rsidR="0099405F" w:rsidRDefault="0099405F" w:rsidP="00D43A08">
            <w:pPr>
              <w:rPr>
                <w:rFonts w:cs="Arial"/>
                <w:sz w:val="24"/>
                <w:szCs w:val="24"/>
              </w:rPr>
            </w:pPr>
            <w:r>
              <w:rPr>
                <w:rFonts w:eastAsia="ＭＳ ゴシック" w:cs="Arial"/>
                <w:color w:val="000000"/>
                <w:sz w:val="24"/>
                <w:szCs w:val="24"/>
                <w:lang w:val="en-US"/>
              </w:rPr>
              <w:t xml:space="preserve">Other activities that I have undertaken to support inclusivity include the devising and running of workshops at the Celtic Media Fringe Festival, intended to give local schoolchildren the opportunity to experience short film production and consider possible career paths. </w:t>
            </w:r>
            <w:r w:rsidR="00E01250">
              <w:rPr>
                <w:rFonts w:eastAsia="ＭＳ ゴシック" w:cs="Arial"/>
                <w:color w:val="000000"/>
                <w:sz w:val="24"/>
                <w:szCs w:val="24"/>
                <w:lang w:val="en-US"/>
              </w:rPr>
              <w:t>(V2)</w:t>
            </w:r>
          </w:p>
          <w:p w14:paraId="4F5EC3B6" w14:textId="77777777" w:rsidR="00803163" w:rsidRDefault="00803163" w:rsidP="00396188">
            <w:pPr>
              <w:jc w:val="both"/>
              <w:rPr>
                <w:rFonts w:cs="Arial"/>
                <w:sz w:val="24"/>
                <w:szCs w:val="24"/>
              </w:rPr>
            </w:pPr>
          </w:p>
          <w:p w14:paraId="6F458C4E" w14:textId="5BF7688C" w:rsidR="002150C5" w:rsidRPr="00FE7642" w:rsidRDefault="00F5601A" w:rsidP="00D43A08">
            <w:pPr>
              <w:rPr>
                <w:rFonts w:cs="Arial"/>
                <w:sz w:val="24"/>
                <w:szCs w:val="24"/>
              </w:rPr>
            </w:pPr>
            <w:r>
              <w:rPr>
                <w:rFonts w:cs="Arial"/>
                <w:sz w:val="24"/>
                <w:szCs w:val="24"/>
              </w:rPr>
              <w:t xml:space="preserve">A successful example of informal learning that I </w:t>
            </w:r>
            <w:r w:rsidR="001B1997">
              <w:rPr>
                <w:rFonts w:cs="Arial"/>
                <w:sz w:val="24"/>
                <w:szCs w:val="24"/>
              </w:rPr>
              <w:t xml:space="preserve">developed </w:t>
            </w:r>
            <w:r w:rsidR="00AC0C20">
              <w:rPr>
                <w:rFonts w:cs="Arial"/>
                <w:sz w:val="24"/>
                <w:szCs w:val="24"/>
              </w:rPr>
              <w:t>is</w:t>
            </w:r>
            <w:r w:rsidR="001B1997">
              <w:rPr>
                <w:rFonts w:cs="Arial"/>
                <w:sz w:val="24"/>
                <w:szCs w:val="24"/>
              </w:rPr>
              <w:t xml:space="preserve"> the </w:t>
            </w:r>
            <w:r w:rsidR="00056D44">
              <w:rPr>
                <w:rFonts w:cs="Arial"/>
                <w:sz w:val="24"/>
                <w:szCs w:val="24"/>
              </w:rPr>
              <w:t>Summer Project</w:t>
            </w:r>
            <w:r w:rsidR="00AC0C20">
              <w:rPr>
                <w:rFonts w:cs="Arial"/>
                <w:sz w:val="24"/>
                <w:szCs w:val="24"/>
              </w:rPr>
              <w:t xml:space="preserve"> initiative</w:t>
            </w:r>
            <w:r w:rsidR="00056D44">
              <w:rPr>
                <w:rFonts w:cs="Arial"/>
                <w:sz w:val="24"/>
                <w:szCs w:val="24"/>
              </w:rPr>
              <w:t xml:space="preserve"> that I have run with BA Film &amp; TV students in June. Taking place after assessments but before the end of term</w:t>
            </w:r>
            <w:r w:rsidR="001D6294">
              <w:rPr>
                <w:rFonts w:cs="Arial"/>
                <w:sz w:val="24"/>
                <w:szCs w:val="24"/>
              </w:rPr>
              <w:t>, this is designed to bring students together across year groups to work on 1-2 film productio</w:t>
            </w:r>
            <w:r w:rsidR="00AC0C20">
              <w:rPr>
                <w:rFonts w:cs="Arial"/>
                <w:sz w:val="24"/>
                <w:szCs w:val="24"/>
              </w:rPr>
              <w:t>ns</w:t>
            </w:r>
            <w:r w:rsidR="002150C5">
              <w:rPr>
                <w:rFonts w:cs="Arial"/>
                <w:sz w:val="24"/>
                <w:szCs w:val="24"/>
              </w:rPr>
              <w:t xml:space="preserve">. These productions are not assessed and not part of any specific module, </w:t>
            </w:r>
            <w:r w:rsidR="00913FBC">
              <w:rPr>
                <w:rFonts w:cs="Arial"/>
                <w:sz w:val="24"/>
                <w:szCs w:val="24"/>
              </w:rPr>
              <w:t xml:space="preserve">they run as a distinct block </w:t>
            </w:r>
            <w:r w:rsidR="002150C5">
              <w:rPr>
                <w:rFonts w:cs="Arial"/>
                <w:sz w:val="24"/>
                <w:szCs w:val="24"/>
              </w:rPr>
              <w:t xml:space="preserve">and have allowed for different </w:t>
            </w:r>
            <w:r w:rsidR="00A24C55">
              <w:rPr>
                <w:rFonts w:cs="Arial"/>
                <w:sz w:val="24"/>
                <w:szCs w:val="24"/>
              </w:rPr>
              <w:t>forms of engagement to develop.</w:t>
            </w:r>
            <w:r w:rsidR="00E01250">
              <w:rPr>
                <w:rFonts w:cs="Arial"/>
                <w:sz w:val="24"/>
                <w:szCs w:val="24"/>
              </w:rPr>
              <w:t xml:space="preserve"> (K2, K3).</w:t>
            </w:r>
          </w:p>
          <w:p w14:paraId="5A24833F" w14:textId="77777777" w:rsidR="002150C5" w:rsidRDefault="002150C5" w:rsidP="00396188">
            <w:pPr>
              <w:jc w:val="both"/>
              <w:rPr>
                <w:rFonts w:cs="Arial"/>
                <w:sz w:val="24"/>
                <w:szCs w:val="24"/>
              </w:rPr>
            </w:pPr>
          </w:p>
          <w:p w14:paraId="0CAB4C1F" w14:textId="3D72AE28" w:rsidR="002150C5" w:rsidRDefault="002150C5" w:rsidP="00D43A08">
            <w:pPr>
              <w:rPr>
                <w:rFonts w:cs="Arial"/>
                <w:sz w:val="24"/>
                <w:szCs w:val="24"/>
              </w:rPr>
            </w:pPr>
            <w:r>
              <w:rPr>
                <w:rFonts w:cs="Arial"/>
                <w:sz w:val="24"/>
                <w:szCs w:val="24"/>
              </w:rPr>
              <w:t xml:space="preserve">Initially, students will submit scripts for consideration and apply for roles on a production, from director and producer, through to heads of department (HoD) and various crew grades. This gives an opportunity for students to ‘step up’ and work at higher crew grades </w:t>
            </w:r>
            <w:r w:rsidR="00116D4A">
              <w:rPr>
                <w:rFonts w:cs="Arial"/>
                <w:sz w:val="24"/>
                <w:szCs w:val="24"/>
              </w:rPr>
              <w:t>and facilitates peer-to-peer learning within crew departments</w:t>
            </w:r>
            <w:r>
              <w:rPr>
                <w:rFonts w:cs="Arial"/>
                <w:sz w:val="24"/>
                <w:szCs w:val="24"/>
              </w:rPr>
              <w:t xml:space="preserve">. </w:t>
            </w:r>
            <w:r w:rsidR="00E01250">
              <w:rPr>
                <w:rFonts w:cs="Arial"/>
                <w:sz w:val="24"/>
                <w:szCs w:val="24"/>
              </w:rPr>
              <w:t>(K1, V4)</w:t>
            </w:r>
          </w:p>
          <w:p w14:paraId="22237CB2" w14:textId="77777777" w:rsidR="002150C5" w:rsidRDefault="002150C5" w:rsidP="00396188">
            <w:pPr>
              <w:jc w:val="both"/>
              <w:rPr>
                <w:rFonts w:cs="Arial"/>
                <w:sz w:val="24"/>
                <w:szCs w:val="24"/>
              </w:rPr>
            </w:pPr>
          </w:p>
          <w:p w14:paraId="00BB8EA7" w14:textId="73901290" w:rsidR="00E25CB5" w:rsidRDefault="002150C5" w:rsidP="00B524EF">
            <w:pPr>
              <w:rPr>
                <w:rFonts w:cs="Arial"/>
                <w:sz w:val="24"/>
                <w:szCs w:val="24"/>
              </w:rPr>
            </w:pPr>
            <w:r>
              <w:rPr>
                <w:rFonts w:cs="Arial"/>
                <w:sz w:val="24"/>
                <w:szCs w:val="24"/>
              </w:rPr>
              <w:t xml:space="preserve">Throughout the Summer Project, I act as </w:t>
            </w:r>
            <w:r w:rsidR="00116D4A">
              <w:rPr>
                <w:rFonts w:cs="Arial"/>
                <w:sz w:val="24"/>
                <w:szCs w:val="24"/>
              </w:rPr>
              <w:t>mentor to the production team</w:t>
            </w:r>
            <w:r>
              <w:rPr>
                <w:rFonts w:cs="Arial"/>
                <w:sz w:val="24"/>
                <w:szCs w:val="24"/>
              </w:rPr>
              <w:t xml:space="preserve">. </w:t>
            </w:r>
            <w:r w:rsidR="00794A9B">
              <w:rPr>
                <w:rFonts w:cs="Arial"/>
                <w:sz w:val="24"/>
                <w:szCs w:val="24"/>
              </w:rPr>
              <w:t xml:space="preserve">The learning is practice-based, with daily team meetings to discuss potential problems and set tasks for each department to work on. </w:t>
            </w:r>
            <w:r w:rsidR="00B524EF">
              <w:rPr>
                <w:rFonts w:cs="Arial"/>
                <w:sz w:val="24"/>
                <w:szCs w:val="24"/>
              </w:rPr>
              <w:t xml:space="preserve">After team meetings, there will be smaller meetings with each department and one-to-one tutorials with </w:t>
            </w:r>
            <w:r w:rsidR="007452FC">
              <w:rPr>
                <w:rFonts w:cs="Arial"/>
                <w:sz w:val="24"/>
                <w:szCs w:val="24"/>
              </w:rPr>
              <w:t xml:space="preserve">the creative leads. </w:t>
            </w:r>
            <w:r w:rsidR="00E25CB5">
              <w:rPr>
                <w:rFonts w:cs="Arial"/>
                <w:sz w:val="24"/>
                <w:szCs w:val="24"/>
              </w:rPr>
              <w:t>As students may be off-site, these meetings and discussions may take place via online chats, video</w:t>
            </w:r>
            <w:r w:rsidR="00116D4A">
              <w:rPr>
                <w:rFonts w:cs="Arial"/>
                <w:sz w:val="24"/>
                <w:szCs w:val="24"/>
              </w:rPr>
              <w:t>/</w:t>
            </w:r>
            <w:r w:rsidR="00E25CB5">
              <w:rPr>
                <w:rFonts w:cs="Arial"/>
                <w:sz w:val="24"/>
                <w:szCs w:val="24"/>
              </w:rPr>
              <w:t>phone calls and emails – something reflecting interactions in the professional world.</w:t>
            </w:r>
            <w:r w:rsidR="00E01250">
              <w:rPr>
                <w:rFonts w:cs="Arial"/>
                <w:sz w:val="24"/>
                <w:szCs w:val="24"/>
              </w:rPr>
              <w:t xml:space="preserve"> (K1, K2, K4, V4).</w:t>
            </w:r>
          </w:p>
          <w:p w14:paraId="55A2F30C" w14:textId="77777777" w:rsidR="00182C16" w:rsidRDefault="00182C16" w:rsidP="00B524EF">
            <w:pPr>
              <w:rPr>
                <w:rFonts w:cs="Arial"/>
                <w:sz w:val="24"/>
                <w:szCs w:val="24"/>
              </w:rPr>
            </w:pPr>
          </w:p>
          <w:p w14:paraId="24089E78" w14:textId="4F8275CE" w:rsidR="002150C5" w:rsidRDefault="00794A9B" w:rsidP="00B524EF">
            <w:pPr>
              <w:rPr>
                <w:rFonts w:cs="Arial"/>
                <w:sz w:val="24"/>
                <w:szCs w:val="24"/>
              </w:rPr>
            </w:pPr>
            <w:r>
              <w:rPr>
                <w:rFonts w:cs="Arial"/>
                <w:sz w:val="24"/>
                <w:szCs w:val="24"/>
              </w:rPr>
              <w:t>In addition, students are supported by technician/demonstrator staff</w:t>
            </w:r>
            <w:r w:rsidR="00822ACD">
              <w:rPr>
                <w:rFonts w:cs="Arial"/>
                <w:sz w:val="24"/>
                <w:szCs w:val="24"/>
              </w:rPr>
              <w:t xml:space="preserve"> </w:t>
            </w:r>
            <w:r w:rsidR="007452FC">
              <w:rPr>
                <w:rFonts w:cs="Arial"/>
                <w:sz w:val="24"/>
                <w:szCs w:val="24"/>
              </w:rPr>
              <w:t>through</w:t>
            </w:r>
            <w:r w:rsidR="00822ACD">
              <w:rPr>
                <w:rFonts w:cs="Arial"/>
                <w:sz w:val="24"/>
                <w:szCs w:val="24"/>
              </w:rPr>
              <w:t xml:space="preserve"> workshops on </w:t>
            </w:r>
            <w:r w:rsidR="00116D4A">
              <w:rPr>
                <w:rFonts w:cs="Arial"/>
                <w:sz w:val="24"/>
                <w:szCs w:val="24"/>
              </w:rPr>
              <w:t xml:space="preserve">equipment and </w:t>
            </w:r>
            <w:r w:rsidR="00822ACD">
              <w:rPr>
                <w:rFonts w:cs="Arial"/>
                <w:sz w:val="24"/>
                <w:szCs w:val="24"/>
              </w:rPr>
              <w:t>cor</w:t>
            </w:r>
            <w:r w:rsidR="00116D4A">
              <w:rPr>
                <w:rFonts w:cs="Arial"/>
                <w:sz w:val="24"/>
                <w:szCs w:val="24"/>
              </w:rPr>
              <w:t>rect professional procedures</w:t>
            </w:r>
            <w:r w:rsidR="00822ACD">
              <w:rPr>
                <w:rFonts w:cs="Arial"/>
                <w:sz w:val="24"/>
                <w:szCs w:val="24"/>
              </w:rPr>
              <w:t xml:space="preserve">. </w:t>
            </w:r>
            <w:r w:rsidR="00C10FC1">
              <w:rPr>
                <w:rFonts w:cs="Arial"/>
                <w:sz w:val="24"/>
                <w:szCs w:val="24"/>
              </w:rPr>
              <w:t xml:space="preserve">Students are also supplied with </w:t>
            </w:r>
            <w:r w:rsidR="00B524EF">
              <w:rPr>
                <w:rFonts w:cs="Arial"/>
                <w:sz w:val="24"/>
                <w:szCs w:val="24"/>
              </w:rPr>
              <w:t xml:space="preserve">a </w:t>
            </w:r>
            <w:r w:rsidR="00C10FC1">
              <w:rPr>
                <w:rFonts w:cs="Arial"/>
                <w:sz w:val="24"/>
                <w:szCs w:val="24"/>
              </w:rPr>
              <w:t xml:space="preserve">recommended reading </w:t>
            </w:r>
            <w:r w:rsidR="00B524EF">
              <w:rPr>
                <w:rFonts w:cs="Arial"/>
                <w:sz w:val="24"/>
                <w:szCs w:val="24"/>
              </w:rPr>
              <w:t xml:space="preserve">list </w:t>
            </w:r>
            <w:r w:rsidR="00C10FC1">
              <w:rPr>
                <w:rFonts w:cs="Arial"/>
                <w:sz w:val="24"/>
                <w:szCs w:val="24"/>
              </w:rPr>
              <w:t xml:space="preserve">of textbooks that are </w:t>
            </w:r>
            <w:r w:rsidR="005A3235">
              <w:rPr>
                <w:rFonts w:cs="Arial"/>
                <w:sz w:val="24"/>
                <w:szCs w:val="24"/>
              </w:rPr>
              <w:t>relevant</w:t>
            </w:r>
            <w:r w:rsidR="00C10FC1">
              <w:rPr>
                <w:rFonts w:cs="Arial"/>
                <w:sz w:val="24"/>
                <w:szCs w:val="24"/>
              </w:rPr>
              <w:t xml:space="preserve"> to the roles that they are undertaking. </w:t>
            </w:r>
          </w:p>
          <w:p w14:paraId="143700F3" w14:textId="77777777" w:rsidR="00182C16" w:rsidRDefault="00182C16" w:rsidP="00B524EF">
            <w:pPr>
              <w:rPr>
                <w:rFonts w:cs="Arial"/>
                <w:sz w:val="24"/>
                <w:szCs w:val="24"/>
              </w:rPr>
            </w:pPr>
          </w:p>
          <w:p w14:paraId="54C93227" w14:textId="2FA8E33F" w:rsidR="00182C16" w:rsidRDefault="00182C16" w:rsidP="00182C16">
            <w:pPr>
              <w:rPr>
                <w:rFonts w:cs="Arial"/>
                <w:sz w:val="24"/>
                <w:szCs w:val="24"/>
              </w:rPr>
            </w:pPr>
            <w:r>
              <w:rPr>
                <w:rFonts w:cs="Arial"/>
                <w:sz w:val="24"/>
                <w:szCs w:val="24"/>
              </w:rPr>
              <w:t xml:space="preserve">This process effectively creates “scaffolding” to facilitate what </w:t>
            </w:r>
            <w:r w:rsidR="00675B47">
              <w:rPr>
                <w:rFonts w:cs="Arial"/>
                <w:sz w:val="24"/>
                <w:szCs w:val="24"/>
              </w:rPr>
              <w:t xml:space="preserve">Lev </w:t>
            </w:r>
            <w:r>
              <w:rPr>
                <w:rFonts w:cs="Arial"/>
                <w:sz w:val="24"/>
                <w:szCs w:val="24"/>
              </w:rPr>
              <w:t>Vygotsky describes as the zone of proximal development:</w:t>
            </w:r>
          </w:p>
          <w:p w14:paraId="4595DE68" w14:textId="77777777" w:rsidR="00182C16" w:rsidRPr="00182C16" w:rsidRDefault="00182C16" w:rsidP="00182C16">
            <w:pPr>
              <w:rPr>
                <w:rFonts w:cs="Arial"/>
                <w:sz w:val="24"/>
                <w:szCs w:val="24"/>
              </w:rPr>
            </w:pPr>
          </w:p>
          <w:p w14:paraId="45E74830" w14:textId="1D2C1E21" w:rsidR="00182C16" w:rsidRDefault="00182C16" w:rsidP="00182C16">
            <w:pPr>
              <w:widowControl w:val="0"/>
              <w:autoSpaceDE w:val="0"/>
              <w:autoSpaceDN w:val="0"/>
              <w:adjustRightInd w:val="0"/>
              <w:rPr>
                <w:rFonts w:eastAsiaTheme="minorHAnsi" w:cs="Arial"/>
                <w:sz w:val="24"/>
                <w:szCs w:val="24"/>
                <w:lang w:val="en-US" w:eastAsia="en-US"/>
              </w:rPr>
            </w:pPr>
            <w:r w:rsidRPr="00182C16">
              <w:rPr>
                <w:rFonts w:eastAsiaTheme="minorHAnsi" w:cs="Arial"/>
                <w:i/>
                <w:sz w:val="24"/>
                <w:szCs w:val="24"/>
                <w:lang w:val="en-US" w:eastAsia="en-US"/>
              </w:rPr>
              <w:t>“a</w:t>
            </w:r>
            <w:r w:rsidRPr="00182C16">
              <w:rPr>
                <w:rFonts w:eastAsiaTheme="minorHAnsi" w:cs="Arial"/>
                <w:sz w:val="24"/>
                <w:szCs w:val="24"/>
                <w:lang w:val="en-US" w:eastAsia="en-US"/>
              </w:rPr>
              <w:t xml:space="preserve"> </w:t>
            </w:r>
            <w:r w:rsidRPr="00182C16">
              <w:rPr>
                <w:rFonts w:eastAsiaTheme="minorHAnsi" w:cs="Arial"/>
                <w:i/>
                <w:sz w:val="24"/>
                <w:szCs w:val="24"/>
                <w:lang w:val="en-US" w:eastAsia="en-US"/>
              </w:rPr>
              <w:t>theoretical space of understanding which is just above the level of understanding of a given individual. It is the area of understanding into which a learner will move next. In the zone of proximal development, a learner is able to work effectively, but only with support.”</w:t>
            </w:r>
            <w:r w:rsidRPr="00182C16">
              <w:rPr>
                <w:rFonts w:eastAsiaTheme="minorHAnsi" w:cs="Arial"/>
                <w:sz w:val="24"/>
                <w:szCs w:val="24"/>
                <w:lang w:val="en-US" w:eastAsia="en-US"/>
              </w:rPr>
              <w:t xml:space="preserve"> (Pritchard, p25).</w:t>
            </w:r>
          </w:p>
          <w:p w14:paraId="2B7A831A" w14:textId="77777777" w:rsidR="00B524EF" w:rsidRDefault="00B524EF" w:rsidP="00396188">
            <w:pPr>
              <w:jc w:val="both"/>
              <w:rPr>
                <w:rFonts w:cs="Arial"/>
                <w:sz w:val="24"/>
                <w:szCs w:val="24"/>
              </w:rPr>
            </w:pPr>
          </w:p>
          <w:p w14:paraId="7E4139F2" w14:textId="73EB1D40" w:rsidR="00AD7AC1" w:rsidRDefault="00121B0C" w:rsidP="00991231">
            <w:pPr>
              <w:rPr>
                <w:rFonts w:cs="Arial"/>
                <w:sz w:val="24"/>
                <w:szCs w:val="24"/>
              </w:rPr>
            </w:pPr>
            <w:r>
              <w:rPr>
                <w:rFonts w:cs="Arial"/>
                <w:sz w:val="24"/>
                <w:szCs w:val="24"/>
              </w:rPr>
              <w:t>In feedback from students, especially in their Critical Review Level 6 module</w:t>
            </w:r>
            <w:r w:rsidR="00AD7AC1">
              <w:rPr>
                <w:rFonts w:cs="Arial"/>
                <w:sz w:val="24"/>
                <w:szCs w:val="24"/>
              </w:rPr>
              <w:t xml:space="preserve"> where they reflect on their development across three years</w:t>
            </w:r>
            <w:r>
              <w:rPr>
                <w:rFonts w:cs="Arial"/>
                <w:sz w:val="24"/>
                <w:szCs w:val="24"/>
              </w:rPr>
              <w:t>, the Summer Project is often cited as a turning point in their personal development</w:t>
            </w:r>
            <w:r w:rsidR="0085237D">
              <w:rPr>
                <w:rFonts w:cs="Arial"/>
                <w:sz w:val="24"/>
                <w:szCs w:val="24"/>
              </w:rPr>
              <w:t>. This only underscores the opportunity it provides for invaluable reflective learning:</w:t>
            </w:r>
          </w:p>
          <w:p w14:paraId="152B2E32" w14:textId="77777777" w:rsidR="0085237D" w:rsidRPr="0085237D" w:rsidRDefault="0085237D" w:rsidP="00991231">
            <w:pPr>
              <w:rPr>
                <w:rFonts w:cs="Arial"/>
                <w:sz w:val="24"/>
                <w:szCs w:val="24"/>
              </w:rPr>
            </w:pPr>
          </w:p>
          <w:p w14:paraId="461F27E6" w14:textId="79251CF0" w:rsidR="0085237D" w:rsidRPr="0085237D" w:rsidRDefault="0085237D" w:rsidP="00991231">
            <w:pPr>
              <w:rPr>
                <w:rFonts w:cs="Arial"/>
                <w:sz w:val="24"/>
                <w:szCs w:val="24"/>
              </w:rPr>
            </w:pPr>
            <w:r w:rsidRPr="0085237D">
              <w:rPr>
                <w:rFonts w:cs="Arial"/>
                <w:i/>
                <w:sz w:val="24"/>
                <w:szCs w:val="24"/>
              </w:rPr>
              <w:t>“Experience is valuable in helping us to reflect on how we learn - particularly on how, as learners, we experience the interplay between cognition and metacognition. This is crucially important in shaping the effectiveness of learning and in influencing students’ motivations to learn.”</w:t>
            </w:r>
            <w:r>
              <w:rPr>
                <w:rFonts w:cs="Arial"/>
                <w:i/>
                <w:sz w:val="24"/>
                <w:szCs w:val="24"/>
              </w:rPr>
              <w:t xml:space="preserve"> </w:t>
            </w:r>
            <w:r>
              <w:rPr>
                <w:rFonts w:cs="Arial"/>
                <w:sz w:val="24"/>
                <w:szCs w:val="24"/>
              </w:rPr>
              <w:t>(Webb, p151)</w:t>
            </w:r>
            <w:r w:rsidR="00E01250">
              <w:rPr>
                <w:rFonts w:cs="Arial"/>
                <w:sz w:val="24"/>
                <w:szCs w:val="24"/>
              </w:rPr>
              <w:t xml:space="preserve"> (K2, K3)</w:t>
            </w:r>
          </w:p>
          <w:p w14:paraId="3C35A8EE" w14:textId="77777777" w:rsidR="00AD7AC1" w:rsidRDefault="00AD7AC1" w:rsidP="00991231">
            <w:pPr>
              <w:rPr>
                <w:rFonts w:cs="Arial"/>
                <w:sz w:val="24"/>
                <w:szCs w:val="24"/>
              </w:rPr>
            </w:pPr>
          </w:p>
          <w:p w14:paraId="70C50533" w14:textId="1FA0B1AE" w:rsidR="007452FC" w:rsidRDefault="00991231" w:rsidP="00991231">
            <w:pPr>
              <w:rPr>
                <w:rFonts w:cs="Arial"/>
                <w:sz w:val="24"/>
                <w:szCs w:val="24"/>
              </w:rPr>
            </w:pPr>
            <w:r>
              <w:rPr>
                <w:rFonts w:cs="Arial"/>
                <w:sz w:val="24"/>
                <w:szCs w:val="24"/>
              </w:rPr>
              <w:t xml:space="preserve">Innovations in teaching introduced in the summer project have </w:t>
            </w:r>
            <w:r w:rsidR="00E01250">
              <w:rPr>
                <w:rFonts w:cs="Arial"/>
                <w:sz w:val="24"/>
                <w:szCs w:val="24"/>
              </w:rPr>
              <w:t xml:space="preserve">been subsequently examined and discussed by the team, if judged suitable, </w:t>
            </w:r>
            <w:r w:rsidR="00A24C55">
              <w:rPr>
                <w:rFonts w:cs="Arial"/>
                <w:sz w:val="24"/>
                <w:szCs w:val="24"/>
              </w:rPr>
              <w:t>fed into the subsequent academic years’</w:t>
            </w:r>
            <w:r w:rsidR="00E01250">
              <w:rPr>
                <w:rFonts w:cs="Arial"/>
                <w:sz w:val="24"/>
                <w:szCs w:val="24"/>
              </w:rPr>
              <w:t xml:space="preserve"> modules. These innovations have ranged f</w:t>
            </w:r>
            <w:r w:rsidR="00F417B8">
              <w:rPr>
                <w:rFonts w:cs="Arial"/>
                <w:sz w:val="24"/>
                <w:szCs w:val="24"/>
              </w:rPr>
              <w:t>rom teaching students to function as film production units, to department-based mee</w:t>
            </w:r>
            <w:r w:rsidR="00105CEF">
              <w:rPr>
                <w:rFonts w:cs="Arial"/>
                <w:sz w:val="24"/>
                <w:szCs w:val="24"/>
              </w:rPr>
              <w:t>tings, to learning roles/grades and even to buildin</w:t>
            </w:r>
            <w:r w:rsidR="00CC2F80">
              <w:rPr>
                <w:rFonts w:cs="Arial"/>
                <w:sz w:val="24"/>
                <w:szCs w:val="24"/>
              </w:rPr>
              <w:t xml:space="preserve">g teams across different levels and moving towards block teaching. </w:t>
            </w:r>
            <w:r w:rsidR="00105CEF">
              <w:rPr>
                <w:rFonts w:cs="Arial"/>
                <w:sz w:val="24"/>
                <w:szCs w:val="24"/>
              </w:rPr>
              <w:t xml:space="preserve"> </w:t>
            </w:r>
            <w:r w:rsidR="00E01250">
              <w:rPr>
                <w:rFonts w:cs="Arial"/>
                <w:sz w:val="24"/>
                <w:szCs w:val="24"/>
              </w:rPr>
              <w:t xml:space="preserve">(K5, V3). </w:t>
            </w:r>
          </w:p>
          <w:p w14:paraId="16044CB2" w14:textId="77777777" w:rsidR="00B524EF" w:rsidRDefault="00B524EF" w:rsidP="00396188">
            <w:pPr>
              <w:jc w:val="both"/>
              <w:rPr>
                <w:rFonts w:cs="Arial"/>
                <w:sz w:val="24"/>
                <w:szCs w:val="24"/>
              </w:rPr>
            </w:pPr>
          </w:p>
          <w:p w14:paraId="1178AD16" w14:textId="77777777" w:rsidR="002150C5" w:rsidRDefault="0055729D" w:rsidP="00396188">
            <w:pPr>
              <w:jc w:val="both"/>
              <w:rPr>
                <w:rFonts w:cs="Arial"/>
                <w:sz w:val="24"/>
                <w:szCs w:val="24"/>
              </w:rPr>
            </w:pPr>
            <w:r>
              <w:rPr>
                <w:rFonts w:cs="Arial"/>
                <w:sz w:val="24"/>
                <w:szCs w:val="24"/>
              </w:rPr>
              <w:t>References</w:t>
            </w:r>
          </w:p>
          <w:p w14:paraId="1C58F92C" w14:textId="77777777" w:rsidR="0055729D" w:rsidRDefault="0055729D" w:rsidP="00396188">
            <w:pPr>
              <w:jc w:val="both"/>
              <w:rPr>
                <w:rFonts w:cs="Arial"/>
                <w:sz w:val="24"/>
                <w:szCs w:val="24"/>
              </w:rPr>
            </w:pPr>
          </w:p>
          <w:p w14:paraId="08467148" w14:textId="483B8D4F" w:rsidR="0055729D" w:rsidRDefault="003F0121" w:rsidP="0055729D">
            <w:pPr>
              <w:rPr>
                <w:rFonts w:cs="Arial"/>
                <w:sz w:val="24"/>
                <w:szCs w:val="24"/>
              </w:rPr>
            </w:pPr>
            <w:r>
              <w:rPr>
                <w:rFonts w:cs="Arial"/>
                <w:sz w:val="24"/>
                <w:szCs w:val="24"/>
              </w:rPr>
              <w:t xml:space="preserve">Sharon </w:t>
            </w:r>
            <w:r w:rsidR="0055729D">
              <w:rPr>
                <w:rFonts w:cs="Arial"/>
                <w:sz w:val="24"/>
                <w:szCs w:val="24"/>
              </w:rPr>
              <w:t xml:space="preserve">White, </w:t>
            </w:r>
            <w:r w:rsidR="0055729D">
              <w:rPr>
                <w:rFonts w:cs="Arial"/>
                <w:i/>
                <w:sz w:val="24"/>
                <w:szCs w:val="24"/>
              </w:rPr>
              <w:t xml:space="preserve">Diversity and Equal Opportunities in Television: Monitoring report on UK broadcasting industry </w:t>
            </w:r>
            <w:r w:rsidR="0055729D">
              <w:rPr>
                <w:rFonts w:cs="Arial"/>
                <w:sz w:val="24"/>
                <w:szCs w:val="24"/>
              </w:rPr>
              <w:t>(OFCOM, 2017)</w:t>
            </w:r>
            <w:r w:rsidR="00675B47">
              <w:rPr>
                <w:rFonts w:cs="Arial"/>
                <w:sz w:val="24"/>
                <w:szCs w:val="24"/>
              </w:rPr>
              <w:t>.</w:t>
            </w:r>
          </w:p>
          <w:p w14:paraId="73D9142C" w14:textId="77777777" w:rsidR="003F0121" w:rsidRDefault="003F0121" w:rsidP="0055729D">
            <w:pPr>
              <w:rPr>
                <w:rFonts w:cs="Arial"/>
                <w:sz w:val="24"/>
                <w:szCs w:val="24"/>
              </w:rPr>
            </w:pPr>
          </w:p>
          <w:p w14:paraId="69E7C0B0" w14:textId="7F06F03F" w:rsidR="003F0121" w:rsidRDefault="003F0121" w:rsidP="0055729D">
            <w:pPr>
              <w:rPr>
                <w:rFonts w:cs="Arial"/>
                <w:sz w:val="24"/>
                <w:szCs w:val="24"/>
              </w:rPr>
            </w:pPr>
            <w:r>
              <w:rPr>
                <w:rFonts w:cs="Arial"/>
                <w:sz w:val="24"/>
                <w:szCs w:val="24"/>
              </w:rPr>
              <w:t xml:space="preserve">Alan Pritchard, </w:t>
            </w:r>
            <w:r>
              <w:rPr>
                <w:rFonts w:cs="Arial"/>
                <w:i/>
                <w:sz w:val="24"/>
                <w:szCs w:val="24"/>
              </w:rPr>
              <w:t xml:space="preserve">Ways Of Learning </w:t>
            </w:r>
            <w:r>
              <w:rPr>
                <w:rFonts w:cs="Arial"/>
                <w:sz w:val="24"/>
                <w:szCs w:val="24"/>
              </w:rPr>
              <w:t>(Oxford: Routledge, 2009)</w:t>
            </w:r>
            <w:r w:rsidR="00675B47">
              <w:rPr>
                <w:rFonts w:cs="Arial"/>
                <w:sz w:val="24"/>
                <w:szCs w:val="24"/>
              </w:rPr>
              <w:t>.</w:t>
            </w:r>
          </w:p>
          <w:p w14:paraId="4A9B16E2" w14:textId="77777777" w:rsidR="0085237D" w:rsidRDefault="0085237D" w:rsidP="0055729D">
            <w:pPr>
              <w:rPr>
                <w:rFonts w:cs="Arial"/>
                <w:sz w:val="24"/>
                <w:szCs w:val="24"/>
              </w:rPr>
            </w:pPr>
          </w:p>
          <w:p w14:paraId="47DD4828" w14:textId="018163F1" w:rsidR="0085237D" w:rsidRPr="0085237D" w:rsidRDefault="0085237D" w:rsidP="0055729D">
            <w:pPr>
              <w:rPr>
                <w:rFonts w:cs="Arial"/>
                <w:sz w:val="24"/>
                <w:szCs w:val="24"/>
              </w:rPr>
            </w:pPr>
            <w:r w:rsidRPr="0085237D">
              <w:rPr>
                <w:rFonts w:cs="Arial"/>
                <w:sz w:val="24"/>
                <w:szCs w:val="24"/>
              </w:rPr>
              <w:t xml:space="preserve">Julian Webb, </w:t>
            </w:r>
            <w:r w:rsidRPr="0085237D">
              <w:rPr>
                <w:rFonts w:cs="Arial"/>
                <w:i/>
                <w:sz w:val="24"/>
                <w:szCs w:val="24"/>
              </w:rPr>
              <w:t>The “Ambitious Modesty” of Harry Arthurs’ Humane Professionalism</w:t>
            </w:r>
            <w:r w:rsidRPr="0085237D">
              <w:rPr>
                <w:rFonts w:cs="Arial"/>
                <w:sz w:val="24"/>
                <w:szCs w:val="24"/>
              </w:rPr>
              <w:t xml:space="preserve"> (</w:t>
            </w:r>
            <w:r w:rsidR="00116D4A">
              <w:rPr>
                <w:rFonts w:cs="Arial"/>
                <w:sz w:val="24"/>
                <w:szCs w:val="24"/>
              </w:rPr>
              <w:t xml:space="preserve">Osgoode Hall, </w:t>
            </w:r>
            <w:r w:rsidRPr="0085237D">
              <w:rPr>
                <w:rFonts w:cs="Arial"/>
                <w:sz w:val="24"/>
                <w:szCs w:val="24"/>
              </w:rPr>
              <w:t xml:space="preserve">2006) </w:t>
            </w:r>
          </w:p>
          <w:p w14:paraId="0F25FD3A" w14:textId="77777777" w:rsidR="0085237D" w:rsidRPr="003F0121" w:rsidRDefault="0085237D" w:rsidP="0055729D">
            <w:pPr>
              <w:rPr>
                <w:rFonts w:cs="Arial"/>
                <w:sz w:val="24"/>
                <w:szCs w:val="24"/>
              </w:rPr>
            </w:pPr>
          </w:p>
          <w:p w14:paraId="227ADEF3" w14:textId="77777777" w:rsidR="00E0025F" w:rsidRPr="00FE7642" w:rsidRDefault="00E0025F" w:rsidP="002150C5">
            <w:pPr>
              <w:jc w:val="both"/>
              <w:rPr>
                <w:rFonts w:cs="Arial"/>
                <w:sz w:val="24"/>
                <w:szCs w:val="24"/>
              </w:rPr>
            </w:pPr>
          </w:p>
        </w:tc>
      </w:tr>
    </w:tbl>
    <w:p w14:paraId="30CF5B49" w14:textId="77777777" w:rsidR="00CA12DC" w:rsidRPr="00FE7642" w:rsidRDefault="00CA12DC" w:rsidP="00CA12DC">
      <w:pPr>
        <w:jc w:val="both"/>
        <w:rPr>
          <w:rFonts w:cs="Arial"/>
          <w:sz w:val="24"/>
          <w:szCs w:val="24"/>
        </w:rPr>
      </w:pPr>
    </w:p>
    <w:p w14:paraId="1DEDD098" w14:textId="77777777" w:rsidR="00CA12DC" w:rsidRPr="00FE7642" w:rsidRDefault="00CA12DC" w:rsidP="00CA12DC">
      <w:pPr>
        <w:jc w:val="both"/>
        <w:rPr>
          <w:rFonts w:cs="Arial"/>
          <w:sz w:val="24"/>
          <w:szCs w:val="24"/>
        </w:rPr>
      </w:pPr>
    </w:p>
    <w:p w14:paraId="47681F3A"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211"/>
        <w:gridCol w:w="5387"/>
      </w:tblGrid>
      <w:tr w:rsidR="00CA12DC" w:rsidRPr="00FE7642" w14:paraId="33F458A3" w14:textId="77777777" w:rsidTr="00E0025F">
        <w:tc>
          <w:tcPr>
            <w:tcW w:w="10598" w:type="dxa"/>
            <w:gridSpan w:val="2"/>
          </w:tcPr>
          <w:p w14:paraId="0082BCE8" w14:textId="77777777" w:rsidR="00CA12DC" w:rsidRPr="00FE7642" w:rsidRDefault="00CA12DC" w:rsidP="00396188">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14:paraId="3295B2AD"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503120F4" w14:textId="77777777" w:rsidTr="00E0025F">
        <w:tc>
          <w:tcPr>
            <w:tcW w:w="5211" w:type="dxa"/>
          </w:tcPr>
          <w:p w14:paraId="3FF936A0" w14:textId="77777777" w:rsidR="00CA12DC" w:rsidRPr="00FE7642" w:rsidRDefault="00CA12DC" w:rsidP="00396188">
            <w:pPr>
              <w:rPr>
                <w:rFonts w:cs="Arial"/>
                <w:sz w:val="20"/>
                <w:szCs w:val="20"/>
                <w:u w:val="single"/>
              </w:rPr>
            </w:pPr>
            <w:r w:rsidRPr="00FE7642">
              <w:rPr>
                <w:rFonts w:cs="Arial"/>
                <w:sz w:val="20"/>
                <w:szCs w:val="20"/>
                <w:u w:val="single"/>
              </w:rPr>
              <w:t>Engagement in:</w:t>
            </w:r>
          </w:p>
          <w:p w14:paraId="56B16C4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F94DC2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3CCDB82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3B1D913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7859EDC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2D031D7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B8D5C87"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2923972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lastRenderedPageBreak/>
              <w:t>Regular departmental meetings where the discussion is about learning and teaching issues</w:t>
            </w:r>
          </w:p>
          <w:p w14:paraId="5569E95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5B2A71D8"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14:paraId="065E5C3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D0551C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001FDD7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17F2C4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6D1FBFA" w14:textId="77777777" w:rsidR="00CA12DC" w:rsidRPr="00FE7642" w:rsidRDefault="00CA12DC" w:rsidP="00396188">
            <w:pPr>
              <w:jc w:val="both"/>
              <w:rPr>
                <w:rFonts w:cs="Arial"/>
                <w:sz w:val="20"/>
                <w:szCs w:val="20"/>
              </w:rPr>
            </w:pPr>
            <w:r w:rsidRPr="00FE7642">
              <w:rPr>
                <w:rFonts w:cs="Arial"/>
                <w:sz w:val="20"/>
                <w:szCs w:val="20"/>
                <w:u w:val="single"/>
              </w:rPr>
              <w:lastRenderedPageBreak/>
              <w:t>Evidence might include:</w:t>
            </w:r>
          </w:p>
          <w:p w14:paraId="20BC94C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7DA4E39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39BC32B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03F31B2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2065A49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Evidence of changes in practice following engagement with initial and/or continuing professional development, including events, conferences, training, learning, seminars, workshops, </w:t>
            </w:r>
            <w:r w:rsidRPr="00FE7642">
              <w:rPr>
                <w:rFonts w:ascii="Arial" w:hAnsi="Arial" w:cs="Arial"/>
                <w:sz w:val="20"/>
                <w:szCs w:val="20"/>
              </w:rPr>
              <w:lastRenderedPageBreak/>
              <w:t>etc.</w:t>
            </w:r>
          </w:p>
          <w:p w14:paraId="76685DF7"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1CE9CB83"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4AC03B27" w14:textId="77777777" w:rsidTr="00E0025F">
        <w:tc>
          <w:tcPr>
            <w:tcW w:w="10598" w:type="dxa"/>
            <w:gridSpan w:val="2"/>
          </w:tcPr>
          <w:p w14:paraId="07CA0B9B" w14:textId="08DAE6EB" w:rsidR="00A33E6F" w:rsidRPr="00FE7642" w:rsidRDefault="00A33E6F" w:rsidP="00396188">
            <w:pPr>
              <w:jc w:val="both"/>
              <w:rPr>
                <w:rFonts w:cs="Arial"/>
                <w:b/>
                <w:sz w:val="24"/>
                <w:szCs w:val="24"/>
                <w:u w:val="single"/>
              </w:rPr>
            </w:pPr>
            <w:r w:rsidRPr="00FE7642">
              <w:rPr>
                <w:rFonts w:cs="Arial"/>
                <w:b/>
                <w:sz w:val="24"/>
                <w:szCs w:val="24"/>
                <w:u w:val="single"/>
              </w:rPr>
              <w:lastRenderedPageBreak/>
              <w:t>Write your evidence here</w:t>
            </w:r>
          </w:p>
          <w:p w14:paraId="6D2C006A" w14:textId="77777777" w:rsidR="00A33E6F" w:rsidRDefault="00A33E6F" w:rsidP="00396188">
            <w:pPr>
              <w:jc w:val="both"/>
              <w:rPr>
                <w:rFonts w:cs="Arial"/>
                <w:sz w:val="24"/>
                <w:szCs w:val="24"/>
              </w:rPr>
            </w:pPr>
          </w:p>
          <w:p w14:paraId="3ECAF8A7" w14:textId="61064E8A" w:rsidR="00A33E6F" w:rsidRDefault="00993360" w:rsidP="00980275">
            <w:pPr>
              <w:rPr>
                <w:rFonts w:cs="Arial"/>
                <w:sz w:val="24"/>
                <w:szCs w:val="24"/>
              </w:rPr>
            </w:pPr>
            <w:r>
              <w:rPr>
                <w:rFonts w:cs="Arial"/>
                <w:sz w:val="24"/>
                <w:szCs w:val="24"/>
              </w:rPr>
              <w:t xml:space="preserve">My professional practice as a working writer, director and producer for stage, screen and radio has a </w:t>
            </w:r>
            <w:r w:rsidR="005A75C4">
              <w:rPr>
                <w:rFonts w:cs="Arial"/>
                <w:sz w:val="24"/>
                <w:szCs w:val="24"/>
              </w:rPr>
              <w:t>clear</w:t>
            </w:r>
            <w:r>
              <w:rPr>
                <w:rFonts w:cs="Arial"/>
                <w:sz w:val="24"/>
                <w:szCs w:val="24"/>
              </w:rPr>
              <w:t xml:space="preserve"> and on</w:t>
            </w:r>
            <w:r w:rsidR="001B1AB0">
              <w:rPr>
                <w:rFonts w:cs="Arial"/>
                <w:sz w:val="24"/>
                <w:szCs w:val="24"/>
              </w:rPr>
              <w:t>-</w:t>
            </w:r>
            <w:r>
              <w:rPr>
                <w:rFonts w:cs="Arial"/>
                <w:sz w:val="24"/>
                <w:szCs w:val="24"/>
              </w:rPr>
              <w:t xml:space="preserve">going connection with my scholarly activity. </w:t>
            </w:r>
            <w:r w:rsidR="00980275">
              <w:rPr>
                <w:rFonts w:cs="Arial"/>
                <w:sz w:val="24"/>
                <w:szCs w:val="24"/>
              </w:rPr>
              <w:t>For example, as part of my professional development, I seek to stay up to date with developments in film financing and marketing</w:t>
            </w:r>
            <w:r w:rsidR="00781A24">
              <w:rPr>
                <w:rFonts w:cs="Arial"/>
                <w:sz w:val="24"/>
                <w:szCs w:val="24"/>
              </w:rPr>
              <w:t xml:space="preserve"> – areas that are the most subject to change, compared to more aesthetic aspects, such as writing and directing. </w:t>
            </w:r>
            <w:r w:rsidR="00270CF4">
              <w:rPr>
                <w:rFonts w:cs="Arial"/>
                <w:sz w:val="24"/>
                <w:szCs w:val="24"/>
              </w:rPr>
              <w:t xml:space="preserve">Over the last two years, I have attended three different courses related to these areas, two at the National Film &amp; Television School </w:t>
            </w:r>
            <w:r w:rsidR="0039412B">
              <w:rPr>
                <w:rFonts w:cs="Arial"/>
                <w:sz w:val="24"/>
                <w:szCs w:val="24"/>
              </w:rPr>
              <w:t xml:space="preserve">(NFTS) </w:t>
            </w:r>
            <w:r w:rsidR="00270CF4">
              <w:rPr>
                <w:rFonts w:cs="Arial"/>
                <w:sz w:val="24"/>
                <w:szCs w:val="24"/>
              </w:rPr>
              <w:t xml:space="preserve">and one at the Royal Welsh College of Music &amp; Drama organised by BAFTA. </w:t>
            </w:r>
            <w:r w:rsidR="00C01DE0">
              <w:rPr>
                <w:rFonts w:cs="Arial"/>
                <w:sz w:val="24"/>
                <w:szCs w:val="24"/>
              </w:rPr>
              <w:t>(K1, V4)</w:t>
            </w:r>
          </w:p>
          <w:p w14:paraId="016D84AA" w14:textId="77777777" w:rsidR="00527F5E" w:rsidRDefault="00527F5E" w:rsidP="00980275">
            <w:pPr>
              <w:rPr>
                <w:rFonts w:cs="Arial"/>
                <w:sz w:val="24"/>
                <w:szCs w:val="24"/>
              </w:rPr>
            </w:pPr>
          </w:p>
          <w:p w14:paraId="27314F4F" w14:textId="49FFFFEA" w:rsidR="0039412B" w:rsidRDefault="0039412B" w:rsidP="00980275">
            <w:pPr>
              <w:rPr>
                <w:rFonts w:cs="Arial"/>
                <w:sz w:val="24"/>
                <w:szCs w:val="24"/>
              </w:rPr>
            </w:pPr>
            <w:r>
              <w:rPr>
                <w:rFonts w:cs="Arial"/>
                <w:sz w:val="24"/>
                <w:szCs w:val="24"/>
              </w:rPr>
              <w:t xml:space="preserve">My engagement with these courses has led directly to </w:t>
            </w:r>
            <w:r w:rsidR="00A34B1F">
              <w:rPr>
                <w:rFonts w:cs="Arial"/>
                <w:sz w:val="24"/>
                <w:szCs w:val="24"/>
              </w:rPr>
              <w:t>enhancements</w:t>
            </w:r>
            <w:r>
              <w:rPr>
                <w:rFonts w:cs="Arial"/>
                <w:sz w:val="24"/>
                <w:szCs w:val="24"/>
              </w:rPr>
              <w:t xml:space="preserve"> in </w:t>
            </w:r>
            <w:r w:rsidR="00A34B1F">
              <w:rPr>
                <w:rFonts w:cs="Arial"/>
                <w:sz w:val="24"/>
                <w:szCs w:val="24"/>
              </w:rPr>
              <w:t xml:space="preserve">both the </w:t>
            </w:r>
            <w:r>
              <w:rPr>
                <w:rFonts w:cs="Arial"/>
                <w:sz w:val="24"/>
                <w:szCs w:val="24"/>
              </w:rPr>
              <w:t xml:space="preserve">teaching </w:t>
            </w:r>
            <w:r w:rsidR="00A34B1F">
              <w:rPr>
                <w:rFonts w:cs="Arial"/>
                <w:sz w:val="24"/>
                <w:szCs w:val="24"/>
              </w:rPr>
              <w:t>and learning of modules that I lecture on</w:t>
            </w:r>
            <w:r>
              <w:rPr>
                <w:rFonts w:cs="Arial"/>
                <w:sz w:val="24"/>
                <w:szCs w:val="24"/>
              </w:rPr>
              <w:t xml:space="preserve">. For example, as part of a week-long course on producing low-budget feature films at the NFTS, I met with a distributor from Dogwoof Films, where he discussed how distributors work and the current landscape for them. A key aspect of the distributors’ business model are the analysis of ‘comps’ – short for comparable films – which are </w:t>
            </w:r>
            <w:r w:rsidR="000C5118">
              <w:rPr>
                <w:rFonts w:cs="Arial"/>
                <w:sz w:val="24"/>
                <w:szCs w:val="24"/>
              </w:rPr>
              <w:t xml:space="preserve">recent </w:t>
            </w:r>
            <w:r>
              <w:rPr>
                <w:rFonts w:cs="Arial"/>
                <w:sz w:val="24"/>
                <w:szCs w:val="24"/>
              </w:rPr>
              <w:t xml:space="preserve">films that are similar in terms of budget, subject, genre and talent to those proposed by producers. Analysis of ‘comps’ allows distributors to make informed estimates as to how much a proposed film would cost them to distribute and how much it would cost them to make. </w:t>
            </w:r>
            <w:r w:rsidR="00C01DE0">
              <w:rPr>
                <w:rFonts w:cs="Arial"/>
                <w:sz w:val="24"/>
                <w:szCs w:val="24"/>
              </w:rPr>
              <w:t>(K1, K6, V4).</w:t>
            </w:r>
          </w:p>
          <w:p w14:paraId="0EAF982C" w14:textId="77777777" w:rsidR="00527F5E" w:rsidRDefault="00527F5E" w:rsidP="00980275">
            <w:pPr>
              <w:rPr>
                <w:rFonts w:cs="Arial"/>
                <w:sz w:val="24"/>
                <w:szCs w:val="24"/>
              </w:rPr>
            </w:pPr>
          </w:p>
          <w:p w14:paraId="1A9BA370" w14:textId="7D09908A" w:rsidR="0039412B" w:rsidRDefault="0039412B" w:rsidP="00980275">
            <w:pPr>
              <w:rPr>
                <w:rFonts w:cs="Arial"/>
                <w:sz w:val="24"/>
                <w:szCs w:val="24"/>
              </w:rPr>
            </w:pPr>
            <w:r>
              <w:rPr>
                <w:rFonts w:cs="Arial"/>
                <w:sz w:val="24"/>
                <w:szCs w:val="24"/>
              </w:rPr>
              <w:t xml:space="preserve">The study of ‘comps’ and their use in the both distribution and financing (as was covered in a subsequent course at NFTS on film funding) has been implemented </w:t>
            </w:r>
            <w:r w:rsidR="000C5118">
              <w:rPr>
                <w:rFonts w:cs="Arial"/>
                <w:sz w:val="24"/>
                <w:szCs w:val="24"/>
              </w:rPr>
              <w:t xml:space="preserve">with considerable success </w:t>
            </w:r>
            <w:r>
              <w:rPr>
                <w:rFonts w:cs="Arial"/>
                <w:sz w:val="24"/>
                <w:szCs w:val="24"/>
              </w:rPr>
              <w:t xml:space="preserve">across multiple modules at Levels 5 and 6 in the BA Film &amp; TV. </w:t>
            </w:r>
            <w:r w:rsidR="000C5118">
              <w:rPr>
                <w:rFonts w:cs="Arial"/>
                <w:sz w:val="24"/>
                <w:szCs w:val="24"/>
              </w:rPr>
              <w:t xml:space="preserve">Students quickly grasped the concept and </w:t>
            </w:r>
            <w:r w:rsidR="00D27942">
              <w:rPr>
                <w:rFonts w:cs="Arial"/>
                <w:sz w:val="24"/>
                <w:szCs w:val="24"/>
              </w:rPr>
              <w:t xml:space="preserve">the use of ‘comps’ helped to give presentations by students an added clarity and professionalism. </w:t>
            </w:r>
            <w:r w:rsidR="001A2304">
              <w:rPr>
                <w:rFonts w:cs="Arial"/>
                <w:sz w:val="24"/>
                <w:szCs w:val="24"/>
              </w:rPr>
              <w:t xml:space="preserve">Students with more commercial projects could use ‘comps’ to steer their projects with market-led data; whilst students seeking to make more personal projects could use ‘comps’ to support their decision-making. </w:t>
            </w:r>
            <w:r w:rsidR="00D27942">
              <w:rPr>
                <w:rFonts w:cs="Arial"/>
                <w:sz w:val="24"/>
                <w:szCs w:val="24"/>
              </w:rPr>
              <w:t>In addition, i</w:t>
            </w:r>
            <w:r w:rsidR="000C5118">
              <w:rPr>
                <w:rFonts w:cs="Arial"/>
                <w:sz w:val="24"/>
                <w:szCs w:val="24"/>
              </w:rPr>
              <w:t>t stimulated their research</w:t>
            </w:r>
            <w:r w:rsidR="00D27942">
              <w:rPr>
                <w:rFonts w:cs="Arial"/>
                <w:sz w:val="24"/>
                <w:szCs w:val="24"/>
              </w:rPr>
              <w:t>, informed their project work</w:t>
            </w:r>
            <w:r w:rsidR="000C5118">
              <w:rPr>
                <w:rFonts w:cs="Arial"/>
                <w:sz w:val="24"/>
                <w:szCs w:val="24"/>
              </w:rPr>
              <w:t xml:space="preserve"> </w:t>
            </w:r>
            <w:r w:rsidR="00D27942">
              <w:rPr>
                <w:rFonts w:cs="Arial"/>
                <w:sz w:val="24"/>
                <w:szCs w:val="24"/>
              </w:rPr>
              <w:t xml:space="preserve">and facilitated easier collaboration across production teams, with all students having the ‘comps’ to refer to, when making decision in their various production departments. </w:t>
            </w:r>
            <w:r w:rsidR="00C01DE0">
              <w:rPr>
                <w:rFonts w:cs="Arial"/>
                <w:sz w:val="24"/>
                <w:szCs w:val="24"/>
              </w:rPr>
              <w:t xml:space="preserve">(K1, K6, V4). </w:t>
            </w:r>
          </w:p>
          <w:p w14:paraId="0BB1E8A0" w14:textId="77777777" w:rsidR="00A33E6F" w:rsidRDefault="00A33E6F" w:rsidP="00396188">
            <w:pPr>
              <w:jc w:val="both"/>
              <w:rPr>
                <w:rFonts w:cs="Arial"/>
                <w:sz w:val="24"/>
                <w:szCs w:val="24"/>
              </w:rPr>
            </w:pPr>
          </w:p>
          <w:p w14:paraId="5A093FA4" w14:textId="77777777" w:rsidR="00DD414C" w:rsidRDefault="001D2237" w:rsidP="00894C90">
            <w:pPr>
              <w:rPr>
                <w:rFonts w:cs="Arial"/>
                <w:sz w:val="24"/>
                <w:szCs w:val="24"/>
              </w:rPr>
            </w:pPr>
            <w:r>
              <w:rPr>
                <w:rFonts w:cs="Arial"/>
                <w:sz w:val="24"/>
                <w:szCs w:val="24"/>
              </w:rPr>
              <w:t xml:space="preserve">A further connection between my professional practice and my scholarly activity, and </w:t>
            </w:r>
            <w:r w:rsidR="003F424B">
              <w:rPr>
                <w:rFonts w:cs="Arial"/>
                <w:sz w:val="24"/>
                <w:szCs w:val="24"/>
              </w:rPr>
              <w:t xml:space="preserve">an example </w:t>
            </w:r>
            <w:r>
              <w:rPr>
                <w:rFonts w:cs="Arial"/>
                <w:sz w:val="24"/>
                <w:szCs w:val="24"/>
              </w:rPr>
              <w:t xml:space="preserve">of my commitment to incorporating developments in pedagogy is the BA Film &amp; TV’s upcoming transition to block teaching. </w:t>
            </w:r>
            <w:r w:rsidR="003F424B">
              <w:rPr>
                <w:rFonts w:cs="Arial"/>
                <w:sz w:val="24"/>
                <w:szCs w:val="24"/>
              </w:rPr>
              <w:t>I have long seen block teaching as innovative approach that would both benefit students and suit the intensive nature of film and television production.</w:t>
            </w:r>
            <w:r w:rsidR="00776D62">
              <w:rPr>
                <w:rFonts w:cs="Arial"/>
                <w:sz w:val="24"/>
                <w:szCs w:val="24"/>
              </w:rPr>
              <w:t xml:space="preserve"> </w:t>
            </w:r>
            <w:r w:rsidR="00894C90">
              <w:rPr>
                <w:rFonts w:cs="Arial"/>
                <w:sz w:val="24"/>
                <w:szCs w:val="24"/>
              </w:rPr>
              <w:t xml:space="preserve">I attended </w:t>
            </w:r>
            <w:r w:rsidR="00776D62">
              <w:rPr>
                <w:rFonts w:cs="Arial"/>
                <w:sz w:val="24"/>
                <w:szCs w:val="24"/>
              </w:rPr>
              <w:t>two sessions</w:t>
            </w:r>
            <w:r w:rsidR="00894C90">
              <w:rPr>
                <w:rFonts w:cs="Arial"/>
                <w:sz w:val="24"/>
                <w:szCs w:val="24"/>
              </w:rPr>
              <w:t xml:space="preserve"> that the Faculty has run</w:t>
            </w:r>
            <w:r w:rsidR="00776D62">
              <w:rPr>
                <w:rFonts w:cs="Arial"/>
                <w:sz w:val="24"/>
                <w:szCs w:val="24"/>
              </w:rPr>
              <w:t xml:space="preserve"> during staff development days that discussed </w:t>
            </w:r>
            <w:r w:rsidR="00894C90">
              <w:rPr>
                <w:rFonts w:cs="Arial"/>
                <w:sz w:val="24"/>
                <w:szCs w:val="24"/>
              </w:rPr>
              <w:t xml:space="preserve">block teaching, one looking at the model used by Quest University in Canada, and another examining how it could implemented at Swansea College Of Art. </w:t>
            </w:r>
            <w:r w:rsidR="007F6333">
              <w:rPr>
                <w:rFonts w:cs="Arial"/>
                <w:sz w:val="24"/>
                <w:szCs w:val="24"/>
              </w:rPr>
              <w:t>(V3).</w:t>
            </w:r>
          </w:p>
          <w:p w14:paraId="0C0D8605" w14:textId="77777777" w:rsidR="007F6333" w:rsidRDefault="007F6333" w:rsidP="00894C90">
            <w:pPr>
              <w:rPr>
                <w:rFonts w:cs="Arial"/>
                <w:sz w:val="24"/>
                <w:szCs w:val="24"/>
              </w:rPr>
            </w:pPr>
          </w:p>
          <w:p w14:paraId="12FA8D93" w14:textId="77777777" w:rsidR="00AF585C" w:rsidRDefault="007F6333" w:rsidP="00AF585C">
            <w:pPr>
              <w:rPr>
                <w:rFonts w:cs="Arial"/>
                <w:sz w:val="24"/>
                <w:szCs w:val="24"/>
              </w:rPr>
            </w:pPr>
            <w:r>
              <w:rPr>
                <w:rFonts w:cs="Arial"/>
                <w:sz w:val="24"/>
                <w:szCs w:val="24"/>
              </w:rPr>
              <w:t xml:space="preserve">Block teaching as a concept offers significant potential benefits but also presents certain challenges. </w:t>
            </w:r>
            <w:r w:rsidR="00AF585C">
              <w:rPr>
                <w:rFonts w:cs="Arial"/>
                <w:sz w:val="24"/>
                <w:szCs w:val="24"/>
              </w:rPr>
              <w:t xml:space="preserve">Benefits include the following: </w:t>
            </w:r>
          </w:p>
          <w:p w14:paraId="331166B6" w14:textId="77777777" w:rsidR="00AF585C" w:rsidRDefault="00AF585C" w:rsidP="00AF585C">
            <w:pPr>
              <w:rPr>
                <w:rFonts w:cs="Arial"/>
                <w:sz w:val="24"/>
                <w:szCs w:val="24"/>
              </w:rPr>
            </w:pPr>
          </w:p>
          <w:p w14:paraId="77F14633" w14:textId="0C901312" w:rsidR="00AF585C" w:rsidRPr="00A223EA" w:rsidRDefault="00AF585C" w:rsidP="00AF585C">
            <w:pPr>
              <w:rPr>
                <w:rFonts w:cs="Arial"/>
                <w:i/>
                <w:sz w:val="24"/>
                <w:szCs w:val="24"/>
                <w:lang w:eastAsia="en-US"/>
              </w:rPr>
            </w:pPr>
            <w:r w:rsidRPr="00AF585C">
              <w:rPr>
                <w:rFonts w:cs="Arial"/>
                <w:i/>
                <w:sz w:val="24"/>
                <w:szCs w:val="24"/>
              </w:rPr>
              <w:t>“</w:t>
            </w:r>
            <w:r w:rsidRPr="00AF585C">
              <w:rPr>
                <w:rFonts w:cs="Arial"/>
                <w:i/>
                <w:sz w:val="24"/>
                <w:szCs w:val="24"/>
                <w:lang w:eastAsia="en-US"/>
              </w:rPr>
              <w:t xml:space="preserve">Focus on one topic/subject, intensive teaching contact, marking is not focused on one period, </w:t>
            </w:r>
            <w:r w:rsidRPr="00AF585C">
              <w:rPr>
                <w:rFonts w:cs="Arial"/>
                <w:i/>
                <w:sz w:val="24"/>
                <w:szCs w:val="24"/>
                <w:lang w:eastAsia="en-US"/>
              </w:rPr>
              <w:lastRenderedPageBreak/>
              <w:t>feedback provided throughout the semester</w:t>
            </w:r>
            <w:r w:rsidR="00A223EA">
              <w:rPr>
                <w:rFonts w:cs="Arial"/>
                <w:i/>
                <w:sz w:val="24"/>
                <w:szCs w:val="24"/>
                <w:lang w:eastAsia="en-US"/>
              </w:rPr>
              <w:t>, i</w:t>
            </w:r>
            <w:r w:rsidR="00A223EA" w:rsidRPr="00A223EA">
              <w:rPr>
                <w:rFonts w:cs="Arial"/>
                <w:i/>
                <w:sz w:val="24"/>
                <w:szCs w:val="24"/>
                <w:lang w:eastAsia="en-US"/>
              </w:rPr>
              <w:t>mpact on retention, progression and attainment</w:t>
            </w:r>
            <w:r w:rsidRPr="00A223EA">
              <w:rPr>
                <w:rFonts w:cs="Arial"/>
                <w:i/>
                <w:sz w:val="24"/>
                <w:szCs w:val="24"/>
                <w:lang w:eastAsia="en-US"/>
              </w:rPr>
              <w:t>”</w:t>
            </w:r>
            <w:r w:rsidR="00965A6A">
              <w:rPr>
                <w:rFonts w:cs="Arial"/>
                <w:i/>
                <w:sz w:val="24"/>
                <w:szCs w:val="24"/>
                <w:lang w:eastAsia="en-US"/>
              </w:rPr>
              <w:t xml:space="preserve"> (Davis, 2017)</w:t>
            </w:r>
          </w:p>
          <w:p w14:paraId="07AB9271" w14:textId="77777777" w:rsidR="00AF585C" w:rsidRDefault="00AF585C" w:rsidP="00AF585C">
            <w:pPr>
              <w:rPr>
                <w:rFonts w:ascii="Times" w:hAnsi="Times"/>
                <w:sz w:val="20"/>
                <w:szCs w:val="20"/>
                <w:lang w:eastAsia="en-US"/>
              </w:rPr>
            </w:pPr>
          </w:p>
          <w:p w14:paraId="58D3050F" w14:textId="749F1A60" w:rsidR="00AF585C" w:rsidRPr="00AF585C" w:rsidRDefault="00A223EA" w:rsidP="00AF585C">
            <w:pPr>
              <w:rPr>
                <w:rFonts w:cs="Arial"/>
                <w:sz w:val="24"/>
                <w:szCs w:val="24"/>
                <w:lang w:eastAsia="en-US"/>
              </w:rPr>
            </w:pPr>
            <w:r>
              <w:rPr>
                <w:rFonts w:cs="Arial"/>
                <w:sz w:val="24"/>
                <w:szCs w:val="24"/>
                <w:lang w:eastAsia="en-US"/>
              </w:rPr>
              <w:t>Whilst c</w:t>
            </w:r>
            <w:r w:rsidR="00AF585C">
              <w:rPr>
                <w:rFonts w:cs="Arial"/>
                <w:sz w:val="24"/>
                <w:szCs w:val="24"/>
                <w:lang w:eastAsia="en-US"/>
              </w:rPr>
              <w:t>hallenges include:</w:t>
            </w:r>
          </w:p>
          <w:p w14:paraId="5BE95CC9" w14:textId="41DB134C" w:rsidR="007F6333" w:rsidRDefault="007F6333" w:rsidP="00894C90">
            <w:pPr>
              <w:rPr>
                <w:rFonts w:cs="Arial"/>
                <w:sz w:val="24"/>
                <w:szCs w:val="24"/>
              </w:rPr>
            </w:pPr>
          </w:p>
          <w:p w14:paraId="1395EB5E" w14:textId="2546C95B" w:rsidR="00A223EA" w:rsidRPr="00836204" w:rsidRDefault="00A223EA" w:rsidP="00A223EA">
            <w:pPr>
              <w:rPr>
                <w:rFonts w:cs="Arial"/>
                <w:sz w:val="24"/>
                <w:szCs w:val="24"/>
                <w:lang w:eastAsia="en-US"/>
              </w:rPr>
            </w:pPr>
            <w:r w:rsidRPr="00A223EA">
              <w:rPr>
                <w:rFonts w:cs="Arial"/>
                <w:i/>
                <w:sz w:val="24"/>
                <w:szCs w:val="24"/>
                <w:lang w:eastAsia="en-US"/>
              </w:rPr>
              <w:t>“Marking throughout the academic year, student absences, preparation and planning, accelerated assignment submission”</w:t>
            </w:r>
            <w:r w:rsidR="00965A6A">
              <w:rPr>
                <w:rFonts w:cs="Arial"/>
                <w:i/>
                <w:sz w:val="24"/>
                <w:szCs w:val="24"/>
                <w:lang w:eastAsia="en-US"/>
              </w:rPr>
              <w:t xml:space="preserve"> (Davis</w:t>
            </w:r>
            <w:r>
              <w:rPr>
                <w:rFonts w:cs="Arial"/>
                <w:i/>
                <w:sz w:val="24"/>
                <w:szCs w:val="24"/>
                <w:lang w:eastAsia="en-US"/>
              </w:rPr>
              <w:t>, 2017)</w:t>
            </w:r>
            <w:r w:rsidR="00836204">
              <w:rPr>
                <w:rFonts w:cs="Arial"/>
                <w:i/>
                <w:sz w:val="24"/>
                <w:szCs w:val="24"/>
                <w:lang w:eastAsia="en-US"/>
              </w:rPr>
              <w:t xml:space="preserve"> </w:t>
            </w:r>
            <w:r w:rsidR="00836204">
              <w:rPr>
                <w:rFonts w:cs="Arial"/>
                <w:sz w:val="24"/>
                <w:szCs w:val="24"/>
                <w:lang w:eastAsia="en-US"/>
              </w:rPr>
              <w:t>(K6, V3).</w:t>
            </w:r>
          </w:p>
          <w:p w14:paraId="27A718D3" w14:textId="77777777" w:rsidR="00AF585C" w:rsidRDefault="00AF585C" w:rsidP="00894C90">
            <w:pPr>
              <w:rPr>
                <w:rFonts w:cs="Arial"/>
                <w:sz w:val="24"/>
                <w:szCs w:val="24"/>
              </w:rPr>
            </w:pPr>
          </w:p>
          <w:p w14:paraId="2FDB530A" w14:textId="19E358CC" w:rsidR="007F6333" w:rsidRDefault="00AA5DF1" w:rsidP="00894C90">
            <w:pPr>
              <w:rPr>
                <w:rFonts w:cs="Arial"/>
                <w:sz w:val="24"/>
                <w:szCs w:val="24"/>
              </w:rPr>
            </w:pPr>
            <w:r>
              <w:rPr>
                <w:rFonts w:cs="Arial"/>
                <w:sz w:val="24"/>
                <w:szCs w:val="24"/>
              </w:rPr>
              <w:t>With this in mind, a</w:t>
            </w:r>
            <w:r w:rsidR="00965A6A">
              <w:rPr>
                <w:rFonts w:cs="Arial"/>
                <w:sz w:val="24"/>
                <w:szCs w:val="24"/>
              </w:rPr>
              <w:t xml:space="preserve">llowing students to concentrate on a single module at a time will suit the nature of film and television production, with a three to four week module able to accommodate short film productions. Within this, the </w:t>
            </w:r>
            <w:r>
              <w:rPr>
                <w:rFonts w:cs="Arial"/>
                <w:sz w:val="24"/>
                <w:szCs w:val="24"/>
              </w:rPr>
              <w:t xml:space="preserve">standard phases of a professional production – prep, shoot and post – can easily be replicated, giving students the opportunity to experience the time pressures, the organisation and the disciplined decision-making required by the film &amp; TV industries. </w:t>
            </w:r>
            <w:r w:rsidR="00836204">
              <w:rPr>
                <w:rFonts w:cs="Arial"/>
                <w:sz w:val="24"/>
                <w:szCs w:val="24"/>
              </w:rPr>
              <w:t>(K1, V4).</w:t>
            </w:r>
          </w:p>
          <w:p w14:paraId="41D242FB" w14:textId="77777777" w:rsidR="00836204" w:rsidRDefault="00836204" w:rsidP="00894C90">
            <w:pPr>
              <w:rPr>
                <w:rFonts w:cs="Arial"/>
                <w:sz w:val="24"/>
                <w:szCs w:val="24"/>
              </w:rPr>
            </w:pPr>
          </w:p>
          <w:p w14:paraId="3A606BDA" w14:textId="2D9C176C" w:rsidR="00836204" w:rsidRDefault="00836204" w:rsidP="00894C90">
            <w:pPr>
              <w:rPr>
                <w:rFonts w:cs="Arial"/>
                <w:sz w:val="24"/>
                <w:szCs w:val="24"/>
              </w:rPr>
            </w:pPr>
            <w:r>
              <w:rPr>
                <w:rFonts w:cs="Arial"/>
                <w:sz w:val="24"/>
                <w:szCs w:val="24"/>
              </w:rPr>
              <w:t xml:space="preserve">However, whilst block teaching mirrors the production phase, its short turnaround is potentially contrary to the writing and development phases of a film or TV project, which often need longer incubation. One method to accommodate these phases could be to split </w:t>
            </w:r>
            <w:r w:rsidR="00992480">
              <w:rPr>
                <w:rFonts w:cs="Arial"/>
                <w:sz w:val="24"/>
                <w:szCs w:val="24"/>
              </w:rPr>
              <w:t xml:space="preserve">off </w:t>
            </w:r>
            <w:r>
              <w:rPr>
                <w:rFonts w:cs="Arial"/>
                <w:sz w:val="24"/>
                <w:szCs w:val="24"/>
              </w:rPr>
              <w:t xml:space="preserve">research and writing into other </w:t>
            </w:r>
            <w:r w:rsidR="00992480">
              <w:rPr>
                <w:rFonts w:cs="Arial"/>
                <w:sz w:val="24"/>
                <w:szCs w:val="24"/>
              </w:rPr>
              <w:t xml:space="preserve">block taught modules, or to run a traditional ‘long and thin’ module alongside a series of block taught ones. </w:t>
            </w:r>
            <w:r w:rsidR="007A577D">
              <w:rPr>
                <w:rFonts w:cs="Arial"/>
                <w:sz w:val="24"/>
                <w:szCs w:val="24"/>
              </w:rPr>
              <w:t>It is anticipated that both these models could be tried in parallel in different years groups to inform future developments in block teaching. (V3)</w:t>
            </w:r>
            <w:r w:rsidR="009115E3">
              <w:rPr>
                <w:rFonts w:cs="Arial"/>
                <w:sz w:val="24"/>
                <w:szCs w:val="24"/>
              </w:rPr>
              <w:t>.</w:t>
            </w:r>
          </w:p>
          <w:p w14:paraId="6186BBAE" w14:textId="77777777" w:rsidR="009115E3" w:rsidRDefault="009115E3" w:rsidP="00894C90">
            <w:pPr>
              <w:rPr>
                <w:rFonts w:cs="Arial"/>
                <w:sz w:val="24"/>
                <w:szCs w:val="24"/>
              </w:rPr>
            </w:pPr>
          </w:p>
          <w:p w14:paraId="50D97DA4" w14:textId="6AC52CD0" w:rsidR="009115E3" w:rsidRDefault="009115E3" w:rsidP="00894C90">
            <w:pPr>
              <w:rPr>
                <w:rFonts w:cs="Arial"/>
                <w:sz w:val="24"/>
                <w:szCs w:val="24"/>
              </w:rPr>
            </w:pPr>
            <w:r w:rsidRPr="009115E3">
              <w:rPr>
                <w:rFonts w:cs="Arial"/>
                <w:sz w:val="24"/>
                <w:szCs w:val="24"/>
              </w:rPr>
              <w:t>Reference:</w:t>
            </w:r>
          </w:p>
          <w:p w14:paraId="29551E7A" w14:textId="77777777" w:rsidR="009115E3" w:rsidRDefault="009115E3" w:rsidP="00894C90">
            <w:pPr>
              <w:rPr>
                <w:rFonts w:cs="Arial"/>
                <w:sz w:val="24"/>
                <w:szCs w:val="24"/>
              </w:rPr>
            </w:pPr>
          </w:p>
          <w:p w14:paraId="4760C66A" w14:textId="5D629837" w:rsidR="009115E3" w:rsidRPr="009115E3" w:rsidRDefault="009115E3" w:rsidP="009115E3">
            <w:pPr>
              <w:rPr>
                <w:rFonts w:ascii="Times" w:hAnsi="Times"/>
                <w:sz w:val="20"/>
                <w:szCs w:val="20"/>
                <w:lang w:eastAsia="en-US"/>
              </w:rPr>
            </w:pPr>
            <w:r>
              <w:rPr>
                <w:rFonts w:cs="Arial"/>
                <w:sz w:val="24"/>
                <w:szCs w:val="24"/>
              </w:rPr>
              <w:t xml:space="preserve">Gwyneth Davies &amp; Ann-Marie Gealy, </w:t>
            </w:r>
            <w:r w:rsidRPr="009115E3">
              <w:rPr>
                <w:i/>
                <w:sz w:val="24"/>
                <w:szCs w:val="24"/>
                <w:lang w:eastAsia="en-US"/>
              </w:rPr>
              <w:t>“Can changes to the structure of module teaching lead to an increase in retention and attainment wit</w:t>
            </w:r>
            <w:r>
              <w:rPr>
                <w:i/>
                <w:sz w:val="24"/>
                <w:szCs w:val="24"/>
                <w:lang w:eastAsia="en-US"/>
              </w:rPr>
              <w:t xml:space="preserve">hin undergraduate programmes?”, pp4-5 </w:t>
            </w:r>
            <w:r w:rsidRPr="009115E3">
              <w:rPr>
                <w:sz w:val="24"/>
                <w:szCs w:val="24"/>
                <w:lang w:eastAsia="en-US"/>
              </w:rPr>
              <w:t>(HEA Annual Conference 2017 - Generation TEF: Teaching in the spotlight)</w:t>
            </w:r>
          </w:p>
          <w:p w14:paraId="417EEBFD" w14:textId="52A0FA3A" w:rsidR="009115E3" w:rsidRDefault="009115E3" w:rsidP="00894C90">
            <w:pPr>
              <w:rPr>
                <w:rFonts w:cs="Arial"/>
                <w:sz w:val="24"/>
                <w:szCs w:val="24"/>
              </w:rPr>
            </w:pPr>
          </w:p>
          <w:p w14:paraId="09B6F421" w14:textId="634AF834" w:rsidR="007F6333" w:rsidRPr="00FE7642" w:rsidRDefault="007F6333" w:rsidP="00894C90">
            <w:pPr>
              <w:rPr>
                <w:rFonts w:cs="Arial"/>
                <w:sz w:val="24"/>
                <w:szCs w:val="24"/>
              </w:rPr>
            </w:pPr>
          </w:p>
        </w:tc>
      </w:tr>
    </w:tbl>
    <w:p w14:paraId="4BAA249A" w14:textId="77777777" w:rsidR="00CA12DC" w:rsidRPr="00FE7642" w:rsidRDefault="00CA12DC" w:rsidP="00CA12DC">
      <w:pPr>
        <w:jc w:val="both"/>
        <w:rPr>
          <w:rFonts w:cs="Arial"/>
          <w:sz w:val="24"/>
          <w:szCs w:val="24"/>
        </w:rPr>
      </w:pPr>
    </w:p>
    <w:p w14:paraId="594B1531" w14:textId="77777777" w:rsidR="00DD414C" w:rsidRDefault="00DD414C" w:rsidP="00CA12DC">
      <w:pPr>
        <w:jc w:val="both"/>
        <w:rPr>
          <w:rFonts w:cs="Arial"/>
          <w:b/>
          <w:sz w:val="32"/>
          <w:szCs w:val="32"/>
        </w:rPr>
      </w:pPr>
    </w:p>
    <w:p w14:paraId="3078CC32" w14:textId="77777777" w:rsidR="00DD414C" w:rsidRDefault="00DD414C" w:rsidP="00CA12DC">
      <w:pPr>
        <w:jc w:val="both"/>
        <w:rPr>
          <w:rFonts w:cs="Arial"/>
          <w:b/>
          <w:sz w:val="32"/>
          <w:szCs w:val="32"/>
        </w:rPr>
      </w:pPr>
    </w:p>
    <w:p w14:paraId="253E7A60" w14:textId="77777777" w:rsidR="00DD414C" w:rsidRDefault="00DD414C" w:rsidP="00CA12DC">
      <w:pPr>
        <w:jc w:val="both"/>
        <w:rPr>
          <w:rFonts w:cs="Arial"/>
          <w:b/>
          <w:sz w:val="32"/>
          <w:szCs w:val="32"/>
        </w:rPr>
      </w:pPr>
    </w:p>
    <w:p w14:paraId="68E9710A" w14:textId="77777777" w:rsidR="00DD414C" w:rsidRDefault="00DD414C" w:rsidP="00CA12DC">
      <w:pPr>
        <w:jc w:val="both"/>
        <w:rPr>
          <w:rFonts w:cs="Arial"/>
          <w:b/>
          <w:sz w:val="32"/>
          <w:szCs w:val="32"/>
        </w:rPr>
      </w:pPr>
    </w:p>
    <w:p w14:paraId="5EA2875D" w14:textId="77777777" w:rsidR="00DD414C" w:rsidRDefault="00DD414C" w:rsidP="00CA12DC">
      <w:pPr>
        <w:jc w:val="both"/>
        <w:rPr>
          <w:rFonts w:cs="Arial"/>
          <w:b/>
          <w:sz w:val="32"/>
          <w:szCs w:val="32"/>
        </w:rPr>
      </w:pPr>
    </w:p>
    <w:p w14:paraId="1C2FE8DB" w14:textId="77777777" w:rsidR="00DD414C" w:rsidRDefault="00DD414C" w:rsidP="00CA12DC">
      <w:pPr>
        <w:jc w:val="both"/>
        <w:rPr>
          <w:rFonts w:cs="Arial"/>
          <w:b/>
          <w:sz w:val="32"/>
          <w:szCs w:val="32"/>
        </w:rPr>
      </w:pPr>
    </w:p>
    <w:p w14:paraId="7504ECE0" w14:textId="77777777" w:rsidR="00DD414C" w:rsidRDefault="00DD414C" w:rsidP="00CA12DC">
      <w:pPr>
        <w:jc w:val="both"/>
        <w:rPr>
          <w:rFonts w:cs="Arial"/>
          <w:b/>
          <w:sz w:val="32"/>
          <w:szCs w:val="32"/>
        </w:rPr>
      </w:pPr>
    </w:p>
    <w:p w14:paraId="59004CFA" w14:textId="77777777" w:rsidR="00DD414C" w:rsidRDefault="00DD414C" w:rsidP="00CA12DC">
      <w:pPr>
        <w:jc w:val="both"/>
        <w:rPr>
          <w:rFonts w:cs="Arial"/>
          <w:b/>
          <w:sz w:val="32"/>
          <w:szCs w:val="32"/>
        </w:rPr>
      </w:pPr>
    </w:p>
    <w:p w14:paraId="7B95F98B" w14:textId="77777777" w:rsidR="00DD414C" w:rsidRDefault="00DD414C" w:rsidP="00CA12DC">
      <w:pPr>
        <w:jc w:val="both"/>
        <w:rPr>
          <w:rFonts w:cs="Arial"/>
          <w:b/>
          <w:sz w:val="32"/>
          <w:szCs w:val="32"/>
        </w:rPr>
      </w:pPr>
    </w:p>
    <w:p w14:paraId="43934AD3" w14:textId="77777777" w:rsidR="00DD414C" w:rsidRDefault="00DD414C" w:rsidP="00CA12DC">
      <w:pPr>
        <w:jc w:val="both"/>
        <w:rPr>
          <w:rFonts w:cs="Arial"/>
          <w:b/>
          <w:sz w:val="32"/>
          <w:szCs w:val="32"/>
        </w:rPr>
      </w:pPr>
    </w:p>
    <w:p w14:paraId="04AA47EA" w14:textId="77777777" w:rsidR="00DD414C" w:rsidRDefault="00DD414C" w:rsidP="00CA12DC">
      <w:pPr>
        <w:jc w:val="both"/>
        <w:rPr>
          <w:rFonts w:cs="Arial"/>
          <w:b/>
          <w:sz w:val="32"/>
          <w:szCs w:val="32"/>
        </w:rPr>
      </w:pPr>
    </w:p>
    <w:p w14:paraId="13958585" w14:textId="77777777"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14:paraId="6A300AEB" w14:textId="77777777" w:rsidR="00CA12DC" w:rsidRPr="00FE7642" w:rsidRDefault="00CA12DC" w:rsidP="00CA12DC">
      <w:pPr>
        <w:jc w:val="both"/>
        <w:rPr>
          <w:rFonts w:cs="Arial"/>
          <w:sz w:val="24"/>
          <w:szCs w:val="24"/>
        </w:rPr>
      </w:pPr>
    </w:p>
    <w:p w14:paraId="501FBDC6" w14:textId="77777777"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14:paraId="6CC03E0D" w14:textId="77777777" w:rsidR="0092057B" w:rsidRPr="00FE7642" w:rsidRDefault="0092057B" w:rsidP="00CA12DC">
      <w:pPr>
        <w:jc w:val="both"/>
        <w:rPr>
          <w:rFonts w:cs="Arial"/>
          <w:sz w:val="24"/>
          <w:szCs w:val="24"/>
        </w:rPr>
      </w:pPr>
    </w:p>
    <w:p w14:paraId="261972DC" w14:textId="77777777" w:rsidR="0092057B" w:rsidRPr="00FE7642" w:rsidRDefault="0092057B" w:rsidP="00CA12DC">
      <w:pPr>
        <w:jc w:val="both"/>
        <w:rPr>
          <w:rFonts w:cs="Arial"/>
          <w:sz w:val="24"/>
          <w:szCs w:val="24"/>
        </w:rPr>
      </w:pPr>
      <w:r w:rsidRPr="00FE7642">
        <w:rPr>
          <w:rFonts w:cs="Arial"/>
          <w:sz w:val="24"/>
          <w:szCs w:val="24"/>
        </w:rPr>
        <w:lastRenderedPageBreak/>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39581865" w14:textId="77777777" w:rsidR="0092057B" w:rsidRPr="00FE7642" w:rsidRDefault="0092057B" w:rsidP="00CA12DC">
      <w:pPr>
        <w:jc w:val="both"/>
        <w:rPr>
          <w:rFonts w:cs="Arial"/>
          <w:sz w:val="24"/>
          <w:szCs w:val="24"/>
        </w:rPr>
      </w:pPr>
    </w:p>
    <w:p w14:paraId="03ACB68F"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13E43397" w14:textId="77777777" w:rsidR="0092057B" w:rsidRPr="00FE7642" w:rsidRDefault="0092057B" w:rsidP="00CA12DC">
      <w:pPr>
        <w:jc w:val="both"/>
        <w:rPr>
          <w:rFonts w:cs="Arial"/>
          <w:sz w:val="24"/>
          <w:szCs w:val="24"/>
        </w:rPr>
      </w:pPr>
    </w:p>
    <w:p w14:paraId="349BDEB4"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5ABB77B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621"/>
        <w:gridCol w:w="5977"/>
      </w:tblGrid>
      <w:tr w:rsidR="00CA12DC" w:rsidRPr="00FE7642" w14:paraId="00376DB4" w14:textId="77777777" w:rsidTr="0092057B">
        <w:tc>
          <w:tcPr>
            <w:tcW w:w="10598" w:type="dxa"/>
            <w:gridSpan w:val="2"/>
          </w:tcPr>
          <w:p w14:paraId="64ED20B1" w14:textId="77777777" w:rsidR="00CA12DC" w:rsidRPr="00FE7642" w:rsidRDefault="00CA12DC" w:rsidP="00396188">
            <w:pPr>
              <w:jc w:val="both"/>
              <w:rPr>
                <w:rFonts w:cs="Arial"/>
                <w:b/>
                <w:sz w:val="24"/>
                <w:szCs w:val="24"/>
              </w:rPr>
            </w:pPr>
            <w:r w:rsidRPr="00FE7642">
              <w:rPr>
                <w:rFonts w:cs="Arial"/>
                <w:b/>
                <w:sz w:val="24"/>
                <w:szCs w:val="24"/>
              </w:rPr>
              <w:t>First Referee:</w:t>
            </w:r>
          </w:p>
          <w:p w14:paraId="780C0562" w14:textId="77777777" w:rsidR="00CA12DC" w:rsidRPr="00FE7642" w:rsidRDefault="00CA12DC" w:rsidP="00396188">
            <w:pPr>
              <w:jc w:val="both"/>
              <w:rPr>
                <w:rFonts w:cs="Arial"/>
                <w:sz w:val="24"/>
                <w:szCs w:val="24"/>
              </w:rPr>
            </w:pPr>
          </w:p>
        </w:tc>
      </w:tr>
      <w:tr w:rsidR="00CA12DC" w:rsidRPr="00FE7642" w14:paraId="3CA9DA4E" w14:textId="77777777" w:rsidTr="0092057B">
        <w:tc>
          <w:tcPr>
            <w:tcW w:w="4621" w:type="dxa"/>
          </w:tcPr>
          <w:p w14:paraId="6978317C" w14:textId="77777777" w:rsidR="00CA12DC" w:rsidRPr="00FE7642" w:rsidRDefault="00CA12DC" w:rsidP="00396188">
            <w:pPr>
              <w:jc w:val="both"/>
              <w:rPr>
                <w:rFonts w:cs="Arial"/>
                <w:sz w:val="24"/>
                <w:szCs w:val="24"/>
              </w:rPr>
            </w:pPr>
            <w:r w:rsidRPr="00FE7642">
              <w:rPr>
                <w:rFonts w:cs="Arial"/>
                <w:sz w:val="24"/>
                <w:szCs w:val="24"/>
              </w:rPr>
              <w:t>Name</w:t>
            </w:r>
          </w:p>
        </w:tc>
        <w:tc>
          <w:tcPr>
            <w:tcW w:w="5977" w:type="dxa"/>
          </w:tcPr>
          <w:p w14:paraId="430F4A80" w14:textId="3B11E517" w:rsidR="00CA12DC" w:rsidRPr="00FE7642" w:rsidRDefault="00A45923" w:rsidP="00396188">
            <w:pPr>
              <w:jc w:val="both"/>
              <w:rPr>
                <w:rFonts w:cs="Arial"/>
                <w:sz w:val="24"/>
                <w:szCs w:val="24"/>
              </w:rPr>
            </w:pPr>
            <w:r>
              <w:rPr>
                <w:rFonts w:cs="Arial"/>
                <w:sz w:val="24"/>
                <w:szCs w:val="24"/>
              </w:rPr>
              <w:t>Timi O’Neill</w:t>
            </w:r>
          </w:p>
        </w:tc>
      </w:tr>
      <w:tr w:rsidR="00CA12DC" w:rsidRPr="00FE7642" w14:paraId="3C7CBBE8" w14:textId="77777777" w:rsidTr="0092057B">
        <w:tc>
          <w:tcPr>
            <w:tcW w:w="4621" w:type="dxa"/>
          </w:tcPr>
          <w:p w14:paraId="5B28B8F4" w14:textId="77777777" w:rsidR="00CA12DC" w:rsidRPr="00FE7642" w:rsidRDefault="00CA12DC" w:rsidP="00396188">
            <w:pPr>
              <w:jc w:val="both"/>
              <w:rPr>
                <w:rFonts w:cs="Arial"/>
                <w:sz w:val="24"/>
                <w:szCs w:val="24"/>
              </w:rPr>
            </w:pPr>
            <w:r w:rsidRPr="00FE7642">
              <w:rPr>
                <w:rFonts w:cs="Arial"/>
                <w:sz w:val="24"/>
                <w:szCs w:val="24"/>
              </w:rPr>
              <w:t>Job Title</w:t>
            </w:r>
          </w:p>
        </w:tc>
        <w:tc>
          <w:tcPr>
            <w:tcW w:w="5977" w:type="dxa"/>
          </w:tcPr>
          <w:p w14:paraId="444C4195" w14:textId="388E8823" w:rsidR="00CA12DC" w:rsidRPr="00FE7642" w:rsidRDefault="00A45923" w:rsidP="00396188">
            <w:pPr>
              <w:jc w:val="both"/>
              <w:rPr>
                <w:rFonts w:cs="Arial"/>
                <w:sz w:val="24"/>
                <w:szCs w:val="24"/>
              </w:rPr>
            </w:pPr>
            <w:r>
              <w:rPr>
                <w:rFonts w:cs="Arial"/>
                <w:sz w:val="24"/>
                <w:szCs w:val="24"/>
              </w:rPr>
              <w:t>Programme Director</w:t>
            </w:r>
          </w:p>
        </w:tc>
      </w:tr>
      <w:tr w:rsidR="00CA12DC" w:rsidRPr="00FE7642" w14:paraId="56ABF9B0" w14:textId="77777777" w:rsidTr="0092057B">
        <w:tc>
          <w:tcPr>
            <w:tcW w:w="4621" w:type="dxa"/>
          </w:tcPr>
          <w:p w14:paraId="184197C3" w14:textId="77777777" w:rsidR="00CA12DC" w:rsidRPr="00FE7642" w:rsidRDefault="00CA12DC" w:rsidP="00396188">
            <w:pPr>
              <w:jc w:val="both"/>
              <w:rPr>
                <w:rFonts w:cs="Arial"/>
                <w:sz w:val="24"/>
                <w:szCs w:val="24"/>
              </w:rPr>
            </w:pPr>
            <w:r w:rsidRPr="00FE7642">
              <w:rPr>
                <w:rFonts w:cs="Arial"/>
                <w:sz w:val="24"/>
                <w:szCs w:val="24"/>
              </w:rPr>
              <w:t>Faculty/Centre/School/Department</w:t>
            </w:r>
          </w:p>
        </w:tc>
        <w:tc>
          <w:tcPr>
            <w:tcW w:w="5977" w:type="dxa"/>
          </w:tcPr>
          <w:p w14:paraId="2767DD92" w14:textId="4F0965F4" w:rsidR="00CA12DC" w:rsidRPr="00FE7642" w:rsidRDefault="00A45923" w:rsidP="00396188">
            <w:pPr>
              <w:jc w:val="both"/>
              <w:rPr>
                <w:rFonts w:cs="Arial"/>
                <w:sz w:val="24"/>
                <w:szCs w:val="24"/>
              </w:rPr>
            </w:pPr>
            <w:r>
              <w:rPr>
                <w:rFonts w:cs="Arial"/>
                <w:sz w:val="24"/>
                <w:szCs w:val="24"/>
              </w:rPr>
              <w:t>Faculty Of Art &amp; Design</w:t>
            </w:r>
          </w:p>
        </w:tc>
      </w:tr>
      <w:tr w:rsidR="00CA12DC" w:rsidRPr="00FE7642" w14:paraId="68797B6B" w14:textId="77777777" w:rsidTr="0092057B">
        <w:tc>
          <w:tcPr>
            <w:tcW w:w="4621" w:type="dxa"/>
          </w:tcPr>
          <w:p w14:paraId="1E96B200" w14:textId="77777777" w:rsidR="00CA12DC" w:rsidRPr="00FE7642" w:rsidRDefault="00CA12DC" w:rsidP="00396188">
            <w:pPr>
              <w:jc w:val="both"/>
              <w:rPr>
                <w:rFonts w:cs="Arial"/>
                <w:sz w:val="24"/>
                <w:szCs w:val="24"/>
              </w:rPr>
            </w:pPr>
            <w:r w:rsidRPr="00FE7642">
              <w:rPr>
                <w:rFonts w:cs="Arial"/>
                <w:sz w:val="24"/>
                <w:szCs w:val="24"/>
              </w:rPr>
              <w:t>Email address</w:t>
            </w:r>
          </w:p>
        </w:tc>
        <w:tc>
          <w:tcPr>
            <w:tcW w:w="5977" w:type="dxa"/>
          </w:tcPr>
          <w:p w14:paraId="16377468" w14:textId="32A99F39" w:rsidR="00CA12DC" w:rsidRPr="00FE7642" w:rsidRDefault="00A45923" w:rsidP="00396188">
            <w:pPr>
              <w:jc w:val="both"/>
              <w:rPr>
                <w:rFonts w:cs="Arial"/>
                <w:sz w:val="24"/>
                <w:szCs w:val="24"/>
              </w:rPr>
            </w:pPr>
            <w:r>
              <w:rPr>
                <w:rFonts w:cs="Arial"/>
                <w:sz w:val="24"/>
                <w:szCs w:val="24"/>
              </w:rPr>
              <w:t>timi.oneill@uwtsd.ac.uk</w:t>
            </w:r>
          </w:p>
        </w:tc>
      </w:tr>
      <w:tr w:rsidR="00CA12DC" w:rsidRPr="00FE7642" w14:paraId="421030E2" w14:textId="77777777" w:rsidTr="0092057B">
        <w:tc>
          <w:tcPr>
            <w:tcW w:w="10598" w:type="dxa"/>
            <w:gridSpan w:val="2"/>
          </w:tcPr>
          <w:p w14:paraId="17809635" w14:textId="77777777" w:rsidR="00CA12DC" w:rsidRPr="00FE7642" w:rsidRDefault="00CA12DC" w:rsidP="00396188">
            <w:pPr>
              <w:jc w:val="both"/>
              <w:rPr>
                <w:rFonts w:cs="Arial"/>
                <w:sz w:val="24"/>
                <w:szCs w:val="24"/>
              </w:rPr>
            </w:pPr>
            <w:r w:rsidRPr="00FE7642">
              <w:rPr>
                <w:rFonts w:cs="Arial"/>
                <w:sz w:val="24"/>
                <w:szCs w:val="24"/>
              </w:rPr>
              <w:t>In what capacity can this individual comment on your professional practice?</w:t>
            </w:r>
          </w:p>
          <w:p w14:paraId="3B0F3D08" w14:textId="77777777" w:rsidR="00CA12DC" w:rsidRPr="00FE7642" w:rsidRDefault="00CA12DC" w:rsidP="00396188">
            <w:pPr>
              <w:jc w:val="both"/>
              <w:rPr>
                <w:rFonts w:cs="Arial"/>
                <w:sz w:val="24"/>
                <w:szCs w:val="24"/>
              </w:rPr>
            </w:pPr>
          </w:p>
          <w:p w14:paraId="52A52436" w14:textId="003DD128" w:rsidR="0092057B" w:rsidRPr="00FE7642" w:rsidRDefault="00A45923" w:rsidP="00396188">
            <w:pPr>
              <w:jc w:val="both"/>
              <w:rPr>
                <w:rFonts w:cs="Arial"/>
                <w:sz w:val="24"/>
                <w:szCs w:val="24"/>
              </w:rPr>
            </w:pPr>
            <w:r>
              <w:rPr>
                <w:rFonts w:cs="Arial"/>
                <w:sz w:val="24"/>
                <w:szCs w:val="24"/>
              </w:rPr>
              <w:t>A colleague with whom I delivered modules, worked on redesigning programmes, and who is the current programme director of the BA Film &amp; TV/MArts Film &amp; TV that I am lecturer on.</w:t>
            </w:r>
          </w:p>
          <w:p w14:paraId="246B1053" w14:textId="77777777" w:rsidR="0092057B" w:rsidRPr="00FE7642" w:rsidRDefault="0092057B" w:rsidP="00396188">
            <w:pPr>
              <w:jc w:val="both"/>
              <w:rPr>
                <w:rFonts w:cs="Arial"/>
                <w:sz w:val="24"/>
                <w:szCs w:val="24"/>
              </w:rPr>
            </w:pPr>
          </w:p>
          <w:p w14:paraId="3A5DF86D" w14:textId="77777777" w:rsidR="0092057B" w:rsidRPr="00FE7642" w:rsidRDefault="0092057B" w:rsidP="00396188">
            <w:pPr>
              <w:jc w:val="both"/>
              <w:rPr>
                <w:rFonts w:cs="Arial"/>
                <w:sz w:val="24"/>
                <w:szCs w:val="24"/>
              </w:rPr>
            </w:pPr>
          </w:p>
        </w:tc>
      </w:tr>
    </w:tbl>
    <w:p w14:paraId="02302C4A"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773F8E0F" w14:textId="77777777" w:rsidTr="0092057B">
        <w:tc>
          <w:tcPr>
            <w:tcW w:w="10598" w:type="dxa"/>
            <w:gridSpan w:val="2"/>
          </w:tcPr>
          <w:p w14:paraId="0D1FD2BA" w14:textId="77777777" w:rsidR="00CA12DC" w:rsidRPr="00FE7642" w:rsidRDefault="00CA12DC" w:rsidP="00396188">
            <w:pPr>
              <w:jc w:val="both"/>
              <w:rPr>
                <w:rFonts w:cs="Arial"/>
                <w:b/>
                <w:sz w:val="24"/>
                <w:szCs w:val="24"/>
              </w:rPr>
            </w:pPr>
            <w:r w:rsidRPr="00FE7642">
              <w:rPr>
                <w:rFonts w:cs="Arial"/>
                <w:b/>
                <w:sz w:val="24"/>
                <w:szCs w:val="24"/>
              </w:rPr>
              <w:t>Second Referee:</w:t>
            </w:r>
          </w:p>
          <w:p w14:paraId="18E3D3C3" w14:textId="77777777" w:rsidR="00CA12DC" w:rsidRPr="00FE7642" w:rsidRDefault="00CA12DC" w:rsidP="00396188">
            <w:pPr>
              <w:jc w:val="both"/>
              <w:rPr>
                <w:rFonts w:cs="Arial"/>
                <w:sz w:val="24"/>
                <w:szCs w:val="24"/>
              </w:rPr>
            </w:pPr>
          </w:p>
        </w:tc>
      </w:tr>
      <w:tr w:rsidR="00CA12DC" w:rsidRPr="00FE7642" w14:paraId="63CB0901" w14:textId="77777777" w:rsidTr="0092057B">
        <w:tc>
          <w:tcPr>
            <w:tcW w:w="4621" w:type="dxa"/>
          </w:tcPr>
          <w:p w14:paraId="5C39C92D" w14:textId="77777777" w:rsidR="00CA12DC" w:rsidRPr="00FE7642" w:rsidRDefault="00CA12DC" w:rsidP="00396188">
            <w:pPr>
              <w:jc w:val="both"/>
              <w:rPr>
                <w:rFonts w:cs="Arial"/>
                <w:sz w:val="24"/>
                <w:szCs w:val="24"/>
              </w:rPr>
            </w:pPr>
            <w:r w:rsidRPr="00FE7642">
              <w:rPr>
                <w:rFonts w:cs="Arial"/>
                <w:sz w:val="24"/>
                <w:szCs w:val="24"/>
              </w:rPr>
              <w:t>Name</w:t>
            </w:r>
          </w:p>
        </w:tc>
        <w:tc>
          <w:tcPr>
            <w:tcW w:w="5977" w:type="dxa"/>
          </w:tcPr>
          <w:p w14:paraId="2FE79EFC" w14:textId="5E8D8AC6" w:rsidR="00CA12DC" w:rsidRPr="00FE7642" w:rsidRDefault="00A45923" w:rsidP="00396188">
            <w:pPr>
              <w:jc w:val="both"/>
              <w:rPr>
                <w:rFonts w:cs="Arial"/>
                <w:sz w:val="24"/>
                <w:szCs w:val="24"/>
              </w:rPr>
            </w:pPr>
            <w:r>
              <w:rPr>
                <w:rFonts w:cs="Arial"/>
                <w:sz w:val="24"/>
                <w:szCs w:val="24"/>
              </w:rPr>
              <w:t>Caroline Thraves</w:t>
            </w:r>
          </w:p>
        </w:tc>
      </w:tr>
      <w:tr w:rsidR="00CA12DC" w:rsidRPr="00FE7642" w14:paraId="49BE23BE" w14:textId="77777777" w:rsidTr="0092057B">
        <w:tc>
          <w:tcPr>
            <w:tcW w:w="4621" w:type="dxa"/>
          </w:tcPr>
          <w:p w14:paraId="7F2554EF" w14:textId="77777777" w:rsidR="00CA12DC" w:rsidRPr="00FE7642" w:rsidRDefault="00CA12DC" w:rsidP="00396188">
            <w:pPr>
              <w:jc w:val="both"/>
              <w:rPr>
                <w:rFonts w:cs="Arial"/>
                <w:sz w:val="24"/>
                <w:szCs w:val="24"/>
              </w:rPr>
            </w:pPr>
            <w:r w:rsidRPr="00FE7642">
              <w:rPr>
                <w:rFonts w:cs="Arial"/>
                <w:sz w:val="24"/>
                <w:szCs w:val="24"/>
              </w:rPr>
              <w:t>Job Title</w:t>
            </w:r>
          </w:p>
        </w:tc>
        <w:tc>
          <w:tcPr>
            <w:tcW w:w="5977" w:type="dxa"/>
          </w:tcPr>
          <w:p w14:paraId="56385267" w14:textId="7711C451" w:rsidR="00CA12DC" w:rsidRPr="00FE7642" w:rsidRDefault="00A45923" w:rsidP="00396188">
            <w:pPr>
              <w:jc w:val="both"/>
              <w:rPr>
                <w:rFonts w:cs="Arial"/>
                <w:sz w:val="24"/>
                <w:szCs w:val="24"/>
              </w:rPr>
            </w:pPr>
            <w:r>
              <w:rPr>
                <w:rFonts w:cs="Arial"/>
                <w:sz w:val="24"/>
                <w:szCs w:val="24"/>
              </w:rPr>
              <w:t>Head Of School Of Fine &amp; Media Arts</w:t>
            </w:r>
          </w:p>
        </w:tc>
      </w:tr>
      <w:tr w:rsidR="00CA12DC" w:rsidRPr="00FE7642" w14:paraId="12EA1880" w14:textId="77777777" w:rsidTr="0092057B">
        <w:tc>
          <w:tcPr>
            <w:tcW w:w="4621" w:type="dxa"/>
          </w:tcPr>
          <w:p w14:paraId="1E6E0033" w14:textId="77777777" w:rsidR="00CA12DC" w:rsidRPr="00FE7642" w:rsidRDefault="00CA12DC" w:rsidP="00396188">
            <w:pPr>
              <w:jc w:val="both"/>
              <w:rPr>
                <w:rFonts w:cs="Arial"/>
                <w:sz w:val="24"/>
                <w:szCs w:val="24"/>
              </w:rPr>
            </w:pPr>
            <w:r w:rsidRPr="00FE7642">
              <w:rPr>
                <w:rFonts w:cs="Arial"/>
                <w:sz w:val="24"/>
                <w:szCs w:val="24"/>
              </w:rPr>
              <w:t>Faculty/Centre/School/Department</w:t>
            </w:r>
          </w:p>
        </w:tc>
        <w:tc>
          <w:tcPr>
            <w:tcW w:w="5977" w:type="dxa"/>
          </w:tcPr>
          <w:p w14:paraId="7D0A65A3" w14:textId="7FA53F59" w:rsidR="00CA12DC" w:rsidRPr="00FE7642" w:rsidRDefault="00A45923" w:rsidP="00396188">
            <w:pPr>
              <w:jc w:val="both"/>
              <w:rPr>
                <w:rFonts w:cs="Arial"/>
                <w:sz w:val="24"/>
                <w:szCs w:val="24"/>
              </w:rPr>
            </w:pPr>
            <w:r>
              <w:rPr>
                <w:rFonts w:cs="Arial"/>
                <w:sz w:val="24"/>
                <w:szCs w:val="24"/>
              </w:rPr>
              <w:t>Faculty of Art &amp; Design</w:t>
            </w:r>
          </w:p>
        </w:tc>
      </w:tr>
      <w:tr w:rsidR="00CA12DC" w:rsidRPr="00FE7642" w14:paraId="2E27ABAC" w14:textId="77777777" w:rsidTr="0092057B">
        <w:tc>
          <w:tcPr>
            <w:tcW w:w="4621" w:type="dxa"/>
          </w:tcPr>
          <w:p w14:paraId="39BAAAC3" w14:textId="77777777" w:rsidR="00CA12DC" w:rsidRPr="00FE7642" w:rsidRDefault="00CA12DC" w:rsidP="00396188">
            <w:pPr>
              <w:jc w:val="both"/>
              <w:rPr>
                <w:rFonts w:cs="Arial"/>
                <w:sz w:val="24"/>
                <w:szCs w:val="24"/>
              </w:rPr>
            </w:pPr>
            <w:r w:rsidRPr="00FE7642">
              <w:rPr>
                <w:rFonts w:cs="Arial"/>
                <w:sz w:val="24"/>
                <w:szCs w:val="24"/>
              </w:rPr>
              <w:t>Email address</w:t>
            </w:r>
          </w:p>
        </w:tc>
        <w:tc>
          <w:tcPr>
            <w:tcW w:w="5977" w:type="dxa"/>
          </w:tcPr>
          <w:p w14:paraId="4935C086" w14:textId="6FEFDBC6" w:rsidR="00CA12DC" w:rsidRPr="00FE7642" w:rsidRDefault="00A45923" w:rsidP="00396188">
            <w:pPr>
              <w:jc w:val="both"/>
              <w:rPr>
                <w:rFonts w:cs="Arial"/>
                <w:sz w:val="24"/>
                <w:szCs w:val="24"/>
              </w:rPr>
            </w:pPr>
            <w:r>
              <w:rPr>
                <w:rFonts w:cs="Arial"/>
                <w:sz w:val="24"/>
                <w:szCs w:val="24"/>
              </w:rPr>
              <w:t>caroline.thraves@uwtsd.ac.uk</w:t>
            </w:r>
          </w:p>
        </w:tc>
      </w:tr>
      <w:tr w:rsidR="00CA12DC" w:rsidRPr="00FE7642" w14:paraId="4D839D5D" w14:textId="77777777" w:rsidTr="0092057B">
        <w:tc>
          <w:tcPr>
            <w:tcW w:w="10598" w:type="dxa"/>
            <w:gridSpan w:val="2"/>
          </w:tcPr>
          <w:p w14:paraId="42F1BAE7" w14:textId="77777777" w:rsidR="00CA12DC" w:rsidRPr="00FE7642" w:rsidRDefault="00CA12DC" w:rsidP="00396188">
            <w:pPr>
              <w:jc w:val="both"/>
              <w:rPr>
                <w:rFonts w:cs="Arial"/>
                <w:sz w:val="24"/>
                <w:szCs w:val="24"/>
              </w:rPr>
            </w:pPr>
            <w:r w:rsidRPr="00FE7642">
              <w:rPr>
                <w:rFonts w:cs="Arial"/>
                <w:sz w:val="24"/>
                <w:szCs w:val="24"/>
              </w:rPr>
              <w:t>In what capacity can this individual comment on your professional practice?</w:t>
            </w:r>
          </w:p>
          <w:p w14:paraId="4E9C0C74" w14:textId="77777777" w:rsidR="00CA12DC" w:rsidRPr="00FE7642" w:rsidRDefault="00CA12DC" w:rsidP="00396188">
            <w:pPr>
              <w:jc w:val="both"/>
              <w:rPr>
                <w:rFonts w:cs="Arial"/>
                <w:sz w:val="24"/>
                <w:szCs w:val="24"/>
              </w:rPr>
            </w:pPr>
          </w:p>
          <w:p w14:paraId="5396A47E" w14:textId="0B36D94B" w:rsidR="0092057B" w:rsidRPr="00FE7642" w:rsidRDefault="00A45923" w:rsidP="00396188">
            <w:pPr>
              <w:jc w:val="both"/>
              <w:rPr>
                <w:rFonts w:cs="Arial"/>
                <w:sz w:val="24"/>
                <w:szCs w:val="24"/>
              </w:rPr>
            </w:pPr>
            <w:r>
              <w:rPr>
                <w:rFonts w:cs="Arial"/>
                <w:sz w:val="24"/>
                <w:szCs w:val="24"/>
              </w:rPr>
              <w:t>As Head of School, Caroline is my current (and a previous) line manager, and so can comment on both my work and my wider contribution to the university.</w:t>
            </w:r>
          </w:p>
          <w:p w14:paraId="55315442" w14:textId="77777777" w:rsidR="0092057B" w:rsidRPr="00FE7642" w:rsidRDefault="0092057B" w:rsidP="00396188">
            <w:pPr>
              <w:jc w:val="both"/>
              <w:rPr>
                <w:rFonts w:cs="Arial"/>
                <w:sz w:val="24"/>
                <w:szCs w:val="24"/>
              </w:rPr>
            </w:pPr>
          </w:p>
          <w:p w14:paraId="607A43B0" w14:textId="77777777" w:rsidR="0092057B" w:rsidRPr="00FE7642" w:rsidRDefault="0092057B" w:rsidP="00396188">
            <w:pPr>
              <w:jc w:val="both"/>
              <w:rPr>
                <w:rFonts w:cs="Arial"/>
                <w:sz w:val="24"/>
                <w:szCs w:val="24"/>
              </w:rPr>
            </w:pPr>
          </w:p>
        </w:tc>
      </w:tr>
    </w:tbl>
    <w:p w14:paraId="4D38DE3D" w14:textId="77777777" w:rsidR="00356BA8" w:rsidRPr="00FE7642" w:rsidRDefault="00356BA8">
      <w:pPr>
        <w:rPr>
          <w:rFonts w:cs="Arial"/>
        </w:rPr>
      </w:pPr>
    </w:p>
    <w:p w14:paraId="19B2A1C1" w14:textId="77777777" w:rsidR="004F687F" w:rsidRPr="00FE7642" w:rsidRDefault="004F687F">
      <w:pPr>
        <w:rPr>
          <w:rFonts w:cs="Arial"/>
        </w:rPr>
      </w:pPr>
    </w:p>
    <w:p w14:paraId="74F4298C" w14:textId="77777777" w:rsidR="004F687F" w:rsidRPr="00FE7642" w:rsidRDefault="004F687F">
      <w:pPr>
        <w:rPr>
          <w:rFonts w:cs="Arial"/>
        </w:rPr>
      </w:pPr>
    </w:p>
    <w:p w14:paraId="55EAE827" w14:textId="77777777" w:rsidR="004F687F" w:rsidRPr="00FE7642" w:rsidRDefault="004F687F">
      <w:pPr>
        <w:rPr>
          <w:rFonts w:cs="Arial"/>
        </w:rPr>
      </w:pPr>
    </w:p>
    <w:p w14:paraId="2FD90998" w14:textId="77777777" w:rsidR="004F687F" w:rsidRPr="00FE7642" w:rsidRDefault="004F687F">
      <w:pPr>
        <w:rPr>
          <w:rFonts w:cs="Arial"/>
        </w:rPr>
      </w:pPr>
    </w:p>
    <w:p w14:paraId="3451D580" w14:textId="77777777" w:rsidR="004F687F" w:rsidRPr="00FE7642" w:rsidRDefault="004F687F">
      <w:pPr>
        <w:rPr>
          <w:rFonts w:cs="Arial"/>
        </w:rPr>
      </w:pPr>
    </w:p>
    <w:p w14:paraId="42785BB4" w14:textId="77777777" w:rsidR="004F687F" w:rsidRPr="00FE7642" w:rsidRDefault="004F687F">
      <w:pPr>
        <w:rPr>
          <w:rFonts w:cs="Arial"/>
        </w:rPr>
      </w:pPr>
    </w:p>
    <w:p w14:paraId="1E62D7D1" w14:textId="77777777" w:rsidR="004F687F" w:rsidRPr="00FE7642" w:rsidRDefault="004F687F">
      <w:pPr>
        <w:rPr>
          <w:rFonts w:cs="Arial"/>
        </w:rPr>
      </w:pPr>
    </w:p>
    <w:p w14:paraId="50FE3515" w14:textId="77777777"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14:paraId="43473D65" w14:textId="77777777" w:rsidR="004F687F" w:rsidRPr="00FE7642" w:rsidRDefault="004F687F">
      <w:pPr>
        <w:rPr>
          <w:rFonts w:cs="Arial"/>
          <w:sz w:val="24"/>
          <w:szCs w:val="24"/>
        </w:rPr>
      </w:pPr>
    </w:p>
    <w:p w14:paraId="1F0B3292" w14:textId="77777777" w:rsidR="004F687F" w:rsidRPr="00FE7642" w:rsidRDefault="004F687F">
      <w:pPr>
        <w:rPr>
          <w:rFonts w:cs="Arial"/>
          <w:sz w:val="24"/>
          <w:szCs w:val="24"/>
        </w:rPr>
      </w:pPr>
      <w:r w:rsidRPr="00FE7642">
        <w:rPr>
          <w:rFonts w:cs="Arial"/>
          <w:sz w:val="24"/>
          <w:szCs w:val="24"/>
        </w:rPr>
        <w:lastRenderedPageBreak/>
        <w:t>You are required to provide an institutional endorsement which should come from a professional who has senior responsibility for professional development, learning and teaching within the institution, for example:</w:t>
      </w:r>
    </w:p>
    <w:p w14:paraId="0B9FCD94" w14:textId="77777777" w:rsidR="004F687F" w:rsidRPr="00FE7642" w:rsidRDefault="004F687F">
      <w:pPr>
        <w:rPr>
          <w:rFonts w:cs="Arial"/>
          <w:sz w:val="24"/>
          <w:szCs w:val="24"/>
        </w:rPr>
      </w:pPr>
    </w:p>
    <w:p w14:paraId="0C9E65A2" w14:textId="77777777"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14:paraId="33ADBA8A"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14:paraId="2ADA0CF0"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14:paraId="0A2F0DA3"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14:paraId="4A2ACD67"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14:paraId="6716C22E"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14:paraId="6F244FC6" w14:textId="77777777"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6257"/>
        <w:gridCol w:w="4425"/>
      </w:tblGrid>
      <w:tr w:rsidR="00594F89" w:rsidRPr="00FE7642" w14:paraId="04B09D37" w14:textId="77777777" w:rsidTr="00396188">
        <w:tc>
          <w:tcPr>
            <w:tcW w:w="10598" w:type="dxa"/>
            <w:gridSpan w:val="2"/>
          </w:tcPr>
          <w:p w14:paraId="5F1562CD" w14:textId="77777777" w:rsidR="00594F89" w:rsidRPr="00FE7642" w:rsidRDefault="00594F89" w:rsidP="00396188">
            <w:pPr>
              <w:jc w:val="both"/>
              <w:rPr>
                <w:rFonts w:cs="Arial"/>
                <w:b/>
                <w:sz w:val="24"/>
                <w:szCs w:val="24"/>
              </w:rPr>
            </w:pPr>
            <w:r w:rsidRPr="00FE7642">
              <w:rPr>
                <w:rFonts w:cs="Arial"/>
                <w:b/>
                <w:sz w:val="24"/>
                <w:szCs w:val="24"/>
              </w:rPr>
              <w:t>Institutional Signatory</w:t>
            </w:r>
          </w:p>
          <w:p w14:paraId="527C46B0" w14:textId="77777777" w:rsidR="00594F89" w:rsidRPr="00FE7642" w:rsidRDefault="00594F89" w:rsidP="00396188">
            <w:pPr>
              <w:jc w:val="both"/>
              <w:rPr>
                <w:rFonts w:cs="Arial"/>
                <w:sz w:val="24"/>
                <w:szCs w:val="24"/>
              </w:rPr>
            </w:pPr>
          </w:p>
        </w:tc>
      </w:tr>
      <w:tr w:rsidR="00594F89" w:rsidRPr="00FE7642" w14:paraId="3CB0CDE6" w14:textId="77777777" w:rsidTr="00396188">
        <w:tc>
          <w:tcPr>
            <w:tcW w:w="4621" w:type="dxa"/>
          </w:tcPr>
          <w:p w14:paraId="068C0134" w14:textId="77777777" w:rsidR="00594F89" w:rsidRPr="00FE7642" w:rsidRDefault="00594F89" w:rsidP="00396188">
            <w:pPr>
              <w:jc w:val="both"/>
              <w:rPr>
                <w:rFonts w:cs="Arial"/>
                <w:b/>
                <w:sz w:val="24"/>
                <w:szCs w:val="24"/>
              </w:rPr>
            </w:pPr>
            <w:r w:rsidRPr="00FE7642">
              <w:rPr>
                <w:rFonts w:cs="Arial"/>
                <w:b/>
                <w:sz w:val="24"/>
                <w:szCs w:val="24"/>
              </w:rPr>
              <w:t>Name of Applicant</w:t>
            </w:r>
          </w:p>
        </w:tc>
        <w:tc>
          <w:tcPr>
            <w:tcW w:w="5977" w:type="dxa"/>
          </w:tcPr>
          <w:p w14:paraId="4416E089" w14:textId="77777777" w:rsidR="00594F89" w:rsidRPr="00FE7642" w:rsidRDefault="00594F89" w:rsidP="00396188">
            <w:pPr>
              <w:jc w:val="both"/>
              <w:rPr>
                <w:rFonts w:cs="Arial"/>
                <w:sz w:val="24"/>
                <w:szCs w:val="24"/>
              </w:rPr>
            </w:pPr>
          </w:p>
        </w:tc>
      </w:tr>
      <w:tr w:rsidR="00594F89" w:rsidRPr="00FE7642" w14:paraId="1D5A44E7" w14:textId="77777777" w:rsidTr="00396188">
        <w:tc>
          <w:tcPr>
            <w:tcW w:w="4621" w:type="dxa"/>
          </w:tcPr>
          <w:p w14:paraId="65D7BA22" w14:textId="77777777" w:rsidR="00594F89" w:rsidRPr="00FE7642" w:rsidRDefault="00594F89" w:rsidP="00396188">
            <w:pPr>
              <w:jc w:val="both"/>
              <w:rPr>
                <w:rFonts w:cs="Arial"/>
                <w:b/>
                <w:sz w:val="24"/>
                <w:szCs w:val="24"/>
              </w:rPr>
            </w:pPr>
            <w:r w:rsidRPr="00FE7642">
              <w:rPr>
                <w:rFonts w:cs="Arial"/>
                <w:b/>
                <w:sz w:val="24"/>
                <w:szCs w:val="24"/>
              </w:rPr>
              <w:t>Name of Signatory</w:t>
            </w:r>
          </w:p>
        </w:tc>
        <w:tc>
          <w:tcPr>
            <w:tcW w:w="5977" w:type="dxa"/>
          </w:tcPr>
          <w:p w14:paraId="200C926E" w14:textId="77777777" w:rsidR="00594F89" w:rsidRPr="00FE7642" w:rsidRDefault="00594F89" w:rsidP="00396188">
            <w:pPr>
              <w:jc w:val="both"/>
              <w:rPr>
                <w:rFonts w:cs="Arial"/>
                <w:sz w:val="24"/>
                <w:szCs w:val="24"/>
              </w:rPr>
            </w:pPr>
          </w:p>
        </w:tc>
      </w:tr>
      <w:tr w:rsidR="00594F89" w:rsidRPr="00FE7642" w14:paraId="75BBC9CF" w14:textId="77777777" w:rsidTr="00396188">
        <w:tc>
          <w:tcPr>
            <w:tcW w:w="4621" w:type="dxa"/>
          </w:tcPr>
          <w:p w14:paraId="2B121B93" w14:textId="77777777" w:rsidR="00594F89" w:rsidRPr="00FE7642" w:rsidRDefault="00594F89" w:rsidP="00396188">
            <w:pPr>
              <w:jc w:val="both"/>
              <w:rPr>
                <w:rFonts w:cs="Arial"/>
                <w:b/>
                <w:sz w:val="24"/>
                <w:szCs w:val="24"/>
              </w:rPr>
            </w:pPr>
            <w:r w:rsidRPr="00FE7642">
              <w:rPr>
                <w:rFonts w:cs="Arial"/>
                <w:b/>
                <w:sz w:val="24"/>
                <w:szCs w:val="24"/>
              </w:rPr>
              <w:t>Job Title</w:t>
            </w:r>
          </w:p>
        </w:tc>
        <w:tc>
          <w:tcPr>
            <w:tcW w:w="5977" w:type="dxa"/>
          </w:tcPr>
          <w:p w14:paraId="70B89F15" w14:textId="77777777" w:rsidR="00594F89" w:rsidRPr="00FE7642" w:rsidRDefault="00594F89" w:rsidP="00396188">
            <w:pPr>
              <w:jc w:val="both"/>
              <w:rPr>
                <w:rFonts w:cs="Arial"/>
                <w:sz w:val="24"/>
                <w:szCs w:val="24"/>
              </w:rPr>
            </w:pPr>
          </w:p>
        </w:tc>
      </w:tr>
      <w:tr w:rsidR="00594F89" w:rsidRPr="00FE7642" w14:paraId="6D2DC593" w14:textId="77777777" w:rsidTr="00396188">
        <w:tc>
          <w:tcPr>
            <w:tcW w:w="4621" w:type="dxa"/>
          </w:tcPr>
          <w:p w14:paraId="4039FAAB" w14:textId="77777777" w:rsidR="00594F89" w:rsidRPr="00FE7642" w:rsidRDefault="00594F89" w:rsidP="00396188">
            <w:pPr>
              <w:jc w:val="both"/>
              <w:rPr>
                <w:rFonts w:cs="Arial"/>
                <w:b/>
                <w:sz w:val="24"/>
                <w:szCs w:val="24"/>
              </w:rPr>
            </w:pPr>
            <w:r w:rsidRPr="00FE7642">
              <w:rPr>
                <w:rFonts w:cs="Arial"/>
                <w:b/>
                <w:sz w:val="24"/>
                <w:szCs w:val="24"/>
              </w:rPr>
              <w:t>Faculty/Centre/School/Department</w:t>
            </w:r>
          </w:p>
        </w:tc>
        <w:tc>
          <w:tcPr>
            <w:tcW w:w="5977" w:type="dxa"/>
          </w:tcPr>
          <w:p w14:paraId="0B523E54" w14:textId="77777777" w:rsidR="00594F89" w:rsidRPr="00FE7642" w:rsidRDefault="00594F89" w:rsidP="00396188">
            <w:pPr>
              <w:jc w:val="both"/>
              <w:rPr>
                <w:rFonts w:cs="Arial"/>
                <w:sz w:val="24"/>
                <w:szCs w:val="24"/>
              </w:rPr>
            </w:pPr>
          </w:p>
        </w:tc>
      </w:tr>
      <w:tr w:rsidR="00594F89" w:rsidRPr="00FE7642" w14:paraId="4E7E0F3F" w14:textId="77777777" w:rsidTr="00396188">
        <w:tc>
          <w:tcPr>
            <w:tcW w:w="4621" w:type="dxa"/>
          </w:tcPr>
          <w:p w14:paraId="100186ED" w14:textId="77777777" w:rsidR="00594F89" w:rsidRPr="00FE7642" w:rsidRDefault="00594F89" w:rsidP="00396188">
            <w:pPr>
              <w:jc w:val="both"/>
              <w:rPr>
                <w:rFonts w:cs="Arial"/>
                <w:b/>
                <w:sz w:val="24"/>
                <w:szCs w:val="24"/>
              </w:rPr>
            </w:pPr>
            <w:r w:rsidRPr="00FE7642">
              <w:rPr>
                <w:rFonts w:cs="Arial"/>
                <w:b/>
                <w:sz w:val="24"/>
                <w:szCs w:val="24"/>
              </w:rPr>
              <w:t>Email address</w:t>
            </w:r>
          </w:p>
        </w:tc>
        <w:tc>
          <w:tcPr>
            <w:tcW w:w="5977" w:type="dxa"/>
          </w:tcPr>
          <w:p w14:paraId="25A1E294" w14:textId="77777777" w:rsidR="00594F89" w:rsidRPr="00FE7642" w:rsidRDefault="00594F89" w:rsidP="00396188">
            <w:pPr>
              <w:jc w:val="both"/>
              <w:rPr>
                <w:rFonts w:cs="Arial"/>
                <w:sz w:val="24"/>
                <w:szCs w:val="24"/>
              </w:rPr>
            </w:pPr>
          </w:p>
        </w:tc>
      </w:tr>
      <w:tr w:rsidR="00594F89" w:rsidRPr="00FE7642" w14:paraId="07506E9A" w14:textId="77777777" w:rsidTr="00396188">
        <w:tc>
          <w:tcPr>
            <w:tcW w:w="10598" w:type="dxa"/>
            <w:gridSpan w:val="2"/>
          </w:tcPr>
          <w:p w14:paraId="551BC8AA" w14:textId="77777777" w:rsidR="00594F89" w:rsidRPr="00FE7642" w:rsidRDefault="00594F89" w:rsidP="00396188">
            <w:pPr>
              <w:jc w:val="both"/>
              <w:rPr>
                <w:rFonts w:cs="Arial"/>
                <w:sz w:val="24"/>
                <w:szCs w:val="24"/>
              </w:rPr>
            </w:pPr>
          </w:p>
          <w:p w14:paraId="25EE075D" w14:textId="77777777" w:rsidR="00594F89" w:rsidRPr="00FE7642" w:rsidRDefault="00594F89" w:rsidP="00396188">
            <w:pPr>
              <w:jc w:val="both"/>
              <w:rPr>
                <w:rFonts w:cs="Arial"/>
                <w:sz w:val="24"/>
                <w:szCs w:val="24"/>
              </w:rPr>
            </w:pPr>
            <w:r w:rsidRPr="00FE7642">
              <w:rPr>
                <w:rFonts w:cs="Arial"/>
                <w:sz w:val="24"/>
                <w:szCs w:val="24"/>
              </w:rPr>
              <w:t>Dear Sir/Madam</w:t>
            </w:r>
          </w:p>
          <w:p w14:paraId="379D39F3" w14:textId="77777777" w:rsidR="00594F89" w:rsidRPr="00FE7642" w:rsidRDefault="00594F89" w:rsidP="00396188">
            <w:pPr>
              <w:jc w:val="both"/>
              <w:rPr>
                <w:rFonts w:cs="Arial"/>
                <w:sz w:val="24"/>
                <w:szCs w:val="24"/>
              </w:rPr>
            </w:pPr>
          </w:p>
          <w:p w14:paraId="25C4FDD7" w14:textId="77777777" w:rsidR="00594F89" w:rsidRPr="00FE7642" w:rsidRDefault="00594F89" w:rsidP="00396188">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14:paraId="114ADD6D" w14:textId="77777777" w:rsidR="00594F89" w:rsidRPr="00FE7642" w:rsidRDefault="00594F89" w:rsidP="00396188">
            <w:pPr>
              <w:jc w:val="both"/>
              <w:rPr>
                <w:rFonts w:cs="Arial"/>
                <w:sz w:val="24"/>
                <w:szCs w:val="24"/>
              </w:rPr>
            </w:pPr>
          </w:p>
          <w:p w14:paraId="001D5A8B" w14:textId="77777777" w:rsidR="00594F89" w:rsidRPr="00FE7642" w:rsidRDefault="00594F89" w:rsidP="00396188">
            <w:pPr>
              <w:jc w:val="both"/>
              <w:rPr>
                <w:rFonts w:cs="Arial"/>
                <w:sz w:val="24"/>
                <w:szCs w:val="24"/>
              </w:rPr>
            </w:pPr>
          </w:p>
          <w:p w14:paraId="012745F7" w14:textId="77777777" w:rsidR="00594F89" w:rsidRPr="00FE7642" w:rsidRDefault="00594F89" w:rsidP="00396188">
            <w:pPr>
              <w:jc w:val="both"/>
              <w:rPr>
                <w:rFonts w:cs="Arial"/>
                <w:sz w:val="24"/>
                <w:szCs w:val="24"/>
              </w:rPr>
            </w:pPr>
            <w:r w:rsidRPr="00FE7642">
              <w:rPr>
                <w:rFonts w:cs="Arial"/>
                <w:b/>
                <w:sz w:val="24"/>
                <w:szCs w:val="24"/>
              </w:rPr>
              <w:t>Signature:</w:t>
            </w:r>
            <w:r w:rsidRPr="00FE7642">
              <w:rPr>
                <w:rFonts w:cs="Arial"/>
                <w:sz w:val="24"/>
                <w:szCs w:val="24"/>
              </w:rPr>
              <w:t>_________</w:t>
            </w:r>
            <w:r w:rsidR="00706492">
              <w:rPr>
                <w:rFonts w:cs="Arial"/>
                <w:sz w:val="24"/>
                <w:szCs w:val="24"/>
              </w:rPr>
              <w:t>____________________________</w:t>
            </w:r>
            <w:r w:rsidR="00706492" w:rsidRPr="00706492">
              <w:rPr>
                <w:rFonts w:cs="Arial"/>
                <w:b/>
                <w:sz w:val="24"/>
                <w:szCs w:val="24"/>
              </w:rPr>
              <w:t>D</w:t>
            </w:r>
            <w:r w:rsidRPr="00FE7642">
              <w:rPr>
                <w:rFonts w:cs="Arial"/>
                <w:b/>
                <w:sz w:val="24"/>
                <w:szCs w:val="24"/>
              </w:rPr>
              <w:t>ate:</w:t>
            </w:r>
            <w:r w:rsidRPr="00FE7642">
              <w:rPr>
                <w:rFonts w:cs="Arial"/>
                <w:sz w:val="24"/>
                <w:szCs w:val="24"/>
              </w:rPr>
              <w:t>____________________________</w:t>
            </w:r>
          </w:p>
          <w:p w14:paraId="5AB3C270" w14:textId="77777777" w:rsidR="00594F89" w:rsidRDefault="00594F89" w:rsidP="00396188">
            <w:pPr>
              <w:jc w:val="both"/>
              <w:rPr>
                <w:rFonts w:cs="Arial"/>
                <w:sz w:val="24"/>
                <w:szCs w:val="24"/>
              </w:rPr>
            </w:pPr>
          </w:p>
          <w:p w14:paraId="3D372342" w14:textId="77777777" w:rsidR="00706492" w:rsidRPr="00FE7642" w:rsidRDefault="00706492" w:rsidP="00396188">
            <w:pPr>
              <w:jc w:val="both"/>
              <w:rPr>
                <w:rFonts w:cs="Arial"/>
                <w:sz w:val="24"/>
                <w:szCs w:val="24"/>
              </w:rPr>
            </w:pPr>
          </w:p>
        </w:tc>
      </w:tr>
    </w:tbl>
    <w:p w14:paraId="33AFB255" w14:textId="77777777" w:rsidR="004F687F" w:rsidRPr="00FE7642" w:rsidRDefault="004F687F">
      <w:pPr>
        <w:rPr>
          <w:rFonts w:cs="Arial"/>
          <w:sz w:val="24"/>
          <w:szCs w:val="24"/>
        </w:rPr>
      </w:pPr>
    </w:p>
    <w:sectPr w:rsidR="004F687F" w:rsidRPr="00FE7642" w:rsidSect="004B3F5B">
      <w:headerReference w:type="even" r:id="rId11"/>
      <w:headerReference w:type="default" r:id="rId12"/>
      <w:footerReference w:type="even" r:id="rId13"/>
      <w:footerReference w:type="default" r:id="rId14"/>
      <w:headerReference w:type="first" r:id="rId15"/>
      <w:footerReference w:type="first" r:id="rId16"/>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B95DBB" w14:textId="77777777" w:rsidR="00836204" w:rsidRDefault="00836204" w:rsidP="00CA12DC">
      <w:r>
        <w:separator/>
      </w:r>
    </w:p>
  </w:endnote>
  <w:endnote w:type="continuationSeparator" w:id="0">
    <w:p w14:paraId="765FEA03" w14:textId="77777777" w:rsidR="00836204" w:rsidRDefault="00836204"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00000003" w:usb1="00000000" w:usb2="00000000" w:usb3="00000000" w:csb0="00000001" w:csb1="00000000"/>
  </w:font>
  <w:font w:name="Gill Sans MT">
    <w:panose1 w:val="020B0502020104020203"/>
    <w:charset w:val="00"/>
    <w:family w:val="auto"/>
    <w:pitch w:val="variable"/>
    <w:sig w:usb0="00000003" w:usb1="00000000" w:usb2="00000000" w:usb3="00000000" w:csb0="00000001" w:csb1="00000000"/>
  </w:font>
  <w:font w:name="e'EAE'88ˇøà€Ö'1">
    <w:altName w:val="Cambria"/>
    <w:panose1 w:val="00000000000000000000"/>
    <w:charset w:val="4D"/>
    <w:family w:val="auto"/>
    <w:notTrueType/>
    <w:pitch w:val="default"/>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FFCB53" w14:textId="77777777" w:rsidR="00836204" w:rsidRDefault="0083620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0FC5DD" w14:textId="77777777" w:rsidR="00836204" w:rsidRDefault="00836204" w:rsidP="00CA12DC">
    <w:pPr>
      <w:pStyle w:val="Footer"/>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1DBB0D" w14:textId="77777777" w:rsidR="00836204" w:rsidRDefault="0083620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593D0B" w14:textId="77777777" w:rsidR="00836204" w:rsidRDefault="00836204" w:rsidP="00CA12DC">
      <w:r>
        <w:separator/>
      </w:r>
    </w:p>
  </w:footnote>
  <w:footnote w:type="continuationSeparator" w:id="0">
    <w:p w14:paraId="6C7DF0C6" w14:textId="77777777" w:rsidR="00836204" w:rsidRDefault="00836204" w:rsidP="00CA12D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0C7C34" w14:textId="77777777" w:rsidR="00836204" w:rsidRDefault="00836204">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765ACE" w14:textId="77777777" w:rsidR="00836204" w:rsidRPr="00CA12DC" w:rsidRDefault="00836204">
    <w:pPr>
      <w:pStyle w:val="Header"/>
      <w:rPr>
        <w:rFonts w:ascii="Times New Roman" w:hAnsi="Times New Roman"/>
        <w:b/>
      </w:rPr>
    </w:pPr>
    <w:r>
      <w:rPr>
        <w:noProof/>
        <w:lang w:val="en-US" w:eastAsia="en-US"/>
      </w:rPr>
      <w:drawing>
        <wp:inline distT="0" distB="0" distL="0" distR="0" wp14:anchorId="085B2DC4" wp14:editId="2CF76157">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814122" w14:textId="77777777" w:rsidR="00836204" w:rsidRDefault="0083620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9"/>
  </w:num>
  <w:num w:numId="7">
    <w:abstractNumId w:val="6"/>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12DC"/>
    <w:rsid w:val="00010A15"/>
    <w:rsid w:val="0003192D"/>
    <w:rsid w:val="000334E8"/>
    <w:rsid w:val="0004031C"/>
    <w:rsid w:val="00041909"/>
    <w:rsid w:val="00042744"/>
    <w:rsid w:val="00042A3A"/>
    <w:rsid w:val="00056D44"/>
    <w:rsid w:val="00057CCE"/>
    <w:rsid w:val="00075638"/>
    <w:rsid w:val="0009217C"/>
    <w:rsid w:val="00095FA4"/>
    <w:rsid w:val="00096C3B"/>
    <w:rsid w:val="000B2D13"/>
    <w:rsid w:val="000B43C1"/>
    <w:rsid w:val="000B513D"/>
    <w:rsid w:val="000C5118"/>
    <w:rsid w:val="000E3A5B"/>
    <w:rsid w:val="000F1163"/>
    <w:rsid w:val="000F44D3"/>
    <w:rsid w:val="00105CEF"/>
    <w:rsid w:val="00116D4A"/>
    <w:rsid w:val="00121B0C"/>
    <w:rsid w:val="0012312D"/>
    <w:rsid w:val="001451A7"/>
    <w:rsid w:val="00145901"/>
    <w:rsid w:val="00150A2A"/>
    <w:rsid w:val="00170DDA"/>
    <w:rsid w:val="0017124D"/>
    <w:rsid w:val="00181FFC"/>
    <w:rsid w:val="00182C16"/>
    <w:rsid w:val="00186395"/>
    <w:rsid w:val="001A2304"/>
    <w:rsid w:val="001B1997"/>
    <w:rsid w:val="001B1AB0"/>
    <w:rsid w:val="001C109C"/>
    <w:rsid w:val="001C6B3E"/>
    <w:rsid w:val="001D1FE1"/>
    <w:rsid w:val="001D2237"/>
    <w:rsid w:val="001D2322"/>
    <w:rsid w:val="001D6294"/>
    <w:rsid w:val="001E1CD0"/>
    <w:rsid w:val="001F7218"/>
    <w:rsid w:val="00203534"/>
    <w:rsid w:val="002150C5"/>
    <w:rsid w:val="002279C3"/>
    <w:rsid w:val="00242D79"/>
    <w:rsid w:val="00267CD4"/>
    <w:rsid w:val="00270CF4"/>
    <w:rsid w:val="00271216"/>
    <w:rsid w:val="00280A6C"/>
    <w:rsid w:val="00290825"/>
    <w:rsid w:val="002B3C84"/>
    <w:rsid w:val="002C01A0"/>
    <w:rsid w:val="002F07D2"/>
    <w:rsid w:val="002F5EDD"/>
    <w:rsid w:val="00316A2B"/>
    <w:rsid w:val="003176DD"/>
    <w:rsid w:val="00356BA8"/>
    <w:rsid w:val="003667AA"/>
    <w:rsid w:val="00387C3B"/>
    <w:rsid w:val="0039412B"/>
    <w:rsid w:val="00396188"/>
    <w:rsid w:val="003E5286"/>
    <w:rsid w:val="003F0121"/>
    <w:rsid w:val="003F424B"/>
    <w:rsid w:val="00407E26"/>
    <w:rsid w:val="00432A37"/>
    <w:rsid w:val="004405DF"/>
    <w:rsid w:val="00442701"/>
    <w:rsid w:val="00460447"/>
    <w:rsid w:val="0046072D"/>
    <w:rsid w:val="004A7CDC"/>
    <w:rsid w:val="004B3F5B"/>
    <w:rsid w:val="004B72BB"/>
    <w:rsid w:val="004C2CF6"/>
    <w:rsid w:val="004E1C31"/>
    <w:rsid w:val="004E2595"/>
    <w:rsid w:val="004E6D0F"/>
    <w:rsid w:val="004F687F"/>
    <w:rsid w:val="00502713"/>
    <w:rsid w:val="005032E0"/>
    <w:rsid w:val="00510B52"/>
    <w:rsid w:val="0051684C"/>
    <w:rsid w:val="00527F5E"/>
    <w:rsid w:val="0053031F"/>
    <w:rsid w:val="00534CB0"/>
    <w:rsid w:val="00540671"/>
    <w:rsid w:val="005407DE"/>
    <w:rsid w:val="0054193D"/>
    <w:rsid w:val="00541F42"/>
    <w:rsid w:val="0054416D"/>
    <w:rsid w:val="005535C6"/>
    <w:rsid w:val="00555C48"/>
    <w:rsid w:val="0055729D"/>
    <w:rsid w:val="0056012A"/>
    <w:rsid w:val="00563A3D"/>
    <w:rsid w:val="00594F89"/>
    <w:rsid w:val="00597B26"/>
    <w:rsid w:val="005A3235"/>
    <w:rsid w:val="005A75C4"/>
    <w:rsid w:val="005B7310"/>
    <w:rsid w:val="005C7896"/>
    <w:rsid w:val="005D5C59"/>
    <w:rsid w:val="005E57EA"/>
    <w:rsid w:val="005F07AE"/>
    <w:rsid w:val="005F1278"/>
    <w:rsid w:val="005F166F"/>
    <w:rsid w:val="005F3CA0"/>
    <w:rsid w:val="00614BDC"/>
    <w:rsid w:val="0062038B"/>
    <w:rsid w:val="00620E48"/>
    <w:rsid w:val="00627B94"/>
    <w:rsid w:val="00640D80"/>
    <w:rsid w:val="00656A7C"/>
    <w:rsid w:val="00666309"/>
    <w:rsid w:val="00670719"/>
    <w:rsid w:val="0067363D"/>
    <w:rsid w:val="00675B47"/>
    <w:rsid w:val="006A3A7A"/>
    <w:rsid w:val="006B3260"/>
    <w:rsid w:val="006C1B69"/>
    <w:rsid w:val="006C474A"/>
    <w:rsid w:val="006D1DCD"/>
    <w:rsid w:val="006E02B2"/>
    <w:rsid w:val="006E7EA2"/>
    <w:rsid w:val="006F12AF"/>
    <w:rsid w:val="00705936"/>
    <w:rsid w:val="00706492"/>
    <w:rsid w:val="00733469"/>
    <w:rsid w:val="007406FA"/>
    <w:rsid w:val="007452FC"/>
    <w:rsid w:val="00776D62"/>
    <w:rsid w:val="00781A24"/>
    <w:rsid w:val="00787060"/>
    <w:rsid w:val="00794A9B"/>
    <w:rsid w:val="00796353"/>
    <w:rsid w:val="007A577D"/>
    <w:rsid w:val="007C7486"/>
    <w:rsid w:val="007F0340"/>
    <w:rsid w:val="007F6333"/>
    <w:rsid w:val="00801AAF"/>
    <w:rsid w:val="00803163"/>
    <w:rsid w:val="008048CD"/>
    <w:rsid w:val="00814EDB"/>
    <w:rsid w:val="00822ACD"/>
    <w:rsid w:val="00824937"/>
    <w:rsid w:val="00825395"/>
    <w:rsid w:val="00836204"/>
    <w:rsid w:val="00847831"/>
    <w:rsid w:val="00847DBA"/>
    <w:rsid w:val="008521B7"/>
    <w:rsid w:val="0085237D"/>
    <w:rsid w:val="0085528B"/>
    <w:rsid w:val="00860B75"/>
    <w:rsid w:val="00870AB0"/>
    <w:rsid w:val="008822CA"/>
    <w:rsid w:val="00894C90"/>
    <w:rsid w:val="008A083C"/>
    <w:rsid w:val="008A0D15"/>
    <w:rsid w:val="008A16EB"/>
    <w:rsid w:val="008A302B"/>
    <w:rsid w:val="008A3D42"/>
    <w:rsid w:val="008B1083"/>
    <w:rsid w:val="008C4906"/>
    <w:rsid w:val="009115E3"/>
    <w:rsid w:val="00912165"/>
    <w:rsid w:val="0091332E"/>
    <w:rsid w:val="00913FBC"/>
    <w:rsid w:val="0092057B"/>
    <w:rsid w:val="00922580"/>
    <w:rsid w:val="00945833"/>
    <w:rsid w:val="0094694A"/>
    <w:rsid w:val="00954C67"/>
    <w:rsid w:val="0095563D"/>
    <w:rsid w:val="009627B1"/>
    <w:rsid w:val="00963787"/>
    <w:rsid w:val="00965A6A"/>
    <w:rsid w:val="00980275"/>
    <w:rsid w:val="00982AA4"/>
    <w:rsid w:val="00991231"/>
    <w:rsid w:val="00992480"/>
    <w:rsid w:val="00993360"/>
    <w:rsid w:val="0099405F"/>
    <w:rsid w:val="009A1967"/>
    <w:rsid w:val="009A3F7E"/>
    <w:rsid w:val="009C742B"/>
    <w:rsid w:val="009F67B9"/>
    <w:rsid w:val="00A10188"/>
    <w:rsid w:val="00A1372E"/>
    <w:rsid w:val="00A1658A"/>
    <w:rsid w:val="00A21DF1"/>
    <w:rsid w:val="00A223EA"/>
    <w:rsid w:val="00A24C55"/>
    <w:rsid w:val="00A257AF"/>
    <w:rsid w:val="00A33E6F"/>
    <w:rsid w:val="00A34B1F"/>
    <w:rsid w:val="00A44521"/>
    <w:rsid w:val="00A45923"/>
    <w:rsid w:val="00A50840"/>
    <w:rsid w:val="00A517D9"/>
    <w:rsid w:val="00A65FF9"/>
    <w:rsid w:val="00A87D25"/>
    <w:rsid w:val="00A90040"/>
    <w:rsid w:val="00A94DDB"/>
    <w:rsid w:val="00AA5DF1"/>
    <w:rsid w:val="00AC0C20"/>
    <w:rsid w:val="00AC5818"/>
    <w:rsid w:val="00AD7AC1"/>
    <w:rsid w:val="00AF585C"/>
    <w:rsid w:val="00B070EA"/>
    <w:rsid w:val="00B12683"/>
    <w:rsid w:val="00B36E1E"/>
    <w:rsid w:val="00B4005B"/>
    <w:rsid w:val="00B456FE"/>
    <w:rsid w:val="00B524EF"/>
    <w:rsid w:val="00B5488F"/>
    <w:rsid w:val="00B714D7"/>
    <w:rsid w:val="00B71D9D"/>
    <w:rsid w:val="00B87F92"/>
    <w:rsid w:val="00B91AB6"/>
    <w:rsid w:val="00B92C8A"/>
    <w:rsid w:val="00BA1CDC"/>
    <w:rsid w:val="00BD20E8"/>
    <w:rsid w:val="00BD7044"/>
    <w:rsid w:val="00C01DE0"/>
    <w:rsid w:val="00C02D84"/>
    <w:rsid w:val="00C04705"/>
    <w:rsid w:val="00C10FC1"/>
    <w:rsid w:val="00C1281B"/>
    <w:rsid w:val="00C153AF"/>
    <w:rsid w:val="00C33FDE"/>
    <w:rsid w:val="00C34FAE"/>
    <w:rsid w:val="00C5110A"/>
    <w:rsid w:val="00C60FFC"/>
    <w:rsid w:val="00C76099"/>
    <w:rsid w:val="00C86610"/>
    <w:rsid w:val="00C87286"/>
    <w:rsid w:val="00C87318"/>
    <w:rsid w:val="00C95800"/>
    <w:rsid w:val="00CA12DC"/>
    <w:rsid w:val="00CB2CBF"/>
    <w:rsid w:val="00CB3B3C"/>
    <w:rsid w:val="00CB6852"/>
    <w:rsid w:val="00CC2F80"/>
    <w:rsid w:val="00CD1322"/>
    <w:rsid w:val="00CE592C"/>
    <w:rsid w:val="00CF1AFF"/>
    <w:rsid w:val="00D01F11"/>
    <w:rsid w:val="00D02135"/>
    <w:rsid w:val="00D11105"/>
    <w:rsid w:val="00D149C9"/>
    <w:rsid w:val="00D1674F"/>
    <w:rsid w:val="00D22460"/>
    <w:rsid w:val="00D27942"/>
    <w:rsid w:val="00D3409F"/>
    <w:rsid w:val="00D43A08"/>
    <w:rsid w:val="00D45B9C"/>
    <w:rsid w:val="00D6234F"/>
    <w:rsid w:val="00D647CD"/>
    <w:rsid w:val="00D72240"/>
    <w:rsid w:val="00DB11AD"/>
    <w:rsid w:val="00DD3CED"/>
    <w:rsid w:val="00DD414C"/>
    <w:rsid w:val="00DE3237"/>
    <w:rsid w:val="00DE706E"/>
    <w:rsid w:val="00DE712E"/>
    <w:rsid w:val="00E0025F"/>
    <w:rsid w:val="00E01250"/>
    <w:rsid w:val="00E25CB5"/>
    <w:rsid w:val="00E343FB"/>
    <w:rsid w:val="00E452F4"/>
    <w:rsid w:val="00E62475"/>
    <w:rsid w:val="00E91748"/>
    <w:rsid w:val="00E93279"/>
    <w:rsid w:val="00E940D7"/>
    <w:rsid w:val="00EE1338"/>
    <w:rsid w:val="00EE2C9B"/>
    <w:rsid w:val="00EE73CA"/>
    <w:rsid w:val="00EF091D"/>
    <w:rsid w:val="00F11B84"/>
    <w:rsid w:val="00F1500C"/>
    <w:rsid w:val="00F17E56"/>
    <w:rsid w:val="00F21C4F"/>
    <w:rsid w:val="00F417B8"/>
    <w:rsid w:val="00F51C8C"/>
    <w:rsid w:val="00F5601A"/>
    <w:rsid w:val="00F8000A"/>
    <w:rsid w:val="00FB7A86"/>
    <w:rsid w:val="00FC3A6E"/>
    <w:rsid w:val="00FC531A"/>
    <w:rsid w:val="00FD0230"/>
    <w:rsid w:val="00FE7642"/>
    <w:rsid w:val="00FF2CE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19747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rsid w:val="00280A6C"/>
    <w:rPr>
      <w:rFonts w:cs="Times New Roman"/>
      <w:color w:val="0000FF"/>
      <w:u w:val="single"/>
    </w:rPr>
  </w:style>
  <w:style w:type="paragraph" w:customStyle="1" w:styleId="Default">
    <w:name w:val="Default"/>
    <w:rsid w:val="0094694A"/>
    <w:pPr>
      <w:widowControl w:val="0"/>
      <w:autoSpaceDE w:val="0"/>
      <w:autoSpaceDN w:val="0"/>
      <w:adjustRightInd w:val="0"/>
      <w:spacing w:after="0" w:line="240" w:lineRule="auto"/>
    </w:pPr>
    <w:rPr>
      <w:rFonts w:ascii="Gill Sans MT" w:hAnsi="Gill Sans MT" w:cs="Gill Sans MT"/>
      <w:color w:val="000000"/>
      <w:sz w:val="24"/>
      <w:szCs w:val="24"/>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rsid w:val="00280A6C"/>
    <w:rPr>
      <w:rFonts w:cs="Times New Roman"/>
      <w:color w:val="0000FF"/>
      <w:u w:val="single"/>
    </w:rPr>
  </w:style>
  <w:style w:type="paragraph" w:customStyle="1" w:styleId="Default">
    <w:name w:val="Default"/>
    <w:rsid w:val="0094694A"/>
    <w:pPr>
      <w:widowControl w:val="0"/>
      <w:autoSpaceDE w:val="0"/>
      <w:autoSpaceDN w:val="0"/>
      <w:adjustRightInd w:val="0"/>
      <w:spacing w:after="0" w:line="240" w:lineRule="auto"/>
    </w:pPr>
    <w:rPr>
      <w:rFonts w:ascii="Gill Sans MT" w:hAnsi="Gill Sans MT" w:cs="Gill Sans MT"/>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212657">
      <w:bodyDiv w:val="1"/>
      <w:marLeft w:val="0"/>
      <w:marRight w:val="0"/>
      <w:marTop w:val="0"/>
      <w:marBottom w:val="0"/>
      <w:divBdr>
        <w:top w:val="none" w:sz="0" w:space="0" w:color="auto"/>
        <w:left w:val="none" w:sz="0" w:space="0" w:color="auto"/>
        <w:bottom w:val="none" w:sz="0" w:space="0" w:color="auto"/>
        <w:right w:val="none" w:sz="0" w:space="0" w:color="auto"/>
      </w:divBdr>
    </w:div>
    <w:div w:id="165094073">
      <w:bodyDiv w:val="1"/>
      <w:marLeft w:val="0"/>
      <w:marRight w:val="0"/>
      <w:marTop w:val="0"/>
      <w:marBottom w:val="0"/>
      <w:divBdr>
        <w:top w:val="none" w:sz="0" w:space="0" w:color="auto"/>
        <w:left w:val="none" w:sz="0" w:space="0" w:color="auto"/>
        <w:bottom w:val="none" w:sz="0" w:space="0" w:color="auto"/>
        <w:right w:val="none" w:sz="0" w:space="0" w:color="auto"/>
      </w:divBdr>
    </w:div>
    <w:div w:id="285434739">
      <w:bodyDiv w:val="1"/>
      <w:marLeft w:val="0"/>
      <w:marRight w:val="0"/>
      <w:marTop w:val="0"/>
      <w:marBottom w:val="0"/>
      <w:divBdr>
        <w:top w:val="none" w:sz="0" w:space="0" w:color="auto"/>
        <w:left w:val="none" w:sz="0" w:space="0" w:color="auto"/>
        <w:bottom w:val="none" w:sz="0" w:space="0" w:color="auto"/>
        <w:right w:val="none" w:sz="0" w:space="0" w:color="auto"/>
      </w:divBdr>
    </w:div>
    <w:div w:id="332726320">
      <w:bodyDiv w:val="1"/>
      <w:marLeft w:val="0"/>
      <w:marRight w:val="0"/>
      <w:marTop w:val="0"/>
      <w:marBottom w:val="0"/>
      <w:divBdr>
        <w:top w:val="none" w:sz="0" w:space="0" w:color="auto"/>
        <w:left w:val="none" w:sz="0" w:space="0" w:color="auto"/>
        <w:bottom w:val="none" w:sz="0" w:space="0" w:color="auto"/>
        <w:right w:val="none" w:sz="0" w:space="0" w:color="auto"/>
      </w:divBdr>
    </w:div>
    <w:div w:id="913322982">
      <w:bodyDiv w:val="1"/>
      <w:marLeft w:val="0"/>
      <w:marRight w:val="0"/>
      <w:marTop w:val="0"/>
      <w:marBottom w:val="0"/>
      <w:divBdr>
        <w:top w:val="none" w:sz="0" w:space="0" w:color="auto"/>
        <w:left w:val="none" w:sz="0" w:space="0" w:color="auto"/>
        <w:bottom w:val="none" w:sz="0" w:space="0" w:color="auto"/>
        <w:right w:val="none" w:sz="0" w:space="0" w:color="auto"/>
      </w:divBdr>
    </w:div>
    <w:div w:id="1798257669">
      <w:bodyDiv w:val="1"/>
      <w:marLeft w:val="0"/>
      <w:marRight w:val="0"/>
      <w:marTop w:val="0"/>
      <w:marBottom w:val="0"/>
      <w:divBdr>
        <w:top w:val="none" w:sz="0" w:space="0" w:color="auto"/>
        <w:left w:val="none" w:sz="0" w:space="0" w:color="auto"/>
        <w:bottom w:val="none" w:sz="0" w:space="0" w:color="auto"/>
        <w:right w:val="none" w:sz="0" w:space="0" w:color="auto"/>
      </w:divBdr>
    </w:div>
    <w:div w:id="1984114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header" Target="header3.xml"/><Relationship Id="rId16" Type="http://schemas.openxmlformats.org/officeDocument/2006/relationships/footer" Target="footer3.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www.heacademy.ac.uk/system/files/downloads/employability_viewpoint_july16_1.pdf" TargetMode="External"/><Relationship Id="rId10" Type="http://schemas.openxmlformats.org/officeDocument/2006/relationships/hyperlink" Target="http://www.eac2007.qut.edu.au/proceedings/proceedings_ebook.pdf"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FC0389-698F-1A4D-AADA-81AF3760A9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705</TotalTime>
  <Pages>14</Pages>
  <Words>5542</Words>
  <Characters>31596</Characters>
  <Application>Microsoft Macintosh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37064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Craig Evans</cp:lastModifiedBy>
  <cp:revision>205</cp:revision>
  <cp:lastPrinted>2012-09-17T12:27:00Z</cp:lastPrinted>
  <dcterms:created xsi:type="dcterms:W3CDTF">2018-02-20T14:31:00Z</dcterms:created>
  <dcterms:modified xsi:type="dcterms:W3CDTF">2018-06-27T11:04:00Z</dcterms:modified>
</cp:coreProperties>
</file>