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26A6E" w14:textId="265793D2" w:rsidR="004F4422" w:rsidRPr="004F4422" w:rsidRDefault="004F4422" w:rsidP="004F4422">
      <w:pPr>
        <w:spacing w:line="360" w:lineRule="auto"/>
        <w:rPr>
          <w:rFonts w:ascii="Arial" w:hAnsi="Arial" w:cs="Arial"/>
        </w:rPr>
      </w:pPr>
      <w:r w:rsidRPr="004F4422">
        <w:rPr>
          <w:rFonts w:ascii="Arial" w:hAnsi="Arial" w:cs="Arial"/>
        </w:rPr>
        <w:t>Ishrat Rehman 2118374</w:t>
      </w:r>
    </w:p>
    <w:p w14:paraId="7B8A50B6" w14:textId="771BD109" w:rsidR="004F4422" w:rsidRPr="004F4422" w:rsidRDefault="004F4422" w:rsidP="004F4422">
      <w:pPr>
        <w:spacing w:line="360" w:lineRule="auto"/>
        <w:rPr>
          <w:rFonts w:ascii="Arial" w:hAnsi="Arial" w:cs="Arial"/>
        </w:rPr>
      </w:pPr>
      <w:r w:rsidRPr="004F4422">
        <w:rPr>
          <w:rFonts w:ascii="Arial" w:hAnsi="Arial" w:cs="Arial"/>
        </w:rPr>
        <w:t>BMHP6006 – Mental Disorders and Psychopathology</w:t>
      </w:r>
    </w:p>
    <w:p w14:paraId="04998AB9" w14:textId="1145F66E" w:rsidR="004F4422" w:rsidRPr="004F4422" w:rsidRDefault="004F4422" w:rsidP="004F4422">
      <w:pPr>
        <w:spacing w:line="360" w:lineRule="auto"/>
        <w:rPr>
          <w:rFonts w:ascii="Arial" w:hAnsi="Arial" w:cs="Arial"/>
        </w:rPr>
      </w:pPr>
      <w:r w:rsidRPr="004F4422">
        <w:rPr>
          <w:rFonts w:ascii="Arial" w:hAnsi="Arial" w:cs="Arial"/>
        </w:rPr>
        <w:t xml:space="preserve">Alice Clayton </w:t>
      </w:r>
    </w:p>
    <w:p w14:paraId="0C239D82" w14:textId="561DABA7" w:rsidR="004F4422" w:rsidRPr="004F4422" w:rsidRDefault="004F4422" w:rsidP="004F4422">
      <w:pPr>
        <w:spacing w:line="360" w:lineRule="auto"/>
        <w:rPr>
          <w:rFonts w:ascii="Arial" w:hAnsi="Arial" w:cs="Arial"/>
        </w:rPr>
      </w:pPr>
      <w:r w:rsidRPr="004F4422">
        <w:rPr>
          <w:rFonts w:ascii="Arial" w:hAnsi="Arial" w:cs="Arial"/>
        </w:rPr>
        <w:t>Reference List</w:t>
      </w:r>
    </w:p>
    <w:p w14:paraId="104440F6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4327E054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022321B4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1861F7B4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20BB3AEA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45DFCAA9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6C0CB2E4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7CD51E2B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0E80425E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413D2A9D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141AA3A5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18D36FA3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6427EA26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66994DB4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14A21C3E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7BF150D3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4036F223" w14:textId="77777777" w:rsidR="004F4422" w:rsidRPr="004F4422" w:rsidRDefault="004F4422" w:rsidP="004F4422">
      <w:pPr>
        <w:spacing w:line="360" w:lineRule="auto"/>
        <w:rPr>
          <w:rFonts w:ascii="Arial" w:hAnsi="Arial" w:cs="Arial"/>
        </w:rPr>
      </w:pPr>
    </w:p>
    <w:p w14:paraId="28E7E0B6" w14:textId="77777777" w:rsidR="004F4422" w:rsidRPr="009667BE" w:rsidRDefault="004F4422" w:rsidP="009667BE">
      <w:pPr>
        <w:spacing w:line="360" w:lineRule="auto"/>
        <w:rPr>
          <w:rFonts w:ascii="Arial" w:hAnsi="Arial" w:cs="Arial"/>
        </w:rPr>
      </w:pPr>
    </w:p>
    <w:p w14:paraId="56F9A349" w14:textId="77777777" w:rsidR="004F4422" w:rsidRPr="009667BE" w:rsidRDefault="004F4422" w:rsidP="009667BE">
      <w:pPr>
        <w:spacing w:line="360" w:lineRule="auto"/>
        <w:rPr>
          <w:rFonts w:ascii="Arial" w:hAnsi="Arial" w:cs="Arial"/>
        </w:rPr>
      </w:pPr>
    </w:p>
    <w:p w14:paraId="301B6C32" w14:textId="77777777" w:rsidR="004F4422" w:rsidRPr="009667BE" w:rsidRDefault="004F4422" w:rsidP="009667BE">
      <w:pPr>
        <w:spacing w:line="360" w:lineRule="auto"/>
        <w:rPr>
          <w:rFonts w:ascii="Arial" w:hAnsi="Arial" w:cs="Arial"/>
        </w:rPr>
      </w:pPr>
    </w:p>
    <w:p w14:paraId="0F5FF50E" w14:textId="77777777" w:rsidR="004F4422" w:rsidRPr="009667BE" w:rsidRDefault="004F4422" w:rsidP="009667BE">
      <w:pPr>
        <w:spacing w:line="360" w:lineRule="auto"/>
        <w:rPr>
          <w:rFonts w:ascii="Arial" w:hAnsi="Arial" w:cs="Arial"/>
        </w:rPr>
      </w:pPr>
    </w:p>
    <w:p w14:paraId="26C40796" w14:textId="77777777" w:rsidR="007532BB" w:rsidRDefault="007532BB" w:rsidP="00BA6B4E">
      <w:pPr>
        <w:spacing w:line="360" w:lineRule="auto"/>
        <w:jc w:val="both"/>
        <w:rPr>
          <w:rFonts w:ascii="Arial" w:hAnsi="Arial" w:cs="Arial"/>
        </w:rPr>
      </w:pPr>
    </w:p>
    <w:p w14:paraId="18DD7D8F" w14:textId="412E42C3" w:rsidR="00B85F7D" w:rsidRDefault="00B85F7D" w:rsidP="00BA6B4E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  <w:r w:rsidRPr="00B85F7D"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lastRenderedPageBreak/>
        <w:t>References</w:t>
      </w:r>
    </w:p>
    <w:p w14:paraId="3D8E3659" w14:textId="77777777" w:rsidR="00FC4A62" w:rsidRPr="007532BB" w:rsidRDefault="00FC4A62" w:rsidP="007532BB">
      <w:pPr>
        <w:spacing w:line="360" w:lineRule="auto"/>
        <w:jc w:val="both"/>
        <w:rPr>
          <w:rFonts w:ascii="Arial" w:hAnsi="Arial" w:cs="Arial"/>
          <w:lang w:eastAsia="en-GB"/>
        </w:rPr>
      </w:pPr>
    </w:p>
    <w:p w14:paraId="0477257B" w14:textId="3D1AA941" w:rsidR="006C2C17" w:rsidRPr="007532BB" w:rsidRDefault="00E21A8A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Arantes-Gonçalves, F., Gama Marques, J. and Telles-Correia, D. (2018) ‘Bleuler’s Psychopathological Perspective on Schizophrenia Delusions: Towards New Tools in Psychotherapy Treatment’, </w:t>
      </w:r>
      <w:r w:rsidRPr="007532BB">
        <w:rPr>
          <w:rFonts w:ascii="Arial" w:hAnsi="Arial" w:cs="Arial"/>
          <w:i/>
          <w:iCs/>
          <w:lang w:eastAsia="en-GB"/>
        </w:rPr>
        <w:t>Frontiers in Psychiatry</w:t>
      </w:r>
      <w:r w:rsidRPr="007532BB">
        <w:rPr>
          <w:rFonts w:ascii="Arial" w:hAnsi="Arial" w:cs="Arial"/>
          <w:lang w:eastAsia="en-GB"/>
        </w:rPr>
        <w:t xml:space="preserve">, 9, p. 306. Available at: </w:t>
      </w:r>
      <w:r w:rsidR="006C2C17" w:rsidRPr="007532BB">
        <w:rPr>
          <w:rFonts w:ascii="Arial" w:hAnsi="Arial" w:cs="Arial"/>
          <w:lang w:eastAsia="en-GB"/>
        </w:rPr>
        <w:t>https://doi.org/10.3389/fpsyt.2018.00306</w:t>
      </w:r>
      <w:r w:rsidRPr="007532BB">
        <w:rPr>
          <w:rFonts w:ascii="Arial" w:hAnsi="Arial" w:cs="Arial"/>
          <w:lang w:eastAsia="en-GB"/>
        </w:rPr>
        <w:t>.</w:t>
      </w:r>
    </w:p>
    <w:p w14:paraId="303FD8AF" w14:textId="0E5689F6" w:rsidR="006C2C17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Chase, R. (2018) </w:t>
      </w:r>
      <w:r w:rsidRPr="007532BB">
        <w:rPr>
          <w:rFonts w:ascii="Arial" w:hAnsi="Arial" w:cs="Arial"/>
          <w:i/>
          <w:iCs/>
          <w:lang w:eastAsia="en-GB"/>
        </w:rPr>
        <w:t>The Making of Modern Psychiatry</w:t>
      </w:r>
      <w:r w:rsidRPr="007532BB">
        <w:rPr>
          <w:rFonts w:ascii="Arial" w:hAnsi="Arial" w:cs="Arial"/>
          <w:lang w:eastAsia="en-GB"/>
        </w:rPr>
        <w:t xml:space="preserve">. Logos Verlag Berlin. Available at: </w:t>
      </w:r>
      <w:r w:rsidR="006C2C17" w:rsidRPr="007532BB">
        <w:rPr>
          <w:rFonts w:ascii="Arial" w:eastAsia="Times New Roman" w:hAnsi="Arial" w:cs="Arial"/>
          <w:kern w:val="0"/>
          <w:lang w:eastAsia="en-GB"/>
          <w14:ligatures w14:val="none"/>
        </w:rPr>
        <w:t>https://doi.org/10.30819/4718</w:t>
      </w:r>
      <w:r w:rsidRPr="007532BB">
        <w:rPr>
          <w:rFonts w:ascii="Arial" w:hAnsi="Arial" w:cs="Arial"/>
          <w:lang w:eastAsia="en-GB"/>
        </w:rPr>
        <w:t>.</w:t>
      </w:r>
    </w:p>
    <w:p w14:paraId="19B2F89D" w14:textId="64974364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>C</w:t>
      </w:r>
      <w:r w:rsidRPr="007532BB">
        <w:rPr>
          <w:rFonts w:ascii="Arial" w:hAnsi="Arial" w:cs="Arial"/>
          <w:lang w:eastAsia="en-GB"/>
        </w:rPr>
        <w:t>orrigan</w:t>
      </w:r>
      <w:r w:rsidRPr="007532BB">
        <w:rPr>
          <w:rFonts w:ascii="Arial" w:hAnsi="Arial" w:cs="Arial"/>
          <w:lang w:eastAsia="en-GB"/>
        </w:rPr>
        <w:t>, P.W. and W</w:t>
      </w:r>
      <w:r w:rsidRPr="007532BB">
        <w:rPr>
          <w:rFonts w:ascii="Arial" w:hAnsi="Arial" w:cs="Arial"/>
          <w:lang w:eastAsia="en-GB"/>
        </w:rPr>
        <w:t>atson</w:t>
      </w:r>
      <w:r w:rsidRPr="007532BB">
        <w:rPr>
          <w:rFonts w:ascii="Arial" w:hAnsi="Arial" w:cs="Arial"/>
          <w:lang w:eastAsia="en-GB"/>
        </w:rPr>
        <w:t xml:space="preserve">, A.C. (2002) ‘Understanding the impact of stigma on people with mental illness’, </w:t>
      </w:r>
      <w:r w:rsidRPr="007532BB">
        <w:rPr>
          <w:rFonts w:ascii="Arial" w:hAnsi="Arial" w:cs="Arial"/>
          <w:i/>
          <w:iCs/>
          <w:lang w:eastAsia="en-GB"/>
        </w:rPr>
        <w:t>World Psychiatry</w:t>
      </w:r>
      <w:r w:rsidRPr="007532BB">
        <w:rPr>
          <w:rFonts w:ascii="Arial" w:hAnsi="Arial" w:cs="Arial"/>
          <w:lang w:eastAsia="en-GB"/>
        </w:rPr>
        <w:t>, 1(1), pp. 16–20. Available at: https://www.ncbi.nlm.nih.gov/pmc/articles/PMC1489832/ (Accessed: 25 February 2024).</w:t>
      </w:r>
    </w:p>
    <w:p w14:paraId="01F86FD0" w14:textId="3D47806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Cosgrove, L. and Krimsky, S. (2012) ‘A Comparison of DSM-IV and DSM-5 Panel Members’ Financial Associations with Industry: A Pernicious Problem Persists’, </w:t>
      </w:r>
      <w:r w:rsidRPr="007532BB">
        <w:rPr>
          <w:rFonts w:ascii="Arial" w:hAnsi="Arial" w:cs="Arial"/>
          <w:i/>
          <w:iCs/>
          <w:lang w:eastAsia="en-GB"/>
        </w:rPr>
        <w:t>PLoS Medicine</w:t>
      </w:r>
      <w:r w:rsidRPr="007532BB">
        <w:rPr>
          <w:rFonts w:ascii="Arial" w:hAnsi="Arial" w:cs="Arial"/>
          <w:lang w:eastAsia="en-GB"/>
        </w:rPr>
        <w:t>, 9(3), p. e1001190. Available at: https://doi.org/10.1371/journal.pmed.1001190.</w:t>
      </w:r>
    </w:p>
    <w:p w14:paraId="32E62AB2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Deadman, J., Sussman, S. and Streiner, D. (2023) </w:t>
      </w:r>
      <w:r w:rsidRPr="007532BB">
        <w:rPr>
          <w:rFonts w:ascii="Arial" w:hAnsi="Arial" w:cs="Arial"/>
          <w:i/>
          <w:iCs/>
          <w:lang w:eastAsia="en-GB"/>
        </w:rPr>
        <w:t>Invisible Insanity: A Social History of Mental Illness</w:t>
      </w:r>
      <w:r w:rsidRPr="007532BB">
        <w:rPr>
          <w:rFonts w:ascii="Arial" w:hAnsi="Arial" w:cs="Arial"/>
          <w:lang w:eastAsia="en-GB"/>
        </w:rPr>
        <w:t>. FriesenPress.</w:t>
      </w:r>
    </w:p>
    <w:p w14:paraId="4300C7FB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i/>
          <w:iCs/>
          <w:lang w:eastAsia="en-GB"/>
        </w:rPr>
        <w:t>DSM-5.pdf</w:t>
      </w:r>
      <w:r w:rsidRPr="007532BB">
        <w:rPr>
          <w:rFonts w:ascii="Arial" w:hAnsi="Arial" w:cs="Arial"/>
          <w:lang w:eastAsia="en-GB"/>
        </w:rPr>
        <w:t xml:space="preserve"> (no date) </w:t>
      </w:r>
      <w:r w:rsidRPr="007532BB">
        <w:rPr>
          <w:rFonts w:ascii="Arial" w:hAnsi="Arial" w:cs="Arial"/>
          <w:i/>
          <w:iCs/>
          <w:lang w:eastAsia="en-GB"/>
        </w:rPr>
        <w:t>Google Docs</w:t>
      </w:r>
      <w:r w:rsidRPr="007532BB">
        <w:rPr>
          <w:rFonts w:ascii="Arial" w:hAnsi="Arial" w:cs="Arial"/>
          <w:lang w:eastAsia="en-GB"/>
        </w:rPr>
        <w:t>. Available at: https://drive.google.com/file/d/10r_oUv_fZXQ4jUVXQC-4UnMdaneR3TD5/view?usp=embed_facebook (Accessed: 20 February 2024).</w:t>
      </w:r>
    </w:p>
    <w:p w14:paraId="1004C672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Education Act </w:t>
      </w:r>
      <w:r w:rsidRPr="007532BB">
        <w:rPr>
          <w:rFonts w:ascii="Arial" w:hAnsi="Arial" w:cs="Arial"/>
          <w:lang w:eastAsia="en-GB"/>
        </w:rPr>
        <w:t>(</w:t>
      </w:r>
      <w:r w:rsidRPr="007532BB">
        <w:rPr>
          <w:rFonts w:ascii="Arial" w:hAnsi="Arial" w:cs="Arial"/>
          <w:lang w:eastAsia="en-GB"/>
        </w:rPr>
        <w:t>1996</w:t>
      </w:r>
      <w:r w:rsidRPr="007532BB">
        <w:rPr>
          <w:rFonts w:ascii="Arial" w:hAnsi="Arial" w:cs="Arial"/>
          <w:lang w:eastAsia="en-GB"/>
        </w:rPr>
        <w:t>)</w:t>
      </w:r>
      <w:r w:rsidRPr="007532BB">
        <w:rPr>
          <w:rFonts w:ascii="Arial" w:hAnsi="Arial" w:cs="Arial"/>
          <w:lang w:eastAsia="en-GB"/>
        </w:rPr>
        <w:t xml:space="preserve"> Statute Law Database. Available at: https://www.legislation.gov.uk/ukpga/1996/56/contents (Accessed: 25 February 2024).</w:t>
      </w:r>
    </w:p>
    <w:p w14:paraId="223DCA39" w14:textId="4795B335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>Ely, M. (</w:t>
      </w:r>
      <w:r w:rsidR="00067C3F" w:rsidRPr="007532BB">
        <w:rPr>
          <w:rFonts w:ascii="Arial" w:hAnsi="Arial" w:cs="Arial"/>
          <w:lang w:eastAsia="en-GB"/>
        </w:rPr>
        <w:t>2015</w:t>
      </w:r>
      <w:r w:rsidRPr="007532BB">
        <w:rPr>
          <w:rFonts w:ascii="Arial" w:hAnsi="Arial" w:cs="Arial"/>
          <w:lang w:eastAsia="en-GB"/>
        </w:rPr>
        <w:t xml:space="preserve">) </w:t>
      </w:r>
      <w:r w:rsidRPr="007532BB">
        <w:rPr>
          <w:rFonts w:ascii="Arial" w:hAnsi="Arial" w:cs="Arial"/>
          <w:i/>
          <w:iCs/>
          <w:lang w:eastAsia="en-GB"/>
        </w:rPr>
        <w:t>Deinstitutionalizing difference: Asylums for the severely or profoundly mentally retarded between 1960 - 2000</w:t>
      </w:r>
      <w:r w:rsidRPr="007532BB">
        <w:rPr>
          <w:rFonts w:ascii="Arial" w:hAnsi="Arial" w:cs="Arial"/>
          <w:lang w:eastAsia="en-GB"/>
        </w:rPr>
        <w:t>. M.A. The University of Texas at San Antonio. Available at: https://www.proquest.com/docview/1682266164/abstract/CB118B18E0A34189PQ/1 (Accessed: 20 February 2024).</w:t>
      </w:r>
    </w:p>
    <w:p w14:paraId="3783B922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Equality Act </w:t>
      </w:r>
      <w:r w:rsidRPr="007532BB">
        <w:rPr>
          <w:rFonts w:ascii="Arial" w:hAnsi="Arial" w:cs="Arial"/>
          <w:lang w:eastAsia="en-GB"/>
        </w:rPr>
        <w:t>(</w:t>
      </w:r>
      <w:r w:rsidRPr="007532BB">
        <w:rPr>
          <w:rFonts w:ascii="Arial" w:hAnsi="Arial" w:cs="Arial"/>
          <w:lang w:eastAsia="en-GB"/>
        </w:rPr>
        <w:t>2010</w:t>
      </w:r>
      <w:r w:rsidRPr="007532BB">
        <w:rPr>
          <w:rFonts w:ascii="Arial" w:hAnsi="Arial" w:cs="Arial"/>
          <w:lang w:eastAsia="en-GB"/>
        </w:rPr>
        <w:t>)</w:t>
      </w:r>
      <w:r w:rsidRPr="007532BB">
        <w:rPr>
          <w:rFonts w:ascii="Arial" w:hAnsi="Arial" w:cs="Arial"/>
          <w:lang w:eastAsia="en-GB"/>
        </w:rPr>
        <w:t xml:space="preserve"> Statute Law Database. Available at: https://www.legislation.gov.uk/ukpga/2010/15/contents (Accessed: 25 February 2024).</w:t>
      </w:r>
    </w:p>
    <w:p w14:paraId="536231AE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Gazdag, G. and Ungvari, G.S. (2019) ‘Electroconvulsive therapy: 80 years old and still going strong’, </w:t>
      </w:r>
      <w:r w:rsidRPr="007532BB">
        <w:rPr>
          <w:rFonts w:ascii="Arial" w:hAnsi="Arial" w:cs="Arial"/>
          <w:i/>
          <w:iCs/>
          <w:lang w:eastAsia="en-GB"/>
        </w:rPr>
        <w:t>World Journal of Psychiatry</w:t>
      </w:r>
      <w:r w:rsidRPr="007532BB">
        <w:rPr>
          <w:rFonts w:ascii="Arial" w:hAnsi="Arial" w:cs="Arial"/>
          <w:lang w:eastAsia="en-GB"/>
        </w:rPr>
        <w:t>, 9(1), pp. 1–6. Available at: https://doi.org/10.5498/wjp.v9.i1.1.</w:t>
      </w:r>
    </w:p>
    <w:p w14:paraId="7918C25D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lastRenderedPageBreak/>
        <w:t xml:space="preserve">GOV.UK (no date) </w:t>
      </w:r>
      <w:r w:rsidRPr="007532BB">
        <w:rPr>
          <w:rFonts w:ascii="Arial" w:hAnsi="Arial" w:cs="Arial"/>
          <w:i/>
          <w:iCs/>
          <w:lang w:eastAsia="en-GB"/>
        </w:rPr>
        <w:t>Reasonable adjustments for workers with disabilities or health conditions</w:t>
      </w:r>
      <w:r w:rsidRPr="007532BB">
        <w:rPr>
          <w:rFonts w:ascii="Arial" w:hAnsi="Arial" w:cs="Arial"/>
          <w:lang w:eastAsia="en-GB"/>
        </w:rPr>
        <w:t xml:space="preserve"> </w:t>
      </w:r>
      <w:r w:rsidRPr="007532BB">
        <w:rPr>
          <w:rFonts w:ascii="Arial" w:hAnsi="Arial" w:cs="Arial"/>
          <w:i/>
          <w:iCs/>
          <w:lang w:eastAsia="en-GB"/>
        </w:rPr>
        <w:t>GOV.UK</w:t>
      </w:r>
      <w:r w:rsidRPr="007532BB">
        <w:rPr>
          <w:rFonts w:ascii="Arial" w:hAnsi="Arial" w:cs="Arial"/>
          <w:lang w:eastAsia="en-GB"/>
        </w:rPr>
        <w:t>. Available at: https://www.gov.uk/reasonable-adjustments-for-disabled-workers (Accessed: 25 February 2024).</w:t>
      </w:r>
    </w:p>
    <w:p w14:paraId="45E5680A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Grover, S. </w:t>
      </w:r>
      <w:r w:rsidRPr="007532BB">
        <w:rPr>
          <w:rFonts w:ascii="Arial" w:hAnsi="Arial" w:cs="Arial"/>
          <w:i/>
          <w:iCs/>
          <w:lang w:eastAsia="en-GB"/>
        </w:rPr>
        <w:t>et al.</w:t>
      </w:r>
      <w:r w:rsidRPr="007532BB">
        <w:rPr>
          <w:rFonts w:ascii="Arial" w:hAnsi="Arial" w:cs="Arial"/>
          <w:lang w:eastAsia="en-GB"/>
        </w:rPr>
        <w:t xml:space="preserve"> (2019) ‘ECT in schizophrenia: a review of the evidence’, </w:t>
      </w:r>
      <w:r w:rsidRPr="007532BB">
        <w:rPr>
          <w:rFonts w:ascii="Arial" w:hAnsi="Arial" w:cs="Arial"/>
          <w:i/>
          <w:iCs/>
          <w:lang w:eastAsia="en-GB"/>
        </w:rPr>
        <w:t>Acta Neuropsychiatrica</w:t>
      </w:r>
      <w:r w:rsidRPr="007532BB">
        <w:rPr>
          <w:rFonts w:ascii="Arial" w:hAnsi="Arial" w:cs="Arial"/>
          <w:lang w:eastAsia="en-GB"/>
        </w:rPr>
        <w:t>, 31(3), pp. 115–127. Available at: https://doi.org/10.1017/neu.2018.32.</w:t>
      </w:r>
    </w:p>
    <w:p w14:paraId="0CD52406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Hany, M. </w:t>
      </w:r>
      <w:r w:rsidRPr="007532BB">
        <w:rPr>
          <w:rFonts w:ascii="Arial" w:hAnsi="Arial" w:cs="Arial"/>
          <w:i/>
          <w:iCs/>
          <w:lang w:eastAsia="en-GB"/>
        </w:rPr>
        <w:t>et al.</w:t>
      </w:r>
      <w:r w:rsidRPr="007532BB">
        <w:rPr>
          <w:rFonts w:ascii="Arial" w:hAnsi="Arial" w:cs="Arial"/>
          <w:lang w:eastAsia="en-GB"/>
        </w:rPr>
        <w:t xml:space="preserve"> (2024) ‘Schizophrenia’, in </w:t>
      </w:r>
      <w:r w:rsidRPr="007532BB">
        <w:rPr>
          <w:rFonts w:ascii="Arial" w:hAnsi="Arial" w:cs="Arial"/>
          <w:i/>
          <w:iCs/>
          <w:lang w:eastAsia="en-GB"/>
        </w:rPr>
        <w:t>StatPearls</w:t>
      </w:r>
      <w:r w:rsidRPr="007532BB">
        <w:rPr>
          <w:rFonts w:ascii="Arial" w:hAnsi="Arial" w:cs="Arial"/>
          <w:lang w:eastAsia="en-GB"/>
        </w:rPr>
        <w:t>. Treasure Island (FL): StatPearls Publishing. Available at: http://www.ncbi.nlm.nih.gov/books/NBK539864/ (Accessed: 19 February 2024).</w:t>
      </w:r>
    </w:p>
    <w:p w14:paraId="67D3AC3B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Kapadia, M., Desai, M. and Parikh, R. (2020) ‘Fractures in the framework: limitations of classification systems in psychiatry’, </w:t>
      </w:r>
      <w:r w:rsidRPr="007532BB">
        <w:rPr>
          <w:rFonts w:ascii="Arial" w:hAnsi="Arial" w:cs="Arial"/>
          <w:i/>
          <w:iCs/>
          <w:lang w:eastAsia="en-GB"/>
        </w:rPr>
        <w:t>Dialogues in Clinical Neuroscience</w:t>
      </w:r>
      <w:r w:rsidRPr="007532BB">
        <w:rPr>
          <w:rFonts w:ascii="Arial" w:hAnsi="Arial" w:cs="Arial"/>
          <w:lang w:eastAsia="en-GB"/>
        </w:rPr>
        <w:t>, 22(1), pp. 17–26. Available at: https://doi.org/10.31887/DCNS.2020.22.1/rparikh.</w:t>
      </w:r>
    </w:p>
    <w:p w14:paraId="3E833A29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Kohrt, B.A. </w:t>
      </w:r>
      <w:r w:rsidRPr="007532BB">
        <w:rPr>
          <w:rFonts w:ascii="Arial" w:hAnsi="Arial" w:cs="Arial"/>
          <w:i/>
          <w:iCs/>
          <w:lang w:eastAsia="en-GB"/>
        </w:rPr>
        <w:t>et al.</w:t>
      </w:r>
      <w:r w:rsidRPr="007532BB">
        <w:rPr>
          <w:rFonts w:ascii="Arial" w:hAnsi="Arial" w:cs="Arial"/>
          <w:lang w:eastAsia="en-GB"/>
        </w:rPr>
        <w:t xml:space="preserve"> (2020) ‘Reducing mental illness stigma in healthcare settings: Proof of concept for a social contact intervention to address what matters most for primary care providers’, </w:t>
      </w:r>
      <w:r w:rsidRPr="007532BB">
        <w:rPr>
          <w:rFonts w:ascii="Arial" w:hAnsi="Arial" w:cs="Arial"/>
          <w:i/>
          <w:iCs/>
          <w:lang w:eastAsia="en-GB"/>
        </w:rPr>
        <w:t>Social science &amp; medicine (1982)</w:t>
      </w:r>
      <w:r w:rsidRPr="007532BB">
        <w:rPr>
          <w:rFonts w:ascii="Arial" w:hAnsi="Arial" w:cs="Arial"/>
          <w:lang w:eastAsia="en-GB"/>
        </w:rPr>
        <w:t>, 250, p. 112852. Available at: https://doi.org/10.1016/j.socscimed.2020.112852.</w:t>
      </w:r>
    </w:p>
    <w:p w14:paraId="4B5B11DB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Kurbasic, I. </w:t>
      </w:r>
      <w:r w:rsidRPr="007532BB">
        <w:rPr>
          <w:rFonts w:ascii="Arial" w:hAnsi="Arial" w:cs="Arial"/>
          <w:i/>
          <w:iCs/>
          <w:lang w:eastAsia="en-GB"/>
        </w:rPr>
        <w:t>et al.</w:t>
      </w:r>
      <w:r w:rsidRPr="007532BB">
        <w:rPr>
          <w:rFonts w:ascii="Arial" w:hAnsi="Arial" w:cs="Arial"/>
          <w:lang w:eastAsia="en-GB"/>
        </w:rPr>
        <w:t xml:space="preserve"> (2008) ‘The Advantages and Limitations of International Classification of Diseases, Injuries and Causes of Death from Aspect of Existing Health Care System of Bosnia and Herzegovina’, </w:t>
      </w:r>
      <w:r w:rsidRPr="007532BB">
        <w:rPr>
          <w:rFonts w:ascii="Arial" w:hAnsi="Arial" w:cs="Arial"/>
          <w:i/>
          <w:iCs/>
          <w:lang w:eastAsia="en-GB"/>
        </w:rPr>
        <w:t>Acta Informatica Medica</w:t>
      </w:r>
      <w:r w:rsidRPr="007532BB">
        <w:rPr>
          <w:rFonts w:ascii="Arial" w:hAnsi="Arial" w:cs="Arial"/>
          <w:lang w:eastAsia="en-GB"/>
        </w:rPr>
        <w:t>, 16(3), pp. 159–161. Available at: https://doi.org/10.5455/aim.2008.16.159-161.</w:t>
      </w:r>
    </w:p>
    <w:p w14:paraId="7FC8EC06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Mental Capacity Act </w:t>
      </w:r>
      <w:r w:rsidRPr="007532BB">
        <w:rPr>
          <w:rFonts w:ascii="Arial" w:hAnsi="Arial" w:cs="Arial"/>
          <w:lang w:eastAsia="en-GB"/>
        </w:rPr>
        <w:t>(</w:t>
      </w:r>
      <w:r w:rsidRPr="007532BB">
        <w:rPr>
          <w:rFonts w:ascii="Arial" w:hAnsi="Arial" w:cs="Arial"/>
          <w:lang w:eastAsia="en-GB"/>
        </w:rPr>
        <w:t>2005</w:t>
      </w:r>
      <w:r w:rsidRPr="007532BB">
        <w:rPr>
          <w:rFonts w:ascii="Arial" w:hAnsi="Arial" w:cs="Arial"/>
          <w:lang w:eastAsia="en-GB"/>
        </w:rPr>
        <w:t>)</w:t>
      </w:r>
      <w:r w:rsidRPr="007532BB">
        <w:rPr>
          <w:rFonts w:ascii="Arial" w:hAnsi="Arial" w:cs="Arial"/>
          <w:lang w:eastAsia="en-GB"/>
        </w:rPr>
        <w:t xml:space="preserve"> Statute Law Database. Available at: https://www.legislation.gov.uk/ukpga/2005/9/contents (Accessed: 25 February 2024).</w:t>
      </w:r>
    </w:p>
    <w:p w14:paraId="5A13B0D8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Mental Health Act </w:t>
      </w:r>
      <w:r w:rsidRPr="007532BB">
        <w:rPr>
          <w:rFonts w:ascii="Arial" w:hAnsi="Arial" w:cs="Arial"/>
          <w:lang w:eastAsia="en-GB"/>
        </w:rPr>
        <w:t>(</w:t>
      </w:r>
      <w:r w:rsidRPr="007532BB">
        <w:rPr>
          <w:rFonts w:ascii="Arial" w:hAnsi="Arial" w:cs="Arial"/>
          <w:lang w:eastAsia="en-GB"/>
        </w:rPr>
        <w:t>2007</w:t>
      </w:r>
      <w:r w:rsidRPr="007532BB">
        <w:rPr>
          <w:rFonts w:ascii="Arial" w:hAnsi="Arial" w:cs="Arial"/>
          <w:lang w:eastAsia="en-GB"/>
        </w:rPr>
        <w:t>)</w:t>
      </w:r>
      <w:r w:rsidRPr="007532BB">
        <w:rPr>
          <w:rFonts w:ascii="Arial" w:hAnsi="Arial" w:cs="Arial"/>
          <w:lang w:eastAsia="en-GB"/>
        </w:rPr>
        <w:t xml:space="preserve"> Statute Law Database. Available at: https://www.legislation.gov.uk/ukpga/2007/12/contents (Accessed: 25 February 2024).</w:t>
      </w:r>
    </w:p>
    <w:p w14:paraId="40742250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NHS (2023) </w:t>
      </w:r>
      <w:r w:rsidRPr="007532BB">
        <w:rPr>
          <w:rFonts w:ascii="Arial" w:hAnsi="Arial" w:cs="Arial"/>
          <w:i/>
          <w:iCs/>
          <w:lang w:eastAsia="en-GB"/>
        </w:rPr>
        <w:t>Mental Capacity Act - Social care and support guide</w:t>
      </w:r>
      <w:r w:rsidRPr="007532BB">
        <w:rPr>
          <w:rFonts w:ascii="Arial" w:hAnsi="Arial" w:cs="Arial"/>
          <w:lang w:eastAsia="en-GB"/>
        </w:rPr>
        <w:t xml:space="preserve">, </w:t>
      </w:r>
      <w:r w:rsidRPr="007532BB">
        <w:rPr>
          <w:rFonts w:ascii="Arial" w:hAnsi="Arial" w:cs="Arial"/>
          <w:i/>
          <w:iCs/>
          <w:lang w:eastAsia="en-GB"/>
        </w:rPr>
        <w:t>nhs.uk</w:t>
      </w:r>
      <w:r w:rsidRPr="007532BB">
        <w:rPr>
          <w:rFonts w:ascii="Arial" w:hAnsi="Arial" w:cs="Arial"/>
          <w:lang w:eastAsia="en-GB"/>
        </w:rPr>
        <w:t>. Available at: https://www.nhs.uk/conditions/social-care-and-support-guide/making-decisions-for-someone-else/mental-capacity-act/ (Accessed: 25 February 2024).</w:t>
      </w:r>
    </w:p>
    <w:p w14:paraId="42553AB8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>NHS Digital</w:t>
      </w:r>
      <w:r w:rsidRPr="007532BB">
        <w:rPr>
          <w:rFonts w:ascii="Arial" w:hAnsi="Arial" w:cs="Arial"/>
          <w:lang w:eastAsia="en-GB"/>
        </w:rPr>
        <w:t xml:space="preserve"> </w:t>
      </w:r>
      <w:r w:rsidRPr="007532BB">
        <w:rPr>
          <w:rFonts w:ascii="Arial" w:hAnsi="Arial" w:cs="Arial"/>
          <w:lang w:eastAsia="en-GB"/>
        </w:rPr>
        <w:t>(no date)</w:t>
      </w:r>
      <w:r w:rsidRPr="007532BB">
        <w:rPr>
          <w:rFonts w:ascii="Arial" w:hAnsi="Arial" w:cs="Arial"/>
          <w:i/>
          <w:iCs/>
          <w:lang w:eastAsia="en-GB"/>
        </w:rPr>
        <w:t xml:space="preserve"> </w:t>
      </w:r>
      <w:r w:rsidRPr="007532BB">
        <w:rPr>
          <w:rFonts w:ascii="Arial" w:hAnsi="Arial" w:cs="Arial"/>
          <w:i/>
          <w:iCs/>
          <w:lang w:eastAsia="en-GB"/>
        </w:rPr>
        <w:t>For information: Preparations for the implementation of ICD-11</w:t>
      </w:r>
      <w:r w:rsidRPr="007532BB">
        <w:rPr>
          <w:rFonts w:ascii="Arial" w:hAnsi="Arial" w:cs="Arial"/>
          <w:lang w:eastAsia="en-GB"/>
        </w:rPr>
        <w:t xml:space="preserve"> </w:t>
      </w:r>
      <w:r w:rsidRPr="007532BB">
        <w:rPr>
          <w:rFonts w:ascii="Arial" w:hAnsi="Arial" w:cs="Arial"/>
          <w:i/>
          <w:iCs/>
          <w:lang w:eastAsia="en-GB"/>
        </w:rPr>
        <w:t>NHS Digital</w:t>
      </w:r>
      <w:r w:rsidRPr="007532BB">
        <w:rPr>
          <w:rFonts w:ascii="Arial" w:hAnsi="Arial" w:cs="Arial"/>
          <w:lang w:eastAsia="en-GB"/>
        </w:rPr>
        <w:t>. Available at: https://digital.nhs.uk/about-nhs-digital/essential-information-and-alerts-for-stakeholders/essential-information-for-technology-suppliers/preparations-for-the-implementation-of-icd-11 (Accessed: 21 February 2024).</w:t>
      </w:r>
    </w:p>
    <w:p w14:paraId="5ABA6EA6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Owen, R. (2014) ‘Schizophrenia - From Devilry to Disease’, </w:t>
      </w:r>
      <w:r w:rsidRPr="007532BB">
        <w:rPr>
          <w:rFonts w:ascii="Arial" w:hAnsi="Arial" w:cs="Arial"/>
          <w:i/>
          <w:iCs/>
          <w:lang w:eastAsia="en-GB"/>
        </w:rPr>
        <w:t>Res Medica</w:t>
      </w:r>
      <w:r w:rsidRPr="007532BB">
        <w:rPr>
          <w:rFonts w:ascii="Arial" w:hAnsi="Arial" w:cs="Arial"/>
          <w:lang w:eastAsia="en-GB"/>
        </w:rPr>
        <w:t>, 22(1), p. 126. Available at: https://doi.org/10.2218/resmedica.v22i1.746.</w:t>
      </w:r>
    </w:p>
    <w:p w14:paraId="3D33ACEC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lastRenderedPageBreak/>
        <w:t xml:space="preserve">Ralley, O. (2012) </w:t>
      </w:r>
      <w:r w:rsidRPr="007532BB">
        <w:rPr>
          <w:rFonts w:ascii="Arial" w:hAnsi="Arial" w:cs="Arial"/>
          <w:i/>
          <w:iCs/>
          <w:lang w:eastAsia="en-GB"/>
        </w:rPr>
        <w:t>Anti-Psychiatry</w:t>
      </w:r>
      <w:r w:rsidRPr="007532BB">
        <w:rPr>
          <w:rFonts w:ascii="Arial" w:hAnsi="Arial" w:cs="Arial"/>
          <w:lang w:eastAsia="en-GB"/>
        </w:rPr>
        <w:t>. Available at: https://www.priory.com/history_of_medicine/Anti-Psychiatry.htm (Accessed: 25 February 2024).</w:t>
      </w:r>
    </w:p>
    <w:p w14:paraId="027DB2AE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>Rössler, W. (2016) ‘The stigma of mental disorders: A millennia</w:t>
      </w:r>
      <w:r w:rsidRPr="007532BB">
        <w:rPr>
          <w:rFonts w:ascii="Cambria Math" w:hAnsi="Cambria Math" w:cs="Cambria Math"/>
          <w:lang w:eastAsia="en-GB"/>
        </w:rPr>
        <w:t>‐</w:t>
      </w:r>
      <w:r w:rsidRPr="007532BB">
        <w:rPr>
          <w:rFonts w:ascii="Arial" w:hAnsi="Arial" w:cs="Arial"/>
          <w:lang w:eastAsia="en-GB"/>
        </w:rPr>
        <w:t xml:space="preserve">long history of social exclusion and prejudices’, </w:t>
      </w:r>
      <w:r w:rsidRPr="007532BB">
        <w:rPr>
          <w:rFonts w:ascii="Arial" w:hAnsi="Arial" w:cs="Arial"/>
          <w:i/>
          <w:iCs/>
          <w:lang w:eastAsia="en-GB"/>
        </w:rPr>
        <w:t>EMBO Reports</w:t>
      </w:r>
      <w:r w:rsidRPr="007532BB">
        <w:rPr>
          <w:rFonts w:ascii="Arial" w:hAnsi="Arial" w:cs="Arial"/>
          <w:lang w:eastAsia="en-GB"/>
        </w:rPr>
        <w:t>, 17(9), p. 1250. Available at: https://doi.org/10.15252/embr.201643041.</w:t>
      </w:r>
    </w:p>
    <w:p w14:paraId="2B3C61A1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SCIE (no date) ‘Mental Capacity Act 2005 at a glance’, </w:t>
      </w:r>
      <w:r w:rsidRPr="007532BB">
        <w:rPr>
          <w:rFonts w:ascii="Arial" w:hAnsi="Arial" w:cs="Arial"/>
          <w:i/>
          <w:iCs/>
          <w:lang w:eastAsia="en-GB"/>
        </w:rPr>
        <w:t>SCIE</w:t>
      </w:r>
      <w:r w:rsidRPr="007532BB">
        <w:rPr>
          <w:rFonts w:ascii="Arial" w:hAnsi="Arial" w:cs="Arial"/>
          <w:lang w:eastAsia="en-GB"/>
        </w:rPr>
        <w:t>. Available at: https://www.scie.org.uk/mca/introduction/mental-capacity-act-2005-at-a-glance/ (Accessed: 25 February 2024).</w:t>
      </w:r>
    </w:p>
    <w:p w14:paraId="467A1B9B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SEND (2020) </w:t>
      </w:r>
      <w:r w:rsidRPr="007532BB">
        <w:rPr>
          <w:rFonts w:ascii="Arial" w:hAnsi="Arial" w:cs="Arial"/>
          <w:lang w:eastAsia="en-GB"/>
        </w:rPr>
        <w:t>‘Specialist Support and Provision - Local Offer Birmingham’ , 10 September. Available at: https://www.localofferbirmingham.co.uk/education/specialist-provision/ (Accessed: 25 February 2024).</w:t>
      </w:r>
    </w:p>
    <w:p w14:paraId="7D6BCFA6" w14:textId="7102080E" w:rsidR="00040964" w:rsidRPr="007532BB" w:rsidRDefault="00040964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>Spoerer, S. (2011) ‘Mental Capacity Act Guidance’. Available at: https://www.cqc.org.uk/sites/default/files/documents/rp_poc1b2b_100563_20111223_v4_00_guidance_for_providers_mca_for_external_publication.pdf (Accessed: 18 February 2024).</w:t>
      </w:r>
    </w:p>
    <w:p w14:paraId="5581EA0A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Stein, D.J. </w:t>
      </w:r>
      <w:r w:rsidRPr="007532BB">
        <w:rPr>
          <w:rFonts w:ascii="Arial" w:hAnsi="Arial" w:cs="Arial"/>
          <w:i/>
          <w:iCs/>
          <w:lang w:eastAsia="en-GB"/>
        </w:rPr>
        <w:t>et al.</w:t>
      </w:r>
      <w:r w:rsidRPr="007532BB">
        <w:rPr>
          <w:rFonts w:ascii="Arial" w:hAnsi="Arial" w:cs="Arial"/>
          <w:lang w:eastAsia="en-GB"/>
        </w:rPr>
        <w:t xml:space="preserve"> (2010) ‘What is a Mental/Psychiatric Disorder? From DSM-IV to DSM-V’, </w:t>
      </w:r>
      <w:r w:rsidRPr="007532BB">
        <w:rPr>
          <w:rFonts w:ascii="Arial" w:hAnsi="Arial" w:cs="Arial"/>
          <w:i/>
          <w:iCs/>
          <w:lang w:eastAsia="en-GB"/>
        </w:rPr>
        <w:t>Psychological medicine</w:t>
      </w:r>
      <w:r w:rsidRPr="007532BB">
        <w:rPr>
          <w:rFonts w:ascii="Arial" w:hAnsi="Arial" w:cs="Arial"/>
          <w:lang w:eastAsia="en-GB"/>
        </w:rPr>
        <w:t>, 40(11), pp. 1759–1765. Available at: https://doi.org/10.1017/S0033291709992261.</w:t>
      </w:r>
    </w:p>
    <w:p w14:paraId="73FC6E93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Tyrer, P. (2014) ‘A comparison of DSM and ICD classifications of mental disorder’, </w:t>
      </w:r>
      <w:r w:rsidRPr="007532BB">
        <w:rPr>
          <w:rFonts w:ascii="Arial" w:hAnsi="Arial" w:cs="Arial"/>
          <w:i/>
          <w:iCs/>
          <w:lang w:eastAsia="en-GB"/>
        </w:rPr>
        <w:t>Advances in Psychiatric Treatment</w:t>
      </w:r>
      <w:r w:rsidRPr="007532BB">
        <w:rPr>
          <w:rFonts w:ascii="Arial" w:hAnsi="Arial" w:cs="Arial"/>
          <w:lang w:eastAsia="en-GB"/>
        </w:rPr>
        <w:t>, 20(4), pp. 280–285. Available at: https://doi.org/10.1192/apt.bp.113.011296.</w:t>
      </w:r>
    </w:p>
    <w:p w14:paraId="2D9D8E21" w14:textId="77777777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 xml:space="preserve">UNICEF (no date) </w:t>
      </w:r>
      <w:r w:rsidRPr="007532BB">
        <w:rPr>
          <w:rFonts w:ascii="Arial" w:hAnsi="Arial" w:cs="Arial"/>
          <w:i/>
          <w:iCs/>
          <w:lang w:eastAsia="en-GB"/>
        </w:rPr>
        <w:t>The Right to Education - UNICEF UK</w:t>
      </w:r>
      <w:r w:rsidRPr="007532BB">
        <w:rPr>
          <w:rFonts w:ascii="Arial" w:hAnsi="Arial" w:cs="Arial"/>
          <w:lang w:eastAsia="en-GB"/>
        </w:rPr>
        <w:t xml:space="preserve">, </w:t>
      </w:r>
      <w:r w:rsidRPr="007532BB">
        <w:rPr>
          <w:rFonts w:ascii="Arial" w:hAnsi="Arial" w:cs="Arial"/>
          <w:i/>
          <w:iCs/>
          <w:lang w:eastAsia="en-GB"/>
        </w:rPr>
        <w:t>Rights Respecting Schools Award</w:t>
      </w:r>
      <w:r w:rsidRPr="007532BB">
        <w:rPr>
          <w:rFonts w:ascii="Arial" w:hAnsi="Arial" w:cs="Arial"/>
          <w:lang w:eastAsia="en-GB"/>
        </w:rPr>
        <w:t>. Available at: https://www.unicef.org.uk/rights-respecting-schools/the-rrsa/the-right-to-education/ (Accessed: 25 February 2024).</w:t>
      </w:r>
    </w:p>
    <w:p w14:paraId="4F25CD68" w14:textId="18780FFE" w:rsidR="009667BE" w:rsidRPr="007532BB" w:rsidRDefault="009667BE" w:rsidP="007532BB">
      <w:pPr>
        <w:spacing w:line="360" w:lineRule="auto"/>
        <w:jc w:val="both"/>
        <w:rPr>
          <w:rFonts w:ascii="Arial" w:hAnsi="Arial" w:cs="Arial"/>
          <w:lang w:eastAsia="en-GB"/>
        </w:rPr>
      </w:pPr>
      <w:r w:rsidRPr="007532BB">
        <w:rPr>
          <w:rFonts w:ascii="Arial" w:hAnsi="Arial" w:cs="Arial"/>
          <w:lang w:eastAsia="en-GB"/>
        </w:rPr>
        <w:t>WHO (</w:t>
      </w:r>
      <w:r w:rsidRPr="007532BB">
        <w:rPr>
          <w:rFonts w:ascii="Arial" w:hAnsi="Arial" w:cs="Arial"/>
          <w:lang w:eastAsia="en-GB"/>
        </w:rPr>
        <w:t>2019</w:t>
      </w:r>
      <w:r w:rsidRPr="007532BB">
        <w:rPr>
          <w:rFonts w:ascii="Arial" w:hAnsi="Arial" w:cs="Arial"/>
          <w:lang w:eastAsia="en-GB"/>
        </w:rPr>
        <w:t xml:space="preserve">) </w:t>
      </w:r>
      <w:r w:rsidRPr="007532BB">
        <w:rPr>
          <w:rFonts w:ascii="Arial" w:hAnsi="Arial" w:cs="Arial"/>
          <w:i/>
          <w:iCs/>
          <w:lang w:eastAsia="en-GB"/>
        </w:rPr>
        <w:t>The ICD-10 Classification of Mental and Behavioural Disorders: Clinical descriptions and diagnostic guidelines</w:t>
      </w:r>
      <w:r w:rsidRPr="007532BB">
        <w:rPr>
          <w:rFonts w:ascii="Arial" w:hAnsi="Arial" w:cs="Arial"/>
          <w:lang w:eastAsia="en-GB"/>
        </w:rPr>
        <w:t>. Available at: https://www.who.int/publications-detail-redirect/9241544228 (Accessed: 20 February 2024).</w:t>
      </w:r>
    </w:p>
    <w:p w14:paraId="29E54CF7" w14:textId="732E37F6" w:rsidR="009667BE" w:rsidRPr="007532BB" w:rsidRDefault="009667BE" w:rsidP="007532BB">
      <w:pPr>
        <w:spacing w:line="360" w:lineRule="auto"/>
        <w:jc w:val="both"/>
        <w:rPr>
          <w:rFonts w:ascii="Arial" w:hAnsi="Arial" w:cs="Arial"/>
        </w:rPr>
      </w:pPr>
      <w:r w:rsidRPr="007532BB">
        <w:rPr>
          <w:rStyle w:val="normaltextrun"/>
          <w:rFonts w:ascii="Arial" w:hAnsi="Arial" w:cs="Arial"/>
          <w:shd w:val="clear" w:color="auto" w:fill="FFFFFF"/>
        </w:rPr>
        <w:t xml:space="preserve">World Health Organization (2019) </w:t>
      </w:r>
      <w:r w:rsidRPr="007532BB">
        <w:rPr>
          <w:rStyle w:val="normaltextrun"/>
          <w:rFonts w:ascii="Arial" w:hAnsi="Arial" w:cs="Arial"/>
          <w:i/>
          <w:iCs/>
          <w:shd w:val="clear" w:color="auto" w:fill="FFFFFF"/>
        </w:rPr>
        <w:t>The ICD-10 Classification of Mental and Behavioural Disorders: Clinical Descriptions and Diagnostic Guidelines</w:t>
      </w:r>
      <w:r w:rsidRPr="007532BB">
        <w:rPr>
          <w:rStyle w:val="normaltextrun"/>
          <w:rFonts w:ascii="Arial" w:hAnsi="Arial" w:cs="Arial"/>
          <w:shd w:val="clear" w:color="auto" w:fill="FFFFFF"/>
        </w:rPr>
        <w:t xml:space="preserve">. Geneva: World Health Organization. Available at: ICD-10 Version:2019 (who.int) (Accessed: </w:t>
      </w:r>
      <w:r w:rsidRPr="007532BB">
        <w:rPr>
          <w:rStyle w:val="normaltextrun"/>
          <w:rFonts w:ascii="Arial" w:hAnsi="Arial" w:cs="Arial"/>
          <w:shd w:val="clear" w:color="auto" w:fill="FFFFFF"/>
        </w:rPr>
        <w:t>1</w:t>
      </w:r>
      <w:r w:rsidRPr="007532BB">
        <w:rPr>
          <w:rStyle w:val="normaltextrun"/>
          <w:rFonts w:ascii="Arial" w:hAnsi="Arial" w:cs="Arial"/>
          <w:shd w:val="clear" w:color="auto" w:fill="FFFFFF"/>
        </w:rPr>
        <w:t xml:space="preserve">8 </w:t>
      </w:r>
      <w:r w:rsidRPr="007532BB">
        <w:rPr>
          <w:rStyle w:val="normaltextrun"/>
          <w:rFonts w:ascii="Arial" w:hAnsi="Arial" w:cs="Arial"/>
          <w:shd w:val="clear" w:color="auto" w:fill="FFFFFF"/>
        </w:rPr>
        <w:t>Feb</w:t>
      </w:r>
      <w:r w:rsidRPr="007532BB">
        <w:rPr>
          <w:rStyle w:val="normaltextrun"/>
          <w:rFonts w:ascii="Arial" w:hAnsi="Arial" w:cs="Arial"/>
          <w:shd w:val="clear" w:color="auto" w:fill="FFFFFF"/>
        </w:rPr>
        <w:t>r</w:t>
      </w:r>
      <w:r w:rsidRPr="007532BB">
        <w:rPr>
          <w:rStyle w:val="normaltextrun"/>
          <w:rFonts w:ascii="Arial" w:hAnsi="Arial" w:cs="Arial"/>
          <w:shd w:val="clear" w:color="auto" w:fill="FFFFFF"/>
        </w:rPr>
        <w:t>uary</w:t>
      </w:r>
      <w:r w:rsidRPr="007532BB">
        <w:rPr>
          <w:rStyle w:val="normaltextrun"/>
          <w:rFonts w:ascii="Arial" w:hAnsi="Arial" w:cs="Arial"/>
          <w:shd w:val="clear" w:color="auto" w:fill="FFFFFF"/>
        </w:rPr>
        <w:t xml:space="preserve"> 2023). </w:t>
      </w:r>
      <w:r w:rsidRPr="007532BB">
        <w:rPr>
          <w:rStyle w:val="eop"/>
          <w:rFonts w:ascii="Arial" w:hAnsi="Arial" w:cs="Arial"/>
          <w:shd w:val="clear" w:color="auto" w:fill="FFFFFF"/>
        </w:rPr>
        <w:t> </w:t>
      </w:r>
    </w:p>
    <w:sectPr w:rsidR="009667BE" w:rsidRPr="007532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422"/>
    <w:rsid w:val="00040964"/>
    <w:rsid w:val="00067C3F"/>
    <w:rsid w:val="004F4422"/>
    <w:rsid w:val="006C2C17"/>
    <w:rsid w:val="007532BB"/>
    <w:rsid w:val="008F26CA"/>
    <w:rsid w:val="009667BE"/>
    <w:rsid w:val="00A041B8"/>
    <w:rsid w:val="00B85F7D"/>
    <w:rsid w:val="00BA6B4E"/>
    <w:rsid w:val="00E21A8A"/>
    <w:rsid w:val="00FC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47A03"/>
  <w15:chartTrackingRefBased/>
  <w15:docId w15:val="{968DFB95-CF93-423F-B408-628A90103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4422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9667BE"/>
  </w:style>
  <w:style w:type="character" w:customStyle="1" w:styleId="eop">
    <w:name w:val="eop"/>
    <w:basedOn w:val="DefaultParagraphFont"/>
    <w:rsid w:val="009667BE"/>
  </w:style>
  <w:style w:type="character" w:styleId="UnresolvedMention">
    <w:name w:val="Unresolved Mention"/>
    <w:basedOn w:val="DefaultParagraphFont"/>
    <w:uiPriority w:val="99"/>
    <w:semiHidden/>
    <w:unhideWhenUsed/>
    <w:rsid w:val="006C2C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7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1868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18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776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8305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572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63790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2254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0187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4778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230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18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1867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289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9784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1131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087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2427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145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092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888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3393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4415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13420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7699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1178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7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0543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3694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8591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72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1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0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6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85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7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0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7" ma:contentTypeDescription="Create a new document." ma:contentTypeScope="" ma:versionID="080d6380879e09b10d747833cfee36a6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9505d806ee19035d14189104b1a6a647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7fbce4-8ae7-4085-8b0a-9efa4c7cae6d" xsi:nil="true"/>
  </documentManagement>
</p:properties>
</file>

<file path=customXml/itemProps1.xml><?xml version="1.0" encoding="utf-8"?>
<ds:datastoreItem xmlns:ds="http://schemas.openxmlformats.org/officeDocument/2006/customXml" ds:itemID="{0CD79F8E-AA5B-4F66-BA0D-E31C8CFC3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551C77-5A71-4F22-90AF-80341E9A8A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ACA288-F909-430A-8155-5A8D3EDFE27A}">
  <ds:schemaRefs>
    <ds:schemaRef ds:uri="http://schemas.microsoft.com/office/2006/metadata/properties"/>
    <ds:schemaRef ds:uri="http://schemas.microsoft.com/office/infopath/2007/PartnerControls"/>
    <ds:schemaRef ds:uri="0e7fbce4-8ae7-4085-8b0a-9efa4c7cae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Ishrat</dc:creator>
  <cp:keywords/>
  <dc:description/>
  <cp:lastModifiedBy>Ishrat</cp:lastModifiedBy>
  <cp:revision>12</cp:revision>
  <dcterms:created xsi:type="dcterms:W3CDTF">2024-02-25T20:09:00Z</dcterms:created>
  <dcterms:modified xsi:type="dcterms:W3CDTF">2024-02-25T21:03:00Z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