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938A8" w14:textId="77777777" w:rsidR="00922185" w:rsidRDefault="00922185" w:rsidP="00922185">
      <w:pPr>
        <w:spacing w:line="600" w:lineRule="auto"/>
        <w:jc w:val="center"/>
        <w:rPr>
          <w:b/>
          <w:sz w:val="36"/>
        </w:rPr>
      </w:pPr>
      <w:r>
        <w:rPr>
          <w:noProof/>
        </w:rPr>
        <w:drawing>
          <wp:inline distT="0" distB="0" distL="0" distR="0" wp14:anchorId="3B59EC09" wp14:editId="03C0DD0E">
            <wp:extent cx="1314450" cy="657225"/>
            <wp:effectExtent l="0" t="0" r="0" b="9525"/>
            <wp:docPr id="2"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322358" cy="661179"/>
                    </a:xfrm>
                    <a:prstGeom prst="rect">
                      <a:avLst/>
                    </a:prstGeom>
                    <a:noFill/>
                    <a:ln>
                      <a:noFill/>
                    </a:ln>
                  </pic:spPr>
                </pic:pic>
              </a:graphicData>
            </a:graphic>
          </wp:inline>
        </w:drawing>
      </w:r>
    </w:p>
    <w:p w14:paraId="5E9F573A" w14:textId="77777777" w:rsidR="00922185" w:rsidRDefault="00922185" w:rsidP="00922185">
      <w:pPr>
        <w:spacing w:line="480" w:lineRule="auto"/>
        <w:jc w:val="center"/>
        <w:rPr>
          <w:b/>
          <w:sz w:val="36"/>
        </w:rPr>
      </w:pPr>
    </w:p>
    <w:p w14:paraId="21E22FE1" w14:textId="77777777" w:rsidR="00922185" w:rsidRDefault="00922185" w:rsidP="00922185">
      <w:pPr>
        <w:spacing w:line="480" w:lineRule="auto"/>
        <w:jc w:val="center"/>
        <w:rPr>
          <w:b/>
          <w:sz w:val="36"/>
        </w:rPr>
      </w:pPr>
      <w:r w:rsidRPr="00702AA6">
        <w:rPr>
          <w:b/>
          <w:bCs/>
          <w:sz w:val="36"/>
          <w:szCs w:val="36"/>
        </w:rPr>
        <w:t xml:space="preserve">International </w:t>
      </w:r>
      <w:r>
        <w:rPr>
          <w:b/>
          <w:bCs/>
          <w:sz w:val="36"/>
          <w:szCs w:val="36"/>
        </w:rPr>
        <w:t>Business Communications</w:t>
      </w:r>
    </w:p>
    <w:p w14:paraId="7D537C1D" w14:textId="77777777" w:rsidR="00922185" w:rsidRPr="00AF3673" w:rsidRDefault="00922185" w:rsidP="00922185">
      <w:pPr>
        <w:spacing w:line="480" w:lineRule="auto"/>
        <w:jc w:val="center"/>
        <w:rPr>
          <w:b/>
          <w:sz w:val="36"/>
        </w:rPr>
      </w:pPr>
      <w:r w:rsidRPr="00AF3673">
        <w:rPr>
          <w:b/>
          <w:sz w:val="36"/>
        </w:rPr>
        <w:t>(LCBB</w:t>
      </w:r>
      <w:r>
        <w:rPr>
          <w:b/>
          <w:sz w:val="36"/>
        </w:rPr>
        <w:t>6</w:t>
      </w:r>
      <w:r w:rsidRPr="00AF3673">
        <w:rPr>
          <w:b/>
          <w:sz w:val="36"/>
        </w:rPr>
        <w:t>00</w:t>
      </w:r>
      <w:r>
        <w:rPr>
          <w:b/>
          <w:sz w:val="36"/>
        </w:rPr>
        <w:t>1</w:t>
      </w:r>
      <w:r w:rsidRPr="00AF3673">
        <w:rPr>
          <w:b/>
          <w:sz w:val="36"/>
        </w:rPr>
        <w:t>)</w:t>
      </w:r>
    </w:p>
    <w:p w14:paraId="06CD5947" w14:textId="77777777" w:rsidR="00922185" w:rsidRDefault="00922185" w:rsidP="00922185">
      <w:pPr>
        <w:spacing w:line="480" w:lineRule="auto"/>
        <w:jc w:val="center"/>
        <w:rPr>
          <w:b/>
          <w:bCs/>
          <w:sz w:val="36"/>
          <w:szCs w:val="36"/>
        </w:rPr>
      </w:pPr>
      <w:r w:rsidRPr="00467333">
        <w:rPr>
          <w:b/>
          <w:bCs/>
          <w:sz w:val="36"/>
          <w:szCs w:val="36"/>
        </w:rPr>
        <w:t>University of Wales Trinity Saint David</w:t>
      </w:r>
    </w:p>
    <w:p w14:paraId="0EE6AC46" w14:textId="77777777" w:rsidR="00922185" w:rsidRDefault="00922185" w:rsidP="00922185">
      <w:pPr>
        <w:spacing w:line="480" w:lineRule="auto"/>
        <w:jc w:val="center"/>
        <w:rPr>
          <w:b/>
          <w:bCs/>
          <w:sz w:val="36"/>
          <w:szCs w:val="36"/>
        </w:rPr>
      </w:pPr>
      <w:r>
        <w:rPr>
          <w:b/>
          <w:bCs/>
          <w:sz w:val="36"/>
          <w:szCs w:val="36"/>
        </w:rPr>
        <w:t>Assignment 1</w:t>
      </w:r>
    </w:p>
    <w:p w14:paraId="426BA4BD" w14:textId="77777777" w:rsidR="00922185" w:rsidRDefault="00922185" w:rsidP="00922185">
      <w:pPr>
        <w:spacing w:line="480" w:lineRule="auto"/>
        <w:jc w:val="center"/>
        <w:rPr>
          <w:b/>
          <w:bCs/>
          <w:sz w:val="36"/>
          <w:szCs w:val="36"/>
        </w:rPr>
      </w:pPr>
      <w:r>
        <w:rPr>
          <w:b/>
          <w:bCs/>
          <w:sz w:val="36"/>
          <w:szCs w:val="36"/>
        </w:rPr>
        <w:t>Student’s name: Dimitrina Petrova</w:t>
      </w:r>
    </w:p>
    <w:p w14:paraId="369BC00D" w14:textId="77777777" w:rsidR="00922185" w:rsidRDefault="00922185" w:rsidP="00922185">
      <w:pPr>
        <w:spacing w:line="480" w:lineRule="auto"/>
        <w:jc w:val="center"/>
        <w:rPr>
          <w:b/>
          <w:bCs/>
          <w:sz w:val="36"/>
          <w:szCs w:val="36"/>
        </w:rPr>
      </w:pPr>
      <w:r>
        <w:rPr>
          <w:b/>
          <w:bCs/>
          <w:sz w:val="36"/>
          <w:szCs w:val="36"/>
        </w:rPr>
        <w:t>Student’s number: 1905516</w:t>
      </w:r>
    </w:p>
    <w:p w14:paraId="102380F3" w14:textId="77777777" w:rsidR="00922185" w:rsidRDefault="00922185" w:rsidP="00922185">
      <w:pPr>
        <w:spacing w:line="480" w:lineRule="auto"/>
        <w:jc w:val="center"/>
        <w:rPr>
          <w:b/>
          <w:bCs/>
          <w:sz w:val="36"/>
          <w:szCs w:val="36"/>
        </w:rPr>
      </w:pPr>
      <w:r w:rsidRPr="000E4D41">
        <w:rPr>
          <w:b/>
          <w:bCs/>
          <w:sz w:val="36"/>
          <w:szCs w:val="36"/>
        </w:rPr>
        <w:t xml:space="preserve">Tutor’s name: </w:t>
      </w:r>
      <w:proofErr w:type="spellStart"/>
      <w:r>
        <w:rPr>
          <w:b/>
          <w:bCs/>
          <w:sz w:val="36"/>
          <w:szCs w:val="36"/>
        </w:rPr>
        <w:t>Rexon</w:t>
      </w:r>
      <w:proofErr w:type="spellEnd"/>
      <w:r>
        <w:rPr>
          <w:b/>
          <w:bCs/>
          <w:sz w:val="36"/>
          <w:szCs w:val="36"/>
        </w:rPr>
        <w:t xml:space="preserve"> </w:t>
      </w:r>
      <w:proofErr w:type="spellStart"/>
      <w:r>
        <w:rPr>
          <w:b/>
          <w:bCs/>
          <w:sz w:val="36"/>
          <w:szCs w:val="36"/>
        </w:rPr>
        <w:t>Nting</w:t>
      </w:r>
      <w:proofErr w:type="spellEnd"/>
    </w:p>
    <w:p w14:paraId="3D16B608" w14:textId="77777777" w:rsidR="00922185" w:rsidRDefault="00922185" w:rsidP="00922185">
      <w:pPr>
        <w:spacing w:line="480" w:lineRule="auto"/>
        <w:jc w:val="center"/>
        <w:rPr>
          <w:b/>
          <w:bCs/>
          <w:sz w:val="36"/>
          <w:szCs w:val="36"/>
        </w:rPr>
      </w:pPr>
    </w:p>
    <w:p w14:paraId="2B521CE3" w14:textId="77777777" w:rsidR="00922185" w:rsidRDefault="00922185" w:rsidP="00922185">
      <w:pPr>
        <w:spacing w:line="480" w:lineRule="auto"/>
        <w:jc w:val="center"/>
        <w:rPr>
          <w:b/>
          <w:bCs/>
          <w:sz w:val="36"/>
          <w:szCs w:val="36"/>
        </w:rPr>
      </w:pPr>
    </w:p>
    <w:p w14:paraId="082AEAFD" w14:textId="77777777" w:rsidR="00922185" w:rsidRDefault="00922185" w:rsidP="00922185">
      <w:pPr>
        <w:spacing w:line="480" w:lineRule="auto"/>
        <w:jc w:val="center"/>
        <w:rPr>
          <w:b/>
          <w:bCs/>
          <w:sz w:val="36"/>
          <w:szCs w:val="36"/>
        </w:rPr>
      </w:pPr>
    </w:p>
    <w:p w14:paraId="71859A10" w14:textId="77777777" w:rsidR="00922185" w:rsidRDefault="00922185" w:rsidP="00922185">
      <w:pPr>
        <w:spacing w:line="480" w:lineRule="auto"/>
        <w:jc w:val="center"/>
        <w:rPr>
          <w:b/>
          <w:bCs/>
          <w:sz w:val="36"/>
          <w:szCs w:val="36"/>
        </w:rPr>
      </w:pPr>
    </w:p>
    <w:p w14:paraId="2D7453D2" w14:textId="77777777" w:rsidR="00922185" w:rsidRDefault="00922185" w:rsidP="00922185">
      <w:pPr>
        <w:spacing w:line="480" w:lineRule="auto"/>
        <w:jc w:val="center"/>
        <w:rPr>
          <w:b/>
          <w:bCs/>
          <w:sz w:val="36"/>
          <w:szCs w:val="36"/>
        </w:rPr>
      </w:pPr>
      <w:r w:rsidRPr="005C174B">
        <w:rPr>
          <w:b/>
          <w:bCs/>
          <w:sz w:val="36"/>
          <w:szCs w:val="36"/>
        </w:rPr>
        <w:lastRenderedPageBreak/>
        <w:t>Table of content:</w:t>
      </w:r>
    </w:p>
    <w:p w14:paraId="62C06A71" w14:textId="77777777" w:rsidR="00922185" w:rsidRPr="005C174B" w:rsidRDefault="00922185" w:rsidP="00922185">
      <w:pPr>
        <w:spacing w:line="480" w:lineRule="auto"/>
        <w:jc w:val="center"/>
        <w:rPr>
          <w:b/>
          <w:bCs/>
          <w:sz w:val="36"/>
          <w:szCs w:val="36"/>
        </w:rPr>
      </w:pPr>
    </w:p>
    <w:p w14:paraId="0AC05203" w14:textId="77777777" w:rsidR="00922185" w:rsidRPr="005C174B" w:rsidRDefault="00922185" w:rsidP="00922185">
      <w:pPr>
        <w:spacing w:line="600" w:lineRule="auto"/>
        <w:jc w:val="left"/>
        <w:rPr>
          <w:sz w:val="28"/>
          <w:szCs w:val="28"/>
        </w:rPr>
      </w:pPr>
      <w:r w:rsidRPr="005C174B">
        <w:rPr>
          <w:sz w:val="28"/>
          <w:szCs w:val="28"/>
        </w:rPr>
        <w:t>Introduction……………………………………….</w:t>
      </w:r>
      <w:r>
        <w:rPr>
          <w:sz w:val="28"/>
          <w:szCs w:val="28"/>
        </w:rPr>
        <w:t>.............................</w:t>
      </w:r>
      <w:r w:rsidRPr="005C174B">
        <w:rPr>
          <w:sz w:val="28"/>
          <w:szCs w:val="28"/>
        </w:rPr>
        <w:t>.……………3</w:t>
      </w:r>
    </w:p>
    <w:p w14:paraId="0F16F238" w14:textId="77777777" w:rsidR="00922185" w:rsidRPr="005C174B" w:rsidRDefault="00922185" w:rsidP="00922185">
      <w:pPr>
        <w:spacing w:line="600" w:lineRule="auto"/>
        <w:jc w:val="left"/>
        <w:rPr>
          <w:sz w:val="28"/>
          <w:szCs w:val="28"/>
        </w:rPr>
      </w:pPr>
      <w:r w:rsidRPr="005C174B">
        <w:rPr>
          <w:sz w:val="28"/>
          <w:szCs w:val="28"/>
        </w:rPr>
        <w:t>Cultural differences between the United Kingdom and Azerbaijan…………………………………</w:t>
      </w:r>
      <w:r>
        <w:rPr>
          <w:sz w:val="28"/>
          <w:szCs w:val="28"/>
        </w:rPr>
        <w:t>………………</w:t>
      </w:r>
      <w:proofErr w:type="gramStart"/>
      <w:r>
        <w:rPr>
          <w:sz w:val="28"/>
          <w:szCs w:val="28"/>
        </w:rPr>
        <w:t>…..</w:t>
      </w:r>
      <w:proofErr w:type="gramEnd"/>
      <w:r w:rsidRPr="005C174B">
        <w:rPr>
          <w:sz w:val="28"/>
          <w:szCs w:val="28"/>
        </w:rPr>
        <w:t>……………………4</w:t>
      </w:r>
    </w:p>
    <w:p w14:paraId="7E56F980" w14:textId="77777777" w:rsidR="00922185" w:rsidRPr="005C174B" w:rsidRDefault="00922185" w:rsidP="00922185">
      <w:pPr>
        <w:spacing w:line="600" w:lineRule="auto"/>
        <w:jc w:val="left"/>
        <w:rPr>
          <w:sz w:val="28"/>
          <w:szCs w:val="28"/>
        </w:rPr>
      </w:pPr>
      <w:r w:rsidRPr="005C174B">
        <w:rPr>
          <w:sz w:val="28"/>
          <w:szCs w:val="28"/>
        </w:rPr>
        <w:t>Cultural sensitivity…………………………………………</w:t>
      </w:r>
      <w:r>
        <w:rPr>
          <w:sz w:val="28"/>
          <w:szCs w:val="28"/>
        </w:rPr>
        <w:t>………………</w:t>
      </w:r>
      <w:proofErr w:type="gramStart"/>
      <w:r>
        <w:rPr>
          <w:sz w:val="28"/>
          <w:szCs w:val="28"/>
        </w:rPr>
        <w:t>…..</w:t>
      </w:r>
      <w:proofErr w:type="gramEnd"/>
      <w:r w:rsidRPr="005C174B">
        <w:rPr>
          <w:sz w:val="28"/>
          <w:szCs w:val="28"/>
        </w:rPr>
        <w:t>…...8</w:t>
      </w:r>
    </w:p>
    <w:p w14:paraId="69AE9550" w14:textId="77777777" w:rsidR="00922185" w:rsidRPr="005C174B" w:rsidRDefault="00922185" w:rsidP="00922185">
      <w:pPr>
        <w:spacing w:line="600" w:lineRule="auto"/>
        <w:jc w:val="left"/>
        <w:rPr>
          <w:sz w:val="28"/>
          <w:szCs w:val="28"/>
        </w:rPr>
      </w:pPr>
      <w:r w:rsidRPr="005C174B">
        <w:rPr>
          <w:sz w:val="28"/>
          <w:szCs w:val="28"/>
        </w:rPr>
        <w:t>Communication barriers and challenges………………</w:t>
      </w:r>
      <w:r>
        <w:rPr>
          <w:sz w:val="28"/>
          <w:szCs w:val="28"/>
        </w:rPr>
        <w:t>………………</w:t>
      </w:r>
      <w:proofErr w:type="gramStart"/>
      <w:r>
        <w:rPr>
          <w:sz w:val="28"/>
          <w:szCs w:val="28"/>
        </w:rPr>
        <w:t>…..</w:t>
      </w:r>
      <w:proofErr w:type="gramEnd"/>
      <w:r w:rsidRPr="005C174B">
        <w:rPr>
          <w:sz w:val="28"/>
          <w:szCs w:val="28"/>
        </w:rPr>
        <w:t>………10</w:t>
      </w:r>
    </w:p>
    <w:p w14:paraId="69A31AF7" w14:textId="77777777" w:rsidR="00922185" w:rsidRPr="005C174B" w:rsidRDefault="00922185" w:rsidP="00922185">
      <w:pPr>
        <w:spacing w:line="600" w:lineRule="auto"/>
        <w:jc w:val="left"/>
        <w:rPr>
          <w:sz w:val="28"/>
          <w:szCs w:val="28"/>
        </w:rPr>
      </w:pPr>
      <w:r w:rsidRPr="005C174B">
        <w:rPr>
          <w:sz w:val="28"/>
          <w:szCs w:val="28"/>
        </w:rPr>
        <w:t>Communication strategies and recommendations………</w:t>
      </w:r>
      <w:r>
        <w:rPr>
          <w:sz w:val="28"/>
          <w:szCs w:val="28"/>
        </w:rPr>
        <w:t>………………</w:t>
      </w:r>
      <w:proofErr w:type="gramStart"/>
      <w:r>
        <w:rPr>
          <w:sz w:val="28"/>
          <w:szCs w:val="28"/>
        </w:rPr>
        <w:t>…..</w:t>
      </w:r>
      <w:proofErr w:type="gramEnd"/>
      <w:r w:rsidRPr="005C174B">
        <w:rPr>
          <w:sz w:val="28"/>
          <w:szCs w:val="28"/>
        </w:rPr>
        <w:t>…….11</w:t>
      </w:r>
    </w:p>
    <w:p w14:paraId="314E6E11" w14:textId="77777777" w:rsidR="00922185" w:rsidRPr="005C174B" w:rsidRDefault="00922185" w:rsidP="00922185">
      <w:pPr>
        <w:spacing w:line="600" w:lineRule="auto"/>
        <w:jc w:val="left"/>
        <w:rPr>
          <w:sz w:val="28"/>
          <w:szCs w:val="28"/>
        </w:rPr>
      </w:pPr>
      <w:r w:rsidRPr="005C174B">
        <w:rPr>
          <w:sz w:val="28"/>
          <w:szCs w:val="28"/>
        </w:rPr>
        <w:t>Conclusion …………………………………………</w:t>
      </w:r>
      <w:r>
        <w:rPr>
          <w:sz w:val="28"/>
          <w:szCs w:val="28"/>
        </w:rPr>
        <w:t>………………</w:t>
      </w:r>
      <w:proofErr w:type="gramStart"/>
      <w:r>
        <w:rPr>
          <w:sz w:val="28"/>
          <w:szCs w:val="28"/>
        </w:rPr>
        <w:t>…..</w:t>
      </w:r>
      <w:proofErr w:type="gramEnd"/>
      <w:r w:rsidRPr="005C174B">
        <w:rPr>
          <w:sz w:val="28"/>
          <w:szCs w:val="28"/>
        </w:rPr>
        <w:t>…………12</w:t>
      </w:r>
    </w:p>
    <w:p w14:paraId="28E15114" w14:textId="77777777" w:rsidR="00922185" w:rsidRPr="005C174B" w:rsidRDefault="00922185" w:rsidP="00922185">
      <w:pPr>
        <w:spacing w:line="600" w:lineRule="auto"/>
        <w:jc w:val="left"/>
        <w:rPr>
          <w:sz w:val="28"/>
          <w:szCs w:val="28"/>
        </w:rPr>
      </w:pPr>
      <w:r w:rsidRPr="005C174B">
        <w:rPr>
          <w:sz w:val="28"/>
          <w:szCs w:val="28"/>
        </w:rPr>
        <w:t>References……………………………………</w:t>
      </w:r>
      <w:r>
        <w:rPr>
          <w:sz w:val="28"/>
          <w:szCs w:val="28"/>
        </w:rPr>
        <w:t>………………….</w:t>
      </w:r>
      <w:r w:rsidRPr="005C174B">
        <w:rPr>
          <w:sz w:val="28"/>
          <w:szCs w:val="28"/>
        </w:rPr>
        <w:t>……………</w:t>
      </w:r>
      <w:proofErr w:type="gramStart"/>
      <w:r w:rsidRPr="005C174B">
        <w:rPr>
          <w:sz w:val="28"/>
          <w:szCs w:val="28"/>
        </w:rPr>
        <w:t>…..</w:t>
      </w:r>
      <w:proofErr w:type="gramEnd"/>
      <w:r w:rsidRPr="005C174B">
        <w:rPr>
          <w:sz w:val="28"/>
          <w:szCs w:val="28"/>
        </w:rPr>
        <w:t>13</w:t>
      </w:r>
    </w:p>
    <w:p w14:paraId="66F02A01" w14:textId="77777777" w:rsidR="00922185" w:rsidRDefault="00922185" w:rsidP="00922185">
      <w:pPr>
        <w:spacing w:line="480" w:lineRule="auto"/>
        <w:jc w:val="center"/>
        <w:rPr>
          <w:b/>
          <w:bCs/>
          <w:sz w:val="36"/>
          <w:szCs w:val="36"/>
        </w:rPr>
      </w:pPr>
    </w:p>
    <w:p w14:paraId="26885BFB" w14:textId="77777777" w:rsidR="00922185" w:rsidRDefault="00922185" w:rsidP="00922185">
      <w:pPr>
        <w:spacing w:line="259" w:lineRule="auto"/>
        <w:jc w:val="center"/>
        <w:rPr>
          <w:b/>
          <w:bCs/>
          <w:sz w:val="36"/>
          <w:szCs w:val="36"/>
        </w:rPr>
      </w:pPr>
    </w:p>
    <w:p w14:paraId="583D6A13" w14:textId="77777777" w:rsidR="00922185" w:rsidRDefault="00922185" w:rsidP="00922185">
      <w:pPr>
        <w:spacing w:line="259" w:lineRule="auto"/>
        <w:jc w:val="center"/>
      </w:pPr>
    </w:p>
    <w:p w14:paraId="471B3617" w14:textId="77777777" w:rsidR="00922185" w:rsidRDefault="00922185" w:rsidP="00922185">
      <w:pPr>
        <w:spacing w:line="259" w:lineRule="auto"/>
        <w:jc w:val="center"/>
      </w:pPr>
    </w:p>
    <w:p w14:paraId="79F6EC5D" w14:textId="77777777" w:rsidR="00922185" w:rsidRDefault="00922185" w:rsidP="00922185">
      <w:pPr>
        <w:spacing w:line="259" w:lineRule="auto"/>
        <w:jc w:val="center"/>
      </w:pPr>
    </w:p>
    <w:p w14:paraId="10D6AE17" w14:textId="77777777" w:rsidR="00922185" w:rsidRDefault="00922185" w:rsidP="00922185">
      <w:pPr>
        <w:spacing w:line="259" w:lineRule="auto"/>
        <w:jc w:val="center"/>
      </w:pPr>
    </w:p>
    <w:p w14:paraId="16E1570A" w14:textId="77777777" w:rsidR="00922185" w:rsidRDefault="00922185" w:rsidP="00922185">
      <w:pPr>
        <w:spacing w:line="259" w:lineRule="auto"/>
        <w:jc w:val="center"/>
        <w:rPr>
          <w:b/>
          <w:bCs/>
          <w:sz w:val="32"/>
          <w:szCs w:val="28"/>
        </w:rPr>
      </w:pPr>
      <w:r w:rsidRPr="00582BF0">
        <w:rPr>
          <w:b/>
          <w:bCs/>
          <w:noProof/>
          <w:sz w:val="32"/>
          <w:szCs w:val="28"/>
        </w:rPr>
        <w:lastRenderedPageBreak/>
        <w:drawing>
          <wp:anchor distT="0" distB="0" distL="114300" distR="114300" simplePos="0" relativeHeight="251661312" behindDoc="0" locked="0" layoutInCell="1" allowOverlap="1" wp14:anchorId="18ED1604" wp14:editId="5A724635">
            <wp:simplePos x="0" y="0"/>
            <wp:positionH relativeFrom="page">
              <wp:posOffset>-25167</wp:posOffset>
            </wp:positionH>
            <wp:positionV relativeFrom="paragraph">
              <wp:posOffset>-914400</wp:posOffset>
            </wp:positionV>
            <wp:extent cx="7910818" cy="2543810"/>
            <wp:effectExtent l="0" t="0" r="0" b="889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alphaModFix amt="20000"/>
                      <a:extLst>
                        <a:ext uri="{28A0092B-C50C-407E-A947-70E740481C1C}">
                          <a14:useLocalDpi xmlns:a14="http://schemas.microsoft.com/office/drawing/2010/main" val="0"/>
                        </a:ext>
                      </a:extLst>
                    </a:blip>
                    <a:stretch>
                      <a:fillRect/>
                    </a:stretch>
                  </pic:blipFill>
                  <pic:spPr>
                    <a:xfrm>
                      <a:off x="0" y="0"/>
                      <a:ext cx="7914008" cy="2544836"/>
                    </a:xfrm>
                    <a:prstGeom prst="rect">
                      <a:avLst/>
                    </a:prstGeom>
                  </pic:spPr>
                </pic:pic>
              </a:graphicData>
            </a:graphic>
            <wp14:sizeRelH relativeFrom="margin">
              <wp14:pctWidth>0</wp14:pctWidth>
            </wp14:sizeRelH>
            <wp14:sizeRelV relativeFrom="margin">
              <wp14:pctHeight>0</wp14:pctHeight>
            </wp14:sizeRelV>
          </wp:anchor>
        </w:drawing>
      </w:r>
      <w:r w:rsidRPr="00582BF0">
        <w:rPr>
          <w:b/>
          <w:bCs/>
          <w:sz w:val="32"/>
          <w:szCs w:val="28"/>
        </w:rPr>
        <w:t>International Business Communication</w:t>
      </w:r>
      <w:r>
        <w:rPr>
          <w:b/>
          <w:bCs/>
          <w:sz w:val="32"/>
          <w:szCs w:val="28"/>
        </w:rPr>
        <w:t>s</w:t>
      </w:r>
    </w:p>
    <w:p w14:paraId="5DD4D453" w14:textId="77777777" w:rsidR="00922185" w:rsidRDefault="00922185" w:rsidP="00922185">
      <w:pPr>
        <w:spacing w:line="259" w:lineRule="auto"/>
        <w:jc w:val="center"/>
        <w:rPr>
          <w:b/>
          <w:bCs/>
          <w:sz w:val="32"/>
          <w:szCs w:val="28"/>
        </w:rPr>
      </w:pPr>
      <w:r>
        <w:rPr>
          <w:b/>
          <w:bCs/>
          <w:sz w:val="32"/>
          <w:szCs w:val="28"/>
        </w:rPr>
        <w:t>Assessment 1</w:t>
      </w:r>
    </w:p>
    <w:p w14:paraId="48E26F1C" w14:textId="77777777" w:rsidR="00922185" w:rsidRDefault="00922185" w:rsidP="00922185">
      <w:pPr>
        <w:spacing w:line="259" w:lineRule="auto"/>
        <w:jc w:val="center"/>
        <w:rPr>
          <w:b/>
          <w:bCs/>
          <w:sz w:val="32"/>
          <w:szCs w:val="28"/>
        </w:rPr>
      </w:pPr>
    </w:p>
    <w:p w14:paraId="31CD61C9" w14:textId="77777777" w:rsidR="00922185" w:rsidRDefault="00922185" w:rsidP="00922185">
      <w:pPr>
        <w:spacing w:line="259" w:lineRule="auto"/>
        <w:jc w:val="center"/>
        <w:rPr>
          <w:b/>
          <w:bCs/>
          <w:sz w:val="32"/>
          <w:szCs w:val="28"/>
        </w:rPr>
      </w:pPr>
      <w:r>
        <w:rPr>
          <w:b/>
          <w:bCs/>
          <w:sz w:val="32"/>
          <w:szCs w:val="28"/>
        </w:rPr>
        <w:t>Cultural evaluation between the United Kingdom and Azerbaijan</w:t>
      </w:r>
    </w:p>
    <w:p w14:paraId="2F2D22FA" w14:textId="77777777" w:rsidR="00922185" w:rsidRPr="00582BF0" w:rsidRDefault="00922185" w:rsidP="00922185">
      <w:pPr>
        <w:spacing w:line="259" w:lineRule="auto"/>
        <w:jc w:val="center"/>
        <w:rPr>
          <w:b/>
          <w:bCs/>
          <w:sz w:val="32"/>
          <w:szCs w:val="28"/>
        </w:rPr>
      </w:pPr>
    </w:p>
    <w:p w14:paraId="71A3AB2E" w14:textId="77777777" w:rsidR="00922185" w:rsidRDefault="00922185" w:rsidP="00922185">
      <w:pPr>
        <w:spacing w:line="259" w:lineRule="auto"/>
        <w:rPr>
          <w:b/>
          <w:bCs/>
          <w:sz w:val="36"/>
          <w:szCs w:val="36"/>
        </w:rPr>
      </w:pPr>
    </w:p>
    <w:p w14:paraId="2EEB062A" w14:textId="77777777" w:rsidR="00922185" w:rsidRPr="0033343E" w:rsidRDefault="00922185" w:rsidP="00922185">
      <w:pPr>
        <w:spacing w:line="259" w:lineRule="auto"/>
        <w:rPr>
          <w:b/>
          <w:bCs/>
          <w:sz w:val="36"/>
          <w:szCs w:val="36"/>
        </w:rPr>
      </w:pPr>
      <w:r w:rsidRPr="0033343E">
        <w:rPr>
          <w:b/>
          <w:bCs/>
          <w:sz w:val="36"/>
          <w:szCs w:val="36"/>
        </w:rPr>
        <w:t>Introduction</w:t>
      </w:r>
    </w:p>
    <w:p w14:paraId="095835E1" w14:textId="77777777" w:rsidR="00922185" w:rsidRDefault="00922185" w:rsidP="00922185">
      <w:pPr>
        <w:spacing w:line="259" w:lineRule="auto"/>
        <w:rPr>
          <w:sz w:val="28"/>
          <w:szCs w:val="28"/>
        </w:rPr>
      </w:pPr>
      <w:r w:rsidRPr="00433ADA">
        <w:rPr>
          <w:sz w:val="28"/>
          <w:szCs w:val="28"/>
        </w:rPr>
        <w:t xml:space="preserve">As one of the main factors in international business operations, communication plays a major role in managing, leading, exchanging knowledge, developing, and maintaining relationships, </w:t>
      </w:r>
      <w:r>
        <w:rPr>
          <w:sz w:val="28"/>
          <w:szCs w:val="28"/>
        </w:rPr>
        <w:t>negotiating,</w:t>
      </w:r>
      <w:r w:rsidRPr="00433ADA">
        <w:rPr>
          <w:sz w:val="28"/>
          <w:szCs w:val="28"/>
        </w:rPr>
        <w:t xml:space="preserve"> and establishing new partnerships.</w:t>
      </w:r>
      <w:r>
        <w:rPr>
          <w:sz w:val="28"/>
          <w:szCs w:val="28"/>
        </w:rPr>
        <w:t xml:space="preserve"> (</w:t>
      </w:r>
      <w:proofErr w:type="spellStart"/>
      <w:r>
        <w:rPr>
          <w:sz w:val="28"/>
          <w:szCs w:val="28"/>
        </w:rPr>
        <w:t>Mcrill</w:t>
      </w:r>
      <w:proofErr w:type="spellEnd"/>
      <w:r>
        <w:rPr>
          <w:sz w:val="28"/>
          <w:szCs w:val="28"/>
        </w:rPr>
        <w:t>, 2019)</w:t>
      </w:r>
      <w:r w:rsidRPr="00433ADA">
        <w:rPr>
          <w:sz w:val="28"/>
          <w:szCs w:val="28"/>
        </w:rPr>
        <w:t xml:space="preserve"> </w:t>
      </w:r>
      <w:r>
        <w:rPr>
          <w:sz w:val="28"/>
          <w:szCs w:val="28"/>
        </w:rPr>
        <w:t xml:space="preserve">In fact, effective communication is recognized as a significant aspect in the operation of multinational corporations as well as at interpersonal and organizational levels. The importance of business communication is also reflected in the economic growth and integration of every country. </w:t>
      </w:r>
    </w:p>
    <w:p w14:paraId="1817AA32" w14:textId="77777777" w:rsidR="00922185" w:rsidRDefault="00922185" w:rsidP="00922185">
      <w:pPr>
        <w:spacing w:line="259" w:lineRule="auto"/>
        <w:rPr>
          <w:sz w:val="28"/>
          <w:szCs w:val="28"/>
        </w:rPr>
      </w:pPr>
      <w:r>
        <w:rPr>
          <w:sz w:val="28"/>
          <w:szCs w:val="28"/>
        </w:rPr>
        <w:t xml:space="preserve">Directly related to globalization, the effect of communication has reduced the geographic distance allowing business managers to secure and maintain cross-cultural business relationships in the current global market. (Matthews and Thakkar, 2012) As widely known, cultural differences may negatively impact any environment due to incorrect interpretation. Therefore, the context-specific communication strategies are to minimize any potential cultural differences. </w:t>
      </w:r>
    </w:p>
    <w:p w14:paraId="5EE8EF24" w14:textId="77777777" w:rsidR="00922185" w:rsidRDefault="00922185" w:rsidP="00922185">
      <w:pPr>
        <w:spacing w:line="259" w:lineRule="auto"/>
        <w:rPr>
          <w:sz w:val="28"/>
          <w:szCs w:val="28"/>
        </w:rPr>
      </w:pPr>
      <w:r>
        <w:rPr>
          <w:sz w:val="28"/>
          <w:szCs w:val="28"/>
        </w:rPr>
        <w:t>In this report, I will emphasize one developing country and distinguish its cultural differences that must influence the UK organization’s operations. The country I will introduce is Azerbaijan as it combines Eastern and Western, religious, historical, and traditional evolving cultures. Azerbaijan is in the region of the southern Caucasus Mountains, and it is part of the Russian Empire, therefore its culture is predominantly from Turkey, Russia, and the Middle East. (Karimov, 2018)</w:t>
      </w:r>
    </w:p>
    <w:p w14:paraId="292B3403" w14:textId="77777777" w:rsidR="00922185" w:rsidRPr="00433ADA" w:rsidRDefault="00922185" w:rsidP="00922185">
      <w:pPr>
        <w:spacing w:line="259" w:lineRule="auto"/>
        <w:rPr>
          <w:sz w:val="28"/>
          <w:szCs w:val="28"/>
        </w:rPr>
      </w:pPr>
    </w:p>
    <w:p w14:paraId="79771B32" w14:textId="77777777" w:rsidR="00922185" w:rsidRDefault="00922185" w:rsidP="00922185">
      <w:pPr>
        <w:spacing w:line="259" w:lineRule="auto"/>
        <w:jc w:val="left"/>
        <w:rPr>
          <w:b/>
          <w:bCs/>
          <w:sz w:val="36"/>
          <w:szCs w:val="36"/>
        </w:rPr>
      </w:pPr>
    </w:p>
    <w:p w14:paraId="695B51A3" w14:textId="77777777" w:rsidR="00922185" w:rsidRDefault="00922185" w:rsidP="00922185">
      <w:pPr>
        <w:spacing w:line="259" w:lineRule="auto"/>
        <w:jc w:val="left"/>
        <w:rPr>
          <w:b/>
          <w:bCs/>
          <w:sz w:val="36"/>
          <w:szCs w:val="36"/>
        </w:rPr>
      </w:pPr>
    </w:p>
    <w:p w14:paraId="6F57B972" w14:textId="77777777" w:rsidR="00922185" w:rsidRDefault="00922185" w:rsidP="00922185">
      <w:pPr>
        <w:spacing w:line="259" w:lineRule="auto"/>
        <w:jc w:val="left"/>
        <w:rPr>
          <w:b/>
          <w:bCs/>
          <w:sz w:val="36"/>
          <w:szCs w:val="36"/>
        </w:rPr>
      </w:pPr>
      <w:r w:rsidRPr="0033343E">
        <w:rPr>
          <w:b/>
          <w:bCs/>
          <w:sz w:val="36"/>
          <w:szCs w:val="36"/>
        </w:rPr>
        <w:lastRenderedPageBreak/>
        <w:t xml:space="preserve">Cultural differences </w:t>
      </w:r>
      <w:r>
        <w:rPr>
          <w:b/>
          <w:bCs/>
          <w:sz w:val="36"/>
          <w:szCs w:val="36"/>
        </w:rPr>
        <w:t>between Azerbaijan and United Kingdom</w:t>
      </w:r>
    </w:p>
    <w:p w14:paraId="13724573" w14:textId="77777777" w:rsidR="00922185" w:rsidRDefault="00922185" w:rsidP="00922185">
      <w:pPr>
        <w:spacing w:line="259" w:lineRule="auto"/>
        <w:jc w:val="left"/>
        <w:rPr>
          <w:sz w:val="28"/>
          <w:szCs w:val="28"/>
        </w:rPr>
      </w:pPr>
      <w:r w:rsidRPr="00877F90">
        <w:rPr>
          <w:sz w:val="28"/>
          <w:szCs w:val="28"/>
        </w:rPr>
        <w:t xml:space="preserve">To examine the cultural differences between the UK and Azerbaijan I have conducted a detailed analysis using Hofstede’s </w:t>
      </w:r>
      <w:r>
        <w:rPr>
          <w:sz w:val="28"/>
          <w:szCs w:val="28"/>
        </w:rPr>
        <w:t>cultural dimensions model</w:t>
      </w:r>
      <w:r w:rsidRPr="00877F90">
        <w:rPr>
          <w:sz w:val="28"/>
          <w:szCs w:val="28"/>
        </w:rPr>
        <w:t>. This model provides a detailed overview of the association between occupation and the hierarchy of needs. According to Hofstede, the cultural factors that determine people’s attitudes are called dimensions</w:t>
      </w:r>
      <w:r>
        <w:rPr>
          <w:sz w:val="28"/>
          <w:szCs w:val="28"/>
        </w:rPr>
        <w:t xml:space="preserve">. These cultural dimensions are </w:t>
      </w:r>
      <w:r w:rsidRPr="00877F90">
        <w:rPr>
          <w:i/>
          <w:iCs/>
          <w:sz w:val="28"/>
          <w:szCs w:val="28"/>
        </w:rPr>
        <w:t xml:space="preserve">individualism-collectivism </w:t>
      </w:r>
      <w:r>
        <w:rPr>
          <w:sz w:val="28"/>
          <w:szCs w:val="28"/>
        </w:rPr>
        <w:t xml:space="preserve">that highlight people’s presence as individuals or part of a community. The </w:t>
      </w:r>
      <w:r w:rsidRPr="00193BA7">
        <w:rPr>
          <w:i/>
          <w:iCs/>
          <w:sz w:val="28"/>
          <w:szCs w:val="28"/>
        </w:rPr>
        <w:t>power distance</w:t>
      </w:r>
      <w:r>
        <w:rPr>
          <w:sz w:val="28"/>
          <w:szCs w:val="28"/>
        </w:rPr>
        <w:t xml:space="preserve"> observes an individual’s distribution of power and their equality. </w:t>
      </w:r>
      <w:r w:rsidRPr="00193BA7">
        <w:rPr>
          <w:i/>
          <w:iCs/>
          <w:sz w:val="28"/>
          <w:szCs w:val="28"/>
        </w:rPr>
        <w:t>Masculinity-Femininity</w:t>
      </w:r>
      <w:r>
        <w:rPr>
          <w:sz w:val="28"/>
          <w:szCs w:val="28"/>
        </w:rPr>
        <w:t xml:space="preserve"> is another dimension that identifies the society’s standards including the quality of life. </w:t>
      </w:r>
      <w:r w:rsidRPr="00193BA7">
        <w:rPr>
          <w:i/>
          <w:iCs/>
          <w:sz w:val="28"/>
          <w:szCs w:val="28"/>
        </w:rPr>
        <w:t>Uncertainty avoidance</w:t>
      </w:r>
      <w:r>
        <w:rPr>
          <w:sz w:val="28"/>
          <w:szCs w:val="28"/>
        </w:rPr>
        <w:t xml:space="preserve"> emphasizes people’s uncertain situations such as feeling threatened. </w:t>
      </w:r>
      <w:r w:rsidRPr="00BF0748">
        <w:rPr>
          <w:i/>
          <w:iCs/>
          <w:sz w:val="28"/>
          <w:szCs w:val="28"/>
        </w:rPr>
        <w:t>Long or short-term orientation</w:t>
      </w:r>
      <w:r>
        <w:rPr>
          <w:sz w:val="28"/>
          <w:szCs w:val="28"/>
        </w:rPr>
        <w:t xml:space="preserve"> is about society’s connection with their own past while they are living in the present. And finally, is </w:t>
      </w:r>
      <w:r w:rsidRPr="00BF0748">
        <w:rPr>
          <w:sz w:val="28"/>
          <w:szCs w:val="28"/>
        </w:rPr>
        <w:t>people’s</w:t>
      </w:r>
      <w:r w:rsidRPr="00BF0748">
        <w:rPr>
          <w:i/>
          <w:iCs/>
          <w:sz w:val="28"/>
          <w:szCs w:val="28"/>
        </w:rPr>
        <w:t xml:space="preserve"> indulgence</w:t>
      </w:r>
      <w:r>
        <w:rPr>
          <w:sz w:val="28"/>
          <w:szCs w:val="28"/>
        </w:rPr>
        <w:t xml:space="preserve"> and moreover how they manage to control their own desires within the society. (Hofstede insight)</w:t>
      </w:r>
    </w:p>
    <w:p w14:paraId="21DF0A25" w14:textId="77777777" w:rsidR="00922185" w:rsidRDefault="00922185" w:rsidP="00922185">
      <w:pPr>
        <w:spacing w:line="259" w:lineRule="auto"/>
        <w:jc w:val="left"/>
        <w:rPr>
          <w:b/>
          <w:bCs/>
          <w:sz w:val="28"/>
          <w:szCs w:val="28"/>
        </w:rPr>
      </w:pPr>
    </w:p>
    <w:p w14:paraId="0494FE38" w14:textId="77777777" w:rsidR="00922185" w:rsidRPr="00CF4C53" w:rsidRDefault="00922185" w:rsidP="00922185">
      <w:pPr>
        <w:spacing w:line="259" w:lineRule="auto"/>
        <w:jc w:val="left"/>
        <w:rPr>
          <w:b/>
          <w:bCs/>
          <w:sz w:val="28"/>
          <w:szCs w:val="28"/>
        </w:rPr>
      </w:pPr>
      <w:r w:rsidRPr="00CF4C53">
        <w:rPr>
          <w:b/>
          <w:bCs/>
          <w:sz w:val="28"/>
          <w:szCs w:val="28"/>
        </w:rPr>
        <w:t>Azerbaijan:</w:t>
      </w:r>
    </w:p>
    <w:p w14:paraId="62E9567A" w14:textId="77777777" w:rsidR="00922185" w:rsidRDefault="00922185" w:rsidP="00922185">
      <w:pPr>
        <w:spacing w:line="259" w:lineRule="auto"/>
        <w:jc w:val="left"/>
        <w:rPr>
          <w:sz w:val="28"/>
          <w:szCs w:val="28"/>
        </w:rPr>
      </w:pPr>
    </w:p>
    <w:p w14:paraId="2CA75FA3" w14:textId="77777777" w:rsidR="00922185" w:rsidRDefault="00922185" w:rsidP="00922185">
      <w:pPr>
        <w:spacing w:line="259" w:lineRule="auto"/>
        <w:jc w:val="left"/>
        <w:rPr>
          <w:sz w:val="28"/>
          <w:szCs w:val="28"/>
        </w:rPr>
      </w:pPr>
      <w:r w:rsidRPr="00877F90">
        <w:rPr>
          <w:b/>
          <w:bCs/>
          <w:noProof/>
          <w:sz w:val="28"/>
          <w:szCs w:val="28"/>
        </w:rPr>
        <w:drawing>
          <wp:anchor distT="0" distB="0" distL="114300" distR="114300" simplePos="0" relativeHeight="251659264" behindDoc="0" locked="0" layoutInCell="1" allowOverlap="1" wp14:anchorId="6CFC4647" wp14:editId="252108A2">
            <wp:simplePos x="0" y="0"/>
            <wp:positionH relativeFrom="column">
              <wp:posOffset>-487680</wp:posOffset>
            </wp:positionH>
            <wp:positionV relativeFrom="paragraph">
              <wp:posOffset>-227330</wp:posOffset>
            </wp:positionV>
            <wp:extent cx="7753350" cy="32226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7753350" cy="3222625"/>
                    </a:xfrm>
                    <a:prstGeom prst="rect">
                      <a:avLst/>
                    </a:prstGeom>
                  </pic:spPr>
                </pic:pic>
              </a:graphicData>
            </a:graphic>
          </wp:anchor>
        </w:drawing>
      </w:r>
    </w:p>
    <w:p w14:paraId="2C0CB779" w14:textId="77777777" w:rsidR="00922185" w:rsidRDefault="00922185" w:rsidP="00922185">
      <w:pPr>
        <w:spacing w:line="259" w:lineRule="auto"/>
        <w:jc w:val="left"/>
        <w:rPr>
          <w:sz w:val="28"/>
          <w:szCs w:val="28"/>
        </w:rPr>
      </w:pPr>
    </w:p>
    <w:p w14:paraId="7EE76CD4" w14:textId="77777777" w:rsidR="00922185" w:rsidRDefault="00922185" w:rsidP="00922185">
      <w:pPr>
        <w:spacing w:line="259" w:lineRule="auto"/>
        <w:jc w:val="left"/>
        <w:rPr>
          <w:sz w:val="28"/>
          <w:szCs w:val="28"/>
        </w:rPr>
      </w:pPr>
    </w:p>
    <w:p w14:paraId="0F46F2FC" w14:textId="77777777" w:rsidR="00922185" w:rsidRDefault="00922185" w:rsidP="00922185">
      <w:pPr>
        <w:spacing w:line="259" w:lineRule="auto"/>
        <w:jc w:val="left"/>
        <w:rPr>
          <w:sz w:val="28"/>
          <w:szCs w:val="28"/>
        </w:rPr>
      </w:pPr>
    </w:p>
    <w:p w14:paraId="2FE46BAA" w14:textId="77777777" w:rsidR="00922185" w:rsidRDefault="00922185" w:rsidP="00922185">
      <w:pPr>
        <w:spacing w:line="259" w:lineRule="auto"/>
        <w:jc w:val="left"/>
        <w:rPr>
          <w:sz w:val="28"/>
          <w:szCs w:val="28"/>
        </w:rPr>
      </w:pPr>
    </w:p>
    <w:p w14:paraId="6903227C" w14:textId="77777777" w:rsidR="00922185" w:rsidRDefault="00922185" w:rsidP="00922185">
      <w:pPr>
        <w:spacing w:line="259" w:lineRule="auto"/>
        <w:jc w:val="left"/>
        <w:rPr>
          <w:sz w:val="28"/>
          <w:szCs w:val="28"/>
        </w:rPr>
      </w:pPr>
    </w:p>
    <w:p w14:paraId="384EE50F" w14:textId="77777777" w:rsidR="00922185" w:rsidRDefault="00922185" w:rsidP="00922185">
      <w:pPr>
        <w:spacing w:line="259" w:lineRule="auto"/>
        <w:jc w:val="left"/>
        <w:rPr>
          <w:sz w:val="28"/>
          <w:szCs w:val="28"/>
        </w:rPr>
      </w:pPr>
    </w:p>
    <w:p w14:paraId="45B64D83" w14:textId="77777777" w:rsidR="00922185" w:rsidRDefault="00922185" w:rsidP="00922185">
      <w:pPr>
        <w:spacing w:line="259" w:lineRule="auto"/>
        <w:jc w:val="left"/>
        <w:rPr>
          <w:sz w:val="28"/>
          <w:szCs w:val="28"/>
        </w:rPr>
      </w:pPr>
      <w:r w:rsidRPr="00BF0748">
        <w:rPr>
          <w:b/>
          <w:noProof/>
          <w:sz w:val="36"/>
        </w:rPr>
        <mc:AlternateContent>
          <mc:Choice Requires="wps">
            <w:drawing>
              <wp:anchor distT="45720" distB="45720" distL="114300" distR="114300" simplePos="0" relativeHeight="251662336" behindDoc="0" locked="0" layoutInCell="1" allowOverlap="1" wp14:anchorId="7F54E59F" wp14:editId="76F9FC7E">
                <wp:simplePos x="0" y="0"/>
                <wp:positionH relativeFrom="margin">
                  <wp:posOffset>-149087</wp:posOffset>
                </wp:positionH>
                <wp:positionV relativeFrom="paragraph">
                  <wp:posOffset>340001</wp:posOffset>
                </wp:positionV>
                <wp:extent cx="2360930" cy="1404620"/>
                <wp:effectExtent l="0" t="0" r="0" b="12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16370A" w14:textId="77777777" w:rsidR="00922185" w:rsidRDefault="00922185" w:rsidP="00922185">
                            <w:r>
                              <w:t xml:space="preserve">Fig. 1, Source: Hofstede Insight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F54E59F" id="_x0000_t202" coordsize="21600,21600" o:spt="202" path="m,l,21600r21600,l21600,xe">
                <v:stroke joinstyle="miter"/>
                <v:path gradientshapeok="t" o:connecttype="rect"/>
              </v:shapetype>
              <v:shape id="Text Box 2" o:spid="_x0000_s1026" type="#_x0000_t202" style="position:absolute;margin-left:-11.75pt;margin-top:26.75pt;width:185.9pt;height:110.6pt;z-index:25166233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" filled="f" stroked="f">
                <v:textbox style="mso-fit-shape-to-text:t">
                  <w:txbxContent>
                    <w:p w14:paraId="0016370A" w14:textId="77777777" w:rsidR="00922185" w:rsidRDefault="00922185" w:rsidP="00922185">
                      <w:r>
                        <w:t xml:space="preserve">Fig. 1, Source: Hofstede Insight </w:t>
                      </w:r>
                    </w:p>
                  </w:txbxContent>
                </v:textbox>
                <w10:wrap anchorx="margin"/>
              </v:shape>
            </w:pict>
          </mc:Fallback>
        </mc:AlternateContent>
      </w:r>
    </w:p>
    <w:p w14:paraId="7DC864FD" w14:textId="77777777" w:rsidR="00922185" w:rsidRDefault="00922185" w:rsidP="00922185">
      <w:pPr>
        <w:spacing w:line="259" w:lineRule="auto"/>
        <w:jc w:val="left"/>
        <w:rPr>
          <w:sz w:val="28"/>
          <w:szCs w:val="28"/>
        </w:rPr>
      </w:pPr>
    </w:p>
    <w:p w14:paraId="0BD74C47" w14:textId="77777777" w:rsidR="00922185" w:rsidRDefault="00922185" w:rsidP="00922185">
      <w:pPr>
        <w:spacing w:line="259" w:lineRule="auto"/>
        <w:jc w:val="left"/>
        <w:rPr>
          <w:sz w:val="28"/>
          <w:szCs w:val="28"/>
        </w:rPr>
      </w:pPr>
    </w:p>
    <w:p w14:paraId="5D95F7C3" w14:textId="77777777" w:rsidR="00922185" w:rsidRDefault="00922185" w:rsidP="00922185">
      <w:pPr>
        <w:spacing w:line="259" w:lineRule="auto"/>
        <w:jc w:val="left"/>
        <w:rPr>
          <w:sz w:val="28"/>
          <w:szCs w:val="28"/>
        </w:rPr>
      </w:pPr>
    </w:p>
    <w:p w14:paraId="5D4EE7FA" w14:textId="77777777" w:rsidR="00922185" w:rsidRDefault="00922185" w:rsidP="00922185">
      <w:pPr>
        <w:spacing w:line="259" w:lineRule="auto"/>
        <w:jc w:val="left"/>
        <w:rPr>
          <w:sz w:val="28"/>
          <w:szCs w:val="28"/>
        </w:rPr>
      </w:pPr>
      <w:r w:rsidRPr="00AD519F">
        <w:rPr>
          <w:sz w:val="28"/>
          <w:szCs w:val="28"/>
          <w:u w:val="single"/>
        </w:rPr>
        <w:lastRenderedPageBreak/>
        <w:t>Power distance</w:t>
      </w:r>
      <w:r>
        <w:rPr>
          <w:sz w:val="28"/>
          <w:szCs w:val="28"/>
        </w:rPr>
        <w:t xml:space="preserve"> – Azerbaijan is at an 85 score which is very high, therefore, in society, the power holders are very distant. The hierarchical order is well accepted by the nation because they believe that there is a place for everyone with no further justification. One main characteristic of the hierarchy for Azerbaijan is that the different distribution of power is inequality between power holders and less powerful parts of the community. Power holders have more benefits and better status in the country. (Aliyev, 2020)</w:t>
      </w:r>
    </w:p>
    <w:p w14:paraId="3726507E" w14:textId="77777777" w:rsidR="00922185" w:rsidRDefault="00922185" w:rsidP="00922185">
      <w:pPr>
        <w:spacing w:line="259" w:lineRule="auto"/>
        <w:jc w:val="left"/>
        <w:rPr>
          <w:sz w:val="28"/>
          <w:szCs w:val="28"/>
        </w:rPr>
      </w:pPr>
      <w:r w:rsidRPr="00AD519F">
        <w:rPr>
          <w:sz w:val="28"/>
          <w:szCs w:val="28"/>
          <w:u w:val="single"/>
        </w:rPr>
        <w:t>Individualism</w:t>
      </w:r>
      <w:r>
        <w:rPr>
          <w:sz w:val="28"/>
          <w:szCs w:val="28"/>
        </w:rPr>
        <w:t xml:space="preserve"> – this score for Azerbaijan is low – 22, therefore the country has a collectivist culture. Furthermore, Azerbaijan’s long-term commitment and initial integration are the sign of a robust relationship where one and all are obligated and protect others in society and loyalty is the dominating.</w:t>
      </w:r>
      <w:r w:rsidRPr="009E66E0">
        <w:rPr>
          <w:sz w:val="28"/>
          <w:szCs w:val="28"/>
        </w:rPr>
        <w:t xml:space="preserve"> </w:t>
      </w:r>
      <w:r>
        <w:rPr>
          <w:sz w:val="28"/>
          <w:szCs w:val="28"/>
        </w:rPr>
        <w:t>(Hofstede insight)</w:t>
      </w:r>
    </w:p>
    <w:p w14:paraId="53EAB01D" w14:textId="77777777" w:rsidR="00922185" w:rsidRDefault="00922185" w:rsidP="00922185">
      <w:pPr>
        <w:spacing w:line="259" w:lineRule="auto"/>
        <w:jc w:val="left"/>
        <w:rPr>
          <w:sz w:val="28"/>
          <w:szCs w:val="28"/>
        </w:rPr>
      </w:pPr>
      <w:r w:rsidRPr="0006769F">
        <w:rPr>
          <w:sz w:val="28"/>
          <w:szCs w:val="28"/>
          <w:u w:val="single"/>
        </w:rPr>
        <w:t>Masculinity</w:t>
      </w:r>
      <w:r>
        <w:rPr>
          <w:sz w:val="28"/>
          <w:szCs w:val="28"/>
        </w:rPr>
        <w:t xml:space="preserve"> – at an intermediate score of 50, Azerbaijan is driven by competition, success, and achievement.</w:t>
      </w:r>
      <w:r w:rsidRPr="005C174B">
        <w:rPr>
          <w:sz w:val="28"/>
          <w:szCs w:val="28"/>
        </w:rPr>
        <w:t xml:space="preserve"> </w:t>
      </w:r>
      <w:r>
        <w:rPr>
          <w:sz w:val="28"/>
          <w:szCs w:val="28"/>
        </w:rPr>
        <w:t xml:space="preserve">(Hofstede insight) Being in the middle of both, the country is Masculine for certain parts and Feminine for others, however, there is no dominating cultural value. </w:t>
      </w:r>
    </w:p>
    <w:p w14:paraId="6D73272B" w14:textId="77777777" w:rsidR="00922185" w:rsidRDefault="00922185" w:rsidP="00922185">
      <w:pPr>
        <w:spacing w:line="259" w:lineRule="auto"/>
        <w:jc w:val="left"/>
        <w:rPr>
          <w:sz w:val="28"/>
          <w:szCs w:val="28"/>
        </w:rPr>
      </w:pPr>
      <w:r w:rsidRPr="0006769F">
        <w:rPr>
          <w:sz w:val="28"/>
          <w:szCs w:val="28"/>
          <w:u w:val="single"/>
        </w:rPr>
        <w:t>Uncertainty avoidance</w:t>
      </w:r>
      <w:r>
        <w:rPr>
          <w:sz w:val="28"/>
          <w:szCs w:val="28"/>
        </w:rPr>
        <w:t xml:space="preserve"> – this dimension scores at a very high level – 88 and this demonstrates that the nation is not accepting changes or is risk-averse. Society’s beliefs and behavior are intolerant of heretical ideas and to minimize the level of uncertainty they follow strict rules, policies, laws, and regulations. (Aliyev, 2020)</w:t>
      </w:r>
    </w:p>
    <w:p w14:paraId="75B28644" w14:textId="77777777" w:rsidR="00922185" w:rsidRDefault="00922185" w:rsidP="00922185">
      <w:pPr>
        <w:spacing w:line="259" w:lineRule="auto"/>
        <w:jc w:val="left"/>
        <w:rPr>
          <w:sz w:val="28"/>
          <w:szCs w:val="28"/>
        </w:rPr>
      </w:pPr>
      <w:r w:rsidRPr="0006769F">
        <w:rPr>
          <w:sz w:val="28"/>
          <w:szCs w:val="28"/>
          <w:u w:val="single"/>
        </w:rPr>
        <w:t>Long-term orientation</w:t>
      </w:r>
      <w:r>
        <w:rPr>
          <w:sz w:val="28"/>
          <w:szCs w:val="28"/>
        </w:rPr>
        <w:t xml:space="preserve"> – at a comparatively score of 61, we can consider Azerbaijan as a pragmatic culture. Moreover, society believes that the truth is contingent on the situation, context, and time. The ability to adapt to different circumstances will help them achieve perspective and the best results. (Hofstede insight)</w:t>
      </w:r>
    </w:p>
    <w:p w14:paraId="5CD5E366" w14:textId="77777777" w:rsidR="00922185" w:rsidRDefault="00922185" w:rsidP="00922185">
      <w:pPr>
        <w:spacing w:line="259" w:lineRule="auto"/>
        <w:jc w:val="left"/>
        <w:rPr>
          <w:sz w:val="28"/>
          <w:szCs w:val="28"/>
        </w:rPr>
      </w:pPr>
      <w:r w:rsidRPr="0006769F">
        <w:rPr>
          <w:sz w:val="28"/>
          <w:szCs w:val="28"/>
          <w:u w:val="single"/>
        </w:rPr>
        <w:t>Indulgence</w:t>
      </w:r>
      <w:r>
        <w:rPr>
          <w:sz w:val="28"/>
          <w:szCs w:val="28"/>
        </w:rPr>
        <w:t xml:space="preserve"> – this dimension is at a low score of 22 and shows that Azerbaijan’s culture is at restraint. Therefore, they have the tendency to pessimism and cynicism as they do not accent the gratification, or they do not control their desires. Individuals have the perception of restrained actions by social norms and do not feel indulged. (Hofstede insight)</w:t>
      </w:r>
    </w:p>
    <w:p w14:paraId="1481B445" w14:textId="77777777" w:rsidR="00922185" w:rsidRDefault="00922185" w:rsidP="00922185">
      <w:pPr>
        <w:spacing w:line="259" w:lineRule="auto"/>
        <w:jc w:val="left"/>
        <w:rPr>
          <w:sz w:val="28"/>
          <w:szCs w:val="28"/>
        </w:rPr>
      </w:pPr>
    </w:p>
    <w:p w14:paraId="4EED8A57" w14:textId="77777777" w:rsidR="00922185" w:rsidRDefault="00922185" w:rsidP="00922185">
      <w:pPr>
        <w:spacing w:line="259" w:lineRule="auto"/>
        <w:jc w:val="left"/>
        <w:rPr>
          <w:sz w:val="28"/>
          <w:szCs w:val="28"/>
        </w:rPr>
      </w:pPr>
    </w:p>
    <w:p w14:paraId="09E10C31" w14:textId="77777777" w:rsidR="00922185" w:rsidRDefault="00922185" w:rsidP="00922185">
      <w:pPr>
        <w:spacing w:line="259" w:lineRule="auto"/>
        <w:jc w:val="left"/>
        <w:rPr>
          <w:sz w:val="28"/>
          <w:szCs w:val="28"/>
        </w:rPr>
      </w:pPr>
    </w:p>
    <w:p w14:paraId="199D6C73" w14:textId="77777777" w:rsidR="00922185" w:rsidRDefault="00922185" w:rsidP="00922185">
      <w:pPr>
        <w:spacing w:line="259" w:lineRule="auto"/>
        <w:jc w:val="left"/>
        <w:rPr>
          <w:sz w:val="28"/>
          <w:szCs w:val="28"/>
        </w:rPr>
      </w:pPr>
    </w:p>
    <w:p w14:paraId="4756378B" w14:textId="77777777" w:rsidR="00922185" w:rsidRPr="00CF4C53" w:rsidRDefault="00922185" w:rsidP="00922185">
      <w:pPr>
        <w:spacing w:line="259" w:lineRule="auto"/>
        <w:jc w:val="left"/>
        <w:rPr>
          <w:b/>
          <w:bCs/>
          <w:sz w:val="28"/>
          <w:szCs w:val="28"/>
        </w:rPr>
      </w:pPr>
      <w:r w:rsidRPr="00CF4C53">
        <w:rPr>
          <w:b/>
          <w:bCs/>
          <w:noProof/>
          <w:sz w:val="28"/>
          <w:szCs w:val="28"/>
        </w:rPr>
        <w:lastRenderedPageBreak/>
        <w:drawing>
          <wp:anchor distT="0" distB="0" distL="114300" distR="114300" simplePos="0" relativeHeight="251660288" behindDoc="0" locked="0" layoutInCell="1" allowOverlap="1" wp14:anchorId="6F58782A" wp14:editId="3006CFFB">
            <wp:simplePos x="0" y="0"/>
            <wp:positionH relativeFrom="column">
              <wp:posOffset>-38100</wp:posOffset>
            </wp:positionH>
            <wp:positionV relativeFrom="paragraph">
              <wp:posOffset>327660</wp:posOffset>
            </wp:positionV>
            <wp:extent cx="5943600" cy="3555365"/>
            <wp:effectExtent l="0" t="0" r="0"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555365"/>
                    </a:xfrm>
                    <a:prstGeom prst="rect">
                      <a:avLst/>
                    </a:prstGeom>
                  </pic:spPr>
                </pic:pic>
              </a:graphicData>
            </a:graphic>
          </wp:anchor>
        </w:drawing>
      </w:r>
      <w:r w:rsidRPr="00CF4C53">
        <w:rPr>
          <w:b/>
          <w:bCs/>
          <w:sz w:val="28"/>
          <w:szCs w:val="28"/>
        </w:rPr>
        <w:t>United Kingdom:</w:t>
      </w:r>
    </w:p>
    <w:p w14:paraId="519D9913" w14:textId="77777777" w:rsidR="00922185" w:rsidRDefault="00922185" w:rsidP="00922185">
      <w:pPr>
        <w:spacing w:line="259" w:lineRule="auto"/>
        <w:jc w:val="left"/>
        <w:rPr>
          <w:sz w:val="28"/>
          <w:szCs w:val="28"/>
        </w:rPr>
      </w:pPr>
    </w:p>
    <w:p w14:paraId="260655FB" w14:textId="77777777" w:rsidR="00922185" w:rsidRDefault="00922185" w:rsidP="00922185">
      <w:pPr>
        <w:spacing w:line="259" w:lineRule="auto"/>
        <w:jc w:val="left"/>
        <w:rPr>
          <w:sz w:val="28"/>
          <w:szCs w:val="28"/>
        </w:rPr>
      </w:pPr>
    </w:p>
    <w:p w14:paraId="5C1D3D1F" w14:textId="77777777" w:rsidR="00922185" w:rsidRDefault="00922185" w:rsidP="00922185">
      <w:pPr>
        <w:spacing w:line="259" w:lineRule="auto"/>
        <w:jc w:val="left"/>
        <w:rPr>
          <w:sz w:val="28"/>
          <w:szCs w:val="28"/>
        </w:rPr>
      </w:pPr>
    </w:p>
    <w:p w14:paraId="68BEBE47" w14:textId="77777777" w:rsidR="00922185" w:rsidRDefault="00922185" w:rsidP="00922185">
      <w:pPr>
        <w:spacing w:line="259" w:lineRule="auto"/>
        <w:jc w:val="left"/>
        <w:rPr>
          <w:sz w:val="28"/>
          <w:szCs w:val="28"/>
        </w:rPr>
      </w:pPr>
    </w:p>
    <w:p w14:paraId="789698D5" w14:textId="77777777" w:rsidR="00922185" w:rsidRDefault="00922185" w:rsidP="00922185">
      <w:pPr>
        <w:spacing w:line="259" w:lineRule="auto"/>
        <w:jc w:val="left"/>
        <w:rPr>
          <w:sz w:val="28"/>
          <w:szCs w:val="28"/>
        </w:rPr>
      </w:pPr>
    </w:p>
    <w:p w14:paraId="44722AED" w14:textId="77777777" w:rsidR="00922185" w:rsidRDefault="00922185" w:rsidP="00922185">
      <w:pPr>
        <w:spacing w:line="259" w:lineRule="auto"/>
        <w:jc w:val="left"/>
        <w:rPr>
          <w:sz w:val="28"/>
          <w:szCs w:val="28"/>
        </w:rPr>
      </w:pPr>
    </w:p>
    <w:p w14:paraId="6AE59033" w14:textId="77777777" w:rsidR="00922185" w:rsidRDefault="00922185" w:rsidP="00922185">
      <w:pPr>
        <w:spacing w:line="259" w:lineRule="auto"/>
        <w:jc w:val="left"/>
        <w:rPr>
          <w:sz w:val="28"/>
          <w:szCs w:val="28"/>
        </w:rPr>
      </w:pPr>
    </w:p>
    <w:p w14:paraId="03D9E706" w14:textId="77777777" w:rsidR="00922185" w:rsidRDefault="00922185" w:rsidP="00922185">
      <w:pPr>
        <w:spacing w:line="259" w:lineRule="auto"/>
        <w:jc w:val="left"/>
        <w:rPr>
          <w:sz w:val="28"/>
          <w:szCs w:val="28"/>
        </w:rPr>
      </w:pPr>
    </w:p>
    <w:p w14:paraId="59807345" w14:textId="77777777" w:rsidR="00922185" w:rsidRDefault="00922185" w:rsidP="00922185">
      <w:pPr>
        <w:spacing w:line="259" w:lineRule="auto"/>
        <w:jc w:val="left"/>
        <w:rPr>
          <w:sz w:val="28"/>
          <w:szCs w:val="28"/>
        </w:rPr>
      </w:pPr>
    </w:p>
    <w:p w14:paraId="2FD310B5" w14:textId="77777777" w:rsidR="00922185" w:rsidRDefault="00922185" w:rsidP="00922185">
      <w:pPr>
        <w:spacing w:line="259" w:lineRule="auto"/>
        <w:jc w:val="left"/>
        <w:rPr>
          <w:sz w:val="28"/>
          <w:szCs w:val="28"/>
        </w:rPr>
      </w:pPr>
    </w:p>
    <w:p w14:paraId="4F34C625" w14:textId="77777777" w:rsidR="00922185" w:rsidRDefault="00922185" w:rsidP="00922185">
      <w:pPr>
        <w:spacing w:line="259" w:lineRule="auto"/>
        <w:jc w:val="left"/>
        <w:rPr>
          <w:sz w:val="28"/>
          <w:szCs w:val="28"/>
        </w:rPr>
      </w:pPr>
    </w:p>
    <w:p w14:paraId="36A263D7" w14:textId="77777777" w:rsidR="00922185" w:rsidRDefault="00922185" w:rsidP="00922185">
      <w:pPr>
        <w:spacing w:line="259" w:lineRule="auto"/>
        <w:jc w:val="left"/>
        <w:rPr>
          <w:sz w:val="28"/>
          <w:szCs w:val="28"/>
        </w:rPr>
      </w:pPr>
      <w:r w:rsidRPr="00BF0748">
        <w:rPr>
          <w:b/>
          <w:noProof/>
          <w:sz w:val="36"/>
        </w:rPr>
        <mc:AlternateContent>
          <mc:Choice Requires="wps">
            <w:drawing>
              <wp:anchor distT="45720" distB="45720" distL="114300" distR="114300" simplePos="0" relativeHeight="251663360" behindDoc="0" locked="0" layoutInCell="1" allowOverlap="1" wp14:anchorId="1065993E" wp14:editId="24B496D3">
                <wp:simplePos x="0" y="0"/>
                <wp:positionH relativeFrom="margin">
                  <wp:posOffset>0</wp:posOffset>
                </wp:positionH>
                <wp:positionV relativeFrom="paragraph">
                  <wp:posOffset>45085</wp:posOffset>
                </wp:positionV>
                <wp:extent cx="2360930" cy="1404620"/>
                <wp:effectExtent l="0" t="0" r="0" b="127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BBDDB03" w14:textId="77777777" w:rsidR="00922185" w:rsidRDefault="00922185" w:rsidP="00922185">
                            <w:r>
                              <w:t xml:space="preserve">Fig. 2, Source: Hofstede Insight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65993E" id="_x0000_s1027" type="#_x0000_t202" style="position:absolute;margin-left:0;margin-top:3.55pt;width:185.9pt;height:110.6pt;z-index:25166336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" filled="f" stroked="f">
                <v:textbox style="mso-fit-shape-to-text:t">
                  <w:txbxContent>
                    <w:p w14:paraId="0BBDDB03" w14:textId="77777777" w:rsidR="00922185" w:rsidRDefault="00922185" w:rsidP="00922185">
                      <w:r>
                        <w:t xml:space="preserve">Fig. 2, Source: Hofstede Insight </w:t>
                      </w:r>
                    </w:p>
                  </w:txbxContent>
                </v:textbox>
                <w10:wrap anchorx="margin"/>
              </v:shape>
            </w:pict>
          </mc:Fallback>
        </mc:AlternateContent>
      </w:r>
    </w:p>
    <w:p w14:paraId="0EDD0640" w14:textId="77777777" w:rsidR="00922185" w:rsidRDefault="00922185" w:rsidP="00922185">
      <w:pPr>
        <w:spacing w:line="259" w:lineRule="auto"/>
        <w:jc w:val="left"/>
        <w:rPr>
          <w:sz w:val="28"/>
          <w:szCs w:val="28"/>
        </w:rPr>
      </w:pPr>
    </w:p>
    <w:p w14:paraId="5045823E" w14:textId="77777777" w:rsidR="00922185" w:rsidRDefault="00922185" w:rsidP="00922185">
      <w:pPr>
        <w:spacing w:line="259" w:lineRule="auto"/>
        <w:jc w:val="left"/>
        <w:rPr>
          <w:sz w:val="28"/>
          <w:szCs w:val="28"/>
        </w:rPr>
      </w:pPr>
      <w:r w:rsidRPr="00980FD6">
        <w:rPr>
          <w:sz w:val="28"/>
          <w:szCs w:val="28"/>
          <w:u w:val="single"/>
        </w:rPr>
        <w:t>Power distance</w:t>
      </w:r>
      <w:r>
        <w:rPr>
          <w:sz w:val="28"/>
          <w:szCs w:val="28"/>
        </w:rPr>
        <w:t xml:space="preserve"> – According to Hofstede’s insight, the UK’s ranking here is low as the society believes that people must be equal. British culture is known for its fairness and beliefs that people should be treated equally. </w:t>
      </w:r>
    </w:p>
    <w:p w14:paraId="15A258D2" w14:textId="77777777" w:rsidR="00922185" w:rsidRDefault="00922185" w:rsidP="00922185">
      <w:pPr>
        <w:spacing w:line="259" w:lineRule="auto"/>
        <w:jc w:val="left"/>
        <w:rPr>
          <w:sz w:val="28"/>
          <w:szCs w:val="28"/>
        </w:rPr>
      </w:pPr>
      <w:r w:rsidRPr="00980FD6">
        <w:rPr>
          <w:sz w:val="28"/>
          <w:szCs w:val="28"/>
          <w:u w:val="single"/>
        </w:rPr>
        <w:t>Individualism</w:t>
      </w:r>
      <w:r>
        <w:rPr>
          <w:sz w:val="28"/>
          <w:szCs w:val="28"/>
        </w:rPr>
        <w:t xml:space="preserve"> – relatively the score for the United Kingdom is 89 which is among the highest in this cultural dimension. British people are highly individualists as they are taught from an early age to find a unique purpose in life and contribute to society. This score has increased in the past and the UK is considered an ‘’ME’’ culture due to the higher result. (Hofstede insight)</w:t>
      </w:r>
    </w:p>
    <w:p w14:paraId="10363108" w14:textId="77777777" w:rsidR="00922185" w:rsidRDefault="00922185" w:rsidP="00922185">
      <w:pPr>
        <w:spacing w:line="259" w:lineRule="auto"/>
        <w:jc w:val="left"/>
        <w:rPr>
          <w:sz w:val="28"/>
          <w:szCs w:val="28"/>
        </w:rPr>
      </w:pPr>
      <w:r w:rsidRPr="00980FD6">
        <w:rPr>
          <w:sz w:val="28"/>
          <w:szCs w:val="28"/>
          <w:u w:val="single"/>
        </w:rPr>
        <w:t>Masculinity</w:t>
      </w:r>
      <w:r>
        <w:rPr>
          <w:sz w:val="28"/>
          <w:szCs w:val="28"/>
        </w:rPr>
        <w:t xml:space="preserve"> – British people are highly success-driven as per the masculinity dimension which scores 66. In the UK people work hard and have strong performance ambitions and therefore they can be considered a masculine society. (Hofstede insight)</w:t>
      </w:r>
    </w:p>
    <w:p w14:paraId="0A03B0FD" w14:textId="77777777" w:rsidR="00922185" w:rsidRDefault="00922185" w:rsidP="00922185">
      <w:pPr>
        <w:spacing w:line="259" w:lineRule="auto"/>
        <w:jc w:val="left"/>
        <w:rPr>
          <w:sz w:val="28"/>
          <w:szCs w:val="28"/>
        </w:rPr>
      </w:pPr>
      <w:r w:rsidRPr="00980FD6">
        <w:rPr>
          <w:sz w:val="28"/>
          <w:szCs w:val="28"/>
          <w:u w:val="single"/>
        </w:rPr>
        <w:t>Uncertainty avoidance</w:t>
      </w:r>
      <w:r>
        <w:rPr>
          <w:sz w:val="28"/>
          <w:szCs w:val="28"/>
        </w:rPr>
        <w:t xml:space="preserve"> – the score here for British people as low as it is 35, therefore the individuals are comfortable with vague circumstances as they do not mind changing plans frequently. Due to the many rules in British society such as </w:t>
      </w:r>
      <w:r>
        <w:rPr>
          <w:sz w:val="28"/>
          <w:szCs w:val="28"/>
        </w:rPr>
        <w:lastRenderedPageBreak/>
        <w:t>fair play. An example of this is queuing as this clearly shows that individuals tend to follow unwritten rules. From a work point of view, we can see that the British people achieve their goal, however, the process of how it was achieved is flexible to shifting situations. (Hofstede insight)</w:t>
      </w:r>
    </w:p>
    <w:p w14:paraId="4AA98C69" w14:textId="77777777" w:rsidR="00922185" w:rsidRDefault="00922185" w:rsidP="00922185">
      <w:pPr>
        <w:spacing w:line="259" w:lineRule="auto"/>
        <w:jc w:val="left"/>
        <w:rPr>
          <w:sz w:val="28"/>
          <w:szCs w:val="28"/>
        </w:rPr>
      </w:pPr>
      <w:r w:rsidRPr="00980FD6">
        <w:rPr>
          <w:sz w:val="28"/>
          <w:szCs w:val="28"/>
          <w:u w:val="single"/>
        </w:rPr>
        <w:t>Long-term orientation</w:t>
      </w:r>
      <w:r>
        <w:rPr>
          <w:sz w:val="28"/>
          <w:szCs w:val="28"/>
        </w:rPr>
        <w:t xml:space="preserve"> – the score here for the UK is intermediate 51 which means that this cultural dimension for British society </w:t>
      </w:r>
      <w:proofErr w:type="spellStart"/>
      <w:r>
        <w:rPr>
          <w:sz w:val="28"/>
          <w:szCs w:val="28"/>
        </w:rPr>
        <w:t>can not</w:t>
      </w:r>
      <w:proofErr w:type="spellEnd"/>
      <w:r>
        <w:rPr>
          <w:sz w:val="28"/>
          <w:szCs w:val="28"/>
        </w:rPr>
        <w:t xml:space="preserve"> be determined. (Hofstede insight)</w:t>
      </w:r>
    </w:p>
    <w:p w14:paraId="657C8251" w14:textId="77777777" w:rsidR="00922185" w:rsidRDefault="00922185" w:rsidP="00922185">
      <w:pPr>
        <w:spacing w:line="259" w:lineRule="auto"/>
        <w:jc w:val="left"/>
        <w:rPr>
          <w:sz w:val="28"/>
          <w:szCs w:val="28"/>
        </w:rPr>
      </w:pPr>
      <w:r w:rsidRPr="00980FD6">
        <w:rPr>
          <w:sz w:val="28"/>
          <w:szCs w:val="28"/>
          <w:u w:val="single"/>
        </w:rPr>
        <w:t>Indulgence</w:t>
      </w:r>
      <w:r>
        <w:rPr>
          <w:sz w:val="28"/>
          <w:szCs w:val="28"/>
        </w:rPr>
        <w:t xml:space="preserve"> – with a high score of 69, UK’s culture is defined as indulgent. Individuals generally show a willingness to share their desires </w:t>
      </w:r>
      <w:proofErr w:type="gramStart"/>
      <w:r>
        <w:rPr>
          <w:sz w:val="28"/>
          <w:szCs w:val="28"/>
        </w:rPr>
        <w:t>in order to</w:t>
      </w:r>
      <w:proofErr w:type="gramEnd"/>
      <w:r>
        <w:rPr>
          <w:sz w:val="28"/>
          <w:szCs w:val="28"/>
        </w:rPr>
        <w:t xml:space="preserve"> enjoy their lives. Their attitude is more likely optimistic, and they appreciate the importance of leisure time as they do not mind spending money to have fun. (Hofstede insight)</w:t>
      </w:r>
    </w:p>
    <w:p w14:paraId="74A04606" w14:textId="77777777" w:rsidR="00922185" w:rsidRPr="00000FCD" w:rsidRDefault="00922185" w:rsidP="00922185">
      <w:pPr>
        <w:spacing w:line="259" w:lineRule="auto"/>
        <w:jc w:val="left"/>
        <w:rPr>
          <w:sz w:val="28"/>
          <w:szCs w:val="28"/>
        </w:rPr>
      </w:pPr>
      <w:r>
        <w:rPr>
          <w:sz w:val="28"/>
          <w:szCs w:val="28"/>
        </w:rPr>
        <w:t xml:space="preserve">Being aware of the cultural similarities and differences between both countries we can start considering the next challenges that need to be examined </w:t>
      </w:r>
      <w:proofErr w:type="gramStart"/>
      <w:r>
        <w:rPr>
          <w:sz w:val="28"/>
          <w:szCs w:val="28"/>
        </w:rPr>
        <w:t>in order to</w:t>
      </w:r>
      <w:proofErr w:type="gramEnd"/>
      <w:r>
        <w:rPr>
          <w:sz w:val="28"/>
          <w:szCs w:val="28"/>
        </w:rPr>
        <w:t xml:space="preserve"> bring our business from the UK to Azerbaijan. </w:t>
      </w:r>
    </w:p>
    <w:p w14:paraId="43AB43E6" w14:textId="77777777" w:rsidR="00922185" w:rsidRDefault="00922185" w:rsidP="00922185">
      <w:pPr>
        <w:spacing w:line="259" w:lineRule="auto"/>
        <w:rPr>
          <w:b/>
          <w:bCs/>
          <w:sz w:val="28"/>
          <w:szCs w:val="28"/>
        </w:rPr>
      </w:pPr>
    </w:p>
    <w:p w14:paraId="1C58A1CD" w14:textId="77777777" w:rsidR="00922185" w:rsidRDefault="00922185" w:rsidP="00922185">
      <w:pPr>
        <w:spacing w:line="259" w:lineRule="auto"/>
        <w:rPr>
          <w:b/>
          <w:bCs/>
          <w:sz w:val="36"/>
          <w:szCs w:val="36"/>
        </w:rPr>
      </w:pPr>
    </w:p>
    <w:p w14:paraId="0F4407BF" w14:textId="77777777" w:rsidR="00922185" w:rsidRDefault="00922185" w:rsidP="00922185">
      <w:pPr>
        <w:spacing w:line="259" w:lineRule="auto"/>
        <w:rPr>
          <w:b/>
          <w:bCs/>
          <w:sz w:val="36"/>
          <w:szCs w:val="36"/>
        </w:rPr>
      </w:pPr>
    </w:p>
    <w:p w14:paraId="3FE9EECC" w14:textId="77777777" w:rsidR="00922185" w:rsidRDefault="00922185" w:rsidP="00922185">
      <w:pPr>
        <w:spacing w:line="259" w:lineRule="auto"/>
        <w:rPr>
          <w:b/>
          <w:bCs/>
          <w:sz w:val="36"/>
          <w:szCs w:val="36"/>
        </w:rPr>
      </w:pPr>
    </w:p>
    <w:p w14:paraId="0C7ADBBC" w14:textId="77777777" w:rsidR="00922185" w:rsidRDefault="00922185" w:rsidP="00922185">
      <w:pPr>
        <w:spacing w:line="259" w:lineRule="auto"/>
        <w:rPr>
          <w:b/>
          <w:bCs/>
          <w:sz w:val="36"/>
          <w:szCs w:val="36"/>
        </w:rPr>
      </w:pPr>
    </w:p>
    <w:p w14:paraId="604C63AE" w14:textId="77777777" w:rsidR="00922185" w:rsidRDefault="00922185" w:rsidP="00922185">
      <w:pPr>
        <w:spacing w:line="259" w:lineRule="auto"/>
        <w:rPr>
          <w:b/>
          <w:bCs/>
          <w:sz w:val="36"/>
          <w:szCs w:val="36"/>
        </w:rPr>
      </w:pPr>
    </w:p>
    <w:p w14:paraId="6D9906BD" w14:textId="77777777" w:rsidR="00922185" w:rsidRDefault="00922185" w:rsidP="00922185">
      <w:pPr>
        <w:spacing w:line="259" w:lineRule="auto"/>
        <w:rPr>
          <w:b/>
          <w:bCs/>
          <w:sz w:val="36"/>
          <w:szCs w:val="36"/>
        </w:rPr>
      </w:pPr>
    </w:p>
    <w:p w14:paraId="22A47C85" w14:textId="77777777" w:rsidR="00922185" w:rsidRDefault="00922185" w:rsidP="00922185">
      <w:pPr>
        <w:spacing w:line="259" w:lineRule="auto"/>
        <w:rPr>
          <w:b/>
          <w:bCs/>
          <w:sz w:val="36"/>
          <w:szCs w:val="36"/>
        </w:rPr>
      </w:pPr>
    </w:p>
    <w:p w14:paraId="1B49B789" w14:textId="77777777" w:rsidR="00922185" w:rsidRDefault="00922185" w:rsidP="00922185">
      <w:pPr>
        <w:spacing w:line="259" w:lineRule="auto"/>
        <w:rPr>
          <w:b/>
          <w:bCs/>
          <w:sz w:val="36"/>
          <w:szCs w:val="36"/>
        </w:rPr>
      </w:pPr>
    </w:p>
    <w:p w14:paraId="7612C59A" w14:textId="77777777" w:rsidR="00922185" w:rsidRDefault="00922185" w:rsidP="00922185">
      <w:pPr>
        <w:spacing w:line="259" w:lineRule="auto"/>
        <w:rPr>
          <w:b/>
          <w:bCs/>
          <w:sz w:val="36"/>
          <w:szCs w:val="36"/>
        </w:rPr>
      </w:pPr>
    </w:p>
    <w:p w14:paraId="4933A60C" w14:textId="77777777" w:rsidR="00922185" w:rsidRDefault="00922185" w:rsidP="00922185">
      <w:pPr>
        <w:spacing w:line="259" w:lineRule="auto"/>
        <w:rPr>
          <w:b/>
          <w:bCs/>
          <w:sz w:val="36"/>
          <w:szCs w:val="36"/>
        </w:rPr>
      </w:pPr>
    </w:p>
    <w:p w14:paraId="5D75F300" w14:textId="77777777" w:rsidR="00922185" w:rsidRDefault="00922185" w:rsidP="00922185">
      <w:pPr>
        <w:spacing w:line="259" w:lineRule="auto"/>
        <w:rPr>
          <w:b/>
          <w:bCs/>
          <w:sz w:val="36"/>
          <w:szCs w:val="36"/>
        </w:rPr>
      </w:pPr>
    </w:p>
    <w:p w14:paraId="10F81C46" w14:textId="77777777" w:rsidR="00922185" w:rsidRDefault="00922185" w:rsidP="00922185">
      <w:pPr>
        <w:spacing w:line="259" w:lineRule="auto"/>
        <w:rPr>
          <w:b/>
          <w:bCs/>
          <w:sz w:val="36"/>
          <w:szCs w:val="36"/>
        </w:rPr>
      </w:pPr>
      <w:r w:rsidRPr="009354CD">
        <w:rPr>
          <w:b/>
          <w:bCs/>
          <w:sz w:val="36"/>
          <w:szCs w:val="36"/>
        </w:rPr>
        <w:lastRenderedPageBreak/>
        <w:t xml:space="preserve">Cultural sensitivity </w:t>
      </w:r>
    </w:p>
    <w:p w14:paraId="196151AB" w14:textId="77777777" w:rsidR="00922185" w:rsidRDefault="00922185" w:rsidP="00922185">
      <w:pPr>
        <w:spacing w:line="259" w:lineRule="auto"/>
        <w:rPr>
          <w:sz w:val="28"/>
          <w:szCs w:val="28"/>
        </w:rPr>
      </w:pPr>
      <w:r>
        <w:rPr>
          <w:sz w:val="28"/>
          <w:szCs w:val="28"/>
        </w:rPr>
        <w:t xml:space="preserve">The importance of cultural sensitivity in international business communication is to highlight the relations between the society in the most effective way </w:t>
      </w:r>
      <w:proofErr w:type="gramStart"/>
      <w:r>
        <w:rPr>
          <w:sz w:val="28"/>
          <w:szCs w:val="28"/>
        </w:rPr>
        <w:t>in order to</w:t>
      </w:r>
      <w:proofErr w:type="gramEnd"/>
      <w:r>
        <w:rPr>
          <w:sz w:val="28"/>
          <w:szCs w:val="28"/>
        </w:rPr>
        <w:t xml:space="preserve"> integrate it. (</w:t>
      </w:r>
      <w:proofErr w:type="spellStart"/>
      <w:r>
        <w:rPr>
          <w:sz w:val="28"/>
          <w:szCs w:val="28"/>
        </w:rPr>
        <w:t>Ozanne</w:t>
      </w:r>
      <w:proofErr w:type="spellEnd"/>
      <w:r>
        <w:rPr>
          <w:sz w:val="28"/>
          <w:szCs w:val="28"/>
        </w:rPr>
        <w:t xml:space="preserve">, 2008) To become culturally competent there is a need for cultural sensitivity that can make individuals recognize its significance. Nowadays, the global market is expanding rapidly, and the business is opening offices across the world. It is highly imperative for the business to be aware of the cultural standards of the people working around it. </w:t>
      </w:r>
    </w:p>
    <w:p w14:paraId="4586D55A" w14:textId="77777777" w:rsidR="00922185" w:rsidRDefault="00922185" w:rsidP="00922185">
      <w:pPr>
        <w:spacing w:line="259" w:lineRule="auto"/>
        <w:rPr>
          <w:sz w:val="28"/>
          <w:szCs w:val="28"/>
        </w:rPr>
      </w:pPr>
      <w:r>
        <w:rPr>
          <w:sz w:val="28"/>
          <w:szCs w:val="28"/>
        </w:rPr>
        <w:t>Cultural sensitivity involves two main factors that every organization must adopt – respect other cultures and accept the difference. (Hammer et al, 2003) Therefore, the meaningful relationship between the different cultures will benefit the business as the communication will be more effective. Individual attitudes, gestures, and speech are all related to our culture.  More specifically, being at the workplace cultural sensitivity helps improve productivity and reduces the communication barriers that may affect the environment.</w:t>
      </w:r>
    </w:p>
    <w:p w14:paraId="60B3BB6E" w14:textId="77777777" w:rsidR="00922185" w:rsidRDefault="00922185" w:rsidP="00922185">
      <w:pPr>
        <w:spacing w:line="259" w:lineRule="auto"/>
        <w:rPr>
          <w:sz w:val="28"/>
          <w:szCs w:val="28"/>
        </w:rPr>
      </w:pPr>
      <w:r>
        <w:rPr>
          <w:sz w:val="28"/>
          <w:szCs w:val="28"/>
        </w:rPr>
        <w:t xml:space="preserve">As we are looking at Azerbaijan, when opening a business there we must be sensitive to their cultural beliefs. In the United Kingdom, people are different and the culture they have is also different from Azerbaijan. When moving or opening a business in a different country, there should be consideration of potential consequences if we are not culturally sensitive. </w:t>
      </w:r>
      <w:proofErr w:type="gramStart"/>
      <w:r>
        <w:rPr>
          <w:sz w:val="28"/>
          <w:szCs w:val="28"/>
        </w:rPr>
        <w:t>In order to</w:t>
      </w:r>
      <w:proofErr w:type="gramEnd"/>
      <w:r>
        <w:rPr>
          <w:sz w:val="28"/>
          <w:szCs w:val="28"/>
        </w:rPr>
        <w:t xml:space="preserve"> avoid such a situation, we must conduct research on the country and deliberate what needs to be achieved in order to proceed with operating there. </w:t>
      </w:r>
    </w:p>
    <w:p w14:paraId="6A2A4DB7" w14:textId="77777777" w:rsidR="00922185" w:rsidRDefault="00922185" w:rsidP="00922185">
      <w:pPr>
        <w:spacing w:line="259" w:lineRule="auto"/>
        <w:rPr>
          <w:sz w:val="28"/>
          <w:szCs w:val="28"/>
        </w:rPr>
      </w:pPr>
      <w:r>
        <w:rPr>
          <w:sz w:val="28"/>
          <w:szCs w:val="28"/>
        </w:rPr>
        <w:t xml:space="preserve">There are some aspects that we need to pay attention to. Such aspects are body language, empathy, etiquette, and language barrier. We should be conscious when using body language as it may not be appropriate in a different country than ours, so it is significant to be mindful when dealing with employees of dissimilar cultural zone. </w:t>
      </w:r>
    </w:p>
    <w:p w14:paraId="73F44EC0" w14:textId="77777777" w:rsidR="00922185" w:rsidRDefault="00922185" w:rsidP="00922185">
      <w:pPr>
        <w:spacing w:line="259" w:lineRule="auto"/>
        <w:rPr>
          <w:sz w:val="28"/>
          <w:szCs w:val="28"/>
        </w:rPr>
      </w:pPr>
      <w:r>
        <w:rPr>
          <w:sz w:val="28"/>
          <w:szCs w:val="28"/>
        </w:rPr>
        <w:t xml:space="preserve">As one of the major cross-cultural barriers – communication becomes one of the most challenging factors within the business. (Jennifer and Raman, 2015) Speaking a different language may affect the communication process as it may lead to some misunderstandings, especially when using slang or other dialect words. Moreover, the English language is used internationally, and some people’s level of fluency is not sufficient. </w:t>
      </w:r>
    </w:p>
    <w:p w14:paraId="7E7E23D1" w14:textId="77777777" w:rsidR="00922185" w:rsidRDefault="00922185" w:rsidP="00922185">
      <w:pPr>
        <w:spacing w:line="259" w:lineRule="auto"/>
        <w:rPr>
          <w:sz w:val="28"/>
          <w:szCs w:val="28"/>
        </w:rPr>
      </w:pPr>
      <w:r>
        <w:rPr>
          <w:sz w:val="28"/>
          <w:szCs w:val="28"/>
        </w:rPr>
        <w:lastRenderedPageBreak/>
        <w:t xml:space="preserve">There are some parts of the world where workplace etiquette standards play a crucial role for the business. Due to different cultural norms, some countries are responding differently to the business etiquette that is set by a particular firm. It is vital to follow this etiquette as well as provide additional training to all employees </w:t>
      </w:r>
      <w:proofErr w:type="gramStart"/>
      <w:r>
        <w:rPr>
          <w:sz w:val="28"/>
          <w:szCs w:val="28"/>
        </w:rPr>
        <w:t>in order to</w:t>
      </w:r>
      <w:proofErr w:type="gramEnd"/>
      <w:r>
        <w:rPr>
          <w:sz w:val="28"/>
          <w:szCs w:val="28"/>
        </w:rPr>
        <w:t xml:space="preserve"> meet the requirements. </w:t>
      </w:r>
    </w:p>
    <w:p w14:paraId="483103BC" w14:textId="77777777" w:rsidR="00922185" w:rsidRPr="008D7718" w:rsidRDefault="00922185" w:rsidP="00922185">
      <w:pPr>
        <w:spacing w:line="259" w:lineRule="auto"/>
        <w:rPr>
          <w:sz w:val="28"/>
          <w:szCs w:val="28"/>
        </w:rPr>
      </w:pPr>
      <w:r>
        <w:rPr>
          <w:sz w:val="28"/>
          <w:szCs w:val="28"/>
        </w:rPr>
        <w:t xml:space="preserve">Showing empathy and respect is also important when talking about cultural sensitivity. The key factor is to respect others regardless of their culture or nationality. (Jenifer and Raman, 2015) The best principle to follow in this case is to </w:t>
      </w:r>
      <w:proofErr w:type="gramStart"/>
      <w:r>
        <w:rPr>
          <w:sz w:val="28"/>
          <w:szCs w:val="28"/>
        </w:rPr>
        <w:t>make an effort</w:t>
      </w:r>
      <w:proofErr w:type="gramEnd"/>
      <w:r>
        <w:rPr>
          <w:sz w:val="28"/>
          <w:szCs w:val="28"/>
        </w:rPr>
        <w:t xml:space="preserve"> and show your employees how valuable they are by understanding their cultural customs. For instance, in Azerbaijan, there is a Muslim community that celebrates </w:t>
      </w:r>
      <w:proofErr w:type="gramStart"/>
      <w:r>
        <w:rPr>
          <w:sz w:val="28"/>
          <w:szCs w:val="28"/>
        </w:rPr>
        <w:t>Eid</w:t>
      </w:r>
      <w:proofErr w:type="gramEnd"/>
      <w:r>
        <w:rPr>
          <w:sz w:val="28"/>
          <w:szCs w:val="28"/>
        </w:rPr>
        <w:t xml:space="preserve"> and it will be kind if you can tolerate their religious holiday. </w:t>
      </w:r>
    </w:p>
    <w:p w14:paraId="1B69120D" w14:textId="77777777" w:rsidR="00922185" w:rsidRDefault="00922185" w:rsidP="00922185">
      <w:pPr>
        <w:spacing w:line="259" w:lineRule="auto"/>
        <w:rPr>
          <w:b/>
          <w:bCs/>
          <w:sz w:val="36"/>
          <w:szCs w:val="36"/>
        </w:rPr>
      </w:pPr>
    </w:p>
    <w:p w14:paraId="28E62C87" w14:textId="77777777" w:rsidR="00922185" w:rsidRDefault="00922185" w:rsidP="00922185">
      <w:pPr>
        <w:spacing w:line="259" w:lineRule="auto"/>
        <w:rPr>
          <w:b/>
          <w:bCs/>
          <w:sz w:val="36"/>
          <w:szCs w:val="36"/>
        </w:rPr>
      </w:pPr>
    </w:p>
    <w:p w14:paraId="21470C8A" w14:textId="77777777" w:rsidR="00922185" w:rsidRDefault="00922185" w:rsidP="00922185">
      <w:pPr>
        <w:spacing w:line="259" w:lineRule="auto"/>
        <w:rPr>
          <w:b/>
          <w:bCs/>
          <w:sz w:val="36"/>
          <w:szCs w:val="36"/>
        </w:rPr>
      </w:pPr>
    </w:p>
    <w:p w14:paraId="3DB8C746" w14:textId="77777777" w:rsidR="00922185" w:rsidRDefault="00922185" w:rsidP="00922185">
      <w:pPr>
        <w:spacing w:line="259" w:lineRule="auto"/>
        <w:rPr>
          <w:b/>
          <w:bCs/>
          <w:sz w:val="36"/>
          <w:szCs w:val="36"/>
        </w:rPr>
      </w:pPr>
    </w:p>
    <w:p w14:paraId="74C1AAA8" w14:textId="77777777" w:rsidR="00922185" w:rsidRDefault="00922185" w:rsidP="00922185">
      <w:pPr>
        <w:spacing w:line="259" w:lineRule="auto"/>
        <w:rPr>
          <w:b/>
          <w:bCs/>
          <w:sz w:val="36"/>
          <w:szCs w:val="36"/>
        </w:rPr>
      </w:pPr>
    </w:p>
    <w:p w14:paraId="44BCF441" w14:textId="77777777" w:rsidR="00922185" w:rsidRDefault="00922185" w:rsidP="00922185">
      <w:pPr>
        <w:spacing w:line="259" w:lineRule="auto"/>
        <w:rPr>
          <w:b/>
          <w:bCs/>
          <w:sz w:val="36"/>
          <w:szCs w:val="36"/>
        </w:rPr>
      </w:pPr>
    </w:p>
    <w:p w14:paraId="1FF339F5" w14:textId="77777777" w:rsidR="00922185" w:rsidRDefault="00922185" w:rsidP="00922185">
      <w:pPr>
        <w:spacing w:line="259" w:lineRule="auto"/>
        <w:rPr>
          <w:b/>
          <w:bCs/>
          <w:sz w:val="36"/>
          <w:szCs w:val="36"/>
        </w:rPr>
      </w:pPr>
    </w:p>
    <w:p w14:paraId="51032566" w14:textId="77777777" w:rsidR="00922185" w:rsidRDefault="00922185" w:rsidP="00922185">
      <w:pPr>
        <w:spacing w:line="259" w:lineRule="auto"/>
        <w:rPr>
          <w:b/>
          <w:bCs/>
          <w:sz w:val="36"/>
          <w:szCs w:val="36"/>
        </w:rPr>
      </w:pPr>
    </w:p>
    <w:p w14:paraId="00BE9925" w14:textId="77777777" w:rsidR="00922185" w:rsidRDefault="00922185" w:rsidP="00922185">
      <w:pPr>
        <w:spacing w:line="259" w:lineRule="auto"/>
        <w:rPr>
          <w:b/>
          <w:bCs/>
          <w:sz w:val="36"/>
          <w:szCs w:val="36"/>
        </w:rPr>
      </w:pPr>
    </w:p>
    <w:p w14:paraId="2B05C0D0" w14:textId="77777777" w:rsidR="00922185" w:rsidRDefault="00922185" w:rsidP="00922185">
      <w:pPr>
        <w:spacing w:line="259" w:lineRule="auto"/>
        <w:rPr>
          <w:b/>
          <w:bCs/>
          <w:sz w:val="36"/>
          <w:szCs w:val="36"/>
        </w:rPr>
      </w:pPr>
    </w:p>
    <w:p w14:paraId="16C2B106" w14:textId="77777777" w:rsidR="00922185" w:rsidRDefault="00922185" w:rsidP="00922185">
      <w:pPr>
        <w:spacing w:line="259" w:lineRule="auto"/>
        <w:rPr>
          <w:b/>
          <w:bCs/>
          <w:sz w:val="36"/>
          <w:szCs w:val="36"/>
        </w:rPr>
      </w:pPr>
    </w:p>
    <w:p w14:paraId="460E00C5" w14:textId="77777777" w:rsidR="00922185" w:rsidRDefault="00922185" w:rsidP="00922185">
      <w:pPr>
        <w:spacing w:line="259" w:lineRule="auto"/>
        <w:rPr>
          <w:b/>
          <w:bCs/>
          <w:sz w:val="36"/>
          <w:szCs w:val="36"/>
        </w:rPr>
      </w:pPr>
    </w:p>
    <w:p w14:paraId="22404FA3" w14:textId="77777777" w:rsidR="00922185" w:rsidRDefault="00922185" w:rsidP="00922185">
      <w:pPr>
        <w:spacing w:line="259" w:lineRule="auto"/>
        <w:rPr>
          <w:b/>
          <w:bCs/>
          <w:sz w:val="36"/>
          <w:szCs w:val="36"/>
        </w:rPr>
      </w:pPr>
    </w:p>
    <w:p w14:paraId="183BD5B7" w14:textId="77777777" w:rsidR="00922185" w:rsidRDefault="00922185" w:rsidP="00922185">
      <w:pPr>
        <w:spacing w:line="259" w:lineRule="auto"/>
        <w:rPr>
          <w:b/>
          <w:bCs/>
          <w:sz w:val="36"/>
          <w:szCs w:val="36"/>
        </w:rPr>
      </w:pPr>
    </w:p>
    <w:p w14:paraId="4A829B7B" w14:textId="77777777" w:rsidR="00922185" w:rsidRDefault="00922185" w:rsidP="00922185">
      <w:pPr>
        <w:spacing w:line="259" w:lineRule="auto"/>
        <w:rPr>
          <w:b/>
          <w:bCs/>
          <w:sz w:val="36"/>
          <w:szCs w:val="36"/>
        </w:rPr>
      </w:pPr>
      <w:r w:rsidRPr="00002FA0">
        <w:rPr>
          <w:b/>
          <w:bCs/>
          <w:sz w:val="36"/>
          <w:szCs w:val="36"/>
        </w:rPr>
        <w:lastRenderedPageBreak/>
        <w:t xml:space="preserve">Communication barriers and challenges </w:t>
      </w:r>
    </w:p>
    <w:p w14:paraId="0F939AE6" w14:textId="77777777" w:rsidR="00922185" w:rsidRDefault="00922185" w:rsidP="00922185">
      <w:pPr>
        <w:spacing w:line="259" w:lineRule="auto"/>
        <w:jc w:val="left"/>
        <w:rPr>
          <w:sz w:val="28"/>
          <w:szCs w:val="28"/>
        </w:rPr>
      </w:pPr>
      <w:r>
        <w:rPr>
          <w:sz w:val="28"/>
          <w:szCs w:val="28"/>
        </w:rPr>
        <w:t xml:space="preserve">Cultural differences are a source of behavioral and personal differences such as body language, mindset, standards, and manners that may lead to miscommunication. To be able to communicate successfully it is important that the receiver responds to the message from the sender. There are many examples of not successful communication and </w:t>
      </w:r>
      <w:proofErr w:type="gramStart"/>
      <w:r>
        <w:rPr>
          <w:sz w:val="28"/>
          <w:szCs w:val="28"/>
        </w:rPr>
        <w:t>in order to</w:t>
      </w:r>
      <w:proofErr w:type="gramEnd"/>
      <w:r>
        <w:rPr>
          <w:sz w:val="28"/>
          <w:szCs w:val="28"/>
        </w:rPr>
        <w:t xml:space="preserve"> avoid this issue every business should define an effective way of overcoming those communication barriers. (</w:t>
      </w:r>
      <w:proofErr w:type="spellStart"/>
      <w:r>
        <w:rPr>
          <w:sz w:val="28"/>
          <w:szCs w:val="28"/>
        </w:rPr>
        <w:t>Guylieva</w:t>
      </w:r>
      <w:proofErr w:type="spellEnd"/>
      <w:r>
        <w:rPr>
          <w:sz w:val="28"/>
          <w:szCs w:val="28"/>
        </w:rPr>
        <w:t>, 2021)</w:t>
      </w:r>
    </w:p>
    <w:p w14:paraId="2CAA1B89" w14:textId="77777777" w:rsidR="00922185" w:rsidRDefault="00922185" w:rsidP="00922185">
      <w:pPr>
        <w:spacing w:line="259" w:lineRule="auto"/>
        <w:jc w:val="left"/>
        <w:rPr>
          <w:sz w:val="28"/>
          <w:szCs w:val="28"/>
        </w:rPr>
      </w:pPr>
      <w:r>
        <w:rPr>
          <w:sz w:val="28"/>
          <w:szCs w:val="28"/>
        </w:rPr>
        <w:t xml:space="preserve">Primarily, the communication barrier must be determined whether is it cultural, psychological, or linguistic. Misunderstandings are results of ineffective communication that on the other hand would lead to the inefficiency of the business. To manage cross-cultural communication the focus should be on the employee’s behavior when working together in organizations.  </w:t>
      </w:r>
    </w:p>
    <w:p w14:paraId="14EF102B" w14:textId="77777777" w:rsidR="00922185" w:rsidRDefault="00922185" w:rsidP="00922185">
      <w:pPr>
        <w:spacing w:line="259" w:lineRule="auto"/>
        <w:jc w:val="left"/>
        <w:rPr>
          <w:sz w:val="28"/>
          <w:szCs w:val="28"/>
        </w:rPr>
      </w:pPr>
      <w:r>
        <w:rPr>
          <w:sz w:val="28"/>
          <w:szCs w:val="28"/>
        </w:rPr>
        <w:t>There are countries with high and low-context cultures that are a key factor in cross-cultural communication relations. In high-context culture individuals interdepend on each other as information is extensively shared. However, in low-context countries, individuals are more individual and do not get involved with each other’s business. Communication in high-context cultures is expressed indirectly and in low-context cultures tends to be direct. (Bai, 2016)</w:t>
      </w:r>
    </w:p>
    <w:p w14:paraId="324BFA58" w14:textId="77777777" w:rsidR="00922185" w:rsidRDefault="00922185" w:rsidP="00922185">
      <w:pPr>
        <w:spacing w:line="259" w:lineRule="auto"/>
        <w:jc w:val="left"/>
        <w:rPr>
          <w:sz w:val="28"/>
          <w:szCs w:val="28"/>
        </w:rPr>
      </w:pPr>
      <w:r>
        <w:rPr>
          <w:sz w:val="28"/>
          <w:szCs w:val="28"/>
        </w:rPr>
        <w:t xml:space="preserve">Cross-cultural communications are very important as it is carrying out the business successfully with teams and stakeholders worldwide. With effective communication, the benefits are shared. According to high-context cultures, such as Azerbaijan, individuals mostly depend on oral traditions and society’s general behavior. Therefore, we must consider </w:t>
      </w:r>
      <w:proofErr w:type="gramStart"/>
      <w:r>
        <w:rPr>
          <w:sz w:val="28"/>
          <w:szCs w:val="28"/>
        </w:rPr>
        <w:t>all of</w:t>
      </w:r>
      <w:proofErr w:type="gramEnd"/>
      <w:r>
        <w:rPr>
          <w:sz w:val="28"/>
          <w:szCs w:val="28"/>
        </w:rPr>
        <w:t xml:space="preserve"> the above challenges in order to overcome such issues that may occur while doing business there. </w:t>
      </w:r>
    </w:p>
    <w:p w14:paraId="27CFC8B4" w14:textId="77777777" w:rsidR="00922185" w:rsidRDefault="00922185" w:rsidP="00922185">
      <w:pPr>
        <w:spacing w:line="259" w:lineRule="auto"/>
        <w:jc w:val="left"/>
        <w:rPr>
          <w:sz w:val="28"/>
          <w:szCs w:val="28"/>
        </w:rPr>
      </w:pPr>
    </w:p>
    <w:p w14:paraId="695366D9" w14:textId="77777777" w:rsidR="00922185" w:rsidRDefault="00922185" w:rsidP="00922185">
      <w:pPr>
        <w:spacing w:line="259" w:lineRule="auto"/>
        <w:rPr>
          <w:b/>
          <w:bCs/>
          <w:sz w:val="36"/>
          <w:szCs w:val="36"/>
        </w:rPr>
      </w:pPr>
    </w:p>
    <w:p w14:paraId="3F9D7B48" w14:textId="77777777" w:rsidR="00922185" w:rsidRDefault="00922185" w:rsidP="00922185">
      <w:pPr>
        <w:spacing w:line="259" w:lineRule="auto"/>
        <w:rPr>
          <w:b/>
          <w:bCs/>
          <w:sz w:val="36"/>
          <w:szCs w:val="36"/>
        </w:rPr>
      </w:pPr>
    </w:p>
    <w:p w14:paraId="178F5AF1" w14:textId="77777777" w:rsidR="00922185" w:rsidRDefault="00922185" w:rsidP="00922185">
      <w:pPr>
        <w:spacing w:line="259" w:lineRule="auto"/>
        <w:rPr>
          <w:b/>
          <w:bCs/>
          <w:sz w:val="36"/>
          <w:szCs w:val="36"/>
        </w:rPr>
      </w:pPr>
    </w:p>
    <w:p w14:paraId="71A08499" w14:textId="77777777" w:rsidR="00922185" w:rsidRDefault="00922185" w:rsidP="00922185">
      <w:pPr>
        <w:spacing w:line="259" w:lineRule="auto"/>
        <w:rPr>
          <w:b/>
          <w:bCs/>
          <w:sz w:val="36"/>
          <w:szCs w:val="36"/>
        </w:rPr>
      </w:pPr>
    </w:p>
    <w:p w14:paraId="360BD280" w14:textId="77777777" w:rsidR="00922185" w:rsidRDefault="00922185" w:rsidP="00922185">
      <w:pPr>
        <w:spacing w:line="259" w:lineRule="auto"/>
        <w:rPr>
          <w:b/>
          <w:bCs/>
          <w:sz w:val="36"/>
          <w:szCs w:val="36"/>
        </w:rPr>
      </w:pPr>
    </w:p>
    <w:p w14:paraId="7E974825" w14:textId="77777777" w:rsidR="00922185" w:rsidRDefault="00922185" w:rsidP="00922185">
      <w:pPr>
        <w:spacing w:line="259" w:lineRule="auto"/>
        <w:rPr>
          <w:b/>
          <w:bCs/>
          <w:sz w:val="36"/>
          <w:szCs w:val="36"/>
        </w:rPr>
      </w:pPr>
      <w:r w:rsidRPr="00002FA0">
        <w:rPr>
          <w:b/>
          <w:bCs/>
          <w:sz w:val="36"/>
          <w:szCs w:val="36"/>
        </w:rPr>
        <w:lastRenderedPageBreak/>
        <w:t xml:space="preserve">Communication strategies and recommendations </w:t>
      </w:r>
    </w:p>
    <w:p w14:paraId="0CB7B6DE" w14:textId="77777777" w:rsidR="00922185" w:rsidRDefault="00922185" w:rsidP="00922185">
      <w:pPr>
        <w:spacing w:line="259" w:lineRule="auto"/>
        <w:rPr>
          <w:sz w:val="28"/>
          <w:szCs w:val="28"/>
        </w:rPr>
      </w:pPr>
      <w:r w:rsidRPr="007F7158">
        <w:rPr>
          <w:sz w:val="28"/>
          <w:szCs w:val="28"/>
        </w:rPr>
        <w:t xml:space="preserve">To achieve effectiveness in communication </w:t>
      </w:r>
      <w:r>
        <w:rPr>
          <w:sz w:val="28"/>
          <w:szCs w:val="28"/>
        </w:rPr>
        <w:t>in</w:t>
      </w:r>
      <w:r w:rsidRPr="007F7158">
        <w:rPr>
          <w:sz w:val="28"/>
          <w:szCs w:val="28"/>
        </w:rPr>
        <w:t xml:space="preserve"> the workplace, </w:t>
      </w:r>
      <w:r>
        <w:rPr>
          <w:sz w:val="28"/>
          <w:szCs w:val="28"/>
        </w:rPr>
        <w:t xml:space="preserve">we need to have advanced technology that can accelerate the global growth of the business. Moreover, the path to achieving such success is filled with potential pitfalls that may occur in foreign languages and unacquainted cultures. </w:t>
      </w:r>
      <w:proofErr w:type="gramStart"/>
      <w:r>
        <w:rPr>
          <w:sz w:val="28"/>
          <w:szCs w:val="28"/>
        </w:rPr>
        <w:t>In order to</w:t>
      </w:r>
      <w:proofErr w:type="gramEnd"/>
      <w:r>
        <w:rPr>
          <w:sz w:val="28"/>
          <w:szCs w:val="28"/>
        </w:rPr>
        <w:t xml:space="preserve"> overcome these challenges, we need to understand the difference between both languages. It is impressive to understand that people’s concerns may differ, and we need to be careful of language usage. It is essential to address all cultural factors </w:t>
      </w:r>
      <w:proofErr w:type="gramStart"/>
      <w:r>
        <w:rPr>
          <w:sz w:val="28"/>
          <w:szCs w:val="28"/>
        </w:rPr>
        <w:t>in order to</w:t>
      </w:r>
      <w:proofErr w:type="gramEnd"/>
      <w:r>
        <w:rPr>
          <w:sz w:val="28"/>
          <w:szCs w:val="28"/>
        </w:rPr>
        <w:t xml:space="preserve"> communicate effectively with others beyond our own borders as well as consider the linguistic differences. </w:t>
      </w:r>
    </w:p>
    <w:p w14:paraId="7EEF2D33" w14:textId="77777777" w:rsidR="00922185" w:rsidRDefault="00922185" w:rsidP="00922185">
      <w:pPr>
        <w:spacing w:line="259" w:lineRule="auto"/>
        <w:rPr>
          <w:sz w:val="28"/>
          <w:szCs w:val="28"/>
        </w:rPr>
      </w:pPr>
      <w:r>
        <w:rPr>
          <w:sz w:val="28"/>
          <w:szCs w:val="28"/>
        </w:rPr>
        <w:t xml:space="preserve">Another strategy is the creation of common culture to adapt the communication within the environment. Every corporate culture offers the possibility for a global infrastructure where people can communicate. By generating such common culture, the organization decreases potential misunderstanding and allows people to contribute to the company regardless of the local cultural expectations. </w:t>
      </w:r>
    </w:p>
    <w:p w14:paraId="38A5F377" w14:textId="77777777" w:rsidR="00922185" w:rsidRDefault="00922185" w:rsidP="00922185">
      <w:pPr>
        <w:spacing w:line="259" w:lineRule="auto"/>
        <w:rPr>
          <w:sz w:val="28"/>
          <w:szCs w:val="28"/>
        </w:rPr>
      </w:pPr>
      <w:r>
        <w:rPr>
          <w:sz w:val="28"/>
          <w:szCs w:val="28"/>
        </w:rPr>
        <w:t xml:space="preserve">For corporations that operate worldwide, there is an opportunity to implement a multilingual strategy </w:t>
      </w:r>
      <w:proofErr w:type="gramStart"/>
      <w:r>
        <w:rPr>
          <w:sz w:val="28"/>
          <w:szCs w:val="28"/>
        </w:rPr>
        <w:t>in order to</w:t>
      </w:r>
      <w:proofErr w:type="gramEnd"/>
      <w:r>
        <w:rPr>
          <w:sz w:val="28"/>
          <w:szCs w:val="28"/>
        </w:rPr>
        <w:t xml:space="preserve"> demonstrate commitment and empathy to the employees. To communicate in the native language there is a need of understanding each local culture as well as to create a zone of comfort. By implementing a multilingual channel effectively, we can consider all local people as part of the company and will become part of the company’s culture, too. </w:t>
      </w:r>
    </w:p>
    <w:p w14:paraId="5179F279" w14:textId="77777777" w:rsidR="00922185" w:rsidRPr="007F7158" w:rsidRDefault="00922185" w:rsidP="00922185">
      <w:pPr>
        <w:spacing w:line="259" w:lineRule="auto"/>
        <w:rPr>
          <w:sz w:val="28"/>
          <w:szCs w:val="28"/>
          <w:lang w:val="en-GB"/>
        </w:rPr>
      </w:pPr>
    </w:p>
    <w:p w14:paraId="4E57E86B" w14:textId="77777777" w:rsidR="00922185" w:rsidRDefault="00922185" w:rsidP="00922185">
      <w:pPr>
        <w:spacing w:line="259" w:lineRule="auto"/>
        <w:rPr>
          <w:b/>
          <w:bCs/>
          <w:sz w:val="36"/>
          <w:szCs w:val="36"/>
        </w:rPr>
      </w:pPr>
    </w:p>
    <w:p w14:paraId="1D7C3042" w14:textId="77777777" w:rsidR="00922185" w:rsidRDefault="00922185" w:rsidP="00922185">
      <w:pPr>
        <w:spacing w:line="259" w:lineRule="auto"/>
        <w:rPr>
          <w:b/>
          <w:bCs/>
          <w:sz w:val="36"/>
          <w:szCs w:val="36"/>
        </w:rPr>
      </w:pPr>
    </w:p>
    <w:p w14:paraId="40541038" w14:textId="77777777" w:rsidR="00922185" w:rsidRDefault="00922185" w:rsidP="00922185">
      <w:pPr>
        <w:spacing w:line="259" w:lineRule="auto"/>
        <w:rPr>
          <w:b/>
          <w:bCs/>
          <w:sz w:val="36"/>
          <w:szCs w:val="36"/>
        </w:rPr>
      </w:pPr>
    </w:p>
    <w:p w14:paraId="73FF0FAE" w14:textId="77777777" w:rsidR="00922185" w:rsidRDefault="00922185" w:rsidP="00922185">
      <w:pPr>
        <w:spacing w:line="259" w:lineRule="auto"/>
        <w:rPr>
          <w:b/>
          <w:bCs/>
          <w:sz w:val="36"/>
          <w:szCs w:val="36"/>
        </w:rPr>
      </w:pPr>
    </w:p>
    <w:p w14:paraId="1B09702A" w14:textId="77777777" w:rsidR="00922185" w:rsidRDefault="00922185" w:rsidP="00922185">
      <w:pPr>
        <w:spacing w:line="259" w:lineRule="auto"/>
        <w:rPr>
          <w:b/>
          <w:bCs/>
          <w:sz w:val="36"/>
          <w:szCs w:val="36"/>
        </w:rPr>
      </w:pPr>
    </w:p>
    <w:p w14:paraId="5420A8BD" w14:textId="77777777" w:rsidR="00922185" w:rsidRDefault="00922185" w:rsidP="00922185">
      <w:pPr>
        <w:spacing w:line="259" w:lineRule="auto"/>
        <w:rPr>
          <w:b/>
          <w:bCs/>
          <w:sz w:val="36"/>
          <w:szCs w:val="36"/>
        </w:rPr>
      </w:pPr>
    </w:p>
    <w:p w14:paraId="03F63E52" w14:textId="77777777" w:rsidR="00922185" w:rsidRDefault="00922185" w:rsidP="00922185">
      <w:pPr>
        <w:spacing w:line="259" w:lineRule="auto"/>
        <w:rPr>
          <w:b/>
          <w:bCs/>
          <w:sz w:val="36"/>
          <w:szCs w:val="36"/>
        </w:rPr>
      </w:pPr>
    </w:p>
    <w:p w14:paraId="18C1733C" w14:textId="77777777" w:rsidR="00922185" w:rsidRDefault="00922185" w:rsidP="00922185">
      <w:pPr>
        <w:spacing w:line="259" w:lineRule="auto"/>
        <w:rPr>
          <w:b/>
          <w:bCs/>
          <w:sz w:val="36"/>
          <w:szCs w:val="36"/>
        </w:rPr>
      </w:pPr>
      <w:r w:rsidRPr="00002FA0">
        <w:rPr>
          <w:b/>
          <w:bCs/>
          <w:sz w:val="36"/>
          <w:szCs w:val="36"/>
        </w:rPr>
        <w:lastRenderedPageBreak/>
        <w:t>Conclusion</w:t>
      </w:r>
    </w:p>
    <w:p w14:paraId="506E750D" w14:textId="77777777" w:rsidR="00922185" w:rsidRDefault="00922185" w:rsidP="00922185">
      <w:pPr>
        <w:spacing w:line="259" w:lineRule="auto"/>
        <w:rPr>
          <w:sz w:val="28"/>
          <w:szCs w:val="28"/>
        </w:rPr>
      </w:pPr>
      <w:r>
        <w:rPr>
          <w:sz w:val="28"/>
          <w:szCs w:val="28"/>
        </w:rPr>
        <w:t xml:space="preserve">To sum up, cultural differences are considered as unique specifications of each nation. Due to cultural diversity, communication may become challenging due to the various behaviors, languages, beliefs, and practices of each society. Culture also provides people with implicit information and helps them interpret every situation or behavior. According to Hofstede’s dimensions, we have analyzed the difference between UK and Azerbaijan cultures. By knowing these differences, we can develop a strategy for opening a business abroad. To achieve success, we must consider all factors that may affect the business.  </w:t>
      </w:r>
    </w:p>
    <w:p w14:paraId="388D4CAA" w14:textId="77777777" w:rsidR="00922185" w:rsidRDefault="00922185" w:rsidP="00922185">
      <w:pPr>
        <w:spacing w:line="259" w:lineRule="auto"/>
        <w:rPr>
          <w:sz w:val="28"/>
          <w:szCs w:val="28"/>
        </w:rPr>
      </w:pPr>
      <w:r>
        <w:rPr>
          <w:sz w:val="28"/>
          <w:szCs w:val="28"/>
        </w:rPr>
        <w:t xml:space="preserve">In this report, we understood that cross-cultural differences occur amongst the different cultures. Such differences can impact the way of communication and companies will experience many barriers </w:t>
      </w:r>
      <w:proofErr w:type="gramStart"/>
      <w:r>
        <w:rPr>
          <w:sz w:val="28"/>
          <w:szCs w:val="28"/>
        </w:rPr>
        <w:t>in order to</w:t>
      </w:r>
      <w:proofErr w:type="gramEnd"/>
      <w:r>
        <w:rPr>
          <w:sz w:val="28"/>
          <w:szCs w:val="28"/>
        </w:rPr>
        <w:t xml:space="preserve"> bringing a new business abroad. Furthermore, such barriers are caused due to a lack of effective communication as different countries have different cultures. If we comprehend these barriers by understanding intercultural communication, these barriers will no longer be an issue. Being culturally sensitive helps organizations build a strong relationship with employees. Therefore, when considering opening a business in a different country that shares different beliefs and behaviors, there should be always an alternative that provides tolerance and understanding. </w:t>
      </w:r>
    </w:p>
    <w:p w14:paraId="1FC2E08A" w14:textId="77777777" w:rsidR="00922185" w:rsidRDefault="00922185" w:rsidP="00922185">
      <w:pPr>
        <w:spacing w:line="259" w:lineRule="auto"/>
        <w:jc w:val="left"/>
        <w:rPr>
          <w:sz w:val="28"/>
          <w:szCs w:val="28"/>
        </w:rPr>
      </w:pPr>
    </w:p>
    <w:p w14:paraId="122CCC40" w14:textId="77777777" w:rsidR="00922185" w:rsidRDefault="00922185" w:rsidP="00922185">
      <w:pPr>
        <w:spacing w:line="259" w:lineRule="auto"/>
        <w:rPr>
          <w:sz w:val="28"/>
          <w:szCs w:val="28"/>
        </w:rPr>
      </w:pPr>
    </w:p>
    <w:p w14:paraId="5BA47CFA" w14:textId="77777777" w:rsidR="00922185" w:rsidRDefault="00922185" w:rsidP="00922185">
      <w:pPr>
        <w:spacing w:line="259" w:lineRule="auto"/>
        <w:rPr>
          <w:sz w:val="28"/>
          <w:szCs w:val="28"/>
        </w:rPr>
      </w:pPr>
    </w:p>
    <w:p w14:paraId="505B78D5" w14:textId="77777777" w:rsidR="00922185" w:rsidRDefault="00922185" w:rsidP="00922185">
      <w:pPr>
        <w:spacing w:line="259" w:lineRule="auto"/>
        <w:rPr>
          <w:sz w:val="28"/>
          <w:szCs w:val="28"/>
        </w:rPr>
      </w:pPr>
    </w:p>
    <w:p w14:paraId="60376070" w14:textId="77777777" w:rsidR="00922185" w:rsidRPr="00002FA0" w:rsidRDefault="00922185" w:rsidP="00922185">
      <w:pPr>
        <w:spacing w:line="259" w:lineRule="auto"/>
        <w:rPr>
          <w:b/>
          <w:bCs/>
          <w:sz w:val="36"/>
          <w:szCs w:val="36"/>
          <w:lang w:val="en-GB"/>
        </w:rPr>
      </w:pPr>
    </w:p>
    <w:p w14:paraId="477B9974" w14:textId="77777777" w:rsidR="00922185" w:rsidRDefault="00922185" w:rsidP="00922185">
      <w:pPr>
        <w:spacing w:line="259" w:lineRule="auto"/>
        <w:rPr>
          <w:b/>
          <w:bCs/>
          <w:sz w:val="36"/>
          <w:szCs w:val="36"/>
        </w:rPr>
      </w:pPr>
    </w:p>
    <w:p w14:paraId="6BBADF24" w14:textId="77777777" w:rsidR="00922185" w:rsidRDefault="00922185" w:rsidP="00922185">
      <w:pPr>
        <w:spacing w:line="259" w:lineRule="auto"/>
        <w:rPr>
          <w:b/>
          <w:bCs/>
          <w:sz w:val="36"/>
          <w:szCs w:val="36"/>
        </w:rPr>
      </w:pPr>
    </w:p>
    <w:p w14:paraId="7B0F4669" w14:textId="77777777" w:rsidR="00922185" w:rsidRDefault="00922185" w:rsidP="00922185">
      <w:pPr>
        <w:spacing w:line="259" w:lineRule="auto"/>
        <w:rPr>
          <w:b/>
          <w:bCs/>
          <w:sz w:val="36"/>
          <w:szCs w:val="36"/>
        </w:rPr>
      </w:pPr>
    </w:p>
    <w:p w14:paraId="140D1E5C" w14:textId="77777777" w:rsidR="00922185" w:rsidRDefault="00922185" w:rsidP="00922185">
      <w:pPr>
        <w:spacing w:line="259" w:lineRule="auto"/>
        <w:rPr>
          <w:b/>
          <w:bCs/>
          <w:sz w:val="36"/>
          <w:szCs w:val="36"/>
        </w:rPr>
      </w:pPr>
    </w:p>
    <w:p w14:paraId="56527EC5" w14:textId="77777777" w:rsidR="00922185" w:rsidRDefault="00922185" w:rsidP="00922185">
      <w:pPr>
        <w:spacing w:line="259" w:lineRule="auto"/>
        <w:rPr>
          <w:b/>
          <w:bCs/>
          <w:sz w:val="36"/>
          <w:szCs w:val="36"/>
        </w:rPr>
      </w:pPr>
    </w:p>
    <w:p w14:paraId="35D6331E" w14:textId="77777777" w:rsidR="00922185" w:rsidRDefault="00922185" w:rsidP="00922185">
      <w:pPr>
        <w:spacing w:line="259" w:lineRule="auto"/>
        <w:rPr>
          <w:b/>
          <w:bCs/>
          <w:sz w:val="36"/>
          <w:szCs w:val="36"/>
        </w:rPr>
      </w:pPr>
      <w:r w:rsidRPr="00002FA0">
        <w:rPr>
          <w:b/>
          <w:bCs/>
          <w:sz w:val="36"/>
          <w:szCs w:val="36"/>
        </w:rPr>
        <w:lastRenderedPageBreak/>
        <w:t>Reference</w:t>
      </w:r>
      <w:r>
        <w:rPr>
          <w:b/>
          <w:bCs/>
          <w:sz w:val="36"/>
          <w:szCs w:val="36"/>
        </w:rPr>
        <w:t>:</w:t>
      </w:r>
    </w:p>
    <w:p w14:paraId="7573E0C9" w14:textId="77777777" w:rsidR="00922185" w:rsidRPr="003D3270" w:rsidRDefault="00922185" w:rsidP="00922185">
      <w:pPr>
        <w:spacing w:line="259" w:lineRule="auto"/>
        <w:jc w:val="left"/>
        <w:rPr>
          <w:rStyle w:val="Hyperlink"/>
          <w:szCs w:val="24"/>
        </w:rPr>
      </w:pPr>
      <w:r w:rsidRPr="003D3270">
        <w:rPr>
          <w:szCs w:val="24"/>
        </w:rPr>
        <w:t>Aliyev, V., (2020), ‘’A qualitative observation of Azerbaijan’s cultural values in terms o</w:t>
      </w:r>
      <w:r>
        <w:rPr>
          <w:szCs w:val="24"/>
        </w:rPr>
        <w:t xml:space="preserve">f </w:t>
      </w:r>
      <w:r w:rsidRPr="003D3270">
        <w:rPr>
          <w:szCs w:val="24"/>
        </w:rPr>
        <w:t xml:space="preserve">Hofstede’s cultural dimensions’’, Available at: </w:t>
      </w:r>
      <w:hyperlink r:id="rId8" w:history="1">
        <w:r w:rsidRPr="003D3270">
          <w:rPr>
            <w:rStyle w:val="Hyperlink"/>
            <w:szCs w:val="24"/>
          </w:rPr>
          <w:t>file:///C:/Users/Admin/Downloads/18281-62654-1-SM.pdf</w:t>
        </w:r>
      </w:hyperlink>
    </w:p>
    <w:p w14:paraId="79836585" w14:textId="77777777" w:rsidR="00922185" w:rsidRPr="003D3270" w:rsidRDefault="00922185" w:rsidP="00922185">
      <w:pPr>
        <w:spacing w:line="259" w:lineRule="auto"/>
        <w:jc w:val="left"/>
        <w:rPr>
          <w:rStyle w:val="Hyperlink"/>
          <w:rFonts w:cs="Times New Roman"/>
          <w:szCs w:val="24"/>
        </w:rPr>
      </w:pPr>
      <w:r w:rsidRPr="003D3270">
        <w:rPr>
          <w:rStyle w:val="Hyperlink"/>
          <w:rFonts w:cs="Times New Roman"/>
          <w:szCs w:val="24"/>
        </w:rPr>
        <w:t xml:space="preserve">Bai, H. (2016), </w:t>
      </w:r>
      <w:r w:rsidRPr="003D3270">
        <w:rPr>
          <w:rFonts w:cs="Times New Roman"/>
          <w:szCs w:val="24"/>
        </w:rPr>
        <w:t xml:space="preserve">A Cross-Cultural Analysis of Advertisements from High-Context Cultures and Low-Context Cultures, Available at: </w:t>
      </w:r>
      <w:hyperlink r:id="rId9" w:history="1">
        <w:r w:rsidRPr="003D3270">
          <w:rPr>
            <w:rStyle w:val="Hyperlink"/>
            <w:rFonts w:cs="Times New Roman"/>
            <w:szCs w:val="24"/>
          </w:rPr>
          <w:t>https://eric.ed.gov/?id=EJ1103456</w:t>
        </w:r>
      </w:hyperlink>
      <w:r w:rsidRPr="003D3270">
        <w:rPr>
          <w:rFonts w:cs="Times New Roman"/>
          <w:szCs w:val="24"/>
        </w:rPr>
        <w:t xml:space="preserve"> </w:t>
      </w:r>
    </w:p>
    <w:p w14:paraId="40DA8BBD" w14:textId="77777777" w:rsidR="00922185" w:rsidRPr="003D3270" w:rsidRDefault="00922185" w:rsidP="00922185">
      <w:pPr>
        <w:spacing w:line="259" w:lineRule="auto"/>
        <w:jc w:val="left"/>
        <w:rPr>
          <w:szCs w:val="24"/>
        </w:rPr>
      </w:pPr>
      <w:proofErr w:type="spellStart"/>
      <w:r w:rsidRPr="003D3270">
        <w:rPr>
          <w:rStyle w:val="Hyperlink"/>
          <w:szCs w:val="24"/>
        </w:rPr>
        <w:t>Gyulieva</w:t>
      </w:r>
      <w:proofErr w:type="spellEnd"/>
      <w:r w:rsidRPr="003D3270">
        <w:rPr>
          <w:rStyle w:val="Hyperlink"/>
          <w:szCs w:val="24"/>
        </w:rPr>
        <w:t xml:space="preserve">, S. (2021), ‘’Strategic leadership in Azerbaijan through the prism of culture and religion’’, Available at: </w:t>
      </w:r>
      <w:hyperlink r:id="rId10" w:history="1">
        <w:r w:rsidRPr="003D3270">
          <w:rPr>
            <w:rStyle w:val="Hyperlink"/>
            <w:szCs w:val="24"/>
          </w:rPr>
          <w:t>https://www.researchgate.net/publication/357467403_Strategic_Leadership_in_Azerbaijan_Through_the_Prism_of_Culture_And_Religion</w:t>
        </w:r>
      </w:hyperlink>
      <w:r w:rsidRPr="003D3270">
        <w:rPr>
          <w:rStyle w:val="Hyperlink"/>
          <w:szCs w:val="24"/>
        </w:rPr>
        <w:t xml:space="preserve">  </w:t>
      </w:r>
    </w:p>
    <w:p w14:paraId="1B2FA535" w14:textId="77777777" w:rsidR="00922185" w:rsidRPr="003D3270" w:rsidRDefault="00922185" w:rsidP="00922185">
      <w:pPr>
        <w:pStyle w:val="Heading1"/>
        <w:spacing w:after="0"/>
        <w:rPr>
          <w:rStyle w:val="title-text"/>
          <w:rFonts w:cs="Times New Roman"/>
          <w:b w:val="0"/>
          <w:bCs/>
          <w:sz w:val="24"/>
          <w:szCs w:val="18"/>
        </w:rPr>
      </w:pPr>
      <w:r w:rsidRPr="003D3270">
        <w:rPr>
          <w:rFonts w:cs="Times New Roman"/>
          <w:b w:val="0"/>
          <w:bCs/>
          <w:sz w:val="24"/>
          <w:szCs w:val="20"/>
        </w:rPr>
        <w:t>Hammer, M.R., Bennett, M.J., Wiseman, R., (2003), International Journal of intercultural relations, ‘’</w:t>
      </w:r>
      <w:r w:rsidRPr="003D3270">
        <w:rPr>
          <w:rStyle w:val="title-text"/>
          <w:rFonts w:cs="Times New Roman"/>
          <w:b w:val="0"/>
          <w:bCs/>
          <w:sz w:val="24"/>
          <w:szCs w:val="18"/>
        </w:rPr>
        <w:t xml:space="preserve">Measuring intercultural sensitivity: The intercultural development inventory’’, Available at: </w:t>
      </w:r>
      <w:hyperlink r:id="rId11" w:history="1">
        <w:r w:rsidRPr="003D3270">
          <w:rPr>
            <w:rStyle w:val="Hyperlink"/>
            <w:rFonts w:cs="Times New Roman"/>
            <w:b w:val="0"/>
            <w:bCs/>
            <w:szCs w:val="18"/>
          </w:rPr>
          <w:t>https://www.sciencedirect.com/science/article/abs/pii/S0147176703000324</w:t>
        </w:r>
      </w:hyperlink>
    </w:p>
    <w:p w14:paraId="0DE1AA0A" w14:textId="77777777" w:rsidR="00922185" w:rsidRPr="003D3270" w:rsidRDefault="00922185" w:rsidP="00922185">
      <w:pPr>
        <w:spacing w:line="259" w:lineRule="auto"/>
        <w:jc w:val="left"/>
        <w:rPr>
          <w:szCs w:val="24"/>
        </w:rPr>
      </w:pPr>
      <w:r w:rsidRPr="003D3270">
        <w:rPr>
          <w:szCs w:val="24"/>
        </w:rPr>
        <w:t xml:space="preserve">Hofstede insight, 2022, Available at: </w:t>
      </w:r>
      <w:hyperlink r:id="rId12" w:history="1">
        <w:r w:rsidRPr="003D3270">
          <w:rPr>
            <w:rStyle w:val="Hyperlink"/>
            <w:szCs w:val="24"/>
          </w:rPr>
          <w:t>https://hi.hofstede-insights.com/organisational-culture?utm_source=adwords&amp;utm_medium=ppc&amp;utm_term=hofstede%20cultural%20model&amp;utm_campaign=Organisational+culture&amp;hsa_tgt=kwd-354507454286&amp;hsa_net=adwords&amp;hsa_cam=1156261367&amp;hsa_mt=b&amp;hsa_src=g&amp;hsa_kw=hofstede%20cultural%20model&amp;hsa_acc=9476758808&amp;hsa_grp=53818755075&amp;hsa_ver=3&amp;hsa_ad=519329853527&amp;gclid=Cj0KCQjwr-SSBhC9ARIsANhzu14FYKRa1g-BUi08foYLhKEVseVJ5QtAEnNFJTKmDStZ88lMkhY7jisaAgZfEALw_wcB</w:t>
        </w:r>
      </w:hyperlink>
      <w:r w:rsidRPr="003D3270">
        <w:rPr>
          <w:szCs w:val="24"/>
        </w:rPr>
        <w:t xml:space="preserve"> </w:t>
      </w:r>
    </w:p>
    <w:p w14:paraId="2544F58F" w14:textId="77777777" w:rsidR="00922185" w:rsidRPr="003D3270" w:rsidRDefault="00922185" w:rsidP="00922185">
      <w:pPr>
        <w:spacing w:line="259" w:lineRule="auto"/>
        <w:jc w:val="left"/>
        <w:rPr>
          <w:szCs w:val="24"/>
        </w:rPr>
      </w:pPr>
      <w:r w:rsidRPr="003D3270">
        <w:rPr>
          <w:szCs w:val="24"/>
        </w:rPr>
        <w:t xml:space="preserve">Jenifer, R.D. and G.P. Raman, (2015), ‘’Cross-cultural communication barriers at the workplace’’, Available at: </w:t>
      </w:r>
      <w:hyperlink r:id="rId13" w:history="1">
        <w:r w:rsidRPr="003D3270">
          <w:rPr>
            <w:rStyle w:val="Hyperlink"/>
            <w:szCs w:val="24"/>
          </w:rPr>
          <w:t>https://d1wqtxts1xzle7.cloudfront.net/40875757/CROSS_CULTURAL_COMMUNICATION_BARRIERS_IN_WORKPLACE-2-with-cover-page-v2.pdf?Expires=1650184343&amp;Signature=Hb78KatPFYULm~MC0r9oX-REwyzsL9Udg~D1BZzCHeXpGfLivHcv0xrLLm5NjA6-eh65suZxL78cMe~zIgvUrifm9q-~lRpA3WgqmqMUjNMFuk9gY9P3~kpg2VG76P8s8BEk0G~joqwi8r7AVwFeI5kol4A0PZpzkwpuulhwi8Yh3qe8DaPPNMq7kH0jDGIQsVQ22w4g5GSfzty5g5BQTQ5XlSiu6Zr2Fq~QCqW-UCxoQ5saVoKx-3-6xq6AyJ2VPJzzi680gcnnQxQg31eLzqgwEuBoOVgLCHhP7yEIP9nFV2AaPmfHYZaUIByf3xN-2GJ1oO10ZWUTN~usj92D4g__&amp;Key-Pair-Id=APKAJLOHF5GGSLRBV4ZA</w:t>
        </w:r>
      </w:hyperlink>
    </w:p>
    <w:p w14:paraId="618D4411" w14:textId="77777777" w:rsidR="00922185" w:rsidRPr="003D3270" w:rsidRDefault="00922185" w:rsidP="00922185">
      <w:pPr>
        <w:spacing w:line="259" w:lineRule="auto"/>
        <w:jc w:val="left"/>
        <w:rPr>
          <w:szCs w:val="24"/>
        </w:rPr>
      </w:pPr>
      <w:r w:rsidRPr="003D3270">
        <w:rPr>
          <w:szCs w:val="24"/>
        </w:rPr>
        <w:t>Matthews and Thakkar, (2012), ‘’Globalization – education, and management agenda’’, p.32</w:t>
      </w:r>
    </w:p>
    <w:p w14:paraId="03792735" w14:textId="77777777" w:rsidR="00922185" w:rsidRPr="003D3270" w:rsidRDefault="00922185" w:rsidP="00922185">
      <w:pPr>
        <w:spacing w:line="259" w:lineRule="auto"/>
        <w:jc w:val="left"/>
        <w:rPr>
          <w:szCs w:val="24"/>
        </w:rPr>
      </w:pPr>
      <w:proofErr w:type="spellStart"/>
      <w:r w:rsidRPr="003D3270">
        <w:rPr>
          <w:szCs w:val="24"/>
        </w:rPr>
        <w:lastRenderedPageBreak/>
        <w:t>Mcrill</w:t>
      </w:r>
      <w:proofErr w:type="spellEnd"/>
      <w:r w:rsidRPr="003D3270">
        <w:rPr>
          <w:szCs w:val="24"/>
        </w:rPr>
        <w:t xml:space="preserve">, D. (2019), The Biz Fluent, Management section, ‘’The importance of communication in international business’’, Available at: </w:t>
      </w:r>
      <w:hyperlink r:id="rId14" w:history="1">
        <w:r w:rsidRPr="003D3270">
          <w:rPr>
            <w:rStyle w:val="Hyperlink"/>
            <w:szCs w:val="24"/>
          </w:rPr>
          <w:t>https://bizfluent.com/info-7761139-importance-communication-international-business.html</w:t>
        </w:r>
      </w:hyperlink>
    </w:p>
    <w:p w14:paraId="59E1C65D" w14:textId="77777777" w:rsidR="00922185" w:rsidRPr="003D3270" w:rsidRDefault="00922185" w:rsidP="00922185">
      <w:pPr>
        <w:spacing w:line="259" w:lineRule="auto"/>
        <w:jc w:val="left"/>
        <w:rPr>
          <w:szCs w:val="24"/>
        </w:rPr>
      </w:pPr>
      <w:r w:rsidRPr="003D3270">
        <w:rPr>
          <w:szCs w:val="24"/>
        </w:rPr>
        <w:t xml:space="preserve">Karimov, A. (2018), UNESCO, Diversity of cultural expectations, Azerbaijan 2018 report, Available at: </w:t>
      </w:r>
      <w:hyperlink r:id="rId15" w:history="1">
        <w:r w:rsidRPr="003D3270">
          <w:rPr>
            <w:rStyle w:val="Hyperlink"/>
            <w:szCs w:val="24"/>
          </w:rPr>
          <w:t>https://en.unesco.org/creativity/governance/periodic-reports/2018/azerbaijan</w:t>
        </w:r>
      </w:hyperlink>
      <w:r w:rsidRPr="003D3270">
        <w:rPr>
          <w:szCs w:val="24"/>
        </w:rPr>
        <w:t xml:space="preserve"> </w:t>
      </w:r>
    </w:p>
    <w:p w14:paraId="4583BAC5" w14:textId="77777777" w:rsidR="00922185" w:rsidRPr="003D3270" w:rsidRDefault="00922185" w:rsidP="00922185">
      <w:pPr>
        <w:pStyle w:val="Heading1"/>
        <w:shd w:val="clear" w:color="auto" w:fill="FCFCFC"/>
        <w:spacing w:after="240"/>
        <w:jc w:val="left"/>
        <w:rPr>
          <w:rFonts w:cs="Times New Roman"/>
          <w:b w:val="0"/>
          <w:bCs/>
          <w:sz w:val="22"/>
          <w:szCs w:val="16"/>
        </w:rPr>
      </w:pPr>
      <w:proofErr w:type="spellStart"/>
      <w:r w:rsidRPr="003D3270">
        <w:rPr>
          <w:rFonts w:cs="Times New Roman"/>
          <w:b w:val="0"/>
          <w:bCs/>
          <w:sz w:val="22"/>
          <w:szCs w:val="18"/>
        </w:rPr>
        <w:t>Ozanne</w:t>
      </w:r>
      <w:proofErr w:type="spellEnd"/>
      <w:r w:rsidRPr="003D3270">
        <w:rPr>
          <w:rFonts w:cs="Times New Roman"/>
          <w:b w:val="0"/>
          <w:bCs/>
          <w:sz w:val="22"/>
          <w:szCs w:val="18"/>
        </w:rPr>
        <w:t>, J., (2008), ‘’</w:t>
      </w:r>
      <w:r w:rsidRPr="003D3270">
        <w:rPr>
          <w:rFonts w:cs="Times New Roman"/>
          <w:b w:val="0"/>
          <w:bCs/>
          <w:sz w:val="22"/>
          <w:szCs w:val="16"/>
        </w:rPr>
        <w:t xml:space="preserve">An interpretive examination of the development of cultural sensitivity in international business’’, Available at: </w:t>
      </w:r>
      <w:hyperlink r:id="rId16" w:history="1">
        <w:r w:rsidRPr="003D3270">
          <w:rPr>
            <w:rStyle w:val="Hyperlink"/>
            <w:rFonts w:cs="Times New Roman"/>
            <w:b w:val="0"/>
            <w:bCs/>
            <w:sz w:val="22"/>
            <w:szCs w:val="16"/>
          </w:rPr>
          <w:t>https://link.springer.com/article/10.1057/palgrave.jibs.8400327</w:t>
        </w:r>
      </w:hyperlink>
    </w:p>
    <w:p w14:paraId="69A1015D" w14:textId="77777777" w:rsidR="00922185" w:rsidRPr="00397A30" w:rsidRDefault="00922185" w:rsidP="00922185"/>
    <w:p w14:paraId="60BE38E8" w14:textId="77777777" w:rsidR="00922185" w:rsidRPr="00FB18B5" w:rsidRDefault="00922185" w:rsidP="00922185">
      <w:pPr>
        <w:spacing w:line="259" w:lineRule="auto"/>
        <w:rPr>
          <w:szCs w:val="24"/>
        </w:rPr>
      </w:pPr>
    </w:p>
    <w:p w14:paraId="7C99FA3D" w14:textId="77777777" w:rsidR="00922185" w:rsidRPr="00414777" w:rsidRDefault="00922185" w:rsidP="00922185">
      <w:pPr>
        <w:spacing w:line="259" w:lineRule="auto"/>
        <w:rPr>
          <w:szCs w:val="24"/>
        </w:rPr>
      </w:pPr>
    </w:p>
    <w:p w14:paraId="3A21EDD2" w14:textId="77777777" w:rsidR="00922185" w:rsidRPr="00002FA0" w:rsidRDefault="00922185" w:rsidP="00922185">
      <w:pPr>
        <w:spacing w:line="259" w:lineRule="auto"/>
        <w:rPr>
          <w:b/>
          <w:bCs/>
          <w:sz w:val="36"/>
          <w:szCs w:val="36"/>
          <w:lang w:val="en-GB"/>
        </w:rPr>
      </w:pPr>
    </w:p>
    <w:p w14:paraId="42AD6E46" w14:textId="77777777" w:rsidR="00922185" w:rsidRDefault="00922185" w:rsidP="00922185">
      <w:pPr>
        <w:spacing w:line="259" w:lineRule="auto"/>
        <w:jc w:val="center"/>
        <w:rPr>
          <w:b/>
          <w:bCs/>
          <w:sz w:val="36"/>
          <w:szCs w:val="36"/>
        </w:rPr>
      </w:pPr>
    </w:p>
    <w:p w14:paraId="126C5D3B" w14:textId="77777777" w:rsidR="00922185" w:rsidRDefault="00922185" w:rsidP="00922185">
      <w:pPr>
        <w:spacing w:line="259" w:lineRule="auto"/>
        <w:jc w:val="center"/>
        <w:rPr>
          <w:b/>
          <w:bCs/>
          <w:sz w:val="36"/>
          <w:szCs w:val="36"/>
        </w:rPr>
      </w:pPr>
    </w:p>
    <w:p w14:paraId="62416631" w14:textId="77777777" w:rsidR="00922185" w:rsidRDefault="00922185" w:rsidP="00922185">
      <w:pPr>
        <w:spacing w:line="259" w:lineRule="auto"/>
        <w:jc w:val="center"/>
        <w:rPr>
          <w:b/>
          <w:bCs/>
          <w:sz w:val="36"/>
          <w:szCs w:val="36"/>
        </w:rPr>
      </w:pPr>
    </w:p>
    <w:p w14:paraId="01FA43C4" w14:textId="77777777" w:rsidR="00922185" w:rsidRDefault="00922185" w:rsidP="00922185">
      <w:pPr>
        <w:spacing w:line="259" w:lineRule="auto"/>
        <w:jc w:val="center"/>
        <w:rPr>
          <w:b/>
          <w:bCs/>
          <w:sz w:val="36"/>
          <w:szCs w:val="36"/>
        </w:rPr>
      </w:pPr>
    </w:p>
    <w:p w14:paraId="79066122" w14:textId="77777777" w:rsidR="00922185" w:rsidRDefault="00922185" w:rsidP="00922185">
      <w:pPr>
        <w:spacing w:line="259" w:lineRule="auto"/>
        <w:jc w:val="center"/>
        <w:rPr>
          <w:b/>
          <w:bCs/>
          <w:sz w:val="36"/>
          <w:szCs w:val="36"/>
        </w:rPr>
      </w:pPr>
    </w:p>
    <w:p w14:paraId="04C958A2" w14:textId="77777777" w:rsidR="00922185" w:rsidRPr="00467333" w:rsidRDefault="00922185" w:rsidP="00922185">
      <w:pPr>
        <w:spacing w:line="259" w:lineRule="auto"/>
        <w:jc w:val="center"/>
        <w:rPr>
          <w:b/>
          <w:bCs/>
          <w:sz w:val="36"/>
          <w:szCs w:val="36"/>
        </w:rPr>
      </w:pPr>
    </w:p>
    <w:p w14:paraId="0E2F9D72" w14:textId="77777777" w:rsidR="00F561F9" w:rsidRDefault="00F561F9"/>
    <w:sectPr w:rsidR="00F561F9" w:rsidSect="00151375">
      <w:headerReference w:type="default" r:id="rId17"/>
      <w:footerReference w:type="default" r:id="rId18"/>
      <w:footerReference w:type="first" r:id="rId19"/>
      <w:pgSz w:w="12240" w:h="15840"/>
      <w:pgMar w:top="1440" w:right="1440" w:bottom="1440" w:left="1440" w:header="720" w:footer="720" w:gutter="0"/>
      <w:pgBorders w:offsetFrom="page">
        <w:top w:val="triple" w:sz="6" w:space="24" w:color="auto"/>
        <w:left w:val="triple" w:sz="6" w:space="24" w:color="auto"/>
        <w:bottom w:val="triple" w:sz="6" w:space="24" w:color="auto"/>
        <w:right w:val="triple" w:sz="6"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962782"/>
      <w:docPartObj>
        <w:docPartGallery w:val="Page Numbers (Bottom of Page)"/>
        <w:docPartUnique/>
      </w:docPartObj>
    </w:sdtPr>
    <w:sdtEndPr>
      <w:rPr>
        <w:noProof/>
      </w:rPr>
    </w:sdtEndPr>
    <w:sdtContent>
      <w:p w14:paraId="70F03984" w14:textId="77777777" w:rsidR="00275B3C" w:rsidRDefault="00922185">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4ADB6062" w14:textId="77777777" w:rsidR="00275B3C" w:rsidRDefault="009221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799744"/>
      <w:docPartObj>
        <w:docPartGallery w:val="Page Numbers (Bottom of Page)"/>
        <w:docPartUnique/>
      </w:docPartObj>
    </w:sdtPr>
    <w:sdtEndPr>
      <w:rPr>
        <w:noProof/>
      </w:rPr>
    </w:sdtEndPr>
    <w:sdtContent>
      <w:p w14:paraId="66CC6322" w14:textId="77777777" w:rsidR="00275B3C" w:rsidRDefault="009221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040969" w14:textId="77777777" w:rsidR="00275B3C" w:rsidRDefault="00922185">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AD214" w14:textId="77777777" w:rsidR="00275B3C" w:rsidRDefault="00922185" w:rsidP="00907567">
    <w:pPr>
      <w:pStyle w:val="Header"/>
      <w:jc w:val="right"/>
    </w:pPr>
    <w:r>
      <w:rPr>
        <w:sz w:val="16"/>
        <w:szCs w:val="16"/>
      </w:rPr>
      <w:t xml:space="preserve">INTERNATIONAL </w:t>
    </w:r>
    <w:r>
      <w:rPr>
        <w:sz w:val="16"/>
        <w:szCs w:val="16"/>
      </w:rPr>
      <w:t>BUSINESS COMMUNICATIONS</w:t>
    </w:r>
    <w:r>
      <w:rPr>
        <w:sz w:val="14"/>
        <w:szCs w:val="14"/>
      </w:rPr>
      <w:t>,</w:t>
    </w:r>
    <w:r w:rsidRPr="00151375">
      <w:rPr>
        <w:sz w:val="14"/>
        <w:szCs w:val="14"/>
      </w:rPr>
      <w:t xml:space="preserve"> </w:t>
    </w:r>
    <w:r>
      <w:rPr>
        <w:sz w:val="14"/>
        <w:szCs w:val="14"/>
      </w:rPr>
      <w:t>DIMITRINA PETROVA (1905516)</w:t>
    </w:r>
  </w:p>
  <w:p w14:paraId="1D2A104D" w14:textId="77777777" w:rsidR="00275B3C" w:rsidRDefault="009221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073"/>
    <w:rsid w:val="00922185"/>
    <w:rsid w:val="00B75073"/>
    <w:rsid w:val="00F56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435626-7371-4E0D-8325-7FCAB9501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185"/>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922185"/>
    <w:pPr>
      <w:outlineLvl w:val="0"/>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185"/>
    <w:rPr>
      <w:rFonts w:ascii="Times New Roman" w:hAnsi="Times New Roman"/>
      <w:b/>
      <w:sz w:val="32"/>
      <w:lang w:val="en-US"/>
    </w:rPr>
  </w:style>
  <w:style w:type="character" w:styleId="Hyperlink">
    <w:name w:val="Hyperlink"/>
    <w:basedOn w:val="DefaultParagraphFont"/>
    <w:uiPriority w:val="99"/>
    <w:unhideWhenUsed/>
    <w:rsid w:val="00922185"/>
    <w:rPr>
      <w:color w:val="0563C1" w:themeColor="hyperlink"/>
      <w:u w:val="single"/>
    </w:rPr>
  </w:style>
  <w:style w:type="paragraph" w:styleId="Header">
    <w:name w:val="header"/>
    <w:basedOn w:val="Normal"/>
    <w:link w:val="HeaderChar"/>
    <w:uiPriority w:val="99"/>
    <w:unhideWhenUsed/>
    <w:rsid w:val="009221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2185"/>
    <w:rPr>
      <w:rFonts w:ascii="Times New Roman" w:hAnsi="Times New Roman"/>
      <w:sz w:val="24"/>
      <w:lang w:val="en-US"/>
    </w:rPr>
  </w:style>
  <w:style w:type="paragraph" w:styleId="Footer">
    <w:name w:val="footer"/>
    <w:basedOn w:val="Normal"/>
    <w:link w:val="FooterChar"/>
    <w:uiPriority w:val="99"/>
    <w:unhideWhenUsed/>
    <w:rsid w:val="009221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2185"/>
    <w:rPr>
      <w:rFonts w:ascii="Times New Roman" w:hAnsi="Times New Roman"/>
      <w:sz w:val="24"/>
      <w:lang w:val="en-US"/>
    </w:rPr>
  </w:style>
  <w:style w:type="character" w:customStyle="1" w:styleId="title-text">
    <w:name w:val="title-text"/>
    <w:basedOn w:val="DefaultParagraphFont"/>
    <w:rsid w:val="00922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dmin/Downloads/18281-62654-1-SM.pdf" TargetMode="External"/><Relationship Id="rId13" Type="http://schemas.openxmlformats.org/officeDocument/2006/relationships/hyperlink" Target="https://d1wqtxts1xzle7.cloudfront.net/40875757/CROSS_CULTURAL_COMMUNICATION_BARRIERS_IN_WORKPLACE-2-with-cover-page-v2.pdf?Expires=1650184343&amp;Signature=Hb78KatPFYULm~MC0r9oX-REwyzsL9Udg~D1BZzCHeXpGfLivHcv0xrLLm5NjA6-eh65suZxL78cMe~zIgvUrifm9q-~lRpA3WgqmqMUjNMFuk9gY9P3~kpg2VG76P8s8BEk0G~joqwi8r7AVwFeI5kol4A0PZpzkwpuulhwi8Yh3qe8DaPPNMq7kH0jDGIQsVQ22w4g5GSfzty5g5BQTQ5XlSiu6Zr2Fq~QCqW-UCxoQ5saVoKx-3-6xq6AyJ2VPJzzi680gcnnQxQg31eLzqgwEuBoOVgLCHhP7yEIP9nFV2AaPmfHYZaUIByf3xN-2GJ1oO10ZWUTN~usj92D4g__&amp;Key-Pair-Id=APKAJLOHF5GGSLRBV4ZA"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hyperlink" Target="https://hi.hofstede-insights.com/organisational-culture?utm_source=adwords&amp;utm_medium=ppc&amp;utm_term=hofstede%20cultural%20model&amp;utm_campaign=Organisational+culture&amp;hsa_tgt=kwd-354507454286&amp;hsa_net=adwords&amp;hsa_cam=1156261367&amp;hsa_mt=b&amp;hsa_src=g&amp;hsa_kw=hofstede%20cultural%20model&amp;hsa_acc=9476758808&amp;hsa_grp=53818755075&amp;hsa_ver=3&amp;hsa_ad=519329853527&amp;gclid=Cj0KCQjwr-SSBhC9ARIsANhzu14FYKRa1g-BUi08foYLhKEVseVJ5QtAEnNFJTKmDStZ88lMkhY7jisaAgZfEALw_wcB"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link.springer.com/article/10.1057/palgrave.jibs.8400327"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sciencedirect.com/science/article/abs/pii/S0147176703000324" TargetMode="External"/><Relationship Id="rId5" Type="http://schemas.openxmlformats.org/officeDocument/2006/relationships/image" Target="media/image2.png"/><Relationship Id="rId15" Type="http://schemas.openxmlformats.org/officeDocument/2006/relationships/hyperlink" Target="https://en.unesco.org/creativity/governance/periodic-reports/2018/azerbaijan" TargetMode="External"/><Relationship Id="rId10" Type="http://schemas.openxmlformats.org/officeDocument/2006/relationships/hyperlink" Target="https://www.researchgate.net/publication/357467403_Strategic_Leadership_in_Azerbaijan_Through_the_Prism_of_Culture_And_Religion" TargetMode="External"/><Relationship Id="rId19" Type="http://schemas.openxmlformats.org/officeDocument/2006/relationships/footer" Target="footer2.xml"/><Relationship Id="rId4" Type="http://schemas.openxmlformats.org/officeDocument/2006/relationships/image" Target="media/image1.jpeg"/><Relationship Id="rId9" Type="http://schemas.openxmlformats.org/officeDocument/2006/relationships/hyperlink" Target="https://eric.ed.gov/?id=EJ1103456" TargetMode="External"/><Relationship Id="rId14" Type="http://schemas.openxmlformats.org/officeDocument/2006/relationships/hyperlink" Target="https://bizfluent.com/info-7761139-importance-communication-international-bus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2992</Words>
  <Characters>17059</Characters>
  <Application>Microsoft Office Word</Application>
  <DocSecurity>0</DocSecurity>
  <Lines>142</Lines>
  <Paragraphs>40</Paragraphs>
  <ScaleCrop>false</ScaleCrop>
  <Company/>
  <LinksUpToDate>false</LinksUpToDate>
  <CharactersWithSpaces>20011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dimitrina petrova</dc:creator>
  <cp:keywords/>
  <dc:description/>
  <cp:lastModifiedBy>dimitrina petrova</cp:lastModifiedBy>
  <cp:revision>2</cp:revision>
  <dcterms:created xsi:type="dcterms:W3CDTF">2022-04-27T20:08:00Z</dcterms:created>
  <dcterms:modified xsi:type="dcterms:W3CDTF">2022-04-27T20:08:00Z</dcterms:modified>
</cp:coreProperties>
</file>