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DBE01" w14:textId="77777777" w:rsidR="00F90B85" w:rsidRDefault="00F90B85" w:rsidP="000E5D25">
      <w:pPr>
        <w:spacing w:before="0"/>
        <w:rPr>
          <w:rFonts w:ascii="Arial" w:hAnsi="Arial" w:cs="Arial"/>
          <w:noProof/>
        </w:rPr>
      </w:pPr>
      <w:r>
        <w:rPr>
          <w:rFonts w:ascii="Arial" w:hAnsi="Arial" w:cs="Arial"/>
          <w:noProof/>
        </w:rPr>
        <w:t xml:space="preserve">                       </w:t>
      </w:r>
    </w:p>
    <w:p w14:paraId="645349FD" w14:textId="77777777" w:rsidR="00F90B85" w:rsidRDefault="00F90B85" w:rsidP="000E5D25">
      <w:pPr>
        <w:spacing w:before="0"/>
        <w:rPr>
          <w:rFonts w:ascii="Arial" w:hAnsi="Arial" w:cs="Arial"/>
          <w:noProof/>
        </w:rPr>
      </w:pPr>
    </w:p>
    <w:p w14:paraId="49E3AA68" w14:textId="6DF17D98" w:rsidR="002B0565" w:rsidRPr="000E5D25" w:rsidRDefault="00F90B85" w:rsidP="000E5D25">
      <w:pPr>
        <w:spacing w:before="0"/>
        <w:rPr>
          <w:rFonts w:ascii="Arial" w:hAnsi="Arial" w:cs="Arial"/>
          <w:lang w:val="en-IN"/>
        </w:rPr>
      </w:pPr>
      <w:r>
        <w:rPr>
          <w:rFonts w:ascii="Arial" w:hAnsi="Arial" w:cs="Arial"/>
          <w:noProof/>
        </w:rPr>
        <w:t xml:space="preserve">                     </w:t>
      </w:r>
      <w:r w:rsidRPr="000E5D25">
        <w:rPr>
          <w:rFonts w:ascii="Arial" w:hAnsi="Arial" w:cs="Arial"/>
          <w:noProof/>
        </w:rPr>
        <w:drawing>
          <wp:inline distT="0" distB="0" distL="0" distR="0" wp14:anchorId="50A4A6DA" wp14:editId="7516C136">
            <wp:extent cx="4108862" cy="1281430"/>
            <wp:effectExtent l="0" t="0" r="6350" b="0"/>
            <wp:docPr id="2017081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081352" name=""/>
                    <pic:cNvPicPr/>
                  </pic:nvPicPr>
                  <pic:blipFill>
                    <a:blip r:embed="rId8"/>
                    <a:stretch>
                      <a:fillRect/>
                    </a:stretch>
                  </pic:blipFill>
                  <pic:spPr>
                    <a:xfrm>
                      <a:off x="0" y="0"/>
                      <a:ext cx="4161504" cy="1297847"/>
                    </a:xfrm>
                    <a:prstGeom prst="rect">
                      <a:avLst/>
                    </a:prstGeom>
                  </pic:spPr>
                </pic:pic>
              </a:graphicData>
            </a:graphic>
          </wp:inline>
        </w:drawing>
      </w:r>
      <w:r>
        <w:rPr>
          <w:rFonts w:ascii="Arial" w:hAnsi="Arial" w:cs="Arial"/>
          <w:noProof/>
        </w:rPr>
        <w:t xml:space="preserve">                                               </w:t>
      </w:r>
    </w:p>
    <w:p w14:paraId="194E3852" w14:textId="77777777" w:rsidR="00CF655A" w:rsidRPr="000E5D25" w:rsidRDefault="00CF655A" w:rsidP="000E5D25">
      <w:pPr>
        <w:pStyle w:val="Title"/>
        <w:spacing w:after="120"/>
        <w:jc w:val="both"/>
        <w:rPr>
          <w:rFonts w:ascii="Arial" w:hAnsi="Arial" w:cs="Arial"/>
        </w:rPr>
      </w:pPr>
    </w:p>
    <w:p w14:paraId="5E2AB9B8" w14:textId="77777777" w:rsidR="000E5D25" w:rsidRPr="000E5D25" w:rsidRDefault="00CF655A" w:rsidP="000E5D25">
      <w:pPr>
        <w:pStyle w:val="Title"/>
        <w:spacing w:after="120" w:line="480" w:lineRule="auto"/>
        <w:rPr>
          <w:rFonts w:ascii="Arial" w:hAnsi="Arial" w:cs="Arial"/>
          <w:sz w:val="32"/>
          <w:szCs w:val="32"/>
          <w:u w:val="none"/>
        </w:rPr>
      </w:pPr>
      <w:r w:rsidRPr="000E5D25">
        <w:rPr>
          <w:rFonts w:ascii="Arial" w:hAnsi="Arial" w:cs="Arial"/>
          <w:sz w:val="32"/>
          <w:szCs w:val="32"/>
          <w:u w:val="none"/>
        </w:rPr>
        <w:t xml:space="preserve">Marketing Management </w:t>
      </w:r>
    </w:p>
    <w:p w14:paraId="68D3594F" w14:textId="502DE7C4" w:rsidR="00CF655A" w:rsidRPr="000E5D25" w:rsidRDefault="00CF655A" w:rsidP="000E5D25">
      <w:pPr>
        <w:pStyle w:val="Title"/>
        <w:spacing w:after="120" w:line="480" w:lineRule="auto"/>
        <w:rPr>
          <w:rFonts w:ascii="Arial" w:hAnsi="Arial" w:cs="Arial"/>
          <w:sz w:val="32"/>
          <w:szCs w:val="32"/>
          <w:u w:val="none"/>
        </w:rPr>
      </w:pPr>
      <w:r w:rsidRPr="000E5D25">
        <w:rPr>
          <w:rFonts w:ascii="Arial" w:hAnsi="Arial" w:cs="Arial"/>
          <w:sz w:val="32"/>
          <w:szCs w:val="32"/>
          <w:u w:val="none"/>
        </w:rPr>
        <w:t>LC</w:t>
      </w:r>
      <w:r w:rsidR="008527B2">
        <w:rPr>
          <w:rFonts w:ascii="Arial" w:hAnsi="Arial" w:cs="Arial"/>
          <w:sz w:val="32"/>
          <w:szCs w:val="32"/>
          <w:u w:val="none"/>
        </w:rPr>
        <w:t>MB</w:t>
      </w:r>
      <w:r w:rsidRPr="000E5D25">
        <w:rPr>
          <w:rFonts w:ascii="Arial" w:hAnsi="Arial" w:cs="Arial"/>
          <w:sz w:val="32"/>
          <w:szCs w:val="32"/>
          <w:u w:val="none"/>
        </w:rPr>
        <w:t>7024</w:t>
      </w:r>
    </w:p>
    <w:p w14:paraId="0F161C65" w14:textId="23BFA512" w:rsidR="002B0565" w:rsidRPr="000E5D25" w:rsidRDefault="002B0565" w:rsidP="000E5D25">
      <w:pPr>
        <w:pStyle w:val="Title"/>
        <w:spacing w:after="120" w:line="480" w:lineRule="auto"/>
        <w:rPr>
          <w:rFonts w:ascii="Arial" w:hAnsi="Arial" w:cs="Arial"/>
          <w:sz w:val="32"/>
          <w:szCs w:val="32"/>
          <w:u w:val="none"/>
        </w:rPr>
      </w:pPr>
      <w:r w:rsidRPr="000E5D25">
        <w:rPr>
          <w:rFonts w:ascii="Arial" w:hAnsi="Arial" w:cs="Arial"/>
          <w:sz w:val="32"/>
          <w:szCs w:val="32"/>
          <w:u w:val="none"/>
        </w:rPr>
        <w:t xml:space="preserve">Assessment Component 1 </w:t>
      </w:r>
      <w:r w:rsidR="000E5D25" w:rsidRPr="000E5D25">
        <w:rPr>
          <w:rFonts w:ascii="Arial" w:hAnsi="Arial" w:cs="Arial"/>
          <w:sz w:val="32"/>
          <w:szCs w:val="32"/>
          <w:u w:val="none"/>
        </w:rPr>
        <w:t xml:space="preserve">- </w:t>
      </w:r>
      <w:r w:rsidRPr="000E5D25">
        <w:rPr>
          <w:rFonts w:ascii="Arial" w:hAnsi="Arial" w:cs="Arial"/>
          <w:sz w:val="32"/>
          <w:szCs w:val="32"/>
          <w:u w:val="none"/>
        </w:rPr>
        <w:t>Essay</w:t>
      </w:r>
    </w:p>
    <w:p w14:paraId="5E4C095C" w14:textId="77777777" w:rsidR="002B0565" w:rsidRPr="000E5D25" w:rsidRDefault="002B0565" w:rsidP="000E5D25">
      <w:pPr>
        <w:spacing w:before="0"/>
        <w:rPr>
          <w:rFonts w:ascii="Arial" w:hAnsi="Arial" w:cs="Arial"/>
          <w:lang w:val="en-IN"/>
        </w:rPr>
      </w:pPr>
    </w:p>
    <w:p w14:paraId="2938788E" w14:textId="06068014" w:rsidR="002B0565" w:rsidRPr="000E5D25" w:rsidRDefault="00C97627" w:rsidP="00C97627">
      <w:pPr>
        <w:pStyle w:val="Title"/>
        <w:tabs>
          <w:tab w:val="left" w:pos="6505"/>
        </w:tabs>
        <w:spacing w:after="120"/>
        <w:jc w:val="both"/>
        <w:rPr>
          <w:rFonts w:ascii="Arial" w:hAnsi="Arial" w:cs="Arial"/>
          <w:sz w:val="24"/>
          <w:szCs w:val="24"/>
        </w:rPr>
      </w:pPr>
      <w:r>
        <w:rPr>
          <w:rFonts w:ascii="Arial" w:hAnsi="Arial" w:cs="Arial"/>
          <w:sz w:val="24"/>
          <w:szCs w:val="24"/>
        </w:rPr>
        <w:tab/>
      </w:r>
    </w:p>
    <w:p w14:paraId="7675960E" w14:textId="77777777" w:rsidR="002B0565" w:rsidRPr="000E5D25" w:rsidRDefault="002B0565" w:rsidP="000E5D25">
      <w:pPr>
        <w:pStyle w:val="Title"/>
        <w:spacing w:after="120"/>
        <w:jc w:val="both"/>
        <w:rPr>
          <w:rFonts w:ascii="Arial" w:hAnsi="Arial" w:cs="Arial"/>
          <w:sz w:val="24"/>
          <w:szCs w:val="24"/>
        </w:rPr>
      </w:pPr>
    </w:p>
    <w:p w14:paraId="180A9950" w14:textId="3BEAE591" w:rsidR="00CF655A" w:rsidRPr="0070705A" w:rsidRDefault="00CF655A" w:rsidP="00F90B85">
      <w:pPr>
        <w:pStyle w:val="Title"/>
        <w:tabs>
          <w:tab w:val="center" w:pos="4513"/>
        </w:tabs>
        <w:spacing w:after="120"/>
        <w:jc w:val="both"/>
        <w:rPr>
          <w:rFonts w:ascii="Arial" w:hAnsi="Arial" w:cs="Arial"/>
          <w:sz w:val="28"/>
          <w:szCs w:val="28"/>
          <w:u w:val="none"/>
        </w:rPr>
      </w:pPr>
      <w:r w:rsidRPr="0070705A">
        <w:rPr>
          <w:rFonts w:ascii="Arial" w:hAnsi="Arial" w:cs="Arial"/>
          <w:sz w:val="28"/>
          <w:szCs w:val="28"/>
          <w:u w:val="none"/>
        </w:rPr>
        <w:t>Lecturer’s Name</w:t>
      </w:r>
      <w:r w:rsidR="002B0565" w:rsidRPr="0070705A">
        <w:rPr>
          <w:rFonts w:ascii="Arial" w:hAnsi="Arial" w:cs="Arial"/>
          <w:sz w:val="28"/>
          <w:szCs w:val="28"/>
          <w:u w:val="none"/>
        </w:rPr>
        <w:t>:</w:t>
      </w:r>
      <w:r w:rsidR="00F90B85" w:rsidRPr="0070705A">
        <w:rPr>
          <w:rFonts w:ascii="Arial" w:hAnsi="Arial" w:cs="Arial"/>
          <w:sz w:val="28"/>
          <w:szCs w:val="28"/>
          <w:u w:val="none"/>
        </w:rPr>
        <w:t xml:space="preserve"> </w:t>
      </w:r>
      <w:r w:rsidR="0070705A" w:rsidRPr="0070705A">
        <w:rPr>
          <w:rFonts w:ascii="Arial" w:hAnsi="Arial" w:cs="Arial"/>
          <w:sz w:val="28"/>
          <w:szCs w:val="28"/>
          <w:u w:val="none"/>
        </w:rPr>
        <w:t>L</w:t>
      </w:r>
      <w:r w:rsidR="00F90B85" w:rsidRPr="0070705A">
        <w:rPr>
          <w:rFonts w:ascii="Arial" w:hAnsi="Arial" w:cs="Arial"/>
          <w:sz w:val="28"/>
          <w:szCs w:val="28"/>
          <w:u w:val="none"/>
        </w:rPr>
        <w:t>aila</w:t>
      </w:r>
      <w:r w:rsidR="0070705A" w:rsidRPr="0070705A">
        <w:rPr>
          <w:rFonts w:ascii="Arial" w:hAnsi="Arial" w:cs="Arial"/>
          <w:sz w:val="28"/>
          <w:szCs w:val="28"/>
          <w:u w:val="none"/>
        </w:rPr>
        <w:t xml:space="preserve"> </w:t>
      </w:r>
      <w:proofErr w:type="spellStart"/>
      <w:r w:rsidR="0070705A" w:rsidRPr="0070705A">
        <w:rPr>
          <w:rFonts w:ascii="Arial" w:hAnsi="Arial" w:cs="Arial"/>
          <w:sz w:val="28"/>
          <w:szCs w:val="28"/>
          <w:u w:val="none"/>
        </w:rPr>
        <w:t>Maazouz</w:t>
      </w:r>
      <w:proofErr w:type="spellEnd"/>
    </w:p>
    <w:p w14:paraId="69A86036" w14:textId="004292A1" w:rsidR="00CF655A" w:rsidRPr="0070705A" w:rsidRDefault="00CF655A" w:rsidP="000E5D25">
      <w:pPr>
        <w:pStyle w:val="Title"/>
        <w:spacing w:after="120"/>
        <w:jc w:val="both"/>
        <w:rPr>
          <w:rFonts w:ascii="Arial" w:hAnsi="Arial" w:cs="Arial"/>
          <w:sz w:val="28"/>
          <w:szCs w:val="28"/>
          <w:u w:val="none"/>
        </w:rPr>
      </w:pPr>
      <w:r w:rsidRPr="0070705A">
        <w:rPr>
          <w:rFonts w:ascii="Arial" w:hAnsi="Arial" w:cs="Arial"/>
          <w:sz w:val="28"/>
          <w:szCs w:val="28"/>
          <w:u w:val="none"/>
        </w:rPr>
        <w:t>Student ID</w:t>
      </w:r>
      <w:r w:rsidR="002B0565" w:rsidRPr="0070705A">
        <w:rPr>
          <w:rFonts w:ascii="Arial" w:hAnsi="Arial" w:cs="Arial"/>
          <w:sz w:val="28"/>
          <w:szCs w:val="28"/>
          <w:u w:val="none"/>
        </w:rPr>
        <w:t>:</w:t>
      </w:r>
      <w:r w:rsidR="00F90B85" w:rsidRPr="0070705A">
        <w:rPr>
          <w:rFonts w:ascii="Arial" w:hAnsi="Arial" w:cs="Arial"/>
          <w:sz w:val="28"/>
          <w:szCs w:val="28"/>
          <w:u w:val="none"/>
        </w:rPr>
        <w:t xml:space="preserve"> 2427831</w:t>
      </w:r>
    </w:p>
    <w:p w14:paraId="639A36E0" w14:textId="6F4D75E0" w:rsidR="000E5D25" w:rsidRPr="0070705A" w:rsidRDefault="000E5D25" w:rsidP="000E5D25">
      <w:pPr>
        <w:rPr>
          <w:rFonts w:ascii="Arial" w:hAnsi="Arial" w:cs="Arial"/>
          <w:b/>
          <w:sz w:val="28"/>
          <w:szCs w:val="28"/>
          <w:lang w:val="en-IN"/>
        </w:rPr>
      </w:pPr>
      <w:r w:rsidRPr="0070705A">
        <w:rPr>
          <w:rFonts w:ascii="Arial" w:hAnsi="Arial" w:cs="Arial"/>
          <w:b/>
          <w:sz w:val="28"/>
          <w:szCs w:val="28"/>
          <w:lang w:val="en-IN"/>
        </w:rPr>
        <w:t>Student Name:</w:t>
      </w:r>
      <w:r w:rsidR="00F90B85" w:rsidRPr="0070705A">
        <w:rPr>
          <w:rFonts w:ascii="Arial" w:hAnsi="Arial" w:cs="Arial"/>
          <w:b/>
          <w:sz w:val="28"/>
          <w:szCs w:val="28"/>
          <w:lang w:val="en-IN"/>
        </w:rPr>
        <w:t xml:space="preserve"> Adeeb Mohammed</w:t>
      </w:r>
    </w:p>
    <w:p w14:paraId="7B7FE2C3" w14:textId="77777777" w:rsidR="00CF655A" w:rsidRPr="0070705A" w:rsidRDefault="00CF655A" w:rsidP="000E5D25">
      <w:pPr>
        <w:pStyle w:val="Title"/>
        <w:spacing w:after="120"/>
        <w:jc w:val="both"/>
        <w:rPr>
          <w:rFonts w:ascii="Arial" w:hAnsi="Arial" w:cs="Arial"/>
          <w:sz w:val="28"/>
          <w:szCs w:val="28"/>
          <w:u w:val="none"/>
        </w:rPr>
      </w:pPr>
      <w:r w:rsidRPr="0070705A">
        <w:rPr>
          <w:rFonts w:ascii="Arial" w:hAnsi="Arial" w:cs="Arial"/>
          <w:sz w:val="28"/>
          <w:szCs w:val="28"/>
          <w:u w:val="none"/>
        </w:rPr>
        <w:t>Word Count</w:t>
      </w:r>
      <w:r w:rsidR="002B0565" w:rsidRPr="0070705A">
        <w:rPr>
          <w:rFonts w:ascii="Arial" w:hAnsi="Arial" w:cs="Arial"/>
          <w:sz w:val="28"/>
          <w:szCs w:val="28"/>
          <w:u w:val="none"/>
        </w:rPr>
        <w:t xml:space="preserve">: 2647 </w:t>
      </w:r>
    </w:p>
    <w:p w14:paraId="3BA7EF8E" w14:textId="6E01A1B9" w:rsidR="0074330E" w:rsidRPr="000E5D25" w:rsidRDefault="00CF655A" w:rsidP="00F90B85">
      <w:pPr>
        <w:pStyle w:val="Title"/>
        <w:spacing w:after="120"/>
        <w:jc w:val="both"/>
        <w:rPr>
          <w:rFonts w:ascii="Arial" w:hAnsi="Arial" w:cs="Arial"/>
          <w:b w:val="0"/>
          <w:bCs/>
        </w:rPr>
      </w:pPr>
      <w:r w:rsidRPr="0070705A">
        <w:rPr>
          <w:rFonts w:ascii="Arial" w:hAnsi="Arial" w:cs="Arial"/>
          <w:sz w:val="28"/>
          <w:szCs w:val="28"/>
          <w:u w:val="none"/>
        </w:rPr>
        <w:t>Submission Date</w:t>
      </w:r>
      <w:r w:rsidR="002B0565" w:rsidRPr="0070705A">
        <w:rPr>
          <w:rFonts w:ascii="Arial" w:hAnsi="Arial" w:cs="Arial"/>
          <w:sz w:val="28"/>
          <w:szCs w:val="28"/>
          <w:u w:val="none"/>
        </w:rPr>
        <w:t>:</w:t>
      </w:r>
      <w:r w:rsidR="00F90B85" w:rsidRPr="0070705A">
        <w:rPr>
          <w:rFonts w:ascii="Arial" w:hAnsi="Arial" w:cs="Arial"/>
          <w:sz w:val="28"/>
          <w:szCs w:val="28"/>
          <w:u w:val="none"/>
        </w:rPr>
        <w:t xml:space="preserve"> 27-03-2025</w:t>
      </w:r>
      <w:r w:rsidR="00F90B85">
        <w:rPr>
          <w:rFonts w:ascii="Arial" w:hAnsi="Arial" w:cs="Arial"/>
          <w:sz w:val="24"/>
          <w:szCs w:val="24"/>
          <w:u w:val="none"/>
        </w:rPr>
        <w:t xml:space="preserve"> </w:t>
      </w:r>
      <w:r w:rsidR="0074330E" w:rsidRPr="000E5D25">
        <w:rPr>
          <w:rFonts w:ascii="Arial" w:hAnsi="Arial" w:cs="Arial"/>
          <w:bCs/>
        </w:rPr>
        <w:br w:type="page"/>
      </w:r>
    </w:p>
    <w:sdt>
      <w:sdtPr>
        <w:rPr>
          <w:rFonts w:ascii="Arial" w:eastAsiaTheme="minorEastAsia" w:hAnsi="Arial" w:cs="Arial"/>
          <w:color w:val="auto"/>
          <w:kern w:val="2"/>
          <w:sz w:val="24"/>
          <w:szCs w:val="22"/>
          <w:lang w:val="en-GB" w:eastAsia="zh-CN"/>
          <w14:ligatures w14:val="standardContextual"/>
        </w:rPr>
        <w:id w:val="896405299"/>
        <w:docPartObj>
          <w:docPartGallery w:val="Table of Contents"/>
          <w:docPartUnique/>
        </w:docPartObj>
      </w:sdtPr>
      <w:sdtEndPr>
        <w:rPr>
          <w:b/>
          <w:bCs/>
          <w:noProof/>
        </w:rPr>
      </w:sdtEndPr>
      <w:sdtContent>
        <w:p w14:paraId="349DF9AC" w14:textId="77777777" w:rsidR="00507AB7" w:rsidRPr="0070705A" w:rsidRDefault="00507AB7" w:rsidP="000E5D25">
          <w:pPr>
            <w:pStyle w:val="TOCHeading"/>
            <w:spacing w:before="0" w:after="120" w:line="360" w:lineRule="auto"/>
            <w:rPr>
              <w:rFonts w:ascii="Arial" w:hAnsi="Arial" w:cs="Arial"/>
              <w:b/>
              <w:bCs/>
              <w:color w:val="auto"/>
              <w:sz w:val="28"/>
              <w:szCs w:val="28"/>
            </w:rPr>
          </w:pPr>
          <w:r w:rsidRPr="0070705A">
            <w:rPr>
              <w:rFonts w:ascii="Arial" w:hAnsi="Arial" w:cs="Arial"/>
              <w:b/>
              <w:bCs/>
              <w:color w:val="auto"/>
              <w:sz w:val="28"/>
              <w:szCs w:val="28"/>
            </w:rPr>
            <w:t>Table of Contents</w:t>
          </w:r>
        </w:p>
        <w:p w14:paraId="2B800238" w14:textId="77777777" w:rsidR="004F73E4" w:rsidRPr="0070705A" w:rsidRDefault="00507AB7" w:rsidP="000E5D25">
          <w:pPr>
            <w:pStyle w:val="TOC1"/>
            <w:tabs>
              <w:tab w:val="right" w:leader="dot" w:pos="9016"/>
            </w:tabs>
            <w:spacing w:before="0" w:after="120"/>
            <w:rPr>
              <w:rFonts w:ascii="Arial" w:hAnsi="Arial" w:cs="Arial"/>
              <w:noProof/>
              <w:sz w:val="28"/>
              <w:szCs w:val="28"/>
              <w:lang w:val="en-IN"/>
            </w:rPr>
          </w:pPr>
          <w:r w:rsidRPr="0070705A">
            <w:rPr>
              <w:rFonts w:ascii="Arial" w:hAnsi="Arial" w:cs="Arial"/>
              <w:sz w:val="28"/>
              <w:szCs w:val="28"/>
            </w:rPr>
            <w:fldChar w:fldCharType="begin"/>
          </w:r>
          <w:r w:rsidRPr="0070705A">
            <w:rPr>
              <w:rFonts w:ascii="Arial" w:hAnsi="Arial" w:cs="Arial"/>
              <w:sz w:val="28"/>
              <w:szCs w:val="28"/>
            </w:rPr>
            <w:instrText xml:space="preserve"> TOC \o "1-3" \h \z \u </w:instrText>
          </w:r>
          <w:r w:rsidRPr="0070705A">
            <w:rPr>
              <w:rFonts w:ascii="Arial" w:hAnsi="Arial" w:cs="Arial"/>
              <w:sz w:val="28"/>
              <w:szCs w:val="28"/>
            </w:rPr>
            <w:fldChar w:fldCharType="separate"/>
          </w:r>
          <w:hyperlink w:anchor="_Toc193749869" w:history="1">
            <w:r w:rsidR="004F73E4" w:rsidRPr="0070705A">
              <w:rPr>
                <w:rStyle w:val="Hyperlink"/>
                <w:rFonts w:ascii="Arial" w:hAnsi="Arial" w:cs="Arial"/>
                <w:noProof/>
                <w:sz w:val="28"/>
                <w:szCs w:val="28"/>
              </w:rPr>
              <w:t>1. Introduction</w:t>
            </w:r>
            <w:r w:rsidR="004F73E4" w:rsidRPr="0070705A">
              <w:rPr>
                <w:rFonts w:ascii="Arial" w:hAnsi="Arial" w:cs="Arial"/>
                <w:noProof/>
                <w:webHidden/>
                <w:sz w:val="28"/>
                <w:szCs w:val="28"/>
              </w:rPr>
              <w:tab/>
            </w:r>
            <w:r w:rsidR="004F73E4" w:rsidRPr="0070705A">
              <w:rPr>
                <w:rFonts w:ascii="Arial" w:hAnsi="Arial" w:cs="Arial"/>
                <w:noProof/>
                <w:webHidden/>
                <w:sz w:val="28"/>
                <w:szCs w:val="28"/>
              </w:rPr>
              <w:fldChar w:fldCharType="begin"/>
            </w:r>
            <w:r w:rsidR="004F73E4" w:rsidRPr="0070705A">
              <w:rPr>
                <w:rFonts w:ascii="Arial" w:hAnsi="Arial" w:cs="Arial"/>
                <w:noProof/>
                <w:webHidden/>
                <w:sz w:val="28"/>
                <w:szCs w:val="28"/>
              </w:rPr>
              <w:instrText xml:space="preserve"> PAGEREF _Toc193749869 \h </w:instrText>
            </w:r>
            <w:r w:rsidR="004F73E4" w:rsidRPr="0070705A">
              <w:rPr>
                <w:rFonts w:ascii="Arial" w:hAnsi="Arial" w:cs="Arial"/>
                <w:noProof/>
                <w:webHidden/>
                <w:sz w:val="28"/>
                <w:szCs w:val="28"/>
              </w:rPr>
            </w:r>
            <w:r w:rsidR="004F73E4" w:rsidRPr="0070705A">
              <w:rPr>
                <w:rFonts w:ascii="Arial" w:hAnsi="Arial" w:cs="Arial"/>
                <w:noProof/>
                <w:webHidden/>
                <w:sz w:val="28"/>
                <w:szCs w:val="28"/>
              </w:rPr>
              <w:fldChar w:fldCharType="separate"/>
            </w:r>
            <w:r w:rsidR="004F73E4" w:rsidRPr="0070705A">
              <w:rPr>
                <w:rFonts w:ascii="Arial" w:hAnsi="Arial" w:cs="Arial"/>
                <w:noProof/>
                <w:webHidden/>
                <w:sz w:val="28"/>
                <w:szCs w:val="28"/>
              </w:rPr>
              <w:t>3</w:t>
            </w:r>
            <w:r w:rsidR="004F73E4" w:rsidRPr="0070705A">
              <w:rPr>
                <w:rFonts w:ascii="Arial" w:hAnsi="Arial" w:cs="Arial"/>
                <w:noProof/>
                <w:webHidden/>
                <w:sz w:val="28"/>
                <w:szCs w:val="28"/>
              </w:rPr>
              <w:fldChar w:fldCharType="end"/>
            </w:r>
          </w:hyperlink>
        </w:p>
        <w:p w14:paraId="68E1E3CD" w14:textId="77777777" w:rsidR="004F73E4" w:rsidRPr="0070705A" w:rsidRDefault="00E30F44" w:rsidP="000E5D25">
          <w:pPr>
            <w:pStyle w:val="TOC1"/>
            <w:tabs>
              <w:tab w:val="right" w:leader="dot" w:pos="9016"/>
            </w:tabs>
            <w:spacing w:before="0" w:after="120"/>
            <w:rPr>
              <w:rFonts w:ascii="Arial" w:hAnsi="Arial" w:cs="Arial"/>
              <w:noProof/>
              <w:sz w:val="28"/>
              <w:szCs w:val="28"/>
              <w:lang w:val="en-IN"/>
            </w:rPr>
          </w:pPr>
          <w:hyperlink w:anchor="_Toc193749870" w:history="1">
            <w:r w:rsidR="004F73E4" w:rsidRPr="0070705A">
              <w:rPr>
                <w:rStyle w:val="Hyperlink"/>
                <w:rFonts w:ascii="Arial" w:hAnsi="Arial" w:cs="Arial"/>
                <w:noProof/>
                <w:sz w:val="28"/>
                <w:szCs w:val="28"/>
              </w:rPr>
              <w:t>2. Main Body</w:t>
            </w:r>
            <w:r w:rsidR="004F73E4" w:rsidRPr="0070705A">
              <w:rPr>
                <w:rFonts w:ascii="Arial" w:hAnsi="Arial" w:cs="Arial"/>
                <w:noProof/>
                <w:webHidden/>
                <w:sz w:val="28"/>
                <w:szCs w:val="28"/>
              </w:rPr>
              <w:tab/>
            </w:r>
            <w:r w:rsidR="004F73E4" w:rsidRPr="0070705A">
              <w:rPr>
                <w:rFonts w:ascii="Arial" w:hAnsi="Arial" w:cs="Arial"/>
                <w:noProof/>
                <w:webHidden/>
                <w:sz w:val="28"/>
                <w:szCs w:val="28"/>
              </w:rPr>
              <w:fldChar w:fldCharType="begin"/>
            </w:r>
            <w:r w:rsidR="004F73E4" w:rsidRPr="0070705A">
              <w:rPr>
                <w:rFonts w:ascii="Arial" w:hAnsi="Arial" w:cs="Arial"/>
                <w:noProof/>
                <w:webHidden/>
                <w:sz w:val="28"/>
                <w:szCs w:val="28"/>
              </w:rPr>
              <w:instrText xml:space="preserve"> PAGEREF _Toc193749870 \h </w:instrText>
            </w:r>
            <w:r w:rsidR="004F73E4" w:rsidRPr="0070705A">
              <w:rPr>
                <w:rFonts w:ascii="Arial" w:hAnsi="Arial" w:cs="Arial"/>
                <w:noProof/>
                <w:webHidden/>
                <w:sz w:val="28"/>
                <w:szCs w:val="28"/>
              </w:rPr>
            </w:r>
            <w:r w:rsidR="004F73E4" w:rsidRPr="0070705A">
              <w:rPr>
                <w:rFonts w:ascii="Arial" w:hAnsi="Arial" w:cs="Arial"/>
                <w:noProof/>
                <w:webHidden/>
                <w:sz w:val="28"/>
                <w:szCs w:val="28"/>
              </w:rPr>
              <w:fldChar w:fldCharType="separate"/>
            </w:r>
            <w:r w:rsidR="004F73E4" w:rsidRPr="0070705A">
              <w:rPr>
                <w:rFonts w:ascii="Arial" w:hAnsi="Arial" w:cs="Arial"/>
                <w:noProof/>
                <w:webHidden/>
                <w:sz w:val="28"/>
                <w:szCs w:val="28"/>
              </w:rPr>
              <w:t>3</w:t>
            </w:r>
            <w:r w:rsidR="004F73E4" w:rsidRPr="0070705A">
              <w:rPr>
                <w:rFonts w:ascii="Arial" w:hAnsi="Arial" w:cs="Arial"/>
                <w:noProof/>
                <w:webHidden/>
                <w:sz w:val="28"/>
                <w:szCs w:val="28"/>
              </w:rPr>
              <w:fldChar w:fldCharType="end"/>
            </w:r>
          </w:hyperlink>
        </w:p>
        <w:p w14:paraId="3CED17EC" w14:textId="77777777" w:rsidR="004F73E4" w:rsidRPr="0070705A" w:rsidRDefault="00E30F44" w:rsidP="000E5D25">
          <w:pPr>
            <w:pStyle w:val="TOC2"/>
            <w:tabs>
              <w:tab w:val="right" w:leader="dot" w:pos="9016"/>
            </w:tabs>
            <w:spacing w:before="0" w:after="120"/>
            <w:rPr>
              <w:rFonts w:ascii="Arial" w:hAnsi="Arial" w:cs="Arial"/>
              <w:noProof/>
              <w:sz w:val="28"/>
              <w:szCs w:val="28"/>
            </w:rPr>
          </w:pPr>
          <w:hyperlink w:anchor="_Toc193749871" w:history="1">
            <w:r w:rsidR="004F73E4" w:rsidRPr="0070705A">
              <w:rPr>
                <w:rStyle w:val="Hyperlink"/>
                <w:rFonts w:ascii="Arial" w:hAnsi="Arial" w:cs="Arial"/>
                <w:noProof/>
                <w:sz w:val="28"/>
                <w:szCs w:val="28"/>
              </w:rPr>
              <w:t>a. Advantages &amp; Risks of Being a Pioneer vs. a Follower</w:t>
            </w:r>
            <w:r w:rsidR="004F73E4" w:rsidRPr="0070705A">
              <w:rPr>
                <w:rFonts w:ascii="Arial" w:hAnsi="Arial" w:cs="Arial"/>
                <w:noProof/>
                <w:webHidden/>
                <w:sz w:val="28"/>
                <w:szCs w:val="28"/>
              </w:rPr>
              <w:tab/>
            </w:r>
            <w:r w:rsidR="004F73E4" w:rsidRPr="0070705A">
              <w:rPr>
                <w:rFonts w:ascii="Arial" w:hAnsi="Arial" w:cs="Arial"/>
                <w:noProof/>
                <w:webHidden/>
                <w:sz w:val="28"/>
                <w:szCs w:val="28"/>
              </w:rPr>
              <w:fldChar w:fldCharType="begin"/>
            </w:r>
            <w:r w:rsidR="004F73E4" w:rsidRPr="0070705A">
              <w:rPr>
                <w:rFonts w:ascii="Arial" w:hAnsi="Arial" w:cs="Arial"/>
                <w:noProof/>
                <w:webHidden/>
                <w:sz w:val="28"/>
                <w:szCs w:val="28"/>
              </w:rPr>
              <w:instrText xml:space="preserve"> PAGEREF _Toc193749871 \h </w:instrText>
            </w:r>
            <w:r w:rsidR="004F73E4" w:rsidRPr="0070705A">
              <w:rPr>
                <w:rFonts w:ascii="Arial" w:hAnsi="Arial" w:cs="Arial"/>
                <w:noProof/>
                <w:webHidden/>
                <w:sz w:val="28"/>
                <w:szCs w:val="28"/>
              </w:rPr>
            </w:r>
            <w:r w:rsidR="004F73E4" w:rsidRPr="0070705A">
              <w:rPr>
                <w:rFonts w:ascii="Arial" w:hAnsi="Arial" w:cs="Arial"/>
                <w:noProof/>
                <w:webHidden/>
                <w:sz w:val="28"/>
                <w:szCs w:val="28"/>
              </w:rPr>
              <w:fldChar w:fldCharType="separate"/>
            </w:r>
            <w:r w:rsidR="004F73E4" w:rsidRPr="0070705A">
              <w:rPr>
                <w:rFonts w:ascii="Arial" w:hAnsi="Arial" w:cs="Arial"/>
                <w:noProof/>
                <w:webHidden/>
                <w:sz w:val="28"/>
                <w:szCs w:val="28"/>
              </w:rPr>
              <w:t>3</w:t>
            </w:r>
            <w:r w:rsidR="004F73E4" w:rsidRPr="0070705A">
              <w:rPr>
                <w:rFonts w:ascii="Arial" w:hAnsi="Arial" w:cs="Arial"/>
                <w:noProof/>
                <w:webHidden/>
                <w:sz w:val="28"/>
                <w:szCs w:val="28"/>
              </w:rPr>
              <w:fldChar w:fldCharType="end"/>
            </w:r>
          </w:hyperlink>
        </w:p>
        <w:p w14:paraId="6EBB9A83" w14:textId="77777777" w:rsidR="004F73E4" w:rsidRPr="0070705A" w:rsidRDefault="00E30F44" w:rsidP="000E5D25">
          <w:pPr>
            <w:pStyle w:val="TOC2"/>
            <w:tabs>
              <w:tab w:val="right" w:leader="dot" w:pos="9016"/>
            </w:tabs>
            <w:spacing w:before="0" w:after="120"/>
            <w:rPr>
              <w:rFonts w:ascii="Arial" w:hAnsi="Arial" w:cs="Arial"/>
              <w:noProof/>
              <w:sz w:val="28"/>
              <w:szCs w:val="28"/>
            </w:rPr>
          </w:pPr>
          <w:hyperlink w:anchor="_Toc193749872" w:history="1">
            <w:r w:rsidR="004F73E4" w:rsidRPr="0070705A">
              <w:rPr>
                <w:rStyle w:val="Hyperlink"/>
                <w:rFonts w:ascii="Arial" w:hAnsi="Arial" w:cs="Arial"/>
                <w:noProof/>
                <w:sz w:val="28"/>
                <w:szCs w:val="28"/>
              </w:rPr>
              <w:t>b. Product Life Cycle Strategies for Pioneer &amp; Follower Companies</w:t>
            </w:r>
            <w:r w:rsidR="004F73E4" w:rsidRPr="0070705A">
              <w:rPr>
                <w:rFonts w:ascii="Arial" w:hAnsi="Arial" w:cs="Arial"/>
                <w:noProof/>
                <w:webHidden/>
                <w:sz w:val="28"/>
                <w:szCs w:val="28"/>
              </w:rPr>
              <w:tab/>
            </w:r>
            <w:r w:rsidR="004F73E4" w:rsidRPr="0070705A">
              <w:rPr>
                <w:rFonts w:ascii="Arial" w:hAnsi="Arial" w:cs="Arial"/>
                <w:noProof/>
                <w:webHidden/>
                <w:sz w:val="28"/>
                <w:szCs w:val="28"/>
              </w:rPr>
              <w:fldChar w:fldCharType="begin"/>
            </w:r>
            <w:r w:rsidR="004F73E4" w:rsidRPr="0070705A">
              <w:rPr>
                <w:rFonts w:ascii="Arial" w:hAnsi="Arial" w:cs="Arial"/>
                <w:noProof/>
                <w:webHidden/>
                <w:sz w:val="28"/>
                <w:szCs w:val="28"/>
              </w:rPr>
              <w:instrText xml:space="preserve"> PAGEREF _Toc193749872 \h </w:instrText>
            </w:r>
            <w:r w:rsidR="004F73E4" w:rsidRPr="0070705A">
              <w:rPr>
                <w:rFonts w:ascii="Arial" w:hAnsi="Arial" w:cs="Arial"/>
                <w:noProof/>
                <w:webHidden/>
                <w:sz w:val="28"/>
                <w:szCs w:val="28"/>
              </w:rPr>
            </w:r>
            <w:r w:rsidR="004F73E4" w:rsidRPr="0070705A">
              <w:rPr>
                <w:rFonts w:ascii="Arial" w:hAnsi="Arial" w:cs="Arial"/>
                <w:noProof/>
                <w:webHidden/>
                <w:sz w:val="28"/>
                <w:szCs w:val="28"/>
              </w:rPr>
              <w:fldChar w:fldCharType="separate"/>
            </w:r>
            <w:r w:rsidR="004F73E4" w:rsidRPr="0070705A">
              <w:rPr>
                <w:rFonts w:ascii="Arial" w:hAnsi="Arial" w:cs="Arial"/>
                <w:noProof/>
                <w:webHidden/>
                <w:sz w:val="28"/>
                <w:szCs w:val="28"/>
              </w:rPr>
              <w:t>6</w:t>
            </w:r>
            <w:r w:rsidR="004F73E4" w:rsidRPr="0070705A">
              <w:rPr>
                <w:rFonts w:ascii="Arial" w:hAnsi="Arial" w:cs="Arial"/>
                <w:noProof/>
                <w:webHidden/>
                <w:sz w:val="28"/>
                <w:szCs w:val="28"/>
              </w:rPr>
              <w:fldChar w:fldCharType="end"/>
            </w:r>
          </w:hyperlink>
        </w:p>
        <w:p w14:paraId="2E23955E" w14:textId="77777777" w:rsidR="004F73E4" w:rsidRPr="0070705A" w:rsidRDefault="00E30F44" w:rsidP="000E5D25">
          <w:pPr>
            <w:pStyle w:val="TOC2"/>
            <w:tabs>
              <w:tab w:val="right" w:leader="dot" w:pos="9016"/>
            </w:tabs>
            <w:spacing w:before="0" w:after="120"/>
            <w:rPr>
              <w:rFonts w:ascii="Arial" w:hAnsi="Arial" w:cs="Arial"/>
              <w:noProof/>
              <w:sz w:val="28"/>
              <w:szCs w:val="28"/>
            </w:rPr>
          </w:pPr>
          <w:hyperlink w:anchor="_Toc193749873" w:history="1">
            <w:r w:rsidR="004F73E4" w:rsidRPr="0070705A">
              <w:rPr>
                <w:rStyle w:val="Hyperlink"/>
                <w:rFonts w:ascii="Arial" w:hAnsi="Arial" w:cs="Arial"/>
                <w:noProof/>
                <w:sz w:val="28"/>
                <w:szCs w:val="28"/>
              </w:rPr>
              <w:t>c. Critical Discussion &amp; Synthesis</w:t>
            </w:r>
            <w:r w:rsidR="004F73E4" w:rsidRPr="0070705A">
              <w:rPr>
                <w:rFonts w:ascii="Arial" w:hAnsi="Arial" w:cs="Arial"/>
                <w:noProof/>
                <w:webHidden/>
                <w:sz w:val="28"/>
                <w:szCs w:val="28"/>
              </w:rPr>
              <w:tab/>
            </w:r>
            <w:r w:rsidR="004F73E4" w:rsidRPr="0070705A">
              <w:rPr>
                <w:rFonts w:ascii="Arial" w:hAnsi="Arial" w:cs="Arial"/>
                <w:noProof/>
                <w:webHidden/>
                <w:sz w:val="28"/>
                <w:szCs w:val="28"/>
              </w:rPr>
              <w:fldChar w:fldCharType="begin"/>
            </w:r>
            <w:r w:rsidR="004F73E4" w:rsidRPr="0070705A">
              <w:rPr>
                <w:rFonts w:ascii="Arial" w:hAnsi="Arial" w:cs="Arial"/>
                <w:noProof/>
                <w:webHidden/>
                <w:sz w:val="28"/>
                <w:szCs w:val="28"/>
              </w:rPr>
              <w:instrText xml:space="preserve"> PAGEREF _Toc193749873 \h </w:instrText>
            </w:r>
            <w:r w:rsidR="004F73E4" w:rsidRPr="0070705A">
              <w:rPr>
                <w:rFonts w:ascii="Arial" w:hAnsi="Arial" w:cs="Arial"/>
                <w:noProof/>
                <w:webHidden/>
                <w:sz w:val="28"/>
                <w:szCs w:val="28"/>
              </w:rPr>
            </w:r>
            <w:r w:rsidR="004F73E4" w:rsidRPr="0070705A">
              <w:rPr>
                <w:rFonts w:ascii="Arial" w:hAnsi="Arial" w:cs="Arial"/>
                <w:noProof/>
                <w:webHidden/>
                <w:sz w:val="28"/>
                <w:szCs w:val="28"/>
              </w:rPr>
              <w:fldChar w:fldCharType="separate"/>
            </w:r>
            <w:r w:rsidR="004F73E4" w:rsidRPr="0070705A">
              <w:rPr>
                <w:rFonts w:ascii="Arial" w:hAnsi="Arial" w:cs="Arial"/>
                <w:noProof/>
                <w:webHidden/>
                <w:sz w:val="28"/>
                <w:szCs w:val="28"/>
              </w:rPr>
              <w:t>9</w:t>
            </w:r>
            <w:r w:rsidR="004F73E4" w:rsidRPr="0070705A">
              <w:rPr>
                <w:rFonts w:ascii="Arial" w:hAnsi="Arial" w:cs="Arial"/>
                <w:noProof/>
                <w:webHidden/>
                <w:sz w:val="28"/>
                <w:szCs w:val="28"/>
              </w:rPr>
              <w:fldChar w:fldCharType="end"/>
            </w:r>
          </w:hyperlink>
        </w:p>
        <w:p w14:paraId="262601B4" w14:textId="77777777" w:rsidR="004F73E4" w:rsidRPr="0070705A" w:rsidRDefault="00E30F44" w:rsidP="000E5D25">
          <w:pPr>
            <w:pStyle w:val="TOC1"/>
            <w:tabs>
              <w:tab w:val="right" w:leader="dot" w:pos="9016"/>
            </w:tabs>
            <w:spacing w:before="0" w:after="120"/>
            <w:rPr>
              <w:rFonts w:ascii="Arial" w:hAnsi="Arial" w:cs="Arial"/>
              <w:noProof/>
              <w:sz w:val="28"/>
              <w:szCs w:val="28"/>
              <w:lang w:val="en-IN"/>
            </w:rPr>
          </w:pPr>
          <w:hyperlink w:anchor="_Toc193749874" w:history="1">
            <w:r w:rsidR="004F73E4" w:rsidRPr="0070705A">
              <w:rPr>
                <w:rStyle w:val="Hyperlink"/>
                <w:rFonts w:ascii="Arial" w:hAnsi="Arial" w:cs="Arial"/>
                <w:noProof/>
                <w:sz w:val="28"/>
                <w:szCs w:val="28"/>
              </w:rPr>
              <w:t>3. Conclusion</w:t>
            </w:r>
            <w:r w:rsidR="004F73E4" w:rsidRPr="0070705A">
              <w:rPr>
                <w:rFonts w:ascii="Arial" w:hAnsi="Arial" w:cs="Arial"/>
                <w:noProof/>
                <w:webHidden/>
                <w:sz w:val="28"/>
                <w:szCs w:val="28"/>
              </w:rPr>
              <w:tab/>
            </w:r>
            <w:r w:rsidR="004F73E4" w:rsidRPr="0070705A">
              <w:rPr>
                <w:rFonts w:ascii="Arial" w:hAnsi="Arial" w:cs="Arial"/>
                <w:noProof/>
                <w:webHidden/>
                <w:sz w:val="28"/>
                <w:szCs w:val="28"/>
              </w:rPr>
              <w:fldChar w:fldCharType="begin"/>
            </w:r>
            <w:r w:rsidR="004F73E4" w:rsidRPr="0070705A">
              <w:rPr>
                <w:rFonts w:ascii="Arial" w:hAnsi="Arial" w:cs="Arial"/>
                <w:noProof/>
                <w:webHidden/>
                <w:sz w:val="28"/>
                <w:szCs w:val="28"/>
              </w:rPr>
              <w:instrText xml:space="preserve"> PAGEREF _Toc193749874 \h </w:instrText>
            </w:r>
            <w:r w:rsidR="004F73E4" w:rsidRPr="0070705A">
              <w:rPr>
                <w:rFonts w:ascii="Arial" w:hAnsi="Arial" w:cs="Arial"/>
                <w:noProof/>
                <w:webHidden/>
                <w:sz w:val="28"/>
                <w:szCs w:val="28"/>
              </w:rPr>
            </w:r>
            <w:r w:rsidR="004F73E4" w:rsidRPr="0070705A">
              <w:rPr>
                <w:rFonts w:ascii="Arial" w:hAnsi="Arial" w:cs="Arial"/>
                <w:noProof/>
                <w:webHidden/>
                <w:sz w:val="28"/>
                <w:szCs w:val="28"/>
              </w:rPr>
              <w:fldChar w:fldCharType="separate"/>
            </w:r>
            <w:r w:rsidR="004F73E4" w:rsidRPr="0070705A">
              <w:rPr>
                <w:rFonts w:ascii="Arial" w:hAnsi="Arial" w:cs="Arial"/>
                <w:noProof/>
                <w:webHidden/>
                <w:sz w:val="28"/>
                <w:szCs w:val="28"/>
              </w:rPr>
              <w:t>10</w:t>
            </w:r>
            <w:r w:rsidR="004F73E4" w:rsidRPr="0070705A">
              <w:rPr>
                <w:rFonts w:ascii="Arial" w:hAnsi="Arial" w:cs="Arial"/>
                <w:noProof/>
                <w:webHidden/>
                <w:sz w:val="28"/>
                <w:szCs w:val="28"/>
              </w:rPr>
              <w:fldChar w:fldCharType="end"/>
            </w:r>
          </w:hyperlink>
        </w:p>
        <w:p w14:paraId="1B1C25F8" w14:textId="77777777" w:rsidR="004F73E4" w:rsidRPr="0070705A" w:rsidRDefault="00E30F44" w:rsidP="000E5D25">
          <w:pPr>
            <w:pStyle w:val="TOC1"/>
            <w:tabs>
              <w:tab w:val="right" w:leader="dot" w:pos="9016"/>
            </w:tabs>
            <w:spacing w:before="0" w:after="120"/>
            <w:rPr>
              <w:rFonts w:ascii="Arial" w:hAnsi="Arial" w:cs="Arial"/>
              <w:noProof/>
              <w:sz w:val="28"/>
              <w:szCs w:val="28"/>
              <w:lang w:val="en-IN"/>
            </w:rPr>
          </w:pPr>
          <w:hyperlink w:anchor="_Toc193749875" w:history="1">
            <w:r w:rsidR="004F73E4" w:rsidRPr="0070705A">
              <w:rPr>
                <w:rStyle w:val="Hyperlink"/>
                <w:rFonts w:ascii="Arial" w:hAnsi="Arial" w:cs="Arial"/>
                <w:noProof/>
                <w:sz w:val="28"/>
                <w:szCs w:val="28"/>
              </w:rPr>
              <w:t>References</w:t>
            </w:r>
            <w:r w:rsidR="004F73E4" w:rsidRPr="0070705A">
              <w:rPr>
                <w:rFonts w:ascii="Arial" w:hAnsi="Arial" w:cs="Arial"/>
                <w:noProof/>
                <w:webHidden/>
                <w:sz w:val="28"/>
                <w:szCs w:val="28"/>
              </w:rPr>
              <w:tab/>
            </w:r>
            <w:r w:rsidR="004F73E4" w:rsidRPr="0070705A">
              <w:rPr>
                <w:rFonts w:ascii="Arial" w:hAnsi="Arial" w:cs="Arial"/>
                <w:noProof/>
                <w:webHidden/>
                <w:sz w:val="28"/>
                <w:szCs w:val="28"/>
              </w:rPr>
              <w:fldChar w:fldCharType="begin"/>
            </w:r>
            <w:r w:rsidR="004F73E4" w:rsidRPr="0070705A">
              <w:rPr>
                <w:rFonts w:ascii="Arial" w:hAnsi="Arial" w:cs="Arial"/>
                <w:noProof/>
                <w:webHidden/>
                <w:sz w:val="28"/>
                <w:szCs w:val="28"/>
              </w:rPr>
              <w:instrText xml:space="preserve"> PAGEREF _Toc193749875 \h </w:instrText>
            </w:r>
            <w:r w:rsidR="004F73E4" w:rsidRPr="0070705A">
              <w:rPr>
                <w:rFonts w:ascii="Arial" w:hAnsi="Arial" w:cs="Arial"/>
                <w:noProof/>
                <w:webHidden/>
                <w:sz w:val="28"/>
                <w:szCs w:val="28"/>
              </w:rPr>
            </w:r>
            <w:r w:rsidR="004F73E4" w:rsidRPr="0070705A">
              <w:rPr>
                <w:rFonts w:ascii="Arial" w:hAnsi="Arial" w:cs="Arial"/>
                <w:noProof/>
                <w:webHidden/>
                <w:sz w:val="28"/>
                <w:szCs w:val="28"/>
              </w:rPr>
              <w:fldChar w:fldCharType="separate"/>
            </w:r>
            <w:r w:rsidR="004F73E4" w:rsidRPr="0070705A">
              <w:rPr>
                <w:rFonts w:ascii="Arial" w:hAnsi="Arial" w:cs="Arial"/>
                <w:noProof/>
                <w:webHidden/>
                <w:sz w:val="28"/>
                <w:szCs w:val="28"/>
              </w:rPr>
              <w:t>11</w:t>
            </w:r>
            <w:r w:rsidR="004F73E4" w:rsidRPr="0070705A">
              <w:rPr>
                <w:rFonts w:ascii="Arial" w:hAnsi="Arial" w:cs="Arial"/>
                <w:noProof/>
                <w:webHidden/>
                <w:sz w:val="28"/>
                <w:szCs w:val="28"/>
              </w:rPr>
              <w:fldChar w:fldCharType="end"/>
            </w:r>
          </w:hyperlink>
        </w:p>
        <w:p w14:paraId="21E94AD3" w14:textId="77777777" w:rsidR="00507AB7" w:rsidRPr="000E5D25" w:rsidRDefault="00507AB7" w:rsidP="000E5D25">
          <w:pPr>
            <w:spacing w:before="0"/>
            <w:rPr>
              <w:rFonts w:ascii="Arial" w:hAnsi="Arial" w:cs="Arial"/>
            </w:rPr>
          </w:pPr>
          <w:r w:rsidRPr="0070705A">
            <w:rPr>
              <w:rFonts w:ascii="Arial" w:hAnsi="Arial" w:cs="Arial"/>
              <w:b/>
              <w:bCs/>
              <w:noProof/>
              <w:sz w:val="28"/>
              <w:szCs w:val="28"/>
            </w:rPr>
            <w:fldChar w:fldCharType="end"/>
          </w:r>
        </w:p>
      </w:sdtContent>
    </w:sdt>
    <w:p w14:paraId="0DE84F2E" w14:textId="77777777" w:rsidR="00507AB7" w:rsidRPr="000E5D25" w:rsidRDefault="00507AB7" w:rsidP="000E5D25">
      <w:pPr>
        <w:spacing w:before="0"/>
        <w:rPr>
          <w:rFonts w:ascii="Arial" w:eastAsiaTheme="majorEastAsia" w:hAnsi="Arial" w:cs="Arial"/>
          <w:b/>
          <w:szCs w:val="32"/>
          <w:lang w:val="en-IN"/>
        </w:rPr>
      </w:pPr>
      <w:r w:rsidRPr="000E5D25">
        <w:rPr>
          <w:rFonts w:ascii="Arial" w:hAnsi="Arial" w:cs="Arial"/>
        </w:rPr>
        <w:br w:type="page"/>
      </w:r>
    </w:p>
    <w:p w14:paraId="243258FA" w14:textId="77777777" w:rsidR="0074330E" w:rsidRPr="000E5D25" w:rsidRDefault="00507AB7" w:rsidP="000E5D25">
      <w:pPr>
        <w:pStyle w:val="Heading1"/>
        <w:spacing w:before="0" w:after="120"/>
        <w:rPr>
          <w:rFonts w:ascii="Arial" w:hAnsi="Arial" w:cs="Arial"/>
        </w:rPr>
      </w:pPr>
      <w:bookmarkStart w:id="0" w:name="_Toc193749869"/>
      <w:r w:rsidRPr="000E5D25">
        <w:rPr>
          <w:rFonts w:ascii="Arial" w:hAnsi="Arial" w:cs="Arial"/>
        </w:rPr>
        <w:lastRenderedPageBreak/>
        <w:t xml:space="preserve">1. </w:t>
      </w:r>
      <w:r w:rsidR="00784578" w:rsidRPr="000E5D25">
        <w:rPr>
          <w:rFonts w:ascii="Arial" w:hAnsi="Arial" w:cs="Arial"/>
        </w:rPr>
        <w:t>Introduction</w:t>
      </w:r>
      <w:bookmarkEnd w:id="0"/>
      <w:r w:rsidR="00784578" w:rsidRPr="000E5D25">
        <w:rPr>
          <w:rFonts w:ascii="Arial" w:hAnsi="Arial" w:cs="Arial"/>
        </w:rPr>
        <w:t xml:space="preserve"> </w:t>
      </w:r>
    </w:p>
    <w:p w14:paraId="3A8C2A50" w14:textId="77777777" w:rsidR="002350DB" w:rsidRPr="000E5D25" w:rsidRDefault="002350DB" w:rsidP="000E5D25">
      <w:pPr>
        <w:spacing w:before="0"/>
        <w:rPr>
          <w:rFonts w:ascii="Arial" w:hAnsi="Arial" w:cs="Arial"/>
          <w:lang w:val="en-IN"/>
        </w:rPr>
      </w:pPr>
      <w:r w:rsidRPr="000E5D25">
        <w:rPr>
          <w:rFonts w:ascii="Arial" w:hAnsi="Arial" w:cs="Arial"/>
          <w:lang w:val="en-IN"/>
        </w:rPr>
        <w:t>For long-term success, entering new markets necessitates a carefully thought-out market entry strategy. A company's strategy has a big impact on its competitive position, profitability, and sustainability regardless of whether it chooses to be a pioneer or a follower (Nani, 2016). Market entry plans give businesses a methodical way to organize, carry out, and control risks before, during, and following the launch of a product in a new market. Being the first to sell a new product or service enables businesses to build economies of scale, technological leadership, and brand recognition (</w:t>
      </w:r>
      <w:proofErr w:type="spellStart"/>
      <w:r w:rsidRPr="000E5D25">
        <w:rPr>
          <w:rFonts w:ascii="Arial" w:hAnsi="Arial" w:cs="Arial"/>
          <w:lang w:val="en-IN"/>
        </w:rPr>
        <w:t>Kanagal</w:t>
      </w:r>
      <w:proofErr w:type="spellEnd"/>
      <w:r w:rsidRPr="000E5D25">
        <w:rPr>
          <w:rFonts w:ascii="Arial" w:hAnsi="Arial" w:cs="Arial"/>
          <w:lang w:val="en-IN"/>
        </w:rPr>
        <w:t xml:space="preserve">, 2015). This is known as a pioneer strategy in business strategy. But pioneers also </w:t>
      </w:r>
      <w:r w:rsidR="002B0565" w:rsidRPr="000E5D25">
        <w:rPr>
          <w:rFonts w:ascii="Arial" w:hAnsi="Arial" w:cs="Arial"/>
          <w:lang w:val="en-IN"/>
        </w:rPr>
        <w:t>must</w:t>
      </w:r>
      <w:r w:rsidRPr="000E5D25">
        <w:rPr>
          <w:rFonts w:ascii="Arial" w:hAnsi="Arial" w:cs="Arial"/>
          <w:lang w:val="en-IN"/>
        </w:rPr>
        <w:t xml:space="preserve"> deal with the possibility of failure, erratic market demand, and hefty R&amp;D expenses. A follower approach, on the other hand, entails joining the market after a pioneer, frequently by building on the mistakes made by early entrants, providing competitive </w:t>
      </w:r>
      <w:r w:rsidR="002B0565" w:rsidRPr="000E5D25">
        <w:rPr>
          <w:rFonts w:ascii="Arial" w:hAnsi="Arial" w:cs="Arial"/>
          <w:lang w:val="en-IN"/>
        </w:rPr>
        <w:t>prices</w:t>
      </w:r>
      <w:r w:rsidRPr="000E5D25">
        <w:rPr>
          <w:rFonts w:ascii="Arial" w:hAnsi="Arial" w:cs="Arial"/>
          <w:lang w:val="en-IN"/>
        </w:rPr>
        <w:t>, or upgrading already-existing items. Although followers gain from decreased risk and cost-effectiveness, they have difficulties with market access and brand uniqueness.</w:t>
      </w:r>
    </w:p>
    <w:p w14:paraId="2E402172" w14:textId="77777777" w:rsidR="002350DB" w:rsidRPr="000E5D25" w:rsidRDefault="002350DB" w:rsidP="000E5D25">
      <w:pPr>
        <w:spacing w:before="0"/>
        <w:rPr>
          <w:rFonts w:ascii="Arial" w:hAnsi="Arial" w:cs="Arial"/>
          <w:lang w:val="en-IN"/>
        </w:rPr>
      </w:pPr>
      <w:r w:rsidRPr="000E5D25">
        <w:rPr>
          <w:rFonts w:ascii="Arial" w:hAnsi="Arial" w:cs="Arial"/>
          <w:lang w:val="en-IN"/>
        </w:rPr>
        <w:t>This essay will use real-world case studies from firms like Tesla, Apple, Samsung, and TikTok to critically examine the benefits and hazards of pioneer vs. follower strategies. It will also examine how prosperous pioneer and follower businesses use product life cycle strategies to retain growth and a competitive edge. Whether one approach is better or if execution and industry-specific factors determine success will be determined by a last critical discussion.</w:t>
      </w:r>
    </w:p>
    <w:p w14:paraId="6D4FD8D8" w14:textId="77777777" w:rsidR="00784578" w:rsidRPr="000E5D25" w:rsidRDefault="00507AB7" w:rsidP="000E5D25">
      <w:pPr>
        <w:pStyle w:val="Heading1"/>
        <w:spacing w:before="0" w:after="120"/>
        <w:rPr>
          <w:rFonts w:ascii="Arial" w:hAnsi="Arial" w:cs="Arial"/>
        </w:rPr>
      </w:pPr>
      <w:bookmarkStart w:id="1" w:name="_Toc193749870"/>
      <w:r w:rsidRPr="000E5D25">
        <w:rPr>
          <w:rFonts w:ascii="Arial" w:hAnsi="Arial" w:cs="Arial"/>
        </w:rPr>
        <w:t>2. Main Body</w:t>
      </w:r>
      <w:bookmarkEnd w:id="1"/>
    </w:p>
    <w:p w14:paraId="2B3ECCC8" w14:textId="77777777" w:rsidR="00784578" w:rsidRPr="000E5D25" w:rsidRDefault="00507AB7" w:rsidP="000E5D25">
      <w:pPr>
        <w:pStyle w:val="Heading2"/>
        <w:spacing w:before="0" w:after="120"/>
        <w:rPr>
          <w:rFonts w:ascii="Arial" w:hAnsi="Arial" w:cs="Arial"/>
        </w:rPr>
      </w:pPr>
      <w:bookmarkStart w:id="2" w:name="_Toc193749871"/>
      <w:r w:rsidRPr="000E5D25">
        <w:rPr>
          <w:rFonts w:ascii="Arial" w:hAnsi="Arial" w:cs="Arial"/>
        </w:rPr>
        <w:t>a</w:t>
      </w:r>
      <w:r w:rsidR="00784578" w:rsidRPr="000E5D25">
        <w:rPr>
          <w:rFonts w:ascii="Arial" w:hAnsi="Arial" w:cs="Arial"/>
        </w:rPr>
        <w:t>. Advantages &amp; Risks of Being a Pioneer vs. a Follower</w:t>
      </w:r>
      <w:bookmarkEnd w:id="2"/>
      <w:r w:rsidR="00784578" w:rsidRPr="000E5D25">
        <w:rPr>
          <w:rFonts w:ascii="Arial" w:hAnsi="Arial" w:cs="Arial"/>
        </w:rPr>
        <w:t xml:space="preserve"> </w:t>
      </w:r>
    </w:p>
    <w:p w14:paraId="2342E74E" w14:textId="77777777" w:rsidR="00313AC6" w:rsidRPr="000E5D25" w:rsidRDefault="00313AC6" w:rsidP="000E5D25">
      <w:pPr>
        <w:spacing w:before="0"/>
        <w:rPr>
          <w:rFonts w:ascii="Arial" w:hAnsi="Arial" w:cs="Arial"/>
          <w:b/>
          <w:bCs/>
          <w:lang w:val="en-IN"/>
        </w:rPr>
      </w:pPr>
      <w:r w:rsidRPr="000E5D25">
        <w:rPr>
          <w:rFonts w:ascii="Arial" w:hAnsi="Arial" w:cs="Arial"/>
          <w:b/>
          <w:bCs/>
          <w:lang w:val="en-IN"/>
        </w:rPr>
        <w:t>Advantages of Being a Pioneer</w:t>
      </w:r>
    </w:p>
    <w:p w14:paraId="58B05C39" w14:textId="77777777" w:rsidR="002350DB" w:rsidRPr="000E5D25" w:rsidRDefault="002350DB" w:rsidP="000E5D25">
      <w:pPr>
        <w:spacing w:before="0"/>
        <w:rPr>
          <w:rFonts w:ascii="Arial" w:hAnsi="Arial" w:cs="Arial"/>
          <w:lang w:val="en-IN"/>
        </w:rPr>
      </w:pPr>
      <w:r w:rsidRPr="000E5D25">
        <w:rPr>
          <w:rFonts w:ascii="Arial" w:hAnsi="Arial" w:cs="Arial"/>
          <w:lang w:val="en-IN"/>
        </w:rPr>
        <w:t>By establishing industry norms, gaining early market share, and cultivating strong brand loyalty, pioneers—businesses that join a market first—can obtain a competitive advantage (</w:t>
      </w:r>
      <w:proofErr w:type="spellStart"/>
      <w:r w:rsidRPr="000E5D25">
        <w:rPr>
          <w:rFonts w:ascii="Arial" w:hAnsi="Arial" w:cs="Arial"/>
          <w:lang w:val="en-IN"/>
        </w:rPr>
        <w:t>Xie</w:t>
      </w:r>
      <w:proofErr w:type="spellEnd"/>
      <w:r w:rsidRPr="000E5D25">
        <w:rPr>
          <w:rFonts w:ascii="Arial" w:hAnsi="Arial" w:cs="Arial"/>
          <w:lang w:val="en-IN"/>
        </w:rPr>
        <w:t xml:space="preserve"> et al., 2021). If pioneers maintain their lead by consistent innovation and strategic positioning, these benefits frequently result in long-term domination. Being a pioneer has three main advantages: economies of scale, first-mover advantage (FMA), and technological leadership through patents.</w:t>
      </w:r>
    </w:p>
    <w:p w14:paraId="00CEDC17" w14:textId="77777777" w:rsidR="002350DB" w:rsidRPr="000E5D25" w:rsidRDefault="002350DB" w:rsidP="000E5D25">
      <w:pPr>
        <w:spacing w:before="0"/>
        <w:rPr>
          <w:rFonts w:ascii="Arial" w:hAnsi="Arial" w:cs="Arial"/>
          <w:lang w:val="en-IN"/>
        </w:rPr>
      </w:pPr>
      <w:r w:rsidRPr="000E5D25">
        <w:rPr>
          <w:rFonts w:ascii="Arial" w:hAnsi="Arial" w:cs="Arial"/>
          <w:lang w:val="en-IN"/>
        </w:rPr>
        <w:t xml:space="preserve">Companies that have a first-mover advantage (FMA) can influence consumer preferences and build a strong brand before rivals do. </w:t>
      </w:r>
      <w:proofErr w:type="spellStart"/>
      <w:r w:rsidRPr="000E5D25">
        <w:rPr>
          <w:rFonts w:ascii="Arial" w:hAnsi="Arial" w:cs="Arial"/>
          <w:lang w:val="en-IN"/>
        </w:rPr>
        <w:t>Cirik</w:t>
      </w:r>
      <w:proofErr w:type="spellEnd"/>
      <w:r w:rsidRPr="000E5D25">
        <w:rPr>
          <w:rFonts w:ascii="Arial" w:hAnsi="Arial" w:cs="Arial"/>
          <w:lang w:val="en-IN"/>
        </w:rPr>
        <w:t xml:space="preserve"> and </w:t>
      </w:r>
      <w:proofErr w:type="spellStart"/>
      <w:r w:rsidRPr="000E5D25">
        <w:rPr>
          <w:rFonts w:ascii="Arial" w:hAnsi="Arial" w:cs="Arial"/>
          <w:lang w:val="en-IN"/>
        </w:rPr>
        <w:t>Makadok</w:t>
      </w:r>
      <w:proofErr w:type="spellEnd"/>
      <w:r w:rsidRPr="000E5D25">
        <w:rPr>
          <w:rFonts w:ascii="Arial" w:hAnsi="Arial" w:cs="Arial"/>
          <w:lang w:val="en-IN"/>
        </w:rPr>
        <w:t xml:space="preserve"> (2023), </w:t>
      </w:r>
      <w:r w:rsidRPr="000E5D25">
        <w:rPr>
          <w:rFonts w:ascii="Arial" w:hAnsi="Arial" w:cs="Arial"/>
          <w:lang w:val="en-IN"/>
        </w:rPr>
        <w:lastRenderedPageBreak/>
        <w:t xml:space="preserve">however, make a distinction between first-mover benefits (FMA), which refers to the tangible competitive advantage pioneers obtain over late entrants, and FMB, which is a hypothetical situation. Three important aspects determine the strength of FMA: the market growth phase, the duration of the demand window, and the rate at which second movers enhance their quality (Feng et al., 2019). Google is a prime example of FMA since it established long-term brand authority with its PageRank algorithm, which helped it become the leading search engine (Law, 2023). </w:t>
      </w:r>
    </w:p>
    <w:p w14:paraId="1ADE089E" w14:textId="77777777" w:rsidR="002350DB" w:rsidRPr="000E5D25" w:rsidRDefault="002350DB" w:rsidP="000E5D25">
      <w:pPr>
        <w:spacing w:before="0"/>
        <w:rPr>
          <w:rFonts w:ascii="Arial" w:hAnsi="Arial" w:cs="Arial"/>
          <w:highlight w:val="yellow"/>
          <w:lang w:val="en-IN"/>
        </w:rPr>
      </w:pPr>
      <w:r w:rsidRPr="000E5D25">
        <w:rPr>
          <w:rFonts w:ascii="Arial" w:hAnsi="Arial" w:cs="Arial"/>
          <w:lang w:val="en-IN"/>
        </w:rPr>
        <w:t>Tesla became the industry leader in EV technology thanks to its early innovations in battery technology and autonomous driving software (Lang et al., 2023). Finally, innovators attain economies of scale, which enable them to gradually lower manufacturing costs and raise profit margins (</w:t>
      </w:r>
      <w:proofErr w:type="spellStart"/>
      <w:r w:rsidRPr="000E5D25">
        <w:rPr>
          <w:rFonts w:ascii="Arial" w:hAnsi="Arial" w:cs="Arial"/>
          <w:lang w:val="en-IN"/>
        </w:rPr>
        <w:t>Jagani</w:t>
      </w:r>
      <w:proofErr w:type="spellEnd"/>
      <w:r w:rsidRPr="000E5D25">
        <w:rPr>
          <w:rFonts w:ascii="Arial" w:hAnsi="Arial" w:cs="Arial"/>
          <w:lang w:val="en-IN"/>
        </w:rPr>
        <w:t xml:space="preserve"> et al., 2024). Tesla has maintained cost leadership over late entrants and reduced expenses thanks to its vertical integration strategy (Lang et al., 2023). These gains provide more evidence that pioneers can reap long-term strategic rewards from early market participation.</w:t>
      </w:r>
    </w:p>
    <w:p w14:paraId="52FD59F5" w14:textId="77777777" w:rsidR="00784578" w:rsidRPr="000E5D25" w:rsidRDefault="00784578" w:rsidP="000E5D25">
      <w:pPr>
        <w:spacing w:before="0"/>
        <w:rPr>
          <w:rFonts w:ascii="Arial" w:hAnsi="Arial" w:cs="Arial"/>
          <w:b/>
          <w:bCs/>
          <w:lang w:val="en-IN"/>
        </w:rPr>
      </w:pPr>
      <w:r w:rsidRPr="000E5D25">
        <w:rPr>
          <w:rFonts w:ascii="Arial" w:hAnsi="Arial" w:cs="Arial"/>
          <w:b/>
          <w:bCs/>
          <w:lang w:val="en-IN"/>
        </w:rPr>
        <w:t>Risks of Being a Pioneer</w:t>
      </w:r>
    </w:p>
    <w:p w14:paraId="5C70F910" w14:textId="77777777" w:rsidR="002350DB" w:rsidRPr="000E5D25" w:rsidRDefault="002350DB" w:rsidP="000E5D25">
      <w:pPr>
        <w:spacing w:before="0"/>
        <w:rPr>
          <w:rFonts w:ascii="Arial" w:hAnsi="Arial" w:cs="Arial"/>
          <w:lang w:val="en-IN"/>
        </w:rPr>
      </w:pPr>
      <w:r w:rsidRPr="000E5D25">
        <w:rPr>
          <w:rFonts w:ascii="Arial" w:hAnsi="Arial" w:cs="Arial"/>
          <w:lang w:val="en-IN"/>
        </w:rPr>
        <w:t>Although there are strategic benefits to being a market pioneer, there are also serious hazards involved, such as high R&amp;D expenses, market volatility, and the free-rider effect, in which rivals build on the pioneer's inventions and learn from their failures (</w:t>
      </w:r>
      <w:proofErr w:type="spellStart"/>
      <w:r w:rsidRPr="000E5D25">
        <w:rPr>
          <w:rFonts w:ascii="Arial" w:hAnsi="Arial" w:cs="Arial"/>
          <w:lang w:val="en-IN"/>
        </w:rPr>
        <w:t>Gmeiner</w:t>
      </w:r>
      <w:proofErr w:type="spellEnd"/>
      <w:r w:rsidRPr="000E5D25">
        <w:rPr>
          <w:rFonts w:ascii="Arial" w:hAnsi="Arial" w:cs="Arial"/>
          <w:lang w:val="en-IN"/>
        </w:rPr>
        <w:t>, 2021). Since pioneers must make significant investments in infrastructure, innovation, and market education, one significant risk is expensive research and development (R&amp;D) expenditures. These financial risks might be crippling if success is not certain. According to Ahmad et al. (2023), market vulnerability might result from pioneering enterprises' inability to maintain innovation, which can cause economic stagnation.</w:t>
      </w:r>
    </w:p>
    <w:p w14:paraId="750FAFEE" w14:textId="77777777" w:rsidR="002350DB" w:rsidRPr="000E5D25" w:rsidRDefault="002350DB" w:rsidP="000E5D25">
      <w:pPr>
        <w:spacing w:before="0"/>
        <w:rPr>
          <w:rFonts w:ascii="Arial" w:hAnsi="Arial" w:cs="Arial"/>
          <w:lang w:val="en-IN"/>
        </w:rPr>
      </w:pPr>
      <w:r w:rsidRPr="000E5D25">
        <w:rPr>
          <w:rFonts w:ascii="Arial" w:hAnsi="Arial" w:cs="Arial"/>
          <w:lang w:val="en-IN"/>
        </w:rPr>
        <w:t>Furthermore, because consumer demand and industry trends are still unpredictable, market unpredictability presents difficulties. Businesses that are not flexible may find it difficult to adjust their plans to changing market conditions (</w:t>
      </w:r>
      <w:proofErr w:type="spellStart"/>
      <w:r w:rsidRPr="000E5D25">
        <w:rPr>
          <w:rFonts w:ascii="Arial" w:hAnsi="Arial" w:cs="Arial"/>
          <w:lang w:val="en-IN"/>
        </w:rPr>
        <w:t>Taghwaee</w:t>
      </w:r>
      <w:proofErr w:type="spellEnd"/>
      <w:r w:rsidRPr="000E5D25">
        <w:rPr>
          <w:rFonts w:ascii="Arial" w:hAnsi="Arial" w:cs="Arial"/>
          <w:lang w:val="en-IN"/>
        </w:rPr>
        <w:t xml:space="preserve"> and </w:t>
      </w:r>
      <w:proofErr w:type="spellStart"/>
      <w:r w:rsidRPr="000E5D25">
        <w:rPr>
          <w:rFonts w:ascii="Arial" w:hAnsi="Arial" w:cs="Arial"/>
          <w:lang w:val="en-IN"/>
        </w:rPr>
        <w:t>Talebi</w:t>
      </w:r>
      <w:proofErr w:type="spellEnd"/>
      <w:r w:rsidRPr="000E5D25">
        <w:rPr>
          <w:rFonts w:ascii="Arial" w:hAnsi="Arial" w:cs="Arial"/>
          <w:lang w:val="en-IN"/>
        </w:rPr>
        <w:t xml:space="preserve">, 2023). Because rivals might learn from their mistakes and enter the market with better items, the free-rider effect puts pioneers at even greater risk. Once at the forefront of the mobile market, Nokia was unable to keep up with the smartphone revolution, which allowed latecomers like Apple and Samsung to take the lead (Nokia, 2021). This </w:t>
      </w:r>
      <w:r w:rsidRPr="000E5D25">
        <w:rPr>
          <w:rFonts w:ascii="Arial" w:hAnsi="Arial" w:cs="Arial"/>
          <w:lang w:val="en-IN"/>
        </w:rPr>
        <w:lastRenderedPageBreak/>
        <w:t>illustrates how innovators risk losing their edge if they do not keep coming up with new ideas.</w:t>
      </w:r>
    </w:p>
    <w:p w14:paraId="75DD247C" w14:textId="77777777" w:rsidR="00365732" w:rsidRPr="000E5D25" w:rsidRDefault="00365732" w:rsidP="000E5D25">
      <w:pPr>
        <w:spacing w:before="0"/>
        <w:rPr>
          <w:rFonts w:ascii="Arial" w:hAnsi="Arial" w:cs="Arial"/>
          <w:b/>
          <w:bCs/>
          <w:lang w:val="en-IN"/>
        </w:rPr>
      </w:pPr>
      <w:r w:rsidRPr="000E5D25">
        <w:rPr>
          <w:rFonts w:ascii="Arial" w:hAnsi="Arial" w:cs="Arial"/>
          <w:b/>
          <w:bCs/>
          <w:lang w:val="en-IN"/>
        </w:rPr>
        <w:t>Advantages of Being a Follower</w:t>
      </w:r>
    </w:p>
    <w:p w14:paraId="3FCD9FF5" w14:textId="77777777" w:rsidR="002350DB" w:rsidRPr="000E5D25" w:rsidRDefault="002350DB" w:rsidP="000E5D25">
      <w:pPr>
        <w:spacing w:before="0"/>
        <w:rPr>
          <w:rFonts w:ascii="Arial" w:hAnsi="Arial" w:cs="Arial"/>
          <w:lang w:val="en-IN"/>
        </w:rPr>
      </w:pPr>
      <w:r w:rsidRPr="000E5D25">
        <w:rPr>
          <w:rFonts w:ascii="Arial" w:hAnsi="Arial" w:cs="Arial"/>
          <w:lang w:val="en-IN"/>
        </w:rPr>
        <w:t xml:space="preserve">There are clear benefits to following a market leader, which enables businesses to take advantage of established market demand while avoiding the substantial expenses and risks involved in product creation (Ford, 2020). Rather </w:t>
      </w:r>
      <w:r w:rsidR="002B0565" w:rsidRPr="000E5D25">
        <w:rPr>
          <w:rFonts w:ascii="Arial" w:hAnsi="Arial" w:cs="Arial"/>
          <w:lang w:val="en-IN"/>
        </w:rPr>
        <w:t>than</w:t>
      </w:r>
      <w:r w:rsidRPr="000E5D25">
        <w:rPr>
          <w:rFonts w:ascii="Arial" w:hAnsi="Arial" w:cs="Arial"/>
          <w:lang w:val="en-IN"/>
        </w:rPr>
        <w:t xml:space="preserve"> starting from scratch to create new items, followers can learn from the triumphs and failures of pioneers and adjust their approach accordingly. Because followers do not have to pay for research and development (R&amp;D), one major benefit is cheaper expenses and lower risk. Followers can assess market reactions and steer clear of expensive blunders by waiting for pioneers to launch items (</w:t>
      </w:r>
      <w:proofErr w:type="spellStart"/>
      <w:r w:rsidRPr="000E5D25">
        <w:rPr>
          <w:rFonts w:ascii="Arial" w:hAnsi="Arial" w:cs="Arial"/>
          <w:lang w:val="en-IN"/>
        </w:rPr>
        <w:t>Nafizah</w:t>
      </w:r>
      <w:proofErr w:type="spellEnd"/>
      <w:r w:rsidR="006D3192" w:rsidRPr="000E5D25">
        <w:rPr>
          <w:rFonts w:ascii="Arial" w:hAnsi="Arial" w:cs="Arial"/>
          <w:lang w:val="en-IN"/>
        </w:rPr>
        <w:t>,</w:t>
      </w:r>
      <w:r w:rsidRPr="000E5D25">
        <w:rPr>
          <w:rFonts w:ascii="Arial" w:hAnsi="Arial" w:cs="Arial"/>
          <w:lang w:val="en-IN"/>
        </w:rPr>
        <w:t xml:space="preserve"> et al., 2024).</w:t>
      </w:r>
    </w:p>
    <w:p w14:paraId="4E7E5E08" w14:textId="77777777" w:rsidR="006D3192" w:rsidRPr="000E5D25" w:rsidRDefault="002350DB" w:rsidP="000E5D25">
      <w:pPr>
        <w:spacing w:before="0"/>
        <w:rPr>
          <w:rFonts w:ascii="Arial" w:hAnsi="Arial" w:cs="Arial"/>
          <w:highlight w:val="yellow"/>
          <w:lang w:val="en-IN"/>
        </w:rPr>
      </w:pPr>
      <w:r w:rsidRPr="000E5D25">
        <w:rPr>
          <w:rFonts w:ascii="Arial" w:hAnsi="Arial" w:cs="Arial"/>
          <w:lang w:val="en-IN"/>
        </w:rPr>
        <w:t xml:space="preserve">Additionally, followers gain from better product positioning since they can improve current items by integrating technical advancements and client input. </w:t>
      </w:r>
      <w:r w:rsidR="00B84212" w:rsidRPr="000E5D25">
        <w:rPr>
          <w:rFonts w:ascii="Arial" w:hAnsi="Arial" w:cs="Arial"/>
          <w:lang w:val="en-IN"/>
        </w:rPr>
        <w:t xml:space="preserve">A prime example is Facebook (Meta), which entered the social media arena after </w:t>
      </w:r>
      <w:proofErr w:type="spellStart"/>
      <w:r w:rsidR="00B84212" w:rsidRPr="000E5D25">
        <w:rPr>
          <w:rFonts w:ascii="Arial" w:hAnsi="Arial" w:cs="Arial"/>
          <w:lang w:val="en-IN"/>
        </w:rPr>
        <w:t>MySpace</w:t>
      </w:r>
      <w:proofErr w:type="spellEnd"/>
      <w:r w:rsidR="00B84212" w:rsidRPr="000E5D25">
        <w:rPr>
          <w:rFonts w:ascii="Arial" w:hAnsi="Arial" w:cs="Arial"/>
          <w:lang w:val="en-IN"/>
        </w:rPr>
        <w:t xml:space="preserve"> but enhanced its business strategy by offering data-driven engagement strategies, targeted ads, and a better user experience (</w:t>
      </w:r>
      <w:proofErr w:type="spellStart"/>
      <w:r w:rsidR="00B84212" w:rsidRPr="000E5D25">
        <w:rPr>
          <w:rFonts w:ascii="Arial" w:hAnsi="Arial" w:cs="Arial"/>
          <w:lang w:val="en-IN"/>
        </w:rPr>
        <w:t>Miltner</w:t>
      </w:r>
      <w:proofErr w:type="spellEnd"/>
      <w:r w:rsidR="00B84212" w:rsidRPr="000E5D25">
        <w:rPr>
          <w:rFonts w:ascii="Arial" w:hAnsi="Arial" w:cs="Arial"/>
          <w:lang w:val="en-IN"/>
        </w:rPr>
        <w:t xml:space="preserve"> </w:t>
      </w:r>
      <w:r w:rsidR="002B0565" w:rsidRPr="000E5D25">
        <w:rPr>
          <w:rFonts w:ascii="Arial" w:hAnsi="Arial" w:cs="Arial"/>
          <w:lang w:val="en-IN"/>
        </w:rPr>
        <w:t>and</w:t>
      </w:r>
      <w:r w:rsidR="00B84212" w:rsidRPr="000E5D25">
        <w:rPr>
          <w:rFonts w:ascii="Arial" w:hAnsi="Arial" w:cs="Arial"/>
          <w:lang w:val="en-IN"/>
        </w:rPr>
        <w:t xml:space="preserve"> Gerrard, 2022). </w:t>
      </w:r>
      <w:r w:rsidR="006D3192" w:rsidRPr="000E5D25">
        <w:rPr>
          <w:rFonts w:ascii="Arial" w:hAnsi="Arial" w:cs="Arial"/>
          <w:lang w:val="en-IN"/>
        </w:rPr>
        <w:t>Lastly, successful market segmentation will enable followers to customize their products for certain groups of people and learn from pioneers' customer data. Effective use of price and finance strategies will help companies expand and enter new markets at a rapid rate (</w:t>
      </w:r>
      <w:proofErr w:type="spellStart"/>
      <w:r w:rsidR="006D3192" w:rsidRPr="000E5D25">
        <w:rPr>
          <w:rFonts w:ascii="Arial" w:hAnsi="Arial" w:cs="Arial"/>
          <w:lang w:val="en-IN"/>
        </w:rPr>
        <w:t>Xie</w:t>
      </w:r>
      <w:proofErr w:type="spellEnd"/>
      <w:r w:rsidR="006D3192" w:rsidRPr="000E5D25">
        <w:rPr>
          <w:rFonts w:ascii="Arial" w:hAnsi="Arial" w:cs="Arial"/>
          <w:lang w:val="en-IN"/>
        </w:rPr>
        <w:t>, et al., 2021).</w:t>
      </w:r>
    </w:p>
    <w:p w14:paraId="60EA458D" w14:textId="77777777" w:rsidR="00365732" w:rsidRPr="000E5D25" w:rsidRDefault="00365732" w:rsidP="000E5D25">
      <w:pPr>
        <w:spacing w:before="0"/>
        <w:rPr>
          <w:rFonts w:ascii="Arial" w:hAnsi="Arial" w:cs="Arial"/>
          <w:b/>
          <w:bCs/>
          <w:lang w:val="en-IN"/>
        </w:rPr>
      </w:pPr>
      <w:r w:rsidRPr="000E5D25">
        <w:rPr>
          <w:rFonts w:ascii="Arial" w:hAnsi="Arial" w:cs="Arial"/>
          <w:b/>
          <w:bCs/>
          <w:lang w:val="en-IN"/>
        </w:rPr>
        <w:t>Risks of Being a Follower</w:t>
      </w:r>
    </w:p>
    <w:p w14:paraId="167B1A9A" w14:textId="77777777" w:rsidR="006D3192" w:rsidRPr="000E5D25" w:rsidRDefault="006D3192" w:rsidP="000E5D25">
      <w:pPr>
        <w:spacing w:before="0"/>
        <w:rPr>
          <w:rFonts w:ascii="Arial" w:hAnsi="Arial" w:cs="Arial"/>
          <w:lang w:val="en-IN"/>
        </w:rPr>
      </w:pPr>
      <w:r w:rsidRPr="000E5D25">
        <w:rPr>
          <w:rFonts w:ascii="Arial" w:hAnsi="Arial" w:cs="Arial"/>
          <w:lang w:val="en-IN"/>
        </w:rPr>
        <w:t xml:space="preserve">As much as there are benefits in the follower strategy, it comes with some extreme consequences, such as difficulty with brand awareness and reliance on first movers for growth in the market. Entering a market where dominance already </w:t>
      </w:r>
      <w:proofErr w:type="gramStart"/>
      <w:r w:rsidRPr="000E5D25">
        <w:rPr>
          <w:rFonts w:ascii="Arial" w:hAnsi="Arial" w:cs="Arial"/>
          <w:lang w:val="en-IN"/>
        </w:rPr>
        <w:t>exists</w:t>
      </w:r>
      <w:proofErr w:type="gramEnd"/>
      <w:r w:rsidRPr="000E5D25">
        <w:rPr>
          <w:rFonts w:ascii="Arial" w:hAnsi="Arial" w:cs="Arial"/>
          <w:lang w:val="en-IN"/>
        </w:rPr>
        <w:t xml:space="preserve"> and first movers have established superior customer trust and brand loyalty is a huge risk. Late movers will have to spend heavily in marketing and differentiation to compete (Ha, et al., 2023). Dependence on the success of the leader is another issue. The market may collapse before the entry of the imitator is possible if the pioneer does not establish sustained demand (</w:t>
      </w:r>
      <w:proofErr w:type="spellStart"/>
      <w:r w:rsidRPr="000E5D25">
        <w:rPr>
          <w:rFonts w:ascii="Arial" w:hAnsi="Arial" w:cs="Arial"/>
          <w:lang w:val="en-IN"/>
        </w:rPr>
        <w:t>Halberstadt</w:t>
      </w:r>
      <w:proofErr w:type="spellEnd"/>
      <w:r w:rsidRPr="000E5D25">
        <w:rPr>
          <w:rFonts w:ascii="Arial" w:hAnsi="Arial" w:cs="Arial"/>
          <w:lang w:val="en-IN"/>
        </w:rPr>
        <w:t xml:space="preserve">, et al., 2022). The success of late entrants will be based on how they differentiate themselves and meet changing customer demands. While others have not been successful because of bad execution, bad brand </w:t>
      </w:r>
      <w:r w:rsidRPr="000E5D25">
        <w:rPr>
          <w:rFonts w:ascii="Arial" w:hAnsi="Arial" w:cs="Arial"/>
          <w:lang w:val="en-IN"/>
        </w:rPr>
        <w:lastRenderedPageBreak/>
        <w:t>positioning, or excessive market saturation, others like Facebook and Samsung were able to overtake pioneers successfully.</w:t>
      </w:r>
    </w:p>
    <w:p w14:paraId="0BB83A66" w14:textId="77777777" w:rsidR="00507AB7" w:rsidRPr="000E5D25" w:rsidRDefault="00507AB7" w:rsidP="000E5D25">
      <w:pPr>
        <w:pStyle w:val="Heading2"/>
        <w:spacing w:before="0" w:after="120"/>
        <w:rPr>
          <w:rFonts w:ascii="Arial" w:hAnsi="Arial" w:cs="Arial"/>
        </w:rPr>
      </w:pPr>
      <w:bookmarkStart w:id="3" w:name="_Toc193749872"/>
      <w:r w:rsidRPr="000E5D25">
        <w:rPr>
          <w:rFonts w:ascii="Arial" w:hAnsi="Arial" w:cs="Arial"/>
        </w:rPr>
        <w:t xml:space="preserve">b. </w:t>
      </w:r>
      <w:r w:rsidR="00784578" w:rsidRPr="000E5D25">
        <w:rPr>
          <w:rFonts w:ascii="Arial" w:hAnsi="Arial" w:cs="Arial"/>
        </w:rPr>
        <w:t>Product Life Cycle Strategies for Pioneer &amp; Follower Companies</w:t>
      </w:r>
      <w:bookmarkEnd w:id="3"/>
    </w:p>
    <w:p w14:paraId="35A5143A" w14:textId="77777777" w:rsidR="006768C2" w:rsidRPr="000E5D25" w:rsidRDefault="006768C2" w:rsidP="000E5D25">
      <w:pPr>
        <w:spacing w:before="0"/>
        <w:rPr>
          <w:rFonts w:ascii="Arial" w:hAnsi="Arial" w:cs="Arial"/>
          <w:b/>
          <w:bCs/>
          <w:lang w:val="en-IN"/>
        </w:rPr>
      </w:pPr>
      <w:r w:rsidRPr="000E5D25">
        <w:rPr>
          <w:rFonts w:ascii="Arial" w:hAnsi="Arial" w:cs="Arial"/>
          <w:b/>
          <w:bCs/>
          <w:lang w:val="en-IN"/>
        </w:rPr>
        <w:t>Product Life Cycle (PLC) Model Overview</w:t>
      </w:r>
    </w:p>
    <w:p w14:paraId="1905BF41" w14:textId="77777777" w:rsidR="00B84212" w:rsidRPr="000E5D25" w:rsidRDefault="006D3192" w:rsidP="000E5D25">
      <w:pPr>
        <w:spacing w:before="0"/>
        <w:rPr>
          <w:rFonts w:ascii="Arial" w:hAnsi="Arial" w:cs="Arial"/>
          <w:lang w:val="en-IN"/>
        </w:rPr>
      </w:pPr>
      <w:r w:rsidRPr="000E5D25">
        <w:rPr>
          <w:rFonts w:ascii="Arial" w:hAnsi="Arial" w:cs="Arial"/>
          <w:lang w:val="en-IN"/>
        </w:rPr>
        <w:t>The four primary stages of the Product Life Cycle (PLC) Model are Introduction, Growth, Maturity, and Decline, each stage signifies a distinct stage of a product's business life (</w:t>
      </w:r>
      <w:proofErr w:type="spellStart"/>
      <w:r w:rsidRPr="000E5D25">
        <w:rPr>
          <w:rFonts w:ascii="Arial" w:hAnsi="Arial" w:cs="Arial"/>
          <w:lang w:val="en-IN"/>
        </w:rPr>
        <w:t>MailChimp</w:t>
      </w:r>
      <w:proofErr w:type="spellEnd"/>
      <w:r w:rsidRPr="000E5D25">
        <w:rPr>
          <w:rFonts w:ascii="Arial" w:hAnsi="Arial" w:cs="Arial"/>
          <w:lang w:val="en-IN"/>
        </w:rPr>
        <w:t xml:space="preserve">, 2024). </w:t>
      </w:r>
      <w:r w:rsidR="00B84212" w:rsidRPr="000E5D25">
        <w:rPr>
          <w:rFonts w:ascii="Arial" w:hAnsi="Arial" w:cs="Arial"/>
          <w:lang w:val="en-IN"/>
        </w:rPr>
        <w:t>Due to their competitive approaches, strategic positioning, and market entry timing, pioneers and followers progress through these phases differently.</w:t>
      </w:r>
    </w:p>
    <w:p w14:paraId="0C86CD59" w14:textId="77777777" w:rsidR="00B84212" w:rsidRPr="000E5D25" w:rsidRDefault="00B84212" w:rsidP="000E5D25">
      <w:pPr>
        <w:spacing w:before="0"/>
        <w:rPr>
          <w:rFonts w:ascii="Arial" w:hAnsi="Arial" w:cs="Arial"/>
          <w:lang w:val="en-IN"/>
        </w:rPr>
      </w:pPr>
      <w:r w:rsidRPr="000E5D25">
        <w:rPr>
          <w:rFonts w:ascii="Arial" w:hAnsi="Arial" w:cs="Arial"/>
          <w:lang w:val="en-IN"/>
        </w:rPr>
        <w:t xml:space="preserve">Pioneers </w:t>
      </w:r>
      <w:proofErr w:type="gramStart"/>
      <w:r w:rsidRPr="000E5D25">
        <w:rPr>
          <w:rFonts w:ascii="Arial" w:hAnsi="Arial" w:cs="Arial"/>
          <w:lang w:val="en-IN"/>
        </w:rPr>
        <w:t>have to</w:t>
      </w:r>
      <w:proofErr w:type="gramEnd"/>
      <w:r w:rsidRPr="000E5D25">
        <w:rPr>
          <w:rFonts w:ascii="Arial" w:hAnsi="Arial" w:cs="Arial"/>
          <w:lang w:val="en-IN"/>
        </w:rPr>
        <w:t xml:space="preserve"> innovate, inform consumers, and create market infrastructure during the introduction phase, which involves huge research and development (R&amp;D) expenditures. Even though they reap the benefits of pioneering first and early name recognition, they are also threatened by grave risks, including failure and market instability (Kotler </w:t>
      </w:r>
      <w:r w:rsidR="002B0565" w:rsidRPr="000E5D25">
        <w:rPr>
          <w:rFonts w:ascii="Arial" w:hAnsi="Arial" w:cs="Arial"/>
          <w:lang w:val="en-IN"/>
        </w:rPr>
        <w:t>and</w:t>
      </w:r>
      <w:r w:rsidRPr="000E5D25">
        <w:rPr>
          <w:rFonts w:ascii="Arial" w:hAnsi="Arial" w:cs="Arial"/>
          <w:lang w:val="en-IN"/>
        </w:rPr>
        <w:t xml:space="preserve"> Keller, 2014). Followers, however, enter later, allowing them to benefit from the success and errors of pioneers, improve existing products, and reduce their operating and financial risk by not making early-stage errors. To expand their market share, they often compete by providing differentiated products or by being the cheapest.</w:t>
      </w:r>
    </w:p>
    <w:p w14:paraId="2A8093AB" w14:textId="77777777" w:rsidR="00B84212" w:rsidRPr="000E5D25" w:rsidRDefault="00B84212" w:rsidP="000E5D25">
      <w:pPr>
        <w:spacing w:before="0"/>
        <w:rPr>
          <w:rFonts w:ascii="Arial" w:hAnsi="Arial" w:cs="Arial"/>
          <w:lang w:val="en-IN"/>
        </w:rPr>
      </w:pPr>
      <w:r w:rsidRPr="000E5D25">
        <w:rPr>
          <w:rFonts w:ascii="Arial" w:hAnsi="Arial" w:cs="Arial"/>
          <w:lang w:val="en-IN"/>
        </w:rPr>
        <w:t xml:space="preserve">Pioneers notice growing demand and market growth as the product is in the growth phase, but to maintain new competitors at a low level, they need to expand production and strengthen their competitive position. This requires investments in brand loyalty, distribution channels, and continuous innovation to maintain their leadership (Kotler </w:t>
      </w:r>
      <w:r w:rsidR="002B0565" w:rsidRPr="000E5D25">
        <w:rPr>
          <w:rFonts w:ascii="Arial" w:hAnsi="Arial" w:cs="Arial"/>
          <w:lang w:val="en-IN"/>
        </w:rPr>
        <w:t>and</w:t>
      </w:r>
      <w:r w:rsidRPr="000E5D25">
        <w:rPr>
          <w:rFonts w:ascii="Arial" w:hAnsi="Arial" w:cs="Arial"/>
          <w:lang w:val="en-IN"/>
        </w:rPr>
        <w:t xml:space="preserve"> Keller, 2014). Followers, however, compete fiercely by launching improved versions of the product, employing cost-effective production methods, and implementing targeted marketing campaigns. To capture a portion of the growing demand, followers may strategically place themselves in the market by conducting customer preference research and identifying gaps left by pioneers.</w:t>
      </w:r>
    </w:p>
    <w:p w14:paraId="21ADD3C6" w14:textId="77777777" w:rsidR="002350DB" w:rsidRPr="000E5D25" w:rsidRDefault="00B84212" w:rsidP="000E5D25">
      <w:pPr>
        <w:spacing w:before="0"/>
        <w:rPr>
          <w:rFonts w:ascii="Arial" w:hAnsi="Arial" w:cs="Arial"/>
          <w:lang w:val="en-IN"/>
        </w:rPr>
      </w:pPr>
      <w:r w:rsidRPr="000E5D25">
        <w:rPr>
          <w:rFonts w:ascii="Arial" w:hAnsi="Arial" w:cs="Arial"/>
          <w:lang w:val="en-IN"/>
        </w:rPr>
        <w:t xml:space="preserve">The market gets </w:t>
      </w:r>
      <w:proofErr w:type="gramStart"/>
      <w:r w:rsidRPr="000E5D25">
        <w:rPr>
          <w:rFonts w:ascii="Arial" w:hAnsi="Arial" w:cs="Arial"/>
          <w:lang w:val="en-IN"/>
        </w:rPr>
        <w:t>overcrowded</w:t>
      </w:r>
      <w:proofErr w:type="gramEnd"/>
      <w:r w:rsidRPr="000E5D25">
        <w:rPr>
          <w:rFonts w:ascii="Arial" w:hAnsi="Arial" w:cs="Arial"/>
          <w:lang w:val="en-IN"/>
        </w:rPr>
        <w:t xml:space="preserve"> and the competition intensifies during the maturity stage. Both followers and leaders </w:t>
      </w:r>
      <w:proofErr w:type="gramStart"/>
      <w:r w:rsidRPr="000E5D25">
        <w:rPr>
          <w:rFonts w:ascii="Arial" w:hAnsi="Arial" w:cs="Arial"/>
          <w:lang w:val="en-IN"/>
        </w:rPr>
        <w:t>have to</w:t>
      </w:r>
      <w:proofErr w:type="gramEnd"/>
      <w:r w:rsidRPr="000E5D25">
        <w:rPr>
          <w:rFonts w:ascii="Arial" w:hAnsi="Arial" w:cs="Arial"/>
          <w:lang w:val="en-IN"/>
        </w:rPr>
        <w:t xml:space="preserve"> put in place methods of differentiating their products, reducing costs, and introducing new features </w:t>
      </w:r>
      <w:r w:rsidR="002B0565" w:rsidRPr="000E5D25">
        <w:rPr>
          <w:rFonts w:ascii="Arial" w:hAnsi="Arial" w:cs="Arial"/>
          <w:lang w:val="en-IN"/>
        </w:rPr>
        <w:t>to</w:t>
      </w:r>
      <w:r w:rsidRPr="000E5D25">
        <w:rPr>
          <w:rFonts w:ascii="Arial" w:hAnsi="Arial" w:cs="Arial"/>
          <w:lang w:val="en-IN"/>
        </w:rPr>
        <w:t xml:space="preserve"> remain pertinent. </w:t>
      </w:r>
      <w:r w:rsidR="002350DB" w:rsidRPr="000E5D25">
        <w:rPr>
          <w:rFonts w:ascii="Arial" w:hAnsi="Arial" w:cs="Arial"/>
          <w:lang w:val="en-IN"/>
        </w:rPr>
        <w:t xml:space="preserve">Followers frequently compete by lowering prices, improving distribution, and focusing on niche markets, whereas pioneers depend on brand equity and consumer loyalty (Kotler </w:t>
      </w:r>
      <w:r w:rsidR="002B0565" w:rsidRPr="000E5D25">
        <w:rPr>
          <w:rFonts w:ascii="Arial" w:hAnsi="Arial" w:cs="Arial"/>
          <w:lang w:val="en-IN"/>
        </w:rPr>
        <w:t>and</w:t>
      </w:r>
      <w:r w:rsidR="002350DB" w:rsidRPr="000E5D25">
        <w:rPr>
          <w:rFonts w:ascii="Arial" w:hAnsi="Arial" w:cs="Arial"/>
          <w:lang w:val="en-IN"/>
        </w:rPr>
        <w:t xml:space="preserve"> </w:t>
      </w:r>
      <w:r w:rsidR="002350DB" w:rsidRPr="000E5D25">
        <w:rPr>
          <w:rFonts w:ascii="Arial" w:hAnsi="Arial" w:cs="Arial"/>
          <w:lang w:val="en-IN"/>
        </w:rPr>
        <w:lastRenderedPageBreak/>
        <w:t>Keller, 2014). At this point, a company's capacity to consistently adjust and react to market movements determines how stable its market share will be.</w:t>
      </w:r>
    </w:p>
    <w:p w14:paraId="24A225CD" w14:textId="77777777" w:rsidR="002350DB" w:rsidRPr="000E5D25" w:rsidRDefault="002350DB" w:rsidP="000E5D25">
      <w:pPr>
        <w:spacing w:before="0"/>
        <w:rPr>
          <w:rFonts w:ascii="Arial" w:hAnsi="Arial" w:cs="Arial"/>
          <w:lang w:val="en-IN"/>
        </w:rPr>
      </w:pPr>
      <w:r w:rsidRPr="000E5D25">
        <w:rPr>
          <w:rFonts w:ascii="Arial" w:hAnsi="Arial" w:cs="Arial"/>
          <w:lang w:val="en-IN"/>
        </w:rPr>
        <w:t xml:space="preserve">Pioneers frequently try to prolong the product's life cycle by inventing, shifting their posture, or broadening their product offerings as </w:t>
      </w:r>
      <w:r w:rsidR="002B0565" w:rsidRPr="000E5D25">
        <w:rPr>
          <w:rFonts w:ascii="Arial" w:hAnsi="Arial" w:cs="Arial"/>
          <w:lang w:val="en-IN"/>
        </w:rPr>
        <w:t>they</w:t>
      </w:r>
      <w:r w:rsidRPr="000E5D25">
        <w:rPr>
          <w:rFonts w:ascii="Arial" w:hAnsi="Arial" w:cs="Arial"/>
          <w:lang w:val="en-IN"/>
        </w:rPr>
        <w:t xml:space="preserve"> </w:t>
      </w:r>
      <w:r w:rsidR="002B0565" w:rsidRPr="000E5D25">
        <w:rPr>
          <w:rFonts w:ascii="Arial" w:hAnsi="Arial" w:cs="Arial"/>
          <w:lang w:val="en-IN"/>
        </w:rPr>
        <w:t>approach</w:t>
      </w:r>
      <w:r w:rsidRPr="000E5D25">
        <w:rPr>
          <w:rFonts w:ascii="Arial" w:hAnsi="Arial" w:cs="Arial"/>
          <w:lang w:val="en-IN"/>
        </w:rPr>
        <w:t xml:space="preserve"> the decline stage. </w:t>
      </w:r>
      <w:r w:rsidR="002B0565" w:rsidRPr="000E5D25">
        <w:rPr>
          <w:rFonts w:ascii="Arial" w:hAnsi="Arial" w:cs="Arial"/>
          <w:lang w:val="en-IN"/>
        </w:rPr>
        <w:t>If</w:t>
      </w:r>
      <w:r w:rsidRPr="000E5D25">
        <w:rPr>
          <w:rFonts w:ascii="Arial" w:hAnsi="Arial" w:cs="Arial"/>
          <w:lang w:val="en-IN"/>
        </w:rPr>
        <w:t xml:space="preserve"> these attempts are unsuccessful, they can phase out the product gradually while using their strong brand to launch fresh substitutes. However, followers might leave the market or concentrate on specialized clientele where there is still a need. Both pioneers and followers must be flexible, financially stable, and open to change </w:t>
      </w:r>
      <w:r w:rsidR="002B0565" w:rsidRPr="000E5D25">
        <w:rPr>
          <w:rFonts w:ascii="Arial" w:hAnsi="Arial" w:cs="Arial"/>
          <w:lang w:val="en-IN"/>
        </w:rPr>
        <w:t>to</w:t>
      </w:r>
      <w:r w:rsidRPr="000E5D25">
        <w:rPr>
          <w:rFonts w:ascii="Arial" w:hAnsi="Arial" w:cs="Arial"/>
          <w:lang w:val="en-IN"/>
        </w:rPr>
        <w:t xml:space="preserve"> effectively navigate the decline period.</w:t>
      </w:r>
    </w:p>
    <w:p w14:paraId="7B90FF43" w14:textId="77777777" w:rsidR="002350DB" w:rsidRPr="000E5D25" w:rsidRDefault="002350DB" w:rsidP="000E5D25">
      <w:pPr>
        <w:spacing w:before="0"/>
        <w:rPr>
          <w:rFonts w:ascii="Arial" w:hAnsi="Arial" w:cs="Arial"/>
          <w:lang w:val="en-IN"/>
        </w:rPr>
      </w:pPr>
      <w:r w:rsidRPr="000E5D25">
        <w:rPr>
          <w:rFonts w:ascii="Arial" w:hAnsi="Arial" w:cs="Arial"/>
          <w:lang w:val="en-IN"/>
        </w:rPr>
        <w:t xml:space="preserve">Knowing how businesses effectively handle the various PLC stages helps explain why some trailblazers </w:t>
      </w:r>
      <w:r w:rsidR="002B0565" w:rsidRPr="000E5D25">
        <w:rPr>
          <w:rFonts w:ascii="Arial" w:hAnsi="Arial" w:cs="Arial"/>
          <w:lang w:val="en-IN"/>
        </w:rPr>
        <w:t>can</w:t>
      </w:r>
      <w:r w:rsidRPr="000E5D25">
        <w:rPr>
          <w:rFonts w:ascii="Arial" w:hAnsi="Arial" w:cs="Arial"/>
          <w:lang w:val="en-IN"/>
        </w:rPr>
        <w:t xml:space="preserve"> hold onto their leadership while others are overtaken by quick-moving followers.</w:t>
      </w:r>
    </w:p>
    <w:p w14:paraId="049DACB9" w14:textId="77777777" w:rsidR="006768C2" w:rsidRPr="000E5D25" w:rsidRDefault="006768C2" w:rsidP="000E5D25">
      <w:pPr>
        <w:spacing w:before="0"/>
        <w:rPr>
          <w:rFonts w:ascii="Arial" w:hAnsi="Arial" w:cs="Arial"/>
          <w:b/>
          <w:bCs/>
          <w:lang w:val="en-IN"/>
        </w:rPr>
      </w:pPr>
      <w:r w:rsidRPr="000E5D25">
        <w:rPr>
          <w:rFonts w:ascii="Arial" w:hAnsi="Arial" w:cs="Arial"/>
          <w:b/>
          <w:bCs/>
          <w:lang w:val="en-IN"/>
        </w:rPr>
        <w:t>Pioneer Companies’ Product Life Cycle Strategies</w:t>
      </w:r>
    </w:p>
    <w:p w14:paraId="2FF7E098" w14:textId="77777777" w:rsidR="00EE1BA4" w:rsidRPr="000E5D25" w:rsidRDefault="00EE1BA4" w:rsidP="000E5D25">
      <w:pPr>
        <w:spacing w:before="0"/>
        <w:rPr>
          <w:rFonts w:ascii="Arial" w:hAnsi="Arial" w:cs="Arial"/>
          <w:lang w:val="en-IN"/>
        </w:rPr>
      </w:pPr>
      <w:r w:rsidRPr="000E5D25">
        <w:rPr>
          <w:rFonts w:ascii="Arial" w:hAnsi="Arial" w:cs="Arial"/>
          <w:lang w:val="en-IN"/>
        </w:rPr>
        <w:t>Through the development of significant brand equity, technological leadership, and devoted client bases, pioneer enterprises hope to capitalize on their early market entry. But maintaining a competitive edge across the PLC calls for constant innovation, effective resource management, and flexible tactics.</w:t>
      </w:r>
    </w:p>
    <w:p w14:paraId="536FE136" w14:textId="77777777" w:rsidR="00EE1BA4" w:rsidRPr="000E5D25" w:rsidRDefault="00EE1BA4" w:rsidP="000E5D25">
      <w:pPr>
        <w:spacing w:before="0"/>
        <w:rPr>
          <w:rFonts w:ascii="Arial" w:hAnsi="Arial" w:cs="Arial"/>
          <w:lang w:val="en-IN"/>
        </w:rPr>
      </w:pPr>
      <w:r w:rsidRPr="000E5D25">
        <w:rPr>
          <w:rFonts w:ascii="Arial" w:hAnsi="Arial" w:cs="Arial"/>
          <w:lang w:val="en-IN"/>
        </w:rPr>
        <w:t xml:space="preserve">To keep their lead and </w:t>
      </w:r>
      <w:r w:rsidR="002B0565" w:rsidRPr="000E5D25">
        <w:rPr>
          <w:rFonts w:ascii="Arial" w:hAnsi="Arial" w:cs="Arial"/>
          <w:lang w:val="en-IN"/>
        </w:rPr>
        <w:t>prevent</w:t>
      </w:r>
      <w:r w:rsidRPr="000E5D25">
        <w:rPr>
          <w:rFonts w:ascii="Arial" w:hAnsi="Arial" w:cs="Arial"/>
          <w:lang w:val="en-IN"/>
        </w:rPr>
        <w:t xml:space="preserve"> late entrants from acquiring an advantage, pioneers in the growth stage need to increase production, get patents, and make investments in international market penetration (Wu </w:t>
      </w:r>
      <w:r w:rsidR="002B0565" w:rsidRPr="000E5D25">
        <w:rPr>
          <w:rFonts w:ascii="Arial" w:hAnsi="Arial" w:cs="Arial"/>
          <w:lang w:val="en-IN"/>
        </w:rPr>
        <w:t>and</w:t>
      </w:r>
      <w:r w:rsidRPr="000E5D25">
        <w:rPr>
          <w:rFonts w:ascii="Arial" w:hAnsi="Arial" w:cs="Arial"/>
          <w:lang w:val="en-IN"/>
        </w:rPr>
        <w:t xml:space="preserve"> Park, 2019). One of the best examples of a successful innovator </w:t>
      </w:r>
      <w:r w:rsidR="002B0565" w:rsidRPr="000E5D25">
        <w:rPr>
          <w:rFonts w:ascii="Arial" w:hAnsi="Arial" w:cs="Arial"/>
          <w:lang w:val="en-IN"/>
        </w:rPr>
        <w:t>who</w:t>
      </w:r>
      <w:r w:rsidRPr="000E5D25">
        <w:rPr>
          <w:rFonts w:ascii="Arial" w:hAnsi="Arial" w:cs="Arial"/>
          <w:lang w:val="en-IN"/>
        </w:rPr>
        <w:t xml:space="preserve"> consistently makes investments in branding, research, and ecosystem integration to maintain growth is Apple's iPhone (Zhang, 2022). Despite fierce competition from </w:t>
      </w:r>
      <w:r w:rsidR="002B0565" w:rsidRPr="000E5D25">
        <w:rPr>
          <w:rFonts w:ascii="Arial" w:hAnsi="Arial" w:cs="Arial"/>
          <w:lang w:val="en-IN"/>
        </w:rPr>
        <w:t>latecomers</w:t>
      </w:r>
      <w:r w:rsidRPr="000E5D25">
        <w:rPr>
          <w:rFonts w:ascii="Arial" w:hAnsi="Arial" w:cs="Arial"/>
          <w:lang w:val="en-IN"/>
        </w:rPr>
        <w:t xml:space="preserve">, Apple has maintained its supremacy by emphasizing design perfection, a smooth user experience, and a strong brand identity. </w:t>
      </w:r>
      <w:r w:rsidR="002B0565" w:rsidRPr="000E5D25">
        <w:rPr>
          <w:rFonts w:ascii="Arial" w:hAnsi="Arial" w:cs="Arial"/>
          <w:lang w:val="en-IN"/>
        </w:rPr>
        <w:t>To</w:t>
      </w:r>
      <w:r w:rsidRPr="000E5D25">
        <w:rPr>
          <w:rFonts w:ascii="Arial" w:hAnsi="Arial" w:cs="Arial"/>
          <w:lang w:val="en-IN"/>
        </w:rPr>
        <w:t xml:space="preserve"> keep their ideas unique and challenging for rivals to imitate, pioneers also need to fortify their intellectual property (IP) portfolios.</w:t>
      </w:r>
    </w:p>
    <w:p w14:paraId="061FC517" w14:textId="77777777" w:rsidR="00EE1BA4" w:rsidRPr="000E5D25" w:rsidRDefault="00EE1BA4" w:rsidP="000E5D25">
      <w:pPr>
        <w:spacing w:before="0"/>
        <w:rPr>
          <w:rFonts w:ascii="Arial" w:hAnsi="Arial" w:cs="Arial"/>
          <w:lang w:val="en-IN"/>
        </w:rPr>
      </w:pPr>
      <w:r w:rsidRPr="000E5D25">
        <w:rPr>
          <w:rFonts w:ascii="Arial" w:hAnsi="Arial" w:cs="Arial"/>
          <w:lang w:val="en-IN"/>
        </w:rPr>
        <w:t xml:space="preserve">Pioneers encounter growing rivalry from both long-standing firms and recent market entrants as the product enters the mature stage. At this stage, </w:t>
      </w:r>
      <w:r w:rsidR="002B0565" w:rsidRPr="000E5D25">
        <w:rPr>
          <w:rFonts w:ascii="Arial" w:hAnsi="Arial" w:cs="Arial"/>
          <w:lang w:val="en-IN"/>
        </w:rPr>
        <w:t>cost-effectiveness</w:t>
      </w:r>
      <w:r w:rsidRPr="000E5D25">
        <w:rPr>
          <w:rFonts w:ascii="Arial" w:hAnsi="Arial" w:cs="Arial"/>
          <w:lang w:val="en-IN"/>
        </w:rPr>
        <w:t xml:space="preserve">, diversification, and product differentiation are necessary to sustain leadership. Emerging market multinational corporations (EMMCs) that successfully strike a balance between innovation and operational efficiency typically maintain market leadership for a longer </w:t>
      </w:r>
      <w:r w:rsidR="002B0565" w:rsidRPr="000E5D25">
        <w:rPr>
          <w:rFonts w:ascii="Arial" w:hAnsi="Arial" w:cs="Arial"/>
          <w:lang w:val="en-IN"/>
        </w:rPr>
        <w:t>period (</w:t>
      </w:r>
      <w:r w:rsidRPr="000E5D25">
        <w:rPr>
          <w:rFonts w:ascii="Arial" w:hAnsi="Arial" w:cs="Arial"/>
          <w:lang w:val="en-IN"/>
        </w:rPr>
        <w:t xml:space="preserve">Wu </w:t>
      </w:r>
      <w:r w:rsidR="002B0565" w:rsidRPr="000E5D25">
        <w:rPr>
          <w:rFonts w:ascii="Arial" w:hAnsi="Arial" w:cs="Arial"/>
          <w:lang w:val="en-IN"/>
        </w:rPr>
        <w:t>and</w:t>
      </w:r>
      <w:r w:rsidRPr="000E5D25">
        <w:rPr>
          <w:rFonts w:ascii="Arial" w:hAnsi="Arial" w:cs="Arial"/>
          <w:lang w:val="en-IN"/>
        </w:rPr>
        <w:t xml:space="preserve"> Park</w:t>
      </w:r>
      <w:r w:rsidR="002B0565" w:rsidRPr="000E5D25">
        <w:rPr>
          <w:rFonts w:ascii="Arial" w:hAnsi="Arial" w:cs="Arial"/>
          <w:lang w:val="en-IN"/>
        </w:rPr>
        <w:t xml:space="preserve">, </w:t>
      </w:r>
      <w:r w:rsidRPr="000E5D25">
        <w:rPr>
          <w:rFonts w:ascii="Arial" w:hAnsi="Arial" w:cs="Arial"/>
          <w:lang w:val="en-IN"/>
        </w:rPr>
        <w:t xml:space="preserve">2019). By consistently releasing </w:t>
      </w:r>
      <w:r w:rsidRPr="000E5D25">
        <w:rPr>
          <w:rFonts w:ascii="Arial" w:hAnsi="Arial" w:cs="Arial"/>
          <w:lang w:val="en-IN"/>
        </w:rPr>
        <w:lastRenderedPageBreak/>
        <w:t>upgraded iPhone models with better camera systems, artificial intelligence (AI) features, and sustainability initiatives, Apple is a prime example of this strategy. To lessen its reliance on smartphone sales, the company also enters adjacent sectors like wearables (Apple Watch), cloud services, and digital payments (Apple Pay, iCloud, and Apple Music).</w:t>
      </w:r>
    </w:p>
    <w:p w14:paraId="0BD8A91F" w14:textId="77777777" w:rsidR="00EE1BA4" w:rsidRPr="000E5D25" w:rsidRDefault="00EE1BA4" w:rsidP="000E5D25">
      <w:pPr>
        <w:spacing w:before="0"/>
        <w:rPr>
          <w:rFonts w:ascii="Arial" w:hAnsi="Arial" w:cs="Arial"/>
          <w:lang w:val="en-IN"/>
        </w:rPr>
      </w:pPr>
      <w:r w:rsidRPr="000E5D25">
        <w:rPr>
          <w:rFonts w:ascii="Arial" w:hAnsi="Arial" w:cs="Arial"/>
          <w:lang w:val="en-IN"/>
        </w:rPr>
        <w:t>Pioneers need to get ready for the decline stage as markets get older when demand stalls and market stability is threatened by industry upheavals. At this stage, the emphasis switches to developing new technologies, diversifying into new markets, or reinventing the product. Companies with strong leadership and global exposure</w:t>
      </w:r>
      <w:r w:rsidR="002B0565" w:rsidRPr="000E5D25">
        <w:rPr>
          <w:rFonts w:ascii="Arial" w:hAnsi="Arial" w:cs="Arial"/>
          <w:lang w:val="en-IN"/>
        </w:rPr>
        <w:t xml:space="preserve"> (</w:t>
      </w:r>
      <w:r w:rsidRPr="000E5D25">
        <w:rPr>
          <w:rFonts w:ascii="Arial" w:hAnsi="Arial" w:cs="Arial"/>
          <w:lang w:val="en-IN"/>
        </w:rPr>
        <w:t xml:space="preserve">Wu </w:t>
      </w:r>
      <w:r w:rsidR="002B0565" w:rsidRPr="000E5D25">
        <w:rPr>
          <w:rFonts w:ascii="Arial" w:hAnsi="Arial" w:cs="Arial"/>
          <w:lang w:val="en-IN"/>
        </w:rPr>
        <w:t>and</w:t>
      </w:r>
      <w:r w:rsidRPr="000E5D25">
        <w:rPr>
          <w:rFonts w:ascii="Arial" w:hAnsi="Arial" w:cs="Arial"/>
          <w:lang w:val="en-IN"/>
        </w:rPr>
        <w:t xml:space="preserve"> Park</w:t>
      </w:r>
      <w:r w:rsidR="002B0565" w:rsidRPr="000E5D25">
        <w:rPr>
          <w:rFonts w:ascii="Arial" w:hAnsi="Arial" w:cs="Arial"/>
          <w:lang w:val="en-IN"/>
        </w:rPr>
        <w:t xml:space="preserve">, </w:t>
      </w:r>
      <w:r w:rsidRPr="000E5D25">
        <w:rPr>
          <w:rFonts w:ascii="Arial" w:hAnsi="Arial" w:cs="Arial"/>
          <w:lang w:val="en-IN"/>
        </w:rPr>
        <w:t>2019), are better positioned to prolong product life cycles and maintain relevance in markets that are contracting. However, pioneers may find it difficult to maintain their supremacy if they are unable to predict changes in consumer demand or technical developments.</w:t>
      </w:r>
    </w:p>
    <w:p w14:paraId="11DCD2B8" w14:textId="77777777" w:rsidR="00EE1BA4" w:rsidRPr="000E5D25" w:rsidRDefault="00EE1BA4" w:rsidP="000E5D25">
      <w:pPr>
        <w:spacing w:before="0"/>
        <w:rPr>
          <w:rFonts w:ascii="Arial" w:hAnsi="Arial" w:cs="Arial"/>
          <w:lang w:val="en-IN"/>
        </w:rPr>
      </w:pPr>
      <w:r w:rsidRPr="000E5D25">
        <w:rPr>
          <w:rFonts w:ascii="Arial" w:hAnsi="Arial" w:cs="Arial"/>
          <w:lang w:val="en-IN"/>
        </w:rPr>
        <w:t>Since they do not keep coming up with new ideas, adjust to changing market tastes, or protect themselves from strategically positioned late entrants, some pioneers lose their edge. While businesses that only rely on first-mover advantages risk losing ground to more adaptable rivals, companies who invest in long-term strategic adaptation and proactive market positioning typically maintain leadership.</w:t>
      </w:r>
    </w:p>
    <w:p w14:paraId="5F8CA91F" w14:textId="77777777" w:rsidR="006768C2" w:rsidRPr="000E5D25" w:rsidRDefault="006768C2" w:rsidP="000E5D25">
      <w:pPr>
        <w:spacing w:before="0"/>
        <w:rPr>
          <w:rFonts w:ascii="Arial" w:hAnsi="Arial" w:cs="Arial"/>
          <w:b/>
          <w:bCs/>
          <w:lang w:val="en-IN"/>
        </w:rPr>
      </w:pPr>
      <w:r w:rsidRPr="000E5D25">
        <w:rPr>
          <w:rFonts w:ascii="Arial" w:hAnsi="Arial" w:cs="Arial"/>
          <w:b/>
          <w:bCs/>
          <w:lang w:val="en-IN"/>
        </w:rPr>
        <w:t>Follower Companies’ Product Life Cycle Strategies</w:t>
      </w:r>
    </w:p>
    <w:p w14:paraId="3240E0A8" w14:textId="77777777" w:rsidR="00EE1BA4" w:rsidRPr="000E5D25" w:rsidRDefault="00EE1BA4" w:rsidP="000E5D25">
      <w:pPr>
        <w:spacing w:before="0"/>
        <w:rPr>
          <w:rFonts w:ascii="Arial" w:hAnsi="Arial" w:cs="Arial"/>
          <w:lang w:val="en-IN"/>
        </w:rPr>
      </w:pPr>
      <w:r w:rsidRPr="000E5D25">
        <w:rPr>
          <w:rFonts w:ascii="Arial" w:hAnsi="Arial" w:cs="Arial"/>
          <w:lang w:val="en-IN"/>
        </w:rPr>
        <w:t>Although they enter the market later than pioneers, follower companies benefit from lesser financial risk, better product positioning, and consumer demand that has been tested. Followers concentrate on improving current ideas, cutting costs, and strategically placing themselves against pioneers rather than launching completely new items. However, their flexibility, differentiating tactics, and commitment to ongoing development are what will determine their capacity to maintain long-term success.</w:t>
      </w:r>
    </w:p>
    <w:p w14:paraId="7DF75110" w14:textId="77777777" w:rsidR="00B84212" w:rsidRPr="000E5D25" w:rsidRDefault="00B84212" w:rsidP="000E5D25">
      <w:pPr>
        <w:spacing w:before="0"/>
        <w:rPr>
          <w:rFonts w:ascii="Arial" w:hAnsi="Arial" w:cs="Arial"/>
          <w:lang w:val="en-IN"/>
        </w:rPr>
      </w:pPr>
      <w:r w:rsidRPr="000E5D25">
        <w:rPr>
          <w:rFonts w:ascii="Arial" w:hAnsi="Arial" w:cs="Arial"/>
          <w:lang w:val="en-IN"/>
        </w:rPr>
        <w:t>To attract customers who would not have purchased the pioneer's product due to problems with pricing or operation, followers often compete during the expansion phase by charging lower prices, employing more aggressive marketing, and adding better features (Cusumano et al., 2015). A successful follower strategy is Samsung's smartphone strategy. Samsung initially provided components for Apple iPhones, which enabled it to acquire valuable insight into Apple's strategy and design. Bigger screens, more extended battery life, and stylus support—things Apple had not emphasized—</w:t>
      </w:r>
      <w:r w:rsidRPr="000E5D25">
        <w:rPr>
          <w:rFonts w:ascii="Arial" w:hAnsi="Arial" w:cs="Arial"/>
          <w:lang w:val="en-IN"/>
        </w:rPr>
        <w:lastRenderedPageBreak/>
        <w:t>were later incorporated by Samsung in its own Galaxy smartphone series. Samsung gained market domination and a large client base by plugging loopholes in the pioneer's product.</w:t>
      </w:r>
    </w:p>
    <w:p w14:paraId="13EDD052" w14:textId="77777777" w:rsidR="00B84212" w:rsidRPr="000E5D25" w:rsidRDefault="00B84212" w:rsidP="000E5D25">
      <w:pPr>
        <w:spacing w:before="0"/>
        <w:rPr>
          <w:rFonts w:ascii="Arial" w:hAnsi="Arial" w:cs="Arial"/>
          <w:lang w:val="en-IN"/>
        </w:rPr>
      </w:pPr>
      <w:r w:rsidRPr="000E5D25">
        <w:rPr>
          <w:rFonts w:ascii="Arial" w:hAnsi="Arial" w:cs="Arial"/>
          <w:lang w:val="en-IN"/>
        </w:rPr>
        <w:t>Adherents need to differentiate themselves as products hit the maturity phase so that growth is sustained. In line with Liu et al. (2018), to strengthen their market status, effective followers apply strategic buying and brand reinvention. Samsung has effectively done this by offering a series of smartphone models ranging from premium to budget models in a bid to target different classes of customers. In addition, Samsung has diversified its product line and enhanced its technological advantage by strategically acquiring semiconductor, AI, and 5G firms (Samsung, 2024). Samsung has been successful in sustaining long-term profitability and competing head-on with Apple because of these efforts.</w:t>
      </w:r>
    </w:p>
    <w:p w14:paraId="255D96DC" w14:textId="77777777" w:rsidR="0074330E" w:rsidRPr="000E5D25" w:rsidRDefault="00507AB7" w:rsidP="000E5D25">
      <w:pPr>
        <w:pStyle w:val="Heading2"/>
        <w:spacing w:before="0" w:after="120"/>
        <w:rPr>
          <w:rFonts w:ascii="Arial" w:hAnsi="Arial" w:cs="Arial"/>
        </w:rPr>
      </w:pPr>
      <w:bookmarkStart w:id="4" w:name="_Toc193749873"/>
      <w:r w:rsidRPr="000E5D25">
        <w:rPr>
          <w:rFonts w:ascii="Arial" w:hAnsi="Arial" w:cs="Arial"/>
        </w:rPr>
        <w:t>c</w:t>
      </w:r>
      <w:r w:rsidR="00784578" w:rsidRPr="000E5D25">
        <w:rPr>
          <w:rFonts w:ascii="Arial" w:hAnsi="Arial" w:cs="Arial"/>
        </w:rPr>
        <w:t>. Critical Discussion &amp; Synthesis</w:t>
      </w:r>
      <w:bookmarkEnd w:id="4"/>
      <w:r w:rsidR="00784578" w:rsidRPr="000E5D25">
        <w:rPr>
          <w:rFonts w:ascii="Arial" w:hAnsi="Arial" w:cs="Arial"/>
        </w:rPr>
        <w:t xml:space="preserve"> </w:t>
      </w:r>
    </w:p>
    <w:p w14:paraId="12712AD3" w14:textId="77777777" w:rsidR="00B84212" w:rsidRPr="000E5D25" w:rsidRDefault="00EE1BA4" w:rsidP="000E5D25">
      <w:pPr>
        <w:spacing w:before="0"/>
        <w:rPr>
          <w:rFonts w:ascii="Arial" w:hAnsi="Arial" w:cs="Arial"/>
          <w:lang w:val="en-IN"/>
        </w:rPr>
      </w:pPr>
      <w:r w:rsidRPr="000E5D25">
        <w:rPr>
          <w:rFonts w:ascii="Arial" w:hAnsi="Arial" w:cs="Arial"/>
          <w:lang w:val="en-IN"/>
        </w:rPr>
        <w:t>The success of pioneer and follower methods varies according to industry dynamics, competitive pressures, and innovation cycles, and each presents unique benefits and difficulties. As demonstrated by Google's dominance in search engines and Apple's iPhone, pioneers enjoy the advantages of first-mover advantage, great brand recognition, and technological leadership (Zhang, 2022). Pioneers must contend with costly R&amp;D expenses, unstable markets, and the possibility of being surpassed by more flexible followers. The demise of Nokia shows how innovators might fail if they do not keep coming up with new ideas (</w:t>
      </w:r>
      <w:proofErr w:type="spellStart"/>
      <w:r w:rsidRPr="000E5D25">
        <w:rPr>
          <w:rFonts w:ascii="Arial" w:hAnsi="Arial" w:cs="Arial"/>
          <w:lang w:val="en-IN"/>
        </w:rPr>
        <w:t>Miltner</w:t>
      </w:r>
      <w:proofErr w:type="spellEnd"/>
      <w:r w:rsidRPr="000E5D25">
        <w:rPr>
          <w:rFonts w:ascii="Arial" w:hAnsi="Arial" w:cs="Arial"/>
          <w:lang w:val="en-IN"/>
        </w:rPr>
        <w:t xml:space="preserve"> </w:t>
      </w:r>
      <w:r w:rsidR="002B0565" w:rsidRPr="000E5D25">
        <w:rPr>
          <w:rFonts w:ascii="Arial" w:hAnsi="Arial" w:cs="Arial"/>
          <w:lang w:val="en-IN"/>
        </w:rPr>
        <w:t>and</w:t>
      </w:r>
      <w:r w:rsidRPr="000E5D25">
        <w:rPr>
          <w:rFonts w:ascii="Arial" w:hAnsi="Arial" w:cs="Arial"/>
          <w:lang w:val="en-IN"/>
        </w:rPr>
        <w:t xml:space="preserve"> Gerrard, 2022). </w:t>
      </w:r>
      <w:r w:rsidR="00B84212" w:rsidRPr="000E5D25">
        <w:rPr>
          <w:rFonts w:ascii="Arial" w:hAnsi="Arial" w:cs="Arial"/>
          <w:lang w:val="en-IN"/>
        </w:rPr>
        <w:t xml:space="preserve">On the other hand, imitators avoid pioneering risks early on and refine existing products, leveraging user opinions and cost advantages to be successful. A second-mover strategy can succeed more than a pioneer, as witnessed by Samsung's rise in the smartphone industry (Cusumano et al., 2015). As Liu et al. (2018) find, imitators can face greater challenges sustaining long-term dominance because </w:t>
      </w:r>
      <w:r w:rsidR="002B0565" w:rsidRPr="000E5D25">
        <w:rPr>
          <w:rFonts w:ascii="Arial" w:hAnsi="Arial" w:cs="Arial"/>
          <w:lang w:val="en-IN"/>
        </w:rPr>
        <w:t>they struggle</w:t>
      </w:r>
      <w:r w:rsidR="00B84212" w:rsidRPr="000E5D25">
        <w:rPr>
          <w:rFonts w:ascii="Arial" w:hAnsi="Arial" w:cs="Arial"/>
          <w:lang w:val="en-IN"/>
        </w:rPr>
        <w:t xml:space="preserve"> with brand uniqueness and piggybacking on pioneers' market creation.</w:t>
      </w:r>
    </w:p>
    <w:p w14:paraId="1A849D46" w14:textId="77777777" w:rsidR="00EE1BA4" w:rsidRPr="000E5D25" w:rsidRDefault="00B84212" w:rsidP="000E5D25">
      <w:pPr>
        <w:spacing w:before="0"/>
        <w:rPr>
          <w:rFonts w:ascii="Arial" w:hAnsi="Arial" w:cs="Arial"/>
          <w:highlight w:val="yellow"/>
          <w:lang w:val="en-IN"/>
        </w:rPr>
      </w:pPr>
      <w:r w:rsidRPr="000E5D25">
        <w:rPr>
          <w:rFonts w:ascii="Arial" w:hAnsi="Arial" w:cs="Arial"/>
          <w:lang w:val="en-IN"/>
        </w:rPr>
        <w:t xml:space="preserve">The effectiveness of these strategies differs across industries. While cost leadership and incremental progress are what propel success in retail, pioneering innovation is often necessary in the pharmaceutical and tech industries (Wu and Park, 2019). Hybrid strategies are employed by some firms, such as Samsung and Tesla, where they lead in some areas and trail in others. </w:t>
      </w:r>
      <w:r w:rsidR="00EE1BA4" w:rsidRPr="000E5D25">
        <w:rPr>
          <w:rFonts w:ascii="Arial" w:hAnsi="Arial" w:cs="Arial"/>
          <w:lang w:val="en-IN"/>
        </w:rPr>
        <w:t xml:space="preserve">The decision between disruptive innovation </w:t>
      </w:r>
      <w:r w:rsidR="00EE1BA4" w:rsidRPr="000E5D25">
        <w:rPr>
          <w:rFonts w:ascii="Arial" w:hAnsi="Arial" w:cs="Arial"/>
          <w:lang w:val="en-IN"/>
        </w:rPr>
        <w:lastRenderedPageBreak/>
        <w:t>and incremental improvement ultimately comes down to long-term strategic objectives, resources, and market conditions.</w:t>
      </w:r>
    </w:p>
    <w:p w14:paraId="6C9237E1" w14:textId="77777777" w:rsidR="00784578" w:rsidRPr="000E5D25" w:rsidRDefault="00507AB7" w:rsidP="000E5D25">
      <w:pPr>
        <w:pStyle w:val="Heading1"/>
        <w:spacing w:before="0" w:after="120"/>
        <w:rPr>
          <w:rFonts w:ascii="Arial" w:hAnsi="Arial" w:cs="Arial"/>
        </w:rPr>
      </w:pPr>
      <w:bookmarkStart w:id="5" w:name="_Toc193749874"/>
      <w:r w:rsidRPr="000E5D25">
        <w:rPr>
          <w:rFonts w:ascii="Arial" w:hAnsi="Arial" w:cs="Arial"/>
        </w:rPr>
        <w:t>3</w:t>
      </w:r>
      <w:r w:rsidR="00784578" w:rsidRPr="000E5D25">
        <w:rPr>
          <w:rFonts w:ascii="Arial" w:hAnsi="Arial" w:cs="Arial"/>
        </w:rPr>
        <w:t>. Conclusion</w:t>
      </w:r>
      <w:bookmarkEnd w:id="5"/>
      <w:r w:rsidR="00784578" w:rsidRPr="000E5D25">
        <w:rPr>
          <w:rFonts w:ascii="Arial" w:hAnsi="Arial" w:cs="Arial"/>
        </w:rPr>
        <w:t xml:space="preserve"> </w:t>
      </w:r>
    </w:p>
    <w:p w14:paraId="4076AE72" w14:textId="77777777" w:rsidR="0025034E" w:rsidRPr="000E5D25" w:rsidRDefault="0025034E" w:rsidP="000E5D25">
      <w:pPr>
        <w:spacing w:before="0"/>
        <w:rPr>
          <w:rFonts w:ascii="Arial" w:hAnsi="Arial" w:cs="Arial"/>
          <w:lang w:val="en-IN"/>
        </w:rPr>
      </w:pPr>
      <w:r w:rsidRPr="000E5D25">
        <w:rPr>
          <w:rFonts w:ascii="Arial" w:hAnsi="Arial" w:cs="Arial"/>
          <w:lang w:val="en-IN"/>
        </w:rPr>
        <w:t xml:space="preserve">There are many factors influencing to what extent a company chooses to be a pioneer or a follower and these include the market environment, industry type and execution approach. Pioneers reap first-mover advantages, like market leadership, technological superiority, and brand identification, but they must bear the cost associated with R&amp;D investments, the uncertainty of volatile markets, and the danger of falling behind agile followers. Unlike </w:t>
      </w:r>
      <w:proofErr w:type="spellStart"/>
      <w:r w:rsidRPr="000E5D25">
        <w:rPr>
          <w:rFonts w:ascii="Arial" w:hAnsi="Arial" w:cs="Arial"/>
          <w:lang w:val="en-IN"/>
        </w:rPr>
        <w:t>Segesima</w:t>
      </w:r>
      <w:proofErr w:type="spellEnd"/>
      <w:r w:rsidRPr="000E5D25">
        <w:rPr>
          <w:rFonts w:ascii="Arial" w:hAnsi="Arial" w:cs="Arial"/>
          <w:lang w:val="en-IN"/>
        </w:rPr>
        <w:t xml:space="preserve">, followers have to work harder to create differentiation and take market </w:t>
      </w:r>
      <w:proofErr w:type="gramStart"/>
      <w:r w:rsidRPr="000E5D25">
        <w:rPr>
          <w:rFonts w:ascii="Arial" w:hAnsi="Arial" w:cs="Arial"/>
          <w:lang w:val="en-IN"/>
        </w:rPr>
        <w:t>share</w:t>
      </w:r>
      <w:proofErr w:type="gramEnd"/>
      <w:r w:rsidRPr="000E5D25">
        <w:rPr>
          <w:rFonts w:ascii="Arial" w:hAnsi="Arial" w:cs="Arial"/>
          <w:lang w:val="en-IN"/>
        </w:rPr>
        <w:t xml:space="preserve"> but they do so with less risk, lower cost-effectiveness and potential for bettering already existing products.</w:t>
      </w:r>
    </w:p>
    <w:p w14:paraId="240F210F" w14:textId="77777777" w:rsidR="00E319FD" w:rsidRPr="000E5D25" w:rsidRDefault="0025034E" w:rsidP="000E5D25">
      <w:pPr>
        <w:spacing w:before="0"/>
        <w:rPr>
          <w:rFonts w:ascii="Arial" w:hAnsi="Arial" w:cs="Arial"/>
        </w:rPr>
      </w:pPr>
      <w:r w:rsidRPr="000E5D25">
        <w:rPr>
          <w:rFonts w:ascii="Arial" w:hAnsi="Arial" w:cs="Arial"/>
          <w:lang w:val="en-IN"/>
        </w:rPr>
        <w:t>Execution, long-term strategic vision, and flexibility are the keys to its success – no one best strategy. In other words, companies that stay on top of leadership invest in continuous innovation, brand leadership, market responsiveness, etc. In future studies, the reason for changing market entries should be researched because of AI and digital transformation. AI can speed up product development, market entry and overcoming conventional pioneer-follower dynamics. It will also help followers participate in such industries more successfully by following and competing faster.</w:t>
      </w:r>
      <w:r w:rsidR="00E319FD" w:rsidRPr="000E5D25">
        <w:rPr>
          <w:rFonts w:ascii="Arial" w:hAnsi="Arial" w:cs="Arial"/>
        </w:rPr>
        <w:br w:type="page"/>
      </w:r>
    </w:p>
    <w:p w14:paraId="73740786" w14:textId="77777777" w:rsidR="00FE34D2" w:rsidRPr="000E5D25" w:rsidRDefault="00E319FD" w:rsidP="000E5D25">
      <w:pPr>
        <w:pStyle w:val="Heading1"/>
        <w:spacing w:before="0" w:after="120"/>
        <w:rPr>
          <w:rFonts w:ascii="Arial" w:hAnsi="Arial" w:cs="Arial"/>
        </w:rPr>
      </w:pPr>
      <w:bookmarkStart w:id="6" w:name="_Toc193749875"/>
      <w:r w:rsidRPr="000E5D25">
        <w:rPr>
          <w:rFonts w:ascii="Arial" w:hAnsi="Arial" w:cs="Arial"/>
        </w:rPr>
        <w:lastRenderedPageBreak/>
        <w:t>References</w:t>
      </w:r>
      <w:bookmarkEnd w:id="6"/>
    </w:p>
    <w:p w14:paraId="4551A008" w14:textId="77777777" w:rsidR="002B0565" w:rsidRPr="000E5D25" w:rsidRDefault="002B0565" w:rsidP="000E5D25">
      <w:pPr>
        <w:spacing w:before="0"/>
        <w:rPr>
          <w:rFonts w:ascii="Arial" w:hAnsi="Arial" w:cs="Arial"/>
        </w:rPr>
      </w:pPr>
      <w:r w:rsidRPr="000E5D25">
        <w:rPr>
          <w:rFonts w:ascii="Arial" w:hAnsi="Arial" w:cs="Arial"/>
        </w:rPr>
        <w:t>Ahmad, M., Haq, Z.U., Iqbal, J. and Khan, S., 2023. Dating the business cycles: Research and development (R&amp;D) expenditures and new knowledge creation in OECD economies over the business cycles. </w:t>
      </w:r>
      <w:r w:rsidRPr="000E5D25">
        <w:rPr>
          <w:rFonts w:ascii="Arial" w:hAnsi="Arial" w:cs="Arial"/>
          <w:i/>
          <w:iCs/>
        </w:rPr>
        <w:t>Journal of the Knowledge Economy</w:t>
      </w:r>
      <w:r w:rsidRPr="000E5D25">
        <w:rPr>
          <w:rFonts w:ascii="Arial" w:hAnsi="Arial" w:cs="Arial"/>
        </w:rPr>
        <w:t>, </w:t>
      </w:r>
      <w:r w:rsidRPr="000E5D25">
        <w:rPr>
          <w:rFonts w:ascii="Arial" w:hAnsi="Arial" w:cs="Arial"/>
          <w:i/>
          <w:iCs/>
        </w:rPr>
        <w:t>14</w:t>
      </w:r>
      <w:r w:rsidRPr="000E5D25">
        <w:rPr>
          <w:rFonts w:ascii="Arial" w:hAnsi="Arial" w:cs="Arial"/>
        </w:rPr>
        <w:t>(4), pp.3929-3973.</w:t>
      </w:r>
    </w:p>
    <w:p w14:paraId="67753296" w14:textId="77777777" w:rsidR="002B0565" w:rsidRPr="000E5D25" w:rsidRDefault="002B0565" w:rsidP="000E5D25">
      <w:pPr>
        <w:spacing w:before="0"/>
        <w:rPr>
          <w:rFonts w:ascii="Arial" w:hAnsi="Arial" w:cs="Arial"/>
        </w:rPr>
      </w:pPr>
      <w:proofErr w:type="spellStart"/>
      <w:r w:rsidRPr="000E5D25">
        <w:rPr>
          <w:rFonts w:ascii="Arial" w:hAnsi="Arial" w:cs="Arial"/>
        </w:rPr>
        <w:t>Cirik</w:t>
      </w:r>
      <w:proofErr w:type="spellEnd"/>
      <w:r w:rsidRPr="000E5D25">
        <w:rPr>
          <w:rFonts w:ascii="Arial" w:hAnsi="Arial" w:cs="Arial"/>
        </w:rPr>
        <w:t xml:space="preserve">, K. and </w:t>
      </w:r>
      <w:proofErr w:type="spellStart"/>
      <w:r w:rsidRPr="000E5D25">
        <w:rPr>
          <w:rFonts w:ascii="Arial" w:hAnsi="Arial" w:cs="Arial"/>
        </w:rPr>
        <w:t>Makadok</w:t>
      </w:r>
      <w:proofErr w:type="spellEnd"/>
      <w:r w:rsidRPr="000E5D25">
        <w:rPr>
          <w:rFonts w:ascii="Arial" w:hAnsi="Arial" w:cs="Arial"/>
        </w:rPr>
        <w:t xml:space="preserve">, R., 2023. First-mover advantages versus first-mover benefits: What’s the difference and why does it </w:t>
      </w:r>
      <w:proofErr w:type="gramStart"/>
      <w:r w:rsidRPr="000E5D25">
        <w:rPr>
          <w:rFonts w:ascii="Arial" w:hAnsi="Arial" w:cs="Arial"/>
        </w:rPr>
        <w:t>matter?.</w:t>
      </w:r>
      <w:proofErr w:type="gramEnd"/>
      <w:r w:rsidRPr="000E5D25">
        <w:rPr>
          <w:rFonts w:ascii="Arial" w:hAnsi="Arial" w:cs="Arial"/>
        </w:rPr>
        <w:t> </w:t>
      </w:r>
      <w:r w:rsidRPr="000E5D25">
        <w:rPr>
          <w:rFonts w:ascii="Arial" w:hAnsi="Arial" w:cs="Arial"/>
          <w:i/>
          <w:iCs/>
        </w:rPr>
        <w:t>Academy of Management Review</w:t>
      </w:r>
      <w:r w:rsidRPr="000E5D25">
        <w:rPr>
          <w:rFonts w:ascii="Arial" w:hAnsi="Arial" w:cs="Arial"/>
        </w:rPr>
        <w:t>, </w:t>
      </w:r>
      <w:r w:rsidRPr="000E5D25">
        <w:rPr>
          <w:rFonts w:ascii="Arial" w:hAnsi="Arial" w:cs="Arial"/>
          <w:i/>
          <w:iCs/>
        </w:rPr>
        <w:t>48</w:t>
      </w:r>
      <w:r w:rsidRPr="000E5D25">
        <w:rPr>
          <w:rFonts w:ascii="Arial" w:hAnsi="Arial" w:cs="Arial"/>
        </w:rPr>
        <w:t>(3), pp.409-431.</w:t>
      </w:r>
    </w:p>
    <w:p w14:paraId="1622A2F9" w14:textId="77777777" w:rsidR="002B0565" w:rsidRPr="000E5D25" w:rsidRDefault="002B0565" w:rsidP="000E5D25">
      <w:pPr>
        <w:spacing w:before="0"/>
        <w:rPr>
          <w:rFonts w:ascii="Arial" w:hAnsi="Arial" w:cs="Arial"/>
        </w:rPr>
      </w:pPr>
      <w:r w:rsidRPr="000E5D25">
        <w:rPr>
          <w:rFonts w:ascii="Arial" w:hAnsi="Arial" w:cs="Arial"/>
        </w:rPr>
        <w:t>Cusumano, M.A., Kahl, S.J. and Suarez, F.F., 2015. Services, industry evolution, and the competitive strategies of product firms. </w:t>
      </w:r>
      <w:r w:rsidRPr="000E5D25">
        <w:rPr>
          <w:rFonts w:ascii="Arial" w:hAnsi="Arial" w:cs="Arial"/>
          <w:i/>
          <w:iCs/>
        </w:rPr>
        <w:t>Strategic management journal</w:t>
      </w:r>
      <w:r w:rsidRPr="000E5D25">
        <w:rPr>
          <w:rFonts w:ascii="Arial" w:hAnsi="Arial" w:cs="Arial"/>
        </w:rPr>
        <w:t>, </w:t>
      </w:r>
      <w:r w:rsidRPr="000E5D25">
        <w:rPr>
          <w:rFonts w:ascii="Arial" w:hAnsi="Arial" w:cs="Arial"/>
          <w:i/>
          <w:iCs/>
        </w:rPr>
        <w:t>36</w:t>
      </w:r>
      <w:r w:rsidRPr="000E5D25">
        <w:rPr>
          <w:rFonts w:ascii="Arial" w:hAnsi="Arial" w:cs="Arial"/>
        </w:rPr>
        <w:t>(4), pp.559-575.</w:t>
      </w:r>
    </w:p>
    <w:p w14:paraId="49D2F54F" w14:textId="77777777" w:rsidR="002B0565" w:rsidRPr="000E5D25" w:rsidRDefault="002B0565" w:rsidP="000E5D25">
      <w:pPr>
        <w:spacing w:before="0"/>
        <w:rPr>
          <w:rFonts w:ascii="Arial" w:hAnsi="Arial" w:cs="Arial"/>
        </w:rPr>
      </w:pPr>
      <w:r w:rsidRPr="000E5D25">
        <w:rPr>
          <w:rFonts w:ascii="Arial" w:hAnsi="Arial" w:cs="Arial"/>
        </w:rPr>
        <w:t>Feng, H., Jiang, Z., Li, M. and Feng, N., 2019. First-or second-mover advantage? The case of IT-enabled platform market. </w:t>
      </w:r>
      <w:r w:rsidRPr="000E5D25">
        <w:rPr>
          <w:rFonts w:ascii="Arial" w:hAnsi="Arial" w:cs="Arial"/>
          <w:i/>
          <w:iCs/>
        </w:rPr>
        <w:t xml:space="preserve">The Case of IT-Enabled Platform Market (May 2, 2019). Feng, H., Z. Jiang, M. Li, N. </w:t>
      </w:r>
      <w:proofErr w:type="spellStart"/>
      <w:proofErr w:type="gramStart"/>
      <w:r w:rsidRPr="000E5D25">
        <w:rPr>
          <w:rFonts w:ascii="Arial" w:hAnsi="Arial" w:cs="Arial"/>
          <w:i/>
          <w:iCs/>
        </w:rPr>
        <w:t>Feng.“</w:t>
      </w:r>
      <w:proofErr w:type="gramEnd"/>
      <w:r w:rsidRPr="000E5D25">
        <w:rPr>
          <w:rFonts w:ascii="Arial" w:hAnsi="Arial" w:cs="Arial"/>
          <w:i/>
          <w:iCs/>
        </w:rPr>
        <w:t>First</w:t>
      </w:r>
      <w:proofErr w:type="spellEnd"/>
      <w:r w:rsidRPr="000E5D25">
        <w:rPr>
          <w:rFonts w:ascii="Arial" w:hAnsi="Arial" w:cs="Arial"/>
          <w:i/>
          <w:iCs/>
        </w:rPr>
        <w:t>-or Second-Mover Advantage</w:t>
      </w:r>
      <w:r w:rsidRPr="000E5D25">
        <w:rPr>
          <w:rFonts w:ascii="Arial" w:hAnsi="Arial" w:cs="Arial"/>
        </w:rPr>
        <w:t>.</w:t>
      </w:r>
    </w:p>
    <w:p w14:paraId="3D19C326" w14:textId="77777777" w:rsidR="002B0565" w:rsidRPr="000E5D25" w:rsidRDefault="002B0565" w:rsidP="000E5D25">
      <w:pPr>
        <w:spacing w:before="0"/>
        <w:rPr>
          <w:rFonts w:ascii="Arial" w:hAnsi="Arial" w:cs="Arial"/>
        </w:rPr>
      </w:pPr>
      <w:r w:rsidRPr="000E5D25">
        <w:rPr>
          <w:rFonts w:ascii="Arial" w:hAnsi="Arial" w:cs="Arial"/>
        </w:rPr>
        <w:t>Ford, J.B., 2020. Competitive advantage. In </w:t>
      </w:r>
      <w:r w:rsidRPr="000E5D25">
        <w:rPr>
          <w:rFonts w:ascii="Arial" w:hAnsi="Arial" w:cs="Arial"/>
          <w:i/>
          <w:iCs/>
        </w:rPr>
        <w:t>The Routledge companion to strategic marketing</w:t>
      </w:r>
      <w:r w:rsidRPr="000E5D25">
        <w:rPr>
          <w:rFonts w:ascii="Arial" w:hAnsi="Arial" w:cs="Arial"/>
        </w:rPr>
        <w:t> (pp. 141-150). Routledge.</w:t>
      </w:r>
    </w:p>
    <w:p w14:paraId="20604E6A" w14:textId="77777777" w:rsidR="002B0565" w:rsidRPr="000E5D25" w:rsidRDefault="002B0565" w:rsidP="000E5D25">
      <w:pPr>
        <w:spacing w:before="0"/>
        <w:rPr>
          <w:rFonts w:ascii="Arial" w:hAnsi="Arial" w:cs="Arial"/>
        </w:rPr>
      </w:pPr>
      <w:proofErr w:type="spellStart"/>
      <w:r w:rsidRPr="000E5D25">
        <w:rPr>
          <w:rFonts w:ascii="Arial" w:hAnsi="Arial" w:cs="Arial"/>
        </w:rPr>
        <w:t>Gmeiner</w:t>
      </w:r>
      <w:proofErr w:type="spellEnd"/>
      <w:r w:rsidRPr="000E5D25">
        <w:rPr>
          <w:rFonts w:ascii="Arial" w:hAnsi="Arial" w:cs="Arial"/>
        </w:rPr>
        <w:t>, R., 2021. International free riding on institutions. </w:t>
      </w:r>
      <w:r w:rsidRPr="000E5D25">
        <w:rPr>
          <w:rFonts w:ascii="Arial" w:hAnsi="Arial" w:cs="Arial"/>
          <w:i/>
          <w:iCs/>
        </w:rPr>
        <w:t>Economic Affairs</w:t>
      </w:r>
      <w:r w:rsidRPr="000E5D25">
        <w:rPr>
          <w:rFonts w:ascii="Arial" w:hAnsi="Arial" w:cs="Arial"/>
        </w:rPr>
        <w:t>, </w:t>
      </w:r>
      <w:r w:rsidRPr="000E5D25">
        <w:rPr>
          <w:rFonts w:ascii="Arial" w:hAnsi="Arial" w:cs="Arial"/>
          <w:i/>
          <w:iCs/>
        </w:rPr>
        <w:t>41</w:t>
      </w:r>
      <w:r w:rsidRPr="000E5D25">
        <w:rPr>
          <w:rFonts w:ascii="Arial" w:hAnsi="Arial" w:cs="Arial"/>
        </w:rPr>
        <w:t>(1), pp.123-140.</w:t>
      </w:r>
    </w:p>
    <w:p w14:paraId="29AD0888" w14:textId="77777777" w:rsidR="002B0565" w:rsidRPr="000E5D25" w:rsidRDefault="002B0565" w:rsidP="000E5D25">
      <w:pPr>
        <w:spacing w:before="0"/>
        <w:rPr>
          <w:rFonts w:ascii="Arial" w:hAnsi="Arial" w:cs="Arial"/>
        </w:rPr>
      </w:pPr>
      <w:r w:rsidRPr="000E5D25">
        <w:rPr>
          <w:rFonts w:ascii="Arial" w:hAnsi="Arial" w:cs="Arial"/>
        </w:rPr>
        <w:t xml:space="preserve">Ha, J., </w:t>
      </w:r>
      <w:proofErr w:type="spellStart"/>
      <w:r w:rsidRPr="000E5D25">
        <w:rPr>
          <w:rFonts w:ascii="Arial" w:hAnsi="Arial" w:cs="Arial"/>
        </w:rPr>
        <w:t>Grodal</w:t>
      </w:r>
      <w:proofErr w:type="spellEnd"/>
      <w:r w:rsidRPr="000E5D25">
        <w:rPr>
          <w:rFonts w:ascii="Arial" w:hAnsi="Arial" w:cs="Arial"/>
        </w:rPr>
        <w:t>, S. and Zuckerman Sivan, E.W., 2023. On the inauthenticity of first movers and authenticity of second movers: How demand is shaped by legitimation work. In </w:t>
      </w:r>
      <w:r w:rsidRPr="000E5D25">
        <w:rPr>
          <w:rFonts w:ascii="Arial" w:hAnsi="Arial" w:cs="Arial"/>
          <w:i/>
          <w:iCs/>
        </w:rPr>
        <w:t>Organization Theory Meets Strategy</w:t>
      </w:r>
      <w:r w:rsidRPr="000E5D25">
        <w:rPr>
          <w:rFonts w:ascii="Arial" w:hAnsi="Arial" w:cs="Arial"/>
        </w:rPr>
        <w:t> (pp. 91-114). Emerald Publishing Limited.</w:t>
      </w:r>
    </w:p>
    <w:p w14:paraId="6E2D22F1" w14:textId="77777777" w:rsidR="002B0565" w:rsidRPr="000E5D25" w:rsidRDefault="002B0565" w:rsidP="000E5D25">
      <w:pPr>
        <w:spacing w:before="0"/>
        <w:rPr>
          <w:rFonts w:ascii="Arial" w:hAnsi="Arial" w:cs="Arial"/>
        </w:rPr>
      </w:pPr>
      <w:proofErr w:type="spellStart"/>
      <w:r w:rsidRPr="000E5D25">
        <w:rPr>
          <w:rFonts w:ascii="Arial" w:hAnsi="Arial" w:cs="Arial"/>
        </w:rPr>
        <w:t>Halberstadt</w:t>
      </w:r>
      <w:proofErr w:type="spellEnd"/>
      <w:r w:rsidRPr="000E5D25">
        <w:rPr>
          <w:rFonts w:ascii="Arial" w:hAnsi="Arial" w:cs="Arial"/>
        </w:rPr>
        <w:t xml:space="preserve">, J., </w:t>
      </w:r>
      <w:proofErr w:type="spellStart"/>
      <w:r w:rsidRPr="000E5D25">
        <w:rPr>
          <w:rFonts w:ascii="Arial" w:hAnsi="Arial" w:cs="Arial"/>
        </w:rPr>
        <w:t>Kollhoff</w:t>
      </w:r>
      <w:proofErr w:type="spellEnd"/>
      <w:r w:rsidRPr="000E5D25">
        <w:rPr>
          <w:rFonts w:ascii="Arial" w:hAnsi="Arial" w:cs="Arial"/>
        </w:rPr>
        <w:t>, S., Kraus, S. and Dhir, A., 2022. Early bird or early worm? First-mover (dis) advantages and the success of web-based social enterprises. </w:t>
      </w:r>
      <w:r w:rsidRPr="000E5D25">
        <w:rPr>
          <w:rFonts w:ascii="Arial" w:hAnsi="Arial" w:cs="Arial"/>
          <w:i/>
          <w:iCs/>
        </w:rPr>
        <w:t>Technological Forecasting and Social Change</w:t>
      </w:r>
      <w:r w:rsidRPr="000E5D25">
        <w:rPr>
          <w:rFonts w:ascii="Arial" w:hAnsi="Arial" w:cs="Arial"/>
        </w:rPr>
        <w:t>, </w:t>
      </w:r>
      <w:r w:rsidRPr="000E5D25">
        <w:rPr>
          <w:rFonts w:ascii="Arial" w:hAnsi="Arial" w:cs="Arial"/>
          <w:i/>
          <w:iCs/>
        </w:rPr>
        <w:t>181</w:t>
      </w:r>
      <w:r w:rsidRPr="000E5D25">
        <w:rPr>
          <w:rFonts w:ascii="Arial" w:hAnsi="Arial" w:cs="Arial"/>
        </w:rPr>
        <w:t>, p.121784.</w:t>
      </w:r>
    </w:p>
    <w:p w14:paraId="54A27A13" w14:textId="77777777" w:rsidR="002B0565" w:rsidRPr="000E5D25" w:rsidRDefault="002B0565" w:rsidP="000E5D25">
      <w:pPr>
        <w:spacing w:before="0"/>
        <w:rPr>
          <w:rFonts w:ascii="Arial" w:hAnsi="Arial" w:cs="Arial"/>
        </w:rPr>
      </w:pPr>
      <w:proofErr w:type="spellStart"/>
      <w:r w:rsidRPr="000E5D25">
        <w:rPr>
          <w:rFonts w:ascii="Arial" w:hAnsi="Arial" w:cs="Arial"/>
        </w:rPr>
        <w:t>Kanagal</w:t>
      </w:r>
      <w:proofErr w:type="spellEnd"/>
      <w:r w:rsidRPr="000E5D25">
        <w:rPr>
          <w:rFonts w:ascii="Arial" w:hAnsi="Arial" w:cs="Arial"/>
        </w:rPr>
        <w:t>, N.B., 2015. Innovation and product innovation in marketing strategy. </w:t>
      </w:r>
      <w:r w:rsidRPr="000E5D25">
        <w:rPr>
          <w:rFonts w:ascii="Arial" w:hAnsi="Arial" w:cs="Arial"/>
          <w:i/>
          <w:iCs/>
        </w:rPr>
        <w:t>Journal of Management and marketing research</w:t>
      </w:r>
      <w:r w:rsidRPr="000E5D25">
        <w:rPr>
          <w:rFonts w:ascii="Arial" w:hAnsi="Arial" w:cs="Arial"/>
        </w:rPr>
        <w:t>, </w:t>
      </w:r>
      <w:r w:rsidRPr="000E5D25">
        <w:rPr>
          <w:rFonts w:ascii="Arial" w:hAnsi="Arial" w:cs="Arial"/>
          <w:i/>
          <w:iCs/>
        </w:rPr>
        <w:t>18</w:t>
      </w:r>
      <w:r w:rsidRPr="000E5D25">
        <w:rPr>
          <w:rFonts w:ascii="Arial" w:hAnsi="Arial" w:cs="Arial"/>
        </w:rPr>
        <w:t>(1), pp.1-25.</w:t>
      </w:r>
    </w:p>
    <w:p w14:paraId="783214EC" w14:textId="77777777" w:rsidR="002B0565" w:rsidRPr="000E5D25" w:rsidRDefault="002B0565" w:rsidP="000E5D25">
      <w:pPr>
        <w:spacing w:before="0"/>
        <w:rPr>
          <w:rFonts w:ascii="Arial" w:hAnsi="Arial" w:cs="Arial"/>
        </w:rPr>
      </w:pPr>
      <w:r w:rsidRPr="000E5D25">
        <w:rPr>
          <w:rFonts w:ascii="Arial" w:hAnsi="Arial" w:cs="Arial"/>
        </w:rPr>
        <w:t xml:space="preserve">Kotler, P., Keller, K.L., </w:t>
      </w:r>
      <w:proofErr w:type="spellStart"/>
      <w:r w:rsidRPr="000E5D25">
        <w:rPr>
          <w:rFonts w:ascii="Arial" w:hAnsi="Arial" w:cs="Arial"/>
        </w:rPr>
        <w:t>Ancarani</w:t>
      </w:r>
      <w:proofErr w:type="spellEnd"/>
      <w:r w:rsidRPr="000E5D25">
        <w:rPr>
          <w:rFonts w:ascii="Arial" w:hAnsi="Arial" w:cs="Arial"/>
        </w:rPr>
        <w:t xml:space="preserve">, F. and </w:t>
      </w:r>
      <w:proofErr w:type="spellStart"/>
      <w:r w:rsidRPr="000E5D25">
        <w:rPr>
          <w:rFonts w:ascii="Arial" w:hAnsi="Arial" w:cs="Arial"/>
        </w:rPr>
        <w:t>Costabile</w:t>
      </w:r>
      <w:proofErr w:type="spellEnd"/>
      <w:r w:rsidRPr="000E5D25">
        <w:rPr>
          <w:rFonts w:ascii="Arial" w:hAnsi="Arial" w:cs="Arial"/>
        </w:rPr>
        <w:t>, M., 2014. </w:t>
      </w:r>
      <w:r w:rsidRPr="000E5D25">
        <w:rPr>
          <w:rFonts w:ascii="Arial" w:hAnsi="Arial" w:cs="Arial"/>
          <w:i/>
          <w:iCs/>
        </w:rPr>
        <w:t>Marketing management 14/e</w:t>
      </w:r>
      <w:r w:rsidRPr="000E5D25">
        <w:rPr>
          <w:rFonts w:ascii="Arial" w:hAnsi="Arial" w:cs="Arial"/>
        </w:rPr>
        <w:t>. Pearson.</w:t>
      </w:r>
    </w:p>
    <w:p w14:paraId="3459A2C3" w14:textId="77777777" w:rsidR="002B0565" w:rsidRPr="000E5D25" w:rsidRDefault="002B0565" w:rsidP="000E5D25">
      <w:pPr>
        <w:spacing w:before="0"/>
        <w:rPr>
          <w:rFonts w:ascii="Arial" w:hAnsi="Arial" w:cs="Arial"/>
        </w:rPr>
      </w:pPr>
      <w:r w:rsidRPr="000E5D25">
        <w:rPr>
          <w:rFonts w:ascii="Arial" w:hAnsi="Arial" w:cs="Arial"/>
        </w:rPr>
        <w:lastRenderedPageBreak/>
        <w:t xml:space="preserve">Lang, J.W., </w:t>
      </w:r>
      <w:proofErr w:type="spellStart"/>
      <w:r w:rsidRPr="000E5D25">
        <w:rPr>
          <w:rFonts w:ascii="Arial" w:hAnsi="Arial" w:cs="Arial"/>
        </w:rPr>
        <w:t>Reber</w:t>
      </w:r>
      <w:proofErr w:type="spellEnd"/>
      <w:r w:rsidRPr="000E5D25">
        <w:rPr>
          <w:rFonts w:ascii="Arial" w:hAnsi="Arial" w:cs="Arial"/>
        </w:rPr>
        <w:t xml:space="preserve">, B. and </w:t>
      </w:r>
      <w:proofErr w:type="spellStart"/>
      <w:r w:rsidRPr="000E5D25">
        <w:rPr>
          <w:rFonts w:ascii="Arial" w:hAnsi="Arial" w:cs="Arial"/>
        </w:rPr>
        <w:t>Aldori</w:t>
      </w:r>
      <w:proofErr w:type="spellEnd"/>
      <w:r w:rsidRPr="000E5D25">
        <w:rPr>
          <w:rFonts w:ascii="Arial" w:hAnsi="Arial" w:cs="Arial"/>
        </w:rPr>
        <w:t xml:space="preserve">, H., 2021. How Tesla created advantages in the </w:t>
      </w:r>
      <w:proofErr w:type="spellStart"/>
      <w:r w:rsidRPr="000E5D25">
        <w:rPr>
          <w:rFonts w:ascii="Arial" w:hAnsi="Arial" w:cs="Arial"/>
        </w:rPr>
        <w:t>ev</w:t>
      </w:r>
      <w:proofErr w:type="spellEnd"/>
      <w:r w:rsidRPr="000E5D25">
        <w:rPr>
          <w:rFonts w:ascii="Arial" w:hAnsi="Arial" w:cs="Arial"/>
        </w:rPr>
        <w:t xml:space="preserve"> automotive paradigm, through an integrated business model of value capture and value creation. </w:t>
      </w:r>
      <w:r w:rsidRPr="000E5D25">
        <w:rPr>
          <w:rFonts w:ascii="Arial" w:hAnsi="Arial" w:cs="Arial"/>
          <w:i/>
          <w:iCs/>
        </w:rPr>
        <w:t>Business &amp; Management Studies: An International Journal</w:t>
      </w:r>
      <w:r w:rsidRPr="000E5D25">
        <w:rPr>
          <w:rFonts w:ascii="Arial" w:hAnsi="Arial" w:cs="Arial"/>
        </w:rPr>
        <w:t>, </w:t>
      </w:r>
      <w:r w:rsidRPr="000E5D25">
        <w:rPr>
          <w:rFonts w:ascii="Arial" w:hAnsi="Arial" w:cs="Arial"/>
          <w:i/>
          <w:iCs/>
        </w:rPr>
        <w:t>9</w:t>
      </w:r>
      <w:r w:rsidRPr="000E5D25">
        <w:rPr>
          <w:rFonts w:ascii="Arial" w:hAnsi="Arial" w:cs="Arial"/>
        </w:rPr>
        <w:t>(1), pp.385-404.</w:t>
      </w:r>
    </w:p>
    <w:p w14:paraId="6DC5E496" w14:textId="77777777" w:rsidR="002B0565" w:rsidRPr="000E5D25" w:rsidRDefault="002B0565" w:rsidP="000E5D25">
      <w:pPr>
        <w:spacing w:before="0"/>
        <w:rPr>
          <w:rFonts w:ascii="Arial" w:hAnsi="Arial" w:cs="Arial"/>
        </w:rPr>
      </w:pPr>
      <w:r w:rsidRPr="000E5D25">
        <w:rPr>
          <w:rFonts w:ascii="Arial" w:hAnsi="Arial" w:cs="Arial"/>
        </w:rPr>
        <w:t>Law, M., 2023. </w:t>
      </w:r>
      <w:r w:rsidRPr="000E5D25">
        <w:rPr>
          <w:rFonts w:ascii="Arial" w:hAnsi="Arial" w:cs="Arial"/>
          <w:i/>
          <w:iCs/>
        </w:rPr>
        <w:t>Google at 25: From a Search pioneer to AI breakthroughs</w:t>
      </w:r>
      <w:r w:rsidRPr="000E5D25">
        <w:rPr>
          <w:rFonts w:ascii="Arial" w:hAnsi="Arial" w:cs="Arial"/>
        </w:rPr>
        <w:t>. [online] technologymagazine.com. Available at: https://technologymagazine.com/articles/google-at-25-search-ai-and-beyond [Accessed 24 Mar. 2025].</w:t>
      </w:r>
    </w:p>
    <w:p w14:paraId="5BDF2ED9" w14:textId="77777777" w:rsidR="002B0565" w:rsidRPr="000E5D25" w:rsidRDefault="002B0565" w:rsidP="000E5D25">
      <w:pPr>
        <w:spacing w:before="0"/>
        <w:rPr>
          <w:rFonts w:ascii="Arial" w:hAnsi="Arial" w:cs="Arial"/>
        </w:rPr>
      </w:pPr>
      <w:r w:rsidRPr="000E5D25">
        <w:rPr>
          <w:rFonts w:ascii="Arial" w:hAnsi="Arial" w:cs="Arial"/>
        </w:rPr>
        <w:t xml:space="preserve">Liu, Y., </w:t>
      </w:r>
      <w:proofErr w:type="spellStart"/>
      <w:r w:rsidRPr="000E5D25">
        <w:rPr>
          <w:rFonts w:ascii="Arial" w:hAnsi="Arial" w:cs="Arial"/>
        </w:rPr>
        <w:t>Öberg</w:t>
      </w:r>
      <w:proofErr w:type="spellEnd"/>
      <w:r w:rsidRPr="000E5D25">
        <w:rPr>
          <w:rFonts w:ascii="Arial" w:hAnsi="Arial" w:cs="Arial"/>
        </w:rPr>
        <w:t xml:space="preserve">, C., </w:t>
      </w:r>
      <w:proofErr w:type="spellStart"/>
      <w:r w:rsidRPr="000E5D25">
        <w:rPr>
          <w:rFonts w:ascii="Arial" w:hAnsi="Arial" w:cs="Arial"/>
        </w:rPr>
        <w:t>Tarba</w:t>
      </w:r>
      <w:proofErr w:type="spellEnd"/>
      <w:r w:rsidRPr="000E5D25">
        <w:rPr>
          <w:rFonts w:ascii="Arial" w:hAnsi="Arial" w:cs="Arial"/>
        </w:rPr>
        <w:t>, S.Y. and Xing, Y., 2018. Brand management in mergers and acquisitions: emerging market multinationals venturing into advanced economies. </w:t>
      </w:r>
      <w:r w:rsidRPr="000E5D25">
        <w:rPr>
          <w:rFonts w:ascii="Arial" w:hAnsi="Arial" w:cs="Arial"/>
          <w:i/>
          <w:iCs/>
        </w:rPr>
        <w:t>International Marketing Review</w:t>
      </w:r>
      <w:r w:rsidRPr="000E5D25">
        <w:rPr>
          <w:rFonts w:ascii="Arial" w:hAnsi="Arial" w:cs="Arial"/>
        </w:rPr>
        <w:t>, </w:t>
      </w:r>
      <w:r w:rsidRPr="000E5D25">
        <w:rPr>
          <w:rFonts w:ascii="Arial" w:hAnsi="Arial" w:cs="Arial"/>
          <w:i/>
          <w:iCs/>
        </w:rPr>
        <w:t>35</w:t>
      </w:r>
      <w:r w:rsidRPr="000E5D25">
        <w:rPr>
          <w:rFonts w:ascii="Arial" w:hAnsi="Arial" w:cs="Arial"/>
        </w:rPr>
        <w:t>(5), pp.710-732.</w:t>
      </w:r>
    </w:p>
    <w:p w14:paraId="1C152B74" w14:textId="77777777" w:rsidR="002B0565" w:rsidRPr="000E5D25" w:rsidRDefault="002B0565" w:rsidP="000E5D25">
      <w:pPr>
        <w:spacing w:before="0"/>
        <w:rPr>
          <w:rFonts w:ascii="Arial" w:hAnsi="Arial" w:cs="Arial"/>
        </w:rPr>
      </w:pPr>
      <w:proofErr w:type="spellStart"/>
      <w:r w:rsidRPr="000E5D25">
        <w:rPr>
          <w:rFonts w:ascii="Arial" w:hAnsi="Arial" w:cs="Arial"/>
        </w:rPr>
        <w:t>MailChimp</w:t>
      </w:r>
      <w:proofErr w:type="spellEnd"/>
      <w:r w:rsidRPr="000E5D25">
        <w:rPr>
          <w:rFonts w:ascii="Arial" w:hAnsi="Arial" w:cs="Arial"/>
        </w:rPr>
        <w:t>., 2024. </w:t>
      </w:r>
      <w:r w:rsidRPr="000E5D25">
        <w:rPr>
          <w:rFonts w:ascii="Arial" w:hAnsi="Arial" w:cs="Arial"/>
          <w:i/>
          <w:iCs/>
        </w:rPr>
        <w:t>What Are the 4 Stages of a Product Life Cycle</w:t>
      </w:r>
      <w:r w:rsidRPr="000E5D25">
        <w:rPr>
          <w:rFonts w:ascii="Arial" w:hAnsi="Arial" w:cs="Arial"/>
        </w:rPr>
        <w:t>. [online] Mailchimp. Available at: https://mailchimp.com/resources/product-life-cycle/ [Accessed 24 Mar. 2025].</w:t>
      </w:r>
    </w:p>
    <w:p w14:paraId="7330B4D7" w14:textId="77777777" w:rsidR="002B0565" w:rsidRPr="000E5D25" w:rsidRDefault="002B0565" w:rsidP="000E5D25">
      <w:pPr>
        <w:spacing w:before="0"/>
        <w:rPr>
          <w:rFonts w:ascii="Arial" w:hAnsi="Arial" w:cs="Arial"/>
        </w:rPr>
      </w:pPr>
      <w:proofErr w:type="spellStart"/>
      <w:r w:rsidRPr="000E5D25">
        <w:rPr>
          <w:rFonts w:ascii="Arial" w:hAnsi="Arial" w:cs="Arial"/>
        </w:rPr>
        <w:t>Miltner</w:t>
      </w:r>
      <w:proofErr w:type="spellEnd"/>
      <w:r w:rsidRPr="000E5D25">
        <w:rPr>
          <w:rFonts w:ascii="Arial" w:hAnsi="Arial" w:cs="Arial"/>
        </w:rPr>
        <w:t>, K.M. and Gerrard, Y., 2022. “Tom had us all doing front-end web development”: a nostalgic (re) imagining of Myspace. </w:t>
      </w:r>
      <w:r w:rsidRPr="000E5D25">
        <w:rPr>
          <w:rFonts w:ascii="Arial" w:hAnsi="Arial" w:cs="Arial"/>
          <w:i/>
          <w:iCs/>
        </w:rPr>
        <w:t>Internet Histories</w:t>
      </w:r>
      <w:r w:rsidRPr="000E5D25">
        <w:rPr>
          <w:rFonts w:ascii="Arial" w:hAnsi="Arial" w:cs="Arial"/>
        </w:rPr>
        <w:t>, </w:t>
      </w:r>
      <w:r w:rsidRPr="000E5D25">
        <w:rPr>
          <w:rFonts w:ascii="Arial" w:hAnsi="Arial" w:cs="Arial"/>
          <w:i/>
          <w:iCs/>
        </w:rPr>
        <w:t>6</w:t>
      </w:r>
      <w:r w:rsidRPr="000E5D25">
        <w:rPr>
          <w:rFonts w:ascii="Arial" w:hAnsi="Arial" w:cs="Arial"/>
        </w:rPr>
        <w:t>(1-2), pp.48-67.</w:t>
      </w:r>
    </w:p>
    <w:p w14:paraId="2E9682AF" w14:textId="77777777" w:rsidR="002B0565" w:rsidRPr="000E5D25" w:rsidRDefault="002B0565" w:rsidP="000E5D25">
      <w:pPr>
        <w:spacing w:before="0"/>
        <w:rPr>
          <w:rFonts w:ascii="Arial" w:hAnsi="Arial" w:cs="Arial"/>
        </w:rPr>
      </w:pPr>
      <w:proofErr w:type="spellStart"/>
      <w:r w:rsidRPr="000E5D25">
        <w:rPr>
          <w:rFonts w:ascii="Arial" w:hAnsi="Arial" w:cs="Arial"/>
        </w:rPr>
        <w:t>Nafizah</w:t>
      </w:r>
      <w:proofErr w:type="spellEnd"/>
      <w:r w:rsidRPr="000E5D25">
        <w:rPr>
          <w:rFonts w:ascii="Arial" w:hAnsi="Arial" w:cs="Arial"/>
        </w:rPr>
        <w:t>, U.Y., Roper, S. and Mole, K., 2024. Estimating the innovation benefits of first-mover and second-mover strategies when micro-businesses adopt artificial intelligence and machine learning. </w:t>
      </w:r>
      <w:r w:rsidRPr="000E5D25">
        <w:rPr>
          <w:rFonts w:ascii="Arial" w:hAnsi="Arial" w:cs="Arial"/>
          <w:i/>
          <w:iCs/>
        </w:rPr>
        <w:t>Small Business Economics</w:t>
      </w:r>
      <w:r w:rsidRPr="000E5D25">
        <w:rPr>
          <w:rFonts w:ascii="Arial" w:hAnsi="Arial" w:cs="Arial"/>
        </w:rPr>
        <w:t>, </w:t>
      </w:r>
      <w:r w:rsidRPr="000E5D25">
        <w:rPr>
          <w:rFonts w:ascii="Arial" w:hAnsi="Arial" w:cs="Arial"/>
          <w:i/>
          <w:iCs/>
        </w:rPr>
        <w:t>62</w:t>
      </w:r>
      <w:r w:rsidRPr="000E5D25">
        <w:rPr>
          <w:rFonts w:ascii="Arial" w:hAnsi="Arial" w:cs="Arial"/>
        </w:rPr>
        <w:t>(1), pp.411-434.</w:t>
      </w:r>
    </w:p>
    <w:p w14:paraId="5F2040AD" w14:textId="77777777" w:rsidR="002B0565" w:rsidRPr="000E5D25" w:rsidRDefault="002B0565" w:rsidP="000E5D25">
      <w:pPr>
        <w:spacing w:before="0"/>
        <w:rPr>
          <w:rFonts w:ascii="Arial" w:hAnsi="Arial" w:cs="Arial"/>
        </w:rPr>
      </w:pPr>
      <w:r w:rsidRPr="000E5D25">
        <w:rPr>
          <w:rFonts w:ascii="Arial" w:hAnsi="Arial" w:cs="Arial"/>
        </w:rPr>
        <w:t>Nani, G.V., 2016. Pioneer or imitate? An analysis of business imitations. </w:t>
      </w:r>
      <w:r w:rsidRPr="000E5D25">
        <w:rPr>
          <w:rFonts w:ascii="Arial" w:hAnsi="Arial" w:cs="Arial"/>
          <w:i/>
          <w:iCs/>
        </w:rPr>
        <w:t>Problems and perspectives in management</w:t>
      </w:r>
      <w:r w:rsidRPr="000E5D25">
        <w:rPr>
          <w:rFonts w:ascii="Arial" w:hAnsi="Arial" w:cs="Arial"/>
        </w:rPr>
        <w:t xml:space="preserve">, (14, </w:t>
      </w:r>
      <w:proofErr w:type="spellStart"/>
      <w:r w:rsidRPr="000E5D25">
        <w:rPr>
          <w:rFonts w:ascii="Arial" w:hAnsi="Arial" w:cs="Arial"/>
        </w:rPr>
        <w:t>Iss</w:t>
      </w:r>
      <w:proofErr w:type="spellEnd"/>
      <w:r w:rsidRPr="000E5D25">
        <w:rPr>
          <w:rFonts w:ascii="Arial" w:hAnsi="Arial" w:cs="Arial"/>
        </w:rPr>
        <w:t>. 3 (</w:t>
      </w:r>
      <w:proofErr w:type="spellStart"/>
      <w:r w:rsidRPr="000E5D25">
        <w:rPr>
          <w:rFonts w:ascii="Arial" w:hAnsi="Arial" w:cs="Arial"/>
        </w:rPr>
        <w:t>contin</w:t>
      </w:r>
      <w:proofErr w:type="spellEnd"/>
      <w:r w:rsidRPr="000E5D25">
        <w:rPr>
          <w:rFonts w:ascii="Arial" w:hAnsi="Arial" w:cs="Arial"/>
        </w:rPr>
        <w:t>. 3)), pp.691-697.</w:t>
      </w:r>
    </w:p>
    <w:p w14:paraId="735E032A" w14:textId="77777777" w:rsidR="002B0565" w:rsidRPr="000E5D25" w:rsidRDefault="002B0565" w:rsidP="000E5D25">
      <w:pPr>
        <w:spacing w:before="0"/>
        <w:rPr>
          <w:rFonts w:ascii="Arial" w:hAnsi="Arial" w:cs="Arial"/>
        </w:rPr>
      </w:pPr>
      <w:r w:rsidRPr="000E5D25">
        <w:rPr>
          <w:rFonts w:ascii="Arial" w:hAnsi="Arial" w:cs="Arial"/>
        </w:rPr>
        <w:t>Park, C., 2020. Market entry strategies in a high-tech successive generations market: a case study of three semiconductor firms with different entry modes. </w:t>
      </w:r>
      <w:r w:rsidRPr="000E5D25">
        <w:rPr>
          <w:rFonts w:ascii="Arial" w:hAnsi="Arial" w:cs="Arial"/>
          <w:i/>
          <w:iCs/>
        </w:rPr>
        <w:t>Journal of Business &amp; Industrial Marketing</w:t>
      </w:r>
      <w:r w:rsidRPr="000E5D25">
        <w:rPr>
          <w:rFonts w:ascii="Arial" w:hAnsi="Arial" w:cs="Arial"/>
        </w:rPr>
        <w:t>, </w:t>
      </w:r>
      <w:r w:rsidRPr="000E5D25">
        <w:rPr>
          <w:rFonts w:ascii="Arial" w:hAnsi="Arial" w:cs="Arial"/>
          <w:i/>
          <w:iCs/>
        </w:rPr>
        <w:t>35</w:t>
      </w:r>
      <w:r w:rsidRPr="000E5D25">
        <w:rPr>
          <w:rFonts w:ascii="Arial" w:hAnsi="Arial" w:cs="Arial"/>
        </w:rPr>
        <w:t>(11), pp.1751-1766.</w:t>
      </w:r>
    </w:p>
    <w:p w14:paraId="78AC45AF" w14:textId="77777777" w:rsidR="002B0565" w:rsidRPr="000E5D25" w:rsidRDefault="002B0565" w:rsidP="000E5D25">
      <w:pPr>
        <w:spacing w:before="0"/>
        <w:rPr>
          <w:rFonts w:ascii="Arial" w:hAnsi="Arial" w:cs="Arial"/>
        </w:rPr>
      </w:pPr>
      <w:r w:rsidRPr="000E5D25">
        <w:rPr>
          <w:rFonts w:ascii="Arial" w:hAnsi="Arial" w:cs="Arial"/>
        </w:rPr>
        <w:t>Samsung., 2024. </w:t>
      </w:r>
      <w:r w:rsidRPr="000E5D25">
        <w:rPr>
          <w:rFonts w:ascii="Arial" w:hAnsi="Arial" w:cs="Arial"/>
          <w:i/>
          <w:iCs/>
        </w:rPr>
        <w:t>Company Info | About Us | Samsung India</w:t>
      </w:r>
      <w:r w:rsidRPr="000E5D25">
        <w:rPr>
          <w:rFonts w:ascii="Arial" w:hAnsi="Arial" w:cs="Arial"/>
        </w:rPr>
        <w:t>. [online] Samsung India. Available at: https://www.samsung.com/in/about-us/company-info/?srsltid=AfmBOoo7Z93Bo3uitNdzcAPrSscePm43H3cBkEyCbLPo5ln9CvU-PVqc [Accessed 24 Mar. 2025].</w:t>
      </w:r>
    </w:p>
    <w:p w14:paraId="03FA4C47" w14:textId="77777777" w:rsidR="002B0565" w:rsidRPr="000E5D25" w:rsidRDefault="002B0565" w:rsidP="000E5D25">
      <w:pPr>
        <w:spacing w:before="0"/>
        <w:rPr>
          <w:rFonts w:ascii="Arial" w:hAnsi="Arial" w:cs="Arial"/>
          <w:lang w:val="en-IN"/>
        </w:rPr>
      </w:pPr>
      <w:proofErr w:type="spellStart"/>
      <w:r w:rsidRPr="000E5D25">
        <w:rPr>
          <w:rFonts w:ascii="Arial" w:hAnsi="Arial" w:cs="Arial"/>
          <w:lang w:val="en-IN"/>
        </w:rPr>
        <w:t>Taghvaee</w:t>
      </w:r>
      <w:proofErr w:type="spellEnd"/>
      <w:r w:rsidRPr="000E5D25">
        <w:rPr>
          <w:rFonts w:ascii="Arial" w:hAnsi="Arial" w:cs="Arial"/>
          <w:lang w:val="en-IN"/>
        </w:rPr>
        <w:t xml:space="preserve">, S. and </w:t>
      </w:r>
      <w:proofErr w:type="spellStart"/>
      <w:r w:rsidRPr="000E5D25">
        <w:rPr>
          <w:rFonts w:ascii="Arial" w:hAnsi="Arial" w:cs="Arial"/>
          <w:lang w:val="en-IN"/>
        </w:rPr>
        <w:t>Talebi</w:t>
      </w:r>
      <w:proofErr w:type="spellEnd"/>
      <w:r w:rsidRPr="000E5D25">
        <w:rPr>
          <w:rFonts w:ascii="Arial" w:hAnsi="Arial" w:cs="Arial"/>
          <w:lang w:val="en-IN"/>
        </w:rPr>
        <w:t>, K., 2023. Market orientation in uncertain environments: The enabling role of effectuation orientation in new product development. </w:t>
      </w:r>
      <w:r w:rsidRPr="000E5D25">
        <w:rPr>
          <w:rFonts w:ascii="Arial" w:hAnsi="Arial" w:cs="Arial"/>
          <w:i/>
          <w:iCs/>
          <w:lang w:val="en-IN"/>
        </w:rPr>
        <w:t>European Management Journal</w:t>
      </w:r>
      <w:r w:rsidRPr="000E5D25">
        <w:rPr>
          <w:rFonts w:ascii="Arial" w:hAnsi="Arial" w:cs="Arial"/>
          <w:lang w:val="en-IN"/>
        </w:rPr>
        <w:t>, </w:t>
      </w:r>
      <w:r w:rsidRPr="000E5D25">
        <w:rPr>
          <w:rFonts w:ascii="Arial" w:hAnsi="Arial" w:cs="Arial"/>
          <w:i/>
          <w:iCs/>
          <w:lang w:val="en-IN"/>
        </w:rPr>
        <w:t>41</w:t>
      </w:r>
      <w:r w:rsidRPr="000E5D25">
        <w:rPr>
          <w:rFonts w:ascii="Arial" w:hAnsi="Arial" w:cs="Arial"/>
          <w:lang w:val="en-IN"/>
        </w:rPr>
        <w:t>(2), pp.323-335.</w:t>
      </w:r>
    </w:p>
    <w:p w14:paraId="344D0374" w14:textId="77777777" w:rsidR="002B0565" w:rsidRPr="000E5D25" w:rsidRDefault="002B0565" w:rsidP="000E5D25">
      <w:pPr>
        <w:spacing w:before="0"/>
        <w:rPr>
          <w:rFonts w:ascii="Arial" w:hAnsi="Arial" w:cs="Arial"/>
        </w:rPr>
      </w:pPr>
      <w:r w:rsidRPr="000E5D25">
        <w:rPr>
          <w:rFonts w:ascii="Arial" w:hAnsi="Arial" w:cs="Arial"/>
        </w:rPr>
        <w:lastRenderedPageBreak/>
        <w:t>Tran, B., 2025. </w:t>
      </w:r>
      <w:r w:rsidRPr="000E5D25">
        <w:rPr>
          <w:rFonts w:ascii="Arial" w:hAnsi="Arial" w:cs="Arial"/>
          <w:i/>
          <w:iCs/>
        </w:rPr>
        <w:t>The Role of Patents in Cybersecurity Technology</w:t>
      </w:r>
      <w:r w:rsidRPr="000E5D25">
        <w:rPr>
          <w:rFonts w:ascii="Arial" w:hAnsi="Arial" w:cs="Arial"/>
        </w:rPr>
        <w:t xml:space="preserve">. [online] </w:t>
      </w:r>
      <w:proofErr w:type="spellStart"/>
      <w:r w:rsidRPr="000E5D25">
        <w:rPr>
          <w:rFonts w:ascii="Arial" w:hAnsi="Arial" w:cs="Arial"/>
        </w:rPr>
        <w:t>PatentPC</w:t>
      </w:r>
      <w:proofErr w:type="spellEnd"/>
      <w:r w:rsidRPr="000E5D25">
        <w:rPr>
          <w:rFonts w:ascii="Arial" w:hAnsi="Arial" w:cs="Arial"/>
        </w:rPr>
        <w:t>. Available at: https://patentpc.com/blog/the-role-of-patents-in-cybersecurity-technology [Accessed 24 Mar. 2025].</w:t>
      </w:r>
    </w:p>
    <w:p w14:paraId="098A53CF" w14:textId="77777777" w:rsidR="002B0565" w:rsidRPr="000E5D25" w:rsidRDefault="002B0565" w:rsidP="000E5D25">
      <w:pPr>
        <w:spacing w:before="0"/>
        <w:rPr>
          <w:rFonts w:ascii="Arial" w:hAnsi="Arial" w:cs="Arial"/>
        </w:rPr>
      </w:pPr>
      <w:r w:rsidRPr="000E5D25">
        <w:rPr>
          <w:rFonts w:ascii="Arial" w:hAnsi="Arial" w:cs="Arial"/>
        </w:rPr>
        <w:t>Wu, J. and Park, S.H., 2019. The role of international institutional complexity on emerging market multinational companies’ innovation. </w:t>
      </w:r>
      <w:r w:rsidRPr="000E5D25">
        <w:rPr>
          <w:rFonts w:ascii="Arial" w:hAnsi="Arial" w:cs="Arial"/>
          <w:i/>
          <w:iCs/>
        </w:rPr>
        <w:t>Global Strategy Journal</w:t>
      </w:r>
      <w:r w:rsidRPr="000E5D25">
        <w:rPr>
          <w:rFonts w:ascii="Arial" w:hAnsi="Arial" w:cs="Arial"/>
        </w:rPr>
        <w:t>, </w:t>
      </w:r>
      <w:r w:rsidRPr="000E5D25">
        <w:rPr>
          <w:rFonts w:ascii="Arial" w:hAnsi="Arial" w:cs="Arial"/>
          <w:i/>
          <w:iCs/>
        </w:rPr>
        <w:t>9</w:t>
      </w:r>
      <w:r w:rsidRPr="000E5D25">
        <w:rPr>
          <w:rFonts w:ascii="Arial" w:hAnsi="Arial" w:cs="Arial"/>
        </w:rPr>
        <w:t>(2), pp.333-353.</w:t>
      </w:r>
    </w:p>
    <w:p w14:paraId="1ABDD76F" w14:textId="77777777" w:rsidR="002B0565" w:rsidRPr="000E5D25" w:rsidRDefault="002B0565" w:rsidP="000E5D25">
      <w:pPr>
        <w:spacing w:before="0"/>
        <w:rPr>
          <w:rFonts w:ascii="Arial" w:hAnsi="Arial" w:cs="Arial"/>
        </w:rPr>
      </w:pPr>
      <w:proofErr w:type="spellStart"/>
      <w:r w:rsidRPr="000E5D25">
        <w:rPr>
          <w:rFonts w:ascii="Arial" w:hAnsi="Arial" w:cs="Arial"/>
        </w:rPr>
        <w:t>Xie</w:t>
      </w:r>
      <w:proofErr w:type="spellEnd"/>
      <w:r w:rsidRPr="000E5D25">
        <w:rPr>
          <w:rFonts w:ascii="Arial" w:hAnsi="Arial" w:cs="Arial"/>
        </w:rPr>
        <w:t xml:space="preserve">, F.T., </w:t>
      </w:r>
      <w:proofErr w:type="spellStart"/>
      <w:r w:rsidRPr="000E5D25">
        <w:rPr>
          <w:rFonts w:ascii="Arial" w:hAnsi="Arial" w:cs="Arial"/>
        </w:rPr>
        <w:t>Donthu</w:t>
      </w:r>
      <w:proofErr w:type="spellEnd"/>
      <w:r w:rsidRPr="000E5D25">
        <w:rPr>
          <w:rFonts w:ascii="Arial" w:hAnsi="Arial" w:cs="Arial"/>
        </w:rPr>
        <w:t>, N. and Johnston, W.J., 2021. Beyond first or late mover advantages: timed mover advantage. </w:t>
      </w:r>
      <w:r w:rsidRPr="000E5D25">
        <w:rPr>
          <w:rFonts w:ascii="Arial" w:hAnsi="Arial" w:cs="Arial"/>
          <w:i/>
          <w:iCs/>
        </w:rPr>
        <w:t>Journal of Business &amp; Industrial Marketing</w:t>
      </w:r>
      <w:r w:rsidRPr="000E5D25">
        <w:rPr>
          <w:rFonts w:ascii="Arial" w:hAnsi="Arial" w:cs="Arial"/>
        </w:rPr>
        <w:t>, </w:t>
      </w:r>
      <w:r w:rsidRPr="000E5D25">
        <w:rPr>
          <w:rFonts w:ascii="Arial" w:hAnsi="Arial" w:cs="Arial"/>
          <w:i/>
          <w:iCs/>
        </w:rPr>
        <w:t>36</w:t>
      </w:r>
      <w:r w:rsidRPr="000E5D25">
        <w:rPr>
          <w:rFonts w:ascii="Arial" w:hAnsi="Arial" w:cs="Arial"/>
        </w:rPr>
        <w:t>(7), pp.1163-1175.</w:t>
      </w:r>
    </w:p>
    <w:p w14:paraId="7FFE8FBE" w14:textId="77777777" w:rsidR="002B0565" w:rsidRPr="000E5D25" w:rsidRDefault="002B0565" w:rsidP="000E5D25">
      <w:pPr>
        <w:spacing w:before="0"/>
        <w:rPr>
          <w:rFonts w:ascii="Arial" w:hAnsi="Arial" w:cs="Arial"/>
        </w:rPr>
      </w:pPr>
      <w:r w:rsidRPr="000E5D25">
        <w:rPr>
          <w:rFonts w:ascii="Arial" w:hAnsi="Arial" w:cs="Arial"/>
        </w:rPr>
        <w:t>Zhang, X., 2022. Incremental innovation: Long-term impetus for design business creativity. </w:t>
      </w:r>
      <w:r w:rsidRPr="000E5D25">
        <w:rPr>
          <w:rFonts w:ascii="Arial" w:hAnsi="Arial" w:cs="Arial"/>
          <w:i/>
          <w:iCs/>
        </w:rPr>
        <w:t>Sustainability</w:t>
      </w:r>
      <w:r w:rsidRPr="000E5D25">
        <w:rPr>
          <w:rFonts w:ascii="Arial" w:hAnsi="Arial" w:cs="Arial"/>
        </w:rPr>
        <w:t>, </w:t>
      </w:r>
      <w:r w:rsidRPr="000E5D25">
        <w:rPr>
          <w:rFonts w:ascii="Arial" w:hAnsi="Arial" w:cs="Arial"/>
          <w:i/>
          <w:iCs/>
        </w:rPr>
        <w:t>14</w:t>
      </w:r>
      <w:r w:rsidRPr="000E5D25">
        <w:rPr>
          <w:rFonts w:ascii="Arial" w:hAnsi="Arial" w:cs="Arial"/>
        </w:rPr>
        <w:t>(22), p.14697.</w:t>
      </w:r>
    </w:p>
    <w:p w14:paraId="63DD64BB" w14:textId="77777777" w:rsidR="00507AB7" w:rsidRPr="000E5D25" w:rsidRDefault="00507AB7" w:rsidP="000E5D25">
      <w:pPr>
        <w:spacing w:before="0"/>
        <w:rPr>
          <w:rFonts w:ascii="Arial" w:hAnsi="Arial" w:cs="Arial"/>
        </w:rPr>
      </w:pPr>
    </w:p>
    <w:sectPr w:rsidR="00507AB7" w:rsidRPr="000E5D25" w:rsidSect="00784578">
      <w:footerReference w:type="default" r:id="rId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8D9CE" w14:textId="77777777" w:rsidR="00C25862" w:rsidRDefault="00C25862" w:rsidP="00784578">
      <w:pPr>
        <w:spacing w:before="0" w:after="0" w:line="240" w:lineRule="auto"/>
      </w:pPr>
      <w:r>
        <w:separator/>
      </w:r>
    </w:p>
  </w:endnote>
  <w:endnote w:type="continuationSeparator" w:id="0">
    <w:p w14:paraId="05213CE6" w14:textId="77777777" w:rsidR="00C25862" w:rsidRDefault="00C25862" w:rsidP="0078457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337521"/>
      <w:docPartObj>
        <w:docPartGallery w:val="Page Numbers (Bottom of Page)"/>
        <w:docPartUnique/>
      </w:docPartObj>
    </w:sdtPr>
    <w:sdtEndPr>
      <w:rPr>
        <w:noProof/>
      </w:rPr>
    </w:sdtEndPr>
    <w:sdtContent>
      <w:p w14:paraId="014EAEBC" w14:textId="77777777" w:rsidR="00784578" w:rsidRDefault="007845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9203B7" w14:textId="77777777" w:rsidR="00784578" w:rsidRDefault="00784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23CE7" w14:textId="77777777" w:rsidR="00C25862" w:rsidRDefault="00C25862" w:rsidP="00784578">
      <w:pPr>
        <w:spacing w:before="0" w:after="0" w:line="240" w:lineRule="auto"/>
      </w:pPr>
      <w:r>
        <w:separator/>
      </w:r>
    </w:p>
  </w:footnote>
  <w:footnote w:type="continuationSeparator" w:id="0">
    <w:p w14:paraId="763FD6BB" w14:textId="77777777" w:rsidR="00C25862" w:rsidRDefault="00C25862" w:rsidP="0078457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87D4B"/>
    <w:multiLevelType w:val="multilevel"/>
    <w:tmpl w:val="FD1C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D7A36"/>
    <w:multiLevelType w:val="multilevel"/>
    <w:tmpl w:val="983A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A77BD"/>
    <w:multiLevelType w:val="multilevel"/>
    <w:tmpl w:val="B1B4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0624C"/>
    <w:multiLevelType w:val="multilevel"/>
    <w:tmpl w:val="8A58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A72DA"/>
    <w:multiLevelType w:val="multilevel"/>
    <w:tmpl w:val="A934B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EC1FDB"/>
    <w:multiLevelType w:val="multilevel"/>
    <w:tmpl w:val="9A20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75AFE"/>
    <w:multiLevelType w:val="multilevel"/>
    <w:tmpl w:val="0F78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21AC6"/>
    <w:multiLevelType w:val="multilevel"/>
    <w:tmpl w:val="CA76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54CCE"/>
    <w:multiLevelType w:val="multilevel"/>
    <w:tmpl w:val="807A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05564"/>
    <w:multiLevelType w:val="multilevel"/>
    <w:tmpl w:val="58BE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6445D5"/>
    <w:multiLevelType w:val="multilevel"/>
    <w:tmpl w:val="8312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E51EE"/>
    <w:multiLevelType w:val="multilevel"/>
    <w:tmpl w:val="C568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8F3FC2"/>
    <w:multiLevelType w:val="multilevel"/>
    <w:tmpl w:val="8450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441DC3"/>
    <w:multiLevelType w:val="multilevel"/>
    <w:tmpl w:val="E4FA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F5908"/>
    <w:multiLevelType w:val="multilevel"/>
    <w:tmpl w:val="7BB2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AC0CC6"/>
    <w:multiLevelType w:val="multilevel"/>
    <w:tmpl w:val="9738B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37B84"/>
    <w:multiLevelType w:val="multilevel"/>
    <w:tmpl w:val="B1AE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9602F0"/>
    <w:multiLevelType w:val="multilevel"/>
    <w:tmpl w:val="C7D0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01454C"/>
    <w:multiLevelType w:val="multilevel"/>
    <w:tmpl w:val="90BE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E25D5"/>
    <w:multiLevelType w:val="multilevel"/>
    <w:tmpl w:val="4544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7A0A8F"/>
    <w:multiLevelType w:val="multilevel"/>
    <w:tmpl w:val="A746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FD4E05"/>
    <w:multiLevelType w:val="multilevel"/>
    <w:tmpl w:val="D02E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B761CF"/>
    <w:multiLevelType w:val="multilevel"/>
    <w:tmpl w:val="331A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E835CE"/>
    <w:multiLevelType w:val="multilevel"/>
    <w:tmpl w:val="A8C8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1833AA"/>
    <w:multiLevelType w:val="multilevel"/>
    <w:tmpl w:val="99C6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785A1F"/>
    <w:multiLevelType w:val="multilevel"/>
    <w:tmpl w:val="4FA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FD34B5"/>
    <w:multiLevelType w:val="multilevel"/>
    <w:tmpl w:val="879C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A54D7D"/>
    <w:multiLevelType w:val="multilevel"/>
    <w:tmpl w:val="181C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68592C"/>
    <w:multiLevelType w:val="multilevel"/>
    <w:tmpl w:val="645C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5D18AB"/>
    <w:multiLevelType w:val="multilevel"/>
    <w:tmpl w:val="2266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588800">
    <w:abstractNumId w:val="5"/>
  </w:num>
  <w:num w:numId="2" w16cid:durableId="1322463771">
    <w:abstractNumId w:val="26"/>
  </w:num>
  <w:num w:numId="3" w16cid:durableId="1871604322">
    <w:abstractNumId w:val="0"/>
  </w:num>
  <w:num w:numId="4" w16cid:durableId="1904214952">
    <w:abstractNumId w:val="29"/>
  </w:num>
  <w:num w:numId="5" w16cid:durableId="1660159995">
    <w:abstractNumId w:val="1"/>
  </w:num>
  <w:num w:numId="6" w16cid:durableId="1252663322">
    <w:abstractNumId w:val="25"/>
  </w:num>
  <w:num w:numId="7" w16cid:durableId="1016082539">
    <w:abstractNumId w:val="16"/>
  </w:num>
  <w:num w:numId="8" w16cid:durableId="1160657997">
    <w:abstractNumId w:val="13"/>
  </w:num>
  <w:num w:numId="9" w16cid:durableId="2064863614">
    <w:abstractNumId w:val="14"/>
  </w:num>
  <w:num w:numId="10" w16cid:durableId="1418407027">
    <w:abstractNumId w:val="9"/>
  </w:num>
  <w:num w:numId="11" w16cid:durableId="358552086">
    <w:abstractNumId w:val="24"/>
  </w:num>
  <w:num w:numId="12" w16cid:durableId="996612120">
    <w:abstractNumId w:val="3"/>
  </w:num>
  <w:num w:numId="13" w16cid:durableId="452403428">
    <w:abstractNumId w:val="2"/>
  </w:num>
  <w:num w:numId="14" w16cid:durableId="1692952681">
    <w:abstractNumId w:val="6"/>
  </w:num>
  <w:num w:numId="15" w16cid:durableId="1816601091">
    <w:abstractNumId w:val="18"/>
  </w:num>
  <w:num w:numId="16" w16cid:durableId="144443389">
    <w:abstractNumId w:val="27"/>
  </w:num>
  <w:num w:numId="17" w16cid:durableId="2118477915">
    <w:abstractNumId w:val="12"/>
  </w:num>
  <w:num w:numId="18" w16cid:durableId="1310939151">
    <w:abstractNumId w:val="20"/>
  </w:num>
  <w:num w:numId="19" w16cid:durableId="1013730598">
    <w:abstractNumId w:val="28"/>
  </w:num>
  <w:num w:numId="20" w16cid:durableId="454250576">
    <w:abstractNumId w:val="23"/>
  </w:num>
  <w:num w:numId="21" w16cid:durableId="882865413">
    <w:abstractNumId w:val="21"/>
  </w:num>
  <w:num w:numId="22" w16cid:durableId="1201557050">
    <w:abstractNumId w:val="11"/>
  </w:num>
  <w:num w:numId="23" w16cid:durableId="774906004">
    <w:abstractNumId w:val="17"/>
  </w:num>
  <w:num w:numId="24" w16cid:durableId="1359507409">
    <w:abstractNumId w:val="7"/>
  </w:num>
  <w:num w:numId="25" w16cid:durableId="1397361610">
    <w:abstractNumId w:val="15"/>
  </w:num>
  <w:num w:numId="26" w16cid:durableId="303000712">
    <w:abstractNumId w:val="8"/>
  </w:num>
  <w:num w:numId="27" w16cid:durableId="338774505">
    <w:abstractNumId w:val="22"/>
  </w:num>
  <w:num w:numId="28" w16cid:durableId="1910727396">
    <w:abstractNumId w:val="19"/>
  </w:num>
  <w:num w:numId="29" w16cid:durableId="1101295764">
    <w:abstractNumId w:val="10"/>
  </w:num>
  <w:num w:numId="30" w16cid:durableId="11318270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578"/>
    <w:rsid w:val="00031890"/>
    <w:rsid w:val="0007332D"/>
    <w:rsid w:val="000E4DEF"/>
    <w:rsid w:val="000E5D25"/>
    <w:rsid w:val="00157D20"/>
    <w:rsid w:val="00232B34"/>
    <w:rsid w:val="002350DB"/>
    <w:rsid w:val="00237932"/>
    <w:rsid w:val="002413BB"/>
    <w:rsid w:val="0025034E"/>
    <w:rsid w:val="002B0565"/>
    <w:rsid w:val="002C776B"/>
    <w:rsid w:val="00313AC6"/>
    <w:rsid w:val="003200B1"/>
    <w:rsid w:val="003478C3"/>
    <w:rsid w:val="00361F8D"/>
    <w:rsid w:val="00365732"/>
    <w:rsid w:val="00370C20"/>
    <w:rsid w:val="00375E38"/>
    <w:rsid w:val="00392358"/>
    <w:rsid w:val="0039422D"/>
    <w:rsid w:val="003F232C"/>
    <w:rsid w:val="00453CA1"/>
    <w:rsid w:val="00455F48"/>
    <w:rsid w:val="00462181"/>
    <w:rsid w:val="00484CC8"/>
    <w:rsid w:val="00492B28"/>
    <w:rsid w:val="00497F80"/>
    <w:rsid w:val="004F72B7"/>
    <w:rsid w:val="004F73E4"/>
    <w:rsid w:val="00507AB7"/>
    <w:rsid w:val="00507E28"/>
    <w:rsid w:val="00517339"/>
    <w:rsid w:val="005549A4"/>
    <w:rsid w:val="00587B44"/>
    <w:rsid w:val="005A2506"/>
    <w:rsid w:val="005D735F"/>
    <w:rsid w:val="006312DB"/>
    <w:rsid w:val="00664D84"/>
    <w:rsid w:val="00667B3D"/>
    <w:rsid w:val="006768C2"/>
    <w:rsid w:val="006812CA"/>
    <w:rsid w:val="00681D7F"/>
    <w:rsid w:val="00684321"/>
    <w:rsid w:val="00694903"/>
    <w:rsid w:val="006A76A0"/>
    <w:rsid w:val="006D3192"/>
    <w:rsid w:val="006E40E0"/>
    <w:rsid w:val="006F1A78"/>
    <w:rsid w:val="006F6EC9"/>
    <w:rsid w:val="007063AB"/>
    <w:rsid w:val="00706A7E"/>
    <w:rsid w:val="0070705A"/>
    <w:rsid w:val="00727874"/>
    <w:rsid w:val="0074330E"/>
    <w:rsid w:val="00765591"/>
    <w:rsid w:val="00783A4A"/>
    <w:rsid w:val="00784578"/>
    <w:rsid w:val="007F188D"/>
    <w:rsid w:val="008302C9"/>
    <w:rsid w:val="008527B2"/>
    <w:rsid w:val="008C5DB6"/>
    <w:rsid w:val="008D1C0D"/>
    <w:rsid w:val="008E7F80"/>
    <w:rsid w:val="00917A35"/>
    <w:rsid w:val="00975AD5"/>
    <w:rsid w:val="009A06BE"/>
    <w:rsid w:val="009C1035"/>
    <w:rsid w:val="009C20E7"/>
    <w:rsid w:val="009F46DE"/>
    <w:rsid w:val="00A03764"/>
    <w:rsid w:val="00A23097"/>
    <w:rsid w:val="00A74908"/>
    <w:rsid w:val="00A76E38"/>
    <w:rsid w:val="00A81344"/>
    <w:rsid w:val="00AB4ACE"/>
    <w:rsid w:val="00AE6E0B"/>
    <w:rsid w:val="00AE7750"/>
    <w:rsid w:val="00B21C75"/>
    <w:rsid w:val="00B6266C"/>
    <w:rsid w:val="00B84212"/>
    <w:rsid w:val="00BD4C78"/>
    <w:rsid w:val="00BD5674"/>
    <w:rsid w:val="00BE70D6"/>
    <w:rsid w:val="00BF6518"/>
    <w:rsid w:val="00C009ED"/>
    <w:rsid w:val="00C05DF5"/>
    <w:rsid w:val="00C25862"/>
    <w:rsid w:val="00C66283"/>
    <w:rsid w:val="00C97627"/>
    <w:rsid w:val="00CD2B96"/>
    <w:rsid w:val="00CD4263"/>
    <w:rsid w:val="00CE0C89"/>
    <w:rsid w:val="00CF655A"/>
    <w:rsid w:val="00D24146"/>
    <w:rsid w:val="00DC4B87"/>
    <w:rsid w:val="00DE39FF"/>
    <w:rsid w:val="00DE4828"/>
    <w:rsid w:val="00DF2F0F"/>
    <w:rsid w:val="00E05B13"/>
    <w:rsid w:val="00E11E1A"/>
    <w:rsid w:val="00E30F44"/>
    <w:rsid w:val="00E319FD"/>
    <w:rsid w:val="00E3778D"/>
    <w:rsid w:val="00E91EA9"/>
    <w:rsid w:val="00EA7BF8"/>
    <w:rsid w:val="00EC1762"/>
    <w:rsid w:val="00ED71C8"/>
    <w:rsid w:val="00EE1BA4"/>
    <w:rsid w:val="00EE6820"/>
    <w:rsid w:val="00F0051F"/>
    <w:rsid w:val="00F442F4"/>
    <w:rsid w:val="00F47DF2"/>
    <w:rsid w:val="00F73456"/>
    <w:rsid w:val="00F90B85"/>
    <w:rsid w:val="00FA4B4B"/>
    <w:rsid w:val="00FD206B"/>
    <w:rsid w:val="00FE34D2"/>
    <w:rsid w:val="00FE785C"/>
    <w:rsid w:val="00FF2E45"/>
    <w:rsid w:val="00FF3FDD"/>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C828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E1A"/>
    <w:rPr>
      <w:rFonts w:ascii="Times New Roman" w:hAnsi="Times New Roman"/>
      <w:sz w:val="24"/>
      <w:lang w:val="en-GB"/>
    </w:rPr>
  </w:style>
  <w:style w:type="paragraph" w:styleId="Heading1">
    <w:name w:val="heading 1"/>
    <w:basedOn w:val="Normal"/>
    <w:next w:val="Normal"/>
    <w:link w:val="Heading1Char"/>
    <w:autoRedefine/>
    <w:uiPriority w:val="9"/>
    <w:qFormat/>
    <w:rsid w:val="00DF2F0F"/>
    <w:pPr>
      <w:keepNext/>
      <w:keepLines/>
      <w:spacing w:before="240" w:after="0"/>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A74908"/>
    <w:pPr>
      <w:keepNext/>
      <w:keepLines/>
      <w:spacing w:before="40" w:after="0"/>
      <w:outlineLvl w:val="1"/>
    </w:pPr>
    <w:rPr>
      <w:rFonts w:eastAsiaTheme="majorEastAsia" w:cstheme="majorBidi"/>
      <w:b/>
      <w:i/>
      <w:szCs w:val="26"/>
      <w:lang w:val="en-IN"/>
    </w:rPr>
  </w:style>
  <w:style w:type="paragraph" w:styleId="Heading3">
    <w:name w:val="heading 3"/>
    <w:basedOn w:val="Normal"/>
    <w:next w:val="Normal"/>
    <w:link w:val="Heading3Char"/>
    <w:autoRedefine/>
    <w:uiPriority w:val="9"/>
    <w:unhideWhenUsed/>
    <w:qFormat/>
    <w:rsid w:val="00917A35"/>
    <w:pPr>
      <w:keepNext/>
      <w:keepLines/>
      <w:spacing w:before="40" w:after="0"/>
      <w:outlineLvl w:val="2"/>
    </w:pPr>
    <w:rPr>
      <w:rFonts w:eastAsiaTheme="majorEastAsia" w:cstheme="majorBidi"/>
      <w:b/>
      <w:i/>
      <w:szCs w:val="24"/>
      <w:u w:val="single"/>
    </w:rPr>
  </w:style>
  <w:style w:type="paragraph" w:styleId="Heading4">
    <w:name w:val="heading 4"/>
    <w:basedOn w:val="Normal"/>
    <w:next w:val="Normal"/>
    <w:link w:val="Heading4Char"/>
    <w:autoRedefine/>
    <w:uiPriority w:val="9"/>
    <w:semiHidden/>
    <w:unhideWhenUsed/>
    <w:qFormat/>
    <w:rsid w:val="009C20E7"/>
    <w:pPr>
      <w:keepNext/>
      <w:keepLines/>
      <w:spacing w:before="40" w:after="0"/>
      <w:outlineLvl w:val="3"/>
    </w:pPr>
    <w:rPr>
      <w:rFonts w:eastAsiaTheme="majorEastAsia" w:cstheme="majorBidi"/>
      <w:b/>
      <w:i/>
      <w:iCs/>
      <w:szCs w:val="20"/>
      <w:lang w:eastAsia="en-GB"/>
    </w:rPr>
  </w:style>
  <w:style w:type="paragraph" w:styleId="Heading5">
    <w:name w:val="heading 5"/>
    <w:basedOn w:val="Normal"/>
    <w:next w:val="Normal"/>
    <w:link w:val="Heading5Char"/>
    <w:uiPriority w:val="9"/>
    <w:semiHidden/>
    <w:unhideWhenUsed/>
    <w:qFormat/>
    <w:rsid w:val="0078457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8457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8457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8457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8457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74908"/>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917A35"/>
    <w:rPr>
      <w:rFonts w:ascii="Times New Roman" w:eastAsiaTheme="majorEastAsia" w:hAnsi="Times New Roman" w:cstheme="majorBidi"/>
      <w:b/>
      <w:i/>
      <w:sz w:val="24"/>
      <w:szCs w:val="24"/>
      <w:u w:val="single"/>
      <w:lang w:val="en-GB"/>
    </w:rPr>
  </w:style>
  <w:style w:type="character" w:customStyle="1" w:styleId="Heading1Char">
    <w:name w:val="Heading 1 Char"/>
    <w:basedOn w:val="DefaultParagraphFont"/>
    <w:link w:val="Heading1"/>
    <w:uiPriority w:val="9"/>
    <w:rsid w:val="00DF2F0F"/>
    <w:rPr>
      <w:rFonts w:ascii="Times New Roman" w:eastAsiaTheme="majorEastAsia" w:hAnsi="Times New Roman" w:cstheme="majorBidi"/>
      <w:b/>
      <w:sz w:val="24"/>
      <w:szCs w:val="32"/>
    </w:rPr>
  </w:style>
  <w:style w:type="paragraph" w:styleId="Title">
    <w:name w:val="Title"/>
    <w:basedOn w:val="Normal"/>
    <w:next w:val="Normal"/>
    <w:link w:val="TitleChar"/>
    <w:autoRedefine/>
    <w:uiPriority w:val="10"/>
    <w:qFormat/>
    <w:rsid w:val="00DF2F0F"/>
    <w:pPr>
      <w:spacing w:before="0" w:after="0"/>
      <w:contextualSpacing/>
      <w:jc w:val="center"/>
    </w:pPr>
    <w:rPr>
      <w:rFonts w:eastAsiaTheme="majorEastAsia" w:cstheme="majorBidi"/>
      <w:b/>
      <w:spacing w:val="-10"/>
      <w:kern w:val="28"/>
      <w:sz w:val="48"/>
      <w:szCs w:val="56"/>
      <w:u w:val="single"/>
      <w:lang w:val="en-IN"/>
    </w:rPr>
  </w:style>
  <w:style w:type="character" w:customStyle="1" w:styleId="TitleChar">
    <w:name w:val="Title Char"/>
    <w:basedOn w:val="DefaultParagraphFont"/>
    <w:link w:val="Title"/>
    <w:uiPriority w:val="10"/>
    <w:rsid w:val="00DF2F0F"/>
    <w:rPr>
      <w:rFonts w:ascii="Times New Roman" w:eastAsiaTheme="majorEastAsia" w:hAnsi="Times New Roman" w:cstheme="majorBidi"/>
      <w:b/>
      <w:spacing w:val="-10"/>
      <w:kern w:val="28"/>
      <w:sz w:val="48"/>
      <w:szCs w:val="56"/>
      <w:u w:val="single"/>
    </w:rPr>
  </w:style>
  <w:style w:type="character" w:customStyle="1" w:styleId="Heading4Char">
    <w:name w:val="Heading 4 Char"/>
    <w:basedOn w:val="DefaultParagraphFont"/>
    <w:link w:val="Heading4"/>
    <w:uiPriority w:val="9"/>
    <w:semiHidden/>
    <w:rsid w:val="009C20E7"/>
    <w:rPr>
      <w:rFonts w:ascii="Times New Roman" w:eastAsiaTheme="majorEastAsia" w:hAnsi="Times New Roman" w:cstheme="majorBidi"/>
      <w:b/>
      <w:i/>
      <w:iCs/>
      <w:kern w:val="0"/>
      <w:sz w:val="24"/>
      <w:szCs w:val="20"/>
      <w:lang w:val="en-GB" w:eastAsia="en-GB"/>
      <w14:ligatures w14:val="none"/>
    </w:rPr>
  </w:style>
  <w:style w:type="character" w:customStyle="1" w:styleId="Heading5Char">
    <w:name w:val="Heading 5 Char"/>
    <w:basedOn w:val="DefaultParagraphFont"/>
    <w:link w:val="Heading5"/>
    <w:uiPriority w:val="9"/>
    <w:semiHidden/>
    <w:rsid w:val="00784578"/>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784578"/>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784578"/>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784578"/>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784578"/>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78457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57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845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4578"/>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784578"/>
    <w:pPr>
      <w:ind w:left="720"/>
      <w:contextualSpacing/>
    </w:pPr>
  </w:style>
  <w:style w:type="character" w:styleId="IntenseEmphasis">
    <w:name w:val="Intense Emphasis"/>
    <w:basedOn w:val="DefaultParagraphFont"/>
    <w:uiPriority w:val="21"/>
    <w:qFormat/>
    <w:rsid w:val="00784578"/>
    <w:rPr>
      <w:i/>
      <w:iCs/>
      <w:color w:val="2F5496" w:themeColor="accent1" w:themeShade="BF"/>
    </w:rPr>
  </w:style>
  <w:style w:type="paragraph" w:styleId="IntenseQuote">
    <w:name w:val="Intense Quote"/>
    <w:basedOn w:val="Normal"/>
    <w:next w:val="Normal"/>
    <w:link w:val="IntenseQuoteChar"/>
    <w:uiPriority w:val="30"/>
    <w:qFormat/>
    <w:rsid w:val="007845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4578"/>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784578"/>
    <w:rPr>
      <w:b/>
      <w:bCs/>
      <w:smallCaps/>
      <w:color w:val="2F5496" w:themeColor="accent1" w:themeShade="BF"/>
      <w:spacing w:val="5"/>
    </w:rPr>
  </w:style>
  <w:style w:type="paragraph" w:styleId="Header">
    <w:name w:val="header"/>
    <w:basedOn w:val="Normal"/>
    <w:link w:val="HeaderChar"/>
    <w:uiPriority w:val="99"/>
    <w:unhideWhenUsed/>
    <w:rsid w:val="0078457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84578"/>
    <w:rPr>
      <w:rFonts w:ascii="Times New Roman" w:hAnsi="Times New Roman"/>
      <w:sz w:val="24"/>
      <w:lang w:val="en-GB"/>
    </w:rPr>
  </w:style>
  <w:style w:type="paragraph" w:styleId="Footer">
    <w:name w:val="footer"/>
    <w:basedOn w:val="Normal"/>
    <w:link w:val="FooterChar"/>
    <w:uiPriority w:val="99"/>
    <w:unhideWhenUsed/>
    <w:rsid w:val="0078457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84578"/>
    <w:rPr>
      <w:rFonts w:ascii="Times New Roman" w:hAnsi="Times New Roman"/>
      <w:sz w:val="24"/>
      <w:lang w:val="en-GB"/>
    </w:rPr>
  </w:style>
  <w:style w:type="paragraph" w:styleId="NormalWeb">
    <w:name w:val="Normal (Web)"/>
    <w:basedOn w:val="Normal"/>
    <w:uiPriority w:val="99"/>
    <w:semiHidden/>
    <w:unhideWhenUsed/>
    <w:rsid w:val="008D1C0D"/>
    <w:rPr>
      <w:rFonts w:cs="Times New Roman"/>
      <w:szCs w:val="24"/>
    </w:rPr>
  </w:style>
  <w:style w:type="character" w:styleId="Hyperlink">
    <w:name w:val="Hyperlink"/>
    <w:basedOn w:val="DefaultParagraphFont"/>
    <w:uiPriority w:val="99"/>
    <w:unhideWhenUsed/>
    <w:rsid w:val="008D1C0D"/>
    <w:rPr>
      <w:color w:val="0563C1" w:themeColor="hyperlink"/>
      <w:u w:val="single"/>
    </w:rPr>
  </w:style>
  <w:style w:type="character" w:styleId="UnresolvedMention">
    <w:name w:val="Unresolved Mention"/>
    <w:basedOn w:val="DefaultParagraphFont"/>
    <w:uiPriority w:val="99"/>
    <w:semiHidden/>
    <w:unhideWhenUsed/>
    <w:rsid w:val="008D1C0D"/>
    <w:rPr>
      <w:color w:val="605E5C"/>
      <w:shd w:val="clear" w:color="auto" w:fill="E1DFDD"/>
    </w:rPr>
  </w:style>
  <w:style w:type="paragraph" w:styleId="TOCHeading">
    <w:name w:val="TOC Heading"/>
    <w:basedOn w:val="Heading1"/>
    <w:next w:val="Normal"/>
    <w:uiPriority w:val="39"/>
    <w:unhideWhenUsed/>
    <w:qFormat/>
    <w:rsid w:val="00507AB7"/>
    <w:pPr>
      <w:spacing w:line="259" w:lineRule="auto"/>
      <w:jc w:val="left"/>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507AB7"/>
    <w:pPr>
      <w:spacing w:after="100"/>
    </w:pPr>
  </w:style>
  <w:style w:type="paragraph" w:styleId="TOC2">
    <w:name w:val="toc 2"/>
    <w:basedOn w:val="Normal"/>
    <w:next w:val="Normal"/>
    <w:autoRedefine/>
    <w:uiPriority w:val="39"/>
    <w:unhideWhenUsed/>
    <w:rsid w:val="004F73E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22328">
      <w:bodyDiv w:val="1"/>
      <w:marLeft w:val="0"/>
      <w:marRight w:val="0"/>
      <w:marTop w:val="0"/>
      <w:marBottom w:val="0"/>
      <w:divBdr>
        <w:top w:val="none" w:sz="0" w:space="0" w:color="auto"/>
        <w:left w:val="none" w:sz="0" w:space="0" w:color="auto"/>
        <w:bottom w:val="none" w:sz="0" w:space="0" w:color="auto"/>
        <w:right w:val="none" w:sz="0" w:space="0" w:color="auto"/>
      </w:divBdr>
      <w:divsChild>
        <w:div w:id="1976989328">
          <w:marLeft w:val="0"/>
          <w:marRight w:val="0"/>
          <w:marTop w:val="0"/>
          <w:marBottom w:val="0"/>
          <w:divBdr>
            <w:top w:val="none" w:sz="0" w:space="0" w:color="auto"/>
            <w:left w:val="none" w:sz="0" w:space="0" w:color="auto"/>
            <w:bottom w:val="none" w:sz="0" w:space="0" w:color="auto"/>
            <w:right w:val="none" w:sz="0" w:space="0" w:color="auto"/>
          </w:divBdr>
          <w:divsChild>
            <w:div w:id="1944534046">
              <w:marLeft w:val="0"/>
              <w:marRight w:val="0"/>
              <w:marTop w:val="0"/>
              <w:marBottom w:val="0"/>
              <w:divBdr>
                <w:top w:val="none" w:sz="0" w:space="0" w:color="auto"/>
                <w:left w:val="none" w:sz="0" w:space="0" w:color="auto"/>
                <w:bottom w:val="none" w:sz="0" w:space="0" w:color="auto"/>
                <w:right w:val="none" w:sz="0" w:space="0" w:color="auto"/>
              </w:divBdr>
              <w:divsChild>
                <w:div w:id="3864142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97720604">
      <w:bodyDiv w:val="1"/>
      <w:marLeft w:val="0"/>
      <w:marRight w:val="0"/>
      <w:marTop w:val="0"/>
      <w:marBottom w:val="0"/>
      <w:divBdr>
        <w:top w:val="none" w:sz="0" w:space="0" w:color="auto"/>
        <w:left w:val="none" w:sz="0" w:space="0" w:color="auto"/>
        <w:bottom w:val="none" w:sz="0" w:space="0" w:color="auto"/>
        <w:right w:val="none" w:sz="0" w:space="0" w:color="auto"/>
      </w:divBdr>
      <w:divsChild>
        <w:div w:id="1434283589">
          <w:marLeft w:val="0"/>
          <w:marRight w:val="0"/>
          <w:marTop w:val="0"/>
          <w:marBottom w:val="0"/>
          <w:divBdr>
            <w:top w:val="none" w:sz="0" w:space="0" w:color="auto"/>
            <w:left w:val="none" w:sz="0" w:space="0" w:color="auto"/>
            <w:bottom w:val="none" w:sz="0" w:space="0" w:color="auto"/>
            <w:right w:val="none" w:sz="0" w:space="0" w:color="auto"/>
          </w:divBdr>
          <w:divsChild>
            <w:div w:id="1641768656">
              <w:marLeft w:val="0"/>
              <w:marRight w:val="0"/>
              <w:marTop w:val="0"/>
              <w:marBottom w:val="0"/>
              <w:divBdr>
                <w:top w:val="none" w:sz="0" w:space="0" w:color="auto"/>
                <w:left w:val="none" w:sz="0" w:space="0" w:color="auto"/>
                <w:bottom w:val="none" w:sz="0" w:space="0" w:color="auto"/>
                <w:right w:val="none" w:sz="0" w:space="0" w:color="auto"/>
              </w:divBdr>
              <w:divsChild>
                <w:div w:id="4651995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8019069">
      <w:bodyDiv w:val="1"/>
      <w:marLeft w:val="0"/>
      <w:marRight w:val="0"/>
      <w:marTop w:val="0"/>
      <w:marBottom w:val="0"/>
      <w:divBdr>
        <w:top w:val="none" w:sz="0" w:space="0" w:color="auto"/>
        <w:left w:val="none" w:sz="0" w:space="0" w:color="auto"/>
        <w:bottom w:val="none" w:sz="0" w:space="0" w:color="auto"/>
        <w:right w:val="none" w:sz="0" w:space="0" w:color="auto"/>
      </w:divBdr>
      <w:divsChild>
        <w:div w:id="566385144">
          <w:marLeft w:val="0"/>
          <w:marRight w:val="0"/>
          <w:marTop w:val="0"/>
          <w:marBottom w:val="0"/>
          <w:divBdr>
            <w:top w:val="none" w:sz="0" w:space="0" w:color="auto"/>
            <w:left w:val="none" w:sz="0" w:space="0" w:color="auto"/>
            <w:bottom w:val="none" w:sz="0" w:space="0" w:color="auto"/>
            <w:right w:val="none" w:sz="0" w:space="0" w:color="auto"/>
          </w:divBdr>
          <w:divsChild>
            <w:div w:id="1643999477">
              <w:marLeft w:val="0"/>
              <w:marRight w:val="0"/>
              <w:marTop w:val="0"/>
              <w:marBottom w:val="0"/>
              <w:divBdr>
                <w:top w:val="none" w:sz="0" w:space="0" w:color="auto"/>
                <w:left w:val="none" w:sz="0" w:space="0" w:color="auto"/>
                <w:bottom w:val="none" w:sz="0" w:space="0" w:color="auto"/>
                <w:right w:val="none" w:sz="0" w:space="0" w:color="auto"/>
              </w:divBdr>
              <w:divsChild>
                <w:div w:id="50412937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53302217">
      <w:bodyDiv w:val="1"/>
      <w:marLeft w:val="0"/>
      <w:marRight w:val="0"/>
      <w:marTop w:val="0"/>
      <w:marBottom w:val="0"/>
      <w:divBdr>
        <w:top w:val="none" w:sz="0" w:space="0" w:color="auto"/>
        <w:left w:val="none" w:sz="0" w:space="0" w:color="auto"/>
        <w:bottom w:val="none" w:sz="0" w:space="0" w:color="auto"/>
        <w:right w:val="none" w:sz="0" w:space="0" w:color="auto"/>
      </w:divBdr>
      <w:divsChild>
        <w:div w:id="988752428">
          <w:marLeft w:val="0"/>
          <w:marRight w:val="0"/>
          <w:marTop w:val="0"/>
          <w:marBottom w:val="0"/>
          <w:divBdr>
            <w:top w:val="none" w:sz="0" w:space="0" w:color="auto"/>
            <w:left w:val="none" w:sz="0" w:space="0" w:color="auto"/>
            <w:bottom w:val="none" w:sz="0" w:space="0" w:color="auto"/>
            <w:right w:val="none" w:sz="0" w:space="0" w:color="auto"/>
          </w:divBdr>
          <w:divsChild>
            <w:div w:id="1175463937">
              <w:marLeft w:val="0"/>
              <w:marRight w:val="0"/>
              <w:marTop w:val="0"/>
              <w:marBottom w:val="0"/>
              <w:divBdr>
                <w:top w:val="none" w:sz="0" w:space="0" w:color="auto"/>
                <w:left w:val="none" w:sz="0" w:space="0" w:color="auto"/>
                <w:bottom w:val="none" w:sz="0" w:space="0" w:color="auto"/>
                <w:right w:val="none" w:sz="0" w:space="0" w:color="auto"/>
              </w:divBdr>
              <w:divsChild>
                <w:div w:id="1763792086">
                  <w:marLeft w:val="0"/>
                  <w:marRight w:val="0"/>
                  <w:marTop w:val="0"/>
                  <w:marBottom w:val="0"/>
                  <w:divBdr>
                    <w:top w:val="none" w:sz="0" w:space="0" w:color="auto"/>
                    <w:left w:val="none" w:sz="0" w:space="0" w:color="auto"/>
                    <w:bottom w:val="none" w:sz="0" w:space="0" w:color="auto"/>
                    <w:right w:val="none" w:sz="0" w:space="0" w:color="auto"/>
                  </w:divBdr>
                  <w:divsChild>
                    <w:div w:id="12653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41007">
          <w:marLeft w:val="0"/>
          <w:marRight w:val="0"/>
          <w:marTop w:val="0"/>
          <w:marBottom w:val="0"/>
          <w:divBdr>
            <w:top w:val="none" w:sz="0" w:space="0" w:color="auto"/>
            <w:left w:val="none" w:sz="0" w:space="0" w:color="auto"/>
            <w:bottom w:val="none" w:sz="0" w:space="0" w:color="auto"/>
            <w:right w:val="none" w:sz="0" w:space="0" w:color="auto"/>
          </w:divBdr>
          <w:divsChild>
            <w:div w:id="279729755">
              <w:marLeft w:val="0"/>
              <w:marRight w:val="0"/>
              <w:marTop w:val="0"/>
              <w:marBottom w:val="0"/>
              <w:divBdr>
                <w:top w:val="none" w:sz="0" w:space="0" w:color="auto"/>
                <w:left w:val="none" w:sz="0" w:space="0" w:color="auto"/>
                <w:bottom w:val="none" w:sz="0" w:space="0" w:color="auto"/>
                <w:right w:val="none" w:sz="0" w:space="0" w:color="auto"/>
              </w:divBdr>
              <w:divsChild>
                <w:div w:id="1482845525">
                  <w:marLeft w:val="0"/>
                  <w:marRight w:val="0"/>
                  <w:marTop w:val="0"/>
                  <w:marBottom w:val="0"/>
                  <w:divBdr>
                    <w:top w:val="none" w:sz="0" w:space="0" w:color="auto"/>
                    <w:left w:val="none" w:sz="0" w:space="0" w:color="auto"/>
                    <w:bottom w:val="none" w:sz="0" w:space="0" w:color="auto"/>
                    <w:right w:val="none" w:sz="0" w:space="0" w:color="auto"/>
                  </w:divBdr>
                  <w:divsChild>
                    <w:div w:id="533661508">
                      <w:marLeft w:val="0"/>
                      <w:marRight w:val="0"/>
                      <w:marTop w:val="0"/>
                      <w:marBottom w:val="0"/>
                      <w:divBdr>
                        <w:top w:val="none" w:sz="0" w:space="0" w:color="auto"/>
                        <w:left w:val="none" w:sz="0" w:space="0" w:color="auto"/>
                        <w:bottom w:val="none" w:sz="0" w:space="0" w:color="auto"/>
                        <w:right w:val="none" w:sz="0" w:space="0" w:color="auto"/>
                      </w:divBdr>
                      <w:divsChild>
                        <w:div w:id="213047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89957">
      <w:bodyDiv w:val="1"/>
      <w:marLeft w:val="0"/>
      <w:marRight w:val="0"/>
      <w:marTop w:val="0"/>
      <w:marBottom w:val="0"/>
      <w:divBdr>
        <w:top w:val="none" w:sz="0" w:space="0" w:color="auto"/>
        <w:left w:val="none" w:sz="0" w:space="0" w:color="auto"/>
        <w:bottom w:val="none" w:sz="0" w:space="0" w:color="auto"/>
        <w:right w:val="none" w:sz="0" w:space="0" w:color="auto"/>
      </w:divBdr>
      <w:divsChild>
        <w:div w:id="1205632727">
          <w:marLeft w:val="0"/>
          <w:marRight w:val="0"/>
          <w:marTop w:val="0"/>
          <w:marBottom w:val="0"/>
          <w:divBdr>
            <w:top w:val="none" w:sz="0" w:space="0" w:color="auto"/>
            <w:left w:val="none" w:sz="0" w:space="0" w:color="auto"/>
            <w:bottom w:val="none" w:sz="0" w:space="0" w:color="auto"/>
            <w:right w:val="none" w:sz="0" w:space="0" w:color="auto"/>
          </w:divBdr>
          <w:divsChild>
            <w:div w:id="1977105804">
              <w:marLeft w:val="0"/>
              <w:marRight w:val="0"/>
              <w:marTop w:val="0"/>
              <w:marBottom w:val="0"/>
              <w:divBdr>
                <w:top w:val="none" w:sz="0" w:space="0" w:color="auto"/>
                <w:left w:val="none" w:sz="0" w:space="0" w:color="auto"/>
                <w:bottom w:val="none" w:sz="0" w:space="0" w:color="auto"/>
                <w:right w:val="none" w:sz="0" w:space="0" w:color="auto"/>
              </w:divBdr>
              <w:divsChild>
                <w:div w:id="965164973">
                  <w:marLeft w:val="0"/>
                  <w:marRight w:val="0"/>
                  <w:marTop w:val="0"/>
                  <w:marBottom w:val="0"/>
                  <w:divBdr>
                    <w:top w:val="none" w:sz="0" w:space="0" w:color="auto"/>
                    <w:left w:val="none" w:sz="0" w:space="0" w:color="auto"/>
                    <w:bottom w:val="none" w:sz="0" w:space="0" w:color="auto"/>
                    <w:right w:val="none" w:sz="0" w:space="0" w:color="auto"/>
                  </w:divBdr>
                  <w:divsChild>
                    <w:div w:id="121072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491446">
          <w:marLeft w:val="0"/>
          <w:marRight w:val="0"/>
          <w:marTop w:val="0"/>
          <w:marBottom w:val="0"/>
          <w:divBdr>
            <w:top w:val="none" w:sz="0" w:space="0" w:color="auto"/>
            <w:left w:val="none" w:sz="0" w:space="0" w:color="auto"/>
            <w:bottom w:val="none" w:sz="0" w:space="0" w:color="auto"/>
            <w:right w:val="none" w:sz="0" w:space="0" w:color="auto"/>
          </w:divBdr>
          <w:divsChild>
            <w:div w:id="806633168">
              <w:marLeft w:val="0"/>
              <w:marRight w:val="0"/>
              <w:marTop w:val="0"/>
              <w:marBottom w:val="0"/>
              <w:divBdr>
                <w:top w:val="none" w:sz="0" w:space="0" w:color="auto"/>
                <w:left w:val="none" w:sz="0" w:space="0" w:color="auto"/>
                <w:bottom w:val="none" w:sz="0" w:space="0" w:color="auto"/>
                <w:right w:val="none" w:sz="0" w:space="0" w:color="auto"/>
              </w:divBdr>
              <w:divsChild>
                <w:div w:id="1553033681">
                  <w:marLeft w:val="0"/>
                  <w:marRight w:val="0"/>
                  <w:marTop w:val="0"/>
                  <w:marBottom w:val="0"/>
                  <w:divBdr>
                    <w:top w:val="none" w:sz="0" w:space="0" w:color="auto"/>
                    <w:left w:val="none" w:sz="0" w:space="0" w:color="auto"/>
                    <w:bottom w:val="none" w:sz="0" w:space="0" w:color="auto"/>
                    <w:right w:val="none" w:sz="0" w:space="0" w:color="auto"/>
                  </w:divBdr>
                  <w:divsChild>
                    <w:div w:id="1296988775">
                      <w:marLeft w:val="0"/>
                      <w:marRight w:val="0"/>
                      <w:marTop w:val="0"/>
                      <w:marBottom w:val="0"/>
                      <w:divBdr>
                        <w:top w:val="none" w:sz="0" w:space="0" w:color="auto"/>
                        <w:left w:val="none" w:sz="0" w:space="0" w:color="auto"/>
                        <w:bottom w:val="none" w:sz="0" w:space="0" w:color="auto"/>
                        <w:right w:val="none" w:sz="0" w:space="0" w:color="auto"/>
                      </w:divBdr>
                      <w:divsChild>
                        <w:div w:id="66586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707177">
      <w:bodyDiv w:val="1"/>
      <w:marLeft w:val="0"/>
      <w:marRight w:val="0"/>
      <w:marTop w:val="0"/>
      <w:marBottom w:val="0"/>
      <w:divBdr>
        <w:top w:val="none" w:sz="0" w:space="0" w:color="auto"/>
        <w:left w:val="none" w:sz="0" w:space="0" w:color="auto"/>
        <w:bottom w:val="none" w:sz="0" w:space="0" w:color="auto"/>
        <w:right w:val="none" w:sz="0" w:space="0" w:color="auto"/>
      </w:divBdr>
    </w:div>
    <w:div w:id="308631490">
      <w:bodyDiv w:val="1"/>
      <w:marLeft w:val="0"/>
      <w:marRight w:val="0"/>
      <w:marTop w:val="0"/>
      <w:marBottom w:val="0"/>
      <w:divBdr>
        <w:top w:val="none" w:sz="0" w:space="0" w:color="auto"/>
        <w:left w:val="none" w:sz="0" w:space="0" w:color="auto"/>
        <w:bottom w:val="none" w:sz="0" w:space="0" w:color="auto"/>
        <w:right w:val="none" w:sz="0" w:space="0" w:color="auto"/>
      </w:divBdr>
    </w:div>
    <w:div w:id="312221372">
      <w:bodyDiv w:val="1"/>
      <w:marLeft w:val="0"/>
      <w:marRight w:val="0"/>
      <w:marTop w:val="0"/>
      <w:marBottom w:val="0"/>
      <w:divBdr>
        <w:top w:val="none" w:sz="0" w:space="0" w:color="auto"/>
        <w:left w:val="none" w:sz="0" w:space="0" w:color="auto"/>
        <w:bottom w:val="none" w:sz="0" w:space="0" w:color="auto"/>
        <w:right w:val="none" w:sz="0" w:space="0" w:color="auto"/>
      </w:divBdr>
      <w:divsChild>
        <w:div w:id="569584590">
          <w:marLeft w:val="0"/>
          <w:marRight w:val="0"/>
          <w:marTop w:val="0"/>
          <w:marBottom w:val="0"/>
          <w:divBdr>
            <w:top w:val="none" w:sz="0" w:space="0" w:color="auto"/>
            <w:left w:val="none" w:sz="0" w:space="0" w:color="auto"/>
            <w:bottom w:val="none" w:sz="0" w:space="0" w:color="auto"/>
            <w:right w:val="none" w:sz="0" w:space="0" w:color="auto"/>
          </w:divBdr>
        </w:div>
      </w:divsChild>
    </w:div>
    <w:div w:id="338578153">
      <w:bodyDiv w:val="1"/>
      <w:marLeft w:val="0"/>
      <w:marRight w:val="0"/>
      <w:marTop w:val="0"/>
      <w:marBottom w:val="0"/>
      <w:divBdr>
        <w:top w:val="none" w:sz="0" w:space="0" w:color="auto"/>
        <w:left w:val="none" w:sz="0" w:space="0" w:color="auto"/>
        <w:bottom w:val="none" w:sz="0" w:space="0" w:color="auto"/>
        <w:right w:val="none" w:sz="0" w:space="0" w:color="auto"/>
      </w:divBdr>
      <w:divsChild>
        <w:div w:id="2097095415">
          <w:marLeft w:val="-420"/>
          <w:marRight w:val="0"/>
          <w:marTop w:val="0"/>
          <w:marBottom w:val="0"/>
          <w:divBdr>
            <w:top w:val="none" w:sz="0" w:space="0" w:color="auto"/>
            <w:left w:val="none" w:sz="0" w:space="0" w:color="auto"/>
            <w:bottom w:val="none" w:sz="0" w:space="0" w:color="auto"/>
            <w:right w:val="none" w:sz="0" w:space="0" w:color="auto"/>
          </w:divBdr>
          <w:divsChild>
            <w:div w:id="922422486">
              <w:marLeft w:val="0"/>
              <w:marRight w:val="0"/>
              <w:marTop w:val="0"/>
              <w:marBottom w:val="0"/>
              <w:divBdr>
                <w:top w:val="none" w:sz="0" w:space="0" w:color="auto"/>
                <w:left w:val="none" w:sz="0" w:space="0" w:color="auto"/>
                <w:bottom w:val="none" w:sz="0" w:space="0" w:color="auto"/>
                <w:right w:val="none" w:sz="0" w:space="0" w:color="auto"/>
              </w:divBdr>
              <w:divsChild>
                <w:div w:id="576403735">
                  <w:marLeft w:val="0"/>
                  <w:marRight w:val="0"/>
                  <w:marTop w:val="0"/>
                  <w:marBottom w:val="0"/>
                  <w:divBdr>
                    <w:top w:val="none" w:sz="0" w:space="0" w:color="auto"/>
                    <w:left w:val="none" w:sz="0" w:space="0" w:color="auto"/>
                    <w:bottom w:val="none" w:sz="0" w:space="0" w:color="auto"/>
                    <w:right w:val="none" w:sz="0" w:space="0" w:color="auto"/>
                  </w:divBdr>
                  <w:divsChild>
                    <w:div w:id="21395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911262">
          <w:marLeft w:val="-420"/>
          <w:marRight w:val="0"/>
          <w:marTop w:val="0"/>
          <w:marBottom w:val="0"/>
          <w:divBdr>
            <w:top w:val="none" w:sz="0" w:space="0" w:color="auto"/>
            <w:left w:val="none" w:sz="0" w:space="0" w:color="auto"/>
            <w:bottom w:val="none" w:sz="0" w:space="0" w:color="auto"/>
            <w:right w:val="none" w:sz="0" w:space="0" w:color="auto"/>
          </w:divBdr>
          <w:divsChild>
            <w:div w:id="888953665">
              <w:marLeft w:val="0"/>
              <w:marRight w:val="0"/>
              <w:marTop w:val="0"/>
              <w:marBottom w:val="0"/>
              <w:divBdr>
                <w:top w:val="none" w:sz="0" w:space="0" w:color="auto"/>
                <w:left w:val="none" w:sz="0" w:space="0" w:color="auto"/>
                <w:bottom w:val="none" w:sz="0" w:space="0" w:color="auto"/>
                <w:right w:val="none" w:sz="0" w:space="0" w:color="auto"/>
              </w:divBdr>
              <w:divsChild>
                <w:div w:id="1866668672">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066744">
      <w:bodyDiv w:val="1"/>
      <w:marLeft w:val="0"/>
      <w:marRight w:val="0"/>
      <w:marTop w:val="0"/>
      <w:marBottom w:val="0"/>
      <w:divBdr>
        <w:top w:val="none" w:sz="0" w:space="0" w:color="auto"/>
        <w:left w:val="none" w:sz="0" w:space="0" w:color="auto"/>
        <w:bottom w:val="none" w:sz="0" w:space="0" w:color="auto"/>
        <w:right w:val="none" w:sz="0" w:space="0" w:color="auto"/>
      </w:divBdr>
    </w:div>
    <w:div w:id="469328063">
      <w:bodyDiv w:val="1"/>
      <w:marLeft w:val="0"/>
      <w:marRight w:val="0"/>
      <w:marTop w:val="0"/>
      <w:marBottom w:val="0"/>
      <w:divBdr>
        <w:top w:val="none" w:sz="0" w:space="0" w:color="auto"/>
        <w:left w:val="none" w:sz="0" w:space="0" w:color="auto"/>
        <w:bottom w:val="none" w:sz="0" w:space="0" w:color="auto"/>
        <w:right w:val="none" w:sz="0" w:space="0" w:color="auto"/>
      </w:divBdr>
    </w:div>
    <w:div w:id="527792264">
      <w:bodyDiv w:val="1"/>
      <w:marLeft w:val="0"/>
      <w:marRight w:val="0"/>
      <w:marTop w:val="0"/>
      <w:marBottom w:val="0"/>
      <w:divBdr>
        <w:top w:val="none" w:sz="0" w:space="0" w:color="auto"/>
        <w:left w:val="none" w:sz="0" w:space="0" w:color="auto"/>
        <w:bottom w:val="none" w:sz="0" w:space="0" w:color="auto"/>
        <w:right w:val="none" w:sz="0" w:space="0" w:color="auto"/>
      </w:divBdr>
    </w:div>
    <w:div w:id="544217920">
      <w:bodyDiv w:val="1"/>
      <w:marLeft w:val="0"/>
      <w:marRight w:val="0"/>
      <w:marTop w:val="0"/>
      <w:marBottom w:val="0"/>
      <w:divBdr>
        <w:top w:val="none" w:sz="0" w:space="0" w:color="auto"/>
        <w:left w:val="none" w:sz="0" w:space="0" w:color="auto"/>
        <w:bottom w:val="none" w:sz="0" w:space="0" w:color="auto"/>
        <w:right w:val="none" w:sz="0" w:space="0" w:color="auto"/>
      </w:divBdr>
      <w:divsChild>
        <w:div w:id="1823497016">
          <w:marLeft w:val="0"/>
          <w:marRight w:val="0"/>
          <w:marTop w:val="0"/>
          <w:marBottom w:val="0"/>
          <w:divBdr>
            <w:top w:val="none" w:sz="0" w:space="0" w:color="auto"/>
            <w:left w:val="none" w:sz="0" w:space="0" w:color="auto"/>
            <w:bottom w:val="none" w:sz="0" w:space="0" w:color="auto"/>
            <w:right w:val="none" w:sz="0" w:space="0" w:color="auto"/>
          </w:divBdr>
          <w:divsChild>
            <w:div w:id="1267427582">
              <w:marLeft w:val="0"/>
              <w:marRight w:val="0"/>
              <w:marTop w:val="0"/>
              <w:marBottom w:val="0"/>
              <w:divBdr>
                <w:top w:val="none" w:sz="0" w:space="0" w:color="auto"/>
                <w:left w:val="none" w:sz="0" w:space="0" w:color="auto"/>
                <w:bottom w:val="none" w:sz="0" w:space="0" w:color="auto"/>
                <w:right w:val="none" w:sz="0" w:space="0" w:color="auto"/>
              </w:divBdr>
              <w:divsChild>
                <w:div w:id="8233519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83564366">
      <w:bodyDiv w:val="1"/>
      <w:marLeft w:val="0"/>
      <w:marRight w:val="0"/>
      <w:marTop w:val="0"/>
      <w:marBottom w:val="0"/>
      <w:divBdr>
        <w:top w:val="none" w:sz="0" w:space="0" w:color="auto"/>
        <w:left w:val="none" w:sz="0" w:space="0" w:color="auto"/>
        <w:bottom w:val="none" w:sz="0" w:space="0" w:color="auto"/>
        <w:right w:val="none" w:sz="0" w:space="0" w:color="auto"/>
      </w:divBdr>
    </w:div>
    <w:div w:id="595097845">
      <w:bodyDiv w:val="1"/>
      <w:marLeft w:val="0"/>
      <w:marRight w:val="0"/>
      <w:marTop w:val="0"/>
      <w:marBottom w:val="0"/>
      <w:divBdr>
        <w:top w:val="none" w:sz="0" w:space="0" w:color="auto"/>
        <w:left w:val="none" w:sz="0" w:space="0" w:color="auto"/>
        <w:bottom w:val="none" w:sz="0" w:space="0" w:color="auto"/>
        <w:right w:val="none" w:sz="0" w:space="0" w:color="auto"/>
      </w:divBdr>
    </w:div>
    <w:div w:id="623461407">
      <w:bodyDiv w:val="1"/>
      <w:marLeft w:val="0"/>
      <w:marRight w:val="0"/>
      <w:marTop w:val="0"/>
      <w:marBottom w:val="0"/>
      <w:divBdr>
        <w:top w:val="none" w:sz="0" w:space="0" w:color="auto"/>
        <w:left w:val="none" w:sz="0" w:space="0" w:color="auto"/>
        <w:bottom w:val="none" w:sz="0" w:space="0" w:color="auto"/>
        <w:right w:val="none" w:sz="0" w:space="0" w:color="auto"/>
      </w:divBdr>
      <w:divsChild>
        <w:div w:id="1793279730">
          <w:marLeft w:val="0"/>
          <w:marRight w:val="0"/>
          <w:marTop w:val="0"/>
          <w:marBottom w:val="0"/>
          <w:divBdr>
            <w:top w:val="none" w:sz="0" w:space="0" w:color="auto"/>
            <w:left w:val="none" w:sz="0" w:space="0" w:color="auto"/>
            <w:bottom w:val="none" w:sz="0" w:space="0" w:color="auto"/>
            <w:right w:val="none" w:sz="0" w:space="0" w:color="auto"/>
          </w:divBdr>
        </w:div>
      </w:divsChild>
    </w:div>
    <w:div w:id="652030527">
      <w:bodyDiv w:val="1"/>
      <w:marLeft w:val="0"/>
      <w:marRight w:val="0"/>
      <w:marTop w:val="0"/>
      <w:marBottom w:val="0"/>
      <w:divBdr>
        <w:top w:val="none" w:sz="0" w:space="0" w:color="auto"/>
        <w:left w:val="none" w:sz="0" w:space="0" w:color="auto"/>
        <w:bottom w:val="none" w:sz="0" w:space="0" w:color="auto"/>
        <w:right w:val="none" w:sz="0" w:space="0" w:color="auto"/>
      </w:divBdr>
    </w:div>
    <w:div w:id="667439098">
      <w:bodyDiv w:val="1"/>
      <w:marLeft w:val="0"/>
      <w:marRight w:val="0"/>
      <w:marTop w:val="0"/>
      <w:marBottom w:val="0"/>
      <w:divBdr>
        <w:top w:val="none" w:sz="0" w:space="0" w:color="auto"/>
        <w:left w:val="none" w:sz="0" w:space="0" w:color="auto"/>
        <w:bottom w:val="none" w:sz="0" w:space="0" w:color="auto"/>
        <w:right w:val="none" w:sz="0" w:space="0" w:color="auto"/>
      </w:divBdr>
    </w:div>
    <w:div w:id="712582625">
      <w:bodyDiv w:val="1"/>
      <w:marLeft w:val="0"/>
      <w:marRight w:val="0"/>
      <w:marTop w:val="0"/>
      <w:marBottom w:val="0"/>
      <w:divBdr>
        <w:top w:val="none" w:sz="0" w:space="0" w:color="auto"/>
        <w:left w:val="none" w:sz="0" w:space="0" w:color="auto"/>
        <w:bottom w:val="none" w:sz="0" w:space="0" w:color="auto"/>
        <w:right w:val="none" w:sz="0" w:space="0" w:color="auto"/>
      </w:divBdr>
    </w:div>
    <w:div w:id="726151633">
      <w:bodyDiv w:val="1"/>
      <w:marLeft w:val="0"/>
      <w:marRight w:val="0"/>
      <w:marTop w:val="0"/>
      <w:marBottom w:val="0"/>
      <w:divBdr>
        <w:top w:val="none" w:sz="0" w:space="0" w:color="auto"/>
        <w:left w:val="none" w:sz="0" w:space="0" w:color="auto"/>
        <w:bottom w:val="none" w:sz="0" w:space="0" w:color="auto"/>
        <w:right w:val="none" w:sz="0" w:space="0" w:color="auto"/>
      </w:divBdr>
      <w:divsChild>
        <w:div w:id="122116787">
          <w:marLeft w:val="0"/>
          <w:marRight w:val="1500"/>
          <w:marTop w:val="30"/>
          <w:marBottom w:val="30"/>
          <w:divBdr>
            <w:top w:val="none" w:sz="0" w:space="0" w:color="auto"/>
            <w:left w:val="none" w:sz="0" w:space="0" w:color="auto"/>
            <w:bottom w:val="none" w:sz="0" w:space="0" w:color="auto"/>
            <w:right w:val="none" w:sz="0" w:space="0" w:color="auto"/>
          </w:divBdr>
        </w:div>
      </w:divsChild>
    </w:div>
    <w:div w:id="727462616">
      <w:bodyDiv w:val="1"/>
      <w:marLeft w:val="0"/>
      <w:marRight w:val="0"/>
      <w:marTop w:val="0"/>
      <w:marBottom w:val="0"/>
      <w:divBdr>
        <w:top w:val="none" w:sz="0" w:space="0" w:color="auto"/>
        <w:left w:val="none" w:sz="0" w:space="0" w:color="auto"/>
        <w:bottom w:val="none" w:sz="0" w:space="0" w:color="auto"/>
        <w:right w:val="none" w:sz="0" w:space="0" w:color="auto"/>
      </w:divBdr>
      <w:divsChild>
        <w:div w:id="320474804">
          <w:marLeft w:val="0"/>
          <w:marRight w:val="0"/>
          <w:marTop w:val="0"/>
          <w:marBottom w:val="0"/>
          <w:divBdr>
            <w:top w:val="none" w:sz="0" w:space="0" w:color="auto"/>
            <w:left w:val="none" w:sz="0" w:space="0" w:color="auto"/>
            <w:bottom w:val="none" w:sz="0" w:space="0" w:color="auto"/>
            <w:right w:val="none" w:sz="0" w:space="0" w:color="auto"/>
          </w:divBdr>
          <w:divsChild>
            <w:div w:id="914751532">
              <w:marLeft w:val="0"/>
              <w:marRight w:val="0"/>
              <w:marTop w:val="0"/>
              <w:marBottom w:val="0"/>
              <w:divBdr>
                <w:top w:val="none" w:sz="0" w:space="0" w:color="auto"/>
                <w:left w:val="none" w:sz="0" w:space="0" w:color="auto"/>
                <w:bottom w:val="none" w:sz="0" w:space="0" w:color="auto"/>
                <w:right w:val="none" w:sz="0" w:space="0" w:color="auto"/>
              </w:divBdr>
              <w:divsChild>
                <w:div w:id="634065139">
                  <w:marLeft w:val="0"/>
                  <w:marRight w:val="0"/>
                  <w:marTop w:val="0"/>
                  <w:marBottom w:val="0"/>
                  <w:divBdr>
                    <w:top w:val="none" w:sz="0" w:space="0" w:color="auto"/>
                    <w:left w:val="none" w:sz="0" w:space="0" w:color="auto"/>
                    <w:bottom w:val="none" w:sz="0" w:space="0" w:color="auto"/>
                    <w:right w:val="none" w:sz="0" w:space="0" w:color="auto"/>
                  </w:divBdr>
                  <w:divsChild>
                    <w:div w:id="20749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5179">
          <w:marLeft w:val="0"/>
          <w:marRight w:val="0"/>
          <w:marTop w:val="0"/>
          <w:marBottom w:val="0"/>
          <w:divBdr>
            <w:top w:val="none" w:sz="0" w:space="0" w:color="auto"/>
            <w:left w:val="none" w:sz="0" w:space="0" w:color="auto"/>
            <w:bottom w:val="none" w:sz="0" w:space="0" w:color="auto"/>
            <w:right w:val="none" w:sz="0" w:space="0" w:color="auto"/>
          </w:divBdr>
          <w:divsChild>
            <w:div w:id="66462289">
              <w:marLeft w:val="0"/>
              <w:marRight w:val="0"/>
              <w:marTop w:val="0"/>
              <w:marBottom w:val="0"/>
              <w:divBdr>
                <w:top w:val="none" w:sz="0" w:space="0" w:color="auto"/>
                <w:left w:val="none" w:sz="0" w:space="0" w:color="auto"/>
                <w:bottom w:val="none" w:sz="0" w:space="0" w:color="auto"/>
                <w:right w:val="none" w:sz="0" w:space="0" w:color="auto"/>
              </w:divBdr>
              <w:divsChild>
                <w:div w:id="654796587">
                  <w:marLeft w:val="0"/>
                  <w:marRight w:val="0"/>
                  <w:marTop w:val="0"/>
                  <w:marBottom w:val="0"/>
                  <w:divBdr>
                    <w:top w:val="none" w:sz="0" w:space="0" w:color="auto"/>
                    <w:left w:val="none" w:sz="0" w:space="0" w:color="auto"/>
                    <w:bottom w:val="none" w:sz="0" w:space="0" w:color="auto"/>
                    <w:right w:val="none" w:sz="0" w:space="0" w:color="auto"/>
                  </w:divBdr>
                  <w:divsChild>
                    <w:div w:id="557669904">
                      <w:marLeft w:val="0"/>
                      <w:marRight w:val="0"/>
                      <w:marTop w:val="0"/>
                      <w:marBottom w:val="0"/>
                      <w:divBdr>
                        <w:top w:val="none" w:sz="0" w:space="0" w:color="auto"/>
                        <w:left w:val="none" w:sz="0" w:space="0" w:color="auto"/>
                        <w:bottom w:val="none" w:sz="0" w:space="0" w:color="auto"/>
                        <w:right w:val="none" w:sz="0" w:space="0" w:color="auto"/>
                      </w:divBdr>
                      <w:divsChild>
                        <w:div w:id="22014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973543">
      <w:bodyDiv w:val="1"/>
      <w:marLeft w:val="0"/>
      <w:marRight w:val="0"/>
      <w:marTop w:val="0"/>
      <w:marBottom w:val="0"/>
      <w:divBdr>
        <w:top w:val="none" w:sz="0" w:space="0" w:color="auto"/>
        <w:left w:val="none" w:sz="0" w:space="0" w:color="auto"/>
        <w:bottom w:val="none" w:sz="0" w:space="0" w:color="auto"/>
        <w:right w:val="none" w:sz="0" w:space="0" w:color="auto"/>
      </w:divBdr>
    </w:div>
    <w:div w:id="795682333">
      <w:bodyDiv w:val="1"/>
      <w:marLeft w:val="0"/>
      <w:marRight w:val="0"/>
      <w:marTop w:val="0"/>
      <w:marBottom w:val="0"/>
      <w:divBdr>
        <w:top w:val="none" w:sz="0" w:space="0" w:color="auto"/>
        <w:left w:val="none" w:sz="0" w:space="0" w:color="auto"/>
        <w:bottom w:val="none" w:sz="0" w:space="0" w:color="auto"/>
        <w:right w:val="none" w:sz="0" w:space="0" w:color="auto"/>
      </w:divBdr>
      <w:divsChild>
        <w:div w:id="1874881101">
          <w:marLeft w:val="0"/>
          <w:marRight w:val="0"/>
          <w:marTop w:val="0"/>
          <w:marBottom w:val="0"/>
          <w:divBdr>
            <w:top w:val="none" w:sz="0" w:space="0" w:color="auto"/>
            <w:left w:val="none" w:sz="0" w:space="0" w:color="auto"/>
            <w:bottom w:val="none" w:sz="0" w:space="0" w:color="auto"/>
            <w:right w:val="none" w:sz="0" w:space="0" w:color="auto"/>
          </w:divBdr>
        </w:div>
      </w:divsChild>
    </w:div>
    <w:div w:id="801844714">
      <w:bodyDiv w:val="1"/>
      <w:marLeft w:val="0"/>
      <w:marRight w:val="0"/>
      <w:marTop w:val="0"/>
      <w:marBottom w:val="0"/>
      <w:divBdr>
        <w:top w:val="none" w:sz="0" w:space="0" w:color="auto"/>
        <w:left w:val="none" w:sz="0" w:space="0" w:color="auto"/>
        <w:bottom w:val="none" w:sz="0" w:space="0" w:color="auto"/>
        <w:right w:val="none" w:sz="0" w:space="0" w:color="auto"/>
      </w:divBdr>
      <w:divsChild>
        <w:div w:id="1052122760">
          <w:marLeft w:val="0"/>
          <w:marRight w:val="0"/>
          <w:marTop w:val="0"/>
          <w:marBottom w:val="0"/>
          <w:divBdr>
            <w:top w:val="none" w:sz="0" w:space="0" w:color="auto"/>
            <w:left w:val="none" w:sz="0" w:space="0" w:color="auto"/>
            <w:bottom w:val="none" w:sz="0" w:space="0" w:color="auto"/>
            <w:right w:val="none" w:sz="0" w:space="0" w:color="auto"/>
          </w:divBdr>
          <w:divsChild>
            <w:div w:id="81923598">
              <w:marLeft w:val="0"/>
              <w:marRight w:val="0"/>
              <w:marTop w:val="0"/>
              <w:marBottom w:val="0"/>
              <w:divBdr>
                <w:top w:val="none" w:sz="0" w:space="0" w:color="auto"/>
                <w:left w:val="none" w:sz="0" w:space="0" w:color="auto"/>
                <w:bottom w:val="none" w:sz="0" w:space="0" w:color="auto"/>
                <w:right w:val="none" w:sz="0" w:space="0" w:color="auto"/>
              </w:divBdr>
              <w:divsChild>
                <w:div w:id="1002243933">
                  <w:marLeft w:val="0"/>
                  <w:marRight w:val="0"/>
                  <w:marTop w:val="0"/>
                  <w:marBottom w:val="0"/>
                  <w:divBdr>
                    <w:top w:val="none" w:sz="0" w:space="0" w:color="auto"/>
                    <w:left w:val="none" w:sz="0" w:space="0" w:color="auto"/>
                    <w:bottom w:val="none" w:sz="0" w:space="0" w:color="auto"/>
                    <w:right w:val="none" w:sz="0" w:space="0" w:color="auto"/>
                  </w:divBdr>
                  <w:divsChild>
                    <w:div w:id="166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77950">
          <w:marLeft w:val="0"/>
          <w:marRight w:val="0"/>
          <w:marTop w:val="0"/>
          <w:marBottom w:val="0"/>
          <w:divBdr>
            <w:top w:val="none" w:sz="0" w:space="0" w:color="auto"/>
            <w:left w:val="none" w:sz="0" w:space="0" w:color="auto"/>
            <w:bottom w:val="none" w:sz="0" w:space="0" w:color="auto"/>
            <w:right w:val="none" w:sz="0" w:space="0" w:color="auto"/>
          </w:divBdr>
          <w:divsChild>
            <w:div w:id="614411895">
              <w:marLeft w:val="0"/>
              <w:marRight w:val="0"/>
              <w:marTop w:val="0"/>
              <w:marBottom w:val="0"/>
              <w:divBdr>
                <w:top w:val="none" w:sz="0" w:space="0" w:color="auto"/>
                <w:left w:val="none" w:sz="0" w:space="0" w:color="auto"/>
                <w:bottom w:val="none" w:sz="0" w:space="0" w:color="auto"/>
                <w:right w:val="none" w:sz="0" w:space="0" w:color="auto"/>
              </w:divBdr>
              <w:divsChild>
                <w:div w:id="398598844">
                  <w:marLeft w:val="0"/>
                  <w:marRight w:val="0"/>
                  <w:marTop w:val="0"/>
                  <w:marBottom w:val="0"/>
                  <w:divBdr>
                    <w:top w:val="none" w:sz="0" w:space="0" w:color="auto"/>
                    <w:left w:val="none" w:sz="0" w:space="0" w:color="auto"/>
                    <w:bottom w:val="none" w:sz="0" w:space="0" w:color="auto"/>
                    <w:right w:val="none" w:sz="0" w:space="0" w:color="auto"/>
                  </w:divBdr>
                  <w:divsChild>
                    <w:div w:id="1051152840">
                      <w:marLeft w:val="0"/>
                      <w:marRight w:val="0"/>
                      <w:marTop w:val="0"/>
                      <w:marBottom w:val="0"/>
                      <w:divBdr>
                        <w:top w:val="none" w:sz="0" w:space="0" w:color="auto"/>
                        <w:left w:val="none" w:sz="0" w:space="0" w:color="auto"/>
                        <w:bottom w:val="none" w:sz="0" w:space="0" w:color="auto"/>
                        <w:right w:val="none" w:sz="0" w:space="0" w:color="auto"/>
                      </w:divBdr>
                      <w:divsChild>
                        <w:div w:id="175369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5918377">
      <w:bodyDiv w:val="1"/>
      <w:marLeft w:val="0"/>
      <w:marRight w:val="0"/>
      <w:marTop w:val="0"/>
      <w:marBottom w:val="0"/>
      <w:divBdr>
        <w:top w:val="none" w:sz="0" w:space="0" w:color="auto"/>
        <w:left w:val="none" w:sz="0" w:space="0" w:color="auto"/>
        <w:bottom w:val="none" w:sz="0" w:space="0" w:color="auto"/>
        <w:right w:val="none" w:sz="0" w:space="0" w:color="auto"/>
      </w:divBdr>
    </w:div>
    <w:div w:id="910702327">
      <w:bodyDiv w:val="1"/>
      <w:marLeft w:val="0"/>
      <w:marRight w:val="0"/>
      <w:marTop w:val="0"/>
      <w:marBottom w:val="0"/>
      <w:divBdr>
        <w:top w:val="none" w:sz="0" w:space="0" w:color="auto"/>
        <w:left w:val="none" w:sz="0" w:space="0" w:color="auto"/>
        <w:bottom w:val="none" w:sz="0" w:space="0" w:color="auto"/>
        <w:right w:val="none" w:sz="0" w:space="0" w:color="auto"/>
      </w:divBdr>
      <w:divsChild>
        <w:div w:id="523829263">
          <w:marLeft w:val="0"/>
          <w:marRight w:val="0"/>
          <w:marTop w:val="0"/>
          <w:marBottom w:val="0"/>
          <w:divBdr>
            <w:top w:val="none" w:sz="0" w:space="0" w:color="auto"/>
            <w:left w:val="none" w:sz="0" w:space="0" w:color="auto"/>
            <w:bottom w:val="none" w:sz="0" w:space="0" w:color="auto"/>
            <w:right w:val="none" w:sz="0" w:space="0" w:color="auto"/>
          </w:divBdr>
        </w:div>
      </w:divsChild>
    </w:div>
    <w:div w:id="938292757">
      <w:bodyDiv w:val="1"/>
      <w:marLeft w:val="0"/>
      <w:marRight w:val="0"/>
      <w:marTop w:val="0"/>
      <w:marBottom w:val="0"/>
      <w:divBdr>
        <w:top w:val="none" w:sz="0" w:space="0" w:color="auto"/>
        <w:left w:val="none" w:sz="0" w:space="0" w:color="auto"/>
        <w:bottom w:val="none" w:sz="0" w:space="0" w:color="auto"/>
        <w:right w:val="none" w:sz="0" w:space="0" w:color="auto"/>
      </w:divBdr>
      <w:divsChild>
        <w:div w:id="858079262">
          <w:marLeft w:val="0"/>
          <w:marRight w:val="0"/>
          <w:marTop w:val="0"/>
          <w:marBottom w:val="0"/>
          <w:divBdr>
            <w:top w:val="none" w:sz="0" w:space="0" w:color="auto"/>
            <w:left w:val="none" w:sz="0" w:space="0" w:color="auto"/>
            <w:bottom w:val="none" w:sz="0" w:space="0" w:color="auto"/>
            <w:right w:val="none" w:sz="0" w:space="0" w:color="auto"/>
          </w:divBdr>
          <w:divsChild>
            <w:div w:id="467817673">
              <w:marLeft w:val="0"/>
              <w:marRight w:val="0"/>
              <w:marTop w:val="0"/>
              <w:marBottom w:val="0"/>
              <w:divBdr>
                <w:top w:val="none" w:sz="0" w:space="0" w:color="auto"/>
                <w:left w:val="none" w:sz="0" w:space="0" w:color="auto"/>
                <w:bottom w:val="none" w:sz="0" w:space="0" w:color="auto"/>
                <w:right w:val="none" w:sz="0" w:space="0" w:color="auto"/>
              </w:divBdr>
              <w:divsChild>
                <w:div w:id="602811162">
                  <w:marLeft w:val="0"/>
                  <w:marRight w:val="0"/>
                  <w:marTop w:val="0"/>
                  <w:marBottom w:val="0"/>
                  <w:divBdr>
                    <w:top w:val="none" w:sz="0" w:space="0" w:color="auto"/>
                    <w:left w:val="none" w:sz="0" w:space="0" w:color="auto"/>
                    <w:bottom w:val="none" w:sz="0" w:space="0" w:color="auto"/>
                    <w:right w:val="none" w:sz="0" w:space="0" w:color="auto"/>
                  </w:divBdr>
                  <w:divsChild>
                    <w:div w:id="72707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985933">
          <w:marLeft w:val="0"/>
          <w:marRight w:val="0"/>
          <w:marTop w:val="0"/>
          <w:marBottom w:val="0"/>
          <w:divBdr>
            <w:top w:val="none" w:sz="0" w:space="0" w:color="auto"/>
            <w:left w:val="none" w:sz="0" w:space="0" w:color="auto"/>
            <w:bottom w:val="none" w:sz="0" w:space="0" w:color="auto"/>
            <w:right w:val="none" w:sz="0" w:space="0" w:color="auto"/>
          </w:divBdr>
          <w:divsChild>
            <w:div w:id="1643849095">
              <w:marLeft w:val="0"/>
              <w:marRight w:val="0"/>
              <w:marTop w:val="0"/>
              <w:marBottom w:val="0"/>
              <w:divBdr>
                <w:top w:val="none" w:sz="0" w:space="0" w:color="auto"/>
                <w:left w:val="none" w:sz="0" w:space="0" w:color="auto"/>
                <w:bottom w:val="none" w:sz="0" w:space="0" w:color="auto"/>
                <w:right w:val="none" w:sz="0" w:space="0" w:color="auto"/>
              </w:divBdr>
              <w:divsChild>
                <w:div w:id="1881550704">
                  <w:marLeft w:val="0"/>
                  <w:marRight w:val="0"/>
                  <w:marTop w:val="0"/>
                  <w:marBottom w:val="0"/>
                  <w:divBdr>
                    <w:top w:val="none" w:sz="0" w:space="0" w:color="auto"/>
                    <w:left w:val="none" w:sz="0" w:space="0" w:color="auto"/>
                    <w:bottom w:val="none" w:sz="0" w:space="0" w:color="auto"/>
                    <w:right w:val="none" w:sz="0" w:space="0" w:color="auto"/>
                  </w:divBdr>
                  <w:divsChild>
                    <w:div w:id="1901091883">
                      <w:marLeft w:val="0"/>
                      <w:marRight w:val="0"/>
                      <w:marTop w:val="0"/>
                      <w:marBottom w:val="0"/>
                      <w:divBdr>
                        <w:top w:val="none" w:sz="0" w:space="0" w:color="auto"/>
                        <w:left w:val="none" w:sz="0" w:space="0" w:color="auto"/>
                        <w:bottom w:val="none" w:sz="0" w:space="0" w:color="auto"/>
                        <w:right w:val="none" w:sz="0" w:space="0" w:color="auto"/>
                      </w:divBdr>
                      <w:divsChild>
                        <w:div w:id="167557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664421">
      <w:bodyDiv w:val="1"/>
      <w:marLeft w:val="0"/>
      <w:marRight w:val="0"/>
      <w:marTop w:val="0"/>
      <w:marBottom w:val="0"/>
      <w:divBdr>
        <w:top w:val="none" w:sz="0" w:space="0" w:color="auto"/>
        <w:left w:val="none" w:sz="0" w:space="0" w:color="auto"/>
        <w:bottom w:val="none" w:sz="0" w:space="0" w:color="auto"/>
        <w:right w:val="none" w:sz="0" w:space="0" w:color="auto"/>
      </w:divBdr>
      <w:divsChild>
        <w:div w:id="580020483">
          <w:marLeft w:val="0"/>
          <w:marRight w:val="0"/>
          <w:marTop w:val="0"/>
          <w:marBottom w:val="0"/>
          <w:divBdr>
            <w:top w:val="none" w:sz="0" w:space="0" w:color="auto"/>
            <w:left w:val="none" w:sz="0" w:space="0" w:color="auto"/>
            <w:bottom w:val="none" w:sz="0" w:space="0" w:color="auto"/>
            <w:right w:val="none" w:sz="0" w:space="0" w:color="auto"/>
          </w:divBdr>
          <w:divsChild>
            <w:div w:id="2066484526">
              <w:marLeft w:val="0"/>
              <w:marRight w:val="0"/>
              <w:marTop w:val="0"/>
              <w:marBottom w:val="0"/>
              <w:divBdr>
                <w:top w:val="none" w:sz="0" w:space="0" w:color="auto"/>
                <w:left w:val="none" w:sz="0" w:space="0" w:color="auto"/>
                <w:bottom w:val="none" w:sz="0" w:space="0" w:color="auto"/>
                <w:right w:val="none" w:sz="0" w:space="0" w:color="auto"/>
              </w:divBdr>
              <w:divsChild>
                <w:div w:id="552039622">
                  <w:marLeft w:val="0"/>
                  <w:marRight w:val="0"/>
                  <w:marTop w:val="0"/>
                  <w:marBottom w:val="0"/>
                  <w:divBdr>
                    <w:top w:val="none" w:sz="0" w:space="0" w:color="auto"/>
                    <w:left w:val="none" w:sz="0" w:space="0" w:color="auto"/>
                    <w:bottom w:val="none" w:sz="0" w:space="0" w:color="auto"/>
                    <w:right w:val="none" w:sz="0" w:space="0" w:color="auto"/>
                  </w:divBdr>
                  <w:divsChild>
                    <w:div w:id="1100295589">
                      <w:marLeft w:val="0"/>
                      <w:marRight w:val="0"/>
                      <w:marTop w:val="0"/>
                      <w:marBottom w:val="0"/>
                      <w:divBdr>
                        <w:top w:val="none" w:sz="0" w:space="0" w:color="auto"/>
                        <w:left w:val="none" w:sz="0" w:space="0" w:color="auto"/>
                        <w:bottom w:val="none" w:sz="0" w:space="0" w:color="auto"/>
                        <w:right w:val="none" w:sz="0" w:space="0" w:color="auto"/>
                      </w:divBdr>
                      <w:divsChild>
                        <w:div w:id="1971789129">
                          <w:marLeft w:val="0"/>
                          <w:marRight w:val="0"/>
                          <w:marTop w:val="0"/>
                          <w:marBottom w:val="0"/>
                          <w:divBdr>
                            <w:top w:val="none" w:sz="0" w:space="0" w:color="auto"/>
                            <w:left w:val="none" w:sz="0" w:space="0" w:color="auto"/>
                            <w:bottom w:val="none" w:sz="0" w:space="0" w:color="auto"/>
                            <w:right w:val="none" w:sz="0" w:space="0" w:color="auto"/>
                          </w:divBdr>
                          <w:divsChild>
                            <w:div w:id="1969431280">
                              <w:marLeft w:val="0"/>
                              <w:marRight w:val="0"/>
                              <w:marTop w:val="0"/>
                              <w:marBottom w:val="0"/>
                              <w:divBdr>
                                <w:top w:val="none" w:sz="0" w:space="0" w:color="auto"/>
                                <w:left w:val="none" w:sz="0" w:space="0" w:color="auto"/>
                                <w:bottom w:val="none" w:sz="0" w:space="0" w:color="auto"/>
                                <w:right w:val="none" w:sz="0" w:space="0" w:color="auto"/>
                              </w:divBdr>
                              <w:divsChild>
                                <w:div w:id="1404907523">
                                  <w:marLeft w:val="0"/>
                                  <w:marRight w:val="0"/>
                                  <w:marTop w:val="0"/>
                                  <w:marBottom w:val="0"/>
                                  <w:divBdr>
                                    <w:top w:val="none" w:sz="0" w:space="0" w:color="auto"/>
                                    <w:left w:val="none" w:sz="0" w:space="0" w:color="auto"/>
                                    <w:bottom w:val="none" w:sz="0" w:space="0" w:color="auto"/>
                                    <w:right w:val="none" w:sz="0" w:space="0" w:color="auto"/>
                                  </w:divBdr>
                                  <w:divsChild>
                                    <w:div w:id="1719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3921">
                          <w:marLeft w:val="0"/>
                          <w:marRight w:val="0"/>
                          <w:marTop w:val="0"/>
                          <w:marBottom w:val="0"/>
                          <w:divBdr>
                            <w:top w:val="none" w:sz="0" w:space="0" w:color="auto"/>
                            <w:left w:val="none" w:sz="0" w:space="0" w:color="auto"/>
                            <w:bottom w:val="none" w:sz="0" w:space="0" w:color="auto"/>
                            <w:right w:val="none" w:sz="0" w:space="0" w:color="auto"/>
                          </w:divBdr>
                          <w:divsChild>
                            <w:div w:id="1075470213">
                              <w:marLeft w:val="0"/>
                              <w:marRight w:val="0"/>
                              <w:marTop w:val="0"/>
                              <w:marBottom w:val="0"/>
                              <w:divBdr>
                                <w:top w:val="none" w:sz="0" w:space="0" w:color="auto"/>
                                <w:left w:val="none" w:sz="0" w:space="0" w:color="auto"/>
                                <w:bottom w:val="none" w:sz="0" w:space="0" w:color="auto"/>
                                <w:right w:val="none" w:sz="0" w:space="0" w:color="auto"/>
                              </w:divBdr>
                              <w:divsChild>
                                <w:div w:id="1247032582">
                                  <w:marLeft w:val="0"/>
                                  <w:marRight w:val="0"/>
                                  <w:marTop w:val="0"/>
                                  <w:marBottom w:val="0"/>
                                  <w:divBdr>
                                    <w:top w:val="none" w:sz="0" w:space="0" w:color="auto"/>
                                    <w:left w:val="none" w:sz="0" w:space="0" w:color="auto"/>
                                    <w:bottom w:val="none" w:sz="0" w:space="0" w:color="auto"/>
                                    <w:right w:val="none" w:sz="0" w:space="0" w:color="auto"/>
                                  </w:divBdr>
                                  <w:divsChild>
                                    <w:div w:id="841775591">
                                      <w:marLeft w:val="0"/>
                                      <w:marRight w:val="0"/>
                                      <w:marTop w:val="0"/>
                                      <w:marBottom w:val="0"/>
                                      <w:divBdr>
                                        <w:top w:val="none" w:sz="0" w:space="0" w:color="auto"/>
                                        <w:left w:val="none" w:sz="0" w:space="0" w:color="auto"/>
                                        <w:bottom w:val="none" w:sz="0" w:space="0" w:color="auto"/>
                                        <w:right w:val="none" w:sz="0" w:space="0" w:color="auto"/>
                                      </w:divBdr>
                                      <w:divsChild>
                                        <w:div w:id="4784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5139713">
      <w:bodyDiv w:val="1"/>
      <w:marLeft w:val="0"/>
      <w:marRight w:val="0"/>
      <w:marTop w:val="0"/>
      <w:marBottom w:val="0"/>
      <w:divBdr>
        <w:top w:val="none" w:sz="0" w:space="0" w:color="auto"/>
        <w:left w:val="none" w:sz="0" w:space="0" w:color="auto"/>
        <w:bottom w:val="none" w:sz="0" w:space="0" w:color="auto"/>
        <w:right w:val="none" w:sz="0" w:space="0" w:color="auto"/>
      </w:divBdr>
      <w:divsChild>
        <w:div w:id="1022515244">
          <w:marLeft w:val="0"/>
          <w:marRight w:val="0"/>
          <w:marTop w:val="0"/>
          <w:marBottom w:val="0"/>
          <w:divBdr>
            <w:top w:val="none" w:sz="0" w:space="0" w:color="auto"/>
            <w:left w:val="none" w:sz="0" w:space="0" w:color="auto"/>
            <w:bottom w:val="none" w:sz="0" w:space="0" w:color="auto"/>
            <w:right w:val="none" w:sz="0" w:space="0" w:color="auto"/>
          </w:divBdr>
          <w:divsChild>
            <w:div w:id="737629091">
              <w:marLeft w:val="0"/>
              <w:marRight w:val="0"/>
              <w:marTop w:val="0"/>
              <w:marBottom w:val="0"/>
              <w:divBdr>
                <w:top w:val="none" w:sz="0" w:space="0" w:color="auto"/>
                <w:left w:val="none" w:sz="0" w:space="0" w:color="auto"/>
                <w:bottom w:val="none" w:sz="0" w:space="0" w:color="auto"/>
                <w:right w:val="none" w:sz="0" w:space="0" w:color="auto"/>
              </w:divBdr>
              <w:divsChild>
                <w:div w:id="420687169">
                  <w:marLeft w:val="0"/>
                  <w:marRight w:val="0"/>
                  <w:marTop w:val="0"/>
                  <w:marBottom w:val="0"/>
                  <w:divBdr>
                    <w:top w:val="none" w:sz="0" w:space="0" w:color="auto"/>
                    <w:left w:val="none" w:sz="0" w:space="0" w:color="auto"/>
                    <w:bottom w:val="none" w:sz="0" w:space="0" w:color="auto"/>
                    <w:right w:val="none" w:sz="0" w:space="0" w:color="auto"/>
                  </w:divBdr>
                  <w:divsChild>
                    <w:div w:id="1147668921">
                      <w:marLeft w:val="0"/>
                      <w:marRight w:val="0"/>
                      <w:marTop w:val="0"/>
                      <w:marBottom w:val="0"/>
                      <w:divBdr>
                        <w:top w:val="none" w:sz="0" w:space="0" w:color="auto"/>
                        <w:left w:val="none" w:sz="0" w:space="0" w:color="auto"/>
                        <w:bottom w:val="none" w:sz="0" w:space="0" w:color="auto"/>
                        <w:right w:val="none" w:sz="0" w:space="0" w:color="auto"/>
                      </w:divBdr>
                      <w:divsChild>
                        <w:div w:id="1974449">
                          <w:marLeft w:val="0"/>
                          <w:marRight w:val="0"/>
                          <w:marTop w:val="0"/>
                          <w:marBottom w:val="0"/>
                          <w:divBdr>
                            <w:top w:val="none" w:sz="0" w:space="0" w:color="auto"/>
                            <w:left w:val="none" w:sz="0" w:space="0" w:color="auto"/>
                            <w:bottom w:val="none" w:sz="0" w:space="0" w:color="auto"/>
                            <w:right w:val="none" w:sz="0" w:space="0" w:color="auto"/>
                          </w:divBdr>
                          <w:divsChild>
                            <w:div w:id="1317224926">
                              <w:marLeft w:val="0"/>
                              <w:marRight w:val="0"/>
                              <w:marTop w:val="0"/>
                              <w:marBottom w:val="0"/>
                              <w:divBdr>
                                <w:top w:val="none" w:sz="0" w:space="0" w:color="auto"/>
                                <w:left w:val="none" w:sz="0" w:space="0" w:color="auto"/>
                                <w:bottom w:val="none" w:sz="0" w:space="0" w:color="auto"/>
                                <w:right w:val="none" w:sz="0" w:space="0" w:color="auto"/>
                              </w:divBdr>
                              <w:divsChild>
                                <w:div w:id="451440379">
                                  <w:marLeft w:val="0"/>
                                  <w:marRight w:val="0"/>
                                  <w:marTop w:val="0"/>
                                  <w:marBottom w:val="0"/>
                                  <w:divBdr>
                                    <w:top w:val="none" w:sz="0" w:space="0" w:color="auto"/>
                                    <w:left w:val="none" w:sz="0" w:space="0" w:color="auto"/>
                                    <w:bottom w:val="none" w:sz="0" w:space="0" w:color="auto"/>
                                    <w:right w:val="none" w:sz="0" w:space="0" w:color="auto"/>
                                  </w:divBdr>
                                  <w:divsChild>
                                    <w:div w:id="30940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326694">
                          <w:marLeft w:val="0"/>
                          <w:marRight w:val="0"/>
                          <w:marTop w:val="0"/>
                          <w:marBottom w:val="0"/>
                          <w:divBdr>
                            <w:top w:val="none" w:sz="0" w:space="0" w:color="auto"/>
                            <w:left w:val="none" w:sz="0" w:space="0" w:color="auto"/>
                            <w:bottom w:val="none" w:sz="0" w:space="0" w:color="auto"/>
                            <w:right w:val="none" w:sz="0" w:space="0" w:color="auto"/>
                          </w:divBdr>
                          <w:divsChild>
                            <w:div w:id="133644505">
                              <w:marLeft w:val="0"/>
                              <w:marRight w:val="0"/>
                              <w:marTop w:val="0"/>
                              <w:marBottom w:val="0"/>
                              <w:divBdr>
                                <w:top w:val="none" w:sz="0" w:space="0" w:color="auto"/>
                                <w:left w:val="none" w:sz="0" w:space="0" w:color="auto"/>
                                <w:bottom w:val="none" w:sz="0" w:space="0" w:color="auto"/>
                                <w:right w:val="none" w:sz="0" w:space="0" w:color="auto"/>
                              </w:divBdr>
                              <w:divsChild>
                                <w:div w:id="960497044">
                                  <w:marLeft w:val="0"/>
                                  <w:marRight w:val="0"/>
                                  <w:marTop w:val="0"/>
                                  <w:marBottom w:val="0"/>
                                  <w:divBdr>
                                    <w:top w:val="none" w:sz="0" w:space="0" w:color="auto"/>
                                    <w:left w:val="none" w:sz="0" w:space="0" w:color="auto"/>
                                    <w:bottom w:val="none" w:sz="0" w:space="0" w:color="auto"/>
                                    <w:right w:val="none" w:sz="0" w:space="0" w:color="auto"/>
                                  </w:divBdr>
                                  <w:divsChild>
                                    <w:div w:id="1970087209">
                                      <w:marLeft w:val="0"/>
                                      <w:marRight w:val="0"/>
                                      <w:marTop w:val="0"/>
                                      <w:marBottom w:val="0"/>
                                      <w:divBdr>
                                        <w:top w:val="none" w:sz="0" w:space="0" w:color="auto"/>
                                        <w:left w:val="none" w:sz="0" w:space="0" w:color="auto"/>
                                        <w:bottom w:val="none" w:sz="0" w:space="0" w:color="auto"/>
                                        <w:right w:val="none" w:sz="0" w:space="0" w:color="auto"/>
                                      </w:divBdr>
                                      <w:divsChild>
                                        <w:div w:id="89601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1813667">
      <w:bodyDiv w:val="1"/>
      <w:marLeft w:val="0"/>
      <w:marRight w:val="0"/>
      <w:marTop w:val="0"/>
      <w:marBottom w:val="0"/>
      <w:divBdr>
        <w:top w:val="none" w:sz="0" w:space="0" w:color="auto"/>
        <w:left w:val="none" w:sz="0" w:space="0" w:color="auto"/>
        <w:bottom w:val="none" w:sz="0" w:space="0" w:color="auto"/>
        <w:right w:val="none" w:sz="0" w:space="0" w:color="auto"/>
      </w:divBdr>
      <w:divsChild>
        <w:div w:id="1813131275">
          <w:marLeft w:val="0"/>
          <w:marRight w:val="0"/>
          <w:marTop w:val="0"/>
          <w:marBottom w:val="0"/>
          <w:divBdr>
            <w:top w:val="none" w:sz="0" w:space="0" w:color="auto"/>
            <w:left w:val="none" w:sz="0" w:space="0" w:color="auto"/>
            <w:bottom w:val="none" w:sz="0" w:space="0" w:color="auto"/>
            <w:right w:val="none" w:sz="0" w:space="0" w:color="auto"/>
          </w:divBdr>
          <w:divsChild>
            <w:div w:id="2004432315">
              <w:marLeft w:val="0"/>
              <w:marRight w:val="0"/>
              <w:marTop w:val="0"/>
              <w:marBottom w:val="0"/>
              <w:divBdr>
                <w:top w:val="none" w:sz="0" w:space="0" w:color="auto"/>
                <w:left w:val="none" w:sz="0" w:space="0" w:color="auto"/>
                <w:bottom w:val="none" w:sz="0" w:space="0" w:color="auto"/>
                <w:right w:val="none" w:sz="0" w:space="0" w:color="auto"/>
              </w:divBdr>
              <w:divsChild>
                <w:div w:id="524026146">
                  <w:marLeft w:val="0"/>
                  <w:marRight w:val="0"/>
                  <w:marTop w:val="0"/>
                  <w:marBottom w:val="0"/>
                  <w:divBdr>
                    <w:top w:val="none" w:sz="0" w:space="0" w:color="auto"/>
                    <w:left w:val="none" w:sz="0" w:space="0" w:color="auto"/>
                    <w:bottom w:val="none" w:sz="0" w:space="0" w:color="auto"/>
                    <w:right w:val="none" w:sz="0" w:space="0" w:color="auto"/>
                  </w:divBdr>
                  <w:divsChild>
                    <w:div w:id="93928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954268">
          <w:marLeft w:val="0"/>
          <w:marRight w:val="0"/>
          <w:marTop w:val="0"/>
          <w:marBottom w:val="0"/>
          <w:divBdr>
            <w:top w:val="none" w:sz="0" w:space="0" w:color="auto"/>
            <w:left w:val="none" w:sz="0" w:space="0" w:color="auto"/>
            <w:bottom w:val="none" w:sz="0" w:space="0" w:color="auto"/>
            <w:right w:val="none" w:sz="0" w:space="0" w:color="auto"/>
          </w:divBdr>
          <w:divsChild>
            <w:div w:id="1024986092">
              <w:marLeft w:val="0"/>
              <w:marRight w:val="0"/>
              <w:marTop w:val="0"/>
              <w:marBottom w:val="0"/>
              <w:divBdr>
                <w:top w:val="none" w:sz="0" w:space="0" w:color="auto"/>
                <w:left w:val="none" w:sz="0" w:space="0" w:color="auto"/>
                <w:bottom w:val="none" w:sz="0" w:space="0" w:color="auto"/>
                <w:right w:val="none" w:sz="0" w:space="0" w:color="auto"/>
              </w:divBdr>
              <w:divsChild>
                <w:div w:id="1897355028">
                  <w:marLeft w:val="0"/>
                  <w:marRight w:val="0"/>
                  <w:marTop w:val="0"/>
                  <w:marBottom w:val="0"/>
                  <w:divBdr>
                    <w:top w:val="none" w:sz="0" w:space="0" w:color="auto"/>
                    <w:left w:val="none" w:sz="0" w:space="0" w:color="auto"/>
                    <w:bottom w:val="none" w:sz="0" w:space="0" w:color="auto"/>
                    <w:right w:val="none" w:sz="0" w:space="0" w:color="auto"/>
                  </w:divBdr>
                  <w:divsChild>
                    <w:div w:id="793601991">
                      <w:marLeft w:val="0"/>
                      <w:marRight w:val="0"/>
                      <w:marTop w:val="0"/>
                      <w:marBottom w:val="0"/>
                      <w:divBdr>
                        <w:top w:val="none" w:sz="0" w:space="0" w:color="auto"/>
                        <w:left w:val="none" w:sz="0" w:space="0" w:color="auto"/>
                        <w:bottom w:val="none" w:sz="0" w:space="0" w:color="auto"/>
                        <w:right w:val="none" w:sz="0" w:space="0" w:color="auto"/>
                      </w:divBdr>
                      <w:divsChild>
                        <w:div w:id="73459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059669">
      <w:bodyDiv w:val="1"/>
      <w:marLeft w:val="0"/>
      <w:marRight w:val="0"/>
      <w:marTop w:val="0"/>
      <w:marBottom w:val="0"/>
      <w:divBdr>
        <w:top w:val="none" w:sz="0" w:space="0" w:color="auto"/>
        <w:left w:val="none" w:sz="0" w:space="0" w:color="auto"/>
        <w:bottom w:val="none" w:sz="0" w:space="0" w:color="auto"/>
        <w:right w:val="none" w:sz="0" w:space="0" w:color="auto"/>
      </w:divBdr>
    </w:div>
    <w:div w:id="1018002134">
      <w:bodyDiv w:val="1"/>
      <w:marLeft w:val="0"/>
      <w:marRight w:val="0"/>
      <w:marTop w:val="0"/>
      <w:marBottom w:val="0"/>
      <w:divBdr>
        <w:top w:val="none" w:sz="0" w:space="0" w:color="auto"/>
        <w:left w:val="none" w:sz="0" w:space="0" w:color="auto"/>
        <w:bottom w:val="none" w:sz="0" w:space="0" w:color="auto"/>
        <w:right w:val="none" w:sz="0" w:space="0" w:color="auto"/>
      </w:divBdr>
      <w:divsChild>
        <w:div w:id="1000038448">
          <w:marLeft w:val="0"/>
          <w:marRight w:val="0"/>
          <w:marTop w:val="0"/>
          <w:marBottom w:val="0"/>
          <w:divBdr>
            <w:top w:val="none" w:sz="0" w:space="0" w:color="auto"/>
            <w:left w:val="none" w:sz="0" w:space="0" w:color="auto"/>
            <w:bottom w:val="none" w:sz="0" w:space="0" w:color="auto"/>
            <w:right w:val="none" w:sz="0" w:space="0" w:color="auto"/>
          </w:divBdr>
          <w:divsChild>
            <w:div w:id="106698528">
              <w:marLeft w:val="0"/>
              <w:marRight w:val="0"/>
              <w:marTop w:val="0"/>
              <w:marBottom w:val="0"/>
              <w:divBdr>
                <w:top w:val="none" w:sz="0" w:space="0" w:color="auto"/>
                <w:left w:val="none" w:sz="0" w:space="0" w:color="auto"/>
                <w:bottom w:val="none" w:sz="0" w:space="0" w:color="auto"/>
                <w:right w:val="none" w:sz="0" w:space="0" w:color="auto"/>
              </w:divBdr>
              <w:divsChild>
                <w:div w:id="1070346851">
                  <w:marLeft w:val="0"/>
                  <w:marRight w:val="0"/>
                  <w:marTop w:val="0"/>
                  <w:marBottom w:val="0"/>
                  <w:divBdr>
                    <w:top w:val="none" w:sz="0" w:space="0" w:color="auto"/>
                    <w:left w:val="none" w:sz="0" w:space="0" w:color="auto"/>
                    <w:bottom w:val="none" w:sz="0" w:space="0" w:color="auto"/>
                    <w:right w:val="none" w:sz="0" w:space="0" w:color="auto"/>
                  </w:divBdr>
                  <w:divsChild>
                    <w:div w:id="34343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462941">
          <w:marLeft w:val="0"/>
          <w:marRight w:val="0"/>
          <w:marTop w:val="0"/>
          <w:marBottom w:val="0"/>
          <w:divBdr>
            <w:top w:val="none" w:sz="0" w:space="0" w:color="auto"/>
            <w:left w:val="none" w:sz="0" w:space="0" w:color="auto"/>
            <w:bottom w:val="none" w:sz="0" w:space="0" w:color="auto"/>
            <w:right w:val="none" w:sz="0" w:space="0" w:color="auto"/>
          </w:divBdr>
          <w:divsChild>
            <w:div w:id="586771207">
              <w:marLeft w:val="0"/>
              <w:marRight w:val="0"/>
              <w:marTop w:val="0"/>
              <w:marBottom w:val="0"/>
              <w:divBdr>
                <w:top w:val="none" w:sz="0" w:space="0" w:color="auto"/>
                <w:left w:val="none" w:sz="0" w:space="0" w:color="auto"/>
                <w:bottom w:val="none" w:sz="0" w:space="0" w:color="auto"/>
                <w:right w:val="none" w:sz="0" w:space="0" w:color="auto"/>
              </w:divBdr>
              <w:divsChild>
                <w:div w:id="714158071">
                  <w:marLeft w:val="0"/>
                  <w:marRight w:val="0"/>
                  <w:marTop w:val="0"/>
                  <w:marBottom w:val="0"/>
                  <w:divBdr>
                    <w:top w:val="none" w:sz="0" w:space="0" w:color="auto"/>
                    <w:left w:val="none" w:sz="0" w:space="0" w:color="auto"/>
                    <w:bottom w:val="none" w:sz="0" w:space="0" w:color="auto"/>
                    <w:right w:val="none" w:sz="0" w:space="0" w:color="auto"/>
                  </w:divBdr>
                  <w:divsChild>
                    <w:div w:id="1787506632">
                      <w:marLeft w:val="0"/>
                      <w:marRight w:val="0"/>
                      <w:marTop w:val="0"/>
                      <w:marBottom w:val="0"/>
                      <w:divBdr>
                        <w:top w:val="none" w:sz="0" w:space="0" w:color="auto"/>
                        <w:left w:val="none" w:sz="0" w:space="0" w:color="auto"/>
                        <w:bottom w:val="none" w:sz="0" w:space="0" w:color="auto"/>
                        <w:right w:val="none" w:sz="0" w:space="0" w:color="auto"/>
                      </w:divBdr>
                      <w:divsChild>
                        <w:div w:id="118562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479717">
      <w:bodyDiv w:val="1"/>
      <w:marLeft w:val="0"/>
      <w:marRight w:val="0"/>
      <w:marTop w:val="0"/>
      <w:marBottom w:val="0"/>
      <w:divBdr>
        <w:top w:val="none" w:sz="0" w:space="0" w:color="auto"/>
        <w:left w:val="none" w:sz="0" w:space="0" w:color="auto"/>
        <w:bottom w:val="none" w:sz="0" w:space="0" w:color="auto"/>
        <w:right w:val="none" w:sz="0" w:space="0" w:color="auto"/>
      </w:divBdr>
    </w:div>
    <w:div w:id="1069419202">
      <w:bodyDiv w:val="1"/>
      <w:marLeft w:val="0"/>
      <w:marRight w:val="0"/>
      <w:marTop w:val="0"/>
      <w:marBottom w:val="0"/>
      <w:divBdr>
        <w:top w:val="none" w:sz="0" w:space="0" w:color="auto"/>
        <w:left w:val="none" w:sz="0" w:space="0" w:color="auto"/>
        <w:bottom w:val="none" w:sz="0" w:space="0" w:color="auto"/>
        <w:right w:val="none" w:sz="0" w:space="0" w:color="auto"/>
      </w:divBdr>
      <w:divsChild>
        <w:div w:id="1617718211">
          <w:marLeft w:val="0"/>
          <w:marRight w:val="0"/>
          <w:marTop w:val="0"/>
          <w:marBottom w:val="0"/>
          <w:divBdr>
            <w:top w:val="none" w:sz="0" w:space="0" w:color="auto"/>
            <w:left w:val="none" w:sz="0" w:space="0" w:color="auto"/>
            <w:bottom w:val="none" w:sz="0" w:space="0" w:color="auto"/>
            <w:right w:val="none" w:sz="0" w:space="0" w:color="auto"/>
          </w:divBdr>
          <w:divsChild>
            <w:div w:id="20290451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87338229">
      <w:bodyDiv w:val="1"/>
      <w:marLeft w:val="0"/>
      <w:marRight w:val="0"/>
      <w:marTop w:val="0"/>
      <w:marBottom w:val="0"/>
      <w:divBdr>
        <w:top w:val="none" w:sz="0" w:space="0" w:color="auto"/>
        <w:left w:val="none" w:sz="0" w:space="0" w:color="auto"/>
        <w:bottom w:val="none" w:sz="0" w:space="0" w:color="auto"/>
        <w:right w:val="none" w:sz="0" w:space="0" w:color="auto"/>
      </w:divBdr>
    </w:div>
    <w:div w:id="1144466059">
      <w:bodyDiv w:val="1"/>
      <w:marLeft w:val="0"/>
      <w:marRight w:val="0"/>
      <w:marTop w:val="0"/>
      <w:marBottom w:val="0"/>
      <w:divBdr>
        <w:top w:val="none" w:sz="0" w:space="0" w:color="auto"/>
        <w:left w:val="none" w:sz="0" w:space="0" w:color="auto"/>
        <w:bottom w:val="none" w:sz="0" w:space="0" w:color="auto"/>
        <w:right w:val="none" w:sz="0" w:space="0" w:color="auto"/>
      </w:divBdr>
    </w:div>
    <w:div w:id="1188521871">
      <w:bodyDiv w:val="1"/>
      <w:marLeft w:val="0"/>
      <w:marRight w:val="0"/>
      <w:marTop w:val="0"/>
      <w:marBottom w:val="0"/>
      <w:divBdr>
        <w:top w:val="none" w:sz="0" w:space="0" w:color="auto"/>
        <w:left w:val="none" w:sz="0" w:space="0" w:color="auto"/>
        <w:bottom w:val="none" w:sz="0" w:space="0" w:color="auto"/>
        <w:right w:val="none" w:sz="0" w:space="0" w:color="auto"/>
      </w:divBdr>
    </w:div>
    <w:div w:id="1238587992">
      <w:bodyDiv w:val="1"/>
      <w:marLeft w:val="0"/>
      <w:marRight w:val="0"/>
      <w:marTop w:val="0"/>
      <w:marBottom w:val="0"/>
      <w:divBdr>
        <w:top w:val="none" w:sz="0" w:space="0" w:color="auto"/>
        <w:left w:val="none" w:sz="0" w:space="0" w:color="auto"/>
        <w:bottom w:val="none" w:sz="0" w:space="0" w:color="auto"/>
        <w:right w:val="none" w:sz="0" w:space="0" w:color="auto"/>
      </w:divBdr>
    </w:div>
    <w:div w:id="1242908888">
      <w:bodyDiv w:val="1"/>
      <w:marLeft w:val="0"/>
      <w:marRight w:val="0"/>
      <w:marTop w:val="0"/>
      <w:marBottom w:val="0"/>
      <w:divBdr>
        <w:top w:val="none" w:sz="0" w:space="0" w:color="auto"/>
        <w:left w:val="none" w:sz="0" w:space="0" w:color="auto"/>
        <w:bottom w:val="none" w:sz="0" w:space="0" w:color="auto"/>
        <w:right w:val="none" w:sz="0" w:space="0" w:color="auto"/>
      </w:divBdr>
    </w:div>
    <w:div w:id="1248687685">
      <w:bodyDiv w:val="1"/>
      <w:marLeft w:val="0"/>
      <w:marRight w:val="0"/>
      <w:marTop w:val="0"/>
      <w:marBottom w:val="0"/>
      <w:divBdr>
        <w:top w:val="none" w:sz="0" w:space="0" w:color="auto"/>
        <w:left w:val="none" w:sz="0" w:space="0" w:color="auto"/>
        <w:bottom w:val="none" w:sz="0" w:space="0" w:color="auto"/>
        <w:right w:val="none" w:sz="0" w:space="0" w:color="auto"/>
      </w:divBdr>
      <w:divsChild>
        <w:div w:id="331104559">
          <w:marLeft w:val="0"/>
          <w:marRight w:val="0"/>
          <w:marTop w:val="0"/>
          <w:marBottom w:val="0"/>
          <w:divBdr>
            <w:top w:val="none" w:sz="0" w:space="0" w:color="auto"/>
            <w:left w:val="none" w:sz="0" w:space="0" w:color="auto"/>
            <w:bottom w:val="none" w:sz="0" w:space="0" w:color="auto"/>
            <w:right w:val="none" w:sz="0" w:space="0" w:color="auto"/>
          </w:divBdr>
          <w:divsChild>
            <w:div w:id="1730300140">
              <w:marLeft w:val="0"/>
              <w:marRight w:val="0"/>
              <w:marTop w:val="0"/>
              <w:marBottom w:val="0"/>
              <w:divBdr>
                <w:top w:val="none" w:sz="0" w:space="0" w:color="auto"/>
                <w:left w:val="none" w:sz="0" w:space="0" w:color="auto"/>
                <w:bottom w:val="none" w:sz="0" w:space="0" w:color="auto"/>
                <w:right w:val="none" w:sz="0" w:space="0" w:color="auto"/>
              </w:divBdr>
              <w:divsChild>
                <w:div w:id="193701388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91395774">
      <w:bodyDiv w:val="1"/>
      <w:marLeft w:val="0"/>
      <w:marRight w:val="0"/>
      <w:marTop w:val="0"/>
      <w:marBottom w:val="0"/>
      <w:divBdr>
        <w:top w:val="none" w:sz="0" w:space="0" w:color="auto"/>
        <w:left w:val="none" w:sz="0" w:space="0" w:color="auto"/>
        <w:bottom w:val="none" w:sz="0" w:space="0" w:color="auto"/>
        <w:right w:val="none" w:sz="0" w:space="0" w:color="auto"/>
      </w:divBdr>
      <w:divsChild>
        <w:div w:id="1745569661">
          <w:marLeft w:val="-420"/>
          <w:marRight w:val="0"/>
          <w:marTop w:val="0"/>
          <w:marBottom w:val="0"/>
          <w:divBdr>
            <w:top w:val="none" w:sz="0" w:space="0" w:color="auto"/>
            <w:left w:val="none" w:sz="0" w:space="0" w:color="auto"/>
            <w:bottom w:val="none" w:sz="0" w:space="0" w:color="auto"/>
            <w:right w:val="none" w:sz="0" w:space="0" w:color="auto"/>
          </w:divBdr>
          <w:divsChild>
            <w:div w:id="1049845783">
              <w:marLeft w:val="0"/>
              <w:marRight w:val="0"/>
              <w:marTop w:val="0"/>
              <w:marBottom w:val="0"/>
              <w:divBdr>
                <w:top w:val="none" w:sz="0" w:space="0" w:color="auto"/>
                <w:left w:val="none" w:sz="0" w:space="0" w:color="auto"/>
                <w:bottom w:val="none" w:sz="0" w:space="0" w:color="auto"/>
                <w:right w:val="none" w:sz="0" w:space="0" w:color="auto"/>
              </w:divBdr>
              <w:divsChild>
                <w:div w:id="1898011983">
                  <w:marLeft w:val="0"/>
                  <w:marRight w:val="0"/>
                  <w:marTop w:val="0"/>
                  <w:marBottom w:val="0"/>
                  <w:divBdr>
                    <w:top w:val="none" w:sz="0" w:space="0" w:color="auto"/>
                    <w:left w:val="none" w:sz="0" w:space="0" w:color="auto"/>
                    <w:bottom w:val="none" w:sz="0" w:space="0" w:color="auto"/>
                    <w:right w:val="none" w:sz="0" w:space="0" w:color="auto"/>
                  </w:divBdr>
                  <w:divsChild>
                    <w:div w:id="42265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1199">
          <w:marLeft w:val="-420"/>
          <w:marRight w:val="0"/>
          <w:marTop w:val="0"/>
          <w:marBottom w:val="0"/>
          <w:divBdr>
            <w:top w:val="none" w:sz="0" w:space="0" w:color="auto"/>
            <w:left w:val="none" w:sz="0" w:space="0" w:color="auto"/>
            <w:bottom w:val="none" w:sz="0" w:space="0" w:color="auto"/>
            <w:right w:val="none" w:sz="0" w:space="0" w:color="auto"/>
          </w:divBdr>
          <w:divsChild>
            <w:div w:id="1022786076">
              <w:marLeft w:val="0"/>
              <w:marRight w:val="0"/>
              <w:marTop w:val="0"/>
              <w:marBottom w:val="0"/>
              <w:divBdr>
                <w:top w:val="none" w:sz="0" w:space="0" w:color="auto"/>
                <w:left w:val="none" w:sz="0" w:space="0" w:color="auto"/>
                <w:bottom w:val="none" w:sz="0" w:space="0" w:color="auto"/>
                <w:right w:val="none" w:sz="0" w:space="0" w:color="auto"/>
              </w:divBdr>
              <w:divsChild>
                <w:div w:id="461730812">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975532">
      <w:bodyDiv w:val="1"/>
      <w:marLeft w:val="0"/>
      <w:marRight w:val="0"/>
      <w:marTop w:val="0"/>
      <w:marBottom w:val="0"/>
      <w:divBdr>
        <w:top w:val="none" w:sz="0" w:space="0" w:color="auto"/>
        <w:left w:val="none" w:sz="0" w:space="0" w:color="auto"/>
        <w:bottom w:val="none" w:sz="0" w:space="0" w:color="auto"/>
        <w:right w:val="none" w:sz="0" w:space="0" w:color="auto"/>
      </w:divBdr>
      <w:divsChild>
        <w:div w:id="1346633827">
          <w:marLeft w:val="0"/>
          <w:marRight w:val="0"/>
          <w:marTop w:val="0"/>
          <w:marBottom w:val="0"/>
          <w:divBdr>
            <w:top w:val="none" w:sz="0" w:space="0" w:color="auto"/>
            <w:left w:val="none" w:sz="0" w:space="0" w:color="auto"/>
            <w:bottom w:val="none" w:sz="0" w:space="0" w:color="auto"/>
            <w:right w:val="none" w:sz="0" w:space="0" w:color="auto"/>
          </w:divBdr>
          <w:divsChild>
            <w:div w:id="3959789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67831133">
      <w:bodyDiv w:val="1"/>
      <w:marLeft w:val="0"/>
      <w:marRight w:val="0"/>
      <w:marTop w:val="0"/>
      <w:marBottom w:val="0"/>
      <w:divBdr>
        <w:top w:val="none" w:sz="0" w:space="0" w:color="auto"/>
        <w:left w:val="none" w:sz="0" w:space="0" w:color="auto"/>
        <w:bottom w:val="none" w:sz="0" w:space="0" w:color="auto"/>
        <w:right w:val="none" w:sz="0" w:space="0" w:color="auto"/>
      </w:divBdr>
    </w:div>
    <w:div w:id="1421367927">
      <w:bodyDiv w:val="1"/>
      <w:marLeft w:val="0"/>
      <w:marRight w:val="0"/>
      <w:marTop w:val="0"/>
      <w:marBottom w:val="0"/>
      <w:divBdr>
        <w:top w:val="none" w:sz="0" w:space="0" w:color="auto"/>
        <w:left w:val="none" w:sz="0" w:space="0" w:color="auto"/>
        <w:bottom w:val="none" w:sz="0" w:space="0" w:color="auto"/>
        <w:right w:val="none" w:sz="0" w:space="0" w:color="auto"/>
      </w:divBdr>
    </w:div>
    <w:div w:id="1433361192">
      <w:bodyDiv w:val="1"/>
      <w:marLeft w:val="0"/>
      <w:marRight w:val="0"/>
      <w:marTop w:val="0"/>
      <w:marBottom w:val="0"/>
      <w:divBdr>
        <w:top w:val="none" w:sz="0" w:space="0" w:color="auto"/>
        <w:left w:val="none" w:sz="0" w:space="0" w:color="auto"/>
        <w:bottom w:val="none" w:sz="0" w:space="0" w:color="auto"/>
        <w:right w:val="none" w:sz="0" w:space="0" w:color="auto"/>
      </w:divBdr>
      <w:divsChild>
        <w:div w:id="684401790">
          <w:marLeft w:val="0"/>
          <w:marRight w:val="0"/>
          <w:marTop w:val="0"/>
          <w:marBottom w:val="0"/>
          <w:divBdr>
            <w:top w:val="none" w:sz="0" w:space="0" w:color="auto"/>
            <w:left w:val="none" w:sz="0" w:space="0" w:color="auto"/>
            <w:bottom w:val="none" w:sz="0" w:space="0" w:color="auto"/>
            <w:right w:val="none" w:sz="0" w:space="0" w:color="auto"/>
          </w:divBdr>
          <w:divsChild>
            <w:div w:id="1104037193">
              <w:marLeft w:val="0"/>
              <w:marRight w:val="0"/>
              <w:marTop w:val="0"/>
              <w:marBottom w:val="0"/>
              <w:divBdr>
                <w:top w:val="none" w:sz="0" w:space="0" w:color="auto"/>
                <w:left w:val="none" w:sz="0" w:space="0" w:color="auto"/>
                <w:bottom w:val="none" w:sz="0" w:space="0" w:color="auto"/>
                <w:right w:val="none" w:sz="0" w:space="0" w:color="auto"/>
              </w:divBdr>
              <w:divsChild>
                <w:div w:id="146658516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60537122">
      <w:bodyDiv w:val="1"/>
      <w:marLeft w:val="0"/>
      <w:marRight w:val="0"/>
      <w:marTop w:val="0"/>
      <w:marBottom w:val="0"/>
      <w:divBdr>
        <w:top w:val="none" w:sz="0" w:space="0" w:color="auto"/>
        <w:left w:val="none" w:sz="0" w:space="0" w:color="auto"/>
        <w:bottom w:val="none" w:sz="0" w:space="0" w:color="auto"/>
        <w:right w:val="none" w:sz="0" w:space="0" w:color="auto"/>
      </w:divBdr>
      <w:divsChild>
        <w:div w:id="105345465">
          <w:marLeft w:val="0"/>
          <w:marRight w:val="0"/>
          <w:marTop w:val="0"/>
          <w:marBottom w:val="0"/>
          <w:divBdr>
            <w:top w:val="none" w:sz="0" w:space="0" w:color="auto"/>
            <w:left w:val="none" w:sz="0" w:space="0" w:color="auto"/>
            <w:bottom w:val="none" w:sz="0" w:space="0" w:color="auto"/>
            <w:right w:val="none" w:sz="0" w:space="0" w:color="auto"/>
          </w:divBdr>
          <w:divsChild>
            <w:div w:id="808322662">
              <w:marLeft w:val="0"/>
              <w:marRight w:val="0"/>
              <w:marTop w:val="0"/>
              <w:marBottom w:val="0"/>
              <w:divBdr>
                <w:top w:val="none" w:sz="0" w:space="0" w:color="auto"/>
                <w:left w:val="none" w:sz="0" w:space="0" w:color="auto"/>
                <w:bottom w:val="none" w:sz="0" w:space="0" w:color="auto"/>
                <w:right w:val="none" w:sz="0" w:space="0" w:color="auto"/>
              </w:divBdr>
              <w:divsChild>
                <w:div w:id="194622739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73717450">
      <w:bodyDiv w:val="1"/>
      <w:marLeft w:val="0"/>
      <w:marRight w:val="0"/>
      <w:marTop w:val="0"/>
      <w:marBottom w:val="0"/>
      <w:divBdr>
        <w:top w:val="none" w:sz="0" w:space="0" w:color="auto"/>
        <w:left w:val="none" w:sz="0" w:space="0" w:color="auto"/>
        <w:bottom w:val="none" w:sz="0" w:space="0" w:color="auto"/>
        <w:right w:val="none" w:sz="0" w:space="0" w:color="auto"/>
      </w:divBdr>
      <w:divsChild>
        <w:div w:id="822280481">
          <w:marLeft w:val="0"/>
          <w:marRight w:val="0"/>
          <w:marTop w:val="0"/>
          <w:marBottom w:val="0"/>
          <w:divBdr>
            <w:top w:val="none" w:sz="0" w:space="0" w:color="auto"/>
            <w:left w:val="none" w:sz="0" w:space="0" w:color="auto"/>
            <w:bottom w:val="none" w:sz="0" w:space="0" w:color="auto"/>
            <w:right w:val="none" w:sz="0" w:space="0" w:color="auto"/>
          </w:divBdr>
          <w:divsChild>
            <w:div w:id="178566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89445">
      <w:bodyDiv w:val="1"/>
      <w:marLeft w:val="0"/>
      <w:marRight w:val="0"/>
      <w:marTop w:val="0"/>
      <w:marBottom w:val="0"/>
      <w:divBdr>
        <w:top w:val="none" w:sz="0" w:space="0" w:color="auto"/>
        <w:left w:val="none" w:sz="0" w:space="0" w:color="auto"/>
        <w:bottom w:val="none" w:sz="0" w:space="0" w:color="auto"/>
        <w:right w:val="none" w:sz="0" w:space="0" w:color="auto"/>
      </w:divBdr>
    </w:div>
    <w:div w:id="1507549888">
      <w:bodyDiv w:val="1"/>
      <w:marLeft w:val="0"/>
      <w:marRight w:val="0"/>
      <w:marTop w:val="0"/>
      <w:marBottom w:val="0"/>
      <w:divBdr>
        <w:top w:val="none" w:sz="0" w:space="0" w:color="auto"/>
        <w:left w:val="none" w:sz="0" w:space="0" w:color="auto"/>
        <w:bottom w:val="none" w:sz="0" w:space="0" w:color="auto"/>
        <w:right w:val="none" w:sz="0" w:space="0" w:color="auto"/>
      </w:divBdr>
      <w:divsChild>
        <w:div w:id="1056735001">
          <w:marLeft w:val="0"/>
          <w:marRight w:val="0"/>
          <w:marTop w:val="0"/>
          <w:marBottom w:val="0"/>
          <w:divBdr>
            <w:top w:val="none" w:sz="0" w:space="0" w:color="auto"/>
            <w:left w:val="none" w:sz="0" w:space="0" w:color="auto"/>
            <w:bottom w:val="none" w:sz="0" w:space="0" w:color="auto"/>
            <w:right w:val="none" w:sz="0" w:space="0" w:color="auto"/>
          </w:divBdr>
          <w:divsChild>
            <w:div w:id="62224234">
              <w:marLeft w:val="0"/>
              <w:marRight w:val="0"/>
              <w:marTop w:val="0"/>
              <w:marBottom w:val="0"/>
              <w:divBdr>
                <w:top w:val="none" w:sz="0" w:space="0" w:color="auto"/>
                <w:left w:val="none" w:sz="0" w:space="0" w:color="auto"/>
                <w:bottom w:val="none" w:sz="0" w:space="0" w:color="auto"/>
                <w:right w:val="none" w:sz="0" w:space="0" w:color="auto"/>
              </w:divBdr>
              <w:divsChild>
                <w:div w:id="616446236">
                  <w:marLeft w:val="0"/>
                  <w:marRight w:val="0"/>
                  <w:marTop w:val="0"/>
                  <w:marBottom w:val="0"/>
                  <w:divBdr>
                    <w:top w:val="none" w:sz="0" w:space="0" w:color="auto"/>
                    <w:left w:val="none" w:sz="0" w:space="0" w:color="auto"/>
                    <w:bottom w:val="none" w:sz="0" w:space="0" w:color="auto"/>
                    <w:right w:val="none" w:sz="0" w:space="0" w:color="auto"/>
                  </w:divBdr>
                  <w:divsChild>
                    <w:div w:id="109250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721328">
      <w:bodyDiv w:val="1"/>
      <w:marLeft w:val="0"/>
      <w:marRight w:val="0"/>
      <w:marTop w:val="0"/>
      <w:marBottom w:val="0"/>
      <w:divBdr>
        <w:top w:val="none" w:sz="0" w:space="0" w:color="auto"/>
        <w:left w:val="none" w:sz="0" w:space="0" w:color="auto"/>
        <w:bottom w:val="none" w:sz="0" w:space="0" w:color="auto"/>
        <w:right w:val="none" w:sz="0" w:space="0" w:color="auto"/>
      </w:divBdr>
    </w:div>
    <w:div w:id="1575165826">
      <w:bodyDiv w:val="1"/>
      <w:marLeft w:val="0"/>
      <w:marRight w:val="0"/>
      <w:marTop w:val="0"/>
      <w:marBottom w:val="0"/>
      <w:divBdr>
        <w:top w:val="none" w:sz="0" w:space="0" w:color="auto"/>
        <w:left w:val="none" w:sz="0" w:space="0" w:color="auto"/>
        <w:bottom w:val="none" w:sz="0" w:space="0" w:color="auto"/>
        <w:right w:val="none" w:sz="0" w:space="0" w:color="auto"/>
      </w:divBdr>
    </w:div>
    <w:div w:id="1705328845">
      <w:bodyDiv w:val="1"/>
      <w:marLeft w:val="0"/>
      <w:marRight w:val="0"/>
      <w:marTop w:val="0"/>
      <w:marBottom w:val="0"/>
      <w:divBdr>
        <w:top w:val="none" w:sz="0" w:space="0" w:color="auto"/>
        <w:left w:val="none" w:sz="0" w:space="0" w:color="auto"/>
        <w:bottom w:val="none" w:sz="0" w:space="0" w:color="auto"/>
        <w:right w:val="none" w:sz="0" w:space="0" w:color="auto"/>
      </w:divBdr>
      <w:divsChild>
        <w:div w:id="2128692300">
          <w:marLeft w:val="0"/>
          <w:marRight w:val="0"/>
          <w:marTop w:val="0"/>
          <w:marBottom w:val="0"/>
          <w:divBdr>
            <w:top w:val="none" w:sz="0" w:space="0" w:color="auto"/>
            <w:left w:val="none" w:sz="0" w:space="0" w:color="auto"/>
            <w:bottom w:val="none" w:sz="0" w:space="0" w:color="auto"/>
            <w:right w:val="none" w:sz="0" w:space="0" w:color="auto"/>
          </w:divBdr>
          <w:divsChild>
            <w:div w:id="410466698">
              <w:marLeft w:val="0"/>
              <w:marRight w:val="0"/>
              <w:marTop w:val="0"/>
              <w:marBottom w:val="0"/>
              <w:divBdr>
                <w:top w:val="none" w:sz="0" w:space="0" w:color="auto"/>
                <w:left w:val="none" w:sz="0" w:space="0" w:color="auto"/>
                <w:bottom w:val="none" w:sz="0" w:space="0" w:color="auto"/>
                <w:right w:val="none" w:sz="0" w:space="0" w:color="auto"/>
              </w:divBdr>
              <w:divsChild>
                <w:div w:id="1742436504">
                  <w:marLeft w:val="0"/>
                  <w:marRight w:val="0"/>
                  <w:marTop w:val="0"/>
                  <w:marBottom w:val="0"/>
                  <w:divBdr>
                    <w:top w:val="none" w:sz="0" w:space="0" w:color="auto"/>
                    <w:left w:val="none" w:sz="0" w:space="0" w:color="auto"/>
                    <w:bottom w:val="none" w:sz="0" w:space="0" w:color="auto"/>
                    <w:right w:val="none" w:sz="0" w:space="0" w:color="auto"/>
                  </w:divBdr>
                  <w:divsChild>
                    <w:div w:id="37192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368204">
      <w:bodyDiv w:val="1"/>
      <w:marLeft w:val="0"/>
      <w:marRight w:val="0"/>
      <w:marTop w:val="0"/>
      <w:marBottom w:val="0"/>
      <w:divBdr>
        <w:top w:val="none" w:sz="0" w:space="0" w:color="auto"/>
        <w:left w:val="none" w:sz="0" w:space="0" w:color="auto"/>
        <w:bottom w:val="none" w:sz="0" w:space="0" w:color="auto"/>
        <w:right w:val="none" w:sz="0" w:space="0" w:color="auto"/>
      </w:divBdr>
    </w:div>
    <w:div w:id="1772041985">
      <w:bodyDiv w:val="1"/>
      <w:marLeft w:val="0"/>
      <w:marRight w:val="0"/>
      <w:marTop w:val="0"/>
      <w:marBottom w:val="0"/>
      <w:divBdr>
        <w:top w:val="none" w:sz="0" w:space="0" w:color="auto"/>
        <w:left w:val="none" w:sz="0" w:space="0" w:color="auto"/>
        <w:bottom w:val="none" w:sz="0" w:space="0" w:color="auto"/>
        <w:right w:val="none" w:sz="0" w:space="0" w:color="auto"/>
      </w:divBdr>
      <w:divsChild>
        <w:div w:id="1432511141">
          <w:marLeft w:val="0"/>
          <w:marRight w:val="0"/>
          <w:marTop w:val="0"/>
          <w:marBottom w:val="0"/>
          <w:divBdr>
            <w:top w:val="none" w:sz="0" w:space="0" w:color="auto"/>
            <w:left w:val="none" w:sz="0" w:space="0" w:color="auto"/>
            <w:bottom w:val="none" w:sz="0" w:space="0" w:color="auto"/>
            <w:right w:val="none" w:sz="0" w:space="0" w:color="auto"/>
          </w:divBdr>
          <w:divsChild>
            <w:div w:id="323701100">
              <w:marLeft w:val="0"/>
              <w:marRight w:val="0"/>
              <w:marTop w:val="0"/>
              <w:marBottom w:val="0"/>
              <w:divBdr>
                <w:top w:val="none" w:sz="0" w:space="0" w:color="auto"/>
                <w:left w:val="none" w:sz="0" w:space="0" w:color="auto"/>
                <w:bottom w:val="none" w:sz="0" w:space="0" w:color="auto"/>
                <w:right w:val="none" w:sz="0" w:space="0" w:color="auto"/>
              </w:divBdr>
              <w:divsChild>
                <w:div w:id="1014915376">
                  <w:marLeft w:val="0"/>
                  <w:marRight w:val="0"/>
                  <w:marTop w:val="0"/>
                  <w:marBottom w:val="0"/>
                  <w:divBdr>
                    <w:top w:val="none" w:sz="0" w:space="0" w:color="auto"/>
                    <w:left w:val="none" w:sz="0" w:space="0" w:color="auto"/>
                    <w:bottom w:val="none" w:sz="0" w:space="0" w:color="auto"/>
                    <w:right w:val="none" w:sz="0" w:space="0" w:color="auto"/>
                  </w:divBdr>
                  <w:divsChild>
                    <w:div w:id="1831409844">
                      <w:marLeft w:val="0"/>
                      <w:marRight w:val="0"/>
                      <w:marTop w:val="0"/>
                      <w:marBottom w:val="0"/>
                      <w:divBdr>
                        <w:top w:val="none" w:sz="0" w:space="0" w:color="auto"/>
                        <w:left w:val="none" w:sz="0" w:space="0" w:color="auto"/>
                        <w:bottom w:val="none" w:sz="0" w:space="0" w:color="auto"/>
                        <w:right w:val="none" w:sz="0" w:space="0" w:color="auto"/>
                      </w:divBdr>
                      <w:divsChild>
                        <w:div w:id="969288113">
                          <w:marLeft w:val="0"/>
                          <w:marRight w:val="0"/>
                          <w:marTop w:val="0"/>
                          <w:marBottom w:val="0"/>
                          <w:divBdr>
                            <w:top w:val="none" w:sz="0" w:space="0" w:color="auto"/>
                            <w:left w:val="none" w:sz="0" w:space="0" w:color="auto"/>
                            <w:bottom w:val="none" w:sz="0" w:space="0" w:color="auto"/>
                            <w:right w:val="none" w:sz="0" w:space="0" w:color="auto"/>
                          </w:divBdr>
                          <w:divsChild>
                            <w:div w:id="1540776211">
                              <w:marLeft w:val="0"/>
                              <w:marRight w:val="0"/>
                              <w:marTop w:val="0"/>
                              <w:marBottom w:val="0"/>
                              <w:divBdr>
                                <w:top w:val="none" w:sz="0" w:space="0" w:color="auto"/>
                                <w:left w:val="none" w:sz="0" w:space="0" w:color="auto"/>
                                <w:bottom w:val="none" w:sz="0" w:space="0" w:color="auto"/>
                                <w:right w:val="none" w:sz="0" w:space="0" w:color="auto"/>
                              </w:divBdr>
                              <w:divsChild>
                                <w:div w:id="1572351645">
                                  <w:marLeft w:val="0"/>
                                  <w:marRight w:val="0"/>
                                  <w:marTop w:val="0"/>
                                  <w:marBottom w:val="0"/>
                                  <w:divBdr>
                                    <w:top w:val="none" w:sz="0" w:space="0" w:color="auto"/>
                                    <w:left w:val="none" w:sz="0" w:space="0" w:color="auto"/>
                                    <w:bottom w:val="none" w:sz="0" w:space="0" w:color="auto"/>
                                    <w:right w:val="none" w:sz="0" w:space="0" w:color="auto"/>
                                  </w:divBdr>
                                  <w:divsChild>
                                    <w:div w:id="21232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616564">
                          <w:marLeft w:val="0"/>
                          <w:marRight w:val="0"/>
                          <w:marTop w:val="0"/>
                          <w:marBottom w:val="0"/>
                          <w:divBdr>
                            <w:top w:val="none" w:sz="0" w:space="0" w:color="auto"/>
                            <w:left w:val="none" w:sz="0" w:space="0" w:color="auto"/>
                            <w:bottom w:val="none" w:sz="0" w:space="0" w:color="auto"/>
                            <w:right w:val="none" w:sz="0" w:space="0" w:color="auto"/>
                          </w:divBdr>
                          <w:divsChild>
                            <w:div w:id="1435591394">
                              <w:marLeft w:val="0"/>
                              <w:marRight w:val="0"/>
                              <w:marTop w:val="0"/>
                              <w:marBottom w:val="0"/>
                              <w:divBdr>
                                <w:top w:val="none" w:sz="0" w:space="0" w:color="auto"/>
                                <w:left w:val="none" w:sz="0" w:space="0" w:color="auto"/>
                                <w:bottom w:val="none" w:sz="0" w:space="0" w:color="auto"/>
                                <w:right w:val="none" w:sz="0" w:space="0" w:color="auto"/>
                              </w:divBdr>
                              <w:divsChild>
                                <w:div w:id="1510831441">
                                  <w:marLeft w:val="0"/>
                                  <w:marRight w:val="0"/>
                                  <w:marTop w:val="0"/>
                                  <w:marBottom w:val="0"/>
                                  <w:divBdr>
                                    <w:top w:val="none" w:sz="0" w:space="0" w:color="auto"/>
                                    <w:left w:val="none" w:sz="0" w:space="0" w:color="auto"/>
                                    <w:bottom w:val="none" w:sz="0" w:space="0" w:color="auto"/>
                                    <w:right w:val="none" w:sz="0" w:space="0" w:color="auto"/>
                                  </w:divBdr>
                                  <w:divsChild>
                                    <w:div w:id="906260263">
                                      <w:marLeft w:val="0"/>
                                      <w:marRight w:val="0"/>
                                      <w:marTop w:val="0"/>
                                      <w:marBottom w:val="0"/>
                                      <w:divBdr>
                                        <w:top w:val="none" w:sz="0" w:space="0" w:color="auto"/>
                                        <w:left w:val="none" w:sz="0" w:space="0" w:color="auto"/>
                                        <w:bottom w:val="none" w:sz="0" w:space="0" w:color="auto"/>
                                        <w:right w:val="none" w:sz="0" w:space="0" w:color="auto"/>
                                      </w:divBdr>
                                      <w:divsChild>
                                        <w:div w:id="27316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4961257">
      <w:bodyDiv w:val="1"/>
      <w:marLeft w:val="0"/>
      <w:marRight w:val="0"/>
      <w:marTop w:val="0"/>
      <w:marBottom w:val="0"/>
      <w:divBdr>
        <w:top w:val="none" w:sz="0" w:space="0" w:color="auto"/>
        <w:left w:val="none" w:sz="0" w:space="0" w:color="auto"/>
        <w:bottom w:val="none" w:sz="0" w:space="0" w:color="auto"/>
        <w:right w:val="none" w:sz="0" w:space="0" w:color="auto"/>
      </w:divBdr>
    </w:div>
    <w:div w:id="1814984273">
      <w:bodyDiv w:val="1"/>
      <w:marLeft w:val="0"/>
      <w:marRight w:val="0"/>
      <w:marTop w:val="0"/>
      <w:marBottom w:val="0"/>
      <w:divBdr>
        <w:top w:val="none" w:sz="0" w:space="0" w:color="auto"/>
        <w:left w:val="none" w:sz="0" w:space="0" w:color="auto"/>
        <w:bottom w:val="none" w:sz="0" w:space="0" w:color="auto"/>
        <w:right w:val="none" w:sz="0" w:space="0" w:color="auto"/>
      </w:divBdr>
    </w:div>
    <w:div w:id="1826824147">
      <w:bodyDiv w:val="1"/>
      <w:marLeft w:val="0"/>
      <w:marRight w:val="0"/>
      <w:marTop w:val="0"/>
      <w:marBottom w:val="0"/>
      <w:divBdr>
        <w:top w:val="none" w:sz="0" w:space="0" w:color="auto"/>
        <w:left w:val="none" w:sz="0" w:space="0" w:color="auto"/>
        <w:bottom w:val="none" w:sz="0" w:space="0" w:color="auto"/>
        <w:right w:val="none" w:sz="0" w:space="0" w:color="auto"/>
      </w:divBdr>
      <w:divsChild>
        <w:div w:id="1995838683">
          <w:marLeft w:val="0"/>
          <w:marRight w:val="0"/>
          <w:marTop w:val="0"/>
          <w:marBottom w:val="0"/>
          <w:divBdr>
            <w:top w:val="none" w:sz="0" w:space="0" w:color="auto"/>
            <w:left w:val="none" w:sz="0" w:space="0" w:color="auto"/>
            <w:bottom w:val="none" w:sz="0" w:space="0" w:color="auto"/>
            <w:right w:val="none" w:sz="0" w:space="0" w:color="auto"/>
          </w:divBdr>
          <w:divsChild>
            <w:div w:id="2051761899">
              <w:marLeft w:val="0"/>
              <w:marRight w:val="0"/>
              <w:marTop w:val="0"/>
              <w:marBottom w:val="0"/>
              <w:divBdr>
                <w:top w:val="none" w:sz="0" w:space="0" w:color="auto"/>
                <w:left w:val="none" w:sz="0" w:space="0" w:color="auto"/>
                <w:bottom w:val="none" w:sz="0" w:space="0" w:color="auto"/>
                <w:right w:val="none" w:sz="0" w:space="0" w:color="auto"/>
              </w:divBdr>
              <w:divsChild>
                <w:div w:id="1205947954">
                  <w:marLeft w:val="0"/>
                  <w:marRight w:val="0"/>
                  <w:marTop w:val="0"/>
                  <w:marBottom w:val="0"/>
                  <w:divBdr>
                    <w:top w:val="none" w:sz="0" w:space="0" w:color="auto"/>
                    <w:left w:val="none" w:sz="0" w:space="0" w:color="auto"/>
                    <w:bottom w:val="none" w:sz="0" w:space="0" w:color="auto"/>
                    <w:right w:val="none" w:sz="0" w:space="0" w:color="auto"/>
                  </w:divBdr>
                  <w:divsChild>
                    <w:div w:id="58669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806803">
          <w:marLeft w:val="0"/>
          <w:marRight w:val="0"/>
          <w:marTop w:val="0"/>
          <w:marBottom w:val="0"/>
          <w:divBdr>
            <w:top w:val="none" w:sz="0" w:space="0" w:color="auto"/>
            <w:left w:val="none" w:sz="0" w:space="0" w:color="auto"/>
            <w:bottom w:val="none" w:sz="0" w:space="0" w:color="auto"/>
            <w:right w:val="none" w:sz="0" w:space="0" w:color="auto"/>
          </w:divBdr>
          <w:divsChild>
            <w:div w:id="660623005">
              <w:marLeft w:val="0"/>
              <w:marRight w:val="0"/>
              <w:marTop w:val="0"/>
              <w:marBottom w:val="0"/>
              <w:divBdr>
                <w:top w:val="none" w:sz="0" w:space="0" w:color="auto"/>
                <w:left w:val="none" w:sz="0" w:space="0" w:color="auto"/>
                <w:bottom w:val="none" w:sz="0" w:space="0" w:color="auto"/>
                <w:right w:val="none" w:sz="0" w:space="0" w:color="auto"/>
              </w:divBdr>
              <w:divsChild>
                <w:div w:id="857810037">
                  <w:marLeft w:val="0"/>
                  <w:marRight w:val="0"/>
                  <w:marTop w:val="0"/>
                  <w:marBottom w:val="0"/>
                  <w:divBdr>
                    <w:top w:val="none" w:sz="0" w:space="0" w:color="auto"/>
                    <w:left w:val="none" w:sz="0" w:space="0" w:color="auto"/>
                    <w:bottom w:val="none" w:sz="0" w:space="0" w:color="auto"/>
                    <w:right w:val="none" w:sz="0" w:space="0" w:color="auto"/>
                  </w:divBdr>
                  <w:divsChild>
                    <w:div w:id="1894349277">
                      <w:marLeft w:val="0"/>
                      <w:marRight w:val="0"/>
                      <w:marTop w:val="0"/>
                      <w:marBottom w:val="0"/>
                      <w:divBdr>
                        <w:top w:val="none" w:sz="0" w:space="0" w:color="auto"/>
                        <w:left w:val="none" w:sz="0" w:space="0" w:color="auto"/>
                        <w:bottom w:val="none" w:sz="0" w:space="0" w:color="auto"/>
                        <w:right w:val="none" w:sz="0" w:space="0" w:color="auto"/>
                      </w:divBdr>
                      <w:divsChild>
                        <w:div w:id="85461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031588">
      <w:bodyDiv w:val="1"/>
      <w:marLeft w:val="0"/>
      <w:marRight w:val="0"/>
      <w:marTop w:val="0"/>
      <w:marBottom w:val="0"/>
      <w:divBdr>
        <w:top w:val="none" w:sz="0" w:space="0" w:color="auto"/>
        <w:left w:val="none" w:sz="0" w:space="0" w:color="auto"/>
        <w:bottom w:val="none" w:sz="0" w:space="0" w:color="auto"/>
        <w:right w:val="none" w:sz="0" w:space="0" w:color="auto"/>
      </w:divBdr>
      <w:divsChild>
        <w:div w:id="618267672">
          <w:marLeft w:val="0"/>
          <w:marRight w:val="0"/>
          <w:marTop w:val="0"/>
          <w:marBottom w:val="0"/>
          <w:divBdr>
            <w:top w:val="none" w:sz="0" w:space="0" w:color="auto"/>
            <w:left w:val="none" w:sz="0" w:space="0" w:color="auto"/>
            <w:bottom w:val="none" w:sz="0" w:space="0" w:color="auto"/>
            <w:right w:val="none" w:sz="0" w:space="0" w:color="auto"/>
          </w:divBdr>
          <w:divsChild>
            <w:div w:id="8691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4791">
      <w:bodyDiv w:val="1"/>
      <w:marLeft w:val="0"/>
      <w:marRight w:val="0"/>
      <w:marTop w:val="0"/>
      <w:marBottom w:val="0"/>
      <w:divBdr>
        <w:top w:val="none" w:sz="0" w:space="0" w:color="auto"/>
        <w:left w:val="none" w:sz="0" w:space="0" w:color="auto"/>
        <w:bottom w:val="none" w:sz="0" w:space="0" w:color="auto"/>
        <w:right w:val="none" w:sz="0" w:space="0" w:color="auto"/>
      </w:divBdr>
    </w:div>
    <w:div w:id="1846095023">
      <w:bodyDiv w:val="1"/>
      <w:marLeft w:val="0"/>
      <w:marRight w:val="0"/>
      <w:marTop w:val="0"/>
      <w:marBottom w:val="0"/>
      <w:divBdr>
        <w:top w:val="none" w:sz="0" w:space="0" w:color="auto"/>
        <w:left w:val="none" w:sz="0" w:space="0" w:color="auto"/>
        <w:bottom w:val="none" w:sz="0" w:space="0" w:color="auto"/>
        <w:right w:val="none" w:sz="0" w:space="0" w:color="auto"/>
      </w:divBdr>
    </w:div>
    <w:div w:id="1880698556">
      <w:bodyDiv w:val="1"/>
      <w:marLeft w:val="0"/>
      <w:marRight w:val="0"/>
      <w:marTop w:val="0"/>
      <w:marBottom w:val="0"/>
      <w:divBdr>
        <w:top w:val="none" w:sz="0" w:space="0" w:color="auto"/>
        <w:left w:val="none" w:sz="0" w:space="0" w:color="auto"/>
        <w:bottom w:val="none" w:sz="0" w:space="0" w:color="auto"/>
        <w:right w:val="none" w:sz="0" w:space="0" w:color="auto"/>
      </w:divBdr>
      <w:divsChild>
        <w:div w:id="379399980">
          <w:marLeft w:val="0"/>
          <w:marRight w:val="0"/>
          <w:marTop w:val="0"/>
          <w:marBottom w:val="0"/>
          <w:divBdr>
            <w:top w:val="none" w:sz="0" w:space="0" w:color="auto"/>
            <w:left w:val="none" w:sz="0" w:space="0" w:color="auto"/>
            <w:bottom w:val="none" w:sz="0" w:space="0" w:color="auto"/>
            <w:right w:val="none" w:sz="0" w:space="0" w:color="auto"/>
          </w:divBdr>
          <w:divsChild>
            <w:div w:id="114782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246718">
      <w:bodyDiv w:val="1"/>
      <w:marLeft w:val="0"/>
      <w:marRight w:val="0"/>
      <w:marTop w:val="0"/>
      <w:marBottom w:val="0"/>
      <w:divBdr>
        <w:top w:val="none" w:sz="0" w:space="0" w:color="auto"/>
        <w:left w:val="none" w:sz="0" w:space="0" w:color="auto"/>
        <w:bottom w:val="none" w:sz="0" w:space="0" w:color="auto"/>
        <w:right w:val="none" w:sz="0" w:space="0" w:color="auto"/>
      </w:divBdr>
      <w:divsChild>
        <w:div w:id="1877766875">
          <w:marLeft w:val="0"/>
          <w:marRight w:val="0"/>
          <w:marTop w:val="0"/>
          <w:marBottom w:val="0"/>
          <w:divBdr>
            <w:top w:val="none" w:sz="0" w:space="0" w:color="auto"/>
            <w:left w:val="none" w:sz="0" w:space="0" w:color="auto"/>
            <w:bottom w:val="none" w:sz="0" w:space="0" w:color="auto"/>
            <w:right w:val="none" w:sz="0" w:space="0" w:color="auto"/>
          </w:divBdr>
          <w:divsChild>
            <w:div w:id="1077481269">
              <w:marLeft w:val="0"/>
              <w:marRight w:val="0"/>
              <w:marTop w:val="0"/>
              <w:marBottom w:val="0"/>
              <w:divBdr>
                <w:top w:val="none" w:sz="0" w:space="0" w:color="auto"/>
                <w:left w:val="none" w:sz="0" w:space="0" w:color="auto"/>
                <w:bottom w:val="none" w:sz="0" w:space="0" w:color="auto"/>
                <w:right w:val="none" w:sz="0" w:space="0" w:color="auto"/>
              </w:divBdr>
              <w:divsChild>
                <w:div w:id="652832988">
                  <w:marLeft w:val="0"/>
                  <w:marRight w:val="0"/>
                  <w:marTop w:val="0"/>
                  <w:marBottom w:val="0"/>
                  <w:divBdr>
                    <w:top w:val="none" w:sz="0" w:space="0" w:color="auto"/>
                    <w:left w:val="none" w:sz="0" w:space="0" w:color="auto"/>
                    <w:bottom w:val="none" w:sz="0" w:space="0" w:color="auto"/>
                    <w:right w:val="none" w:sz="0" w:space="0" w:color="auto"/>
                  </w:divBdr>
                  <w:divsChild>
                    <w:div w:id="1856260702">
                      <w:marLeft w:val="0"/>
                      <w:marRight w:val="0"/>
                      <w:marTop w:val="0"/>
                      <w:marBottom w:val="0"/>
                      <w:divBdr>
                        <w:top w:val="none" w:sz="0" w:space="0" w:color="auto"/>
                        <w:left w:val="none" w:sz="0" w:space="0" w:color="auto"/>
                        <w:bottom w:val="none" w:sz="0" w:space="0" w:color="auto"/>
                        <w:right w:val="none" w:sz="0" w:space="0" w:color="auto"/>
                      </w:divBdr>
                      <w:divsChild>
                        <w:div w:id="1910849071">
                          <w:marLeft w:val="0"/>
                          <w:marRight w:val="0"/>
                          <w:marTop w:val="0"/>
                          <w:marBottom w:val="0"/>
                          <w:divBdr>
                            <w:top w:val="none" w:sz="0" w:space="0" w:color="auto"/>
                            <w:left w:val="none" w:sz="0" w:space="0" w:color="auto"/>
                            <w:bottom w:val="none" w:sz="0" w:space="0" w:color="auto"/>
                            <w:right w:val="none" w:sz="0" w:space="0" w:color="auto"/>
                          </w:divBdr>
                          <w:divsChild>
                            <w:div w:id="2119371206">
                              <w:marLeft w:val="0"/>
                              <w:marRight w:val="0"/>
                              <w:marTop w:val="0"/>
                              <w:marBottom w:val="0"/>
                              <w:divBdr>
                                <w:top w:val="none" w:sz="0" w:space="0" w:color="auto"/>
                                <w:left w:val="none" w:sz="0" w:space="0" w:color="auto"/>
                                <w:bottom w:val="none" w:sz="0" w:space="0" w:color="auto"/>
                                <w:right w:val="none" w:sz="0" w:space="0" w:color="auto"/>
                              </w:divBdr>
                              <w:divsChild>
                                <w:div w:id="1573080086">
                                  <w:marLeft w:val="0"/>
                                  <w:marRight w:val="0"/>
                                  <w:marTop w:val="0"/>
                                  <w:marBottom w:val="0"/>
                                  <w:divBdr>
                                    <w:top w:val="none" w:sz="0" w:space="0" w:color="auto"/>
                                    <w:left w:val="none" w:sz="0" w:space="0" w:color="auto"/>
                                    <w:bottom w:val="none" w:sz="0" w:space="0" w:color="auto"/>
                                    <w:right w:val="none" w:sz="0" w:space="0" w:color="auto"/>
                                  </w:divBdr>
                                  <w:divsChild>
                                    <w:div w:id="190945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593012">
                          <w:marLeft w:val="0"/>
                          <w:marRight w:val="0"/>
                          <w:marTop w:val="0"/>
                          <w:marBottom w:val="0"/>
                          <w:divBdr>
                            <w:top w:val="none" w:sz="0" w:space="0" w:color="auto"/>
                            <w:left w:val="none" w:sz="0" w:space="0" w:color="auto"/>
                            <w:bottom w:val="none" w:sz="0" w:space="0" w:color="auto"/>
                            <w:right w:val="none" w:sz="0" w:space="0" w:color="auto"/>
                          </w:divBdr>
                          <w:divsChild>
                            <w:div w:id="1657032033">
                              <w:marLeft w:val="0"/>
                              <w:marRight w:val="0"/>
                              <w:marTop w:val="0"/>
                              <w:marBottom w:val="0"/>
                              <w:divBdr>
                                <w:top w:val="none" w:sz="0" w:space="0" w:color="auto"/>
                                <w:left w:val="none" w:sz="0" w:space="0" w:color="auto"/>
                                <w:bottom w:val="none" w:sz="0" w:space="0" w:color="auto"/>
                                <w:right w:val="none" w:sz="0" w:space="0" w:color="auto"/>
                              </w:divBdr>
                              <w:divsChild>
                                <w:div w:id="1460807795">
                                  <w:marLeft w:val="0"/>
                                  <w:marRight w:val="0"/>
                                  <w:marTop w:val="0"/>
                                  <w:marBottom w:val="0"/>
                                  <w:divBdr>
                                    <w:top w:val="none" w:sz="0" w:space="0" w:color="auto"/>
                                    <w:left w:val="none" w:sz="0" w:space="0" w:color="auto"/>
                                    <w:bottom w:val="none" w:sz="0" w:space="0" w:color="auto"/>
                                    <w:right w:val="none" w:sz="0" w:space="0" w:color="auto"/>
                                  </w:divBdr>
                                  <w:divsChild>
                                    <w:div w:id="718432362">
                                      <w:marLeft w:val="0"/>
                                      <w:marRight w:val="0"/>
                                      <w:marTop w:val="0"/>
                                      <w:marBottom w:val="0"/>
                                      <w:divBdr>
                                        <w:top w:val="none" w:sz="0" w:space="0" w:color="auto"/>
                                        <w:left w:val="none" w:sz="0" w:space="0" w:color="auto"/>
                                        <w:bottom w:val="none" w:sz="0" w:space="0" w:color="auto"/>
                                        <w:right w:val="none" w:sz="0" w:space="0" w:color="auto"/>
                                      </w:divBdr>
                                      <w:divsChild>
                                        <w:div w:id="55227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990651">
      <w:bodyDiv w:val="1"/>
      <w:marLeft w:val="0"/>
      <w:marRight w:val="0"/>
      <w:marTop w:val="0"/>
      <w:marBottom w:val="0"/>
      <w:divBdr>
        <w:top w:val="none" w:sz="0" w:space="0" w:color="auto"/>
        <w:left w:val="none" w:sz="0" w:space="0" w:color="auto"/>
        <w:bottom w:val="none" w:sz="0" w:space="0" w:color="auto"/>
        <w:right w:val="none" w:sz="0" w:space="0" w:color="auto"/>
      </w:divBdr>
      <w:divsChild>
        <w:div w:id="2034071657">
          <w:marLeft w:val="0"/>
          <w:marRight w:val="1500"/>
          <w:marTop w:val="30"/>
          <w:marBottom w:val="30"/>
          <w:divBdr>
            <w:top w:val="none" w:sz="0" w:space="0" w:color="auto"/>
            <w:left w:val="none" w:sz="0" w:space="0" w:color="auto"/>
            <w:bottom w:val="none" w:sz="0" w:space="0" w:color="auto"/>
            <w:right w:val="none" w:sz="0" w:space="0" w:color="auto"/>
          </w:divBdr>
        </w:div>
      </w:divsChild>
    </w:div>
    <w:div w:id="1930501682">
      <w:bodyDiv w:val="1"/>
      <w:marLeft w:val="0"/>
      <w:marRight w:val="0"/>
      <w:marTop w:val="0"/>
      <w:marBottom w:val="0"/>
      <w:divBdr>
        <w:top w:val="none" w:sz="0" w:space="0" w:color="auto"/>
        <w:left w:val="none" w:sz="0" w:space="0" w:color="auto"/>
        <w:bottom w:val="none" w:sz="0" w:space="0" w:color="auto"/>
        <w:right w:val="none" w:sz="0" w:space="0" w:color="auto"/>
      </w:divBdr>
    </w:div>
    <w:div w:id="1937521878">
      <w:bodyDiv w:val="1"/>
      <w:marLeft w:val="0"/>
      <w:marRight w:val="0"/>
      <w:marTop w:val="0"/>
      <w:marBottom w:val="0"/>
      <w:divBdr>
        <w:top w:val="none" w:sz="0" w:space="0" w:color="auto"/>
        <w:left w:val="none" w:sz="0" w:space="0" w:color="auto"/>
        <w:bottom w:val="none" w:sz="0" w:space="0" w:color="auto"/>
        <w:right w:val="none" w:sz="0" w:space="0" w:color="auto"/>
      </w:divBdr>
    </w:div>
    <w:div w:id="1978996964">
      <w:bodyDiv w:val="1"/>
      <w:marLeft w:val="0"/>
      <w:marRight w:val="0"/>
      <w:marTop w:val="0"/>
      <w:marBottom w:val="0"/>
      <w:divBdr>
        <w:top w:val="none" w:sz="0" w:space="0" w:color="auto"/>
        <w:left w:val="none" w:sz="0" w:space="0" w:color="auto"/>
        <w:bottom w:val="none" w:sz="0" w:space="0" w:color="auto"/>
        <w:right w:val="none" w:sz="0" w:space="0" w:color="auto"/>
      </w:divBdr>
    </w:div>
    <w:div w:id="1994916349">
      <w:bodyDiv w:val="1"/>
      <w:marLeft w:val="0"/>
      <w:marRight w:val="0"/>
      <w:marTop w:val="0"/>
      <w:marBottom w:val="0"/>
      <w:divBdr>
        <w:top w:val="none" w:sz="0" w:space="0" w:color="auto"/>
        <w:left w:val="none" w:sz="0" w:space="0" w:color="auto"/>
        <w:bottom w:val="none" w:sz="0" w:space="0" w:color="auto"/>
        <w:right w:val="none" w:sz="0" w:space="0" w:color="auto"/>
      </w:divBdr>
      <w:divsChild>
        <w:div w:id="717243647">
          <w:marLeft w:val="0"/>
          <w:marRight w:val="0"/>
          <w:marTop w:val="0"/>
          <w:marBottom w:val="0"/>
          <w:divBdr>
            <w:top w:val="none" w:sz="0" w:space="0" w:color="auto"/>
            <w:left w:val="none" w:sz="0" w:space="0" w:color="auto"/>
            <w:bottom w:val="none" w:sz="0" w:space="0" w:color="auto"/>
            <w:right w:val="none" w:sz="0" w:space="0" w:color="auto"/>
          </w:divBdr>
          <w:divsChild>
            <w:div w:id="415638351">
              <w:marLeft w:val="0"/>
              <w:marRight w:val="0"/>
              <w:marTop w:val="0"/>
              <w:marBottom w:val="0"/>
              <w:divBdr>
                <w:top w:val="none" w:sz="0" w:space="0" w:color="auto"/>
                <w:left w:val="none" w:sz="0" w:space="0" w:color="auto"/>
                <w:bottom w:val="none" w:sz="0" w:space="0" w:color="auto"/>
                <w:right w:val="none" w:sz="0" w:space="0" w:color="auto"/>
              </w:divBdr>
              <w:divsChild>
                <w:div w:id="1932202916">
                  <w:marLeft w:val="0"/>
                  <w:marRight w:val="0"/>
                  <w:marTop w:val="0"/>
                  <w:marBottom w:val="0"/>
                  <w:divBdr>
                    <w:top w:val="none" w:sz="0" w:space="0" w:color="auto"/>
                    <w:left w:val="none" w:sz="0" w:space="0" w:color="auto"/>
                    <w:bottom w:val="none" w:sz="0" w:space="0" w:color="auto"/>
                    <w:right w:val="none" w:sz="0" w:space="0" w:color="auto"/>
                  </w:divBdr>
                  <w:divsChild>
                    <w:div w:id="620301506">
                      <w:marLeft w:val="0"/>
                      <w:marRight w:val="0"/>
                      <w:marTop w:val="0"/>
                      <w:marBottom w:val="0"/>
                      <w:divBdr>
                        <w:top w:val="none" w:sz="0" w:space="0" w:color="auto"/>
                        <w:left w:val="none" w:sz="0" w:space="0" w:color="auto"/>
                        <w:bottom w:val="none" w:sz="0" w:space="0" w:color="auto"/>
                        <w:right w:val="none" w:sz="0" w:space="0" w:color="auto"/>
                      </w:divBdr>
                      <w:divsChild>
                        <w:div w:id="2135246935">
                          <w:marLeft w:val="0"/>
                          <w:marRight w:val="0"/>
                          <w:marTop w:val="0"/>
                          <w:marBottom w:val="0"/>
                          <w:divBdr>
                            <w:top w:val="none" w:sz="0" w:space="0" w:color="auto"/>
                            <w:left w:val="none" w:sz="0" w:space="0" w:color="auto"/>
                            <w:bottom w:val="none" w:sz="0" w:space="0" w:color="auto"/>
                            <w:right w:val="none" w:sz="0" w:space="0" w:color="auto"/>
                          </w:divBdr>
                          <w:divsChild>
                            <w:div w:id="1851943927">
                              <w:marLeft w:val="0"/>
                              <w:marRight w:val="0"/>
                              <w:marTop w:val="0"/>
                              <w:marBottom w:val="0"/>
                              <w:divBdr>
                                <w:top w:val="none" w:sz="0" w:space="0" w:color="auto"/>
                                <w:left w:val="none" w:sz="0" w:space="0" w:color="auto"/>
                                <w:bottom w:val="none" w:sz="0" w:space="0" w:color="auto"/>
                                <w:right w:val="none" w:sz="0" w:space="0" w:color="auto"/>
                              </w:divBdr>
                              <w:divsChild>
                                <w:div w:id="1998918770">
                                  <w:marLeft w:val="0"/>
                                  <w:marRight w:val="0"/>
                                  <w:marTop w:val="0"/>
                                  <w:marBottom w:val="0"/>
                                  <w:divBdr>
                                    <w:top w:val="none" w:sz="0" w:space="0" w:color="auto"/>
                                    <w:left w:val="none" w:sz="0" w:space="0" w:color="auto"/>
                                    <w:bottom w:val="none" w:sz="0" w:space="0" w:color="auto"/>
                                    <w:right w:val="none" w:sz="0" w:space="0" w:color="auto"/>
                                  </w:divBdr>
                                  <w:divsChild>
                                    <w:div w:id="209257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5663">
                          <w:marLeft w:val="0"/>
                          <w:marRight w:val="0"/>
                          <w:marTop w:val="0"/>
                          <w:marBottom w:val="0"/>
                          <w:divBdr>
                            <w:top w:val="none" w:sz="0" w:space="0" w:color="auto"/>
                            <w:left w:val="none" w:sz="0" w:space="0" w:color="auto"/>
                            <w:bottom w:val="none" w:sz="0" w:space="0" w:color="auto"/>
                            <w:right w:val="none" w:sz="0" w:space="0" w:color="auto"/>
                          </w:divBdr>
                          <w:divsChild>
                            <w:div w:id="929896029">
                              <w:marLeft w:val="0"/>
                              <w:marRight w:val="0"/>
                              <w:marTop w:val="0"/>
                              <w:marBottom w:val="0"/>
                              <w:divBdr>
                                <w:top w:val="none" w:sz="0" w:space="0" w:color="auto"/>
                                <w:left w:val="none" w:sz="0" w:space="0" w:color="auto"/>
                                <w:bottom w:val="none" w:sz="0" w:space="0" w:color="auto"/>
                                <w:right w:val="none" w:sz="0" w:space="0" w:color="auto"/>
                              </w:divBdr>
                              <w:divsChild>
                                <w:div w:id="236284857">
                                  <w:marLeft w:val="0"/>
                                  <w:marRight w:val="0"/>
                                  <w:marTop w:val="0"/>
                                  <w:marBottom w:val="0"/>
                                  <w:divBdr>
                                    <w:top w:val="none" w:sz="0" w:space="0" w:color="auto"/>
                                    <w:left w:val="none" w:sz="0" w:space="0" w:color="auto"/>
                                    <w:bottom w:val="none" w:sz="0" w:space="0" w:color="auto"/>
                                    <w:right w:val="none" w:sz="0" w:space="0" w:color="auto"/>
                                  </w:divBdr>
                                  <w:divsChild>
                                    <w:div w:id="856768273">
                                      <w:marLeft w:val="0"/>
                                      <w:marRight w:val="0"/>
                                      <w:marTop w:val="0"/>
                                      <w:marBottom w:val="0"/>
                                      <w:divBdr>
                                        <w:top w:val="none" w:sz="0" w:space="0" w:color="auto"/>
                                        <w:left w:val="none" w:sz="0" w:space="0" w:color="auto"/>
                                        <w:bottom w:val="none" w:sz="0" w:space="0" w:color="auto"/>
                                        <w:right w:val="none" w:sz="0" w:space="0" w:color="auto"/>
                                      </w:divBdr>
                                      <w:divsChild>
                                        <w:div w:id="141755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6493950">
      <w:bodyDiv w:val="1"/>
      <w:marLeft w:val="0"/>
      <w:marRight w:val="0"/>
      <w:marTop w:val="0"/>
      <w:marBottom w:val="0"/>
      <w:divBdr>
        <w:top w:val="none" w:sz="0" w:space="0" w:color="auto"/>
        <w:left w:val="none" w:sz="0" w:space="0" w:color="auto"/>
        <w:bottom w:val="none" w:sz="0" w:space="0" w:color="auto"/>
        <w:right w:val="none" w:sz="0" w:space="0" w:color="auto"/>
      </w:divBdr>
      <w:divsChild>
        <w:div w:id="398944431">
          <w:marLeft w:val="0"/>
          <w:marRight w:val="0"/>
          <w:marTop w:val="0"/>
          <w:marBottom w:val="0"/>
          <w:divBdr>
            <w:top w:val="none" w:sz="0" w:space="0" w:color="auto"/>
            <w:left w:val="none" w:sz="0" w:space="0" w:color="auto"/>
            <w:bottom w:val="none" w:sz="0" w:space="0" w:color="auto"/>
            <w:right w:val="none" w:sz="0" w:space="0" w:color="auto"/>
          </w:divBdr>
          <w:divsChild>
            <w:div w:id="1523009698">
              <w:marLeft w:val="0"/>
              <w:marRight w:val="0"/>
              <w:marTop w:val="0"/>
              <w:marBottom w:val="0"/>
              <w:divBdr>
                <w:top w:val="none" w:sz="0" w:space="0" w:color="auto"/>
                <w:left w:val="none" w:sz="0" w:space="0" w:color="auto"/>
                <w:bottom w:val="none" w:sz="0" w:space="0" w:color="auto"/>
                <w:right w:val="none" w:sz="0" w:space="0" w:color="auto"/>
              </w:divBdr>
              <w:divsChild>
                <w:div w:id="39447348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103060385">
      <w:bodyDiv w:val="1"/>
      <w:marLeft w:val="0"/>
      <w:marRight w:val="0"/>
      <w:marTop w:val="0"/>
      <w:marBottom w:val="0"/>
      <w:divBdr>
        <w:top w:val="none" w:sz="0" w:space="0" w:color="auto"/>
        <w:left w:val="none" w:sz="0" w:space="0" w:color="auto"/>
        <w:bottom w:val="none" w:sz="0" w:space="0" w:color="auto"/>
        <w:right w:val="none" w:sz="0" w:space="0" w:color="auto"/>
      </w:divBdr>
      <w:divsChild>
        <w:div w:id="1044717527">
          <w:marLeft w:val="0"/>
          <w:marRight w:val="0"/>
          <w:marTop w:val="0"/>
          <w:marBottom w:val="0"/>
          <w:divBdr>
            <w:top w:val="none" w:sz="0" w:space="0" w:color="auto"/>
            <w:left w:val="none" w:sz="0" w:space="0" w:color="auto"/>
            <w:bottom w:val="none" w:sz="0" w:space="0" w:color="auto"/>
            <w:right w:val="none" w:sz="0" w:space="0" w:color="auto"/>
          </w:divBdr>
          <w:divsChild>
            <w:div w:id="1221818875">
              <w:marLeft w:val="0"/>
              <w:marRight w:val="0"/>
              <w:marTop w:val="0"/>
              <w:marBottom w:val="0"/>
              <w:divBdr>
                <w:top w:val="none" w:sz="0" w:space="0" w:color="auto"/>
                <w:left w:val="none" w:sz="0" w:space="0" w:color="auto"/>
                <w:bottom w:val="none" w:sz="0" w:space="0" w:color="auto"/>
                <w:right w:val="none" w:sz="0" w:space="0" w:color="auto"/>
              </w:divBdr>
              <w:divsChild>
                <w:div w:id="888810261">
                  <w:marLeft w:val="0"/>
                  <w:marRight w:val="0"/>
                  <w:marTop w:val="0"/>
                  <w:marBottom w:val="0"/>
                  <w:divBdr>
                    <w:top w:val="none" w:sz="0" w:space="0" w:color="auto"/>
                    <w:left w:val="none" w:sz="0" w:space="0" w:color="auto"/>
                    <w:bottom w:val="none" w:sz="0" w:space="0" w:color="auto"/>
                    <w:right w:val="none" w:sz="0" w:space="0" w:color="auto"/>
                  </w:divBdr>
                  <w:divsChild>
                    <w:div w:id="96477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796013">
          <w:marLeft w:val="0"/>
          <w:marRight w:val="0"/>
          <w:marTop w:val="0"/>
          <w:marBottom w:val="0"/>
          <w:divBdr>
            <w:top w:val="none" w:sz="0" w:space="0" w:color="auto"/>
            <w:left w:val="none" w:sz="0" w:space="0" w:color="auto"/>
            <w:bottom w:val="none" w:sz="0" w:space="0" w:color="auto"/>
            <w:right w:val="none" w:sz="0" w:space="0" w:color="auto"/>
          </w:divBdr>
          <w:divsChild>
            <w:div w:id="74865687">
              <w:marLeft w:val="0"/>
              <w:marRight w:val="0"/>
              <w:marTop w:val="0"/>
              <w:marBottom w:val="0"/>
              <w:divBdr>
                <w:top w:val="none" w:sz="0" w:space="0" w:color="auto"/>
                <w:left w:val="none" w:sz="0" w:space="0" w:color="auto"/>
                <w:bottom w:val="none" w:sz="0" w:space="0" w:color="auto"/>
                <w:right w:val="none" w:sz="0" w:space="0" w:color="auto"/>
              </w:divBdr>
              <w:divsChild>
                <w:div w:id="279536317">
                  <w:marLeft w:val="0"/>
                  <w:marRight w:val="0"/>
                  <w:marTop w:val="0"/>
                  <w:marBottom w:val="0"/>
                  <w:divBdr>
                    <w:top w:val="none" w:sz="0" w:space="0" w:color="auto"/>
                    <w:left w:val="none" w:sz="0" w:space="0" w:color="auto"/>
                    <w:bottom w:val="none" w:sz="0" w:space="0" w:color="auto"/>
                    <w:right w:val="none" w:sz="0" w:space="0" w:color="auto"/>
                  </w:divBdr>
                  <w:divsChild>
                    <w:div w:id="1575049606">
                      <w:marLeft w:val="0"/>
                      <w:marRight w:val="0"/>
                      <w:marTop w:val="0"/>
                      <w:marBottom w:val="0"/>
                      <w:divBdr>
                        <w:top w:val="none" w:sz="0" w:space="0" w:color="auto"/>
                        <w:left w:val="none" w:sz="0" w:space="0" w:color="auto"/>
                        <w:bottom w:val="none" w:sz="0" w:space="0" w:color="auto"/>
                        <w:right w:val="none" w:sz="0" w:space="0" w:color="auto"/>
                      </w:divBdr>
                      <w:divsChild>
                        <w:div w:id="13692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859159">
      <w:bodyDiv w:val="1"/>
      <w:marLeft w:val="0"/>
      <w:marRight w:val="0"/>
      <w:marTop w:val="0"/>
      <w:marBottom w:val="0"/>
      <w:divBdr>
        <w:top w:val="none" w:sz="0" w:space="0" w:color="auto"/>
        <w:left w:val="none" w:sz="0" w:space="0" w:color="auto"/>
        <w:bottom w:val="none" w:sz="0" w:space="0" w:color="auto"/>
        <w:right w:val="none" w:sz="0" w:space="0" w:color="auto"/>
      </w:divBdr>
      <w:divsChild>
        <w:div w:id="173811771">
          <w:marLeft w:val="0"/>
          <w:marRight w:val="0"/>
          <w:marTop w:val="0"/>
          <w:marBottom w:val="0"/>
          <w:divBdr>
            <w:top w:val="none" w:sz="0" w:space="0" w:color="auto"/>
            <w:left w:val="none" w:sz="0" w:space="0" w:color="auto"/>
            <w:bottom w:val="none" w:sz="0" w:space="0" w:color="auto"/>
            <w:right w:val="none" w:sz="0" w:space="0" w:color="auto"/>
          </w:divBdr>
          <w:divsChild>
            <w:div w:id="6716598">
              <w:marLeft w:val="0"/>
              <w:marRight w:val="0"/>
              <w:marTop w:val="0"/>
              <w:marBottom w:val="0"/>
              <w:divBdr>
                <w:top w:val="none" w:sz="0" w:space="0" w:color="auto"/>
                <w:left w:val="none" w:sz="0" w:space="0" w:color="auto"/>
                <w:bottom w:val="none" w:sz="0" w:space="0" w:color="auto"/>
                <w:right w:val="none" w:sz="0" w:space="0" w:color="auto"/>
              </w:divBdr>
              <w:divsChild>
                <w:div w:id="1343169835">
                  <w:marLeft w:val="0"/>
                  <w:marRight w:val="0"/>
                  <w:marTop w:val="0"/>
                  <w:marBottom w:val="0"/>
                  <w:divBdr>
                    <w:top w:val="none" w:sz="0" w:space="0" w:color="auto"/>
                    <w:left w:val="none" w:sz="0" w:space="0" w:color="auto"/>
                    <w:bottom w:val="none" w:sz="0" w:space="0" w:color="auto"/>
                    <w:right w:val="none" w:sz="0" w:space="0" w:color="auto"/>
                  </w:divBdr>
                  <w:divsChild>
                    <w:div w:id="100802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855747">
          <w:marLeft w:val="0"/>
          <w:marRight w:val="0"/>
          <w:marTop w:val="0"/>
          <w:marBottom w:val="0"/>
          <w:divBdr>
            <w:top w:val="none" w:sz="0" w:space="0" w:color="auto"/>
            <w:left w:val="none" w:sz="0" w:space="0" w:color="auto"/>
            <w:bottom w:val="none" w:sz="0" w:space="0" w:color="auto"/>
            <w:right w:val="none" w:sz="0" w:space="0" w:color="auto"/>
          </w:divBdr>
          <w:divsChild>
            <w:div w:id="574778357">
              <w:marLeft w:val="0"/>
              <w:marRight w:val="0"/>
              <w:marTop w:val="0"/>
              <w:marBottom w:val="0"/>
              <w:divBdr>
                <w:top w:val="none" w:sz="0" w:space="0" w:color="auto"/>
                <w:left w:val="none" w:sz="0" w:space="0" w:color="auto"/>
                <w:bottom w:val="none" w:sz="0" w:space="0" w:color="auto"/>
                <w:right w:val="none" w:sz="0" w:space="0" w:color="auto"/>
              </w:divBdr>
              <w:divsChild>
                <w:div w:id="399911413">
                  <w:marLeft w:val="0"/>
                  <w:marRight w:val="0"/>
                  <w:marTop w:val="0"/>
                  <w:marBottom w:val="0"/>
                  <w:divBdr>
                    <w:top w:val="none" w:sz="0" w:space="0" w:color="auto"/>
                    <w:left w:val="none" w:sz="0" w:space="0" w:color="auto"/>
                    <w:bottom w:val="none" w:sz="0" w:space="0" w:color="auto"/>
                    <w:right w:val="none" w:sz="0" w:space="0" w:color="auto"/>
                  </w:divBdr>
                  <w:divsChild>
                    <w:div w:id="1653439107">
                      <w:marLeft w:val="0"/>
                      <w:marRight w:val="0"/>
                      <w:marTop w:val="0"/>
                      <w:marBottom w:val="0"/>
                      <w:divBdr>
                        <w:top w:val="none" w:sz="0" w:space="0" w:color="auto"/>
                        <w:left w:val="none" w:sz="0" w:space="0" w:color="auto"/>
                        <w:bottom w:val="none" w:sz="0" w:space="0" w:color="auto"/>
                        <w:right w:val="none" w:sz="0" w:space="0" w:color="auto"/>
                      </w:divBdr>
                      <w:divsChild>
                        <w:div w:id="175728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DD1B1-84D1-4FF6-8219-7D3787D41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3553</Words>
  <Characters>20258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2025-03-27T23:46:00Z</dcterms:created>
  <dcterms:modified xsi:type="dcterms:W3CDTF">2025-03-27T23:46:00Z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e4d50626e916dc016122d5598d05e609f176a1114530ad205bf2695335d925f3</vt:lpwstr>
  </property>
</Properties>
</file>