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107BB" w14:textId="36617222" w:rsidR="00A77721" w:rsidRDefault="00810CE7">
      <w:r w:rsidRPr="00810CE7">
        <w:rPr>
          <w:highlight w:val="yellow"/>
        </w:rPr>
        <w:t xml:space="preserve">What are the main differences between linear and cyclical approaches to economic activity? </w:t>
      </w:r>
      <w:bookmarkStart w:id="0" w:name="_Hlk127724949"/>
      <w:r w:rsidRPr="00810CE7">
        <w:rPr>
          <w:highlight w:val="yellow"/>
        </w:rPr>
        <w:t>Can a changeover from mainly linear to mainly cyclical be achieved by economic incentives and, if so, which types of incentive would you propose</w:t>
      </w:r>
      <w:bookmarkEnd w:id="0"/>
      <w:r w:rsidRPr="00810CE7">
        <w:rPr>
          <w:highlight w:val="yellow"/>
        </w:rPr>
        <w:t>?</w:t>
      </w:r>
    </w:p>
    <w:p w14:paraId="372C7C1A" w14:textId="6B547DFB" w:rsidR="00CA2C52" w:rsidRDefault="00B0680F">
      <w:r w:rsidRPr="00B0680F">
        <w:t>Economic</w:t>
      </w:r>
      <w:r>
        <w:t>s was first</w:t>
      </w:r>
      <w:r w:rsidR="000A2BC0">
        <w:t xml:space="preserve"> d</w:t>
      </w:r>
      <w:r w:rsidR="00835E79">
        <w:t>efined</w:t>
      </w:r>
      <w:r>
        <w:t xml:space="preserve"> by Xenophon</w:t>
      </w:r>
      <w:r w:rsidR="000A2BC0">
        <w:t xml:space="preserve"> who was a philosopher in Ancient Greece</w:t>
      </w:r>
      <w:r>
        <w:t xml:space="preserve"> (Raworth,</w:t>
      </w:r>
      <w:r w:rsidR="00092A47">
        <w:t xml:space="preserve"> 2017,</w:t>
      </w:r>
      <w:r>
        <w:t xml:space="preserve"> p.4)</w:t>
      </w:r>
      <w:r w:rsidR="000A2BC0">
        <w:t xml:space="preserve">. </w:t>
      </w:r>
      <w:r w:rsidR="00237C66">
        <w:t xml:space="preserve">His definition of economics centred </w:t>
      </w:r>
      <w:r w:rsidR="00F47CD7">
        <w:t>on</w:t>
      </w:r>
      <w:r w:rsidR="00237C66">
        <w:t xml:space="preserve"> the household and the activities that contributed to the </w:t>
      </w:r>
      <w:r w:rsidR="007476B0">
        <w:t>overall finances of the family (Raworth,</w:t>
      </w:r>
      <w:r w:rsidR="00092A47">
        <w:t xml:space="preserve"> 2017, </w:t>
      </w:r>
      <w:r w:rsidR="007476B0">
        <w:t>p.4)</w:t>
      </w:r>
      <w:r w:rsidR="007B32C1">
        <w:t xml:space="preserve">. </w:t>
      </w:r>
      <w:r w:rsidR="00E32B5E">
        <w:t xml:space="preserve">Since then, economic activity has </w:t>
      </w:r>
      <w:r w:rsidR="00EB5DB6">
        <w:t>broadened</w:t>
      </w:r>
      <w:r w:rsidR="00E32B5E">
        <w:t xml:space="preserve"> and </w:t>
      </w:r>
      <w:r w:rsidR="00835E79">
        <w:t>many scholars have alternate definition</w:t>
      </w:r>
      <w:r w:rsidR="00D44917">
        <w:t>s</w:t>
      </w:r>
      <w:r w:rsidR="00835E79">
        <w:t xml:space="preserve"> on what economics is. </w:t>
      </w:r>
    </w:p>
    <w:p w14:paraId="2BD78FB0" w14:textId="7C60EF83" w:rsidR="00835E79" w:rsidRDefault="00EB5DB6">
      <w:r>
        <w:t>T</w:t>
      </w:r>
      <w:r w:rsidR="00E32B5E">
        <w:t>raditional economi</w:t>
      </w:r>
      <w:r>
        <w:t>sts</w:t>
      </w:r>
      <w:r w:rsidR="00E32B5E">
        <w:t xml:space="preserve"> like Walt </w:t>
      </w:r>
      <w:r>
        <w:t xml:space="preserve">Rostow </w:t>
      </w:r>
      <w:r w:rsidR="004F2891">
        <w:t xml:space="preserve">(1916-2013) </w:t>
      </w:r>
      <w:r w:rsidR="00CA2C52">
        <w:t>had the view of</w:t>
      </w:r>
      <w:r w:rsidR="00835E79">
        <w:t xml:space="preserve"> economics </w:t>
      </w:r>
      <w:r w:rsidR="00CA2C52">
        <w:t xml:space="preserve">being intrinsically linked to </w:t>
      </w:r>
      <w:r w:rsidR="00967D89">
        <w:t xml:space="preserve">means of labour and </w:t>
      </w:r>
      <w:r w:rsidR="00CA2C52">
        <w:t xml:space="preserve">production </w:t>
      </w:r>
      <w:r w:rsidR="00143DF8">
        <w:t>(Rostow,</w:t>
      </w:r>
      <w:r w:rsidR="00092A47">
        <w:t xml:space="preserve"> </w:t>
      </w:r>
      <w:r w:rsidR="00017E8E">
        <w:t>1959,</w:t>
      </w:r>
      <w:r w:rsidR="00092A47">
        <w:t xml:space="preserve"> </w:t>
      </w:r>
      <w:r w:rsidR="00017E8E">
        <w:t>p</w:t>
      </w:r>
      <w:r w:rsidR="00092A47">
        <w:t>.4</w:t>
      </w:r>
      <w:r w:rsidR="00143DF8">
        <w:t>).</w:t>
      </w:r>
      <w:r w:rsidR="00CA1EA4">
        <w:t xml:space="preserve"> </w:t>
      </w:r>
      <w:r w:rsidR="004F2891">
        <w:t>Rostow’s economic thinking is</w:t>
      </w:r>
      <w:r w:rsidR="00F47CD7">
        <w:t xml:space="preserve"> in</w:t>
      </w:r>
      <w:r w:rsidR="004F2891">
        <w:t xml:space="preserve"> line with linear approaches to economic activity. A l</w:t>
      </w:r>
      <w:r w:rsidR="00F602D4" w:rsidRPr="00F602D4">
        <w:t>inear approach</w:t>
      </w:r>
      <w:r w:rsidR="004F2891">
        <w:t xml:space="preserve"> to the economy </w:t>
      </w:r>
      <w:r w:rsidR="00F602D4" w:rsidRPr="00F602D4">
        <w:t>is characterised b</w:t>
      </w:r>
      <w:r w:rsidR="00BC366C">
        <w:t xml:space="preserve">y </w:t>
      </w:r>
      <w:r w:rsidR="004F2891">
        <w:t xml:space="preserve">the chain of </w:t>
      </w:r>
      <w:r w:rsidR="00EB4382">
        <w:t>‘take, make and dispose’ production methods (</w:t>
      </w:r>
      <w:r w:rsidR="00B7634C" w:rsidRPr="00B7634C">
        <w:t>Jørgensen</w:t>
      </w:r>
      <w:r w:rsidR="00B7634C">
        <w:t xml:space="preserve"> and </w:t>
      </w:r>
      <w:r w:rsidR="00B7634C" w:rsidRPr="00B7634C">
        <w:t>Pedersen</w:t>
      </w:r>
      <w:r w:rsidR="00B7634C">
        <w:t xml:space="preserve">, </w:t>
      </w:r>
      <w:r w:rsidR="00461C9C">
        <w:t xml:space="preserve">2018, </w:t>
      </w:r>
      <w:r w:rsidR="00B7634C">
        <w:t>p.105</w:t>
      </w:r>
      <w:r w:rsidR="00EB4382">
        <w:t xml:space="preserve">) </w:t>
      </w:r>
      <w:r w:rsidR="00461C9C">
        <w:t>Linear approaches to economics</w:t>
      </w:r>
      <w:r w:rsidR="00EB4382">
        <w:t xml:space="preserve"> use raw materials to create a </w:t>
      </w:r>
      <w:r w:rsidR="00A1146F">
        <w:t>consumable</w:t>
      </w:r>
      <w:r w:rsidR="00EB4382">
        <w:t xml:space="preserve"> product that</w:t>
      </w:r>
      <w:r w:rsidR="00F37B12">
        <w:t xml:space="preserve"> is designed to be disposed of which</w:t>
      </w:r>
      <w:r w:rsidR="00EB4382">
        <w:t xml:space="preserve"> leaves behind waste (</w:t>
      </w:r>
      <w:r w:rsidR="00B7634C" w:rsidRPr="00B7634C">
        <w:t>Jørgensen</w:t>
      </w:r>
      <w:r w:rsidR="00B7634C">
        <w:t xml:space="preserve"> and </w:t>
      </w:r>
      <w:r w:rsidR="00B7634C" w:rsidRPr="00B7634C">
        <w:t>Pedersen</w:t>
      </w:r>
      <w:r w:rsidR="00B7634C">
        <w:t>,</w:t>
      </w:r>
      <w:r w:rsidR="00461C9C">
        <w:t xml:space="preserve"> 2018, </w:t>
      </w:r>
      <w:r w:rsidR="00B7634C">
        <w:t>p.105</w:t>
      </w:r>
      <w:r w:rsidR="00EB4382">
        <w:t xml:space="preserve">). </w:t>
      </w:r>
      <w:r w:rsidR="000F732C">
        <w:t xml:space="preserve">This highlights </w:t>
      </w:r>
      <w:r w:rsidR="0015342C">
        <w:t xml:space="preserve">how a linear style of economics </w:t>
      </w:r>
      <w:r w:rsidR="009F43A2">
        <w:t xml:space="preserve">is designed for industrial capitalist </w:t>
      </w:r>
      <w:r w:rsidR="00F602D4" w:rsidRPr="00F602D4">
        <w:t>instead of community based economies such as indigenous and non-industrial societies.</w:t>
      </w:r>
    </w:p>
    <w:p w14:paraId="0F473F65" w14:textId="584C4737" w:rsidR="00CB0B4B" w:rsidRDefault="00FC1711">
      <w:r>
        <w:t>T</w:t>
      </w:r>
      <w:r w:rsidR="00143DF8">
        <w:t xml:space="preserve">wenty-first century economist </w:t>
      </w:r>
      <w:r w:rsidR="00835E79">
        <w:t xml:space="preserve">Kate </w:t>
      </w:r>
      <w:r w:rsidR="00E32B5E">
        <w:t>R</w:t>
      </w:r>
      <w:r>
        <w:t>aworth</w:t>
      </w:r>
      <w:r w:rsidR="00AF494E">
        <w:t xml:space="preserve"> </w:t>
      </w:r>
      <w:r w:rsidR="00393ED4">
        <w:t>(1970-</w:t>
      </w:r>
      <w:r w:rsidR="009529E4">
        <w:t xml:space="preserve"> </w:t>
      </w:r>
      <w:r w:rsidR="00393ED4">
        <w:t xml:space="preserve">) </w:t>
      </w:r>
      <w:r w:rsidR="00BF1CE5">
        <w:t xml:space="preserve">has </w:t>
      </w:r>
      <w:r>
        <w:t xml:space="preserve">contributed to new ways of thinking about economics. She envisages </w:t>
      </w:r>
      <w:r w:rsidR="00D44917">
        <w:t xml:space="preserve">an economic structure that focuses on humanitarian targets and how </w:t>
      </w:r>
      <w:r w:rsidR="00BF1CE5">
        <w:t xml:space="preserve">economic theory can meet the targets </w:t>
      </w:r>
      <w:r w:rsidR="00E32B5E">
        <w:t>(R</w:t>
      </w:r>
      <w:r w:rsidR="00143DF8">
        <w:t xml:space="preserve">aworth, </w:t>
      </w:r>
      <w:r w:rsidR="006070C4">
        <w:t>201</w:t>
      </w:r>
      <w:r w:rsidR="00E02514">
        <w:t>7</w:t>
      </w:r>
      <w:r w:rsidR="009071B7">
        <w:t>,</w:t>
      </w:r>
      <w:r w:rsidR="006070C4">
        <w:t xml:space="preserve"> </w:t>
      </w:r>
      <w:r w:rsidR="004F2891">
        <w:t>p.8</w:t>
      </w:r>
      <w:r w:rsidR="00E32B5E">
        <w:t xml:space="preserve">). </w:t>
      </w:r>
      <w:r>
        <w:t xml:space="preserve">Raworth asks the question, </w:t>
      </w:r>
      <w:r w:rsidR="00421581">
        <w:t>“</w:t>
      </w:r>
      <w:r w:rsidR="0004451D">
        <w:t>What</w:t>
      </w:r>
      <w:r>
        <w:t xml:space="preserve"> if we </w:t>
      </w:r>
      <w:r w:rsidR="00421581">
        <w:t xml:space="preserve">started </w:t>
      </w:r>
      <w:r>
        <w:t>economics not with its long-established theories but with humanitarian long-term goals</w:t>
      </w:r>
      <w:r w:rsidR="00421581">
        <w:t>,</w:t>
      </w:r>
      <w:r>
        <w:t xml:space="preserve"> and then sought out the economic thinking that would enable us to achieve them?</w:t>
      </w:r>
      <w:r w:rsidR="00421581">
        <w:t>”</w:t>
      </w:r>
      <w:r>
        <w:t xml:space="preserve"> (Raworth,</w:t>
      </w:r>
      <w:r w:rsidR="006070C4">
        <w:t xml:space="preserve"> 201</w:t>
      </w:r>
      <w:r w:rsidR="00E02514">
        <w:t>7</w:t>
      </w:r>
      <w:r w:rsidR="006070C4">
        <w:t xml:space="preserve">, </w:t>
      </w:r>
      <w:r>
        <w:t xml:space="preserve">p.8). </w:t>
      </w:r>
      <w:r w:rsidR="00F602D4">
        <w:t xml:space="preserve">This is a move away from the prioritisation of capitalist </w:t>
      </w:r>
      <w:r w:rsidR="0043403D">
        <w:t xml:space="preserve">industrial </w:t>
      </w:r>
      <w:r w:rsidR="00F602D4">
        <w:t xml:space="preserve">contexts in the economy. </w:t>
      </w:r>
      <w:r w:rsidR="0003026F">
        <w:t>The c</w:t>
      </w:r>
      <w:r w:rsidR="004F1ED2">
        <w:t xml:space="preserve">yclical approach to the economy can be seen through the Doughnut Economic model by Raworth. </w:t>
      </w:r>
      <w:r w:rsidR="00752FEE">
        <w:t>Thinkers</w:t>
      </w:r>
      <w:r w:rsidR="00757E12">
        <w:t xml:space="preserve"> such as Walter Stahel </w:t>
      </w:r>
      <w:r w:rsidR="00FB5DE4">
        <w:t>(1946</w:t>
      </w:r>
      <w:r w:rsidR="00123CCA">
        <w:t>- )</w:t>
      </w:r>
      <w:r w:rsidR="00FB5DE4">
        <w:t xml:space="preserve"> </w:t>
      </w:r>
      <w:r w:rsidR="00757E12">
        <w:t xml:space="preserve">have written about the circular economy and </w:t>
      </w:r>
      <w:r w:rsidR="00752FEE">
        <w:t>envisaged</w:t>
      </w:r>
      <w:r w:rsidR="00757E12">
        <w:t xml:space="preserve"> ways in which it can offer benefits </w:t>
      </w:r>
      <w:r w:rsidR="00D22C93">
        <w:t xml:space="preserve">to the world </w:t>
      </w:r>
      <w:r w:rsidR="00757E12">
        <w:t>(Stahel,</w:t>
      </w:r>
      <w:r w:rsidR="00123CCA">
        <w:t xml:space="preserve"> </w:t>
      </w:r>
      <w:r w:rsidR="00757E12">
        <w:t xml:space="preserve">2016). </w:t>
      </w:r>
    </w:p>
    <w:p w14:paraId="4898B037" w14:textId="5CB89A17" w:rsidR="00E13A12" w:rsidRDefault="0050100D">
      <w:r w:rsidRPr="0050100D">
        <w:t>The assumption in this question is that the cyclical approach to economics is preferable. This is true for a number of reason</w:t>
      </w:r>
      <w:r w:rsidR="003E5EDD">
        <w:t>s not least environmental sustainability.</w:t>
      </w:r>
      <w:r w:rsidR="0018377B">
        <w:t xml:space="preserve"> </w:t>
      </w:r>
      <w:r>
        <w:t>Economic incentives can take many different forms</w:t>
      </w:r>
      <w:r w:rsidR="003843E5">
        <w:t>,</w:t>
      </w:r>
      <w:r w:rsidR="00822080">
        <w:t xml:space="preserve"> such as government policies and through regulators.</w:t>
      </w:r>
      <w:r w:rsidR="004C0EBD">
        <w:t xml:space="preserve"> They can sometimes be negative such as taxation, fines and prosecution. </w:t>
      </w:r>
      <w:r w:rsidR="0018377B">
        <w:t>They can be</w:t>
      </w:r>
      <w:r>
        <w:t xml:space="preserve"> </w:t>
      </w:r>
      <w:r w:rsidR="00CA4046">
        <w:t>effective</w:t>
      </w:r>
      <w:r>
        <w:t xml:space="preserve"> in different contexts. </w:t>
      </w:r>
      <w:r w:rsidR="00AF4C06">
        <w:t>The issues are</w:t>
      </w:r>
      <w:r w:rsidR="0018377B">
        <w:t>,</w:t>
      </w:r>
      <w:r w:rsidR="00AF4C06">
        <w:t xml:space="preserve"> how can we identify the most successful economic incentives and </w:t>
      </w:r>
      <w:r w:rsidR="0018377B">
        <w:t xml:space="preserve">in </w:t>
      </w:r>
      <w:r w:rsidR="00AF4C06">
        <w:t xml:space="preserve">what context do they work best? </w:t>
      </w:r>
      <w:r w:rsidR="002B38BA">
        <w:t xml:space="preserve">What examples exist of successful </w:t>
      </w:r>
      <w:r w:rsidR="00165EEA">
        <w:t>transitions</w:t>
      </w:r>
      <w:r w:rsidR="002B38BA">
        <w:t xml:space="preserve"> from linear to cyclical approaches and what role did economic incentive</w:t>
      </w:r>
      <w:r w:rsidR="00165EEA">
        <w:t>s</w:t>
      </w:r>
      <w:r w:rsidR="002B38BA">
        <w:t xml:space="preserve"> play in facilitating the transition</w:t>
      </w:r>
      <w:r w:rsidR="00165EEA">
        <w:t xml:space="preserve">? </w:t>
      </w:r>
      <w:r w:rsidR="00E13A12">
        <w:t>I</w:t>
      </w:r>
      <w:r w:rsidR="00E13A12" w:rsidRPr="00E13A12">
        <w:t>ncentives can be different and depend on peoples’ values, desires and needs.</w:t>
      </w:r>
      <w:r w:rsidR="00E13A12">
        <w:t xml:space="preserve"> A local community’s landscape may affect how well an incentive works. </w:t>
      </w:r>
      <w:r w:rsidR="00165EEA">
        <w:t>It is important to consider, w</w:t>
      </w:r>
      <w:r w:rsidR="00E13A12">
        <w:t>hat are the key contextual elements</w:t>
      </w:r>
      <w:r w:rsidR="00165EEA">
        <w:t xml:space="preserve"> needed.</w:t>
      </w:r>
      <w:r w:rsidR="002F490F">
        <w:t xml:space="preserve"> There is evidence at a micro-level that the circular economy can be successful</w:t>
      </w:r>
      <w:r w:rsidR="00DB7B8E">
        <w:t xml:space="preserve">, for example at the Kalundborg Symbiosis eco-industrial park in </w:t>
      </w:r>
      <w:r w:rsidR="00DB7B8E" w:rsidRPr="002646AE">
        <w:t xml:space="preserve">Denmark </w:t>
      </w:r>
      <w:r w:rsidR="002F490F" w:rsidRPr="002646AE">
        <w:t>(Stahel,</w:t>
      </w:r>
      <w:r w:rsidR="002646AE" w:rsidRPr="002646AE">
        <w:t xml:space="preserve"> </w:t>
      </w:r>
      <w:r w:rsidR="002F490F" w:rsidRPr="002646AE">
        <w:t>2016</w:t>
      </w:r>
      <w:r w:rsidR="0087642B" w:rsidRPr="002646AE">
        <w:t>,</w:t>
      </w:r>
      <w:r w:rsidR="002646AE" w:rsidRPr="002646AE">
        <w:t xml:space="preserve"> </w:t>
      </w:r>
      <w:r w:rsidR="0087642B" w:rsidRPr="002646AE">
        <w:t>p.</w:t>
      </w:r>
      <w:r w:rsidR="002646AE" w:rsidRPr="002646AE">
        <w:t>436</w:t>
      </w:r>
      <w:r w:rsidR="002F490F" w:rsidRPr="002646AE">
        <w:t>). However, there are still significant difficulties in applying this model to a big industrial context such as the car industry (Stahel,</w:t>
      </w:r>
      <w:r w:rsidR="002646AE" w:rsidRPr="002646AE">
        <w:t xml:space="preserve"> </w:t>
      </w:r>
      <w:r w:rsidR="002F490F" w:rsidRPr="002646AE">
        <w:t>2016</w:t>
      </w:r>
      <w:r w:rsidR="0087642B" w:rsidRPr="002646AE">
        <w:t>,</w:t>
      </w:r>
      <w:r w:rsidR="002646AE" w:rsidRPr="002646AE">
        <w:t xml:space="preserve"> </w:t>
      </w:r>
      <w:r w:rsidR="0087642B" w:rsidRPr="002646AE">
        <w:t>p.</w:t>
      </w:r>
      <w:r w:rsidR="002646AE" w:rsidRPr="002646AE">
        <w:t>43</w:t>
      </w:r>
      <w:r w:rsidR="004D3AA5">
        <w:t>7</w:t>
      </w:r>
      <w:r w:rsidR="002F490F" w:rsidRPr="002646AE">
        <w:t>).</w:t>
      </w:r>
      <w:r w:rsidR="002F490F">
        <w:t xml:space="preserve"> </w:t>
      </w:r>
    </w:p>
    <w:p w14:paraId="70C57D81" w14:textId="44FC5E61" w:rsidR="008F2615" w:rsidRDefault="008F2615">
      <w:r w:rsidRPr="008F2615">
        <w:t>The three main differences between linear and cyclical approaches to economic activity</w:t>
      </w:r>
      <w:r w:rsidR="00234B6F">
        <w:t xml:space="preserve"> are</w:t>
      </w:r>
      <w:r w:rsidRPr="008F2615">
        <w:t xml:space="preserve">; how economic advancement is gained, how products gain value and worth in economic structures and how waste management can be used as </w:t>
      </w:r>
      <w:r w:rsidRPr="0096334F">
        <w:t xml:space="preserve">an economic tool. A changeover from mainly linear to mainly cyclical </w:t>
      </w:r>
      <w:r w:rsidR="001D19A6" w:rsidRPr="0096334F">
        <w:t xml:space="preserve">economics </w:t>
      </w:r>
      <w:r w:rsidRPr="0096334F">
        <w:t>can be achieved by economic incentives</w:t>
      </w:r>
      <w:r w:rsidR="00234B6F" w:rsidRPr="0096334F">
        <w:t>.</w:t>
      </w:r>
      <w:r w:rsidR="0055688D" w:rsidRPr="0096334F">
        <w:t xml:space="preserve"> One proposes the use of </w:t>
      </w:r>
      <w:r w:rsidR="0096334F" w:rsidRPr="0096334F">
        <w:t xml:space="preserve">non-monetary </w:t>
      </w:r>
      <w:r w:rsidR="0055688D" w:rsidRPr="0096334F">
        <w:t>business</w:t>
      </w:r>
      <w:r w:rsidR="0096334F" w:rsidRPr="0096334F">
        <w:t xml:space="preserve"> and science</w:t>
      </w:r>
      <w:r w:rsidR="0055688D" w:rsidRPr="0096334F">
        <w:t xml:space="preserve"> incentives</w:t>
      </w:r>
      <w:r w:rsidR="00F3788B">
        <w:t xml:space="preserve"> to help ease the transition from the linear economy to a cyclical economic structure</w:t>
      </w:r>
      <w:r w:rsidR="00F3788B" w:rsidRPr="0096334F">
        <w:t xml:space="preserve">. </w:t>
      </w:r>
    </w:p>
    <w:p w14:paraId="381F46F9" w14:textId="6E488A52" w:rsidR="00C0283C" w:rsidRPr="00376E60" w:rsidRDefault="00AF4C06">
      <w:r>
        <w:lastRenderedPageBreak/>
        <w:t>Th</w:t>
      </w:r>
      <w:r w:rsidR="00C0283C">
        <w:t>is paper</w:t>
      </w:r>
      <w:r w:rsidR="00C87322">
        <w:t xml:space="preserve"> addresses the key differences between linear and cyclical methods to the economy. </w:t>
      </w:r>
      <w:r w:rsidR="00B40245">
        <w:t xml:space="preserve">It discusses whether the removal of a linear approach to economic activity to a cyclical one can be attained via economic incentives. </w:t>
      </w:r>
      <w:r w:rsidR="004C44CF">
        <w:t xml:space="preserve">The type </w:t>
      </w:r>
      <w:r w:rsidR="004C44CF" w:rsidRPr="00376E60">
        <w:t>of incentive</w:t>
      </w:r>
      <w:r w:rsidR="0030300F" w:rsidRPr="00376E60">
        <w:t xml:space="preserve">s </w:t>
      </w:r>
      <w:r w:rsidR="00D87AFA" w:rsidRPr="00376E60">
        <w:t xml:space="preserve">needed to </w:t>
      </w:r>
      <w:r w:rsidR="00E80C92" w:rsidRPr="00376E60">
        <w:t>facilitate a change</w:t>
      </w:r>
      <w:r w:rsidR="003843E5">
        <w:t>,</w:t>
      </w:r>
      <w:r w:rsidR="00E80C92" w:rsidRPr="00376E60">
        <w:t xml:space="preserve"> from</w:t>
      </w:r>
      <w:r w:rsidR="00092E7B" w:rsidRPr="00376E60">
        <w:t xml:space="preserve"> </w:t>
      </w:r>
      <w:r w:rsidR="00E80C92" w:rsidRPr="00376E60">
        <w:t xml:space="preserve">linear to cyclical </w:t>
      </w:r>
      <w:r w:rsidR="003C230E" w:rsidRPr="00376E60">
        <w:t xml:space="preserve">economic approach </w:t>
      </w:r>
      <w:r w:rsidR="00E80C92" w:rsidRPr="00376E60">
        <w:t>are explored.</w:t>
      </w:r>
      <w:r w:rsidR="00E3361E" w:rsidRPr="00376E60">
        <w:tab/>
      </w:r>
    </w:p>
    <w:p w14:paraId="77DDD087" w14:textId="06C0ED96" w:rsidR="005055B2" w:rsidRDefault="00FD327C" w:rsidP="00DF0D15">
      <w:r w:rsidRPr="00376E60">
        <w:t xml:space="preserve">Rostow’s book, </w:t>
      </w:r>
      <w:r w:rsidRPr="00376E60">
        <w:rPr>
          <w:i/>
          <w:iCs/>
        </w:rPr>
        <w:t>The Stages of Economic Growth</w:t>
      </w:r>
      <w:r w:rsidRPr="00376E60">
        <w:t xml:space="preserve"> (1959), </w:t>
      </w:r>
      <w:r w:rsidR="007114F1" w:rsidRPr="00376E60">
        <w:t xml:space="preserve">laid the </w:t>
      </w:r>
      <w:r w:rsidR="006F72DB" w:rsidRPr="00376E60">
        <w:t>foundation of</w:t>
      </w:r>
      <w:r w:rsidR="009D7ADA" w:rsidRPr="00376E60">
        <w:t xml:space="preserve"> linear approaches to economics. </w:t>
      </w:r>
      <w:r w:rsidR="0046647B" w:rsidRPr="00376E60">
        <w:t xml:space="preserve">He studied how </w:t>
      </w:r>
      <w:r w:rsidR="00343082" w:rsidRPr="00376E60">
        <w:t xml:space="preserve">a </w:t>
      </w:r>
      <w:r w:rsidR="0046647B" w:rsidRPr="00376E60">
        <w:t xml:space="preserve">linear </w:t>
      </w:r>
      <w:r w:rsidR="00343082" w:rsidRPr="00376E60">
        <w:t>approach</w:t>
      </w:r>
      <w:r w:rsidR="0046647B" w:rsidRPr="00376E60">
        <w:t xml:space="preserve"> could be used to create </w:t>
      </w:r>
      <w:r w:rsidR="000912DD" w:rsidRPr="00376E60">
        <w:t xml:space="preserve">a </w:t>
      </w:r>
      <w:r w:rsidR="0046647B" w:rsidRPr="00376E60">
        <w:t>successful econom</w:t>
      </w:r>
      <w:r w:rsidR="00890332" w:rsidRPr="00376E60">
        <w:t>y</w:t>
      </w:r>
      <w:r w:rsidR="0046647B" w:rsidRPr="00376E60">
        <w:t xml:space="preserve">. His research concluded that five essential things were needed in order for an economy to thrive. </w:t>
      </w:r>
      <w:r w:rsidR="001B2893" w:rsidRPr="00376E60">
        <w:t xml:space="preserve">These are: (1) </w:t>
      </w:r>
      <w:r w:rsidR="008830B0" w:rsidRPr="00376E60">
        <w:t xml:space="preserve">conventional </w:t>
      </w:r>
      <w:r w:rsidR="001B2893" w:rsidRPr="00376E60">
        <w:t>society; (2)</w:t>
      </w:r>
      <w:r w:rsidR="006C5A31" w:rsidRPr="00376E60">
        <w:t xml:space="preserve"> </w:t>
      </w:r>
      <w:r w:rsidR="00DD014C" w:rsidRPr="00376E60">
        <w:t>modern science and colonisation</w:t>
      </w:r>
      <w:r w:rsidR="001B2893" w:rsidRPr="00376E60">
        <w:t>; (3)</w:t>
      </w:r>
      <w:r w:rsidR="008830B0" w:rsidRPr="00376E60">
        <w:t xml:space="preserve"> growth from industrialisation</w:t>
      </w:r>
      <w:r w:rsidR="001B2893" w:rsidRPr="00376E60">
        <w:t>; (4)</w:t>
      </w:r>
      <w:r w:rsidR="006C5A31" w:rsidRPr="00376E60">
        <w:t xml:space="preserve"> </w:t>
      </w:r>
      <w:r w:rsidR="008830B0" w:rsidRPr="00376E60">
        <w:t>modernisation</w:t>
      </w:r>
      <w:r w:rsidR="001B2893" w:rsidRPr="00376E60">
        <w:t xml:space="preserve">; (5) consumption </w:t>
      </w:r>
      <w:r w:rsidR="00DD014C" w:rsidRPr="00376E60">
        <w:t>(Rostow,</w:t>
      </w:r>
      <w:r w:rsidR="00410CF7" w:rsidRPr="00376E60">
        <w:t xml:space="preserve"> </w:t>
      </w:r>
      <w:r w:rsidR="00DD014C" w:rsidRPr="00376E60">
        <w:t>1959,</w:t>
      </w:r>
      <w:r w:rsidR="00410CF7" w:rsidRPr="00376E60">
        <w:t xml:space="preserve"> </w:t>
      </w:r>
      <w:r w:rsidR="00DD014C" w:rsidRPr="00376E60">
        <w:t>p.</w:t>
      </w:r>
      <w:r w:rsidR="006C5A31" w:rsidRPr="00376E60">
        <w:t>4-11</w:t>
      </w:r>
      <w:r w:rsidR="00DD014C" w:rsidRPr="00376E60">
        <w:t>)</w:t>
      </w:r>
      <w:r w:rsidR="006C5A31" w:rsidRPr="00376E60">
        <w:t xml:space="preserve">. </w:t>
      </w:r>
      <w:r w:rsidR="00E71766" w:rsidRPr="00376E60">
        <w:t xml:space="preserve">It must be noted that Rostow’s background </w:t>
      </w:r>
      <w:r w:rsidR="00784008" w:rsidRPr="00376E60">
        <w:t xml:space="preserve">was in </w:t>
      </w:r>
      <w:r w:rsidR="007D60E8" w:rsidRPr="00376E60">
        <w:t>politics as well as economics. He served under President</w:t>
      </w:r>
      <w:r w:rsidR="00780E40" w:rsidRPr="00376E60">
        <w:t>s</w:t>
      </w:r>
      <w:r w:rsidR="007D60E8" w:rsidRPr="00376E60">
        <w:t xml:space="preserve"> Kennedy</w:t>
      </w:r>
      <w:r w:rsidR="00EB4BDE" w:rsidRPr="00376E60">
        <w:t xml:space="preserve"> (1917-1963) </w:t>
      </w:r>
      <w:r w:rsidR="007D60E8" w:rsidRPr="00376E60">
        <w:t>and Johnson</w:t>
      </w:r>
      <w:r w:rsidR="00EB4BDE" w:rsidRPr="00376E60">
        <w:t xml:space="preserve"> (1908-1973) </w:t>
      </w:r>
      <w:r w:rsidR="007D60E8" w:rsidRPr="00376E60">
        <w:t>(Sidaway, 2006, p.211)</w:t>
      </w:r>
      <w:r w:rsidR="00890332" w:rsidRPr="00376E60">
        <w:t xml:space="preserve">. </w:t>
      </w:r>
      <w:r w:rsidR="007D60E8" w:rsidRPr="00376E60">
        <w:t xml:space="preserve">This meant that he had the direct power to influence economic policy for the </w:t>
      </w:r>
      <w:r w:rsidR="00784008" w:rsidRPr="00376E60">
        <w:t xml:space="preserve">United States of America </w:t>
      </w:r>
      <w:r w:rsidR="00296B31" w:rsidRPr="00376E60">
        <w:t>in</w:t>
      </w:r>
      <w:r w:rsidR="000912DD" w:rsidRPr="00376E60">
        <w:t xml:space="preserve"> during </w:t>
      </w:r>
      <w:r w:rsidR="00296B31" w:rsidRPr="00376E60">
        <w:t xml:space="preserve">these periods </w:t>
      </w:r>
      <w:r w:rsidR="00946C59" w:rsidRPr="00376E60">
        <w:t>(</w:t>
      </w:r>
      <w:r w:rsidR="009B0072" w:rsidRPr="00376E60">
        <w:t xml:space="preserve">Sidaway, 2006, </w:t>
      </w:r>
      <w:r w:rsidR="00946C59" w:rsidRPr="00376E60">
        <w:t>p.211)</w:t>
      </w:r>
      <w:r w:rsidR="007D60E8" w:rsidRPr="00376E60">
        <w:t>.</w:t>
      </w:r>
      <w:r w:rsidR="00EB4BDE" w:rsidRPr="00376E60">
        <w:t xml:space="preserve"> </w:t>
      </w:r>
      <w:r w:rsidR="00B66EB7" w:rsidRPr="00376E60">
        <w:t xml:space="preserve">By this it </w:t>
      </w:r>
      <w:r w:rsidR="00A8560F" w:rsidRPr="00376E60">
        <w:t xml:space="preserve">emphasises </w:t>
      </w:r>
      <w:r w:rsidR="00B66EB7" w:rsidRPr="00376E60">
        <w:t>Rostow’s</w:t>
      </w:r>
      <w:r w:rsidR="00A8560F" w:rsidRPr="00376E60">
        <w:t xml:space="preserve"> economic</w:t>
      </w:r>
      <w:r w:rsidR="00B66EB7" w:rsidRPr="00376E60">
        <w:t xml:space="preserve"> </w:t>
      </w:r>
      <w:r w:rsidR="00A8560F" w:rsidRPr="00376E60">
        <w:t xml:space="preserve">perspective was </w:t>
      </w:r>
      <w:r w:rsidR="001F1459" w:rsidRPr="00376E60">
        <w:t xml:space="preserve">heavily </w:t>
      </w:r>
      <w:r w:rsidR="00A8560F" w:rsidRPr="00376E60">
        <w:t xml:space="preserve">based on </w:t>
      </w:r>
      <w:r w:rsidR="001F1459" w:rsidRPr="00376E60">
        <w:t xml:space="preserve">the </w:t>
      </w:r>
      <w:r w:rsidR="00A8560F">
        <w:t xml:space="preserve">Western </w:t>
      </w:r>
      <w:r w:rsidR="001F1459">
        <w:t>capitalist</w:t>
      </w:r>
      <w:r w:rsidR="007B71A7">
        <w:t xml:space="preserve"> world</w:t>
      </w:r>
      <w:r w:rsidR="00A8560F">
        <w:t xml:space="preserve">. </w:t>
      </w:r>
      <w:r w:rsidR="00414A9B">
        <w:t xml:space="preserve">Rostow’s </w:t>
      </w:r>
      <w:r w:rsidR="0090108C">
        <w:t xml:space="preserve">exploration into economic growth accentuates a vital element </w:t>
      </w:r>
      <w:r w:rsidR="00763409">
        <w:t xml:space="preserve">of linear approaches to economic activity. All five stages, </w:t>
      </w:r>
      <w:r w:rsidR="00782896">
        <w:t xml:space="preserve">work towards </w:t>
      </w:r>
      <w:r w:rsidR="00B43B2A">
        <w:t>generating</w:t>
      </w:r>
      <w:r w:rsidR="00763409">
        <w:t xml:space="preserve"> progress and growth</w:t>
      </w:r>
      <w:r w:rsidR="00B43B2A">
        <w:t xml:space="preserve">. </w:t>
      </w:r>
      <w:r w:rsidR="000752C9">
        <w:t xml:space="preserve">This is the main focus in linear approaches to the economy. </w:t>
      </w:r>
      <w:r w:rsidR="00DE4B86" w:rsidRPr="00DE4B86">
        <w:t>A linear approach to economic activity is explained by Stahel as being “like a river, turning natural resources into base materials and products for sale through a series of value adding steps” (Stahel, 2016, p.436). The use of simile shows that the economic stages that Rostow discovered can be re-defined into ‘make, use, dispose’ (Stahel</w:t>
      </w:r>
      <w:r w:rsidR="00FD058C" w:rsidRPr="00DE4B86">
        <w:t>, 2016, p.435</w:t>
      </w:r>
      <w:r w:rsidR="00DE4B86" w:rsidRPr="00DE4B86">
        <w:t xml:space="preserve">). </w:t>
      </w:r>
      <w:r w:rsidR="007E2A41">
        <w:t>In a linear approach to the economy, e</w:t>
      </w:r>
      <w:r w:rsidR="00715D52">
        <w:t xml:space="preserve">verything is centred </w:t>
      </w:r>
      <w:r w:rsidR="00FD058C">
        <w:t>on</w:t>
      </w:r>
      <w:r w:rsidR="00715D52">
        <w:t xml:space="preserve"> </w:t>
      </w:r>
      <w:r w:rsidR="00343082">
        <w:t>‘g</w:t>
      </w:r>
      <w:r w:rsidR="00715D52">
        <w:t xml:space="preserve">ross </w:t>
      </w:r>
      <w:r w:rsidR="00343082">
        <w:t>d</w:t>
      </w:r>
      <w:r w:rsidR="00715D52">
        <w:t xml:space="preserve">omestic </w:t>
      </w:r>
      <w:r w:rsidR="00343082">
        <w:t>p</w:t>
      </w:r>
      <w:r w:rsidR="00715D52">
        <w:t>roduct</w:t>
      </w:r>
      <w:r w:rsidR="00343082">
        <w:t>’</w:t>
      </w:r>
      <w:r w:rsidR="00715D52">
        <w:t xml:space="preserve"> </w:t>
      </w:r>
      <w:r w:rsidR="00343082">
        <w:t>(GDP)</w:t>
      </w:r>
      <w:r w:rsidR="00890332">
        <w:t xml:space="preserve"> and </w:t>
      </w:r>
      <w:r w:rsidR="00272E8A">
        <w:t>materials are seen to be assets to be continually consumed</w:t>
      </w:r>
      <w:r w:rsidR="00B161B5">
        <w:t>.</w:t>
      </w:r>
      <w:r w:rsidR="00AA7CC8">
        <w:t xml:space="preserve"> Economists are then set with the goal to keep </w:t>
      </w:r>
      <w:r w:rsidR="00782896">
        <w:t>producing</w:t>
      </w:r>
      <w:r w:rsidR="00AA7CC8">
        <w:t xml:space="preserve"> wealth </w:t>
      </w:r>
      <w:r w:rsidR="008C268B">
        <w:t xml:space="preserve">so that GDP increases and countries </w:t>
      </w:r>
      <w:r w:rsidR="005044BD">
        <w:t>can be elevated on the world stage in accordance with</w:t>
      </w:r>
      <w:r w:rsidR="00D44D80">
        <w:t xml:space="preserve"> their</w:t>
      </w:r>
      <w:r w:rsidR="005044BD">
        <w:t xml:space="preserve"> GDP</w:t>
      </w:r>
      <w:r w:rsidR="00D44D80">
        <w:t xml:space="preserve"> score</w:t>
      </w:r>
      <w:r w:rsidR="00F836CB">
        <w:t xml:space="preserve"> (Stahel, 2016, p.436)</w:t>
      </w:r>
      <w:r w:rsidR="005044BD">
        <w:t xml:space="preserve">. </w:t>
      </w:r>
      <w:r w:rsidR="00D44D80">
        <w:t xml:space="preserve">For example, the Human Development Index (HDI) </w:t>
      </w:r>
      <w:r w:rsidR="001D10D0">
        <w:t xml:space="preserve">uses </w:t>
      </w:r>
      <w:r w:rsidR="00424304">
        <w:t>‘</w:t>
      </w:r>
      <w:r w:rsidR="001D10D0">
        <w:t>gross national income</w:t>
      </w:r>
      <w:r w:rsidR="00424304">
        <w:t>’</w:t>
      </w:r>
      <w:r w:rsidR="001D10D0">
        <w:t xml:space="preserve"> (GNI) </w:t>
      </w:r>
      <w:r w:rsidR="00777BED">
        <w:t xml:space="preserve">as a factor </w:t>
      </w:r>
      <w:r w:rsidR="00891276">
        <w:t xml:space="preserve">to help </w:t>
      </w:r>
      <w:r w:rsidR="00777BED">
        <w:t xml:space="preserve">determine </w:t>
      </w:r>
      <w:r w:rsidR="00891276">
        <w:t xml:space="preserve">how developed a nation is (UNDP, 2023). </w:t>
      </w:r>
      <w:r w:rsidR="005044BD">
        <w:t xml:space="preserve">This </w:t>
      </w:r>
      <w:r w:rsidR="004A2C0F">
        <w:t>enforces the idea that a</w:t>
      </w:r>
      <w:r w:rsidR="004706CC">
        <w:t xml:space="preserve"> higher</w:t>
      </w:r>
      <w:r w:rsidR="004A2C0F">
        <w:t xml:space="preserve"> GD</w:t>
      </w:r>
      <w:r w:rsidR="004706CC">
        <w:t>P/GNI means a country is ‘more developed</w:t>
      </w:r>
      <w:r w:rsidR="002740C7">
        <w:t>.’</w:t>
      </w:r>
      <w:r w:rsidR="0048683F">
        <w:t xml:space="preserve"> Th</w:t>
      </w:r>
      <w:r w:rsidR="004C5E41">
        <w:t xml:space="preserve">e effect of this is that it </w:t>
      </w:r>
      <w:r w:rsidR="009F2BBA">
        <w:t>support</w:t>
      </w:r>
      <w:r w:rsidR="004C5E41">
        <w:t>s</w:t>
      </w:r>
      <w:r w:rsidR="009F2BBA">
        <w:t xml:space="preserve"> the idea that growth and progress is positive because it leads to further development. </w:t>
      </w:r>
      <w:r w:rsidR="000C385D" w:rsidRPr="000C385D">
        <w:t xml:space="preserve">Perhaps the correlation between economics and development in linear approaches to economic activity is one that needs to </w:t>
      </w:r>
      <w:r w:rsidR="009529E4">
        <w:t xml:space="preserve">be </w:t>
      </w:r>
      <w:r w:rsidR="000C385D" w:rsidRPr="000C385D">
        <w:t>questioned mor</w:t>
      </w:r>
      <w:r w:rsidR="006F4EEE">
        <w:t xml:space="preserve">e. </w:t>
      </w:r>
      <w:r w:rsidR="00DE4B86" w:rsidRPr="00DE4B86">
        <w:t>The purpose of the linear economy is to create as much financial grow</w:t>
      </w:r>
      <w:r w:rsidR="000912DD">
        <w:t>th an</w:t>
      </w:r>
      <w:r w:rsidR="003843E5">
        <w:t xml:space="preserve">d GDP as possible. Whereas, </w:t>
      </w:r>
      <w:r w:rsidR="00DE4B86">
        <w:t>t</w:t>
      </w:r>
      <w:r w:rsidR="00DE4B86" w:rsidRPr="00DE4B86">
        <w:t>he function of cyclical economics is to generate wealth from sustainable means, using ecological methods</w:t>
      </w:r>
      <w:r w:rsidR="00E149D7">
        <w:t xml:space="preserve"> (</w:t>
      </w:r>
      <w:r w:rsidR="00377755">
        <w:t>Stahel, 2016, p.435</w:t>
      </w:r>
      <w:r w:rsidR="00E149D7">
        <w:t>)</w:t>
      </w:r>
      <w:r w:rsidR="00DE4B86" w:rsidRPr="00DE4B86">
        <w:t>.</w:t>
      </w:r>
      <w:r w:rsidR="00DE4B86">
        <w:t xml:space="preserve"> This illustrates </w:t>
      </w:r>
      <w:r w:rsidR="0045498D">
        <w:t>t</w:t>
      </w:r>
      <w:r w:rsidR="005055B2">
        <w:t xml:space="preserve">he purpose of </w:t>
      </w:r>
      <w:r w:rsidR="0045498D">
        <w:t>l</w:t>
      </w:r>
      <w:r w:rsidR="005055B2">
        <w:t xml:space="preserve">inear and cyclical approaches </w:t>
      </w:r>
      <w:r w:rsidR="00E149D7">
        <w:t>in</w:t>
      </w:r>
      <w:r w:rsidR="005055B2">
        <w:t xml:space="preserve"> economics </w:t>
      </w:r>
      <w:r w:rsidR="00E149D7">
        <w:t>to be</w:t>
      </w:r>
      <w:r w:rsidR="005055B2">
        <w:t xml:space="preserve"> completely</w:t>
      </w:r>
      <w:r w:rsidR="0045498D">
        <w:t xml:space="preserve"> opposite</w:t>
      </w:r>
      <w:r w:rsidR="005055B2">
        <w:t xml:space="preserve">. </w:t>
      </w:r>
    </w:p>
    <w:p w14:paraId="4CA074F2" w14:textId="4A8BF0F5" w:rsidR="00784BEC" w:rsidRDefault="00B94C91" w:rsidP="00DF0D15">
      <w:r>
        <w:t xml:space="preserve">Cyclical approaches to </w:t>
      </w:r>
      <w:r w:rsidR="000C19AA">
        <w:t xml:space="preserve">the economy </w:t>
      </w:r>
      <w:r w:rsidR="00F55420">
        <w:t xml:space="preserve">aim to produce financial wealth </w:t>
      </w:r>
      <w:r w:rsidR="00FF6931">
        <w:t>with les</w:t>
      </w:r>
      <w:r w:rsidR="003904A0">
        <w:t xml:space="preserve">s wasted natural </w:t>
      </w:r>
      <w:r w:rsidR="0056190F">
        <w:t>materials</w:t>
      </w:r>
      <w:r w:rsidR="00A73888">
        <w:t xml:space="preserve"> unlike the “linear economy that drains the planet of resources an</w:t>
      </w:r>
      <w:r w:rsidR="004F3CCE">
        <w:t>d</w:t>
      </w:r>
      <w:r w:rsidR="00A73888">
        <w:t xml:space="preserve"> generates large quantities of waste”</w:t>
      </w:r>
      <w:r w:rsidR="0056190F">
        <w:t xml:space="preserve"> (</w:t>
      </w:r>
      <w:r w:rsidR="0056190F" w:rsidRPr="0056190F">
        <w:t>Jørgensen and Pedersen, 2018, p.10</w:t>
      </w:r>
      <w:r w:rsidR="0056190F">
        <w:t>4</w:t>
      </w:r>
      <w:r w:rsidR="0056190F" w:rsidRPr="0056190F">
        <w:t>)</w:t>
      </w:r>
      <w:r w:rsidR="0056190F">
        <w:t xml:space="preserve">. </w:t>
      </w:r>
      <w:r w:rsidR="00E162CD">
        <w:t xml:space="preserve">The thought behind cyclical approaches </w:t>
      </w:r>
      <w:r w:rsidR="00A35C0A">
        <w:t xml:space="preserve">to economic activity </w:t>
      </w:r>
      <w:r w:rsidR="00A57BBF">
        <w:t>is that econ</w:t>
      </w:r>
      <w:r w:rsidR="007309D0">
        <w:t>omics</w:t>
      </w:r>
      <w:r w:rsidR="00A57BBF">
        <w:t xml:space="preserve"> </w:t>
      </w:r>
      <w:r w:rsidR="007309D0">
        <w:t>essentially</w:t>
      </w:r>
      <w:r w:rsidR="00A57BBF">
        <w:t xml:space="preserve"> should enhance society via social and environment </w:t>
      </w:r>
      <w:r w:rsidR="00F943B3">
        <w:t>resources (</w:t>
      </w:r>
      <w:r w:rsidR="00F943B3" w:rsidRPr="00F943B3">
        <w:t>Jørgensen and Pedersen</w:t>
      </w:r>
      <w:r w:rsidR="00F943B3">
        <w:t xml:space="preserve">, 2018, p.104). </w:t>
      </w:r>
      <w:r w:rsidR="008342D7">
        <w:t xml:space="preserve">Three steps are required to create a self-sustaining cyclical economy; </w:t>
      </w:r>
      <w:r w:rsidR="00D811CE">
        <w:t xml:space="preserve">(1) </w:t>
      </w:r>
      <w:r w:rsidR="00857EBB">
        <w:t>responsibly use raw resources</w:t>
      </w:r>
      <w:r w:rsidR="00A27513">
        <w:t xml:space="preserve">; </w:t>
      </w:r>
      <w:r w:rsidR="00D811CE">
        <w:t>(2)</w:t>
      </w:r>
      <w:r w:rsidR="00857EBB">
        <w:t xml:space="preserve"> businesses must construct systems that </w:t>
      </w:r>
      <w:r w:rsidR="00A77112">
        <w:t>allow for re-use</w:t>
      </w:r>
      <w:r w:rsidR="00A27513">
        <w:t xml:space="preserve">; </w:t>
      </w:r>
      <w:r w:rsidR="00D811CE">
        <w:t xml:space="preserve">(3) </w:t>
      </w:r>
      <w:r w:rsidR="00A77112">
        <w:t>high quality products and materials must be produced</w:t>
      </w:r>
      <w:r w:rsidR="0061273F">
        <w:t>/used</w:t>
      </w:r>
      <w:r w:rsidR="00A77112">
        <w:t xml:space="preserve"> so people are able to re-use them (</w:t>
      </w:r>
      <w:r w:rsidR="00A77112" w:rsidRPr="00A77112">
        <w:t>Jørgensen and Pedersen</w:t>
      </w:r>
      <w:r w:rsidR="00A77112">
        <w:t>, 2018,</w:t>
      </w:r>
      <w:r w:rsidR="00383B6A">
        <w:t xml:space="preserve"> </w:t>
      </w:r>
      <w:r w:rsidR="00A77112">
        <w:t xml:space="preserve">p.106). </w:t>
      </w:r>
      <w:r w:rsidR="00A519D4">
        <w:t>Redesigning products, services and value chains</w:t>
      </w:r>
      <w:r w:rsidR="00CA3111">
        <w:t xml:space="preserve"> so that they are more beneficial for the environment</w:t>
      </w:r>
      <w:r w:rsidR="00A519D4">
        <w:t xml:space="preserve"> </w:t>
      </w:r>
      <w:r w:rsidR="00383B6A">
        <w:t>is at the heart of the cyclical economy (</w:t>
      </w:r>
      <w:r w:rsidR="00383B6A" w:rsidRPr="00383B6A">
        <w:t>Jørgensen and Pedersen</w:t>
      </w:r>
      <w:r w:rsidR="00383B6A">
        <w:t xml:space="preserve">, 2018, p.107). </w:t>
      </w:r>
      <w:r w:rsidR="00733DEB">
        <w:t>This is drastically different to the linear approach to the economy</w:t>
      </w:r>
      <w:r w:rsidR="00CD4F58">
        <w:t xml:space="preserve">, where </w:t>
      </w:r>
      <w:r w:rsidR="0022409D">
        <w:t xml:space="preserve">natural </w:t>
      </w:r>
      <w:r w:rsidR="00C95DDB">
        <w:t>resources are depleted and squandered</w:t>
      </w:r>
      <w:r w:rsidR="000E297B">
        <w:t xml:space="preserve"> (</w:t>
      </w:r>
      <w:r w:rsidR="000E297B" w:rsidRPr="000E297B">
        <w:t>Jørgensen and Pedersen</w:t>
      </w:r>
      <w:r w:rsidR="000E297B">
        <w:t>, 2018, p.104)</w:t>
      </w:r>
      <w:r w:rsidR="00837586">
        <w:t xml:space="preserve">. The harmful damage to the environment is not even considered in linear </w:t>
      </w:r>
      <w:r w:rsidR="00837586" w:rsidRPr="00376E60">
        <w:t>economic chains. If it is, it is the owner</w:t>
      </w:r>
      <w:r w:rsidR="00B40F85" w:rsidRPr="00376E60">
        <w:t>s’</w:t>
      </w:r>
      <w:r w:rsidR="00837586" w:rsidRPr="00376E60">
        <w:t xml:space="preserve">/users’ responsibility to dispose of the product </w:t>
      </w:r>
      <w:r w:rsidR="00C00C58" w:rsidRPr="00376E60">
        <w:t>in an environmentally friend</w:t>
      </w:r>
      <w:r w:rsidR="000912DD" w:rsidRPr="00376E60">
        <w:t>ly</w:t>
      </w:r>
      <w:r w:rsidR="00C00C58" w:rsidRPr="00376E60">
        <w:t xml:space="preserve"> way (Stahel, 2016,</w:t>
      </w:r>
      <w:r w:rsidR="005A3EC6" w:rsidRPr="00376E60">
        <w:t xml:space="preserve"> </w:t>
      </w:r>
      <w:r w:rsidR="00C00C58" w:rsidRPr="00376E60">
        <w:t xml:space="preserve">p.436). Cyclical economic chains put </w:t>
      </w:r>
      <w:r w:rsidR="007D272E" w:rsidRPr="00376E60">
        <w:t xml:space="preserve">ownership on companies and services to </w:t>
      </w:r>
      <w:r w:rsidR="007D272E">
        <w:t>recycle,</w:t>
      </w:r>
      <w:r w:rsidR="005C7FFD">
        <w:t xml:space="preserve"> </w:t>
      </w:r>
      <w:r w:rsidR="007D272E">
        <w:t>re-use and re-furbish their own products</w:t>
      </w:r>
      <w:r w:rsidR="005A3EC6">
        <w:t xml:space="preserve"> (Stahel, 2016, p.436). </w:t>
      </w:r>
      <w:r w:rsidR="0070187C">
        <w:t xml:space="preserve">This adds value and worth to </w:t>
      </w:r>
      <w:r w:rsidR="0070187C">
        <w:lastRenderedPageBreak/>
        <w:t xml:space="preserve">the product continually. </w:t>
      </w:r>
      <w:r w:rsidR="00B43B2A" w:rsidRPr="00B43B2A">
        <w:t xml:space="preserve">For instance, </w:t>
      </w:r>
      <w:r w:rsidR="00F32921">
        <w:t xml:space="preserve">in the car industry, the option of repairing or re-grooving tyres </w:t>
      </w:r>
      <w:r w:rsidR="00600F2B">
        <w:t xml:space="preserve">instead of buying brand new ones, </w:t>
      </w:r>
      <w:r w:rsidR="00F32921">
        <w:t xml:space="preserve">demonstrates how the cyclical economy </w:t>
      </w:r>
      <w:r w:rsidR="00F36581">
        <w:t xml:space="preserve">advocates for less waste in a business setting. </w:t>
      </w:r>
      <w:r w:rsidR="0070187C">
        <w:t xml:space="preserve">A linear approach to economics, only adds value </w:t>
      </w:r>
      <w:r w:rsidR="0070187C" w:rsidRPr="00376E60">
        <w:t>to a product whilst it is being made, once it is sold, greater worth cannot be added</w:t>
      </w:r>
      <w:r w:rsidR="00B40F85" w:rsidRPr="00376E60">
        <w:t xml:space="preserve"> (Stahel, 2016,</w:t>
      </w:r>
      <w:r w:rsidR="005808F2" w:rsidRPr="00376E60">
        <w:t xml:space="preserve"> </w:t>
      </w:r>
      <w:r w:rsidR="00B40F85" w:rsidRPr="00376E60">
        <w:t>p.436)</w:t>
      </w:r>
      <w:r w:rsidR="0070187C" w:rsidRPr="00376E60">
        <w:t xml:space="preserve">. </w:t>
      </w:r>
      <w:r w:rsidR="00F36581" w:rsidRPr="00376E60">
        <w:t xml:space="preserve">The impact of this is that </w:t>
      </w:r>
      <w:r w:rsidR="00163938" w:rsidRPr="00376E60">
        <w:t>waste management is thought of in monetary terms</w:t>
      </w:r>
      <w:r w:rsidR="005808F2" w:rsidRPr="00376E60">
        <w:t xml:space="preserve"> (Stahel, 2016, p.436)</w:t>
      </w:r>
      <w:r w:rsidR="00560383" w:rsidRPr="00376E60">
        <w:t xml:space="preserve">. </w:t>
      </w:r>
      <w:r w:rsidR="00B95352" w:rsidRPr="00376E60">
        <w:t xml:space="preserve">In </w:t>
      </w:r>
      <w:r w:rsidR="008054D6" w:rsidRPr="00376E60">
        <w:t xml:space="preserve">a </w:t>
      </w:r>
      <w:r w:rsidR="00B95352" w:rsidRPr="00376E60">
        <w:t>cyclical approach to economics, waste management is thought of from an ecolo</w:t>
      </w:r>
      <w:r w:rsidR="008054D6" w:rsidRPr="00376E60">
        <w:t>gical perspective with the ideals</w:t>
      </w:r>
      <w:r w:rsidR="00B95352" w:rsidRPr="00376E60">
        <w:t xml:space="preserve"> </w:t>
      </w:r>
      <w:r w:rsidR="00B95352">
        <w:t xml:space="preserve">to change systems which in turn produces new professions (Stahel, 2016, p.436). </w:t>
      </w:r>
      <w:r w:rsidR="00560383">
        <w:t>This is a major difference between linear and cyclical approaches to economic activity</w:t>
      </w:r>
      <w:r w:rsidR="006C0B74">
        <w:t xml:space="preserve">. </w:t>
      </w:r>
    </w:p>
    <w:p w14:paraId="642F3FF3" w14:textId="08DED6F0" w:rsidR="001B2432" w:rsidRDefault="00463C5D">
      <w:r>
        <w:t>The changeover from mainly linear to mainly cyclical econom</w:t>
      </w:r>
      <w:r w:rsidR="007257D9">
        <w:t>y</w:t>
      </w:r>
      <w:r>
        <w:t xml:space="preserve"> has been more frequent in the past decade. Companies like </w:t>
      </w:r>
      <w:r w:rsidR="00C917F5" w:rsidRPr="00C917F5">
        <w:t xml:space="preserve">Apple, Google and Phillips have changed their business models to </w:t>
      </w:r>
      <w:r w:rsidR="00C917F5">
        <w:t xml:space="preserve">a </w:t>
      </w:r>
      <w:r w:rsidR="00C917F5" w:rsidRPr="00C917F5">
        <w:t>cyclical</w:t>
      </w:r>
      <w:r w:rsidR="00C917F5">
        <w:t xml:space="preserve"> economic</w:t>
      </w:r>
      <w:r w:rsidR="00C917F5" w:rsidRPr="00C917F5">
        <w:t xml:space="preserve"> structure (Jørgensen and Pedersen, 2018, p.104)</w:t>
      </w:r>
      <w:r w:rsidR="0026507A">
        <w:t xml:space="preserve">. Maybe this is because consumers are actively caring more about </w:t>
      </w:r>
      <w:r w:rsidR="004E41A1">
        <w:t xml:space="preserve">how products are made and the effect on the ecosystem. </w:t>
      </w:r>
      <w:r w:rsidR="0021757B">
        <w:t xml:space="preserve">A more cynical view would be that businesses are using the environment for their own benefit </w:t>
      </w:r>
      <w:r w:rsidR="009972E4">
        <w:t>and partaking in greenwashing.</w:t>
      </w:r>
      <w:r w:rsidR="00664D4A">
        <w:t xml:space="preserve"> The fashion brand </w:t>
      </w:r>
      <w:r w:rsidR="00664D4A" w:rsidRPr="00664D4A">
        <w:t>Lucy and Yak have recently launched, RE:</w:t>
      </w:r>
      <w:r w:rsidR="009529E4">
        <w:t xml:space="preserve"> </w:t>
      </w:r>
      <w:r w:rsidR="00664D4A" w:rsidRPr="00664D4A">
        <w:t>YAK Buyback</w:t>
      </w:r>
      <w:r w:rsidR="00664D4A">
        <w:t xml:space="preserve">, </w:t>
      </w:r>
      <w:r w:rsidR="00A742F3">
        <w:t xml:space="preserve">with the aim to </w:t>
      </w:r>
      <w:r w:rsidR="006134CD">
        <w:t xml:space="preserve">encourage </w:t>
      </w:r>
      <w:r w:rsidR="002B5BCB">
        <w:t xml:space="preserve">customers </w:t>
      </w:r>
      <w:r w:rsidR="00DE5F33">
        <w:t xml:space="preserve">to bring back their clothes that they no longer wear/want so they can re-cycle them and create more clothes from recycled material (Lucy and Yak, 2023). </w:t>
      </w:r>
      <w:r w:rsidR="00470B5C">
        <w:t xml:space="preserve">Interestingly, they have used a monetary voucher to spend online or instore as an economic incentive to promote </w:t>
      </w:r>
      <w:r w:rsidR="00241BA4">
        <w:t>customers</w:t>
      </w:r>
      <w:r w:rsidR="006134CD">
        <w:t xml:space="preserve"> re-cycling their clothes (Lucy and Yak, 2023).</w:t>
      </w:r>
      <w:r w:rsidR="00720016">
        <w:t xml:space="preserve"> This is </w:t>
      </w:r>
      <w:r w:rsidR="00930944">
        <w:t xml:space="preserve">one </w:t>
      </w:r>
      <w:r w:rsidR="00720016">
        <w:t>example of a clothing company</w:t>
      </w:r>
      <w:r w:rsidR="00435B81">
        <w:t xml:space="preserve"> a</w:t>
      </w:r>
      <w:r w:rsidR="00CC00C4">
        <w:t>t a</w:t>
      </w:r>
      <w:r w:rsidR="00435B81">
        <w:t xml:space="preserve"> micro level taking the steps towards a cyclical economic approach </w:t>
      </w:r>
      <w:r w:rsidR="00B171EE">
        <w:t>through financial enticements.</w:t>
      </w:r>
      <w:r w:rsidR="00E05711">
        <w:t xml:space="preserve"> </w:t>
      </w:r>
      <w:r w:rsidR="0033157A">
        <w:t xml:space="preserve">This </w:t>
      </w:r>
      <w:r w:rsidR="00CD1604">
        <w:t xml:space="preserve">proves </w:t>
      </w:r>
      <w:r w:rsidR="0033157A">
        <w:t>a changeover from mainly linear to mainly cyclical economy can</w:t>
      </w:r>
      <w:r w:rsidR="00CD1604">
        <w:t xml:space="preserve"> occur via</w:t>
      </w:r>
      <w:r w:rsidR="0033157A">
        <w:t xml:space="preserve"> </w:t>
      </w:r>
      <w:r w:rsidR="00CD1604">
        <w:t>economic</w:t>
      </w:r>
      <w:r w:rsidR="0033157A">
        <w:t xml:space="preserve"> incentives</w:t>
      </w:r>
      <w:r w:rsidR="00CD1604">
        <w:t xml:space="preserve"> at a micro business level</w:t>
      </w:r>
      <w:r w:rsidR="0033157A">
        <w:t xml:space="preserve">. </w:t>
      </w:r>
      <w:r w:rsidR="00A668FF">
        <w:t>However, s</w:t>
      </w:r>
      <w:r w:rsidR="006F25AE">
        <w:t>hould economic incentives be vital in securing the conversion from linear to cyclical economies?</w:t>
      </w:r>
      <w:r w:rsidR="00E05711">
        <w:t xml:space="preserve"> Raworth’s views are </w:t>
      </w:r>
      <w:r w:rsidR="00241BA4">
        <w:t xml:space="preserve">founded in </w:t>
      </w:r>
      <w:r w:rsidR="009E27C0">
        <w:t xml:space="preserve">the perception that there is more to </w:t>
      </w:r>
      <w:r w:rsidR="00240CAC">
        <w:t xml:space="preserve">the </w:t>
      </w:r>
      <w:r w:rsidR="009E27C0">
        <w:t>econom</w:t>
      </w:r>
      <w:r w:rsidR="00240CAC">
        <w:t>y</w:t>
      </w:r>
      <w:r w:rsidR="009E27C0">
        <w:t xml:space="preserve"> then just GDP. </w:t>
      </w:r>
      <w:r w:rsidR="001A1148">
        <w:t xml:space="preserve">Due to this, she </w:t>
      </w:r>
      <w:r w:rsidR="009E27C0">
        <w:t>argues</w:t>
      </w:r>
      <w:r w:rsidR="001A1148">
        <w:t>,</w:t>
      </w:r>
      <w:r w:rsidR="009E27C0">
        <w:t xml:space="preserve"> that</w:t>
      </w:r>
      <w:r w:rsidR="006E6022">
        <w:t xml:space="preserve"> cyclical </w:t>
      </w:r>
      <w:r w:rsidR="00E73D2B">
        <w:t>economic</w:t>
      </w:r>
      <w:r w:rsidR="006E6022">
        <w:t xml:space="preserve"> approaches</w:t>
      </w:r>
      <w:r w:rsidR="002A6ABA">
        <w:t xml:space="preserve"> should </w:t>
      </w:r>
      <w:r w:rsidR="00252218">
        <w:t xml:space="preserve">not be accomplished through economic motivations </w:t>
      </w:r>
      <w:r w:rsidR="001A1148">
        <w:t xml:space="preserve">because </w:t>
      </w:r>
      <w:r w:rsidR="00E54FD9">
        <w:t>it fortifies the ideal that only GDP should be used as a measure in economics</w:t>
      </w:r>
      <w:r w:rsidR="00013A44">
        <w:t xml:space="preserve"> (Raworth, 2018, p.8). </w:t>
      </w:r>
      <w:r w:rsidR="00E54FD9">
        <w:t xml:space="preserve">Raworth is in support of the use of </w:t>
      </w:r>
      <w:r w:rsidR="002A6ABA">
        <w:t xml:space="preserve">natural and social metrics </w:t>
      </w:r>
      <w:r w:rsidR="00EC4B15">
        <w:t>because that way you can factually</w:t>
      </w:r>
      <w:r w:rsidR="00A668FF">
        <w:t xml:space="preserve"> assess sustainable economic development </w:t>
      </w:r>
      <w:r w:rsidR="002A6ABA">
        <w:t>(Raworth,</w:t>
      </w:r>
      <w:r w:rsidR="00252218">
        <w:t xml:space="preserve"> 2012,</w:t>
      </w:r>
      <w:r w:rsidR="002A6ABA">
        <w:t xml:space="preserve"> p.8). </w:t>
      </w:r>
      <w:r w:rsidR="00EC4B15">
        <w:t xml:space="preserve">The Doughnut Economics model </w:t>
      </w:r>
      <w:r w:rsidR="00121F30">
        <w:t xml:space="preserve">inspires </w:t>
      </w:r>
      <w:r w:rsidR="003D36A9">
        <w:t xml:space="preserve">a shift in economic priorities </w:t>
      </w:r>
      <w:r w:rsidR="00121F30">
        <w:t xml:space="preserve">with </w:t>
      </w:r>
      <w:r w:rsidR="00020646">
        <w:t>planetary</w:t>
      </w:r>
      <w:r w:rsidR="00121F30">
        <w:t xml:space="preserve"> and social boundaries being the </w:t>
      </w:r>
      <w:r w:rsidR="00020646">
        <w:t>focal point</w:t>
      </w:r>
      <w:r w:rsidR="00121F30">
        <w:t xml:space="preserve"> of </w:t>
      </w:r>
      <w:r w:rsidR="00020646">
        <w:t xml:space="preserve">the economy (Raworth, 2012, p.8). </w:t>
      </w:r>
      <w:r w:rsidR="00710F89">
        <w:t xml:space="preserve">So even </w:t>
      </w:r>
      <w:r w:rsidR="00B834BD">
        <w:t xml:space="preserve">though </w:t>
      </w:r>
      <w:r w:rsidR="00710F89">
        <w:t xml:space="preserve">economic motives can </w:t>
      </w:r>
      <w:r w:rsidR="007C4CAE">
        <w:t xml:space="preserve">aid in the changeover to a mainly cyclical economy, perhaps </w:t>
      </w:r>
      <w:r w:rsidR="000077F9">
        <w:t xml:space="preserve">the use of them is </w:t>
      </w:r>
      <w:r w:rsidR="00B834BD">
        <w:t xml:space="preserve">diminishing the purpose of the cyclical economy and Raworth’s illustration of circular economics, the Doughnut Model. </w:t>
      </w:r>
    </w:p>
    <w:p w14:paraId="2A6A1185" w14:textId="77777777" w:rsidR="00B20F65" w:rsidRDefault="00DC7FC1" w:rsidP="00CF3880">
      <w:r>
        <w:t>At a macro level</w:t>
      </w:r>
      <w:r w:rsidR="00930944">
        <w:t xml:space="preserve">, </w:t>
      </w:r>
      <w:r w:rsidR="00202BFF">
        <w:t>t</w:t>
      </w:r>
      <w:r w:rsidR="00C917F5">
        <w:t xml:space="preserve">he European </w:t>
      </w:r>
      <w:r w:rsidR="00B252BE">
        <w:t xml:space="preserve">Commission </w:t>
      </w:r>
      <w:r w:rsidR="00C917F5">
        <w:t>first proposed a switch to a cyclical econom</w:t>
      </w:r>
      <w:r w:rsidR="00F95C2F">
        <w:t>y</w:t>
      </w:r>
      <w:r w:rsidR="00C917F5">
        <w:t xml:space="preserve"> back in 2014</w:t>
      </w:r>
      <w:r w:rsidR="00B252BE">
        <w:t xml:space="preserve">, with the </w:t>
      </w:r>
      <w:r w:rsidR="00B252BE" w:rsidRPr="00B252BE">
        <w:t>Circular Economy Action Plan</w:t>
      </w:r>
      <w:r w:rsidR="00674C35">
        <w:t xml:space="preserve"> (CEAP)</w:t>
      </w:r>
      <w:r w:rsidR="00B252BE" w:rsidRPr="00B252BE">
        <w:t xml:space="preserve"> </w:t>
      </w:r>
      <w:r w:rsidR="00B252BE">
        <w:t xml:space="preserve">being implemented in 2015 </w:t>
      </w:r>
      <w:r w:rsidR="00C917F5">
        <w:t>(</w:t>
      </w:r>
      <w:r w:rsidR="00A5485E">
        <w:t>European Commission, 2023</w:t>
      </w:r>
      <w:r w:rsidR="00C917F5">
        <w:t xml:space="preserve">). </w:t>
      </w:r>
      <w:r w:rsidR="00674C35">
        <w:t xml:space="preserve">In March </w:t>
      </w:r>
      <w:r w:rsidR="004932C5">
        <w:t>2020, a new CEAP was introduced as part of the wider European Green Deal (European Commission,</w:t>
      </w:r>
      <w:r w:rsidR="00AE0E4A">
        <w:t xml:space="preserve"> </w:t>
      </w:r>
      <w:r w:rsidR="004932C5">
        <w:t xml:space="preserve">2023). </w:t>
      </w:r>
      <w:r w:rsidR="00407ACC">
        <w:t>Both legislati</w:t>
      </w:r>
      <w:r w:rsidR="00C410B1">
        <w:t>v</w:t>
      </w:r>
      <w:r w:rsidR="00407ACC">
        <w:t>e and non-</w:t>
      </w:r>
      <w:r w:rsidR="00C410B1">
        <w:t>legislative</w:t>
      </w:r>
      <w:r w:rsidR="00407ACC">
        <w:t xml:space="preserve"> </w:t>
      </w:r>
      <w:r w:rsidR="00C410B1">
        <w:t xml:space="preserve">measures </w:t>
      </w:r>
      <w:r w:rsidR="000A2B69">
        <w:t>are part of the CEAP</w:t>
      </w:r>
      <w:r w:rsidR="00AE0E4A">
        <w:t xml:space="preserve"> (European Commission, 2023)</w:t>
      </w:r>
      <w:r w:rsidR="00F25209">
        <w:t xml:space="preserve">. </w:t>
      </w:r>
      <w:r w:rsidR="00C33EF0">
        <w:t xml:space="preserve">The document focuses on ways in which </w:t>
      </w:r>
      <w:r w:rsidR="008F7A65">
        <w:t xml:space="preserve">the circular economy can be adopted throughout Europe so that the world’s resources are used more sparingly with less excess wastage (Department of the Environment, 2020). </w:t>
      </w:r>
      <w:r w:rsidR="007D2626">
        <w:t>T</w:t>
      </w:r>
      <w:r w:rsidR="00920561">
        <w:t xml:space="preserve">here </w:t>
      </w:r>
      <w:r w:rsidR="000A2B69">
        <w:t xml:space="preserve">is </w:t>
      </w:r>
      <w:r w:rsidR="00195E68">
        <w:t xml:space="preserve">still </w:t>
      </w:r>
      <w:r w:rsidR="00920561">
        <w:t xml:space="preserve">a distinct prominence on </w:t>
      </w:r>
      <w:r w:rsidR="004832AD">
        <w:t>financial inducements</w:t>
      </w:r>
      <w:r w:rsidR="000A2B69">
        <w:t xml:space="preserve"> such as; s</w:t>
      </w:r>
      <w:r w:rsidR="00CB57E0">
        <w:t xml:space="preserve">mall and </w:t>
      </w:r>
      <w:r w:rsidR="000A2B69">
        <w:t>m</w:t>
      </w:r>
      <w:r w:rsidR="00CB57E0">
        <w:t xml:space="preserve">edium </w:t>
      </w:r>
      <w:r w:rsidR="000A2B69">
        <w:t>e</w:t>
      </w:r>
      <w:r w:rsidR="00CB57E0">
        <w:t>nterprises (</w:t>
      </w:r>
      <w:r w:rsidR="004832AD">
        <w:t>SME</w:t>
      </w:r>
      <w:r w:rsidR="00CB57E0">
        <w:t>)</w:t>
      </w:r>
      <w:r w:rsidR="004832AD">
        <w:t xml:space="preserve"> guarantees</w:t>
      </w:r>
      <w:r w:rsidR="000A2B69">
        <w:t>, p</w:t>
      </w:r>
      <w:r w:rsidR="004832AD">
        <w:t>rivate finance</w:t>
      </w:r>
      <w:r w:rsidR="000A2B69">
        <w:t xml:space="preserve">, </w:t>
      </w:r>
      <w:r w:rsidR="00033645">
        <w:t>taxation</w:t>
      </w:r>
      <w:r w:rsidR="000A2B69">
        <w:t xml:space="preserve"> on </w:t>
      </w:r>
      <w:r w:rsidR="00033645">
        <w:t xml:space="preserve">landfill and incineration </w:t>
      </w:r>
      <w:r w:rsidR="000A2B69">
        <w:t>and v</w:t>
      </w:r>
      <w:r w:rsidR="00033645">
        <w:t xml:space="preserve">alue added tax (VAT) </w:t>
      </w:r>
      <w:r w:rsidR="00D16919">
        <w:t xml:space="preserve">with the idea to promote repair services </w:t>
      </w:r>
      <w:r w:rsidR="00F25209">
        <w:t>in the</w:t>
      </w:r>
      <w:r w:rsidR="00F25209" w:rsidRPr="00F25209">
        <w:t xml:space="preserve"> circular economy</w:t>
      </w:r>
      <w:r w:rsidR="00F25209">
        <w:t xml:space="preserve"> </w:t>
      </w:r>
      <w:r w:rsidR="00AD1CE7">
        <w:t>(</w:t>
      </w:r>
      <w:r w:rsidR="002015F3">
        <w:t>Department of the Environment, 2020</w:t>
      </w:r>
      <w:r w:rsidR="00AD1CE7">
        <w:t>)</w:t>
      </w:r>
      <w:r w:rsidR="002015F3">
        <w:t xml:space="preserve">. </w:t>
      </w:r>
      <w:r w:rsidR="007D2626">
        <w:t xml:space="preserve">However, the </w:t>
      </w:r>
      <w:r w:rsidR="00D36E95">
        <w:t xml:space="preserve">document does contain ways to </w:t>
      </w:r>
      <w:r w:rsidR="00A424D5">
        <w:t xml:space="preserve">aid the </w:t>
      </w:r>
      <w:r w:rsidR="00B2381F">
        <w:t>move</w:t>
      </w:r>
      <w:r w:rsidR="00A424D5">
        <w:t xml:space="preserve"> from mainly linear to cyclical</w:t>
      </w:r>
      <w:r w:rsidR="00B2381F">
        <w:t xml:space="preserve"> economics</w:t>
      </w:r>
      <w:r w:rsidR="00A424D5">
        <w:t xml:space="preserve"> without the use of economic incentives. </w:t>
      </w:r>
      <w:r w:rsidR="009217FD">
        <w:t xml:space="preserve">These are; </w:t>
      </w:r>
      <w:r w:rsidR="00AF15F3">
        <w:t>b</w:t>
      </w:r>
      <w:r w:rsidR="009217FD">
        <w:t>usinesses declaring their environmental data</w:t>
      </w:r>
      <w:r w:rsidR="00AF15F3">
        <w:t xml:space="preserve">, initiatives that enforce environmental principles to be implemented and </w:t>
      </w:r>
      <w:r w:rsidR="0098513A">
        <w:t>sustainability being incorporated into governance (Department of the Environment, 2020).</w:t>
      </w:r>
      <w:r w:rsidR="00B2381F">
        <w:t xml:space="preserve"> This suggests that </w:t>
      </w:r>
      <w:r w:rsidR="008E02D9">
        <w:t xml:space="preserve">partnership </w:t>
      </w:r>
      <w:r w:rsidR="009B37F1">
        <w:t xml:space="preserve">between </w:t>
      </w:r>
      <w:r w:rsidR="008E02D9">
        <w:t xml:space="preserve">economic incentives and </w:t>
      </w:r>
      <w:r w:rsidR="009B37F1">
        <w:t xml:space="preserve">governmental policies can assist </w:t>
      </w:r>
      <w:r w:rsidR="00441799">
        <w:t xml:space="preserve">in the change from linear to cyclical economic structures. </w:t>
      </w:r>
    </w:p>
    <w:p w14:paraId="188B0761" w14:textId="0BEE2011" w:rsidR="00565F3F" w:rsidRDefault="00275EA0" w:rsidP="00CF3880">
      <w:r>
        <w:lastRenderedPageBreak/>
        <w:t xml:space="preserve">From the research </w:t>
      </w:r>
      <w:r w:rsidR="00C06052">
        <w:t xml:space="preserve">discovered </w:t>
      </w:r>
      <w:r w:rsidR="002B40A4">
        <w:t xml:space="preserve">at a micro and macro level, </w:t>
      </w:r>
      <w:r w:rsidR="00C06052">
        <w:t xml:space="preserve">via Lucy and Yak and the European commission, </w:t>
      </w:r>
      <w:r w:rsidR="002B40A4">
        <w:t>a mixture of economic and governmental incentives are required to achieve a smooth transition from a linear to cyclical economy. In particular,</w:t>
      </w:r>
      <w:r w:rsidR="00CB6E5A">
        <w:t xml:space="preserve"> governmental</w:t>
      </w:r>
      <w:r w:rsidR="00356E2C">
        <w:t xml:space="preserve"> </w:t>
      </w:r>
      <w:r w:rsidR="006F248C">
        <w:t>policy</w:t>
      </w:r>
      <w:r w:rsidR="00DC7F6F">
        <w:t xml:space="preserve"> not focused on financial matters </w:t>
      </w:r>
      <w:r w:rsidR="002B40A4">
        <w:t>need</w:t>
      </w:r>
      <w:r w:rsidR="00DC7F6F">
        <w:t>s</w:t>
      </w:r>
      <w:r w:rsidR="002B40A4">
        <w:t xml:space="preserve"> to be </w:t>
      </w:r>
      <w:r w:rsidR="00DC7F6F">
        <w:t xml:space="preserve">used </w:t>
      </w:r>
      <w:r w:rsidR="002B40A4">
        <w:t>as a</w:t>
      </w:r>
      <w:r w:rsidR="00DC7F6F">
        <w:t xml:space="preserve">n incentive </w:t>
      </w:r>
      <w:r w:rsidR="002B40A4">
        <w:t xml:space="preserve">to </w:t>
      </w:r>
      <w:r w:rsidR="00356E2C">
        <w:t xml:space="preserve">ensure economies are </w:t>
      </w:r>
      <w:r w:rsidR="00483CC7">
        <w:t xml:space="preserve">doing all they can to transfer fully to a cyclical economy and contribute to a greener world. This is especially important </w:t>
      </w:r>
      <w:r w:rsidR="002B40A4">
        <w:t>becaus</w:t>
      </w:r>
      <w:r w:rsidR="00483CC7">
        <w:t>e currently</w:t>
      </w:r>
      <w:r w:rsidR="00163B4E">
        <w:t xml:space="preserve"> world leaders are not doing enough to protect the planet’s natural resources and ecological policy is </w:t>
      </w:r>
      <w:r w:rsidR="00163B4E" w:rsidRPr="003C2BCE">
        <w:t>lacking (</w:t>
      </w:r>
      <w:r w:rsidR="00FD4F28" w:rsidRPr="003C2BCE">
        <w:t>UN</w:t>
      </w:r>
      <w:r w:rsidR="003C2BCE" w:rsidRPr="003C2BCE">
        <w:t xml:space="preserve"> environment programme</w:t>
      </w:r>
      <w:r w:rsidR="00FD4F28" w:rsidRPr="003C2BCE">
        <w:t>, 2019</w:t>
      </w:r>
      <w:r w:rsidR="00163B4E" w:rsidRPr="003C2BCE">
        <w:t>).</w:t>
      </w:r>
      <w:r w:rsidR="00163B4E">
        <w:t xml:space="preserve"> Government targets on the circular economy could be a way to push countries </w:t>
      </w:r>
      <w:r w:rsidR="002F04EB">
        <w:t xml:space="preserve">forward in terms of climate </w:t>
      </w:r>
      <w:r w:rsidR="002F04EB" w:rsidRPr="007F5BEE">
        <w:t>action</w:t>
      </w:r>
      <w:r w:rsidR="003B2701" w:rsidRPr="007F5BEE">
        <w:t xml:space="preserve"> (</w:t>
      </w:r>
      <w:r w:rsidR="007F5BEE" w:rsidRPr="007F5BEE">
        <w:t>Khanna, Gusmerotti and Frey, 2022</w:t>
      </w:r>
      <w:r w:rsidR="003B2701" w:rsidRPr="007F5BEE">
        <w:t>)</w:t>
      </w:r>
      <w:r w:rsidR="002F04EB" w:rsidRPr="007F5BEE">
        <w:t>.</w:t>
      </w:r>
      <w:r w:rsidR="00CD5CAE">
        <w:t xml:space="preserve"> This has previously been successful with the Paris Agreement of 2015, </w:t>
      </w:r>
      <w:r w:rsidR="00A34DE1">
        <w:t xml:space="preserve">which generated a </w:t>
      </w:r>
      <w:r w:rsidR="00CD5CAE">
        <w:t>global</w:t>
      </w:r>
      <w:r w:rsidR="00A34DE1">
        <w:t xml:space="preserve"> climate resolution </w:t>
      </w:r>
      <w:r w:rsidR="00D00C2D">
        <w:t xml:space="preserve">for countries to </w:t>
      </w:r>
      <w:r w:rsidR="00A34DE1">
        <w:t>work towards</w:t>
      </w:r>
      <w:r w:rsidR="00CD5CAE">
        <w:t xml:space="preserve"> </w:t>
      </w:r>
      <w:r w:rsidR="003B2701" w:rsidRPr="00A34DE1">
        <w:t>(</w:t>
      </w:r>
      <w:r w:rsidR="00A34DE1" w:rsidRPr="00A34DE1">
        <w:t>Savaresi,</w:t>
      </w:r>
      <w:r w:rsidR="005F76A8">
        <w:t xml:space="preserve"> </w:t>
      </w:r>
      <w:r w:rsidR="00A34DE1" w:rsidRPr="00A34DE1">
        <w:t>2016</w:t>
      </w:r>
      <w:r w:rsidR="003B2701" w:rsidRPr="00A34DE1">
        <w:t>)</w:t>
      </w:r>
      <w:r w:rsidR="00A34DE1">
        <w:t xml:space="preserve">. </w:t>
      </w:r>
      <w:r w:rsidR="003843E5">
        <w:t>Drawing on</w:t>
      </w:r>
      <w:r w:rsidR="00F92257">
        <w:t xml:space="preserve"> Norway’s c</w:t>
      </w:r>
      <w:r w:rsidR="00CC734C">
        <w:t>yclical</w:t>
      </w:r>
      <w:r w:rsidR="00F92257">
        <w:t xml:space="preserve"> </w:t>
      </w:r>
      <w:r w:rsidR="00CC734C">
        <w:t>economic policy</w:t>
      </w:r>
      <w:r w:rsidR="00DC0DC2">
        <w:t>,</w:t>
      </w:r>
      <w:r w:rsidR="00CC734C">
        <w:t xml:space="preserve"> </w:t>
      </w:r>
      <w:r w:rsidR="00DC0DC2">
        <w:t xml:space="preserve">the government </w:t>
      </w:r>
      <w:r w:rsidR="002F04EB">
        <w:t xml:space="preserve">identified </w:t>
      </w:r>
      <w:r w:rsidR="00CF2177">
        <w:t xml:space="preserve">two </w:t>
      </w:r>
      <w:r w:rsidR="0010544A">
        <w:t>key areas of policy that help</w:t>
      </w:r>
      <w:r w:rsidR="00CF2177">
        <w:t>ed</w:t>
      </w:r>
      <w:r w:rsidR="0010544A">
        <w:t xml:space="preserve"> in the transition to a cyclical economy</w:t>
      </w:r>
      <w:r w:rsidR="00DC0DC2">
        <w:t>;</w:t>
      </w:r>
      <w:r w:rsidR="00CF2177">
        <w:t xml:space="preserve"> innovation </w:t>
      </w:r>
      <w:r w:rsidR="007D32A4">
        <w:t xml:space="preserve">in </w:t>
      </w:r>
      <w:r w:rsidR="000A0DCB">
        <w:t xml:space="preserve">business </w:t>
      </w:r>
      <w:r w:rsidR="00CF2177">
        <w:t xml:space="preserve">and </w:t>
      </w:r>
      <w:r w:rsidR="00623AF7">
        <w:t xml:space="preserve">climate and sustainability </w:t>
      </w:r>
      <w:r w:rsidR="00CF2177">
        <w:t>(</w:t>
      </w:r>
      <w:r w:rsidR="005A09FC">
        <w:t xml:space="preserve">Government of </w:t>
      </w:r>
      <w:r w:rsidR="001C0664">
        <w:t>Netherlands</w:t>
      </w:r>
      <w:r w:rsidR="005A09FC">
        <w:t xml:space="preserve">, </w:t>
      </w:r>
      <w:r w:rsidR="00CF2177">
        <w:t>201</w:t>
      </w:r>
      <w:r w:rsidR="005A09FC">
        <w:t>6</w:t>
      </w:r>
      <w:r w:rsidR="00CF2177">
        <w:t>, p.4)</w:t>
      </w:r>
      <w:r w:rsidR="00D3108E">
        <w:t xml:space="preserve">. These two areas </w:t>
      </w:r>
      <w:r w:rsidR="00C408F5">
        <w:t xml:space="preserve">seem to be </w:t>
      </w:r>
      <w:r w:rsidR="00D3108E">
        <w:t xml:space="preserve">crucial </w:t>
      </w:r>
      <w:r w:rsidR="006F248C">
        <w:t xml:space="preserve">to circular economics </w:t>
      </w:r>
      <w:r w:rsidR="00D3108E">
        <w:t xml:space="preserve">which </w:t>
      </w:r>
      <w:r w:rsidR="006F248C">
        <w:t xml:space="preserve">is why they must be seen as </w:t>
      </w:r>
      <w:r w:rsidR="007A4A70">
        <w:t xml:space="preserve">core incentives in the transference from mainly linear to mainly cyclical economy. </w:t>
      </w:r>
      <w:r w:rsidR="00DC0DC2">
        <w:t>One would propose a business environmental scheme, wh</w:t>
      </w:r>
      <w:r w:rsidR="003278A6">
        <w:t>ere</w:t>
      </w:r>
      <w:r w:rsidR="00DC0DC2">
        <w:t xml:space="preserve"> micro and </w:t>
      </w:r>
      <w:r w:rsidR="00E47ED0">
        <w:t>macro</w:t>
      </w:r>
      <w:r w:rsidR="00DC0DC2">
        <w:t xml:space="preserve"> businesses </w:t>
      </w:r>
      <w:r w:rsidR="003278A6">
        <w:t>are</w:t>
      </w:r>
      <w:r w:rsidR="00DC0DC2">
        <w:t xml:space="preserve"> able to </w:t>
      </w:r>
      <w:r w:rsidR="0010549F">
        <w:t xml:space="preserve">work in partnership using transferable skills to re-mould their </w:t>
      </w:r>
      <w:r w:rsidR="0010549F" w:rsidRPr="00376E60">
        <w:t xml:space="preserve">businesses’ models to be aligned with Raworth’s Doughnut cyclical model. </w:t>
      </w:r>
      <w:r w:rsidR="003278A6" w:rsidRPr="00376E60">
        <w:t xml:space="preserve">This would foster cooperation against climate issues from this sector </w:t>
      </w:r>
      <w:r w:rsidR="0050066E" w:rsidRPr="00376E60">
        <w:t xml:space="preserve">which would have a positive impact on the ecosystem. </w:t>
      </w:r>
      <w:r w:rsidR="00565F3F" w:rsidRPr="00376E60">
        <w:t xml:space="preserve">Also, </w:t>
      </w:r>
      <w:r w:rsidR="007D32A4" w:rsidRPr="00376E60">
        <w:t xml:space="preserve">with the foundations of the circular economy being based on re-use, re-cycle, re-pair, </w:t>
      </w:r>
      <w:r w:rsidR="009E0CF2" w:rsidRPr="00376E60">
        <w:t xml:space="preserve">science must play a vital role in being able to continue the cyclical economy. </w:t>
      </w:r>
      <w:r w:rsidR="00473669" w:rsidRPr="00376E60">
        <w:t xml:space="preserve">Maybe, </w:t>
      </w:r>
      <w:r w:rsidR="00B015FA" w:rsidRPr="00376E60">
        <w:t xml:space="preserve">there is a need for </w:t>
      </w:r>
      <w:r w:rsidR="00473669" w:rsidRPr="00376E60">
        <w:t>government policy</w:t>
      </w:r>
      <w:r w:rsidR="009529E4" w:rsidRPr="00376E60">
        <w:t xml:space="preserve"> to</w:t>
      </w:r>
      <w:r w:rsidR="00473669" w:rsidRPr="00376E60">
        <w:t xml:space="preserve"> </w:t>
      </w:r>
      <w:r w:rsidR="00565F3F" w:rsidRPr="00376E60">
        <w:t xml:space="preserve">delve into how science, the climate and the economy can work together to bring about </w:t>
      </w:r>
      <w:r w:rsidR="00066C7C" w:rsidRPr="00376E60">
        <w:t xml:space="preserve">change from </w:t>
      </w:r>
      <w:r w:rsidR="00066C7C">
        <w:t>a linear to cyclical</w:t>
      </w:r>
      <w:r w:rsidR="00B015FA">
        <w:t xml:space="preserve"> economic</w:t>
      </w:r>
      <w:r w:rsidR="00066C7C">
        <w:t xml:space="preserve"> approach</w:t>
      </w:r>
      <w:r w:rsidR="005F76A8">
        <w:t xml:space="preserve"> (Quilley, Hawreliak and Kish, 2016, p.14).</w:t>
      </w:r>
      <w:r w:rsidR="0074586B">
        <w:t xml:space="preserve"> </w:t>
      </w:r>
      <w:r w:rsidR="00565F3F" w:rsidRPr="00565F3F">
        <w:t>Th</w:t>
      </w:r>
      <w:r w:rsidR="00565F3F">
        <w:t>is is something which</w:t>
      </w:r>
      <w:r w:rsidR="00565F3F" w:rsidRPr="00565F3F">
        <w:t xml:space="preserve"> Norway’s government report </w:t>
      </w:r>
      <w:r w:rsidR="00565F3F">
        <w:t xml:space="preserve">lacks. </w:t>
      </w:r>
      <w:r w:rsidR="003D73AF">
        <w:t>Therefore</w:t>
      </w:r>
      <w:r w:rsidR="008D12BE">
        <w:t xml:space="preserve">, economics incentives </w:t>
      </w:r>
      <w:r w:rsidR="00DD6F48">
        <w:t xml:space="preserve">and government policy that is specific to the fields of business and science in relation to the </w:t>
      </w:r>
      <w:r w:rsidR="00100AC1">
        <w:t>environment</w:t>
      </w:r>
      <w:r w:rsidR="00DD6F48">
        <w:t xml:space="preserve"> provide the best support in the changeover from a linear to cyclical economy.  </w:t>
      </w:r>
    </w:p>
    <w:p w14:paraId="0B943929" w14:textId="09B18E0F" w:rsidR="0044572B" w:rsidRDefault="00933227">
      <w:r w:rsidRPr="00933227">
        <w:t>To conclude, there are three main differences between linear and cyclical approaches to economic activity. Rostow’s e</w:t>
      </w:r>
      <w:r w:rsidR="00153D04">
        <w:t>conomic theory establishes that</w:t>
      </w:r>
      <w:r w:rsidRPr="00933227">
        <w:t xml:space="preserve">, a linear approach focuses on economic advancement through GDP, whilst a cyclical approach concentrates on economic progress through sustainable methods, not GDP. Stahel’s study into the cyclical economy reveals that a difference between linear and cyclical approaches to the economy is that products gain value and worth at different points in the economic chain. Also, his </w:t>
      </w:r>
      <w:r w:rsidR="00153D04" w:rsidRPr="00933227">
        <w:t>research</w:t>
      </w:r>
      <w:r w:rsidRPr="00933227">
        <w:t xml:space="preserve"> indicates the difference between linear and cyclical economics is how waste and waste management is viewed. At a micro level, Lucy and Yak’s new business venture in recycling </w:t>
      </w:r>
      <w:r w:rsidR="00153D04" w:rsidRPr="00933227">
        <w:t>customers’</w:t>
      </w:r>
      <w:r w:rsidRPr="00933227">
        <w:t xml:space="preserve"> clothes, shows how economic incentives can help inspire businesses to use cyclical economics. It is noted though whether that goes against the ideals of Raworth’s cyclical Doughnut economics model. The publication of the CEAP by the European commission shows that at a macro level a changeover from linear to a mainly cyclical economy can be completed by economic and non-economic incentives. Norway’s use of non-economic incentives in its cyclical economy reiterates this idea whilst showing the necessity of government policy being aimed at business and science so that a swift transition from linear </w:t>
      </w:r>
      <w:r w:rsidRPr="00BE2D2E">
        <w:t xml:space="preserve">to </w:t>
      </w:r>
      <w:r w:rsidR="00E37CAE" w:rsidRPr="00BE2D2E">
        <w:t xml:space="preserve">a </w:t>
      </w:r>
      <w:r w:rsidRPr="00BE2D2E">
        <w:t xml:space="preserve">circular </w:t>
      </w:r>
      <w:r w:rsidR="00E37CAE" w:rsidRPr="00BE2D2E">
        <w:t xml:space="preserve">economy </w:t>
      </w:r>
      <w:r w:rsidRPr="00933227">
        <w:t>can be achieved.</w:t>
      </w:r>
    </w:p>
    <w:p w14:paraId="725565B0" w14:textId="3C90F933" w:rsidR="00376E60" w:rsidRPr="00933227" w:rsidRDefault="00ED1F7D">
      <w:r w:rsidRPr="00ED1F7D">
        <w:t>For the environment to fully recover and be a global priority from an economic standpoint, perhaps the future is beyond the circular economy. Maybe, the performance economy could be the new way forward as the initiatives and schemes close all the loops in the cyclical economy (Stahel, 2016). Perhaps, once the changeover from a cyclical to performance economy occurs</w:t>
      </w:r>
      <w:r w:rsidR="00153D04">
        <w:t>,</w:t>
      </w:r>
      <w:r w:rsidRPr="00ED1F7D">
        <w:t xml:space="preserve"> business, governments and services will re-cycle, re-use and re-furbish with environmental purpose.</w:t>
      </w:r>
    </w:p>
    <w:p w14:paraId="4B1FD42C" w14:textId="77777777" w:rsidR="0044572B" w:rsidRDefault="0044572B">
      <w:pPr>
        <w:rPr>
          <w:u w:val="single"/>
        </w:rPr>
      </w:pPr>
    </w:p>
    <w:p w14:paraId="7E383C32" w14:textId="77777777" w:rsidR="00ED1F7D" w:rsidRDefault="00ED1F7D">
      <w:pPr>
        <w:rPr>
          <w:u w:val="single"/>
        </w:rPr>
      </w:pPr>
    </w:p>
    <w:p w14:paraId="78F67573" w14:textId="5D0E073B" w:rsidR="004E7878" w:rsidRDefault="004E7878">
      <w:pPr>
        <w:rPr>
          <w:u w:val="single"/>
        </w:rPr>
      </w:pPr>
      <w:r w:rsidRPr="0045075D">
        <w:rPr>
          <w:u w:val="single"/>
        </w:rPr>
        <w:t xml:space="preserve">Reference List </w:t>
      </w:r>
    </w:p>
    <w:p w14:paraId="673B2172" w14:textId="2777D4A9" w:rsidR="00E7437E" w:rsidRDefault="00E7437E">
      <w:r>
        <w:t xml:space="preserve">European Commission (2023) </w:t>
      </w:r>
      <w:r w:rsidR="00FE101F" w:rsidRPr="00FE101F">
        <w:rPr>
          <w:i/>
          <w:iCs/>
        </w:rPr>
        <w:t>First Circular Economy Action Plan</w:t>
      </w:r>
      <w:r w:rsidR="00FA5A18">
        <w:rPr>
          <w:i/>
          <w:iCs/>
        </w:rPr>
        <w:t xml:space="preserve"> </w:t>
      </w:r>
      <w:r w:rsidR="000A1A8E">
        <w:t xml:space="preserve">Available at: </w:t>
      </w:r>
      <w:hyperlink r:id="rId5" w:history="1">
        <w:r w:rsidR="000A1A8E" w:rsidRPr="005117D5">
          <w:rPr>
            <w:rStyle w:val="Hyperlink"/>
          </w:rPr>
          <w:t>https://ec.europa.eu/environment/circular-economy/first_circular_economy_action_plan.html</w:t>
        </w:r>
      </w:hyperlink>
      <w:r w:rsidR="000A1A8E">
        <w:t xml:space="preserve"> (Accessed: 19</w:t>
      </w:r>
      <w:r w:rsidR="000A1A8E" w:rsidRPr="000A1A8E">
        <w:rPr>
          <w:vertAlign w:val="superscript"/>
        </w:rPr>
        <w:t>th</w:t>
      </w:r>
      <w:r w:rsidR="000A1A8E">
        <w:t xml:space="preserve"> February 2023) </w:t>
      </w:r>
    </w:p>
    <w:p w14:paraId="3B2628D8" w14:textId="4CC5AFE8" w:rsidR="004932C5" w:rsidRDefault="004932C5">
      <w:r>
        <w:t>European Commission (2023)</w:t>
      </w:r>
      <w:r w:rsidRPr="004932C5">
        <w:t xml:space="preserve"> </w:t>
      </w:r>
      <w:r w:rsidRPr="004932C5">
        <w:rPr>
          <w:i/>
          <w:iCs/>
        </w:rPr>
        <w:t>Circular economy action plan</w:t>
      </w:r>
      <w:r>
        <w:t xml:space="preserve"> Available at: </w:t>
      </w:r>
      <w:hyperlink r:id="rId6" w:history="1">
        <w:r w:rsidRPr="005117D5">
          <w:rPr>
            <w:rStyle w:val="Hyperlink"/>
          </w:rPr>
          <w:t>https://environment.ec.europa.eu/strategy/circular-economy-action-plan_en</w:t>
        </w:r>
      </w:hyperlink>
      <w:r>
        <w:t xml:space="preserve"> (Accessed: 19</w:t>
      </w:r>
      <w:r w:rsidRPr="004932C5">
        <w:rPr>
          <w:vertAlign w:val="superscript"/>
        </w:rPr>
        <w:t>th</w:t>
      </w:r>
      <w:r>
        <w:t xml:space="preserve"> February 2023)</w:t>
      </w:r>
    </w:p>
    <w:p w14:paraId="56FA4832" w14:textId="547EEFB9" w:rsidR="002015F3" w:rsidRDefault="002015F3">
      <w:r>
        <w:t xml:space="preserve">Department of the Environment (2020) </w:t>
      </w:r>
      <w:r w:rsidRPr="002015F3">
        <w:rPr>
          <w:i/>
          <w:iCs/>
        </w:rPr>
        <w:t>A new Circular Economy Action Plan</w:t>
      </w:r>
      <w:r>
        <w:rPr>
          <w:i/>
          <w:iCs/>
        </w:rPr>
        <w:t xml:space="preserve"> </w:t>
      </w:r>
      <w:r>
        <w:t xml:space="preserve">Available at: </w:t>
      </w:r>
      <w:hyperlink r:id="rId7" w:history="1">
        <w:r w:rsidRPr="008A3977">
          <w:rPr>
            <w:rStyle w:val="Hyperlink"/>
          </w:rPr>
          <w:t>https://eur-lex.europa.eu/legal-content/EN/TXT/?qid=1583933814386&amp;uri=COM:2020:98:FIN</w:t>
        </w:r>
      </w:hyperlink>
      <w:r>
        <w:t xml:space="preserve"> </w:t>
      </w:r>
      <w:r w:rsidRPr="002015F3">
        <w:rPr>
          <w:i/>
          <w:iCs/>
        </w:rPr>
        <w:t xml:space="preserve"> </w:t>
      </w:r>
      <w:r>
        <w:t>(Accessed: 19</w:t>
      </w:r>
      <w:r w:rsidRPr="002015F3">
        <w:rPr>
          <w:vertAlign w:val="superscript"/>
        </w:rPr>
        <w:t>th</w:t>
      </w:r>
      <w:r>
        <w:t xml:space="preserve"> February 2023) </w:t>
      </w:r>
    </w:p>
    <w:p w14:paraId="24BF733C" w14:textId="27F4701F" w:rsidR="005A09FC" w:rsidRDefault="008D11BC">
      <w:r>
        <w:t xml:space="preserve">Government of Netherlands </w:t>
      </w:r>
      <w:r w:rsidR="005A09FC">
        <w:t xml:space="preserve">(2016) </w:t>
      </w:r>
      <w:r w:rsidRPr="008D11BC">
        <w:rPr>
          <w:i/>
          <w:iCs/>
        </w:rPr>
        <w:t>National Agreement on the Circular Economy</w:t>
      </w:r>
      <w:r>
        <w:t xml:space="preserve"> </w:t>
      </w:r>
      <w:r w:rsidR="005A09FC">
        <w:t xml:space="preserve">Available at: </w:t>
      </w:r>
      <w:hyperlink r:id="rId8" w:history="1">
        <w:r w:rsidR="005A09FC" w:rsidRPr="00711048">
          <w:rPr>
            <w:rStyle w:val="Hyperlink"/>
          </w:rPr>
          <w:t>https://www.government.nl/topics/circular-economy/documents/discussion-documents/2017/01/24/national-agreement-on-the-circular-economy</w:t>
        </w:r>
      </w:hyperlink>
      <w:r w:rsidR="005A09FC">
        <w:t xml:space="preserve"> (Accessed: 19</w:t>
      </w:r>
      <w:r w:rsidR="005A09FC" w:rsidRPr="005A09FC">
        <w:rPr>
          <w:vertAlign w:val="superscript"/>
        </w:rPr>
        <w:t>th</w:t>
      </w:r>
      <w:r w:rsidR="005A09FC">
        <w:t xml:space="preserve"> February 2023)</w:t>
      </w:r>
    </w:p>
    <w:p w14:paraId="46BEFDDC" w14:textId="5E0B6AA0" w:rsidR="002423CE" w:rsidRDefault="004E7878">
      <w:r w:rsidRPr="004E7878">
        <w:t>Jørgensen, S</w:t>
      </w:r>
      <w:r w:rsidR="002423CE">
        <w:t>. and</w:t>
      </w:r>
      <w:r w:rsidRPr="004E7878">
        <w:t xml:space="preserve"> Pedersen, L. (2018)</w:t>
      </w:r>
      <w:r w:rsidR="002423CE">
        <w:t xml:space="preserve"> ‘</w:t>
      </w:r>
      <w:r w:rsidRPr="004E7878">
        <w:t>The Circular Rather than the Linear Economy</w:t>
      </w:r>
      <w:r w:rsidR="002423CE">
        <w:t xml:space="preserve">’ </w:t>
      </w:r>
      <w:r w:rsidRPr="002423CE">
        <w:rPr>
          <w:i/>
          <w:iCs/>
        </w:rPr>
        <w:t>RESTART Sustainable Business Model Innovation</w:t>
      </w:r>
      <w:r w:rsidR="001A081B">
        <w:t xml:space="preserve">, </w:t>
      </w:r>
      <w:r w:rsidR="00BE0667">
        <w:t>pp. 103-120 (Accessed: 15</w:t>
      </w:r>
      <w:r w:rsidR="00BE0667" w:rsidRPr="00BE0667">
        <w:rPr>
          <w:vertAlign w:val="superscript"/>
        </w:rPr>
        <w:t>th</w:t>
      </w:r>
      <w:r w:rsidR="00BE0667">
        <w:t xml:space="preserve"> February 2023) </w:t>
      </w:r>
      <w:r w:rsidR="002423CE">
        <w:t>DOI: 10.1007/978-3-319-91971-3 8</w:t>
      </w:r>
    </w:p>
    <w:p w14:paraId="77066147" w14:textId="0E62493D" w:rsidR="00826952" w:rsidRDefault="00826952">
      <w:r w:rsidRPr="00826952">
        <w:t>Khanna M</w:t>
      </w:r>
      <w:r>
        <w:t xml:space="preserve">. </w:t>
      </w:r>
      <w:r w:rsidRPr="00826952">
        <w:t>, Gusmerotti N</w:t>
      </w:r>
      <w:r>
        <w:t xml:space="preserve">. and </w:t>
      </w:r>
      <w:r w:rsidRPr="00826952">
        <w:t xml:space="preserve">Frey M. </w:t>
      </w:r>
      <w:r>
        <w:t xml:space="preserve">(2022) </w:t>
      </w:r>
      <w:r w:rsidR="00FE37F6">
        <w:t>‘</w:t>
      </w:r>
      <w:r w:rsidRPr="00826952">
        <w:t>The Relevance of the Circular Economy for Climate Change: An Exploration through the Theory of Change Approach</w:t>
      </w:r>
      <w:r w:rsidR="00FE37F6">
        <w:t>’</w:t>
      </w:r>
      <w:r w:rsidRPr="00826952">
        <w:t xml:space="preserve"> </w:t>
      </w:r>
      <w:r w:rsidRPr="00FE37F6">
        <w:rPr>
          <w:i/>
          <w:iCs/>
        </w:rPr>
        <w:t>Sustainability</w:t>
      </w:r>
      <w:r w:rsidR="00FE37F6" w:rsidRPr="00FE37F6">
        <w:t>,</w:t>
      </w:r>
      <w:r w:rsidRPr="00826952">
        <w:t>14(7)</w:t>
      </w:r>
      <w:r>
        <w:t xml:space="preserve">, pp. </w:t>
      </w:r>
      <w:r w:rsidR="00FE37F6">
        <w:t xml:space="preserve">1-18 </w:t>
      </w:r>
      <w:r>
        <w:t>(Accessed: 19</w:t>
      </w:r>
      <w:r w:rsidRPr="00826952">
        <w:rPr>
          <w:vertAlign w:val="superscript"/>
        </w:rPr>
        <w:t>th</w:t>
      </w:r>
      <w:r>
        <w:t xml:space="preserve"> February 2023) DOI:</w:t>
      </w:r>
      <w:r w:rsidRPr="00826952">
        <w:t>10.3390/su14073991</w:t>
      </w:r>
      <w:r>
        <w:t xml:space="preserve"> </w:t>
      </w:r>
    </w:p>
    <w:p w14:paraId="24A31060" w14:textId="64A58567" w:rsidR="00DE5F33" w:rsidRDefault="00DE5F33">
      <w:r>
        <w:t xml:space="preserve">Lucy and Yak (2023) </w:t>
      </w:r>
      <w:r w:rsidRPr="00DE5F33">
        <w:rPr>
          <w:i/>
          <w:iCs/>
        </w:rPr>
        <w:t>RE:YAK Buyback</w:t>
      </w:r>
      <w:r>
        <w:t xml:space="preserve"> Available at:</w:t>
      </w:r>
      <w:r w:rsidRPr="00DE5F33">
        <w:t xml:space="preserve"> </w:t>
      </w:r>
      <w:hyperlink r:id="rId9" w:history="1">
        <w:r w:rsidRPr="005117D5">
          <w:rPr>
            <w:rStyle w:val="Hyperlink"/>
          </w:rPr>
          <w:t>https://lucyandyak.com/pages/re-yak-buyback</w:t>
        </w:r>
      </w:hyperlink>
      <w:r>
        <w:t xml:space="preserve">  (Accessed:19</w:t>
      </w:r>
      <w:r w:rsidRPr="00DE5F33">
        <w:rPr>
          <w:vertAlign w:val="superscript"/>
        </w:rPr>
        <w:t>th</w:t>
      </w:r>
      <w:r>
        <w:t xml:space="preserve"> February 2023)</w:t>
      </w:r>
      <w:r w:rsidR="00ED2950">
        <w:t xml:space="preserve"> </w:t>
      </w:r>
    </w:p>
    <w:p w14:paraId="3CFBA6FF" w14:textId="649333A7" w:rsidR="00F9077D" w:rsidRDefault="00F9077D">
      <w:r w:rsidRPr="00F9077D">
        <w:t xml:space="preserve">Quilley, S., Hawreliak, J. and Kish, K., </w:t>
      </w:r>
      <w:r>
        <w:t>(</w:t>
      </w:r>
      <w:r w:rsidRPr="00F9077D">
        <w:t>2016</w:t>
      </w:r>
      <w:r>
        <w:t>)</w:t>
      </w:r>
      <w:r w:rsidRPr="00F9077D">
        <w:t xml:space="preserve"> </w:t>
      </w:r>
      <w:r>
        <w:t>‘</w:t>
      </w:r>
      <w:r w:rsidRPr="00F9077D">
        <w:t>Finding an alternate route: Towards open, eco-cyclical, and distributed production</w:t>
      </w:r>
      <w:r>
        <w:t>’</w:t>
      </w:r>
      <w:r w:rsidRPr="00F9077D">
        <w:t xml:space="preserve"> </w:t>
      </w:r>
      <w:r w:rsidRPr="00F9077D">
        <w:rPr>
          <w:i/>
          <w:iCs/>
        </w:rPr>
        <w:t>Journal of Peer Production</w:t>
      </w:r>
      <w:r w:rsidRPr="00F9077D">
        <w:t>, 9</w:t>
      </w:r>
      <w:r>
        <w:t>, pp. 1-17 (Accessed: 19</w:t>
      </w:r>
      <w:r w:rsidRPr="00F9077D">
        <w:rPr>
          <w:vertAlign w:val="superscript"/>
        </w:rPr>
        <w:t>th</w:t>
      </w:r>
      <w:r>
        <w:t xml:space="preserve"> February 2023) Available at: </w:t>
      </w:r>
      <w:hyperlink r:id="rId10" w:history="1">
        <w:r w:rsidRPr="00274A24">
          <w:rPr>
            <w:rStyle w:val="Hyperlink"/>
          </w:rPr>
          <w:t>http://peerproduction.net/wp-content/uploads/2016/08/alternative-route-draft.pdf</w:t>
        </w:r>
      </w:hyperlink>
      <w:r>
        <w:t xml:space="preserve"> </w:t>
      </w:r>
    </w:p>
    <w:p w14:paraId="1A5B57CB" w14:textId="03FA7B80" w:rsidR="0045075D" w:rsidRDefault="0045075D">
      <w:r>
        <w:t>Raworth</w:t>
      </w:r>
      <w:r w:rsidR="006070C4">
        <w:t xml:space="preserve">, K. (2017) </w:t>
      </w:r>
      <w:r w:rsidR="00D776DE" w:rsidRPr="00D776DE">
        <w:rPr>
          <w:i/>
          <w:iCs/>
        </w:rPr>
        <w:t>Doughnut Economics: Seven Ways to Think Like a 21st-Century Economist</w:t>
      </w:r>
      <w:r w:rsidR="00380A2B">
        <w:t xml:space="preserve"> </w:t>
      </w:r>
      <w:r w:rsidR="00847818">
        <w:t xml:space="preserve">USA: </w:t>
      </w:r>
      <w:r w:rsidR="00380A2B">
        <w:t xml:space="preserve">Chelsea Green Publishing </w:t>
      </w:r>
    </w:p>
    <w:p w14:paraId="3B609B9E" w14:textId="66F75A67" w:rsidR="002740C7" w:rsidRDefault="002740C7">
      <w:r>
        <w:t xml:space="preserve">Raworth, K. (2012) </w:t>
      </w:r>
      <w:r w:rsidRPr="002740C7">
        <w:rPr>
          <w:i/>
          <w:iCs/>
        </w:rPr>
        <w:t>A Safe and Just Space for Humanity</w:t>
      </w:r>
      <w:r>
        <w:t xml:space="preserve"> </w:t>
      </w:r>
      <w:r w:rsidR="00C11C2D">
        <w:t xml:space="preserve">UK: Oxfam </w:t>
      </w:r>
    </w:p>
    <w:p w14:paraId="3D7C0CA8" w14:textId="7CEA4287" w:rsidR="001132DD" w:rsidRDefault="001132DD">
      <w:r w:rsidRPr="001132DD">
        <w:t>Rostow, W. (1959)</w:t>
      </w:r>
      <w:r>
        <w:t xml:space="preserve"> ‘</w:t>
      </w:r>
      <w:r w:rsidRPr="001132DD">
        <w:t>The Stages of Economic Growth</w:t>
      </w:r>
      <w:r>
        <w:t>’</w:t>
      </w:r>
      <w:r w:rsidRPr="001132DD">
        <w:t xml:space="preserve"> </w:t>
      </w:r>
      <w:r w:rsidRPr="001132DD">
        <w:rPr>
          <w:i/>
          <w:iCs/>
        </w:rPr>
        <w:t>The Economic History Review</w:t>
      </w:r>
      <w:r w:rsidRPr="001132DD">
        <w:t xml:space="preserve">, 12(1), </w:t>
      </w:r>
      <w:r>
        <w:t xml:space="preserve">pp. </w:t>
      </w:r>
      <w:r w:rsidRPr="001132DD">
        <w:t>1–16</w:t>
      </w:r>
      <w:r>
        <w:t xml:space="preserve"> (Accessed: 15</w:t>
      </w:r>
      <w:r w:rsidRPr="001132DD">
        <w:rPr>
          <w:vertAlign w:val="superscript"/>
        </w:rPr>
        <w:t>th</w:t>
      </w:r>
      <w:r>
        <w:t xml:space="preserve"> February 2023) DOI:</w:t>
      </w:r>
      <w:r w:rsidRPr="001132DD">
        <w:t>10.2307/2591077</w:t>
      </w:r>
    </w:p>
    <w:p w14:paraId="4207255C" w14:textId="296218E4" w:rsidR="009F0CF6" w:rsidRDefault="009F0CF6">
      <w:r w:rsidRPr="009F0CF6">
        <w:t>Savaresi</w:t>
      </w:r>
      <w:r>
        <w:t xml:space="preserve">, A. </w:t>
      </w:r>
      <w:r w:rsidRPr="009F0CF6">
        <w:t xml:space="preserve">(2016) </w:t>
      </w:r>
      <w:r>
        <w:t>‘</w:t>
      </w:r>
      <w:r w:rsidRPr="009F0CF6">
        <w:t>The Paris Agreement: a new beginning?</w:t>
      </w:r>
      <w:r>
        <w:t>’</w:t>
      </w:r>
      <w:r w:rsidRPr="009F0CF6">
        <w:t xml:space="preserve">, </w:t>
      </w:r>
      <w:r w:rsidRPr="009F0CF6">
        <w:rPr>
          <w:i/>
          <w:iCs/>
        </w:rPr>
        <w:t>Journal of Energy &amp; Natural Resources Law</w:t>
      </w:r>
      <w:r w:rsidRPr="009F0CF6">
        <w:t>, 34</w:t>
      </w:r>
      <w:r w:rsidR="002A1C4C">
        <w:t>(</w:t>
      </w:r>
      <w:r w:rsidRPr="009F0CF6">
        <w:t>1</w:t>
      </w:r>
      <w:r w:rsidR="002A1C4C">
        <w:t>),</w:t>
      </w:r>
      <w:r w:rsidRPr="009F0CF6">
        <w:t xml:space="preserve"> </w:t>
      </w:r>
      <w:r w:rsidR="002A1C4C">
        <w:t xml:space="preserve">pp. </w:t>
      </w:r>
      <w:r w:rsidRPr="009F0CF6">
        <w:t>16-26</w:t>
      </w:r>
      <w:r w:rsidR="002A1C4C">
        <w:t xml:space="preserve"> (Accessed: 19</w:t>
      </w:r>
      <w:r w:rsidR="002A1C4C" w:rsidRPr="002A1C4C">
        <w:rPr>
          <w:vertAlign w:val="superscript"/>
        </w:rPr>
        <w:t>th</w:t>
      </w:r>
      <w:r w:rsidR="002A1C4C">
        <w:t xml:space="preserve"> February 2023) </w:t>
      </w:r>
      <w:r w:rsidRPr="009F0CF6">
        <w:t>DOI: 10.1080/02646811.2016.1133983</w:t>
      </w:r>
    </w:p>
    <w:p w14:paraId="0A8B3F53" w14:textId="5AA0963F" w:rsidR="00946C59" w:rsidRPr="00946C59" w:rsidRDefault="00946C59">
      <w:r w:rsidRPr="00946C59">
        <w:t>Sidaway, J</w:t>
      </w:r>
      <w:r>
        <w:t>. (</w:t>
      </w:r>
      <w:r w:rsidRPr="00946C59">
        <w:t>2006</w:t>
      </w:r>
      <w:r>
        <w:t>)</w:t>
      </w:r>
      <w:r w:rsidRPr="00946C59">
        <w:t xml:space="preserve"> </w:t>
      </w:r>
      <w:r w:rsidRPr="00946C59">
        <w:rPr>
          <w:i/>
          <w:iCs/>
        </w:rPr>
        <w:t>Fifty Key Thinkers on Development</w:t>
      </w:r>
      <w:r>
        <w:rPr>
          <w:i/>
          <w:iCs/>
        </w:rPr>
        <w:t xml:space="preserve"> </w:t>
      </w:r>
      <w:r>
        <w:t>UK: R</w:t>
      </w:r>
      <w:r w:rsidRPr="00946C59">
        <w:t>outledge</w:t>
      </w:r>
    </w:p>
    <w:p w14:paraId="71D652A3" w14:textId="24DD9551" w:rsidR="0065009B" w:rsidRDefault="0065009B">
      <w:r w:rsidRPr="0065009B">
        <w:t xml:space="preserve">Stahel, W. </w:t>
      </w:r>
      <w:r w:rsidR="00051201">
        <w:t>(2016) ‘</w:t>
      </w:r>
      <w:r w:rsidRPr="0065009B">
        <w:t>The circular economy</w:t>
      </w:r>
      <w:r w:rsidR="00051201">
        <w:t xml:space="preserve">’ </w:t>
      </w:r>
      <w:r w:rsidRPr="002658B1">
        <w:rPr>
          <w:i/>
          <w:iCs/>
        </w:rPr>
        <w:t>Nature</w:t>
      </w:r>
      <w:r w:rsidRPr="0065009B">
        <w:t xml:space="preserve"> </w:t>
      </w:r>
      <w:r w:rsidR="002658B1">
        <w:t>(</w:t>
      </w:r>
      <w:r w:rsidRPr="0065009B">
        <w:t>531</w:t>
      </w:r>
      <w:r w:rsidR="002658B1">
        <w:t>)</w:t>
      </w:r>
      <w:r w:rsidRPr="0065009B">
        <w:t xml:space="preserve">, </w:t>
      </w:r>
      <w:r w:rsidR="00051201">
        <w:t xml:space="preserve">pp. </w:t>
      </w:r>
      <w:r w:rsidRPr="0065009B">
        <w:t>435–438</w:t>
      </w:r>
      <w:r w:rsidR="00051201">
        <w:t xml:space="preserve"> (Accessed: 15</w:t>
      </w:r>
      <w:r w:rsidR="00051201" w:rsidRPr="00051201">
        <w:rPr>
          <w:vertAlign w:val="superscript"/>
        </w:rPr>
        <w:t>th</w:t>
      </w:r>
      <w:r w:rsidR="00051201">
        <w:t xml:space="preserve"> February 202</w:t>
      </w:r>
      <w:r w:rsidR="000A1A8E">
        <w:t>3</w:t>
      </w:r>
      <w:r w:rsidR="00051201">
        <w:t>) DOI:</w:t>
      </w:r>
      <w:r w:rsidRPr="0065009B">
        <w:t xml:space="preserve"> 10.1038/531435a</w:t>
      </w:r>
      <w:r w:rsidR="002658B1">
        <w:t xml:space="preserve"> </w:t>
      </w:r>
    </w:p>
    <w:p w14:paraId="770E0411" w14:textId="04E1186E" w:rsidR="00CC2656" w:rsidRDefault="00CC2656">
      <w:r>
        <w:t xml:space="preserve">UNDP (2023) Human Development Index (HDI) Available at: </w:t>
      </w:r>
      <w:hyperlink r:id="rId11" w:anchor="/indicies/HDI" w:history="1">
        <w:r w:rsidRPr="009D744D">
          <w:rPr>
            <w:rStyle w:val="Hyperlink"/>
          </w:rPr>
          <w:t>https://hdr.undp.org/data-center/human-</w:t>
        </w:r>
        <w:r w:rsidRPr="0059590C">
          <w:rPr>
            <w:rStyle w:val="Hyperlink"/>
            <w:u w:val="none"/>
          </w:rPr>
          <w:t>development</w:t>
        </w:r>
        <w:r w:rsidRPr="009D744D">
          <w:rPr>
            <w:rStyle w:val="Hyperlink"/>
          </w:rPr>
          <w:t>-index#/indicies/HDI</w:t>
        </w:r>
      </w:hyperlink>
      <w:r>
        <w:t xml:space="preserve"> (Accessed: 18</w:t>
      </w:r>
      <w:r w:rsidRPr="00CC2656">
        <w:rPr>
          <w:vertAlign w:val="superscript"/>
        </w:rPr>
        <w:t>th</w:t>
      </w:r>
      <w:r>
        <w:t xml:space="preserve"> February 202</w:t>
      </w:r>
      <w:r w:rsidR="000A1A8E">
        <w:t>3</w:t>
      </w:r>
      <w:r>
        <w:t xml:space="preserve">) </w:t>
      </w:r>
    </w:p>
    <w:p w14:paraId="4A72F453" w14:textId="4B377932" w:rsidR="00FD4F28" w:rsidRPr="00FD4F28" w:rsidRDefault="00FD4F28">
      <w:r>
        <w:lastRenderedPageBreak/>
        <w:t xml:space="preserve">UN Environment programme (2019) </w:t>
      </w:r>
      <w:r w:rsidRPr="00FD4F28">
        <w:rPr>
          <w:i/>
          <w:iCs/>
        </w:rPr>
        <w:t>We’re gobbling up the Earth’s resources at an unsustainable rate</w:t>
      </w:r>
      <w:r>
        <w:t xml:space="preserve"> Available at: </w:t>
      </w:r>
      <w:hyperlink r:id="rId12" w:history="1">
        <w:r w:rsidRPr="00274A24">
          <w:rPr>
            <w:rStyle w:val="Hyperlink"/>
          </w:rPr>
          <w:t>https://www.unep.org/news-and-stories/story/were-gobbling-earths-resources-unsustainable-rate</w:t>
        </w:r>
      </w:hyperlink>
      <w:r>
        <w:t xml:space="preserve"> (Accessed: 19</w:t>
      </w:r>
      <w:r w:rsidRPr="00FD4F28">
        <w:rPr>
          <w:vertAlign w:val="superscript"/>
        </w:rPr>
        <w:t>th</w:t>
      </w:r>
      <w:r>
        <w:t xml:space="preserve"> February 2023)</w:t>
      </w:r>
    </w:p>
    <w:sectPr w:rsidR="00FD4F28" w:rsidRPr="00FD4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CE7"/>
    <w:rsid w:val="00000924"/>
    <w:rsid w:val="000077F9"/>
    <w:rsid w:val="00013A44"/>
    <w:rsid w:val="00017E8E"/>
    <w:rsid w:val="00020646"/>
    <w:rsid w:val="000231D2"/>
    <w:rsid w:val="0003026F"/>
    <w:rsid w:val="00033645"/>
    <w:rsid w:val="0004451D"/>
    <w:rsid w:val="00051201"/>
    <w:rsid w:val="00056B01"/>
    <w:rsid w:val="00060332"/>
    <w:rsid w:val="00066C7C"/>
    <w:rsid w:val="000752C9"/>
    <w:rsid w:val="0008059A"/>
    <w:rsid w:val="00080B6E"/>
    <w:rsid w:val="000912DD"/>
    <w:rsid w:val="00092A47"/>
    <w:rsid w:val="00092E7B"/>
    <w:rsid w:val="0009353B"/>
    <w:rsid w:val="00097CEC"/>
    <w:rsid w:val="000A0DCB"/>
    <w:rsid w:val="000A1A8E"/>
    <w:rsid w:val="000A2B69"/>
    <w:rsid w:val="000A2BC0"/>
    <w:rsid w:val="000B54E6"/>
    <w:rsid w:val="000C19AA"/>
    <w:rsid w:val="000C385D"/>
    <w:rsid w:val="000C51CC"/>
    <w:rsid w:val="000D4638"/>
    <w:rsid w:val="000E297B"/>
    <w:rsid w:val="000E6262"/>
    <w:rsid w:val="000F732C"/>
    <w:rsid w:val="00100AC1"/>
    <w:rsid w:val="00101C97"/>
    <w:rsid w:val="0010544A"/>
    <w:rsid w:val="0010549F"/>
    <w:rsid w:val="00111B06"/>
    <w:rsid w:val="001132DD"/>
    <w:rsid w:val="00121F30"/>
    <w:rsid w:val="00123CCA"/>
    <w:rsid w:val="001332D9"/>
    <w:rsid w:val="001342F6"/>
    <w:rsid w:val="00134C22"/>
    <w:rsid w:val="00143DF8"/>
    <w:rsid w:val="0014403C"/>
    <w:rsid w:val="00152F3B"/>
    <w:rsid w:val="0015342C"/>
    <w:rsid w:val="00153D04"/>
    <w:rsid w:val="00163938"/>
    <w:rsid w:val="00163B4E"/>
    <w:rsid w:val="00165EEA"/>
    <w:rsid w:val="0016769B"/>
    <w:rsid w:val="001745F6"/>
    <w:rsid w:val="00176C06"/>
    <w:rsid w:val="0018377B"/>
    <w:rsid w:val="00191DE9"/>
    <w:rsid w:val="00195E68"/>
    <w:rsid w:val="001A081B"/>
    <w:rsid w:val="001A1148"/>
    <w:rsid w:val="001B2188"/>
    <w:rsid w:val="001B2432"/>
    <w:rsid w:val="001B2893"/>
    <w:rsid w:val="001C0664"/>
    <w:rsid w:val="001D10D0"/>
    <w:rsid w:val="001D19A6"/>
    <w:rsid w:val="001D5155"/>
    <w:rsid w:val="001E79DB"/>
    <w:rsid w:val="001F1459"/>
    <w:rsid w:val="001F1BFB"/>
    <w:rsid w:val="00201499"/>
    <w:rsid w:val="002015F3"/>
    <w:rsid w:val="00202BFF"/>
    <w:rsid w:val="0021757B"/>
    <w:rsid w:val="00223600"/>
    <w:rsid w:val="0022409D"/>
    <w:rsid w:val="00234B6F"/>
    <w:rsid w:val="00237C66"/>
    <w:rsid w:val="00240CAC"/>
    <w:rsid w:val="00241BA4"/>
    <w:rsid w:val="002423CE"/>
    <w:rsid w:val="00251D4B"/>
    <w:rsid w:val="00252218"/>
    <w:rsid w:val="00255A93"/>
    <w:rsid w:val="00257A5A"/>
    <w:rsid w:val="002609F2"/>
    <w:rsid w:val="002646AE"/>
    <w:rsid w:val="0026507A"/>
    <w:rsid w:val="0026526B"/>
    <w:rsid w:val="002658B1"/>
    <w:rsid w:val="00272E8A"/>
    <w:rsid w:val="002740C7"/>
    <w:rsid w:val="00275EA0"/>
    <w:rsid w:val="00292FEF"/>
    <w:rsid w:val="00296B31"/>
    <w:rsid w:val="002A1C4C"/>
    <w:rsid w:val="002A6ABA"/>
    <w:rsid w:val="002B38BA"/>
    <w:rsid w:val="002B40A4"/>
    <w:rsid w:val="002B5BCB"/>
    <w:rsid w:val="002B6F87"/>
    <w:rsid w:val="002B741D"/>
    <w:rsid w:val="002C4973"/>
    <w:rsid w:val="002F04EB"/>
    <w:rsid w:val="002F490F"/>
    <w:rsid w:val="0030300F"/>
    <w:rsid w:val="00326C7F"/>
    <w:rsid w:val="003278A6"/>
    <w:rsid w:val="0033157A"/>
    <w:rsid w:val="00333B66"/>
    <w:rsid w:val="00343082"/>
    <w:rsid w:val="00356E2C"/>
    <w:rsid w:val="00362340"/>
    <w:rsid w:val="003636FA"/>
    <w:rsid w:val="00376E60"/>
    <w:rsid w:val="00377755"/>
    <w:rsid w:val="00380A2B"/>
    <w:rsid w:val="00383B6A"/>
    <w:rsid w:val="003843E5"/>
    <w:rsid w:val="003904A0"/>
    <w:rsid w:val="00391583"/>
    <w:rsid w:val="00393ED4"/>
    <w:rsid w:val="003B108A"/>
    <w:rsid w:val="003B22BF"/>
    <w:rsid w:val="003B2701"/>
    <w:rsid w:val="003C230E"/>
    <w:rsid w:val="003C2BCE"/>
    <w:rsid w:val="003C70AD"/>
    <w:rsid w:val="003D36A9"/>
    <w:rsid w:val="003D73AF"/>
    <w:rsid w:val="003E2486"/>
    <w:rsid w:val="003E5EDD"/>
    <w:rsid w:val="00407ACC"/>
    <w:rsid w:val="00410CF7"/>
    <w:rsid w:val="00414A9B"/>
    <w:rsid w:val="00415CB8"/>
    <w:rsid w:val="00421581"/>
    <w:rsid w:val="00424304"/>
    <w:rsid w:val="0043403D"/>
    <w:rsid w:val="00435B81"/>
    <w:rsid w:val="00441799"/>
    <w:rsid w:val="0044572B"/>
    <w:rsid w:val="0045075D"/>
    <w:rsid w:val="00451B92"/>
    <w:rsid w:val="0045498D"/>
    <w:rsid w:val="00456F1D"/>
    <w:rsid w:val="00461C9C"/>
    <w:rsid w:val="00463C5D"/>
    <w:rsid w:val="0046647B"/>
    <w:rsid w:val="004706CC"/>
    <w:rsid w:val="00470B5C"/>
    <w:rsid w:val="00473669"/>
    <w:rsid w:val="004769B4"/>
    <w:rsid w:val="00483069"/>
    <w:rsid w:val="004832AD"/>
    <w:rsid w:val="00483CC7"/>
    <w:rsid w:val="0048683F"/>
    <w:rsid w:val="004875DD"/>
    <w:rsid w:val="004932C5"/>
    <w:rsid w:val="004A038E"/>
    <w:rsid w:val="004A2C0F"/>
    <w:rsid w:val="004A5F25"/>
    <w:rsid w:val="004B0F08"/>
    <w:rsid w:val="004C03CB"/>
    <w:rsid w:val="004C0EBD"/>
    <w:rsid w:val="004C2D03"/>
    <w:rsid w:val="004C44CF"/>
    <w:rsid w:val="004C5E41"/>
    <w:rsid w:val="004D3AA5"/>
    <w:rsid w:val="004E06EC"/>
    <w:rsid w:val="004E41A1"/>
    <w:rsid w:val="004E7878"/>
    <w:rsid w:val="004F1ED2"/>
    <w:rsid w:val="004F2891"/>
    <w:rsid w:val="004F3CCE"/>
    <w:rsid w:val="0050066E"/>
    <w:rsid w:val="0050100D"/>
    <w:rsid w:val="00501D0C"/>
    <w:rsid w:val="005044BD"/>
    <w:rsid w:val="005055B2"/>
    <w:rsid w:val="00506170"/>
    <w:rsid w:val="005176BC"/>
    <w:rsid w:val="00536428"/>
    <w:rsid w:val="005442BD"/>
    <w:rsid w:val="0055688D"/>
    <w:rsid w:val="00560383"/>
    <w:rsid w:val="0056190F"/>
    <w:rsid w:val="00563479"/>
    <w:rsid w:val="00565F3F"/>
    <w:rsid w:val="0057334C"/>
    <w:rsid w:val="00577F4C"/>
    <w:rsid w:val="005808F2"/>
    <w:rsid w:val="0058283E"/>
    <w:rsid w:val="0059000A"/>
    <w:rsid w:val="0059590C"/>
    <w:rsid w:val="005A09FC"/>
    <w:rsid w:val="005A0AB8"/>
    <w:rsid w:val="005A1154"/>
    <w:rsid w:val="005A207C"/>
    <w:rsid w:val="005A3EC6"/>
    <w:rsid w:val="005A6A16"/>
    <w:rsid w:val="005C1307"/>
    <w:rsid w:val="005C7FFD"/>
    <w:rsid w:val="005D3FC2"/>
    <w:rsid w:val="005D6D1E"/>
    <w:rsid w:val="005F0FF3"/>
    <w:rsid w:val="005F5FC4"/>
    <w:rsid w:val="005F76A8"/>
    <w:rsid w:val="00600F2B"/>
    <w:rsid w:val="00602EB0"/>
    <w:rsid w:val="006070C4"/>
    <w:rsid w:val="0061273F"/>
    <w:rsid w:val="006134CD"/>
    <w:rsid w:val="00623AF7"/>
    <w:rsid w:val="00640497"/>
    <w:rsid w:val="0065009B"/>
    <w:rsid w:val="00650D69"/>
    <w:rsid w:val="006568AD"/>
    <w:rsid w:val="006568E8"/>
    <w:rsid w:val="00664D4A"/>
    <w:rsid w:val="0067036A"/>
    <w:rsid w:val="00674C35"/>
    <w:rsid w:val="006847CB"/>
    <w:rsid w:val="00690B9D"/>
    <w:rsid w:val="006A0D57"/>
    <w:rsid w:val="006A1443"/>
    <w:rsid w:val="006A630D"/>
    <w:rsid w:val="006B311D"/>
    <w:rsid w:val="006C0B74"/>
    <w:rsid w:val="006C5A31"/>
    <w:rsid w:val="006E6022"/>
    <w:rsid w:val="006F248C"/>
    <w:rsid w:val="006F25AE"/>
    <w:rsid w:val="006F3559"/>
    <w:rsid w:val="006F4EEE"/>
    <w:rsid w:val="006F5FEC"/>
    <w:rsid w:val="006F72DB"/>
    <w:rsid w:val="0070187C"/>
    <w:rsid w:val="007022F5"/>
    <w:rsid w:val="00706896"/>
    <w:rsid w:val="00710F89"/>
    <w:rsid w:val="00710FDD"/>
    <w:rsid w:val="007114F1"/>
    <w:rsid w:val="00715D52"/>
    <w:rsid w:val="00720016"/>
    <w:rsid w:val="007257D9"/>
    <w:rsid w:val="007306F6"/>
    <w:rsid w:val="007309D0"/>
    <w:rsid w:val="00733DEB"/>
    <w:rsid w:val="007364A4"/>
    <w:rsid w:val="0074586B"/>
    <w:rsid w:val="007476B0"/>
    <w:rsid w:val="00752FEE"/>
    <w:rsid w:val="007539B3"/>
    <w:rsid w:val="00757E12"/>
    <w:rsid w:val="00763409"/>
    <w:rsid w:val="007649BD"/>
    <w:rsid w:val="0077799F"/>
    <w:rsid w:val="00777BED"/>
    <w:rsid w:val="00780E40"/>
    <w:rsid w:val="00782896"/>
    <w:rsid w:val="00782D11"/>
    <w:rsid w:val="00784008"/>
    <w:rsid w:val="00784BEC"/>
    <w:rsid w:val="00786BDF"/>
    <w:rsid w:val="0079368E"/>
    <w:rsid w:val="007938B4"/>
    <w:rsid w:val="007A3A35"/>
    <w:rsid w:val="007A4A70"/>
    <w:rsid w:val="007B32C1"/>
    <w:rsid w:val="007B46F8"/>
    <w:rsid w:val="007B6CE9"/>
    <w:rsid w:val="007B71A7"/>
    <w:rsid w:val="007C4CAE"/>
    <w:rsid w:val="007D2626"/>
    <w:rsid w:val="007D272E"/>
    <w:rsid w:val="007D32A4"/>
    <w:rsid w:val="007D60E8"/>
    <w:rsid w:val="007E2A41"/>
    <w:rsid w:val="007E2DA6"/>
    <w:rsid w:val="007E4A4C"/>
    <w:rsid w:val="007F54A7"/>
    <w:rsid w:val="007F5BEE"/>
    <w:rsid w:val="00802D5D"/>
    <w:rsid w:val="008054D6"/>
    <w:rsid w:val="00810CE7"/>
    <w:rsid w:val="00822080"/>
    <w:rsid w:val="00826952"/>
    <w:rsid w:val="008342D7"/>
    <w:rsid w:val="00835E79"/>
    <w:rsid w:val="00837586"/>
    <w:rsid w:val="008451F6"/>
    <w:rsid w:val="0084582A"/>
    <w:rsid w:val="00847818"/>
    <w:rsid w:val="00852859"/>
    <w:rsid w:val="00857EBB"/>
    <w:rsid w:val="0087642B"/>
    <w:rsid w:val="008830B0"/>
    <w:rsid w:val="008874E0"/>
    <w:rsid w:val="00890332"/>
    <w:rsid w:val="00891276"/>
    <w:rsid w:val="008A1C90"/>
    <w:rsid w:val="008A2980"/>
    <w:rsid w:val="008C268B"/>
    <w:rsid w:val="008D11BC"/>
    <w:rsid w:val="008D12BE"/>
    <w:rsid w:val="008E02D9"/>
    <w:rsid w:val="008E4AB5"/>
    <w:rsid w:val="008F2615"/>
    <w:rsid w:val="008F5962"/>
    <w:rsid w:val="008F7A65"/>
    <w:rsid w:val="0090108C"/>
    <w:rsid w:val="009071B7"/>
    <w:rsid w:val="00907D3E"/>
    <w:rsid w:val="009114B8"/>
    <w:rsid w:val="00917012"/>
    <w:rsid w:val="00920561"/>
    <w:rsid w:val="009217FD"/>
    <w:rsid w:val="00922FA2"/>
    <w:rsid w:val="00930944"/>
    <w:rsid w:val="00933227"/>
    <w:rsid w:val="00942518"/>
    <w:rsid w:val="0094280F"/>
    <w:rsid w:val="00943157"/>
    <w:rsid w:val="00944C0B"/>
    <w:rsid w:val="00946C59"/>
    <w:rsid w:val="00947FD3"/>
    <w:rsid w:val="009529E4"/>
    <w:rsid w:val="00954779"/>
    <w:rsid w:val="0096334F"/>
    <w:rsid w:val="00964B8B"/>
    <w:rsid w:val="00965201"/>
    <w:rsid w:val="009674B1"/>
    <w:rsid w:val="00967D89"/>
    <w:rsid w:val="00973A70"/>
    <w:rsid w:val="0098513A"/>
    <w:rsid w:val="009972E4"/>
    <w:rsid w:val="009A33C1"/>
    <w:rsid w:val="009B0072"/>
    <w:rsid w:val="009B26F0"/>
    <w:rsid w:val="009B37F1"/>
    <w:rsid w:val="009C405C"/>
    <w:rsid w:val="009D1166"/>
    <w:rsid w:val="009D7ADA"/>
    <w:rsid w:val="009E0CF2"/>
    <w:rsid w:val="009E27C0"/>
    <w:rsid w:val="009F0CF6"/>
    <w:rsid w:val="009F2BBA"/>
    <w:rsid w:val="009F43A2"/>
    <w:rsid w:val="009F60D1"/>
    <w:rsid w:val="00A04BD5"/>
    <w:rsid w:val="00A1146F"/>
    <w:rsid w:val="00A13EB0"/>
    <w:rsid w:val="00A21DC4"/>
    <w:rsid w:val="00A27513"/>
    <w:rsid w:val="00A33F7D"/>
    <w:rsid w:val="00A33FAE"/>
    <w:rsid w:val="00A34DE1"/>
    <w:rsid w:val="00A35C0A"/>
    <w:rsid w:val="00A364FB"/>
    <w:rsid w:val="00A4112C"/>
    <w:rsid w:val="00A424D5"/>
    <w:rsid w:val="00A43019"/>
    <w:rsid w:val="00A44DFC"/>
    <w:rsid w:val="00A50B23"/>
    <w:rsid w:val="00A51952"/>
    <w:rsid w:val="00A519D4"/>
    <w:rsid w:val="00A5485E"/>
    <w:rsid w:val="00A56D7C"/>
    <w:rsid w:val="00A57BBF"/>
    <w:rsid w:val="00A668FF"/>
    <w:rsid w:val="00A73888"/>
    <w:rsid w:val="00A742F3"/>
    <w:rsid w:val="00A77112"/>
    <w:rsid w:val="00A77721"/>
    <w:rsid w:val="00A85444"/>
    <w:rsid w:val="00A8560F"/>
    <w:rsid w:val="00A8798F"/>
    <w:rsid w:val="00AA0CE0"/>
    <w:rsid w:val="00AA6233"/>
    <w:rsid w:val="00AA7487"/>
    <w:rsid w:val="00AA7CC8"/>
    <w:rsid w:val="00AD1CE7"/>
    <w:rsid w:val="00AE0E4A"/>
    <w:rsid w:val="00AE4F28"/>
    <w:rsid w:val="00AF14B0"/>
    <w:rsid w:val="00AF15F3"/>
    <w:rsid w:val="00AF494E"/>
    <w:rsid w:val="00AF4C06"/>
    <w:rsid w:val="00B015FA"/>
    <w:rsid w:val="00B0680F"/>
    <w:rsid w:val="00B07888"/>
    <w:rsid w:val="00B161B5"/>
    <w:rsid w:val="00B171EE"/>
    <w:rsid w:val="00B20F65"/>
    <w:rsid w:val="00B2381F"/>
    <w:rsid w:val="00B23BF1"/>
    <w:rsid w:val="00B23D1F"/>
    <w:rsid w:val="00B250EE"/>
    <w:rsid w:val="00B252BE"/>
    <w:rsid w:val="00B33AB8"/>
    <w:rsid w:val="00B34C65"/>
    <w:rsid w:val="00B40245"/>
    <w:rsid w:val="00B40F85"/>
    <w:rsid w:val="00B4349E"/>
    <w:rsid w:val="00B43B2A"/>
    <w:rsid w:val="00B52102"/>
    <w:rsid w:val="00B5227C"/>
    <w:rsid w:val="00B54A95"/>
    <w:rsid w:val="00B65FAC"/>
    <w:rsid w:val="00B66EB7"/>
    <w:rsid w:val="00B74435"/>
    <w:rsid w:val="00B7634C"/>
    <w:rsid w:val="00B834BD"/>
    <w:rsid w:val="00B9090D"/>
    <w:rsid w:val="00B94C91"/>
    <w:rsid w:val="00B94EF5"/>
    <w:rsid w:val="00B95352"/>
    <w:rsid w:val="00BB0F15"/>
    <w:rsid w:val="00BB19A4"/>
    <w:rsid w:val="00BC1B7F"/>
    <w:rsid w:val="00BC366C"/>
    <w:rsid w:val="00BE0667"/>
    <w:rsid w:val="00BE2D2E"/>
    <w:rsid w:val="00BF1CE5"/>
    <w:rsid w:val="00BF368E"/>
    <w:rsid w:val="00C00C58"/>
    <w:rsid w:val="00C0283C"/>
    <w:rsid w:val="00C06052"/>
    <w:rsid w:val="00C11C2D"/>
    <w:rsid w:val="00C33EF0"/>
    <w:rsid w:val="00C408F5"/>
    <w:rsid w:val="00C410B1"/>
    <w:rsid w:val="00C45E67"/>
    <w:rsid w:val="00C62408"/>
    <w:rsid w:val="00C72A32"/>
    <w:rsid w:val="00C73D37"/>
    <w:rsid w:val="00C7605D"/>
    <w:rsid w:val="00C87322"/>
    <w:rsid w:val="00C917F5"/>
    <w:rsid w:val="00C91DAB"/>
    <w:rsid w:val="00C95DDB"/>
    <w:rsid w:val="00C972E6"/>
    <w:rsid w:val="00CA1288"/>
    <w:rsid w:val="00CA1EA4"/>
    <w:rsid w:val="00CA2117"/>
    <w:rsid w:val="00CA2C52"/>
    <w:rsid w:val="00CA3111"/>
    <w:rsid w:val="00CA4046"/>
    <w:rsid w:val="00CA5E3B"/>
    <w:rsid w:val="00CB0B4B"/>
    <w:rsid w:val="00CB2B8A"/>
    <w:rsid w:val="00CB57E0"/>
    <w:rsid w:val="00CB6E5A"/>
    <w:rsid w:val="00CC00C4"/>
    <w:rsid w:val="00CC23A1"/>
    <w:rsid w:val="00CC2656"/>
    <w:rsid w:val="00CC3ADC"/>
    <w:rsid w:val="00CC734C"/>
    <w:rsid w:val="00CD1602"/>
    <w:rsid w:val="00CD1604"/>
    <w:rsid w:val="00CD223A"/>
    <w:rsid w:val="00CD4F58"/>
    <w:rsid w:val="00CD5CAE"/>
    <w:rsid w:val="00CE1D62"/>
    <w:rsid w:val="00CF2177"/>
    <w:rsid w:val="00CF3880"/>
    <w:rsid w:val="00CF6568"/>
    <w:rsid w:val="00CF7102"/>
    <w:rsid w:val="00CF772E"/>
    <w:rsid w:val="00D00C2D"/>
    <w:rsid w:val="00D10B0A"/>
    <w:rsid w:val="00D16919"/>
    <w:rsid w:val="00D22C93"/>
    <w:rsid w:val="00D3108E"/>
    <w:rsid w:val="00D36E95"/>
    <w:rsid w:val="00D37AA7"/>
    <w:rsid w:val="00D44917"/>
    <w:rsid w:val="00D44D80"/>
    <w:rsid w:val="00D6096A"/>
    <w:rsid w:val="00D7102F"/>
    <w:rsid w:val="00D776DE"/>
    <w:rsid w:val="00D811CE"/>
    <w:rsid w:val="00D81720"/>
    <w:rsid w:val="00D87AFA"/>
    <w:rsid w:val="00DA0847"/>
    <w:rsid w:val="00DA13C5"/>
    <w:rsid w:val="00DA7B49"/>
    <w:rsid w:val="00DB7B8E"/>
    <w:rsid w:val="00DC0DC2"/>
    <w:rsid w:val="00DC1D99"/>
    <w:rsid w:val="00DC7F6F"/>
    <w:rsid w:val="00DC7FC1"/>
    <w:rsid w:val="00DD014C"/>
    <w:rsid w:val="00DD5AF4"/>
    <w:rsid w:val="00DD6F48"/>
    <w:rsid w:val="00DE4B86"/>
    <w:rsid w:val="00DE5F33"/>
    <w:rsid w:val="00DF0D15"/>
    <w:rsid w:val="00DF49FD"/>
    <w:rsid w:val="00E02514"/>
    <w:rsid w:val="00E05711"/>
    <w:rsid w:val="00E13A12"/>
    <w:rsid w:val="00E149D7"/>
    <w:rsid w:val="00E162CD"/>
    <w:rsid w:val="00E2361C"/>
    <w:rsid w:val="00E32B5E"/>
    <w:rsid w:val="00E3361E"/>
    <w:rsid w:val="00E3439F"/>
    <w:rsid w:val="00E37CAE"/>
    <w:rsid w:val="00E428D9"/>
    <w:rsid w:val="00E47ED0"/>
    <w:rsid w:val="00E52647"/>
    <w:rsid w:val="00E54FD9"/>
    <w:rsid w:val="00E71766"/>
    <w:rsid w:val="00E73D2B"/>
    <w:rsid w:val="00E7437E"/>
    <w:rsid w:val="00E80C92"/>
    <w:rsid w:val="00E87154"/>
    <w:rsid w:val="00E94EE4"/>
    <w:rsid w:val="00EB3ADB"/>
    <w:rsid w:val="00EB4382"/>
    <w:rsid w:val="00EB4BDE"/>
    <w:rsid w:val="00EB5DB6"/>
    <w:rsid w:val="00EC14A5"/>
    <w:rsid w:val="00EC1F0F"/>
    <w:rsid w:val="00EC4B15"/>
    <w:rsid w:val="00ED1F7D"/>
    <w:rsid w:val="00ED2950"/>
    <w:rsid w:val="00EE4C5D"/>
    <w:rsid w:val="00EF72F7"/>
    <w:rsid w:val="00F11D67"/>
    <w:rsid w:val="00F235A2"/>
    <w:rsid w:val="00F25209"/>
    <w:rsid w:val="00F32921"/>
    <w:rsid w:val="00F36581"/>
    <w:rsid w:val="00F377F4"/>
    <w:rsid w:val="00F3788B"/>
    <w:rsid w:val="00F37B12"/>
    <w:rsid w:val="00F47CD7"/>
    <w:rsid w:val="00F47D4D"/>
    <w:rsid w:val="00F51830"/>
    <w:rsid w:val="00F52DF6"/>
    <w:rsid w:val="00F55420"/>
    <w:rsid w:val="00F55A9A"/>
    <w:rsid w:val="00F602D4"/>
    <w:rsid w:val="00F64904"/>
    <w:rsid w:val="00F836CB"/>
    <w:rsid w:val="00F87622"/>
    <w:rsid w:val="00F87ABC"/>
    <w:rsid w:val="00F9077D"/>
    <w:rsid w:val="00F92257"/>
    <w:rsid w:val="00F943B3"/>
    <w:rsid w:val="00F945DB"/>
    <w:rsid w:val="00F95C2F"/>
    <w:rsid w:val="00FA46F6"/>
    <w:rsid w:val="00FA5A18"/>
    <w:rsid w:val="00FB5DE4"/>
    <w:rsid w:val="00FC1711"/>
    <w:rsid w:val="00FD058C"/>
    <w:rsid w:val="00FD0DF3"/>
    <w:rsid w:val="00FD19AE"/>
    <w:rsid w:val="00FD327C"/>
    <w:rsid w:val="00FD4F28"/>
    <w:rsid w:val="00FD5263"/>
    <w:rsid w:val="00FE101F"/>
    <w:rsid w:val="00FE121A"/>
    <w:rsid w:val="00FE37F6"/>
    <w:rsid w:val="00FF3484"/>
    <w:rsid w:val="00FF6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5F2FE"/>
  <w15:docId w15:val="{FB883BCB-E684-47E2-A8C5-24B329DFA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75D"/>
    <w:rPr>
      <w:color w:val="0563C1" w:themeColor="hyperlink"/>
      <w:u w:val="single"/>
    </w:rPr>
  </w:style>
  <w:style w:type="character" w:customStyle="1" w:styleId="UnresolvedMention1">
    <w:name w:val="Unresolved Mention1"/>
    <w:basedOn w:val="DefaultParagraphFont"/>
    <w:uiPriority w:val="99"/>
    <w:semiHidden/>
    <w:unhideWhenUsed/>
    <w:rsid w:val="0045075D"/>
    <w:rPr>
      <w:color w:val="605E5C"/>
      <w:shd w:val="clear" w:color="auto" w:fill="E1DFDD"/>
    </w:rPr>
  </w:style>
  <w:style w:type="character" w:customStyle="1" w:styleId="UnresolvedMention2">
    <w:name w:val="Unresolved Mention2"/>
    <w:basedOn w:val="DefaultParagraphFont"/>
    <w:uiPriority w:val="99"/>
    <w:semiHidden/>
    <w:unhideWhenUsed/>
    <w:rsid w:val="000A1A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ernment.nl/topics/circular-economy/documents/discussion-documents/2017/01/24/national-agreement-on-the-circular-econom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lex.europa.eu/legal-content/EN/TXT/?qid=1583933814386&amp;uri=COM:2020:98:FIN" TargetMode="External"/><Relationship Id="rId12" Type="http://schemas.openxmlformats.org/officeDocument/2006/relationships/hyperlink" Target="https://www.unep.org/news-and-stories/story/were-gobbling-earths-resources-unsustainable-rat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vironment.ec.europa.eu/strategy/circular-economy-action-plan_en" TargetMode="External"/><Relationship Id="rId11" Type="http://schemas.openxmlformats.org/officeDocument/2006/relationships/hyperlink" Target="https://hdr.undp.org/data-center/human-development-index" TargetMode="External"/><Relationship Id="rId5" Type="http://schemas.openxmlformats.org/officeDocument/2006/relationships/hyperlink" Target="https://ec.europa.eu/environment/circular-economy/first_circular_economy_action_plan.html" TargetMode="External"/><Relationship Id="rId10" Type="http://schemas.openxmlformats.org/officeDocument/2006/relationships/hyperlink" Target="http://peerproduction.net/wp-content/uploads/2016/08/alternative-route-draft.pdf" TargetMode="External"/><Relationship Id="rId4" Type="http://schemas.openxmlformats.org/officeDocument/2006/relationships/webSettings" Target="webSettings.xml"/><Relationship Id="rId9" Type="http://schemas.openxmlformats.org/officeDocument/2006/relationships/hyperlink" Target="https://lucyandyak.com/pages/re-yak-buybac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80CCC5-F639-411C-9FC5-A20F0A90E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3073</Words>
  <Characters>17518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Kezia Harrow (2004665)</dc:creator>
  <cp:lastModifiedBy>Kezia Harrow (2004665)</cp:lastModifiedBy>
  <cp:revision>3</cp:revision>
  <dcterms:created xsi:type="dcterms:W3CDTF">2023-02-19T23:06:00Z</dcterms:created>
  <dcterms:modified xsi:type="dcterms:W3CDTF">2023-02-19T23:07:00Z</dcterms:modified>
</cp:coreProperties>
</file>