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118FA" w14:textId="612806DC" w:rsidR="000F1017" w:rsidRPr="000F1017" w:rsidRDefault="009C2F7D" w:rsidP="000F1017">
      <w:pPr>
        <w:pStyle w:val="Title"/>
        <w:jc w:val="center"/>
        <w:rPr>
          <w:rFonts w:eastAsia="Times New Roman"/>
          <w:b/>
          <w:bCs/>
          <w:color w:val="156082" w:themeColor="accent1"/>
        </w:rPr>
      </w:pPr>
      <w:r w:rsidRPr="0096058C">
        <w:rPr>
          <w:rFonts w:eastAsia="Times New Roman"/>
          <w:b/>
          <w:bCs/>
          <w:color w:val="156082" w:themeColor="accent1"/>
        </w:rPr>
        <w:t>Outdoor Learning Session Plan</w:t>
      </w:r>
    </w:p>
    <w:p w14:paraId="58D8D3A4" w14:textId="57CB93CA" w:rsidR="0096058C" w:rsidRDefault="000F1017" w:rsidP="000F1017">
      <w:pPr>
        <w:pStyle w:val="Subtitle"/>
        <w:rPr>
          <w:rFonts w:eastAsia="Times New Roman"/>
        </w:rPr>
      </w:pPr>
      <w:r>
        <w:rPr>
          <w:rFonts w:eastAsia="Times New Roman"/>
        </w:rPr>
        <w:t>Session Title: Expressing Nature Through Outdoor Canvas Painting</w:t>
      </w:r>
    </w:p>
    <w:p w14:paraId="4C93D04B" w14:textId="3C29940C" w:rsidR="009E095C" w:rsidRDefault="009E095C">
      <w:pPr>
        <w:pStyle w:val="NormalWeb"/>
        <w:rPr>
          <w:color w:val="000000"/>
        </w:rPr>
      </w:pPr>
      <w:r>
        <w:rPr>
          <w:color w:val="000000"/>
        </w:rPr>
        <w:t xml:space="preserve">Good </w:t>
      </w:r>
      <w:r w:rsidR="009521AE">
        <w:rPr>
          <w:color w:val="000000"/>
        </w:rPr>
        <w:t>morning,</w:t>
      </w:r>
      <w:r>
        <w:rPr>
          <w:color w:val="000000"/>
        </w:rPr>
        <w:t xml:space="preserve"> everyone.</w:t>
      </w:r>
    </w:p>
    <w:p w14:paraId="5DAAA2BD" w14:textId="77777777" w:rsidR="009E095C" w:rsidRDefault="009E095C">
      <w:pPr>
        <w:pStyle w:val="NormalWeb"/>
        <w:rPr>
          <w:color w:val="000000"/>
        </w:rPr>
      </w:pPr>
      <w:r>
        <w:rPr>
          <w:color w:val="000000"/>
        </w:rPr>
        <w:t>The aim of my session today is to support young people’s wellbeing and creativity through an outdoor canvas painting activity. I chose this because creative activities can help young people relax, express how they feel, and build confidence in a calm outdoor environment.</w:t>
      </w:r>
    </w:p>
    <w:p w14:paraId="76321029" w14:textId="5D2D936B" w:rsidR="009E095C" w:rsidRDefault="009E095C">
      <w:pPr>
        <w:pStyle w:val="NormalWeb"/>
        <w:rPr>
          <w:color w:val="000000"/>
        </w:rPr>
      </w:pPr>
      <w:r>
        <w:rPr>
          <w:color w:val="000000"/>
        </w:rPr>
        <w:t>This session is based on experiential learning, which is learning through doing and reflecting on what you have done.</w:t>
      </w:r>
      <w:r>
        <w:rPr>
          <w:rStyle w:val="apple-converted-space"/>
          <w:color w:val="000000"/>
        </w:rPr>
        <w:t> </w:t>
      </w:r>
      <w:r>
        <w:rPr>
          <w:rStyle w:val="whitespace-normal"/>
          <w:color w:val="000000"/>
        </w:rPr>
        <w:t xml:space="preserve">David </w:t>
      </w:r>
      <w:proofErr w:type="spellStart"/>
      <w:r>
        <w:rPr>
          <w:rStyle w:val="whitespace-normal"/>
          <w:color w:val="000000"/>
        </w:rPr>
        <w:t>Kolb</w:t>
      </w:r>
      <w:proofErr w:type="spellEnd"/>
      <w:r>
        <w:rPr>
          <w:rStyle w:val="apple-converted-space"/>
          <w:color w:val="000000"/>
        </w:rPr>
        <w:t> </w:t>
      </w:r>
      <w:r>
        <w:rPr>
          <w:color w:val="000000"/>
        </w:rPr>
        <w:t>explains that people learn best when they are actively involved in an experience and then think about it afterwards. In this session, young people are learning by painting outdoors, seeing nature, and talking about their ideas and feelings as they go.</w:t>
      </w:r>
    </w:p>
    <w:p w14:paraId="79A2FD7C" w14:textId="77777777" w:rsidR="009E095C" w:rsidRDefault="009E095C">
      <w:pPr>
        <w:pStyle w:val="NormalWeb"/>
        <w:rPr>
          <w:color w:val="000000"/>
        </w:rPr>
      </w:pPr>
      <w:r>
        <w:rPr>
          <w:color w:val="000000"/>
        </w:rPr>
        <w:t>The session also links to</w:t>
      </w:r>
      <w:r>
        <w:rPr>
          <w:rStyle w:val="apple-converted-space"/>
          <w:color w:val="000000"/>
        </w:rPr>
        <w:t> </w:t>
      </w:r>
      <w:r>
        <w:rPr>
          <w:rStyle w:val="whitespace-normal"/>
          <w:color w:val="000000"/>
        </w:rPr>
        <w:t xml:space="preserve">Lev </w:t>
      </w:r>
      <w:proofErr w:type="spellStart"/>
      <w:r>
        <w:rPr>
          <w:rStyle w:val="whitespace-normal"/>
          <w:color w:val="000000"/>
        </w:rPr>
        <w:t>Vygotsky</w:t>
      </w:r>
      <w:proofErr w:type="spellEnd"/>
      <w:r>
        <w:rPr>
          <w:color w:val="000000"/>
        </w:rPr>
        <w:t xml:space="preserve">, who believed that learning happens through communication and interaction with others. During the activity, young people </w:t>
      </w:r>
      <w:bookmarkStart w:id="0" w:name="_Int_tdSW8ism"/>
      <w:r>
        <w:rPr>
          <w:color w:val="000000"/>
        </w:rPr>
        <w:t>are encouraged</w:t>
      </w:r>
      <w:bookmarkEnd w:id="0"/>
      <w:r>
        <w:rPr>
          <w:color w:val="000000"/>
        </w:rPr>
        <w:t xml:space="preserve"> to talk, share ideas, and reflect together while they are working.</w:t>
      </w:r>
    </w:p>
    <w:p w14:paraId="7CE38357" w14:textId="77777777" w:rsidR="009E095C" w:rsidRDefault="009E095C">
      <w:pPr>
        <w:pStyle w:val="NormalWeb"/>
        <w:rPr>
          <w:color w:val="000000"/>
        </w:rPr>
      </w:pPr>
      <w:r>
        <w:rPr>
          <w:color w:val="000000"/>
        </w:rPr>
        <w:t>I also considered the ideas of</w:t>
      </w:r>
      <w:r>
        <w:rPr>
          <w:rStyle w:val="apple-converted-space"/>
          <w:color w:val="000000"/>
        </w:rPr>
        <w:t> </w:t>
      </w:r>
      <w:r>
        <w:rPr>
          <w:rStyle w:val="whitespace-normal"/>
          <w:color w:val="000000"/>
        </w:rPr>
        <w:t>Kurt Hahn</w:t>
      </w:r>
      <w:r>
        <w:rPr>
          <w:color w:val="000000"/>
        </w:rPr>
        <w:t>, who believed outdoor learning helps young people develop confidence, wellbeing, and personal growth. Being outside creates a more relaxed space, which can support creativity and mindfulness.</w:t>
      </w:r>
    </w:p>
    <w:p w14:paraId="3F32A634" w14:textId="77777777" w:rsidR="009E095C" w:rsidRDefault="009E095C">
      <w:pPr>
        <w:pStyle w:val="NormalWeb"/>
        <w:rPr>
          <w:color w:val="000000"/>
        </w:rPr>
      </w:pPr>
      <w:r>
        <w:rPr>
          <w:color w:val="000000"/>
        </w:rPr>
        <w:t xml:space="preserve">This session also reflects important youth work values such as participation, inclusion, empowerment, and informal education. Young people </w:t>
      </w:r>
      <w:bookmarkStart w:id="1" w:name="_Int_tEMiP5Sg"/>
      <w:r>
        <w:rPr>
          <w:color w:val="000000"/>
        </w:rPr>
        <w:t>are given</w:t>
      </w:r>
      <w:bookmarkEnd w:id="1"/>
      <w:r>
        <w:rPr>
          <w:color w:val="000000"/>
        </w:rPr>
        <w:t xml:space="preserve"> the freedom to create their own work without pressure, which helps them express themselves in their own way.</w:t>
      </w:r>
    </w:p>
    <w:p w14:paraId="151EEDA3" w14:textId="77777777" w:rsidR="009E095C" w:rsidRDefault="009E095C">
      <w:pPr>
        <w:pStyle w:val="NormalWeb"/>
        <w:rPr>
          <w:color w:val="000000"/>
        </w:rPr>
      </w:pPr>
      <w:r>
        <w:rPr>
          <w:color w:val="000000"/>
        </w:rPr>
        <w:t>The activity also links to Education for Sustainable Development and Global Youth Work because it encourages young people to connect with nature and think about why outdoor spaces are important and worth protecting.</w:t>
      </w:r>
    </w:p>
    <w:p w14:paraId="5E8F4A66" w14:textId="77777777" w:rsidR="009E095C" w:rsidRDefault="009E095C">
      <w:pPr>
        <w:pStyle w:val="NormalWeb"/>
        <w:rPr>
          <w:color w:val="000000"/>
        </w:rPr>
      </w:pPr>
      <w:r>
        <w:rPr>
          <w:color w:val="000000"/>
        </w:rPr>
        <w:t>A current issue linked to this session is young people’s mental health and increased screen use. Many young people are spending less time outdoors, which can affect wellbeing and social interaction. Activities like this can help encourage young people to slow down, be present, and connect with others in a positive way.</w:t>
      </w:r>
    </w:p>
    <w:p w14:paraId="3A261022" w14:textId="77777777" w:rsidR="009E095C" w:rsidRDefault="009E095C">
      <w:pPr>
        <w:pStyle w:val="NormalWeb"/>
        <w:rPr>
          <w:color w:val="000000"/>
        </w:rPr>
      </w:pPr>
      <w:r>
        <w:rPr>
          <w:color w:val="000000"/>
        </w:rPr>
        <w:t>Overall, this session aims to create a relaxed, inclusive, and creative outdoor environment where young people can build confidence, express themselves, and develop a better connection with nature.</w:t>
      </w:r>
    </w:p>
    <w:p w14:paraId="09643B93" w14:textId="77777777" w:rsidR="009F018E" w:rsidRDefault="009F018E" w:rsidP="00367CC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p>
    <w:p w14:paraId="1C77F33E" w14:textId="29ED22FE" w:rsidR="00367CCD" w:rsidRPr="00367CCD" w:rsidRDefault="00367CCD" w:rsidP="00367CC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67CCD">
        <w:rPr>
          <w:rFonts w:ascii="Times New Roman" w:eastAsia="Times New Roman" w:hAnsi="Times New Roman" w:cs="Times New Roman"/>
          <w:b/>
          <w:bCs/>
          <w:color w:val="000000"/>
          <w:kern w:val="0"/>
          <w:sz w:val="36"/>
          <w:szCs w:val="36"/>
          <w14:ligatures w14:val="none"/>
        </w:rPr>
        <w:t>Age Group</w:t>
      </w:r>
    </w:p>
    <w:p w14:paraId="40BB53FC" w14:textId="77777777" w:rsidR="00367CCD" w:rsidRPr="00367CCD" w:rsidRDefault="00367CCD" w:rsidP="00367CCD">
      <w:pPr>
        <w:spacing w:before="100" w:beforeAutospacing="1" w:after="100" w:afterAutospacing="1" w:line="240" w:lineRule="auto"/>
        <w:rPr>
          <w:rFonts w:ascii="Times New Roman" w:hAnsi="Times New Roman" w:cs="Times New Roman"/>
          <w:color w:val="000000"/>
          <w:kern w:val="0"/>
          <w14:ligatures w14:val="none"/>
        </w:rPr>
      </w:pPr>
      <w:r w:rsidRPr="00367CCD">
        <w:rPr>
          <w:rFonts w:ascii="Times New Roman" w:hAnsi="Times New Roman" w:cs="Times New Roman"/>
          <w:color w:val="000000"/>
          <w:kern w:val="0"/>
          <w14:ligatures w14:val="none"/>
        </w:rPr>
        <w:t>13–16 years old</w:t>
      </w:r>
    </w:p>
    <w:p w14:paraId="6D91C8CE" w14:textId="48703CEA" w:rsidR="00367CCD" w:rsidRPr="00367CCD" w:rsidRDefault="00367CCD" w:rsidP="00367CCD">
      <w:pPr>
        <w:spacing w:after="0" w:line="240" w:lineRule="auto"/>
        <w:rPr>
          <w:rFonts w:ascii="Times New Roman" w:eastAsia="Times New Roman" w:hAnsi="Times New Roman" w:cs="Times New Roman"/>
          <w:kern w:val="0"/>
          <w14:ligatures w14:val="none"/>
        </w:rPr>
      </w:pPr>
    </w:p>
    <w:p w14:paraId="0CD17403" w14:textId="77777777" w:rsidR="00367CCD" w:rsidRPr="00367CCD" w:rsidRDefault="00367CCD" w:rsidP="00367CC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67CCD">
        <w:rPr>
          <w:rFonts w:ascii="Times New Roman" w:eastAsia="Times New Roman" w:hAnsi="Times New Roman" w:cs="Times New Roman"/>
          <w:b/>
          <w:bCs/>
          <w:color w:val="000000"/>
          <w:kern w:val="0"/>
          <w:sz w:val="36"/>
          <w:szCs w:val="36"/>
          <w14:ligatures w14:val="none"/>
        </w:rPr>
        <w:lastRenderedPageBreak/>
        <w:t>Group Size</w:t>
      </w:r>
    </w:p>
    <w:p w14:paraId="5A5C3D3A" w14:textId="77777777" w:rsidR="00367CCD" w:rsidRPr="00367CCD" w:rsidRDefault="00367CCD" w:rsidP="00367CCD">
      <w:pPr>
        <w:spacing w:before="100" w:beforeAutospacing="1" w:after="100" w:afterAutospacing="1" w:line="240" w:lineRule="auto"/>
        <w:rPr>
          <w:rFonts w:ascii="Times New Roman" w:hAnsi="Times New Roman" w:cs="Times New Roman"/>
          <w:color w:val="000000"/>
          <w:kern w:val="0"/>
          <w14:ligatures w14:val="none"/>
        </w:rPr>
      </w:pPr>
      <w:r w:rsidRPr="00367CCD">
        <w:rPr>
          <w:rFonts w:ascii="Times New Roman" w:hAnsi="Times New Roman" w:cs="Times New Roman"/>
          <w:color w:val="000000"/>
          <w:kern w:val="0"/>
          <w14:ligatures w14:val="none"/>
        </w:rPr>
        <w:t>6–10 young people</w:t>
      </w:r>
    </w:p>
    <w:p w14:paraId="1FA5C55F" w14:textId="14DDADC9" w:rsidR="00367CCD" w:rsidRPr="00367CCD" w:rsidRDefault="00367CCD" w:rsidP="00367CCD">
      <w:pPr>
        <w:spacing w:after="0" w:line="240" w:lineRule="auto"/>
        <w:rPr>
          <w:rFonts w:ascii="Times New Roman" w:eastAsia="Times New Roman" w:hAnsi="Times New Roman" w:cs="Times New Roman"/>
          <w:kern w:val="0"/>
          <w14:ligatures w14:val="none"/>
        </w:rPr>
      </w:pPr>
    </w:p>
    <w:p w14:paraId="3591852F" w14:textId="77777777" w:rsidR="00367CCD" w:rsidRPr="00367CCD" w:rsidRDefault="00367CCD" w:rsidP="00367CC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67CCD">
        <w:rPr>
          <w:rFonts w:ascii="Times New Roman" w:eastAsia="Times New Roman" w:hAnsi="Times New Roman" w:cs="Times New Roman"/>
          <w:b/>
          <w:bCs/>
          <w:color w:val="000000"/>
          <w:kern w:val="0"/>
          <w:sz w:val="36"/>
          <w:szCs w:val="36"/>
          <w14:ligatures w14:val="none"/>
        </w:rPr>
        <w:t>Duration</w:t>
      </w:r>
    </w:p>
    <w:p w14:paraId="2AAF3457" w14:textId="77777777" w:rsidR="00367CCD" w:rsidRPr="00367CCD" w:rsidRDefault="00367CCD" w:rsidP="00367CCD">
      <w:pPr>
        <w:spacing w:before="100" w:beforeAutospacing="1" w:after="100" w:afterAutospacing="1" w:line="240" w:lineRule="auto"/>
        <w:rPr>
          <w:rFonts w:ascii="Times New Roman" w:hAnsi="Times New Roman" w:cs="Times New Roman"/>
          <w:color w:val="000000"/>
          <w:kern w:val="0"/>
          <w14:ligatures w14:val="none"/>
        </w:rPr>
      </w:pPr>
      <w:r w:rsidRPr="00367CCD">
        <w:rPr>
          <w:rFonts w:ascii="Times New Roman" w:hAnsi="Times New Roman" w:cs="Times New Roman"/>
          <w:color w:val="000000"/>
          <w:kern w:val="0"/>
          <w14:ligatures w14:val="none"/>
        </w:rPr>
        <w:t>25 minutes</w:t>
      </w:r>
    </w:p>
    <w:p w14:paraId="1E77C666" w14:textId="1760A428" w:rsidR="00367CCD" w:rsidRPr="00367CCD" w:rsidRDefault="00367CCD" w:rsidP="00367CCD">
      <w:pPr>
        <w:spacing w:after="0" w:line="240" w:lineRule="auto"/>
        <w:rPr>
          <w:rFonts w:ascii="Times New Roman" w:eastAsia="Times New Roman" w:hAnsi="Times New Roman" w:cs="Times New Roman"/>
          <w:kern w:val="0"/>
          <w14:ligatures w14:val="none"/>
        </w:rPr>
      </w:pPr>
    </w:p>
    <w:p w14:paraId="7402F3E5" w14:textId="77777777" w:rsidR="00367CCD" w:rsidRPr="00367CCD" w:rsidRDefault="00367CCD" w:rsidP="00367CCD">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14:ligatures w14:val="none"/>
        </w:rPr>
      </w:pPr>
      <w:r w:rsidRPr="00367CCD">
        <w:rPr>
          <w:rFonts w:ascii="Times New Roman" w:eastAsia="Times New Roman" w:hAnsi="Times New Roman" w:cs="Times New Roman"/>
          <w:b/>
          <w:bCs/>
          <w:color w:val="000000"/>
          <w:kern w:val="0"/>
          <w:sz w:val="36"/>
          <w:szCs w:val="36"/>
          <w14:ligatures w14:val="none"/>
        </w:rPr>
        <w:t>Location</w:t>
      </w:r>
    </w:p>
    <w:p w14:paraId="305384EA" w14:textId="77777777" w:rsidR="00367CCD" w:rsidRPr="00367CCD" w:rsidRDefault="00367CCD" w:rsidP="00367CCD">
      <w:pPr>
        <w:spacing w:before="100" w:beforeAutospacing="1" w:after="100" w:afterAutospacing="1" w:line="240" w:lineRule="auto"/>
        <w:rPr>
          <w:rFonts w:ascii="Times New Roman" w:hAnsi="Times New Roman" w:cs="Times New Roman"/>
          <w:color w:val="000000"/>
          <w:kern w:val="0"/>
          <w14:ligatures w14:val="none"/>
        </w:rPr>
      </w:pPr>
      <w:r w:rsidRPr="00367CCD">
        <w:rPr>
          <w:rFonts w:ascii="Times New Roman" w:hAnsi="Times New Roman" w:cs="Times New Roman"/>
          <w:color w:val="000000"/>
          <w:kern w:val="0"/>
          <w14:ligatures w14:val="none"/>
        </w:rPr>
        <w:t>Outdoor area such as a park, field, garden, or community outdoor space</w:t>
      </w:r>
    </w:p>
    <w:p w14:paraId="0F1ECE11" w14:textId="7186457B" w:rsidR="00367CCD" w:rsidRPr="00367CCD" w:rsidRDefault="00367CCD" w:rsidP="00367CCD">
      <w:pPr>
        <w:spacing w:after="0" w:line="240" w:lineRule="auto"/>
        <w:rPr>
          <w:rFonts w:ascii="Times New Roman" w:eastAsia="Times New Roman" w:hAnsi="Times New Roman" w:cs="Times New Roman"/>
          <w:kern w:val="0"/>
          <w14:ligatures w14:val="none"/>
        </w:rPr>
      </w:pPr>
    </w:p>
    <w:p w14:paraId="2BD41979" w14:textId="77777777" w:rsidR="00367CCD" w:rsidRPr="00367CCD" w:rsidRDefault="00367CCD" w:rsidP="00367CCD">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367CCD">
        <w:rPr>
          <w:rFonts w:ascii="Times New Roman" w:eastAsia="Times New Roman" w:hAnsi="Times New Roman" w:cs="Times New Roman"/>
          <w:b/>
          <w:bCs/>
          <w:color w:val="000000"/>
          <w:kern w:val="36"/>
          <w:sz w:val="48"/>
          <w:szCs w:val="48"/>
          <w14:ligatures w14:val="none"/>
        </w:rPr>
        <w:t>Aim of the Session</w:t>
      </w:r>
    </w:p>
    <w:p w14:paraId="02E212C0" w14:textId="2910D818" w:rsidR="00367CCD" w:rsidRPr="00367CCD" w:rsidRDefault="00367CCD" w:rsidP="00367CCD">
      <w:pPr>
        <w:spacing w:before="100" w:beforeAutospacing="1" w:after="100" w:afterAutospacing="1" w:line="240" w:lineRule="auto"/>
        <w:rPr>
          <w:rFonts w:ascii="Times New Roman" w:hAnsi="Times New Roman" w:cs="Times New Roman"/>
          <w:color w:val="000000"/>
          <w:kern w:val="0"/>
          <w14:ligatures w14:val="none"/>
        </w:rPr>
      </w:pPr>
      <w:r w:rsidRPr="00367CCD">
        <w:rPr>
          <w:rFonts w:ascii="Times New Roman" w:hAnsi="Times New Roman" w:cs="Times New Roman"/>
          <w:color w:val="000000"/>
          <w:kern w:val="0"/>
          <w14:ligatures w14:val="none"/>
        </w:rPr>
        <w:t>To support young people’s wellbeing, creativity, and self</w:t>
      </w:r>
      <w:r w:rsidR="001C5360">
        <w:rPr>
          <w:rFonts w:ascii="Times New Roman" w:hAnsi="Times New Roman" w:cs="Times New Roman"/>
          <w:color w:val="000000"/>
          <w:kern w:val="0"/>
          <w14:ligatures w14:val="none"/>
        </w:rPr>
        <w:t xml:space="preserve"> </w:t>
      </w:r>
      <w:r w:rsidRPr="00367CCD">
        <w:rPr>
          <w:rFonts w:ascii="Times New Roman" w:hAnsi="Times New Roman" w:cs="Times New Roman"/>
          <w:color w:val="000000"/>
          <w:kern w:val="0"/>
          <w14:ligatures w14:val="none"/>
        </w:rPr>
        <w:t>expression through an outdoor canvas painting activity inspired by nature.</w:t>
      </w:r>
    </w:p>
    <w:p w14:paraId="35F5F06B" w14:textId="47246D4E" w:rsidR="00367CCD" w:rsidRPr="00367CCD" w:rsidRDefault="00367CCD" w:rsidP="00367CCD">
      <w:pPr>
        <w:spacing w:after="0" w:line="240" w:lineRule="auto"/>
        <w:rPr>
          <w:rFonts w:ascii="Times New Roman" w:eastAsia="Times New Roman" w:hAnsi="Times New Roman" w:cs="Times New Roman"/>
          <w:kern w:val="0"/>
          <w14:ligatures w14:val="none"/>
        </w:rPr>
      </w:pPr>
    </w:p>
    <w:p w14:paraId="37151A35" w14:textId="77777777" w:rsidR="00367CCD" w:rsidRPr="00367CCD" w:rsidRDefault="00367CCD" w:rsidP="00367CCD">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367CCD">
        <w:rPr>
          <w:rFonts w:ascii="Times New Roman" w:eastAsia="Times New Roman" w:hAnsi="Times New Roman" w:cs="Times New Roman"/>
          <w:b/>
          <w:bCs/>
          <w:color w:val="000000"/>
          <w:kern w:val="36"/>
          <w:sz w:val="48"/>
          <w:szCs w:val="48"/>
          <w14:ligatures w14:val="none"/>
        </w:rPr>
        <w:t>Learning Outcomes</w:t>
      </w:r>
    </w:p>
    <w:p w14:paraId="3F9B2BDC" w14:textId="77777777" w:rsidR="00367CCD" w:rsidRPr="00367CCD" w:rsidRDefault="00367CCD" w:rsidP="00367CCD">
      <w:pPr>
        <w:spacing w:before="100" w:beforeAutospacing="1" w:after="100" w:afterAutospacing="1" w:line="240" w:lineRule="auto"/>
        <w:rPr>
          <w:rFonts w:ascii="Times New Roman" w:hAnsi="Times New Roman" w:cs="Times New Roman"/>
          <w:color w:val="000000"/>
          <w:kern w:val="0"/>
          <w14:ligatures w14:val="none"/>
        </w:rPr>
      </w:pPr>
      <w:r w:rsidRPr="00367CCD">
        <w:rPr>
          <w:rFonts w:ascii="Times New Roman" w:hAnsi="Times New Roman" w:cs="Times New Roman"/>
          <w:color w:val="000000"/>
          <w:kern w:val="0"/>
          <w14:ligatures w14:val="none"/>
        </w:rPr>
        <w:t>By the end of the session, young people will:</w:t>
      </w:r>
    </w:p>
    <w:p w14:paraId="3EEE7123" w14:textId="31F0B8B7" w:rsidR="00367CCD" w:rsidRPr="00367CCD" w:rsidRDefault="00367CCD" w:rsidP="00367CCD">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explore creativity and self</w:t>
      </w:r>
      <w:r w:rsidR="001C5360">
        <w:rPr>
          <w:rFonts w:ascii="Times New Roman" w:eastAsia="Times New Roman" w:hAnsi="Times New Roman" w:cs="Times New Roman"/>
          <w:color w:val="000000"/>
          <w:kern w:val="0"/>
          <w14:ligatures w14:val="none"/>
        </w:rPr>
        <w:t xml:space="preserve"> </w:t>
      </w:r>
      <w:r w:rsidRPr="00367CCD">
        <w:rPr>
          <w:rFonts w:ascii="Times New Roman" w:eastAsia="Times New Roman" w:hAnsi="Times New Roman" w:cs="Times New Roman"/>
          <w:color w:val="000000"/>
          <w:kern w:val="0"/>
          <w14:ligatures w14:val="none"/>
        </w:rPr>
        <w:t>expression through painting</w:t>
      </w:r>
    </w:p>
    <w:p w14:paraId="5C7719DD" w14:textId="77777777" w:rsidR="00367CCD" w:rsidRPr="00367CCD" w:rsidRDefault="00367CCD" w:rsidP="00367CCD">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engage positively with outdoor learning</w:t>
      </w:r>
    </w:p>
    <w:p w14:paraId="60281E6E" w14:textId="77777777" w:rsidR="00367CCD" w:rsidRPr="00367CCD" w:rsidRDefault="00367CCD" w:rsidP="00367CCD">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reflect on emotions and wellbeing through art</w:t>
      </w:r>
    </w:p>
    <w:p w14:paraId="7E24586B" w14:textId="77777777" w:rsidR="00367CCD" w:rsidRPr="00367CCD" w:rsidRDefault="00367CCD" w:rsidP="00367CCD">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develop communication and observation skills</w:t>
      </w:r>
    </w:p>
    <w:p w14:paraId="536107BE" w14:textId="77777777" w:rsidR="00367CCD" w:rsidRPr="00367CCD" w:rsidRDefault="00367CCD" w:rsidP="00367CCD">
      <w:pPr>
        <w:numPr>
          <w:ilvl w:val="0"/>
          <w:numId w:val="1"/>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increase appreciation for outdoor environments and nature</w:t>
      </w:r>
    </w:p>
    <w:p w14:paraId="4C72DC10" w14:textId="4139D95F" w:rsidR="00367CCD" w:rsidRPr="00367CCD" w:rsidRDefault="00367CCD" w:rsidP="00367CCD">
      <w:pPr>
        <w:spacing w:after="0" w:line="240" w:lineRule="auto"/>
        <w:rPr>
          <w:rFonts w:ascii="Times New Roman" w:eastAsia="Times New Roman" w:hAnsi="Times New Roman" w:cs="Times New Roman"/>
          <w:kern w:val="0"/>
          <w14:ligatures w14:val="none"/>
        </w:rPr>
      </w:pPr>
    </w:p>
    <w:p w14:paraId="6D713C0F" w14:textId="77777777" w:rsidR="00367CCD" w:rsidRPr="00367CCD" w:rsidRDefault="00367CCD" w:rsidP="00367CCD">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367CCD">
        <w:rPr>
          <w:rFonts w:ascii="Times New Roman" w:eastAsia="Times New Roman" w:hAnsi="Times New Roman" w:cs="Times New Roman"/>
          <w:b/>
          <w:bCs/>
          <w:color w:val="000000"/>
          <w:kern w:val="36"/>
          <w:sz w:val="48"/>
          <w:szCs w:val="48"/>
          <w14:ligatures w14:val="none"/>
        </w:rPr>
        <w:t>Resources Needed</w:t>
      </w:r>
    </w:p>
    <w:p w14:paraId="2C19FB05" w14:textId="77777777" w:rsidR="00367CCD" w:rsidRPr="00367CCD" w:rsidRDefault="00367CCD" w:rsidP="00367CCD">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canvases or canvas paper</w:t>
      </w:r>
    </w:p>
    <w:p w14:paraId="7BBFB41F" w14:textId="76757DE3" w:rsidR="00367CCD" w:rsidRPr="00367CCD" w:rsidRDefault="00367CCD" w:rsidP="00367CCD">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paints (</w:t>
      </w:r>
      <w:r w:rsidR="009521AE">
        <w:rPr>
          <w:rFonts w:ascii="Times New Roman" w:eastAsia="Times New Roman" w:hAnsi="Times New Roman" w:cs="Times New Roman"/>
          <w:color w:val="000000"/>
          <w:kern w:val="0"/>
          <w14:ligatures w14:val="none"/>
        </w:rPr>
        <w:t>a</w:t>
      </w:r>
      <w:r w:rsidRPr="00367CCD">
        <w:rPr>
          <w:rFonts w:ascii="Times New Roman" w:eastAsia="Times New Roman" w:hAnsi="Times New Roman" w:cs="Times New Roman"/>
          <w:color w:val="000000"/>
          <w:kern w:val="0"/>
          <w14:ligatures w14:val="none"/>
        </w:rPr>
        <w:t>crylic)</w:t>
      </w:r>
    </w:p>
    <w:p w14:paraId="046E0A24" w14:textId="77777777" w:rsidR="00367CCD" w:rsidRPr="00367CCD" w:rsidRDefault="00367CCD" w:rsidP="00367CCD">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paintbrushes</w:t>
      </w:r>
    </w:p>
    <w:p w14:paraId="0C87CABE" w14:textId="77777777" w:rsidR="00367CCD" w:rsidRPr="00367CCD" w:rsidRDefault="00367CCD" w:rsidP="00367CCD">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water containers</w:t>
      </w:r>
    </w:p>
    <w:p w14:paraId="50798F53" w14:textId="77777777" w:rsidR="00367CCD" w:rsidRPr="00367CCD" w:rsidRDefault="00367CCD" w:rsidP="00367CCD">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paper towels or wipes</w:t>
      </w:r>
    </w:p>
    <w:p w14:paraId="627C34BF" w14:textId="77777777" w:rsidR="00367CCD" w:rsidRPr="00367CCD" w:rsidRDefault="00367CCD" w:rsidP="00367CCD">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pencils</w:t>
      </w:r>
    </w:p>
    <w:p w14:paraId="52007C2C" w14:textId="77777777" w:rsidR="00367CCD" w:rsidRPr="00367CCD" w:rsidRDefault="00367CCD" w:rsidP="00367CCD">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lastRenderedPageBreak/>
        <w:t>aprons or old clothing</w:t>
      </w:r>
    </w:p>
    <w:p w14:paraId="77A87654" w14:textId="690AA2EC" w:rsidR="00367CCD" w:rsidRPr="00367CCD" w:rsidRDefault="00367CCD" w:rsidP="00367CCD">
      <w:pPr>
        <w:numPr>
          <w:ilvl w:val="0"/>
          <w:numId w:val="2"/>
        </w:numPr>
        <w:spacing w:before="100" w:beforeAutospacing="1" w:after="100" w:afterAutospacing="1" w:line="240" w:lineRule="auto"/>
        <w:rPr>
          <w:rFonts w:ascii="Times New Roman" w:eastAsia="Times New Roman" w:hAnsi="Times New Roman" w:cs="Times New Roman"/>
          <w:color w:val="000000"/>
          <w:kern w:val="0"/>
          <w14:ligatures w14:val="none"/>
        </w:rPr>
      </w:pPr>
      <w:r w:rsidRPr="00367CCD">
        <w:rPr>
          <w:rFonts w:ascii="Times New Roman" w:eastAsia="Times New Roman" w:hAnsi="Times New Roman" w:cs="Times New Roman"/>
          <w:color w:val="000000"/>
          <w:kern w:val="0"/>
          <w14:ligatures w14:val="none"/>
        </w:rPr>
        <w:t xml:space="preserve">table or outdoor mats </w:t>
      </w:r>
    </w:p>
    <w:p w14:paraId="14D06642" w14:textId="6354E222" w:rsidR="00367CCD" w:rsidRPr="00367CCD" w:rsidRDefault="00367CCD" w:rsidP="00367CCD">
      <w:pPr>
        <w:spacing w:after="0" w:line="240" w:lineRule="auto"/>
        <w:rPr>
          <w:rFonts w:ascii="Times New Roman" w:eastAsia="Times New Roman" w:hAnsi="Times New Roman" w:cs="Times New Roman"/>
          <w:kern w:val="0"/>
          <w14:ligatures w14:val="none"/>
        </w:rPr>
      </w:pPr>
    </w:p>
    <w:p w14:paraId="19EFC17A" w14:textId="77777777" w:rsidR="00367CCD" w:rsidRPr="00367CCD" w:rsidRDefault="00367CCD" w:rsidP="00367CCD">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367CCD">
        <w:rPr>
          <w:rFonts w:ascii="Times New Roman" w:eastAsia="Times New Roman" w:hAnsi="Times New Roman" w:cs="Times New Roman"/>
          <w:b/>
          <w:bCs/>
          <w:color w:val="000000"/>
          <w:kern w:val="36"/>
          <w:sz w:val="48"/>
          <w:szCs w:val="48"/>
          <w14:ligatures w14:val="none"/>
        </w:rPr>
        <w:t>Risk Assessment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74"/>
        <w:gridCol w:w="4320"/>
      </w:tblGrid>
      <w:tr w:rsidR="00367CCD" w:rsidRPr="00367CCD" w14:paraId="313742B4" w14:textId="77777777">
        <w:trPr>
          <w:tblHeader/>
          <w:tblCellSpacing w:w="15" w:type="dxa"/>
        </w:trPr>
        <w:tc>
          <w:tcPr>
            <w:tcW w:w="0" w:type="auto"/>
            <w:vAlign w:val="center"/>
            <w:hideMark/>
          </w:tcPr>
          <w:p w14:paraId="1DDE3472" w14:textId="77777777" w:rsidR="00367CCD" w:rsidRPr="00367CCD" w:rsidRDefault="00367CCD" w:rsidP="00367CCD">
            <w:pPr>
              <w:spacing w:after="0" w:line="240" w:lineRule="auto"/>
              <w:jc w:val="center"/>
              <w:rPr>
                <w:rFonts w:ascii="Times New Roman" w:eastAsia="Times New Roman" w:hAnsi="Times New Roman" w:cs="Times New Roman"/>
                <w:b/>
                <w:bCs/>
                <w:kern w:val="0"/>
                <w14:ligatures w14:val="none"/>
              </w:rPr>
            </w:pPr>
            <w:r w:rsidRPr="00367CCD">
              <w:rPr>
                <w:rFonts w:ascii="Times New Roman" w:eastAsia="Times New Roman" w:hAnsi="Times New Roman" w:cs="Times New Roman"/>
                <w:b/>
                <w:bCs/>
                <w:kern w:val="0"/>
                <w14:ligatures w14:val="none"/>
              </w:rPr>
              <w:t>Hazard</w:t>
            </w:r>
          </w:p>
        </w:tc>
        <w:tc>
          <w:tcPr>
            <w:tcW w:w="0" w:type="auto"/>
            <w:vAlign w:val="center"/>
            <w:hideMark/>
          </w:tcPr>
          <w:p w14:paraId="708ECC0F" w14:textId="77777777" w:rsidR="00367CCD" w:rsidRPr="00367CCD" w:rsidRDefault="00367CCD" w:rsidP="00367CCD">
            <w:pPr>
              <w:spacing w:after="0" w:line="240" w:lineRule="auto"/>
              <w:jc w:val="center"/>
              <w:rPr>
                <w:rFonts w:ascii="Times New Roman" w:eastAsia="Times New Roman" w:hAnsi="Times New Roman" w:cs="Times New Roman"/>
                <w:b/>
                <w:bCs/>
                <w:kern w:val="0"/>
                <w14:ligatures w14:val="none"/>
              </w:rPr>
            </w:pPr>
            <w:r w:rsidRPr="00367CCD">
              <w:rPr>
                <w:rFonts w:ascii="Times New Roman" w:eastAsia="Times New Roman" w:hAnsi="Times New Roman" w:cs="Times New Roman"/>
                <w:b/>
                <w:bCs/>
                <w:kern w:val="0"/>
                <w14:ligatures w14:val="none"/>
              </w:rPr>
              <w:t>Control Measures</w:t>
            </w:r>
          </w:p>
        </w:tc>
      </w:tr>
      <w:tr w:rsidR="00367CCD" w:rsidRPr="00367CCD" w14:paraId="203D2A58" w14:textId="77777777">
        <w:trPr>
          <w:tblCellSpacing w:w="15" w:type="dxa"/>
        </w:trPr>
        <w:tc>
          <w:tcPr>
            <w:tcW w:w="0" w:type="auto"/>
            <w:vAlign w:val="center"/>
            <w:hideMark/>
          </w:tcPr>
          <w:p w14:paraId="3006B268"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Slips from water or paint</w:t>
            </w:r>
          </w:p>
        </w:tc>
        <w:tc>
          <w:tcPr>
            <w:tcW w:w="0" w:type="auto"/>
            <w:vAlign w:val="center"/>
            <w:hideMark/>
          </w:tcPr>
          <w:p w14:paraId="0BF71068" w14:textId="3C379B6B"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Keep area organised and clean spills at once</w:t>
            </w:r>
          </w:p>
        </w:tc>
      </w:tr>
      <w:tr w:rsidR="00367CCD" w:rsidRPr="00367CCD" w14:paraId="0C77B820" w14:textId="77777777">
        <w:trPr>
          <w:tblCellSpacing w:w="15" w:type="dxa"/>
        </w:trPr>
        <w:tc>
          <w:tcPr>
            <w:tcW w:w="0" w:type="auto"/>
            <w:vAlign w:val="center"/>
            <w:hideMark/>
          </w:tcPr>
          <w:p w14:paraId="658E2D29"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Allergic reactions to materials</w:t>
            </w:r>
          </w:p>
        </w:tc>
        <w:tc>
          <w:tcPr>
            <w:tcW w:w="0" w:type="auto"/>
            <w:vAlign w:val="center"/>
            <w:hideMark/>
          </w:tcPr>
          <w:p w14:paraId="1A676AC5"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Check allergies before session</w:t>
            </w:r>
          </w:p>
        </w:tc>
      </w:tr>
      <w:tr w:rsidR="00367CCD" w:rsidRPr="00367CCD" w14:paraId="4C1542E8" w14:textId="77777777">
        <w:trPr>
          <w:tblCellSpacing w:w="15" w:type="dxa"/>
        </w:trPr>
        <w:tc>
          <w:tcPr>
            <w:tcW w:w="0" w:type="auto"/>
            <w:vAlign w:val="center"/>
            <w:hideMark/>
          </w:tcPr>
          <w:p w14:paraId="67DF4BB6"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Weather conditions</w:t>
            </w:r>
          </w:p>
        </w:tc>
        <w:tc>
          <w:tcPr>
            <w:tcW w:w="0" w:type="auto"/>
            <w:vAlign w:val="center"/>
            <w:hideMark/>
          </w:tcPr>
          <w:p w14:paraId="7C6865C5"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Ensure suitable clothing and hydration</w:t>
            </w:r>
          </w:p>
        </w:tc>
      </w:tr>
      <w:tr w:rsidR="00367CCD" w:rsidRPr="00367CCD" w14:paraId="4A516030" w14:textId="77777777">
        <w:trPr>
          <w:tblCellSpacing w:w="15" w:type="dxa"/>
        </w:trPr>
        <w:tc>
          <w:tcPr>
            <w:tcW w:w="0" w:type="auto"/>
            <w:vAlign w:val="center"/>
            <w:hideMark/>
          </w:tcPr>
          <w:p w14:paraId="66B4A05C"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Outdoor hazards</w:t>
            </w:r>
          </w:p>
        </w:tc>
        <w:tc>
          <w:tcPr>
            <w:tcW w:w="0" w:type="auto"/>
            <w:vAlign w:val="center"/>
            <w:hideMark/>
          </w:tcPr>
          <w:p w14:paraId="3A78E0B5"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Check outdoor area before session begins</w:t>
            </w:r>
          </w:p>
        </w:tc>
      </w:tr>
      <w:tr w:rsidR="00367CCD" w:rsidRPr="00367CCD" w14:paraId="72464D69" w14:textId="77777777">
        <w:trPr>
          <w:tblCellSpacing w:w="15" w:type="dxa"/>
        </w:trPr>
        <w:tc>
          <w:tcPr>
            <w:tcW w:w="0" w:type="auto"/>
            <w:vAlign w:val="center"/>
            <w:hideMark/>
          </w:tcPr>
          <w:p w14:paraId="2EE3E283"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Misuse of equipment</w:t>
            </w:r>
          </w:p>
        </w:tc>
        <w:tc>
          <w:tcPr>
            <w:tcW w:w="0" w:type="auto"/>
            <w:vAlign w:val="center"/>
            <w:hideMark/>
          </w:tcPr>
          <w:p w14:paraId="77758398"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Explain safe use of painting materials</w:t>
            </w:r>
          </w:p>
        </w:tc>
      </w:tr>
    </w:tbl>
    <w:p w14:paraId="0E14A444" w14:textId="4A741D46" w:rsidR="00367CCD" w:rsidRPr="00367CCD" w:rsidRDefault="00367CCD" w:rsidP="00367CCD">
      <w:pPr>
        <w:spacing w:after="0" w:line="240" w:lineRule="auto"/>
        <w:rPr>
          <w:rFonts w:ascii="Times New Roman" w:eastAsia="Times New Roman" w:hAnsi="Times New Roman" w:cs="Times New Roman"/>
          <w:kern w:val="0"/>
          <w14:ligatures w14:val="none"/>
        </w:rPr>
      </w:pPr>
    </w:p>
    <w:p w14:paraId="48EE8691" w14:textId="77777777" w:rsidR="00367CCD" w:rsidRPr="00367CCD" w:rsidRDefault="00367CCD" w:rsidP="00367CCD">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367CCD">
        <w:rPr>
          <w:rFonts w:ascii="Times New Roman" w:eastAsia="Times New Roman" w:hAnsi="Times New Roman" w:cs="Times New Roman"/>
          <w:b/>
          <w:bCs/>
          <w:color w:val="000000"/>
          <w:kern w:val="36"/>
          <w:sz w:val="48"/>
          <w:szCs w:val="48"/>
          <w14:ligatures w14:val="none"/>
        </w:rPr>
        <w:t>Session Breakdown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7"/>
        <w:gridCol w:w="1981"/>
        <w:gridCol w:w="6228"/>
      </w:tblGrid>
      <w:tr w:rsidR="00367CCD" w:rsidRPr="00367CCD" w14:paraId="02C08C08" w14:textId="77777777">
        <w:trPr>
          <w:tblHeader/>
          <w:tblCellSpacing w:w="15" w:type="dxa"/>
        </w:trPr>
        <w:tc>
          <w:tcPr>
            <w:tcW w:w="0" w:type="auto"/>
            <w:vAlign w:val="center"/>
            <w:hideMark/>
          </w:tcPr>
          <w:p w14:paraId="01AD358E" w14:textId="77777777" w:rsidR="00367CCD" w:rsidRPr="00367CCD" w:rsidRDefault="00367CCD" w:rsidP="00367CCD">
            <w:pPr>
              <w:spacing w:after="0" w:line="240" w:lineRule="auto"/>
              <w:jc w:val="center"/>
              <w:rPr>
                <w:rFonts w:ascii="Times New Roman" w:eastAsia="Times New Roman" w:hAnsi="Times New Roman" w:cs="Times New Roman"/>
                <w:b/>
                <w:bCs/>
                <w:kern w:val="0"/>
                <w14:ligatures w14:val="none"/>
              </w:rPr>
            </w:pPr>
            <w:r w:rsidRPr="00367CCD">
              <w:rPr>
                <w:rFonts w:ascii="Times New Roman" w:eastAsia="Times New Roman" w:hAnsi="Times New Roman" w:cs="Times New Roman"/>
                <w:b/>
                <w:bCs/>
                <w:kern w:val="0"/>
                <w14:ligatures w14:val="none"/>
              </w:rPr>
              <w:t>Time</w:t>
            </w:r>
          </w:p>
        </w:tc>
        <w:tc>
          <w:tcPr>
            <w:tcW w:w="0" w:type="auto"/>
            <w:vAlign w:val="center"/>
            <w:hideMark/>
          </w:tcPr>
          <w:p w14:paraId="6CEC49FF" w14:textId="77777777" w:rsidR="00367CCD" w:rsidRPr="00367CCD" w:rsidRDefault="00367CCD" w:rsidP="00367CCD">
            <w:pPr>
              <w:spacing w:after="0" w:line="240" w:lineRule="auto"/>
              <w:jc w:val="center"/>
              <w:rPr>
                <w:rFonts w:ascii="Times New Roman" w:eastAsia="Times New Roman" w:hAnsi="Times New Roman" w:cs="Times New Roman"/>
                <w:b/>
                <w:bCs/>
                <w:kern w:val="0"/>
                <w14:ligatures w14:val="none"/>
              </w:rPr>
            </w:pPr>
            <w:r w:rsidRPr="00367CCD">
              <w:rPr>
                <w:rFonts w:ascii="Times New Roman" w:eastAsia="Times New Roman" w:hAnsi="Times New Roman" w:cs="Times New Roman"/>
                <w:b/>
                <w:bCs/>
                <w:kern w:val="0"/>
                <w14:ligatures w14:val="none"/>
              </w:rPr>
              <w:t>Activity</w:t>
            </w:r>
          </w:p>
        </w:tc>
        <w:tc>
          <w:tcPr>
            <w:tcW w:w="0" w:type="auto"/>
            <w:vAlign w:val="center"/>
            <w:hideMark/>
          </w:tcPr>
          <w:p w14:paraId="3FDFAB6F" w14:textId="77777777" w:rsidR="00367CCD" w:rsidRPr="00367CCD" w:rsidRDefault="00367CCD" w:rsidP="00367CCD">
            <w:pPr>
              <w:spacing w:after="0" w:line="240" w:lineRule="auto"/>
              <w:jc w:val="center"/>
              <w:rPr>
                <w:rFonts w:ascii="Times New Roman" w:eastAsia="Times New Roman" w:hAnsi="Times New Roman" w:cs="Times New Roman"/>
                <w:b/>
                <w:bCs/>
                <w:kern w:val="0"/>
                <w14:ligatures w14:val="none"/>
              </w:rPr>
            </w:pPr>
            <w:r w:rsidRPr="00367CCD">
              <w:rPr>
                <w:rFonts w:ascii="Times New Roman" w:eastAsia="Times New Roman" w:hAnsi="Times New Roman" w:cs="Times New Roman"/>
                <w:b/>
                <w:bCs/>
                <w:kern w:val="0"/>
                <w14:ligatures w14:val="none"/>
              </w:rPr>
              <w:t>Details</w:t>
            </w:r>
          </w:p>
        </w:tc>
      </w:tr>
      <w:tr w:rsidR="00367CCD" w:rsidRPr="00367CCD" w14:paraId="10C969C0" w14:textId="77777777">
        <w:trPr>
          <w:tblCellSpacing w:w="15" w:type="dxa"/>
        </w:trPr>
        <w:tc>
          <w:tcPr>
            <w:tcW w:w="0" w:type="auto"/>
            <w:vAlign w:val="center"/>
            <w:hideMark/>
          </w:tcPr>
          <w:p w14:paraId="2FC8C60E"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0–5 mins</w:t>
            </w:r>
          </w:p>
        </w:tc>
        <w:tc>
          <w:tcPr>
            <w:tcW w:w="0" w:type="auto"/>
            <w:vAlign w:val="center"/>
            <w:hideMark/>
          </w:tcPr>
          <w:p w14:paraId="4462D4F0"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Introduction and Observation</w:t>
            </w:r>
          </w:p>
        </w:tc>
        <w:tc>
          <w:tcPr>
            <w:tcW w:w="0" w:type="auto"/>
            <w:vAlign w:val="center"/>
            <w:hideMark/>
          </w:tcPr>
          <w:p w14:paraId="1E8FE178" w14:textId="10AE4EE5"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Welcome group, explain activity, ask young people to see nature around them, and discuss colours, sounds, and feelings connected to the outdoor environment</w:t>
            </w:r>
          </w:p>
        </w:tc>
      </w:tr>
      <w:tr w:rsidR="00367CCD" w:rsidRPr="00367CCD" w14:paraId="4D06B2F4" w14:textId="77777777">
        <w:trPr>
          <w:tblCellSpacing w:w="15" w:type="dxa"/>
        </w:trPr>
        <w:tc>
          <w:tcPr>
            <w:tcW w:w="0" w:type="auto"/>
            <w:vAlign w:val="center"/>
            <w:hideMark/>
          </w:tcPr>
          <w:p w14:paraId="19EAA439"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5–18 mins</w:t>
            </w:r>
          </w:p>
        </w:tc>
        <w:tc>
          <w:tcPr>
            <w:tcW w:w="0" w:type="auto"/>
            <w:vAlign w:val="center"/>
            <w:hideMark/>
          </w:tcPr>
          <w:p w14:paraId="59AADE65"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Outdoor Canvas Painting Activity</w:t>
            </w:r>
          </w:p>
        </w:tc>
        <w:tc>
          <w:tcPr>
            <w:tcW w:w="0" w:type="auto"/>
            <w:vAlign w:val="center"/>
            <w:hideMark/>
          </w:tcPr>
          <w:p w14:paraId="0B22B1AB"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Young people create paintings inspired by nature, emotions, or outdoor spaces. Encourage creativity and self-expression rather than perfect artwork</w:t>
            </w:r>
          </w:p>
        </w:tc>
      </w:tr>
      <w:tr w:rsidR="00367CCD" w:rsidRPr="00367CCD" w14:paraId="3CE91803" w14:textId="77777777">
        <w:trPr>
          <w:tblCellSpacing w:w="15" w:type="dxa"/>
        </w:trPr>
        <w:tc>
          <w:tcPr>
            <w:tcW w:w="0" w:type="auto"/>
            <w:vAlign w:val="center"/>
            <w:hideMark/>
          </w:tcPr>
          <w:p w14:paraId="150C1F92"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18–22 mins</w:t>
            </w:r>
          </w:p>
        </w:tc>
        <w:tc>
          <w:tcPr>
            <w:tcW w:w="0" w:type="auto"/>
            <w:vAlign w:val="center"/>
            <w:hideMark/>
          </w:tcPr>
          <w:p w14:paraId="0D23F138"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Reflection and Group Discussion</w:t>
            </w:r>
          </w:p>
        </w:tc>
        <w:tc>
          <w:tcPr>
            <w:tcW w:w="0" w:type="auto"/>
            <w:vAlign w:val="center"/>
            <w:hideMark/>
          </w:tcPr>
          <w:p w14:paraId="36E9A844"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 xml:space="preserve">Young people share their artwork and discuss how the activity made them feel and whether </w:t>
            </w:r>
            <w:bookmarkStart w:id="2" w:name="_Int_DQBQvMB5"/>
            <w:r w:rsidRPr="00367CCD">
              <w:rPr>
                <w:rFonts w:ascii="Times New Roman" w:eastAsia="Times New Roman" w:hAnsi="Times New Roman" w:cs="Times New Roman"/>
                <w:kern w:val="0"/>
                <w14:ligatures w14:val="none"/>
              </w:rPr>
              <w:t>being outdoors influenced</w:t>
            </w:r>
            <w:bookmarkEnd w:id="2"/>
            <w:r w:rsidRPr="00367CCD">
              <w:rPr>
                <w:rFonts w:ascii="Times New Roman" w:eastAsia="Times New Roman" w:hAnsi="Times New Roman" w:cs="Times New Roman"/>
                <w:kern w:val="0"/>
                <w14:ligatures w14:val="none"/>
              </w:rPr>
              <w:t xml:space="preserve"> their creativity</w:t>
            </w:r>
          </w:p>
        </w:tc>
      </w:tr>
      <w:tr w:rsidR="00367CCD" w:rsidRPr="00367CCD" w14:paraId="23CFC91E" w14:textId="77777777">
        <w:trPr>
          <w:tblCellSpacing w:w="15" w:type="dxa"/>
        </w:trPr>
        <w:tc>
          <w:tcPr>
            <w:tcW w:w="0" w:type="auto"/>
            <w:vAlign w:val="center"/>
            <w:hideMark/>
          </w:tcPr>
          <w:p w14:paraId="554B06BA"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22–25 mins</w:t>
            </w:r>
          </w:p>
        </w:tc>
        <w:tc>
          <w:tcPr>
            <w:tcW w:w="0" w:type="auto"/>
            <w:vAlign w:val="center"/>
            <w:hideMark/>
          </w:tcPr>
          <w:p w14:paraId="3A4DED08"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Conclusion and Debrief</w:t>
            </w:r>
          </w:p>
        </w:tc>
        <w:tc>
          <w:tcPr>
            <w:tcW w:w="0" w:type="auto"/>
            <w:vAlign w:val="center"/>
            <w:hideMark/>
          </w:tcPr>
          <w:p w14:paraId="5A8B0F1E" w14:textId="77777777" w:rsidR="00367CCD" w:rsidRPr="00367CCD" w:rsidRDefault="00367CCD" w:rsidP="00367CCD">
            <w:pPr>
              <w:spacing w:after="0" w:line="240" w:lineRule="auto"/>
              <w:rPr>
                <w:rFonts w:ascii="Times New Roman" w:eastAsia="Times New Roman" w:hAnsi="Times New Roman" w:cs="Times New Roman"/>
                <w:kern w:val="0"/>
                <w14:ligatures w14:val="none"/>
              </w:rPr>
            </w:pPr>
            <w:r w:rsidRPr="00367CCD">
              <w:rPr>
                <w:rFonts w:ascii="Times New Roman" w:eastAsia="Times New Roman" w:hAnsi="Times New Roman" w:cs="Times New Roman"/>
                <w:kern w:val="0"/>
                <w14:ligatures w14:val="none"/>
              </w:rPr>
              <w:t>Summarise key learning around wellbeing, creativity, and connection to nature. Encourage young people to think about how outdoor spaces support wellbeing</w:t>
            </w:r>
          </w:p>
        </w:tc>
      </w:tr>
    </w:tbl>
    <w:p w14:paraId="756347DB" w14:textId="0A157126" w:rsidR="00367CCD" w:rsidRPr="00367CCD" w:rsidRDefault="00367CCD" w:rsidP="00367CCD">
      <w:pPr>
        <w:spacing w:after="0" w:line="240" w:lineRule="auto"/>
        <w:rPr>
          <w:rFonts w:ascii="Times New Roman" w:eastAsia="Times New Roman" w:hAnsi="Times New Roman" w:cs="Times New Roman"/>
          <w:kern w:val="0"/>
          <w14:ligatures w14:val="none"/>
        </w:rPr>
      </w:pPr>
    </w:p>
    <w:p w14:paraId="7CC89317" w14:textId="77777777" w:rsidR="00367CCD" w:rsidRPr="00367CCD" w:rsidRDefault="00367CCD" w:rsidP="00367CCD">
      <w:pPr>
        <w:spacing w:before="100" w:beforeAutospacing="1" w:after="100" w:afterAutospacing="1" w:line="240" w:lineRule="auto"/>
        <w:outlineLvl w:val="0"/>
        <w:rPr>
          <w:rFonts w:ascii="Times New Roman" w:eastAsia="Times New Roman" w:hAnsi="Times New Roman" w:cs="Times New Roman"/>
          <w:b/>
          <w:bCs/>
          <w:color w:val="000000"/>
          <w:kern w:val="36"/>
          <w:sz w:val="48"/>
          <w:szCs w:val="48"/>
          <w14:ligatures w14:val="none"/>
        </w:rPr>
      </w:pPr>
      <w:r w:rsidRPr="00367CCD">
        <w:rPr>
          <w:rFonts w:ascii="Times New Roman" w:eastAsia="Times New Roman" w:hAnsi="Times New Roman" w:cs="Times New Roman"/>
          <w:b/>
          <w:bCs/>
          <w:color w:val="000000"/>
          <w:kern w:val="36"/>
          <w:sz w:val="48"/>
          <w:szCs w:val="48"/>
          <w14:ligatures w14:val="none"/>
        </w:rPr>
        <w:t>Session Justification</w:t>
      </w:r>
    </w:p>
    <w:p w14:paraId="35BFE732" w14:textId="77777777" w:rsidR="00367CCD" w:rsidRPr="00367CCD" w:rsidRDefault="00367CCD" w:rsidP="00367CCD">
      <w:pPr>
        <w:spacing w:before="100" w:beforeAutospacing="1" w:after="100" w:afterAutospacing="1" w:line="240" w:lineRule="auto"/>
        <w:rPr>
          <w:rFonts w:ascii="Times New Roman" w:hAnsi="Times New Roman" w:cs="Times New Roman"/>
          <w:color w:val="000000"/>
          <w:kern w:val="0"/>
          <w14:ligatures w14:val="none"/>
        </w:rPr>
      </w:pPr>
      <w:r w:rsidRPr="00367CCD">
        <w:rPr>
          <w:rFonts w:ascii="Times New Roman" w:hAnsi="Times New Roman" w:cs="Times New Roman"/>
          <w:color w:val="000000"/>
          <w:kern w:val="0"/>
          <w14:ligatures w14:val="none"/>
        </w:rPr>
        <w:t xml:space="preserve">This session </w:t>
      </w:r>
      <w:bookmarkStart w:id="3" w:name="_Int_4IYDNraK"/>
      <w:r w:rsidRPr="00367CCD">
        <w:rPr>
          <w:rFonts w:ascii="Times New Roman" w:hAnsi="Times New Roman" w:cs="Times New Roman"/>
          <w:color w:val="000000"/>
          <w:kern w:val="0"/>
          <w14:ligatures w14:val="none"/>
        </w:rPr>
        <w:t>was designed</w:t>
      </w:r>
      <w:bookmarkEnd w:id="3"/>
      <w:r w:rsidRPr="00367CCD">
        <w:rPr>
          <w:rFonts w:ascii="Times New Roman" w:hAnsi="Times New Roman" w:cs="Times New Roman"/>
          <w:color w:val="000000"/>
          <w:kern w:val="0"/>
          <w14:ligatures w14:val="none"/>
        </w:rPr>
        <w:t xml:space="preserve"> to support young people’s wellbeing, creativity, and self-expression through experiential outdoor learning. The activity encourages young people to engage with nature in a calm and creative environment while developing communication, observation, and reflective skills.</w:t>
      </w:r>
    </w:p>
    <w:p w14:paraId="1E153D29" w14:textId="77777777" w:rsidR="00367CCD" w:rsidRPr="00367CCD" w:rsidRDefault="00367CCD" w:rsidP="00367CCD">
      <w:pPr>
        <w:spacing w:before="100" w:beforeAutospacing="1" w:after="100" w:afterAutospacing="1" w:line="240" w:lineRule="auto"/>
        <w:rPr>
          <w:rFonts w:ascii="Times New Roman" w:hAnsi="Times New Roman" w:cs="Times New Roman"/>
          <w:color w:val="000000"/>
          <w:kern w:val="0"/>
          <w14:ligatures w14:val="none"/>
        </w:rPr>
      </w:pPr>
      <w:r w:rsidRPr="00367CCD">
        <w:rPr>
          <w:rFonts w:ascii="Times New Roman" w:hAnsi="Times New Roman" w:cs="Times New Roman"/>
          <w:color w:val="000000"/>
          <w:kern w:val="0"/>
          <w14:ligatures w14:val="none"/>
        </w:rPr>
        <w:t>The session links to informal education within youth work, as young people learn through participation, discussion, and personal experience rather than formal teaching methods. Delivering the session outdoors creates a relaxed and inclusive atmosphere that can positively support mental health and emotional wellbeing.</w:t>
      </w:r>
    </w:p>
    <w:p w14:paraId="2FD81920" w14:textId="77777777" w:rsidR="00367CCD" w:rsidRPr="00367CCD" w:rsidRDefault="00367CCD" w:rsidP="00367CCD">
      <w:pPr>
        <w:spacing w:before="100" w:beforeAutospacing="1" w:after="100" w:afterAutospacing="1" w:line="240" w:lineRule="auto"/>
        <w:rPr>
          <w:rFonts w:ascii="Times New Roman" w:hAnsi="Times New Roman" w:cs="Times New Roman"/>
          <w:color w:val="000000"/>
          <w:kern w:val="0"/>
          <w14:ligatures w14:val="none"/>
        </w:rPr>
      </w:pPr>
      <w:r w:rsidRPr="00367CCD">
        <w:rPr>
          <w:rFonts w:ascii="Times New Roman" w:hAnsi="Times New Roman" w:cs="Times New Roman"/>
          <w:color w:val="000000"/>
          <w:kern w:val="0"/>
          <w14:ligatures w14:val="none"/>
        </w:rPr>
        <w:lastRenderedPageBreak/>
        <w:t xml:space="preserve">The activity also promotes holistic development by encouraging confidence, mindfulness, creativity, and social interaction. Young people </w:t>
      </w:r>
      <w:bookmarkStart w:id="4" w:name="_Int_mK8L65Ya"/>
      <w:r w:rsidRPr="00367CCD">
        <w:rPr>
          <w:rFonts w:ascii="Times New Roman" w:hAnsi="Times New Roman" w:cs="Times New Roman"/>
          <w:color w:val="000000"/>
          <w:kern w:val="0"/>
          <w14:ligatures w14:val="none"/>
        </w:rPr>
        <w:t>are given</w:t>
      </w:r>
      <w:bookmarkEnd w:id="4"/>
      <w:r w:rsidRPr="00367CCD">
        <w:rPr>
          <w:rFonts w:ascii="Times New Roman" w:hAnsi="Times New Roman" w:cs="Times New Roman"/>
          <w:color w:val="000000"/>
          <w:kern w:val="0"/>
          <w14:ligatures w14:val="none"/>
        </w:rPr>
        <w:t xml:space="preserve"> the opportunity to express emotions and ideas freely through art, helping to strengthen self-esteem and peer relationships.</w:t>
      </w:r>
    </w:p>
    <w:p w14:paraId="1048A231" w14:textId="77777777" w:rsidR="00367CCD" w:rsidRPr="00367CCD" w:rsidRDefault="00367CCD" w:rsidP="00367CCD">
      <w:pPr>
        <w:spacing w:before="100" w:beforeAutospacing="1" w:after="100" w:afterAutospacing="1" w:line="240" w:lineRule="auto"/>
        <w:rPr>
          <w:rFonts w:ascii="Times New Roman" w:hAnsi="Times New Roman" w:cs="Times New Roman"/>
          <w:color w:val="000000"/>
          <w:kern w:val="0"/>
          <w14:ligatures w14:val="none"/>
        </w:rPr>
      </w:pPr>
      <w:r w:rsidRPr="00367CCD">
        <w:rPr>
          <w:rFonts w:ascii="Times New Roman" w:hAnsi="Times New Roman" w:cs="Times New Roman"/>
          <w:color w:val="000000"/>
          <w:kern w:val="0"/>
          <w14:ligatures w14:val="none"/>
        </w:rPr>
        <w:t xml:space="preserve">This session reflects the experiential learning theory of David </w:t>
      </w:r>
      <w:proofErr w:type="spellStart"/>
      <w:r w:rsidRPr="00367CCD">
        <w:rPr>
          <w:rFonts w:ascii="Times New Roman" w:hAnsi="Times New Roman" w:cs="Times New Roman"/>
          <w:color w:val="000000"/>
          <w:kern w:val="0"/>
          <w14:ligatures w14:val="none"/>
        </w:rPr>
        <w:t>Kolb</w:t>
      </w:r>
      <w:proofErr w:type="spellEnd"/>
      <w:r w:rsidRPr="00367CCD">
        <w:rPr>
          <w:rFonts w:ascii="Times New Roman" w:hAnsi="Times New Roman" w:cs="Times New Roman"/>
          <w:color w:val="000000"/>
          <w:kern w:val="0"/>
          <w14:ligatures w14:val="none"/>
        </w:rPr>
        <w:t>, as young people learn through active participation and reflection. It also links to the ideas of Kurt Hahn, who believed outdoor education supports personal growth, wellbeing, and holistic development.</w:t>
      </w:r>
    </w:p>
    <w:p w14:paraId="4D82E2CE" w14:textId="43CAA145" w:rsidR="00367CCD" w:rsidRDefault="00367CCD" w:rsidP="00367CCD">
      <w:pPr>
        <w:spacing w:before="100" w:beforeAutospacing="1" w:after="100" w:afterAutospacing="1" w:line="240" w:lineRule="auto"/>
        <w:rPr>
          <w:rFonts w:ascii="Times New Roman" w:hAnsi="Times New Roman" w:cs="Times New Roman"/>
          <w:color w:val="000000"/>
          <w:kern w:val="0"/>
          <w14:ligatures w14:val="none"/>
        </w:rPr>
      </w:pPr>
      <w:r w:rsidRPr="00367CCD">
        <w:rPr>
          <w:rFonts w:ascii="Times New Roman" w:hAnsi="Times New Roman" w:cs="Times New Roman"/>
          <w:color w:val="000000"/>
          <w:kern w:val="0"/>
          <w14:ligatures w14:val="none"/>
        </w:rPr>
        <w:t>The session also supports Education for Sustainable Development and Global Youth Work by encouraging appreciation for nature and increasing awareness of the importance of protecting outdoor environments.</w:t>
      </w:r>
    </w:p>
    <w:p w14:paraId="1B01D766" w14:textId="435DB6EC" w:rsidR="00383D45" w:rsidRDefault="00EB3382" w:rsidP="00367CCD">
      <w:pPr>
        <w:spacing w:before="100" w:beforeAutospacing="1" w:after="100" w:afterAutospacing="1" w:line="240" w:lineRule="auto"/>
        <w:rPr>
          <w:rFonts w:ascii="Times New Roman" w:hAnsi="Times New Roman" w:cs="Times New Roman"/>
          <w:color w:val="000000"/>
          <w:kern w:val="0"/>
          <w14:ligatures w14:val="none"/>
        </w:rPr>
      </w:pPr>
      <w:r>
        <w:rPr>
          <w:rFonts w:ascii="Times New Roman" w:hAnsi="Times New Roman" w:cs="Times New Roman"/>
          <w:noProof/>
          <w:color w:val="000000"/>
          <w:kern w:val="0"/>
        </w:rPr>
        <w:drawing>
          <wp:anchor distT="0" distB="0" distL="114300" distR="114300" simplePos="0" relativeHeight="251659264" behindDoc="0" locked="0" layoutInCell="1" allowOverlap="1" wp14:anchorId="64717581" wp14:editId="1C2C2155">
            <wp:simplePos x="0" y="0"/>
            <wp:positionH relativeFrom="column">
              <wp:posOffset>-38735</wp:posOffset>
            </wp:positionH>
            <wp:positionV relativeFrom="paragraph">
              <wp:posOffset>146050</wp:posOffset>
            </wp:positionV>
            <wp:extent cx="5772150" cy="4672965"/>
            <wp:effectExtent l="0" t="0" r="6350" b="635"/>
            <wp:wrapTopAndBottom/>
            <wp:docPr id="646862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862815" name="Picture 646862815"/>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72150" cy="4672965"/>
                    </a:xfrm>
                    <a:prstGeom prst="rect">
                      <a:avLst/>
                    </a:prstGeom>
                  </pic:spPr>
                </pic:pic>
              </a:graphicData>
            </a:graphic>
            <wp14:sizeRelH relativeFrom="margin">
              <wp14:pctWidth>0</wp14:pctWidth>
            </wp14:sizeRelH>
            <wp14:sizeRelV relativeFrom="margin">
              <wp14:pctHeight>0</wp14:pctHeight>
            </wp14:sizeRelV>
          </wp:anchor>
        </w:drawing>
      </w:r>
    </w:p>
    <w:p w14:paraId="79A5B28C" w14:textId="77777777" w:rsidR="005D4C56" w:rsidRPr="001C5360" w:rsidRDefault="005D4C56" w:rsidP="005D4C56">
      <w:pPr>
        <w:spacing w:before="100" w:beforeAutospacing="1" w:after="100" w:afterAutospacing="1" w:line="240" w:lineRule="auto"/>
        <w:outlineLvl w:val="0"/>
        <w:rPr>
          <w:rFonts w:ascii="Times New Roman" w:eastAsia="Times New Roman" w:hAnsi="Times New Roman" w:cs="Times New Roman"/>
          <w:b/>
          <w:bCs/>
          <w:color w:val="156082" w:themeColor="accent1"/>
          <w:kern w:val="36"/>
          <w:sz w:val="48"/>
          <w:szCs w:val="48"/>
          <w14:ligatures w14:val="none"/>
        </w:rPr>
      </w:pPr>
      <w:r w:rsidRPr="001C5360">
        <w:rPr>
          <w:rFonts w:ascii="Times New Roman" w:eastAsia="Times New Roman" w:hAnsi="Times New Roman" w:cs="Times New Roman"/>
          <w:b/>
          <w:bCs/>
          <w:color w:val="156082" w:themeColor="accent1"/>
          <w:kern w:val="36"/>
          <w:sz w:val="48"/>
          <w:szCs w:val="48"/>
          <w14:ligatures w14:val="none"/>
        </w:rPr>
        <w:t>Reference List</w:t>
      </w:r>
    </w:p>
    <w:p w14:paraId="64BF8DC2" w14:textId="53F6EFE3" w:rsidR="005D4C56" w:rsidRPr="005D4C56" w:rsidRDefault="005D4C56" w:rsidP="005D4C56">
      <w:pPr>
        <w:spacing w:before="100" w:beforeAutospacing="1" w:after="100" w:afterAutospacing="1" w:line="240" w:lineRule="auto"/>
        <w:rPr>
          <w:rFonts w:ascii="Times New Roman" w:hAnsi="Times New Roman" w:cs="Times New Roman"/>
          <w:color w:val="000000"/>
          <w:kern w:val="0"/>
          <w14:ligatures w14:val="none"/>
        </w:rPr>
      </w:pPr>
      <w:proofErr w:type="spellStart"/>
      <w:r w:rsidRPr="005D4C56">
        <w:rPr>
          <w:rFonts w:ascii="Times New Roman" w:hAnsi="Times New Roman" w:cs="Times New Roman"/>
          <w:color w:val="000000"/>
          <w:kern w:val="0"/>
          <w14:ligatures w14:val="none"/>
        </w:rPr>
        <w:t>Kolb</w:t>
      </w:r>
      <w:proofErr w:type="spellEnd"/>
      <w:r w:rsidRPr="005D4C56">
        <w:rPr>
          <w:rFonts w:ascii="Times New Roman" w:hAnsi="Times New Roman" w:cs="Times New Roman"/>
          <w:color w:val="000000"/>
          <w:kern w:val="0"/>
          <w14:ligatures w14:val="none"/>
        </w:rPr>
        <w:t>, D.A. (2015) </w:t>
      </w:r>
      <w:r w:rsidRPr="005D4C56">
        <w:rPr>
          <w:rFonts w:ascii="Times New Roman" w:hAnsi="Times New Roman" w:cs="Times New Roman"/>
          <w:i/>
          <w:iCs/>
          <w:color w:val="000000"/>
          <w:kern w:val="0"/>
          <w14:ligatures w14:val="none"/>
        </w:rPr>
        <w:t>Experiential Learning: Experience as the Source of Learning and Development</w:t>
      </w:r>
      <w:r w:rsidRPr="005D4C56">
        <w:rPr>
          <w:rFonts w:ascii="Times New Roman" w:hAnsi="Times New Roman" w:cs="Times New Roman"/>
          <w:color w:val="000000"/>
          <w:kern w:val="0"/>
          <w14:ligatures w14:val="none"/>
        </w:rPr>
        <w:t xml:space="preserve">. 2nd </w:t>
      </w:r>
      <w:proofErr w:type="spellStart"/>
      <w:r w:rsidRPr="005D4C56">
        <w:rPr>
          <w:rFonts w:ascii="Times New Roman" w:hAnsi="Times New Roman" w:cs="Times New Roman"/>
          <w:color w:val="000000"/>
          <w:kern w:val="0"/>
          <w14:ligatures w14:val="none"/>
        </w:rPr>
        <w:t>edn</w:t>
      </w:r>
      <w:proofErr w:type="spellEnd"/>
      <w:r w:rsidRPr="005D4C56">
        <w:rPr>
          <w:rFonts w:ascii="Times New Roman" w:hAnsi="Times New Roman" w:cs="Times New Roman"/>
          <w:color w:val="000000"/>
          <w:kern w:val="0"/>
          <w14:ligatures w14:val="none"/>
        </w:rPr>
        <w:t>. Upper Saddle River: Pearson Education.</w:t>
      </w:r>
    </w:p>
    <w:p w14:paraId="23AE30B5" w14:textId="77777777" w:rsidR="005D4C56" w:rsidRPr="005D4C56" w:rsidRDefault="005D4C56" w:rsidP="005D4C56">
      <w:pPr>
        <w:spacing w:before="100" w:beforeAutospacing="1" w:after="100" w:afterAutospacing="1" w:line="240" w:lineRule="auto"/>
        <w:rPr>
          <w:rFonts w:ascii="Times New Roman" w:hAnsi="Times New Roman" w:cs="Times New Roman"/>
          <w:color w:val="000000"/>
          <w:kern w:val="0"/>
          <w14:ligatures w14:val="none"/>
        </w:rPr>
      </w:pPr>
      <w:proofErr w:type="spellStart"/>
      <w:r w:rsidRPr="005D4C56">
        <w:rPr>
          <w:rFonts w:ascii="Times New Roman" w:hAnsi="Times New Roman" w:cs="Times New Roman"/>
          <w:color w:val="000000"/>
          <w:kern w:val="0"/>
          <w14:ligatures w14:val="none"/>
        </w:rPr>
        <w:t>Ord</w:t>
      </w:r>
      <w:proofErr w:type="spellEnd"/>
      <w:r w:rsidRPr="005D4C56">
        <w:rPr>
          <w:rFonts w:ascii="Times New Roman" w:hAnsi="Times New Roman" w:cs="Times New Roman"/>
          <w:color w:val="000000"/>
          <w:kern w:val="0"/>
          <w14:ligatures w14:val="none"/>
        </w:rPr>
        <w:t>, J. (2007) </w:t>
      </w:r>
      <w:r w:rsidRPr="005D4C56">
        <w:rPr>
          <w:rFonts w:ascii="Times New Roman" w:hAnsi="Times New Roman" w:cs="Times New Roman"/>
          <w:i/>
          <w:iCs/>
          <w:color w:val="000000"/>
          <w:kern w:val="0"/>
          <w14:ligatures w14:val="none"/>
        </w:rPr>
        <w:t>Youth Work Process, Product and Practice: Creating an Authentic Curriculum in Work with Young People</w:t>
      </w:r>
      <w:r w:rsidRPr="005D4C56">
        <w:rPr>
          <w:rFonts w:ascii="Times New Roman" w:hAnsi="Times New Roman" w:cs="Times New Roman"/>
          <w:color w:val="000000"/>
          <w:kern w:val="0"/>
          <w14:ligatures w14:val="none"/>
        </w:rPr>
        <w:t xml:space="preserve">. London: </w:t>
      </w:r>
      <w:proofErr w:type="spellStart"/>
      <w:r w:rsidRPr="005D4C56">
        <w:rPr>
          <w:rFonts w:ascii="Times New Roman" w:hAnsi="Times New Roman" w:cs="Times New Roman"/>
          <w:color w:val="000000"/>
          <w:kern w:val="0"/>
          <w14:ligatures w14:val="none"/>
        </w:rPr>
        <w:t>Routledge</w:t>
      </w:r>
      <w:proofErr w:type="spellEnd"/>
      <w:r w:rsidRPr="005D4C56">
        <w:rPr>
          <w:rFonts w:ascii="Times New Roman" w:hAnsi="Times New Roman" w:cs="Times New Roman"/>
          <w:color w:val="000000"/>
          <w:kern w:val="0"/>
          <w14:ligatures w14:val="none"/>
        </w:rPr>
        <w:t>.</w:t>
      </w:r>
    </w:p>
    <w:p w14:paraId="6C8F5270" w14:textId="77777777" w:rsidR="005D4C56" w:rsidRPr="005D4C56" w:rsidRDefault="005D4C56" w:rsidP="005D4C56">
      <w:pPr>
        <w:spacing w:before="100" w:beforeAutospacing="1" w:after="100" w:afterAutospacing="1" w:line="240" w:lineRule="auto"/>
        <w:rPr>
          <w:rFonts w:ascii="Times New Roman" w:hAnsi="Times New Roman" w:cs="Times New Roman"/>
          <w:color w:val="000000"/>
          <w:kern w:val="0"/>
          <w14:ligatures w14:val="none"/>
        </w:rPr>
      </w:pPr>
      <w:r w:rsidRPr="005D4C56">
        <w:rPr>
          <w:rFonts w:ascii="Times New Roman" w:hAnsi="Times New Roman" w:cs="Times New Roman"/>
          <w:color w:val="000000"/>
          <w:kern w:val="0"/>
          <w14:ligatures w14:val="none"/>
        </w:rPr>
        <w:lastRenderedPageBreak/>
        <w:t>Smith, M.K. (2013) ‘What is youth work? Exploring the history, theory and practice of youth work’, </w:t>
      </w:r>
      <w:r w:rsidRPr="005D4C56">
        <w:rPr>
          <w:rFonts w:ascii="Times New Roman" w:hAnsi="Times New Roman" w:cs="Times New Roman"/>
          <w:i/>
          <w:iCs/>
          <w:color w:val="000000"/>
          <w:kern w:val="0"/>
          <w14:ligatures w14:val="none"/>
        </w:rPr>
        <w:t>The Encyclopaedia of Pedagogy and Informal Education</w:t>
      </w:r>
      <w:r w:rsidRPr="005D4C56">
        <w:rPr>
          <w:rFonts w:ascii="Times New Roman" w:hAnsi="Times New Roman" w:cs="Times New Roman"/>
          <w:color w:val="000000"/>
          <w:kern w:val="0"/>
          <w14:ligatures w14:val="none"/>
        </w:rPr>
        <w:t xml:space="preserve">. </w:t>
      </w:r>
      <w:proofErr w:type="spellStart"/>
      <w:r w:rsidRPr="005D4C56">
        <w:rPr>
          <w:rFonts w:ascii="Times New Roman" w:hAnsi="Times New Roman" w:cs="Times New Roman"/>
          <w:color w:val="000000"/>
          <w:kern w:val="0"/>
          <w14:ligatures w14:val="none"/>
        </w:rPr>
        <w:t>Infed</w:t>
      </w:r>
      <w:proofErr w:type="spellEnd"/>
      <w:r w:rsidRPr="005D4C56">
        <w:rPr>
          <w:rFonts w:ascii="Times New Roman" w:hAnsi="Times New Roman" w:cs="Times New Roman"/>
          <w:color w:val="000000"/>
          <w:kern w:val="0"/>
          <w14:ligatures w14:val="none"/>
        </w:rPr>
        <w:t>.</w:t>
      </w:r>
    </w:p>
    <w:p w14:paraId="515A85DA" w14:textId="77777777" w:rsidR="005D4C56" w:rsidRPr="005D4C56" w:rsidRDefault="005D4C56" w:rsidP="005D4C56">
      <w:pPr>
        <w:spacing w:before="100" w:beforeAutospacing="1" w:after="100" w:afterAutospacing="1" w:line="240" w:lineRule="auto"/>
        <w:rPr>
          <w:rFonts w:ascii="Times New Roman" w:hAnsi="Times New Roman" w:cs="Times New Roman"/>
          <w:color w:val="000000"/>
          <w:kern w:val="0"/>
          <w14:ligatures w14:val="none"/>
        </w:rPr>
      </w:pPr>
      <w:proofErr w:type="spellStart"/>
      <w:r w:rsidRPr="005D4C56">
        <w:rPr>
          <w:rFonts w:ascii="Times New Roman" w:hAnsi="Times New Roman" w:cs="Times New Roman"/>
          <w:color w:val="000000"/>
          <w:kern w:val="0"/>
          <w14:ligatures w14:val="none"/>
        </w:rPr>
        <w:t>Vygotsky</w:t>
      </w:r>
      <w:proofErr w:type="spellEnd"/>
      <w:r w:rsidRPr="005D4C56">
        <w:rPr>
          <w:rFonts w:ascii="Times New Roman" w:hAnsi="Times New Roman" w:cs="Times New Roman"/>
          <w:color w:val="000000"/>
          <w:kern w:val="0"/>
          <w14:ligatures w14:val="none"/>
        </w:rPr>
        <w:t>, L.S. (1978) </w:t>
      </w:r>
      <w:r w:rsidRPr="005D4C56">
        <w:rPr>
          <w:rFonts w:ascii="Times New Roman" w:hAnsi="Times New Roman" w:cs="Times New Roman"/>
          <w:i/>
          <w:iCs/>
          <w:color w:val="000000"/>
          <w:kern w:val="0"/>
          <w14:ligatures w14:val="none"/>
        </w:rPr>
        <w:t>Mind in Society: The Development of Higher Psychological Processes</w:t>
      </w:r>
      <w:r w:rsidRPr="005D4C56">
        <w:rPr>
          <w:rFonts w:ascii="Times New Roman" w:hAnsi="Times New Roman" w:cs="Times New Roman"/>
          <w:color w:val="000000"/>
          <w:kern w:val="0"/>
          <w14:ligatures w14:val="none"/>
        </w:rPr>
        <w:t>. Cambridge, MA: Harvard University Press.</w:t>
      </w:r>
    </w:p>
    <w:p w14:paraId="18CDDD15" w14:textId="77777777" w:rsidR="005D4C56" w:rsidRPr="005D4C56" w:rsidRDefault="005D4C56" w:rsidP="005D4C56">
      <w:pPr>
        <w:spacing w:before="100" w:beforeAutospacing="1" w:after="100" w:afterAutospacing="1" w:line="240" w:lineRule="auto"/>
        <w:rPr>
          <w:rFonts w:ascii="Times New Roman" w:hAnsi="Times New Roman" w:cs="Times New Roman"/>
          <w:color w:val="000000"/>
          <w:kern w:val="0"/>
          <w14:ligatures w14:val="none"/>
        </w:rPr>
      </w:pPr>
      <w:r w:rsidRPr="005D4C56">
        <w:rPr>
          <w:rFonts w:ascii="Times New Roman" w:hAnsi="Times New Roman" w:cs="Times New Roman"/>
          <w:color w:val="000000"/>
          <w:kern w:val="0"/>
          <w14:ligatures w14:val="none"/>
        </w:rPr>
        <w:t>Waite, S. (2017) </w:t>
      </w:r>
      <w:r w:rsidRPr="005D4C56">
        <w:rPr>
          <w:rFonts w:ascii="Times New Roman" w:hAnsi="Times New Roman" w:cs="Times New Roman"/>
          <w:i/>
          <w:iCs/>
          <w:color w:val="000000"/>
          <w:kern w:val="0"/>
          <w14:ligatures w14:val="none"/>
        </w:rPr>
        <w:t>Children Learning Outside the Classroom: From Birth to Eleven</w:t>
      </w:r>
      <w:r w:rsidRPr="005D4C56">
        <w:rPr>
          <w:rFonts w:ascii="Times New Roman" w:hAnsi="Times New Roman" w:cs="Times New Roman"/>
          <w:color w:val="000000"/>
          <w:kern w:val="0"/>
          <w14:ligatures w14:val="none"/>
        </w:rPr>
        <w:t xml:space="preserve">. 2nd </w:t>
      </w:r>
      <w:proofErr w:type="spellStart"/>
      <w:r w:rsidRPr="005D4C56">
        <w:rPr>
          <w:rFonts w:ascii="Times New Roman" w:hAnsi="Times New Roman" w:cs="Times New Roman"/>
          <w:color w:val="000000"/>
          <w:kern w:val="0"/>
          <w14:ligatures w14:val="none"/>
        </w:rPr>
        <w:t>edn</w:t>
      </w:r>
      <w:proofErr w:type="spellEnd"/>
      <w:r w:rsidRPr="005D4C56">
        <w:rPr>
          <w:rFonts w:ascii="Times New Roman" w:hAnsi="Times New Roman" w:cs="Times New Roman"/>
          <w:color w:val="000000"/>
          <w:kern w:val="0"/>
          <w14:ligatures w14:val="none"/>
        </w:rPr>
        <w:t>. London: SAGE.</w:t>
      </w:r>
    </w:p>
    <w:p w14:paraId="2CA71CC9" w14:textId="77777777" w:rsidR="005D4C56" w:rsidRPr="005D4C56" w:rsidRDefault="005D4C56" w:rsidP="005D4C56">
      <w:pPr>
        <w:spacing w:before="100" w:beforeAutospacing="1" w:after="100" w:afterAutospacing="1" w:line="240" w:lineRule="auto"/>
        <w:rPr>
          <w:rFonts w:ascii="Times New Roman" w:hAnsi="Times New Roman" w:cs="Times New Roman"/>
          <w:color w:val="000000"/>
          <w:kern w:val="0"/>
          <w14:ligatures w14:val="none"/>
        </w:rPr>
      </w:pPr>
      <w:proofErr w:type="spellStart"/>
      <w:r w:rsidRPr="005D4C56">
        <w:rPr>
          <w:rFonts w:ascii="Times New Roman" w:hAnsi="Times New Roman" w:cs="Times New Roman"/>
          <w:color w:val="000000"/>
          <w:kern w:val="0"/>
          <w14:ligatures w14:val="none"/>
        </w:rPr>
        <w:t>Wurdinger</w:t>
      </w:r>
      <w:proofErr w:type="spellEnd"/>
      <w:r w:rsidRPr="005D4C56">
        <w:rPr>
          <w:rFonts w:ascii="Times New Roman" w:hAnsi="Times New Roman" w:cs="Times New Roman"/>
          <w:color w:val="000000"/>
          <w:kern w:val="0"/>
          <w14:ligatures w14:val="none"/>
        </w:rPr>
        <w:t>, S.D. and Carlson, J.A. (2010) </w:t>
      </w:r>
      <w:r w:rsidRPr="005D4C56">
        <w:rPr>
          <w:rFonts w:ascii="Times New Roman" w:hAnsi="Times New Roman" w:cs="Times New Roman"/>
          <w:i/>
          <w:iCs/>
          <w:color w:val="000000"/>
          <w:kern w:val="0"/>
          <w14:ligatures w14:val="none"/>
        </w:rPr>
        <w:t>Teaching for Experiential Learning: Five Approaches That Work</w:t>
      </w:r>
      <w:r w:rsidRPr="005D4C56">
        <w:rPr>
          <w:rFonts w:ascii="Times New Roman" w:hAnsi="Times New Roman" w:cs="Times New Roman"/>
          <w:color w:val="000000"/>
          <w:kern w:val="0"/>
          <w14:ligatures w14:val="none"/>
        </w:rPr>
        <w:t xml:space="preserve">. </w:t>
      </w:r>
      <w:proofErr w:type="spellStart"/>
      <w:r w:rsidRPr="005D4C56">
        <w:rPr>
          <w:rFonts w:ascii="Times New Roman" w:hAnsi="Times New Roman" w:cs="Times New Roman"/>
          <w:color w:val="000000"/>
          <w:kern w:val="0"/>
          <w14:ligatures w14:val="none"/>
        </w:rPr>
        <w:t>Lanham</w:t>
      </w:r>
      <w:proofErr w:type="spellEnd"/>
      <w:r w:rsidRPr="005D4C56">
        <w:rPr>
          <w:rFonts w:ascii="Times New Roman" w:hAnsi="Times New Roman" w:cs="Times New Roman"/>
          <w:color w:val="000000"/>
          <w:kern w:val="0"/>
          <w14:ligatures w14:val="none"/>
        </w:rPr>
        <w:t xml:space="preserve">: </w:t>
      </w:r>
      <w:proofErr w:type="spellStart"/>
      <w:r w:rsidRPr="005D4C56">
        <w:rPr>
          <w:rFonts w:ascii="Times New Roman" w:hAnsi="Times New Roman" w:cs="Times New Roman"/>
          <w:color w:val="000000"/>
          <w:kern w:val="0"/>
          <w14:ligatures w14:val="none"/>
        </w:rPr>
        <w:t>Rowman</w:t>
      </w:r>
      <w:proofErr w:type="spellEnd"/>
      <w:r w:rsidRPr="005D4C56">
        <w:rPr>
          <w:rFonts w:ascii="Times New Roman" w:hAnsi="Times New Roman" w:cs="Times New Roman"/>
          <w:color w:val="000000"/>
          <w:kern w:val="0"/>
          <w14:ligatures w14:val="none"/>
        </w:rPr>
        <w:t xml:space="preserve"> &amp; </w:t>
      </w:r>
      <w:proofErr w:type="spellStart"/>
      <w:r w:rsidRPr="005D4C56">
        <w:rPr>
          <w:rFonts w:ascii="Times New Roman" w:hAnsi="Times New Roman" w:cs="Times New Roman"/>
          <w:color w:val="000000"/>
          <w:kern w:val="0"/>
          <w14:ligatures w14:val="none"/>
        </w:rPr>
        <w:t>Littlefield</w:t>
      </w:r>
      <w:proofErr w:type="spellEnd"/>
      <w:r w:rsidRPr="005D4C56">
        <w:rPr>
          <w:rFonts w:ascii="Times New Roman" w:hAnsi="Times New Roman" w:cs="Times New Roman"/>
          <w:color w:val="000000"/>
          <w:kern w:val="0"/>
          <w14:ligatures w14:val="none"/>
        </w:rPr>
        <w:t xml:space="preserve"> Education.</w:t>
      </w:r>
    </w:p>
    <w:p w14:paraId="220820AA" w14:textId="77777777" w:rsidR="005D4C56" w:rsidRPr="005D4C56" w:rsidRDefault="005D4C56" w:rsidP="005D4C56">
      <w:pPr>
        <w:spacing w:before="100" w:beforeAutospacing="1" w:after="100" w:afterAutospacing="1" w:line="240" w:lineRule="auto"/>
        <w:rPr>
          <w:rFonts w:ascii="Times New Roman" w:hAnsi="Times New Roman" w:cs="Times New Roman"/>
          <w:color w:val="000000"/>
          <w:kern w:val="0"/>
          <w14:ligatures w14:val="none"/>
        </w:rPr>
      </w:pPr>
      <w:r w:rsidRPr="005D4C56">
        <w:rPr>
          <w:rFonts w:ascii="Times New Roman" w:hAnsi="Times New Roman" w:cs="Times New Roman"/>
          <w:color w:val="000000"/>
          <w:kern w:val="0"/>
          <w14:ligatures w14:val="none"/>
        </w:rPr>
        <w:t>Youth Work Wales (2019) </w:t>
      </w:r>
      <w:r w:rsidRPr="005D4C56">
        <w:rPr>
          <w:rFonts w:ascii="Times New Roman" w:hAnsi="Times New Roman" w:cs="Times New Roman"/>
          <w:i/>
          <w:iCs/>
          <w:color w:val="000000"/>
          <w:kern w:val="0"/>
          <w14:ligatures w14:val="none"/>
        </w:rPr>
        <w:t>The Five Pillars of Youth Work</w:t>
      </w:r>
      <w:r w:rsidRPr="005D4C56">
        <w:rPr>
          <w:rFonts w:ascii="Times New Roman" w:hAnsi="Times New Roman" w:cs="Times New Roman"/>
          <w:color w:val="000000"/>
          <w:kern w:val="0"/>
          <w14:ligatures w14:val="none"/>
        </w:rPr>
        <w:t>. Wales: Youth Work Wales.</w:t>
      </w:r>
    </w:p>
    <w:p w14:paraId="300B2ED1" w14:textId="77777777" w:rsidR="000F1017" w:rsidRPr="000F1017" w:rsidRDefault="000F1017" w:rsidP="000F1017"/>
    <w:sectPr w:rsidR="000F1017" w:rsidRPr="000F101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F746B" w14:textId="77777777" w:rsidR="0089764A" w:rsidRDefault="0089764A" w:rsidP="0089764A">
      <w:pPr>
        <w:spacing w:after="0" w:line="240" w:lineRule="auto"/>
      </w:pPr>
      <w:r>
        <w:separator/>
      </w:r>
    </w:p>
  </w:endnote>
  <w:endnote w:type="continuationSeparator" w:id="0">
    <w:p w14:paraId="76042476" w14:textId="77777777" w:rsidR="0089764A" w:rsidRDefault="0089764A" w:rsidP="008976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ADDD2" w14:textId="5C565C50" w:rsidR="004F3179" w:rsidRDefault="004F3179">
    <w:pPr>
      <w:pStyle w:val="Footer"/>
    </w:pPr>
    <w:r w:rsidRPr="004F3179">
      <w:t>2404639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C93422" w14:textId="77777777" w:rsidR="0089764A" w:rsidRDefault="0089764A" w:rsidP="0089764A">
      <w:pPr>
        <w:spacing w:after="0" w:line="240" w:lineRule="auto"/>
      </w:pPr>
      <w:r>
        <w:separator/>
      </w:r>
    </w:p>
  </w:footnote>
  <w:footnote w:type="continuationSeparator" w:id="0">
    <w:p w14:paraId="38089694" w14:textId="77777777" w:rsidR="0089764A" w:rsidRDefault="0089764A" w:rsidP="008976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78F345" w14:textId="4A264618" w:rsidR="0089764A" w:rsidRDefault="0096058C">
    <w:pPr>
      <w:pStyle w:val="Header"/>
    </w:pPr>
    <w:r>
      <w:rPr>
        <w:rFonts w:ascii="-webkit-standard" w:eastAsia="Times New Roman" w:hAnsi="-webkit-standard"/>
        <w:color w:val="000000"/>
        <w:sz w:val="27"/>
        <w:szCs w:val="27"/>
      </w:rPr>
      <w:t>ECYW5009</w:t>
    </w:r>
  </w:p>
</w:hdr>
</file>

<file path=word/intelligence2.xml><?xml version="1.0" encoding="utf-8"?>
<int2:intelligence xmlns:int2="http://schemas.microsoft.com/office/intelligence/2020/intelligence" xmlns:oel="http://schemas.microsoft.com/office/2019/extlst">
  <int2:observations>
    <int2:bookmark int2:bookmarkName="_Int_DQBQvMB5" int2:invalidationBookmarkName="" int2:hashCode="q7RaXB7MzpVUNH" int2:id="CBqoxiwi">
      <int2:state int2:value="Rejected" int2:type="style"/>
    </int2:bookmark>
    <int2:bookmark int2:bookmarkName="_Int_4IYDNraK" int2:invalidationBookmarkName="" int2:hashCode="icebchoUKg5ikG" int2:id="fcKf1S1b">
      <int2:state int2:value="Rejected" int2:type="style"/>
    </int2:bookmark>
    <int2:bookmark int2:bookmarkName="_Int_mK8L65Ya" int2:invalidationBookmarkName="" int2:hashCode="AGGMrWpPmcUJUf" int2:id="Lemo0Wxj">
      <int2:state int2:value="Rejected" int2:type="style"/>
    </int2:bookmark>
    <int2:bookmark int2:bookmarkName="_Int_tEMiP5Sg" int2:invalidationBookmarkName="" int2:hashCode="AGGMrWpPmcUJUf" int2:id="0hY4g1s4">
      <int2:state int2:value="Rejected" int2:type="style"/>
    </int2:bookmark>
    <int2:bookmark int2:bookmarkName="_Int_tdSW8ism" int2:invalidationBookmarkName="" int2:hashCode="NBGk39T+opweOw" int2:id="vjEgqRt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A3228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4453A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BC14A7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6F0ED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942F6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DF7F6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9787667">
    <w:abstractNumId w:val="5"/>
  </w:num>
  <w:num w:numId="2" w16cid:durableId="1094859311">
    <w:abstractNumId w:val="2"/>
  </w:num>
  <w:num w:numId="3" w16cid:durableId="1611549775">
    <w:abstractNumId w:val="3"/>
  </w:num>
  <w:num w:numId="4" w16cid:durableId="746420743">
    <w:abstractNumId w:val="4"/>
  </w:num>
  <w:num w:numId="5" w16cid:durableId="1242983635">
    <w:abstractNumId w:val="0"/>
  </w:num>
  <w:num w:numId="6" w16cid:durableId="1858249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F7D"/>
    <w:rsid w:val="00061B03"/>
    <w:rsid w:val="000F1017"/>
    <w:rsid w:val="00176B99"/>
    <w:rsid w:val="001C5360"/>
    <w:rsid w:val="00367CCD"/>
    <w:rsid w:val="0038064F"/>
    <w:rsid w:val="00383D45"/>
    <w:rsid w:val="004F3179"/>
    <w:rsid w:val="005274AC"/>
    <w:rsid w:val="00560F80"/>
    <w:rsid w:val="00592565"/>
    <w:rsid w:val="005D153B"/>
    <w:rsid w:val="005D4C56"/>
    <w:rsid w:val="00600C3F"/>
    <w:rsid w:val="007C51BB"/>
    <w:rsid w:val="0089764A"/>
    <w:rsid w:val="009521AE"/>
    <w:rsid w:val="009525B5"/>
    <w:rsid w:val="0096058C"/>
    <w:rsid w:val="009C2F7D"/>
    <w:rsid w:val="009E095C"/>
    <w:rsid w:val="009F018E"/>
    <w:rsid w:val="00B43DEF"/>
    <w:rsid w:val="00D8272B"/>
    <w:rsid w:val="00E965D6"/>
    <w:rsid w:val="00EB3382"/>
    <w:rsid w:val="00FD7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96F3E2"/>
  <w15:chartTrackingRefBased/>
  <w15:docId w15:val="{A3C82E88-4A26-DC4E-9ED3-758B7F994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F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C2F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C2F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2F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2F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2F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F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F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F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F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2F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2F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2F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2F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2F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F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F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F7D"/>
    <w:rPr>
      <w:rFonts w:eastAsiaTheme="majorEastAsia" w:cstheme="majorBidi"/>
      <w:color w:val="272727" w:themeColor="text1" w:themeTint="D8"/>
    </w:rPr>
  </w:style>
  <w:style w:type="paragraph" w:styleId="Title">
    <w:name w:val="Title"/>
    <w:basedOn w:val="Normal"/>
    <w:next w:val="Normal"/>
    <w:link w:val="TitleChar"/>
    <w:uiPriority w:val="10"/>
    <w:qFormat/>
    <w:rsid w:val="009C2F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F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F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F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F7D"/>
    <w:pPr>
      <w:spacing w:before="160"/>
      <w:jc w:val="center"/>
    </w:pPr>
    <w:rPr>
      <w:i/>
      <w:iCs/>
      <w:color w:val="404040" w:themeColor="text1" w:themeTint="BF"/>
    </w:rPr>
  </w:style>
  <w:style w:type="character" w:customStyle="1" w:styleId="QuoteChar">
    <w:name w:val="Quote Char"/>
    <w:basedOn w:val="DefaultParagraphFont"/>
    <w:link w:val="Quote"/>
    <w:uiPriority w:val="29"/>
    <w:rsid w:val="009C2F7D"/>
    <w:rPr>
      <w:i/>
      <w:iCs/>
      <w:color w:val="404040" w:themeColor="text1" w:themeTint="BF"/>
    </w:rPr>
  </w:style>
  <w:style w:type="paragraph" w:styleId="ListParagraph">
    <w:name w:val="List Paragraph"/>
    <w:basedOn w:val="Normal"/>
    <w:uiPriority w:val="34"/>
    <w:qFormat/>
    <w:rsid w:val="009C2F7D"/>
    <w:pPr>
      <w:ind w:left="720"/>
      <w:contextualSpacing/>
    </w:pPr>
  </w:style>
  <w:style w:type="character" w:styleId="IntenseEmphasis">
    <w:name w:val="Intense Emphasis"/>
    <w:basedOn w:val="DefaultParagraphFont"/>
    <w:uiPriority w:val="21"/>
    <w:qFormat/>
    <w:rsid w:val="009C2F7D"/>
    <w:rPr>
      <w:i/>
      <w:iCs/>
      <w:color w:val="0F4761" w:themeColor="accent1" w:themeShade="BF"/>
    </w:rPr>
  </w:style>
  <w:style w:type="paragraph" w:styleId="IntenseQuote">
    <w:name w:val="Intense Quote"/>
    <w:basedOn w:val="Normal"/>
    <w:next w:val="Normal"/>
    <w:link w:val="IntenseQuoteChar"/>
    <w:uiPriority w:val="30"/>
    <w:qFormat/>
    <w:rsid w:val="009C2F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2F7D"/>
    <w:rPr>
      <w:i/>
      <w:iCs/>
      <w:color w:val="0F4761" w:themeColor="accent1" w:themeShade="BF"/>
    </w:rPr>
  </w:style>
  <w:style w:type="character" w:styleId="IntenseReference">
    <w:name w:val="Intense Reference"/>
    <w:basedOn w:val="DefaultParagraphFont"/>
    <w:uiPriority w:val="32"/>
    <w:qFormat/>
    <w:rsid w:val="009C2F7D"/>
    <w:rPr>
      <w:b/>
      <w:bCs/>
      <w:smallCaps/>
      <w:color w:val="0F4761" w:themeColor="accent1" w:themeShade="BF"/>
      <w:spacing w:val="5"/>
    </w:rPr>
  </w:style>
  <w:style w:type="paragraph" w:styleId="Header">
    <w:name w:val="header"/>
    <w:basedOn w:val="Normal"/>
    <w:link w:val="HeaderChar"/>
    <w:uiPriority w:val="99"/>
    <w:unhideWhenUsed/>
    <w:rsid w:val="008976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64A"/>
  </w:style>
  <w:style w:type="paragraph" w:styleId="Footer">
    <w:name w:val="footer"/>
    <w:basedOn w:val="Normal"/>
    <w:link w:val="FooterChar"/>
    <w:uiPriority w:val="99"/>
    <w:unhideWhenUsed/>
    <w:rsid w:val="008976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64A"/>
  </w:style>
  <w:style w:type="paragraph" w:styleId="NormalWeb">
    <w:name w:val="Normal (Web)"/>
    <w:basedOn w:val="Normal"/>
    <w:uiPriority w:val="99"/>
    <w:semiHidden/>
    <w:unhideWhenUsed/>
    <w:rsid w:val="00367CCD"/>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367CCD"/>
  </w:style>
  <w:style w:type="character" w:customStyle="1" w:styleId="whitespace-normal">
    <w:name w:val="whitespace-normal"/>
    <w:basedOn w:val="DefaultParagraphFont"/>
    <w:rsid w:val="00367CCD"/>
  </w:style>
  <w:style w:type="character" w:styleId="Emphasis">
    <w:name w:val="Emphasis"/>
    <w:basedOn w:val="DefaultParagraphFont"/>
    <w:uiPriority w:val="20"/>
    <w:qFormat/>
    <w:rsid w:val="005D4C5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966</Words>
  <Characters>5512</Characters>
  <Application>Microsoft Office Word</Application>
  <DocSecurity>0</DocSecurity>
  <Lines>45</Lines>
  <Paragraphs>12</Paragraphs>
  <ScaleCrop>false</ScaleCrop>
  <Company/>
  <LinksUpToDate>false</LinksUpToDate>
  <CharactersWithSpaces>6466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Deenah Zaakirah (2404639)</dc:creator>
  <cp:keywords/>
  <dc:description/>
  <cp:lastModifiedBy>Deenah Zaakirah (2404639)</cp:lastModifiedBy>
  <cp:revision>4</cp:revision>
  <dcterms:created xsi:type="dcterms:W3CDTF">2026-05-17T21:44:00Z</dcterms:created>
  <dcterms:modified xsi:type="dcterms:W3CDTF">2026-05-19T09:33:00Z</dcterms:modified>
</cp:coreProperties>
</file>