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D2D668" w14:textId="77777777" w:rsidR="00D83AF3" w:rsidRDefault="00D83AF3" w:rsidP="008B0CFD">
      <w:pPr>
        <w:jc w:val="both"/>
        <w:rPr>
          <w:rFonts w:ascii="Arial" w:hAnsi="Arial" w:cs="Arial"/>
          <w:b/>
          <w:bCs/>
          <w:sz w:val="24"/>
          <w:szCs w:val="24"/>
        </w:rPr>
      </w:pPr>
    </w:p>
    <w:p w14:paraId="60CE2F2C" w14:textId="3368CE6C" w:rsidR="00D83AF3" w:rsidRDefault="005701D4" w:rsidP="005701D4">
      <w:pPr>
        <w:jc w:val="center"/>
        <w:rPr>
          <w:rFonts w:ascii="Arial" w:hAnsi="Arial" w:cs="Arial"/>
          <w:b/>
          <w:bCs/>
          <w:sz w:val="24"/>
          <w:szCs w:val="24"/>
        </w:rPr>
      </w:pPr>
      <w:r>
        <w:rPr>
          <w:rFonts w:ascii="Arial" w:hAnsi="Arial" w:cs="Arial"/>
          <w:b/>
          <w:bCs/>
          <w:noProof/>
          <w:sz w:val="24"/>
          <w:szCs w:val="24"/>
        </w:rPr>
        <w:drawing>
          <wp:inline distT="0" distB="0" distL="0" distR="0" wp14:anchorId="56C3E704" wp14:editId="28E80E03">
            <wp:extent cx="2981202" cy="1188823"/>
            <wp:effectExtent l="0" t="0" r="0" b="0"/>
            <wp:docPr id="1045249862"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249862" name="Picture 1" descr="A close-up of black text&#10;&#10;AI-generated content may be incorrect."/>
                    <pic:cNvPicPr/>
                  </pic:nvPicPr>
                  <pic:blipFill>
                    <a:blip r:embed="rId9"/>
                    <a:stretch>
                      <a:fillRect/>
                    </a:stretch>
                  </pic:blipFill>
                  <pic:spPr>
                    <a:xfrm>
                      <a:off x="0" y="0"/>
                      <a:ext cx="2981202" cy="1188823"/>
                    </a:xfrm>
                    <a:prstGeom prst="rect">
                      <a:avLst/>
                    </a:prstGeom>
                  </pic:spPr>
                </pic:pic>
              </a:graphicData>
            </a:graphic>
          </wp:inline>
        </w:drawing>
      </w:r>
    </w:p>
    <w:p w14:paraId="21644FA2" w14:textId="77777777" w:rsidR="00D83AF3" w:rsidRDefault="00D83AF3" w:rsidP="008B0CFD">
      <w:pPr>
        <w:jc w:val="both"/>
        <w:rPr>
          <w:rFonts w:ascii="Arial" w:hAnsi="Arial" w:cs="Arial"/>
          <w:b/>
          <w:bCs/>
          <w:sz w:val="24"/>
          <w:szCs w:val="24"/>
        </w:rPr>
      </w:pPr>
    </w:p>
    <w:p w14:paraId="5592958B" w14:textId="77777777" w:rsidR="00AC0458" w:rsidRDefault="00AC0458" w:rsidP="008B0CFD">
      <w:pPr>
        <w:jc w:val="both"/>
        <w:rPr>
          <w:rFonts w:ascii="Arial" w:hAnsi="Arial" w:cs="Arial"/>
          <w:b/>
          <w:bCs/>
          <w:sz w:val="24"/>
          <w:szCs w:val="24"/>
        </w:rPr>
      </w:pPr>
    </w:p>
    <w:p w14:paraId="085BF244" w14:textId="77777777" w:rsidR="00AC0458" w:rsidRDefault="00AC0458" w:rsidP="008B0CFD">
      <w:pPr>
        <w:jc w:val="both"/>
        <w:rPr>
          <w:rFonts w:ascii="Arial" w:hAnsi="Arial" w:cs="Arial"/>
          <w:b/>
          <w:bCs/>
          <w:sz w:val="24"/>
          <w:szCs w:val="24"/>
        </w:rPr>
      </w:pPr>
    </w:p>
    <w:p w14:paraId="3053CC2A" w14:textId="77777777" w:rsidR="00D83AF3" w:rsidRDefault="00D83AF3" w:rsidP="008B0CFD">
      <w:pPr>
        <w:jc w:val="both"/>
        <w:rPr>
          <w:rFonts w:ascii="Arial" w:hAnsi="Arial" w:cs="Arial"/>
          <w:b/>
          <w:bCs/>
          <w:sz w:val="24"/>
          <w:szCs w:val="24"/>
        </w:rPr>
      </w:pPr>
    </w:p>
    <w:p w14:paraId="4B99B160" w14:textId="5F541451" w:rsidR="00D83AF3" w:rsidRDefault="00CA679B" w:rsidP="008B0CFD">
      <w:pPr>
        <w:jc w:val="both"/>
        <w:rPr>
          <w:rFonts w:ascii="Arial" w:hAnsi="Arial" w:cs="Arial"/>
          <w:b/>
          <w:bCs/>
          <w:sz w:val="24"/>
          <w:szCs w:val="24"/>
        </w:rPr>
      </w:pPr>
      <w:r>
        <w:rPr>
          <w:rFonts w:ascii="Arial" w:hAnsi="Arial" w:cs="Arial"/>
          <w:b/>
          <w:bCs/>
          <w:sz w:val="24"/>
          <w:szCs w:val="24"/>
        </w:rPr>
        <w:t xml:space="preserve">Module Name: </w:t>
      </w:r>
      <w:r w:rsidR="00303068">
        <w:rPr>
          <w:rFonts w:ascii="Arial" w:hAnsi="Arial" w:cs="Arial"/>
          <w:b/>
          <w:bCs/>
          <w:sz w:val="24"/>
          <w:szCs w:val="24"/>
        </w:rPr>
        <w:t>Academic Skills for the Digital Era</w:t>
      </w:r>
    </w:p>
    <w:p w14:paraId="58EF4DC2" w14:textId="441C3FD7" w:rsidR="00ED714C" w:rsidRDefault="00ED714C" w:rsidP="008B0CFD">
      <w:pPr>
        <w:jc w:val="both"/>
        <w:rPr>
          <w:rFonts w:ascii="Arial" w:hAnsi="Arial" w:cs="Arial"/>
          <w:b/>
          <w:bCs/>
          <w:sz w:val="24"/>
          <w:szCs w:val="24"/>
        </w:rPr>
      </w:pPr>
      <w:r>
        <w:rPr>
          <w:rFonts w:ascii="Arial" w:hAnsi="Arial" w:cs="Arial"/>
          <w:b/>
          <w:bCs/>
          <w:sz w:val="24"/>
          <w:szCs w:val="24"/>
        </w:rPr>
        <w:t>Module Code:</w:t>
      </w:r>
      <w:r w:rsidR="00303068">
        <w:rPr>
          <w:rFonts w:ascii="Arial" w:hAnsi="Arial" w:cs="Arial"/>
          <w:b/>
          <w:bCs/>
          <w:sz w:val="24"/>
          <w:szCs w:val="24"/>
        </w:rPr>
        <w:t xml:space="preserve"> BMSW</w:t>
      </w:r>
      <w:r w:rsidR="00E44ABD">
        <w:rPr>
          <w:rFonts w:ascii="Arial" w:hAnsi="Arial" w:cs="Arial"/>
          <w:b/>
          <w:bCs/>
          <w:sz w:val="24"/>
          <w:szCs w:val="24"/>
        </w:rPr>
        <w:t>4013_CARD</w:t>
      </w:r>
    </w:p>
    <w:p w14:paraId="3B8CD168" w14:textId="32B37A75" w:rsidR="00CD6077" w:rsidRDefault="00CD6077" w:rsidP="008B0CFD">
      <w:pPr>
        <w:jc w:val="both"/>
        <w:rPr>
          <w:rFonts w:ascii="Arial" w:hAnsi="Arial" w:cs="Arial"/>
          <w:b/>
          <w:bCs/>
          <w:sz w:val="24"/>
          <w:szCs w:val="24"/>
        </w:rPr>
      </w:pPr>
      <w:r>
        <w:rPr>
          <w:rFonts w:ascii="Arial" w:hAnsi="Arial" w:cs="Arial"/>
          <w:b/>
          <w:bCs/>
          <w:sz w:val="24"/>
          <w:szCs w:val="24"/>
        </w:rPr>
        <w:t>Assignment Name:</w:t>
      </w:r>
      <w:r w:rsidR="00736F00">
        <w:rPr>
          <w:rFonts w:ascii="Arial" w:hAnsi="Arial" w:cs="Arial"/>
          <w:b/>
          <w:bCs/>
          <w:sz w:val="24"/>
          <w:szCs w:val="24"/>
        </w:rPr>
        <w:t xml:space="preserve"> Reflective Essay</w:t>
      </w:r>
    </w:p>
    <w:p w14:paraId="67683EA5" w14:textId="7FABF2B4" w:rsidR="00ED714C" w:rsidRDefault="00ED714C" w:rsidP="008B0CFD">
      <w:pPr>
        <w:jc w:val="both"/>
        <w:rPr>
          <w:rFonts w:ascii="Arial" w:hAnsi="Arial" w:cs="Arial"/>
          <w:b/>
          <w:bCs/>
          <w:sz w:val="24"/>
          <w:szCs w:val="24"/>
        </w:rPr>
      </w:pPr>
      <w:r>
        <w:rPr>
          <w:rFonts w:ascii="Arial" w:hAnsi="Arial" w:cs="Arial"/>
          <w:b/>
          <w:bCs/>
          <w:sz w:val="24"/>
          <w:szCs w:val="24"/>
        </w:rPr>
        <w:t>Student Name:</w:t>
      </w:r>
      <w:r w:rsidR="00053315">
        <w:rPr>
          <w:rFonts w:ascii="Arial" w:hAnsi="Arial" w:cs="Arial"/>
          <w:b/>
          <w:bCs/>
          <w:sz w:val="24"/>
          <w:szCs w:val="24"/>
        </w:rPr>
        <w:t xml:space="preserve"> Alexandra Marilena Furcoiu</w:t>
      </w:r>
    </w:p>
    <w:p w14:paraId="32E437DD" w14:textId="20328134" w:rsidR="00ED714C" w:rsidRDefault="00ED714C" w:rsidP="008B0CFD">
      <w:pPr>
        <w:jc w:val="both"/>
        <w:rPr>
          <w:rFonts w:ascii="Arial" w:hAnsi="Arial" w:cs="Arial"/>
          <w:b/>
          <w:bCs/>
          <w:sz w:val="24"/>
          <w:szCs w:val="24"/>
        </w:rPr>
      </w:pPr>
      <w:r>
        <w:rPr>
          <w:rFonts w:ascii="Arial" w:hAnsi="Arial" w:cs="Arial"/>
          <w:b/>
          <w:bCs/>
          <w:sz w:val="24"/>
          <w:szCs w:val="24"/>
        </w:rPr>
        <w:t xml:space="preserve">Student </w:t>
      </w:r>
      <w:r w:rsidR="00CD6077">
        <w:rPr>
          <w:rFonts w:ascii="Arial" w:hAnsi="Arial" w:cs="Arial"/>
          <w:b/>
          <w:bCs/>
          <w:sz w:val="24"/>
          <w:szCs w:val="24"/>
        </w:rPr>
        <w:t>Number:</w:t>
      </w:r>
      <w:r w:rsidR="00053315">
        <w:rPr>
          <w:rFonts w:ascii="Arial" w:hAnsi="Arial" w:cs="Arial"/>
          <w:b/>
          <w:bCs/>
          <w:sz w:val="24"/>
          <w:szCs w:val="24"/>
        </w:rPr>
        <w:t xml:space="preserve"> 2412154</w:t>
      </w:r>
    </w:p>
    <w:p w14:paraId="4F9C37D3" w14:textId="7EDBB235" w:rsidR="00CD6077" w:rsidRDefault="00053315" w:rsidP="008B0CFD">
      <w:pPr>
        <w:jc w:val="both"/>
        <w:rPr>
          <w:rFonts w:ascii="Arial" w:hAnsi="Arial" w:cs="Arial"/>
          <w:b/>
          <w:bCs/>
          <w:sz w:val="24"/>
          <w:szCs w:val="24"/>
        </w:rPr>
      </w:pPr>
      <w:r>
        <w:rPr>
          <w:rFonts w:ascii="Arial" w:hAnsi="Arial" w:cs="Arial"/>
          <w:b/>
          <w:bCs/>
          <w:sz w:val="24"/>
          <w:szCs w:val="24"/>
        </w:rPr>
        <w:t>Lecturer: Zita Drapper</w:t>
      </w:r>
    </w:p>
    <w:p w14:paraId="6C1143C4" w14:textId="77777777" w:rsidR="00D83AF3" w:rsidRDefault="00D83AF3" w:rsidP="008B0CFD">
      <w:pPr>
        <w:jc w:val="both"/>
        <w:rPr>
          <w:rFonts w:ascii="Arial" w:hAnsi="Arial" w:cs="Arial"/>
          <w:b/>
          <w:bCs/>
          <w:sz w:val="24"/>
          <w:szCs w:val="24"/>
        </w:rPr>
      </w:pPr>
    </w:p>
    <w:p w14:paraId="579151AF" w14:textId="77777777" w:rsidR="00D83AF3" w:rsidRDefault="00D83AF3" w:rsidP="008B0CFD">
      <w:pPr>
        <w:jc w:val="both"/>
        <w:rPr>
          <w:rFonts w:ascii="Arial" w:hAnsi="Arial" w:cs="Arial"/>
          <w:b/>
          <w:bCs/>
          <w:sz w:val="24"/>
          <w:szCs w:val="24"/>
        </w:rPr>
      </w:pPr>
    </w:p>
    <w:p w14:paraId="3F92E255" w14:textId="77777777" w:rsidR="00D83AF3" w:rsidRDefault="00D83AF3" w:rsidP="008B0CFD">
      <w:pPr>
        <w:jc w:val="both"/>
        <w:rPr>
          <w:rFonts w:ascii="Arial" w:hAnsi="Arial" w:cs="Arial"/>
          <w:b/>
          <w:bCs/>
          <w:sz w:val="24"/>
          <w:szCs w:val="24"/>
        </w:rPr>
      </w:pPr>
    </w:p>
    <w:p w14:paraId="39D6C9A7" w14:textId="77777777" w:rsidR="00D83AF3" w:rsidRDefault="00D83AF3" w:rsidP="008B0CFD">
      <w:pPr>
        <w:jc w:val="both"/>
        <w:rPr>
          <w:rFonts w:ascii="Arial" w:hAnsi="Arial" w:cs="Arial"/>
          <w:b/>
          <w:bCs/>
          <w:sz w:val="24"/>
          <w:szCs w:val="24"/>
        </w:rPr>
      </w:pPr>
    </w:p>
    <w:p w14:paraId="09F7CBB2" w14:textId="77777777" w:rsidR="00D83AF3" w:rsidRDefault="00D83AF3" w:rsidP="008B0CFD">
      <w:pPr>
        <w:jc w:val="both"/>
        <w:rPr>
          <w:rFonts w:ascii="Arial" w:hAnsi="Arial" w:cs="Arial"/>
          <w:b/>
          <w:bCs/>
          <w:sz w:val="24"/>
          <w:szCs w:val="24"/>
        </w:rPr>
      </w:pPr>
    </w:p>
    <w:p w14:paraId="0866FA99" w14:textId="77777777" w:rsidR="00D83AF3" w:rsidRDefault="00D83AF3" w:rsidP="008B0CFD">
      <w:pPr>
        <w:jc w:val="both"/>
        <w:rPr>
          <w:rFonts w:ascii="Arial" w:hAnsi="Arial" w:cs="Arial"/>
          <w:b/>
          <w:bCs/>
          <w:sz w:val="24"/>
          <w:szCs w:val="24"/>
        </w:rPr>
      </w:pPr>
    </w:p>
    <w:p w14:paraId="6C7CA2DB" w14:textId="3F6C1374" w:rsidR="00D83AF3" w:rsidRDefault="00652016" w:rsidP="008B0CFD">
      <w:pPr>
        <w:jc w:val="both"/>
        <w:rPr>
          <w:rFonts w:ascii="Arial" w:hAnsi="Arial" w:cs="Arial"/>
          <w:b/>
          <w:bCs/>
          <w:sz w:val="24"/>
          <w:szCs w:val="24"/>
        </w:rPr>
      </w:pPr>
      <w:r>
        <w:rPr>
          <w:rFonts w:ascii="Arial" w:hAnsi="Arial" w:cs="Arial"/>
          <w:b/>
          <w:bCs/>
          <w:sz w:val="24"/>
          <w:szCs w:val="24"/>
        </w:rPr>
        <w:t>Word count: 150</w:t>
      </w:r>
      <w:r w:rsidR="00C13759">
        <w:rPr>
          <w:rFonts w:ascii="Arial" w:hAnsi="Arial" w:cs="Arial"/>
          <w:b/>
          <w:bCs/>
          <w:sz w:val="24"/>
          <w:szCs w:val="24"/>
        </w:rPr>
        <w:t>0</w:t>
      </w:r>
    </w:p>
    <w:p w14:paraId="5444EC73" w14:textId="77777777" w:rsidR="00D83AF3" w:rsidRDefault="00D83AF3" w:rsidP="008B0CFD">
      <w:pPr>
        <w:jc w:val="both"/>
        <w:rPr>
          <w:rFonts w:ascii="Arial" w:hAnsi="Arial" w:cs="Arial"/>
          <w:b/>
          <w:bCs/>
          <w:sz w:val="24"/>
          <w:szCs w:val="24"/>
        </w:rPr>
      </w:pPr>
    </w:p>
    <w:p w14:paraId="0DF67BA6" w14:textId="77777777" w:rsidR="00D83AF3" w:rsidRDefault="00D83AF3" w:rsidP="008B0CFD">
      <w:pPr>
        <w:jc w:val="both"/>
        <w:rPr>
          <w:rFonts w:ascii="Arial" w:hAnsi="Arial" w:cs="Arial"/>
          <w:b/>
          <w:bCs/>
          <w:sz w:val="24"/>
          <w:szCs w:val="24"/>
        </w:rPr>
      </w:pPr>
    </w:p>
    <w:p w14:paraId="23FC8D9A" w14:textId="77777777" w:rsidR="00D83AF3" w:rsidRDefault="00D83AF3" w:rsidP="008B0CFD">
      <w:pPr>
        <w:jc w:val="both"/>
        <w:rPr>
          <w:rFonts w:ascii="Arial" w:hAnsi="Arial" w:cs="Arial"/>
          <w:b/>
          <w:bCs/>
          <w:sz w:val="24"/>
          <w:szCs w:val="24"/>
        </w:rPr>
      </w:pPr>
    </w:p>
    <w:p w14:paraId="30BEED40" w14:textId="77777777" w:rsidR="00D83AF3" w:rsidRDefault="00D83AF3" w:rsidP="008B0CFD">
      <w:pPr>
        <w:jc w:val="both"/>
        <w:rPr>
          <w:rFonts w:ascii="Arial" w:hAnsi="Arial" w:cs="Arial"/>
          <w:b/>
          <w:bCs/>
          <w:sz w:val="24"/>
          <w:szCs w:val="24"/>
        </w:rPr>
      </w:pPr>
    </w:p>
    <w:p w14:paraId="52EA3C87" w14:textId="77777777" w:rsidR="00D83AF3" w:rsidRDefault="00D83AF3" w:rsidP="008B0CFD">
      <w:pPr>
        <w:jc w:val="both"/>
        <w:rPr>
          <w:rFonts w:ascii="Arial" w:hAnsi="Arial" w:cs="Arial"/>
          <w:b/>
          <w:bCs/>
          <w:sz w:val="24"/>
          <w:szCs w:val="24"/>
        </w:rPr>
      </w:pPr>
    </w:p>
    <w:p w14:paraId="2132600A" w14:textId="27A07D0E" w:rsidR="00D66F5E" w:rsidRPr="008B0CFD" w:rsidRDefault="00000000" w:rsidP="008B0CFD">
      <w:pPr>
        <w:jc w:val="both"/>
        <w:rPr>
          <w:rFonts w:ascii="Arial" w:hAnsi="Arial" w:cs="Arial"/>
          <w:b/>
          <w:bCs/>
          <w:sz w:val="24"/>
          <w:szCs w:val="24"/>
        </w:rPr>
      </w:pPr>
      <w:r w:rsidRPr="008B0CFD">
        <w:rPr>
          <w:rFonts w:ascii="Arial" w:hAnsi="Arial" w:cs="Arial"/>
          <w:b/>
          <w:bCs/>
          <w:sz w:val="24"/>
          <w:szCs w:val="24"/>
        </w:rPr>
        <w:t xml:space="preserve">Reflective </w:t>
      </w:r>
      <w:r w:rsidR="008B0CFD" w:rsidRPr="008B0CFD">
        <w:rPr>
          <w:rFonts w:ascii="Arial" w:hAnsi="Arial" w:cs="Arial"/>
          <w:b/>
          <w:bCs/>
          <w:sz w:val="24"/>
          <w:szCs w:val="24"/>
        </w:rPr>
        <w:t>Essay</w:t>
      </w:r>
    </w:p>
    <w:p w14:paraId="68F76CB1" w14:textId="77777777" w:rsidR="008B0CFD" w:rsidRDefault="008B0CFD" w:rsidP="008B0CFD">
      <w:pPr>
        <w:jc w:val="both"/>
        <w:rPr>
          <w:rFonts w:ascii="Arial" w:hAnsi="Arial" w:cs="Arial"/>
          <w:sz w:val="24"/>
          <w:szCs w:val="24"/>
        </w:rPr>
      </w:pPr>
    </w:p>
    <w:p w14:paraId="34BDA9C3" w14:textId="77777777" w:rsidR="00C13759" w:rsidRDefault="00C13759" w:rsidP="008B0CFD">
      <w:pPr>
        <w:jc w:val="both"/>
        <w:rPr>
          <w:rFonts w:ascii="Arial" w:hAnsi="Arial" w:cs="Arial"/>
          <w:sz w:val="24"/>
          <w:szCs w:val="24"/>
        </w:rPr>
      </w:pPr>
    </w:p>
    <w:p w14:paraId="73871C02" w14:textId="77777777" w:rsidR="00C13759" w:rsidRPr="008B0CFD" w:rsidRDefault="00C13759" w:rsidP="00433649">
      <w:pPr>
        <w:spacing w:line="360" w:lineRule="auto"/>
        <w:jc w:val="both"/>
        <w:rPr>
          <w:rFonts w:ascii="Arial" w:hAnsi="Arial" w:cs="Arial"/>
          <w:sz w:val="24"/>
          <w:szCs w:val="24"/>
        </w:rPr>
      </w:pPr>
    </w:p>
    <w:p w14:paraId="6F7D6535" w14:textId="57BFC4C6" w:rsidR="00D66F5E" w:rsidRPr="008B0CFD" w:rsidRDefault="00000000" w:rsidP="00433649">
      <w:pPr>
        <w:spacing w:after="240" w:line="360" w:lineRule="auto"/>
        <w:jc w:val="both"/>
        <w:rPr>
          <w:rFonts w:ascii="Arial" w:hAnsi="Arial" w:cs="Arial"/>
          <w:sz w:val="24"/>
          <w:szCs w:val="24"/>
        </w:rPr>
      </w:pPr>
      <w:r w:rsidRPr="008B0CFD">
        <w:rPr>
          <w:rFonts w:ascii="Arial" w:hAnsi="Arial" w:cs="Arial"/>
          <w:sz w:val="24"/>
          <w:szCs w:val="24"/>
        </w:rPr>
        <w:t xml:space="preserve">Reflective practice is essential in higher education, as it allows students to evaluate their learning </w:t>
      </w:r>
      <w:r w:rsidR="00433649" w:rsidRPr="008B0CFD">
        <w:rPr>
          <w:rFonts w:ascii="Arial" w:hAnsi="Arial" w:cs="Arial"/>
          <w:sz w:val="24"/>
          <w:szCs w:val="24"/>
        </w:rPr>
        <w:t>experiences</w:t>
      </w:r>
      <w:r w:rsidR="00433649">
        <w:rPr>
          <w:rFonts w:ascii="Arial" w:hAnsi="Arial" w:cs="Arial"/>
          <w:sz w:val="24"/>
          <w:szCs w:val="24"/>
        </w:rPr>
        <w:t xml:space="preserve"> (Kramer</w:t>
      </w:r>
      <w:r w:rsidR="002D581B">
        <w:rPr>
          <w:rFonts w:ascii="Arial" w:hAnsi="Arial" w:cs="Arial"/>
          <w:sz w:val="24"/>
          <w:szCs w:val="24"/>
        </w:rPr>
        <w:t>, 2023)</w:t>
      </w:r>
      <w:r w:rsidRPr="008B0CFD">
        <w:rPr>
          <w:rFonts w:ascii="Arial" w:hAnsi="Arial" w:cs="Arial"/>
          <w:sz w:val="24"/>
          <w:szCs w:val="24"/>
        </w:rPr>
        <w:t xml:space="preserve">, identify areas for improvement, and apply insights </w:t>
      </w:r>
      <w:r w:rsidR="008B0CFD" w:rsidRPr="008B0CFD">
        <w:rPr>
          <w:rFonts w:ascii="Arial" w:hAnsi="Arial" w:cs="Arial"/>
          <w:sz w:val="24"/>
          <w:szCs w:val="24"/>
        </w:rPr>
        <w:t>into</w:t>
      </w:r>
      <w:r w:rsidRPr="008B0CFD">
        <w:rPr>
          <w:rFonts w:ascii="Arial" w:hAnsi="Arial" w:cs="Arial"/>
          <w:sz w:val="24"/>
          <w:szCs w:val="24"/>
        </w:rPr>
        <w:t xml:space="preserve"> future academic and personal development</w:t>
      </w:r>
      <w:r w:rsidR="009274EE">
        <w:rPr>
          <w:rFonts w:ascii="Arial" w:hAnsi="Arial" w:cs="Arial"/>
          <w:sz w:val="24"/>
          <w:szCs w:val="24"/>
        </w:rPr>
        <w:t xml:space="preserve"> (Cottrell, 2024)</w:t>
      </w:r>
      <w:r w:rsidRPr="008B0CFD">
        <w:rPr>
          <w:rFonts w:ascii="Arial" w:hAnsi="Arial" w:cs="Arial"/>
          <w:sz w:val="24"/>
          <w:szCs w:val="24"/>
        </w:rPr>
        <w:t>. In this essay, I reflect on the academic and digital skills I developed during my first term at university, using Gibbs’ Reflective Cycle as a framework. This includes six stages: description, feelings, evaluation, analysis, conclusion, and an action plan. My reflection focuses on key areas such as academic research and writing, digital collaboration, time management, and the use of university platforms and resources.</w:t>
      </w:r>
    </w:p>
    <w:p w14:paraId="38A0980B" w14:textId="77777777" w:rsidR="00D66F5E" w:rsidRPr="008B0CFD" w:rsidRDefault="00000000" w:rsidP="00433649">
      <w:pPr>
        <w:spacing w:after="240" w:line="360" w:lineRule="auto"/>
        <w:jc w:val="both"/>
        <w:rPr>
          <w:rFonts w:ascii="Arial" w:hAnsi="Arial" w:cs="Arial"/>
          <w:sz w:val="24"/>
          <w:szCs w:val="24"/>
        </w:rPr>
      </w:pPr>
      <w:r w:rsidRPr="008B0CFD">
        <w:rPr>
          <w:rFonts w:ascii="Arial" w:hAnsi="Arial" w:cs="Arial"/>
          <w:sz w:val="24"/>
          <w:szCs w:val="24"/>
        </w:rPr>
        <w:t>A key moment in my academic development occurred in Week 2 of the "Academic Skills for the Digital Era" module, when we had a guest session with Lisa Ellis, the developer of the Hwb app. She gave a practical demonstration on how to use the app for navigating our academic journey, including managing tasks, accessing key resources, and improving digital literacy. She also introduced us to strategies for identifying credible academic information through the university’s online library. Her guidance on keyword searching, filtering results, and evaluating the credibility of sources made a lasting impact on how I approached academic research.</w:t>
      </w:r>
    </w:p>
    <w:p w14:paraId="03F5A628" w14:textId="77777777" w:rsidR="00D66F5E" w:rsidRPr="008B0CFD" w:rsidRDefault="00000000" w:rsidP="00433649">
      <w:pPr>
        <w:spacing w:after="240" w:line="360" w:lineRule="auto"/>
        <w:jc w:val="both"/>
        <w:rPr>
          <w:rFonts w:ascii="Arial" w:hAnsi="Arial" w:cs="Arial"/>
          <w:sz w:val="24"/>
          <w:szCs w:val="24"/>
        </w:rPr>
      </w:pPr>
      <w:r w:rsidRPr="008B0CFD">
        <w:rPr>
          <w:rFonts w:ascii="Arial" w:hAnsi="Arial" w:cs="Arial"/>
          <w:sz w:val="24"/>
          <w:szCs w:val="24"/>
        </w:rPr>
        <w:t xml:space="preserve">Following her talk, we engaged in a group activity where we explored the online library in teams. We were assigned different topics and tasked with locating peer-reviewed sources using the search tools she had demonstrated. This activity helped me understand how to navigate digital research platforms more effectively, </w:t>
      </w:r>
      <w:r w:rsidRPr="008B0CFD">
        <w:rPr>
          <w:rFonts w:ascii="Arial" w:hAnsi="Arial" w:cs="Arial"/>
          <w:sz w:val="24"/>
          <w:szCs w:val="24"/>
        </w:rPr>
        <w:lastRenderedPageBreak/>
        <w:t>and it also marked my first experience with collaborative academic exploration at university.</w:t>
      </w:r>
    </w:p>
    <w:p w14:paraId="01F3FCF0" w14:textId="6E7D6F6C" w:rsidR="00D66F5E" w:rsidRPr="008B0CFD" w:rsidRDefault="00000000" w:rsidP="00433649">
      <w:pPr>
        <w:spacing w:after="240" w:line="360" w:lineRule="auto"/>
        <w:jc w:val="both"/>
        <w:rPr>
          <w:rFonts w:ascii="Arial" w:hAnsi="Arial" w:cs="Arial"/>
          <w:sz w:val="24"/>
          <w:szCs w:val="24"/>
        </w:rPr>
      </w:pPr>
      <w:r w:rsidRPr="008B0CFD">
        <w:rPr>
          <w:rFonts w:ascii="Arial" w:hAnsi="Arial" w:cs="Arial"/>
          <w:sz w:val="24"/>
          <w:szCs w:val="24"/>
        </w:rPr>
        <w:t xml:space="preserve">Later in the term, I applied these skills during a group research project focused on the effects of social media on student mental health. I used the online library to gather relevant articles and contributed to the literature review. The project </w:t>
      </w:r>
      <w:r w:rsidR="0062096A">
        <w:rPr>
          <w:rFonts w:ascii="Arial" w:hAnsi="Arial" w:cs="Arial"/>
          <w:sz w:val="24"/>
          <w:szCs w:val="24"/>
        </w:rPr>
        <w:t>took place in class</w:t>
      </w:r>
      <w:r w:rsidRPr="008B0CFD">
        <w:rPr>
          <w:rFonts w:ascii="Arial" w:hAnsi="Arial" w:cs="Arial"/>
          <w:sz w:val="24"/>
          <w:szCs w:val="24"/>
        </w:rPr>
        <w:t xml:space="preserve">, where we communicated, shared </w:t>
      </w:r>
      <w:r w:rsidR="001D29B6">
        <w:rPr>
          <w:rFonts w:ascii="Arial" w:hAnsi="Arial" w:cs="Arial"/>
          <w:sz w:val="24"/>
          <w:szCs w:val="24"/>
        </w:rPr>
        <w:t>ideas</w:t>
      </w:r>
      <w:r w:rsidRPr="008B0CFD">
        <w:rPr>
          <w:rFonts w:ascii="Arial" w:hAnsi="Arial" w:cs="Arial"/>
          <w:sz w:val="24"/>
          <w:szCs w:val="24"/>
        </w:rPr>
        <w:t xml:space="preserve">, and </w:t>
      </w:r>
      <w:r w:rsidR="009D2971">
        <w:rPr>
          <w:rFonts w:ascii="Arial" w:hAnsi="Arial" w:cs="Arial"/>
          <w:sz w:val="24"/>
          <w:szCs w:val="24"/>
        </w:rPr>
        <w:t>discussed them</w:t>
      </w:r>
      <w:r w:rsidR="00E85CD9">
        <w:rPr>
          <w:rFonts w:ascii="Arial" w:hAnsi="Arial" w:cs="Arial"/>
          <w:sz w:val="24"/>
          <w:szCs w:val="24"/>
        </w:rPr>
        <w:t xml:space="preserve"> </w:t>
      </w:r>
      <w:r w:rsidR="00D27D1D">
        <w:rPr>
          <w:rFonts w:ascii="Arial" w:hAnsi="Arial" w:cs="Arial"/>
          <w:sz w:val="24"/>
          <w:szCs w:val="24"/>
        </w:rPr>
        <w:t>with our lecturer</w:t>
      </w:r>
      <w:r w:rsidRPr="008B0CFD">
        <w:rPr>
          <w:rFonts w:ascii="Arial" w:hAnsi="Arial" w:cs="Arial"/>
          <w:sz w:val="24"/>
          <w:szCs w:val="24"/>
        </w:rPr>
        <w:t xml:space="preserve">. I </w:t>
      </w:r>
      <w:r w:rsidR="00A54986">
        <w:rPr>
          <w:rFonts w:ascii="Arial" w:hAnsi="Arial" w:cs="Arial"/>
          <w:sz w:val="24"/>
          <w:szCs w:val="24"/>
        </w:rPr>
        <w:t xml:space="preserve">have learned to personalize my learning and structure </w:t>
      </w:r>
      <w:r w:rsidR="00061D1E">
        <w:rPr>
          <w:rFonts w:ascii="Arial" w:hAnsi="Arial" w:cs="Arial"/>
          <w:sz w:val="24"/>
          <w:szCs w:val="24"/>
        </w:rPr>
        <w:t>key words, wh</w:t>
      </w:r>
      <w:r w:rsidR="004A42A2">
        <w:rPr>
          <w:rFonts w:ascii="Arial" w:hAnsi="Arial" w:cs="Arial"/>
          <w:sz w:val="24"/>
          <w:szCs w:val="24"/>
        </w:rPr>
        <w:t>ich helped me become more productive</w:t>
      </w:r>
      <w:r w:rsidR="00501DFE">
        <w:rPr>
          <w:rFonts w:ascii="Arial" w:hAnsi="Arial" w:cs="Arial"/>
          <w:sz w:val="24"/>
          <w:szCs w:val="24"/>
        </w:rPr>
        <w:t xml:space="preserve"> and gain confidence to speak in class</w:t>
      </w:r>
      <w:r w:rsidR="00155412">
        <w:rPr>
          <w:rFonts w:ascii="Arial" w:hAnsi="Arial" w:cs="Arial"/>
          <w:sz w:val="24"/>
          <w:szCs w:val="24"/>
        </w:rPr>
        <w:t xml:space="preserve"> (Cottrell, 2019).</w:t>
      </w:r>
    </w:p>
    <w:p w14:paraId="64A112ED" w14:textId="1283D1EB" w:rsidR="00D66F5E" w:rsidRPr="008B0CFD" w:rsidRDefault="00000000" w:rsidP="00433649">
      <w:pPr>
        <w:spacing w:after="240" w:line="360" w:lineRule="auto"/>
        <w:jc w:val="both"/>
        <w:rPr>
          <w:rFonts w:ascii="Arial" w:hAnsi="Arial" w:cs="Arial"/>
          <w:sz w:val="24"/>
          <w:szCs w:val="24"/>
        </w:rPr>
      </w:pPr>
      <w:r w:rsidRPr="008B0CFD">
        <w:rPr>
          <w:rFonts w:ascii="Arial" w:hAnsi="Arial" w:cs="Arial"/>
          <w:sz w:val="24"/>
          <w:szCs w:val="24"/>
        </w:rPr>
        <w:t xml:space="preserve">Throughout the term, I regularly accessed Moodle, the university’s virtual learning environment. It served as a central hub where I downloaded lecture slides, accessed reading lists, submitted assignments, and viewed </w:t>
      </w:r>
      <w:r w:rsidR="006D7237">
        <w:rPr>
          <w:rFonts w:ascii="Arial" w:hAnsi="Arial" w:cs="Arial"/>
          <w:sz w:val="24"/>
          <w:szCs w:val="24"/>
        </w:rPr>
        <w:t xml:space="preserve">lecturer’s </w:t>
      </w:r>
      <w:r w:rsidRPr="008B0CFD">
        <w:rPr>
          <w:rFonts w:ascii="Arial" w:hAnsi="Arial" w:cs="Arial"/>
          <w:sz w:val="24"/>
          <w:szCs w:val="24"/>
        </w:rPr>
        <w:t>feedback. I used Microsoft Word for essay writing</w:t>
      </w:r>
      <w:r w:rsidR="00E01979">
        <w:rPr>
          <w:rFonts w:ascii="Arial" w:hAnsi="Arial" w:cs="Arial"/>
          <w:sz w:val="24"/>
          <w:szCs w:val="24"/>
        </w:rPr>
        <w:t xml:space="preserve"> and</w:t>
      </w:r>
      <w:r w:rsidRPr="008B0CFD">
        <w:rPr>
          <w:rFonts w:ascii="Arial" w:hAnsi="Arial" w:cs="Arial"/>
          <w:sz w:val="24"/>
          <w:szCs w:val="24"/>
        </w:rPr>
        <w:t xml:space="preserve"> Excel for data </w:t>
      </w:r>
      <w:r w:rsidR="006D7237" w:rsidRPr="008B0CFD">
        <w:rPr>
          <w:rFonts w:ascii="Arial" w:hAnsi="Arial" w:cs="Arial"/>
          <w:sz w:val="24"/>
          <w:szCs w:val="24"/>
        </w:rPr>
        <w:t>organization</w:t>
      </w:r>
      <w:r w:rsidRPr="008B0CFD">
        <w:rPr>
          <w:rFonts w:ascii="Arial" w:hAnsi="Arial" w:cs="Arial"/>
          <w:sz w:val="24"/>
          <w:szCs w:val="24"/>
        </w:rPr>
        <w:t>. The requirement to use Harvard referencing was initially daunting, but I gradually became more confident with practice and support. To manage my time more efficiently, I adopted the Pomodoro technique, which helped me stay focused by breaking work into short, structured sessions.</w:t>
      </w:r>
    </w:p>
    <w:p w14:paraId="12600A53" w14:textId="77777777" w:rsidR="00D66F5E" w:rsidRPr="008B0CFD" w:rsidRDefault="00000000" w:rsidP="00433649">
      <w:pPr>
        <w:spacing w:after="240" w:line="360" w:lineRule="auto"/>
        <w:jc w:val="both"/>
        <w:rPr>
          <w:rFonts w:ascii="Arial" w:hAnsi="Arial" w:cs="Arial"/>
          <w:sz w:val="24"/>
          <w:szCs w:val="24"/>
        </w:rPr>
      </w:pPr>
      <w:r w:rsidRPr="008B0CFD">
        <w:rPr>
          <w:rFonts w:ascii="Arial" w:hAnsi="Arial" w:cs="Arial"/>
          <w:sz w:val="24"/>
          <w:szCs w:val="24"/>
        </w:rPr>
        <w:t>At the beginning of the term, I felt overwhelmed by the academic expectations and the number of new digital tools I needed to learn. Navigating platforms like Moodle, Teams, and the online library felt confusing at first. I was particularly anxious about using Harvard referencing correctly and whether my research would meet the required academic standard.</w:t>
      </w:r>
    </w:p>
    <w:p w14:paraId="0978BC7E" w14:textId="1D5E9B2A" w:rsidR="00D66F5E" w:rsidRPr="008B0CFD" w:rsidRDefault="00000000" w:rsidP="00433649">
      <w:pPr>
        <w:spacing w:after="240" w:line="360" w:lineRule="auto"/>
        <w:jc w:val="both"/>
        <w:rPr>
          <w:rFonts w:ascii="Arial" w:hAnsi="Arial" w:cs="Arial"/>
          <w:sz w:val="24"/>
          <w:szCs w:val="24"/>
        </w:rPr>
      </w:pPr>
      <w:r w:rsidRPr="008B0CFD">
        <w:rPr>
          <w:rFonts w:ascii="Arial" w:hAnsi="Arial" w:cs="Arial"/>
          <w:sz w:val="24"/>
          <w:szCs w:val="24"/>
        </w:rPr>
        <w:t>Lisa</w:t>
      </w:r>
      <w:r w:rsidR="008B0CFD">
        <w:rPr>
          <w:rFonts w:ascii="Arial" w:hAnsi="Arial" w:cs="Arial"/>
          <w:sz w:val="24"/>
          <w:szCs w:val="24"/>
        </w:rPr>
        <w:t>’</w:t>
      </w:r>
      <w:r w:rsidRPr="008B0CFD">
        <w:rPr>
          <w:rFonts w:ascii="Arial" w:hAnsi="Arial" w:cs="Arial"/>
          <w:sz w:val="24"/>
          <w:szCs w:val="24"/>
        </w:rPr>
        <w:t>s session helped ease some of that anxiety by breaking down the research process into manageable steps. I felt encouraged and supported during the group activity that followed, where we learned to apply what she taught us. This hands-on experience gave me more confidence in using the online library and discussing sources with peers.</w:t>
      </w:r>
    </w:p>
    <w:p w14:paraId="7A201E9F" w14:textId="4AB0312F" w:rsidR="00D66F5E" w:rsidRPr="008B0CFD" w:rsidRDefault="00000000" w:rsidP="00433649">
      <w:pPr>
        <w:spacing w:after="240" w:line="360" w:lineRule="auto"/>
        <w:jc w:val="both"/>
        <w:rPr>
          <w:rFonts w:ascii="Arial" w:hAnsi="Arial" w:cs="Arial"/>
          <w:sz w:val="24"/>
          <w:szCs w:val="24"/>
        </w:rPr>
      </w:pPr>
      <w:r w:rsidRPr="008B0CFD">
        <w:rPr>
          <w:rFonts w:ascii="Arial" w:hAnsi="Arial" w:cs="Arial"/>
          <w:sz w:val="24"/>
          <w:szCs w:val="24"/>
        </w:rPr>
        <w:lastRenderedPageBreak/>
        <w:t xml:space="preserve">Creating the PowerPoint presentation for the group project brought mixed feelings. I felt nervous about speaking in front of others and unsure if my slides were professional enough. However, receiving positive feedback from my </w:t>
      </w:r>
      <w:r w:rsidR="00484422">
        <w:rPr>
          <w:rFonts w:ascii="Arial" w:hAnsi="Arial" w:cs="Arial"/>
          <w:sz w:val="24"/>
          <w:szCs w:val="24"/>
        </w:rPr>
        <w:t>colleagues</w:t>
      </w:r>
      <w:r w:rsidRPr="008B0CFD">
        <w:rPr>
          <w:rFonts w:ascii="Arial" w:hAnsi="Arial" w:cs="Arial"/>
          <w:sz w:val="24"/>
          <w:szCs w:val="24"/>
        </w:rPr>
        <w:t xml:space="preserve"> and </w:t>
      </w:r>
      <w:r w:rsidR="00484422">
        <w:rPr>
          <w:rFonts w:ascii="Arial" w:hAnsi="Arial" w:cs="Arial"/>
          <w:sz w:val="24"/>
          <w:szCs w:val="24"/>
        </w:rPr>
        <w:t>lecturer</w:t>
      </w:r>
      <w:r w:rsidRPr="008B0CFD">
        <w:rPr>
          <w:rFonts w:ascii="Arial" w:hAnsi="Arial" w:cs="Arial"/>
          <w:sz w:val="24"/>
          <w:szCs w:val="24"/>
        </w:rPr>
        <w:t xml:space="preserve"> boosted my confidence</w:t>
      </w:r>
      <w:r w:rsidR="00D7201E">
        <w:rPr>
          <w:rFonts w:ascii="Arial" w:hAnsi="Arial" w:cs="Arial"/>
          <w:sz w:val="24"/>
          <w:szCs w:val="24"/>
        </w:rPr>
        <w:t xml:space="preserve"> (</w:t>
      </w:r>
      <w:proofErr w:type="spellStart"/>
      <w:r w:rsidR="00773E8F">
        <w:rPr>
          <w:rFonts w:ascii="Arial" w:hAnsi="Arial" w:cs="Arial"/>
          <w:sz w:val="24"/>
          <w:szCs w:val="24"/>
        </w:rPr>
        <w:t>Emdem</w:t>
      </w:r>
      <w:proofErr w:type="spellEnd"/>
      <w:r w:rsidR="00773E8F">
        <w:rPr>
          <w:rFonts w:ascii="Arial" w:hAnsi="Arial" w:cs="Arial"/>
          <w:sz w:val="24"/>
          <w:szCs w:val="24"/>
        </w:rPr>
        <w:t>, 2016)</w:t>
      </w:r>
      <w:r w:rsidRPr="008B0CFD">
        <w:rPr>
          <w:rFonts w:ascii="Arial" w:hAnsi="Arial" w:cs="Arial"/>
          <w:sz w:val="24"/>
          <w:szCs w:val="24"/>
        </w:rPr>
        <w:t>. Similarly, using the Pomodoro technique improved my sense of control over deadlines and reduced stress, making me feel more capable and motivated.</w:t>
      </w:r>
    </w:p>
    <w:p w14:paraId="3D43A715" w14:textId="73241BD7" w:rsidR="00D66F5E" w:rsidRPr="008B0CFD" w:rsidRDefault="00000000" w:rsidP="00433649">
      <w:pPr>
        <w:spacing w:after="240" w:line="360" w:lineRule="auto"/>
        <w:jc w:val="both"/>
        <w:rPr>
          <w:rFonts w:ascii="Arial" w:hAnsi="Arial" w:cs="Arial"/>
          <w:sz w:val="24"/>
          <w:szCs w:val="24"/>
        </w:rPr>
      </w:pPr>
      <w:r w:rsidRPr="008B0CFD">
        <w:rPr>
          <w:rFonts w:ascii="Arial" w:hAnsi="Arial" w:cs="Arial"/>
          <w:sz w:val="24"/>
          <w:szCs w:val="24"/>
        </w:rPr>
        <w:t>There were several aspects of the term that went well. I successfully adapted to using digital platforms such as Moodle, Microsoft Teams, and the Hwb app, which allowed me to stay organised and manage my workload. I improved my academic writing skills by using Microsoft Word and developed more confidence in applying Harvard referencing correctly. The online library, which had once seemed intimidating, became one of my most frequently used academic tools.</w:t>
      </w:r>
    </w:p>
    <w:p w14:paraId="7B854C37" w14:textId="4D993E10" w:rsidR="00D66F5E" w:rsidRPr="008B0CFD" w:rsidRDefault="00000000" w:rsidP="00433649">
      <w:pPr>
        <w:spacing w:after="240" w:line="360" w:lineRule="auto"/>
        <w:jc w:val="both"/>
        <w:rPr>
          <w:rFonts w:ascii="Arial" w:hAnsi="Arial" w:cs="Arial"/>
          <w:sz w:val="24"/>
          <w:szCs w:val="24"/>
        </w:rPr>
      </w:pPr>
      <w:r w:rsidRPr="008B0CFD">
        <w:rPr>
          <w:rFonts w:ascii="Arial" w:hAnsi="Arial" w:cs="Arial"/>
          <w:sz w:val="24"/>
          <w:szCs w:val="24"/>
        </w:rPr>
        <w:t>Working on the PowerPoint presentation helped me improve not just in visual design but also in summarising complex information clearly and engagingly. The experience of presenting also allowed me to practise public speaking and enhance my digital communication skills.</w:t>
      </w:r>
      <w:r w:rsidR="003A2CAC">
        <w:rPr>
          <w:rFonts w:ascii="Arial" w:hAnsi="Arial" w:cs="Arial"/>
          <w:sz w:val="24"/>
          <w:szCs w:val="24"/>
        </w:rPr>
        <w:t xml:space="preserve"> </w:t>
      </w:r>
      <w:r w:rsidRPr="008B0CFD">
        <w:rPr>
          <w:rFonts w:ascii="Arial" w:hAnsi="Arial" w:cs="Arial"/>
          <w:sz w:val="24"/>
          <w:szCs w:val="24"/>
        </w:rPr>
        <w:t>However, some challenges persisted. Initially, I struggled with finding credible information efficiently</w:t>
      </w:r>
      <w:r w:rsidR="00950483">
        <w:rPr>
          <w:rFonts w:ascii="Arial" w:hAnsi="Arial" w:cs="Arial"/>
          <w:sz w:val="24"/>
          <w:szCs w:val="24"/>
        </w:rPr>
        <w:t xml:space="preserve"> (</w:t>
      </w:r>
      <w:r w:rsidR="00EF4EDB">
        <w:rPr>
          <w:rFonts w:ascii="Arial" w:hAnsi="Arial" w:cs="Arial"/>
          <w:sz w:val="24"/>
          <w:szCs w:val="24"/>
        </w:rPr>
        <w:t>Godfrey, 2018)</w:t>
      </w:r>
      <w:r w:rsidRPr="008B0CFD">
        <w:rPr>
          <w:rFonts w:ascii="Arial" w:hAnsi="Arial" w:cs="Arial"/>
          <w:sz w:val="24"/>
          <w:szCs w:val="24"/>
        </w:rPr>
        <w:t>. I would often get lost in large search result lists or pick sources that were too general. I also underestimated how much time referencing and proofreading would take</w:t>
      </w:r>
      <w:r w:rsidR="00A218F3">
        <w:rPr>
          <w:rFonts w:ascii="Arial" w:hAnsi="Arial" w:cs="Arial"/>
          <w:sz w:val="24"/>
          <w:szCs w:val="24"/>
        </w:rPr>
        <w:t xml:space="preserve"> </w:t>
      </w:r>
      <w:r w:rsidR="00D902AA">
        <w:rPr>
          <w:rFonts w:ascii="Arial" w:hAnsi="Arial" w:cs="Arial"/>
          <w:sz w:val="24"/>
          <w:szCs w:val="24"/>
        </w:rPr>
        <w:t xml:space="preserve">(University of </w:t>
      </w:r>
      <w:r w:rsidR="00A218F3">
        <w:rPr>
          <w:rFonts w:ascii="Arial" w:hAnsi="Arial" w:cs="Arial"/>
          <w:sz w:val="24"/>
          <w:szCs w:val="24"/>
        </w:rPr>
        <w:t>Leeds)</w:t>
      </w:r>
      <w:r w:rsidRPr="008B0CFD">
        <w:rPr>
          <w:rFonts w:ascii="Arial" w:hAnsi="Arial" w:cs="Arial"/>
          <w:sz w:val="24"/>
          <w:szCs w:val="24"/>
        </w:rPr>
        <w:t>. Even with the Pomodoro technique, I occasionally left work too close to the deadline, affecting the depth of my analysis.</w:t>
      </w:r>
    </w:p>
    <w:p w14:paraId="43C9D1A4" w14:textId="46B39733" w:rsidR="00D66F5E" w:rsidRPr="008B0CFD" w:rsidRDefault="00000000" w:rsidP="00433649">
      <w:pPr>
        <w:spacing w:after="240" w:line="360" w:lineRule="auto"/>
        <w:jc w:val="both"/>
        <w:rPr>
          <w:rFonts w:ascii="Arial" w:hAnsi="Arial" w:cs="Arial"/>
          <w:sz w:val="24"/>
          <w:szCs w:val="24"/>
        </w:rPr>
      </w:pPr>
      <w:r w:rsidRPr="008B0CFD">
        <w:rPr>
          <w:rFonts w:ascii="Arial" w:hAnsi="Arial" w:cs="Arial"/>
          <w:sz w:val="24"/>
          <w:szCs w:val="24"/>
        </w:rPr>
        <w:t>Reflecting on my progress, I’ve realised how significantly my digital and academic skills have developed. Learning how to search for and evaluate academic literature through the online library was a turning point. I no longer see academic research as a vague or confusing process</w:t>
      </w:r>
      <w:r w:rsidR="005F3396">
        <w:rPr>
          <w:rFonts w:ascii="Arial" w:hAnsi="Arial" w:cs="Arial"/>
          <w:sz w:val="24"/>
          <w:szCs w:val="24"/>
        </w:rPr>
        <w:t xml:space="preserve">. </w:t>
      </w:r>
      <w:r w:rsidRPr="008B0CFD">
        <w:rPr>
          <w:rFonts w:ascii="Arial" w:hAnsi="Arial" w:cs="Arial"/>
          <w:sz w:val="24"/>
          <w:szCs w:val="24"/>
        </w:rPr>
        <w:t>I now understand how to formulate search queries, assess source quality, and integrate research effectively into my writing.</w:t>
      </w:r>
    </w:p>
    <w:p w14:paraId="2E1E471D" w14:textId="62D4D59E" w:rsidR="00D66F5E" w:rsidRPr="008B0CFD" w:rsidRDefault="00000000" w:rsidP="00433649">
      <w:pPr>
        <w:spacing w:after="240" w:line="360" w:lineRule="auto"/>
        <w:jc w:val="both"/>
        <w:rPr>
          <w:rFonts w:ascii="Arial" w:hAnsi="Arial" w:cs="Arial"/>
          <w:sz w:val="24"/>
          <w:szCs w:val="24"/>
        </w:rPr>
      </w:pPr>
      <w:r w:rsidRPr="008B0CFD">
        <w:rPr>
          <w:rFonts w:ascii="Arial" w:hAnsi="Arial" w:cs="Arial"/>
          <w:sz w:val="24"/>
          <w:szCs w:val="24"/>
        </w:rPr>
        <w:t>The group activity after Lisa</w:t>
      </w:r>
      <w:r w:rsidR="008B0CFD">
        <w:rPr>
          <w:rFonts w:ascii="Arial" w:hAnsi="Arial" w:cs="Arial"/>
          <w:sz w:val="24"/>
          <w:szCs w:val="24"/>
        </w:rPr>
        <w:t>’s</w:t>
      </w:r>
      <w:r w:rsidRPr="008B0CFD">
        <w:rPr>
          <w:rFonts w:ascii="Arial" w:hAnsi="Arial" w:cs="Arial"/>
          <w:sz w:val="24"/>
          <w:szCs w:val="24"/>
        </w:rPr>
        <w:t xml:space="preserve"> presentation was particularly helpful in building confidence and applying digital research skills in a real-world context. It also emphasised the value of peer learning and </w:t>
      </w:r>
      <w:r w:rsidR="008B0CFD" w:rsidRPr="008B0CFD">
        <w:rPr>
          <w:rFonts w:ascii="Arial" w:hAnsi="Arial" w:cs="Arial"/>
          <w:sz w:val="24"/>
          <w:szCs w:val="24"/>
        </w:rPr>
        <w:t>collaboration</w:t>
      </w:r>
      <w:r w:rsidRPr="008B0CFD">
        <w:rPr>
          <w:rFonts w:ascii="Arial" w:hAnsi="Arial" w:cs="Arial"/>
          <w:sz w:val="24"/>
          <w:szCs w:val="24"/>
        </w:rPr>
        <w:t xml:space="preserve"> skills that I used </w:t>
      </w:r>
      <w:r w:rsidRPr="008B0CFD">
        <w:rPr>
          <w:rFonts w:ascii="Arial" w:hAnsi="Arial" w:cs="Arial"/>
          <w:sz w:val="24"/>
          <w:szCs w:val="24"/>
        </w:rPr>
        <w:lastRenderedPageBreak/>
        <w:t xml:space="preserve">extensively in the group research </w:t>
      </w:r>
      <w:r w:rsidR="00091616">
        <w:rPr>
          <w:rFonts w:ascii="Arial" w:hAnsi="Arial" w:cs="Arial"/>
          <w:sz w:val="24"/>
          <w:szCs w:val="24"/>
        </w:rPr>
        <w:t>activity in class</w:t>
      </w:r>
      <w:r w:rsidRPr="008B0CFD">
        <w:rPr>
          <w:rFonts w:ascii="Arial" w:hAnsi="Arial" w:cs="Arial"/>
          <w:sz w:val="24"/>
          <w:szCs w:val="24"/>
        </w:rPr>
        <w:t>.</w:t>
      </w:r>
      <w:r w:rsidR="008B0CFD">
        <w:rPr>
          <w:rFonts w:ascii="Arial" w:hAnsi="Arial" w:cs="Arial"/>
          <w:sz w:val="24"/>
          <w:szCs w:val="24"/>
        </w:rPr>
        <w:t xml:space="preserve"> </w:t>
      </w:r>
      <w:r w:rsidRPr="008B0CFD">
        <w:rPr>
          <w:rFonts w:ascii="Arial" w:hAnsi="Arial" w:cs="Arial"/>
          <w:sz w:val="24"/>
          <w:szCs w:val="24"/>
        </w:rPr>
        <w:t>Creating the PowerPoint presentation highlighted the importance of academic communication beyond written work. It required me to think about how to engage an audience visually and verbally, while still presenting research accurately and concisely.</w:t>
      </w:r>
    </w:p>
    <w:p w14:paraId="5A9AE94B" w14:textId="5D1CEF18" w:rsidR="00D66F5E" w:rsidRPr="008B0CFD" w:rsidRDefault="00000000" w:rsidP="00433649">
      <w:pPr>
        <w:spacing w:after="240" w:line="360" w:lineRule="auto"/>
        <w:jc w:val="both"/>
        <w:rPr>
          <w:rFonts w:ascii="Arial" w:hAnsi="Arial" w:cs="Arial"/>
          <w:sz w:val="24"/>
          <w:szCs w:val="24"/>
        </w:rPr>
      </w:pPr>
      <w:r w:rsidRPr="008B0CFD">
        <w:rPr>
          <w:rFonts w:ascii="Arial" w:hAnsi="Arial" w:cs="Arial"/>
          <w:sz w:val="24"/>
          <w:szCs w:val="24"/>
        </w:rPr>
        <w:t>The Pomodoro technique was another important discovery. It taught me that sustainable study habits and structured time management are critical to avoiding burnout. It worked best when combined with digital planning tools and calendars</w:t>
      </w:r>
      <w:r w:rsidR="00CA0569">
        <w:rPr>
          <w:rFonts w:ascii="Arial" w:hAnsi="Arial" w:cs="Arial"/>
          <w:sz w:val="24"/>
          <w:szCs w:val="24"/>
        </w:rPr>
        <w:t xml:space="preserve"> (</w:t>
      </w:r>
      <w:r w:rsidR="003A0535">
        <w:rPr>
          <w:rFonts w:ascii="Arial" w:hAnsi="Arial" w:cs="Arial"/>
          <w:sz w:val="24"/>
          <w:szCs w:val="24"/>
        </w:rPr>
        <w:t>McMillan &amp; Weyers, 202</w:t>
      </w:r>
      <w:r w:rsidR="00F53A8D">
        <w:rPr>
          <w:rFonts w:ascii="Arial" w:hAnsi="Arial" w:cs="Arial"/>
          <w:sz w:val="24"/>
          <w:szCs w:val="24"/>
        </w:rPr>
        <w:t>1)</w:t>
      </w:r>
      <w:r w:rsidRPr="008B0CFD">
        <w:rPr>
          <w:rFonts w:ascii="Arial" w:hAnsi="Arial" w:cs="Arial"/>
          <w:sz w:val="24"/>
          <w:szCs w:val="24"/>
        </w:rPr>
        <w:t>.</w:t>
      </w:r>
    </w:p>
    <w:p w14:paraId="5F7E828D" w14:textId="1B2CF1FE" w:rsidR="00D66F5E" w:rsidRPr="008B0CFD" w:rsidRDefault="00000000" w:rsidP="00433649">
      <w:pPr>
        <w:spacing w:after="240" w:line="360" w:lineRule="auto"/>
        <w:jc w:val="both"/>
        <w:rPr>
          <w:rFonts w:ascii="Arial" w:hAnsi="Arial" w:cs="Arial"/>
          <w:sz w:val="24"/>
          <w:szCs w:val="24"/>
        </w:rPr>
      </w:pPr>
      <w:r w:rsidRPr="008B0CFD">
        <w:rPr>
          <w:rFonts w:ascii="Arial" w:hAnsi="Arial" w:cs="Arial"/>
          <w:sz w:val="24"/>
          <w:szCs w:val="24"/>
        </w:rPr>
        <w:t>In a broader sense, these experiences have shown me the importance of adaptability and digital fluency in modern education. Kolb’s experiential learning cycle helped me understand that failure and reflection are necessary steps in the learning process.</w:t>
      </w:r>
    </w:p>
    <w:p w14:paraId="13633823" w14:textId="77777777" w:rsidR="00D66F5E" w:rsidRPr="008B0CFD" w:rsidRDefault="00000000" w:rsidP="00433649">
      <w:pPr>
        <w:spacing w:after="240" w:line="360" w:lineRule="auto"/>
        <w:jc w:val="both"/>
        <w:rPr>
          <w:rFonts w:ascii="Arial" w:hAnsi="Arial" w:cs="Arial"/>
          <w:sz w:val="24"/>
          <w:szCs w:val="24"/>
        </w:rPr>
      </w:pPr>
      <w:r w:rsidRPr="008B0CFD">
        <w:rPr>
          <w:rFonts w:ascii="Arial" w:hAnsi="Arial" w:cs="Arial"/>
          <w:sz w:val="24"/>
          <w:szCs w:val="24"/>
        </w:rPr>
        <w:t>In conclusion, my first university term has been a valuable journey of growth in both academic and digital skills. I learned how to research effectively using the online library, improved my academic writing and referencing, and adapted to using digital platforms such as Moodle, Teams, and the Hwb app. The group project gave me experience in collaborative learning, and the PowerPoint presentation helped me develop confidence in public speaking and digital design.</w:t>
      </w:r>
    </w:p>
    <w:p w14:paraId="5D1CFBF4" w14:textId="732CEE7B" w:rsidR="00D66F5E" w:rsidRPr="00EE180C" w:rsidRDefault="00000000" w:rsidP="00433649">
      <w:pPr>
        <w:spacing w:after="240" w:line="360" w:lineRule="auto"/>
        <w:jc w:val="both"/>
        <w:rPr>
          <w:rFonts w:ascii="Arial" w:hAnsi="Arial" w:cs="Arial"/>
          <w:sz w:val="24"/>
          <w:szCs w:val="24"/>
        </w:rPr>
      </w:pPr>
      <w:r w:rsidRPr="008B0CFD">
        <w:rPr>
          <w:rFonts w:ascii="Arial" w:hAnsi="Arial" w:cs="Arial"/>
          <w:sz w:val="24"/>
          <w:szCs w:val="24"/>
        </w:rPr>
        <w:t>The use of tools like Microsoft Office and time-</w:t>
      </w:r>
      <w:r w:rsidR="003C1C2C">
        <w:rPr>
          <w:rFonts w:ascii="Arial" w:hAnsi="Arial" w:cs="Arial"/>
          <w:sz w:val="24"/>
          <w:szCs w:val="24"/>
        </w:rPr>
        <w:t xml:space="preserve"> </w:t>
      </w:r>
      <w:r w:rsidRPr="008B0CFD">
        <w:rPr>
          <w:rFonts w:ascii="Arial" w:hAnsi="Arial" w:cs="Arial"/>
          <w:sz w:val="24"/>
          <w:szCs w:val="24"/>
        </w:rPr>
        <w:t xml:space="preserve">management strategies like the Pomodoro technique has helped me become more organised and productive. Perhaps most importantly, I’ve come to value reflective practice </w:t>
      </w:r>
      <w:r w:rsidR="008B0CFD" w:rsidRPr="008B0CFD">
        <w:rPr>
          <w:rFonts w:ascii="Arial" w:hAnsi="Arial" w:cs="Arial"/>
          <w:sz w:val="24"/>
          <w:szCs w:val="24"/>
        </w:rPr>
        <w:t>to</w:t>
      </w:r>
      <w:r w:rsidRPr="008B0CFD">
        <w:rPr>
          <w:rFonts w:ascii="Arial" w:hAnsi="Arial" w:cs="Arial"/>
          <w:sz w:val="24"/>
          <w:szCs w:val="24"/>
        </w:rPr>
        <w:t xml:space="preserve"> improve continuously. My initial struggles with research, referencing, and time management taught me important lessons that I can apply throughout the rest of my academic career.</w:t>
      </w:r>
    </w:p>
    <w:p w14:paraId="22AE901A" w14:textId="31F58E7E" w:rsidR="00EE180C" w:rsidRDefault="00F345B7" w:rsidP="00433649">
      <w:pPr>
        <w:spacing w:after="240" w:line="360" w:lineRule="auto"/>
        <w:jc w:val="both"/>
        <w:rPr>
          <w:rFonts w:ascii="Arial" w:hAnsi="Arial" w:cs="Arial"/>
          <w:sz w:val="24"/>
          <w:szCs w:val="24"/>
        </w:rPr>
      </w:pPr>
      <w:r w:rsidRPr="00F345B7">
        <w:rPr>
          <w:rFonts w:ascii="Arial" w:hAnsi="Arial" w:cs="Arial"/>
          <w:sz w:val="24"/>
          <w:szCs w:val="24"/>
        </w:rPr>
        <w:t xml:space="preserve">I will enhance my ability to critically </w:t>
      </w:r>
      <w:r w:rsidRPr="00F345B7">
        <w:rPr>
          <w:rFonts w:ascii="Arial" w:hAnsi="Arial" w:cs="Arial"/>
          <w:sz w:val="24"/>
          <w:szCs w:val="24"/>
        </w:rPr>
        <w:t>analyze</w:t>
      </w:r>
      <w:r w:rsidRPr="00F345B7">
        <w:rPr>
          <w:rFonts w:ascii="Arial" w:hAnsi="Arial" w:cs="Arial"/>
          <w:sz w:val="24"/>
          <w:szCs w:val="24"/>
        </w:rPr>
        <w:t xml:space="preserve"> and </w:t>
      </w:r>
      <w:r w:rsidRPr="00F345B7">
        <w:rPr>
          <w:rFonts w:ascii="Arial" w:hAnsi="Arial" w:cs="Arial"/>
          <w:sz w:val="24"/>
          <w:szCs w:val="24"/>
        </w:rPr>
        <w:t>synthesize</w:t>
      </w:r>
      <w:r w:rsidRPr="00F345B7">
        <w:rPr>
          <w:rFonts w:ascii="Arial" w:hAnsi="Arial" w:cs="Arial"/>
          <w:sz w:val="24"/>
          <w:szCs w:val="24"/>
        </w:rPr>
        <w:t xml:space="preserve"> academic sources in essays and presentations</w:t>
      </w:r>
      <w:r w:rsidR="006A30A9">
        <w:rPr>
          <w:rFonts w:ascii="Arial" w:hAnsi="Arial" w:cs="Arial"/>
          <w:sz w:val="24"/>
          <w:szCs w:val="24"/>
        </w:rPr>
        <w:t xml:space="preserve"> </w:t>
      </w:r>
      <w:r w:rsidR="00532CAB">
        <w:rPr>
          <w:rFonts w:ascii="Arial" w:hAnsi="Arial" w:cs="Arial"/>
          <w:sz w:val="24"/>
          <w:szCs w:val="24"/>
        </w:rPr>
        <w:t>(</w:t>
      </w:r>
      <w:r w:rsidR="00971572">
        <w:rPr>
          <w:rFonts w:ascii="Arial" w:hAnsi="Arial" w:cs="Arial"/>
          <w:sz w:val="24"/>
          <w:szCs w:val="24"/>
        </w:rPr>
        <w:t>Cottrell, 2023)</w:t>
      </w:r>
      <w:r w:rsidRPr="00F345B7">
        <w:rPr>
          <w:rFonts w:ascii="Arial" w:hAnsi="Arial" w:cs="Arial"/>
          <w:sz w:val="24"/>
          <w:szCs w:val="24"/>
        </w:rPr>
        <w:t xml:space="preserve">. This includes learning how to evaluate arguments, compare perspectives, and identify research gaps in existing literature. I will monitor my progress by collecting and comparing assignment feedback, </w:t>
      </w:r>
      <w:r w:rsidRPr="00F345B7">
        <w:rPr>
          <w:rFonts w:ascii="Arial" w:hAnsi="Arial" w:cs="Arial"/>
          <w:sz w:val="24"/>
          <w:szCs w:val="24"/>
        </w:rPr>
        <w:lastRenderedPageBreak/>
        <w:t xml:space="preserve">aiming to increase my analysis and referencing scores by at least 15%. I will maintain a research journal where I </w:t>
      </w:r>
      <w:r w:rsidRPr="00F345B7">
        <w:rPr>
          <w:rFonts w:ascii="Arial" w:hAnsi="Arial" w:cs="Arial"/>
          <w:sz w:val="24"/>
          <w:szCs w:val="24"/>
        </w:rPr>
        <w:t>summarize</w:t>
      </w:r>
      <w:r w:rsidRPr="00F345B7">
        <w:rPr>
          <w:rFonts w:ascii="Arial" w:hAnsi="Arial" w:cs="Arial"/>
          <w:sz w:val="24"/>
          <w:szCs w:val="24"/>
        </w:rPr>
        <w:t xml:space="preserve"> and critique at least two academic sources per week. To achieve this, I will attend the university’s academic writing workshops every Wednesday and book monthly one-on-one sessions with an academic advisor. I will also allocate 3 hours per week (in two 90-minute sessions) to source evaluation and reflective reading. These actions align with my long-term goal of pursuing a postgraduate degree and potentially a research-based career. Developing higher-level academic writing and critical thinking skills is crucial for my field of study and future aspirations</w:t>
      </w:r>
      <w:r w:rsidR="007522CB">
        <w:rPr>
          <w:rFonts w:ascii="Arial" w:hAnsi="Arial" w:cs="Arial"/>
          <w:sz w:val="24"/>
          <w:szCs w:val="24"/>
        </w:rPr>
        <w:t xml:space="preserve"> </w:t>
      </w:r>
      <w:r w:rsidR="00677D27">
        <w:rPr>
          <w:rFonts w:ascii="Arial" w:hAnsi="Arial" w:cs="Arial"/>
          <w:sz w:val="24"/>
          <w:szCs w:val="24"/>
        </w:rPr>
        <w:t>(University</w:t>
      </w:r>
      <w:r w:rsidR="001B69C3">
        <w:rPr>
          <w:rFonts w:ascii="Arial" w:hAnsi="Arial" w:cs="Arial"/>
          <w:sz w:val="24"/>
          <w:szCs w:val="24"/>
        </w:rPr>
        <w:t xml:space="preserve"> of </w:t>
      </w:r>
      <w:r w:rsidR="00677D27">
        <w:rPr>
          <w:rFonts w:ascii="Arial" w:hAnsi="Arial" w:cs="Arial"/>
          <w:sz w:val="24"/>
          <w:szCs w:val="24"/>
        </w:rPr>
        <w:t>Sheffield</w:t>
      </w:r>
      <w:r w:rsidR="003B2594">
        <w:rPr>
          <w:rFonts w:ascii="Arial" w:hAnsi="Arial" w:cs="Arial"/>
          <w:sz w:val="24"/>
          <w:szCs w:val="24"/>
        </w:rPr>
        <w:t>)</w:t>
      </w:r>
      <w:r w:rsidRPr="00F345B7">
        <w:rPr>
          <w:rFonts w:ascii="Arial" w:hAnsi="Arial" w:cs="Arial"/>
          <w:sz w:val="24"/>
          <w:szCs w:val="24"/>
        </w:rPr>
        <w:t xml:space="preserve">. I will follow this plan over the next 12-week academic term. Progress will be reviewed every 4 weeks, and adjustments will be made based on </w:t>
      </w:r>
      <w:r w:rsidR="00285E81">
        <w:rPr>
          <w:rFonts w:ascii="Arial" w:hAnsi="Arial" w:cs="Arial"/>
          <w:sz w:val="24"/>
          <w:szCs w:val="24"/>
        </w:rPr>
        <w:t>lecturer’s</w:t>
      </w:r>
      <w:r w:rsidRPr="00F345B7">
        <w:rPr>
          <w:rFonts w:ascii="Arial" w:hAnsi="Arial" w:cs="Arial"/>
          <w:sz w:val="24"/>
          <w:szCs w:val="24"/>
        </w:rPr>
        <w:t xml:space="preserve"> feedback and self-assessments</w:t>
      </w:r>
      <w:r w:rsidR="00CE4AB6">
        <w:rPr>
          <w:rFonts w:ascii="Arial" w:hAnsi="Arial" w:cs="Arial"/>
          <w:sz w:val="24"/>
          <w:szCs w:val="24"/>
        </w:rPr>
        <w:t xml:space="preserve"> (Cotterll, 2021)</w:t>
      </w:r>
      <w:r w:rsidRPr="00F345B7">
        <w:rPr>
          <w:rFonts w:ascii="Arial" w:hAnsi="Arial" w:cs="Arial"/>
          <w:sz w:val="24"/>
          <w:szCs w:val="24"/>
        </w:rPr>
        <w:t>. A final review will be conducted at the end of the term to evaluate overall improvement.</w:t>
      </w:r>
    </w:p>
    <w:p w14:paraId="4CC794C5" w14:textId="77777777" w:rsidR="00F345B7" w:rsidRDefault="00F345B7" w:rsidP="00EE180C">
      <w:pPr>
        <w:spacing w:after="240"/>
        <w:jc w:val="both"/>
        <w:rPr>
          <w:rFonts w:ascii="Arial" w:hAnsi="Arial" w:cs="Arial"/>
          <w:sz w:val="24"/>
          <w:szCs w:val="24"/>
        </w:rPr>
      </w:pPr>
    </w:p>
    <w:p w14:paraId="73F55BFD" w14:textId="77777777" w:rsidR="008B2721" w:rsidRDefault="008B2721" w:rsidP="00EE180C">
      <w:pPr>
        <w:spacing w:after="240"/>
        <w:jc w:val="both"/>
        <w:rPr>
          <w:rFonts w:ascii="Arial" w:hAnsi="Arial" w:cs="Arial"/>
          <w:sz w:val="24"/>
          <w:szCs w:val="24"/>
        </w:rPr>
      </w:pPr>
    </w:p>
    <w:p w14:paraId="74FE08F4" w14:textId="60D9119D" w:rsidR="008B2721" w:rsidRDefault="008B2721" w:rsidP="00EE180C">
      <w:pPr>
        <w:spacing w:after="240"/>
        <w:jc w:val="both"/>
        <w:rPr>
          <w:rFonts w:ascii="Arial" w:hAnsi="Arial" w:cs="Arial"/>
          <w:sz w:val="24"/>
          <w:szCs w:val="24"/>
        </w:rPr>
      </w:pPr>
      <w:r>
        <w:rPr>
          <w:rFonts w:ascii="Arial" w:hAnsi="Arial" w:cs="Arial"/>
          <w:sz w:val="24"/>
          <w:szCs w:val="24"/>
        </w:rPr>
        <w:t>References</w:t>
      </w:r>
    </w:p>
    <w:p w14:paraId="5B891A8D" w14:textId="77777777" w:rsidR="008B2721" w:rsidRDefault="008B2721" w:rsidP="00EE180C">
      <w:pPr>
        <w:spacing w:after="240"/>
        <w:jc w:val="both"/>
        <w:rPr>
          <w:rFonts w:ascii="Arial" w:hAnsi="Arial" w:cs="Arial"/>
          <w:sz w:val="24"/>
          <w:szCs w:val="24"/>
        </w:rPr>
      </w:pPr>
    </w:p>
    <w:p w14:paraId="13BD8157" w14:textId="77777777" w:rsidR="00925627" w:rsidRPr="0033381E" w:rsidRDefault="00925627" w:rsidP="00EE180C">
      <w:pPr>
        <w:spacing w:after="240"/>
        <w:jc w:val="both"/>
        <w:rPr>
          <w:rFonts w:ascii="Arial" w:hAnsi="Arial" w:cs="Arial"/>
          <w:sz w:val="24"/>
          <w:szCs w:val="24"/>
        </w:rPr>
      </w:pPr>
    </w:p>
    <w:p w14:paraId="74FFCD97" w14:textId="77777777" w:rsidR="00DA537D" w:rsidRDefault="00DA537D" w:rsidP="00433649">
      <w:pPr>
        <w:spacing w:after="240" w:line="360" w:lineRule="auto"/>
        <w:jc w:val="both"/>
        <w:rPr>
          <w:rFonts w:ascii="Arial" w:hAnsi="Arial" w:cs="Arial"/>
          <w:sz w:val="24"/>
          <w:szCs w:val="24"/>
        </w:rPr>
      </w:pPr>
      <w:r w:rsidRPr="000A0BD7">
        <w:rPr>
          <w:rFonts w:ascii="Arial" w:hAnsi="Arial" w:cs="Arial"/>
          <w:sz w:val="24"/>
          <w:szCs w:val="24"/>
        </w:rPr>
        <w:t xml:space="preserve">Cottrell, S </w:t>
      </w:r>
      <w:r>
        <w:rPr>
          <w:rFonts w:ascii="Arial" w:hAnsi="Arial" w:cs="Arial"/>
          <w:sz w:val="24"/>
          <w:szCs w:val="24"/>
        </w:rPr>
        <w:t>(</w:t>
      </w:r>
      <w:r w:rsidRPr="000A0BD7">
        <w:rPr>
          <w:rFonts w:ascii="Arial" w:hAnsi="Arial" w:cs="Arial"/>
          <w:sz w:val="24"/>
          <w:szCs w:val="24"/>
        </w:rPr>
        <w:t>2019</w:t>
      </w:r>
      <w:r>
        <w:rPr>
          <w:rFonts w:ascii="Arial" w:hAnsi="Arial" w:cs="Arial"/>
          <w:sz w:val="24"/>
          <w:szCs w:val="24"/>
        </w:rPr>
        <w:t>)</w:t>
      </w:r>
      <w:r w:rsidRPr="000A0BD7">
        <w:rPr>
          <w:rFonts w:ascii="Arial" w:hAnsi="Arial" w:cs="Arial"/>
          <w:sz w:val="24"/>
          <w:szCs w:val="24"/>
        </w:rPr>
        <w:t xml:space="preserve">, </w:t>
      </w:r>
      <w:r w:rsidRPr="000A0BD7">
        <w:rPr>
          <w:rFonts w:ascii="Arial" w:hAnsi="Arial" w:cs="Arial"/>
          <w:i/>
          <w:iCs/>
          <w:sz w:val="24"/>
          <w:szCs w:val="24"/>
        </w:rPr>
        <w:t>The Study Skills Handbook</w:t>
      </w:r>
      <w:r w:rsidRPr="000A0BD7">
        <w:rPr>
          <w:rFonts w:ascii="Arial" w:hAnsi="Arial" w:cs="Arial"/>
          <w:sz w:val="24"/>
          <w:szCs w:val="24"/>
        </w:rPr>
        <w:t xml:space="preserve">, Bloomsbury Publishing Plc, London. Available from: ProQuest </w:t>
      </w:r>
      <w:proofErr w:type="spellStart"/>
      <w:r w:rsidRPr="000A0BD7">
        <w:rPr>
          <w:rFonts w:ascii="Arial" w:hAnsi="Arial" w:cs="Arial"/>
          <w:sz w:val="24"/>
          <w:szCs w:val="24"/>
        </w:rPr>
        <w:t>Ebook</w:t>
      </w:r>
      <w:proofErr w:type="spellEnd"/>
      <w:r w:rsidRPr="000A0BD7">
        <w:rPr>
          <w:rFonts w:ascii="Arial" w:hAnsi="Arial" w:cs="Arial"/>
          <w:sz w:val="24"/>
          <w:szCs w:val="24"/>
        </w:rPr>
        <w:t xml:space="preserve"> Central</w:t>
      </w:r>
    </w:p>
    <w:p w14:paraId="147F0169" w14:textId="77777777" w:rsidR="00DA537D" w:rsidRDefault="00DA537D" w:rsidP="00433649">
      <w:pPr>
        <w:spacing w:after="240" w:line="360" w:lineRule="auto"/>
        <w:jc w:val="both"/>
        <w:rPr>
          <w:rFonts w:ascii="Arial" w:hAnsi="Arial" w:cs="Arial"/>
          <w:sz w:val="24"/>
          <w:szCs w:val="24"/>
        </w:rPr>
      </w:pPr>
      <w:r>
        <w:rPr>
          <w:rFonts w:ascii="Arial" w:hAnsi="Arial" w:cs="Arial"/>
          <w:sz w:val="24"/>
          <w:szCs w:val="24"/>
        </w:rPr>
        <w:t xml:space="preserve"> </w:t>
      </w:r>
      <w:r w:rsidRPr="00D60CA0">
        <w:rPr>
          <w:rFonts w:ascii="Arial" w:hAnsi="Arial" w:cs="Arial"/>
          <w:sz w:val="24"/>
          <w:szCs w:val="24"/>
        </w:rPr>
        <w:t xml:space="preserve">Cottrell, S </w:t>
      </w:r>
      <w:r>
        <w:rPr>
          <w:rFonts w:ascii="Arial" w:hAnsi="Arial" w:cs="Arial"/>
          <w:sz w:val="24"/>
          <w:szCs w:val="24"/>
        </w:rPr>
        <w:t>(</w:t>
      </w:r>
      <w:r w:rsidRPr="00D60CA0">
        <w:rPr>
          <w:rFonts w:ascii="Arial" w:hAnsi="Arial" w:cs="Arial"/>
          <w:sz w:val="24"/>
          <w:szCs w:val="24"/>
        </w:rPr>
        <w:t>2021</w:t>
      </w:r>
      <w:r>
        <w:rPr>
          <w:rFonts w:ascii="Arial" w:hAnsi="Arial" w:cs="Arial"/>
          <w:sz w:val="24"/>
          <w:szCs w:val="24"/>
        </w:rPr>
        <w:t>)</w:t>
      </w:r>
      <w:r w:rsidRPr="00D60CA0">
        <w:rPr>
          <w:rFonts w:ascii="Arial" w:hAnsi="Arial" w:cs="Arial"/>
          <w:sz w:val="24"/>
          <w:szCs w:val="24"/>
        </w:rPr>
        <w:t xml:space="preserve">, </w:t>
      </w:r>
      <w:r w:rsidRPr="00D60CA0">
        <w:rPr>
          <w:rFonts w:ascii="Arial" w:hAnsi="Arial" w:cs="Arial"/>
          <w:i/>
          <w:iCs/>
          <w:sz w:val="24"/>
          <w:szCs w:val="24"/>
        </w:rPr>
        <w:t xml:space="preserve">Skills for </w:t>
      </w:r>
      <w:r w:rsidRPr="00D60CA0">
        <w:rPr>
          <w:rFonts w:ascii="Arial" w:hAnsi="Arial" w:cs="Arial"/>
          <w:i/>
          <w:iCs/>
          <w:sz w:val="24"/>
          <w:szCs w:val="24"/>
        </w:rPr>
        <w:t>Success:</w:t>
      </w:r>
      <w:r w:rsidRPr="00D60CA0">
        <w:rPr>
          <w:rFonts w:ascii="Arial" w:hAnsi="Arial" w:cs="Arial"/>
          <w:i/>
          <w:iCs/>
          <w:sz w:val="24"/>
          <w:szCs w:val="24"/>
        </w:rPr>
        <w:t xml:space="preserve"> Personal Development and Employability</w:t>
      </w:r>
      <w:r w:rsidRPr="00D60CA0">
        <w:rPr>
          <w:rFonts w:ascii="Arial" w:hAnsi="Arial" w:cs="Arial"/>
          <w:sz w:val="24"/>
          <w:szCs w:val="24"/>
        </w:rPr>
        <w:t xml:space="preserve">, Macmillan Education UK, London. Available from: ProQuest </w:t>
      </w:r>
      <w:proofErr w:type="spellStart"/>
      <w:r w:rsidRPr="00D60CA0">
        <w:rPr>
          <w:rFonts w:ascii="Arial" w:hAnsi="Arial" w:cs="Arial"/>
          <w:sz w:val="24"/>
          <w:szCs w:val="24"/>
        </w:rPr>
        <w:t>Ebook</w:t>
      </w:r>
      <w:proofErr w:type="spellEnd"/>
      <w:r w:rsidRPr="00D60CA0">
        <w:rPr>
          <w:rFonts w:ascii="Arial" w:hAnsi="Arial" w:cs="Arial"/>
          <w:sz w:val="24"/>
          <w:szCs w:val="24"/>
        </w:rPr>
        <w:t xml:space="preserve"> Central.</w:t>
      </w:r>
    </w:p>
    <w:p w14:paraId="6765CDD1" w14:textId="77777777" w:rsidR="00DA537D" w:rsidRDefault="00DA537D" w:rsidP="00433649">
      <w:pPr>
        <w:spacing w:after="240" w:line="360" w:lineRule="auto"/>
        <w:jc w:val="both"/>
        <w:rPr>
          <w:rFonts w:ascii="Arial" w:hAnsi="Arial" w:cs="Arial"/>
          <w:sz w:val="24"/>
          <w:szCs w:val="24"/>
        </w:rPr>
      </w:pPr>
      <w:r>
        <w:rPr>
          <w:rFonts w:ascii="Arial" w:hAnsi="Arial" w:cs="Arial"/>
          <w:sz w:val="24"/>
          <w:szCs w:val="24"/>
        </w:rPr>
        <w:t xml:space="preserve">Cottrell, S (2023), </w:t>
      </w:r>
      <w:r w:rsidRPr="00BD7881">
        <w:rPr>
          <w:rFonts w:ascii="Arial" w:hAnsi="Arial" w:cs="Arial"/>
          <w:i/>
          <w:iCs/>
          <w:sz w:val="24"/>
          <w:szCs w:val="24"/>
        </w:rPr>
        <w:t>Critical Thinking Skills: Effective Analysis, Argument and Reflection</w:t>
      </w:r>
      <w:r>
        <w:rPr>
          <w:rFonts w:ascii="Arial" w:hAnsi="Arial" w:cs="Arial"/>
          <w:sz w:val="24"/>
          <w:szCs w:val="24"/>
        </w:rPr>
        <w:t>, Bloomsbury Academic, Bloomsbury Study Skills, 4</w:t>
      </w:r>
      <w:r w:rsidRPr="00C2461B">
        <w:rPr>
          <w:rFonts w:ascii="Arial" w:hAnsi="Arial" w:cs="Arial"/>
          <w:sz w:val="24"/>
          <w:szCs w:val="24"/>
          <w:vertAlign w:val="superscript"/>
        </w:rPr>
        <w:t>th</w:t>
      </w:r>
      <w:r>
        <w:rPr>
          <w:rFonts w:ascii="Arial" w:hAnsi="Arial" w:cs="Arial"/>
          <w:sz w:val="24"/>
          <w:szCs w:val="24"/>
        </w:rPr>
        <w:t xml:space="preserve"> edition, Available from: </w:t>
      </w:r>
      <w:proofErr w:type="spellStart"/>
      <w:r>
        <w:rPr>
          <w:rFonts w:ascii="Arial" w:hAnsi="Arial" w:cs="Arial"/>
          <w:sz w:val="24"/>
          <w:szCs w:val="24"/>
        </w:rPr>
        <w:t>VLebooks</w:t>
      </w:r>
      <w:proofErr w:type="spellEnd"/>
      <w:r>
        <w:rPr>
          <w:rFonts w:ascii="Arial" w:hAnsi="Arial" w:cs="Arial"/>
          <w:sz w:val="24"/>
          <w:szCs w:val="24"/>
        </w:rPr>
        <w:t xml:space="preserve"> Reader</w:t>
      </w:r>
    </w:p>
    <w:p w14:paraId="4795BF5D" w14:textId="77777777" w:rsidR="00DA537D" w:rsidRDefault="00DA537D" w:rsidP="00433649">
      <w:pPr>
        <w:spacing w:after="240" w:line="360" w:lineRule="auto"/>
        <w:jc w:val="both"/>
        <w:rPr>
          <w:rFonts w:ascii="Arial" w:hAnsi="Arial" w:cs="Arial"/>
          <w:sz w:val="24"/>
          <w:szCs w:val="24"/>
        </w:rPr>
      </w:pPr>
      <w:r w:rsidRPr="006C5D9B">
        <w:rPr>
          <w:rFonts w:ascii="Arial" w:hAnsi="Arial" w:cs="Arial"/>
          <w:sz w:val="24"/>
          <w:szCs w:val="24"/>
        </w:rPr>
        <w:t>Cottrell, S</w:t>
      </w:r>
      <w:r>
        <w:rPr>
          <w:rFonts w:ascii="Arial" w:hAnsi="Arial" w:cs="Arial"/>
          <w:sz w:val="24"/>
          <w:szCs w:val="24"/>
        </w:rPr>
        <w:t xml:space="preserve"> (</w:t>
      </w:r>
      <w:r w:rsidRPr="006C5D9B">
        <w:rPr>
          <w:rFonts w:ascii="Arial" w:hAnsi="Arial" w:cs="Arial"/>
          <w:sz w:val="24"/>
          <w:szCs w:val="24"/>
        </w:rPr>
        <w:t>2024</w:t>
      </w:r>
      <w:r>
        <w:rPr>
          <w:rFonts w:ascii="Arial" w:hAnsi="Arial" w:cs="Arial"/>
          <w:sz w:val="24"/>
          <w:szCs w:val="24"/>
        </w:rPr>
        <w:t>)</w:t>
      </w:r>
      <w:r w:rsidRPr="006C5D9B">
        <w:rPr>
          <w:rFonts w:ascii="Arial" w:hAnsi="Arial" w:cs="Arial"/>
          <w:sz w:val="24"/>
          <w:szCs w:val="24"/>
        </w:rPr>
        <w:t xml:space="preserve">, </w:t>
      </w:r>
      <w:r w:rsidRPr="000A0BD7">
        <w:rPr>
          <w:rFonts w:ascii="Arial" w:hAnsi="Arial" w:cs="Arial"/>
          <w:i/>
          <w:iCs/>
          <w:sz w:val="24"/>
          <w:szCs w:val="24"/>
        </w:rPr>
        <w:t>The Study Skills Handbook,</w:t>
      </w:r>
      <w:r w:rsidRPr="006C5D9B">
        <w:rPr>
          <w:rFonts w:ascii="Arial" w:hAnsi="Arial" w:cs="Arial"/>
          <w:sz w:val="24"/>
          <w:szCs w:val="24"/>
        </w:rPr>
        <w:t xml:space="preserve"> Bloomsbury Publishing Plc, London. Available from: ProQuest </w:t>
      </w:r>
      <w:proofErr w:type="spellStart"/>
      <w:r w:rsidRPr="006C5D9B">
        <w:rPr>
          <w:rFonts w:ascii="Arial" w:hAnsi="Arial" w:cs="Arial"/>
          <w:sz w:val="24"/>
          <w:szCs w:val="24"/>
        </w:rPr>
        <w:t>Ebook</w:t>
      </w:r>
      <w:proofErr w:type="spellEnd"/>
      <w:r w:rsidRPr="006C5D9B">
        <w:rPr>
          <w:rFonts w:ascii="Arial" w:hAnsi="Arial" w:cs="Arial"/>
          <w:sz w:val="24"/>
          <w:szCs w:val="24"/>
        </w:rPr>
        <w:t xml:space="preserve"> Central.</w:t>
      </w:r>
    </w:p>
    <w:p w14:paraId="56DB36F7" w14:textId="77777777" w:rsidR="00DA537D" w:rsidRDefault="00DA537D" w:rsidP="00433649">
      <w:pPr>
        <w:spacing w:after="240" w:line="360" w:lineRule="auto"/>
        <w:jc w:val="both"/>
        <w:rPr>
          <w:rFonts w:ascii="Arial" w:hAnsi="Arial" w:cs="Arial"/>
          <w:sz w:val="24"/>
          <w:szCs w:val="24"/>
        </w:rPr>
      </w:pPr>
      <w:r w:rsidRPr="00A7508B">
        <w:rPr>
          <w:rFonts w:ascii="Arial" w:hAnsi="Arial" w:cs="Arial"/>
          <w:sz w:val="24"/>
          <w:szCs w:val="24"/>
        </w:rPr>
        <w:lastRenderedPageBreak/>
        <w:t xml:space="preserve">Emden, JV, &amp; Becker, L </w:t>
      </w:r>
      <w:r>
        <w:rPr>
          <w:rFonts w:ascii="Arial" w:hAnsi="Arial" w:cs="Arial"/>
          <w:sz w:val="24"/>
          <w:szCs w:val="24"/>
        </w:rPr>
        <w:t>(</w:t>
      </w:r>
      <w:r w:rsidRPr="00A7508B">
        <w:rPr>
          <w:rFonts w:ascii="Arial" w:hAnsi="Arial" w:cs="Arial"/>
          <w:sz w:val="24"/>
          <w:szCs w:val="24"/>
        </w:rPr>
        <w:t>2016</w:t>
      </w:r>
      <w:r>
        <w:rPr>
          <w:rFonts w:ascii="Arial" w:hAnsi="Arial" w:cs="Arial"/>
          <w:sz w:val="24"/>
          <w:szCs w:val="24"/>
        </w:rPr>
        <w:t>)</w:t>
      </w:r>
      <w:r w:rsidRPr="00A7508B">
        <w:rPr>
          <w:rFonts w:ascii="Arial" w:hAnsi="Arial" w:cs="Arial"/>
          <w:sz w:val="24"/>
          <w:szCs w:val="24"/>
        </w:rPr>
        <w:t xml:space="preserve">, </w:t>
      </w:r>
      <w:r w:rsidRPr="00CB11AA">
        <w:rPr>
          <w:rFonts w:ascii="Arial" w:hAnsi="Arial" w:cs="Arial"/>
          <w:i/>
          <w:iCs/>
          <w:sz w:val="24"/>
          <w:szCs w:val="24"/>
        </w:rPr>
        <w:t>Presentation Skills for Students</w:t>
      </w:r>
      <w:r w:rsidRPr="00A7508B">
        <w:rPr>
          <w:rFonts w:ascii="Arial" w:hAnsi="Arial" w:cs="Arial"/>
          <w:sz w:val="24"/>
          <w:szCs w:val="24"/>
        </w:rPr>
        <w:t xml:space="preserve">, Bloomsbury Publishing Plc, London. Available from: ProQuest </w:t>
      </w:r>
      <w:proofErr w:type="spellStart"/>
      <w:r w:rsidRPr="00A7508B">
        <w:rPr>
          <w:rFonts w:ascii="Arial" w:hAnsi="Arial" w:cs="Arial"/>
          <w:sz w:val="24"/>
          <w:szCs w:val="24"/>
        </w:rPr>
        <w:t>Ebook</w:t>
      </w:r>
      <w:proofErr w:type="spellEnd"/>
      <w:r w:rsidRPr="00A7508B">
        <w:rPr>
          <w:rFonts w:ascii="Arial" w:hAnsi="Arial" w:cs="Arial"/>
          <w:sz w:val="24"/>
          <w:szCs w:val="24"/>
        </w:rPr>
        <w:t xml:space="preserve"> Central.</w:t>
      </w:r>
    </w:p>
    <w:p w14:paraId="32D875F3" w14:textId="77777777" w:rsidR="00DA537D" w:rsidRPr="00604C7E" w:rsidRDefault="00DA537D" w:rsidP="00433649">
      <w:pPr>
        <w:spacing w:after="240" w:line="360" w:lineRule="auto"/>
        <w:jc w:val="both"/>
        <w:rPr>
          <w:rFonts w:ascii="Arial" w:hAnsi="Arial" w:cs="Arial"/>
          <w:sz w:val="24"/>
          <w:szCs w:val="24"/>
        </w:rPr>
      </w:pPr>
      <w:r>
        <w:rPr>
          <w:rFonts w:ascii="Arial" w:hAnsi="Arial" w:cs="Arial"/>
          <w:sz w:val="24"/>
          <w:szCs w:val="24"/>
        </w:rPr>
        <w:t xml:space="preserve">Godfrey J. (2018), </w:t>
      </w:r>
      <w:r w:rsidRPr="00604C7E">
        <w:rPr>
          <w:rFonts w:ascii="Arial" w:hAnsi="Arial" w:cs="Arial"/>
          <w:i/>
          <w:iCs/>
          <w:sz w:val="24"/>
          <w:szCs w:val="24"/>
        </w:rPr>
        <w:t>How to use your reading in your essays</w:t>
      </w:r>
      <w:r>
        <w:rPr>
          <w:rFonts w:ascii="Arial" w:hAnsi="Arial" w:cs="Arial"/>
          <w:i/>
          <w:iCs/>
          <w:sz w:val="24"/>
          <w:szCs w:val="24"/>
        </w:rPr>
        <w:t xml:space="preserve">, </w:t>
      </w:r>
      <w:r>
        <w:rPr>
          <w:rFonts w:ascii="Arial" w:hAnsi="Arial" w:cs="Arial"/>
          <w:sz w:val="24"/>
          <w:szCs w:val="24"/>
        </w:rPr>
        <w:t xml:space="preserve">Palgrave Macmillan, Palgrave Study Skills, third edition, Available from: </w:t>
      </w:r>
      <w:proofErr w:type="spellStart"/>
      <w:r>
        <w:rPr>
          <w:rFonts w:ascii="Arial" w:hAnsi="Arial" w:cs="Arial"/>
          <w:sz w:val="24"/>
          <w:szCs w:val="24"/>
        </w:rPr>
        <w:t>VLebooks</w:t>
      </w:r>
      <w:proofErr w:type="spellEnd"/>
      <w:r>
        <w:rPr>
          <w:rFonts w:ascii="Arial" w:hAnsi="Arial" w:cs="Arial"/>
          <w:sz w:val="24"/>
          <w:szCs w:val="24"/>
        </w:rPr>
        <w:t xml:space="preserve"> </w:t>
      </w:r>
    </w:p>
    <w:p w14:paraId="3531CB69" w14:textId="77777777" w:rsidR="00DA537D" w:rsidRDefault="00DA537D" w:rsidP="00433649">
      <w:pPr>
        <w:spacing w:after="240" w:line="360" w:lineRule="auto"/>
        <w:jc w:val="both"/>
        <w:rPr>
          <w:rFonts w:ascii="Arial" w:hAnsi="Arial" w:cs="Arial"/>
          <w:sz w:val="24"/>
          <w:szCs w:val="24"/>
        </w:rPr>
      </w:pPr>
      <w:r>
        <w:rPr>
          <w:rFonts w:ascii="Arial" w:hAnsi="Arial" w:cs="Arial"/>
          <w:sz w:val="24"/>
          <w:szCs w:val="24"/>
        </w:rPr>
        <w:t xml:space="preserve">Kramer L. (2023), </w:t>
      </w:r>
      <w:r w:rsidRPr="00000BF4">
        <w:rPr>
          <w:rFonts w:ascii="Arial" w:hAnsi="Arial" w:cs="Arial"/>
          <w:i/>
          <w:iCs/>
          <w:sz w:val="24"/>
          <w:szCs w:val="24"/>
        </w:rPr>
        <w:t>How to write a reflective essay</w:t>
      </w:r>
      <w:r>
        <w:rPr>
          <w:rFonts w:ascii="Arial" w:hAnsi="Arial" w:cs="Arial"/>
          <w:i/>
          <w:iCs/>
          <w:sz w:val="24"/>
          <w:szCs w:val="24"/>
        </w:rPr>
        <w:t xml:space="preserve">, </w:t>
      </w:r>
      <w:r>
        <w:rPr>
          <w:rFonts w:ascii="Arial" w:hAnsi="Arial" w:cs="Arial"/>
          <w:sz w:val="24"/>
          <w:szCs w:val="24"/>
        </w:rPr>
        <w:t xml:space="preserve">Academic Writing, Grammarly, available at: </w:t>
      </w:r>
      <w:hyperlink r:id="rId10" w:history="1">
        <w:r w:rsidRPr="00D41AC9">
          <w:rPr>
            <w:rStyle w:val="Hyperlink"/>
            <w:rFonts w:ascii="Arial" w:hAnsi="Arial" w:cs="Arial"/>
            <w:sz w:val="24"/>
            <w:szCs w:val="24"/>
          </w:rPr>
          <w:t>https://www.grammarly.com/blog/academic-writing/reflective-essay/?msockid=16aeef4c0a656297160bfadd0bde63f8</w:t>
        </w:r>
      </w:hyperlink>
    </w:p>
    <w:p w14:paraId="525556B5" w14:textId="77777777" w:rsidR="00DA537D" w:rsidRDefault="00DA537D" w:rsidP="00433649">
      <w:pPr>
        <w:spacing w:after="240" w:line="360" w:lineRule="auto"/>
        <w:jc w:val="both"/>
        <w:rPr>
          <w:rFonts w:ascii="Arial" w:hAnsi="Arial" w:cs="Arial"/>
          <w:sz w:val="24"/>
          <w:szCs w:val="24"/>
        </w:rPr>
      </w:pPr>
      <w:r w:rsidRPr="005F3396">
        <w:rPr>
          <w:rFonts w:ascii="Arial" w:hAnsi="Arial" w:cs="Arial"/>
          <w:sz w:val="24"/>
          <w:szCs w:val="24"/>
        </w:rPr>
        <w:t xml:space="preserve">McMillan, K, &amp; Weyers, J </w:t>
      </w:r>
      <w:r>
        <w:rPr>
          <w:rFonts w:ascii="Arial" w:hAnsi="Arial" w:cs="Arial"/>
          <w:sz w:val="24"/>
          <w:szCs w:val="24"/>
        </w:rPr>
        <w:t>(</w:t>
      </w:r>
      <w:r w:rsidRPr="005F3396">
        <w:rPr>
          <w:rFonts w:ascii="Arial" w:hAnsi="Arial" w:cs="Arial"/>
          <w:sz w:val="24"/>
          <w:szCs w:val="24"/>
        </w:rPr>
        <w:t>2021</w:t>
      </w:r>
      <w:r>
        <w:rPr>
          <w:rFonts w:ascii="Arial" w:hAnsi="Arial" w:cs="Arial"/>
          <w:sz w:val="24"/>
          <w:szCs w:val="24"/>
        </w:rPr>
        <w:t>)</w:t>
      </w:r>
      <w:r w:rsidRPr="005F3396">
        <w:rPr>
          <w:rFonts w:ascii="Arial" w:hAnsi="Arial" w:cs="Arial"/>
          <w:sz w:val="24"/>
          <w:szCs w:val="24"/>
        </w:rPr>
        <w:t xml:space="preserve">, </w:t>
      </w:r>
      <w:r w:rsidRPr="005F3396">
        <w:rPr>
          <w:rFonts w:ascii="Arial" w:hAnsi="Arial" w:cs="Arial"/>
          <w:i/>
          <w:iCs/>
          <w:sz w:val="24"/>
          <w:szCs w:val="24"/>
        </w:rPr>
        <w:t>The Study Skills Book</w:t>
      </w:r>
      <w:r w:rsidRPr="005F3396">
        <w:rPr>
          <w:rFonts w:ascii="Arial" w:hAnsi="Arial" w:cs="Arial"/>
          <w:sz w:val="24"/>
          <w:szCs w:val="24"/>
        </w:rPr>
        <w:t xml:space="preserve">, Pearson Education, Limited, Harlow. Available from: ProQuest </w:t>
      </w:r>
      <w:proofErr w:type="spellStart"/>
      <w:r w:rsidRPr="005F3396">
        <w:rPr>
          <w:rFonts w:ascii="Arial" w:hAnsi="Arial" w:cs="Arial"/>
          <w:sz w:val="24"/>
          <w:szCs w:val="24"/>
        </w:rPr>
        <w:t>Ebook</w:t>
      </w:r>
      <w:proofErr w:type="spellEnd"/>
      <w:r w:rsidRPr="005F3396">
        <w:rPr>
          <w:rFonts w:ascii="Arial" w:hAnsi="Arial" w:cs="Arial"/>
          <w:sz w:val="24"/>
          <w:szCs w:val="24"/>
        </w:rPr>
        <w:t xml:space="preserve"> Central.</w:t>
      </w:r>
    </w:p>
    <w:p w14:paraId="2EEC363F" w14:textId="77777777" w:rsidR="00DA537D" w:rsidRDefault="00DA537D" w:rsidP="00433649">
      <w:pPr>
        <w:spacing w:after="240" w:line="360" w:lineRule="auto"/>
        <w:jc w:val="both"/>
        <w:rPr>
          <w:rFonts w:ascii="Arial" w:hAnsi="Arial" w:cs="Arial"/>
          <w:sz w:val="24"/>
          <w:szCs w:val="24"/>
        </w:rPr>
      </w:pPr>
      <w:r>
        <w:rPr>
          <w:rFonts w:ascii="Arial" w:hAnsi="Arial" w:cs="Arial"/>
          <w:sz w:val="24"/>
          <w:szCs w:val="24"/>
        </w:rPr>
        <w:t>University of Leeds</w:t>
      </w:r>
      <w:r w:rsidRPr="0000444B">
        <w:rPr>
          <w:rFonts w:ascii="Arial" w:hAnsi="Arial" w:cs="Arial"/>
          <w:i/>
          <w:iCs/>
          <w:sz w:val="24"/>
          <w:szCs w:val="24"/>
        </w:rPr>
        <w:t>, Referencing explained. Why and when to reference</w:t>
      </w:r>
      <w:r>
        <w:rPr>
          <w:rFonts w:ascii="Arial" w:hAnsi="Arial" w:cs="Arial"/>
          <w:i/>
          <w:iCs/>
          <w:sz w:val="24"/>
          <w:szCs w:val="24"/>
        </w:rPr>
        <w:t xml:space="preserve">, </w:t>
      </w:r>
      <w:r>
        <w:rPr>
          <w:rFonts w:ascii="Arial" w:hAnsi="Arial" w:cs="Arial"/>
          <w:sz w:val="24"/>
          <w:szCs w:val="24"/>
        </w:rPr>
        <w:t xml:space="preserve">available at: </w:t>
      </w:r>
      <w:hyperlink r:id="rId11" w:history="1">
        <w:r w:rsidRPr="00D41AC9">
          <w:rPr>
            <w:rStyle w:val="Hyperlink"/>
            <w:rFonts w:ascii="Arial" w:hAnsi="Arial" w:cs="Arial"/>
            <w:sz w:val="24"/>
            <w:szCs w:val="24"/>
          </w:rPr>
          <w:t>https://library.leeds.ac.uk/info/1402/referencing/47/referencing-explained</w:t>
        </w:r>
      </w:hyperlink>
    </w:p>
    <w:p w14:paraId="36E9D638" w14:textId="77777777" w:rsidR="00DA537D" w:rsidRDefault="00DA537D" w:rsidP="00433649">
      <w:pPr>
        <w:spacing w:after="240" w:line="360" w:lineRule="auto"/>
        <w:jc w:val="both"/>
        <w:rPr>
          <w:rFonts w:ascii="Arial" w:hAnsi="Arial" w:cs="Arial"/>
          <w:sz w:val="24"/>
          <w:szCs w:val="24"/>
        </w:rPr>
      </w:pPr>
      <w:r>
        <w:rPr>
          <w:rFonts w:ascii="Arial" w:hAnsi="Arial" w:cs="Arial"/>
          <w:sz w:val="24"/>
          <w:szCs w:val="24"/>
        </w:rPr>
        <w:t xml:space="preserve"> University of Sheffield, </w:t>
      </w:r>
      <w:r w:rsidRPr="00500DDC">
        <w:rPr>
          <w:rFonts w:ascii="Arial" w:hAnsi="Arial" w:cs="Arial"/>
          <w:i/>
          <w:iCs/>
          <w:sz w:val="24"/>
          <w:szCs w:val="24"/>
        </w:rPr>
        <w:t>How to write in an academic style</w:t>
      </w:r>
      <w:r>
        <w:rPr>
          <w:rFonts w:ascii="Arial" w:hAnsi="Arial" w:cs="Arial"/>
          <w:sz w:val="24"/>
          <w:szCs w:val="24"/>
        </w:rPr>
        <w:t xml:space="preserve">, available at: </w:t>
      </w:r>
      <w:hyperlink r:id="rId12" w:history="1">
        <w:r w:rsidRPr="00D41AC9">
          <w:rPr>
            <w:rStyle w:val="Hyperlink"/>
            <w:rFonts w:ascii="Arial" w:hAnsi="Arial" w:cs="Arial"/>
            <w:sz w:val="24"/>
            <w:szCs w:val="24"/>
          </w:rPr>
          <w:t>https://www.sheffield.ac.uk/study-skills/writing/academic/style</w:t>
        </w:r>
      </w:hyperlink>
    </w:p>
    <w:p w14:paraId="765C6967" w14:textId="77777777" w:rsidR="00500DDC" w:rsidRDefault="00500DDC" w:rsidP="00EE180C">
      <w:pPr>
        <w:spacing w:after="240"/>
        <w:jc w:val="both"/>
        <w:rPr>
          <w:rFonts w:ascii="Arial" w:hAnsi="Arial" w:cs="Arial"/>
          <w:sz w:val="24"/>
          <w:szCs w:val="24"/>
        </w:rPr>
      </w:pPr>
    </w:p>
    <w:p w14:paraId="68665E1B" w14:textId="77777777" w:rsidR="00C77861" w:rsidRPr="00F235B3" w:rsidRDefault="00C77861" w:rsidP="00EE180C">
      <w:pPr>
        <w:spacing w:after="240"/>
        <w:jc w:val="both"/>
        <w:rPr>
          <w:rFonts w:ascii="Arial" w:hAnsi="Arial" w:cs="Arial"/>
          <w:sz w:val="24"/>
          <w:szCs w:val="24"/>
        </w:rPr>
      </w:pPr>
    </w:p>
    <w:p w14:paraId="268E10A4" w14:textId="77777777" w:rsidR="000C7CAF" w:rsidRDefault="000C7CAF" w:rsidP="00EE180C">
      <w:pPr>
        <w:spacing w:after="240"/>
        <w:jc w:val="both"/>
        <w:rPr>
          <w:rFonts w:ascii="Arial" w:hAnsi="Arial" w:cs="Arial"/>
          <w:sz w:val="24"/>
          <w:szCs w:val="24"/>
        </w:rPr>
      </w:pPr>
    </w:p>
    <w:p w14:paraId="34226DA0" w14:textId="77777777" w:rsidR="000C7CAF" w:rsidRPr="00000BF4" w:rsidRDefault="000C7CAF" w:rsidP="00EE180C">
      <w:pPr>
        <w:spacing w:after="240"/>
        <w:jc w:val="both"/>
        <w:rPr>
          <w:rFonts w:ascii="Arial" w:hAnsi="Arial" w:cs="Arial"/>
          <w:sz w:val="24"/>
          <w:szCs w:val="24"/>
        </w:rPr>
      </w:pPr>
    </w:p>
    <w:p w14:paraId="559627B1" w14:textId="77777777" w:rsidR="005F3396" w:rsidRDefault="005F3396" w:rsidP="00EE180C">
      <w:pPr>
        <w:spacing w:after="240"/>
        <w:jc w:val="both"/>
        <w:rPr>
          <w:rFonts w:ascii="Arial" w:hAnsi="Arial" w:cs="Arial"/>
          <w:sz w:val="24"/>
          <w:szCs w:val="24"/>
        </w:rPr>
      </w:pPr>
    </w:p>
    <w:p w14:paraId="605000E1" w14:textId="77777777" w:rsidR="005F3396" w:rsidRDefault="005F3396" w:rsidP="00EE180C">
      <w:pPr>
        <w:spacing w:after="240"/>
        <w:jc w:val="both"/>
        <w:rPr>
          <w:rFonts w:ascii="Arial" w:hAnsi="Arial" w:cs="Arial"/>
          <w:sz w:val="24"/>
          <w:szCs w:val="24"/>
        </w:rPr>
      </w:pPr>
    </w:p>
    <w:p w14:paraId="351ECE5A" w14:textId="77777777" w:rsidR="000A0BD7" w:rsidRDefault="000A0BD7" w:rsidP="00EE180C">
      <w:pPr>
        <w:spacing w:after="240"/>
        <w:jc w:val="both"/>
        <w:rPr>
          <w:rFonts w:ascii="Arial" w:hAnsi="Arial" w:cs="Arial"/>
          <w:sz w:val="24"/>
          <w:szCs w:val="24"/>
        </w:rPr>
      </w:pPr>
    </w:p>
    <w:p w14:paraId="368C39EC" w14:textId="77777777" w:rsidR="006C5D9B" w:rsidRPr="00EE180C" w:rsidRDefault="006C5D9B" w:rsidP="00EE180C">
      <w:pPr>
        <w:spacing w:after="240"/>
        <w:jc w:val="both"/>
        <w:rPr>
          <w:rFonts w:ascii="Arial" w:hAnsi="Arial" w:cs="Arial"/>
          <w:sz w:val="24"/>
          <w:szCs w:val="24"/>
        </w:rPr>
      </w:pPr>
    </w:p>
    <w:sectPr w:rsidR="006C5D9B" w:rsidRPr="00EE180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29817933">
    <w:abstractNumId w:val="8"/>
  </w:num>
  <w:num w:numId="2" w16cid:durableId="702482974">
    <w:abstractNumId w:val="6"/>
  </w:num>
  <w:num w:numId="3" w16cid:durableId="747965090">
    <w:abstractNumId w:val="5"/>
  </w:num>
  <w:num w:numId="4" w16cid:durableId="320239330">
    <w:abstractNumId w:val="4"/>
  </w:num>
  <w:num w:numId="5" w16cid:durableId="1556576723">
    <w:abstractNumId w:val="7"/>
  </w:num>
  <w:num w:numId="6" w16cid:durableId="160900446">
    <w:abstractNumId w:val="3"/>
  </w:num>
  <w:num w:numId="7" w16cid:durableId="1648241376">
    <w:abstractNumId w:val="2"/>
  </w:num>
  <w:num w:numId="8" w16cid:durableId="1663508771">
    <w:abstractNumId w:val="1"/>
  </w:num>
  <w:num w:numId="9" w16cid:durableId="1447967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BF4"/>
    <w:rsid w:val="0000444B"/>
    <w:rsid w:val="00034616"/>
    <w:rsid w:val="00053315"/>
    <w:rsid w:val="000571C1"/>
    <w:rsid w:val="0006063C"/>
    <w:rsid w:val="00061D1E"/>
    <w:rsid w:val="000829BF"/>
    <w:rsid w:val="00091616"/>
    <w:rsid w:val="000A0BD7"/>
    <w:rsid w:val="000B32DC"/>
    <w:rsid w:val="000B4B94"/>
    <w:rsid w:val="000C7CAF"/>
    <w:rsid w:val="0015074B"/>
    <w:rsid w:val="00155412"/>
    <w:rsid w:val="001B69C3"/>
    <w:rsid w:val="001D29B6"/>
    <w:rsid w:val="00285E81"/>
    <w:rsid w:val="0029639D"/>
    <w:rsid w:val="002A17DD"/>
    <w:rsid w:val="002D3205"/>
    <w:rsid w:val="002D581B"/>
    <w:rsid w:val="00303068"/>
    <w:rsid w:val="00326F90"/>
    <w:rsid w:val="0033381E"/>
    <w:rsid w:val="003A0535"/>
    <w:rsid w:val="003A2860"/>
    <w:rsid w:val="003A2CAC"/>
    <w:rsid w:val="003B2594"/>
    <w:rsid w:val="003C1C2C"/>
    <w:rsid w:val="00433649"/>
    <w:rsid w:val="00484422"/>
    <w:rsid w:val="004A42A2"/>
    <w:rsid w:val="004F5F68"/>
    <w:rsid w:val="00500DDC"/>
    <w:rsid w:val="00501DFE"/>
    <w:rsid w:val="00532CAB"/>
    <w:rsid w:val="0056180D"/>
    <w:rsid w:val="005701D4"/>
    <w:rsid w:val="005F3396"/>
    <w:rsid w:val="00604C7E"/>
    <w:rsid w:val="006052A4"/>
    <w:rsid w:val="0062096A"/>
    <w:rsid w:val="00652016"/>
    <w:rsid w:val="006547FA"/>
    <w:rsid w:val="00677587"/>
    <w:rsid w:val="00677D27"/>
    <w:rsid w:val="006A30A9"/>
    <w:rsid w:val="006C5D9B"/>
    <w:rsid w:val="006D7237"/>
    <w:rsid w:val="00736F00"/>
    <w:rsid w:val="007522CB"/>
    <w:rsid w:val="00773E8F"/>
    <w:rsid w:val="00792C46"/>
    <w:rsid w:val="00813D2F"/>
    <w:rsid w:val="00880EA2"/>
    <w:rsid w:val="008B0CFD"/>
    <w:rsid w:val="008B2721"/>
    <w:rsid w:val="00925627"/>
    <w:rsid w:val="009274EE"/>
    <w:rsid w:val="00950483"/>
    <w:rsid w:val="00967B7D"/>
    <w:rsid w:val="00971572"/>
    <w:rsid w:val="009D2971"/>
    <w:rsid w:val="00A218F3"/>
    <w:rsid w:val="00A54986"/>
    <w:rsid w:val="00A65730"/>
    <w:rsid w:val="00A7508B"/>
    <w:rsid w:val="00AA1D8D"/>
    <w:rsid w:val="00AC0458"/>
    <w:rsid w:val="00AE75EE"/>
    <w:rsid w:val="00B14C2D"/>
    <w:rsid w:val="00B47730"/>
    <w:rsid w:val="00B86A6B"/>
    <w:rsid w:val="00BA18DD"/>
    <w:rsid w:val="00BD7881"/>
    <w:rsid w:val="00C13759"/>
    <w:rsid w:val="00C2461B"/>
    <w:rsid w:val="00C77861"/>
    <w:rsid w:val="00CA0569"/>
    <w:rsid w:val="00CA21DF"/>
    <w:rsid w:val="00CA679B"/>
    <w:rsid w:val="00CB0664"/>
    <w:rsid w:val="00CB11AA"/>
    <w:rsid w:val="00CC4A70"/>
    <w:rsid w:val="00CD6077"/>
    <w:rsid w:val="00CE4AB6"/>
    <w:rsid w:val="00D21E5B"/>
    <w:rsid w:val="00D27D1D"/>
    <w:rsid w:val="00D60CA0"/>
    <w:rsid w:val="00D66F5E"/>
    <w:rsid w:val="00D7201E"/>
    <w:rsid w:val="00D83AF3"/>
    <w:rsid w:val="00D902AA"/>
    <w:rsid w:val="00DA0E61"/>
    <w:rsid w:val="00DA537D"/>
    <w:rsid w:val="00E01979"/>
    <w:rsid w:val="00E44ABD"/>
    <w:rsid w:val="00E74F2D"/>
    <w:rsid w:val="00E85CD9"/>
    <w:rsid w:val="00ED714C"/>
    <w:rsid w:val="00EE180C"/>
    <w:rsid w:val="00EF4EDB"/>
    <w:rsid w:val="00F235B3"/>
    <w:rsid w:val="00F345B7"/>
    <w:rsid w:val="00F53A8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DA57133"/>
  <w14:defaultImageDpi w14:val="300"/>
  <w15:docId w15:val="{8C91EABE-8A6A-463D-ACD0-09A6820CE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0C7CAF"/>
    <w:rPr>
      <w:color w:val="0000FF" w:themeColor="hyperlink"/>
      <w:u w:val="single"/>
    </w:rPr>
  </w:style>
  <w:style w:type="character" w:styleId="UnresolvedMention">
    <w:name w:val="Unresolved Mention"/>
    <w:basedOn w:val="DefaultParagraphFont"/>
    <w:uiPriority w:val="99"/>
    <w:semiHidden/>
    <w:unhideWhenUsed/>
    <w:rsid w:val="000C7C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heffield.ac.uk/study-skills/writing/academic/styl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library.leeds.ac.uk/info/1402/referencing/47/referencing-explained" TargetMode="External"/><Relationship Id="rId5" Type="http://schemas.openxmlformats.org/officeDocument/2006/relationships/numbering" Target="numbering.xml"/><Relationship Id="rId10" Type="http://schemas.openxmlformats.org/officeDocument/2006/relationships/hyperlink" Target="https://www.grammarly.com/blog/academic-writing/reflective-essay/?msockid=16aeef4c0a656297160bfadd0bde63f8"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416e535dbdd442864146d46401576237">
  <xsd:schema xmlns:xsd="http://www.w3.org/2001/XMLSchema" xmlns:xs="http://www.w3.org/2001/XMLSchema" xmlns:p="http://schemas.microsoft.com/office/2006/metadata/properties" xmlns:ns3="0085e1a2-9cbf-4b92-866b-21f3c89040b6" targetNamespace="http://schemas.microsoft.com/office/2006/metadata/properties" ma:root="true" ma:fieldsID="0a50c50fd14101bddc7c9c7ea8e7a5c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3206757D-1732-413E-ADEF-841D579F4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6FF7E-EFCA-4CD2-8F2D-CB5F71C98808}">
  <ds:schemaRefs>
    <ds:schemaRef ds:uri="http://schemas.microsoft.com/sharepoint/v3/contenttype/forms"/>
  </ds:schemaRefs>
</ds:datastoreItem>
</file>

<file path=customXml/itemProps4.xml><?xml version="1.0" encoding="utf-8"?>
<ds:datastoreItem xmlns:ds="http://schemas.openxmlformats.org/officeDocument/2006/customXml" ds:itemID="{026DAA92-3B91-4C1E-AB33-48A9A2FCE1AD}">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7</Pages>
  <Words>1616</Words>
  <Characters>9212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10807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eugen vasile furcoiu</cp:lastModifiedBy>
  <cp:revision>83</cp:revision>
  <dcterms:created xsi:type="dcterms:W3CDTF">2025-07-04T18:46:00Z</dcterms:created>
  <dcterms:modified xsi:type="dcterms:W3CDTF">2025-07-04T20:37:00Z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