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D9C78" w14:textId="6FA2123E" w:rsidR="000E2BE5" w:rsidRDefault="0067683D" w:rsidP="009A3ABA">
      <w:pPr>
        <w:jc w:val="center"/>
        <w:rPr>
          <w:b/>
          <w:bCs/>
          <w:u w:val="single"/>
        </w:rPr>
      </w:pPr>
      <w:r w:rsidRPr="00D37EC5">
        <w:rPr>
          <w:u w:val="single"/>
        </w:rPr>
        <w:t xml:space="preserve">Western understanding of mental and physical illness has changed significantly throughout the centuries. Discuss the treatment of one psychological/medical issue highlighted below, and evidence how the understanding and knowledge of the disorder has changed over time: </w:t>
      </w:r>
      <w:r w:rsidRPr="00D37EC5">
        <w:rPr>
          <w:b/>
          <w:bCs/>
          <w:u w:val="single"/>
        </w:rPr>
        <w:t>Shellshock/Post-traumatic stress disorder</w:t>
      </w:r>
    </w:p>
    <w:p w14:paraId="37A2D5B3" w14:textId="4DD82B58" w:rsidR="00E718CF" w:rsidRDefault="00E718CF" w:rsidP="009A3ABA">
      <w:pPr>
        <w:jc w:val="center"/>
        <w:rPr>
          <w:b/>
          <w:bCs/>
          <w:u w:val="single"/>
        </w:rPr>
      </w:pPr>
    </w:p>
    <w:p w14:paraId="2E14457E" w14:textId="45E434FD" w:rsidR="00E718CF" w:rsidRDefault="001D1BE5" w:rsidP="00BF70A5">
      <w:r>
        <w:t>Post-traumatic</w:t>
      </w:r>
      <w:r w:rsidR="0099777B">
        <w:t xml:space="preserve"> stress disorder </w:t>
      </w:r>
      <w:r w:rsidR="005627C6">
        <w:t>is a diagnosable illness which, according to the Diagno</w:t>
      </w:r>
      <w:r w:rsidR="002E6454">
        <w:t>s</w:t>
      </w:r>
      <w:r w:rsidR="005627C6">
        <w:t>tical</w:t>
      </w:r>
      <w:r w:rsidR="002E6454">
        <w:t xml:space="preserve"> and Statistical </w:t>
      </w:r>
      <w:r w:rsidR="00843D61">
        <w:t xml:space="preserve">Manuel of the American psychological </w:t>
      </w:r>
      <w:r w:rsidR="0042030F">
        <w:t>association</w:t>
      </w:r>
      <w:r w:rsidR="006A18FD">
        <w:t>,</w:t>
      </w:r>
      <w:r w:rsidR="0042030F">
        <w:t xml:space="preserve"> </w:t>
      </w:r>
      <w:r w:rsidR="00BD02E7">
        <w:t>has eight specific criterion</w:t>
      </w:r>
      <w:r>
        <w:t xml:space="preserve"> spanning A – H.</w:t>
      </w:r>
      <w:r w:rsidR="001F4314">
        <w:t xml:space="preserve"> Within the present day</w:t>
      </w:r>
      <w:r w:rsidR="003E77E8">
        <w:t xml:space="preserve">, we possess a vast understanding on the disorder which inflicts </w:t>
      </w:r>
      <w:r w:rsidR="00887503">
        <w:t>many of</w:t>
      </w:r>
      <w:r w:rsidR="00AA07D1">
        <w:t xml:space="preserve"> us</w:t>
      </w:r>
      <w:r w:rsidR="006A18FD">
        <w:t xml:space="preserve">, from Veterans </w:t>
      </w:r>
      <w:r w:rsidR="001B2345">
        <w:t xml:space="preserve">returning </w:t>
      </w:r>
      <w:r w:rsidR="006E7652">
        <w:t>from war</w:t>
      </w:r>
      <w:r w:rsidR="001B2345">
        <w:t xml:space="preserve"> to victims of </w:t>
      </w:r>
      <w:r w:rsidR="008F6F8A">
        <w:t>abuse and</w:t>
      </w:r>
      <w:r w:rsidR="006E7652">
        <w:t xml:space="preserve"> even</w:t>
      </w:r>
      <w:r w:rsidR="008F6F8A">
        <w:t xml:space="preserve"> mothers recently giving birth (VA Disability Group, 2022)</w:t>
      </w:r>
      <w:r w:rsidR="00BF70A5">
        <w:t xml:space="preserve">. </w:t>
      </w:r>
      <w:r w:rsidR="00150C10">
        <w:t xml:space="preserve">As a result, effective treatments have been designed </w:t>
      </w:r>
      <w:r w:rsidR="00FD5516">
        <w:t>to</w:t>
      </w:r>
      <w:r w:rsidR="00150C10">
        <w:t xml:space="preserve"> combat the high levels of distres</w:t>
      </w:r>
      <w:r w:rsidR="00717223">
        <w:t>s that is felt, from talking therapies to Cognitive behavioural therapy</w:t>
      </w:r>
      <w:r w:rsidR="008007CF">
        <w:t xml:space="preserve">. It is incredibly apparent </w:t>
      </w:r>
      <w:r w:rsidR="00CC6F48">
        <w:t xml:space="preserve">that </w:t>
      </w:r>
      <w:r w:rsidR="003B5163">
        <w:t>patience and understanding</w:t>
      </w:r>
      <w:r w:rsidR="007D75C0">
        <w:t xml:space="preserve"> exist </w:t>
      </w:r>
      <w:r w:rsidR="00500195">
        <w:t>as</w:t>
      </w:r>
      <w:r w:rsidR="007D75C0">
        <w:t xml:space="preserve"> the core </w:t>
      </w:r>
      <w:r w:rsidR="00500195">
        <w:t>for</w:t>
      </w:r>
      <w:r w:rsidR="009E4CE8">
        <w:t xml:space="preserve"> treating PTSD. </w:t>
      </w:r>
      <w:r w:rsidR="008F6F8A">
        <w:t>However,</w:t>
      </w:r>
      <w:r w:rsidR="00BF70A5">
        <w:t xml:space="preserve"> this has not always been the case</w:t>
      </w:r>
      <w:r w:rsidR="00140AFF">
        <w:t xml:space="preserve">, as the </w:t>
      </w:r>
      <w:r w:rsidR="00887503">
        <w:t>prelude</w:t>
      </w:r>
      <w:r w:rsidR="00140AFF">
        <w:t xml:space="preserve"> </w:t>
      </w:r>
      <w:r w:rsidR="00273A48">
        <w:t>to</w:t>
      </w:r>
      <w:r w:rsidR="00140AFF">
        <w:t xml:space="preserve"> PTSD </w:t>
      </w:r>
      <w:r w:rsidR="00273A48">
        <w:t xml:space="preserve">- </w:t>
      </w:r>
      <w:r w:rsidR="00140AFF">
        <w:t xml:space="preserve">“Shell </w:t>
      </w:r>
      <w:r w:rsidR="007B66B4">
        <w:t>–</w:t>
      </w:r>
      <w:r w:rsidR="00140AFF">
        <w:t xml:space="preserve"> shock</w:t>
      </w:r>
      <w:r w:rsidR="00FB10CD">
        <w:t>,</w:t>
      </w:r>
      <w:r w:rsidR="007B66B4">
        <w:t xml:space="preserve">” clearly exhibits the </w:t>
      </w:r>
      <w:r w:rsidR="00275A88">
        <w:t>world’s lack of understanding and unsympathetic attitude towards the mental illness</w:t>
      </w:r>
      <w:r w:rsidR="00500195">
        <w:t xml:space="preserve"> at the time</w:t>
      </w:r>
      <w:r w:rsidR="00FB10CD">
        <w:t xml:space="preserve"> of WWI</w:t>
      </w:r>
      <w:r w:rsidR="00275A88">
        <w:t>.</w:t>
      </w:r>
      <w:r w:rsidR="004F7E3F">
        <w:t xml:space="preserve"> Many soldiers suffered</w:t>
      </w:r>
      <w:r w:rsidR="00506774">
        <w:t>, and</w:t>
      </w:r>
      <w:r w:rsidR="004F7E3F">
        <w:t xml:space="preserve"> were </w:t>
      </w:r>
      <w:r w:rsidR="008A4B95">
        <w:t xml:space="preserve">deprived of their </w:t>
      </w:r>
      <w:r w:rsidR="00FD5516">
        <w:t>hard-earned</w:t>
      </w:r>
      <w:r w:rsidR="008A4B95">
        <w:t xml:space="preserve"> pensions (</w:t>
      </w:r>
      <w:r w:rsidR="00FB3F06">
        <w:t>Loughran</w:t>
      </w:r>
      <w:r w:rsidR="007B6B55">
        <w:t>,</w:t>
      </w:r>
      <w:r w:rsidR="00FB3F06">
        <w:t xml:space="preserve"> 2012</w:t>
      </w:r>
      <w:r w:rsidR="008A4B95">
        <w:t>)</w:t>
      </w:r>
      <w:r w:rsidR="00BF5005">
        <w:t xml:space="preserve"> due to the limited knowledge available in 1916</w:t>
      </w:r>
      <w:r w:rsidR="00AF045C">
        <w:t>, punish</w:t>
      </w:r>
      <w:r w:rsidR="00B349D8">
        <w:t>ment was simpler than treatment</w:t>
      </w:r>
      <w:r w:rsidR="00080DC1">
        <w:t xml:space="preserve">. </w:t>
      </w:r>
      <w:r w:rsidR="00B349D8">
        <w:t>T</w:t>
      </w:r>
      <w:r w:rsidR="00080DC1">
        <w:t>herefore,</w:t>
      </w:r>
      <w:r w:rsidR="00B349D8">
        <w:t xml:space="preserve"> it is</w:t>
      </w:r>
      <w:r w:rsidR="00080DC1">
        <w:t xml:space="preserve"> imperative to discuss </w:t>
      </w:r>
      <w:r w:rsidR="00C3248B">
        <w:t xml:space="preserve">both the attitudes and </w:t>
      </w:r>
      <w:r w:rsidR="00026862">
        <w:t xml:space="preserve">interventions used to combat “Shell – shock” and </w:t>
      </w:r>
      <w:r w:rsidR="000B6430">
        <w:t>compare them to our modern knowledge.</w:t>
      </w:r>
    </w:p>
    <w:p w14:paraId="1E023A23" w14:textId="07711305" w:rsidR="009C5802" w:rsidRDefault="008054E7" w:rsidP="00BF70A5">
      <w:r>
        <w:t xml:space="preserve">From 1914 – 1918, </w:t>
      </w:r>
      <w:r w:rsidR="00A710AC">
        <w:t>WWI</w:t>
      </w:r>
      <w:r>
        <w:t>, ravaged much of Europe and its citizens</w:t>
      </w:r>
      <w:r w:rsidR="00121A8A">
        <w:t>.</w:t>
      </w:r>
      <w:r w:rsidR="00DD0E84">
        <w:t xml:space="preserve"> The war saw a drastic shift in martial combat</w:t>
      </w:r>
      <w:r w:rsidR="00FE734F">
        <w:t xml:space="preserve">, with the use of </w:t>
      </w:r>
      <w:r w:rsidR="004251D3">
        <w:t>explosives</w:t>
      </w:r>
      <w:r w:rsidR="00653359">
        <w:t xml:space="preserve"> and </w:t>
      </w:r>
      <w:r w:rsidR="00514DFA">
        <w:t>artillery causing mass destruction and a deafening, thunder like sound.</w:t>
      </w:r>
      <w:r w:rsidR="00B71253">
        <w:t xml:space="preserve"> It is these weapons and their </w:t>
      </w:r>
      <w:r w:rsidR="0016150F">
        <w:t>utilisations</w:t>
      </w:r>
      <w:r w:rsidR="005D635F">
        <w:t xml:space="preserve"> which ha</w:t>
      </w:r>
      <w:r w:rsidR="003E1735">
        <w:t>d</w:t>
      </w:r>
      <w:r w:rsidR="005D635F">
        <w:t xml:space="preserve"> caused </w:t>
      </w:r>
      <w:r w:rsidR="003E1735">
        <w:t xml:space="preserve">the epidemic of </w:t>
      </w:r>
      <w:r w:rsidR="00FA0FCF">
        <w:t xml:space="preserve">disorder that was coined </w:t>
      </w:r>
      <w:r w:rsidR="00A67B22">
        <w:t>“Shell – shock”</w:t>
      </w:r>
      <w:r w:rsidR="005F6767">
        <w:t xml:space="preserve"> throughout the global conflict.</w:t>
      </w:r>
      <w:r w:rsidR="007F593F">
        <w:t xml:space="preserve"> Whilst </w:t>
      </w:r>
      <w:r w:rsidR="00587A87">
        <w:t>the war raged on, many officers</w:t>
      </w:r>
      <w:r w:rsidR="00E14F24">
        <w:t xml:space="preserve"> simply believed that their soldiers’ </w:t>
      </w:r>
      <w:r w:rsidR="005A25E5">
        <w:t xml:space="preserve">distant looks, confused mutterings, screams and </w:t>
      </w:r>
      <w:r w:rsidR="007C1747">
        <w:t xml:space="preserve">desperate refusal to fight were nothing more than exhibitions of cowardice and were thus either punished </w:t>
      </w:r>
      <w:r w:rsidR="001401DA">
        <w:t xml:space="preserve">or shot. </w:t>
      </w:r>
      <w:r w:rsidR="00CC3126">
        <w:t>However,</w:t>
      </w:r>
      <w:r w:rsidR="001401DA">
        <w:t xml:space="preserve"> on the home</w:t>
      </w:r>
      <w:r w:rsidR="004F43B2">
        <w:t xml:space="preserve"> </w:t>
      </w:r>
      <w:r w:rsidR="001401DA">
        <w:t>front, according to Loughran</w:t>
      </w:r>
      <w:r w:rsidR="004F43B2">
        <w:t xml:space="preserve"> (2009),</w:t>
      </w:r>
      <w:r w:rsidR="00857754">
        <w:t xml:space="preserve"> the war had introduced a</w:t>
      </w:r>
      <w:r w:rsidR="002F02BA">
        <w:t xml:space="preserve"> more progressive outlook and </w:t>
      </w:r>
      <w:r w:rsidR="002C177E">
        <w:t>directly resulted in the passing of the Mental Treatment Act of 1930,</w:t>
      </w:r>
      <w:r w:rsidR="008A5E12">
        <w:t xml:space="preserve"> therefore </w:t>
      </w:r>
      <w:r w:rsidR="00214773">
        <w:t xml:space="preserve">providing evidence to a shift </w:t>
      </w:r>
      <w:r w:rsidR="0077411B">
        <w:t xml:space="preserve">in attitude of mental disorders. </w:t>
      </w:r>
      <w:r w:rsidR="00CC3126">
        <w:t>However,</w:t>
      </w:r>
      <w:r w:rsidR="0077411B">
        <w:t xml:space="preserve"> this was not always the case, </w:t>
      </w:r>
      <w:r w:rsidR="006B69D2">
        <w:t xml:space="preserve">as pre – war Britain had little </w:t>
      </w:r>
      <w:r w:rsidR="00F42ADB">
        <w:t>authority o</w:t>
      </w:r>
      <w:r w:rsidR="00600E2F">
        <w:t xml:space="preserve">r knowledge on mental illness. In fact, </w:t>
      </w:r>
      <w:r w:rsidR="001F39D1">
        <w:t>the many published physicians</w:t>
      </w:r>
      <w:r w:rsidR="00017B70">
        <w:t xml:space="preserve"> who discussed war neuroses</w:t>
      </w:r>
      <w:r w:rsidR="006E55F7">
        <w:t xml:space="preserve"> were not even </w:t>
      </w:r>
      <w:r w:rsidR="00BD77DB">
        <w:t>specialists</w:t>
      </w:r>
      <w:r w:rsidR="006E55F7">
        <w:t>.</w:t>
      </w:r>
      <w:r w:rsidR="00BD77DB">
        <w:t xml:space="preserve"> Despite this, it was </w:t>
      </w:r>
      <w:r w:rsidR="003E39C2">
        <w:t>widely agreed by professionals at home</w:t>
      </w:r>
      <w:r w:rsidR="00AE0CC8">
        <w:t xml:space="preserve"> that </w:t>
      </w:r>
      <w:r w:rsidR="00787758">
        <w:t>shell shock was caused by the horrors of war</w:t>
      </w:r>
      <w:r w:rsidR="003E0181">
        <w:t xml:space="preserve"> (Loughran, 2009). </w:t>
      </w:r>
    </w:p>
    <w:p w14:paraId="7FAFFAF4" w14:textId="05972D0D" w:rsidR="00DC184D" w:rsidRDefault="00CA6C15" w:rsidP="00BF70A5">
      <w:r>
        <w:t>By 1916, health professionals at the time begin to accept the existence of Shell – shock and categorise it sufferers</w:t>
      </w:r>
      <w:r w:rsidR="00AF5244">
        <w:t xml:space="preserve"> into two groups which determined whether the soldiers would be treated on the front or </w:t>
      </w:r>
      <w:r w:rsidR="001E0A4C">
        <w:t>in Britain</w:t>
      </w:r>
      <w:r w:rsidR="00B30FBE">
        <w:t xml:space="preserve">, albeit </w:t>
      </w:r>
      <w:r w:rsidR="00AE54CB">
        <w:t>the question of understanding was yet to be answered.</w:t>
      </w:r>
      <w:r w:rsidR="00FA7609">
        <w:t xml:space="preserve"> As Hinton &amp; Good (</w:t>
      </w:r>
      <w:r w:rsidR="007905C7">
        <w:t>2016) mention, during</w:t>
      </w:r>
      <w:r w:rsidR="00A710AC">
        <w:t xml:space="preserve"> WWI</w:t>
      </w:r>
      <w:r w:rsidR="001A253A">
        <w:t xml:space="preserve">, the </w:t>
      </w:r>
      <w:r w:rsidR="0002047C">
        <w:t>ethology</w:t>
      </w:r>
      <w:r w:rsidR="001A253A">
        <w:t xml:space="preserve"> of shell – shock </w:t>
      </w:r>
      <w:r w:rsidR="003A7C91">
        <w:t xml:space="preserve">consisted of a diverse range of </w:t>
      </w:r>
      <w:r w:rsidR="00B414A4">
        <w:t xml:space="preserve">factors. </w:t>
      </w:r>
      <w:r w:rsidR="00CC6F48">
        <w:t>A</w:t>
      </w:r>
      <w:r w:rsidR="00B414A4">
        <w:t xml:space="preserve"> clear example being that a soldier</w:t>
      </w:r>
      <w:r w:rsidR="00675866">
        <w:t xml:space="preserve"> with</w:t>
      </w:r>
      <w:r w:rsidR="00B414A4">
        <w:t xml:space="preserve"> fatigue</w:t>
      </w:r>
      <w:r w:rsidR="00614DE8">
        <w:t xml:space="preserve"> would </w:t>
      </w:r>
      <w:r w:rsidR="00675866">
        <w:t xml:space="preserve">fit </w:t>
      </w:r>
      <w:r w:rsidR="008340AE">
        <w:t>the diaphragms</w:t>
      </w:r>
      <w:r w:rsidR="00614DE8">
        <w:t xml:space="preserve"> </w:t>
      </w:r>
      <w:r w:rsidR="008340AE">
        <w:t>of a</w:t>
      </w:r>
      <w:r w:rsidR="00614DE8">
        <w:t xml:space="preserve"> potential shell – shock sufferer</w:t>
      </w:r>
      <w:r w:rsidR="001C0D52">
        <w:t xml:space="preserve">, ergo the </w:t>
      </w:r>
      <w:r w:rsidR="00AD3B8C">
        <w:t xml:space="preserve">very existence of shell – shock still proved to be a challenge to </w:t>
      </w:r>
      <w:r w:rsidR="00124629">
        <w:t xml:space="preserve">European society as their understanding, and as an extension, their treatments </w:t>
      </w:r>
      <w:r w:rsidR="00592ADE">
        <w:t>were nothing more than stabs in the dark.</w:t>
      </w:r>
      <w:r w:rsidR="006F6E08">
        <w:t xml:space="preserve"> </w:t>
      </w:r>
      <w:r w:rsidR="00CC6F48">
        <w:t>However,</w:t>
      </w:r>
      <w:r w:rsidR="006F6E08">
        <w:t xml:space="preserve"> that does not mean that effective treatment did not exist. </w:t>
      </w:r>
      <w:r w:rsidR="00DC2891">
        <w:t xml:space="preserve">Soothing mechanisms were put in place, such as music. In </w:t>
      </w:r>
      <w:r w:rsidR="00566087">
        <w:t>fact,</w:t>
      </w:r>
      <w:r w:rsidR="00DC2891">
        <w:t xml:space="preserve"> there is one case of </w:t>
      </w:r>
      <w:r w:rsidR="00F85440">
        <w:t xml:space="preserve">utilising </w:t>
      </w:r>
      <w:r w:rsidR="00143675">
        <w:t>singing</w:t>
      </w:r>
      <w:r w:rsidR="00C1432E">
        <w:t xml:space="preserve"> </w:t>
      </w:r>
      <w:r w:rsidR="00A710AC">
        <w:t>to</w:t>
      </w:r>
      <w:r w:rsidR="00B21EE5">
        <w:t xml:space="preserve"> calm the more </w:t>
      </w:r>
      <w:r w:rsidR="0052599F">
        <w:t>distressed patients, (Reschke – Hernandez, &amp; Alaine, 2014).</w:t>
      </w:r>
      <w:r w:rsidR="001D5139">
        <w:t xml:space="preserve"> Including this,</w:t>
      </w:r>
      <w:r w:rsidR="007A7C37">
        <w:t xml:space="preserve"> psycho – therapy </w:t>
      </w:r>
      <w:r w:rsidR="002D33EA">
        <w:t>was seen as a viable option</w:t>
      </w:r>
      <w:r w:rsidR="006B0442">
        <w:t xml:space="preserve"> as well</w:t>
      </w:r>
      <w:r w:rsidR="008E32A8">
        <w:t xml:space="preserve">, as </w:t>
      </w:r>
      <w:r w:rsidR="00865F71">
        <w:t xml:space="preserve">Milligan (1916), remarks, the use of chloroform </w:t>
      </w:r>
      <w:r w:rsidR="00A710AC">
        <w:t>to</w:t>
      </w:r>
      <w:r w:rsidR="00865F71">
        <w:t xml:space="preserve"> </w:t>
      </w:r>
      <w:r w:rsidR="0050195B">
        <w:t xml:space="preserve">gain </w:t>
      </w:r>
      <w:r w:rsidR="00155F47">
        <w:t xml:space="preserve">a patient’s lucidity before asking them questions about their home - life, such as their family and what </w:t>
      </w:r>
      <w:r w:rsidR="004440A3">
        <w:t xml:space="preserve">they did before the war. </w:t>
      </w:r>
      <w:r w:rsidR="00E15746">
        <w:t xml:space="preserve">Despite </w:t>
      </w:r>
      <w:r w:rsidR="00FD5516">
        <w:t>its</w:t>
      </w:r>
      <w:r w:rsidR="00516D34">
        <w:t xml:space="preserve"> negative effects</w:t>
      </w:r>
      <w:r w:rsidR="003D0D0A">
        <w:t>, t</w:t>
      </w:r>
      <w:r w:rsidR="004440A3">
        <w:t>his</w:t>
      </w:r>
      <w:r w:rsidR="003D0D0A">
        <w:t xml:space="preserve">, as well as </w:t>
      </w:r>
      <w:r w:rsidR="007A6527">
        <w:t>other medicinal rem</w:t>
      </w:r>
      <w:r w:rsidR="00B41BF6">
        <w:t xml:space="preserve">edies, including arsenic and </w:t>
      </w:r>
      <w:r w:rsidR="006D5D41">
        <w:t>“</w:t>
      </w:r>
      <w:r w:rsidR="00117E67">
        <w:t>self-forgetfulness</w:t>
      </w:r>
      <w:r w:rsidR="006D5D41">
        <w:t>”</w:t>
      </w:r>
      <w:r w:rsidR="004440A3">
        <w:t xml:space="preserve"> w</w:t>
      </w:r>
      <w:r w:rsidR="006D5D41">
        <w:t>ere also</w:t>
      </w:r>
      <w:r w:rsidR="004440A3">
        <w:t xml:space="preserve"> seen as a </w:t>
      </w:r>
      <w:r w:rsidR="00A710AC">
        <w:t>viable method</w:t>
      </w:r>
      <w:r w:rsidR="004440A3">
        <w:t xml:space="preserve"> of treating shell shock victims </w:t>
      </w:r>
      <w:r w:rsidR="00484F41">
        <w:t>at the time</w:t>
      </w:r>
      <w:r w:rsidR="006D5D41">
        <w:t xml:space="preserve">, (Hinton &amp; </w:t>
      </w:r>
      <w:r w:rsidR="0091450B">
        <w:t>Good, 2016)</w:t>
      </w:r>
      <w:r w:rsidR="00484F41">
        <w:t>.</w:t>
      </w:r>
      <w:r w:rsidR="00117E67">
        <w:t xml:space="preserve"> Although, as we know, </w:t>
      </w:r>
      <w:r w:rsidR="00170E92">
        <w:t xml:space="preserve">both chloroform and </w:t>
      </w:r>
      <w:r w:rsidR="00170E92">
        <w:lastRenderedPageBreak/>
        <w:t xml:space="preserve">arsenic had incredibly </w:t>
      </w:r>
      <w:r w:rsidR="00D75736">
        <w:t xml:space="preserve">threatening </w:t>
      </w:r>
      <w:r w:rsidR="00651105">
        <w:t xml:space="preserve">effects on the human </w:t>
      </w:r>
      <w:r w:rsidR="0016257D">
        <w:t>body and</w:t>
      </w:r>
      <w:r w:rsidR="00651105">
        <w:t xml:space="preserve"> were thus labelled as poor treatments </w:t>
      </w:r>
      <w:r w:rsidR="0016257D">
        <w:t>post – war.</w:t>
      </w:r>
    </w:p>
    <w:p w14:paraId="456CB29A" w14:textId="71699576" w:rsidR="00DB6022" w:rsidRDefault="00DB6022" w:rsidP="00BF70A5">
      <w:r>
        <w:t xml:space="preserve">In spite of the world’s shaky grasp on </w:t>
      </w:r>
      <w:r w:rsidR="0039669F">
        <w:t xml:space="preserve">shell shock, it is clear from our modern </w:t>
      </w:r>
      <w:r w:rsidR="00BC0D1C">
        <w:t xml:space="preserve">perspective that our understanding of </w:t>
      </w:r>
      <w:r w:rsidR="00331B60">
        <w:t>the effects of trauma on our</w:t>
      </w:r>
      <w:r w:rsidR="0016257D">
        <w:t xml:space="preserve"> body and mind</w:t>
      </w:r>
      <w:r w:rsidR="00E422AE">
        <w:t xml:space="preserve"> have come a long way since the early nineteen hundreds, with the American psychological association’s Diagnostical and statistical manual </w:t>
      </w:r>
      <w:r w:rsidR="0065170B">
        <w:t>III</w:t>
      </w:r>
      <w:r w:rsidR="00983211">
        <w:t xml:space="preserve"> (1980)</w:t>
      </w:r>
      <w:r w:rsidR="00604DF7">
        <w:t xml:space="preserve"> initially depicting PTSD as an anxiety disorder</w:t>
      </w:r>
      <w:r w:rsidR="002D03C4">
        <w:t>, although it would undergo a multitude of changes of the years, with the DSM – 5 being the most up to date</w:t>
      </w:r>
      <w:r w:rsidR="00B0600A">
        <w:t>. Now</w:t>
      </w:r>
      <w:r w:rsidR="00C538CC">
        <w:t>,</w:t>
      </w:r>
      <w:r w:rsidR="00B0600A">
        <w:t xml:space="preserve"> in the</w:t>
      </w:r>
      <w:r w:rsidR="00485B8E">
        <w:t xml:space="preserve"> twenty – first century</w:t>
      </w:r>
      <w:r w:rsidR="006B4E42">
        <w:t xml:space="preserve">, The APA provide </w:t>
      </w:r>
      <w:r w:rsidR="00BA641A">
        <w:t xml:space="preserve">eight sperate criteria </w:t>
      </w:r>
      <w:r w:rsidR="009A1C27">
        <w:t xml:space="preserve">in order to procure </w:t>
      </w:r>
      <w:r w:rsidR="00790161">
        <w:t>a diagnosis</w:t>
      </w:r>
      <w:r w:rsidR="001544CF">
        <w:t>, as sourced by the VA Disability Group</w:t>
      </w:r>
      <w:r w:rsidR="007B0E97">
        <w:t xml:space="preserve"> (2022)</w:t>
      </w:r>
      <w:r w:rsidR="005438F6">
        <w:t xml:space="preserve">: The first is A </w:t>
      </w:r>
      <w:r w:rsidR="00331E21">
        <w:t>–</w:t>
      </w:r>
      <w:r w:rsidR="005438F6">
        <w:t xml:space="preserve"> </w:t>
      </w:r>
      <w:r w:rsidR="00331E21">
        <w:t>Exposure to a traumatic event such death, threat, injury or sexual violence</w:t>
      </w:r>
      <w:r w:rsidR="00BF6536">
        <w:t>. In previous publications of the DSM</w:t>
      </w:r>
      <w:r w:rsidR="006C60B8">
        <w:t xml:space="preserve">, it was believed that one had to experience an event first hand in order to </w:t>
      </w:r>
      <w:r w:rsidR="00664A95">
        <w:t xml:space="preserve">be diagnosed with PTSD, however in </w:t>
      </w:r>
      <w:r w:rsidR="00E403B3">
        <w:t xml:space="preserve">the most recent edition, </w:t>
      </w:r>
      <w:r w:rsidR="008F61EE">
        <w:t>criteria A, had been extended to those who had witnessed it and/or learned a</w:t>
      </w:r>
      <w:r w:rsidR="00EF35D5">
        <w:t>n individual close to sufferer had experienced it instead.</w:t>
      </w:r>
      <w:r w:rsidR="005B60EF">
        <w:t xml:space="preserve"> Criteria B </w:t>
      </w:r>
      <w:r w:rsidR="0049383C">
        <w:t>–</w:t>
      </w:r>
      <w:r w:rsidR="005B60EF">
        <w:t xml:space="preserve"> </w:t>
      </w:r>
      <w:r w:rsidR="0049383C">
        <w:t xml:space="preserve">The presence of an intrusive symptom, including </w:t>
      </w:r>
      <w:r w:rsidR="004F6C53">
        <w:t xml:space="preserve">recurring memories that cause negative emotions, nightmares and/or flashbacks. </w:t>
      </w:r>
      <w:r w:rsidR="007B0E97">
        <w:t xml:space="preserve">Moreover, according to the VA Disability Group (2022), </w:t>
      </w:r>
      <w:r w:rsidR="001459FC">
        <w:t>PTSD can also be diagnosable</w:t>
      </w:r>
      <w:r w:rsidR="00BD4231">
        <w:t xml:space="preserve"> if an individual avoids </w:t>
      </w:r>
      <w:r w:rsidR="00414975">
        <w:t>reminders of their trauma</w:t>
      </w:r>
      <w:r w:rsidR="009E0D32">
        <w:t>, such as people, locations and conversation topics</w:t>
      </w:r>
      <w:r w:rsidR="006F485E">
        <w:t xml:space="preserve"> (Criteria C). Already it is clear that, our </w:t>
      </w:r>
      <w:r w:rsidR="00481679">
        <w:t xml:space="preserve">comprehension of Post – traumatic </w:t>
      </w:r>
      <w:r w:rsidR="006C0196">
        <w:t xml:space="preserve">stress disorder has evolved tenfold since the days of World War one, as </w:t>
      </w:r>
      <w:r w:rsidR="00421051">
        <w:t xml:space="preserve">we are now fully aware that </w:t>
      </w:r>
      <w:r w:rsidR="00374196">
        <w:t xml:space="preserve">PTSD and traumatic events do not need to be direct in order to </w:t>
      </w:r>
      <w:r w:rsidR="00E64CB4">
        <w:t xml:space="preserve">effect an individual. </w:t>
      </w:r>
      <w:r w:rsidR="00830825">
        <w:t>The next three criterion,</w:t>
      </w:r>
      <w:r w:rsidR="00562BAF">
        <w:t xml:space="preserve"> D, E, and F, as cited by the VA Disability Group (2022), primarily consider the alterations of an indivi</w:t>
      </w:r>
      <w:r w:rsidR="00F91F89">
        <w:t xml:space="preserve">dual’s </w:t>
      </w:r>
      <w:r w:rsidR="00530227">
        <w:t>cognition, emotional behaviour and the duration of their disturbance</w:t>
      </w:r>
      <w:r w:rsidR="00C33C91">
        <w:t>. It</w:t>
      </w:r>
      <w:r w:rsidR="005A0613">
        <w:t xml:space="preserve"> has been widely observed that a change in behaviour, usually seen as </w:t>
      </w:r>
      <w:r w:rsidR="00D06176">
        <w:t xml:space="preserve">uncharacteristic </w:t>
      </w:r>
      <w:r w:rsidR="006C77B1">
        <w:t>has been a tell-tale sign of disorder. In fact</w:t>
      </w:r>
      <w:r w:rsidR="00562D1E">
        <w:t xml:space="preserve">, </w:t>
      </w:r>
      <w:r w:rsidR="006C77B1">
        <w:t xml:space="preserve">it was the primary factor which led to the discovery of “shell </w:t>
      </w:r>
      <w:r w:rsidR="000D11FC">
        <w:t>–</w:t>
      </w:r>
      <w:r w:rsidR="006C77B1">
        <w:t xml:space="preserve"> shock</w:t>
      </w:r>
      <w:r w:rsidR="000D11FC">
        <w:t xml:space="preserve">” during </w:t>
      </w:r>
      <w:r w:rsidR="00A710AC">
        <w:t xml:space="preserve">WWI </w:t>
      </w:r>
      <w:r w:rsidR="000D11FC">
        <w:t xml:space="preserve">and even </w:t>
      </w:r>
      <w:r w:rsidR="00764E14">
        <w:t>“Irritable Heart</w:t>
      </w:r>
      <w:r w:rsidR="005E6F52">
        <w:t>,” as it was previously known, during the American civil war</w:t>
      </w:r>
      <w:r w:rsidR="000D1645">
        <w:t xml:space="preserve"> (Hinto</w:t>
      </w:r>
      <w:r w:rsidR="00D826D1">
        <w:t>n &amp; Good, 2016)</w:t>
      </w:r>
      <w:r w:rsidR="005E6F52">
        <w:t>.</w:t>
      </w:r>
      <w:r w:rsidR="002D413E">
        <w:t xml:space="preserve"> There is no doubt that the external distress that is caused</w:t>
      </w:r>
      <w:r w:rsidR="00080A2B">
        <w:t xml:space="preserve"> by PTSD, has significantly aided in </w:t>
      </w:r>
      <w:r w:rsidR="001B1791">
        <w:t>its</w:t>
      </w:r>
      <w:r w:rsidR="00080A2B">
        <w:t xml:space="preserve"> discovery and therefore its research. </w:t>
      </w:r>
      <w:r w:rsidR="00AC2FCF">
        <w:t xml:space="preserve">For the final two criterion labelled in the DSM </w:t>
      </w:r>
      <w:r w:rsidR="00C93909">
        <w:t>–</w:t>
      </w:r>
      <w:r w:rsidR="00AC2FCF">
        <w:t xml:space="preserve"> 5</w:t>
      </w:r>
      <w:r w:rsidR="00C93909">
        <w:t xml:space="preserve">, it is important to compare one of the fundamental differences between </w:t>
      </w:r>
      <w:r w:rsidR="000718E5">
        <w:t xml:space="preserve">Pre – war understanding of “Shell – shock” and </w:t>
      </w:r>
      <w:r w:rsidR="00B500B0">
        <w:t xml:space="preserve">modern day PTSD. Within regards, to the “Shell – shock,” it was </w:t>
      </w:r>
      <w:r w:rsidR="001B1791">
        <w:t>discovered during a global conflict and thus, majorly</w:t>
      </w:r>
      <w:r w:rsidR="00204D78">
        <w:t xml:space="preserve"> dictated the overall treatment of the soldiers</w:t>
      </w:r>
      <w:r w:rsidR="00DA23D2">
        <w:t>,</w:t>
      </w:r>
      <w:r w:rsidR="00270634">
        <w:t xml:space="preserve"> who were needed to </w:t>
      </w:r>
      <w:r w:rsidR="00340DF6">
        <w:t>fight, not be cowards.</w:t>
      </w:r>
      <w:r w:rsidR="00DA23D2">
        <w:t xml:space="preserve"> </w:t>
      </w:r>
      <w:r w:rsidR="00340DF6">
        <w:t>I</w:t>
      </w:r>
      <w:r w:rsidR="00DA23D2">
        <w:t xml:space="preserve">t was believed that it was the chaos of war that was the cause for </w:t>
      </w:r>
      <w:r w:rsidR="00835F57">
        <w:t>such mass disorder,</w:t>
      </w:r>
      <w:r w:rsidR="009B2025">
        <w:t xml:space="preserve"> not their mental health</w:t>
      </w:r>
      <w:r w:rsidR="00835F57">
        <w:t xml:space="preserve"> </w:t>
      </w:r>
      <w:r w:rsidR="00D826D1">
        <w:t>(</w:t>
      </w:r>
      <w:r w:rsidR="00835F57">
        <w:t>Loughran, 20</w:t>
      </w:r>
      <w:r w:rsidR="00867125">
        <w:t>12). However, while regarding modern day PTSD,</w:t>
      </w:r>
      <w:r w:rsidR="00A75928">
        <w:t xml:space="preserve"> The DSM – 5 sees a rapid shift</w:t>
      </w:r>
      <w:r w:rsidR="00270634">
        <w:t xml:space="preserve"> of direction in concern. As</w:t>
      </w:r>
      <w:r w:rsidR="009B2025">
        <w:t xml:space="preserve"> unlike the commanders of the battle front, who were merely concerned with their men’s fighting capabilities, modern day phys</w:t>
      </w:r>
      <w:r w:rsidR="00F86B5D">
        <w:t>icians, focus more on the individual’s holistic health, such as their social</w:t>
      </w:r>
      <w:r w:rsidR="009E7EE1">
        <w:t xml:space="preserve"> wellbeing (Criterion G) a</w:t>
      </w:r>
      <w:r w:rsidR="00246738">
        <w:t>s well as ensuring that their patients are not</w:t>
      </w:r>
      <w:r w:rsidR="00A9591F">
        <w:t xml:space="preserve"> in the process of taking any medications or substances which may </w:t>
      </w:r>
      <w:r w:rsidR="00CD2DBD">
        <w:t>source unwanted behaviour/emotions</w:t>
      </w:r>
      <w:r w:rsidR="00562D1E">
        <w:t xml:space="preserve"> (Criterion H)</w:t>
      </w:r>
      <w:r w:rsidR="00CD2DBD">
        <w:t>.</w:t>
      </w:r>
    </w:p>
    <w:p w14:paraId="6092090C" w14:textId="4A073D40" w:rsidR="00CD2DBD" w:rsidRDefault="00FD5516" w:rsidP="00BF70A5">
      <w:r>
        <w:t xml:space="preserve">Regarding </w:t>
      </w:r>
      <w:r w:rsidR="00CD2DBD">
        <w:t>modern treatment</w:t>
      </w:r>
      <w:r w:rsidR="00A163E6">
        <w:t xml:space="preserve">, it is a pleasure to remark that with the evolution of modern medicine </w:t>
      </w:r>
      <w:r w:rsidR="00C62AAC">
        <w:t>and ethics, effective treatment has seen many</w:t>
      </w:r>
      <w:r w:rsidR="005C13E9">
        <w:t xml:space="preserve"> developments </w:t>
      </w:r>
      <w:r>
        <w:t>to</w:t>
      </w:r>
      <w:r w:rsidR="00C62AAC">
        <w:t xml:space="preserve"> enhance</w:t>
      </w:r>
      <w:r w:rsidR="005C13E9">
        <w:t xml:space="preserve"> </w:t>
      </w:r>
      <w:r w:rsidR="00D73A17">
        <w:t>an individual’s recovery</w:t>
      </w:r>
      <w:r w:rsidR="005C13E9">
        <w:t xml:space="preserve"> over the years</w:t>
      </w:r>
      <w:r w:rsidR="00337794">
        <w:t>.</w:t>
      </w:r>
      <w:r w:rsidR="006B22F1">
        <w:t xml:space="preserve"> As Watkins, Sprang,</w:t>
      </w:r>
      <w:r w:rsidR="007C0E07">
        <w:t xml:space="preserve"> &amp; Rothbaum (2018</w:t>
      </w:r>
      <w:r w:rsidR="0058092B">
        <w:t xml:space="preserve">) </w:t>
      </w:r>
      <w:r w:rsidR="00A35F67">
        <w:t xml:space="preserve">review </w:t>
      </w:r>
      <w:r w:rsidR="00602EA9">
        <w:t>both the American psychological association and th</w:t>
      </w:r>
      <w:r w:rsidR="007C3F17">
        <w:t xml:space="preserve">e </w:t>
      </w:r>
      <w:r w:rsidR="00B460EE">
        <w:t>Veteran’s</w:t>
      </w:r>
      <w:r w:rsidR="007C3F17">
        <w:t xml:space="preserve"> health administration’s </w:t>
      </w:r>
      <w:r w:rsidR="00FE3D8D">
        <w:t xml:space="preserve">recommendations for the different treatments for PTSD. What </w:t>
      </w:r>
      <w:r w:rsidR="0002699E">
        <w:t xml:space="preserve">was concluded, was that both authorities </w:t>
      </w:r>
      <w:r w:rsidR="00415018">
        <w:t>strongly recommended the use of Prolonged Exposure</w:t>
      </w:r>
      <w:r w:rsidR="0011009E">
        <w:t xml:space="preserve">, Cognitive Processing Therapy, as well as </w:t>
      </w:r>
      <w:r w:rsidR="0057484C">
        <w:t xml:space="preserve">Trauma – focused </w:t>
      </w:r>
      <w:r w:rsidR="0011009E">
        <w:t>CBT</w:t>
      </w:r>
      <w:r w:rsidR="00D02005">
        <w:t xml:space="preserve"> </w:t>
      </w:r>
      <w:r w:rsidR="00A710AC">
        <w:t>to</w:t>
      </w:r>
      <w:r w:rsidR="00D02005">
        <w:t xml:space="preserve"> effectively dismantle the destructiveness of PTSD</w:t>
      </w:r>
      <w:r w:rsidR="006F41BD">
        <w:t xml:space="preserve">. </w:t>
      </w:r>
      <w:r>
        <w:t>These treatments</w:t>
      </w:r>
      <w:r w:rsidR="001E2159">
        <w:t xml:space="preserve"> were rated highest by both the Veteran’s health and the APA</w:t>
      </w:r>
      <w:r w:rsidR="00813D40">
        <w:t xml:space="preserve">, due to their high availability of empirical evidence </w:t>
      </w:r>
      <w:r w:rsidR="00BE5EF8">
        <w:t xml:space="preserve">as well as </w:t>
      </w:r>
      <w:r w:rsidR="00714265">
        <w:t xml:space="preserve">effectively acknowledging both the patient’s thoughts and </w:t>
      </w:r>
      <w:r w:rsidR="00181D29">
        <w:t>traumatic memories.</w:t>
      </w:r>
      <w:r w:rsidR="00693719">
        <w:t xml:space="preserve"> Although, while these </w:t>
      </w:r>
      <w:r w:rsidR="00957540">
        <w:t xml:space="preserve">treatments were the most strongly advised, it is imperative to mention that other treatments exist, both </w:t>
      </w:r>
      <w:r w:rsidR="00A354F2">
        <w:t>trauma</w:t>
      </w:r>
      <w:r w:rsidR="00D00C27">
        <w:t xml:space="preserve"> -</w:t>
      </w:r>
      <w:r w:rsidR="00A354F2">
        <w:t xml:space="preserve"> focused and non </w:t>
      </w:r>
      <w:r w:rsidR="00525AEB">
        <w:t>–</w:t>
      </w:r>
      <w:r w:rsidR="00A354F2">
        <w:t xml:space="preserve"> focused</w:t>
      </w:r>
      <w:r w:rsidR="00525AEB">
        <w:t>, which</w:t>
      </w:r>
      <w:r w:rsidR="0057484C">
        <w:t xml:space="preserve"> both aim to treat PTSD, though through different means. </w:t>
      </w:r>
      <w:r w:rsidR="00D00C27">
        <w:t xml:space="preserve">As implied by the titles, Trauma – focused interventions primarily aim </w:t>
      </w:r>
      <w:r w:rsidR="00FF43E6">
        <w:t xml:space="preserve">to address the </w:t>
      </w:r>
      <w:r w:rsidR="00DC7E7D">
        <w:lastRenderedPageBreak/>
        <w:t>catalytic</w:t>
      </w:r>
      <w:r w:rsidR="00FF43E6">
        <w:t xml:space="preserve"> recollections which haunt the patient, and thus alleviate the disorder, whereas non – trauma focused </w:t>
      </w:r>
      <w:r w:rsidR="00340A44">
        <w:t>treatments attempt to treat the symptoms of PTSD</w:t>
      </w:r>
      <w:r w:rsidR="00EE739B">
        <w:t>, through relaxation and stress relief</w:t>
      </w:r>
      <w:r w:rsidR="00DC7E7D">
        <w:t xml:space="preserve">. It is with this mind, that another stark shift from </w:t>
      </w:r>
      <w:r w:rsidR="00AC5511">
        <w:t>WW</w:t>
      </w:r>
      <w:r w:rsidR="00A710AC">
        <w:t xml:space="preserve">I </w:t>
      </w:r>
      <w:r w:rsidR="00AC5511">
        <w:t xml:space="preserve">can be made, as we see </w:t>
      </w:r>
      <w:r w:rsidR="004737C6">
        <w:t>the adoption of an a</w:t>
      </w:r>
      <w:r w:rsidR="005D596F">
        <w:t>t</w:t>
      </w:r>
      <w:r w:rsidR="004737C6">
        <w:t>ti</w:t>
      </w:r>
      <w:r w:rsidR="005D596F">
        <w:t>t</w:t>
      </w:r>
      <w:r w:rsidR="004737C6">
        <w:t>ude</w:t>
      </w:r>
      <w:r w:rsidR="005D596F">
        <w:t xml:space="preserve"> which accepts the possibility of a choice</w:t>
      </w:r>
      <w:r w:rsidR="009A2E6D">
        <w:t xml:space="preserve"> for the patient, as well as the serious consideration of </w:t>
      </w:r>
      <w:r w:rsidR="00122674">
        <w:t xml:space="preserve">focusing on the patient’s thoughts and feelings related to </w:t>
      </w:r>
      <w:r w:rsidR="00B36011">
        <w:t>the traumatic event in question as a means of building up an individual’s toleration</w:t>
      </w:r>
      <w:r w:rsidR="00B830BC">
        <w:t>/independence – in other words, overcoming ones’ fears.</w:t>
      </w:r>
      <w:r w:rsidR="002318E5">
        <w:t xml:space="preserve"> Comparing this </w:t>
      </w:r>
      <w:r w:rsidR="00D57168">
        <w:t xml:space="preserve">to the western front, the only concern that had been mustered was whether </w:t>
      </w:r>
      <w:r w:rsidR="00907D3C">
        <w:t xml:space="preserve">a soldier suffering from Shell – shock was able to hold a weapon and march </w:t>
      </w:r>
      <w:r w:rsidR="000A2779">
        <w:t>toward the enemy when directed</w:t>
      </w:r>
      <w:r w:rsidR="0067005C">
        <w:t xml:space="preserve"> – There was very little concern for the mental wellbeing of soldiers</w:t>
      </w:r>
      <w:r w:rsidR="004747EE">
        <w:t xml:space="preserve"> at the time.</w:t>
      </w:r>
      <w:r w:rsidR="007650C7">
        <w:t xml:space="preserve"> Although, it is incredibly thankful that </w:t>
      </w:r>
      <w:r w:rsidR="00391610">
        <w:t>such attitudes have been rectified since then</w:t>
      </w:r>
      <w:r w:rsidR="005359CA">
        <w:t xml:space="preserve">. Now, within the modern era, both ethics and treatment reflect a patient oriented </w:t>
      </w:r>
      <w:r w:rsidR="00FD17C7">
        <w:t>system, allowing for the best outcome which strives to provide individuals with the b</w:t>
      </w:r>
      <w:r w:rsidR="00763081">
        <w:t xml:space="preserve">est quality of life available. As such, both the Veteran’s health and </w:t>
      </w:r>
      <w:r w:rsidR="00BF2DFB">
        <w:t>the APA stro</w:t>
      </w:r>
      <w:r w:rsidR="00044890">
        <w:t>n</w:t>
      </w:r>
      <w:r w:rsidR="00BF2DFB">
        <w:t xml:space="preserve">gly recommend treatments which are trauma focused, as they </w:t>
      </w:r>
      <w:r w:rsidR="00044890">
        <w:t xml:space="preserve">attempt to directly focus on the </w:t>
      </w:r>
      <w:r w:rsidR="00EE6C40">
        <w:t xml:space="preserve">patient’s thoughts and memories of the event which effects them. The best example of this is Prolonged Exposure, which </w:t>
      </w:r>
      <w:r w:rsidR="0046744E">
        <w:t xml:space="preserve">primarily involves </w:t>
      </w:r>
      <w:r w:rsidR="00567884">
        <w:t xml:space="preserve">having the patient either imagine </w:t>
      </w:r>
      <w:r w:rsidR="00F81D11">
        <w:t xml:space="preserve">or actively take part in a situation which they would have originally avoided </w:t>
      </w:r>
      <w:r w:rsidR="00A52B3E">
        <w:t xml:space="preserve">whilst suffering from PTSD due to its inextricable links to their trauma, until </w:t>
      </w:r>
      <w:r w:rsidR="00FD08B9">
        <w:t>they no longer elicit a fear response (</w:t>
      </w:r>
      <w:r w:rsidR="00173255">
        <w:t>Watkins, Sprang, &amp; Rothbaum, 2018)</w:t>
      </w:r>
      <w:r w:rsidR="00713389">
        <w:t xml:space="preserve">, which </w:t>
      </w:r>
      <w:r w:rsidR="007601D8">
        <w:t xml:space="preserve">according to the researchers, </w:t>
      </w:r>
      <w:r w:rsidR="00EA5E18">
        <w:t xml:space="preserve">has proven to be an aid for many veterans deriving from various nations and </w:t>
      </w:r>
      <w:r w:rsidR="00434AF2">
        <w:t>traditions</w:t>
      </w:r>
      <w:r w:rsidR="00833198">
        <w:t xml:space="preserve"> despite disparities in numbers of events experienced and length of time </w:t>
      </w:r>
      <w:r w:rsidR="00801142">
        <w:t>suffered.</w:t>
      </w:r>
    </w:p>
    <w:p w14:paraId="008D8E0B" w14:textId="26849735" w:rsidR="00801142" w:rsidRDefault="00801142" w:rsidP="00BF70A5">
      <w:r>
        <w:t xml:space="preserve">In summary, there is no doubt that between the periods </w:t>
      </w:r>
      <w:r w:rsidR="00DE6EBD">
        <w:t>of the early nineteen hundreds to the twenty – first century</w:t>
      </w:r>
      <w:r w:rsidR="00694653">
        <w:t>, we have seen an explosive</w:t>
      </w:r>
      <w:r w:rsidR="003A3EBE">
        <w:t xml:space="preserve"> enhancement in our </w:t>
      </w:r>
      <w:r w:rsidR="007609EF">
        <w:t>medical knowledge in regards to Shell – shock, now known as Post Traumatic Stress Disorder</w:t>
      </w:r>
      <w:r w:rsidR="00933475">
        <w:t>. Whilst during</w:t>
      </w:r>
      <w:r w:rsidR="000C3148">
        <w:t xml:space="preserve"> WWI</w:t>
      </w:r>
      <w:r w:rsidR="00933475">
        <w:t>, Shell – shock was believed to be</w:t>
      </w:r>
      <w:r w:rsidR="00FE4FFC">
        <w:t xml:space="preserve"> a form of war neuroses, in which unqualified physicians speculated that </w:t>
      </w:r>
      <w:r w:rsidR="00BB7410">
        <w:t>the cause of the soldiers’ uncharacteristic behaviour was strictly physical</w:t>
      </w:r>
      <w:r w:rsidR="00615E4F">
        <w:t xml:space="preserve">, or cowardice, treatment </w:t>
      </w:r>
      <w:r w:rsidR="00EF4E95">
        <w:t xml:space="preserve">and pension was hardly provided as it was assumed that </w:t>
      </w:r>
      <w:r w:rsidR="001E1EE5">
        <w:t xml:space="preserve">the only health that truly mattered on the Western front was their physical health, not their </w:t>
      </w:r>
      <w:r w:rsidR="00B702BF">
        <w:t xml:space="preserve">psychological health. </w:t>
      </w:r>
      <w:r w:rsidR="008C6FA8">
        <w:t>It would not be until nineteen sixteen, would some things begin to change, with</w:t>
      </w:r>
      <w:r w:rsidR="00B566EC">
        <w:t xml:space="preserve"> medical professionals and army commanders beginning to </w:t>
      </w:r>
      <w:r w:rsidR="001D7384">
        <w:t xml:space="preserve">categorize shell – shock into two categories, </w:t>
      </w:r>
      <w:r w:rsidR="00F17FA1">
        <w:t>to</w:t>
      </w:r>
      <w:r w:rsidR="001D7384">
        <w:t xml:space="preserve"> determine whether soldiers would be treated on the front, or back home. Moreover, treatments also saw</w:t>
      </w:r>
      <w:r w:rsidR="00E55E85">
        <w:t xml:space="preserve"> an introduction to </w:t>
      </w:r>
      <w:r w:rsidR="00293468">
        <w:t xml:space="preserve">aid the afflicted men. </w:t>
      </w:r>
      <w:r w:rsidR="00F17FA1">
        <w:t>These treatments</w:t>
      </w:r>
      <w:r w:rsidR="00293468">
        <w:t xml:space="preserve"> involved the use of chloroform</w:t>
      </w:r>
      <w:r w:rsidR="000550EF">
        <w:t xml:space="preserve"> and other chemicals to calm a </w:t>
      </w:r>
      <w:r w:rsidR="0040266E">
        <w:t>hyperactive</w:t>
      </w:r>
      <w:r w:rsidR="000550EF">
        <w:t xml:space="preserve"> brain, as well as </w:t>
      </w:r>
      <w:r w:rsidR="0040266E">
        <w:t>other soothers such as music</w:t>
      </w:r>
      <w:r w:rsidR="000C3148">
        <w:t xml:space="preserve"> for similar effects</w:t>
      </w:r>
      <w:r w:rsidR="0040266E">
        <w:t xml:space="preserve">. Moreover, doctors such as Milligan </w:t>
      </w:r>
      <w:r w:rsidR="00A86326">
        <w:t xml:space="preserve">would attempt to escort patients back to their senses by asking them questions about their old life, in a hope to </w:t>
      </w:r>
      <w:r w:rsidR="00D549E6">
        <w:t>remind them of their old selves.</w:t>
      </w:r>
      <w:r w:rsidR="00B04101">
        <w:t xml:space="preserve"> </w:t>
      </w:r>
      <w:r w:rsidR="006E33A0">
        <w:t xml:space="preserve">In contrast, the modern era </w:t>
      </w:r>
      <w:r w:rsidR="000C5D97">
        <w:t xml:space="preserve">has seen a vast improvement in terms of mental health, both in understanding and </w:t>
      </w:r>
      <w:r w:rsidR="003A14B0">
        <w:t xml:space="preserve">regulation. Whilst during World War one, patients were treated as soldiers first, in </w:t>
      </w:r>
      <w:r w:rsidR="00D07B7A">
        <w:t>the present, patients are always focused on as individuals</w:t>
      </w:r>
      <w:r w:rsidR="008F1BF9">
        <w:t xml:space="preserve"> and are now given a choice by their medical advisors. Moreover, the treatments in use today, are more regulated by qualified </w:t>
      </w:r>
      <w:r w:rsidR="002443B5">
        <w:t xml:space="preserve">overseers such as ethics committees and the APA, compared to </w:t>
      </w:r>
      <w:r w:rsidR="00A42F59">
        <w:t>the Army command.</w:t>
      </w:r>
      <w:r w:rsidR="008E1432">
        <w:t xml:space="preserve"> Moreover</w:t>
      </w:r>
      <w:r w:rsidR="00A42F59">
        <w:t>, but whereas Shell – shock was a</w:t>
      </w:r>
      <w:r w:rsidR="00EE2CFF">
        <w:t xml:space="preserve"> widely variable disorder where any soldier fatigued or dizzy </w:t>
      </w:r>
      <w:r w:rsidR="00EE2AD4">
        <w:t xml:space="preserve">fit the criteria, modern day PTSD, has a strict diagnosable criterion in the form of the DSM – 5, thus making it widely apparent that </w:t>
      </w:r>
      <w:r w:rsidR="00600751">
        <w:t xml:space="preserve">the </w:t>
      </w:r>
      <w:r w:rsidR="00BF3E57">
        <w:t xml:space="preserve">within the hundred years </w:t>
      </w:r>
      <w:r w:rsidR="00600751">
        <w:t>of Shell – shock</w:t>
      </w:r>
      <w:r w:rsidR="00BF3E57">
        <w:t xml:space="preserve">’s discovery, it </w:t>
      </w:r>
      <w:r w:rsidR="00600751">
        <w:t xml:space="preserve">has </w:t>
      </w:r>
      <w:r w:rsidR="00BF3E57">
        <w:t>undertaken a momentous journey into the modern era.</w:t>
      </w:r>
    </w:p>
    <w:p w14:paraId="05291100" w14:textId="77777777" w:rsidR="00CD2DBD" w:rsidRDefault="00CD2DBD" w:rsidP="00BF70A5">
      <w:pPr>
        <w:rPr>
          <w:b/>
          <w:bCs/>
          <w:u w:val="single"/>
        </w:rPr>
      </w:pPr>
    </w:p>
    <w:p w14:paraId="73617140" w14:textId="092C40F6" w:rsidR="00B71FDD" w:rsidRDefault="00B71FDD" w:rsidP="00F17FA1">
      <w:pPr>
        <w:rPr>
          <w:b/>
          <w:bCs/>
          <w:u w:val="single"/>
        </w:rPr>
      </w:pPr>
    </w:p>
    <w:p w14:paraId="01C4DABD" w14:textId="77777777" w:rsidR="00F17FA1" w:rsidRDefault="00F17FA1" w:rsidP="00F17FA1"/>
    <w:p w14:paraId="170EFD45" w14:textId="795B170B" w:rsidR="003968A3" w:rsidRDefault="000E2BE5" w:rsidP="000E2BE5">
      <w:pPr>
        <w:jc w:val="center"/>
        <w:rPr>
          <w:u w:val="single"/>
        </w:rPr>
      </w:pPr>
      <w:r w:rsidRPr="000E2BE5">
        <w:rPr>
          <w:u w:val="single"/>
        </w:rPr>
        <w:lastRenderedPageBreak/>
        <w:t xml:space="preserve">References </w:t>
      </w:r>
    </w:p>
    <w:p w14:paraId="72191593" w14:textId="77777777" w:rsidR="00444F5F" w:rsidRDefault="00444F5F" w:rsidP="000E2BE5"/>
    <w:p w14:paraId="549A468F" w14:textId="37CEE802" w:rsidR="00012408" w:rsidRDefault="00012408" w:rsidP="000731DE">
      <w:pPr>
        <w:pStyle w:val="ListParagraph"/>
        <w:numPr>
          <w:ilvl w:val="0"/>
          <w:numId w:val="2"/>
        </w:numPr>
      </w:pPr>
      <w:r>
        <w:t>Hinton, D.E.</w:t>
      </w:r>
      <w:r w:rsidR="00CD10CD">
        <w:t>,</w:t>
      </w:r>
      <w:r>
        <w:t xml:space="preserve"> </w:t>
      </w:r>
      <w:r w:rsidR="00CD10CD">
        <w:t>&amp;</w:t>
      </w:r>
      <w:r>
        <w:t xml:space="preserve"> Good, B.</w:t>
      </w:r>
      <w:r w:rsidR="00CD10CD">
        <w:t xml:space="preserve">  (2016). </w:t>
      </w:r>
      <w:r w:rsidR="00311218">
        <w:t xml:space="preserve"> </w:t>
      </w:r>
      <w:r w:rsidR="00311218" w:rsidRPr="000731DE">
        <w:rPr>
          <w:i/>
          <w:iCs/>
        </w:rPr>
        <w:t xml:space="preserve">Culture and PTSD </w:t>
      </w:r>
      <w:r w:rsidR="00CD10CD" w:rsidRPr="000731DE">
        <w:rPr>
          <w:i/>
          <w:iCs/>
        </w:rPr>
        <w:t>t</w:t>
      </w:r>
      <w:r w:rsidR="00311218" w:rsidRPr="000731DE">
        <w:rPr>
          <w:i/>
          <w:iCs/>
        </w:rPr>
        <w:t xml:space="preserve">rauma in </w:t>
      </w:r>
      <w:r w:rsidR="00CD10CD" w:rsidRPr="000731DE">
        <w:rPr>
          <w:i/>
          <w:iCs/>
        </w:rPr>
        <w:t>g</w:t>
      </w:r>
      <w:r w:rsidR="00311218" w:rsidRPr="000731DE">
        <w:rPr>
          <w:i/>
          <w:iCs/>
        </w:rPr>
        <w:t xml:space="preserve">lobal and </w:t>
      </w:r>
      <w:r w:rsidR="00CD10CD" w:rsidRPr="000731DE">
        <w:rPr>
          <w:i/>
          <w:iCs/>
        </w:rPr>
        <w:t>h</w:t>
      </w:r>
      <w:r w:rsidR="00311218" w:rsidRPr="000731DE">
        <w:rPr>
          <w:i/>
          <w:iCs/>
        </w:rPr>
        <w:t xml:space="preserve">istorical </w:t>
      </w:r>
      <w:r w:rsidR="00CD10CD" w:rsidRPr="000731DE">
        <w:rPr>
          <w:i/>
          <w:iCs/>
        </w:rPr>
        <w:t>p</w:t>
      </w:r>
      <w:r w:rsidR="00311218" w:rsidRPr="000731DE">
        <w:rPr>
          <w:i/>
          <w:iCs/>
        </w:rPr>
        <w:t xml:space="preserve">erspective. </w:t>
      </w:r>
      <w:r w:rsidR="00CD10CD">
        <w:t xml:space="preserve"> </w:t>
      </w:r>
      <w:r w:rsidR="0096371C">
        <w:t xml:space="preserve">University of Pennsylvania Press. - </w:t>
      </w:r>
      <w:hyperlink r:id="rId8" w:history="1">
        <w:r w:rsidR="005353CC" w:rsidRPr="00013FC6">
          <w:rPr>
            <w:rStyle w:val="Hyperlink"/>
          </w:rPr>
          <w:t>https://www-jstor-org.ezproxy.uwtsd.ac.uk/stable/j.ctt18s318s</w:t>
        </w:r>
      </w:hyperlink>
      <w:r w:rsidR="005353CC">
        <w:t xml:space="preserve"> </w:t>
      </w:r>
    </w:p>
    <w:p w14:paraId="03949406" w14:textId="75FF6C0A" w:rsidR="000731DE" w:rsidRDefault="000731DE" w:rsidP="000E2BE5"/>
    <w:p w14:paraId="62E0AEDF" w14:textId="005B6326" w:rsidR="000731DE" w:rsidRDefault="000731DE" w:rsidP="000731DE">
      <w:pPr>
        <w:pStyle w:val="ListParagraph"/>
        <w:numPr>
          <w:ilvl w:val="0"/>
          <w:numId w:val="2"/>
        </w:numPr>
      </w:pPr>
      <w:r>
        <w:t xml:space="preserve">Horn, S.R., Cherny, D.S., &amp; Feder, A.  (2016).  Understanding Resilience: New Approaches for Preventing and Treating PTSD.  </w:t>
      </w:r>
      <w:r w:rsidRPr="000731DE">
        <w:rPr>
          <w:i/>
          <w:iCs/>
        </w:rPr>
        <w:t xml:space="preserve">Experimental neurology.  Vol 284 </w:t>
      </w:r>
      <w:r>
        <w:t xml:space="preserve">(1).  119 – 132. - </w:t>
      </w:r>
      <w:hyperlink r:id="rId9" w:history="1">
        <w:r w:rsidRPr="00B43AF6">
          <w:rPr>
            <w:rStyle w:val="Hyperlink"/>
          </w:rPr>
          <w:t>https://www-sciencedirect-com.ezproxy.uwtsd.ac.uk/science/article/pii/S0014488616302011</w:t>
        </w:r>
      </w:hyperlink>
      <w:r>
        <w:t xml:space="preserve"> </w:t>
      </w:r>
    </w:p>
    <w:p w14:paraId="3DE84493" w14:textId="129B84E9" w:rsidR="000731DE" w:rsidRDefault="000731DE" w:rsidP="000E2BE5"/>
    <w:p w14:paraId="73469963" w14:textId="37F34803" w:rsidR="000731DE" w:rsidRDefault="000731DE" w:rsidP="00FC3168">
      <w:pPr>
        <w:pStyle w:val="ListParagraph"/>
        <w:numPr>
          <w:ilvl w:val="0"/>
          <w:numId w:val="2"/>
        </w:numPr>
      </w:pPr>
      <w:r>
        <w:t xml:space="preserve">Loughran, T.  (2009).  Shell – Shock and Psychological Medicine in First World – War Britain.  Oxford University Press.  </w:t>
      </w:r>
      <w:r w:rsidRPr="00FC3168">
        <w:rPr>
          <w:i/>
          <w:iCs/>
        </w:rPr>
        <w:t>Social history of medicine: The journal of the Society for the Social Histories of Medicines.  (Vol. 22 (1).</w:t>
      </w:r>
      <w:r>
        <w:t xml:space="preserve">  79 – 95. - </w:t>
      </w:r>
      <w:hyperlink r:id="rId10" w:history="1">
        <w:r w:rsidRPr="00F10AD9">
          <w:rPr>
            <w:rStyle w:val="Hyperlink"/>
          </w:rPr>
          <w:t>https://academic.oup.com/shm/article/22/1/79/1619837?login=true</w:t>
        </w:r>
      </w:hyperlink>
      <w:r>
        <w:t xml:space="preserve"> </w:t>
      </w:r>
    </w:p>
    <w:p w14:paraId="28E5972F" w14:textId="0AE5A970" w:rsidR="0014753B" w:rsidRDefault="0014753B" w:rsidP="000E2BE5"/>
    <w:p w14:paraId="55828D6E" w14:textId="5C58F1FE" w:rsidR="0054263A" w:rsidRDefault="0014753B" w:rsidP="000E2BE5">
      <w:pPr>
        <w:pStyle w:val="ListParagraph"/>
        <w:numPr>
          <w:ilvl w:val="0"/>
          <w:numId w:val="2"/>
        </w:numPr>
      </w:pPr>
      <w:r>
        <w:t xml:space="preserve">Loughran, T.  (2012).  Shell – Shock, Trauma, and the First World War: The Making of a Diagnosis and its Histories.  Oxford university press.  </w:t>
      </w:r>
      <w:r w:rsidRPr="00FC3168">
        <w:rPr>
          <w:i/>
          <w:iCs/>
        </w:rPr>
        <w:t xml:space="preserve">Journal of the history of medicine and allied sciences. </w:t>
      </w:r>
      <w:r>
        <w:t xml:space="preserve"> </w:t>
      </w:r>
      <w:r w:rsidRPr="00FC3168">
        <w:rPr>
          <w:i/>
          <w:iCs/>
        </w:rPr>
        <w:t xml:space="preserve">Vol. 67 (1). </w:t>
      </w:r>
      <w:r>
        <w:t xml:space="preserve"> 94 – 119. - </w:t>
      </w:r>
      <w:hyperlink r:id="rId11" w:anchor="metadata_info_tab_contents" w:history="1">
        <w:r w:rsidRPr="009E24AB">
          <w:rPr>
            <w:rStyle w:val="Hyperlink"/>
          </w:rPr>
          <w:t>https://www-jstor-org.ezproxy.uwtsd.ac.uk/stable/24631881?sid=primo#metadata_info_tab_contents</w:t>
        </w:r>
      </w:hyperlink>
      <w:r>
        <w:t xml:space="preserve"> </w:t>
      </w:r>
    </w:p>
    <w:p w14:paraId="2239559B" w14:textId="77777777" w:rsidR="007624BB" w:rsidRPr="00B130F3" w:rsidRDefault="007624BB" w:rsidP="000E2BE5"/>
    <w:p w14:paraId="4258DA5C" w14:textId="27BB8A37" w:rsidR="000E2BE5" w:rsidRDefault="006C1333" w:rsidP="0005312B">
      <w:pPr>
        <w:pStyle w:val="ListParagraph"/>
        <w:numPr>
          <w:ilvl w:val="0"/>
          <w:numId w:val="2"/>
        </w:numPr>
      </w:pPr>
      <w:r>
        <w:t>Merridal</w:t>
      </w:r>
      <w:r w:rsidR="001217EE">
        <w:t>e, C.</w:t>
      </w:r>
      <w:r w:rsidR="00283DC8">
        <w:t xml:space="preserve"> </w:t>
      </w:r>
      <w:r w:rsidR="001217EE">
        <w:t xml:space="preserve"> (2000). </w:t>
      </w:r>
      <w:r w:rsidR="00283DC8">
        <w:t xml:space="preserve"> </w:t>
      </w:r>
      <w:r w:rsidR="001217EE">
        <w:t>The Collective Mind: Trauma and Shell shock in Twentie</w:t>
      </w:r>
      <w:r w:rsidR="00E554CB">
        <w:t xml:space="preserve">th Century Russia. </w:t>
      </w:r>
      <w:r w:rsidR="00283DC8">
        <w:t xml:space="preserve"> </w:t>
      </w:r>
      <w:r w:rsidR="00E554CB">
        <w:t xml:space="preserve">Sage </w:t>
      </w:r>
      <w:r w:rsidR="00B545D0">
        <w:t>Publications.</w:t>
      </w:r>
      <w:r w:rsidR="00283DC8">
        <w:t xml:space="preserve"> </w:t>
      </w:r>
      <w:r w:rsidR="00B545D0">
        <w:t xml:space="preserve"> </w:t>
      </w:r>
      <w:r w:rsidR="00B545D0" w:rsidRPr="0005312B">
        <w:rPr>
          <w:i/>
          <w:iCs/>
        </w:rPr>
        <w:t xml:space="preserve">Journal of contemporary history. </w:t>
      </w:r>
      <w:r w:rsidR="00283DC8" w:rsidRPr="0005312B">
        <w:rPr>
          <w:i/>
          <w:iCs/>
        </w:rPr>
        <w:t xml:space="preserve"> </w:t>
      </w:r>
      <w:r w:rsidR="00B545D0" w:rsidRPr="0005312B">
        <w:rPr>
          <w:i/>
          <w:iCs/>
        </w:rPr>
        <w:t>Vol 35</w:t>
      </w:r>
      <w:r w:rsidR="00A45635" w:rsidRPr="0005312B">
        <w:rPr>
          <w:i/>
          <w:iCs/>
        </w:rPr>
        <w:t xml:space="preserve"> </w:t>
      </w:r>
      <w:r w:rsidR="00A45635">
        <w:t xml:space="preserve">(1). </w:t>
      </w:r>
      <w:r w:rsidR="00283DC8">
        <w:t xml:space="preserve"> </w:t>
      </w:r>
      <w:r w:rsidR="00A45635">
        <w:t xml:space="preserve">39 – 55. </w:t>
      </w:r>
      <w:r w:rsidR="002C0284">
        <w:t>–</w:t>
      </w:r>
      <w:r w:rsidR="00A45635">
        <w:t xml:space="preserve"> </w:t>
      </w:r>
      <w:hyperlink r:id="rId12" w:anchor="metadata_info_tab_contents" w:history="1">
        <w:r w:rsidR="00270665" w:rsidRPr="006D0BD7">
          <w:rPr>
            <w:rStyle w:val="Hyperlink"/>
          </w:rPr>
          <w:t>https://www-jstor-org.ezproxy.uwtsd.ac.uk/stable/261180?sid=primo#metadata_info_tab_contents</w:t>
        </w:r>
      </w:hyperlink>
      <w:r w:rsidR="00270665">
        <w:t xml:space="preserve"> </w:t>
      </w:r>
    </w:p>
    <w:p w14:paraId="77DA6053" w14:textId="70442DCD" w:rsidR="002C0284" w:rsidRDefault="002C0284" w:rsidP="000E2BE5"/>
    <w:p w14:paraId="029DFE0C" w14:textId="7E63C88A" w:rsidR="002C0284" w:rsidRDefault="00D55EBE" w:rsidP="0005312B">
      <w:pPr>
        <w:pStyle w:val="ListParagraph"/>
        <w:numPr>
          <w:ilvl w:val="0"/>
          <w:numId w:val="2"/>
        </w:numPr>
      </w:pPr>
      <w:r>
        <w:t>Milligan, E.T.C.</w:t>
      </w:r>
      <w:r w:rsidR="00283DC8">
        <w:t xml:space="preserve"> </w:t>
      </w:r>
      <w:r>
        <w:t xml:space="preserve"> (1916).</w:t>
      </w:r>
      <w:r w:rsidR="00283DC8">
        <w:t xml:space="preserve"> </w:t>
      </w:r>
      <w:r>
        <w:t xml:space="preserve"> A Method of Treatment of “Shell – Shock”</w:t>
      </w:r>
      <w:r w:rsidR="005F026C">
        <w:t>.</w:t>
      </w:r>
      <w:r w:rsidR="00283DC8">
        <w:t xml:space="preserve"> </w:t>
      </w:r>
      <w:r w:rsidR="005F026C">
        <w:t xml:space="preserve"> British Medical Journal Publishing Group. </w:t>
      </w:r>
      <w:r w:rsidR="005F026C" w:rsidRPr="0005312B">
        <w:rPr>
          <w:i/>
          <w:iCs/>
        </w:rPr>
        <w:t>BMJ.</w:t>
      </w:r>
      <w:r w:rsidR="00283DC8" w:rsidRPr="0005312B">
        <w:rPr>
          <w:i/>
          <w:iCs/>
        </w:rPr>
        <w:t xml:space="preserve"> </w:t>
      </w:r>
      <w:r w:rsidR="005F026C" w:rsidRPr="0005312B">
        <w:rPr>
          <w:i/>
          <w:iCs/>
        </w:rPr>
        <w:t xml:space="preserve"> Vol</w:t>
      </w:r>
      <w:r w:rsidR="00A2620C" w:rsidRPr="0005312B">
        <w:rPr>
          <w:i/>
          <w:iCs/>
        </w:rPr>
        <w:t>. 2.</w:t>
      </w:r>
      <w:r w:rsidR="00CB70E3" w:rsidRPr="0005312B">
        <w:rPr>
          <w:i/>
          <w:iCs/>
        </w:rPr>
        <w:t xml:space="preserve"> </w:t>
      </w:r>
      <w:r w:rsidR="00A2620C" w:rsidRPr="0005312B">
        <w:rPr>
          <w:i/>
          <w:iCs/>
        </w:rPr>
        <w:t xml:space="preserve"> </w:t>
      </w:r>
      <w:r w:rsidR="00A2620C">
        <w:t>(2898).</w:t>
      </w:r>
      <w:r w:rsidR="00CB70E3">
        <w:t xml:space="preserve"> </w:t>
      </w:r>
      <w:r w:rsidR="00A2620C">
        <w:t xml:space="preserve"> 73 – 74. - </w:t>
      </w:r>
      <w:hyperlink r:id="rId13" w:history="1">
        <w:r w:rsidR="008E1DDA" w:rsidRPr="006D0BD7">
          <w:rPr>
            <w:rStyle w:val="Hyperlink"/>
          </w:rPr>
          <w:t>https://www.bmj.com/content/2/2898/73</w:t>
        </w:r>
      </w:hyperlink>
      <w:r w:rsidR="008E1DDA">
        <w:t xml:space="preserve"> </w:t>
      </w:r>
    </w:p>
    <w:p w14:paraId="4BAFB89D" w14:textId="2F4A2C36" w:rsidR="00BA6D6C" w:rsidRDefault="00BA6D6C" w:rsidP="000E2BE5"/>
    <w:p w14:paraId="4B8EF0E7" w14:textId="78BCC979" w:rsidR="00BA6D6C" w:rsidRDefault="00BA6D6C" w:rsidP="0005312B">
      <w:pPr>
        <w:pStyle w:val="ListParagraph"/>
        <w:numPr>
          <w:ilvl w:val="0"/>
          <w:numId w:val="2"/>
        </w:numPr>
        <w:rPr>
          <w:rStyle w:val="Hyperlink"/>
        </w:rPr>
      </w:pPr>
      <w:r>
        <w:t xml:space="preserve">Reschke – Hernandez, &amp; Alaine, E.  (2014).  Paula Ayers: “Song – Physician” for Troops with Shell – Shock during World War I.  Oxford university press.  </w:t>
      </w:r>
      <w:r w:rsidRPr="0005312B">
        <w:rPr>
          <w:i/>
          <w:iCs/>
        </w:rPr>
        <w:t xml:space="preserve">The Journal of music therapy.  Vol. 51 </w:t>
      </w:r>
      <w:r>
        <w:t xml:space="preserve">(3).  276 – 291. - </w:t>
      </w:r>
      <w:hyperlink r:id="rId14" w:history="1">
        <w:r w:rsidRPr="006D2516">
          <w:rPr>
            <w:rStyle w:val="Hyperlink"/>
          </w:rPr>
          <w:t>https://www.proquest.com/docview/1627711725?accountid=130472&amp;parentSessionId=m6KKAJMLv3eEZD5WlUHFXP4oOmwar%2BnZ8g%2BwurTnB9I%3D&amp;pq-origsite=primo</w:t>
        </w:r>
      </w:hyperlink>
    </w:p>
    <w:p w14:paraId="6B7A1F85" w14:textId="471820BC" w:rsidR="00831734" w:rsidRDefault="00831734" w:rsidP="000E2BE5">
      <w:pPr>
        <w:rPr>
          <w:rStyle w:val="Hyperlink"/>
        </w:rPr>
      </w:pPr>
    </w:p>
    <w:p w14:paraId="03ACAA09" w14:textId="1E357ABA" w:rsidR="00831734" w:rsidRDefault="00831734" w:rsidP="0005312B">
      <w:pPr>
        <w:pStyle w:val="ListParagraph"/>
        <w:numPr>
          <w:ilvl w:val="0"/>
          <w:numId w:val="2"/>
        </w:numPr>
      </w:pPr>
      <w:r>
        <w:t xml:space="preserve">Stagner, A.C.  (2014).  Healing the Soldier, Restoring the Nation: Representations of Shell Shock in the USA During and After the First World War.  Sage publications Inc.  </w:t>
      </w:r>
      <w:r w:rsidRPr="0005312B">
        <w:rPr>
          <w:i/>
          <w:iCs/>
        </w:rPr>
        <w:t>Journal of contemporary history.  Vol. 49</w:t>
      </w:r>
      <w:r>
        <w:t xml:space="preserve">.  No.2. - </w:t>
      </w:r>
      <w:hyperlink r:id="rId15" w:anchor="metadata_info_tab_contents" w:history="1">
        <w:r w:rsidRPr="009E24AB">
          <w:rPr>
            <w:rStyle w:val="Hyperlink"/>
          </w:rPr>
          <w:t>https://www-jstor-org.ezproxy.uwtsd.ac.uk/stable/43697299?searchText=&amp;searchUri=&amp;ab_segments=&amp;search</w:t>
        </w:r>
        <w:r w:rsidRPr="009E24AB">
          <w:rPr>
            <w:rStyle w:val="Hyperlink"/>
          </w:rPr>
          <w:lastRenderedPageBreak/>
          <w:t>Key=&amp;refreqid=fastly-default%3Ab937eb51447e1629e3a5fee025a28064#metadata_info_tab_contents</w:t>
        </w:r>
      </w:hyperlink>
    </w:p>
    <w:p w14:paraId="6BDF4AAB" w14:textId="70407057" w:rsidR="00C469D6" w:rsidRDefault="00C469D6" w:rsidP="000E2BE5"/>
    <w:p w14:paraId="226C8B51" w14:textId="1DF12116" w:rsidR="001F475D" w:rsidRPr="0005312B" w:rsidRDefault="008474AB" w:rsidP="0005312B">
      <w:pPr>
        <w:pStyle w:val="ListParagraph"/>
        <w:numPr>
          <w:ilvl w:val="0"/>
          <w:numId w:val="2"/>
        </w:numPr>
        <w:rPr>
          <w:color w:val="0563C1" w:themeColor="hyperlink"/>
          <w:u w:val="single"/>
        </w:rPr>
      </w:pPr>
      <w:r>
        <w:t>VA Disability Group</w:t>
      </w:r>
      <w:r w:rsidR="0064592C">
        <w:t>.</w:t>
      </w:r>
      <w:r w:rsidR="00CB70E3">
        <w:t xml:space="preserve"> </w:t>
      </w:r>
      <w:r w:rsidR="00C469D6">
        <w:t xml:space="preserve"> (</w:t>
      </w:r>
      <w:r w:rsidR="00F8479D">
        <w:t>20</w:t>
      </w:r>
      <w:r w:rsidR="0064592C">
        <w:t>22</w:t>
      </w:r>
      <w:r w:rsidR="00F8479D">
        <w:t>).</w:t>
      </w:r>
      <w:r w:rsidR="00CB70E3">
        <w:t xml:space="preserve">  </w:t>
      </w:r>
      <w:r w:rsidR="0064592C">
        <w:t xml:space="preserve">DSM </w:t>
      </w:r>
      <w:r w:rsidR="00EA14EA">
        <w:t>–</w:t>
      </w:r>
      <w:r w:rsidR="0064592C">
        <w:t xml:space="preserve"> 5</w:t>
      </w:r>
      <w:r w:rsidR="00EA14EA">
        <w:t xml:space="preserve"> Criteria for PTSD</w:t>
      </w:r>
      <w:r w:rsidR="004857F6">
        <w:t>.</w:t>
      </w:r>
      <w:r w:rsidR="00BF304E">
        <w:t xml:space="preserve"> </w:t>
      </w:r>
      <w:r w:rsidR="00CB70E3">
        <w:t xml:space="preserve"> </w:t>
      </w:r>
      <w:r w:rsidR="004857F6">
        <w:t>(</w:t>
      </w:r>
      <w:r w:rsidR="00E81130">
        <w:t xml:space="preserve">Viewed 11/11/22). </w:t>
      </w:r>
      <w:r w:rsidR="00BF304E">
        <w:t>-</w:t>
      </w:r>
      <w:r w:rsidR="00EA14EA">
        <w:t xml:space="preserve"> </w:t>
      </w:r>
      <w:hyperlink r:id="rId16" w:history="1">
        <w:r w:rsidR="00EA14EA" w:rsidRPr="00867C8A">
          <w:rPr>
            <w:rStyle w:val="Hyperlink"/>
          </w:rPr>
          <w:t>https://vadisabilitygroup.com/dsm-5-criteria-for-post-traumatic-stress-disorder-ptsd/</w:t>
        </w:r>
      </w:hyperlink>
    </w:p>
    <w:p w14:paraId="6E9EA393" w14:textId="333BF350" w:rsidR="00596506" w:rsidRDefault="00596506" w:rsidP="00596506">
      <w:pPr>
        <w:rPr>
          <w:u w:val="single"/>
        </w:rPr>
      </w:pPr>
    </w:p>
    <w:p w14:paraId="1DF2113E" w14:textId="670FBB45" w:rsidR="00DB5795" w:rsidRPr="00653F7D" w:rsidRDefault="00A85FB9" w:rsidP="00A85FB9">
      <w:pPr>
        <w:pStyle w:val="ListParagraph"/>
        <w:numPr>
          <w:ilvl w:val="0"/>
          <w:numId w:val="2"/>
        </w:numPr>
      </w:pPr>
      <w:r>
        <w:t xml:space="preserve"> </w:t>
      </w:r>
      <w:r w:rsidR="00DB5795">
        <w:t xml:space="preserve">Watkins, L.E., </w:t>
      </w:r>
      <w:r w:rsidR="009B2654">
        <w:t>Sprang, K.R.</w:t>
      </w:r>
      <w:r w:rsidR="00D84F3B">
        <w:t>, &amp;</w:t>
      </w:r>
      <w:r w:rsidR="009B2654">
        <w:t xml:space="preserve"> Rothbaum, B.O.</w:t>
      </w:r>
      <w:r w:rsidR="00D84F3B">
        <w:t xml:space="preserve"> (2018). Treating PTSD; A Review of Evidence – Based Psychotherapy Interventions</w:t>
      </w:r>
      <w:r w:rsidR="00653F7D">
        <w:t xml:space="preserve">. Frotniers Research Foundation. </w:t>
      </w:r>
      <w:r w:rsidR="00653F7D" w:rsidRPr="00A85FB9">
        <w:rPr>
          <w:i/>
          <w:iCs/>
        </w:rPr>
        <w:t xml:space="preserve">Frontiers in Behavioural Neuroscience. Vol 12. </w:t>
      </w:r>
      <w:r w:rsidR="009611C8">
        <w:t xml:space="preserve">238 – 258. - </w:t>
      </w:r>
      <w:hyperlink r:id="rId17" w:history="1">
        <w:r w:rsidR="009611C8" w:rsidRPr="004F5E33">
          <w:rPr>
            <w:rStyle w:val="Hyperlink"/>
          </w:rPr>
          <w:t>https://www.proquest.com/docview/2299755234?accountid=130472&amp;parentSessionId=kKBaL6%2B41d74%2BZDicHkTk%2F%2B8aQ9treLtE3ujWb7kBpU%3D&amp;pq-origsite=primo</w:t>
        </w:r>
      </w:hyperlink>
      <w:r w:rsidR="009611C8">
        <w:t xml:space="preserve"> </w:t>
      </w:r>
    </w:p>
    <w:p w14:paraId="397303E6" w14:textId="77777777" w:rsidR="003D7E66" w:rsidRDefault="003D7E66" w:rsidP="003C16B3">
      <w:pPr>
        <w:jc w:val="center"/>
        <w:rPr>
          <w:u w:val="single"/>
        </w:rPr>
      </w:pPr>
    </w:p>
    <w:p w14:paraId="73E7F923" w14:textId="77777777" w:rsidR="00A85FB9" w:rsidRDefault="00A85FB9" w:rsidP="003C16B3">
      <w:pPr>
        <w:jc w:val="center"/>
        <w:rPr>
          <w:u w:val="single"/>
        </w:rPr>
      </w:pPr>
    </w:p>
    <w:p w14:paraId="76BCC6C7" w14:textId="184C65E4" w:rsidR="003C16B3" w:rsidRPr="00A85FB9" w:rsidRDefault="003C16B3" w:rsidP="00A85FB9">
      <w:pPr>
        <w:jc w:val="center"/>
        <w:rPr>
          <w:u w:val="single"/>
        </w:rPr>
      </w:pPr>
      <w:r>
        <w:rPr>
          <w:u w:val="single"/>
        </w:rPr>
        <w:t>Secondary References</w:t>
      </w:r>
    </w:p>
    <w:p w14:paraId="4338488E" w14:textId="77777777" w:rsidR="0049741E" w:rsidRDefault="0049741E" w:rsidP="0049741E"/>
    <w:p w14:paraId="1546D1EA" w14:textId="1B98063D" w:rsidR="0049741E" w:rsidRDefault="0049741E" w:rsidP="00A85FB9">
      <w:pPr>
        <w:pStyle w:val="ListParagraph"/>
        <w:numPr>
          <w:ilvl w:val="0"/>
          <w:numId w:val="3"/>
        </w:numPr>
      </w:pPr>
      <w:r>
        <w:t xml:space="preserve">Beck, J. M., &amp; Sloan, D. M., (2022), </w:t>
      </w:r>
      <w:r w:rsidRPr="00A85FB9">
        <w:rPr>
          <w:i/>
          <w:iCs/>
        </w:rPr>
        <w:t>The oxford handbook of traumatic stress disorders, second edition, (2</w:t>
      </w:r>
      <w:r w:rsidRPr="00A85FB9">
        <w:rPr>
          <w:i/>
          <w:iCs/>
          <w:vertAlign w:val="superscript"/>
        </w:rPr>
        <w:t>nd</w:t>
      </w:r>
      <w:r w:rsidRPr="00A85FB9">
        <w:rPr>
          <w:i/>
          <w:iCs/>
        </w:rPr>
        <w:t xml:space="preserve"> ed.); </w:t>
      </w:r>
      <w:r>
        <w:t xml:space="preserve">Lissek, S. &amp; Berg, H., (2022) Learning Models of PTSD - </w:t>
      </w:r>
      <w:hyperlink r:id="rId18" w:history="1">
        <w:r w:rsidRPr="00B70D1A">
          <w:rPr>
            <w:rStyle w:val="Hyperlink"/>
          </w:rPr>
          <w:t>https://academic.oup.com/edited-volume/34728/chapter/337852920</w:t>
        </w:r>
      </w:hyperlink>
      <w:r>
        <w:t xml:space="preserve"> </w:t>
      </w:r>
    </w:p>
    <w:p w14:paraId="58EFAD96" w14:textId="77777777" w:rsidR="0049741E" w:rsidRDefault="0049741E" w:rsidP="0049741E"/>
    <w:p w14:paraId="7DE33A71" w14:textId="25D98C42" w:rsidR="0049741E" w:rsidRPr="00A85FB9" w:rsidRDefault="0049741E" w:rsidP="00A85FB9">
      <w:pPr>
        <w:pStyle w:val="ListParagraph"/>
        <w:numPr>
          <w:ilvl w:val="0"/>
          <w:numId w:val="3"/>
        </w:numPr>
        <w:rPr>
          <w:i/>
          <w:iCs/>
        </w:rPr>
      </w:pPr>
      <w:r>
        <w:t xml:space="preserve">Beck, J. M., &amp; Sloan, D. M., (2022), </w:t>
      </w:r>
      <w:r w:rsidRPr="00A85FB9">
        <w:rPr>
          <w:i/>
          <w:iCs/>
        </w:rPr>
        <w:t>The oxford handbook of traumatic stress disorders, second edition, (2</w:t>
      </w:r>
      <w:r w:rsidRPr="00A85FB9">
        <w:rPr>
          <w:i/>
          <w:iCs/>
          <w:vertAlign w:val="superscript"/>
        </w:rPr>
        <w:t>nd</w:t>
      </w:r>
      <w:r w:rsidRPr="00A85FB9">
        <w:rPr>
          <w:i/>
          <w:iCs/>
        </w:rPr>
        <w:t xml:space="preserve"> ed.); Traumatic stress disorders: Historical context and current focus - </w:t>
      </w:r>
      <w:hyperlink r:id="rId19" w:history="1">
        <w:r w:rsidRPr="00A85FB9">
          <w:rPr>
            <w:rStyle w:val="Hyperlink"/>
            <w:i/>
            <w:iCs/>
          </w:rPr>
          <w:t>https://academic.oup.com/edited-volume/34728/chapter/337851872</w:t>
        </w:r>
      </w:hyperlink>
      <w:r w:rsidRPr="00A85FB9">
        <w:rPr>
          <w:i/>
          <w:iCs/>
        </w:rPr>
        <w:t xml:space="preserve"> </w:t>
      </w:r>
    </w:p>
    <w:p w14:paraId="5D4A4260" w14:textId="04E1325F" w:rsidR="002D784B" w:rsidRDefault="002D784B" w:rsidP="0049741E">
      <w:pPr>
        <w:rPr>
          <w:i/>
          <w:iCs/>
        </w:rPr>
      </w:pPr>
    </w:p>
    <w:p w14:paraId="4E5623A7" w14:textId="07256CC1" w:rsidR="002D784B" w:rsidRPr="00A85FB9" w:rsidRDefault="002D784B" w:rsidP="00A85FB9">
      <w:pPr>
        <w:pStyle w:val="ListParagraph"/>
        <w:numPr>
          <w:ilvl w:val="0"/>
          <w:numId w:val="3"/>
        </w:numPr>
        <w:rPr>
          <w:i/>
          <w:iCs/>
        </w:rPr>
      </w:pPr>
      <w:r>
        <w:t xml:space="preserve">Beck, J. M., &amp; Sloan, D. M., (2022), </w:t>
      </w:r>
      <w:r w:rsidRPr="00A85FB9">
        <w:rPr>
          <w:i/>
          <w:iCs/>
        </w:rPr>
        <w:t>The oxford handbook of traumatic stress disorders, second edition, (2</w:t>
      </w:r>
      <w:r w:rsidRPr="00A85FB9">
        <w:rPr>
          <w:i/>
          <w:iCs/>
          <w:vertAlign w:val="superscript"/>
        </w:rPr>
        <w:t>nd</w:t>
      </w:r>
      <w:r w:rsidRPr="00A85FB9">
        <w:rPr>
          <w:i/>
          <w:iCs/>
        </w:rPr>
        <w:t xml:space="preserve"> ed.); </w:t>
      </w:r>
      <w:r w:rsidR="00004C81" w:rsidRPr="00A85FB9">
        <w:rPr>
          <w:i/>
          <w:iCs/>
        </w:rPr>
        <w:t xml:space="preserve">Kessler, C. R., Benjet, C., </w:t>
      </w:r>
      <w:r w:rsidR="009F3978" w:rsidRPr="00A85FB9">
        <w:rPr>
          <w:i/>
          <w:iCs/>
        </w:rPr>
        <w:t>Bromet, E. J., &amp; Rosellini</w:t>
      </w:r>
      <w:r w:rsidR="00CE6304" w:rsidRPr="00A85FB9">
        <w:rPr>
          <w:i/>
          <w:iCs/>
        </w:rPr>
        <w:t xml:space="preserve">, A.J., (2022), The </w:t>
      </w:r>
      <w:r w:rsidR="00946578" w:rsidRPr="00A85FB9">
        <w:rPr>
          <w:i/>
          <w:iCs/>
        </w:rPr>
        <w:t>epidemiology</w:t>
      </w:r>
      <w:r w:rsidR="00CE6304" w:rsidRPr="00A85FB9">
        <w:rPr>
          <w:i/>
          <w:iCs/>
        </w:rPr>
        <w:t xml:space="preserve"> </w:t>
      </w:r>
      <w:r w:rsidR="00F96D0B" w:rsidRPr="00A85FB9">
        <w:rPr>
          <w:i/>
          <w:iCs/>
        </w:rPr>
        <w:t>of PTSD among adults</w:t>
      </w:r>
      <w:r w:rsidR="00946578" w:rsidRPr="00A85FB9">
        <w:rPr>
          <w:i/>
          <w:iCs/>
        </w:rPr>
        <w:t xml:space="preserve"> - </w:t>
      </w:r>
      <w:hyperlink r:id="rId20" w:history="1">
        <w:r w:rsidR="00946578" w:rsidRPr="00A85FB9">
          <w:rPr>
            <w:rStyle w:val="Hyperlink"/>
            <w:i/>
            <w:iCs/>
          </w:rPr>
          <w:t>https://academic.oup.com/edited-volume/34728/chapter/296494957</w:t>
        </w:r>
      </w:hyperlink>
      <w:r w:rsidR="00946578" w:rsidRPr="00A85FB9">
        <w:rPr>
          <w:i/>
          <w:iCs/>
        </w:rPr>
        <w:t xml:space="preserve"> </w:t>
      </w:r>
    </w:p>
    <w:p w14:paraId="12C01267" w14:textId="77777777" w:rsidR="00A85FB9" w:rsidRDefault="00A85FB9" w:rsidP="0049741E"/>
    <w:p w14:paraId="49B2E610" w14:textId="74FE9893" w:rsidR="00A85FB9" w:rsidRPr="00A85FB9" w:rsidRDefault="00A85FB9" w:rsidP="00A85FB9">
      <w:pPr>
        <w:pStyle w:val="ListParagraph"/>
        <w:numPr>
          <w:ilvl w:val="0"/>
          <w:numId w:val="3"/>
        </w:numPr>
      </w:pPr>
      <w:r>
        <w:t xml:space="preserve">Hogg, M. (2017). </w:t>
      </w:r>
      <w:r w:rsidRPr="00A85FB9">
        <w:rPr>
          <w:i/>
          <w:iCs/>
        </w:rPr>
        <w:t xml:space="preserve">Social psychology. </w:t>
      </w:r>
      <w:r>
        <w:t xml:space="preserve">(Eighth ed.). Pearson Education. - </w:t>
      </w:r>
      <w:hyperlink r:id="rId21" w:history="1">
        <w:r w:rsidRPr="0074231F">
          <w:rPr>
            <w:rStyle w:val="Hyperlink"/>
          </w:rPr>
          <w:t>https://r2.vlereader.com/Reader?ean=9781292090504</w:t>
        </w:r>
      </w:hyperlink>
    </w:p>
    <w:p w14:paraId="1322518A" w14:textId="77777777" w:rsidR="0049741E" w:rsidRPr="003C16B3" w:rsidRDefault="0049741E" w:rsidP="003C16B3"/>
    <w:sectPr w:rsidR="0049741E" w:rsidRPr="003C16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FE49D6"/>
    <w:multiLevelType w:val="hybridMultilevel"/>
    <w:tmpl w:val="AE8A597C"/>
    <w:lvl w:ilvl="0" w:tplc="DD6C06A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051793"/>
    <w:multiLevelType w:val="hybridMultilevel"/>
    <w:tmpl w:val="3B6C1938"/>
    <w:lvl w:ilvl="0" w:tplc="4118C1A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CE2D91"/>
    <w:multiLevelType w:val="hybridMultilevel"/>
    <w:tmpl w:val="1E0C2D46"/>
    <w:lvl w:ilvl="0" w:tplc="3D9266C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159191">
    <w:abstractNumId w:val="2"/>
  </w:num>
  <w:num w:numId="2" w16cid:durableId="1768689618">
    <w:abstractNumId w:val="1"/>
  </w:num>
  <w:num w:numId="3" w16cid:durableId="558439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BE5"/>
    <w:rsid w:val="00004C81"/>
    <w:rsid w:val="0000522C"/>
    <w:rsid w:val="00006B82"/>
    <w:rsid w:val="00012408"/>
    <w:rsid w:val="00017B70"/>
    <w:rsid w:val="0002047C"/>
    <w:rsid w:val="00026862"/>
    <w:rsid w:val="0002699E"/>
    <w:rsid w:val="00037617"/>
    <w:rsid w:val="00044890"/>
    <w:rsid w:val="0005312B"/>
    <w:rsid w:val="000550EF"/>
    <w:rsid w:val="000718E5"/>
    <w:rsid w:val="000731DE"/>
    <w:rsid w:val="00080A2B"/>
    <w:rsid w:val="00080DC1"/>
    <w:rsid w:val="00081F56"/>
    <w:rsid w:val="000A2779"/>
    <w:rsid w:val="000B6430"/>
    <w:rsid w:val="000C3148"/>
    <w:rsid w:val="000C4EA0"/>
    <w:rsid w:val="000C5D97"/>
    <w:rsid w:val="000D11FC"/>
    <w:rsid w:val="000D1645"/>
    <w:rsid w:val="000E2BE5"/>
    <w:rsid w:val="0011009E"/>
    <w:rsid w:val="00117E67"/>
    <w:rsid w:val="001217EE"/>
    <w:rsid w:val="00121A8A"/>
    <w:rsid w:val="00122674"/>
    <w:rsid w:val="00124629"/>
    <w:rsid w:val="0013734E"/>
    <w:rsid w:val="001401DA"/>
    <w:rsid w:val="00140AFF"/>
    <w:rsid w:val="00143675"/>
    <w:rsid w:val="001459FC"/>
    <w:rsid w:val="0014753B"/>
    <w:rsid w:val="00150C10"/>
    <w:rsid w:val="001544CF"/>
    <w:rsid w:val="00155F47"/>
    <w:rsid w:val="0016150F"/>
    <w:rsid w:val="0016257D"/>
    <w:rsid w:val="00170E92"/>
    <w:rsid w:val="0017167C"/>
    <w:rsid w:val="00173255"/>
    <w:rsid w:val="00181D29"/>
    <w:rsid w:val="001A253A"/>
    <w:rsid w:val="001B1791"/>
    <w:rsid w:val="001B2345"/>
    <w:rsid w:val="001C0D52"/>
    <w:rsid w:val="001D1BE5"/>
    <w:rsid w:val="001D5139"/>
    <w:rsid w:val="001D7384"/>
    <w:rsid w:val="001E0A4C"/>
    <w:rsid w:val="001E1EE5"/>
    <w:rsid w:val="001E2159"/>
    <w:rsid w:val="001F39D1"/>
    <w:rsid w:val="001F4314"/>
    <w:rsid w:val="001F475D"/>
    <w:rsid w:val="001F791A"/>
    <w:rsid w:val="00204D78"/>
    <w:rsid w:val="00214773"/>
    <w:rsid w:val="002318E5"/>
    <w:rsid w:val="00243A7B"/>
    <w:rsid w:val="002443B5"/>
    <w:rsid w:val="00246738"/>
    <w:rsid w:val="00254C98"/>
    <w:rsid w:val="00270634"/>
    <w:rsid w:val="00270665"/>
    <w:rsid w:val="00273A48"/>
    <w:rsid w:val="00275A88"/>
    <w:rsid w:val="00283DC8"/>
    <w:rsid w:val="00293468"/>
    <w:rsid w:val="002B3D06"/>
    <w:rsid w:val="002C0284"/>
    <w:rsid w:val="002C177E"/>
    <w:rsid w:val="002C78AD"/>
    <w:rsid w:val="002D03C4"/>
    <w:rsid w:val="002D33EA"/>
    <w:rsid w:val="002D413E"/>
    <w:rsid w:val="002D784B"/>
    <w:rsid w:val="002E6454"/>
    <w:rsid w:val="002F02BA"/>
    <w:rsid w:val="00311218"/>
    <w:rsid w:val="00312B7B"/>
    <w:rsid w:val="00327C73"/>
    <w:rsid w:val="003303F9"/>
    <w:rsid w:val="00331B60"/>
    <w:rsid w:val="00331E21"/>
    <w:rsid w:val="00337794"/>
    <w:rsid w:val="00340A44"/>
    <w:rsid w:val="00340DF6"/>
    <w:rsid w:val="00374196"/>
    <w:rsid w:val="00391610"/>
    <w:rsid w:val="0039669F"/>
    <w:rsid w:val="003968A3"/>
    <w:rsid w:val="003A14B0"/>
    <w:rsid w:val="003A3EBE"/>
    <w:rsid w:val="003A7C91"/>
    <w:rsid w:val="003B5163"/>
    <w:rsid w:val="003C16B3"/>
    <w:rsid w:val="003D0D0A"/>
    <w:rsid w:val="003D7E66"/>
    <w:rsid w:val="003E0181"/>
    <w:rsid w:val="003E1735"/>
    <w:rsid w:val="003E39C2"/>
    <w:rsid w:val="003E77E8"/>
    <w:rsid w:val="0040266E"/>
    <w:rsid w:val="00410ED8"/>
    <w:rsid w:val="00414975"/>
    <w:rsid w:val="00415018"/>
    <w:rsid w:val="0042030F"/>
    <w:rsid w:val="00421051"/>
    <w:rsid w:val="00422C98"/>
    <w:rsid w:val="004251D3"/>
    <w:rsid w:val="00434AF2"/>
    <w:rsid w:val="004440A3"/>
    <w:rsid w:val="00444F5F"/>
    <w:rsid w:val="004651EB"/>
    <w:rsid w:val="0046744E"/>
    <w:rsid w:val="0047090F"/>
    <w:rsid w:val="004737C6"/>
    <w:rsid w:val="004747EE"/>
    <w:rsid w:val="00481679"/>
    <w:rsid w:val="00484F41"/>
    <w:rsid w:val="004857F6"/>
    <w:rsid w:val="00485B8E"/>
    <w:rsid w:val="0049383C"/>
    <w:rsid w:val="0049741E"/>
    <w:rsid w:val="004C0849"/>
    <w:rsid w:val="004F43B2"/>
    <w:rsid w:val="004F6C53"/>
    <w:rsid w:val="004F7E3F"/>
    <w:rsid w:val="00500195"/>
    <w:rsid w:val="0050195B"/>
    <w:rsid w:val="00506774"/>
    <w:rsid w:val="00514DFA"/>
    <w:rsid w:val="00516D34"/>
    <w:rsid w:val="0052599F"/>
    <w:rsid w:val="00525AEB"/>
    <w:rsid w:val="00527BB3"/>
    <w:rsid w:val="00530227"/>
    <w:rsid w:val="00533AF5"/>
    <w:rsid w:val="005353CC"/>
    <w:rsid w:val="005359CA"/>
    <w:rsid w:val="00541506"/>
    <w:rsid w:val="0054263A"/>
    <w:rsid w:val="005438F6"/>
    <w:rsid w:val="005627C6"/>
    <w:rsid w:val="00562BAF"/>
    <w:rsid w:val="00562D1E"/>
    <w:rsid w:val="00566087"/>
    <w:rsid w:val="00567884"/>
    <w:rsid w:val="005711E8"/>
    <w:rsid w:val="0057484C"/>
    <w:rsid w:val="00577D07"/>
    <w:rsid w:val="0058092B"/>
    <w:rsid w:val="00587A87"/>
    <w:rsid w:val="00592ADE"/>
    <w:rsid w:val="00596506"/>
    <w:rsid w:val="005A0613"/>
    <w:rsid w:val="005A25E5"/>
    <w:rsid w:val="005B60EF"/>
    <w:rsid w:val="005C13E9"/>
    <w:rsid w:val="005D596F"/>
    <w:rsid w:val="005D635F"/>
    <w:rsid w:val="005E6F52"/>
    <w:rsid w:val="005F026C"/>
    <w:rsid w:val="005F6767"/>
    <w:rsid w:val="00600751"/>
    <w:rsid w:val="00600E2F"/>
    <w:rsid w:val="00602EA9"/>
    <w:rsid w:val="00604DF7"/>
    <w:rsid w:val="00614DE8"/>
    <w:rsid w:val="00615E4F"/>
    <w:rsid w:val="00643197"/>
    <w:rsid w:val="0064592C"/>
    <w:rsid w:val="00651105"/>
    <w:rsid w:val="0065170B"/>
    <w:rsid w:val="00653359"/>
    <w:rsid w:val="00653F7D"/>
    <w:rsid w:val="00664A95"/>
    <w:rsid w:val="0067005C"/>
    <w:rsid w:val="00675866"/>
    <w:rsid w:val="0067683D"/>
    <w:rsid w:val="00693719"/>
    <w:rsid w:val="00694653"/>
    <w:rsid w:val="006A18FD"/>
    <w:rsid w:val="006B0442"/>
    <w:rsid w:val="006B22F1"/>
    <w:rsid w:val="006B2E0D"/>
    <w:rsid w:val="006B4E42"/>
    <w:rsid w:val="006B69D2"/>
    <w:rsid w:val="006C0196"/>
    <w:rsid w:val="006C1333"/>
    <w:rsid w:val="006C60B8"/>
    <w:rsid w:val="006C77B1"/>
    <w:rsid w:val="006D5D41"/>
    <w:rsid w:val="006E33A0"/>
    <w:rsid w:val="006E55F7"/>
    <w:rsid w:val="006E7652"/>
    <w:rsid w:val="006F41BD"/>
    <w:rsid w:val="006F485E"/>
    <w:rsid w:val="006F6E08"/>
    <w:rsid w:val="00713389"/>
    <w:rsid w:val="00714265"/>
    <w:rsid w:val="00717223"/>
    <w:rsid w:val="007601D8"/>
    <w:rsid w:val="007609EF"/>
    <w:rsid w:val="007624BB"/>
    <w:rsid w:val="00763081"/>
    <w:rsid w:val="00764E14"/>
    <w:rsid w:val="007650C7"/>
    <w:rsid w:val="0077411B"/>
    <w:rsid w:val="00787758"/>
    <w:rsid w:val="00790161"/>
    <w:rsid w:val="007905C7"/>
    <w:rsid w:val="007A3D70"/>
    <w:rsid w:val="007A6527"/>
    <w:rsid w:val="007A7C37"/>
    <w:rsid w:val="007B0E97"/>
    <w:rsid w:val="007B66B4"/>
    <w:rsid w:val="007B6B55"/>
    <w:rsid w:val="007C0E07"/>
    <w:rsid w:val="007C1747"/>
    <w:rsid w:val="007C3F17"/>
    <w:rsid w:val="007D75C0"/>
    <w:rsid w:val="007F593F"/>
    <w:rsid w:val="007F5A97"/>
    <w:rsid w:val="008007CF"/>
    <w:rsid w:val="00801142"/>
    <w:rsid w:val="008054E7"/>
    <w:rsid w:val="00813D40"/>
    <w:rsid w:val="0081682D"/>
    <w:rsid w:val="00830825"/>
    <w:rsid w:val="00831734"/>
    <w:rsid w:val="00833198"/>
    <w:rsid w:val="008340AE"/>
    <w:rsid w:val="00835F57"/>
    <w:rsid w:val="00843D61"/>
    <w:rsid w:val="008474AB"/>
    <w:rsid w:val="00857754"/>
    <w:rsid w:val="00865F71"/>
    <w:rsid w:val="00867125"/>
    <w:rsid w:val="00887503"/>
    <w:rsid w:val="008A4B95"/>
    <w:rsid w:val="008A5CFE"/>
    <w:rsid w:val="008A5E12"/>
    <w:rsid w:val="008C6FA8"/>
    <w:rsid w:val="008E1432"/>
    <w:rsid w:val="008E1DDA"/>
    <w:rsid w:val="008E32A8"/>
    <w:rsid w:val="008E5F19"/>
    <w:rsid w:val="008F1BF9"/>
    <w:rsid w:val="008F55EC"/>
    <w:rsid w:val="008F61EE"/>
    <w:rsid w:val="008F6F8A"/>
    <w:rsid w:val="00907328"/>
    <w:rsid w:val="00907D3C"/>
    <w:rsid w:val="0091450B"/>
    <w:rsid w:val="0091758F"/>
    <w:rsid w:val="00922813"/>
    <w:rsid w:val="00933475"/>
    <w:rsid w:val="00946578"/>
    <w:rsid w:val="00957540"/>
    <w:rsid w:val="009611C8"/>
    <w:rsid w:val="0096371C"/>
    <w:rsid w:val="009772B7"/>
    <w:rsid w:val="00983211"/>
    <w:rsid w:val="0099777B"/>
    <w:rsid w:val="009A1C27"/>
    <w:rsid w:val="009A2E6D"/>
    <w:rsid w:val="009A3ABA"/>
    <w:rsid w:val="009A7231"/>
    <w:rsid w:val="009B2025"/>
    <w:rsid w:val="009B2654"/>
    <w:rsid w:val="009C5802"/>
    <w:rsid w:val="009E0D32"/>
    <w:rsid w:val="009E4CE8"/>
    <w:rsid w:val="009E7EE1"/>
    <w:rsid w:val="009F3978"/>
    <w:rsid w:val="00A163E6"/>
    <w:rsid w:val="00A21153"/>
    <w:rsid w:val="00A225AF"/>
    <w:rsid w:val="00A238C9"/>
    <w:rsid w:val="00A2620C"/>
    <w:rsid w:val="00A354F2"/>
    <w:rsid w:val="00A35F67"/>
    <w:rsid w:val="00A42F59"/>
    <w:rsid w:val="00A45635"/>
    <w:rsid w:val="00A52B3E"/>
    <w:rsid w:val="00A67B22"/>
    <w:rsid w:val="00A710AC"/>
    <w:rsid w:val="00A75928"/>
    <w:rsid w:val="00A85FB9"/>
    <w:rsid w:val="00A86326"/>
    <w:rsid w:val="00A9591F"/>
    <w:rsid w:val="00AA07D1"/>
    <w:rsid w:val="00AA1489"/>
    <w:rsid w:val="00AC2FCF"/>
    <w:rsid w:val="00AC5511"/>
    <w:rsid w:val="00AD2719"/>
    <w:rsid w:val="00AD3B8C"/>
    <w:rsid w:val="00AE0CC8"/>
    <w:rsid w:val="00AE54CB"/>
    <w:rsid w:val="00AF045C"/>
    <w:rsid w:val="00AF5244"/>
    <w:rsid w:val="00B04101"/>
    <w:rsid w:val="00B0600A"/>
    <w:rsid w:val="00B130F3"/>
    <w:rsid w:val="00B17B02"/>
    <w:rsid w:val="00B21EE5"/>
    <w:rsid w:val="00B30FBE"/>
    <w:rsid w:val="00B349D8"/>
    <w:rsid w:val="00B36011"/>
    <w:rsid w:val="00B414A4"/>
    <w:rsid w:val="00B41BF6"/>
    <w:rsid w:val="00B460EE"/>
    <w:rsid w:val="00B500B0"/>
    <w:rsid w:val="00B52AFC"/>
    <w:rsid w:val="00B545D0"/>
    <w:rsid w:val="00B566EC"/>
    <w:rsid w:val="00B702BF"/>
    <w:rsid w:val="00B71253"/>
    <w:rsid w:val="00B71FDD"/>
    <w:rsid w:val="00B830BC"/>
    <w:rsid w:val="00BA5CE1"/>
    <w:rsid w:val="00BA641A"/>
    <w:rsid w:val="00BA6D6C"/>
    <w:rsid w:val="00BB3D28"/>
    <w:rsid w:val="00BB7410"/>
    <w:rsid w:val="00BC0D1C"/>
    <w:rsid w:val="00BD02E7"/>
    <w:rsid w:val="00BD4231"/>
    <w:rsid w:val="00BD77DB"/>
    <w:rsid w:val="00BE5EF8"/>
    <w:rsid w:val="00BF2DFB"/>
    <w:rsid w:val="00BF304E"/>
    <w:rsid w:val="00BF3E57"/>
    <w:rsid w:val="00BF5005"/>
    <w:rsid w:val="00BF6536"/>
    <w:rsid w:val="00BF70A5"/>
    <w:rsid w:val="00C07175"/>
    <w:rsid w:val="00C1432E"/>
    <w:rsid w:val="00C17A17"/>
    <w:rsid w:val="00C3248B"/>
    <w:rsid w:val="00C33C91"/>
    <w:rsid w:val="00C469D6"/>
    <w:rsid w:val="00C538CC"/>
    <w:rsid w:val="00C62AAC"/>
    <w:rsid w:val="00C93909"/>
    <w:rsid w:val="00CA6779"/>
    <w:rsid w:val="00CA6C15"/>
    <w:rsid w:val="00CB0E21"/>
    <w:rsid w:val="00CB70E3"/>
    <w:rsid w:val="00CC3126"/>
    <w:rsid w:val="00CC6F48"/>
    <w:rsid w:val="00CD10CD"/>
    <w:rsid w:val="00CD2DBD"/>
    <w:rsid w:val="00CE6304"/>
    <w:rsid w:val="00D00C27"/>
    <w:rsid w:val="00D02005"/>
    <w:rsid w:val="00D06176"/>
    <w:rsid w:val="00D06E9D"/>
    <w:rsid w:val="00D07B7A"/>
    <w:rsid w:val="00D37EC5"/>
    <w:rsid w:val="00D549E6"/>
    <w:rsid w:val="00D55EBE"/>
    <w:rsid w:val="00D57168"/>
    <w:rsid w:val="00D73A17"/>
    <w:rsid w:val="00D75736"/>
    <w:rsid w:val="00D826D1"/>
    <w:rsid w:val="00D84F3B"/>
    <w:rsid w:val="00DA23D2"/>
    <w:rsid w:val="00DB5795"/>
    <w:rsid w:val="00DB6022"/>
    <w:rsid w:val="00DC184D"/>
    <w:rsid w:val="00DC2891"/>
    <w:rsid w:val="00DC7E7D"/>
    <w:rsid w:val="00DD0E84"/>
    <w:rsid w:val="00DE6EBD"/>
    <w:rsid w:val="00DF1147"/>
    <w:rsid w:val="00E14F24"/>
    <w:rsid w:val="00E15746"/>
    <w:rsid w:val="00E16537"/>
    <w:rsid w:val="00E21BDF"/>
    <w:rsid w:val="00E313A8"/>
    <w:rsid w:val="00E3316C"/>
    <w:rsid w:val="00E403B3"/>
    <w:rsid w:val="00E422AE"/>
    <w:rsid w:val="00E43C6F"/>
    <w:rsid w:val="00E5350D"/>
    <w:rsid w:val="00E554CB"/>
    <w:rsid w:val="00E55E85"/>
    <w:rsid w:val="00E64CB4"/>
    <w:rsid w:val="00E718CF"/>
    <w:rsid w:val="00E80D6A"/>
    <w:rsid w:val="00E81130"/>
    <w:rsid w:val="00E94C99"/>
    <w:rsid w:val="00EA14EA"/>
    <w:rsid w:val="00EA5E18"/>
    <w:rsid w:val="00ED04C5"/>
    <w:rsid w:val="00EE2AD4"/>
    <w:rsid w:val="00EE2CFF"/>
    <w:rsid w:val="00EE6C40"/>
    <w:rsid w:val="00EE739B"/>
    <w:rsid w:val="00EF35D5"/>
    <w:rsid w:val="00EF4E95"/>
    <w:rsid w:val="00F17FA1"/>
    <w:rsid w:val="00F3264B"/>
    <w:rsid w:val="00F338C7"/>
    <w:rsid w:val="00F36FF4"/>
    <w:rsid w:val="00F42ADB"/>
    <w:rsid w:val="00F81D11"/>
    <w:rsid w:val="00F8479D"/>
    <w:rsid w:val="00F85440"/>
    <w:rsid w:val="00F86B5D"/>
    <w:rsid w:val="00F91F89"/>
    <w:rsid w:val="00F96D0B"/>
    <w:rsid w:val="00FA0FCF"/>
    <w:rsid w:val="00FA7609"/>
    <w:rsid w:val="00FB10CD"/>
    <w:rsid w:val="00FB3F06"/>
    <w:rsid w:val="00FC3168"/>
    <w:rsid w:val="00FC7E85"/>
    <w:rsid w:val="00FD08B9"/>
    <w:rsid w:val="00FD17C7"/>
    <w:rsid w:val="00FD5516"/>
    <w:rsid w:val="00FE3D8D"/>
    <w:rsid w:val="00FE4FFC"/>
    <w:rsid w:val="00FE734F"/>
    <w:rsid w:val="00FF2048"/>
    <w:rsid w:val="00FF4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3ED983"/>
  <w15:chartTrackingRefBased/>
  <w15:docId w15:val="{2E9AB690-A16F-480D-94FE-825FE4336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2B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2BE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C16B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D02E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jstor-org.ezproxy.uwtsd.ac.uk/stable/j.ctt18s318s" TargetMode="External"/><Relationship Id="rId13" Type="http://schemas.openxmlformats.org/officeDocument/2006/relationships/hyperlink" Target="https://www.bmj.com/content/2/2898/73" TargetMode="External"/><Relationship Id="rId18" Type="http://schemas.openxmlformats.org/officeDocument/2006/relationships/hyperlink" Target="https://academic.oup.com/edited-volume/34728/chapter/337852920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r2.vlereader.com/Reader?ean=9781292090504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-jstor-org.ezproxy.uwtsd.ac.uk/stable/261180?sid=primo" TargetMode="External"/><Relationship Id="rId17" Type="http://schemas.openxmlformats.org/officeDocument/2006/relationships/hyperlink" Target="https://www.proquest.com/docview/2299755234?accountid=130472&amp;parentSessionId=kKBaL6%2B41d74%2BZDicHkTk%2F%2B8aQ9treLtE3ujWb7kBpU%3D&amp;pq-origsite=primo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vadisabilitygroup.com/dsm-5-criteria-for-post-traumatic-stress-disorder-ptsd/" TargetMode="External"/><Relationship Id="rId20" Type="http://schemas.openxmlformats.org/officeDocument/2006/relationships/hyperlink" Target="https://academic.oup.com/edited-volume/34728/chapter/296494957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-jstor-org.ezproxy.uwtsd.ac.uk/stable/24631881?sid=primo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-jstor-org.ezproxy.uwtsd.ac.uk/stable/43697299?searchText=&amp;searchUri=&amp;ab_segments=&amp;searchKey=&amp;refreqid=fastly-default%3Ab937eb51447e1629e3a5fee025a28064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academic.oup.com/shm/article/22/1/79/1619837?login=true" TargetMode="External"/><Relationship Id="rId19" Type="http://schemas.openxmlformats.org/officeDocument/2006/relationships/hyperlink" Target="https://academic.oup.com/edited-volume/34728/chapter/337851872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-sciencedirect-com.ezproxy.uwtsd.ac.uk/science/article/pii/S0014488616302011" TargetMode="External"/><Relationship Id="rId14" Type="http://schemas.openxmlformats.org/officeDocument/2006/relationships/hyperlink" Target="https://www.proquest.com/docview/1627711725?accountid=130472&amp;parentSessionId=m6KKAJMLv3eEZD5WlUHFXP4oOmwar%2BnZ8g%2BwurTnB9I%3D&amp;pq-origsite=primo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6" ma:contentTypeDescription="Create a new document." ma:contentTypeScope="" ma:versionID="62dde4b22c52eaba9f69dc369536cef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a4034660c2cba616cfd5a82755d419f5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6C493A2-9D42-48D1-86BB-1F5C017FB5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6B7C38B-A7FA-4F02-BC78-4F20BE9858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0489402-28D7-46E1-ACEA-7365C1696982}">
  <ds:schemaRefs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4055ddc6-ee7b-4b5b-b8fb-52871646f80e"/>
    <ds:schemaRef ds:uri="http://purl.org/dc/elements/1.1/"/>
    <ds:schemaRef ds:uri="http://www.w3.org/XML/1998/namespace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757</TotalTime>
  <Pages>5</Pages>
  <Words>2694</Words>
  <Characters>15356</Characters>
  <Application>Microsoft Office Word</Application>
  <DocSecurity>0</DocSecurity>
  <Lines>127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 (2202079)</dc:creator>
  <cp:keywords/>
  <dc:description/>
  <cp:lastModifiedBy>Elliott O'Donnell (2202079)</cp:lastModifiedBy>
  <cp:revision>437</cp:revision>
  <dcterms:created xsi:type="dcterms:W3CDTF">2022-11-02T09:38:00Z</dcterms:created>
  <dcterms:modified xsi:type="dcterms:W3CDTF">2022-12-21T13:58:00Z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