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DD1A7" w14:textId="77777777" w:rsidR="00FE5196" w:rsidRDefault="00FE5196">
      <w:pPr>
        <w:pStyle w:val="PreformatatHTML"/>
        <w:rPr>
          <w:rFonts w:asciiTheme="minorHAnsi" w:hAnsiTheme="minorHAnsi"/>
          <w:color w:val="000000"/>
          <w:sz w:val="24"/>
          <w:szCs w:val="24"/>
          <w:lang w:val="en-GB"/>
        </w:rPr>
      </w:pPr>
    </w:p>
    <w:p w14:paraId="6A0832F6" w14:textId="77777777" w:rsidR="00FE5196" w:rsidRDefault="00FE5196">
      <w:pPr>
        <w:pStyle w:val="PreformatatHTML"/>
        <w:rPr>
          <w:rFonts w:asciiTheme="minorHAnsi" w:hAnsiTheme="minorHAnsi"/>
          <w:color w:val="000000"/>
          <w:sz w:val="24"/>
          <w:szCs w:val="24"/>
          <w:lang w:val="en-GB"/>
        </w:rPr>
      </w:pPr>
    </w:p>
    <w:p w14:paraId="7DF16303" w14:textId="77777777" w:rsidR="00FE5196" w:rsidRDefault="00FE5196">
      <w:pPr>
        <w:pStyle w:val="PreformatatHTML"/>
        <w:rPr>
          <w:rFonts w:asciiTheme="minorHAnsi" w:hAnsiTheme="minorHAnsi"/>
          <w:color w:val="000000"/>
          <w:sz w:val="24"/>
          <w:szCs w:val="24"/>
          <w:lang w:val="en-GB"/>
        </w:rPr>
      </w:pPr>
    </w:p>
    <w:p w14:paraId="602C9923" w14:textId="77777777" w:rsidR="00FE5196" w:rsidRDefault="00FE5196">
      <w:pPr>
        <w:pStyle w:val="PreformatatHTML"/>
        <w:rPr>
          <w:rFonts w:asciiTheme="minorHAnsi" w:hAnsiTheme="minorHAnsi"/>
          <w:color w:val="000000"/>
          <w:sz w:val="24"/>
          <w:szCs w:val="24"/>
          <w:lang w:val="en-GB"/>
        </w:rPr>
      </w:pPr>
    </w:p>
    <w:p w14:paraId="7C6AF778" w14:textId="77777777" w:rsidR="00FE5196" w:rsidRPr="009B73AB" w:rsidRDefault="00FE5196" w:rsidP="009B73AB">
      <w:pPr>
        <w:pStyle w:val="PreformatatHTML"/>
        <w:jc w:val="center"/>
        <w:rPr>
          <w:rFonts w:asciiTheme="minorHAnsi" w:hAnsiTheme="minorHAnsi"/>
          <w:color w:val="000000"/>
          <w:sz w:val="28"/>
          <w:szCs w:val="28"/>
          <w:lang w:val="en-GB"/>
        </w:rPr>
      </w:pPr>
    </w:p>
    <w:p w14:paraId="36E10EB3" w14:textId="77777777" w:rsidR="009B73AB" w:rsidRPr="009B73AB" w:rsidRDefault="009B73AB" w:rsidP="009B73AB">
      <w:pPr>
        <w:pStyle w:val="PreformatatHTML"/>
        <w:jc w:val="center"/>
        <w:rPr>
          <w:rFonts w:asciiTheme="minorHAnsi" w:hAnsiTheme="minorHAnsi"/>
          <w:color w:val="000000"/>
          <w:sz w:val="28"/>
          <w:szCs w:val="28"/>
          <w:lang w:val="en-GB"/>
        </w:rPr>
      </w:pPr>
      <w:r w:rsidRPr="009B73AB">
        <w:rPr>
          <w:rFonts w:asciiTheme="minorHAnsi" w:hAnsiTheme="minorHAnsi"/>
          <w:color w:val="000000"/>
          <w:sz w:val="28"/>
          <w:szCs w:val="28"/>
          <w:lang w:val="en-GB"/>
        </w:rPr>
        <w:t>Marketing plan written for</w:t>
      </w:r>
    </w:p>
    <w:p w14:paraId="72FDB4DA" w14:textId="77777777" w:rsidR="009B73AB" w:rsidRPr="009B73AB" w:rsidRDefault="009B73AB" w:rsidP="009B73AB">
      <w:pPr>
        <w:pStyle w:val="PreformatatHTML"/>
        <w:jc w:val="center"/>
        <w:rPr>
          <w:rFonts w:asciiTheme="minorHAnsi" w:hAnsiTheme="minorHAnsi"/>
          <w:color w:val="000000"/>
          <w:sz w:val="28"/>
          <w:szCs w:val="28"/>
          <w:lang w:val="en-GB"/>
        </w:rPr>
      </w:pPr>
      <w:r w:rsidRPr="009B73AB">
        <w:rPr>
          <w:rFonts w:asciiTheme="minorHAnsi" w:hAnsiTheme="minorHAnsi"/>
          <w:color w:val="000000"/>
          <w:sz w:val="28"/>
          <w:szCs w:val="28"/>
          <w:lang w:val="en-GB"/>
        </w:rPr>
        <w:t>Delta hotels by Marriott St. Pierre Country Club Chepstow</w:t>
      </w:r>
    </w:p>
    <w:p w14:paraId="0A100882" w14:textId="4F89E6C5" w:rsidR="009B73AB" w:rsidRDefault="009B73AB" w:rsidP="009B73AB">
      <w:pPr>
        <w:pStyle w:val="PreformatatHTML"/>
        <w:jc w:val="center"/>
        <w:rPr>
          <w:rFonts w:asciiTheme="minorHAnsi" w:hAnsiTheme="minorHAnsi"/>
          <w:color w:val="000000"/>
          <w:sz w:val="28"/>
          <w:szCs w:val="28"/>
          <w:lang w:val="en-GB"/>
        </w:rPr>
      </w:pPr>
    </w:p>
    <w:p w14:paraId="7866FFFC" w14:textId="319A11F1" w:rsidR="009B73AB" w:rsidRDefault="009B73AB" w:rsidP="009B73AB">
      <w:pPr>
        <w:pStyle w:val="PreformatatHTML"/>
        <w:jc w:val="center"/>
        <w:rPr>
          <w:rFonts w:asciiTheme="minorHAnsi" w:hAnsiTheme="minorHAnsi"/>
          <w:color w:val="000000"/>
          <w:sz w:val="28"/>
          <w:szCs w:val="28"/>
          <w:lang w:val="en-GB"/>
        </w:rPr>
      </w:pPr>
    </w:p>
    <w:p w14:paraId="7EAF1853" w14:textId="77777777" w:rsidR="009B73AB" w:rsidRDefault="009B73AB" w:rsidP="009B73AB">
      <w:pPr>
        <w:pStyle w:val="PreformatatHTML"/>
        <w:jc w:val="center"/>
        <w:rPr>
          <w:rFonts w:asciiTheme="minorHAnsi" w:hAnsiTheme="minorHAnsi"/>
          <w:color w:val="000000"/>
          <w:sz w:val="28"/>
          <w:szCs w:val="28"/>
          <w:lang w:val="en-GB"/>
        </w:rPr>
      </w:pPr>
    </w:p>
    <w:p w14:paraId="58B95090" w14:textId="585490A8" w:rsidR="009B73AB" w:rsidRDefault="009B73AB" w:rsidP="009B73AB">
      <w:pPr>
        <w:pStyle w:val="PreformatatHTML"/>
        <w:jc w:val="center"/>
        <w:rPr>
          <w:rFonts w:asciiTheme="minorHAnsi" w:hAnsiTheme="minorHAnsi"/>
          <w:color w:val="000000"/>
          <w:sz w:val="28"/>
          <w:szCs w:val="28"/>
          <w:lang w:val="en-GB"/>
        </w:rPr>
      </w:pPr>
    </w:p>
    <w:p w14:paraId="3F3E6FE6" w14:textId="77777777" w:rsidR="009B73AB" w:rsidRPr="009B73AB" w:rsidRDefault="009B73AB" w:rsidP="009B73AB">
      <w:pPr>
        <w:pStyle w:val="PreformatatHTML"/>
        <w:jc w:val="center"/>
        <w:rPr>
          <w:rFonts w:asciiTheme="minorHAnsi" w:hAnsiTheme="minorHAnsi"/>
          <w:color w:val="000000"/>
          <w:sz w:val="28"/>
          <w:szCs w:val="28"/>
          <w:lang w:val="en-GB"/>
        </w:rPr>
      </w:pPr>
    </w:p>
    <w:p w14:paraId="242319B4" w14:textId="77777777"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Student Name</w:t>
      </w:r>
    </w:p>
    <w:p w14:paraId="719DC3E3" w14:textId="77777777"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Kinga Torok</w:t>
      </w:r>
    </w:p>
    <w:p w14:paraId="4C70CFD4" w14:textId="1E4516D3" w:rsidR="009B73AB" w:rsidRDefault="009B73AB" w:rsidP="009B73AB">
      <w:pPr>
        <w:pStyle w:val="PreformatatHTML"/>
        <w:jc w:val="center"/>
        <w:rPr>
          <w:rFonts w:asciiTheme="minorHAnsi" w:hAnsiTheme="minorHAnsi"/>
          <w:color w:val="000000"/>
          <w:sz w:val="24"/>
          <w:szCs w:val="24"/>
          <w:lang w:val="en-GB"/>
        </w:rPr>
      </w:pPr>
    </w:p>
    <w:p w14:paraId="5B895B11" w14:textId="77777777" w:rsidR="009B73AB" w:rsidRPr="009B73AB" w:rsidRDefault="009B73AB" w:rsidP="009B73AB">
      <w:pPr>
        <w:pStyle w:val="PreformatatHTML"/>
        <w:jc w:val="center"/>
        <w:rPr>
          <w:rFonts w:asciiTheme="minorHAnsi" w:hAnsiTheme="minorHAnsi"/>
          <w:color w:val="000000"/>
          <w:sz w:val="24"/>
          <w:szCs w:val="24"/>
          <w:lang w:val="en-GB"/>
        </w:rPr>
      </w:pPr>
    </w:p>
    <w:p w14:paraId="1EE1D54E" w14:textId="77777777"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Student ID number</w:t>
      </w:r>
    </w:p>
    <w:p w14:paraId="58C0CA48" w14:textId="77777777"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2211429</w:t>
      </w:r>
    </w:p>
    <w:p w14:paraId="771D07CA" w14:textId="3F7780C7" w:rsidR="009B73AB" w:rsidRDefault="009B73AB" w:rsidP="009B73AB">
      <w:pPr>
        <w:pStyle w:val="PreformatatHTML"/>
        <w:jc w:val="center"/>
        <w:rPr>
          <w:rFonts w:asciiTheme="minorHAnsi" w:hAnsiTheme="minorHAnsi"/>
          <w:color w:val="000000"/>
          <w:sz w:val="24"/>
          <w:szCs w:val="24"/>
          <w:lang w:val="en-GB"/>
        </w:rPr>
      </w:pPr>
    </w:p>
    <w:p w14:paraId="669437D2" w14:textId="77777777" w:rsidR="009B73AB" w:rsidRPr="009B73AB" w:rsidRDefault="009B73AB" w:rsidP="009B73AB">
      <w:pPr>
        <w:pStyle w:val="PreformatatHTML"/>
        <w:jc w:val="center"/>
        <w:rPr>
          <w:rFonts w:asciiTheme="minorHAnsi" w:hAnsiTheme="minorHAnsi"/>
          <w:color w:val="000000"/>
          <w:sz w:val="24"/>
          <w:szCs w:val="24"/>
          <w:lang w:val="en-GB"/>
        </w:rPr>
      </w:pPr>
    </w:p>
    <w:p w14:paraId="2FC0D635" w14:textId="621227C2"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Marketing Essentials</w:t>
      </w:r>
      <w:r>
        <w:rPr>
          <w:rFonts w:asciiTheme="minorHAnsi" w:hAnsiTheme="minorHAnsi"/>
          <w:color w:val="000000"/>
          <w:sz w:val="24"/>
          <w:szCs w:val="24"/>
          <w:lang w:val="en-GB"/>
        </w:rPr>
        <w:t xml:space="preserve">: </w:t>
      </w:r>
      <w:r w:rsidRPr="009B73AB">
        <w:rPr>
          <w:rFonts w:asciiTheme="minorHAnsi" w:hAnsiTheme="minorHAnsi"/>
          <w:color w:val="000000"/>
          <w:sz w:val="24"/>
          <w:szCs w:val="24"/>
          <w:lang w:val="en-GB"/>
        </w:rPr>
        <w:t>BMIH4005</w:t>
      </w:r>
    </w:p>
    <w:p w14:paraId="13E6729E" w14:textId="1A760FAA" w:rsidR="009B73AB" w:rsidRDefault="009B73AB" w:rsidP="009B73AB">
      <w:pPr>
        <w:pStyle w:val="PreformatatHTML"/>
        <w:rPr>
          <w:rFonts w:asciiTheme="minorHAnsi" w:hAnsiTheme="minorHAnsi"/>
          <w:color w:val="000000"/>
          <w:sz w:val="24"/>
          <w:szCs w:val="24"/>
          <w:lang w:val="en-GB"/>
        </w:rPr>
      </w:pPr>
    </w:p>
    <w:p w14:paraId="3E43AA33" w14:textId="77777777" w:rsidR="009B73AB" w:rsidRPr="009B73AB" w:rsidRDefault="009B73AB" w:rsidP="009B73AB">
      <w:pPr>
        <w:pStyle w:val="PreformatatHTML"/>
        <w:rPr>
          <w:rFonts w:asciiTheme="minorHAnsi" w:hAnsiTheme="minorHAnsi"/>
          <w:color w:val="000000"/>
          <w:sz w:val="24"/>
          <w:szCs w:val="24"/>
          <w:lang w:val="en-GB"/>
        </w:rPr>
      </w:pPr>
    </w:p>
    <w:p w14:paraId="0AC7D631" w14:textId="44E53E45" w:rsidR="009B73AB" w:rsidRPr="009B73AB"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Lecturer</w:t>
      </w:r>
      <w:r>
        <w:rPr>
          <w:rFonts w:asciiTheme="minorHAnsi" w:hAnsiTheme="minorHAnsi"/>
          <w:color w:val="000000"/>
          <w:sz w:val="24"/>
          <w:szCs w:val="24"/>
          <w:lang w:val="en-GB"/>
        </w:rPr>
        <w:t>:</w:t>
      </w:r>
    </w:p>
    <w:p w14:paraId="00925B73" w14:textId="2F70D185" w:rsidR="00FE5196" w:rsidRDefault="009B73AB" w:rsidP="009B73AB">
      <w:pPr>
        <w:pStyle w:val="PreformatatHTML"/>
        <w:jc w:val="center"/>
        <w:rPr>
          <w:rFonts w:asciiTheme="minorHAnsi" w:hAnsiTheme="minorHAnsi"/>
          <w:color w:val="000000"/>
          <w:sz w:val="24"/>
          <w:szCs w:val="24"/>
          <w:lang w:val="en-GB"/>
        </w:rPr>
      </w:pPr>
      <w:r w:rsidRPr="009B73AB">
        <w:rPr>
          <w:rFonts w:asciiTheme="minorHAnsi" w:hAnsiTheme="minorHAnsi"/>
          <w:color w:val="000000"/>
          <w:sz w:val="24"/>
          <w:szCs w:val="24"/>
          <w:lang w:val="en-GB"/>
        </w:rPr>
        <w:t>Ruth Taylor Davies</w:t>
      </w:r>
    </w:p>
    <w:p w14:paraId="49F38785" w14:textId="77777777" w:rsidR="00FE5196" w:rsidRDefault="00FE5196" w:rsidP="009B73AB">
      <w:pPr>
        <w:pStyle w:val="PreformatatHTML"/>
        <w:jc w:val="center"/>
        <w:rPr>
          <w:rFonts w:asciiTheme="minorHAnsi" w:hAnsiTheme="minorHAnsi"/>
          <w:color w:val="000000"/>
          <w:sz w:val="24"/>
          <w:szCs w:val="24"/>
          <w:lang w:val="en-GB"/>
        </w:rPr>
      </w:pPr>
    </w:p>
    <w:p w14:paraId="6A0B0A63" w14:textId="77777777" w:rsidR="00FE5196" w:rsidRDefault="00FE5196" w:rsidP="009B73AB">
      <w:pPr>
        <w:pStyle w:val="PreformatatHTML"/>
        <w:jc w:val="center"/>
        <w:rPr>
          <w:rFonts w:asciiTheme="minorHAnsi" w:hAnsiTheme="minorHAnsi"/>
          <w:color w:val="000000"/>
          <w:sz w:val="24"/>
          <w:szCs w:val="24"/>
          <w:lang w:val="en-GB"/>
        </w:rPr>
      </w:pPr>
    </w:p>
    <w:p w14:paraId="74FB1B8C" w14:textId="77777777" w:rsidR="00FE5196" w:rsidRDefault="00FE5196">
      <w:pPr>
        <w:pStyle w:val="PreformatatHTML"/>
        <w:rPr>
          <w:rFonts w:asciiTheme="minorHAnsi" w:hAnsiTheme="minorHAnsi"/>
          <w:color w:val="000000"/>
          <w:sz w:val="24"/>
          <w:szCs w:val="24"/>
          <w:lang w:val="en-GB"/>
        </w:rPr>
      </w:pPr>
    </w:p>
    <w:p w14:paraId="63EB8C1C" w14:textId="77777777" w:rsidR="00FE5196" w:rsidRDefault="00FE5196">
      <w:pPr>
        <w:pStyle w:val="PreformatatHTML"/>
        <w:rPr>
          <w:rFonts w:asciiTheme="minorHAnsi" w:hAnsiTheme="minorHAnsi"/>
          <w:color w:val="000000"/>
          <w:sz w:val="24"/>
          <w:szCs w:val="24"/>
          <w:lang w:val="en-GB"/>
        </w:rPr>
      </w:pPr>
    </w:p>
    <w:p w14:paraId="4650ACE4" w14:textId="77777777" w:rsidR="00FE5196" w:rsidRDefault="00FE5196">
      <w:pPr>
        <w:pStyle w:val="PreformatatHTML"/>
        <w:rPr>
          <w:rFonts w:asciiTheme="minorHAnsi" w:hAnsiTheme="minorHAnsi"/>
          <w:color w:val="000000"/>
          <w:sz w:val="24"/>
          <w:szCs w:val="24"/>
          <w:lang w:val="en-GB"/>
        </w:rPr>
      </w:pPr>
    </w:p>
    <w:p w14:paraId="0EB2CB76" w14:textId="77777777" w:rsidR="00FE5196" w:rsidRDefault="00FE5196">
      <w:pPr>
        <w:pStyle w:val="PreformatatHTML"/>
        <w:rPr>
          <w:rFonts w:asciiTheme="minorHAnsi" w:hAnsiTheme="minorHAnsi"/>
          <w:color w:val="000000"/>
          <w:sz w:val="24"/>
          <w:szCs w:val="24"/>
          <w:lang w:val="en-GB"/>
        </w:rPr>
      </w:pPr>
    </w:p>
    <w:p w14:paraId="755AB0DF" w14:textId="77777777" w:rsidR="00FE5196" w:rsidRDefault="00FE5196">
      <w:pPr>
        <w:pStyle w:val="PreformatatHTML"/>
        <w:rPr>
          <w:rFonts w:asciiTheme="minorHAnsi" w:hAnsiTheme="minorHAnsi"/>
          <w:color w:val="000000"/>
          <w:sz w:val="24"/>
          <w:szCs w:val="24"/>
          <w:lang w:val="en-GB"/>
        </w:rPr>
      </w:pPr>
    </w:p>
    <w:p w14:paraId="47C155AD" w14:textId="77777777" w:rsidR="00FE5196" w:rsidRDefault="00FE5196">
      <w:pPr>
        <w:pStyle w:val="PreformatatHTML"/>
        <w:rPr>
          <w:rFonts w:asciiTheme="minorHAnsi" w:hAnsiTheme="minorHAnsi"/>
          <w:color w:val="000000"/>
          <w:sz w:val="24"/>
          <w:szCs w:val="24"/>
          <w:lang w:val="en-GB"/>
        </w:rPr>
      </w:pPr>
    </w:p>
    <w:p w14:paraId="352B53C2" w14:textId="59578F7D" w:rsidR="00FE5196" w:rsidRDefault="00FE5196">
      <w:pPr>
        <w:pStyle w:val="PreformatatHTML"/>
        <w:rPr>
          <w:rFonts w:asciiTheme="minorHAnsi" w:hAnsiTheme="minorHAnsi"/>
          <w:color w:val="000000"/>
          <w:sz w:val="24"/>
          <w:szCs w:val="24"/>
          <w:lang w:val="en-GB"/>
        </w:rPr>
      </w:pPr>
    </w:p>
    <w:p w14:paraId="0F288C73" w14:textId="21A0C9AF" w:rsidR="009B73AB" w:rsidRDefault="009B73AB">
      <w:pPr>
        <w:pStyle w:val="PreformatatHTML"/>
        <w:rPr>
          <w:rFonts w:asciiTheme="minorHAnsi" w:hAnsiTheme="minorHAnsi"/>
          <w:color w:val="000000"/>
          <w:sz w:val="24"/>
          <w:szCs w:val="24"/>
          <w:lang w:val="en-GB"/>
        </w:rPr>
      </w:pPr>
    </w:p>
    <w:p w14:paraId="3065F101" w14:textId="51DB7034" w:rsidR="009B73AB" w:rsidRDefault="009B73AB">
      <w:pPr>
        <w:pStyle w:val="PreformatatHTML"/>
        <w:rPr>
          <w:rFonts w:asciiTheme="minorHAnsi" w:hAnsiTheme="minorHAnsi"/>
          <w:color w:val="000000"/>
          <w:sz w:val="24"/>
          <w:szCs w:val="24"/>
          <w:lang w:val="en-GB"/>
        </w:rPr>
      </w:pPr>
    </w:p>
    <w:p w14:paraId="6A6C679C" w14:textId="5BCFBB04" w:rsidR="009B73AB" w:rsidRDefault="009B73AB">
      <w:pPr>
        <w:pStyle w:val="PreformatatHTML"/>
        <w:rPr>
          <w:rFonts w:asciiTheme="minorHAnsi" w:hAnsiTheme="minorHAnsi"/>
          <w:color w:val="000000"/>
          <w:sz w:val="24"/>
          <w:szCs w:val="24"/>
          <w:lang w:val="en-GB"/>
        </w:rPr>
      </w:pPr>
    </w:p>
    <w:p w14:paraId="4B465F25" w14:textId="65BCEE59" w:rsidR="009B73AB" w:rsidRDefault="009B73AB">
      <w:pPr>
        <w:pStyle w:val="PreformatatHTML"/>
        <w:rPr>
          <w:rFonts w:asciiTheme="minorHAnsi" w:hAnsiTheme="minorHAnsi"/>
          <w:color w:val="000000"/>
          <w:sz w:val="24"/>
          <w:szCs w:val="24"/>
          <w:lang w:val="en-GB"/>
        </w:rPr>
      </w:pPr>
    </w:p>
    <w:p w14:paraId="1C10B95B" w14:textId="48A3968C" w:rsidR="009B73AB" w:rsidRDefault="009B73AB">
      <w:pPr>
        <w:pStyle w:val="PreformatatHTML"/>
        <w:rPr>
          <w:rFonts w:asciiTheme="minorHAnsi" w:hAnsiTheme="minorHAnsi"/>
          <w:color w:val="000000"/>
          <w:sz w:val="24"/>
          <w:szCs w:val="24"/>
          <w:lang w:val="en-GB"/>
        </w:rPr>
      </w:pPr>
    </w:p>
    <w:p w14:paraId="46D3656E" w14:textId="36E70E5E" w:rsidR="009B73AB" w:rsidRDefault="009B73AB">
      <w:pPr>
        <w:pStyle w:val="PreformatatHTML"/>
        <w:rPr>
          <w:rFonts w:asciiTheme="minorHAnsi" w:hAnsiTheme="minorHAnsi"/>
          <w:color w:val="000000"/>
          <w:sz w:val="24"/>
          <w:szCs w:val="24"/>
          <w:lang w:val="en-GB"/>
        </w:rPr>
      </w:pPr>
    </w:p>
    <w:p w14:paraId="591F0B15" w14:textId="16F903CA" w:rsidR="009B73AB" w:rsidRDefault="009B73AB">
      <w:pPr>
        <w:pStyle w:val="PreformatatHTML"/>
        <w:rPr>
          <w:rFonts w:asciiTheme="minorHAnsi" w:hAnsiTheme="minorHAnsi"/>
          <w:color w:val="000000"/>
          <w:sz w:val="24"/>
          <w:szCs w:val="24"/>
          <w:lang w:val="en-GB"/>
        </w:rPr>
      </w:pPr>
    </w:p>
    <w:p w14:paraId="6A132A15" w14:textId="7C424F54" w:rsidR="009B73AB" w:rsidRDefault="009B73AB">
      <w:pPr>
        <w:pStyle w:val="PreformatatHTML"/>
        <w:rPr>
          <w:rFonts w:asciiTheme="minorHAnsi" w:hAnsiTheme="minorHAnsi"/>
          <w:color w:val="000000"/>
          <w:sz w:val="24"/>
          <w:szCs w:val="24"/>
          <w:lang w:val="en-GB"/>
        </w:rPr>
      </w:pPr>
    </w:p>
    <w:p w14:paraId="16EA3258" w14:textId="77777777" w:rsidR="009B73AB" w:rsidRDefault="009B73AB">
      <w:pPr>
        <w:pStyle w:val="PreformatatHTML"/>
        <w:rPr>
          <w:rFonts w:asciiTheme="minorHAnsi" w:hAnsiTheme="minorHAnsi"/>
          <w:color w:val="000000"/>
          <w:sz w:val="24"/>
          <w:szCs w:val="24"/>
          <w:lang w:val="en-GB"/>
        </w:rPr>
      </w:pPr>
    </w:p>
    <w:p w14:paraId="5BE5EDBE" w14:textId="77777777" w:rsidR="00FE5196" w:rsidRDefault="00FE5196">
      <w:pPr>
        <w:pStyle w:val="PreformatatHTML"/>
        <w:rPr>
          <w:rFonts w:asciiTheme="minorHAnsi" w:hAnsiTheme="minorHAnsi"/>
          <w:color w:val="000000"/>
          <w:sz w:val="24"/>
          <w:szCs w:val="24"/>
          <w:lang w:val="en-GB"/>
        </w:rPr>
      </w:pPr>
    </w:p>
    <w:p w14:paraId="563BAAB0" w14:textId="77777777" w:rsidR="00FE5196" w:rsidRDefault="00FE5196">
      <w:pPr>
        <w:pStyle w:val="PreformatatHTML"/>
        <w:rPr>
          <w:rFonts w:asciiTheme="minorHAnsi" w:hAnsiTheme="minorHAnsi"/>
          <w:color w:val="000000"/>
          <w:sz w:val="24"/>
          <w:szCs w:val="24"/>
          <w:lang w:val="en-GB"/>
        </w:rPr>
      </w:pPr>
    </w:p>
    <w:p w14:paraId="64C7559B" w14:textId="77777777" w:rsidR="00FE5196" w:rsidRDefault="00FE5196">
      <w:pPr>
        <w:pStyle w:val="PreformatatHTML"/>
        <w:rPr>
          <w:rFonts w:asciiTheme="minorHAnsi" w:hAnsiTheme="minorHAnsi"/>
          <w:color w:val="000000"/>
          <w:sz w:val="24"/>
          <w:szCs w:val="24"/>
          <w:lang w:val="en-GB"/>
        </w:rPr>
      </w:pPr>
    </w:p>
    <w:p w14:paraId="0AE0BC85" w14:textId="77777777" w:rsidR="00FE5196" w:rsidRDefault="00FE5196">
      <w:pPr>
        <w:pStyle w:val="PreformatatHTML"/>
        <w:rPr>
          <w:rFonts w:asciiTheme="minorHAnsi" w:hAnsiTheme="minorHAnsi"/>
          <w:color w:val="000000"/>
          <w:sz w:val="24"/>
          <w:szCs w:val="24"/>
          <w:lang w:val="en-GB"/>
        </w:rPr>
      </w:pPr>
    </w:p>
    <w:p w14:paraId="05FD8400" w14:textId="77777777" w:rsidR="00FE5196" w:rsidRDefault="00FE5196">
      <w:pPr>
        <w:pStyle w:val="PreformatatHTML"/>
        <w:rPr>
          <w:rFonts w:asciiTheme="minorHAnsi" w:hAnsiTheme="minorHAnsi"/>
          <w:color w:val="000000"/>
          <w:sz w:val="24"/>
          <w:szCs w:val="24"/>
          <w:lang w:val="en-GB"/>
        </w:rPr>
      </w:pPr>
    </w:p>
    <w:p w14:paraId="2D589347" w14:textId="77777777" w:rsidR="00FE5196" w:rsidRDefault="00FE5196">
      <w:pPr>
        <w:pStyle w:val="PreformatatHTML"/>
        <w:rPr>
          <w:rFonts w:asciiTheme="minorHAnsi" w:hAnsiTheme="minorHAnsi"/>
          <w:color w:val="000000"/>
          <w:sz w:val="24"/>
          <w:szCs w:val="24"/>
          <w:lang w:val="en-GB"/>
        </w:rPr>
      </w:pPr>
    </w:p>
    <w:p w14:paraId="171DBCC4" w14:textId="77777777" w:rsidR="00FE5196" w:rsidRDefault="00FE5196">
      <w:pPr>
        <w:pStyle w:val="PreformatatHTML"/>
        <w:rPr>
          <w:rFonts w:asciiTheme="minorHAnsi" w:hAnsiTheme="minorHAnsi"/>
          <w:color w:val="000000"/>
          <w:sz w:val="24"/>
          <w:szCs w:val="24"/>
          <w:lang w:val="en-GB"/>
        </w:rPr>
      </w:pPr>
    </w:p>
    <w:p w14:paraId="329D0CE1" w14:textId="3A16C8AF"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Introduction:</w:t>
      </w:r>
    </w:p>
    <w:p w14:paraId="4E03EA5B" w14:textId="77777777" w:rsidR="0087379D" w:rsidRPr="009E2124" w:rsidRDefault="0087379D">
      <w:pPr>
        <w:pStyle w:val="PreformatatHTML"/>
        <w:rPr>
          <w:rFonts w:asciiTheme="minorHAnsi" w:hAnsiTheme="minorHAnsi"/>
          <w:color w:val="000000"/>
          <w:sz w:val="24"/>
          <w:szCs w:val="24"/>
          <w:lang w:val="en-GB"/>
        </w:rPr>
      </w:pPr>
    </w:p>
    <w:p w14:paraId="07427E01"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The purpose of this marketing plan is to provide a detailed analysis of the marketing strategy for Delta Hotels St Pierre Country Club Chepstow. The plan is being prepared for the hotel management team and stakeholders, with the aim of improving the hotel's market position, increasing customer satisfaction, and driving revenue growth.</w:t>
      </w:r>
    </w:p>
    <w:p w14:paraId="1CE890C8" w14:textId="77777777" w:rsidR="0087379D" w:rsidRPr="009E2124" w:rsidRDefault="0087379D">
      <w:pPr>
        <w:pStyle w:val="PreformatatHTML"/>
        <w:rPr>
          <w:rFonts w:asciiTheme="minorHAnsi" w:hAnsiTheme="minorHAnsi"/>
          <w:color w:val="000000"/>
          <w:sz w:val="24"/>
          <w:szCs w:val="24"/>
          <w:lang w:val="en-GB"/>
        </w:rPr>
      </w:pPr>
    </w:p>
    <w:p w14:paraId="210706C6" w14:textId="084BE006"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This marketing plan will utilize the SOSTAC framework, which includes Situational analysis, Objectives, Strategy, Tactics, Action, and Control. The plan will also use the 5 Cs (Company, Customers, Competitors, Collaborators, and Climate) and PESTLE analysis to provide a comprehensive overview of the hotel's external and internal environment.</w:t>
      </w:r>
      <w:r w:rsidR="00D36F78" w:rsidRPr="00D36F78">
        <w:t xml:space="preserve"> </w:t>
      </w:r>
      <w:r w:rsidR="00D36F78" w:rsidRPr="00D36F78">
        <w:rPr>
          <w:rFonts w:asciiTheme="minorHAnsi" w:hAnsiTheme="minorHAnsi"/>
          <w:color w:val="000000"/>
          <w:sz w:val="24"/>
          <w:szCs w:val="24"/>
          <w:lang w:val="en-GB"/>
        </w:rPr>
        <w:t>In terms of promotion, the RACE framework will be used to develop a comprehensive digital marketing strategy (Chaffey &amp; Smith, 2017).</w:t>
      </w:r>
    </w:p>
    <w:p w14:paraId="259BA3A9" w14:textId="77777777" w:rsidR="0087379D" w:rsidRPr="009E2124" w:rsidRDefault="0087379D">
      <w:pPr>
        <w:pStyle w:val="PreformatatHTML"/>
        <w:rPr>
          <w:rFonts w:asciiTheme="minorHAnsi" w:hAnsiTheme="minorHAnsi"/>
          <w:color w:val="000000"/>
          <w:sz w:val="24"/>
          <w:szCs w:val="24"/>
          <w:lang w:val="en-GB"/>
        </w:rPr>
      </w:pPr>
    </w:p>
    <w:p w14:paraId="5EE25A0B"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Situation Analysis:</w:t>
      </w:r>
    </w:p>
    <w:p w14:paraId="2CA5350F" w14:textId="77777777" w:rsidR="0087379D" w:rsidRPr="009E2124" w:rsidRDefault="0087379D">
      <w:pPr>
        <w:pStyle w:val="PreformatatHTML"/>
        <w:rPr>
          <w:rFonts w:asciiTheme="minorHAnsi" w:hAnsiTheme="minorHAnsi"/>
          <w:color w:val="000000"/>
          <w:sz w:val="24"/>
          <w:szCs w:val="24"/>
          <w:lang w:val="en-GB"/>
        </w:rPr>
      </w:pPr>
    </w:p>
    <w:p w14:paraId="58F14ADA" w14:textId="481AF01C"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Company: Delta Hotels St Pierre Country Club Chepstow is a luxury hotel situated in Chepstow, Wales. The hotel is a part of Marriott International's Delta Hotels brand and offers a range of amenities, including a golf course, spa, and conference facilities. The hotel's strengths include its prestigious brand, high-quality services, and prime location. However, the hotel faces several challenges, including competition from other luxury hotels and fluctuations in tourism demand.</w:t>
      </w:r>
      <w:r w:rsidR="009268D6">
        <w:rPr>
          <w:rFonts w:asciiTheme="minorHAnsi" w:hAnsiTheme="minorHAnsi"/>
          <w:color w:val="000000"/>
          <w:sz w:val="24"/>
          <w:szCs w:val="24"/>
          <w:lang w:val="en-GB"/>
        </w:rPr>
        <w:t>(Marriott.com 2023).</w:t>
      </w:r>
    </w:p>
    <w:p w14:paraId="3BD17532" w14:textId="77777777" w:rsidR="0087379D" w:rsidRPr="009E2124" w:rsidRDefault="0087379D">
      <w:pPr>
        <w:pStyle w:val="PreformatatHTML"/>
        <w:rPr>
          <w:rFonts w:asciiTheme="minorHAnsi" w:hAnsiTheme="minorHAnsi"/>
          <w:color w:val="000000"/>
          <w:sz w:val="24"/>
          <w:szCs w:val="24"/>
          <w:lang w:val="en-GB"/>
        </w:rPr>
      </w:pPr>
    </w:p>
    <w:p w14:paraId="6D89DD7F" w14:textId="0EEA84EC"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Customers: The hotel's target market includes affluent leisure and business </w:t>
      </w:r>
      <w:r w:rsidR="00552E7E" w:rsidRPr="009E2124">
        <w:rPr>
          <w:rFonts w:asciiTheme="minorHAnsi" w:hAnsiTheme="minorHAnsi"/>
          <w:color w:val="000000"/>
          <w:sz w:val="24"/>
          <w:szCs w:val="24"/>
          <w:lang w:val="en-GB"/>
        </w:rPr>
        <w:t>travellers</w:t>
      </w:r>
      <w:r w:rsidRPr="009E2124">
        <w:rPr>
          <w:rFonts w:asciiTheme="minorHAnsi" w:hAnsiTheme="minorHAnsi"/>
          <w:color w:val="000000"/>
          <w:sz w:val="24"/>
          <w:szCs w:val="24"/>
          <w:lang w:val="en-GB"/>
        </w:rPr>
        <w:t xml:space="preserve"> seeking a luxurious and tranquil experience. The hotel's customers are segmented into three categories: leisure </w:t>
      </w:r>
      <w:r w:rsidR="00552E7E" w:rsidRPr="009E2124">
        <w:rPr>
          <w:rFonts w:asciiTheme="minorHAnsi" w:hAnsiTheme="minorHAnsi"/>
          <w:color w:val="000000"/>
          <w:sz w:val="24"/>
          <w:szCs w:val="24"/>
          <w:lang w:val="en-GB"/>
        </w:rPr>
        <w:t>travellers</w:t>
      </w:r>
      <w:r w:rsidRPr="009E2124">
        <w:rPr>
          <w:rFonts w:asciiTheme="minorHAnsi" w:hAnsiTheme="minorHAnsi"/>
          <w:color w:val="000000"/>
          <w:sz w:val="24"/>
          <w:szCs w:val="24"/>
          <w:lang w:val="en-GB"/>
        </w:rPr>
        <w:t xml:space="preserve">, business </w:t>
      </w:r>
      <w:r w:rsidR="00552E7E" w:rsidRPr="009E2124">
        <w:rPr>
          <w:rFonts w:asciiTheme="minorHAnsi" w:hAnsiTheme="minorHAnsi"/>
          <w:color w:val="000000"/>
          <w:sz w:val="24"/>
          <w:szCs w:val="24"/>
          <w:lang w:val="en-GB"/>
        </w:rPr>
        <w:t>travellers</w:t>
      </w:r>
      <w:r w:rsidRPr="009E2124">
        <w:rPr>
          <w:rFonts w:asciiTheme="minorHAnsi" w:hAnsiTheme="minorHAnsi"/>
          <w:color w:val="000000"/>
          <w:sz w:val="24"/>
          <w:szCs w:val="24"/>
          <w:lang w:val="en-GB"/>
        </w:rPr>
        <w:t xml:space="preserve">, and event attendees. The hotel's customer profile includes their demographics, psychographics, and </w:t>
      </w:r>
      <w:r w:rsidR="00124EA1" w:rsidRPr="009E2124">
        <w:rPr>
          <w:rFonts w:asciiTheme="minorHAnsi" w:hAnsiTheme="minorHAnsi"/>
          <w:color w:val="000000"/>
          <w:sz w:val="24"/>
          <w:szCs w:val="24"/>
          <w:lang w:val="en-GB"/>
        </w:rPr>
        <w:t>behaviour</w:t>
      </w:r>
      <w:r w:rsidRPr="009E2124">
        <w:rPr>
          <w:rFonts w:asciiTheme="minorHAnsi" w:hAnsiTheme="minorHAnsi"/>
          <w:color w:val="000000"/>
          <w:sz w:val="24"/>
          <w:szCs w:val="24"/>
          <w:lang w:val="en-GB"/>
        </w:rPr>
        <w:t xml:space="preserve"> patterns, which provide insights into their needs and preferences.</w:t>
      </w:r>
    </w:p>
    <w:p w14:paraId="5D034546" w14:textId="77777777" w:rsidR="0087379D" w:rsidRPr="009E2124" w:rsidRDefault="0087379D">
      <w:pPr>
        <w:pStyle w:val="PreformatatHTML"/>
        <w:rPr>
          <w:rFonts w:asciiTheme="minorHAnsi" w:hAnsiTheme="minorHAnsi"/>
          <w:color w:val="000000"/>
          <w:sz w:val="24"/>
          <w:szCs w:val="24"/>
          <w:lang w:val="en-GB"/>
        </w:rPr>
      </w:pPr>
    </w:p>
    <w:p w14:paraId="61857D19" w14:textId="1128EB2D"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Competitors: The hotel faces competition from other luxury hotels in the area, including The Celtic Manor Resort and The St David's Hotel &amp; Spa. Perceptual positioning maps and </w:t>
      </w:r>
      <w:r w:rsidR="00AB367C" w:rsidRPr="009E2124">
        <w:rPr>
          <w:rFonts w:asciiTheme="minorHAnsi" w:hAnsiTheme="minorHAnsi"/>
          <w:color w:val="000000"/>
          <w:sz w:val="24"/>
          <w:szCs w:val="24"/>
          <w:lang w:val="en-GB"/>
        </w:rPr>
        <w:t>Bowman’s</w:t>
      </w:r>
      <w:r w:rsidRPr="009E2124">
        <w:rPr>
          <w:rFonts w:asciiTheme="minorHAnsi" w:hAnsiTheme="minorHAnsi"/>
          <w:color w:val="000000"/>
          <w:sz w:val="24"/>
          <w:szCs w:val="24"/>
          <w:lang w:val="en-GB"/>
        </w:rPr>
        <w:t xml:space="preserve"> strategy clock show the hotel's market position and the strategies used by its competitors.</w:t>
      </w:r>
    </w:p>
    <w:p w14:paraId="591D0CC9" w14:textId="77777777" w:rsidR="0087379D" w:rsidRPr="009E2124" w:rsidRDefault="0087379D">
      <w:pPr>
        <w:pStyle w:val="PreformatatHTML"/>
        <w:rPr>
          <w:rFonts w:asciiTheme="minorHAnsi" w:hAnsiTheme="minorHAnsi"/>
          <w:color w:val="000000"/>
          <w:sz w:val="24"/>
          <w:szCs w:val="24"/>
          <w:lang w:val="en-GB"/>
        </w:rPr>
      </w:pPr>
    </w:p>
    <w:p w14:paraId="4A8059A7"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Collaborators: The hotel has partnerships with local businesses, including golf courses and restaurants, to enhance the customer experience. The hotel also has a B2B relationship with event planners and conference organizers.</w:t>
      </w:r>
    </w:p>
    <w:p w14:paraId="38FC4551" w14:textId="77777777" w:rsidR="0087379D" w:rsidRPr="009E2124" w:rsidRDefault="0087379D">
      <w:pPr>
        <w:pStyle w:val="PreformatatHTML"/>
        <w:rPr>
          <w:rFonts w:asciiTheme="minorHAnsi" w:hAnsiTheme="minorHAnsi"/>
          <w:color w:val="000000"/>
          <w:sz w:val="24"/>
          <w:szCs w:val="24"/>
          <w:lang w:val="en-GB"/>
        </w:rPr>
      </w:pPr>
    </w:p>
    <w:p w14:paraId="40FC129C" w14:textId="103D606E" w:rsidR="0087379D" w:rsidRPr="009E2124" w:rsidRDefault="004E00E3">
      <w:pPr>
        <w:pStyle w:val="PreformatatHTML"/>
        <w:rPr>
          <w:rFonts w:asciiTheme="minorHAnsi" w:hAnsiTheme="minorHAnsi"/>
          <w:color w:val="000000"/>
          <w:sz w:val="24"/>
          <w:szCs w:val="24"/>
          <w:lang w:val="en-GB"/>
        </w:rPr>
      </w:pPr>
      <w:r w:rsidRPr="004E00E3">
        <w:rPr>
          <w:rFonts w:asciiTheme="minorHAnsi" w:hAnsiTheme="minorHAnsi"/>
          <w:color w:val="000000"/>
          <w:sz w:val="24"/>
          <w:szCs w:val="24"/>
          <w:lang w:val="en-GB"/>
        </w:rPr>
        <w:t xml:space="preserve">According to the PESTLE analysis conducted, it was found that the current economic climate is </w:t>
      </w:r>
      <w:r w:rsidR="003F6892" w:rsidRPr="004E00E3">
        <w:rPr>
          <w:rFonts w:asciiTheme="minorHAnsi" w:hAnsiTheme="minorHAnsi"/>
          <w:color w:val="000000"/>
          <w:sz w:val="24"/>
          <w:szCs w:val="24"/>
          <w:lang w:val="en-GB"/>
        </w:rPr>
        <w:t>favourable</w:t>
      </w:r>
      <w:r w:rsidRPr="004E00E3">
        <w:rPr>
          <w:rFonts w:asciiTheme="minorHAnsi" w:hAnsiTheme="minorHAnsi"/>
          <w:color w:val="000000"/>
          <w:sz w:val="24"/>
          <w:szCs w:val="24"/>
          <w:lang w:val="en-GB"/>
        </w:rPr>
        <w:t xml:space="preserve"> for the hotel industry (Hollensen, 2015). A Pestle analysis can help us identify the external factors that may affect the hotel's performance and operations.</w:t>
      </w:r>
    </w:p>
    <w:p w14:paraId="2162D0E0" w14:textId="6D8C1F1B" w:rsidR="0087379D" w:rsidRDefault="0087379D">
      <w:pPr>
        <w:pStyle w:val="PreformatatHTML"/>
        <w:rPr>
          <w:rFonts w:asciiTheme="minorHAnsi" w:hAnsiTheme="minorHAnsi"/>
          <w:color w:val="000000"/>
          <w:sz w:val="24"/>
          <w:szCs w:val="24"/>
          <w:lang w:val="en-GB"/>
        </w:rPr>
      </w:pPr>
    </w:p>
    <w:p w14:paraId="339242A6" w14:textId="77777777" w:rsidR="009B73AB" w:rsidRPr="009E2124" w:rsidRDefault="009B73AB">
      <w:pPr>
        <w:pStyle w:val="PreformatatHTML"/>
        <w:rPr>
          <w:rFonts w:asciiTheme="minorHAnsi" w:hAnsiTheme="minorHAnsi"/>
          <w:color w:val="000000"/>
          <w:sz w:val="24"/>
          <w:szCs w:val="24"/>
          <w:lang w:val="en-GB"/>
        </w:rPr>
      </w:pPr>
    </w:p>
    <w:p w14:paraId="66F3F1EC"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lastRenderedPageBreak/>
        <w:t>Objectives:</w:t>
      </w:r>
    </w:p>
    <w:p w14:paraId="3794CEB1" w14:textId="77777777" w:rsidR="0087379D" w:rsidRPr="009E2124" w:rsidRDefault="0087379D">
      <w:pPr>
        <w:pStyle w:val="PreformatatHTML"/>
        <w:rPr>
          <w:rFonts w:asciiTheme="minorHAnsi" w:hAnsiTheme="minorHAnsi"/>
          <w:color w:val="000000"/>
          <w:sz w:val="24"/>
          <w:szCs w:val="24"/>
          <w:lang w:val="en-GB"/>
        </w:rPr>
      </w:pPr>
    </w:p>
    <w:p w14:paraId="62CA1B9D"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The hotel's marketing objectives are to increase occupancy rates by 10%, increase revenue per available room (RevPAR) by 15%, and improve customer satisfaction ratings by 20% within the next 12 months. The objectives are SMART (specific, measurable, achievable, relevant, and time-bound) and align with the hotel's overall business goals.</w:t>
      </w:r>
    </w:p>
    <w:p w14:paraId="7E924287" w14:textId="77777777" w:rsidR="0087379D" w:rsidRPr="009E2124" w:rsidRDefault="0087379D">
      <w:pPr>
        <w:pStyle w:val="PreformatatHTML"/>
        <w:rPr>
          <w:rFonts w:asciiTheme="minorHAnsi" w:hAnsiTheme="minorHAnsi"/>
          <w:color w:val="000000"/>
          <w:sz w:val="24"/>
          <w:szCs w:val="24"/>
          <w:lang w:val="en-GB"/>
        </w:rPr>
      </w:pPr>
    </w:p>
    <w:p w14:paraId="422FCA06" w14:textId="77777777" w:rsidR="00BE1DB0" w:rsidRDefault="00BE1DB0">
      <w:pPr>
        <w:pStyle w:val="PreformatatHTML"/>
        <w:rPr>
          <w:rFonts w:asciiTheme="minorHAnsi" w:hAnsiTheme="minorHAnsi"/>
          <w:color w:val="000000"/>
          <w:sz w:val="24"/>
          <w:szCs w:val="24"/>
          <w:lang w:val="en-GB"/>
        </w:rPr>
      </w:pPr>
    </w:p>
    <w:p w14:paraId="7E918298" w14:textId="29B28F4A"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Strategy:</w:t>
      </w:r>
    </w:p>
    <w:p w14:paraId="3658DADC" w14:textId="77777777" w:rsidR="00BE1DB0" w:rsidRPr="009E2124" w:rsidRDefault="00BE1DB0">
      <w:pPr>
        <w:pStyle w:val="PreformatatHTML"/>
        <w:rPr>
          <w:rFonts w:asciiTheme="minorHAnsi" w:hAnsiTheme="minorHAnsi"/>
          <w:color w:val="000000"/>
          <w:sz w:val="24"/>
          <w:szCs w:val="24"/>
          <w:lang w:val="en-GB"/>
        </w:rPr>
      </w:pPr>
    </w:p>
    <w:p w14:paraId="2F4C0D56"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The hotel's value proposition is to offer a luxurious and tranquil experience that provides guests with a relaxing retreat from the hustle and bustle of everyday life. The hotel differentiates itself from its competitors by offering a unique blend of luxury and nature, with its golf course and spa facilities. The hotel will communicate its value proposition through its branding and marketing messages, emphasizing its focus on relaxation and rejuvenation.</w:t>
      </w:r>
    </w:p>
    <w:p w14:paraId="13A86959" w14:textId="77777777" w:rsidR="0087379D" w:rsidRPr="009E2124" w:rsidRDefault="0087379D">
      <w:pPr>
        <w:pStyle w:val="PreformatatHTML"/>
        <w:rPr>
          <w:rFonts w:asciiTheme="minorHAnsi" w:hAnsiTheme="minorHAnsi"/>
          <w:color w:val="000000"/>
          <w:sz w:val="24"/>
          <w:szCs w:val="24"/>
          <w:lang w:val="en-GB"/>
        </w:rPr>
      </w:pPr>
    </w:p>
    <w:p w14:paraId="3EDE2B49"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The hotel will target its customer segments by tailoring its marketing messages to each group's needs and preferences. The hotel will position itself as the top choice for leisure and business travelers seeking a luxurious and tranquil experience in Chepstow.</w:t>
      </w:r>
    </w:p>
    <w:p w14:paraId="6C2F72F2" w14:textId="77777777" w:rsidR="0087379D" w:rsidRPr="009E2124" w:rsidRDefault="0087379D">
      <w:pPr>
        <w:pStyle w:val="PreformatatHTML"/>
        <w:rPr>
          <w:rFonts w:asciiTheme="minorHAnsi" w:hAnsiTheme="minorHAnsi"/>
          <w:color w:val="000000"/>
          <w:sz w:val="24"/>
          <w:szCs w:val="24"/>
          <w:lang w:val="en-GB"/>
        </w:rPr>
      </w:pPr>
    </w:p>
    <w:p w14:paraId="7359AF8A"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Tactics:</w:t>
      </w:r>
    </w:p>
    <w:p w14:paraId="52B0241D" w14:textId="77777777" w:rsidR="0087379D" w:rsidRPr="009E2124" w:rsidRDefault="0087379D">
      <w:pPr>
        <w:pStyle w:val="PreformatatHTML"/>
        <w:rPr>
          <w:rFonts w:asciiTheme="minorHAnsi" w:hAnsiTheme="minorHAnsi"/>
          <w:color w:val="000000"/>
          <w:sz w:val="24"/>
          <w:szCs w:val="24"/>
          <w:lang w:val="en-GB"/>
        </w:rPr>
      </w:pPr>
    </w:p>
    <w:p w14:paraId="4A66446D"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Product: The hotel will continue to offer its range of amenities, including the golf course, spa, and conference facilities. The hotel will also introduce new services, such as yoga and meditation classes, to enhance the customer experience.</w:t>
      </w:r>
    </w:p>
    <w:p w14:paraId="505BE5E9" w14:textId="77777777" w:rsidR="0087379D" w:rsidRPr="009E2124" w:rsidRDefault="0087379D">
      <w:pPr>
        <w:pStyle w:val="PreformatatHTML"/>
        <w:rPr>
          <w:rFonts w:asciiTheme="minorHAnsi" w:hAnsiTheme="minorHAnsi"/>
          <w:color w:val="000000"/>
          <w:sz w:val="24"/>
          <w:szCs w:val="24"/>
          <w:lang w:val="en-GB"/>
        </w:rPr>
      </w:pPr>
    </w:p>
    <w:p w14:paraId="708FED17"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Place: The hotel will use a variety of distribution channels, including online travel agencies (OTAs), travel agents, and direct bookings through its website. The hotel will also leverage its partnerships with local businesses to enhance its location-based marketing.</w:t>
      </w:r>
    </w:p>
    <w:p w14:paraId="5C877634" w14:textId="77777777" w:rsidR="0087379D" w:rsidRPr="009E2124" w:rsidRDefault="0087379D">
      <w:pPr>
        <w:pStyle w:val="PreformatatHTML"/>
        <w:rPr>
          <w:rFonts w:asciiTheme="minorHAnsi" w:hAnsiTheme="minorHAnsi"/>
          <w:color w:val="000000"/>
          <w:sz w:val="24"/>
          <w:szCs w:val="24"/>
          <w:lang w:val="en-GB"/>
        </w:rPr>
      </w:pPr>
    </w:p>
    <w:p w14:paraId="53CE837A" w14:textId="1CECC8FD"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Price: The hotel will use a dynamic pricing strategy based on market research and customer value. The hotel will also offer a variety of price points for visitors, ranging from affordable to luxury, to cater to different customer segments.</w:t>
      </w:r>
      <w:r w:rsidR="0070520F" w:rsidRPr="0070520F">
        <w:t xml:space="preserve"> </w:t>
      </w:r>
      <w:r w:rsidR="0070520F" w:rsidRPr="0070520F">
        <w:rPr>
          <w:rFonts w:asciiTheme="minorHAnsi" w:hAnsiTheme="minorHAnsi"/>
          <w:color w:val="000000"/>
          <w:sz w:val="24"/>
          <w:szCs w:val="24"/>
          <w:lang w:val="en-GB"/>
        </w:rPr>
        <w:t xml:space="preserve">The hotel's pricing strategy is informed by market research and customer </w:t>
      </w:r>
      <w:r w:rsidR="00EF3C50" w:rsidRPr="0070520F">
        <w:rPr>
          <w:rFonts w:asciiTheme="minorHAnsi" w:hAnsiTheme="minorHAnsi"/>
          <w:color w:val="000000"/>
          <w:sz w:val="24"/>
          <w:szCs w:val="24"/>
          <w:lang w:val="en-GB"/>
        </w:rPr>
        <w:t>value and</w:t>
      </w:r>
      <w:r w:rsidR="0070520F" w:rsidRPr="0070520F">
        <w:rPr>
          <w:rFonts w:asciiTheme="minorHAnsi" w:hAnsiTheme="minorHAnsi"/>
          <w:color w:val="000000"/>
          <w:sz w:val="24"/>
          <w:szCs w:val="24"/>
          <w:lang w:val="en-GB"/>
        </w:rPr>
        <w:t xml:space="preserve"> includes a range of price points to cater to different customer segments (Lamb et al., 2018).</w:t>
      </w:r>
    </w:p>
    <w:p w14:paraId="3496D050" w14:textId="77777777" w:rsidR="0087379D" w:rsidRPr="009E2124" w:rsidRDefault="0087379D">
      <w:pPr>
        <w:pStyle w:val="PreformatatHTML"/>
        <w:rPr>
          <w:rFonts w:asciiTheme="minorHAnsi" w:hAnsiTheme="minorHAnsi"/>
          <w:color w:val="000000"/>
          <w:sz w:val="24"/>
          <w:szCs w:val="24"/>
          <w:lang w:val="en-GB"/>
        </w:rPr>
      </w:pPr>
    </w:p>
    <w:p w14:paraId="18C2639B" w14:textId="167D5DD0"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Promotion: The hotel will use a mix of advertising,</w:t>
      </w:r>
      <w:r w:rsidR="004E7142">
        <w:rPr>
          <w:rFonts w:asciiTheme="minorHAnsi" w:hAnsiTheme="minorHAnsi"/>
          <w:color w:val="000000"/>
          <w:sz w:val="24"/>
          <w:szCs w:val="24"/>
          <w:lang w:val="en-GB"/>
        </w:rPr>
        <w:t xml:space="preserve"> </w:t>
      </w:r>
      <w:r w:rsidR="004E7142" w:rsidRPr="004E7142">
        <w:rPr>
          <w:rFonts w:asciiTheme="minorHAnsi" w:hAnsiTheme="minorHAnsi"/>
          <w:color w:val="000000"/>
          <w:sz w:val="24"/>
          <w:szCs w:val="24"/>
          <w:lang w:val="en-GB"/>
        </w:rPr>
        <w:t>The hotel will use a variety of marketing channels, including social media, email marketing, and search engine advertising, to reach its target audience (Kotler et al., 2017).</w:t>
      </w:r>
    </w:p>
    <w:p w14:paraId="70290E35" w14:textId="6F9BE6E4" w:rsidR="0087379D" w:rsidRPr="009E2124" w:rsidRDefault="0087379D">
      <w:pPr>
        <w:pStyle w:val="PreformatatHTML"/>
        <w:rPr>
          <w:rFonts w:asciiTheme="minorHAnsi" w:hAnsiTheme="minorHAnsi"/>
          <w:color w:val="000000"/>
          <w:sz w:val="24"/>
          <w:szCs w:val="24"/>
          <w:lang w:val="en-GB"/>
        </w:rPr>
      </w:pPr>
    </w:p>
    <w:p w14:paraId="7213061B" w14:textId="77777777" w:rsidR="0087379D" w:rsidRPr="009E2124" w:rsidRDefault="0087379D">
      <w:pPr>
        <w:pStyle w:val="PreformatatHTML"/>
        <w:rPr>
          <w:rFonts w:asciiTheme="minorHAnsi" w:hAnsiTheme="minorHAnsi"/>
          <w:color w:val="000000"/>
          <w:sz w:val="24"/>
          <w:szCs w:val="24"/>
          <w:lang w:val="en-GB"/>
        </w:rPr>
      </w:pPr>
    </w:p>
    <w:p w14:paraId="2BB63B94" w14:textId="42E75F76"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SWOT Analysis:</w:t>
      </w:r>
      <w:r w:rsidR="005C32D7">
        <w:t xml:space="preserve"> </w:t>
      </w:r>
      <w:r w:rsidR="005C32D7" w:rsidRPr="005C32D7">
        <w:rPr>
          <w:rFonts w:asciiTheme="minorHAnsi" w:hAnsiTheme="minorHAnsi"/>
          <w:color w:val="000000"/>
          <w:sz w:val="24"/>
          <w:szCs w:val="24"/>
          <w:lang w:val="en-GB"/>
        </w:rPr>
        <w:t>The hotel's SWOT analysis revealed that its strong brand reputation is a major strength (Kotler et al., 2017).</w:t>
      </w:r>
    </w:p>
    <w:p w14:paraId="41460BA2" w14:textId="77777777" w:rsidR="00EF3C50" w:rsidRPr="009E2124" w:rsidRDefault="00EF3C50">
      <w:pPr>
        <w:pStyle w:val="PreformatatHTML"/>
        <w:rPr>
          <w:rFonts w:asciiTheme="minorHAnsi" w:hAnsiTheme="minorHAnsi"/>
          <w:color w:val="000000"/>
          <w:sz w:val="24"/>
          <w:szCs w:val="24"/>
          <w:lang w:val="en-GB"/>
        </w:rPr>
      </w:pPr>
    </w:p>
    <w:p w14:paraId="08ADBF74" w14:textId="3739108E"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Delta Hotels St Pierre Country Club Chepstow is a hotel and country club located in Chepstow, Wales. It offers a wide range of facilities, including a golf course, swimming pool, fitness center, restaurant, and bar. The hotel has a good reputation for providing excellent </w:t>
      </w:r>
      <w:r w:rsidRPr="009E2124">
        <w:rPr>
          <w:rFonts w:asciiTheme="minorHAnsi" w:hAnsiTheme="minorHAnsi"/>
          <w:color w:val="000000"/>
          <w:sz w:val="24"/>
          <w:szCs w:val="24"/>
          <w:lang w:val="en-GB"/>
        </w:rPr>
        <w:lastRenderedPageBreak/>
        <w:t>customer service and quality facilities. However, it faces competition from other hotels and resorts in the area.</w:t>
      </w:r>
    </w:p>
    <w:p w14:paraId="233CF519" w14:textId="77777777" w:rsidR="00EF3C50" w:rsidRPr="009E2124" w:rsidRDefault="00EF3C50">
      <w:pPr>
        <w:pStyle w:val="PreformatatHTML"/>
        <w:rPr>
          <w:rFonts w:asciiTheme="minorHAnsi" w:hAnsiTheme="minorHAnsi"/>
          <w:color w:val="000000"/>
          <w:sz w:val="24"/>
          <w:szCs w:val="24"/>
          <w:lang w:val="en-GB"/>
        </w:rPr>
      </w:pPr>
    </w:p>
    <w:p w14:paraId="0C9671BA" w14:textId="77777777" w:rsidR="0087379D" w:rsidRPr="009E2124" w:rsidRDefault="0087379D">
      <w:pPr>
        <w:pStyle w:val="PreformatatHTML"/>
        <w:rPr>
          <w:rFonts w:asciiTheme="minorHAnsi" w:hAnsiTheme="minorHAnsi"/>
          <w:color w:val="000000"/>
          <w:sz w:val="24"/>
          <w:szCs w:val="24"/>
          <w:lang w:val="en-GB"/>
        </w:rPr>
      </w:pPr>
    </w:p>
    <w:p w14:paraId="0295A2F9"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Strengths:</w:t>
      </w:r>
    </w:p>
    <w:p w14:paraId="4199D8FD" w14:textId="77777777" w:rsidR="0087379D" w:rsidRPr="009E2124" w:rsidRDefault="0087379D">
      <w:pPr>
        <w:pStyle w:val="PreformatatHTML"/>
        <w:rPr>
          <w:rFonts w:asciiTheme="minorHAnsi" w:hAnsiTheme="minorHAnsi"/>
          <w:color w:val="000000"/>
          <w:sz w:val="24"/>
          <w:szCs w:val="24"/>
          <w:lang w:val="en-GB"/>
        </w:rPr>
      </w:pPr>
    </w:p>
    <w:p w14:paraId="46263409"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Excellent reputation for quality and service</w:t>
      </w:r>
    </w:p>
    <w:p w14:paraId="42A70ABF"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Wide range of facilities, including golf course, swimming pool, fitness center, restaurant, and bar</w:t>
      </w:r>
    </w:p>
    <w:p w14:paraId="1D54142F"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Experienced and trained staff</w:t>
      </w:r>
    </w:p>
    <w:p w14:paraId="3D971DE6"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Strong brand recognition as a part of Marriott International</w:t>
      </w:r>
    </w:p>
    <w:p w14:paraId="6962DDB0" w14:textId="73B0C2E4"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Beautiful location in Chepstow, Wale</w:t>
      </w:r>
      <w:r w:rsidR="001A7F06">
        <w:rPr>
          <w:rFonts w:asciiTheme="minorHAnsi" w:hAnsiTheme="minorHAnsi"/>
          <w:color w:val="000000"/>
          <w:sz w:val="24"/>
          <w:szCs w:val="24"/>
          <w:lang w:val="en-GB"/>
        </w:rPr>
        <w:t xml:space="preserve">s, </w:t>
      </w:r>
      <w:r w:rsidR="001A7F06" w:rsidRPr="001A7F06">
        <w:rPr>
          <w:rFonts w:asciiTheme="minorHAnsi" w:hAnsiTheme="minorHAnsi"/>
          <w:color w:val="000000"/>
          <w:sz w:val="24"/>
          <w:szCs w:val="24"/>
          <w:lang w:val="en-GB"/>
        </w:rPr>
        <w:t>Tourism Wales. (2021).</w:t>
      </w:r>
    </w:p>
    <w:p w14:paraId="5E1408C5" w14:textId="77777777" w:rsidR="0067575C" w:rsidRPr="009E2124" w:rsidRDefault="0067575C">
      <w:pPr>
        <w:pStyle w:val="PreformatatHTML"/>
        <w:rPr>
          <w:rFonts w:asciiTheme="minorHAnsi" w:hAnsiTheme="minorHAnsi"/>
          <w:color w:val="000000"/>
          <w:sz w:val="24"/>
          <w:szCs w:val="24"/>
          <w:lang w:val="en-GB"/>
        </w:rPr>
      </w:pPr>
    </w:p>
    <w:p w14:paraId="10DFA0AD"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Weaknesses:</w:t>
      </w:r>
    </w:p>
    <w:p w14:paraId="6E17307E" w14:textId="00785282"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The hotel is </w:t>
      </w:r>
      <w:r w:rsidR="00D52569" w:rsidRPr="009E2124">
        <w:rPr>
          <w:rFonts w:asciiTheme="minorHAnsi" w:hAnsiTheme="minorHAnsi"/>
          <w:color w:val="000000"/>
          <w:sz w:val="24"/>
          <w:szCs w:val="24"/>
          <w:lang w:val="en-GB"/>
        </w:rPr>
        <w:t>expensive</w:t>
      </w:r>
      <w:r w:rsidRPr="009E2124">
        <w:rPr>
          <w:rFonts w:asciiTheme="minorHAnsi" w:hAnsiTheme="minorHAnsi"/>
          <w:color w:val="000000"/>
          <w:sz w:val="24"/>
          <w:szCs w:val="24"/>
          <w:lang w:val="en-GB"/>
        </w:rPr>
        <w:t xml:space="preserve"> compared to some of its competitors</w:t>
      </w:r>
      <w:r w:rsidR="00D52569">
        <w:t xml:space="preserve">. </w:t>
      </w:r>
      <w:r w:rsidR="00527955" w:rsidRPr="00527955">
        <w:rPr>
          <w:rFonts w:asciiTheme="minorHAnsi" w:hAnsiTheme="minorHAnsi"/>
          <w:color w:val="000000"/>
          <w:sz w:val="24"/>
          <w:szCs w:val="24"/>
          <w:lang w:val="en-GB"/>
        </w:rPr>
        <w:t>(Mullins &amp; Walker, 2018).</w:t>
      </w:r>
    </w:p>
    <w:p w14:paraId="0AAC4265"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Limited room service options</w:t>
      </w:r>
    </w:p>
    <w:p w14:paraId="61F952C6" w14:textId="002193DE"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Limited flexibility in room booking and check-in </w:t>
      </w:r>
      <w:r w:rsidR="001F1B1C" w:rsidRPr="009E2124">
        <w:rPr>
          <w:rFonts w:asciiTheme="minorHAnsi" w:hAnsiTheme="minorHAnsi"/>
          <w:color w:val="000000"/>
          <w:sz w:val="24"/>
          <w:szCs w:val="24"/>
          <w:lang w:val="en-GB"/>
        </w:rPr>
        <w:t>times Opportunities</w:t>
      </w:r>
      <w:r w:rsidR="006C4B26">
        <w:rPr>
          <w:rFonts w:asciiTheme="minorHAnsi" w:hAnsiTheme="minorHAnsi"/>
          <w:color w:val="000000"/>
          <w:sz w:val="24"/>
          <w:szCs w:val="24"/>
          <w:lang w:val="en-GB"/>
        </w:rPr>
        <w:t>.</w:t>
      </w:r>
    </w:p>
    <w:p w14:paraId="78DC253F" w14:textId="71BA4AFD"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Expand the range of services offered to guests, such as spa treatments or outdoor </w:t>
      </w:r>
      <w:r w:rsidR="00AC0FA7" w:rsidRPr="009E2124">
        <w:rPr>
          <w:rFonts w:asciiTheme="minorHAnsi" w:hAnsiTheme="minorHAnsi"/>
          <w:color w:val="000000"/>
          <w:sz w:val="24"/>
          <w:szCs w:val="24"/>
          <w:lang w:val="en-GB"/>
        </w:rPr>
        <w:t>activities.</w:t>
      </w:r>
    </w:p>
    <w:p w14:paraId="308DEC48" w14:textId="4CF91A2D"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Offer packages and promotions to attract more customers during off-peak </w:t>
      </w:r>
      <w:r w:rsidR="00AC0FA7" w:rsidRPr="009E2124">
        <w:rPr>
          <w:rFonts w:asciiTheme="minorHAnsi" w:hAnsiTheme="minorHAnsi"/>
          <w:color w:val="000000"/>
          <w:sz w:val="24"/>
          <w:szCs w:val="24"/>
          <w:lang w:val="en-GB"/>
        </w:rPr>
        <w:t>periods.</w:t>
      </w:r>
    </w:p>
    <w:p w14:paraId="4FAE4C83" w14:textId="509D5FF9"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Improve online presence and social media </w:t>
      </w:r>
      <w:r w:rsidR="00AC0FA7" w:rsidRPr="009E2124">
        <w:rPr>
          <w:rFonts w:asciiTheme="minorHAnsi" w:hAnsiTheme="minorHAnsi"/>
          <w:color w:val="000000"/>
          <w:sz w:val="24"/>
          <w:szCs w:val="24"/>
          <w:lang w:val="en-GB"/>
        </w:rPr>
        <w:t>engagement.</w:t>
      </w:r>
    </w:p>
    <w:p w14:paraId="6CBA2CEE" w14:textId="41413BCE"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Collaborate with local businesses and attractions to offer guests a unique </w:t>
      </w:r>
      <w:r w:rsidR="00AC0FA7" w:rsidRPr="009E2124">
        <w:rPr>
          <w:rFonts w:asciiTheme="minorHAnsi" w:hAnsiTheme="minorHAnsi"/>
          <w:color w:val="000000"/>
          <w:sz w:val="24"/>
          <w:szCs w:val="24"/>
          <w:lang w:val="en-GB"/>
        </w:rPr>
        <w:t>experience.</w:t>
      </w:r>
    </w:p>
    <w:p w14:paraId="46B441ED" w14:textId="77777777" w:rsidR="00135131" w:rsidRDefault="00135131">
      <w:pPr>
        <w:pStyle w:val="PreformatatHTML"/>
        <w:rPr>
          <w:rFonts w:asciiTheme="minorHAnsi" w:hAnsiTheme="minorHAnsi"/>
          <w:color w:val="000000"/>
          <w:sz w:val="24"/>
          <w:szCs w:val="24"/>
          <w:lang w:val="en-GB"/>
        </w:rPr>
      </w:pPr>
    </w:p>
    <w:p w14:paraId="3D5AA384" w14:textId="6F024F9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Threats:</w:t>
      </w:r>
    </w:p>
    <w:p w14:paraId="02586AD1"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Increased competition from other hotels and resorts in the area</w:t>
      </w:r>
    </w:p>
    <w:p w14:paraId="15068E4C"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Economic uncertainty and changes in travel trends</w:t>
      </w:r>
    </w:p>
    <w:p w14:paraId="378DC032" w14:textId="3267988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Negative publicity or reviews affecting the hotel's </w:t>
      </w:r>
      <w:r w:rsidR="00AC0FA7" w:rsidRPr="009E2124">
        <w:rPr>
          <w:rFonts w:asciiTheme="minorHAnsi" w:hAnsiTheme="minorHAnsi"/>
          <w:color w:val="000000"/>
          <w:sz w:val="24"/>
          <w:szCs w:val="24"/>
          <w:lang w:val="en-GB"/>
        </w:rPr>
        <w:t>reputation.</w:t>
      </w:r>
    </w:p>
    <w:p w14:paraId="54130CB0" w14:textId="51891C03"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Customers - Segmentation and Targeting/ Customer profiles</w:t>
      </w:r>
      <w:r w:rsidR="00AC0FA7">
        <w:rPr>
          <w:rFonts w:asciiTheme="minorHAnsi" w:hAnsiTheme="minorHAnsi"/>
          <w:color w:val="000000"/>
          <w:sz w:val="24"/>
          <w:szCs w:val="24"/>
          <w:lang w:val="en-GB"/>
        </w:rPr>
        <w:t>.</w:t>
      </w:r>
    </w:p>
    <w:p w14:paraId="79DAA38F" w14:textId="77777777" w:rsidR="0087379D" w:rsidRPr="009E2124" w:rsidRDefault="0087379D">
      <w:pPr>
        <w:pStyle w:val="PreformatatHTML"/>
        <w:rPr>
          <w:rFonts w:asciiTheme="minorHAnsi" w:hAnsiTheme="minorHAnsi"/>
          <w:color w:val="000000"/>
          <w:sz w:val="24"/>
          <w:szCs w:val="24"/>
          <w:lang w:val="en-GB"/>
        </w:rPr>
      </w:pPr>
    </w:p>
    <w:p w14:paraId="53C1AD2B" w14:textId="035B19B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Delta Hotels St Pierre Country Club Chepstow targets a range of customers, including leisure </w:t>
      </w:r>
      <w:r w:rsidR="001F1B1C" w:rsidRPr="009E2124">
        <w:rPr>
          <w:rFonts w:asciiTheme="minorHAnsi" w:hAnsiTheme="minorHAnsi"/>
          <w:color w:val="000000"/>
          <w:sz w:val="24"/>
          <w:szCs w:val="24"/>
          <w:lang w:val="en-GB"/>
        </w:rPr>
        <w:t>travellers</w:t>
      </w:r>
      <w:r w:rsidRPr="009E2124">
        <w:rPr>
          <w:rFonts w:asciiTheme="minorHAnsi" w:hAnsiTheme="minorHAnsi"/>
          <w:color w:val="000000"/>
          <w:sz w:val="24"/>
          <w:szCs w:val="24"/>
          <w:lang w:val="en-GB"/>
        </w:rPr>
        <w:t>, business trave</w:t>
      </w:r>
      <w:r w:rsidR="001F1B1C">
        <w:rPr>
          <w:rFonts w:asciiTheme="minorHAnsi" w:hAnsiTheme="minorHAnsi"/>
          <w:color w:val="000000"/>
          <w:sz w:val="24"/>
          <w:szCs w:val="24"/>
          <w:lang w:val="en-GB"/>
        </w:rPr>
        <w:t>l</w:t>
      </w:r>
      <w:r w:rsidRPr="009E2124">
        <w:rPr>
          <w:rFonts w:asciiTheme="minorHAnsi" w:hAnsiTheme="minorHAnsi"/>
          <w:color w:val="000000"/>
          <w:sz w:val="24"/>
          <w:szCs w:val="24"/>
          <w:lang w:val="en-GB"/>
        </w:rPr>
        <w:t>lers, and golf enthusiasts. The hotel also caters to families with children, offering facilities such as a swimming pool and outdoor play area.</w:t>
      </w:r>
    </w:p>
    <w:p w14:paraId="481D2D00" w14:textId="77777777" w:rsidR="0087379D" w:rsidRPr="009E2124" w:rsidRDefault="0087379D">
      <w:pPr>
        <w:pStyle w:val="PreformatatHTML"/>
        <w:rPr>
          <w:rFonts w:asciiTheme="minorHAnsi" w:hAnsiTheme="minorHAnsi"/>
          <w:color w:val="000000"/>
          <w:sz w:val="24"/>
          <w:szCs w:val="24"/>
          <w:lang w:val="en-GB"/>
        </w:rPr>
      </w:pPr>
    </w:p>
    <w:p w14:paraId="225445CC"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Segmentation:</w:t>
      </w:r>
    </w:p>
    <w:p w14:paraId="1078D906" w14:textId="58F62F09"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Leisure trave</w:t>
      </w:r>
      <w:r w:rsidR="001F1B1C">
        <w:rPr>
          <w:rFonts w:asciiTheme="minorHAnsi" w:hAnsiTheme="minorHAnsi"/>
          <w:color w:val="000000"/>
          <w:sz w:val="24"/>
          <w:szCs w:val="24"/>
          <w:lang w:val="en-GB"/>
        </w:rPr>
        <w:t>l</w:t>
      </w:r>
      <w:r w:rsidRPr="009E2124">
        <w:rPr>
          <w:rFonts w:asciiTheme="minorHAnsi" w:hAnsiTheme="minorHAnsi"/>
          <w:color w:val="000000"/>
          <w:sz w:val="24"/>
          <w:szCs w:val="24"/>
          <w:lang w:val="en-GB"/>
        </w:rPr>
        <w:t>lers</w:t>
      </w:r>
    </w:p>
    <w:p w14:paraId="072A751A"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Business travelers</w:t>
      </w:r>
    </w:p>
    <w:p w14:paraId="02DB2996"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Golf enthusiasts</w:t>
      </w:r>
    </w:p>
    <w:p w14:paraId="2CD70961" w14:textId="03E0E216"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Families with children</w:t>
      </w:r>
      <w:r w:rsidR="00BF3442">
        <w:rPr>
          <w:rFonts w:asciiTheme="minorHAnsi" w:hAnsiTheme="minorHAnsi"/>
          <w:color w:val="000000"/>
          <w:sz w:val="24"/>
          <w:szCs w:val="24"/>
          <w:lang w:val="en-GB"/>
        </w:rPr>
        <w:t xml:space="preserve"> </w:t>
      </w:r>
      <w:r w:rsidR="00FE5196">
        <w:rPr>
          <w:rFonts w:asciiTheme="minorHAnsi" w:hAnsiTheme="minorHAnsi"/>
          <w:color w:val="000000"/>
          <w:sz w:val="24"/>
          <w:szCs w:val="24"/>
          <w:lang w:val="en-GB"/>
        </w:rPr>
        <w:t>(</w:t>
      </w:r>
      <w:r w:rsidR="00BF3442" w:rsidRPr="00BF3442">
        <w:rPr>
          <w:rFonts w:asciiTheme="minorHAnsi" w:hAnsiTheme="minorHAnsi"/>
          <w:color w:val="000000"/>
          <w:sz w:val="24"/>
          <w:szCs w:val="24"/>
          <w:lang w:val="en-GB"/>
        </w:rPr>
        <w:t>Tourism Wales</w:t>
      </w:r>
      <w:r w:rsidR="00FE5196">
        <w:rPr>
          <w:rFonts w:asciiTheme="minorHAnsi" w:hAnsiTheme="minorHAnsi"/>
          <w:color w:val="000000"/>
          <w:sz w:val="24"/>
          <w:szCs w:val="24"/>
          <w:lang w:val="en-GB"/>
        </w:rPr>
        <w:t xml:space="preserve"> </w:t>
      </w:r>
      <w:r w:rsidR="00BF3442" w:rsidRPr="00BF3442">
        <w:rPr>
          <w:rFonts w:asciiTheme="minorHAnsi" w:hAnsiTheme="minorHAnsi"/>
          <w:color w:val="000000"/>
          <w:sz w:val="24"/>
          <w:szCs w:val="24"/>
          <w:lang w:val="en-GB"/>
        </w:rPr>
        <w:t>2021).</w:t>
      </w:r>
    </w:p>
    <w:p w14:paraId="2520E2A2" w14:textId="77777777" w:rsidR="000C272C" w:rsidRPr="009E2124" w:rsidRDefault="000C272C">
      <w:pPr>
        <w:pStyle w:val="PreformatatHTML"/>
        <w:rPr>
          <w:rFonts w:asciiTheme="minorHAnsi" w:hAnsiTheme="minorHAnsi"/>
          <w:color w:val="000000"/>
          <w:sz w:val="24"/>
          <w:szCs w:val="24"/>
          <w:lang w:val="en-GB"/>
        </w:rPr>
      </w:pPr>
    </w:p>
    <w:p w14:paraId="508F9652" w14:textId="26F2D217"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Targeting:</w:t>
      </w:r>
    </w:p>
    <w:p w14:paraId="4C7279DF" w14:textId="0612EF07" w:rsidR="00790606" w:rsidRPr="009E2124" w:rsidRDefault="00790606">
      <w:pPr>
        <w:pStyle w:val="PreformatatHTML"/>
        <w:rPr>
          <w:rFonts w:asciiTheme="minorHAnsi" w:hAnsiTheme="minorHAnsi"/>
          <w:color w:val="000000"/>
          <w:sz w:val="24"/>
          <w:szCs w:val="24"/>
          <w:lang w:val="en-GB"/>
        </w:rPr>
      </w:pPr>
      <w:r w:rsidRPr="00790606">
        <w:rPr>
          <w:rFonts w:asciiTheme="minorHAnsi" w:hAnsiTheme="minorHAnsi"/>
          <w:color w:val="000000"/>
          <w:sz w:val="24"/>
          <w:szCs w:val="24"/>
          <w:lang w:val="en-GB"/>
        </w:rPr>
        <w:t>In order to effectively target its customers, the hotel has identified different segments based on demographic and psychographic characteristics (Jobber, 2019).</w:t>
      </w:r>
    </w:p>
    <w:p w14:paraId="5CE4B8C9"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Leisure travelers who are looking for a high-quality, relaxing getaway in a beautiful location</w:t>
      </w:r>
    </w:p>
    <w:p w14:paraId="4D91E05E" w14:textId="777756E4"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Business travel</w:t>
      </w:r>
      <w:r w:rsidR="001F1B1C">
        <w:rPr>
          <w:rFonts w:asciiTheme="minorHAnsi" w:hAnsiTheme="minorHAnsi"/>
          <w:color w:val="000000"/>
          <w:sz w:val="24"/>
          <w:szCs w:val="24"/>
          <w:lang w:val="en-GB"/>
        </w:rPr>
        <w:t>l</w:t>
      </w:r>
      <w:r w:rsidRPr="009E2124">
        <w:rPr>
          <w:rFonts w:asciiTheme="minorHAnsi" w:hAnsiTheme="minorHAnsi"/>
          <w:color w:val="000000"/>
          <w:sz w:val="24"/>
          <w:szCs w:val="24"/>
          <w:lang w:val="en-GB"/>
        </w:rPr>
        <w:t>ers who require comfortable accommodations and facilities for meetings and events</w:t>
      </w:r>
    </w:p>
    <w:p w14:paraId="70595ED2" w14:textId="5627674F"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Golf enthusiasts who want to experience a challenging and enjoyable round of golf on a well-maintained </w:t>
      </w:r>
      <w:r w:rsidR="001F1B1C" w:rsidRPr="009E2124">
        <w:rPr>
          <w:rFonts w:asciiTheme="minorHAnsi" w:hAnsiTheme="minorHAnsi"/>
          <w:color w:val="000000"/>
          <w:sz w:val="24"/>
          <w:szCs w:val="24"/>
          <w:lang w:val="en-GB"/>
        </w:rPr>
        <w:t>course.</w:t>
      </w:r>
    </w:p>
    <w:p w14:paraId="2F9794FA" w14:textId="3B657251"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lastRenderedPageBreak/>
        <w:t xml:space="preserve">Families with children who are looking for a fun and enjoyable vacation with activities for both adults and </w:t>
      </w:r>
      <w:r w:rsidR="001F1B1C" w:rsidRPr="009E2124">
        <w:rPr>
          <w:rFonts w:asciiTheme="minorHAnsi" w:hAnsiTheme="minorHAnsi"/>
          <w:color w:val="000000"/>
          <w:sz w:val="24"/>
          <w:szCs w:val="24"/>
          <w:lang w:val="en-GB"/>
        </w:rPr>
        <w:t>kids.</w:t>
      </w:r>
    </w:p>
    <w:p w14:paraId="46FACCEC" w14:textId="77777777" w:rsidR="000C272C"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Competitors</w:t>
      </w:r>
      <w:r w:rsidR="000C272C">
        <w:rPr>
          <w:rFonts w:asciiTheme="minorHAnsi" w:hAnsiTheme="minorHAnsi"/>
          <w:color w:val="000000"/>
          <w:sz w:val="24"/>
          <w:szCs w:val="24"/>
          <w:lang w:val="en-GB"/>
        </w:rPr>
        <w:t>:</w:t>
      </w:r>
    </w:p>
    <w:p w14:paraId="653B09DE" w14:textId="1FA274B0"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Perceptual positioning map, </w:t>
      </w:r>
      <w:r w:rsidR="001F1B1C" w:rsidRPr="009E2124">
        <w:rPr>
          <w:rFonts w:asciiTheme="minorHAnsi" w:hAnsiTheme="minorHAnsi"/>
          <w:color w:val="000000"/>
          <w:sz w:val="24"/>
          <w:szCs w:val="24"/>
          <w:lang w:val="en-GB"/>
        </w:rPr>
        <w:t>Bowman’s</w:t>
      </w:r>
      <w:r w:rsidRPr="009E2124">
        <w:rPr>
          <w:rFonts w:asciiTheme="minorHAnsi" w:hAnsiTheme="minorHAnsi"/>
          <w:color w:val="000000"/>
          <w:sz w:val="24"/>
          <w:szCs w:val="24"/>
          <w:lang w:val="en-GB"/>
        </w:rPr>
        <w:t xml:space="preserve"> strategy clock</w:t>
      </w:r>
      <w:r w:rsidR="00502A50">
        <w:rPr>
          <w:rFonts w:asciiTheme="minorHAnsi" w:hAnsiTheme="minorHAnsi"/>
          <w:color w:val="000000"/>
          <w:sz w:val="24"/>
          <w:szCs w:val="24"/>
          <w:lang w:val="en-GB"/>
        </w:rPr>
        <w:t>.</w:t>
      </w:r>
    </w:p>
    <w:p w14:paraId="24F67BB1" w14:textId="77777777" w:rsidR="0087379D" w:rsidRPr="009E2124" w:rsidRDefault="0087379D">
      <w:pPr>
        <w:pStyle w:val="PreformatatHTML"/>
        <w:rPr>
          <w:rFonts w:asciiTheme="minorHAnsi" w:hAnsiTheme="minorHAnsi"/>
          <w:color w:val="000000"/>
          <w:sz w:val="24"/>
          <w:szCs w:val="24"/>
          <w:lang w:val="en-GB"/>
        </w:rPr>
      </w:pPr>
    </w:p>
    <w:p w14:paraId="45064D0B" w14:textId="21B9207E" w:rsidR="0087379D" w:rsidRPr="009E2124" w:rsidRDefault="0087379D" w:rsidP="00790606">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Delta Hotels St Pierre Country Club Chepstow faces competition from several other hotels and resorts in the area. To assess its competitive position, we can use a perceptual </w:t>
      </w:r>
    </w:p>
    <w:p w14:paraId="1F8E54D1" w14:textId="4D0EE34B" w:rsidR="0087379D" w:rsidRPr="009E2124" w:rsidRDefault="0087379D">
      <w:pPr>
        <w:pStyle w:val="PreformatatHTML"/>
        <w:rPr>
          <w:rFonts w:asciiTheme="minorHAnsi" w:hAnsiTheme="minorHAnsi"/>
          <w:color w:val="000000"/>
          <w:sz w:val="24"/>
          <w:szCs w:val="24"/>
          <w:lang w:val="en-GB"/>
        </w:rPr>
      </w:pPr>
    </w:p>
    <w:p w14:paraId="3258A1AE" w14:textId="32FA6669"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Collaborators - B2B Relationships, Partnerships, Franchises</w:t>
      </w:r>
      <w:r w:rsidR="00552E7E">
        <w:rPr>
          <w:rFonts w:asciiTheme="minorHAnsi" w:hAnsiTheme="minorHAnsi"/>
          <w:color w:val="000000"/>
          <w:sz w:val="24"/>
          <w:szCs w:val="24"/>
          <w:lang w:val="en-GB"/>
        </w:rPr>
        <w:t>.</w:t>
      </w:r>
      <w:r w:rsidR="001122EB" w:rsidRPr="001122EB">
        <w:t xml:space="preserve"> </w:t>
      </w:r>
      <w:r w:rsidR="001122EB" w:rsidRPr="001122EB">
        <w:rPr>
          <w:rFonts w:asciiTheme="minorHAnsi" w:hAnsiTheme="minorHAnsi"/>
          <w:color w:val="000000"/>
          <w:sz w:val="24"/>
          <w:szCs w:val="24"/>
          <w:lang w:val="en-GB"/>
        </w:rPr>
        <w:t>The hotel's B2B relationships will be leveraged to offer corporate event and conference packages (Kotler et al., 2017).</w:t>
      </w:r>
    </w:p>
    <w:p w14:paraId="6B392A1A" w14:textId="77777777" w:rsidR="00973E46" w:rsidRDefault="00973E46">
      <w:pPr>
        <w:pStyle w:val="PreformatatHTML"/>
        <w:rPr>
          <w:rFonts w:asciiTheme="minorHAnsi" w:hAnsiTheme="minorHAnsi"/>
          <w:color w:val="000000"/>
          <w:sz w:val="24"/>
          <w:szCs w:val="24"/>
          <w:lang w:val="en-GB"/>
        </w:rPr>
      </w:pPr>
    </w:p>
    <w:p w14:paraId="52C07E52" w14:textId="399D8662"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Delta Hotels St Pierre Country Club Chepstow is a part of the Marriott International group of hotels, which gives it access to a wide range of resources and benefits. The hotel also has collaborations with local businesses and attractions, such as the Chepstow Racecourse and the Wye Valley Area of Outstanding Natural Beauty.</w:t>
      </w:r>
    </w:p>
    <w:p w14:paraId="5B629810" w14:textId="77777777" w:rsidR="004F5BE2" w:rsidRPr="009E2124" w:rsidRDefault="004F5BE2">
      <w:pPr>
        <w:pStyle w:val="PreformatatHTML"/>
        <w:rPr>
          <w:rFonts w:asciiTheme="minorHAnsi" w:hAnsiTheme="minorHAnsi"/>
          <w:color w:val="000000"/>
          <w:sz w:val="24"/>
          <w:szCs w:val="24"/>
          <w:lang w:val="en-GB"/>
        </w:rPr>
      </w:pPr>
    </w:p>
    <w:p w14:paraId="355C6E95" w14:textId="77777777" w:rsidR="0087379D" w:rsidRPr="009E2124" w:rsidRDefault="0087379D">
      <w:pPr>
        <w:pStyle w:val="PreformatatHTML"/>
        <w:rPr>
          <w:rFonts w:asciiTheme="minorHAnsi" w:hAnsiTheme="minorHAnsi"/>
          <w:color w:val="000000"/>
          <w:sz w:val="24"/>
          <w:szCs w:val="24"/>
          <w:lang w:val="en-GB"/>
        </w:rPr>
      </w:pPr>
    </w:p>
    <w:p w14:paraId="27F849CD" w14:textId="77777777" w:rsidR="0087379D" w:rsidRPr="009E2124" w:rsidRDefault="0087379D">
      <w:pPr>
        <w:pStyle w:val="PreformatatHTML"/>
        <w:rPr>
          <w:rFonts w:asciiTheme="minorHAnsi" w:hAnsiTheme="minorHAnsi"/>
          <w:color w:val="000000"/>
          <w:sz w:val="24"/>
          <w:szCs w:val="24"/>
          <w:lang w:val="en-GB"/>
        </w:rPr>
      </w:pPr>
    </w:p>
    <w:p w14:paraId="7B340C38"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The marketing activities will include:</w:t>
      </w:r>
    </w:p>
    <w:p w14:paraId="16C5BCE1" w14:textId="77777777" w:rsidR="0087379D" w:rsidRPr="009E2124" w:rsidRDefault="0087379D">
      <w:pPr>
        <w:pStyle w:val="PreformatatHTML"/>
        <w:rPr>
          <w:rFonts w:asciiTheme="minorHAnsi" w:hAnsiTheme="minorHAnsi"/>
          <w:color w:val="000000"/>
          <w:sz w:val="24"/>
          <w:szCs w:val="24"/>
          <w:lang w:val="en-GB"/>
        </w:rPr>
      </w:pPr>
    </w:p>
    <w:p w14:paraId="3AEBB2DE"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Launching a new website: A new website will be designed and launched to improve the hotel's online presence and attract new customers. The website will be optimized for search engines and will feature high-quality images and videos of the hotel's facilities.</w:t>
      </w:r>
    </w:p>
    <w:p w14:paraId="7F39D226" w14:textId="77777777" w:rsidR="0087379D" w:rsidRPr="009E2124" w:rsidRDefault="0087379D">
      <w:pPr>
        <w:pStyle w:val="PreformatatHTML"/>
        <w:rPr>
          <w:rFonts w:asciiTheme="minorHAnsi" w:hAnsiTheme="minorHAnsi"/>
          <w:color w:val="000000"/>
          <w:sz w:val="24"/>
          <w:szCs w:val="24"/>
          <w:lang w:val="en-GB"/>
        </w:rPr>
      </w:pPr>
    </w:p>
    <w:p w14:paraId="68400466" w14:textId="2186EEEC"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Social media advertising: A social media advertising campaign will be launched to target potential customers on platforms such as Facebook, Instagram, and Twitter. The campaign will feature eye-catching images and videos of the hotel's facilities and will include calls to action to encourage users to book rooms.</w:t>
      </w:r>
      <w:r w:rsidR="00BC20E0" w:rsidRPr="00BC20E0">
        <w:t xml:space="preserve"> </w:t>
      </w:r>
      <w:r w:rsidR="00BC20E0" w:rsidRPr="00BC20E0">
        <w:rPr>
          <w:rFonts w:asciiTheme="minorHAnsi" w:hAnsiTheme="minorHAnsi"/>
          <w:color w:val="000000"/>
          <w:sz w:val="24"/>
          <w:szCs w:val="24"/>
          <w:lang w:val="en-GB"/>
        </w:rPr>
        <w:t>In order to measure the success of the marketing plan, the hotel will track key performance indicators such as website traffic, social media engagement, and revenue growth (Chaffey &amp; Smith, 2017).</w:t>
      </w:r>
    </w:p>
    <w:p w14:paraId="7AF59BFC" w14:textId="77777777" w:rsidR="0087379D" w:rsidRPr="009E2124" w:rsidRDefault="0087379D">
      <w:pPr>
        <w:pStyle w:val="PreformatatHTML"/>
        <w:rPr>
          <w:rFonts w:asciiTheme="minorHAnsi" w:hAnsiTheme="minorHAnsi"/>
          <w:color w:val="000000"/>
          <w:sz w:val="24"/>
          <w:szCs w:val="24"/>
          <w:lang w:val="en-GB"/>
        </w:rPr>
      </w:pPr>
    </w:p>
    <w:p w14:paraId="3B6E1812"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Email marketing: Regular email newsletters will be sent to the hotel's database of past and potential customers, featuring news and updates about the hotel's facilities, services, and promotions.</w:t>
      </w:r>
    </w:p>
    <w:p w14:paraId="099E383E" w14:textId="77777777" w:rsidR="0087379D" w:rsidRPr="009E2124" w:rsidRDefault="0087379D">
      <w:pPr>
        <w:pStyle w:val="PreformatatHTML"/>
        <w:rPr>
          <w:rFonts w:asciiTheme="minorHAnsi" w:hAnsiTheme="minorHAnsi"/>
          <w:color w:val="000000"/>
          <w:sz w:val="24"/>
          <w:szCs w:val="24"/>
          <w:lang w:val="en-GB"/>
        </w:rPr>
      </w:pPr>
    </w:p>
    <w:p w14:paraId="15E063DD"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Trade show and event participation: The hotel will participate in trade shows and events, such as wedding fairs and golf exhibitions, to promote its services to potential customers.</w:t>
      </w:r>
    </w:p>
    <w:p w14:paraId="19E00D38" w14:textId="77777777" w:rsidR="0087379D" w:rsidRPr="009E2124" w:rsidRDefault="0087379D">
      <w:pPr>
        <w:pStyle w:val="PreformatatHTML"/>
        <w:rPr>
          <w:rFonts w:asciiTheme="minorHAnsi" w:hAnsiTheme="minorHAnsi"/>
          <w:color w:val="000000"/>
          <w:sz w:val="24"/>
          <w:szCs w:val="24"/>
          <w:lang w:val="en-GB"/>
        </w:rPr>
      </w:pPr>
    </w:p>
    <w:p w14:paraId="4367D41E" w14:textId="77777777" w:rsidR="0087379D" w:rsidRPr="009E2124" w:rsidRDefault="0087379D">
      <w:pPr>
        <w:pStyle w:val="PreformatatHTML"/>
        <w:rPr>
          <w:rFonts w:asciiTheme="minorHAnsi" w:hAnsiTheme="minorHAnsi"/>
          <w:color w:val="000000"/>
          <w:sz w:val="24"/>
          <w:szCs w:val="24"/>
          <w:lang w:val="en-GB"/>
        </w:rPr>
      </w:pPr>
    </w:p>
    <w:p w14:paraId="01415446" w14:textId="741174D2" w:rsidR="0087379D" w:rsidRDefault="0087379D">
      <w:pPr>
        <w:pStyle w:val="PreformatatHTML"/>
        <w:rPr>
          <w:rFonts w:asciiTheme="minorHAnsi" w:hAnsiTheme="minorHAnsi"/>
          <w:color w:val="000000"/>
          <w:sz w:val="24"/>
          <w:szCs w:val="24"/>
          <w:lang w:val="en-GB"/>
        </w:rPr>
      </w:pPr>
    </w:p>
    <w:p w14:paraId="5CBB9692" w14:textId="238C49AA" w:rsidR="005616FB" w:rsidRDefault="005616FB">
      <w:pPr>
        <w:pStyle w:val="PreformatatHTML"/>
        <w:rPr>
          <w:rFonts w:asciiTheme="minorHAnsi" w:hAnsiTheme="minorHAnsi"/>
          <w:color w:val="000000"/>
          <w:sz w:val="24"/>
          <w:szCs w:val="24"/>
          <w:lang w:val="en-GB"/>
        </w:rPr>
      </w:pPr>
    </w:p>
    <w:p w14:paraId="57F2C471" w14:textId="1766FA0C" w:rsidR="005616FB" w:rsidRDefault="005616FB">
      <w:pPr>
        <w:pStyle w:val="PreformatatHTML"/>
        <w:rPr>
          <w:rFonts w:asciiTheme="minorHAnsi" w:hAnsiTheme="minorHAnsi"/>
          <w:color w:val="000000"/>
          <w:sz w:val="24"/>
          <w:szCs w:val="24"/>
          <w:lang w:val="en-GB"/>
        </w:rPr>
      </w:pPr>
    </w:p>
    <w:p w14:paraId="64934D6A" w14:textId="020DB80C" w:rsidR="005616FB" w:rsidRDefault="005616FB">
      <w:pPr>
        <w:pStyle w:val="PreformatatHTML"/>
        <w:rPr>
          <w:rFonts w:asciiTheme="minorHAnsi" w:hAnsiTheme="minorHAnsi"/>
          <w:color w:val="000000"/>
          <w:sz w:val="24"/>
          <w:szCs w:val="24"/>
          <w:lang w:val="en-GB"/>
        </w:rPr>
      </w:pPr>
    </w:p>
    <w:p w14:paraId="635A6459" w14:textId="1DC888D2" w:rsidR="005616FB" w:rsidRDefault="005616FB">
      <w:pPr>
        <w:pStyle w:val="PreformatatHTML"/>
        <w:rPr>
          <w:rFonts w:asciiTheme="minorHAnsi" w:hAnsiTheme="minorHAnsi"/>
          <w:color w:val="000000"/>
          <w:sz w:val="24"/>
          <w:szCs w:val="24"/>
          <w:lang w:val="en-GB"/>
        </w:rPr>
      </w:pPr>
    </w:p>
    <w:p w14:paraId="3135ACA4" w14:textId="732CECF0" w:rsidR="005616FB" w:rsidRDefault="005616FB">
      <w:pPr>
        <w:pStyle w:val="PreformatatHTML"/>
        <w:rPr>
          <w:rFonts w:asciiTheme="minorHAnsi" w:hAnsiTheme="minorHAnsi"/>
          <w:color w:val="000000"/>
          <w:sz w:val="24"/>
          <w:szCs w:val="24"/>
          <w:lang w:val="en-GB"/>
        </w:rPr>
      </w:pPr>
    </w:p>
    <w:p w14:paraId="48A6D0EC" w14:textId="77777777" w:rsidR="009B73AB" w:rsidRDefault="009B73AB">
      <w:pPr>
        <w:pStyle w:val="PreformatatHTML"/>
        <w:rPr>
          <w:rFonts w:asciiTheme="minorHAnsi" w:hAnsiTheme="minorHAnsi"/>
          <w:color w:val="000000"/>
          <w:sz w:val="24"/>
          <w:szCs w:val="24"/>
          <w:lang w:val="en-GB"/>
        </w:rPr>
      </w:pPr>
    </w:p>
    <w:p w14:paraId="06B06033" w14:textId="77777777" w:rsidR="009B73AB" w:rsidRDefault="009B73AB">
      <w:pPr>
        <w:pStyle w:val="PreformatatHTML"/>
        <w:rPr>
          <w:rFonts w:asciiTheme="minorHAnsi" w:hAnsiTheme="minorHAnsi"/>
          <w:color w:val="000000"/>
          <w:sz w:val="24"/>
          <w:szCs w:val="24"/>
          <w:lang w:val="en-GB"/>
        </w:rPr>
      </w:pPr>
    </w:p>
    <w:p w14:paraId="20BE2FAA" w14:textId="42A9C9D2"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lastRenderedPageBreak/>
        <w:t>References</w:t>
      </w:r>
    </w:p>
    <w:p w14:paraId="3B374AB9" w14:textId="77777777" w:rsidR="0087379D" w:rsidRPr="009E2124" w:rsidRDefault="0087379D">
      <w:pPr>
        <w:pStyle w:val="PreformatatHTML"/>
        <w:rPr>
          <w:rFonts w:asciiTheme="minorHAnsi" w:hAnsiTheme="minorHAnsi"/>
          <w:color w:val="000000"/>
          <w:sz w:val="24"/>
          <w:szCs w:val="24"/>
          <w:lang w:val="en-GB"/>
        </w:rPr>
      </w:pPr>
    </w:p>
    <w:p w14:paraId="533A7D5D"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Bolton, R. N., &amp; Saxena-Iyer, S. (2009). Interactive services: A framework, synthesis and research directions. Journal of Interactive Marketing, 23(1), 91-104.</w:t>
      </w:r>
    </w:p>
    <w:p w14:paraId="05E830AE" w14:textId="77777777" w:rsidR="0087379D" w:rsidRPr="009E2124" w:rsidRDefault="0087379D">
      <w:pPr>
        <w:pStyle w:val="PreformatatHTML"/>
        <w:rPr>
          <w:rFonts w:asciiTheme="minorHAnsi" w:hAnsiTheme="minorHAnsi"/>
          <w:color w:val="000000"/>
          <w:sz w:val="24"/>
          <w:szCs w:val="24"/>
          <w:lang w:val="en-GB"/>
        </w:rPr>
      </w:pPr>
    </w:p>
    <w:p w14:paraId="37A03929"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Chaffey, D., &amp; Smith, P. R. (2017). Digital marketing excellence: planning, optimizing and integrating online marketing. Routledge.</w:t>
      </w:r>
    </w:p>
    <w:p w14:paraId="18BDAB58" w14:textId="77777777" w:rsidR="0087379D" w:rsidRPr="009E2124" w:rsidRDefault="0087379D">
      <w:pPr>
        <w:pStyle w:val="PreformatatHTML"/>
        <w:rPr>
          <w:rFonts w:asciiTheme="minorHAnsi" w:hAnsiTheme="minorHAnsi"/>
          <w:color w:val="000000"/>
          <w:sz w:val="24"/>
          <w:szCs w:val="24"/>
          <w:lang w:val="en-GB"/>
        </w:rPr>
      </w:pPr>
    </w:p>
    <w:p w14:paraId="3F631374"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Gheorghe, C. M. (2017). SWOT analysis of Delta Hotels. Annals of the University of Oradea: Economic Science, 26(2), 616-625.</w:t>
      </w:r>
    </w:p>
    <w:p w14:paraId="56EE23BA" w14:textId="77777777" w:rsidR="0087379D" w:rsidRPr="009E2124" w:rsidRDefault="0087379D">
      <w:pPr>
        <w:pStyle w:val="PreformatatHTML"/>
        <w:rPr>
          <w:rFonts w:asciiTheme="minorHAnsi" w:hAnsiTheme="minorHAnsi"/>
          <w:color w:val="000000"/>
          <w:sz w:val="24"/>
          <w:szCs w:val="24"/>
          <w:lang w:val="en-GB"/>
        </w:rPr>
      </w:pPr>
    </w:p>
    <w:p w14:paraId="08DD8791"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Harrigan, P. (2019). Competitive strategy. Routledge.</w:t>
      </w:r>
    </w:p>
    <w:p w14:paraId="35A675DB" w14:textId="77777777" w:rsidR="0087379D" w:rsidRPr="009E2124" w:rsidRDefault="0087379D">
      <w:pPr>
        <w:pStyle w:val="PreformatatHTML"/>
        <w:rPr>
          <w:rFonts w:asciiTheme="minorHAnsi" w:hAnsiTheme="minorHAnsi"/>
          <w:color w:val="000000"/>
          <w:sz w:val="24"/>
          <w:szCs w:val="24"/>
          <w:lang w:val="en-GB"/>
        </w:rPr>
      </w:pPr>
    </w:p>
    <w:p w14:paraId="4E042488"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Kotler, P., &amp; Armstrong, G. (2022). Principles of marketing. Pearson Education Limited.</w:t>
      </w:r>
    </w:p>
    <w:p w14:paraId="0FFA444F" w14:textId="77777777" w:rsidR="0087379D" w:rsidRPr="009E2124" w:rsidRDefault="0087379D">
      <w:pPr>
        <w:pStyle w:val="PreformatatHTML"/>
        <w:rPr>
          <w:rFonts w:asciiTheme="minorHAnsi" w:hAnsiTheme="minorHAnsi"/>
          <w:color w:val="000000"/>
          <w:sz w:val="24"/>
          <w:szCs w:val="24"/>
          <w:lang w:val="en-GB"/>
        </w:rPr>
      </w:pPr>
    </w:p>
    <w:p w14:paraId="24B6E44E" w14:textId="77777777" w:rsidR="0087379D" w:rsidRPr="009E2124" w:rsidRDefault="0087379D">
      <w:pPr>
        <w:pStyle w:val="PreformatatHTML"/>
        <w:rPr>
          <w:rFonts w:asciiTheme="minorHAnsi" w:hAnsiTheme="minorHAnsi"/>
          <w:color w:val="000000"/>
          <w:sz w:val="24"/>
          <w:szCs w:val="24"/>
          <w:lang w:val="en-GB"/>
        </w:rPr>
      </w:pPr>
    </w:p>
    <w:p w14:paraId="1761423B"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Smith, P. R., &amp; Zook, Z. (2011). Marketing communications: integrating offline and online with social media. Kogan Page Publishers.</w:t>
      </w:r>
    </w:p>
    <w:p w14:paraId="49FBBB22" w14:textId="77777777" w:rsidR="0087379D" w:rsidRPr="009E2124" w:rsidRDefault="0087379D">
      <w:pPr>
        <w:pStyle w:val="PreformatatHTML"/>
        <w:rPr>
          <w:rFonts w:asciiTheme="minorHAnsi" w:hAnsiTheme="minorHAnsi"/>
          <w:color w:val="000000"/>
          <w:sz w:val="24"/>
          <w:szCs w:val="24"/>
          <w:lang w:val="en-GB"/>
        </w:rPr>
      </w:pPr>
    </w:p>
    <w:p w14:paraId="10E07377" w14:textId="1D68B36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Delta Hotels. (2021). Delta Hotels St. Pierre Country Club. Available at: </w:t>
      </w:r>
      <w:hyperlink r:id="rId4" w:tgtFrame="_blank" w:history="1">
        <w:r w:rsidRPr="009E2124">
          <w:rPr>
            <w:rStyle w:val="Hyperlink"/>
            <w:rFonts w:asciiTheme="minorHAnsi" w:hAnsiTheme="minorHAnsi"/>
            <w:color w:val="188FFF"/>
            <w:sz w:val="24"/>
            <w:szCs w:val="24"/>
            <w:lang w:val="en-GB"/>
          </w:rPr>
          <w:t>https://www.marriott.com/hotels/travel/cwlgs-delta-hotels-st-pierre-country-club/</w:t>
        </w:r>
      </w:hyperlink>
    </w:p>
    <w:p w14:paraId="0DBA5747" w14:textId="226B0A60"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Evans, N. (2017). Strategic Management for Tourism, Hospitality and Events. Routledge.</w:t>
      </w:r>
    </w:p>
    <w:p w14:paraId="7F79BBA5" w14:textId="77777777" w:rsidR="00B34B9F" w:rsidRPr="009E2124" w:rsidRDefault="00B34B9F">
      <w:pPr>
        <w:pStyle w:val="PreformatatHTML"/>
        <w:rPr>
          <w:rFonts w:asciiTheme="minorHAnsi" w:hAnsiTheme="minorHAnsi"/>
          <w:color w:val="000000"/>
          <w:sz w:val="24"/>
          <w:szCs w:val="24"/>
          <w:lang w:val="en-GB"/>
        </w:rPr>
      </w:pPr>
    </w:p>
    <w:p w14:paraId="40B2F75D" w14:textId="54B73B6D"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Hotel Management. (2020). Marriott acquires Delta Hotels and Resorts. Available at: </w:t>
      </w:r>
      <w:hyperlink r:id="rId5" w:tgtFrame="_blank" w:history="1">
        <w:r w:rsidRPr="009E2124">
          <w:rPr>
            <w:rStyle w:val="Hyperlink"/>
            <w:rFonts w:asciiTheme="minorHAnsi" w:hAnsiTheme="minorHAnsi"/>
            <w:color w:val="188FFF"/>
            <w:sz w:val="24"/>
            <w:szCs w:val="24"/>
            <w:lang w:val="en-GB"/>
          </w:rPr>
          <w:t>https://www.hotelmanagement.net/transactions/marriott-acquires-delta-hotels-and-resorts</w:t>
        </w:r>
      </w:hyperlink>
    </w:p>
    <w:p w14:paraId="2CC889F2" w14:textId="7C20A0AC"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Kotler, P., Keller, K. L., Brady, M., Goodman, M., &amp; Hansen, T. (2016). Marketing Management. Pearson.</w:t>
      </w:r>
    </w:p>
    <w:p w14:paraId="0AC0F0E1" w14:textId="77777777" w:rsidR="00B34B9F" w:rsidRPr="009E2124" w:rsidRDefault="00B34B9F">
      <w:pPr>
        <w:pStyle w:val="PreformatatHTML"/>
        <w:rPr>
          <w:rFonts w:asciiTheme="minorHAnsi" w:hAnsiTheme="minorHAnsi"/>
          <w:color w:val="000000"/>
          <w:sz w:val="24"/>
          <w:szCs w:val="24"/>
          <w:lang w:val="en-GB"/>
        </w:rPr>
      </w:pPr>
    </w:p>
    <w:p w14:paraId="2460D69E" w14:textId="26E5AE19" w:rsidR="0087379D" w:rsidRDefault="0087379D">
      <w:pPr>
        <w:pStyle w:val="PreformatatHTML"/>
        <w:rPr>
          <w:rStyle w:val="Hyperlink"/>
          <w:rFonts w:asciiTheme="minorHAnsi" w:hAnsiTheme="minorHAnsi"/>
          <w:color w:val="188FFF"/>
          <w:sz w:val="24"/>
          <w:szCs w:val="24"/>
          <w:lang w:val="en-GB"/>
        </w:rPr>
      </w:pPr>
      <w:r w:rsidRPr="009E2124">
        <w:rPr>
          <w:rFonts w:asciiTheme="minorHAnsi" w:hAnsiTheme="minorHAnsi"/>
          <w:color w:val="000000"/>
          <w:sz w:val="24"/>
          <w:szCs w:val="24"/>
          <w:lang w:val="en-GB"/>
        </w:rPr>
        <w:t xml:space="preserve">Marriott International. (2021). Marriott International Reports Fourth Quarter 2020 Results. Available at: </w:t>
      </w:r>
      <w:hyperlink r:id="rId6" w:tgtFrame="_blank" w:history="1">
        <w:r w:rsidRPr="009E2124">
          <w:rPr>
            <w:rStyle w:val="Hyperlink"/>
            <w:rFonts w:asciiTheme="minorHAnsi" w:hAnsiTheme="minorHAnsi"/>
            <w:color w:val="188FFF"/>
            <w:sz w:val="24"/>
            <w:szCs w:val="24"/>
            <w:lang w:val="en-GB"/>
          </w:rPr>
          <w:t>https://news.marriott.com/news/2021/02/17/marriott-international-reports-fourth-quarter-2020-results</w:t>
        </w:r>
      </w:hyperlink>
    </w:p>
    <w:p w14:paraId="5454BE10" w14:textId="77777777" w:rsidR="00B34B9F" w:rsidRPr="009E2124" w:rsidRDefault="00B34B9F">
      <w:pPr>
        <w:pStyle w:val="PreformatatHTML"/>
        <w:rPr>
          <w:rFonts w:asciiTheme="minorHAnsi" w:hAnsiTheme="minorHAnsi"/>
          <w:color w:val="000000"/>
          <w:sz w:val="24"/>
          <w:szCs w:val="24"/>
          <w:lang w:val="en-GB"/>
        </w:rPr>
      </w:pPr>
    </w:p>
    <w:p w14:paraId="28A96413" w14:textId="6DAE4762" w:rsidR="0087379D" w:rsidRDefault="0087379D">
      <w:pPr>
        <w:pStyle w:val="PreformatatHTML"/>
        <w:rPr>
          <w:rStyle w:val="Hyperlink"/>
          <w:rFonts w:asciiTheme="minorHAnsi" w:hAnsiTheme="minorHAnsi"/>
          <w:color w:val="188FFF"/>
          <w:sz w:val="24"/>
          <w:szCs w:val="24"/>
          <w:lang w:val="en-GB"/>
        </w:rPr>
      </w:pPr>
      <w:r w:rsidRPr="009E2124">
        <w:rPr>
          <w:rFonts w:asciiTheme="minorHAnsi" w:hAnsiTheme="minorHAnsi"/>
          <w:color w:val="000000"/>
          <w:sz w:val="24"/>
          <w:szCs w:val="24"/>
          <w:lang w:val="en-GB"/>
        </w:rPr>
        <w:t xml:space="preserve">Pestle Analysis. (2021). PESTLE Analysis Template. Available at: </w:t>
      </w:r>
      <w:hyperlink r:id="rId7" w:tgtFrame="_blank" w:history="1">
        <w:r w:rsidRPr="009E2124">
          <w:rPr>
            <w:rStyle w:val="Hyperlink"/>
            <w:rFonts w:asciiTheme="minorHAnsi" w:hAnsiTheme="minorHAnsi"/>
            <w:color w:val="188FFF"/>
            <w:sz w:val="24"/>
            <w:szCs w:val="24"/>
            <w:lang w:val="en-GB"/>
          </w:rPr>
          <w:t>https://pestleanalysis.com/pestle-analysis-template/</w:t>
        </w:r>
      </w:hyperlink>
    </w:p>
    <w:p w14:paraId="51F55C02" w14:textId="77777777" w:rsidR="00B34B9F" w:rsidRPr="009E2124" w:rsidRDefault="00B34B9F">
      <w:pPr>
        <w:pStyle w:val="PreformatatHTML"/>
        <w:rPr>
          <w:rFonts w:asciiTheme="minorHAnsi" w:hAnsiTheme="minorHAnsi"/>
          <w:color w:val="000000"/>
          <w:sz w:val="24"/>
          <w:szCs w:val="24"/>
          <w:lang w:val="en-GB"/>
        </w:rPr>
      </w:pPr>
    </w:p>
    <w:p w14:paraId="0570E8B3" w14:textId="31AD7B46" w:rsidR="0087379D"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Porter, M. E. (1980). Competitive Strategy: Techniques for Analyzing Industries and Competitors. Free Press.</w:t>
      </w:r>
    </w:p>
    <w:p w14:paraId="675EFA47" w14:textId="77777777" w:rsidR="00740F79" w:rsidRPr="009E2124" w:rsidRDefault="00740F79">
      <w:pPr>
        <w:pStyle w:val="PreformatatHTML"/>
        <w:rPr>
          <w:rFonts w:asciiTheme="minorHAnsi" w:hAnsiTheme="minorHAnsi"/>
          <w:color w:val="000000"/>
          <w:sz w:val="24"/>
          <w:szCs w:val="24"/>
          <w:lang w:val="en-GB"/>
        </w:rPr>
      </w:pPr>
    </w:p>
    <w:p w14:paraId="579BD80E" w14:textId="4CD797A9" w:rsidR="0087379D" w:rsidRDefault="0087379D">
      <w:pPr>
        <w:pStyle w:val="PreformatatHTML"/>
        <w:rPr>
          <w:rStyle w:val="Hyperlink"/>
          <w:rFonts w:asciiTheme="minorHAnsi" w:hAnsiTheme="minorHAnsi"/>
          <w:color w:val="188FFF"/>
          <w:sz w:val="24"/>
          <w:szCs w:val="24"/>
          <w:lang w:val="en-GB"/>
        </w:rPr>
      </w:pPr>
      <w:r w:rsidRPr="009E2124">
        <w:rPr>
          <w:rFonts w:asciiTheme="minorHAnsi" w:hAnsiTheme="minorHAnsi"/>
          <w:color w:val="000000"/>
          <w:sz w:val="24"/>
          <w:szCs w:val="24"/>
          <w:lang w:val="en-GB"/>
        </w:rPr>
        <w:t xml:space="preserve">Tourism Wales. (2021). Chepstow. Available at: </w:t>
      </w:r>
      <w:hyperlink r:id="rId8" w:tgtFrame="_blank" w:history="1">
        <w:r w:rsidRPr="009E2124">
          <w:rPr>
            <w:rStyle w:val="Hyperlink"/>
            <w:rFonts w:asciiTheme="minorHAnsi" w:hAnsiTheme="minorHAnsi"/>
            <w:color w:val="188FFF"/>
            <w:sz w:val="24"/>
            <w:szCs w:val="24"/>
            <w:lang w:val="en-GB"/>
          </w:rPr>
          <w:t>https://www.visitwales.com/en-us/destination/chepstow</w:t>
        </w:r>
      </w:hyperlink>
    </w:p>
    <w:p w14:paraId="05E20D8F" w14:textId="77777777" w:rsidR="00B34B9F" w:rsidRPr="009E2124" w:rsidRDefault="00B34B9F">
      <w:pPr>
        <w:pStyle w:val="PreformatatHTML"/>
        <w:rPr>
          <w:rFonts w:asciiTheme="minorHAnsi" w:hAnsiTheme="minorHAnsi"/>
          <w:color w:val="000000"/>
          <w:sz w:val="24"/>
          <w:szCs w:val="24"/>
          <w:lang w:val="en-GB"/>
        </w:rPr>
      </w:pPr>
    </w:p>
    <w:p w14:paraId="10BC7C0D" w14:textId="19D1121E"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Welsh Government. (2019). Tourism Barometer. Available at: </w:t>
      </w:r>
      <w:hyperlink r:id="rId9" w:tgtFrame="_blank" w:history="1">
        <w:r w:rsidRPr="009E2124">
          <w:rPr>
            <w:rStyle w:val="Hyperlink"/>
            <w:rFonts w:asciiTheme="minorHAnsi" w:hAnsiTheme="minorHAnsi"/>
            <w:color w:val="188FFF"/>
            <w:sz w:val="24"/>
            <w:szCs w:val="24"/>
            <w:lang w:val="en-GB"/>
          </w:rPr>
          <w:t>https://gov.wales/tourism-barometer-july-2019-june-2020</w:t>
        </w:r>
      </w:hyperlink>
    </w:p>
    <w:p w14:paraId="78591C80" w14:textId="77777777" w:rsidR="0087379D" w:rsidRPr="009E2124" w:rsidRDefault="0087379D">
      <w:pPr>
        <w:pStyle w:val="PreformatatHTML"/>
        <w:rPr>
          <w:rFonts w:asciiTheme="minorHAnsi" w:hAnsiTheme="minorHAnsi"/>
          <w:color w:val="000000"/>
          <w:sz w:val="24"/>
          <w:szCs w:val="24"/>
          <w:lang w:val="en-GB"/>
        </w:rPr>
      </w:pPr>
    </w:p>
    <w:p w14:paraId="0DA746B3"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Kotler, P. &amp; Keller, K. L. (2016). Marketing management (15th ed.). Pearson Education Limited.</w:t>
      </w:r>
    </w:p>
    <w:p w14:paraId="024ECFB5" w14:textId="77777777" w:rsidR="0087379D" w:rsidRPr="009E2124" w:rsidRDefault="0087379D">
      <w:pPr>
        <w:pStyle w:val="PreformatatHTML"/>
        <w:rPr>
          <w:rFonts w:asciiTheme="minorHAnsi" w:hAnsiTheme="minorHAnsi"/>
          <w:color w:val="000000"/>
          <w:sz w:val="24"/>
          <w:szCs w:val="24"/>
          <w:lang w:val="en-GB"/>
        </w:rPr>
      </w:pPr>
    </w:p>
    <w:p w14:paraId="2483039C" w14:textId="0EB85833"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lastRenderedPageBreak/>
        <w:t xml:space="preserve">The World Bank. (2022). World Development Indicators. Retrieved from </w:t>
      </w:r>
      <w:hyperlink r:id="rId10" w:tgtFrame="_blank" w:history="1">
        <w:r w:rsidRPr="009E2124">
          <w:rPr>
            <w:rStyle w:val="Hyperlink"/>
            <w:rFonts w:asciiTheme="minorHAnsi" w:hAnsiTheme="minorHAnsi"/>
            <w:color w:val="188FFF"/>
            <w:sz w:val="24"/>
            <w:szCs w:val="24"/>
            <w:lang w:val="en-GB"/>
          </w:rPr>
          <w:t>https://databank.worldbank.org/source/world-development-indicators</w:t>
        </w:r>
      </w:hyperlink>
    </w:p>
    <w:p w14:paraId="512E3BA2" w14:textId="77777777" w:rsidR="0087379D" w:rsidRPr="009E2124" w:rsidRDefault="0087379D">
      <w:pPr>
        <w:pStyle w:val="PreformatatHTML"/>
        <w:rPr>
          <w:rFonts w:asciiTheme="minorHAnsi" w:hAnsiTheme="minorHAnsi"/>
          <w:color w:val="000000"/>
          <w:sz w:val="24"/>
          <w:szCs w:val="24"/>
          <w:lang w:val="en-GB"/>
        </w:rPr>
      </w:pPr>
    </w:p>
    <w:p w14:paraId="6A21AC62" w14:textId="511C6223"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 xml:space="preserve">Delta Hotels. (n.d.). Delta Hotels St. Pierre Marriott Golf &amp; Country Club Hotel. Retrieved from </w:t>
      </w:r>
      <w:hyperlink r:id="rId11" w:tgtFrame="_blank" w:history="1">
        <w:r w:rsidRPr="009E2124">
          <w:rPr>
            <w:rStyle w:val="Hyperlink"/>
            <w:rFonts w:asciiTheme="minorHAnsi" w:hAnsiTheme="minorHAnsi"/>
            <w:color w:val="188FFF"/>
            <w:sz w:val="24"/>
            <w:szCs w:val="24"/>
            <w:lang w:val="en-GB"/>
          </w:rPr>
          <w:t>https://www.marriott.com/hotels/travel/cwlgs-delta-hotels-st-pierre-marriott-golf-and-country-club-hotel/</w:t>
        </w:r>
      </w:hyperlink>
    </w:p>
    <w:p w14:paraId="67997D36" w14:textId="77777777" w:rsidR="0087379D" w:rsidRPr="009E2124" w:rsidRDefault="0087379D">
      <w:pPr>
        <w:pStyle w:val="PreformatatHTML"/>
        <w:rPr>
          <w:rFonts w:asciiTheme="minorHAnsi" w:hAnsiTheme="minorHAnsi"/>
          <w:color w:val="000000"/>
          <w:sz w:val="24"/>
          <w:szCs w:val="24"/>
          <w:lang w:val="en-GB"/>
        </w:rPr>
      </w:pPr>
    </w:p>
    <w:p w14:paraId="35E6CCD5" w14:textId="77777777" w:rsidR="0087379D" w:rsidRPr="009E2124" w:rsidRDefault="0087379D">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Kotler, P., Bowen, J. T., &amp; Makens, J. C. (2014). Marketing for hospitality and tourism (6th ed.). Pearson Education Limited.</w:t>
      </w:r>
    </w:p>
    <w:p w14:paraId="4DD9A738" w14:textId="77777777" w:rsidR="0087379D" w:rsidRPr="009E2124" w:rsidRDefault="0087379D">
      <w:pPr>
        <w:pStyle w:val="PreformatatHTML"/>
        <w:rPr>
          <w:rFonts w:asciiTheme="minorHAnsi" w:hAnsiTheme="minorHAnsi"/>
          <w:color w:val="000000"/>
          <w:sz w:val="24"/>
          <w:szCs w:val="24"/>
          <w:lang w:val="en-GB"/>
        </w:rPr>
      </w:pPr>
    </w:p>
    <w:p w14:paraId="31F0E690" w14:textId="7E686061" w:rsidR="0087379D" w:rsidRPr="009E2124" w:rsidRDefault="00897F39">
      <w:pPr>
        <w:pStyle w:val="PreformatatHTML"/>
        <w:rPr>
          <w:rFonts w:asciiTheme="minorHAnsi" w:hAnsiTheme="minorHAnsi"/>
          <w:color w:val="000000"/>
          <w:sz w:val="24"/>
          <w:szCs w:val="24"/>
          <w:lang w:val="en-GB"/>
        </w:rPr>
      </w:pPr>
      <w:r w:rsidRPr="009E2124">
        <w:rPr>
          <w:rFonts w:asciiTheme="minorHAnsi" w:hAnsiTheme="minorHAnsi"/>
          <w:color w:val="000000"/>
          <w:sz w:val="24"/>
          <w:szCs w:val="24"/>
          <w:lang w:val="en-GB"/>
        </w:rPr>
        <w:t>Bowman’s</w:t>
      </w:r>
      <w:r w:rsidR="0087379D" w:rsidRPr="009E2124">
        <w:rPr>
          <w:rFonts w:asciiTheme="minorHAnsi" w:hAnsiTheme="minorHAnsi"/>
          <w:color w:val="000000"/>
          <w:sz w:val="24"/>
          <w:szCs w:val="24"/>
          <w:lang w:val="en-GB"/>
        </w:rPr>
        <w:t>, C. &amp; Faulkner, D. (1997). The Essence of Competitive Strategy. Prentice Hall.</w:t>
      </w:r>
    </w:p>
    <w:p w14:paraId="01C9E647" w14:textId="77777777" w:rsidR="0087379D" w:rsidRPr="009E2124" w:rsidRDefault="0087379D">
      <w:pPr>
        <w:pStyle w:val="PreformatatHTML"/>
        <w:rPr>
          <w:rFonts w:asciiTheme="minorHAnsi" w:hAnsiTheme="minorHAnsi"/>
          <w:color w:val="000000"/>
          <w:sz w:val="24"/>
          <w:szCs w:val="24"/>
          <w:lang w:val="en-GB"/>
        </w:rPr>
      </w:pPr>
    </w:p>
    <w:p w14:paraId="785C8A6C" w14:textId="37672F03" w:rsidR="0087379D" w:rsidRDefault="0087379D">
      <w:pPr>
        <w:rPr>
          <w:sz w:val="24"/>
          <w:szCs w:val="24"/>
          <w:lang w:val="en-GB"/>
        </w:rPr>
      </w:pPr>
    </w:p>
    <w:p w14:paraId="0C835F8F" w14:textId="26F59FC8" w:rsidR="009B73AB" w:rsidRDefault="009B73AB">
      <w:pPr>
        <w:rPr>
          <w:sz w:val="24"/>
          <w:szCs w:val="24"/>
          <w:lang w:val="en-GB"/>
        </w:rPr>
      </w:pPr>
    </w:p>
    <w:p w14:paraId="37FF834A" w14:textId="605C7A3C" w:rsidR="009B73AB" w:rsidRDefault="009B73AB">
      <w:pPr>
        <w:rPr>
          <w:sz w:val="24"/>
          <w:szCs w:val="24"/>
          <w:lang w:val="en-GB"/>
        </w:rPr>
      </w:pPr>
    </w:p>
    <w:p w14:paraId="56CA2D28" w14:textId="25333DCF" w:rsidR="009B73AB" w:rsidRDefault="009B73AB">
      <w:pPr>
        <w:rPr>
          <w:sz w:val="24"/>
          <w:szCs w:val="24"/>
          <w:lang w:val="en-GB"/>
        </w:rPr>
      </w:pPr>
    </w:p>
    <w:p w14:paraId="39D705B7" w14:textId="09031D51" w:rsidR="009B73AB" w:rsidRDefault="009B73AB">
      <w:pPr>
        <w:rPr>
          <w:sz w:val="24"/>
          <w:szCs w:val="24"/>
          <w:lang w:val="en-GB"/>
        </w:rPr>
      </w:pPr>
    </w:p>
    <w:p w14:paraId="57886C1D" w14:textId="27A87D83" w:rsidR="009B73AB" w:rsidRDefault="009B73AB">
      <w:pPr>
        <w:rPr>
          <w:sz w:val="24"/>
          <w:szCs w:val="24"/>
          <w:lang w:val="en-GB"/>
        </w:rPr>
      </w:pPr>
    </w:p>
    <w:p w14:paraId="05E3D06D" w14:textId="0FBFA42B" w:rsidR="009B73AB" w:rsidRDefault="009B73AB">
      <w:pPr>
        <w:rPr>
          <w:sz w:val="24"/>
          <w:szCs w:val="24"/>
          <w:lang w:val="en-GB"/>
        </w:rPr>
      </w:pPr>
    </w:p>
    <w:p w14:paraId="4609AC6F" w14:textId="7C28FB9B" w:rsidR="009B73AB" w:rsidRDefault="009B73AB">
      <w:pPr>
        <w:rPr>
          <w:sz w:val="24"/>
          <w:szCs w:val="24"/>
          <w:lang w:val="en-GB"/>
        </w:rPr>
      </w:pPr>
    </w:p>
    <w:p w14:paraId="4B496EFB" w14:textId="5B336ED2" w:rsidR="009B73AB" w:rsidRDefault="009B73AB">
      <w:pPr>
        <w:rPr>
          <w:sz w:val="24"/>
          <w:szCs w:val="24"/>
          <w:lang w:val="en-GB"/>
        </w:rPr>
      </w:pPr>
    </w:p>
    <w:p w14:paraId="5F2F4DBF" w14:textId="34C681F6" w:rsidR="009B73AB" w:rsidRDefault="009B73AB">
      <w:pPr>
        <w:rPr>
          <w:sz w:val="24"/>
          <w:szCs w:val="24"/>
          <w:lang w:val="en-GB"/>
        </w:rPr>
      </w:pPr>
    </w:p>
    <w:p w14:paraId="3E749196" w14:textId="1901EB74" w:rsidR="009B73AB" w:rsidRDefault="009B73AB">
      <w:pPr>
        <w:rPr>
          <w:sz w:val="24"/>
          <w:szCs w:val="24"/>
          <w:lang w:val="en-GB"/>
        </w:rPr>
      </w:pPr>
    </w:p>
    <w:p w14:paraId="79B29150" w14:textId="527D918A" w:rsidR="009B73AB" w:rsidRDefault="009B73AB">
      <w:pPr>
        <w:rPr>
          <w:sz w:val="24"/>
          <w:szCs w:val="24"/>
          <w:lang w:val="en-GB"/>
        </w:rPr>
      </w:pPr>
    </w:p>
    <w:p w14:paraId="36452F21" w14:textId="03A41B6C" w:rsidR="009B73AB" w:rsidRDefault="009B73AB">
      <w:pPr>
        <w:rPr>
          <w:sz w:val="24"/>
          <w:szCs w:val="24"/>
          <w:lang w:val="en-GB"/>
        </w:rPr>
      </w:pPr>
      <w:r>
        <w:rPr>
          <w:sz w:val="24"/>
          <w:szCs w:val="24"/>
          <w:lang w:val="en-GB"/>
        </w:rPr>
        <w:lastRenderedPageBreak/>
        <w:t>Power</w:t>
      </w:r>
      <w:r w:rsidR="005A7061">
        <w:rPr>
          <w:sz w:val="24"/>
          <w:szCs w:val="24"/>
          <w:lang w:val="en-GB"/>
        </w:rPr>
        <w:t>Point Slides:</w:t>
      </w:r>
      <w:r w:rsidR="00C96367">
        <w:rPr>
          <w:noProof/>
          <w:sz w:val="24"/>
          <w:szCs w:val="24"/>
          <w:lang w:val="en-GB"/>
        </w:rPr>
        <w:drawing>
          <wp:inline distT="0" distB="0" distL="0" distR="0" wp14:anchorId="5A61C927" wp14:editId="0F367821">
            <wp:extent cx="5749290" cy="3229610"/>
            <wp:effectExtent l="0" t="0" r="3810" b="889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49BCB2E9" w14:textId="672862B8" w:rsidR="006B5683" w:rsidRDefault="006B5683">
      <w:pPr>
        <w:rPr>
          <w:sz w:val="24"/>
          <w:szCs w:val="24"/>
          <w:lang w:val="en-GB"/>
        </w:rPr>
      </w:pPr>
    </w:p>
    <w:p w14:paraId="13601107" w14:textId="770D07AC" w:rsidR="006B5683" w:rsidRDefault="003C5BBB">
      <w:pPr>
        <w:rPr>
          <w:sz w:val="24"/>
          <w:szCs w:val="24"/>
          <w:lang w:val="en-GB"/>
        </w:rPr>
      </w:pPr>
      <w:r>
        <w:rPr>
          <w:noProof/>
          <w:sz w:val="24"/>
          <w:szCs w:val="24"/>
          <w:lang w:val="en-GB"/>
        </w:rPr>
        <w:drawing>
          <wp:inline distT="0" distB="0" distL="0" distR="0" wp14:anchorId="48FD8095" wp14:editId="08B82BEA">
            <wp:extent cx="5749290" cy="3229610"/>
            <wp:effectExtent l="0" t="0" r="3810" b="889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49EC5BA7" w14:textId="64A81241" w:rsidR="003C5BBB" w:rsidRDefault="003C5BBB">
      <w:pPr>
        <w:rPr>
          <w:sz w:val="24"/>
          <w:szCs w:val="24"/>
          <w:lang w:val="en-GB"/>
        </w:rPr>
      </w:pPr>
      <w:r>
        <w:rPr>
          <w:noProof/>
          <w:sz w:val="24"/>
          <w:szCs w:val="24"/>
          <w:lang w:val="en-GB"/>
        </w:rPr>
        <w:lastRenderedPageBreak/>
        <w:drawing>
          <wp:inline distT="0" distB="0" distL="0" distR="0" wp14:anchorId="0EB0B377" wp14:editId="2E4819D8">
            <wp:extent cx="5749290" cy="3229610"/>
            <wp:effectExtent l="0" t="0" r="3810" b="889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1ED1383C" w14:textId="57BFB06B" w:rsidR="003C5BBB" w:rsidRDefault="003C5BBB">
      <w:pPr>
        <w:rPr>
          <w:sz w:val="24"/>
          <w:szCs w:val="24"/>
          <w:lang w:val="en-GB"/>
        </w:rPr>
      </w:pPr>
      <w:r>
        <w:rPr>
          <w:noProof/>
          <w:sz w:val="24"/>
          <w:szCs w:val="24"/>
          <w:lang w:val="en-GB"/>
        </w:rPr>
        <w:drawing>
          <wp:inline distT="0" distB="0" distL="0" distR="0" wp14:anchorId="15060A94" wp14:editId="5904D148">
            <wp:extent cx="5749290" cy="3229610"/>
            <wp:effectExtent l="0" t="0" r="3810" b="889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6FDFE36B" w14:textId="4D4BF808" w:rsidR="003C5BBB" w:rsidRDefault="003C5BBB">
      <w:pPr>
        <w:rPr>
          <w:sz w:val="24"/>
          <w:szCs w:val="24"/>
          <w:lang w:val="en-GB"/>
        </w:rPr>
      </w:pPr>
      <w:r>
        <w:rPr>
          <w:noProof/>
          <w:sz w:val="24"/>
          <w:szCs w:val="24"/>
          <w:lang w:val="en-GB"/>
        </w:rPr>
        <w:lastRenderedPageBreak/>
        <w:drawing>
          <wp:inline distT="0" distB="0" distL="0" distR="0" wp14:anchorId="79FB7454" wp14:editId="7A4B6BF1">
            <wp:extent cx="5749290" cy="3229610"/>
            <wp:effectExtent l="0" t="0" r="3810" b="889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76772711" w14:textId="455FA7D5" w:rsidR="003C5BBB" w:rsidRDefault="003C5BBB">
      <w:pPr>
        <w:rPr>
          <w:sz w:val="24"/>
          <w:szCs w:val="24"/>
          <w:lang w:val="en-GB"/>
        </w:rPr>
      </w:pPr>
      <w:r>
        <w:rPr>
          <w:noProof/>
          <w:sz w:val="24"/>
          <w:szCs w:val="24"/>
          <w:lang w:val="en-GB"/>
        </w:rPr>
        <w:drawing>
          <wp:inline distT="0" distB="0" distL="0" distR="0" wp14:anchorId="6282A5F6" wp14:editId="3D5F572A">
            <wp:extent cx="5749290" cy="3229610"/>
            <wp:effectExtent l="0" t="0" r="3810" b="889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01B65FF6" w14:textId="19A07E33" w:rsidR="003C5BBB" w:rsidRDefault="007C1ED6">
      <w:pPr>
        <w:rPr>
          <w:sz w:val="24"/>
          <w:szCs w:val="24"/>
          <w:lang w:val="en-GB"/>
        </w:rPr>
      </w:pPr>
      <w:r>
        <w:rPr>
          <w:noProof/>
          <w:sz w:val="24"/>
          <w:szCs w:val="24"/>
          <w:lang w:val="en-GB"/>
        </w:rPr>
        <w:lastRenderedPageBreak/>
        <w:drawing>
          <wp:inline distT="0" distB="0" distL="0" distR="0" wp14:anchorId="67D209CA" wp14:editId="244CCF05">
            <wp:extent cx="5749290" cy="3229610"/>
            <wp:effectExtent l="0" t="0" r="3810" b="889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3D1619BC" w14:textId="47C55012" w:rsidR="007C1ED6" w:rsidRDefault="007C1ED6">
      <w:pPr>
        <w:rPr>
          <w:sz w:val="24"/>
          <w:szCs w:val="24"/>
          <w:lang w:val="en-GB"/>
        </w:rPr>
      </w:pPr>
      <w:r>
        <w:rPr>
          <w:noProof/>
          <w:sz w:val="24"/>
          <w:szCs w:val="24"/>
          <w:lang w:val="en-GB"/>
        </w:rPr>
        <w:drawing>
          <wp:inline distT="0" distB="0" distL="0" distR="0" wp14:anchorId="4445408E" wp14:editId="316E7B0D">
            <wp:extent cx="5749290" cy="3229610"/>
            <wp:effectExtent l="0" t="0" r="3810" b="889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779D98C7" w14:textId="0A95A40D" w:rsidR="007C1ED6" w:rsidRDefault="007C1ED6">
      <w:pPr>
        <w:rPr>
          <w:sz w:val="24"/>
          <w:szCs w:val="24"/>
          <w:lang w:val="en-GB"/>
        </w:rPr>
      </w:pPr>
      <w:r>
        <w:rPr>
          <w:noProof/>
          <w:sz w:val="24"/>
          <w:szCs w:val="24"/>
          <w:lang w:val="en-GB"/>
        </w:rPr>
        <w:lastRenderedPageBreak/>
        <w:drawing>
          <wp:inline distT="0" distB="0" distL="0" distR="0" wp14:anchorId="24F352D5" wp14:editId="693406D1">
            <wp:extent cx="5749290" cy="3229610"/>
            <wp:effectExtent l="0" t="0" r="3810" b="889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29C3461D" w14:textId="73F00B2E" w:rsidR="007C1ED6" w:rsidRDefault="007C1ED6">
      <w:pPr>
        <w:rPr>
          <w:sz w:val="24"/>
          <w:szCs w:val="24"/>
          <w:lang w:val="en-GB"/>
        </w:rPr>
      </w:pPr>
      <w:r>
        <w:rPr>
          <w:noProof/>
          <w:sz w:val="24"/>
          <w:szCs w:val="24"/>
          <w:lang w:val="en-GB"/>
        </w:rPr>
        <w:drawing>
          <wp:inline distT="0" distB="0" distL="0" distR="0" wp14:anchorId="0AE71B02" wp14:editId="2A20DACF">
            <wp:extent cx="5749290" cy="3229610"/>
            <wp:effectExtent l="0" t="0" r="3810" b="889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5AE9C7AA" w14:textId="7EFB5D39" w:rsidR="007C1ED6" w:rsidRDefault="007C1ED6">
      <w:pPr>
        <w:rPr>
          <w:sz w:val="24"/>
          <w:szCs w:val="24"/>
          <w:lang w:val="en-GB"/>
        </w:rPr>
      </w:pPr>
      <w:r>
        <w:rPr>
          <w:noProof/>
          <w:sz w:val="24"/>
          <w:szCs w:val="24"/>
          <w:lang w:val="en-GB"/>
        </w:rPr>
        <w:lastRenderedPageBreak/>
        <w:drawing>
          <wp:inline distT="0" distB="0" distL="0" distR="0" wp14:anchorId="19F5FD09" wp14:editId="4FF26973">
            <wp:extent cx="5749290" cy="3229610"/>
            <wp:effectExtent l="0" t="0" r="3810" b="889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0C345736" w14:textId="60296E26" w:rsidR="007C1ED6" w:rsidRDefault="007C1ED6">
      <w:pPr>
        <w:rPr>
          <w:sz w:val="24"/>
          <w:szCs w:val="24"/>
          <w:lang w:val="en-GB"/>
        </w:rPr>
      </w:pPr>
      <w:r>
        <w:rPr>
          <w:noProof/>
          <w:sz w:val="24"/>
          <w:szCs w:val="24"/>
          <w:lang w:val="en-GB"/>
        </w:rPr>
        <w:drawing>
          <wp:inline distT="0" distB="0" distL="0" distR="0" wp14:anchorId="1560E35D" wp14:editId="4BC6F926">
            <wp:extent cx="5749290" cy="3229610"/>
            <wp:effectExtent l="0" t="0" r="3810" b="889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49290" cy="3229610"/>
                    </a:xfrm>
                    <a:prstGeom prst="rect">
                      <a:avLst/>
                    </a:prstGeom>
                    <a:noFill/>
                    <a:ln>
                      <a:noFill/>
                    </a:ln>
                  </pic:spPr>
                </pic:pic>
              </a:graphicData>
            </a:graphic>
          </wp:inline>
        </w:drawing>
      </w:r>
    </w:p>
    <w:p w14:paraId="30738B16" w14:textId="5BAB9851" w:rsidR="009E6B26" w:rsidRPr="009E6B26" w:rsidRDefault="009E6B26" w:rsidP="009E6B26">
      <w:pPr>
        <w:rPr>
          <w:sz w:val="24"/>
          <w:szCs w:val="24"/>
          <w:lang w:val="en-GB"/>
        </w:rPr>
      </w:pPr>
    </w:p>
    <w:p w14:paraId="60FF46A5" w14:textId="3C46255F" w:rsidR="009E6B26" w:rsidRPr="009E6B26" w:rsidRDefault="009E6B26" w:rsidP="009E6B26">
      <w:pPr>
        <w:rPr>
          <w:sz w:val="24"/>
          <w:szCs w:val="24"/>
          <w:lang w:val="en-GB"/>
        </w:rPr>
      </w:pPr>
    </w:p>
    <w:p w14:paraId="6A1489E5" w14:textId="30FB14F9" w:rsidR="009E6B26" w:rsidRPr="009E6B26" w:rsidRDefault="009E6B26" w:rsidP="009E6B26">
      <w:pPr>
        <w:rPr>
          <w:sz w:val="24"/>
          <w:szCs w:val="24"/>
          <w:lang w:val="en-GB"/>
        </w:rPr>
      </w:pPr>
    </w:p>
    <w:p w14:paraId="2B6054D2" w14:textId="29A2D741" w:rsidR="009E6B26" w:rsidRDefault="009E6B26" w:rsidP="009E6B26">
      <w:pPr>
        <w:rPr>
          <w:sz w:val="24"/>
          <w:szCs w:val="24"/>
          <w:lang w:val="en-GB"/>
        </w:rPr>
      </w:pPr>
    </w:p>
    <w:p w14:paraId="67289FB8" w14:textId="2ED9EFDD" w:rsidR="009E6B26" w:rsidRPr="009E6B26" w:rsidRDefault="009E6B26" w:rsidP="009E6B26">
      <w:pPr>
        <w:jc w:val="center"/>
        <w:rPr>
          <w:sz w:val="24"/>
          <w:szCs w:val="24"/>
          <w:lang w:val="en-GB"/>
        </w:rPr>
      </w:pPr>
      <w:r>
        <w:rPr>
          <w:sz w:val="24"/>
          <w:szCs w:val="24"/>
          <w:lang w:val="en-GB"/>
        </w:rPr>
        <w:t>Thank you!</w:t>
      </w:r>
    </w:p>
    <w:sectPr w:rsidR="009E6B26" w:rsidRPr="009E6B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79D"/>
    <w:rsid w:val="00060EE7"/>
    <w:rsid w:val="000632F7"/>
    <w:rsid w:val="00096E57"/>
    <w:rsid w:val="000C272C"/>
    <w:rsid w:val="000E221B"/>
    <w:rsid w:val="001122EB"/>
    <w:rsid w:val="00124EA1"/>
    <w:rsid w:val="00135131"/>
    <w:rsid w:val="001A7E13"/>
    <w:rsid w:val="001A7F06"/>
    <w:rsid w:val="001F1B1C"/>
    <w:rsid w:val="00227427"/>
    <w:rsid w:val="002662C9"/>
    <w:rsid w:val="002A6C8B"/>
    <w:rsid w:val="002E1C3B"/>
    <w:rsid w:val="00383914"/>
    <w:rsid w:val="003C5BBB"/>
    <w:rsid w:val="003D7F82"/>
    <w:rsid w:val="003F382B"/>
    <w:rsid w:val="003F6892"/>
    <w:rsid w:val="00494038"/>
    <w:rsid w:val="004E00E3"/>
    <w:rsid w:val="004E7142"/>
    <w:rsid w:val="004F5BE2"/>
    <w:rsid w:val="00502A50"/>
    <w:rsid w:val="00527955"/>
    <w:rsid w:val="00552C5A"/>
    <w:rsid w:val="00552E7E"/>
    <w:rsid w:val="005616FB"/>
    <w:rsid w:val="00567F63"/>
    <w:rsid w:val="005A7061"/>
    <w:rsid w:val="005C32D7"/>
    <w:rsid w:val="0067575C"/>
    <w:rsid w:val="006B5683"/>
    <w:rsid w:val="006C4B26"/>
    <w:rsid w:val="0070520F"/>
    <w:rsid w:val="00727E69"/>
    <w:rsid w:val="00740F79"/>
    <w:rsid w:val="00790606"/>
    <w:rsid w:val="007C1ED6"/>
    <w:rsid w:val="0087379D"/>
    <w:rsid w:val="00897F39"/>
    <w:rsid w:val="009268D6"/>
    <w:rsid w:val="00967624"/>
    <w:rsid w:val="00973E46"/>
    <w:rsid w:val="009B73AB"/>
    <w:rsid w:val="009E2124"/>
    <w:rsid w:val="009E6B26"/>
    <w:rsid w:val="00A06C67"/>
    <w:rsid w:val="00A47B47"/>
    <w:rsid w:val="00A946BF"/>
    <w:rsid w:val="00AB367C"/>
    <w:rsid w:val="00AC0FA7"/>
    <w:rsid w:val="00AC3CA8"/>
    <w:rsid w:val="00B34B9F"/>
    <w:rsid w:val="00B73C04"/>
    <w:rsid w:val="00B9434B"/>
    <w:rsid w:val="00BA6311"/>
    <w:rsid w:val="00BC20E0"/>
    <w:rsid w:val="00BE1DB0"/>
    <w:rsid w:val="00BF3442"/>
    <w:rsid w:val="00C04506"/>
    <w:rsid w:val="00C96367"/>
    <w:rsid w:val="00D36F78"/>
    <w:rsid w:val="00D376DB"/>
    <w:rsid w:val="00D52569"/>
    <w:rsid w:val="00D52A7A"/>
    <w:rsid w:val="00D654EC"/>
    <w:rsid w:val="00E0020F"/>
    <w:rsid w:val="00E2730A"/>
    <w:rsid w:val="00ED5086"/>
    <w:rsid w:val="00EF3C50"/>
    <w:rsid w:val="00F84834"/>
    <w:rsid w:val="00FB7AF2"/>
    <w:rsid w:val="00FE51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25E0"/>
  <w15:chartTrackingRefBased/>
  <w15:docId w15:val="{7AE93AB7-4A79-DA4E-92B6-04D932B35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PreformatatHTML">
    <w:name w:val="HTML Preformatted"/>
    <w:basedOn w:val="Normal"/>
    <w:link w:val="PreformatatHTMLCaracter"/>
    <w:uiPriority w:val="99"/>
    <w:unhideWhenUsed/>
    <w:rsid w:val="00873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eformatatHTMLCaracter">
    <w:name w:val="Preformatat HTML Caracter"/>
    <w:basedOn w:val="Fontdeparagrafimplicit"/>
    <w:link w:val="PreformatatHTML"/>
    <w:uiPriority w:val="99"/>
    <w:rsid w:val="0087379D"/>
    <w:rPr>
      <w:rFonts w:ascii="Courier New" w:hAnsi="Courier New" w:cs="Courier New"/>
      <w:kern w:val="0"/>
      <w:sz w:val="20"/>
      <w:szCs w:val="20"/>
      <w14:ligatures w14:val="none"/>
    </w:rPr>
  </w:style>
  <w:style w:type="character" w:styleId="Hyperlink">
    <w:name w:val="Hyperlink"/>
    <w:basedOn w:val="Fontdeparagrafimplicit"/>
    <w:uiPriority w:val="99"/>
    <w:semiHidden/>
    <w:unhideWhenUsed/>
    <w:rsid w:val="008737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38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wales.com/en-us/destination/chepstow"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media/image10.png"/><Relationship Id="rId7" Type="http://schemas.openxmlformats.org/officeDocument/2006/relationships/hyperlink" Target="https://pestleanalysis.com/pestle-analysis-template/"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s://news.marriott.com/news/2021/02/17/marriott-international-reports-fourth-quarter-2020-results" TargetMode="External"/><Relationship Id="rId11" Type="http://schemas.openxmlformats.org/officeDocument/2006/relationships/hyperlink" Target="https://www.marriott.com/hotels/travel/cwlgs-delta-hotels-st-pierre-marriott-golf-and-country-club-hotel/" TargetMode="External"/><Relationship Id="rId24" Type="http://schemas.openxmlformats.org/officeDocument/2006/relationships/fontTable" Target="fontTable.xml"/><Relationship Id="rId5" Type="http://schemas.openxmlformats.org/officeDocument/2006/relationships/hyperlink" Target="https://www.hotelmanagement.net/transactions/marriott-acquires-delta-hotels-and-resorts" TargetMode="Externa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https://databank.worldbank.org/source/world-development-indicators" TargetMode="External"/><Relationship Id="rId19" Type="http://schemas.openxmlformats.org/officeDocument/2006/relationships/image" Target="media/image8.png"/><Relationship Id="rId4" Type="http://schemas.openxmlformats.org/officeDocument/2006/relationships/hyperlink" Target="https://www.marriott.com/hotels/travel/cwlgs-delta-hotels-st-pierre-country-club/" TargetMode="External"/><Relationship Id="rId9" Type="http://schemas.openxmlformats.org/officeDocument/2006/relationships/hyperlink" Target="https://gov.wales/tourism-barometer-july-2019-june-2020" TargetMode="Externa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13</Pages>
  <Words>1643</Words>
  <Characters>11337</Characters>
  <Application>Microsoft Office Word</Application>
  <DocSecurity>0</DocSecurity>
  <Lines>94</Lines>
  <Paragraphs>25</Paragraphs>
  <ScaleCrop>false</ScaleCrop>
  <Company/>
  <LinksUpToDate>false</LinksUpToDate>
  <CharactersWithSpaces>12955</CharactersWithSpaces>
  <SharedDoc>false</SharedDoc>
  <HLinks>
    <vt:vector size="78" baseType="variant">
      <vt:variant>
        <vt:i4>2162737</vt:i4>
      </vt:variant>
      <vt:variant>
        <vt:i4>36</vt:i4>
      </vt:variant>
      <vt:variant>
        <vt:i4>0</vt:i4>
      </vt:variant>
      <vt:variant>
        <vt:i4>5</vt:i4>
      </vt:variant>
      <vt:variant>
        <vt:lpwstr>https://www.nielsen.com/wp-content/uploads/sites/3/2021/08/global-media-report-q2-2021.pdf</vt:lpwstr>
      </vt:variant>
      <vt:variant>
        <vt:lpwstr/>
      </vt:variant>
      <vt:variant>
        <vt:i4>1900626</vt:i4>
      </vt:variant>
      <vt:variant>
        <vt:i4>33</vt:i4>
      </vt:variant>
      <vt:variant>
        <vt:i4>0</vt:i4>
      </vt:variant>
      <vt:variant>
        <vt:i4>5</vt:i4>
      </vt:variant>
      <vt:variant>
        <vt:lpwstr>https://gov.wales/national-tourism-survey-wales-2019</vt:lpwstr>
      </vt:variant>
      <vt:variant>
        <vt:lpwstr/>
      </vt:variant>
      <vt:variant>
        <vt:i4>4325467</vt:i4>
      </vt:variant>
      <vt:variant>
        <vt:i4>30</vt:i4>
      </vt:variant>
      <vt:variant>
        <vt:i4>0</vt:i4>
      </vt:variant>
      <vt:variant>
        <vt:i4>5</vt:i4>
      </vt:variant>
      <vt:variant>
        <vt:lpwstr>https://www.marriott.com/hotels/travel/cwlgs-delta-hotels-st-pierre-marriott-golf-and-country-club-hotel/</vt:lpwstr>
      </vt:variant>
      <vt:variant>
        <vt:lpwstr/>
      </vt:variant>
      <vt:variant>
        <vt:i4>2556000</vt:i4>
      </vt:variant>
      <vt:variant>
        <vt:i4>27</vt:i4>
      </vt:variant>
      <vt:variant>
        <vt:i4>0</vt:i4>
      </vt:variant>
      <vt:variant>
        <vt:i4>5</vt:i4>
      </vt:variant>
      <vt:variant>
        <vt:lpwstr>https://databank.worldbank.org/source/world-development-indicators</vt:lpwstr>
      </vt:variant>
      <vt:variant>
        <vt:lpwstr/>
      </vt:variant>
      <vt:variant>
        <vt:i4>7340085</vt:i4>
      </vt:variant>
      <vt:variant>
        <vt:i4>24</vt:i4>
      </vt:variant>
      <vt:variant>
        <vt:i4>0</vt:i4>
      </vt:variant>
      <vt:variant>
        <vt:i4>5</vt:i4>
      </vt:variant>
      <vt:variant>
        <vt:lpwstr>https://www.quickmba.com/strategy/pest/</vt:lpwstr>
      </vt:variant>
      <vt:variant>
        <vt:lpwstr/>
      </vt:variant>
      <vt:variant>
        <vt:i4>2687100</vt:i4>
      </vt:variant>
      <vt:variant>
        <vt:i4>21</vt:i4>
      </vt:variant>
      <vt:variant>
        <vt:i4>0</vt:i4>
      </vt:variant>
      <vt:variant>
        <vt:i4>5</vt:i4>
      </vt:variant>
      <vt:variant>
        <vt:lpwstr>https://gov.wales/tourism-barometer-july-2019-june-2020</vt:lpwstr>
      </vt:variant>
      <vt:variant>
        <vt:lpwstr/>
      </vt:variant>
      <vt:variant>
        <vt:i4>1507400</vt:i4>
      </vt:variant>
      <vt:variant>
        <vt:i4>18</vt:i4>
      </vt:variant>
      <vt:variant>
        <vt:i4>0</vt:i4>
      </vt:variant>
      <vt:variant>
        <vt:i4>5</vt:i4>
      </vt:variant>
      <vt:variant>
        <vt:lpwstr>https://www.visitwales.com/en-us/destination/chepstow</vt:lpwstr>
      </vt:variant>
      <vt:variant>
        <vt:lpwstr/>
      </vt:variant>
      <vt:variant>
        <vt:i4>458761</vt:i4>
      </vt:variant>
      <vt:variant>
        <vt:i4>15</vt:i4>
      </vt:variant>
      <vt:variant>
        <vt:i4>0</vt:i4>
      </vt:variant>
      <vt:variant>
        <vt:i4>5</vt:i4>
      </vt:variant>
      <vt:variant>
        <vt:lpwstr>https://pestleanalysis.com/pestle-analysis-template/</vt:lpwstr>
      </vt:variant>
      <vt:variant>
        <vt:lpwstr/>
      </vt:variant>
      <vt:variant>
        <vt:i4>4718597</vt:i4>
      </vt:variant>
      <vt:variant>
        <vt:i4>12</vt:i4>
      </vt:variant>
      <vt:variant>
        <vt:i4>0</vt:i4>
      </vt:variant>
      <vt:variant>
        <vt:i4>5</vt:i4>
      </vt:variant>
      <vt:variant>
        <vt:lpwstr>https://www.consumerpsychologist.com/</vt:lpwstr>
      </vt:variant>
      <vt:variant>
        <vt:lpwstr/>
      </vt:variant>
      <vt:variant>
        <vt:i4>720906</vt:i4>
      </vt:variant>
      <vt:variant>
        <vt:i4>9</vt:i4>
      </vt:variant>
      <vt:variant>
        <vt:i4>0</vt:i4>
      </vt:variant>
      <vt:variant>
        <vt:i4>5</vt:i4>
      </vt:variant>
      <vt:variant>
        <vt:lpwstr>https://news.marriott.com/news/2021/02/17/marriott-international-reports-fourth-quarter-2020-results</vt:lpwstr>
      </vt:variant>
      <vt:variant>
        <vt:lpwstr/>
      </vt:variant>
      <vt:variant>
        <vt:i4>6619257</vt:i4>
      </vt:variant>
      <vt:variant>
        <vt:i4>6</vt:i4>
      </vt:variant>
      <vt:variant>
        <vt:i4>0</vt:i4>
      </vt:variant>
      <vt:variant>
        <vt:i4>5</vt:i4>
      </vt:variant>
      <vt:variant>
        <vt:lpwstr>https://www.hotelmanagement.net/transactions/marriott-acquires-delta-hotels-and-resorts</vt:lpwstr>
      </vt:variant>
      <vt:variant>
        <vt:lpwstr/>
      </vt:variant>
      <vt:variant>
        <vt:i4>6226015</vt:i4>
      </vt:variant>
      <vt:variant>
        <vt:i4>3</vt:i4>
      </vt:variant>
      <vt:variant>
        <vt:i4>0</vt:i4>
      </vt:variant>
      <vt:variant>
        <vt:i4>5</vt:i4>
      </vt:variant>
      <vt:variant>
        <vt:lpwstr>https://www.marriott.com/hotels/travel/cwlgs-delta-hotels-st-pierre-country-club/</vt:lpwstr>
      </vt:variant>
      <vt:variant>
        <vt:lpwstr/>
      </vt:variant>
      <vt:variant>
        <vt:i4>131102</vt:i4>
      </vt:variant>
      <vt:variant>
        <vt:i4>0</vt:i4>
      </vt:variant>
      <vt:variant>
        <vt:i4>0</vt:i4>
      </vt:variant>
      <vt:variant>
        <vt:i4>5</vt:i4>
      </vt:variant>
      <vt:variant>
        <vt:lpwstr>https://www.bha.org.uk/industry-overview/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Varga</dc:creator>
  <cp:keywords/>
  <dc:description/>
  <cp:lastModifiedBy>Kinga Torok (2211429)</cp:lastModifiedBy>
  <cp:revision>75</cp:revision>
  <dcterms:created xsi:type="dcterms:W3CDTF">2023-02-28T02:09:00Z</dcterms:created>
  <dcterms:modified xsi:type="dcterms:W3CDTF">2023-02-28T10:33:00Z</dcterms:modified>
</cp:coreProperties>
</file>