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B31DB" w14:textId="68B3330E" w:rsidR="00E803B1" w:rsidRDefault="003A42B2">
      <w:pPr>
        <w:rPr>
          <w:sz w:val="36"/>
          <w:szCs w:val="36"/>
        </w:rPr>
      </w:pPr>
      <w:r>
        <w:rPr>
          <w:sz w:val="36"/>
          <w:szCs w:val="36"/>
        </w:rPr>
        <w:t xml:space="preserve">            Strategic management and Sustainability</w:t>
      </w:r>
    </w:p>
    <w:p w14:paraId="39B87EAC" w14:textId="419A2B35" w:rsidR="003A42B2" w:rsidRDefault="003A42B2">
      <w:pPr>
        <w:rPr>
          <w:sz w:val="36"/>
          <w:szCs w:val="36"/>
        </w:rPr>
      </w:pPr>
      <w:r>
        <w:rPr>
          <w:sz w:val="36"/>
          <w:szCs w:val="36"/>
        </w:rPr>
        <w:t xml:space="preserve">                                 Individual report LCBB6015</w:t>
      </w:r>
    </w:p>
    <w:p w14:paraId="725117F4" w14:textId="7689EB0E" w:rsidR="003A42B2" w:rsidRDefault="003A42B2">
      <w:pPr>
        <w:rPr>
          <w:sz w:val="36"/>
          <w:szCs w:val="36"/>
        </w:rPr>
      </w:pPr>
      <w:r>
        <w:rPr>
          <w:sz w:val="36"/>
          <w:szCs w:val="36"/>
        </w:rPr>
        <w:t xml:space="preserve">         Student name: Cristina Cioroba</w:t>
      </w:r>
    </w:p>
    <w:p w14:paraId="63246DE4" w14:textId="2B26B838" w:rsidR="003A42B2" w:rsidRDefault="003A42B2">
      <w:pPr>
        <w:rPr>
          <w:sz w:val="36"/>
          <w:szCs w:val="36"/>
        </w:rPr>
      </w:pPr>
      <w:r>
        <w:rPr>
          <w:sz w:val="36"/>
          <w:szCs w:val="36"/>
        </w:rPr>
        <w:t xml:space="preserve">         Student ID: 2225510</w:t>
      </w:r>
    </w:p>
    <w:p w14:paraId="678869E1" w14:textId="7B39DFFD" w:rsidR="003A42B2" w:rsidRDefault="003A42B2">
      <w:pPr>
        <w:rPr>
          <w:sz w:val="36"/>
          <w:szCs w:val="36"/>
        </w:rPr>
      </w:pPr>
      <w:r>
        <w:rPr>
          <w:sz w:val="36"/>
          <w:szCs w:val="36"/>
        </w:rPr>
        <w:t xml:space="preserve">         Lecturer: Nerys Dosseh</w:t>
      </w:r>
    </w:p>
    <w:p w14:paraId="352A19A6" w14:textId="77777777" w:rsidR="003A42B2" w:rsidRDefault="003A42B2">
      <w:pPr>
        <w:rPr>
          <w:sz w:val="36"/>
          <w:szCs w:val="36"/>
        </w:rPr>
      </w:pPr>
    </w:p>
    <w:p w14:paraId="0DD197A7" w14:textId="3B4F12B4" w:rsidR="003A42B2" w:rsidRDefault="003A42B2">
      <w:pPr>
        <w:rPr>
          <w:sz w:val="36"/>
          <w:szCs w:val="36"/>
        </w:rPr>
      </w:pPr>
    </w:p>
    <w:p w14:paraId="638D51D7" w14:textId="77777777" w:rsidR="003A42B2" w:rsidRDefault="003A42B2">
      <w:pPr>
        <w:rPr>
          <w:sz w:val="36"/>
          <w:szCs w:val="36"/>
        </w:rPr>
      </w:pPr>
      <w:r>
        <w:rPr>
          <w:sz w:val="36"/>
          <w:szCs w:val="36"/>
        </w:rPr>
        <w:br w:type="page"/>
      </w:r>
    </w:p>
    <w:p w14:paraId="3F8985C3" w14:textId="77777777" w:rsidR="003A42B2" w:rsidRDefault="003A42B2" w:rsidP="003A42B2">
      <w:pPr>
        <w:rPr>
          <w:sz w:val="36"/>
          <w:szCs w:val="36"/>
        </w:rPr>
      </w:pPr>
      <w:r>
        <w:rPr>
          <w:sz w:val="36"/>
          <w:szCs w:val="36"/>
        </w:rPr>
        <w:lastRenderedPageBreak/>
        <w:t>Strategic Management and Strategic Formulation in Automotive Industry: Mercedes Benz Group AG</w:t>
      </w:r>
    </w:p>
    <w:p w14:paraId="19DD6FD2" w14:textId="77777777" w:rsidR="003A42B2" w:rsidRPr="003A42B2" w:rsidRDefault="003A42B2" w:rsidP="003A42B2">
      <w:pPr>
        <w:rPr>
          <w:sz w:val="36"/>
          <w:szCs w:val="36"/>
        </w:rPr>
      </w:pPr>
    </w:p>
    <w:p w14:paraId="43A8BC5D" w14:textId="712D0E3A" w:rsidR="003A42B2" w:rsidRDefault="003A42B2">
      <w:pPr>
        <w:rPr>
          <w:sz w:val="36"/>
          <w:szCs w:val="36"/>
        </w:rPr>
      </w:pPr>
      <w:r>
        <w:rPr>
          <w:sz w:val="36"/>
          <w:szCs w:val="36"/>
        </w:rPr>
        <w:t>Table of content:</w:t>
      </w:r>
    </w:p>
    <w:p w14:paraId="3A1D2F63" w14:textId="16422537" w:rsidR="003A42B2" w:rsidRDefault="003A42B2" w:rsidP="003A42B2">
      <w:pPr>
        <w:pStyle w:val="ListParagraph"/>
        <w:numPr>
          <w:ilvl w:val="0"/>
          <w:numId w:val="1"/>
        </w:numPr>
        <w:rPr>
          <w:sz w:val="36"/>
          <w:szCs w:val="36"/>
        </w:rPr>
      </w:pPr>
      <w:r>
        <w:rPr>
          <w:sz w:val="36"/>
          <w:szCs w:val="36"/>
        </w:rPr>
        <w:t>Introduction and Strategy</w:t>
      </w:r>
    </w:p>
    <w:p w14:paraId="770ADC52" w14:textId="2383A59A" w:rsidR="003A42B2" w:rsidRDefault="003A42B2" w:rsidP="003A42B2">
      <w:pPr>
        <w:pStyle w:val="ListParagraph"/>
        <w:numPr>
          <w:ilvl w:val="0"/>
          <w:numId w:val="1"/>
        </w:numPr>
        <w:rPr>
          <w:sz w:val="36"/>
          <w:szCs w:val="36"/>
        </w:rPr>
      </w:pPr>
      <w:r>
        <w:rPr>
          <w:sz w:val="36"/>
          <w:szCs w:val="36"/>
        </w:rPr>
        <w:t>Overview and Background of the firm</w:t>
      </w:r>
    </w:p>
    <w:p w14:paraId="74E23842" w14:textId="36E5E14A" w:rsidR="003A42B2" w:rsidRDefault="003A42B2" w:rsidP="003A42B2">
      <w:pPr>
        <w:pStyle w:val="ListParagraph"/>
        <w:numPr>
          <w:ilvl w:val="0"/>
          <w:numId w:val="1"/>
        </w:numPr>
        <w:rPr>
          <w:sz w:val="36"/>
          <w:szCs w:val="36"/>
        </w:rPr>
      </w:pPr>
      <w:r>
        <w:rPr>
          <w:sz w:val="36"/>
          <w:szCs w:val="36"/>
        </w:rPr>
        <w:t>Vision Mission and Objectives</w:t>
      </w:r>
    </w:p>
    <w:p w14:paraId="325FF502" w14:textId="2B4DE662" w:rsidR="003A42B2" w:rsidRDefault="003A42B2" w:rsidP="003A42B2">
      <w:pPr>
        <w:pStyle w:val="ListParagraph"/>
        <w:numPr>
          <w:ilvl w:val="0"/>
          <w:numId w:val="1"/>
        </w:numPr>
        <w:rPr>
          <w:sz w:val="36"/>
          <w:szCs w:val="36"/>
        </w:rPr>
      </w:pPr>
      <w:r>
        <w:rPr>
          <w:sz w:val="36"/>
          <w:szCs w:val="36"/>
        </w:rPr>
        <w:t>The company current performance</w:t>
      </w:r>
    </w:p>
    <w:p w14:paraId="22A672B0" w14:textId="16AE2AEF" w:rsidR="003A42B2" w:rsidRDefault="003A42B2" w:rsidP="003A42B2">
      <w:pPr>
        <w:pStyle w:val="ListParagraph"/>
        <w:numPr>
          <w:ilvl w:val="0"/>
          <w:numId w:val="1"/>
        </w:numPr>
        <w:rPr>
          <w:sz w:val="36"/>
          <w:szCs w:val="36"/>
        </w:rPr>
      </w:pPr>
      <w:r>
        <w:rPr>
          <w:sz w:val="36"/>
          <w:szCs w:val="36"/>
        </w:rPr>
        <w:t xml:space="preserve">Competitive environment </w:t>
      </w:r>
    </w:p>
    <w:p w14:paraId="621A6024" w14:textId="6DE086A7" w:rsidR="003A42B2" w:rsidRDefault="003A42B2" w:rsidP="003A42B2">
      <w:pPr>
        <w:pStyle w:val="ListParagraph"/>
        <w:rPr>
          <w:sz w:val="36"/>
          <w:szCs w:val="36"/>
        </w:rPr>
      </w:pPr>
      <w:r>
        <w:rPr>
          <w:sz w:val="36"/>
          <w:szCs w:val="36"/>
        </w:rPr>
        <w:t>External environment: Pestel, Porter’s five forces, Swot analysis, Vrio analysis</w:t>
      </w:r>
    </w:p>
    <w:p w14:paraId="1A3738F1" w14:textId="2350EC58" w:rsidR="003A42B2" w:rsidRDefault="003A42B2" w:rsidP="003A42B2">
      <w:pPr>
        <w:pStyle w:val="ListParagraph"/>
        <w:numPr>
          <w:ilvl w:val="0"/>
          <w:numId w:val="1"/>
        </w:numPr>
        <w:rPr>
          <w:sz w:val="36"/>
          <w:szCs w:val="36"/>
        </w:rPr>
      </w:pPr>
      <w:r>
        <w:rPr>
          <w:sz w:val="36"/>
          <w:szCs w:val="36"/>
        </w:rPr>
        <w:t>Strategy Formulation</w:t>
      </w:r>
    </w:p>
    <w:p w14:paraId="5D382DD2" w14:textId="22651530" w:rsidR="003A42B2" w:rsidRDefault="003A42B2" w:rsidP="003A42B2">
      <w:pPr>
        <w:pStyle w:val="ListParagraph"/>
        <w:numPr>
          <w:ilvl w:val="0"/>
          <w:numId w:val="1"/>
        </w:numPr>
        <w:rPr>
          <w:sz w:val="36"/>
          <w:szCs w:val="36"/>
        </w:rPr>
      </w:pPr>
      <w:r>
        <w:rPr>
          <w:sz w:val="36"/>
          <w:szCs w:val="36"/>
        </w:rPr>
        <w:t>Conclusion and Recommendation</w:t>
      </w:r>
    </w:p>
    <w:p w14:paraId="34DD9420" w14:textId="2458DD0E" w:rsidR="003A42B2" w:rsidRDefault="003A42B2" w:rsidP="003A42B2">
      <w:pPr>
        <w:pStyle w:val="ListParagraph"/>
        <w:numPr>
          <w:ilvl w:val="0"/>
          <w:numId w:val="1"/>
        </w:numPr>
        <w:rPr>
          <w:sz w:val="36"/>
          <w:szCs w:val="36"/>
        </w:rPr>
      </w:pPr>
      <w:r>
        <w:rPr>
          <w:sz w:val="36"/>
          <w:szCs w:val="36"/>
        </w:rPr>
        <w:t xml:space="preserve">References </w:t>
      </w:r>
    </w:p>
    <w:p w14:paraId="0025175D" w14:textId="77777777" w:rsidR="003A42B2" w:rsidRDefault="003A42B2">
      <w:pPr>
        <w:rPr>
          <w:sz w:val="36"/>
          <w:szCs w:val="36"/>
        </w:rPr>
      </w:pPr>
      <w:r>
        <w:rPr>
          <w:sz w:val="36"/>
          <w:szCs w:val="36"/>
        </w:rPr>
        <w:br w:type="page"/>
      </w:r>
    </w:p>
    <w:p w14:paraId="3E47F609" w14:textId="359375C2" w:rsidR="00FE5DBB" w:rsidRPr="00D4293A" w:rsidRDefault="003A42B2" w:rsidP="003A42B2">
      <w:pPr>
        <w:rPr>
          <w:b/>
          <w:bCs/>
          <w:sz w:val="36"/>
          <w:szCs w:val="36"/>
        </w:rPr>
      </w:pPr>
      <w:r w:rsidRPr="00D4293A">
        <w:rPr>
          <w:b/>
          <w:bCs/>
          <w:sz w:val="36"/>
          <w:szCs w:val="36"/>
        </w:rPr>
        <w:lastRenderedPageBreak/>
        <w:t>Introductio</w:t>
      </w:r>
      <w:r w:rsidR="00FE5DBB" w:rsidRPr="00D4293A">
        <w:rPr>
          <w:b/>
          <w:bCs/>
          <w:sz w:val="36"/>
          <w:szCs w:val="36"/>
        </w:rPr>
        <w:t>n</w:t>
      </w:r>
    </w:p>
    <w:p w14:paraId="1C260E21" w14:textId="22965A3F" w:rsidR="00FE5DBB" w:rsidRDefault="00FE5DBB" w:rsidP="003A42B2">
      <w:pPr>
        <w:rPr>
          <w:rFonts w:cs="AppleSystemUIFont"/>
          <w:kern w:val="0"/>
          <w:sz w:val="32"/>
          <w:szCs w:val="32"/>
        </w:rPr>
      </w:pPr>
      <w:r w:rsidRPr="00FE5DBB">
        <w:rPr>
          <w:rFonts w:cs="AppleSystemUIFont"/>
          <w:kern w:val="0"/>
          <w:sz w:val="32"/>
          <w:szCs w:val="32"/>
        </w:rPr>
        <w:t>Strategic management is a procedure by which businesses assess their internal strengths and external environment before selecting and executing measures to attain long-term goals. Strategic management is especially critical in sectors undergoing fast technical, regulated, and commercial change, as organisations must constantly adjust their resources and competencies to evolving market dynamics (Johnson et al., 2020).</w:t>
      </w:r>
      <w:r w:rsidRPr="00FE5DBB">
        <w:rPr>
          <w:rFonts w:ascii="AppleSystemUIFont" w:hAnsi="AppleSystemUIFont" w:cs="AppleSystemUIFont"/>
          <w:kern w:val="0"/>
          <w:sz w:val="26"/>
          <w:szCs w:val="26"/>
        </w:rPr>
        <w:t xml:space="preserve"> </w:t>
      </w:r>
      <w:r w:rsidRPr="00FE5DBB">
        <w:rPr>
          <w:rFonts w:cs="AppleSystemUIFont"/>
          <w:kern w:val="0"/>
          <w:sz w:val="32"/>
          <w:szCs w:val="32"/>
        </w:rPr>
        <w:t>Effective management may offer companies an advantage in the market by enabling them to create and deploy important assets and skills with greater efficiency than rivals (Barney, 1991).</w:t>
      </w:r>
    </w:p>
    <w:p w14:paraId="62A70F10" w14:textId="6B18E844" w:rsidR="00FE5DBB" w:rsidRDefault="00C67F58" w:rsidP="003A42B2">
      <w:pPr>
        <w:rPr>
          <w:rFonts w:cs="AppleSystemUIFont"/>
          <w:kern w:val="0"/>
          <w:sz w:val="32"/>
          <w:szCs w:val="32"/>
        </w:rPr>
      </w:pPr>
      <w:r w:rsidRPr="00C67F58">
        <w:rPr>
          <w:rFonts w:cs="AppleSystemUIFont"/>
          <w:kern w:val="0"/>
          <w:sz w:val="32"/>
          <w:szCs w:val="32"/>
        </w:rPr>
        <w:t xml:space="preserve">The automobile sector is a prime illustration of the value of strategic management. Electric vehicles (EVs), software-driven cars, artificial intelligence, linked innovations, ecological consciousness, and global unpredictability are all disrupting established automobile business models. Global electric-car sales surpassed 20 million in 2025, accounting for roughly one-quarter of worldwide new-car sales (IEA, 2026). As a result, businesses </w:t>
      </w:r>
      <w:r w:rsidRPr="00C67F58">
        <w:rPr>
          <w:rFonts w:cs="AppleSystemUIFont"/>
          <w:kern w:val="0"/>
          <w:sz w:val="32"/>
          <w:szCs w:val="32"/>
        </w:rPr>
        <w:t>must</w:t>
      </w:r>
      <w:r w:rsidRPr="00C67F58">
        <w:rPr>
          <w:rFonts w:cs="AppleSystemUIFont"/>
          <w:kern w:val="0"/>
          <w:sz w:val="32"/>
          <w:szCs w:val="32"/>
        </w:rPr>
        <w:t xml:space="preserve"> find an equilibrium between investing in new technology and meeting profitability, consumer expectations, and regulatory obligations.</w:t>
      </w:r>
    </w:p>
    <w:p w14:paraId="13D000C4" w14:textId="57E6DDD0" w:rsidR="00C67F58" w:rsidRPr="00C67F58" w:rsidRDefault="00C67F58" w:rsidP="003A42B2">
      <w:pPr>
        <w:rPr>
          <w:sz w:val="32"/>
          <w:szCs w:val="32"/>
        </w:rPr>
      </w:pPr>
      <w:r w:rsidRPr="00C67F58">
        <w:rPr>
          <w:rFonts w:cs="AppleSystemUIFont"/>
          <w:kern w:val="0"/>
          <w:sz w:val="32"/>
          <w:szCs w:val="32"/>
        </w:rPr>
        <w:t>The goal of this report is to assess Mercedes-Benz Group AG's strategic position and develop an acceptable growth plan. While reviewing present performance, the report provides an overview of the organization and its strategic goals. The external environment is then examined using PESTEL and Porter's Five Forces models, while internal capacities are assessed using SWAT, VRIO, BCG, and Value Chain analysis. Finally, a strategic proposal is made, followed by the findings.</w:t>
      </w:r>
    </w:p>
    <w:p w14:paraId="497F7EE8" w14:textId="0D7C2FCA" w:rsidR="003A42B2" w:rsidRPr="00D4293A" w:rsidRDefault="00C67F58" w:rsidP="00C67F58">
      <w:pPr>
        <w:rPr>
          <w:b/>
          <w:bCs/>
          <w:sz w:val="32"/>
          <w:szCs w:val="32"/>
        </w:rPr>
      </w:pPr>
      <w:r w:rsidRPr="00D4293A">
        <w:rPr>
          <w:b/>
          <w:bCs/>
          <w:sz w:val="32"/>
          <w:szCs w:val="32"/>
        </w:rPr>
        <w:lastRenderedPageBreak/>
        <w:t>Overview and Background of the firm</w:t>
      </w:r>
    </w:p>
    <w:p w14:paraId="2FD3B3D9" w14:textId="6D95839E" w:rsidR="00C67F58" w:rsidRDefault="00C67F58" w:rsidP="00C67F58">
      <w:pPr>
        <w:autoSpaceDE w:val="0"/>
        <w:autoSpaceDN w:val="0"/>
        <w:adjustRightInd w:val="0"/>
        <w:spacing w:after="0" w:line="240" w:lineRule="auto"/>
        <w:rPr>
          <w:rFonts w:cs="AppleSystemUIFont"/>
          <w:kern w:val="0"/>
          <w:sz w:val="32"/>
          <w:szCs w:val="32"/>
        </w:rPr>
      </w:pPr>
      <w:r w:rsidRPr="00C67F58">
        <w:rPr>
          <w:rFonts w:cs="AppleSystemUIFont"/>
          <w:kern w:val="0"/>
          <w:sz w:val="32"/>
          <w:szCs w:val="32"/>
        </w:rPr>
        <w:t xml:space="preserve">Mercedes-Benz Group AG is a German international automobile company located in Stuttgart, Germany. The corporation ranks as one of the global top premium and luxury car manufacturers. Its primary automobile operations are carried out by Mercedes-Benz AG, which manufactures luxury passenger vehicles and commercial vehicles, and Mercedes-Benz Mobility, which offers financial and mobility-related </w:t>
      </w:r>
      <w:r w:rsidRPr="00C67F58">
        <w:rPr>
          <w:rFonts w:cs="AppleSystemUIFont"/>
          <w:kern w:val="0"/>
          <w:sz w:val="32"/>
          <w:szCs w:val="32"/>
        </w:rPr>
        <w:t>services. The</w:t>
      </w:r>
      <w:r w:rsidRPr="00C67F58">
        <w:rPr>
          <w:rFonts w:cs="AppleSystemUIFont"/>
          <w:kern w:val="0"/>
          <w:sz w:val="32"/>
          <w:szCs w:val="32"/>
        </w:rPr>
        <w:t xml:space="preserve"> company's consumer automobile range spans many market sectors and comprises Mercedes-Benz cars as well as specialised brands and sub-brands including Mercedes-AMG, Mercedes-Maybach, and the G-Class</w:t>
      </w:r>
      <w:r>
        <w:rPr>
          <w:rFonts w:ascii="AppleSystemUIFont" w:hAnsi="AppleSystemUIFont" w:cs="AppleSystemUIFont"/>
          <w:kern w:val="0"/>
          <w:sz w:val="26"/>
          <w:szCs w:val="26"/>
        </w:rPr>
        <w:t>.</w:t>
      </w:r>
      <w:r w:rsidRPr="00C67F58">
        <w:rPr>
          <w:rFonts w:ascii="AppleSystemUIFont" w:hAnsi="AppleSystemUIFont" w:cs="AppleSystemUIFont"/>
          <w:kern w:val="0"/>
          <w:sz w:val="26"/>
          <w:szCs w:val="26"/>
        </w:rPr>
        <w:t xml:space="preserve"> </w:t>
      </w:r>
      <w:r w:rsidRPr="00C67F58">
        <w:rPr>
          <w:rFonts w:cs="AppleSystemUIFont"/>
          <w:kern w:val="0"/>
          <w:sz w:val="32"/>
          <w:szCs w:val="32"/>
        </w:rPr>
        <w:t xml:space="preserve">It manufactures traditional internal combustion automobiles, hybrid vehicles, and battery-electric vehicles. Mercedes-Benz also has a significant commercial van industry, which includes the Sprinter, Vito, and </w:t>
      </w:r>
      <w:proofErr w:type="spellStart"/>
      <w:r w:rsidRPr="00C67F58">
        <w:rPr>
          <w:rFonts w:cs="AppleSystemUIFont"/>
          <w:kern w:val="0"/>
          <w:sz w:val="32"/>
          <w:szCs w:val="32"/>
        </w:rPr>
        <w:t>eSprinter</w:t>
      </w:r>
      <w:proofErr w:type="spellEnd"/>
      <w:r w:rsidRPr="00C67F58">
        <w:rPr>
          <w:rFonts w:cs="AppleSystemUIFont"/>
          <w:kern w:val="0"/>
          <w:sz w:val="32"/>
          <w:szCs w:val="32"/>
        </w:rPr>
        <w:t>.</w:t>
      </w:r>
      <w:r>
        <w:rPr>
          <w:rFonts w:cs="AppleSystemUIFont"/>
          <w:kern w:val="0"/>
          <w:sz w:val="32"/>
          <w:szCs w:val="32"/>
        </w:rPr>
        <w:t xml:space="preserve"> </w:t>
      </w:r>
      <w:r w:rsidRPr="00C67F58">
        <w:rPr>
          <w:rFonts w:cs="AppleSystemUIFont"/>
          <w:kern w:val="0"/>
          <w:sz w:val="32"/>
          <w:szCs w:val="32"/>
        </w:rPr>
        <w:t xml:space="preserve">The company operates on a global scale, with over 30 production facilities in Europe, North and Latin America, Asia, and Africa, as well as roughly 164,000 </w:t>
      </w:r>
      <w:r w:rsidRPr="00C67F58">
        <w:rPr>
          <w:rFonts w:cs="AppleSystemUIFont"/>
          <w:kern w:val="0"/>
          <w:sz w:val="32"/>
          <w:szCs w:val="32"/>
        </w:rPr>
        <w:t>employees</w:t>
      </w:r>
      <w:r w:rsidRPr="00C67F58">
        <w:rPr>
          <w:rFonts w:cs="AppleSystemUIFont"/>
          <w:kern w:val="0"/>
          <w:sz w:val="32"/>
          <w:szCs w:val="32"/>
        </w:rPr>
        <w:t xml:space="preserve"> from 149 nations.  This global reach gives access to important automotive markets, but it also exposes the company to geopolitical risks, tariffs, currency rate fluctuations, and regional shifts in customer demand.</w:t>
      </w:r>
      <w:r w:rsidRPr="00C67F58">
        <w:rPr>
          <w:rFonts w:cs="AppleSystemUIFont"/>
          <w:kern w:val="0"/>
          <w:sz w:val="32"/>
          <w:szCs w:val="32"/>
        </w:rPr>
        <w:t xml:space="preserve"> </w:t>
      </w:r>
      <w:r w:rsidRPr="00C67F58">
        <w:rPr>
          <w:rFonts w:cs="AppleSystemUIFont"/>
          <w:kern w:val="0"/>
          <w:sz w:val="32"/>
          <w:szCs w:val="32"/>
        </w:rPr>
        <w:t>In 2025, Mercedes-Benz Cars sold roughly 1.8 million automobiles, while the Mercedes-Benz Group's overall car &amp; van sales were around 2.16 million units. Nevertheless, overall Group revenue fell by 10% year on year, highlighting the organisation's strategic challenges (Mercedes-Benz Group, 2026c). As a result, the business is embarking on a massive market and innovation assault, with over 40 new models expected between 2025 and 2027 (Mercedes-Benz Group, 2025a)</w:t>
      </w:r>
    </w:p>
    <w:p w14:paraId="383BEA3A" w14:textId="77777777" w:rsidR="00C67F58" w:rsidRDefault="00C67F58">
      <w:pPr>
        <w:rPr>
          <w:rFonts w:cs="AppleSystemUIFont"/>
          <w:kern w:val="0"/>
          <w:sz w:val="32"/>
          <w:szCs w:val="32"/>
        </w:rPr>
      </w:pPr>
      <w:r>
        <w:rPr>
          <w:rFonts w:cs="AppleSystemUIFont"/>
          <w:kern w:val="0"/>
          <w:sz w:val="32"/>
          <w:szCs w:val="32"/>
        </w:rPr>
        <w:br w:type="page"/>
      </w:r>
    </w:p>
    <w:p w14:paraId="321C38DB" w14:textId="72757F54" w:rsidR="00C67F58" w:rsidRPr="00D4293A" w:rsidRDefault="00C67F58" w:rsidP="00C67F58">
      <w:pPr>
        <w:autoSpaceDE w:val="0"/>
        <w:autoSpaceDN w:val="0"/>
        <w:adjustRightInd w:val="0"/>
        <w:spacing w:after="0" w:line="240" w:lineRule="auto"/>
        <w:rPr>
          <w:rFonts w:cs="AppleSystemUIFont"/>
          <w:b/>
          <w:bCs/>
          <w:kern w:val="0"/>
          <w:sz w:val="32"/>
          <w:szCs w:val="32"/>
        </w:rPr>
      </w:pPr>
      <w:r w:rsidRPr="00D4293A">
        <w:rPr>
          <w:rFonts w:cs="AppleSystemUIFont"/>
          <w:b/>
          <w:bCs/>
          <w:kern w:val="0"/>
          <w:sz w:val="32"/>
          <w:szCs w:val="32"/>
        </w:rPr>
        <w:lastRenderedPageBreak/>
        <w:t>Vision, Mission and Objectives</w:t>
      </w:r>
    </w:p>
    <w:p w14:paraId="465E106A" w14:textId="155C8780" w:rsidR="00C67F58" w:rsidRDefault="00DD57B1" w:rsidP="00DD57B1">
      <w:pPr>
        <w:autoSpaceDE w:val="0"/>
        <w:autoSpaceDN w:val="0"/>
        <w:adjustRightInd w:val="0"/>
        <w:spacing w:after="0" w:line="240" w:lineRule="auto"/>
        <w:rPr>
          <w:rFonts w:cs="AppleSystemUIFont"/>
          <w:kern w:val="0"/>
          <w:sz w:val="32"/>
          <w:szCs w:val="32"/>
        </w:rPr>
      </w:pPr>
      <w:r w:rsidRPr="00DD57B1">
        <w:rPr>
          <w:rFonts w:cs="AppleSystemUIFont"/>
          <w:kern w:val="0"/>
          <w:sz w:val="32"/>
          <w:szCs w:val="32"/>
        </w:rPr>
        <w:t>Strategic intent outlines an organization's long-term goals and offers a framework for integrating resources, skills, and choices. Mercedes-Benz's strategic identity has long been centred on creativity, luxurious transportation, and technical leadership. The slogan "First Move the World" formerly described its goal, representing the organization's intention to lead the new era of mobility (Daimler AG, 2020</w:t>
      </w:r>
      <w:r w:rsidRPr="00DD57B1">
        <w:rPr>
          <w:rFonts w:cs="AppleSystemUIFont"/>
          <w:kern w:val="0"/>
          <w:sz w:val="32"/>
          <w:szCs w:val="32"/>
        </w:rPr>
        <w:t>). Mercedes</w:t>
      </w:r>
      <w:r w:rsidRPr="00DD57B1">
        <w:rPr>
          <w:rFonts w:cs="AppleSystemUIFont"/>
          <w:kern w:val="0"/>
          <w:sz w:val="32"/>
          <w:szCs w:val="32"/>
        </w:rPr>
        <w:t>-Benz's present-day goal is heavily focused on preserving its position as a coveted premium brand while also driving electrification and digitalisation.</w:t>
      </w:r>
      <w:r w:rsidRPr="00DD57B1">
        <w:rPr>
          <w:rFonts w:ascii="AppleSystemUIFont" w:hAnsi="AppleSystemUIFont" w:cs="AppleSystemUIFont"/>
          <w:kern w:val="0"/>
          <w:sz w:val="26"/>
          <w:szCs w:val="26"/>
        </w:rPr>
        <w:t xml:space="preserve"> </w:t>
      </w:r>
      <w:r w:rsidRPr="00DD57B1">
        <w:rPr>
          <w:rFonts w:cs="AppleSystemUIFont"/>
          <w:kern w:val="0"/>
          <w:sz w:val="32"/>
          <w:szCs w:val="32"/>
        </w:rPr>
        <w:t>As opposed to relying largely on sales numbers, the corporation is focusing more on premium items, luxury cars, and profit.  In 2025, top-end vehicles accounted for 15% of Mercedes-Benz car sales (Mercedes-Benz Group, 2026a</w:t>
      </w:r>
      <w:r w:rsidRPr="00DD57B1">
        <w:rPr>
          <w:rFonts w:cs="AppleSystemUIFont"/>
          <w:kern w:val="0"/>
          <w:sz w:val="32"/>
          <w:szCs w:val="32"/>
        </w:rPr>
        <w:t>). The</w:t>
      </w:r>
      <w:r w:rsidRPr="00DD57B1">
        <w:rPr>
          <w:rFonts w:cs="AppleSystemUIFont"/>
          <w:kern w:val="0"/>
          <w:sz w:val="32"/>
          <w:szCs w:val="32"/>
        </w:rPr>
        <w:t xml:space="preserve"> company's medium-term targets include selling nearly two million Mercedes-Benz cars, growing top-end vehicle sales by more than 15%, and more than tripling its </w:t>
      </w:r>
      <w:proofErr w:type="spellStart"/>
      <w:r w:rsidRPr="00DD57B1">
        <w:rPr>
          <w:rFonts w:cs="AppleSystemUIFont"/>
          <w:kern w:val="0"/>
          <w:sz w:val="32"/>
          <w:szCs w:val="32"/>
        </w:rPr>
        <w:t>xEV</w:t>
      </w:r>
      <w:proofErr w:type="spellEnd"/>
      <w:r w:rsidRPr="00DD57B1">
        <w:rPr>
          <w:rFonts w:cs="AppleSystemUIFont"/>
          <w:kern w:val="0"/>
          <w:sz w:val="32"/>
          <w:szCs w:val="32"/>
        </w:rPr>
        <w:t xml:space="preserve"> share. Mercedes-Benz also expects an effective profit from sales of 8-10% for Mercedes-Benz Cars in the medium term (Mercedes-Benz Group, 2026a).</w:t>
      </w:r>
      <w:r w:rsidRPr="00DD57B1">
        <w:rPr>
          <w:rFonts w:ascii="AppleSystemUIFont" w:hAnsi="AppleSystemUIFont" w:cs="AppleSystemUIFont"/>
          <w:kern w:val="0"/>
          <w:sz w:val="26"/>
          <w:szCs w:val="26"/>
        </w:rPr>
        <w:t xml:space="preserve"> </w:t>
      </w:r>
      <w:r w:rsidRPr="00DD57B1">
        <w:rPr>
          <w:rFonts w:cs="AppleSystemUIFont"/>
          <w:kern w:val="0"/>
          <w:sz w:val="32"/>
          <w:szCs w:val="32"/>
        </w:rPr>
        <w:t xml:space="preserve">Another key strategic goal is digital change.  The advent of </w:t>
      </w:r>
      <w:r w:rsidRPr="00DD57B1">
        <w:rPr>
          <w:rFonts w:cs="AppleSystemUIFont"/>
          <w:kern w:val="0"/>
          <w:sz w:val="32"/>
          <w:szCs w:val="32"/>
        </w:rPr>
        <w:t>MB. OS</w:t>
      </w:r>
      <w:r w:rsidRPr="00DD57B1">
        <w:rPr>
          <w:rFonts w:cs="AppleSystemUIFont"/>
          <w:kern w:val="0"/>
          <w:sz w:val="32"/>
          <w:szCs w:val="32"/>
        </w:rPr>
        <w:t xml:space="preserve"> marks Mercedes-Benz's aim to create an independently managed software ecosystem that connects entertainment, autonomous vehicles, comfort, charging, and vehicle functions. The technology was debuted with the new CLA and is set to be deployed across the portfolio (Mercedes-Benz Group, 2026d</w:t>
      </w:r>
      <w:r w:rsidRPr="00DD57B1">
        <w:rPr>
          <w:rFonts w:cs="AppleSystemUIFont"/>
          <w:kern w:val="0"/>
          <w:sz w:val="32"/>
          <w:szCs w:val="32"/>
        </w:rPr>
        <w:t>). Sustainability</w:t>
      </w:r>
      <w:r w:rsidRPr="00DD57B1">
        <w:rPr>
          <w:rFonts w:cs="AppleSystemUIFont"/>
          <w:kern w:val="0"/>
          <w:sz w:val="32"/>
          <w:szCs w:val="32"/>
        </w:rPr>
        <w:t xml:space="preserve"> is another significant strategic goal. Mercedes-Benz's Ambition 2039 initiative aims to achieve a net-carbon-neutral new vehicle fleet by 2039, as well as increased usage of renewable and recycled materials (Mercedes-Benz Group, 2025b).</w:t>
      </w:r>
    </w:p>
    <w:p w14:paraId="7F7E047D" w14:textId="41573CAC" w:rsidR="00DD57B1" w:rsidRDefault="00DD57B1" w:rsidP="00DD57B1">
      <w:pPr>
        <w:autoSpaceDE w:val="0"/>
        <w:autoSpaceDN w:val="0"/>
        <w:adjustRightInd w:val="0"/>
        <w:spacing w:after="0" w:line="240" w:lineRule="auto"/>
        <w:rPr>
          <w:rFonts w:cs="AppleSystemUIFont"/>
          <w:kern w:val="0"/>
          <w:sz w:val="32"/>
          <w:szCs w:val="32"/>
        </w:rPr>
      </w:pPr>
    </w:p>
    <w:p w14:paraId="4ABF5A57" w14:textId="77777777" w:rsidR="00DD57B1" w:rsidRDefault="00DD57B1">
      <w:pPr>
        <w:rPr>
          <w:rFonts w:cs="AppleSystemUIFont"/>
          <w:kern w:val="0"/>
          <w:sz w:val="32"/>
          <w:szCs w:val="32"/>
        </w:rPr>
      </w:pPr>
      <w:r>
        <w:rPr>
          <w:rFonts w:cs="AppleSystemUIFont"/>
          <w:kern w:val="0"/>
          <w:sz w:val="32"/>
          <w:szCs w:val="32"/>
        </w:rPr>
        <w:br w:type="page"/>
      </w:r>
    </w:p>
    <w:p w14:paraId="4A412C8F" w14:textId="0D06A5F4" w:rsidR="00DD57B1" w:rsidRPr="00D4293A" w:rsidRDefault="00DD57B1" w:rsidP="00DD57B1">
      <w:pPr>
        <w:autoSpaceDE w:val="0"/>
        <w:autoSpaceDN w:val="0"/>
        <w:adjustRightInd w:val="0"/>
        <w:spacing w:after="0" w:line="240" w:lineRule="auto"/>
        <w:rPr>
          <w:rFonts w:cs="AppleSystemUIFont"/>
          <w:b/>
          <w:bCs/>
          <w:kern w:val="0"/>
          <w:sz w:val="32"/>
          <w:szCs w:val="32"/>
        </w:rPr>
      </w:pPr>
      <w:r w:rsidRPr="00D4293A">
        <w:rPr>
          <w:rFonts w:cs="AppleSystemUIFont"/>
          <w:b/>
          <w:bCs/>
          <w:kern w:val="0"/>
          <w:sz w:val="32"/>
          <w:szCs w:val="32"/>
        </w:rPr>
        <w:lastRenderedPageBreak/>
        <w:t>Company current performance</w:t>
      </w:r>
    </w:p>
    <w:p w14:paraId="0B6A96CE" w14:textId="77777777" w:rsidR="00DD57B1" w:rsidRPr="00DD57B1" w:rsidRDefault="00DD57B1" w:rsidP="00DD57B1">
      <w:pPr>
        <w:autoSpaceDE w:val="0"/>
        <w:autoSpaceDN w:val="0"/>
        <w:adjustRightInd w:val="0"/>
        <w:spacing w:after="0" w:line="240" w:lineRule="auto"/>
        <w:rPr>
          <w:rFonts w:cs="AppleSystemUIFont"/>
          <w:kern w:val="0"/>
          <w:sz w:val="32"/>
          <w:szCs w:val="32"/>
        </w:rPr>
      </w:pPr>
    </w:p>
    <w:p w14:paraId="4F94FC5E" w14:textId="563E7651" w:rsidR="00291A11" w:rsidRDefault="00DD57B1" w:rsidP="00291A11">
      <w:pPr>
        <w:autoSpaceDE w:val="0"/>
        <w:autoSpaceDN w:val="0"/>
        <w:adjustRightInd w:val="0"/>
        <w:spacing w:after="0" w:line="240" w:lineRule="auto"/>
        <w:rPr>
          <w:rFonts w:cs="AppleSystemUIFont"/>
          <w:kern w:val="0"/>
          <w:sz w:val="32"/>
          <w:szCs w:val="32"/>
        </w:rPr>
      </w:pPr>
      <w:r w:rsidRPr="00DD57B1">
        <w:rPr>
          <w:rFonts w:cs="AppleSystemUIFont"/>
          <w:kern w:val="0"/>
          <w:sz w:val="32"/>
          <w:szCs w:val="32"/>
        </w:rPr>
        <w:t xml:space="preserve">Mercedes-Benz's </w:t>
      </w:r>
      <w:r w:rsidRPr="00DD57B1">
        <w:rPr>
          <w:rFonts w:cs="AppleSystemUIFont"/>
          <w:kern w:val="0"/>
          <w:sz w:val="32"/>
          <w:szCs w:val="32"/>
        </w:rPr>
        <w:t>status</w:t>
      </w:r>
      <w:r w:rsidRPr="00DD57B1">
        <w:rPr>
          <w:rFonts w:cs="AppleSystemUIFont"/>
          <w:kern w:val="0"/>
          <w:sz w:val="32"/>
          <w:szCs w:val="32"/>
        </w:rPr>
        <w:t xml:space="preserve"> reflects both considerable strengths and strategic problems. In 2025, Group sales dropped with €145.6 billion to €132.2 billion, while adjusted operating profit fell from €13.7 billion to €8.2 billion. Free liquidity from the manufacturing segment likewise fell from €9.2 billion to €5.4 billion (Mercedes-Benz Group, 2026a). The degradation is the result of reduced production, pricing pressures, taxes, foreign currency impacts, and challenging market circumstances.</w:t>
      </w:r>
      <w:r w:rsidR="00291A11" w:rsidRPr="00291A11">
        <w:rPr>
          <w:rFonts w:ascii="AppleSystemUIFont" w:hAnsi="AppleSystemUIFont" w:cs="AppleSystemUIFont"/>
          <w:kern w:val="0"/>
          <w:sz w:val="26"/>
          <w:szCs w:val="26"/>
        </w:rPr>
        <w:t xml:space="preserve"> </w:t>
      </w:r>
      <w:r w:rsidR="00291A11" w:rsidRPr="00291A11">
        <w:rPr>
          <w:rFonts w:cs="AppleSystemUIFont"/>
          <w:kern w:val="0"/>
          <w:sz w:val="32"/>
          <w:szCs w:val="32"/>
        </w:rPr>
        <w:t xml:space="preserve">In 2025, Mercedes-Benz Cars achieved adjusted EBIT of €4.8 billion, compared to €8.7 billion in 2024. Its normalised profit from revenue fell from 8.1% to 5.0%, although it was still within the company's target range (Mercedes-Benz Group, 2026a). These data imply that earnings </w:t>
      </w:r>
      <w:r w:rsidR="00291A11" w:rsidRPr="00291A11">
        <w:rPr>
          <w:rFonts w:cs="AppleSystemUIFont"/>
          <w:kern w:val="0"/>
          <w:sz w:val="32"/>
          <w:szCs w:val="32"/>
        </w:rPr>
        <w:t>remain</w:t>
      </w:r>
      <w:r w:rsidR="00291A11" w:rsidRPr="00291A11">
        <w:rPr>
          <w:rFonts w:cs="AppleSystemUIFont"/>
          <w:kern w:val="0"/>
          <w:sz w:val="32"/>
          <w:szCs w:val="32"/>
        </w:rPr>
        <w:t xml:space="preserve"> favourable, but the corporation is under significant pressure to increase cost </w:t>
      </w:r>
      <w:r w:rsidR="00291A11" w:rsidRPr="00291A11">
        <w:rPr>
          <w:rFonts w:cs="AppleSystemUIFont"/>
          <w:kern w:val="0"/>
          <w:sz w:val="32"/>
          <w:szCs w:val="32"/>
        </w:rPr>
        <w:t>efficiency. Sales</w:t>
      </w:r>
      <w:r w:rsidR="00291A11" w:rsidRPr="00291A11">
        <w:rPr>
          <w:rFonts w:cs="AppleSystemUIFont"/>
          <w:kern w:val="0"/>
          <w:sz w:val="32"/>
          <w:szCs w:val="32"/>
        </w:rPr>
        <w:t xml:space="preserve"> growth was especially poor in China. Mercedes-Benz Cars sales in China fell by 19% in 2025, to over 552,000 units, while Asia </w:t>
      </w:r>
      <w:r w:rsidR="00291A11" w:rsidRPr="00291A11">
        <w:rPr>
          <w:rFonts w:cs="AppleSystemUIFont"/>
          <w:kern w:val="0"/>
          <w:sz w:val="32"/>
          <w:szCs w:val="32"/>
        </w:rPr>
        <w:t>fell</w:t>
      </w:r>
      <w:r w:rsidR="00291A11" w:rsidRPr="00291A11">
        <w:rPr>
          <w:rFonts w:cs="AppleSystemUIFont"/>
          <w:kern w:val="0"/>
          <w:sz w:val="32"/>
          <w:szCs w:val="32"/>
        </w:rPr>
        <w:t xml:space="preserve"> 16%. North American sales also decreased, partially reflecting tariffs and inventory control (Mercedes-Benz Group, 2026c).</w:t>
      </w:r>
      <w:r w:rsidR="00291A11" w:rsidRPr="00291A11">
        <w:rPr>
          <w:rFonts w:ascii="AppleSystemUIFont" w:hAnsi="AppleSystemUIFont" w:cs="AppleSystemUIFont"/>
          <w:kern w:val="0"/>
          <w:sz w:val="26"/>
          <w:szCs w:val="26"/>
        </w:rPr>
        <w:t xml:space="preserve"> </w:t>
      </w:r>
      <w:r w:rsidR="00291A11" w:rsidRPr="00291A11">
        <w:rPr>
          <w:rFonts w:cs="AppleSystemUIFont"/>
          <w:kern w:val="0"/>
          <w:sz w:val="32"/>
          <w:szCs w:val="32"/>
        </w:rPr>
        <w:t xml:space="preserve">The Chinese market is a significant strategic problem since local manufacturers are rapidly competing thru low-cost EVs, superior technology, and quick product </w:t>
      </w:r>
      <w:r w:rsidR="00291A11" w:rsidRPr="00291A11">
        <w:rPr>
          <w:rFonts w:cs="AppleSystemUIFont"/>
          <w:kern w:val="0"/>
          <w:sz w:val="32"/>
          <w:szCs w:val="32"/>
        </w:rPr>
        <w:t>development. Nonetheless</w:t>
      </w:r>
      <w:r w:rsidR="00291A11" w:rsidRPr="00291A11">
        <w:rPr>
          <w:rFonts w:cs="AppleSystemUIFont"/>
          <w:kern w:val="0"/>
          <w:sz w:val="32"/>
          <w:szCs w:val="32"/>
        </w:rPr>
        <w:t>, Mercedes-Benz maintains significant strengths. Top-end automobile sales accounted for 15% of Mercedes-Benz Cars sales in 2025, with AMG delivering around 145,000 units. The G-Class also set new sales benchmarks, illustrating the company's sustained dominance in its most coveted premium vehicles (Mercedes-Benz Group, 2026c).</w:t>
      </w:r>
      <w:r w:rsidR="00291A11" w:rsidRPr="00291A11">
        <w:rPr>
          <w:rFonts w:ascii="AppleSystemUIFont" w:hAnsi="AppleSystemUIFont" w:cs="AppleSystemUIFont"/>
          <w:kern w:val="0"/>
          <w:sz w:val="26"/>
          <w:szCs w:val="26"/>
        </w:rPr>
        <w:t xml:space="preserve"> </w:t>
      </w:r>
      <w:r w:rsidR="00291A11" w:rsidRPr="00291A11">
        <w:rPr>
          <w:rFonts w:cs="AppleSystemUIFont"/>
          <w:kern w:val="0"/>
          <w:sz w:val="32"/>
          <w:szCs w:val="32"/>
        </w:rPr>
        <w:t>These are additionally encouraging signs for future performance. Mercedes-Benz Cars sold 419,400 automobiles in the initial quarterly of 2026, via sales rising 7% in Europe and 20% in the United States, but China remained tough (Mercedes-Benz Group, 2026e). The company's new product lineup, which includes the electrified CLA and GLC, so provides a key potential to revive growth.</w:t>
      </w:r>
    </w:p>
    <w:p w14:paraId="3C2A0335" w14:textId="77777777" w:rsidR="00291A11" w:rsidRPr="00D4293A" w:rsidRDefault="00291A11" w:rsidP="00291A11">
      <w:pPr>
        <w:rPr>
          <w:b/>
          <w:bCs/>
          <w:sz w:val="36"/>
          <w:szCs w:val="36"/>
        </w:rPr>
      </w:pPr>
      <w:r w:rsidRPr="00D4293A">
        <w:rPr>
          <w:b/>
          <w:bCs/>
          <w:sz w:val="36"/>
          <w:szCs w:val="36"/>
        </w:rPr>
        <w:lastRenderedPageBreak/>
        <w:t xml:space="preserve">Competitive environment </w:t>
      </w:r>
    </w:p>
    <w:p w14:paraId="32C9CB3E" w14:textId="77777777" w:rsidR="00291A11" w:rsidRDefault="00291A11" w:rsidP="00291A11">
      <w:pPr>
        <w:rPr>
          <w:sz w:val="36"/>
          <w:szCs w:val="36"/>
        </w:rPr>
      </w:pPr>
      <w:r w:rsidRPr="00291A11">
        <w:rPr>
          <w:sz w:val="36"/>
          <w:szCs w:val="36"/>
        </w:rPr>
        <w:t>External environment: Pestel, Porter’s five forces, Swot analysis, Vrio analysis</w:t>
      </w:r>
    </w:p>
    <w:p w14:paraId="36F729EC" w14:textId="3EEE3D51" w:rsidR="00291A11" w:rsidRDefault="00291A11" w:rsidP="00291A11">
      <w:pPr>
        <w:rPr>
          <w:sz w:val="36"/>
          <w:szCs w:val="36"/>
        </w:rPr>
      </w:pPr>
      <w:r>
        <w:rPr>
          <w:sz w:val="36"/>
          <w:szCs w:val="36"/>
        </w:rPr>
        <w:t xml:space="preserve">External audit: </w:t>
      </w:r>
      <w:r w:rsidRPr="00D4293A">
        <w:rPr>
          <w:b/>
          <w:bCs/>
          <w:sz w:val="36"/>
          <w:szCs w:val="36"/>
        </w:rPr>
        <w:t>PESTEL</w:t>
      </w:r>
    </w:p>
    <w:p w14:paraId="791781A1" w14:textId="37EB118C" w:rsidR="00291A11" w:rsidRDefault="007C3E72" w:rsidP="00291A11">
      <w:pPr>
        <w:rPr>
          <w:rFonts w:cs="AppleSystemUIFont"/>
          <w:kern w:val="0"/>
          <w:sz w:val="32"/>
          <w:szCs w:val="32"/>
        </w:rPr>
      </w:pPr>
      <w:r>
        <w:rPr>
          <w:sz w:val="36"/>
          <w:szCs w:val="36"/>
        </w:rPr>
        <w:t>P-</w:t>
      </w:r>
      <w:r w:rsidRPr="007C3E72">
        <w:rPr>
          <w:rFonts w:ascii="AppleSystemUIFont" w:hAnsi="AppleSystemUIFont" w:cs="AppleSystemUIFont"/>
          <w:kern w:val="0"/>
          <w:sz w:val="26"/>
          <w:szCs w:val="26"/>
        </w:rPr>
        <w:t xml:space="preserve"> </w:t>
      </w:r>
      <w:r w:rsidRPr="007C3E72">
        <w:rPr>
          <w:rFonts w:cs="AppleSystemUIFont"/>
          <w:kern w:val="0"/>
          <w:sz w:val="32"/>
          <w:szCs w:val="32"/>
        </w:rPr>
        <w:t>Political situations have a big impact on Mercedes-Benz. Global trade disputes, quotas, and political unrest can drive up manufacturing and shipment costs. Tariffs, geopolitical changes, and trade-policy uncertainties are among the elements influencing the company's 2025 performance (Mercedes-Benz Group, 2026a). Political support for EV adoption varies significantly among market segments, making national strategy increasingly crucial.</w:t>
      </w:r>
    </w:p>
    <w:p w14:paraId="3E5D8F84" w14:textId="34601B34" w:rsidR="007C3E72" w:rsidRDefault="007C3E72" w:rsidP="00291A11">
      <w:pPr>
        <w:rPr>
          <w:rFonts w:cs="AppleSystemUIFont"/>
          <w:kern w:val="0"/>
          <w:sz w:val="32"/>
          <w:szCs w:val="32"/>
        </w:rPr>
      </w:pPr>
      <w:r>
        <w:rPr>
          <w:rFonts w:cs="AppleSystemUIFont"/>
          <w:kern w:val="0"/>
          <w:sz w:val="32"/>
          <w:szCs w:val="32"/>
        </w:rPr>
        <w:t>E-</w:t>
      </w:r>
      <w:r w:rsidRPr="007C3E72">
        <w:rPr>
          <w:rFonts w:ascii="AppleSystemUIFont" w:hAnsi="AppleSystemUIFont" w:cs="AppleSystemUIFont"/>
          <w:kern w:val="0"/>
          <w:sz w:val="26"/>
          <w:szCs w:val="26"/>
        </w:rPr>
        <w:t xml:space="preserve"> </w:t>
      </w:r>
      <w:r w:rsidRPr="007C3E72">
        <w:rPr>
          <w:rFonts w:cs="AppleSystemUIFont"/>
          <w:kern w:val="0"/>
          <w:sz w:val="32"/>
          <w:szCs w:val="32"/>
        </w:rPr>
        <w:t>The automobile sector is influenced by inflation, interest rates, consumer confidence, currency rates, and economic growth. Premium automobiles are more vulnerable to fluctuations in disposable consumer spending.  Mercedes-Benz's 2025 sales and EBIT fall exemplifies how reduced price and demand pressure may harm financial performance. At the same time, the luxury category can offer better profit margins than mass-market vehicle items.</w:t>
      </w:r>
    </w:p>
    <w:p w14:paraId="15CE27AB" w14:textId="680E752F" w:rsidR="007C3E72" w:rsidRDefault="007C3E72" w:rsidP="00291A11">
      <w:pPr>
        <w:rPr>
          <w:rFonts w:cs="AppleSystemUIFont"/>
          <w:kern w:val="0"/>
          <w:sz w:val="32"/>
          <w:szCs w:val="32"/>
        </w:rPr>
      </w:pPr>
      <w:r>
        <w:rPr>
          <w:rFonts w:cs="AppleSystemUIFont"/>
          <w:kern w:val="0"/>
          <w:sz w:val="32"/>
          <w:szCs w:val="32"/>
        </w:rPr>
        <w:t>S-</w:t>
      </w:r>
      <w:r w:rsidRPr="007C3E72">
        <w:rPr>
          <w:rFonts w:ascii="AppleSystemUIFont" w:hAnsi="AppleSystemUIFont" w:cs="AppleSystemUIFont"/>
          <w:kern w:val="0"/>
          <w:sz w:val="26"/>
          <w:szCs w:val="26"/>
        </w:rPr>
        <w:t xml:space="preserve"> </w:t>
      </w:r>
      <w:r w:rsidRPr="007C3E72">
        <w:rPr>
          <w:rFonts w:cs="AppleSystemUIFont"/>
          <w:kern w:val="0"/>
          <w:sz w:val="32"/>
          <w:szCs w:val="32"/>
        </w:rPr>
        <w:t>Users now expect automobiles to offer digital connection, comfort, security, and customised experiences in addition to transportation. Younger customers, in most cases, have become used to smartphone-like software experiences. This provides a chance for Mercedes-Benz to differentiate itself thru online services and tailored car experiences. Buyers are concerned about EV price, charging infrastructure, and range.</w:t>
      </w:r>
    </w:p>
    <w:p w14:paraId="694B912C" w14:textId="5A21122A" w:rsidR="007C3E72" w:rsidRDefault="007C3E72" w:rsidP="00291A11">
      <w:pPr>
        <w:rPr>
          <w:rFonts w:cs="AppleSystemUIFont"/>
          <w:kern w:val="0"/>
          <w:sz w:val="32"/>
          <w:szCs w:val="32"/>
        </w:rPr>
      </w:pPr>
      <w:r>
        <w:rPr>
          <w:rFonts w:cs="AppleSystemUIFont"/>
          <w:kern w:val="0"/>
          <w:sz w:val="32"/>
          <w:szCs w:val="32"/>
        </w:rPr>
        <w:lastRenderedPageBreak/>
        <w:t>T-</w:t>
      </w:r>
      <w:r w:rsidRPr="007C3E72">
        <w:rPr>
          <w:rFonts w:ascii="AppleSystemUIFont" w:hAnsi="AppleSystemUIFont" w:cs="AppleSystemUIFont"/>
          <w:kern w:val="0"/>
          <w:sz w:val="26"/>
          <w:szCs w:val="26"/>
        </w:rPr>
        <w:t xml:space="preserve"> </w:t>
      </w:r>
      <w:r w:rsidRPr="007C3E72">
        <w:rPr>
          <w:rFonts w:cs="AppleSystemUIFont"/>
          <w:kern w:val="0"/>
          <w:sz w:val="32"/>
          <w:szCs w:val="32"/>
        </w:rPr>
        <w:t xml:space="preserve">Technology represents one of the greatest significant influences influencing the business. EV batteries, artificial intelligence, self-driving cars, connected vehicles, and software-defined architectures are transforming the conventional automotive value proposition. Global EV sales surpassed 20 million in 2025, accounting for almost 25% of global new-car sales (IEA, 2026). Mercedes-Benz is reacting with </w:t>
      </w:r>
      <w:proofErr w:type="gramStart"/>
      <w:r w:rsidRPr="007C3E72">
        <w:rPr>
          <w:rFonts w:cs="AppleSystemUIFont"/>
          <w:kern w:val="0"/>
          <w:sz w:val="32"/>
          <w:szCs w:val="32"/>
        </w:rPr>
        <w:t>MB.OS</w:t>
      </w:r>
      <w:proofErr w:type="gramEnd"/>
      <w:r w:rsidRPr="007C3E72">
        <w:rPr>
          <w:rFonts w:cs="AppleSystemUIFont"/>
          <w:kern w:val="0"/>
          <w:sz w:val="32"/>
          <w:szCs w:val="32"/>
        </w:rPr>
        <w:t>, AI-powered functions, and adaptable EV platforms. Its new operating system includes entertainment, autonomous driving, comfort, driving, and charging capabilities (Mercedes-Benz Group, 2025c).</w:t>
      </w:r>
    </w:p>
    <w:p w14:paraId="44B27FB5" w14:textId="219485E2" w:rsidR="007C3E72" w:rsidRDefault="007C3E72" w:rsidP="00291A11">
      <w:pPr>
        <w:rPr>
          <w:rFonts w:cs="AppleSystemUIFont"/>
          <w:kern w:val="0"/>
          <w:sz w:val="32"/>
          <w:szCs w:val="32"/>
        </w:rPr>
      </w:pPr>
      <w:r>
        <w:rPr>
          <w:rFonts w:cs="AppleSystemUIFont"/>
          <w:kern w:val="0"/>
          <w:sz w:val="32"/>
          <w:szCs w:val="32"/>
        </w:rPr>
        <w:t>E-</w:t>
      </w:r>
      <w:r w:rsidRPr="007C3E72">
        <w:rPr>
          <w:rFonts w:ascii="AppleSystemUIFont" w:hAnsi="AppleSystemUIFont" w:cs="AppleSystemUIFont"/>
          <w:kern w:val="0"/>
          <w:sz w:val="26"/>
          <w:szCs w:val="26"/>
        </w:rPr>
        <w:t xml:space="preserve"> </w:t>
      </w:r>
      <w:r w:rsidRPr="007C3E72">
        <w:rPr>
          <w:rFonts w:cs="AppleSystemUIFont"/>
          <w:kern w:val="0"/>
          <w:sz w:val="32"/>
          <w:szCs w:val="32"/>
        </w:rPr>
        <w:t xml:space="preserve">Environmental issues are driving automakers to cut car emissions, boost EV manufacturing, and enhance material circularity. In the EU, battery-electric cars accounted for 20.7% of new vehicle registrations in the first half of 2026, while hybrids accounted for 37.3% (ACEA, 2026). Mercedes-Benz </w:t>
      </w:r>
      <w:proofErr w:type="gramStart"/>
      <w:r w:rsidRPr="007C3E72">
        <w:rPr>
          <w:rFonts w:cs="AppleSystemUIFont"/>
          <w:kern w:val="0"/>
          <w:sz w:val="32"/>
          <w:szCs w:val="32"/>
        </w:rPr>
        <w:t>has to</w:t>
      </w:r>
      <w:proofErr w:type="gramEnd"/>
      <w:r w:rsidRPr="007C3E72">
        <w:rPr>
          <w:rFonts w:cs="AppleSystemUIFont"/>
          <w:kern w:val="0"/>
          <w:sz w:val="32"/>
          <w:szCs w:val="32"/>
        </w:rPr>
        <w:t xml:space="preserve"> deal with the move away from gasoline-powered cars while being profitable. Its green plan comprises carbon reduction, resource conservation, circular economy concepts, and greater recycling (Mercedes-Benz Group, 2026f).</w:t>
      </w:r>
    </w:p>
    <w:p w14:paraId="246C6D6A" w14:textId="564724B9" w:rsidR="007C3E72" w:rsidRPr="007C3E72" w:rsidRDefault="007C3E72" w:rsidP="00291A11">
      <w:pPr>
        <w:rPr>
          <w:sz w:val="32"/>
          <w:szCs w:val="32"/>
        </w:rPr>
      </w:pPr>
      <w:r>
        <w:rPr>
          <w:rFonts w:cs="AppleSystemUIFont"/>
          <w:kern w:val="0"/>
          <w:sz w:val="32"/>
          <w:szCs w:val="32"/>
        </w:rPr>
        <w:t>L-</w:t>
      </w:r>
      <w:r w:rsidR="00B06E91" w:rsidRPr="00B06E91">
        <w:rPr>
          <w:rFonts w:ascii="AppleSystemUIFont" w:hAnsi="AppleSystemUIFont" w:cs="AppleSystemUIFont"/>
          <w:kern w:val="0"/>
          <w:sz w:val="26"/>
          <w:szCs w:val="26"/>
        </w:rPr>
        <w:t xml:space="preserve"> </w:t>
      </w:r>
      <w:r w:rsidR="00B06E91" w:rsidRPr="00B06E91">
        <w:rPr>
          <w:rFonts w:cs="AppleSystemUIFont"/>
          <w:kern w:val="0"/>
          <w:sz w:val="32"/>
          <w:szCs w:val="32"/>
        </w:rPr>
        <w:t>Automobile makers must comply with several regulations governing pollution, safety, data protection, and automobile technology.  The EU's fleet-wide CO₂ regulations remain an important geopolitical factor. The European Commission's 2025 Automotive Package offered greater flexibility while keeping a clear long-term drive toward lower-emission cars (European Commission, 2025). Regulations governing autonomous vehicles and information privacy have an impact on Mercedes-Benz's software strategy.</w:t>
      </w:r>
    </w:p>
    <w:p w14:paraId="3A6DB8BF" w14:textId="77777777" w:rsidR="00B06E91" w:rsidRPr="00D4293A" w:rsidRDefault="00B06E91">
      <w:pPr>
        <w:rPr>
          <w:rFonts w:cs="AppleSystemUIFont"/>
          <w:b/>
          <w:bCs/>
          <w:kern w:val="0"/>
          <w:sz w:val="32"/>
          <w:szCs w:val="32"/>
        </w:rPr>
      </w:pPr>
      <w:r w:rsidRPr="00D4293A">
        <w:rPr>
          <w:rFonts w:cs="AppleSystemUIFont"/>
          <w:b/>
          <w:bCs/>
          <w:kern w:val="0"/>
          <w:sz w:val="32"/>
          <w:szCs w:val="32"/>
        </w:rPr>
        <w:lastRenderedPageBreak/>
        <w:t>Porter 5’s forces</w:t>
      </w:r>
    </w:p>
    <w:p w14:paraId="0C51ADF2" w14:textId="280AE198" w:rsidR="00B06E91" w:rsidRDefault="00B06E91">
      <w:pPr>
        <w:rPr>
          <w:rFonts w:cs="AppleSystemUIFont"/>
          <w:kern w:val="0"/>
          <w:sz w:val="32"/>
          <w:szCs w:val="32"/>
        </w:rPr>
      </w:pPr>
      <w:r>
        <w:rPr>
          <w:rFonts w:cs="AppleSystemUIFont"/>
          <w:kern w:val="0"/>
          <w:sz w:val="32"/>
          <w:szCs w:val="32"/>
        </w:rPr>
        <w:t>Competitive rivalry - HIGH</w:t>
      </w:r>
    </w:p>
    <w:p w14:paraId="14C9E984" w14:textId="77777777" w:rsidR="00B06E91" w:rsidRDefault="00B06E91">
      <w:pPr>
        <w:rPr>
          <w:rFonts w:cs="AppleSystemUIFont"/>
          <w:kern w:val="0"/>
          <w:sz w:val="32"/>
          <w:szCs w:val="32"/>
        </w:rPr>
      </w:pPr>
      <w:r w:rsidRPr="00B06E91">
        <w:rPr>
          <w:rFonts w:cs="AppleSystemUIFont"/>
          <w:kern w:val="0"/>
          <w:sz w:val="32"/>
          <w:szCs w:val="32"/>
        </w:rPr>
        <w:t>Mercedes-Benz faces stiff competition from BMW, Audi, Lexus, Tesla, and the growing number of Chinese electric vehicle makers. BMW Group accounted for around 6.8% of EU registrations in January-May 2026, compared to around 4.9% for Mercedes-Benz (ACEA, 2026). Growing EV competitiveness and technical innovation exacerbate competition.</w:t>
      </w:r>
    </w:p>
    <w:p w14:paraId="5F08FA4B" w14:textId="77777777" w:rsidR="00B06E91" w:rsidRDefault="00B06E91">
      <w:pPr>
        <w:rPr>
          <w:rFonts w:cs="AppleSystemUIFont"/>
          <w:kern w:val="0"/>
          <w:sz w:val="32"/>
          <w:szCs w:val="32"/>
        </w:rPr>
      </w:pPr>
      <w:r>
        <w:rPr>
          <w:rFonts w:cs="AppleSystemUIFont"/>
          <w:kern w:val="0"/>
          <w:sz w:val="32"/>
          <w:szCs w:val="32"/>
        </w:rPr>
        <w:t>Threat of New Entrants- MODERATE</w:t>
      </w:r>
    </w:p>
    <w:p w14:paraId="2FBBEB74" w14:textId="7E845AA5" w:rsidR="00B06E91" w:rsidRDefault="00B06E91">
      <w:pPr>
        <w:rPr>
          <w:rFonts w:cs="AppleSystemUIFont"/>
          <w:kern w:val="0"/>
          <w:sz w:val="32"/>
          <w:szCs w:val="32"/>
        </w:rPr>
      </w:pPr>
      <w:r w:rsidRPr="00B06E91">
        <w:rPr>
          <w:rFonts w:cs="AppleSystemUIFont"/>
          <w:kern w:val="0"/>
          <w:sz w:val="32"/>
          <w:szCs w:val="32"/>
        </w:rPr>
        <w:t>High capital requirements, economy of magnitude, oversight, manufacturing knowledge, and existing brands all pose substantial hurdles to entry. Nevertheless, electric vehicle software and technology have made it easier for new enterprises to break into the industry. Chinese EV producers exemplify how new rivals may emerge quickly.</w:t>
      </w:r>
    </w:p>
    <w:p w14:paraId="7A042009" w14:textId="3087AE63" w:rsidR="00B06E91" w:rsidRDefault="00B06E91">
      <w:pPr>
        <w:rPr>
          <w:rFonts w:cs="AppleSystemUIFont"/>
          <w:kern w:val="0"/>
          <w:sz w:val="32"/>
          <w:szCs w:val="32"/>
        </w:rPr>
      </w:pPr>
      <w:r>
        <w:rPr>
          <w:rFonts w:cs="AppleSystemUIFont"/>
          <w:kern w:val="0"/>
          <w:sz w:val="32"/>
          <w:szCs w:val="32"/>
        </w:rPr>
        <w:t>Bargaining Power of Suppliers – MODERATE TO HIGH</w:t>
      </w:r>
    </w:p>
    <w:p w14:paraId="27856945" w14:textId="3DBEDC75" w:rsidR="00B06E91" w:rsidRDefault="00B06E91">
      <w:pPr>
        <w:rPr>
          <w:rFonts w:cs="AppleSystemUIFont"/>
          <w:kern w:val="0"/>
          <w:sz w:val="32"/>
          <w:szCs w:val="32"/>
        </w:rPr>
      </w:pPr>
      <w:r w:rsidRPr="00B06E91">
        <w:rPr>
          <w:rFonts w:cs="AppleSystemUIFont"/>
          <w:kern w:val="0"/>
          <w:sz w:val="32"/>
          <w:szCs w:val="32"/>
        </w:rPr>
        <w:t>Semiconductor devices, batteries, and essential raw materials can boost supplier power. Political disputes along with supply interruptions exacerbate supply chain risks. Mercedes-Benz may diminish this power by diversifying its suppliers, localising production, and forming strategic alliances.</w:t>
      </w:r>
    </w:p>
    <w:p w14:paraId="76E1B4AE" w14:textId="23DCD662" w:rsidR="00B06E91" w:rsidRPr="00B06E91" w:rsidRDefault="00B06E91">
      <w:pPr>
        <w:rPr>
          <w:rFonts w:cs="AppleSystemUIFont"/>
          <w:kern w:val="0"/>
          <w:sz w:val="32"/>
          <w:szCs w:val="32"/>
        </w:rPr>
      </w:pPr>
      <w:r>
        <w:rPr>
          <w:rFonts w:cs="AppleSystemUIFont"/>
          <w:kern w:val="0"/>
          <w:sz w:val="32"/>
          <w:szCs w:val="32"/>
        </w:rPr>
        <w:t>Threat of Substitutes- MODERATE TO HIGH</w:t>
      </w:r>
    </w:p>
    <w:p w14:paraId="448A1190" w14:textId="2A3D4402" w:rsidR="00B06E91" w:rsidRPr="00B06E91" w:rsidRDefault="00B06E91">
      <w:pPr>
        <w:rPr>
          <w:rFonts w:cs="AppleSystemUIFont"/>
          <w:kern w:val="0"/>
          <w:sz w:val="32"/>
          <w:szCs w:val="32"/>
        </w:rPr>
      </w:pPr>
      <w:r w:rsidRPr="00B06E91">
        <w:rPr>
          <w:rFonts w:cs="AppleSystemUIFont"/>
          <w:kern w:val="0"/>
          <w:sz w:val="32"/>
          <w:szCs w:val="32"/>
        </w:rPr>
        <w:t xml:space="preserve">Consumers now have greater access to luxury automobiles and </w:t>
      </w:r>
      <w:r w:rsidRPr="00B06E91">
        <w:rPr>
          <w:rFonts w:cs="AppleSystemUIFont"/>
          <w:kern w:val="0"/>
          <w:sz w:val="32"/>
          <w:szCs w:val="32"/>
        </w:rPr>
        <w:t>can</w:t>
      </w:r>
      <w:r w:rsidRPr="00B06E91">
        <w:rPr>
          <w:rFonts w:cs="AppleSystemUIFont"/>
          <w:kern w:val="0"/>
          <w:sz w:val="32"/>
          <w:szCs w:val="32"/>
        </w:rPr>
        <w:t xml:space="preserve"> quickly assess costs, features, and specs. However, Mercedes-Benz's strong brand recognition, premium marketing, and loyalty to customers limit buyer power, especially in the high-end market.</w:t>
      </w:r>
    </w:p>
    <w:p w14:paraId="64BD03E8" w14:textId="77777777" w:rsidR="00B06E91" w:rsidRDefault="00B06E91">
      <w:pPr>
        <w:rPr>
          <w:rFonts w:cs="AppleSystemUIFont"/>
          <w:kern w:val="0"/>
          <w:sz w:val="32"/>
          <w:szCs w:val="32"/>
        </w:rPr>
      </w:pPr>
      <w:r>
        <w:rPr>
          <w:rFonts w:cs="AppleSystemUIFont"/>
          <w:kern w:val="0"/>
          <w:sz w:val="32"/>
          <w:szCs w:val="32"/>
        </w:rPr>
        <w:lastRenderedPageBreak/>
        <w:t xml:space="preserve">Threat of Substitutes -MODERATE </w:t>
      </w:r>
    </w:p>
    <w:p w14:paraId="5B120E12" w14:textId="77777777" w:rsidR="00407FB5" w:rsidRDefault="00407FB5">
      <w:pPr>
        <w:rPr>
          <w:rFonts w:ascii="AppleSystemUIFont" w:hAnsi="AppleSystemUIFont" w:cs="AppleSystemUIFont"/>
          <w:kern w:val="0"/>
          <w:sz w:val="26"/>
          <w:szCs w:val="26"/>
        </w:rPr>
      </w:pPr>
      <w:r w:rsidRPr="00407FB5">
        <w:rPr>
          <w:rFonts w:cs="AppleSystemUIFont"/>
          <w:kern w:val="0"/>
          <w:sz w:val="32"/>
          <w:szCs w:val="32"/>
        </w:rPr>
        <w:t>Public transportation, ride-hailing services, carpooling, and mobility-as-a-service can all replace private vehicle ownership, especially in cities. Nonetheless, private automobiles are still crucial for comfort, prestige, and individual mobility</w:t>
      </w:r>
      <w:r>
        <w:rPr>
          <w:rFonts w:ascii="AppleSystemUIFont" w:hAnsi="AppleSystemUIFont" w:cs="AppleSystemUIFont"/>
          <w:kern w:val="0"/>
          <w:sz w:val="26"/>
          <w:szCs w:val="26"/>
        </w:rPr>
        <w:t>.</w:t>
      </w:r>
    </w:p>
    <w:p w14:paraId="0545DDD6" w14:textId="77777777" w:rsidR="00407FB5" w:rsidRDefault="00407FB5">
      <w:pPr>
        <w:rPr>
          <w:rFonts w:ascii="AppleSystemUIFont" w:hAnsi="AppleSystemUIFont" w:cs="AppleSystemUIFont"/>
          <w:kern w:val="0"/>
          <w:sz w:val="26"/>
          <w:szCs w:val="26"/>
        </w:rPr>
      </w:pPr>
    </w:p>
    <w:p w14:paraId="355AC168" w14:textId="77777777" w:rsidR="00407FB5" w:rsidRPr="00D4293A" w:rsidRDefault="00407FB5">
      <w:pPr>
        <w:rPr>
          <w:rFonts w:ascii="AppleSystemUIFont" w:hAnsi="AppleSystemUIFont" w:cs="AppleSystemUIFont"/>
          <w:b/>
          <w:bCs/>
          <w:kern w:val="0"/>
          <w:sz w:val="32"/>
          <w:szCs w:val="32"/>
        </w:rPr>
      </w:pPr>
      <w:r w:rsidRPr="00D4293A">
        <w:rPr>
          <w:rFonts w:ascii="AppleSystemUIFont" w:hAnsi="AppleSystemUIFont" w:cs="AppleSystemUIFont"/>
          <w:b/>
          <w:bCs/>
          <w:kern w:val="0"/>
          <w:sz w:val="32"/>
          <w:szCs w:val="32"/>
        </w:rPr>
        <w:t xml:space="preserve">Internal environment </w:t>
      </w:r>
    </w:p>
    <w:p w14:paraId="2AF20A32" w14:textId="77777777" w:rsidR="00407FB5" w:rsidRPr="00D4293A" w:rsidRDefault="00407FB5">
      <w:pPr>
        <w:rPr>
          <w:rFonts w:ascii="AppleSystemUIFont" w:hAnsi="AppleSystemUIFont" w:cs="AppleSystemUIFont"/>
          <w:b/>
          <w:bCs/>
          <w:kern w:val="0"/>
          <w:sz w:val="32"/>
          <w:szCs w:val="32"/>
        </w:rPr>
      </w:pPr>
      <w:r w:rsidRPr="00D4293A">
        <w:rPr>
          <w:rFonts w:ascii="AppleSystemUIFont" w:hAnsi="AppleSystemUIFont" w:cs="AppleSystemUIFont"/>
          <w:b/>
          <w:bCs/>
          <w:kern w:val="0"/>
          <w:sz w:val="32"/>
          <w:szCs w:val="32"/>
        </w:rPr>
        <w:t>SWOT</w:t>
      </w:r>
    </w:p>
    <w:p w14:paraId="2033885E" w14:textId="0DEF77B4" w:rsidR="00407FB5" w:rsidRPr="00407FB5" w:rsidRDefault="00407FB5" w:rsidP="00407FB5">
      <w:pPr>
        <w:autoSpaceDE w:val="0"/>
        <w:autoSpaceDN w:val="0"/>
        <w:adjustRightInd w:val="0"/>
        <w:spacing w:after="0" w:line="240" w:lineRule="auto"/>
        <w:rPr>
          <w:rFonts w:cs="AppleSystemUIFont"/>
          <w:kern w:val="0"/>
          <w:sz w:val="32"/>
          <w:szCs w:val="32"/>
        </w:rPr>
      </w:pPr>
      <w:r w:rsidRPr="00407FB5">
        <w:rPr>
          <w:rFonts w:cs="AppleSystemUIFont"/>
          <w:kern w:val="0"/>
          <w:sz w:val="32"/>
          <w:szCs w:val="32"/>
        </w:rPr>
        <w:t xml:space="preserve">Mercedes-Benz's strengths include high global brand recognition, luxury positioning, superior engineering skills, financial resources, and a vast international network. Its Top-End offering and </w:t>
      </w:r>
      <w:r w:rsidRPr="00407FB5">
        <w:rPr>
          <w:rFonts w:cs="AppleSystemUIFont"/>
          <w:kern w:val="0"/>
          <w:sz w:val="32"/>
          <w:szCs w:val="32"/>
        </w:rPr>
        <w:t>MB. OS</w:t>
      </w:r>
      <w:r w:rsidRPr="00407FB5">
        <w:rPr>
          <w:rFonts w:cs="AppleSystemUIFont"/>
          <w:kern w:val="0"/>
          <w:sz w:val="32"/>
          <w:szCs w:val="32"/>
        </w:rPr>
        <w:t xml:space="preserve"> are key differentiators.</w:t>
      </w:r>
    </w:p>
    <w:p w14:paraId="740348ED" w14:textId="77777777" w:rsidR="00407FB5" w:rsidRPr="00407FB5" w:rsidRDefault="00407FB5" w:rsidP="00407FB5">
      <w:pPr>
        <w:autoSpaceDE w:val="0"/>
        <w:autoSpaceDN w:val="0"/>
        <w:adjustRightInd w:val="0"/>
        <w:spacing w:after="0" w:line="240" w:lineRule="auto"/>
        <w:rPr>
          <w:rFonts w:cs="AppleSystemUIFont"/>
          <w:kern w:val="0"/>
          <w:sz w:val="32"/>
          <w:szCs w:val="32"/>
        </w:rPr>
      </w:pPr>
    </w:p>
    <w:p w14:paraId="3BAD611D" w14:textId="4502435C" w:rsidR="00407FB5" w:rsidRDefault="00407FB5" w:rsidP="00407FB5">
      <w:pPr>
        <w:rPr>
          <w:rFonts w:cs="AppleSystemUIFont"/>
          <w:kern w:val="0"/>
          <w:sz w:val="32"/>
          <w:szCs w:val="32"/>
        </w:rPr>
      </w:pPr>
      <w:r w:rsidRPr="00407FB5">
        <w:rPr>
          <w:rFonts w:cs="AppleSystemUIFont"/>
          <w:kern w:val="0"/>
          <w:sz w:val="32"/>
          <w:szCs w:val="32"/>
        </w:rPr>
        <w:t>Weaknesses: The firm's revenue, EBIT, and sales all declined significantly in 2025. Its high price exposes it to economic volatility, and Chinese sales fell 19% in 2025 (Mercedes-Benz Group, 2026c).</w:t>
      </w:r>
    </w:p>
    <w:p w14:paraId="7D204B88" w14:textId="77777777" w:rsidR="00407FB5" w:rsidRPr="00407FB5" w:rsidRDefault="00407FB5" w:rsidP="00407FB5">
      <w:pPr>
        <w:autoSpaceDE w:val="0"/>
        <w:autoSpaceDN w:val="0"/>
        <w:adjustRightInd w:val="0"/>
        <w:spacing w:after="0" w:line="240" w:lineRule="auto"/>
        <w:rPr>
          <w:rFonts w:cs="AppleSystemUIFont"/>
          <w:kern w:val="0"/>
          <w:sz w:val="32"/>
          <w:szCs w:val="32"/>
        </w:rPr>
      </w:pPr>
      <w:r w:rsidRPr="00407FB5">
        <w:rPr>
          <w:rFonts w:cs="AppleSystemUIFont"/>
          <w:kern w:val="0"/>
          <w:sz w:val="32"/>
          <w:szCs w:val="32"/>
        </w:rPr>
        <w:t>Opportunities: The rise of electric vehicles, artificial intelligence, linked offerings, software subscriptions, and sustainable technology creates new revenue streams. New electric models like the CLA and GLC have the potential to improve its EV lineup.</w:t>
      </w:r>
    </w:p>
    <w:p w14:paraId="351A1772" w14:textId="77777777" w:rsidR="00407FB5" w:rsidRPr="00407FB5" w:rsidRDefault="00407FB5" w:rsidP="00407FB5">
      <w:pPr>
        <w:autoSpaceDE w:val="0"/>
        <w:autoSpaceDN w:val="0"/>
        <w:adjustRightInd w:val="0"/>
        <w:spacing w:after="0" w:line="240" w:lineRule="auto"/>
        <w:rPr>
          <w:rFonts w:cs="AppleSystemUIFont"/>
          <w:kern w:val="0"/>
          <w:sz w:val="32"/>
          <w:szCs w:val="32"/>
        </w:rPr>
      </w:pPr>
    </w:p>
    <w:p w14:paraId="6F051E7E" w14:textId="77777777" w:rsidR="00407FB5" w:rsidRDefault="00407FB5" w:rsidP="00407FB5">
      <w:pPr>
        <w:rPr>
          <w:rFonts w:ascii="AppleSystemUIFont" w:hAnsi="AppleSystemUIFont" w:cs="AppleSystemUIFont"/>
          <w:kern w:val="0"/>
          <w:sz w:val="26"/>
          <w:szCs w:val="26"/>
        </w:rPr>
      </w:pPr>
      <w:r w:rsidRPr="00407FB5">
        <w:rPr>
          <w:rFonts w:cs="AppleSystemUIFont"/>
          <w:kern w:val="0"/>
          <w:sz w:val="32"/>
          <w:szCs w:val="32"/>
        </w:rPr>
        <w:t>Threats include increased competition from Chinese manufacturers, Tesla, and existing premium competitors. Tariffs, supplier disruptions, legislation, and shifting customer preferences are all potential concerns</w:t>
      </w:r>
      <w:r>
        <w:rPr>
          <w:rFonts w:ascii="AppleSystemUIFont" w:hAnsi="AppleSystemUIFont" w:cs="AppleSystemUIFont"/>
          <w:kern w:val="0"/>
          <w:sz w:val="26"/>
          <w:szCs w:val="26"/>
        </w:rPr>
        <w:t>.</w:t>
      </w:r>
    </w:p>
    <w:p w14:paraId="011BE441" w14:textId="77777777" w:rsidR="00407FB5" w:rsidRDefault="00407FB5" w:rsidP="00407FB5">
      <w:pPr>
        <w:rPr>
          <w:rFonts w:ascii="AppleSystemUIFont" w:hAnsi="AppleSystemUIFont" w:cs="AppleSystemUIFont"/>
          <w:kern w:val="0"/>
          <w:sz w:val="26"/>
          <w:szCs w:val="26"/>
        </w:rPr>
      </w:pPr>
    </w:p>
    <w:p w14:paraId="5643570A" w14:textId="77777777" w:rsidR="00407FB5" w:rsidRDefault="00407FB5" w:rsidP="00407FB5">
      <w:pPr>
        <w:rPr>
          <w:rFonts w:ascii="AppleSystemUIFont" w:hAnsi="AppleSystemUIFont" w:cs="AppleSystemUIFont"/>
          <w:kern w:val="0"/>
          <w:sz w:val="26"/>
          <w:szCs w:val="26"/>
        </w:rPr>
      </w:pPr>
    </w:p>
    <w:p w14:paraId="6EC063E8" w14:textId="77777777" w:rsidR="00407FB5" w:rsidRDefault="00407FB5" w:rsidP="00407FB5">
      <w:pPr>
        <w:rPr>
          <w:rFonts w:ascii="AppleSystemUIFont" w:hAnsi="AppleSystemUIFont" w:cs="AppleSystemUIFont"/>
          <w:kern w:val="0"/>
          <w:sz w:val="26"/>
          <w:szCs w:val="26"/>
        </w:rPr>
      </w:pPr>
    </w:p>
    <w:p w14:paraId="32C5E301" w14:textId="77777777" w:rsidR="008532DB" w:rsidRPr="00D4293A" w:rsidRDefault="00407FB5" w:rsidP="008532DB">
      <w:pPr>
        <w:rPr>
          <w:b/>
          <w:bCs/>
        </w:rPr>
      </w:pPr>
      <w:r w:rsidRPr="00D4293A">
        <w:rPr>
          <w:rFonts w:ascii="AppleSystemUIFont" w:hAnsi="AppleSystemUIFont" w:cs="AppleSystemUIFont"/>
          <w:b/>
          <w:bCs/>
          <w:kern w:val="0"/>
          <w:sz w:val="32"/>
          <w:szCs w:val="32"/>
        </w:rPr>
        <w:lastRenderedPageBreak/>
        <w:t>VRIO</w:t>
      </w:r>
      <w:r w:rsidR="008532DB" w:rsidRPr="00D4293A">
        <w:rPr>
          <w:b/>
          <w:bCs/>
        </w:rPr>
        <w:t xml:space="preserve"> </w:t>
      </w:r>
    </w:p>
    <w:p w14:paraId="4081D538" w14:textId="3A8F9EA5" w:rsidR="008532DB" w:rsidRPr="008532DB" w:rsidRDefault="008532DB" w:rsidP="008532DB">
      <w:pPr>
        <w:rPr>
          <w:rFonts w:cs="AppleSystemUIFont"/>
          <w:kern w:val="0"/>
          <w:sz w:val="32"/>
          <w:szCs w:val="32"/>
        </w:rPr>
      </w:pPr>
      <w:r w:rsidRPr="008532DB">
        <w:rPr>
          <w:rFonts w:cs="AppleSystemUIFont"/>
          <w:kern w:val="0"/>
          <w:sz w:val="32"/>
          <w:szCs w:val="32"/>
        </w:rPr>
        <w:t>Opportunities: The emergence of electric cars, artificial intelligence, connected offers, software subscriptions, and sustainable technologies provide up new revenue sources. New electric models, such as the CLA and GLC, have the potential to boost the company's EV offering.</w:t>
      </w:r>
    </w:p>
    <w:p w14:paraId="0F9FC530" w14:textId="4FDDAC4B" w:rsidR="00407FB5" w:rsidRDefault="008532DB" w:rsidP="008532DB">
      <w:pPr>
        <w:rPr>
          <w:rFonts w:cs="AppleSystemUIFont"/>
          <w:kern w:val="0"/>
          <w:sz w:val="32"/>
          <w:szCs w:val="32"/>
        </w:rPr>
      </w:pPr>
      <w:r w:rsidRPr="008532DB">
        <w:rPr>
          <w:rFonts w:cs="AppleSystemUIFont"/>
          <w:kern w:val="0"/>
          <w:sz w:val="32"/>
          <w:szCs w:val="32"/>
        </w:rPr>
        <w:t>Threats include rising rivalry from Chinese manufacturers, Tesla, and established upscale competitors. Tariffs, supply interruptions, legislative changes, and altering client preferences are all possible issues.</w:t>
      </w:r>
    </w:p>
    <w:p w14:paraId="2D489425" w14:textId="77777777" w:rsidR="008532DB" w:rsidRDefault="008532DB" w:rsidP="008532DB">
      <w:pPr>
        <w:rPr>
          <w:rFonts w:cs="AppleSystemUIFont"/>
          <w:kern w:val="0"/>
          <w:sz w:val="32"/>
          <w:szCs w:val="32"/>
        </w:rPr>
      </w:pPr>
    </w:p>
    <w:p w14:paraId="3977D2AD" w14:textId="4BE7780D" w:rsidR="008532DB" w:rsidRPr="00D4293A" w:rsidRDefault="008532DB" w:rsidP="008532DB">
      <w:pPr>
        <w:rPr>
          <w:rFonts w:cs="AppleSystemUIFont"/>
          <w:b/>
          <w:bCs/>
          <w:kern w:val="0"/>
          <w:sz w:val="32"/>
          <w:szCs w:val="32"/>
        </w:rPr>
      </w:pPr>
      <w:r w:rsidRPr="00D4293A">
        <w:rPr>
          <w:rFonts w:cs="AppleSystemUIFont"/>
          <w:b/>
          <w:bCs/>
          <w:kern w:val="0"/>
          <w:sz w:val="32"/>
          <w:szCs w:val="32"/>
        </w:rPr>
        <w:t>BGG MATRIX</w:t>
      </w:r>
    </w:p>
    <w:p w14:paraId="24736D42" w14:textId="75CE0433" w:rsidR="008532DB" w:rsidRPr="008532DB" w:rsidRDefault="008532DB" w:rsidP="008532DB">
      <w:pPr>
        <w:rPr>
          <w:rFonts w:cs="AppleSystemUIFont"/>
          <w:kern w:val="0"/>
          <w:sz w:val="32"/>
          <w:szCs w:val="32"/>
        </w:rPr>
      </w:pPr>
      <w:r w:rsidRPr="008532DB">
        <w:rPr>
          <w:rFonts w:cs="AppleSystemUIFont"/>
          <w:kern w:val="0"/>
          <w:sz w:val="32"/>
          <w:szCs w:val="32"/>
        </w:rPr>
        <w:t>The G-Class is a Star because of its high demand and brand appeal. The C-Class and E-Class might be seen as Cash Cows, earning large income in established markets. New EV vehicles like the CLA and GLC are considered question marks since their eventual market share is questionable. Older, low-demand models might be considered Dogs and evaluated for rationale.</w:t>
      </w:r>
    </w:p>
    <w:p w14:paraId="0D07D5B6" w14:textId="77777777" w:rsidR="008532DB" w:rsidRDefault="008532DB" w:rsidP="00407FB5">
      <w:pPr>
        <w:rPr>
          <w:rFonts w:cs="AppleSystemUIFont"/>
          <w:kern w:val="0"/>
          <w:sz w:val="32"/>
          <w:szCs w:val="32"/>
        </w:rPr>
      </w:pPr>
    </w:p>
    <w:p w14:paraId="5981EB9F" w14:textId="77777777" w:rsidR="008532DB" w:rsidRPr="00D4293A" w:rsidRDefault="008532DB" w:rsidP="00407FB5">
      <w:pPr>
        <w:rPr>
          <w:rFonts w:cs="AppleSystemUIFont"/>
          <w:b/>
          <w:bCs/>
          <w:kern w:val="0"/>
          <w:sz w:val="32"/>
          <w:szCs w:val="32"/>
        </w:rPr>
      </w:pPr>
      <w:r w:rsidRPr="00D4293A">
        <w:rPr>
          <w:rFonts w:cs="AppleSystemUIFont"/>
          <w:b/>
          <w:bCs/>
          <w:kern w:val="0"/>
          <w:sz w:val="32"/>
          <w:szCs w:val="32"/>
        </w:rPr>
        <w:t>VALUE CHAIN</w:t>
      </w:r>
    </w:p>
    <w:p w14:paraId="6DE41FAD" w14:textId="6FAB015B" w:rsidR="008532DB" w:rsidRPr="008532DB" w:rsidRDefault="008532DB" w:rsidP="00407FB5">
      <w:pPr>
        <w:rPr>
          <w:rFonts w:cs="AppleSystemUIFont"/>
          <w:kern w:val="0"/>
          <w:sz w:val="32"/>
          <w:szCs w:val="32"/>
        </w:rPr>
      </w:pPr>
      <w:r w:rsidRPr="008532DB">
        <w:rPr>
          <w:rFonts w:cs="AppleSystemUIFont"/>
          <w:kern w:val="0"/>
          <w:sz w:val="32"/>
          <w:szCs w:val="32"/>
        </w:rPr>
        <w:t>Mercedes-Benz adds value thru superior research and development, technology, production, advertising, and after-sales services. Its MO360 production system uses AI and digital technology to increase manufacturing efficiency (Mercedes-Benz Group, 2025d). However, excessive research and manufacturing expenses can diminish profitability, rendering cost efficiency even more critical.</w:t>
      </w:r>
      <w:r w:rsidR="00291A11" w:rsidRPr="008532DB">
        <w:rPr>
          <w:rFonts w:cs="AppleSystemUIFont"/>
          <w:kern w:val="0"/>
          <w:sz w:val="32"/>
          <w:szCs w:val="32"/>
        </w:rPr>
        <w:br w:type="page"/>
      </w:r>
    </w:p>
    <w:p w14:paraId="7901D467" w14:textId="00E65C5C" w:rsidR="00C67F58" w:rsidRPr="001B3181" w:rsidRDefault="008532DB" w:rsidP="00291A11">
      <w:pPr>
        <w:autoSpaceDE w:val="0"/>
        <w:autoSpaceDN w:val="0"/>
        <w:adjustRightInd w:val="0"/>
        <w:spacing w:after="0" w:line="240" w:lineRule="auto"/>
        <w:rPr>
          <w:rFonts w:cs="AppleSystemUIFont"/>
          <w:b/>
          <w:bCs/>
          <w:kern w:val="0"/>
          <w:sz w:val="32"/>
          <w:szCs w:val="32"/>
        </w:rPr>
      </w:pPr>
      <w:r w:rsidRPr="001B3181">
        <w:rPr>
          <w:rFonts w:cs="AppleSystemUIFont"/>
          <w:b/>
          <w:bCs/>
          <w:kern w:val="0"/>
          <w:sz w:val="32"/>
          <w:szCs w:val="32"/>
        </w:rPr>
        <w:lastRenderedPageBreak/>
        <w:t>Strategy formulation</w:t>
      </w:r>
      <w:r w:rsidR="001B3181" w:rsidRPr="001B3181">
        <w:rPr>
          <w:rFonts w:cs="AppleSystemUIFont"/>
          <w:b/>
          <w:bCs/>
          <w:kern w:val="0"/>
          <w:sz w:val="32"/>
          <w:szCs w:val="32"/>
        </w:rPr>
        <w:t>:</w:t>
      </w:r>
    </w:p>
    <w:p w14:paraId="11FB9B8B" w14:textId="5BCDF593" w:rsidR="008532DB" w:rsidRDefault="008532DB" w:rsidP="001B3181">
      <w:pPr>
        <w:autoSpaceDE w:val="0"/>
        <w:autoSpaceDN w:val="0"/>
        <w:adjustRightInd w:val="0"/>
        <w:spacing w:after="0" w:line="240" w:lineRule="auto"/>
        <w:rPr>
          <w:rFonts w:ascii="AppleSystemUIFont" w:hAnsi="AppleSystemUIFont" w:cs="AppleSystemUIFont"/>
          <w:kern w:val="0"/>
          <w:sz w:val="26"/>
          <w:szCs w:val="26"/>
        </w:rPr>
      </w:pPr>
      <w:r w:rsidRPr="008532DB">
        <w:rPr>
          <w:rFonts w:cs="AppleSystemUIFont"/>
          <w:kern w:val="0"/>
          <w:sz w:val="32"/>
          <w:szCs w:val="32"/>
        </w:rPr>
        <w:t xml:space="preserve">Mercedes-Benz should pursue a "Digital Luxury EV Ecosystem Strategy" that integrates its premium brand with EV innovation, artificial intelligence, and digital </w:t>
      </w:r>
      <w:r w:rsidRPr="008532DB">
        <w:rPr>
          <w:rFonts w:cs="AppleSystemUIFont"/>
          <w:kern w:val="0"/>
          <w:sz w:val="32"/>
          <w:szCs w:val="32"/>
        </w:rPr>
        <w:t>services. Initially</w:t>
      </w:r>
      <w:r w:rsidRPr="008532DB">
        <w:rPr>
          <w:rFonts w:cs="AppleSystemUIFont"/>
          <w:kern w:val="0"/>
          <w:sz w:val="32"/>
          <w:szCs w:val="32"/>
        </w:rPr>
        <w:t xml:space="preserve">, the corporation should broaden its EV line while keeping powertrain flexibility. Mercedes-Benz intends to push its </w:t>
      </w:r>
      <w:proofErr w:type="spellStart"/>
      <w:r w:rsidRPr="008532DB">
        <w:rPr>
          <w:rFonts w:cs="AppleSystemUIFont"/>
          <w:kern w:val="0"/>
          <w:sz w:val="32"/>
          <w:szCs w:val="32"/>
        </w:rPr>
        <w:t>xEV</w:t>
      </w:r>
      <w:proofErr w:type="spellEnd"/>
      <w:r w:rsidRPr="008532DB">
        <w:rPr>
          <w:rFonts w:cs="AppleSystemUIFont"/>
          <w:kern w:val="0"/>
          <w:sz w:val="32"/>
          <w:szCs w:val="32"/>
        </w:rPr>
        <w:t xml:space="preserve"> share beyond 30% by 2027 (Mercedes-Benz Group, 2025). Shared EV and software platforms might help cut </w:t>
      </w:r>
      <w:r w:rsidRPr="008532DB">
        <w:rPr>
          <w:rFonts w:cs="AppleSystemUIFont"/>
          <w:kern w:val="0"/>
          <w:sz w:val="32"/>
          <w:szCs w:val="32"/>
        </w:rPr>
        <w:t>expenses. In</w:t>
      </w:r>
      <w:r w:rsidRPr="008532DB">
        <w:rPr>
          <w:rFonts w:cs="AppleSystemUIFont"/>
          <w:kern w:val="0"/>
          <w:sz w:val="32"/>
          <w:szCs w:val="32"/>
        </w:rPr>
        <w:t xml:space="preserve"> addition, </w:t>
      </w:r>
      <w:r w:rsidRPr="008532DB">
        <w:rPr>
          <w:rFonts w:cs="AppleSystemUIFont"/>
          <w:kern w:val="0"/>
          <w:sz w:val="32"/>
          <w:szCs w:val="32"/>
        </w:rPr>
        <w:t>MB. OS</w:t>
      </w:r>
      <w:r w:rsidRPr="008532DB">
        <w:rPr>
          <w:rFonts w:cs="AppleSystemUIFont"/>
          <w:kern w:val="0"/>
          <w:sz w:val="32"/>
          <w:szCs w:val="32"/>
        </w:rPr>
        <w:t xml:space="preserve"> ought to acquire a significant competitive edge by leveraging AI to personalise navigation, charging, entertainment, and car services. This might boost consumer loyalty and generate additional digital income.</w:t>
      </w:r>
      <w:r w:rsidR="001B3181" w:rsidRPr="001B3181">
        <w:rPr>
          <w:rFonts w:ascii="AppleSystemUIFont" w:hAnsi="AppleSystemUIFont" w:cs="AppleSystemUIFont"/>
          <w:kern w:val="0"/>
          <w:sz w:val="26"/>
          <w:szCs w:val="26"/>
        </w:rPr>
        <w:t xml:space="preserve"> </w:t>
      </w:r>
      <w:r w:rsidR="001B3181" w:rsidRPr="001B3181">
        <w:rPr>
          <w:rFonts w:cs="AppleSystemUIFont"/>
          <w:kern w:val="0"/>
          <w:sz w:val="32"/>
          <w:szCs w:val="32"/>
        </w:rPr>
        <w:t xml:space="preserve">Third, Mercedes-Benz ought to intensify its collaborations with technological businesses, notably in China, </w:t>
      </w:r>
      <w:r w:rsidR="001B3181" w:rsidRPr="001B3181">
        <w:rPr>
          <w:rFonts w:cs="AppleSystemUIFont"/>
          <w:kern w:val="0"/>
          <w:sz w:val="32"/>
          <w:szCs w:val="32"/>
        </w:rPr>
        <w:t>to</w:t>
      </w:r>
      <w:r w:rsidR="001B3181" w:rsidRPr="001B3181">
        <w:rPr>
          <w:rFonts w:cs="AppleSystemUIFont"/>
          <w:kern w:val="0"/>
          <w:sz w:val="32"/>
          <w:szCs w:val="32"/>
        </w:rPr>
        <w:t xml:space="preserve"> better satisfy the needs of local customers. Vendor diversity and localisation should also help to strengthen supply </w:t>
      </w:r>
      <w:r w:rsidR="001B3181" w:rsidRPr="001B3181">
        <w:rPr>
          <w:rFonts w:cs="AppleSystemUIFont"/>
          <w:kern w:val="0"/>
          <w:sz w:val="32"/>
          <w:szCs w:val="32"/>
        </w:rPr>
        <w:t>chains. This</w:t>
      </w:r>
      <w:r w:rsidR="001B3181" w:rsidRPr="001B3181">
        <w:rPr>
          <w:rFonts w:cs="AppleSystemUIFont"/>
          <w:kern w:val="0"/>
          <w:sz w:val="32"/>
          <w:szCs w:val="32"/>
        </w:rPr>
        <w:t xml:space="preserve"> plan would safeguard Mercedes-Benz's premium position while dealing with technology upheaval, cost concerns, and lower Chinese performances</w:t>
      </w:r>
      <w:r w:rsidR="001B3181">
        <w:rPr>
          <w:rFonts w:ascii="AppleSystemUIFont" w:hAnsi="AppleSystemUIFont" w:cs="AppleSystemUIFont"/>
          <w:kern w:val="0"/>
          <w:sz w:val="26"/>
          <w:szCs w:val="26"/>
        </w:rPr>
        <w:t>.</w:t>
      </w:r>
    </w:p>
    <w:p w14:paraId="11343C68" w14:textId="6C9D939A" w:rsidR="001B3181" w:rsidRDefault="001B3181" w:rsidP="001B3181">
      <w:pPr>
        <w:autoSpaceDE w:val="0"/>
        <w:autoSpaceDN w:val="0"/>
        <w:adjustRightInd w:val="0"/>
        <w:spacing w:after="0" w:line="240" w:lineRule="auto"/>
        <w:rPr>
          <w:rFonts w:cs="AppleSystemUIFont"/>
          <w:kern w:val="0"/>
          <w:sz w:val="32"/>
          <w:szCs w:val="32"/>
        </w:rPr>
      </w:pPr>
    </w:p>
    <w:p w14:paraId="743464F7" w14:textId="77777777" w:rsidR="001B3181" w:rsidRDefault="001B3181">
      <w:pPr>
        <w:rPr>
          <w:rFonts w:cs="AppleSystemUIFont"/>
          <w:kern w:val="0"/>
          <w:sz w:val="32"/>
          <w:szCs w:val="32"/>
        </w:rPr>
      </w:pPr>
      <w:r>
        <w:rPr>
          <w:rFonts w:cs="AppleSystemUIFont"/>
          <w:kern w:val="0"/>
          <w:sz w:val="32"/>
          <w:szCs w:val="32"/>
        </w:rPr>
        <w:br w:type="page"/>
      </w:r>
    </w:p>
    <w:p w14:paraId="7E570D13" w14:textId="59EDDB0C" w:rsidR="001B3181" w:rsidRPr="00D4293A" w:rsidRDefault="001B3181" w:rsidP="001B3181">
      <w:pPr>
        <w:autoSpaceDE w:val="0"/>
        <w:autoSpaceDN w:val="0"/>
        <w:adjustRightInd w:val="0"/>
        <w:spacing w:after="0" w:line="240" w:lineRule="auto"/>
        <w:rPr>
          <w:rFonts w:cs="AppleSystemUIFont"/>
          <w:b/>
          <w:bCs/>
          <w:kern w:val="0"/>
          <w:sz w:val="32"/>
          <w:szCs w:val="32"/>
        </w:rPr>
      </w:pPr>
      <w:r w:rsidRPr="00D4293A">
        <w:rPr>
          <w:rFonts w:cs="AppleSystemUIFont"/>
          <w:b/>
          <w:bCs/>
          <w:kern w:val="0"/>
          <w:sz w:val="32"/>
          <w:szCs w:val="32"/>
        </w:rPr>
        <w:lastRenderedPageBreak/>
        <w:t>Conclusion and recommendations</w:t>
      </w:r>
      <w:r w:rsidR="00D4293A">
        <w:rPr>
          <w:rFonts w:cs="AppleSystemUIFont"/>
          <w:b/>
          <w:bCs/>
          <w:kern w:val="0"/>
          <w:sz w:val="32"/>
          <w:szCs w:val="32"/>
        </w:rPr>
        <w:t>:</w:t>
      </w:r>
    </w:p>
    <w:p w14:paraId="6F5B15C8" w14:textId="7A570F4D" w:rsidR="001B3181" w:rsidRDefault="001B3181" w:rsidP="001B3181">
      <w:pPr>
        <w:autoSpaceDE w:val="0"/>
        <w:autoSpaceDN w:val="0"/>
        <w:adjustRightInd w:val="0"/>
        <w:spacing w:after="0" w:line="240" w:lineRule="auto"/>
        <w:rPr>
          <w:rFonts w:cs="AppleSystemUIFont"/>
          <w:kern w:val="0"/>
          <w:sz w:val="32"/>
          <w:szCs w:val="32"/>
        </w:rPr>
      </w:pPr>
      <w:r w:rsidRPr="001B3181">
        <w:rPr>
          <w:rFonts w:cs="AppleSystemUIFont"/>
          <w:kern w:val="0"/>
          <w:sz w:val="32"/>
          <w:szCs w:val="32"/>
        </w:rPr>
        <w:t xml:space="preserve">Mercedes-Benz maintains a powerful premium automobile brand, thanks to its brand equity, engineering competence, financial assets, and international reach.  However, worsening financial performance, lower Chinese sales, and more competitiveness necessitate strategic </w:t>
      </w:r>
      <w:r w:rsidRPr="001B3181">
        <w:rPr>
          <w:rFonts w:cs="AppleSystemUIFont"/>
          <w:kern w:val="0"/>
          <w:sz w:val="32"/>
          <w:szCs w:val="32"/>
        </w:rPr>
        <w:t>changes. Electrification</w:t>
      </w:r>
      <w:r w:rsidRPr="001B3181">
        <w:rPr>
          <w:rFonts w:cs="AppleSystemUIFont"/>
          <w:kern w:val="0"/>
          <w:sz w:val="32"/>
          <w:szCs w:val="32"/>
        </w:rPr>
        <w:t>, artificial intelligence (AI), software-driven cars, and sustainability are revolutionising the auto sector. Global EV sales are expected to reach 21 million in 2025 (IEA, 2026). Mercedes-Benz should thus accelerate EV and digital innovation while retaining its premium status.</w:t>
      </w:r>
      <w:r w:rsidRPr="001B3181">
        <w:rPr>
          <w:rFonts w:ascii="AppleSystemUIFont" w:hAnsi="AppleSystemUIFont" w:cs="AppleSystemUIFont"/>
          <w:kern w:val="0"/>
          <w:sz w:val="26"/>
          <w:szCs w:val="26"/>
        </w:rPr>
        <w:t xml:space="preserve"> </w:t>
      </w:r>
      <w:r w:rsidRPr="001B3181">
        <w:rPr>
          <w:rFonts w:cs="AppleSystemUIFont"/>
          <w:kern w:val="0"/>
          <w:sz w:val="32"/>
          <w:szCs w:val="32"/>
        </w:rPr>
        <w:t xml:space="preserve">The suggested Digital Luxury EV Ecosystem Strategy should prioritise EV creation, </w:t>
      </w:r>
      <w:r w:rsidRPr="001B3181">
        <w:rPr>
          <w:rFonts w:cs="AppleSystemUIFont"/>
          <w:kern w:val="0"/>
          <w:sz w:val="32"/>
          <w:szCs w:val="32"/>
        </w:rPr>
        <w:t>MB. OS</w:t>
      </w:r>
      <w:r w:rsidRPr="001B3181">
        <w:rPr>
          <w:rFonts w:cs="AppleSystemUIFont"/>
          <w:kern w:val="0"/>
          <w:sz w:val="32"/>
          <w:szCs w:val="32"/>
        </w:rPr>
        <w:t>, AI personalisation, technological collaborations, and digital services. The key performance measures ought to encompass EV market penetration, application earnings, retention of clients, Chinese market position, and returns on sales.</w:t>
      </w:r>
    </w:p>
    <w:p w14:paraId="1BEA847A" w14:textId="40FACD0F" w:rsidR="001B3181" w:rsidRDefault="001B3181" w:rsidP="001B3181">
      <w:pPr>
        <w:autoSpaceDE w:val="0"/>
        <w:autoSpaceDN w:val="0"/>
        <w:adjustRightInd w:val="0"/>
        <w:spacing w:after="0" w:line="240" w:lineRule="auto"/>
        <w:rPr>
          <w:rFonts w:cs="AppleSystemUIFont"/>
          <w:kern w:val="0"/>
          <w:sz w:val="32"/>
          <w:szCs w:val="32"/>
        </w:rPr>
      </w:pPr>
    </w:p>
    <w:p w14:paraId="70998B78" w14:textId="77777777" w:rsidR="001B3181" w:rsidRDefault="001B3181">
      <w:pPr>
        <w:rPr>
          <w:rFonts w:cs="AppleSystemUIFont"/>
          <w:kern w:val="0"/>
          <w:sz w:val="32"/>
          <w:szCs w:val="32"/>
        </w:rPr>
      </w:pPr>
      <w:r>
        <w:rPr>
          <w:rFonts w:cs="AppleSystemUIFont"/>
          <w:kern w:val="0"/>
          <w:sz w:val="32"/>
          <w:szCs w:val="32"/>
        </w:rPr>
        <w:br w:type="page"/>
      </w:r>
    </w:p>
    <w:p w14:paraId="1CDC0D66" w14:textId="4FE46AD4" w:rsidR="001B3181" w:rsidRDefault="001B3181" w:rsidP="001B3181">
      <w:pPr>
        <w:autoSpaceDE w:val="0"/>
        <w:autoSpaceDN w:val="0"/>
        <w:adjustRightInd w:val="0"/>
        <w:spacing w:after="0" w:line="240" w:lineRule="auto"/>
        <w:rPr>
          <w:rFonts w:cs="AppleSystemUIFont"/>
          <w:kern w:val="0"/>
          <w:sz w:val="32"/>
          <w:szCs w:val="32"/>
        </w:rPr>
      </w:pPr>
      <w:r>
        <w:rPr>
          <w:rFonts w:cs="AppleSystemUIFont"/>
          <w:kern w:val="0"/>
          <w:sz w:val="32"/>
          <w:szCs w:val="32"/>
        </w:rPr>
        <w:lastRenderedPageBreak/>
        <w:t>References</w:t>
      </w:r>
      <w:r w:rsidR="00D4293A">
        <w:rPr>
          <w:rFonts w:cs="AppleSystemUIFont"/>
          <w:kern w:val="0"/>
          <w:sz w:val="32"/>
          <w:szCs w:val="32"/>
        </w:rPr>
        <w:t>:</w:t>
      </w:r>
    </w:p>
    <w:p w14:paraId="103EB764" w14:textId="77777777" w:rsidR="00D4293A" w:rsidRDefault="00D4293A" w:rsidP="001B3181">
      <w:pPr>
        <w:autoSpaceDE w:val="0"/>
        <w:autoSpaceDN w:val="0"/>
        <w:adjustRightInd w:val="0"/>
        <w:spacing w:after="0" w:line="240" w:lineRule="auto"/>
        <w:rPr>
          <w:rFonts w:cs="AppleSystemUIFont"/>
          <w:kern w:val="0"/>
          <w:sz w:val="32"/>
          <w:szCs w:val="32"/>
        </w:rPr>
      </w:pPr>
    </w:p>
    <w:p w14:paraId="167E628D" w14:textId="1FD5DFA1"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ACEA (2026) </w:t>
      </w:r>
      <w:r>
        <w:rPr>
          <w:rFonts w:ascii="AppleSystemUIFont" w:hAnsi="AppleSystemUIFont" w:cs="AppleSystemUIFont"/>
          <w:i/>
          <w:iCs/>
          <w:kern w:val="0"/>
          <w:sz w:val="26"/>
          <w:szCs w:val="26"/>
        </w:rPr>
        <w:t>New car registrations: +5.7% in 2025? Battery-electric 20.7% market share – H1 2026</w:t>
      </w:r>
      <w:r>
        <w:rPr>
          <w:rFonts w:ascii="AppleSystemUIFont" w:hAnsi="AppleSystemUIFont" w:cs="AppleSystemUIFont"/>
          <w:kern w:val="0"/>
          <w:sz w:val="26"/>
          <w:szCs w:val="26"/>
        </w:rPr>
        <w:t>. Brussels: European Automobile Manufacturers' Association. Available a</w:t>
      </w:r>
      <w:r>
        <w:rPr>
          <w:rFonts w:ascii="AppleSystemUIFont" w:hAnsi="AppleSystemUIFont" w:cs="AppleSystemUIFont"/>
          <w:kern w:val="0"/>
          <w:sz w:val="26"/>
          <w:szCs w:val="26"/>
        </w:rPr>
        <w:t>t:</w:t>
      </w:r>
      <w:r>
        <w:rPr>
          <w:rFonts w:ascii="AppleSystemUIFont" w:hAnsi="AppleSystemUIFont" w:cs="AppleSystemUIFont"/>
          <w:kern w:val="0"/>
          <w:sz w:val="26"/>
          <w:szCs w:val="26"/>
        </w:rPr>
        <w:t xml:space="preserve"> </w:t>
      </w:r>
      <w:hyperlink r:id="rId7" w:history="1">
        <w:r>
          <w:rPr>
            <w:rFonts w:ascii="AppleSystemUIFont" w:hAnsi="AppleSystemUIFont" w:cs="AppleSystemUIFont"/>
            <w:kern w:val="0"/>
            <w:sz w:val="26"/>
            <w:szCs w:val="26"/>
            <w:u w:val="single"/>
          </w:rPr>
          <w:t>ACEA automotive</w:t>
        </w:r>
        <w:r>
          <w:rPr>
            <w:rFonts w:ascii="AppleSystemUIFont" w:hAnsi="AppleSystemUIFont" w:cs="AppleSystemUIFont"/>
            <w:kern w:val="0"/>
            <w:sz w:val="26"/>
            <w:szCs w:val="26"/>
            <w:u w:val="single"/>
          </w:rPr>
          <w:t xml:space="preserve"> </w:t>
        </w:r>
        <w:r>
          <w:rPr>
            <w:rFonts w:ascii="AppleSystemUIFont" w:hAnsi="AppleSystemUIFont" w:cs="AppleSystemUIFont"/>
            <w:kern w:val="0"/>
            <w:sz w:val="26"/>
            <w:szCs w:val="26"/>
            <w:u w:val="single"/>
          </w:rPr>
          <w:t>registration data</w:t>
        </w:r>
      </w:hyperlink>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w:t>
      </w:r>
      <w:r>
        <w:rPr>
          <w:rFonts w:ascii="AppleSystemUIFont" w:hAnsi="AppleSystemUIFont" w:cs="AppleSystemUIFont"/>
          <w:kern w:val="0"/>
          <w:sz w:val="26"/>
          <w:szCs w:val="26"/>
        </w:rPr>
        <w:t>20</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0997893A"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15782CEC"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Barney, J. (1991) 'Firm resources and sustained competitive advantage', </w:t>
      </w:r>
      <w:r>
        <w:rPr>
          <w:rFonts w:ascii="AppleSystemUIFont" w:hAnsi="AppleSystemUIFont" w:cs="AppleSystemUIFont"/>
          <w:i/>
          <w:iCs/>
          <w:kern w:val="0"/>
          <w:sz w:val="26"/>
          <w:szCs w:val="26"/>
        </w:rPr>
        <w:t>Journal of Management</w:t>
      </w:r>
      <w:r>
        <w:rPr>
          <w:rFonts w:ascii="AppleSystemUIFont" w:hAnsi="AppleSystemUIFont" w:cs="AppleSystemUIFont"/>
          <w:kern w:val="0"/>
          <w:sz w:val="26"/>
          <w:szCs w:val="26"/>
        </w:rPr>
        <w:t>, 17(1), pp. 99–120.</w:t>
      </w:r>
    </w:p>
    <w:p w14:paraId="3E600BB6" w14:textId="7DCFF031"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Daimler AG (2020) </w:t>
      </w:r>
      <w:r>
        <w:rPr>
          <w:rFonts w:ascii="AppleSystemUIFont" w:hAnsi="AppleSystemUIFont" w:cs="AppleSystemUIFont"/>
          <w:i/>
          <w:iCs/>
          <w:kern w:val="0"/>
          <w:sz w:val="26"/>
          <w:szCs w:val="26"/>
        </w:rPr>
        <w:t>Annual Report 2020: Objectives and Strategy</w:t>
      </w:r>
      <w:r>
        <w:rPr>
          <w:rFonts w:ascii="AppleSystemUIFont" w:hAnsi="AppleSystemUIFont" w:cs="AppleSystemUIFont"/>
          <w:kern w:val="0"/>
          <w:sz w:val="26"/>
          <w:szCs w:val="26"/>
        </w:rPr>
        <w:t xml:space="preserve">. Stuttgart: Daimler AG. Available at: </w:t>
      </w:r>
      <w:hyperlink r:id="rId8" w:history="1">
        <w:r>
          <w:rPr>
            <w:rFonts w:ascii="AppleSystemUIFont" w:hAnsi="AppleSystemUIFont" w:cs="AppleSystemUIFont"/>
            <w:kern w:val="0"/>
            <w:sz w:val="26"/>
            <w:szCs w:val="26"/>
            <w:u w:val="single"/>
          </w:rPr>
          <w:t>Mercedes-Benz annual reports</w:t>
        </w:r>
      </w:hyperlink>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w:t>
      </w:r>
      <w:r>
        <w:rPr>
          <w:rFonts w:ascii="AppleSystemUIFont" w:hAnsi="AppleSystemUIFont" w:cs="AppleSystemUIFont"/>
          <w:kern w:val="0"/>
          <w:sz w:val="26"/>
          <w:szCs w:val="26"/>
        </w:rPr>
        <w:t>20</w:t>
      </w:r>
      <w:r>
        <w:rPr>
          <w:rFonts w:ascii="AppleSystemUIFont" w:hAnsi="AppleSystemUIFont" w:cs="AppleSystemUIFont"/>
          <w:kern w:val="0"/>
          <w:sz w:val="26"/>
          <w:szCs w:val="26"/>
        </w:rPr>
        <w:t xml:space="preserve"> August 2026).</w:t>
      </w:r>
    </w:p>
    <w:p w14:paraId="05AE24E1"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04C98477" w14:textId="425BC5F0"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European Commission (2025) </w:t>
      </w:r>
      <w:r>
        <w:rPr>
          <w:rFonts w:ascii="AppleSystemUIFont" w:hAnsi="AppleSystemUIFont" w:cs="AppleSystemUIFont"/>
          <w:i/>
          <w:iCs/>
          <w:kern w:val="0"/>
          <w:sz w:val="26"/>
          <w:szCs w:val="26"/>
        </w:rPr>
        <w:t>Automotive Package: For a clean and competitive automotive sector</w:t>
      </w:r>
      <w:r>
        <w:rPr>
          <w:rFonts w:ascii="AppleSystemUIFont" w:hAnsi="AppleSystemUIFont" w:cs="AppleSystemUIFont"/>
          <w:kern w:val="0"/>
          <w:sz w:val="26"/>
          <w:szCs w:val="26"/>
        </w:rPr>
        <w:t xml:space="preserve">. Brussels: European Commission. Available at: </w:t>
      </w:r>
      <w:hyperlink r:id="rId9" w:history="1">
        <w:r>
          <w:rPr>
            <w:rFonts w:ascii="AppleSystemUIFont" w:hAnsi="AppleSystemUIFont" w:cs="AppleSystemUIFont"/>
            <w:kern w:val="0"/>
            <w:sz w:val="26"/>
            <w:szCs w:val="26"/>
            <w:u w:val="single"/>
          </w:rPr>
          <w:t>European Commission Automotive Package</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21</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41EB699A"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7F3EFE66" w14:textId="7CF052E8"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IEA (2026) </w:t>
      </w:r>
      <w:r>
        <w:rPr>
          <w:rFonts w:ascii="AppleSystemUIFont" w:hAnsi="AppleSystemUIFont" w:cs="AppleSystemUIFont"/>
          <w:i/>
          <w:iCs/>
          <w:kern w:val="0"/>
          <w:sz w:val="26"/>
          <w:szCs w:val="26"/>
        </w:rPr>
        <w:t>Global Energy Review 2026: Technology – Electric vehicles</w:t>
      </w:r>
      <w:r>
        <w:rPr>
          <w:rFonts w:ascii="AppleSystemUIFont" w:hAnsi="AppleSystemUIFont" w:cs="AppleSystemUIFont"/>
          <w:kern w:val="0"/>
          <w:sz w:val="26"/>
          <w:szCs w:val="26"/>
        </w:rPr>
        <w:t xml:space="preserve">. Paris: International Energy Agency. Available at: </w:t>
      </w:r>
      <w:hyperlink r:id="rId10" w:history="1">
        <w:r>
          <w:rPr>
            <w:rFonts w:ascii="AppleSystemUIFont" w:hAnsi="AppleSystemUIFont" w:cs="AppleSystemUIFont"/>
            <w:kern w:val="0"/>
            <w:sz w:val="26"/>
            <w:szCs w:val="26"/>
            <w:u w:val="single"/>
          </w:rPr>
          <w:t>IEA Global Energy Review 2026</w:t>
        </w:r>
      </w:hyperlink>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Accessed: </w:t>
      </w:r>
      <w:r>
        <w:rPr>
          <w:rFonts w:ascii="AppleSystemUIFont" w:hAnsi="AppleSystemUIFont" w:cs="AppleSystemUIFont"/>
          <w:kern w:val="0"/>
          <w:sz w:val="26"/>
          <w:szCs w:val="26"/>
        </w:rPr>
        <w:t>22</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2EB29DDF"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155F2F6F" w14:textId="055DB853"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IEA (2026) </w:t>
      </w:r>
      <w:r>
        <w:rPr>
          <w:rFonts w:ascii="AppleSystemUIFont" w:hAnsi="AppleSystemUIFont" w:cs="AppleSystemUIFont"/>
          <w:i/>
          <w:iCs/>
          <w:kern w:val="0"/>
          <w:sz w:val="26"/>
          <w:szCs w:val="26"/>
        </w:rPr>
        <w:t>Global EV Outlook 2026: Trends in electric cars</w:t>
      </w:r>
      <w:r>
        <w:rPr>
          <w:rFonts w:ascii="AppleSystemUIFont" w:hAnsi="AppleSystemUIFont" w:cs="AppleSystemUIFont"/>
          <w:kern w:val="0"/>
          <w:sz w:val="26"/>
          <w:szCs w:val="26"/>
        </w:rPr>
        <w:t xml:space="preserve">. Paris: International Energy Agency. Available at: </w:t>
      </w:r>
      <w:hyperlink r:id="rId11" w:history="1">
        <w:r>
          <w:rPr>
            <w:rFonts w:ascii="AppleSystemUIFont" w:hAnsi="AppleSystemUIFont" w:cs="AppleSystemUIFont"/>
            <w:kern w:val="0"/>
            <w:sz w:val="26"/>
            <w:szCs w:val="26"/>
            <w:u w:val="single"/>
          </w:rPr>
          <w:t>IEA Global EV Outlook 2026</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22</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7FAB6A5F"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6E1CAF6D"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Johnson, G., Whittington, R., </w:t>
      </w:r>
      <w:proofErr w:type="spellStart"/>
      <w:r>
        <w:rPr>
          <w:rFonts w:ascii="AppleSystemUIFont" w:hAnsi="AppleSystemUIFont" w:cs="AppleSystemUIFont"/>
          <w:kern w:val="0"/>
          <w:sz w:val="26"/>
          <w:szCs w:val="26"/>
        </w:rPr>
        <w:t>Regnér</w:t>
      </w:r>
      <w:proofErr w:type="spellEnd"/>
      <w:r>
        <w:rPr>
          <w:rFonts w:ascii="AppleSystemUIFont" w:hAnsi="AppleSystemUIFont" w:cs="AppleSystemUIFont"/>
          <w:kern w:val="0"/>
          <w:sz w:val="26"/>
          <w:szCs w:val="26"/>
        </w:rPr>
        <w:t xml:space="preserve">, P., Angwin, D. and Scholes, K. (2020) </w:t>
      </w:r>
      <w:r>
        <w:rPr>
          <w:rFonts w:ascii="AppleSystemUIFont" w:hAnsi="AppleSystemUIFont" w:cs="AppleSystemUIFont"/>
          <w:i/>
          <w:iCs/>
          <w:kern w:val="0"/>
          <w:sz w:val="26"/>
          <w:szCs w:val="26"/>
        </w:rPr>
        <w:t>Exploring Strategy</w:t>
      </w:r>
      <w:r>
        <w:rPr>
          <w:rFonts w:ascii="AppleSystemUIFont" w:hAnsi="AppleSystemUIFont" w:cs="AppleSystemUIFont"/>
          <w:kern w:val="0"/>
          <w:sz w:val="26"/>
          <w:szCs w:val="26"/>
        </w:rPr>
        <w:t xml:space="preserve">. 12th </w:t>
      </w:r>
      <w:proofErr w:type="spellStart"/>
      <w:r>
        <w:rPr>
          <w:rFonts w:ascii="AppleSystemUIFont" w:hAnsi="AppleSystemUIFont" w:cs="AppleSystemUIFont"/>
          <w:kern w:val="0"/>
          <w:sz w:val="26"/>
          <w:szCs w:val="26"/>
        </w:rPr>
        <w:t>edn</w:t>
      </w:r>
      <w:proofErr w:type="spellEnd"/>
      <w:r>
        <w:rPr>
          <w:rFonts w:ascii="AppleSystemUIFont" w:hAnsi="AppleSystemUIFont" w:cs="AppleSystemUIFont"/>
          <w:kern w:val="0"/>
          <w:sz w:val="26"/>
          <w:szCs w:val="26"/>
        </w:rPr>
        <w:t>. Harlow: Pearson.</w:t>
      </w:r>
    </w:p>
    <w:p w14:paraId="5D82DE9C" w14:textId="21B14FFB"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(2025a) </w:t>
      </w:r>
      <w:r>
        <w:rPr>
          <w:rFonts w:ascii="AppleSystemUIFont" w:hAnsi="AppleSystemUIFont" w:cs="AppleSystemUIFont"/>
          <w:i/>
          <w:iCs/>
          <w:kern w:val="0"/>
          <w:sz w:val="26"/>
          <w:szCs w:val="26"/>
        </w:rPr>
        <w:t>IAA Mobility 2025: A new era of electric mobility</w:t>
      </w:r>
      <w:r>
        <w:rPr>
          <w:rFonts w:ascii="AppleSystemUIFont" w:hAnsi="AppleSystemUIFont" w:cs="AppleSystemUIFont"/>
          <w:kern w:val="0"/>
          <w:sz w:val="26"/>
          <w:szCs w:val="26"/>
        </w:rPr>
        <w:t xml:space="preserve">. Stuttgart: Mercedes-Benz Group. Available at: </w:t>
      </w:r>
      <w:hyperlink r:id="rId12" w:history="1">
        <w:r>
          <w:rPr>
            <w:rFonts w:ascii="AppleSystemUIFont" w:hAnsi="AppleSystemUIFont" w:cs="AppleSystemUIFont"/>
            <w:kern w:val="0"/>
            <w:sz w:val="26"/>
            <w:szCs w:val="26"/>
            <w:u w:val="single"/>
          </w:rPr>
          <w:t>Mercedes-Benz IAA Mobility 2025</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23</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00A2E3D0"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040A4D93" w14:textId="2AC03436"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(2025b) </w:t>
      </w:r>
      <w:r>
        <w:rPr>
          <w:rFonts w:ascii="AppleSystemUIFont" w:hAnsi="AppleSystemUIFont" w:cs="AppleSystemUIFont"/>
          <w:i/>
          <w:iCs/>
          <w:kern w:val="0"/>
          <w:sz w:val="26"/>
          <w:szCs w:val="26"/>
        </w:rPr>
        <w:t>Sustainability Report 2025</w:t>
      </w:r>
      <w:r>
        <w:rPr>
          <w:rFonts w:ascii="AppleSystemUIFont" w:hAnsi="AppleSystemUIFont" w:cs="AppleSystemUIFont"/>
          <w:kern w:val="0"/>
          <w:sz w:val="26"/>
          <w:szCs w:val="26"/>
        </w:rPr>
        <w:t xml:space="preserve">. Stuttgart: Mercedes-Benz Group. Available at: </w:t>
      </w:r>
      <w:hyperlink r:id="rId13" w:history="1">
        <w:r>
          <w:rPr>
            <w:rFonts w:ascii="AppleSystemUIFont" w:hAnsi="AppleSystemUIFont" w:cs="AppleSystemUIFont"/>
            <w:kern w:val="0"/>
            <w:sz w:val="26"/>
            <w:szCs w:val="26"/>
            <w:u w:val="single"/>
          </w:rPr>
          <w:t>Mercedes-Benz Sustainability Report</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23</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July</w:t>
      </w:r>
      <w:r>
        <w:rPr>
          <w:rFonts w:ascii="AppleSystemUIFont" w:hAnsi="AppleSystemUIFont" w:cs="AppleSystemUIFont"/>
          <w:kern w:val="0"/>
          <w:sz w:val="26"/>
          <w:szCs w:val="26"/>
        </w:rPr>
        <w:t xml:space="preserve"> 2026).</w:t>
      </w:r>
    </w:p>
    <w:p w14:paraId="1A4EBDEC"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59D8CA95" w14:textId="3F72BF31"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(2025c) </w:t>
      </w:r>
      <w:r>
        <w:rPr>
          <w:rFonts w:ascii="AppleSystemUIFont" w:hAnsi="AppleSystemUIFont" w:cs="AppleSystemUIFont"/>
          <w:i/>
          <w:iCs/>
          <w:kern w:val="0"/>
          <w:sz w:val="26"/>
          <w:szCs w:val="26"/>
        </w:rPr>
        <w:t>Mercedes-Benz Operating System</w:t>
      </w:r>
      <w:r>
        <w:rPr>
          <w:rFonts w:ascii="AppleSystemUIFont" w:hAnsi="AppleSystemUIFont" w:cs="AppleSystemUIFont"/>
          <w:kern w:val="0"/>
          <w:sz w:val="26"/>
          <w:szCs w:val="26"/>
        </w:rPr>
        <w:t xml:space="preserve">. Stuttgart: Mercedes-Benz Group. Available at: </w:t>
      </w:r>
      <w:hyperlink r:id="rId14" w:history="1">
        <w:r>
          <w:rPr>
            <w:rFonts w:ascii="AppleSystemUIFont" w:hAnsi="AppleSystemUIFont" w:cs="AppleSystemUIFont"/>
            <w:kern w:val="0"/>
            <w:sz w:val="26"/>
            <w:szCs w:val="26"/>
            <w:u w:val="single"/>
          </w:rPr>
          <w:t>Mercedes-Benz Operating System</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05</w:t>
      </w:r>
      <w:r>
        <w:rPr>
          <w:rFonts w:ascii="AppleSystemUIFont" w:hAnsi="AppleSystemUIFont" w:cs="AppleSystemUIFont"/>
          <w:kern w:val="0"/>
          <w:sz w:val="26"/>
          <w:szCs w:val="26"/>
        </w:rPr>
        <w:t xml:space="preserve"> August 2026).</w:t>
      </w:r>
    </w:p>
    <w:p w14:paraId="6CE08F07"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7DDC006B" w14:textId="4598535A"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(2025d) </w:t>
      </w:r>
      <w:r>
        <w:rPr>
          <w:rFonts w:ascii="AppleSystemUIFont" w:hAnsi="AppleSystemUIFont" w:cs="AppleSystemUIFont"/>
          <w:i/>
          <w:iCs/>
          <w:kern w:val="0"/>
          <w:sz w:val="26"/>
          <w:szCs w:val="26"/>
        </w:rPr>
        <w:t>Digital, sustainable, efficient: Successful production of the new CLA</w:t>
      </w:r>
      <w:r>
        <w:rPr>
          <w:rFonts w:ascii="AppleSystemUIFont" w:hAnsi="AppleSystemUIFont" w:cs="AppleSystemUIFont"/>
          <w:kern w:val="0"/>
          <w:sz w:val="26"/>
          <w:szCs w:val="26"/>
        </w:rPr>
        <w:t xml:space="preserve">. Stuttgart: Mercedes-Benz Group. Available at: </w:t>
      </w:r>
      <w:hyperlink r:id="rId15" w:history="1">
        <w:r>
          <w:rPr>
            <w:rFonts w:ascii="AppleSystemUIFont" w:hAnsi="AppleSystemUIFont" w:cs="AppleSystemUIFont"/>
            <w:kern w:val="0"/>
            <w:sz w:val="26"/>
            <w:szCs w:val="26"/>
            <w:u w:val="single"/>
          </w:rPr>
          <w:t>Mercedes-Benz Industry 4.0</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7C08F2E4"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7E5B15ED" w14:textId="6AEF13E1"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(2025e) </w:t>
      </w:r>
      <w:r>
        <w:rPr>
          <w:rFonts w:ascii="AppleSystemUIFont" w:hAnsi="AppleSystemUIFont" w:cs="AppleSystemUIFont"/>
          <w:i/>
          <w:iCs/>
          <w:kern w:val="0"/>
          <w:sz w:val="26"/>
          <w:szCs w:val="26"/>
        </w:rPr>
        <w:t>Mastering Transformation: Making Mercedes-Benz leaner, faster and stronger</w:t>
      </w:r>
      <w:r>
        <w:rPr>
          <w:rFonts w:ascii="AppleSystemUIFont" w:hAnsi="AppleSystemUIFont" w:cs="AppleSystemUIFont"/>
          <w:kern w:val="0"/>
          <w:sz w:val="26"/>
          <w:szCs w:val="26"/>
        </w:rPr>
        <w:t xml:space="preserve">. Stuttgart: Mercedes-Benz Group. Available at: </w:t>
      </w:r>
      <w:hyperlink r:id="rId16" w:history="1">
        <w:r>
          <w:rPr>
            <w:rFonts w:ascii="AppleSystemUIFont" w:hAnsi="AppleSystemUIFont" w:cs="AppleSystemUIFont"/>
            <w:kern w:val="0"/>
            <w:sz w:val="26"/>
            <w:szCs w:val="26"/>
            <w:u w:val="single"/>
          </w:rPr>
          <w:t>Mercedes-Benz Capital Market Day 2025</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0765241B"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4E26CECA" w14:textId="0CB0774D"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xml:space="preserve">Mercedes-Benz Group (2026a) </w:t>
      </w:r>
      <w:r>
        <w:rPr>
          <w:rFonts w:ascii="AppleSystemUIFont" w:hAnsi="AppleSystemUIFont" w:cs="AppleSystemUIFont"/>
          <w:i/>
          <w:iCs/>
          <w:kern w:val="0"/>
          <w:sz w:val="26"/>
          <w:szCs w:val="26"/>
        </w:rPr>
        <w:t>Full Year Results 2025</w:t>
      </w:r>
      <w:r>
        <w:rPr>
          <w:rFonts w:ascii="AppleSystemUIFont" w:hAnsi="AppleSystemUIFont" w:cs="AppleSystemUIFont"/>
          <w:kern w:val="0"/>
          <w:sz w:val="26"/>
          <w:szCs w:val="26"/>
        </w:rPr>
        <w:t xml:space="preserve">. Stuttgart: Mercedes-Benz Group. Available at: </w:t>
      </w:r>
      <w:hyperlink r:id="rId17" w:history="1">
        <w:r>
          <w:rPr>
            <w:rFonts w:ascii="AppleSystemUIFont" w:hAnsi="AppleSystemUIFont" w:cs="AppleSystemUIFont"/>
            <w:kern w:val="0"/>
            <w:sz w:val="26"/>
            <w:szCs w:val="26"/>
            <w:u w:val="single"/>
          </w:rPr>
          <w:t>Mercedes-Benz 2025 Annual Results</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41D7F0F3"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144384C1" w14:textId="55FA7BA8"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(2026b) </w:t>
      </w:r>
      <w:r>
        <w:rPr>
          <w:rFonts w:ascii="AppleSystemUIFont" w:hAnsi="AppleSystemUIFont" w:cs="AppleSystemUIFont"/>
          <w:i/>
          <w:iCs/>
          <w:kern w:val="0"/>
          <w:sz w:val="26"/>
          <w:szCs w:val="26"/>
        </w:rPr>
        <w:t>How we work</w:t>
      </w:r>
      <w:r>
        <w:rPr>
          <w:rFonts w:ascii="AppleSystemUIFont" w:hAnsi="AppleSystemUIFont" w:cs="AppleSystemUIFont"/>
          <w:kern w:val="0"/>
          <w:sz w:val="26"/>
          <w:szCs w:val="26"/>
        </w:rPr>
        <w:t xml:space="preserve">. Stuttgart: Mercedes-Benz Group. Available at: </w:t>
      </w:r>
      <w:hyperlink r:id="rId18" w:history="1">
        <w:r>
          <w:rPr>
            <w:rFonts w:ascii="AppleSystemUIFont" w:hAnsi="AppleSystemUIFont" w:cs="AppleSystemUIFont"/>
            <w:kern w:val="0"/>
            <w:sz w:val="26"/>
            <w:szCs w:val="26"/>
            <w:u w:val="single"/>
          </w:rPr>
          <w:t>Mercedes-Benz Group – How we work</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7D4897DB"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64F6B227" w14:textId="5C54625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(2026c) </w:t>
      </w:r>
      <w:r>
        <w:rPr>
          <w:rFonts w:ascii="AppleSystemUIFont" w:hAnsi="AppleSystemUIFont" w:cs="AppleSystemUIFont"/>
          <w:i/>
          <w:iCs/>
          <w:kern w:val="0"/>
          <w:sz w:val="26"/>
          <w:szCs w:val="26"/>
        </w:rPr>
        <w:t>Mercedes-Benz sold 2.2 million cars and vans in 2025</w:t>
      </w:r>
      <w:r>
        <w:rPr>
          <w:rFonts w:ascii="AppleSystemUIFont" w:hAnsi="AppleSystemUIFont" w:cs="AppleSystemUIFont"/>
          <w:kern w:val="0"/>
          <w:sz w:val="26"/>
          <w:szCs w:val="26"/>
        </w:rPr>
        <w:t xml:space="preserve">. Stuttgart: Mercedes-Benz Group. Available at: </w:t>
      </w:r>
      <w:hyperlink r:id="rId19" w:history="1">
        <w:r>
          <w:rPr>
            <w:rFonts w:ascii="AppleSystemUIFont" w:hAnsi="AppleSystemUIFont" w:cs="AppleSystemUIFont"/>
            <w:kern w:val="0"/>
            <w:sz w:val="26"/>
            <w:szCs w:val="26"/>
            <w:u w:val="single"/>
          </w:rPr>
          <w:t>Mercedes-Benz 2025 sales</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671D7D46"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715BD0FA" w14:textId="6ABB1838"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(2026d) </w:t>
      </w:r>
      <w:r>
        <w:rPr>
          <w:rFonts w:ascii="AppleSystemUIFont" w:hAnsi="AppleSystemUIFont" w:cs="AppleSystemUIFont"/>
          <w:i/>
          <w:iCs/>
          <w:kern w:val="0"/>
          <w:sz w:val="26"/>
          <w:szCs w:val="26"/>
        </w:rPr>
        <w:t>Mercedes-Benz Operating System</w:t>
      </w:r>
      <w:r>
        <w:rPr>
          <w:rFonts w:ascii="AppleSystemUIFont" w:hAnsi="AppleSystemUIFont" w:cs="AppleSystemUIFont"/>
          <w:kern w:val="0"/>
          <w:sz w:val="26"/>
          <w:szCs w:val="26"/>
        </w:rPr>
        <w:t xml:space="preserve">. Stuttgart: Mercedes-Benz Group. Available at: </w:t>
      </w:r>
      <w:hyperlink r:id="rId20" w:history="1">
        <w:r>
          <w:rPr>
            <w:rFonts w:ascii="AppleSystemUIFont" w:hAnsi="AppleSystemUIFont" w:cs="AppleSystemUIFont"/>
            <w:kern w:val="0"/>
            <w:sz w:val="26"/>
            <w:szCs w:val="26"/>
            <w:u w:val="single"/>
          </w:rPr>
          <w:t>Mercedes-Benz MB.OS information</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15</w:t>
      </w:r>
      <w:r>
        <w:rPr>
          <w:rFonts w:ascii="AppleSystemUIFont" w:hAnsi="AppleSystemUIFont" w:cs="AppleSystemUIFont"/>
          <w:kern w:val="0"/>
          <w:sz w:val="26"/>
          <w:szCs w:val="26"/>
        </w:rPr>
        <w:t xml:space="preserve"> August 2026).</w:t>
      </w:r>
    </w:p>
    <w:p w14:paraId="6A6CEBE5"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6FA2B1BD" w14:textId="188D4BE2"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(2026e) </w:t>
      </w:r>
      <w:r>
        <w:rPr>
          <w:rFonts w:ascii="AppleSystemUIFont" w:hAnsi="AppleSystemUIFont" w:cs="AppleSystemUIFont"/>
          <w:i/>
          <w:iCs/>
          <w:kern w:val="0"/>
          <w:sz w:val="26"/>
          <w:szCs w:val="26"/>
        </w:rPr>
        <w:t>Q1 2026: Financial resilience and robust free cash flow</w:t>
      </w:r>
      <w:r>
        <w:rPr>
          <w:rFonts w:ascii="AppleSystemUIFont" w:hAnsi="AppleSystemUIFont" w:cs="AppleSystemUIFont"/>
          <w:kern w:val="0"/>
          <w:sz w:val="26"/>
          <w:szCs w:val="26"/>
        </w:rPr>
        <w:t xml:space="preserve">. Stuttgart: Mercedes-Benz Group. Available at: </w:t>
      </w:r>
      <w:hyperlink r:id="rId21" w:history="1">
        <w:r>
          <w:rPr>
            <w:rFonts w:ascii="AppleSystemUIFont" w:hAnsi="AppleSystemUIFont" w:cs="AppleSystemUIFont"/>
            <w:kern w:val="0"/>
            <w:sz w:val="26"/>
            <w:szCs w:val="26"/>
            <w:u w:val="single"/>
          </w:rPr>
          <w:t>Mercedes-Benz Q1 2026 results</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16</w:t>
      </w:r>
      <w:r>
        <w:rPr>
          <w:rFonts w:ascii="AppleSystemUIFont" w:hAnsi="AppleSystemUIFont" w:cs="AppleSystemUIFont"/>
          <w:kern w:val="0"/>
          <w:sz w:val="26"/>
          <w:szCs w:val="26"/>
        </w:rPr>
        <w:t xml:space="preserve"> August 2026).</w:t>
      </w:r>
    </w:p>
    <w:p w14:paraId="4F89A209"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6E1A0F34" w14:textId="24F31765"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Mercedes-Benz Group (2026f) </w:t>
      </w:r>
      <w:r>
        <w:rPr>
          <w:rFonts w:ascii="AppleSystemUIFont" w:hAnsi="AppleSystemUIFont" w:cs="AppleSystemUIFont"/>
          <w:i/>
          <w:iCs/>
          <w:kern w:val="0"/>
          <w:sz w:val="26"/>
          <w:szCs w:val="26"/>
        </w:rPr>
        <w:t>Sustainability Report 2025</w:t>
      </w:r>
      <w:r>
        <w:rPr>
          <w:rFonts w:ascii="AppleSystemUIFont" w:hAnsi="AppleSystemUIFont" w:cs="AppleSystemUIFont"/>
          <w:kern w:val="0"/>
          <w:sz w:val="26"/>
          <w:szCs w:val="26"/>
        </w:rPr>
        <w:t xml:space="preserve">. Stuttgart: Mercedes-Benz Group. Available at: </w:t>
      </w:r>
      <w:hyperlink r:id="rId22" w:history="1">
        <w:r>
          <w:rPr>
            <w:rFonts w:ascii="AppleSystemUIFont" w:hAnsi="AppleSystemUIFont" w:cs="AppleSystemUIFont"/>
            <w:kern w:val="0"/>
            <w:sz w:val="26"/>
            <w:szCs w:val="26"/>
            <w:u w:val="single"/>
          </w:rPr>
          <w:t>Mercedes-Benz sustainability information</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16</w:t>
      </w:r>
      <w:r>
        <w:rPr>
          <w:rFonts w:ascii="AppleSystemUIFont" w:hAnsi="AppleSystemUIFont" w:cs="AppleSystemUIFont"/>
          <w:kern w:val="0"/>
          <w:sz w:val="26"/>
          <w:szCs w:val="26"/>
        </w:rPr>
        <w:t xml:space="preserve"> August 2026).</w:t>
      </w:r>
    </w:p>
    <w:p w14:paraId="78C63938"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p>
    <w:p w14:paraId="678E18CB" w14:textId="77777777"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Porter, M.E. (1980) </w:t>
      </w:r>
      <w:r>
        <w:rPr>
          <w:rFonts w:ascii="AppleSystemUIFont" w:hAnsi="AppleSystemUIFont" w:cs="AppleSystemUIFont"/>
          <w:i/>
          <w:iCs/>
          <w:kern w:val="0"/>
          <w:sz w:val="26"/>
          <w:szCs w:val="26"/>
        </w:rPr>
        <w:t>Competitive Strategy: Techniques for Analysing Industries and Competitors</w:t>
      </w:r>
      <w:r>
        <w:rPr>
          <w:rFonts w:ascii="AppleSystemUIFont" w:hAnsi="AppleSystemUIFont" w:cs="AppleSystemUIFont"/>
          <w:kern w:val="0"/>
          <w:sz w:val="26"/>
          <w:szCs w:val="26"/>
        </w:rPr>
        <w:t>. New York: Free Press.</w:t>
      </w:r>
    </w:p>
    <w:p w14:paraId="515A22E6" w14:textId="0DC1BF0D" w:rsidR="00D4293A" w:rsidRDefault="00D4293A" w:rsidP="00D4293A">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Reuters (2025) </w:t>
      </w:r>
      <w:r>
        <w:rPr>
          <w:rFonts w:ascii="AppleSystemUIFont" w:hAnsi="AppleSystemUIFont" w:cs="AppleSystemUIFont"/>
          <w:i/>
          <w:iCs/>
          <w:kern w:val="0"/>
          <w:sz w:val="26"/>
          <w:szCs w:val="26"/>
        </w:rPr>
        <w:t xml:space="preserve">CEO says Mercedes 'not naive' </w:t>
      </w:r>
      <w:proofErr w:type="gramStart"/>
      <w:r>
        <w:rPr>
          <w:rFonts w:ascii="AppleSystemUIFont" w:hAnsi="AppleSystemUIFont" w:cs="AppleSystemUIFont"/>
          <w:i/>
          <w:iCs/>
          <w:kern w:val="0"/>
          <w:sz w:val="26"/>
          <w:szCs w:val="26"/>
        </w:rPr>
        <w:t>on</w:t>
      </w:r>
      <w:proofErr w:type="gramEnd"/>
      <w:r>
        <w:rPr>
          <w:rFonts w:ascii="AppleSystemUIFont" w:hAnsi="AppleSystemUIFont" w:cs="AppleSystemUIFont"/>
          <w:i/>
          <w:iCs/>
          <w:kern w:val="0"/>
          <w:sz w:val="26"/>
          <w:szCs w:val="26"/>
        </w:rPr>
        <w:t xml:space="preserve"> China with tough years ahead</w:t>
      </w:r>
      <w:r>
        <w:rPr>
          <w:rFonts w:ascii="AppleSystemUIFont" w:hAnsi="AppleSystemUIFont" w:cs="AppleSystemUIFont"/>
          <w:kern w:val="0"/>
          <w:sz w:val="26"/>
          <w:szCs w:val="26"/>
        </w:rPr>
        <w:t xml:space="preserve">. 20 November. Available at: </w:t>
      </w:r>
      <w:hyperlink r:id="rId23" w:history="1">
        <w:r>
          <w:rPr>
            <w:rFonts w:ascii="AppleSystemUIFont" w:hAnsi="AppleSystemUIFont" w:cs="AppleSystemUIFont"/>
            <w:kern w:val="0"/>
            <w:sz w:val="26"/>
            <w:szCs w:val="26"/>
            <w:u w:val="single"/>
          </w:rPr>
          <w:t>Reuters – Mercedes-Benz and China</w:t>
        </w:r>
      </w:hyperlink>
      <w:r>
        <w:rPr>
          <w:rFonts w:ascii="AppleSystemUIFont" w:hAnsi="AppleSystemUIFont" w:cs="AppleSystemUIFont"/>
          <w:kern w:val="0"/>
          <w:sz w:val="26"/>
          <w:szCs w:val="26"/>
        </w:rPr>
        <w:t xml:space="preserve"> (Accessed: </w:t>
      </w:r>
      <w:r>
        <w:rPr>
          <w:rFonts w:ascii="AppleSystemUIFont" w:hAnsi="AppleSystemUIFont" w:cs="AppleSystemUIFont"/>
          <w:kern w:val="0"/>
          <w:sz w:val="26"/>
          <w:szCs w:val="26"/>
        </w:rPr>
        <w:t>16</w:t>
      </w:r>
      <w:r>
        <w:rPr>
          <w:rFonts w:ascii="AppleSystemUIFont" w:hAnsi="AppleSystemUIFont" w:cs="AppleSystemUIFont"/>
          <w:kern w:val="0"/>
          <w:sz w:val="26"/>
          <w:szCs w:val="26"/>
        </w:rPr>
        <w:t xml:space="preserve"> August 2026).</w:t>
      </w:r>
    </w:p>
    <w:p w14:paraId="2AD72C9E" w14:textId="77777777" w:rsidR="00D4293A" w:rsidRPr="001B3181" w:rsidRDefault="00D4293A" w:rsidP="001B3181">
      <w:pPr>
        <w:autoSpaceDE w:val="0"/>
        <w:autoSpaceDN w:val="0"/>
        <w:adjustRightInd w:val="0"/>
        <w:spacing w:after="0" w:line="240" w:lineRule="auto"/>
        <w:rPr>
          <w:rFonts w:cs="AppleSystemUIFont"/>
          <w:kern w:val="0"/>
          <w:sz w:val="32"/>
          <w:szCs w:val="32"/>
        </w:rPr>
      </w:pPr>
    </w:p>
    <w:sectPr w:rsidR="00D4293A" w:rsidRPr="001B3181">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D259" w14:textId="77777777" w:rsidR="003A42B2" w:rsidRDefault="003A42B2" w:rsidP="003A42B2">
      <w:pPr>
        <w:spacing w:after="0" w:line="240" w:lineRule="auto"/>
      </w:pPr>
      <w:r>
        <w:separator/>
      </w:r>
    </w:p>
  </w:endnote>
  <w:endnote w:type="continuationSeparator" w:id="0">
    <w:p w14:paraId="7035AD80" w14:textId="77777777" w:rsidR="003A42B2" w:rsidRDefault="003A42B2" w:rsidP="003A4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153719"/>
      <w:docPartObj>
        <w:docPartGallery w:val="Page Numbers (Bottom of Page)"/>
        <w:docPartUnique/>
      </w:docPartObj>
    </w:sdtPr>
    <w:sdtContent>
      <w:p w14:paraId="68793DF8" w14:textId="7826BA8A" w:rsidR="003A42B2" w:rsidRDefault="003A42B2" w:rsidP="00B527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9489DB" w14:textId="77777777" w:rsidR="003A42B2" w:rsidRDefault="003A4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2330634"/>
      <w:docPartObj>
        <w:docPartGallery w:val="Page Numbers (Bottom of Page)"/>
        <w:docPartUnique/>
      </w:docPartObj>
    </w:sdtPr>
    <w:sdtContent>
      <w:p w14:paraId="1F65D2EA" w14:textId="08E8ECC1" w:rsidR="003A42B2" w:rsidRDefault="003A42B2" w:rsidP="00B527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B92FA7" w14:textId="77777777" w:rsidR="003A42B2" w:rsidRDefault="003A4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39D7F" w14:textId="77777777" w:rsidR="003A42B2" w:rsidRDefault="003A42B2" w:rsidP="003A42B2">
      <w:pPr>
        <w:spacing w:after="0" w:line="240" w:lineRule="auto"/>
      </w:pPr>
      <w:r>
        <w:separator/>
      </w:r>
    </w:p>
  </w:footnote>
  <w:footnote w:type="continuationSeparator" w:id="0">
    <w:p w14:paraId="461EEC66" w14:textId="77777777" w:rsidR="003A42B2" w:rsidRDefault="003A42B2" w:rsidP="003A4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2247E" w14:textId="2996BB6A" w:rsidR="003A42B2" w:rsidRDefault="003A42B2">
    <w:pPr>
      <w:pStyle w:val="Header"/>
    </w:pPr>
    <w:r>
      <w:t xml:space="preserve">Cristina Cioroba 2225510 </w:t>
    </w:r>
  </w:p>
  <w:p w14:paraId="2CA3A976" w14:textId="77777777" w:rsidR="003A42B2" w:rsidRDefault="003A42B2">
    <w:pPr>
      <w:pStyle w:val="Header"/>
    </w:pPr>
  </w:p>
  <w:p w14:paraId="51FFE711" w14:textId="77777777" w:rsidR="003A42B2" w:rsidRDefault="003A4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A1418"/>
    <w:multiLevelType w:val="hybridMultilevel"/>
    <w:tmpl w:val="87BEF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374CA4"/>
    <w:multiLevelType w:val="hybridMultilevel"/>
    <w:tmpl w:val="87BEF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89368606">
    <w:abstractNumId w:val="0"/>
  </w:num>
  <w:num w:numId="2" w16cid:durableId="20379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B2"/>
    <w:rsid w:val="001B3181"/>
    <w:rsid w:val="00291A11"/>
    <w:rsid w:val="003A1C92"/>
    <w:rsid w:val="003A42B2"/>
    <w:rsid w:val="00407FB5"/>
    <w:rsid w:val="006C0E16"/>
    <w:rsid w:val="007C3E72"/>
    <w:rsid w:val="008532DB"/>
    <w:rsid w:val="00B06E91"/>
    <w:rsid w:val="00C67F58"/>
    <w:rsid w:val="00D4293A"/>
    <w:rsid w:val="00DD57B1"/>
    <w:rsid w:val="00E803B1"/>
    <w:rsid w:val="00FE5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7CC05"/>
  <w15:chartTrackingRefBased/>
  <w15:docId w15:val="{43C27952-0F72-2743-9323-C9B82ECD4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93A"/>
  </w:style>
  <w:style w:type="paragraph" w:styleId="Heading1">
    <w:name w:val="heading 1"/>
    <w:basedOn w:val="Normal"/>
    <w:next w:val="Normal"/>
    <w:link w:val="Heading1Char"/>
    <w:uiPriority w:val="9"/>
    <w:qFormat/>
    <w:rsid w:val="003A4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4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42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2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2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2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2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2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2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2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42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42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2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2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2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2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2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2B2"/>
    <w:rPr>
      <w:rFonts w:eastAsiaTheme="majorEastAsia" w:cstheme="majorBidi"/>
      <w:color w:val="272727" w:themeColor="text1" w:themeTint="D8"/>
    </w:rPr>
  </w:style>
  <w:style w:type="paragraph" w:styleId="Title">
    <w:name w:val="Title"/>
    <w:basedOn w:val="Normal"/>
    <w:next w:val="Normal"/>
    <w:link w:val="TitleChar"/>
    <w:uiPriority w:val="10"/>
    <w:qFormat/>
    <w:rsid w:val="003A4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2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2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2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2B2"/>
    <w:pPr>
      <w:spacing w:before="160"/>
      <w:jc w:val="center"/>
    </w:pPr>
    <w:rPr>
      <w:i/>
      <w:iCs/>
      <w:color w:val="404040" w:themeColor="text1" w:themeTint="BF"/>
    </w:rPr>
  </w:style>
  <w:style w:type="character" w:customStyle="1" w:styleId="QuoteChar">
    <w:name w:val="Quote Char"/>
    <w:basedOn w:val="DefaultParagraphFont"/>
    <w:link w:val="Quote"/>
    <w:uiPriority w:val="29"/>
    <w:rsid w:val="003A42B2"/>
    <w:rPr>
      <w:i/>
      <w:iCs/>
      <w:color w:val="404040" w:themeColor="text1" w:themeTint="BF"/>
    </w:rPr>
  </w:style>
  <w:style w:type="paragraph" w:styleId="ListParagraph">
    <w:name w:val="List Paragraph"/>
    <w:basedOn w:val="Normal"/>
    <w:uiPriority w:val="34"/>
    <w:qFormat/>
    <w:rsid w:val="003A42B2"/>
    <w:pPr>
      <w:ind w:left="720"/>
      <w:contextualSpacing/>
    </w:pPr>
  </w:style>
  <w:style w:type="character" w:styleId="IntenseEmphasis">
    <w:name w:val="Intense Emphasis"/>
    <w:basedOn w:val="DefaultParagraphFont"/>
    <w:uiPriority w:val="21"/>
    <w:qFormat/>
    <w:rsid w:val="003A42B2"/>
    <w:rPr>
      <w:i/>
      <w:iCs/>
      <w:color w:val="0F4761" w:themeColor="accent1" w:themeShade="BF"/>
    </w:rPr>
  </w:style>
  <w:style w:type="paragraph" w:styleId="IntenseQuote">
    <w:name w:val="Intense Quote"/>
    <w:basedOn w:val="Normal"/>
    <w:next w:val="Normal"/>
    <w:link w:val="IntenseQuoteChar"/>
    <w:uiPriority w:val="30"/>
    <w:qFormat/>
    <w:rsid w:val="003A4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2B2"/>
    <w:rPr>
      <w:i/>
      <w:iCs/>
      <w:color w:val="0F4761" w:themeColor="accent1" w:themeShade="BF"/>
    </w:rPr>
  </w:style>
  <w:style w:type="character" w:styleId="IntenseReference">
    <w:name w:val="Intense Reference"/>
    <w:basedOn w:val="DefaultParagraphFont"/>
    <w:uiPriority w:val="32"/>
    <w:qFormat/>
    <w:rsid w:val="003A42B2"/>
    <w:rPr>
      <w:b/>
      <w:bCs/>
      <w:smallCaps/>
      <w:color w:val="0F4761" w:themeColor="accent1" w:themeShade="BF"/>
      <w:spacing w:val="5"/>
    </w:rPr>
  </w:style>
  <w:style w:type="paragraph" w:styleId="Header">
    <w:name w:val="header"/>
    <w:basedOn w:val="Normal"/>
    <w:link w:val="HeaderChar"/>
    <w:uiPriority w:val="99"/>
    <w:unhideWhenUsed/>
    <w:rsid w:val="003A4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2B2"/>
  </w:style>
  <w:style w:type="paragraph" w:styleId="Footer">
    <w:name w:val="footer"/>
    <w:basedOn w:val="Normal"/>
    <w:link w:val="FooterChar"/>
    <w:uiPriority w:val="99"/>
    <w:unhideWhenUsed/>
    <w:rsid w:val="003A4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2B2"/>
  </w:style>
  <w:style w:type="character" w:styleId="PageNumber">
    <w:name w:val="page number"/>
    <w:basedOn w:val="DefaultParagraphFont"/>
    <w:uiPriority w:val="99"/>
    <w:semiHidden/>
    <w:unhideWhenUsed/>
    <w:rsid w:val="003A4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mercedes-benz.com/investors/reports-news/annual-reports/download/?utm_source=chatgpt.com" TargetMode="External"/><Relationship Id="rId13" Type="http://schemas.openxmlformats.org/officeDocument/2006/relationships/hyperlink" Target="https://group.mercedes-benz.com/sustainability-report/?utm_source=chatgpt.com" TargetMode="External"/><Relationship Id="rId18" Type="http://schemas.openxmlformats.org/officeDocument/2006/relationships/hyperlink" Target="https://group.mercedes-benz.com/careers/about-us/work-culture/how-we-work/?utm_source=chatgpt.co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group.mercedes-benz.com/investors/reports-news/interim-reports/q1-2026/?utm_source=chatgpt.com" TargetMode="External"/><Relationship Id="rId7" Type="http://schemas.openxmlformats.org/officeDocument/2006/relationships/hyperlink" Target="https://www.acea.auto/pc-registrations/new-car-registrations-5-7-in-h1-2026-battery-electric-20-7-market-share/?utm_source=chatgpt.com" TargetMode="External"/><Relationship Id="rId12" Type="http://schemas.openxmlformats.org/officeDocument/2006/relationships/hyperlink" Target="https://group.mercedes-benz.com/investors/events/iaa-mobility-2025.html?utm_source=chatgpt.com" TargetMode="External"/><Relationship Id="rId17" Type="http://schemas.openxmlformats.org/officeDocument/2006/relationships/hyperlink" Target="https://group.mercedes-benz.com/results-2025/?utm_source=chatgpt.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roup.mercedes-benz.com/investors/events/2025-capital-market-day.html?utm_source=chatgpt.com" TargetMode="External"/><Relationship Id="rId20" Type="http://schemas.openxmlformats.org/officeDocument/2006/relationships/hyperlink" Target="https://group.mercedes-benz.com/careers/about-us/mercedes-benz-operating-system/?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ea.org/reports/global-ev-outlook-2026/trends-in-electric-cars?utm_source=chatgpt.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roup.mercedes-benz.com/innovations/digitalisation/industry-4-0/article.html?utm_source=chatgpt.com" TargetMode="External"/><Relationship Id="rId23" Type="http://schemas.openxmlformats.org/officeDocument/2006/relationships/hyperlink" Target="https://www.reuters.com/world/china/ceo-says-mercedes-not-naive-china-with-tough-years-ahead-2025-11-20/?utm_source=chatgpt.com" TargetMode="External"/><Relationship Id="rId28" Type="http://schemas.openxmlformats.org/officeDocument/2006/relationships/theme" Target="theme/theme1.xml"/><Relationship Id="rId10" Type="http://schemas.openxmlformats.org/officeDocument/2006/relationships/hyperlink" Target="https://www.iea.org/reports/global-energy-review-2026/technology-electric-vehicles?utm_source=chatgpt.com" TargetMode="External"/><Relationship Id="rId19" Type="http://schemas.openxmlformats.org/officeDocument/2006/relationships/hyperlink" Target="https://group.mercedes-benz.com/company/news/sales-2025.html?utm_source=chatgpt.com" TargetMode="External"/><Relationship Id="rId4" Type="http://schemas.openxmlformats.org/officeDocument/2006/relationships/webSettings" Target="webSettings.xml"/><Relationship Id="rId9" Type="http://schemas.openxmlformats.org/officeDocument/2006/relationships/hyperlink" Target="https://transport.ec.europa.eu/transport-themes/action-plan-future-automotive-sector/automotive-package_en?utm_source=chatgpt.com" TargetMode="External"/><Relationship Id="rId14" Type="http://schemas.openxmlformats.org/officeDocument/2006/relationships/hyperlink" Target="https://group.mercedes-benz.com/technology/digitalisation/operating-system/?utm_source=chatgpt.com" TargetMode="External"/><Relationship Id="rId22" Type="http://schemas.openxmlformats.org/officeDocument/2006/relationships/hyperlink" Target="https://group.mercedes-benz.com/sustainability-report/?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15</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Adriana Cioroba (2225510)</dc:creator>
  <cp:keywords/>
  <dc:description/>
  <cp:lastModifiedBy>Cristina Adriana Cioroba (2225510)</cp:lastModifiedBy>
  <cp:revision>1</cp:revision>
  <dcterms:created xsi:type="dcterms:W3CDTF">2026-08-17T08:05:00Z</dcterms:created>
  <dcterms:modified xsi:type="dcterms:W3CDTF">2026-08-17T10:07:00Z</dcterms:modified>
</cp:coreProperties>
</file>