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4AFDB8" w14:textId="77777777" w:rsidR="001A16E6" w:rsidRDefault="001A16E6" w:rsidP="00F43466">
      <w:pPr>
        <w:pStyle w:val="NormalWeb"/>
        <w:spacing w:before="0" w:beforeAutospacing="0" w:after="0" w:afterAutospacing="0"/>
        <w:ind w:left="-180" w:right="-334"/>
        <w:rPr>
          <w:lang w:val="cy-GB"/>
        </w:rPr>
      </w:pPr>
    </w:p>
    <w:p w14:paraId="74881DAC" w14:textId="1049DA5E" w:rsidR="00F43466" w:rsidRDefault="00F43466" w:rsidP="00F43466">
      <w:pPr>
        <w:pStyle w:val="NormalWeb"/>
        <w:spacing w:before="0" w:beforeAutospacing="0" w:after="0" w:afterAutospacing="0"/>
        <w:ind w:left="-180" w:right="-334"/>
        <w:rPr>
          <w:lang w:val="cy-GB"/>
        </w:rPr>
      </w:pPr>
      <w:r>
        <w:rPr>
          <w:noProof/>
        </w:rPr>
        <w:drawing>
          <wp:inline distT="0" distB="0" distL="0" distR="0" wp14:anchorId="26074E38" wp14:editId="0150850D">
            <wp:extent cx="2876550" cy="1047750"/>
            <wp:effectExtent l="19050" t="19050" r="19050" b="19050"/>
            <wp:docPr id="4" name="Picture 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4E7450D" w14:textId="77777777" w:rsidR="00F43466" w:rsidRPr="00CE48EA" w:rsidRDefault="00F43466" w:rsidP="00F43466">
      <w:pPr>
        <w:pStyle w:val="Heading1"/>
        <w:rPr>
          <w:rFonts w:ascii="Arial" w:hAnsi="Arial" w:cs="Arial"/>
          <w:color w:val="000000" w:themeColor="text1"/>
          <w:sz w:val="24"/>
          <w:szCs w:val="24"/>
          <w:lang w:val="cy-GB"/>
        </w:rPr>
      </w:pPr>
      <w:bookmarkStart w:id="0" w:name="_Toc35788058"/>
      <w:bookmarkStart w:id="1" w:name="_Toc40535227"/>
      <w:bookmarkStart w:id="2" w:name="_Toc40537084"/>
      <w:bookmarkStart w:id="3" w:name="_Toc40537385"/>
      <w:bookmarkStart w:id="4" w:name="_Toc40626158"/>
      <w:bookmarkStart w:id="5" w:name="_Toc40626676"/>
      <w:bookmarkStart w:id="6" w:name="_Toc40795998"/>
      <w:r w:rsidRPr="00CE48EA">
        <w:rPr>
          <w:rFonts w:ascii="Arial" w:hAnsi="Arial" w:cs="Arial"/>
          <w:color w:val="000000" w:themeColor="text1"/>
          <w:sz w:val="24"/>
          <w:szCs w:val="24"/>
          <w:lang w:val="cy-GB"/>
        </w:rPr>
        <w:t>Postgraduate Dissertation coversheet &amp; feedback form:</w:t>
      </w:r>
      <w:bookmarkEnd w:id="0"/>
      <w:bookmarkEnd w:id="1"/>
      <w:bookmarkEnd w:id="2"/>
      <w:bookmarkEnd w:id="3"/>
      <w:bookmarkEnd w:id="4"/>
      <w:bookmarkEnd w:id="5"/>
      <w:bookmarkEnd w:id="6"/>
      <w:r w:rsidRPr="00CE48EA">
        <w:rPr>
          <w:rFonts w:ascii="Arial" w:hAnsi="Arial" w:cs="Arial"/>
          <w:color w:val="000000" w:themeColor="text1"/>
          <w:sz w:val="24"/>
          <w:szCs w:val="24"/>
          <w:lang w:val="cy-GB"/>
        </w:rPr>
        <w:t xml:space="preserve"> </w:t>
      </w:r>
    </w:p>
    <w:p w14:paraId="5750B70C" w14:textId="77777777" w:rsidR="00F43466" w:rsidRPr="002E67CE" w:rsidRDefault="00F43466" w:rsidP="00F43466">
      <w:pPr>
        <w:rPr>
          <w:lang w:val="cy-GB"/>
        </w:rPr>
      </w:pPr>
    </w:p>
    <w:p w14:paraId="4E8B3175" w14:textId="77777777" w:rsidR="00F43466" w:rsidRDefault="00F43466" w:rsidP="00F4346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F43466" w:rsidRPr="002F467C" w14:paraId="1D8DB599" w14:textId="77777777" w:rsidTr="005622D8">
        <w:trPr>
          <w:gridAfter w:val="1"/>
          <w:wAfter w:w="101" w:type="dxa"/>
          <w:trHeight w:val="614"/>
        </w:trPr>
        <w:tc>
          <w:tcPr>
            <w:tcW w:w="8755" w:type="dxa"/>
            <w:gridSpan w:val="6"/>
          </w:tcPr>
          <w:p w14:paraId="4CF53723" w14:textId="77777777" w:rsidR="00F43466" w:rsidRPr="00F76C18" w:rsidRDefault="00F43466" w:rsidP="005622D8">
            <w:pPr>
              <w:pStyle w:val="NormalWeb"/>
              <w:spacing w:before="0" w:beforeAutospacing="0" w:after="0" w:afterAutospacing="0"/>
              <w:ind w:right="34"/>
              <w:rPr>
                <w:rFonts w:ascii="Calibri" w:hAnsi="Calibri" w:cs="Tahoma"/>
                <w:i/>
                <w:sz w:val="36"/>
              </w:rPr>
            </w:pPr>
            <w:r w:rsidRPr="002F467C">
              <w:rPr>
                <w:rFonts w:ascii="Calibri" w:hAnsi="Calibri" w:cs="Tahoma"/>
                <w:i/>
              </w:rPr>
              <w:t>Student Name</w:t>
            </w:r>
            <w:r>
              <w:rPr>
                <w:rFonts w:ascii="Calibri" w:hAnsi="Calibri" w:cs="Tahoma"/>
                <w:i/>
              </w:rPr>
              <w:t>: Keith George Huggins</w:t>
            </w:r>
          </w:p>
          <w:p w14:paraId="76510730" w14:textId="77777777" w:rsidR="00F43466" w:rsidRPr="002F467C" w:rsidRDefault="00F43466" w:rsidP="005622D8">
            <w:pPr>
              <w:pStyle w:val="NormalWeb"/>
              <w:spacing w:before="0" w:beforeAutospacing="0" w:after="0" w:afterAutospacing="0"/>
              <w:ind w:right="34"/>
              <w:rPr>
                <w:rFonts w:ascii="Calibri" w:hAnsi="Calibri" w:cs="Tahoma"/>
                <w:i/>
              </w:rPr>
            </w:pPr>
          </w:p>
        </w:tc>
      </w:tr>
      <w:tr w:rsidR="00F43466" w:rsidRPr="002F467C" w14:paraId="22E6BBCA" w14:textId="77777777" w:rsidTr="005622D8">
        <w:trPr>
          <w:gridAfter w:val="1"/>
          <w:wAfter w:w="101" w:type="dxa"/>
          <w:trHeight w:val="718"/>
        </w:trPr>
        <w:tc>
          <w:tcPr>
            <w:tcW w:w="8755" w:type="dxa"/>
            <w:gridSpan w:val="6"/>
          </w:tcPr>
          <w:p w14:paraId="607C7D7B" w14:textId="77777777" w:rsidR="00F43466" w:rsidRPr="002F467C" w:rsidRDefault="00F43466" w:rsidP="005622D8">
            <w:pPr>
              <w:pStyle w:val="NormalWeb"/>
              <w:spacing w:before="0" w:beforeAutospacing="0" w:after="0" w:afterAutospacing="0"/>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Pr>
                <w:rFonts w:ascii="Calibri" w:hAnsi="Calibri" w:cs="Tahoma"/>
                <w:i/>
              </w:rPr>
              <w:t>1812645@student.uwtsd.ac.uk</w:t>
            </w:r>
          </w:p>
        </w:tc>
      </w:tr>
      <w:tr w:rsidR="00F43466" w:rsidRPr="002F467C" w14:paraId="4C0B81BC" w14:textId="77777777" w:rsidTr="005622D8">
        <w:trPr>
          <w:gridAfter w:val="1"/>
          <w:wAfter w:w="101" w:type="dxa"/>
          <w:trHeight w:val="849"/>
        </w:trPr>
        <w:tc>
          <w:tcPr>
            <w:tcW w:w="4788" w:type="dxa"/>
          </w:tcPr>
          <w:p w14:paraId="08BF01A3" w14:textId="77777777" w:rsidR="00F43466" w:rsidRDefault="00F43466" w:rsidP="005622D8">
            <w:pPr>
              <w:pStyle w:val="NormalWeb"/>
              <w:spacing w:before="0" w:beforeAutospacing="0" w:after="0" w:afterAutospacing="0"/>
              <w:ind w:right="34"/>
              <w:rPr>
                <w:rFonts w:ascii="Calibri" w:hAnsi="Calibri" w:cs="Tahoma"/>
                <w:i/>
              </w:rPr>
            </w:pPr>
          </w:p>
          <w:p w14:paraId="22AE881C" w14:textId="77777777" w:rsidR="00F43466" w:rsidRPr="002F467C" w:rsidRDefault="00F43466" w:rsidP="005622D8">
            <w:pPr>
              <w:pStyle w:val="NormalWeb"/>
              <w:spacing w:before="0" w:beforeAutospacing="0" w:after="0" w:afterAutospacing="0"/>
              <w:ind w:right="34"/>
              <w:rPr>
                <w:rFonts w:ascii="Calibri" w:hAnsi="Calibri" w:cs="Tahoma"/>
                <w:i/>
              </w:rPr>
            </w:pPr>
            <w:r w:rsidRPr="002F467C">
              <w:rPr>
                <w:rFonts w:ascii="Calibri" w:hAnsi="Calibri" w:cs="Tahoma"/>
                <w:i/>
              </w:rPr>
              <w:t>Module code:</w:t>
            </w:r>
          </w:p>
        </w:tc>
        <w:tc>
          <w:tcPr>
            <w:tcW w:w="2266" w:type="dxa"/>
            <w:gridSpan w:val="4"/>
          </w:tcPr>
          <w:p w14:paraId="1CA84F00" w14:textId="77777777" w:rsidR="00F43466" w:rsidRDefault="00F43466" w:rsidP="005622D8">
            <w:pPr>
              <w:pStyle w:val="NormalWeb"/>
              <w:spacing w:before="0" w:beforeAutospacing="0" w:after="0" w:afterAutospacing="0"/>
              <w:ind w:right="34"/>
              <w:rPr>
                <w:rFonts w:ascii="Calibri" w:hAnsi="Calibri" w:cs="Tahoma"/>
                <w:i/>
              </w:rPr>
            </w:pPr>
            <w:r w:rsidRPr="002F467C">
              <w:rPr>
                <w:rFonts w:ascii="Calibri" w:hAnsi="Calibri" w:cs="Tahoma"/>
                <w:i/>
              </w:rPr>
              <w:t>Student ID number:</w:t>
            </w:r>
          </w:p>
          <w:p w14:paraId="7FEB68A5" w14:textId="77777777" w:rsidR="00F43466" w:rsidRPr="002F467C" w:rsidRDefault="00F43466" w:rsidP="005622D8">
            <w:pPr>
              <w:pStyle w:val="NormalWeb"/>
              <w:spacing w:before="0" w:beforeAutospacing="0" w:after="0" w:afterAutospacing="0"/>
              <w:ind w:right="34"/>
              <w:rPr>
                <w:rFonts w:ascii="Calibri" w:hAnsi="Calibri" w:cs="Tahoma"/>
                <w:i/>
              </w:rPr>
            </w:pPr>
            <w:r>
              <w:rPr>
                <w:rFonts w:ascii="Calibri" w:hAnsi="Calibri" w:cs="Tahoma"/>
                <w:i/>
              </w:rPr>
              <w:t>1812645</w:t>
            </w:r>
          </w:p>
        </w:tc>
        <w:tc>
          <w:tcPr>
            <w:tcW w:w="1701" w:type="dxa"/>
          </w:tcPr>
          <w:p w14:paraId="051A843F" w14:textId="77777777" w:rsidR="00F43466" w:rsidRPr="002F467C" w:rsidRDefault="00F43466" w:rsidP="005622D8">
            <w:pPr>
              <w:pStyle w:val="NormalWeb"/>
              <w:spacing w:before="0" w:beforeAutospacing="0" w:after="0" w:afterAutospacing="0"/>
              <w:ind w:right="34"/>
              <w:rPr>
                <w:rFonts w:ascii="Calibri" w:hAnsi="Calibri" w:cs="Tahoma"/>
                <w:i/>
              </w:rPr>
            </w:pPr>
            <w:r w:rsidRPr="002F467C">
              <w:rPr>
                <w:rFonts w:ascii="Calibri" w:hAnsi="Calibri" w:cs="Tahoma"/>
                <w:i/>
              </w:rPr>
              <w:t>Educational support needs:</w:t>
            </w:r>
          </w:p>
          <w:p w14:paraId="65501391" w14:textId="77777777" w:rsidR="00F43466" w:rsidRPr="00C84592" w:rsidRDefault="00F43466" w:rsidP="005622D8">
            <w:pPr>
              <w:pStyle w:val="NormalWeb"/>
              <w:spacing w:before="0" w:beforeAutospacing="0" w:after="0" w:afterAutospacing="0"/>
              <w:ind w:right="34"/>
              <w:rPr>
                <w:rFonts w:ascii="Calibri" w:hAnsi="Calibri" w:cs="Tahoma"/>
                <w:b/>
                <w:bCs/>
                <w:i/>
              </w:rPr>
            </w:pPr>
            <w:r w:rsidRPr="00C84592">
              <w:rPr>
                <w:rFonts w:ascii="Calibri" w:hAnsi="Calibri" w:cs="Tahoma"/>
                <w:b/>
                <w:bCs/>
                <w:i/>
              </w:rPr>
              <w:t>No</w:t>
            </w:r>
          </w:p>
        </w:tc>
      </w:tr>
      <w:tr w:rsidR="00F43466" w:rsidRPr="002F467C" w14:paraId="5A6FC602" w14:textId="77777777" w:rsidTr="005622D8">
        <w:trPr>
          <w:gridAfter w:val="1"/>
          <w:wAfter w:w="101" w:type="dxa"/>
          <w:trHeight w:val="820"/>
        </w:trPr>
        <w:tc>
          <w:tcPr>
            <w:tcW w:w="8755" w:type="dxa"/>
            <w:gridSpan w:val="6"/>
          </w:tcPr>
          <w:p w14:paraId="707CDDE3" w14:textId="77777777" w:rsidR="00F43466" w:rsidRDefault="00F43466" w:rsidP="005622D8">
            <w:pPr>
              <w:pStyle w:val="NormalWeb"/>
              <w:spacing w:before="0" w:beforeAutospacing="0" w:after="0" w:afterAutospacing="0"/>
              <w:ind w:right="34"/>
              <w:rPr>
                <w:rFonts w:ascii="Calibri" w:hAnsi="Calibri" w:cs="Tahoma"/>
                <w:i/>
              </w:rPr>
            </w:pPr>
            <w:r>
              <w:rPr>
                <w:rFonts w:ascii="Calibri" w:hAnsi="Calibri" w:cs="Tahoma"/>
                <w:i/>
              </w:rPr>
              <w:t>Dissertation title:</w:t>
            </w:r>
          </w:p>
          <w:p w14:paraId="6F363EB4" w14:textId="77777777" w:rsidR="00F43466" w:rsidRPr="00024B06" w:rsidRDefault="00F43466" w:rsidP="00F43466">
            <w:pPr>
              <w:pStyle w:val="Heading1"/>
              <w:rPr>
                <w:rFonts w:ascii="Arial" w:hAnsi="Arial" w:cs="Arial"/>
                <w:color w:val="000000" w:themeColor="text1"/>
                <w:sz w:val="24"/>
                <w:szCs w:val="24"/>
              </w:rPr>
            </w:pPr>
            <w:bookmarkStart w:id="7" w:name="_Toc40535228"/>
            <w:bookmarkStart w:id="8" w:name="_Toc40537085"/>
            <w:bookmarkStart w:id="9" w:name="_Toc40537386"/>
            <w:bookmarkStart w:id="10" w:name="_Toc40626159"/>
            <w:bookmarkStart w:id="11" w:name="_Toc40626677"/>
            <w:bookmarkStart w:id="12" w:name="_Toc40715527"/>
            <w:bookmarkStart w:id="13" w:name="_Toc40795999"/>
            <w:r w:rsidRPr="00024B06">
              <w:rPr>
                <w:rFonts w:ascii="Arial" w:hAnsi="Arial" w:cs="Arial"/>
                <w:color w:val="000000" w:themeColor="text1"/>
                <w:sz w:val="24"/>
                <w:szCs w:val="24"/>
              </w:rPr>
              <w:t>Is the formation/development of a resistive sub-culture within an organisation a natural phenomenon or the result of an acceptance of inequality?</w:t>
            </w:r>
            <w:bookmarkEnd w:id="7"/>
            <w:bookmarkEnd w:id="8"/>
            <w:bookmarkEnd w:id="9"/>
            <w:bookmarkEnd w:id="10"/>
            <w:bookmarkEnd w:id="11"/>
            <w:bookmarkEnd w:id="12"/>
            <w:bookmarkEnd w:id="13"/>
          </w:p>
          <w:p w14:paraId="01595072" w14:textId="1A41F3E4" w:rsidR="00F43466" w:rsidRPr="00464D8D" w:rsidRDefault="00F43466" w:rsidP="005622D8">
            <w:pPr>
              <w:spacing w:before="100" w:beforeAutospacing="1" w:after="100" w:afterAutospacing="1" w:line="360" w:lineRule="auto"/>
              <w:jc w:val="center"/>
              <w:rPr>
                <w:rFonts w:ascii="Arial" w:hAnsi="Arial" w:cs="Arial"/>
                <w:bCs/>
              </w:rPr>
            </w:pPr>
          </w:p>
        </w:tc>
      </w:tr>
      <w:tr w:rsidR="00F43466" w:rsidRPr="002F467C" w14:paraId="3253712C" w14:textId="77777777" w:rsidTr="005622D8">
        <w:trPr>
          <w:gridAfter w:val="1"/>
          <w:wAfter w:w="101" w:type="dxa"/>
          <w:trHeight w:val="539"/>
        </w:trPr>
        <w:tc>
          <w:tcPr>
            <w:tcW w:w="5495" w:type="dxa"/>
            <w:gridSpan w:val="3"/>
            <w:tcBorders>
              <w:bottom w:val="single" w:sz="4" w:space="0" w:color="000000"/>
            </w:tcBorders>
          </w:tcPr>
          <w:p w14:paraId="0D0C1518" w14:textId="77777777" w:rsidR="00F43466" w:rsidRPr="002F467C" w:rsidRDefault="00F43466" w:rsidP="005622D8">
            <w:pPr>
              <w:pStyle w:val="NormalWeb"/>
              <w:spacing w:before="0" w:beforeAutospacing="0" w:after="0" w:afterAutospacing="0"/>
              <w:ind w:right="34"/>
              <w:rPr>
                <w:rFonts w:ascii="Calibri" w:hAnsi="Calibri" w:cs="Tahoma"/>
                <w:i/>
              </w:rPr>
            </w:pPr>
            <w:r>
              <w:rPr>
                <w:rFonts w:ascii="Calibri" w:hAnsi="Calibri" w:cs="Tahoma"/>
                <w:i/>
              </w:rPr>
              <w:t xml:space="preserve">Supervisor: </w:t>
            </w:r>
          </w:p>
        </w:tc>
        <w:tc>
          <w:tcPr>
            <w:tcW w:w="3260" w:type="dxa"/>
            <w:gridSpan w:val="3"/>
            <w:tcBorders>
              <w:bottom w:val="single" w:sz="4" w:space="0" w:color="000000"/>
            </w:tcBorders>
          </w:tcPr>
          <w:p w14:paraId="2391FAE9" w14:textId="64EFFC7C" w:rsidR="00F43466" w:rsidRPr="002F467C" w:rsidRDefault="00F43466" w:rsidP="005622D8">
            <w:pPr>
              <w:pStyle w:val="NormalWeb"/>
              <w:spacing w:before="0" w:beforeAutospacing="0" w:after="0" w:afterAutospacing="0"/>
              <w:ind w:right="34"/>
              <w:rPr>
                <w:rFonts w:ascii="Calibri" w:hAnsi="Calibri" w:cs="Tahoma"/>
                <w:i/>
              </w:rPr>
            </w:pPr>
            <w:r w:rsidRPr="002F467C">
              <w:rPr>
                <w:rFonts w:ascii="Calibri" w:hAnsi="Calibri" w:cs="Tahoma"/>
                <w:i/>
              </w:rPr>
              <w:t>Word coun</w:t>
            </w:r>
            <w:r>
              <w:rPr>
                <w:rFonts w:ascii="Calibri" w:hAnsi="Calibri" w:cs="Tahoma"/>
                <w:i/>
              </w:rPr>
              <w:t>t:</w:t>
            </w:r>
            <w:r w:rsidR="00441714" w:rsidRPr="00AB5CDF">
              <w:rPr>
                <w:rFonts w:ascii="Calibri" w:hAnsi="Calibri" w:cs="Tahoma"/>
                <w:i/>
                <w:color w:val="000000" w:themeColor="text1"/>
              </w:rPr>
              <w:t xml:space="preserve"> </w:t>
            </w:r>
            <w:r w:rsidR="00441714" w:rsidRPr="00AB5CDF">
              <w:rPr>
                <w:rFonts w:ascii="Calibri" w:hAnsi="Calibri" w:cs="Tahoma"/>
                <w:b/>
                <w:bCs/>
                <w:iCs/>
                <w:color w:val="000000" w:themeColor="text1"/>
              </w:rPr>
              <w:t>14</w:t>
            </w:r>
            <w:r w:rsidR="00AB5CDF" w:rsidRPr="00AB5CDF">
              <w:rPr>
                <w:rFonts w:ascii="Calibri" w:hAnsi="Calibri" w:cs="Tahoma"/>
                <w:b/>
                <w:bCs/>
                <w:iCs/>
                <w:color w:val="000000" w:themeColor="text1"/>
              </w:rPr>
              <w:t>003</w:t>
            </w:r>
          </w:p>
        </w:tc>
      </w:tr>
      <w:tr w:rsidR="00F43466" w:rsidRPr="002F467C" w14:paraId="449B2E65" w14:textId="77777777" w:rsidTr="005622D8">
        <w:trPr>
          <w:gridAfter w:val="1"/>
          <w:wAfter w:w="101" w:type="dxa"/>
          <w:trHeight w:val="978"/>
        </w:trPr>
        <w:tc>
          <w:tcPr>
            <w:tcW w:w="8755" w:type="dxa"/>
            <w:gridSpan w:val="6"/>
            <w:shd w:val="clear" w:color="auto" w:fill="D9D9D9"/>
          </w:tcPr>
          <w:p w14:paraId="4629651F" w14:textId="77777777" w:rsidR="00F43466" w:rsidRPr="00BB1492" w:rsidRDefault="00F43466" w:rsidP="005622D8">
            <w:pPr>
              <w:pStyle w:val="NormalWeb"/>
              <w:spacing w:before="0" w:beforeAutospacing="0" w:after="0" w:afterAutospacing="0"/>
              <w:ind w:right="34"/>
              <w:rPr>
                <w:rFonts w:ascii="Calibri" w:hAnsi="Calibri" w:cs="Tahoma"/>
              </w:rPr>
            </w:pPr>
            <w:r w:rsidRPr="00BB1492">
              <w:rPr>
                <w:rFonts w:ascii="Calibri" w:hAnsi="Calibri" w:cs="Tahoma"/>
              </w:rPr>
              <w:t>I confirm that this is my original work and that I have adhered to the University policy on plagiarism.</w:t>
            </w:r>
          </w:p>
          <w:p w14:paraId="3D1942AF" w14:textId="77777777" w:rsidR="00F43466" w:rsidRPr="00BB1492" w:rsidRDefault="00F43466" w:rsidP="005622D8">
            <w:pPr>
              <w:pStyle w:val="NormalWeb"/>
              <w:spacing w:before="0" w:beforeAutospacing="0" w:after="0" w:afterAutospacing="0"/>
              <w:ind w:right="34"/>
              <w:rPr>
                <w:rFonts w:ascii="Calibri" w:hAnsi="Calibri" w:cs="Tahoma"/>
              </w:rPr>
            </w:pPr>
            <w:r w:rsidRPr="00BB1492">
              <w:rPr>
                <w:rFonts w:ascii="Calibri" w:hAnsi="Calibri" w:cs="Tahoma"/>
              </w:rPr>
              <w:t xml:space="preserve">Signed </w:t>
            </w:r>
            <w:r>
              <w:rPr>
                <w:rFonts w:ascii="Calibri" w:hAnsi="Calibri" w:cs="Tahoma"/>
                <w:noProof/>
              </w:rPr>
              <w:drawing>
                <wp:inline distT="0" distB="0" distL="0" distR="0" wp14:anchorId="090CFAE0" wp14:editId="52010ADD">
                  <wp:extent cx="808355" cy="300984"/>
                  <wp:effectExtent l="0" t="0" r="4445" b="4445"/>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7-06 at 11.43.17.png"/>
                          <pic:cNvPicPr/>
                        </pic:nvPicPr>
                        <pic:blipFill>
                          <a:blip r:embed="rId9" cstate="email">
                            <a:extLst>
                              <a:ext uri="{28A0092B-C50C-407E-A947-70E740481C1C}">
                                <a14:useLocalDpi xmlns:a14="http://schemas.microsoft.com/office/drawing/2010/main"/>
                              </a:ext>
                            </a:extLst>
                          </a:blip>
                          <a:stretch>
                            <a:fillRect/>
                          </a:stretch>
                        </pic:blipFill>
                        <pic:spPr>
                          <a:xfrm>
                            <a:off x="0" y="0"/>
                            <a:ext cx="911998" cy="339575"/>
                          </a:xfrm>
                          <a:prstGeom prst="rect">
                            <a:avLst/>
                          </a:prstGeom>
                        </pic:spPr>
                      </pic:pic>
                    </a:graphicData>
                  </a:graphic>
                </wp:inline>
              </w:drawing>
            </w:r>
          </w:p>
          <w:p w14:paraId="0D20070C" w14:textId="5B9C4B24" w:rsidR="00F43466" w:rsidRPr="00BB1492" w:rsidRDefault="00F43466" w:rsidP="005622D8">
            <w:pPr>
              <w:pStyle w:val="NormalWeb"/>
              <w:spacing w:before="0" w:beforeAutospacing="0" w:after="0" w:afterAutospacing="0"/>
              <w:ind w:right="34"/>
              <w:rPr>
                <w:rFonts w:ascii="Calibri" w:hAnsi="Calibri" w:cs="Calibri"/>
                <w:b/>
                <w:sz w:val="44"/>
                <w:szCs w:val="44"/>
              </w:rPr>
            </w:pPr>
            <w:r w:rsidRPr="00BB1492">
              <w:rPr>
                <w:rFonts w:ascii="Calibri" w:hAnsi="Calibri" w:cs="Tahoma"/>
                <w:b/>
              </w:rPr>
              <w:t>Email submission:</w:t>
            </w:r>
            <w:r w:rsidR="003761FC">
              <w:rPr>
                <w:rFonts w:ascii="Calibri" w:hAnsi="Calibri" w:cs="Tahoma"/>
                <w:b/>
              </w:rPr>
              <w:t xml:space="preserve"> </w:t>
            </w:r>
            <w:r w:rsidRPr="00BB1492">
              <w:rPr>
                <w:rFonts w:ascii="Calibri" w:hAnsi="Calibri" w:cs="Tahoma"/>
                <w:b/>
              </w:rPr>
              <w:t xml:space="preserve">if you are submitting this form via email, please tick this box </w:t>
            </w:r>
            <w:r w:rsidRPr="00BB1492">
              <w:rPr>
                <w:rFonts w:ascii="Calibri" w:hAnsi="Calibri" w:cs="Calibri"/>
                <w:b/>
                <w:sz w:val="44"/>
                <w:szCs w:val="44"/>
              </w:rPr>
              <w:t>□</w:t>
            </w:r>
            <w:r w:rsidR="00831E26">
              <w:rPr>
                <w:rFonts w:ascii="Calibri" w:hAnsi="Calibri" w:cs="Calibri"/>
                <w:b/>
                <w:sz w:val="44"/>
                <w:szCs w:val="44"/>
              </w:rPr>
              <w:sym w:font="Symbol" w:char="F0D6"/>
            </w:r>
          </w:p>
          <w:p w14:paraId="20BB182D" w14:textId="74697FCB" w:rsidR="00F43466" w:rsidRPr="00BB1492" w:rsidRDefault="00F43466" w:rsidP="005622D8">
            <w:pPr>
              <w:pStyle w:val="NormalWeb"/>
              <w:spacing w:before="0" w:beforeAutospacing="0" w:after="0" w:afterAutospacing="0"/>
              <w:ind w:right="34"/>
              <w:rPr>
                <w:rFonts w:ascii="Calibri" w:hAnsi="Calibri" w:cs="Tahoma"/>
                <w:b/>
              </w:rPr>
            </w:pPr>
            <w:r w:rsidRPr="00BB1492">
              <w:rPr>
                <w:rFonts w:ascii="Calibri" w:hAnsi="Calibri" w:cs="Tahoma"/>
                <w:b/>
              </w:rPr>
              <w:t>(as a substitute for your signature) to confirm that you agree to the above dec</w:t>
            </w:r>
            <w:r w:rsidR="00831E26">
              <w:rPr>
                <w:rFonts w:ascii="Calibri" w:hAnsi="Calibri" w:cs="Tahoma"/>
                <w:b/>
              </w:rPr>
              <w:t>la</w:t>
            </w:r>
            <w:r w:rsidRPr="00BB1492">
              <w:rPr>
                <w:rFonts w:ascii="Calibri" w:hAnsi="Calibri" w:cs="Tahoma"/>
                <w:b/>
              </w:rPr>
              <w:t>ration.</w:t>
            </w:r>
          </w:p>
        </w:tc>
      </w:tr>
      <w:tr w:rsidR="00F43466" w:rsidRPr="002F467C" w14:paraId="4A7EF0C1" w14:textId="77777777" w:rsidTr="005622D8">
        <w:trPr>
          <w:gridAfter w:val="1"/>
          <w:wAfter w:w="101" w:type="dxa"/>
          <w:trHeight w:val="3972"/>
        </w:trPr>
        <w:tc>
          <w:tcPr>
            <w:tcW w:w="8755" w:type="dxa"/>
            <w:gridSpan w:val="6"/>
          </w:tcPr>
          <w:p w14:paraId="104FAD70" w14:textId="77777777" w:rsidR="00F43466" w:rsidRPr="002F467C" w:rsidRDefault="00F43466" w:rsidP="005622D8">
            <w:pPr>
              <w:pStyle w:val="NormalWeb"/>
              <w:spacing w:before="0" w:beforeAutospacing="0" w:after="0" w:afterAutospacing="0"/>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5BBD65DF" w14:textId="77777777" w:rsidR="00F43466" w:rsidRDefault="00F43466" w:rsidP="005622D8">
            <w:pPr>
              <w:pStyle w:val="NormalWeb"/>
              <w:rPr>
                <w:rFonts w:ascii="Calibri" w:hAnsi="Calibri" w:cs="Tahoma"/>
                <w:i/>
              </w:rPr>
            </w:pPr>
            <w:r w:rsidRPr="002F467C">
              <w:rPr>
                <w:rFonts w:ascii="Calibri" w:hAnsi="Calibri" w:cs="Tahoma"/>
                <w:i/>
              </w:rPr>
              <w:t>Comments:</w:t>
            </w:r>
          </w:p>
          <w:p w14:paraId="0BFA0118" w14:textId="77777777" w:rsidR="00F43466" w:rsidRDefault="00F43466" w:rsidP="005622D8">
            <w:pPr>
              <w:pStyle w:val="NormalWeb"/>
              <w:rPr>
                <w:rFonts w:ascii="Calibri" w:hAnsi="Calibri" w:cs="Tahoma"/>
                <w:i/>
              </w:rPr>
            </w:pPr>
          </w:p>
          <w:p w14:paraId="1108AA79" w14:textId="77777777" w:rsidR="00F43466" w:rsidRDefault="00F43466" w:rsidP="005622D8">
            <w:pPr>
              <w:pStyle w:val="NormalWeb"/>
              <w:rPr>
                <w:rFonts w:ascii="Calibri" w:hAnsi="Calibri" w:cs="Tahoma"/>
                <w:i/>
              </w:rPr>
            </w:pPr>
          </w:p>
          <w:p w14:paraId="148092A4" w14:textId="77777777" w:rsidR="00F43466" w:rsidRDefault="00F43466" w:rsidP="005622D8">
            <w:pPr>
              <w:pStyle w:val="NormalWeb"/>
              <w:rPr>
                <w:rFonts w:ascii="Calibri" w:hAnsi="Calibri" w:cs="Tahoma"/>
                <w:i/>
              </w:rPr>
            </w:pPr>
          </w:p>
          <w:p w14:paraId="23865746" w14:textId="77777777" w:rsidR="00F43466" w:rsidRDefault="00F43466" w:rsidP="005622D8">
            <w:pPr>
              <w:pStyle w:val="NormalWeb"/>
              <w:rPr>
                <w:rFonts w:ascii="Calibri" w:hAnsi="Calibri" w:cs="Tahoma"/>
                <w:i/>
              </w:rPr>
            </w:pPr>
          </w:p>
          <w:p w14:paraId="73CEED05" w14:textId="77777777" w:rsidR="00F43466" w:rsidRDefault="00F43466" w:rsidP="005622D8">
            <w:pPr>
              <w:pStyle w:val="NormalWeb"/>
              <w:rPr>
                <w:rFonts w:ascii="Calibri" w:hAnsi="Calibri" w:cs="Tahoma"/>
                <w:i/>
              </w:rPr>
            </w:pPr>
          </w:p>
          <w:p w14:paraId="6467DBCA" w14:textId="77777777" w:rsidR="00F43466" w:rsidRDefault="00F43466" w:rsidP="005622D8">
            <w:pPr>
              <w:pStyle w:val="NormalWeb"/>
              <w:rPr>
                <w:rFonts w:ascii="Calibri" w:hAnsi="Calibri" w:cs="Tahoma"/>
                <w:i/>
              </w:rPr>
            </w:pPr>
          </w:p>
          <w:p w14:paraId="7F67C1B3" w14:textId="77777777" w:rsidR="00F43466" w:rsidRPr="002F467C" w:rsidRDefault="00F43466" w:rsidP="005622D8">
            <w:pPr>
              <w:pStyle w:val="NormalWeb"/>
              <w:rPr>
                <w:rFonts w:ascii="Calibri" w:hAnsi="Calibri" w:cs="Tahoma"/>
                <w:i/>
              </w:rPr>
            </w:pPr>
          </w:p>
        </w:tc>
      </w:tr>
      <w:tr w:rsidR="00F43466" w:rsidRPr="002F467C" w14:paraId="667CC6DB" w14:textId="77777777" w:rsidTr="005622D8">
        <w:trPr>
          <w:gridAfter w:val="1"/>
          <w:wAfter w:w="101" w:type="dxa"/>
          <w:trHeight w:val="492"/>
        </w:trPr>
        <w:tc>
          <w:tcPr>
            <w:tcW w:w="6768" w:type="dxa"/>
            <w:gridSpan w:val="4"/>
          </w:tcPr>
          <w:p w14:paraId="02E6F85B" w14:textId="77777777" w:rsidR="00F43466" w:rsidRPr="00B12C4F" w:rsidRDefault="00F43466" w:rsidP="005622D8">
            <w:pPr>
              <w:pStyle w:val="NormalWeb"/>
              <w:ind w:left="142" w:right="34"/>
              <w:rPr>
                <w:rFonts w:ascii="Calibri" w:hAnsi="Calibri" w:cs="Tahoma"/>
              </w:rPr>
            </w:pPr>
            <w:r w:rsidRPr="00B12C4F">
              <w:rPr>
                <w:rFonts w:ascii="Calibri" w:hAnsi="Calibri" w:cs="Tahoma"/>
              </w:rPr>
              <w:lastRenderedPageBreak/>
              <w:t>First Marker’s Mark:</w:t>
            </w:r>
          </w:p>
          <w:p w14:paraId="71D25F2C" w14:textId="77777777" w:rsidR="00F43466" w:rsidRPr="002F467C" w:rsidRDefault="00F43466" w:rsidP="005622D8">
            <w:pPr>
              <w:pStyle w:val="NormalWeb"/>
              <w:ind w:left="142" w:right="34"/>
              <w:rPr>
                <w:rFonts w:ascii="Calibri" w:hAnsi="Calibri" w:cs="Tahoma"/>
                <w:i/>
              </w:rPr>
            </w:pPr>
            <w:r w:rsidRPr="00B12C4F">
              <w:rPr>
                <w:rFonts w:ascii="Calibri" w:hAnsi="Calibri" w:cs="Tahoma"/>
              </w:rPr>
              <w:t>Signature:</w:t>
            </w:r>
            <w:r>
              <w:rPr>
                <w:rFonts w:ascii="Calibri" w:hAnsi="Calibri" w:cs="Tahoma"/>
                <w:i/>
              </w:rPr>
              <w:t xml:space="preserve"> </w:t>
            </w:r>
          </w:p>
        </w:tc>
        <w:tc>
          <w:tcPr>
            <w:tcW w:w="1987" w:type="dxa"/>
            <w:gridSpan w:val="2"/>
          </w:tcPr>
          <w:p w14:paraId="2E9A09F5" w14:textId="77777777" w:rsidR="00F43466" w:rsidRPr="002F467C" w:rsidRDefault="00F43466" w:rsidP="005622D8">
            <w:pPr>
              <w:pStyle w:val="NormalWeb"/>
              <w:spacing w:after="0"/>
              <w:ind w:left="142" w:right="34"/>
              <w:rPr>
                <w:rFonts w:ascii="Calibri" w:hAnsi="Calibri" w:cs="Tahoma"/>
                <w:i/>
              </w:rPr>
            </w:pPr>
            <w:r w:rsidRPr="002F467C">
              <w:rPr>
                <w:rFonts w:ascii="Calibri" w:hAnsi="Calibri" w:cs="Tahoma"/>
                <w:i/>
              </w:rPr>
              <w:t>Date:</w:t>
            </w:r>
          </w:p>
        </w:tc>
      </w:tr>
      <w:tr w:rsidR="00F43466" w:rsidRPr="002F467C" w14:paraId="657517FF" w14:textId="77777777" w:rsidTr="005622D8">
        <w:tc>
          <w:tcPr>
            <w:tcW w:w="8856" w:type="dxa"/>
            <w:gridSpan w:val="7"/>
          </w:tcPr>
          <w:p w14:paraId="5BE5AB01" w14:textId="77777777" w:rsidR="00F43466" w:rsidRPr="002F467C" w:rsidRDefault="00F43466" w:rsidP="005622D8">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w:t>
            </w:r>
            <w:r w:rsidRPr="002F467C">
              <w:rPr>
                <w:rFonts w:ascii="Calibri" w:hAnsi="Calibri" w:cs="Tahoma"/>
                <w:bCs/>
              </w:rPr>
              <w:t>:</w:t>
            </w:r>
          </w:p>
          <w:p w14:paraId="14DE3157" w14:textId="77777777" w:rsidR="00F43466" w:rsidRPr="002F467C" w:rsidRDefault="00F43466" w:rsidP="005622D8">
            <w:pPr>
              <w:pStyle w:val="NormalWeb"/>
              <w:spacing w:before="0" w:beforeAutospacing="0" w:after="0" w:afterAutospacing="0"/>
              <w:ind w:right="-334"/>
              <w:rPr>
                <w:rFonts w:ascii="Calibri" w:hAnsi="Calibri" w:cs="Tahoma"/>
                <w:bCs/>
              </w:rPr>
            </w:pPr>
          </w:p>
          <w:p w14:paraId="2B178044" w14:textId="77777777" w:rsidR="00F43466" w:rsidRPr="002F467C" w:rsidRDefault="00F43466" w:rsidP="005622D8">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3FA08A3E" w14:textId="77777777" w:rsidR="00F43466" w:rsidRPr="002F467C" w:rsidRDefault="00F43466" w:rsidP="005622D8">
            <w:pPr>
              <w:pStyle w:val="NormalWeb"/>
              <w:spacing w:before="0" w:beforeAutospacing="0" w:after="0" w:afterAutospacing="0"/>
              <w:ind w:right="-334"/>
              <w:rPr>
                <w:rFonts w:ascii="Calibri" w:hAnsi="Calibri" w:cs="Tahoma"/>
                <w:bCs/>
              </w:rPr>
            </w:pPr>
          </w:p>
          <w:p w14:paraId="0CE448B0" w14:textId="77777777" w:rsidR="00F43466" w:rsidRPr="002F467C" w:rsidRDefault="00F43466" w:rsidP="005622D8">
            <w:pPr>
              <w:pStyle w:val="NormalWeb"/>
              <w:spacing w:before="0" w:beforeAutospacing="0" w:after="0" w:afterAutospacing="0"/>
              <w:ind w:right="-334"/>
              <w:rPr>
                <w:rFonts w:ascii="Calibri" w:hAnsi="Calibri" w:cs="Tahoma"/>
                <w:bCs/>
              </w:rPr>
            </w:pPr>
          </w:p>
          <w:p w14:paraId="2CC54B73" w14:textId="77777777" w:rsidR="00F43466" w:rsidRPr="002F467C" w:rsidRDefault="00F43466" w:rsidP="005622D8">
            <w:pPr>
              <w:pStyle w:val="NormalWeb"/>
              <w:spacing w:before="0" w:beforeAutospacing="0" w:after="0" w:afterAutospacing="0"/>
              <w:ind w:right="-334"/>
              <w:rPr>
                <w:rFonts w:ascii="Calibri" w:hAnsi="Calibri" w:cs="Tahoma"/>
                <w:bCs/>
              </w:rPr>
            </w:pPr>
          </w:p>
          <w:p w14:paraId="27EC4781" w14:textId="77777777" w:rsidR="00F43466" w:rsidRPr="002F467C" w:rsidRDefault="00F43466" w:rsidP="005622D8">
            <w:pPr>
              <w:pStyle w:val="NormalWeb"/>
              <w:spacing w:before="0" w:beforeAutospacing="0" w:after="0" w:afterAutospacing="0"/>
              <w:ind w:right="-334"/>
              <w:rPr>
                <w:rFonts w:ascii="Calibri" w:hAnsi="Calibri" w:cs="Tahoma"/>
                <w:bCs/>
              </w:rPr>
            </w:pPr>
          </w:p>
          <w:p w14:paraId="2E7FF9B4" w14:textId="77777777" w:rsidR="00F43466" w:rsidRPr="002F467C" w:rsidRDefault="00F43466" w:rsidP="005622D8">
            <w:pPr>
              <w:pStyle w:val="NormalWeb"/>
              <w:spacing w:before="0" w:beforeAutospacing="0" w:after="0" w:afterAutospacing="0"/>
              <w:ind w:right="-334"/>
              <w:rPr>
                <w:rFonts w:ascii="Calibri" w:hAnsi="Calibri" w:cs="Tahoma"/>
                <w:bCs/>
              </w:rPr>
            </w:pPr>
          </w:p>
          <w:p w14:paraId="7E9B400F" w14:textId="77777777" w:rsidR="00F43466" w:rsidRPr="002F467C" w:rsidRDefault="00F43466" w:rsidP="005622D8">
            <w:pPr>
              <w:pStyle w:val="NormalWeb"/>
              <w:spacing w:before="0" w:beforeAutospacing="0" w:after="0" w:afterAutospacing="0"/>
              <w:ind w:right="-334"/>
              <w:rPr>
                <w:rFonts w:ascii="Calibri" w:hAnsi="Calibri" w:cs="Tahoma"/>
                <w:bCs/>
              </w:rPr>
            </w:pPr>
          </w:p>
          <w:p w14:paraId="24F57F34" w14:textId="77777777" w:rsidR="00F43466" w:rsidRPr="002F467C" w:rsidRDefault="00F43466" w:rsidP="005622D8">
            <w:pPr>
              <w:pStyle w:val="NormalWeb"/>
              <w:spacing w:before="0" w:beforeAutospacing="0" w:after="0" w:afterAutospacing="0"/>
              <w:ind w:right="-334"/>
              <w:rPr>
                <w:rFonts w:ascii="Calibri" w:hAnsi="Calibri" w:cs="Tahoma"/>
                <w:bCs/>
              </w:rPr>
            </w:pPr>
          </w:p>
          <w:p w14:paraId="791DBC30" w14:textId="77777777" w:rsidR="00F43466" w:rsidRPr="002F467C" w:rsidRDefault="00F43466" w:rsidP="005622D8">
            <w:pPr>
              <w:pStyle w:val="NormalWeb"/>
              <w:spacing w:before="0" w:beforeAutospacing="0" w:after="0" w:afterAutospacing="0"/>
              <w:ind w:right="-334"/>
              <w:rPr>
                <w:rFonts w:ascii="Calibri" w:hAnsi="Calibri" w:cs="Tahoma"/>
                <w:bCs/>
              </w:rPr>
            </w:pPr>
          </w:p>
          <w:p w14:paraId="04C97687" w14:textId="77777777" w:rsidR="00F43466" w:rsidRPr="002F467C" w:rsidRDefault="00F43466" w:rsidP="005622D8">
            <w:pPr>
              <w:pStyle w:val="NormalWeb"/>
              <w:spacing w:before="0" w:beforeAutospacing="0" w:after="0" w:afterAutospacing="0"/>
              <w:ind w:right="-334"/>
              <w:rPr>
                <w:rFonts w:ascii="Calibri" w:hAnsi="Calibri" w:cs="Tahoma"/>
                <w:bCs/>
              </w:rPr>
            </w:pPr>
          </w:p>
          <w:p w14:paraId="3FD4BA89" w14:textId="77777777" w:rsidR="00F43466" w:rsidRPr="002F467C" w:rsidRDefault="00F43466" w:rsidP="005622D8">
            <w:pPr>
              <w:pStyle w:val="NormalWeb"/>
              <w:spacing w:before="0" w:beforeAutospacing="0" w:after="0" w:afterAutospacing="0"/>
              <w:ind w:right="-334"/>
              <w:rPr>
                <w:rFonts w:ascii="Calibri" w:hAnsi="Calibri" w:cs="Tahoma"/>
                <w:bCs/>
              </w:rPr>
            </w:pPr>
          </w:p>
          <w:p w14:paraId="5F04FB06" w14:textId="77777777" w:rsidR="00F43466" w:rsidRPr="002F467C" w:rsidRDefault="00F43466" w:rsidP="005622D8">
            <w:pPr>
              <w:pStyle w:val="NormalWeb"/>
              <w:spacing w:before="0" w:beforeAutospacing="0" w:after="0" w:afterAutospacing="0"/>
              <w:ind w:right="-334"/>
              <w:rPr>
                <w:rFonts w:ascii="Calibri" w:hAnsi="Calibri" w:cs="Tahoma"/>
                <w:bCs/>
              </w:rPr>
            </w:pPr>
          </w:p>
          <w:p w14:paraId="5D1F0C8A" w14:textId="77777777" w:rsidR="00F43466" w:rsidRPr="002F467C" w:rsidRDefault="00F43466" w:rsidP="005622D8">
            <w:pPr>
              <w:pStyle w:val="NormalWeb"/>
              <w:spacing w:before="0" w:beforeAutospacing="0" w:after="0" w:afterAutospacing="0"/>
              <w:ind w:right="-334"/>
              <w:rPr>
                <w:rFonts w:ascii="Calibri" w:hAnsi="Calibri" w:cs="Tahoma"/>
                <w:bCs/>
              </w:rPr>
            </w:pPr>
          </w:p>
          <w:p w14:paraId="0B30F18A" w14:textId="77777777" w:rsidR="00F43466" w:rsidRPr="002F467C" w:rsidRDefault="00F43466" w:rsidP="005622D8">
            <w:pPr>
              <w:pStyle w:val="NormalWeb"/>
              <w:spacing w:before="0" w:beforeAutospacing="0" w:after="0" w:afterAutospacing="0"/>
              <w:ind w:right="-334"/>
              <w:rPr>
                <w:rFonts w:ascii="Calibri" w:hAnsi="Calibri" w:cs="Tahoma"/>
                <w:bCs/>
              </w:rPr>
            </w:pPr>
          </w:p>
          <w:p w14:paraId="6FAEE1B8" w14:textId="77777777" w:rsidR="00F43466" w:rsidRPr="002F467C" w:rsidRDefault="00F43466" w:rsidP="005622D8">
            <w:pPr>
              <w:pStyle w:val="NormalWeb"/>
              <w:spacing w:before="0" w:beforeAutospacing="0" w:after="0" w:afterAutospacing="0"/>
              <w:ind w:right="-334"/>
              <w:rPr>
                <w:rFonts w:ascii="Calibri" w:hAnsi="Calibri" w:cs="Tahoma"/>
                <w:bCs/>
              </w:rPr>
            </w:pPr>
          </w:p>
          <w:p w14:paraId="23163E97" w14:textId="77777777" w:rsidR="00F43466" w:rsidRPr="002F467C" w:rsidRDefault="00F43466" w:rsidP="005622D8">
            <w:pPr>
              <w:pStyle w:val="NormalWeb"/>
              <w:spacing w:before="0" w:beforeAutospacing="0" w:after="0" w:afterAutospacing="0"/>
              <w:ind w:right="-334"/>
              <w:rPr>
                <w:rFonts w:ascii="Calibri" w:hAnsi="Calibri" w:cs="Tahoma"/>
                <w:bCs/>
              </w:rPr>
            </w:pPr>
          </w:p>
          <w:p w14:paraId="276BEC51" w14:textId="77777777" w:rsidR="00F43466" w:rsidRPr="002F467C" w:rsidRDefault="00F43466" w:rsidP="005622D8">
            <w:pPr>
              <w:pStyle w:val="NormalWeb"/>
              <w:spacing w:before="0" w:beforeAutospacing="0" w:after="0" w:afterAutospacing="0"/>
              <w:ind w:right="-334"/>
              <w:rPr>
                <w:rFonts w:ascii="Calibri" w:hAnsi="Calibri" w:cs="Tahoma"/>
                <w:bCs/>
              </w:rPr>
            </w:pPr>
          </w:p>
          <w:p w14:paraId="7255A183" w14:textId="77777777" w:rsidR="00F43466" w:rsidRPr="002F467C" w:rsidRDefault="00F43466" w:rsidP="005622D8">
            <w:pPr>
              <w:pStyle w:val="NormalWeb"/>
              <w:spacing w:before="0" w:beforeAutospacing="0" w:after="0" w:afterAutospacing="0"/>
              <w:ind w:right="-334"/>
              <w:rPr>
                <w:rFonts w:ascii="Calibri" w:hAnsi="Calibri" w:cs="Tahoma"/>
                <w:bCs/>
              </w:rPr>
            </w:pPr>
          </w:p>
          <w:p w14:paraId="5A22005F" w14:textId="77777777" w:rsidR="00F43466" w:rsidRPr="002F467C" w:rsidRDefault="00F43466" w:rsidP="005622D8">
            <w:pPr>
              <w:pStyle w:val="NormalWeb"/>
              <w:spacing w:before="0" w:beforeAutospacing="0" w:after="0" w:afterAutospacing="0"/>
              <w:ind w:right="-334"/>
              <w:rPr>
                <w:rFonts w:ascii="Calibri" w:hAnsi="Calibri" w:cs="Tahoma"/>
                <w:bCs/>
              </w:rPr>
            </w:pPr>
          </w:p>
        </w:tc>
      </w:tr>
      <w:tr w:rsidR="00F43466" w:rsidRPr="002F467C" w14:paraId="0AFC464C" w14:textId="77777777" w:rsidTr="005622D8">
        <w:trPr>
          <w:trHeight w:val="720"/>
        </w:trPr>
        <w:tc>
          <w:tcPr>
            <w:tcW w:w="5211" w:type="dxa"/>
            <w:gridSpan w:val="2"/>
          </w:tcPr>
          <w:p w14:paraId="58268985" w14:textId="77777777" w:rsidR="00F43466" w:rsidRDefault="00F43466" w:rsidP="005622D8">
            <w:pPr>
              <w:pStyle w:val="NormalWeb"/>
              <w:spacing w:before="0" w:beforeAutospacing="0" w:after="0" w:afterAutospacing="0"/>
              <w:ind w:right="-334"/>
              <w:rPr>
                <w:rFonts w:ascii="Calibri" w:hAnsi="Calibri" w:cs="Tahoma"/>
                <w:bCs/>
              </w:rPr>
            </w:pPr>
            <w:r>
              <w:rPr>
                <w:rFonts w:ascii="Calibri" w:hAnsi="Calibri" w:cs="Tahoma"/>
                <w:bCs/>
              </w:rPr>
              <w:t>Second Marker’s  Mark</w:t>
            </w:r>
            <w:r w:rsidRPr="002F467C">
              <w:rPr>
                <w:rFonts w:ascii="Calibri" w:hAnsi="Calibri" w:cs="Tahoma"/>
                <w:bCs/>
              </w:rPr>
              <w:t>:</w:t>
            </w:r>
          </w:p>
          <w:p w14:paraId="5976A522" w14:textId="77777777" w:rsidR="00F43466" w:rsidRPr="002F467C" w:rsidRDefault="00F43466" w:rsidP="005622D8">
            <w:pPr>
              <w:pStyle w:val="NormalWeb"/>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5"/>
          </w:tcPr>
          <w:p w14:paraId="37A9DFD2" w14:textId="77777777" w:rsidR="00F43466" w:rsidRPr="002F467C" w:rsidRDefault="00F43466" w:rsidP="005622D8">
            <w:pPr>
              <w:pStyle w:val="NormalWeb"/>
              <w:spacing w:before="0" w:beforeAutospacing="0" w:after="0" w:afterAutospacing="0"/>
              <w:ind w:right="-334"/>
              <w:rPr>
                <w:rFonts w:ascii="Calibri" w:hAnsi="Calibri" w:cs="Tahoma"/>
                <w:bCs/>
              </w:rPr>
            </w:pPr>
            <w:r w:rsidRPr="002F467C">
              <w:rPr>
                <w:rFonts w:ascii="Calibri" w:hAnsi="Calibri" w:cs="Tahoma"/>
                <w:bCs/>
              </w:rPr>
              <w:t>Date:</w:t>
            </w:r>
          </w:p>
        </w:tc>
      </w:tr>
      <w:tr w:rsidR="00F43466" w:rsidRPr="002F467C" w14:paraId="7E2F6A34" w14:textId="77777777" w:rsidTr="005622D8">
        <w:trPr>
          <w:trHeight w:val="720"/>
        </w:trPr>
        <w:tc>
          <w:tcPr>
            <w:tcW w:w="5211" w:type="dxa"/>
            <w:gridSpan w:val="2"/>
          </w:tcPr>
          <w:p w14:paraId="0B217E45" w14:textId="77777777" w:rsidR="00F43466" w:rsidRDefault="00F43466" w:rsidP="005622D8">
            <w:pPr>
              <w:pStyle w:val="NormalWeb"/>
              <w:spacing w:before="0" w:beforeAutospacing="0" w:after="0" w:afterAutospacing="0"/>
              <w:ind w:right="-334"/>
              <w:rPr>
                <w:rFonts w:ascii="Calibri" w:hAnsi="Calibri" w:cs="Tahoma"/>
                <w:bCs/>
              </w:rPr>
            </w:pPr>
            <w:r>
              <w:rPr>
                <w:rFonts w:ascii="Calibri" w:hAnsi="Calibri" w:cs="Tahoma"/>
                <w:bCs/>
              </w:rPr>
              <w:t>Agreed internal mark:</w:t>
            </w:r>
          </w:p>
          <w:p w14:paraId="1EF5DA6F" w14:textId="77777777" w:rsidR="00F43466" w:rsidRDefault="00F43466" w:rsidP="005622D8">
            <w:pPr>
              <w:pStyle w:val="NormalWeb"/>
              <w:spacing w:before="0" w:beforeAutospacing="0" w:after="0" w:afterAutospacing="0"/>
              <w:ind w:right="-334"/>
              <w:rPr>
                <w:rFonts w:ascii="Calibri" w:hAnsi="Calibri" w:cs="Tahoma"/>
                <w:bCs/>
              </w:rPr>
            </w:pPr>
          </w:p>
          <w:p w14:paraId="58C9A519" w14:textId="77777777" w:rsidR="00F43466" w:rsidRDefault="00F43466" w:rsidP="005622D8">
            <w:pPr>
              <w:pStyle w:val="NormalWeb"/>
              <w:spacing w:before="0" w:beforeAutospacing="0" w:after="0" w:afterAutospacing="0"/>
              <w:ind w:right="-334"/>
              <w:rPr>
                <w:rFonts w:ascii="Calibri" w:hAnsi="Calibri" w:cs="Tahoma"/>
                <w:bCs/>
              </w:rPr>
            </w:pPr>
            <w:r>
              <w:rPr>
                <w:rFonts w:ascii="Calibri" w:hAnsi="Calibri" w:cs="Tahoma"/>
                <w:bCs/>
              </w:rPr>
              <w:t>Signature 1</w:t>
            </w:r>
            <w:r w:rsidRPr="00BB1492">
              <w:rPr>
                <w:rFonts w:ascii="Calibri" w:hAnsi="Calibri" w:cs="Tahoma"/>
                <w:bCs/>
                <w:vertAlign w:val="superscript"/>
              </w:rPr>
              <w:t>st</w:t>
            </w:r>
            <w:r>
              <w:rPr>
                <w:rFonts w:ascii="Calibri" w:hAnsi="Calibri" w:cs="Tahoma"/>
                <w:bCs/>
              </w:rPr>
              <w:t xml:space="preserve"> marker:</w:t>
            </w:r>
          </w:p>
          <w:p w14:paraId="4ACF8294" w14:textId="77777777" w:rsidR="00F43466" w:rsidRDefault="00F43466" w:rsidP="005622D8">
            <w:pPr>
              <w:pStyle w:val="NormalWeb"/>
              <w:spacing w:before="0" w:beforeAutospacing="0" w:after="0" w:afterAutospacing="0"/>
              <w:ind w:right="-334"/>
              <w:rPr>
                <w:rFonts w:ascii="Calibri" w:hAnsi="Calibri" w:cs="Tahoma"/>
                <w:bCs/>
              </w:rPr>
            </w:pPr>
          </w:p>
          <w:p w14:paraId="15D14115" w14:textId="77777777" w:rsidR="00F43466" w:rsidRDefault="00F43466" w:rsidP="005622D8">
            <w:pPr>
              <w:pStyle w:val="NormalWeb"/>
              <w:spacing w:before="0" w:beforeAutospacing="0" w:after="0" w:afterAutospacing="0"/>
              <w:ind w:right="-334"/>
              <w:rPr>
                <w:rFonts w:ascii="Calibri" w:hAnsi="Calibri" w:cs="Tahoma"/>
                <w:bCs/>
              </w:rPr>
            </w:pPr>
            <w:r>
              <w:rPr>
                <w:rFonts w:ascii="Calibri" w:hAnsi="Calibri" w:cs="Tahoma"/>
                <w:bCs/>
              </w:rPr>
              <w:t>Signature 2</w:t>
            </w:r>
            <w:r w:rsidRPr="00BB1492">
              <w:rPr>
                <w:rFonts w:ascii="Calibri" w:hAnsi="Calibri" w:cs="Tahoma"/>
                <w:bCs/>
                <w:vertAlign w:val="superscript"/>
              </w:rPr>
              <w:t>nd</w:t>
            </w:r>
            <w:r>
              <w:rPr>
                <w:rFonts w:ascii="Calibri" w:hAnsi="Calibri" w:cs="Tahoma"/>
                <w:bCs/>
              </w:rPr>
              <w:t xml:space="preserve"> marker:</w:t>
            </w:r>
          </w:p>
          <w:p w14:paraId="17BA89E3" w14:textId="77777777" w:rsidR="00F43466" w:rsidRDefault="00F43466" w:rsidP="005622D8">
            <w:pPr>
              <w:pStyle w:val="NormalWeb"/>
              <w:spacing w:before="0" w:beforeAutospacing="0" w:after="0" w:afterAutospacing="0"/>
              <w:ind w:right="-334"/>
              <w:rPr>
                <w:rFonts w:ascii="Calibri" w:hAnsi="Calibri" w:cs="Tahoma"/>
                <w:bCs/>
              </w:rPr>
            </w:pPr>
          </w:p>
        </w:tc>
        <w:tc>
          <w:tcPr>
            <w:tcW w:w="3645" w:type="dxa"/>
            <w:gridSpan w:val="5"/>
          </w:tcPr>
          <w:p w14:paraId="6A489956" w14:textId="77777777" w:rsidR="00F43466" w:rsidRPr="002F467C" w:rsidRDefault="00F43466" w:rsidP="005622D8">
            <w:pPr>
              <w:pStyle w:val="NormalWeb"/>
              <w:spacing w:before="0" w:beforeAutospacing="0" w:after="0" w:afterAutospacing="0"/>
              <w:ind w:right="-334"/>
              <w:rPr>
                <w:rFonts w:ascii="Calibri" w:hAnsi="Calibri" w:cs="Tahoma"/>
                <w:bCs/>
              </w:rPr>
            </w:pPr>
            <w:r>
              <w:rPr>
                <w:rFonts w:ascii="Calibri" w:hAnsi="Calibri" w:cs="Tahoma"/>
                <w:bCs/>
              </w:rPr>
              <w:t>Date</w:t>
            </w:r>
          </w:p>
        </w:tc>
      </w:tr>
      <w:tr w:rsidR="00F43466" w:rsidRPr="002F467C" w14:paraId="4A6E8988" w14:textId="77777777" w:rsidTr="005622D8">
        <w:trPr>
          <w:trHeight w:val="720"/>
        </w:trPr>
        <w:tc>
          <w:tcPr>
            <w:tcW w:w="8856" w:type="dxa"/>
            <w:gridSpan w:val="7"/>
          </w:tcPr>
          <w:p w14:paraId="7C0A57A8" w14:textId="77777777" w:rsidR="00F43466" w:rsidRPr="00BB1492" w:rsidRDefault="00F43466" w:rsidP="005622D8">
            <w:pPr>
              <w:pStyle w:val="NormalWeb"/>
              <w:spacing w:before="0" w:beforeAutospacing="0" w:after="0" w:afterAutospacing="0"/>
              <w:ind w:left="142" w:right="34"/>
              <w:rPr>
                <w:rFonts w:ascii="Calibri" w:hAnsi="Calibri" w:cs="Tahoma"/>
                <w:i/>
              </w:rPr>
            </w:pPr>
            <w:r w:rsidRPr="00BB1492">
              <w:rPr>
                <w:rFonts w:ascii="Calibri" w:hAnsi="Calibri" w:cs="Tahoma"/>
              </w:rPr>
              <w:lastRenderedPageBreak/>
              <w:t xml:space="preserve">Comments </w:t>
            </w:r>
            <w:r w:rsidRPr="00BB1492">
              <w:rPr>
                <w:rFonts w:ascii="Calibri" w:hAnsi="Calibri" w:cs="Tahoma"/>
                <w:i/>
              </w:rPr>
              <w:t xml:space="preserve">(for completion by the internal markers which </w:t>
            </w:r>
            <w:r w:rsidRPr="00030CB5">
              <w:rPr>
                <w:rFonts w:ascii="Calibri" w:hAnsi="Calibri" w:cs="Tahoma"/>
                <w:i/>
              </w:rPr>
              <w:t>indicate</w:t>
            </w:r>
            <w:r w:rsidRPr="00BB1492">
              <w:rPr>
                <w:rFonts w:ascii="Calibri" w:hAnsi="Calibri" w:cs="Tahoma"/>
                <w:i/>
              </w:rPr>
              <w:t xml:space="preserve"> how the agreed internal mark has been arrived at):</w:t>
            </w:r>
          </w:p>
          <w:p w14:paraId="33D1B128" w14:textId="77777777" w:rsidR="00F43466" w:rsidRPr="00C87244" w:rsidRDefault="00F43466" w:rsidP="005622D8">
            <w:pPr>
              <w:pStyle w:val="NormalWeb"/>
              <w:spacing w:before="0" w:beforeAutospacing="0" w:after="0" w:afterAutospacing="0"/>
              <w:ind w:left="142" w:right="34"/>
              <w:rPr>
                <w:rFonts w:ascii="Calibri" w:hAnsi="Calibri" w:cs="Tahoma"/>
                <w:b/>
                <w:i/>
              </w:rPr>
            </w:pPr>
          </w:p>
          <w:p w14:paraId="0E861F61" w14:textId="77777777" w:rsidR="00F43466" w:rsidRPr="002F467C" w:rsidRDefault="00F43466" w:rsidP="005622D8">
            <w:pPr>
              <w:pStyle w:val="NormalWeb"/>
              <w:spacing w:before="0" w:beforeAutospacing="0" w:after="0" w:afterAutospacing="0"/>
              <w:ind w:right="-334"/>
              <w:rPr>
                <w:rFonts w:ascii="Calibri" w:hAnsi="Calibri" w:cs="Tahoma"/>
                <w:bCs/>
              </w:rPr>
            </w:pPr>
          </w:p>
        </w:tc>
      </w:tr>
      <w:tr w:rsidR="00F43466" w:rsidRPr="002F467C" w14:paraId="25FEBCBD" w14:textId="77777777" w:rsidTr="005622D8">
        <w:trPr>
          <w:trHeight w:val="720"/>
        </w:trPr>
        <w:tc>
          <w:tcPr>
            <w:tcW w:w="8856" w:type="dxa"/>
            <w:gridSpan w:val="7"/>
          </w:tcPr>
          <w:p w14:paraId="0D9EF037" w14:textId="77777777" w:rsidR="00F43466" w:rsidRPr="00C87244" w:rsidRDefault="00F43466" w:rsidP="005622D8">
            <w:pPr>
              <w:pStyle w:val="NormalWeb"/>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25721E3C" w14:textId="77777777" w:rsidR="00F43466" w:rsidRPr="002F467C" w:rsidRDefault="00F43466" w:rsidP="005622D8">
            <w:pPr>
              <w:pStyle w:val="NormalWeb"/>
              <w:spacing w:before="0" w:beforeAutospacing="0" w:after="0" w:afterAutospacing="0"/>
              <w:ind w:left="142" w:right="34"/>
              <w:rPr>
                <w:rFonts w:ascii="Calibri" w:hAnsi="Calibri" w:cs="Tahoma"/>
                <w:b/>
                <w:i/>
              </w:rPr>
            </w:pPr>
          </w:p>
        </w:tc>
      </w:tr>
    </w:tbl>
    <w:p w14:paraId="389B6970" w14:textId="77777777" w:rsidR="00F43466" w:rsidRDefault="00F43466" w:rsidP="00F43466">
      <w:pPr>
        <w:pStyle w:val="NormalWeb"/>
        <w:spacing w:before="0" w:beforeAutospacing="0" w:after="0" w:afterAutospacing="0"/>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F43466" w:rsidRPr="002F467C" w14:paraId="4852796F" w14:textId="77777777" w:rsidTr="005622D8">
        <w:tc>
          <w:tcPr>
            <w:tcW w:w="8856" w:type="dxa"/>
          </w:tcPr>
          <w:p w14:paraId="3D28D22B" w14:textId="77777777" w:rsidR="00F43466" w:rsidRPr="002F467C" w:rsidRDefault="00F43466" w:rsidP="005622D8">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62138559" w14:textId="77777777" w:rsidR="00F43466" w:rsidRPr="002F467C" w:rsidRDefault="00F43466" w:rsidP="005622D8">
            <w:pPr>
              <w:pStyle w:val="NormalWeb"/>
              <w:spacing w:before="0" w:beforeAutospacing="0" w:after="0" w:afterAutospacing="0"/>
              <w:ind w:right="-334"/>
              <w:rPr>
                <w:rFonts w:ascii="Calibri" w:hAnsi="Calibri" w:cs="Tahoma"/>
                <w:bCs/>
              </w:rPr>
            </w:pPr>
          </w:p>
          <w:p w14:paraId="21EF9D59" w14:textId="77777777" w:rsidR="00F43466" w:rsidRPr="002F467C" w:rsidRDefault="00F43466" w:rsidP="005622D8">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00741609" w14:textId="77777777" w:rsidR="00F43466" w:rsidRPr="002F467C" w:rsidRDefault="00F43466" w:rsidP="005622D8">
            <w:pPr>
              <w:pStyle w:val="NormalWeb"/>
              <w:spacing w:before="0" w:beforeAutospacing="0" w:after="0" w:afterAutospacing="0"/>
              <w:ind w:right="-334"/>
              <w:rPr>
                <w:rFonts w:ascii="Calibri" w:hAnsi="Calibri" w:cs="Tahoma"/>
                <w:bCs/>
              </w:rPr>
            </w:pPr>
          </w:p>
          <w:p w14:paraId="007DFB50" w14:textId="77777777" w:rsidR="00F43466" w:rsidRPr="002F467C" w:rsidRDefault="00F43466" w:rsidP="005622D8">
            <w:pPr>
              <w:pStyle w:val="NormalWeb"/>
              <w:spacing w:before="0" w:beforeAutospacing="0" w:after="0" w:afterAutospacing="0"/>
              <w:ind w:right="-334"/>
              <w:rPr>
                <w:rFonts w:ascii="Calibri" w:hAnsi="Calibri" w:cs="Tahoma"/>
                <w:bCs/>
              </w:rPr>
            </w:pPr>
          </w:p>
          <w:p w14:paraId="7C1EEDB3" w14:textId="77777777" w:rsidR="00F43466" w:rsidRPr="002F467C" w:rsidRDefault="00F43466" w:rsidP="005622D8">
            <w:pPr>
              <w:pStyle w:val="NormalWeb"/>
              <w:spacing w:before="0" w:beforeAutospacing="0" w:after="0" w:afterAutospacing="0"/>
              <w:ind w:right="-334"/>
              <w:rPr>
                <w:rFonts w:ascii="Calibri" w:hAnsi="Calibri" w:cs="Tahoma"/>
                <w:bCs/>
              </w:rPr>
            </w:pPr>
          </w:p>
          <w:p w14:paraId="4991D5DC" w14:textId="77777777" w:rsidR="00F43466" w:rsidRPr="002F467C" w:rsidRDefault="00F43466" w:rsidP="005622D8">
            <w:pPr>
              <w:pStyle w:val="NormalWeb"/>
              <w:spacing w:before="0" w:beforeAutospacing="0" w:after="0" w:afterAutospacing="0"/>
              <w:ind w:right="-334"/>
              <w:rPr>
                <w:rFonts w:ascii="Calibri" w:hAnsi="Calibri" w:cs="Tahoma"/>
                <w:bCs/>
              </w:rPr>
            </w:pPr>
          </w:p>
          <w:p w14:paraId="7AC644BE" w14:textId="77777777" w:rsidR="00F43466" w:rsidRPr="002F467C" w:rsidRDefault="00F43466" w:rsidP="005622D8">
            <w:pPr>
              <w:pStyle w:val="NormalWeb"/>
              <w:spacing w:before="0" w:beforeAutospacing="0" w:after="0" w:afterAutospacing="0"/>
              <w:ind w:right="-334"/>
              <w:rPr>
                <w:rFonts w:ascii="Calibri" w:hAnsi="Calibri" w:cs="Tahoma"/>
                <w:bCs/>
              </w:rPr>
            </w:pPr>
          </w:p>
          <w:p w14:paraId="2348157A" w14:textId="77777777" w:rsidR="00F43466" w:rsidRPr="002F467C" w:rsidRDefault="00F43466" w:rsidP="005622D8">
            <w:pPr>
              <w:pStyle w:val="NormalWeb"/>
              <w:spacing w:before="0" w:beforeAutospacing="0" w:after="0" w:afterAutospacing="0"/>
              <w:ind w:right="-334"/>
              <w:rPr>
                <w:rFonts w:ascii="Calibri" w:hAnsi="Calibri" w:cs="Tahoma"/>
                <w:bCs/>
              </w:rPr>
            </w:pPr>
          </w:p>
          <w:p w14:paraId="1F6CA4E4" w14:textId="77777777" w:rsidR="00F43466" w:rsidRPr="002F467C" w:rsidRDefault="00F43466" w:rsidP="005622D8">
            <w:pPr>
              <w:pStyle w:val="NormalWeb"/>
              <w:spacing w:before="0" w:beforeAutospacing="0" w:after="0" w:afterAutospacing="0"/>
              <w:ind w:right="-334"/>
              <w:rPr>
                <w:rFonts w:ascii="Calibri" w:hAnsi="Calibri" w:cs="Tahoma"/>
                <w:bCs/>
              </w:rPr>
            </w:pPr>
          </w:p>
          <w:p w14:paraId="25FE81D1" w14:textId="77777777" w:rsidR="00F43466" w:rsidRPr="002F467C" w:rsidRDefault="00F43466" w:rsidP="005622D8">
            <w:pPr>
              <w:pStyle w:val="NormalWeb"/>
              <w:spacing w:before="0" w:beforeAutospacing="0" w:after="0" w:afterAutospacing="0"/>
              <w:ind w:right="-334"/>
              <w:rPr>
                <w:rFonts w:ascii="Calibri" w:hAnsi="Calibri" w:cs="Tahoma"/>
                <w:bCs/>
              </w:rPr>
            </w:pPr>
          </w:p>
          <w:p w14:paraId="2FC6F13D" w14:textId="77777777" w:rsidR="00F43466" w:rsidRPr="002F467C" w:rsidRDefault="00F43466" w:rsidP="005622D8">
            <w:pPr>
              <w:pStyle w:val="NormalWeb"/>
              <w:spacing w:before="0" w:beforeAutospacing="0" w:after="0" w:afterAutospacing="0"/>
              <w:ind w:right="-334"/>
              <w:rPr>
                <w:rFonts w:ascii="Calibri" w:hAnsi="Calibri" w:cs="Tahoma"/>
                <w:bCs/>
              </w:rPr>
            </w:pPr>
          </w:p>
          <w:p w14:paraId="7E21817B" w14:textId="77777777" w:rsidR="00F43466" w:rsidRPr="002F467C" w:rsidRDefault="00F43466" w:rsidP="005622D8">
            <w:pPr>
              <w:pStyle w:val="NormalWeb"/>
              <w:spacing w:before="0" w:beforeAutospacing="0" w:after="0" w:afterAutospacing="0"/>
              <w:ind w:right="-334"/>
              <w:rPr>
                <w:rFonts w:ascii="Calibri" w:hAnsi="Calibri" w:cs="Tahoma"/>
                <w:bCs/>
              </w:rPr>
            </w:pPr>
          </w:p>
          <w:p w14:paraId="66714118" w14:textId="77777777" w:rsidR="00F43466" w:rsidRPr="002F467C" w:rsidRDefault="00F43466" w:rsidP="005622D8">
            <w:pPr>
              <w:pStyle w:val="NormalWeb"/>
              <w:spacing w:before="0" w:beforeAutospacing="0" w:after="0" w:afterAutospacing="0"/>
              <w:ind w:right="-334"/>
              <w:rPr>
                <w:rFonts w:ascii="Calibri" w:hAnsi="Calibri" w:cs="Tahoma"/>
                <w:bCs/>
              </w:rPr>
            </w:pPr>
          </w:p>
          <w:p w14:paraId="21DB27D6" w14:textId="77777777" w:rsidR="00F43466" w:rsidRPr="002F467C" w:rsidRDefault="00F43466" w:rsidP="005622D8">
            <w:pPr>
              <w:pStyle w:val="NormalWeb"/>
              <w:spacing w:before="0" w:beforeAutospacing="0" w:after="0" w:afterAutospacing="0"/>
              <w:ind w:right="-334"/>
              <w:rPr>
                <w:rFonts w:ascii="Calibri" w:hAnsi="Calibri" w:cs="Tahoma"/>
                <w:bCs/>
              </w:rPr>
            </w:pPr>
          </w:p>
          <w:p w14:paraId="6F9408B8" w14:textId="77777777" w:rsidR="00F43466" w:rsidRPr="002F467C" w:rsidRDefault="00F43466" w:rsidP="005622D8">
            <w:pPr>
              <w:pStyle w:val="NormalWeb"/>
              <w:spacing w:before="0" w:beforeAutospacing="0" w:after="0" w:afterAutospacing="0"/>
              <w:ind w:right="-334"/>
              <w:rPr>
                <w:rFonts w:ascii="Calibri" w:hAnsi="Calibri" w:cs="Tahoma"/>
                <w:bCs/>
              </w:rPr>
            </w:pPr>
          </w:p>
          <w:p w14:paraId="1D1F5BBA" w14:textId="77777777" w:rsidR="00F43466" w:rsidRPr="002F467C" w:rsidRDefault="00F43466" w:rsidP="005622D8">
            <w:pPr>
              <w:pStyle w:val="NormalWeb"/>
              <w:spacing w:before="0" w:beforeAutospacing="0" w:after="0" w:afterAutospacing="0"/>
              <w:ind w:right="-334"/>
              <w:rPr>
                <w:rFonts w:ascii="Calibri" w:hAnsi="Calibri" w:cs="Tahoma"/>
                <w:bCs/>
              </w:rPr>
            </w:pPr>
          </w:p>
          <w:p w14:paraId="570EC32A" w14:textId="77777777" w:rsidR="00F43466" w:rsidRPr="002F467C" w:rsidRDefault="00F43466" w:rsidP="005622D8">
            <w:pPr>
              <w:pStyle w:val="NormalWeb"/>
              <w:spacing w:before="0" w:beforeAutospacing="0" w:after="0" w:afterAutospacing="0"/>
              <w:ind w:right="-334"/>
              <w:rPr>
                <w:rFonts w:ascii="Calibri" w:hAnsi="Calibri" w:cs="Tahoma"/>
                <w:bCs/>
              </w:rPr>
            </w:pPr>
          </w:p>
          <w:p w14:paraId="6C61FEDE" w14:textId="77777777" w:rsidR="00F43466" w:rsidRPr="002F467C" w:rsidRDefault="00F43466" w:rsidP="005622D8">
            <w:pPr>
              <w:pStyle w:val="NormalWeb"/>
              <w:spacing w:before="0" w:beforeAutospacing="0" w:after="0" w:afterAutospacing="0"/>
              <w:ind w:right="-334"/>
              <w:rPr>
                <w:rFonts w:ascii="Calibri" w:hAnsi="Calibri" w:cs="Tahoma"/>
                <w:bCs/>
              </w:rPr>
            </w:pPr>
          </w:p>
          <w:p w14:paraId="067B77F9" w14:textId="77777777" w:rsidR="00F43466" w:rsidRDefault="00F43466" w:rsidP="005622D8">
            <w:pPr>
              <w:pStyle w:val="NormalWeb"/>
              <w:spacing w:before="0" w:beforeAutospacing="0" w:after="0" w:afterAutospacing="0"/>
              <w:ind w:right="-334"/>
              <w:rPr>
                <w:rFonts w:ascii="Calibri" w:hAnsi="Calibri" w:cs="Tahoma"/>
                <w:bCs/>
              </w:rPr>
            </w:pPr>
          </w:p>
          <w:p w14:paraId="49B63F88" w14:textId="77777777" w:rsidR="00F43466" w:rsidRDefault="00F43466" w:rsidP="005622D8">
            <w:pPr>
              <w:pStyle w:val="NormalWeb"/>
              <w:spacing w:before="0" w:beforeAutospacing="0" w:after="0" w:afterAutospacing="0"/>
              <w:ind w:right="-334"/>
              <w:rPr>
                <w:rFonts w:ascii="Calibri" w:hAnsi="Calibri" w:cs="Tahoma"/>
                <w:bCs/>
              </w:rPr>
            </w:pPr>
          </w:p>
          <w:p w14:paraId="6FB02775" w14:textId="77777777" w:rsidR="00F43466" w:rsidRDefault="00F43466" w:rsidP="005622D8">
            <w:pPr>
              <w:pStyle w:val="NormalWeb"/>
              <w:spacing w:before="0" w:beforeAutospacing="0" w:after="0" w:afterAutospacing="0"/>
              <w:ind w:right="-334"/>
              <w:rPr>
                <w:rFonts w:ascii="Calibri" w:hAnsi="Calibri" w:cs="Tahoma"/>
                <w:bCs/>
              </w:rPr>
            </w:pPr>
          </w:p>
          <w:p w14:paraId="53E6B8A7" w14:textId="77777777" w:rsidR="00F43466" w:rsidRDefault="00F43466" w:rsidP="005622D8">
            <w:pPr>
              <w:pStyle w:val="NormalWeb"/>
              <w:spacing w:before="0" w:beforeAutospacing="0" w:after="0" w:afterAutospacing="0"/>
              <w:ind w:right="-334"/>
              <w:rPr>
                <w:rFonts w:ascii="Calibri" w:hAnsi="Calibri" w:cs="Tahoma"/>
                <w:bCs/>
              </w:rPr>
            </w:pPr>
          </w:p>
          <w:p w14:paraId="5546AFF7" w14:textId="77777777" w:rsidR="00F43466" w:rsidRDefault="00F43466" w:rsidP="005622D8">
            <w:pPr>
              <w:pStyle w:val="NormalWeb"/>
              <w:spacing w:before="0" w:beforeAutospacing="0" w:after="0" w:afterAutospacing="0"/>
              <w:ind w:right="-334"/>
              <w:rPr>
                <w:rFonts w:ascii="Calibri" w:hAnsi="Calibri" w:cs="Tahoma"/>
                <w:bCs/>
              </w:rPr>
            </w:pPr>
          </w:p>
          <w:p w14:paraId="13D973A5" w14:textId="77777777" w:rsidR="00F43466" w:rsidRDefault="00F43466" w:rsidP="005622D8">
            <w:pPr>
              <w:pStyle w:val="NormalWeb"/>
              <w:spacing w:before="0" w:beforeAutospacing="0" w:after="0" w:afterAutospacing="0"/>
              <w:ind w:right="-334"/>
              <w:rPr>
                <w:rFonts w:ascii="Calibri" w:hAnsi="Calibri" w:cs="Tahoma"/>
                <w:bCs/>
              </w:rPr>
            </w:pPr>
          </w:p>
          <w:p w14:paraId="18363D69" w14:textId="77777777" w:rsidR="00F43466" w:rsidRDefault="00F43466" w:rsidP="005622D8">
            <w:pPr>
              <w:pStyle w:val="NormalWeb"/>
              <w:spacing w:before="0" w:beforeAutospacing="0" w:after="0" w:afterAutospacing="0"/>
              <w:ind w:right="-334"/>
              <w:rPr>
                <w:rFonts w:ascii="Calibri" w:hAnsi="Calibri" w:cs="Tahoma"/>
                <w:bCs/>
              </w:rPr>
            </w:pPr>
          </w:p>
          <w:p w14:paraId="73DEAF05" w14:textId="77777777" w:rsidR="00F43466" w:rsidRDefault="00F43466" w:rsidP="005622D8">
            <w:pPr>
              <w:pStyle w:val="NormalWeb"/>
              <w:spacing w:before="0" w:beforeAutospacing="0" w:after="0" w:afterAutospacing="0"/>
              <w:ind w:right="-334"/>
              <w:rPr>
                <w:rFonts w:ascii="Calibri" w:hAnsi="Calibri" w:cs="Tahoma"/>
                <w:bCs/>
              </w:rPr>
            </w:pPr>
          </w:p>
          <w:p w14:paraId="40ED56C4" w14:textId="77777777" w:rsidR="00F43466" w:rsidRDefault="00F43466" w:rsidP="005622D8">
            <w:pPr>
              <w:pStyle w:val="NormalWeb"/>
              <w:spacing w:before="0" w:beforeAutospacing="0" w:after="0" w:afterAutospacing="0"/>
              <w:ind w:right="-334"/>
              <w:rPr>
                <w:rFonts w:ascii="Calibri" w:hAnsi="Calibri" w:cs="Tahoma"/>
                <w:bCs/>
              </w:rPr>
            </w:pPr>
            <w:r>
              <w:rPr>
                <w:rFonts w:ascii="Calibri" w:hAnsi="Calibri" w:cs="Tahoma"/>
                <w:bCs/>
              </w:rPr>
              <w:t>Proposed Mark:</w:t>
            </w:r>
          </w:p>
          <w:p w14:paraId="6C267218" w14:textId="77777777" w:rsidR="00F43466" w:rsidRDefault="00F43466" w:rsidP="005622D8">
            <w:pPr>
              <w:pStyle w:val="NormalWeb"/>
              <w:spacing w:before="0" w:beforeAutospacing="0" w:after="0" w:afterAutospacing="0"/>
              <w:ind w:right="-334"/>
              <w:rPr>
                <w:rFonts w:ascii="Calibri" w:hAnsi="Calibri" w:cs="Tahoma"/>
                <w:bCs/>
              </w:rPr>
            </w:pPr>
          </w:p>
          <w:p w14:paraId="19F3FB35" w14:textId="77777777" w:rsidR="00F43466" w:rsidRPr="002F467C" w:rsidRDefault="00F43466" w:rsidP="005622D8">
            <w:pPr>
              <w:pStyle w:val="NormalWeb"/>
              <w:spacing w:before="0" w:beforeAutospacing="0" w:after="0" w:afterAutospacing="0"/>
              <w:ind w:right="-334"/>
              <w:rPr>
                <w:rFonts w:ascii="Calibri" w:hAnsi="Calibri" w:cs="Tahoma"/>
                <w:bCs/>
              </w:rPr>
            </w:pPr>
            <w:r>
              <w:rPr>
                <w:rFonts w:ascii="Calibri" w:hAnsi="Calibri" w:cs="Tahoma"/>
                <w:bCs/>
              </w:rPr>
              <w:t>Signature of External Examiner:</w:t>
            </w:r>
          </w:p>
          <w:p w14:paraId="3FF8D6BA" w14:textId="77777777" w:rsidR="00F43466" w:rsidRPr="002F467C" w:rsidRDefault="00F43466" w:rsidP="005622D8">
            <w:pPr>
              <w:pStyle w:val="NormalWeb"/>
              <w:spacing w:before="0" w:beforeAutospacing="0" w:after="0" w:afterAutospacing="0"/>
              <w:ind w:right="-334"/>
              <w:rPr>
                <w:rFonts w:ascii="Calibri" w:hAnsi="Calibri" w:cs="Tahoma"/>
                <w:bCs/>
              </w:rPr>
            </w:pPr>
          </w:p>
        </w:tc>
      </w:tr>
      <w:tr w:rsidR="00F43466" w:rsidRPr="002F467C" w14:paraId="4680FE5D" w14:textId="77777777" w:rsidTr="005622D8">
        <w:trPr>
          <w:trHeight w:val="720"/>
        </w:trPr>
        <w:tc>
          <w:tcPr>
            <w:tcW w:w="8856" w:type="dxa"/>
          </w:tcPr>
          <w:p w14:paraId="1F096554" w14:textId="77777777" w:rsidR="00F43466" w:rsidRPr="002F467C" w:rsidRDefault="00F43466" w:rsidP="005622D8">
            <w:pPr>
              <w:pStyle w:val="NormalWeb"/>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r w:rsidR="00F43466" w:rsidRPr="002F467C" w14:paraId="0649C163" w14:textId="77777777" w:rsidTr="005622D8">
        <w:trPr>
          <w:trHeight w:val="720"/>
        </w:trPr>
        <w:tc>
          <w:tcPr>
            <w:tcW w:w="8856" w:type="dxa"/>
          </w:tcPr>
          <w:p w14:paraId="5DAB0E20" w14:textId="77777777" w:rsidR="00F43466" w:rsidRDefault="00F43466" w:rsidP="005622D8">
            <w:pPr>
              <w:pStyle w:val="NormalWeb"/>
              <w:tabs>
                <w:tab w:val="left" w:pos="2835"/>
              </w:tabs>
              <w:spacing w:before="0" w:beforeAutospacing="0" w:after="0" w:afterAutospacing="0"/>
              <w:ind w:right="-334"/>
              <w:rPr>
                <w:rFonts w:ascii="Calibri" w:hAnsi="Calibri" w:cs="Tahoma"/>
                <w:bCs/>
              </w:rPr>
            </w:pPr>
            <w:r>
              <w:rPr>
                <w:rFonts w:ascii="Calibri" w:hAnsi="Calibri" w:cs="Tahoma"/>
                <w:bCs/>
              </w:rPr>
              <w:t>Comments (to indicate how the final agreed mark has been arrived at):</w:t>
            </w:r>
          </w:p>
        </w:tc>
      </w:tr>
    </w:tbl>
    <w:p w14:paraId="568CABAF" w14:textId="77777777" w:rsidR="00F43466" w:rsidRPr="00D67BF8" w:rsidRDefault="00F43466" w:rsidP="00F43466">
      <w:pPr>
        <w:pStyle w:val="NormalWeb"/>
        <w:spacing w:before="0" w:beforeAutospacing="0" w:after="0" w:afterAutospacing="0"/>
        <w:ind w:right="-334"/>
        <w:rPr>
          <w:rFonts w:ascii="Trebuchet MS" w:hAnsi="Trebuchet MS" w:cs="Tahoma"/>
          <w:bCs/>
        </w:rPr>
      </w:pPr>
    </w:p>
    <w:p w14:paraId="6DA345AB" w14:textId="77777777" w:rsidR="00F43466" w:rsidRDefault="00F43466" w:rsidP="00F43466">
      <w:pPr>
        <w:rPr>
          <w:rFonts w:ascii="Arial" w:hAnsi="Arial"/>
          <w:b/>
        </w:rPr>
      </w:pPr>
    </w:p>
    <w:p w14:paraId="29ADA099" w14:textId="77777777" w:rsidR="005622D8" w:rsidRDefault="005622D8" w:rsidP="00F43466">
      <w:pPr>
        <w:jc w:val="center"/>
        <w:rPr>
          <w:rFonts w:ascii="Arial" w:hAnsi="Arial"/>
          <w:b/>
        </w:rPr>
      </w:pPr>
    </w:p>
    <w:p w14:paraId="24E8B86C" w14:textId="77777777" w:rsidR="00BD22AC" w:rsidRDefault="00BD22AC" w:rsidP="00F43466">
      <w:pPr>
        <w:jc w:val="center"/>
        <w:rPr>
          <w:rFonts w:ascii="Arial" w:hAnsi="Arial"/>
          <w:b/>
        </w:rPr>
      </w:pPr>
    </w:p>
    <w:p w14:paraId="5603ED43" w14:textId="77777777" w:rsidR="00BD22AC" w:rsidRDefault="00BD22AC" w:rsidP="00F43466">
      <w:pPr>
        <w:jc w:val="center"/>
        <w:rPr>
          <w:rFonts w:ascii="Arial" w:hAnsi="Arial"/>
          <w:b/>
        </w:rPr>
      </w:pPr>
    </w:p>
    <w:p w14:paraId="6FB2189A" w14:textId="77777777" w:rsidR="00BD22AC" w:rsidRPr="00951BBF" w:rsidRDefault="00BD22AC" w:rsidP="00BD22AC">
      <w:pPr>
        <w:spacing w:after="120"/>
        <w:ind w:left="720"/>
        <w:rPr>
          <w:rFonts w:ascii="Arial" w:hAnsi="Arial" w:cs="Arial"/>
        </w:rPr>
      </w:pPr>
      <w:r w:rsidRPr="00951BBF">
        <w:rPr>
          <w:rFonts w:ascii="Arial" w:hAnsi="Arial" w:cs="Arial"/>
          <w:noProof/>
        </w:rPr>
        <w:drawing>
          <wp:inline distT="0" distB="0" distL="0" distR="0" wp14:anchorId="5E1CE435" wp14:editId="156BAA8F">
            <wp:extent cx="1856740" cy="759460"/>
            <wp:effectExtent l="0" t="0" r="0" b="0"/>
            <wp:docPr id="5" name="Picture 5"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1856740" cy="759460"/>
                    </a:xfrm>
                    <a:prstGeom prst="rect">
                      <a:avLst/>
                    </a:prstGeom>
                    <a:noFill/>
                    <a:ln>
                      <a:noFill/>
                    </a:ln>
                  </pic:spPr>
                </pic:pic>
              </a:graphicData>
            </a:graphic>
          </wp:inline>
        </w:drawing>
      </w:r>
    </w:p>
    <w:p w14:paraId="1E66B00D"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647CAFF9" w14:textId="77777777" w:rsidR="00BD22AC" w:rsidRPr="00F62B7E" w:rsidRDefault="00BD22AC" w:rsidP="00BD22AC">
      <w:pPr>
        <w:pStyle w:val="Heading1"/>
        <w:jc w:val="center"/>
        <w:rPr>
          <w:rFonts w:ascii="Arial" w:hAnsi="Arial" w:cs="Arial"/>
          <w:color w:val="000000" w:themeColor="text1"/>
          <w:sz w:val="24"/>
          <w:szCs w:val="24"/>
        </w:rPr>
      </w:pPr>
      <w:bookmarkStart w:id="14" w:name="_Toc40626678"/>
      <w:bookmarkStart w:id="15" w:name="_Toc40715528"/>
      <w:bookmarkStart w:id="16" w:name="_Toc40796000"/>
      <w:r w:rsidRPr="00F62B7E">
        <w:rPr>
          <w:rFonts w:ascii="Arial" w:hAnsi="Arial" w:cs="Arial"/>
          <w:color w:val="000000" w:themeColor="text1"/>
          <w:sz w:val="24"/>
          <w:szCs w:val="24"/>
        </w:rPr>
        <w:t>Declaration Form</w:t>
      </w:r>
      <w:bookmarkEnd w:id="14"/>
      <w:bookmarkEnd w:id="15"/>
      <w:bookmarkEnd w:id="16"/>
    </w:p>
    <w:p w14:paraId="1E77C7B7"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74356C4D"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Pr="00895673">
        <w:rPr>
          <w:rFonts w:ascii="Arial" w:hAnsi="Arial" w:cs="Arial"/>
        </w:rPr>
        <w:t xml:space="preserve"> </w:t>
      </w:r>
      <w:r>
        <w:rPr>
          <w:rFonts w:ascii="Arial" w:hAnsi="Arial" w:cs="Arial"/>
        </w:rPr>
        <w:t>Keith George Huggins</w:t>
      </w:r>
    </w:p>
    <w:p w14:paraId="4088C859" w14:textId="12A39B28"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AB5CDF" w:rsidRPr="00AB5CDF">
        <w:rPr>
          <w:rFonts w:ascii="Arial" w:hAnsi="Arial" w:cs="Arial"/>
          <w:color w:val="000000" w:themeColor="text1"/>
        </w:rPr>
        <w:t>22</w:t>
      </w:r>
      <w:r w:rsidRPr="00AB5CDF">
        <w:rPr>
          <w:rFonts w:ascii="Arial" w:hAnsi="Arial" w:cs="Arial"/>
          <w:color w:val="000000" w:themeColor="text1"/>
        </w:rPr>
        <w:t xml:space="preserve"> 0</w:t>
      </w:r>
      <w:r w:rsidR="00AB5CDF" w:rsidRPr="00AB5CDF">
        <w:rPr>
          <w:rFonts w:ascii="Arial" w:hAnsi="Arial" w:cs="Arial"/>
          <w:color w:val="000000" w:themeColor="text1"/>
        </w:rPr>
        <w:t>5</w:t>
      </w:r>
      <w:r w:rsidRPr="00AB5CDF">
        <w:rPr>
          <w:rFonts w:ascii="Arial" w:hAnsi="Arial" w:cs="Arial"/>
          <w:color w:val="000000" w:themeColor="text1"/>
        </w:rPr>
        <w:t xml:space="preserve"> 2020</w:t>
      </w:r>
    </w:p>
    <w:p w14:paraId="5A7ADA45"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6145E09"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sidRPr="00233055">
        <w:rPr>
          <w:rFonts w:ascii="Arial" w:hAnsi="Arial" w:cs="Arial"/>
        </w:rPr>
        <w:t xml:space="preserve">M.A. (Hons.) in </w:t>
      </w:r>
      <w:r>
        <w:rPr>
          <w:rFonts w:ascii="Arial" w:hAnsi="Arial" w:cs="Arial"/>
        </w:rPr>
        <w:t>Anthropology.</w:t>
      </w:r>
    </w:p>
    <w:p w14:paraId="4668585C"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Keith George Huggins</w:t>
      </w:r>
    </w:p>
    <w:p w14:paraId="2C129A23" w14:textId="7732F514"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w:t>
      </w:r>
      <w:r w:rsidRPr="00951BBF">
        <w:rPr>
          <w:rFonts w:ascii="Arial" w:hAnsi="Arial" w:cs="Arial"/>
        </w:rPr>
        <w:t xml:space="preserve">  </w:t>
      </w:r>
      <w:r w:rsidR="00AB5CDF" w:rsidRPr="00AB5CDF">
        <w:rPr>
          <w:rFonts w:ascii="Arial" w:hAnsi="Arial" w:cs="Arial"/>
          <w:color w:val="000000" w:themeColor="text1"/>
        </w:rPr>
        <w:t>22 05 2020</w:t>
      </w:r>
    </w:p>
    <w:p w14:paraId="60B00CF3"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5CEDB71E"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2696E8DE"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067066DE"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2126FA70"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w:t>
      </w:r>
      <w:r w:rsidRPr="00464D8D">
        <w:rPr>
          <w:rFonts w:ascii="Arial" w:hAnsi="Arial" w:cs="Arial"/>
        </w:rPr>
        <w:t xml:space="preserve"> </w:t>
      </w:r>
      <w:r>
        <w:rPr>
          <w:rFonts w:ascii="Arial" w:hAnsi="Arial" w:cs="Arial"/>
        </w:rPr>
        <w:t>Keith George Huggins</w:t>
      </w:r>
      <w:r w:rsidRPr="00951BBF">
        <w:rPr>
          <w:rFonts w:ascii="Arial" w:hAnsi="Arial" w:cs="Arial"/>
        </w:rPr>
        <w:t xml:space="preserve"> </w:t>
      </w:r>
    </w:p>
    <w:p w14:paraId="6F625F78" w14:textId="4FE5765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AB5CDF" w:rsidRPr="00AB5CDF">
        <w:rPr>
          <w:rFonts w:ascii="Arial" w:hAnsi="Arial" w:cs="Arial"/>
          <w:color w:val="000000" w:themeColor="text1"/>
        </w:rPr>
        <w:t>22 05 2020</w:t>
      </w:r>
    </w:p>
    <w:p w14:paraId="2BF5750F"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02987AAC"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2EA6D122"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w:t>
      </w:r>
      <w:r w:rsidRPr="00464D8D">
        <w:rPr>
          <w:rFonts w:ascii="Arial" w:hAnsi="Arial" w:cs="Arial"/>
        </w:rPr>
        <w:t xml:space="preserve"> </w:t>
      </w:r>
      <w:r>
        <w:rPr>
          <w:rFonts w:ascii="Arial" w:hAnsi="Arial" w:cs="Arial"/>
        </w:rPr>
        <w:t>Keith George Huggins</w:t>
      </w:r>
    </w:p>
    <w:p w14:paraId="50B1C51E"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p>
    <w:p w14:paraId="4EE3F07B"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198D7DB2"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641BD56D" w14:textId="77777777" w:rsidR="00BD22AC" w:rsidRPr="00951BBF" w:rsidRDefault="00BD22AC" w:rsidP="00BD22A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1AD7A68B" w14:textId="77777777" w:rsidR="00BD22AC" w:rsidRPr="00B85EF7" w:rsidRDefault="00BD22AC" w:rsidP="00BD22AC">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5678FA26" w14:textId="77777777" w:rsidR="00BD22AC" w:rsidRDefault="00BD22AC" w:rsidP="00F43466">
      <w:pPr>
        <w:jc w:val="center"/>
        <w:rPr>
          <w:rFonts w:ascii="Arial" w:hAnsi="Arial"/>
          <w:b/>
        </w:rPr>
      </w:pPr>
    </w:p>
    <w:p w14:paraId="0E8F7E3E" w14:textId="32D5FDDE" w:rsidR="00B25C71" w:rsidRDefault="00B25C71" w:rsidP="00F43466">
      <w:pPr>
        <w:jc w:val="center"/>
        <w:rPr>
          <w:rFonts w:ascii="Arial" w:hAnsi="Arial"/>
          <w:b/>
        </w:rPr>
        <w:sectPr w:rsidR="00B25C71" w:rsidSect="006234E9">
          <w:footerReference w:type="even" r:id="rId11"/>
          <w:footerReference w:type="default" r:id="rId12"/>
          <w:pgSz w:w="11900" w:h="16840"/>
          <w:pgMar w:top="1440" w:right="1440" w:bottom="1440" w:left="1440" w:header="708" w:footer="708" w:gutter="0"/>
          <w:pgNumType w:fmt="lowerLetter"/>
          <w:cols w:space="708"/>
          <w:docGrid w:linePitch="360"/>
        </w:sectPr>
      </w:pPr>
    </w:p>
    <w:p w14:paraId="4AF5B213" w14:textId="7012713F" w:rsidR="00F43466" w:rsidRDefault="00F43466" w:rsidP="00F43466">
      <w:pPr>
        <w:jc w:val="center"/>
        <w:rPr>
          <w:rFonts w:ascii="Arial" w:hAnsi="Arial"/>
          <w:b/>
        </w:rPr>
      </w:pPr>
    </w:p>
    <w:p w14:paraId="0F10672B" w14:textId="59821B78" w:rsidR="00F43466" w:rsidRDefault="00F43466" w:rsidP="00103BB9">
      <w:pPr>
        <w:pStyle w:val="Heading1"/>
        <w:spacing w:line="480" w:lineRule="auto"/>
        <w:jc w:val="center"/>
        <w:rPr>
          <w:rFonts w:ascii="Arial" w:hAnsi="Arial" w:cs="Arial"/>
          <w:b/>
          <w:bCs/>
          <w:color w:val="000000" w:themeColor="text1"/>
          <w:sz w:val="24"/>
          <w:szCs w:val="24"/>
        </w:rPr>
      </w:pPr>
      <w:bookmarkStart w:id="17" w:name="_Toc40535229"/>
      <w:bookmarkStart w:id="18" w:name="_Toc40537086"/>
      <w:bookmarkStart w:id="19" w:name="_Toc40537387"/>
      <w:bookmarkStart w:id="20" w:name="_Toc40626160"/>
      <w:bookmarkStart w:id="21" w:name="_Toc40626679"/>
      <w:bookmarkStart w:id="22" w:name="_Toc40715529"/>
      <w:bookmarkStart w:id="23" w:name="_Toc40796001"/>
      <w:r w:rsidRPr="00FA0A0E">
        <w:rPr>
          <w:rFonts w:ascii="Arial" w:hAnsi="Arial" w:cs="Arial"/>
          <w:b/>
          <w:bCs/>
          <w:color w:val="000000" w:themeColor="text1"/>
          <w:sz w:val="24"/>
          <w:szCs w:val="24"/>
        </w:rPr>
        <w:t>Is the formation/development of a resistive sub-culture within an organisation a natural phenomenon or the result of an acceptance of inequality?</w:t>
      </w:r>
      <w:bookmarkEnd w:id="17"/>
      <w:bookmarkEnd w:id="18"/>
      <w:bookmarkEnd w:id="19"/>
      <w:bookmarkEnd w:id="20"/>
      <w:bookmarkEnd w:id="21"/>
      <w:bookmarkEnd w:id="22"/>
      <w:bookmarkEnd w:id="23"/>
    </w:p>
    <w:p w14:paraId="6F64A4CE" w14:textId="77777777" w:rsidR="00FA0A0E" w:rsidRPr="00FA0A0E" w:rsidRDefault="00FA0A0E" w:rsidP="00FA0A0E">
      <w:pPr>
        <w:rPr>
          <w:lang w:eastAsia="en-US"/>
        </w:rPr>
      </w:pPr>
    </w:p>
    <w:p w14:paraId="53D7BCF5" w14:textId="77777777" w:rsidR="00F43466" w:rsidRPr="00B11B7F" w:rsidRDefault="00F43466" w:rsidP="00F43466">
      <w:pPr>
        <w:spacing w:before="100" w:beforeAutospacing="1" w:after="100" w:afterAutospacing="1" w:line="480" w:lineRule="auto"/>
        <w:jc w:val="center"/>
        <w:rPr>
          <w:rFonts w:ascii="Arial" w:hAnsi="Arial" w:cs="Arial"/>
        </w:rPr>
      </w:pPr>
      <w:r w:rsidRPr="006F2575">
        <w:rPr>
          <w:rFonts w:ascii="Arial" w:hAnsi="Arial" w:cs="Arial"/>
          <w:b/>
          <w:bCs/>
        </w:rPr>
        <w:t>Keith Huggins</w:t>
      </w:r>
    </w:p>
    <w:p w14:paraId="1678F44C" w14:textId="275F7A92" w:rsidR="00F43466" w:rsidRPr="00B11B7F" w:rsidRDefault="00F43466" w:rsidP="00F43466">
      <w:pPr>
        <w:spacing w:before="100" w:beforeAutospacing="1" w:after="100" w:afterAutospacing="1" w:line="480" w:lineRule="auto"/>
        <w:jc w:val="center"/>
        <w:rPr>
          <w:rFonts w:ascii="Arial" w:hAnsi="Arial" w:cs="Arial"/>
        </w:rPr>
      </w:pPr>
      <w:r w:rsidRPr="00B11B7F">
        <w:rPr>
          <w:rFonts w:ascii="Arial" w:hAnsi="Arial" w:cs="Arial"/>
          <w:b/>
          <w:bCs/>
        </w:rPr>
        <w:t>Dissertation submitted in partial fulfilment of a M.A. (Hons.) in Engaged Anthropology University of Wales Trinity Saint David</w:t>
      </w:r>
      <w:r>
        <w:rPr>
          <w:rFonts w:ascii="Arial" w:hAnsi="Arial" w:cs="Arial"/>
          <w:b/>
          <w:bCs/>
        </w:rPr>
        <w:t>,</w:t>
      </w:r>
      <w:r w:rsidRPr="00B11B7F">
        <w:rPr>
          <w:rFonts w:ascii="Arial" w:hAnsi="Arial" w:cs="Arial"/>
          <w:b/>
          <w:bCs/>
        </w:rPr>
        <w:t xml:space="preserve"> </w:t>
      </w:r>
      <w:r w:rsidR="00AB5CDF" w:rsidRPr="00AB5CDF">
        <w:rPr>
          <w:rFonts w:ascii="Arial" w:hAnsi="Arial" w:cs="Arial"/>
          <w:b/>
          <w:bCs/>
          <w:color w:val="000000" w:themeColor="text1"/>
        </w:rPr>
        <w:t>May</w:t>
      </w:r>
      <w:r w:rsidRPr="00AB5CDF">
        <w:rPr>
          <w:rFonts w:ascii="Arial" w:hAnsi="Arial" w:cs="Arial"/>
          <w:b/>
          <w:bCs/>
          <w:color w:val="000000" w:themeColor="text1"/>
        </w:rPr>
        <w:t xml:space="preserve"> </w:t>
      </w:r>
      <w:r w:rsidRPr="006F2575">
        <w:rPr>
          <w:rFonts w:ascii="Arial" w:hAnsi="Arial" w:cs="Arial"/>
          <w:b/>
          <w:bCs/>
        </w:rPr>
        <w:t>2020</w:t>
      </w:r>
    </w:p>
    <w:p w14:paraId="3940D3AA" w14:textId="77777777" w:rsidR="00F43466" w:rsidRDefault="00F43466" w:rsidP="00F43466">
      <w:pPr>
        <w:jc w:val="center"/>
        <w:rPr>
          <w:rFonts w:ascii="Arial" w:hAnsi="Arial"/>
          <w:b/>
        </w:rPr>
      </w:pPr>
    </w:p>
    <w:p w14:paraId="0704E240" w14:textId="77777777" w:rsidR="00F43466" w:rsidRDefault="00F43466" w:rsidP="00F43466">
      <w:pPr>
        <w:jc w:val="center"/>
        <w:rPr>
          <w:rFonts w:ascii="Arial" w:hAnsi="Arial"/>
          <w:b/>
        </w:rPr>
      </w:pPr>
    </w:p>
    <w:p w14:paraId="61685B48" w14:textId="77777777" w:rsidR="00F43466" w:rsidRDefault="00F43466" w:rsidP="00F43466">
      <w:pPr>
        <w:jc w:val="center"/>
        <w:rPr>
          <w:rFonts w:ascii="Arial" w:hAnsi="Arial"/>
          <w:color w:val="FF0000"/>
        </w:rPr>
      </w:pPr>
    </w:p>
    <w:p w14:paraId="7B82D589" w14:textId="77777777" w:rsidR="00F43466" w:rsidRDefault="00F43466" w:rsidP="00F43466">
      <w:pPr>
        <w:jc w:val="center"/>
        <w:rPr>
          <w:rFonts w:ascii="Arial" w:hAnsi="Arial"/>
          <w:color w:val="FF0000"/>
        </w:rPr>
      </w:pPr>
    </w:p>
    <w:p w14:paraId="6546D6B0" w14:textId="77777777" w:rsidR="00F43466" w:rsidRDefault="00F43466" w:rsidP="00F43466">
      <w:pPr>
        <w:jc w:val="center"/>
        <w:rPr>
          <w:rFonts w:ascii="Arial" w:hAnsi="Arial"/>
        </w:rPr>
      </w:pPr>
    </w:p>
    <w:p w14:paraId="69A709C2" w14:textId="77777777" w:rsidR="00F43466" w:rsidRDefault="00F43466" w:rsidP="00F43466">
      <w:pPr>
        <w:jc w:val="center"/>
        <w:rPr>
          <w:rFonts w:ascii="Arial" w:hAnsi="Arial"/>
        </w:rPr>
      </w:pPr>
    </w:p>
    <w:p w14:paraId="482E3FED" w14:textId="77777777" w:rsidR="00F43466" w:rsidRDefault="00F43466" w:rsidP="00F43466">
      <w:pPr>
        <w:jc w:val="center"/>
        <w:rPr>
          <w:rFonts w:ascii="Arial" w:hAnsi="Arial"/>
        </w:rPr>
      </w:pPr>
    </w:p>
    <w:p w14:paraId="315748E1" w14:textId="77777777" w:rsidR="00F43466" w:rsidRDefault="00F43466" w:rsidP="00F43466">
      <w:pPr>
        <w:jc w:val="center"/>
        <w:rPr>
          <w:rFonts w:ascii="Arial" w:hAnsi="Arial"/>
        </w:rPr>
      </w:pPr>
    </w:p>
    <w:p w14:paraId="7C93BB26" w14:textId="77777777" w:rsidR="00F43466" w:rsidRDefault="00F43466" w:rsidP="00F43466">
      <w:pPr>
        <w:jc w:val="center"/>
        <w:rPr>
          <w:rFonts w:ascii="Arial" w:hAnsi="Arial"/>
        </w:rPr>
      </w:pPr>
    </w:p>
    <w:p w14:paraId="4A7F91B9" w14:textId="77777777" w:rsidR="00F43466" w:rsidRDefault="00F43466" w:rsidP="00F43466">
      <w:pPr>
        <w:jc w:val="center"/>
        <w:rPr>
          <w:rFonts w:ascii="Arial" w:hAnsi="Arial"/>
        </w:rPr>
      </w:pPr>
    </w:p>
    <w:p w14:paraId="1B0635DC" w14:textId="77777777" w:rsidR="00F43466" w:rsidRDefault="00F43466" w:rsidP="00F43466">
      <w:pPr>
        <w:rPr>
          <w:rFonts w:ascii="Arial" w:hAnsi="Arial"/>
        </w:rPr>
      </w:pPr>
    </w:p>
    <w:p w14:paraId="584CEF9E" w14:textId="77777777" w:rsidR="00F43466" w:rsidRDefault="00F43466" w:rsidP="00F43466">
      <w:pPr>
        <w:jc w:val="center"/>
        <w:rPr>
          <w:rFonts w:ascii="Arial" w:hAnsi="Arial"/>
        </w:rPr>
      </w:pPr>
    </w:p>
    <w:p w14:paraId="1A91712B" w14:textId="77777777" w:rsidR="00F43466" w:rsidRDefault="00F43466" w:rsidP="00F43466">
      <w:pPr>
        <w:jc w:val="center"/>
        <w:rPr>
          <w:rFonts w:ascii="Arial" w:hAnsi="Arial"/>
        </w:rPr>
      </w:pPr>
    </w:p>
    <w:p w14:paraId="58AF4042" w14:textId="77777777" w:rsidR="00F43466" w:rsidRDefault="00F43466" w:rsidP="00F43466">
      <w:pPr>
        <w:jc w:val="center"/>
        <w:rPr>
          <w:rFonts w:ascii="Arial" w:hAnsi="Arial"/>
        </w:rPr>
      </w:pPr>
    </w:p>
    <w:p w14:paraId="5641024F" w14:textId="77777777" w:rsidR="00F43466" w:rsidRDefault="00F43466" w:rsidP="00F43466">
      <w:pPr>
        <w:jc w:val="center"/>
        <w:rPr>
          <w:rFonts w:ascii="Arial" w:hAnsi="Arial"/>
        </w:rPr>
      </w:pPr>
    </w:p>
    <w:p w14:paraId="170284D7" w14:textId="77777777" w:rsidR="00F43466" w:rsidRDefault="00F43466" w:rsidP="00F43466">
      <w:pPr>
        <w:rPr>
          <w:rFonts w:ascii="Arial" w:hAnsi="Arial"/>
        </w:rPr>
      </w:pPr>
    </w:p>
    <w:p w14:paraId="56AEF469" w14:textId="77777777" w:rsidR="00F43466" w:rsidRDefault="00F43466" w:rsidP="00F43466">
      <w:pPr>
        <w:jc w:val="center"/>
        <w:rPr>
          <w:rFonts w:ascii="Arial" w:hAnsi="Arial"/>
        </w:rPr>
      </w:pPr>
    </w:p>
    <w:p w14:paraId="10E344DA" w14:textId="77777777" w:rsidR="00F43466" w:rsidRDefault="00F43466" w:rsidP="00F43466">
      <w:pPr>
        <w:rPr>
          <w:rFonts w:ascii="Arial" w:hAnsi="Arial"/>
        </w:rPr>
      </w:pPr>
    </w:p>
    <w:p w14:paraId="79D51777" w14:textId="77777777" w:rsidR="00F43466" w:rsidRDefault="00F43466" w:rsidP="00F43466">
      <w:pPr>
        <w:jc w:val="center"/>
        <w:rPr>
          <w:rFonts w:ascii="Arial" w:hAnsi="Arial"/>
        </w:rPr>
      </w:pPr>
    </w:p>
    <w:p w14:paraId="7EF219E0" w14:textId="77777777" w:rsidR="00F43466" w:rsidRDefault="00F43466" w:rsidP="00F43466">
      <w:pPr>
        <w:rPr>
          <w:rFonts w:ascii="Arial" w:hAnsi="Arial"/>
        </w:rPr>
      </w:pPr>
    </w:p>
    <w:p w14:paraId="28D7AB13" w14:textId="77777777" w:rsidR="00F43466" w:rsidRDefault="00F43466" w:rsidP="00F43466">
      <w:pPr>
        <w:rPr>
          <w:rFonts w:ascii="Arial" w:hAnsi="Arial"/>
        </w:rPr>
      </w:pPr>
    </w:p>
    <w:p w14:paraId="74CAC5C0" w14:textId="77777777" w:rsidR="00F43466" w:rsidRDefault="00F43466" w:rsidP="00F43466">
      <w:pPr>
        <w:rPr>
          <w:rFonts w:ascii="Arial" w:hAnsi="Arial"/>
        </w:rPr>
      </w:pPr>
    </w:p>
    <w:p w14:paraId="22114C64" w14:textId="77777777" w:rsidR="00F43466" w:rsidRDefault="00F43466" w:rsidP="00F43466">
      <w:pPr>
        <w:rPr>
          <w:rFonts w:ascii="Arial" w:hAnsi="Arial"/>
        </w:rPr>
      </w:pPr>
    </w:p>
    <w:p w14:paraId="0CAC52B3" w14:textId="77777777" w:rsidR="00F43466" w:rsidRDefault="00F43466" w:rsidP="00F43466">
      <w:pPr>
        <w:rPr>
          <w:rFonts w:ascii="Arial" w:hAnsi="Arial"/>
        </w:rPr>
      </w:pPr>
    </w:p>
    <w:p w14:paraId="49ED639C" w14:textId="77777777" w:rsidR="00F43466" w:rsidRDefault="00F43466" w:rsidP="00F43466">
      <w:pPr>
        <w:jc w:val="center"/>
        <w:rPr>
          <w:rFonts w:ascii="Arial" w:hAnsi="Arial"/>
        </w:rPr>
      </w:pPr>
    </w:p>
    <w:p w14:paraId="3313358F" w14:textId="77777777" w:rsidR="00F43466" w:rsidRDefault="00F43466" w:rsidP="00F43466">
      <w:pPr>
        <w:rPr>
          <w:rFonts w:ascii="Arial" w:hAnsi="Arial"/>
        </w:rPr>
      </w:pPr>
      <w:r>
        <w:rPr>
          <w:rFonts w:ascii="Arial" w:hAnsi="Arial"/>
        </w:rPr>
        <w:t>Name:  Keith Huggins</w:t>
      </w:r>
    </w:p>
    <w:p w14:paraId="02FA7948" w14:textId="77777777" w:rsidR="00F43466" w:rsidRDefault="00F43466" w:rsidP="00F43466">
      <w:pPr>
        <w:rPr>
          <w:rFonts w:ascii="Arial" w:hAnsi="Arial"/>
        </w:rPr>
      </w:pPr>
    </w:p>
    <w:p w14:paraId="5E0B79D3" w14:textId="77777777" w:rsidR="00F43466" w:rsidRDefault="00F43466" w:rsidP="00F43466">
      <w:pPr>
        <w:rPr>
          <w:rFonts w:ascii="Arial" w:hAnsi="Arial"/>
        </w:rPr>
      </w:pPr>
      <w:r>
        <w:rPr>
          <w:rFonts w:ascii="Arial" w:hAnsi="Arial"/>
        </w:rPr>
        <w:t xml:space="preserve">Student Number: </w:t>
      </w:r>
      <w:hyperlink r:id="rId13" w:history="1">
        <w:r w:rsidRPr="00855BDB">
          <w:rPr>
            <w:rFonts w:ascii="Arial" w:hAnsi="Arial" w:cs="Arial"/>
            <w:color w:val="000000" w:themeColor="text1"/>
          </w:rPr>
          <w:t>1812645</w:t>
        </w:r>
      </w:hyperlink>
      <w:r w:rsidRPr="00855BDB">
        <w:rPr>
          <w:rFonts w:ascii="Arial" w:hAnsi="Arial" w:cs="Arial"/>
          <w:color w:val="000000" w:themeColor="text1"/>
        </w:rPr>
        <w:t xml:space="preserve"> </w:t>
      </w:r>
    </w:p>
    <w:p w14:paraId="794D761B" w14:textId="77777777" w:rsidR="00F43466" w:rsidRDefault="00F43466" w:rsidP="00F43466">
      <w:pPr>
        <w:rPr>
          <w:rFonts w:ascii="Arial" w:hAnsi="Arial"/>
        </w:rPr>
      </w:pPr>
    </w:p>
    <w:p w14:paraId="2BB8F494" w14:textId="4367025B" w:rsidR="00F43466" w:rsidRDefault="00F43466" w:rsidP="00F43466">
      <w:pPr>
        <w:rPr>
          <w:rFonts w:ascii="Arial" w:hAnsi="Arial"/>
        </w:rPr>
      </w:pPr>
      <w:r>
        <w:rPr>
          <w:rFonts w:ascii="Arial" w:hAnsi="Arial"/>
        </w:rPr>
        <w:t xml:space="preserve">Date:  </w:t>
      </w:r>
      <w:r w:rsidR="00AB5CDF">
        <w:rPr>
          <w:rFonts w:ascii="Arial" w:hAnsi="Arial"/>
          <w:color w:val="FF0000"/>
        </w:rPr>
        <w:t>22</w:t>
      </w:r>
      <w:r w:rsidRPr="006F2575">
        <w:rPr>
          <w:rFonts w:ascii="Arial" w:hAnsi="Arial"/>
          <w:color w:val="FF0000"/>
        </w:rPr>
        <w:t xml:space="preserve"> </w:t>
      </w:r>
      <w:r w:rsidR="00BC3439" w:rsidRPr="00BC3439">
        <w:rPr>
          <w:rFonts w:ascii="Arial" w:hAnsi="Arial"/>
          <w:color w:val="000000" w:themeColor="text1"/>
        </w:rPr>
        <w:t>May</w:t>
      </w:r>
      <w:r w:rsidRPr="00BC3439">
        <w:rPr>
          <w:rFonts w:ascii="Arial" w:hAnsi="Arial"/>
          <w:color w:val="000000" w:themeColor="text1"/>
        </w:rPr>
        <w:t xml:space="preserve"> </w:t>
      </w:r>
      <w:r w:rsidRPr="006F2575">
        <w:rPr>
          <w:rFonts w:ascii="Arial" w:hAnsi="Arial"/>
          <w:color w:val="FF0000"/>
        </w:rPr>
        <w:t xml:space="preserve"> </w:t>
      </w:r>
      <w:r w:rsidRPr="001628FD">
        <w:rPr>
          <w:rFonts w:ascii="Arial" w:hAnsi="Arial"/>
          <w:color w:val="000000" w:themeColor="text1"/>
        </w:rPr>
        <w:t>2020</w:t>
      </w:r>
    </w:p>
    <w:p w14:paraId="718B9486" w14:textId="77777777" w:rsidR="00F43466" w:rsidRDefault="00F43466" w:rsidP="00F43466">
      <w:pPr>
        <w:rPr>
          <w:rFonts w:ascii="Arial" w:hAnsi="Arial"/>
        </w:rPr>
      </w:pPr>
    </w:p>
    <w:p w14:paraId="12CDD2D1" w14:textId="77777777" w:rsidR="00F43466" w:rsidRDefault="00F43466" w:rsidP="00F43466">
      <w:pPr>
        <w:rPr>
          <w:rFonts w:ascii="Arial" w:hAnsi="Arial"/>
          <w:color w:val="FF0000"/>
        </w:rPr>
      </w:pPr>
      <w:r>
        <w:rPr>
          <w:rFonts w:ascii="Arial" w:hAnsi="Arial"/>
        </w:rPr>
        <w:t xml:space="preserve">Advisor: </w:t>
      </w:r>
      <w:proofErr w:type="spellStart"/>
      <w:r w:rsidRPr="006F2575">
        <w:rPr>
          <w:rFonts w:ascii="Arial" w:hAnsi="Arial"/>
          <w:color w:val="000000" w:themeColor="text1"/>
        </w:rPr>
        <w:t>Dr.</w:t>
      </w:r>
      <w:proofErr w:type="spellEnd"/>
      <w:r w:rsidRPr="006F2575">
        <w:rPr>
          <w:rFonts w:ascii="Arial" w:hAnsi="Arial"/>
          <w:color w:val="000000" w:themeColor="text1"/>
        </w:rPr>
        <w:t xml:space="preserve"> L</w:t>
      </w:r>
      <w:r>
        <w:rPr>
          <w:rFonts w:ascii="Arial" w:hAnsi="Arial"/>
          <w:color w:val="000000" w:themeColor="text1"/>
        </w:rPr>
        <w:t xml:space="preserve">uci </w:t>
      </w:r>
      <w:proofErr w:type="spellStart"/>
      <w:r>
        <w:rPr>
          <w:rFonts w:ascii="Arial" w:hAnsi="Arial"/>
          <w:color w:val="000000" w:themeColor="text1"/>
        </w:rPr>
        <w:t>Attala</w:t>
      </w:r>
      <w:proofErr w:type="spellEnd"/>
      <w:r w:rsidRPr="006F2575">
        <w:rPr>
          <w:rFonts w:ascii="Arial" w:hAnsi="Arial"/>
          <w:color w:val="000000" w:themeColor="text1"/>
        </w:rPr>
        <w:t xml:space="preserve"> </w:t>
      </w:r>
    </w:p>
    <w:p w14:paraId="7D1D5265" w14:textId="77777777" w:rsidR="00F43466" w:rsidRDefault="00F43466" w:rsidP="00F43466">
      <w:pPr>
        <w:rPr>
          <w:rFonts w:ascii="Arial" w:hAnsi="Arial"/>
          <w:color w:val="FF0000"/>
        </w:rPr>
      </w:pPr>
    </w:p>
    <w:p w14:paraId="2FD7CC69" w14:textId="5497A094" w:rsidR="00F64F03" w:rsidRPr="00407FC8" w:rsidRDefault="00F43466" w:rsidP="00F64F03">
      <w:pPr>
        <w:rPr>
          <w:rFonts w:ascii="Arial" w:hAnsi="Arial"/>
          <w:color w:val="FF0000"/>
        </w:rPr>
      </w:pPr>
      <w:r w:rsidRPr="00DD3D2D">
        <w:rPr>
          <w:rFonts w:ascii="Arial" w:hAnsi="Arial"/>
          <w:color w:val="000000" w:themeColor="text1"/>
        </w:rPr>
        <w:t xml:space="preserve">Word Count </w:t>
      </w:r>
      <w:r w:rsidR="001B2C55" w:rsidRPr="00AB5CDF">
        <w:rPr>
          <w:rFonts w:ascii="Arial" w:hAnsi="Arial"/>
          <w:color w:val="000000" w:themeColor="text1"/>
        </w:rPr>
        <w:t>14003</w:t>
      </w:r>
    </w:p>
    <w:p w14:paraId="04C9B6C8" w14:textId="77777777" w:rsidR="00F64F03" w:rsidRPr="00881A01" w:rsidRDefault="00F64F03" w:rsidP="00F64F03">
      <w:pPr>
        <w:pStyle w:val="Heading1"/>
        <w:jc w:val="center"/>
        <w:rPr>
          <w:rFonts w:ascii="Arial" w:hAnsi="Arial" w:cs="Arial"/>
        </w:rPr>
      </w:pPr>
      <w:bookmarkStart w:id="24" w:name="_Toc40796002"/>
      <w:r w:rsidRPr="00881A01">
        <w:rPr>
          <w:rFonts w:ascii="Arial" w:hAnsi="Arial" w:cs="Arial"/>
        </w:rPr>
        <w:lastRenderedPageBreak/>
        <w:t>Abstract</w:t>
      </w:r>
      <w:bookmarkEnd w:id="24"/>
    </w:p>
    <w:p w14:paraId="4975D9F1" w14:textId="77777777" w:rsidR="00F64F03" w:rsidRDefault="00F64F03" w:rsidP="00F64F03">
      <w:pPr>
        <w:spacing w:before="45" w:after="240" w:line="480" w:lineRule="auto"/>
        <w:rPr>
          <w:rFonts w:ascii="Arial" w:hAnsi="Arial" w:cs="Arial"/>
          <w:color w:val="454545"/>
        </w:rPr>
      </w:pPr>
    </w:p>
    <w:p w14:paraId="4BEBD154" w14:textId="730BB37E" w:rsidR="00E366D8" w:rsidRDefault="00F64F03" w:rsidP="00E366D8">
      <w:pPr>
        <w:spacing w:before="45" w:after="240" w:line="480" w:lineRule="auto"/>
        <w:rPr>
          <w:rFonts w:ascii="Arial" w:hAnsi="Arial" w:cs="Arial"/>
        </w:rPr>
      </w:pPr>
      <w:r>
        <w:rPr>
          <w:rFonts w:ascii="Arial" w:hAnsi="Arial" w:cs="Arial"/>
          <w:color w:val="454545"/>
        </w:rPr>
        <w:t xml:space="preserve">Sub-cultures within an organisation are a natural happenstance that result </w:t>
      </w:r>
      <w:r w:rsidR="00DE29C7">
        <w:rPr>
          <w:rFonts w:ascii="Arial" w:hAnsi="Arial" w:cs="Arial"/>
          <w:color w:val="454545"/>
        </w:rPr>
        <w:t>in</w:t>
      </w:r>
      <w:r>
        <w:rPr>
          <w:rFonts w:ascii="Arial" w:hAnsi="Arial" w:cs="Arial"/>
          <w:color w:val="454545"/>
        </w:rPr>
        <w:t xml:space="preserve"> a resistive force that </w:t>
      </w:r>
      <w:r w:rsidR="00C32282">
        <w:rPr>
          <w:rFonts w:ascii="Arial" w:hAnsi="Arial" w:cs="Arial"/>
          <w:color w:val="454545"/>
        </w:rPr>
        <w:t>can be a</w:t>
      </w:r>
      <w:r>
        <w:rPr>
          <w:rFonts w:ascii="Arial" w:hAnsi="Arial" w:cs="Arial"/>
          <w:color w:val="454545"/>
        </w:rPr>
        <w:t xml:space="preserve"> corrosive or an egalitarian force for good</w:t>
      </w:r>
      <w:r w:rsidR="00C32282">
        <w:rPr>
          <w:rFonts w:ascii="Arial" w:hAnsi="Arial" w:cs="Arial"/>
          <w:color w:val="454545"/>
        </w:rPr>
        <w:t xml:space="preserve"> where</w:t>
      </w:r>
      <w:r>
        <w:rPr>
          <w:rFonts w:ascii="Arial" w:hAnsi="Arial" w:cs="Arial"/>
          <w:color w:val="454545"/>
        </w:rPr>
        <w:t xml:space="preserve"> </w:t>
      </w:r>
      <w:r w:rsidR="00C32282">
        <w:rPr>
          <w:rFonts w:ascii="Arial" w:hAnsi="Arial" w:cs="Arial"/>
          <w:color w:val="454545"/>
        </w:rPr>
        <w:t>a</w:t>
      </w:r>
      <w:r>
        <w:rPr>
          <w:rFonts w:ascii="Arial" w:hAnsi="Arial" w:cs="Arial"/>
          <w:color w:val="454545"/>
        </w:rPr>
        <w:t xml:space="preserve"> sub- or inner culture is an entity that </w:t>
      </w:r>
      <w:r w:rsidR="00E82544">
        <w:rPr>
          <w:rFonts w:ascii="Arial" w:hAnsi="Arial" w:cs="Arial"/>
          <w:color w:val="454545"/>
        </w:rPr>
        <w:t xml:space="preserve">has </w:t>
      </w:r>
      <w:r>
        <w:rPr>
          <w:rFonts w:ascii="Arial" w:hAnsi="Arial" w:cs="Arial"/>
          <w:color w:val="454545"/>
        </w:rPr>
        <w:t>developed instinctively</w:t>
      </w:r>
      <w:r w:rsidR="0003143E">
        <w:rPr>
          <w:rFonts w:ascii="Arial" w:hAnsi="Arial" w:cs="Arial"/>
          <w:color w:val="454545"/>
        </w:rPr>
        <w:t>,</w:t>
      </w:r>
      <w:r>
        <w:rPr>
          <w:rFonts w:ascii="Arial" w:hAnsi="Arial" w:cs="Arial"/>
          <w:color w:val="454545"/>
        </w:rPr>
        <w:t xml:space="preserve"> does not possess mission statements</w:t>
      </w:r>
      <w:r w:rsidR="00E82544">
        <w:rPr>
          <w:rFonts w:ascii="Arial" w:hAnsi="Arial" w:cs="Arial"/>
          <w:color w:val="454545"/>
        </w:rPr>
        <w:t xml:space="preserve"> or</w:t>
      </w:r>
      <w:r>
        <w:rPr>
          <w:rFonts w:ascii="Arial" w:hAnsi="Arial" w:cs="Arial"/>
          <w:color w:val="454545"/>
        </w:rPr>
        <w:t xml:space="preserve"> futuristic plans </w:t>
      </w:r>
      <w:r w:rsidR="00787500">
        <w:rPr>
          <w:rFonts w:ascii="Arial" w:hAnsi="Arial" w:cs="Arial"/>
          <w:color w:val="454545"/>
        </w:rPr>
        <w:t xml:space="preserve">and are </w:t>
      </w:r>
      <w:r>
        <w:rPr>
          <w:rFonts w:ascii="Arial" w:hAnsi="Arial" w:cs="Arial"/>
          <w:color w:val="454545"/>
        </w:rPr>
        <w:t xml:space="preserve">devoid of  hierarchy. The premise </w:t>
      </w:r>
      <w:r w:rsidR="00C32282">
        <w:rPr>
          <w:rFonts w:ascii="Arial" w:hAnsi="Arial" w:cs="Arial"/>
          <w:color w:val="454545"/>
        </w:rPr>
        <w:t>here</w:t>
      </w:r>
      <w:r>
        <w:rPr>
          <w:rFonts w:ascii="Arial" w:hAnsi="Arial" w:cs="Arial"/>
          <w:color w:val="454545"/>
        </w:rPr>
        <w:t xml:space="preserve"> is to validate the theories of  Michel Foucault by showing evidence that sub-cultures develop with an acceptance of social inequality as described by Hofstede</w:t>
      </w:r>
      <w:r w:rsidRPr="00751217">
        <w:rPr>
          <w:rFonts w:ascii="Arial" w:hAnsi="Arial" w:cs="Arial"/>
          <w:color w:val="000000" w:themeColor="text1"/>
        </w:rPr>
        <w:t xml:space="preserve"> (1993) </w:t>
      </w:r>
      <w:r>
        <w:rPr>
          <w:rFonts w:ascii="Arial" w:hAnsi="Arial" w:cs="Arial"/>
          <w:color w:val="000000" w:themeColor="text1"/>
        </w:rPr>
        <w:t>and</w:t>
      </w:r>
      <w:r>
        <w:rPr>
          <w:rFonts w:ascii="Arial" w:hAnsi="Arial" w:cs="Arial"/>
          <w:color w:val="454545"/>
        </w:rPr>
        <w:t xml:space="preserve"> as determined by Foucault (1977)(1978) </w:t>
      </w:r>
      <w:r w:rsidRPr="00105C37">
        <w:rPr>
          <w:rFonts w:ascii="Arial" w:hAnsi="Arial" w:cs="Arial"/>
          <w:color w:val="000000" w:themeColor="text1"/>
        </w:rPr>
        <w:t xml:space="preserve">to </w:t>
      </w:r>
      <w:r w:rsidR="00C32282">
        <w:rPr>
          <w:rFonts w:ascii="Arial" w:hAnsi="Arial" w:cs="Arial"/>
          <w:color w:val="000000" w:themeColor="text1"/>
        </w:rPr>
        <w:t xml:space="preserve">make </w:t>
      </w:r>
      <w:r w:rsidRPr="00105C37">
        <w:rPr>
          <w:rFonts w:ascii="Arial" w:hAnsi="Arial" w:cs="Arial"/>
          <w:color w:val="000000" w:themeColor="text1"/>
        </w:rPr>
        <w:t>right perceived local injustices</w:t>
      </w:r>
      <w:r w:rsidR="00C32282">
        <w:rPr>
          <w:rFonts w:ascii="Arial" w:hAnsi="Arial" w:cs="Arial"/>
          <w:color w:val="000000" w:themeColor="text1"/>
        </w:rPr>
        <w:t>,</w:t>
      </w:r>
      <w:r w:rsidRPr="00105C37">
        <w:rPr>
          <w:rFonts w:ascii="Arial" w:hAnsi="Arial" w:cs="Arial"/>
          <w:color w:val="000000" w:themeColor="text1"/>
        </w:rPr>
        <w:t xml:space="preserve"> </w:t>
      </w:r>
      <w:r w:rsidR="00C32282">
        <w:rPr>
          <w:rFonts w:ascii="Arial" w:hAnsi="Arial" w:cs="Arial"/>
          <w:color w:val="000000" w:themeColor="text1"/>
        </w:rPr>
        <w:t>without any desire to</w:t>
      </w:r>
      <w:r w:rsidRPr="00105C37">
        <w:rPr>
          <w:rFonts w:ascii="Arial" w:hAnsi="Arial" w:cs="Arial"/>
          <w:color w:val="000000" w:themeColor="text1"/>
        </w:rPr>
        <w:t xml:space="preserve"> overcome the dominant </w:t>
      </w:r>
      <w:r w:rsidR="00E82544">
        <w:rPr>
          <w:rFonts w:ascii="Arial" w:hAnsi="Arial" w:cs="Arial"/>
          <w:color w:val="000000" w:themeColor="text1"/>
        </w:rPr>
        <w:t>regime</w:t>
      </w:r>
      <w:r w:rsidRPr="00105C37">
        <w:rPr>
          <w:rFonts w:ascii="Arial" w:hAnsi="Arial" w:cs="Arial"/>
          <w:color w:val="000000" w:themeColor="text1"/>
        </w:rPr>
        <w:t xml:space="preserve">.  </w:t>
      </w:r>
      <w:r w:rsidR="00E366D8">
        <w:rPr>
          <w:rFonts w:ascii="Arial" w:hAnsi="Arial" w:cs="Arial"/>
          <w:color w:val="454545"/>
        </w:rPr>
        <w:t>My argument began with the research to ascertain the rationale and origin behind this phenomenon its functionality and contribution to the organisation in which it resides</w:t>
      </w:r>
      <w:r w:rsidR="004A4776">
        <w:rPr>
          <w:rFonts w:ascii="Arial" w:hAnsi="Arial" w:cs="Arial"/>
          <w:color w:val="454545"/>
        </w:rPr>
        <w:t>.</w:t>
      </w:r>
      <w:r w:rsidR="00E366D8">
        <w:rPr>
          <w:rFonts w:ascii="Arial" w:hAnsi="Arial" w:cs="Arial"/>
          <w:color w:val="454545"/>
        </w:rPr>
        <w:t xml:space="preserve"> </w:t>
      </w:r>
      <w:r w:rsidR="004A4776">
        <w:rPr>
          <w:rFonts w:ascii="Arial" w:hAnsi="Arial" w:cs="Arial"/>
          <w:color w:val="454545"/>
        </w:rPr>
        <w:t xml:space="preserve">Its </w:t>
      </w:r>
      <w:r w:rsidR="00E366D8">
        <w:rPr>
          <w:rFonts w:ascii="Arial" w:hAnsi="Arial" w:cs="Arial"/>
          <w:color w:val="454545"/>
        </w:rPr>
        <w:t xml:space="preserve">acceptance and resistance of </w:t>
      </w:r>
      <w:r w:rsidR="004A4776">
        <w:rPr>
          <w:rFonts w:ascii="Arial" w:hAnsi="Arial" w:cs="Arial"/>
          <w:color w:val="454545"/>
        </w:rPr>
        <w:t>this</w:t>
      </w:r>
      <w:r w:rsidR="00E366D8">
        <w:rPr>
          <w:rFonts w:ascii="Arial" w:hAnsi="Arial" w:cs="Arial"/>
          <w:color w:val="454545"/>
        </w:rPr>
        <w:t xml:space="preserve"> subjugated culture  is a phenomenon that has been developed in the human psyche over the generations since the transition from feudal to industrial societies which has resulted in a conditioning of the mind. Foucault (1977) identified the relationships between a dominant culture with its perceived higher knowledge, being doctors, prison </w:t>
      </w:r>
      <w:r w:rsidR="00213AA5">
        <w:rPr>
          <w:rFonts w:ascii="Arial" w:hAnsi="Arial" w:cs="Arial"/>
          <w:color w:val="454545"/>
        </w:rPr>
        <w:t>warders</w:t>
      </w:r>
      <w:r w:rsidR="00E366D8">
        <w:rPr>
          <w:rFonts w:ascii="Arial" w:hAnsi="Arial" w:cs="Arial"/>
          <w:color w:val="454545"/>
        </w:rPr>
        <w:t xml:space="preserve"> and managers with the oppressed lower orders</w:t>
      </w:r>
      <w:r w:rsidR="003912F6">
        <w:rPr>
          <w:rFonts w:ascii="Arial" w:hAnsi="Arial" w:cs="Arial"/>
          <w:color w:val="454545"/>
        </w:rPr>
        <w:t>.</w:t>
      </w:r>
      <w:r w:rsidR="00E366D8">
        <w:rPr>
          <w:rFonts w:ascii="Arial" w:hAnsi="Arial" w:cs="Arial"/>
          <w:color w:val="454545"/>
        </w:rPr>
        <w:t xml:space="preserve"> </w:t>
      </w:r>
      <w:r w:rsidR="003912F6">
        <w:rPr>
          <w:rFonts w:ascii="Arial" w:hAnsi="Arial" w:cs="Arial"/>
          <w:color w:val="454545"/>
        </w:rPr>
        <w:t>H</w:t>
      </w:r>
      <w:r w:rsidR="00E366D8">
        <w:rPr>
          <w:rFonts w:ascii="Arial" w:hAnsi="Arial" w:cs="Arial"/>
          <w:color w:val="454545"/>
        </w:rPr>
        <w:t>is ‘toolbox’ of ideas (as he describes it),</w:t>
      </w:r>
      <w:r w:rsidR="003912F6">
        <w:rPr>
          <w:rFonts w:ascii="Arial" w:hAnsi="Arial" w:cs="Arial"/>
          <w:color w:val="454545"/>
        </w:rPr>
        <w:t xml:space="preserve"> </w:t>
      </w:r>
      <w:r w:rsidR="00E366D8">
        <w:rPr>
          <w:rFonts w:ascii="Arial" w:hAnsi="Arial" w:cs="Arial"/>
          <w:color w:val="454545"/>
        </w:rPr>
        <w:t>has been used to understand and harness his theories concerning human actions in terms of the power / knowledge and resultant resistive dynamic within an organisation</w:t>
      </w:r>
      <w:r w:rsidR="003912F6">
        <w:rPr>
          <w:rFonts w:ascii="Arial" w:hAnsi="Arial" w:cs="Arial"/>
          <w:color w:val="454545"/>
        </w:rPr>
        <w:t>.</w:t>
      </w:r>
      <w:r w:rsidR="00E366D8">
        <w:rPr>
          <w:rFonts w:ascii="Arial" w:hAnsi="Arial" w:cs="Arial"/>
          <w:color w:val="454545"/>
        </w:rPr>
        <w:t xml:space="preserve"> Hofstede </w:t>
      </w:r>
      <w:r w:rsidR="00E366D8">
        <w:rPr>
          <w:rFonts w:ascii="Arial" w:hAnsi="Arial" w:cs="Arial"/>
        </w:rPr>
        <w:t>(2009)(2018)</w:t>
      </w:r>
      <w:r w:rsidR="003912F6">
        <w:rPr>
          <w:rFonts w:ascii="Arial" w:hAnsi="Arial" w:cs="Arial"/>
        </w:rPr>
        <w:t xml:space="preserve"> studies</w:t>
      </w:r>
      <w:r w:rsidR="00E366D8">
        <w:rPr>
          <w:rFonts w:ascii="Arial" w:hAnsi="Arial" w:cs="Arial"/>
        </w:rPr>
        <w:t xml:space="preserve"> </w:t>
      </w:r>
      <w:r w:rsidR="00E366D8" w:rsidRPr="00105C37">
        <w:rPr>
          <w:rFonts w:ascii="Arial" w:hAnsi="Arial" w:cs="Arial"/>
          <w:color w:val="000000" w:themeColor="text1"/>
        </w:rPr>
        <w:t>ha</w:t>
      </w:r>
      <w:r w:rsidR="003912F6">
        <w:rPr>
          <w:rFonts w:ascii="Arial" w:hAnsi="Arial" w:cs="Arial"/>
          <w:color w:val="000000" w:themeColor="text1"/>
        </w:rPr>
        <w:t>ve</w:t>
      </w:r>
      <w:r w:rsidR="00E366D8" w:rsidRPr="00105C37">
        <w:rPr>
          <w:rFonts w:ascii="Arial" w:hAnsi="Arial" w:cs="Arial"/>
          <w:color w:val="000000" w:themeColor="text1"/>
        </w:rPr>
        <w:t xml:space="preserve"> determined the level of acceptance</w:t>
      </w:r>
      <w:r w:rsidR="003912F6">
        <w:rPr>
          <w:rFonts w:ascii="Arial" w:hAnsi="Arial" w:cs="Arial"/>
          <w:color w:val="000000" w:themeColor="text1"/>
        </w:rPr>
        <w:t xml:space="preserve"> of dominance and power that in play as a dynamic within cultures on a global scale</w:t>
      </w:r>
      <w:r w:rsidR="00E366D8" w:rsidRPr="00105C37">
        <w:rPr>
          <w:rFonts w:ascii="Arial" w:hAnsi="Arial" w:cs="Arial"/>
          <w:color w:val="000000" w:themeColor="text1"/>
        </w:rPr>
        <w:t>.</w:t>
      </w:r>
      <w:r w:rsidR="00E366D8">
        <w:rPr>
          <w:rFonts w:ascii="Arial" w:hAnsi="Arial" w:cs="Arial"/>
          <w:color w:val="000000" w:themeColor="text1"/>
        </w:rPr>
        <w:t xml:space="preserve"> </w:t>
      </w:r>
      <w:r w:rsidR="00E366D8">
        <w:rPr>
          <w:rFonts w:ascii="Arial" w:hAnsi="Arial" w:cs="Arial"/>
          <w:color w:val="454545"/>
        </w:rPr>
        <w:t xml:space="preserve">The adoption of ethnography as a qualitative method of gaining an insight into the opaque formations of sub-cultures within an organisation was considered valuable in order to gain valid and relevant information on the mindset of workers embedded in an organisation with a dominant </w:t>
      </w:r>
      <w:r w:rsidR="00E366D8">
        <w:rPr>
          <w:rFonts w:ascii="Arial" w:hAnsi="Arial" w:cs="Arial"/>
          <w:color w:val="454545"/>
        </w:rPr>
        <w:lastRenderedPageBreak/>
        <w:t xml:space="preserve">executive culture. The result of combining the works of Foucault (1977)(1978) and Hofstede </w:t>
      </w:r>
      <w:r w:rsidR="00E366D8">
        <w:rPr>
          <w:rFonts w:ascii="Arial" w:hAnsi="Arial" w:cs="Arial"/>
        </w:rPr>
        <w:t>(2009)(2018)</w:t>
      </w:r>
      <w:r w:rsidR="004A4776">
        <w:rPr>
          <w:rFonts w:ascii="Arial" w:hAnsi="Arial" w:cs="Arial"/>
        </w:rPr>
        <w:t>,</w:t>
      </w:r>
      <w:r w:rsidR="00E366D8">
        <w:rPr>
          <w:rFonts w:ascii="Arial" w:hAnsi="Arial" w:cs="Arial"/>
        </w:rPr>
        <w:t xml:space="preserve"> the performance of the ethnographic study</w:t>
      </w:r>
      <w:r w:rsidR="004A4776">
        <w:rPr>
          <w:rFonts w:ascii="Arial" w:hAnsi="Arial" w:cs="Arial"/>
        </w:rPr>
        <w:t xml:space="preserve"> and published material,</w:t>
      </w:r>
      <w:r w:rsidR="00E366D8">
        <w:rPr>
          <w:rFonts w:ascii="Arial" w:hAnsi="Arial" w:cs="Arial"/>
        </w:rPr>
        <w:t xml:space="preserve"> has determined that </w:t>
      </w:r>
      <w:r w:rsidR="003912F6">
        <w:rPr>
          <w:rFonts w:ascii="Arial" w:hAnsi="Arial" w:cs="Arial"/>
        </w:rPr>
        <w:t xml:space="preserve">a </w:t>
      </w:r>
      <w:r w:rsidR="00E366D8">
        <w:rPr>
          <w:rFonts w:ascii="Arial" w:hAnsi="Arial" w:cs="Arial"/>
        </w:rPr>
        <w:t xml:space="preserve">society </w:t>
      </w:r>
      <w:r w:rsidR="004A4776">
        <w:rPr>
          <w:rFonts w:ascii="Arial" w:hAnsi="Arial" w:cs="Arial"/>
        </w:rPr>
        <w:t xml:space="preserve">does </w:t>
      </w:r>
      <w:r w:rsidR="00E366D8">
        <w:rPr>
          <w:rFonts w:ascii="Arial" w:hAnsi="Arial" w:cs="Arial"/>
        </w:rPr>
        <w:t>comprise of unequal distribution of power that is accepted and endorsed by both those in a dominant position and those who follow where the agreed subjugation is the result of conditioning or ‘normalisation’ by a</w:t>
      </w:r>
      <w:r w:rsidR="003912F6">
        <w:rPr>
          <w:rFonts w:ascii="Arial" w:hAnsi="Arial" w:cs="Arial"/>
        </w:rPr>
        <w:t xml:space="preserve">n authoritative regime. </w:t>
      </w:r>
      <w:r w:rsidR="00E366D8">
        <w:rPr>
          <w:rFonts w:ascii="Arial" w:hAnsi="Arial" w:cs="Arial"/>
        </w:rPr>
        <w:t xml:space="preserve"> </w:t>
      </w:r>
      <w:r w:rsidR="003912F6">
        <w:rPr>
          <w:rFonts w:ascii="Arial" w:hAnsi="Arial" w:cs="Arial"/>
        </w:rPr>
        <w:t>Observation</w:t>
      </w:r>
      <w:r w:rsidR="00346E8D">
        <w:rPr>
          <w:rFonts w:ascii="Arial" w:hAnsi="Arial" w:cs="Arial"/>
        </w:rPr>
        <w:t xml:space="preserve"> by an unseen authority</w:t>
      </w:r>
      <w:r w:rsidR="003912F6">
        <w:rPr>
          <w:rFonts w:ascii="Arial" w:hAnsi="Arial" w:cs="Arial"/>
        </w:rPr>
        <w:t xml:space="preserve">, perceived or otherwise, </w:t>
      </w:r>
      <w:r w:rsidR="00E366D8">
        <w:rPr>
          <w:rFonts w:ascii="Arial" w:hAnsi="Arial" w:cs="Arial"/>
        </w:rPr>
        <w:t xml:space="preserve">has given rise to </w:t>
      </w:r>
      <w:r w:rsidR="003912F6">
        <w:rPr>
          <w:rFonts w:ascii="Arial" w:hAnsi="Arial" w:cs="Arial"/>
        </w:rPr>
        <w:t xml:space="preserve">the act of </w:t>
      </w:r>
      <w:r w:rsidR="00F51778">
        <w:rPr>
          <w:rFonts w:ascii="Arial" w:hAnsi="Arial" w:cs="Arial"/>
        </w:rPr>
        <w:t xml:space="preserve">regulation and </w:t>
      </w:r>
      <w:r w:rsidR="00E366D8">
        <w:rPr>
          <w:rFonts w:ascii="Arial" w:hAnsi="Arial" w:cs="Arial"/>
        </w:rPr>
        <w:t>self-discipli</w:t>
      </w:r>
      <w:r w:rsidR="003912F6">
        <w:rPr>
          <w:rFonts w:ascii="Arial" w:hAnsi="Arial" w:cs="Arial"/>
        </w:rPr>
        <w:t>ne</w:t>
      </w:r>
      <w:r w:rsidR="00E366D8">
        <w:rPr>
          <w:rFonts w:ascii="Arial" w:hAnsi="Arial" w:cs="Arial"/>
        </w:rPr>
        <w:t xml:space="preserve"> of individuals to either avoid admonishment or gain reward.</w:t>
      </w:r>
    </w:p>
    <w:p w14:paraId="1D4419A0" w14:textId="30CA514B" w:rsidR="00E366D8" w:rsidRDefault="00E366D8" w:rsidP="00E366D8">
      <w:pPr>
        <w:spacing w:before="45" w:after="240" w:line="480" w:lineRule="auto"/>
        <w:rPr>
          <w:rFonts w:ascii="Arial" w:hAnsi="Arial" w:cs="Arial"/>
          <w:color w:val="454545"/>
        </w:rPr>
      </w:pPr>
    </w:p>
    <w:p w14:paraId="3851FD54" w14:textId="5897C5D2" w:rsidR="00E366D8" w:rsidRDefault="00E366D8" w:rsidP="00E366D8">
      <w:pPr>
        <w:spacing w:before="45" w:after="240" w:line="480" w:lineRule="auto"/>
        <w:rPr>
          <w:rFonts w:ascii="Arial" w:hAnsi="Arial" w:cs="Arial"/>
          <w:color w:val="454545"/>
        </w:rPr>
      </w:pPr>
    </w:p>
    <w:p w14:paraId="4936D0BC" w14:textId="3C704A4B" w:rsidR="00F64F03" w:rsidRDefault="00F64F03" w:rsidP="00F64F03">
      <w:pPr>
        <w:spacing w:before="45" w:after="240" w:line="480" w:lineRule="auto"/>
        <w:rPr>
          <w:rFonts w:ascii="Arial" w:hAnsi="Arial" w:cs="Arial"/>
          <w:color w:val="454545"/>
        </w:rPr>
      </w:pPr>
    </w:p>
    <w:p w14:paraId="113E33BE" w14:textId="52A9A834" w:rsidR="00F64F03" w:rsidRDefault="00F64F03" w:rsidP="00F64F03">
      <w:pPr>
        <w:spacing w:before="45" w:after="240" w:line="480" w:lineRule="auto"/>
        <w:rPr>
          <w:rFonts w:ascii="Arial" w:hAnsi="Arial" w:cs="Arial"/>
          <w:color w:val="454545"/>
        </w:rPr>
      </w:pPr>
    </w:p>
    <w:p w14:paraId="785C1A3E" w14:textId="61A7B7F1" w:rsidR="00F64F03" w:rsidRDefault="00F64F03" w:rsidP="00881A01">
      <w:pPr>
        <w:pStyle w:val="Heading1"/>
        <w:jc w:val="center"/>
        <w:rPr>
          <w:rFonts w:ascii="Arial" w:hAnsi="Arial" w:cs="Arial"/>
        </w:rPr>
      </w:pPr>
    </w:p>
    <w:p w14:paraId="7A488186" w14:textId="4A9DDDE0" w:rsidR="00F64F03" w:rsidRDefault="00F64F03" w:rsidP="00F64F03">
      <w:pPr>
        <w:rPr>
          <w:lang w:eastAsia="en-US"/>
        </w:rPr>
      </w:pPr>
    </w:p>
    <w:p w14:paraId="2555BF4E" w14:textId="6598E083" w:rsidR="00F64F03" w:rsidRDefault="00F64F03" w:rsidP="00F64F03">
      <w:pPr>
        <w:rPr>
          <w:lang w:eastAsia="en-US"/>
        </w:rPr>
      </w:pPr>
    </w:p>
    <w:p w14:paraId="34E9DEE0" w14:textId="0B1816B0" w:rsidR="00F64F03" w:rsidRDefault="00F64F03" w:rsidP="00F64F03">
      <w:pPr>
        <w:rPr>
          <w:lang w:eastAsia="en-US"/>
        </w:rPr>
      </w:pPr>
    </w:p>
    <w:p w14:paraId="362B1336" w14:textId="2D8CDE14" w:rsidR="00F64F03" w:rsidRDefault="00F64F03" w:rsidP="00F64F03">
      <w:pPr>
        <w:rPr>
          <w:lang w:eastAsia="en-US"/>
        </w:rPr>
      </w:pPr>
    </w:p>
    <w:p w14:paraId="1030687B" w14:textId="2C24E78A" w:rsidR="00F64F03" w:rsidRDefault="00F64F03" w:rsidP="00F64F03">
      <w:pPr>
        <w:rPr>
          <w:lang w:eastAsia="en-US"/>
        </w:rPr>
      </w:pPr>
    </w:p>
    <w:p w14:paraId="1ED35D18" w14:textId="2DA731E5" w:rsidR="00F64F03" w:rsidRDefault="00F64F03" w:rsidP="00F64F03">
      <w:pPr>
        <w:rPr>
          <w:lang w:eastAsia="en-US"/>
        </w:rPr>
      </w:pPr>
    </w:p>
    <w:p w14:paraId="0231DF4F" w14:textId="4E508741" w:rsidR="00F64F03" w:rsidRDefault="00F64F03" w:rsidP="00F64F03">
      <w:pPr>
        <w:rPr>
          <w:lang w:eastAsia="en-US"/>
        </w:rPr>
      </w:pPr>
    </w:p>
    <w:p w14:paraId="0261B33E" w14:textId="792607D8" w:rsidR="00F64F03" w:rsidRDefault="00F64F03" w:rsidP="00F64F03">
      <w:pPr>
        <w:rPr>
          <w:lang w:eastAsia="en-US"/>
        </w:rPr>
      </w:pPr>
    </w:p>
    <w:p w14:paraId="4307DDC3" w14:textId="1FD348CD" w:rsidR="00F64F03" w:rsidRDefault="00F64F03" w:rsidP="00F64F03">
      <w:pPr>
        <w:rPr>
          <w:lang w:eastAsia="en-US"/>
        </w:rPr>
      </w:pPr>
    </w:p>
    <w:p w14:paraId="079C947A" w14:textId="1CF8C20C" w:rsidR="00F64F03" w:rsidRDefault="00F64F03" w:rsidP="00F64F03">
      <w:pPr>
        <w:rPr>
          <w:lang w:eastAsia="en-US"/>
        </w:rPr>
      </w:pPr>
    </w:p>
    <w:p w14:paraId="0E3902E8" w14:textId="3C3128C4" w:rsidR="00F64F03" w:rsidRDefault="00F64F03" w:rsidP="00F64F03">
      <w:pPr>
        <w:rPr>
          <w:lang w:eastAsia="en-US"/>
        </w:rPr>
      </w:pPr>
    </w:p>
    <w:p w14:paraId="44F5C0AB" w14:textId="22ED3551" w:rsidR="00F64F03" w:rsidRDefault="00F64F03" w:rsidP="00F64F03">
      <w:pPr>
        <w:rPr>
          <w:lang w:eastAsia="en-US"/>
        </w:rPr>
      </w:pPr>
    </w:p>
    <w:p w14:paraId="01232C10" w14:textId="3D5E07CD" w:rsidR="00F64F03" w:rsidRDefault="00F64F03" w:rsidP="00F64F03">
      <w:pPr>
        <w:rPr>
          <w:lang w:eastAsia="en-US"/>
        </w:rPr>
      </w:pPr>
    </w:p>
    <w:p w14:paraId="5B5E20D5" w14:textId="451E7D1F" w:rsidR="00F64F03" w:rsidRDefault="00F64F03" w:rsidP="00F64F03">
      <w:pPr>
        <w:rPr>
          <w:lang w:eastAsia="en-US"/>
        </w:rPr>
      </w:pPr>
    </w:p>
    <w:p w14:paraId="3DB2DDC3" w14:textId="11F250F8" w:rsidR="00F64F03" w:rsidRDefault="00F64F03" w:rsidP="00F64F03">
      <w:pPr>
        <w:rPr>
          <w:lang w:eastAsia="en-US"/>
        </w:rPr>
      </w:pPr>
    </w:p>
    <w:p w14:paraId="1818E661" w14:textId="0E4AD821" w:rsidR="00F64F03" w:rsidRDefault="00F64F03" w:rsidP="00F64F03">
      <w:pPr>
        <w:rPr>
          <w:lang w:eastAsia="en-US"/>
        </w:rPr>
      </w:pPr>
    </w:p>
    <w:p w14:paraId="68522900" w14:textId="32FBDBFD" w:rsidR="00F64F03" w:rsidRDefault="00F64F03" w:rsidP="00F64F03">
      <w:pPr>
        <w:rPr>
          <w:lang w:eastAsia="en-US"/>
        </w:rPr>
      </w:pPr>
    </w:p>
    <w:p w14:paraId="03333D79" w14:textId="5FCA0626" w:rsidR="00F64F03" w:rsidRDefault="00F64F03" w:rsidP="00F64F03">
      <w:pPr>
        <w:rPr>
          <w:lang w:eastAsia="en-US"/>
        </w:rPr>
      </w:pPr>
    </w:p>
    <w:p w14:paraId="645ACCAD" w14:textId="0A6AF6C5" w:rsidR="00F64F03" w:rsidRDefault="00F64F03" w:rsidP="00F64F03">
      <w:pPr>
        <w:rPr>
          <w:lang w:eastAsia="en-US"/>
        </w:rPr>
      </w:pPr>
    </w:p>
    <w:p w14:paraId="339B365C" w14:textId="1360132E" w:rsidR="00F64F03" w:rsidRDefault="00F64F03" w:rsidP="00F64F03">
      <w:pPr>
        <w:rPr>
          <w:rFonts w:ascii="Arial" w:hAnsi="Arial"/>
          <w:color w:val="FF0000"/>
        </w:rPr>
      </w:pPr>
    </w:p>
    <w:p w14:paraId="67CC7C43" w14:textId="3478FFA1" w:rsidR="00407FC8" w:rsidRDefault="00407FC8" w:rsidP="00F64F03">
      <w:pPr>
        <w:rPr>
          <w:rFonts w:ascii="Arial" w:hAnsi="Arial"/>
          <w:color w:val="FF0000"/>
        </w:rPr>
      </w:pPr>
    </w:p>
    <w:p w14:paraId="12803F80" w14:textId="77777777" w:rsidR="00407FC8" w:rsidRDefault="00407FC8" w:rsidP="00F64F03">
      <w:pPr>
        <w:rPr>
          <w:rFonts w:ascii="Arial" w:hAnsi="Arial"/>
          <w:color w:val="FF0000"/>
        </w:rPr>
      </w:pPr>
    </w:p>
    <w:p w14:paraId="648145AE" w14:textId="77777777" w:rsidR="00F64F03" w:rsidRPr="00881A01" w:rsidRDefault="00F64F03" w:rsidP="00F64F03">
      <w:pPr>
        <w:pStyle w:val="Heading1"/>
        <w:jc w:val="center"/>
        <w:rPr>
          <w:rFonts w:ascii="Arial" w:hAnsi="Arial" w:cs="Arial"/>
        </w:rPr>
      </w:pPr>
      <w:bookmarkStart w:id="25" w:name="_Toc40796003"/>
      <w:r w:rsidRPr="00881A01">
        <w:rPr>
          <w:rFonts w:ascii="Arial" w:hAnsi="Arial" w:cs="Arial"/>
        </w:rPr>
        <w:t>Acknowledgements</w:t>
      </w:r>
      <w:bookmarkEnd w:id="25"/>
    </w:p>
    <w:p w14:paraId="4E5B1162" w14:textId="77777777" w:rsidR="00F64F03" w:rsidRPr="00621C1D" w:rsidRDefault="00F64F03" w:rsidP="00F64F03">
      <w:pPr>
        <w:rPr>
          <w:lang w:eastAsia="en-US"/>
        </w:rPr>
      </w:pPr>
    </w:p>
    <w:p w14:paraId="16B6A908" w14:textId="77777777" w:rsidR="00F64F03" w:rsidRDefault="00F64F03" w:rsidP="00F64F03">
      <w:pPr>
        <w:rPr>
          <w:rFonts w:ascii="Arial" w:hAnsi="Arial"/>
          <w:color w:val="000000" w:themeColor="text1"/>
        </w:rPr>
      </w:pPr>
    </w:p>
    <w:p w14:paraId="787F55DE" w14:textId="77777777" w:rsidR="00F64F03" w:rsidRPr="00E5215F" w:rsidRDefault="00F64F03" w:rsidP="00F64F03">
      <w:r>
        <w:rPr>
          <w:rFonts w:ascii="Arial" w:hAnsi="Arial"/>
          <w:color w:val="000000" w:themeColor="text1"/>
        </w:rPr>
        <w:t>I would like to thank the valuable mentoring and guidance as provided by</w:t>
      </w:r>
      <w:r w:rsidRPr="006D026B">
        <w:rPr>
          <w:rFonts w:ascii="Arial" w:hAnsi="Arial"/>
          <w:color w:val="FF0000"/>
        </w:rPr>
        <w:t xml:space="preserve"> </w:t>
      </w:r>
      <w:proofErr w:type="spellStart"/>
      <w:r w:rsidRPr="00265C7C">
        <w:rPr>
          <w:rFonts w:ascii="Arial" w:hAnsi="Arial"/>
          <w:color w:val="000000" w:themeColor="text1"/>
        </w:rPr>
        <w:t>Dr.</w:t>
      </w:r>
      <w:proofErr w:type="spellEnd"/>
      <w:r w:rsidRPr="00265C7C">
        <w:rPr>
          <w:rFonts w:ascii="Arial" w:hAnsi="Arial"/>
          <w:color w:val="000000" w:themeColor="text1"/>
        </w:rPr>
        <w:t xml:space="preserve"> </w:t>
      </w:r>
      <w:r>
        <w:rPr>
          <w:rFonts w:ascii="Arial" w:hAnsi="Arial"/>
          <w:color w:val="000000" w:themeColor="text1"/>
        </w:rPr>
        <w:t xml:space="preserve">Luci </w:t>
      </w:r>
      <w:proofErr w:type="spellStart"/>
      <w:r>
        <w:rPr>
          <w:rFonts w:ascii="Arial" w:hAnsi="Arial"/>
          <w:color w:val="000000" w:themeColor="text1"/>
        </w:rPr>
        <w:t>Attali</w:t>
      </w:r>
      <w:proofErr w:type="spellEnd"/>
      <w:r>
        <w:rPr>
          <w:rFonts w:ascii="Arial" w:hAnsi="Arial"/>
          <w:color w:val="000000" w:themeColor="text1"/>
        </w:rPr>
        <w:t xml:space="preserve"> and </w:t>
      </w:r>
      <w:proofErr w:type="spellStart"/>
      <w:r>
        <w:rPr>
          <w:rFonts w:ascii="Arial" w:hAnsi="Arial"/>
          <w:color w:val="000000" w:themeColor="text1"/>
        </w:rPr>
        <w:t>Dr.</w:t>
      </w:r>
      <w:proofErr w:type="spellEnd"/>
      <w:r>
        <w:rPr>
          <w:rFonts w:ascii="Arial" w:hAnsi="Arial"/>
          <w:color w:val="000000" w:themeColor="text1"/>
        </w:rPr>
        <w:t xml:space="preserve"> Rebekah Humphreys. </w:t>
      </w:r>
      <w:r w:rsidRPr="00E5215F">
        <w:rPr>
          <w:rFonts w:ascii="Calibri" w:hAnsi="Calibri" w:cs="Calibri"/>
          <w:color w:val="323130"/>
          <w:sz w:val="22"/>
          <w:szCs w:val="22"/>
          <w:shd w:val="clear" w:color="auto" w:fill="FFFFFF"/>
        </w:rPr>
        <w:t> </w:t>
      </w:r>
    </w:p>
    <w:p w14:paraId="23F71D64" w14:textId="480E2E2B" w:rsidR="00F64F03" w:rsidRDefault="00F64F03" w:rsidP="00881A01">
      <w:pPr>
        <w:pStyle w:val="Heading1"/>
        <w:jc w:val="center"/>
        <w:rPr>
          <w:rFonts w:ascii="Arial" w:hAnsi="Arial" w:cs="Arial"/>
        </w:rPr>
      </w:pPr>
    </w:p>
    <w:p w14:paraId="630DFFA9" w14:textId="2B15E0A5" w:rsidR="00F64F03" w:rsidRDefault="00F64F03" w:rsidP="00F64F03">
      <w:pPr>
        <w:rPr>
          <w:lang w:eastAsia="en-US"/>
        </w:rPr>
      </w:pPr>
    </w:p>
    <w:p w14:paraId="0157E327" w14:textId="23B1EE0A" w:rsidR="00F64F03" w:rsidRDefault="00F64F03" w:rsidP="00F64F03">
      <w:pPr>
        <w:rPr>
          <w:lang w:eastAsia="en-US"/>
        </w:rPr>
      </w:pPr>
    </w:p>
    <w:p w14:paraId="7C05C92D" w14:textId="0503BCFF" w:rsidR="00F64F03" w:rsidRDefault="00F64F03" w:rsidP="00F64F03">
      <w:pPr>
        <w:rPr>
          <w:lang w:eastAsia="en-US"/>
        </w:rPr>
      </w:pPr>
    </w:p>
    <w:p w14:paraId="7B76453F" w14:textId="034B6E16" w:rsidR="00F64F03" w:rsidRDefault="00F64F03" w:rsidP="00F64F03">
      <w:pPr>
        <w:rPr>
          <w:lang w:eastAsia="en-US"/>
        </w:rPr>
      </w:pPr>
    </w:p>
    <w:p w14:paraId="7FCB008E" w14:textId="679B54D3" w:rsidR="00F64F03" w:rsidRDefault="00F64F03" w:rsidP="00F64F03">
      <w:pPr>
        <w:rPr>
          <w:lang w:eastAsia="en-US"/>
        </w:rPr>
      </w:pPr>
    </w:p>
    <w:p w14:paraId="4D121D3C" w14:textId="4AF866EE" w:rsidR="00F64F03" w:rsidRDefault="00F64F03" w:rsidP="00F64F03">
      <w:pPr>
        <w:rPr>
          <w:lang w:eastAsia="en-US"/>
        </w:rPr>
      </w:pPr>
    </w:p>
    <w:p w14:paraId="36919406" w14:textId="09E882AC" w:rsidR="00F64F03" w:rsidRDefault="00F64F03" w:rsidP="00F64F03">
      <w:pPr>
        <w:rPr>
          <w:lang w:eastAsia="en-US"/>
        </w:rPr>
      </w:pPr>
    </w:p>
    <w:p w14:paraId="37E9C7D1" w14:textId="1EA373C5" w:rsidR="00F64F03" w:rsidRDefault="00F64F03" w:rsidP="00F64F03">
      <w:pPr>
        <w:rPr>
          <w:lang w:eastAsia="en-US"/>
        </w:rPr>
      </w:pPr>
    </w:p>
    <w:p w14:paraId="7F9D140B" w14:textId="4816F523" w:rsidR="00F64F03" w:rsidRDefault="00F64F03" w:rsidP="00F64F03">
      <w:pPr>
        <w:rPr>
          <w:lang w:eastAsia="en-US"/>
        </w:rPr>
      </w:pPr>
    </w:p>
    <w:p w14:paraId="33C72565" w14:textId="79F259D2" w:rsidR="00F64F03" w:rsidRDefault="00F64F03" w:rsidP="00F64F03">
      <w:pPr>
        <w:rPr>
          <w:lang w:eastAsia="en-US"/>
        </w:rPr>
      </w:pPr>
    </w:p>
    <w:p w14:paraId="616CCE17" w14:textId="262B2B7D" w:rsidR="00F64F03" w:rsidRDefault="00F64F03" w:rsidP="00F64F03">
      <w:pPr>
        <w:rPr>
          <w:lang w:eastAsia="en-US"/>
        </w:rPr>
      </w:pPr>
    </w:p>
    <w:p w14:paraId="613019CC" w14:textId="0D5A9A94" w:rsidR="00F64F03" w:rsidRDefault="00F64F03" w:rsidP="00F64F03">
      <w:pPr>
        <w:rPr>
          <w:lang w:eastAsia="en-US"/>
        </w:rPr>
      </w:pPr>
    </w:p>
    <w:p w14:paraId="67E8CFB8" w14:textId="6975A945" w:rsidR="00F64F03" w:rsidRDefault="00F64F03" w:rsidP="00F64F03">
      <w:pPr>
        <w:rPr>
          <w:lang w:eastAsia="en-US"/>
        </w:rPr>
      </w:pPr>
    </w:p>
    <w:p w14:paraId="61EBBDB1" w14:textId="2BD91248" w:rsidR="00F64F03" w:rsidRDefault="00F64F03" w:rsidP="00F64F03">
      <w:pPr>
        <w:rPr>
          <w:lang w:eastAsia="en-US"/>
        </w:rPr>
      </w:pPr>
    </w:p>
    <w:p w14:paraId="419F2BF9" w14:textId="1266C4CE" w:rsidR="00F64F03" w:rsidRDefault="00F64F03" w:rsidP="00F64F03">
      <w:pPr>
        <w:rPr>
          <w:lang w:eastAsia="en-US"/>
        </w:rPr>
      </w:pPr>
    </w:p>
    <w:p w14:paraId="0B98C20B" w14:textId="7E58E41A" w:rsidR="00F64F03" w:rsidRDefault="00F64F03" w:rsidP="00F64F03">
      <w:pPr>
        <w:rPr>
          <w:lang w:eastAsia="en-US"/>
        </w:rPr>
      </w:pPr>
    </w:p>
    <w:p w14:paraId="3333BDEB" w14:textId="6309BF9A" w:rsidR="00F64F03" w:rsidRDefault="00F64F03" w:rsidP="00F64F03">
      <w:pPr>
        <w:rPr>
          <w:lang w:eastAsia="en-US"/>
        </w:rPr>
      </w:pPr>
    </w:p>
    <w:p w14:paraId="080871FB" w14:textId="47096766" w:rsidR="00F64F03" w:rsidRDefault="00F64F03" w:rsidP="00F64F03">
      <w:pPr>
        <w:rPr>
          <w:lang w:eastAsia="en-US"/>
        </w:rPr>
      </w:pPr>
    </w:p>
    <w:p w14:paraId="4ED09D41" w14:textId="342DA15A" w:rsidR="00F64F03" w:rsidRDefault="00F64F03" w:rsidP="00F64F03">
      <w:pPr>
        <w:rPr>
          <w:lang w:eastAsia="en-US"/>
        </w:rPr>
      </w:pPr>
    </w:p>
    <w:p w14:paraId="5593D242" w14:textId="22F622A4" w:rsidR="00F64F03" w:rsidRDefault="00F64F03" w:rsidP="00F64F03">
      <w:pPr>
        <w:rPr>
          <w:lang w:eastAsia="en-US"/>
        </w:rPr>
      </w:pPr>
    </w:p>
    <w:p w14:paraId="579BC04C" w14:textId="0D2D11D5" w:rsidR="00F64F03" w:rsidRDefault="00F64F03" w:rsidP="00F64F03">
      <w:pPr>
        <w:rPr>
          <w:lang w:eastAsia="en-US"/>
        </w:rPr>
      </w:pPr>
    </w:p>
    <w:p w14:paraId="1511D347" w14:textId="67E2F56D" w:rsidR="00F64F03" w:rsidRDefault="00F64F03" w:rsidP="00F64F03">
      <w:pPr>
        <w:rPr>
          <w:lang w:eastAsia="en-US"/>
        </w:rPr>
      </w:pPr>
    </w:p>
    <w:p w14:paraId="08EE3E01" w14:textId="36CD52F4" w:rsidR="00F64F03" w:rsidRDefault="00F64F03" w:rsidP="00F64F03">
      <w:pPr>
        <w:rPr>
          <w:lang w:eastAsia="en-US"/>
        </w:rPr>
      </w:pPr>
    </w:p>
    <w:p w14:paraId="7DF42305" w14:textId="19F0627E" w:rsidR="00F64F03" w:rsidRDefault="00F64F03" w:rsidP="00F64F03">
      <w:pPr>
        <w:rPr>
          <w:lang w:eastAsia="en-US"/>
        </w:rPr>
      </w:pPr>
    </w:p>
    <w:p w14:paraId="35FF3000" w14:textId="19E13AA2" w:rsidR="00F64F03" w:rsidRDefault="00F64F03" w:rsidP="00F64F03">
      <w:pPr>
        <w:rPr>
          <w:lang w:eastAsia="en-US"/>
        </w:rPr>
      </w:pPr>
    </w:p>
    <w:p w14:paraId="70930907" w14:textId="53CE49E0" w:rsidR="00F64F03" w:rsidRDefault="00F64F03" w:rsidP="00F64F03">
      <w:pPr>
        <w:rPr>
          <w:lang w:eastAsia="en-US"/>
        </w:rPr>
      </w:pPr>
    </w:p>
    <w:p w14:paraId="2BF50BCA" w14:textId="72D2100F" w:rsidR="00F64F03" w:rsidRDefault="00F64F03" w:rsidP="00F64F03">
      <w:pPr>
        <w:rPr>
          <w:lang w:eastAsia="en-US"/>
        </w:rPr>
      </w:pPr>
    </w:p>
    <w:p w14:paraId="7FBEFAD1" w14:textId="5CA92F5E" w:rsidR="00F64F03" w:rsidRDefault="00F64F03" w:rsidP="00F64F03">
      <w:pPr>
        <w:rPr>
          <w:lang w:eastAsia="en-US"/>
        </w:rPr>
      </w:pPr>
    </w:p>
    <w:p w14:paraId="618B0456" w14:textId="2D323341" w:rsidR="00F64F03" w:rsidRDefault="00F64F03" w:rsidP="00F64F03">
      <w:pPr>
        <w:rPr>
          <w:lang w:eastAsia="en-US"/>
        </w:rPr>
      </w:pPr>
    </w:p>
    <w:p w14:paraId="79E5208C" w14:textId="661E9630" w:rsidR="00F64F03" w:rsidRDefault="00F64F03" w:rsidP="00F64F03">
      <w:pPr>
        <w:rPr>
          <w:lang w:eastAsia="en-US"/>
        </w:rPr>
      </w:pPr>
    </w:p>
    <w:p w14:paraId="3E74AF0A" w14:textId="1D6BF949" w:rsidR="00F64F03" w:rsidRDefault="00F64F03" w:rsidP="00F64F03">
      <w:pPr>
        <w:rPr>
          <w:lang w:eastAsia="en-US"/>
        </w:rPr>
      </w:pPr>
    </w:p>
    <w:p w14:paraId="52473983" w14:textId="1176482F" w:rsidR="00F64F03" w:rsidRDefault="00F64F03" w:rsidP="00F64F03">
      <w:pPr>
        <w:rPr>
          <w:lang w:eastAsia="en-US"/>
        </w:rPr>
      </w:pPr>
    </w:p>
    <w:p w14:paraId="01BBF4A4" w14:textId="22A4E895" w:rsidR="00F64F03" w:rsidRDefault="00F64F03" w:rsidP="00F64F03">
      <w:pPr>
        <w:rPr>
          <w:lang w:eastAsia="en-US"/>
        </w:rPr>
      </w:pPr>
    </w:p>
    <w:p w14:paraId="2B7B6E08" w14:textId="3938E17A" w:rsidR="00F64F03" w:rsidRDefault="00F64F03" w:rsidP="00F64F03">
      <w:pPr>
        <w:rPr>
          <w:lang w:eastAsia="en-US"/>
        </w:rPr>
      </w:pPr>
    </w:p>
    <w:p w14:paraId="562EE47A" w14:textId="60001062" w:rsidR="00F64F03" w:rsidRDefault="00F64F03" w:rsidP="00F64F03">
      <w:pPr>
        <w:rPr>
          <w:lang w:eastAsia="en-US"/>
        </w:rPr>
      </w:pPr>
    </w:p>
    <w:p w14:paraId="7D81674D" w14:textId="6864DDCC" w:rsidR="00F64F03" w:rsidRDefault="00F64F03" w:rsidP="00F64F03">
      <w:pPr>
        <w:rPr>
          <w:lang w:eastAsia="en-US"/>
        </w:rPr>
      </w:pPr>
    </w:p>
    <w:p w14:paraId="009DB973" w14:textId="3DE01831" w:rsidR="00F64F03" w:rsidRDefault="00F64F03" w:rsidP="00F64F03">
      <w:pPr>
        <w:rPr>
          <w:lang w:eastAsia="en-US"/>
        </w:rPr>
      </w:pPr>
    </w:p>
    <w:p w14:paraId="590CD81B" w14:textId="77777777" w:rsidR="00F64F03" w:rsidRDefault="00F64F03" w:rsidP="00F64F03">
      <w:pPr>
        <w:rPr>
          <w:lang w:eastAsia="en-US"/>
        </w:rPr>
      </w:pPr>
    </w:p>
    <w:p w14:paraId="30E60005" w14:textId="77777777" w:rsidR="00F64F03" w:rsidRDefault="00F64F03" w:rsidP="00F64F03">
      <w:pPr>
        <w:jc w:val="center"/>
        <w:outlineLvl w:val="2"/>
        <w:rPr>
          <w:rFonts w:ascii="Arial" w:hAnsi="Arial" w:cs="Arial"/>
          <w:b/>
          <w:bCs/>
          <w:color w:val="454545"/>
        </w:rPr>
      </w:pPr>
    </w:p>
    <w:p w14:paraId="029B958A" w14:textId="77777777" w:rsidR="00F64F03" w:rsidRPr="0059463B" w:rsidRDefault="00F64F03" w:rsidP="00F64F03">
      <w:pPr>
        <w:jc w:val="center"/>
        <w:outlineLvl w:val="2"/>
        <w:rPr>
          <w:rFonts w:ascii="Arial" w:hAnsi="Arial" w:cs="Arial"/>
          <w:color w:val="454545"/>
        </w:rPr>
      </w:pPr>
    </w:p>
    <w:sdt>
      <w:sdtPr>
        <w:rPr>
          <w:rFonts w:ascii="Times New Roman" w:eastAsia="Times New Roman" w:hAnsi="Times New Roman" w:cs="Times New Roman"/>
          <w:b w:val="0"/>
          <w:bCs w:val="0"/>
          <w:color w:val="auto"/>
          <w:sz w:val="24"/>
          <w:szCs w:val="24"/>
          <w:lang w:val="en-GB" w:eastAsia="en-GB"/>
        </w:rPr>
        <w:id w:val="1560974952"/>
        <w:docPartObj>
          <w:docPartGallery w:val="Table of Contents"/>
          <w:docPartUnique/>
        </w:docPartObj>
      </w:sdtPr>
      <w:sdtEndPr>
        <w:rPr>
          <w:rFonts w:ascii="Arial" w:hAnsi="Arial" w:cs="Arial"/>
          <w:noProof/>
        </w:rPr>
      </w:sdtEndPr>
      <w:sdtContent>
        <w:p w14:paraId="0FB655B8" w14:textId="76AF9873" w:rsidR="00D85827" w:rsidRPr="00D85827" w:rsidRDefault="00F64F03" w:rsidP="00D85827">
          <w:pPr>
            <w:pStyle w:val="TOCHeading"/>
            <w:rPr>
              <w:rFonts w:ascii="Arial" w:hAnsi="Arial" w:cs="Arial"/>
              <w:b w:val="0"/>
              <w:bCs w:val="0"/>
              <w:noProof/>
              <w:sz w:val="24"/>
              <w:szCs w:val="24"/>
            </w:rPr>
          </w:pPr>
          <w:r w:rsidRPr="00C03304">
            <w:rPr>
              <w:rFonts w:ascii="Arial" w:hAnsi="Arial" w:cs="Arial"/>
              <w:b w:val="0"/>
              <w:bCs w:val="0"/>
              <w:sz w:val="24"/>
              <w:szCs w:val="24"/>
            </w:rPr>
            <w:t>Table of Contents</w:t>
          </w:r>
          <w:r w:rsidRPr="00C03304">
            <w:rPr>
              <w:rFonts w:ascii="Arial" w:hAnsi="Arial" w:cs="Arial"/>
              <w:b w:val="0"/>
              <w:bCs w:val="0"/>
              <w:i/>
              <w:iCs/>
            </w:rPr>
            <w:fldChar w:fldCharType="begin"/>
          </w:r>
          <w:r w:rsidRPr="00C03304">
            <w:rPr>
              <w:rFonts w:ascii="Arial" w:hAnsi="Arial" w:cs="Arial"/>
              <w:b w:val="0"/>
              <w:bCs w:val="0"/>
              <w:i/>
              <w:iCs/>
            </w:rPr>
            <w:instrText xml:space="preserve"> TOC \o "1-3" \h \z \u </w:instrText>
          </w:r>
          <w:r w:rsidRPr="00C03304">
            <w:rPr>
              <w:rFonts w:ascii="Arial" w:hAnsi="Arial" w:cs="Arial"/>
              <w:b w:val="0"/>
              <w:bCs w:val="0"/>
              <w:i/>
              <w:iCs/>
            </w:rPr>
            <w:fldChar w:fldCharType="separate"/>
          </w:r>
        </w:p>
        <w:p w14:paraId="058980DA" w14:textId="635F48D0"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02" w:history="1">
            <w:r w:rsidR="00D85827" w:rsidRPr="00EE33CC">
              <w:rPr>
                <w:rStyle w:val="Hyperlink"/>
                <w:rFonts w:ascii="Arial" w:hAnsi="Arial" w:cs="Arial"/>
                <w:b w:val="0"/>
                <w:bCs w:val="0"/>
                <w:i w:val="0"/>
                <w:iCs w:val="0"/>
                <w:noProof/>
              </w:rPr>
              <w:t>Abstract</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_Toc40796002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ii</w:t>
            </w:r>
            <w:r w:rsidR="00D85827" w:rsidRPr="00EE33CC">
              <w:rPr>
                <w:rFonts w:ascii="Arial" w:hAnsi="Arial" w:cs="Arial"/>
                <w:b w:val="0"/>
                <w:bCs w:val="0"/>
                <w:i w:val="0"/>
                <w:iCs w:val="0"/>
                <w:noProof/>
                <w:webHidden/>
              </w:rPr>
              <w:fldChar w:fldCharType="end"/>
            </w:r>
          </w:hyperlink>
        </w:p>
        <w:p w14:paraId="0720D90E" w14:textId="675E562B"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03" w:history="1">
            <w:r w:rsidR="00D85827" w:rsidRPr="00EE33CC">
              <w:rPr>
                <w:rStyle w:val="Hyperlink"/>
                <w:rFonts w:ascii="Arial" w:hAnsi="Arial" w:cs="Arial"/>
                <w:b w:val="0"/>
                <w:bCs w:val="0"/>
                <w:i w:val="0"/>
                <w:iCs w:val="0"/>
                <w:noProof/>
              </w:rPr>
              <w:t>Acknowledgements</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_Toc40796003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iv</w:t>
            </w:r>
            <w:r w:rsidR="00D85827" w:rsidRPr="00EE33CC">
              <w:rPr>
                <w:rFonts w:ascii="Arial" w:hAnsi="Arial" w:cs="Arial"/>
                <w:b w:val="0"/>
                <w:bCs w:val="0"/>
                <w:i w:val="0"/>
                <w:iCs w:val="0"/>
                <w:noProof/>
                <w:webHidden/>
              </w:rPr>
              <w:fldChar w:fldCharType="end"/>
            </w:r>
          </w:hyperlink>
        </w:p>
        <w:p w14:paraId="1233A7DC" w14:textId="1F43F597"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04" w:history="1">
            <w:r w:rsidR="00D85827" w:rsidRPr="00EE33CC">
              <w:rPr>
                <w:rStyle w:val="Hyperlink"/>
                <w:rFonts w:ascii="Arial" w:hAnsi="Arial" w:cs="Arial"/>
                <w:b w:val="0"/>
                <w:bCs w:val="0"/>
                <w:i w:val="0"/>
                <w:iCs w:val="0"/>
                <w:noProof/>
              </w:rPr>
              <w:t>List of illustrations</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_Toc40796004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vii</w:t>
            </w:r>
            <w:r w:rsidR="00D85827" w:rsidRPr="00EE33CC">
              <w:rPr>
                <w:rFonts w:ascii="Arial" w:hAnsi="Arial" w:cs="Arial"/>
                <w:b w:val="0"/>
                <w:bCs w:val="0"/>
                <w:i w:val="0"/>
                <w:iCs w:val="0"/>
                <w:noProof/>
                <w:webHidden/>
              </w:rPr>
              <w:fldChar w:fldCharType="end"/>
            </w:r>
          </w:hyperlink>
        </w:p>
        <w:p w14:paraId="62BB581F" w14:textId="0DE001E5"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05" w:history="1">
            <w:r w:rsidR="00D85827" w:rsidRPr="00EE33CC">
              <w:rPr>
                <w:rStyle w:val="Hyperlink"/>
                <w:rFonts w:ascii="Arial" w:hAnsi="Arial" w:cs="Arial"/>
                <w:b w:val="0"/>
                <w:bCs w:val="0"/>
                <w:i w:val="0"/>
                <w:iCs w:val="0"/>
                <w:noProof/>
              </w:rPr>
              <w:t>Chapter One</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_Toc40796005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1</w:t>
            </w:r>
            <w:r w:rsidR="00D85827" w:rsidRPr="00EE33CC">
              <w:rPr>
                <w:rFonts w:ascii="Arial" w:hAnsi="Arial" w:cs="Arial"/>
                <w:b w:val="0"/>
                <w:bCs w:val="0"/>
                <w:i w:val="0"/>
                <w:iCs w:val="0"/>
                <w:noProof/>
                <w:webHidden/>
              </w:rPr>
              <w:fldChar w:fldCharType="end"/>
            </w:r>
          </w:hyperlink>
        </w:p>
        <w:p w14:paraId="483075C0" w14:textId="75488B6A" w:rsidR="00D85827" w:rsidRPr="00EE33CC" w:rsidRDefault="00997091">
          <w:pPr>
            <w:pStyle w:val="TOC2"/>
            <w:rPr>
              <w:rFonts w:eastAsiaTheme="minorEastAsia"/>
            </w:rPr>
          </w:pPr>
          <w:hyperlink w:anchor="_Toc40796006" w:history="1">
            <w:r w:rsidR="00D85827" w:rsidRPr="00EE33CC">
              <w:rPr>
                <w:rStyle w:val="Hyperlink"/>
              </w:rPr>
              <w:t>Introduction</w:t>
            </w:r>
            <w:r w:rsidR="00D85827" w:rsidRPr="00EE33CC">
              <w:rPr>
                <w:webHidden/>
              </w:rPr>
              <w:tab/>
            </w:r>
            <w:r w:rsidR="00D85827" w:rsidRPr="00EE33CC">
              <w:rPr>
                <w:webHidden/>
              </w:rPr>
              <w:fldChar w:fldCharType="begin"/>
            </w:r>
            <w:r w:rsidR="00D85827" w:rsidRPr="00EE33CC">
              <w:rPr>
                <w:webHidden/>
              </w:rPr>
              <w:instrText xml:space="preserve"> PAGEREF _Toc40796006 \h </w:instrText>
            </w:r>
            <w:r w:rsidR="00D85827" w:rsidRPr="00EE33CC">
              <w:rPr>
                <w:webHidden/>
              </w:rPr>
            </w:r>
            <w:r w:rsidR="00D85827" w:rsidRPr="00EE33CC">
              <w:rPr>
                <w:webHidden/>
              </w:rPr>
              <w:fldChar w:fldCharType="separate"/>
            </w:r>
            <w:r w:rsidR="000A3738">
              <w:rPr>
                <w:webHidden/>
              </w:rPr>
              <w:t>1</w:t>
            </w:r>
            <w:r w:rsidR="00D85827" w:rsidRPr="00EE33CC">
              <w:rPr>
                <w:webHidden/>
              </w:rPr>
              <w:fldChar w:fldCharType="end"/>
            </w:r>
          </w:hyperlink>
        </w:p>
        <w:p w14:paraId="78C1DC48" w14:textId="131920F9"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10" w:history="1">
            <w:r w:rsidR="00D85827" w:rsidRPr="00EE33CC">
              <w:rPr>
                <w:rStyle w:val="Hyperlink"/>
                <w:rFonts w:ascii="Arial" w:hAnsi="Arial" w:cs="Arial"/>
                <w:b w:val="0"/>
                <w:bCs w:val="0"/>
                <w:i w:val="0"/>
                <w:iCs w:val="0"/>
                <w:noProof/>
              </w:rPr>
              <w:t>Chapter Two</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_Toc40796010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3</w:t>
            </w:r>
            <w:r w:rsidR="00D85827" w:rsidRPr="00EE33CC">
              <w:rPr>
                <w:rFonts w:ascii="Arial" w:hAnsi="Arial" w:cs="Arial"/>
                <w:b w:val="0"/>
                <w:bCs w:val="0"/>
                <w:i w:val="0"/>
                <w:iCs w:val="0"/>
                <w:noProof/>
                <w:webHidden/>
              </w:rPr>
              <w:fldChar w:fldCharType="end"/>
            </w:r>
          </w:hyperlink>
        </w:p>
        <w:p w14:paraId="402C9BC2" w14:textId="27A26893" w:rsidR="00D85827" w:rsidRPr="00EE33CC" w:rsidRDefault="00997091">
          <w:pPr>
            <w:pStyle w:val="TOC2"/>
            <w:rPr>
              <w:rFonts w:eastAsiaTheme="minorEastAsia"/>
            </w:rPr>
          </w:pPr>
          <w:hyperlink w:anchor="_Toc40796011" w:history="1">
            <w:r w:rsidR="00D85827" w:rsidRPr="00EE33CC">
              <w:rPr>
                <w:rStyle w:val="Hyperlink"/>
              </w:rPr>
              <w:t>Methodology</w:t>
            </w:r>
            <w:r w:rsidR="00D85827" w:rsidRPr="00EE33CC">
              <w:rPr>
                <w:webHidden/>
              </w:rPr>
              <w:tab/>
            </w:r>
            <w:r w:rsidR="00D85827" w:rsidRPr="00EE33CC">
              <w:rPr>
                <w:webHidden/>
              </w:rPr>
              <w:fldChar w:fldCharType="begin"/>
            </w:r>
            <w:r w:rsidR="00D85827" w:rsidRPr="00EE33CC">
              <w:rPr>
                <w:webHidden/>
              </w:rPr>
              <w:instrText xml:space="preserve"> PAGEREF _Toc40796011 \h </w:instrText>
            </w:r>
            <w:r w:rsidR="00D85827" w:rsidRPr="00EE33CC">
              <w:rPr>
                <w:webHidden/>
              </w:rPr>
            </w:r>
            <w:r w:rsidR="00D85827" w:rsidRPr="00EE33CC">
              <w:rPr>
                <w:webHidden/>
              </w:rPr>
              <w:fldChar w:fldCharType="separate"/>
            </w:r>
            <w:r w:rsidR="000A3738">
              <w:rPr>
                <w:webHidden/>
              </w:rPr>
              <w:t>3</w:t>
            </w:r>
            <w:r w:rsidR="00D85827" w:rsidRPr="00EE33CC">
              <w:rPr>
                <w:webHidden/>
              </w:rPr>
              <w:fldChar w:fldCharType="end"/>
            </w:r>
          </w:hyperlink>
        </w:p>
        <w:p w14:paraId="45306A0E" w14:textId="11AB91BB"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19" w:history="1">
            <w:r w:rsidR="00D85827" w:rsidRPr="00EE33CC">
              <w:rPr>
                <w:rStyle w:val="Hyperlink"/>
                <w:rFonts w:ascii="Arial" w:hAnsi="Arial" w:cs="Arial"/>
                <w:b w:val="0"/>
                <w:bCs w:val="0"/>
                <w:i w:val="0"/>
                <w:iCs w:val="0"/>
                <w:noProof/>
              </w:rPr>
              <w:t>Chapter Three</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_Toc40796019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10</w:t>
            </w:r>
            <w:r w:rsidR="00D85827" w:rsidRPr="00EE33CC">
              <w:rPr>
                <w:rFonts w:ascii="Arial" w:hAnsi="Arial" w:cs="Arial"/>
                <w:b w:val="0"/>
                <w:bCs w:val="0"/>
                <w:i w:val="0"/>
                <w:iCs w:val="0"/>
                <w:noProof/>
                <w:webHidden/>
              </w:rPr>
              <w:fldChar w:fldCharType="end"/>
            </w:r>
          </w:hyperlink>
        </w:p>
        <w:p w14:paraId="6D6172D3" w14:textId="23BF4F4A" w:rsidR="00D85827" w:rsidRPr="00EE33CC" w:rsidRDefault="00997091">
          <w:pPr>
            <w:pStyle w:val="TOC2"/>
            <w:rPr>
              <w:rFonts w:eastAsiaTheme="minorEastAsia"/>
            </w:rPr>
          </w:pPr>
          <w:hyperlink w:anchor="_Toc40796020" w:history="1">
            <w:r w:rsidR="00D85827" w:rsidRPr="00EE33CC">
              <w:rPr>
                <w:rStyle w:val="Hyperlink"/>
              </w:rPr>
              <w:t>Ethnographic Section / Literature Review</w:t>
            </w:r>
            <w:r w:rsidR="00D85827" w:rsidRPr="00EE33CC">
              <w:rPr>
                <w:webHidden/>
              </w:rPr>
              <w:tab/>
            </w:r>
            <w:r w:rsidR="00D85827" w:rsidRPr="00EE33CC">
              <w:rPr>
                <w:webHidden/>
              </w:rPr>
              <w:fldChar w:fldCharType="begin"/>
            </w:r>
            <w:r w:rsidR="00D85827" w:rsidRPr="00EE33CC">
              <w:rPr>
                <w:webHidden/>
              </w:rPr>
              <w:instrText xml:space="preserve"> PAGEREF _Toc40796020 \h </w:instrText>
            </w:r>
            <w:r w:rsidR="00D85827" w:rsidRPr="00EE33CC">
              <w:rPr>
                <w:webHidden/>
              </w:rPr>
            </w:r>
            <w:r w:rsidR="00D85827" w:rsidRPr="00EE33CC">
              <w:rPr>
                <w:webHidden/>
              </w:rPr>
              <w:fldChar w:fldCharType="separate"/>
            </w:r>
            <w:r w:rsidR="000A3738">
              <w:rPr>
                <w:webHidden/>
              </w:rPr>
              <w:t>10</w:t>
            </w:r>
            <w:r w:rsidR="00D85827" w:rsidRPr="00EE33CC">
              <w:rPr>
                <w:webHidden/>
              </w:rPr>
              <w:fldChar w:fldCharType="end"/>
            </w:r>
          </w:hyperlink>
        </w:p>
        <w:p w14:paraId="4E7EFD64" w14:textId="258CA16F"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21" w:history="1">
            <w:r w:rsidR="00D85827" w:rsidRPr="00EE33CC">
              <w:rPr>
                <w:rStyle w:val="Hyperlink"/>
                <w:rFonts w:ascii="Arial" w:hAnsi="Arial" w:cs="Arial"/>
                <w:b w:val="0"/>
                <w:bCs w:val="0"/>
                <w:i w:val="0"/>
                <w:iCs w:val="0"/>
                <w:noProof/>
              </w:rPr>
              <w:t>Chapter Four</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_Toc40796021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19</w:t>
            </w:r>
            <w:r w:rsidR="00D85827" w:rsidRPr="00EE33CC">
              <w:rPr>
                <w:rFonts w:ascii="Arial" w:hAnsi="Arial" w:cs="Arial"/>
                <w:b w:val="0"/>
                <w:bCs w:val="0"/>
                <w:i w:val="0"/>
                <w:iCs w:val="0"/>
                <w:noProof/>
                <w:webHidden/>
              </w:rPr>
              <w:fldChar w:fldCharType="end"/>
            </w:r>
          </w:hyperlink>
        </w:p>
        <w:p w14:paraId="78CBBF2A" w14:textId="61E113CC" w:rsidR="00D85827" w:rsidRPr="00EE33CC" w:rsidRDefault="00997091">
          <w:pPr>
            <w:pStyle w:val="TOC2"/>
            <w:rPr>
              <w:rFonts w:eastAsiaTheme="minorEastAsia"/>
            </w:rPr>
          </w:pPr>
          <w:hyperlink w:anchor="_Toc40796022" w:history="1">
            <w:r w:rsidR="00D85827" w:rsidRPr="00EE33CC">
              <w:rPr>
                <w:rStyle w:val="Hyperlink"/>
              </w:rPr>
              <w:t>Foucault</w:t>
            </w:r>
            <w:r w:rsidR="00D85827" w:rsidRPr="00EE33CC">
              <w:rPr>
                <w:webHidden/>
              </w:rPr>
              <w:tab/>
            </w:r>
            <w:r w:rsidR="00D85827" w:rsidRPr="00EE33CC">
              <w:rPr>
                <w:webHidden/>
              </w:rPr>
              <w:fldChar w:fldCharType="begin"/>
            </w:r>
            <w:r w:rsidR="00D85827" w:rsidRPr="00EE33CC">
              <w:rPr>
                <w:webHidden/>
              </w:rPr>
              <w:instrText xml:space="preserve"> PAGEREF _Toc40796022 \h </w:instrText>
            </w:r>
            <w:r w:rsidR="00D85827" w:rsidRPr="00EE33CC">
              <w:rPr>
                <w:webHidden/>
              </w:rPr>
            </w:r>
            <w:r w:rsidR="00D85827" w:rsidRPr="00EE33CC">
              <w:rPr>
                <w:webHidden/>
              </w:rPr>
              <w:fldChar w:fldCharType="separate"/>
            </w:r>
            <w:r w:rsidR="000A3738">
              <w:rPr>
                <w:webHidden/>
              </w:rPr>
              <w:t>19</w:t>
            </w:r>
            <w:r w:rsidR="00D85827" w:rsidRPr="00EE33CC">
              <w:rPr>
                <w:webHidden/>
              </w:rPr>
              <w:fldChar w:fldCharType="end"/>
            </w:r>
          </w:hyperlink>
        </w:p>
        <w:p w14:paraId="3B71A64B" w14:textId="6A03F663" w:rsidR="00D85827" w:rsidRPr="00EE33CC" w:rsidRDefault="00997091">
          <w:pPr>
            <w:pStyle w:val="TOC2"/>
            <w:rPr>
              <w:rFonts w:eastAsiaTheme="minorEastAsia"/>
            </w:rPr>
          </w:pPr>
          <w:hyperlink w:anchor="_Toc40796023" w:history="1">
            <w:r w:rsidR="00D85827" w:rsidRPr="00EE33CC">
              <w:rPr>
                <w:rStyle w:val="Hyperlink"/>
              </w:rPr>
              <w:t>Bentham’s Panopticon</w:t>
            </w:r>
            <w:r w:rsidR="00D85827" w:rsidRPr="00EE33CC">
              <w:rPr>
                <w:webHidden/>
              </w:rPr>
              <w:tab/>
            </w:r>
            <w:r w:rsidR="00D85827" w:rsidRPr="00EE33CC">
              <w:rPr>
                <w:webHidden/>
              </w:rPr>
              <w:fldChar w:fldCharType="begin"/>
            </w:r>
            <w:r w:rsidR="00D85827" w:rsidRPr="00EE33CC">
              <w:rPr>
                <w:webHidden/>
              </w:rPr>
              <w:instrText xml:space="preserve"> PAGEREF _Toc40796023 \h </w:instrText>
            </w:r>
            <w:r w:rsidR="00D85827" w:rsidRPr="00EE33CC">
              <w:rPr>
                <w:webHidden/>
              </w:rPr>
            </w:r>
            <w:r w:rsidR="00D85827" w:rsidRPr="00EE33CC">
              <w:rPr>
                <w:webHidden/>
              </w:rPr>
              <w:fldChar w:fldCharType="separate"/>
            </w:r>
            <w:r w:rsidR="000A3738">
              <w:rPr>
                <w:webHidden/>
              </w:rPr>
              <w:t>22</w:t>
            </w:r>
            <w:r w:rsidR="00D85827" w:rsidRPr="00EE33CC">
              <w:rPr>
                <w:webHidden/>
              </w:rPr>
              <w:fldChar w:fldCharType="end"/>
            </w:r>
          </w:hyperlink>
        </w:p>
        <w:p w14:paraId="120564CA" w14:textId="5CF6C52C" w:rsidR="00D85827" w:rsidRPr="00EE33CC" w:rsidRDefault="00997091">
          <w:pPr>
            <w:pStyle w:val="TOC2"/>
            <w:rPr>
              <w:rFonts w:eastAsiaTheme="minorEastAsia"/>
            </w:rPr>
          </w:pPr>
          <w:hyperlink w:anchor="_Toc40796024" w:history="1">
            <w:r w:rsidR="00D85827" w:rsidRPr="00EE33CC">
              <w:rPr>
                <w:rStyle w:val="Hyperlink"/>
              </w:rPr>
              <w:t>Industrial Revolution</w:t>
            </w:r>
            <w:r w:rsidR="00D85827" w:rsidRPr="00EE33CC">
              <w:rPr>
                <w:webHidden/>
              </w:rPr>
              <w:tab/>
            </w:r>
            <w:r w:rsidR="00D85827" w:rsidRPr="00EE33CC">
              <w:rPr>
                <w:webHidden/>
              </w:rPr>
              <w:fldChar w:fldCharType="begin"/>
            </w:r>
            <w:r w:rsidR="00D85827" w:rsidRPr="00EE33CC">
              <w:rPr>
                <w:webHidden/>
              </w:rPr>
              <w:instrText xml:space="preserve"> PAGEREF _Toc40796024 \h </w:instrText>
            </w:r>
            <w:r w:rsidR="00D85827" w:rsidRPr="00EE33CC">
              <w:rPr>
                <w:webHidden/>
              </w:rPr>
            </w:r>
            <w:r w:rsidR="00D85827" w:rsidRPr="00EE33CC">
              <w:rPr>
                <w:webHidden/>
              </w:rPr>
              <w:fldChar w:fldCharType="separate"/>
            </w:r>
            <w:r w:rsidR="000A3738">
              <w:rPr>
                <w:webHidden/>
              </w:rPr>
              <w:t>23</w:t>
            </w:r>
            <w:r w:rsidR="00D85827" w:rsidRPr="00EE33CC">
              <w:rPr>
                <w:webHidden/>
              </w:rPr>
              <w:fldChar w:fldCharType="end"/>
            </w:r>
          </w:hyperlink>
        </w:p>
        <w:p w14:paraId="73F84F2E" w14:textId="0D345840" w:rsidR="00D85827" w:rsidRPr="00EE33CC" w:rsidRDefault="00997091">
          <w:pPr>
            <w:pStyle w:val="TOC2"/>
            <w:rPr>
              <w:rFonts w:eastAsiaTheme="minorEastAsia"/>
            </w:rPr>
          </w:pPr>
          <w:hyperlink w:anchor="_Toc40796025" w:history="1">
            <w:r w:rsidR="00D85827" w:rsidRPr="00EE33CC">
              <w:rPr>
                <w:rStyle w:val="Hyperlink"/>
              </w:rPr>
              <w:t>Resistance</w:t>
            </w:r>
            <w:r w:rsidR="00D85827" w:rsidRPr="00EE33CC">
              <w:rPr>
                <w:webHidden/>
              </w:rPr>
              <w:tab/>
            </w:r>
            <w:r w:rsidR="00D85827" w:rsidRPr="00EE33CC">
              <w:rPr>
                <w:webHidden/>
              </w:rPr>
              <w:fldChar w:fldCharType="begin"/>
            </w:r>
            <w:r w:rsidR="00D85827" w:rsidRPr="00EE33CC">
              <w:rPr>
                <w:webHidden/>
              </w:rPr>
              <w:instrText xml:space="preserve"> PAGEREF _Toc40796025 \h </w:instrText>
            </w:r>
            <w:r w:rsidR="00D85827" w:rsidRPr="00EE33CC">
              <w:rPr>
                <w:webHidden/>
              </w:rPr>
            </w:r>
            <w:r w:rsidR="00D85827" w:rsidRPr="00EE33CC">
              <w:rPr>
                <w:webHidden/>
              </w:rPr>
              <w:fldChar w:fldCharType="separate"/>
            </w:r>
            <w:r w:rsidR="000A3738">
              <w:rPr>
                <w:webHidden/>
              </w:rPr>
              <w:t>25</w:t>
            </w:r>
            <w:r w:rsidR="00D85827" w:rsidRPr="00EE33CC">
              <w:rPr>
                <w:webHidden/>
              </w:rPr>
              <w:fldChar w:fldCharType="end"/>
            </w:r>
          </w:hyperlink>
        </w:p>
        <w:p w14:paraId="18028196" w14:textId="47898CF9"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26" w:history="1">
            <w:r w:rsidR="00D85827" w:rsidRPr="00EE33CC">
              <w:rPr>
                <w:rStyle w:val="Hyperlink"/>
                <w:rFonts w:ascii="Arial" w:hAnsi="Arial" w:cs="Arial"/>
                <w:b w:val="0"/>
                <w:bCs w:val="0"/>
                <w:i w:val="0"/>
                <w:iCs w:val="0"/>
                <w:noProof/>
              </w:rPr>
              <w:t>Chapter Five</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_Toc40796026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28</w:t>
            </w:r>
            <w:r w:rsidR="00D85827" w:rsidRPr="00EE33CC">
              <w:rPr>
                <w:rFonts w:ascii="Arial" w:hAnsi="Arial" w:cs="Arial"/>
                <w:b w:val="0"/>
                <w:bCs w:val="0"/>
                <w:i w:val="0"/>
                <w:iCs w:val="0"/>
                <w:noProof/>
                <w:webHidden/>
              </w:rPr>
              <w:fldChar w:fldCharType="end"/>
            </w:r>
          </w:hyperlink>
        </w:p>
        <w:p w14:paraId="3332244B" w14:textId="11024B6D" w:rsidR="00D85827" w:rsidRPr="00EE33CC" w:rsidRDefault="00997091">
          <w:pPr>
            <w:pStyle w:val="TOC2"/>
            <w:rPr>
              <w:rFonts w:eastAsiaTheme="minorEastAsia"/>
            </w:rPr>
          </w:pPr>
          <w:hyperlink w:anchor="_Toc40796027" w:history="1">
            <w:r w:rsidR="00D85827" w:rsidRPr="00EE33CC">
              <w:rPr>
                <w:rStyle w:val="Hyperlink"/>
              </w:rPr>
              <w:t>Hofstede</w:t>
            </w:r>
            <w:r w:rsidR="00D85827" w:rsidRPr="00EE33CC">
              <w:rPr>
                <w:webHidden/>
              </w:rPr>
              <w:tab/>
            </w:r>
            <w:r w:rsidR="00D85827" w:rsidRPr="00EE33CC">
              <w:rPr>
                <w:webHidden/>
              </w:rPr>
              <w:fldChar w:fldCharType="begin"/>
            </w:r>
            <w:r w:rsidR="00D85827" w:rsidRPr="00EE33CC">
              <w:rPr>
                <w:webHidden/>
              </w:rPr>
              <w:instrText xml:space="preserve"> PAGEREF _Toc40796027 \h </w:instrText>
            </w:r>
            <w:r w:rsidR="00D85827" w:rsidRPr="00EE33CC">
              <w:rPr>
                <w:webHidden/>
              </w:rPr>
            </w:r>
            <w:r w:rsidR="00D85827" w:rsidRPr="00EE33CC">
              <w:rPr>
                <w:webHidden/>
              </w:rPr>
              <w:fldChar w:fldCharType="separate"/>
            </w:r>
            <w:r w:rsidR="000A3738">
              <w:rPr>
                <w:webHidden/>
              </w:rPr>
              <w:t>28</w:t>
            </w:r>
            <w:r w:rsidR="00D85827" w:rsidRPr="00EE33CC">
              <w:rPr>
                <w:webHidden/>
              </w:rPr>
              <w:fldChar w:fldCharType="end"/>
            </w:r>
          </w:hyperlink>
        </w:p>
        <w:p w14:paraId="25A7320E" w14:textId="62F27E8B"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28" w:history="1">
            <w:r w:rsidR="00D85827" w:rsidRPr="00EE33CC">
              <w:rPr>
                <w:rStyle w:val="Hyperlink"/>
                <w:rFonts w:ascii="Arial" w:hAnsi="Arial" w:cs="Arial"/>
                <w:b w:val="0"/>
                <w:bCs w:val="0"/>
                <w:i w:val="0"/>
                <w:iCs w:val="0"/>
                <w:noProof/>
              </w:rPr>
              <w:t>Chapter Six</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_Toc40796028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30</w:t>
            </w:r>
            <w:r w:rsidR="00D85827" w:rsidRPr="00EE33CC">
              <w:rPr>
                <w:rFonts w:ascii="Arial" w:hAnsi="Arial" w:cs="Arial"/>
                <w:b w:val="0"/>
                <w:bCs w:val="0"/>
                <w:i w:val="0"/>
                <w:iCs w:val="0"/>
                <w:noProof/>
                <w:webHidden/>
              </w:rPr>
              <w:fldChar w:fldCharType="end"/>
            </w:r>
          </w:hyperlink>
        </w:p>
        <w:p w14:paraId="1A3810A4" w14:textId="71B7E81D" w:rsidR="00D85827" w:rsidRPr="00EE33CC" w:rsidRDefault="00997091">
          <w:pPr>
            <w:pStyle w:val="TOC2"/>
            <w:rPr>
              <w:rFonts w:eastAsiaTheme="minorEastAsia"/>
            </w:rPr>
          </w:pPr>
          <w:hyperlink w:anchor="_Toc40796029" w:history="1">
            <w:r w:rsidR="00D85827" w:rsidRPr="00EE33CC">
              <w:rPr>
                <w:rStyle w:val="Hyperlink"/>
              </w:rPr>
              <w:t>Resistive / Subversive Humour in the Workplace</w:t>
            </w:r>
            <w:r w:rsidR="00D85827" w:rsidRPr="00EE33CC">
              <w:rPr>
                <w:webHidden/>
              </w:rPr>
              <w:tab/>
            </w:r>
            <w:r w:rsidR="00D85827" w:rsidRPr="00EE33CC">
              <w:rPr>
                <w:webHidden/>
              </w:rPr>
              <w:fldChar w:fldCharType="begin"/>
            </w:r>
            <w:r w:rsidR="00D85827" w:rsidRPr="00EE33CC">
              <w:rPr>
                <w:webHidden/>
              </w:rPr>
              <w:instrText xml:space="preserve"> PAGEREF _Toc40796029 \h </w:instrText>
            </w:r>
            <w:r w:rsidR="00D85827" w:rsidRPr="00EE33CC">
              <w:rPr>
                <w:webHidden/>
              </w:rPr>
            </w:r>
            <w:r w:rsidR="00D85827" w:rsidRPr="00EE33CC">
              <w:rPr>
                <w:webHidden/>
              </w:rPr>
              <w:fldChar w:fldCharType="separate"/>
            </w:r>
            <w:r w:rsidR="000A3738">
              <w:rPr>
                <w:webHidden/>
              </w:rPr>
              <w:t>30</w:t>
            </w:r>
            <w:r w:rsidR="00D85827" w:rsidRPr="00EE33CC">
              <w:rPr>
                <w:webHidden/>
              </w:rPr>
              <w:fldChar w:fldCharType="end"/>
            </w:r>
          </w:hyperlink>
        </w:p>
        <w:p w14:paraId="73E316FA" w14:textId="3BDE899A" w:rsidR="00D85827" w:rsidRPr="00EE33CC" w:rsidRDefault="00997091">
          <w:pPr>
            <w:pStyle w:val="TOC2"/>
            <w:rPr>
              <w:rFonts w:eastAsiaTheme="minorEastAsia"/>
            </w:rPr>
          </w:pPr>
          <w:hyperlink w:anchor="_Toc40796030" w:history="1">
            <w:r w:rsidR="00D85827" w:rsidRPr="00EE33CC">
              <w:rPr>
                <w:rStyle w:val="Hyperlink"/>
              </w:rPr>
              <w:t>Cynicism in the Workplace</w:t>
            </w:r>
            <w:r w:rsidR="00D85827" w:rsidRPr="00EE33CC">
              <w:rPr>
                <w:webHidden/>
              </w:rPr>
              <w:tab/>
            </w:r>
            <w:r w:rsidR="00D85827" w:rsidRPr="00EE33CC">
              <w:rPr>
                <w:webHidden/>
              </w:rPr>
              <w:fldChar w:fldCharType="begin"/>
            </w:r>
            <w:r w:rsidR="00D85827" w:rsidRPr="00EE33CC">
              <w:rPr>
                <w:webHidden/>
              </w:rPr>
              <w:instrText xml:space="preserve"> PAGEREF _Toc40796030 \h </w:instrText>
            </w:r>
            <w:r w:rsidR="00D85827" w:rsidRPr="00EE33CC">
              <w:rPr>
                <w:webHidden/>
              </w:rPr>
            </w:r>
            <w:r w:rsidR="00D85827" w:rsidRPr="00EE33CC">
              <w:rPr>
                <w:webHidden/>
              </w:rPr>
              <w:fldChar w:fldCharType="separate"/>
            </w:r>
            <w:r w:rsidR="000A3738">
              <w:rPr>
                <w:webHidden/>
              </w:rPr>
              <w:t>33</w:t>
            </w:r>
            <w:r w:rsidR="00D85827" w:rsidRPr="00EE33CC">
              <w:rPr>
                <w:webHidden/>
              </w:rPr>
              <w:fldChar w:fldCharType="end"/>
            </w:r>
          </w:hyperlink>
        </w:p>
        <w:p w14:paraId="69F565E3" w14:textId="3607E200" w:rsidR="00D85827" w:rsidRPr="00EE33CC" w:rsidRDefault="00997091">
          <w:pPr>
            <w:pStyle w:val="TOC2"/>
            <w:rPr>
              <w:rFonts w:eastAsiaTheme="minorEastAsia"/>
            </w:rPr>
          </w:pPr>
          <w:hyperlink w:anchor="_Toc40796031" w:history="1">
            <w:r w:rsidR="00D85827" w:rsidRPr="00EE33CC">
              <w:rPr>
                <w:rStyle w:val="Hyperlink"/>
              </w:rPr>
              <w:t>Misbehaviour in the Workplace</w:t>
            </w:r>
            <w:r w:rsidR="00D85827" w:rsidRPr="00EE33CC">
              <w:rPr>
                <w:webHidden/>
              </w:rPr>
              <w:tab/>
            </w:r>
            <w:r w:rsidR="00D85827" w:rsidRPr="00EE33CC">
              <w:rPr>
                <w:webHidden/>
              </w:rPr>
              <w:fldChar w:fldCharType="begin"/>
            </w:r>
            <w:r w:rsidR="00D85827" w:rsidRPr="00EE33CC">
              <w:rPr>
                <w:webHidden/>
              </w:rPr>
              <w:instrText xml:space="preserve"> PAGEREF _Toc40796031 \h </w:instrText>
            </w:r>
            <w:r w:rsidR="00D85827" w:rsidRPr="00EE33CC">
              <w:rPr>
                <w:webHidden/>
              </w:rPr>
            </w:r>
            <w:r w:rsidR="00D85827" w:rsidRPr="00EE33CC">
              <w:rPr>
                <w:webHidden/>
              </w:rPr>
              <w:fldChar w:fldCharType="separate"/>
            </w:r>
            <w:r w:rsidR="000A3738">
              <w:rPr>
                <w:webHidden/>
              </w:rPr>
              <w:t>34</w:t>
            </w:r>
            <w:r w:rsidR="00D85827" w:rsidRPr="00EE33CC">
              <w:rPr>
                <w:webHidden/>
              </w:rPr>
              <w:fldChar w:fldCharType="end"/>
            </w:r>
          </w:hyperlink>
        </w:p>
        <w:p w14:paraId="0652930E" w14:textId="5E8C3832" w:rsidR="00D85827" w:rsidRPr="00EE33CC" w:rsidRDefault="00997091">
          <w:pPr>
            <w:pStyle w:val="TOC2"/>
            <w:rPr>
              <w:rFonts w:eastAsiaTheme="minorEastAsia"/>
            </w:rPr>
          </w:pPr>
          <w:hyperlink w:anchor="_Toc40796032" w:history="1">
            <w:r w:rsidR="00D85827" w:rsidRPr="00EE33CC">
              <w:rPr>
                <w:rStyle w:val="Hyperlink"/>
              </w:rPr>
              <w:t>Disengagement</w:t>
            </w:r>
            <w:r w:rsidR="00D85827" w:rsidRPr="00EE33CC">
              <w:rPr>
                <w:webHidden/>
              </w:rPr>
              <w:tab/>
            </w:r>
            <w:r w:rsidR="00D85827" w:rsidRPr="00EE33CC">
              <w:rPr>
                <w:webHidden/>
              </w:rPr>
              <w:fldChar w:fldCharType="begin"/>
            </w:r>
            <w:r w:rsidR="00D85827" w:rsidRPr="00EE33CC">
              <w:rPr>
                <w:webHidden/>
              </w:rPr>
              <w:instrText xml:space="preserve"> PAGEREF _Toc40796032 \h </w:instrText>
            </w:r>
            <w:r w:rsidR="00D85827" w:rsidRPr="00EE33CC">
              <w:rPr>
                <w:webHidden/>
              </w:rPr>
            </w:r>
            <w:r w:rsidR="00D85827" w:rsidRPr="00EE33CC">
              <w:rPr>
                <w:webHidden/>
              </w:rPr>
              <w:fldChar w:fldCharType="separate"/>
            </w:r>
            <w:r w:rsidR="000A3738">
              <w:rPr>
                <w:webHidden/>
              </w:rPr>
              <w:t>36</w:t>
            </w:r>
            <w:r w:rsidR="00D85827" w:rsidRPr="00EE33CC">
              <w:rPr>
                <w:webHidden/>
              </w:rPr>
              <w:fldChar w:fldCharType="end"/>
            </w:r>
          </w:hyperlink>
        </w:p>
        <w:p w14:paraId="28E02E8B" w14:textId="16929434" w:rsidR="00D85827" w:rsidRPr="00EE33CC" w:rsidRDefault="00997091">
          <w:pPr>
            <w:pStyle w:val="TOC2"/>
            <w:rPr>
              <w:rFonts w:eastAsiaTheme="minorEastAsia"/>
            </w:rPr>
          </w:pPr>
          <w:hyperlink w:anchor="_Toc40796033" w:history="1">
            <w:r w:rsidR="00D85827" w:rsidRPr="00EE33CC">
              <w:rPr>
                <w:rStyle w:val="Hyperlink"/>
              </w:rPr>
              <w:t>Blogging</w:t>
            </w:r>
            <w:r w:rsidR="00D85827" w:rsidRPr="00EE33CC">
              <w:rPr>
                <w:webHidden/>
              </w:rPr>
              <w:tab/>
            </w:r>
            <w:r w:rsidR="00D85827" w:rsidRPr="00EE33CC">
              <w:rPr>
                <w:webHidden/>
              </w:rPr>
              <w:fldChar w:fldCharType="begin"/>
            </w:r>
            <w:r w:rsidR="00D85827" w:rsidRPr="00EE33CC">
              <w:rPr>
                <w:webHidden/>
              </w:rPr>
              <w:instrText xml:space="preserve"> PAGEREF _Toc40796033 \h </w:instrText>
            </w:r>
            <w:r w:rsidR="00D85827" w:rsidRPr="00EE33CC">
              <w:rPr>
                <w:webHidden/>
              </w:rPr>
            </w:r>
            <w:r w:rsidR="00D85827" w:rsidRPr="00EE33CC">
              <w:rPr>
                <w:webHidden/>
              </w:rPr>
              <w:fldChar w:fldCharType="separate"/>
            </w:r>
            <w:r w:rsidR="000A3738">
              <w:rPr>
                <w:webHidden/>
              </w:rPr>
              <w:t>36</w:t>
            </w:r>
            <w:r w:rsidR="00D85827" w:rsidRPr="00EE33CC">
              <w:rPr>
                <w:webHidden/>
              </w:rPr>
              <w:fldChar w:fldCharType="end"/>
            </w:r>
          </w:hyperlink>
        </w:p>
        <w:p w14:paraId="3B6655A6" w14:textId="26CF5997" w:rsidR="00D85827" w:rsidRPr="00EE33CC" w:rsidRDefault="00997091">
          <w:pPr>
            <w:pStyle w:val="TOC2"/>
            <w:rPr>
              <w:rFonts w:eastAsiaTheme="minorEastAsia"/>
            </w:rPr>
          </w:pPr>
          <w:hyperlink w:anchor="_Toc40796034" w:history="1">
            <w:r w:rsidR="00D85827" w:rsidRPr="00EE33CC">
              <w:rPr>
                <w:rStyle w:val="Hyperlink"/>
              </w:rPr>
              <w:t>Sˇvejkism</w:t>
            </w:r>
            <w:r w:rsidR="00D85827" w:rsidRPr="00EE33CC">
              <w:rPr>
                <w:webHidden/>
              </w:rPr>
              <w:tab/>
            </w:r>
            <w:r w:rsidR="00D85827" w:rsidRPr="00EE33CC">
              <w:rPr>
                <w:webHidden/>
              </w:rPr>
              <w:fldChar w:fldCharType="begin"/>
            </w:r>
            <w:r w:rsidR="00D85827" w:rsidRPr="00EE33CC">
              <w:rPr>
                <w:webHidden/>
              </w:rPr>
              <w:instrText xml:space="preserve"> PAGEREF _Toc40796034 \h </w:instrText>
            </w:r>
            <w:r w:rsidR="00D85827" w:rsidRPr="00EE33CC">
              <w:rPr>
                <w:webHidden/>
              </w:rPr>
            </w:r>
            <w:r w:rsidR="00D85827" w:rsidRPr="00EE33CC">
              <w:rPr>
                <w:webHidden/>
              </w:rPr>
              <w:fldChar w:fldCharType="separate"/>
            </w:r>
            <w:r w:rsidR="000A3738">
              <w:rPr>
                <w:webHidden/>
              </w:rPr>
              <w:t>39</w:t>
            </w:r>
            <w:r w:rsidR="00D85827" w:rsidRPr="00EE33CC">
              <w:rPr>
                <w:webHidden/>
              </w:rPr>
              <w:fldChar w:fldCharType="end"/>
            </w:r>
          </w:hyperlink>
        </w:p>
        <w:p w14:paraId="5FF0A243" w14:textId="25DACE7C"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35" w:history="1">
            <w:r w:rsidR="00D85827" w:rsidRPr="00EE33CC">
              <w:rPr>
                <w:rStyle w:val="Hyperlink"/>
                <w:rFonts w:ascii="Arial" w:hAnsi="Arial" w:cs="Arial"/>
                <w:b w:val="0"/>
                <w:bCs w:val="0"/>
                <w:i w:val="0"/>
                <w:iCs w:val="0"/>
                <w:noProof/>
              </w:rPr>
              <w:t>Chapter Seven</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_Toc40796035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42</w:t>
            </w:r>
            <w:r w:rsidR="00D85827" w:rsidRPr="00EE33CC">
              <w:rPr>
                <w:rFonts w:ascii="Arial" w:hAnsi="Arial" w:cs="Arial"/>
                <w:b w:val="0"/>
                <w:bCs w:val="0"/>
                <w:i w:val="0"/>
                <w:iCs w:val="0"/>
                <w:noProof/>
                <w:webHidden/>
              </w:rPr>
              <w:fldChar w:fldCharType="end"/>
            </w:r>
          </w:hyperlink>
        </w:p>
        <w:p w14:paraId="2D8DBFD4" w14:textId="750654DE" w:rsidR="00D85827" w:rsidRPr="00EE33CC" w:rsidRDefault="00997091">
          <w:pPr>
            <w:pStyle w:val="TOC2"/>
            <w:rPr>
              <w:rFonts w:eastAsiaTheme="minorEastAsia"/>
            </w:rPr>
          </w:pPr>
          <w:hyperlink w:anchor="_Toc40796036" w:history="1">
            <w:r w:rsidR="00D85827" w:rsidRPr="00EE33CC">
              <w:rPr>
                <w:rStyle w:val="Hyperlink"/>
              </w:rPr>
              <w:t>Variations of Workplace Resistance</w:t>
            </w:r>
            <w:r w:rsidR="00D85827" w:rsidRPr="00EE33CC">
              <w:rPr>
                <w:webHidden/>
              </w:rPr>
              <w:tab/>
            </w:r>
            <w:r w:rsidR="00D85827" w:rsidRPr="00EE33CC">
              <w:rPr>
                <w:webHidden/>
              </w:rPr>
              <w:fldChar w:fldCharType="begin"/>
            </w:r>
            <w:r w:rsidR="00D85827" w:rsidRPr="00EE33CC">
              <w:rPr>
                <w:webHidden/>
              </w:rPr>
              <w:instrText xml:space="preserve"> PAGEREF _Toc40796036 \h </w:instrText>
            </w:r>
            <w:r w:rsidR="00D85827" w:rsidRPr="00EE33CC">
              <w:rPr>
                <w:webHidden/>
              </w:rPr>
            </w:r>
            <w:r w:rsidR="00D85827" w:rsidRPr="00EE33CC">
              <w:rPr>
                <w:webHidden/>
              </w:rPr>
              <w:fldChar w:fldCharType="separate"/>
            </w:r>
            <w:r w:rsidR="000A3738">
              <w:rPr>
                <w:webHidden/>
              </w:rPr>
              <w:t>42</w:t>
            </w:r>
            <w:r w:rsidR="00D85827" w:rsidRPr="00EE33CC">
              <w:rPr>
                <w:webHidden/>
              </w:rPr>
              <w:fldChar w:fldCharType="end"/>
            </w:r>
          </w:hyperlink>
        </w:p>
        <w:p w14:paraId="3204F98A" w14:textId="15237AAF" w:rsidR="00D85827" w:rsidRPr="00EE33CC" w:rsidRDefault="00997091">
          <w:pPr>
            <w:pStyle w:val="TOC2"/>
            <w:rPr>
              <w:rFonts w:eastAsiaTheme="minorEastAsia"/>
            </w:rPr>
          </w:pPr>
          <w:hyperlink w:anchor="_Toc40796037" w:history="1">
            <w:r w:rsidR="00D85827" w:rsidRPr="00EE33CC">
              <w:rPr>
                <w:rStyle w:val="Hyperlink"/>
              </w:rPr>
              <w:t>Stealing</w:t>
            </w:r>
            <w:r w:rsidR="00D85827" w:rsidRPr="00EE33CC">
              <w:rPr>
                <w:webHidden/>
              </w:rPr>
              <w:tab/>
            </w:r>
            <w:r w:rsidR="00D85827" w:rsidRPr="00EE33CC">
              <w:rPr>
                <w:webHidden/>
              </w:rPr>
              <w:fldChar w:fldCharType="begin"/>
            </w:r>
            <w:r w:rsidR="00D85827" w:rsidRPr="00EE33CC">
              <w:rPr>
                <w:webHidden/>
              </w:rPr>
              <w:instrText xml:space="preserve"> PAGEREF _Toc40796037 \h </w:instrText>
            </w:r>
            <w:r w:rsidR="00D85827" w:rsidRPr="00EE33CC">
              <w:rPr>
                <w:webHidden/>
              </w:rPr>
            </w:r>
            <w:r w:rsidR="00D85827" w:rsidRPr="00EE33CC">
              <w:rPr>
                <w:webHidden/>
              </w:rPr>
              <w:fldChar w:fldCharType="separate"/>
            </w:r>
            <w:r w:rsidR="000A3738">
              <w:rPr>
                <w:webHidden/>
              </w:rPr>
              <w:t>42</w:t>
            </w:r>
            <w:r w:rsidR="00D85827" w:rsidRPr="00EE33CC">
              <w:rPr>
                <w:webHidden/>
              </w:rPr>
              <w:fldChar w:fldCharType="end"/>
            </w:r>
          </w:hyperlink>
        </w:p>
        <w:p w14:paraId="03E5EE97" w14:textId="28872DF9" w:rsidR="00D85827" w:rsidRPr="00EE33CC" w:rsidRDefault="00997091">
          <w:pPr>
            <w:pStyle w:val="TOC2"/>
            <w:rPr>
              <w:rFonts w:eastAsiaTheme="minorEastAsia"/>
            </w:rPr>
          </w:pPr>
          <w:hyperlink w:anchor="_Toc40796038" w:history="1">
            <w:r w:rsidR="00D85827" w:rsidRPr="00EE33CC">
              <w:rPr>
                <w:rStyle w:val="Hyperlink"/>
              </w:rPr>
              <w:t>Bitching</w:t>
            </w:r>
            <w:r w:rsidR="00D85827" w:rsidRPr="00EE33CC">
              <w:rPr>
                <w:webHidden/>
              </w:rPr>
              <w:tab/>
            </w:r>
            <w:r w:rsidR="00D85827" w:rsidRPr="00EE33CC">
              <w:rPr>
                <w:webHidden/>
              </w:rPr>
              <w:fldChar w:fldCharType="begin"/>
            </w:r>
            <w:r w:rsidR="00D85827" w:rsidRPr="00EE33CC">
              <w:rPr>
                <w:webHidden/>
              </w:rPr>
              <w:instrText xml:space="preserve"> PAGEREF _Toc40796038 \h </w:instrText>
            </w:r>
            <w:r w:rsidR="00D85827" w:rsidRPr="00EE33CC">
              <w:rPr>
                <w:webHidden/>
              </w:rPr>
            </w:r>
            <w:r w:rsidR="00D85827" w:rsidRPr="00EE33CC">
              <w:rPr>
                <w:webHidden/>
              </w:rPr>
              <w:fldChar w:fldCharType="separate"/>
            </w:r>
            <w:r w:rsidR="000A3738">
              <w:rPr>
                <w:webHidden/>
              </w:rPr>
              <w:t>43</w:t>
            </w:r>
            <w:r w:rsidR="00D85827" w:rsidRPr="00EE33CC">
              <w:rPr>
                <w:webHidden/>
              </w:rPr>
              <w:fldChar w:fldCharType="end"/>
            </w:r>
          </w:hyperlink>
        </w:p>
        <w:p w14:paraId="26FEC6F6" w14:textId="1E1A24DD" w:rsidR="00D85827" w:rsidRPr="00EE33CC" w:rsidRDefault="00997091">
          <w:pPr>
            <w:pStyle w:val="TOC2"/>
            <w:rPr>
              <w:rFonts w:eastAsiaTheme="minorEastAsia"/>
            </w:rPr>
          </w:pPr>
          <w:hyperlink w:anchor="_Toc40796039" w:history="1">
            <w:r w:rsidR="00D85827" w:rsidRPr="00EE33CC">
              <w:rPr>
                <w:rStyle w:val="Hyperlink"/>
              </w:rPr>
              <w:t>Communication</w:t>
            </w:r>
            <w:r w:rsidR="00D85827" w:rsidRPr="00EE33CC">
              <w:rPr>
                <w:webHidden/>
              </w:rPr>
              <w:tab/>
            </w:r>
            <w:r w:rsidR="00D85827" w:rsidRPr="00EE33CC">
              <w:rPr>
                <w:webHidden/>
              </w:rPr>
              <w:fldChar w:fldCharType="begin"/>
            </w:r>
            <w:r w:rsidR="00D85827" w:rsidRPr="00EE33CC">
              <w:rPr>
                <w:webHidden/>
              </w:rPr>
              <w:instrText xml:space="preserve"> PAGEREF _Toc40796039 \h </w:instrText>
            </w:r>
            <w:r w:rsidR="00D85827" w:rsidRPr="00EE33CC">
              <w:rPr>
                <w:webHidden/>
              </w:rPr>
            </w:r>
            <w:r w:rsidR="00D85827" w:rsidRPr="00EE33CC">
              <w:rPr>
                <w:webHidden/>
              </w:rPr>
              <w:fldChar w:fldCharType="separate"/>
            </w:r>
            <w:r w:rsidR="000A3738">
              <w:rPr>
                <w:webHidden/>
              </w:rPr>
              <w:t>43</w:t>
            </w:r>
            <w:r w:rsidR="00D85827" w:rsidRPr="00EE33CC">
              <w:rPr>
                <w:webHidden/>
              </w:rPr>
              <w:fldChar w:fldCharType="end"/>
            </w:r>
          </w:hyperlink>
        </w:p>
        <w:p w14:paraId="17239660" w14:textId="3F41E796" w:rsidR="00D85827" w:rsidRPr="00EE33CC" w:rsidRDefault="00997091">
          <w:pPr>
            <w:pStyle w:val="TOC2"/>
            <w:rPr>
              <w:rFonts w:eastAsiaTheme="minorEastAsia"/>
            </w:rPr>
          </w:pPr>
          <w:hyperlink w:anchor="_Toc40796040" w:history="1">
            <w:r w:rsidR="00D85827" w:rsidRPr="00EE33CC">
              <w:rPr>
                <w:rStyle w:val="Hyperlink"/>
              </w:rPr>
              <w:t>Cynicism</w:t>
            </w:r>
            <w:r w:rsidR="00D85827" w:rsidRPr="00EE33CC">
              <w:rPr>
                <w:webHidden/>
              </w:rPr>
              <w:tab/>
            </w:r>
            <w:r w:rsidR="00D85827" w:rsidRPr="00EE33CC">
              <w:rPr>
                <w:webHidden/>
              </w:rPr>
              <w:fldChar w:fldCharType="begin"/>
            </w:r>
            <w:r w:rsidR="00D85827" w:rsidRPr="00EE33CC">
              <w:rPr>
                <w:webHidden/>
              </w:rPr>
              <w:instrText xml:space="preserve"> PAGEREF _Toc40796040 \h </w:instrText>
            </w:r>
            <w:r w:rsidR="00D85827" w:rsidRPr="00EE33CC">
              <w:rPr>
                <w:webHidden/>
              </w:rPr>
            </w:r>
            <w:r w:rsidR="00D85827" w:rsidRPr="00EE33CC">
              <w:rPr>
                <w:webHidden/>
              </w:rPr>
              <w:fldChar w:fldCharType="separate"/>
            </w:r>
            <w:r w:rsidR="000A3738">
              <w:rPr>
                <w:webHidden/>
              </w:rPr>
              <w:t>43</w:t>
            </w:r>
            <w:r w:rsidR="00D85827" w:rsidRPr="00EE33CC">
              <w:rPr>
                <w:webHidden/>
              </w:rPr>
              <w:fldChar w:fldCharType="end"/>
            </w:r>
          </w:hyperlink>
        </w:p>
        <w:p w14:paraId="4B4C8D88" w14:textId="43368686" w:rsidR="00D85827" w:rsidRPr="00EE33CC" w:rsidRDefault="00997091">
          <w:pPr>
            <w:pStyle w:val="TOC2"/>
            <w:rPr>
              <w:rFonts w:eastAsiaTheme="minorEastAsia"/>
            </w:rPr>
          </w:pPr>
          <w:hyperlink w:anchor="_Toc40796041" w:history="1">
            <w:r w:rsidR="00D85827" w:rsidRPr="00EE33CC">
              <w:rPr>
                <w:rStyle w:val="Hyperlink"/>
              </w:rPr>
              <w:t>Duplicity</w:t>
            </w:r>
            <w:r w:rsidR="00D85827" w:rsidRPr="00EE33CC">
              <w:rPr>
                <w:webHidden/>
              </w:rPr>
              <w:tab/>
            </w:r>
            <w:r w:rsidR="00D85827" w:rsidRPr="00EE33CC">
              <w:rPr>
                <w:webHidden/>
              </w:rPr>
              <w:fldChar w:fldCharType="begin"/>
            </w:r>
            <w:r w:rsidR="00D85827" w:rsidRPr="00EE33CC">
              <w:rPr>
                <w:webHidden/>
              </w:rPr>
              <w:instrText xml:space="preserve"> PAGEREF _Toc40796041 \h </w:instrText>
            </w:r>
            <w:r w:rsidR="00D85827" w:rsidRPr="00EE33CC">
              <w:rPr>
                <w:webHidden/>
              </w:rPr>
            </w:r>
            <w:r w:rsidR="00D85827" w:rsidRPr="00EE33CC">
              <w:rPr>
                <w:webHidden/>
              </w:rPr>
              <w:fldChar w:fldCharType="separate"/>
            </w:r>
            <w:r w:rsidR="000A3738">
              <w:rPr>
                <w:webHidden/>
              </w:rPr>
              <w:t>44</w:t>
            </w:r>
            <w:r w:rsidR="00D85827" w:rsidRPr="00EE33CC">
              <w:rPr>
                <w:webHidden/>
              </w:rPr>
              <w:fldChar w:fldCharType="end"/>
            </w:r>
          </w:hyperlink>
        </w:p>
        <w:p w14:paraId="52DE7E23" w14:textId="71A857DB" w:rsidR="00D85827" w:rsidRPr="00EE33CC" w:rsidRDefault="00997091">
          <w:pPr>
            <w:pStyle w:val="TOC2"/>
            <w:rPr>
              <w:rFonts w:eastAsiaTheme="minorEastAsia"/>
            </w:rPr>
          </w:pPr>
          <w:hyperlink w:anchor="_Toc40796042" w:history="1">
            <w:r w:rsidR="00D85827" w:rsidRPr="00EE33CC">
              <w:rPr>
                <w:rStyle w:val="Hyperlink"/>
              </w:rPr>
              <w:t>Routine Workplace Resistance</w:t>
            </w:r>
            <w:r w:rsidR="00D85827" w:rsidRPr="00EE33CC">
              <w:rPr>
                <w:webHidden/>
              </w:rPr>
              <w:tab/>
            </w:r>
            <w:r w:rsidR="00D85827" w:rsidRPr="00EE33CC">
              <w:rPr>
                <w:webHidden/>
              </w:rPr>
              <w:fldChar w:fldCharType="begin"/>
            </w:r>
            <w:r w:rsidR="00D85827" w:rsidRPr="00EE33CC">
              <w:rPr>
                <w:webHidden/>
              </w:rPr>
              <w:instrText xml:space="preserve"> PAGEREF _Toc40796042 \h </w:instrText>
            </w:r>
            <w:r w:rsidR="00D85827" w:rsidRPr="00EE33CC">
              <w:rPr>
                <w:webHidden/>
              </w:rPr>
            </w:r>
            <w:r w:rsidR="00D85827" w:rsidRPr="00EE33CC">
              <w:rPr>
                <w:webHidden/>
              </w:rPr>
              <w:fldChar w:fldCharType="separate"/>
            </w:r>
            <w:r w:rsidR="000A3738">
              <w:rPr>
                <w:webHidden/>
              </w:rPr>
              <w:t>44</w:t>
            </w:r>
            <w:r w:rsidR="00D85827" w:rsidRPr="00EE33CC">
              <w:rPr>
                <w:webHidden/>
              </w:rPr>
              <w:fldChar w:fldCharType="end"/>
            </w:r>
          </w:hyperlink>
        </w:p>
        <w:p w14:paraId="3C99D57D" w14:textId="77131FBB" w:rsidR="00D85827" w:rsidRPr="00EE33CC" w:rsidRDefault="00997091">
          <w:pPr>
            <w:pStyle w:val="TOC2"/>
            <w:rPr>
              <w:rFonts w:eastAsiaTheme="minorEastAsia"/>
            </w:rPr>
          </w:pPr>
          <w:hyperlink w:anchor="_Toc40796043" w:history="1">
            <w:r w:rsidR="00D85827" w:rsidRPr="00EE33CC">
              <w:rPr>
                <w:rStyle w:val="Hyperlink"/>
              </w:rPr>
              <w:t>Sabotage</w:t>
            </w:r>
            <w:r w:rsidR="00D85827" w:rsidRPr="00EE33CC">
              <w:rPr>
                <w:webHidden/>
              </w:rPr>
              <w:tab/>
            </w:r>
            <w:r w:rsidR="00D85827" w:rsidRPr="00EE33CC">
              <w:rPr>
                <w:webHidden/>
              </w:rPr>
              <w:fldChar w:fldCharType="begin"/>
            </w:r>
            <w:r w:rsidR="00D85827" w:rsidRPr="00EE33CC">
              <w:rPr>
                <w:webHidden/>
              </w:rPr>
              <w:instrText xml:space="preserve"> PAGEREF _Toc40796043 \h </w:instrText>
            </w:r>
            <w:r w:rsidR="00D85827" w:rsidRPr="00EE33CC">
              <w:rPr>
                <w:webHidden/>
              </w:rPr>
            </w:r>
            <w:r w:rsidR="00D85827" w:rsidRPr="00EE33CC">
              <w:rPr>
                <w:webHidden/>
              </w:rPr>
              <w:fldChar w:fldCharType="separate"/>
            </w:r>
            <w:r w:rsidR="000A3738">
              <w:rPr>
                <w:webHidden/>
              </w:rPr>
              <w:t>44</w:t>
            </w:r>
            <w:r w:rsidR="00D85827" w:rsidRPr="00EE33CC">
              <w:rPr>
                <w:webHidden/>
              </w:rPr>
              <w:fldChar w:fldCharType="end"/>
            </w:r>
          </w:hyperlink>
        </w:p>
        <w:p w14:paraId="749FEEE7" w14:textId="7470FD02" w:rsidR="00D85827" w:rsidRPr="00EE33CC" w:rsidRDefault="00997091">
          <w:pPr>
            <w:pStyle w:val="TOC2"/>
            <w:rPr>
              <w:rFonts w:eastAsiaTheme="minorEastAsia"/>
            </w:rPr>
          </w:pPr>
          <w:hyperlink w:anchor="_Toc40796044" w:history="1">
            <w:r w:rsidR="00D85827" w:rsidRPr="00EE33CC">
              <w:rPr>
                <w:rStyle w:val="Hyperlink"/>
              </w:rPr>
              <w:t>Knowledge/Skills based Resistance</w:t>
            </w:r>
            <w:r w:rsidR="00D85827" w:rsidRPr="00EE33CC">
              <w:rPr>
                <w:webHidden/>
              </w:rPr>
              <w:tab/>
            </w:r>
            <w:r w:rsidR="00D85827" w:rsidRPr="00EE33CC">
              <w:rPr>
                <w:webHidden/>
              </w:rPr>
              <w:fldChar w:fldCharType="begin"/>
            </w:r>
            <w:r w:rsidR="00D85827" w:rsidRPr="00EE33CC">
              <w:rPr>
                <w:webHidden/>
              </w:rPr>
              <w:instrText xml:space="preserve"> PAGEREF _Toc40796044 \h </w:instrText>
            </w:r>
            <w:r w:rsidR="00D85827" w:rsidRPr="00EE33CC">
              <w:rPr>
                <w:webHidden/>
              </w:rPr>
            </w:r>
            <w:r w:rsidR="00D85827" w:rsidRPr="00EE33CC">
              <w:rPr>
                <w:webHidden/>
              </w:rPr>
              <w:fldChar w:fldCharType="separate"/>
            </w:r>
            <w:r w:rsidR="000A3738">
              <w:rPr>
                <w:webHidden/>
              </w:rPr>
              <w:t>44</w:t>
            </w:r>
            <w:r w:rsidR="00D85827" w:rsidRPr="00EE33CC">
              <w:rPr>
                <w:webHidden/>
              </w:rPr>
              <w:fldChar w:fldCharType="end"/>
            </w:r>
          </w:hyperlink>
        </w:p>
        <w:p w14:paraId="369D1399" w14:textId="27B15579" w:rsidR="00D85827" w:rsidRPr="00EE33CC" w:rsidRDefault="00997091">
          <w:pPr>
            <w:pStyle w:val="TOC2"/>
            <w:rPr>
              <w:rFonts w:eastAsiaTheme="minorEastAsia"/>
            </w:rPr>
          </w:pPr>
          <w:hyperlink w:anchor="_Toc40796045" w:history="1">
            <w:r w:rsidR="00D85827" w:rsidRPr="00EE33CC">
              <w:rPr>
                <w:rStyle w:val="Hyperlink"/>
              </w:rPr>
              <w:t>Non-Anonymous and Semi-Hierarchal Resistance</w:t>
            </w:r>
            <w:r w:rsidR="00D85827" w:rsidRPr="00EE33CC">
              <w:rPr>
                <w:webHidden/>
              </w:rPr>
              <w:tab/>
            </w:r>
            <w:r w:rsidR="00D85827" w:rsidRPr="00EE33CC">
              <w:rPr>
                <w:webHidden/>
              </w:rPr>
              <w:fldChar w:fldCharType="begin"/>
            </w:r>
            <w:r w:rsidR="00D85827" w:rsidRPr="00EE33CC">
              <w:rPr>
                <w:webHidden/>
              </w:rPr>
              <w:instrText xml:space="preserve"> PAGEREF _Toc40796045 \h </w:instrText>
            </w:r>
            <w:r w:rsidR="00D85827" w:rsidRPr="00EE33CC">
              <w:rPr>
                <w:webHidden/>
              </w:rPr>
            </w:r>
            <w:r w:rsidR="00D85827" w:rsidRPr="00EE33CC">
              <w:rPr>
                <w:webHidden/>
              </w:rPr>
              <w:fldChar w:fldCharType="separate"/>
            </w:r>
            <w:r w:rsidR="000A3738">
              <w:rPr>
                <w:webHidden/>
              </w:rPr>
              <w:t>45</w:t>
            </w:r>
            <w:r w:rsidR="00D85827" w:rsidRPr="00EE33CC">
              <w:rPr>
                <w:webHidden/>
              </w:rPr>
              <w:fldChar w:fldCharType="end"/>
            </w:r>
          </w:hyperlink>
        </w:p>
        <w:p w14:paraId="43059BD7" w14:textId="091EE22B" w:rsidR="00D85827" w:rsidRPr="00EE33CC" w:rsidRDefault="00997091">
          <w:pPr>
            <w:pStyle w:val="TOC2"/>
            <w:rPr>
              <w:rFonts w:eastAsiaTheme="minorEastAsia"/>
            </w:rPr>
          </w:pPr>
          <w:hyperlink w:anchor="_Toc40796046" w:history="1">
            <w:r w:rsidR="00D85827" w:rsidRPr="00EE33CC">
              <w:rPr>
                <w:rStyle w:val="Hyperlink"/>
              </w:rPr>
              <w:t>Whistleblowing</w:t>
            </w:r>
            <w:r w:rsidR="00D85827" w:rsidRPr="00EE33CC">
              <w:rPr>
                <w:webHidden/>
              </w:rPr>
              <w:tab/>
            </w:r>
            <w:r w:rsidR="00D85827" w:rsidRPr="00EE33CC">
              <w:rPr>
                <w:webHidden/>
              </w:rPr>
              <w:fldChar w:fldCharType="begin"/>
            </w:r>
            <w:r w:rsidR="00D85827" w:rsidRPr="00EE33CC">
              <w:rPr>
                <w:webHidden/>
              </w:rPr>
              <w:instrText xml:space="preserve"> PAGEREF _Toc40796046 \h </w:instrText>
            </w:r>
            <w:r w:rsidR="00D85827" w:rsidRPr="00EE33CC">
              <w:rPr>
                <w:webHidden/>
              </w:rPr>
            </w:r>
            <w:r w:rsidR="00D85827" w:rsidRPr="00EE33CC">
              <w:rPr>
                <w:webHidden/>
              </w:rPr>
              <w:fldChar w:fldCharType="separate"/>
            </w:r>
            <w:r w:rsidR="000A3738">
              <w:rPr>
                <w:webHidden/>
              </w:rPr>
              <w:t>45</w:t>
            </w:r>
            <w:r w:rsidR="00D85827" w:rsidRPr="00EE33CC">
              <w:rPr>
                <w:webHidden/>
              </w:rPr>
              <w:fldChar w:fldCharType="end"/>
            </w:r>
          </w:hyperlink>
        </w:p>
        <w:p w14:paraId="493856FB" w14:textId="590ED117" w:rsidR="00D85827" w:rsidRPr="00EE33CC" w:rsidRDefault="00997091">
          <w:pPr>
            <w:pStyle w:val="TOC2"/>
            <w:rPr>
              <w:rFonts w:eastAsiaTheme="minorEastAsia"/>
            </w:rPr>
          </w:pPr>
          <w:hyperlink w:anchor="_Toc40796047" w:history="1">
            <w:r w:rsidR="00D85827" w:rsidRPr="00EE33CC">
              <w:rPr>
                <w:rStyle w:val="Hyperlink"/>
              </w:rPr>
              <w:t>Collective and/or  Individual Resistance</w:t>
            </w:r>
            <w:r w:rsidR="00D85827" w:rsidRPr="00EE33CC">
              <w:rPr>
                <w:webHidden/>
              </w:rPr>
              <w:tab/>
            </w:r>
            <w:r w:rsidR="00D85827" w:rsidRPr="00EE33CC">
              <w:rPr>
                <w:webHidden/>
              </w:rPr>
              <w:fldChar w:fldCharType="begin"/>
            </w:r>
            <w:r w:rsidR="00D85827" w:rsidRPr="00EE33CC">
              <w:rPr>
                <w:webHidden/>
              </w:rPr>
              <w:instrText xml:space="preserve"> PAGEREF _Toc40796047 \h </w:instrText>
            </w:r>
            <w:r w:rsidR="00D85827" w:rsidRPr="00EE33CC">
              <w:rPr>
                <w:webHidden/>
              </w:rPr>
            </w:r>
            <w:r w:rsidR="00D85827" w:rsidRPr="00EE33CC">
              <w:rPr>
                <w:webHidden/>
              </w:rPr>
              <w:fldChar w:fldCharType="separate"/>
            </w:r>
            <w:r w:rsidR="000A3738">
              <w:rPr>
                <w:webHidden/>
              </w:rPr>
              <w:t>46</w:t>
            </w:r>
            <w:r w:rsidR="00D85827" w:rsidRPr="00EE33CC">
              <w:rPr>
                <w:webHidden/>
              </w:rPr>
              <w:fldChar w:fldCharType="end"/>
            </w:r>
          </w:hyperlink>
        </w:p>
        <w:p w14:paraId="116DA6CA" w14:textId="6E7F5240"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48" w:history="1">
            <w:r w:rsidR="00D85827" w:rsidRPr="00EE33CC">
              <w:rPr>
                <w:rStyle w:val="Hyperlink"/>
                <w:rFonts w:ascii="Arial" w:hAnsi="Arial" w:cs="Arial"/>
                <w:b w:val="0"/>
                <w:bCs w:val="0"/>
                <w:i w:val="0"/>
                <w:iCs w:val="0"/>
                <w:noProof/>
              </w:rPr>
              <w:t>Chapter Eight</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_Toc40796048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47</w:t>
            </w:r>
            <w:r w:rsidR="00D85827" w:rsidRPr="00EE33CC">
              <w:rPr>
                <w:rFonts w:ascii="Arial" w:hAnsi="Arial" w:cs="Arial"/>
                <w:b w:val="0"/>
                <w:bCs w:val="0"/>
                <w:i w:val="0"/>
                <w:iCs w:val="0"/>
                <w:noProof/>
                <w:webHidden/>
              </w:rPr>
              <w:fldChar w:fldCharType="end"/>
            </w:r>
          </w:hyperlink>
        </w:p>
        <w:p w14:paraId="36A4516D" w14:textId="6815DF51" w:rsidR="00D85827" w:rsidRPr="00EE33CC" w:rsidRDefault="00997091">
          <w:pPr>
            <w:pStyle w:val="TOC2"/>
            <w:rPr>
              <w:rFonts w:eastAsiaTheme="minorEastAsia"/>
            </w:rPr>
          </w:pPr>
          <w:hyperlink w:anchor="_Toc40796049" w:history="1">
            <w:r w:rsidR="00D85827" w:rsidRPr="00EE33CC">
              <w:rPr>
                <w:rStyle w:val="Hyperlink"/>
              </w:rPr>
              <w:t>Are Sub-Cultures Useful?</w:t>
            </w:r>
            <w:r w:rsidR="00D85827" w:rsidRPr="00EE33CC">
              <w:rPr>
                <w:webHidden/>
              </w:rPr>
              <w:tab/>
            </w:r>
            <w:r w:rsidR="00D85827" w:rsidRPr="00EE33CC">
              <w:rPr>
                <w:webHidden/>
              </w:rPr>
              <w:fldChar w:fldCharType="begin"/>
            </w:r>
            <w:r w:rsidR="00D85827" w:rsidRPr="00EE33CC">
              <w:rPr>
                <w:webHidden/>
              </w:rPr>
              <w:instrText xml:space="preserve"> PAGEREF _Toc40796049 \h </w:instrText>
            </w:r>
            <w:r w:rsidR="00D85827" w:rsidRPr="00EE33CC">
              <w:rPr>
                <w:webHidden/>
              </w:rPr>
            </w:r>
            <w:r w:rsidR="00D85827" w:rsidRPr="00EE33CC">
              <w:rPr>
                <w:webHidden/>
              </w:rPr>
              <w:fldChar w:fldCharType="separate"/>
            </w:r>
            <w:r w:rsidR="000A3738">
              <w:rPr>
                <w:webHidden/>
              </w:rPr>
              <w:t>47</w:t>
            </w:r>
            <w:r w:rsidR="00D85827" w:rsidRPr="00EE33CC">
              <w:rPr>
                <w:webHidden/>
              </w:rPr>
              <w:fldChar w:fldCharType="end"/>
            </w:r>
          </w:hyperlink>
        </w:p>
        <w:p w14:paraId="58D4855C" w14:textId="24AE1DBF"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50" w:history="1">
            <w:r w:rsidR="00D85827" w:rsidRPr="00EE33CC">
              <w:rPr>
                <w:rStyle w:val="Hyperlink"/>
                <w:rFonts w:ascii="Arial" w:hAnsi="Arial" w:cs="Arial"/>
                <w:b w:val="0"/>
                <w:bCs w:val="0"/>
                <w:i w:val="0"/>
                <w:iCs w:val="0"/>
                <w:noProof/>
              </w:rPr>
              <w:t>Chapter Nine</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_Toc40796050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50</w:t>
            </w:r>
            <w:r w:rsidR="00D85827" w:rsidRPr="00EE33CC">
              <w:rPr>
                <w:rFonts w:ascii="Arial" w:hAnsi="Arial" w:cs="Arial"/>
                <w:b w:val="0"/>
                <w:bCs w:val="0"/>
                <w:i w:val="0"/>
                <w:iCs w:val="0"/>
                <w:noProof/>
                <w:webHidden/>
              </w:rPr>
              <w:fldChar w:fldCharType="end"/>
            </w:r>
          </w:hyperlink>
        </w:p>
        <w:p w14:paraId="6C0CEE30" w14:textId="63B8D899" w:rsidR="00D85827" w:rsidRPr="00EE33CC" w:rsidRDefault="00997091">
          <w:pPr>
            <w:pStyle w:val="TOC2"/>
            <w:rPr>
              <w:rFonts w:eastAsiaTheme="minorEastAsia"/>
            </w:rPr>
          </w:pPr>
          <w:hyperlink w:anchor="_Toc40796051" w:history="1">
            <w:r w:rsidR="00D85827" w:rsidRPr="00EE33CC">
              <w:rPr>
                <w:rStyle w:val="Hyperlink"/>
              </w:rPr>
              <w:t>Conclusion</w:t>
            </w:r>
            <w:r w:rsidR="00D85827" w:rsidRPr="00EE33CC">
              <w:rPr>
                <w:webHidden/>
              </w:rPr>
              <w:tab/>
            </w:r>
            <w:r w:rsidR="00D85827" w:rsidRPr="00EE33CC">
              <w:rPr>
                <w:webHidden/>
              </w:rPr>
              <w:fldChar w:fldCharType="begin"/>
            </w:r>
            <w:r w:rsidR="00D85827" w:rsidRPr="00EE33CC">
              <w:rPr>
                <w:webHidden/>
              </w:rPr>
              <w:instrText xml:space="preserve"> PAGEREF _Toc40796051 \h </w:instrText>
            </w:r>
            <w:r w:rsidR="00D85827" w:rsidRPr="00EE33CC">
              <w:rPr>
                <w:webHidden/>
              </w:rPr>
            </w:r>
            <w:r w:rsidR="00D85827" w:rsidRPr="00EE33CC">
              <w:rPr>
                <w:webHidden/>
              </w:rPr>
              <w:fldChar w:fldCharType="separate"/>
            </w:r>
            <w:r w:rsidR="000A3738">
              <w:rPr>
                <w:webHidden/>
              </w:rPr>
              <w:t>50</w:t>
            </w:r>
            <w:r w:rsidR="00D85827" w:rsidRPr="00EE33CC">
              <w:rPr>
                <w:webHidden/>
              </w:rPr>
              <w:fldChar w:fldCharType="end"/>
            </w:r>
          </w:hyperlink>
        </w:p>
        <w:p w14:paraId="471AAA7D" w14:textId="0CC76293"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52" w:history="1">
            <w:r w:rsidR="00D85827" w:rsidRPr="00EE33CC">
              <w:rPr>
                <w:rStyle w:val="Hyperlink"/>
                <w:rFonts w:ascii="Arial" w:hAnsi="Arial" w:cs="Arial"/>
                <w:b w:val="0"/>
                <w:bCs w:val="0"/>
                <w:i w:val="0"/>
                <w:iCs w:val="0"/>
                <w:noProof/>
              </w:rPr>
              <w:t>Chapter Ten</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_Toc40796052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56</w:t>
            </w:r>
            <w:r w:rsidR="00D85827" w:rsidRPr="00EE33CC">
              <w:rPr>
                <w:rFonts w:ascii="Arial" w:hAnsi="Arial" w:cs="Arial"/>
                <w:b w:val="0"/>
                <w:bCs w:val="0"/>
                <w:i w:val="0"/>
                <w:iCs w:val="0"/>
                <w:noProof/>
                <w:webHidden/>
              </w:rPr>
              <w:fldChar w:fldCharType="end"/>
            </w:r>
          </w:hyperlink>
        </w:p>
        <w:p w14:paraId="650B4B69" w14:textId="0E8D26F3" w:rsidR="00D85827" w:rsidRPr="00EE33CC" w:rsidRDefault="00997091">
          <w:pPr>
            <w:pStyle w:val="TOC2"/>
            <w:rPr>
              <w:rFonts w:eastAsiaTheme="minorEastAsia"/>
            </w:rPr>
          </w:pPr>
          <w:hyperlink w:anchor="_Toc40796053" w:history="1">
            <w:r w:rsidR="00D85827" w:rsidRPr="00EE33CC">
              <w:rPr>
                <w:rStyle w:val="Hyperlink"/>
              </w:rPr>
              <w:t>Further Research</w:t>
            </w:r>
            <w:r w:rsidR="00D85827" w:rsidRPr="00EE33CC">
              <w:rPr>
                <w:webHidden/>
              </w:rPr>
              <w:tab/>
            </w:r>
            <w:r w:rsidR="00D85827" w:rsidRPr="00EE33CC">
              <w:rPr>
                <w:webHidden/>
              </w:rPr>
              <w:fldChar w:fldCharType="begin"/>
            </w:r>
            <w:r w:rsidR="00D85827" w:rsidRPr="00EE33CC">
              <w:rPr>
                <w:webHidden/>
              </w:rPr>
              <w:instrText xml:space="preserve"> PAGEREF _Toc40796053 \h </w:instrText>
            </w:r>
            <w:r w:rsidR="00D85827" w:rsidRPr="00EE33CC">
              <w:rPr>
                <w:webHidden/>
              </w:rPr>
            </w:r>
            <w:r w:rsidR="00D85827" w:rsidRPr="00EE33CC">
              <w:rPr>
                <w:webHidden/>
              </w:rPr>
              <w:fldChar w:fldCharType="separate"/>
            </w:r>
            <w:r w:rsidR="000A3738">
              <w:rPr>
                <w:webHidden/>
              </w:rPr>
              <w:t>56</w:t>
            </w:r>
            <w:r w:rsidR="00D85827" w:rsidRPr="00EE33CC">
              <w:rPr>
                <w:webHidden/>
              </w:rPr>
              <w:fldChar w:fldCharType="end"/>
            </w:r>
          </w:hyperlink>
        </w:p>
        <w:p w14:paraId="7D58D85A" w14:textId="3564E348" w:rsidR="00D85827" w:rsidRPr="00EE33CC" w:rsidRDefault="00997091">
          <w:pPr>
            <w:pStyle w:val="TOC2"/>
            <w:rPr>
              <w:rFonts w:eastAsiaTheme="minorEastAsia"/>
            </w:rPr>
          </w:pPr>
          <w:hyperlink w:anchor="_Toc40796054" w:history="1">
            <w:r w:rsidR="00D85827" w:rsidRPr="00EE33CC">
              <w:rPr>
                <w:rStyle w:val="Hyperlink"/>
              </w:rPr>
              <w:t>Coronavirus (Covid-19)</w:t>
            </w:r>
            <w:r w:rsidR="00D85827" w:rsidRPr="00EE33CC">
              <w:rPr>
                <w:webHidden/>
              </w:rPr>
              <w:tab/>
            </w:r>
            <w:r w:rsidR="00D85827" w:rsidRPr="00EE33CC">
              <w:rPr>
                <w:webHidden/>
              </w:rPr>
              <w:fldChar w:fldCharType="begin"/>
            </w:r>
            <w:r w:rsidR="00D85827" w:rsidRPr="00EE33CC">
              <w:rPr>
                <w:webHidden/>
              </w:rPr>
              <w:instrText xml:space="preserve"> PAGEREF _Toc40796054 \h </w:instrText>
            </w:r>
            <w:r w:rsidR="00D85827" w:rsidRPr="00EE33CC">
              <w:rPr>
                <w:webHidden/>
              </w:rPr>
            </w:r>
            <w:r w:rsidR="00D85827" w:rsidRPr="00EE33CC">
              <w:rPr>
                <w:webHidden/>
              </w:rPr>
              <w:fldChar w:fldCharType="separate"/>
            </w:r>
            <w:r w:rsidR="000A3738">
              <w:rPr>
                <w:webHidden/>
              </w:rPr>
              <w:t>58</w:t>
            </w:r>
            <w:r w:rsidR="00D85827" w:rsidRPr="00EE33CC">
              <w:rPr>
                <w:webHidden/>
              </w:rPr>
              <w:fldChar w:fldCharType="end"/>
            </w:r>
          </w:hyperlink>
        </w:p>
        <w:p w14:paraId="5470F366" w14:textId="3831677B" w:rsidR="00D85827" w:rsidRPr="00EE33CC" w:rsidRDefault="00997091">
          <w:pPr>
            <w:pStyle w:val="TOC1"/>
            <w:tabs>
              <w:tab w:val="right" w:leader="dot" w:pos="9010"/>
            </w:tabs>
            <w:rPr>
              <w:rFonts w:ascii="Arial" w:eastAsiaTheme="minorEastAsia" w:hAnsi="Arial" w:cs="Arial"/>
              <w:b w:val="0"/>
              <w:bCs w:val="0"/>
              <w:i w:val="0"/>
              <w:iCs w:val="0"/>
              <w:noProof/>
            </w:rPr>
          </w:pPr>
          <w:hyperlink w:anchor="_Toc40796055" w:history="1">
            <w:r w:rsidR="00D85827" w:rsidRPr="00EE33CC">
              <w:rPr>
                <w:rStyle w:val="Hyperlink"/>
                <w:rFonts w:ascii="Arial" w:hAnsi="Arial" w:cs="Arial"/>
                <w:b w:val="0"/>
                <w:bCs w:val="0"/>
                <w:i w:val="0"/>
                <w:iCs w:val="0"/>
                <w:noProof/>
              </w:rPr>
              <w:t>Chapter Eleven</w:t>
            </w:r>
            <w:r w:rsidR="00D85827" w:rsidRPr="00EE33CC">
              <w:rPr>
                <w:rFonts w:ascii="Arial" w:hAnsi="Arial" w:cs="Arial"/>
                <w:b w:val="0"/>
                <w:bCs w:val="0"/>
                <w:i w:val="0"/>
                <w:iCs w:val="0"/>
                <w:noProof/>
                <w:webHidden/>
              </w:rPr>
              <w:tab/>
            </w:r>
            <w:r w:rsidR="00D85827" w:rsidRPr="00EE33CC">
              <w:rPr>
                <w:rFonts w:ascii="Arial" w:hAnsi="Arial" w:cs="Arial"/>
                <w:b w:val="0"/>
                <w:bCs w:val="0"/>
                <w:i w:val="0"/>
                <w:iCs w:val="0"/>
                <w:noProof/>
                <w:webHidden/>
              </w:rPr>
              <w:fldChar w:fldCharType="begin"/>
            </w:r>
            <w:r w:rsidR="00D85827" w:rsidRPr="00EE33CC">
              <w:rPr>
                <w:rFonts w:ascii="Arial" w:hAnsi="Arial" w:cs="Arial"/>
                <w:b w:val="0"/>
                <w:bCs w:val="0"/>
                <w:i w:val="0"/>
                <w:iCs w:val="0"/>
                <w:noProof/>
                <w:webHidden/>
              </w:rPr>
              <w:instrText xml:space="preserve"> PAGEREF _Toc40796055 \h </w:instrText>
            </w:r>
            <w:r w:rsidR="00D85827" w:rsidRPr="00EE33CC">
              <w:rPr>
                <w:rFonts w:ascii="Arial" w:hAnsi="Arial" w:cs="Arial"/>
                <w:b w:val="0"/>
                <w:bCs w:val="0"/>
                <w:i w:val="0"/>
                <w:iCs w:val="0"/>
                <w:noProof/>
                <w:webHidden/>
              </w:rPr>
            </w:r>
            <w:r w:rsidR="00D85827" w:rsidRPr="00EE33CC">
              <w:rPr>
                <w:rFonts w:ascii="Arial" w:hAnsi="Arial" w:cs="Arial"/>
                <w:b w:val="0"/>
                <w:bCs w:val="0"/>
                <w:i w:val="0"/>
                <w:iCs w:val="0"/>
                <w:noProof/>
                <w:webHidden/>
              </w:rPr>
              <w:fldChar w:fldCharType="separate"/>
            </w:r>
            <w:r w:rsidR="000A3738">
              <w:rPr>
                <w:rFonts w:ascii="Arial" w:hAnsi="Arial" w:cs="Arial"/>
                <w:b w:val="0"/>
                <w:bCs w:val="0"/>
                <w:i w:val="0"/>
                <w:iCs w:val="0"/>
                <w:noProof/>
                <w:webHidden/>
              </w:rPr>
              <w:t>60</w:t>
            </w:r>
            <w:r w:rsidR="00D85827" w:rsidRPr="00EE33CC">
              <w:rPr>
                <w:rFonts w:ascii="Arial" w:hAnsi="Arial" w:cs="Arial"/>
                <w:b w:val="0"/>
                <w:bCs w:val="0"/>
                <w:i w:val="0"/>
                <w:iCs w:val="0"/>
                <w:noProof/>
                <w:webHidden/>
              </w:rPr>
              <w:fldChar w:fldCharType="end"/>
            </w:r>
          </w:hyperlink>
        </w:p>
        <w:p w14:paraId="0C366FE4" w14:textId="4D901C80" w:rsidR="00D85827" w:rsidRPr="00EE33CC" w:rsidRDefault="00997091">
          <w:pPr>
            <w:pStyle w:val="TOC2"/>
            <w:rPr>
              <w:rFonts w:eastAsiaTheme="minorEastAsia"/>
            </w:rPr>
          </w:pPr>
          <w:hyperlink w:anchor="_Toc40796056" w:history="1">
            <w:r w:rsidR="00D85827" w:rsidRPr="00EE33CC">
              <w:rPr>
                <w:rStyle w:val="Hyperlink"/>
              </w:rPr>
              <w:t>References</w:t>
            </w:r>
            <w:r w:rsidR="00D85827" w:rsidRPr="00EE33CC">
              <w:rPr>
                <w:webHidden/>
              </w:rPr>
              <w:tab/>
            </w:r>
            <w:r w:rsidR="00D85827" w:rsidRPr="00EE33CC">
              <w:rPr>
                <w:webHidden/>
              </w:rPr>
              <w:fldChar w:fldCharType="begin"/>
            </w:r>
            <w:r w:rsidR="00D85827" w:rsidRPr="00EE33CC">
              <w:rPr>
                <w:webHidden/>
              </w:rPr>
              <w:instrText xml:space="preserve"> PAGEREF _Toc40796056 \h </w:instrText>
            </w:r>
            <w:r w:rsidR="00D85827" w:rsidRPr="00EE33CC">
              <w:rPr>
                <w:webHidden/>
              </w:rPr>
            </w:r>
            <w:r w:rsidR="00D85827" w:rsidRPr="00EE33CC">
              <w:rPr>
                <w:webHidden/>
              </w:rPr>
              <w:fldChar w:fldCharType="separate"/>
            </w:r>
            <w:r w:rsidR="000A3738">
              <w:rPr>
                <w:webHidden/>
              </w:rPr>
              <w:t>60</w:t>
            </w:r>
            <w:r w:rsidR="00D85827" w:rsidRPr="00EE33CC">
              <w:rPr>
                <w:webHidden/>
              </w:rPr>
              <w:fldChar w:fldCharType="end"/>
            </w:r>
          </w:hyperlink>
        </w:p>
        <w:p w14:paraId="40A62EFD" w14:textId="4B0D39D4" w:rsidR="00F64F03" w:rsidRDefault="00F64F03" w:rsidP="00F64F03">
          <w:pPr>
            <w:rPr>
              <w:lang w:eastAsia="en-US"/>
            </w:rPr>
          </w:pPr>
          <w:r w:rsidRPr="00C03304">
            <w:rPr>
              <w:rFonts w:ascii="Arial" w:hAnsi="Arial" w:cs="Arial"/>
              <w:noProof/>
            </w:rPr>
            <w:fldChar w:fldCharType="end"/>
          </w:r>
        </w:p>
      </w:sdtContent>
    </w:sdt>
    <w:p w14:paraId="4A7DE69A" w14:textId="5B0481B4" w:rsidR="00F64F03" w:rsidRDefault="00F64F03" w:rsidP="00F64F03">
      <w:pPr>
        <w:rPr>
          <w:lang w:eastAsia="en-US"/>
        </w:rPr>
      </w:pPr>
    </w:p>
    <w:p w14:paraId="56F0B579" w14:textId="6B6ED00D" w:rsidR="00F64F03" w:rsidRDefault="00F64F03" w:rsidP="00F64F03">
      <w:pPr>
        <w:rPr>
          <w:lang w:eastAsia="en-US"/>
        </w:rPr>
      </w:pPr>
    </w:p>
    <w:p w14:paraId="15306E8C" w14:textId="7E0DB305" w:rsidR="00F64F03" w:rsidRDefault="00F64F03" w:rsidP="00F64F03">
      <w:pPr>
        <w:rPr>
          <w:lang w:eastAsia="en-US"/>
        </w:rPr>
      </w:pPr>
    </w:p>
    <w:p w14:paraId="6E99AF90" w14:textId="77777777" w:rsidR="00F64F03" w:rsidRPr="00F64F03" w:rsidRDefault="00F64F03" w:rsidP="00F64F03">
      <w:pPr>
        <w:rPr>
          <w:lang w:eastAsia="en-US"/>
        </w:rPr>
      </w:pPr>
    </w:p>
    <w:p w14:paraId="654C0139" w14:textId="5CCB73FA" w:rsidR="00F64F03" w:rsidRDefault="00F64F03" w:rsidP="00881A01">
      <w:pPr>
        <w:pStyle w:val="Heading1"/>
        <w:jc w:val="center"/>
        <w:rPr>
          <w:rFonts w:ascii="Arial" w:hAnsi="Arial" w:cs="Arial"/>
        </w:rPr>
      </w:pPr>
    </w:p>
    <w:p w14:paraId="042D1471" w14:textId="5075E5A0" w:rsidR="00F64F03" w:rsidRDefault="00F64F03" w:rsidP="00F64F03">
      <w:pPr>
        <w:rPr>
          <w:lang w:eastAsia="en-US"/>
        </w:rPr>
      </w:pPr>
    </w:p>
    <w:p w14:paraId="55F71C44" w14:textId="04044130" w:rsidR="00F64F03" w:rsidRDefault="00F64F03" w:rsidP="00F64F03">
      <w:pPr>
        <w:rPr>
          <w:lang w:eastAsia="en-US"/>
        </w:rPr>
      </w:pPr>
    </w:p>
    <w:p w14:paraId="324571CE" w14:textId="2D2BBB7C" w:rsidR="00F64F03" w:rsidRDefault="00F64F03" w:rsidP="00F64F03">
      <w:pPr>
        <w:rPr>
          <w:lang w:eastAsia="en-US"/>
        </w:rPr>
      </w:pPr>
    </w:p>
    <w:p w14:paraId="01C4611D" w14:textId="65CE3993" w:rsidR="00F64F03" w:rsidRDefault="00F64F03" w:rsidP="00F64F03">
      <w:pPr>
        <w:rPr>
          <w:lang w:eastAsia="en-US"/>
        </w:rPr>
      </w:pPr>
    </w:p>
    <w:p w14:paraId="3383A468" w14:textId="5C46F8C1" w:rsidR="00F64F03" w:rsidRDefault="00F64F03" w:rsidP="00F64F03">
      <w:pPr>
        <w:rPr>
          <w:lang w:eastAsia="en-US"/>
        </w:rPr>
      </w:pPr>
    </w:p>
    <w:p w14:paraId="29C1EF30" w14:textId="1001CD92" w:rsidR="00F64F03" w:rsidRDefault="00F64F03" w:rsidP="00F64F03">
      <w:pPr>
        <w:rPr>
          <w:lang w:eastAsia="en-US"/>
        </w:rPr>
      </w:pPr>
    </w:p>
    <w:p w14:paraId="3038184E" w14:textId="73094000" w:rsidR="00F64F03" w:rsidRDefault="00F64F03" w:rsidP="00F64F03">
      <w:pPr>
        <w:rPr>
          <w:lang w:eastAsia="en-US"/>
        </w:rPr>
      </w:pPr>
    </w:p>
    <w:p w14:paraId="44E92DC5" w14:textId="408DBC74" w:rsidR="00F64F03" w:rsidRDefault="00F64F03" w:rsidP="00F64F03">
      <w:pPr>
        <w:rPr>
          <w:lang w:eastAsia="en-US"/>
        </w:rPr>
      </w:pPr>
    </w:p>
    <w:p w14:paraId="18837879" w14:textId="06B174A1" w:rsidR="00F64F03" w:rsidRDefault="00F64F03" w:rsidP="00F64F03">
      <w:pPr>
        <w:rPr>
          <w:lang w:eastAsia="en-US"/>
        </w:rPr>
      </w:pPr>
    </w:p>
    <w:p w14:paraId="60D40094" w14:textId="40272188" w:rsidR="00F64F03" w:rsidRDefault="00F64F03" w:rsidP="00F64F03">
      <w:pPr>
        <w:rPr>
          <w:lang w:eastAsia="en-US"/>
        </w:rPr>
      </w:pPr>
    </w:p>
    <w:p w14:paraId="383E2A3C" w14:textId="43E712BE" w:rsidR="00F64F03" w:rsidRDefault="00F64F03" w:rsidP="00F64F03">
      <w:pPr>
        <w:rPr>
          <w:lang w:eastAsia="en-US"/>
        </w:rPr>
      </w:pPr>
    </w:p>
    <w:p w14:paraId="12C6DFCA" w14:textId="7283F6E9" w:rsidR="00F64F03" w:rsidRDefault="00F64F03" w:rsidP="00F64F03">
      <w:pPr>
        <w:rPr>
          <w:lang w:eastAsia="en-US"/>
        </w:rPr>
      </w:pPr>
    </w:p>
    <w:p w14:paraId="4BA44121" w14:textId="77636BD2" w:rsidR="00F64F03" w:rsidRDefault="00F64F03" w:rsidP="00F64F03">
      <w:pPr>
        <w:rPr>
          <w:lang w:eastAsia="en-US"/>
        </w:rPr>
      </w:pPr>
    </w:p>
    <w:p w14:paraId="3C2C5984" w14:textId="0C72EB1B" w:rsidR="00F64F03" w:rsidRDefault="00F64F03" w:rsidP="00F64F03">
      <w:pPr>
        <w:rPr>
          <w:lang w:eastAsia="en-US"/>
        </w:rPr>
      </w:pPr>
    </w:p>
    <w:p w14:paraId="2FB22F98" w14:textId="61D8AA51" w:rsidR="00F64F03" w:rsidRDefault="00F64F03" w:rsidP="00F64F03">
      <w:pPr>
        <w:rPr>
          <w:lang w:eastAsia="en-US"/>
        </w:rPr>
      </w:pPr>
    </w:p>
    <w:p w14:paraId="500AC5EF" w14:textId="485839DD" w:rsidR="00F64F03" w:rsidRDefault="00F64F03" w:rsidP="00F64F03">
      <w:pPr>
        <w:rPr>
          <w:lang w:eastAsia="en-US"/>
        </w:rPr>
      </w:pPr>
    </w:p>
    <w:p w14:paraId="7BB0BD88" w14:textId="4663F9F9" w:rsidR="00F64F03" w:rsidRDefault="00F64F03" w:rsidP="00F64F03">
      <w:pPr>
        <w:rPr>
          <w:lang w:eastAsia="en-US"/>
        </w:rPr>
      </w:pPr>
    </w:p>
    <w:p w14:paraId="0479B122" w14:textId="4B8D1980" w:rsidR="00F64F03" w:rsidRDefault="00F64F03" w:rsidP="00F64F03">
      <w:pPr>
        <w:rPr>
          <w:lang w:eastAsia="en-US"/>
        </w:rPr>
      </w:pPr>
    </w:p>
    <w:p w14:paraId="7F182D85" w14:textId="5D974857" w:rsidR="00F64F03" w:rsidRDefault="00F64F03" w:rsidP="00F64F03">
      <w:pPr>
        <w:rPr>
          <w:lang w:eastAsia="en-US"/>
        </w:rPr>
      </w:pPr>
    </w:p>
    <w:p w14:paraId="0FBF29B8" w14:textId="33B031D7" w:rsidR="00F64F03" w:rsidRDefault="00F64F03" w:rsidP="00F64F03">
      <w:pPr>
        <w:rPr>
          <w:lang w:eastAsia="en-US"/>
        </w:rPr>
      </w:pPr>
    </w:p>
    <w:p w14:paraId="0974CF37" w14:textId="613E16BE" w:rsidR="00F64F03" w:rsidRDefault="00F64F03" w:rsidP="00F64F03">
      <w:pPr>
        <w:rPr>
          <w:lang w:eastAsia="en-US"/>
        </w:rPr>
      </w:pPr>
    </w:p>
    <w:p w14:paraId="25FB65D8" w14:textId="4B259CE6" w:rsidR="00F64F03" w:rsidRDefault="00F64F03" w:rsidP="00F64F03">
      <w:pPr>
        <w:rPr>
          <w:lang w:eastAsia="en-US"/>
        </w:rPr>
      </w:pPr>
    </w:p>
    <w:p w14:paraId="7D00FA2B" w14:textId="77777777" w:rsidR="00AE2D90" w:rsidRDefault="00AE2D90" w:rsidP="00F64F03">
      <w:pPr>
        <w:rPr>
          <w:lang w:eastAsia="en-US"/>
        </w:rPr>
      </w:pPr>
    </w:p>
    <w:p w14:paraId="71C16E37" w14:textId="044A4BF3" w:rsidR="00407FC8" w:rsidRDefault="00407FC8" w:rsidP="00F64F03">
      <w:pPr>
        <w:rPr>
          <w:lang w:eastAsia="en-US"/>
        </w:rPr>
      </w:pPr>
    </w:p>
    <w:p w14:paraId="3150521D" w14:textId="77777777" w:rsidR="00407FC8" w:rsidRPr="00F64F03" w:rsidRDefault="00407FC8" w:rsidP="00F64F03">
      <w:pPr>
        <w:rPr>
          <w:lang w:eastAsia="en-US"/>
        </w:rPr>
      </w:pPr>
    </w:p>
    <w:p w14:paraId="30EE9A2F" w14:textId="5A2F57E6" w:rsidR="00F43466" w:rsidRPr="00881A01" w:rsidRDefault="00F43466" w:rsidP="00881A01">
      <w:pPr>
        <w:pStyle w:val="Heading1"/>
        <w:jc w:val="center"/>
        <w:rPr>
          <w:rFonts w:ascii="Arial" w:hAnsi="Arial" w:cs="Arial"/>
        </w:rPr>
      </w:pPr>
      <w:bookmarkStart w:id="26" w:name="_Toc40796004"/>
      <w:r w:rsidRPr="00881A01">
        <w:rPr>
          <w:rFonts w:ascii="Arial" w:hAnsi="Arial" w:cs="Arial"/>
        </w:rPr>
        <w:lastRenderedPageBreak/>
        <w:t>List of illustrations</w:t>
      </w:r>
      <w:bookmarkEnd w:id="26"/>
    </w:p>
    <w:p w14:paraId="4C9DDD6E" w14:textId="77777777" w:rsidR="00F43466" w:rsidRPr="001C5CD0" w:rsidRDefault="00F43466" w:rsidP="00F43466">
      <w:pPr>
        <w:rPr>
          <w:lang w:eastAsia="en-US"/>
        </w:rPr>
      </w:pPr>
    </w:p>
    <w:p w14:paraId="5F44B56D" w14:textId="77777777" w:rsidR="00F43466" w:rsidRPr="00B824BD" w:rsidRDefault="00F43466" w:rsidP="00F43466">
      <w:pPr>
        <w:rPr>
          <w:rFonts w:ascii="Arial" w:hAnsi="Arial"/>
          <w:color w:val="000000" w:themeColor="text1"/>
        </w:rPr>
      </w:pPr>
    </w:p>
    <w:p w14:paraId="69F10916" w14:textId="77777777" w:rsidR="00F43466" w:rsidRDefault="00F43466" w:rsidP="00F43466">
      <w:pPr>
        <w:rPr>
          <w:rFonts w:ascii="Arial" w:hAnsi="Arial"/>
          <w:color w:val="FF0000"/>
        </w:rPr>
      </w:pPr>
    </w:p>
    <w:p w14:paraId="5EF67FCF" w14:textId="55E1B105" w:rsidR="00F43466" w:rsidRPr="00EE78C0" w:rsidRDefault="00F43466" w:rsidP="00F43466">
      <w:pPr>
        <w:rPr>
          <w:rStyle w:val="Strong"/>
          <w:rFonts w:ascii="Arial" w:hAnsi="Arial" w:cs="Arial"/>
          <w:b w:val="0"/>
          <w:bCs w:val="0"/>
          <w:color w:val="3A1E1A"/>
        </w:rPr>
      </w:pPr>
      <w:r w:rsidRPr="00EE78C0">
        <w:rPr>
          <w:rStyle w:val="Strong"/>
          <w:rFonts w:ascii="Arial" w:hAnsi="Arial" w:cs="Arial"/>
          <w:b w:val="0"/>
          <w:bCs w:val="0"/>
          <w:color w:val="3A1E1A"/>
        </w:rPr>
        <w:t>Bentham’s panopticon…………………………………………………………...</w:t>
      </w:r>
      <w:r w:rsidR="007C00E6">
        <w:rPr>
          <w:rStyle w:val="Strong"/>
          <w:rFonts w:ascii="Arial" w:hAnsi="Arial" w:cs="Arial"/>
          <w:b w:val="0"/>
          <w:bCs w:val="0"/>
          <w:color w:val="3A1E1A"/>
        </w:rPr>
        <w:t>...</w:t>
      </w:r>
      <w:r w:rsidR="00054182">
        <w:rPr>
          <w:rStyle w:val="Strong"/>
          <w:rFonts w:ascii="Arial" w:hAnsi="Arial" w:cs="Arial"/>
          <w:b w:val="0"/>
          <w:bCs w:val="0"/>
          <w:color w:val="3A1E1A"/>
        </w:rPr>
        <w:t>.......</w:t>
      </w:r>
      <w:r w:rsidR="001B7F06">
        <w:rPr>
          <w:rStyle w:val="Strong"/>
          <w:rFonts w:ascii="Arial" w:hAnsi="Arial" w:cs="Arial"/>
          <w:b w:val="0"/>
          <w:bCs w:val="0"/>
          <w:color w:val="3A1E1A"/>
        </w:rPr>
        <w:t>22</w:t>
      </w:r>
    </w:p>
    <w:p w14:paraId="31921AD7" w14:textId="77777777" w:rsidR="00F43466" w:rsidRDefault="00F43466" w:rsidP="00F43466">
      <w:pPr>
        <w:rPr>
          <w:rStyle w:val="Strong"/>
          <w:rFonts w:ascii="Arial" w:hAnsi="Arial" w:cs="Arial"/>
          <w:b w:val="0"/>
          <w:bCs w:val="0"/>
          <w:color w:val="3A1E1A"/>
        </w:rPr>
      </w:pPr>
    </w:p>
    <w:p w14:paraId="597A7289" w14:textId="77777777" w:rsidR="00F43466" w:rsidRDefault="00F43466" w:rsidP="00F43466">
      <w:pPr>
        <w:outlineLvl w:val="2"/>
        <w:rPr>
          <w:rFonts w:ascii="Arial" w:hAnsi="Arial" w:cs="Arial"/>
          <w:b/>
          <w:bCs/>
          <w:color w:val="454545"/>
        </w:rPr>
      </w:pPr>
    </w:p>
    <w:p w14:paraId="4988C8E9" w14:textId="77777777" w:rsidR="00F43466" w:rsidRDefault="00F43466" w:rsidP="00F43466">
      <w:pPr>
        <w:outlineLvl w:val="2"/>
        <w:rPr>
          <w:rFonts w:ascii="Arial" w:hAnsi="Arial" w:cs="Arial"/>
          <w:b/>
          <w:bCs/>
          <w:color w:val="454545"/>
        </w:rPr>
      </w:pPr>
    </w:p>
    <w:p w14:paraId="1F907600" w14:textId="77777777" w:rsidR="00F43466" w:rsidRDefault="00F43466" w:rsidP="00F43466">
      <w:pPr>
        <w:outlineLvl w:val="2"/>
        <w:rPr>
          <w:rFonts w:ascii="Arial" w:hAnsi="Arial" w:cs="Arial"/>
          <w:b/>
          <w:bCs/>
          <w:color w:val="454545"/>
        </w:rPr>
      </w:pPr>
    </w:p>
    <w:p w14:paraId="040BB24C" w14:textId="77777777" w:rsidR="00F43466" w:rsidRDefault="00F43466" w:rsidP="00F43466">
      <w:pPr>
        <w:outlineLvl w:val="2"/>
        <w:rPr>
          <w:rFonts w:ascii="Arial" w:hAnsi="Arial" w:cs="Arial"/>
          <w:b/>
          <w:bCs/>
          <w:color w:val="454545"/>
        </w:rPr>
      </w:pPr>
    </w:p>
    <w:p w14:paraId="4FC3CE59" w14:textId="77777777" w:rsidR="00F43466" w:rsidRDefault="00F43466" w:rsidP="00F43466">
      <w:pPr>
        <w:outlineLvl w:val="2"/>
        <w:rPr>
          <w:rFonts w:ascii="Arial" w:hAnsi="Arial" w:cs="Arial"/>
          <w:b/>
          <w:bCs/>
          <w:color w:val="454545"/>
        </w:rPr>
      </w:pPr>
    </w:p>
    <w:p w14:paraId="25D003C6" w14:textId="77777777" w:rsidR="00F43466" w:rsidRDefault="00F43466" w:rsidP="00F43466">
      <w:pPr>
        <w:outlineLvl w:val="2"/>
        <w:rPr>
          <w:rFonts w:ascii="Arial" w:hAnsi="Arial" w:cs="Arial"/>
          <w:b/>
          <w:bCs/>
          <w:color w:val="454545"/>
        </w:rPr>
      </w:pPr>
    </w:p>
    <w:p w14:paraId="48BEA4EB" w14:textId="77777777" w:rsidR="00F43466" w:rsidRDefault="00F43466" w:rsidP="00F43466">
      <w:pPr>
        <w:outlineLvl w:val="2"/>
        <w:rPr>
          <w:rFonts w:ascii="Arial" w:hAnsi="Arial" w:cs="Arial"/>
          <w:b/>
          <w:bCs/>
          <w:color w:val="454545"/>
        </w:rPr>
      </w:pPr>
    </w:p>
    <w:p w14:paraId="54C9B3F8" w14:textId="77777777" w:rsidR="00F43466" w:rsidRDefault="00F43466" w:rsidP="00F43466">
      <w:pPr>
        <w:outlineLvl w:val="2"/>
        <w:rPr>
          <w:rFonts w:ascii="Arial" w:hAnsi="Arial" w:cs="Arial"/>
          <w:b/>
          <w:bCs/>
          <w:color w:val="454545"/>
        </w:rPr>
      </w:pPr>
    </w:p>
    <w:p w14:paraId="590A20D0" w14:textId="77777777" w:rsidR="00F43466" w:rsidRDefault="00F43466" w:rsidP="00F43466">
      <w:pPr>
        <w:outlineLvl w:val="2"/>
        <w:rPr>
          <w:rFonts w:ascii="Arial" w:hAnsi="Arial" w:cs="Arial"/>
          <w:b/>
          <w:bCs/>
          <w:color w:val="454545"/>
        </w:rPr>
      </w:pPr>
    </w:p>
    <w:p w14:paraId="74999EBB" w14:textId="77777777" w:rsidR="00F43466" w:rsidRDefault="00F43466" w:rsidP="00F43466">
      <w:pPr>
        <w:outlineLvl w:val="2"/>
        <w:rPr>
          <w:rFonts w:ascii="Arial" w:hAnsi="Arial" w:cs="Arial"/>
          <w:b/>
          <w:bCs/>
          <w:color w:val="454545"/>
        </w:rPr>
      </w:pPr>
    </w:p>
    <w:p w14:paraId="446B5D9A" w14:textId="77777777" w:rsidR="00F43466" w:rsidRDefault="00F43466" w:rsidP="00F43466">
      <w:pPr>
        <w:outlineLvl w:val="2"/>
        <w:rPr>
          <w:rFonts w:ascii="Arial" w:hAnsi="Arial" w:cs="Arial"/>
          <w:b/>
          <w:bCs/>
          <w:color w:val="454545"/>
        </w:rPr>
      </w:pPr>
    </w:p>
    <w:p w14:paraId="65F2A58D" w14:textId="77777777" w:rsidR="00F43466" w:rsidRDefault="00F43466" w:rsidP="00F43466">
      <w:pPr>
        <w:outlineLvl w:val="2"/>
        <w:rPr>
          <w:rFonts w:ascii="Arial" w:hAnsi="Arial" w:cs="Arial"/>
          <w:b/>
          <w:bCs/>
          <w:color w:val="454545"/>
        </w:rPr>
      </w:pPr>
    </w:p>
    <w:p w14:paraId="28C5EC70" w14:textId="77777777" w:rsidR="00F43466" w:rsidRDefault="00F43466" w:rsidP="00F43466">
      <w:pPr>
        <w:outlineLvl w:val="2"/>
        <w:rPr>
          <w:rFonts w:ascii="Arial" w:hAnsi="Arial" w:cs="Arial"/>
          <w:b/>
          <w:bCs/>
          <w:color w:val="454545"/>
        </w:rPr>
      </w:pPr>
    </w:p>
    <w:p w14:paraId="4C0C52D6" w14:textId="77777777" w:rsidR="00F43466" w:rsidRDefault="00F43466" w:rsidP="00F43466">
      <w:pPr>
        <w:outlineLvl w:val="2"/>
        <w:rPr>
          <w:rFonts w:ascii="Arial" w:hAnsi="Arial" w:cs="Arial"/>
          <w:b/>
          <w:bCs/>
          <w:color w:val="454545"/>
        </w:rPr>
      </w:pPr>
    </w:p>
    <w:p w14:paraId="0FD2C6E5" w14:textId="77777777" w:rsidR="00F43466" w:rsidRDefault="00F43466" w:rsidP="00F43466">
      <w:pPr>
        <w:outlineLvl w:val="2"/>
        <w:rPr>
          <w:rFonts w:ascii="Arial" w:hAnsi="Arial" w:cs="Arial"/>
          <w:b/>
          <w:bCs/>
          <w:color w:val="454545"/>
        </w:rPr>
      </w:pPr>
    </w:p>
    <w:p w14:paraId="2424E8EE" w14:textId="77777777" w:rsidR="00F43466" w:rsidRDefault="00F43466" w:rsidP="00F43466">
      <w:pPr>
        <w:outlineLvl w:val="2"/>
        <w:rPr>
          <w:rFonts w:ascii="Arial" w:hAnsi="Arial" w:cs="Arial"/>
          <w:b/>
          <w:bCs/>
          <w:color w:val="454545"/>
        </w:rPr>
      </w:pPr>
    </w:p>
    <w:p w14:paraId="3708AC9B" w14:textId="77777777" w:rsidR="00F43466" w:rsidRDefault="00F43466" w:rsidP="00F43466">
      <w:pPr>
        <w:outlineLvl w:val="2"/>
        <w:rPr>
          <w:rFonts w:ascii="Arial" w:hAnsi="Arial" w:cs="Arial"/>
          <w:b/>
          <w:bCs/>
          <w:color w:val="454545"/>
        </w:rPr>
      </w:pPr>
    </w:p>
    <w:p w14:paraId="62D28E59" w14:textId="77777777" w:rsidR="00F43466" w:rsidRDefault="00F43466" w:rsidP="00F43466">
      <w:pPr>
        <w:outlineLvl w:val="2"/>
        <w:rPr>
          <w:rFonts w:ascii="Arial" w:hAnsi="Arial" w:cs="Arial"/>
          <w:b/>
          <w:bCs/>
          <w:color w:val="454545"/>
        </w:rPr>
      </w:pPr>
    </w:p>
    <w:p w14:paraId="42ABD695" w14:textId="77777777" w:rsidR="00F43466" w:rsidRDefault="00F43466" w:rsidP="00F43466">
      <w:pPr>
        <w:outlineLvl w:val="2"/>
        <w:rPr>
          <w:rFonts w:ascii="Arial" w:hAnsi="Arial" w:cs="Arial"/>
          <w:b/>
          <w:bCs/>
          <w:color w:val="454545"/>
        </w:rPr>
      </w:pPr>
    </w:p>
    <w:p w14:paraId="5553DB55" w14:textId="77777777" w:rsidR="00F43466" w:rsidRDefault="00F43466" w:rsidP="00F43466">
      <w:pPr>
        <w:outlineLvl w:val="2"/>
        <w:rPr>
          <w:rFonts w:ascii="Arial" w:hAnsi="Arial" w:cs="Arial"/>
          <w:b/>
          <w:bCs/>
          <w:color w:val="454545"/>
        </w:rPr>
      </w:pPr>
    </w:p>
    <w:p w14:paraId="0D12377B" w14:textId="77777777" w:rsidR="00F43466" w:rsidRDefault="00F43466" w:rsidP="00F43466">
      <w:pPr>
        <w:outlineLvl w:val="2"/>
        <w:rPr>
          <w:rFonts w:ascii="Arial" w:hAnsi="Arial" w:cs="Arial"/>
          <w:b/>
          <w:bCs/>
          <w:color w:val="454545"/>
        </w:rPr>
      </w:pPr>
    </w:p>
    <w:p w14:paraId="0EE716DE" w14:textId="77777777" w:rsidR="00F43466" w:rsidRDefault="00F43466" w:rsidP="00F43466">
      <w:pPr>
        <w:outlineLvl w:val="2"/>
        <w:rPr>
          <w:rFonts w:ascii="Arial" w:hAnsi="Arial" w:cs="Arial"/>
          <w:b/>
          <w:bCs/>
          <w:color w:val="454545"/>
        </w:rPr>
      </w:pPr>
    </w:p>
    <w:p w14:paraId="52650A6E" w14:textId="77777777" w:rsidR="00F43466" w:rsidRDefault="00F43466" w:rsidP="00F43466">
      <w:pPr>
        <w:outlineLvl w:val="2"/>
        <w:rPr>
          <w:rFonts w:ascii="Arial" w:hAnsi="Arial" w:cs="Arial"/>
          <w:b/>
          <w:bCs/>
          <w:color w:val="454545"/>
        </w:rPr>
      </w:pPr>
    </w:p>
    <w:p w14:paraId="094DF841" w14:textId="77777777" w:rsidR="00F43466" w:rsidRDefault="00F43466" w:rsidP="00F43466">
      <w:pPr>
        <w:outlineLvl w:val="2"/>
        <w:rPr>
          <w:rFonts w:ascii="Arial" w:hAnsi="Arial" w:cs="Arial"/>
          <w:b/>
          <w:bCs/>
          <w:color w:val="454545"/>
        </w:rPr>
      </w:pPr>
    </w:p>
    <w:p w14:paraId="0F39845F" w14:textId="77777777" w:rsidR="00F43466" w:rsidRDefault="00F43466" w:rsidP="00F43466">
      <w:pPr>
        <w:outlineLvl w:val="2"/>
        <w:rPr>
          <w:rFonts w:ascii="Arial" w:hAnsi="Arial" w:cs="Arial"/>
          <w:b/>
          <w:bCs/>
          <w:color w:val="454545"/>
        </w:rPr>
      </w:pPr>
    </w:p>
    <w:p w14:paraId="2C97F12D" w14:textId="77777777" w:rsidR="00F43466" w:rsidRDefault="00F43466" w:rsidP="00F43466">
      <w:pPr>
        <w:outlineLvl w:val="2"/>
        <w:rPr>
          <w:rFonts w:ascii="Arial" w:hAnsi="Arial" w:cs="Arial"/>
          <w:b/>
          <w:bCs/>
          <w:color w:val="454545"/>
        </w:rPr>
      </w:pPr>
    </w:p>
    <w:p w14:paraId="5C0C1BD2" w14:textId="77777777" w:rsidR="00F43466" w:rsidRDefault="00F43466" w:rsidP="00F43466">
      <w:pPr>
        <w:outlineLvl w:val="2"/>
        <w:rPr>
          <w:rFonts w:ascii="Arial" w:hAnsi="Arial" w:cs="Arial"/>
          <w:b/>
          <w:bCs/>
          <w:color w:val="454545"/>
        </w:rPr>
      </w:pPr>
    </w:p>
    <w:p w14:paraId="57942446" w14:textId="77777777" w:rsidR="00F43466" w:rsidRDefault="00F43466" w:rsidP="00F43466">
      <w:pPr>
        <w:outlineLvl w:val="2"/>
        <w:rPr>
          <w:rFonts w:ascii="Arial" w:hAnsi="Arial" w:cs="Arial"/>
          <w:b/>
          <w:bCs/>
          <w:color w:val="454545"/>
        </w:rPr>
      </w:pPr>
    </w:p>
    <w:p w14:paraId="69407B3A" w14:textId="77777777" w:rsidR="00F43466" w:rsidRDefault="00F43466" w:rsidP="00F43466">
      <w:pPr>
        <w:outlineLvl w:val="2"/>
        <w:rPr>
          <w:rFonts w:ascii="Arial" w:hAnsi="Arial" w:cs="Arial"/>
          <w:b/>
          <w:bCs/>
          <w:color w:val="454545"/>
        </w:rPr>
      </w:pPr>
    </w:p>
    <w:p w14:paraId="69C44C31" w14:textId="77777777" w:rsidR="00F43466" w:rsidRDefault="00F43466" w:rsidP="00F43466">
      <w:pPr>
        <w:outlineLvl w:val="2"/>
        <w:rPr>
          <w:rFonts w:ascii="Arial" w:hAnsi="Arial" w:cs="Arial"/>
          <w:b/>
          <w:bCs/>
          <w:color w:val="454545"/>
        </w:rPr>
      </w:pPr>
    </w:p>
    <w:p w14:paraId="2AABD1C3" w14:textId="77777777" w:rsidR="00F43466" w:rsidRDefault="00F43466" w:rsidP="00F43466">
      <w:pPr>
        <w:outlineLvl w:val="2"/>
        <w:rPr>
          <w:rFonts w:ascii="Arial" w:hAnsi="Arial" w:cs="Arial"/>
          <w:b/>
          <w:bCs/>
          <w:color w:val="454545"/>
        </w:rPr>
      </w:pPr>
    </w:p>
    <w:p w14:paraId="1C9AF724" w14:textId="77777777" w:rsidR="00F43466" w:rsidRDefault="00F43466" w:rsidP="00F43466">
      <w:pPr>
        <w:outlineLvl w:val="2"/>
        <w:rPr>
          <w:rFonts w:ascii="Arial" w:hAnsi="Arial" w:cs="Arial"/>
          <w:b/>
          <w:bCs/>
          <w:color w:val="454545"/>
        </w:rPr>
      </w:pPr>
    </w:p>
    <w:p w14:paraId="0007D6A1" w14:textId="77777777" w:rsidR="00F43466" w:rsidRDefault="00F43466" w:rsidP="00F43466">
      <w:pPr>
        <w:outlineLvl w:val="2"/>
        <w:rPr>
          <w:rFonts w:ascii="Arial" w:hAnsi="Arial" w:cs="Arial"/>
          <w:b/>
          <w:bCs/>
          <w:color w:val="454545"/>
        </w:rPr>
      </w:pPr>
    </w:p>
    <w:p w14:paraId="47C19AF5" w14:textId="77777777" w:rsidR="00F43466" w:rsidRDefault="00F43466" w:rsidP="00F43466">
      <w:pPr>
        <w:outlineLvl w:val="2"/>
        <w:rPr>
          <w:rFonts w:ascii="Arial" w:hAnsi="Arial" w:cs="Arial"/>
          <w:b/>
          <w:bCs/>
          <w:color w:val="454545"/>
        </w:rPr>
      </w:pPr>
    </w:p>
    <w:p w14:paraId="696272E2" w14:textId="77777777" w:rsidR="00F43466" w:rsidRDefault="00F43466" w:rsidP="00F43466">
      <w:pPr>
        <w:outlineLvl w:val="2"/>
        <w:rPr>
          <w:rFonts w:ascii="Arial" w:hAnsi="Arial" w:cs="Arial"/>
          <w:b/>
          <w:bCs/>
          <w:color w:val="454545"/>
        </w:rPr>
      </w:pPr>
    </w:p>
    <w:p w14:paraId="00DE3354" w14:textId="77777777" w:rsidR="00F43466" w:rsidRDefault="00F43466" w:rsidP="00F43466">
      <w:pPr>
        <w:outlineLvl w:val="2"/>
        <w:rPr>
          <w:rFonts w:ascii="Arial" w:hAnsi="Arial" w:cs="Arial"/>
          <w:b/>
          <w:bCs/>
          <w:color w:val="454545"/>
        </w:rPr>
      </w:pPr>
    </w:p>
    <w:p w14:paraId="6763CE38" w14:textId="77777777" w:rsidR="00F43466" w:rsidRDefault="00F43466" w:rsidP="00F43466">
      <w:pPr>
        <w:outlineLvl w:val="2"/>
        <w:rPr>
          <w:rFonts w:ascii="Arial" w:hAnsi="Arial" w:cs="Arial"/>
          <w:b/>
          <w:bCs/>
          <w:color w:val="454545"/>
        </w:rPr>
      </w:pPr>
    </w:p>
    <w:p w14:paraId="7AEB16BA" w14:textId="77777777" w:rsidR="00F43466" w:rsidRDefault="00F43466" w:rsidP="00F43466">
      <w:pPr>
        <w:outlineLvl w:val="2"/>
        <w:rPr>
          <w:rFonts w:ascii="Arial" w:hAnsi="Arial" w:cs="Arial"/>
          <w:b/>
          <w:bCs/>
          <w:color w:val="454545"/>
        </w:rPr>
      </w:pPr>
    </w:p>
    <w:p w14:paraId="1F8CC155" w14:textId="77777777" w:rsidR="00F43466" w:rsidRDefault="00F43466" w:rsidP="00F43466">
      <w:pPr>
        <w:outlineLvl w:val="2"/>
        <w:rPr>
          <w:rFonts w:ascii="Arial" w:hAnsi="Arial" w:cs="Arial"/>
          <w:b/>
          <w:bCs/>
          <w:color w:val="454545"/>
        </w:rPr>
      </w:pPr>
    </w:p>
    <w:p w14:paraId="75E1A46E" w14:textId="77777777" w:rsidR="00F43466" w:rsidRDefault="00F43466" w:rsidP="00F43466">
      <w:pPr>
        <w:outlineLvl w:val="2"/>
        <w:rPr>
          <w:rFonts w:ascii="Arial" w:hAnsi="Arial" w:cs="Arial"/>
          <w:b/>
          <w:bCs/>
          <w:color w:val="454545"/>
        </w:rPr>
      </w:pPr>
    </w:p>
    <w:p w14:paraId="44A747EB" w14:textId="420E126F" w:rsidR="00CF6258" w:rsidRPr="000F6B52" w:rsidRDefault="00CF6258">
      <w:pPr>
        <w:rPr>
          <w:rFonts w:ascii="Arial" w:hAnsi="Arial" w:cs="Arial"/>
        </w:rPr>
      </w:pPr>
    </w:p>
    <w:p w14:paraId="17DB54A6" w14:textId="77777777" w:rsidR="00F43466" w:rsidRDefault="00F43466" w:rsidP="00F43466">
      <w:pPr>
        <w:outlineLvl w:val="2"/>
        <w:rPr>
          <w:rFonts w:ascii="Arial" w:hAnsi="Arial" w:cs="Arial"/>
          <w:b/>
          <w:bCs/>
          <w:color w:val="454545"/>
        </w:rPr>
      </w:pPr>
    </w:p>
    <w:p w14:paraId="544B244B" w14:textId="77777777" w:rsidR="00F43466" w:rsidRDefault="00F43466" w:rsidP="00F43466">
      <w:pPr>
        <w:outlineLvl w:val="2"/>
        <w:rPr>
          <w:rFonts w:ascii="Arial" w:hAnsi="Arial" w:cs="Arial"/>
          <w:b/>
          <w:bCs/>
          <w:color w:val="454545"/>
        </w:rPr>
      </w:pPr>
    </w:p>
    <w:p w14:paraId="308F18DB" w14:textId="77777777" w:rsidR="00E04ACE" w:rsidRDefault="00E04ACE">
      <w:pPr>
        <w:sectPr w:rsidR="00E04ACE" w:rsidSect="005622D8">
          <w:pgSz w:w="11900" w:h="16840"/>
          <w:pgMar w:top="1440" w:right="1440" w:bottom="1440" w:left="1440" w:header="708" w:footer="708" w:gutter="0"/>
          <w:pgNumType w:fmt="lowerRoman" w:start="1"/>
          <w:cols w:space="708"/>
          <w:docGrid w:linePitch="360"/>
        </w:sectPr>
      </w:pPr>
    </w:p>
    <w:p w14:paraId="4221CF95" w14:textId="618AE594" w:rsidR="00484CB1" w:rsidRDefault="00484CB1"/>
    <w:p w14:paraId="5E017C4F" w14:textId="4360AD91" w:rsidR="00484CB1" w:rsidRPr="00881A01" w:rsidRDefault="00484CB1" w:rsidP="00881A01">
      <w:pPr>
        <w:pStyle w:val="Heading1"/>
        <w:jc w:val="center"/>
        <w:rPr>
          <w:rFonts w:ascii="Arial" w:hAnsi="Arial" w:cs="Arial"/>
        </w:rPr>
      </w:pPr>
      <w:bookmarkStart w:id="27" w:name="_Toc40796005"/>
      <w:r w:rsidRPr="00881A01">
        <w:rPr>
          <w:rFonts w:ascii="Arial" w:hAnsi="Arial" w:cs="Arial"/>
        </w:rPr>
        <w:t>Chapter One</w:t>
      </w:r>
      <w:bookmarkEnd w:id="27"/>
    </w:p>
    <w:p w14:paraId="6EEF7169" w14:textId="72DEABE6" w:rsidR="00484CB1" w:rsidRDefault="00484CB1" w:rsidP="00484CB1">
      <w:pPr>
        <w:rPr>
          <w:lang w:eastAsia="en-US"/>
        </w:rPr>
      </w:pPr>
    </w:p>
    <w:p w14:paraId="63757FFA" w14:textId="2DBB898A" w:rsidR="00484CB1" w:rsidRDefault="00484CB1" w:rsidP="00484CB1">
      <w:pPr>
        <w:rPr>
          <w:lang w:eastAsia="en-US"/>
        </w:rPr>
      </w:pPr>
    </w:p>
    <w:p w14:paraId="0E98464E" w14:textId="02CDE9A5" w:rsidR="00484CB1" w:rsidRDefault="00484CB1" w:rsidP="00484CB1">
      <w:pPr>
        <w:rPr>
          <w:lang w:eastAsia="en-US"/>
        </w:rPr>
      </w:pPr>
    </w:p>
    <w:p w14:paraId="1D2E637B" w14:textId="62243050" w:rsidR="00BF00EC" w:rsidRPr="00881A01" w:rsidRDefault="00BF00EC" w:rsidP="00BC2469">
      <w:pPr>
        <w:pStyle w:val="Heading2"/>
        <w:rPr>
          <w:rFonts w:ascii="Arial" w:hAnsi="Arial" w:cs="Arial"/>
          <w:sz w:val="28"/>
          <w:szCs w:val="28"/>
        </w:rPr>
      </w:pPr>
      <w:bookmarkStart w:id="28" w:name="_Toc40715534"/>
      <w:bookmarkStart w:id="29" w:name="_Toc40796006"/>
      <w:r w:rsidRPr="00881A01">
        <w:rPr>
          <w:rFonts w:ascii="Arial" w:hAnsi="Arial" w:cs="Arial"/>
          <w:sz w:val="28"/>
          <w:szCs w:val="28"/>
        </w:rPr>
        <w:t>Introduction</w:t>
      </w:r>
      <w:bookmarkEnd w:id="28"/>
      <w:bookmarkEnd w:id="29"/>
    </w:p>
    <w:p w14:paraId="3089011C" w14:textId="77777777" w:rsidR="00484CB1" w:rsidRPr="00484CB1" w:rsidRDefault="00484CB1" w:rsidP="00484CB1">
      <w:pPr>
        <w:rPr>
          <w:lang w:eastAsia="en-US"/>
        </w:rPr>
      </w:pPr>
    </w:p>
    <w:p w14:paraId="741C3EAC" w14:textId="77777777" w:rsidR="00484CB1" w:rsidRDefault="00484CB1" w:rsidP="00484CB1">
      <w:pPr>
        <w:outlineLvl w:val="2"/>
        <w:rPr>
          <w:rFonts w:ascii="Arial" w:hAnsi="Arial" w:cs="Arial"/>
          <w:b/>
          <w:bCs/>
          <w:color w:val="454545"/>
        </w:rPr>
      </w:pPr>
    </w:p>
    <w:p w14:paraId="7A9D4B1C" w14:textId="57732558" w:rsidR="00484CB1" w:rsidRDefault="00484CB1" w:rsidP="00484CB1">
      <w:pPr>
        <w:spacing w:line="480" w:lineRule="auto"/>
        <w:outlineLvl w:val="2"/>
        <w:rPr>
          <w:rFonts w:ascii="Arial" w:hAnsi="Arial" w:cs="Arial"/>
          <w:bCs/>
          <w:color w:val="454545"/>
        </w:rPr>
      </w:pPr>
      <w:bookmarkStart w:id="30" w:name="_Toc6330042"/>
      <w:bookmarkStart w:id="31" w:name="_Toc6330189"/>
      <w:bookmarkStart w:id="32" w:name="_Toc35786836"/>
      <w:bookmarkStart w:id="33" w:name="_Toc35788064"/>
      <w:bookmarkStart w:id="34" w:name="_Toc40535236"/>
      <w:bookmarkStart w:id="35" w:name="_Toc40537093"/>
      <w:bookmarkStart w:id="36" w:name="_Toc40537394"/>
      <w:bookmarkStart w:id="37" w:name="_Toc40626167"/>
      <w:bookmarkStart w:id="38" w:name="_Toc40626685"/>
      <w:bookmarkStart w:id="39" w:name="_Toc40715535"/>
      <w:bookmarkStart w:id="40" w:name="_Toc40796007"/>
      <w:r>
        <w:rPr>
          <w:rFonts w:ascii="Arial" w:hAnsi="Arial" w:cs="Arial"/>
          <w:bCs/>
          <w:color w:val="454545"/>
        </w:rPr>
        <w:t xml:space="preserve">This paper </w:t>
      </w:r>
      <w:r w:rsidR="00E471B8">
        <w:rPr>
          <w:rFonts w:ascii="Arial" w:hAnsi="Arial" w:cs="Arial"/>
          <w:bCs/>
          <w:color w:val="454545"/>
        </w:rPr>
        <w:t xml:space="preserve">has </w:t>
      </w:r>
      <w:r>
        <w:rPr>
          <w:rFonts w:ascii="Arial" w:hAnsi="Arial" w:cs="Arial"/>
          <w:bCs/>
          <w:color w:val="454545"/>
        </w:rPr>
        <w:t>endeavoured</w:t>
      </w:r>
      <w:r w:rsidR="00E471B8">
        <w:rPr>
          <w:rFonts w:ascii="Arial" w:hAnsi="Arial" w:cs="Arial"/>
          <w:bCs/>
          <w:color w:val="454545"/>
        </w:rPr>
        <w:t xml:space="preserve"> </w:t>
      </w:r>
      <w:r>
        <w:rPr>
          <w:rFonts w:ascii="Arial" w:hAnsi="Arial" w:cs="Arial"/>
          <w:bCs/>
          <w:color w:val="454545"/>
        </w:rPr>
        <w:t xml:space="preserve">to analyse peculiar and particular cultures, that </w:t>
      </w:r>
      <w:r w:rsidR="0009649F">
        <w:rPr>
          <w:rFonts w:ascii="Arial" w:hAnsi="Arial" w:cs="Arial"/>
          <w:bCs/>
          <w:color w:val="454545"/>
        </w:rPr>
        <w:t>have</w:t>
      </w:r>
      <w:r>
        <w:rPr>
          <w:rFonts w:ascii="Arial" w:hAnsi="Arial" w:cs="Arial"/>
          <w:bCs/>
          <w:color w:val="454545"/>
        </w:rPr>
        <w:t xml:space="preserve"> emanate</w:t>
      </w:r>
      <w:r w:rsidR="0009649F">
        <w:rPr>
          <w:rFonts w:ascii="Arial" w:hAnsi="Arial" w:cs="Arial"/>
          <w:bCs/>
          <w:color w:val="454545"/>
        </w:rPr>
        <w:t>d</w:t>
      </w:r>
      <w:r>
        <w:rPr>
          <w:rFonts w:ascii="Arial" w:hAnsi="Arial" w:cs="Arial"/>
          <w:bCs/>
          <w:color w:val="454545"/>
        </w:rPr>
        <w:t xml:space="preserve"> from, develop</w:t>
      </w:r>
      <w:r w:rsidR="0009649F">
        <w:rPr>
          <w:rFonts w:ascii="Arial" w:hAnsi="Arial" w:cs="Arial"/>
          <w:bCs/>
          <w:color w:val="454545"/>
        </w:rPr>
        <w:t>ed</w:t>
      </w:r>
      <w:r>
        <w:rPr>
          <w:rFonts w:ascii="Arial" w:hAnsi="Arial" w:cs="Arial"/>
          <w:bCs/>
          <w:color w:val="454545"/>
        </w:rPr>
        <w:t xml:space="preserve"> and thrive</w:t>
      </w:r>
      <w:r w:rsidR="0009649F">
        <w:rPr>
          <w:rFonts w:ascii="Arial" w:hAnsi="Arial" w:cs="Arial"/>
          <w:bCs/>
          <w:color w:val="454545"/>
        </w:rPr>
        <w:t>d</w:t>
      </w:r>
      <w:r>
        <w:rPr>
          <w:rFonts w:ascii="Arial" w:hAnsi="Arial" w:cs="Arial"/>
          <w:bCs/>
          <w:color w:val="454545"/>
        </w:rPr>
        <w:t xml:space="preserve"> within the confines of workplaces and their localised communities</w:t>
      </w:r>
      <w:bookmarkEnd w:id="30"/>
      <w:bookmarkEnd w:id="31"/>
      <w:r>
        <w:rPr>
          <w:rFonts w:ascii="Arial" w:hAnsi="Arial" w:cs="Arial"/>
          <w:bCs/>
          <w:color w:val="454545"/>
        </w:rPr>
        <w:t xml:space="preserve"> of work</w:t>
      </w:r>
      <w:bookmarkEnd w:id="32"/>
      <w:bookmarkEnd w:id="33"/>
      <w:bookmarkEnd w:id="34"/>
      <w:bookmarkEnd w:id="35"/>
      <w:bookmarkEnd w:id="36"/>
      <w:bookmarkEnd w:id="37"/>
      <w:bookmarkEnd w:id="38"/>
      <w:r w:rsidR="0009649F">
        <w:rPr>
          <w:rFonts w:ascii="Arial" w:hAnsi="Arial" w:cs="Arial"/>
          <w:bCs/>
          <w:color w:val="454545"/>
        </w:rPr>
        <w:t>.</w:t>
      </w:r>
      <w:r w:rsidR="00071385">
        <w:rPr>
          <w:rFonts w:ascii="Arial" w:hAnsi="Arial" w:cs="Arial"/>
          <w:bCs/>
          <w:color w:val="454545"/>
        </w:rPr>
        <w:t xml:space="preserve"> </w:t>
      </w:r>
      <w:r w:rsidR="0009649F">
        <w:rPr>
          <w:rFonts w:ascii="Arial" w:hAnsi="Arial" w:cs="Arial"/>
          <w:bCs/>
          <w:color w:val="454545"/>
        </w:rPr>
        <w:t>A</w:t>
      </w:r>
      <w:r w:rsidR="00071385">
        <w:rPr>
          <w:rFonts w:ascii="Arial" w:hAnsi="Arial" w:cs="Arial"/>
          <w:bCs/>
          <w:color w:val="454545"/>
        </w:rPr>
        <w:t>n</w:t>
      </w:r>
      <w:r>
        <w:rPr>
          <w:rFonts w:ascii="Arial" w:hAnsi="Arial" w:cs="Arial"/>
          <w:bCs/>
          <w:color w:val="454545"/>
        </w:rPr>
        <w:t xml:space="preserve"> </w:t>
      </w:r>
      <w:r w:rsidR="00071385">
        <w:rPr>
          <w:rFonts w:ascii="Arial" w:hAnsi="Arial" w:cs="Arial"/>
          <w:bCs/>
          <w:color w:val="454545"/>
        </w:rPr>
        <w:t xml:space="preserve">organisational inner or sub-culture can be pervasive and operate as an underlying entity with  unwritten rules seeping into the consciousness of the workers </w:t>
      </w:r>
      <w:r w:rsidR="0009649F">
        <w:rPr>
          <w:rFonts w:ascii="Arial" w:hAnsi="Arial" w:cs="Arial"/>
          <w:bCs/>
          <w:color w:val="454545"/>
        </w:rPr>
        <w:t>to be</w:t>
      </w:r>
      <w:r w:rsidR="00071385">
        <w:rPr>
          <w:rFonts w:ascii="Arial" w:hAnsi="Arial" w:cs="Arial"/>
          <w:bCs/>
          <w:color w:val="454545"/>
        </w:rPr>
        <w:t xml:space="preserve"> strictly adhered to</w:t>
      </w:r>
      <w:r w:rsidR="0009649F">
        <w:rPr>
          <w:rFonts w:ascii="Arial" w:hAnsi="Arial" w:cs="Arial"/>
          <w:bCs/>
          <w:color w:val="454545"/>
        </w:rPr>
        <w:t>,</w:t>
      </w:r>
      <w:r w:rsidR="00071385">
        <w:rPr>
          <w:rFonts w:ascii="Arial" w:hAnsi="Arial" w:cs="Arial"/>
          <w:bCs/>
          <w:color w:val="454545"/>
        </w:rPr>
        <w:t xml:space="preserve"> without any deviation</w:t>
      </w:r>
      <w:r w:rsidR="0009649F">
        <w:rPr>
          <w:rFonts w:ascii="Arial" w:hAnsi="Arial" w:cs="Arial"/>
          <w:bCs/>
          <w:color w:val="454545"/>
        </w:rPr>
        <w:t>,</w:t>
      </w:r>
      <w:r w:rsidR="00071385">
        <w:rPr>
          <w:rFonts w:ascii="Arial" w:hAnsi="Arial" w:cs="Arial"/>
          <w:bCs/>
          <w:color w:val="454545"/>
        </w:rPr>
        <w:t xml:space="preserve"> where a misdemeanour would probably result in segregating the miscreant. How did this entity form and how did it develop, where the rules are unspoken and unwritten but universally known amongst its community of workers?</w:t>
      </w:r>
      <w:bookmarkEnd w:id="39"/>
      <w:bookmarkEnd w:id="40"/>
    </w:p>
    <w:p w14:paraId="5882C32C" w14:textId="14C365D4" w:rsidR="00484CB1" w:rsidRDefault="00484CB1" w:rsidP="00484CB1">
      <w:pPr>
        <w:spacing w:line="480" w:lineRule="auto"/>
        <w:outlineLvl w:val="2"/>
        <w:rPr>
          <w:rFonts w:ascii="Arial" w:hAnsi="Arial" w:cs="Arial"/>
          <w:bCs/>
          <w:color w:val="454545"/>
        </w:rPr>
      </w:pPr>
      <w:bookmarkStart w:id="41" w:name="_Toc40715536"/>
      <w:bookmarkStart w:id="42" w:name="_Toc40796008"/>
      <w:bookmarkStart w:id="43" w:name="_Toc35786838"/>
      <w:bookmarkStart w:id="44" w:name="_Toc35788066"/>
      <w:bookmarkStart w:id="45" w:name="_Toc40535238"/>
      <w:bookmarkStart w:id="46" w:name="_Toc40537095"/>
      <w:bookmarkStart w:id="47" w:name="_Toc40537396"/>
      <w:bookmarkStart w:id="48" w:name="_Toc40626169"/>
      <w:bookmarkStart w:id="49" w:name="_Toc40626687"/>
      <w:r>
        <w:rPr>
          <w:rFonts w:ascii="Arial" w:hAnsi="Arial" w:cs="Arial"/>
          <w:bCs/>
          <w:color w:val="454545"/>
        </w:rPr>
        <w:t>This paper will research this phenomenon and discuss how it can be understood and managed and where the discussion will follow the writings and relevance of Foucault</w:t>
      </w:r>
      <w:r w:rsidR="000C7635">
        <w:rPr>
          <w:rFonts w:ascii="Arial" w:hAnsi="Arial" w:cs="Arial"/>
          <w:bCs/>
          <w:color w:val="454545"/>
        </w:rPr>
        <w:t xml:space="preserve"> (197</w:t>
      </w:r>
      <w:r w:rsidR="00CB33D7">
        <w:rPr>
          <w:rFonts w:ascii="Arial" w:hAnsi="Arial" w:cs="Arial"/>
          <w:bCs/>
          <w:color w:val="454545"/>
        </w:rPr>
        <w:t>7</w:t>
      </w:r>
      <w:r w:rsidR="000C7635">
        <w:rPr>
          <w:rFonts w:ascii="Arial" w:hAnsi="Arial" w:cs="Arial"/>
          <w:bCs/>
          <w:color w:val="454545"/>
        </w:rPr>
        <w:t>)</w:t>
      </w:r>
      <w:r w:rsidR="00CB33D7">
        <w:rPr>
          <w:rFonts w:ascii="Arial" w:hAnsi="Arial" w:cs="Arial"/>
          <w:bCs/>
          <w:color w:val="454545"/>
        </w:rPr>
        <w:t>(1978)</w:t>
      </w:r>
      <w:r w:rsidR="000C7635">
        <w:rPr>
          <w:rFonts w:ascii="Arial" w:hAnsi="Arial" w:cs="Arial"/>
          <w:bCs/>
          <w:color w:val="454545"/>
        </w:rPr>
        <w:t xml:space="preserve"> and the determinations of Hofstede </w:t>
      </w:r>
      <w:r w:rsidR="00577966">
        <w:rPr>
          <w:rFonts w:ascii="Arial" w:hAnsi="Arial" w:cs="Arial"/>
        </w:rPr>
        <w:t xml:space="preserve">(2009)(2018) </w:t>
      </w:r>
      <w:r>
        <w:rPr>
          <w:rFonts w:ascii="Arial" w:hAnsi="Arial" w:cs="Arial"/>
          <w:bCs/>
          <w:color w:val="454545"/>
        </w:rPr>
        <w:t xml:space="preserve">concerning the </w:t>
      </w:r>
      <w:r w:rsidR="0009649F">
        <w:rPr>
          <w:rFonts w:ascii="Arial" w:hAnsi="Arial" w:cs="Arial"/>
          <w:bCs/>
          <w:color w:val="454545"/>
        </w:rPr>
        <w:t xml:space="preserve">accepted </w:t>
      </w:r>
      <w:r>
        <w:rPr>
          <w:rFonts w:ascii="Arial" w:hAnsi="Arial" w:cs="Arial"/>
          <w:bCs/>
          <w:color w:val="454545"/>
        </w:rPr>
        <w:t xml:space="preserve">power and </w:t>
      </w:r>
      <w:proofErr w:type="spellStart"/>
      <w:r w:rsidR="0009649F">
        <w:rPr>
          <w:rFonts w:ascii="Arial" w:hAnsi="Arial" w:cs="Arial"/>
          <w:bCs/>
          <w:color w:val="454545"/>
        </w:rPr>
        <w:t>its</w:t>
      </w:r>
      <w:proofErr w:type="spellEnd"/>
      <w:r>
        <w:rPr>
          <w:rFonts w:ascii="Arial" w:hAnsi="Arial" w:cs="Arial"/>
          <w:bCs/>
          <w:color w:val="454545"/>
        </w:rPr>
        <w:t xml:space="preserve"> the result </w:t>
      </w:r>
      <w:r w:rsidR="0009649F">
        <w:rPr>
          <w:rFonts w:ascii="Arial" w:hAnsi="Arial" w:cs="Arial"/>
          <w:bCs/>
          <w:color w:val="454545"/>
        </w:rPr>
        <w:t>of</w:t>
      </w:r>
      <w:r>
        <w:rPr>
          <w:rFonts w:ascii="Arial" w:hAnsi="Arial" w:cs="Arial"/>
          <w:bCs/>
          <w:color w:val="454545"/>
        </w:rPr>
        <w:t xml:space="preserve"> self-regulation</w:t>
      </w:r>
      <w:r w:rsidR="00243C76">
        <w:rPr>
          <w:rFonts w:ascii="Arial" w:hAnsi="Arial" w:cs="Arial"/>
          <w:bCs/>
          <w:color w:val="454545"/>
        </w:rPr>
        <w:t xml:space="preserve"> by the individual, due to systemic conditioning.</w:t>
      </w:r>
      <w:bookmarkEnd w:id="41"/>
      <w:bookmarkEnd w:id="42"/>
      <w:r>
        <w:rPr>
          <w:rFonts w:ascii="Arial" w:hAnsi="Arial" w:cs="Arial"/>
          <w:bCs/>
          <w:color w:val="454545"/>
        </w:rPr>
        <w:t xml:space="preserve"> </w:t>
      </w:r>
      <w:bookmarkEnd w:id="43"/>
      <w:bookmarkEnd w:id="44"/>
      <w:bookmarkEnd w:id="45"/>
      <w:bookmarkEnd w:id="46"/>
      <w:bookmarkEnd w:id="47"/>
      <w:bookmarkEnd w:id="48"/>
      <w:bookmarkEnd w:id="49"/>
    </w:p>
    <w:p w14:paraId="2B865A82" w14:textId="12B8D5EE" w:rsidR="00484CB1" w:rsidRDefault="00484CB1" w:rsidP="00484CB1">
      <w:pPr>
        <w:spacing w:line="480" w:lineRule="auto"/>
        <w:outlineLvl w:val="2"/>
        <w:rPr>
          <w:rFonts w:ascii="Arial" w:hAnsi="Arial" w:cs="Arial"/>
          <w:bCs/>
          <w:color w:val="454545"/>
        </w:rPr>
      </w:pPr>
      <w:bookmarkStart w:id="50" w:name="_Toc35786839"/>
      <w:bookmarkStart w:id="51" w:name="_Toc35788067"/>
      <w:bookmarkStart w:id="52" w:name="_Toc40535239"/>
      <w:bookmarkStart w:id="53" w:name="_Toc40537096"/>
      <w:bookmarkStart w:id="54" w:name="_Toc40537397"/>
      <w:bookmarkStart w:id="55" w:name="_Toc40626170"/>
      <w:bookmarkStart w:id="56" w:name="_Toc40626688"/>
      <w:bookmarkStart w:id="57" w:name="_Toc40715537"/>
      <w:bookmarkStart w:id="58" w:name="_Toc40796009"/>
      <w:r>
        <w:rPr>
          <w:rFonts w:ascii="Arial" w:hAnsi="Arial" w:cs="Arial"/>
          <w:bCs/>
          <w:color w:val="454545"/>
        </w:rPr>
        <w:t>The research example will take into consideration the real-life scenario carried out during an interview period that endeavoured to identify the relationship between employees and their management in a rules-based environment.</w:t>
      </w:r>
      <w:bookmarkEnd w:id="50"/>
      <w:bookmarkEnd w:id="51"/>
      <w:bookmarkEnd w:id="52"/>
      <w:bookmarkEnd w:id="53"/>
      <w:bookmarkEnd w:id="54"/>
      <w:bookmarkEnd w:id="55"/>
      <w:bookmarkEnd w:id="56"/>
      <w:bookmarkEnd w:id="57"/>
      <w:bookmarkEnd w:id="58"/>
      <w:r>
        <w:rPr>
          <w:rFonts w:ascii="Arial" w:hAnsi="Arial" w:cs="Arial"/>
          <w:bCs/>
          <w:color w:val="454545"/>
        </w:rPr>
        <w:t xml:space="preserve"> </w:t>
      </w:r>
    </w:p>
    <w:p w14:paraId="5C4AF9CD" w14:textId="4C94A91C" w:rsidR="00484CB1" w:rsidRDefault="00484CB1" w:rsidP="00484CB1">
      <w:pPr>
        <w:spacing w:line="480" w:lineRule="auto"/>
        <w:rPr>
          <w:rFonts w:ascii="Arial" w:hAnsi="Arial" w:cs="Arial"/>
        </w:rPr>
      </w:pPr>
      <w:r w:rsidRPr="00CB149D">
        <w:rPr>
          <w:rFonts w:ascii="Arial" w:hAnsi="Arial" w:cs="Arial"/>
          <w:bCs/>
          <w:color w:val="454545"/>
        </w:rPr>
        <w:t xml:space="preserve">The hypothesis that this research is hoping to </w:t>
      </w:r>
      <w:r w:rsidR="00AC02A1">
        <w:rPr>
          <w:rFonts w:ascii="Arial" w:hAnsi="Arial" w:cs="Arial"/>
          <w:bCs/>
          <w:color w:val="454545"/>
        </w:rPr>
        <w:t>explore</w:t>
      </w:r>
      <w:r w:rsidRPr="00CB149D">
        <w:rPr>
          <w:rFonts w:ascii="Arial" w:hAnsi="Arial" w:cs="Arial"/>
          <w:bCs/>
          <w:color w:val="454545"/>
        </w:rPr>
        <w:t xml:space="preserve"> is the validity of Foucault</w:t>
      </w:r>
      <w:r w:rsidR="000C7635">
        <w:rPr>
          <w:rFonts w:ascii="Arial" w:hAnsi="Arial" w:cs="Arial"/>
          <w:bCs/>
          <w:color w:val="454545"/>
        </w:rPr>
        <w:t xml:space="preserve"> (197</w:t>
      </w:r>
      <w:r w:rsidR="00565BC8">
        <w:rPr>
          <w:rFonts w:ascii="Arial" w:hAnsi="Arial" w:cs="Arial"/>
          <w:bCs/>
          <w:color w:val="454545"/>
        </w:rPr>
        <w:t>7</w:t>
      </w:r>
      <w:r w:rsidR="000C7635">
        <w:rPr>
          <w:rFonts w:ascii="Arial" w:hAnsi="Arial" w:cs="Arial"/>
          <w:bCs/>
          <w:color w:val="454545"/>
        </w:rPr>
        <w:t>)</w:t>
      </w:r>
      <w:r w:rsidRPr="00CB149D">
        <w:rPr>
          <w:rFonts w:ascii="Arial" w:hAnsi="Arial" w:cs="Arial"/>
          <w:bCs/>
          <w:color w:val="454545"/>
        </w:rPr>
        <w:t xml:space="preserve"> theories and published in</w:t>
      </w:r>
      <w:r>
        <w:rPr>
          <w:rFonts w:ascii="Arial" w:hAnsi="Arial" w:cs="Arial"/>
          <w:bCs/>
          <w:color w:val="454545"/>
        </w:rPr>
        <w:t xml:space="preserve"> </w:t>
      </w:r>
      <w:r w:rsidRPr="00C11BC4">
        <w:rPr>
          <w:rFonts w:ascii="Arial" w:hAnsi="Arial" w:cs="Arial"/>
          <w:bCs/>
          <w:i/>
          <w:color w:val="454545"/>
        </w:rPr>
        <w:t>Discipline and Punish</w:t>
      </w:r>
      <w:r w:rsidRPr="00CB149D">
        <w:rPr>
          <w:rFonts w:ascii="Arial" w:hAnsi="Arial" w:cs="Arial"/>
          <w:bCs/>
          <w:color w:val="454545"/>
        </w:rPr>
        <w:t xml:space="preserve"> and </w:t>
      </w:r>
      <w:r w:rsidR="00565BC8">
        <w:rPr>
          <w:rFonts w:ascii="Arial" w:hAnsi="Arial" w:cs="Arial"/>
          <w:bCs/>
          <w:color w:val="454545"/>
        </w:rPr>
        <w:t xml:space="preserve"> Foucault (1978) </w:t>
      </w:r>
      <w:r w:rsidRPr="00C11BC4">
        <w:rPr>
          <w:rFonts w:ascii="Arial" w:hAnsi="Arial" w:cs="Arial"/>
          <w:i/>
        </w:rPr>
        <w:t>The History of Sexuality Vol. 1</w:t>
      </w:r>
      <w:r>
        <w:rPr>
          <w:rFonts w:ascii="Arial" w:hAnsi="Arial" w:cs="Arial"/>
          <w:i/>
        </w:rPr>
        <w:t>,</w:t>
      </w:r>
      <w:r w:rsidRPr="00CB149D">
        <w:rPr>
          <w:rFonts w:ascii="Arial" w:hAnsi="Arial" w:cs="Arial"/>
        </w:rPr>
        <w:t xml:space="preserve"> where he discusses the origins of the pervasive power and its use in general society</w:t>
      </w:r>
      <w:r w:rsidR="000C7635">
        <w:rPr>
          <w:rFonts w:ascii="Arial" w:hAnsi="Arial" w:cs="Arial"/>
        </w:rPr>
        <w:t xml:space="preserve"> together with the studies conducted by Hofstede (1993)</w:t>
      </w:r>
      <w:r w:rsidR="00102492">
        <w:rPr>
          <w:rFonts w:ascii="Arial" w:hAnsi="Arial" w:cs="Arial"/>
        </w:rPr>
        <w:t xml:space="preserve"> concerning the acceptance of subjugation by a dominant culture.</w:t>
      </w:r>
    </w:p>
    <w:p w14:paraId="435E1FBD" w14:textId="42DAEE70" w:rsidR="00484CB1" w:rsidRDefault="00484CB1" w:rsidP="00484CB1">
      <w:pPr>
        <w:spacing w:line="480" w:lineRule="auto"/>
        <w:rPr>
          <w:rFonts w:ascii="Arial" w:hAnsi="Arial" w:cs="Arial"/>
        </w:rPr>
      </w:pPr>
      <w:r>
        <w:rPr>
          <w:rFonts w:ascii="Arial" w:hAnsi="Arial" w:cs="Arial"/>
        </w:rPr>
        <w:lastRenderedPageBreak/>
        <w:t>This paper investigate</w:t>
      </w:r>
      <w:r w:rsidR="003148A6">
        <w:rPr>
          <w:rFonts w:ascii="Arial" w:hAnsi="Arial" w:cs="Arial"/>
        </w:rPr>
        <w:t>d</w:t>
      </w:r>
      <w:r>
        <w:rPr>
          <w:rFonts w:ascii="Arial" w:hAnsi="Arial" w:cs="Arial"/>
        </w:rPr>
        <w:t xml:space="preserve"> the </w:t>
      </w:r>
      <w:r w:rsidRPr="00216DB5">
        <w:rPr>
          <w:rFonts w:ascii="Arial" w:hAnsi="Arial" w:cs="Arial"/>
          <w:i/>
        </w:rPr>
        <w:t xml:space="preserve">’inner’ </w:t>
      </w:r>
      <w:r w:rsidRPr="001228FB">
        <w:rPr>
          <w:rFonts w:ascii="Arial" w:hAnsi="Arial" w:cs="Arial"/>
          <w:iCs/>
        </w:rPr>
        <w:t>sub-culture</w:t>
      </w:r>
      <w:r>
        <w:rPr>
          <w:rFonts w:ascii="Arial" w:hAnsi="Arial" w:cs="Arial"/>
        </w:rPr>
        <w:t xml:space="preserve"> of organisation</w:t>
      </w:r>
      <w:r w:rsidR="000C7635">
        <w:rPr>
          <w:rFonts w:ascii="Arial" w:hAnsi="Arial" w:cs="Arial"/>
        </w:rPr>
        <w:t>s</w:t>
      </w:r>
      <w:r>
        <w:rPr>
          <w:rFonts w:ascii="Arial" w:hAnsi="Arial" w:cs="Arial"/>
        </w:rPr>
        <w:t xml:space="preserve"> rather than the well-researched subject of corporate culture that pre-occupies itself with change</w:t>
      </w:r>
      <w:r w:rsidR="000C7635">
        <w:rPr>
          <w:rFonts w:ascii="Arial" w:hAnsi="Arial" w:cs="Arial"/>
        </w:rPr>
        <w:t xml:space="preserve"> to further the aims and missions through productivity and efficiencies by</w:t>
      </w:r>
      <w:r>
        <w:rPr>
          <w:rFonts w:ascii="Arial" w:hAnsi="Arial" w:cs="Arial"/>
        </w:rPr>
        <w:t xml:space="preserve"> the manipulation of </w:t>
      </w:r>
      <w:r w:rsidR="000C7635">
        <w:rPr>
          <w:rFonts w:ascii="Arial" w:hAnsi="Arial" w:cs="Arial"/>
        </w:rPr>
        <w:t>any</w:t>
      </w:r>
      <w:r>
        <w:rPr>
          <w:rFonts w:ascii="Arial" w:hAnsi="Arial" w:cs="Arial"/>
        </w:rPr>
        <w:t xml:space="preserve"> formal organisation, but the culture of the workplace that permeates all aspects of the environment and dominates the social fabric and attitudes of its inhabitants.</w:t>
      </w:r>
    </w:p>
    <w:p w14:paraId="0CF46F94" w14:textId="53CB66B9" w:rsidR="00484CB1" w:rsidRDefault="000C7635" w:rsidP="00484CB1">
      <w:pPr>
        <w:spacing w:line="480" w:lineRule="auto"/>
        <w:rPr>
          <w:rFonts w:ascii="Arial" w:hAnsi="Arial" w:cs="Arial"/>
        </w:rPr>
      </w:pPr>
      <w:r>
        <w:rPr>
          <w:rFonts w:ascii="Arial" w:hAnsi="Arial" w:cs="Arial"/>
        </w:rPr>
        <w:t>A</w:t>
      </w:r>
      <w:r w:rsidR="00484CB1">
        <w:rPr>
          <w:rFonts w:ascii="Arial" w:hAnsi="Arial" w:cs="Arial"/>
        </w:rPr>
        <w:t xml:space="preserve"> set of social norms </w:t>
      </w:r>
      <w:r w:rsidR="00AB0976">
        <w:rPr>
          <w:rFonts w:ascii="Arial" w:hAnsi="Arial" w:cs="Arial"/>
        </w:rPr>
        <w:t>having been</w:t>
      </w:r>
      <w:r w:rsidR="00484CB1">
        <w:rPr>
          <w:rFonts w:ascii="Arial" w:hAnsi="Arial" w:cs="Arial"/>
        </w:rPr>
        <w:t xml:space="preserve"> been intricately planned and formed</w:t>
      </w:r>
      <w:r>
        <w:rPr>
          <w:rFonts w:ascii="Arial" w:hAnsi="Arial" w:cs="Arial"/>
        </w:rPr>
        <w:t xml:space="preserve"> to dictate the environment of an organisation</w:t>
      </w:r>
      <w:r w:rsidR="00AB0976">
        <w:rPr>
          <w:rFonts w:ascii="Arial" w:hAnsi="Arial" w:cs="Arial"/>
        </w:rPr>
        <w:t xml:space="preserve"> have been subverted by</w:t>
      </w:r>
      <w:r>
        <w:rPr>
          <w:rFonts w:ascii="Arial" w:hAnsi="Arial" w:cs="Arial"/>
        </w:rPr>
        <w:t xml:space="preserve"> an </w:t>
      </w:r>
      <w:r w:rsidR="00484CB1">
        <w:rPr>
          <w:rFonts w:ascii="Arial" w:hAnsi="Arial" w:cs="Arial"/>
        </w:rPr>
        <w:t>inner sub-culture</w:t>
      </w:r>
      <w:r w:rsidR="00AB0976">
        <w:rPr>
          <w:rFonts w:ascii="Arial" w:hAnsi="Arial" w:cs="Arial"/>
        </w:rPr>
        <w:t xml:space="preserve"> </w:t>
      </w:r>
      <w:r>
        <w:rPr>
          <w:rFonts w:ascii="Arial" w:hAnsi="Arial" w:cs="Arial"/>
        </w:rPr>
        <w:t xml:space="preserve"> emanat</w:t>
      </w:r>
      <w:r w:rsidR="00AB0976">
        <w:rPr>
          <w:rFonts w:ascii="Arial" w:hAnsi="Arial" w:cs="Arial"/>
        </w:rPr>
        <w:t>ing</w:t>
      </w:r>
      <w:r>
        <w:rPr>
          <w:rFonts w:ascii="Arial" w:hAnsi="Arial" w:cs="Arial"/>
        </w:rPr>
        <w:t xml:space="preserve"> from within </w:t>
      </w:r>
      <w:r w:rsidR="00AB0976">
        <w:rPr>
          <w:rFonts w:ascii="Arial" w:hAnsi="Arial" w:cs="Arial"/>
        </w:rPr>
        <w:t>that</w:t>
      </w:r>
      <w:r>
        <w:rPr>
          <w:rFonts w:ascii="Arial" w:hAnsi="Arial" w:cs="Arial"/>
        </w:rPr>
        <w:t xml:space="preserve"> </w:t>
      </w:r>
      <w:r w:rsidR="00484CB1">
        <w:rPr>
          <w:rFonts w:ascii="Arial" w:hAnsi="Arial" w:cs="Arial"/>
        </w:rPr>
        <w:t xml:space="preserve">appears to have developed </w:t>
      </w:r>
      <w:r w:rsidR="00AC02A1">
        <w:rPr>
          <w:rFonts w:ascii="Arial" w:hAnsi="Arial" w:cs="Arial"/>
        </w:rPr>
        <w:t>without any structure, formality</w:t>
      </w:r>
      <w:r>
        <w:rPr>
          <w:rFonts w:ascii="Arial" w:hAnsi="Arial" w:cs="Arial"/>
        </w:rPr>
        <w:t>,</w:t>
      </w:r>
      <w:r w:rsidR="00484CB1">
        <w:rPr>
          <w:rFonts w:ascii="Arial" w:hAnsi="Arial" w:cs="Arial"/>
        </w:rPr>
        <w:t xml:space="preserve"> operating without any central committee or rule definers, but thriv</w:t>
      </w:r>
      <w:r w:rsidR="00AC02A1">
        <w:rPr>
          <w:rFonts w:ascii="Arial" w:hAnsi="Arial" w:cs="Arial"/>
        </w:rPr>
        <w:t>ing</w:t>
      </w:r>
      <w:r w:rsidR="00484CB1">
        <w:rPr>
          <w:rFonts w:ascii="Arial" w:hAnsi="Arial" w:cs="Arial"/>
        </w:rPr>
        <w:t xml:space="preserve"> on </w:t>
      </w:r>
      <w:r w:rsidR="00AB0976">
        <w:rPr>
          <w:rFonts w:ascii="Arial" w:hAnsi="Arial" w:cs="Arial"/>
        </w:rPr>
        <w:t>localised</w:t>
      </w:r>
      <w:r w:rsidR="00484CB1">
        <w:rPr>
          <w:rFonts w:ascii="Arial" w:hAnsi="Arial" w:cs="Arial"/>
        </w:rPr>
        <w:t xml:space="preserve"> changes to keep itself relevant and effective. </w:t>
      </w:r>
    </w:p>
    <w:p w14:paraId="1869330C" w14:textId="33A30DA7" w:rsidR="00484CB1" w:rsidRDefault="00484CB1" w:rsidP="00484CB1">
      <w:pPr>
        <w:spacing w:line="480" w:lineRule="auto"/>
        <w:rPr>
          <w:rFonts w:ascii="Arial" w:hAnsi="Arial" w:cs="Arial"/>
        </w:rPr>
      </w:pPr>
      <w:r>
        <w:rPr>
          <w:rFonts w:ascii="Arial" w:hAnsi="Arial" w:cs="Arial"/>
        </w:rPr>
        <w:t xml:space="preserve">This paper </w:t>
      </w:r>
      <w:r w:rsidR="00AC02A1">
        <w:rPr>
          <w:rFonts w:ascii="Arial" w:hAnsi="Arial" w:cs="Arial"/>
        </w:rPr>
        <w:t xml:space="preserve">will </w:t>
      </w:r>
      <w:r w:rsidR="00012CEB">
        <w:rPr>
          <w:rFonts w:ascii="Arial" w:hAnsi="Arial" w:cs="Arial"/>
        </w:rPr>
        <w:t>identify</w:t>
      </w:r>
      <w:r w:rsidR="00AC02A1">
        <w:rPr>
          <w:rFonts w:ascii="Arial" w:hAnsi="Arial" w:cs="Arial"/>
        </w:rPr>
        <w:t xml:space="preserve"> this sub-culture </w:t>
      </w:r>
      <w:r w:rsidR="0051682E">
        <w:rPr>
          <w:rFonts w:ascii="Arial" w:hAnsi="Arial" w:cs="Arial"/>
        </w:rPr>
        <w:t xml:space="preserve">and its inclination to resist more powerful entities using </w:t>
      </w:r>
      <w:r w:rsidR="000C7635">
        <w:rPr>
          <w:rFonts w:ascii="Arial" w:hAnsi="Arial" w:cs="Arial"/>
        </w:rPr>
        <w:t>conversations with workers to</w:t>
      </w:r>
      <w:r>
        <w:rPr>
          <w:rFonts w:ascii="Arial" w:hAnsi="Arial" w:cs="Arial"/>
        </w:rPr>
        <w:t xml:space="preserve"> </w:t>
      </w:r>
      <w:r w:rsidR="00884A1C">
        <w:rPr>
          <w:rFonts w:ascii="Arial" w:hAnsi="Arial" w:cs="Arial"/>
        </w:rPr>
        <w:t>validate</w:t>
      </w:r>
      <w:r>
        <w:rPr>
          <w:rFonts w:ascii="Arial" w:hAnsi="Arial" w:cs="Arial"/>
        </w:rPr>
        <w:t xml:space="preserve"> these issues </w:t>
      </w:r>
      <w:r w:rsidR="00884A1C">
        <w:rPr>
          <w:rFonts w:ascii="Arial" w:hAnsi="Arial" w:cs="Arial"/>
        </w:rPr>
        <w:t>and</w:t>
      </w:r>
      <w:r>
        <w:rPr>
          <w:rFonts w:ascii="Arial" w:hAnsi="Arial" w:cs="Arial"/>
        </w:rPr>
        <w:t xml:space="preserve"> review the origins of th</w:t>
      </w:r>
      <w:r w:rsidR="00884A1C">
        <w:rPr>
          <w:rFonts w:ascii="Arial" w:hAnsi="Arial" w:cs="Arial"/>
        </w:rPr>
        <w:t>ese</w:t>
      </w:r>
      <w:r>
        <w:rPr>
          <w:rFonts w:ascii="Arial" w:hAnsi="Arial" w:cs="Arial"/>
        </w:rPr>
        <w:t xml:space="preserve"> amorphous entit</w:t>
      </w:r>
      <w:r w:rsidR="00884A1C">
        <w:rPr>
          <w:rFonts w:ascii="Arial" w:hAnsi="Arial" w:cs="Arial"/>
        </w:rPr>
        <w:t>ies</w:t>
      </w:r>
      <w:r w:rsidR="004B1992">
        <w:rPr>
          <w:rFonts w:ascii="Arial" w:hAnsi="Arial" w:cs="Arial"/>
        </w:rPr>
        <w:t xml:space="preserve"> together with</w:t>
      </w:r>
      <w:r>
        <w:rPr>
          <w:rFonts w:ascii="Arial" w:hAnsi="Arial" w:cs="Arial"/>
        </w:rPr>
        <w:t xml:space="preserve"> a literature review of academic papers, books and published material that have contributed to the subject matter </w:t>
      </w:r>
      <w:r w:rsidR="00884A1C">
        <w:rPr>
          <w:rFonts w:ascii="Arial" w:hAnsi="Arial" w:cs="Arial"/>
        </w:rPr>
        <w:t>together with an ethnographic study involving representatives of the Russian working class.</w:t>
      </w:r>
      <w:r>
        <w:rPr>
          <w:rFonts w:ascii="Arial" w:hAnsi="Arial" w:cs="Arial"/>
        </w:rPr>
        <w:t xml:space="preserve"> </w:t>
      </w:r>
    </w:p>
    <w:p w14:paraId="16D80244" w14:textId="12D6B20B" w:rsidR="00484CB1" w:rsidRDefault="00CD7EAD" w:rsidP="00484CB1">
      <w:pPr>
        <w:spacing w:line="480" w:lineRule="auto"/>
        <w:rPr>
          <w:rFonts w:ascii="Arial" w:hAnsi="Arial" w:cs="Arial"/>
        </w:rPr>
      </w:pPr>
      <w:r>
        <w:rPr>
          <w:rFonts w:ascii="Arial" w:hAnsi="Arial" w:cs="Arial"/>
        </w:rPr>
        <w:t>The methodology of the research has involved the field work that was carried out, in St. Petersburg, Russia to identify the issues, problems, situations and resolutions in evaluating an inner culture embedded in a work environment to reveal the findings of the field research that will substantiated by academic references where appropriate.</w:t>
      </w:r>
    </w:p>
    <w:p w14:paraId="77DBB94D" w14:textId="5DBA32C7" w:rsidR="00484CB1" w:rsidRPr="00216DB5" w:rsidRDefault="004B1992" w:rsidP="00484CB1">
      <w:pPr>
        <w:spacing w:line="480" w:lineRule="auto"/>
        <w:rPr>
          <w:rFonts w:ascii="Arial" w:hAnsi="Arial" w:cs="Arial"/>
        </w:rPr>
      </w:pPr>
      <w:r>
        <w:rPr>
          <w:rFonts w:ascii="Arial" w:hAnsi="Arial" w:cs="Arial"/>
        </w:rPr>
        <w:t xml:space="preserve">In </w:t>
      </w:r>
      <w:r w:rsidR="00484CB1">
        <w:rPr>
          <w:rFonts w:ascii="Arial" w:hAnsi="Arial" w:cs="Arial"/>
        </w:rPr>
        <w:t>conclusion</w:t>
      </w:r>
      <w:r>
        <w:rPr>
          <w:rFonts w:ascii="Arial" w:hAnsi="Arial" w:cs="Arial"/>
        </w:rPr>
        <w:t xml:space="preserve"> this paper</w:t>
      </w:r>
      <w:r w:rsidR="00484CB1">
        <w:rPr>
          <w:rFonts w:ascii="Arial" w:hAnsi="Arial" w:cs="Arial"/>
        </w:rPr>
        <w:t xml:space="preserve"> will involve itself with the value that this research</w:t>
      </w:r>
      <w:r>
        <w:rPr>
          <w:rFonts w:ascii="Arial" w:hAnsi="Arial" w:cs="Arial"/>
        </w:rPr>
        <w:t xml:space="preserve"> may bring to organisations in general</w:t>
      </w:r>
      <w:r w:rsidR="00484CB1">
        <w:rPr>
          <w:rFonts w:ascii="Arial" w:hAnsi="Arial" w:cs="Arial"/>
        </w:rPr>
        <w:t xml:space="preserve"> and </w:t>
      </w:r>
      <w:r>
        <w:rPr>
          <w:rFonts w:ascii="Arial" w:hAnsi="Arial" w:cs="Arial"/>
        </w:rPr>
        <w:t xml:space="preserve">also to </w:t>
      </w:r>
      <w:r w:rsidR="00484CB1">
        <w:rPr>
          <w:rFonts w:ascii="Arial" w:hAnsi="Arial" w:cs="Arial"/>
        </w:rPr>
        <w:t xml:space="preserve">provide suggestions for further studies. </w:t>
      </w:r>
    </w:p>
    <w:p w14:paraId="01CF69BD" w14:textId="0D181B68" w:rsidR="00484CB1" w:rsidRDefault="00484CB1"/>
    <w:p w14:paraId="70E00A8B" w14:textId="77777777" w:rsidR="00484CB1" w:rsidRDefault="00484CB1"/>
    <w:p w14:paraId="1CFB3079" w14:textId="160BB5D7" w:rsidR="00B060F6" w:rsidRDefault="00B060F6"/>
    <w:p w14:paraId="5A4BC3FF" w14:textId="27AAE963" w:rsidR="00BF00EC" w:rsidRDefault="00BF00EC"/>
    <w:p w14:paraId="62C851BB" w14:textId="39F459D0" w:rsidR="00BF00EC" w:rsidRDefault="00BF00EC"/>
    <w:p w14:paraId="6E264319" w14:textId="4CE8FB4F" w:rsidR="00BF00EC" w:rsidRDefault="00BF00EC"/>
    <w:p w14:paraId="48BFE86C" w14:textId="1C60F627" w:rsidR="00BF00EC" w:rsidRPr="00881A01" w:rsidRDefault="00BF00EC" w:rsidP="00881A01">
      <w:pPr>
        <w:pStyle w:val="Heading1"/>
        <w:jc w:val="center"/>
        <w:rPr>
          <w:rFonts w:ascii="Arial" w:hAnsi="Arial" w:cs="Arial"/>
        </w:rPr>
      </w:pPr>
      <w:bookmarkStart w:id="59" w:name="_Toc40796010"/>
      <w:r w:rsidRPr="00881A01">
        <w:rPr>
          <w:rFonts w:ascii="Arial" w:hAnsi="Arial" w:cs="Arial"/>
        </w:rPr>
        <w:lastRenderedPageBreak/>
        <w:t>Chapter Two</w:t>
      </w:r>
      <w:bookmarkEnd w:id="59"/>
    </w:p>
    <w:p w14:paraId="4ED003CB" w14:textId="77777777" w:rsidR="00BF00EC" w:rsidRPr="00BF00EC" w:rsidRDefault="00BF00EC" w:rsidP="00BF00EC">
      <w:pPr>
        <w:rPr>
          <w:lang w:eastAsia="en-US"/>
        </w:rPr>
      </w:pPr>
    </w:p>
    <w:p w14:paraId="49675627" w14:textId="46997CCE" w:rsidR="00BF00EC" w:rsidRPr="00881A01" w:rsidRDefault="00BF00EC" w:rsidP="00881A01">
      <w:pPr>
        <w:pStyle w:val="Heading2"/>
        <w:rPr>
          <w:rFonts w:ascii="Arial" w:hAnsi="Arial" w:cs="Arial"/>
          <w:sz w:val="28"/>
          <w:szCs w:val="28"/>
        </w:rPr>
      </w:pPr>
      <w:bookmarkStart w:id="60" w:name="_Toc6330044"/>
      <w:bookmarkStart w:id="61" w:name="_Toc40796011"/>
      <w:r w:rsidRPr="00881A01">
        <w:rPr>
          <w:rFonts w:ascii="Arial" w:hAnsi="Arial" w:cs="Arial"/>
          <w:sz w:val="28"/>
          <w:szCs w:val="28"/>
        </w:rPr>
        <w:t>Methodology</w:t>
      </w:r>
      <w:bookmarkEnd w:id="60"/>
      <w:bookmarkEnd w:id="61"/>
    </w:p>
    <w:p w14:paraId="0955C341" w14:textId="3A3054FA" w:rsidR="00966CB4" w:rsidRDefault="00966CB4" w:rsidP="00966CB4">
      <w:pPr>
        <w:rPr>
          <w:lang w:eastAsia="en-US"/>
        </w:rPr>
      </w:pPr>
    </w:p>
    <w:p w14:paraId="6B38D5C8" w14:textId="7C68B3FC" w:rsidR="00966CB4" w:rsidRDefault="00966CB4" w:rsidP="00BD7257">
      <w:pPr>
        <w:spacing w:line="480" w:lineRule="auto"/>
        <w:rPr>
          <w:rFonts w:ascii="Arial" w:hAnsi="Arial" w:cs="Arial"/>
          <w:lang w:eastAsia="en-US"/>
        </w:rPr>
      </w:pPr>
      <w:r>
        <w:rPr>
          <w:rFonts w:ascii="Arial" w:hAnsi="Arial" w:cs="Arial"/>
          <w:lang w:eastAsia="en-US"/>
        </w:rPr>
        <w:t>The research for this project was conducted as the coronavirus pandemic took a global hold and forced governments to lock down cities and countries by minimising social contact amongst the citizens in an effort to slow down the transmission and expansion of the extremely contagious disease known as Covid-19</w:t>
      </w:r>
      <w:r w:rsidR="0037372A">
        <w:rPr>
          <w:rFonts w:ascii="Arial" w:hAnsi="Arial" w:cs="Arial"/>
          <w:lang w:eastAsia="en-US"/>
        </w:rPr>
        <w:t>,</w:t>
      </w:r>
      <w:r w:rsidR="00EF26B0">
        <w:rPr>
          <w:rFonts w:ascii="Arial" w:hAnsi="Arial" w:cs="Arial"/>
          <w:lang w:eastAsia="en-US"/>
        </w:rPr>
        <w:t xml:space="preserve"> where any travel, even locally, was limited by the enforcement of draconian legislation in an effort to allow the medical facilities to manage the extensive increase in victims of the disease.</w:t>
      </w:r>
      <w:r w:rsidR="0037372A">
        <w:rPr>
          <w:rFonts w:ascii="Arial" w:hAnsi="Arial" w:cs="Arial"/>
          <w:lang w:eastAsia="en-US"/>
        </w:rPr>
        <w:t xml:space="preserve"> The government lockdown, while reducing social contact, gave rise to an increase of use by digital communication channels such as Skype and WhatsApp. Given the location at the time of the lockdown was St. Petersburg, Russia and the availability, through family and social contacts of potential participants, this research was conducted in exceptional circumstances. The selected segment of workers were employees of Russian organisations that would have an insight into local operations, attitudes, opinions and the activities of management that affected their daily lives and had been selected by my Sister-in-law, who being a participant herself, used her work and social contacts to allow for a sufficient number of voices to partake in the exercise.</w:t>
      </w:r>
    </w:p>
    <w:p w14:paraId="6D3983A1" w14:textId="77777777" w:rsidR="0037372A" w:rsidRDefault="00BD7257" w:rsidP="00BD7257">
      <w:pPr>
        <w:spacing w:line="480" w:lineRule="auto"/>
        <w:rPr>
          <w:rFonts w:ascii="Arial" w:hAnsi="Arial" w:cs="Arial"/>
          <w:lang w:eastAsia="en-US"/>
        </w:rPr>
      </w:pPr>
      <w:r>
        <w:rPr>
          <w:rFonts w:ascii="Arial" w:hAnsi="Arial" w:cs="Arial"/>
          <w:lang w:eastAsia="en-US"/>
        </w:rPr>
        <w:t xml:space="preserve">Based on the ethical guidelines as formulated by </w:t>
      </w:r>
      <w:r w:rsidR="007D3704">
        <w:rPr>
          <w:rFonts w:ascii="Arial" w:hAnsi="Arial" w:cs="Arial"/>
          <w:lang w:eastAsia="en-US"/>
        </w:rPr>
        <w:t xml:space="preserve">the Association of </w:t>
      </w:r>
      <w:r w:rsidR="00F32AA0">
        <w:rPr>
          <w:rFonts w:ascii="Arial" w:hAnsi="Arial" w:cs="Arial"/>
          <w:lang w:eastAsia="en-US"/>
        </w:rPr>
        <w:t>Social Anthropologists (ASA) 2011, the participants were informed</w:t>
      </w:r>
      <w:r w:rsidR="00B76443">
        <w:rPr>
          <w:rFonts w:ascii="Arial" w:hAnsi="Arial" w:cs="Arial"/>
          <w:lang w:eastAsia="en-US"/>
        </w:rPr>
        <w:t xml:space="preserve"> about the rationale behind the research and Emine, my sister-in-law would act as a translator. </w:t>
      </w:r>
      <w:r w:rsidR="00300554">
        <w:rPr>
          <w:rFonts w:ascii="Arial" w:hAnsi="Arial" w:cs="Arial"/>
          <w:lang w:eastAsia="en-US"/>
        </w:rPr>
        <w:t>Verbal consent rather than written permission was obtained from the participants due to</w:t>
      </w:r>
    </w:p>
    <w:p w14:paraId="6A57CBB1" w14:textId="77777777" w:rsidR="0037372A" w:rsidRDefault="00300554" w:rsidP="00BD7257">
      <w:pPr>
        <w:spacing w:line="480" w:lineRule="auto"/>
        <w:rPr>
          <w:rFonts w:ascii="Arial" w:hAnsi="Arial" w:cs="Arial"/>
          <w:lang w:eastAsia="en-US"/>
        </w:rPr>
      </w:pPr>
      <w:r>
        <w:rPr>
          <w:rFonts w:ascii="Arial" w:hAnsi="Arial" w:cs="Arial"/>
          <w:lang w:eastAsia="en-US"/>
        </w:rPr>
        <w:t xml:space="preserve"> a) an informal arrangement in a harmonious environment was considered more conducive to open conversation and</w:t>
      </w:r>
    </w:p>
    <w:p w14:paraId="61F22479" w14:textId="7FED8AA4" w:rsidR="00BD7257" w:rsidRDefault="00300554" w:rsidP="00BD7257">
      <w:pPr>
        <w:spacing w:line="480" w:lineRule="auto"/>
        <w:rPr>
          <w:rFonts w:ascii="Arial" w:hAnsi="Arial" w:cs="Arial"/>
          <w:lang w:eastAsia="en-US"/>
        </w:rPr>
      </w:pPr>
      <w:r>
        <w:rPr>
          <w:rFonts w:ascii="Arial" w:hAnsi="Arial" w:cs="Arial"/>
          <w:lang w:eastAsia="en-US"/>
        </w:rPr>
        <w:lastRenderedPageBreak/>
        <w:t xml:space="preserve"> b) the coronavirus pandemic </w:t>
      </w:r>
      <w:r w:rsidR="0037372A">
        <w:rPr>
          <w:rFonts w:ascii="Arial" w:hAnsi="Arial" w:cs="Arial"/>
          <w:lang w:eastAsia="en-US"/>
        </w:rPr>
        <w:t>avoided</w:t>
      </w:r>
      <w:r>
        <w:rPr>
          <w:rFonts w:ascii="Arial" w:hAnsi="Arial" w:cs="Arial"/>
          <w:lang w:eastAsia="en-US"/>
        </w:rPr>
        <w:t xml:space="preserve"> the transfer of contaminated paperwork</w:t>
      </w:r>
      <w:r w:rsidR="0001559E">
        <w:rPr>
          <w:rFonts w:ascii="Arial" w:hAnsi="Arial" w:cs="Arial"/>
          <w:lang w:eastAsia="en-US"/>
        </w:rPr>
        <w:t xml:space="preserve">, </w:t>
      </w:r>
      <w:r w:rsidR="0037372A">
        <w:rPr>
          <w:rFonts w:ascii="Arial" w:hAnsi="Arial" w:cs="Arial"/>
          <w:lang w:eastAsia="en-US"/>
        </w:rPr>
        <w:t>plus</w:t>
      </w:r>
      <w:r>
        <w:rPr>
          <w:rFonts w:ascii="Arial" w:hAnsi="Arial" w:cs="Arial"/>
          <w:lang w:eastAsia="en-US"/>
        </w:rPr>
        <w:t xml:space="preserve"> </w:t>
      </w:r>
      <w:r w:rsidR="0001559E">
        <w:rPr>
          <w:rFonts w:ascii="Arial" w:hAnsi="Arial" w:cs="Arial"/>
          <w:lang w:eastAsia="en-US"/>
        </w:rPr>
        <w:t>a</w:t>
      </w:r>
      <w:r w:rsidR="00DB6AF8">
        <w:rPr>
          <w:rFonts w:ascii="Arial" w:hAnsi="Arial" w:cs="Arial"/>
          <w:lang w:eastAsia="en-US"/>
        </w:rPr>
        <w:t xml:space="preserve"> commitment was given that t</w:t>
      </w:r>
      <w:r>
        <w:rPr>
          <w:rFonts w:ascii="Arial" w:hAnsi="Arial" w:cs="Arial"/>
          <w:lang w:eastAsia="en-US"/>
        </w:rPr>
        <w:t>he information gathered for the purposes of this research would not be published in the public/social domain</w:t>
      </w:r>
      <w:r w:rsidR="00DB6AF8">
        <w:rPr>
          <w:rFonts w:ascii="Arial" w:hAnsi="Arial" w:cs="Arial"/>
          <w:lang w:eastAsia="en-US"/>
        </w:rPr>
        <w:t xml:space="preserve"> and there would be no photographs.</w:t>
      </w:r>
    </w:p>
    <w:p w14:paraId="4E97AA8F" w14:textId="0EDCBD07" w:rsidR="00730CC3" w:rsidRDefault="00730CC3" w:rsidP="00BD7257">
      <w:pPr>
        <w:spacing w:line="480" w:lineRule="auto"/>
        <w:rPr>
          <w:rFonts w:ascii="Arial" w:hAnsi="Arial" w:cs="Arial"/>
          <w:lang w:eastAsia="en-US"/>
        </w:rPr>
      </w:pPr>
      <w:r>
        <w:rPr>
          <w:rFonts w:ascii="Arial" w:hAnsi="Arial" w:cs="Arial"/>
          <w:lang w:eastAsia="en-US"/>
        </w:rPr>
        <w:t>The purpose of the conversations involved the use of particular, but potentially free</w:t>
      </w:r>
      <w:r w:rsidR="00E41D13">
        <w:rPr>
          <w:rFonts w:ascii="Arial" w:hAnsi="Arial" w:cs="Arial"/>
          <w:lang w:eastAsia="en-US"/>
        </w:rPr>
        <w:t>-</w:t>
      </w:r>
      <w:r>
        <w:rPr>
          <w:rFonts w:ascii="Arial" w:hAnsi="Arial" w:cs="Arial"/>
          <w:lang w:eastAsia="en-US"/>
        </w:rPr>
        <w:t xml:space="preserve"> ranging queries/ questions that involved their personal relationship with the management of their companies</w:t>
      </w:r>
      <w:r w:rsidR="00EF26B0">
        <w:rPr>
          <w:rFonts w:ascii="Arial" w:hAnsi="Arial" w:cs="Arial"/>
          <w:lang w:eastAsia="en-US"/>
        </w:rPr>
        <w:t xml:space="preserve"> where an opening query began with ‘ How do feel about your management, do they treat you fairly and do they keep you informed about the company, followed by ‘Do you agree with the managements actions and if not do you feel the need to push back and ‘Do you discuss the managements actions/changes with your colleagues and what would be your general feelings?’</w:t>
      </w:r>
    </w:p>
    <w:p w14:paraId="7A695442" w14:textId="2BF588FA" w:rsidR="00A912AB" w:rsidRDefault="00A912AB" w:rsidP="00A912AB">
      <w:pPr>
        <w:spacing w:line="480" w:lineRule="auto"/>
        <w:rPr>
          <w:rFonts w:ascii="Arial" w:hAnsi="Arial" w:cs="Arial"/>
          <w:lang w:eastAsia="en-US"/>
        </w:rPr>
      </w:pPr>
      <w:r>
        <w:rPr>
          <w:rFonts w:ascii="Arial" w:hAnsi="Arial" w:cs="Arial"/>
          <w:lang w:eastAsia="en-US"/>
        </w:rPr>
        <w:t>The initial intention was to conduct informal interviews/conversations in a harmonious environment to gain qualitative data and use either grounded theory to develop a hypothesis to explain the phenomena and/or discourse analysis where intonation</w:t>
      </w:r>
      <w:r w:rsidR="00EF26B0">
        <w:rPr>
          <w:rFonts w:ascii="Arial" w:hAnsi="Arial" w:cs="Arial"/>
          <w:lang w:eastAsia="en-US"/>
        </w:rPr>
        <w:t xml:space="preserve"> and </w:t>
      </w:r>
      <w:r>
        <w:rPr>
          <w:rFonts w:ascii="Arial" w:hAnsi="Arial" w:cs="Arial"/>
          <w:lang w:eastAsia="en-US"/>
        </w:rPr>
        <w:t xml:space="preserve">use of language </w:t>
      </w:r>
      <w:r w:rsidR="00EF26B0">
        <w:rPr>
          <w:rFonts w:ascii="Arial" w:hAnsi="Arial" w:cs="Arial"/>
          <w:lang w:eastAsia="en-US"/>
        </w:rPr>
        <w:t>was</w:t>
      </w:r>
      <w:r>
        <w:rPr>
          <w:rFonts w:ascii="Arial" w:hAnsi="Arial" w:cs="Arial"/>
          <w:lang w:eastAsia="en-US"/>
        </w:rPr>
        <w:t xml:space="preserve"> utilised</w:t>
      </w:r>
      <w:r w:rsidR="00E41D13">
        <w:rPr>
          <w:rFonts w:ascii="Arial" w:hAnsi="Arial" w:cs="Arial"/>
          <w:lang w:eastAsia="en-US"/>
        </w:rPr>
        <w:t>.</w:t>
      </w:r>
      <w:r w:rsidR="00EF26B0">
        <w:rPr>
          <w:rFonts w:ascii="Arial" w:hAnsi="Arial" w:cs="Arial"/>
          <w:lang w:eastAsia="en-US"/>
        </w:rPr>
        <w:t xml:space="preserve"> </w:t>
      </w:r>
      <w:proofErr w:type="gramStart"/>
      <w:r w:rsidR="00E41D13">
        <w:rPr>
          <w:rFonts w:ascii="Arial" w:hAnsi="Arial" w:cs="Arial"/>
          <w:lang w:eastAsia="en-US"/>
        </w:rPr>
        <w:t>H</w:t>
      </w:r>
      <w:r w:rsidR="00EF26B0">
        <w:rPr>
          <w:rFonts w:ascii="Arial" w:hAnsi="Arial" w:cs="Arial"/>
          <w:lang w:eastAsia="en-US"/>
        </w:rPr>
        <w:t>owever</w:t>
      </w:r>
      <w:proofErr w:type="gramEnd"/>
      <w:r w:rsidR="00EF26B0">
        <w:rPr>
          <w:rFonts w:ascii="Arial" w:hAnsi="Arial" w:cs="Arial"/>
          <w:lang w:eastAsia="en-US"/>
        </w:rPr>
        <w:t xml:space="preserve"> the limitations exercised by the social lockdowns determined that a non-personal digital method was utilised where an observation of the participants body and tonal language were not observable.</w:t>
      </w:r>
    </w:p>
    <w:p w14:paraId="363D56AE" w14:textId="35539D0A" w:rsidR="005863DB" w:rsidRDefault="00D72CAB" w:rsidP="00A912AB">
      <w:pPr>
        <w:spacing w:line="480" w:lineRule="auto"/>
        <w:rPr>
          <w:rFonts w:ascii="Arial" w:hAnsi="Arial" w:cs="Arial"/>
          <w:lang w:eastAsia="en-US"/>
        </w:rPr>
      </w:pPr>
      <w:r>
        <w:rPr>
          <w:rFonts w:ascii="Arial" w:hAnsi="Arial" w:cs="Arial"/>
          <w:lang w:eastAsia="en-US"/>
        </w:rPr>
        <w:t xml:space="preserve">The premise of this paper has been based on the presumption that there is an inherent force within the human psyche that </w:t>
      </w:r>
      <w:r w:rsidR="0001559E">
        <w:rPr>
          <w:rFonts w:ascii="Arial" w:hAnsi="Arial" w:cs="Arial"/>
          <w:lang w:eastAsia="en-US"/>
        </w:rPr>
        <w:t>has been conditioned</w:t>
      </w:r>
      <w:r>
        <w:rPr>
          <w:rFonts w:ascii="Arial" w:hAnsi="Arial" w:cs="Arial"/>
          <w:lang w:eastAsia="en-US"/>
        </w:rPr>
        <w:t xml:space="preserve"> to</w:t>
      </w:r>
      <w:r w:rsidR="00E41D13">
        <w:rPr>
          <w:rFonts w:ascii="Arial" w:hAnsi="Arial" w:cs="Arial"/>
          <w:lang w:eastAsia="en-US"/>
        </w:rPr>
        <w:t xml:space="preserve"> accept inequality but</w:t>
      </w:r>
      <w:r>
        <w:rPr>
          <w:rFonts w:ascii="Arial" w:hAnsi="Arial" w:cs="Arial"/>
          <w:lang w:eastAsia="en-US"/>
        </w:rPr>
        <w:t xml:space="preserve"> resist against a dominant authority in order to preserve the condition of ‘self’</w:t>
      </w:r>
      <w:r w:rsidR="0001559E">
        <w:rPr>
          <w:rFonts w:ascii="Arial" w:hAnsi="Arial" w:cs="Arial"/>
          <w:lang w:eastAsia="en-US"/>
        </w:rPr>
        <w:t xml:space="preserve"> without a desire to gain control.</w:t>
      </w:r>
      <w:r>
        <w:rPr>
          <w:rFonts w:ascii="Arial" w:hAnsi="Arial" w:cs="Arial"/>
          <w:lang w:eastAsia="en-US"/>
        </w:rPr>
        <w:t xml:space="preserve"> </w:t>
      </w:r>
    </w:p>
    <w:p w14:paraId="1A26B4D6" w14:textId="77777777" w:rsidR="00165D7A" w:rsidRDefault="006053C1" w:rsidP="00A912AB">
      <w:pPr>
        <w:spacing w:line="480" w:lineRule="auto"/>
        <w:rPr>
          <w:rFonts w:ascii="Arial" w:hAnsi="Arial" w:cs="Arial"/>
          <w:lang w:eastAsia="en-US"/>
        </w:rPr>
      </w:pPr>
      <w:r>
        <w:rPr>
          <w:rFonts w:ascii="Arial" w:hAnsi="Arial" w:cs="Arial"/>
          <w:lang w:eastAsia="en-US"/>
        </w:rPr>
        <w:t xml:space="preserve">My personal experience comprises of </w:t>
      </w:r>
      <w:r w:rsidR="00165D7A">
        <w:rPr>
          <w:rFonts w:ascii="Arial" w:hAnsi="Arial" w:cs="Arial"/>
          <w:lang w:eastAsia="en-US"/>
        </w:rPr>
        <w:t xml:space="preserve">over </w:t>
      </w:r>
      <w:r>
        <w:rPr>
          <w:rFonts w:ascii="Arial" w:hAnsi="Arial" w:cs="Arial"/>
          <w:lang w:eastAsia="en-US"/>
        </w:rPr>
        <w:t xml:space="preserve">thirty years </w:t>
      </w:r>
      <w:r w:rsidR="0074502E">
        <w:rPr>
          <w:rFonts w:ascii="Arial" w:hAnsi="Arial" w:cs="Arial"/>
          <w:lang w:eastAsia="en-US"/>
        </w:rPr>
        <w:t>in engineering design offices in many countries that involved working with different cultures in varying parts of the world</w:t>
      </w:r>
      <w:r w:rsidR="0001559E">
        <w:rPr>
          <w:rFonts w:ascii="Arial" w:hAnsi="Arial" w:cs="Arial"/>
          <w:lang w:eastAsia="en-US"/>
        </w:rPr>
        <w:t xml:space="preserve"> that</w:t>
      </w:r>
      <w:r w:rsidR="0074502E">
        <w:rPr>
          <w:rFonts w:ascii="Arial" w:hAnsi="Arial" w:cs="Arial"/>
          <w:lang w:eastAsia="en-US"/>
        </w:rPr>
        <w:t xml:space="preserve"> ranged from Anglo-American, English based organisations, South East </w:t>
      </w:r>
      <w:r w:rsidR="0074502E">
        <w:rPr>
          <w:rFonts w:ascii="Arial" w:hAnsi="Arial" w:cs="Arial"/>
          <w:lang w:eastAsia="en-US"/>
        </w:rPr>
        <w:lastRenderedPageBreak/>
        <w:t>Asian models, the Sub-Asian continent, Eastern Europe and Russia that provided an insight into</w:t>
      </w:r>
    </w:p>
    <w:p w14:paraId="0687DEE6" w14:textId="77777777" w:rsidR="00165D7A" w:rsidRDefault="0074502E" w:rsidP="00A912AB">
      <w:pPr>
        <w:spacing w:line="480" w:lineRule="auto"/>
        <w:rPr>
          <w:rFonts w:ascii="Arial" w:hAnsi="Arial" w:cs="Arial"/>
          <w:lang w:eastAsia="en-US"/>
        </w:rPr>
      </w:pPr>
      <w:r>
        <w:rPr>
          <w:rFonts w:ascii="Arial" w:hAnsi="Arial" w:cs="Arial"/>
          <w:lang w:eastAsia="en-US"/>
        </w:rPr>
        <w:t xml:space="preserve"> a) the similarities of human activity and </w:t>
      </w:r>
    </w:p>
    <w:p w14:paraId="6D686169" w14:textId="59F426F8" w:rsidR="006053C1" w:rsidRDefault="0074502E" w:rsidP="00A912AB">
      <w:pPr>
        <w:spacing w:line="480" w:lineRule="auto"/>
        <w:rPr>
          <w:rFonts w:ascii="Arial" w:hAnsi="Arial" w:cs="Arial"/>
          <w:lang w:eastAsia="en-US"/>
        </w:rPr>
      </w:pPr>
      <w:r>
        <w:rPr>
          <w:rFonts w:ascii="Arial" w:hAnsi="Arial" w:cs="Arial"/>
          <w:lang w:eastAsia="en-US"/>
        </w:rPr>
        <w:t>b) the differences created by social and cultural historical opinions and attitudes.</w:t>
      </w:r>
    </w:p>
    <w:p w14:paraId="240ACE28" w14:textId="1153F59D" w:rsidR="0074502E" w:rsidRDefault="0074502E" w:rsidP="00A912AB">
      <w:pPr>
        <w:spacing w:line="480" w:lineRule="auto"/>
        <w:rPr>
          <w:rFonts w:ascii="Arial" w:hAnsi="Arial" w:cs="Arial"/>
          <w:lang w:eastAsia="en-US"/>
        </w:rPr>
      </w:pPr>
      <w:r>
        <w:rPr>
          <w:rFonts w:ascii="Arial" w:hAnsi="Arial" w:cs="Arial"/>
          <w:lang w:eastAsia="en-US"/>
        </w:rPr>
        <w:t>In my experience the make</w:t>
      </w:r>
      <w:r w:rsidR="007013E1">
        <w:rPr>
          <w:rFonts w:ascii="Arial" w:hAnsi="Arial" w:cs="Arial"/>
          <w:lang w:eastAsia="en-US"/>
        </w:rPr>
        <w:t>-</w:t>
      </w:r>
      <w:r>
        <w:rPr>
          <w:rFonts w:ascii="Arial" w:hAnsi="Arial" w:cs="Arial"/>
          <w:lang w:eastAsia="en-US"/>
        </w:rPr>
        <w:t>up of an organisation may mirror t</w:t>
      </w:r>
      <w:r w:rsidR="00AE3C29">
        <w:rPr>
          <w:rFonts w:ascii="Arial" w:hAnsi="Arial" w:cs="Arial"/>
          <w:lang w:eastAsia="en-US"/>
        </w:rPr>
        <w:t xml:space="preserve">he </w:t>
      </w:r>
      <w:proofErr w:type="spellStart"/>
      <w:r w:rsidR="00AE3C29">
        <w:rPr>
          <w:rFonts w:ascii="Arial" w:hAnsi="Arial" w:cs="Arial"/>
          <w:lang w:eastAsia="en-US"/>
        </w:rPr>
        <w:t>atitudes</w:t>
      </w:r>
      <w:proofErr w:type="spellEnd"/>
      <w:r>
        <w:rPr>
          <w:rFonts w:ascii="Arial" w:hAnsi="Arial" w:cs="Arial"/>
          <w:lang w:eastAsia="en-US"/>
        </w:rPr>
        <w:t xml:space="preserve"> of general society where there is a disparity between the</w:t>
      </w:r>
      <w:r w:rsidR="001F06F5">
        <w:rPr>
          <w:rFonts w:ascii="Arial" w:hAnsi="Arial" w:cs="Arial"/>
          <w:lang w:eastAsia="en-US"/>
        </w:rPr>
        <w:t xml:space="preserve"> socio-economic cultures</w:t>
      </w:r>
      <w:r w:rsidR="00AE3C29">
        <w:rPr>
          <w:rFonts w:ascii="Arial" w:hAnsi="Arial" w:cs="Arial"/>
          <w:lang w:eastAsia="en-US"/>
        </w:rPr>
        <w:t>,</w:t>
      </w:r>
      <w:r w:rsidR="001F06F5">
        <w:rPr>
          <w:rFonts w:ascii="Arial" w:hAnsi="Arial" w:cs="Arial"/>
          <w:lang w:eastAsia="en-US"/>
        </w:rPr>
        <w:t xml:space="preserve"> where a dominant regime will attempt to subjugate those lower in the social order and those below will </w:t>
      </w:r>
      <w:r w:rsidR="00EF26B0">
        <w:rPr>
          <w:rFonts w:ascii="Arial" w:hAnsi="Arial" w:cs="Arial"/>
          <w:lang w:eastAsia="en-US"/>
        </w:rPr>
        <w:t xml:space="preserve">accept but </w:t>
      </w:r>
      <w:r w:rsidR="001F06F5">
        <w:rPr>
          <w:rFonts w:ascii="Arial" w:hAnsi="Arial" w:cs="Arial"/>
          <w:lang w:eastAsia="en-US"/>
        </w:rPr>
        <w:t xml:space="preserve">find some degree of resistance to counter it. Although within organisations, the subjugation and resistance would consist of more overbearing forces compared to the outside world, where public knowledge and the media may </w:t>
      </w:r>
      <w:r w:rsidR="00EF26B0">
        <w:rPr>
          <w:rFonts w:ascii="Arial" w:hAnsi="Arial" w:cs="Arial"/>
          <w:lang w:eastAsia="en-US"/>
        </w:rPr>
        <w:t xml:space="preserve">provide a less opaque view  of </w:t>
      </w:r>
      <w:r w:rsidR="001F06F5">
        <w:rPr>
          <w:rFonts w:ascii="Arial" w:hAnsi="Arial" w:cs="Arial"/>
          <w:lang w:eastAsia="en-US"/>
        </w:rPr>
        <w:t xml:space="preserve">more </w:t>
      </w:r>
      <w:r w:rsidR="00602E68">
        <w:rPr>
          <w:rFonts w:ascii="Arial" w:hAnsi="Arial" w:cs="Arial"/>
          <w:lang w:eastAsia="en-US"/>
        </w:rPr>
        <w:t>draconian actions</w:t>
      </w:r>
      <w:r w:rsidR="001F06F5">
        <w:rPr>
          <w:rFonts w:ascii="Arial" w:hAnsi="Arial" w:cs="Arial"/>
          <w:lang w:eastAsia="en-US"/>
        </w:rPr>
        <w:t xml:space="preserve">. The dominant regime within organisation </w:t>
      </w:r>
      <w:r w:rsidR="008F6A5D">
        <w:rPr>
          <w:rFonts w:ascii="Arial" w:hAnsi="Arial" w:cs="Arial"/>
          <w:lang w:eastAsia="en-US"/>
        </w:rPr>
        <w:t>may</w:t>
      </w:r>
      <w:r w:rsidR="001F06F5">
        <w:rPr>
          <w:rFonts w:ascii="Arial" w:hAnsi="Arial" w:cs="Arial"/>
          <w:lang w:eastAsia="en-US"/>
        </w:rPr>
        <w:t xml:space="preserve"> attempt a softer approach</w:t>
      </w:r>
      <w:r w:rsidR="008F6A5D">
        <w:rPr>
          <w:rFonts w:ascii="Arial" w:hAnsi="Arial" w:cs="Arial"/>
          <w:lang w:eastAsia="en-US"/>
        </w:rPr>
        <w:t xml:space="preserve"> (more prevalent in Western economies)</w:t>
      </w:r>
      <w:r w:rsidR="001F06F5">
        <w:rPr>
          <w:rFonts w:ascii="Arial" w:hAnsi="Arial" w:cs="Arial"/>
          <w:lang w:eastAsia="en-US"/>
        </w:rPr>
        <w:t xml:space="preserve"> </w:t>
      </w:r>
      <w:r w:rsidR="00EF26B0">
        <w:rPr>
          <w:rFonts w:ascii="Arial" w:hAnsi="Arial" w:cs="Arial"/>
          <w:lang w:eastAsia="en-US"/>
        </w:rPr>
        <w:t>b</w:t>
      </w:r>
      <w:r w:rsidR="001F06F5">
        <w:rPr>
          <w:rFonts w:ascii="Arial" w:hAnsi="Arial" w:cs="Arial"/>
          <w:lang w:eastAsia="en-US"/>
        </w:rPr>
        <w:t>y attempting to gain the mindset of the lower culture by wanting the workforce to ‘buy into’ the company vision with mission statements and loyalty rewards</w:t>
      </w:r>
      <w:r w:rsidR="00EF26B0">
        <w:rPr>
          <w:rFonts w:ascii="Arial" w:hAnsi="Arial" w:cs="Arial"/>
          <w:lang w:eastAsia="en-US"/>
        </w:rPr>
        <w:t>,</w:t>
      </w:r>
      <w:r w:rsidR="00602E68">
        <w:rPr>
          <w:rFonts w:ascii="Arial" w:hAnsi="Arial" w:cs="Arial"/>
          <w:lang w:eastAsia="en-US"/>
        </w:rPr>
        <w:t xml:space="preserve"> but</w:t>
      </w:r>
      <w:r w:rsidR="001F06F5">
        <w:rPr>
          <w:rFonts w:ascii="Arial" w:hAnsi="Arial" w:cs="Arial"/>
          <w:lang w:eastAsia="en-US"/>
        </w:rPr>
        <w:t xml:space="preserve"> may be met with cynicism by the workforce who wish to retain their </w:t>
      </w:r>
      <w:r w:rsidR="00FF0D84">
        <w:rPr>
          <w:rFonts w:ascii="Arial" w:hAnsi="Arial" w:cs="Arial"/>
          <w:lang w:eastAsia="en-US"/>
        </w:rPr>
        <w:t xml:space="preserve">individuality and </w:t>
      </w:r>
      <w:r w:rsidR="00EF26B0">
        <w:rPr>
          <w:rFonts w:ascii="Arial" w:hAnsi="Arial" w:cs="Arial"/>
          <w:lang w:eastAsia="en-US"/>
        </w:rPr>
        <w:t>identity to maintain a degree of self-worth.</w:t>
      </w:r>
    </w:p>
    <w:p w14:paraId="533FEEEF" w14:textId="04B141D4" w:rsidR="00043D3D" w:rsidRPr="00B9370C" w:rsidRDefault="00290DCA" w:rsidP="00B9370C">
      <w:pPr>
        <w:spacing w:before="45" w:after="240" w:line="480" w:lineRule="auto"/>
        <w:rPr>
          <w:rFonts w:ascii="Arial" w:hAnsi="Arial" w:cs="Arial"/>
          <w:color w:val="000000" w:themeColor="text1"/>
        </w:rPr>
      </w:pPr>
      <w:r>
        <w:rPr>
          <w:rFonts w:ascii="Arial" w:hAnsi="Arial" w:cs="Arial"/>
          <w:lang w:eastAsia="en-US"/>
        </w:rPr>
        <w:t xml:space="preserve"> </w:t>
      </w:r>
      <w:r w:rsidR="003978D0">
        <w:rPr>
          <w:rFonts w:ascii="Arial" w:hAnsi="Arial" w:cs="Arial"/>
          <w:lang w:eastAsia="en-US"/>
        </w:rPr>
        <w:t>The incentive to pursue this research program were driven by the necessity to gain an understanding  of m</w:t>
      </w:r>
      <w:r>
        <w:rPr>
          <w:rFonts w:ascii="Arial" w:hAnsi="Arial" w:cs="Arial"/>
          <w:lang w:eastAsia="en-US"/>
        </w:rPr>
        <w:t xml:space="preserve">y assumptions, potential bias and </w:t>
      </w:r>
      <w:r w:rsidR="00714EC8">
        <w:rPr>
          <w:rFonts w:ascii="Arial" w:hAnsi="Arial" w:cs="Arial"/>
          <w:lang w:eastAsia="en-US"/>
        </w:rPr>
        <w:t xml:space="preserve">attitudes </w:t>
      </w:r>
      <w:r>
        <w:rPr>
          <w:rFonts w:ascii="Arial" w:hAnsi="Arial" w:cs="Arial"/>
          <w:lang w:eastAsia="en-US"/>
        </w:rPr>
        <w:t xml:space="preserve">have </w:t>
      </w:r>
      <w:r w:rsidR="00714EC8">
        <w:rPr>
          <w:rFonts w:ascii="Arial" w:hAnsi="Arial" w:cs="Arial"/>
          <w:lang w:eastAsia="en-US"/>
        </w:rPr>
        <w:t>potentially</w:t>
      </w:r>
      <w:r>
        <w:rPr>
          <w:rFonts w:ascii="Arial" w:hAnsi="Arial" w:cs="Arial"/>
          <w:lang w:eastAsia="en-US"/>
        </w:rPr>
        <w:t xml:space="preserve"> been affected  by a previous experience during a three-year period in India </w:t>
      </w:r>
      <w:r w:rsidR="00EF26B0">
        <w:rPr>
          <w:rFonts w:ascii="Arial" w:hAnsi="Arial" w:cs="Arial"/>
          <w:lang w:eastAsia="en-US"/>
        </w:rPr>
        <w:t>d</w:t>
      </w:r>
      <w:r w:rsidR="00043D3D">
        <w:rPr>
          <w:rFonts w:ascii="Arial" w:hAnsi="Arial" w:cs="Arial"/>
          <w:lang w:eastAsia="en-US"/>
        </w:rPr>
        <w:t xml:space="preserve">uring </w:t>
      </w:r>
      <w:r w:rsidR="00EF26B0">
        <w:rPr>
          <w:rFonts w:ascii="Arial" w:hAnsi="Arial" w:cs="Arial"/>
          <w:lang w:eastAsia="en-US"/>
        </w:rPr>
        <w:t xml:space="preserve">which </w:t>
      </w:r>
      <w:r w:rsidR="00043D3D">
        <w:rPr>
          <w:rFonts w:ascii="Arial" w:hAnsi="Arial" w:cs="Arial"/>
          <w:lang w:eastAsia="en-US"/>
        </w:rPr>
        <w:t>my tenure as the Director of Engineering for western based company in Chennai, India</w:t>
      </w:r>
      <w:r w:rsidR="008F6A5D">
        <w:rPr>
          <w:rFonts w:ascii="Arial" w:hAnsi="Arial" w:cs="Arial"/>
          <w:lang w:eastAsia="en-US"/>
        </w:rPr>
        <w:t>.</w:t>
      </w:r>
      <w:r w:rsidR="00043D3D">
        <w:rPr>
          <w:rFonts w:ascii="Arial" w:hAnsi="Arial" w:cs="Arial"/>
          <w:lang w:eastAsia="en-US"/>
        </w:rPr>
        <w:t xml:space="preserve"> </w:t>
      </w:r>
      <w:r w:rsidR="008F6A5D">
        <w:rPr>
          <w:rFonts w:ascii="Arial" w:hAnsi="Arial" w:cs="Arial"/>
          <w:lang w:eastAsia="en-US"/>
        </w:rPr>
        <w:t xml:space="preserve">This </w:t>
      </w:r>
      <w:r w:rsidR="00EF26B0">
        <w:rPr>
          <w:rFonts w:ascii="Arial" w:hAnsi="Arial" w:cs="Arial"/>
          <w:lang w:eastAsia="en-US"/>
        </w:rPr>
        <w:t xml:space="preserve">enabled me </w:t>
      </w:r>
      <w:r w:rsidR="00043D3D">
        <w:rPr>
          <w:rFonts w:ascii="Arial" w:hAnsi="Arial" w:cs="Arial"/>
          <w:lang w:eastAsia="en-US"/>
        </w:rPr>
        <w:t xml:space="preserve">to observe and log </w:t>
      </w:r>
      <w:r w:rsidR="0032241E">
        <w:rPr>
          <w:rFonts w:ascii="Arial" w:hAnsi="Arial" w:cs="Arial"/>
          <w:lang w:eastAsia="en-US"/>
        </w:rPr>
        <w:t xml:space="preserve">the experiences in a close-knit working environment that involved a rigid regime based on a cultural history that compartmentalised people into a strict socio-economic caste driven system. From an  </w:t>
      </w:r>
      <w:r w:rsidR="00B9370C" w:rsidRPr="00B9370C">
        <w:rPr>
          <w:rFonts w:ascii="Arial" w:hAnsi="Arial" w:cs="Arial"/>
          <w:color w:val="000000" w:themeColor="text1"/>
        </w:rPr>
        <w:t xml:space="preserve">ethical aspect my relationship with the workforce was one of mutual trust where the position held was one of father-confessor, uncle and hope-in-the-last-resort that </w:t>
      </w:r>
      <w:r w:rsidR="00B9370C" w:rsidRPr="00B9370C">
        <w:rPr>
          <w:rFonts w:ascii="Arial" w:hAnsi="Arial" w:cs="Arial"/>
          <w:color w:val="000000" w:themeColor="text1"/>
        </w:rPr>
        <w:lastRenderedPageBreak/>
        <w:t xml:space="preserve">allowed for a vision into a closed cultural world. My position in this  enterprise had negligible effect on behaviours, as what was prevalent here was the </w:t>
      </w:r>
      <w:r w:rsidR="008F6A5D">
        <w:rPr>
          <w:rFonts w:ascii="Arial" w:hAnsi="Arial" w:cs="Arial"/>
          <w:color w:val="000000" w:themeColor="text1"/>
        </w:rPr>
        <w:t xml:space="preserve">deeply </w:t>
      </w:r>
      <w:r w:rsidR="00B9370C" w:rsidRPr="00B9370C">
        <w:rPr>
          <w:rFonts w:ascii="Arial" w:hAnsi="Arial" w:cs="Arial"/>
          <w:color w:val="000000" w:themeColor="text1"/>
        </w:rPr>
        <w:t xml:space="preserve">entrenched opinions and attitudes of the </w:t>
      </w:r>
      <w:r w:rsidR="00B61DCD">
        <w:rPr>
          <w:rFonts w:ascii="Arial" w:hAnsi="Arial" w:cs="Arial"/>
          <w:color w:val="000000" w:themeColor="text1"/>
        </w:rPr>
        <w:t>personnel</w:t>
      </w:r>
      <w:r w:rsidR="00B9370C" w:rsidRPr="00B9370C">
        <w:rPr>
          <w:rFonts w:ascii="Arial" w:hAnsi="Arial" w:cs="Arial"/>
          <w:color w:val="000000" w:themeColor="text1"/>
        </w:rPr>
        <w:t xml:space="preserve"> and their effect on the workings of an organisation.</w:t>
      </w:r>
    </w:p>
    <w:p w14:paraId="3DEC0851" w14:textId="6D929F8F" w:rsidR="007C1D3B" w:rsidRDefault="00043D3D" w:rsidP="005B684C">
      <w:pPr>
        <w:spacing w:before="45" w:after="240" w:line="480" w:lineRule="auto"/>
        <w:rPr>
          <w:rFonts w:ascii="Arial" w:hAnsi="Arial" w:cs="Arial"/>
          <w:color w:val="000000" w:themeColor="text1"/>
        </w:rPr>
      </w:pPr>
      <w:r w:rsidRPr="00B9370C">
        <w:rPr>
          <w:rFonts w:ascii="Arial" w:hAnsi="Arial" w:cs="Arial"/>
          <w:color w:val="000000" w:themeColor="text1"/>
        </w:rPr>
        <w:t>Day to day observations were made during normal work-day activities, communal gatherings, meetings, events and experiences gained during special occasions</w:t>
      </w:r>
      <w:r w:rsidR="008B616E">
        <w:rPr>
          <w:rFonts w:ascii="Arial" w:hAnsi="Arial" w:cs="Arial"/>
          <w:color w:val="000000" w:themeColor="text1"/>
        </w:rPr>
        <w:t xml:space="preserve"> where t</w:t>
      </w:r>
      <w:r w:rsidRPr="00B9370C">
        <w:rPr>
          <w:rFonts w:ascii="Arial" w:hAnsi="Arial" w:cs="Arial"/>
          <w:color w:val="000000" w:themeColor="text1"/>
        </w:rPr>
        <w:t xml:space="preserve">he personnel involved in this workplace ranged from recent college leavers to </w:t>
      </w:r>
      <w:r w:rsidR="005B684C">
        <w:rPr>
          <w:rFonts w:ascii="Arial" w:hAnsi="Arial" w:cs="Arial"/>
          <w:color w:val="000000" w:themeColor="text1"/>
        </w:rPr>
        <w:t>senior members</w:t>
      </w:r>
      <w:r w:rsidRPr="00B9370C">
        <w:rPr>
          <w:rFonts w:ascii="Arial" w:hAnsi="Arial" w:cs="Arial"/>
          <w:color w:val="000000" w:themeColor="text1"/>
        </w:rPr>
        <w:t xml:space="preserve"> between 22 and 65 years of age</w:t>
      </w:r>
      <w:r w:rsidR="008B616E">
        <w:rPr>
          <w:rFonts w:ascii="Arial" w:hAnsi="Arial" w:cs="Arial"/>
          <w:color w:val="000000" w:themeColor="text1"/>
        </w:rPr>
        <w:t>.</w:t>
      </w:r>
      <w:r w:rsidRPr="00B9370C">
        <w:rPr>
          <w:rFonts w:ascii="Arial" w:hAnsi="Arial" w:cs="Arial"/>
          <w:color w:val="000000" w:themeColor="text1"/>
        </w:rPr>
        <w:t xml:space="preserve"> </w:t>
      </w:r>
      <w:r w:rsidR="008B616E">
        <w:rPr>
          <w:rFonts w:ascii="Arial" w:hAnsi="Arial" w:cs="Arial"/>
          <w:color w:val="000000" w:themeColor="text1"/>
        </w:rPr>
        <w:t>The age differences</w:t>
      </w:r>
      <w:r w:rsidR="005B684C">
        <w:rPr>
          <w:rFonts w:ascii="Arial" w:hAnsi="Arial" w:cs="Arial"/>
          <w:color w:val="000000" w:themeColor="text1"/>
        </w:rPr>
        <w:t xml:space="preserve"> exacerbated the friction between the generations </w:t>
      </w:r>
      <w:r w:rsidRPr="00B9370C">
        <w:rPr>
          <w:rFonts w:ascii="Arial" w:hAnsi="Arial" w:cs="Arial"/>
          <w:color w:val="000000" w:themeColor="text1"/>
        </w:rPr>
        <w:t xml:space="preserve">where </w:t>
      </w:r>
      <w:r w:rsidR="005B684C">
        <w:rPr>
          <w:rFonts w:ascii="Arial" w:hAnsi="Arial" w:cs="Arial"/>
          <w:color w:val="000000" w:themeColor="text1"/>
        </w:rPr>
        <w:t xml:space="preserve">there </w:t>
      </w:r>
      <w:r w:rsidR="00B9370C" w:rsidRPr="00B9370C">
        <w:rPr>
          <w:rFonts w:ascii="Arial" w:hAnsi="Arial" w:cs="Arial"/>
          <w:color w:val="000000" w:themeColor="text1"/>
        </w:rPr>
        <w:t>was a creeping shift in social sensibilities, opinions and attitudes, especially in the area of social mobility</w:t>
      </w:r>
      <w:r w:rsidR="005B684C">
        <w:rPr>
          <w:rFonts w:ascii="Arial" w:hAnsi="Arial" w:cs="Arial"/>
          <w:color w:val="000000" w:themeColor="text1"/>
        </w:rPr>
        <w:t xml:space="preserve"> even </w:t>
      </w:r>
      <w:r w:rsidR="007251DC">
        <w:rPr>
          <w:rFonts w:ascii="Arial" w:hAnsi="Arial" w:cs="Arial"/>
          <w:color w:val="000000" w:themeColor="text1"/>
        </w:rPr>
        <w:t>allowing for</w:t>
      </w:r>
      <w:r w:rsidR="005B684C">
        <w:rPr>
          <w:rFonts w:ascii="Arial" w:hAnsi="Arial" w:cs="Arial"/>
          <w:color w:val="000000" w:themeColor="text1"/>
        </w:rPr>
        <w:t xml:space="preserve"> </w:t>
      </w:r>
      <w:r w:rsidR="005B684C" w:rsidRPr="005B684C">
        <w:rPr>
          <w:rFonts w:ascii="Arial" w:hAnsi="Arial" w:cs="Arial"/>
          <w:color w:val="000000" w:themeColor="text1"/>
        </w:rPr>
        <w:t>the observations of Hofstede (1993)</w:t>
      </w:r>
      <w:r w:rsidR="007251DC">
        <w:rPr>
          <w:rFonts w:ascii="Arial" w:hAnsi="Arial" w:cs="Arial"/>
          <w:color w:val="000000" w:themeColor="text1"/>
        </w:rPr>
        <w:t>,</w:t>
      </w:r>
      <w:r w:rsidR="005B684C" w:rsidRPr="005B684C">
        <w:rPr>
          <w:rFonts w:ascii="Arial" w:hAnsi="Arial" w:cs="Arial"/>
          <w:color w:val="000000" w:themeColor="text1"/>
        </w:rPr>
        <w:t xml:space="preserve"> </w:t>
      </w:r>
      <w:r w:rsidR="007C1D3B">
        <w:rPr>
          <w:rFonts w:ascii="Arial" w:hAnsi="Arial" w:cs="Arial"/>
          <w:color w:val="000000" w:themeColor="text1"/>
        </w:rPr>
        <w:t>where he analysed societies level of acceptance of inequalities of power and allocated a ‘ high-power factor’ to each culture.</w:t>
      </w:r>
      <w:r w:rsidR="00AE3059">
        <w:rPr>
          <w:rFonts w:ascii="Arial" w:hAnsi="Arial" w:cs="Arial"/>
          <w:color w:val="000000" w:themeColor="text1"/>
        </w:rPr>
        <w:t xml:space="preserve"> The outcome of the Indian experience that shaped my views on the phenomena of organisational sub-culture was that an inner or sub-culture thrived in the large company </w:t>
      </w:r>
      <w:r w:rsidR="007251DC">
        <w:rPr>
          <w:rFonts w:ascii="Arial" w:hAnsi="Arial" w:cs="Arial"/>
          <w:color w:val="000000" w:themeColor="text1"/>
        </w:rPr>
        <w:t>where there</w:t>
      </w:r>
      <w:r w:rsidR="00AE3059">
        <w:rPr>
          <w:rFonts w:ascii="Arial" w:hAnsi="Arial" w:cs="Arial"/>
          <w:color w:val="000000" w:themeColor="text1"/>
        </w:rPr>
        <w:t xml:space="preserve"> was a sub-culture compris</w:t>
      </w:r>
      <w:r w:rsidR="007251DC">
        <w:rPr>
          <w:rFonts w:ascii="Arial" w:hAnsi="Arial" w:cs="Arial"/>
          <w:color w:val="000000" w:themeColor="text1"/>
        </w:rPr>
        <w:t>ing</w:t>
      </w:r>
      <w:r w:rsidR="00AE3059">
        <w:rPr>
          <w:rFonts w:ascii="Arial" w:hAnsi="Arial" w:cs="Arial"/>
          <w:color w:val="000000" w:themeColor="text1"/>
        </w:rPr>
        <w:t xml:space="preserve"> of an elite that by dint of family village and caste relationships gave pre-conceived notions of supremacy </w:t>
      </w:r>
      <w:r w:rsidR="007251DC">
        <w:rPr>
          <w:rFonts w:ascii="Arial" w:hAnsi="Arial" w:cs="Arial"/>
          <w:color w:val="000000" w:themeColor="text1"/>
        </w:rPr>
        <w:t>dictating</w:t>
      </w:r>
      <w:r w:rsidR="00AE3059">
        <w:rPr>
          <w:rFonts w:ascii="Arial" w:hAnsi="Arial" w:cs="Arial"/>
          <w:color w:val="000000" w:themeColor="text1"/>
        </w:rPr>
        <w:t xml:space="preserve"> the social order. </w:t>
      </w:r>
      <w:r w:rsidR="007251DC">
        <w:rPr>
          <w:rFonts w:ascii="Arial" w:hAnsi="Arial" w:cs="Arial"/>
          <w:color w:val="000000" w:themeColor="text1"/>
        </w:rPr>
        <w:t xml:space="preserve">Another </w:t>
      </w:r>
      <w:r w:rsidR="00AE3059">
        <w:rPr>
          <w:rFonts w:ascii="Arial" w:hAnsi="Arial" w:cs="Arial"/>
          <w:color w:val="000000" w:themeColor="text1"/>
        </w:rPr>
        <w:t>level dictated by the</w:t>
      </w:r>
      <w:r w:rsidR="007251DC">
        <w:rPr>
          <w:rFonts w:ascii="Arial" w:hAnsi="Arial" w:cs="Arial"/>
          <w:color w:val="000000" w:themeColor="text1"/>
        </w:rPr>
        <w:t xml:space="preserve"> social order</w:t>
      </w:r>
      <w:r w:rsidR="00AE3059">
        <w:rPr>
          <w:rFonts w:ascii="Arial" w:hAnsi="Arial" w:cs="Arial"/>
          <w:color w:val="000000" w:themeColor="text1"/>
        </w:rPr>
        <w:t xml:space="preserve"> was an informal inner culture that formed a degree of resistance to management decisions</w:t>
      </w:r>
      <w:r w:rsidR="007251DC">
        <w:rPr>
          <w:rFonts w:ascii="Arial" w:hAnsi="Arial" w:cs="Arial"/>
          <w:color w:val="000000" w:themeColor="text1"/>
        </w:rPr>
        <w:t xml:space="preserve"> where</w:t>
      </w:r>
      <w:r w:rsidR="00AE3059">
        <w:rPr>
          <w:rFonts w:ascii="Arial" w:hAnsi="Arial" w:cs="Arial"/>
          <w:color w:val="000000" w:themeColor="text1"/>
        </w:rPr>
        <w:t xml:space="preserve"> </w:t>
      </w:r>
      <w:r w:rsidR="007251DC">
        <w:rPr>
          <w:rFonts w:ascii="Arial" w:hAnsi="Arial" w:cs="Arial"/>
          <w:color w:val="000000" w:themeColor="text1"/>
        </w:rPr>
        <w:t>t</w:t>
      </w:r>
      <w:r w:rsidR="00AE3059">
        <w:rPr>
          <w:rFonts w:ascii="Arial" w:hAnsi="Arial" w:cs="Arial"/>
          <w:color w:val="000000" w:themeColor="text1"/>
        </w:rPr>
        <w:t>heir aim appeared to not desire an overthrow of the dominant executive culture as determined by Foucault (1977)</w:t>
      </w:r>
      <w:r w:rsidR="007251DC">
        <w:rPr>
          <w:rFonts w:ascii="Arial" w:hAnsi="Arial" w:cs="Arial"/>
          <w:color w:val="000000" w:themeColor="text1"/>
        </w:rPr>
        <w:t>,</w:t>
      </w:r>
      <w:r w:rsidR="00AE3059" w:rsidRPr="008646D9">
        <w:rPr>
          <w:rFonts w:ascii="Arial" w:hAnsi="Arial" w:cs="Arial"/>
          <w:color w:val="FF0000"/>
        </w:rPr>
        <w:t xml:space="preserve"> </w:t>
      </w:r>
      <w:r w:rsidR="00AE3059">
        <w:rPr>
          <w:rFonts w:ascii="Arial" w:hAnsi="Arial" w:cs="Arial"/>
          <w:color w:val="000000" w:themeColor="text1"/>
        </w:rPr>
        <w:t xml:space="preserve">but to combat it with a level of power to maintain their status within their own </w:t>
      </w:r>
      <w:r w:rsidR="007251DC">
        <w:rPr>
          <w:rFonts w:ascii="Arial" w:hAnsi="Arial" w:cs="Arial"/>
          <w:color w:val="000000" w:themeColor="text1"/>
        </w:rPr>
        <w:t>societal rules</w:t>
      </w:r>
      <w:r w:rsidR="00AE3059">
        <w:rPr>
          <w:rFonts w:ascii="Arial" w:hAnsi="Arial" w:cs="Arial"/>
          <w:color w:val="000000" w:themeColor="text1"/>
        </w:rPr>
        <w:t>.</w:t>
      </w:r>
    </w:p>
    <w:p w14:paraId="47A602EF" w14:textId="7ADDE2EA" w:rsidR="000C4FCA" w:rsidRPr="00323179" w:rsidRDefault="000C4FCA" w:rsidP="000C4FCA">
      <w:pPr>
        <w:spacing w:before="45" w:after="240" w:line="480" w:lineRule="auto"/>
        <w:rPr>
          <w:rFonts w:ascii="Arial" w:hAnsi="Arial" w:cs="Arial"/>
          <w:color w:val="000000" w:themeColor="text1"/>
        </w:rPr>
      </w:pPr>
      <w:r>
        <w:rPr>
          <w:rFonts w:ascii="Arial" w:hAnsi="Arial" w:cs="Arial"/>
          <w:lang w:eastAsia="en-US"/>
        </w:rPr>
        <w:t>Observations and experiences based on differing cultures have provided me with a tainted view and pre-conceived notions of how an organisation can function in a productive fashion.</w:t>
      </w:r>
    </w:p>
    <w:p w14:paraId="292DC726" w14:textId="77777777" w:rsidR="000C4FCA" w:rsidRDefault="000C4FCA" w:rsidP="005B684C">
      <w:pPr>
        <w:spacing w:before="45" w:after="240" w:line="480" w:lineRule="auto"/>
        <w:rPr>
          <w:rFonts w:ascii="Arial" w:hAnsi="Arial" w:cs="Arial"/>
          <w:color w:val="000000" w:themeColor="text1"/>
        </w:rPr>
      </w:pPr>
    </w:p>
    <w:p w14:paraId="26C51444" w14:textId="7D245967" w:rsidR="003C26AF" w:rsidRDefault="00836EAB" w:rsidP="003C26AF">
      <w:pPr>
        <w:spacing w:line="480" w:lineRule="auto"/>
        <w:rPr>
          <w:rFonts w:ascii="Arial" w:hAnsi="Arial" w:cs="Arial"/>
          <w:lang w:eastAsia="en-US"/>
        </w:rPr>
      </w:pPr>
      <w:r>
        <w:rPr>
          <w:rFonts w:ascii="Arial" w:hAnsi="Arial" w:cs="Arial"/>
          <w:color w:val="000000" w:themeColor="text1"/>
        </w:rPr>
        <w:t>Th</w:t>
      </w:r>
      <w:r w:rsidR="00CA41E1">
        <w:rPr>
          <w:rFonts w:ascii="Arial" w:hAnsi="Arial" w:cs="Arial"/>
          <w:color w:val="000000" w:themeColor="text1"/>
        </w:rPr>
        <w:t>e</w:t>
      </w:r>
      <w:r>
        <w:rPr>
          <w:rFonts w:ascii="Arial" w:hAnsi="Arial" w:cs="Arial"/>
          <w:color w:val="000000" w:themeColor="text1"/>
        </w:rPr>
        <w:t xml:space="preserve"> qualitative research</w:t>
      </w:r>
      <w:r w:rsidR="00CA41E1">
        <w:rPr>
          <w:rFonts w:ascii="Arial" w:hAnsi="Arial" w:cs="Arial"/>
          <w:color w:val="000000" w:themeColor="text1"/>
        </w:rPr>
        <w:t xml:space="preserve"> for this paper</w:t>
      </w:r>
      <w:r>
        <w:rPr>
          <w:rFonts w:ascii="Arial" w:hAnsi="Arial" w:cs="Arial"/>
          <w:color w:val="000000" w:themeColor="text1"/>
        </w:rPr>
        <w:t xml:space="preserve"> was </w:t>
      </w:r>
      <w:r w:rsidR="00F21CFF">
        <w:rPr>
          <w:rFonts w:ascii="Arial" w:hAnsi="Arial" w:cs="Arial"/>
          <w:color w:val="000000" w:themeColor="text1"/>
        </w:rPr>
        <w:t>carried out</w:t>
      </w:r>
      <w:r>
        <w:rPr>
          <w:rFonts w:ascii="Arial" w:hAnsi="Arial" w:cs="Arial"/>
          <w:color w:val="000000" w:themeColor="text1"/>
        </w:rPr>
        <w:t xml:space="preserve"> to consider the activities of personnel</w:t>
      </w:r>
      <w:r w:rsidR="00F21CFF">
        <w:rPr>
          <w:rFonts w:ascii="Arial" w:hAnsi="Arial" w:cs="Arial"/>
          <w:color w:val="000000" w:themeColor="text1"/>
        </w:rPr>
        <w:t xml:space="preserve">, the  effect on the workplace environment and its impact of the organisations’ efficiency and productivity </w:t>
      </w:r>
      <w:r w:rsidR="00CA41E1">
        <w:rPr>
          <w:rFonts w:ascii="Arial" w:hAnsi="Arial" w:cs="Arial"/>
          <w:color w:val="000000" w:themeColor="text1"/>
        </w:rPr>
        <w:t>while</w:t>
      </w:r>
      <w:r w:rsidR="00672067">
        <w:rPr>
          <w:rFonts w:ascii="Arial" w:hAnsi="Arial" w:cs="Arial"/>
          <w:color w:val="000000" w:themeColor="text1"/>
        </w:rPr>
        <w:t xml:space="preserve"> considering the views by</w:t>
      </w:r>
      <w:r w:rsidR="00F21CFF">
        <w:rPr>
          <w:rFonts w:ascii="Arial" w:hAnsi="Arial" w:cs="Arial"/>
          <w:color w:val="000000" w:themeColor="text1"/>
        </w:rPr>
        <w:t xml:space="preserve"> </w:t>
      </w:r>
      <w:r w:rsidR="00F21CFF" w:rsidRPr="00F21CFF">
        <w:rPr>
          <w:rFonts w:ascii="Arial" w:hAnsi="Arial" w:cs="Arial"/>
          <w:color w:val="000000" w:themeColor="text1"/>
        </w:rPr>
        <w:t xml:space="preserve">Punch (1998, cited by Irvine and </w:t>
      </w:r>
      <w:proofErr w:type="spellStart"/>
      <w:r w:rsidR="00F21CFF" w:rsidRPr="00F21CFF">
        <w:rPr>
          <w:rFonts w:ascii="Arial" w:hAnsi="Arial" w:cs="Arial"/>
          <w:color w:val="000000" w:themeColor="text1"/>
        </w:rPr>
        <w:t>Gaffikin</w:t>
      </w:r>
      <w:proofErr w:type="spellEnd"/>
      <w:r w:rsidR="00F21CFF" w:rsidRPr="00F21CFF">
        <w:rPr>
          <w:rFonts w:ascii="Arial" w:hAnsi="Arial" w:cs="Arial"/>
          <w:color w:val="000000" w:themeColor="text1"/>
        </w:rPr>
        <w:t>, 2006)</w:t>
      </w:r>
      <w:r w:rsidR="00CA41E1">
        <w:rPr>
          <w:rFonts w:ascii="Arial" w:hAnsi="Arial" w:cs="Arial"/>
          <w:color w:val="000000" w:themeColor="text1"/>
        </w:rPr>
        <w:t>,</w:t>
      </w:r>
      <w:r w:rsidR="00F21CFF" w:rsidRPr="00F21CFF">
        <w:rPr>
          <w:rFonts w:ascii="Arial" w:hAnsi="Arial" w:cs="Arial"/>
          <w:color w:val="000000" w:themeColor="text1"/>
        </w:rPr>
        <w:t xml:space="preserve"> </w:t>
      </w:r>
      <w:r w:rsidR="00672067">
        <w:rPr>
          <w:rFonts w:ascii="Arial" w:hAnsi="Arial" w:cs="Arial"/>
          <w:color w:val="000000" w:themeColor="text1"/>
        </w:rPr>
        <w:t xml:space="preserve">where he </w:t>
      </w:r>
      <w:r w:rsidR="00F21CFF" w:rsidRPr="00F21CFF">
        <w:rPr>
          <w:rFonts w:ascii="Arial" w:hAnsi="Arial" w:cs="Arial"/>
          <w:color w:val="000000" w:themeColor="text1"/>
        </w:rPr>
        <w:t xml:space="preserve">suggested that qualitative research </w:t>
      </w:r>
      <w:r w:rsidR="00672067">
        <w:rPr>
          <w:rFonts w:ascii="Arial" w:hAnsi="Arial" w:cs="Arial"/>
          <w:color w:val="000000" w:themeColor="text1"/>
        </w:rPr>
        <w:t>does have</w:t>
      </w:r>
      <w:r w:rsidR="00F21CFF" w:rsidRPr="00F21CFF">
        <w:rPr>
          <w:rFonts w:ascii="Arial" w:hAnsi="Arial" w:cs="Arial"/>
          <w:color w:val="000000" w:themeColor="text1"/>
        </w:rPr>
        <w:t xml:space="preserve"> the potential to  involve political and ethical issues/problems that may arise during the observations. </w:t>
      </w:r>
      <w:r w:rsidR="003C26AF">
        <w:rPr>
          <w:rFonts w:ascii="Arial" w:hAnsi="Arial" w:cs="Arial"/>
          <w:color w:val="000000" w:themeColor="text1"/>
        </w:rPr>
        <w:t xml:space="preserve">I was guided by the paper by </w:t>
      </w:r>
      <w:r w:rsidR="003C26AF" w:rsidRPr="00CE7367">
        <w:rPr>
          <w:rFonts w:ascii="Arial" w:hAnsi="Arial" w:cs="Arial"/>
          <w:color w:val="000000" w:themeColor="text1"/>
          <w:shd w:val="clear" w:color="auto" w:fill="FFFFFF"/>
        </w:rPr>
        <w:t xml:space="preserve">Marshal et al (1991, cited by </w:t>
      </w:r>
      <w:r w:rsidR="003C26AF" w:rsidRPr="00CE7367">
        <w:rPr>
          <w:rFonts w:ascii="Arial" w:hAnsi="Arial" w:cs="Arial"/>
          <w:color w:val="000000" w:themeColor="text1"/>
        </w:rPr>
        <w:t xml:space="preserve">Irvine and </w:t>
      </w:r>
      <w:proofErr w:type="spellStart"/>
      <w:r w:rsidR="003C26AF" w:rsidRPr="00CE7367">
        <w:rPr>
          <w:rFonts w:ascii="Arial" w:hAnsi="Arial" w:cs="Arial"/>
          <w:color w:val="000000" w:themeColor="text1"/>
        </w:rPr>
        <w:t>Gaffikin</w:t>
      </w:r>
      <w:proofErr w:type="spellEnd"/>
      <w:r w:rsidR="003C26AF" w:rsidRPr="00CE7367">
        <w:rPr>
          <w:rFonts w:ascii="Arial" w:hAnsi="Arial" w:cs="Arial"/>
          <w:color w:val="000000" w:themeColor="text1"/>
        </w:rPr>
        <w:t xml:space="preserve">, 2006) </w:t>
      </w:r>
      <w:r w:rsidR="00CA41E1">
        <w:rPr>
          <w:rFonts w:ascii="Arial" w:hAnsi="Arial" w:cs="Arial"/>
          <w:color w:val="000000" w:themeColor="text1"/>
        </w:rPr>
        <w:t xml:space="preserve">where </w:t>
      </w:r>
      <w:r w:rsidR="003C26AF" w:rsidRPr="00CE7367">
        <w:rPr>
          <w:rFonts w:ascii="Arial" w:hAnsi="Arial" w:cs="Arial"/>
          <w:color w:val="000000" w:themeColor="text1"/>
        </w:rPr>
        <w:t>a qualitative research is a quest for the meaning and significance</w:t>
      </w:r>
      <w:r w:rsidR="00CA41E1">
        <w:rPr>
          <w:rFonts w:ascii="Arial" w:hAnsi="Arial" w:cs="Arial"/>
          <w:color w:val="000000" w:themeColor="text1"/>
        </w:rPr>
        <w:t>.</w:t>
      </w:r>
      <w:r w:rsidR="003C26AF" w:rsidRPr="00CE7367">
        <w:rPr>
          <w:rFonts w:ascii="Arial" w:hAnsi="Arial" w:cs="Arial"/>
          <w:color w:val="000000" w:themeColor="text1"/>
        </w:rPr>
        <w:t xml:space="preserve"> </w:t>
      </w:r>
      <w:proofErr w:type="spellStart"/>
      <w:r w:rsidR="003C26AF" w:rsidRPr="00CE7367">
        <w:rPr>
          <w:rFonts w:ascii="Arial" w:hAnsi="Arial" w:cs="Arial"/>
          <w:color w:val="000000" w:themeColor="text1"/>
        </w:rPr>
        <w:t>Covaleski</w:t>
      </w:r>
      <w:proofErr w:type="spellEnd"/>
      <w:r w:rsidR="003C26AF" w:rsidRPr="00CE7367">
        <w:rPr>
          <w:rFonts w:ascii="Arial" w:hAnsi="Arial" w:cs="Arial"/>
          <w:color w:val="000000" w:themeColor="text1"/>
        </w:rPr>
        <w:t xml:space="preserve"> and </w:t>
      </w:r>
      <w:proofErr w:type="spellStart"/>
      <w:r w:rsidR="003C26AF" w:rsidRPr="00CE7367">
        <w:rPr>
          <w:rFonts w:ascii="Arial" w:hAnsi="Arial" w:cs="Arial"/>
          <w:color w:val="000000" w:themeColor="text1"/>
        </w:rPr>
        <w:t>Dirsmith</w:t>
      </w:r>
      <w:proofErr w:type="spellEnd"/>
      <w:r w:rsidR="003C26AF" w:rsidRPr="00CE7367">
        <w:rPr>
          <w:rFonts w:ascii="Arial" w:hAnsi="Arial" w:cs="Arial"/>
          <w:color w:val="000000" w:themeColor="text1"/>
        </w:rPr>
        <w:t xml:space="preserve"> (1990, as cited by Irvine and </w:t>
      </w:r>
      <w:proofErr w:type="spellStart"/>
      <w:r w:rsidR="003C26AF" w:rsidRPr="00CE7367">
        <w:rPr>
          <w:rFonts w:ascii="Arial" w:hAnsi="Arial" w:cs="Arial"/>
          <w:color w:val="000000" w:themeColor="text1"/>
        </w:rPr>
        <w:t>Gaffikin</w:t>
      </w:r>
      <w:proofErr w:type="spellEnd"/>
      <w:r w:rsidR="003C26AF" w:rsidRPr="00CE7367">
        <w:rPr>
          <w:rFonts w:ascii="Arial" w:hAnsi="Arial" w:cs="Arial"/>
          <w:color w:val="000000" w:themeColor="text1"/>
        </w:rPr>
        <w:t>, 2006) make the point that a qualitative research program</w:t>
      </w:r>
      <w:r w:rsidR="003C26AF">
        <w:rPr>
          <w:rFonts w:ascii="Arial" w:hAnsi="Arial" w:cs="Arial"/>
          <w:color w:val="000000" w:themeColor="text1"/>
        </w:rPr>
        <w:t xml:space="preserve"> </w:t>
      </w:r>
      <w:r w:rsidR="003C26AF" w:rsidRPr="00CE7367">
        <w:rPr>
          <w:rFonts w:ascii="Arial" w:hAnsi="Arial" w:cs="Arial"/>
          <w:color w:val="000000" w:themeColor="text1"/>
        </w:rPr>
        <w:t>allows for an appreciation of social reality with its complex nature rather than depend</w:t>
      </w:r>
      <w:r w:rsidR="00CA41E1">
        <w:rPr>
          <w:rFonts w:ascii="Arial" w:hAnsi="Arial" w:cs="Arial"/>
          <w:color w:val="000000" w:themeColor="text1"/>
        </w:rPr>
        <w:t>ing</w:t>
      </w:r>
      <w:r w:rsidR="003C26AF" w:rsidRPr="00CE7367">
        <w:rPr>
          <w:rFonts w:ascii="Arial" w:hAnsi="Arial" w:cs="Arial"/>
          <w:color w:val="000000" w:themeColor="text1"/>
        </w:rPr>
        <w:t xml:space="preserve"> on a set of data.</w:t>
      </w:r>
      <w:r w:rsidR="003C26AF">
        <w:rPr>
          <w:rFonts w:ascii="Arial" w:hAnsi="Arial" w:cs="Arial"/>
          <w:color w:val="000000" w:themeColor="text1"/>
        </w:rPr>
        <w:t xml:space="preserve"> </w:t>
      </w:r>
      <w:r w:rsidR="003C26AF" w:rsidRPr="0038389D">
        <w:rPr>
          <w:rFonts w:ascii="Arial" w:hAnsi="Arial" w:cs="Arial"/>
          <w:color w:val="000000" w:themeColor="text1"/>
        </w:rPr>
        <w:t xml:space="preserve">In the researcher’s role as an ethnographer it is accepted Ryan (2002, cited by Irvine and </w:t>
      </w:r>
      <w:proofErr w:type="spellStart"/>
      <w:r w:rsidR="003C26AF" w:rsidRPr="0038389D">
        <w:rPr>
          <w:rFonts w:ascii="Arial" w:hAnsi="Arial" w:cs="Arial"/>
          <w:color w:val="000000" w:themeColor="text1"/>
        </w:rPr>
        <w:t>Gaffikin</w:t>
      </w:r>
      <w:proofErr w:type="spellEnd"/>
      <w:r w:rsidR="003C26AF" w:rsidRPr="0038389D">
        <w:rPr>
          <w:rFonts w:ascii="Arial" w:hAnsi="Arial" w:cs="Arial"/>
          <w:color w:val="000000" w:themeColor="text1"/>
        </w:rPr>
        <w:t>, 2006) that social systems are not a naturally evolved phenomena and as such must involve the human element, while regarding the researcher as  independent observer, the results of studies are an interpretation of the reality.</w:t>
      </w:r>
      <w:r w:rsidR="003C26AF">
        <w:rPr>
          <w:rFonts w:ascii="Arial" w:hAnsi="Arial" w:cs="Arial"/>
          <w:color w:val="000000" w:themeColor="text1"/>
        </w:rPr>
        <w:t xml:space="preserve"> </w:t>
      </w:r>
      <w:r w:rsidR="003C26AF" w:rsidRPr="0038389D">
        <w:rPr>
          <w:rFonts w:ascii="Arial" w:hAnsi="Arial" w:cs="Arial"/>
          <w:color w:val="000000" w:themeColor="text1"/>
        </w:rPr>
        <w:t xml:space="preserve">Atkinson and Hammersley (1994, cited by Irvine and </w:t>
      </w:r>
      <w:proofErr w:type="spellStart"/>
      <w:r w:rsidR="003C26AF" w:rsidRPr="0038389D">
        <w:rPr>
          <w:rFonts w:ascii="Arial" w:hAnsi="Arial" w:cs="Arial"/>
          <w:color w:val="000000" w:themeColor="text1"/>
        </w:rPr>
        <w:t>Gaffikin</w:t>
      </w:r>
      <w:proofErr w:type="spellEnd"/>
      <w:r w:rsidR="003C26AF" w:rsidRPr="0038389D">
        <w:rPr>
          <w:rFonts w:ascii="Arial" w:hAnsi="Arial" w:cs="Arial"/>
          <w:color w:val="000000" w:themeColor="text1"/>
        </w:rPr>
        <w:t>, 2006) state that ethnography has an empirical itself with testing a hypothesis, but working with unstructured information on perhaps a single case</w:t>
      </w:r>
      <w:r w:rsidR="003C26AF">
        <w:rPr>
          <w:rFonts w:ascii="Arial" w:hAnsi="Arial" w:cs="Arial"/>
          <w:color w:val="000000" w:themeColor="text1"/>
        </w:rPr>
        <w:t xml:space="preserve">. </w:t>
      </w:r>
      <w:r w:rsidR="003C26AF">
        <w:rPr>
          <w:rFonts w:ascii="Arial" w:hAnsi="Arial" w:cs="Arial"/>
          <w:lang w:eastAsia="en-US"/>
        </w:rPr>
        <w:t xml:space="preserve">Having risen through the ranks from the shop floor to an executive level, I am hopeful that my preconceived assumptions and opinions will not taint or create any nuances to effect the questioning and analyses that emanate from the interviewees. </w:t>
      </w:r>
    </w:p>
    <w:p w14:paraId="205D1859" w14:textId="71A73823" w:rsidR="003C26AF" w:rsidRDefault="003C26AF" w:rsidP="003C26AF">
      <w:pPr>
        <w:spacing w:before="45" w:after="240" w:line="480" w:lineRule="auto"/>
        <w:rPr>
          <w:rFonts w:ascii="Arial" w:hAnsi="Arial" w:cs="Arial"/>
          <w:color w:val="000000" w:themeColor="text1"/>
        </w:rPr>
      </w:pPr>
      <w:r>
        <w:rPr>
          <w:rFonts w:ascii="Arial" w:hAnsi="Arial" w:cs="Arial"/>
          <w:lang w:eastAsia="en-US"/>
        </w:rPr>
        <w:t>Studies have shown, as described later in this paper, that this resistance to those placed in a higher level on the socio-economic table has been exacerbated by the development of the organisation since the advent of the Industrial Revolution in the</w:t>
      </w:r>
    </w:p>
    <w:p w14:paraId="0CA47B1A" w14:textId="2E7BBFB6" w:rsidR="00F21CFF" w:rsidRDefault="00F21CFF" w:rsidP="00F21CFF">
      <w:pPr>
        <w:spacing w:before="45" w:after="240" w:line="480" w:lineRule="auto"/>
        <w:rPr>
          <w:rFonts w:ascii="Arial" w:hAnsi="Arial" w:cs="Arial"/>
          <w:color w:val="000000" w:themeColor="text1"/>
        </w:rPr>
      </w:pPr>
    </w:p>
    <w:p w14:paraId="55BB018D" w14:textId="6E0744FD" w:rsidR="00AE3059" w:rsidRPr="00B85EF7" w:rsidRDefault="00D72CAB" w:rsidP="00AE3059">
      <w:pPr>
        <w:spacing w:line="480" w:lineRule="auto"/>
        <w:jc w:val="both"/>
        <w:rPr>
          <w:rFonts w:ascii="Arial" w:hAnsi="Arial" w:cs="Arial"/>
          <w:color w:val="000000"/>
          <w:shd w:val="clear" w:color="auto" w:fill="FFFFFF"/>
        </w:rPr>
      </w:pPr>
      <w:r>
        <w:rPr>
          <w:rFonts w:ascii="Arial" w:hAnsi="Arial" w:cs="Arial"/>
          <w:lang w:eastAsia="en-US"/>
        </w:rPr>
        <w:t>18</w:t>
      </w:r>
      <w:r w:rsidRPr="00D72CAB">
        <w:rPr>
          <w:rFonts w:ascii="Arial" w:hAnsi="Arial" w:cs="Arial"/>
          <w:vertAlign w:val="superscript"/>
          <w:lang w:eastAsia="en-US"/>
        </w:rPr>
        <w:t>th</w:t>
      </w:r>
      <w:r>
        <w:rPr>
          <w:rFonts w:ascii="Arial" w:hAnsi="Arial" w:cs="Arial"/>
          <w:lang w:eastAsia="en-US"/>
        </w:rPr>
        <w:t xml:space="preserve"> Century.</w:t>
      </w:r>
      <w:r w:rsidR="00AE3059">
        <w:rPr>
          <w:rFonts w:ascii="Arial" w:hAnsi="Arial" w:cs="Arial"/>
          <w:lang w:eastAsia="en-US"/>
        </w:rPr>
        <w:t xml:space="preserve"> Therefore, a bias may exist in the framing of the queries to the participants that betray such assumptions exist in the opinions and attitudes of the selected worker group. Care was taken to not offer suggestive questions but rather to generalise the discussions and form an informal conversation. The responses were noted down and grouped into columns of interest, the intention being to aggregate their comments to develop a degree of consensus across the segment of workers that allowed for trends to be identified. Using the grounded theory concept of research and analysing the informative columns</w:t>
      </w:r>
      <w:r w:rsidR="00CA41E1">
        <w:rPr>
          <w:rFonts w:ascii="Arial" w:hAnsi="Arial" w:cs="Arial"/>
          <w:lang w:eastAsia="en-US"/>
        </w:rPr>
        <w:t xml:space="preserve"> that</w:t>
      </w:r>
      <w:r w:rsidR="00AE3059">
        <w:rPr>
          <w:rFonts w:ascii="Arial" w:hAnsi="Arial" w:cs="Arial"/>
          <w:lang w:eastAsia="en-US"/>
        </w:rPr>
        <w:t xml:space="preserve"> allowed for the original premise or theory of the paper to be finetuned </w:t>
      </w:r>
      <w:r w:rsidR="00CA41E1">
        <w:rPr>
          <w:rFonts w:ascii="Arial" w:hAnsi="Arial" w:cs="Arial"/>
          <w:lang w:eastAsia="en-US"/>
        </w:rPr>
        <w:t xml:space="preserve">and </w:t>
      </w:r>
      <w:r w:rsidR="00AE3059">
        <w:rPr>
          <w:rFonts w:ascii="Arial" w:hAnsi="Arial" w:cs="Arial"/>
          <w:lang w:eastAsia="en-US"/>
        </w:rPr>
        <w:t>perhaps redefined based on new</w:t>
      </w:r>
      <w:r w:rsidR="00CA41E1">
        <w:rPr>
          <w:rFonts w:ascii="Arial" w:hAnsi="Arial" w:cs="Arial"/>
          <w:lang w:eastAsia="en-US"/>
        </w:rPr>
        <w:t xml:space="preserve"> acquired</w:t>
      </w:r>
      <w:r w:rsidR="00AE3059">
        <w:rPr>
          <w:rFonts w:ascii="Arial" w:hAnsi="Arial" w:cs="Arial"/>
          <w:lang w:eastAsia="en-US"/>
        </w:rPr>
        <w:t xml:space="preserve"> information. As discussed by Bernard (2006) a vital component of the research </w:t>
      </w:r>
      <w:r w:rsidR="00C358D9">
        <w:rPr>
          <w:rFonts w:ascii="Arial" w:hAnsi="Arial" w:cs="Arial"/>
          <w:lang w:eastAsia="en-US"/>
        </w:rPr>
        <w:t>was</w:t>
      </w:r>
      <w:r w:rsidR="00AE3059">
        <w:rPr>
          <w:rFonts w:ascii="Arial" w:hAnsi="Arial" w:cs="Arial"/>
          <w:lang w:eastAsia="en-US"/>
        </w:rPr>
        <w:t xml:space="preserve"> to verify the validity of the collated material (data) and gain a confidence in the analysis and conclusions of the project. </w:t>
      </w:r>
      <w:bookmarkStart w:id="62" w:name="_Toc35786849"/>
      <w:bookmarkStart w:id="63" w:name="_Toc35788077"/>
      <w:bookmarkStart w:id="64" w:name="_Toc40535242"/>
      <w:bookmarkStart w:id="65" w:name="_Toc40537099"/>
      <w:bookmarkStart w:id="66" w:name="_Toc40537400"/>
      <w:bookmarkStart w:id="67" w:name="_Toc40626173"/>
      <w:bookmarkStart w:id="68" w:name="_Toc40626691"/>
      <w:bookmarkStart w:id="69" w:name="_Toc40715540"/>
      <w:bookmarkStart w:id="70" w:name="_Toc40796012"/>
      <w:r w:rsidR="00AE3059" w:rsidRPr="009A4D8C">
        <w:rPr>
          <w:rFonts w:ascii="Arial" w:hAnsi="Arial" w:cs="Arial"/>
          <w:color w:val="454545"/>
        </w:rPr>
        <w:t>Discussions with the potential participants indicated that the management style of Russian organisations has evolved from the more repressive and containment of self-expression that was indicative of the Soviet centralised control system.</w:t>
      </w:r>
      <w:r w:rsidR="00AE3059">
        <w:rPr>
          <w:rFonts w:ascii="Arial" w:hAnsi="Arial" w:cs="Arial"/>
          <w:color w:val="454545"/>
        </w:rPr>
        <w:t xml:space="preserve"> According to Professor </w:t>
      </w:r>
      <w:proofErr w:type="spellStart"/>
      <w:r w:rsidR="00AE3059">
        <w:rPr>
          <w:rFonts w:ascii="Arial" w:hAnsi="Arial" w:cs="Arial"/>
          <w:color w:val="454545"/>
        </w:rPr>
        <w:t>Ichak</w:t>
      </w:r>
      <w:proofErr w:type="spellEnd"/>
      <w:r w:rsidR="00AE3059">
        <w:rPr>
          <w:rFonts w:ascii="Arial" w:hAnsi="Arial" w:cs="Arial"/>
          <w:color w:val="454545"/>
        </w:rPr>
        <w:t xml:space="preserve"> </w:t>
      </w:r>
      <w:proofErr w:type="spellStart"/>
      <w:r w:rsidR="00AE3059">
        <w:rPr>
          <w:rFonts w:ascii="Arial" w:hAnsi="Arial" w:cs="Arial"/>
          <w:color w:val="454545"/>
        </w:rPr>
        <w:t>Kalderon</w:t>
      </w:r>
      <w:proofErr w:type="spellEnd"/>
      <w:r w:rsidR="00AE3059">
        <w:rPr>
          <w:rFonts w:ascii="Arial" w:hAnsi="Arial" w:cs="Arial"/>
          <w:color w:val="454545"/>
        </w:rPr>
        <w:t xml:space="preserve"> </w:t>
      </w:r>
      <w:proofErr w:type="spellStart"/>
      <w:r w:rsidR="00AE3059">
        <w:rPr>
          <w:rFonts w:ascii="Arial" w:hAnsi="Arial" w:cs="Arial"/>
          <w:color w:val="454545"/>
        </w:rPr>
        <w:t>Adizes</w:t>
      </w:r>
      <w:proofErr w:type="spellEnd"/>
      <w:r w:rsidR="00AE3059">
        <w:rPr>
          <w:rFonts w:ascii="Arial" w:hAnsi="Arial" w:cs="Arial"/>
          <w:color w:val="454545"/>
        </w:rPr>
        <w:t xml:space="preserve"> (2010) that even though society had progressed to a more liberal environment there was still a bias to succumb to authority due to a history where any dissent was vehemently discouraged by the use by invoking an environment of fear.</w:t>
      </w:r>
      <w:bookmarkEnd w:id="62"/>
      <w:bookmarkEnd w:id="63"/>
      <w:bookmarkEnd w:id="64"/>
      <w:bookmarkEnd w:id="65"/>
      <w:bookmarkEnd w:id="66"/>
      <w:bookmarkEnd w:id="67"/>
      <w:bookmarkEnd w:id="68"/>
      <w:bookmarkEnd w:id="69"/>
      <w:bookmarkEnd w:id="70"/>
      <w:r w:rsidR="00AE3059">
        <w:rPr>
          <w:rFonts w:ascii="Arial" w:hAnsi="Arial" w:cs="Arial"/>
          <w:color w:val="454545"/>
        </w:rPr>
        <w:t xml:space="preserve"> </w:t>
      </w:r>
      <w:bookmarkStart w:id="71" w:name="_Toc35786850"/>
      <w:bookmarkStart w:id="72" w:name="_Toc35788078"/>
      <w:bookmarkStart w:id="73" w:name="_Toc40535243"/>
      <w:bookmarkStart w:id="74" w:name="_Toc40537100"/>
      <w:bookmarkStart w:id="75" w:name="_Toc40537401"/>
      <w:bookmarkStart w:id="76" w:name="_Toc40626174"/>
      <w:bookmarkStart w:id="77" w:name="_Toc40626692"/>
      <w:bookmarkStart w:id="78" w:name="_Toc40715541"/>
      <w:bookmarkStart w:id="79" w:name="_Toc40796013"/>
      <w:r w:rsidR="00AE3059" w:rsidRPr="009A4D8C">
        <w:rPr>
          <w:rFonts w:ascii="Arial" w:hAnsi="Arial" w:cs="Arial"/>
          <w:color w:val="454545"/>
        </w:rPr>
        <w:t>The primary question was ‘D</w:t>
      </w:r>
      <w:r w:rsidR="00AE3059" w:rsidRPr="009A4D8C">
        <w:rPr>
          <w:rFonts w:ascii="Arial" w:hAnsi="Arial" w:cs="Arial"/>
        </w:rPr>
        <w:t>o you feel the need for any resistance to management’s processes and if so, how do you action this?’</w:t>
      </w:r>
      <w:bookmarkEnd w:id="71"/>
      <w:bookmarkEnd w:id="72"/>
      <w:bookmarkEnd w:id="73"/>
      <w:bookmarkEnd w:id="74"/>
      <w:bookmarkEnd w:id="75"/>
      <w:bookmarkEnd w:id="76"/>
      <w:bookmarkEnd w:id="77"/>
      <w:bookmarkEnd w:id="78"/>
      <w:bookmarkEnd w:id="79"/>
      <w:r w:rsidR="00AE3059">
        <w:rPr>
          <w:rFonts w:ascii="Arial" w:hAnsi="Arial" w:cs="Arial"/>
        </w:rPr>
        <w:t xml:space="preserve"> </w:t>
      </w:r>
      <w:bookmarkStart w:id="80" w:name="_Toc35786851"/>
      <w:bookmarkStart w:id="81" w:name="_Toc35788079"/>
      <w:bookmarkStart w:id="82" w:name="_Toc40535244"/>
      <w:bookmarkStart w:id="83" w:name="_Toc40537101"/>
      <w:bookmarkStart w:id="84" w:name="_Toc40537402"/>
      <w:bookmarkStart w:id="85" w:name="_Toc40626175"/>
      <w:bookmarkStart w:id="86" w:name="_Toc40626693"/>
      <w:bookmarkStart w:id="87" w:name="_Toc40715542"/>
      <w:bookmarkStart w:id="88" w:name="_Toc40796014"/>
      <w:r w:rsidR="00AE3059">
        <w:rPr>
          <w:rFonts w:ascii="Arial" w:hAnsi="Arial" w:cs="Arial"/>
        </w:rPr>
        <w:t>A s</w:t>
      </w:r>
      <w:r w:rsidR="00AE3059" w:rsidRPr="009A4D8C">
        <w:rPr>
          <w:rFonts w:ascii="Arial" w:hAnsi="Arial" w:cs="Arial"/>
        </w:rPr>
        <w:t>econdary que</w:t>
      </w:r>
      <w:r w:rsidR="00AE3059">
        <w:rPr>
          <w:rFonts w:ascii="Arial" w:hAnsi="Arial" w:cs="Arial"/>
        </w:rPr>
        <w:t>ry discussed</w:t>
      </w:r>
      <w:r w:rsidR="00AE3059" w:rsidRPr="009A4D8C">
        <w:rPr>
          <w:rFonts w:ascii="Arial" w:hAnsi="Arial" w:cs="Arial"/>
        </w:rPr>
        <w:t xml:space="preserve"> the types and variations of resistance, if any, that were utilised either individually or collectively.</w:t>
      </w:r>
      <w:bookmarkEnd w:id="80"/>
      <w:bookmarkEnd w:id="81"/>
      <w:bookmarkEnd w:id="82"/>
      <w:bookmarkEnd w:id="83"/>
      <w:bookmarkEnd w:id="84"/>
      <w:bookmarkEnd w:id="85"/>
      <w:bookmarkEnd w:id="86"/>
      <w:bookmarkEnd w:id="87"/>
      <w:bookmarkEnd w:id="88"/>
      <w:r w:rsidR="00AE3059" w:rsidRPr="009A4D8C">
        <w:rPr>
          <w:rFonts w:ascii="Arial" w:hAnsi="Arial" w:cs="Arial"/>
        </w:rPr>
        <w:t xml:space="preserve"> </w:t>
      </w:r>
      <w:bookmarkStart w:id="89" w:name="_Toc35786852"/>
      <w:bookmarkStart w:id="90" w:name="_Toc35788080"/>
      <w:bookmarkStart w:id="91" w:name="_Toc40535245"/>
      <w:bookmarkStart w:id="92" w:name="_Toc40537102"/>
      <w:bookmarkStart w:id="93" w:name="_Toc40537403"/>
      <w:bookmarkStart w:id="94" w:name="_Toc40626176"/>
      <w:bookmarkStart w:id="95" w:name="_Toc40626694"/>
      <w:bookmarkStart w:id="96" w:name="_Toc40715543"/>
      <w:bookmarkStart w:id="97" w:name="_Toc40796015"/>
      <w:r w:rsidR="00AE3059">
        <w:rPr>
          <w:rFonts w:ascii="Arial" w:hAnsi="Arial" w:cs="Arial"/>
        </w:rPr>
        <w:t>A final query involved the attitude of the management and their actions concerning the workers.</w:t>
      </w:r>
      <w:bookmarkEnd w:id="89"/>
      <w:bookmarkEnd w:id="90"/>
      <w:bookmarkEnd w:id="91"/>
      <w:bookmarkEnd w:id="92"/>
      <w:bookmarkEnd w:id="93"/>
      <w:bookmarkEnd w:id="94"/>
      <w:bookmarkEnd w:id="95"/>
      <w:bookmarkEnd w:id="96"/>
      <w:bookmarkEnd w:id="97"/>
      <w:r w:rsidR="00AE3059">
        <w:rPr>
          <w:rFonts w:ascii="Arial" w:hAnsi="Arial" w:cs="Arial"/>
        </w:rPr>
        <w:t xml:space="preserve"> </w:t>
      </w:r>
      <w:bookmarkStart w:id="98" w:name="_Toc35786853"/>
      <w:bookmarkStart w:id="99" w:name="_Toc35788081"/>
      <w:bookmarkStart w:id="100" w:name="_Toc40535246"/>
      <w:bookmarkStart w:id="101" w:name="_Toc40537103"/>
      <w:bookmarkStart w:id="102" w:name="_Toc40537404"/>
      <w:bookmarkStart w:id="103" w:name="_Toc40626177"/>
      <w:bookmarkStart w:id="104" w:name="_Toc40626695"/>
      <w:bookmarkStart w:id="105" w:name="_Toc40715544"/>
      <w:bookmarkStart w:id="106" w:name="_Toc40796016"/>
      <w:r w:rsidR="00AE3059">
        <w:rPr>
          <w:rFonts w:ascii="Arial" w:hAnsi="Arial" w:cs="Arial"/>
        </w:rPr>
        <w:t xml:space="preserve">There was considerable effort made to have an ethical relationship with the participants to create an environment, albeit on-line that was conducive to an open discussion to glean a realistic perspective </w:t>
      </w:r>
      <w:r w:rsidR="00AE3059">
        <w:rPr>
          <w:rFonts w:ascii="Arial" w:hAnsi="Arial" w:cs="Arial"/>
        </w:rPr>
        <w:lastRenderedPageBreak/>
        <w:t>on the working conditions and attitudes that prevailed in the workplace.</w:t>
      </w:r>
      <w:bookmarkEnd w:id="98"/>
      <w:bookmarkEnd w:id="99"/>
      <w:bookmarkEnd w:id="100"/>
      <w:bookmarkEnd w:id="101"/>
      <w:bookmarkEnd w:id="102"/>
      <w:bookmarkEnd w:id="103"/>
      <w:bookmarkEnd w:id="104"/>
      <w:bookmarkEnd w:id="105"/>
      <w:bookmarkEnd w:id="106"/>
      <w:r w:rsidR="00AE3059">
        <w:rPr>
          <w:rFonts w:ascii="Arial" w:hAnsi="Arial" w:cs="Arial"/>
        </w:rPr>
        <w:t xml:space="preserve"> </w:t>
      </w:r>
      <w:bookmarkStart w:id="107" w:name="_Toc35786854"/>
      <w:bookmarkStart w:id="108" w:name="_Toc35788082"/>
      <w:bookmarkStart w:id="109" w:name="_Toc40535247"/>
      <w:bookmarkStart w:id="110" w:name="_Toc40537104"/>
      <w:bookmarkStart w:id="111" w:name="_Toc40537405"/>
      <w:bookmarkStart w:id="112" w:name="_Toc40626178"/>
      <w:bookmarkStart w:id="113" w:name="_Toc40626696"/>
      <w:bookmarkStart w:id="114" w:name="_Toc40715545"/>
      <w:bookmarkStart w:id="115" w:name="_Toc40796017"/>
      <w:r w:rsidR="00AE3059">
        <w:rPr>
          <w:rFonts w:ascii="Arial" w:hAnsi="Arial" w:cs="Arial"/>
        </w:rPr>
        <w:t>The focus of the interviews was to garner a qualitative view of the employee’s resistive activities (if any) and types and levels on intervention rather than a quantitative explanation discussing the recurring activities</w:t>
      </w:r>
      <w:r w:rsidR="00C358D9">
        <w:rPr>
          <w:rFonts w:ascii="Arial" w:hAnsi="Arial" w:cs="Arial"/>
        </w:rPr>
        <w:t>,</w:t>
      </w:r>
      <w:r w:rsidR="00AE3059">
        <w:rPr>
          <w:rFonts w:ascii="Arial" w:hAnsi="Arial" w:cs="Arial"/>
        </w:rPr>
        <w:t xml:space="preserve"> as the aim was to identify the level and severity of covert actions carried out by the workers.</w:t>
      </w:r>
      <w:bookmarkEnd w:id="107"/>
      <w:bookmarkEnd w:id="108"/>
      <w:bookmarkEnd w:id="109"/>
      <w:bookmarkEnd w:id="110"/>
      <w:bookmarkEnd w:id="111"/>
      <w:bookmarkEnd w:id="112"/>
      <w:bookmarkEnd w:id="113"/>
      <w:bookmarkEnd w:id="114"/>
      <w:bookmarkEnd w:id="115"/>
      <w:r w:rsidR="00AE3059">
        <w:rPr>
          <w:rFonts w:ascii="Arial" w:hAnsi="Arial" w:cs="Arial"/>
        </w:rPr>
        <w:t xml:space="preserve"> </w:t>
      </w:r>
      <w:bookmarkStart w:id="116" w:name="_Toc35786856"/>
      <w:bookmarkStart w:id="117" w:name="_Toc35788084"/>
      <w:bookmarkStart w:id="118" w:name="_Toc40535248"/>
      <w:bookmarkStart w:id="119" w:name="_Toc40537105"/>
      <w:bookmarkStart w:id="120" w:name="_Toc40537406"/>
      <w:bookmarkStart w:id="121" w:name="_Toc40626179"/>
      <w:bookmarkStart w:id="122" w:name="_Toc40626697"/>
      <w:bookmarkStart w:id="123" w:name="_Toc40715546"/>
      <w:bookmarkStart w:id="124" w:name="_Toc40796018"/>
      <w:r w:rsidR="00AE3059">
        <w:rPr>
          <w:rFonts w:ascii="Arial" w:hAnsi="Arial" w:cs="Arial"/>
        </w:rPr>
        <w:t xml:space="preserve">The power distance  index as determined by Hofstede (1993) </w:t>
      </w:r>
      <w:r w:rsidR="00811F22">
        <w:rPr>
          <w:rFonts w:ascii="Arial" w:hAnsi="Arial" w:cs="Arial"/>
        </w:rPr>
        <w:t>that</w:t>
      </w:r>
      <w:r w:rsidR="00AE3059">
        <w:rPr>
          <w:rFonts w:ascii="Arial" w:hAnsi="Arial" w:cs="Arial"/>
        </w:rPr>
        <w:t xml:space="preserve"> gives an indication of a society’s acceptance of inequality concerning power sharing</w:t>
      </w:r>
      <w:r w:rsidR="00811F22">
        <w:rPr>
          <w:rFonts w:ascii="Arial" w:hAnsi="Arial" w:cs="Arial"/>
        </w:rPr>
        <w:t>,</w:t>
      </w:r>
      <w:r w:rsidR="00AE3059">
        <w:rPr>
          <w:rFonts w:ascii="Arial" w:hAnsi="Arial" w:cs="Arial"/>
        </w:rPr>
        <w:t xml:space="preserve"> shows Russia to have an extremely high mark of 93 indicat</w:t>
      </w:r>
      <w:r w:rsidR="00811F22">
        <w:rPr>
          <w:rFonts w:ascii="Arial" w:hAnsi="Arial" w:cs="Arial"/>
        </w:rPr>
        <w:t>ing</w:t>
      </w:r>
      <w:r w:rsidR="00AE3059">
        <w:rPr>
          <w:rFonts w:ascii="Arial" w:hAnsi="Arial" w:cs="Arial"/>
        </w:rPr>
        <w:t xml:space="preserve"> a high level of separation within society that emanates from the</w:t>
      </w:r>
      <w:r w:rsidR="00811F22">
        <w:rPr>
          <w:rFonts w:ascii="Arial" w:hAnsi="Arial" w:cs="Arial"/>
        </w:rPr>
        <w:t xml:space="preserve"> </w:t>
      </w:r>
      <w:r w:rsidR="00AE3059">
        <w:rPr>
          <w:rFonts w:ascii="Arial" w:hAnsi="Arial" w:cs="Arial"/>
        </w:rPr>
        <w:t>experiences of</w:t>
      </w:r>
      <w:r w:rsidR="00811F22">
        <w:rPr>
          <w:rFonts w:ascii="Arial" w:hAnsi="Arial" w:cs="Arial"/>
        </w:rPr>
        <w:t xml:space="preserve"> historic feudal rule followed by</w:t>
      </w:r>
      <w:r w:rsidR="00AE3059">
        <w:rPr>
          <w:rFonts w:ascii="Arial" w:hAnsi="Arial" w:cs="Arial"/>
        </w:rPr>
        <w:t xml:space="preserve"> seventy years of </w:t>
      </w:r>
      <w:r w:rsidR="00811F22">
        <w:rPr>
          <w:rFonts w:ascii="Arial" w:hAnsi="Arial" w:cs="Arial"/>
        </w:rPr>
        <w:t xml:space="preserve">a </w:t>
      </w:r>
      <w:r w:rsidR="00AE3059">
        <w:rPr>
          <w:rFonts w:ascii="Arial" w:hAnsi="Arial" w:cs="Arial"/>
        </w:rPr>
        <w:t>Soviet r</w:t>
      </w:r>
      <w:r w:rsidR="00811F22">
        <w:rPr>
          <w:rFonts w:ascii="Arial" w:hAnsi="Arial" w:cs="Arial"/>
        </w:rPr>
        <w:t>egime</w:t>
      </w:r>
      <w:r w:rsidR="00AE3059">
        <w:rPr>
          <w:rFonts w:ascii="Arial" w:hAnsi="Arial" w:cs="Arial"/>
        </w:rPr>
        <w:t>. The research in this geographic location ha</w:t>
      </w:r>
      <w:r w:rsidR="00B23742">
        <w:rPr>
          <w:rFonts w:ascii="Arial" w:hAnsi="Arial" w:cs="Arial"/>
        </w:rPr>
        <w:t>d</w:t>
      </w:r>
      <w:r w:rsidR="00AE3059">
        <w:rPr>
          <w:rFonts w:ascii="Arial" w:hAnsi="Arial" w:cs="Arial"/>
        </w:rPr>
        <w:t xml:space="preserve"> the potential to offer a</w:t>
      </w:r>
      <w:r w:rsidR="00B23742">
        <w:rPr>
          <w:rFonts w:ascii="Arial" w:hAnsi="Arial" w:cs="Arial"/>
        </w:rPr>
        <w:t xml:space="preserve"> realistic </w:t>
      </w:r>
      <w:r w:rsidR="00AE3059">
        <w:rPr>
          <w:rFonts w:ascii="Arial" w:hAnsi="Arial" w:cs="Arial"/>
        </w:rPr>
        <w:t>view of dominant and sub-cultures and how they react with each other.</w:t>
      </w:r>
      <w:bookmarkEnd w:id="116"/>
      <w:bookmarkEnd w:id="117"/>
      <w:bookmarkEnd w:id="118"/>
      <w:bookmarkEnd w:id="119"/>
      <w:bookmarkEnd w:id="120"/>
      <w:bookmarkEnd w:id="121"/>
      <w:bookmarkEnd w:id="122"/>
      <w:bookmarkEnd w:id="123"/>
      <w:bookmarkEnd w:id="124"/>
      <w:r w:rsidR="00AE3059">
        <w:rPr>
          <w:rFonts w:ascii="Arial" w:hAnsi="Arial" w:cs="Arial"/>
        </w:rPr>
        <w:t xml:space="preserve"> </w:t>
      </w:r>
      <w:r w:rsidR="00AE3059">
        <w:rPr>
          <w:rFonts w:ascii="Arial" w:hAnsi="Arial" w:cs="Arial"/>
          <w:color w:val="000000" w:themeColor="text1"/>
        </w:rPr>
        <w:t xml:space="preserve">Secondary research was carried out by an examination of published material and academic papers that were germane to the subject matter. </w:t>
      </w:r>
    </w:p>
    <w:p w14:paraId="02041D25" w14:textId="02375CB6" w:rsidR="00AE3059" w:rsidRDefault="00AE3059" w:rsidP="00AE3059">
      <w:pPr>
        <w:spacing w:line="480" w:lineRule="auto"/>
        <w:jc w:val="both"/>
        <w:rPr>
          <w:rFonts w:ascii="Arial" w:hAnsi="Arial" w:cs="Arial"/>
          <w:color w:val="000000" w:themeColor="text1"/>
        </w:rPr>
      </w:pPr>
    </w:p>
    <w:p w14:paraId="76515F52" w14:textId="72DECD29" w:rsidR="00AE3059" w:rsidRDefault="00AE3059" w:rsidP="00AE3059">
      <w:pPr>
        <w:spacing w:line="480" w:lineRule="auto"/>
        <w:outlineLvl w:val="2"/>
        <w:rPr>
          <w:rFonts w:ascii="Arial" w:hAnsi="Arial" w:cs="Arial"/>
        </w:rPr>
      </w:pPr>
    </w:p>
    <w:p w14:paraId="55FF217D" w14:textId="2AC2C546" w:rsidR="00AE3059" w:rsidRDefault="00AE3059" w:rsidP="00AE3059">
      <w:pPr>
        <w:spacing w:line="480" w:lineRule="auto"/>
        <w:outlineLvl w:val="2"/>
        <w:rPr>
          <w:rFonts w:ascii="Arial" w:hAnsi="Arial" w:cs="Arial"/>
        </w:rPr>
      </w:pPr>
    </w:p>
    <w:p w14:paraId="020C4BC7" w14:textId="37B49971" w:rsidR="00AE3059" w:rsidRDefault="00AE3059" w:rsidP="00AE3059">
      <w:pPr>
        <w:spacing w:line="480" w:lineRule="auto"/>
        <w:outlineLvl w:val="2"/>
        <w:rPr>
          <w:rFonts w:ascii="Arial" w:hAnsi="Arial" w:cs="Arial"/>
        </w:rPr>
      </w:pPr>
    </w:p>
    <w:p w14:paraId="000D8934" w14:textId="2CC3C299" w:rsidR="00AE3059" w:rsidRDefault="00AE3059" w:rsidP="00AE3059">
      <w:pPr>
        <w:spacing w:line="480" w:lineRule="auto"/>
        <w:outlineLvl w:val="2"/>
        <w:rPr>
          <w:rFonts w:ascii="Arial" w:hAnsi="Arial" w:cs="Arial"/>
        </w:rPr>
      </w:pPr>
    </w:p>
    <w:p w14:paraId="2260A50C" w14:textId="77777777" w:rsidR="00AE3059" w:rsidRDefault="00AE3059" w:rsidP="00AE3059">
      <w:pPr>
        <w:spacing w:line="480" w:lineRule="auto"/>
        <w:outlineLvl w:val="2"/>
        <w:rPr>
          <w:rFonts w:ascii="Arial" w:hAnsi="Arial" w:cs="Arial"/>
        </w:rPr>
      </w:pPr>
    </w:p>
    <w:p w14:paraId="701067A6" w14:textId="2255349C" w:rsidR="00AE3059" w:rsidRDefault="00AE3059" w:rsidP="00AE3059">
      <w:pPr>
        <w:spacing w:line="480" w:lineRule="auto"/>
        <w:outlineLvl w:val="2"/>
        <w:rPr>
          <w:rFonts w:ascii="Arial" w:hAnsi="Arial" w:cs="Arial"/>
        </w:rPr>
      </w:pPr>
    </w:p>
    <w:p w14:paraId="7B26C531" w14:textId="406540B8" w:rsidR="00AE3059" w:rsidRPr="009A4D8C" w:rsidRDefault="00AE3059" w:rsidP="00AE3059">
      <w:pPr>
        <w:spacing w:line="480" w:lineRule="auto"/>
        <w:outlineLvl w:val="2"/>
        <w:rPr>
          <w:rFonts w:ascii="Arial" w:hAnsi="Arial" w:cs="Arial"/>
        </w:rPr>
      </w:pPr>
    </w:p>
    <w:p w14:paraId="1FE5E603" w14:textId="1C606125" w:rsidR="00AE3059" w:rsidRDefault="00AE3059" w:rsidP="00AE3059">
      <w:pPr>
        <w:spacing w:line="480" w:lineRule="auto"/>
        <w:outlineLvl w:val="2"/>
        <w:rPr>
          <w:rFonts w:ascii="Arial" w:hAnsi="Arial" w:cs="Arial"/>
          <w:color w:val="454545"/>
        </w:rPr>
      </w:pPr>
    </w:p>
    <w:p w14:paraId="387B9279" w14:textId="77AEF11D" w:rsidR="00011396" w:rsidRDefault="00011396" w:rsidP="00AE3059">
      <w:pPr>
        <w:spacing w:line="480" w:lineRule="auto"/>
        <w:outlineLvl w:val="2"/>
        <w:rPr>
          <w:rFonts w:ascii="Arial" w:hAnsi="Arial" w:cs="Arial"/>
          <w:color w:val="454545"/>
        </w:rPr>
      </w:pPr>
    </w:p>
    <w:p w14:paraId="0D64D87B" w14:textId="77777777" w:rsidR="00011396" w:rsidRPr="009A4D8C" w:rsidRDefault="00011396" w:rsidP="00AE3059">
      <w:pPr>
        <w:spacing w:line="480" w:lineRule="auto"/>
        <w:outlineLvl w:val="2"/>
        <w:rPr>
          <w:rFonts w:ascii="Arial" w:hAnsi="Arial" w:cs="Arial"/>
          <w:color w:val="454545"/>
        </w:rPr>
      </w:pPr>
    </w:p>
    <w:p w14:paraId="117E7D84" w14:textId="77777777" w:rsidR="007D3704" w:rsidRDefault="007D3704">
      <w:pPr>
        <w:rPr>
          <w:rFonts w:ascii="Iskoola Pota" w:hAnsi="Iskoola Pota" w:cs="Iskoola Pota"/>
          <w:color w:val="000000"/>
        </w:rPr>
      </w:pPr>
    </w:p>
    <w:p w14:paraId="46B238CB" w14:textId="75982354" w:rsidR="00445B7F" w:rsidRPr="00881A01" w:rsidRDefault="00445B7F" w:rsidP="00881A01">
      <w:pPr>
        <w:pStyle w:val="Heading1"/>
        <w:jc w:val="center"/>
        <w:rPr>
          <w:rFonts w:ascii="Arial" w:hAnsi="Arial" w:cs="Arial"/>
        </w:rPr>
      </w:pPr>
      <w:bookmarkStart w:id="125" w:name="_Toc40796019"/>
      <w:r w:rsidRPr="00881A01">
        <w:rPr>
          <w:rFonts w:ascii="Arial" w:hAnsi="Arial" w:cs="Arial"/>
        </w:rPr>
        <w:lastRenderedPageBreak/>
        <w:t>Chapter Three</w:t>
      </w:r>
      <w:bookmarkEnd w:id="125"/>
    </w:p>
    <w:p w14:paraId="4D9C87AC" w14:textId="5C42F63B" w:rsidR="00046617" w:rsidRDefault="00046617" w:rsidP="00FE5466">
      <w:pPr>
        <w:spacing w:before="45" w:after="240" w:line="480" w:lineRule="auto"/>
        <w:rPr>
          <w:rFonts w:ascii="Arial" w:hAnsi="Arial" w:cs="Arial"/>
        </w:rPr>
      </w:pPr>
    </w:p>
    <w:p w14:paraId="1498004B" w14:textId="77777777" w:rsidR="00BE2991" w:rsidRPr="00881A01" w:rsidRDefault="00BE2991" w:rsidP="00BC2469">
      <w:pPr>
        <w:pStyle w:val="Heading2"/>
        <w:rPr>
          <w:rFonts w:ascii="Arial" w:hAnsi="Arial" w:cs="Arial"/>
          <w:sz w:val="28"/>
          <w:szCs w:val="28"/>
        </w:rPr>
      </w:pPr>
      <w:bookmarkStart w:id="126" w:name="_Toc40796020"/>
      <w:r w:rsidRPr="00881A01">
        <w:rPr>
          <w:rFonts w:ascii="Arial" w:hAnsi="Arial" w:cs="Arial"/>
          <w:sz w:val="28"/>
          <w:szCs w:val="28"/>
        </w:rPr>
        <w:t>Ethnographic Section / Literature Review</w:t>
      </w:r>
      <w:bookmarkEnd w:id="126"/>
    </w:p>
    <w:p w14:paraId="2650034E" w14:textId="77777777" w:rsidR="00BE2991" w:rsidRDefault="00BE2991" w:rsidP="00BE2991">
      <w:pPr>
        <w:rPr>
          <w:lang w:eastAsia="en-US"/>
        </w:rPr>
      </w:pPr>
    </w:p>
    <w:p w14:paraId="669B9ACE" w14:textId="77777777" w:rsidR="00BE2991" w:rsidRPr="00641992" w:rsidRDefault="00BE2991" w:rsidP="00BE2991">
      <w:pPr>
        <w:rPr>
          <w:i/>
          <w:iCs/>
          <w:lang w:eastAsia="en-US"/>
        </w:rPr>
      </w:pPr>
      <w:r w:rsidRPr="00641992">
        <w:rPr>
          <w:i/>
          <w:iCs/>
          <w:lang w:eastAsia="en-US"/>
        </w:rPr>
        <w:t xml:space="preserve">(Translated where required by Emine </w:t>
      </w:r>
      <w:proofErr w:type="spellStart"/>
      <w:r w:rsidRPr="00641992">
        <w:rPr>
          <w:i/>
          <w:iCs/>
          <w:lang w:eastAsia="en-US"/>
        </w:rPr>
        <w:t>Dzhalilova</w:t>
      </w:r>
      <w:proofErr w:type="spellEnd"/>
      <w:r w:rsidRPr="00641992">
        <w:rPr>
          <w:i/>
          <w:iCs/>
          <w:lang w:eastAsia="en-US"/>
        </w:rPr>
        <w:t>, transliterated by Keith Huggins).</w:t>
      </w:r>
    </w:p>
    <w:p w14:paraId="7A8EB802" w14:textId="77777777" w:rsidR="00BE2991" w:rsidRPr="00C9457C" w:rsidRDefault="00BE2991" w:rsidP="00BE2991">
      <w:pPr>
        <w:rPr>
          <w:rFonts w:ascii="Arial" w:hAnsi="Arial" w:cs="Arial"/>
          <w:lang w:eastAsia="en-US"/>
        </w:rPr>
      </w:pPr>
    </w:p>
    <w:p w14:paraId="50362980" w14:textId="300CF783" w:rsidR="00BE2991" w:rsidRPr="00C9457C" w:rsidRDefault="00BE2991" w:rsidP="00BE2991">
      <w:pPr>
        <w:spacing w:line="480" w:lineRule="auto"/>
        <w:rPr>
          <w:rFonts w:ascii="Arial" w:hAnsi="Arial" w:cs="Arial"/>
          <w:lang w:eastAsia="en-US"/>
        </w:rPr>
      </w:pPr>
      <w:r w:rsidRPr="00C9457C">
        <w:rPr>
          <w:rFonts w:ascii="Arial" w:hAnsi="Arial" w:cs="Arial"/>
          <w:lang w:eastAsia="en-US"/>
        </w:rPr>
        <w:t>My research project used the snowball and respondent driven sampling techniques where a person (the key informant) is selected from the population, asked to participate in the study and also to ask/offer others to participate which then</w:t>
      </w:r>
      <w:r w:rsidR="00FC71BB">
        <w:rPr>
          <w:rFonts w:ascii="Arial" w:hAnsi="Arial" w:cs="Arial"/>
          <w:lang w:eastAsia="en-US"/>
        </w:rPr>
        <w:t xml:space="preserve"> </w:t>
      </w:r>
      <w:r w:rsidRPr="00C9457C">
        <w:rPr>
          <w:rFonts w:ascii="Arial" w:hAnsi="Arial" w:cs="Arial"/>
          <w:lang w:eastAsia="en-US"/>
        </w:rPr>
        <w:t>repeat</w:t>
      </w:r>
      <w:r w:rsidR="00FC71BB">
        <w:rPr>
          <w:rFonts w:ascii="Arial" w:hAnsi="Arial" w:cs="Arial"/>
          <w:lang w:eastAsia="en-US"/>
        </w:rPr>
        <w:t>s</w:t>
      </w:r>
      <w:r w:rsidRPr="00C9457C">
        <w:rPr>
          <w:rFonts w:ascii="Arial" w:hAnsi="Arial" w:cs="Arial"/>
          <w:lang w:eastAsia="en-US"/>
        </w:rPr>
        <w:t xml:space="preserve"> the process. A random selection of participants is selected from this pool and use their information to collect the relevant data.</w:t>
      </w:r>
    </w:p>
    <w:p w14:paraId="48E2E83E" w14:textId="75F84A95" w:rsidR="00BE2991" w:rsidRPr="00C9457C" w:rsidRDefault="00BE2991" w:rsidP="00BE2991">
      <w:pPr>
        <w:spacing w:line="480" w:lineRule="auto"/>
        <w:rPr>
          <w:rFonts w:ascii="Arial" w:hAnsi="Arial" w:cs="Arial"/>
          <w:lang w:eastAsia="en-US"/>
        </w:rPr>
      </w:pPr>
      <w:r w:rsidRPr="00C9457C">
        <w:rPr>
          <w:rFonts w:ascii="Arial" w:hAnsi="Arial" w:cs="Arial"/>
          <w:lang w:eastAsia="en-US"/>
        </w:rPr>
        <w:t xml:space="preserve">My key informant was Emine </w:t>
      </w:r>
      <w:proofErr w:type="spellStart"/>
      <w:r w:rsidRPr="00C9457C">
        <w:rPr>
          <w:rFonts w:ascii="Arial" w:hAnsi="Arial" w:cs="Arial"/>
          <w:lang w:eastAsia="en-US"/>
        </w:rPr>
        <w:t>Dzhalilova</w:t>
      </w:r>
      <w:proofErr w:type="spellEnd"/>
      <w:r w:rsidRPr="00C9457C">
        <w:rPr>
          <w:rFonts w:ascii="Arial" w:hAnsi="Arial" w:cs="Arial"/>
          <w:lang w:eastAsia="en-US"/>
        </w:rPr>
        <w:t xml:space="preserve">, who </w:t>
      </w:r>
      <w:r w:rsidR="005927DC">
        <w:rPr>
          <w:rFonts w:ascii="Arial" w:hAnsi="Arial" w:cs="Arial"/>
          <w:lang w:eastAsia="en-US"/>
        </w:rPr>
        <w:t>is</w:t>
      </w:r>
      <w:r w:rsidRPr="00C9457C">
        <w:rPr>
          <w:rFonts w:ascii="Arial" w:hAnsi="Arial" w:cs="Arial"/>
          <w:lang w:eastAsia="en-US"/>
        </w:rPr>
        <w:t xml:space="preserve"> my sister-in-law and </w:t>
      </w:r>
      <w:r w:rsidR="005927DC">
        <w:rPr>
          <w:rFonts w:ascii="Arial" w:hAnsi="Arial" w:cs="Arial"/>
          <w:lang w:eastAsia="en-US"/>
        </w:rPr>
        <w:t xml:space="preserve">who </w:t>
      </w:r>
      <w:r w:rsidRPr="00C9457C">
        <w:rPr>
          <w:rFonts w:ascii="Arial" w:hAnsi="Arial" w:cs="Arial"/>
          <w:lang w:eastAsia="en-US"/>
        </w:rPr>
        <w:t>has been employed at various organisations such as supermarkets, restaurants and a chef at the St. Petersburg stadium during the Football World Cup in 2018. She speaks English and was able to translate</w:t>
      </w:r>
      <w:r w:rsidR="005927DC">
        <w:rPr>
          <w:rFonts w:ascii="Arial" w:hAnsi="Arial" w:cs="Arial"/>
          <w:lang w:eastAsia="en-US"/>
        </w:rPr>
        <w:t>,</w:t>
      </w:r>
      <w:r w:rsidRPr="00C9457C">
        <w:rPr>
          <w:rFonts w:ascii="Arial" w:hAnsi="Arial" w:cs="Arial"/>
          <w:lang w:eastAsia="en-US"/>
        </w:rPr>
        <w:t xml:space="preserve"> where necessary</w:t>
      </w:r>
      <w:r w:rsidR="005927DC">
        <w:rPr>
          <w:rFonts w:ascii="Arial" w:hAnsi="Arial" w:cs="Arial"/>
          <w:lang w:eastAsia="en-US"/>
        </w:rPr>
        <w:t>,</w:t>
      </w:r>
      <w:r w:rsidRPr="00C9457C">
        <w:rPr>
          <w:rFonts w:ascii="Arial" w:hAnsi="Arial" w:cs="Arial"/>
          <w:lang w:eastAsia="en-US"/>
        </w:rPr>
        <w:t xml:space="preserve"> the discussions I had with the participants and ensure that any nuance in dialogue would not colour or taint the meaning of what was being said.</w:t>
      </w:r>
    </w:p>
    <w:p w14:paraId="2ABCDEA3" w14:textId="23262AA6" w:rsidR="00BE2991" w:rsidRDefault="00BE2991" w:rsidP="00BE2991">
      <w:pPr>
        <w:spacing w:line="480" w:lineRule="auto"/>
        <w:rPr>
          <w:rFonts w:ascii="Arial" w:hAnsi="Arial" w:cs="Arial"/>
          <w:lang w:eastAsia="en-US"/>
        </w:rPr>
      </w:pPr>
      <w:r w:rsidRPr="00C9457C">
        <w:rPr>
          <w:rFonts w:ascii="Arial" w:hAnsi="Arial" w:cs="Arial"/>
          <w:lang w:eastAsia="en-US"/>
        </w:rPr>
        <w:t>Twelve months ago, Emine learned she had contracted breast cancer and was selected for an experimental treatment, emanating from Taiwan that would hopefully eradicate the disease</w:t>
      </w:r>
      <w:r w:rsidR="00255626">
        <w:rPr>
          <w:rFonts w:ascii="Arial" w:hAnsi="Arial" w:cs="Arial"/>
          <w:lang w:eastAsia="en-US"/>
        </w:rPr>
        <w:t xml:space="preserve">, however she </w:t>
      </w:r>
      <w:r w:rsidR="00255626" w:rsidRPr="00C9457C">
        <w:rPr>
          <w:rFonts w:ascii="Arial" w:hAnsi="Arial" w:cs="Arial"/>
          <w:lang w:eastAsia="en-US"/>
        </w:rPr>
        <w:t>was able to engage others to participate in the program enabling the snowball process to commence</w:t>
      </w:r>
      <w:r w:rsidR="004C4428">
        <w:rPr>
          <w:rFonts w:ascii="Arial" w:hAnsi="Arial" w:cs="Arial"/>
          <w:lang w:eastAsia="en-US"/>
        </w:rPr>
        <w:t>.</w:t>
      </w:r>
      <w:r w:rsidR="00255626">
        <w:rPr>
          <w:rFonts w:ascii="Arial" w:hAnsi="Arial" w:cs="Arial"/>
          <w:lang w:eastAsia="en-US"/>
        </w:rPr>
        <w:t xml:space="preserve"> </w:t>
      </w:r>
      <w:r w:rsidR="004C4428">
        <w:rPr>
          <w:rFonts w:ascii="Arial" w:hAnsi="Arial" w:cs="Arial"/>
          <w:lang w:eastAsia="en-US"/>
        </w:rPr>
        <w:t>O</w:t>
      </w:r>
      <w:r w:rsidR="00255626" w:rsidRPr="00C9457C">
        <w:rPr>
          <w:rFonts w:ascii="Arial" w:hAnsi="Arial" w:cs="Arial"/>
          <w:lang w:eastAsia="en-US"/>
        </w:rPr>
        <w:t>n opening the discussion</w:t>
      </w:r>
      <w:r w:rsidR="004C4428">
        <w:rPr>
          <w:rFonts w:ascii="Arial" w:hAnsi="Arial" w:cs="Arial"/>
          <w:lang w:eastAsia="en-US"/>
        </w:rPr>
        <w:t xml:space="preserve"> to commence the program</w:t>
      </w:r>
      <w:r w:rsidR="00255626" w:rsidRPr="00C9457C">
        <w:rPr>
          <w:rFonts w:ascii="Arial" w:hAnsi="Arial" w:cs="Arial"/>
          <w:lang w:eastAsia="en-US"/>
        </w:rPr>
        <w:t xml:space="preserve"> Emine and I discussed Russian workers, their attitudes towards management in general and aspirations</w:t>
      </w:r>
      <w:r w:rsidR="005603A1">
        <w:rPr>
          <w:rFonts w:ascii="Arial" w:hAnsi="Arial" w:cs="Arial"/>
          <w:lang w:eastAsia="en-US"/>
        </w:rPr>
        <w:t xml:space="preserve"> where her initial comment was:</w:t>
      </w:r>
    </w:p>
    <w:p w14:paraId="27CCF2EE" w14:textId="77777777" w:rsidR="00255626" w:rsidRPr="00C9457C" w:rsidRDefault="00255626" w:rsidP="00BE2991">
      <w:pPr>
        <w:spacing w:line="480" w:lineRule="auto"/>
        <w:rPr>
          <w:rFonts w:ascii="Arial" w:hAnsi="Arial" w:cs="Arial"/>
          <w:lang w:eastAsia="en-US"/>
        </w:rPr>
      </w:pPr>
    </w:p>
    <w:p w14:paraId="2AB5CCE9" w14:textId="77777777" w:rsidR="00BE2991" w:rsidRDefault="00BE2991" w:rsidP="00BE2991">
      <w:pPr>
        <w:spacing w:line="480" w:lineRule="auto"/>
        <w:rPr>
          <w:rFonts w:ascii="Arial" w:hAnsi="Arial" w:cs="Arial"/>
          <w:lang w:eastAsia="en-US"/>
        </w:rPr>
      </w:pPr>
      <w:r>
        <w:rPr>
          <w:rFonts w:ascii="Arial" w:hAnsi="Arial" w:cs="Arial"/>
          <w:lang w:eastAsia="en-US"/>
        </w:rPr>
        <w:t>“</w:t>
      </w:r>
      <w:r w:rsidRPr="00C9457C">
        <w:rPr>
          <w:rFonts w:ascii="Arial" w:hAnsi="Arial" w:cs="Arial"/>
          <w:lang w:eastAsia="en-US"/>
        </w:rPr>
        <w:t xml:space="preserve">Basically, we are afraid of the boss. He can get rid of anyone if he feels like it. He knows and he knows that we know there are many who will take our jobs. Usually an Uzbek or </w:t>
      </w:r>
      <w:proofErr w:type="spellStart"/>
      <w:r w:rsidRPr="00C9457C">
        <w:rPr>
          <w:rFonts w:ascii="Arial" w:hAnsi="Arial" w:cs="Arial"/>
          <w:lang w:eastAsia="en-US"/>
        </w:rPr>
        <w:t>Dajik</w:t>
      </w:r>
      <w:proofErr w:type="spellEnd"/>
      <w:r w:rsidRPr="00C9457C">
        <w:rPr>
          <w:rFonts w:ascii="Arial" w:hAnsi="Arial" w:cs="Arial"/>
          <w:lang w:eastAsia="en-US"/>
        </w:rPr>
        <w:t>. You don’t need to anything wrong</w:t>
      </w:r>
      <w:r>
        <w:rPr>
          <w:rFonts w:ascii="Arial" w:hAnsi="Arial" w:cs="Arial"/>
          <w:lang w:eastAsia="en-US"/>
        </w:rPr>
        <w:t xml:space="preserve">” replied Emine. “There is a </w:t>
      </w:r>
      <w:r>
        <w:rPr>
          <w:rFonts w:ascii="Arial" w:hAnsi="Arial" w:cs="Arial"/>
          <w:lang w:eastAsia="en-US"/>
        </w:rPr>
        <w:lastRenderedPageBreak/>
        <w:t>complete lack of trust in the management and so we do not tell them anything if we can help it”.</w:t>
      </w:r>
    </w:p>
    <w:p w14:paraId="1B82DB3E" w14:textId="77777777" w:rsidR="00BE2991" w:rsidRPr="00C9457C" w:rsidRDefault="00BE2991" w:rsidP="00BE2991">
      <w:pPr>
        <w:spacing w:line="480" w:lineRule="auto"/>
        <w:rPr>
          <w:rFonts w:ascii="Arial" w:hAnsi="Arial" w:cs="Arial"/>
          <w:lang w:eastAsia="en-US"/>
        </w:rPr>
      </w:pPr>
    </w:p>
    <w:p w14:paraId="5C04941A" w14:textId="2AD7E999" w:rsidR="00BE2991" w:rsidRDefault="00BE2991" w:rsidP="00BE2991">
      <w:pPr>
        <w:spacing w:line="480" w:lineRule="auto"/>
        <w:rPr>
          <w:rFonts w:ascii="Arial" w:hAnsi="Arial" w:cs="Arial"/>
          <w:color w:val="000000"/>
        </w:rPr>
      </w:pPr>
      <w:r w:rsidRPr="00C9457C">
        <w:rPr>
          <w:rFonts w:ascii="Arial" w:hAnsi="Arial" w:cs="Arial"/>
          <w:color w:val="000000"/>
        </w:rPr>
        <w:t>Sahakyan (2017)</w:t>
      </w:r>
      <w:r>
        <w:rPr>
          <w:rFonts w:ascii="Arial" w:hAnsi="Arial" w:cs="Arial"/>
          <w:color w:val="000000"/>
        </w:rPr>
        <w:t xml:space="preserve"> in her article concerning</w:t>
      </w:r>
      <w:r w:rsidRPr="00C9457C">
        <w:rPr>
          <w:rFonts w:ascii="Arial" w:hAnsi="Arial" w:cs="Arial"/>
          <w:color w:val="000000"/>
        </w:rPr>
        <w:t xml:space="preserve"> </w:t>
      </w:r>
      <w:r>
        <w:rPr>
          <w:rFonts w:ascii="Arial" w:hAnsi="Arial" w:cs="Arial"/>
          <w:color w:val="000000"/>
        </w:rPr>
        <w:t xml:space="preserve">the status of the  Russian </w:t>
      </w:r>
      <w:r w:rsidRPr="00C9457C">
        <w:rPr>
          <w:rFonts w:ascii="Arial" w:hAnsi="Arial" w:cs="Arial"/>
          <w:color w:val="000000"/>
        </w:rPr>
        <w:t>worker</w:t>
      </w:r>
      <w:r>
        <w:rPr>
          <w:rFonts w:ascii="Arial" w:hAnsi="Arial" w:cs="Arial"/>
          <w:color w:val="000000"/>
        </w:rPr>
        <w:t xml:space="preserve">  where </w:t>
      </w:r>
      <w:r w:rsidR="005603A1">
        <w:rPr>
          <w:rFonts w:ascii="Arial" w:hAnsi="Arial" w:cs="Arial"/>
          <w:color w:val="000000"/>
        </w:rPr>
        <w:t>when</w:t>
      </w:r>
      <w:r>
        <w:rPr>
          <w:rFonts w:ascii="Arial" w:hAnsi="Arial" w:cs="Arial"/>
          <w:color w:val="000000"/>
        </w:rPr>
        <w:t xml:space="preserve"> in the Soviet Union</w:t>
      </w:r>
      <w:r w:rsidR="005603A1">
        <w:rPr>
          <w:rFonts w:ascii="Arial" w:hAnsi="Arial" w:cs="Arial"/>
          <w:color w:val="000000"/>
        </w:rPr>
        <w:t xml:space="preserve"> and as</w:t>
      </w:r>
      <w:r>
        <w:rPr>
          <w:rFonts w:ascii="Arial" w:hAnsi="Arial" w:cs="Arial"/>
          <w:color w:val="000000"/>
        </w:rPr>
        <w:t xml:space="preserve"> proposed</w:t>
      </w:r>
      <w:r w:rsidR="005603A1">
        <w:rPr>
          <w:rFonts w:ascii="Arial" w:hAnsi="Arial" w:cs="Arial"/>
          <w:color w:val="000000"/>
        </w:rPr>
        <w:t xml:space="preserve"> by Marx,</w:t>
      </w:r>
      <w:r>
        <w:rPr>
          <w:rFonts w:ascii="Arial" w:hAnsi="Arial" w:cs="Arial"/>
          <w:color w:val="000000"/>
        </w:rPr>
        <w:t xml:space="preserve"> the means of production were owned by the workers but were in fact</w:t>
      </w:r>
      <w:r w:rsidRPr="00C9457C">
        <w:rPr>
          <w:rFonts w:ascii="Arial" w:hAnsi="Arial" w:cs="Arial"/>
          <w:color w:val="000000"/>
        </w:rPr>
        <w:t xml:space="preserve"> subjugated by the authoritarian rule of the </w:t>
      </w:r>
      <w:r>
        <w:rPr>
          <w:rFonts w:ascii="Arial" w:hAnsi="Arial" w:cs="Arial"/>
          <w:color w:val="000000"/>
        </w:rPr>
        <w:t>regime</w:t>
      </w:r>
      <w:r w:rsidRPr="00C9457C">
        <w:rPr>
          <w:rFonts w:ascii="Arial" w:hAnsi="Arial" w:cs="Arial"/>
          <w:color w:val="000000"/>
        </w:rPr>
        <w:t xml:space="preserve"> where unionisation of the workers was suppressed</w:t>
      </w:r>
      <w:r w:rsidR="005603A1">
        <w:rPr>
          <w:rFonts w:ascii="Arial" w:hAnsi="Arial" w:cs="Arial"/>
          <w:color w:val="000000"/>
        </w:rPr>
        <w:t xml:space="preserve">. This </w:t>
      </w:r>
      <w:r>
        <w:rPr>
          <w:rFonts w:ascii="Arial" w:hAnsi="Arial" w:cs="Arial"/>
          <w:color w:val="000000"/>
        </w:rPr>
        <w:t xml:space="preserve">has been </w:t>
      </w:r>
      <w:r w:rsidRPr="00C9457C">
        <w:rPr>
          <w:rFonts w:ascii="Arial" w:hAnsi="Arial" w:cs="Arial"/>
          <w:color w:val="000000"/>
        </w:rPr>
        <w:t xml:space="preserve">perpetuated </w:t>
      </w:r>
      <w:r>
        <w:rPr>
          <w:rFonts w:ascii="Arial" w:hAnsi="Arial" w:cs="Arial"/>
          <w:color w:val="000000"/>
        </w:rPr>
        <w:t>where the workers remain</w:t>
      </w:r>
      <w:r w:rsidRPr="00C9457C">
        <w:rPr>
          <w:rFonts w:ascii="Arial" w:hAnsi="Arial" w:cs="Arial"/>
          <w:color w:val="000000"/>
        </w:rPr>
        <w:t xml:space="preserve"> an underclass in the current era of independence</w:t>
      </w:r>
      <w:r w:rsidR="005603A1">
        <w:rPr>
          <w:rFonts w:ascii="Arial" w:hAnsi="Arial" w:cs="Arial"/>
          <w:color w:val="000000"/>
        </w:rPr>
        <w:t xml:space="preserve"> where</w:t>
      </w:r>
      <w:r w:rsidRPr="00C9457C">
        <w:rPr>
          <w:rFonts w:ascii="Arial" w:hAnsi="Arial" w:cs="Arial"/>
          <w:color w:val="000000"/>
        </w:rPr>
        <w:t xml:space="preserve"> </w:t>
      </w:r>
      <w:r>
        <w:rPr>
          <w:rFonts w:ascii="Arial" w:hAnsi="Arial" w:cs="Arial"/>
          <w:color w:val="000000"/>
        </w:rPr>
        <w:t xml:space="preserve">there is no </w:t>
      </w:r>
      <w:r w:rsidRPr="00C9457C">
        <w:rPr>
          <w:rFonts w:ascii="Arial" w:hAnsi="Arial" w:cs="Arial"/>
          <w:color w:val="000000"/>
        </w:rPr>
        <w:t xml:space="preserve"> security of employment</w:t>
      </w:r>
      <w:r w:rsidR="005603A1">
        <w:rPr>
          <w:rFonts w:ascii="Arial" w:hAnsi="Arial" w:cs="Arial"/>
          <w:color w:val="000000"/>
        </w:rPr>
        <w:t xml:space="preserve"> or</w:t>
      </w:r>
      <w:r w:rsidRPr="00C9457C">
        <w:rPr>
          <w:rFonts w:ascii="Arial" w:hAnsi="Arial" w:cs="Arial"/>
          <w:color w:val="000000"/>
        </w:rPr>
        <w:t xml:space="preserve"> wages cut</w:t>
      </w:r>
      <w:r w:rsidR="005603A1">
        <w:rPr>
          <w:rFonts w:ascii="Arial" w:hAnsi="Arial" w:cs="Arial"/>
          <w:color w:val="000000"/>
        </w:rPr>
        <w:t xml:space="preserve"> (</w:t>
      </w:r>
      <w:r w:rsidRPr="00C9457C">
        <w:rPr>
          <w:rFonts w:ascii="Arial" w:hAnsi="Arial" w:cs="Arial"/>
          <w:color w:val="000000"/>
        </w:rPr>
        <w:t>or not</w:t>
      </w:r>
      <w:r>
        <w:rPr>
          <w:rFonts w:ascii="Arial" w:hAnsi="Arial" w:cs="Arial"/>
          <w:color w:val="000000"/>
        </w:rPr>
        <w:t xml:space="preserve"> paid at all</w:t>
      </w:r>
      <w:r w:rsidR="005603A1">
        <w:rPr>
          <w:rFonts w:ascii="Arial" w:hAnsi="Arial" w:cs="Arial"/>
          <w:color w:val="000000"/>
        </w:rPr>
        <w:t>)</w:t>
      </w:r>
      <w:r>
        <w:rPr>
          <w:rFonts w:ascii="Arial" w:hAnsi="Arial" w:cs="Arial"/>
          <w:color w:val="000000"/>
        </w:rPr>
        <w:t xml:space="preserve"> at the whim of the management</w:t>
      </w:r>
      <w:r w:rsidR="005603A1">
        <w:rPr>
          <w:rFonts w:ascii="Arial" w:hAnsi="Arial" w:cs="Arial"/>
          <w:color w:val="000000"/>
        </w:rPr>
        <w:t>.</w:t>
      </w:r>
      <w:r w:rsidRPr="00C9457C">
        <w:rPr>
          <w:rFonts w:ascii="Arial" w:hAnsi="Arial" w:cs="Arial"/>
          <w:color w:val="000000"/>
        </w:rPr>
        <w:t xml:space="preserve"> </w:t>
      </w:r>
      <w:r w:rsidR="000F0214">
        <w:rPr>
          <w:rFonts w:ascii="Arial" w:hAnsi="Arial" w:cs="Arial"/>
        </w:rPr>
        <w:t xml:space="preserve">This concurs with Professor </w:t>
      </w:r>
      <w:proofErr w:type="spellStart"/>
      <w:r w:rsidR="000F0214">
        <w:rPr>
          <w:rFonts w:ascii="Arial" w:hAnsi="Arial" w:cs="Arial"/>
        </w:rPr>
        <w:t>Ichak</w:t>
      </w:r>
      <w:proofErr w:type="spellEnd"/>
      <w:r w:rsidR="000F0214">
        <w:rPr>
          <w:rFonts w:ascii="Arial" w:hAnsi="Arial" w:cs="Arial"/>
        </w:rPr>
        <w:t xml:space="preserve"> </w:t>
      </w:r>
      <w:proofErr w:type="spellStart"/>
      <w:r w:rsidR="000F0214">
        <w:rPr>
          <w:rFonts w:ascii="Arial" w:hAnsi="Arial" w:cs="Arial"/>
        </w:rPr>
        <w:t>Kalderon</w:t>
      </w:r>
      <w:proofErr w:type="spellEnd"/>
      <w:r w:rsidR="000F0214">
        <w:rPr>
          <w:rFonts w:ascii="Arial" w:hAnsi="Arial" w:cs="Arial"/>
        </w:rPr>
        <w:t xml:space="preserve"> </w:t>
      </w:r>
      <w:proofErr w:type="spellStart"/>
      <w:r w:rsidR="000F0214">
        <w:rPr>
          <w:rFonts w:ascii="Arial" w:hAnsi="Arial" w:cs="Arial"/>
        </w:rPr>
        <w:t>Adizes</w:t>
      </w:r>
      <w:proofErr w:type="spellEnd"/>
      <w:r w:rsidR="000F0214">
        <w:rPr>
          <w:rFonts w:ascii="Arial" w:hAnsi="Arial" w:cs="Arial"/>
        </w:rPr>
        <w:t xml:space="preserve"> (2010) and his article concerning Russian Management and Leadership styles, where he discusses  the change in the governance of the </w:t>
      </w:r>
      <w:r w:rsidR="000F0214" w:rsidRPr="00066FD0">
        <w:rPr>
          <w:rFonts w:ascii="Arial" w:hAnsi="Arial" w:cs="Arial"/>
        </w:rPr>
        <w:t xml:space="preserve">country from communism to a free market economy </w:t>
      </w:r>
      <w:r w:rsidR="000F0214" w:rsidRPr="00066FD0">
        <w:rPr>
          <w:rFonts w:ascii="Arial" w:hAnsi="Arial" w:cs="Arial"/>
          <w:lang w:eastAsia="en-US"/>
        </w:rPr>
        <w:t>gave the workers hope of a period of enlightenment</w:t>
      </w:r>
      <w:r w:rsidR="000F0214">
        <w:rPr>
          <w:rFonts w:ascii="Arial" w:hAnsi="Arial" w:cs="Arial"/>
          <w:lang w:eastAsia="en-US"/>
        </w:rPr>
        <w:t>, but in agreement with</w:t>
      </w:r>
      <w:r w:rsidR="000F0214" w:rsidRPr="00066FD0">
        <w:rPr>
          <w:rFonts w:ascii="Arial" w:hAnsi="Arial" w:cs="Arial"/>
          <w:lang w:eastAsia="en-US"/>
        </w:rPr>
        <w:t xml:space="preserve"> </w:t>
      </w:r>
      <w:r w:rsidR="000F0214" w:rsidRPr="00066FD0">
        <w:rPr>
          <w:rStyle w:val="Hyperlink"/>
          <w:rFonts w:ascii="Arial" w:hAnsi="Arial" w:cs="Arial"/>
          <w:color w:val="000000" w:themeColor="text1"/>
          <w:u w:val="none"/>
          <w:bdr w:val="none" w:sz="0" w:space="0" w:color="auto" w:frame="1"/>
        </w:rPr>
        <w:t xml:space="preserve">Christensen </w:t>
      </w:r>
      <w:r w:rsidR="000F0214" w:rsidRPr="00066FD0">
        <w:rPr>
          <w:rFonts w:ascii="Arial" w:hAnsi="Arial" w:cs="Arial"/>
          <w:color w:val="000000" w:themeColor="text1"/>
        </w:rPr>
        <w:t>(2016)</w:t>
      </w:r>
      <w:r w:rsidR="000F0214">
        <w:rPr>
          <w:rFonts w:ascii="Arial" w:hAnsi="Arial" w:cs="Arial"/>
          <w:color w:val="000000" w:themeColor="text1"/>
        </w:rPr>
        <w:t xml:space="preserve">, reporting that </w:t>
      </w:r>
      <w:r w:rsidR="000F0214" w:rsidRPr="00066FD0">
        <w:rPr>
          <w:rFonts w:ascii="Arial" w:hAnsi="Arial" w:cs="Arial"/>
          <w:lang w:eastAsia="en-US"/>
        </w:rPr>
        <w:t>union activities were curtailed</w:t>
      </w:r>
      <w:r w:rsidR="000F0214">
        <w:rPr>
          <w:rFonts w:ascii="Arial" w:hAnsi="Arial" w:cs="Arial"/>
          <w:lang w:eastAsia="en-US"/>
        </w:rPr>
        <w:t xml:space="preserve"> by the central government that created</w:t>
      </w:r>
      <w:r w:rsidR="000F0214" w:rsidRPr="00066FD0">
        <w:rPr>
          <w:rFonts w:ascii="Arial" w:hAnsi="Arial" w:cs="Arial"/>
          <w:lang w:eastAsia="en-US"/>
        </w:rPr>
        <w:t xml:space="preserve"> disillusionment amongst the workers.</w:t>
      </w:r>
      <w:r w:rsidR="000F0214">
        <w:rPr>
          <w:rFonts w:ascii="Arial" w:hAnsi="Arial" w:cs="Arial"/>
          <w:lang w:eastAsia="en-US"/>
        </w:rPr>
        <w:t xml:space="preserve"> The underground system that developed under the Soviets to supplement the shortage of goods and produce appears to have carried on in the current market as a sub-culture, given the attitude of the </w:t>
      </w:r>
      <w:r w:rsidR="000F0214" w:rsidRPr="00216C75">
        <w:rPr>
          <w:rFonts w:ascii="Arial" w:hAnsi="Arial" w:cs="Arial"/>
          <w:lang w:eastAsia="en-US"/>
        </w:rPr>
        <w:t>management and the suppression of the unions by the government</w:t>
      </w:r>
      <w:r w:rsidR="00C71911">
        <w:rPr>
          <w:rFonts w:ascii="Arial" w:hAnsi="Arial" w:cs="Arial"/>
          <w:lang w:eastAsia="en-US"/>
        </w:rPr>
        <w:t>.</w:t>
      </w:r>
    </w:p>
    <w:p w14:paraId="382954BF" w14:textId="77777777" w:rsidR="00C71911" w:rsidRPr="00C9457C" w:rsidRDefault="00C71911" w:rsidP="00BE2991">
      <w:pPr>
        <w:spacing w:line="480" w:lineRule="auto"/>
        <w:rPr>
          <w:rFonts w:ascii="Arial" w:hAnsi="Arial" w:cs="Arial"/>
          <w:color w:val="000000"/>
        </w:rPr>
      </w:pPr>
    </w:p>
    <w:p w14:paraId="36B28C5A" w14:textId="5ADFBB8D" w:rsidR="00BE2991" w:rsidRDefault="00BE2991" w:rsidP="00BE2991">
      <w:pPr>
        <w:spacing w:line="480" w:lineRule="auto"/>
        <w:rPr>
          <w:rFonts w:ascii="Arial" w:hAnsi="Arial" w:cs="Arial"/>
          <w:lang w:eastAsia="en-US"/>
        </w:rPr>
      </w:pPr>
      <w:r w:rsidRPr="00AB5A92">
        <w:rPr>
          <w:rFonts w:ascii="Arial" w:hAnsi="Arial" w:cs="Arial"/>
          <w:lang w:eastAsia="en-US"/>
        </w:rPr>
        <w:t xml:space="preserve"> </w:t>
      </w:r>
      <w:r>
        <w:rPr>
          <w:rFonts w:ascii="Arial" w:hAnsi="Arial" w:cs="Arial"/>
          <w:lang w:eastAsia="en-US"/>
        </w:rPr>
        <w:t xml:space="preserve">One of the first of Ermine’s contacts is Olga, a 23-year-old single mother of one whose husband had been killed in a construction accident </w:t>
      </w:r>
      <w:r w:rsidR="00C71911">
        <w:rPr>
          <w:rFonts w:ascii="Arial" w:hAnsi="Arial" w:cs="Arial"/>
          <w:lang w:eastAsia="en-US"/>
        </w:rPr>
        <w:t xml:space="preserve">while </w:t>
      </w:r>
      <w:r>
        <w:rPr>
          <w:rFonts w:ascii="Arial" w:hAnsi="Arial" w:cs="Arial"/>
          <w:lang w:eastAsia="en-US"/>
        </w:rPr>
        <w:t>assembling one of the massive large ‘Lego-like</w:t>
      </w:r>
      <w:r w:rsidR="00C71911">
        <w:rPr>
          <w:rFonts w:ascii="Arial" w:hAnsi="Arial" w:cs="Arial"/>
          <w:lang w:eastAsia="en-US"/>
        </w:rPr>
        <w:t>’</w:t>
      </w:r>
      <w:r>
        <w:rPr>
          <w:rFonts w:ascii="Arial" w:hAnsi="Arial" w:cs="Arial"/>
          <w:lang w:eastAsia="en-US"/>
        </w:rPr>
        <w:t xml:space="preserve"> blocks that Russian apartment </w:t>
      </w:r>
      <w:r w:rsidR="00C71911">
        <w:rPr>
          <w:rFonts w:ascii="Arial" w:hAnsi="Arial" w:cs="Arial"/>
          <w:lang w:eastAsia="en-US"/>
        </w:rPr>
        <w:t>buildings</w:t>
      </w:r>
      <w:r>
        <w:rPr>
          <w:rFonts w:ascii="Arial" w:hAnsi="Arial" w:cs="Arial"/>
          <w:lang w:eastAsia="en-US"/>
        </w:rPr>
        <w:t xml:space="preserve"> are built with. </w:t>
      </w:r>
    </w:p>
    <w:p w14:paraId="7ABF298A" w14:textId="77777777" w:rsidR="00BE2991" w:rsidRDefault="00BE2991" w:rsidP="00BE2991">
      <w:pPr>
        <w:spacing w:line="480" w:lineRule="auto"/>
        <w:rPr>
          <w:rFonts w:ascii="Arial" w:hAnsi="Arial" w:cs="Arial"/>
          <w:lang w:eastAsia="en-US"/>
        </w:rPr>
      </w:pPr>
    </w:p>
    <w:p w14:paraId="12A992F7" w14:textId="1B0A4CE0" w:rsidR="00BE2991" w:rsidRDefault="00BE2991" w:rsidP="00BE2991">
      <w:pPr>
        <w:spacing w:line="480" w:lineRule="auto"/>
        <w:rPr>
          <w:rFonts w:ascii="Arial" w:hAnsi="Arial" w:cs="Arial"/>
          <w:lang w:eastAsia="en-US"/>
        </w:rPr>
      </w:pPr>
      <w:r>
        <w:rPr>
          <w:rFonts w:ascii="Arial" w:hAnsi="Arial" w:cs="Arial"/>
          <w:lang w:eastAsia="en-US"/>
        </w:rPr>
        <w:lastRenderedPageBreak/>
        <w:t>“I didn’t get any compensation from the building company</w:t>
      </w:r>
      <w:r w:rsidR="00692705">
        <w:rPr>
          <w:rFonts w:ascii="Arial" w:hAnsi="Arial" w:cs="Arial"/>
          <w:lang w:eastAsia="en-US"/>
        </w:rPr>
        <w:t xml:space="preserve"> and</w:t>
      </w:r>
      <w:r>
        <w:rPr>
          <w:rFonts w:ascii="Arial" w:hAnsi="Arial" w:cs="Arial"/>
          <w:lang w:eastAsia="en-US"/>
        </w:rPr>
        <w:t xml:space="preserve"> they didn’t pay his wages that they owed but gave me a job in the office. The pay is half white and half black (under the table) so if something happens, they only have to pay the white (legal) payoff. What do I think of the management? Not much. If we spot mistakes, we keep it quiet”.</w:t>
      </w:r>
    </w:p>
    <w:p w14:paraId="0E77BCB7" w14:textId="77777777" w:rsidR="00BE2991" w:rsidRDefault="00BE2991" w:rsidP="00BE2991">
      <w:pPr>
        <w:spacing w:line="480" w:lineRule="auto"/>
        <w:rPr>
          <w:rFonts w:ascii="Arial" w:hAnsi="Arial" w:cs="Arial"/>
          <w:lang w:eastAsia="en-US"/>
        </w:rPr>
      </w:pPr>
    </w:p>
    <w:p w14:paraId="228F67B0" w14:textId="040196D9" w:rsidR="00BE2991" w:rsidRDefault="00BE2991" w:rsidP="00BE2991">
      <w:pPr>
        <w:spacing w:line="480" w:lineRule="auto"/>
        <w:rPr>
          <w:rFonts w:ascii="Arial" w:hAnsi="Arial" w:cs="Arial"/>
          <w:color w:val="000000"/>
        </w:rPr>
      </w:pPr>
      <w:r>
        <w:rPr>
          <w:rFonts w:ascii="Arial" w:hAnsi="Arial" w:cs="Arial"/>
          <w:color w:val="000000"/>
        </w:rPr>
        <w:t>According to Christensen (2016) a Russian Labour Code instigated in 2002 reduced trade union rights where the release of a worker by management dictate could be blocked or the right to call for a withdrawal of labour due to a dispute with the management and the illegality of strikes extended to a greater number of sectors. Christensen (2016)  notes that the primary reason for work stoppages were due to non-payment of wages and the second being management decisions to diminish the workers position by reorganization, outsourcing or bankruptcy</w:t>
      </w:r>
      <w:r w:rsidR="00AE3265">
        <w:rPr>
          <w:rFonts w:ascii="Arial" w:hAnsi="Arial" w:cs="Arial"/>
          <w:color w:val="000000"/>
        </w:rPr>
        <w:t>.</w:t>
      </w:r>
      <w:r>
        <w:rPr>
          <w:rFonts w:ascii="Arial" w:hAnsi="Arial" w:cs="Arial"/>
          <w:color w:val="000000"/>
        </w:rPr>
        <w:t xml:space="preserve"> </w:t>
      </w:r>
    </w:p>
    <w:p w14:paraId="72898F0B" w14:textId="77777777" w:rsidR="00BE2991" w:rsidRDefault="00BE2991" w:rsidP="00BE2991">
      <w:pPr>
        <w:spacing w:line="480" w:lineRule="auto"/>
        <w:rPr>
          <w:rFonts w:ascii="Arial" w:hAnsi="Arial" w:cs="Arial"/>
          <w:color w:val="000000"/>
        </w:rPr>
      </w:pPr>
    </w:p>
    <w:p w14:paraId="22419D79" w14:textId="77777777" w:rsidR="00BE2991" w:rsidRDefault="00BE2991" w:rsidP="00BE2991">
      <w:pPr>
        <w:spacing w:line="480" w:lineRule="auto"/>
        <w:rPr>
          <w:rFonts w:ascii="Arial" w:hAnsi="Arial" w:cs="Arial"/>
          <w:color w:val="000000"/>
        </w:rPr>
      </w:pPr>
      <w:r>
        <w:rPr>
          <w:rFonts w:ascii="Arial" w:hAnsi="Arial" w:cs="Arial"/>
          <w:color w:val="000000"/>
        </w:rPr>
        <w:t>Marina works for a large chain of Pharmacy shops who have become overwhelmed with dealing with customers during the coronavirus pandemic.</w:t>
      </w:r>
    </w:p>
    <w:p w14:paraId="4A42E3D4" w14:textId="77777777" w:rsidR="00BE2991" w:rsidRDefault="00BE2991" w:rsidP="00BE2991">
      <w:pPr>
        <w:spacing w:line="480" w:lineRule="auto"/>
        <w:rPr>
          <w:rFonts w:ascii="Arial" w:hAnsi="Arial" w:cs="Arial"/>
          <w:color w:val="000000"/>
        </w:rPr>
      </w:pPr>
    </w:p>
    <w:p w14:paraId="032B10B0" w14:textId="2976844E" w:rsidR="00BE2991" w:rsidRDefault="00BE2991" w:rsidP="00BE2991">
      <w:pPr>
        <w:spacing w:line="480" w:lineRule="auto"/>
        <w:rPr>
          <w:rFonts w:ascii="Arial" w:hAnsi="Arial" w:cs="Arial"/>
          <w:color w:val="000000"/>
        </w:rPr>
      </w:pPr>
      <w:r>
        <w:rPr>
          <w:rFonts w:ascii="Arial" w:hAnsi="Arial" w:cs="Arial"/>
          <w:color w:val="000000"/>
        </w:rPr>
        <w:t>“Head office didn’t tell us there was a problem. It was only when people started coming in with face masks and gloves that we know something was going on</w:t>
      </w:r>
      <w:r w:rsidR="00AE3265">
        <w:rPr>
          <w:rFonts w:ascii="Arial" w:hAnsi="Arial" w:cs="Arial"/>
          <w:color w:val="000000"/>
        </w:rPr>
        <w:t xml:space="preserve"> and</w:t>
      </w:r>
      <w:r>
        <w:rPr>
          <w:rFonts w:ascii="Arial" w:hAnsi="Arial" w:cs="Arial"/>
          <w:color w:val="000000"/>
        </w:rPr>
        <w:t xml:space="preserve"> </w:t>
      </w:r>
      <w:r w:rsidR="00AE3265">
        <w:rPr>
          <w:rFonts w:ascii="Arial" w:hAnsi="Arial" w:cs="Arial"/>
          <w:color w:val="000000"/>
        </w:rPr>
        <w:t>w</w:t>
      </w:r>
      <w:r>
        <w:rPr>
          <w:rFonts w:ascii="Arial" w:hAnsi="Arial" w:cs="Arial"/>
          <w:color w:val="000000"/>
        </w:rPr>
        <w:t xml:space="preserve">hen we complained to the </w:t>
      </w:r>
      <w:proofErr w:type="gramStart"/>
      <w:r>
        <w:rPr>
          <w:rFonts w:ascii="Arial" w:hAnsi="Arial" w:cs="Arial"/>
          <w:color w:val="000000"/>
        </w:rPr>
        <w:t>management</w:t>
      </w:r>
      <w:proofErr w:type="gramEnd"/>
      <w:r>
        <w:rPr>
          <w:rFonts w:ascii="Arial" w:hAnsi="Arial" w:cs="Arial"/>
          <w:color w:val="000000"/>
        </w:rPr>
        <w:t xml:space="preserve"> </w:t>
      </w:r>
      <w:r w:rsidR="00AE3265">
        <w:rPr>
          <w:rFonts w:ascii="Arial" w:hAnsi="Arial" w:cs="Arial"/>
          <w:color w:val="000000"/>
        </w:rPr>
        <w:t>they</w:t>
      </w:r>
      <w:r>
        <w:rPr>
          <w:rFonts w:ascii="Arial" w:hAnsi="Arial" w:cs="Arial"/>
          <w:color w:val="000000"/>
        </w:rPr>
        <w:t xml:space="preserve"> told </w:t>
      </w:r>
      <w:r w:rsidR="00AE3265">
        <w:rPr>
          <w:rFonts w:ascii="Arial" w:hAnsi="Arial" w:cs="Arial"/>
          <w:color w:val="000000"/>
        </w:rPr>
        <w:t xml:space="preserve">us </w:t>
      </w:r>
      <w:r>
        <w:rPr>
          <w:rFonts w:ascii="Arial" w:hAnsi="Arial" w:cs="Arial"/>
          <w:color w:val="000000"/>
        </w:rPr>
        <w:t xml:space="preserve">to make our own masks if we were </w:t>
      </w:r>
      <w:r w:rsidR="00AE3265">
        <w:rPr>
          <w:rFonts w:ascii="Arial" w:hAnsi="Arial" w:cs="Arial"/>
          <w:color w:val="000000"/>
        </w:rPr>
        <w:t xml:space="preserve">that </w:t>
      </w:r>
      <w:r>
        <w:rPr>
          <w:rFonts w:ascii="Arial" w:hAnsi="Arial" w:cs="Arial"/>
          <w:color w:val="000000"/>
        </w:rPr>
        <w:t xml:space="preserve">concerned. Eventually we were given one </w:t>
      </w:r>
      <w:r w:rsidR="00AE3265">
        <w:rPr>
          <w:rFonts w:ascii="Arial" w:hAnsi="Arial" w:cs="Arial"/>
          <w:color w:val="000000"/>
        </w:rPr>
        <w:t xml:space="preserve">reusable </w:t>
      </w:r>
      <w:r>
        <w:rPr>
          <w:rFonts w:ascii="Arial" w:hAnsi="Arial" w:cs="Arial"/>
          <w:color w:val="000000"/>
        </w:rPr>
        <w:t>mask</w:t>
      </w:r>
      <w:r w:rsidR="00AE3265">
        <w:rPr>
          <w:rFonts w:ascii="Arial" w:hAnsi="Arial" w:cs="Arial"/>
          <w:color w:val="000000"/>
        </w:rPr>
        <w:t xml:space="preserve">. </w:t>
      </w:r>
      <w:r>
        <w:rPr>
          <w:rFonts w:ascii="Arial" w:hAnsi="Arial" w:cs="Arial"/>
          <w:color w:val="000000"/>
        </w:rPr>
        <w:t>I can get a sick note from a Doctor for 1000 roubles, so that’s what I did</w:t>
      </w:r>
      <w:r w:rsidR="00AE3265">
        <w:rPr>
          <w:rFonts w:ascii="Arial" w:hAnsi="Arial" w:cs="Arial"/>
          <w:color w:val="000000"/>
        </w:rPr>
        <w:t>”.</w:t>
      </w:r>
    </w:p>
    <w:p w14:paraId="262BED28" w14:textId="6559AE93" w:rsidR="00BE2991" w:rsidRDefault="00AE3265" w:rsidP="00BE2991">
      <w:pPr>
        <w:spacing w:line="480" w:lineRule="auto"/>
        <w:rPr>
          <w:rFonts w:ascii="Arial" w:hAnsi="Arial" w:cs="Arial"/>
          <w:color w:val="000000"/>
        </w:rPr>
      </w:pPr>
      <w:r>
        <w:rPr>
          <w:rFonts w:ascii="Arial" w:hAnsi="Arial" w:cs="Arial"/>
          <w:color w:val="000000"/>
        </w:rPr>
        <w:t>“</w:t>
      </w:r>
      <w:r w:rsidR="00BE2991">
        <w:rPr>
          <w:rFonts w:ascii="Arial" w:hAnsi="Arial" w:cs="Arial"/>
          <w:color w:val="000000"/>
        </w:rPr>
        <w:t>I am pretty sure that the management can’t replace us with other people</w:t>
      </w:r>
      <w:r>
        <w:rPr>
          <w:rFonts w:ascii="Arial" w:hAnsi="Arial" w:cs="Arial"/>
          <w:color w:val="000000"/>
        </w:rPr>
        <w:t xml:space="preserve"> as</w:t>
      </w:r>
      <w:r w:rsidR="00BE2991">
        <w:rPr>
          <w:rFonts w:ascii="Arial" w:hAnsi="Arial" w:cs="Arial"/>
          <w:color w:val="000000"/>
        </w:rPr>
        <w:t xml:space="preserve"> we are trained pharmacists after all, so I am not sure what they were thinking”.</w:t>
      </w:r>
    </w:p>
    <w:p w14:paraId="7E35DA5E" w14:textId="77777777" w:rsidR="00BE2991" w:rsidRDefault="00BE2991" w:rsidP="00BE2991">
      <w:pPr>
        <w:spacing w:line="480" w:lineRule="auto"/>
        <w:rPr>
          <w:rFonts w:ascii="Arial" w:hAnsi="Arial" w:cs="Arial"/>
          <w:color w:val="000000"/>
        </w:rPr>
      </w:pPr>
    </w:p>
    <w:p w14:paraId="730739E3" w14:textId="1A523A8E" w:rsidR="00BE2991" w:rsidRDefault="00902DFF" w:rsidP="00BE2991">
      <w:pPr>
        <w:spacing w:line="480" w:lineRule="auto"/>
        <w:rPr>
          <w:rFonts w:ascii="Arial" w:hAnsi="Arial" w:cs="Arial"/>
          <w:color w:val="000000" w:themeColor="text1"/>
        </w:rPr>
      </w:pPr>
      <w:r>
        <w:rPr>
          <w:rFonts w:ascii="Arial" w:hAnsi="Arial" w:cs="Arial"/>
          <w:color w:val="000000" w:themeColor="text1"/>
        </w:rPr>
        <w:lastRenderedPageBreak/>
        <w:t xml:space="preserve"> </w:t>
      </w:r>
      <w:r w:rsidR="0017486A">
        <w:rPr>
          <w:rFonts w:ascii="Arial" w:hAnsi="Arial" w:cs="Arial"/>
          <w:color w:val="000000" w:themeColor="text1"/>
        </w:rPr>
        <w:t>U</w:t>
      </w:r>
      <w:r>
        <w:rPr>
          <w:rFonts w:ascii="Arial" w:hAnsi="Arial" w:cs="Arial"/>
          <w:color w:val="000000" w:themeColor="text1"/>
        </w:rPr>
        <w:t>seful article</w:t>
      </w:r>
      <w:r w:rsidR="0017486A">
        <w:rPr>
          <w:rFonts w:ascii="Arial" w:hAnsi="Arial" w:cs="Arial"/>
          <w:color w:val="000000" w:themeColor="text1"/>
        </w:rPr>
        <w:t>s</w:t>
      </w:r>
      <w:r w:rsidR="00BE2991">
        <w:rPr>
          <w:rFonts w:ascii="Arial" w:hAnsi="Arial" w:cs="Arial"/>
          <w:color w:val="000000" w:themeColor="text1"/>
        </w:rPr>
        <w:t xml:space="preserve"> by </w:t>
      </w:r>
      <w:r w:rsidR="00BE2991" w:rsidRPr="00346AD0">
        <w:rPr>
          <w:rFonts w:ascii="Arial" w:hAnsi="Arial" w:cs="Arial"/>
          <w:color w:val="454545"/>
        </w:rPr>
        <w:t>Meyerson</w:t>
      </w:r>
      <w:r w:rsidR="00BE2991">
        <w:rPr>
          <w:rFonts w:ascii="Arial" w:hAnsi="Arial" w:cs="Arial"/>
          <w:color w:val="454545"/>
        </w:rPr>
        <w:t xml:space="preserve"> </w:t>
      </w:r>
      <w:r w:rsidR="00BE2991" w:rsidRPr="00346AD0">
        <w:rPr>
          <w:rFonts w:ascii="Arial" w:hAnsi="Arial" w:cs="Arial"/>
          <w:color w:val="454545"/>
        </w:rPr>
        <w:t>and Martin</w:t>
      </w:r>
      <w:r w:rsidR="00BE2991">
        <w:rPr>
          <w:rFonts w:ascii="Arial" w:hAnsi="Arial" w:cs="Arial"/>
          <w:color w:val="454545"/>
        </w:rPr>
        <w:t xml:space="preserve"> </w:t>
      </w:r>
      <w:r w:rsidR="00BE2991" w:rsidRPr="00346AD0">
        <w:rPr>
          <w:rFonts w:ascii="Arial" w:hAnsi="Arial" w:cs="Arial"/>
          <w:color w:val="454545"/>
        </w:rPr>
        <w:t>(1987)</w:t>
      </w:r>
      <w:r w:rsidR="00BE2991">
        <w:rPr>
          <w:rFonts w:ascii="Arial" w:hAnsi="Arial" w:cs="Arial"/>
          <w:color w:val="454545"/>
        </w:rPr>
        <w:t xml:space="preserve"> &amp; </w:t>
      </w:r>
      <w:r w:rsidR="00BE2991" w:rsidRPr="0031708C">
        <w:rPr>
          <w:rFonts w:ascii="Arial" w:hAnsi="Arial" w:cs="Arial"/>
        </w:rPr>
        <w:t>Harris</w:t>
      </w:r>
      <w:r w:rsidR="00BE2991">
        <w:rPr>
          <w:rFonts w:ascii="Arial" w:hAnsi="Arial" w:cs="Arial"/>
        </w:rPr>
        <w:t xml:space="preserve"> and </w:t>
      </w:r>
      <w:r w:rsidR="00BE2991" w:rsidRPr="0031708C">
        <w:rPr>
          <w:rFonts w:ascii="Arial" w:hAnsi="Arial" w:cs="Arial"/>
        </w:rPr>
        <w:t>Ogbonna</w:t>
      </w:r>
      <w:r w:rsidR="00BE2991">
        <w:rPr>
          <w:rFonts w:ascii="Arial" w:hAnsi="Arial" w:cs="Arial"/>
        </w:rPr>
        <w:t xml:space="preserve"> E.</w:t>
      </w:r>
      <w:r w:rsidR="00BE2991" w:rsidRPr="0031708C">
        <w:rPr>
          <w:rFonts w:ascii="Arial" w:hAnsi="Arial" w:cs="Arial"/>
        </w:rPr>
        <w:t>(1998)</w:t>
      </w:r>
      <w:r>
        <w:rPr>
          <w:rFonts w:ascii="Arial" w:hAnsi="Arial" w:cs="Arial"/>
        </w:rPr>
        <w:t xml:space="preserve"> identified that</w:t>
      </w:r>
      <w:r w:rsidR="00BE2991">
        <w:rPr>
          <w:rFonts w:ascii="Arial" w:hAnsi="Arial" w:cs="Arial"/>
          <w:color w:val="454545"/>
        </w:rPr>
        <w:t xml:space="preserve"> </w:t>
      </w:r>
      <w:r w:rsidR="00BE2991">
        <w:rPr>
          <w:rFonts w:ascii="Arial" w:hAnsi="Arial" w:cs="Arial"/>
          <w:color w:val="000000" w:themeColor="text1"/>
        </w:rPr>
        <w:t xml:space="preserve">this relationship between the cultures was apparent in the management’s reticence in keeping the workers informed concerning issues and was mirrored by the cynicism  shown by the workers when  local issues were involved. </w:t>
      </w:r>
    </w:p>
    <w:p w14:paraId="7744AF79" w14:textId="77777777" w:rsidR="00BE2991" w:rsidRPr="000661CA" w:rsidRDefault="00BE2991" w:rsidP="00BE2991">
      <w:pPr>
        <w:spacing w:line="480" w:lineRule="auto"/>
        <w:rPr>
          <w:rFonts w:ascii="Arial" w:hAnsi="Arial" w:cs="Arial"/>
          <w:color w:val="000000" w:themeColor="text1"/>
        </w:rPr>
      </w:pPr>
    </w:p>
    <w:p w14:paraId="210CB875" w14:textId="77777777" w:rsidR="00BE2991" w:rsidRDefault="00BE2991" w:rsidP="00BE2991">
      <w:pPr>
        <w:spacing w:line="480" w:lineRule="auto"/>
        <w:rPr>
          <w:rFonts w:ascii="Arial" w:hAnsi="Arial" w:cs="Arial"/>
          <w:lang w:eastAsia="en-US"/>
        </w:rPr>
      </w:pPr>
      <w:r>
        <w:rPr>
          <w:rFonts w:ascii="Arial" w:hAnsi="Arial" w:cs="Arial"/>
          <w:lang w:eastAsia="en-US"/>
        </w:rPr>
        <w:t>Irina used to work with Emine at a Supermarket and was employed as a shelf stacker and on special occasions, on the check-out till.</w:t>
      </w:r>
    </w:p>
    <w:p w14:paraId="000D31F5" w14:textId="71F7DC5A" w:rsidR="00BE2991" w:rsidRDefault="00BE2991" w:rsidP="00BE2991">
      <w:pPr>
        <w:spacing w:line="480" w:lineRule="auto"/>
        <w:rPr>
          <w:rFonts w:ascii="Arial" w:hAnsi="Arial" w:cs="Arial"/>
          <w:lang w:eastAsia="en-US"/>
        </w:rPr>
      </w:pPr>
      <w:r>
        <w:rPr>
          <w:rFonts w:ascii="Arial" w:hAnsi="Arial" w:cs="Arial"/>
          <w:lang w:eastAsia="en-US"/>
        </w:rPr>
        <w:t xml:space="preserve">At 32 years of age, she is presently in the middle of a divorce, having left her Dagestani husband of two years.  He had come to St. Petersburg to escape from his first wife and </w:t>
      </w:r>
      <w:r w:rsidR="00CF09A8">
        <w:rPr>
          <w:rFonts w:ascii="Arial" w:hAnsi="Arial" w:cs="Arial"/>
          <w:lang w:eastAsia="en-US"/>
        </w:rPr>
        <w:t xml:space="preserve">the </w:t>
      </w:r>
      <w:r>
        <w:rPr>
          <w:rFonts w:ascii="Arial" w:hAnsi="Arial" w:cs="Arial"/>
          <w:lang w:eastAsia="en-US"/>
        </w:rPr>
        <w:t>maintenance payments for his two children and had obtained a security job at the supermarket where Irina was working. Irina failed to become pregnant and so he left again, leaving Irina with rental payments for the</w:t>
      </w:r>
      <w:r w:rsidR="00CF09A8">
        <w:rPr>
          <w:rFonts w:ascii="Arial" w:hAnsi="Arial" w:cs="Arial"/>
          <w:lang w:eastAsia="en-US"/>
        </w:rPr>
        <w:t>ir shared</w:t>
      </w:r>
      <w:r>
        <w:rPr>
          <w:rFonts w:ascii="Arial" w:hAnsi="Arial" w:cs="Arial"/>
          <w:lang w:eastAsia="en-US"/>
        </w:rPr>
        <w:t xml:space="preserve"> apartment.</w:t>
      </w:r>
    </w:p>
    <w:p w14:paraId="15422221" w14:textId="77777777" w:rsidR="00BE2991" w:rsidRDefault="00BE2991" w:rsidP="00BE2991">
      <w:pPr>
        <w:spacing w:line="480" w:lineRule="auto"/>
        <w:rPr>
          <w:rFonts w:ascii="Arial" w:hAnsi="Arial" w:cs="Arial"/>
          <w:lang w:eastAsia="en-US"/>
        </w:rPr>
      </w:pPr>
      <w:r>
        <w:rPr>
          <w:rFonts w:ascii="Arial" w:hAnsi="Arial" w:cs="Arial"/>
          <w:lang w:eastAsia="en-US"/>
        </w:rPr>
        <w:t xml:space="preserve"> </w:t>
      </w:r>
    </w:p>
    <w:p w14:paraId="25240037" w14:textId="77777777" w:rsidR="00BE2991" w:rsidRDefault="00BE2991" w:rsidP="00BE2991">
      <w:pPr>
        <w:spacing w:line="480" w:lineRule="auto"/>
        <w:rPr>
          <w:rFonts w:ascii="Arial" w:hAnsi="Arial" w:cs="Arial"/>
          <w:lang w:eastAsia="en-US"/>
        </w:rPr>
      </w:pPr>
      <w:r>
        <w:rPr>
          <w:rFonts w:ascii="Arial" w:hAnsi="Arial" w:cs="Arial"/>
          <w:lang w:eastAsia="en-US"/>
        </w:rPr>
        <w:t>“The company pay my wages in two parts, 50% white (legal) and 50% black (off the books), so if I get laid off or sick, I only get 50% of the benefits. What can I do?”.</w:t>
      </w:r>
    </w:p>
    <w:p w14:paraId="71291643" w14:textId="592E9D7F" w:rsidR="00BE2991" w:rsidRDefault="00BE2991" w:rsidP="00BE2991">
      <w:pPr>
        <w:spacing w:line="480" w:lineRule="auto"/>
        <w:rPr>
          <w:rFonts w:ascii="Arial" w:hAnsi="Arial" w:cs="Arial"/>
          <w:lang w:eastAsia="en-US"/>
        </w:rPr>
      </w:pPr>
      <w:r>
        <w:rPr>
          <w:rFonts w:ascii="Arial" w:hAnsi="Arial" w:cs="Arial"/>
          <w:lang w:eastAsia="en-US"/>
        </w:rPr>
        <w:t>“I am struggling on my pay as it is. So, while stacking the shelves, I conceal some goods at the back of the shelf and when they are within a day of expiry, I buy them myself for half price. Fair enough isn’t it”?</w:t>
      </w:r>
    </w:p>
    <w:p w14:paraId="6C5CFBE8" w14:textId="77777777" w:rsidR="00692705" w:rsidRDefault="00692705" w:rsidP="00BE2991">
      <w:pPr>
        <w:spacing w:line="480" w:lineRule="auto"/>
        <w:rPr>
          <w:rFonts w:ascii="Arial" w:hAnsi="Arial" w:cs="Arial"/>
          <w:lang w:eastAsia="en-US"/>
        </w:rPr>
      </w:pPr>
    </w:p>
    <w:p w14:paraId="5047FFA0" w14:textId="7945EB57" w:rsidR="00BE2991" w:rsidRDefault="00BE2991" w:rsidP="00BE2991">
      <w:pPr>
        <w:spacing w:before="45" w:after="240" w:line="480" w:lineRule="auto"/>
        <w:rPr>
          <w:rFonts w:ascii="Arial" w:hAnsi="Arial" w:cs="Arial"/>
          <w:color w:val="454545"/>
        </w:rPr>
      </w:pPr>
      <w:r>
        <w:rPr>
          <w:rFonts w:ascii="Arial" w:hAnsi="Arial" w:cs="Arial"/>
          <w:lang w:eastAsia="en-US"/>
        </w:rPr>
        <w:t xml:space="preserve">The conversation here identifies a chasm between the socio-economic cultures where </w:t>
      </w:r>
      <w:r>
        <w:rPr>
          <w:rFonts w:ascii="Arial" w:hAnsi="Arial" w:cs="Arial"/>
          <w:color w:val="454545"/>
        </w:rPr>
        <w:t xml:space="preserve">any particular inner culture within an organisation is a product or </w:t>
      </w:r>
      <w:r w:rsidRPr="00EE621A">
        <w:rPr>
          <w:rFonts w:ascii="Arial" w:hAnsi="Arial" w:cs="Arial"/>
          <w:i/>
          <w:iCs/>
          <w:color w:val="454545"/>
        </w:rPr>
        <w:t>resistance</w:t>
      </w:r>
      <w:r>
        <w:rPr>
          <w:rFonts w:ascii="Arial" w:hAnsi="Arial" w:cs="Arial"/>
          <w:i/>
          <w:iCs/>
          <w:color w:val="454545"/>
        </w:rPr>
        <w:t xml:space="preserve"> </w:t>
      </w:r>
      <w:r>
        <w:rPr>
          <w:rFonts w:ascii="Arial" w:hAnsi="Arial" w:cs="Arial"/>
          <w:color w:val="454545"/>
        </w:rPr>
        <w:t>to a dominant executive culture</w:t>
      </w:r>
      <w:r w:rsidR="00D60E38">
        <w:rPr>
          <w:rFonts w:ascii="Arial" w:hAnsi="Arial" w:cs="Arial"/>
          <w:color w:val="454545"/>
        </w:rPr>
        <w:t>.</w:t>
      </w:r>
      <w:r>
        <w:rPr>
          <w:rFonts w:ascii="Arial" w:hAnsi="Arial" w:cs="Arial"/>
          <w:color w:val="454545"/>
        </w:rPr>
        <w:t xml:space="preserve"> </w:t>
      </w:r>
    </w:p>
    <w:p w14:paraId="75267D8E" w14:textId="326969BF" w:rsidR="00BE2991" w:rsidRDefault="00BE2991" w:rsidP="00BE2991">
      <w:pPr>
        <w:spacing w:before="45" w:after="240" w:line="480" w:lineRule="auto"/>
        <w:rPr>
          <w:rFonts w:ascii="Arial" w:hAnsi="Arial" w:cs="Arial"/>
          <w:color w:val="454545"/>
        </w:rPr>
      </w:pPr>
      <w:r>
        <w:rPr>
          <w:rFonts w:ascii="Arial" w:hAnsi="Arial" w:cs="Arial"/>
          <w:color w:val="454545"/>
        </w:rPr>
        <w:lastRenderedPageBreak/>
        <w:t xml:space="preserve">The paper by </w:t>
      </w:r>
      <w:r w:rsidRPr="00346AD0">
        <w:rPr>
          <w:rFonts w:ascii="Arial" w:hAnsi="Arial" w:cs="Arial"/>
          <w:color w:val="454545"/>
        </w:rPr>
        <w:t>Meyerson</w:t>
      </w:r>
      <w:r>
        <w:rPr>
          <w:rFonts w:ascii="Arial" w:hAnsi="Arial" w:cs="Arial"/>
          <w:color w:val="454545"/>
        </w:rPr>
        <w:t xml:space="preserve"> </w:t>
      </w:r>
      <w:r w:rsidRPr="00346AD0">
        <w:rPr>
          <w:rFonts w:ascii="Arial" w:hAnsi="Arial" w:cs="Arial"/>
          <w:color w:val="454545"/>
        </w:rPr>
        <w:t>and Martin</w:t>
      </w:r>
      <w:r>
        <w:rPr>
          <w:rFonts w:ascii="Arial" w:hAnsi="Arial" w:cs="Arial"/>
          <w:color w:val="454545"/>
        </w:rPr>
        <w:t xml:space="preserve"> </w:t>
      </w:r>
      <w:r w:rsidRPr="00346AD0">
        <w:rPr>
          <w:rFonts w:ascii="Arial" w:hAnsi="Arial" w:cs="Arial"/>
          <w:color w:val="454545"/>
        </w:rPr>
        <w:t>(1987)</w:t>
      </w:r>
      <w:r>
        <w:rPr>
          <w:rFonts w:ascii="Arial" w:hAnsi="Arial" w:cs="Arial"/>
          <w:color w:val="454545"/>
        </w:rPr>
        <w:t xml:space="preserve">, although focussed on managing change within an organisation they do have some valuable insights into the continuing flux that is the development and adaptation of a culture and sub-culture </w:t>
      </w:r>
      <w:r w:rsidR="00412F32">
        <w:rPr>
          <w:rFonts w:ascii="Arial" w:hAnsi="Arial" w:cs="Arial"/>
          <w:color w:val="454545"/>
        </w:rPr>
        <w:t>that</w:t>
      </w:r>
      <w:r>
        <w:rPr>
          <w:rFonts w:ascii="Arial" w:hAnsi="Arial" w:cs="Arial"/>
          <w:color w:val="454545"/>
        </w:rPr>
        <w:t xml:space="preserve"> was </w:t>
      </w:r>
      <w:r w:rsidR="00412F32">
        <w:rPr>
          <w:rFonts w:ascii="Arial" w:hAnsi="Arial" w:cs="Arial"/>
          <w:color w:val="454545"/>
        </w:rPr>
        <w:t xml:space="preserve"> </w:t>
      </w:r>
      <w:r>
        <w:rPr>
          <w:rFonts w:ascii="Arial" w:hAnsi="Arial" w:cs="Arial"/>
          <w:color w:val="454545"/>
        </w:rPr>
        <w:t>considered</w:t>
      </w:r>
      <w:r w:rsidR="00412F32">
        <w:rPr>
          <w:rFonts w:ascii="Arial" w:hAnsi="Arial" w:cs="Arial"/>
          <w:color w:val="454545"/>
        </w:rPr>
        <w:t xml:space="preserve"> relevant when</w:t>
      </w:r>
      <w:r>
        <w:rPr>
          <w:rFonts w:ascii="Arial" w:hAnsi="Arial" w:cs="Arial"/>
          <w:color w:val="454545"/>
        </w:rPr>
        <w:t xml:space="preserve"> concerning sub-cultures. </w:t>
      </w:r>
      <w:r w:rsidRPr="00346AD0">
        <w:rPr>
          <w:rFonts w:ascii="Arial" w:hAnsi="Arial" w:cs="Arial"/>
          <w:color w:val="454545"/>
        </w:rPr>
        <w:t>Meyerson</w:t>
      </w:r>
      <w:r>
        <w:rPr>
          <w:rFonts w:ascii="Arial" w:hAnsi="Arial" w:cs="Arial"/>
          <w:color w:val="454545"/>
        </w:rPr>
        <w:t xml:space="preserve"> </w:t>
      </w:r>
      <w:r w:rsidRPr="00346AD0">
        <w:rPr>
          <w:rFonts w:ascii="Arial" w:hAnsi="Arial" w:cs="Arial"/>
          <w:color w:val="454545"/>
        </w:rPr>
        <w:t>and Martin</w:t>
      </w:r>
      <w:r>
        <w:rPr>
          <w:rFonts w:ascii="Arial" w:hAnsi="Arial" w:cs="Arial"/>
          <w:color w:val="454545"/>
        </w:rPr>
        <w:t xml:space="preserve"> </w:t>
      </w:r>
      <w:r w:rsidRPr="00346AD0">
        <w:rPr>
          <w:rFonts w:ascii="Arial" w:hAnsi="Arial" w:cs="Arial"/>
          <w:color w:val="454545"/>
        </w:rPr>
        <w:t>(1987)</w:t>
      </w:r>
      <w:r>
        <w:rPr>
          <w:rFonts w:ascii="Arial" w:hAnsi="Arial" w:cs="Arial"/>
          <w:color w:val="454545"/>
        </w:rPr>
        <w:t xml:space="preserve"> of Stanford University introduce their article by the contradictory statement that organisational cultures resist change but do change incrementally and </w:t>
      </w:r>
      <w:r w:rsidR="00412F32">
        <w:rPr>
          <w:rFonts w:ascii="Arial" w:hAnsi="Arial" w:cs="Arial"/>
          <w:color w:val="454545"/>
        </w:rPr>
        <w:t xml:space="preserve">are </w:t>
      </w:r>
      <w:r>
        <w:rPr>
          <w:rFonts w:ascii="Arial" w:hAnsi="Arial" w:cs="Arial"/>
          <w:color w:val="454545"/>
        </w:rPr>
        <w:t xml:space="preserve">in a constant state of flux and </w:t>
      </w:r>
      <w:r w:rsidR="00412F32">
        <w:rPr>
          <w:rFonts w:ascii="Arial" w:hAnsi="Arial" w:cs="Arial"/>
          <w:color w:val="454545"/>
        </w:rPr>
        <w:t>have</w:t>
      </w:r>
      <w:r>
        <w:rPr>
          <w:rFonts w:ascii="Arial" w:hAnsi="Arial" w:cs="Arial"/>
          <w:color w:val="454545"/>
        </w:rPr>
        <w:t xml:space="preserve"> patterns of meaning, values and behaviour. </w:t>
      </w:r>
      <w:r w:rsidRPr="00346AD0">
        <w:rPr>
          <w:rFonts w:ascii="Arial" w:hAnsi="Arial" w:cs="Arial"/>
          <w:color w:val="454545"/>
        </w:rPr>
        <w:t>Meyerson</w:t>
      </w:r>
      <w:r>
        <w:rPr>
          <w:rFonts w:ascii="Arial" w:hAnsi="Arial" w:cs="Arial"/>
          <w:color w:val="454545"/>
        </w:rPr>
        <w:t xml:space="preserve"> </w:t>
      </w:r>
      <w:r w:rsidRPr="00346AD0">
        <w:rPr>
          <w:rFonts w:ascii="Arial" w:hAnsi="Arial" w:cs="Arial"/>
          <w:color w:val="454545"/>
        </w:rPr>
        <w:t>and Martin</w:t>
      </w:r>
      <w:r>
        <w:rPr>
          <w:rFonts w:ascii="Arial" w:hAnsi="Arial" w:cs="Arial"/>
          <w:color w:val="454545"/>
        </w:rPr>
        <w:t xml:space="preserve"> </w:t>
      </w:r>
      <w:r w:rsidRPr="00346AD0">
        <w:rPr>
          <w:rFonts w:ascii="Arial" w:hAnsi="Arial" w:cs="Arial"/>
          <w:color w:val="454545"/>
        </w:rPr>
        <w:t>(1987)</w:t>
      </w:r>
      <w:r>
        <w:rPr>
          <w:rFonts w:ascii="Arial" w:hAnsi="Arial" w:cs="Arial"/>
          <w:color w:val="454545"/>
        </w:rPr>
        <w:t xml:space="preserve"> endeavour to define the term ‘culture’, citing several other published materials and consider it, together with other researchers, to be a social/normative collective that uses shared attitudes to language, values, agreed levels of behaviours and  formal/informal practices and with an emphasis on consistency, cultures depend on lucidity where interpretations and values </w:t>
      </w:r>
      <w:r w:rsidR="00F467FA">
        <w:rPr>
          <w:rFonts w:ascii="Arial" w:hAnsi="Arial" w:cs="Arial"/>
          <w:color w:val="454545"/>
        </w:rPr>
        <w:t xml:space="preserve">that </w:t>
      </w:r>
      <w:r>
        <w:rPr>
          <w:rFonts w:ascii="Arial" w:hAnsi="Arial" w:cs="Arial"/>
          <w:color w:val="454545"/>
        </w:rPr>
        <w:t xml:space="preserve">are clear and clear of ambiguity. </w:t>
      </w:r>
      <w:r w:rsidR="00F467FA">
        <w:rPr>
          <w:rFonts w:ascii="Arial" w:hAnsi="Arial" w:cs="Arial"/>
          <w:color w:val="454545"/>
        </w:rPr>
        <w:t xml:space="preserve">Another variety of culture as determined by </w:t>
      </w:r>
      <w:r w:rsidR="00F467FA" w:rsidRPr="00346AD0">
        <w:rPr>
          <w:rFonts w:ascii="Arial" w:hAnsi="Arial" w:cs="Arial"/>
          <w:color w:val="454545"/>
        </w:rPr>
        <w:t>Meyerson</w:t>
      </w:r>
      <w:r w:rsidR="00F467FA">
        <w:rPr>
          <w:rFonts w:ascii="Arial" w:hAnsi="Arial" w:cs="Arial"/>
          <w:color w:val="454545"/>
        </w:rPr>
        <w:t xml:space="preserve"> </w:t>
      </w:r>
      <w:r w:rsidR="00F467FA" w:rsidRPr="00346AD0">
        <w:rPr>
          <w:rFonts w:ascii="Arial" w:hAnsi="Arial" w:cs="Arial"/>
          <w:color w:val="454545"/>
        </w:rPr>
        <w:t>and Martin</w:t>
      </w:r>
      <w:r w:rsidR="00F467FA">
        <w:rPr>
          <w:rFonts w:ascii="Arial" w:hAnsi="Arial" w:cs="Arial"/>
          <w:color w:val="454545"/>
        </w:rPr>
        <w:t xml:space="preserve"> </w:t>
      </w:r>
      <w:r w:rsidR="00F467FA" w:rsidRPr="00346AD0">
        <w:rPr>
          <w:rFonts w:ascii="Arial" w:hAnsi="Arial" w:cs="Arial"/>
          <w:color w:val="454545"/>
        </w:rPr>
        <w:t>(1987)</w:t>
      </w:r>
      <w:r w:rsidR="00F467FA">
        <w:rPr>
          <w:rFonts w:ascii="Arial" w:hAnsi="Arial" w:cs="Arial"/>
          <w:color w:val="454545"/>
        </w:rPr>
        <w:t xml:space="preserve"> is a differentiation where societal classes in terms of hierarchical and  ethnicity, for example, create sub-cultures. Of interest to the author of this paper is the stated comment by Martin and </w:t>
      </w:r>
      <w:proofErr w:type="spellStart"/>
      <w:r w:rsidR="00F467FA">
        <w:rPr>
          <w:rFonts w:ascii="Arial" w:hAnsi="Arial" w:cs="Arial"/>
          <w:color w:val="454545"/>
        </w:rPr>
        <w:t>Siehl</w:t>
      </w:r>
      <w:proofErr w:type="spellEnd"/>
      <w:r w:rsidR="00F467FA">
        <w:rPr>
          <w:rFonts w:ascii="Arial" w:hAnsi="Arial" w:cs="Arial"/>
          <w:color w:val="454545"/>
        </w:rPr>
        <w:t xml:space="preserve"> (1983, cited by </w:t>
      </w:r>
      <w:r w:rsidR="00F467FA" w:rsidRPr="00346AD0">
        <w:rPr>
          <w:rFonts w:ascii="Arial" w:hAnsi="Arial" w:cs="Arial"/>
          <w:color w:val="454545"/>
        </w:rPr>
        <w:t>Meyerson</w:t>
      </w:r>
      <w:r w:rsidR="00F467FA">
        <w:rPr>
          <w:rFonts w:ascii="Arial" w:hAnsi="Arial" w:cs="Arial"/>
          <w:color w:val="454545"/>
        </w:rPr>
        <w:t xml:space="preserve"> </w:t>
      </w:r>
      <w:r w:rsidR="00F467FA" w:rsidRPr="00346AD0">
        <w:rPr>
          <w:rFonts w:ascii="Arial" w:hAnsi="Arial" w:cs="Arial"/>
          <w:color w:val="454545"/>
        </w:rPr>
        <w:t>and Martin</w:t>
      </w:r>
      <w:r w:rsidR="00F467FA">
        <w:rPr>
          <w:rFonts w:ascii="Arial" w:hAnsi="Arial" w:cs="Arial"/>
          <w:color w:val="454545"/>
        </w:rPr>
        <w:t xml:space="preserve">, </w:t>
      </w:r>
      <w:r w:rsidR="00F467FA" w:rsidRPr="00346AD0">
        <w:rPr>
          <w:rFonts w:ascii="Arial" w:hAnsi="Arial" w:cs="Arial"/>
          <w:color w:val="454545"/>
        </w:rPr>
        <w:t>1987)</w:t>
      </w:r>
      <w:r w:rsidR="00F467FA">
        <w:rPr>
          <w:rFonts w:ascii="Arial" w:hAnsi="Arial" w:cs="Arial"/>
          <w:color w:val="454545"/>
        </w:rPr>
        <w:t xml:space="preserve"> is that differences emanating from a sub-culture may act as a counterculture to a dominant executive culture reflecting occupational or functional differences. </w:t>
      </w:r>
      <w:r w:rsidR="00F467FA" w:rsidRPr="00346AD0">
        <w:rPr>
          <w:rFonts w:ascii="Arial" w:hAnsi="Arial" w:cs="Arial"/>
          <w:color w:val="454545"/>
        </w:rPr>
        <w:t>Meyerson</w:t>
      </w:r>
      <w:r w:rsidR="00F467FA">
        <w:rPr>
          <w:rFonts w:ascii="Arial" w:hAnsi="Arial" w:cs="Arial"/>
          <w:color w:val="454545"/>
        </w:rPr>
        <w:t xml:space="preserve"> </w:t>
      </w:r>
      <w:r w:rsidR="00F467FA" w:rsidRPr="00346AD0">
        <w:rPr>
          <w:rFonts w:ascii="Arial" w:hAnsi="Arial" w:cs="Arial"/>
          <w:color w:val="454545"/>
        </w:rPr>
        <w:t>and Martin</w:t>
      </w:r>
      <w:r w:rsidR="00F467FA">
        <w:rPr>
          <w:rFonts w:ascii="Arial" w:hAnsi="Arial" w:cs="Arial"/>
          <w:color w:val="454545"/>
        </w:rPr>
        <w:t xml:space="preserve"> </w:t>
      </w:r>
      <w:r w:rsidR="00F467FA" w:rsidRPr="00346AD0">
        <w:rPr>
          <w:rFonts w:ascii="Arial" w:hAnsi="Arial" w:cs="Arial"/>
          <w:color w:val="454545"/>
        </w:rPr>
        <w:t>(1987)</w:t>
      </w:r>
      <w:r w:rsidR="00F467FA">
        <w:rPr>
          <w:rFonts w:ascii="Arial" w:hAnsi="Arial" w:cs="Arial"/>
          <w:color w:val="454545"/>
        </w:rPr>
        <w:t xml:space="preserve"> determine that a sub-culture has its own localised lucidity, without ambiguity and therefore there is only the need to preoccupy itself with a small part of the overall organisational environment where the argument is that an inner culture is only concerned with its local and immediate issues rather than the organisation as a whole.</w:t>
      </w:r>
    </w:p>
    <w:p w14:paraId="70B4D802" w14:textId="77777777" w:rsidR="00BE2991" w:rsidRDefault="00BE2991" w:rsidP="00BE2991">
      <w:pPr>
        <w:spacing w:line="480" w:lineRule="auto"/>
        <w:rPr>
          <w:rFonts w:ascii="Arial" w:hAnsi="Arial" w:cs="Arial"/>
          <w:lang w:eastAsia="en-US"/>
        </w:rPr>
      </w:pPr>
      <w:r>
        <w:rPr>
          <w:rFonts w:ascii="Arial" w:hAnsi="Arial" w:cs="Arial"/>
          <w:lang w:eastAsia="en-US"/>
        </w:rPr>
        <w:lastRenderedPageBreak/>
        <w:t>Emine managed to talk a team of cleaners from the Supermarket who, although being suspicious of talking to me were quite happy to talk to her as they were familiar with her presence.</w:t>
      </w:r>
    </w:p>
    <w:p w14:paraId="64CFAB9A" w14:textId="77777777" w:rsidR="00BE2991" w:rsidRDefault="00BE2991" w:rsidP="00BE2991">
      <w:pPr>
        <w:spacing w:line="480" w:lineRule="auto"/>
        <w:rPr>
          <w:rFonts w:ascii="Arial" w:hAnsi="Arial" w:cs="Arial"/>
          <w:lang w:eastAsia="en-US"/>
        </w:rPr>
      </w:pPr>
      <w:r>
        <w:rPr>
          <w:rFonts w:ascii="Arial" w:hAnsi="Arial" w:cs="Arial"/>
          <w:lang w:eastAsia="en-US"/>
        </w:rPr>
        <w:t xml:space="preserve"> </w:t>
      </w:r>
    </w:p>
    <w:p w14:paraId="0DF71BEC" w14:textId="110A9862" w:rsidR="00BE2991" w:rsidRPr="00AB5A92" w:rsidRDefault="00BE2991" w:rsidP="00BE2991">
      <w:pPr>
        <w:spacing w:line="480" w:lineRule="auto"/>
        <w:rPr>
          <w:rFonts w:ascii="Arial" w:hAnsi="Arial" w:cs="Arial"/>
          <w:lang w:eastAsia="en-US"/>
        </w:rPr>
      </w:pPr>
      <w:r>
        <w:rPr>
          <w:rFonts w:ascii="Arial" w:hAnsi="Arial" w:cs="Arial"/>
          <w:lang w:eastAsia="en-US"/>
        </w:rPr>
        <w:t>“We get paid by the hour you know and not very well, the reason being we are from Uzbekistan and supposed to be grateful for the work. There is a routine we follow, but no mention of the time it takes, so we take our time and get more money. I think we are invisible to the management, so we are never asked what we think”.</w:t>
      </w:r>
    </w:p>
    <w:p w14:paraId="5BF6F291" w14:textId="3497947C" w:rsidR="00BE2991" w:rsidRDefault="00BE2991" w:rsidP="00BE2991">
      <w:pPr>
        <w:pStyle w:val="NormalWeb"/>
        <w:spacing w:line="480" w:lineRule="auto"/>
        <w:rPr>
          <w:rFonts w:ascii="Arial" w:hAnsi="Arial" w:cs="Arial"/>
        </w:rPr>
      </w:pPr>
      <w:r>
        <w:rPr>
          <w:rFonts w:ascii="Arial" w:hAnsi="Arial" w:cs="Arial"/>
        </w:rPr>
        <w:t>The art of pretending to work productively when under managerial supervision but cease production when there is no obvious supervision as discussed by (</w:t>
      </w:r>
      <w:r w:rsidRPr="00CB1162">
        <w:rPr>
          <w:rFonts w:ascii="Arial" w:hAnsi="Arial" w:cs="Arial"/>
        </w:rPr>
        <w:t>Efthymiou</w:t>
      </w:r>
      <w:r>
        <w:rPr>
          <w:rFonts w:ascii="Arial" w:hAnsi="Arial" w:cs="Arial"/>
        </w:rPr>
        <w:t xml:space="preserve">, </w:t>
      </w:r>
      <w:r w:rsidRPr="001B27BD">
        <w:rPr>
          <w:rFonts w:ascii="Arial" w:hAnsi="Arial" w:cs="Arial"/>
        </w:rPr>
        <w:t>2009)</w:t>
      </w:r>
      <w:r w:rsidR="00692705">
        <w:rPr>
          <w:rFonts w:ascii="Arial" w:hAnsi="Arial" w:cs="Arial"/>
        </w:rPr>
        <w:t xml:space="preserve"> and the</w:t>
      </w:r>
      <w:r>
        <w:rPr>
          <w:rFonts w:ascii="Arial" w:hAnsi="Arial" w:cs="Arial"/>
        </w:rPr>
        <w:t xml:space="preserve"> Russian cleaners used this ploy, as being hourly paid they slowed their work activities to increase their remuneration without any increase to productivity.</w:t>
      </w:r>
    </w:p>
    <w:p w14:paraId="2BC4899B" w14:textId="07423F02" w:rsidR="00BE2991" w:rsidRDefault="00BE2991" w:rsidP="007B6865">
      <w:pPr>
        <w:spacing w:before="45" w:after="240" w:line="480" w:lineRule="auto"/>
        <w:rPr>
          <w:rFonts w:ascii="Arial" w:hAnsi="Arial" w:cs="Arial"/>
        </w:rPr>
      </w:pPr>
      <w:r w:rsidRPr="0031708C">
        <w:rPr>
          <w:rFonts w:ascii="Arial" w:hAnsi="Arial" w:cs="Arial"/>
        </w:rPr>
        <w:t>Harris</w:t>
      </w:r>
      <w:r>
        <w:rPr>
          <w:rFonts w:ascii="Arial" w:hAnsi="Arial" w:cs="Arial"/>
        </w:rPr>
        <w:t xml:space="preserve"> and </w:t>
      </w:r>
      <w:r w:rsidRPr="0031708C">
        <w:rPr>
          <w:rFonts w:ascii="Arial" w:hAnsi="Arial" w:cs="Arial"/>
        </w:rPr>
        <w:t>Ogbonna</w:t>
      </w:r>
      <w:r>
        <w:rPr>
          <w:rFonts w:ascii="Arial" w:hAnsi="Arial" w:cs="Arial"/>
        </w:rPr>
        <w:t xml:space="preserve"> </w:t>
      </w:r>
      <w:r w:rsidRPr="0031708C">
        <w:rPr>
          <w:rFonts w:ascii="Arial" w:hAnsi="Arial" w:cs="Arial"/>
        </w:rPr>
        <w:t>(1998)</w:t>
      </w:r>
      <w:r>
        <w:rPr>
          <w:rFonts w:ascii="Arial" w:hAnsi="Arial" w:cs="Arial"/>
        </w:rPr>
        <w:t xml:space="preserve"> and their paper concerning the understanding of culture within a retail environment was studied as a similar situation to that of the interviewees and their difficulties in studying ‘opaque and nebulous’ cultures developed in what they considered to be abnormal environments</w:t>
      </w:r>
      <w:r w:rsidR="007B6865">
        <w:rPr>
          <w:rFonts w:ascii="Arial" w:hAnsi="Arial" w:cs="Arial"/>
        </w:rPr>
        <w:t>.</w:t>
      </w:r>
      <w:r>
        <w:rPr>
          <w:rFonts w:ascii="Arial" w:hAnsi="Arial" w:cs="Arial"/>
        </w:rPr>
        <w:t xml:space="preserve"> </w:t>
      </w:r>
      <w:r w:rsidR="007B6865">
        <w:rPr>
          <w:rFonts w:ascii="Arial" w:hAnsi="Arial" w:cs="Arial"/>
        </w:rPr>
        <w:t>T</w:t>
      </w:r>
      <w:r>
        <w:rPr>
          <w:rFonts w:ascii="Arial" w:hAnsi="Arial" w:cs="Arial"/>
        </w:rPr>
        <w:t>he argument here being that the evolvement of a sub-culture should be considered abnormal, whereas the premise of this paper is one of normal development.</w:t>
      </w:r>
      <w:r w:rsidR="007B6865">
        <w:rPr>
          <w:rFonts w:ascii="Arial" w:hAnsi="Arial" w:cs="Arial"/>
        </w:rPr>
        <w:t xml:space="preserve"> The paper by </w:t>
      </w:r>
      <w:r w:rsidR="007B6865" w:rsidRPr="0031708C">
        <w:rPr>
          <w:rFonts w:ascii="Arial" w:hAnsi="Arial" w:cs="Arial"/>
        </w:rPr>
        <w:t>Harris</w:t>
      </w:r>
      <w:r w:rsidR="007B6865">
        <w:rPr>
          <w:rFonts w:ascii="Arial" w:hAnsi="Arial" w:cs="Arial"/>
        </w:rPr>
        <w:t xml:space="preserve"> and </w:t>
      </w:r>
      <w:r w:rsidR="007B6865" w:rsidRPr="0031708C">
        <w:rPr>
          <w:rFonts w:ascii="Arial" w:hAnsi="Arial" w:cs="Arial"/>
        </w:rPr>
        <w:t>Ogbonna</w:t>
      </w:r>
      <w:r w:rsidR="007B6865">
        <w:rPr>
          <w:rFonts w:ascii="Arial" w:hAnsi="Arial" w:cs="Arial"/>
        </w:rPr>
        <w:t xml:space="preserve"> </w:t>
      </w:r>
      <w:r w:rsidR="007B6865" w:rsidRPr="0031708C">
        <w:rPr>
          <w:rFonts w:ascii="Arial" w:hAnsi="Arial" w:cs="Arial"/>
        </w:rPr>
        <w:t>(1998)</w:t>
      </w:r>
      <w:r w:rsidR="007B6865">
        <w:rPr>
          <w:rFonts w:ascii="Arial" w:hAnsi="Arial" w:cs="Arial"/>
        </w:rPr>
        <w:t xml:space="preserve"> is concerned with the sub-culture and the activities of the shop floor when confronted by the dominant organisational culture where the dominant culture is more concerned with enacting change to facilitate efficiency and maximising profit for the company, whereas the lesser dominant culture focusses on local issues. </w:t>
      </w:r>
      <w:r w:rsidR="007B6865" w:rsidRPr="0031708C">
        <w:rPr>
          <w:rFonts w:ascii="Arial" w:hAnsi="Arial" w:cs="Arial"/>
        </w:rPr>
        <w:t>Harris</w:t>
      </w:r>
      <w:r w:rsidR="007B6865">
        <w:rPr>
          <w:rFonts w:ascii="Arial" w:hAnsi="Arial" w:cs="Arial"/>
        </w:rPr>
        <w:t xml:space="preserve"> and </w:t>
      </w:r>
      <w:r w:rsidR="007B6865" w:rsidRPr="0031708C">
        <w:rPr>
          <w:rFonts w:ascii="Arial" w:hAnsi="Arial" w:cs="Arial"/>
        </w:rPr>
        <w:t>Ogbonna</w:t>
      </w:r>
      <w:r w:rsidR="007B6865">
        <w:rPr>
          <w:rFonts w:ascii="Arial" w:hAnsi="Arial" w:cs="Arial"/>
        </w:rPr>
        <w:t xml:space="preserve"> </w:t>
      </w:r>
      <w:r w:rsidR="007B6865" w:rsidRPr="0031708C">
        <w:rPr>
          <w:rFonts w:ascii="Arial" w:hAnsi="Arial" w:cs="Arial"/>
        </w:rPr>
        <w:t>(1998)</w:t>
      </w:r>
      <w:r w:rsidR="007B6865">
        <w:rPr>
          <w:rFonts w:ascii="Arial" w:hAnsi="Arial" w:cs="Arial"/>
        </w:rPr>
        <w:t xml:space="preserve"> determine that the study identifies the </w:t>
      </w:r>
      <w:r w:rsidR="007B6865">
        <w:rPr>
          <w:rFonts w:ascii="Arial" w:hAnsi="Arial" w:cs="Arial"/>
        </w:rPr>
        <w:lastRenderedPageBreak/>
        <w:t>cultural differences between the levels of employees that is understandable given the objectives and aims of the different groups and note that shop floor workers had similar views across the three different sized companies</w:t>
      </w:r>
      <w:r w:rsidR="009C4A05">
        <w:rPr>
          <w:rFonts w:ascii="Arial" w:hAnsi="Arial" w:cs="Arial"/>
        </w:rPr>
        <w:t>,</w:t>
      </w:r>
      <w:r w:rsidR="007B6865">
        <w:rPr>
          <w:rFonts w:ascii="Arial" w:hAnsi="Arial" w:cs="Arial"/>
        </w:rPr>
        <w:t xml:space="preserve"> in that they had a lack of understanding or interest concerning the dominant culture or its </w:t>
      </w:r>
      <w:r w:rsidR="009C4A05">
        <w:rPr>
          <w:rFonts w:ascii="Arial" w:hAnsi="Arial" w:cs="Arial"/>
        </w:rPr>
        <w:t>aims</w:t>
      </w:r>
      <w:r w:rsidR="007B6865">
        <w:rPr>
          <w:rFonts w:ascii="Arial" w:hAnsi="Arial" w:cs="Arial"/>
        </w:rPr>
        <w:t xml:space="preserve">. The commonality of views of the shop floor groupings and therefore their culture across the different (and sized) companies indicates that sub-cultures are developed organically within the organisation. </w:t>
      </w:r>
      <w:r w:rsidR="007B6865" w:rsidRPr="0031708C">
        <w:rPr>
          <w:rFonts w:ascii="Arial" w:hAnsi="Arial" w:cs="Arial"/>
        </w:rPr>
        <w:t>Harris</w:t>
      </w:r>
      <w:r w:rsidR="007B6865">
        <w:rPr>
          <w:rFonts w:ascii="Arial" w:hAnsi="Arial" w:cs="Arial"/>
        </w:rPr>
        <w:t xml:space="preserve"> and </w:t>
      </w:r>
      <w:r w:rsidR="007B6865" w:rsidRPr="0031708C">
        <w:rPr>
          <w:rFonts w:ascii="Arial" w:hAnsi="Arial" w:cs="Arial"/>
        </w:rPr>
        <w:t>Ogbonna</w:t>
      </w:r>
      <w:r w:rsidR="007B6865">
        <w:rPr>
          <w:rFonts w:ascii="Arial" w:hAnsi="Arial" w:cs="Arial"/>
        </w:rPr>
        <w:t xml:space="preserve"> </w:t>
      </w:r>
      <w:r w:rsidR="007B6865" w:rsidRPr="0031708C">
        <w:rPr>
          <w:rFonts w:ascii="Arial" w:hAnsi="Arial" w:cs="Arial"/>
        </w:rPr>
        <w:t>(1998)</w:t>
      </w:r>
      <w:r w:rsidR="007B6865">
        <w:rPr>
          <w:rFonts w:ascii="Arial" w:hAnsi="Arial" w:cs="Arial"/>
        </w:rPr>
        <w:t xml:space="preserve"> suggests that shop floor workers see the organisational culture as being in a state of flux where change is constant, incremental, unpredictable and viewed from a localised standpoint which is in line with inner sub-cultures, where opinions are formed from a local appreciation of events, rather than having an overview of the dominate organisational culture. </w:t>
      </w:r>
    </w:p>
    <w:p w14:paraId="32233713" w14:textId="77777777" w:rsidR="00BE2991" w:rsidRDefault="00BE2991" w:rsidP="00BE2991">
      <w:pPr>
        <w:pStyle w:val="NormalWeb"/>
        <w:spacing w:line="480" w:lineRule="auto"/>
        <w:rPr>
          <w:rFonts w:ascii="Arial" w:hAnsi="Arial" w:cs="Arial"/>
        </w:rPr>
      </w:pPr>
      <w:r>
        <w:rPr>
          <w:rFonts w:ascii="Arial" w:hAnsi="Arial" w:cs="Arial"/>
        </w:rPr>
        <w:t xml:space="preserve">Emine discussed the issue of attitudes towards the management and the thought of regaining some advantage. </w:t>
      </w:r>
    </w:p>
    <w:p w14:paraId="0C04B35D" w14:textId="77777777" w:rsidR="00BE2991" w:rsidRDefault="00BE2991" w:rsidP="00BE2991">
      <w:pPr>
        <w:pStyle w:val="NormalWeb"/>
        <w:spacing w:line="480" w:lineRule="auto"/>
        <w:rPr>
          <w:rFonts w:ascii="Arial" w:hAnsi="Arial" w:cs="Arial"/>
        </w:rPr>
      </w:pPr>
      <w:r>
        <w:rPr>
          <w:rFonts w:ascii="Arial" w:hAnsi="Arial" w:cs="Arial"/>
        </w:rPr>
        <w:t>Svetlana, a 27-year-old administrator for a large Supermarket chain uncovered a plan that involved guile and subterfuge and a degree of knowledge/ skill. She is married with two children, a husband who works and lives in a comfortable two bedroomed apartment.</w:t>
      </w:r>
    </w:p>
    <w:p w14:paraId="2B61B9FF" w14:textId="3DB4B879" w:rsidR="00BE2991" w:rsidRDefault="00BE2991" w:rsidP="00BE2991">
      <w:pPr>
        <w:pStyle w:val="NormalWeb"/>
        <w:spacing w:line="480" w:lineRule="auto"/>
        <w:rPr>
          <w:rFonts w:ascii="Arial" w:hAnsi="Arial" w:cs="Arial"/>
        </w:rPr>
      </w:pPr>
      <w:r>
        <w:rPr>
          <w:rFonts w:ascii="Arial" w:hAnsi="Arial" w:cs="Arial"/>
        </w:rPr>
        <w:t>“It took us a while to figure out what was going on as our accounts did not add up. We doubled and triple checked the tills and they seemed to be correct. One of our junior members in the admin office was a computer graduate from the university and she had figured out that by altering the price of goods on the master computer, an accomplice could check out the goods at a lower price at the till. She told us the company had promised a wage rise and a bonus – she was a graduate- but it never happened</w:t>
      </w:r>
      <w:r w:rsidR="00812B2A">
        <w:rPr>
          <w:rFonts w:ascii="Arial" w:hAnsi="Arial" w:cs="Arial"/>
        </w:rPr>
        <w:t xml:space="preserve"> and so she wanted revenge</w:t>
      </w:r>
      <w:r>
        <w:rPr>
          <w:rFonts w:ascii="Arial" w:hAnsi="Arial" w:cs="Arial"/>
        </w:rPr>
        <w:t xml:space="preserve">. On the other hand, we do have a leakage of </w:t>
      </w:r>
      <w:r>
        <w:rPr>
          <w:rFonts w:ascii="Arial" w:hAnsi="Arial" w:cs="Arial"/>
        </w:rPr>
        <w:lastRenderedPageBreak/>
        <w:t>goods and we do suspect we have a ring of  shopworkers and possibly security secreting product out of the door”. What do I think of the management? Well, I do my job, but I don’t tell them everything. Why should I, they never thank me for what I have done”.</w:t>
      </w:r>
    </w:p>
    <w:p w14:paraId="5F2942DA" w14:textId="475FAA86" w:rsidR="00BE2991" w:rsidRDefault="00204265" w:rsidP="00BE2991">
      <w:pPr>
        <w:pStyle w:val="NormalWeb"/>
        <w:spacing w:line="480" w:lineRule="auto"/>
        <w:rPr>
          <w:rFonts w:ascii="Arial" w:hAnsi="Arial" w:cs="Arial"/>
        </w:rPr>
      </w:pPr>
      <w:r>
        <w:rPr>
          <w:rFonts w:ascii="Arial" w:hAnsi="Arial" w:cs="Arial"/>
        </w:rPr>
        <w:t xml:space="preserve">The paper by </w:t>
      </w:r>
      <w:r w:rsidRPr="00D071A2">
        <w:rPr>
          <w:rFonts w:ascii="Arial" w:hAnsi="Arial" w:cs="Arial"/>
        </w:rPr>
        <w:t xml:space="preserve">Efthymiou </w:t>
      </w:r>
      <w:r>
        <w:rPr>
          <w:rFonts w:ascii="Arial" w:hAnsi="Arial" w:cs="Arial"/>
        </w:rPr>
        <w:t>(</w:t>
      </w:r>
      <w:r w:rsidRPr="00D071A2">
        <w:rPr>
          <w:rFonts w:ascii="Arial" w:hAnsi="Arial" w:cs="Arial"/>
        </w:rPr>
        <w:t>2009</w:t>
      </w:r>
      <w:r>
        <w:rPr>
          <w:rFonts w:ascii="Arial" w:hAnsi="Arial" w:cs="Arial"/>
        </w:rPr>
        <w:t xml:space="preserve">) </w:t>
      </w:r>
      <w:r w:rsidR="00FA35BD">
        <w:rPr>
          <w:rFonts w:ascii="Arial" w:hAnsi="Arial" w:cs="Arial"/>
        </w:rPr>
        <w:t>discusses</w:t>
      </w:r>
      <w:r w:rsidR="00BE2991">
        <w:rPr>
          <w:rFonts w:ascii="Arial" w:hAnsi="Arial" w:cs="Arial"/>
        </w:rPr>
        <w:t xml:space="preserve">  the workers knowledge </w:t>
      </w:r>
      <w:r w:rsidR="00FA35BD">
        <w:rPr>
          <w:rFonts w:ascii="Arial" w:hAnsi="Arial" w:cs="Arial"/>
        </w:rPr>
        <w:t>where</w:t>
      </w:r>
      <w:r w:rsidR="00BE2991">
        <w:rPr>
          <w:rFonts w:ascii="Arial" w:hAnsi="Arial" w:cs="Arial"/>
        </w:rPr>
        <w:t xml:space="preserve"> technical skills </w:t>
      </w:r>
      <w:r w:rsidR="00FA35BD">
        <w:rPr>
          <w:rFonts w:ascii="Arial" w:hAnsi="Arial" w:cs="Arial"/>
        </w:rPr>
        <w:t>effect</w:t>
      </w:r>
      <w:r w:rsidR="00BE2991">
        <w:rPr>
          <w:rFonts w:ascii="Arial" w:hAnsi="Arial" w:cs="Arial"/>
        </w:rPr>
        <w:t xml:space="preserve"> the ability of the organisation’s computers to malfunction</w:t>
      </w:r>
      <w:r>
        <w:rPr>
          <w:rFonts w:ascii="Arial" w:hAnsi="Arial" w:cs="Arial"/>
        </w:rPr>
        <w:t xml:space="preserve"> </w:t>
      </w:r>
      <w:r w:rsidR="00FA35BD">
        <w:rPr>
          <w:rFonts w:ascii="Arial" w:hAnsi="Arial" w:cs="Arial"/>
        </w:rPr>
        <w:t>which</w:t>
      </w:r>
      <w:r>
        <w:rPr>
          <w:rFonts w:ascii="Arial" w:hAnsi="Arial" w:cs="Arial"/>
        </w:rPr>
        <w:t xml:space="preserve"> g</w:t>
      </w:r>
      <w:r w:rsidR="00BE2991">
        <w:rPr>
          <w:rFonts w:ascii="Arial" w:hAnsi="Arial" w:cs="Arial"/>
        </w:rPr>
        <w:t>iven the employees bank of knowledge allows for this form of sabotage to occur as an unplanned and anonymous activity.</w:t>
      </w:r>
    </w:p>
    <w:p w14:paraId="4CF68F85" w14:textId="05B56D6A" w:rsidR="00BE2991" w:rsidRDefault="00BE2991" w:rsidP="00BE2991">
      <w:pPr>
        <w:pStyle w:val="NormalWeb"/>
        <w:spacing w:line="480" w:lineRule="auto"/>
        <w:rPr>
          <w:rFonts w:ascii="Arial" w:hAnsi="Arial" w:cs="Arial"/>
        </w:rPr>
      </w:pPr>
      <w:r>
        <w:rPr>
          <w:rFonts w:ascii="Arial" w:hAnsi="Arial" w:cs="Arial"/>
        </w:rPr>
        <w:t>In this relatively limited sample, there is ample evidence of a disconnect between the dominant executive culture, classified as the management and the workers who are lower down the ranks in the socio-economic ladder without any effort to bridge the chasm to unify to mutual benefit.</w:t>
      </w:r>
    </w:p>
    <w:p w14:paraId="1C333667" w14:textId="0D1B4324" w:rsidR="00681AE1" w:rsidRDefault="00681AE1" w:rsidP="00BE2991">
      <w:pPr>
        <w:pStyle w:val="NormalWeb"/>
        <w:spacing w:line="480" w:lineRule="auto"/>
        <w:rPr>
          <w:rFonts w:ascii="Arial" w:hAnsi="Arial" w:cs="Arial"/>
        </w:rPr>
      </w:pPr>
      <w:r>
        <w:rPr>
          <w:rFonts w:ascii="Arial" w:hAnsi="Arial" w:cs="Arial"/>
        </w:rPr>
        <w:t xml:space="preserve">A multitude of published materials were studied to gain a knowledge of sub-cultures within organisations and their resistance to change within organisations such as Child (2005); Martin (1992); Roberts (2004), but these and others were concerned with enacting change within organisations and methods to avoid resistance. Published papers gave a treatise on the subject of an underclass within organisations and how they functioned such as </w:t>
      </w:r>
      <w:r w:rsidR="0064159D" w:rsidRPr="00CB1162">
        <w:rPr>
          <w:rFonts w:ascii="Arial" w:hAnsi="Arial" w:cs="Arial"/>
        </w:rPr>
        <w:t>Efthymiou (2009)</w:t>
      </w:r>
      <w:r w:rsidR="0064159D">
        <w:rPr>
          <w:rFonts w:ascii="Arial" w:hAnsi="Arial" w:cs="Arial"/>
        </w:rPr>
        <w:t xml:space="preserve"> and </w:t>
      </w:r>
      <w:r w:rsidR="0064159D" w:rsidRPr="004134D1">
        <w:rPr>
          <w:rFonts w:ascii="Arial" w:hAnsi="Arial" w:cs="Arial"/>
        </w:rPr>
        <w:t>Mumby (1994)</w:t>
      </w:r>
      <w:r w:rsidR="0064159D">
        <w:rPr>
          <w:rFonts w:ascii="Arial" w:hAnsi="Arial" w:cs="Arial"/>
        </w:rPr>
        <w:t xml:space="preserve"> but gave no </w:t>
      </w:r>
      <w:r w:rsidR="007B0E9A">
        <w:rPr>
          <w:rFonts w:ascii="Arial" w:hAnsi="Arial" w:cs="Arial"/>
        </w:rPr>
        <w:t>consideration</w:t>
      </w:r>
      <w:r w:rsidR="0064159D">
        <w:rPr>
          <w:rFonts w:ascii="Arial" w:hAnsi="Arial" w:cs="Arial"/>
        </w:rPr>
        <w:t xml:space="preserve"> as to the rationale behind their origin or development. </w:t>
      </w:r>
    </w:p>
    <w:p w14:paraId="7EADEEFB" w14:textId="77777777" w:rsidR="00681AE1" w:rsidRDefault="00681AE1" w:rsidP="00681AE1">
      <w:pPr>
        <w:rPr>
          <w:rFonts w:ascii="Arial" w:hAnsi="Arial" w:cs="Arial"/>
          <w:color w:val="FF0000"/>
        </w:rPr>
      </w:pPr>
    </w:p>
    <w:p w14:paraId="39890D05" w14:textId="77777777" w:rsidR="00681AE1" w:rsidRDefault="00681AE1" w:rsidP="00BE2991">
      <w:pPr>
        <w:pStyle w:val="NormalWeb"/>
        <w:spacing w:line="480" w:lineRule="auto"/>
        <w:rPr>
          <w:rFonts w:ascii="Arial" w:hAnsi="Arial" w:cs="Arial"/>
        </w:rPr>
      </w:pPr>
    </w:p>
    <w:p w14:paraId="7F140B10" w14:textId="77777777" w:rsidR="00307CAC" w:rsidRDefault="00307CAC" w:rsidP="00FE5466">
      <w:pPr>
        <w:spacing w:before="45" w:after="240" w:line="480" w:lineRule="auto"/>
        <w:rPr>
          <w:rFonts w:ascii="Arial" w:hAnsi="Arial" w:cs="Arial"/>
        </w:rPr>
      </w:pPr>
    </w:p>
    <w:p w14:paraId="1C731871" w14:textId="60628D7E" w:rsidR="009468F4" w:rsidRPr="00881A01" w:rsidRDefault="009468F4" w:rsidP="00881A01">
      <w:pPr>
        <w:pStyle w:val="Heading1"/>
        <w:jc w:val="center"/>
        <w:rPr>
          <w:rFonts w:ascii="Arial" w:hAnsi="Arial" w:cs="Arial"/>
        </w:rPr>
      </w:pPr>
      <w:bookmarkStart w:id="127" w:name="_Toc40796021"/>
      <w:r w:rsidRPr="00881A01">
        <w:rPr>
          <w:rFonts w:ascii="Arial" w:hAnsi="Arial" w:cs="Arial"/>
        </w:rPr>
        <w:lastRenderedPageBreak/>
        <w:t>Chapter Four</w:t>
      </w:r>
      <w:bookmarkEnd w:id="127"/>
    </w:p>
    <w:p w14:paraId="58B1B524" w14:textId="77777777" w:rsidR="009468F4" w:rsidRDefault="009468F4" w:rsidP="00561216">
      <w:pPr>
        <w:pStyle w:val="Heading2"/>
      </w:pPr>
    </w:p>
    <w:p w14:paraId="08EA3800" w14:textId="77777777" w:rsidR="009468F4" w:rsidRDefault="009468F4" w:rsidP="00561216">
      <w:pPr>
        <w:pStyle w:val="Heading2"/>
      </w:pPr>
    </w:p>
    <w:p w14:paraId="126A3127" w14:textId="3FDAF3F0" w:rsidR="00561216" w:rsidRPr="00881A01" w:rsidRDefault="00561216" w:rsidP="00BC2469">
      <w:pPr>
        <w:pStyle w:val="Heading2"/>
        <w:rPr>
          <w:rFonts w:ascii="Arial" w:hAnsi="Arial" w:cs="Arial"/>
          <w:sz w:val="28"/>
          <w:szCs w:val="28"/>
        </w:rPr>
      </w:pPr>
      <w:bookmarkStart w:id="128" w:name="_Toc40796022"/>
      <w:r w:rsidRPr="00881A01">
        <w:rPr>
          <w:rFonts w:ascii="Arial" w:hAnsi="Arial" w:cs="Arial"/>
          <w:sz w:val="28"/>
          <w:szCs w:val="28"/>
        </w:rPr>
        <w:t>Foucault</w:t>
      </w:r>
      <w:bookmarkEnd w:id="128"/>
      <w:r w:rsidRPr="00881A01">
        <w:rPr>
          <w:rFonts w:ascii="Arial" w:hAnsi="Arial" w:cs="Arial"/>
          <w:sz w:val="28"/>
          <w:szCs w:val="28"/>
        </w:rPr>
        <w:t xml:space="preserve"> </w:t>
      </w:r>
    </w:p>
    <w:p w14:paraId="0EEC6AA1" w14:textId="77777777" w:rsidR="00561216" w:rsidRPr="004D75C4" w:rsidRDefault="00561216" w:rsidP="00561216">
      <w:pPr>
        <w:rPr>
          <w:lang w:eastAsia="en-US"/>
        </w:rPr>
      </w:pPr>
    </w:p>
    <w:p w14:paraId="10CE55BB" w14:textId="77777777" w:rsidR="00556E54" w:rsidRDefault="00561216" w:rsidP="00556E54">
      <w:pPr>
        <w:spacing w:line="480" w:lineRule="auto"/>
        <w:rPr>
          <w:rFonts w:ascii="Arial" w:hAnsi="Arial" w:cs="Arial"/>
          <w:color w:val="000000" w:themeColor="text1"/>
        </w:rPr>
      </w:pPr>
      <w:r>
        <w:rPr>
          <w:rFonts w:ascii="Arial" w:hAnsi="Arial" w:cs="Arial"/>
        </w:rPr>
        <w:t xml:space="preserve">A premise of this paper </w:t>
      </w:r>
      <w:r w:rsidR="009054BD">
        <w:rPr>
          <w:rFonts w:ascii="Arial" w:hAnsi="Arial" w:cs="Arial"/>
        </w:rPr>
        <w:t>was</w:t>
      </w:r>
      <w:r>
        <w:rPr>
          <w:rFonts w:ascii="Arial" w:hAnsi="Arial" w:cs="Arial"/>
        </w:rPr>
        <w:t xml:space="preserve"> to</w:t>
      </w:r>
      <w:r w:rsidR="00323179">
        <w:rPr>
          <w:rFonts w:ascii="Arial" w:hAnsi="Arial" w:cs="Arial"/>
        </w:rPr>
        <w:t xml:space="preserve"> validate </w:t>
      </w:r>
      <w:r>
        <w:rPr>
          <w:rFonts w:ascii="Arial" w:hAnsi="Arial" w:cs="Arial"/>
        </w:rPr>
        <w:t>the theories and writings of Foucault</w:t>
      </w:r>
      <w:r w:rsidR="008072CA">
        <w:rPr>
          <w:rFonts w:ascii="Arial" w:hAnsi="Arial" w:cs="Arial"/>
        </w:rPr>
        <w:t xml:space="preserve"> (1977)(1978)</w:t>
      </w:r>
      <w:r>
        <w:rPr>
          <w:rFonts w:ascii="Arial" w:hAnsi="Arial" w:cs="Arial"/>
        </w:rPr>
        <w:t xml:space="preserve"> with a particular emphasis on his considerations of resistance and its relationship to the Power/ Knowledge dynamic within an organisation</w:t>
      </w:r>
      <w:r w:rsidR="009054BD">
        <w:rPr>
          <w:rFonts w:ascii="Arial" w:hAnsi="Arial" w:cs="Arial"/>
        </w:rPr>
        <w:t>.</w:t>
      </w:r>
      <w:r w:rsidR="008072CA">
        <w:rPr>
          <w:rFonts w:ascii="Arial" w:hAnsi="Arial" w:cs="Arial"/>
        </w:rPr>
        <w:t xml:space="preserve"> </w:t>
      </w:r>
      <w:r w:rsidR="009054BD">
        <w:rPr>
          <w:rFonts w:ascii="Arial" w:hAnsi="Arial" w:cs="Arial"/>
        </w:rPr>
        <w:t xml:space="preserve">Foucault (1977)(1978) </w:t>
      </w:r>
      <w:r w:rsidR="008072CA" w:rsidRPr="008072CA">
        <w:rPr>
          <w:rFonts w:ascii="Arial" w:hAnsi="Arial" w:cs="Arial"/>
          <w:color w:val="000000" w:themeColor="text1"/>
        </w:rPr>
        <w:t>considers people to be a product of the historical and sociological practices rather than a natural formation that has resulted in a distortion of self</w:t>
      </w:r>
      <w:r w:rsidR="009054BD">
        <w:rPr>
          <w:rFonts w:ascii="Arial" w:hAnsi="Arial" w:cs="Arial"/>
          <w:color w:val="000000" w:themeColor="text1"/>
        </w:rPr>
        <w:t>,</w:t>
      </w:r>
      <w:r w:rsidR="008072CA" w:rsidRPr="008072CA">
        <w:rPr>
          <w:rFonts w:ascii="Arial" w:hAnsi="Arial" w:cs="Arial"/>
          <w:color w:val="000000" w:themeColor="text1"/>
        </w:rPr>
        <w:t xml:space="preserve"> </w:t>
      </w:r>
      <w:r w:rsidR="009054BD">
        <w:rPr>
          <w:rFonts w:ascii="Arial" w:hAnsi="Arial" w:cs="Arial"/>
        </w:rPr>
        <w:t xml:space="preserve">where </w:t>
      </w:r>
      <w:r w:rsidR="008072CA" w:rsidRPr="008072CA">
        <w:rPr>
          <w:rFonts w:ascii="Arial" w:hAnsi="Arial" w:cs="Arial"/>
          <w:color w:val="000000" w:themeColor="text1"/>
        </w:rPr>
        <w:t xml:space="preserve">using psychiatric wards and prisons to develop his theories where  normalisation is used as a form of control </w:t>
      </w:r>
      <w:r w:rsidR="009054BD">
        <w:rPr>
          <w:rFonts w:ascii="Arial" w:hAnsi="Arial" w:cs="Arial"/>
          <w:color w:val="000000" w:themeColor="text1"/>
        </w:rPr>
        <w:t xml:space="preserve"> and </w:t>
      </w:r>
      <w:r w:rsidR="008072CA" w:rsidRPr="008072CA">
        <w:rPr>
          <w:rFonts w:ascii="Arial" w:hAnsi="Arial" w:cs="Arial"/>
          <w:color w:val="000000" w:themeColor="text1"/>
        </w:rPr>
        <w:t>which itself is a form of humanism.</w:t>
      </w:r>
      <w:r w:rsidR="00B26D90">
        <w:rPr>
          <w:rFonts w:ascii="Arial" w:hAnsi="Arial" w:cs="Arial"/>
          <w:color w:val="000000" w:themeColor="text1"/>
        </w:rPr>
        <w:t xml:space="preserve"> Foucault (1977) emphasises the point that the careful control over a life is larger indicator of power</w:t>
      </w:r>
      <w:r w:rsidR="009054BD">
        <w:rPr>
          <w:rFonts w:ascii="Arial" w:hAnsi="Arial" w:cs="Arial"/>
          <w:color w:val="000000" w:themeColor="text1"/>
        </w:rPr>
        <w:t xml:space="preserve"> and more effective</w:t>
      </w:r>
      <w:r w:rsidR="00B26D90">
        <w:rPr>
          <w:rFonts w:ascii="Arial" w:hAnsi="Arial" w:cs="Arial"/>
          <w:color w:val="000000" w:themeColor="text1"/>
        </w:rPr>
        <w:t xml:space="preserve"> than using death as a</w:t>
      </w:r>
      <w:r w:rsidR="009054BD">
        <w:rPr>
          <w:rFonts w:ascii="Arial" w:hAnsi="Arial" w:cs="Arial"/>
          <w:color w:val="000000" w:themeColor="text1"/>
        </w:rPr>
        <w:t xml:space="preserve"> punishment. </w:t>
      </w:r>
      <w:r w:rsidR="009054BD">
        <w:rPr>
          <w:rFonts w:ascii="Arial" w:hAnsi="Arial" w:cs="Arial"/>
        </w:rPr>
        <w:t xml:space="preserve">Humanism, being the momentum behind the concept of Liberal Democracy indicates, according to Foucault (1977), that people that even though they have no power, may still rule. However, </w:t>
      </w:r>
      <w:r w:rsidR="009054BD">
        <w:rPr>
          <w:rFonts w:ascii="Arial" w:hAnsi="Arial" w:cs="Arial"/>
          <w:color w:val="000000" w:themeColor="text1"/>
        </w:rPr>
        <w:t xml:space="preserve">Foucault (1977) </w:t>
      </w:r>
      <w:r w:rsidR="009054BD">
        <w:rPr>
          <w:rFonts w:ascii="Arial" w:hAnsi="Arial" w:cs="Arial"/>
        </w:rPr>
        <w:t xml:space="preserve"> counteracts this notion of humanism by arguing for an education of the people to </w:t>
      </w:r>
      <w:proofErr w:type="spellStart"/>
      <w:r w:rsidR="009054BD">
        <w:rPr>
          <w:rFonts w:ascii="Arial" w:hAnsi="Arial" w:cs="Arial"/>
        </w:rPr>
        <w:t>to</w:t>
      </w:r>
      <w:proofErr w:type="spellEnd"/>
      <w:r w:rsidR="009054BD">
        <w:rPr>
          <w:rFonts w:ascii="Arial" w:hAnsi="Arial" w:cs="Arial"/>
        </w:rPr>
        <w:t xml:space="preserve"> gain knowledge of those who have been subjugated in the past that has been used to gain control by a dominant force. Foucault (1977) argues that the history, memory and knowledge concerned with power identifies</w:t>
      </w:r>
      <w:r w:rsidR="00A27BD0">
        <w:rPr>
          <w:rFonts w:ascii="Arial" w:hAnsi="Arial" w:cs="Arial"/>
        </w:rPr>
        <w:t xml:space="preserve"> may uncover</w:t>
      </w:r>
      <w:r w:rsidR="009054BD">
        <w:rPr>
          <w:rFonts w:ascii="Arial" w:hAnsi="Arial" w:cs="Arial"/>
        </w:rPr>
        <w:t xml:space="preserve"> a hidden technique of power that may be used against established dominant structures. Foucault (1977) suggests a system that is devoid of hierarchy, anarchic and only considers local issues is the essence of a sub-culture within an organisation</w:t>
      </w:r>
      <w:r w:rsidR="002D6020">
        <w:rPr>
          <w:rFonts w:ascii="Arial" w:hAnsi="Arial" w:cs="Arial"/>
        </w:rPr>
        <w:t>,</w:t>
      </w:r>
      <w:r w:rsidR="009054BD">
        <w:rPr>
          <w:rFonts w:ascii="Arial" w:hAnsi="Arial" w:cs="Arial"/>
        </w:rPr>
        <w:t xml:space="preserve"> where his historic use of psychiatric patients, prisoners</w:t>
      </w:r>
      <w:r w:rsidR="002D6020">
        <w:rPr>
          <w:rFonts w:ascii="Arial" w:hAnsi="Arial" w:cs="Arial"/>
        </w:rPr>
        <w:t>,</w:t>
      </w:r>
      <w:r w:rsidR="009054BD">
        <w:rPr>
          <w:rFonts w:ascii="Arial" w:hAnsi="Arial" w:cs="Arial"/>
        </w:rPr>
        <w:t xml:space="preserve"> pupils and factory workers suggests the motivation to struggle emanates from the excluded and marginalized to overcome a dominant force or</w:t>
      </w:r>
      <w:r w:rsidR="002D6020">
        <w:rPr>
          <w:rFonts w:ascii="Arial" w:hAnsi="Arial" w:cs="Arial"/>
        </w:rPr>
        <w:t xml:space="preserve"> culture where the purpose of a (sub-) culture is to form a resistance to the dominant one. Foucault (1977) suggests that </w:t>
      </w:r>
      <w:r w:rsidR="002D6020">
        <w:rPr>
          <w:rFonts w:ascii="Arial" w:hAnsi="Arial" w:cs="Arial"/>
        </w:rPr>
        <w:lastRenderedPageBreak/>
        <w:t xml:space="preserve">the dominant power, due to its aim of individualising and segregating opposing forces, must be hierarchal and elitist whereas resistance has a horizontal non-hierarchal form that he referred to as </w:t>
      </w:r>
      <w:r w:rsidR="002D6020" w:rsidRPr="00A34211">
        <w:rPr>
          <w:rFonts w:ascii="Arial" w:hAnsi="Arial" w:cs="Arial"/>
          <w:i/>
          <w:iCs/>
        </w:rPr>
        <w:t>counter-power</w:t>
      </w:r>
      <w:r w:rsidR="002D6020">
        <w:rPr>
          <w:rFonts w:ascii="Arial" w:hAnsi="Arial" w:cs="Arial"/>
        </w:rPr>
        <w:t>. The knowledge of previous struggles against dominant forces (cultures) can according to Foucault (1977) motivates resistance and identifies weaknesses in that force, where the garnering of strategic knowledge of how the dominant power functions creates an increased effectiveness of resistance. Foucault (1977) view of power to define it as a</w:t>
      </w:r>
      <w:r w:rsidR="002D6020" w:rsidRPr="00863E98">
        <w:rPr>
          <w:rFonts w:ascii="Arial" w:hAnsi="Arial" w:cs="Arial"/>
          <w:i/>
          <w:iCs/>
        </w:rPr>
        <w:t xml:space="preserve"> facility</w:t>
      </w:r>
      <w:r w:rsidR="002D6020">
        <w:rPr>
          <w:rFonts w:ascii="Arial" w:hAnsi="Arial" w:cs="Arial"/>
          <w:i/>
          <w:iCs/>
        </w:rPr>
        <w:t xml:space="preserve">, </w:t>
      </w:r>
      <w:r w:rsidR="002D6020" w:rsidRPr="00863E98">
        <w:rPr>
          <w:rFonts w:ascii="Arial" w:hAnsi="Arial" w:cs="Arial"/>
        </w:rPr>
        <w:t>rather</w:t>
      </w:r>
      <w:r w:rsidR="002D6020">
        <w:rPr>
          <w:rFonts w:ascii="Arial" w:hAnsi="Arial" w:cs="Arial"/>
        </w:rPr>
        <w:t xml:space="preserve"> than a repressive tool, that induces and makes possible social change and is not an institution or structure but is exercised via organisation and asserts that no one group can dominate or negate the power of a less dominant group, as there is  always a particular method that can be used to resist and therefore not without power.</w:t>
      </w:r>
      <w:r w:rsidR="00556E54">
        <w:rPr>
          <w:rFonts w:ascii="Arial" w:hAnsi="Arial" w:cs="Arial"/>
        </w:rPr>
        <w:t xml:space="preserve"> </w:t>
      </w:r>
      <w:r w:rsidR="00556E54">
        <w:rPr>
          <w:rFonts w:ascii="Arial" w:hAnsi="Arial" w:cs="Arial"/>
          <w:color w:val="000000" w:themeColor="text1"/>
        </w:rPr>
        <w:t>To analyse the findings, it is germane to this subject to discuss the writings and theories of Foucault (1977)(1978) to gain an inner view into how and why these organisational inner cultures come into being, why they are influential, why are they peculiar to their own organisation and how do they function with an unwritten constitution, obscure structure and without any obvious leadership?</w:t>
      </w:r>
    </w:p>
    <w:p w14:paraId="56BBAA38" w14:textId="05F25EA9" w:rsidR="00556E54" w:rsidRDefault="00556E54" w:rsidP="00556E54">
      <w:pPr>
        <w:spacing w:line="480" w:lineRule="auto"/>
        <w:rPr>
          <w:rFonts w:ascii="Arial" w:hAnsi="Arial" w:cs="Arial"/>
          <w:color w:val="000000" w:themeColor="text1"/>
        </w:rPr>
      </w:pPr>
      <w:r>
        <w:rPr>
          <w:rFonts w:ascii="Arial" w:hAnsi="Arial" w:cs="Arial"/>
          <w:color w:val="000000" w:themeColor="text1"/>
        </w:rPr>
        <w:t xml:space="preserve">To begin this discussion, it is relevant to review Foucault (1977) archaeological study into the origins of social forms of power and control and how/why they changed to form the society that is prevalent today. </w:t>
      </w:r>
      <w:r w:rsidRPr="002A2325">
        <w:rPr>
          <w:rFonts w:ascii="Arial" w:hAnsi="Arial" w:cs="Arial"/>
          <w:color w:val="000000" w:themeColor="text1"/>
        </w:rPr>
        <w:t>Guizzo and deLima (2015)</w:t>
      </w:r>
      <w:r>
        <w:rPr>
          <w:rFonts w:ascii="Arial" w:hAnsi="Arial" w:cs="Arial"/>
          <w:color w:val="000000" w:themeColor="text1"/>
        </w:rPr>
        <w:t xml:space="preserve"> suggest in their paper concerning Foucault (1977)  that in contributions to understanding power relations, he transitioned from archaeology to genealogy by researching the specific facts as to of how knowledge creates power that results in truth regimes. Foucault (2004, cited by </w:t>
      </w:r>
      <w:r w:rsidRPr="002A2325">
        <w:rPr>
          <w:rFonts w:ascii="Arial" w:hAnsi="Arial" w:cs="Arial"/>
          <w:color w:val="000000" w:themeColor="text1"/>
        </w:rPr>
        <w:t>Guizzo and deLima</w:t>
      </w:r>
      <w:r>
        <w:rPr>
          <w:rFonts w:ascii="Arial" w:hAnsi="Arial" w:cs="Arial"/>
          <w:color w:val="000000" w:themeColor="text1"/>
        </w:rPr>
        <w:t xml:space="preserve">, </w:t>
      </w:r>
      <w:r w:rsidRPr="002A2325">
        <w:rPr>
          <w:rFonts w:ascii="Arial" w:hAnsi="Arial" w:cs="Arial"/>
          <w:color w:val="000000" w:themeColor="text1"/>
        </w:rPr>
        <w:t>2015)</w:t>
      </w:r>
      <w:r>
        <w:rPr>
          <w:rFonts w:ascii="Arial" w:hAnsi="Arial" w:cs="Arial"/>
          <w:color w:val="000000" w:themeColor="text1"/>
        </w:rPr>
        <w:t xml:space="preserve"> discussed a non-punitive form of power emerged in 18</w:t>
      </w:r>
      <w:r w:rsidRPr="00844050">
        <w:rPr>
          <w:rFonts w:ascii="Arial" w:hAnsi="Arial" w:cs="Arial"/>
          <w:color w:val="000000" w:themeColor="text1"/>
          <w:vertAlign w:val="superscript"/>
        </w:rPr>
        <w:t>th</w:t>
      </w:r>
      <w:r>
        <w:rPr>
          <w:rFonts w:ascii="Arial" w:hAnsi="Arial" w:cs="Arial"/>
          <w:color w:val="000000" w:themeColor="text1"/>
        </w:rPr>
        <w:t xml:space="preserve"> / 19</w:t>
      </w:r>
      <w:r w:rsidRPr="00844050">
        <w:rPr>
          <w:rFonts w:ascii="Arial" w:hAnsi="Arial" w:cs="Arial"/>
          <w:color w:val="000000" w:themeColor="text1"/>
          <w:vertAlign w:val="superscript"/>
        </w:rPr>
        <w:t>th</w:t>
      </w:r>
      <w:r>
        <w:rPr>
          <w:rFonts w:ascii="Arial" w:hAnsi="Arial" w:cs="Arial"/>
          <w:color w:val="000000" w:themeColor="text1"/>
        </w:rPr>
        <w:t xml:space="preserve"> centuries, that he named ‘biopower’, that was productive in that the focus was on populations of people rather than individuals.</w:t>
      </w:r>
    </w:p>
    <w:p w14:paraId="787E0487" w14:textId="0F6CDDF4" w:rsidR="00556E54" w:rsidRDefault="00556E54" w:rsidP="00556E54">
      <w:pPr>
        <w:spacing w:line="480" w:lineRule="auto"/>
        <w:rPr>
          <w:rFonts w:ascii="Arial" w:hAnsi="Arial" w:cs="Arial"/>
          <w:color w:val="000000" w:themeColor="text1"/>
        </w:rPr>
      </w:pPr>
      <w:r>
        <w:rPr>
          <w:rFonts w:ascii="Arial" w:hAnsi="Arial" w:cs="Arial"/>
          <w:color w:val="000000" w:themeColor="text1"/>
        </w:rPr>
        <w:lastRenderedPageBreak/>
        <w:t xml:space="preserve">The birth of a universal power, an all-consuming, opaque,  pervasive power emerged as an indirect controlling influence according to Foucault (2004, cited by </w:t>
      </w:r>
      <w:r w:rsidRPr="002A2325">
        <w:rPr>
          <w:rFonts w:ascii="Arial" w:hAnsi="Arial" w:cs="Arial"/>
          <w:color w:val="000000" w:themeColor="text1"/>
        </w:rPr>
        <w:t>Guizzo and deLima</w:t>
      </w:r>
      <w:r>
        <w:rPr>
          <w:rFonts w:ascii="Arial" w:hAnsi="Arial" w:cs="Arial"/>
          <w:color w:val="000000" w:themeColor="text1"/>
        </w:rPr>
        <w:t xml:space="preserve">, </w:t>
      </w:r>
      <w:r w:rsidRPr="002A2325">
        <w:rPr>
          <w:rFonts w:ascii="Arial" w:hAnsi="Arial" w:cs="Arial"/>
          <w:color w:val="000000" w:themeColor="text1"/>
        </w:rPr>
        <w:t>2015)</w:t>
      </w:r>
      <w:r>
        <w:rPr>
          <w:rFonts w:ascii="Arial" w:hAnsi="Arial" w:cs="Arial"/>
          <w:color w:val="000000" w:themeColor="text1"/>
        </w:rPr>
        <w:t xml:space="preserve"> and charts the course of ‘biopower’  and ‘biopolitics’ with its relationship to the State, population and economic knowledge that created the power relevant to the beginning of capitalism. Biopolitics considers individuals as a grouping that can be controlled where Foucault (2004, cited by </w:t>
      </w:r>
      <w:r w:rsidRPr="002A2325">
        <w:rPr>
          <w:rFonts w:ascii="Arial" w:hAnsi="Arial" w:cs="Arial"/>
          <w:color w:val="000000" w:themeColor="text1"/>
        </w:rPr>
        <w:t>Guizzo and deLima</w:t>
      </w:r>
      <w:r>
        <w:rPr>
          <w:rFonts w:ascii="Arial" w:hAnsi="Arial" w:cs="Arial"/>
          <w:color w:val="000000" w:themeColor="text1"/>
        </w:rPr>
        <w:t xml:space="preserve">, </w:t>
      </w:r>
      <w:r w:rsidRPr="002A2325">
        <w:rPr>
          <w:rFonts w:ascii="Arial" w:hAnsi="Arial" w:cs="Arial"/>
          <w:color w:val="000000" w:themeColor="text1"/>
        </w:rPr>
        <w:t>2015)</w:t>
      </w:r>
      <w:r>
        <w:rPr>
          <w:rFonts w:ascii="Arial" w:hAnsi="Arial" w:cs="Arial"/>
          <w:color w:val="000000" w:themeColor="text1"/>
        </w:rPr>
        <w:t xml:space="preserve">  suggests a series of processes using data, demography, public policies with an accepted legitimacy and so supplying a stable society  a state of equilibrium, where those considered </w:t>
      </w:r>
      <w:r w:rsidRPr="003F7A77">
        <w:rPr>
          <w:rFonts w:ascii="Arial" w:hAnsi="Arial" w:cs="Arial"/>
          <w:color w:val="000000" w:themeColor="text1"/>
        </w:rPr>
        <w:t>abnormal are excluded</w:t>
      </w:r>
      <w:r>
        <w:rPr>
          <w:rFonts w:ascii="Arial" w:hAnsi="Arial" w:cs="Arial"/>
          <w:color w:val="000000" w:themeColor="text1"/>
        </w:rPr>
        <w:t xml:space="preserve">, individualised  or punished in some way. </w:t>
      </w:r>
    </w:p>
    <w:p w14:paraId="15809540" w14:textId="60E6BE4B" w:rsidR="00556E54" w:rsidRDefault="00556E54" w:rsidP="00556E54">
      <w:pPr>
        <w:spacing w:line="480" w:lineRule="auto"/>
        <w:rPr>
          <w:rFonts w:ascii="Arial" w:hAnsi="Arial" w:cs="Arial"/>
          <w:color w:val="000000" w:themeColor="text1"/>
        </w:rPr>
      </w:pPr>
      <w:r>
        <w:rPr>
          <w:rFonts w:ascii="Arial" w:hAnsi="Arial" w:cs="Arial"/>
          <w:color w:val="000000" w:themeColor="text1"/>
        </w:rPr>
        <w:t>This paper will now examine how Foucault developed his theories by the use of Bentham’s Panopticon, its place in time and its relevance to the origin of the subject matter.</w:t>
      </w:r>
    </w:p>
    <w:p w14:paraId="104342AA" w14:textId="00EA6270" w:rsidR="00556E54" w:rsidRDefault="00556E54" w:rsidP="00556E54">
      <w:pPr>
        <w:spacing w:line="480" w:lineRule="auto"/>
        <w:rPr>
          <w:rFonts w:ascii="Arial" w:hAnsi="Arial" w:cs="Arial"/>
        </w:rPr>
      </w:pPr>
    </w:p>
    <w:p w14:paraId="064281E1" w14:textId="7F612C07" w:rsidR="00556E54" w:rsidRDefault="002D6020" w:rsidP="00556E54">
      <w:pPr>
        <w:spacing w:line="480" w:lineRule="auto"/>
        <w:rPr>
          <w:rFonts w:ascii="Arial" w:hAnsi="Arial" w:cs="Arial"/>
          <w:color w:val="000000" w:themeColor="text1"/>
        </w:rPr>
      </w:pPr>
      <w:r>
        <w:rPr>
          <w:rFonts w:ascii="Arial" w:hAnsi="Arial" w:cs="Arial"/>
        </w:rPr>
        <w:t xml:space="preserve"> </w:t>
      </w:r>
    </w:p>
    <w:p w14:paraId="6EF44974" w14:textId="407D3C27" w:rsidR="002D6020" w:rsidRDefault="002D6020" w:rsidP="002D6020">
      <w:pPr>
        <w:pStyle w:val="NormalWeb"/>
        <w:spacing w:line="480" w:lineRule="auto"/>
        <w:rPr>
          <w:rFonts w:ascii="Arial" w:hAnsi="Arial" w:cs="Arial"/>
        </w:rPr>
      </w:pPr>
    </w:p>
    <w:p w14:paraId="1EC36494" w14:textId="2CB2E3E6" w:rsidR="00561216" w:rsidRPr="00F35EB2" w:rsidRDefault="00561216" w:rsidP="00561216">
      <w:pPr>
        <w:pStyle w:val="NormalWeb"/>
        <w:spacing w:line="480" w:lineRule="auto"/>
        <w:rPr>
          <w:rFonts w:ascii="Arial" w:hAnsi="Arial" w:cs="Arial"/>
          <w:color w:val="000000" w:themeColor="text1"/>
        </w:rPr>
      </w:pPr>
    </w:p>
    <w:p w14:paraId="3B837C11" w14:textId="670C1C92" w:rsidR="008B3A56" w:rsidRDefault="008B3A56" w:rsidP="008B3A56">
      <w:pPr>
        <w:spacing w:line="480" w:lineRule="auto"/>
        <w:rPr>
          <w:rFonts w:ascii="Arial" w:hAnsi="Arial" w:cs="Arial"/>
          <w:color w:val="000000" w:themeColor="text1"/>
        </w:rPr>
      </w:pPr>
    </w:p>
    <w:p w14:paraId="5FE210D2" w14:textId="3E3B631B" w:rsidR="00146DEB" w:rsidRDefault="00146DEB" w:rsidP="00146DEB">
      <w:pPr>
        <w:spacing w:line="480" w:lineRule="auto"/>
        <w:rPr>
          <w:rFonts w:ascii="Arial" w:hAnsi="Arial" w:cs="Arial"/>
          <w:color w:val="000000" w:themeColor="text1"/>
        </w:rPr>
      </w:pPr>
    </w:p>
    <w:p w14:paraId="0728F2AC" w14:textId="48F263BC" w:rsidR="00213D74" w:rsidRDefault="00213D74" w:rsidP="00146DEB">
      <w:pPr>
        <w:spacing w:line="480" w:lineRule="auto"/>
        <w:rPr>
          <w:rFonts w:ascii="Arial" w:hAnsi="Arial" w:cs="Arial"/>
          <w:color w:val="000000" w:themeColor="text1"/>
        </w:rPr>
      </w:pPr>
    </w:p>
    <w:p w14:paraId="15E9066E" w14:textId="77777777" w:rsidR="00213D74" w:rsidRDefault="00213D74" w:rsidP="00146DEB">
      <w:pPr>
        <w:spacing w:line="480" w:lineRule="auto"/>
        <w:rPr>
          <w:rFonts w:ascii="Arial" w:hAnsi="Arial" w:cs="Arial"/>
          <w:color w:val="000000" w:themeColor="text1"/>
        </w:rPr>
      </w:pPr>
    </w:p>
    <w:p w14:paraId="6F0D42D1" w14:textId="56B0E96D" w:rsidR="00046617" w:rsidRDefault="00046617" w:rsidP="00146DEB">
      <w:pPr>
        <w:spacing w:line="480" w:lineRule="auto"/>
        <w:rPr>
          <w:rFonts w:ascii="Arial" w:hAnsi="Arial" w:cs="Arial"/>
          <w:color w:val="000000" w:themeColor="text1"/>
        </w:rPr>
      </w:pPr>
    </w:p>
    <w:p w14:paraId="5BF7D303" w14:textId="4D6700D1" w:rsidR="00955FEB" w:rsidRDefault="00955FEB" w:rsidP="00146DEB">
      <w:pPr>
        <w:spacing w:line="480" w:lineRule="auto"/>
        <w:rPr>
          <w:rFonts w:ascii="Arial" w:hAnsi="Arial" w:cs="Arial"/>
          <w:color w:val="000000" w:themeColor="text1"/>
        </w:rPr>
      </w:pPr>
    </w:p>
    <w:p w14:paraId="03972CE5" w14:textId="77777777" w:rsidR="00955FEB" w:rsidRDefault="00955FEB" w:rsidP="00146DEB">
      <w:pPr>
        <w:spacing w:line="480" w:lineRule="auto"/>
        <w:rPr>
          <w:rFonts w:ascii="Arial" w:hAnsi="Arial" w:cs="Arial"/>
          <w:color w:val="000000" w:themeColor="text1"/>
        </w:rPr>
      </w:pPr>
    </w:p>
    <w:p w14:paraId="67CC51BE" w14:textId="77777777" w:rsidR="00146DEB" w:rsidRPr="00881A01" w:rsidRDefault="00146DEB" w:rsidP="00BC2469">
      <w:pPr>
        <w:pStyle w:val="Heading2"/>
        <w:rPr>
          <w:rFonts w:ascii="Arial" w:hAnsi="Arial" w:cs="Arial"/>
          <w:sz w:val="28"/>
          <w:szCs w:val="28"/>
        </w:rPr>
      </w:pPr>
      <w:bookmarkStart w:id="129" w:name="_Toc40796023"/>
      <w:r w:rsidRPr="00881A01">
        <w:rPr>
          <w:rFonts w:ascii="Arial" w:hAnsi="Arial" w:cs="Arial"/>
          <w:sz w:val="28"/>
          <w:szCs w:val="28"/>
        </w:rPr>
        <w:lastRenderedPageBreak/>
        <w:t>Bentham’s Panopticon</w:t>
      </w:r>
      <w:bookmarkEnd w:id="129"/>
      <w:r w:rsidRPr="00881A01">
        <w:rPr>
          <w:rFonts w:ascii="Arial" w:hAnsi="Arial" w:cs="Arial"/>
          <w:sz w:val="28"/>
          <w:szCs w:val="28"/>
        </w:rPr>
        <w:t xml:space="preserve"> </w:t>
      </w:r>
    </w:p>
    <w:p w14:paraId="2468DA3D" w14:textId="77777777" w:rsidR="00146DEB" w:rsidRPr="004D75C4" w:rsidRDefault="00146DEB" w:rsidP="00146DEB">
      <w:pPr>
        <w:rPr>
          <w:lang w:eastAsia="en-US"/>
        </w:rPr>
      </w:pPr>
    </w:p>
    <w:p w14:paraId="6589256F" w14:textId="77777777" w:rsidR="00146DEB" w:rsidRPr="005C4052" w:rsidRDefault="00146DEB" w:rsidP="00146DEB">
      <w:pPr>
        <w:rPr>
          <w:lang w:eastAsia="en-US"/>
        </w:rPr>
      </w:pPr>
    </w:p>
    <w:p w14:paraId="596DF3E8" w14:textId="77777777" w:rsidR="00146DEB" w:rsidRDefault="00146DEB" w:rsidP="00146DEB">
      <w:pPr>
        <w:spacing w:line="480" w:lineRule="auto"/>
        <w:rPr>
          <w:rFonts w:ascii="Arial" w:hAnsi="Arial" w:cs="Arial"/>
          <w:color w:val="000000" w:themeColor="text1"/>
        </w:rPr>
      </w:pPr>
      <w:r>
        <w:rPr>
          <w:rFonts w:ascii="Arial" w:hAnsi="Arial" w:cs="Arial"/>
          <w:color w:val="000000" w:themeColor="text1"/>
        </w:rPr>
        <w:t>Bentham in the 18</w:t>
      </w:r>
      <w:r w:rsidRPr="005B0676">
        <w:rPr>
          <w:rFonts w:ascii="Arial" w:hAnsi="Arial" w:cs="Arial"/>
          <w:color w:val="000000" w:themeColor="text1"/>
          <w:vertAlign w:val="superscript"/>
        </w:rPr>
        <w:t>th</w:t>
      </w:r>
      <w:r>
        <w:rPr>
          <w:rFonts w:ascii="Arial" w:hAnsi="Arial" w:cs="Arial"/>
          <w:color w:val="000000" w:themeColor="text1"/>
        </w:rPr>
        <w:t xml:space="preserve"> Century  designed the Panopticon  penitentiary that allowed for the observation of the inmates to be conducted by a single watchman while being unsure as to which inmate was under scrutiny (UCL, 2019).</w:t>
      </w:r>
    </w:p>
    <w:p w14:paraId="6A32EA4A" w14:textId="77777777" w:rsidR="00146DEB" w:rsidRDefault="00146DEB" w:rsidP="00146DEB">
      <w:pPr>
        <w:spacing w:line="480" w:lineRule="auto"/>
        <w:rPr>
          <w:rFonts w:ascii="Arial" w:hAnsi="Arial" w:cs="Arial"/>
          <w:color w:val="000000" w:themeColor="text1"/>
        </w:rPr>
      </w:pPr>
    </w:p>
    <w:p w14:paraId="3E52FF03" w14:textId="77777777" w:rsidR="00146DEB" w:rsidRDefault="00146DEB" w:rsidP="00146DEB">
      <w:pPr>
        <w:spacing w:line="480" w:lineRule="auto"/>
        <w:rPr>
          <w:rFonts w:ascii="Arial" w:hAnsi="Arial" w:cs="Arial"/>
          <w:color w:val="000000" w:themeColor="text1"/>
        </w:rPr>
      </w:pPr>
      <w:r>
        <w:rPr>
          <w:rFonts w:ascii="Arial" w:hAnsi="Arial" w:cs="Arial"/>
          <w:noProof/>
          <w:color w:val="000000" w:themeColor="text1"/>
        </w:rPr>
        <w:drawing>
          <wp:inline distT="0" distB="0" distL="0" distR="0" wp14:anchorId="01D5B99F" wp14:editId="7F3EAEF9">
            <wp:extent cx="5727700" cy="3538855"/>
            <wp:effectExtent l="0" t="0" r="0" b="4445"/>
            <wp:docPr id="3" name="Picture 3" descr="A picture containing building, indoor, train,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4-30 at 14.06.00.png"/>
                    <pic:cNvPicPr/>
                  </pic:nvPicPr>
                  <pic:blipFill>
                    <a:blip r:embed="rId14" cstate="email">
                      <a:extLst>
                        <a:ext uri="{28A0092B-C50C-407E-A947-70E740481C1C}">
                          <a14:useLocalDpi xmlns:a14="http://schemas.microsoft.com/office/drawing/2010/main"/>
                        </a:ext>
                      </a:extLst>
                    </a:blip>
                    <a:stretch>
                      <a:fillRect/>
                    </a:stretch>
                  </pic:blipFill>
                  <pic:spPr>
                    <a:xfrm>
                      <a:off x="0" y="0"/>
                      <a:ext cx="5727700" cy="3538855"/>
                    </a:xfrm>
                    <a:prstGeom prst="rect">
                      <a:avLst/>
                    </a:prstGeom>
                  </pic:spPr>
                </pic:pic>
              </a:graphicData>
            </a:graphic>
          </wp:inline>
        </w:drawing>
      </w:r>
    </w:p>
    <w:p w14:paraId="110DDFAC" w14:textId="77777777" w:rsidR="00146DEB" w:rsidRPr="003F1650" w:rsidRDefault="00146DEB" w:rsidP="00146DEB">
      <w:pPr>
        <w:rPr>
          <w:rFonts w:ascii="Arial" w:hAnsi="Arial" w:cs="Arial"/>
          <w:b/>
          <w:bCs/>
        </w:rPr>
      </w:pPr>
      <w:r>
        <w:rPr>
          <w:rStyle w:val="Strong"/>
          <w:rFonts w:ascii="Arial" w:hAnsi="Arial" w:cs="Arial"/>
          <w:color w:val="3A1E1A"/>
        </w:rPr>
        <w:t xml:space="preserve"> Bentham’s panopticon (n.d.) </w:t>
      </w:r>
      <w:r w:rsidRPr="003F1650">
        <w:rPr>
          <w:rStyle w:val="Strong"/>
          <w:rFonts w:ascii="Arial" w:hAnsi="Arial" w:cs="Arial"/>
          <w:color w:val="3A1E1A"/>
        </w:rPr>
        <w:t>Joukowsky Institute for Archaeology &amp; the Ancient World</w:t>
      </w:r>
      <w:r>
        <w:rPr>
          <w:rStyle w:val="apple-converted-space"/>
          <w:rFonts w:ascii="Arial" w:eastAsiaTheme="majorEastAsia" w:hAnsi="Arial" w:cs="Arial"/>
          <w:b/>
          <w:bCs/>
          <w:color w:val="3A1E1A"/>
        </w:rPr>
        <w:t xml:space="preserve">. </w:t>
      </w:r>
      <w:r w:rsidRPr="003F1650">
        <w:rPr>
          <w:rFonts w:ascii="Arial" w:hAnsi="Arial" w:cs="Arial"/>
          <w:color w:val="3A1E1A"/>
        </w:rPr>
        <w:t>Brown University</w:t>
      </w:r>
      <w:r>
        <w:rPr>
          <w:rFonts w:ascii="Arial" w:hAnsi="Arial" w:cs="Arial"/>
          <w:color w:val="3A1E1A"/>
        </w:rPr>
        <w:t>.</w:t>
      </w:r>
      <w:r w:rsidRPr="003F1650">
        <w:rPr>
          <w:rFonts w:ascii="Arial" w:hAnsi="Arial" w:cs="Arial"/>
          <w:b/>
          <w:bCs/>
          <w:color w:val="3A1E1A"/>
        </w:rPr>
        <w:br/>
      </w:r>
    </w:p>
    <w:p w14:paraId="5C4A8B32" w14:textId="77777777" w:rsidR="00146DEB" w:rsidRDefault="00146DEB" w:rsidP="00146DEB">
      <w:pPr>
        <w:spacing w:line="480" w:lineRule="auto"/>
        <w:rPr>
          <w:rFonts w:ascii="Arial" w:hAnsi="Arial" w:cs="Arial"/>
          <w:color w:val="000000" w:themeColor="text1"/>
        </w:rPr>
      </w:pPr>
    </w:p>
    <w:p w14:paraId="32CAE278" w14:textId="718EFF45" w:rsidR="00146DEB" w:rsidRPr="00D17A08" w:rsidRDefault="00146DEB" w:rsidP="00D17A08">
      <w:pPr>
        <w:spacing w:line="480" w:lineRule="auto"/>
        <w:rPr>
          <w:rFonts w:ascii="Arial" w:hAnsi="Arial" w:cs="Arial"/>
        </w:rPr>
      </w:pPr>
      <w:r>
        <w:rPr>
          <w:rFonts w:ascii="Arial" w:hAnsi="Arial" w:cs="Arial"/>
          <w:color w:val="000000" w:themeColor="text1"/>
        </w:rPr>
        <w:t>Foucault (197</w:t>
      </w:r>
      <w:r w:rsidR="00920312">
        <w:rPr>
          <w:rFonts w:ascii="Arial" w:hAnsi="Arial" w:cs="Arial"/>
          <w:color w:val="000000" w:themeColor="text1"/>
        </w:rPr>
        <w:t>7</w:t>
      </w:r>
      <w:r>
        <w:rPr>
          <w:rFonts w:ascii="Arial" w:hAnsi="Arial" w:cs="Arial"/>
          <w:color w:val="000000" w:themeColor="text1"/>
        </w:rPr>
        <w:t>) makes the point that the inmate is confined in his cell where he can be viewed from the front but is blind to his fellow prisoners to his side</w:t>
      </w:r>
      <w:r w:rsidR="00B337EB">
        <w:rPr>
          <w:rFonts w:ascii="Arial" w:hAnsi="Arial" w:cs="Arial"/>
          <w:color w:val="000000" w:themeColor="text1"/>
        </w:rPr>
        <w:t>.</w:t>
      </w:r>
      <w:r>
        <w:rPr>
          <w:rFonts w:ascii="Arial" w:hAnsi="Arial" w:cs="Arial"/>
          <w:color w:val="000000" w:themeColor="text1"/>
        </w:rPr>
        <w:t xml:space="preserve"> </w:t>
      </w:r>
      <w:r w:rsidR="00B337EB">
        <w:rPr>
          <w:rFonts w:ascii="Arial" w:hAnsi="Arial" w:cs="Arial"/>
          <w:color w:val="000000" w:themeColor="text1"/>
        </w:rPr>
        <w:t>H</w:t>
      </w:r>
      <w:r>
        <w:rPr>
          <w:rFonts w:ascii="Arial" w:hAnsi="Arial" w:cs="Arial"/>
          <w:color w:val="000000" w:themeColor="text1"/>
        </w:rPr>
        <w:t xml:space="preserve">e is seen but cannot see himself </w:t>
      </w:r>
      <w:r w:rsidR="00B337EB">
        <w:rPr>
          <w:rFonts w:ascii="Arial" w:hAnsi="Arial" w:cs="Arial"/>
          <w:color w:val="000000" w:themeColor="text1"/>
        </w:rPr>
        <w:t>where</w:t>
      </w:r>
      <w:r>
        <w:rPr>
          <w:rFonts w:ascii="Arial" w:hAnsi="Arial" w:cs="Arial"/>
          <w:color w:val="000000" w:themeColor="text1"/>
        </w:rPr>
        <w:t xml:space="preserve"> there is a lateral invisibility that ensures a state of order where he has no knowledge of being observed</w:t>
      </w:r>
      <w:r w:rsidR="00B337EB">
        <w:rPr>
          <w:rFonts w:ascii="Arial" w:hAnsi="Arial" w:cs="Arial"/>
          <w:color w:val="000000" w:themeColor="text1"/>
        </w:rPr>
        <w:t xml:space="preserve">, or not. Foucault (1977)  </w:t>
      </w:r>
      <w:r w:rsidR="00955FEB">
        <w:rPr>
          <w:rFonts w:ascii="Arial" w:hAnsi="Arial" w:cs="Arial"/>
          <w:color w:val="000000" w:themeColor="text1"/>
        </w:rPr>
        <w:t xml:space="preserve">extends this concept to include factories, schools, hospitals, barracks and prisons using this principle of power where normality is the accepted level of behaviour where individuals have a self-regulating morality to control their behaviour.  Foucault (1977) </w:t>
      </w:r>
      <w:r w:rsidR="00955FEB">
        <w:rPr>
          <w:rFonts w:ascii="Arial" w:hAnsi="Arial" w:cs="Arial"/>
          <w:color w:val="000000" w:themeColor="text1"/>
        </w:rPr>
        <w:lastRenderedPageBreak/>
        <w:t>comment here is noticeable as his reference to factories suggest the move from government institutions into the commercial world and accepted practices concerning the workforce as an instrument of power</w:t>
      </w:r>
      <w:r w:rsidR="00B337EB">
        <w:rPr>
          <w:rFonts w:ascii="Arial" w:hAnsi="Arial" w:cs="Arial"/>
          <w:color w:val="000000" w:themeColor="text1"/>
        </w:rPr>
        <w:t>.</w:t>
      </w:r>
      <w:r w:rsidR="00955FEB">
        <w:rPr>
          <w:rFonts w:ascii="Arial" w:hAnsi="Arial" w:cs="Arial"/>
          <w:color w:val="000000" w:themeColor="text1"/>
        </w:rPr>
        <w:t xml:space="preserve"> </w:t>
      </w:r>
      <w:r w:rsidR="00B337EB">
        <w:rPr>
          <w:rFonts w:ascii="Arial" w:hAnsi="Arial" w:cs="Arial"/>
          <w:color w:val="000000" w:themeColor="text1"/>
        </w:rPr>
        <w:t>Foucault (1977)</w:t>
      </w:r>
      <w:r w:rsidR="00955FEB">
        <w:rPr>
          <w:rFonts w:ascii="Arial" w:hAnsi="Arial" w:cs="Arial"/>
          <w:color w:val="000000" w:themeColor="text1"/>
        </w:rPr>
        <w:t xml:space="preserve"> sequestered this design of Bentham’s Panopticon as a metaphoric symbol  that while being developed in the 18</w:t>
      </w:r>
      <w:r w:rsidR="00955FEB" w:rsidRPr="00BE06AC">
        <w:rPr>
          <w:rFonts w:ascii="Arial" w:hAnsi="Arial" w:cs="Arial"/>
          <w:color w:val="000000" w:themeColor="text1"/>
          <w:vertAlign w:val="superscript"/>
        </w:rPr>
        <w:t>th</w:t>
      </w:r>
      <w:r w:rsidR="00955FEB">
        <w:rPr>
          <w:rFonts w:ascii="Arial" w:hAnsi="Arial" w:cs="Arial"/>
          <w:color w:val="000000" w:themeColor="text1"/>
        </w:rPr>
        <w:t xml:space="preserve"> Century, is the power model used in modern society where self-regulation is enforced by the potential of being monitored at any time and therefore the discipline of the inmates, scholars, workers is achieved by minimal supervision or non-physical means (</w:t>
      </w:r>
      <w:r w:rsidR="00955FEB" w:rsidRPr="00D17677">
        <w:rPr>
          <w:rFonts w:ascii="Arial" w:hAnsi="Arial" w:cs="Arial"/>
        </w:rPr>
        <w:t>Gutting and Oksala</w:t>
      </w:r>
      <w:r w:rsidR="00955FEB">
        <w:rPr>
          <w:rFonts w:ascii="Arial" w:hAnsi="Arial" w:cs="Arial"/>
        </w:rPr>
        <w:t xml:space="preserve">, </w:t>
      </w:r>
      <w:r w:rsidR="00955FEB" w:rsidRPr="00D17677">
        <w:rPr>
          <w:rFonts w:ascii="Arial" w:hAnsi="Arial" w:cs="Arial"/>
        </w:rPr>
        <w:t>2018</w:t>
      </w:r>
      <w:r w:rsidR="00955FEB">
        <w:rPr>
          <w:rFonts w:ascii="Arial" w:hAnsi="Arial" w:cs="Arial"/>
        </w:rPr>
        <w:t xml:space="preserve">). </w:t>
      </w:r>
      <w:r w:rsidR="003C26AF">
        <w:rPr>
          <w:rFonts w:ascii="Arial" w:hAnsi="Arial" w:cs="Arial"/>
        </w:rPr>
        <w:t>F</w:t>
      </w:r>
      <w:r w:rsidR="003C26AF" w:rsidRPr="00BE06AC">
        <w:rPr>
          <w:rFonts w:ascii="Arial" w:hAnsi="Arial" w:cs="Arial"/>
        </w:rPr>
        <w:t>oucault (197</w:t>
      </w:r>
      <w:r w:rsidR="003C26AF">
        <w:rPr>
          <w:rFonts w:ascii="Arial" w:hAnsi="Arial" w:cs="Arial"/>
        </w:rPr>
        <w:t>7</w:t>
      </w:r>
      <w:r w:rsidR="003C26AF" w:rsidRPr="00BE06AC">
        <w:rPr>
          <w:rFonts w:ascii="Arial" w:hAnsi="Arial" w:cs="Arial"/>
        </w:rPr>
        <w:t>) states in his writings that this discipline enforces a respect for the rules and regulations, increases productivity and efficiencies t</w:t>
      </w:r>
      <w:r w:rsidR="003C26AF">
        <w:rPr>
          <w:rFonts w:ascii="Arial" w:hAnsi="Arial" w:cs="Arial"/>
        </w:rPr>
        <w:t>o</w:t>
      </w:r>
      <w:r w:rsidR="003C26AF" w:rsidRPr="00BE06AC">
        <w:rPr>
          <w:rFonts w:ascii="Arial" w:hAnsi="Arial" w:cs="Arial"/>
        </w:rPr>
        <w:t xml:space="preserve"> increase profits</w:t>
      </w:r>
      <w:r w:rsidR="003C26AF">
        <w:rPr>
          <w:rFonts w:ascii="Arial" w:hAnsi="Arial" w:cs="Arial"/>
        </w:rPr>
        <w:t xml:space="preserve"> where</w:t>
      </w:r>
      <w:r w:rsidR="003C26AF" w:rsidRPr="00BE06AC">
        <w:rPr>
          <w:rFonts w:ascii="Arial" w:hAnsi="Arial" w:cs="Arial"/>
        </w:rPr>
        <w:t xml:space="preserve"> actions </w:t>
      </w:r>
      <w:r w:rsidR="003C26AF">
        <w:rPr>
          <w:rFonts w:ascii="Arial" w:hAnsi="Arial" w:cs="Arial"/>
        </w:rPr>
        <w:t>develop</w:t>
      </w:r>
      <w:r w:rsidR="003C26AF" w:rsidRPr="00BE06AC">
        <w:rPr>
          <w:rFonts w:ascii="Arial" w:hAnsi="Arial" w:cs="Arial"/>
        </w:rPr>
        <w:t xml:space="preserve"> the individual into a machine </w:t>
      </w:r>
      <w:r w:rsidR="003C26AF">
        <w:rPr>
          <w:rFonts w:ascii="Arial" w:hAnsi="Arial" w:cs="Arial"/>
        </w:rPr>
        <w:t xml:space="preserve">for the </w:t>
      </w:r>
      <w:r w:rsidR="003C26AF" w:rsidRPr="00BE06AC">
        <w:rPr>
          <w:rFonts w:ascii="Arial" w:hAnsi="Arial" w:cs="Arial"/>
        </w:rPr>
        <w:t xml:space="preserve">economy. </w:t>
      </w:r>
    </w:p>
    <w:p w14:paraId="232FF4F9" w14:textId="090FC419" w:rsidR="00146DEB" w:rsidRDefault="00146DEB" w:rsidP="00146DEB">
      <w:pPr>
        <w:spacing w:line="480" w:lineRule="auto"/>
        <w:rPr>
          <w:rFonts w:ascii="Arial" w:hAnsi="Arial" w:cs="Arial"/>
        </w:rPr>
      </w:pPr>
      <w:r>
        <w:rPr>
          <w:rFonts w:ascii="Arial" w:hAnsi="Arial" w:cs="Arial"/>
        </w:rPr>
        <w:t>The view here is that even though there is a divide</w:t>
      </w:r>
      <w:r w:rsidR="00B566C3">
        <w:rPr>
          <w:rFonts w:ascii="Arial" w:hAnsi="Arial" w:cs="Arial"/>
        </w:rPr>
        <w:t xml:space="preserve"> as</w:t>
      </w:r>
      <w:r>
        <w:rPr>
          <w:rFonts w:ascii="Arial" w:hAnsi="Arial" w:cs="Arial"/>
        </w:rPr>
        <w:t xml:space="preserve"> in the Russian research project between the management and the workers</w:t>
      </w:r>
      <w:r w:rsidR="00B566C3">
        <w:rPr>
          <w:rFonts w:ascii="Arial" w:hAnsi="Arial" w:cs="Arial"/>
        </w:rPr>
        <w:t>,</w:t>
      </w:r>
      <w:r>
        <w:rPr>
          <w:rFonts w:ascii="Arial" w:hAnsi="Arial" w:cs="Arial"/>
        </w:rPr>
        <w:t xml:space="preserve"> cultures with an underlying disparity in visions, the workers continue to work and perform their duties.</w:t>
      </w:r>
    </w:p>
    <w:p w14:paraId="611E3F74" w14:textId="77777777" w:rsidR="006C47A4" w:rsidRPr="00BE06AC" w:rsidRDefault="006C47A4" w:rsidP="006C47A4">
      <w:pPr>
        <w:spacing w:line="480" w:lineRule="auto"/>
        <w:rPr>
          <w:rFonts w:ascii="Arial" w:hAnsi="Arial" w:cs="Arial"/>
          <w:color w:val="000000" w:themeColor="text1"/>
        </w:rPr>
      </w:pPr>
    </w:p>
    <w:p w14:paraId="607524F9" w14:textId="77777777" w:rsidR="006C47A4" w:rsidRPr="00881A01" w:rsidRDefault="006C47A4" w:rsidP="00BC2469">
      <w:pPr>
        <w:pStyle w:val="Heading2"/>
        <w:rPr>
          <w:rFonts w:ascii="Arial" w:hAnsi="Arial" w:cs="Arial"/>
          <w:sz w:val="28"/>
          <w:szCs w:val="28"/>
        </w:rPr>
      </w:pPr>
      <w:bookmarkStart w:id="130" w:name="_Toc40796024"/>
      <w:r w:rsidRPr="00881A01">
        <w:rPr>
          <w:rFonts w:ascii="Arial" w:hAnsi="Arial" w:cs="Arial"/>
          <w:sz w:val="28"/>
          <w:szCs w:val="28"/>
        </w:rPr>
        <w:t>Industrial Revolution</w:t>
      </w:r>
      <w:bookmarkEnd w:id="130"/>
    </w:p>
    <w:p w14:paraId="09184A83" w14:textId="77777777" w:rsidR="006C47A4" w:rsidRPr="004D75C4" w:rsidRDefault="006C47A4" w:rsidP="006C47A4">
      <w:pPr>
        <w:rPr>
          <w:lang w:eastAsia="en-US"/>
        </w:rPr>
      </w:pPr>
    </w:p>
    <w:p w14:paraId="03EF4635" w14:textId="1FF9329E" w:rsidR="006C47A4" w:rsidRDefault="006C47A4" w:rsidP="006C47A4">
      <w:pPr>
        <w:spacing w:before="100" w:beforeAutospacing="1" w:after="100" w:afterAutospacing="1" w:line="480" w:lineRule="auto"/>
        <w:rPr>
          <w:rFonts w:ascii="Arial" w:hAnsi="Arial" w:cs="Arial"/>
        </w:rPr>
      </w:pPr>
      <w:r>
        <w:rPr>
          <w:rFonts w:ascii="Arial" w:hAnsi="Arial" w:cs="Arial"/>
        </w:rPr>
        <w:t xml:space="preserve">In a paper concerning the Industrial Revolution and the rise of the company organisation </w:t>
      </w:r>
      <w:r w:rsidRPr="00F62793">
        <w:rPr>
          <w:rFonts w:ascii="Arial" w:hAnsi="Arial" w:cs="Arial"/>
        </w:rPr>
        <w:t>Kapas (2008)</w:t>
      </w:r>
      <w:r>
        <w:rPr>
          <w:rFonts w:ascii="Arial" w:hAnsi="Arial" w:cs="Arial"/>
        </w:rPr>
        <w:t xml:space="preserve"> notes that the technical innovations between 1760 and 1850, resulted in the need for factories and an associated organisation to manage and control them where the factory created a new form of organisation </w:t>
      </w:r>
      <w:r w:rsidR="00F36ADD">
        <w:rPr>
          <w:rFonts w:ascii="Arial" w:hAnsi="Arial" w:cs="Arial"/>
        </w:rPr>
        <w:t>where</w:t>
      </w:r>
      <w:r>
        <w:rPr>
          <w:rFonts w:ascii="Arial" w:hAnsi="Arial" w:cs="Arial"/>
        </w:rPr>
        <w:t xml:space="preserve"> the predominance of authority came into play that was used to coordinate and monitor the company’s activities that created a need for industries to become a repository for knowledge with in-house specialists who knew and trusted each other.</w:t>
      </w:r>
    </w:p>
    <w:p w14:paraId="0D64FEBA" w14:textId="7D368838" w:rsidR="006C47A4" w:rsidRDefault="006C47A4" w:rsidP="006C47A4">
      <w:pPr>
        <w:spacing w:before="100" w:beforeAutospacing="1" w:after="100" w:afterAutospacing="1" w:line="480" w:lineRule="auto"/>
        <w:rPr>
          <w:rFonts w:ascii="Arial" w:hAnsi="Arial" w:cs="Arial"/>
        </w:rPr>
      </w:pPr>
      <w:r>
        <w:rPr>
          <w:rFonts w:ascii="Arial" w:hAnsi="Arial" w:cs="Arial"/>
        </w:rPr>
        <w:lastRenderedPageBreak/>
        <w:t>The size of the facilities demanded a degree of specialisation, with more complex processes that created the need for coordination, monitoring, supervision and developing a structural hierarchy where the factory owner controlled all aspects of the factory with strict supervision and a regime of discipline that created a division of authority between the workers and the owners.</w:t>
      </w:r>
      <w:r w:rsidR="00576943">
        <w:rPr>
          <w:rFonts w:ascii="Arial" w:hAnsi="Arial" w:cs="Arial"/>
        </w:rPr>
        <w:t xml:space="preserve"> This </w:t>
      </w:r>
      <w:r w:rsidR="00F36ADD">
        <w:rPr>
          <w:rFonts w:ascii="Arial" w:hAnsi="Arial" w:cs="Arial"/>
        </w:rPr>
        <w:t>demonstrates</w:t>
      </w:r>
      <w:r w:rsidR="00576943">
        <w:rPr>
          <w:rFonts w:ascii="Arial" w:hAnsi="Arial" w:cs="Arial"/>
        </w:rPr>
        <w:t xml:space="preserve"> the rationale behind the rise of the organisational culture given the expediency considered by the owners to control their companies to protect their profits where the monitoring, control and discipline required, by a presumed lack of trust, created the division between authority and the workforce. It is suggested that this division created the need, by the workforce to develop a counter (or inner) culture as a form of resistance against the control and discipline inflicted by the authority. It is suggested that with the beginnings of capitalism at the onset of the industrial revolution, the rise of the factory and its resultant effect on society was in concert with Foucault</w:t>
      </w:r>
      <w:r w:rsidR="00F772AF">
        <w:rPr>
          <w:rFonts w:ascii="Arial" w:hAnsi="Arial" w:cs="Arial"/>
        </w:rPr>
        <w:t xml:space="preserve"> (1977)(1978) </w:t>
      </w:r>
      <w:r w:rsidR="00576943">
        <w:rPr>
          <w:rFonts w:ascii="Arial" w:hAnsi="Arial" w:cs="Arial"/>
        </w:rPr>
        <w:t>theory concerning biopower and biopolitics. The societal change from Sovereign power, with its external exhibitions of punishment to the internal monitoring, control and discipline of the enlightened period transitioned from government authority to the industrial sphere and became a new power structure for control over the individual. Foucault (1977) states that power and knowledge comes from the observation of others, the result of which is an acceptance of the rules and regulations and thereby creating docility and a determination of what is normal</w:t>
      </w:r>
      <w:r w:rsidR="00F772AF">
        <w:rPr>
          <w:rFonts w:ascii="Arial" w:hAnsi="Arial" w:cs="Arial"/>
        </w:rPr>
        <w:t>.</w:t>
      </w:r>
      <w:r w:rsidR="00576943">
        <w:rPr>
          <w:rFonts w:ascii="Arial" w:hAnsi="Arial" w:cs="Arial"/>
        </w:rPr>
        <w:t xml:space="preserve"> </w:t>
      </w:r>
      <w:r w:rsidR="00F772AF">
        <w:rPr>
          <w:rFonts w:ascii="Arial" w:hAnsi="Arial" w:cs="Arial"/>
        </w:rPr>
        <w:t>T</w:t>
      </w:r>
      <w:r w:rsidR="00576943">
        <w:rPr>
          <w:rFonts w:ascii="Arial" w:hAnsi="Arial" w:cs="Arial"/>
        </w:rPr>
        <w:t>his Panopticon method of surveillance is effective</w:t>
      </w:r>
      <w:r w:rsidR="00F772AF">
        <w:rPr>
          <w:rFonts w:ascii="Arial" w:hAnsi="Arial" w:cs="Arial"/>
        </w:rPr>
        <w:t xml:space="preserve">, Foucault (1977) </w:t>
      </w:r>
      <w:r w:rsidR="00576943">
        <w:rPr>
          <w:rFonts w:ascii="Arial" w:hAnsi="Arial" w:cs="Arial"/>
        </w:rPr>
        <w:t>by instilling self-regulation of discipline amongst the population and makes the point that the observer gains in power by accumulating knowledge that reinforce the power/knowledge relationship where the danger is that the individual is shaped by this penetration of power, rather than any social constraints, that increases the efficiency of the imposed power.</w:t>
      </w:r>
    </w:p>
    <w:p w14:paraId="0D86F697" w14:textId="77777777" w:rsidR="006C47A4" w:rsidRPr="00881A01" w:rsidRDefault="006C47A4" w:rsidP="00BC2469">
      <w:pPr>
        <w:pStyle w:val="Heading2"/>
        <w:rPr>
          <w:rFonts w:ascii="Arial" w:hAnsi="Arial" w:cs="Arial"/>
          <w:sz w:val="28"/>
          <w:szCs w:val="28"/>
        </w:rPr>
      </w:pPr>
      <w:bookmarkStart w:id="131" w:name="_Toc40796025"/>
      <w:r w:rsidRPr="00881A01">
        <w:rPr>
          <w:rFonts w:ascii="Arial" w:hAnsi="Arial" w:cs="Arial"/>
          <w:sz w:val="28"/>
          <w:szCs w:val="28"/>
        </w:rPr>
        <w:lastRenderedPageBreak/>
        <w:t>Resistance</w:t>
      </w:r>
      <w:bookmarkEnd w:id="131"/>
    </w:p>
    <w:p w14:paraId="0DAEABE4" w14:textId="77777777" w:rsidR="006C47A4" w:rsidRPr="004D75C4" w:rsidRDefault="006C47A4" w:rsidP="006C47A4">
      <w:pPr>
        <w:rPr>
          <w:lang w:eastAsia="en-US"/>
        </w:rPr>
      </w:pPr>
    </w:p>
    <w:p w14:paraId="611DC8EB" w14:textId="78A1AA4F" w:rsidR="00576943" w:rsidRDefault="006C47A4" w:rsidP="00576943">
      <w:pPr>
        <w:spacing w:before="100" w:beforeAutospacing="1" w:after="100" w:afterAutospacing="1" w:line="480" w:lineRule="auto"/>
        <w:rPr>
          <w:rFonts w:ascii="Arial" w:hAnsi="Arial" w:cs="Arial"/>
        </w:rPr>
      </w:pPr>
      <w:r>
        <w:rPr>
          <w:rFonts w:ascii="Arial" w:hAnsi="Arial" w:cs="Arial"/>
        </w:rPr>
        <w:t xml:space="preserve">Mason (2019) asks if there is a potential to </w:t>
      </w:r>
      <w:r w:rsidR="00576943">
        <w:rPr>
          <w:rFonts w:ascii="Arial" w:hAnsi="Arial" w:cs="Arial"/>
        </w:rPr>
        <w:t>resist</w:t>
      </w:r>
      <w:r>
        <w:rPr>
          <w:rFonts w:ascii="Arial" w:hAnsi="Arial" w:cs="Arial"/>
        </w:rPr>
        <w:t xml:space="preserve"> as he suggests against the ever pervasive intrusive (electronic) social infrastructure that is observing and collecting information that in turn is increasing its knowledge and power</w:t>
      </w:r>
      <w:r w:rsidR="00576943">
        <w:rPr>
          <w:rFonts w:ascii="Arial" w:hAnsi="Arial" w:cs="Arial"/>
        </w:rPr>
        <w:t>. T</w:t>
      </w:r>
      <w:r>
        <w:rPr>
          <w:rFonts w:ascii="Arial" w:hAnsi="Arial" w:cs="Arial"/>
        </w:rPr>
        <w:t>herefore</w:t>
      </w:r>
      <w:r w:rsidR="00576943">
        <w:rPr>
          <w:rFonts w:ascii="Arial" w:hAnsi="Arial" w:cs="Arial"/>
        </w:rPr>
        <w:t>,</w:t>
      </w:r>
      <w:r>
        <w:rPr>
          <w:rFonts w:ascii="Arial" w:hAnsi="Arial" w:cs="Arial"/>
        </w:rPr>
        <w:t xml:space="preserve"> can battles be waged and strategies engaged to retain individuality, anonymity and privacy or can a system of a resistive power/knowledge be developed to counteract it or should there an acceptance of an ever-increasing compliant society</w:t>
      </w:r>
      <w:r w:rsidR="00576943">
        <w:rPr>
          <w:rFonts w:ascii="Arial" w:hAnsi="Arial" w:cs="Arial"/>
        </w:rPr>
        <w:t xml:space="preserve">? Foucault (1977, cited by Mason, 2019) suggests it is more useful to concentrate on local battles where victory may be more available and is borne out by the activities of the inner culture that tend to focus on local issues, rather than the larger macro vision of the organisation. The development of an inner culture amongst the workforce acts as a counterforce and  a resistance against the supervisory power where a system of </w:t>
      </w:r>
      <w:r w:rsidR="00576943" w:rsidRPr="005B2CFD">
        <w:rPr>
          <w:rFonts w:ascii="Arial" w:hAnsi="Arial" w:cs="Arial"/>
          <w:i/>
        </w:rPr>
        <w:t>other</w:t>
      </w:r>
      <w:r w:rsidR="00576943">
        <w:rPr>
          <w:rFonts w:ascii="Arial" w:hAnsi="Arial" w:cs="Arial"/>
        </w:rPr>
        <w:t xml:space="preserve"> knowledge may be accrued and used as a benefit to increase their power base. In his paper concerning the politics of resistance, Pickett (1996) discusses a critical view that  Foucault has a reticence in demanding the need for resistance by suggesting that power is ubiquitous and would appear to negate the rationale to resist. He does not prescribe any limits to the degree of resistance that could be offered and appears to be is less concerned with the degree or type of resistance rather than its existence within its relationship with the power (dominate culture). Foucault (1978) determines that the rules and limits and importantly,</w:t>
      </w:r>
      <w:r w:rsidR="00576943" w:rsidRPr="009A350F">
        <w:rPr>
          <w:rFonts w:ascii="Arial" w:hAnsi="Arial" w:cs="Arial"/>
          <w:i/>
        </w:rPr>
        <w:t xml:space="preserve"> norms</w:t>
      </w:r>
      <w:r w:rsidR="00576943">
        <w:rPr>
          <w:rFonts w:ascii="Arial" w:hAnsi="Arial" w:cs="Arial"/>
          <w:i/>
        </w:rPr>
        <w:t xml:space="preserve"> </w:t>
      </w:r>
      <w:r w:rsidR="00576943">
        <w:rPr>
          <w:rFonts w:ascii="Arial" w:hAnsi="Arial" w:cs="Arial"/>
        </w:rPr>
        <w:t xml:space="preserve">may be seen as natural, but create exclusions and a marginalisation of that that is </w:t>
      </w:r>
      <w:r w:rsidR="00576943" w:rsidRPr="009A350F">
        <w:rPr>
          <w:rFonts w:ascii="Arial" w:hAnsi="Arial" w:cs="Arial"/>
          <w:i/>
        </w:rPr>
        <w:t>abnormal</w:t>
      </w:r>
      <w:r w:rsidR="00576943">
        <w:rPr>
          <w:rFonts w:ascii="Arial" w:hAnsi="Arial" w:cs="Arial"/>
          <w:i/>
        </w:rPr>
        <w:t xml:space="preserve"> </w:t>
      </w:r>
      <w:r w:rsidR="00576943" w:rsidRPr="00F35EB2">
        <w:rPr>
          <w:rFonts w:ascii="Arial" w:hAnsi="Arial" w:cs="Arial"/>
          <w:iCs/>
        </w:rPr>
        <w:t>and</w:t>
      </w:r>
      <w:r w:rsidR="00576943">
        <w:rPr>
          <w:rFonts w:ascii="Arial" w:hAnsi="Arial" w:cs="Arial"/>
          <w:i/>
        </w:rPr>
        <w:t xml:space="preserve"> </w:t>
      </w:r>
      <w:r w:rsidR="00576943">
        <w:rPr>
          <w:rFonts w:ascii="Arial" w:hAnsi="Arial" w:cs="Arial"/>
        </w:rPr>
        <w:t xml:space="preserve">suggests that a transgression against the limits will result in new limits and he does not advocate to overcome the existing authority with a new order. Later in his writings Foucault (1977)(1978) concerns himself with ‘humanism’ and the natural construct of an individual, such that humans are products of social practices and </w:t>
      </w:r>
      <w:r w:rsidR="00576943">
        <w:rPr>
          <w:rFonts w:ascii="Arial" w:hAnsi="Arial" w:cs="Arial"/>
        </w:rPr>
        <w:lastRenderedPageBreak/>
        <w:t>associated histories that result in a containment of the true self.  Foucault’s (1977) concept of ‘humanism’ is to suggest that where the individual has no power, they will still rule and therefore the desire for power is overcome and cannot be seized</w:t>
      </w:r>
      <w:r w:rsidR="004018C2">
        <w:rPr>
          <w:rFonts w:ascii="Arial" w:hAnsi="Arial" w:cs="Arial"/>
        </w:rPr>
        <w:t>,</w:t>
      </w:r>
      <w:r w:rsidR="00576943">
        <w:rPr>
          <w:rFonts w:ascii="Arial" w:hAnsi="Arial" w:cs="Arial"/>
        </w:rPr>
        <w:t xml:space="preserve"> </w:t>
      </w:r>
      <w:r w:rsidR="004018C2">
        <w:rPr>
          <w:rFonts w:ascii="Arial" w:hAnsi="Arial" w:cs="Arial"/>
        </w:rPr>
        <w:t>t</w:t>
      </w:r>
      <w:r w:rsidR="00576943">
        <w:rPr>
          <w:rFonts w:ascii="Arial" w:hAnsi="Arial" w:cs="Arial"/>
        </w:rPr>
        <w:t>he result being the possibility to undermine ‘humanism’ by discovering how those who had been excluded had identified certain hidden techniques of power. This power is accepted due to its hidden nature that allows  a degree of insurrection against the central authority and where the individual does not resist to obtain justice, but to gain power. This paper suggests this is the embryonic birth of the inner culture that operates within an institution that has knowledge and therefore is a form of power. As another indication to the rationale for an inner culture within an institution is Foucault (1977)(1978) contention that ‘the new intellectual’ (factory hands</w:t>
      </w:r>
      <w:r w:rsidR="004018C2">
        <w:rPr>
          <w:rFonts w:ascii="Arial" w:hAnsi="Arial" w:cs="Arial"/>
        </w:rPr>
        <w:t>, students</w:t>
      </w:r>
      <w:r w:rsidR="00576943">
        <w:rPr>
          <w:rFonts w:ascii="Arial" w:hAnsi="Arial" w:cs="Arial"/>
        </w:rPr>
        <w:t xml:space="preserve"> or inmates), or those who have knowledge of previous power relationships, the strategy is to engage the local , not the global struggle. Foucault (1977) using the euphemism of ‘new intellectual’ that </w:t>
      </w:r>
      <w:r w:rsidR="00566E04">
        <w:rPr>
          <w:rFonts w:ascii="Arial" w:hAnsi="Arial" w:cs="Arial"/>
        </w:rPr>
        <w:t>is construed to be</w:t>
      </w:r>
      <w:r w:rsidR="00576943">
        <w:rPr>
          <w:rFonts w:ascii="Arial" w:hAnsi="Arial" w:cs="Arial"/>
        </w:rPr>
        <w:t xml:space="preserve"> the inner </w:t>
      </w:r>
      <w:r w:rsidR="00566E04">
        <w:rPr>
          <w:rFonts w:ascii="Arial" w:hAnsi="Arial" w:cs="Arial"/>
        </w:rPr>
        <w:t>or sub-</w:t>
      </w:r>
      <w:r w:rsidR="00576943">
        <w:rPr>
          <w:rFonts w:ascii="Arial" w:hAnsi="Arial" w:cs="Arial"/>
        </w:rPr>
        <w:t>culture, does not supply any new concepts or truth, advises against setting up new orders or systems but to oppose and expose the existing order</w:t>
      </w:r>
      <w:r w:rsidR="00566E04">
        <w:rPr>
          <w:rFonts w:ascii="Arial" w:hAnsi="Arial" w:cs="Arial"/>
        </w:rPr>
        <w:t>.</w:t>
      </w:r>
      <w:r w:rsidR="00576943">
        <w:rPr>
          <w:rFonts w:ascii="Arial" w:hAnsi="Arial" w:cs="Arial"/>
        </w:rPr>
        <w:t xml:space="preserve"> </w:t>
      </w:r>
      <w:r w:rsidR="00566E04">
        <w:rPr>
          <w:rFonts w:ascii="Arial" w:hAnsi="Arial" w:cs="Arial"/>
        </w:rPr>
        <w:t>The executive</w:t>
      </w:r>
      <w:r w:rsidR="00576943">
        <w:rPr>
          <w:rFonts w:ascii="Arial" w:hAnsi="Arial" w:cs="Arial"/>
        </w:rPr>
        <w:t xml:space="preserve"> power is designed to maximise its desired level of productivity, while subjugating any resistive forces by using non-negative instruments and therefore resistance must focus on the positive aspects of power. I would advocate that an inner (sub) culture operates in a disguised manner to control, rather than negatively affect the process. Foucault (1977)</w:t>
      </w:r>
      <w:r w:rsidR="00566E04">
        <w:rPr>
          <w:rFonts w:ascii="Arial" w:hAnsi="Arial" w:cs="Arial"/>
        </w:rPr>
        <w:t xml:space="preserve"> shows </w:t>
      </w:r>
      <w:r w:rsidR="00576943">
        <w:rPr>
          <w:rFonts w:ascii="Arial" w:hAnsi="Arial" w:cs="Arial"/>
        </w:rPr>
        <w:t>that resistance eludes power and threatens it</w:t>
      </w:r>
      <w:r w:rsidR="00566E04">
        <w:rPr>
          <w:rFonts w:ascii="Arial" w:hAnsi="Arial" w:cs="Arial"/>
        </w:rPr>
        <w:t xml:space="preserve"> and </w:t>
      </w:r>
      <w:r w:rsidR="00576943">
        <w:rPr>
          <w:rFonts w:ascii="Arial" w:hAnsi="Arial" w:cs="Arial"/>
        </w:rPr>
        <w:t>are adversaries</w:t>
      </w:r>
      <w:r w:rsidR="00566E04">
        <w:rPr>
          <w:rFonts w:ascii="Arial" w:hAnsi="Arial" w:cs="Arial"/>
        </w:rPr>
        <w:t xml:space="preserve">. </w:t>
      </w:r>
      <w:r w:rsidR="00576943">
        <w:rPr>
          <w:rFonts w:ascii="Arial" w:hAnsi="Arial" w:cs="Arial"/>
        </w:rPr>
        <w:t xml:space="preserve"> </w:t>
      </w:r>
      <w:r w:rsidR="00566E04">
        <w:rPr>
          <w:rFonts w:ascii="Arial" w:hAnsi="Arial" w:cs="Arial"/>
        </w:rPr>
        <w:t>P</w:t>
      </w:r>
      <w:r w:rsidR="00576943">
        <w:rPr>
          <w:rFonts w:ascii="Arial" w:hAnsi="Arial" w:cs="Arial"/>
        </w:rPr>
        <w:t>ower can provoke resistive forces by instigating disciplinary techniques that result in the more formalised result of unions to combat the authorities. The discussion in this paper considers that where workers unions would constitute a separate organisation in their own right, with a hierarchical</w:t>
      </w:r>
      <w:r w:rsidR="00566E04">
        <w:rPr>
          <w:rFonts w:ascii="Arial" w:hAnsi="Arial" w:cs="Arial"/>
        </w:rPr>
        <w:t>,</w:t>
      </w:r>
      <w:r w:rsidR="00576943">
        <w:rPr>
          <w:rFonts w:ascii="Arial" w:hAnsi="Arial" w:cs="Arial"/>
        </w:rPr>
        <w:t xml:space="preserve"> formal structure with written codes </w:t>
      </w:r>
      <w:r w:rsidR="00576943">
        <w:rPr>
          <w:rFonts w:ascii="Arial" w:hAnsi="Arial" w:cs="Arial"/>
        </w:rPr>
        <w:lastRenderedPageBreak/>
        <w:t>and regulations they in all probability  have an inner culture as a further resistance against a dominant executive and culture, albeit one born from a resistive action. Power, according to Pickett (1996) takes the form of a hierarchical and non-egalitarian structure</w:t>
      </w:r>
      <w:r w:rsidR="00566E04">
        <w:rPr>
          <w:rFonts w:ascii="Arial" w:hAnsi="Arial" w:cs="Arial"/>
        </w:rPr>
        <w:t xml:space="preserve"> where </w:t>
      </w:r>
      <w:r w:rsidR="00576943">
        <w:rPr>
          <w:rFonts w:ascii="Arial" w:hAnsi="Arial" w:cs="Arial"/>
        </w:rPr>
        <w:t>the opposing resistive forces are horizontal in nature, without structure and as such is labelled as counter-power</w:t>
      </w:r>
      <w:r w:rsidR="00566E04">
        <w:rPr>
          <w:rFonts w:ascii="Arial" w:hAnsi="Arial" w:cs="Arial"/>
        </w:rPr>
        <w:t>.</w:t>
      </w:r>
      <w:r w:rsidR="00576943">
        <w:rPr>
          <w:rFonts w:ascii="Arial" w:hAnsi="Arial" w:cs="Arial"/>
        </w:rPr>
        <w:t xml:space="preserve"> </w:t>
      </w:r>
      <w:r w:rsidR="00566E04">
        <w:rPr>
          <w:rFonts w:ascii="Arial" w:hAnsi="Arial" w:cs="Arial"/>
        </w:rPr>
        <w:t xml:space="preserve">This </w:t>
      </w:r>
      <w:r w:rsidR="00576943">
        <w:rPr>
          <w:rFonts w:ascii="Arial" w:hAnsi="Arial" w:cs="Arial"/>
        </w:rPr>
        <w:t>conforms to the discussion in this paper that the inner culture within an organisation has no formal structure, written constitution or heads of departments and it operates with unwritten rules, a code of acceptance of what is considered normal on its own terms.</w:t>
      </w:r>
    </w:p>
    <w:p w14:paraId="2092F959" w14:textId="4EB1D53C" w:rsidR="00576943" w:rsidRDefault="00576943" w:rsidP="00576943">
      <w:pPr>
        <w:spacing w:before="100" w:beforeAutospacing="1" w:after="100" w:afterAutospacing="1" w:line="480" w:lineRule="auto"/>
        <w:rPr>
          <w:rFonts w:ascii="Arial" w:hAnsi="Arial" w:cs="Arial"/>
        </w:rPr>
      </w:pPr>
    </w:p>
    <w:p w14:paraId="010503AD" w14:textId="417484E1" w:rsidR="006C47A4" w:rsidRDefault="006C47A4" w:rsidP="006C47A4">
      <w:pPr>
        <w:spacing w:before="100" w:beforeAutospacing="1" w:after="100" w:afterAutospacing="1" w:line="480" w:lineRule="auto"/>
        <w:rPr>
          <w:rFonts w:ascii="Arial" w:hAnsi="Arial" w:cs="Arial"/>
        </w:rPr>
      </w:pPr>
    </w:p>
    <w:p w14:paraId="6FCDC2B0" w14:textId="11D3A27B" w:rsidR="00307CAC" w:rsidRDefault="00307CAC" w:rsidP="00307CAC">
      <w:pPr>
        <w:spacing w:before="100" w:beforeAutospacing="1" w:after="100" w:afterAutospacing="1" w:line="480" w:lineRule="auto"/>
        <w:rPr>
          <w:rFonts w:ascii="Arial" w:hAnsi="Arial" w:cs="Arial"/>
        </w:rPr>
      </w:pPr>
    </w:p>
    <w:p w14:paraId="22358826" w14:textId="43B2BBB8" w:rsidR="00307CAC" w:rsidRDefault="00307CAC" w:rsidP="00307CAC">
      <w:pPr>
        <w:spacing w:before="100" w:beforeAutospacing="1" w:after="100" w:afterAutospacing="1" w:line="480" w:lineRule="auto"/>
        <w:rPr>
          <w:rFonts w:ascii="Arial" w:hAnsi="Arial" w:cs="Arial"/>
        </w:rPr>
      </w:pPr>
    </w:p>
    <w:p w14:paraId="01C652C9" w14:textId="7AB4E6C1" w:rsidR="00307CAC" w:rsidRDefault="00307CAC" w:rsidP="00307CAC">
      <w:pPr>
        <w:spacing w:before="100" w:beforeAutospacing="1" w:after="100" w:afterAutospacing="1" w:line="480" w:lineRule="auto"/>
        <w:rPr>
          <w:rFonts w:ascii="Arial" w:hAnsi="Arial" w:cs="Arial"/>
        </w:rPr>
      </w:pPr>
    </w:p>
    <w:p w14:paraId="75FFF5EE" w14:textId="51FAE73C" w:rsidR="00307CAC" w:rsidRDefault="00307CAC" w:rsidP="00307CAC">
      <w:pPr>
        <w:spacing w:before="100" w:beforeAutospacing="1" w:after="100" w:afterAutospacing="1" w:line="480" w:lineRule="auto"/>
        <w:rPr>
          <w:rFonts w:ascii="Arial" w:hAnsi="Arial" w:cs="Arial"/>
        </w:rPr>
      </w:pPr>
    </w:p>
    <w:p w14:paraId="72552DD2" w14:textId="778A9CAD" w:rsidR="006C47A4" w:rsidRDefault="006C47A4" w:rsidP="006C47A4">
      <w:pPr>
        <w:spacing w:before="100" w:beforeAutospacing="1" w:after="100" w:afterAutospacing="1" w:line="480" w:lineRule="auto"/>
        <w:rPr>
          <w:rFonts w:ascii="Arial" w:hAnsi="Arial" w:cs="Arial"/>
        </w:rPr>
      </w:pPr>
    </w:p>
    <w:p w14:paraId="424681CF" w14:textId="25EEBC31" w:rsidR="00213D74" w:rsidRDefault="00213D74" w:rsidP="00046617">
      <w:pPr>
        <w:spacing w:before="100" w:beforeAutospacing="1" w:after="100" w:afterAutospacing="1" w:line="480" w:lineRule="auto"/>
        <w:rPr>
          <w:rFonts w:ascii="Arial" w:hAnsi="Arial" w:cs="Arial"/>
        </w:rPr>
      </w:pPr>
    </w:p>
    <w:p w14:paraId="52B65D0C" w14:textId="391C6682" w:rsidR="00213D74" w:rsidRDefault="00213D74" w:rsidP="00046617">
      <w:pPr>
        <w:spacing w:before="100" w:beforeAutospacing="1" w:after="100" w:afterAutospacing="1" w:line="480" w:lineRule="auto"/>
        <w:rPr>
          <w:rFonts w:ascii="Arial" w:hAnsi="Arial" w:cs="Arial"/>
        </w:rPr>
      </w:pPr>
    </w:p>
    <w:p w14:paraId="11955834" w14:textId="2965879A" w:rsidR="00213D74" w:rsidRDefault="00213D74" w:rsidP="00046617">
      <w:pPr>
        <w:spacing w:before="100" w:beforeAutospacing="1" w:after="100" w:afterAutospacing="1" w:line="480" w:lineRule="auto"/>
        <w:rPr>
          <w:rFonts w:ascii="Arial" w:hAnsi="Arial" w:cs="Arial"/>
        </w:rPr>
      </w:pPr>
    </w:p>
    <w:p w14:paraId="3A86AC89" w14:textId="77777777" w:rsidR="00213D74" w:rsidRDefault="00213D74" w:rsidP="00046617">
      <w:pPr>
        <w:spacing w:before="100" w:beforeAutospacing="1" w:after="100" w:afterAutospacing="1" w:line="480" w:lineRule="auto"/>
        <w:rPr>
          <w:rFonts w:ascii="Arial" w:hAnsi="Arial" w:cs="Arial"/>
        </w:rPr>
      </w:pPr>
    </w:p>
    <w:p w14:paraId="2A4D5E6E" w14:textId="24596DA9" w:rsidR="00213D74" w:rsidRPr="00881A01" w:rsidRDefault="00213D74" w:rsidP="00881A01">
      <w:pPr>
        <w:pStyle w:val="Heading1"/>
        <w:jc w:val="center"/>
        <w:rPr>
          <w:rFonts w:ascii="Arial" w:hAnsi="Arial" w:cs="Arial"/>
        </w:rPr>
      </w:pPr>
      <w:bookmarkStart w:id="132" w:name="_Toc40796026"/>
      <w:r w:rsidRPr="00881A01">
        <w:rPr>
          <w:rFonts w:ascii="Arial" w:hAnsi="Arial" w:cs="Arial"/>
        </w:rPr>
        <w:lastRenderedPageBreak/>
        <w:t>Chapter F</w:t>
      </w:r>
      <w:r w:rsidR="00FE4E13" w:rsidRPr="00881A01">
        <w:rPr>
          <w:rFonts w:ascii="Arial" w:hAnsi="Arial" w:cs="Arial"/>
        </w:rPr>
        <w:t>ive</w:t>
      </w:r>
      <w:bookmarkEnd w:id="132"/>
    </w:p>
    <w:p w14:paraId="579AEAD8" w14:textId="77777777" w:rsidR="00213D74" w:rsidRPr="00213D74" w:rsidRDefault="00213D74" w:rsidP="00213D74">
      <w:pPr>
        <w:rPr>
          <w:lang w:eastAsia="en-US"/>
        </w:rPr>
      </w:pPr>
    </w:p>
    <w:p w14:paraId="6C710CBB" w14:textId="77777777" w:rsidR="00213D74" w:rsidRPr="00213D74" w:rsidRDefault="00213D74" w:rsidP="00213D74">
      <w:pPr>
        <w:rPr>
          <w:lang w:eastAsia="en-US"/>
        </w:rPr>
      </w:pPr>
    </w:p>
    <w:p w14:paraId="326A7BFA" w14:textId="586D2BD2" w:rsidR="00FF0E95" w:rsidRPr="00881A01" w:rsidRDefault="00213D74" w:rsidP="00BC2469">
      <w:pPr>
        <w:pStyle w:val="Heading2"/>
        <w:rPr>
          <w:rFonts w:ascii="Arial" w:hAnsi="Arial" w:cs="Arial"/>
          <w:sz w:val="28"/>
          <w:szCs w:val="28"/>
        </w:rPr>
      </w:pPr>
      <w:bookmarkStart w:id="133" w:name="_Toc40796027"/>
      <w:r w:rsidRPr="00881A01">
        <w:rPr>
          <w:rFonts w:ascii="Arial" w:hAnsi="Arial" w:cs="Arial"/>
          <w:sz w:val="28"/>
          <w:szCs w:val="28"/>
        </w:rPr>
        <w:t>Hofstede</w:t>
      </w:r>
      <w:bookmarkEnd w:id="133"/>
    </w:p>
    <w:p w14:paraId="6F36F219" w14:textId="77777777" w:rsidR="004D3092" w:rsidRPr="004D3092" w:rsidRDefault="004D3092" w:rsidP="004D3092">
      <w:pPr>
        <w:rPr>
          <w:lang w:eastAsia="en-US"/>
        </w:rPr>
      </w:pPr>
    </w:p>
    <w:p w14:paraId="3354BBAD" w14:textId="51BA7164" w:rsidR="00FF0E95" w:rsidRDefault="00FF0E95" w:rsidP="00FF0E95">
      <w:pPr>
        <w:spacing w:before="100" w:beforeAutospacing="1" w:after="100" w:afterAutospacing="1" w:line="480" w:lineRule="auto"/>
        <w:rPr>
          <w:rFonts w:ascii="Arial" w:hAnsi="Arial" w:cs="Arial"/>
        </w:rPr>
      </w:pPr>
      <w:r>
        <w:rPr>
          <w:rFonts w:ascii="Arial" w:hAnsi="Arial" w:cs="Arial"/>
        </w:rPr>
        <w:t>Hofstede (2009)(2018) studies during the post war period involved the analysis of national cultures around the world and with relevance to this paper, the inequality and subservience within society</w:t>
      </w:r>
      <w:r w:rsidR="00E64DE7">
        <w:rPr>
          <w:rFonts w:ascii="Arial" w:hAnsi="Arial" w:cs="Arial"/>
        </w:rPr>
        <w:t>,</w:t>
      </w:r>
      <w:r>
        <w:rPr>
          <w:rFonts w:ascii="Arial" w:hAnsi="Arial" w:cs="Arial"/>
        </w:rPr>
        <w:t xml:space="preserve"> noting that these are fundamental components of all societies</w:t>
      </w:r>
      <w:r w:rsidR="00E64DE7">
        <w:rPr>
          <w:rFonts w:ascii="Arial" w:hAnsi="Arial" w:cs="Arial"/>
        </w:rPr>
        <w:t xml:space="preserve"> but where the level of equality can vary amongst the cultures.</w:t>
      </w:r>
      <w:r w:rsidR="00C17977">
        <w:rPr>
          <w:rFonts w:ascii="Arial" w:hAnsi="Arial" w:cs="Arial"/>
        </w:rPr>
        <w:t xml:space="preserve"> The degree of acceptance, according to Hofstede (2009)(2018) is dependent upon the endorsement of both the dominant culture and its followers</w:t>
      </w:r>
      <w:r w:rsidR="00A31B67">
        <w:rPr>
          <w:rFonts w:ascii="Arial" w:hAnsi="Arial" w:cs="Arial"/>
        </w:rPr>
        <w:t>, but as defined by those lower in the social order rather than those above.</w:t>
      </w:r>
    </w:p>
    <w:p w14:paraId="789CDB4C" w14:textId="3586D578" w:rsidR="0001268B" w:rsidRDefault="0001268B" w:rsidP="00FF0E95">
      <w:pPr>
        <w:spacing w:before="100" w:beforeAutospacing="1" w:after="100" w:afterAutospacing="1" w:line="480" w:lineRule="auto"/>
        <w:rPr>
          <w:rFonts w:ascii="Arial" w:hAnsi="Arial" w:cs="Arial"/>
        </w:rPr>
      </w:pPr>
      <w:r>
        <w:rPr>
          <w:rFonts w:ascii="Arial" w:hAnsi="Arial" w:cs="Arial"/>
        </w:rPr>
        <w:t>The ethnographic study for this research project was conducted in Russia which has a high reading on the power distance index in that the degree of inequality acceptance is high</w:t>
      </w:r>
      <w:r w:rsidR="00E3081C">
        <w:rPr>
          <w:rFonts w:ascii="Arial" w:hAnsi="Arial" w:cs="Arial"/>
        </w:rPr>
        <w:t xml:space="preserve"> and is due to, or the result of the following </w:t>
      </w:r>
      <w:r w:rsidR="00137669">
        <w:rPr>
          <w:rFonts w:ascii="Arial" w:hAnsi="Arial" w:cs="Arial"/>
        </w:rPr>
        <w:t>possibilities</w:t>
      </w:r>
      <w:r w:rsidR="00E3081C">
        <w:rPr>
          <w:rFonts w:ascii="Arial" w:hAnsi="Arial" w:cs="Arial"/>
        </w:rPr>
        <w:t xml:space="preserve"> as observed by Hofstede (2018)</w:t>
      </w:r>
      <w:r w:rsidR="00E864E7">
        <w:rPr>
          <w:rFonts w:ascii="Arial" w:hAnsi="Arial" w:cs="Arial"/>
        </w:rPr>
        <w:t xml:space="preserve">  and may be considered extreme, but varying degrees may be appropriate depending on the particular society.</w:t>
      </w:r>
    </w:p>
    <w:p w14:paraId="480DA6FC" w14:textId="4E6CC5AC" w:rsidR="00E3081C" w:rsidRDefault="00E3081C" w:rsidP="00554D87">
      <w:pPr>
        <w:spacing w:before="100" w:beforeAutospacing="1" w:after="100" w:afterAutospacing="1" w:line="360" w:lineRule="auto"/>
        <w:rPr>
          <w:rFonts w:ascii="Arial" w:hAnsi="Arial" w:cs="Arial"/>
        </w:rPr>
      </w:pPr>
      <w:r>
        <w:rPr>
          <w:rFonts w:ascii="Arial" w:hAnsi="Arial" w:cs="Arial"/>
        </w:rPr>
        <w:t>Power is a fact, legitimate or not;</w:t>
      </w:r>
    </w:p>
    <w:p w14:paraId="59B57C71" w14:textId="126AEFCA" w:rsidR="00E3081C" w:rsidRDefault="00E3081C" w:rsidP="00554D87">
      <w:pPr>
        <w:spacing w:before="100" w:beforeAutospacing="1" w:after="100" w:afterAutospacing="1" w:line="360" w:lineRule="auto"/>
        <w:rPr>
          <w:rFonts w:ascii="Arial" w:hAnsi="Arial" w:cs="Arial"/>
        </w:rPr>
      </w:pPr>
      <w:r>
        <w:rPr>
          <w:rFonts w:ascii="Arial" w:hAnsi="Arial" w:cs="Arial"/>
        </w:rPr>
        <w:t>A hierarchy denotes an existential inequality;</w:t>
      </w:r>
    </w:p>
    <w:p w14:paraId="697083EA" w14:textId="15333AE3" w:rsidR="00E3081C" w:rsidRDefault="00E3081C" w:rsidP="00554D87">
      <w:pPr>
        <w:spacing w:before="100" w:beforeAutospacing="1" w:after="100" w:afterAutospacing="1" w:line="360" w:lineRule="auto"/>
        <w:rPr>
          <w:rFonts w:ascii="Arial" w:hAnsi="Arial" w:cs="Arial"/>
        </w:rPr>
      </w:pPr>
      <w:r>
        <w:rPr>
          <w:rFonts w:ascii="Arial" w:hAnsi="Arial" w:cs="Arial"/>
        </w:rPr>
        <w:t>Expectation by subordinates of accepting instructions;</w:t>
      </w:r>
    </w:p>
    <w:p w14:paraId="2518258C" w14:textId="2AD34C64" w:rsidR="00E3081C" w:rsidRDefault="00E3081C" w:rsidP="00554D87">
      <w:pPr>
        <w:spacing w:before="100" w:beforeAutospacing="1" w:after="100" w:afterAutospacing="1" w:line="360" w:lineRule="auto"/>
        <w:rPr>
          <w:rFonts w:ascii="Arial" w:hAnsi="Arial" w:cs="Arial"/>
        </w:rPr>
      </w:pPr>
      <w:r>
        <w:rPr>
          <w:rFonts w:ascii="Arial" w:hAnsi="Arial" w:cs="Arial"/>
        </w:rPr>
        <w:t>Irregular income distribution;</w:t>
      </w:r>
    </w:p>
    <w:p w14:paraId="722DA30A" w14:textId="1A9EC528" w:rsidR="00E3081C" w:rsidRDefault="00E3081C" w:rsidP="00554D87">
      <w:pPr>
        <w:spacing w:before="100" w:beforeAutospacing="1" w:after="100" w:afterAutospacing="1" w:line="360" w:lineRule="auto"/>
        <w:rPr>
          <w:rFonts w:ascii="Arial" w:hAnsi="Arial" w:cs="Arial"/>
        </w:rPr>
      </w:pPr>
      <w:r>
        <w:rPr>
          <w:rFonts w:ascii="Arial" w:hAnsi="Arial" w:cs="Arial"/>
        </w:rPr>
        <w:t>Corruption;</w:t>
      </w:r>
    </w:p>
    <w:p w14:paraId="57FE54EA" w14:textId="19A643C1" w:rsidR="00137669" w:rsidRDefault="00137669" w:rsidP="00554D87">
      <w:pPr>
        <w:spacing w:before="100" w:beforeAutospacing="1" w:after="100" w:afterAutospacing="1" w:line="360" w:lineRule="auto"/>
        <w:rPr>
          <w:rFonts w:ascii="Arial" w:hAnsi="Arial" w:cs="Arial"/>
        </w:rPr>
      </w:pPr>
      <w:r>
        <w:rPr>
          <w:rFonts w:ascii="Arial" w:hAnsi="Arial" w:cs="Arial"/>
        </w:rPr>
        <w:t>Autocratic government;</w:t>
      </w:r>
    </w:p>
    <w:p w14:paraId="1435F7D0" w14:textId="6735389A" w:rsidR="00E3081C" w:rsidRDefault="00E3081C" w:rsidP="00554D87">
      <w:pPr>
        <w:spacing w:before="100" w:beforeAutospacing="1" w:after="100" w:afterAutospacing="1" w:line="360" w:lineRule="auto"/>
        <w:rPr>
          <w:rFonts w:ascii="Arial" w:hAnsi="Arial" w:cs="Arial"/>
        </w:rPr>
      </w:pPr>
      <w:r>
        <w:rPr>
          <w:rFonts w:ascii="Arial" w:hAnsi="Arial" w:cs="Arial"/>
        </w:rPr>
        <w:t>Scandals, Hofstede (2018).</w:t>
      </w:r>
    </w:p>
    <w:p w14:paraId="7FC94E79" w14:textId="78CE9F67" w:rsidR="00647F74" w:rsidRDefault="00647F74" w:rsidP="00554D87">
      <w:pPr>
        <w:spacing w:before="100" w:beforeAutospacing="1" w:after="100" w:afterAutospacing="1" w:line="360" w:lineRule="auto"/>
        <w:rPr>
          <w:rFonts w:ascii="Arial" w:hAnsi="Arial" w:cs="Arial"/>
        </w:rPr>
      </w:pPr>
      <w:r>
        <w:rPr>
          <w:rFonts w:ascii="Arial" w:hAnsi="Arial" w:cs="Arial"/>
        </w:rPr>
        <w:lastRenderedPageBreak/>
        <w:t>The combination of the works by Foucault (1977)(1978) and that of Hofstede (2009)(2018) have resonance in that an imbalance in the socio-economic order in terms of distribution of power provide a motive for the existence of a resistive sub-culture.</w:t>
      </w:r>
    </w:p>
    <w:p w14:paraId="5E2F9D70" w14:textId="77777777" w:rsidR="004D3092" w:rsidRPr="00FF0E95" w:rsidRDefault="004D3092" w:rsidP="00FF0E95">
      <w:pPr>
        <w:spacing w:before="100" w:beforeAutospacing="1" w:after="100" w:afterAutospacing="1" w:line="480" w:lineRule="auto"/>
        <w:rPr>
          <w:rFonts w:ascii="Arial" w:hAnsi="Arial" w:cs="Arial"/>
        </w:rPr>
      </w:pPr>
    </w:p>
    <w:p w14:paraId="1246ADE0" w14:textId="77777777" w:rsidR="00CC48B7" w:rsidRDefault="00CC48B7" w:rsidP="00CC48B7">
      <w:pPr>
        <w:spacing w:before="100" w:beforeAutospacing="1" w:after="100" w:afterAutospacing="1"/>
        <w:rPr>
          <w:rFonts w:ascii="Calibri" w:hAnsi="Calibri" w:cs="Calibri"/>
        </w:rPr>
      </w:pPr>
    </w:p>
    <w:p w14:paraId="0D0E0EA7" w14:textId="6F54CECB" w:rsidR="00CC48B7" w:rsidRDefault="00CC48B7" w:rsidP="00CC48B7">
      <w:pPr>
        <w:spacing w:before="100" w:beforeAutospacing="1" w:after="100" w:afterAutospacing="1"/>
        <w:rPr>
          <w:rFonts w:ascii="Calibri" w:hAnsi="Calibri" w:cs="Calibri"/>
        </w:rPr>
      </w:pPr>
    </w:p>
    <w:p w14:paraId="238E2F71" w14:textId="77777777" w:rsidR="00CC48B7" w:rsidRPr="00CC48B7" w:rsidRDefault="00CC48B7" w:rsidP="00CC48B7">
      <w:pPr>
        <w:spacing w:before="100" w:beforeAutospacing="1" w:after="100" w:afterAutospacing="1"/>
      </w:pPr>
    </w:p>
    <w:p w14:paraId="18E6B7E5" w14:textId="676B26CB" w:rsidR="00CC48B7" w:rsidRDefault="00CC48B7" w:rsidP="00046617">
      <w:pPr>
        <w:spacing w:before="100" w:beforeAutospacing="1" w:after="100" w:afterAutospacing="1" w:line="480" w:lineRule="auto"/>
        <w:rPr>
          <w:rFonts w:ascii="Arial" w:hAnsi="Arial" w:cs="Arial"/>
        </w:rPr>
      </w:pPr>
    </w:p>
    <w:p w14:paraId="14BC2EDD" w14:textId="125E8418" w:rsidR="00CC48B7" w:rsidRDefault="00CC48B7" w:rsidP="00046617">
      <w:pPr>
        <w:spacing w:before="100" w:beforeAutospacing="1" w:after="100" w:afterAutospacing="1" w:line="480" w:lineRule="auto"/>
        <w:rPr>
          <w:rFonts w:ascii="Arial" w:hAnsi="Arial" w:cs="Arial"/>
        </w:rPr>
      </w:pPr>
    </w:p>
    <w:p w14:paraId="6D4239BE" w14:textId="77777777" w:rsidR="00CC48B7" w:rsidRDefault="00CC48B7" w:rsidP="00046617">
      <w:pPr>
        <w:spacing w:before="100" w:beforeAutospacing="1" w:after="100" w:afterAutospacing="1" w:line="480" w:lineRule="auto"/>
        <w:rPr>
          <w:rFonts w:ascii="Arial" w:hAnsi="Arial" w:cs="Arial"/>
        </w:rPr>
      </w:pPr>
    </w:p>
    <w:p w14:paraId="57799762" w14:textId="6EB1779F" w:rsidR="00213D74" w:rsidRDefault="00213D74" w:rsidP="00046617">
      <w:pPr>
        <w:spacing w:before="100" w:beforeAutospacing="1" w:after="100" w:afterAutospacing="1" w:line="480" w:lineRule="auto"/>
        <w:rPr>
          <w:rFonts w:ascii="Arial" w:hAnsi="Arial" w:cs="Arial"/>
        </w:rPr>
      </w:pPr>
    </w:p>
    <w:p w14:paraId="2946F39E" w14:textId="21FCBAC2" w:rsidR="00213D74" w:rsidRDefault="00213D74" w:rsidP="00046617">
      <w:pPr>
        <w:spacing w:before="100" w:beforeAutospacing="1" w:after="100" w:afterAutospacing="1" w:line="480" w:lineRule="auto"/>
        <w:rPr>
          <w:rFonts w:ascii="Arial" w:hAnsi="Arial" w:cs="Arial"/>
        </w:rPr>
      </w:pPr>
    </w:p>
    <w:p w14:paraId="77956D74" w14:textId="3A94F832" w:rsidR="00213D74" w:rsidRDefault="00213D74" w:rsidP="00046617">
      <w:pPr>
        <w:spacing w:before="100" w:beforeAutospacing="1" w:after="100" w:afterAutospacing="1" w:line="480" w:lineRule="auto"/>
        <w:rPr>
          <w:rFonts w:ascii="Arial" w:hAnsi="Arial" w:cs="Arial"/>
        </w:rPr>
      </w:pPr>
    </w:p>
    <w:p w14:paraId="00027627" w14:textId="797B5D6D" w:rsidR="00213D74" w:rsidRDefault="00213D74" w:rsidP="00046617">
      <w:pPr>
        <w:spacing w:before="100" w:beforeAutospacing="1" w:after="100" w:afterAutospacing="1" w:line="480" w:lineRule="auto"/>
        <w:rPr>
          <w:rFonts w:ascii="Arial" w:hAnsi="Arial" w:cs="Arial"/>
        </w:rPr>
      </w:pPr>
    </w:p>
    <w:p w14:paraId="0CBC25B3" w14:textId="77777777" w:rsidR="00213D74" w:rsidRDefault="00213D74" w:rsidP="00046617">
      <w:pPr>
        <w:spacing w:before="100" w:beforeAutospacing="1" w:after="100" w:afterAutospacing="1" w:line="480" w:lineRule="auto"/>
        <w:rPr>
          <w:rFonts w:ascii="Arial" w:hAnsi="Arial" w:cs="Arial"/>
        </w:rPr>
      </w:pPr>
    </w:p>
    <w:p w14:paraId="136ABE0A" w14:textId="0F727C18" w:rsidR="00DB1809" w:rsidRDefault="00DB1809" w:rsidP="00046617">
      <w:pPr>
        <w:spacing w:before="100" w:beforeAutospacing="1" w:after="100" w:afterAutospacing="1" w:line="480" w:lineRule="auto"/>
        <w:rPr>
          <w:rFonts w:ascii="Arial" w:hAnsi="Arial" w:cs="Arial"/>
        </w:rPr>
      </w:pPr>
    </w:p>
    <w:p w14:paraId="360F690E" w14:textId="50A98233" w:rsidR="00DB1809" w:rsidRDefault="00DB1809" w:rsidP="00046617">
      <w:pPr>
        <w:spacing w:before="100" w:beforeAutospacing="1" w:after="100" w:afterAutospacing="1" w:line="480" w:lineRule="auto"/>
        <w:rPr>
          <w:rFonts w:ascii="Arial" w:hAnsi="Arial" w:cs="Arial"/>
        </w:rPr>
      </w:pPr>
    </w:p>
    <w:p w14:paraId="11F4B78C" w14:textId="1930D35C" w:rsidR="00DB1809" w:rsidRDefault="00DB1809" w:rsidP="00046617">
      <w:pPr>
        <w:spacing w:before="100" w:beforeAutospacing="1" w:after="100" w:afterAutospacing="1" w:line="480" w:lineRule="auto"/>
        <w:rPr>
          <w:rFonts w:ascii="Arial" w:hAnsi="Arial" w:cs="Arial"/>
        </w:rPr>
      </w:pPr>
    </w:p>
    <w:p w14:paraId="0A8FE0FD" w14:textId="77777777" w:rsidR="00F35EB2" w:rsidRDefault="00F35EB2" w:rsidP="00046617">
      <w:pPr>
        <w:spacing w:before="100" w:beforeAutospacing="1" w:after="100" w:afterAutospacing="1" w:line="480" w:lineRule="auto"/>
        <w:rPr>
          <w:rFonts w:ascii="Arial" w:hAnsi="Arial" w:cs="Arial"/>
        </w:rPr>
      </w:pPr>
    </w:p>
    <w:p w14:paraId="525465F9" w14:textId="07853AC6" w:rsidR="00DB1809" w:rsidRPr="00881A01" w:rsidRDefault="00DB1809" w:rsidP="00881A01">
      <w:pPr>
        <w:pStyle w:val="Heading1"/>
        <w:jc w:val="center"/>
        <w:rPr>
          <w:rFonts w:ascii="Arial" w:hAnsi="Arial" w:cs="Arial"/>
        </w:rPr>
      </w:pPr>
      <w:bookmarkStart w:id="134" w:name="_Toc40796028"/>
      <w:r w:rsidRPr="00881A01">
        <w:rPr>
          <w:rFonts w:ascii="Arial" w:hAnsi="Arial" w:cs="Arial"/>
        </w:rPr>
        <w:lastRenderedPageBreak/>
        <w:t xml:space="preserve">Chapter </w:t>
      </w:r>
      <w:r w:rsidR="001E4440" w:rsidRPr="00881A01">
        <w:rPr>
          <w:rFonts w:ascii="Arial" w:hAnsi="Arial" w:cs="Arial"/>
        </w:rPr>
        <w:t>Six</w:t>
      </w:r>
      <w:bookmarkEnd w:id="134"/>
    </w:p>
    <w:p w14:paraId="43ACF699" w14:textId="77777777" w:rsidR="00DB1809" w:rsidRPr="00046617" w:rsidRDefault="00DB1809" w:rsidP="00046617">
      <w:pPr>
        <w:spacing w:before="100" w:beforeAutospacing="1" w:after="100" w:afterAutospacing="1" w:line="480" w:lineRule="auto"/>
        <w:rPr>
          <w:rFonts w:ascii="Arial" w:hAnsi="Arial" w:cs="Arial"/>
        </w:rPr>
      </w:pPr>
    </w:p>
    <w:p w14:paraId="17F91F19" w14:textId="6D6EB76D" w:rsidR="00FC0E83" w:rsidRPr="00881A01" w:rsidRDefault="00FC0E83" w:rsidP="00FC0E83">
      <w:pPr>
        <w:spacing w:before="100" w:beforeAutospacing="1" w:after="100" w:afterAutospacing="1" w:line="480" w:lineRule="auto"/>
        <w:rPr>
          <w:rFonts w:ascii="Arial" w:eastAsiaTheme="majorEastAsia" w:hAnsi="Arial" w:cs="Arial"/>
          <w:color w:val="2F5496" w:themeColor="accent1" w:themeShade="BF"/>
          <w:sz w:val="28"/>
          <w:szCs w:val="28"/>
        </w:rPr>
      </w:pPr>
      <w:bookmarkStart w:id="135" w:name="_Toc40796029"/>
      <w:r w:rsidRPr="00881A01">
        <w:rPr>
          <w:rStyle w:val="Heading2Char"/>
          <w:rFonts w:ascii="Arial" w:hAnsi="Arial" w:cs="Arial"/>
          <w:sz w:val="28"/>
          <w:szCs w:val="28"/>
        </w:rPr>
        <w:t>Resistive / Subversive Humour in the Workplace</w:t>
      </w:r>
      <w:bookmarkEnd w:id="135"/>
      <w:r w:rsidRPr="00C71266">
        <w:rPr>
          <w:rFonts w:ascii="Arial" w:hAnsi="Arial" w:cs="Arial"/>
        </w:rPr>
        <w:br/>
        <w:t>Westwood and Johnston (2012)</w:t>
      </w:r>
      <w:r>
        <w:rPr>
          <w:rFonts w:ascii="Arial" w:hAnsi="Arial" w:cs="Arial"/>
        </w:rPr>
        <w:t xml:space="preserve"> issued a paper discussing a research project they carried out in an organisation that attempted to use humour to control behaviour amongst its employees and supervised by its Human Resource (HR) department, used examples from a popular TV comedy program (</w:t>
      </w:r>
      <w:r w:rsidRPr="00192824">
        <w:rPr>
          <w:rFonts w:ascii="Arial" w:hAnsi="Arial" w:cs="Arial"/>
          <w:i/>
          <w:iCs/>
        </w:rPr>
        <w:t>The Office</w:t>
      </w:r>
      <w:r>
        <w:rPr>
          <w:rFonts w:ascii="Arial" w:hAnsi="Arial" w:cs="Arial"/>
        </w:rPr>
        <w:t xml:space="preserve">) to provide examples of inappropriate behaviour in an office environment. </w:t>
      </w:r>
      <w:r w:rsidRPr="00C71266">
        <w:rPr>
          <w:rFonts w:ascii="Arial" w:hAnsi="Arial" w:cs="Arial"/>
        </w:rPr>
        <w:t>Westwood and Johnston (2012)</w:t>
      </w:r>
      <w:r>
        <w:rPr>
          <w:rFonts w:ascii="Arial" w:hAnsi="Arial" w:cs="Arial"/>
        </w:rPr>
        <w:t xml:space="preserve"> studies the attempt by the organisation to exert a form of control (dominant culture) over its employees by enacting a degree of</w:t>
      </w:r>
      <w:r w:rsidRPr="00192824">
        <w:rPr>
          <w:rFonts w:ascii="Arial" w:hAnsi="Arial" w:cs="Arial"/>
          <w:i/>
          <w:iCs/>
        </w:rPr>
        <w:t xml:space="preserve"> normalising</w:t>
      </w:r>
      <w:r>
        <w:rPr>
          <w:rFonts w:ascii="Arial" w:hAnsi="Arial" w:cs="Arial"/>
        </w:rPr>
        <w:t xml:space="preserve"> them to the company’s expectations but the employees resisted the perceived personal intrusions and attempts at creating a normalisation by using humour in return. </w:t>
      </w:r>
      <w:r w:rsidR="000D7ADA" w:rsidRPr="00C71266">
        <w:rPr>
          <w:rFonts w:ascii="Arial" w:hAnsi="Arial" w:cs="Arial"/>
        </w:rPr>
        <w:t>Westwood and Johnston (2012)</w:t>
      </w:r>
      <w:r w:rsidR="000D7ADA">
        <w:rPr>
          <w:rFonts w:ascii="Arial" w:hAnsi="Arial" w:cs="Arial"/>
        </w:rPr>
        <w:t xml:space="preserve"> suggest that control is immanent to an organisation that has become the norm with disciplinary actions to enforce the regime. Kunda (1992, cited by </w:t>
      </w:r>
      <w:r w:rsidR="000D7ADA" w:rsidRPr="00C71266">
        <w:rPr>
          <w:rFonts w:ascii="Arial" w:hAnsi="Arial" w:cs="Arial"/>
        </w:rPr>
        <w:t>Westwood and Johnston</w:t>
      </w:r>
      <w:r w:rsidR="000D7ADA">
        <w:rPr>
          <w:rFonts w:ascii="Arial" w:hAnsi="Arial" w:cs="Arial"/>
        </w:rPr>
        <w:t xml:space="preserve">, </w:t>
      </w:r>
      <w:r w:rsidR="000D7ADA" w:rsidRPr="00C71266">
        <w:rPr>
          <w:rFonts w:ascii="Arial" w:hAnsi="Arial" w:cs="Arial"/>
        </w:rPr>
        <w:t>2012)</w:t>
      </w:r>
      <w:r w:rsidR="000D7ADA">
        <w:rPr>
          <w:rFonts w:ascii="Arial" w:hAnsi="Arial" w:cs="Arial"/>
        </w:rPr>
        <w:t xml:space="preserve"> determine that normative control  is concerned with the manipulation of employees via their thoughts and feelings to model their ‘</w:t>
      </w:r>
      <w:r w:rsidR="000D7ADA" w:rsidRPr="00886A98">
        <w:rPr>
          <w:rFonts w:ascii="Arial" w:hAnsi="Arial" w:cs="Arial"/>
          <w:i/>
          <w:iCs/>
        </w:rPr>
        <w:t>inner</w:t>
      </w:r>
      <w:r w:rsidR="000D7ADA">
        <w:rPr>
          <w:rFonts w:ascii="Arial" w:hAnsi="Arial" w:cs="Arial"/>
        </w:rPr>
        <w:t xml:space="preserve"> </w:t>
      </w:r>
      <w:r w:rsidR="000D7ADA" w:rsidRPr="00151FEB">
        <w:rPr>
          <w:rFonts w:ascii="Arial" w:hAnsi="Arial" w:cs="Arial"/>
          <w:i/>
          <w:iCs/>
        </w:rPr>
        <w:t>selves</w:t>
      </w:r>
      <w:r w:rsidR="000D7ADA">
        <w:rPr>
          <w:rFonts w:ascii="Arial" w:hAnsi="Arial" w:cs="Arial"/>
          <w:i/>
          <w:iCs/>
        </w:rPr>
        <w:t xml:space="preserve">’. </w:t>
      </w:r>
      <w:r w:rsidR="000D7ADA" w:rsidRPr="00C71266">
        <w:rPr>
          <w:rFonts w:ascii="Arial" w:hAnsi="Arial" w:cs="Arial"/>
        </w:rPr>
        <w:t>Westwood and Johnston (2012)</w:t>
      </w:r>
      <w:r w:rsidR="000D7ADA">
        <w:rPr>
          <w:rFonts w:ascii="Arial" w:hAnsi="Arial" w:cs="Arial"/>
        </w:rPr>
        <w:t xml:space="preserve"> noted that the use of the TV program to create an awareness of inappropriate behaviour</w:t>
      </w:r>
      <w:r w:rsidR="004D1327">
        <w:rPr>
          <w:rFonts w:ascii="Arial" w:hAnsi="Arial" w:cs="Arial"/>
        </w:rPr>
        <w:t>,</w:t>
      </w:r>
      <w:r w:rsidR="000D7ADA">
        <w:rPr>
          <w:rFonts w:ascii="Arial" w:hAnsi="Arial" w:cs="Arial"/>
        </w:rPr>
        <w:t xml:space="preserve"> with a view to adjust the employee’s attitudes</w:t>
      </w:r>
      <w:r w:rsidR="004D1327">
        <w:rPr>
          <w:rFonts w:ascii="Arial" w:hAnsi="Arial" w:cs="Arial"/>
        </w:rPr>
        <w:t>,</w:t>
      </w:r>
      <w:r w:rsidR="000D7ADA">
        <w:rPr>
          <w:rFonts w:ascii="Arial" w:hAnsi="Arial" w:cs="Arial"/>
        </w:rPr>
        <w:t xml:space="preserve"> created the opposite effect where they undermined the program’s content with disparaging humour</w:t>
      </w:r>
      <w:r w:rsidR="004D1327">
        <w:rPr>
          <w:rFonts w:ascii="Arial" w:hAnsi="Arial" w:cs="Arial"/>
        </w:rPr>
        <w:t>.</w:t>
      </w:r>
      <w:r w:rsidR="000D7ADA">
        <w:rPr>
          <w:rFonts w:ascii="Arial" w:hAnsi="Arial" w:cs="Arial"/>
        </w:rPr>
        <w:t xml:space="preserve"> </w:t>
      </w:r>
      <w:r w:rsidR="004D1327">
        <w:rPr>
          <w:rFonts w:ascii="Arial" w:hAnsi="Arial" w:cs="Arial"/>
        </w:rPr>
        <w:t>This</w:t>
      </w:r>
      <w:r w:rsidR="000D7ADA">
        <w:rPr>
          <w:rFonts w:ascii="Arial" w:hAnsi="Arial" w:cs="Arial"/>
        </w:rPr>
        <w:t xml:space="preserve"> was the employees attempt to assert their own identities by relating to the programs content of ambiguity and parody concerning office life and they suggest that  this indicates a resistance to the organisations attempt to define correct behavioural patterns. </w:t>
      </w:r>
      <w:r w:rsidR="000D7ADA" w:rsidRPr="00C71266">
        <w:rPr>
          <w:rFonts w:ascii="Arial" w:hAnsi="Arial" w:cs="Arial"/>
        </w:rPr>
        <w:t>Westwood and Johnston (2012)</w:t>
      </w:r>
      <w:r w:rsidR="000D7ADA">
        <w:rPr>
          <w:rFonts w:ascii="Arial" w:hAnsi="Arial" w:cs="Arial"/>
        </w:rPr>
        <w:t xml:space="preserve"> maintain that the organisation’s intrusion into personal behavioural</w:t>
      </w:r>
    </w:p>
    <w:p w14:paraId="25ED81F6" w14:textId="2D747FB0" w:rsidR="000D7ADA" w:rsidRDefault="00AF2790" w:rsidP="000D7ADA">
      <w:pPr>
        <w:spacing w:before="100" w:beforeAutospacing="1" w:after="100" w:afterAutospacing="1" w:line="480" w:lineRule="auto"/>
        <w:rPr>
          <w:rFonts w:ascii="Arial" w:hAnsi="Arial" w:cs="Arial"/>
        </w:rPr>
      </w:pPr>
      <w:r>
        <w:rPr>
          <w:rFonts w:ascii="Arial" w:hAnsi="Arial" w:cs="Arial"/>
        </w:rPr>
        <w:lastRenderedPageBreak/>
        <w:t xml:space="preserve">attributes </w:t>
      </w:r>
      <w:proofErr w:type="gramStart"/>
      <w:r w:rsidR="004D1327">
        <w:rPr>
          <w:rFonts w:ascii="Arial" w:hAnsi="Arial" w:cs="Arial"/>
        </w:rPr>
        <w:t>was</w:t>
      </w:r>
      <w:proofErr w:type="gramEnd"/>
      <w:r>
        <w:rPr>
          <w:rFonts w:ascii="Arial" w:hAnsi="Arial" w:cs="Arial"/>
        </w:rPr>
        <w:t xml:space="preserve"> viewed by the employees as an attempt to modify one’s identity into one of non-authenticity that will not be considered ‘normal’</w:t>
      </w:r>
      <w:r w:rsidR="004D1327">
        <w:rPr>
          <w:rFonts w:ascii="Arial" w:hAnsi="Arial" w:cs="Arial"/>
        </w:rPr>
        <w:t>.</w:t>
      </w:r>
      <w:r>
        <w:rPr>
          <w:rFonts w:ascii="Arial" w:hAnsi="Arial" w:cs="Arial"/>
        </w:rPr>
        <w:t xml:space="preserve"> </w:t>
      </w:r>
      <w:r w:rsidR="004D1327">
        <w:rPr>
          <w:rFonts w:ascii="Arial" w:hAnsi="Arial" w:cs="Arial"/>
        </w:rPr>
        <w:t>L</w:t>
      </w:r>
      <w:r>
        <w:rPr>
          <w:rFonts w:ascii="Arial" w:hAnsi="Arial" w:cs="Arial"/>
        </w:rPr>
        <w:t xml:space="preserve">ines of resistance may be drawn as the employees seek to maintain their authentic identities as an act of self-preservation, by using humour as an effective tool that may be considered and would not be subject to any disciplinary sanctions by the dominant culture. Grugulis (2002, cited by </w:t>
      </w:r>
      <w:r w:rsidRPr="00C71266">
        <w:rPr>
          <w:rFonts w:ascii="Arial" w:hAnsi="Arial" w:cs="Arial"/>
        </w:rPr>
        <w:t>Westwood and Johnston</w:t>
      </w:r>
      <w:r>
        <w:rPr>
          <w:rFonts w:ascii="Arial" w:hAnsi="Arial" w:cs="Arial"/>
        </w:rPr>
        <w:t xml:space="preserve">, </w:t>
      </w:r>
      <w:r w:rsidRPr="00C71266">
        <w:rPr>
          <w:rFonts w:ascii="Arial" w:hAnsi="Arial" w:cs="Arial"/>
        </w:rPr>
        <w:t>2012)</w:t>
      </w:r>
      <w:r>
        <w:rPr>
          <w:rFonts w:ascii="Arial" w:hAnsi="Arial" w:cs="Arial"/>
        </w:rPr>
        <w:t xml:space="preserve"> uses this argument by determining that humour is ‘not real’ and therefore given a leeway to avoid rejection and retribution that affect power relations. </w:t>
      </w:r>
      <w:r w:rsidRPr="00C71266">
        <w:rPr>
          <w:rFonts w:ascii="Arial" w:hAnsi="Arial" w:cs="Arial"/>
        </w:rPr>
        <w:t>Westwood and Johnston (2012)</w:t>
      </w:r>
      <w:r>
        <w:rPr>
          <w:rFonts w:ascii="Arial" w:hAnsi="Arial" w:cs="Arial"/>
        </w:rPr>
        <w:t xml:space="preserve"> suggest that </w:t>
      </w:r>
      <w:r w:rsidRPr="00B55BA5">
        <w:rPr>
          <w:rFonts w:ascii="Arial" w:hAnsi="Arial" w:cs="Arial"/>
          <w:i/>
          <w:iCs/>
        </w:rPr>
        <w:t>contestation</w:t>
      </w:r>
      <w:r>
        <w:rPr>
          <w:rFonts w:ascii="Arial" w:hAnsi="Arial" w:cs="Arial"/>
          <w:i/>
          <w:iCs/>
        </w:rPr>
        <w:t xml:space="preserve"> </w:t>
      </w:r>
      <w:r w:rsidRPr="00B55BA5">
        <w:rPr>
          <w:rFonts w:ascii="Arial" w:hAnsi="Arial" w:cs="Arial"/>
        </w:rPr>
        <w:t xml:space="preserve">or </w:t>
      </w:r>
      <w:r>
        <w:rPr>
          <w:rFonts w:ascii="Arial" w:hAnsi="Arial" w:cs="Arial"/>
        </w:rPr>
        <w:t xml:space="preserve">resistance to a more dominant culture is likely when the regime attempts to control the employees non-work related mental and /or physical domains such as emotional aspects, thinking values and identities. </w:t>
      </w:r>
      <w:r w:rsidR="000D7ADA">
        <w:rPr>
          <w:rFonts w:ascii="Arial" w:hAnsi="Arial" w:cs="Arial"/>
        </w:rPr>
        <w:t>This argument limits the rationale as to how and why an inner sub-culture with its resistive energies rises to the fore to confront the dominant force and where a counter</w:t>
      </w:r>
      <w:r w:rsidR="004D1327">
        <w:rPr>
          <w:rFonts w:ascii="Arial" w:hAnsi="Arial" w:cs="Arial"/>
        </w:rPr>
        <w:t>-</w:t>
      </w:r>
      <w:r w:rsidR="000D7ADA">
        <w:rPr>
          <w:rFonts w:ascii="Arial" w:hAnsi="Arial" w:cs="Arial"/>
        </w:rPr>
        <w:t xml:space="preserve">power will also  develop a resistance against perceived differences in work practices, personality conflicts and work- environment issues that will affect  an individual’s (or groups) sense of identity.  Garrety (2008, cited by </w:t>
      </w:r>
      <w:r w:rsidR="000D7ADA" w:rsidRPr="00C71266">
        <w:rPr>
          <w:rFonts w:ascii="Arial" w:hAnsi="Arial" w:cs="Arial"/>
        </w:rPr>
        <w:t>Westwood and Johnston</w:t>
      </w:r>
      <w:r w:rsidR="000D7ADA">
        <w:rPr>
          <w:rFonts w:ascii="Arial" w:hAnsi="Arial" w:cs="Arial"/>
        </w:rPr>
        <w:t xml:space="preserve">, </w:t>
      </w:r>
      <w:r w:rsidR="000D7ADA" w:rsidRPr="00C71266">
        <w:rPr>
          <w:rFonts w:ascii="Arial" w:hAnsi="Arial" w:cs="Arial"/>
        </w:rPr>
        <w:t>2012)</w:t>
      </w:r>
      <w:r w:rsidR="000D7ADA">
        <w:rPr>
          <w:rFonts w:ascii="Arial" w:hAnsi="Arial" w:cs="Arial"/>
        </w:rPr>
        <w:t xml:space="preserve"> maintains that workers that are recipients of social engineering by a dominant culture (the executive) have their authentic sense of ‘self’ affected that results in non-authentic ‘play-acting’ and may be seen during ‘team-building’ exercises carried out by organisations in an attempt to mould attitudes and behavioural practices. </w:t>
      </w:r>
      <w:r w:rsidR="000D7ADA" w:rsidRPr="00C71266">
        <w:rPr>
          <w:rFonts w:ascii="Arial" w:hAnsi="Arial" w:cs="Arial"/>
        </w:rPr>
        <w:t>Westwood and Johnston (2012)</w:t>
      </w:r>
      <w:r w:rsidR="000D7ADA">
        <w:rPr>
          <w:rFonts w:ascii="Arial" w:hAnsi="Arial" w:cs="Arial"/>
        </w:rPr>
        <w:t xml:space="preserve"> appear to concur with this argument as organisations use educational / training sessions in an attempt to change inappropriate behaviour. </w:t>
      </w:r>
      <w:r w:rsidR="000D7ADA" w:rsidRPr="00C71266">
        <w:rPr>
          <w:rFonts w:ascii="Arial" w:hAnsi="Arial" w:cs="Arial"/>
        </w:rPr>
        <w:t>Westwood and Johnston (2012)</w:t>
      </w:r>
      <w:r w:rsidR="000D7ADA">
        <w:rPr>
          <w:rFonts w:ascii="Arial" w:hAnsi="Arial" w:cs="Arial"/>
        </w:rPr>
        <w:t xml:space="preserve"> observed that when shown examples from the ‘Office’ TV show concerning inappropriate behaviour in an office environment, the organisation’s Human Resource managers, were surprised as to the resulting </w:t>
      </w:r>
      <w:r w:rsidR="000D7ADA">
        <w:rPr>
          <w:rFonts w:ascii="Arial" w:hAnsi="Arial" w:cs="Arial"/>
        </w:rPr>
        <w:lastRenderedPageBreak/>
        <w:t xml:space="preserve">attitudes and comments from the employees, that produced debate and dissent. The employees took the opportunity to refute and resist the attempt to tailor behaviour patterns based on a comedic show by responding with humour in a negative fashion showing that the  level of resistance was developed by the group in an uncoordinated manner to resist the ruling entity, where the sub-culture was formed organically devoid of any hierarchal structure. Garrety (2008, cited by </w:t>
      </w:r>
      <w:r w:rsidR="000D7ADA" w:rsidRPr="00C71266">
        <w:rPr>
          <w:rFonts w:ascii="Arial" w:hAnsi="Arial" w:cs="Arial"/>
        </w:rPr>
        <w:t>Westwood and Johnston</w:t>
      </w:r>
      <w:r w:rsidR="000D7ADA">
        <w:rPr>
          <w:rFonts w:ascii="Arial" w:hAnsi="Arial" w:cs="Arial"/>
        </w:rPr>
        <w:t xml:space="preserve">, </w:t>
      </w:r>
      <w:r w:rsidR="000D7ADA" w:rsidRPr="00C71266">
        <w:rPr>
          <w:rFonts w:ascii="Arial" w:hAnsi="Arial" w:cs="Arial"/>
        </w:rPr>
        <w:t>2012)</w:t>
      </w:r>
      <w:r w:rsidR="000D7ADA">
        <w:rPr>
          <w:rFonts w:ascii="Arial" w:hAnsi="Arial" w:cs="Arial"/>
        </w:rPr>
        <w:t xml:space="preserve"> suggest that employees may resist the control</w:t>
      </w:r>
      <w:r w:rsidR="004D1327">
        <w:rPr>
          <w:rFonts w:ascii="Arial" w:hAnsi="Arial" w:cs="Arial"/>
        </w:rPr>
        <w:t>,</w:t>
      </w:r>
      <w:r w:rsidR="000D7ADA">
        <w:rPr>
          <w:rFonts w:ascii="Arial" w:hAnsi="Arial" w:cs="Arial"/>
        </w:rPr>
        <w:t xml:space="preserve"> as determined by the organisation (dominant culture)</w:t>
      </w:r>
      <w:r w:rsidR="004D1327">
        <w:rPr>
          <w:rFonts w:ascii="Arial" w:hAnsi="Arial" w:cs="Arial"/>
        </w:rPr>
        <w:t>,</w:t>
      </w:r>
      <w:r w:rsidR="000D7ADA">
        <w:rPr>
          <w:rFonts w:ascii="Arial" w:hAnsi="Arial" w:cs="Arial"/>
        </w:rPr>
        <w:t xml:space="preserve"> by upholding their authentic ‘selves’ to oppose the version that is deemed appropriate by the executive</w:t>
      </w:r>
      <w:r w:rsidR="004D1327">
        <w:rPr>
          <w:rFonts w:ascii="Arial" w:hAnsi="Arial" w:cs="Arial"/>
        </w:rPr>
        <w:t xml:space="preserve"> where </w:t>
      </w:r>
      <w:r w:rsidR="000D7ADA">
        <w:rPr>
          <w:rFonts w:ascii="Arial" w:hAnsi="Arial" w:cs="Arial"/>
        </w:rPr>
        <w:t>the management</w:t>
      </w:r>
      <w:r w:rsidR="004D1327">
        <w:rPr>
          <w:rFonts w:ascii="Arial" w:hAnsi="Arial" w:cs="Arial"/>
        </w:rPr>
        <w:t>’</w:t>
      </w:r>
      <w:r w:rsidR="000D7ADA">
        <w:rPr>
          <w:rFonts w:ascii="Arial" w:hAnsi="Arial" w:cs="Arial"/>
        </w:rPr>
        <w:t xml:space="preserve">s view </w:t>
      </w:r>
      <w:r w:rsidR="004D1327">
        <w:rPr>
          <w:rFonts w:ascii="Arial" w:hAnsi="Arial" w:cs="Arial"/>
        </w:rPr>
        <w:t xml:space="preserve">is </w:t>
      </w:r>
      <w:r w:rsidR="000D7ADA">
        <w:rPr>
          <w:rFonts w:ascii="Arial" w:hAnsi="Arial" w:cs="Arial"/>
        </w:rPr>
        <w:t xml:space="preserve">considered to be an unwarranted  intrusion. </w:t>
      </w:r>
      <w:r w:rsidR="000D7ADA" w:rsidRPr="00C71266">
        <w:rPr>
          <w:rFonts w:ascii="Arial" w:hAnsi="Arial" w:cs="Arial"/>
        </w:rPr>
        <w:t>Westwood and Johnston (2012)</w:t>
      </w:r>
      <w:r w:rsidR="000D7ADA">
        <w:rPr>
          <w:rFonts w:ascii="Arial" w:hAnsi="Arial" w:cs="Arial"/>
        </w:rPr>
        <w:t xml:space="preserve"> reiterate an argument that while humour does not cause any transformation in the dominant culture, it does expose issues and inadequacies that may have the effect by inducing other actions and provides the  potential of humour to be subversive and resistive and to inject an alternative reality into social situations. Berger (1997, cited by </w:t>
      </w:r>
      <w:r w:rsidR="000D7ADA" w:rsidRPr="00C71266">
        <w:rPr>
          <w:rFonts w:ascii="Arial" w:hAnsi="Arial" w:cs="Arial"/>
        </w:rPr>
        <w:t>Westwood and Johnston</w:t>
      </w:r>
      <w:r w:rsidR="000D7ADA">
        <w:rPr>
          <w:rFonts w:ascii="Arial" w:hAnsi="Arial" w:cs="Arial"/>
        </w:rPr>
        <w:t>,</w:t>
      </w:r>
      <w:r w:rsidR="000D7ADA" w:rsidRPr="00C71266">
        <w:rPr>
          <w:rFonts w:ascii="Arial" w:hAnsi="Arial" w:cs="Arial"/>
        </w:rPr>
        <w:t xml:space="preserve"> 2012)</w:t>
      </w:r>
      <w:r w:rsidR="000D7ADA">
        <w:rPr>
          <w:rFonts w:ascii="Arial" w:hAnsi="Arial" w:cs="Arial"/>
        </w:rPr>
        <w:t xml:space="preserve"> makes an argument that humour lies between the differences in the dominant culture’s perception of reality and an alternative version that  renders humour to be subversive (</w:t>
      </w:r>
      <w:r w:rsidR="000D7ADA" w:rsidRPr="00C71266">
        <w:rPr>
          <w:rFonts w:ascii="Arial" w:hAnsi="Arial" w:cs="Arial"/>
        </w:rPr>
        <w:t>Westwood and Johnston</w:t>
      </w:r>
      <w:r w:rsidR="000D7ADA">
        <w:rPr>
          <w:rFonts w:ascii="Arial" w:hAnsi="Arial" w:cs="Arial"/>
        </w:rPr>
        <w:t xml:space="preserve">, </w:t>
      </w:r>
      <w:r w:rsidR="000D7ADA" w:rsidRPr="00C71266">
        <w:rPr>
          <w:rFonts w:ascii="Arial" w:hAnsi="Arial" w:cs="Arial"/>
        </w:rPr>
        <w:t>201</w:t>
      </w:r>
      <w:r w:rsidR="000D7ADA">
        <w:rPr>
          <w:rFonts w:ascii="Arial" w:hAnsi="Arial" w:cs="Arial"/>
        </w:rPr>
        <w:t>2</w:t>
      </w:r>
      <w:r w:rsidR="000D7ADA" w:rsidRPr="00C71266">
        <w:rPr>
          <w:rFonts w:ascii="Arial" w:hAnsi="Arial" w:cs="Arial"/>
        </w:rPr>
        <w:t>)</w:t>
      </w:r>
      <w:r w:rsidR="000D7ADA">
        <w:rPr>
          <w:rFonts w:ascii="Arial" w:hAnsi="Arial" w:cs="Arial"/>
        </w:rPr>
        <w:t>.</w:t>
      </w:r>
    </w:p>
    <w:p w14:paraId="182C2492" w14:textId="239F8A05" w:rsidR="000D7ADA" w:rsidRDefault="000D7ADA" w:rsidP="000D7ADA">
      <w:pPr>
        <w:spacing w:before="100" w:beforeAutospacing="1" w:after="100" w:afterAutospacing="1" w:line="480" w:lineRule="auto"/>
        <w:rPr>
          <w:rFonts w:ascii="Arial" w:hAnsi="Arial" w:cs="Arial"/>
        </w:rPr>
      </w:pPr>
    </w:p>
    <w:p w14:paraId="4B2AB58F" w14:textId="7083A285" w:rsidR="00FC0E83" w:rsidRPr="00AF2790" w:rsidRDefault="00FC0E83" w:rsidP="00FC0E83">
      <w:pPr>
        <w:spacing w:before="100" w:beforeAutospacing="1" w:after="100" w:afterAutospacing="1" w:line="480" w:lineRule="auto"/>
        <w:rPr>
          <w:rFonts w:ascii="Arial" w:hAnsi="Arial" w:cs="Arial"/>
        </w:rPr>
      </w:pPr>
    </w:p>
    <w:p w14:paraId="132A861E" w14:textId="6C024A55" w:rsidR="00AF2790" w:rsidRDefault="00AF2790" w:rsidP="00AF2790">
      <w:pPr>
        <w:spacing w:before="100" w:beforeAutospacing="1" w:after="100" w:afterAutospacing="1" w:line="480" w:lineRule="auto"/>
        <w:rPr>
          <w:rFonts w:ascii="Arial" w:hAnsi="Arial" w:cs="Arial"/>
        </w:rPr>
      </w:pPr>
    </w:p>
    <w:p w14:paraId="629DBAE8" w14:textId="6167E851" w:rsidR="00AF2790" w:rsidRDefault="00AF2790" w:rsidP="00AF2790">
      <w:pPr>
        <w:spacing w:before="100" w:beforeAutospacing="1" w:after="100" w:afterAutospacing="1" w:line="480" w:lineRule="auto"/>
        <w:rPr>
          <w:rFonts w:ascii="Arial" w:hAnsi="Arial" w:cs="Arial"/>
        </w:rPr>
      </w:pPr>
    </w:p>
    <w:p w14:paraId="7DCDF335" w14:textId="792181EB" w:rsidR="00FC0E83" w:rsidRDefault="00FC0E83" w:rsidP="00FC0E83">
      <w:pPr>
        <w:spacing w:before="100" w:beforeAutospacing="1" w:after="100" w:afterAutospacing="1" w:line="480" w:lineRule="auto"/>
        <w:rPr>
          <w:rFonts w:ascii="Arial" w:hAnsi="Arial" w:cs="Arial"/>
        </w:rPr>
      </w:pPr>
    </w:p>
    <w:p w14:paraId="6CC796F6" w14:textId="77777777" w:rsidR="00FC0E83" w:rsidRPr="00881A01" w:rsidRDefault="00FC0E83" w:rsidP="00BC2469">
      <w:pPr>
        <w:pStyle w:val="Heading2"/>
        <w:rPr>
          <w:rFonts w:ascii="Arial" w:hAnsi="Arial" w:cs="Arial"/>
          <w:sz w:val="28"/>
          <w:szCs w:val="28"/>
        </w:rPr>
      </w:pPr>
      <w:bookmarkStart w:id="136" w:name="_Toc40796030"/>
      <w:r w:rsidRPr="00881A01">
        <w:rPr>
          <w:rFonts w:ascii="Arial" w:hAnsi="Arial" w:cs="Arial"/>
          <w:sz w:val="28"/>
          <w:szCs w:val="28"/>
        </w:rPr>
        <w:lastRenderedPageBreak/>
        <w:t>Cynicism in the Workplace</w:t>
      </w:r>
      <w:bookmarkEnd w:id="136"/>
    </w:p>
    <w:p w14:paraId="3FF750B5" w14:textId="77777777" w:rsidR="00FC0E83" w:rsidRPr="004D75C4" w:rsidRDefault="00FC0E83" w:rsidP="00FC0E83">
      <w:pPr>
        <w:rPr>
          <w:lang w:eastAsia="en-US"/>
        </w:rPr>
      </w:pPr>
    </w:p>
    <w:p w14:paraId="0DDFF49E" w14:textId="369B86AF" w:rsidR="00FC0E83" w:rsidRDefault="00FC0E83" w:rsidP="00FC0E83">
      <w:pPr>
        <w:spacing w:before="100" w:beforeAutospacing="1" w:after="100" w:afterAutospacing="1" w:line="480" w:lineRule="auto"/>
        <w:rPr>
          <w:rFonts w:ascii="Arial" w:hAnsi="Arial" w:cs="Arial"/>
        </w:rPr>
      </w:pPr>
      <w:r w:rsidRPr="004B7033">
        <w:rPr>
          <w:rFonts w:ascii="Arial" w:hAnsi="Arial" w:cs="Arial"/>
        </w:rPr>
        <w:t>Fleming and Spicer</w:t>
      </w:r>
      <w:r>
        <w:rPr>
          <w:rFonts w:ascii="Arial" w:hAnsi="Arial" w:cs="Arial"/>
        </w:rPr>
        <w:t xml:space="preserve"> </w:t>
      </w:r>
      <w:r w:rsidRPr="004B7033">
        <w:rPr>
          <w:rFonts w:ascii="Arial" w:hAnsi="Arial" w:cs="Arial"/>
        </w:rPr>
        <w:t>(2003)</w:t>
      </w:r>
      <w:r>
        <w:rPr>
          <w:rFonts w:ascii="Arial" w:hAnsi="Arial" w:cs="Arial"/>
        </w:rPr>
        <w:t xml:space="preserve"> observe that studies concerning organisational studies make the assumption that the workers ‘selves’ under the control of the dominant culture  ignore evidence that employee resistance such as strikes, sabotage, indirect and subjective actions can also manifest in other devices used by a resistive force of a more subtle nature in the form of irony, humour, scepticism and cynicism</w:t>
      </w:r>
      <w:r w:rsidR="00110B75">
        <w:rPr>
          <w:rFonts w:ascii="Arial" w:hAnsi="Arial" w:cs="Arial"/>
        </w:rPr>
        <w:t>.</w:t>
      </w:r>
      <w:r>
        <w:rPr>
          <w:rFonts w:ascii="Arial" w:hAnsi="Arial" w:cs="Arial"/>
        </w:rPr>
        <w:t xml:space="preserve"> </w:t>
      </w:r>
      <w:r w:rsidR="00110B75">
        <w:rPr>
          <w:rFonts w:ascii="Arial" w:hAnsi="Arial" w:cs="Arial"/>
        </w:rPr>
        <w:t>W</w:t>
      </w:r>
      <w:r>
        <w:rPr>
          <w:rFonts w:ascii="Arial" w:hAnsi="Arial" w:cs="Arial"/>
        </w:rPr>
        <w:t>hile employees can identify with the dominant organisational culture</w:t>
      </w:r>
      <w:r w:rsidR="00110B75">
        <w:rPr>
          <w:rFonts w:ascii="Arial" w:hAnsi="Arial" w:cs="Arial"/>
        </w:rPr>
        <w:t xml:space="preserve">, </w:t>
      </w:r>
      <w:r w:rsidR="00110B75" w:rsidRPr="004B7033">
        <w:rPr>
          <w:rFonts w:ascii="Arial" w:hAnsi="Arial" w:cs="Arial"/>
        </w:rPr>
        <w:t>Fleming and Spicer</w:t>
      </w:r>
      <w:r w:rsidR="00110B75">
        <w:rPr>
          <w:rFonts w:ascii="Arial" w:hAnsi="Arial" w:cs="Arial"/>
        </w:rPr>
        <w:t xml:space="preserve"> </w:t>
      </w:r>
      <w:r w:rsidR="00110B75" w:rsidRPr="004B7033">
        <w:rPr>
          <w:rFonts w:ascii="Arial" w:hAnsi="Arial" w:cs="Arial"/>
        </w:rPr>
        <w:t>(2003)</w:t>
      </w:r>
      <w:r w:rsidR="00310CB3">
        <w:rPr>
          <w:rFonts w:ascii="Arial" w:hAnsi="Arial" w:cs="Arial"/>
        </w:rPr>
        <w:t xml:space="preserve"> make the point that</w:t>
      </w:r>
      <w:r w:rsidR="00110B75">
        <w:rPr>
          <w:rFonts w:ascii="Arial" w:hAnsi="Arial" w:cs="Arial"/>
        </w:rPr>
        <w:t xml:space="preserve"> </w:t>
      </w:r>
      <w:r>
        <w:rPr>
          <w:rFonts w:ascii="Arial" w:hAnsi="Arial" w:cs="Arial"/>
        </w:rPr>
        <w:t>there is also the potential for them to distance themselves by being cynical of the management’s motives and machinations to control their ‘selves’.</w:t>
      </w:r>
      <w:r w:rsidR="004737BB">
        <w:rPr>
          <w:rFonts w:ascii="Arial" w:hAnsi="Arial" w:cs="Arial"/>
        </w:rPr>
        <w:t xml:space="preserve"> </w:t>
      </w:r>
      <w:r w:rsidR="004737BB" w:rsidRPr="004B7033">
        <w:rPr>
          <w:rFonts w:ascii="Arial" w:hAnsi="Arial" w:cs="Arial"/>
        </w:rPr>
        <w:t>Fleming and Spicer</w:t>
      </w:r>
      <w:r w:rsidR="004737BB">
        <w:rPr>
          <w:rFonts w:ascii="Arial" w:hAnsi="Arial" w:cs="Arial"/>
        </w:rPr>
        <w:t xml:space="preserve"> </w:t>
      </w:r>
      <w:r w:rsidR="004737BB" w:rsidRPr="004B7033">
        <w:rPr>
          <w:rFonts w:ascii="Arial" w:hAnsi="Arial" w:cs="Arial"/>
        </w:rPr>
        <w:t>(2003)</w:t>
      </w:r>
      <w:r w:rsidR="004737BB">
        <w:rPr>
          <w:rFonts w:ascii="Arial" w:hAnsi="Arial" w:cs="Arial"/>
        </w:rPr>
        <w:t xml:space="preserve"> have determined that cynicism is a defence mechanism to fend off management’s attempt for that control and this defence is to escape from the all-embracing company’s dominant logic</w:t>
      </w:r>
      <w:r w:rsidR="004E7008">
        <w:rPr>
          <w:rFonts w:ascii="Arial" w:hAnsi="Arial" w:cs="Arial"/>
        </w:rPr>
        <w:t xml:space="preserve"> </w:t>
      </w:r>
      <w:r w:rsidR="004737BB">
        <w:rPr>
          <w:rFonts w:ascii="Arial" w:hAnsi="Arial" w:cs="Arial"/>
        </w:rPr>
        <w:t xml:space="preserve">/ culture. Studies by Casey (1995, cited by </w:t>
      </w:r>
      <w:r w:rsidR="004737BB" w:rsidRPr="004B7033">
        <w:rPr>
          <w:rFonts w:ascii="Arial" w:hAnsi="Arial" w:cs="Arial"/>
        </w:rPr>
        <w:t>Fleming and Spicer</w:t>
      </w:r>
      <w:r w:rsidR="004737BB">
        <w:rPr>
          <w:rFonts w:ascii="Arial" w:hAnsi="Arial" w:cs="Arial"/>
        </w:rPr>
        <w:t xml:space="preserve">, </w:t>
      </w:r>
      <w:r w:rsidR="004737BB" w:rsidRPr="004B7033">
        <w:rPr>
          <w:rFonts w:ascii="Arial" w:hAnsi="Arial" w:cs="Arial"/>
        </w:rPr>
        <w:t>2003)</w:t>
      </w:r>
      <w:r w:rsidR="004737BB">
        <w:rPr>
          <w:rFonts w:ascii="Arial" w:hAnsi="Arial" w:cs="Arial"/>
        </w:rPr>
        <w:t xml:space="preserve"> observed that workers would resist the overbearing dominant culture by developing a cynical detachment from the company impositions and values that interfered with self-identification and individuality. Du Gay and Salaman (1992, cited by </w:t>
      </w:r>
      <w:r w:rsidR="004737BB" w:rsidRPr="004B7033">
        <w:rPr>
          <w:rFonts w:ascii="Arial" w:hAnsi="Arial" w:cs="Arial"/>
        </w:rPr>
        <w:t>Fleming and Spicer</w:t>
      </w:r>
      <w:r w:rsidR="004737BB">
        <w:rPr>
          <w:rFonts w:ascii="Arial" w:hAnsi="Arial" w:cs="Arial"/>
        </w:rPr>
        <w:t xml:space="preserve"> </w:t>
      </w:r>
      <w:r w:rsidR="004737BB" w:rsidRPr="004B7033">
        <w:rPr>
          <w:rFonts w:ascii="Arial" w:hAnsi="Arial" w:cs="Arial"/>
        </w:rPr>
        <w:t>(2003)</w:t>
      </w:r>
      <w:r w:rsidR="004737BB">
        <w:rPr>
          <w:rFonts w:ascii="Arial" w:hAnsi="Arial" w:cs="Arial"/>
        </w:rPr>
        <w:t xml:space="preserve"> and Willmot (1993, cited by </w:t>
      </w:r>
      <w:r w:rsidR="004737BB" w:rsidRPr="004B7033">
        <w:rPr>
          <w:rFonts w:ascii="Arial" w:hAnsi="Arial" w:cs="Arial"/>
        </w:rPr>
        <w:t>Fleming and Spicer</w:t>
      </w:r>
      <w:r w:rsidR="004737BB">
        <w:rPr>
          <w:rFonts w:ascii="Arial" w:hAnsi="Arial" w:cs="Arial"/>
        </w:rPr>
        <w:t xml:space="preserve"> </w:t>
      </w:r>
      <w:r w:rsidR="004737BB" w:rsidRPr="004B7033">
        <w:rPr>
          <w:rFonts w:ascii="Arial" w:hAnsi="Arial" w:cs="Arial"/>
        </w:rPr>
        <w:t>(2003)</w:t>
      </w:r>
      <w:r w:rsidR="004737BB">
        <w:rPr>
          <w:rFonts w:ascii="Arial" w:hAnsi="Arial" w:cs="Arial"/>
        </w:rPr>
        <w:t xml:space="preserve"> suggest that cynicism is an unplanned phenomenon that creates an additional  power dynamic within the organisation.  </w:t>
      </w:r>
      <w:r w:rsidR="004737BB" w:rsidRPr="004B7033">
        <w:rPr>
          <w:rFonts w:ascii="Arial" w:hAnsi="Arial" w:cs="Arial"/>
        </w:rPr>
        <w:t>Fleming and Spicer</w:t>
      </w:r>
      <w:r w:rsidR="004737BB">
        <w:rPr>
          <w:rFonts w:ascii="Arial" w:hAnsi="Arial" w:cs="Arial"/>
        </w:rPr>
        <w:t xml:space="preserve"> </w:t>
      </w:r>
      <w:r w:rsidR="004737BB" w:rsidRPr="004B7033">
        <w:rPr>
          <w:rFonts w:ascii="Arial" w:hAnsi="Arial" w:cs="Arial"/>
        </w:rPr>
        <w:t>(2003)</w:t>
      </w:r>
      <w:r w:rsidR="004737BB">
        <w:rPr>
          <w:rFonts w:ascii="Arial" w:hAnsi="Arial" w:cs="Arial"/>
        </w:rPr>
        <w:t xml:space="preserve"> discuss cultural power is a force that is effective due to ‘identification’ to the organisation, having an adherence to the management’s values and commitment to the company whereas a cynical detachment and dis-identifying from the company’s values will create a level of resistance where dis-identifying gives the worker a space that is not under pressure from the dominant culture while still contributing productively to the company.</w:t>
      </w:r>
    </w:p>
    <w:p w14:paraId="2A4748EC" w14:textId="77777777" w:rsidR="00FC0E83" w:rsidRPr="00881A01" w:rsidRDefault="00FC0E83" w:rsidP="00BC2469">
      <w:pPr>
        <w:pStyle w:val="Heading2"/>
        <w:rPr>
          <w:rFonts w:ascii="Arial" w:hAnsi="Arial" w:cs="Arial"/>
          <w:sz w:val="28"/>
          <w:szCs w:val="28"/>
        </w:rPr>
      </w:pPr>
      <w:bookmarkStart w:id="137" w:name="_Toc40796031"/>
      <w:r w:rsidRPr="00881A01">
        <w:rPr>
          <w:rFonts w:ascii="Arial" w:hAnsi="Arial" w:cs="Arial"/>
          <w:sz w:val="28"/>
          <w:szCs w:val="28"/>
        </w:rPr>
        <w:lastRenderedPageBreak/>
        <w:t>Misbehaviour in the Workplace</w:t>
      </w:r>
      <w:bookmarkEnd w:id="137"/>
    </w:p>
    <w:p w14:paraId="0BC54CD8" w14:textId="77777777" w:rsidR="00FC0E83" w:rsidRPr="004D75C4" w:rsidRDefault="00FC0E83" w:rsidP="00FC0E83">
      <w:pPr>
        <w:rPr>
          <w:lang w:eastAsia="en-US"/>
        </w:rPr>
      </w:pPr>
    </w:p>
    <w:p w14:paraId="20E0BBE7" w14:textId="23F446FC" w:rsidR="00FB06D0" w:rsidRDefault="00FC0E83" w:rsidP="00FB06D0">
      <w:pPr>
        <w:pStyle w:val="NormalWeb"/>
        <w:spacing w:line="480" w:lineRule="auto"/>
        <w:rPr>
          <w:rFonts w:ascii="Arial" w:hAnsi="Arial" w:cs="Arial"/>
        </w:rPr>
      </w:pPr>
      <w:r>
        <w:rPr>
          <w:rFonts w:ascii="Arial" w:hAnsi="Arial" w:cs="Arial"/>
        </w:rPr>
        <w:t xml:space="preserve">Considering that sabotage may be the ultimate form misbehaviour emanating from a resistance to a dominant culture, </w:t>
      </w:r>
      <w:r w:rsidRPr="00733AAB">
        <w:rPr>
          <w:rFonts w:ascii="Arial" w:hAnsi="Arial" w:cs="Arial"/>
        </w:rPr>
        <w:t>Ackroyd</w:t>
      </w:r>
      <w:r>
        <w:rPr>
          <w:rFonts w:ascii="Arial" w:hAnsi="Arial" w:cs="Arial"/>
        </w:rPr>
        <w:t xml:space="preserve"> </w:t>
      </w:r>
      <w:r w:rsidRPr="00733AAB">
        <w:rPr>
          <w:rFonts w:ascii="Arial" w:hAnsi="Arial" w:cs="Arial"/>
        </w:rPr>
        <w:t xml:space="preserve">and Thompson </w:t>
      </w:r>
      <w:r>
        <w:rPr>
          <w:rFonts w:ascii="Arial" w:hAnsi="Arial" w:cs="Arial"/>
        </w:rPr>
        <w:t>(2016) suggest that the term derives from 16</w:t>
      </w:r>
      <w:r w:rsidRPr="00FA1923">
        <w:rPr>
          <w:rFonts w:ascii="Arial" w:hAnsi="Arial" w:cs="Arial"/>
          <w:vertAlign w:val="superscript"/>
        </w:rPr>
        <w:t>th</w:t>
      </w:r>
      <w:r>
        <w:rPr>
          <w:rFonts w:ascii="Arial" w:hAnsi="Arial" w:cs="Arial"/>
        </w:rPr>
        <w:t xml:space="preserve"> Century workers disabling machinery by using their ‘sabots’ or clogs into the works</w:t>
      </w:r>
      <w:r w:rsidR="008F4431">
        <w:rPr>
          <w:rFonts w:ascii="Arial" w:hAnsi="Arial" w:cs="Arial"/>
        </w:rPr>
        <w:t xml:space="preserve"> that</w:t>
      </w:r>
      <w:r>
        <w:rPr>
          <w:rFonts w:ascii="Arial" w:hAnsi="Arial" w:cs="Arial"/>
        </w:rPr>
        <w:t xml:space="preserve"> indicates an early form of resistance to an overarching management at the advent of capitalism.</w:t>
      </w:r>
      <w:r w:rsidR="00FB06D0">
        <w:rPr>
          <w:rFonts w:ascii="Arial" w:hAnsi="Arial" w:cs="Arial"/>
        </w:rPr>
        <w:t xml:space="preserve">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 </w:t>
      </w:r>
      <w:r w:rsidR="00FB06D0">
        <w:rPr>
          <w:rFonts w:ascii="Arial" w:hAnsi="Arial" w:cs="Arial"/>
        </w:rPr>
        <w:t xml:space="preserve">(2016) suggest that misbehaviour in the workplace is prevalent everywhere, with a predilection to misinterpret its importance. Turner (1971, cited by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w:t>
      </w:r>
      <w:r w:rsidR="00FB06D0">
        <w:rPr>
          <w:rFonts w:ascii="Arial" w:hAnsi="Arial" w:cs="Arial"/>
        </w:rPr>
        <w:t>, 2016) determined that there was an industrial sub</w:t>
      </w:r>
      <w:r w:rsidR="00B071D6">
        <w:rPr>
          <w:rFonts w:ascii="Arial" w:hAnsi="Arial" w:cs="Arial"/>
        </w:rPr>
        <w:t>-</w:t>
      </w:r>
      <w:r w:rsidR="00FB06D0">
        <w:rPr>
          <w:rFonts w:ascii="Arial" w:hAnsi="Arial" w:cs="Arial"/>
        </w:rPr>
        <w:t>culture in workplaces and a degree of a non-compliant workforce was a fixture within an organisation that were involved in a variety of activities, not restricted to monetary considerations. Historically, by mid 20</w:t>
      </w:r>
      <w:r w:rsidR="00FB06D0" w:rsidRPr="00F10CD7">
        <w:rPr>
          <w:rFonts w:ascii="Arial" w:hAnsi="Arial" w:cs="Arial"/>
          <w:vertAlign w:val="superscript"/>
        </w:rPr>
        <w:t>th</w:t>
      </w:r>
      <w:r w:rsidR="00FB06D0">
        <w:rPr>
          <w:rFonts w:ascii="Arial" w:hAnsi="Arial" w:cs="Arial"/>
        </w:rPr>
        <w:t xml:space="preserve"> century the discipline associated with mass production, according to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w:t>
      </w:r>
      <w:r w:rsidR="00FB06D0">
        <w:rPr>
          <w:rFonts w:ascii="Arial" w:hAnsi="Arial" w:cs="Arial"/>
        </w:rPr>
        <w:t xml:space="preserve"> (2016) saw a rise in </w:t>
      </w:r>
      <w:r w:rsidR="00B071D6">
        <w:rPr>
          <w:rFonts w:ascii="Arial" w:hAnsi="Arial" w:cs="Arial"/>
        </w:rPr>
        <w:t xml:space="preserve">the </w:t>
      </w:r>
      <w:r w:rsidR="00FB06D0">
        <w:rPr>
          <w:rFonts w:ascii="Arial" w:hAnsi="Arial" w:cs="Arial"/>
        </w:rPr>
        <w:t xml:space="preserve">recalcitrance of workers in relation to their work. Using Marx’s theories on work and the value of labour that has created an unequal exchange, capital accumulation in a workplace/organisation environment,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 </w:t>
      </w:r>
      <w:r w:rsidR="00FB06D0">
        <w:rPr>
          <w:rFonts w:ascii="Arial" w:hAnsi="Arial" w:cs="Arial"/>
        </w:rPr>
        <w:t xml:space="preserve">(2016)  determine that the workplace has developed into a control and resistance model of mutual influence with the dominant culture. Friedman (1977, cited by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w:t>
      </w:r>
      <w:r w:rsidR="00FB06D0">
        <w:rPr>
          <w:rFonts w:ascii="Arial" w:hAnsi="Arial" w:cs="Arial"/>
        </w:rPr>
        <w:t xml:space="preserve">, 2016) suggest therefore, that worker resistance has emanated from the  industrial shop floor, with the assistance of trades unions and their associated shop stewards, but also through informal  small groupings of workers.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w:t>
      </w:r>
      <w:r w:rsidR="00FB06D0">
        <w:rPr>
          <w:rFonts w:ascii="Arial" w:hAnsi="Arial" w:cs="Arial"/>
        </w:rPr>
        <w:t xml:space="preserve"> (2016) make the observation that case studies indicate that workers will adapt their behaviour to resist the management by use of sabotage, withdrawal of labour to gain control rather than make economic gains and is a phenomenon in its own right rather trade union activities or class struggle that produces a more narrow narrative than the Marxist </w:t>
      </w:r>
      <w:r w:rsidR="00FB06D0">
        <w:rPr>
          <w:rFonts w:ascii="Arial" w:hAnsi="Arial" w:cs="Arial"/>
        </w:rPr>
        <w:lastRenderedPageBreak/>
        <w:t xml:space="preserve">view of capitalist/labour wage considerations and the value of work.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 </w:t>
      </w:r>
      <w:r w:rsidR="00FB06D0">
        <w:rPr>
          <w:rFonts w:ascii="Arial" w:hAnsi="Arial" w:cs="Arial"/>
        </w:rPr>
        <w:t xml:space="preserve">(2016) state that such behaviour has spread from industry to a variety of other organisations that would indicate a phenomenon not associated directly with shop-floor workers versus a capitalist management but rather a clash of cultures striving for control and  </w:t>
      </w:r>
      <w:r w:rsidR="00B071D6">
        <w:rPr>
          <w:rFonts w:ascii="Arial" w:hAnsi="Arial" w:cs="Arial"/>
        </w:rPr>
        <w:t xml:space="preserve">to </w:t>
      </w:r>
      <w:r w:rsidR="00FB06D0">
        <w:rPr>
          <w:rFonts w:ascii="Arial" w:hAnsi="Arial" w:cs="Arial"/>
        </w:rPr>
        <w:t>paraphrase Foucault</w:t>
      </w:r>
      <w:r w:rsidR="00B071D6">
        <w:rPr>
          <w:rFonts w:ascii="Arial" w:hAnsi="Arial" w:cs="Arial"/>
        </w:rPr>
        <w:t xml:space="preserve"> (1977)(1978)</w:t>
      </w:r>
      <w:r w:rsidR="00FB06D0">
        <w:rPr>
          <w:rFonts w:ascii="Arial" w:hAnsi="Arial" w:cs="Arial"/>
        </w:rPr>
        <w:t xml:space="preserve"> where the determination of the omnipresence of power, resistance has always been present in either an organised fashion or more covertly as an accompaniment to power itself.  Another view as espoused by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 </w:t>
      </w:r>
      <w:r w:rsidR="00FB06D0">
        <w:rPr>
          <w:rFonts w:ascii="Arial" w:hAnsi="Arial" w:cs="Arial"/>
        </w:rPr>
        <w:t xml:space="preserve">(2016) is to discard the Foucault </w:t>
      </w:r>
      <w:r w:rsidR="00B071D6">
        <w:rPr>
          <w:rFonts w:ascii="Arial" w:hAnsi="Arial" w:cs="Arial"/>
        </w:rPr>
        <w:t xml:space="preserve">(1977)(1978) </w:t>
      </w:r>
      <w:r w:rsidR="00FB06D0">
        <w:rPr>
          <w:rFonts w:ascii="Arial" w:hAnsi="Arial" w:cs="Arial"/>
        </w:rPr>
        <w:t xml:space="preserve">theory concerning panopticon observation and embrace the notion that within an organisation there is a constant </w:t>
      </w:r>
      <w:r w:rsidR="00B071D6">
        <w:rPr>
          <w:rFonts w:ascii="Arial" w:hAnsi="Arial" w:cs="Arial"/>
        </w:rPr>
        <w:t xml:space="preserve">that </w:t>
      </w:r>
      <w:r w:rsidR="00FB06D0">
        <w:rPr>
          <w:rFonts w:ascii="Arial" w:hAnsi="Arial" w:cs="Arial"/>
        </w:rPr>
        <w:t>concern an adaptation</w:t>
      </w:r>
      <w:r w:rsidR="00B071D6">
        <w:rPr>
          <w:rFonts w:ascii="Arial" w:hAnsi="Arial" w:cs="Arial"/>
        </w:rPr>
        <w:t xml:space="preserve"> or</w:t>
      </w:r>
      <w:r w:rsidR="00FB06D0">
        <w:rPr>
          <w:rFonts w:ascii="Arial" w:hAnsi="Arial" w:cs="Arial"/>
        </w:rPr>
        <w:t xml:space="preserve"> subversion of the culture clashes where individuals consider their ‘selves’ and performance when recognizing tensions and contradictions </w:t>
      </w:r>
      <w:r w:rsidR="00B071D6">
        <w:rPr>
          <w:rFonts w:ascii="Arial" w:hAnsi="Arial" w:cs="Arial"/>
        </w:rPr>
        <w:t>(</w:t>
      </w:r>
      <w:r w:rsidR="00FB06D0">
        <w:rPr>
          <w:rFonts w:ascii="Arial" w:hAnsi="Arial" w:cs="Arial"/>
        </w:rPr>
        <w:t>Thomas and Davies</w:t>
      </w:r>
      <w:r w:rsidR="00B071D6">
        <w:rPr>
          <w:rFonts w:ascii="Arial" w:hAnsi="Arial" w:cs="Arial"/>
        </w:rPr>
        <w:t>,</w:t>
      </w:r>
      <w:r w:rsidR="00FB06D0">
        <w:rPr>
          <w:rFonts w:ascii="Arial" w:hAnsi="Arial" w:cs="Arial"/>
        </w:rPr>
        <w:t xml:space="preserve"> 2005, cited by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w:t>
      </w:r>
      <w:r w:rsidR="00FB06D0">
        <w:rPr>
          <w:rFonts w:ascii="Arial" w:hAnsi="Arial" w:cs="Arial"/>
        </w:rPr>
        <w:t xml:space="preserve">, 2016).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 </w:t>
      </w:r>
      <w:r w:rsidR="00FB06D0">
        <w:rPr>
          <w:rFonts w:ascii="Arial" w:hAnsi="Arial" w:cs="Arial"/>
        </w:rPr>
        <w:t>(2016) suggest that while sub</w:t>
      </w:r>
      <w:r w:rsidR="008F724D">
        <w:rPr>
          <w:rFonts w:ascii="Arial" w:hAnsi="Arial" w:cs="Arial"/>
        </w:rPr>
        <w:t>-</w:t>
      </w:r>
      <w:r w:rsidR="00FB06D0">
        <w:rPr>
          <w:rFonts w:ascii="Arial" w:hAnsi="Arial" w:cs="Arial"/>
        </w:rPr>
        <w:t xml:space="preserve"> or countercultures may be in decline, new forms have emerged using modern technology such as on-line social groups that provide a platform for dissent. This paper would suggest that rather than some indications of decline, new modes of communication and changing workplaces that have developed from manufacturing to service-based industries have increased the potential for cynicism, dissent or misbehaviour and used more covert methods of distributing information and attitudes that could perhaps provide a basis for further research.</w:t>
      </w:r>
    </w:p>
    <w:p w14:paraId="56779D95" w14:textId="6895561F" w:rsidR="00FB06D0" w:rsidRDefault="00FB06D0" w:rsidP="00FB06D0">
      <w:pPr>
        <w:pStyle w:val="NormalWeb"/>
        <w:spacing w:line="480" w:lineRule="auto"/>
        <w:rPr>
          <w:rFonts w:ascii="Arial" w:hAnsi="Arial" w:cs="Arial"/>
        </w:rPr>
      </w:pPr>
    </w:p>
    <w:p w14:paraId="75286424" w14:textId="45E55397" w:rsidR="00FB06D0" w:rsidRDefault="00FB06D0" w:rsidP="00FB06D0">
      <w:pPr>
        <w:pStyle w:val="NormalWeb"/>
        <w:spacing w:line="480" w:lineRule="auto"/>
        <w:rPr>
          <w:rFonts w:ascii="Arial" w:hAnsi="Arial" w:cs="Arial"/>
        </w:rPr>
      </w:pPr>
    </w:p>
    <w:p w14:paraId="2B21BC68" w14:textId="6F154E6F" w:rsidR="00FC0E83" w:rsidRDefault="00FC0E83" w:rsidP="00FC0E83">
      <w:pPr>
        <w:spacing w:before="100" w:beforeAutospacing="1" w:after="100" w:afterAutospacing="1" w:line="480" w:lineRule="auto"/>
        <w:rPr>
          <w:rFonts w:ascii="Arial" w:hAnsi="Arial" w:cs="Arial"/>
        </w:rPr>
      </w:pPr>
    </w:p>
    <w:p w14:paraId="58F67347" w14:textId="77777777" w:rsidR="00FC0E83" w:rsidRPr="00881A01" w:rsidRDefault="00FC0E83" w:rsidP="00BC2469">
      <w:pPr>
        <w:pStyle w:val="Heading2"/>
        <w:rPr>
          <w:rFonts w:ascii="Arial" w:hAnsi="Arial" w:cs="Arial"/>
          <w:sz w:val="28"/>
          <w:szCs w:val="28"/>
        </w:rPr>
      </w:pPr>
      <w:bookmarkStart w:id="138" w:name="_Toc40796032"/>
      <w:r w:rsidRPr="00881A01">
        <w:rPr>
          <w:rFonts w:ascii="Arial" w:hAnsi="Arial" w:cs="Arial"/>
          <w:sz w:val="28"/>
          <w:szCs w:val="28"/>
        </w:rPr>
        <w:lastRenderedPageBreak/>
        <w:t>Disengagement</w:t>
      </w:r>
      <w:bookmarkEnd w:id="138"/>
    </w:p>
    <w:p w14:paraId="01B15B90" w14:textId="77777777" w:rsidR="00FC0E83" w:rsidRPr="004D75C4" w:rsidRDefault="00FC0E83" w:rsidP="00FC0E83">
      <w:pPr>
        <w:rPr>
          <w:lang w:eastAsia="en-US"/>
        </w:rPr>
      </w:pPr>
    </w:p>
    <w:p w14:paraId="0C1264F4" w14:textId="512AA2C0" w:rsidR="00FC0E83" w:rsidRDefault="00FC0E83" w:rsidP="00FC0E83">
      <w:pPr>
        <w:pStyle w:val="NormalWeb"/>
        <w:spacing w:line="480" w:lineRule="auto"/>
        <w:rPr>
          <w:rFonts w:ascii="Arial" w:hAnsi="Arial" w:cs="Arial"/>
        </w:rPr>
      </w:pPr>
      <w:r w:rsidRPr="00733AAB">
        <w:rPr>
          <w:rFonts w:ascii="Arial" w:hAnsi="Arial" w:cs="Arial"/>
        </w:rPr>
        <w:t>Ackroyd</w:t>
      </w:r>
      <w:r>
        <w:rPr>
          <w:rFonts w:ascii="Arial" w:hAnsi="Arial" w:cs="Arial"/>
        </w:rPr>
        <w:t xml:space="preserve"> </w:t>
      </w:r>
      <w:r w:rsidRPr="00733AAB">
        <w:rPr>
          <w:rFonts w:ascii="Arial" w:hAnsi="Arial" w:cs="Arial"/>
        </w:rPr>
        <w:t xml:space="preserve"> and Thompson </w:t>
      </w:r>
      <w:r>
        <w:rPr>
          <w:rFonts w:ascii="Arial" w:hAnsi="Arial" w:cs="Arial"/>
        </w:rPr>
        <w:t>(2016) indicates a growing understanding of employee disengagement with management over the latter’s demands for productivity while diminishing worker support to gain such aims</w:t>
      </w:r>
      <w:r w:rsidR="00002BC9">
        <w:rPr>
          <w:rFonts w:ascii="Arial" w:hAnsi="Arial" w:cs="Arial"/>
        </w:rPr>
        <w:t>.</w:t>
      </w:r>
      <w:r>
        <w:rPr>
          <w:rFonts w:ascii="Arial" w:hAnsi="Arial" w:cs="Arial"/>
        </w:rPr>
        <w:t xml:space="preserve"> </w:t>
      </w:r>
      <w:r w:rsidR="00002BC9">
        <w:rPr>
          <w:rFonts w:ascii="Arial" w:hAnsi="Arial" w:cs="Arial"/>
        </w:rPr>
        <w:t>D</w:t>
      </w:r>
      <w:r>
        <w:rPr>
          <w:rFonts w:ascii="Arial" w:hAnsi="Arial" w:cs="Arial"/>
        </w:rPr>
        <w:t>isengagement emanat</w:t>
      </w:r>
      <w:r w:rsidR="00002BC9">
        <w:rPr>
          <w:rFonts w:ascii="Arial" w:hAnsi="Arial" w:cs="Arial"/>
        </w:rPr>
        <w:t xml:space="preserve">es, according to </w:t>
      </w:r>
      <w:r w:rsidR="00002BC9" w:rsidRPr="00733AAB">
        <w:rPr>
          <w:rFonts w:ascii="Arial" w:hAnsi="Arial" w:cs="Arial"/>
        </w:rPr>
        <w:t>Ackroyd</w:t>
      </w:r>
      <w:r w:rsidR="00002BC9">
        <w:rPr>
          <w:rFonts w:ascii="Arial" w:hAnsi="Arial" w:cs="Arial"/>
        </w:rPr>
        <w:t xml:space="preserve"> </w:t>
      </w:r>
      <w:r w:rsidR="00002BC9" w:rsidRPr="00733AAB">
        <w:rPr>
          <w:rFonts w:ascii="Arial" w:hAnsi="Arial" w:cs="Arial"/>
        </w:rPr>
        <w:t xml:space="preserve"> and Thompson </w:t>
      </w:r>
      <w:r w:rsidR="00002BC9">
        <w:rPr>
          <w:rFonts w:ascii="Arial" w:hAnsi="Arial" w:cs="Arial"/>
        </w:rPr>
        <w:t xml:space="preserve">(2016), </w:t>
      </w:r>
      <w:r>
        <w:rPr>
          <w:rFonts w:ascii="Arial" w:hAnsi="Arial" w:cs="Arial"/>
        </w:rPr>
        <w:t>from differing attitudes and understandings over commitment to the organisation and offer the suggestion that employee disengagement can vary from a passive to active</w:t>
      </w:r>
      <w:r w:rsidR="00002BC9">
        <w:rPr>
          <w:rFonts w:ascii="Arial" w:hAnsi="Arial" w:cs="Arial"/>
        </w:rPr>
        <w:t xml:space="preserve"> stance where</w:t>
      </w:r>
      <w:r>
        <w:rPr>
          <w:rFonts w:ascii="Arial" w:hAnsi="Arial" w:cs="Arial"/>
        </w:rPr>
        <w:t xml:space="preserve"> outcomes such as cynicism and dissent </w:t>
      </w:r>
      <w:r w:rsidR="00002BC9">
        <w:rPr>
          <w:rFonts w:ascii="Arial" w:hAnsi="Arial" w:cs="Arial"/>
        </w:rPr>
        <w:t>can</w:t>
      </w:r>
      <w:r>
        <w:rPr>
          <w:rFonts w:ascii="Arial" w:hAnsi="Arial" w:cs="Arial"/>
        </w:rPr>
        <w:t xml:space="preserve"> provide the basis for active resistance and develop into subversive action.</w:t>
      </w:r>
      <w:r w:rsidR="00FB06D0">
        <w:rPr>
          <w:rFonts w:ascii="Arial" w:hAnsi="Arial" w:cs="Arial"/>
        </w:rPr>
        <w:t xml:space="preserve"> </w:t>
      </w:r>
      <w:r w:rsidR="00FB06D0" w:rsidRPr="00733AAB">
        <w:rPr>
          <w:rFonts w:ascii="Arial" w:hAnsi="Arial" w:cs="Arial"/>
        </w:rPr>
        <w:t>Ackroyd</w:t>
      </w:r>
      <w:r w:rsidR="00FB06D0">
        <w:rPr>
          <w:rFonts w:ascii="Arial" w:hAnsi="Arial" w:cs="Arial"/>
        </w:rPr>
        <w:t xml:space="preserve"> </w:t>
      </w:r>
      <w:r w:rsidR="00FB06D0" w:rsidRPr="00733AAB">
        <w:rPr>
          <w:rFonts w:ascii="Arial" w:hAnsi="Arial" w:cs="Arial"/>
        </w:rPr>
        <w:t xml:space="preserve"> and Thompson </w:t>
      </w:r>
      <w:r w:rsidR="00FB06D0">
        <w:rPr>
          <w:rFonts w:ascii="Arial" w:hAnsi="Arial" w:cs="Arial"/>
        </w:rPr>
        <w:t>(2016) observe that studies indicate workers who have on-line capability may comment and challenge the management’s activities where passive disengagement can become active and increase the level of resistance</w:t>
      </w:r>
      <w:r w:rsidR="000D7ADA">
        <w:rPr>
          <w:rFonts w:ascii="Arial" w:hAnsi="Arial" w:cs="Arial"/>
        </w:rPr>
        <w:t>.</w:t>
      </w:r>
      <w:r w:rsidR="00FB06D0">
        <w:rPr>
          <w:rFonts w:ascii="Arial" w:hAnsi="Arial" w:cs="Arial"/>
        </w:rPr>
        <w:t xml:space="preserve"> </w:t>
      </w:r>
      <w:r w:rsidR="000D7ADA">
        <w:rPr>
          <w:rFonts w:ascii="Arial" w:hAnsi="Arial" w:cs="Arial"/>
        </w:rPr>
        <w:t>T</w:t>
      </w:r>
      <w:r w:rsidR="00FB06D0">
        <w:rPr>
          <w:rFonts w:ascii="Arial" w:hAnsi="Arial" w:cs="Arial"/>
        </w:rPr>
        <w:t xml:space="preserve">he on-line forum becomes a focal point for collective action </w:t>
      </w:r>
      <w:r w:rsidR="00002BC9">
        <w:rPr>
          <w:rFonts w:ascii="Arial" w:hAnsi="Arial" w:cs="Arial"/>
        </w:rPr>
        <w:t>that shows</w:t>
      </w:r>
      <w:r w:rsidR="00FB06D0">
        <w:rPr>
          <w:rFonts w:ascii="Arial" w:hAnsi="Arial" w:cs="Arial"/>
        </w:rPr>
        <w:t xml:space="preserve"> organisational misbehaviour has adapted to meet the challenges of evolving company and management changes</w:t>
      </w:r>
      <w:r w:rsidR="000D7ADA">
        <w:rPr>
          <w:rFonts w:ascii="Arial" w:hAnsi="Arial" w:cs="Arial"/>
        </w:rPr>
        <w:t xml:space="preserve">. </w:t>
      </w:r>
    </w:p>
    <w:p w14:paraId="599E1027" w14:textId="77777777" w:rsidR="00FC0E83" w:rsidRPr="00881A01" w:rsidRDefault="00FC0E83" w:rsidP="00BC2469">
      <w:pPr>
        <w:pStyle w:val="Heading2"/>
        <w:rPr>
          <w:rFonts w:ascii="Arial" w:hAnsi="Arial" w:cs="Arial"/>
          <w:sz w:val="28"/>
          <w:szCs w:val="28"/>
        </w:rPr>
      </w:pPr>
      <w:bookmarkStart w:id="139" w:name="_Toc40796033"/>
      <w:r w:rsidRPr="00881A01">
        <w:rPr>
          <w:rFonts w:ascii="Arial" w:hAnsi="Arial" w:cs="Arial"/>
          <w:sz w:val="28"/>
          <w:szCs w:val="28"/>
        </w:rPr>
        <w:t>Blogging</w:t>
      </w:r>
      <w:bookmarkEnd w:id="139"/>
    </w:p>
    <w:p w14:paraId="1FDE8B9A" w14:textId="46FE33F8" w:rsidR="00FC0E83" w:rsidRPr="008D3A3D" w:rsidRDefault="00FC0E83" w:rsidP="00FC0E83">
      <w:pPr>
        <w:spacing w:before="100" w:beforeAutospacing="1" w:after="100" w:afterAutospacing="1" w:line="480" w:lineRule="auto"/>
        <w:rPr>
          <w:rFonts w:ascii="Arial" w:hAnsi="Arial" w:cs="Arial"/>
        </w:rPr>
      </w:pPr>
      <w:r w:rsidRPr="008D3A3D">
        <w:rPr>
          <w:rFonts w:ascii="Arial" w:hAnsi="Arial" w:cs="Arial"/>
        </w:rPr>
        <w:t xml:space="preserve"> Considering cynicism as a component of resistance Richards and Kosmala (2013) suggest that it provides employees a degree of control and an empathy with their peers while detaching themselves from the corporate view</w:t>
      </w:r>
      <w:r w:rsidR="00FC40BA">
        <w:rPr>
          <w:rFonts w:ascii="Arial" w:hAnsi="Arial" w:cs="Arial"/>
        </w:rPr>
        <w:t xml:space="preserve"> whereas</w:t>
      </w:r>
      <w:r w:rsidRPr="008D3A3D">
        <w:rPr>
          <w:rFonts w:ascii="Arial" w:hAnsi="Arial" w:cs="Arial"/>
        </w:rPr>
        <w:t xml:space="preserve"> blogging provides a platform to vent criticism and frustrations of the management’s activities. </w:t>
      </w:r>
      <w:r w:rsidR="000D7ADA" w:rsidRPr="008D3A3D">
        <w:rPr>
          <w:rFonts w:ascii="Arial" w:hAnsi="Arial" w:cs="Arial"/>
        </w:rPr>
        <w:t>Schoneboom (2007, cited by Richards, 2013) argues that work blogging</w:t>
      </w:r>
      <w:r w:rsidR="000D7ADA">
        <w:rPr>
          <w:rFonts w:ascii="Arial" w:hAnsi="Arial" w:cs="Arial"/>
        </w:rPr>
        <w:t xml:space="preserve"> can act as a counter force to the organisation’s ideology that produce parody with anonymity and</w:t>
      </w:r>
      <w:r w:rsidR="00FC40BA">
        <w:rPr>
          <w:rFonts w:ascii="Arial" w:hAnsi="Arial" w:cs="Arial"/>
        </w:rPr>
        <w:t xml:space="preserve"> can be viewed as an extension of employee resistance (Richards, 2008 cited by Richards, 2013). This according to findings by  Ellis and Richards (2009, cited by Richards, 2013)  shows social media forums to offer a separate voice from the</w:t>
      </w:r>
    </w:p>
    <w:p w14:paraId="735CC184" w14:textId="2D5C9EC3" w:rsidR="00EC17DD" w:rsidRDefault="00FB06D0" w:rsidP="00EC17DD">
      <w:pPr>
        <w:spacing w:before="100" w:beforeAutospacing="1" w:after="100" w:afterAutospacing="1" w:line="480" w:lineRule="auto"/>
        <w:rPr>
          <w:rFonts w:ascii="Arial" w:hAnsi="Arial" w:cs="Arial"/>
        </w:rPr>
      </w:pPr>
      <w:r>
        <w:rPr>
          <w:rFonts w:ascii="Arial" w:hAnsi="Arial" w:cs="Arial"/>
        </w:rPr>
        <w:lastRenderedPageBreak/>
        <w:t xml:space="preserve">organised labour of trades unions. </w:t>
      </w:r>
      <w:r w:rsidR="00EC17DD">
        <w:rPr>
          <w:rFonts w:ascii="Arial" w:hAnsi="Arial" w:cs="Arial"/>
        </w:rPr>
        <w:t xml:space="preserve">As </w:t>
      </w:r>
      <w:proofErr w:type="gramStart"/>
      <w:r w:rsidR="00EC17DD">
        <w:rPr>
          <w:rFonts w:ascii="Arial" w:hAnsi="Arial" w:cs="Arial"/>
        </w:rPr>
        <w:t>noted</w:t>
      </w:r>
      <w:proofErr w:type="gramEnd"/>
      <w:r w:rsidR="00EC17DD">
        <w:rPr>
          <w:rFonts w:ascii="Arial" w:hAnsi="Arial" w:cs="Arial"/>
        </w:rPr>
        <w:t xml:space="preserve"> before, resistance in organisations can be the product of small groups of  workers, that ha</w:t>
      </w:r>
      <w:r w:rsidR="00FC40BA">
        <w:rPr>
          <w:rFonts w:ascii="Arial" w:hAnsi="Arial" w:cs="Arial"/>
        </w:rPr>
        <w:t>ve</w:t>
      </w:r>
      <w:r w:rsidR="00EC17DD">
        <w:rPr>
          <w:rFonts w:ascii="Arial" w:hAnsi="Arial" w:cs="Arial"/>
        </w:rPr>
        <w:t xml:space="preserve"> no formal structure or leadership (</w:t>
      </w:r>
      <w:r w:rsidR="00FC40BA">
        <w:rPr>
          <w:rFonts w:ascii="Arial" w:hAnsi="Arial" w:cs="Arial"/>
        </w:rPr>
        <w:t>unlike</w:t>
      </w:r>
      <w:r w:rsidR="00EC17DD">
        <w:rPr>
          <w:rFonts w:ascii="Arial" w:hAnsi="Arial" w:cs="Arial"/>
        </w:rPr>
        <w:t xml:space="preserve"> union organisers) that is primarily concerned with localised issues and grievances</w:t>
      </w:r>
      <w:r w:rsidR="000D7ADA">
        <w:rPr>
          <w:rFonts w:ascii="Arial" w:hAnsi="Arial" w:cs="Arial"/>
        </w:rPr>
        <w:t xml:space="preserve"> where a degree of anonymity</w:t>
      </w:r>
      <w:r w:rsidR="00EC17DD">
        <w:rPr>
          <w:rFonts w:ascii="Arial" w:hAnsi="Arial" w:cs="Arial"/>
        </w:rPr>
        <w:t xml:space="preserve"> has provided </w:t>
      </w:r>
      <w:r w:rsidR="000D7ADA">
        <w:rPr>
          <w:rFonts w:ascii="Arial" w:hAnsi="Arial" w:cs="Arial"/>
        </w:rPr>
        <w:t>the ability to complain</w:t>
      </w:r>
      <w:r w:rsidR="00EC17DD">
        <w:rPr>
          <w:rFonts w:ascii="Arial" w:hAnsi="Arial" w:cs="Arial"/>
        </w:rPr>
        <w:t xml:space="preserve"> without consequences that perhaps prove liberating. </w:t>
      </w:r>
      <w:r w:rsidR="00EC17DD" w:rsidRPr="008D3A3D">
        <w:rPr>
          <w:rFonts w:ascii="Arial" w:hAnsi="Arial" w:cs="Arial"/>
        </w:rPr>
        <w:t>Schoneboom (2007, cited by Richards, 2013)</w:t>
      </w:r>
      <w:r w:rsidR="00EC17DD">
        <w:rPr>
          <w:rFonts w:ascii="Arial" w:hAnsi="Arial" w:cs="Arial"/>
        </w:rPr>
        <w:t xml:space="preserve"> holds the view that work blogging has become settled and organised </w:t>
      </w:r>
      <w:r w:rsidR="000D7ADA">
        <w:rPr>
          <w:rFonts w:ascii="Arial" w:hAnsi="Arial" w:cs="Arial"/>
        </w:rPr>
        <w:t xml:space="preserve">but </w:t>
      </w:r>
      <w:r w:rsidR="00FC40BA">
        <w:rPr>
          <w:rFonts w:ascii="Arial" w:hAnsi="Arial" w:cs="Arial"/>
        </w:rPr>
        <w:t>that</w:t>
      </w:r>
      <w:r w:rsidR="000D7ADA">
        <w:rPr>
          <w:rFonts w:ascii="Arial" w:hAnsi="Arial" w:cs="Arial"/>
        </w:rPr>
        <w:t xml:space="preserve"> suggest</w:t>
      </w:r>
      <w:r w:rsidR="00FC40BA">
        <w:rPr>
          <w:rFonts w:ascii="Arial" w:hAnsi="Arial" w:cs="Arial"/>
        </w:rPr>
        <w:t>, in the opinion of this paper</w:t>
      </w:r>
      <w:r w:rsidR="000D7ADA">
        <w:rPr>
          <w:rFonts w:ascii="Arial" w:hAnsi="Arial" w:cs="Arial"/>
        </w:rPr>
        <w:t xml:space="preserve"> </w:t>
      </w:r>
      <w:r w:rsidR="00EC17DD">
        <w:rPr>
          <w:rFonts w:ascii="Arial" w:hAnsi="Arial" w:cs="Arial"/>
        </w:rPr>
        <w:t>that it defeats the point of anonymous forums</w:t>
      </w:r>
      <w:r w:rsidR="000D7ADA">
        <w:rPr>
          <w:rFonts w:ascii="Arial" w:hAnsi="Arial" w:cs="Arial"/>
        </w:rPr>
        <w:t>.</w:t>
      </w:r>
      <w:r w:rsidR="00EC17DD">
        <w:rPr>
          <w:rFonts w:ascii="Arial" w:hAnsi="Arial" w:cs="Arial"/>
        </w:rPr>
        <w:t xml:space="preserve"> </w:t>
      </w:r>
      <w:r w:rsidR="000D7ADA">
        <w:rPr>
          <w:rFonts w:ascii="Arial" w:hAnsi="Arial" w:cs="Arial"/>
        </w:rPr>
        <w:t>In</w:t>
      </w:r>
      <w:r w:rsidR="00EC17DD">
        <w:rPr>
          <w:rFonts w:ascii="Arial" w:hAnsi="Arial" w:cs="Arial"/>
        </w:rPr>
        <w:t xml:space="preserve"> a study carried out by Schoneboom ( 2007) of knowledge workers, there is a consideration that bloggers are cynical workers involved in an active, creative network,  using their workplace and its decentralised infrastructure to resist against the management’s (dominant) culture in a clandestine manner. Schoneboom ( 2007) had selected </w:t>
      </w:r>
      <w:r w:rsidR="000D7ADA">
        <w:rPr>
          <w:rFonts w:ascii="Arial" w:hAnsi="Arial" w:cs="Arial"/>
        </w:rPr>
        <w:t>b</w:t>
      </w:r>
      <w:r w:rsidR="00EC17DD">
        <w:rPr>
          <w:rFonts w:ascii="Arial" w:hAnsi="Arial" w:cs="Arial"/>
        </w:rPr>
        <w:t>loggers f</w:t>
      </w:r>
      <w:r w:rsidR="000D7ADA">
        <w:rPr>
          <w:rFonts w:ascii="Arial" w:hAnsi="Arial" w:cs="Arial"/>
        </w:rPr>
        <w:t>rom</w:t>
      </w:r>
      <w:r w:rsidR="00EC17DD">
        <w:rPr>
          <w:rFonts w:ascii="Arial" w:hAnsi="Arial" w:cs="Arial"/>
        </w:rPr>
        <w:t xml:space="preserve"> Manchester UK  </w:t>
      </w:r>
      <w:r w:rsidR="00FC40BA">
        <w:rPr>
          <w:rFonts w:ascii="Arial" w:hAnsi="Arial" w:cs="Arial"/>
        </w:rPr>
        <w:t>due to</w:t>
      </w:r>
      <w:r w:rsidR="000D7ADA">
        <w:rPr>
          <w:rFonts w:ascii="Arial" w:hAnsi="Arial" w:cs="Arial"/>
        </w:rPr>
        <w:t xml:space="preserve"> </w:t>
      </w:r>
      <w:r w:rsidR="00EC17DD">
        <w:rPr>
          <w:rFonts w:ascii="Arial" w:hAnsi="Arial" w:cs="Arial"/>
        </w:rPr>
        <w:t xml:space="preserve">the city’s development as a media/ information centre and a local music/club culture that </w:t>
      </w:r>
      <w:r w:rsidR="00FC40BA">
        <w:rPr>
          <w:rFonts w:ascii="Arial" w:hAnsi="Arial" w:cs="Arial"/>
        </w:rPr>
        <w:t xml:space="preserve">has </w:t>
      </w:r>
      <w:r w:rsidR="00EC17DD">
        <w:rPr>
          <w:rFonts w:ascii="Arial" w:hAnsi="Arial" w:cs="Arial"/>
        </w:rPr>
        <w:t>embraced rebellion, anti-commercialism and anti-career idealism</w:t>
      </w:r>
      <w:r w:rsidR="000D7ADA">
        <w:rPr>
          <w:rFonts w:ascii="Arial" w:hAnsi="Arial" w:cs="Arial"/>
        </w:rPr>
        <w:t>.</w:t>
      </w:r>
      <w:r w:rsidR="00EC17DD">
        <w:rPr>
          <w:rFonts w:ascii="Arial" w:hAnsi="Arial" w:cs="Arial"/>
        </w:rPr>
        <w:t xml:space="preserve"> </w:t>
      </w:r>
      <w:r w:rsidR="000D7ADA">
        <w:rPr>
          <w:rFonts w:ascii="Arial" w:hAnsi="Arial" w:cs="Arial"/>
        </w:rPr>
        <w:t>This</w:t>
      </w:r>
      <w:r w:rsidR="00EC17DD">
        <w:rPr>
          <w:rFonts w:ascii="Arial" w:hAnsi="Arial" w:cs="Arial"/>
        </w:rPr>
        <w:t xml:space="preserve"> environment </w:t>
      </w:r>
      <w:r w:rsidR="00280D00">
        <w:rPr>
          <w:rFonts w:ascii="Arial" w:hAnsi="Arial" w:cs="Arial"/>
        </w:rPr>
        <w:t xml:space="preserve">according to Schoneboom ( 2007) has </w:t>
      </w:r>
      <w:r w:rsidR="00EC17DD">
        <w:rPr>
          <w:rFonts w:ascii="Arial" w:hAnsi="Arial" w:cs="Arial"/>
        </w:rPr>
        <w:t xml:space="preserve">provided well-paid skilled employment </w:t>
      </w:r>
      <w:r w:rsidR="00746A54">
        <w:rPr>
          <w:rFonts w:ascii="Arial" w:hAnsi="Arial" w:cs="Arial"/>
        </w:rPr>
        <w:t>with</w:t>
      </w:r>
      <w:r w:rsidR="00EC17DD">
        <w:rPr>
          <w:rFonts w:ascii="Arial" w:hAnsi="Arial" w:cs="Arial"/>
        </w:rPr>
        <w:t xml:space="preserve"> a degree of autonomy during work time </w:t>
      </w:r>
      <w:r w:rsidR="00746A54">
        <w:rPr>
          <w:rFonts w:ascii="Arial" w:hAnsi="Arial" w:cs="Arial"/>
        </w:rPr>
        <w:t xml:space="preserve">and </w:t>
      </w:r>
      <w:r w:rsidR="00EC17DD">
        <w:rPr>
          <w:rFonts w:ascii="Arial" w:hAnsi="Arial" w:cs="Arial"/>
        </w:rPr>
        <w:t>coupled with a rebellious streak</w:t>
      </w:r>
      <w:r w:rsidR="000D7ADA">
        <w:rPr>
          <w:rFonts w:ascii="Arial" w:hAnsi="Arial" w:cs="Arial"/>
        </w:rPr>
        <w:t xml:space="preserve"> that would provide</w:t>
      </w:r>
      <w:r w:rsidR="00EC17DD">
        <w:rPr>
          <w:rFonts w:ascii="Arial" w:hAnsi="Arial" w:cs="Arial"/>
        </w:rPr>
        <w:t xml:space="preserve"> the perfect storm to create an unstructured, no-hierarchical resistive  movement that could rail against a dominant management culture</w:t>
      </w:r>
      <w:r w:rsidR="00280D00">
        <w:rPr>
          <w:rFonts w:ascii="Arial" w:hAnsi="Arial" w:cs="Arial"/>
        </w:rPr>
        <w:t>. This has</w:t>
      </w:r>
      <w:r w:rsidR="000D7ADA">
        <w:rPr>
          <w:rFonts w:ascii="Arial" w:hAnsi="Arial" w:cs="Arial"/>
        </w:rPr>
        <w:t xml:space="preserve"> produced</w:t>
      </w:r>
      <w:r w:rsidR="00280D00">
        <w:rPr>
          <w:rFonts w:ascii="Arial" w:hAnsi="Arial" w:cs="Arial"/>
        </w:rPr>
        <w:t xml:space="preserve"> Schoneboom ( 2007) </w:t>
      </w:r>
      <w:r w:rsidR="00EC17DD">
        <w:rPr>
          <w:rFonts w:ascii="Arial" w:hAnsi="Arial" w:cs="Arial"/>
        </w:rPr>
        <w:t xml:space="preserve"> an inner underground culture that had developed in </w:t>
      </w:r>
      <w:r w:rsidR="00280D00">
        <w:rPr>
          <w:rFonts w:ascii="Arial" w:hAnsi="Arial" w:cs="Arial"/>
        </w:rPr>
        <w:t>tandem</w:t>
      </w:r>
      <w:r w:rsidR="00EC17DD">
        <w:rPr>
          <w:rFonts w:ascii="Arial" w:hAnsi="Arial" w:cs="Arial"/>
        </w:rPr>
        <w:t xml:space="preserve"> with modern work practices and technology. Schoneboom ( 2007) observes in her ethnographic study that even though her subject matter bloggers worked in different places of work and environments, there was a common thread in the suspicion of corporate language, management gurus, training sessions and a resistance against blurring the lines between work and personal life</w:t>
      </w:r>
      <w:r w:rsidR="008C05D0">
        <w:rPr>
          <w:rFonts w:ascii="Arial" w:hAnsi="Arial" w:cs="Arial"/>
        </w:rPr>
        <w:t>.</w:t>
      </w:r>
      <w:r w:rsidR="00EC17DD">
        <w:rPr>
          <w:rFonts w:ascii="Arial" w:hAnsi="Arial" w:cs="Arial"/>
        </w:rPr>
        <w:t xml:space="preserve"> </w:t>
      </w:r>
      <w:r w:rsidR="008C05D0">
        <w:rPr>
          <w:rFonts w:ascii="Arial" w:hAnsi="Arial" w:cs="Arial"/>
        </w:rPr>
        <w:t xml:space="preserve">Schoneboom    (2007) </w:t>
      </w:r>
      <w:r w:rsidR="00EC17DD">
        <w:rPr>
          <w:rFonts w:ascii="Arial" w:hAnsi="Arial" w:cs="Arial"/>
        </w:rPr>
        <w:t xml:space="preserve">noted their aims </w:t>
      </w:r>
      <w:r w:rsidR="00280D00">
        <w:rPr>
          <w:rFonts w:ascii="Arial" w:hAnsi="Arial" w:cs="Arial"/>
        </w:rPr>
        <w:t xml:space="preserve">were </w:t>
      </w:r>
      <w:r w:rsidR="00EC17DD">
        <w:rPr>
          <w:rFonts w:ascii="Arial" w:hAnsi="Arial" w:cs="Arial"/>
        </w:rPr>
        <w:t>to reclaim their personal time by subversive  time-</w:t>
      </w:r>
      <w:r w:rsidR="00EC17DD">
        <w:rPr>
          <w:rFonts w:ascii="Arial" w:hAnsi="Arial" w:cs="Arial"/>
        </w:rPr>
        <w:lastRenderedPageBreak/>
        <w:t xml:space="preserve">wasting enable a reclamation of </w:t>
      </w:r>
      <w:r w:rsidR="00280D00">
        <w:rPr>
          <w:rFonts w:ascii="Arial" w:hAnsi="Arial" w:cs="Arial"/>
        </w:rPr>
        <w:t>‘</w:t>
      </w:r>
      <w:r w:rsidR="00EC17DD">
        <w:rPr>
          <w:rFonts w:ascii="Arial" w:hAnsi="Arial" w:cs="Arial"/>
        </w:rPr>
        <w:t>self</w:t>
      </w:r>
      <w:r w:rsidR="00280D00">
        <w:rPr>
          <w:rFonts w:ascii="Arial" w:hAnsi="Arial" w:cs="Arial"/>
        </w:rPr>
        <w:t>’</w:t>
      </w:r>
      <w:r w:rsidR="00EC17DD">
        <w:rPr>
          <w:rFonts w:ascii="Arial" w:hAnsi="Arial" w:cs="Arial"/>
        </w:rPr>
        <w:t xml:space="preserve"> by developing a separate (from their work identity / job description) creative and / or political identity. An interesting observation by Schoneboom ( 2007) is the lack of ambition in the corporate order of things and the avoidance of promotion or talking on additional work and responsibilities as, in their view it would detract from their personal time (while at work) that suggests that the inner sub-culture does not seek power, but a subversive degree of control over the productive processes that translates into an anarchic, non-hierarchal entity. Schoneboom ( 2007) notes that her subject matter bloggers ha</w:t>
      </w:r>
      <w:r w:rsidR="008C05D0">
        <w:rPr>
          <w:rFonts w:ascii="Arial" w:hAnsi="Arial" w:cs="Arial"/>
        </w:rPr>
        <w:t>d</w:t>
      </w:r>
      <w:r w:rsidR="00EC17DD">
        <w:rPr>
          <w:rFonts w:ascii="Arial" w:hAnsi="Arial" w:cs="Arial"/>
        </w:rPr>
        <w:t xml:space="preserve"> a creative bent where their aim is to maximise personal time </w:t>
      </w:r>
      <w:r w:rsidR="008C05D0">
        <w:rPr>
          <w:rFonts w:ascii="Arial" w:hAnsi="Arial" w:cs="Arial"/>
        </w:rPr>
        <w:t>where</w:t>
      </w:r>
      <w:r w:rsidR="00EC17DD">
        <w:rPr>
          <w:rFonts w:ascii="Arial" w:hAnsi="Arial" w:cs="Arial"/>
        </w:rPr>
        <w:t xml:space="preserve"> social change is not in their remit </w:t>
      </w:r>
      <w:r w:rsidR="008C05D0">
        <w:rPr>
          <w:rFonts w:ascii="Arial" w:hAnsi="Arial" w:cs="Arial"/>
        </w:rPr>
        <w:t>but</w:t>
      </w:r>
      <w:r w:rsidR="00EC17DD">
        <w:rPr>
          <w:rFonts w:ascii="Arial" w:hAnsi="Arial" w:cs="Arial"/>
        </w:rPr>
        <w:t xml:space="preserve"> </w:t>
      </w:r>
      <w:r w:rsidR="00280D00">
        <w:rPr>
          <w:rFonts w:ascii="Arial" w:hAnsi="Arial" w:cs="Arial"/>
        </w:rPr>
        <w:t xml:space="preserve">to </w:t>
      </w:r>
      <w:r w:rsidR="00EC17DD">
        <w:rPr>
          <w:rFonts w:ascii="Arial" w:hAnsi="Arial" w:cs="Arial"/>
        </w:rPr>
        <w:t xml:space="preserve">focus on local issues and </w:t>
      </w:r>
      <w:r w:rsidR="00280D00">
        <w:rPr>
          <w:rFonts w:ascii="Arial" w:hAnsi="Arial" w:cs="Arial"/>
        </w:rPr>
        <w:t xml:space="preserve">act </w:t>
      </w:r>
      <w:r w:rsidR="00EC17DD">
        <w:rPr>
          <w:rFonts w:ascii="Arial" w:hAnsi="Arial" w:cs="Arial"/>
        </w:rPr>
        <w:t xml:space="preserve">as a resistive force against their management culture. </w:t>
      </w:r>
    </w:p>
    <w:p w14:paraId="6F9F9AE8" w14:textId="4878E694" w:rsidR="00EC17DD" w:rsidRDefault="00EC17DD" w:rsidP="00EC17DD">
      <w:pPr>
        <w:spacing w:before="100" w:beforeAutospacing="1" w:after="100" w:afterAutospacing="1" w:line="480" w:lineRule="auto"/>
        <w:rPr>
          <w:rFonts w:ascii="Arial" w:hAnsi="Arial" w:cs="Arial"/>
        </w:rPr>
      </w:pPr>
    </w:p>
    <w:p w14:paraId="2CB36F14" w14:textId="5906A553" w:rsidR="00EC17DD" w:rsidRDefault="00EC17DD" w:rsidP="00EC17DD">
      <w:pPr>
        <w:spacing w:before="100" w:beforeAutospacing="1" w:after="100" w:afterAutospacing="1" w:line="480" w:lineRule="auto"/>
        <w:rPr>
          <w:rFonts w:ascii="Arial" w:hAnsi="Arial" w:cs="Arial"/>
        </w:rPr>
      </w:pPr>
    </w:p>
    <w:p w14:paraId="116C431A" w14:textId="7AB92835" w:rsidR="00EC17DD" w:rsidRDefault="00EC17DD" w:rsidP="00EC17DD">
      <w:pPr>
        <w:spacing w:before="100" w:beforeAutospacing="1" w:after="100" w:afterAutospacing="1" w:line="480" w:lineRule="auto"/>
        <w:rPr>
          <w:rFonts w:ascii="Arial" w:hAnsi="Arial" w:cs="Arial"/>
        </w:rPr>
      </w:pPr>
    </w:p>
    <w:p w14:paraId="379E47D8" w14:textId="015704C1" w:rsidR="00FC0E83" w:rsidRDefault="00FC0E83" w:rsidP="00FC0E83">
      <w:pPr>
        <w:spacing w:before="100" w:beforeAutospacing="1" w:after="100" w:afterAutospacing="1" w:line="480" w:lineRule="auto"/>
        <w:rPr>
          <w:rFonts w:ascii="Arial" w:hAnsi="Arial" w:cs="Arial"/>
        </w:rPr>
      </w:pPr>
    </w:p>
    <w:p w14:paraId="10E0042B" w14:textId="7D0CADC6" w:rsidR="00FB06D0" w:rsidRDefault="00FB06D0" w:rsidP="00FC0E83">
      <w:pPr>
        <w:spacing w:before="100" w:beforeAutospacing="1" w:after="100" w:afterAutospacing="1" w:line="480" w:lineRule="auto"/>
        <w:rPr>
          <w:rFonts w:ascii="Arial" w:hAnsi="Arial" w:cs="Arial"/>
        </w:rPr>
      </w:pPr>
    </w:p>
    <w:p w14:paraId="6A73820F" w14:textId="375BA1F4" w:rsidR="00FB06D0" w:rsidRDefault="00FB06D0" w:rsidP="00FC0E83">
      <w:pPr>
        <w:spacing w:before="100" w:beforeAutospacing="1" w:after="100" w:afterAutospacing="1" w:line="480" w:lineRule="auto"/>
        <w:rPr>
          <w:rFonts w:ascii="Arial" w:hAnsi="Arial" w:cs="Arial"/>
        </w:rPr>
      </w:pPr>
    </w:p>
    <w:p w14:paraId="5160D98B" w14:textId="458798A3" w:rsidR="00404F05" w:rsidRDefault="00404F05" w:rsidP="00FC0E83">
      <w:pPr>
        <w:spacing w:before="100" w:beforeAutospacing="1" w:after="100" w:afterAutospacing="1" w:line="480" w:lineRule="auto"/>
        <w:rPr>
          <w:rFonts w:ascii="Arial" w:hAnsi="Arial" w:cs="Arial"/>
        </w:rPr>
      </w:pPr>
    </w:p>
    <w:p w14:paraId="7DF77203" w14:textId="18DDE443" w:rsidR="00E205D4" w:rsidRDefault="00E205D4" w:rsidP="00FC0E83">
      <w:pPr>
        <w:spacing w:before="100" w:beforeAutospacing="1" w:after="100" w:afterAutospacing="1" w:line="480" w:lineRule="auto"/>
        <w:rPr>
          <w:rFonts w:ascii="Arial" w:hAnsi="Arial" w:cs="Arial"/>
        </w:rPr>
      </w:pPr>
    </w:p>
    <w:p w14:paraId="138AABE5" w14:textId="77777777" w:rsidR="00E205D4" w:rsidRDefault="00E205D4" w:rsidP="00FC0E83">
      <w:pPr>
        <w:spacing w:before="100" w:beforeAutospacing="1" w:after="100" w:afterAutospacing="1" w:line="480" w:lineRule="auto"/>
        <w:rPr>
          <w:rFonts w:ascii="Arial" w:hAnsi="Arial" w:cs="Arial"/>
        </w:rPr>
      </w:pPr>
    </w:p>
    <w:p w14:paraId="5909DCFC" w14:textId="77777777" w:rsidR="00FC0E83" w:rsidRPr="00881A01" w:rsidRDefault="00FC0E83" w:rsidP="00BC2469">
      <w:pPr>
        <w:pStyle w:val="Heading2"/>
        <w:rPr>
          <w:rFonts w:ascii="Arial" w:hAnsi="Arial" w:cs="Arial"/>
          <w:sz w:val="28"/>
          <w:szCs w:val="28"/>
        </w:rPr>
      </w:pPr>
      <w:bookmarkStart w:id="140" w:name="_Toc40796034"/>
      <w:r w:rsidRPr="00881A01">
        <w:rPr>
          <w:rFonts w:ascii="Arial" w:hAnsi="Arial" w:cs="Arial"/>
          <w:sz w:val="28"/>
          <w:szCs w:val="28"/>
        </w:rPr>
        <w:lastRenderedPageBreak/>
        <w:t>Sˇvejkism</w:t>
      </w:r>
      <w:bookmarkEnd w:id="140"/>
      <w:r w:rsidRPr="00881A01">
        <w:rPr>
          <w:rFonts w:ascii="Arial" w:hAnsi="Arial" w:cs="Arial"/>
          <w:sz w:val="28"/>
          <w:szCs w:val="28"/>
        </w:rPr>
        <w:t xml:space="preserve"> </w:t>
      </w:r>
    </w:p>
    <w:p w14:paraId="6A6F930D" w14:textId="77777777" w:rsidR="00FC0E83" w:rsidRPr="004D75C4" w:rsidRDefault="00FC0E83" w:rsidP="00FC0E83">
      <w:pPr>
        <w:rPr>
          <w:lang w:eastAsia="en-US"/>
        </w:rPr>
      </w:pPr>
    </w:p>
    <w:p w14:paraId="7D84B075" w14:textId="362B3040" w:rsidR="00E20BF5" w:rsidRDefault="00FC0E83" w:rsidP="00E20BF5">
      <w:pPr>
        <w:spacing w:before="100" w:beforeAutospacing="1" w:after="100" w:afterAutospacing="1" w:line="480" w:lineRule="auto"/>
        <w:rPr>
          <w:rFonts w:ascii="Arial" w:hAnsi="Arial" w:cs="Arial"/>
        </w:rPr>
      </w:pPr>
      <w:r>
        <w:rPr>
          <w:rFonts w:ascii="Arial" w:hAnsi="Arial" w:cs="Arial"/>
        </w:rPr>
        <w:t xml:space="preserve">This ‘ism’ has been developed by Fleming and Sewell (2002) after a character by </w:t>
      </w:r>
      <w:r w:rsidRPr="00090D91">
        <w:rPr>
          <w:rFonts w:ascii="Arial" w:hAnsi="Arial" w:cs="Arial"/>
        </w:rPr>
        <w:t xml:space="preserve">Jaroslav Hasˇek’s (1973) novel, </w:t>
      </w:r>
      <w:r w:rsidRPr="00090D91">
        <w:rPr>
          <w:rFonts w:ascii="Arial" w:hAnsi="Arial" w:cs="Arial"/>
          <w:i/>
          <w:iCs/>
        </w:rPr>
        <w:t>The Good Soldier,</w:t>
      </w:r>
      <w:r>
        <w:rPr>
          <w:rFonts w:ascii="Arial" w:hAnsi="Arial" w:cs="Arial"/>
          <w:i/>
          <w:iCs/>
        </w:rPr>
        <w:t xml:space="preserve"> </w:t>
      </w:r>
      <w:r w:rsidRPr="00090D91">
        <w:rPr>
          <w:rFonts w:ascii="Arial" w:hAnsi="Arial" w:cs="Arial"/>
          <w:i/>
          <w:iCs/>
        </w:rPr>
        <w:t>S</w:t>
      </w:r>
      <w:r w:rsidRPr="00090D91">
        <w:rPr>
          <w:rFonts w:ascii="Arial" w:hAnsi="Arial" w:cs="Arial"/>
          <w:i/>
          <w:iCs/>
          <w:position w:val="4"/>
        </w:rPr>
        <w:t>ˇ</w:t>
      </w:r>
      <w:r w:rsidRPr="00090D91">
        <w:rPr>
          <w:rFonts w:ascii="Arial" w:hAnsi="Arial" w:cs="Arial"/>
          <w:i/>
          <w:iCs/>
        </w:rPr>
        <w:t>vejk</w:t>
      </w:r>
      <w:r>
        <w:rPr>
          <w:rFonts w:ascii="Arial" w:hAnsi="Arial" w:cs="Arial"/>
        </w:rPr>
        <w:t xml:space="preserve"> that identifies another concept of worker resistance and its potential application the modern workplace where they make the point that resistance in the workplace has been mitigated against by corporate manoeuvres using self-discipline (Foucauldian gaze) cultural pressures. </w:t>
      </w:r>
      <w:r w:rsidR="00E20BF5" w:rsidRPr="00090D91">
        <w:rPr>
          <w:rFonts w:ascii="Arial" w:hAnsi="Arial" w:cs="Arial"/>
        </w:rPr>
        <w:t>Thompson and Ackroyd (1995</w:t>
      </w:r>
      <w:r w:rsidR="00E20BF5">
        <w:rPr>
          <w:rFonts w:ascii="Arial" w:hAnsi="Arial" w:cs="Arial"/>
        </w:rPr>
        <w:t>, cited by Fleming and Sewell, 2002) suggest their paper that employee resistance has been thwarted by such corporate manipulation and use Foucault</w:t>
      </w:r>
      <w:r w:rsidR="00316DB4">
        <w:rPr>
          <w:rFonts w:ascii="Arial" w:hAnsi="Arial" w:cs="Arial"/>
        </w:rPr>
        <w:t xml:space="preserve"> (1977)(1978) </w:t>
      </w:r>
      <w:r w:rsidR="00E20BF5">
        <w:rPr>
          <w:rFonts w:ascii="Arial" w:hAnsi="Arial" w:cs="Arial"/>
        </w:rPr>
        <w:t>theory that the all-pervasive presence of power negates the possibility to resist. This paper has suggested that worker resistance has adapted to the modern corporate, consultant-driven managerial controls that has become an integral component of an inner culture that resides in most if not all organisations. Fleming and Sewell (2002) determine that notions of resistance had been based on the obvious, high profile methods of resistance such as union activity that has receded in the modern workplace</w:t>
      </w:r>
      <w:r w:rsidR="00316DB4">
        <w:rPr>
          <w:rFonts w:ascii="Arial" w:hAnsi="Arial" w:cs="Arial"/>
        </w:rPr>
        <w:t xml:space="preserve"> where</w:t>
      </w:r>
      <w:r w:rsidR="00E20BF5">
        <w:rPr>
          <w:rFonts w:ascii="Arial" w:hAnsi="Arial" w:cs="Arial"/>
        </w:rPr>
        <w:t xml:space="preserve"> the issue being that worker resistance was only considered in its observable forms in an organised and overt activities. </w:t>
      </w:r>
      <w:r w:rsidR="00E20BF5" w:rsidRPr="0000442D">
        <w:rPr>
          <w:rFonts w:ascii="Arial" w:hAnsi="Arial" w:cs="Arial"/>
        </w:rPr>
        <w:t>(Edwards et al., 1995; Kondo, 1990</w:t>
      </w:r>
      <w:r w:rsidR="00E20BF5">
        <w:rPr>
          <w:rFonts w:ascii="Arial" w:hAnsi="Arial" w:cs="Arial"/>
        </w:rPr>
        <w:t xml:space="preserve">, cited by Fleming and Sewell, 2002). However, further research by </w:t>
      </w:r>
      <w:r w:rsidR="00E20BF5" w:rsidRPr="0017037F">
        <w:rPr>
          <w:rFonts w:ascii="Arial" w:hAnsi="Arial" w:cs="Arial"/>
        </w:rPr>
        <w:t>Kondo (1990</w:t>
      </w:r>
      <w:r w:rsidR="00E20BF5">
        <w:rPr>
          <w:rFonts w:ascii="Arial" w:hAnsi="Arial" w:cs="Arial"/>
        </w:rPr>
        <w:t xml:space="preserve">, cited by Fleming and Sewell, 2002) has noted that resistance may also take the forms of covert, disorganised and the inconspicuous . This reasoning  concurs with this paper’s determination of a non-hierarchical, anonymous resistive entity is the modern form of resistance that has developed with use of technology and management techniques in the modern workplace. </w:t>
      </w:r>
      <w:r w:rsidR="00E20BF5" w:rsidRPr="00E442BE">
        <w:rPr>
          <w:rFonts w:ascii="Arial" w:hAnsi="Arial" w:cs="Arial"/>
        </w:rPr>
        <w:t>Josef S</w:t>
      </w:r>
      <w:r w:rsidR="00E20BF5" w:rsidRPr="00E442BE">
        <w:rPr>
          <w:rFonts w:ascii="Arial" w:hAnsi="Arial" w:cs="Arial"/>
          <w:position w:val="4"/>
        </w:rPr>
        <w:t>ˇ</w:t>
      </w:r>
      <w:r w:rsidR="00E20BF5" w:rsidRPr="00E442BE">
        <w:rPr>
          <w:rFonts w:ascii="Arial" w:hAnsi="Arial" w:cs="Arial"/>
        </w:rPr>
        <w:t xml:space="preserve">vejk </w:t>
      </w:r>
      <w:r w:rsidR="00E20BF5">
        <w:rPr>
          <w:rFonts w:ascii="Arial" w:hAnsi="Arial" w:cs="Arial"/>
        </w:rPr>
        <w:t xml:space="preserve">is a fictional character by </w:t>
      </w:r>
      <w:r w:rsidR="00E20BF5" w:rsidRPr="00E442BE">
        <w:rPr>
          <w:rFonts w:ascii="Arial" w:hAnsi="Arial" w:cs="Arial"/>
        </w:rPr>
        <w:t>Jaroslav Hasˇek</w:t>
      </w:r>
      <w:r w:rsidR="00E20BF5">
        <w:rPr>
          <w:rFonts w:ascii="Arial" w:hAnsi="Arial" w:cs="Arial"/>
        </w:rPr>
        <w:t xml:space="preserve"> who resists discipline in the Austro-Hungarian Imperial army by subtle, covert and  subversive activities where he undermines the organisation by uncovering </w:t>
      </w:r>
      <w:r w:rsidR="00E20BF5">
        <w:rPr>
          <w:rFonts w:ascii="Arial" w:hAnsi="Arial" w:cs="Arial"/>
        </w:rPr>
        <w:lastRenderedPageBreak/>
        <w:t xml:space="preserve">absurdities within the system and creates disruption without obvious rebellion </w:t>
      </w:r>
      <w:r w:rsidR="00316DB4">
        <w:rPr>
          <w:rFonts w:ascii="Arial" w:hAnsi="Arial" w:cs="Arial"/>
        </w:rPr>
        <w:t xml:space="preserve">while </w:t>
      </w:r>
      <w:r w:rsidR="00E20BF5">
        <w:rPr>
          <w:rFonts w:ascii="Arial" w:hAnsi="Arial" w:cs="Arial"/>
        </w:rPr>
        <w:t xml:space="preserve">avoiding possible retribution (Fleming and Sewell, 2002). </w:t>
      </w:r>
      <w:r w:rsidR="00E20BF5" w:rsidRPr="00090D91">
        <w:rPr>
          <w:rFonts w:ascii="Arial" w:hAnsi="Arial" w:cs="Arial"/>
        </w:rPr>
        <w:t>S</w:t>
      </w:r>
      <w:r w:rsidR="00E20BF5" w:rsidRPr="00090D91">
        <w:rPr>
          <w:rFonts w:ascii="Arial" w:hAnsi="Arial" w:cs="Arial"/>
          <w:position w:val="4"/>
        </w:rPr>
        <w:t>ˇ</w:t>
      </w:r>
      <w:r w:rsidR="00E20BF5" w:rsidRPr="00090D91">
        <w:rPr>
          <w:rFonts w:ascii="Arial" w:hAnsi="Arial" w:cs="Arial"/>
        </w:rPr>
        <w:t>vejkism</w:t>
      </w:r>
      <w:r w:rsidR="00E20BF5">
        <w:rPr>
          <w:rFonts w:ascii="Arial" w:hAnsi="Arial" w:cs="Arial"/>
        </w:rPr>
        <w:t xml:space="preserve"> </w:t>
      </w:r>
      <w:r w:rsidR="00404F05">
        <w:rPr>
          <w:rFonts w:ascii="Arial" w:hAnsi="Arial" w:cs="Arial"/>
        </w:rPr>
        <w:t xml:space="preserve"> </w:t>
      </w:r>
      <w:r w:rsidR="00E20BF5">
        <w:rPr>
          <w:rFonts w:ascii="Arial" w:hAnsi="Arial" w:cs="Arial"/>
        </w:rPr>
        <w:t>offer</w:t>
      </w:r>
      <w:r w:rsidR="00316DB4">
        <w:rPr>
          <w:rFonts w:ascii="Arial" w:hAnsi="Arial" w:cs="Arial"/>
        </w:rPr>
        <w:t>s</w:t>
      </w:r>
      <w:r w:rsidR="00404F05">
        <w:rPr>
          <w:rFonts w:ascii="Arial" w:hAnsi="Arial" w:cs="Arial"/>
        </w:rPr>
        <w:t xml:space="preserve"> </w:t>
      </w:r>
      <w:r w:rsidR="00E20BF5">
        <w:rPr>
          <w:rFonts w:ascii="Arial" w:hAnsi="Arial" w:cs="Arial"/>
        </w:rPr>
        <w:t xml:space="preserve">an inconspicuous, covert, anonymous, non- hierarchal determination to undermine the dominant culture through ridicule, cynicism and a detachment from the dominant force. Fleming and Sewell (2002) comment that </w:t>
      </w:r>
      <w:r w:rsidR="00E20BF5" w:rsidRPr="00E442BE">
        <w:rPr>
          <w:rFonts w:ascii="Arial" w:hAnsi="Arial" w:cs="Arial"/>
        </w:rPr>
        <w:t>S</w:t>
      </w:r>
      <w:r w:rsidR="00E20BF5" w:rsidRPr="00E442BE">
        <w:rPr>
          <w:rFonts w:ascii="Arial" w:hAnsi="Arial" w:cs="Arial"/>
          <w:position w:val="4"/>
        </w:rPr>
        <w:t>ˇ</w:t>
      </w:r>
      <w:r w:rsidR="00E20BF5" w:rsidRPr="00E442BE">
        <w:rPr>
          <w:rFonts w:ascii="Arial" w:hAnsi="Arial" w:cs="Arial"/>
        </w:rPr>
        <w:t>vejk</w:t>
      </w:r>
      <w:r w:rsidR="00E20BF5">
        <w:rPr>
          <w:rFonts w:ascii="Arial" w:hAnsi="Arial" w:cs="Arial"/>
        </w:rPr>
        <w:t xml:space="preserve"> always appeared to survive by just making enough effort doing his duty, while serving his own interests while remaining unobtrusive and not effecting his peers. Bailey (1993, cited by Fleming and Sewell, 2002) discusses these activities as ‘organisational disengagement’, where the ability is to comply, without actually conforming to the dominant culture. </w:t>
      </w:r>
      <w:r w:rsidR="00E20BF5" w:rsidRPr="00090D91">
        <w:rPr>
          <w:rFonts w:ascii="Arial" w:hAnsi="Arial" w:cs="Arial"/>
        </w:rPr>
        <w:t>S</w:t>
      </w:r>
      <w:r w:rsidR="00E20BF5" w:rsidRPr="00090D91">
        <w:rPr>
          <w:rFonts w:ascii="Arial" w:hAnsi="Arial" w:cs="Arial"/>
          <w:position w:val="4"/>
        </w:rPr>
        <w:t>ˇ</w:t>
      </w:r>
      <w:r w:rsidR="00E20BF5" w:rsidRPr="00090D91">
        <w:rPr>
          <w:rFonts w:ascii="Arial" w:hAnsi="Arial" w:cs="Arial"/>
        </w:rPr>
        <w:t xml:space="preserve">vejkism </w:t>
      </w:r>
      <w:r w:rsidR="00E20BF5">
        <w:rPr>
          <w:rFonts w:ascii="Arial" w:hAnsi="Arial" w:cs="Arial"/>
        </w:rPr>
        <w:t>as determined by Fleming and Sewell (2002) does not exhibit overt protest or reveal any open disobedience but uses guile and cunning while avoiding any pretence of reform or reaction to any perceived injustice</w:t>
      </w:r>
      <w:r w:rsidR="00404F05">
        <w:rPr>
          <w:rFonts w:ascii="Arial" w:hAnsi="Arial" w:cs="Arial"/>
        </w:rPr>
        <w:t>.</w:t>
      </w:r>
      <w:r w:rsidR="00E20BF5">
        <w:rPr>
          <w:rFonts w:ascii="Arial" w:hAnsi="Arial" w:cs="Arial"/>
        </w:rPr>
        <w:t xml:space="preserve"> </w:t>
      </w:r>
      <w:r w:rsidR="00404F05">
        <w:rPr>
          <w:rFonts w:ascii="Arial" w:hAnsi="Arial" w:cs="Arial"/>
        </w:rPr>
        <w:t>T</w:t>
      </w:r>
      <w:r w:rsidR="00E20BF5">
        <w:rPr>
          <w:rFonts w:ascii="Arial" w:hAnsi="Arial" w:cs="Arial"/>
        </w:rPr>
        <w:t xml:space="preserve">he status quo is preferred as this allows for a continuation of covert activities using irony and cynicism and the resistance as used by </w:t>
      </w:r>
      <w:r w:rsidR="00E20BF5" w:rsidRPr="00090D91">
        <w:rPr>
          <w:rFonts w:ascii="Arial" w:hAnsi="Arial" w:cs="Arial"/>
        </w:rPr>
        <w:t>S</w:t>
      </w:r>
      <w:r w:rsidR="00E20BF5" w:rsidRPr="00090D91">
        <w:rPr>
          <w:rFonts w:ascii="Arial" w:hAnsi="Arial" w:cs="Arial"/>
          <w:position w:val="4"/>
        </w:rPr>
        <w:t>ˇ</w:t>
      </w:r>
      <w:r w:rsidR="00E20BF5" w:rsidRPr="00090D91">
        <w:rPr>
          <w:rFonts w:ascii="Arial" w:hAnsi="Arial" w:cs="Arial"/>
        </w:rPr>
        <w:t>vejkism</w:t>
      </w:r>
      <w:r w:rsidR="00E20BF5">
        <w:rPr>
          <w:rFonts w:ascii="Arial" w:hAnsi="Arial" w:cs="Arial"/>
        </w:rPr>
        <w:t xml:space="preserve"> appreciates that the dominant culture retains the power and requires a degree of subjugation and will, according to Fleming and Sewell (2002) not be involved in heroics of self-sacrifice where its essence is in outsmarting the dominant culture rather than fighting for control.</w:t>
      </w:r>
    </w:p>
    <w:p w14:paraId="7F614FBE" w14:textId="6280E7C6" w:rsidR="00E20BF5" w:rsidRDefault="00E20BF5" w:rsidP="00E20BF5">
      <w:pPr>
        <w:spacing w:before="100" w:beforeAutospacing="1" w:after="100" w:afterAutospacing="1" w:line="480" w:lineRule="auto"/>
        <w:rPr>
          <w:rFonts w:ascii="Arial" w:hAnsi="Arial" w:cs="Arial"/>
        </w:rPr>
      </w:pPr>
      <w:r>
        <w:rPr>
          <w:rFonts w:ascii="Arial" w:hAnsi="Arial" w:cs="Arial"/>
        </w:rPr>
        <w:t xml:space="preserve">This paper would suggest that the concept of </w:t>
      </w:r>
      <w:r w:rsidRPr="00090D91">
        <w:rPr>
          <w:rFonts w:ascii="Arial" w:hAnsi="Arial" w:cs="Arial"/>
        </w:rPr>
        <w:t>S</w:t>
      </w:r>
      <w:r w:rsidRPr="00090D91">
        <w:rPr>
          <w:rFonts w:ascii="Arial" w:hAnsi="Arial" w:cs="Arial"/>
          <w:position w:val="4"/>
        </w:rPr>
        <w:t>ˇ</w:t>
      </w:r>
      <w:r w:rsidRPr="00090D91">
        <w:rPr>
          <w:rFonts w:ascii="Arial" w:hAnsi="Arial" w:cs="Arial"/>
        </w:rPr>
        <w:t>vejkism</w:t>
      </w:r>
      <w:r>
        <w:rPr>
          <w:rFonts w:ascii="Arial" w:hAnsi="Arial" w:cs="Arial"/>
        </w:rPr>
        <w:t xml:space="preserve"> does follow the dictums of the counter- culture prevalent in the inner-culture of a modern organisation where covert and anonymous resistive activities have the same principles</w:t>
      </w:r>
      <w:r w:rsidR="00404F05">
        <w:rPr>
          <w:rFonts w:ascii="Arial" w:hAnsi="Arial" w:cs="Arial"/>
        </w:rPr>
        <w:t>.</w:t>
      </w:r>
      <w:r>
        <w:rPr>
          <w:rFonts w:ascii="Arial" w:hAnsi="Arial" w:cs="Arial"/>
        </w:rPr>
        <w:t xml:space="preserve"> </w:t>
      </w:r>
      <w:r w:rsidR="00404F05">
        <w:rPr>
          <w:rFonts w:ascii="Arial" w:hAnsi="Arial" w:cs="Arial"/>
        </w:rPr>
        <w:t>E</w:t>
      </w:r>
      <w:r>
        <w:rPr>
          <w:rFonts w:ascii="Arial" w:hAnsi="Arial" w:cs="Arial"/>
        </w:rPr>
        <w:t xml:space="preserve">ven though </w:t>
      </w:r>
      <w:r w:rsidRPr="00090D91">
        <w:rPr>
          <w:rFonts w:ascii="Arial" w:hAnsi="Arial" w:cs="Arial"/>
        </w:rPr>
        <w:t>Jaroslav Hasˇek’s</w:t>
      </w:r>
      <w:r>
        <w:rPr>
          <w:rFonts w:ascii="Arial" w:hAnsi="Arial" w:cs="Arial"/>
        </w:rPr>
        <w:t xml:space="preserve"> stories of the good soldier </w:t>
      </w:r>
      <w:r w:rsidRPr="00E442BE">
        <w:rPr>
          <w:rFonts w:ascii="Arial" w:hAnsi="Arial" w:cs="Arial"/>
        </w:rPr>
        <w:t>S</w:t>
      </w:r>
      <w:r w:rsidRPr="00E442BE">
        <w:rPr>
          <w:rFonts w:ascii="Arial" w:hAnsi="Arial" w:cs="Arial"/>
          <w:position w:val="4"/>
        </w:rPr>
        <w:t>ˇ</w:t>
      </w:r>
      <w:r w:rsidRPr="00E442BE">
        <w:rPr>
          <w:rFonts w:ascii="Arial" w:hAnsi="Arial" w:cs="Arial"/>
        </w:rPr>
        <w:t>vejk</w:t>
      </w:r>
      <w:r>
        <w:rPr>
          <w:rFonts w:ascii="Arial" w:hAnsi="Arial" w:cs="Arial"/>
        </w:rPr>
        <w:t xml:space="preserve"> are one hundred years old they are, as suggested by this paper, relevant today as its methodology, as a resistive force is useful to combat a dominant culture that is bent on subjugation by attempting to influence the hearts and minds of the workers (or self) in a subliminal way. </w:t>
      </w:r>
    </w:p>
    <w:p w14:paraId="60ED018C" w14:textId="77777777" w:rsidR="00E20BF5" w:rsidRDefault="00E20BF5" w:rsidP="00E20BF5">
      <w:pPr>
        <w:spacing w:before="100" w:beforeAutospacing="1" w:after="100" w:afterAutospacing="1" w:line="480" w:lineRule="auto"/>
        <w:rPr>
          <w:rFonts w:ascii="Arial" w:hAnsi="Arial" w:cs="Arial"/>
        </w:rPr>
      </w:pPr>
    </w:p>
    <w:p w14:paraId="10B62D0A" w14:textId="667273AF" w:rsidR="00E20BF5" w:rsidRDefault="00E20BF5" w:rsidP="00E20BF5">
      <w:pPr>
        <w:spacing w:before="100" w:beforeAutospacing="1" w:after="100" w:afterAutospacing="1" w:line="480" w:lineRule="auto"/>
        <w:rPr>
          <w:rFonts w:ascii="Arial" w:hAnsi="Arial" w:cs="Arial"/>
        </w:rPr>
      </w:pPr>
    </w:p>
    <w:p w14:paraId="0FB4BC69" w14:textId="37EA8F2E" w:rsidR="00E20BF5" w:rsidRDefault="00E20BF5" w:rsidP="00E20BF5">
      <w:pPr>
        <w:spacing w:before="100" w:beforeAutospacing="1" w:after="100" w:afterAutospacing="1" w:line="480" w:lineRule="auto"/>
        <w:rPr>
          <w:rFonts w:ascii="Arial" w:hAnsi="Arial" w:cs="Arial"/>
        </w:rPr>
      </w:pPr>
    </w:p>
    <w:p w14:paraId="6DEB1986" w14:textId="23ACCDE8" w:rsidR="00E20BF5" w:rsidRDefault="00E20BF5" w:rsidP="00E20BF5">
      <w:pPr>
        <w:pStyle w:val="NormalWeb"/>
        <w:spacing w:line="480" w:lineRule="auto"/>
        <w:rPr>
          <w:rFonts w:ascii="Arial" w:hAnsi="Arial" w:cs="Arial"/>
        </w:rPr>
      </w:pPr>
    </w:p>
    <w:p w14:paraId="46D8F695" w14:textId="6F3F284E" w:rsidR="00E20BF5" w:rsidRDefault="00E20BF5" w:rsidP="00E20BF5">
      <w:pPr>
        <w:pStyle w:val="NormalWeb"/>
        <w:spacing w:line="480" w:lineRule="auto"/>
        <w:rPr>
          <w:rFonts w:ascii="Arial" w:hAnsi="Arial" w:cs="Arial"/>
        </w:rPr>
      </w:pPr>
    </w:p>
    <w:p w14:paraId="1D89D029" w14:textId="0C789E7B" w:rsidR="00E20BF5" w:rsidRPr="0000442D" w:rsidRDefault="00E20BF5" w:rsidP="00E20BF5">
      <w:pPr>
        <w:pStyle w:val="NormalWeb"/>
        <w:spacing w:line="480" w:lineRule="auto"/>
      </w:pPr>
    </w:p>
    <w:p w14:paraId="3FA938FE" w14:textId="4B0370C3" w:rsidR="00E20BF5" w:rsidRDefault="00E20BF5" w:rsidP="00E20BF5">
      <w:pPr>
        <w:spacing w:before="100" w:beforeAutospacing="1" w:after="100" w:afterAutospacing="1" w:line="480" w:lineRule="auto"/>
        <w:rPr>
          <w:rFonts w:ascii="Arial" w:hAnsi="Arial" w:cs="Arial"/>
        </w:rPr>
      </w:pPr>
    </w:p>
    <w:p w14:paraId="55693BF4" w14:textId="59FC3706" w:rsidR="00FC0E83" w:rsidRPr="00BB109D" w:rsidRDefault="00FC0E83" w:rsidP="00FC0E83">
      <w:pPr>
        <w:spacing w:before="100" w:beforeAutospacing="1" w:after="100" w:afterAutospacing="1" w:line="480" w:lineRule="auto"/>
        <w:rPr>
          <w:rFonts w:ascii="Arial" w:hAnsi="Arial" w:cs="Arial"/>
        </w:rPr>
      </w:pPr>
    </w:p>
    <w:p w14:paraId="4EA238D6" w14:textId="406B3CD7" w:rsidR="00DB1809" w:rsidRDefault="00DB1809" w:rsidP="00FC0E83">
      <w:pPr>
        <w:spacing w:before="100" w:beforeAutospacing="1" w:after="100" w:afterAutospacing="1" w:line="480" w:lineRule="auto"/>
        <w:rPr>
          <w:rFonts w:ascii="Arial" w:hAnsi="Arial" w:cs="Arial"/>
        </w:rPr>
      </w:pPr>
    </w:p>
    <w:p w14:paraId="6546941E" w14:textId="5FAD2906" w:rsidR="00DB1809" w:rsidRDefault="00DB1809" w:rsidP="00FC0E83">
      <w:pPr>
        <w:spacing w:before="100" w:beforeAutospacing="1" w:after="100" w:afterAutospacing="1" w:line="480" w:lineRule="auto"/>
        <w:rPr>
          <w:rFonts w:ascii="Arial" w:hAnsi="Arial" w:cs="Arial"/>
        </w:rPr>
      </w:pPr>
    </w:p>
    <w:p w14:paraId="78B338A1" w14:textId="06487797" w:rsidR="00DB1809" w:rsidRDefault="00DB1809" w:rsidP="00FC0E83">
      <w:pPr>
        <w:spacing w:before="100" w:beforeAutospacing="1" w:after="100" w:afterAutospacing="1" w:line="480" w:lineRule="auto"/>
        <w:rPr>
          <w:rFonts w:ascii="Arial" w:hAnsi="Arial" w:cs="Arial"/>
        </w:rPr>
      </w:pPr>
    </w:p>
    <w:p w14:paraId="25209B79" w14:textId="6EF92C99" w:rsidR="00404F05" w:rsidRDefault="00404F05" w:rsidP="00FC0E83">
      <w:pPr>
        <w:spacing w:before="100" w:beforeAutospacing="1" w:after="100" w:afterAutospacing="1" w:line="480" w:lineRule="auto"/>
        <w:rPr>
          <w:rFonts w:ascii="Arial" w:hAnsi="Arial" w:cs="Arial"/>
        </w:rPr>
      </w:pPr>
    </w:p>
    <w:p w14:paraId="6830D9E6" w14:textId="3524312F" w:rsidR="00404F05" w:rsidRDefault="00404F05" w:rsidP="00FC0E83">
      <w:pPr>
        <w:spacing w:before="100" w:beforeAutospacing="1" w:after="100" w:afterAutospacing="1" w:line="480" w:lineRule="auto"/>
        <w:rPr>
          <w:rFonts w:ascii="Arial" w:hAnsi="Arial" w:cs="Arial"/>
        </w:rPr>
      </w:pPr>
    </w:p>
    <w:p w14:paraId="487FAFBD" w14:textId="77777777" w:rsidR="00404F05" w:rsidRDefault="00404F05" w:rsidP="00FC0E83">
      <w:pPr>
        <w:spacing w:before="100" w:beforeAutospacing="1" w:after="100" w:afterAutospacing="1" w:line="480" w:lineRule="auto"/>
        <w:rPr>
          <w:rFonts w:ascii="Arial" w:hAnsi="Arial" w:cs="Arial"/>
        </w:rPr>
      </w:pPr>
    </w:p>
    <w:p w14:paraId="5767B8D3" w14:textId="59283BC6" w:rsidR="00283F81" w:rsidRDefault="00283F81" w:rsidP="00FC0E83">
      <w:pPr>
        <w:spacing w:before="100" w:beforeAutospacing="1" w:after="100" w:afterAutospacing="1" w:line="480" w:lineRule="auto"/>
        <w:rPr>
          <w:rFonts w:ascii="Arial" w:hAnsi="Arial" w:cs="Arial"/>
        </w:rPr>
      </w:pPr>
    </w:p>
    <w:p w14:paraId="778A10B7" w14:textId="77777777" w:rsidR="004E58C5" w:rsidRDefault="004E58C5" w:rsidP="00FC0E83">
      <w:pPr>
        <w:spacing w:before="100" w:beforeAutospacing="1" w:after="100" w:afterAutospacing="1" w:line="480" w:lineRule="auto"/>
        <w:rPr>
          <w:rFonts w:ascii="Arial" w:hAnsi="Arial" w:cs="Arial"/>
        </w:rPr>
      </w:pPr>
    </w:p>
    <w:p w14:paraId="0F199137" w14:textId="245AA422" w:rsidR="00DB1809" w:rsidRPr="00881A01" w:rsidRDefault="00DB1809" w:rsidP="00881A01">
      <w:pPr>
        <w:pStyle w:val="Heading1"/>
        <w:jc w:val="center"/>
        <w:rPr>
          <w:rFonts w:ascii="Arial" w:hAnsi="Arial" w:cs="Arial"/>
        </w:rPr>
      </w:pPr>
      <w:bookmarkStart w:id="141" w:name="_Toc40796035"/>
      <w:r w:rsidRPr="00881A01">
        <w:rPr>
          <w:rFonts w:ascii="Arial" w:hAnsi="Arial" w:cs="Arial"/>
        </w:rPr>
        <w:lastRenderedPageBreak/>
        <w:t>Chapter S</w:t>
      </w:r>
      <w:r w:rsidR="001E4440" w:rsidRPr="00881A01">
        <w:rPr>
          <w:rFonts w:ascii="Arial" w:hAnsi="Arial" w:cs="Arial"/>
        </w:rPr>
        <w:t>even</w:t>
      </w:r>
      <w:bookmarkEnd w:id="141"/>
    </w:p>
    <w:p w14:paraId="1AE99C30" w14:textId="77777777" w:rsidR="00DB1809" w:rsidRDefault="00DB1809" w:rsidP="00FC0E83">
      <w:pPr>
        <w:spacing w:before="100" w:beforeAutospacing="1" w:after="100" w:afterAutospacing="1" w:line="480" w:lineRule="auto"/>
        <w:rPr>
          <w:rFonts w:ascii="Arial" w:hAnsi="Arial" w:cs="Arial"/>
        </w:rPr>
      </w:pPr>
    </w:p>
    <w:p w14:paraId="5BFE7C3E" w14:textId="192ABC03" w:rsidR="00F96067" w:rsidRPr="00881A01" w:rsidRDefault="00F96067" w:rsidP="00BC2469">
      <w:pPr>
        <w:pStyle w:val="Heading2"/>
        <w:rPr>
          <w:rFonts w:ascii="Arial" w:hAnsi="Arial" w:cs="Arial"/>
          <w:sz w:val="28"/>
          <w:szCs w:val="28"/>
        </w:rPr>
      </w:pPr>
      <w:bookmarkStart w:id="142" w:name="_Toc40796036"/>
      <w:r w:rsidRPr="00881A01">
        <w:rPr>
          <w:rFonts w:ascii="Arial" w:hAnsi="Arial" w:cs="Arial"/>
          <w:sz w:val="28"/>
          <w:szCs w:val="28"/>
        </w:rPr>
        <w:t>Variations of Workplace Resistance</w:t>
      </w:r>
      <w:bookmarkEnd w:id="142"/>
    </w:p>
    <w:p w14:paraId="36F9CAD0" w14:textId="77777777" w:rsidR="008702DB" w:rsidRPr="004D75C4" w:rsidRDefault="008702DB" w:rsidP="008702DB">
      <w:pPr>
        <w:rPr>
          <w:lang w:eastAsia="en-US"/>
        </w:rPr>
      </w:pPr>
    </w:p>
    <w:p w14:paraId="27E66096" w14:textId="139D00DF" w:rsidR="008702DB" w:rsidRPr="001B27BD" w:rsidRDefault="008702DB" w:rsidP="008702DB">
      <w:pPr>
        <w:pStyle w:val="NormalWeb"/>
        <w:spacing w:line="480" w:lineRule="auto"/>
        <w:rPr>
          <w:rFonts w:ascii="Arial" w:hAnsi="Arial" w:cs="Arial"/>
        </w:rPr>
      </w:pPr>
      <w:r w:rsidRPr="001B27BD">
        <w:rPr>
          <w:rFonts w:ascii="Arial" w:hAnsi="Arial" w:cs="Arial"/>
        </w:rPr>
        <w:t>This paper considers the development of the inner (sub) culture that resides in a diverse range of organisations  have developed organically without any formal planning or visions to gain control; and as such the resistive actions that seek to undermine the authoritative or dominant culture appear in a variety of forms.</w:t>
      </w:r>
      <w:r w:rsidR="00EC17DD">
        <w:rPr>
          <w:rFonts w:ascii="Arial" w:hAnsi="Arial" w:cs="Arial"/>
        </w:rPr>
        <w:t xml:space="preserve"> </w:t>
      </w:r>
      <w:r w:rsidR="00EC17DD" w:rsidRPr="001B27BD">
        <w:rPr>
          <w:rFonts w:ascii="Arial" w:hAnsi="Arial" w:cs="Arial"/>
        </w:rPr>
        <w:t xml:space="preserve">An ethnographic study by </w:t>
      </w:r>
      <w:r w:rsidR="00EC17DD" w:rsidRPr="00CB1162">
        <w:rPr>
          <w:rFonts w:ascii="Arial" w:hAnsi="Arial" w:cs="Arial"/>
        </w:rPr>
        <w:t>Efthymiou</w:t>
      </w:r>
      <w:r w:rsidR="00EC17DD" w:rsidRPr="001B27BD">
        <w:rPr>
          <w:rFonts w:ascii="Arial" w:hAnsi="Arial" w:cs="Arial"/>
        </w:rPr>
        <w:t xml:space="preserve"> (2009)</w:t>
      </w:r>
      <w:r w:rsidR="00EC17DD">
        <w:rPr>
          <w:rFonts w:ascii="Arial" w:hAnsi="Arial" w:cs="Arial"/>
        </w:rPr>
        <w:t xml:space="preserve"> in a luxury hotel in Cyprus has identified a variety of resistances that are utilised in the  sub-culture that may be relevant to this discussion and  provide an understanding as to the informal non-hierarchical, perhaps anarchical form of this entity. Using </w:t>
      </w:r>
      <w:r w:rsidR="00EC17DD" w:rsidRPr="00CB1162">
        <w:rPr>
          <w:rFonts w:ascii="Arial" w:hAnsi="Arial" w:cs="Arial"/>
        </w:rPr>
        <w:t>Efthymiou</w:t>
      </w:r>
      <w:r w:rsidR="00EC17DD" w:rsidRPr="001B27BD">
        <w:rPr>
          <w:rFonts w:ascii="Arial" w:hAnsi="Arial" w:cs="Arial"/>
        </w:rPr>
        <w:t xml:space="preserve"> (2009)</w:t>
      </w:r>
      <w:r w:rsidR="00EC17DD">
        <w:rPr>
          <w:rFonts w:ascii="Arial" w:hAnsi="Arial" w:cs="Arial"/>
        </w:rPr>
        <w:t xml:space="preserve"> identification of the range of resistive actions perpetrated by employees during their working day, this paper has considered the non-formal, covert forms of resistance that are relevant to this discussion.</w:t>
      </w:r>
    </w:p>
    <w:p w14:paraId="003A362A" w14:textId="77777777" w:rsidR="008702DB" w:rsidRPr="00BC2469" w:rsidRDefault="008702DB" w:rsidP="00BC2469">
      <w:pPr>
        <w:pStyle w:val="Heading2"/>
      </w:pPr>
      <w:bookmarkStart w:id="143" w:name="_Toc40796037"/>
      <w:r w:rsidRPr="00BC2469">
        <w:t>Stealing</w:t>
      </w:r>
      <w:bookmarkEnd w:id="143"/>
    </w:p>
    <w:p w14:paraId="543C9C35" w14:textId="77777777" w:rsidR="008702DB" w:rsidRPr="004D75C4" w:rsidRDefault="008702DB" w:rsidP="008702DB">
      <w:pPr>
        <w:rPr>
          <w:lang w:eastAsia="en-US"/>
        </w:rPr>
      </w:pPr>
    </w:p>
    <w:p w14:paraId="34418AE0" w14:textId="67EC222C" w:rsidR="008702DB" w:rsidRDefault="008702DB" w:rsidP="008702DB">
      <w:pPr>
        <w:pStyle w:val="NormalWeb"/>
        <w:spacing w:line="480" w:lineRule="auto"/>
        <w:rPr>
          <w:rFonts w:ascii="Arial" w:hAnsi="Arial" w:cs="Arial"/>
        </w:rPr>
      </w:pPr>
      <w:r>
        <w:rPr>
          <w:rFonts w:ascii="Arial" w:hAnsi="Arial" w:cs="Arial"/>
        </w:rPr>
        <w:t>As evidenced by this research project, the most basic form of resistive behaviour is the temptation to steal the company’s products to mitigate for a sense of grievance against the organisation where there is an aggressive overbearing dominant culture that subjugates its employees.</w:t>
      </w:r>
      <w:r w:rsidR="00404F05">
        <w:rPr>
          <w:rFonts w:ascii="Arial" w:hAnsi="Arial" w:cs="Arial"/>
        </w:rPr>
        <w:t xml:space="preserve"> The subject of theft was discussed extensively during the interviews/conversations held with the Russian employees of the supermarket, where it could be considered as fair retribution in compensation for low pay and insecure tenure of employment.</w:t>
      </w:r>
    </w:p>
    <w:p w14:paraId="64C96F9B" w14:textId="77777777" w:rsidR="008702DB" w:rsidRPr="00881A01" w:rsidRDefault="008702DB" w:rsidP="00BC2469">
      <w:pPr>
        <w:pStyle w:val="Heading2"/>
        <w:rPr>
          <w:rFonts w:ascii="Arial" w:hAnsi="Arial" w:cs="Arial"/>
          <w:sz w:val="28"/>
          <w:szCs w:val="28"/>
        </w:rPr>
      </w:pPr>
      <w:bookmarkStart w:id="144" w:name="_Toc40796038"/>
      <w:r w:rsidRPr="00881A01">
        <w:rPr>
          <w:rFonts w:ascii="Arial" w:hAnsi="Arial" w:cs="Arial"/>
          <w:sz w:val="28"/>
          <w:szCs w:val="28"/>
        </w:rPr>
        <w:lastRenderedPageBreak/>
        <w:t>Bitching</w:t>
      </w:r>
      <w:bookmarkEnd w:id="144"/>
    </w:p>
    <w:p w14:paraId="1ECB71A4" w14:textId="77777777" w:rsidR="008702DB" w:rsidRPr="004D75C4" w:rsidRDefault="008702DB" w:rsidP="008702DB">
      <w:pPr>
        <w:rPr>
          <w:lang w:eastAsia="en-US"/>
        </w:rPr>
      </w:pPr>
    </w:p>
    <w:p w14:paraId="7DD35C5E" w14:textId="5061D8A4" w:rsidR="008702DB" w:rsidRDefault="008702DB" w:rsidP="008702DB">
      <w:pPr>
        <w:pStyle w:val="NormalWeb"/>
        <w:spacing w:line="480" w:lineRule="auto"/>
        <w:rPr>
          <w:rFonts w:ascii="Arial" w:hAnsi="Arial" w:cs="Arial"/>
        </w:rPr>
      </w:pPr>
      <w:r>
        <w:rPr>
          <w:rFonts w:ascii="Arial" w:hAnsi="Arial" w:cs="Arial"/>
        </w:rPr>
        <w:t xml:space="preserve">As discussed in their paper </w:t>
      </w:r>
      <w:r w:rsidRPr="000918C0">
        <w:rPr>
          <w:rFonts w:ascii="Arial" w:hAnsi="Arial" w:cs="Arial"/>
        </w:rPr>
        <w:t>Sotirin</w:t>
      </w:r>
      <w:r>
        <w:rPr>
          <w:rFonts w:ascii="Arial" w:hAnsi="Arial" w:cs="Arial"/>
        </w:rPr>
        <w:t xml:space="preserve"> and Gottfried  (1999) ‘Bitching’ is the informal method of informal and unstructured form of communication that expresses angst, frustrations in the workplace using an intimate knowledge of the organisation with a reconstruction of events, injustices and perceived violations whether being personal or otherwise (</w:t>
      </w:r>
      <w:r w:rsidRPr="00CB1162">
        <w:rPr>
          <w:rFonts w:ascii="Arial" w:hAnsi="Arial" w:cs="Arial"/>
        </w:rPr>
        <w:t>Efthymiou</w:t>
      </w:r>
      <w:r>
        <w:rPr>
          <w:rFonts w:ascii="Arial" w:hAnsi="Arial" w:cs="Arial"/>
        </w:rPr>
        <w:t>,</w:t>
      </w:r>
      <w:r w:rsidRPr="001B27BD">
        <w:rPr>
          <w:rFonts w:ascii="Arial" w:hAnsi="Arial" w:cs="Arial"/>
        </w:rPr>
        <w:t xml:space="preserve"> 2009)</w:t>
      </w:r>
      <w:r>
        <w:rPr>
          <w:rFonts w:ascii="Arial" w:hAnsi="Arial" w:cs="Arial"/>
        </w:rPr>
        <w:t>.</w:t>
      </w:r>
      <w:r w:rsidR="00E20BF5">
        <w:rPr>
          <w:rFonts w:ascii="Arial" w:hAnsi="Arial" w:cs="Arial"/>
        </w:rPr>
        <w:t xml:space="preserve"> This could be considered a human trait, but informal complaining did constitute a major component of the research concerning the Russian workers in the retail outlet.</w:t>
      </w:r>
    </w:p>
    <w:p w14:paraId="429C7640" w14:textId="77777777" w:rsidR="008702DB" w:rsidRPr="00881A01" w:rsidRDefault="008702DB" w:rsidP="00BC2469">
      <w:pPr>
        <w:pStyle w:val="Heading2"/>
        <w:rPr>
          <w:rFonts w:ascii="Arial" w:hAnsi="Arial" w:cs="Arial"/>
          <w:sz w:val="28"/>
          <w:szCs w:val="28"/>
        </w:rPr>
      </w:pPr>
      <w:bookmarkStart w:id="145" w:name="_Toc40796039"/>
      <w:r w:rsidRPr="00881A01">
        <w:rPr>
          <w:rFonts w:ascii="Arial" w:hAnsi="Arial" w:cs="Arial"/>
          <w:sz w:val="28"/>
          <w:szCs w:val="28"/>
        </w:rPr>
        <w:t>Communication</w:t>
      </w:r>
      <w:bookmarkEnd w:id="145"/>
    </w:p>
    <w:p w14:paraId="07715BFB" w14:textId="77777777" w:rsidR="008702DB" w:rsidRPr="004D75C4" w:rsidRDefault="008702DB" w:rsidP="008702DB">
      <w:pPr>
        <w:rPr>
          <w:lang w:eastAsia="en-US"/>
        </w:rPr>
      </w:pPr>
    </w:p>
    <w:p w14:paraId="22E260C9" w14:textId="77777777" w:rsidR="008702DB" w:rsidRDefault="008702DB" w:rsidP="008702DB">
      <w:pPr>
        <w:spacing w:before="100" w:beforeAutospacing="1" w:after="100" w:afterAutospacing="1" w:line="480" w:lineRule="auto"/>
        <w:rPr>
          <w:rFonts w:ascii="Arial" w:hAnsi="Arial" w:cs="Arial"/>
        </w:rPr>
      </w:pPr>
      <w:r>
        <w:rPr>
          <w:rFonts w:ascii="Arial" w:hAnsi="Arial" w:cs="Arial"/>
        </w:rPr>
        <w:t xml:space="preserve">Collinson (1994, cited by </w:t>
      </w:r>
      <w:r w:rsidRPr="00D071A2">
        <w:rPr>
          <w:rFonts w:ascii="Arial" w:hAnsi="Arial" w:cs="Arial"/>
        </w:rPr>
        <w:t>Efthymiou, 2009)</w:t>
      </w:r>
      <w:r>
        <w:rPr>
          <w:rFonts w:ascii="Arial" w:hAnsi="Arial" w:cs="Arial"/>
        </w:rPr>
        <w:t xml:space="preserve"> identify a form of resistance by the worker restricting the flow of information in communication with the management.             This issue arose during the field research conversations and the flow of relevant information from the workers to the management was restricted as a conscious effort to disrupt the company’s operations.</w:t>
      </w:r>
    </w:p>
    <w:p w14:paraId="61A7C620" w14:textId="77777777" w:rsidR="008702DB" w:rsidRPr="00881A01" w:rsidRDefault="008702DB" w:rsidP="00BC2469">
      <w:pPr>
        <w:pStyle w:val="Heading2"/>
        <w:rPr>
          <w:rFonts w:ascii="Arial" w:hAnsi="Arial" w:cs="Arial"/>
          <w:sz w:val="28"/>
          <w:szCs w:val="28"/>
        </w:rPr>
      </w:pPr>
      <w:bookmarkStart w:id="146" w:name="_Toc40796040"/>
      <w:r w:rsidRPr="00881A01">
        <w:rPr>
          <w:rFonts w:ascii="Arial" w:hAnsi="Arial" w:cs="Arial"/>
          <w:sz w:val="28"/>
          <w:szCs w:val="28"/>
        </w:rPr>
        <w:t>Cynicism</w:t>
      </w:r>
      <w:bookmarkEnd w:id="146"/>
    </w:p>
    <w:p w14:paraId="7C68A1EC" w14:textId="77777777" w:rsidR="008702DB" w:rsidRPr="004D75C4" w:rsidRDefault="008702DB" w:rsidP="008702DB">
      <w:pPr>
        <w:rPr>
          <w:lang w:eastAsia="en-US"/>
        </w:rPr>
      </w:pPr>
    </w:p>
    <w:p w14:paraId="5518D4F1" w14:textId="12953663" w:rsidR="008702DB" w:rsidRDefault="008702DB" w:rsidP="008702DB">
      <w:pPr>
        <w:pStyle w:val="NormalWeb"/>
        <w:spacing w:line="480" w:lineRule="auto"/>
        <w:rPr>
          <w:rFonts w:ascii="Arial" w:hAnsi="Arial" w:cs="Arial"/>
        </w:rPr>
      </w:pPr>
      <w:r w:rsidRPr="00C5120C">
        <w:rPr>
          <w:rFonts w:ascii="Arial" w:hAnsi="Arial" w:cs="Arial"/>
        </w:rPr>
        <w:t>Ackroyd and Thompson (1999</w:t>
      </w:r>
      <w:r w:rsidRPr="00D071A2">
        <w:rPr>
          <w:rFonts w:ascii="Arial" w:hAnsi="Arial" w:cs="Arial"/>
        </w:rPr>
        <w:t xml:space="preserve">, cited by </w:t>
      </w:r>
      <w:r w:rsidRPr="00C5120C">
        <w:rPr>
          <w:rFonts w:ascii="Arial" w:hAnsi="Arial" w:cs="Arial"/>
        </w:rPr>
        <w:t xml:space="preserve"> </w:t>
      </w:r>
      <w:r w:rsidRPr="00D071A2">
        <w:rPr>
          <w:rFonts w:ascii="Arial" w:hAnsi="Arial" w:cs="Arial"/>
        </w:rPr>
        <w:t>Efthymiou, 2009) state cynicism to be resistance against illogical management decisions and gain a space beyond the organisational attempts to subjugate hearts and minds. Collinson (1992, cited by  Efthymiou, 2009) suggest it as a vehicle to demean the dominant culture’s values and culture.</w:t>
      </w:r>
      <w:r w:rsidR="00E20BF5">
        <w:rPr>
          <w:rFonts w:ascii="Arial" w:hAnsi="Arial" w:cs="Arial"/>
        </w:rPr>
        <w:t xml:space="preserve"> Given the reticence of the management to engage with their employees to provide an awareness of the company’s activities or even provide misinformation concerning closures of outlets and accompanying redundancies, the research study identified a cynicism by the workers of any management information.</w:t>
      </w:r>
    </w:p>
    <w:p w14:paraId="130D6BEF" w14:textId="77777777" w:rsidR="008702DB" w:rsidRPr="00881A01" w:rsidRDefault="008702DB" w:rsidP="00BC2469">
      <w:pPr>
        <w:pStyle w:val="Heading2"/>
        <w:rPr>
          <w:rFonts w:ascii="Arial" w:hAnsi="Arial" w:cs="Arial"/>
          <w:sz w:val="28"/>
          <w:szCs w:val="28"/>
        </w:rPr>
      </w:pPr>
      <w:bookmarkStart w:id="147" w:name="_Toc40796041"/>
      <w:r w:rsidRPr="00881A01">
        <w:rPr>
          <w:rFonts w:ascii="Arial" w:hAnsi="Arial" w:cs="Arial"/>
          <w:sz w:val="28"/>
          <w:szCs w:val="28"/>
        </w:rPr>
        <w:lastRenderedPageBreak/>
        <w:t>Duplicity</w:t>
      </w:r>
      <w:bookmarkEnd w:id="147"/>
    </w:p>
    <w:p w14:paraId="04F25BF6" w14:textId="77777777" w:rsidR="008702DB" w:rsidRPr="004D75C4" w:rsidRDefault="008702DB" w:rsidP="008702DB">
      <w:pPr>
        <w:rPr>
          <w:lang w:eastAsia="en-US"/>
        </w:rPr>
      </w:pPr>
    </w:p>
    <w:p w14:paraId="6EB8E966" w14:textId="4A33AC04" w:rsidR="008702DB" w:rsidRPr="00F96067" w:rsidRDefault="008702DB" w:rsidP="00F96067">
      <w:pPr>
        <w:pStyle w:val="NormalWeb"/>
        <w:spacing w:line="480" w:lineRule="auto"/>
        <w:rPr>
          <w:rFonts w:ascii="Arial" w:hAnsi="Arial" w:cs="Arial"/>
        </w:rPr>
      </w:pPr>
      <w:r>
        <w:rPr>
          <w:rFonts w:ascii="Arial" w:hAnsi="Arial" w:cs="Arial"/>
        </w:rPr>
        <w:t>The art of pretending to work productively when under managerial supervision, but cease production when not (</w:t>
      </w:r>
      <w:r w:rsidRPr="00CB1162">
        <w:rPr>
          <w:rFonts w:ascii="Arial" w:hAnsi="Arial" w:cs="Arial"/>
        </w:rPr>
        <w:t>Efthymiou</w:t>
      </w:r>
      <w:r>
        <w:rPr>
          <w:rFonts w:ascii="Arial" w:hAnsi="Arial" w:cs="Arial"/>
        </w:rPr>
        <w:t xml:space="preserve">, </w:t>
      </w:r>
      <w:r w:rsidRPr="001B27BD">
        <w:rPr>
          <w:rFonts w:ascii="Arial" w:hAnsi="Arial" w:cs="Arial"/>
        </w:rPr>
        <w:t>2009)</w:t>
      </w:r>
      <w:r>
        <w:rPr>
          <w:rFonts w:ascii="Arial" w:hAnsi="Arial" w:cs="Arial"/>
        </w:rPr>
        <w:t>. The Russian cleaners used this ploy, as being hourly paid they slowed their work activities to increase their remuneration without any increase to productivity.</w:t>
      </w:r>
    </w:p>
    <w:p w14:paraId="2D2A446F" w14:textId="7A8CC445" w:rsidR="00F96067" w:rsidRPr="004A3BBF" w:rsidRDefault="00F96067" w:rsidP="004A3BBF">
      <w:pPr>
        <w:pStyle w:val="Heading2"/>
        <w:rPr>
          <w:rFonts w:ascii="Arial" w:hAnsi="Arial" w:cs="Arial"/>
          <w:sz w:val="28"/>
          <w:szCs w:val="28"/>
        </w:rPr>
      </w:pPr>
      <w:bookmarkStart w:id="148" w:name="_Toc40796042"/>
      <w:r w:rsidRPr="004A3BBF">
        <w:rPr>
          <w:rFonts w:ascii="Arial" w:hAnsi="Arial" w:cs="Arial"/>
          <w:sz w:val="28"/>
          <w:szCs w:val="28"/>
        </w:rPr>
        <w:t>Routine Workplace Resistance</w:t>
      </w:r>
      <w:bookmarkEnd w:id="148"/>
    </w:p>
    <w:p w14:paraId="46DED289" w14:textId="77777777" w:rsidR="008702DB" w:rsidRPr="004D75C4" w:rsidRDefault="008702DB" w:rsidP="008702DB">
      <w:pPr>
        <w:rPr>
          <w:lang w:eastAsia="en-US"/>
        </w:rPr>
      </w:pPr>
    </w:p>
    <w:p w14:paraId="6D3F9B92" w14:textId="77777777" w:rsidR="008702DB" w:rsidRPr="008411CB" w:rsidRDefault="008702DB" w:rsidP="008702DB">
      <w:pPr>
        <w:pStyle w:val="NormalWeb"/>
        <w:spacing w:line="480" w:lineRule="auto"/>
        <w:rPr>
          <w:rFonts w:ascii="Arial" w:hAnsi="Arial" w:cs="Arial"/>
        </w:rPr>
      </w:pPr>
      <w:r>
        <w:rPr>
          <w:rFonts w:ascii="Arial" w:hAnsi="Arial" w:cs="Arial"/>
        </w:rPr>
        <w:t xml:space="preserve">Described by </w:t>
      </w:r>
      <w:r w:rsidRPr="00E2502D">
        <w:rPr>
          <w:rFonts w:ascii="Arial" w:hAnsi="Arial" w:cs="Arial"/>
        </w:rPr>
        <w:t>Pr</w:t>
      </w:r>
      <w:r>
        <w:rPr>
          <w:rFonts w:ascii="Arial" w:hAnsi="Arial" w:cs="Arial"/>
        </w:rPr>
        <w:t xml:space="preserve">asad and Prasad (2000, cited by </w:t>
      </w:r>
      <w:r w:rsidRPr="00D071A2">
        <w:rPr>
          <w:rFonts w:ascii="Arial" w:hAnsi="Arial" w:cs="Arial"/>
        </w:rPr>
        <w:t>Efthymiou, 2009)</w:t>
      </w:r>
      <w:r>
        <w:rPr>
          <w:rFonts w:ascii="Arial" w:hAnsi="Arial" w:cs="Arial"/>
        </w:rPr>
        <w:t xml:space="preserve"> as being not planned, covert and perhaps spontaneous or perhaps tactical that occurs on a day- to-day basis that show an on-going resistance against the dominant culture’s regime (Argyris and Schon, 1978, cited by </w:t>
      </w:r>
      <w:r w:rsidRPr="00D071A2">
        <w:rPr>
          <w:rFonts w:ascii="Arial" w:hAnsi="Arial" w:cs="Arial"/>
        </w:rPr>
        <w:t>Efthymiou, 2009)</w:t>
      </w:r>
    </w:p>
    <w:p w14:paraId="3C402D05" w14:textId="77777777" w:rsidR="008702DB" w:rsidRPr="00881A01" w:rsidRDefault="008702DB" w:rsidP="00BC2469">
      <w:pPr>
        <w:pStyle w:val="Heading2"/>
        <w:rPr>
          <w:rFonts w:ascii="Arial" w:hAnsi="Arial" w:cs="Arial"/>
          <w:sz w:val="28"/>
          <w:szCs w:val="28"/>
        </w:rPr>
      </w:pPr>
      <w:bookmarkStart w:id="149" w:name="_Toc40796043"/>
      <w:r w:rsidRPr="00881A01">
        <w:rPr>
          <w:rFonts w:ascii="Arial" w:hAnsi="Arial" w:cs="Arial"/>
          <w:sz w:val="28"/>
          <w:szCs w:val="28"/>
        </w:rPr>
        <w:t>Sabotage</w:t>
      </w:r>
      <w:bookmarkEnd w:id="149"/>
    </w:p>
    <w:p w14:paraId="050BF1C3" w14:textId="77777777" w:rsidR="008702DB" w:rsidRPr="004D75C4" w:rsidRDefault="008702DB" w:rsidP="008702DB">
      <w:pPr>
        <w:rPr>
          <w:lang w:eastAsia="en-US"/>
        </w:rPr>
      </w:pPr>
    </w:p>
    <w:p w14:paraId="17EC6406" w14:textId="68E7D69C" w:rsidR="00E20BF5" w:rsidRDefault="008702DB" w:rsidP="008702DB">
      <w:pPr>
        <w:pStyle w:val="NormalWeb"/>
        <w:spacing w:line="480" w:lineRule="auto"/>
        <w:rPr>
          <w:rFonts w:ascii="Arial" w:hAnsi="Arial" w:cs="Arial"/>
        </w:rPr>
      </w:pPr>
      <w:r w:rsidRPr="00CB1162">
        <w:rPr>
          <w:rFonts w:ascii="Arial" w:hAnsi="Arial" w:cs="Arial"/>
        </w:rPr>
        <w:t>Efthymiou</w:t>
      </w:r>
      <w:r w:rsidRPr="001B27BD">
        <w:rPr>
          <w:rFonts w:ascii="Arial" w:hAnsi="Arial" w:cs="Arial"/>
        </w:rPr>
        <w:t xml:space="preserve"> (2009)</w:t>
      </w:r>
      <w:r>
        <w:rPr>
          <w:rFonts w:ascii="Arial" w:hAnsi="Arial" w:cs="Arial"/>
        </w:rPr>
        <w:t xml:space="preserve"> determine that the various forms of sabotage are used to adversely affect the organisation’s productivity and production and can involve physical damage or verbal abuse directed at customers (Tucker, 1993, cited by </w:t>
      </w:r>
      <w:r w:rsidRPr="00D071A2">
        <w:rPr>
          <w:rFonts w:ascii="Arial" w:hAnsi="Arial" w:cs="Arial"/>
        </w:rPr>
        <w:t>Efthymiou, 2009)</w:t>
      </w:r>
      <w:r>
        <w:rPr>
          <w:rFonts w:ascii="Arial" w:hAnsi="Arial" w:cs="Arial"/>
        </w:rPr>
        <w:t xml:space="preserve">. </w:t>
      </w:r>
    </w:p>
    <w:p w14:paraId="46672418" w14:textId="77777777" w:rsidR="008702DB" w:rsidRPr="00881A01" w:rsidRDefault="008702DB" w:rsidP="00BC2469">
      <w:pPr>
        <w:pStyle w:val="Heading2"/>
        <w:rPr>
          <w:rFonts w:ascii="Arial" w:hAnsi="Arial" w:cs="Arial"/>
          <w:sz w:val="28"/>
          <w:szCs w:val="28"/>
        </w:rPr>
      </w:pPr>
      <w:bookmarkStart w:id="150" w:name="_Toc40796044"/>
      <w:r w:rsidRPr="00881A01">
        <w:rPr>
          <w:rFonts w:ascii="Arial" w:hAnsi="Arial" w:cs="Arial"/>
          <w:sz w:val="28"/>
          <w:szCs w:val="28"/>
        </w:rPr>
        <w:t>Knowledge/Skills based Resistance</w:t>
      </w:r>
      <w:bookmarkEnd w:id="150"/>
    </w:p>
    <w:p w14:paraId="7DE07672" w14:textId="77777777" w:rsidR="008702DB" w:rsidRPr="004D75C4" w:rsidRDefault="008702DB" w:rsidP="008702DB">
      <w:pPr>
        <w:rPr>
          <w:lang w:eastAsia="en-US"/>
        </w:rPr>
      </w:pPr>
    </w:p>
    <w:p w14:paraId="272CE96E" w14:textId="1438D9B6" w:rsidR="008702DB" w:rsidRDefault="008702DB" w:rsidP="008702DB">
      <w:pPr>
        <w:pStyle w:val="NormalWeb"/>
        <w:spacing w:line="480" w:lineRule="auto"/>
        <w:rPr>
          <w:rFonts w:ascii="Arial" w:hAnsi="Arial" w:cs="Arial"/>
        </w:rPr>
      </w:pPr>
      <w:r>
        <w:rPr>
          <w:rFonts w:ascii="Arial" w:hAnsi="Arial" w:cs="Arial"/>
        </w:rPr>
        <w:t xml:space="preserve">Another form identified by Davidson (1994, cited by </w:t>
      </w:r>
      <w:r w:rsidRPr="00D071A2">
        <w:rPr>
          <w:rFonts w:ascii="Arial" w:hAnsi="Arial" w:cs="Arial"/>
        </w:rPr>
        <w:t>Efthymiou, 2009)</w:t>
      </w:r>
      <w:r>
        <w:rPr>
          <w:rFonts w:ascii="Arial" w:hAnsi="Arial" w:cs="Arial"/>
        </w:rPr>
        <w:t xml:space="preserve"> is the workers knowledge and technical skills by affecting the ability of the organisation’s computers to malfunction</w:t>
      </w:r>
      <w:r w:rsidR="001177FA">
        <w:rPr>
          <w:rFonts w:ascii="Arial" w:hAnsi="Arial" w:cs="Arial"/>
        </w:rPr>
        <w:t>.</w:t>
      </w:r>
      <w:r>
        <w:rPr>
          <w:rFonts w:ascii="Arial" w:hAnsi="Arial" w:cs="Arial"/>
        </w:rPr>
        <w:t xml:space="preserve"> Given the employees bank of knowledge allows for this form of sabotage to occur as an unplanned and anonymous activity.</w:t>
      </w:r>
      <w:r w:rsidR="00E20BF5">
        <w:rPr>
          <w:rFonts w:ascii="Arial" w:hAnsi="Arial" w:cs="Arial"/>
        </w:rPr>
        <w:t xml:space="preserve"> The act outlined during the research study concerning the potential to access the pricing codes on the </w:t>
      </w:r>
      <w:r w:rsidR="00E20BF5">
        <w:rPr>
          <w:rFonts w:ascii="Arial" w:hAnsi="Arial" w:cs="Arial"/>
        </w:rPr>
        <w:lastRenderedPageBreak/>
        <w:t>company’s computers identified a particular skill attained by certain members of staff that could allow for a knowledge based resistive activity.</w:t>
      </w:r>
    </w:p>
    <w:p w14:paraId="0B7818AC" w14:textId="77777777" w:rsidR="008702DB" w:rsidRPr="00881A01" w:rsidRDefault="008702DB" w:rsidP="00BC2469">
      <w:pPr>
        <w:pStyle w:val="Heading2"/>
        <w:rPr>
          <w:rFonts w:ascii="Arial" w:hAnsi="Arial" w:cs="Arial"/>
          <w:sz w:val="28"/>
          <w:szCs w:val="28"/>
        </w:rPr>
      </w:pPr>
      <w:bookmarkStart w:id="151" w:name="_Toc40796045"/>
      <w:r w:rsidRPr="00881A01">
        <w:rPr>
          <w:rFonts w:ascii="Arial" w:hAnsi="Arial" w:cs="Arial"/>
          <w:sz w:val="28"/>
          <w:szCs w:val="28"/>
        </w:rPr>
        <w:t>Non-Anonymous and Semi-Hierarchal Resistance</w:t>
      </w:r>
      <w:bookmarkEnd w:id="151"/>
    </w:p>
    <w:p w14:paraId="19573C01" w14:textId="77777777" w:rsidR="008702DB" w:rsidRPr="004D75C4" w:rsidRDefault="008702DB" w:rsidP="008702DB">
      <w:pPr>
        <w:rPr>
          <w:lang w:eastAsia="en-US"/>
        </w:rPr>
      </w:pPr>
    </w:p>
    <w:p w14:paraId="42A5B636" w14:textId="7DB9C795" w:rsidR="008702DB" w:rsidRPr="00E20BF5" w:rsidRDefault="008702DB" w:rsidP="008702DB">
      <w:pPr>
        <w:pStyle w:val="NormalWeb"/>
        <w:spacing w:line="480" w:lineRule="auto"/>
        <w:rPr>
          <w:rFonts w:ascii="Arial" w:hAnsi="Arial" w:cs="Arial"/>
          <w:u w:val="single"/>
        </w:rPr>
      </w:pPr>
      <w:r>
        <w:rPr>
          <w:rFonts w:ascii="Arial" w:hAnsi="Arial" w:cs="Arial"/>
        </w:rPr>
        <w:t xml:space="preserve">Although the main premise of this paper is that of a sub-culture, that is non-hierarchal, informal and probably anonymous (to avoid repercussions) there is a form of resistance that is semi-hierarchal but has a protection in numbers. </w:t>
      </w:r>
      <w:r w:rsidR="00E20BF5">
        <w:rPr>
          <w:rFonts w:ascii="Arial" w:hAnsi="Arial" w:cs="Arial"/>
        </w:rPr>
        <w:t xml:space="preserve">This form is described by Tucker (1993, cited by </w:t>
      </w:r>
      <w:r w:rsidR="00E20BF5" w:rsidRPr="00D071A2">
        <w:rPr>
          <w:rFonts w:ascii="Arial" w:hAnsi="Arial" w:cs="Arial"/>
        </w:rPr>
        <w:t>Efthymiou, 2009)</w:t>
      </w:r>
      <w:r w:rsidR="00E20BF5">
        <w:rPr>
          <w:rFonts w:ascii="Arial" w:hAnsi="Arial" w:cs="Arial"/>
        </w:rPr>
        <w:t xml:space="preserve"> as </w:t>
      </w:r>
      <w:r w:rsidR="00E20BF5" w:rsidRPr="0062000B">
        <w:rPr>
          <w:rFonts w:ascii="Arial" w:hAnsi="Arial" w:cs="Arial"/>
          <w:i/>
          <w:iCs/>
        </w:rPr>
        <w:t>collective resistance</w:t>
      </w:r>
      <w:r w:rsidR="00E20BF5">
        <w:rPr>
          <w:rFonts w:ascii="Arial" w:hAnsi="Arial" w:cs="Arial"/>
          <w:i/>
          <w:iCs/>
        </w:rPr>
        <w:t xml:space="preserve"> </w:t>
      </w:r>
      <w:r w:rsidR="00E20BF5">
        <w:rPr>
          <w:rFonts w:ascii="Arial" w:hAnsi="Arial" w:cs="Arial"/>
        </w:rPr>
        <w:t xml:space="preserve">where the unification of workers and their ideas are proposed or demanded to oppose in a group. This paper will suggest this action, rather than an organised unionised effort is based on a local issue based on a perception of an injustice or malpractice that violates personal beliefs. </w:t>
      </w:r>
    </w:p>
    <w:p w14:paraId="02D5DED5" w14:textId="77777777" w:rsidR="008702DB" w:rsidRPr="00881A01" w:rsidRDefault="008702DB" w:rsidP="00BC2469">
      <w:pPr>
        <w:pStyle w:val="Heading2"/>
        <w:rPr>
          <w:rFonts w:ascii="Arial" w:hAnsi="Arial" w:cs="Arial"/>
          <w:sz w:val="28"/>
          <w:szCs w:val="28"/>
        </w:rPr>
      </w:pPr>
      <w:bookmarkStart w:id="152" w:name="_Toc40796046"/>
      <w:r w:rsidRPr="00881A01">
        <w:rPr>
          <w:rFonts w:ascii="Arial" w:hAnsi="Arial" w:cs="Arial"/>
          <w:sz w:val="28"/>
          <w:szCs w:val="28"/>
        </w:rPr>
        <w:t>Whistleblowing</w:t>
      </w:r>
      <w:bookmarkEnd w:id="152"/>
    </w:p>
    <w:p w14:paraId="61D2550A" w14:textId="77777777" w:rsidR="008702DB" w:rsidRPr="004D75C4" w:rsidRDefault="008702DB" w:rsidP="008702DB">
      <w:pPr>
        <w:rPr>
          <w:lang w:eastAsia="en-US"/>
        </w:rPr>
      </w:pPr>
    </w:p>
    <w:p w14:paraId="0DDE6144" w14:textId="16AC1385" w:rsidR="00E20BF5" w:rsidRDefault="008702DB" w:rsidP="008702DB">
      <w:pPr>
        <w:spacing w:line="480" w:lineRule="auto"/>
        <w:rPr>
          <w:rFonts w:ascii="Arial" w:hAnsi="Arial" w:cs="Arial"/>
        </w:rPr>
      </w:pPr>
      <w:r>
        <w:rPr>
          <w:rFonts w:ascii="Arial" w:hAnsi="Arial" w:cs="Arial"/>
        </w:rPr>
        <w:t>Contrary to this paper</w:t>
      </w:r>
      <w:r w:rsidR="00993059">
        <w:rPr>
          <w:rFonts w:ascii="Arial" w:hAnsi="Arial" w:cs="Arial"/>
        </w:rPr>
        <w:t>’</w:t>
      </w:r>
      <w:r>
        <w:rPr>
          <w:rFonts w:ascii="Arial" w:hAnsi="Arial" w:cs="Arial"/>
        </w:rPr>
        <w:t>s determination of a non-hierarchal, informal and an  amorphous entity, whistleblowing appears to be the action of an individual who goes public proclaim and injustice or malpractice by an organisation that attracts repercussions as well as publicity</w:t>
      </w:r>
      <w:r w:rsidR="001177FA">
        <w:rPr>
          <w:rFonts w:ascii="Arial" w:hAnsi="Arial" w:cs="Arial"/>
        </w:rPr>
        <w:t>.</w:t>
      </w:r>
      <w:r>
        <w:rPr>
          <w:rFonts w:ascii="Arial" w:hAnsi="Arial" w:cs="Arial"/>
        </w:rPr>
        <w:t xml:space="preserve"> It is a form of resistance that can be </w:t>
      </w:r>
      <w:r w:rsidR="00993059">
        <w:rPr>
          <w:rFonts w:ascii="Arial" w:hAnsi="Arial" w:cs="Arial"/>
        </w:rPr>
        <w:t>resisted,</w:t>
      </w:r>
      <w:r>
        <w:rPr>
          <w:rFonts w:ascii="Arial" w:hAnsi="Arial" w:cs="Arial"/>
        </w:rPr>
        <w:t xml:space="preserve"> and counter attacked by the recipient organisation due to the </w:t>
      </w:r>
      <w:r w:rsidR="001177FA">
        <w:rPr>
          <w:rFonts w:ascii="Arial" w:hAnsi="Arial" w:cs="Arial"/>
        </w:rPr>
        <w:t xml:space="preserve">fact that the complainant </w:t>
      </w:r>
      <w:r>
        <w:rPr>
          <w:rFonts w:ascii="Arial" w:hAnsi="Arial" w:cs="Arial"/>
        </w:rPr>
        <w:t>is exposed and probably does not have the resources of the dominant culture.</w:t>
      </w:r>
      <w:r w:rsidR="00E20BF5">
        <w:rPr>
          <w:rFonts w:ascii="Arial" w:hAnsi="Arial" w:cs="Arial"/>
        </w:rPr>
        <w:t xml:space="preserve"> Weisfopf and Willmot (2013 cited by</w:t>
      </w:r>
      <w:r w:rsidR="00E20BF5" w:rsidRPr="0039630A">
        <w:rPr>
          <w:rFonts w:ascii="Arial" w:hAnsi="Arial" w:cs="Arial"/>
        </w:rPr>
        <w:t xml:space="preserve"> </w:t>
      </w:r>
      <w:r w:rsidR="00E20BF5">
        <w:rPr>
          <w:rFonts w:ascii="Arial" w:hAnsi="Arial" w:cs="Arial"/>
        </w:rPr>
        <w:t>Mumby et al, 2017) determine that whistleblowing constitutes a high-risk endeavour that risks a full raft of consequences, where institutional reaction can be severe (Adams, 1984, cited by Mumby et al, 2017). Whistleblowing does not come under the remit of this paper, given its overt, non-anonymous actions open to severe consequences.</w:t>
      </w:r>
    </w:p>
    <w:p w14:paraId="4A3D29CA" w14:textId="77777777" w:rsidR="008702DB" w:rsidRPr="00881A01" w:rsidRDefault="008702DB" w:rsidP="00BC2469">
      <w:pPr>
        <w:pStyle w:val="Heading2"/>
        <w:rPr>
          <w:rFonts w:ascii="Arial" w:hAnsi="Arial" w:cs="Arial"/>
          <w:sz w:val="28"/>
          <w:szCs w:val="28"/>
        </w:rPr>
      </w:pPr>
      <w:bookmarkStart w:id="153" w:name="_Toc40796047"/>
      <w:r w:rsidRPr="00881A01">
        <w:rPr>
          <w:rFonts w:ascii="Arial" w:hAnsi="Arial" w:cs="Arial"/>
          <w:sz w:val="28"/>
          <w:szCs w:val="28"/>
        </w:rPr>
        <w:lastRenderedPageBreak/>
        <w:t>Collective and/or  Individual Resistance</w:t>
      </w:r>
      <w:bookmarkEnd w:id="153"/>
    </w:p>
    <w:p w14:paraId="2779195A" w14:textId="77777777" w:rsidR="008702DB" w:rsidRPr="004D75C4" w:rsidRDefault="008702DB" w:rsidP="008702DB">
      <w:pPr>
        <w:rPr>
          <w:lang w:eastAsia="en-US"/>
        </w:rPr>
      </w:pPr>
    </w:p>
    <w:p w14:paraId="47D19678" w14:textId="67D36F61" w:rsidR="00F96067" w:rsidRDefault="008702DB" w:rsidP="008702DB">
      <w:pPr>
        <w:pStyle w:val="NormalWeb"/>
        <w:spacing w:line="480" w:lineRule="auto"/>
        <w:rPr>
          <w:rFonts w:ascii="Arial" w:hAnsi="Arial" w:cs="Arial"/>
        </w:rPr>
      </w:pPr>
      <w:r w:rsidRPr="001E4E14">
        <w:rPr>
          <w:rFonts w:ascii="Arial" w:hAnsi="Arial" w:cs="Arial"/>
        </w:rPr>
        <w:t>The premise of this pa</w:t>
      </w:r>
      <w:r>
        <w:rPr>
          <w:rFonts w:ascii="Arial" w:hAnsi="Arial" w:cs="Arial"/>
        </w:rPr>
        <w:t xml:space="preserve">per is based on the belief that the properties of a counter or sub-culture within an organisation is an informal, non-hierarchal, amorphous entity that has developed organically as a resistance to the efforts of the dominant culture to subjugate its workforce. The research has shown this to be most effective when the employees combine, rather than act individually, to act against a perceived injustice or an illogical company management decision where the preferred mode of operation is to employ covert and  anonymous methods that avoid any potential consequences where the inference being that safety in numbers is not much a consideration but more effective. </w:t>
      </w:r>
    </w:p>
    <w:p w14:paraId="3564D3AD" w14:textId="78195BDA" w:rsidR="00046617" w:rsidRDefault="00046617" w:rsidP="008702DB">
      <w:pPr>
        <w:pStyle w:val="NormalWeb"/>
        <w:spacing w:line="480" w:lineRule="auto"/>
        <w:rPr>
          <w:rFonts w:ascii="Arial" w:hAnsi="Arial" w:cs="Arial"/>
        </w:rPr>
      </w:pPr>
    </w:p>
    <w:p w14:paraId="7FE5A963" w14:textId="28A02A16" w:rsidR="00046617" w:rsidRDefault="00046617" w:rsidP="008702DB">
      <w:pPr>
        <w:pStyle w:val="NormalWeb"/>
        <w:spacing w:line="480" w:lineRule="auto"/>
        <w:rPr>
          <w:rFonts w:ascii="Arial" w:hAnsi="Arial" w:cs="Arial"/>
        </w:rPr>
      </w:pPr>
    </w:p>
    <w:p w14:paraId="237B4FDB" w14:textId="6B46A3EB" w:rsidR="00046617" w:rsidRDefault="00046617" w:rsidP="008702DB">
      <w:pPr>
        <w:pStyle w:val="NormalWeb"/>
        <w:spacing w:line="480" w:lineRule="auto"/>
        <w:rPr>
          <w:rFonts w:ascii="Arial" w:hAnsi="Arial" w:cs="Arial"/>
        </w:rPr>
      </w:pPr>
    </w:p>
    <w:p w14:paraId="100B67C2" w14:textId="20983AD8" w:rsidR="00431447" w:rsidRDefault="00431447" w:rsidP="008702DB">
      <w:pPr>
        <w:pStyle w:val="NormalWeb"/>
        <w:spacing w:line="480" w:lineRule="auto"/>
        <w:rPr>
          <w:rFonts w:ascii="Arial" w:hAnsi="Arial" w:cs="Arial"/>
        </w:rPr>
      </w:pPr>
    </w:p>
    <w:p w14:paraId="0B16413F" w14:textId="5BB57E9B" w:rsidR="00431447" w:rsidRDefault="00431447" w:rsidP="008702DB">
      <w:pPr>
        <w:pStyle w:val="NormalWeb"/>
        <w:spacing w:line="480" w:lineRule="auto"/>
        <w:rPr>
          <w:rFonts w:ascii="Arial" w:hAnsi="Arial" w:cs="Arial"/>
        </w:rPr>
      </w:pPr>
    </w:p>
    <w:p w14:paraId="5CC6F68B" w14:textId="77C9EB30" w:rsidR="00431447" w:rsidRDefault="00431447" w:rsidP="008702DB">
      <w:pPr>
        <w:pStyle w:val="NormalWeb"/>
        <w:spacing w:line="480" w:lineRule="auto"/>
        <w:rPr>
          <w:rFonts w:ascii="Arial" w:hAnsi="Arial" w:cs="Arial"/>
        </w:rPr>
      </w:pPr>
    </w:p>
    <w:p w14:paraId="18508A93" w14:textId="7953A228" w:rsidR="00431447" w:rsidRDefault="00431447" w:rsidP="008702DB">
      <w:pPr>
        <w:pStyle w:val="NormalWeb"/>
        <w:spacing w:line="480" w:lineRule="auto"/>
        <w:rPr>
          <w:rFonts w:ascii="Arial" w:hAnsi="Arial" w:cs="Arial"/>
        </w:rPr>
      </w:pPr>
    </w:p>
    <w:p w14:paraId="1880DC1C" w14:textId="77777777" w:rsidR="00431447" w:rsidRPr="00FB0D73" w:rsidRDefault="00431447" w:rsidP="008702DB">
      <w:pPr>
        <w:pStyle w:val="NormalWeb"/>
        <w:spacing w:line="480" w:lineRule="auto"/>
        <w:rPr>
          <w:rFonts w:ascii="Arial" w:hAnsi="Arial" w:cs="Arial"/>
        </w:rPr>
      </w:pPr>
    </w:p>
    <w:p w14:paraId="20513351" w14:textId="3C942073" w:rsidR="00DB1809" w:rsidRPr="00881A01" w:rsidRDefault="00DB1809" w:rsidP="00881A01">
      <w:pPr>
        <w:pStyle w:val="Heading1"/>
        <w:jc w:val="center"/>
        <w:rPr>
          <w:rFonts w:ascii="Arial" w:hAnsi="Arial" w:cs="Arial"/>
        </w:rPr>
      </w:pPr>
      <w:bookmarkStart w:id="154" w:name="_Toc40796048"/>
      <w:r w:rsidRPr="00881A01">
        <w:rPr>
          <w:rFonts w:ascii="Arial" w:hAnsi="Arial" w:cs="Arial"/>
        </w:rPr>
        <w:lastRenderedPageBreak/>
        <w:t xml:space="preserve">Chapter </w:t>
      </w:r>
      <w:r w:rsidR="001E4440" w:rsidRPr="00881A01">
        <w:rPr>
          <w:rFonts w:ascii="Arial" w:hAnsi="Arial" w:cs="Arial"/>
        </w:rPr>
        <w:t>Eight</w:t>
      </w:r>
      <w:bookmarkEnd w:id="154"/>
    </w:p>
    <w:p w14:paraId="588CA35F" w14:textId="77777777" w:rsidR="00DB1809" w:rsidRDefault="00DB1809" w:rsidP="00F96067">
      <w:pPr>
        <w:pStyle w:val="Heading2"/>
      </w:pPr>
    </w:p>
    <w:p w14:paraId="74A9FCD1" w14:textId="77777777" w:rsidR="00DB1809" w:rsidRDefault="00DB1809" w:rsidP="00F96067">
      <w:pPr>
        <w:pStyle w:val="Heading2"/>
      </w:pPr>
    </w:p>
    <w:p w14:paraId="28D22138" w14:textId="77777777" w:rsidR="00DB1809" w:rsidRDefault="00DB1809" w:rsidP="00F96067">
      <w:pPr>
        <w:pStyle w:val="Heading2"/>
      </w:pPr>
    </w:p>
    <w:p w14:paraId="4D3D826C" w14:textId="3854D091" w:rsidR="00F96067" w:rsidRPr="00881A01" w:rsidRDefault="00F96067" w:rsidP="00BC2469">
      <w:pPr>
        <w:pStyle w:val="Heading2"/>
        <w:rPr>
          <w:rFonts w:ascii="Arial" w:hAnsi="Arial" w:cs="Arial"/>
          <w:sz w:val="28"/>
          <w:szCs w:val="28"/>
        </w:rPr>
      </w:pPr>
      <w:bookmarkStart w:id="155" w:name="_Toc40796049"/>
      <w:r w:rsidRPr="00881A01">
        <w:rPr>
          <w:rFonts w:ascii="Arial" w:hAnsi="Arial" w:cs="Arial"/>
          <w:sz w:val="28"/>
          <w:szCs w:val="28"/>
        </w:rPr>
        <w:t>Are Sub-Cultures Useful?</w:t>
      </w:r>
      <w:bookmarkEnd w:id="155"/>
    </w:p>
    <w:p w14:paraId="0FDD7D51" w14:textId="77777777" w:rsidR="008702DB" w:rsidRPr="004D75C4" w:rsidRDefault="008702DB" w:rsidP="008702DB">
      <w:pPr>
        <w:rPr>
          <w:lang w:eastAsia="en-US"/>
        </w:rPr>
      </w:pPr>
    </w:p>
    <w:p w14:paraId="3F1D448C" w14:textId="198258AD" w:rsidR="008702DB" w:rsidRDefault="008702DB" w:rsidP="008702DB">
      <w:pPr>
        <w:spacing w:before="100" w:beforeAutospacing="1" w:after="100" w:afterAutospacing="1" w:line="480" w:lineRule="auto"/>
        <w:rPr>
          <w:rFonts w:ascii="Arial" w:hAnsi="Arial" w:cs="Arial"/>
        </w:rPr>
      </w:pPr>
      <w:r w:rsidRPr="00C358AA">
        <w:rPr>
          <w:rFonts w:ascii="Arial" w:hAnsi="Arial" w:cs="Arial"/>
        </w:rPr>
        <w:t>The focus</w:t>
      </w:r>
      <w:r>
        <w:rPr>
          <w:rFonts w:ascii="Arial" w:hAnsi="Arial" w:cs="Arial"/>
        </w:rPr>
        <w:t xml:space="preserve"> of this paper has been to identify the existence of subculture within an organisation (the inner or counterculture) the rationale as to how it is formed and the perceived detrimental effect upon the dominant culture of the executive by its subversive and/or  resistive activities.</w:t>
      </w:r>
      <w:r w:rsidR="00E20BF5">
        <w:rPr>
          <w:rFonts w:ascii="Arial" w:hAnsi="Arial" w:cs="Arial"/>
        </w:rPr>
        <w:t xml:space="preserve"> Is there a counter argument to be made that a subculture may work as a positive force within an organisation to achieve a balanced approach to change by elevating the dynamism within a regime of cultural attitudes and behaviours as proscribed by the executive?</w:t>
      </w:r>
    </w:p>
    <w:p w14:paraId="615FE977" w14:textId="7E217C44" w:rsidR="008702DB" w:rsidRDefault="008702DB" w:rsidP="008702DB">
      <w:pPr>
        <w:spacing w:before="100" w:beforeAutospacing="1" w:after="100" w:afterAutospacing="1" w:line="480" w:lineRule="auto"/>
        <w:rPr>
          <w:rFonts w:ascii="Arial" w:hAnsi="Arial" w:cs="Arial"/>
        </w:rPr>
      </w:pPr>
      <w:r w:rsidRPr="00053E0C">
        <w:rPr>
          <w:rFonts w:ascii="Arial" w:hAnsi="Arial" w:cs="Arial"/>
        </w:rPr>
        <w:t xml:space="preserve">Boisnier and Chatman </w:t>
      </w:r>
      <w:r w:rsidRPr="006B6D01">
        <w:rPr>
          <w:rFonts w:ascii="Arial" w:hAnsi="Arial" w:cs="Arial"/>
        </w:rPr>
        <w:t>(2002)</w:t>
      </w:r>
      <w:r>
        <w:rPr>
          <w:rFonts w:ascii="Arial" w:hAnsi="Arial" w:cs="Arial"/>
        </w:rPr>
        <w:t xml:space="preserve"> remark that organisations have to confront an unpredictable range of technical, political and economic changes in a dynamic workplace that challenge their ability to adapt where an organisational culture is based a commonality of attitudes, commitment and cohesion of its employees that provide a stable working environment. </w:t>
      </w:r>
      <w:r w:rsidR="00040421">
        <w:rPr>
          <w:rFonts w:ascii="Arial" w:hAnsi="Arial" w:cs="Arial"/>
        </w:rPr>
        <w:t xml:space="preserve">However, a strong </w:t>
      </w:r>
      <w:r w:rsidR="001177FA">
        <w:rPr>
          <w:rFonts w:ascii="Arial" w:hAnsi="Arial" w:cs="Arial"/>
        </w:rPr>
        <w:t xml:space="preserve">dominant </w:t>
      </w:r>
      <w:r w:rsidR="00040421">
        <w:rPr>
          <w:rFonts w:ascii="Arial" w:hAnsi="Arial" w:cs="Arial"/>
        </w:rPr>
        <w:t xml:space="preserve">culture can act as an impediment on the organisations ability to change and adapt, as  Martin (1992, cited by </w:t>
      </w:r>
      <w:r w:rsidR="00040421" w:rsidRPr="00053E0C">
        <w:rPr>
          <w:rFonts w:ascii="Arial" w:hAnsi="Arial" w:cs="Arial"/>
        </w:rPr>
        <w:t>Boisnier and Chatman</w:t>
      </w:r>
      <w:r w:rsidR="00040421">
        <w:rPr>
          <w:rFonts w:ascii="Arial" w:hAnsi="Arial" w:cs="Arial"/>
        </w:rPr>
        <w:t>,</w:t>
      </w:r>
      <w:r w:rsidR="00040421" w:rsidRPr="00053E0C">
        <w:rPr>
          <w:rFonts w:ascii="Arial" w:hAnsi="Arial" w:cs="Arial"/>
        </w:rPr>
        <w:t xml:space="preserve"> </w:t>
      </w:r>
      <w:r w:rsidR="00040421" w:rsidRPr="006B6D01">
        <w:rPr>
          <w:rFonts w:ascii="Arial" w:hAnsi="Arial" w:cs="Arial"/>
        </w:rPr>
        <w:t>2002)</w:t>
      </w:r>
      <w:r w:rsidR="00040421">
        <w:rPr>
          <w:rFonts w:ascii="Arial" w:hAnsi="Arial" w:cs="Arial"/>
        </w:rPr>
        <w:t xml:space="preserve"> determines that subcultures detract from the dominant culture and offer the argument that subcultures can act as a positive force</w:t>
      </w:r>
      <w:r w:rsidR="001177FA">
        <w:rPr>
          <w:rFonts w:ascii="Arial" w:hAnsi="Arial" w:cs="Arial"/>
        </w:rPr>
        <w:t>.</w:t>
      </w:r>
      <w:r w:rsidR="00040421">
        <w:rPr>
          <w:rFonts w:ascii="Arial" w:hAnsi="Arial" w:cs="Arial"/>
        </w:rPr>
        <w:t xml:space="preserve"> </w:t>
      </w:r>
      <w:r w:rsidR="001177FA">
        <w:rPr>
          <w:rFonts w:ascii="Arial" w:hAnsi="Arial" w:cs="Arial"/>
        </w:rPr>
        <w:t xml:space="preserve">Martin (1992, cited by </w:t>
      </w:r>
      <w:r w:rsidR="001177FA" w:rsidRPr="00053E0C">
        <w:rPr>
          <w:rFonts w:ascii="Arial" w:hAnsi="Arial" w:cs="Arial"/>
        </w:rPr>
        <w:t>Boisnier and Chatman</w:t>
      </w:r>
      <w:r w:rsidR="001177FA">
        <w:rPr>
          <w:rFonts w:ascii="Arial" w:hAnsi="Arial" w:cs="Arial"/>
        </w:rPr>
        <w:t>,</w:t>
      </w:r>
      <w:r w:rsidR="001177FA" w:rsidRPr="00053E0C">
        <w:rPr>
          <w:rFonts w:ascii="Arial" w:hAnsi="Arial" w:cs="Arial"/>
        </w:rPr>
        <w:t xml:space="preserve"> </w:t>
      </w:r>
      <w:r w:rsidR="001177FA" w:rsidRPr="006B6D01">
        <w:rPr>
          <w:rFonts w:ascii="Arial" w:hAnsi="Arial" w:cs="Arial"/>
        </w:rPr>
        <w:t>2002)</w:t>
      </w:r>
      <w:r w:rsidR="001177FA">
        <w:rPr>
          <w:rFonts w:ascii="Arial" w:hAnsi="Arial" w:cs="Arial"/>
        </w:rPr>
        <w:t xml:space="preserve"> state</w:t>
      </w:r>
      <w:r w:rsidR="00040421">
        <w:rPr>
          <w:rFonts w:ascii="Arial" w:hAnsi="Arial" w:cs="Arial"/>
        </w:rPr>
        <w:t xml:space="preserve"> that they vary in their disruptive  nature where their emergence is a response to unagreed changes that act as a vent to express dissent and potential conflict</w:t>
      </w:r>
      <w:r w:rsidR="001177FA">
        <w:rPr>
          <w:rFonts w:ascii="Arial" w:hAnsi="Arial" w:cs="Arial"/>
        </w:rPr>
        <w:t>.</w:t>
      </w:r>
      <w:r w:rsidR="00040421">
        <w:rPr>
          <w:rFonts w:ascii="Arial" w:hAnsi="Arial" w:cs="Arial"/>
        </w:rPr>
        <w:t xml:space="preserve"> </w:t>
      </w:r>
      <w:r w:rsidR="001177FA">
        <w:rPr>
          <w:rFonts w:ascii="Arial" w:hAnsi="Arial" w:cs="Arial"/>
        </w:rPr>
        <w:t>T</w:t>
      </w:r>
      <w:r w:rsidR="00040421">
        <w:rPr>
          <w:rFonts w:ascii="Arial" w:hAnsi="Arial" w:cs="Arial"/>
        </w:rPr>
        <w:t xml:space="preserve">he inference being that shifts in non-core cultural issues are perhaps made possible  by the lesser dominant but more dynamic sub-culture, where, as discussed by </w:t>
      </w:r>
      <w:r w:rsidR="00040421" w:rsidRPr="00053E0C">
        <w:rPr>
          <w:rFonts w:ascii="Arial" w:hAnsi="Arial" w:cs="Arial"/>
        </w:rPr>
        <w:t xml:space="preserve">Boisnier and Chatman </w:t>
      </w:r>
      <w:r w:rsidR="00040421" w:rsidRPr="006B6D01">
        <w:rPr>
          <w:rFonts w:ascii="Arial" w:hAnsi="Arial" w:cs="Arial"/>
        </w:rPr>
        <w:t>(2002)</w:t>
      </w:r>
      <w:r w:rsidR="00040421">
        <w:rPr>
          <w:rFonts w:ascii="Arial" w:hAnsi="Arial" w:cs="Arial"/>
        </w:rPr>
        <w:t xml:space="preserve">, </w:t>
      </w:r>
      <w:r w:rsidR="00040421">
        <w:rPr>
          <w:rFonts w:ascii="Arial" w:hAnsi="Arial" w:cs="Arial"/>
        </w:rPr>
        <w:lastRenderedPageBreak/>
        <w:t xml:space="preserve">agility of the dominant culture to adapt and enact change can be advantageously enhanced. </w:t>
      </w:r>
    </w:p>
    <w:p w14:paraId="4CA943C2" w14:textId="031D8D55" w:rsidR="00E20BF5" w:rsidRDefault="008702DB" w:rsidP="00E20BF5">
      <w:pPr>
        <w:pStyle w:val="NormalWeb"/>
        <w:spacing w:line="480" w:lineRule="auto"/>
        <w:rPr>
          <w:rFonts w:ascii="Arial" w:hAnsi="Arial" w:cs="Arial"/>
        </w:rPr>
      </w:pPr>
      <w:r w:rsidRPr="00053E0C">
        <w:rPr>
          <w:rFonts w:ascii="Arial" w:hAnsi="Arial" w:cs="Arial"/>
        </w:rPr>
        <w:t xml:space="preserve">Boisnier and Chatman </w:t>
      </w:r>
      <w:r w:rsidRPr="006B6D01">
        <w:rPr>
          <w:rFonts w:ascii="Arial" w:hAnsi="Arial" w:cs="Arial"/>
        </w:rPr>
        <w:t>(2002)</w:t>
      </w:r>
      <w:r>
        <w:rPr>
          <w:rFonts w:ascii="Arial" w:hAnsi="Arial" w:cs="Arial"/>
        </w:rPr>
        <w:t xml:space="preserve"> suggest that organisations with a strong culture with attributes such as mission statements, consistency and commonality of aims are attuned to profitability in the short term</w:t>
      </w:r>
      <w:r w:rsidR="001177FA">
        <w:rPr>
          <w:rFonts w:ascii="Arial" w:hAnsi="Arial" w:cs="Arial"/>
        </w:rPr>
        <w:t>,</w:t>
      </w:r>
      <w:r>
        <w:rPr>
          <w:rFonts w:ascii="Arial" w:hAnsi="Arial" w:cs="Arial"/>
        </w:rPr>
        <w:t xml:space="preserve"> but </w:t>
      </w:r>
      <w:r w:rsidR="001177FA">
        <w:rPr>
          <w:rFonts w:ascii="Arial" w:hAnsi="Arial" w:cs="Arial"/>
        </w:rPr>
        <w:t xml:space="preserve">do </w:t>
      </w:r>
      <w:r>
        <w:rPr>
          <w:rFonts w:ascii="Arial" w:hAnsi="Arial" w:cs="Arial"/>
        </w:rPr>
        <w:t xml:space="preserve">not allow adaptability for potential change in the long term. </w:t>
      </w:r>
      <w:r w:rsidR="00040421">
        <w:rPr>
          <w:rFonts w:ascii="Arial" w:hAnsi="Arial" w:cs="Arial"/>
        </w:rPr>
        <w:t xml:space="preserve">Sorensen (2002, cited by </w:t>
      </w:r>
      <w:r w:rsidR="00040421" w:rsidRPr="00053E0C">
        <w:rPr>
          <w:rFonts w:ascii="Arial" w:hAnsi="Arial" w:cs="Arial"/>
        </w:rPr>
        <w:t>Boisnier and Chatman</w:t>
      </w:r>
      <w:r w:rsidR="00040421">
        <w:rPr>
          <w:rFonts w:ascii="Arial" w:hAnsi="Arial" w:cs="Arial"/>
        </w:rPr>
        <w:t xml:space="preserve">, </w:t>
      </w:r>
      <w:r w:rsidR="00040421" w:rsidRPr="006B6D01">
        <w:rPr>
          <w:rFonts w:ascii="Arial" w:hAnsi="Arial" w:cs="Arial"/>
        </w:rPr>
        <w:t>2002)</w:t>
      </w:r>
      <w:r w:rsidR="00040421">
        <w:rPr>
          <w:rFonts w:ascii="Arial" w:hAnsi="Arial" w:cs="Arial"/>
        </w:rPr>
        <w:t xml:space="preserve"> identifies that strong cultures were at their most effective when dealing in favourable economic conditions with their existing knowledge and processes rather than examining new approaches, although strong cultures could perform incremental changes given their commonality of their employees aims, the inherent strength was a hurdle to radical changes required for innovation and adaptation. </w:t>
      </w:r>
      <w:r w:rsidR="00E20BF5">
        <w:rPr>
          <w:rFonts w:ascii="Arial" w:hAnsi="Arial" w:cs="Arial"/>
        </w:rPr>
        <w:t xml:space="preserve">Gagliardi (1983, cited by </w:t>
      </w:r>
      <w:r w:rsidR="00E20BF5" w:rsidRPr="00053E0C">
        <w:rPr>
          <w:rFonts w:ascii="Arial" w:hAnsi="Arial" w:cs="Arial"/>
        </w:rPr>
        <w:t>Boisnier and Chatman</w:t>
      </w:r>
      <w:r w:rsidR="00E20BF5">
        <w:rPr>
          <w:rFonts w:ascii="Arial" w:hAnsi="Arial" w:cs="Arial"/>
        </w:rPr>
        <w:t xml:space="preserve">, </w:t>
      </w:r>
      <w:r w:rsidR="00E20BF5" w:rsidRPr="006B6D01">
        <w:rPr>
          <w:rFonts w:ascii="Arial" w:hAnsi="Arial" w:cs="Arial"/>
        </w:rPr>
        <w:t>2002)</w:t>
      </w:r>
      <w:r w:rsidR="00E20BF5">
        <w:rPr>
          <w:rFonts w:ascii="Arial" w:hAnsi="Arial" w:cs="Arial"/>
        </w:rPr>
        <w:t xml:space="preserve"> suggests that strong cultures, with their associated shared values, have employees resisting changes as they deviate from their perceptions of what is normal, even when changes would be advantageous. Strong cultures that are probably more successful at staying the course </w:t>
      </w:r>
      <w:r w:rsidR="00E20BF5" w:rsidRPr="00053E0C">
        <w:rPr>
          <w:rFonts w:ascii="Arial" w:hAnsi="Arial" w:cs="Arial"/>
        </w:rPr>
        <w:t>Boisnier and Chatman</w:t>
      </w:r>
      <w:r w:rsidR="00E20BF5">
        <w:rPr>
          <w:rFonts w:ascii="Arial" w:hAnsi="Arial" w:cs="Arial"/>
        </w:rPr>
        <w:t xml:space="preserve"> (</w:t>
      </w:r>
      <w:r w:rsidR="00E20BF5" w:rsidRPr="006B6D01">
        <w:rPr>
          <w:rFonts w:ascii="Arial" w:hAnsi="Arial" w:cs="Arial"/>
        </w:rPr>
        <w:t>2002)</w:t>
      </w:r>
      <w:r w:rsidR="00E20BF5">
        <w:rPr>
          <w:rFonts w:ascii="Arial" w:hAnsi="Arial" w:cs="Arial"/>
        </w:rPr>
        <w:t xml:space="preserve"> suggest that strong cultures can benefit from sub-cultures to drive agility and innovation. Whether sub-cultures are of benefit to a dominant executive culture or not is suggested by Hofstede (1998, cited </w:t>
      </w:r>
      <w:r w:rsidR="00E20BF5" w:rsidRPr="00053E0C">
        <w:rPr>
          <w:rFonts w:ascii="Arial" w:hAnsi="Arial" w:cs="Arial"/>
        </w:rPr>
        <w:t>Boisnier and Chatman</w:t>
      </w:r>
      <w:r w:rsidR="00E20BF5">
        <w:rPr>
          <w:rFonts w:ascii="Arial" w:hAnsi="Arial" w:cs="Arial"/>
        </w:rPr>
        <w:t xml:space="preserve">, </w:t>
      </w:r>
      <w:r w:rsidR="00E20BF5" w:rsidRPr="006B6D01">
        <w:rPr>
          <w:rFonts w:ascii="Arial" w:hAnsi="Arial" w:cs="Arial"/>
        </w:rPr>
        <w:t>2002)</w:t>
      </w:r>
      <w:r w:rsidR="00E20BF5">
        <w:rPr>
          <w:rFonts w:ascii="Arial" w:hAnsi="Arial" w:cs="Arial"/>
        </w:rPr>
        <w:t xml:space="preserve"> to provide management with information as to the employee’s attitude to the organisation. </w:t>
      </w:r>
      <w:r w:rsidR="00E20BF5" w:rsidRPr="00053E0C">
        <w:rPr>
          <w:rFonts w:ascii="Arial" w:hAnsi="Arial" w:cs="Arial"/>
        </w:rPr>
        <w:t>Boisnier and Chatman</w:t>
      </w:r>
      <w:r w:rsidR="00E20BF5">
        <w:rPr>
          <w:rFonts w:ascii="Arial" w:hAnsi="Arial" w:cs="Arial"/>
        </w:rPr>
        <w:t xml:space="preserve"> (</w:t>
      </w:r>
      <w:r w:rsidR="00E20BF5" w:rsidRPr="006B6D01">
        <w:rPr>
          <w:rFonts w:ascii="Arial" w:hAnsi="Arial" w:cs="Arial"/>
        </w:rPr>
        <w:t>2002)</w:t>
      </w:r>
      <w:r w:rsidR="00E20BF5">
        <w:rPr>
          <w:rFonts w:ascii="Arial" w:hAnsi="Arial" w:cs="Arial"/>
        </w:rPr>
        <w:t xml:space="preserve"> make the point that subcultures provide a method or process to deal with conflicts and restrict the potential to spread to the organisational as a whole where issues may be absorbed and thereby leaving the organisations core values intact that allows for alternatives  to be considered while keeping the organisation intact. The paper by </w:t>
      </w:r>
      <w:r w:rsidR="00E20BF5" w:rsidRPr="00053E0C">
        <w:rPr>
          <w:rFonts w:ascii="Arial" w:hAnsi="Arial" w:cs="Arial"/>
        </w:rPr>
        <w:t>Boisnier and Chatman</w:t>
      </w:r>
      <w:r w:rsidR="00E20BF5">
        <w:rPr>
          <w:rFonts w:ascii="Arial" w:hAnsi="Arial" w:cs="Arial"/>
        </w:rPr>
        <w:t xml:space="preserve"> (</w:t>
      </w:r>
      <w:r w:rsidR="00E20BF5" w:rsidRPr="006B6D01">
        <w:rPr>
          <w:rFonts w:ascii="Arial" w:hAnsi="Arial" w:cs="Arial"/>
        </w:rPr>
        <w:t>2002)</w:t>
      </w:r>
      <w:r w:rsidR="00E20BF5">
        <w:rPr>
          <w:rFonts w:ascii="Arial" w:hAnsi="Arial" w:cs="Arial"/>
        </w:rPr>
        <w:t xml:space="preserve"> considers the usefulness (potentially) of sub-cultures within an organisation as </w:t>
      </w:r>
      <w:r w:rsidR="00E20BF5">
        <w:rPr>
          <w:rFonts w:ascii="Arial" w:hAnsi="Arial" w:cs="Arial"/>
        </w:rPr>
        <w:lastRenderedPageBreak/>
        <w:t>opposed to emergence of a counterculture as a resistive force to contain overarching restrictive rules and processes as proscribed by the executive dominant organisational culture. This paper considers their arguments to be valid and do offer scenarios where organisations may give subcultures to emerge and thrive and minimal arguments where they may act as a resistive force</w:t>
      </w:r>
      <w:r w:rsidR="00404F05">
        <w:rPr>
          <w:rFonts w:ascii="Arial" w:hAnsi="Arial" w:cs="Arial"/>
        </w:rPr>
        <w:t>.</w:t>
      </w:r>
      <w:r w:rsidR="00E20BF5">
        <w:rPr>
          <w:rFonts w:ascii="Arial" w:hAnsi="Arial" w:cs="Arial"/>
        </w:rPr>
        <w:t xml:space="preserve"> </w:t>
      </w:r>
      <w:r w:rsidR="00404F05">
        <w:rPr>
          <w:rFonts w:ascii="Arial" w:hAnsi="Arial" w:cs="Arial"/>
        </w:rPr>
        <w:t>H</w:t>
      </w:r>
      <w:r w:rsidR="00E20BF5">
        <w:rPr>
          <w:rFonts w:ascii="Arial" w:hAnsi="Arial" w:cs="Arial"/>
        </w:rPr>
        <w:t>owever, the considered opinion, by observation and discovery is that a sub or counterculture will emerge given the prevalence of the human psyche to offer a balance to a dominant force (culture) as opposed to a reaction to a dynamic environment.</w:t>
      </w:r>
    </w:p>
    <w:p w14:paraId="66A5DAC9" w14:textId="14994EEF" w:rsidR="00E20BF5" w:rsidRDefault="00E20BF5" w:rsidP="00E20BF5">
      <w:pPr>
        <w:pStyle w:val="NormalWeb"/>
        <w:spacing w:line="480" w:lineRule="auto"/>
        <w:rPr>
          <w:rFonts w:ascii="Arial" w:hAnsi="Arial" w:cs="Arial"/>
        </w:rPr>
      </w:pPr>
    </w:p>
    <w:p w14:paraId="2FF4ED25" w14:textId="03C73760" w:rsidR="00E20BF5" w:rsidRDefault="00E20BF5" w:rsidP="00E20BF5">
      <w:pPr>
        <w:pStyle w:val="NormalWeb"/>
        <w:spacing w:line="480" w:lineRule="auto"/>
        <w:rPr>
          <w:rFonts w:ascii="Arial" w:hAnsi="Arial" w:cs="Arial"/>
        </w:rPr>
      </w:pPr>
    </w:p>
    <w:p w14:paraId="212757AF" w14:textId="623A8120" w:rsidR="00E20BF5" w:rsidRDefault="00E20BF5" w:rsidP="00E20BF5">
      <w:pPr>
        <w:pStyle w:val="NormalWeb"/>
        <w:spacing w:line="480" w:lineRule="auto"/>
        <w:rPr>
          <w:rFonts w:ascii="Arial" w:hAnsi="Arial" w:cs="Arial"/>
        </w:rPr>
      </w:pPr>
    </w:p>
    <w:p w14:paraId="6523F60F" w14:textId="7D5BA02C" w:rsidR="008702DB" w:rsidRDefault="008702DB" w:rsidP="00040421">
      <w:pPr>
        <w:pStyle w:val="NormalWeb"/>
        <w:spacing w:line="480" w:lineRule="auto"/>
        <w:rPr>
          <w:rFonts w:ascii="Arial" w:hAnsi="Arial" w:cs="Arial"/>
        </w:rPr>
      </w:pPr>
    </w:p>
    <w:p w14:paraId="3CD51A60" w14:textId="566199E2" w:rsidR="009E412D" w:rsidRDefault="009E412D" w:rsidP="008702DB">
      <w:pPr>
        <w:pStyle w:val="NormalWeb"/>
        <w:spacing w:line="480" w:lineRule="auto"/>
        <w:rPr>
          <w:rFonts w:ascii="Arial" w:hAnsi="Arial" w:cs="Arial"/>
        </w:rPr>
      </w:pPr>
    </w:p>
    <w:p w14:paraId="7395D7F3" w14:textId="77777777" w:rsidR="009E412D" w:rsidRDefault="009E412D" w:rsidP="009E412D">
      <w:pPr>
        <w:spacing w:before="45" w:after="240" w:line="360" w:lineRule="atLeast"/>
        <w:rPr>
          <w:rFonts w:ascii="Arial" w:hAnsi="Arial" w:cs="Arial"/>
          <w:color w:val="454545"/>
        </w:rPr>
      </w:pPr>
    </w:p>
    <w:p w14:paraId="7959581A" w14:textId="77777777" w:rsidR="009E412D" w:rsidRDefault="009E412D" w:rsidP="008702DB">
      <w:pPr>
        <w:pStyle w:val="NormalWeb"/>
        <w:spacing w:line="480" w:lineRule="auto"/>
        <w:rPr>
          <w:rFonts w:ascii="Arial" w:hAnsi="Arial" w:cs="Arial"/>
        </w:rPr>
      </w:pPr>
    </w:p>
    <w:p w14:paraId="699CEA55" w14:textId="357F1E80" w:rsidR="00867D5A" w:rsidRDefault="00867D5A" w:rsidP="0045352C">
      <w:pPr>
        <w:pStyle w:val="NormalWeb"/>
        <w:spacing w:line="480" w:lineRule="auto"/>
        <w:rPr>
          <w:rFonts w:ascii="Arial" w:hAnsi="Arial" w:cs="Arial"/>
        </w:rPr>
      </w:pPr>
    </w:p>
    <w:p w14:paraId="68C1DFF3" w14:textId="70B96A1B" w:rsidR="00040421" w:rsidRDefault="00040421" w:rsidP="0045352C">
      <w:pPr>
        <w:pStyle w:val="NormalWeb"/>
        <w:spacing w:line="480" w:lineRule="auto"/>
        <w:rPr>
          <w:rFonts w:ascii="Arial" w:hAnsi="Arial" w:cs="Arial"/>
        </w:rPr>
      </w:pPr>
    </w:p>
    <w:p w14:paraId="14287F2E" w14:textId="70A3B471" w:rsidR="00040421" w:rsidRDefault="00040421" w:rsidP="0045352C">
      <w:pPr>
        <w:pStyle w:val="NormalWeb"/>
        <w:spacing w:line="480" w:lineRule="auto"/>
        <w:rPr>
          <w:rFonts w:ascii="Arial" w:hAnsi="Arial" w:cs="Arial"/>
        </w:rPr>
      </w:pPr>
    </w:p>
    <w:p w14:paraId="534E3DBF" w14:textId="77777777" w:rsidR="00040421" w:rsidRDefault="00040421" w:rsidP="0045352C">
      <w:pPr>
        <w:pStyle w:val="NormalWeb"/>
        <w:spacing w:line="480" w:lineRule="auto"/>
        <w:rPr>
          <w:rFonts w:ascii="Arial" w:hAnsi="Arial" w:cs="Arial"/>
        </w:rPr>
      </w:pPr>
    </w:p>
    <w:p w14:paraId="51BF6489" w14:textId="77777777" w:rsidR="00214999" w:rsidRDefault="00214999"/>
    <w:p w14:paraId="61FAAC78" w14:textId="0353ED44" w:rsidR="00DB1809" w:rsidRPr="00881A01" w:rsidRDefault="00DB1809" w:rsidP="00881A01">
      <w:pPr>
        <w:pStyle w:val="Heading1"/>
        <w:jc w:val="center"/>
        <w:rPr>
          <w:rFonts w:ascii="Arial" w:hAnsi="Arial" w:cs="Arial"/>
        </w:rPr>
      </w:pPr>
      <w:bookmarkStart w:id="156" w:name="_Toc40796050"/>
      <w:r w:rsidRPr="00881A01">
        <w:rPr>
          <w:rFonts w:ascii="Arial" w:hAnsi="Arial" w:cs="Arial"/>
        </w:rPr>
        <w:lastRenderedPageBreak/>
        <w:t xml:space="preserve">Chapter </w:t>
      </w:r>
      <w:r w:rsidR="001E4440" w:rsidRPr="00881A01">
        <w:rPr>
          <w:rFonts w:ascii="Arial" w:hAnsi="Arial" w:cs="Arial"/>
        </w:rPr>
        <w:t>Nine</w:t>
      </w:r>
      <w:bookmarkEnd w:id="156"/>
    </w:p>
    <w:p w14:paraId="5FFE4C76" w14:textId="3CA1EB9F" w:rsidR="00445B7F" w:rsidRDefault="00445B7F"/>
    <w:p w14:paraId="38B476AB" w14:textId="77777777" w:rsidR="00C01EA0" w:rsidRPr="00CC5698" w:rsidRDefault="00C01EA0" w:rsidP="00C01EA0">
      <w:pPr>
        <w:spacing w:before="45" w:after="240" w:line="360" w:lineRule="atLeast"/>
        <w:jc w:val="center"/>
        <w:rPr>
          <w:rFonts w:ascii="Arial" w:hAnsi="Arial" w:cs="Arial"/>
          <w:color w:val="454545"/>
        </w:rPr>
      </w:pPr>
    </w:p>
    <w:p w14:paraId="7E39594E" w14:textId="2BC805F2" w:rsidR="00C01EA0" w:rsidRPr="00881A01" w:rsidRDefault="00C01EA0" w:rsidP="00BC2469">
      <w:pPr>
        <w:pStyle w:val="Heading2"/>
        <w:rPr>
          <w:rFonts w:ascii="Arial" w:hAnsi="Arial" w:cs="Arial"/>
          <w:sz w:val="28"/>
          <w:szCs w:val="28"/>
        </w:rPr>
      </w:pPr>
      <w:bookmarkStart w:id="157" w:name="_Toc6330047"/>
      <w:bookmarkStart w:id="158" w:name="_Toc40796051"/>
      <w:r w:rsidRPr="00881A01">
        <w:rPr>
          <w:rFonts w:ascii="Arial" w:hAnsi="Arial" w:cs="Arial"/>
          <w:sz w:val="28"/>
          <w:szCs w:val="28"/>
        </w:rPr>
        <w:t>Conclusion</w:t>
      </w:r>
      <w:bookmarkEnd w:id="157"/>
      <w:bookmarkEnd w:id="158"/>
    </w:p>
    <w:p w14:paraId="3398D26E" w14:textId="77777777" w:rsidR="008A2724" w:rsidRPr="008A2724" w:rsidRDefault="008A2724" w:rsidP="008A2724">
      <w:pPr>
        <w:rPr>
          <w:lang w:eastAsia="en-US"/>
        </w:rPr>
      </w:pPr>
    </w:p>
    <w:p w14:paraId="4F6C9EEE" w14:textId="77777777" w:rsidR="00234515" w:rsidRDefault="008A2724" w:rsidP="00234515">
      <w:pPr>
        <w:spacing w:line="480" w:lineRule="auto"/>
        <w:rPr>
          <w:rFonts w:ascii="Arial" w:hAnsi="Arial" w:cs="Arial"/>
          <w:lang w:eastAsia="en-US"/>
        </w:rPr>
      </w:pPr>
      <w:r w:rsidRPr="00FF37D1">
        <w:rPr>
          <w:rFonts w:ascii="Arial" w:hAnsi="Arial" w:cs="Arial"/>
          <w:lang w:eastAsia="en-US"/>
        </w:rPr>
        <w:t>It is clear from the literature review of published material that in every organisation there</w:t>
      </w:r>
      <w:r w:rsidR="00FF37D1" w:rsidRPr="00FF37D1">
        <w:rPr>
          <w:rFonts w:ascii="Arial" w:hAnsi="Arial" w:cs="Arial"/>
          <w:lang w:eastAsia="en-US"/>
        </w:rPr>
        <w:t xml:space="preserve"> does </w:t>
      </w:r>
      <w:r w:rsidRPr="00FF37D1">
        <w:rPr>
          <w:rFonts w:ascii="Arial" w:hAnsi="Arial" w:cs="Arial"/>
          <w:lang w:eastAsia="en-US"/>
        </w:rPr>
        <w:t xml:space="preserve">a </w:t>
      </w:r>
      <w:r w:rsidR="00FF37D1" w:rsidRPr="00FF37D1">
        <w:rPr>
          <w:rFonts w:ascii="Arial" w:hAnsi="Arial" w:cs="Arial"/>
          <w:lang w:eastAsia="en-US"/>
        </w:rPr>
        <w:t>force to counter</w:t>
      </w:r>
      <w:r w:rsidRPr="00FF37D1">
        <w:rPr>
          <w:rFonts w:ascii="Arial" w:hAnsi="Arial" w:cs="Arial"/>
          <w:lang w:eastAsia="en-US"/>
        </w:rPr>
        <w:t xml:space="preserve"> the management t</w:t>
      </w:r>
      <w:r w:rsidR="00FF37D1" w:rsidRPr="00FF37D1">
        <w:rPr>
          <w:rFonts w:ascii="Arial" w:hAnsi="Arial" w:cs="Arial"/>
          <w:lang w:eastAsia="en-US"/>
        </w:rPr>
        <w:t xml:space="preserve">hat enables the </w:t>
      </w:r>
      <w:r w:rsidRPr="00FF37D1">
        <w:rPr>
          <w:rFonts w:ascii="Arial" w:hAnsi="Arial" w:cs="Arial"/>
          <w:lang w:eastAsia="en-US"/>
        </w:rPr>
        <w:t xml:space="preserve"> mitigat</w:t>
      </w:r>
      <w:r w:rsidR="00FF37D1" w:rsidRPr="00FF37D1">
        <w:rPr>
          <w:rFonts w:ascii="Arial" w:hAnsi="Arial" w:cs="Arial"/>
          <w:lang w:eastAsia="en-US"/>
        </w:rPr>
        <w:t xml:space="preserve">ion of </w:t>
      </w:r>
      <w:r w:rsidRPr="00FF37D1">
        <w:rPr>
          <w:rFonts w:ascii="Arial" w:hAnsi="Arial" w:cs="Arial"/>
          <w:lang w:eastAsia="en-US"/>
        </w:rPr>
        <w:t>actions that the workers deem to be disadvantageous to their well-being.</w:t>
      </w:r>
      <w:r w:rsidR="006F7B90">
        <w:rPr>
          <w:rFonts w:ascii="Arial" w:hAnsi="Arial" w:cs="Arial"/>
          <w:lang w:eastAsia="en-US"/>
        </w:rPr>
        <w:t xml:space="preserve"> </w:t>
      </w:r>
      <w:r w:rsidR="006F7B90" w:rsidRPr="00FF37D1">
        <w:rPr>
          <w:rFonts w:ascii="Arial" w:hAnsi="Arial" w:cs="Arial"/>
          <w:lang w:eastAsia="en-US"/>
        </w:rPr>
        <w:t>The ethnographic study identified a chasm between the workers and the management that was predicated by socio-economic levels although the research study only involved one side of the story when considering the attitudes and opinions of the participants, although there is an apparent indifference of the management to the workers and their welfare across a range of industries.</w:t>
      </w:r>
      <w:r w:rsidR="00234515">
        <w:rPr>
          <w:rFonts w:ascii="Arial" w:hAnsi="Arial" w:cs="Arial"/>
          <w:lang w:eastAsia="en-US"/>
        </w:rPr>
        <w:t xml:space="preserve"> </w:t>
      </w:r>
      <w:r w:rsidR="00234515" w:rsidRPr="00FF37D1">
        <w:rPr>
          <w:rFonts w:ascii="Arial" w:hAnsi="Arial" w:cs="Arial"/>
          <w:lang w:eastAsia="en-US"/>
        </w:rPr>
        <w:t>The Russian experience has been based on a different history to that of western and more democratic societies where there have been a greater degree of progressive attitudes concerning the rights of the workers.</w:t>
      </w:r>
      <w:r w:rsidR="00234515">
        <w:rPr>
          <w:rFonts w:ascii="Arial" w:hAnsi="Arial" w:cs="Arial"/>
          <w:lang w:eastAsia="en-US"/>
        </w:rPr>
        <w:t xml:space="preserve"> </w:t>
      </w:r>
      <w:r w:rsidR="00234515" w:rsidRPr="00FF37D1">
        <w:rPr>
          <w:rFonts w:ascii="Arial" w:hAnsi="Arial" w:cs="Arial"/>
          <w:lang w:eastAsia="en-US"/>
        </w:rPr>
        <w:t xml:space="preserve">As has been noted in both the published paper reviews and the ethnographic study, workers may adapt particular skills to utilise modern technology, as pointed by </w:t>
      </w:r>
      <w:r w:rsidR="00234515" w:rsidRPr="00FF37D1">
        <w:rPr>
          <w:rFonts w:ascii="Arial" w:hAnsi="Arial" w:cs="Arial"/>
        </w:rPr>
        <w:t xml:space="preserve">Efthymiou (2009) and </w:t>
      </w:r>
      <w:r w:rsidR="00234515">
        <w:rPr>
          <w:rFonts w:ascii="Arial" w:hAnsi="Arial" w:cs="Arial"/>
        </w:rPr>
        <w:t xml:space="preserve">Svetlana (research participant) where computer knowledge became useful to undermine the company’s processes. Russia came late to the Industrial revolution as experienced in the western democracies due to its preservation of the rural agriculture economy perpetuated by the landowning elite which was demolished by the revolutions of 1905 and 1917 that began seventy years of communist dogma and its repressive regime of the ‘worker’s paradise’. </w:t>
      </w:r>
      <w:r w:rsidR="00234515" w:rsidRPr="00216C75">
        <w:rPr>
          <w:rFonts w:ascii="Arial" w:hAnsi="Arial" w:cs="Arial"/>
          <w:lang w:eastAsia="en-US"/>
        </w:rPr>
        <w:t>Whereas, in the west, the management attempts to subjugate the workers by getting a ‘buy in’ to the company’s philosophy and vision, Russian management would appear to treat its personnel as a resource to be abandoned at will.</w:t>
      </w:r>
    </w:p>
    <w:p w14:paraId="6705EAA3" w14:textId="77777777" w:rsidR="00234515" w:rsidRPr="00216C75" w:rsidRDefault="00234515" w:rsidP="00234515">
      <w:pPr>
        <w:spacing w:line="480" w:lineRule="auto"/>
        <w:rPr>
          <w:rFonts w:ascii="Arial" w:hAnsi="Arial" w:cs="Arial"/>
          <w:lang w:eastAsia="en-US"/>
        </w:rPr>
      </w:pPr>
      <w:r w:rsidRPr="00216C75">
        <w:rPr>
          <w:rFonts w:ascii="Arial" w:hAnsi="Arial" w:cs="Arial"/>
          <w:lang w:eastAsia="en-US"/>
        </w:rPr>
        <w:lastRenderedPageBreak/>
        <w:t>Russian workers feel oppressed without industrial revolution history and have not experienced modern management techniques but have still developed a singular resistance.</w:t>
      </w:r>
      <w:r>
        <w:rPr>
          <w:rFonts w:ascii="Arial" w:hAnsi="Arial" w:cs="Arial"/>
          <w:lang w:eastAsia="en-US"/>
        </w:rPr>
        <w:t xml:space="preserve"> </w:t>
      </w:r>
      <w:r w:rsidRPr="00216C75">
        <w:rPr>
          <w:rFonts w:ascii="Arial" w:hAnsi="Arial" w:cs="Arial"/>
          <w:lang w:eastAsia="en-US"/>
        </w:rPr>
        <w:t>Therefore, is it in the human psych to oppose a more dominant culture</w:t>
      </w:r>
      <w:r>
        <w:rPr>
          <w:rFonts w:ascii="Arial" w:hAnsi="Arial" w:cs="Arial"/>
          <w:lang w:eastAsia="en-US"/>
        </w:rPr>
        <w:t>? The answer is a qualified yes, in that human beings have been conditioned since the advent of prison reform, lunatic asylums, schools and factories in the Industrial revolution to accept a more powerful clique of knowledgeable people but to resist , informally with an aim to retain a condition of ‘self’ without wishing to overpower that force.</w:t>
      </w:r>
    </w:p>
    <w:p w14:paraId="0F43A99A" w14:textId="77777777" w:rsidR="00234515" w:rsidRPr="00216C75" w:rsidRDefault="00234515" w:rsidP="00234515">
      <w:pPr>
        <w:spacing w:line="480" w:lineRule="auto"/>
        <w:rPr>
          <w:rFonts w:ascii="Arial" w:hAnsi="Arial" w:cs="Arial"/>
          <w:lang w:eastAsia="en-US"/>
        </w:rPr>
      </w:pPr>
      <w:r w:rsidRPr="00216C75">
        <w:rPr>
          <w:rFonts w:ascii="Arial" w:hAnsi="Arial" w:cs="Arial"/>
          <w:lang w:eastAsia="en-US"/>
        </w:rPr>
        <w:t>The actions as described by Ethymou (</w:t>
      </w:r>
      <w:r>
        <w:rPr>
          <w:rFonts w:ascii="Arial" w:hAnsi="Arial" w:cs="Arial"/>
          <w:lang w:eastAsia="en-US"/>
        </w:rPr>
        <w:t>2009</w:t>
      </w:r>
      <w:r w:rsidRPr="00216C75">
        <w:rPr>
          <w:rFonts w:ascii="Arial" w:hAnsi="Arial" w:cs="Arial"/>
          <w:lang w:eastAsia="en-US"/>
        </w:rPr>
        <w:t>) are consistent with western and Russian activities.</w:t>
      </w:r>
      <w:r>
        <w:rPr>
          <w:rFonts w:ascii="Arial" w:hAnsi="Arial" w:cs="Arial"/>
          <w:lang w:eastAsia="en-US"/>
        </w:rPr>
        <w:t xml:space="preserve"> </w:t>
      </w:r>
      <w:r w:rsidRPr="00216C75">
        <w:rPr>
          <w:rFonts w:ascii="Arial" w:hAnsi="Arial" w:cs="Arial"/>
          <w:lang w:eastAsia="en-US"/>
        </w:rPr>
        <w:t>Therefore, by a different route, we see an informal unstructured sub-culture developing that has a disconnect with the dominant culture where non-communication, theft etc is creating a sperate socio-economic class</w:t>
      </w:r>
      <w:r>
        <w:rPr>
          <w:rFonts w:ascii="Arial" w:hAnsi="Arial" w:cs="Arial"/>
          <w:lang w:eastAsia="en-US"/>
        </w:rPr>
        <w:t>.</w:t>
      </w:r>
    </w:p>
    <w:p w14:paraId="7648AD0D" w14:textId="3794BB88" w:rsidR="00C01EA0" w:rsidRPr="00234515" w:rsidRDefault="00234515" w:rsidP="00234515">
      <w:pPr>
        <w:spacing w:before="45" w:after="240" w:line="480" w:lineRule="auto"/>
        <w:rPr>
          <w:rFonts w:ascii="Arial" w:hAnsi="Arial" w:cs="Arial"/>
          <w:iCs/>
          <w:color w:val="000000" w:themeColor="text1"/>
        </w:rPr>
      </w:pPr>
      <w:r w:rsidRPr="00216C75">
        <w:rPr>
          <w:rFonts w:ascii="Arial" w:hAnsi="Arial" w:cs="Arial"/>
          <w:lang w:eastAsia="en-US"/>
        </w:rPr>
        <w:t>It would appear that the modes of resistance as used by an informal unstructured group are consistent in their use across national cultures and indicative of a human response to dominant culture</w:t>
      </w:r>
      <w:r>
        <w:rPr>
          <w:rFonts w:ascii="Arial" w:hAnsi="Arial" w:cs="Arial"/>
          <w:lang w:eastAsia="en-US"/>
        </w:rPr>
        <w:t xml:space="preserve"> as revealed by (Foucault, 1977;1978). </w:t>
      </w:r>
      <w:r>
        <w:rPr>
          <w:rFonts w:ascii="Arial" w:hAnsi="Arial" w:cs="Arial"/>
          <w:iCs/>
          <w:color w:val="000000" w:themeColor="text1"/>
        </w:rPr>
        <w:t xml:space="preserve">The aim of this paper was to ascertain the rationale behind the existence of the sub-culture as a phenomenon and its  causation by the evolution of societal ‘norms’, that has been referred to as the ‘inner culture’ that lies within and below the surface of any organisation that has a dominant management culture. The dominant culture formed by the executive by using protocols, procedures and rules is used to frame a common set of values within an organisation that exudes the company’s methodology to enhance productivity, increase profits by ensuring an efficient machine-like operation. Using Foucault (1977)(1978) rationale, this paper has endeavoured to show this inner culture to be a form of resistance against a dominant culture by developing a resistance, albeit  invisible, to restrain unwanted change </w:t>
      </w:r>
      <w:r>
        <w:rPr>
          <w:rFonts w:ascii="Arial" w:hAnsi="Arial" w:cs="Arial"/>
          <w:iCs/>
          <w:color w:val="000000" w:themeColor="text1"/>
        </w:rPr>
        <w:lastRenderedPageBreak/>
        <w:t>where power is not the aim of this inner culture as concerns and efforts are limited to local issues. The review of literature has identified the existence of the  inner culture in a variety of industries and geographical locations that shows its phenomena to be international and not the result of any local cultural or social forms, but a human reaction to a dominant force of power and its associated knowledge. It has been shown that the inner culture has no formal structure, no prescribed leadership or hierarchy and therefore the study of it has difficulties. The review of literature has described the various methodologies that have been used to research and study organisational cultures but have focussed on the culture as defined by the executive</w:t>
      </w:r>
      <w:r w:rsidR="00030C10">
        <w:rPr>
          <w:rFonts w:ascii="Arial" w:hAnsi="Arial" w:cs="Arial"/>
          <w:iCs/>
          <w:color w:val="000000" w:themeColor="text1"/>
        </w:rPr>
        <w:t xml:space="preserve"> dominant culture</w:t>
      </w:r>
      <w:r>
        <w:rPr>
          <w:rFonts w:ascii="Arial" w:hAnsi="Arial" w:cs="Arial"/>
          <w:iCs/>
          <w:color w:val="000000" w:themeColor="text1"/>
        </w:rPr>
        <w:t xml:space="preserve"> of a company and given limited consideration to the inner culture </w:t>
      </w:r>
      <w:r w:rsidR="00993059">
        <w:rPr>
          <w:rFonts w:ascii="Arial" w:hAnsi="Arial" w:cs="Arial"/>
          <w:iCs/>
          <w:color w:val="000000" w:themeColor="text1"/>
        </w:rPr>
        <w:t xml:space="preserve"> </w:t>
      </w:r>
    </w:p>
    <w:p w14:paraId="18D09EC7" w14:textId="6D693085" w:rsidR="00C01EA0" w:rsidRDefault="00C01EA0" w:rsidP="00C01EA0">
      <w:pPr>
        <w:spacing w:before="45" w:after="240" w:line="480" w:lineRule="auto"/>
        <w:rPr>
          <w:rFonts w:ascii="Arial" w:hAnsi="Arial" w:cs="Arial"/>
          <w:iCs/>
          <w:color w:val="000000" w:themeColor="text1"/>
        </w:rPr>
      </w:pPr>
      <w:r>
        <w:rPr>
          <w:rFonts w:ascii="Arial" w:hAnsi="Arial" w:cs="Arial"/>
          <w:iCs/>
          <w:color w:val="000000" w:themeColor="text1"/>
        </w:rPr>
        <w:t>Given the nature of the inner culture, the author determined that a quantitative analysis of it would prove to be difficult, if not impossible. As discussed earlier, it has no formal structure or formal existence of its existence. The thoughts and assumptions of its members, possible achieved by questionnaires or other such information-gathering techniques would produce a doubtful set of data (perhaps reluctantly given) that might be interpreted by potentially false assumptions.</w:t>
      </w:r>
      <w:r w:rsidR="00234515">
        <w:rPr>
          <w:rFonts w:ascii="Arial" w:hAnsi="Arial" w:cs="Arial"/>
          <w:iCs/>
          <w:color w:val="000000" w:themeColor="text1"/>
        </w:rPr>
        <w:t xml:space="preserve"> Being an invisible but influential entity, data and numerical information would not be useful and therefore a qualitative research project was considered to be the most effective methodology to be used. </w:t>
      </w:r>
      <w:r w:rsidR="00234515" w:rsidRPr="00F85CF6">
        <w:rPr>
          <w:rFonts w:ascii="Arial" w:hAnsi="Arial" w:cs="Arial"/>
          <w:iCs/>
          <w:color w:val="000000" w:themeColor="text1"/>
        </w:rPr>
        <w:t>This paper will suggest that using Foucault</w:t>
      </w:r>
      <w:r w:rsidR="00234515">
        <w:rPr>
          <w:rFonts w:ascii="Arial" w:hAnsi="Arial" w:cs="Arial"/>
          <w:iCs/>
          <w:color w:val="000000" w:themeColor="text1"/>
        </w:rPr>
        <w:t xml:space="preserve"> (1977)(1978) </w:t>
      </w:r>
      <w:r w:rsidR="00234515" w:rsidRPr="00F85CF6">
        <w:rPr>
          <w:rFonts w:ascii="Arial" w:hAnsi="Arial" w:cs="Arial"/>
          <w:iCs/>
          <w:color w:val="000000" w:themeColor="text1"/>
        </w:rPr>
        <w:t>rationale</w:t>
      </w:r>
      <w:r w:rsidR="00993059">
        <w:rPr>
          <w:rFonts w:ascii="Arial" w:hAnsi="Arial" w:cs="Arial"/>
          <w:iCs/>
          <w:color w:val="000000" w:themeColor="text1"/>
        </w:rPr>
        <w:t xml:space="preserve"> together with the knowledge gained from </w:t>
      </w:r>
      <w:r w:rsidR="00993059">
        <w:rPr>
          <w:rFonts w:ascii="Arial" w:hAnsi="Arial" w:cs="Arial"/>
          <w:color w:val="454545"/>
        </w:rPr>
        <w:t xml:space="preserve">Hofstede </w:t>
      </w:r>
      <w:r w:rsidR="00993059">
        <w:rPr>
          <w:rFonts w:ascii="Arial" w:hAnsi="Arial" w:cs="Arial"/>
        </w:rPr>
        <w:t>(2009)(2018),</w:t>
      </w:r>
      <w:r w:rsidR="00234515" w:rsidRPr="00F85CF6">
        <w:rPr>
          <w:rFonts w:ascii="Arial" w:hAnsi="Arial" w:cs="Arial"/>
          <w:iCs/>
          <w:color w:val="000000" w:themeColor="text1"/>
        </w:rPr>
        <w:t xml:space="preserve"> it might be possible for organisations to harness the power (and knowledge) of inner cultures that would enhance a company’s well-being and operations to the benefit of the employees and the executive and create harmonious workplaces.</w:t>
      </w:r>
    </w:p>
    <w:p w14:paraId="09A42F4E" w14:textId="6275001B" w:rsidR="00C01EA0" w:rsidRDefault="00C01EA0" w:rsidP="00C01EA0">
      <w:pPr>
        <w:spacing w:line="480" w:lineRule="auto"/>
        <w:rPr>
          <w:rFonts w:ascii="Arial" w:hAnsi="Arial"/>
          <w:color w:val="000000" w:themeColor="text1"/>
        </w:rPr>
      </w:pPr>
      <w:r w:rsidRPr="00F85CF6">
        <w:rPr>
          <w:rFonts w:ascii="Arial" w:hAnsi="Arial" w:cs="Arial"/>
          <w:color w:val="000000" w:themeColor="text1"/>
        </w:rPr>
        <w:lastRenderedPageBreak/>
        <w:t>This paper has endeavoured to make the connection in suggesting a rationale behind the emergence of an organisational inner culture and development as a resistance to the supervisory segment of the formal or corporate organisation. Using Foucault</w:t>
      </w:r>
      <w:r w:rsidR="00993059">
        <w:rPr>
          <w:rFonts w:ascii="Arial" w:hAnsi="Arial" w:cs="Arial"/>
          <w:color w:val="000000" w:themeColor="text1"/>
        </w:rPr>
        <w:t xml:space="preserve"> (1977)(1978)</w:t>
      </w:r>
      <w:r w:rsidRPr="00F85CF6">
        <w:rPr>
          <w:rFonts w:ascii="Arial" w:hAnsi="Arial" w:cs="Arial"/>
          <w:color w:val="000000" w:themeColor="text1"/>
        </w:rPr>
        <w:t xml:space="preserve"> thinking as the methodology to navigate through the possibilities and reasonings behind the evolution of an inner structure, logical conclusions have been made that might or might not meet with a consensus of opinion.</w:t>
      </w:r>
      <w:r w:rsidR="00234515">
        <w:rPr>
          <w:rFonts w:ascii="Arial" w:hAnsi="Arial" w:cs="Arial"/>
          <w:color w:val="000000" w:themeColor="text1"/>
        </w:rPr>
        <w:t xml:space="preserve"> </w:t>
      </w:r>
      <w:r w:rsidR="00234515" w:rsidRPr="00F85CF6">
        <w:rPr>
          <w:rFonts w:ascii="Arial" w:hAnsi="Arial"/>
          <w:color w:val="000000" w:themeColor="text1"/>
        </w:rPr>
        <w:t>This paper has endeavoured to explain the rationale behind the formation of an inner culture – resistance against the authoritative regime</w:t>
      </w:r>
      <w:r w:rsidR="00234515">
        <w:rPr>
          <w:rFonts w:ascii="Arial" w:hAnsi="Arial"/>
          <w:color w:val="000000" w:themeColor="text1"/>
        </w:rPr>
        <w:t xml:space="preserve"> and </w:t>
      </w:r>
      <w:r w:rsidR="00234515" w:rsidRPr="00F85CF6">
        <w:rPr>
          <w:rFonts w:ascii="Arial" w:hAnsi="Arial"/>
          <w:color w:val="000000" w:themeColor="text1"/>
        </w:rPr>
        <w:t>its unwritten rules and regulations</w:t>
      </w:r>
      <w:r w:rsidR="00234515">
        <w:rPr>
          <w:rFonts w:ascii="Arial" w:hAnsi="Arial"/>
          <w:color w:val="000000" w:themeColor="text1"/>
        </w:rPr>
        <w:t xml:space="preserve">. The investigation and research  carried out by this paper identified differences in opinion concerning the validity of Foucault </w:t>
      </w:r>
      <w:r w:rsidR="00234515">
        <w:rPr>
          <w:rFonts w:ascii="Arial" w:hAnsi="Arial" w:cs="Arial"/>
          <w:iCs/>
          <w:color w:val="000000" w:themeColor="text1"/>
        </w:rPr>
        <w:t xml:space="preserve">(1977)(1978) </w:t>
      </w:r>
      <w:r w:rsidR="00234515">
        <w:rPr>
          <w:rFonts w:ascii="Arial" w:hAnsi="Arial"/>
          <w:color w:val="000000" w:themeColor="text1"/>
        </w:rPr>
        <w:t xml:space="preserve">work concerning an all-pervasive power dynamic and its companion of resistance, where resistance is considered futile. This paper is of the opinion that Foucault </w:t>
      </w:r>
      <w:r w:rsidR="00993059">
        <w:rPr>
          <w:rFonts w:ascii="Arial" w:hAnsi="Arial" w:cs="Arial"/>
          <w:iCs/>
          <w:color w:val="000000" w:themeColor="text1"/>
        </w:rPr>
        <w:t xml:space="preserve">(1977)(1978) </w:t>
      </w:r>
      <w:r w:rsidR="00234515">
        <w:rPr>
          <w:rFonts w:ascii="Arial" w:hAnsi="Arial"/>
          <w:color w:val="000000" w:themeColor="text1"/>
        </w:rPr>
        <w:t>work is valid in that the perception of futile resistance would cause an upsurge in covert and anonymous resistive activities.</w:t>
      </w:r>
    </w:p>
    <w:p w14:paraId="7AB766EC" w14:textId="6C506197" w:rsidR="00C01EA0" w:rsidRDefault="00C01EA0" w:rsidP="00C01EA0">
      <w:pPr>
        <w:spacing w:line="480" w:lineRule="auto"/>
        <w:rPr>
          <w:rFonts w:ascii="Arial" w:hAnsi="Arial"/>
          <w:color w:val="000000" w:themeColor="text1"/>
        </w:rPr>
      </w:pPr>
      <w:r>
        <w:rPr>
          <w:rFonts w:ascii="Arial" w:hAnsi="Arial"/>
          <w:color w:val="000000" w:themeColor="text1"/>
        </w:rPr>
        <w:t>Taking the field study into consideration with the accompanying published material and Foucault (197</w:t>
      </w:r>
      <w:r w:rsidR="00B37488">
        <w:rPr>
          <w:rFonts w:ascii="Arial" w:hAnsi="Arial"/>
          <w:color w:val="000000" w:themeColor="text1"/>
        </w:rPr>
        <w:t>7</w:t>
      </w:r>
      <w:r>
        <w:rPr>
          <w:rFonts w:ascii="Arial" w:hAnsi="Arial"/>
          <w:color w:val="000000" w:themeColor="text1"/>
        </w:rPr>
        <w:t>)</w:t>
      </w:r>
      <w:r w:rsidR="00B37488">
        <w:rPr>
          <w:rFonts w:ascii="Arial" w:hAnsi="Arial"/>
          <w:color w:val="000000" w:themeColor="text1"/>
        </w:rPr>
        <w:t>(1978)</w:t>
      </w:r>
      <w:r>
        <w:rPr>
          <w:rFonts w:ascii="Arial" w:hAnsi="Arial"/>
          <w:color w:val="000000" w:themeColor="text1"/>
        </w:rPr>
        <w:t xml:space="preserve"> theories concerning competing cultures, it is apparent that the  question articulated for this paper has been addressed</w:t>
      </w:r>
      <w:r w:rsidR="00B37488">
        <w:rPr>
          <w:rFonts w:ascii="Arial" w:hAnsi="Arial"/>
          <w:color w:val="000000" w:themeColor="text1"/>
        </w:rPr>
        <w:t xml:space="preserve"> where there is </w:t>
      </w:r>
    </w:p>
    <w:p w14:paraId="68F476A6" w14:textId="62BCC255" w:rsidR="00C01EA0" w:rsidRDefault="00C01EA0" w:rsidP="00C01EA0">
      <w:pPr>
        <w:spacing w:line="480" w:lineRule="auto"/>
        <w:rPr>
          <w:rFonts w:ascii="Arial" w:hAnsi="Arial"/>
          <w:color w:val="000000" w:themeColor="text1"/>
        </w:rPr>
      </w:pPr>
      <w:r>
        <w:rPr>
          <w:rFonts w:ascii="Arial" w:hAnsi="Arial"/>
          <w:color w:val="000000" w:themeColor="text1"/>
        </w:rPr>
        <w:t>an historical rational for the growth of sub-cultures within formal organisational structures that is controlled by a dominant executive regime.</w:t>
      </w:r>
    </w:p>
    <w:p w14:paraId="0578B585" w14:textId="77777777" w:rsidR="00C01EA0" w:rsidRPr="009E412D" w:rsidRDefault="00C01EA0" w:rsidP="00C01EA0">
      <w:pPr>
        <w:spacing w:line="480" w:lineRule="auto"/>
        <w:rPr>
          <w:rStyle w:val="Strong"/>
          <w:rFonts w:ascii="Arial" w:hAnsi="Arial" w:cs="Arial"/>
          <w:b w:val="0"/>
          <w:bCs w:val="0"/>
          <w:color w:val="3A1E1A"/>
        </w:rPr>
      </w:pPr>
      <w:r>
        <w:rPr>
          <w:rFonts w:ascii="Arial" w:hAnsi="Arial"/>
          <w:color w:val="000000" w:themeColor="text1"/>
        </w:rPr>
        <w:t xml:space="preserve">The concept and philosophy of </w:t>
      </w:r>
      <w:r w:rsidRPr="009E412D">
        <w:rPr>
          <w:rStyle w:val="Strong"/>
          <w:rFonts w:ascii="Arial" w:hAnsi="Arial" w:cs="Arial"/>
          <w:b w:val="0"/>
          <w:bCs w:val="0"/>
          <w:color w:val="3A1E1A"/>
        </w:rPr>
        <w:t xml:space="preserve">Bentham’s panopticon, the potential use by a dominant regime and a perception by workers of constant observation by that regime is an analogy of the conditions as experienced by the participants in the field study. The chasm that exists between the different socio-economic levels, that is the dominant executive culture and the workers status is evidenced by the opinions of the participants engaged in the field study. The executive has a macro vision for the </w:t>
      </w:r>
      <w:r w:rsidRPr="009E412D">
        <w:rPr>
          <w:rStyle w:val="Strong"/>
          <w:rFonts w:ascii="Arial" w:hAnsi="Arial" w:cs="Arial"/>
          <w:b w:val="0"/>
          <w:bCs w:val="0"/>
          <w:color w:val="3A1E1A"/>
        </w:rPr>
        <w:lastRenderedPageBreak/>
        <w:t>company that considers productivity, the workers as a resource and changes to enact greater profits whereas the workers view their environment consisting of local issues and only interested in incremental changes. This difference is attitude is exacerbated by the restriction of information that flows between the two groups where the management are not inclined to share the greater vision with the workers and the latter intent on withholding information to the management that would enhance productivity. The management expect the workers to be loyal and follow the company’s philosophy without offering anything in return, where employees may be terminated at short notice without justification and replaced by a lower cost segment of worker or may redundant without pay where the owners decide to declare bankruptcy or sell the business. The workers are placed in a further negative position by having ‘white &amp; black’ salaries. The white being the legal, tax liable payment and black being an under the table remuneration that avoids tax that results in problems for workers to obtain redundancy and pension payments that are due to them.</w:t>
      </w:r>
    </w:p>
    <w:p w14:paraId="02D8626C" w14:textId="77777777" w:rsidR="00C01EA0" w:rsidRPr="009E412D" w:rsidRDefault="00C01EA0" w:rsidP="00C01EA0">
      <w:pPr>
        <w:spacing w:line="480" w:lineRule="auto"/>
        <w:rPr>
          <w:rStyle w:val="Strong"/>
          <w:rFonts w:ascii="Arial" w:hAnsi="Arial" w:cs="Arial"/>
          <w:b w:val="0"/>
          <w:bCs w:val="0"/>
          <w:color w:val="3A1E1A"/>
        </w:rPr>
      </w:pPr>
      <w:r w:rsidRPr="009E412D">
        <w:rPr>
          <w:rStyle w:val="Strong"/>
          <w:rFonts w:ascii="Arial" w:hAnsi="Arial" w:cs="Arial"/>
          <w:b w:val="0"/>
          <w:bCs w:val="0"/>
          <w:color w:val="3A1E1A"/>
        </w:rPr>
        <w:t>Given all the evidence and opinions gathered from the field study, the disconnect between the cultures is a result of the different aims and aspirations of the combatants.</w:t>
      </w:r>
    </w:p>
    <w:p w14:paraId="42447811" w14:textId="5EA107BF" w:rsidR="00C01EA0" w:rsidRDefault="00C01EA0" w:rsidP="00C01EA0">
      <w:pPr>
        <w:spacing w:line="480" w:lineRule="auto"/>
        <w:rPr>
          <w:rStyle w:val="Strong"/>
          <w:rFonts w:ascii="Arial" w:hAnsi="Arial" w:cs="Arial"/>
          <w:b w:val="0"/>
          <w:bCs w:val="0"/>
          <w:color w:val="3A1E1A"/>
        </w:rPr>
      </w:pPr>
      <w:r w:rsidRPr="009E412D">
        <w:rPr>
          <w:rStyle w:val="Strong"/>
          <w:rFonts w:ascii="Arial" w:hAnsi="Arial" w:cs="Arial"/>
          <w:b w:val="0"/>
          <w:bCs w:val="0"/>
          <w:color w:val="3A1E1A"/>
        </w:rPr>
        <w:t>A relevant question that has emanated from this study is the</w:t>
      </w:r>
      <w:r w:rsidR="002D1C28">
        <w:rPr>
          <w:rStyle w:val="Strong"/>
          <w:rFonts w:ascii="Arial" w:hAnsi="Arial" w:cs="Arial"/>
          <w:b w:val="0"/>
          <w:bCs w:val="0"/>
          <w:color w:val="3A1E1A"/>
        </w:rPr>
        <w:t xml:space="preserve"> origin</w:t>
      </w:r>
      <w:r w:rsidRPr="009E412D">
        <w:rPr>
          <w:rStyle w:val="Strong"/>
          <w:rFonts w:ascii="Arial" w:hAnsi="Arial" w:cs="Arial"/>
          <w:b w:val="0"/>
          <w:bCs w:val="0"/>
          <w:color w:val="3A1E1A"/>
        </w:rPr>
        <w:t xml:space="preserve"> for the existence of a counterculture to oppose the dominate regime</w:t>
      </w:r>
      <w:r w:rsidR="002D1C28">
        <w:rPr>
          <w:rStyle w:val="Strong"/>
          <w:rFonts w:ascii="Arial" w:hAnsi="Arial" w:cs="Arial"/>
          <w:b w:val="0"/>
          <w:bCs w:val="0"/>
          <w:color w:val="3A1E1A"/>
        </w:rPr>
        <w:t xml:space="preserve"> where</w:t>
      </w:r>
      <w:r w:rsidRPr="009E412D">
        <w:rPr>
          <w:rStyle w:val="Strong"/>
          <w:rFonts w:ascii="Arial" w:hAnsi="Arial" w:cs="Arial"/>
          <w:b w:val="0"/>
          <w:bCs w:val="0"/>
          <w:color w:val="3A1E1A"/>
        </w:rPr>
        <w:t xml:space="preserve"> </w:t>
      </w:r>
      <w:r w:rsidR="002D1C28">
        <w:rPr>
          <w:rStyle w:val="Strong"/>
          <w:rFonts w:ascii="Arial" w:hAnsi="Arial" w:cs="Arial"/>
          <w:b w:val="0"/>
          <w:bCs w:val="0"/>
          <w:color w:val="3A1E1A"/>
        </w:rPr>
        <w:t>m</w:t>
      </w:r>
      <w:r w:rsidRPr="009E412D">
        <w:rPr>
          <w:rStyle w:val="Strong"/>
          <w:rFonts w:ascii="Arial" w:hAnsi="Arial" w:cs="Arial"/>
          <w:b w:val="0"/>
          <w:bCs w:val="0"/>
          <w:color w:val="3A1E1A"/>
        </w:rPr>
        <w:t>odern organisations emanated from the industrial revolution to maximise their operations and commoditise all the components of the process</w:t>
      </w:r>
      <w:r w:rsidR="002D1C28">
        <w:rPr>
          <w:rStyle w:val="Strong"/>
          <w:rFonts w:ascii="Arial" w:hAnsi="Arial" w:cs="Arial"/>
          <w:b w:val="0"/>
          <w:bCs w:val="0"/>
          <w:color w:val="3A1E1A"/>
        </w:rPr>
        <w:t xml:space="preserve"> where</w:t>
      </w:r>
      <w:r w:rsidRPr="009E412D">
        <w:rPr>
          <w:rStyle w:val="Strong"/>
          <w:rFonts w:ascii="Arial" w:hAnsi="Arial" w:cs="Arial"/>
          <w:b w:val="0"/>
          <w:bCs w:val="0"/>
          <w:color w:val="3A1E1A"/>
        </w:rPr>
        <w:t xml:space="preserve"> </w:t>
      </w:r>
      <w:r w:rsidR="002D1C28">
        <w:rPr>
          <w:rStyle w:val="Strong"/>
          <w:rFonts w:ascii="Arial" w:hAnsi="Arial" w:cs="Arial"/>
          <w:b w:val="0"/>
          <w:bCs w:val="0"/>
          <w:color w:val="3A1E1A"/>
        </w:rPr>
        <w:t>t</w:t>
      </w:r>
      <w:r w:rsidRPr="009E412D">
        <w:rPr>
          <w:rStyle w:val="Strong"/>
          <w:rFonts w:ascii="Arial" w:hAnsi="Arial" w:cs="Arial"/>
          <w:b w:val="0"/>
          <w:bCs w:val="0"/>
          <w:color w:val="3A1E1A"/>
        </w:rPr>
        <w:t>he result being a resentment by the workers and an opposition to regain their self-worth within society that has developed without the need for any formal or hierarchal organisation. The capability of a dominant regime to impose a supervisory observation (perceived or otherwise) increased the chasm between the cultures.</w:t>
      </w:r>
    </w:p>
    <w:p w14:paraId="71934DB6" w14:textId="77777777" w:rsidR="00431447" w:rsidRDefault="003B455E" w:rsidP="00431447">
      <w:pPr>
        <w:spacing w:line="480" w:lineRule="auto"/>
        <w:rPr>
          <w:rStyle w:val="Strong"/>
          <w:rFonts w:ascii="Arial" w:hAnsi="Arial" w:cs="Arial"/>
          <w:b w:val="0"/>
          <w:bCs w:val="0"/>
          <w:color w:val="3A1E1A"/>
        </w:rPr>
      </w:pPr>
      <w:r>
        <w:rPr>
          <w:rStyle w:val="Strong"/>
          <w:rFonts w:ascii="Arial" w:hAnsi="Arial" w:cs="Arial"/>
          <w:b w:val="0"/>
          <w:bCs w:val="0"/>
          <w:color w:val="3A1E1A"/>
        </w:rPr>
        <w:lastRenderedPageBreak/>
        <w:t>The combination of  works by Foucault (1977)(1978) and Hofstede (2009</w:t>
      </w:r>
      <w:r w:rsidR="00A91001">
        <w:rPr>
          <w:rStyle w:val="Strong"/>
          <w:rFonts w:ascii="Arial" w:hAnsi="Arial" w:cs="Arial"/>
          <w:b w:val="0"/>
          <w:bCs w:val="0"/>
          <w:color w:val="3A1E1A"/>
        </w:rPr>
        <w:t>)</w:t>
      </w:r>
      <w:r>
        <w:rPr>
          <w:rStyle w:val="Strong"/>
          <w:rFonts w:ascii="Arial" w:hAnsi="Arial" w:cs="Arial"/>
          <w:b w:val="0"/>
          <w:bCs w:val="0"/>
          <w:color w:val="3A1E1A"/>
        </w:rPr>
        <w:t>(2018) give rises to the assumption that society lower in the socio-economic order have been ‘normalised’ to accept a perceived higher order (those higher in the socio-economic order) as being those with knowledge and/or power to govern.</w:t>
      </w:r>
      <w:r w:rsidR="00431447">
        <w:rPr>
          <w:rStyle w:val="Strong"/>
          <w:rFonts w:ascii="Arial" w:hAnsi="Arial" w:cs="Arial"/>
          <w:b w:val="0"/>
          <w:bCs w:val="0"/>
          <w:color w:val="3A1E1A"/>
        </w:rPr>
        <w:t xml:space="preserve"> The result of this, given Foucault (1977) determination that all power must have a resistive component, is the development of a resistive culture, with an aim to right local injustices rather than achieve the overthrow of the dominant culture.</w:t>
      </w:r>
    </w:p>
    <w:p w14:paraId="62B3044D" w14:textId="3B192EE9" w:rsidR="003B455E" w:rsidRDefault="003B455E" w:rsidP="00C01EA0">
      <w:pPr>
        <w:spacing w:line="480" w:lineRule="auto"/>
        <w:rPr>
          <w:rStyle w:val="Strong"/>
          <w:rFonts w:ascii="Arial" w:hAnsi="Arial" w:cs="Arial"/>
          <w:b w:val="0"/>
          <w:bCs w:val="0"/>
          <w:color w:val="3A1E1A"/>
        </w:rPr>
      </w:pPr>
    </w:p>
    <w:p w14:paraId="6374695C" w14:textId="03FAE21D" w:rsidR="00234515" w:rsidRDefault="00234515" w:rsidP="00C01EA0">
      <w:pPr>
        <w:spacing w:line="480" w:lineRule="auto"/>
        <w:rPr>
          <w:rStyle w:val="Strong"/>
          <w:rFonts w:ascii="Arial" w:hAnsi="Arial" w:cs="Arial"/>
          <w:b w:val="0"/>
          <w:bCs w:val="0"/>
          <w:color w:val="3A1E1A"/>
        </w:rPr>
      </w:pPr>
    </w:p>
    <w:p w14:paraId="4AC13765" w14:textId="7176F4C1" w:rsidR="00234515" w:rsidRDefault="00234515" w:rsidP="00C01EA0">
      <w:pPr>
        <w:spacing w:line="480" w:lineRule="auto"/>
        <w:rPr>
          <w:rStyle w:val="Strong"/>
          <w:rFonts w:ascii="Arial" w:hAnsi="Arial" w:cs="Arial"/>
          <w:b w:val="0"/>
          <w:bCs w:val="0"/>
          <w:color w:val="3A1E1A"/>
        </w:rPr>
      </w:pPr>
    </w:p>
    <w:p w14:paraId="7B9892DC" w14:textId="274700C7" w:rsidR="00234515" w:rsidRDefault="00234515" w:rsidP="00C01EA0">
      <w:pPr>
        <w:spacing w:line="480" w:lineRule="auto"/>
        <w:rPr>
          <w:rStyle w:val="Strong"/>
          <w:rFonts w:ascii="Arial" w:hAnsi="Arial" w:cs="Arial"/>
          <w:b w:val="0"/>
          <w:bCs w:val="0"/>
          <w:color w:val="3A1E1A"/>
        </w:rPr>
      </w:pPr>
    </w:p>
    <w:p w14:paraId="69F599B3" w14:textId="0E1645D7" w:rsidR="00234515" w:rsidRDefault="00234515" w:rsidP="00C01EA0">
      <w:pPr>
        <w:spacing w:line="480" w:lineRule="auto"/>
        <w:rPr>
          <w:rStyle w:val="Strong"/>
          <w:rFonts w:ascii="Arial" w:hAnsi="Arial" w:cs="Arial"/>
          <w:b w:val="0"/>
          <w:bCs w:val="0"/>
          <w:color w:val="3A1E1A"/>
        </w:rPr>
      </w:pPr>
    </w:p>
    <w:p w14:paraId="07820C78" w14:textId="23251663" w:rsidR="00234515" w:rsidRDefault="00234515" w:rsidP="00C01EA0">
      <w:pPr>
        <w:spacing w:line="480" w:lineRule="auto"/>
        <w:rPr>
          <w:rStyle w:val="Strong"/>
          <w:rFonts w:ascii="Arial" w:hAnsi="Arial" w:cs="Arial"/>
          <w:b w:val="0"/>
          <w:bCs w:val="0"/>
          <w:color w:val="3A1E1A"/>
        </w:rPr>
      </w:pPr>
    </w:p>
    <w:p w14:paraId="60D88FAE" w14:textId="6F0CFD7F" w:rsidR="00234515" w:rsidRDefault="00234515" w:rsidP="00C01EA0">
      <w:pPr>
        <w:spacing w:line="480" w:lineRule="auto"/>
        <w:rPr>
          <w:rStyle w:val="Strong"/>
          <w:rFonts w:ascii="Arial" w:hAnsi="Arial" w:cs="Arial"/>
          <w:b w:val="0"/>
          <w:bCs w:val="0"/>
          <w:color w:val="3A1E1A"/>
        </w:rPr>
      </w:pPr>
    </w:p>
    <w:p w14:paraId="6065D191" w14:textId="3D259F30" w:rsidR="00234515" w:rsidRDefault="00234515" w:rsidP="00C01EA0">
      <w:pPr>
        <w:spacing w:line="480" w:lineRule="auto"/>
        <w:rPr>
          <w:rStyle w:val="Strong"/>
          <w:rFonts w:ascii="Arial" w:hAnsi="Arial" w:cs="Arial"/>
          <w:b w:val="0"/>
          <w:bCs w:val="0"/>
          <w:color w:val="3A1E1A"/>
        </w:rPr>
      </w:pPr>
    </w:p>
    <w:p w14:paraId="6758C369" w14:textId="534D7E37" w:rsidR="00234515" w:rsidRDefault="00234515" w:rsidP="00C01EA0">
      <w:pPr>
        <w:spacing w:line="480" w:lineRule="auto"/>
        <w:rPr>
          <w:rStyle w:val="Strong"/>
          <w:rFonts w:ascii="Arial" w:hAnsi="Arial" w:cs="Arial"/>
          <w:b w:val="0"/>
          <w:bCs w:val="0"/>
          <w:color w:val="3A1E1A"/>
        </w:rPr>
      </w:pPr>
    </w:p>
    <w:p w14:paraId="5EEFF379" w14:textId="365C4D96" w:rsidR="00234515" w:rsidRDefault="00234515" w:rsidP="00C01EA0">
      <w:pPr>
        <w:spacing w:line="480" w:lineRule="auto"/>
        <w:rPr>
          <w:rStyle w:val="Strong"/>
          <w:rFonts w:ascii="Arial" w:hAnsi="Arial" w:cs="Arial"/>
          <w:b w:val="0"/>
          <w:bCs w:val="0"/>
          <w:color w:val="3A1E1A"/>
        </w:rPr>
      </w:pPr>
    </w:p>
    <w:p w14:paraId="0E194B29" w14:textId="7B652B4C" w:rsidR="00234515" w:rsidRDefault="00234515" w:rsidP="00C01EA0">
      <w:pPr>
        <w:spacing w:line="480" w:lineRule="auto"/>
        <w:rPr>
          <w:rStyle w:val="Strong"/>
          <w:rFonts w:ascii="Arial" w:hAnsi="Arial" w:cs="Arial"/>
          <w:b w:val="0"/>
          <w:bCs w:val="0"/>
          <w:color w:val="3A1E1A"/>
        </w:rPr>
      </w:pPr>
    </w:p>
    <w:p w14:paraId="733B06C8" w14:textId="3A801061" w:rsidR="00234515" w:rsidRDefault="00234515" w:rsidP="00C01EA0">
      <w:pPr>
        <w:spacing w:line="480" w:lineRule="auto"/>
        <w:rPr>
          <w:rStyle w:val="Strong"/>
          <w:rFonts w:ascii="Arial" w:hAnsi="Arial" w:cs="Arial"/>
          <w:b w:val="0"/>
          <w:bCs w:val="0"/>
          <w:color w:val="3A1E1A"/>
        </w:rPr>
      </w:pPr>
    </w:p>
    <w:p w14:paraId="5E013E77" w14:textId="70C64447" w:rsidR="00234515" w:rsidRDefault="00234515" w:rsidP="00C01EA0">
      <w:pPr>
        <w:spacing w:line="480" w:lineRule="auto"/>
        <w:rPr>
          <w:rStyle w:val="Strong"/>
          <w:rFonts w:ascii="Arial" w:hAnsi="Arial" w:cs="Arial"/>
          <w:b w:val="0"/>
          <w:bCs w:val="0"/>
          <w:color w:val="3A1E1A"/>
        </w:rPr>
      </w:pPr>
    </w:p>
    <w:p w14:paraId="01364AF6" w14:textId="1AE679E4" w:rsidR="00234515" w:rsidRDefault="00234515" w:rsidP="00C01EA0">
      <w:pPr>
        <w:spacing w:line="480" w:lineRule="auto"/>
        <w:rPr>
          <w:rStyle w:val="Strong"/>
          <w:rFonts w:ascii="Arial" w:hAnsi="Arial" w:cs="Arial"/>
          <w:b w:val="0"/>
          <w:bCs w:val="0"/>
          <w:color w:val="3A1E1A"/>
        </w:rPr>
      </w:pPr>
    </w:p>
    <w:p w14:paraId="16DECDFD" w14:textId="7C911DB0" w:rsidR="00234515" w:rsidRDefault="00234515" w:rsidP="00C01EA0">
      <w:pPr>
        <w:spacing w:line="480" w:lineRule="auto"/>
        <w:rPr>
          <w:rStyle w:val="Strong"/>
          <w:rFonts w:ascii="Arial" w:hAnsi="Arial" w:cs="Arial"/>
          <w:b w:val="0"/>
          <w:bCs w:val="0"/>
          <w:color w:val="3A1E1A"/>
        </w:rPr>
      </w:pPr>
    </w:p>
    <w:p w14:paraId="662CE907" w14:textId="63F48BFB" w:rsidR="00234515" w:rsidRDefault="00234515" w:rsidP="00C01EA0">
      <w:pPr>
        <w:spacing w:line="480" w:lineRule="auto"/>
        <w:rPr>
          <w:rStyle w:val="Strong"/>
          <w:rFonts w:ascii="Arial" w:hAnsi="Arial" w:cs="Arial"/>
          <w:b w:val="0"/>
          <w:bCs w:val="0"/>
          <w:color w:val="3A1E1A"/>
        </w:rPr>
      </w:pPr>
    </w:p>
    <w:p w14:paraId="37AAFF3D" w14:textId="360EA5F2" w:rsidR="00234515" w:rsidRDefault="00234515" w:rsidP="00C01EA0">
      <w:pPr>
        <w:spacing w:line="480" w:lineRule="auto"/>
        <w:rPr>
          <w:rStyle w:val="Strong"/>
          <w:rFonts w:ascii="Arial" w:hAnsi="Arial" w:cs="Arial"/>
          <w:b w:val="0"/>
          <w:bCs w:val="0"/>
          <w:color w:val="3A1E1A"/>
        </w:rPr>
      </w:pPr>
    </w:p>
    <w:p w14:paraId="17D9BE5C" w14:textId="77777777" w:rsidR="00AF30E6" w:rsidRDefault="00AF30E6" w:rsidP="00C01EA0">
      <w:pPr>
        <w:spacing w:line="480" w:lineRule="auto"/>
        <w:rPr>
          <w:rFonts w:ascii="Arial" w:hAnsi="Arial"/>
        </w:rPr>
      </w:pPr>
    </w:p>
    <w:p w14:paraId="05CE8CA6" w14:textId="54BE237C" w:rsidR="00DB1809" w:rsidRPr="00881A01" w:rsidRDefault="00DB1809" w:rsidP="00881A01">
      <w:pPr>
        <w:pStyle w:val="Heading1"/>
        <w:jc w:val="center"/>
        <w:rPr>
          <w:rFonts w:ascii="Arial" w:hAnsi="Arial" w:cs="Arial"/>
        </w:rPr>
      </w:pPr>
      <w:bookmarkStart w:id="159" w:name="_Toc40796052"/>
      <w:r w:rsidRPr="00881A01">
        <w:rPr>
          <w:rFonts w:ascii="Arial" w:hAnsi="Arial" w:cs="Arial"/>
        </w:rPr>
        <w:lastRenderedPageBreak/>
        <w:t xml:space="preserve">Chapter </w:t>
      </w:r>
      <w:r w:rsidR="001E4440" w:rsidRPr="00881A01">
        <w:rPr>
          <w:rFonts w:ascii="Arial" w:hAnsi="Arial" w:cs="Arial"/>
        </w:rPr>
        <w:t>Ten</w:t>
      </w:r>
      <w:bookmarkEnd w:id="159"/>
    </w:p>
    <w:p w14:paraId="1CE1E4AC" w14:textId="77777777" w:rsidR="00C01EA0" w:rsidRDefault="00C01EA0" w:rsidP="00C01EA0">
      <w:pPr>
        <w:spacing w:line="480" w:lineRule="auto"/>
        <w:rPr>
          <w:rFonts w:ascii="Arial" w:hAnsi="Arial"/>
        </w:rPr>
      </w:pPr>
    </w:p>
    <w:p w14:paraId="210E4CB0" w14:textId="77777777" w:rsidR="00C01EA0" w:rsidRDefault="00C01EA0" w:rsidP="00C01EA0">
      <w:pPr>
        <w:rPr>
          <w:rFonts w:ascii="Arial" w:hAnsi="Arial"/>
        </w:rPr>
      </w:pPr>
    </w:p>
    <w:p w14:paraId="3CA0CA3D" w14:textId="77777777" w:rsidR="00C01EA0" w:rsidRPr="00881A01" w:rsidRDefault="00C01EA0" w:rsidP="00BC2469">
      <w:pPr>
        <w:pStyle w:val="Heading2"/>
        <w:rPr>
          <w:rFonts w:ascii="Arial" w:hAnsi="Arial" w:cs="Arial"/>
          <w:sz w:val="28"/>
          <w:szCs w:val="28"/>
        </w:rPr>
      </w:pPr>
      <w:bookmarkStart w:id="160" w:name="_Toc40796053"/>
      <w:r w:rsidRPr="00881A01">
        <w:rPr>
          <w:rFonts w:ascii="Arial" w:hAnsi="Arial" w:cs="Arial"/>
          <w:sz w:val="28"/>
          <w:szCs w:val="28"/>
        </w:rPr>
        <w:t>Further Research</w:t>
      </w:r>
      <w:bookmarkEnd w:id="160"/>
    </w:p>
    <w:p w14:paraId="7F7B58E1" w14:textId="77777777" w:rsidR="00C01EA0" w:rsidRDefault="00C01EA0" w:rsidP="00C01EA0">
      <w:pPr>
        <w:spacing w:line="480" w:lineRule="auto"/>
        <w:rPr>
          <w:rFonts w:ascii="Arial" w:hAnsi="Arial"/>
          <w:u w:val="single"/>
        </w:rPr>
      </w:pPr>
    </w:p>
    <w:p w14:paraId="55634C27" w14:textId="77777777" w:rsidR="00431447" w:rsidRDefault="00C01EA0" w:rsidP="00431447">
      <w:pPr>
        <w:spacing w:line="480" w:lineRule="auto"/>
        <w:rPr>
          <w:rFonts w:ascii="Arial" w:hAnsi="Arial" w:cs="Arial"/>
        </w:rPr>
      </w:pPr>
      <w:r>
        <w:rPr>
          <w:rFonts w:ascii="Arial" w:hAnsi="Arial"/>
        </w:rPr>
        <w:t>As has been identified by this paper, there have been copious amounts of research concerning organisational cultures, their rationale and functions where they appear to have been pre-occupied with executive / management machinations to influence the employee’s attitudes and work habits to effect greater productivity and therefore the generation of profits.</w:t>
      </w:r>
      <w:r w:rsidRPr="00C24E2E">
        <w:rPr>
          <w:rFonts w:ascii="Arial" w:hAnsi="Arial"/>
          <w:color w:val="FF0000"/>
        </w:rPr>
        <w:t xml:space="preserve"> </w:t>
      </w:r>
      <w:r>
        <w:rPr>
          <w:rFonts w:ascii="Arial" w:hAnsi="Arial"/>
          <w:color w:val="000000" w:themeColor="text1"/>
        </w:rPr>
        <w:t>This paper</w:t>
      </w:r>
      <w:r w:rsidRPr="00F0745E">
        <w:rPr>
          <w:rFonts w:ascii="Arial" w:hAnsi="Arial"/>
          <w:color w:val="000000" w:themeColor="text1"/>
        </w:rPr>
        <w:t xml:space="preserve"> does not argue against such philosophies, but these researches do not explain the full resistance capability of the counterculture of an organisation </w:t>
      </w:r>
      <w:r>
        <w:rPr>
          <w:rFonts w:ascii="Arial" w:hAnsi="Arial"/>
          <w:color w:val="000000" w:themeColor="text1"/>
        </w:rPr>
        <w:t>and</w:t>
      </w:r>
      <w:r w:rsidRPr="00F0745E">
        <w:rPr>
          <w:rFonts w:ascii="Arial" w:hAnsi="Arial"/>
          <w:color w:val="000000" w:themeColor="text1"/>
        </w:rPr>
        <w:t xml:space="preserve"> the pursuit of its aims</w:t>
      </w:r>
      <w:r>
        <w:rPr>
          <w:rFonts w:ascii="Arial" w:hAnsi="Arial"/>
          <w:color w:val="000000" w:themeColor="text1"/>
        </w:rPr>
        <w:t xml:space="preserve"> where </w:t>
      </w:r>
      <w:r>
        <w:rPr>
          <w:rFonts w:ascii="Arial" w:hAnsi="Arial"/>
        </w:rPr>
        <w:t>it is apparent that opaque sub-cultures do have an extreme influence on the operations of an organisation as it affects directly the employees at shop floor level.</w:t>
      </w:r>
      <w:r w:rsidR="00431447">
        <w:rPr>
          <w:rFonts w:ascii="Arial" w:hAnsi="Arial"/>
        </w:rPr>
        <w:t xml:space="preserve"> </w:t>
      </w:r>
      <w:r w:rsidR="00431447" w:rsidRPr="00B62393">
        <w:rPr>
          <w:rFonts w:ascii="Arial" w:hAnsi="Arial" w:cs="Arial"/>
        </w:rPr>
        <w:t>Prasad and Prasad (1998) cited by Mumby, 2005) state that resistance should be considered as social construct</w:t>
      </w:r>
      <w:r w:rsidR="00431447">
        <w:rPr>
          <w:rFonts w:ascii="Arial" w:hAnsi="Arial" w:cs="Arial"/>
        </w:rPr>
        <w:t xml:space="preserve"> where a</w:t>
      </w:r>
      <w:r w:rsidR="00431447" w:rsidRPr="00B62393">
        <w:rPr>
          <w:rFonts w:ascii="Arial" w:hAnsi="Arial" w:cs="Arial"/>
        </w:rPr>
        <w:t xml:space="preserve"> dialectical approach</w:t>
      </w:r>
      <w:r w:rsidR="00431447">
        <w:rPr>
          <w:rFonts w:ascii="Arial" w:hAnsi="Arial" w:cs="Arial"/>
        </w:rPr>
        <w:t xml:space="preserve"> is the appropriate method of study to understand the multitude of factors that determine the daily work within an organisation. A </w:t>
      </w:r>
      <w:r w:rsidR="00431447" w:rsidRPr="001454FE">
        <w:rPr>
          <w:rFonts w:ascii="Arial" w:hAnsi="Arial" w:cs="Arial"/>
        </w:rPr>
        <w:t>Dialec</w:t>
      </w:r>
      <w:r w:rsidR="00431447">
        <w:rPr>
          <w:rFonts w:ascii="Arial" w:hAnsi="Arial" w:cs="Arial"/>
        </w:rPr>
        <w:t>tic approach would, as determined by Mumby (2005) use dynamics of the opposing forces of control and resistance that would identify the prevailing tensions and conflicts where the players are involved in affecting  the workplace environment and makes the point that this from of resistance does not emanate from a prescribed set of behaviours but as reaction to particular set of conditions that prevail in a particular workplace. This paper considers this to suggest that a model to be constructed and used for study is not possible in a general sense, as each workplace has its particular set of issues and range of actors (passive and active).</w:t>
      </w:r>
    </w:p>
    <w:p w14:paraId="3A0D9DF5" w14:textId="04BD6A62" w:rsidR="00C01EA0" w:rsidRPr="0051287E" w:rsidRDefault="00431447" w:rsidP="00C01EA0">
      <w:pPr>
        <w:spacing w:line="480" w:lineRule="auto"/>
        <w:rPr>
          <w:rFonts w:ascii="Arial" w:hAnsi="Arial"/>
        </w:rPr>
      </w:pPr>
      <w:r>
        <w:rPr>
          <w:rFonts w:ascii="Arial" w:hAnsi="Arial" w:cs="Arial"/>
        </w:rPr>
        <w:lastRenderedPageBreak/>
        <w:t>Ackroyd and Thompson (1999, cited by Mumby, 2005) determines that workers will always seek methods to undermine management that produces the dynamics of control within an organisation. This paper, based on the ethnographic study,  would argue that rather than consistent resistive actions by the workforce, covert (and therefore anonymous) resistance is the result or perceived injustices, or grievances that are exacerbated by class conflicts or clash of personalities</w:t>
      </w:r>
      <w:r w:rsidR="008B5383">
        <w:rPr>
          <w:rFonts w:ascii="Arial" w:hAnsi="Arial" w:cs="Arial"/>
        </w:rPr>
        <w:t xml:space="preserve"> by</w:t>
      </w:r>
      <w:r>
        <w:rPr>
          <w:rFonts w:ascii="Arial" w:hAnsi="Arial" w:cs="Arial"/>
        </w:rPr>
        <w:t xml:space="preserve"> covert and anonymous actions that avoid consequences. </w:t>
      </w:r>
      <w:r>
        <w:rPr>
          <w:rFonts w:ascii="Arial" w:hAnsi="Arial"/>
        </w:rPr>
        <w:t xml:space="preserve">Mumby et al (2017 ) suggest that ethnographic studies give a premium route to analysing infra-political resistive issues that maybe missed by more academic studies. Barley and Kunda (2001, cited by Mumby et al, 2017) determine that only by experiencing the repetitious and day to day activities, the researcher may gain a useful insight into covert and anonymous resistive activities. </w:t>
      </w:r>
    </w:p>
    <w:p w14:paraId="3385AB57" w14:textId="77777777" w:rsidR="00431447" w:rsidRDefault="00C01EA0" w:rsidP="00431447">
      <w:pPr>
        <w:spacing w:line="480" w:lineRule="auto"/>
        <w:rPr>
          <w:rStyle w:val="Strong"/>
          <w:rFonts w:ascii="Arial" w:hAnsi="Arial" w:cs="Arial"/>
          <w:b w:val="0"/>
          <w:bCs w:val="0"/>
          <w:color w:val="3A1E1A"/>
        </w:rPr>
      </w:pPr>
      <w:r>
        <w:rPr>
          <w:rFonts w:ascii="Arial" w:hAnsi="Arial"/>
        </w:rPr>
        <w:t>For future research, the evidence points to on-the-ground (ethnographic) studies being the source of the most accurate information that allows the study of the inner sub-culture that resides within organisations. It is clear that a large majority of organisations has, within its confines, levels of sub-cultures that act as a resistive counterbalance to management activities. Their effectiveness, it is assumed would depend on the degree of covert and anonymous activities as opposed to a more formal and organised (possibly unionised) forms of resistance.</w:t>
      </w:r>
      <w:r w:rsidR="00431447">
        <w:rPr>
          <w:rFonts w:ascii="Arial" w:hAnsi="Arial"/>
        </w:rPr>
        <w:t xml:space="preserve"> To ascertain the effectiveness of covert resistance, this paper proposes the ethnographic route to have the most value in providing an insight into this subject and form the basis for future study. To carry out worthwhile research into the effectiveness and therefore productivity amongst organisations is perhaps not a simplistic exercise when considering the particular societies in which they function as the level of subjugation by the dominant culture inflicted upon the lower socio-economic class is predicated </w:t>
      </w:r>
      <w:r w:rsidR="00431447">
        <w:rPr>
          <w:rFonts w:ascii="Arial" w:hAnsi="Arial"/>
        </w:rPr>
        <w:lastRenderedPageBreak/>
        <w:t xml:space="preserve">by the degree of acceptance of both parties, as researched by Hofstede </w:t>
      </w:r>
      <w:r w:rsidR="00431447">
        <w:rPr>
          <w:rStyle w:val="Strong"/>
          <w:rFonts w:ascii="Arial" w:hAnsi="Arial" w:cs="Arial"/>
          <w:b w:val="0"/>
          <w:bCs w:val="0"/>
          <w:color w:val="3A1E1A"/>
        </w:rPr>
        <w:t>(2009)(2018) in his global studies.</w:t>
      </w:r>
    </w:p>
    <w:p w14:paraId="73C05C23" w14:textId="77777777" w:rsidR="00592C7D" w:rsidRDefault="00592C7D" w:rsidP="00C01EA0">
      <w:pPr>
        <w:spacing w:line="480" w:lineRule="auto"/>
        <w:rPr>
          <w:rStyle w:val="Strong"/>
          <w:rFonts w:ascii="Arial" w:hAnsi="Arial" w:cs="Arial"/>
          <w:b w:val="0"/>
          <w:bCs w:val="0"/>
          <w:color w:val="3A1E1A"/>
        </w:rPr>
      </w:pPr>
    </w:p>
    <w:p w14:paraId="6FE27E17" w14:textId="736FAE15" w:rsidR="00592C7D" w:rsidRPr="00881A01" w:rsidRDefault="00592C7D" w:rsidP="00592C7D">
      <w:pPr>
        <w:pStyle w:val="Heading2"/>
        <w:rPr>
          <w:rFonts w:ascii="Arial" w:hAnsi="Arial" w:cs="Arial"/>
          <w:sz w:val="28"/>
          <w:szCs w:val="28"/>
        </w:rPr>
      </w:pPr>
      <w:bookmarkStart w:id="161" w:name="_Toc40796054"/>
      <w:r w:rsidRPr="00881A01">
        <w:rPr>
          <w:rFonts w:ascii="Arial" w:hAnsi="Arial" w:cs="Arial"/>
          <w:sz w:val="28"/>
          <w:szCs w:val="28"/>
        </w:rPr>
        <w:t>Co</w:t>
      </w:r>
      <w:r>
        <w:rPr>
          <w:rFonts w:ascii="Arial" w:hAnsi="Arial" w:cs="Arial"/>
          <w:sz w:val="28"/>
          <w:szCs w:val="28"/>
        </w:rPr>
        <w:t>ronavirus (Covid-19)</w:t>
      </w:r>
      <w:bookmarkEnd w:id="161"/>
    </w:p>
    <w:p w14:paraId="2CF67951" w14:textId="77777777" w:rsidR="00592C7D" w:rsidRDefault="00592C7D" w:rsidP="00C01EA0">
      <w:pPr>
        <w:spacing w:line="480" w:lineRule="auto"/>
        <w:rPr>
          <w:rStyle w:val="Strong"/>
          <w:rFonts w:ascii="Arial" w:hAnsi="Arial" w:cs="Arial"/>
          <w:b w:val="0"/>
          <w:bCs w:val="0"/>
          <w:color w:val="3A1E1A"/>
        </w:rPr>
      </w:pPr>
    </w:p>
    <w:p w14:paraId="1309CDCF" w14:textId="3B65419E" w:rsidR="00B90339" w:rsidRDefault="00B90339" w:rsidP="00C01EA0">
      <w:pPr>
        <w:spacing w:line="480" w:lineRule="auto"/>
        <w:rPr>
          <w:rStyle w:val="Strong"/>
          <w:rFonts w:ascii="Arial" w:hAnsi="Arial" w:cs="Arial"/>
          <w:b w:val="0"/>
          <w:bCs w:val="0"/>
          <w:color w:val="3A1E1A"/>
        </w:rPr>
      </w:pPr>
      <w:r>
        <w:rPr>
          <w:rStyle w:val="Strong"/>
          <w:rFonts w:ascii="Arial" w:hAnsi="Arial" w:cs="Arial"/>
          <w:b w:val="0"/>
          <w:bCs w:val="0"/>
          <w:color w:val="3A1E1A"/>
        </w:rPr>
        <w:t>As a postscript to this research paper, as discussed in the methodology, the consequences of the Coronavirus Covid-19 have yet to be realised but the implications are that office work, in particular will experience a new range of dynamics concerning the social structure of the workforce.</w:t>
      </w:r>
      <w:r w:rsidR="0062274B">
        <w:rPr>
          <w:rStyle w:val="Strong"/>
          <w:rFonts w:ascii="Arial" w:hAnsi="Arial" w:cs="Arial"/>
          <w:b w:val="0"/>
          <w:bCs w:val="0"/>
          <w:color w:val="3A1E1A"/>
        </w:rPr>
        <w:t xml:space="preserve"> As the pandemic is still playing out any academic research into the effect on work culture is premature, although various media outlets and commentators have ventured into the sphere of forecasting the potential changes of work practices.</w:t>
      </w:r>
    </w:p>
    <w:p w14:paraId="16BD4178" w14:textId="24FB67CB" w:rsidR="0057745E" w:rsidRDefault="00724637" w:rsidP="0027285F">
      <w:pPr>
        <w:spacing w:line="480" w:lineRule="auto"/>
        <w:rPr>
          <w:rStyle w:val="Strong"/>
          <w:rFonts w:ascii="Arial" w:hAnsi="Arial" w:cs="Arial"/>
          <w:b w:val="0"/>
          <w:bCs w:val="0"/>
          <w:color w:val="3A1E1A"/>
        </w:rPr>
      </w:pPr>
      <w:r>
        <w:rPr>
          <w:rStyle w:val="Strong"/>
          <w:rFonts w:ascii="Arial" w:hAnsi="Arial" w:cs="Arial"/>
          <w:b w:val="0"/>
          <w:bCs w:val="0"/>
          <w:color w:val="3A1E1A"/>
        </w:rPr>
        <w:t>Quoting an MIT report,</w:t>
      </w:r>
      <w:r w:rsidR="0062274B">
        <w:rPr>
          <w:rStyle w:val="Strong"/>
          <w:rFonts w:ascii="Arial" w:hAnsi="Arial" w:cs="Arial"/>
          <w:b w:val="0"/>
          <w:bCs w:val="0"/>
          <w:color w:val="3A1E1A"/>
        </w:rPr>
        <w:t xml:space="preserve"> </w:t>
      </w:r>
      <w:proofErr w:type="spellStart"/>
      <w:r w:rsidR="0062274B">
        <w:rPr>
          <w:rStyle w:val="Strong"/>
          <w:rFonts w:ascii="Arial" w:hAnsi="Arial" w:cs="Arial"/>
          <w:b w:val="0"/>
          <w:bCs w:val="0"/>
          <w:color w:val="3A1E1A"/>
        </w:rPr>
        <w:t>Molla</w:t>
      </w:r>
      <w:proofErr w:type="spellEnd"/>
      <w:r w:rsidR="0062274B">
        <w:rPr>
          <w:rStyle w:val="Strong"/>
          <w:rFonts w:ascii="Arial" w:hAnsi="Arial" w:cs="Arial"/>
          <w:b w:val="0"/>
          <w:bCs w:val="0"/>
          <w:color w:val="3A1E1A"/>
        </w:rPr>
        <w:t xml:space="preserve"> (2020)</w:t>
      </w:r>
      <w:r>
        <w:rPr>
          <w:rStyle w:val="Strong"/>
          <w:rFonts w:ascii="Arial" w:hAnsi="Arial" w:cs="Arial"/>
          <w:b w:val="0"/>
          <w:bCs w:val="0"/>
          <w:color w:val="3A1E1A"/>
        </w:rPr>
        <w:t xml:space="preserve"> states that</w:t>
      </w:r>
      <w:r w:rsidR="0062274B">
        <w:rPr>
          <w:rStyle w:val="Strong"/>
          <w:rFonts w:ascii="Arial" w:hAnsi="Arial" w:cs="Arial"/>
          <w:b w:val="0"/>
          <w:bCs w:val="0"/>
          <w:color w:val="3A1E1A"/>
        </w:rPr>
        <w:t xml:space="preserve"> 34</w:t>
      </w:r>
      <w:r>
        <w:rPr>
          <w:rStyle w:val="Strong"/>
          <w:rFonts w:ascii="Arial" w:hAnsi="Arial" w:cs="Arial"/>
          <w:b w:val="0"/>
          <w:bCs w:val="0"/>
          <w:color w:val="3A1E1A"/>
        </w:rPr>
        <w:t>% of Americans worked from home, during the crisis rather than commuting to an office and that identified the ability to work remotely and shows a possibility of continuing to do so and represents a ‘seismic change’ in work culture.</w:t>
      </w:r>
      <w:r w:rsidR="0027285F">
        <w:rPr>
          <w:rStyle w:val="Strong"/>
          <w:rFonts w:ascii="Arial" w:hAnsi="Arial" w:cs="Arial"/>
          <w:b w:val="0"/>
          <w:bCs w:val="0"/>
          <w:color w:val="3A1E1A"/>
        </w:rPr>
        <w:t xml:space="preserve"> </w:t>
      </w:r>
      <w:proofErr w:type="spellStart"/>
      <w:r w:rsidR="0027285F">
        <w:rPr>
          <w:rStyle w:val="Strong"/>
          <w:rFonts w:ascii="Arial" w:hAnsi="Arial" w:cs="Arial"/>
          <w:b w:val="0"/>
          <w:bCs w:val="0"/>
          <w:color w:val="3A1E1A"/>
        </w:rPr>
        <w:t>Renzulli</w:t>
      </w:r>
      <w:proofErr w:type="spellEnd"/>
      <w:r w:rsidR="0027285F">
        <w:rPr>
          <w:rStyle w:val="Strong"/>
          <w:rFonts w:ascii="Arial" w:hAnsi="Arial" w:cs="Arial"/>
          <w:b w:val="0"/>
          <w:bCs w:val="0"/>
          <w:color w:val="3A1E1A"/>
        </w:rPr>
        <w:t xml:space="preserve"> (2020); Bayern (2020); Valet (2020) note that many organisations have moved their operations, culture, management style and communications from an office-based environment to that of online showing that the technology is available to do this but caused an acceleration by the pandemic and changed the dynamic of work. One cultural shift will be, according to Gormley (2020) that work will be measured by results rather hours completed which suggests that filling out timesheets to allocate work time to a particular client may be a thing of the past. Lufkin (2020) writing for the BBC notes that a majority of workers are in close proximity of their boss(es) with the associated level of communication (and therefore observation) and a management unused to managing workers in a remote location (the observation, perceived or otherwise having dissipated) will have a </w:t>
      </w:r>
      <w:r w:rsidR="0027285F">
        <w:rPr>
          <w:rStyle w:val="Strong"/>
          <w:rFonts w:ascii="Arial" w:hAnsi="Arial" w:cs="Arial"/>
          <w:b w:val="0"/>
          <w:bCs w:val="0"/>
          <w:color w:val="3A1E1A"/>
        </w:rPr>
        <w:lastRenderedPageBreak/>
        <w:t xml:space="preserve">profound effect on the office culture. This culture shift will surely effect the traditional working environment where management doctrine, philosophy and company mission may conflict with an alternative philosophy as understood by the workers will be discarded due to the lack of social associations and personal contact, where the compunction of personnel to make efforts to impress and gain advantage or promotion will be to no avail or </w:t>
      </w:r>
      <w:r w:rsidR="008B5383">
        <w:rPr>
          <w:rStyle w:val="Strong"/>
          <w:rFonts w:ascii="Arial" w:hAnsi="Arial" w:cs="Arial"/>
          <w:b w:val="0"/>
          <w:bCs w:val="0"/>
          <w:color w:val="3A1E1A"/>
        </w:rPr>
        <w:t>competitive</w:t>
      </w:r>
      <w:r w:rsidR="0027285F">
        <w:rPr>
          <w:rStyle w:val="Strong"/>
          <w:rFonts w:ascii="Arial" w:hAnsi="Arial" w:cs="Arial"/>
          <w:b w:val="0"/>
          <w:bCs w:val="0"/>
          <w:color w:val="3A1E1A"/>
        </w:rPr>
        <w:t xml:space="preserve"> dynamics amongst the work</w:t>
      </w:r>
      <w:r w:rsidR="008B5383">
        <w:rPr>
          <w:rStyle w:val="Strong"/>
          <w:rFonts w:ascii="Arial" w:hAnsi="Arial" w:cs="Arial"/>
          <w:b w:val="0"/>
          <w:bCs w:val="0"/>
          <w:color w:val="3A1E1A"/>
        </w:rPr>
        <w:t>ers</w:t>
      </w:r>
      <w:r w:rsidR="0027285F">
        <w:rPr>
          <w:rStyle w:val="Strong"/>
          <w:rFonts w:ascii="Arial" w:hAnsi="Arial" w:cs="Arial"/>
          <w:b w:val="0"/>
          <w:bCs w:val="0"/>
          <w:color w:val="3A1E1A"/>
        </w:rPr>
        <w:t xml:space="preserve"> will be </w:t>
      </w:r>
      <w:r w:rsidR="008B5383">
        <w:rPr>
          <w:rStyle w:val="Strong"/>
          <w:rFonts w:ascii="Arial" w:hAnsi="Arial" w:cs="Arial"/>
          <w:b w:val="0"/>
          <w:bCs w:val="0"/>
          <w:color w:val="3A1E1A"/>
        </w:rPr>
        <w:t>adjusted</w:t>
      </w:r>
      <w:r w:rsidR="0027285F">
        <w:rPr>
          <w:rStyle w:val="Strong"/>
          <w:rFonts w:ascii="Arial" w:hAnsi="Arial" w:cs="Arial"/>
          <w:b w:val="0"/>
          <w:bCs w:val="0"/>
          <w:color w:val="3A1E1A"/>
        </w:rPr>
        <w:t xml:space="preserve"> </w:t>
      </w:r>
      <w:r w:rsidR="008B5383">
        <w:rPr>
          <w:rStyle w:val="Strong"/>
          <w:rFonts w:ascii="Arial" w:hAnsi="Arial" w:cs="Arial"/>
          <w:b w:val="0"/>
          <w:bCs w:val="0"/>
          <w:color w:val="3A1E1A"/>
        </w:rPr>
        <w:t>by</w:t>
      </w:r>
      <w:r w:rsidR="0027285F">
        <w:rPr>
          <w:rStyle w:val="Strong"/>
          <w:rFonts w:ascii="Arial" w:hAnsi="Arial" w:cs="Arial"/>
          <w:b w:val="0"/>
          <w:bCs w:val="0"/>
          <w:color w:val="3A1E1A"/>
        </w:rPr>
        <w:t xml:space="preserve"> home- based and office-based workers. </w:t>
      </w:r>
    </w:p>
    <w:p w14:paraId="1A1EED31" w14:textId="1047ABC6" w:rsidR="00DB5389" w:rsidRDefault="00DB5389" w:rsidP="00741BAF">
      <w:pPr>
        <w:spacing w:line="480" w:lineRule="auto"/>
        <w:rPr>
          <w:rStyle w:val="Strong"/>
          <w:rFonts w:ascii="Arial" w:hAnsi="Arial" w:cs="Arial"/>
          <w:b w:val="0"/>
          <w:bCs w:val="0"/>
          <w:color w:val="3A1E1A"/>
        </w:rPr>
      </w:pPr>
      <w:r>
        <w:rPr>
          <w:rStyle w:val="Strong"/>
          <w:rFonts w:ascii="Arial" w:hAnsi="Arial" w:cs="Arial"/>
          <w:b w:val="0"/>
          <w:bCs w:val="0"/>
          <w:color w:val="3A1E1A"/>
        </w:rPr>
        <w:t xml:space="preserve">Rules of engagement concerning the perceived observation of the workers by management, as determined by Foucault (1977)(1978) </w:t>
      </w:r>
      <w:r w:rsidR="0027285F">
        <w:rPr>
          <w:rStyle w:val="Strong"/>
          <w:rFonts w:ascii="Arial" w:hAnsi="Arial" w:cs="Arial"/>
          <w:b w:val="0"/>
          <w:bCs w:val="0"/>
          <w:color w:val="3A1E1A"/>
        </w:rPr>
        <w:t>may</w:t>
      </w:r>
      <w:r>
        <w:rPr>
          <w:rStyle w:val="Strong"/>
          <w:rFonts w:ascii="Arial" w:hAnsi="Arial" w:cs="Arial"/>
          <w:b w:val="0"/>
          <w:bCs w:val="0"/>
          <w:color w:val="3A1E1A"/>
        </w:rPr>
        <w:t xml:space="preserve"> have to </w:t>
      </w:r>
      <w:r w:rsidR="0027285F">
        <w:rPr>
          <w:rStyle w:val="Strong"/>
          <w:rFonts w:ascii="Arial" w:hAnsi="Arial" w:cs="Arial"/>
          <w:b w:val="0"/>
          <w:bCs w:val="0"/>
          <w:color w:val="3A1E1A"/>
        </w:rPr>
        <w:t xml:space="preserve">be </w:t>
      </w:r>
      <w:r>
        <w:rPr>
          <w:rStyle w:val="Strong"/>
          <w:rFonts w:ascii="Arial" w:hAnsi="Arial" w:cs="Arial"/>
          <w:b w:val="0"/>
          <w:bCs w:val="0"/>
          <w:color w:val="3A1E1A"/>
        </w:rPr>
        <w:t>rewritten</w:t>
      </w:r>
      <w:r w:rsidR="004A4C59">
        <w:rPr>
          <w:rStyle w:val="Strong"/>
          <w:rFonts w:ascii="Arial" w:hAnsi="Arial" w:cs="Arial"/>
          <w:b w:val="0"/>
          <w:bCs w:val="0"/>
          <w:color w:val="3A1E1A"/>
        </w:rPr>
        <w:t xml:space="preserve"> for those who work in office-based organisations.</w:t>
      </w:r>
    </w:p>
    <w:p w14:paraId="2BDCDE22" w14:textId="77777777" w:rsidR="008B0F5C" w:rsidRDefault="008B0F5C" w:rsidP="00741BAF">
      <w:pPr>
        <w:spacing w:line="480" w:lineRule="auto"/>
        <w:rPr>
          <w:rStyle w:val="Strong"/>
          <w:rFonts w:ascii="Arial" w:hAnsi="Arial" w:cs="Arial"/>
          <w:b w:val="0"/>
          <w:bCs w:val="0"/>
          <w:color w:val="3A1E1A"/>
        </w:rPr>
      </w:pPr>
    </w:p>
    <w:p w14:paraId="29929866" w14:textId="0F55D6E7" w:rsidR="0057745E" w:rsidRDefault="0057745E" w:rsidP="0057745E">
      <w:pPr>
        <w:rPr>
          <w:rStyle w:val="Strong"/>
          <w:rFonts w:ascii="Arial" w:hAnsi="Arial" w:cs="Arial"/>
          <w:b w:val="0"/>
          <w:bCs w:val="0"/>
          <w:color w:val="3A1E1A"/>
        </w:rPr>
      </w:pPr>
    </w:p>
    <w:p w14:paraId="4F6A42E9" w14:textId="44B10EE3" w:rsidR="003A4857" w:rsidRPr="003A4857" w:rsidRDefault="003A4857" w:rsidP="003A4857">
      <w:pPr>
        <w:pStyle w:val="Heading1"/>
        <w:rPr>
          <w:rFonts w:ascii="Arial" w:hAnsi="Arial" w:cs="Arial"/>
          <w:color w:val="000000" w:themeColor="text1"/>
          <w:sz w:val="24"/>
          <w:szCs w:val="24"/>
        </w:rPr>
      </w:pPr>
    </w:p>
    <w:p w14:paraId="1EC44F1A" w14:textId="6C1B4852" w:rsidR="00FA17A6" w:rsidRDefault="00FA17A6" w:rsidP="00C01EA0">
      <w:pPr>
        <w:spacing w:line="480" w:lineRule="auto"/>
        <w:rPr>
          <w:rStyle w:val="Strong"/>
          <w:rFonts w:ascii="Arial" w:hAnsi="Arial" w:cs="Arial"/>
          <w:b w:val="0"/>
          <w:bCs w:val="0"/>
          <w:color w:val="3A1E1A"/>
        </w:rPr>
      </w:pPr>
    </w:p>
    <w:p w14:paraId="6DB2749D" w14:textId="72308A91" w:rsidR="00FA17A6" w:rsidRDefault="00FA17A6" w:rsidP="00C01EA0">
      <w:pPr>
        <w:spacing w:line="480" w:lineRule="auto"/>
        <w:rPr>
          <w:rStyle w:val="Strong"/>
          <w:rFonts w:ascii="Arial" w:hAnsi="Arial" w:cs="Arial"/>
          <w:b w:val="0"/>
          <w:bCs w:val="0"/>
          <w:color w:val="3A1E1A"/>
        </w:rPr>
      </w:pPr>
    </w:p>
    <w:p w14:paraId="4B40CD4B" w14:textId="10109063" w:rsidR="00FA17A6" w:rsidRDefault="00FA17A6" w:rsidP="00C01EA0">
      <w:pPr>
        <w:spacing w:line="480" w:lineRule="auto"/>
        <w:rPr>
          <w:rStyle w:val="Strong"/>
          <w:rFonts w:ascii="Arial" w:hAnsi="Arial" w:cs="Arial"/>
          <w:b w:val="0"/>
          <w:bCs w:val="0"/>
          <w:color w:val="3A1E1A"/>
        </w:rPr>
      </w:pPr>
    </w:p>
    <w:p w14:paraId="667FED25" w14:textId="54B993B5" w:rsidR="00FA17A6" w:rsidRDefault="00FA17A6" w:rsidP="00C01EA0">
      <w:pPr>
        <w:spacing w:line="480" w:lineRule="auto"/>
        <w:rPr>
          <w:rStyle w:val="Strong"/>
          <w:rFonts w:ascii="Arial" w:hAnsi="Arial" w:cs="Arial"/>
          <w:b w:val="0"/>
          <w:bCs w:val="0"/>
          <w:color w:val="3A1E1A"/>
        </w:rPr>
      </w:pPr>
    </w:p>
    <w:p w14:paraId="6E647CD7" w14:textId="167F6D63" w:rsidR="00FA17A6" w:rsidRDefault="00FA17A6" w:rsidP="00C01EA0">
      <w:pPr>
        <w:spacing w:line="480" w:lineRule="auto"/>
        <w:rPr>
          <w:rStyle w:val="Strong"/>
          <w:rFonts w:ascii="Arial" w:hAnsi="Arial" w:cs="Arial"/>
          <w:b w:val="0"/>
          <w:bCs w:val="0"/>
          <w:color w:val="3A1E1A"/>
        </w:rPr>
      </w:pPr>
    </w:p>
    <w:p w14:paraId="3194292F" w14:textId="1BFCCF16" w:rsidR="00D27EA0" w:rsidRDefault="00D27EA0" w:rsidP="00C01EA0">
      <w:pPr>
        <w:spacing w:line="480" w:lineRule="auto"/>
        <w:rPr>
          <w:rStyle w:val="Strong"/>
          <w:rFonts w:ascii="Arial" w:hAnsi="Arial" w:cs="Arial"/>
          <w:b w:val="0"/>
          <w:bCs w:val="0"/>
          <w:color w:val="3A1E1A"/>
        </w:rPr>
      </w:pPr>
    </w:p>
    <w:p w14:paraId="4CA13EC1" w14:textId="60F1620E" w:rsidR="00D27EA0" w:rsidRDefault="00D27EA0" w:rsidP="00C01EA0">
      <w:pPr>
        <w:spacing w:line="480" w:lineRule="auto"/>
        <w:rPr>
          <w:rStyle w:val="Strong"/>
          <w:rFonts w:ascii="Arial" w:hAnsi="Arial" w:cs="Arial"/>
          <w:b w:val="0"/>
          <w:bCs w:val="0"/>
          <w:color w:val="3A1E1A"/>
        </w:rPr>
      </w:pPr>
    </w:p>
    <w:p w14:paraId="274B9B2A" w14:textId="1A8C5933" w:rsidR="00D27EA0" w:rsidRDefault="00D27EA0" w:rsidP="00C01EA0">
      <w:pPr>
        <w:spacing w:line="480" w:lineRule="auto"/>
        <w:rPr>
          <w:rStyle w:val="Strong"/>
          <w:rFonts w:ascii="Arial" w:hAnsi="Arial" w:cs="Arial"/>
          <w:b w:val="0"/>
          <w:bCs w:val="0"/>
          <w:color w:val="3A1E1A"/>
        </w:rPr>
      </w:pPr>
    </w:p>
    <w:p w14:paraId="1546C32F" w14:textId="56BAAAC1" w:rsidR="00D27EA0" w:rsidRDefault="00D27EA0" w:rsidP="00C01EA0">
      <w:pPr>
        <w:spacing w:line="480" w:lineRule="auto"/>
        <w:rPr>
          <w:rStyle w:val="Strong"/>
          <w:rFonts w:ascii="Arial" w:hAnsi="Arial" w:cs="Arial"/>
          <w:b w:val="0"/>
          <w:bCs w:val="0"/>
          <w:color w:val="3A1E1A"/>
        </w:rPr>
      </w:pPr>
    </w:p>
    <w:p w14:paraId="52358F4B" w14:textId="6BC720A3" w:rsidR="00D27EA0" w:rsidRDefault="00D27EA0" w:rsidP="00C01EA0">
      <w:pPr>
        <w:spacing w:line="480" w:lineRule="auto"/>
        <w:rPr>
          <w:rStyle w:val="Strong"/>
          <w:rFonts w:ascii="Arial" w:hAnsi="Arial" w:cs="Arial"/>
          <w:b w:val="0"/>
          <w:bCs w:val="0"/>
          <w:color w:val="3A1E1A"/>
        </w:rPr>
      </w:pPr>
    </w:p>
    <w:p w14:paraId="513BF8BC" w14:textId="77777777" w:rsidR="00D27EA0" w:rsidRDefault="00D27EA0" w:rsidP="00C01EA0">
      <w:pPr>
        <w:spacing w:line="480" w:lineRule="auto"/>
        <w:rPr>
          <w:rStyle w:val="Strong"/>
          <w:rFonts w:ascii="Arial" w:hAnsi="Arial" w:cs="Arial"/>
          <w:b w:val="0"/>
          <w:bCs w:val="0"/>
          <w:color w:val="3A1E1A"/>
        </w:rPr>
      </w:pPr>
    </w:p>
    <w:p w14:paraId="7C72DC06" w14:textId="5D6FC68B" w:rsidR="007D3704" w:rsidRDefault="007D3704"/>
    <w:p w14:paraId="4AFD1537" w14:textId="65D7E8E9" w:rsidR="00DB1809" w:rsidRPr="00881A01" w:rsidRDefault="00DB1809" w:rsidP="00881A01">
      <w:pPr>
        <w:pStyle w:val="Heading1"/>
        <w:jc w:val="center"/>
        <w:rPr>
          <w:rFonts w:ascii="Arial" w:hAnsi="Arial" w:cs="Arial"/>
        </w:rPr>
      </w:pPr>
      <w:bookmarkStart w:id="162" w:name="_Toc40796055"/>
      <w:r w:rsidRPr="00881A01">
        <w:rPr>
          <w:rFonts w:ascii="Arial" w:hAnsi="Arial" w:cs="Arial"/>
        </w:rPr>
        <w:lastRenderedPageBreak/>
        <w:t xml:space="preserve">Chapter </w:t>
      </w:r>
      <w:r w:rsidR="001E4440" w:rsidRPr="00881A01">
        <w:rPr>
          <w:rFonts w:ascii="Arial" w:hAnsi="Arial" w:cs="Arial"/>
        </w:rPr>
        <w:t>Eleven</w:t>
      </w:r>
      <w:bookmarkEnd w:id="162"/>
    </w:p>
    <w:p w14:paraId="291E3737" w14:textId="77777777" w:rsidR="00DB1809" w:rsidRPr="00DB1809" w:rsidRDefault="00DB1809" w:rsidP="00DB1809">
      <w:pPr>
        <w:rPr>
          <w:lang w:eastAsia="en-US"/>
        </w:rPr>
      </w:pPr>
    </w:p>
    <w:p w14:paraId="4FB5A255" w14:textId="77777777" w:rsidR="007E0F68" w:rsidRPr="004D75C4" w:rsidRDefault="007E0F68" w:rsidP="007E0F68">
      <w:pPr>
        <w:rPr>
          <w:lang w:eastAsia="en-US"/>
        </w:rPr>
      </w:pPr>
    </w:p>
    <w:p w14:paraId="07390D81" w14:textId="77777777" w:rsidR="00DB1809" w:rsidRPr="00881A01" w:rsidRDefault="00DB1809" w:rsidP="00BC2469">
      <w:pPr>
        <w:pStyle w:val="Heading2"/>
        <w:rPr>
          <w:rFonts w:ascii="Arial" w:hAnsi="Arial" w:cs="Arial"/>
          <w:sz w:val="28"/>
          <w:szCs w:val="28"/>
        </w:rPr>
      </w:pPr>
      <w:bookmarkStart w:id="163" w:name="_Toc40796056"/>
      <w:r w:rsidRPr="00881A01">
        <w:rPr>
          <w:rFonts w:ascii="Arial" w:hAnsi="Arial" w:cs="Arial"/>
          <w:sz w:val="28"/>
          <w:szCs w:val="28"/>
        </w:rPr>
        <w:t>References</w:t>
      </w:r>
      <w:bookmarkEnd w:id="163"/>
    </w:p>
    <w:p w14:paraId="062185B4" w14:textId="77777777" w:rsidR="007E0F68" w:rsidRDefault="007E0F68" w:rsidP="007E0F68">
      <w:pPr>
        <w:rPr>
          <w:rFonts w:ascii="Arial" w:hAnsi="Arial" w:cs="Arial"/>
          <w:b/>
        </w:rPr>
      </w:pPr>
    </w:p>
    <w:p w14:paraId="4F12F04E" w14:textId="77777777" w:rsidR="007E0F68" w:rsidRDefault="007E0F68" w:rsidP="007E0F68">
      <w:pPr>
        <w:spacing w:before="100" w:beforeAutospacing="1" w:after="100" w:afterAutospacing="1"/>
        <w:rPr>
          <w:rFonts w:ascii="Arial" w:hAnsi="Arial" w:cs="Arial"/>
        </w:rPr>
      </w:pPr>
      <w:r w:rsidRPr="00733AAB">
        <w:rPr>
          <w:rFonts w:ascii="Arial" w:hAnsi="Arial" w:cs="Arial"/>
        </w:rPr>
        <w:t>Ackroyd</w:t>
      </w:r>
      <w:r>
        <w:rPr>
          <w:rFonts w:ascii="Arial" w:hAnsi="Arial" w:cs="Arial"/>
        </w:rPr>
        <w:t xml:space="preserve"> S.</w:t>
      </w:r>
      <w:r w:rsidRPr="00733AAB">
        <w:rPr>
          <w:rFonts w:ascii="Arial" w:hAnsi="Arial" w:cs="Arial"/>
        </w:rPr>
        <w:t xml:space="preserve"> and Thompson </w:t>
      </w:r>
      <w:r>
        <w:rPr>
          <w:rFonts w:ascii="Arial" w:hAnsi="Arial" w:cs="Arial"/>
        </w:rPr>
        <w:t xml:space="preserve">P. (2016) </w:t>
      </w:r>
      <w:r w:rsidRPr="00733AAB">
        <w:rPr>
          <w:rFonts w:ascii="Arial" w:hAnsi="Arial" w:cs="Arial"/>
        </w:rPr>
        <w:t>Unruly Subjects: Misbehaviour in the Workplace</w:t>
      </w:r>
      <w:r>
        <w:rPr>
          <w:rFonts w:ascii="Arial" w:hAnsi="Arial" w:cs="Arial"/>
        </w:rPr>
        <w:t xml:space="preserve">. </w:t>
      </w:r>
      <w:r w:rsidRPr="00733AAB">
        <w:rPr>
          <w:rFonts w:ascii="Arial" w:hAnsi="Arial" w:cs="Arial"/>
        </w:rPr>
        <w:t xml:space="preserve"> </w:t>
      </w:r>
      <w:r>
        <w:rPr>
          <w:rFonts w:ascii="Arial" w:hAnsi="Arial" w:cs="Arial"/>
        </w:rPr>
        <w:t xml:space="preserve">In: </w:t>
      </w:r>
      <w:r w:rsidRPr="00733AAB">
        <w:rPr>
          <w:rFonts w:ascii="Arial" w:hAnsi="Arial" w:cs="Arial"/>
        </w:rPr>
        <w:t xml:space="preserve"> Edgell</w:t>
      </w:r>
      <w:r>
        <w:rPr>
          <w:rFonts w:ascii="Arial" w:hAnsi="Arial" w:cs="Arial"/>
        </w:rPr>
        <w:t xml:space="preserve"> S. and </w:t>
      </w:r>
      <w:r w:rsidRPr="00733AAB">
        <w:rPr>
          <w:rFonts w:ascii="Arial" w:hAnsi="Arial" w:cs="Arial"/>
        </w:rPr>
        <w:t xml:space="preserve"> Gottfried</w:t>
      </w:r>
      <w:r>
        <w:rPr>
          <w:rFonts w:ascii="Arial" w:hAnsi="Arial" w:cs="Arial"/>
        </w:rPr>
        <w:t xml:space="preserve"> H.</w:t>
      </w:r>
      <w:r w:rsidRPr="00733AAB">
        <w:rPr>
          <w:rFonts w:ascii="Arial" w:hAnsi="Arial" w:cs="Arial"/>
        </w:rPr>
        <w:t xml:space="preserve"> and Granter </w:t>
      </w:r>
      <w:r>
        <w:rPr>
          <w:rFonts w:ascii="Arial" w:hAnsi="Arial" w:cs="Arial"/>
        </w:rPr>
        <w:t xml:space="preserve"> E. ed. </w:t>
      </w:r>
      <w:r w:rsidRPr="00733AAB">
        <w:rPr>
          <w:rFonts w:ascii="Arial" w:hAnsi="Arial" w:cs="Arial"/>
          <w:i/>
          <w:iCs/>
        </w:rPr>
        <w:t>The SAGE Handbook of the Sociology of Work and Employment</w:t>
      </w:r>
      <w:r>
        <w:rPr>
          <w:rFonts w:ascii="Arial" w:hAnsi="Arial" w:cs="Arial"/>
        </w:rPr>
        <w:t>. London: Sage Publications.</w:t>
      </w:r>
    </w:p>
    <w:p w14:paraId="3803E7F8" w14:textId="484BF107" w:rsidR="007E0F68" w:rsidRPr="00F521D4" w:rsidRDefault="007E0F68" w:rsidP="007E0F68">
      <w:pPr>
        <w:outlineLvl w:val="2"/>
        <w:rPr>
          <w:rFonts w:ascii="Arial" w:hAnsi="Arial" w:cs="Arial"/>
          <w:color w:val="454545"/>
        </w:rPr>
      </w:pPr>
      <w:bookmarkStart w:id="164" w:name="_Toc35786900"/>
      <w:bookmarkStart w:id="165" w:name="_Toc35788128"/>
      <w:bookmarkStart w:id="166" w:name="_Toc40535286"/>
      <w:bookmarkStart w:id="167" w:name="_Toc40537143"/>
      <w:bookmarkStart w:id="168" w:name="_Toc40537444"/>
      <w:bookmarkStart w:id="169" w:name="_Toc40626217"/>
      <w:bookmarkStart w:id="170" w:name="_Toc40626735"/>
      <w:bookmarkStart w:id="171" w:name="_Toc40715584"/>
      <w:bookmarkStart w:id="172" w:name="_Toc40796057"/>
      <w:proofErr w:type="spellStart"/>
      <w:r>
        <w:rPr>
          <w:rFonts w:ascii="Arial" w:hAnsi="Arial" w:cs="Arial"/>
        </w:rPr>
        <w:t>Adizes</w:t>
      </w:r>
      <w:proofErr w:type="spellEnd"/>
      <w:r>
        <w:rPr>
          <w:rFonts w:ascii="Arial" w:hAnsi="Arial" w:cs="Arial"/>
        </w:rPr>
        <w:t xml:space="preserve"> I. K. (2010) Russian Management and Leadership Styles: Observations, and Opinion and a Recommendation [online] Available from: </w:t>
      </w:r>
      <w:hyperlink r:id="rId15" w:history="1">
        <w:r w:rsidRPr="00F521D4">
          <w:rPr>
            <w:rStyle w:val="Hyperlink"/>
            <w:rFonts w:ascii="Arial" w:hAnsi="Arial" w:cs="Arial"/>
          </w:rPr>
          <w:t>https://www.ichakadizes.com/russian-management-and-leadership-styles-observations-an-opinion-and-a-recommendation/</w:t>
        </w:r>
      </w:hyperlink>
      <w:r w:rsidRPr="00F521D4">
        <w:rPr>
          <w:rFonts w:ascii="Arial" w:hAnsi="Arial" w:cs="Arial"/>
          <w:color w:val="454545"/>
        </w:rPr>
        <w:t xml:space="preserve"> (Downloaded 1March 2020).</w:t>
      </w:r>
      <w:bookmarkEnd w:id="164"/>
      <w:bookmarkEnd w:id="165"/>
      <w:bookmarkEnd w:id="166"/>
      <w:bookmarkEnd w:id="167"/>
      <w:bookmarkEnd w:id="168"/>
      <w:bookmarkEnd w:id="169"/>
      <w:bookmarkEnd w:id="170"/>
      <w:bookmarkEnd w:id="171"/>
      <w:bookmarkEnd w:id="172"/>
    </w:p>
    <w:p w14:paraId="1E019D27" w14:textId="66DF26A8" w:rsidR="007E0F68" w:rsidRPr="00D61E17" w:rsidRDefault="007E0F68" w:rsidP="00D61E17">
      <w:pPr>
        <w:pStyle w:val="NormalWeb"/>
      </w:pPr>
      <w:proofErr w:type="spellStart"/>
      <w:r w:rsidRPr="00835245">
        <w:rPr>
          <w:rFonts w:ascii="Arial" w:hAnsi="Arial" w:cs="Arial"/>
        </w:rPr>
        <w:t>Alakavuklar</w:t>
      </w:r>
      <w:proofErr w:type="spellEnd"/>
      <w:r w:rsidRPr="00835245">
        <w:rPr>
          <w:rFonts w:ascii="Arial" w:hAnsi="Arial" w:cs="Arial"/>
        </w:rPr>
        <w:t xml:space="preserve"> O. N. and </w:t>
      </w:r>
      <w:r w:rsidRPr="00835245">
        <w:rPr>
          <w:rFonts w:ascii="Arial" w:hAnsi="Arial" w:cs="Arial"/>
          <w:position w:val="2"/>
        </w:rPr>
        <w:t xml:space="preserve"> </w:t>
      </w:r>
      <w:r w:rsidRPr="00835245">
        <w:rPr>
          <w:rFonts w:ascii="Arial" w:hAnsi="Arial" w:cs="Arial"/>
        </w:rPr>
        <w:t>Alamgir</w:t>
      </w:r>
      <w:r w:rsidRPr="00835245">
        <w:rPr>
          <w:rFonts w:ascii="Arial" w:hAnsi="Arial" w:cs="Arial"/>
          <w:position w:val="8"/>
        </w:rPr>
        <w:t xml:space="preserve">  </w:t>
      </w:r>
      <w:r w:rsidRPr="00835245">
        <w:rPr>
          <w:rFonts w:ascii="Arial" w:hAnsi="Arial" w:cs="Arial"/>
        </w:rPr>
        <w:t>F. ( 2017) Ethics of Resistance in Organisations: A Conceptual Proposal</w:t>
      </w:r>
      <w:r>
        <w:rPr>
          <w:rFonts w:ascii="Arial" w:hAnsi="Arial" w:cs="Arial"/>
        </w:rPr>
        <w:t xml:space="preserve">. </w:t>
      </w:r>
      <w:r w:rsidRPr="00835245">
        <w:rPr>
          <w:rFonts w:ascii="Arial" w:hAnsi="Arial" w:cs="Arial"/>
          <w:i/>
          <w:iCs/>
        </w:rPr>
        <w:t xml:space="preserve">J Bus Ethics </w:t>
      </w:r>
      <w:r w:rsidRPr="00835245">
        <w:rPr>
          <w:rFonts w:ascii="Arial" w:hAnsi="Arial" w:cs="Arial"/>
        </w:rPr>
        <w:t>Vol. 149, pp 31–43</w:t>
      </w:r>
      <w:r>
        <w:rPr>
          <w:rFonts w:ascii="Arial" w:hAnsi="Arial" w:cs="Arial"/>
        </w:rPr>
        <w:t xml:space="preserve">. Available from: </w:t>
      </w:r>
      <w:r w:rsidRPr="00835245">
        <w:rPr>
          <w:rFonts w:ascii="Arial" w:hAnsi="Arial" w:cs="Arial"/>
        </w:rPr>
        <w:t>doi.org/10.1007/s10551-017-3631-2 (Downloaded 3 March 2020).</w:t>
      </w:r>
    </w:p>
    <w:p w14:paraId="13ACAF4A" w14:textId="10D21B9D" w:rsidR="007E0F68" w:rsidRDefault="007E0F68" w:rsidP="007E0F68">
      <w:pPr>
        <w:pStyle w:val="NormalWeb"/>
        <w:rPr>
          <w:rFonts w:ascii="Arial" w:hAnsi="Arial" w:cs="Arial"/>
        </w:rPr>
      </w:pPr>
      <w:r w:rsidRPr="00BB03DD">
        <w:rPr>
          <w:rFonts w:ascii="Arial" w:hAnsi="Arial" w:cs="Arial"/>
        </w:rPr>
        <w:t>Association of Social Anthropologists of the UK and Commonwealth ( 2011) Ethical Guidelines for good research practice. ASA [online] Available from: www.theasa.org.</w:t>
      </w:r>
      <w:r w:rsidRPr="00BB03DD">
        <w:rPr>
          <w:rFonts w:ascii="Arial" w:hAnsi="Arial" w:cs="Arial"/>
          <w:color w:val="999999"/>
        </w:rPr>
        <w:t xml:space="preserve"> </w:t>
      </w:r>
      <w:r w:rsidRPr="00BB03DD">
        <w:rPr>
          <w:rFonts w:ascii="Arial" w:hAnsi="Arial" w:cs="Arial"/>
        </w:rPr>
        <w:t xml:space="preserve">(Downloaded 18 </w:t>
      </w:r>
      <w:r>
        <w:rPr>
          <w:rFonts w:ascii="Arial" w:hAnsi="Arial" w:cs="Arial"/>
        </w:rPr>
        <w:t>March</w:t>
      </w:r>
      <w:r w:rsidRPr="00BB03DD">
        <w:rPr>
          <w:rFonts w:ascii="Arial" w:hAnsi="Arial" w:cs="Arial"/>
        </w:rPr>
        <w:t xml:space="preserve"> 2020).</w:t>
      </w:r>
    </w:p>
    <w:p w14:paraId="6779FEA5" w14:textId="4FBD55C2" w:rsidR="007C5F6C" w:rsidRDefault="007C5F6C" w:rsidP="007C5F6C">
      <w:pPr>
        <w:rPr>
          <w:rStyle w:val="Strong"/>
          <w:rFonts w:ascii="Arial" w:hAnsi="Arial" w:cs="Arial"/>
          <w:b w:val="0"/>
          <w:bCs w:val="0"/>
          <w:color w:val="3A1E1A"/>
        </w:rPr>
      </w:pPr>
      <w:r w:rsidRPr="00741BAF">
        <w:rPr>
          <w:rStyle w:val="Strong"/>
          <w:rFonts w:ascii="Arial" w:hAnsi="Arial" w:cs="Arial"/>
          <w:b w:val="0"/>
          <w:bCs w:val="0"/>
          <w:color w:val="3A1E1A"/>
        </w:rPr>
        <w:t xml:space="preserve">Bayern M. (2020) </w:t>
      </w:r>
      <w:r w:rsidRPr="00741BAF">
        <w:rPr>
          <w:rFonts w:ascii="Arial" w:hAnsi="Arial" w:cs="Arial"/>
          <w:color w:val="000000" w:themeColor="text1"/>
        </w:rPr>
        <w:t>5 ways the future of work is changing, due to coronavirus</w:t>
      </w:r>
      <w:r>
        <w:rPr>
          <w:rFonts w:ascii="Arial" w:hAnsi="Arial" w:cs="Arial"/>
          <w:color w:val="000000" w:themeColor="text1"/>
        </w:rPr>
        <w:t xml:space="preserve">. </w:t>
      </w:r>
      <w:proofErr w:type="spellStart"/>
      <w:r w:rsidRPr="00741BAF">
        <w:rPr>
          <w:rFonts w:ascii="Arial" w:hAnsi="Arial" w:cs="Arial"/>
          <w:i/>
          <w:iCs/>
          <w:color w:val="000000" w:themeColor="text1"/>
        </w:rPr>
        <w:t>Techrepublic</w:t>
      </w:r>
      <w:proofErr w:type="spellEnd"/>
      <w:r>
        <w:rPr>
          <w:rFonts w:ascii="Arial" w:hAnsi="Arial" w:cs="Arial"/>
          <w:i/>
          <w:iCs/>
          <w:color w:val="000000" w:themeColor="text1"/>
        </w:rPr>
        <w:t xml:space="preserve"> </w:t>
      </w:r>
      <w:r>
        <w:rPr>
          <w:rFonts w:ascii="Arial" w:hAnsi="Arial" w:cs="Arial"/>
          <w:color w:val="000000" w:themeColor="text1"/>
        </w:rPr>
        <w:t xml:space="preserve">[online] Available from: </w:t>
      </w:r>
      <w:hyperlink r:id="rId16" w:history="1">
        <w:r w:rsidRPr="00153607">
          <w:rPr>
            <w:rStyle w:val="Hyperlink"/>
            <w:rFonts w:ascii="Arial" w:hAnsi="Arial" w:cs="Arial"/>
          </w:rPr>
          <w:t>https://www.techrepublic.com/article/5-ways-the-future-of-work-is-changing-due-to-coronavirus/</w:t>
        </w:r>
      </w:hyperlink>
      <w:r>
        <w:rPr>
          <w:rStyle w:val="Strong"/>
          <w:rFonts w:ascii="Arial" w:hAnsi="Arial" w:cs="Arial"/>
          <w:b w:val="0"/>
          <w:bCs w:val="0"/>
          <w:color w:val="3A1E1A"/>
        </w:rPr>
        <w:t xml:space="preserve"> (</w:t>
      </w:r>
      <w:proofErr w:type="spellStart"/>
      <w:r>
        <w:rPr>
          <w:rStyle w:val="Strong"/>
          <w:rFonts w:ascii="Arial" w:hAnsi="Arial" w:cs="Arial"/>
          <w:b w:val="0"/>
          <w:bCs w:val="0"/>
          <w:color w:val="3A1E1A"/>
        </w:rPr>
        <w:t>Downloade</w:t>
      </w:r>
      <w:proofErr w:type="spellEnd"/>
      <w:r>
        <w:rPr>
          <w:rStyle w:val="Strong"/>
          <w:rFonts w:ascii="Arial" w:hAnsi="Arial" w:cs="Arial"/>
          <w:b w:val="0"/>
          <w:bCs w:val="0"/>
          <w:color w:val="3A1E1A"/>
        </w:rPr>
        <w:t xml:space="preserve"> 19 April 2020).</w:t>
      </w:r>
    </w:p>
    <w:p w14:paraId="2D8FCB25" w14:textId="77777777" w:rsidR="007C5F6C" w:rsidRPr="007C5F6C" w:rsidRDefault="007C5F6C" w:rsidP="007C5F6C">
      <w:pPr>
        <w:rPr>
          <w:rFonts w:ascii="Arial" w:hAnsi="Arial" w:cs="Arial"/>
          <w:color w:val="3A1E1A"/>
        </w:rPr>
      </w:pPr>
    </w:p>
    <w:p w14:paraId="5290AF94" w14:textId="6ECE5780" w:rsidR="007E0F68" w:rsidRPr="00D61E17" w:rsidRDefault="007E0F68" w:rsidP="00D61E17">
      <w:pPr>
        <w:rPr>
          <w:rFonts w:ascii="Arial" w:hAnsi="Arial" w:cs="Arial"/>
        </w:rPr>
      </w:pPr>
      <w:r w:rsidRPr="00BB03DD">
        <w:rPr>
          <w:rFonts w:ascii="Arial" w:hAnsi="Arial" w:cs="Arial"/>
        </w:rPr>
        <w:t>Bernard H. R. (2006) Research Methods in Anthropology: Qualitative and Quantitative Approaches. Altamira Press: Lanham.</w:t>
      </w:r>
    </w:p>
    <w:p w14:paraId="3EF6B576" w14:textId="1DF36A7D" w:rsidR="007E0F68" w:rsidRDefault="007E0F68" w:rsidP="007E0F68">
      <w:pPr>
        <w:pStyle w:val="NormalWeb"/>
        <w:rPr>
          <w:rFonts w:ascii="Arial" w:hAnsi="Arial" w:cs="Arial"/>
        </w:rPr>
      </w:pPr>
      <w:r w:rsidRPr="00053E0C">
        <w:rPr>
          <w:rFonts w:ascii="Arial" w:hAnsi="Arial" w:cs="Arial"/>
        </w:rPr>
        <w:t>Boisnier</w:t>
      </w:r>
      <w:r w:rsidRPr="006B6D01">
        <w:rPr>
          <w:rFonts w:ascii="Arial" w:hAnsi="Arial" w:cs="Arial"/>
        </w:rPr>
        <w:t xml:space="preserve"> A.</w:t>
      </w:r>
      <w:r w:rsidRPr="00053E0C">
        <w:rPr>
          <w:rFonts w:ascii="Arial" w:hAnsi="Arial" w:cs="Arial"/>
        </w:rPr>
        <w:t xml:space="preserve"> and Chatman </w:t>
      </w:r>
      <w:r w:rsidRPr="006B6D01">
        <w:rPr>
          <w:rFonts w:ascii="Arial" w:hAnsi="Arial" w:cs="Arial"/>
        </w:rPr>
        <w:t xml:space="preserve">J. A. (2002) The Role of Subcultures in Agile Organisations. Haas School of Business. University of California, Berkeley  [online] Available from: </w:t>
      </w:r>
      <w:hyperlink r:id="rId17" w:history="1">
        <w:r w:rsidRPr="006B6D01">
          <w:rPr>
            <w:rStyle w:val="Hyperlink"/>
            <w:rFonts w:ascii="Arial" w:hAnsi="Arial" w:cs="Arial"/>
          </w:rPr>
          <w:t>https://www.academia.edu/.../The_Role_of_Subcultures_in_Agile_Organizations</w:t>
        </w:r>
      </w:hyperlink>
      <w:r w:rsidRPr="006B6D01">
        <w:rPr>
          <w:rFonts w:ascii="Arial" w:hAnsi="Arial" w:cs="Arial"/>
        </w:rPr>
        <w:t xml:space="preserve">  (Downloaded 17 July 2019).</w:t>
      </w:r>
    </w:p>
    <w:p w14:paraId="1E48F622" w14:textId="7B209930" w:rsidR="00A872BB" w:rsidRDefault="00A872BB" w:rsidP="00D61E17">
      <w:pPr>
        <w:rPr>
          <w:rFonts w:ascii="Arial" w:hAnsi="Arial" w:cs="Arial"/>
          <w:color w:val="000000" w:themeColor="text1"/>
        </w:rPr>
      </w:pPr>
      <w:r w:rsidRPr="004D4BF5">
        <w:rPr>
          <w:rFonts w:ascii="Arial" w:hAnsi="Arial" w:cs="Arial"/>
          <w:color w:val="000000" w:themeColor="text1"/>
        </w:rPr>
        <w:t xml:space="preserve">Child J. (2005) </w:t>
      </w:r>
      <w:r w:rsidRPr="004D4BF5">
        <w:rPr>
          <w:rFonts w:ascii="Arial" w:hAnsi="Arial" w:cs="Arial"/>
          <w:i/>
          <w:color w:val="000000" w:themeColor="text1"/>
        </w:rPr>
        <w:t xml:space="preserve">Organization: Contemporary Principles and Practice. </w:t>
      </w:r>
      <w:r w:rsidRPr="004D4BF5">
        <w:rPr>
          <w:rFonts w:ascii="Arial" w:hAnsi="Arial" w:cs="Arial"/>
          <w:color w:val="000000" w:themeColor="text1"/>
        </w:rPr>
        <w:t>Malden: Blackwell Publishing Ltd.</w:t>
      </w:r>
    </w:p>
    <w:p w14:paraId="2CA1BACD" w14:textId="77777777" w:rsidR="00D61E17" w:rsidRPr="00D61E17" w:rsidRDefault="00D61E17" w:rsidP="00D61E17">
      <w:pPr>
        <w:rPr>
          <w:rFonts w:ascii="Arial" w:hAnsi="Arial" w:cs="Arial"/>
          <w:color w:val="000000" w:themeColor="text1"/>
        </w:rPr>
      </w:pPr>
    </w:p>
    <w:p w14:paraId="199C56F9" w14:textId="77777777" w:rsidR="007E0F68" w:rsidRDefault="007E0F68" w:rsidP="007E0F68">
      <w:pPr>
        <w:pStyle w:val="Heading1"/>
        <w:spacing w:before="0"/>
        <w:textAlignment w:val="baseline"/>
        <w:rPr>
          <w:rFonts w:ascii="Arial" w:hAnsi="Arial" w:cs="Arial"/>
          <w:color w:val="333333"/>
          <w:sz w:val="24"/>
          <w:szCs w:val="24"/>
        </w:rPr>
      </w:pPr>
      <w:bookmarkStart w:id="173" w:name="_Toc35786901"/>
      <w:bookmarkStart w:id="174" w:name="_Toc35788129"/>
      <w:bookmarkStart w:id="175" w:name="_Toc40535287"/>
      <w:bookmarkStart w:id="176" w:name="_Toc40537144"/>
      <w:bookmarkStart w:id="177" w:name="_Toc40537445"/>
      <w:bookmarkStart w:id="178" w:name="_Toc40626218"/>
      <w:bookmarkStart w:id="179" w:name="_Toc40626736"/>
      <w:bookmarkStart w:id="180" w:name="_Toc40715585"/>
      <w:bookmarkStart w:id="181" w:name="_Toc40796058"/>
      <w:r w:rsidRPr="00874635">
        <w:rPr>
          <w:rStyle w:val="Hyperlink"/>
          <w:rFonts w:ascii="Arial" w:hAnsi="Arial" w:cs="Arial"/>
          <w:color w:val="000000" w:themeColor="text1"/>
          <w:sz w:val="24"/>
          <w:szCs w:val="24"/>
          <w:u w:val="none"/>
          <w:bdr w:val="none" w:sz="0" w:space="0" w:color="auto" w:frame="1"/>
        </w:rPr>
        <w:t>Christensen P. T.</w:t>
      </w:r>
      <w:r w:rsidRPr="00874635">
        <w:rPr>
          <w:rFonts w:ascii="Arial" w:hAnsi="Arial" w:cs="Arial"/>
          <w:color w:val="000000" w:themeColor="text1"/>
          <w:sz w:val="24"/>
          <w:szCs w:val="24"/>
        </w:rPr>
        <w:t xml:space="preserve"> (2016) </w:t>
      </w:r>
      <w:r w:rsidRPr="002D51B1">
        <w:rPr>
          <w:rFonts w:ascii="Arial" w:hAnsi="Arial" w:cs="Arial"/>
          <w:color w:val="333333"/>
          <w:sz w:val="24"/>
          <w:szCs w:val="24"/>
        </w:rPr>
        <w:t>Labor Under Putin: The State of the Russian Working Class</w:t>
      </w:r>
      <w:r>
        <w:rPr>
          <w:rFonts w:ascii="Arial" w:hAnsi="Arial" w:cs="Arial"/>
          <w:color w:val="333333"/>
          <w:sz w:val="24"/>
          <w:szCs w:val="24"/>
        </w:rPr>
        <w:t xml:space="preserve">. New Labor Forum. Cuny School of Labor and Urban Studies [online] Available from: </w:t>
      </w:r>
      <w:hyperlink r:id="rId18" w:history="1">
        <w:r w:rsidRPr="005F37B3">
          <w:rPr>
            <w:rStyle w:val="Hyperlink"/>
            <w:rFonts w:ascii="Arial" w:hAnsi="Arial" w:cs="Arial"/>
            <w:sz w:val="24"/>
            <w:szCs w:val="24"/>
          </w:rPr>
          <w:t>https://newlaborforum.cuny.edu/2016/12/08/labor-under-putin-the-state-of-the-russian-working-class/</w:t>
        </w:r>
      </w:hyperlink>
      <w:r>
        <w:rPr>
          <w:rFonts w:ascii="Arial" w:hAnsi="Arial" w:cs="Arial"/>
          <w:color w:val="333333"/>
          <w:sz w:val="24"/>
          <w:szCs w:val="24"/>
        </w:rPr>
        <w:t xml:space="preserve"> (Downloaded 1</w:t>
      </w:r>
      <w:r w:rsidRPr="002D51B1">
        <w:rPr>
          <w:rFonts w:ascii="Arial" w:hAnsi="Arial" w:cs="Arial"/>
          <w:color w:val="333333"/>
          <w:sz w:val="24"/>
          <w:szCs w:val="24"/>
          <w:vertAlign w:val="superscript"/>
        </w:rPr>
        <w:t>st</w:t>
      </w:r>
      <w:r>
        <w:rPr>
          <w:rFonts w:ascii="Arial" w:hAnsi="Arial" w:cs="Arial"/>
          <w:color w:val="333333"/>
          <w:sz w:val="24"/>
          <w:szCs w:val="24"/>
        </w:rPr>
        <w:t xml:space="preserve"> March 2020).</w:t>
      </w:r>
      <w:bookmarkEnd w:id="173"/>
      <w:bookmarkEnd w:id="174"/>
      <w:bookmarkEnd w:id="175"/>
      <w:bookmarkEnd w:id="176"/>
      <w:bookmarkEnd w:id="177"/>
      <w:bookmarkEnd w:id="178"/>
      <w:bookmarkEnd w:id="179"/>
      <w:bookmarkEnd w:id="180"/>
      <w:bookmarkEnd w:id="181"/>
    </w:p>
    <w:p w14:paraId="1DC13F8A" w14:textId="77777777" w:rsidR="007E0F68" w:rsidRPr="00E60272" w:rsidRDefault="007E0F68" w:rsidP="007E0F68">
      <w:pPr>
        <w:rPr>
          <w:lang w:eastAsia="en-US"/>
        </w:rPr>
      </w:pPr>
    </w:p>
    <w:p w14:paraId="19AF43A3" w14:textId="77777777" w:rsidR="007E0F68" w:rsidRDefault="007E0F68" w:rsidP="007E0F68">
      <w:pPr>
        <w:rPr>
          <w:rFonts w:ascii="Arial" w:hAnsi="Arial" w:cs="Arial"/>
        </w:rPr>
      </w:pPr>
      <w:r w:rsidRPr="00CB1162">
        <w:rPr>
          <w:rFonts w:ascii="Arial" w:hAnsi="Arial" w:cs="Arial"/>
        </w:rPr>
        <w:t xml:space="preserve">Efthymiou L. (2009) Workplace Control and Resistance from Below: An Ethnographic Study in a Cypriot Luxury Hotel [online] Available from: </w:t>
      </w:r>
      <w:hyperlink r:id="rId19" w:history="1">
        <w:r w:rsidRPr="005774AE">
          <w:rPr>
            <w:rStyle w:val="Hyperlink"/>
            <w:rFonts w:ascii="Arial" w:hAnsi="Arial" w:cs="Arial"/>
          </w:rPr>
          <w:t>https://pdfs.semanticscholar.org</w:t>
        </w:r>
      </w:hyperlink>
      <w:r>
        <w:rPr>
          <w:rFonts w:ascii="Arial" w:hAnsi="Arial" w:cs="Arial"/>
        </w:rPr>
        <w:t xml:space="preserve"> (Downloaded 12 September 2019).</w:t>
      </w:r>
    </w:p>
    <w:p w14:paraId="73C28806" w14:textId="77777777" w:rsidR="007E0F68" w:rsidRDefault="007E0F68" w:rsidP="007E0F68">
      <w:pPr>
        <w:pStyle w:val="NormalWeb"/>
        <w:rPr>
          <w:rFonts w:ascii="Arial" w:hAnsi="Arial" w:cs="Arial"/>
        </w:rPr>
      </w:pPr>
      <w:r>
        <w:rPr>
          <w:rFonts w:ascii="Arial" w:hAnsi="Arial" w:cs="Arial"/>
        </w:rPr>
        <w:lastRenderedPageBreak/>
        <w:t xml:space="preserve">Fleming P. and Sewell G. (2002) </w:t>
      </w:r>
      <w:r w:rsidRPr="000D322E">
        <w:rPr>
          <w:rFonts w:ascii="Arial" w:hAnsi="Arial" w:cs="Arial"/>
        </w:rPr>
        <w:t>Looking for the Good Soldier, S</w:t>
      </w:r>
      <w:r w:rsidRPr="000D322E">
        <w:rPr>
          <w:rFonts w:ascii="Arial" w:hAnsi="Arial" w:cs="Arial"/>
          <w:position w:val="6"/>
        </w:rPr>
        <w:t>ˇ</w:t>
      </w:r>
      <w:r w:rsidRPr="000D322E">
        <w:rPr>
          <w:rFonts w:ascii="Arial" w:hAnsi="Arial" w:cs="Arial"/>
        </w:rPr>
        <w:t>vejk: Alternative Modalities of Resistance in the Contemporary Workplace</w:t>
      </w:r>
      <w:r>
        <w:rPr>
          <w:rFonts w:ascii="Arial" w:hAnsi="Arial" w:cs="Arial"/>
        </w:rPr>
        <w:t xml:space="preserve">. Sociology Vol. 36(4) pp. 857-873. London: Sage Publications:  </w:t>
      </w:r>
      <w:r w:rsidRPr="000D322E">
        <w:rPr>
          <w:rFonts w:ascii="Arial" w:hAnsi="Arial" w:cs="Arial"/>
        </w:rPr>
        <w:t xml:space="preserve"> </w:t>
      </w:r>
    </w:p>
    <w:p w14:paraId="08E936C9" w14:textId="73BBF433" w:rsidR="007E0F68" w:rsidRDefault="007E0F68" w:rsidP="007E0F68">
      <w:pPr>
        <w:spacing w:before="100" w:beforeAutospacing="1" w:after="100" w:afterAutospacing="1"/>
        <w:rPr>
          <w:rFonts w:ascii="Arial" w:hAnsi="Arial" w:cs="Arial"/>
        </w:rPr>
      </w:pPr>
      <w:r w:rsidRPr="004B7033">
        <w:rPr>
          <w:rFonts w:ascii="Arial" w:hAnsi="Arial" w:cs="Arial"/>
        </w:rPr>
        <w:t>Fleming P. and Spicer A. (2003)</w:t>
      </w:r>
      <w:r>
        <w:rPr>
          <w:rFonts w:ascii="Arial" w:hAnsi="Arial" w:cs="Arial"/>
        </w:rPr>
        <w:t xml:space="preserve"> </w:t>
      </w:r>
      <w:r w:rsidRPr="004B7033">
        <w:rPr>
          <w:rFonts w:ascii="Arial" w:hAnsi="Arial" w:cs="Arial"/>
        </w:rPr>
        <w:t>Working at a Cynical Distance: Implications for Power, Subjectivity and Resistance</w:t>
      </w:r>
      <w:r>
        <w:rPr>
          <w:rFonts w:ascii="Arial" w:hAnsi="Arial" w:cs="Arial"/>
        </w:rPr>
        <w:t xml:space="preserve">. Organisation, </w:t>
      </w:r>
      <w:r w:rsidRPr="004B7033">
        <w:rPr>
          <w:rFonts w:ascii="Arial" w:hAnsi="Arial" w:cs="Arial"/>
        </w:rPr>
        <w:t xml:space="preserve"> Volume 10(1):</w:t>
      </w:r>
      <w:r>
        <w:rPr>
          <w:rFonts w:ascii="Arial" w:hAnsi="Arial" w:cs="Arial"/>
        </w:rPr>
        <w:t xml:space="preserve"> pp. </w:t>
      </w:r>
      <w:r w:rsidRPr="004B7033">
        <w:rPr>
          <w:rFonts w:ascii="Arial" w:hAnsi="Arial" w:cs="Arial"/>
        </w:rPr>
        <w:t>157–179</w:t>
      </w:r>
      <w:r>
        <w:rPr>
          <w:rFonts w:ascii="Arial" w:hAnsi="Arial" w:cs="Arial"/>
        </w:rPr>
        <w:t>. London: Sage Publications.</w:t>
      </w:r>
    </w:p>
    <w:p w14:paraId="6BE79853" w14:textId="00B728CD" w:rsidR="00DF3FC3" w:rsidRPr="00681AE1" w:rsidRDefault="000715F1" w:rsidP="000715F1">
      <w:pPr>
        <w:pStyle w:val="NormalWeb"/>
        <w:rPr>
          <w:rFonts w:ascii="Arial" w:hAnsi="Arial" w:cs="Arial"/>
          <w:color w:val="000000" w:themeColor="text1"/>
        </w:rPr>
      </w:pPr>
      <w:r w:rsidRPr="00681AE1">
        <w:rPr>
          <w:rFonts w:ascii="Arial" w:hAnsi="Arial" w:cs="Arial"/>
          <w:color w:val="000000" w:themeColor="text1"/>
        </w:rPr>
        <w:t xml:space="preserve">Foucault M. (1977) </w:t>
      </w:r>
      <w:r w:rsidRPr="00681AE1">
        <w:rPr>
          <w:rFonts w:ascii="Arial" w:hAnsi="Arial" w:cs="Arial"/>
          <w:i/>
          <w:iCs/>
          <w:color w:val="000000" w:themeColor="text1"/>
        </w:rPr>
        <w:t>Discipline and Punish – The Birth Of the Prison</w:t>
      </w:r>
      <w:r w:rsidR="008A7EF9" w:rsidRPr="00681AE1">
        <w:rPr>
          <w:rFonts w:ascii="Arial" w:hAnsi="Arial" w:cs="Arial"/>
          <w:i/>
          <w:iCs/>
          <w:color w:val="000000" w:themeColor="text1"/>
        </w:rPr>
        <w:t xml:space="preserve">. </w:t>
      </w:r>
      <w:r w:rsidR="008A7EF9" w:rsidRPr="00681AE1">
        <w:rPr>
          <w:rFonts w:ascii="Arial" w:hAnsi="Arial" w:cs="Arial"/>
          <w:color w:val="000000" w:themeColor="text1"/>
        </w:rPr>
        <w:t xml:space="preserve">Translated by </w:t>
      </w:r>
      <w:r w:rsidRPr="00681AE1">
        <w:rPr>
          <w:rFonts w:ascii="Arial" w:hAnsi="Arial" w:cs="Arial"/>
          <w:color w:val="000000" w:themeColor="text1"/>
        </w:rPr>
        <w:t xml:space="preserve"> </w:t>
      </w:r>
      <w:r w:rsidR="008A7EF9" w:rsidRPr="00681AE1">
        <w:rPr>
          <w:rFonts w:ascii="Arial" w:hAnsi="Arial" w:cs="Arial"/>
          <w:color w:val="000000" w:themeColor="text1"/>
        </w:rPr>
        <w:t>A. Sheridan. New York: Vintage Books.</w:t>
      </w:r>
    </w:p>
    <w:p w14:paraId="4AB37937" w14:textId="4A668ED8" w:rsidR="007E0F68" w:rsidRPr="007C5F6C" w:rsidRDefault="000715F1" w:rsidP="00D61E17">
      <w:pPr>
        <w:pStyle w:val="NormalWeb"/>
        <w:rPr>
          <w:rFonts w:ascii="Arial" w:hAnsi="Arial" w:cs="Arial"/>
          <w:color w:val="000000" w:themeColor="text1"/>
        </w:rPr>
      </w:pPr>
      <w:r w:rsidRPr="00681AE1">
        <w:rPr>
          <w:rFonts w:ascii="Arial" w:hAnsi="Arial" w:cs="Arial"/>
          <w:color w:val="000000" w:themeColor="text1"/>
        </w:rPr>
        <w:t xml:space="preserve">Foucault M. (1978) </w:t>
      </w:r>
      <w:r w:rsidRPr="00681AE1">
        <w:rPr>
          <w:rFonts w:ascii="Arial" w:hAnsi="Arial" w:cs="Arial"/>
          <w:i/>
          <w:iCs/>
          <w:color w:val="000000" w:themeColor="text1"/>
        </w:rPr>
        <w:t>The History of Sexuality</w:t>
      </w:r>
      <w:r w:rsidRPr="00681AE1">
        <w:rPr>
          <w:rFonts w:ascii="Arial" w:hAnsi="Arial" w:cs="Arial"/>
          <w:color w:val="000000" w:themeColor="text1"/>
        </w:rPr>
        <w:t xml:space="preserve"> </w:t>
      </w:r>
      <w:r w:rsidR="008A7EF9" w:rsidRPr="00681AE1">
        <w:rPr>
          <w:rFonts w:ascii="Arial" w:hAnsi="Arial" w:cs="Arial"/>
          <w:color w:val="000000" w:themeColor="text1"/>
        </w:rPr>
        <w:t xml:space="preserve">R. </w:t>
      </w:r>
      <w:r w:rsidRPr="00681AE1">
        <w:rPr>
          <w:rFonts w:ascii="Arial" w:hAnsi="Arial" w:cs="Arial"/>
          <w:color w:val="000000" w:themeColor="text1"/>
        </w:rPr>
        <w:t>Hurley</w:t>
      </w:r>
      <w:r w:rsidR="008A7EF9" w:rsidRPr="00681AE1">
        <w:rPr>
          <w:rFonts w:ascii="Arial" w:hAnsi="Arial" w:cs="Arial"/>
          <w:color w:val="000000" w:themeColor="text1"/>
        </w:rPr>
        <w:t>.</w:t>
      </w:r>
      <w:r w:rsidRPr="00681AE1">
        <w:rPr>
          <w:rFonts w:ascii="Arial" w:hAnsi="Arial" w:cs="Arial"/>
          <w:color w:val="000000" w:themeColor="text1"/>
        </w:rPr>
        <w:t xml:space="preserve"> </w:t>
      </w:r>
      <w:r w:rsidR="00DF3FC3" w:rsidRPr="00681AE1">
        <w:rPr>
          <w:rFonts w:ascii="Arial" w:hAnsi="Arial" w:cs="Arial"/>
          <w:color w:val="000000" w:themeColor="text1"/>
        </w:rPr>
        <w:t>New York</w:t>
      </w:r>
      <w:r w:rsidR="00EC29E3" w:rsidRPr="00681AE1">
        <w:rPr>
          <w:rFonts w:ascii="Arial" w:hAnsi="Arial" w:cs="Arial"/>
          <w:color w:val="000000" w:themeColor="text1"/>
        </w:rPr>
        <w:t>: Pantheon Books</w:t>
      </w:r>
      <w:r w:rsidR="007C5F6C">
        <w:rPr>
          <w:rFonts w:ascii="Arial" w:hAnsi="Arial" w:cs="Arial"/>
          <w:color w:val="000000" w:themeColor="text1"/>
        </w:rPr>
        <w:t>.</w:t>
      </w:r>
    </w:p>
    <w:p w14:paraId="46971916" w14:textId="5B82D965" w:rsidR="007C5F6C" w:rsidRPr="007C5F6C" w:rsidRDefault="007C5F6C" w:rsidP="007C5F6C">
      <w:pPr>
        <w:spacing w:before="100" w:beforeAutospacing="1" w:after="100" w:afterAutospacing="1"/>
        <w:rPr>
          <w:rFonts w:ascii="Arial" w:hAnsi="Arial" w:cs="Arial"/>
          <w:color w:val="333333"/>
        </w:rPr>
      </w:pPr>
      <w:r>
        <w:rPr>
          <w:rStyle w:val="Strong"/>
          <w:rFonts w:ascii="Arial" w:hAnsi="Arial" w:cs="Arial"/>
          <w:b w:val="0"/>
          <w:bCs w:val="0"/>
          <w:color w:val="3A1E1A"/>
        </w:rPr>
        <w:t xml:space="preserve">Gormley A. (2020) </w:t>
      </w:r>
      <w:r w:rsidRPr="00150170">
        <w:rPr>
          <w:rFonts w:ascii="Arial" w:hAnsi="Arial" w:cs="Arial"/>
          <w:color w:val="333333"/>
        </w:rPr>
        <w:t>Office Politics: Six ways the world of work will change</w:t>
      </w:r>
      <w:r>
        <w:rPr>
          <w:rFonts w:ascii="Arial" w:hAnsi="Arial" w:cs="Arial"/>
          <w:color w:val="333333"/>
        </w:rPr>
        <w:t xml:space="preserve"> [online] Available from: </w:t>
      </w:r>
      <w:hyperlink r:id="rId20" w:history="1">
        <w:r w:rsidRPr="00150170">
          <w:rPr>
            <w:rStyle w:val="Hyperlink"/>
            <w:rFonts w:ascii="Arial" w:hAnsi="Arial" w:cs="Arial"/>
          </w:rPr>
          <w:t>https://www.msn.com/en-gb/money/other/office-politics-six-ways-the-world-of-work-will-change/ar-BB13zL1E</w:t>
        </w:r>
      </w:hyperlink>
      <w:r w:rsidRPr="00150170">
        <w:rPr>
          <w:rFonts w:ascii="Arial" w:hAnsi="Arial" w:cs="Arial"/>
          <w:color w:val="333333"/>
        </w:rPr>
        <w:t xml:space="preserve"> </w:t>
      </w:r>
      <w:r>
        <w:rPr>
          <w:rFonts w:ascii="Arial" w:hAnsi="Arial" w:cs="Arial"/>
          <w:color w:val="333333"/>
        </w:rPr>
        <w:t>(Downloaded 19 April 2020).</w:t>
      </w:r>
    </w:p>
    <w:p w14:paraId="623DFE22" w14:textId="2B4A14E2" w:rsidR="007E0F68" w:rsidRDefault="007E0F68" w:rsidP="007E0F68">
      <w:pPr>
        <w:rPr>
          <w:rFonts w:ascii="Arial" w:hAnsi="Arial" w:cs="Arial"/>
        </w:rPr>
      </w:pPr>
      <w:r w:rsidRPr="00D17677">
        <w:rPr>
          <w:rFonts w:ascii="Arial" w:hAnsi="Arial" w:cs="Arial"/>
        </w:rPr>
        <w:t>Gutting G.  and Oksala J.  (2018) Michel Foucault. </w:t>
      </w:r>
      <w:r w:rsidRPr="00D17677">
        <w:rPr>
          <w:rFonts w:ascii="Arial" w:hAnsi="Arial" w:cs="Arial"/>
          <w:iCs/>
        </w:rPr>
        <w:t xml:space="preserve">The Stanford </w:t>
      </w:r>
      <w:r w:rsidR="00CD7EAD" w:rsidRPr="00D17677">
        <w:rPr>
          <w:rFonts w:ascii="Arial" w:hAnsi="Arial" w:cs="Arial"/>
          <w:iCs/>
        </w:rPr>
        <w:t>Encyclopaedia</w:t>
      </w:r>
      <w:r w:rsidRPr="00D17677">
        <w:rPr>
          <w:rFonts w:ascii="Arial" w:hAnsi="Arial" w:cs="Arial"/>
          <w:iCs/>
        </w:rPr>
        <w:t xml:space="preserve"> of Philosophy</w:t>
      </w:r>
      <w:r w:rsidRPr="00D17677">
        <w:rPr>
          <w:rFonts w:ascii="Arial" w:hAnsi="Arial" w:cs="Arial"/>
        </w:rPr>
        <w:t xml:space="preserve"> . </w:t>
      </w:r>
      <w:proofErr w:type="spellStart"/>
      <w:r w:rsidRPr="00D17677">
        <w:rPr>
          <w:rFonts w:ascii="Arial" w:hAnsi="Arial" w:cs="Arial"/>
        </w:rPr>
        <w:t>Zalta</w:t>
      </w:r>
      <w:proofErr w:type="spellEnd"/>
      <w:r w:rsidRPr="00D17677">
        <w:rPr>
          <w:rFonts w:ascii="Arial" w:hAnsi="Arial" w:cs="Arial"/>
        </w:rPr>
        <w:t xml:space="preserve"> E. N. (ed.) [online] Available from: </w:t>
      </w:r>
      <w:hyperlink r:id="rId21" w:anchor="HistMadnMedi" w:history="1">
        <w:r w:rsidRPr="00D17677">
          <w:rPr>
            <w:rStyle w:val="Hyperlink"/>
            <w:rFonts w:ascii="Arial" w:hAnsi="Arial" w:cs="Arial"/>
          </w:rPr>
          <w:t>https://plato.stanford.edu/entries/foucault/#HistMadnMedi</w:t>
        </w:r>
      </w:hyperlink>
      <w:r w:rsidRPr="00D17677">
        <w:rPr>
          <w:rFonts w:ascii="Arial" w:hAnsi="Arial" w:cs="Arial"/>
        </w:rPr>
        <w:t xml:space="preserve">   [Downloaded 20 February 2019].</w:t>
      </w:r>
    </w:p>
    <w:p w14:paraId="04C89531" w14:textId="77777777" w:rsidR="007E0F68" w:rsidRDefault="007E0F68" w:rsidP="007E0F68">
      <w:pPr>
        <w:rPr>
          <w:rFonts w:ascii="Arial" w:hAnsi="Arial" w:cs="Arial"/>
        </w:rPr>
      </w:pPr>
    </w:p>
    <w:p w14:paraId="1E102409" w14:textId="77777777" w:rsidR="007E0F68" w:rsidRDefault="007E0F68" w:rsidP="007E0F68">
      <w:pPr>
        <w:rPr>
          <w:rFonts w:ascii="Arial" w:hAnsi="Arial" w:cs="Arial"/>
        </w:rPr>
      </w:pPr>
      <w:r w:rsidRPr="002A2325">
        <w:rPr>
          <w:rFonts w:ascii="Arial" w:hAnsi="Arial" w:cs="Arial"/>
          <w:color w:val="000000" w:themeColor="text1"/>
        </w:rPr>
        <w:t xml:space="preserve">Guizzo D. and deLima L.V. (2015) </w:t>
      </w:r>
      <w:r w:rsidRPr="002A2325">
        <w:rPr>
          <w:rStyle w:val="title-text"/>
          <w:rFonts w:ascii="Arial" w:hAnsi="Arial" w:cs="Arial"/>
          <w:color w:val="000000" w:themeColor="text1"/>
        </w:rPr>
        <w:t xml:space="preserve">Foucault's contributions for understanding power relations in British classical political economy. </w:t>
      </w:r>
      <w:proofErr w:type="spellStart"/>
      <w:r w:rsidRPr="002A2325">
        <w:rPr>
          <w:rStyle w:val="title-text"/>
          <w:rFonts w:ascii="Arial" w:hAnsi="Arial" w:cs="Arial"/>
          <w:color w:val="000000" w:themeColor="text1"/>
        </w:rPr>
        <w:t>EconomiA</w:t>
      </w:r>
      <w:proofErr w:type="spellEnd"/>
      <w:r w:rsidRPr="002A2325">
        <w:rPr>
          <w:rStyle w:val="title-text"/>
          <w:rFonts w:ascii="Arial" w:hAnsi="Arial" w:cs="Arial"/>
          <w:color w:val="000000" w:themeColor="text1"/>
        </w:rPr>
        <w:t xml:space="preserve">, Vol. 16, issue 2 pp. 194-205 [online] Available from: </w:t>
      </w:r>
      <w:hyperlink r:id="rId22" w:history="1">
        <w:r w:rsidRPr="002A2325">
          <w:rPr>
            <w:rStyle w:val="Hyperlink"/>
            <w:rFonts w:ascii="Arial" w:hAnsi="Arial" w:cs="Arial"/>
          </w:rPr>
          <w:t>https://www.sciencedirect.com/science/article/pii/S1517758015000193</w:t>
        </w:r>
      </w:hyperlink>
      <w:r w:rsidRPr="002A2325">
        <w:rPr>
          <w:rStyle w:val="title-text"/>
          <w:rFonts w:ascii="Arial" w:hAnsi="Arial" w:cs="Arial"/>
          <w:color w:val="505050"/>
        </w:rPr>
        <w:t xml:space="preserve"> </w:t>
      </w:r>
      <w:hyperlink r:id="rId23" w:tgtFrame="_blank" w:tooltip="Persistent link using digital object identifier" w:history="1">
        <w:r w:rsidRPr="002A2325">
          <w:rPr>
            <w:rStyle w:val="Hyperlink"/>
            <w:rFonts w:ascii="Arial" w:hAnsi="Arial" w:cs="Arial"/>
            <w:color w:val="0C7DBB"/>
          </w:rPr>
          <w:t>https://doi.org/10.1016/j.econ.2015.06.002</w:t>
        </w:r>
      </w:hyperlink>
      <w:r w:rsidRPr="002A2325">
        <w:rPr>
          <w:rFonts w:ascii="Arial" w:hAnsi="Arial" w:cs="Arial"/>
        </w:rPr>
        <w:t xml:space="preserve"> (Downloaded 29 May 2019).</w:t>
      </w:r>
    </w:p>
    <w:p w14:paraId="6C433FB0" w14:textId="77777777" w:rsidR="007E0F68" w:rsidRDefault="007E0F68" w:rsidP="007E0F68">
      <w:pPr>
        <w:rPr>
          <w:rFonts w:ascii="Arial" w:hAnsi="Arial" w:cs="Arial"/>
        </w:rPr>
      </w:pPr>
    </w:p>
    <w:p w14:paraId="6AEF3BA5" w14:textId="77777777" w:rsidR="007E0F68" w:rsidRDefault="007E0F68" w:rsidP="007E0F68">
      <w:pPr>
        <w:autoSpaceDE w:val="0"/>
        <w:autoSpaceDN w:val="0"/>
        <w:adjustRightInd w:val="0"/>
        <w:jc w:val="both"/>
        <w:rPr>
          <w:rFonts w:ascii="Arial" w:hAnsi="Arial" w:cs="Arial"/>
          <w:color w:val="231F20"/>
        </w:rPr>
      </w:pPr>
      <w:r w:rsidRPr="0031708C">
        <w:rPr>
          <w:rFonts w:ascii="Arial" w:hAnsi="Arial" w:cs="Arial"/>
        </w:rPr>
        <w:t>Harris</w:t>
      </w:r>
      <w:r>
        <w:rPr>
          <w:rFonts w:ascii="Arial" w:hAnsi="Arial" w:cs="Arial"/>
        </w:rPr>
        <w:t xml:space="preserve"> L. C. and </w:t>
      </w:r>
      <w:r w:rsidRPr="0031708C">
        <w:rPr>
          <w:rFonts w:ascii="Arial" w:hAnsi="Arial" w:cs="Arial"/>
        </w:rPr>
        <w:t xml:space="preserve"> Ogbonna</w:t>
      </w:r>
      <w:r>
        <w:rPr>
          <w:rFonts w:ascii="Arial" w:hAnsi="Arial" w:cs="Arial"/>
        </w:rPr>
        <w:t xml:space="preserve"> E.</w:t>
      </w:r>
      <w:r w:rsidRPr="0031708C">
        <w:rPr>
          <w:rFonts w:ascii="Arial" w:hAnsi="Arial" w:cs="Arial"/>
        </w:rPr>
        <w:t xml:space="preserve"> (1998),"A three-perspective approach to understanding culture in retail organizations", Personnel Review, Vol. 27 </w:t>
      </w:r>
      <w:proofErr w:type="spellStart"/>
      <w:r w:rsidRPr="0031708C">
        <w:rPr>
          <w:rFonts w:ascii="Arial" w:hAnsi="Arial" w:cs="Arial"/>
        </w:rPr>
        <w:t>Iss</w:t>
      </w:r>
      <w:proofErr w:type="spellEnd"/>
      <w:r w:rsidRPr="0031708C">
        <w:rPr>
          <w:rFonts w:ascii="Arial" w:hAnsi="Arial" w:cs="Arial"/>
        </w:rPr>
        <w:t xml:space="preserve"> 2 pp. 104 </w:t>
      </w:r>
      <w:r>
        <w:rPr>
          <w:rFonts w:ascii="Arial" w:hAnsi="Arial" w:cs="Arial"/>
        </w:rPr>
        <w:t>–</w:t>
      </w:r>
      <w:r w:rsidRPr="0031708C">
        <w:rPr>
          <w:rFonts w:ascii="Arial" w:hAnsi="Arial" w:cs="Arial"/>
        </w:rPr>
        <w:t xml:space="preserve"> 123</w:t>
      </w:r>
      <w:r>
        <w:rPr>
          <w:rFonts w:ascii="Arial" w:hAnsi="Arial" w:cs="Arial"/>
        </w:rPr>
        <w:t xml:space="preserve"> Available from: </w:t>
      </w:r>
      <w:hyperlink r:id="rId24" w:history="1">
        <w:r w:rsidRPr="004A2A5A">
          <w:rPr>
            <w:rStyle w:val="Hyperlink"/>
            <w:rFonts w:ascii="Arial" w:hAnsi="Arial" w:cs="Arial"/>
          </w:rPr>
          <w:t>http://dx.doi.org/10.1108/00483489810369269</w:t>
        </w:r>
      </w:hyperlink>
      <w:r>
        <w:rPr>
          <w:rFonts w:ascii="Arial" w:hAnsi="Arial" w:cs="Arial"/>
          <w:color w:val="0000FF"/>
        </w:rPr>
        <w:t xml:space="preserve"> </w:t>
      </w:r>
      <w:r>
        <w:rPr>
          <w:rFonts w:ascii="Arial" w:hAnsi="Arial" w:cs="Arial"/>
        </w:rPr>
        <w:t>(Downloaded 21 May 2019)</w:t>
      </w:r>
    </w:p>
    <w:p w14:paraId="76D01AC1" w14:textId="77777777" w:rsidR="007E0F68" w:rsidRDefault="007E0F68" w:rsidP="007E0F68">
      <w:pPr>
        <w:rPr>
          <w:rFonts w:ascii="Arial" w:hAnsi="Arial" w:cs="Arial"/>
        </w:rPr>
      </w:pPr>
    </w:p>
    <w:p w14:paraId="289F5B05" w14:textId="4E354AA9" w:rsidR="007E0F68" w:rsidRPr="00554D87" w:rsidRDefault="007E0F68" w:rsidP="007E0F68">
      <w:pPr>
        <w:pStyle w:val="NormalWeb"/>
        <w:rPr>
          <w:rFonts w:ascii="Arial" w:hAnsi="Arial" w:cs="Arial"/>
        </w:rPr>
      </w:pPr>
      <w:r w:rsidRPr="00554D87">
        <w:rPr>
          <w:rFonts w:ascii="Arial" w:hAnsi="Arial" w:cs="Arial"/>
        </w:rPr>
        <w:t xml:space="preserve">Heller K. J. (1996) Power, Subjectification and Resistance in Foucault. </w:t>
      </w:r>
      <w:proofErr w:type="spellStart"/>
      <w:r w:rsidRPr="00554D87">
        <w:rPr>
          <w:rFonts w:ascii="Arial" w:hAnsi="Arial" w:cs="Arial"/>
          <w:i/>
          <w:iCs/>
        </w:rPr>
        <w:t>SubStance</w:t>
      </w:r>
      <w:proofErr w:type="spellEnd"/>
      <w:r w:rsidRPr="00554D87">
        <w:rPr>
          <w:rFonts w:ascii="Arial" w:hAnsi="Arial" w:cs="Arial"/>
          <w:i/>
          <w:iCs/>
        </w:rPr>
        <w:t xml:space="preserve"> </w:t>
      </w:r>
      <w:r w:rsidRPr="00554D87">
        <w:rPr>
          <w:rFonts w:ascii="Arial" w:hAnsi="Arial" w:cs="Arial"/>
        </w:rPr>
        <w:t xml:space="preserve">Vol. 25, No. 1, Issue 79, pp. 78-110. The Johns Hopkins University Press. [online] Available from </w:t>
      </w:r>
      <w:hyperlink r:id="rId25" w:history="1">
        <w:r w:rsidRPr="00554D87">
          <w:rPr>
            <w:rStyle w:val="Hyperlink"/>
            <w:rFonts w:ascii="Arial" w:hAnsi="Arial" w:cs="Arial"/>
          </w:rPr>
          <w:t>https://www.jstor.org/stable/3685230</w:t>
        </w:r>
      </w:hyperlink>
      <w:r w:rsidRPr="00554D87">
        <w:rPr>
          <w:rFonts w:ascii="Arial" w:hAnsi="Arial" w:cs="Arial"/>
        </w:rPr>
        <w:t xml:space="preserve"> (Downloaded 27 June 2019).</w:t>
      </w:r>
    </w:p>
    <w:p w14:paraId="6D7E09D6" w14:textId="668D98EA" w:rsidR="00554D87" w:rsidRPr="00554D87" w:rsidRDefault="00554D87" w:rsidP="00554D87">
      <w:pPr>
        <w:spacing w:before="100" w:beforeAutospacing="1" w:after="100" w:afterAutospacing="1"/>
        <w:rPr>
          <w:rFonts w:ascii="Arial" w:hAnsi="Arial" w:cs="Arial"/>
        </w:rPr>
      </w:pPr>
      <w:r w:rsidRPr="00554D87">
        <w:rPr>
          <w:rFonts w:ascii="Arial" w:hAnsi="Arial" w:cs="Arial"/>
        </w:rPr>
        <w:t xml:space="preserve">Hofstede, G. (2009, June). </w:t>
      </w:r>
      <w:proofErr w:type="spellStart"/>
      <w:r w:rsidRPr="00554D87">
        <w:rPr>
          <w:rFonts w:ascii="Arial" w:hAnsi="Arial" w:cs="Arial"/>
        </w:rPr>
        <w:t>Dimensionalizing</w:t>
      </w:r>
      <w:proofErr w:type="spellEnd"/>
      <w:r w:rsidRPr="00554D87">
        <w:rPr>
          <w:rFonts w:ascii="Arial" w:hAnsi="Arial" w:cs="Arial"/>
        </w:rPr>
        <w:t xml:space="preserve"> Cultures: The Hofstede Model in Context. </w:t>
      </w:r>
      <w:r w:rsidRPr="00554D87">
        <w:rPr>
          <w:rFonts w:ascii="Arial" w:hAnsi="Arial" w:cs="Arial"/>
          <w:i/>
          <w:iCs/>
        </w:rPr>
        <w:t>Online Readings in Psychology and Culture</w:t>
      </w:r>
      <w:r w:rsidRPr="00554D87">
        <w:rPr>
          <w:rFonts w:ascii="Arial" w:hAnsi="Arial" w:cs="Arial"/>
        </w:rPr>
        <w:t xml:space="preserve"> (Unit 17, Chapter 14). </w:t>
      </w:r>
    </w:p>
    <w:p w14:paraId="53AA31CB" w14:textId="2A6037DD" w:rsidR="007E0F68" w:rsidRDefault="00ED23BC" w:rsidP="005B4A94">
      <w:pPr>
        <w:spacing w:before="100" w:beforeAutospacing="1" w:after="100" w:afterAutospacing="1"/>
        <w:rPr>
          <w:rFonts w:ascii="Arial" w:hAnsi="Arial" w:cs="Arial"/>
        </w:rPr>
      </w:pPr>
      <w:r w:rsidRPr="00554D87">
        <w:rPr>
          <w:rFonts w:ascii="Arial" w:hAnsi="Arial" w:cs="Arial"/>
        </w:rPr>
        <w:t xml:space="preserve">Hofstede G. and  Milosevic D. (2018) </w:t>
      </w:r>
      <w:proofErr w:type="spellStart"/>
      <w:r w:rsidRPr="00554D87">
        <w:rPr>
          <w:rFonts w:ascii="Arial" w:hAnsi="Arial" w:cs="Arial"/>
        </w:rPr>
        <w:t>Dimensionalizing</w:t>
      </w:r>
      <w:proofErr w:type="spellEnd"/>
      <w:r w:rsidRPr="00554D87">
        <w:rPr>
          <w:rFonts w:ascii="Arial" w:hAnsi="Arial" w:cs="Arial"/>
        </w:rPr>
        <w:t xml:space="preserve"> Cultures: The Hofstede Model in Context. </w:t>
      </w:r>
      <w:r w:rsidRPr="00554D87">
        <w:rPr>
          <w:rFonts w:ascii="Arial" w:hAnsi="Arial" w:cs="Arial"/>
          <w:i/>
          <w:iCs/>
          <w:color w:val="212121"/>
          <w:shd w:val="clear" w:color="auto" w:fill="FFFFFF"/>
        </w:rPr>
        <w:t xml:space="preserve">Online readings in psychology and culture </w:t>
      </w:r>
      <w:r w:rsidRPr="00554D87">
        <w:rPr>
          <w:rFonts w:ascii="Arial" w:hAnsi="Arial" w:cs="Arial"/>
          <w:color w:val="212121"/>
          <w:shd w:val="clear" w:color="auto" w:fill="FFFFFF"/>
        </w:rPr>
        <w:t>2.1, 8.</w:t>
      </w:r>
    </w:p>
    <w:p w14:paraId="4345197B" w14:textId="77777777" w:rsidR="007E0F68" w:rsidRDefault="007E0F68" w:rsidP="007E0F68">
      <w:pPr>
        <w:autoSpaceDE w:val="0"/>
        <w:autoSpaceDN w:val="0"/>
        <w:adjustRightInd w:val="0"/>
        <w:jc w:val="both"/>
        <w:rPr>
          <w:rFonts w:ascii="Arial" w:hAnsi="Arial" w:cs="Arial"/>
          <w:color w:val="231F20"/>
        </w:rPr>
      </w:pPr>
      <w:r>
        <w:rPr>
          <w:rFonts w:ascii="Arial" w:hAnsi="Arial" w:cs="Arial"/>
          <w:color w:val="231F20"/>
        </w:rPr>
        <w:t xml:space="preserve">Irvine H. J. and </w:t>
      </w:r>
      <w:proofErr w:type="spellStart"/>
      <w:r>
        <w:rPr>
          <w:rFonts w:ascii="Arial" w:hAnsi="Arial" w:cs="Arial"/>
          <w:color w:val="231F20"/>
        </w:rPr>
        <w:t>Gaffikin</w:t>
      </w:r>
      <w:proofErr w:type="spellEnd"/>
      <w:r>
        <w:rPr>
          <w:rFonts w:ascii="Arial" w:hAnsi="Arial" w:cs="Arial"/>
          <w:color w:val="231F20"/>
        </w:rPr>
        <w:t xml:space="preserve"> M. (2006) Getting in and getting out: reflections on a qualitative research project. </w:t>
      </w:r>
      <w:r w:rsidRPr="00872ECB">
        <w:rPr>
          <w:rFonts w:ascii="Arial" w:hAnsi="Arial" w:cs="Arial"/>
          <w:i/>
          <w:color w:val="231F20"/>
        </w:rPr>
        <w:t>Accounting, Auditing and Accountability Journal.</w:t>
      </w:r>
      <w:r>
        <w:rPr>
          <w:rFonts w:ascii="Arial" w:hAnsi="Arial" w:cs="Arial"/>
          <w:color w:val="231F20"/>
        </w:rPr>
        <w:t xml:space="preserve"> 19 (1), 2006. Pp 115-145 [online] Available from: </w:t>
      </w:r>
    </w:p>
    <w:p w14:paraId="1300F097" w14:textId="587F655B" w:rsidR="007E0F68" w:rsidRDefault="00997091" w:rsidP="007E0F68">
      <w:pPr>
        <w:rPr>
          <w:rFonts w:ascii="Arial" w:hAnsi="Arial" w:cs="Arial"/>
          <w:color w:val="000000" w:themeColor="text1"/>
        </w:rPr>
      </w:pPr>
      <w:hyperlink r:id="rId26" w:history="1">
        <w:r w:rsidR="007E0F68" w:rsidRPr="0038650E">
          <w:rPr>
            <w:rStyle w:val="Hyperlink"/>
            <w:rFonts w:ascii="Arial" w:hAnsi="Arial" w:cs="Arial"/>
          </w:rPr>
          <w:t>https://ro.uow.edu.au/cgi/viewcontent.cgi?article=1127&amp;context=commpapers</w:t>
        </w:r>
      </w:hyperlink>
      <w:r w:rsidR="007E0F68">
        <w:rPr>
          <w:rFonts w:ascii="Arial" w:hAnsi="Arial" w:cs="Arial"/>
          <w:color w:val="FF0000"/>
        </w:rPr>
        <w:t xml:space="preserve"> </w:t>
      </w:r>
      <w:r w:rsidR="007E0F68">
        <w:rPr>
          <w:rFonts w:ascii="Arial" w:hAnsi="Arial" w:cs="Arial"/>
          <w:color w:val="000000" w:themeColor="text1"/>
        </w:rPr>
        <w:t>(Downloaded 20 April 2019).</w:t>
      </w:r>
    </w:p>
    <w:p w14:paraId="261A9B30" w14:textId="77777777" w:rsidR="007E0F68" w:rsidRDefault="007E0F68" w:rsidP="007E0F68">
      <w:pPr>
        <w:pStyle w:val="titre-article"/>
        <w:rPr>
          <w:rFonts w:ascii="Arial" w:hAnsi="Arial" w:cs="Arial"/>
          <w:bCs/>
          <w:color w:val="323232"/>
        </w:rPr>
      </w:pPr>
      <w:r>
        <w:rPr>
          <w:rFonts w:ascii="Arial" w:hAnsi="Arial" w:cs="Arial"/>
          <w:bCs/>
          <w:color w:val="323232"/>
        </w:rPr>
        <w:lastRenderedPageBreak/>
        <w:t xml:space="preserve">Kapas J. (2008) </w:t>
      </w:r>
      <w:r w:rsidRPr="00F62793">
        <w:rPr>
          <w:rFonts w:ascii="Arial" w:hAnsi="Arial" w:cs="Arial"/>
          <w:bCs/>
          <w:color w:val="323232"/>
        </w:rPr>
        <w:t>Industrial revolutions and the evolution of the firm's organization: an historical perspective</w:t>
      </w:r>
      <w:r>
        <w:rPr>
          <w:rFonts w:ascii="Arial" w:hAnsi="Arial" w:cs="Arial"/>
          <w:bCs/>
          <w:color w:val="323232"/>
        </w:rPr>
        <w:t xml:space="preserve">. Journal Economics &amp; Management Vol 2, (2) </w:t>
      </w:r>
      <w:proofErr w:type="spellStart"/>
      <w:r>
        <w:rPr>
          <w:rFonts w:ascii="Arial" w:hAnsi="Arial" w:cs="Arial"/>
          <w:bCs/>
          <w:color w:val="323232"/>
        </w:rPr>
        <w:t>pps</w:t>
      </w:r>
      <w:proofErr w:type="spellEnd"/>
      <w:r>
        <w:rPr>
          <w:rFonts w:ascii="Arial" w:hAnsi="Arial" w:cs="Arial"/>
          <w:bCs/>
          <w:color w:val="323232"/>
        </w:rPr>
        <w:t xml:space="preserve">. 15-33 [online] Available from: </w:t>
      </w:r>
      <w:hyperlink r:id="rId27" w:history="1">
        <w:r w:rsidRPr="00CF13ED">
          <w:rPr>
            <w:rStyle w:val="Hyperlink"/>
            <w:rFonts w:ascii="Arial" w:hAnsi="Arial" w:cs="Arial"/>
            <w:bCs/>
          </w:rPr>
          <w:t>https://www.cairn.info/revue-journal-of-innovation-economics-2008-2-page-15.htm</w:t>
        </w:r>
      </w:hyperlink>
      <w:r>
        <w:rPr>
          <w:rFonts w:ascii="Arial" w:hAnsi="Arial" w:cs="Arial"/>
          <w:bCs/>
          <w:color w:val="323232"/>
        </w:rPr>
        <w:t xml:space="preserve"> (Downloaded 3 May 2019).</w:t>
      </w:r>
    </w:p>
    <w:p w14:paraId="1AA85D44" w14:textId="28280E54" w:rsidR="007E0F68" w:rsidRDefault="007E0F68" w:rsidP="007E0F68">
      <w:pPr>
        <w:spacing w:before="100" w:beforeAutospacing="1" w:after="100" w:afterAutospacing="1"/>
        <w:rPr>
          <w:rFonts w:ascii="Arial" w:hAnsi="Arial" w:cs="Arial"/>
          <w:color w:val="000000" w:themeColor="text1"/>
        </w:rPr>
      </w:pPr>
      <w:r w:rsidRPr="006D4AB3">
        <w:rPr>
          <w:rFonts w:ascii="Arial" w:hAnsi="Arial" w:cs="Arial"/>
          <w:color w:val="000000" w:themeColor="text1"/>
        </w:rPr>
        <w:t xml:space="preserve">Knights D. (2002) Writing Organizational Analysis into Foucault. </w:t>
      </w:r>
      <w:r w:rsidRPr="006D4AB3">
        <w:rPr>
          <w:rFonts w:ascii="Arial" w:hAnsi="Arial" w:cs="Arial"/>
          <w:i/>
          <w:iCs/>
          <w:color w:val="000000" w:themeColor="text1"/>
        </w:rPr>
        <w:t>Organization,</w:t>
      </w:r>
      <w:r w:rsidRPr="006D4AB3">
        <w:rPr>
          <w:rFonts w:ascii="Arial" w:hAnsi="Arial" w:cs="Arial"/>
          <w:color w:val="000000" w:themeColor="text1"/>
        </w:rPr>
        <w:t xml:space="preserve"> Vol. 9(4): pp. 575–593 [online] Available from: DOI: 10.1177/135050840294004 (Downloaded 9 June 2019).</w:t>
      </w:r>
    </w:p>
    <w:p w14:paraId="23BA6803" w14:textId="0B0F1143" w:rsidR="007C5F6C" w:rsidRDefault="007C5F6C" w:rsidP="007C5F6C">
      <w:pPr>
        <w:rPr>
          <w:rFonts w:ascii="Arial" w:hAnsi="Arial" w:cs="Arial"/>
        </w:rPr>
      </w:pPr>
      <w:r>
        <w:rPr>
          <w:rFonts w:ascii="Arial" w:hAnsi="Arial" w:cs="Arial"/>
          <w:color w:val="000000"/>
          <w:spacing w:val="-13"/>
          <w:shd w:val="clear" w:color="auto" w:fill="FFFFFF"/>
        </w:rPr>
        <w:t xml:space="preserve">Lufkin B. (2020) </w:t>
      </w:r>
      <w:r w:rsidRPr="00EA6EC0">
        <w:rPr>
          <w:rFonts w:ascii="Arial" w:hAnsi="Arial" w:cs="Arial"/>
          <w:color w:val="000000"/>
          <w:spacing w:val="-13"/>
          <w:shd w:val="clear" w:color="auto" w:fill="FFFFFF"/>
        </w:rPr>
        <w:t>Coronavirus: How to work from home, the right way</w:t>
      </w:r>
      <w:r>
        <w:rPr>
          <w:rFonts w:ascii="Arial" w:hAnsi="Arial" w:cs="Arial"/>
          <w:color w:val="000000"/>
          <w:spacing w:val="-13"/>
          <w:shd w:val="clear" w:color="auto" w:fill="FFFFFF"/>
        </w:rPr>
        <w:t>.</w:t>
      </w:r>
      <w:r w:rsidRPr="008B0F5C">
        <w:rPr>
          <w:rFonts w:ascii="Arial" w:hAnsi="Arial" w:cs="Arial"/>
          <w:i/>
          <w:iCs/>
          <w:color w:val="000000"/>
          <w:spacing w:val="-13"/>
          <w:shd w:val="clear" w:color="auto" w:fill="FFFFFF"/>
        </w:rPr>
        <w:t xml:space="preserve"> BBC</w:t>
      </w:r>
      <w:r>
        <w:rPr>
          <w:rFonts w:ascii="Arial" w:hAnsi="Arial" w:cs="Arial"/>
          <w:i/>
          <w:iCs/>
          <w:color w:val="000000"/>
          <w:spacing w:val="-13"/>
          <w:shd w:val="clear" w:color="auto" w:fill="FFFFFF"/>
        </w:rPr>
        <w:t xml:space="preserve"> </w:t>
      </w:r>
      <w:r>
        <w:rPr>
          <w:rFonts w:ascii="Arial" w:hAnsi="Arial" w:cs="Arial"/>
          <w:color w:val="000000"/>
          <w:spacing w:val="-13"/>
          <w:shd w:val="clear" w:color="auto" w:fill="FFFFFF"/>
        </w:rPr>
        <w:t xml:space="preserve">[online] Available from: </w:t>
      </w:r>
      <w:hyperlink r:id="rId28" w:history="1">
        <w:r w:rsidRPr="00153607">
          <w:rPr>
            <w:rStyle w:val="Hyperlink"/>
            <w:rFonts w:ascii="Arial" w:hAnsi="Arial" w:cs="Arial"/>
          </w:rPr>
          <w:t>https://www.bbc.com/worklife/article/20200312-coronavirus-covid-19-update-work-from-home-in-a-pandemic</w:t>
        </w:r>
      </w:hyperlink>
      <w:r>
        <w:rPr>
          <w:rFonts w:ascii="Arial" w:hAnsi="Arial" w:cs="Arial"/>
        </w:rPr>
        <w:t xml:space="preserve"> (Downloaded 19 April 2020).</w:t>
      </w:r>
    </w:p>
    <w:p w14:paraId="5C15E38C" w14:textId="77777777" w:rsidR="007C5F6C" w:rsidRPr="007C5F6C" w:rsidRDefault="007C5F6C" w:rsidP="007C5F6C">
      <w:pPr>
        <w:rPr>
          <w:rFonts w:ascii="Arial" w:hAnsi="Arial" w:cs="Arial"/>
        </w:rPr>
      </w:pPr>
    </w:p>
    <w:p w14:paraId="58AA10B9" w14:textId="71767A77" w:rsidR="00A872BB" w:rsidRPr="00D61E17" w:rsidRDefault="00A872BB" w:rsidP="007E0F68">
      <w:pPr>
        <w:spacing w:before="100" w:beforeAutospacing="1" w:after="100" w:afterAutospacing="1"/>
        <w:rPr>
          <w:rFonts w:ascii="Arial" w:hAnsi="Arial" w:cs="Arial"/>
        </w:rPr>
      </w:pPr>
      <w:r w:rsidRPr="00FE0DFA">
        <w:rPr>
          <w:rFonts w:ascii="Arial" w:hAnsi="Arial" w:cs="Arial"/>
        </w:rPr>
        <w:t xml:space="preserve">Martin, J. (1992), </w:t>
      </w:r>
      <w:r w:rsidRPr="00FE0DFA">
        <w:rPr>
          <w:rFonts w:ascii="Arial" w:hAnsi="Arial" w:cs="Arial"/>
          <w:i/>
          <w:iCs/>
        </w:rPr>
        <w:t>Cultures Organizations: Three Perspectives</w:t>
      </w:r>
      <w:r w:rsidRPr="00FE0DFA">
        <w:rPr>
          <w:rFonts w:ascii="Arial" w:hAnsi="Arial" w:cs="Arial"/>
        </w:rPr>
        <w:t>, Oxford University Press, London.</w:t>
      </w:r>
    </w:p>
    <w:p w14:paraId="480EC71B" w14:textId="77777777" w:rsidR="007E0F68" w:rsidRPr="00226186" w:rsidRDefault="007E0F68" w:rsidP="007E0F68">
      <w:pPr>
        <w:shd w:val="clear" w:color="auto" w:fill="FFFFFF"/>
        <w:spacing w:before="100" w:beforeAutospacing="1" w:after="100" w:afterAutospacing="1"/>
        <w:rPr>
          <w:rFonts w:ascii="Arial" w:hAnsi="Arial" w:cs="Arial"/>
        </w:rPr>
      </w:pPr>
      <w:r w:rsidRPr="00226186">
        <w:rPr>
          <w:rFonts w:ascii="Arial" w:hAnsi="Arial" w:cs="Arial"/>
        </w:rPr>
        <w:t>Martin</w:t>
      </w:r>
      <w:r w:rsidRPr="00E83017">
        <w:rPr>
          <w:rFonts w:ascii="Arial" w:hAnsi="Arial" w:cs="Arial"/>
        </w:rPr>
        <w:t xml:space="preserve"> J. and </w:t>
      </w:r>
      <w:r w:rsidRPr="00226186">
        <w:rPr>
          <w:rFonts w:ascii="Arial" w:hAnsi="Arial" w:cs="Arial"/>
        </w:rPr>
        <w:t xml:space="preserve"> Frost</w:t>
      </w:r>
      <w:r w:rsidRPr="00E83017">
        <w:rPr>
          <w:rFonts w:ascii="Arial" w:hAnsi="Arial" w:cs="Arial"/>
        </w:rPr>
        <w:t xml:space="preserve"> P. J. and </w:t>
      </w:r>
      <w:r w:rsidRPr="00226186">
        <w:rPr>
          <w:rFonts w:ascii="Arial" w:hAnsi="Arial" w:cs="Arial"/>
        </w:rPr>
        <w:t xml:space="preserve">O’Neill </w:t>
      </w:r>
      <w:r w:rsidRPr="00E83017">
        <w:rPr>
          <w:rFonts w:ascii="Arial" w:hAnsi="Arial" w:cs="Arial"/>
        </w:rPr>
        <w:t>O. A. (2004)</w:t>
      </w:r>
      <w:r w:rsidRPr="00E83017">
        <w:rPr>
          <w:rFonts w:ascii="Arial" w:hAnsi="Arial" w:cs="Arial"/>
          <w:i/>
          <w:iCs/>
        </w:rPr>
        <w:t xml:space="preserve"> </w:t>
      </w:r>
      <w:r w:rsidRPr="00226186">
        <w:rPr>
          <w:rFonts w:ascii="Arial" w:hAnsi="Arial" w:cs="Arial"/>
          <w:i/>
          <w:iCs/>
        </w:rPr>
        <w:t>Organizational Culture:</w:t>
      </w:r>
      <w:r w:rsidRPr="00226186">
        <w:rPr>
          <w:rFonts w:ascii="Arial" w:hAnsi="Arial" w:cs="Arial"/>
          <w:i/>
          <w:iCs/>
        </w:rPr>
        <w:br/>
        <w:t>Beyond Struggles for Intellectual Dominance</w:t>
      </w:r>
      <w:r w:rsidRPr="00E83017">
        <w:rPr>
          <w:rFonts w:ascii="Arial" w:hAnsi="Arial" w:cs="Arial"/>
        </w:rPr>
        <w:t xml:space="preserve">. Research Paper No. 1864. Stanford Graduate School of Business [online] Available from: </w:t>
      </w:r>
      <w:hyperlink r:id="rId29" w:history="1">
        <w:r w:rsidRPr="00E83017">
          <w:rPr>
            <w:rStyle w:val="Hyperlink"/>
            <w:rFonts w:ascii="Arial" w:hAnsi="Arial" w:cs="Arial"/>
          </w:rPr>
          <w:t>https://www.gsb.stanford.edu/faculty-research/working-papers/organizational-culture-beyond-struggles-intellectual-dominance</w:t>
        </w:r>
      </w:hyperlink>
      <w:r w:rsidRPr="00E83017">
        <w:rPr>
          <w:rFonts w:ascii="Arial" w:hAnsi="Arial" w:cs="Arial"/>
        </w:rPr>
        <w:t xml:space="preserve"> (Downloaded 4 June 2019).</w:t>
      </w:r>
    </w:p>
    <w:p w14:paraId="79F922A2" w14:textId="77777777" w:rsidR="007E0F68" w:rsidRDefault="007E0F68" w:rsidP="007E0F68">
      <w:pPr>
        <w:rPr>
          <w:rFonts w:ascii="Arial" w:hAnsi="Arial" w:cs="Arial"/>
        </w:rPr>
      </w:pPr>
      <w:r w:rsidRPr="0031261E">
        <w:rPr>
          <w:rFonts w:ascii="Arial" w:hAnsi="Arial" w:cs="Arial"/>
          <w:bCs/>
          <w:color w:val="323232"/>
        </w:rPr>
        <w:t xml:space="preserve">Mason M. K. (2019) Foucault and his </w:t>
      </w:r>
      <w:proofErr w:type="spellStart"/>
      <w:r w:rsidRPr="0031261E">
        <w:rPr>
          <w:rFonts w:ascii="Arial" w:hAnsi="Arial" w:cs="Arial"/>
          <w:bCs/>
          <w:color w:val="323232"/>
        </w:rPr>
        <w:t>Panoptican</w:t>
      </w:r>
      <w:proofErr w:type="spellEnd"/>
      <w:r w:rsidRPr="0031261E">
        <w:rPr>
          <w:rFonts w:ascii="Arial" w:hAnsi="Arial" w:cs="Arial"/>
          <w:bCs/>
          <w:color w:val="323232"/>
        </w:rPr>
        <w:t xml:space="preserve"> [online] Available from: </w:t>
      </w:r>
      <w:hyperlink r:id="rId30" w:history="1">
        <w:r w:rsidRPr="0031261E">
          <w:rPr>
            <w:rStyle w:val="Hyperlink"/>
            <w:rFonts w:ascii="Arial" w:hAnsi="Arial" w:cs="Arial"/>
          </w:rPr>
          <w:t>http://www.moyak.com/papers/michel-foucault-power.html</w:t>
        </w:r>
      </w:hyperlink>
      <w:r w:rsidRPr="0031261E">
        <w:rPr>
          <w:rFonts w:ascii="Arial" w:hAnsi="Arial" w:cs="Arial"/>
        </w:rPr>
        <w:t xml:space="preserve"> (Downloaded 5 May 2019).</w:t>
      </w:r>
    </w:p>
    <w:p w14:paraId="65B29A29" w14:textId="77777777" w:rsidR="007E0F68" w:rsidRDefault="007E0F68" w:rsidP="007E0F68">
      <w:pPr>
        <w:rPr>
          <w:rFonts w:ascii="Arial" w:hAnsi="Arial" w:cs="Arial"/>
        </w:rPr>
      </w:pPr>
    </w:p>
    <w:p w14:paraId="0FD0F3BC" w14:textId="77777777" w:rsidR="007E0F68" w:rsidRPr="0031261E" w:rsidRDefault="007E0F68" w:rsidP="007E0F68">
      <w:pPr>
        <w:pStyle w:val="NormalWeb"/>
        <w:rPr>
          <w:rFonts w:ascii="Arial" w:hAnsi="Arial" w:cs="Arial"/>
        </w:rPr>
      </w:pPr>
      <w:r>
        <w:rPr>
          <w:rFonts w:ascii="Arial" w:hAnsi="Arial" w:cs="Arial"/>
        </w:rPr>
        <w:t xml:space="preserve">Meek V. L (1998) Organizational Culture: Origins and Weaknesses. </w:t>
      </w:r>
      <w:r w:rsidRPr="002365ED">
        <w:rPr>
          <w:rFonts w:ascii="Arial" w:hAnsi="Arial" w:cs="Arial"/>
          <w:i/>
          <w:iCs/>
        </w:rPr>
        <w:t>Organi</w:t>
      </w:r>
      <w:r>
        <w:rPr>
          <w:rFonts w:ascii="Arial" w:hAnsi="Arial" w:cs="Arial"/>
          <w:i/>
          <w:iCs/>
        </w:rPr>
        <w:t>z</w:t>
      </w:r>
      <w:r w:rsidRPr="002365ED">
        <w:rPr>
          <w:rFonts w:ascii="Arial" w:hAnsi="Arial" w:cs="Arial"/>
          <w:i/>
          <w:iCs/>
        </w:rPr>
        <w:t>ational Studies</w:t>
      </w:r>
      <w:r>
        <w:rPr>
          <w:rFonts w:ascii="Arial" w:hAnsi="Arial" w:cs="Arial"/>
        </w:rPr>
        <w:t xml:space="preserve"> Vol. 9, 4 pp 453-473.</w:t>
      </w:r>
    </w:p>
    <w:p w14:paraId="5E2328CB" w14:textId="4FA71894" w:rsidR="007E0F68" w:rsidRDefault="007E0F68" w:rsidP="007E0F68">
      <w:pPr>
        <w:pStyle w:val="titre-article"/>
        <w:rPr>
          <w:rFonts w:ascii="Arial" w:hAnsi="Arial" w:cs="Arial"/>
          <w:bCs/>
          <w:color w:val="323232"/>
        </w:rPr>
      </w:pPr>
      <w:r w:rsidRPr="00346AD0">
        <w:rPr>
          <w:rFonts w:ascii="Arial" w:hAnsi="Arial" w:cs="Arial"/>
          <w:color w:val="454545"/>
        </w:rPr>
        <w:t xml:space="preserve">Meyerson D. and Martin J. (1987) </w:t>
      </w:r>
      <w:r w:rsidRPr="00346AD0">
        <w:rPr>
          <w:rFonts w:ascii="Arial" w:hAnsi="Arial" w:cs="Arial"/>
        </w:rPr>
        <w:t>C</w:t>
      </w:r>
      <w:r>
        <w:rPr>
          <w:rFonts w:ascii="Arial" w:hAnsi="Arial" w:cs="Arial"/>
        </w:rPr>
        <w:t>ultural</w:t>
      </w:r>
      <w:r w:rsidRPr="00346AD0">
        <w:rPr>
          <w:rFonts w:ascii="Arial" w:hAnsi="Arial" w:cs="Arial"/>
        </w:rPr>
        <w:t xml:space="preserve"> </w:t>
      </w:r>
      <w:r>
        <w:rPr>
          <w:rFonts w:ascii="Arial" w:hAnsi="Arial" w:cs="Arial"/>
        </w:rPr>
        <w:t>Change</w:t>
      </w:r>
      <w:r w:rsidRPr="00346AD0">
        <w:rPr>
          <w:rFonts w:ascii="Arial" w:hAnsi="Arial" w:cs="Arial"/>
        </w:rPr>
        <w:t xml:space="preserve">: </w:t>
      </w:r>
      <w:r>
        <w:rPr>
          <w:rFonts w:ascii="Arial" w:hAnsi="Arial" w:cs="Arial"/>
        </w:rPr>
        <w:t>An Integration of Three Different Views</w:t>
      </w:r>
      <w:r w:rsidRPr="00346AD0">
        <w:rPr>
          <w:rFonts w:ascii="Arial" w:hAnsi="Arial" w:cs="Arial"/>
        </w:rPr>
        <w:t xml:space="preserve">. </w:t>
      </w:r>
      <w:r w:rsidRPr="00346AD0">
        <w:rPr>
          <w:rFonts w:ascii="Arial" w:hAnsi="Arial" w:cs="Arial"/>
          <w:i/>
          <w:iCs/>
        </w:rPr>
        <w:t>Journal of Management Studies</w:t>
      </w:r>
      <w:r w:rsidRPr="00346AD0">
        <w:rPr>
          <w:rFonts w:ascii="Arial" w:hAnsi="Arial" w:cs="Arial"/>
        </w:rPr>
        <w:t xml:space="preserve"> 24:6</w:t>
      </w:r>
      <w:r>
        <w:rPr>
          <w:rFonts w:ascii="Arial" w:hAnsi="Arial" w:cs="Arial"/>
        </w:rPr>
        <w:t xml:space="preserve"> [online] Available from: </w:t>
      </w:r>
      <w:hyperlink r:id="rId31" w:history="1">
        <w:r w:rsidRPr="0023714F">
          <w:rPr>
            <w:rStyle w:val="Hyperlink"/>
            <w:rFonts w:ascii="Arial" w:hAnsi="Arial" w:cs="Arial"/>
            <w:bCs/>
          </w:rPr>
          <w:t>http://citeseerx.ist.psu.edu/viewdoc/download?doi=10.1.1.462.1265&amp;rep=rep1&amp;type=pdf</w:t>
        </w:r>
      </w:hyperlink>
      <w:r>
        <w:rPr>
          <w:rFonts w:ascii="Arial" w:hAnsi="Arial" w:cs="Arial"/>
          <w:bCs/>
          <w:color w:val="323232"/>
        </w:rPr>
        <w:t xml:space="preserve"> (Downloaded 25 May 2019).</w:t>
      </w:r>
    </w:p>
    <w:p w14:paraId="77617F88" w14:textId="77777777" w:rsidR="007C5F6C" w:rsidRDefault="007C5F6C" w:rsidP="007C5F6C">
      <w:pPr>
        <w:rPr>
          <w:rStyle w:val="Strong"/>
          <w:rFonts w:ascii="Arial" w:hAnsi="Arial" w:cs="Arial"/>
          <w:b w:val="0"/>
          <w:bCs w:val="0"/>
          <w:color w:val="3A1E1A"/>
        </w:rPr>
      </w:pPr>
      <w:proofErr w:type="spellStart"/>
      <w:r w:rsidRPr="00724637">
        <w:rPr>
          <w:rFonts w:ascii="Arial" w:hAnsi="Arial" w:cs="Arial"/>
          <w:color w:val="222222"/>
        </w:rPr>
        <w:t>Molla</w:t>
      </w:r>
      <w:proofErr w:type="spellEnd"/>
      <w:r w:rsidRPr="00724637">
        <w:rPr>
          <w:rFonts w:ascii="Arial" w:hAnsi="Arial" w:cs="Arial"/>
          <w:color w:val="222222"/>
        </w:rPr>
        <w:t xml:space="preserve"> R. (2020)</w:t>
      </w:r>
      <w:r>
        <w:rPr>
          <w:rFonts w:ascii="Arial" w:hAnsi="Arial" w:cs="Arial"/>
          <w:color w:val="222222"/>
        </w:rPr>
        <w:t xml:space="preserve"> This is the end of the office as we know it [online] Available from: </w:t>
      </w:r>
      <w:hyperlink r:id="rId32" w:history="1">
        <w:r w:rsidRPr="00153607">
          <w:rPr>
            <w:rStyle w:val="Hyperlink"/>
            <w:rFonts w:ascii="Arial" w:hAnsi="Arial" w:cs="Arial"/>
          </w:rPr>
          <w:t>https://www.vox.com/recode/2020/4/14/21211789/coronavirus-office-space-work-from-home-design-architecture-real-estate</w:t>
        </w:r>
      </w:hyperlink>
      <w:r>
        <w:rPr>
          <w:rStyle w:val="Strong"/>
          <w:rFonts w:ascii="Arial" w:hAnsi="Arial" w:cs="Arial"/>
          <w:b w:val="0"/>
          <w:bCs w:val="0"/>
          <w:color w:val="3A1E1A"/>
        </w:rPr>
        <w:t xml:space="preserve"> (Downloaded 19 April 2020).</w:t>
      </w:r>
    </w:p>
    <w:p w14:paraId="5866B603" w14:textId="77777777" w:rsidR="007C5F6C" w:rsidRPr="00F62793" w:rsidRDefault="007C5F6C" w:rsidP="007E0F68">
      <w:pPr>
        <w:pStyle w:val="titre-article"/>
        <w:rPr>
          <w:rFonts w:ascii="Arial" w:hAnsi="Arial" w:cs="Arial"/>
          <w:bCs/>
          <w:color w:val="323232"/>
        </w:rPr>
      </w:pPr>
    </w:p>
    <w:p w14:paraId="05E0E81D" w14:textId="77777777" w:rsidR="007E0F68" w:rsidRDefault="007E0F68" w:rsidP="007E0F68">
      <w:pPr>
        <w:shd w:val="clear" w:color="auto" w:fill="FFFFFF"/>
        <w:spacing w:before="100" w:beforeAutospacing="1" w:after="100" w:afterAutospacing="1"/>
        <w:rPr>
          <w:rFonts w:ascii="Arial" w:hAnsi="Arial" w:cs="Arial"/>
        </w:rPr>
      </w:pPr>
      <w:r w:rsidRPr="004134D1">
        <w:rPr>
          <w:rFonts w:ascii="Arial" w:hAnsi="Arial" w:cs="Arial"/>
        </w:rPr>
        <w:t xml:space="preserve">Mumby D. (1994) Cultures in Organizations: Three Perspectives by Joanne Martin. </w:t>
      </w:r>
      <w:r w:rsidRPr="004134D1">
        <w:rPr>
          <w:rFonts w:ascii="Arial" w:hAnsi="Arial" w:cs="Arial"/>
          <w:i/>
          <w:iCs/>
        </w:rPr>
        <w:t>The</w:t>
      </w:r>
      <w:r w:rsidRPr="004134D1">
        <w:rPr>
          <w:rFonts w:ascii="Arial" w:hAnsi="Arial" w:cs="Arial"/>
        </w:rPr>
        <w:t xml:space="preserve"> </w:t>
      </w:r>
      <w:r w:rsidRPr="004134D1">
        <w:rPr>
          <w:rFonts w:ascii="Arial" w:hAnsi="Arial" w:cs="Arial"/>
          <w:i/>
          <w:iCs/>
        </w:rPr>
        <w:t>Academy of Management Review</w:t>
      </w:r>
      <w:r w:rsidRPr="004134D1">
        <w:rPr>
          <w:rFonts w:ascii="Arial" w:hAnsi="Arial" w:cs="Arial"/>
        </w:rPr>
        <w:t xml:space="preserve">, Vol. 19, No. 1 pp.156-159. [online] Available from: </w:t>
      </w:r>
      <w:hyperlink r:id="rId33" w:history="1">
        <w:r w:rsidRPr="004134D1">
          <w:rPr>
            <w:rStyle w:val="Hyperlink"/>
            <w:rFonts w:ascii="Arial" w:hAnsi="Arial" w:cs="Arial"/>
          </w:rPr>
          <w:t>https://www.jstor.org/stable/258841</w:t>
        </w:r>
      </w:hyperlink>
      <w:r w:rsidRPr="004134D1">
        <w:rPr>
          <w:rFonts w:ascii="Arial" w:hAnsi="Arial" w:cs="Arial"/>
        </w:rPr>
        <w:t xml:space="preserve"> (Downloaded 1 June 2019).</w:t>
      </w:r>
    </w:p>
    <w:p w14:paraId="20355763" w14:textId="77777777" w:rsidR="007E0F68" w:rsidRDefault="007E0F68" w:rsidP="007E0F68">
      <w:pPr>
        <w:rPr>
          <w:rFonts w:ascii="Arial" w:hAnsi="Arial" w:cs="Arial"/>
        </w:rPr>
      </w:pPr>
      <w:r w:rsidRPr="007A26D4">
        <w:rPr>
          <w:rFonts w:ascii="Arial" w:hAnsi="Arial" w:cs="Arial"/>
        </w:rPr>
        <w:t xml:space="preserve">Mumby D.K. </w:t>
      </w:r>
      <w:r>
        <w:rPr>
          <w:rFonts w:ascii="Arial" w:hAnsi="Arial" w:cs="Arial"/>
        </w:rPr>
        <w:t xml:space="preserve">(2005) Theorizing Resistance in Organisational Studies: A </w:t>
      </w:r>
      <w:r w:rsidRPr="007A26D4">
        <w:rPr>
          <w:rFonts w:ascii="Arial" w:hAnsi="Arial" w:cs="Arial"/>
        </w:rPr>
        <w:t>Dialectical Approach</w:t>
      </w:r>
      <w:r>
        <w:rPr>
          <w:rFonts w:ascii="Arial" w:hAnsi="Arial" w:cs="Arial"/>
        </w:rPr>
        <w:t xml:space="preserve">. </w:t>
      </w:r>
      <w:r w:rsidRPr="007A26D4">
        <w:rPr>
          <w:rFonts w:ascii="Arial" w:hAnsi="Arial" w:cs="Arial"/>
          <w:i/>
          <w:iCs/>
        </w:rPr>
        <w:t xml:space="preserve">Management Communication Quarterly, </w:t>
      </w:r>
      <w:r w:rsidRPr="007A26D4">
        <w:rPr>
          <w:rFonts w:ascii="Arial" w:hAnsi="Arial" w:cs="Arial"/>
        </w:rPr>
        <w:t>Vol. 19, No. 1</w:t>
      </w:r>
      <w:r>
        <w:rPr>
          <w:rFonts w:ascii="Arial" w:hAnsi="Arial" w:cs="Arial"/>
        </w:rPr>
        <w:t xml:space="preserve">, pp </w:t>
      </w:r>
      <w:r w:rsidRPr="007A26D4">
        <w:rPr>
          <w:rFonts w:ascii="Arial" w:hAnsi="Arial" w:cs="Arial"/>
        </w:rPr>
        <w:t>19-</w:t>
      </w:r>
      <w:r>
        <w:rPr>
          <w:rFonts w:ascii="Arial" w:hAnsi="Arial" w:cs="Arial"/>
        </w:rPr>
        <w:t xml:space="preserve">44. </w:t>
      </w:r>
      <w:r w:rsidRPr="007A26D4">
        <w:rPr>
          <w:rFonts w:ascii="Arial" w:hAnsi="Arial" w:cs="Arial"/>
        </w:rPr>
        <w:t>DOI:</w:t>
      </w:r>
      <w:r>
        <w:rPr>
          <w:rFonts w:ascii="Arial" w:hAnsi="Arial" w:cs="Arial"/>
        </w:rPr>
        <w:t xml:space="preserve"> </w:t>
      </w:r>
      <w:r w:rsidRPr="007A26D4">
        <w:rPr>
          <w:rFonts w:ascii="Arial" w:hAnsi="Arial" w:cs="Arial"/>
        </w:rPr>
        <w:t>10.1177/0893318905276558</w:t>
      </w:r>
      <w:r>
        <w:rPr>
          <w:rFonts w:ascii="Arial" w:hAnsi="Arial" w:cs="Arial"/>
        </w:rPr>
        <w:t xml:space="preserve">. </w:t>
      </w:r>
    </w:p>
    <w:p w14:paraId="396622F1" w14:textId="77777777" w:rsidR="007E0F68" w:rsidRPr="004134D1" w:rsidRDefault="007E0F68" w:rsidP="007E0F68">
      <w:pPr>
        <w:rPr>
          <w:rFonts w:ascii="Arial" w:hAnsi="Arial" w:cs="Arial"/>
        </w:rPr>
      </w:pPr>
    </w:p>
    <w:p w14:paraId="1E575750" w14:textId="77777777" w:rsidR="007E0F68" w:rsidRDefault="007E0F68" w:rsidP="007E0F68">
      <w:pPr>
        <w:spacing w:before="100" w:beforeAutospacing="1" w:after="100" w:afterAutospacing="1"/>
        <w:rPr>
          <w:rFonts w:ascii="Arial" w:hAnsi="Arial" w:cs="Arial"/>
        </w:rPr>
      </w:pPr>
      <w:r w:rsidRPr="004B10E5">
        <w:rPr>
          <w:rFonts w:ascii="Arial" w:hAnsi="Arial" w:cs="Arial"/>
        </w:rPr>
        <w:lastRenderedPageBreak/>
        <w:t xml:space="preserve">Mumby </w:t>
      </w:r>
      <w:r w:rsidRPr="004A0B82">
        <w:rPr>
          <w:rFonts w:ascii="Arial" w:hAnsi="Arial" w:cs="Arial"/>
        </w:rPr>
        <w:t xml:space="preserve">D. K and Thomas R. and Marti I. and </w:t>
      </w:r>
      <w:proofErr w:type="spellStart"/>
      <w:r w:rsidRPr="004A0B82">
        <w:rPr>
          <w:rFonts w:ascii="Arial" w:hAnsi="Arial" w:cs="Arial"/>
        </w:rPr>
        <w:t>Seidl</w:t>
      </w:r>
      <w:proofErr w:type="spellEnd"/>
      <w:r w:rsidRPr="004A0B82">
        <w:rPr>
          <w:rFonts w:ascii="Arial" w:hAnsi="Arial" w:cs="Arial"/>
        </w:rPr>
        <w:t xml:space="preserve"> D. (2017)</w:t>
      </w:r>
      <w:r>
        <w:rPr>
          <w:rFonts w:ascii="Arial" w:hAnsi="Arial" w:cs="Arial"/>
        </w:rPr>
        <w:t xml:space="preserve"> Resistance Redux. </w:t>
      </w:r>
      <w:r w:rsidRPr="004B10E5">
        <w:rPr>
          <w:rFonts w:ascii="Arial" w:hAnsi="Arial" w:cs="Arial"/>
          <w:i/>
          <w:iCs/>
        </w:rPr>
        <w:t>Organization Studies</w:t>
      </w:r>
      <w:r w:rsidRPr="004B10E5">
        <w:rPr>
          <w:rFonts w:ascii="Arial" w:hAnsi="Arial" w:cs="Arial"/>
        </w:rPr>
        <w:t xml:space="preserve"> Vol. 38(9) </w:t>
      </w:r>
      <w:r>
        <w:rPr>
          <w:rFonts w:ascii="Arial" w:hAnsi="Arial" w:cs="Arial"/>
        </w:rPr>
        <w:t xml:space="preserve">pp </w:t>
      </w:r>
      <w:r w:rsidRPr="004B10E5">
        <w:rPr>
          <w:rFonts w:ascii="Arial" w:hAnsi="Arial" w:cs="Arial"/>
        </w:rPr>
        <w:t xml:space="preserve">1157–1183 </w:t>
      </w:r>
      <w:r>
        <w:rPr>
          <w:rFonts w:ascii="Arial" w:hAnsi="Arial" w:cs="Arial"/>
        </w:rPr>
        <w:t xml:space="preserve">[online] Available from: </w:t>
      </w:r>
      <w:hyperlink r:id="rId34" w:history="1">
        <w:r w:rsidRPr="0039630A">
          <w:rPr>
            <w:rStyle w:val="Hyperlink"/>
            <w:rFonts w:ascii="Arial" w:hAnsi="Arial" w:cs="Arial"/>
          </w:rPr>
          <w:t>https://journals.sagepub.com/doi/pdf/10.1177/0170840617717554</w:t>
        </w:r>
      </w:hyperlink>
      <w:r>
        <w:rPr>
          <w:rFonts w:ascii="Arial" w:hAnsi="Arial" w:cs="Arial"/>
        </w:rPr>
        <w:t xml:space="preserve"> (Downloaded 17 September 2019).</w:t>
      </w:r>
    </w:p>
    <w:p w14:paraId="17BD50C9" w14:textId="77777777" w:rsidR="007E0F68" w:rsidRPr="00145F67" w:rsidRDefault="007E0F68" w:rsidP="007E0F68">
      <w:pPr>
        <w:spacing w:before="100" w:beforeAutospacing="1" w:after="100" w:afterAutospacing="1"/>
        <w:rPr>
          <w:rFonts w:ascii="Arial" w:hAnsi="Arial" w:cs="Arial"/>
        </w:rPr>
      </w:pPr>
      <w:r w:rsidRPr="00145F67">
        <w:rPr>
          <w:rFonts w:ascii="Arial" w:hAnsi="Arial" w:cs="Arial"/>
        </w:rPr>
        <w:t xml:space="preserve">Pickett B. L. (1996) Foucault and the politics of Resistance. </w:t>
      </w:r>
      <w:r w:rsidRPr="00145F67">
        <w:rPr>
          <w:rFonts w:ascii="Arial" w:hAnsi="Arial" w:cs="Arial"/>
          <w:i/>
        </w:rPr>
        <w:t xml:space="preserve">Polity, </w:t>
      </w:r>
      <w:r w:rsidRPr="00145F67">
        <w:rPr>
          <w:rFonts w:ascii="Arial" w:hAnsi="Arial" w:cs="Arial"/>
        </w:rPr>
        <w:t xml:space="preserve"> Vol. 28, No. 4 pp. 445-466. The University of Chicago Press on behalf of the </w:t>
      </w:r>
      <w:proofErr w:type="spellStart"/>
      <w:r w:rsidRPr="00145F67">
        <w:rPr>
          <w:rFonts w:ascii="Arial" w:hAnsi="Arial" w:cs="Arial"/>
        </w:rPr>
        <w:t>Northeastern</w:t>
      </w:r>
      <w:proofErr w:type="spellEnd"/>
      <w:r w:rsidRPr="00145F67">
        <w:rPr>
          <w:rFonts w:ascii="Arial" w:hAnsi="Arial" w:cs="Arial"/>
        </w:rPr>
        <w:t xml:space="preserve"> Political Science Association [online] Available from: </w:t>
      </w:r>
      <w:hyperlink r:id="rId35" w:anchor="page_scan_tab_contents" w:history="1">
        <w:r w:rsidRPr="00145F67">
          <w:rPr>
            <w:rStyle w:val="Hyperlink"/>
            <w:rFonts w:ascii="Arial" w:hAnsi="Arial" w:cs="Arial"/>
          </w:rPr>
          <w:t>https://www.jstor.org/stable/3235341?seq=1#page_scan_tab_contents</w:t>
        </w:r>
      </w:hyperlink>
      <w:r w:rsidRPr="00145F67">
        <w:rPr>
          <w:rFonts w:ascii="Arial" w:hAnsi="Arial" w:cs="Arial"/>
        </w:rPr>
        <w:t xml:space="preserve">  (Downloaded 5 May 2019).</w:t>
      </w:r>
    </w:p>
    <w:p w14:paraId="54D0F5C0" w14:textId="77777777" w:rsidR="007E0F68" w:rsidRDefault="007E0F68" w:rsidP="007E0F68">
      <w:pPr>
        <w:rPr>
          <w:rFonts w:ascii="Arial" w:hAnsi="Arial" w:cs="Arial"/>
          <w:color w:val="000000" w:themeColor="text1"/>
        </w:rPr>
      </w:pPr>
    </w:p>
    <w:p w14:paraId="6F70B292" w14:textId="6078F7BF" w:rsidR="007E0F68" w:rsidRDefault="007E0F68" w:rsidP="007E0F68">
      <w:pPr>
        <w:rPr>
          <w:rFonts w:ascii="Arial" w:hAnsi="Arial" w:cs="Arial"/>
          <w:shd w:val="clear" w:color="auto" w:fill="FFFFFF"/>
        </w:rPr>
      </w:pPr>
      <w:r w:rsidRPr="009258B4">
        <w:rPr>
          <w:rFonts w:ascii="Arial" w:hAnsi="Arial" w:cs="Arial"/>
          <w:shd w:val="clear" w:color="auto" w:fill="FFFFFF"/>
        </w:rPr>
        <w:t xml:space="preserve">Randall J. and Munro I. (2010) </w:t>
      </w:r>
      <w:r w:rsidRPr="009258B4">
        <w:rPr>
          <w:rFonts w:ascii="Arial" w:hAnsi="Arial" w:cs="Arial"/>
          <w:bCs/>
        </w:rPr>
        <w:t>Foucault’s Care of the Self: A Case from Mental Health Work</w:t>
      </w:r>
      <w:r>
        <w:rPr>
          <w:rFonts w:ascii="Arial" w:hAnsi="Arial" w:cs="Arial"/>
          <w:bCs/>
        </w:rPr>
        <w:t xml:space="preserve">. </w:t>
      </w:r>
      <w:r w:rsidRPr="009258B4">
        <w:rPr>
          <w:rFonts w:ascii="Arial" w:hAnsi="Arial" w:cs="Arial"/>
        </w:rPr>
        <w:t>Organization Studies</w:t>
      </w:r>
      <w:r>
        <w:rPr>
          <w:rFonts w:ascii="Arial" w:hAnsi="Arial" w:cs="Arial"/>
        </w:rPr>
        <w:t xml:space="preserve"> 1-20. [online] Available from: </w:t>
      </w:r>
      <w:r w:rsidRPr="009258B4">
        <w:rPr>
          <w:rFonts w:ascii="Arial" w:hAnsi="Arial" w:cs="Arial"/>
          <w:shd w:val="clear" w:color="auto" w:fill="FFFFFF"/>
        </w:rPr>
        <w:t xml:space="preserve">DOI: 10.1177/0170840610380809 </w:t>
      </w:r>
      <w:r>
        <w:rPr>
          <w:rFonts w:ascii="Arial" w:hAnsi="Arial" w:cs="Arial"/>
          <w:shd w:val="clear" w:color="auto" w:fill="FFFFFF"/>
        </w:rPr>
        <w:t>(Downloaded 20 May 2019).</w:t>
      </w:r>
    </w:p>
    <w:p w14:paraId="1BC549F5" w14:textId="7AB3013C" w:rsidR="007C5F6C" w:rsidRDefault="007C5F6C" w:rsidP="007E0F68">
      <w:pPr>
        <w:rPr>
          <w:rFonts w:ascii="Arial" w:hAnsi="Arial" w:cs="Arial"/>
          <w:shd w:val="clear" w:color="auto" w:fill="FFFFFF"/>
        </w:rPr>
      </w:pPr>
    </w:p>
    <w:p w14:paraId="72156B9B" w14:textId="77777777" w:rsidR="007C5F6C" w:rsidRPr="00741BAF" w:rsidRDefault="007C5F6C" w:rsidP="007C5F6C">
      <w:pPr>
        <w:rPr>
          <w:rFonts w:ascii="Arial" w:hAnsi="Arial" w:cs="Arial"/>
        </w:rPr>
      </w:pPr>
      <w:proofErr w:type="spellStart"/>
      <w:r w:rsidRPr="00741BAF">
        <w:rPr>
          <w:rStyle w:val="Strong"/>
          <w:rFonts w:ascii="Arial" w:hAnsi="Arial" w:cs="Arial"/>
          <w:b w:val="0"/>
          <w:bCs w:val="0"/>
          <w:color w:val="3A1E1A"/>
        </w:rPr>
        <w:t>Renzulli</w:t>
      </w:r>
      <w:proofErr w:type="spellEnd"/>
      <w:r w:rsidRPr="00741BAF">
        <w:rPr>
          <w:rStyle w:val="Strong"/>
          <w:rFonts w:ascii="Arial" w:hAnsi="Arial" w:cs="Arial"/>
          <w:b w:val="0"/>
          <w:bCs w:val="0"/>
          <w:color w:val="3A1E1A"/>
        </w:rPr>
        <w:t xml:space="preserve"> K. A. (2020) </w:t>
      </w:r>
      <w:r w:rsidRPr="00741BAF">
        <w:rPr>
          <w:rFonts w:ascii="Arial" w:hAnsi="Arial" w:cs="Arial"/>
          <w:color w:val="000000"/>
        </w:rPr>
        <w:t xml:space="preserve">The Coronavirus Will Change How We Work Forever </w:t>
      </w:r>
      <w:r w:rsidRPr="00741BAF">
        <w:rPr>
          <w:rFonts w:ascii="Arial" w:hAnsi="Arial" w:cs="Arial"/>
          <w:i/>
          <w:iCs/>
          <w:color w:val="000000"/>
        </w:rPr>
        <w:t xml:space="preserve">Newsweek </w:t>
      </w:r>
      <w:r w:rsidRPr="00741BAF">
        <w:rPr>
          <w:rFonts w:ascii="Arial" w:hAnsi="Arial" w:cs="Arial"/>
          <w:color w:val="000000"/>
        </w:rPr>
        <w:t xml:space="preserve">[online] Available from: </w:t>
      </w:r>
      <w:hyperlink r:id="rId36" w:history="1">
        <w:r w:rsidRPr="00741BAF">
          <w:rPr>
            <w:rStyle w:val="Hyperlink"/>
            <w:rFonts w:ascii="Arial" w:hAnsi="Arial" w:cs="Arial"/>
          </w:rPr>
          <w:t>https://www.newsweek.com/coronavirus-will-change-how-we-work-forever-1494854</w:t>
        </w:r>
      </w:hyperlink>
      <w:r w:rsidRPr="00741BAF">
        <w:rPr>
          <w:rFonts w:ascii="Arial" w:hAnsi="Arial" w:cs="Arial"/>
        </w:rPr>
        <w:t xml:space="preserve"> (Downloaded 19 April 2020).</w:t>
      </w:r>
    </w:p>
    <w:p w14:paraId="404354B5" w14:textId="77777777" w:rsidR="007C5F6C" w:rsidRDefault="007C5F6C" w:rsidP="007E0F68">
      <w:pPr>
        <w:rPr>
          <w:rFonts w:ascii="Arial" w:hAnsi="Arial" w:cs="Arial"/>
          <w:shd w:val="clear" w:color="auto" w:fill="FFFFFF"/>
        </w:rPr>
      </w:pPr>
    </w:p>
    <w:p w14:paraId="517F737D" w14:textId="77777777" w:rsidR="007E0F68" w:rsidRDefault="007E0F68" w:rsidP="007E0F68">
      <w:pPr>
        <w:rPr>
          <w:rFonts w:ascii="Arial" w:hAnsi="Arial" w:cs="Arial"/>
          <w:shd w:val="clear" w:color="auto" w:fill="FFFFFF"/>
        </w:rPr>
      </w:pPr>
    </w:p>
    <w:p w14:paraId="217E6458" w14:textId="77777777" w:rsidR="007E0F68" w:rsidRPr="003F58FC" w:rsidRDefault="007E0F68" w:rsidP="007E0F68">
      <w:pPr>
        <w:rPr>
          <w:rFonts w:ascii="Arial" w:hAnsi="Arial" w:cs="Arial"/>
          <w:shd w:val="clear" w:color="auto" w:fill="FFFFFF"/>
        </w:rPr>
      </w:pPr>
      <w:r>
        <w:rPr>
          <w:rFonts w:ascii="Arial" w:hAnsi="Arial" w:cs="Arial"/>
          <w:shd w:val="clear" w:color="auto" w:fill="FFFFFF"/>
        </w:rPr>
        <w:t xml:space="preserve">Richards (2013) In the end, you can only slag people off for so long: Employee cynicism through work blogging [online] Available from: </w:t>
      </w:r>
      <w:hyperlink r:id="rId37" w:history="1">
        <w:r w:rsidRPr="002C01F6">
          <w:rPr>
            <w:rStyle w:val="Hyperlink"/>
            <w:rFonts w:ascii="Arial" w:hAnsi="Arial" w:cs="Arial"/>
            <w:shd w:val="clear" w:color="auto" w:fill="FFFFFF"/>
          </w:rPr>
          <w:t>https://researchportal.hw.ac.uk/.../in-the-end-you-can-only-slag-people-off</w:t>
        </w:r>
      </w:hyperlink>
      <w:r w:rsidRPr="003F58FC">
        <w:rPr>
          <w:rFonts w:ascii="Arial" w:hAnsi="Arial" w:cs="Arial"/>
          <w:shd w:val="clear" w:color="auto" w:fill="FFFFFF"/>
        </w:rPr>
        <w:t>...</w:t>
      </w:r>
      <w:r>
        <w:rPr>
          <w:rFonts w:ascii="Arial" w:hAnsi="Arial" w:cs="Arial"/>
          <w:shd w:val="clear" w:color="auto" w:fill="FFFFFF"/>
        </w:rPr>
        <w:t xml:space="preserve"> </w:t>
      </w:r>
    </w:p>
    <w:p w14:paraId="059AE752" w14:textId="59BA3B3C" w:rsidR="007E0F68" w:rsidRDefault="007E0F68" w:rsidP="007E0F68">
      <w:pPr>
        <w:rPr>
          <w:rFonts w:ascii="Arial" w:hAnsi="Arial" w:cs="Arial"/>
          <w:shd w:val="clear" w:color="auto" w:fill="FFFFFF"/>
        </w:rPr>
      </w:pPr>
      <w:r>
        <w:rPr>
          <w:rFonts w:ascii="Arial" w:hAnsi="Arial" w:cs="Arial"/>
          <w:shd w:val="clear" w:color="auto" w:fill="FFFFFF"/>
        </w:rPr>
        <w:t>Downloaded 21 August 2019).</w:t>
      </w:r>
    </w:p>
    <w:p w14:paraId="22A8DEC0" w14:textId="0E38F0CC" w:rsidR="007E0F68" w:rsidRDefault="007E0F68" w:rsidP="007E0F68">
      <w:pPr>
        <w:spacing w:before="100" w:beforeAutospacing="1" w:after="100" w:afterAutospacing="1"/>
        <w:rPr>
          <w:rFonts w:ascii="Arial" w:hAnsi="Arial" w:cs="Arial"/>
        </w:rPr>
      </w:pPr>
      <w:r w:rsidRPr="003C537D">
        <w:rPr>
          <w:rFonts w:ascii="Arial" w:hAnsi="Arial" w:cs="Arial"/>
        </w:rPr>
        <w:t>Richards, J. and Kosmala, K. (2013). ‘In The End, You Can Only Slag People Off For So Long’: Employee Cynicism Through Work Blogging. New Technology, Work and Employment 28(1): 66–77.</w:t>
      </w:r>
    </w:p>
    <w:p w14:paraId="43763ACD" w14:textId="7E147BAD" w:rsidR="007E0F68" w:rsidRDefault="00A872BB" w:rsidP="005B4A94">
      <w:pPr>
        <w:rPr>
          <w:rFonts w:ascii="Arial" w:hAnsi="Arial" w:cs="Arial"/>
          <w:color w:val="000000" w:themeColor="text1"/>
        </w:rPr>
      </w:pPr>
      <w:r w:rsidRPr="004D4BF5">
        <w:rPr>
          <w:rFonts w:ascii="Arial" w:hAnsi="Arial" w:cs="Arial"/>
          <w:color w:val="000000" w:themeColor="text1"/>
        </w:rPr>
        <w:t xml:space="preserve">Roberts J. (2004) </w:t>
      </w:r>
      <w:r w:rsidRPr="004D4BF5">
        <w:rPr>
          <w:rFonts w:ascii="Arial" w:hAnsi="Arial" w:cs="Arial"/>
          <w:i/>
          <w:color w:val="000000" w:themeColor="text1"/>
        </w:rPr>
        <w:t xml:space="preserve">The Modern Firm: Organizational Design for Performance and Growth. </w:t>
      </w:r>
      <w:r w:rsidRPr="004D4BF5">
        <w:rPr>
          <w:rFonts w:ascii="Arial" w:hAnsi="Arial" w:cs="Arial"/>
          <w:color w:val="000000" w:themeColor="text1"/>
        </w:rPr>
        <w:t>Oxford: Oxford University Press.</w:t>
      </w:r>
    </w:p>
    <w:p w14:paraId="72D99CA6" w14:textId="77777777" w:rsidR="005B4A94" w:rsidRPr="005B4A94" w:rsidRDefault="005B4A94" w:rsidP="005B4A94">
      <w:pPr>
        <w:rPr>
          <w:rFonts w:ascii="Arial" w:hAnsi="Arial" w:cs="Arial"/>
          <w:color w:val="000000" w:themeColor="text1"/>
        </w:rPr>
      </w:pPr>
    </w:p>
    <w:p w14:paraId="761F1B2D" w14:textId="60ACD9A6" w:rsidR="007E0F68" w:rsidRPr="00FC5147" w:rsidRDefault="007E0F68" w:rsidP="007E0F68">
      <w:pPr>
        <w:spacing w:after="45"/>
        <w:outlineLvl w:val="2"/>
        <w:rPr>
          <w:rFonts w:ascii="Arial" w:eastAsiaTheme="majorEastAsia" w:hAnsi="Arial" w:cs="Arial"/>
          <w:color w:val="000000"/>
          <w:spacing w:val="8"/>
        </w:rPr>
      </w:pPr>
      <w:bookmarkStart w:id="182" w:name="_Toc35786902"/>
      <w:bookmarkStart w:id="183" w:name="_Toc35788130"/>
      <w:bookmarkStart w:id="184" w:name="_Toc40535288"/>
      <w:bookmarkStart w:id="185" w:name="_Toc40537145"/>
      <w:bookmarkStart w:id="186" w:name="_Toc40537446"/>
      <w:bookmarkStart w:id="187" w:name="_Toc40626219"/>
      <w:bookmarkStart w:id="188" w:name="_Toc40626737"/>
      <w:bookmarkStart w:id="189" w:name="_Toc40715586"/>
      <w:bookmarkStart w:id="190" w:name="_Toc40796059"/>
      <w:r w:rsidRPr="00C245C4">
        <w:rPr>
          <w:rFonts w:ascii="Arial" w:hAnsi="Arial" w:cs="Arial"/>
          <w:color w:val="000000" w:themeColor="text1"/>
        </w:rPr>
        <w:t xml:space="preserve">Sahakyan A. (2017) </w:t>
      </w:r>
      <w:r w:rsidRPr="00C245C4">
        <w:rPr>
          <w:rFonts w:ascii="Arial" w:hAnsi="Arial" w:cs="Arial"/>
          <w:color w:val="000000"/>
          <w:spacing w:val="8"/>
        </w:rPr>
        <w:t xml:space="preserve">Workers Struggle for Their Rights in the Former Soviet Union. </w:t>
      </w:r>
      <w:proofErr w:type="spellStart"/>
      <w:r w:rsidRPr="00C245C4">
        <w:rPr>
          <w:rFonts w:ascii="Arial" w:hAnsi="Arial" w:cs="Arial"/>
          <w:color w:val="000000"/>
          <w:spacing w:val="8"/>
        </w:rPr>
        <w:t>Huffpost</w:t>
      </w:r>
      <w:proofErr w:type="spellEnd"/>
      <w:r w:rsidRPr="00C245C4">
        <w:rPr>
          <w:rFonts w:ascii="Arial" w:hAnsi="Arial" w:cs="Arial"/>
          <w:color w:val="000000"/>
          <w:spacing w:val="8"/>
        </w:rPr>
        <w:t xml:space="preserve"> [online] Available from: </w:t>
      </w:r>
      <w:hyperlink r:id="rId38" w:history="1">
        <w:r w:rsidRPr="00970769">
          <w:rPr>
            <w:rStyle w:val="Hyperlink"/>
            <w:rFonts w:ascii="Arial" w:hAnsi="Arial" w:cs="Arial"/>
          </w:rPr>
          <w:t>https://www.huffpost.com/entry/workers-struggle-for-thei_b_9368510</w:t>
        </w:r>
      </w:hyperlink>
      <w:r>
        <w:rPr>
          <w:rFonts w:ascii="Arial" w:hAnsi="Arial" w:cs="Arial"/>
        </w:rPr>
        <w:t xml:space="preserve"> </w:t>
      </w:r>
      <w:r w:rsidRPr="00C245C4">
        <w:rPr>
          <w:rFonts w:ascii="Arial" w:hAnsi="Arial" w:cs="Arial"/>
        </w:rPr>
        <w:t xml:space="preserve"> </w:t>
      </w:r>
      <w:r w:rsidRPr="00C245C4">
        <w:rPr>
          <w:rFonts w:ascii="Arial" w:hAnsi="Arial" w:cs="Arial"/>
          <w:color w:val="000000"/>
          <w:spacing w:val="8"/>
        </w:rPr>
        <w:t>(Downloaded 1</w:t>
      </w:r>
      <w:r w:rsidRPr="00C245C4">
        <w:rPr>
          <w:rFonts w:ascii="Arial" w:hAnsi="Arial" w:cs="Arial"/>
          <w:color w:val="000000"/>
          <w:spacing w:val="8"/>
          <w:vertAlign w:val="superscript"/>
        </w:rPr>
        <w:t>st</w:t>
      </w:r>
      <w:r w:rsidRPr="00C245C4">
        <w:rPr>
          <w:rFonts w:ascii="Arial" w:hAnsi="Arial" w:cs="Arial"/>
          <w:color w:val="000000"/>
          <w:spacing w:val="8"/>
        </w:rPr>
        <w:t xml:space="preserve"> March 2020).</w:t>
      </w:r>
      <w:bookmarkEnd w:id="182"/>
      <w:bookmarkEnd w:id="183"/>
      <w:bookmarkEnd w:id="184"/>
      <w:bookmarkEnd w:id="185"/>
      <w:bookmarkEnd w:id="186"/>
      <w:bookmarkEnd w:id="187"/>
      <w:bookmarkEnd w:id="188"/>
      <w:bookmarkEnd w:id="189"/>
      <w:bookmarkEnd w:id="190"/>
      <w:r w:rsidRPr="00C245C4">
        <w:rPr>
          <w:rFonts w:ascii="Arial" w:hAnsi="Arial" w:cs="Arial"/>
          <w:color w:val="000000"/>
          <w:spacing w:val="8"/>
        </w:rPr>
        <w:t xml:space="preserve"> </w:t>
      </w:r>
    </w:p>
    <w:p w14:paraId="2262725A" w14:textId="77777777" w:rsidR="007E0F68" w:rsidRDefault="007E0F68" w:rsidP="007E0F68">
      <w:pPr>
        <w:pStyle w:val="NormalWeb"/>
        <w:rPr>
          <w:rFonts w:ascii="Arial" w:hAnsi="Arial" w:cs="Arial"/>
        </w:rPr>
      </w:pPr>
      <w:r>
        <w:rPr>
          <w:rFonts w:ascii="Arial" w:hAnsi="Arial" w:cs="Arial"/>
        </w:rPr>
        <w:t xml:space="preserve">Schoneboom A. ( 2007) </w:t>
      </w:r>
      <w:r w:rsidRPr="00F524FD">
        <w:rPr>
          <w:rFonts w:ascii="Arial" w:hAnsi="Arial" w:cs="Arial"/>
        </w:rPr>
        <w:t>Diary of a working boy:</w:t>
      </w:r>
      <w:r>
        <w:rPr>
          <w:rFonts w:ascii="Arial" w:hAnsi="Arial" w:cs="Arial"/>
          <w:b/>
          <w:bCs/>
        </w:rPr>
        <w:t xml:space="preserve"> </w:t>
      </w:r>
      <w:r w:rsidRPr="00F524FD">
        <w:rPr>
          <w:rFonts w:ascii="Arial" w:hAnsi="Arial" w:cs="Arial"/>
        </w:rPr>
        <w:t xml:space="preserve">Creative resistance among anonymous </w:t>
      </w:r>
      <w:proofErr w:type="spellStart"/>
      <w:r w:rsidRPr="00F524FD">
        <w:rPr>
          <w:rFonts w:ascii="Arial" w:hAnsi="Arial" w:cs="Arial"/>
        </w:rPr>
        <w:t>workbloggers</w:t>
      </w:r>
      <w:proofErr w:type="spellEnd"/>
      <w:r>
        <w:rPr>
          <w:rFonts w:ascii="Arial" w:hAnsi="Arial" w:cs="Arial"/>
        </w:rPr>
        <w:t>. Ethnography</w:t>
      </w:r>
      <w:r w:rsidRPr="00F524FD">
        <w:rPr>
          <w:rFonts w:ascii="Arial" w:hAnsi="Arial" w:cs="Arial"/>
        </w:rPr>
        <w:t xml:space="preserve"> Vol 8(4)</w:t>
      </w:r>
      <w:r>
        <w:rPr>
          <w:rFonts w:ascii="Arial" w:hAnsi="Arial" w:cs="Arial"/>
        </w:rPr>
        <w:t xml:space="preserve"> pp</w:t>
      </w:r>
      <w:r w:rsidRPr="00F524FD">
        <w:rPr>
          <w:rFonts w:ascii="Arial" w:hAnsi="Arial" w:cs="Arial"/>
        </w:rPr>
        <w:t xml:space="preserve"> 403–423</w:t>
      </w:r>
      <w:r>
        <w:rPr>
          <w:rFonts w:ascii="Arial" w:hAnsi="Arial" w:cs="Arial"/>
        </w:rPr>
        <w:t xml:space="preserve"> [online] </w:t>
      </w:r>
      <w:r w:rsidRPr="00F524FD">
        <w:rPr>
          <w:rFonts w:ascii="Arial" w:hAnsi="Arial" w:cs="Arial"/>
        </w:rPr>
        <w:t>DOI</w:t>
      </w:r>
      <w:r>
        <w:rPr>
          <w:rFonts w:ascii="Arial" w:hAnsi="Arial" w:cs="Arial"/>
        </w:rPr>
        <w:t xml:space="preserve"> </w:t>
      </w:r>
      <w:r w:rsidRPr="00F524FD">
        <w:rPr>
          <w:rFonts w:ascii="Arial" w:hAnsi="Arial" w:cs="Arial"/>
        </w:rPr>
        <w:t>10.1177/1466138107083559</w:t>
      </w:r>
      <w:r>
        <w:rPr>
          <w:rFonts w:ascii="Arial" w:hAnsi="Arial" w:cs="Arial"/>
        </w:rPr>
        <w:t xml:space="preserve"> (Downloaded 25 August 2019).</w:t>
      </w:r>
    </w:p>
    <w:p w14:paraId="1711A346" w14:textId="60A2CD5A" w:rsidR="007E0F68" w:rsidRPr="005B4A94" w:rsidRDefault="007E0F68" w:rsidP="005B4A94">
      <w:pPr>
        <w:pStyle w:val="NormalWeb"/>
        <w:rPr>
          <w:rFonts w:ascii="Arial" w:hAnsi="Arial" w:cs="Arial"/>
        </w:rPr>
      </w:pPr>
      <w:r w:rsidRPr="000918C0">
        <w:rPr>
          <w:rFonts w:ascii="Arial" w:hAnsi="Arial" w:cs="Arial"/>
        </w:rPr>
        <w:t>Sotirin</w:t>
      </w:r>
      <w:r>
        <w:rPr>
          <w:rFonts w:ascii="Arial" w:hAnsi="Arial" w:cs="Arial"/>
        </w:rPr>
        <w:t xml:space="preserve"> P and Gottfried H. (1999) The Ambivalent Dynamics of Secretarial ‘Bitching’: Control, Resistance and the Construction of Identity. </w:t>
      </w:r>
      <w:r w:rsidRPr="000918C0">
        <w:rPr>
          <w:rFonts w:ascii="Arial" w:hAnsi="Arial" w:cs="Arial"/>
          <w:i/>
          <w:iCs/>
        </w:rPr>
        <w:t>Organization</w:t>
      </w:r>
      <w:r>
        <w:rPr>
          <w:rFonts w:ascii="Arial" w:hAnsi="Arial" w:cs="Arial"/>
          <w:i/>
          <w:iCs/>
        </w:rPr>
        <w:t xml:space="preserve"> </w:t>
      </w:r>
      <w:r>
        <w:rPr>
          <w:rFonts w:ascii="Arial" w:hAnsi="Arial" w:cs="Arial"/>
        </w:rPr>
        <w:t xml:space="preserve">Vol 6(1) pp 57-80. DOI: </w:t>
      </w:r>
      <w:r w:rsidRPr="000918C0">
        <w:rPr>
          <w:rFonts w:ascii="Circular" w:hAnsi="Circular"/>
          <w:color w:val="0E1D1A"/>
          <w:shd w:val="clear" w:color="auto" w:fill="F4F4F4"/>
        </w:rPr>
        <w:t> </w:t>
      </w:r>
      <w:hyperlink r:id="rId39" w:tgtFrame="_blank" w:history="1">
        <w:r w:rsidRPr="000918C0">
          <w:rPr>
            <w:rFonts w:ascii="Circular" w:hAnsi="Circular"/>
            <w:color w:val="0000FF"/>
            <w:u w:val="single"/>
          </w:rPr>
          <w:t>10.1177/135050849961003</w:t>
        </w:r>
      </w:hyperlink>
    </w:p>
    <w:p w14:paraId="72C5A94D" w14:textId="0CC68FA5" w:rsidR="007E0F68" w:rsidRDefault="007E0F68" w:rsidP="007E0F68">
      <w:pPr>
        <w:rPr>
          <w:rFonts w:ascii="Arial" w:hAnsi="Arial" w:cs="Arial"/>
          <w:color w:val="000000" w:themeColor="text1"/>
        </w:rPr>
      </w:pPr>
      <w:r>
        <w:rPr>
          <w:rFonts w:ascii="Arial" w:hAnsi="Arial" w:cs="Arial"/>
          <w:color w:val="000000" w:themeColor="text1"/>
        </w:rPr>
        <w:t xml:space="preserve">UCL (n.d.) Bentham Project: The </w:t>
      </w:r>
      <w:proofErr w:type="spellStart"/>
      <w:r>
        <w:rPr>
          <w:rFonts w:ascii="Arial" w:hAnsi="Arial" w:cs="Arial"/>
          <w:color w:val="000000" w:themeColor="text1"/>
        </w:rPr>
        <w:t>Panticon</w:t>
      </w:r>
      <w:proofErr w:type="spellEnd"/>
      <w:r>
        <w:rPr>
          <w:rFonts w:ascii="Arial" w:hAnsi="Arial" w:cs="Arial"/>
          <w:color w:val="000000" w:themeColor="text1"/>
        </w:rPr>
        <w:t xml:space="preserve"> [online] Available from: </w:t>
      </w:r>
      <w:hyperlink r:id="rId40" w:history="1">
        <w:r w:rsidRPr="00CF13ED">
          <w:rPr>
            <w:rStyle w:val="Hyperlink"/>
            <w:rFonts w:ascii="Arial" w:hAnsi="Arial" w:cs="Arial"/>
          </w:rPr>
          <w:t>https://www.ucl.ac.uk/bentham-project/who-was-jeremy-bentham/panopticon</w:t>
        </w:r>
      </w:hyperlink>
      <w:r>
        <w:rPr>
          <w:rFonts w:ascii="Arial" w:hAnsi="Arial" w:cs="Arial"/>
          <w:color w:val="000000" w:themeColor="text1"/>
        </w:rPr>
        <w:t xml:space="preserve"> (Downloaded 29 May 2019)</w:t>
      </w:r>
    </w:p>
    <w:p w14:paraId="3881704E" w14:textId="5AA22EF5" w:rsidR="007C5F6C" w:rsidRDefault="007C5F6C" w:rsidP="007E0F68">
      <w:pPr>
        <w:rPr>
          <w:rFonts w:ascii="Arial" w:hAnsi="Arial" w:cs="Arial"/>
          <w:color w:val="000000" w:themeColor="text1"/>
        </w:rPr>
      </w:pPr>
    </w:p>
    <w:p w14:paraId="1AF04F76" w14:textId="7D9335E4" w:rsidR="007C5F6C" w:rsidRPr="007C5F6C" w:rsidRDefault="007C5F6C" w:rsidP="007E0F68">
      <w:pPr>
        <w:rPr>
          <w:rFonts w:ascii="Arial" w:hAnsi="Arial" w:cs="Arial"/>
          <w:lang w:eastAsia="en-US"/>
        </w:rPr>
      </w:pPr>
      <w:r w:rsidRPr="003A4857">
        <w:rPr>
          <w:rFonts w:ascii="Arial" w:hAnsi="Arial" w:cs="Arial"/>
          <w:color w:val="000000" w:themeColor="text1"/>
          <w:lang w:eastAsia="en-US"/>
        </w:rPr>
        <w:lastRenderedPageBreak/>
        <w:t xml:space="preserve">Valet V.( 2020) </w:t>
      </w:r>
      <w:r w:rsidRPr="003A4857">
        <w:rPr>
          <w:rFonts w:ascii="Arial" w:hAnsi="Arial" w:cs="Arial"/>
          <w:color w:val="000000" w:themeColor="text1"/>
        </w:rPr>
        <w:t>Working From Home During The Coronavirus Pandemic: What You Need To Know.</w:t>
      </w:r>
      <w:r w:rsidRPr="003A4857">
        <w:rPr>
          <w:rFonts w:ascii="Arial" w:hAnsi="Arial" w:cs="Arial"/>
          <w:i/>
          <w:iCs/>
          <w:color w:val="000000" w:themeColor="text1"/>
        </w:rPr>
        <w:t xml:space="preserve"> Forbes</w:t>
      </w:r>
      <w:r>
        <w:rPr>
          <w:rFonts w:ascii="Arial" w:hAnsi="Arial" w:cs="Arial"/>
          <w:i/>
          <w:iCs/>
          <w:color w:val="000000" w:themeColor="text1"/>
        </w:rPr>
        <w:t xml:space="preserve"> </w:t>
      </w:r>
      <w:r w:rsidRPr="003A4857">
        <w:rPr>
          <w:rFonts w:ascii="Arial" w:hAnsi="Arial" w:cs="Arial"/>
          <w:color w:val="000000" w:themeColor="text1"/>
        </w:rPr>
        <w:t xml:space="preserve"> [online] Available from: </w:t>
      </w:r>
      <w:hyperlink r:id="rId41" w:anchor="16edafb51421" w:history="1">
        <w:r w:rsidRPr="003A4857">
          <w:rPr>
            <w:rStyle w:val="Hyperlink"/>
            <w:rFonts w:ascii="Arial" w:hAnsi="Arial" w:cs="Arial"/>
            <w:lang w:eastAsia="en-US"/>
          </w:rPr>
          <w:t>https://www.forbes.com/sites/vickyvalet/2020/03/12/working-from-home-during-the-coronavirus-pandemic-what-you-need-to-know/#16edafb51421</w:t>
        </w:r>
      </w:hyperlink>
      <w:r w:rsidRPr="003A4857">
        <w:rPr>
          <w:rFonts w:ascii="Arial" w:hAnsi="Arial" w:cs="Arial"/>
          <w:lang w:eastAsia="en-US"/>
        </w:rPr>
        <w:t xml:space="preserve"> (Downloaded 19 April 2020)</w:t>
      </w:r>
    </w:p>
    <w:p w14:paraId="23FCED9B" w14:textId="5CDBFA46" w:rsidR="007E0F68" w:rsidRDefault="007E0F68" w:rsidP="007E0F68">
      <w:pPr>
        <w:spacing w:before="100" w:beforeAutospacing="1" w:after="100" w:afterAutospacing="1"/>
        <w:rPr>
          <w:rFonts w:ascii="Arial" w:hAnsi="Arial" w:cs="Arial"/>
        </w:rPr>
      </w:pPr>
      <w:r w:rsidRPr="00C71266">
        <w:rPr>
          <w:rFonts w:ascii="Arial" w:hAnsi="Arial" w:cs="Arial"/>
        </w:rPr>
        <w:t xml:space="preserve">Westwood R. and Johnston A. (2012) Reclaiming authentic selves: Control, resistive humour and identity work in the office. </w:t>
      </w:r>
      <w:r w:rsidRPr="00C71266">
        <w:rPr>
          <w:rFonts w:ascii="Arial" w:hAnsi="Arial" w:cs="Arial"/>
          <w:i/>
          <w:iCs/>
        </w:rPr>
        <w:t xml:space="preserve">Organization </w:t>
      </w:r>
      <w:r w:rsidRPr="00C71266">
        <w:rPr>
          <w:rFonts w:ascii="Arial" w:hAnsi="Arial" w:cs="Arial"/>
        </w:rPr>
        <w:t>2012 19: 787 [online] Available from: DOI: 10.1177/1350508411422583 (Downloaded 6 July 2019).</w:t>
      </w:r>
    </w:p>
    <w:p w14:paraId="39341CD0" w14:textId="77777777" w:rsidR="007E0F68" w:rsidRPr="00FF0C57" w:rsidRDefault="007E0F68" w:rsidP="007E0F68">
      <w:pPr>
        <w:rPr>
          <w:rFonts w:ascii="Arial" w:hAnsi="Arial" w:cs="Arial"/>
        </w:rPr>
      </w:pPr>
    </w:p>
    <w:p w14:paraId="3FFA54D1" w14:textId="39431C93" w:rsidR="00BE4B55" w:rsidRDefault="00BE4B55" w:rsidP="00681AE1">
      <w:pPr>
        <w:rPr>
          <w:rFonts w:ascii="Arial" w:hAnsi="Arial" w:cs="Arial"/>
          <w:color w:val="000000" w:themeColor="text1"/>
        </w:rPr>
      </w:pPr>
    </w:p>
    <w:p w14:paraId="5EABF304" w14:textId="732B18A7" w:rsidR="00BE4B55" w:rsidRDefault="00BE4B55" w:rsidP="00681AE1">
      <w:pPr>
        <w:rPr>
          <w:rFonts w:ascii="Arial" w:hAnsi="Arial" w:cs="Arial"/>
          <w:color w:val="000000" w:themeColor="text1"/>
        </w:rPr>
      </w:pPr>
    </w:p>
    <w:p w14:paraId="575DACD0" w14:textId="3FBB8200" w:rsidR="00805173" w:rsidRDefault="00805173" w:rsidP="00681AE1">
      <w:pPr>
        <w:rPr>
          <w:rFonts w:ascii="Arial" w:hAnsi="Arial" w:cs="Arial"/>
          <w:color w:val="000000" w:themeColor="text1"/>
        </w:rPr>
      </w:pPr>
    </w:p>
    <w:p w14:paraId="17771D0F" w14:textId="77777777" w:rsidR="00805173" w:rsidRPr="00A24BDF" w:rsidRDefault="00805173" w:rsidP="00681AE1">
      <w:pPr>
        <w:rPr>
          <w:rFonts w:ascii="Arial" w:hAnsi="Arial" w:cs="Arial"/>
          <w:color w:val="000000" w:themeColor="text1"/>
        </w:rPr>
      </w:pPr>
    </w:p>
    <w:p w14:paraId="4A84E18B" w14:textId="77777777" w:rsidR="007E0F68" w:rsidRDefault="007E0F68" w:rsidP="007E0F68">
      <w:pPr>
        <w:rPr>
          <w:rFonts w:ascii="Arial" w:hAnsi="Arial" w:cs="Arial"/>
          <w:color w:val="000000" w:themeColor="text1"/>
        </w:rPr>
      </w:pPr>
    </w:p>
    <w:p w14:paraId="3E2DBE5F" w14:textId="7BED1BAC" w:rsidR="00A51B16" w:rsidRDefault="00A51B16">
      <w:pPr>
        <w:rPr>
          <w:rFonts w:ascii="Arial" w:hAnsi="Arial" w:cs="Arial"/>
          <w:color w:val="000000" w:themeColor="text1"/>
        </w:rPr>
      </w:pPr>
    </w:p>
    <w:p w14:paraId="1DCF6B23" w14:textId="2EA1A419" w:rsidR="00A51B16" w:rsidRDefault="00A51B16">
      <w:pPr>
        <w:rPr>
          <w:rFonts w:ascii="Arial" w:hAnsi="Arial" w:cs="Arial"/>
          <w:color w:val="000000" w:themeColor="text1"/>
        </w:rPr>
      </w:pPr>
    </w:p>
    <w:p w14:paraId="0A211AF1" w14:textId="33134A72" w:rsidR="00EF4DD2" w:rsidRDefault="00EF4DD2">
      <w:pPr>
        <w:rPr>
          <w:rFonts w:ascii="Arial" w:hAnsi="Arial" w:cs="Arial"/>
          <w:color w:val="000000" w:themeColor="text1"/>
        </w:rPr>
      </w:pPr>
    </w:p>
    <w:p w14:paraId="6949C90E" w14:textId="63053976" w:rsidR="00B37488" w:rsidRDefault="00B37488">
      <w:pPr>
        <w:rPr>
          <w:rFonts w:ascii="Arial" w:hAnsi="Arial" w:cs="Arial"/>
          <w:color w:val="000000" w:themeColor="text1"/>
        </w:rPr>
      </w:pPr>
    </w:p>
    <w:p w14:paraId="5A7A5CF3" w14:textId="234CC480" w:rsidR="008C5847" w:rsidRDefault="008C5847">
      <w:pPr>
        <w:rPr>
          <w:rFonts w:ascii="Arial" w:hAnsi="Arial" w:cs="Arial"/>
          <w:color w:val="000000" w:themeColor="text1"/>
        </w:rPr>
      </w:pPr>
    </w:p>
    <w:p w14:paraId="531B1D65" w14:textId="52437CB0" w:rsidR="008C5847" w:rsidRDefault="008C5847">
      <w:pPr>
        <w:rPr>
          <w:rFonts w:ascii="Arial" w:hAnsi="Arial" w:cs="Arial"/>
          <w:color w:val="000000" w:themeColor="text1"/>
        </w:rPr>
      </w:pPr>
    </w:p>
    <w:p w14:paraId="02135358" w14:textId="3A70FD8F" w:rsidR="008C5847" w:rsidRDefault="008C5847">
      <w:pPr>
        <w:rPr>
          <w:rFonts w:ascii="Arial" w:hAnsi="Arial" w:cs="Arial"/>
          <w:color w:val="000000" w:themeColor="text1"/>
        </w:rPr>
      </w:pPr>
    </w:p>
    <w:p w14:paraId="1BBC1F56" w14:textId="1B0ADC31" w:rsidR="008C5847" w:rsidRDefault="008C5847">
      <w:pPr>
        <w:rPr>
          <w:rFonts w:ascii="Arial" w:hAnsi="Arial" w:cs="Arial"/>
          <w:color w:val="000000" w:themeColor="text1"/>
        </w:rPr>
      </w:pPr>
    </w:p>
    <w:p w14:paraId="0AAE1540" w14:textId="5371FCBC" w:rsidR="008C5847" w:rsidRDefault="008C5847">
      <w:pPr>
        <w:rPr>
          <w:rFonts w:ascii="Arial" w:hAnsi="Arial" w:cs="Arial"/>
          <w:color w:val="000000" w:themeColor="text1"/>
        </w:rPr>
      </w:pPr>
    </w:p>
    <w:p w14:paraId="56F992E2" w14:textId="3F84D918" w:rsidR="008C5847" w:rsidRDefault="008C5847">
      <w:pPr>
        <w:rPr>
          <w:rFonts w:ascii="Arial" w:hAnsi="Arial" w:cs="Arial"/>
          <w:color w:val="000000" w:themeColor="text1"/>
        </w:rPr>
      </w:pPr>
    </w:p>
    <w:p w14:paraId="66894442" w14:textId="3B0C9050" w:rsidR="008C5847" w:rsidRDefault="008C5847">
      <w:pPr>
        <w:rPr>
          <w:rFonts w:ascii="Arial" w:hAnsi="Arial" w:cs="Arial"/>
          <w:color w:val="000000" w:themeColor="text1"/>
        </w:rPr>
      </w:pPr>
    </w:p>
    <w:p w14:paraId="6C091BF6" w14:textId="34829079" w:rsidR="008C5847" w:rsidRDefault="008C5847">
      <w:pPr>
        <w:rPr>
          <w:rFonts w:ascii="Arial" w:hAnsi="Arial" w:cs="Arial"/>
          <w:color w:val="000000" w:themeColor="text1"/>
        </w:rPr>
      </w:pPr>
    </w:p>
    <w:p w14:paraId="0FED3F36" w14:textId="3F0E7344" w:rsidR="008C5847" w:rsidRDefault="008C5847">
      <w:pPr>
        <w:rPr>
          <w:rFonts w:ascii="Arial" w:hAnsi="Arial" w:cs="Arial"/>
          <w:color w:val="000000" w:themeColor="text1"/>
        </w:rPr>
      </w:pPr>
    </w:p>
    <w:p w14:paraId="2868DBCF" w14:textId="59C56173" w:rsidR="00775114" w:rsidRDefault="00775114">
      <w:pPr>
        <w:rPr>
          <w:rFonts w:ascii="Arial" w:hAnsi="Arial" w:cs="Arial"/>
          <w:color w:val="000000" w:themeColor="text1"/>
        </w:rPr>
      </w:pPr>
    </w:p>
    <w:p w14:paraId="04385D09" w14:textId="0155D719" w:rsidR="00775114" w:rsidRDefault="00775114">
      <w:pPr>
        <w:rPr>
          <w:rFonts w:ascii="Arial" w:hAnsi="Arial" w:cs="Arial"/>
          <w:color w:val="000000" w:themeColor="text1"/>
        </w:rPr>
      </w:pPr>
    </w:p>
    <w:p w14:paraId="55298FBB" w14:textId="367BD4DF" w:rsidR="00775114" w:rsidRDefault="00775114">
      <w:pPr>
        <w:rPr>
          <w:rFonts w:ascii="Arial" w:hAnsi="Arial" w:cs="Arial"/>
          <w:color w:val="000000" w:themeColor="text1"/>
        </w:rPr>
      </w:pPr>
    </w:p>
    <w:p w14:paraId="47A24F72" w14:textId="38CE997D" w:rsidR="00775114" w:rsidRDefault="00775114">
      <w:pPr>
        <w:rPr>
          <w:rFonts w:ascii="Arial" w:hAnsi="Arial" w:cs="Arial"/>
          <w:color w:val="000000" w:themeColor="text1"/>
        </w:rPr>
      </w:pPr>
    </w:p>
    <w:p w14:paraId="68E3186A" w14:textId="6B2C89B3" w:rsidR="00775114" w:rsidRDefault="00775114">
      <w:pPr>
        <w:rPr>
          <w:rFonts w:ascii="Arial" w:hAnsi="Arial" w:cs="Arial"/>
          <w:color w:val="000000" w:themeColor="text1"/>
        </w:rPr>
      </w:pPr>
    </w:p>
    <w:p w14:paraId="26AB8726" w14:textId="1D6C7EAB" w:rsidR="00775114" w:rsidRDefault="00775114">
      <w:pPr>
        <w:rPr>
          <w:rFonts w:ascii="Arial" w:hAnsi="Arial" w:cs="Arial"/>
          <w:color w:val="000000" w:themeColor="text1"/>
        </w:rPr>
      </w:pPr>
    </w:p>
    <w:p w14:paraId="664432FF" w14:textId="61654869" w:rsidR="00775114" w:rsidRDefault="00775114">
      <w:pPr>
        <w:rPr>
          <w:rFonts w:ascii="Arial" w:hAnsi="Arial" w:cs="Arial"/>
          <w:color w:val="000000" w:themeColor="text1"/>
        </w:rPr>
      </w:pPr>
    </w:p>
    <w:p w14:paraId="0597D3F1" w14:textId="2CAA7854" w:rsidR="00775114" w:rsidRDefault="00775114">
      <w:pPr>
        <w:rPr>
          <w:rFonts w:ascii="Arial" w:hAnsi="Arial" w:cs="Arial"/>
          <w:color w:val="000000" w:themeColor="text1"/>
        </w:rPr>
      </w:pPr>
    </w:p>
    <w:p w14:paraId="22D6F5B3" w14:textId="2B9C9CEF" w:rsidR="00775114" w:rsidRDefault="00775114">
      <w:pPr>
        <w:rPr>
          <w:rFonts w:ascii="Arial" w:hAnsi="Arial" w:cs="Arial"/>
          <w:color w:val="000000" w:themeColor="text1"/>
        </w:rPr>
      </w:pPr>
    </w:p>
    <w:p w14:paraId="323D4C8D" w14:textId="74AE7AE3" w:rsidR="00775114" w:rsidRDefault="00775114">
      <w:pPr>
        <w:rPr>
          <w:rFonts w:ascii="Arial" w:hAnsi="Arial" w:cs="Arial"/>
          <w:color w:val="000000" w:themeColor="text1"/>
        </w:rPr>
      </w:pPr>
    </w:p>
    <w:p w14:paraId="64AD431C" w14:textId="65F471B2" w:rsidR="00775114" w:rsidRDefault="00775114">
      <w:pPr>
        <w:rPr>
          <w:rFonts w:ascii="Arial" w:hAnsi="Arial" w:cs="Arial"/>
          <w:color w:val="000000" w:themeColor="text1"/>
        </w:rPr>
      </w:pPr>
    </w:p>
    <w:p w14:paraId="6DBAA269" w14:textId="2BF593CD" w:rsidR="00775114" w:rsidRDefault="00775114">
      <w:pPr>
        <w:rPr>
          <w:rFonts w:ascii="Arial" w:hAnsi="Arial" w:cs="Arial"/>
          <w:color w:val="000000" w:themeColor="text1"/>
        </w:rPr>
      </w:pPr>
    </w:p>
    <w:p w14:paraId="0733EA7B" w14:textId="6DB71D57" w:rsidR="00775114" w:rsidRDefault="00775114">
      <w:pPr>
        <w:rPr>
          <w:rFonts w:ascii="Arial" w:hAnsi="Arial" w:cs="Arial"/>
          <w:color w:val="000000" w:themeColor="text1"/>
        </w:rPr>
      </w:pPr>
    </w:p>
    <w:p w14:paraId="24ED7656" w14:textId="44E19217" w:rsidR="00775114" w:rsidRDefault="00775114">
      <w:pPr>
        <w:rPr>
          <w:rFonts w:ascii="Arial" w:hAnsi="Arial" w:cs="Arial"/>
          <w:color w:val="000000" w:themeColor="text1"/>
        </w:rPr>
      </w:pPr>
    </w:p>
    <w:p w14:paraId="1CAE55D3" w14:textId="671F2E7B" w:rsidR="00775114" w:rsidRDefault="00775114">
      <w:pPr>
        <w:rPr>
          <w:rFonts w:ascii="Arial" w:hAnsi="Arial" w:cs="Arial"/>
          <w:color w:val="000000" w:themeColor="text1"/>
        </w:rPr>
      </w:pPr>
    </w:p>
    <w:p w14:paraId="324712AE" w14:textId="6BA4698F" w:rsidR="00775114" w:rsidRDefault="00775114">
      <w:pPr>
        <w:rPr>
          <w:rFonts w:ascii="Arial" w:hAnsi="Arial" w:cs="Arial"/>
          <w:color w:val="000000" w:themeColor="text1"/>
        </w:rPr>
      </w:pPr>
    </w:p>
    <w:p w14:paraId="1D7296AD" w14:textId="500B2AE9" w:rsidR="00775114" w:rsidRDefault="00775114">
      <w:pPr>
        <w:rPr>
          <w:rFonts w:ascii="Arial" w:hAnsi="Arial" w:cs="Arial"/>
          <w:color w:val="000000" w:themeColor="text1"/>
        </w:rPr>
      </w:pPr>
    </w:p>
    <w:p w14:paraId="5471EFA1" w14:textId="3202C473" w:rsidR="00775114" w:rsidRDefault="00775114">
      <w:pPr>
        <w:rPr>
          <w:rFonts w:ascii="Arial" w:hAnsi="Arial" w:cs="Arial"/>
          <w:color w:val="000000" w:themeColor="text1"/>
        </w:rPr>
      </w:pPr>
    </w:p>
    <w:p w14:paraId="2F37408D" w14:textId="77777777" w:rsidR="00775114" w:rsidRDefault="00775114">
      <w:pPr>
        <w:rPr>
          <w:rFonts w:ascii="Arial" w:hAnsi="Arial" w:cs="Arial"/>
          <w:color w:val="000000" w:themeColor="text1"/>
        </w:rPr>
      </w:pPr>
    </w:p>
    <w:p w14:paraId="4702C10C" w14:textId="77777777" w:rsidR="00B37488" w:rsidRDefault="00B37488">
      <w:pPr>
        <w:rPr>
          <w:rFonts w:ascii="Arial" w:hAnsi="Arial" w:cs="Arial"/>
          <w:color w:val="000000" w:themeColor="text1"/>
        </w:rPr>
      </w:pPr>
    </w:p>
    <w:p w14:paraId="7992D424" w14:textId="10E16B62" w:rsidR="00A51B16" w:rsidRDefault="00A51B16">
      <w:pPr>
        <w:rPr>
          <w:rFonts w:ascii="Arial" w:hAnsi="Arial" w:cs="Arial"/>
          <w:color w:val="000000" w:themeColor="text1"/>
        </w:rPr>
      </w:pPr>
    </w:p>
    <w:p w14:paraId="29D70E58" w14:textId="77777777" w:rsidR="00EF4DD2" w:rsidRPr="009356C2" w:rsidRDefault="00EF4DD2" w:rsidP="00EF4DD2">
      <w:pPr>
        <w:jc w:val="center"/>
        <w:outlineLvl w:val="0"/>
        <w:rPr>
          <w:rFonts w:ascii="Arial" w:hAnsi="Arial" w:cs="Arial"/>
          <w:b/>
        </w:rPr>
      </w:pPr>
      <w:bookmarkStart w:id="191" w:name="_Toc35786904"/>
      <w:bookmarkStart w:id="192" w:name="_Toc35788132"/>
      <w:bookmarkStart w:id="193" w:name="_Toc40535290"/>
      <w:bookmarkStart w:id="194" w:name="_Toc40537147"/>
      <w:bookmarkStart w:id="195" w:name="_Toc40537448"/>
      <w:bookmarkStart w:id="196" w:name="_Toc40626221"/>
      <w:bookmarkStart w:id="197" w:name="_Toc40626739"/>
      <w:bookmarkStart w:id="198" w:name="_Toc40715587"/>
      <w:bookmarkStart w:id="199" w:name="_Toc40796060"/>
      <w:r w:rsidRPr="009356C2">
        <w:rPr>
          <w:rFonts w:ascii="Arial" w:hAnsi="Arial" w:cs="Arial"/>
          <w:b/>
        </w:rPr>
        <w:lastRenderedPageBreak/>
        <w:t>University of Wales: Trinity Saint David</w:t>
      </w:r>
      <w:bookmarkEnd w:id="191"/>
      <w:bookmarkEnd w:id="192"/>
      <w:bookmarkEnd w:id="193"/>
      <w:bookmarkEnd w:id="194"/>
      <w:bookmarkEnd w:id="195"/>
      <w:bookmarkEnd w:id="196"/>
      <w:bookmarkEnd w:id="197"/>
      <w:bookmarkEnd w:id="198"/>
      <w:bookmarkEnd w:id="199"/>
    </w:p>
    <w:p w14:paraId="3A4DFF37" w14:textId="77777777" w:rsidR="00EF4DD2" w:rsidRPr="001E262F" w:rsidRDefault="00EF4DD2" w:rsidP="00BC2469">
      <w:pPr>
        <w:pStyle w:val="Heading1"/>
        <w:jc w:val="center"/>
        <w:rPr>
          <w:rFonts w:ascii="Arial" w:hAnsi="Arial" w:cs="Arial"/>
          <w:b/>
          <w:bCs/>
          <w:sz w:val="24"/>
          <w:szCs w:val="24"/>
        </w:rPr>
      </w:pPr>
      <w:bookmarkStart w:id="200" w:name="_Toc35786905"/>
      <w:bookmarkStart w:id="201" w:name="_Toc35788133"/>
      <w:bookmarkStart w:id="202" w:name="_Toc40535291"/>
      <w:bookmarkStart w:id="203" w:name="_Toc40537148"/>
      <w:bookmarkStart w:id="204" w:name="_Toc40537449"/>
      <w:bookmarkStart w:id="205" w:name="_Toc40626222"/>
      <w:bookmarkStart w:id="206" w:name="_Toc40626740"/>
      <w:bookmarkStart w:id="207" w:name="_Toc40715588"/>
      <w:bookmarkStart w:id="208" w:name="_Toc40796061"/>
      <w:r w:rsidRPr="001E262F">
        <w:rPr>
          <w:rFonts w:ascii="Arial" w:hAnsi="Arial" w:cs="Arial"/>
          <w:b/>
          <w:bCs/>
          <w:color w:val="000000" w:themeColor="text1"/>
          <w:sz w:val="24"/>
          <w:szCs w:val="24"/>
        </w:rPr>
        <w:t>E-Thesis Deposit Agreement</w:t>
      </w:r>
      <w:bookmarkEnd w:id="200"/>
      <w:bookmarkEnd w:id="201"/>
      <w:bookmarkEnd w:id="202"/>
      <w:bookmarkEnd w:id="203"/>
      <w:bookmarkEnd w:id="204"/>
      <w:bookmarkEnd w:id="205"/>
      <w:bookmarkEnd w:id="206"/>
      <w:bookmarkEnd w:id="207"/>
      <w:bookmarkEnd w:id="208"/>
    </w:p>
    <w:p w14:paraId="5D44B220" w14:textId="77777777" w:rsidR="00EF4DD2" w:rsidRPr="009356C2" w:rsidRDefault="00EF4DD2" w:rsidP="00EF4DD2">
      <w:pPr>
        <w:rPr>
          <w:rFonts w:ascii="Arial" w:hAnsi="Arial" w:cs="Arial"/>
          <w:b/>
        </w:rPr>
      </w:pPr>
    </w:p>
    <w:p w14:paraId="2F726AF7" w14:textId="77777777" w:rsidR="00EF4DD2" w:rsidRPr="009356C2" w:rsidRDefault="00EF4DD2" w:rsidP="00EF4DD2">
      <w:pPr>
        <w:outlineLvl w:val="0"/>
        <w:rPr>
          <w:rFonts w:ascii="Arial" w:hAnsi="Arial" w:cs="Arial"/>
          <w:b/>
        </w:rPr>
      </w:pPr>
      <w:bookmarkStart w:id="209" w:name="_Toc35786906"/>
      <w:bookmarkStart w:id="210" w:name="_Toc35788134"/>
      <w:bookmarkStart w:id="211" w:name="_Toc40535292"/>
      <w:bookmarkStart w:id="212" w:name="_Toc40537149"/>
      <w:bookmarkStart w:id="213" w:name="_Toc40537450"/>
      <w:bookmarkStart w:id="214" w:name="_Toc40626223"/>
      <w:bookmarkStart w:id="215" w:name="_Toc40626741"/>
      <w:bookmarkStart w:id="216" w:name="_Toc40715589"/>
      <w:bookmarkStart w:id="217" w:name="_Toc40796062"/>
      <w:r w:rsidRPr="009356C2">
        <w:rPr>
          <w:rFonts w:ascii="Arial" w:hAnsi="Arial" w:cs="Arial"/>
          <w:b/>
        </w:rPr>
        <w:t>Details of the Work</w:t>
      </w:r>
      <w:bookmarkEnd w:id="209"/>
      <w:bookmarkEnd w:id="210"/>
      <w:bookmarkEnd w:id="211"/>
      <w:bookmarkEnd w:id="212"/>
      <w:bookmarkEnd w:id="213"/>
      <w:bookmarkEnd w:id="214"/>
      <w:bookmarkEnd w:id="215"/>
      <w:bookmarkEnd w:id="216"/>
      <w:bookmarkEnd w:id="217"/>
    </w:p>
    <w:p w14:paraId="537E4A70" w14:textId="77777777" w:rsidR="00EF4DD2" w:rsidRPr="009356C2" w:rsidRDefault="00EF4DD2" w:rsidP="00EF4DD2">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2EFA9A2F" w14:textId="77777777" w:rsidR="00EF4DD2" w:rsidRPr="009356C2" w:rsidRDefault="00EF4DD2" w:rsidP="00EF4DD2">
      <w:pPr>
        <w:rPr>
          <w:rFonts w:ascii="Arial" w:hAnsi="Arial" w:cs="Arial"/>
        </w:rPr>
      </w:pPr>
    </w:p>
    <w:p w14:paraId="5EF9BB57" w14:textId="77777777" w:rsidR="00EF4DD2" w:rsidRPr="009356C2" w:rsidRDefault="00EF4DD2" w:rsidP="00EF4DD2">
      <w:pPr>
        <w:rPr>
          <w:rFonts w:ascii="Arial" w:hAnsi="Arial" w:cs="Arial"/>
        </w:rPr>
      </w:pPr>
      <w:r w:rsidRPr="009356C2">
        <w:rPr>
          <w:rFonts w:ascii="Arial" w:hAnsi="Arial" w:cs="Arial"/>
          <w:b/>
        </w:rPr>
        <w:t>Title</w:t>
      </w:r>
      <w:r>
        <w:rPr>
          <w:rFonts w:ascii="Arial" w:hAnsi="Arial" w:cs="Arial"/>
          <w:b/>
        </w:rPr>
        <w:t>:</w:t>
      </w:r>
      <w:r w:rsidRPr="009356C2">
        <w:rPr>
          <w:rFonts w:ascii="Arial" w:hAnsi="Arial" w:cs="Arial"/>
        </w:rPr>
        <w:t xml:space="preserve"> </w:t>
      </w:r>
      <w:r>
        <w:rPr>
          <w:rFonts w:ascii="Arial" w:hAnsi="Arial" w:cs="Arial"/>
        </w:rPr>
        <w:t>What is the historical context in how and why inner/cultures developed in in contemporary organisations and to what is the effect/relevance of Foucault’ theories</w:t>
      </w:r>
    </w:p>
    <w:p w14:paraId="2D94D046" w14:textId="77777777" w:rsidR="00EF4DD2" w:rsidRPr="009356C2" w:rsidRDefault="00EF4DD2" w:rsidP="00EF4DD2">
      <w:pPr>
        <w:rPr>
          <w:rFonts w:ascii="Arial" w:hAnsi="Arial" w:cs="Arial"/>
        </w:rPr>
      </w:pPr>
    </w:p>
    <w:p w14:paraId="4106D4D6" w14:textId="77777777" w:rsidR="00EF4DD2" w:rsidRPr="009356C2" w:rsidRDefault="00EF4DD2" w:rsidP="00EF4DD2">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w:t>
      </w:r>
      <w:r>
        <w:rPr>
          <w:rFonts w:ascii="Arial" w:hAnsi="Arial" w:cs="Arial"/>
        </w:rPr>
        <w:t xml:space="preserve"> University Library</w:t>
      </w:r>
      <w:r w:rsidRPr="009356C2">
        <w:rPr>
          <w:rFonts w:ascii="Arial" w:hAnsi="Arial" w:cs="Arial"/>
        </w:rPr>
        <w:t>, subject to point 4 below.</w:t>
      </w:r>
    </w:p>
    <w:p w14:paraId="3E1FF38E" w14:textId="77777777" w:rsidR="00EF4DD2" w:rsidRPr="009356C2" w:rsidRDefault="00EF4DD2" w:rsidP="00EF4DD2">
      <w:pPr>
        <w:rPr>
          <w:rFonts w:ascii="Arial" w:hAnsi="Arial" w:cs="Arial"/>
        </w:rPr>
      </w:pPr>
    </w:p>
    <w:p w14:paraId="6ACF51F2" w14:textId="77777777" w:rsidR="00EF4DD2" w:rsidRPr="009356C2" w:rsidRDefault="00EF4DD2" w:rsidP="00EF4DD2">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E879612" w14:textId="77777777" w:rsidR="00EF4DD2" w:rsidRPr="009356C2" w:rsidRDefault="00EF4DD2" w:rsidP="00EF4DD2">
      <w:pPr>
        <w:rPr>
          <w:rFonts w:ascii="Arial" w:hAnsi="Arial" w:cs="Arial"/>
        </w:rPr>
      </w:pPr>
    </w:p>
    <w:p w14:paraId="2294EC69" w14:textId="77777777" w:rsidR="00EF4DD2" w:rsidRPr="009356C2" w:rsidRDefault="00EF4DD2" w:rsidP="00EF4DD2">
      <w:pPr>
        <w:outlineLvl w:val="0"/>
        <w:rPr>
          <w:rFonts w:ascii="Arial" w:hAnsi="Arial" w:cs="Arial"/>
          <w:b/>
        </w:rPr>
      </w:pPr>
      <w:bookmarkStart w:id="218" w:name="_Toc35786907"/>
      <w:bookmarkStart w:id="219" w:name="_Toc35788135"/>
      <w:bookmarkStart w:id="220" w:name="_Toc40535293"/>
      <w:bookmarkStart w:id="221" w:name="_Toc40537150"/>
      <w:bookmarkStart w:id="222" w:name="_Toc40537451"/>
      <w:bookmarkStart w:id="223" w:name="_Toc40626224"/>
      <w:bookmarkStart w:id="224" w:name="_Toc40626742"/>
      <w:bookmarkStart w:id="225" w:name="_Toc40715590"/>
      <w:bookmarkStart w:id="226" w:name="_Toc40796063"/>
      <w:r w:rsidRPr="009356C2">
        <w:rPr>
          <w:rFonts w:ascii="Arial" w:hAnsi="Arial" w:cs="Arial"/>
          <w:b/>
        </w:rPr>
        <w:t>UW: TSD Digital Repository</w:t>
      </w:r>
      <w:bookmarkEnd w:id="218"/>
      <w:bookmarkEnd w:id="219"/>
      <w:bookmarkEnd w:id="220"/>
      <w:bookmarkEnd w:id="221"/>
      <w:bookmarkEnd w:id="222"/>
      <w:bookmarkEnd w:id="223"/>
      <w:bookmarkEnd w:id="224"/>
      <w:bookmarkEnd w:id="225"/>
      <w:bookmarkEnd w:id="226"/>
    </w:p>
    <w:p w14:paraId="463E30A4" w14:textId="77777777" w:rsidR="00EF4DD2" w:rsidRPr="009356C2" w:rsidRDefault="00EF4DD2" w:rsidP="00EF4DD2">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5ADCDBC4" w14:textId="77777777" w:rsidR="00EF4DD2" w:rsidRPr="009356C2" w:rsidRDefault="00EF4DD2" w:rsidP="00EF4DD2">
      <w:pPr>
        <w:rPr>
          <w:rFonts w:ascii="Arial" w:hAnsi="Arial" w:cs="Arial"/>
        </w:rPr>
      </w:pPr>
    </w:p>
    <w:p w14:paraId="65E7E663" w14:textId="77777777" w:rsidR="00EF4DD2" w:rsidRPr="009356C2" w:rsidRDefault="00EF4DD2" w:rsidP="00EF4DD2">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0C7E4B4B" w14:textId="77777777" w:rsidR="00EF4DD2" w:rsidRPr="009356C2" w:rsidRDefault="00EF4DD2" w:rsidP="00EF4DD2">
      <w:pPr>
        <w:rPr>
          <w:rFonts w:ascii="Arial" w:hAnsi="Arial" w:cs="Arial"/>
          <w:color w:val="FF0000"/>
        </w:rPr>
      </w:pPr>
    </w:p>
    <w:p w14:paraId="641B423A" w14:textId="77777777" w:rsidR="00EF4DD2" w:rsidRPr="009356C2" w:rsidRDefault="00EF4DD2" w:rsidP="00EF4DD2">
      <w:pPr>
        <w:ind w:left="-720" w:right="-334"/>
        <w:outlineLvl w:val="0"/>
        <w:rPr>
          <w:rFonts w:ascii="Arial" w:hAnsi="Arial" w:cs="Arial"/>
          <w:b/>
        </w:rPr>
      </w:pPr>
      <w:r w:rsidRPr="009356C2">
        <w:rPr>
          <w:rFonts w:ascii="Arial" w:hAnsi="Arial" w:cs="Arial"/>
          <w:b/>
        </w:rPr>
        <w:tab/>
      </w:r>
      <w:bookmarkStart w:id="227" w:name="_Toc35786908"/>
      <w:bookmarkStart w:id="228" w:name="_Toc35788136"/>
      <w:bookmarkStart w:id="229" w:name="_Toc40535294"/>
      <w:bookmarkStart w:id="230" w:name="_Toc40537151"/>
      <w:bookmarkStart w:id="231" w:name="_Toc40537452"/>
      <w:bookmarkStart w:id="232" w:name="_Toc40626225"/>
      <w:bookmarkStart w:id="233" w:name="_Toc40626743"/>
      <w:bookmarkStart w:id="234" w:name="_Toc40715591"/>
      <w:bookmarkStart w:id="235" w:name="_Toc40796064"/>
      <w:r w:rsidRPr="009356C2">
        <w:rPr>
          <w:rFonts w:ascii="Arial" w:hAnsi="Arial" w:cs="Arial"/>
          <w:b/>
        </w:rPr>
        <w:t>I agree as follows:</w:t>
      </w:r>
      <w:bookmarkEnd w:id="227"/>
      <w:bookmarkEnd w:id="228"/>
      <w:bookmarkEnd w:id="229"/>
      <w:bookmarkEnd w:id="230"/>
      <w:bookmarkEnd w:id="231"/>
      <w:bookmarkEnd w:id="232"/>
      <w:bookmarkEnd w:id="233"/>
      <w:bookmarkEnd w:id="234"/>
      <w:bookmarkEnd w:id="235"/>
    </w:p>
    <w:p w14:paraId="04C89DF0" w14:textId="77777777" w:rsidR="00EF4DD2" w:rsidRPr="009356C2" w:rsidRDefault="00EF4DD2" w:rsidP="00EF4DD2">
      <w:pPr>
        <w:numPr>
          <w:ilvl w:val="0"/>
          <w:numId w:val="2"/>
        </w:numPr>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1F5FC520" w14:textId="77777777" w:rsidR="00EF4DD2" w:rsidRPr="009356C2" w:rsidRDefault="00EF4DD2" w:rsidP="00EF4DD2">
      <w:pPr>
        <w:numPr>
          <w:ilvl w:val="0"/>
          <w:numId w:val="2"/>
        </w:numPr>
        <w:rPr>
          <w:rFonts w:ascii="Arial" w:hAnsi="Arial" w:cs="Arial"/>
        </w:rPr>
      </w:pPr>
      <w:r w:rsidRPr="009356C2">
        <w:rPr>
          <w:rFonts w:ascii="Arial" w:hAnsi="Arial" w:cs="Arial"/>
        </w:rPr>
        <w:t xml:space="preserve">That the electronic copy of the Work deposited in the digital repository and covered by this agreement, is identical in content to the paper copy of the Work deposited in the </w:t>
      </w:r>
      <w:r>
        <w:rPr>
          <w:rFonts w:ascii="Arial" w:hAnsi="Arial" w:cs="Arial"/>
        </w:rPr>
        <w:t>University Library</w:t>
      </w:r>
      <w:r w:rsidRPr="009356C2">
        <w:rPr>
          <w:rFonts w:ascii="Arial" w:hAnsi="Arial" w:cs="Arial"/>
        </w:rPr>
        <w:t>, subject to point 4 below.</w:t>
      </w:r>
    </w:p>
    <w:p w14:paraId="381A144C" w14:textId="77777777" w:rsidR="00EF4DD2" w:rsidRPr="009356C2" w:rsidRDefault="00EF4DD2" w:rsidP="00EF4DD2">
      <w:pPr>
        <w:numPr>
          <w:ilvl w:val="0"/>
          <w:numId w:val="2"/>
        </w:numPr>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5B897FE0" w14:textId="77777777" w:rsidR="00EF4DD2" w:rsidRPr="009356C2" w:rsidRDefault="00EF4DD2" w:rsidP="00EF4DD2">
      <w:pPr>
        <w:numPr>
          <w:ilvl w:val="0"/>
          <w:numId w:val="2"/>
        </w:numPr>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44FB8D2A" w14:textId="77777777" w:rsidR="00EF4DD2" w:rsidRPr="009356C2" w:rsidRDefault="00EF4DD2" w:rsidP="00EF4DD2">
      <w:pPr>
        <w:numPr>
          <w:ilvl w:val="0"/>
          <w:numId w:val="2"/>
        </w:numPr>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01636778" w14:textId="77777777" w:rsidR="00EF4DD2" w:rsidRPr="009356C2" w:rsidRDefault="00EF4DD2" w:rsidP="00EF4DD2">
      <w:pPr>
        <w:numPr>
          <w:ilvl w:val="0"/>
          <w:numId w:val="2"/>
        </w:numPr>
        <w:rPr>
          <w:rFonts w:ascii="Arial" w:hAnsi="Arial" w:cs="Arial"/>
        </w:rPr>
      </w:pPr>
      <w:r w:rsidRPr="009356C2">
        <w:rPr>
          <w:rFonts w:ascii="Arial" w:hAnsi="Arial" w:cs="Arial"/>
        </w:rPr>
        <w:lastRenderedPageBreak/>
        <w:t>That I undertake to indemnify the University of Wales: Trinity Saint David against all actions, suits, proceedings, claims, demands and costs occasioned by the University in consequence of any breach of this agreement</w:t>
      </w:r>
    </w:p>
    <w:p w14:paraId="5D850696" w14:textId="77777777" w:rsidR="00EF4DD2" w:rsidRPr="009356C2" w:rsidRDefault="00EF4DD2" w:rsidP="00EF4DD2">
      <w:pPr>
        <w:rPr>
          <w:rFonts w:ascii="Arial" w:hAnsi="Arial" w:cs="Arial"/>
        </w:rPr>
      </w:pPr>
    </w:p>
    <w:p w14:paraId="535A97D6" w14:textId="77777777" w:rsidR="00EF4DD2" w:rsidRPr="009356C2" w:rsidRDefault="00EF4DD2" w:rsidP="00EF4DD2">
      <w:pPr>
        <w:jc w:val="both"/>
        <w:rPr>
          <w:rFonts w:ascii="Arial" w:hAnsi="Arial" w:cs="Arial"/>
        </w:rPr>
      </w:pPr>
    </w:p>
    <w:p w14:paraId="557FCEE6" w14:textId="77777777" w:rsidR="00EF4DD2" w:rsidRPr="009356C2" w:rsidRDefault="00EF4DD2" w:rsidP="00EF4DD2">
      <w:pPr>
        <w:jc w:val="both"/>
        <w:rPr>
          <w:rFonts w:ascii="Arial" w:hAnsi="Arial" w:cs="Arial"/>
        </w:rPr>
      </w:pPr>
    </w:p>
    <w:p w14:paraId="23312573" w14:textId="77777777" w:rsidR="00EF4DD2" w:rsidRDefault="00EF4DD2" w:rsidP="00EF4DD2">
      <w:pPr>
        <w:outlineLvl w:val="0"/>
        <w:rPr>
          <w:rFonts w:ascii="Arial" w:hAnsi="Arial" w:cs="Arial"/>
          <w:b/>
        </w:rPr>
      </w:pPr>
      <w:bookmarkStart w:id="236" w:name="_Toc35786909"/>
      <w:bookmarkStart w:id="237" w:name="_Toc35788137"/>
      <w:bookmarkStart w:id="238" w:name="_Toc40535295"/>
      <w:bookmarkStart w:id="239" w:name="_Toc40537152"/>
      <w:bookmarkStart w:id="240" w:name="_Toc40537453"/>
      <w:bookmarkStart w:id="241" w:name="_Toc40626226"/>
      <w:bookmarkStart w:id="242" w:name="_Toc40626744"/>
      <w:bookmarkStart w:id="243" w:name="_Toc40715592"/>
      <w:bookmarkStart w:id="244" w:name="_Toc40796065"/>
      <w:r>
        <w:rPr>
          <w:rFonts w:ascii="Arial" w:hAnsi="Arial" w:cs="Arial"/>
          <w:b/>
        </w:rPr>
        <w:t>Name: Keith George Huggins</w:t>
      </w:r>
      <w:bookmarkEnd w:id="236"/>
      <w:bookmarkEnd w:id="237"/>
      <w:bookmarkEnd w:id="238"/>
      <w:bookmarkEnd w:id="239"/>
      <w:bookmarkEnd w:id="240"/>
      <w:bookmarkEnd w:id="241"/>
      <w:bookmarkEnd w:id="242"/>
      <w:bookmarkEnd w:id="243"/>
      <w:bookmarkEnd w:id="244"/>
    </w:p>
    <w:p w14:paraId="2F7662BA" w14:textId="77777777" w:rsidR="00EF4DD2" w:rsidRDefault="00EF4DD2" w:rsidP="00EF4DD2">
      <w:pPr>
        <w:outlineLvl w:val="0"/>
        <w:rPr>
          <w:rFonts w:ascii="Arial" w:hAnsi="Arial" w:cs="Arial"/>
          <w:b/>
        </w:rPr>
      </w:pPr>
    </w:p>
    <w:p w14:paraId="6BB64B04" w14:textId="267D1285" w:rsidR="00EF4DD2" w:rsidRPr="009356C2" w:rsidRDefault="00EF4DD2" w:rsidP="00EF4DD2">
      <w:pPr>
        <w:outlineLvl w:val="0"/>
        <w:rPr>
          <w:rFonts w:ascii="Arial" w:hAnsi="Arial" w:cs="Arial"/>
          <w:b/>
        </w:rPr>
      </w:pPr>
      <w:bookmarkStart w:id="245" w:name="_Toc35788138"/>
      <w:bookmarkStart w:id="246" w:name="_Toc40535296"/>
      <w:bookmarkStart w:id="247" w:name="_Toc40537153"/>
      <w:bookmarkStart w:id="248" w:name="_Toc40537454"/>
      <w:bookmarkStart w:id="249" w:name="_Toc40626227"/>
      <w:bookmarkStart w:id="250" w:name="_Toc40626745"/>
      <w:bookmarkStart w:id="251" w:name="_Toc40715593"/>
      <w:bookmarkStart w:id="252" w:name="_Toc40796066"/>
      <w:r w:rsidRPr="009356C2">
        <w:rPr>
          <w:rFonts w:ascii="Arial" w:hAnsi="Arial" w:cs="Arial"/>
          <w:b/>
        </w:rPr>
        <w:t>Date</w:t>
      </w:r>
      <w:r>
        <w:rPr>
          <w:rFonts w:ascii="Arial" w:hAnsi="Arial" w:cs="Arial"/>
          <w:b/>
        </w:rPr>
        <w:t xml:space="preserve">: </w:t>
      </w:r>
      <w:r w:rsidRPr="00364CE2">
        <w:rPr>
          <w:rFonts w:ascii="Arial" w:hAnsi="Arial" w:cs="Arial"/>
          <w:b/>
          <w:color w:val="FF0000"/>
        </w:rPr>
        <w:t xml:space="preserve"> </w:t>
      </w:r>
      <w:r w:rsidR="00AB5CDF" w:rsidRPr="00AB5CDF">
        <w:rPr>
          <w:rFonts w:ascii="Arial" w:hAnsi="Arial" w:cs="Arial"/>
          <w:b/>
          <w:color w:val="000000" w:themeColor="text1"/>
        </w:rPr>
        <w:t xml:space="preserve">22 May </w:t>
      </w:r>
      <w:r w:rsidR="00364CE2">
        <w:rPr>
          <w:rFonts w:ascii="Arial" w:hAnsi="Arial" w:cs="Arial"/>
          <w:b/>
        </w:rPr>
        <w:t>202</w:t>
      </w:r>
      <w:bookmarkEnd w:id="245"/>
      <w:bookmarkEnd w:id="246"/>
      <w:bookmarkEnd w:id="247"/>
      <w:bookmarkEnd w:id="248"/>
      <w:bookmarkEnd w:id="249"/>
      <w:bookmarkEnd w:id="250"/>
      <w:bookmarkEnd w:id="251"/>
      <w:bookmarkEnd w:id="252"/>
      <w:r w:rsidR="00AB5CDF">
        <w:rPr>
          <w:rFonts w:ascii="Arial" w:hAnsi="Arial" w:cs="Arial"/>
          <w:b/>
        </w:rPr>
        <w:t>0</w:t>
      </w:r>
    </w:p>
    <w:p w14:paraId="4B68C34D" w14:textId="77777777" w:rsidR="00EF4DD2" w:rsidRPr="009356C2" w:rsidRDefault="00EF4DD2" w:rsidP="00EF4DD2">
      <w:pPr>
        <w:rPr>
          <w:rFonts w:ascii="Arial" w:hAnsi="Arial" w:cs="Arial"/>
          <w:b/>
        </w:rPr>
      </w:pPr>
    </w:p>
    <w:p w14:paraId="0D193BB7" w14:textId="77777777" w:rsidR="00EF4DD2" w:rsidRPr="005A72D8" w:rsidRDefault="00EF4DD2" w:rsidP="00EF4DD2">
      <w:pPr>
        <w:rPr>
          <w:rFonts w:ascii="Arial" w:hAnsi="Arial" w:cs="Arial"/>
          <w:color w:val="000000" w:themeColor="text1"/>
        </w:rPr>
      </w:pPr>
    </w:p>
    <w:p w14:paraId="32E13D48" w14:textId="05F8D338" w:rsidR="00A51B16" w:rsidRDefault="00A51B16">
      <w:pPr>
        <w:rPr>
          <w:rFonts w:ascii="Arial" w:hAnsi="Arial" w:cs="Arial"/>
          <w:color w:val="000000" w:themeColor="text1"/>
        </w:rPr>
      </w:pPr>
    </w:p>
    <w:p w14:paraId="35CBB993" w14:textId="639B1903" w:rsidR="00A51B16" w:rsidRDefault="00A51B16">
      <w:pPr>
        <w:rPr>
          <w:rFonts w:ascii="Arial" w:hAnsi="Arial" w:cs="Arial"/>
          <w:color w:val="000000" w:themeColor="text1"/>
        </w:rPr>
      </w:pPr>
    </w:p>
    <w:p w14:paraId="6567BB88" w14:textId="57924E36" w:rsidR="00A51B16" w:rsidRDefault="00A51B16">
      <w:pPr>
        <w:rPr>
          <w:rFonts w:ascii="Arial" w:hAnsi="Arial" w:cs="Arial"/>
          <w:color w:val="000000" w:themeColor="text1"/>
        </w:rPr>
      </w:pPr>
    </w:p>
    <w:sectPr w:rsidR="00A51B16" w:rsidSect="00E04ACE">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B9ABB6" w14:textId="77777777" w:rsidR="00997091" w:rsidRDefault="00997091" w:rsidP="00EF160C">
      <w:r>
        <w:separator/>
      </w:r>
    </w:p>
  </w:endnote>
  <w:endnote w:type="continuationSeparator" w:id="0">
    <w:p w14:paraId="338DFAE8" w14:textId="77777777" w:rsidR="00997091" w:rsidRDefault="00997091" w:rsidP="00EF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00000003" w:usb1="00000000" w:usb2="00000000" w:usb3="00000000" w:csb0="00000001" w:csb1="00000000"/>
  </w:font>
  <w:font w:name="Iskoola Pota">
    <w:panose1 w:val="020B0502040204020203"/>
    <w:charset w:val="4D"/>
    <w:family w:val="swiss"/>
    <w:pitch w:val="variable"/>
    <w:sig w:usb0="00000003" w:usb1="00000000" w:usb2="00000200" w:usb3="00000000" w:csb0="00000001" w:csb1="00000000"/>
  </w:font>
  <w:font w:name="Circular">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5785389"/>
      <w:docPartObj>
        <w:docPartGallery w:val="Page Numbers (Bottom of Page)"/>
        <w:docPartUnique/>
      </w:docPartObj>
    </w:sdtPr>
    <w:sdtEndPr>
      <w:rPr>
        <w:rStyle w:val="PageNumber"/>
      </w:rPr>
    </w:sdtEndPr>
    <w:sdtContent>
      <w:p w14:paraId="30A99833" w14:textId="4F281FBE" w:rsidR="008F724D" w:rsidRDefault="008F724D" w:rsidP="00B25C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C26BAD" w14:textId="77777777" w:rsidR="008F724D" w:rsidRDefault="008F724D" w:rsidP="00EF16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3867716"/>
      <w:docPartObj>
        <w:docPartGallery w:val="Page Numbers (Bottom of Page)"/>
        <w:docPartUnique/>
      </w:docPartObj>
    </w:sdtPr>
    <w:sdtEndPr>
      <w:rPr>
        <w:rStyle w:val="PageNumber"/>
      </w:rPr>
    </w:sdtEndPr>
    <w:sdtContent>
      <w:p w14:paraId="3E56E7AA" w14:textId="4EFC8A7A" w:rsidR="008F724D" w:rsidRDefault="008F724D" w:rsidP="00A910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0286AD7" w14:textId="77777777" w:rsidR="008F724D" w:rsidRDefault="008F724D" w:rsidP="00EF16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F99A2" w14:textId="77777777" w:rsidR="00997091" w:rsidRDefault="00997091" w:rsidP="00EF160C">
      <w:r>
        <w:separator/>
      </w:r>
    </w:p>
  </w:footnote>
  <w:footnote w:type="continuationSeparator" w:id="0">
    <w:p w14:paraId="7E2F0761" w14:textId="77777777" w:rsidR="00997091" w:rsidRDefault="00997091" w:rsidP="00EF16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561695"/>
    <w:multiLevelType w:val="multilevel"/>
    <w:tmpl w:val="EA266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256C34"/>
    <w:multiLevelType w:val="multilevel"/>
    <w:tmpl w:val="BFBC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F6"/>
    <w:rsid w:val="00002BC9"/>
    <w:rsid w:val="000056AE"/>
    <w:rsid w:val="00005A2A"/>
    <w:rsid w:val="000105F0"/>
    <w:rsid w:val="00011396"/>
    <w:rsid w:val="00011ECA"/>
    <w:rsid w:val="0001268B"/>
    <w:rsid w:val="00012CEB"/>
    <w:rsid w:val="0001559E"/>
    <w:rsid w:val="00021BD5"/>
    <w:rsid w:val="00023AE5"/>
    <w:rsid w:val="00024B06"/>
    <w:rsid w:val="00030C10"/>
    <w:rsid w:val="0003143E"/>
    <w:rsid w:val="00032098"/>
    <w:rsid w:val="00040421"/>
    <w:rsid w:val="00041BB0"/>
    <w:rsid w:val="00043D3D"/>
    <w:rsid w:val="00046617"/>
    <w:rsid w:val="000467BC"/>
    <w:rsid w:val="0005182D"/>
    <w:rsid w:val="00054182"/>
    <w:rsid w:val="00066FD0"/>
    <w:rsid w:val="00071385"/>
    <w:rsid w:val="000715F1"/>
    <w:rsid w:val="00095B26"/>
    <w:rsid w:val="0009649F"/>
    <w:rsid w:val="000A3738"/>
    <w:rsid w:val="000B3170"/>
    <w:rsid w:val="000B44A5"/>
    <w:rsid w:val="000C4FCA"/>
    <w:rsid w:val="000C7635"/>
    <w:rsid w:val="000D7ADA"/>
    <w:rsid w:val="000E709B"/>
    <w:rsid w:val="000F0214"/>
    <w:rsid w:val="000F6B52"/>
    <w:rsid w:val="00102492"/>
    <w:rsid w:val="00103BB9"/>
    <w:rsid w:val="001054F5"/>
    <w:rsid w:val="00105C37"/>
    <w:rsid w:val="00110B75"/>
    <w:rsid w:val="001177FA"/>
    <w:rsid w:val="00134A5E"/>
    <w:rsid w:val="00137669"/>
    <w:rsid w:val="00140A6E"/>
    <w:rsid w:val="00143A79"/>
    <w:rsid w:val="00146DEB"/>
    <w:rsid w:val="00150170"/>
    <w:rsid w:val="00150A73"/>
    <w:rsid w:val="0015482E"/>
    <w:rsid w:val="00157632"/>
    <w:rsid w:val="00165D7A"/>
    <w:rsid w:val="00166623"/>
    <w:rsid w:val="00171245"/>
    <w:rsid w:val="00171B31"/>
    <w:rsid w:val="0017486A"/>
    <w:rsid w:val="00187908"/>
    <w:rsid w:val="0018793D"/>
    <w:rsid w:val="001A16E6"/>
    <w:rsid w:val="001B2C55"/>
    <w:rsid w:val="001B7F06"/>
    <w:rsid w:val="001C1FA8"/>
    <w:rsid w:val="001C6B48"/>
    <w:rsid w:val="001D2271"/>
    <w:rsid w:val="001D3A0D"/>
    <w:rsid w:val="001D518F"/>
    <w:rsid w:val="001E110C"/>
    <w:rsid w:val="001E262F"/>
    <w:rsid w:val="001E362A"/>
    <w:rsid w:val="001E4440"/>
    <w:rsid w:val="001E4AB5"/>
    <w:rsid w:val="001F06F5"/>
    <w:rsid w:val="001F7D94"/>
    <w:rsid w:val="00204265"/>
    <w:rsid w:val="00206CDC"/>
    <w:rsid w:val="00213AA5"/>
    <w:rsid w:val="00213D74"/>
    <w:rsid w:val="002140AB"/>
    <w:rsid w:val="00214999"/>
    <w:rsid w:val="00216C75"/>
    <w:rsid w:val="00234515"/>
    <w:rsid w:val="00242A4B"/>
    <w:rsid w:val="00243C76"/>
    <w:rsid w:val="00251FF3"/>
    <w:rsid w:val="00255626"/>
    <w:rsid w:val="00261A84"/>
    <w:rsid w:val="00267FE8"/>
    <w:rsid w:val="0027285F"/>
    <w:rsid w:val="002779BD"/>
    <w:rsid w:val="00280D00"/>
    <w:rsid w:val="0028312D"/>
    <w:rsid w:val="00283F81"/>
    <w:rsid w:val="00290DCA"/>
    <w:rsid w:val="002B1AAD"/>
    <w:rsid w:val="002B5346"/>
    <w:rsid w:val="002B5A5A"/>
    <w:rsid w:val="002C6D4B"/>
    <w:rsid w:val="002D1C28"/>
    <w:rsid w:val="002D6020"/>
    <w:rsid w:val="002E25E9"/>
    <w:rsid w:val="002F316A"/>
    <w:rsid w:val="00300554"/>
    <w:rsid w:val="00301EA2"/>
    <w:rsid w:val="00307CAC"/>
    <w:rsid w:val="00310CB3"/>
    <w:rsid w:val="003148A6"/>
    <w:rsid w:val="00316DB4"/>
    <w:rsid w:val="0032241E"/>
    <w:rsid w:val="00323179"/>
    <w:rsid w:val="0032553C"/>
    <w:rsid w:val="00346E8D"/>
    <w:rsid w:val="003567A5"/>
    <w:rsid w:val="00364CE2"/>
    <w:rsid w:val="0037372A"/>
    <w:rsid w:val="003761FC"/>
    <w:rsid w:val="00381E2C"/>
    <w:rsid w:val="0038389D"/>
    <w:rsid w:val="003912F6"/>
    <w:rsid w:val="003978D0"/>
    <w:rsid w:val="003A07D1"/>
    <w:rsid w:val="003A4857"/>
    <w:rsid w:val="003A6212"/>
    <w:rsid w:val="003A69C4"/>
    <w:rsid w:val="003B455E"/>
    <w:rsid w:val="003B5D79"/>
    <w:rsid w:val="003B6926"/>
    <w:rsid w:val="003C26AF"/>
    <w:rsid w:val="003C3802"/>
    <w:rsid w:val="003C4C85"/>
    <w:rsid w:val="003D1FCD"/>
    <w:rsid w:val="003D54CD"/>
    <w:rsid w:val="003E1167"/>
    <w:rsid w:val="003F569B"/>
    <w:rsid w:val="003F6B83"/>
    <w:rsid w:val="004018C2"/>
    <w:rsid w:val="00404F05"/>
    <w:rsid w:val="0040578B"/>
    <w:rsid w:val="00407FC8"/>
    <w:rsid w:val="00412459"/>
    <w:rsid w:val="00412F32"/>
    <w:rsid w:val="004159DA"/>
    <w:rsid w:val="00431447"/>
    <w:rsid w:val="00441714"/>
    <w:rsid w:val="00445B7F"/>
    <w:rsid w:val="00452946"/>
    <w:rsid w:val="0045352C"/>
    <w:rsid w:val="00455F4E"/>
    <w:rsid w:val="004720E7"/>
    <w:rsid w:val="004737BB"/>
    <w:rsid w:val="00474C51"/>
    <w:rsid w:val="00484CB1"/>
    <w:rsid w:val="00496F04"/>
    <w:rsid w:val="004A3BBF"/>
    <w:rsid w:val="004A4539"/>
    <w:rsid w:val="004A4776"/>
    <w:rsid w:val="004A4C59"/>
    <w:rsid w:val="004B1992"/>
    <w:rsid w:val="004B5E08"/>
    <w:rsid w:val="004C4428"/>
    <w:rsid w:val="004C798B"/>
    <w:rsid w:val="004D1327"/>
    <w:rsid w:val="004D2F4F"/>
    <w:rsid w:val="004D3092"/>
    <w:rsid w:val="004E58C5"/>
    <w:rsid w:val="004E7008"/>
    <w:rsid w:val="005031E7"/>
    <w:rsid w:val="0051682E"/>
    <w:rsid w:val="005220EE"/>
    <w:rsid w:val="005262EC"/>
    <w:rsid w:val="00531F9A"/>
    <w:rsid w:val="00532135"/>
    <w:rsid w:val="005323C6"/>
    <w:rsid w:val="00553DD0"/>
    <w:rsid w:val="00554D87"/>
    <w:rsid w:val="00556E54"/>
    <w:rsid w:val="005603A1"/>
    <w:rsid w:val="00561216"/>
    <w:rsid w:val="005622D8"/>
    <w:rsid w:val="00565BC8"/>
    <w:rsid w:val="00566778"/>
    <w:rsid w:val="00566E04"/>
    <w:rsid w:val="0057061A"/>
    <w:rsid w:val="0057157F"/>
    <w:rsid w:val="00574744"/>
    <w:rsid w:val="005762D0"/>
    <w:rsid w:val="00576300"/>
    <w:rsid w:val="00576943"/>
    <w:rsid w:val="0057745E"/>
    <w:rsid w:val="0057760D"/>
    <w:rsid w:val="00577966"/>
    <w:rsid w:val="00581EA2"/>
    <w:rsid w:val="00585588"/>
    <w:rsid w:val="005863DB"/>
    <w:rsid w:val="005927DC"/>
    <w:rsid w:val="00592C7D"/>
    <w:rsid w:val="0059463B"/>
    <w:rsid w:val="005B4985"/>
    <w:rsid w:val="005B4A94"/>
    <w:rsid w:val="005B684C"/>
    <w:rsid w:val="005C4C42"/>
    <w:rsid w:val="005C5267"/>
    <w:rsid w:val="005E5CC7"/>
    <w:rsid w:val="00602E68"/>
    <w:rsid w:val="006053C1"/>
    <w:rsid w:val="00610074"/>
    <w:rsid w:val="00613729"/>
    <w:rsid w:val="00617AFF"/>
    <w:rsid w:val="0062274B"/>
    <w:rsid w:val="006234E9"/>
    <w:rsid w:val="00624538"/>
    <w:rsid w:val="00624575"/>
    <w:rsid w:val="0063450C"/>
    <w:rsid w:val="0064159D"/>
    <w:rsid w:val="00641992"/>
    <w:rsid w:val="006446B1"/>
    <w:rsid w:val="00647F74"/>
    <w:rsid w:val="006551F2"/>
    <w:rsid w:val="00664A29"/>
    <w:rsid w:val="00670B11"/>
    <w:rsid w:val="00672067"/>
    <w:rsid w:val="00672DC3"/>
    <w:rsid w:val="00673DEC"/>
    <w:rsid w:val="00681AE1"/>
    <w:rsid w:val="0068284C"/>
    <w:rsid w:val="00692705"/>
    <w:rsid w:val="006977B2"/>
    <w:rsid w:val="006A0C00"/>
    <w:rsid w:val="006A19DF"/>
    <w:rsid w:val="006A2BEB"/>
    <w:rsid w:val="006A58A1"/>
    <w:rsid w:val="006B0DE8"/>
    <w:rsid w:val="006B7ED1"/>
    <w:rsid w:val="006C47A4"/>
    <w:rsid w:val="006D2E0C"/>
    <w:rsid w:val="006E541F"/>
    <w:rsid w:val="006E7E41"/>
    <w:rsid w:val="006F7B90"/>
    <w:rsid w:val="007013E1"/>
    <w:rsid w:val="00705DA7"/>
    <w:rsid w:val="00714EC8"/>
    <w:rsid w:val="00717349"/>
    <w:rsid w:val="00724637"/>
    <w:rsid w:val="007251DC"/>
    <w:rsid w:val="00725B9C"/>
    <w:rsid w:val="00730CC3"/>
    <w:rsid w:val="007371CF"/>
    <w:rsid w:val="00737F85"/>
    <w:rsid w:val="0074089C"/>
    <w:rsid w:val="00741270"/>
    <w:rsid w:val="00741BAF"/>
    <w:rsid w:val="0074502E"/>
    <w:rsid w:val="00746A54"/>
    <w:rsid w:val="00750A3E"/>
    <w:rsid w:val="00751217"/>
    <w:rsid w:val="00754CE7"/>
    <w:rsid w:val="00756834"/>
    <w:rsid w:val="007657DB"/>
    <w:rsid w:val="00766317"/>
    <w:rsid w:val="00771A62"/>
    <w:rsid w:val="00772DF9"/>
    <w:rsid w:val="00775114"/>
    <w:rsid w:val="00781F42"/>
    <w:rsid w:val="007839F6"/>
    <w:rsid w:val="007866E8"/>
    <w:rsid w:val="00787500"/>
    <w:rsid w:val="00787E00"/>
    <w:rsid w:val="0079464E"/>
    <w:rsid w:val="007A395D"/>
    <w:rsid w:val="007B0E9A"/>
    <w:rsid w:val="007B537E"/>
    <w:rsid w:val="007B6865"/>
    <w:rsid w:val="007C00E6"/>
    <w:rsid w:val="007C0D50"/>
    <w:rsid w:val="007C1D3B"/>
    <w:rsid w:val="007C3B13"/>
    <w:rsid w:val="007C5F6C"/>
    <w:rsid w:val="007D3704"/>
    <w:rsid w:val="007E0F68"/>
    <w:rsid w:val="007E6C55"/>
    <w:rsid w:val="007E7205"/>
    <w:rsid w:val="007F33C2"/>
    <w:rsid w:val="007F33C3"/>
    <w:rsid w:val="007F579E"/>
    <w:rsid w:val="00805173"/>
    <w:rsid w:val="008072CA"/>
    <w:rsid w:val="00810609"/>
    <w:rsid w:val="00811F22"/>
    <w:rsid w:val="00812B2A"/>
    <w:rsid w:val="00817620"/>
    <w:rsid w:val="00831E26"/>
    <w:rsid w:val="00835198"/>
    <w:rsid w:val="00836EAB"/>
    <w:rsid w:val="0084384A"/>
    <w:rsid w:val="008465A0"/>
    <w:rsid w:val="00846AEB"/>
    <w:rsid w:val="008578AF"/>
    <w:rsid w:val="008646D9"/>
    <w:rsid w:val="00866778"/>
    <w:rsid w:val="00867D5A"/>
    <w:rsid w:val="008702DB"/>
    <w:rsid w:val="00874635"/>
    <w:rsid w:val="00881A01"/>
    <w:rsid w:val="00884586"/>
    <w:rsid w:val="00884A1C"/>
    <w:rsid w:val="008975E0"/>
    <w:rsid w:val="008A2724"/>
    <w:rsid w:val="008A65DE"/>
    <w:rsid w:val="008A74FF"/>
    <w:rsid w:val="008A7EF9"/>
    <w:rsid w:val="008B0F5C"/>
    <w:rsid w:val="008B3A56"/>
    <w:rsid w:val="008B5383"/>
    <w:rsid w:val="008B616E"/>
    <w:rsid w:val="008C05D0"/>
    <w:rsid w:val="008C4651"/>
    <w:rsid w:val="008C5847"/>
    <w:rsid w:val="008C5C56"/>
    <w:rsid w:val="008E2BC0"/>
    <w:rsid w:val="008E4014"/>
    <w:rsid w:val="008E4106"/>
    <w:rsid w:val="008F4431"/>
    <w:rsid w:val="008F5CE7"/>
    <w:rsid w:val="008F6A5D"/>
    <w:rsid w:val="008F724D"/>
    <w:rsid w:val="00900350"/>
    <w:rsid w:val="00902DFF"/>
    <w:rsid w:val="0090407E"/>
    <w:rsid w:val="009054BD"/>
    <w:rsid w:val="00913655"/>
    <w:rsid w:val="009138CC"/>
    <w:rsid w:val="00920312"/>
    <w:rsid w:val="009378CE"/>
    <w:rsid w:val="00940E7D"/>
    <w:rsid w:val="009468F4"/>
    <w:rsid w:val="00955A7E"/>
    <w:rsid w:val="00955FEB"/>
    <w:rsid w:val="00966CB4"/>
    <w:rsid w:val="0096709E"/>
    <w:rsid w:val="0097535C"/>
    <w:rsid w:val="0098586B"/>
    <w:rsid w:val="00993059"/>
    <w:rsid w:val="0099680E"/>
    <w:rsid w:val="00997091"/>
    <w:rsid w:val="009A3BD1"/>
    <w:rsid w:val="009A3BF9"/>
    <w:rsid w:val="009A7897"/>
    <w:rsid w:val="009C2135"/>
    <w:rsid w:val="009C3014"/>
    <w:rsid w:val="009C4A05"/>
    <w:rsid w:val="009C527F"/>
    <w:rsid w:val="009C54A4"/>
    <w:rsid w:val="009D1D02"/>
    <w:rsid w:val="009E0862"/>
    <w:rsid w:val="009E1A42"/>
    <w:rsid w:val="009E412D"/>
    <w:rsid w:val="009F22B6"/>
    <w:rsid w:val="009F298A"/>
    <w:rsid w:val="00A07FCB"/>
    <w:rsid w:val="00A1293E"/>
    <w:rsid w:val="00A14491"/>
    <w:rsid w:val="00A25CA1"/>
    <w:rsid w:val="00A27BD0"/>
    <w:rsid w:val="00A300C1"/>
    <w:rsid w:val="00A31B67"/>
    <w:rsid w:val="00A328A1"/>
    <w:rsid w:val="00A51B16"/>
    <w:rsid w:val="00A53BBD"/>
    <w:rsid w:val="00A758FA"/>
    <w:rsid w:val="00A8418F"/>
    <w:rsid w:val="00A872BB"/>
    <w:rsid w:val="00A91001"/>
    <w:rsid w:val="00A912AB"/>
    <w:rsid w:val="00A96FE1"/>
    <w:rsid w:val="00AA61D7"/>
    <w:rsid w:val="00AB0976"/>
    <w:rsid w:val="00AB5237"/>
    <w:rsid w:val="00AB5A92"/>
    <w:rsid w:val="00AB5CDF"/>
    <w:rsid w:val="00AC02A1"/>
    <w:rsid w:val="00AC465E"/>
    <w:rsid w:val="00AE2D90"/>
    <w:rsid w:val="00AE3059"/>
    <w:rsid w:val="00AE3265"/>
    <w:rsid w:val="00AE3C29"/>
    <w:rsid w:val="00AF101E"/>
    <w:rsid w:val="00AF2790"/>
    <w:rsid w:val="00AF30E6"/>
    <w:rsid w:val="00B060F6"/>
    <w:rsid w:val="00B071D6"/>
    <w:rsid w:val="00B11CED"/>
    <w:rsid w:val="00B13DDC"/>
    <w:rsid w:val="00B23477"/>
    <w:rsid w:val="00B23742"/>
    <w:rsid w:val="00B25C71"/>
    <w:rsid w:val="00B26D90"/>
    <w:rsid w:val="00B337EB"/>
    <w:rsid w:val="00B3392F"/>
    <w:rsid w:val="00B34927"/>
    <w:rsid w:val="00B35680"/>
    <w:rsid w:val="00B37488"/>
    <w:rsid w:val="00B47931"/>
    <w:rsid w:val="00B51E3D"/>
    <w:rsid w:val="00B566C3"/>
    <w:rsid w:val="00B56FFF"/>
    <w:rsid w:val="00B61DCD"/>
    <w:rsid w:val="00B75943"/>
    <w:rsid w:val="00B76443"/>
    <w:rsid w:val="00B83EEE"/>
    <w:rsid w:val="00B84223"/>
    <w:rsid w:val="00B90339"/>
    <w:rsid w:val="00B9370C"/>
    <w:rsid w:val="00BA4AF7"/>
    <w:rsid w:val="00BB03DD"/>
    <w:rsid w:val="00BB2BF9"/>
    <w:rsid w:val="00BB4D68"/>
    <w:rsid w:val="00BC2469"/>
    <w:rsid w:val="00BC3439"/>
    <w:rsid w:val="00BD1F42"/>
    <w:rsid w:val="00BD22AC"/>
    <w:rsid w:val="00BD43B7"/>
    <w:rsid w:val="00BD7257"/>
    <w:rsid w:val="00BE2991"/>
    <w:rsid w:val="00BE38BA"/>
    <w:rsid w:val="00BE4B55"/>
    <w:rsid w:val="00BF00EC"/>
    <w:rsid w:val="00BF5BF4"/>
    <w:rsid w:val="00C01EA0"/>
    <w:rsid w:val="00C028A1"/>
    <w:rsid w:val="00C03304"/>
    <w:rsid w:val="00C035D3"/>
    <w:rsid w:val="00C13EFA"/>
    <w:rsid w:val="00C15A3B"/>
    <w:rsid w:val="00C17977"/>
    <w:rsid w:val="00C262CA"/>
    <w:rsid w:val="00C3160B"/>
    <w:rsid w:val="00C32282"/>
    <w:rsid w:val="00C358D9"/>
    <w:rsid w:val="00C43AAB"/>
    <w:rsid w:val="00C64DD4"/>
    <w:rsid w:val="00C71911"/>
    <w:rsid w:val="00C84A22"/>
    <w:rsid w:val="00C84DDD"/>
    <w:rsid w:val="00C86F0B"/>
    <w:rsid w:val="00C876D4"/>
    <w:rsid w:val="00C92147"/>
    <w:rsid w:val="00C9457C"/>
    <w:rsid w:val="00CA0513"/>
    <w:rsid w:val="00CA41E1"/>
    <w:rsid w:val="00CB0709"/>
    <w:rsid w:val="00CB17F5"/>
    <w:rsid w:val="00CB33D7"/>
    <w:rsid w:val="00CB67DA"/>
    <w:rsid w:val="00CC48B7"/>
    <w:rsid w:val="00CD7EAD"/>
    <w:rsid w:val="00CE48EA"/>
    <w:rsid w:val="00CE7367"/>
    <w:rsid w:val="00CF09A8"/>
    <w:rsid w:val="00CF284A"/>
    <w:rsid w:val="00CF5968"/>
    <w:rsid w:val="00CF6258"/>
    <w:rsid w:val="00D136F6"/>
    <w:rsid w:val="00D171F8"/>
    <w:rsid w:val="00D17A08"/>
    <w:rsid w:val="00D27EA0"/>
    <w:rsid w:val="00D403F6"/>
    <w:rsid w:val="00D5132F"/>
    <w:rsid w:val="00D52C14"/>
    <w:rsid w:val="00D544CE"/>
    <w:rsid w:val="00D60E38"/>
    <w:rsid w:val="00D61E17"/>
    <w:rsid w:val="00D625ED"/>
    <w:rsid w:val="00D72CAB"/>
    <w:rsid w:val="00D752A0"/>
    <w:rsid w:val="00D85827"/>
    <w:rsid w:val="00DA4F40"/>
    <w:rsid w:val="00DB1809"/>
    <w:rsid w:val="00DB5247"/>
    <w:rsid w:val="00DB5389"/>
    <w:rsid w:val="00DB6AF8"/>
    <w:rsid w:val="00DC2193"/>
    <w:rsid w:val="00DD2A6D"/>
    <w:rsid w:val="00DD625F"/>
    <w:rsid w:val="00DE29C7"/>
    <w:rsid w:val="00DE5E9A"/>
    <w:rsid w:val="00DE743D"/>
    <w:rsid w:val="00DF3098"/>
    <w:rsid w:val="00DF3FC3"/>
    <w:rsid w:val="00DF4443"/>
    <w:rsid w:val="00DF4E6B"/>
    <w:rsid w:val="00DF7540"/>
    <w:rsid w:val="00E04ACE"/>
    <w:rsid w:val="00E05E7C"/>
    <w:rsid w:val="00E063CB"/>
    <w:rsid w:val="00E205D4"/>
    <w:rsid w:val="00E20BF5"/>
    <w:rsid w:val="00E2302C"/>
    <w:rsid w:val="00E3081C"/>
    <w:rsid w:val="00E3108B"/>
    <w:rsid w:val="00E366D8"/>
    <w:rsid w:val="00E41D13"/>
    <w:rsid w:val="00E471B8"/>
    <w:rsid w:val="00E64DE7"/>
    <w:rsid w:val="00E762BB"/>
    <w:rsid w:val="00E82544"/>
    <w:rsid w:val="00E84F2C"/>
    <w:rsid w:val="00E864E7"/>
    <w:rsid w:val="00E92222"/>
    <w:rsid w:val="00EA6EC0"/>
    <w:rsid w:val="00EB142A"/>
    <w:rsid w:val="00EC17DD"/>
    <w:rsid w:val="00EC1A7F"/>
    <w:rsid w:val="00EC29E3"/>
    <w:rsid w:val="00ED0475"/>
    <w:rsid w:val="00ED23BC"/>
    <w:rsid w:val="00EE33CC"/>
    <w:rsid w:val="00EE78C0"/>
    <w:rsid w:val="00EF160C"/>
    <w:rsid w:val="00EF26B0"/>
    <w:rsid w:val="00EF4DD2"/>
    <w:rsid w:val="00F21CFF"/>
    <w:rsid w:val="00F32AA0"/>
    <w:rsid w:val="00F33857"/>
    <w:rsid w:val="00F35EB2"/>
    <w:rsid w:val="00F36ADD"/>
    <w:rsid w:val="00F40F82"/>
    <w:rsid w:val="00F43466"/>
    <w:rsid w:val="00F467FA"/>
    <w:rsid w:val="00F507C5"/>
    <w:rsid w:val="00F51778"/>
    <w:rsid w:val="00F62B7E"/>
    <w:rsid w:val="00F64F03"/>
    <w:rsid w:val="00F772AF"/>
    <w:rsid w:val="00F866EB"/>
    <w:rsid w:val="00F90B8D"/>
    <w:rsid w:val="00F92D5F"/>
    <w:rsid w:val="00F93EE1"/>
    <w:rsid w:val="00F94F69"/>
    <w:rsid w:val="00F96067"/>
    <w:rsid w:val="00FA0A0E"/>
    <w:rsid w:val="00FA17A6"/>
    <w:rsid w:val="00FA35BD"/>
    <w:rsid w:val="00FB06D0"/>
    <w:rsid w:val="00FB4D05"/>
    <w:rsid w:val="00FC0E83"/>
    <w:rsid w:val="00FC2FDA"/>
    <w:rsid w:val="00FC40BA"/>
    <w:rsid w:val="00FC71BB"/>
    <w:rsid w:val="00FD60C5"/>
    <w:rsid w:val="00FE343C"/>
    <w:rsid w:val="00FE4976"/>
    <w:rsid w:val="00FE4E13"/>
    <w:rsid w:val="00FE5466"/>
    <w:rsid w:val="00FF0D84"/>
    <w:rsid w:val="00FF0E95"/>
    <w:rsid w:val="00FF2307"/>
    <w:rsid w:val="00FF37D1"/>
    <w:rsid w:val="00FF51BB"/>
    <w:rsid w:val="00FF7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3468A"/>
  <w15:chartTrackingRefBased/>
  <w15:docId w15:val="{553CA9CB-B0AD-734E-85BA-E469204C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CB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84CB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BF00E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F4346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C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00EC"/>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021BD5"/>
  </w:style>
  <w:style w:type="paragraph" w:styleId="ListParagraph">
    <w:name w:val="List Paragraph"/>
    <w:basedOn w:val="Normal"/>
    <w:uiPriority w:val="34"/>
    <w:qFormat/>
    <w:rsid w:val="00021BD5"/>
    <w:pPr>
      <w:ind w:left="720"/>
      <w:contextualSpacing/>
    </w:pPr>
  </w:style>
  <w:style w:type="character" w:styleId="Hyperlink">
    <w:name w:val="Hyperlink"/>
    <w:basedOn w:val="DefaultParagraphFont"/>
    <w:uiPriority w:val="99"/>
    <w:unhideWhenUsed/>
    <w:rsid w:val="00DF4443"/>
    <w:rPr>
      <w:color w:val="0000FF"/>
      <w:u w:val="single"/>
    </w:rPr>
  </w:style>
  <w:style w:type="paragraph" w:styleId="NormalWeb">
    <w:name w:val="Normal (Web)"/>
    <w:basedOn w:val="Normal"/>
    <w:uiPriority w:val="99"/>
    <w:rsid w:val="007D3704"/>
    <w:pPr>
      <w:spacing w:before="100" w:beforeAutospacing="1" w:after="100" w:afterAutospacing="1"/>
    </w:pPr>
  </w:style>
  <w:style w:type="character" w:styleId="FollowedHyperlink">
    <w:name w:val="FollowedHyperlink"/>
    <w:basedOn w:val="DefaultParagraphFont"/>
    <w:uiPriority w:val="99"/>
    <w:semiHidden/>
    <w:unhideWhenUsed/>
    <w:rsid w:val="00C9457C"/>
    <w:rPr>
      <w:color w:val="954F72" w:themeColor="followedHyperlink"/>
      <w:u w:val="single"/>
    </w:rPr>
  </w:style>
  <w:style w:type="paragraph" w:customStyle="1" w:styleId="titre-article">
    <w:name w:val="titre-article"/>
    <w:basedOn w:val="Normal"/>
    <w:rsid w:val="004D2F4F"/>
    <w:pPr>
      <w:spacing w:before="100" w:beforeAutospacing="1" w:after="100" w:afterAutospacing="1"/>
    </w:pPr>
    <w:rPr>
      <w:lang w:eastAsia="en-US"/>
    </w:rPr>
  </w:style>
  <w:style w:type="character" w:styleId="Strong">
    <w:name w:val="Strong"/>
    <w:basedOn w:val="DefaultParagraphFont"/>
    <w:uiPriority w:val="22"/>
    <w:qFormat/>
    <w:rsid w:val="00146DEB"/>
    <w:rPr>
      <w:b/>
      <w:bCs/>
    </w:rPr>
  </w:style>
  <w:style w:type="character" w:customStyle="1" w:styleId="title-text">
    <w:name w:val="title-text"/>
    <w:basedOn w:val="DefaultParagraphFont"/>
    <w:rsid w:val="007E0F68"/>
  </w:style>
  <w:style w:type="character" w:styleId="Emphasis">
    <w:name w:val="Emphasis"/>
    <w:basedOn w:val="DefaultParagraphFont"/>
    <w:uiPriority w:val="20"/>
    <w:qFormat/>
    <w:rsid w:val="007E0F68"/>
    <w:rPr>
      <w:i/>
      <w:iCs/>
    </w:rPr>
  </w:style>
  <w:style w:type="paragraph" w:styleId="Footer">
    <w:name w:val="footer"/>
    <w:basedOn w:val="Normal"/>
    <w:link w:val="FooterChar"/>
    <w:uiPriority w:val="99"/>
    <w:unhideWhenUsed/>
    <w:rsid w:val="00EF160C"/>
    <w:pPr>
      <w:tabs>
        <w:tab w:val="center" w:pos="4680"/>
        <w:tab w:val="right" w:pos="9360"/>
      </w:tabs>
    </w:pPr>
  </w:style>
  <w:style w:type="character" w:customStyle="1" w:styleId="FooterChar">
    <w:name w:val="Footer Char"/>
    <w:basedOn w:val="DefaultParagraphFont"/>
    <w:link w:val="Footer"/>
    <w:uiPriority w:val="99"/>
    <w:rsid w:val="00EF160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F160C"/>
  </w:style>
  <w:style w:type="paragraph" w:styleId="BalloonText">
    <w:name w:val="Balloon Text"/>
    <w:basedOn w:val="Normal"/>
    <w:link w:val="BalloonTextChar"/>
    <w:uiPriority w:val="99"/>
    <w:semiHidden/>
    <w:unhideWhenUsed/>
    <w:rsid w:val="00A328A1"/>
    <w:rPr>
      <w:sz w:val="18"/>
      <w:szCs w:val="18"/>
    </w:rPr>
  </w:style>
  <w:style w:type="character" w:customStyle="1" w:styleId="BalloonTextChar">
    <w:name w:val="Balloon Text Char"/>
    <w:basedOn w:val="DefaultParagraphFont"/>
    <w:link w:val="BalloonText"/>
    <w:uiPriority w:val="99"/>
    <w:semiHidden/>
    <w:rsid w:val="00A328A1"/>
    <w:rPr>
      <w:rFonts w:ascii="Times New Roman" w:eastAsia="Times New Roman" w:hAnsi="Times New Roman" w:cs="Times New Roman"/>
      <w:sz w:val="18"/>
      <w:szCs w:val="18"/>
      <w:lang w:eastAsia="en-GB"/>
    </w:rPr>
  </w:style>
  <w:style w:type="character" w:customStyle="1" w:styleId="Heading3Char">
    <w:name w:val="Heading 3 Char"/>
    <w:basedOn w:val="DefaultParagraphFont"/>
    <w:link w:val="Heading3"/>
    <w:uiPriority w:val="9"/>
    <w:semiHidden/>
    <w:rsid w:val="00F43466"/>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F4346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43466"/>
    <w:pPr>
      <w:spacing w:before="120"/>
    </w:pPr>
    <w:rPr>
      <w:rFonts w:asciiTheme="minorHAnsi" w:hAnsiTheme="minorHAnsi"/>
      <w:b/>
      <w:bCs/>
      <w:i/>
      <w:iCs/>
    </w:rPr>
  </w:style>
  <w:style w:type="paragraph" w:styleId="TOC2">
    <w:name w:val="toc 2"/>
    <w:basedOn w:val="Normal"/>
    <w:next w:val="Normal"/>
    <w:autoRedefine/>
    <w:uiPriority w:val="39"/>
    <w:unhideWhenUsed/>
    <w:rsid w:val="00F93EE1"/>
    <w:pPr>
      <w:tabs>
        <w:tab w:val="right" w:leader="dot" w:pos="9010"/>
      </w:tabs>
      <w:spacing w:before="120"/>
      <w:ind w:left="240"/>
    </w:pPr>
    <w:rPr>
      <w:rFonts w:ascii="Arial" w:hAnsi="Arial" w:cs="Arial"/>
      <w:noProof/>
    </w:rPr>
  </w:style>
  <w:style w:type="paragraph" w:styleId="TOC3">
    <w:name w:val="toc 3"/>
    <w:basedOn w:val="Normal"/>
    <w:next w:val="Normal"/>
    <w:autoRedefine/>
    <w:uiPriority w:val="39"/>
    <w:unhideWhenUsed/>
    <w:rsid w:val="005031E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5031E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031E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031E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031E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031E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031E7"/>
    <w:pPr>
      <w:ind w:left="1920"/>
    </w:pPr>
    <w:rPr>
      <w:rFonts w:asciiTheme="minorHAnsi" w:hAnsiTheme="minorHAnsi"/>
      <w:sz w:val="20"/>
      <w:szCs w:val="20"/>
    </w:rPr>
  </w:style>
  <w:style w:type="paragraph" w:styleId="Header">
    <w:name w:val="header"/>
    <w:basedOn w:val="Normal"/>
    <w:link w:val="HeaderChar"/>
    <w:uiPriority w:val="99"/>
    <w:unhideWhenUsed/>
    <w:rsid w:val="00DD2A6D"/>
    <w:pPr>
      <w:tabs>
        <w:tab w:val="center" w:pos="4680"/>
        <w:tab w:val="right" w:pos="9360"/>
      </w:tabs>
    </w:pPr>
  </w:style>
  <w:style w:type="character" w:customStyle="1" w:styleId="HeaderChar">
    <w:name w:val="Header Char"/>
    <w:basedOn w:val="DefaultParagraphFont"/>
    <w:link w:val="Header"/>
    <w:uiPriority w:val="99"/>
    <w:rsid w:val="00DD2A6D"/>
    <w:rPr>
      <w:rFonts w:ascii="Times New Roman" w:eastAsia="Times New Roman" w:hAnsi="Times New Roman" w:cs="Times New Roman"/>
      <w:lang w:eastAsia="en-GB"/>
    </w:rPr>
  </w:style>
  <w:style w:type="paragraph" w:customStyle="1" w:styleId="c-entry-summary">
    <w:name w:val="c-entry-summary"/>
    <w:basedOn w:val="Normal"/>
    <w:rsid w:val="0057745E"/>
    <w:pPr>
      <w:spacing w:before="100" w:beforeAutospacing="1" w:after="100" w:afterAutospacing="1"/>
    </w:pPr>
  </w:style>
  <w:style w:type="character" w:customStyle="1" w:styleId="c-byline-wrapper">
    <w:name w:val="c-byline-wrapper"/>
    <w:basedOn w:val="DefaultParagraphFont"/>
    <w:rsid w:val="0057745E"/>
  </w:style>
  <w:style w:type="character" w:customStyle="1" w:styleId="c-bylineitem">
    <w:name w:val="c-byline__item"/>
    <w:basedOn w:val="DefaultParagraphFont"/>
    <w:rsid w:val="0057745E"/>
  </w:style>
  <w:style w:type="character" w:customStyle="1" w:styleId="c-bylineauthor-name">
    <w:name w:val="c-byline__author-name"/>
    <w:basedOn w:val="DefaultParagraphFont"/>
    <w:rsid w:val="0057745E"/>
  </w:style>
  <w:style w:type="character" w:styleId="UnresolvedMention">
    <w:name w:val="Unresolved Mention"/>
    <w:basedOn w:val="DefaultParagraphFont"/>
    <w:uiPriority w:val="99"/>
    <w:semiHidden/>
    <w:unhideWhenUsed/>
    <w:rsid w:val="0057745E"/>
    <w:rPr>
      <w:color w:val="605E5C"/>
      <w:shd w:val="clear" w:color="auto" w:fill="E1DFDD"/>
    </w:rPr>
  </w:style>
  <w:style w:type="character" w:customStyle="1" w:styleId="author">
    <w:name w:val="author"/>
    <w:basedOn w:val="DefaultParagraphFont"/>
    <w:rsid w:val="0057745E"/>
  </w:style>
  <w:style w:type="paragraph" w:customStyle="1" w:styleId="comment-button">
    <w:name w:val="comment-button"/>
    <w:basedOn w:val="Normal"/>
    <w:rsid w:val="00150170"/>
    <w:pPr>
      <w:spacing w:before="100" w:beforeAutospacing="1" w:after="100" w:afterAutospacing="1"/>
    </w:pPr>
  </w:style>
  <w:style w:type="paragraph" w:customStyle="1" w:styleId="divider">
    <w:name w:val="divider"/>
    <w:basedOn w:val="Normal"/>
    <w:rsid w:val="00150170"/>
    <w:pPr>
      <w:spacing w:before="100" w:beforeAutospacing="1" w:after="100" w:afterAutospacing="1"/>
    </w:pPr>
  </w:style>
  <w:style w:type="paragraph" w:customStyle="1" w:styleId="facebook">
    <w:name w:val="facebook"/>
    <w:basedOn w:val="Normal"/>
    <w:rsid w:val="00150170"/>
    <w:pPr>
      <w:spacing w:before="100" w:beforeAutospacing="1" w:after="100" w:afterAutospacing="1"/>
    </w:pPr>
  </w:style>
  <w:style w:type="paragraph" w:customStyle="1" w:styleId="linkedin">
    <w:name w:val="linkedin"/>
    <w:basedOn w:val="Normal"/>
    <w:rsid w:val="00150170"/>
    <w:pPr>
      <w:spacing w:before="100" w:beforeAutospacing="1" w:after="100" w:afterAutospacing="1"/>
    </w:pPr>
  </w:style>
  <w:style w:type="paragraph" w:customStyle="1" w:styleId="twitter">
    <w:name w:val="twitter"/>
    <w:basedOn w:val="Normal"/>
    <w:rsid w:val="00150170"/>
    <w:pPr>
      <w:spacing w:before="100" w:beforeAutospacing="1" w:after="100" w:afterAutospacing="1"/>
    </w:pPr>
  </w:style>
  <w:style w:type="paragraph" w:customStyle="1" w:styleId="email">
    <w:name w:val="email"/>
    <w:basedOn w:val="Normal"/>
    <w:rsid w:val="00150170"/>
    <w:pPr>
      <w:spacing w:before="100" w:beforeAutospacing="1" w:after="100" w:afterAutospacing="1"/>
    </w:pPr>
  </w:style>
  <w:style w:type="character" w:customStyle="1" w:styleId="byline-item">
    <w:name w:val="byline-item"/>
    <w:basedOn w:val="DefaultParagraphFont"/>
    <w:rsid w:val="00150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60774">
      <w:bodyDiv w:val="1"/>
      <w:marLeft w:val="0"/>
      <w:marRight w:val="0"/>
      <w:marTop w:val="0"/>
      <w:marBottom w:val="0"/>
      <w:divBdr>
        <w:top w:val="none" w:sz="0" w:space="0" w:color="auto"/>
        <w:left w:val="none" w:sz="0" w:space="0" w:color="auto"/>
        <w:bottom w:val="none" w:sz="0" w:space="0" w:color="auto"/>
        <w:right w:val="none" w:sz="0" w:space="0" w:color="auto"/>
      </w:divBdr>
    </w:div>
    <w:div w:id="56635836">
      <w:bodyDiv w:val="1"/>
      <w:marLeft w:val="0"/>
      <w:marRight w:val="0"/>
      <w:marTop w:val="0"/>
      <w:marBottom w:val="0"/>
      <w:divBdr>
        <w:top w:val="none" w:sz="0" w:space="0" w:color="auto"/>
        <w:left w:val="none" w:sz="0" w:space="0" w:color="auto"/>
        <w:bottom w:val="none" w:sz="0" w:space="0" w:color="auto"/>
        <w:right w:val="none" w:sz="0" w:space="0" w:color="auto"/>
      </w:divBdr>
    </w:div>
    <w:div w:id="96827997">
      <w:bodyDiv w:val="1"/>
      <w:marLeft w:val="0"/>
      <w:marRight w:val="0"/>
      <w:marTop w:val="0"/>
      <w:marBottom w:val="0"/>
      <w:divBdr>
        <w:top w:val="none" w:sz="0" w:space="0" w:color="auto"/>
        <w:left w:val="none" w:sz="0" w:space="0" w:color="auto"/>
        <w:bottom w:val="none" w:sz="0" w:space="0" w:color="auto"/>
        <w:right w:val="none" w:sz="0" w:space="0" w:color="auto"/>
      </w:divBdr>
    </w:div>
    <w:div w:id="208759627">
      <w:bodyDiv w:val="1"/>
      <w:marLeft w:val="0"/>
      <w:marRight w:val="0"/>
      <w:marTop w:val="0"/>
      <w:marBottom w:val="0"/>
      <w:divBdr>
        <w:top w:val="none" w:sz="0" w:space="0" w:color="auto"/>
        <w:left w:val="none" w:sz="0" w:space="0" w:color="auto"/>
        <w:bottom w:val="none" w:sz="0" w:space="0" w:color="auto"/>
        <w:right w:val="none" w:sz="0" w:space="0" w:color="auto"/>
      </w:divBdr>
    </w:div>
    <w:div w:id="314796688">
      <w:bodyDiv w:val="1"/>
      <w:marLeft w:val="0"/>
      <w:marRight w:val="0"/>
      <w:marTop w:val="0"/>
      <w:marBottom w:val="0"/>
      <w:divBdr>
        <w:top w:val="none" w:sz="0" w:space="0" w:color="auto"/>
        <w:left w:val="none" w:sz="0" w:space="0" w:color="auto"/>
        <w:bottom w:val="none" w:sz="0" w:space="0" w:color="auto"/>
        <w:right w:val="none" w:sz="0" w:space="0" w:color="auto"/>
      </w:divBdr>
      <w:divsChild>
        <w:div w:id="622349781">
          <w:marLeft w:val="0"/>
          <w:marRight w:val="0"/>
          <w:marTop w:val="0"/>
          <w:marBottom w:val="0"/>
          <w:divBdr>
            <w:top w:val="none" w:sz="0" w:space="0" w:color="auto"/>
            <w:left w:val="none" w:sz="0" w:space="0" w:color="auto"/>
            <w:bottom w:val="none" w:sz="0" w:space="0" w:color="auto"/>
            <w:right w:val="none" w:sz="0" w:space="0" w:color="auto"/>
          </w:divBdr>
        </w:div>
      </w:divsChild>
    </w:div>
    <w:div w:id="706760377">
      <w:bodyDiv w:val="1"/>
      <w:marLeft w:val="0"/>
      <w:marRight w:val="0"/>
      <w:marTop w:val="0"/>
      <w:marBottom w:val="0"/>
      <w:divBdr>
        <w:top w:val="none" w:sz="0" w:space="0" w:color="auto"/>
        <w:left w:val="none" w:sz="0" w:space="0" w:color="auto"/>
        <w:bottom w:val="none" w:sz="0" w:space="0" w:color="auto"/>
        <w:right w:val="none" w:sz="0" w:space="0" w:color="auto"/>
      </w:divBdr>
      <w:divsChild>
        <w:div w:id="1877935319">
          <w:marLeft w:val="0"/>
          <w:marRight w:val="0"/>
          <w:marTop w:val="0"/>
          <w:marBottom w:val="0"/>
          <w:divBdr>
            <w:top w:val="none" w:sz="0" w:space="0" w:color="auto"/>
            <w:left w:val="none" w:sz="0" w:space="0" w:color="auto"/>
            <w:bottom w:val="none" w:sz="0" w:space="0" w:color="auto"/>
            <w:right w:val="none" w:sz="0" w:space="0" w:color="auto"/>
          </w:divBdr>
          <w:divsChild>
            <w:div w:id="386225134">
              <w:marLeft w:val="0"/>
              <w:marRight w:val="0"/>
              <w:marTop w:val="0"/>
              <w:marBottom w:val="0"/>
              <w:divBdr>
                <w:top w:val="none" w:sz="0" w:space="0" w:color="auto"/>
                <w:left w:val="none" w:sz="0" w:space="0" w:color="auto"/>
                <w:bottom w:val="none" w:sz="0" w:space="0" w:color="auto"/>
                <w:right w:val="none" w:sz="0" w:space="0" w:color="auto"/>
              </w:divBdr>
              <w:divsChild>
                <w:div w:id="211728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14221">
      <w:bodyDiv w:val="1"/>
      <w:marLeft w:val="0"/>
      <w:marRight w:val="0"/>
      <w:marTop w:val="0"/>
      <w:marBottom w:val="0"/>
      <w:divBdr>
        <w:top w:val="none" w:sz="0" w:space="0" w:color="auto"/>
        <w:left w:val="none" w:sz="0" w:space="0" w:color="auto"/>
        <w:bottom w:val="none" w:sz="0" w:space="0" w:color="auto"/>
        <w:right w:val="none" w:sz="0" w:space="0" w:color="auto"/>
      </w:divBdr>
      <w:divsChild>
        <w:div w:id="622149481">
          <w:marLeft w:val="0"/>
          <w:marRight w:val="0"/>
          <w:marTop w:val="0"/>
          <w:marBottom w:val="0"/>
          <w:divBdr>
            <w:top w:val="none" w:sz="0" w:space="0" w:color="auto"/>
            <w:left w:val="none" w:sz="0" w:space="0" w:color="auto"/>
            <w:bottom w:val="none" w:sz="0" w:space="0" w:color="auto"/>
            <w:right w:val="none" w:sz="0" w:space="0" w:color="auto"/>
          </w:divBdr>
          <w:divsChild>
            <w:div w:id="1722705568">
              <w:marLeft w:val="0"/>
              <w:marRight w:val="0"/>
              <w:marTop w:val="0"/>
              <w:marBottom w:val="0"/>
              <w:divBdr>
                <w:top w:val="none" w:sz="0" w:space="0" w:color="auto"/>
                <w:left w:val="none" w:sz="0" w:space="0" w:color="auto"/>
                <w:bottom w:val="none" w:sz="0" w:space="0" w:color="auto"/>
                <w:right w:val="none" w:sz="0" w:space="0" w:color="auto"/>
              </w:divBdr>
              <w:divsChild>
                <w:div w:id="34629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747190">
      <w:bodyDiv w:val="1"/>
      <w:marLeft w:val="0"/>
      <w:marRight w:val="0"/>
      <w:marTop w:val="0"/>
      <w:marBottom w:val="0"/>
      <w:divBdr>
        <w:top w:val="none" w:sz="0" w:space="0" w:color="auto"/>
        <w:left w:val="none" w:sz="0" w:space="0" w:color="auto"/>
        <w:bottom w:val="none" w:sz="0" w:space="0" w:color="auto"/>
        <w:right w:val="none" w:sz="0" w:space="0" w:color="auto"/>
      </w:divBdr>
      <w:divsChild>
        <w:div w:id="421147312">
          <w:marLeft w:val="0"/>
          <w:marRight w:val="0"/>
          <w:marTop w:val="0"/>
          <w:marBottom w:val="0"/>
          <w:divBdr>
            <w:top w:val="none" w:sz="0" w:space="0" w:color="auto"/>
            <w:left w:val="none" w:sz="0" w:space="0" w:color="auto"/>
            <w:bottom w:val="none" w:sz="0" w:space="0" w:color="auto"/>
            <w:right w:val="none" w:sz="0" w:space="0" w:color="auto"/>
          </w:divBdr>
          <w:divsChild>
            <w:div w:id="573470138">
              <w:marLeft w:val="0"/>
              <w:marRight w:val="0"/>
              <w:marTop w:val="0"/>
              <w:marBottom w:val="0"/>
              <w:divBdr>
                <w:top w:val="none" w:sz="0" w:space="0" w:color="auto"/>
                <w:left w:val="none" w:sz="0" w:space="0" w:color="auto"/>
                <w:bottom w:val="none" w:sz="0" w:space="0" w:color="auto"/>
                <w:right w:val="none" w:sz="0" w:space="0" w:color="auto"/>
              </w:divBdr>
              <w:divsChild>
                <w:div w:id="171966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44915">
      <w:bodyDiv w:val="1"/>
      <w:marLeft w:val="0"/>
      <w:marRight w:val="0"/>
      <w:marTop w:val="0"/>
      <w:marBottom w:val="0"/>
      <w:divBdr>
        <w:top w:val="none" w:sz="0" w:space="0" w:color="auto"/>
        <w:left w:val="none" w:sz="0" w:space="0" w:color="auto"/>
        <w:bottom w:val="none" w:sz="0" w:space="0" w:color="auto"/>
        <w:right w:val="none" w:sz="0" w:space="0" w:color="auto"/>
      </w:divBdr>
      <w:divsChild>
        <w:div w:id="1789200819">
          <w:marLeft w:val="0"/>
          <w:marRight w:val="0"/>
          <w:marTop w:val="0"/>
          <w:marBottom w:val="0"/>
          <w:divBdr>
            <w:top w:val="none" w:sz="0" w:space="0" w:color="auto"/>
            <w:left w:val="none" w:sz="0" w:space="0" w:color="auto"/>
            <w:bottom w:val="none" w:sz="0" w:space="0" w:color="auto"/>
            <w:right w:val="none" w:sz="0" w:space="0" w:color="auto"/>
          </w:divBdr>
          <w:divsChild>
            <w:div w:id="582492835">
              <w:marLeft w:val="0"/>
              <w:marRight w:val="0"/>
              <w:marTop w:val="0"/>
              <w:marBottom w:val="0"/>
              <w:divBdr>
                <w:top w:val="none" w:sz="0" w:space="0" w:color="auto"/>
                <w:left w:val="none" w:sz="0" w:space="0" w:color="auto"/>
                <w:bottom w:val="none" w:sz="0" w:space="0" w:color="auto"/>
                <w:right w:val="none" w:sz="0" w:space="0" w:color="auto"/>
              </w:divBdr>
              <w:divsChild>
                <w:div w:id="8750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262721">
      <w:bodyDiv w:val="1"/>
      <w:marLeft w:val="0"/>
      <w:marRight w:val="0"/>
      <w:marTop w:val="0"/>
      <w:marBottom w:val="0"/>
      <w:divBdr>
        <w:top w:val="none" w:sz="0" w:space="0" w:color="auto"/>
        <w:left w:val="none" w:sz="0" w:space="0" w:color="auto"/>
        <w:bottom w:val="none" w:sz="0" w:space="0" w:color="auto"/>
        <w:right w:val="none" w:sz="0" w:space="0" w:color="auto"/>
      </w:divBdr>
      <w:divsChild>
        <w:div w:id="592976202">
          <w:marLeft w:val="0"/>
          <w:marRight w:val="0"/>
          <w:marTop w:val="0"/>
          <w:marBottom w:val="0"/>
          <w:divBdr>
            <w:top w:val="none" w:sz="0" w:space="0" w:color="auto"/>
            <w:left w:val="none" w:sz="0" w:space="0" w:color="auto"/>
            <w:bottom w:val="none" w:sz="0" w:space="0" w:color="auto"/>
            <w:right w:val="none" w:sz="0" w:space="0" w:color="auto"/>
          </w:divBdr>
          <w:divsChild>
            <w:div w:id="1811701894">
              <w:marLeft w:val="0"/>
              <w:marRight w:val="0"/>
              <w:marTop w:val="0"/>
              <w:marBottom w:val="0"/>
              <w:divBdr>
                <w:top w:val="none" w:sz="0" w:space="0" w:color="auto"/>
                <w:left w:val="none" w:sz="0" w:space="0" w:color="auto"/>
                <w:bottom w:val="none" w:sz="0" w:space="0" w:color="auto"/>
                <w:right w:val="none" w:sz="0" w:space="0" w:color="auto"/>
              </w:divBdr>
              <w:divsChild>
                <w:div w:id="100882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928435">
          <w:marLeft w:val="0"/>
          <w:marRight w:val="0"/>
          <w:marTop w:val="0"/>
          <w:marBottom w:val="0"/>
          <w:divBdr>
            <w:top w:val="none" w:sz="0" w:space="0" w:color="auto"/>
            <w:left w:val="none" w:sz="0" w:space="0" w:color="auto"/>
            <w:bottom w:val="none" w:sz="0" w:space="0" w:color="auto"/>
            <w:right w:val="none" w:sz="0" w:space="0" w:color="auto"/>
          </w:divBdr>
          <w:divsChild>
            <w:div w:id="805664008">
              <w:marLeft w:val="0"/>
              <w:marRight w:val="0"/>
              <w:marTop w:val="0"/>
              <w:marBottom w:val="0"/>
              <w:divBdr>
                <w:top w:val="none" w:sz="0" w:space="0" w:color="auto"/>
                <w:left w:val="none" w:sz="0" w:space="0" w:color="auto"/>
                <w:bottom w:val="none" w:sz="0" w:space="0" w:color="auto"/>
                <w:right w:val="none" w:sz="0" w:space="0" w:color="auto"/>
              </w:divBdr>
              <w:divsChild>
                <w:div w:id="108927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102019">
      <w:bodyDiv w:val="1"/>
      <w:marLeft w:val="0"/>
      <w:marRight w:val="0"/>
      <w:marTop w:val="0"/>
      <w:marBottom w:val="0"/>
      <w:divBdr>
        <w:top w:val="none" w:sz="0" w:space="0" w:color="auto"/>
        <w:left w:val="none" w:sz="0" w:space="0" w:color="auto"/>
        <w:bottom w:val="none" w:sz="0" w:space="0" w:color="auto"/>
        <w:right w:val="none" w:sz="0" w:space="0" w:color="auto"/>
      </w:divBdr>
      <w:divsChild>
        <w:div w:id="1614894958">
          <w:marLeft w:val="0"/>
          <w:marRight w:val="0"/>
          <w:marTop w:val="0"/>
          <w:marBottom w:val="0"/>
          <w:divBdr>
            <w:top w:val="none" w:sz="0" w:space="0" w:color="auto"/>
            <w:left w:val="none" w:sz="0" w:space="0" w:color="auto"/>
            <w:bottom w:val="none" w:sz="0" w:space="0" w:color="auto"/>
            <w:right w:val="none" w:sz="0" w:space="0" w:color="auto"/>
          </w:divBdr>
          <w:divsChild>
            <w:div w:id="1119763159">
              <w:marLeft w:val="0"/>
              <w:marRight w:val="0"/>
              <w:marTop w:val="0"/>
              <w:marBottom w:val="0"/>
              <w:divBdr>
                <w:top w:val="none" w:sz="0" w:space="0" w:color="auto"/>
                <w:left w:val="none" w:sz="0" w:space="0" w:color="auto"/>
                <w:bottom w:val="none" w:sz="0" w:space="0" w:color="auto"/>
                <w:right w:val="none" w:sz="0" w:space="0" w:color="auto"/>
              </w:divBdr>
              <w:divsChild>
                <w:div w:id="12917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4172">
      <w:bodyDiv w:val="1"/>
      <w:marLeft w:val="0"/>
      <w:marRight w:val="0"/>
      <w:marTop w:val="0"/>
      <w:marBottom w:val="0"/>
      <w:divBdr>
        <w:top w:val="none" w:sz="0" w:space="0" w:color="auto"/>
        <w:left w:val="none" w:sz="0" w:space="0" w:color="auto"/>
        <w:bottom w:val="none" w:sz="0" w:space="0" w:color="auto"/>
        <w:right w:val="none" w:sz="0" w:space="0" w:color="auto"/>
      </w:divBdr>
      <w:divsChild>
        <w:div w:id="984437047">
          <w:marLeft w:val="0"/>
          <w:marRight w:val="0"/>
          <w:marTop w:val="0"/>
          <w:marBottom w:val="0"/>
          <w:divBdr>
            <w:top w:val="none" w:sz="0" w:space="0" w:color="auto"/>
            <w:left w:val="none" w:sz="0" w:space="0" w:color="auto"/>
            <w:bottom w:val="none" w:sz="0" w:space="0" w:color="auto"/>
            <w:right w:val="none" w:sz="0" w:space="0" w:color="auto"/>
          </w:divBdr>
          <w:divsChild>
            <w:div w:id="159540933">
              <w:marLeft w:val="0"/>
              <w:marRight w:val="0"/>
              <w:marTop w:val="0"/>
              <w:marBottom w:val="0"/>
              <w:divBdr>
                <w:top w:val="none" w:sz="0" w:space="0" w:color="auto"/>
                <w:left w:val="none" w:sz="0" w:space="0" w:color="auto"/>
                <w:bottom w:val="none" w:sz="0" w:space="0" w:color="auto"/>
                <w:right w:val="none" w:sz="0" w:space="0" w:color="auto"/>
              </w:divBdr>
              <w:divsChild>
                <w:div w:id="37469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343472">
      <w:bodyDiv w:val="1"/>
      <w:marLeft w:val="0"/>
      <w:marRight w:val="0"/>
      <w:marTop w:val="0"/>
      <w:marBottom w:val="0"/>
      <w:divBdr>
        <w:top w:val="none" w:sz="0" w:space="0" w:color="auto"/>
        <w:left w:val="none" w:sz="0" w:space="0" w:color="auto"/>
        <w:bottom w:val="none" w:sz="0" w:space="0" w:color="auto"/>
        <w:right w:val="none" w:sz="0" w:space="0" w:color="auto"/>
      </w:divBdr>
    </w:div>
    <w:div w:id="1214467539">
      <w:bodyDiv w:val="1"/>
      <w:marLeft w:val="0"/>
      <w:marRight w:val="0"/>
      <w:marTop w:val="0"/>
      <w:marBottom w:val="0"/>
      <w:divBdr>
        <w:top w:val="none" w:sz="0" w:space="0" w:color="auto"/>
        <w:left w:val="none" w:sz="0" w:space="0" w:color="auto"/>
        <w:bottom w:val="none" w:sz="0" w:space="0" w:color="auto"/>
        <w:right w:val="none" w:sz="0" w:space="0" w:color="auto"/>
      </w:divBdr>
    </w:div>
    <w:div w:id="1224098062">
      <w:bodyDiv w:val="1"/>
      <w:marLeft w:val="0"/>
      <w:marRight w:val="0"/>
      <w:marTop w:val="0"/>
      <w:marBottom w:val="0"/>
      <w:divBdr>
        <w:top w:val="none" w:sz="0" w:space="0" w:color="auto"/>
        <w:left w:val="none" w:sz="0" w:space="0" w:color="auto"/>
        <w:bottom w:val="none" w:sz="0" w:space="0" w:color="auto"/>
        <w:right w:val="none" w:sz="0" w:space="0" w:color="auto"/>
      </w:divBdr>
      <w:divsChild>
        <w:div w:id="905457689">
          <w:marLeft w:val="0"/>
          <w:marRight w:val="0"/>
          <w:marTop w:val="0"/>
          <w:marBottom w:val="0"/>
          <w:divBdr>
            <w:top w:val="none" w:sz="0" w:space="0" w:color="auto"/>
            <w:left w:val="none" w:sz="0" w:space="0" w:color="auto"/>
            <w:bottom w:val="none" w:sz="0" w:space="0" w:color="auto"/>
            <w:right w:val="none" w:sz="0" w:space="0" w:color="auto"/>
          </w:divBdr>
          <w:divsChild>
            <w:div w:id="286206713">
              <w:marLeft w:val="0"/>
              <w:marRight w:val="0"/>
              <w:marTop w:val="0"/>
              <w:marBottom w:val="0"/>
              <w:divBdr>
                <w:top w:val="none" w:sz="0" w:space="0" w:color="auto"/>
                <w:left w:val="none" w:sz="0" w:space="0" w:color="auto"/>
                <w:bottom w:val="none" w:sz="0" w:space="0" w:color="auto"/>
                <w:right w:val="none" w:sz="0" w:space="0" w:color="auto"/>
              </w:divBdr>
              <w:divsChild>
                <w:div w:id="200239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14515">
      <w:bodyDiv w:val="1"/>
      <w:marLeft w:val="0"/>
      <w:marRight w:val="0"/>
      <w:marTop w:val="0"/>
      <w:marBottom w:val="0"/>
      <w:divBdr>
        <w:top w:val="none" w:sz="0" w:space="0" w:color="auto"/>
        <w:left w:val="none" w:sz="0" w:space="0" w:color="auto"/>
        <w:bottom w:val="none" w:sz="0" w:space="0" w:color="auto"/>
        <w:right w:val="none" w:sz="0" w:space="0" w:color="auto"/>
      </w:divBdr>
      <w:divsChild>
        <w:div w:id="1691681084">
          <w:marLeft w:val="0"/>
          <w:marRight w:val="0"/>
          <w:marTop w:val="0"/>
          <w:marBottom w:val="0"/>
          <w:divBdr>
            <w:top w:val="none" w:sz="0" w:space="0" w:color="auto"/>
            <w:left w:val="none" w:sz="0" w:space="0" w:color="auto"/>
            <w:bottom w:val="none" w:sz="0" w:space="0" w:color="auto"/>
            <w:right w:val="none" w:sz="0" w:space="0" w:color="auto"/>
          </w:divBdr>
          <w:divsChild>
            <w:div w:id="1976981002">
              <w:marLeft w:val="0"/>
              <w:marRight w:val="0"/>
              <w:marTop w:val="0"/>
              <w:marBottom w:val="0"/>
              <w:divBdr>
                <w:top w:val="none" w:sz="0" w:space="0" w:color="auto"/>
                <w:left w:val="none" w:sz="0" w:space="0" w:color="auto"/>
                <w:bottom w:val="none" w:sz="0" w:space="0" w:color="auto"/>
                <w:right w:val="none" w:sz="0" w:space="0" w:color="auto"/>
              </w:divBdr>
              <w:divsChild>
                <w:div w:id="181602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948230">
      <w:bodyDiv w:val="1"/>
      <w:marLeft w:val="0"/>
      <w:marRight w:val="0"/>
      <w:marTop w:val="0"/>
      <w:marBottom w:val="0"/>
      <w:divBdr>
        <w:top w:val="none" w:sz="0" w:space="0" w:color="auto"/>
        <w:left w:val="none" w:sz="0" w:space="0" w:color="auto"/>
        <w:bottom w:val="none" w:sz="0" w:space="0" w:color="auto"/>
        <w:right w:val="none" w:sz="0" w:space="0" w:color="auto"/>
      </w:divBdr>
    </w:div>
    <w:div w:id="1442917243">
      <w:bodyDiv w:val="1"/>
      <w:marLeft w:val="0"/>
      <w:marRight w:val="0"/>
      <w:marTop w:val="0"/>
      <w:marBottom w:val="0"/>
      <w:divBdr>
        <w:top w:val="none" w:sz="0" w:space="0" w:color="auto"/>
        <w:left w:val="none" w:sz="0" w:space="0" w:color="auto"/>
        <w:bottom w:val="none" w:sz="0" w:space="0" w:color="auto"/>
        <w:right w:val="none" w:sz="0" w:space="0" w:color="auto"/>
      </w:divBdr>
    </w:div>
    <w:div w:id="1486823855">
      <w:bodyDiv w:val="1"/>
      <w:marLeft w:val="0"/>
      <w:marRight w:val="0"/>
      <w:marTop w:val="0"/>
      <w:marBottom w:val="0"/>
      <w:divBdr>
        <w:top w:val="none" w:sz="0" w:space="0" w:color="auto"/>
        <w:left w:val="none" w:sz="0" w:space="0" w:color="auto"/>
        <w:bottom w:val="none" w:sz="0" w:space="0" w:color="auto"/>
        <w:right w:val="none" w:sz="0" w:space="0" w:color="auto"/>
      </w:divBdr>
      <w:divsChild>
        <w:div w:id="1605917244">
          <w:marLeft w:val="0"/>
          <w:marRight w:val="0"/>
          <w:marTop w:val="0"/>
          <w:marBottom w:val="0"/>
          <w:divBdr>
            <w:top w:val="none" w:sz="0" w:space="0" w:color="auto"/>
            <w:left w:val="none" w:sz="0" w:space="0" w:color="auto"/>
            <w:bottom w:val="none" w:sz="0" w:space="0" w:color="auto"/>
            <w:right w:val="none" w:sz="0" w:space="0" w:color="auto"/>
          </w:divBdr>
          <w:divsChild>
            <w:div w:id="910895102">
              <w:marLeft w:val="0"/>
              <w:marRight w:val="0"/>
              <w:marTop w:val="0"/>
              <w:marBottom w:val="0"/>
              <w:divBdr>
                <w:top w:val="none" w:sz="0" w:space="0" w:color="auto"/>
                <w:left w:val="none" w:sz="0" w:space="0" w:color="auto"/>
                <w:bottom w:val="none" w:sz="0" w:space="0" w:color="auto"/>
                <w:right w:val="none" w:sz="0" w:space="0" w:color="auto"/>
              </w:divBdr>
              <w:divsChild>
                <w:div w:id="138486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124781">
      <w:bodyDiv w:val="1"/>
      <w:marLeft w:val="0"/>
      <w:marRight w:val="0"/>
      <w:marTop w:val="0"/>
      <w:marBottom w:val="0"/>
      <w:divBdr>
        <w:top w:val="none" w:sz="0" w:space="0" w:color="auto"/>
        <w:left w:val="none" w:sz="0" w:space="0" w:color="auto"/>
        <w:bottom w:val="none" w:sz="0" w:space="0" w:color="auto"/>
        <w:right w:val="none" w:sz="0" w:space="0" w:color="auto"/>
      </w:divBdr>
    </w:div>
    <w:div w:id="1559632863">
      <w:bodyDiv w:val="1"/>
      <w:marLeft w:val="0"/>
      <w:marRight w:val="0"/>
      <w:marTop w:val="0"/>
      <w:marBottom w:val="0"/>
      <w:divBdr>
        <w:top w:val="none" w:sz="0" w:space="0" w:color="auto"/>
        <w:left w:val="none" w:sz="0" w:space="0" w:color="auto"/>
        <w:bottom w:val="none" w:sz="0" w:space="0" w:color="auto"/>
        <w:right w:val="none" w:sz="0" w:space="0" w:color="auto"/>
      </w:divBdr>
      <w:divsChild>
        <w:div w:id="463548596">
          <w:marLeft w:val="0"/>
          <w:marRight w:val="0"/>
          <w:marTop w:val="0"/>
          <w:marBottom w:val="0"/>
          <w:divBdr>
            <w:top w:val="none" w:sz="0" w:space="0" w:color="auto"/>
            <w:left w:val="none" w:sz="0" w:space="0" w:color="auto"/>
            <w:bottom w:val="none" w:sz="0" w:space="0" w:color="auto"/>
            <w:right w:val="none" w:sz="0" w:space="0" w:color="auto"/>
          </w:divBdr>
          <w:divsChild>
            <w:div w:id="630287205">
              <w:marLeft w:val="0"/>
              <w:marRight w:val="0"/>
              <w:marTop w:val="0"/>
              <w:marBottom w:val="0"/>
              <w:divBdr>
                <w:top w:val="none" w:sz="0" w:space="0" w:color="auto"/>
                <w:left w:val="none" w:sz="0" w:space="0" w:color="auto"/>
                <w:bottom w:val="none" w:sz="0" w:space="0" w:color="auto"/>
                <w:right w:val="none" w:sz="0" w:space="0" w:color="auto"/>
              </w:divBdr>
              <w:divsChild>
                <w:div w:id="1725371084">
                  <w:marLeft w:val="0"/>
                  <w:marRight w:val="0"/>
                  <w:marTop w:val="0"/>
                  <w:marBottom w:val="0"/>
                  <w:divBdr>
                    <w:top w:val="none" w:sz="0" w:space="0" w:color="auto"/>
                    <w:left w:val="none" w:sz="0" w:space="0" w:color="auto"/>
                    <w:bottom w:val="none" w:sz="0" w:space="0" w:color="auto"/>
                    <w:right w:val="none" w:sz="0" w:space="0" w:color="auto"/>
                  </w:divBdr>
                  <w:divsChild>
                    <w:div w:id="366685653">
                      <w:marLeft w:val="0"/>
                      <w:marRight w:val="0"/>
                      <w:marTop w:val="0"/>
                      <w:marBottom w:val="0"/>
                      <w:divBdr>
                        <w:top w:val="none" w:sz="0" w:space="0" w:color="auto"/>
                        <w:left w:val="none" w:sz="0" w:space="0" w:color="auto"/>
                        <w:bottom w:val="none" w:sz="0" w:space="0" w:color="auto"/>
                        <w:right w:val="none" w:sz="0" w:space="0" w:color="auto"/>
                      </w:divBdr>
                      <w:divsChild>
                        <w:div w:id="5559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791300">
          <w:marLeft w:val="0"/>
          <w:marRight w:val="0"/>
          <w:marTop w:val="0"/>
          <w:marBottom w:val="0"/>
          <w:divBdr>
            <w:top w:val="none" w:sz="0" w:space="0" w:color="auto"/>
            <w:left w:val="none" w:sz="0" w:space="0" w:color="auto"/>
            <w:bottom w:val="none" w:sz="0" w:space="0" w:color="auto"/>
            <w:right w:val="none" w:sz="0" w:space="0" w:color="auto"/>
          </w:divBdr>
          <w:divsChild>
            <w:div w:id="606350863">
              <w:marLeft w:val="0"/>
              <w:marRight w:val="0"/>
              <w:marTop w:val="0"/>
              <w:marBottom w:val="0"/>
              <w:divBdr>
                <w:top w:val="none" w:sz="0" w:space="0" w:color="auto"/>
                <w:left w:val="none" w:sz="0" w:space="0" w:color="auto"/>
                <w:bottom w:val="none" w:sz="0" w:space="0" w:color="auto"/>
                <w:right w:val="none" w:sz="0" w:space="0" w:color="auto"/>
              </w:divBdr>
              <w:divsChild>
                <w:div w:id="1608073248">
                  <w:marLeft w:val="0"/>
                  <w:marRight w:val="0"/>
                  <w:marTop w:val="0"/>
                  <w:marBottom w:val="0"/>
                  <w:divBdr>
                    <w:top w:val="none" w:sz="0" w:space="0" w:color="auto"/>
                    <w:left w:val="none" w:sz="0" w:space="0" w:color="auto"/>
                    <w:bottom w:val="none" w:sz="0" w:space="0" w:color="auto"/>
                    <w:right w:val="none" w:sz="0" w:space="0" w:color="auto"/>
                  </w:divBdr>
                  <w:divsChild>
                    <w:div w:id="1003974660">
                      <w:marLeft w:val="0"/>
                      <w:marRight w:val="0"/>
                      <w:marTop w:val="0"/>
                      <w:marBottom w:val="0"/>
                      <w:divBdr>
                        <w:top w:val="none" w:sz="0" w:space="0" w:color="auto"/>
                        <w:left w:val="none" w:sz="0" w:space="0" w:color="auto"/>
                        <w:bottom w:val="none" w:sz="0" w:space="0" w:color="auto"/>
                        <w:right w:val="none" w:sz="0" w:space="0" w:color="auto"/>
                      </w:divBdr>
                      <w:divsChild>
                        <w:div w:id="554436116">
                          <w:marLeft w:val="0"/>
                          <w:marRight w:val="0"/>
                          <w:marTop w:val="0"/>
                          <w:marBottom w:val="0"/>
                          <w:divBdr>
                            <w:top w:val="none" w:sz="0" w:space="0" w:color="auto"/>
                            <w:left w:val="none" w:sz="0" w:space="0" w:color="auto"/>
                            <w:bottom w:val="none" w:sz="0" w:space="0" w:color="auto"/>
                            <w:right w:val="none" w:sz="0" w:space="0" w:color="auto"/>
                          </w:divBdr>
                          <w:divsChild>
                            <w:div w:id="474228049">
                              <w:marLeft w:val="0"/>
                              <w:marRight w:val="0"/>
                              <w:marTop w:val="0"/>
                              <w:marBottom w:val="0"/>
                              <w:divBdr>
                                <w:top w:val="none" w:sz="0" w:space="0" w:color="auto"/>
                                <w:left w:val="none" w:sz="0" w:space="0" w:color="auto"/>
                                <w:bottom w:val="none" w:sz="0" w:space="0" w:color="auto"/>
                                <w:right w:val="none" w:sz="0" w:space="0" w:color="auto"/>
                              </w:divBdr>
                              <w:divsChild>
                                <w:div w:id="228003778">
                                  <w:marLeft w:val="0"/>
                                  <w:marRight w:val="0"/>
                                  <w:marTop w:val="0"/>
                                  <w:marBottom w:val="0"/>
                                  <w:divBdr>
                                    <w:top w:val="none" w:sz="0" w:space="0" w:color="auto"/>
                                    <w:left w:val="none" w:sz="0" w:space="0" w:color="auto"/>
                                    <w:bottom w:val="none" w:sz="0" w:space="0" w:color="auto"/>
                                    <w:right w:val="none" w:sz="0" w:space="0" w:color="auto"/>
                                  </w:divBdr>
                                  <w:divsChild>
                                    <w:div w:id="1085228167">
                                      <w:marLeft w:val="0"/>
                                      <w:marRight w:val="0"/>
                                      <w:marTop w:val="0"/>
                                      <w:marBottom w:val="0"/>
                                      <w:divBdr>
                                        <w:top w:val="none" w:sz="0" w:space="0" w:color="auto"/>
                                        <w:left w:val="none" w:sz="0" w:space="0" w:color="auto"/>
                                        <w:bottom w:val="none" w:sz="0" w:space="0" w:color="auto"/>
                                        <w:right w:val="none" w:sz="0" w:space="0" w:color="auto"/>
                                      </w:divBdr>
                                      <w:divsChild>
                                        <w:div w:id="2096508229">
                                          <w:marLeft w:val="0"/>
                                          <w:marRight w:val="0"/>
                                          <w:marTop w:val="0"/>
                                          <w:marBottom w:val="150"/>
                                          <w:divBdr>
                                            <w:top w:val="none" w:sz="0" w:space="0" w:color="auto"/>
                                            <w:left w:val="none" w:sz="0" w:space="0" w:color="auto"/>
                                            <w:bottom w:val="none" w:sz="0" w:space="0" w:color="auto"/>
                                            <w:right w:val="none" w:sz="0" w:space="0" w:color="auto"/>
                                          </w:divBdr>
                                          <w:divsChild>
                                            <w:div w:id="1918519877">
                                              <w:marLeft w:val="0"/>
                                              <w:marRight w:val="0"/>
                                              <w:marTop w:val="0"/>
                                              <w:marBottom w:val="150"/>
                                              <w:divBdr>
                                                <w:top w:val="none" w:sz="0" w:space="0" w:color="auto"/>
                                                <w:left w:val="none" w:sz="0" w:space="0" w:color="auto"/>
                                                <w:bottom w:val="none" w:sz="0" w:space="0" w:color="auto"/>
                                                <w:right w:val="none" w:sz="0" w:space="0" w:color="auto"/>
                                              </w:divBdr>
                                            </w:div>
                                            <w:div w:id="1101026033">
                                              <w:marLeft w:val="0"/>
                                              <w:marRight w:val="0"/>
                                              <w:marTop w:val="0"/>
                                              <w:marBottom w:val="0"/>
                                              <w:divBdr>
                                                <w:top w:val="none" w:sz="0" w:space="0" w:color="auto"/>
                                                <w:left w:val="none" w:sz="0" w:space="0" w:color="auto"/>
                                                <w:bottom w:val="none" w:sz="0" w:space="0" w:color="auto"/>
                                                <w:right w:val="none" w:sz="0" w:space="0" w:color="auto"/>
                                              </w:divBdr>
                                            </w:div>
                                            <w:div w:id="20817539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1424615">
      <w:bodyDiv w:val="1"/>
      <w:marLeft w:val="0"/>
      <w:marRight w:val="0"/>
      <w:marTop w:val="0"/>
      <w:marBottom w:val="0"/>
      <w:divBdr>
        <w:top w:val="none" w:sz="0" w:space="0" w:color="auto"/>
        <w:left w:val="none" w:sz="0" w:space="0" w:color="auto"/>
        <w:bottom w:val="none" w:sz="0" w:space="0" w:color="auto"/>
        <w:right w:val="none" w:sz="0" w:space="0" w:color="auto"/>
      </w:divBdr>
    </w:div>
    <w:div w:id="1606033795">
      <w:bodyDiv w:val="1"/>
      <w:marLeft w:val="0"/>
      <w:marRight w:val="0"/>
      <w:marTop w:val="0"/>
      <w:marBottom w:val="0"/>
      <w:divBdr>
        <w:top w:val="none" w:sz="0" w:space="0" w:color="auto"/>
        <w:left w:val="none" w:sz="0" w:space="0" w:color="auto"/>
        <w:bottom w:val="none" w:sz="0" w:space="0" w:color="auto"/>
        <w:right w:val="none" w:sz="0" w:space="0" w:color="auto"/>
      </w:divBdr>
    </w:div>
    <w:div w:id="1638754510">
      <w:bodyDiv w:val="1"/>
      <w:marLeft w:val="0"/>
      <w:marRight w:val="0"/>
      <w:marTop w:val="0"/>
      <w:marBottom w:val="0"/>
      <w:divBdr>
        <w:top w:val="none" w:sz="0" w:space="0" w:color="auto"/>
        <w:left w:val="none" w:sz="0" w:space="0" w:color="auto"/>
        <w:bottom w:val="none" w:sz="0" w:space="0" w:color="auto"/>
        <w:right w:val="none" w:sz="0" w:space="0" w:color="auto"/>
      </w:divBdr>
      <w:divsChild>
        <w:div w:id="1768572932">
          <w:marLeft w:val="0"/>
          <w:marRight w:val="0"/>
          <w:marTop w:val="0"/>
          <w:marBottom w:val="0"/>
          <w:divBdr>
            <w:top w:val="none" w:sz="0" w:space="0" w:color="auto"/>
            <w:left w:val="none" w:sz="0" w:space="0" w:color="auto"/>
            <w:bottom w:val="none" w:sz="0" w:space="0" w:color="auto"/>
            <w:right w:val="none" w:sz="0" w:space="0" w:color="auto"/>
          </w:divBdr>
          <w:divsChild>
            <w:div w:id="386026184">
              <w:marLeft w:val="0"/>
              <w:marRight w:val="0"/>
              <w:marTop w:val="0"/>
              <w:marBottom w:val="0"/>
              <w:divBdr>
                <w:top w:val="none" w:sz="0" w:space="0" w:color="auto"/>
                <w:left w:val="none" w:sz="0" w:space="0" w:color="auto"/>
                <w:bottom w:val="none" w:sz="0" w:space="0" w:color="auto"/>
                <w:right w:val="none" w:sz="0" w:space="0" w:color="auto"/>
              </w:divBdr>
              <w:divsChild>
                <w:div w:id="71172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71726">
      <w:bodyDiv w:val="1"/>
      <w:marLeft w:val="0"/>
      <w:marRight w:val="0"/>
      <w:marTop w:val="0"/>
      <w:marBottom w:val="0"/>
      <w:divBdr>
        <w:top w:val="none" w:sz="0" w:space="0" w:color="auto"/>
        <w:left w:val="none" w:sz="0" w:space="0" w:color="auto"/>
        <w:bottom w:val="none" w:sz="0" w:space="0" w:color="auto"/>
        <w:right w:val="none" w:sz="0" w:space="0" w:color="auto"/>
      </w:divBdr>
      <w:divsChild>
        <w:div w:id="263651831">
          <w:marLeft w:val="0"/>
          <w:marRight w:val="0"/>
          <w:marTop w:val="0"/>
          <w:marBottom w:val="0"/>
          <w:divBdr>
            <w:top w:val="none" w:sz="0" w:space="0" w:color="auto"/>
            <w:left w:val="none" w:sz="0" w:space="0" w:color="auto"/>
            <w:bottom w:val="none" w:sz="0" w:space="0" w:color="auto"/>
            <w:right w:val="none" w:sz="0" w:space="0" w:color="auto"/>
          </w:divBdr>
          <w:divsChild>
            <w:div w:id="826484539">
              <w:marLeft w:val="0"/>
              <w:marRight w:val="0"/>
              <w:marTop w:val="0"/>
              <w:marBottom w:val="0"/>
              <w:divBdr>
                <w:top w:val="none" w:sz="0" w:space="0" w:color="auto"/>
                <w:left w:val="none" w:sz="0" w:space="0" w:color="auto"/>
                <w:bottom w:val="none" w:sz="0" w:space="0" w:color="auto"/>
                <w:right w:val="none" w:sz="0" w:space="0" w:color="auto"/>
              </w:divBdr>
              <w:divsChild>
                <w:div w:id="8386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603825">
      <w:bodyDiv w:val="1"/>
      <w:marLeft w:val="0"/>
      <w:marRight w:val="0"/>
      <w:marTop w:val="0"/>
      <w:marBottom w:val="0"/>
      <w:divBdr>
        <w:top w:val="none" w:sz="0" w:space="0" w:color="auto"/>
        <w:left w:val="none" w:sz="0" w:space="0" w:color="auto"/>
        <w:bottom w:val="none" w:sz="0" w:space="0" w:color="auto"/>
        <w:right w:val="none" w:sz="0" w:space="0" w:color="auto"/>
      </w:divBdr>
    </w:div>
    <w:div w:id="1882866585">
      <w:bodyDiv w:val="1"/>
      <w:marLeft w:val="0"/>
      <w:marRight w:val="0"/>
      <w:marTop w:val="0"/>
      <w:marBottom w:val="0"/>
      <w:divBdr>
        <w:top w:val="none" w:sz="0" w:space="0" w:color="auto"/>
        <w:left w:val="none" w:sz="0" w:space="0" w:color="auto"/>
        <w:bottom w:val="none" w:sz="0" w:space="0" w:color="auto"/>
        <w:right w:val="none" w:sz="0" w:space="0" w:color="auto"/>
      </w:divBdr>
    </w:div>
    <w:div w:id="1932156740">
      <w:bodyDiv w:val="1"/>
      <w:marLeft w:val="0"/>
      <w:marRight w:val="0"/>
      <w:marTop w:val="0"/>
      <w:marBottom w:val="0"/>
      <w:divBdr>
        <w:top w:val="none" w:sz="0" w:space="0" w:color="auto"/>
        <w:left w:val="none" w:sz="0" w:space="0" w:color="auto"/>
        <w:bottom w:val="none" w:sz="0" w:space="0" w:color="auto"/>
        <w:right w:val="none" w:sz="0" w:space="0" w:color="auto"/>
      </w:divBdr>
      <w:divsChild>
        <w:div w:id="1446581623">
          <w:marLeft w:val="0"/>
          <w:marRight w:val="0"/>
          <w:marTop w:val="0"/>
          <w:marBottom w:val="0"/>
          <w:divBdr>
            <w:top w:val="none" w:sz="0" w:space="0" w:color="auto"/>
            <w:left w:val="none" w:sz="0" w:space="0" w:color="auto"/>
            <w:bottom w:val="none" w:sz="0" w:space="0" w:color="auto"/>
            <w:right w:val="none" w:sz="0" w:space="0" w:color="auto"/>
          </w:divBdr>
          <w:divsChild>
            <w:div w:id="2114276012">
              <w:marLeft w:val="0"/>
              <w:marRight w:val="0"/>
              <w:marTop w:val="0"/>
              <w:marBottom w:val="0"/>
              <w:divBdr>
                <w:top w:val="none" w:sz="0" w:space="0" w:color="auto"/>
                <w:left w:val="none" w:sz="0" w:space="0" w:color="auto"/>
                <w:bottom w:val="none" w:sz="0" w:space="0" w:color="auto"/>
                <w:right w:val="none" w:sz="0" w:space="0" w:color="auto"/>
              </w:divBdr>
              <w:divsChild>
                <w:div w:id="112075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472803">
      <w:bodyDiv w:val="1"/>
      <w:marLeft w:val="0"/>
      <w:marRight w:val="0"/>
      <w:marTop w:val="0"/>
      <w:marBottom w:val="0"/>
      <w:divBdr>
        <w:top w:val="none" w:sz="0" w:space="0" w:color="auto"/>
        <w:left w:val="none" w:sz="0" w:space="0" w:color="auto"/>
        <w:bottom w:val="none" w:sz="0" w:space="0" w:color="auto"/>
        <w:right w:val="none" w:sz="0" w:space="0" w:color="auto"/>
      </w:divBdr>
      <w:divsChild>
        <w:div w:id="1623732206">
          <w:marLeft w:val="0"/>
          <w:marRight w:val="0"/>
          <w:marTop w:val="0"/>
          <w:marBottom w:val="0"/>
          <w:divBdr>
            <w:top w:val="none" w:sz="0" w:space="0" w:color="auto"/>
            <w:left w:val="none" w:sz="0" w:space="0" w:color="auto"/>
            <w:bottom w:val="none" w:sz="0" w:space="0" w:color="auto"/>
            <w:right w:val="none" w:sz="0" w:space="0" w:color="auto"/>
          </w:divBdr>
          <w:divsChild>
            <w:div w:id="121585109">
              <w:marLeft w:val="0"/>
              <w:marRight w:val="0"/>
              <w:marTop w:val="0"/>
              <w:marBottom w:val="0"/>
              <w:divBdr>
                <w:top w:val="none" w:sz="0" w:space="0" w:color="auto"/>
                <w:left w:val="none" w:sz="0" w:space="0" w:color="auto"/>
                <w:bottom w:val="none" w:sz="0" w:space="0" w:color="auto"/>
                <w:right w:val="none" w:sz="0" w:space="0" w:color="auto"/>
              </w:divBdr>
              <w:divsChild>
                <w:div w:id="1432893606">
                  <w:marLeft w:val="0"/>
                  <w:marRight w:val="0"/>
                  <w:marTop w:val="0"/>
                  <w:marBottom w:val="0"/>
                  <w:divBdr>
                    <w:top w:val="none" w:sz="0" w:space="0" w:color="auto"/>
                    <w:left w:val="none" w:sz="0" w:space="0" w:color="auto"/>
                    <w:bottom w:val="none" w:sz="0" w:space="0" w:color="auto"/>
                    <w:right w:val="none" w:sz="0" w:space="0" w:color="auto"/>
                  </w:divBdr>
                </w:div>
                <w:div w:id="1530293890">
                  <w:marLeft w:val="0"/>
                  <w:marRight w:val="0"/>
                  <w:marTop w:val="0"/>
                  <w:marBottom w:val="0"/>
                  <w:divBdr>
                    <w:top w:val="none" w:sz="0" w:space="0" w:color="auto"/>
                    <w:left w:val="none" w:sz="0" w:space="0" w:color="auto"/>
                    <w:bottom w:val="none" w:sz="0" w:space="0" w:color="auto"/>
                    <w:right w:val="none" w:sz="0" w:space="0" w:color="auto"/>
                  </w:divBdr>
                </w:div>
              </w:divsChild>
            </w:div>
            <w:div w:id="554437285">
              <w:marLeft w:val="0"/>
              <w:marRight w:val="0"/>
              <w:marTop w:val="0"/>
              <w:marBottom w:val="0"/>
              <w:divBdr>
                <w:top w:val="none" w:sz="0" w:space="0" w:color="auto"/>
                <w:left w:val="none" w:sz="0" w:space="0" w:color="auto"/>
                <w:bottom w:val="none" w:sz="0" w:space="0" w:color="auto"/>
                <w:right w:val="none" w:sz="0" w:space="0" w:color="auto"/>
              </w:divBdr>
              <w:divsChild>
                <w:div w:id="7604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950887">
          <w:marLeft w:val="0"/>
          <w:marRight w:val="0"/>
          <w:marTop w:val="0"/>
          <w:marBottom w:val="0"/>
          <w:divBdr>
            <w:top w:val="none" w:sz="0" w:space="0" w:color="auto"/>
            <w:left w:val="none" w:sz="0" w:space="0" w:color="auto"/>
            <w:bottom w:val="none" w:sz="0" w:space="0" w:color="auto"/>
            <w:right w:val="none" w:sz="0" w:space="0" w:color="auto"/>
          </w:divBdr>
          <w:divsChild>
            <w:div w:id="1360468180">
              <w:marLeft w:val="0"/>
              <w:marRight w:val="0"/>
              <w:marTop w:val="0"/>
              <w:marBottom w:val="0"/>
              <w:divBdr>
                <w:top w:val="none" w:sz="0" w:space="0" w:color="auto"/>
                <w:left w:val="none" w:sz="0" w:space="0" w:color="auto"/>
                <w:bottom w:val="none" w:sz="0" w:space="0" w:color="auto"/>
                <w:right w:val="none" w:sz="0" w:space="0" w:color="auto"/>
              </w:divBdr>
              <w:divsChild>
                <w:div w:id="118745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tel:1812645" TargetMode="External"/><Relationship Id="rId18" Type="http://schemas.openxmlformats.org/officeDocument/2006/relationships/hyperlink" Target="https://newlaborforum.cuny.edu/2016/12/08/labor-under-putin-the-state-of-the-russian-working-class/" TargetMode="External"/><Relationship Id="rId26" Type="http://schemas.openxmlformats.org/officeDocument/2006/relationships/hyperlink" Target="https://ro.uow.edu.au/cgi/viewcontent.cgi?article=1127&amp;context=commpapers" TargetMode="External"/><Relationship Id="rId39" Type="http://schemas.openxmlformats.org/officeDocument/2006/relationships/hyperlink" Target="https://doi.org/10.1177/135050849961003" TargetMode="External"/><Relationship Id="rId21" Type="http://schemas.openxmlformats.org/officeDocument/2006/relationships/hyperlink" Target="https://plato.stanford.edu/entries/foucault/" TargetMode="External"/><Relationship Id="rId34" Type="http://schemas.openxmlformats.org/officeDocument/2006/relationships/hyperlink" Target="https://journals.sagepub.com/doi/pdf/10.1177/0170840617717554"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echrepublic.com/article/5-ways-the-future-of-work-is-changing-due-to-coronavirus/" TargetMode="External"/><Relationship Id="rId20" Type="http://schemas.openxmlformats.org/officeDocument/2006/relationships/hyperlink" Target="https://www.msn.com/en-gb/money/other/office-politics-six-ways-the-world-of-work-will-change/ar-BB13zL1E" TargetMode="External"/><Relationship Id="rId29" Type="http://schemas.openxmlformats.org/officeDocument/2006/relationships/hyperlink" Target="https://www.gsb.stanford.edu/faculty-research/working-papers/organizational-culture-beyond-struggles-intellectual-dominance" TargetMode="External"/><Relationship Id="rId41" Type="http://schemas.openxmlformats.org/officeDocument/2006/relationships/hyperlink" Target="https://www.forbes.com/sites/vickyvalet/2020/03/12/working-from-home-during-the-coronavirus-pandemic-what-you-need-to-kn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dx.doi.org/10.1108/00483489810369269" TargetMode="External"/><Relationship Id="rId32" Type="http://schemas.openxmlformats.org/officeDocument/2006/relationships/hyperlink" Target="https://www.vox.com/recode/2020/4/14/21211789/coronavirus-office-space-work-from-home-design-architecture-real-estate" TargetMode="External"/><Relationship Id="rId37" Type="http://schemas.openxmlformats.org/officeDocument/2006/relationships/hyperlink" Target="https://researchportal.hw.ac.uk/.../in-the-end-you-can-only-slag-people-off" TargetMode="External"/><Relationship Id="rId40" Type="http://schemas.openxmlformats.org/officeDocument/2006/relationships/hyperlink" Target="https://www.ucl.ac.uk/bentham-project/who-was-jeremy-bentham/panopticon" TargetMode="External"/><Relationship Id="rId5" Type="http://schemas.openxmlformats.org/officeDocument/2006/relationships/webSettings" Target="webSettings.xml"/><Relationship Id="rId15" Type="http://schemas.openxmlformats.org/officeDocument/2006/relationships/hyperlink" Target="https://www.ichakadizes.com/russian-management-and-leadership-styles-observations-an-opinion-and-a-recommendation/" TargetMode="External"/><Relationship Id="rId23" Type="http://schemas.openxmlformats.org/officeDocument/2006/relationships/hyperlink" Target="https://doi.org/10.1016/j.econ.2015.06.002" TargetMode="External"/><Relationship Id="rId28" Type="http://schemas.openxmlformats.org/officeDocument/2006/relationships/hyperlink" Target="https://www.bbc.com/worklife/article/20200312-coronavirus-covid-19-update-work-from-home-in-a-pandemic" TargetMode="External"/><Relationship Id="rId36" Type="http://schemas.openxmlformats.org/officeDocument/2006/relationships/hyperlink" Target="https://www.newsweek.com/coronavirus-will-change-how-we-work-forever-1494854" TargetMode="External"/><Relationship Id="rId10" Type="http://schemas.openxmlformats.org/officeDocument/2006/relationships/image" Target="media/image3.png"/><Relationship Id="rId19" Type="http://schemas.openxmlformats.org/officeDocument/2006/relationships/hyperlink" Target="https://pdfs.semanticscholar.org" TargetMode="External"/><Relationship Id="rId31" Type="http://schemas.openxmlformats.org/officeDocument/2006/relationships/hyperlink" Target="http://citeseerx.ist.psu.edu/viewdoc/download?doi=10.1.1.462.1265&amp;rep=rep1&amp;typ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sciencedirect.com/science/article/pii/S1517758015000193" TargetMode="External"/><Relationship Id="rId27" Type="http://schemas.openxmlformats.org/officeDocument/2006/relationships/hyperlink" Target="https://www.cairn.info/revue-journal-of-innovation-economics-2008-2-page-15.htm" TargetMode="External"/><Relationship Id="rId30" Type="http://schemas.openxmlformats.org/officeDocument/2006/relationships/hyperlink" Target="http://www.moyak.com/papers/michel-foucault-power.html" TargetMode="External"/><Relationship Id="rId35" Type="http://schemas.openxmlformats.org/officeDocument/2006/relationships/hyperlink" Target="https://www.jstor.org/stable/3235341?seq=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academia.edu/.../The_Role_of_Subcultures_in_Agile_Organizations" TargetMode="External"/><Relationship Id="rId25" Type="http://schemas.openxmlformats.org/officeDocument/2006/relationships/hyperlink" Target="https://www.jstor.org/stable/3685230" TargetMode="External"/><Relationship Id="rId33" Type="http://schemas.openxmlformats.org/officeDocument/2006/relationships/hyperlink" Target="https://www.jstor.org/stable/258841" TargetMode="External"/><Relationship Id="rId38" Type="http://schemas.openxmlformats.org/officeDocument/2006/relationships/hyperlink" Target="https://www.huffpost.com/entry/workers-struggle-for-thei_b_93685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29A18-649F-E84B-946F-B4C368B45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76</Pages>
  <Words>17271</Words>
  <Characters>98445</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Huggins</dc:creator>
  <cp:keywords/>
  <dc:description/>
  <cp:lastModifiedBy>Keith Huggins</cp:lastModifiedBy>
  <cp:revision>5</cp:revision>
  <dcterms:created xsi:type="dcterms:W3CDTF">2020-05-21T18:24:00Z</dcterms:created>
  <dcterms:modified xsi:type="dcterms:W3CDTF">2020-05-21T18:27:00Z</dcterms:modified>
</cp:coreProperties>
</file>