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A1A66D" w14:textId="77777777" w:rsidR="0079719E" w:rsidRDefault="0079719E" w:rsidP="001E3500">
      <w:pPr>
        <w:rPr>
          <w:rFonts w:eastAsia="Times New Roman"/>
          <w:b/>
          <w:bCs/>
          <w:lang w:eastAsia="en-GB"/>
        </w:rPr>
      </w:pPr>
    </w:p>
    <w:p w14:paraId="4C112486" w14:textId="77777777" w:rsidR="0079719E" w:rsidRDefault="0079719E" w:rsidP="0079719E">
      <w:pPr>
        <w:jc w:val="center"/>
        <w:rPr>
          <w:rFonts w:eastAsia="Times New Roman"/>
          <w:b/>
          <w:bCs/>
          <w:lang w:eastAsia="en-GB"/>
        </w:rPr>
      </w:pPr>
    </w:p>
    <w:p w14:paraId="16325CF7" w14:textId="77777777" w:rsidR="0079719E" w:rsidRDefault="0079719E" w:rsidP="0079719E">
      <w:pPr>
        <w:jc w:val="center"/>
        <w:rPr>
          <w:rFonts w:eastAsia="Times New Roman"/>
          <w:b/>
          <w:bCs/>
          <w:lang w:eastAsia="en-GB"/>
        </w:rPr>
      </w:pPr>
    </w:p>
    <w:p w14:paraId="1F67FB89" w14:textId="77777777" w:rsidR="0079719E" w:rsidRDefault="0079719E" w:rsidP="0079719E">
      <w:pPr>
        <w:jc w:val="center"/>
        <w:rPr>
          <w:rFonts w:eastAsia="Times New Roman"/>
          <w:b/>
          <w:bCs/>
          <w:lang w:eastAsia="en-GB"/>
        </w:rPr>
      </w:pPr>
    </w:p>
    <w:p w14:paraId="232E8E7C" w14:textId="77777777" w:rsidR="002625B4" w:rsidRDefault="002625B4" w:rsidP="0079719E">
      <w:pPr>
        <w:jc w:val="center"/>
        <w:rPr>
          <w:rFonts w:eastAsia="Times New Roman"/>
          <w:b/>
          <w:bCs/>
          <w:lang w:eastAsia="en-GB"/>
        </w:rPr>
      </w:pPr>
    </w:p>
    <w:p w14:paraId="0AD68940" w14:textId="77777777" w:rsidR="002625B4" w:rsidRDefault="002625B4" w:rsidP="0079719E">
      <w:pPr>
        <w:jc w:val="center"/>
        <w:rPr>
          <w:rFonts w:eastAsia="Times New Roman"/>
          <w:b/>
          <w:bCs/>
          <w:lang w:eastAsia="en-GB"/>
        </w:rPr>
      </w:pPr>
    </w:p>
    <w:p w14:paraId="602FC915" w14:textId="77777777" w:rsidR="002625B4" w:rsidRDefault="002625B4" w:rsidP="0079719E">
      <w:pPr>
        <w:jc w:val="center"/>
        <w:rPr>
          <w:rFonts w:eastAsia="Times New Roman"/>
          <w:b/>
          <w:bCs/>
          <w:lang w:eastAsia="en-GB"/>
        </w:rPr>
      </w:pPr>
    </w:p>
    <w:p w14:paraId="54CCCB58" w14:textId="635C1F75" w:rsidR="0079719E" w:rsidRPr="00B82F3A" w:rsidRDefault="0079719E" w:rsidP="0079719E">
      <w:pPr>
        <w:jc w:val="center"/>
        <w:rPr>
          <w:rFonts w:eastAsia="Times New Roman"/>
          <w:b/>
          <w:bCs/>
          <w:lang w:eastAsia="en-GB"/>
        </w:rPr>
      </w:pPr>
      <w:r w:rsidRPr="00B82F3A">
        <w:rPr>
          <w:rFonts w:eastAsia="Times New Roman"/>
          <w:b/>
          <w:bCs/>
          <w:lang w:eastAsia="en-GB"/>
        </w:rPr>
        <w:t>BMIH6007</w:t>
      </w:r>
    </w:p>
    <w:p w14:paraId="202FC9C4" w14:textId="4062FC2B" w:rsidR="0079719E" w:rsidRPr="00B82F3A" w:rsidRDefault="0079719E" w:rsidP="0079719E">
      <w:pPr>
        <w:jc w:val="center"/>
        <w:rPr>
          <w:rFonts w:eastAsia="Times New Roman"/>
          <w:b/>
          <w:bCs/>
          <w:lang w:eastAsia="en-GB"/>
        </w:rPr>
      </w:pPr>
      <w:r w:rsidRPr="00B82F3A">
        <w:rPr>
          <w:rFonts w:eastAsia="Times New Roman"/>
          <w:b/>
          <w:bCs/>
          <w:lang w:eastAsia="en-GB"/>
        </w:rPr>
        <w:t>International Meetings Management for the Hotel Industry</w:t>
      </w:r>
    </w:p>
    <w:p w14:paraId="6D03F8F1" w14:textId="2321E4A4" w:rsidR="0079719E" w:rsidRDefault="0079719E" w:rsidP="0079719E">
      <w:pPr>
        <w:jc w:val="center"/>
        <w:rPr>
          <w:rFonts w:eastAsia="Times New Roman"/>
          <w:b/>
          <w:bCs/>
          <w:lang w:eastAsia="en-GB"/>
        </w:rPr>
      </w:pPr>
      <w:r w:rsidRPr="00B82F3A">
        <w:rPr>
          <w:rFonts w:eastAsia="Times New Roman"/>
          <w:b/>
          <w:bCs/>
          <w:lang w:eastAsia="en-GB"/>
        </w:rPr>
        <w:t>Ass</w:t>
      </w:r>
      <w:r w:rsidR="00E009E7">
        <w:rPr>
          <w:rFonts w:eastAsia="Times New Roman"/>
          <w:b/>
          <w:bCs/>
          <w:lang w:eastAsia="en-GB"/>
        </w:rPr>
        <w:t xml:space="preserve">ignment 2: </w:t>
      </w:r>
      <w:r w:rsidR="00F304D6">
        <w:rPr>
          <w:rFonts w:eastAsia="Times New Roman"/>
          <w:b/>
          <w:bCs/>
          <w:lang w:eastAsia="en-GB"/>
        </w:rPr>
        <w:t>Event Strategic Planning and Delivery Considerations for an International Meeting/</w:t>
      </w:r>
      <w:r w:rsidR="006D4834">
        <w:rPr>
          <w:rFonts w:eastAsia="Times New Roman"/>
          <w:b/>
          <w:bCs/>
          <w:lang w:eastAsia="en-GB"/>
        </w:rPr>
        <w:t xml:space="preserve"> Event</w:t>
      </w:r>
    </w:p>
    <w:p w14:paraId="1C23517E" w14:textId="7FD77EA9" w:rsidR="00D26ECA" w:rsidRDefault="00D26ECA" w:rsidP="0079719E">
      <w:pPr>
        <w:jc w:val="center"/>
        <w:rPr>
          <w:rFonts w:eastAsia="Times New Roman"/>
          <w:b/>
          <w:bCs/>
          <w:lang w:eastAsia="en-GB"/>
        </w:rPr>
      </w:pPr>
      <w:r>
        <w:rPr>
          <w:rFonts w:eastAsia="Times New Roman"/>
          <w:b/>
          <w:bCs/>
          <w:lang w:eastAsia="en-GB"/>
        </w:rPr>
        <w:t>Student name: Fatema Uddin</w:t>
      </w:r>
    </w:p>
    <w:p w14:paraId="2493BD92" w14:textId="69F937A0" w:rsidR="00D26ECA" w:rsidRDefault="00D26ECA" w:rsidP="0079719E">
      <w:pPr>
        <w:jc w:val="center"/>
        <w:rPr>
          <w:rFonts w:eastAsia="Times New Roman"/>
          <w:b/>
          <w:bCs/>
          <w:lang w:eastAsia="en-GB"/>
        </w:rPr>
      </w:pPr>
      <w:r>
        <w:rPr>
          <w:rFonts w:eastAsia="Times New Roman"/>
          <w:b/>
          <w:bCs/>
          <w:lang w:eastAsia="en-GB"/>
        </w:rPr>
        <w:t>Student no: 2131514</w:t>
      </w:r>
    </w:p>
    <w:p w14:paraId="38612AC2" w14:textId="3E0D4FD9" w:rsidR="006D4834" w:rsidRPr="00B82F3A" w:rsidRDefault="006D4834" w:rsidP="0079719E">
      <w:pPr>
        <w:jc w:val="center"/>
        <w:rPr>
          <w:rFonts w:eastAsia="Times New Roman"/>
          <w:b/>
          <w:bCs/>
          <w:lang w:eastAsia="en-GB"/>
        </w:rPr>
      </w:pPr>
      <w:r>
        <w:rPr>
          <w:rFonts w:eastAsia="Times New Roman"/>
          <w:b/>
          <w:bCs/>
          <w:lang w:eastAsia="en-GB"/>
        </w:rPr>
        <w:t>Tutor: Kathryn Flynn</w:t>
      </w:r>
    </w:p>
    <w:p w14:paraId="6C77DDD4" w14:textId="18C7FF95" w:rsidR="0013505B" w:rsidRPr="00B82F3A" w:rsidRDefault="0065545F" w:rsidP="0013505B">
      <w:pPr>
        <w:spacing w:line="259" w:lineRule="auto"/>
        <w:jc w:val="center"/>
        <w:rPr>
          <w:rFonts w:eastAsia="Times New Roman"/>
          <w:b/>
          <w:bCs/>
          <w:lang w:eastAsia="en-GB"/>
        </w:rPr>
      </w:pPr>
      <w:r w:rsidRPr="00B82F3A">
        <w:rPr>
          <w:rFonts w:eastAsia="Times New Roman"/>
          <w:b/>
          <w:bCs/>
          <w:lang w:eastAsia="en-GB"/>
        </w:rPr>
        <w:t>Word Count 2</w:t>
      </w:r>
      <w:r w:rsidR="00B82F3A" w:rsidRPr="00B82F3A">
        <w:rPr>
          <w:rFonts w:eastAsia="Times New Roman"/>
          <w:b/>
          <w:bCs/>
          <w:lang w:eastAsia="en-GB"/>
        </w:rPr>
        <w:t>567</w:t>
      </w:r>
    </w:p>
    <w:p w14:paraId="2A69E5A5" w14:textId="77777777" w:rsidR="0013505B" w:rsidRPr="00B82F3A" w:rsidRDefault="0013505B" w:rsidP="0013505B">
      <w:pPr>
        <w:spacing w:line="259" w:lineRule="auto"/>
        <w:jc w:val="center"/>
        <w:rPr>
          <w:rFonts w:eastAsia="Times New Roman"/>
          <w:b/>
          <w:bCs/>
          <w:lang w:eastAsia="en-GB"/>
        </w:rPr>
      </w:pPr>
    </w:p>
    <w:p w14:paraId="5EED9FF4" w14:textId="77777777" w:rsidR="0013505B" w:rsidRPr="00B82F3A" w:rsidRDefault="0013505B" w:rsidP="0013505B">
      <w:pPr>
        <w:spacing w:line="259" w:lineRule="auto"/>
        <w:jc w:val="center"/>
        <w:rPr>
          <w:rFonts w:eastAsia="Times New Roman"/>
          <w:b/>
          <w:bCs/>
          <w:lang w:eastAsia="en-GB"/>
        </w:rPr>
      </w:pPr>
    </w:p>
    <w:p w14:paraId="694ADEC9" w14:textId="553E2463" w:rsidR="0065545F" w:rsidRPr="00B82F3A" w:rsidRDefault="0065545F">
      <w:pPr>
        <w:spacing w:line="259" w:lineRule="auto"/>
        <w:jc w:val="left"/>
        <w:rPr>
          <w:rFonts w:eastAsia="Times New Roman"/>
          <w:b/>
          <w:bCs/>
          <w:lang w:eastAsia="en-GB"/>
        </w:rPr>
      </w:pPr>
    </w:p>
    <w:p w14:paraId="4C06BA83" w14:textId="77777777" w:rsidR="002625B4" w:rsidRPr="00B82F3A" w:rsidRDefault="002625B4">
      <w:pPr>
        <w:spacing w:line="259" w:lineRule="auto"/>
        <w:jc w:val="left"/>
        <w:rPr>
          <w:rFonts w:eastAsia="Times New Roman"/>
          <w:b/>
          <w:bCs/>
          <w:lang w:eastAsia="en-GB"/>
        </w:rPr>
      </w:pPr>
    </w:p>
    <w:p w14:paraId="4D7CFFA7" w14:textId="77777777" w:rsidR="0013505B" w:rsidRPr="00B82F3A" w:rsidRDefault="0013505B" w:rsidP="0013505B">
      <w:pPr>
        <w:spacing w:line="259" w:lineRule="auto"/>
        <w:jc w:val="center"/>
        <w:rPr>
          <w:rFonts w:eastAsia="Times New Roman"/>
          <w:b/>
          <w:bCs/>
          <w:lang w:eastAsia="en-GB"/>
        </w:rPr>
      </w:pPr>
    </w:p>
    <w:p w14:paraId="2698B40A" w14:textId="77777777" w:rsidR="00BD24A4" w:rsidRPr="00B82F3A" w:rsidRDefault="00BD24A4">
      <w:pPr>
        <w:spacing w:line="259" w:lineRule="auto"/>
        <w:jc w:val="left"/>
        <w:rPr>
          <w:rFonts w:eastAsia="Times New Roman"/>
          <w:b/>
          <w:bCs/>
          <w:lang w:eastAsia="en-GB"/>
        </w:rPr>
      </w:pPr>
      <w:r w:rsidRPr="00B82F3A">
        <w:rPr>
          <w:rFonts w:eastAsia="Times New Roman"/>
          <w:b/>
          <w:bCs/>
          <w:lang w:eastAsia="en-GB"/>
        </w:rPr>
        <w:br w:type="page"/>
      </w:r>
    </w:p>
    <w:p w14:paraId="13D8F220" w14:textId="52126425" w:rsidR="0013505B" w:rsidRPr="00B82F3A" w:rsidRDefault="0013505B" w:rsidP="0013505B">
      <w:pPr>
        <w:spacing w:line="259" w:lineRule="auto"/>
        <w:jc w:val="center"/>
        <w:rPr>
          <w:rFonts w:eastAsia="Times New Roman"/>
          <w:b/>
          <w:bCs/>
          <w:lang w:eastAsia="en-GB"/>
        </w:rPr>
      </w:pPr>
      <w:r w:rsidRPr="00B82F3A">
        <w:rPr>
          <w:rFonts w:eastAsia="Times New Roman"/>
          <w:b/>
          <w:bCs/>
          <w:lang w:eastAsia="en-GB"/>
        </w:rPr>
        <w:lastRenderedPageBreak/>
        <w:t>AI Declaration</w:t>
      </w:r>
    </w:p>
    <w:p w14:paraId="04CD717F" w14:textId="77777777" w:rsidR="0013505B" w:rsidRPr="00B82F3A" w:rsidRDefault="0013505B" w:rsidP="0013505B">
      <w:pPr>
        <w:spacing w:line="259" w:lineRule="auto"/>
        <w:jc w:val="center"/>
        <w:rPr>
          <w:rFonts w:eastAsia="Times New Roman"/>
          <w:b/>
          <w:bCs/>
          <w:lang w:eastAsia="en-GB"/>
        </w:rPr>
      </w:pPr>
    </w:p>
    <w:p w14:paraId="63BE1351" w14:textId="0B362461" w:rsidR="0079719E" w:rsidRPr="00B82F3A" w:rsidRDefault="0013505B" w:rsidP="0013505B">
      <w:pPr>
        <w:jc w:val="center"/>
        <w:rPr>
          <w:rFonts w:eastAsia="Times New Roman"/>
          <w:lang w:eastAsia="en-GB"/>
        </w:rPr>
      </w:pPr>
      <w:r w:rsidRPr="00B82F3A">
        <w:rPr>
          <w:rFonts w:eastAsia="Times New Roman"/>
          <w:lang w:eastAsia="en-GB"/>
        </w:rPr>
        <w:t xml:space="preserve">I </w:t>
      </w:r>
      <w:r w:rsidR="009E41FB">
        <w:rPr>
          <w:rFonts w:eastAsia="Times New Roman"/>
          <w:lang w:eastAsia="en-GB"/>
        </w:rPr>
        <w:t>can confirm</w:t>
      </w:r>
      <w:r w:rsidRPr="00B82F3A">
        <w:rPr>
          <w:rFonts w:eastAsia="Times New Roman"/>
          <w:lang w:eastAsia="en-GB"/>
        </w:rPr>
        <w:t xml:space="preserve"> that I have completed this assignment without relying on any artificial intelligence (AI) tools. I did all the work </w:t>
      </w:r>
      <w:r w:rsidR="005814E7">
        <w:rPr>
          <w:rFonts w:eastAsia="Times New Roman"/>
          <w:lang w:eastAsia="en-GB"/>
        </w:rPr>
        <w:t xml:space="preserve">by </w:t>
      </w:r>
      <w:r w:rsidRPr="00B82F3A">
        <w:rPr>
          <w:rFonts w:eastAsia="Times New Roman"/>
          <w:lang w:eastAsia="en-GB"/>
        </w:rPr>
        <w:t>myself and did not use another person’s assistance. All draft, notes and any supporting material gathered for this assignment are with me and I can provide them if needed.</w:t>
      </w:r>
      <w:r w:rsidR="0079719E" w:rsidRPr="00B82F3A">
        <w:rPr>
          <w:rFonts w:eastAsia="Times New Roman"/>
          <w:lang w:eastAsia="en-GB"/>
        </w:rPr>
        <w:br w:type="page"/>
      </w:r>
    </w:p>
    <w:sdt>
      <w:sdtPr>
        <w:id w:val="-1225755510"/>
        <w:docPartObj>
          <w:docPartGallery w:val="Table of Contents"/>
          <w:docPartUnique/>
        </w:docPartObj>
      </w:sdtPr>
      <w:sdtEndPr>
        <w:rPr>
          <w:b/>
          <w:bCs/>
          <w:noProof/>
        </w:rPr>
      </w:sdtEndPr>
      <w:sdtContent>
        <w:p w14:paraId="46DAFBD0" w14:textId="46460019" w:rsidR="0079719E" w:rsidRPr="00E955CE" w:rsidRDefault="0079719E" w:rsidP="0079719E">
          <w:pPr>
            <w:jc w:val="center"/>
            <w:rPr>
              <w:b/>
              <w:bCs/>
            </w:rPr>
          </w:pPr>
          <w:r w:rsidRPr="00E955CE">
            <w:rPr>
              <w:b/>
              <w:bCs/>
            </w:rPr>
            <w:t>Contents</w:t>
          </w:r>
        </w:p>
        <w:p w14:paraId="41E98343" w14:textId="16631CC0" w:rsidR="003B389D" w:rsidRPr="00B82F3A" w:rsidRDefault="0079719E">
          <w:pPr>
            <w:pStyle w:val="TOC1"/>
            <w:tabs>
              <w:tab w:val="left" w:pos="480"/>
              <w:tab w:val="right" w:leader="dot" w:pos="9350"/>
            </w:tabs>
            <w:rPr>
              <w:rFonts w:asciiTheme="minorHAnsi" w:eastAsiaTheme="minorEastAsia" w:hAnsiTheme="minorHAnsi"/>
              <w:noProof/>
              <w:sz w:val="22"/>
              <w:lang w:eastAsia="en-GB"/>
            </w:rPr>
          </w:pPr>
          <w:r w:rsidRPr="00B82F3A">
            <w:fldChar w:fldCharType="begin"/>
          </w:r>
          <w:r w:rsidRPr="00B82F3A">
            <w:instrText xml:space="preserve"> TOC \o "1-3" \h \z \u </w:instrText>
          </w:r>
          <w:r w:rsidRPr="00B82F3A">
            <w:fldChar w:fldCharType="separate"/>
          </w:r>
          <w:hyperlink w:anchor="_Toc200552013" w:history="1">
            <w:r w:rsidR="003B389D" w:rsidRPr="00B82F3A">
              <w:rPr>
                <w:rStyle w:val="Hyperlink"/>
                <w:rFonts w:eastAsia="Times New Roman"/>
                <w:noProof/>
                <w:lang w:eastAsia="en-GB"/>
              </w:rPr>
              <w:t>1</w:t>
            </w:r>
            <w:r w:rsidR="003B389D" w:rsidRPr="00B82F3A">
              <w:rPr>
                <w:rFonts w:asciiTheme="minorHAnsi" w:eastAsiaTheme="minorEastAsia" w:hAnsiTheme="minorHAnsi"/>
                <w:noProof/>
                <w:sz w:val="22"/>
                <w:lang w:eastAsia="en-GB"/>
              </w:rPr>
              <w:tab/>
            </w:r>
            <w:r w:rsidR="003B389D" w:rsidRPr="00B82F3A">
              <w:rPr>
                <w:rStyle w:val="Hyperlink"/>
                <w:rFonts w:eastAsia="Times New Roman"/>
                <w:noProof/>
                <w:lang w:eastAsia="en-GB"/>
              </w:rPr>
              <w:t>Introduction</w:t>
            </w:r>
            <w:r w:rsidR="003B389D" w:rsidRPr="00B82F3A">
              <w:rPr>
                <w:noProof/>
                <w:webHidden/>
              </w:rPr>
              <w:tab/>
            </w:r>
            <w:r w:rsidR="003B389D" w:rsidRPr="00B82F3A">
              <w:rPr>
                <w:noProof/>
                <w:webHidden/>
              </w:rPr>
              <w:fldChar w:fldCharType="begin"/>
            </w:r>
            <w:r w:rsidR="003B389D" w:rsidRPr="00B82F3A">
              <w:rPr>
                <w:noProof/>
                <w:webHidden/>
              </w:rPr>
              <w:instrText xml:space="preserve"> PAGEREF _Toc200552013 \h </w:instrText>
            </w:r>
            <w:r w:rsidR="003B389D" w:rsidRPr="00B82F3A">
              <w:rPr>
                <w:noProof/>
                <w:webHidden/>
              </w:rPr>
            </w:r>
            <w:r w:rsidR="003B389D" w:rsidRPr="00B82F3A">
              <w:rPr>
                <w:noProof/>
                <w:webHidden/>
              </w:rPr>
              <w:fldChar w:fldCharType="separate"/>
            </w:r>
            <w:r w:rsidR="003B389D" w:rsidRPr="00B82F3A">
              <w:rPr>
                <w:noProof/>
                <w:webHidden/>
              </w:rPr>
              <w:t>5</w:t>
            </w:r>
            <w:r w:rsidR="003B389D" w:rsidRPr="00B82F3A">
              <w:rPr>
                <w:noProof/>
                <w:webHidden/>
              </w:rPr>
              <w:fldChar w:fldCharType="end"/>
            </w:r>
          </w:hyperlink>
        </w:p>
        <w:p w14:paraId="365D86DF" w14:textId="0C25104D" w:rsidR="003B389D" w:rsidRPr="00B82F3A" w:rsidRDefault="003B389D">
          <w:pPr>
            <w:pStyle w:val="TOC1"/>
            <w:tabs>
              <w:tab w:val="left" w:pos="480"/>
              <w:tab w:val="right" w:leader="dot" w:pos="9350"/>
            </w:tabs>
            <w:rPr>
              <w:rFonts w:asciiTheme="minorHAnsi" w:eastAsiaTheme="minorEastAsia" w:hAnsiTheme="minorHAnsi"/>
              <w:noProof/>
              <w:sz w:val="22"/>
              <w:lang w:eastAsia="en-GB"/>
            </w:rPr>
          </w:pPr>
          <w:hyperlink w:anchor="_Toc200552014" w:history="1">
            <w:r w:rsidRPr="00B82F3A">
              <w:rPr>
                <w:rStyle w:val="Hyperlink"/>
                <w:rFonts w:eastAsia="Times New Roman"/>
                <w:noProof/>
                <w:lang w:eastAsia="en-GB"/>
              </w:rPr>
              <w:t>2</w:t>
            </w:r>
            <w:r w:rsidRPr="00B82F3A">
              <w:rPr>
                <w:rFonts w:asciiTheme="minorHAnsi" w:eastAsiaTheme="minorEastAsia" w:hAnsiTheme="minorHAnsi"/>
                <w:noProof/>
                <w:sz w:val="22"/>
                <w:lang w:eastAsia="en-GB"/>
              </w:rPr>
              <w:tab/>
            </w:r>
            <w:r w:rsidRPr="00B82F3A">
              <w:rPr>
                <w:rStyle w:val="Hyperlink"/>
                <w:rFonts w:eastAsia="Times New Roman"/>
                <w:noProof/>
                <w:lang w:eastAsia="en-GB"/>
              </w:rPr>
              <w:t>The Event Cycle</w:t>
            </w:r>
            <w:r w:rsidRPr="00B82F3A">
              <w:rPr>
                <w:noProof/>
                <w:webHidden/>
              </w:rPr>
              <w:tab/>
            </w:r>
            <w:r w:rsidRPr="00B82F3A">
              <w:rPr>
                <w:noProof/>
                <w:webHidden/>
              </w:rPr>
              <w:fldChar w:fldCharType="begin"/>
            </w:r>
            <w:r w:rsidRPr="00B82F3A">
              <w:rPr>
                <w:noProof/>
                <w:webHidden/>
              </w:rPr>
              <w:instrText xml:space="preserve"> PAGEREF _Toc200552014 \h </w:instrText>
            </w:r>
            <w:r w:rsidRPr="00B82F3A">
              <w:rPr>
                <w:noProof/>
                <w:webHidden/>
              </w:rPr>
            </w:r>
            <w:r w:rsidRPr="00B82F3A">
              <w:rPr>
                <w:noProof/>
                <w:webHidden/>
              </w:rPr>
              <w:fldChar w:fldCharType="separate"/>
            </w:r>
            <w:r w:rsidRPr="00B82F3A">
              <w:rPr>
                <w:noProof/>
                <w:webHidden/>
              </w:rPr>
              <w:t>6</w:t>
            </w:r>
            <w:r w:rsidRPr="00B82F3A">
              <w:rPr>
                <w:noProof/>
                <w:webHidden/>
              </w:rPr>
              <w:fldChar w:fldCharType="end"/>
            </w:r>
          </w:hyperlink>
        </w:p>
        <w:p w14:paraId="3D0BE836" w14:textId="77621E4B" w:rsidR="003B389D" w:rsidRPr="00B82F3A" w:rsidRDefault="00170B32">
          <w:pPr>
            <w:pStyle w:val="TOC2"/>
            <w:tabs>
              <w:tab w:val="left" w:pos="880"/>
              <w:tab w:val="right" w:leader="dot" w:pos="9350"/>
            </w:tabs>
            <w:rPr>
              <w:rFonts w:asciiTheme="minorHAnsi" w:eastAsiaTheme="minorEastAsia" w:hAnsiTheme="minorHAnsi"/>
              <w:noProof/>
              <w:sz w:val="22"/>
              <w:lang w:eastAsia="en-GB"/>
            </w:rPr>
          </w:pPr>
          <w:r>
            <w:t>2.1     Event Cy</w:t>
          </w:r>
          <w:r w:rsidR="00963A53">
            <w:t>cle……………………………………………………………………………</w:t>
          </w:r>
          <w:r w:rsidR="00E25441">
            <w:t xml:space="preserve"> </w:t>
          </w:r>
          <w:r w:rsidR="00963A53">
            <w:t>6-7</w:t>
          </w:r>
        </w:p>
        <w:p w14:paraId="0CD8393C" w14:textId="0C14CCDE" w:rsidR="003B389D" w:rsidRPr="00B82F3A" w:rsidRDefault="003B389D">
          <w:pPr>
            <w:pStyle w:val="TOC2"/>
            <w:tabs>
              <w:tab w:val="left" w:pos="880"/>
              <w:tab w:val="right" w:leader="dot" w:pos="9350"/>
            </w:tabs>
            <w:rPr>
              <w:rFonts w:asciiTheme="minorHAnsi" w:eastAsiaTheme="minorEastAsia" w:hAnsiTheme="minorHAnsi"/>
              <w:noProof/>
              <w:sz w:val="22"/>
              <w:lang w:eastAsia="en-GB"/>
            </w:rPr>
          </w:pPr>
          <w:hyperlink w:anchor="_Toc200552016" w:history="1">
            <w:r w:rsidRPr="00B82F3A">
              <w:rPr>
                <w:rStyle w:val="Hyperlink"/>
                <w:rFonts w:eastAsia="Times New Roman"/>
                <w:noProof/>
                <w:lang w:eastAsia="en-GB"/>
              </w:rPr>
              <w:t>2.2</w:t>
            </w:r>
            <w:r w:rsidRPr="00B82F3A">
              <w:rPr>
                <w:rFonts w:asciiTheme="minorHAnsi" w:eastAsiaTheme="minorEastAsia" w:hAnsiTheme="minorHAnsi"/>
                <w:noProof/>
                <w:sz w:val="22"/>
                <w:lang w:eastAsia="en-GB"/>
              </w:rPr>
              <w:tab/>
            </w:r>
            <w:r w:rsidRPr="00B82F3A">
              <w:rPr>
                <w:rStyle w:val="Hyperlink"/>
                <w:rFonts w:eastAsia="Times New Roman"/>
                <w:noProof/>
                <w:lang w:eastAsia="en-GB"/>
              </w:rPr>
              <w:t>Three-Stage Model by Bladen</w:t>
            </w:r>
            <w:r w:rsidRPr="00B82F3A">
              <w:rPr>
                <w:noProof/>
                <w:webHidden/>
              </w:rPr>
              <w:tab/>
            </w:r>
            <w:r w:rsidRPr="00B82F3A">
              <w:rPr>
                <w:noProof/>
                <w:webHidden/>
              </w:rPr>
              <w:fldChar w:fldCharType="begin"/>
            </w:r>
            <w:r w:rsidRPr="00B82F3A">
              <w:rPr>
                <w:noProof/>
                <w:webHidden/>
              </w:rPr>
              <w:instrText xml:space="preserve"> PAGEREF _Toc200552016 \h </w:instrText>
            </w:r>
            <w:r w:rsidRPr="00B82F3A">
              <w:rPr>
                <w:noProof/>
                <w:webHidden/>
              </w:rPr>
            </w:r>
            <w:r w:rsidRPr="00B82F3A">
              <w:rPr>
                <w:noProof/>
                <w:webHidden/>
              </w:rPr>
              <w:fldChar w:fldCharType="separate"/>
            </w:r>
            <w:r w:rsidRPr="00B82F3A">
              <w:rPr>
                <w:noProof/>
                <w:webHidden/>
              </w:rPr>
              <w:t>8</w:t>
            </w:r>
            <w:r w:rsidRPr="00B82F3A">
              <w:rPr>
                <w:noProof/>
                <w:webHidden/>
              </w:rPr>
              <w:fldChar w:fldCharType="end"/>
            </w:r>
          </w:hyperlink>
        </w:p>
        <w:p w14:paraId="5E186F90" w14:textId="430A0683" w:rsidR="003B389D" w:rsidRPr="00B82F3A" w:rsidRDefault="003B389D">
          <w:pPr>
            <w:pStyle w:val="TOC2"/>
            <w:tabs>
              <w:tab w:val="left" w:pos="880"/>
              <w:tab w:val="right" w:leader="dot" w:pos="9350"/>
            </w:tabs>
            <w:rPr>
              <w:rFonts w:asciiTheme="minorHAnsi" w:eastAsiaTheme="minorEastAsia" w:hAnsiTheme="minorHAnsi"/>
              <w:noProof/>
              <w:sz w:val="22"/>
              <w:lang w:eastAsia="en-GB"/>
            </w:rPr>
          </w:pPr>
          <w:hyperlink w:anchor="_Toc200552017" w:history="1">
            <w:r w:rsidRPr="00B82F3A">
              <w:rPr>
                <w:rStyle w:val="Hyperlink"/>
                <w:rFonts w:eastAsia="Times New Roman"/>
                <w:noProof/>
                <w:lang w:eastAsia="en-GB"/>
              </w:rPr>
              <w:t>2.3</w:t>
            </w:r>
            <w:r w:rsidRPr="00B82F3A">
              <w:rPr>
                <w:rFonts w:asciiTheme="minorHAnsi" w:eastAsiaTheme="minorEastAsia" w:hAnsiTheme="minorHAnsi"/>
                <w:noProof/>
                <w:sz w:val="22"/>
                <w:lang w:eastAsia="en-GB"/>
              </w:rPr>
              <w:tab/>
            </w:r>
            <w:r w:rsidRPr="00B82F3A">
              <w:rPr>
                <w:rStyle w:val="Hyperlink"/>
                <w:rFonts w:eastAsia="Times New Roman"/>
                <w:noProof/>
                <w:lang w:eastAsia="en-GB"/>
              </w:rPr>
              <w:t>Levels of Experience Events</w:t>
            </w:r>
            <w:r w:rsidRPr="00B82F3A">
              <w:rPr>
                <w:noProof/>
                <w:webHidden/>
              </w:rPr>
              <w:tab/>
            </w:r>
            <w:r w:rsidRPr="00B82F3A">
              <w:rPr>
                <w:noProof/>
                <w:webHidden/>
              </w:rPr>
              <w:fldChar w:fldCharType="begin"/>
            </w:r>
            <w:r w:rsidRPr="00B82F3A">
              <w:rPr>
                <w:noProof/>
                <w:webHidden/>
              </w:rPr>
              <w:instrText xml:space="preserve"> PAGEREF _Toc200552017 \h </w:instrText>
            </w:r>
            <w:r w:rsidRPr="00B82F3A">
              <w:rPr>
                <w:noProof/>
                <w:webHidden/>
              </w:rPr>
            </w:r>
            <w:r w:rsidRPr="00B82F3A">
              <w:rPr>
                <w:noProof/>
                <w:webHidden/>
              </w:rPr>
              <w:fldChar w:fldCharType="separate"/>
            </w:r>
            <w:r w:rsidRPr="00B82F3A">
              <w:rPr>
                <w:noProof/>
                <w:webHidden/>
              </w:rPr>
              <w:t>8</w:t>
            </w:r>
            <w:r w:rsidRPr="00B82F3A">
              <w:rPr>
                <w:noProof/>
                <w:webHidden/>
              </w:rPr>
              <w:fldChar w:fldCharType="end"/>
            </w:r>
          </w:hyperlink>
        </w:p>
        <w:p w14:paraId="6A7CCD10" w14:textId="474B8F18" w:rsidR="003B389D" w:rsidRPr="00B82F3A" w:rsidRDefault="003B389D">
          <w:pPr>
            <w:pStyle w:val="TOC1"/>
            <w:tabs>
              <w:tab w:val="left" w:pos="480"/>
              <w:tab w:val="right" w:leader="dot" w:pos="9350"/>
            </w:tabs>
            <w:rPr>
              <w:rFonts w:asciiTheme="minorHAnsi" w:eastAsiaTheme="minorEastAsia" w:hAnsiTheme="minorHAnsi"/>
              <w:noProof/>
              <w:sz w:val="22"/>
              <w:lang w:eastAsia="en-GB"/>
            </w:rPr>
          </w:pPr>
          <w:hyperlink w:anchor="_Toc200552018" w:history="1">
            <w:r w:rsidRPr="00B82F3A">
              <w:rPr>
                <w:rStyle w:val="Hyperlink"/>
                <w:rFonts w:eastAsia="Times New Roman"/>
                <w:noProof/>
                <w:lang w:eastAsia="en-GB"/>
              </w:rPr>
              <w:t>3</w:t>
            </w:r>
            <w:r w:rsidRPr="00B82F3A">
              <w:rPr>
                <w:rFonts w:asciiTheme="minorHAnsi" w:eastAsiaTheme="minorEastAsia" w:hAnsiTheme="minorHAnsi"/>
                <w:noProof/>
                <w:sz w:val="22"/>
                <w:lang w:eastAsia="en-GB"/>
              </w:rPr>
              <w:tab/>
            </w:r>
            <w:r w:rsidRPr="00B82F3A">
              <w:rPr>
                <w:rStyle w:val="Hyperlink"/>
                <w:rFonts w:eastAsia="Times New Roman"/>
                <w:noProof/>
                <w:lang w:eastAsia="en-GB"/>
              </w:rPr>
              <w:t>Event Concept</w:t>
            </w:r>
            <w:r w:rsidRPr="00B82F3A">
              <w:rPr>
                <w:noProof/>
                <w:webHidden/>
              </w:rPr>
              <w:tab/>
            </w:r>
            <w:r w:rsidRPr="00B82F3A">
              <w:rPr>
                <w:noProof/>
                <w:webHidden/>
              </w:rPr>
              <w:fldChar w:fldCharType="begin"/>
            </w:r>
            <w:r w:rsidRPr="00B82F3A">
              <w:rPr>
                <w:noProof/>
                <w:webHidden/>
              </w:rPr>
              <w:instrText xml:space="preserve"> PAGEREF _Toc200552018 \h </w:instrText>
            </w:r>
            <w:r w:rsidRPr="00B82F3A">
              <w:rPr>
                <w:noProof/>
                <w:webHidden/>
              </w:rPr>
            </w:r>
            <w:r w:rsidRPr="00B82F3A">
              <w:rPr>
                <w:noProof/>
                <w:webHidden/>
              </w:rPr>
              <w:fldChar w:fldCharType="separate"/>
            </w:r>
            <w:r w:rsidRPr="00B82F3A">
              <w:rPr>
                <w:noProof/>
                <w:webHidden/>
              </w:rPr>
              <w:t>9</w:t>
            </w:r>
            <w:r w:rsidRPr="00B82F3A">
              <w:rPr>
                <w:noProof/>
                <w:webHidden/>
              </w:rPr>
              <w:fldChar w:fldCharType="end"/>
            </w:r>
          </w:hyperlink>
        </w:p>
        <w:p w14:paraId="50D3D247" w14:textId="33C8FF41" w:rsidR="003B389D" w:rsidRPr="00B82F3A" w:rsidRDefault="003B389D">
          <w:pPr>
            <w:pStyle w:val="TOC2"/>
            <w:tabs>
              <w:tab w:val="left" w:pos="880"/>
              <w:tab w:val="right" w:leader="dot" w:pos="9350"/>
            </w:tabs>
            <w:rPr>
              <w:rFonts w:asciiTheme="minorHAnsi" w:eastAsiaTheme="minorEastAsia" w:hAnsiTheme="minorHAnsi"/>
              <w:noProof/>
              <w:sz w:val="22"/>
              <w:lang w:eastAsia="en-GB"/>
            </w:rPr>
          </w:pPr>
          <w:hyperlink w:anchor="_Toc200552019" w:history="1">
            <w:r w:rsidRPr="00B82F3A">
              <w:rPr>
                <w:rStyle w:val="Hyperlink"/>
                <w:rFonts w:eastAsia="Times New Roman"/>
                <w:noProof/>
                <w:lang w:eastAsia="en-GB"/>
              </w:rPr>
              <w:t>3.1</w:t>
            </w:r>
            <w:r w:rsidRPr="00B82F3A">
              <w:rPr>
                <w:rFonts w:asciiTheme="minorHAnsi" w:eastAsiaTheme="minorEastAsia" w:hAnsiTheme="minorHAnsi"/>
                <w:noProof/>
                <w:sz w:val="22"/>
                <w:lang w:eastAsia="en-GB"/>
              </w:rPr>
              <w:tab/>
            </w:r>
            <w:r w:rsidRPr="00B82F3A">
              <w:rPr>
                <w:rStyle w:val="Hyperlink"/>
                <w:rFonts w:eastAsia="Times New Roman"/>
                <w:noProof/>
                <w:lang w:eastAsia="en-GB"/>
              </w:rPr>
              <w:t>Event Outline</w:t>
            </w:r>
            <w:r w:rsidRPr="00B82F3A">
              <w:rPr>
                <w:noProof/>
                <w:webHidden/>
              </w:rPr>
              <w:tab/>
            </w:r>
            <w:r w:rsidRPr="00B82F3A">
              <w:rPr>
                <w:noProof/>
                <w:webHidden/>
              </w:rPr>
              <w:fldChar w:fldCharType="begin"/>
            </w:r>
            <w:r w:rsidRPr="00B82F3A">
              <w:rPr>
                <w:noProof/>
                <w:webHidden/>
              </w:rPr>
              <w:instrText xml:space="preserve"> PAGEREF _Toc200552019 \h </w:instrText>
            </w:r>
            <w:r w:rsidRPr="00B82F3A">
              <w:rPr>
                <w:noProof/>
                <w:webHidden/>
              </w:rPr>
            </w:r>
            <w:r w:rsidRPr="00B82F3A">
              <w:rPr>
                <w:noProof/>
                <w:webHidden/>
              </w:rPr>
              <w:fldChar w:fldCharType="separate"/>
            </w:r>
            <w:r w:rsidRPr="00B82F3A">
              <w:rPr>
                <w:noProof/>
                <w:webHidden/>
              </w:rPr>
              <w:t>10</w:t>
            </w:r>
            <w:r w:rsidRPr="00B82F3A">
              <w:rPr>
                <w:noProof/>
                <w:webHidden/>
              </w:rPr>
              <w:fldChar w:fldCharType="end"/>
            </w:r>
          </w:hyperlink>
        </w:p>
        <w:p w14:paraId="6936C41C" w14:textId="6352BF9D" w:rsidR="003B389D" w:rsidRPr="00B82F3A" w:rsidRDefault="003B389D">
          <w:pPr>
            <w:pStyle w:val="TOC2"/>
            <w:tabs>
              <w:tab w:val="left" w:pos="880"/>
              <w:tab w:val="right" w:leader="dot" w:pos="9350"/>
            </w:tabs>
            <w:rPr>
              <w:rFonts w:asciiTheme="minorHAnsi" w:eastAsiaTheme="minorEastAsia" w:hAnsiTheme="minorHAnsi"/>
              <w:noProof/>
              <w:sz w:val="22"/>
              <w:lang w:eastAsia="en-GB"/>
            </w:rPr>
          </w:pPr>
          <w:hyperlink w:anchor="_Toc200552020" w:history="1">
            <w:r w:rsidRPr="00B82F3A">
              <w:rPr>
                <w:rStyle w:val="Hyperlink"/>
                <w:rFonts w:eastAsia="Times New Roman"/>
                <w:noProof/>
                <w:lang w:eastAsia="en-GB"/>
              </w:rPr>
              <w:t>3.2</w:t>
            </w:r>
            <w:r w:rsidRPr="00B82F3A">
              <w:rPr>
                <w:rFonts w:asciiTheme="minorHAnsi" w:eastAsiaTheme="minorEastAsia" w:hAnsiTheme="minorHAnsi"/>
                <w:noProof/>
                <w:sz w:val="22"/>
                <w:lang w:eastAsia="en-GB"/>
              </w:rPr>
              <w:tab/>
            </w:r>
            <w:r w:rsidRPr="00B82F3A">
              <w:rPr>
                <w:rStyle w:val="Hyperlink"/>
                <w:rFonts w:eastAsia="Times New Roman"/>
                <w:noProof/>
                <w:lang w:eastAsia="en-GB"/>
              </w:rPr>
              <w:t>Event Design</w:t>
            </w:r>
            <w:r w:rsidRPr="00B82F3A">
              <w:rPr>
                <w:noProof/>
                <w:webHidden/>
              </w:rPr>
              <w:tab/>
            </w:r>
            <w:r w:rsidRPr="00B82F3A">
              <w:rPr>
                <w:noProof/>
                <w:webHidden/>
              </w:rPr>
              <w:fldChar w:fldCharType="begin"/>
            </w:r>
            <w:r w:rsidRPr="00B82F3A">
              <w:rPr>
                <w:noProof/>
                <w:webHidden/>
              </w:rPr>
              <w:instrText xml:space="preserve"> PAGEREF _Toc200552020 \h </w:instrText>
            </w:r>
            <w:r w:rsidRPr="00B82F3A">
              <w:rPr>
                <w:noProof/>
                <w:webHidden/>
              </w:rPr>
            </w:r>
            <w:r w:rsidRPr="00B82F3A">
              <w:rPr>
                <w:noProof/>
                <w:webHidden/>
              </w:rPr>
              <w:fldChar w:fldCharType="separate"/>
            </w:r>
            <w:r w:rsidRPr="00B82F3A">
              <w:rPr>
                <w:noProof/>
                <w:webHidden/>
              </w:rPr>
              <w:t>10</w:t>
            </w:r>
            <w:r w:rsidRPr="00B82F3A">
              <w:rPr>
                <w:noProof/>
                <w:webHidden/>
              </w:rPr>
              <w:fldChar w:fldCharType="end"/>
            </w:r>
          </w:hyperlink>
        </w:p>
        <w:p w14:paraId="750E4999" w14:textId="73FCD401" w:rsidR="003B389D" w:rsidRPr="00B82F3A" w:rsidRDefault="003B389D">
          <w:pPr>
            <w:pStyle w:val="TOC1"/>
            <w:tabs>
              <w:tab w:val="left" w:pos="480"/>
              <w:tab w:val="right" w:leader="dot" w:pos="9350"/>
            </w:tabs>
            <w:rPr>
              <w:rFonts w:asciiTheme="minorHAnsi" w:eastAsiaTheme="minorEastAsia" w:hAnsiTheme="minorHAnsi"/>
              <w:noProof/>
              <w:sz w:val="22"/>
              <w:lang w:eastAsia="en-GB"/>
            </w:rPr>
          </w:pPr>
          <w:hyperlink w:anchor="_Toc200552021" w:history="1">
            <w:r w:rsidRPr="00B82F3A">
              <w:rPr>
                <w:rStyle w:val="Hyperlink"/>
                <w:rFonts w:eastAsia="Times New Roman"/>
                <w:noProof/>
                <w:lang w:eastAsia="en-GB"/>
              </w:rPr>
              <w:t>4</w:t>
            </w:r>
            <w:r w:rsidRPr="00B82F3A">
              <w:rPr>
                <w:rFonts w:asciiTheme="minorHAnsi" w:eastAsiaTheme="minorEastAsia" w:hAnsiTheme="minorHAnsi"/>
                <w:noProof/>
                <w:sz w:val="22"/>
                <w:lang w:eastAsia="en-GB"/>
              </w:rPr>
              <w:tab/>
            </w:r>
            <w:r w:rsidRPr="00B82F3A">
              <w:rPr>
                <w:rStyle w:val="Hyperlink"/>
                <w:rFonts w:eastAsia="Times New Roman"/>
                <w:noProof/>
                <w:lang w:eastAsia="en-GB"/>
              </w:rPr>
              <w:t>Aim and Objectives of the Event</w:t>
            </w:r>
            <w:r w:rsidRPr="00B82F3A">
              <w:rPr>
                <w:noProof/>
                <w:webHidden/>
              </w:rPr>
              <w:tab/>
            </w:r>
            <w:r w:rsidRPr="00B82F3A">
              <w:rPr>
                <w:noProof/>
                <w:webHidden/>
              </w:rPr>
              <w:fldChar w:fldCharType="begin"/>
            </w:r>
            <w:r w:rsidRPr="00B82F3A">
              <w:rPr>
                <w:noProof/>
                <w:webHidden/>
              </w:rPr>
              <w:instrText xml:space="preserve"> PAGEREF _Toc200552021 \h </w:instrText>
            </w:r>
            <w:r w:rsidRPr="00B82F3A">
              <w:rPr>
                <w:noProof/>
                <w:webHidden/>
              </w:rPr>
            </w:r>
            <w:r w:rsidRPr="00B82F3A">
              <w:rPr>
                <w:noProof/>
                <w:webHidden/>
              </w:rPr>
              <w:fldChar w:fldCharType="separate"/>
            </w:r>
            <w:r w:rsidRPr="00B82F3A">
              <w:rPr>
                <w:noProof/>
                <w:webHidden/>
              </w:rPr>
              <w:t>11</w:t>
            </w:r>
            <w:r w:rsidRPr="00B82F3A">
              <w:rPr>
                <w:noProof/>
                <w:webHidden/>
              </w:rPr>
              <w:fldChar w:fldCharType="end"/>
            </w:r>
          </w:hyperlink>
        </w:p>
        <w:p w14:paraId="402A7435" w14:textId="55486AB4" w:rsidR="003B389D" w:rsidRPr="00B82F3A" w:rsidRDefault="003B389D">
          <w:pPr>
            <w:pStyle w:val="TOC1"/>
            <w:tabs>
              <w:tab w:val="left" w:pos="480"/>
              <w:tab w:val="right" w:leader="dot" w:pos="9350"/>
            </w:tabs>
            <w:rPr>
              <w:rFonts w:asciiTheme="minorHAnsi" w:eastAsiaTheme="minorEastAsia" w:hAnsiTheme="minorHAnsi"/>
              <w:noProof/>
              <w:sz w:val="22"/>
              <w:lang w:eastAsia="en-GB"/>
            </w:rPr>
          </w:pPr>
          <w:hyperlink w:anchor="_Toc200552022" w:history="1">
            <w:r w:rsidRPr="00B82F3A">
              <w:rPr>
                <w:rStyle w:val="Hyperlink"/>
                <w:rFonts w:eastAsia="Times New Roman"/>
                <w:noProof/>
                <w:lang w:eastAsia="en-GB"/>
              </w:rPr>
              <w:t>5</w:t>
            </w:r>
            <w:r w:rsidRPr="00B82F3A">
              <w:rPr>
                <w:rFonts w:asciiTheme="minorHAnsi" w:eastAsiaTheme="minorEastAsia" w:hAnsiTheme="minorHAnsi"/>
                <w:noProof/>
                <w:sz w:val="22"/>
                <w:lang w:eastAsia="en-GB"/>
              </w:rPr>
              <w:tab/>
            </w:r>
            <w:r w:rsidRPr="00B82F3A">
              <w:rPr>
                <w:rStyle w:val="Hyperlink"/>
                <w:rFonts w:eastAsia="Times New Roman"/>
                <w:noProof/>
                <w:lang w:eastAsia="en-GB"/>
              </w:rPr>
              <w:t>Event Management</w:t>
            </w:r>
            <w:r w:rsidRPr="00B82F3A">
              <w:rPr>
                <w:noProof/>
                <w:webHidden/>
              </w:rPr>
              <w:tab/>
            </w:r>
            <w:r w:rsidRPr="00B82F3A">
              <w:rPr>
                <w:noProof/>
                <w:webHidden/>
              </w:rPr>
              <w:fldChar w:fldCharType="begin"/>
            </w:r>
            <w:r w:rsidRPr="00B82F3A">
              <w:rPr>
                <w:noProof/>
                <w:webHidden/>
              </w:rPr>
              <w:instrText xml:space="preserve"> PAGEREF _Toc200552022 \h </w:instrText>
            </w:r>
            <w:r w:rsidRPr="00B82F3A">
              <w:rPr>
                <w:noProof/>
                <w:webHidden/>
              </w:rPr>
            </w:r>
            <w:r w:rsidRPr="00B82F3A">
              <w:rPr>
                <w:noProof/>
                <w:webHidden/>
              </w:rPr>
              <w:fldChar w:fldCharType="separate"/>
            </w:r>
            <w:r w:rsidRPr="00B82F3A">
              <w:rPr>
                <w:noProof/>
                <w:webHidden/>
              </w:rPr>
              <w:t>11</w:t>
            </w:r>
            <w:r w:rsidRPr="00B82F3A">
              <w:rPr>
                <w:noProof/>
                <w:webHidden/>
              </w:rPr>
              <w:fldChar w:fldCharType="end"/>
            </w:r>
          </w:hyperlink>
        </w:p>
        <w:p w14:paraId="37B8F863" w14:textId="470A2E2D" w:rsidR="003B389D" w:rsidRPr="00B82F3A" w:rsidRDefault="003B389D">
          <w:pPr>
            <w:pStyle w:val="TOC2"/>
            <w:tabs>
              <w:tab w:val="left" w:pos="880"/>
              <w:tab w:val="right" w:leader="dot" w:pos="9350"/>
            </w:tabs>
            <w:rPr>
              <w:rFonts w:asciiTheme="minorHAnsi" w:eastAsiaTheme="minorEastAsia" w:hAnsiTheme="minorHAnsi"/>
              <w:noProof/>
              <w:sz w:val="22"/>
              <w:lang w:eastAsia="en-GB"/>
            </w:rPr>
          </w:pPr>
          <w:hyperlink w:anchor="_Toc200552023" w:history="1">
            <w:r w:rsidRPr="00B82F3A">
              <w:rPr>
                <w:rStyle w:val="Hyperlink"/>
                <w:rFonts w:eastAsia="Times New Roman"/>
                <w:noProof/>
                <w:lang w:eastAsia="en-GB"/>
              </w:rPr>
              <w:t>5.1</w:t>
            </w:r>
            <w:r w:rsidRPr="00B82F3A">
              <w:rPr>
                <w:rFonts w:asciiTheme="minorHAnsi" w:eastAsiaTheme="minorEastAsia" w:hAnsiTheme="minorHAnsi"/>
                <w:noProof/>
                <w:sz w:val="22"/>
                <w:lang w:eastAsia="en-GB"/>
              </w:rPr>
              <w:tab/>
            </w:r>
            <w:r w:rsidRPr="00B82F3A">
              <w:rPr>
                <w:rStyle w:val="Hyperlink"/>
                <w:noProof/>
                <w:lang w:eastAsia="en-GB"/>
              </w:rPr>
              <w:t>Skills and Resources</w:t>
            </w:r>
            <w:r w:rsidRPr="00B82F3A">
              <w:rPr>
                <w:noProof/>
                <w:webHidden/>
              </w:rPr>
              <w:tab/>
            </w:r>
            <w:r w:rsidRPr="00B82F3A">
              <w:rPr>
                <w:noProof/>
                <w:webHidden/>
              </w:rPr>
              <w:fldChar w:fldCharType="begin"/>
            </w:r>
            <w:r w:rsidRPr="00B82F3A">
              <w:rPr>
                <w:noProof/>
                <w:webHidden/>
              </w:rPr>
              <w:instrText xml:space="preserve"> PAGEREF _Toc200552023 \h </w:instrText>
            </w:r>
            <w:r w:rsidRPr="00B82F3A">
              <w:rPr>
                <w:noProof/>
                <w:webHidden/>
              </w:rPr>
            </w:r>
            <w:r w:rsidRPr="00B82F3A">
              <w:rPr>
                <w:noProof/>
                <w:webHidden/>
              </w:rPr>
              <w:fldChar w:fldCharType="separate"/>
            </w:r>
            <w:r w:rsidRPr="00B82F3A">
              <w:rPr>
                <w:noProof/>
                <w:webHidden/>
              </w:rPr>
              <w:t>11</w:t>
            </w:r>
            <w:r w:rsidRPr="00B82F3A">
              <w:rPr>
                <w:noProof/>
                <w:webHidden/>
              </w:rPr>
              <w:fldChar w:fldCharType="end"/>
            </w:r>
          </w:hyperlink>
        </w:p>
        <w:p w14:paraId="4E1DAD5B" w14:textId="12F4AE64" w:rsidR="003B389D" w:rsidRPr="00B82F3A" w:rsidRDefault="003B389D">
          <w:pPr>
            <w:pStyle w:val="TOC2"/>
            <w:tabs>
              <w:tab w:val="left" w:pos="880"/>
              <w:tab w:val="right" w:leader="dot" w:pos="9350"/>
            </w:tabs>
            <w:rPr>
              <w:rFonts w:asciiTheme="minorHAnsi" w:eastAsiaTheme="minorEastAsia" w:hAnsiTheme="minorHAnsi"/>
              <w:noProof/>
              <w:sz w:val="22"/>
              <w:lang w:eastAsia="en-GB"/>
            </w:rPr>
          </w:pPr>
          <w:hyperlink w:anchor="_Toc200552024" w:history="1">
            <w:r w:rsidRPr="00B82F3A">
              <w:rPr>
                <w:rStyle w:val="Hyperlink"/>
                <w:noProof/>
                <w:lang w:eastAsia="en-GB"/>
              </w:rPr>
              <w:t>5.2</w:t>
            </w:r>
            <w:r w:rsidRPr="00B82F3A">
              <w:rPr>
                <w:rFonts w:asciiTheme="minorHAnsi" w:eastAsiaTheme="minorEastAsia" w:hAnsiTheme="minorHAnsi"/>
                <w:noProof/>
                <w:sz w:val="22"/>
                <w:lang w:eastAsia="en-GB"/>
              </w:rPr>
              <w:tab/>
            </w:r>
            <w:r w:rsidRPr="00B82F3A">
              <w:rPr>
                <w:rStyle w:val="Hyperlink"/>
                <w:noProof/>
                <w:lang w:eastAsia="en-GB"/>
              </w:rPr>
              <w:t>Risk Management</w:t>
            </w:r>
            <w:r w:rsidRPr="00B82F3A">
              <w:rPr>
                <w:noProof/>
                <w:webHidden/>
              </w:rPr>
              <w:tab/>
            </w:r>
            <w:r w:rsidRPr="00B82F3A">
              <w:rPr>
                <w:noProof/>
                <w:webHidden/>
              </w:rPr>
              <w:fldChar w:fldCharType="begin"/>
            </w:r>
            <w:r w:rsidRPr="00B82F3A">
              <w:rPr>
                <w:noProof/>
                <w:webHidden/>
              </w:rPr>
              <w:instrText xml:space="preserve"> PAGEREF _Toc200552024 \h </w:instrText>
            </w:r>
            <w:r w:rsidRPr="00B82F3A">
              <w:rPr>
                <w:noProof/>
                <w:webHidden/>
              </w:rPr>
            </w:r>
            <w:r w:rsidRPr="00B82F3A">
              <w:rPr>
                <w:noProof/>
                <w:webHidden/>
              </w:rPr>
              <w:fldChar w:fldCharType="separate"/>
            </w:r>
            <w:r w:rsidRPr="00B82F3A">
              <w:rPr>
                <w:noProof/>
                <w:webHidden/>
              </w:rPr>
              <w:t>11</w:t>
            </w:r>
            <w:r w:rsidRPr="00B82F3A">
              <w:rPr>
                <w:noProof/>
                <w:webHidden/>
              </w:rPr>
              <w:fldChar w:fldCharType="end"/>
            </w:r>
          </w:hyperlink>
        </w:p>
        <w:p w14:paraId="63904928" w14:textId="3C4E6597" w:rsidR="003B389D" w:rsidRPr="00B82F3A" w:rsidRDefault="003B389D">
          <w:pPr>
            <w:pStyle w:val="TOC2"/>
            <w:tabs>
              <w:tab w:val="left" w:pos="880"/>
              <w:tab w:val="right" w:leader="dot" w:pos="9350"/>
            </w:tabs>
            <w:rPr>
              <w:rFonts w:asciiTheme="minorHAnsi" w:eastAsiaTheme="minorEastAsia" w:hAnsiTheme="minorHAnsi"/>
              <w:noProof/>
              <w:sz w:val="22"/>
              <w:lang w:eastAsia="en-GB"/>
            </w:rPr>
          </w:pPr>
          <w:hyperlink w:anchor="_Toc200552025" w:history="1">
            <w:r w:rsidRPr="00B82F3A">
              <w:rPr>
                <w:rStyle w:val="Hyperlink"/>
                <w:noProof/>
                <w:lang w:eastAsia="en-GB"/>
              </w:rPr>
              <w:t>5.3</w:t>
            </w:r>
            <w:r w:rsidRPr="00B82F3A">
              <w:rPr>
                <w:rFonts w:asciiTheme="minorHAnsi" w:eastAsiaTheme="minorEastAsia" w:hAnsiTheme="minorHAnsi"/>
                <w:noProof/>
                <w:sz w:val="22"/>
                <w:lang w:eastAsia="en-GB"/>
              </w:rPr>
              <w:tab/>
            </w:r>
            <w:r w:rsidRPr="00B82F3A">
              <w:rPr>
                <w:rStyle w:val="Hyperlink"/>
                <w:rFonts w:eastAsia="Times New Roman"/>
                <w:noProof/>
                <w:lang w:eastAsia="en-GB"/>
              </w:rPr>
              <w:t>Operational</w:t>
            </w:r>
            <w:r w:rsidRPr="00B82F3A">
              <w:rPr>
                <w:rStyle w:val="Hyperlink"/>
                <w:noProof/>
                <w:lang w:eastAsia="en-GB"/>
              </w:rPr>
              <w:t>, Planning, and Marketing Activities</w:t>
            </w:r>
            <w:r w:rsidRPr="00B82F3A">
              <w:rPr>
                <w:noProof/>
                <w:webHidden/>
              </w:rPr>
              <w:tab/>
            </w:r>
            <w:r w:rsidRPr="00B82F3A">
              <w:rPr>
                <w:noProof/>
                <w:webHidden/>
              </w:rPr>
              <w:fldChar w:fldCharType="begin"/>
            </w:r>
            <w:r w:rsidRPr="00B82F3A">
              <w:rPr>
                <w:noProof/>
                <w:webHidden/>
              </w:rPr>
              <w:instrText xml:space="preserve"> PAGEREF _Toc200552025 \h </w:instrText>
            </w:r>
            <w:r w:rsidRPr="00B82F3A">
              <w:rPr>
                <w:noProof/>
                <w:webHidden/>
              </w:rPr>
            </w:r>
            <w:r w:rsidRPr="00B82F3A">
              <w:rPr>
                <w:noProof/>
                <w:webHidden/>
              </w:rPr>
              <w:fldChar w:fldCharType="separate"/>
            </w:r>
            <w:r w:rsidRPr="00B82F3A">
              <w:rPr>
                <w:noProof/>
                <w:webHidden/>
              </w:rPr>
              <w:t>12</w:t>
            </w:r>
            <w:r w:rsidRPr="00B82F3A">
              <w:rPr>
                <w:noProof/>
                <w:webHidden/>
              </w:rPr>
              <w:fldChar w:fldCharType="end"/>
            </w:r>
          </w:hyperlink>
        </w:p>
        <w:p w14:paraId="31538037" w14:textId="253B4B02" w:rsidR="003B389D" w:rsidRPr="00B82F3A" w:rsidRDefault="003B389D">
          <w:pPr>
            <w:pStyle w:val="TOC2"/>
            <w:tabs>
              <w:tab w:val="left" w:pos="880"/>
              <w:tab w:val="right" w:leader="dot" w:pos="9350"/>
            </w:tabs>
            <w:rPr>
              <w:rFonts w:asciiTheme="minorHAnsi" w:eastAsiaTheme="minorEastAsia" w:hAnsiTheme="minorHAnsi"/>
              <w:noProof/>
              <w:sz w:val="22"/>
              <w:lang w:eastAsia="en-GB"/>
            </w:rPr>
          </w:pPr>
          <w:hyperlink w:anchor="_Toc200552026" w:history="1">
            <w:r w:rsidRPr="00B82F3A">
              <w:rPr>
                <w:rStyle w:val="Hyperlink"/>
                <w:noProof/>
                <w:lang w:eastAsia="en-GB"/>
              </w:rPr>
              <w:t>5.4</w:t>
            </w:r>
            <w:r w:rsidRPr="00B82F3A">
              <w:rPr>
                <w:rFonts w:asciiTheme="minorHAnsi" w:eastAsiaTheme="minorEastAsia" w:hAnsiTheme="minorHAnsi"/>
                <w:noProof/>
                <w:sz w:val="22"/>
                <w:lang w:eastAsia="en-GB"/>
              </w:rPr>
              <w:tab/>
            </w:r>
            <w:r w:rsidRPr="00B82F3A">
              <w:rPr>
                <w:rStyle w:val="Hyperlink"/>
                <w:noProof/>
                <w:lang w:eastAsia="en-GB"/>
              </w:rPr>
              <w:t>Accessibility</w:t>
            </w:r>
            <w:r w:rsidRPr="00B82F3A">
              <w:rPr>
                <w:noProof/>
                <w:webHidden/>
              </w:rPr>
              <w:tab/>
            </w:r>
            <w:r w:rsidRPr="00B82F3A">
              <w:rPr>
                <w:noProof/>
                <w:webHidden/>
              </w:rPr>
              <w:fldChar w:fldCharType="begin"/>
            </w:r>
            <w:r w:rsidRPr="00B82F3A">
              <w:rPr>
                <w:noProof/>
                <w:webHidden/>
              </w:rPr>
              <w:instrText xml:space="preserve"> PAGEREF _Toc200552026 \h </w:instrText>
            </w:r>
            <w:r w:rsidRPr="00B82F3A">
              <w:rPr>
                <w:noProof/>
                <w:webHidden/>
              </w:rPr>
            </w:r>
            <w:r w:rsidRPr="00B82F3A">
              <w:rPr>
                <w:noProof/>
                <w:webHidden/>
              </w:rPr>
              <w:fldChar w:fldCharType="separate"/>
            </w:r>
            <w:r w:rsidRPr="00B82F3A">
              <w:rPr>
                <w:noProof/>
                <w:webHidden/>
              </w:rPr>
              <w:t>12</w:t>
            </w:r>
            <w:r w:rsidRPr="00B82F3A">
              <w:rPr>
                <w:noProof/>
                <w:webHidden/>
              </w:rPr>
              <w:fldChar w:fldCharType="end"/>
            </w:r>
          </w:hyperlink>
        </w:p>
        <w:p w14:paraId="6B6A7B0B" w14:textId="1DDF3A8C" w:rsidR="003B389D" w:rsidRPr="00B82F3A" w:rsidRDefault="003B389D">
          <w:pPr>
            <w:pStyle w:val="TOC2"/>
            <w:tabs>
              <w:tab w:val="left" w:pos="880"/>
              <w:tab w:val="right" w:leader="dot" w:pos="9350"/>
            </w:tabs>
            <w:rPr>
              <w:rFonts w:asciiTheme="minorHAnsi" w:eastAsiaTheme="minorEastAsia" w:hAnsiTheme="minorHAnsi"/>
              <w:noProof/>
              <w:sz w:val="22"/>
              <w:lang w:eastAsia="en-GB"/>
            </w:rPr>
          </w:pPr>
          <w:hyperlink w:anchor="_Toc200552027" w:history="1">
            <w:r w:rsidRPr="00B82F3A">
              <w:rPr>
                <w:rStyle w:val="Hyperlink"/>
                <w:rFonts w:eastAsia="Times New Roman"/>
                <w:noProof/>
                <w:lang w:eastAsia="en-GB"/>
              </w:rPr>
              <w:t>5.5</w:t>
            </w:r>
            <w:r w:rsidRPr="00B82F3A">
              <w:rPr>
                <w:rFonts w:asciiTheme="minorHAnsi" w:eastAsiaTheme="minorEastAsia" w:hAnsiTheme="minorHAnsi"/>
                <w:noProof/>
                <w:sz w:val="22"/>
                <w:lang w:eastAsia="en-GB"/>
              </w:rPr>
              <w:tab/>
            </w:r>
            <w:r w:rsidRPr="00B82F3A">
              <w:rPr>
                <w:rStyle w:val="Hyperlink"/>
                <w:rFonts w:eastAsia="Times New Roman"/>
                <w:noProof/>
                <w:lang w:eastAsia="en-GB"/>
              </w:rPr>
              <w:t>EMBOK Model</w:t>
            </w:r>
            <w:r w:rsidRPr="00B82F3A">
              <w:rPr>
                <w:noProof/>
                <w:webHidden/>
              </w:rPr>
              <w:tab/>
            </w:r>
            <w:r w:rsidRPr="00B82F3A">
              <w:rPr>
                <w:noProof/>
                <w:webHidden/>
              </w:rPr>
              <w:fldChar w:fldCharType="begin"/>
            </w:r>
            <w:r w:rsidRPr="00B82F3A">
              <w:rPr>
                <w:noProof/>
                <w:webHidden/>
              </w:rPr>
              <w:instrText xml:space="preserve"> PAGEREF _Toc200552027 \h </w:instrText>
            </w:r>
            <w:r w:rsidRPr="00B82F3A">
              <w:rPr>
                <w:noProof/>
                <w:webHidden/>
              </w:rPr>
            </w:r>
            <w:r w:rsidRPr="00B82F3A">
              <w:rPr>
                <w:noProof/>
                <w:webHidden/>
              </w:rPr>
              <w:fldChar w:fldCharType="separate"/>
            </w:r>
            <w:r w:rsidRPr="00B82F3A">
              <w:rPr>
                <w:noProof/>
                <w:webHidden/>
              </w:rPr>
              <w:t>13</w:t>
            </w:r>
            <w:r w:rsidRPr="00B82F3A">
              <w:rPr>
                <w:noProof/>
                <w:webHidden/>
              </w:rPr>
              <w:fldChar w:fldCharType="end"/>
            </w:r>
          </w:hyperlink>
        </w:p>
        <w:p w14:paraId="6EFF569F" w14:textId="08E3A5EE" w:rsidR="003B389D" w:rsidRPr="00B82F3A" w:rsidRDefault="003B389D">
          <w:pPr>
            <w:pStyle w:val="TOC1"/>
            <w:tabs>
              <w:tab w:val="left" w:pos="480"/>
              <w:tab w:val="right" w:leader="dot" w:pos="9350"/>
            </w:tabs>
            <w:rPr>
              <w:rFonts w:asciiTheme="minorHAnsi" w:eastAsiaTheme="minorEastAsia" w:hAnsiTheme="minorHAnsi"/>
              <w:noProof/>
              <w:sz w:val="22"/>
              <w:lang w:eastAsia="en-GB"/>
            </w:rPr>
          </w:pPr>
          <w:hyperlink w:anchor="_Toc200552028" w:history="1">
            <w:r w:rsidRPr="00B82F3A">
              <w:rPr>
                <w:rStyle w:val="Hyperlink"/>
                <w:rFonts w:eastAsia="Times New Roman"/>
                <w:noProof/>
                <w:lang w:eastAsia="en-GB"/>
              </w:rPr>
              <w:t>6</w:t>
            </w:r>
            <w:r w:rsidRPr="00B82F3A">
              <w:rPr>
                <w:rFonts w:asciiTheme="minorHAnsi" w:eastAsiaTheme="minorEastAsia" w:hAnsiTheme="minorHAnsi"/>
                <w:noProof/>
                <w:sz w:val="22"/>
                <w:lang w:eastAsia="en-GB"/>
              </w:rPr>
              <w:tab/>
            </w:r>
            <w:r w:rsidRPr="00B82F3A">
              <w:rPr>
                <w:rStyle w:val="Hyperlink"/>
                <w:rFonts w:eastAsia="Times New Roman"/>
                <w:noProof/>
                <w:lang w:eastAsia="en-GB"/>
              </w:rPr>
              <w:t>Event Budget</w:t>
            </w:r>
            <w:r w:rsidRPr="00B82F3A">
              <w:rPr>
                <w:noProof/>
                <w:webHidden/>
              </w:rPr>
              <w:tab/>
            </w:r>
            <w:r w:rsidRPr="00B82F3A">
              <w:rPr>
                <w:noProof/>
                <w:webHidden/>
              </w:rPr>
              <w:fldChar w:fldCharType="begin"/>
            </w:r>
            <w:r w:rsidRPr="00B82F3A">
              <w:rPr>
                <w:noProof/>
                <w:webHidden/>
              </w:rPr>
              <w:instrText xml:space="preserve"> PAGEREF _Toc200552028 \h </w:instrText>
            </w:r>
            <w:r w:rsidRPr="00B82F3A">
              <w:rPr>
                <w:noProof/>
                <w:webHidden/>
              </w:rPr>
            </w:r>
            <w:r w:rsidRPr="00B82F3A">
              <w:rPr>
                <w:noProof/>
                <w:webHidden/>
              </w:rPr>
              <w:fldChar w:fldCharType="separate"/>
            </w:r>
            <w:r w:rsidRPr="00B82F3A">
              <w:rPr>
                <w:noProof/>
                <w:webHidden/>
              </w:rPr>
              <w:t>14</w:t>
            </w:r>
            <w:r w:rsidRPr="00B82F3A">
              <w:rPr>
                <w:noProof/>
                <w:webHidden/>
              </w:rPr>
              <w:fldChar w:fldCharType="end"/>
            </w:r>
          </w:hyperlink>
        </w:p>
        <w:p w14:paraId="54AAF4E4" w14:textId="44F171C8" w:rsidR="003B389D" w:rsidRPr="00B82F3A" w:rsidRDefault="003B389D">
          <w:pPr>
            <w:pStyle w:val="TOC2"/>
            <w:tabs>
              <w:tab w:val="left" w:pos="880"/>
              <w:tab w:val="right" w:leader="dot" w:pos="9350"/>
            </w:tabs>
            <w:rPr>
              <w:rFonts w:asciiTheme="minorHAnsi" w:eastAsiaTheme="minorEastAsia" w:hAnsiTheme="minorHAnsi"/>
              <w:noProof/>
              <w:sz w:val="22"/>
              <w:lang w:eastAsia="en-GB"/>
            </w:rPr>
          </w:pPr>
          <w:hyperlink w:anchor="_Toc200552029" w:history="1">
            <w:r w:rsidRPr="00B82F3A">
              <w:rPr>
                <w:rStyle w:val="Hyperlink"/>
                <w:noProof/>
                <w:lang w:eastAsia="en-GB"/>
              </w:rPr>
              <w:t>6.1</w:t>
            </w:r>
            <w:r w:rsidRPr="00B82F3A">
              <w:rPr>
                <w:rFonts w:asciiTheme="minorHAnsi" w:eastAsiaTheme="minorEastAsia" w:hAnsiTheme="minorHAnsi"/>
                <w:noProof/>
                <w:sz w:val="22"/>
                <w:lang w:eastAsia="en-GB"/>
              </w:rPr>
              <w:tab/>
            </w:r>
            <w:r w:rsidRPr="00B82F3A">
              <w:rPr>
                <w:rStyle w:val="Hyperlink"/>
                <w:noProof/>
                <w:lang w:eastAsia="en-GB"/>
              </w:rPr>
              <w:t>Breakdown of Income and Revenue</w:t>
            </w:r>
            <w:r w:rsidRPr="00B82F3A">
              <w:rPr>
                <w:noProof/>
                <w:webHidden/>
              </w:rPr>
              <w:tab/>
            </w:r>
            <w:r w:rsidRPr="00B82F3A">
              <w:rPr>
                <w:noProof/>
                <w:webHidden/>
              </w:rPr>
              <w:fldChar w:fldCharType="begin"/>
            </w:r>
            <w:r w:rsidRPr="00B82F3A">
              <w:rPr>
                <w:noProof/>
                <w:webHidden/>
              </w:rPr>
              <w:instrText xml:space="preserve"> PAGEREF _Toc200552029 \h </w:instrText>
            </w:r>
            <w:r w:rsidRPr="00B82F3A">
              <w:rPr>
                <w:noProof/>
                <w:webHidden/>
              </w:rPr>
            </w:r>
            <w:r w:rsidRPr="00B82F3A">
              <w:rPr>
                <w:noProof/>
                <w:webHidden/>
              </w:rPr>
              <w:fldChar w:fldCharType="separate"/>
            </w:r>
            <w:r w:rsidRPr="00B82F3A">
              <w:rPr>
                <w:noProof/>
                <w:webHidden/>
              </w:rPr>
              <w:t>14</w:t>
            </w:r>
            <w:r w:rsidRPr="00B82F3A">
              <w:rPr>
                <w:noProof/>
                <w:webHidden/>
              </w:rPr>
              <w:fldChar w:fldCharType="end"/>
            </w:r>
          </w:hyperlink>
        </w:p>
        <w:p w14:paraId="3D81B4A8" w14:textId="21C3915B" w:rsidR="003B389D" w:rsidRPr="00B82F3A" w:rsidRDefault="003B389D">
          <w:pPr>
            <w:pStyle w:val="TOC1"/>
            <w:tabs>
              <w:tab w:val="left" w:pos="480"/>
              <w:tab w:val="right" w:leader="dot" w:pos="9350"/>
            </w:tabs>
            <w:rPr>
              <w:rFonts w:asciiTheme="minorHAnsi" w:eastAsiaTheme="minorEastAsia" w:hAnsiTheme="minorHAnsi"/>
              <w:noProof/>
              <w:sz w:val="22"/>
              <w:lang w:eastAsia="en-GB"/>
            </w:rPr>
          </w:pPr>
          <w:hyperlink w:anchor="_Toc200552030" w:history="1">
            <w:r w:rsidRPr="00B82F3A">
              <w:rPr>
                <w:rStyle w:val="Hyperlink"/>
                <w:rFonts w:eastAsia="Times New Roman"/>
                <w:noProof/>
                <w:lang w:eastAsia="en-GB"/>
              </w:rPr>
              <w:t>7</w:t>
            </w:r>
            <w:r w:rsidRPr="00B82F3A">
              <w:rPr>
                <w:rFonts w:asciiTheme="minorHAnsi" w:eastAsiaTheme="minorEastAsia" w:hAnsiTheme="minorHAnsi"/>
                <w:noProof/>
                <w:sz w:val="22"/>
                <w:lang w:eastAsia="en-GB"/>
              </w:rPr>
              <w:tab/>
            </w:r>
            <w:r w:rsidRPr="00B82F3A">
              <w:rPr>
                <w:rStyle w:val="Hyperlink"/>
                <w:rFonts w:eastAsia="Times New Roman"/>
                <w:noProof/>
                <w:lang w:eastAsia="en-GB"/>
              </w:rPr>
              <w:t>Industry Trends / Issues / Impacts</w:t>
            </w:r>
            <w:r w:rsidRPr="00B82F3A">
              <w:rPr>
                <w:noProof/>
                <w:webHidden/>
              </w:rPr>
              <w:tab/>
            </w:r>
            <w:r w:rsidRPr="00B82F3A">
              <w:rPr>
                <w:noProof/>
                <w:webHidden/>
              </w:rPr>
              <w:fldChar w:fldCharType="begin"/>
            </w:r>
            <w:r w:rsidRPr="00B82F3A">
              <w:rPr>
                <w:noProof/>
                <w:webHidden/>
              </w:rPr>
              <w:instrText xml:space="preserve"> PAGEREF _Toc200552030 \h </w:instrText>
            </w:r>
            <w:r w:rsidRPr="00B82F3A">
              <w:rPr>
                <w:noProof/>
                <w:webHidden/>
              </w:rPr>
            </w:r>
            <w:r w:rsidRPr="00B82F3A">
              <w:rPr>
                <w:noProof/>
                <w:webHidden/>
              </w:rPr>
              <w:fldChar w:fldCharType="separate"/>
            </w:r>
            <w:r w:rsidRPr="00B82F3A">
              <w:rPr>
                <w:noProof/>
                <w:webHidden/>
              </w:rPr>
              <w:t>15</w:t>
            </w:r>
            <w:r w:rsidRPr="00B82F3A">
              <w:rPr>
                <w:noProof/>
                <w:webHidden/>
              </w:rPr>
              <w:fldChar w:fldCharType="end"/>
            </w:r>
          </w:hyperlink>
        </w:p>
        <w:p w14:paraId="33FC651A" w14:textId="0F865B4D" w:rsidR="003B389D" w:rsidRPr="00B82F3A" w:rsidRDefault="003B389D">
          <w:pPr>
            <w:pStyle w:val="TOC2"/>
            <w:tabs>
              <w:tab w:val="left" w:pos="880"/>
              <w:tab w:val="right" w:leader="dot" w:pos="9350"/>
            </w:tabs>
            <w:rPr>
              <w:rFonts w:asciiTheme="minorHAnsi" w:eastAsiaTheme="minorEastAsia" w:hAnsiTheme="minorHAnsi"/>
              <w:noProof/>
              <w:sz w:val="22"/>
              <w:lang w:eastAsia="en-GB"/>
            </w:rPr>
          </w:pPr>
          <w:hyperlink w:anchor="_Toc200552031" w:history="1">
            <w:r w:rsidRPr="00B82F3A">
              <w:rPr>
                <w:rStyle w:val="Hyperlink"/>
                <w:noProof/>
                <w:lang w:eastAsia="en-GB"/>
              </w:rPr>
              <w:t>7.1</w:t>
            </w:r>
            <w:r w:rsidRPr="00B82F3A">
              <w:rPr>
                <w:rFonts w:asciiTheme="minorHAnsi" w:eastAsiaTheme="minorEastAsia" w:hAnsiTheme="minorHAnsi"/>
                <w:noProof/>
                <w:sz w:val="22"/>
                <w:lang w:eastAsia="en-GB"/>
              </w:rPr>
              <w:tab/>
            </w:r>
            <w:r w:rsidRPr="00B82F3A">
              <w:rPr>
                <w:rStyle w:val="Hyperlink"/>
                <w:noProof/>
                <w:lang w:eastAsia="en-GB"/>
              </w:rPr>
              <w:t>Industry Trends</w:t>
            </w:r>
            <w:r w:rsidRPr="00B82F3A">
              <w:rPr>
                <w:noProof/>
                <w:webHidden/>
              </w:rPr>
              <w:tab/>
            </w:r>
            <w:r w:rsidRPr="00B82F3A">
              <w:rPr>
                <w:noProof/>
                <w:webHidden/>
              </w:rPr>
              <w:fldChar w:fldCharType="begin"/>
            </w:r>
            <w:r w:rsidRPr="00B82F3A">
              <w:rPr>
                <w:noProof/>
                <w:webHidden/>
              </w:rPr>
              <w:instrText xml:space="preserve"> PAGEREF _Toc200552031 \h </w:instrText>
            </w:r>
            <w:r w:rsidRPr="00B82F3A">
              <w:rPr>
                <w:noProof/>
                <w:webHidden/>
              </w:rPr>
            </w:r>
            <w:r w:rsidRPr="00B82F3A">
              <w:rPr>
                <w:noProof/>
                <w:webHidden/>
              </w:rPr>
              <w:fldChar w:fldCharType="separate"/>
            </w:r>
            <w:r w:rsidRPr="00B82F3A">
              <w:rPr>
                <w:noProof/>
                <w:webHidden/>
              </w:rPr>
              <w:t>15</w:t>
            </w:r>
            <w:r w:rsidRPr="00B82F3A">
              <w:rPr>
                <w:noProof/>
                <w:webHidden/>
              </w:rPr>
              <w:fldChar w:fldCharType="end"/>
            </w:r>
          </w:hyperlink>
        </w:p>
        <w:p w14:paraId="74BF68A4" w14:textId="078DE5CE" w:rsidR="003B389D" w:rsidRPr="00B82F3A" w:rsidRDefault="003B389D">
          <w:pPr>
            <w:pStyle w:val="TOC2"/>
            <w:tabs>
              <w:tab w:val="left" w:pos="880"/>
              <w:tab w:val="right" w:leader="dot" w:pos="9350"/>
            </w:tabs>
            <w:rPr>
              <w:rFonts w:asciiTheme="minorHAnsi" w:eastAsiaTheme="minorEastAsia" w:hAnsiTheme="minorHAnsi"/>
              <w:noProof/>
              <w:sz w:val="22"/>
              <w:lang w:eastAsia="en-GB"/>
            </w:rPr>
          </w:pPr>
          <w:hyperlink w:anchor="_Toc200552032" w:history="1">
            <w:r w:rsidRPr="00B82F3A">
              <w:rPr>
                <w:rStyle w:val="Hyperlink"/>
                <w:noProof/>
                <w:lang w:eastAsia="en-GB"/>
              </w:rPr>
              <w:t>7.2</w:t>
            </w:r>
            <w:r w:rsidRPr="00B82F3A">
              <w:rPr>
                <w:rFonts w:asciiTheme="minorHAnsi" w:eastAsiaTheme="minorEastAsia" w:hAnsiTheme="minorHAnsi"/>
                <w:noProof/>
                <w:sz w:val="22"/>
                <w:lang w:eastAsia="en-GB"/>
              </w:rPr>
              <w:tab/>
            </w:r>
            <w:r w:rsidRPr="00B82F3A">
              <w:rPr>
                <w:rStyle w:val="Hyperlink"/>
                <w:noProof/>
                <w:lang w:eastAsia="en-GB"/>
              </w:rPr>
              <w:t>Relevant Issues and Impacts</w:t>
            </w:r>
            <w:r w:rsidRPr="00B82F3A">
              <w:rPr>
                <w:noProof/>
                <w:webHidden/>
              </w:rPr>
              <w:tab/>
            </w:r>
            <w:r w:rsidRPr="00B82F3A">
              <w:rPr>
                <w:noProof/>
                <w:webHidden/>
              </w:rPr>
              <w:fldChar w:fldCharType="begin"/>
            </w:r>
            <w:r w:rsidRPr="00B82F3A">
              <w:rPr>
                <w:noProof/>
                <w:webHidden/>
              </w:rPr>
              <w:instrText xml:space="preserve"> PAGEREF _Toc200552032 \h </w:instrText>
            </w:r>
            <w:r w:rsidRPr="00B82F3A">
              <w:rPr>
                <w:noProof/>
                <w:webHidden/>
              </w:rPr>
            </w:r>
            <w:r w:rsidRPr="00B82F3A">
              <w:rPr>
                <w:noProof/>
                <w:webHidden/>
              </w:rPr>
              <w:fldChar w:fldCharType="separate"/>
            </w:r>
            <w:r w:rsidRPr="00B82F3A">
              <w:rPr>
                <w:noProof/>
                <w:webHidden/>
              </w:rPr>
              <w:t>15</w:t>
            </w:r>
            <w:r w:rsidRPr="00B82F3A">
              <w:rPr>
                <w:noProof/>
                <w:webHidden/>
              </w:rPr>
              <w:fldChar w:fldCharType="end"/>
            </w:r>
          </w:hyperlink>
        </w:p>
        <w:p w14:paraId="6E1E3F61" w14:textId="19CB84D7" w:rsidR="003B389D" w:rsidRPr="00B82F3A" w:rsidRDefault="003B389D">
          <w:pPr>
            <w:pStyle w:val="TOC2"/>
            <w:tabs>
              <w:tab w:val="left" w:pos="880"/>
              <w:tab w:val="right" w:leader="dot" w:pos="9350"/>
            </w:tabs>
            <w:rPr>
              <w:rFonts w:asciiTheme="minorHAnsi" w:eastAsiaTheme="minorEastAsia" w:hAnsiTheme="minorHAnsi"/>
              <w:noProof/>
              <w:sz w:val="22"/>
              <w:lang w:eastAsia="en-GB"/>
            </w:rPr>
          </w:pPr>
          <w:hyperlink w:anchor="_Toc200552033" w:history="1">
            <w:r w:rsidRPr="00B82F3A">
              <w:rPr>
                <w:rStyle w:val="Hyperlink"/>
                <w:noProof/>
                <w:lang w:eastAsia="en-GB"/>
              </w:rPr>
              <w:t>7.3</w:t>
            </w:r>
            <w:r w:rsidRPr="00B82F3A">
              <w:rPr>
                <w:rFonts w:asciiTheme="minorHAnsi" w:eastAsiaTheme="minorEastAsia" w:hAnsiTheme="minorHAnsi"/>
                <w:noProof/>
                <w:sz w:val="22"/>
                <w:lang w:eastAsia="en-GB"/>
              </w:rPr>
              <w:tab/>
            </w:r>
            <w:r w:rsidRPr="00B82F3A">
              <w:rPr>
                <w:rStyle w:val="Hyperlink"/>
                <w:noProof/>
                <w:lang w:eastAsia="en-GB"/>
              </w:rPr>
              <w:t>Influence on Croeso Cymru Summit</w:t>
            </w:r>
            <w:r w:rsidRPr="00B82F3A">
              <w:rPr>
                <w:noProof/>
                <w:webHidden/>
              </w:rPr>
              <w:tab/>
            </w:r>
            <w:r w:rsidRPr="00B82F3A">
              <w:rPr>
                <w:noProof/>
                <w:webHidden/>
              </w:rPr>
              <w:fldChar w:fldCharType="begin"/>
            </w:r>
            <w:r w:rsidRPr="00B82F3A">
              <w:rPr>
                <w:noProof/>
                <w:webHidden/>
              </w:rPr>
              <w:instrText xml:space="preserve"> PAGEREF _Toc200552033 \h </w:instrText>
            </w:r>
            <w:r w:rsidRPr="00B82F3A">
              <w:rPr>
                <w:noProof/>
                <w:webHidden/>
              </w:rPr>
            </w:r>
            <w:r w:rsidRPr="00B82F3A">
              <w:rPr>
                <w:noProof/>
                <w:webHidden/>
              </w:rPr>
              <w:fldChar w:fldCharType="separate"/>
            </w:r>
            <w:r w:rsidRPr="00B82F3A">
              <w:rPr>
                <w:noProof/>
                <w:webHidden/>
              </w:rPr>
              <w:t>15</w:t>
            </w:r>
            <w:r w:rsidRPr="00B82F3A">
              <w:rPr>
                <w:noProof/>
                <w:webHidden/>
              </w:rPr>
              <w:fldChar w:fldCharType="end"/>
            </w:r>
          </w:hyperlink>
        </w:p>
        <w:p w14:paraId="19726A58" w14:textId="04D1BF1F" w:rsidR="003B389D" w:rsidRPr="00B82F3A" w:rsidRDefault="003B389D">
          <w:pPr>
            <w:pStyle w:val="TOC2"/>
            <w:tabs>
              <w:tab w:val="left" w:pos="880"/>
              <w:tab w:val="right" w:leader="dot" w:pos="9350"/>
            </w:tabs>
            <w:rPr>
              <w:rFonts w:asciiTheme="minorHAnsi" w:eastAsiaTheme="minorEastAsia" w:hAnsiTheme="minorHAnsi"/>
              <w:noProof/>
              <w:sz w:val="22"/>
              <w:lang w:eastAsia="en-GB"/>
            </w:rPr>
          </w:pPr>
          <w:hyperlink w:anchor="_Toc200552034" w:history="1">
            <w:r w:rsidRPr="00B82F3A">
              <w:rPr>
                <w:rStyle w:val="Hyperlink"/>
                <w:noProof/>
                <w:lang w:eastAsia="en-GB"/>
              </w:rPr>
              <w:t>7.4</w:t>
            </w:r>
            <w:r w:rsidRPr="00B82F3A">
              <w:rPr>
                <w:rFonts w:asciiTheme="minorHAnsi" w:eastAsiaTheme="minorEastAsia" w:hAnsiTheme="minorHAnsi"/>
                <w:noProof/>
                <w:sz w:val="22"/>
                <w:lang w:eastAsia="en-GB"/>
              </w:rPr>
              <w:tab/>
            </w:r>
            <w:r w:rsidRPr="00B82F3A">
              <w:rPr>
                <w:rStyle w:val="Hyperlink"/>
                <w:noProof/>
                <w:lang w:eastAsia="en-GB"/>
              </w:rPr>
              <w:t>PESTLE Analysis</w:t>
            </w:r>
            <w:r w:rsidRPr="00B82F3A">
              <w:rPr>
                <w:noProof/>
                <w:webHidden/>
              </w:rPr>
              <w:tab/>
            </w:r>
            <w:r w:rsidRPr="00B82F3A">
              <w:rPr>
                <w:noProof/>
                <w:webHidden/>
              </w:rPr>
              <w:fldChar w:fldCharType="begin"/>
            </w:r>
            <w:r w:rsidRPr="00B82F3A">
              <w:rPr>
                <w:noProof/>
                <w:webHidden/>
              </w:rPr>
              <w:instrText xml:space="preserve"> PAGEREF _Toc200552034 \h </w:instrText>
            </w:r>
            <w:r w:rsidRPr="00B82F3A">
              <w:rPr>
                <w:noProof/>
                <w:webHidden/>
              </w:rPr>
            </w:r>
            <w:r w:rsidRPr="00B82F3A">
              <w:rPr>
                <w:noProof/>
                <w:webHidden/>
              </w:rPr>
              <w:fldChar w:fldCharType="separate"/>
            </w:r>
            <w:r w:rsidRPr="00B82F3A">
              <w:rPr>
                <w:noProof/>
                <w:webHidden/>
              </w:rPr>
              <w:t>16</w:t>
            </w:r>
            <w:r w:rsidRPr="00B82F3A">
              <w:rPr>
                <w:noProof/>
                <w:webHidden/>
              </w:rPr>
              <w:fldChar w:fldCharType="end"/>
            </w:r>
          </w:hyperlink>
        </w:p>
        <w:p w14:paraId="5566806B" w14:textId="2156DF46" w:rsidR="003B389D" w:rsidRPr="00B82F3A" w:rsidRDefault="003B389D">
          <w:pPr>
            <w:pStyle w:val="TOC1"/>
            <w:tabs>
              <w:tab w:val="left" w:pos="480"/>
              <w:tab w:val="right" w:leader="dot" w:pos="9350"/>
            </w:tabs>
            <w:rPr>
              <w:rFonts w:asciiTheme="minorHAnsi" w:eastAsiaTheme="minorEastAsia" w:hAnsiTheme="minorHAnsi"/>
              <w:noProof/>
              <w:sz w:val="22"/>
              <w:lang w:eastAsia="en-GB"/>
            </w:rPr>
          </w:pPr>
          <w:hyperlink w:anchor="_Toc200552035" w:history="1">
            <w:r w:rsidRPr="00B82F3A">
              <w:rPr>
                <w:rStyle w:val="Hyperlink"/>
                <w:rFonts w:eastAsia="Times New Roman"/>
                <w:noProof/>
                <w:lang w:eastAsia="en-GB"/>
              </w:rPr>
              <w:t>8</w:t>
            </w:r>
            <w:r w:rsidRPr="00B82F3A">
              <w:rPr>
                <w:rFonts w:asciiTheme="minorHAnsi" w:eastAsiaTheme="minorEastAsia" w:hAnsiTheme="minorHAnsi"/>
                <w:noProof/>
                <w:sz w:val="22"/>
                <w:lang w:eastAsia="en-GB"/>
              </w:rPr>
              <w:tab/>
            </w:r>
            <w:r w:rsidRPr="00B82F3A">
              <w:rPr>
                <w:rStyle w:val="Hyperlink"/>
                <w:rFonts w:eastAsia="Times New Roman"/>
                <w:noProof/>
                <w:lang w:eastAsia="en-GB"/>
              </w:rPr>
              <w:t>Situational and Cultural Considerations</w:t>
            </w:r>
            <w:r w:rsidRPr="00B82F3A">
              <w:rPr>
                <w:noProof/>
                <w:webHidden/>
              </w:rPr>
              <w:tab/>
            </w:r>
            <w:r w:rsidRPr="00B82F3A">
              <w:rPr>
                <w:noProof/>
                <w:webHidden/>
              </w:rPr>
              <w:fldChar w:fldCharType="begin"/>
            </w:r>
            <w:r w:rsidRPr="00B82F3A">
              <w:rPr>
                <w:noProof/>
                <w:webHidden/>
              </w:rPr>
              <w:instrText xml:space="preserve"> PAGEREF _Toc200552035 \h </w:instrText>
            </w:r>
            <w:r w:rsidRPr="00B82F3A">
              <w:rPr>
                <w:noProof/>
                <w:webHidden/>
              </w:rPr>
            </w:r>
            <w:r w:rsidRPr="00B82F3A">
              <w:rPr>
                <w:noProof/>
                <w:webHidden/>
              </w:rPr>
              <w:fldChar w:fldCharType="separate"/>
            </w:r>
            <w:r w:rsidRPr="00B82F3A">
              <w:rPr>
                <w:noProof/>
                <w:webHidden/>
              </w:rPr>
              <w:t>16</w:t>
            </w:r>
            <w:r w:rsidRPr="00B82F3A">
              <w:rPr>
                <w:noProof/>
                <w:webHidden/>
              </w:rPr>
              <w:fldChar w:fldCharType="end"/>
            </w:r>
          </w:hyperlink>
        </w:p>
        <w:p w14:paraId="58596987" w14:textId="4208698E" w:rsidR="003B389D" w:rsidRPr="00B82F3A" w:rsidRDefault="003B389D">
          <w:pPr>
            <w:pStyle w:val="TOC2"/>
            <w:tabs>
              <w:tab w:val="left" w:pos="880"/>
              <w:tab w:val="right" w:leader="dot" w:pos="9350"/>
            </w:tabs>
            <w:rPr>
              <w:rFonts w:asciiTheme="minorHAnsi" w:eastAsiaTheme="minorEastAsia" w:hAnsiTheme="minorHAnsi"/>
              <w:noProof/>
              <w:sz w:val="22"/>
              <w:lang w:eastAsia="en-GB"/>
            </w:rPr>
          </w:pPr>
          <w:hyperlink w:anchor="_Toc200552036" w:history="1">
            <w:r w:rsidRPr="00B82F3A">
              <w:rPr>
                <w:rStyle w:val="Hyperlink"/>
                <w:noProof/>
                <w:lang w:eastAsia="en-GB"/>
              </w:rPr>
              <w:t>8.1</w:t>
            </w:r>
            <w:r w:rsidRPr="00B82F3A">
              <w:rPr>
                <w:rFonts w:asciiTheme="minorHAnsi" w:eastAsiaTheme="minorEastAsia" w:hAnsiTheme="minorHAnsi"/>
                <w:noProof/>
                <w:sz w:val="22"/>
                <w:lang w:eastAsia="en-GB"/>
              </w:rPr>
              <w:tab/>
            </w:r>
            <w:r w:rsidRPr="00B82F3A">
              <w:rPr>
                <w:rStyle w:val="Hyperlink"/>
                <w:noProof/>
                <w:lang w:eastAsia="en-GB"/>
              </w:rPr>
              <w:t>Wider Situational and Cultural Considerations</w:t>
            </w:r>
            <w:r w:rsidRPr="00B82F3A">
              <w:rPr>
                <w:noProof/>
                <w:webHidden/>
              </w:rPr>
              <w:tab/>
            </w:r>
            <w:r w:rsidRPr="00B82F3A">
              <w:rPr>
                <w:noProof/>
                <w:webHidden/>
              </w:rPr>
              <w:fldChar w:fldCharType="begin"/>
            </w:r>
            <w:r w:rsidRPr="00B82F3A">
              <w:rPr>
                <w:noProof/>
                <w:webHidden/>
              </w:rPr>
              <w:instrText xml:space="preserve"> PAGEREF _Toc200552036 \h </w:instrText>
            </w:r>
            <w:r w:rsidRPr="00B82F3A">
              <w:rPr>
                <w:noProof/>
                <w:webHidden/>
              </w:rPr>
            </w:r>
            <w:r w:rsidRPr="00B82F3A">
              <w:rPr>
                <w:noProof/>
                <w:webHidden/>
              </w:rPr>
              <w:fldChar w:fldCharType="separate"/>
            </w:r>
            <w:r w:rsidRPr="00B82F3A">
              <w:rPr>
                <w:noProof/>
                <w:webHidden/>
              </w:rPr>
              <w:t>16</w:t>
            </w:r>
            <w:r w:rsidRPr="00B82F3A">
              <w:rPr>
                <w:noProof/>
                <w:webHidden/>
              </w:rPr>
              <w:fldChar w:fldCharType="end"/>
            </w:r>
          </w:hyperlink>
        </w:p>
        <w:p w14:paraId="79324604" w14:textId="5A409980" w:rsidR="003B389D" w:rsidRPr="00B82F3A" w:rsidRDefault="003B389D">
          <w:pPr>
            <w:pStyle w:val="TOC2"/>
            <w:tabs>
              <w:tab w:val="left" w:pos="880"/>
              <w:tab w:val="right" w:leader="dot" w:pos="9350"/>
            </w:tabs>
            <w:rPr>
              <w:rFonts w:asciiTheme="minorHAnsi" w:eastAsiaTheme="minorEastAsia" w:hAnsiTheme="minorHAnsi"/>
              <w:noProof/>
              <w:sz w:val="22"/>
              <w:lang w:eastAsia="en-GB"/>
            </w:rPr>
          </w:pPr>
          <w:hyperlink w:anchor="_Toc200552037" w:history="1">
            <w:r w:rsidRPr="00B82F3A">
              <w:rPr>
                <w:rStyle w:val="Hyperlink"/>
                <w:noProof/>
                <w:lang w:eastAsia="en-GB"/>
              </w:rPr>
              <w:t>8.2</w:t>
            </w:r>
            <w:r w:rsidRPr="00B82F3A">
              <w:rPr>
                <w:rFonts w:asciiTheme="minorHAnsi" w:eastAsiaTheme="minorEastAsia" w:hAnsiTheme="minorHAnsi"/>
                <w:noProof/>
                <w:sz w:val="22"/>
                <w:lang w:eastAsia="en-GB"/>
              </w:rPr>
              <w:tab/>
            </w:r>
            <w:r w:rsidRPr="00B82F3A">
              <w:rPr>
                <w:rStyle w:val="Hyperlink"/>
                <w:noProof/>
                <w:lang w:eastAsia="en-GB"/>
              </w:rPr>
              <w:t>Importance to the Meeting/Event</w:t>
            </w:r>
            <w:r w:rsidRPr="00B82F3A">
              <w:rPr>
                <w:noProof/>
                <w:webHidden/>
              </w:rPr>
              <w:tab/>
            </w:r>
            <w:r w:rsidRPr="00B82F3A">
              <w:rPr>
                <w:noProof/>
                <w:webHidden/>
              </w:rPr>
              <w:fldChar w:fldCharType="begin"/>
            </w:r>
            <w:r w:rsidRPr="00B82F3A">
              <w:rPr>
                <w:noProof/>
                <w:webHidden/>
              </w:rPr>
              <w:instrText xml:space="preserve"> PAGEREF _Toc200552037 \h </w:instrText>
            </w:r>
            <w:r w:rsidRPr="00B82F3A">
              <w:rPr>
                <w:noProof/>
                <w:webHidden/>
              </w:rPr>
            </w:r>
            <w:r w:rsidRPr="00B82F3A">
              <w:rPr>
                <w:noProof/>
                <w:webHidden/>
              </w:rPr>
              <w:fldChar w:fldCharType="separate"/>
            </w:r>
            <w:r w:rsidRPr="00B82F3A">
              <w:rPr>
                <w:noProof/>
                <w:webHidden/>
              </w:rPr>
              <w:t>16</w:t>
            </w:r>
            <w:r w:rsidRPr="00B82F3A">
              <w:rPr>
                <w:noProof/>
                <w:webHidden/>
              </w:rPr>
              <w:fldChar w:fldCharType="end"/>
            </w:r>
          </w:hyperlink>
        </w:p>
        <w:p w14:paraId="18B50FD3" w14:textId="5FEF7760" w:rsidR="003B389D" w:rsidRPr="00B82F3A" w:rsidRDefault="003B389D">
          <w:pPr>
            <w:pStyle w:val="TOC2"/>
            <w:tabs>
              <w:tab w:val="left" w:pos="880"/>
              <w:tab w:val="right" w:leader="dot" w:pos="9350"/>
            </w:tabs>
            <w:rPr>
              <w:rFonts w:asciiTheme="minorHAnsi" w:eastAsiaTheme="minorEastAsia" w:hAnsiTheme="minorHAnsi"/>
              <w:noProof/>
              <w:sz w:val="22"/>
              <w:lang w:eastAsia="en-GB"/>
            </w:rPr>
          </w:pPr>
          <w:hyperlink w:anchor="_Toc200552038" w:history="1">
            <w:r w:rsidRPr="00B82F3A">
              <w:rPr>
                <w:rStyle w:val="Hyperlink"/>
                <w:noProof/>
                <w:lang w:eastAsia="en-GB"/>
              </w:rPr>
              <w:t>8.3</w:t>
            </w:r>
            <w:r w:rsidRPr="00B82F3A">
              <w:rPr>
                <w:rFonts w:asciiTheme="minorHAnsi" w:eastAsiaTheme="minorEastAsia" w:hAnsiTheme="minorHAnsi"/>
                <w:noProof/>
                <w:sz w:val="22"/>
                <w:lang w:eastAsia="en-GB"/>
              </w:rPr>
              <w:tab/>
            </w:r>
            <w:r w:rsidRPr="00B82F3A">
              <w:rPr>
                <w:rStyle w:val="Hyperlink"/>
                <w:noProof/>
                <w:lang w:eastAsia="en-GB"/>
              </w:rPr>
              <w:t>Business Analysis Tool Application</w:t>
            </w:r>
            <w:r w:rsidRPr="00B82F3A">
              <w:rPr>
                <w:noProof/>
                <w:webHidden/>
              </w:rPr>
              <w:tab/>
            </w:r>
            <w:r w:rsidRPr="00B82F3A">
              <w:rPr>
                <w:noProof/>
                <w:webHidden/>
              </w:rPr>
              <w:fldChar w:fldCharType="begin"/>
            </w:r>
            <w:r w:rsidRPr="00B82F3A">
              <w:rPr>
                <w:noProof/>
                <w:webHidden/>
              </w:rPr>
              <w:instrText xml:space="preserve"> PAGEREF _Toc200552038 \h </w:instrText>
            </w:r>
            <w:r w:rsidRPr="00B82F3A">
              <w:rPr>
                <w:noProof/>
                <w:webHidden/>
              </w:rPr>
            </w:r>
            <w:r w:rsidRPr="00B82F3A">
              <w:rPr>
                <w:noProof/>
                <w:webHidden/>
              </w:rPr>
              <w:fldChar w:fldCharType="separate"/>
            </w:r>
            <w:r w:rsidRPr="00B82F3A">
              <w:rPr>
                <w:noProof/>
                <w:webHidden/>
              </w:rPr>
              <w:t>17</w:t>
            </w:r>
            <w:r w:rsidRPr="00B82F3A">
              <w:rPr>
                <w:noProof/>
                <w:webHidden/>
              </w:rPr>
              <w:fldChar w:fldCharType="end"/>
            </w:r>
          </w:hyperlink>
        </w:p>
        <w:p w14:paraId="752CDB9B" w14:textId="2E58B65F" w:rsidR="003B389D" w:rsidRPr="00B82F3A" w:rsidRDefault="003B389D">
          <w:pPr>
            <w:pStyle w:val="TOC1"/>
            <w:tabs>
              <w:tab w:val="left" w:pos="480"/>
              <w:tab w:val="right" w:leader="dot" w:pos="9350"/>
            </w:tabs>
            <w:rPr>
              <w:rFonts w:asciiTheme="minorHAnsi" w:eastAsiaTheme="minorEastAsia" w:hAnsiTheme="minorHAnsi"/>
              <w:noProof/>
              <w:sz w:val="22"/>
              <w:lang w:eastAsia="en-GB"/>
            </w:rPr>
          </w:pPr>
          <w:hyperlink w:anchor="_Toc200552039" w:history="1">
            <w:r w:rsidRPr="00B82F3A">
              <w:rPr>
                <w:rStyle w:val="Hyperlink"/>
                <w:rFonts w:eastAsia="Times New Roman"/>
                <w:noProof/>
                <w:lang w:eastAsia="en-GB"/>
              </w:rPr>
              <w:t>9</w:t>
            </w:r>
            <w:r w:rsidRPr="00B82F3A">
              <w:rPr>
                <w:rFonts w:asciiTheme="minorHAnsi" w:eastAsiaTheme="minorEastAsia" w:hAnsiTheme="minorHAnsi"/>
                <w:noProof/>
                <w:sz w:val="22"/>
                <w:lang w:eastAsia="en-GB"/>
              </w:rPr>
              <w:tab/>
            </w:r>
            <w:r w:rsidRPr="00B82F3A">
              <w:rPr>
                <w:rStyle w:val="Hyperlink"/>
                <w:rFonts w:eastAsia="Times New Roman"/>
                <w:noProof/>
                <w:lang w:eastAsia="en-GB"/>
              </w:rPr>
              <w:t>Conclusion</w:t>
            </w:r>
            <w:r w:rsidRPr="00B82F3A">
              <w:rPr>
                <w:noProof/>
                <w:webHidden/>
              </w:rPr>
              <w:tab/>
            </w:r>
            <w:r w:rsidRPr="00B82F3A">
              <w:rPr>
                <w:noProof/>
                <w:webHidden/>
              </w:rPr>
              <w:fldChar w:fldCharType="begin"/>
            </w:r>
            <w:r w:rsidRPr="00B82F3A">
              <w:rPr>
                <w:noProof/>
                <w:webHidden/>
              </w:rPr>
              <w:instrText xml:space="preserve"> PAGEREF _Toc200552039 \h </w:instrText>
            </w:r>
            <w:r w:rsidRPr="00B82F3A">
              <w:rPr>
                <w:noProof/>
                <w:webHidden/>
              </w:rPr>
            </w:r>
            <w:r w:rsidRPr="00B82F3A">
              <w:rPr>
                <w:noProof/>
                <w:webHidden/>
              </w:rPr>
              <w:fldChar w:fldCharType="separate"/>
            </w:r>
            <w:r w:rsidRPr="00B82F3A">
              <w:rPr>
                <w:noProof/>
                <w:webHidden/>
              </w:rPr>
              <w:t>17</w:t>
            </w:r>
            <w:r w:rsidRPr="00B82F3A">
              <w:rPr>
                <w:noProof/>
                <w:webHidden/>
              </w:rPr>
              <w:fldChar w:fldCharType="end"/>
            </w:r>
          </w:hyperlink>
        </w:p>
        <w:p w14:paraId="54F1ADDD" w14:textId="66893577" w:rsidR="003B389D" w:rsidRPr="00B82F3A" w:rsidRDefault="003B389D">
          <w:pPr>
            <w:pStyle w:val="TOC1"/>
            <w:tabs>
              <w:tab w:val="left" w:pos="480"/>
              <w:tab w:val="right" w:leader="dot" w:pos="9350"/>
            </w:tabs>
            <w:rPr>
              <w:rFonts w:asciiTheme="minorHAnsi" w:eastAsiaTheme="minorEastAsia" w:hAnsiTheme="minorHAnsi"/>
              <w:noProof/>
              <w:sz w:val="22"/>
              <w:lang w:eastAsia="en-GB"/>
            </w:rPr>
          </w:pPr>
          <w:hyperlink w:anchor="_Toc200552040" w:history="1">
            <w:r w:rsidRPr="00B82F3A">
              <w:rPr>
                <w:rStyle w:val="Hyperlink"/>
                <w:rFonts w:eastAsia="Times New Roman"/>
                <w:noProof/>
                <w:lang w:eastAsia="en-GB"/>
              </w:rPr>
              <w:t>10</w:t>
            </w:r>
            <w:r w:rsidRPr="00B82F3A">
              <w:rPr>
                <w:rFonts w:asciiTheme="minorHAnsi" w:eastAsiaTheme="minorEastAsia" w:hAnsiTheme="minorHAnsi"/>
                <w:noProof/>
                <w:sz w:val="22"/>
                <w:lang w:eastAsia="en-GB"/>
              </w:rPr>
              <w:tab/>
            </w:r>
            <w:r w:rsidRPr="00B82F3A">
              <w:rPr>
                <w:rStyle w:val="Hyperlink"/>
                <w:rFonts w:eastAsia="Times New Roman"/>
                <w:noProof/>
                <w:lang w:eastAsia="en-GB"/>
              </w:rPr>
              <w:t>References</w:t>
            </w:r>
            <w:r w:rsidRPr="00B82F3A">
              <w:rPr>
                <w:noProof/>
                <w:webHidden/>
              </w:rPr>
              <w:tab/>
            </w:r>
            <w:r w:rsidRPr="00B82F3A">
              <w:rPr>
                <w:noProof/>
                <w:webHidden/>
              </w:rPr>
              <w:fldChar w:fldCharType="begin"/>
            </w:r>
            <w:r w:rsidRPr="00B82F3A">
              <w:rPr>
                <w:noProof/>
                <w:webHidden/>
              </w:rPr>
              <w:instrText xml:space="preserve"> PAGEREF _Toc200552040 \h </w:instrText>
            </w:r>
            <w:r w:rsidRPr="00B82F3A">
              <w:rPr>
                <w:noProof/>
                <w:webHidden/>
              </w:rPr>
            </w:r>
            <w:r w:rsidRPr="00B82F3A">
              <w:rPr>
                <w:noProof/>
                <w:webHidden/>
              </w:rPr>
              <w:fldChar w:fldCharType="separate"/>
            </w:r>
            <w:r w:rsidRPr="00B82F3A">
              <w:rPr>
                <w:noProof/>
                <w:webHidden/>
              </w:rPr>
              <w:t>18</w:t>
            </w:r>
            <w:r w:rsidRPr="00B82F3A">
              <w:rPr>
                <w:noProof/>
                <w:webHidden/>
              </w:rPr>
              <w:fldChar w:fldCharType="end"/>
            </w:r>
          </w:hyperlink>
        </w:p>
        <w:p w14:paraId="59FB2D6F" w14:textId="56A7C822" w:rsidR="0079719E" w:rsidRPr="00B82F3A" w:rsidRDefault="0079719E">
          <w:r w:rsidRPr="00B82F3A">
            <w:rPr>
              <w:b/>
              <w:bCs/>
              <w:noProof/>
            </w:rPr>
            <w:fldChar w:fldCharType="end"/>
          </w:r>
        </w:p>
      </w:sdtContent>
    </w:sdt>
    <w:p w14:paraId="7843AF2B" w14:textId="77777777" w:rsidR="0079719E" w:rsidRPr="00B82F3A" w:rsidRDefault="0079719E" w:rsidP="0079719E">
      <w:pPr>
        <w:jc w:val="center"/>
        <w:rPr>
          <w:rFonts w:eastAsia="Times New Roman" w:cstheme="majorBidi"/>
          <w:b/>
          <w:bCs/>
          <w:kern w:val="2"/>
          <w:szCs w:val="32"/>
          <w:lang w:eastAsia="en-GB"/>
          <w14:ligatures w14:val="standardContextual"/>
        </w:rPr>
      </w:pPr>
    </w:p>
    <w:p w14:paraId="6CBF9760" w14:textId="77777777" w:rsidR="0079719E" w:rsidRPr="00B82F3A" w:rsidRDefault="0079719E">
      <w:pPr>
        <w:spacing w:line="259" w:lineRule="auto"/>
        <w:jc w:val="left"/>
        <w:rPr>
          <w:rFonts w:eastAsia="Times New Roman" w:cstheme="majorBidi"/>
          <w:b/>
          <w:kern w:val="2"/>
          <w:szCs w:val="32"/>
          <w:lang w:eastAsia="en-GB"/>
          <w14:ligatures w14:val="standardContextual"/>
        </w:rPr>
      </w:pPr>
      <w:r w:rsidRPr="00B82F3A">
        <w:rPr>
          <w:rFonts w:eastAsia="Times New Roman"/>
          <w:lang w:eastAsia="en-GB"/>
        </w:rPr>
        <w:br w:type="page"/>
      </w:r>
    </w:p>
    <w:p w14:paraId="6ED12139" w14:textId="0D5E1105" w:rsidR="008F2931" w:rsidRPr="00B82F3A" w:rsidRDefault="0029239F" w:rsidP="00690385">
      <w:pPr>
        <w:pStyle w:val="Heading1"/>
        <w:spacing w:before="0"/>
        <w:contextualSpacing/>
        <w:rPr>
          <w:rFonts w:eastAsia="Times New Roman"/>
          <w:lang w:eastAsia="en-GB"/>
        </w:rPr>
      </w:pPr>
      <w:bookmarkStart w:id="0" w:name="_Toc200552013"/>
      <w:r w:rsidRPr="00B82F3A">
        <w:rPr>
          <w:rFonts w:eastAsia="Times New Roman"/>
          <w:lang w:eastAsia="en-GB"/>
        </w:rPr>
        <w:lastRenderedPageBreak/>
        <w:t>Introduction</w:t>
      </w:r>
      <w:bookmarkEnd w:id="0"/>
    </w:p>
    <w:p w14:paraId="1AE91CED" w14:textId="4EC4A82D" w:rsidR="003539F2" w:rsidRPr="00B82F3A" w:rsidRDefault="00A66446" w:rsidP="003539F2">
      <w:pPr>
        <w:spacing w:before="100" w:beforeAutospacing="1" w:after="100" w:afterAutospacing="1"/>
        <w:rPr>
          <w:rFonts w:eastAsia="Times New Roman" w:cs="Times New Roman"/>
          <w:szCs w:val="24"/>
          <w:lang w:eastAsia="en-GB"/>
        </w:rPr>
      </w:pPr>
      <w:r w:rsidRPr="00B82F3A">
        <w:rPr>
          <w:rFonts w:eastAsia="Times New Roman" w:cs="Times New Roman"/>
          <w:szCs w:val="24"/>
          <w:lang w:eastAsia="en-GB"/>
        </w:rPr>
        <w:t xml:space="preserve">During </w:t>
      </w:r>
      <w:r w:rsidR="0099647A">
        <w:rPr>
          <w:rFonts w:eastAsia="Times New Roman" w:cs="Times New Roman"/>
          <w:szCs w:val="24"/>
          <w:lang w:eastAsia="en-GB"/>
        </w:rPr>
        <w:t>6</w:t>
      </w:r>
      <w:r w:rsidR="007274D2" w:rsidRPr="007274D2">
        <w:rPr>
          <w:rFonts w:eastAsia="Times New Roman" w:cs="Times New Roman"/>
          <w:szCs w:val="24"/>
          <w:vertAlign w:val="superscript"/>
          <w:lang w:eastAsia="en-GB"/>
        </w:rPr>
        <w:t>th</w:t>
      </w:r>
      <w:r w:rsidR="007274D2">
        <w:rPr>
          <w:rFonts w:eastAsia="Times New Roman" w:cs="Times New Roman"/>
          <w:szCs w:val="24"/>
          <w:lang w:eastAsia="en-GB"/>
        </w:rPr>
        <w:t xml:space="preserve"> </w:t>
      </w:r>
      <w:r w:rsidR="0040321A">
        <w:rPr>
          <w:rFonts w:eastAsia="Times New Roman" w:cs="Times New Roman"/>
          <w:szCs w:val="24"/>
          <w:lang w:eastAsia="en-GB"/>
        </w:rPr>
        <w:t>-</w:t>
      </w:r>
      <w:r w:rsidR="0099647A">
        <w:rPr>
          <w:rFonts w:eastAsia="Times New Roman" w:cs="Times New Roman"/>
          <w:szCs w:val="24"/>
          <w:lang w:eastAsia="en-GB"/>
        </w:rPr>
        <w:t xml:space="preserve"> 8</w:t>
      </w:r>
      <w:r w:rsidR="007274D2" w:rsidRPr="007274D2">
        <w:rPr>
          <w:rFonts w:eastAsia="Times New Roman" w:cs="Times New Roman"/>
          <w:szCs w:val="24"/>
          <w:vertAlign w:val="superscript"/>
          <w:lang w:eastAsia="en-GB"/>
        </w:rPr>
        <w:t>th</w:t>
      </w:r>
      <w:r w:rsidR="0099647A">
        <w:rPr>
          <w:rFonts w:eastAsia="Times New Roman" w:cs="Times New Roman"/>
          <w:szCs w:val="24"/>
          <w:lang w:eastAsia="en-GB"/>
        </w:rPr>
        <w:t xml:space="preserve"> June</w:t>
      </w:r>
      <w:r w:rsidRPr="00B82F3A">
        <w:rPr>
          <w:rFonts w:eastAsia="Times New Roman" w:cs="Times New Roman"/>
          <w:szCs w:val="24"/>
          <w:lang w:eastAsia="en-GB"/>
        </w:rPr>
        <w:t xml:space="preserve"> 2025, the world of corporate wellness will be highlighted at St. Davids, Wales, during the </w:t>
      </w:r>
      <w:proofErr w:type="spellStart"/>
      <w:r w:rsidRPr="00B82F3A">
        <w:rPr>
          <w:rFonts w:eastAsia="Times New Roman" w:cs="Times New Roman"/>
          <w:szCs w:val="24"/>
          <w:lang w:eastAsia="en-GB"/>
        </w:rPr>
        <w:t>Croeso</w:t>
      </w:r>
      <w:proofErr w:type="spellEnd"/>
      <w:r w:rsidRPr="00B82F3A">
        <w:rPr>
          <w:rFonts w:eastAsia="Times New Roman" w:cs="Times New Roman"/>
          <w:szCs w:val="24"/>
          <w:lang w:eastAsia="en-GB"/>
        </w:rPr>
        <w:t xml:space="preserve"> Cymru: Global Wellness and Nature Summit. The summit is being organised to promote Wales during the "Year of </w:t>
      </w:r>
      <w:proofErr w:type="spellStart"/>
      <w:r w:rsidRPr="00B82F3A">
        <w:rPr>
          <w:rFonts w:eastAsia="Times New Roman" w:cs="Times New Roman"/>
          <w:szCs w:val="24"/>
          <w:lang w:eastAsia="en-GB"/>
        </w:rPr>
        <w:t>Croeso</w:t>
      </w:r>
      <w:proofErr w:type="spellEnd"/>
      <w:r w:rsidRPr="00B82F3A">
        <w:rPr>
          <w:rFonts w:eastAsia="Times New Roman" w:cs="Times New Roman"/>
          <w:szCs w:val="24"/>
          <w:lang w:eastAsia="en-GB"/>
        </w:rPr>
        <w:t xml:space="preserve">" which aims to let the world see the country’s hospitality, culture and beautiful landscape. The purpose of the event is to unite business leaders, experts in health and well-being, hotel professionals and those who care about sustainability to talk about balanced well-being and sustainable tourism (Global Wellness Institute, 2025). The focus here involves environmentally friendly practises, interaction </w:t>
      </w:r>
      <w:r w:rsidR="003539F2" w:rsidRPr="00B82F3A">
        <w:rPr>
          <w:rFonts w:eastAsia="Times New Roman" w:cs="Times New Roman"/>
          <w:szCs w:val="24"/>
          <w:lang w:eastAsia="en-GB"/>
        </w:rPr>
        <w:t>for wellness tourism.</w:t>
      </w:r>
    </w:p>
    <w:p w14:paraId="7C07746E" w14:textId="77777777" w:rsidR="003539F2" w:rsidRPr="00B82F3A" w:rsidRDefault="003539F2" w:rsidP="003539F2">
      <w:pPr>
        <w:keepNext/>
        <w:spacing w:before="100" w:beforeAutospacing="1" w:after="100" w:afterAutospacing="1"/>
        <w:jc w:val="center"/>
      </w:pPr>
      <w:r w:rsidRPr="00B82F3A">
        <w:rPr>
          <w:noProof/>
          <w:lang w:eastAsia="en-GB"/>
          <w14:ligatures w14:val="standardContextual"/>
        </w:rPr>
        <w:drawing>
          <wp:inline distT="0" distB="0" distL="0" distR="0" wp14:anchorId="20F072A0" wp14:editId="436A363F">
            <wp:extent cx="4617720" cy="3943350"/>
            <wp:effectExtent l="0" t="0" r="0" b="0"/>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pic:cNvPicPr>
                  </pic:nvPicPr>
                  <pic:blipFill>
                    <a:blip r:embed="rId8"/>
                    <a:stretch>
                      <a:fillRect/>
                    </a:stretch>
                  </pic:blipFill>
                  <pic:spPr>
                    <a:xfrm>
                      <a:off x="0" y="0"/>
                      <a:ext cx="4617720" cy="3943350"/>
                    </a:xfrm>
                    <a:prstGeom prst="rect">
                      <a:avLst/>
                    </a:prstGeom>
                  </pic:spPr>
                </pic:pic>
              </a:graphicData>
            </a:graphic>
          </wp:inline>
        </w:drawing>
      </w:r>
    </w:p>
    <w:p w14:paraId="450A92FA" w14:textId="77777777" w:rsidR="003539F2" w:rsidRPr="00B82F3A" w:rsidRDefault="003539F2" w:rsidP="003539F2">
      <w:pPr>
        <w:pStyle w:val="Caption"/>
        <w:jc w:val="center"/>
        <w:rPr>
          <w:rFonts w:eastAsia="Times New Roman" w:cs="Times New Roman"/>
          <w:szCs w:val="24"/>
          <w:lang w:eastAsia="en-GB"/>
        </w:rPr>
      </w:pPr>
      <w:r w:rsidRPr="00B82F3A">
        <w:t xml:space="preserve">Figure </w:t>
      </w:r>
      <w:r w:rsidRPr="00B82F3A">
        <w:fldChar w:fldCharType="begin"/>
      </w:r>
      <w:r w:rsidRPr="00B82F3A">
        <w:instrText xml:space="preserve"> SEQ Figure \* ARABIC </w:instrText>
      </w:r>
      <w:r w:rsidRPr="00B82F3A">
        <w:fldChar w:fldCharType="separate"/>
      </w:r>
      <w:r w:rsidR="00BF09C2" w:rsidRPr="00B82F3A">
        <w:rPr>
          <w:noProof/>
        </w:rPr>
        <w:t>1</w:t>
      </w:r>
      <w:r w:rsidRPr="00B82F3A">
        <w:fldChar w:fldCharType="end"/>
      </w:r>
      <w:r w:rsidRPr="00B82F3A">
        <w:t xml:space="preserve"> Source: Author</w:t>
      </w:r>
    </w:p>
    <w:p w14:paraId="41B553C4" w14:textId="77777777" w:rsidR="003539F2" w:rsidRPr="00B82F3A" w:rsidRDefault="003539F2" w:rsidP="003539F2">
      <w:pPr>
        <w:spacing w:before="100" w:beforeAutospacing="1" w:after="100" w:afterAutospacing="1"/>
        <w:rPr>
          <w:rFonts w:eastAsia="Times New Roman" w:cs="Times New Roman"/>
          <w:szCs w:val="24"/>
          <w:lang w:eastAsia="en-GB"/>
        </w:rPr>
      </w:pPr>
      <w:r w:rsidRPr="00B82F3A">
        <w:rPr>
          <w:rFonts w:eastAsia="Times New Roman" w:cs="Times New Roman"/>
          <w:szCs w:val="24"/>
          <w:lang w:eastAsia="en-GB"/>
        </w:rPr>
        <w:t xml:space="preserve">St. Davids is special because of its clean nature, rich history and cultural background which is why it’s a great place for a wellness summit. Through the event, Wales hopes to highlight its nature and support eco-friendly and sustainable practises among those taking part in the global wellness industry (Visit Wales, 2025). The summit wants to enhance engagement by organising educational </w:t>
      </w:r>
      <w:r w:rsidRPr="00B82F3A">
        <w:rPr>
          <w:rFonts w:eastAsia="Times New Roman" w:cs="Times New Roman"/>
          <w:szCs w:val="24"/>
          <w:lang w:eastAsia="en-GB"/>
        </w:rPr>
        <w:lastRenderedPageBreak/>
        <w:t>events, interactive workshops and opportunities for networking. This is all working towards making Wales a leading choice in wellness tourism.</w:t>
      </w:r>
    </w:p>
    <w:p w14:paraId="04DE4EAF" w14:textId="68144D08" w:rsidR="00B06239" w:rsidRPr="00B82F3A" w:rsidRDefault="003539F2" w:rsidP="00690385">
      <w:pPr>
        <w:spacing w:before="100" w:beforeAutospacing="1" w:after="100" w:afterAutospacing="1"/>
        <w:rPr>
          <w:rFonts w:eastAsia="Times New Roman" w:cs="Times New Roman"/>
          <w:szCs w:val="24"/>
          <w:lang w:eastAsia="en-GB"/>
        </w:rPr>
      </w:pPr>
      <w:r w:rsidRPr="00B82F3A">
        <w:rPr>
          <w:rFonts w:eastAsia="Times New Roman" w:cs="Times New Roman"/>
          <w:szCs w:val="24"/>
          <w:lang w:eastAsia="en-GB"/>
        </w:rPr>
        <w:t xml:space="preserve">This event is also strategically significant as it taps into the growing global </w:t>
      </w:r>
      <w:r w:rsidR="00A66446" w:rsidRPr="00B82F3A">
        <w:rPr>
          <w:rFonts w:eastAsia="Times New Roman" w:cs="Times New Roman"/>
          <w:szCs w:val="24"/>
          <w:lang w:eastAsia="en-GB"/>
        </w:rPr>
        <w:t xml:space="preserve">with local culture and educational experiences for companies which represent </w:t>
      </w:r>
      <w:proofErr w:type="spellStart"/>
      <w:r w:rsidR="00A66446" w:rsidRPr="00B82F3A">
        <w:rPr>
          <w:rFonts w:eastAsia="Times New Roman" w:cs="Times New Roman"/>
          <w:szCs w:val="24"/>
          <w:lang w:eastAsia="en-GB"/>
        </w:rPr>
        <w:t>Wales’</w:t>
      </w:r>
      <w:proofErr w:type="spellEnd"/>
      <w:r w:rsidR="008615D5">
        <w:rPr>
          <w:rFonts w:eastAsia="Times New Roman" w:cs="Times New Roman"/>
          <w:szCs w:val="24"/>
          <w:lang w:eastAsia="en-GB"/>
        </w:rPr>
        <w:t xml:space="preserve"> </w:t>
      </w:r>
      <w:r w:rsidR="00A66446" w:rsidRPr="00B82F3A">
        <w:rPr>
          <w:rFonts w:eastAsia="Times New Roman" w:cs="Times New Roman"/>
          <w:szCs w:val="24"/>
          <w:lang w:eastAsia="en-GB"/>
        </w:rPr>
        <w:t xml:space="preserve">deep care </w:t>
      </w:r>
      <w:r w:rsidR="00B06239" w:rsidRPr="00B82F3A">
        <w:rPr>
          <w:rFonts w:eastAsia="Times New Roman" w:cs="Times New Roman"/>
          <w:szCs w:val="24"/>
          <w:lang w:eastAsia="en-GB"/>
        </w:rPr>
        <w:t>wellness market, supported by increasing consumer interest in health, well-being, and sustainability</w:t>
      </w:r>
      <w:r w:rsidR="00FD02CA" w:rsidRPr="00B82F3A">
        <w:rPr>
          <w:rFonts w:eastAsia="Times New Roman" w:cs="Times New Roman"/>
          <w:szCs w:val="24"/>
          <w:lang w:eastAsia="en-GB"/>
        </w:rPr>
        <w:t xml:space="preserve"> (</w:t>
      </w:r>
      <w:proofErr w:type="spellStart"/>
      <w:r w:rsidR="004F22A5" w:rsidRPr="00B82F3A">
        <w:rPr>
          <w:rFonts w:eastAsia="Times New Roman" w:cs="Times New Roman"/>
          <w:szCs w:val="24"/>
          <w:lang w:val="en-US" w:eastAsia="en-GB"/>
        </w:rPr>
        <w:t>Haaraoja</w:t>
      </w:r>
      <w:proofErr w:type="spellEnd"/>
      <w:r w:rsidR="00FD02CA" w:rsidRPr="00B82F3A">
        <w:rPr>
          <w:rFonts w:eastAsia="Times New Roman" w:cs="Times New Roman"/>
          <w:szCs w:val="24"/>
          <w:lang w:val="en-US" w:eastAsia="en-GB"/>
        </w:rPr>
        <w:t>, 2023)</w:t>
      </w:r>
      <w:r w:rsidR="00B06239" w:rsidRPr="00B82F3A">
        <w:rPr>
          <w:rFonts w:eastAsia="Times New Roman" w:cs="Times New Roman"/>
          <w:szCs w:val="24"/>
          <w:lang w:eastAsia="en-GB"/>
        </w:rPr>
        <w:t xml:space="preserve">. The </w:t>
      </w:r>
      <w:proofErr w:type="spellStart"/>
      <w:r w:rsidR="00B06239" w:rsidRPr="00B82F3A">
        <w:rPr>
          <w:rFonts w:eastAsia="Times New Roman" w:cs="Times New Roman"/>
          <w:szCs w:val="24"/>
          <w:lang w:eastAsia="en-GB"/>
        </w:rPr>
        <w:t>Croeso</w:t>
      </w:r>
      <w:proofErr w:type="spellEnd"/>
      <w:r w:rsidR="00B06239" w:rsidRPr="00B82F3A">
        <w:rPr>
          <w:rFonts w:eastAsia="Times New Roman" w:cs="Times New Roman"/>
          <w:szCs w:val="24"/>
          <w:lang w:eastAsia="en-GB"/>
        </w:rPr>
        <w:t xml:space="preserve"> Cymru Summit promises to deliver meaningful insights and contribute to the long-term growth of Wales’ wellness tourism sector, while reinforcing the country’s reputation for genuine hospitality and eco-friendly tourism.</w:t>
      </w:r>
    </w:p>
    <w:p w14:paraId="50035E6D" w14:textId="77777777" w:rsidR="008F2931" w:rsidRPr="00B82F3A" w:rsidRDefault="0029239F" w:rsidP="00690385">
      <w:pPr>
        <w:pStyle w:val="Heading1"/>
        <w:spacing w:before="0"/>
        <w:contextualSpacing/>
        <w:rPr>
          <w:rFonts w:eastAsia="Times New Roman"/>
          <w:lang w:eastAsia="en-GB"/>
        </w:rPr>
      </w:pPr>
      <w:bookmarkStart w:id="1" w:name="_Toc200552014"/>
      <w:r w:rsidRPr="00B82F3A">
        <w:rPr>
          <w:rFonts w:eastAsia="Times New Roman"/>
          <w:lang w:eastAsia="en-GB"/>
        </w:rPr>
        <w:t>The Event Cycle</w:t>
      </w:r>
      <w:bookmarkEnd w:id="1"/>
    </w:p>
    <w:p w14:paraId="2C4A4FF8" w14:textId="5A153A33" w:rsidR="00A72CBF" w:rsidRPr="00B82F3A" w:rsidRDefault="0029239F" w:rsidP="00690385">
      <w:pPr>
        <w:spacing w:after="0"/>
        <w:contextualSpacing/>
        <w:rPr>
          <w:rFonts w:eastAsia="Times New Roman" w:cs="Times New Roman"/>
          <w:szCs w:val="24"/>
          <w:lang w:eastAsia="en-GB"/>
        </w:rPr>
      </w:pPr>
      <w:r w:rsidRPr="00B82F3A">
        <w:rPr>
          <w:rFonts w:eastAsia="Times New Roman" w:cs="Times New Roman"/>
          <w:szCs w:val="24"/>
          <w:lang w:eastAsia="en-GB"/>
        </w:rPr>
        <w:t>The Event Cycle is designed to help with each stage of event planning, putting it on and analysing its success</w:t>
      </w:r>
      <w:r w:rsidR="00B27789" w:rsidRPr="00B82F3A">
        <w:rPr>
          <w:rFonts w:eastAsia="Times New Roman" w:cs="Times New Roman"/>
          <w:szCs w:val="24"/>
          <w:lang w:eastAsia="en-GB"/>
        </w:rPr>
        <w:t xml:space="preserve"> (</w:t>
      </w:r>
      <w:r w:rsidR="00B27789" w:rsidRPr="00B82F3A">
        <w:rPr>
          <w:szCs w:val="24"/>
        </w:rPr>
        <w:t>Bowdin et al., 2023</w:t>
      </w:r>
      <w:r w:rsidR="006148CA" w:rsidRPr="00B82F3A">
        <w:rPr>
          <w:szCs w:val="24"/>
        </w:rPr>
        <w:t xml:space="preserve">; </w:t>
      </w:r>
      <w:proofErr w:type="spellStart"/>
      <w:r w:rsidR="006148CA" w:rsidRPr="00B82F3A">
        <w:rPr>
          <w:szCs w:val="24"/>
          <w:lang w:val="en-US"/>
        </w:rPr>
        <w:t>Woisetschläger</w:t>
      </w:r>
      <w:proofErr w:type="spellEnd"/>
      <w:r w:rsidR="006148CA" w:rsidRPr="00B82F3A">
        <w:rPr>
          <w:szCs w:val="24"/>
          <w:lang w:val="en-US"/>
        </w:rPr>
        <w:t xml:space="preserve"> et al., 2017</w:t>
      </w:r>
      <w:r w:rsidR="00B27789" w:rsidRPr="00B82F3A">
        <w:rPr>
          <w:szCs w:val="24"/>
        </w:rPr>
        <w:t>)</w:t>
      </w:r>
      <w:r w:rsidRPr="00B82F3A">
        <w:rPr>
          <w:rFonts w:eastAsia="Times New Roman" w:cs="Times New Roman"/>
          <w:szCs w:val="24"/>
          <w:lang w:eastAsia="en-GB"/>
        </w:rPr>
        <w:t>. It brings all aspects of event management together, allowing the event to continually improve and ultimately result in an effe</w:t>
      </w:r>
      <w:r w:rsidR="00B56E4C" w:rsidRPr="00B82F3A">
        <w:rPr>
          <w:rFonts w:eastAsia="Times New Roman" w:cs="Times New Roman"/>
          <w:szCs w:val="24"/>
          <w:lang w:eastAsia="en-GB"/>
        </w:rPr>
        <w:t>ctive and memorable experience.</w:t>
      </w:r>
    </w:p>
    <w:p w14:paraId="66EFB7EF" w14:textId="088A1D88" w:rsidR="00755DA6" w:rsidRPr="00B82F3A" w:rsidRDefault="00354BC4" w:rsidP="00755DA6">
      <w:pPr>
        <w:keepNext/>
        <w:spacing w:after="0"/>
        <w:contextualSpacing/>
        <w:jc w:val="center"/>
      </w:pPr>
      <w:r w:rsidRPr="00B82F3A">
        <w:rPr>
          <w:noProof/>
          <w14:ligatures w14:val="standardContextual"/>
        </w:rPr>
        <w:drawing>
          <wp:inline distT="0" distB="0" distL="0" distR="0" wp14:anchorId="359B93C5" wp14:editId="716ABFEA">
            <wp:extent cx="5486400" cy="3200400"/>
            <wp:effectExtent l="0" t="0" r="0" b="19050"/>
            <wp:docPr id="1266981242"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6CFB89AA" w14:textId="3B957F8D" w:rsidR="00755DA6" w:rsidRPr="00B82F3A" w:rsidRDefault="00755DA6" w:rsidP="00755DA6">
      <w:pPr>
        <w:pStyle w:val="Caption"/>
        <w:jc w:val="center"/>
        <w:rPr>
          <w:lang w:val="fr-CA"/>
        </w:rPr>
      </w:pPr>
      <w:r w:rsidRPr="00B82F3A">
        <w:rPr>
          <w:lang w:val="fr-CA"/>
        </w:rPr>
        <w:t xml:space="preserve">Figure </w:t>
      </w:r>
      <w:r w:rsidRPr="00B82F3A">
        <w:fldChar w:fldCharType="begin"/>
      </w:r>
      <w:r w:rsidRPr="00B82F3A">
        <w:rPr>
          <w:lang w:val="fr-CA"/>
        </w:rPr>
        <w:instrText xml:space="preserve"> SEQ Figure \* ARABIC </w:instrText>
      </w:r>
      <w:r w:rsidRPr="00B82F3A">
        <w:fldChar w:fldCharType="separate"/>
      </w:r>
      <w:r w:rsidR="00BF09C2" w:rsidRPr="00B82F3A">
        <w:rPr>
          <w:noProof/>
          <w:lang w:val="fr-CA"/>
        </w:rPr>
        <w:t>2</w:t>
      </w:r>
      <w:r w:rsidRPr="00B82F3A">
        <w:fldChar w:fldCharType="end"/>
      </w:r>
      <w:r w:rsidRPr="00B82F3A">
        <w:rPr>
          <w:lang w:val="fr-CA"/>
        </w:rPr>
        <w:t xml:space="preserve">: </w:t>
      </w:r>
      <w:proofErr w:type="spellStart"/>
      <w:r w:rsidRPr="00B82F3A">
        <w:rPr>
          <w:lang w:val="fr-CA"/>
        </w:rPr>
        <w:t>Event</w:t>
      </w:r>
      <w:proofErr w:type="spellEnd"/>
      <w:r w:rsidRPr="00B82F3A">
        <w:rPr>
          <w:lang w:val="fr-CA"/>
        </w:rPr>
        <w:t xml:space="preserve"> Cycle Model</w:t>
      </w:r>
    </w:p>
    <w:p w14:paraId="4BDA0A14" w14:textId="6E6F4DAE" w:rsidR="00755DA6" w:rsidRPr="00B82F3A" w:rsidRDefault="00755DA6" w:rsidP="00755DA6">
      <w:pPr>
        <w:jc w:val="center"/>
        <w:rPr>
          <w:lang w:val="fr-CA"/>
        </w:rPr>
      </w:pPr>
      <w:r w:rsidRPr="00B82F3A">
        <w:rPr>
          <w:lang w:val="fr-CA"/>
        </w:rPr>
        <w:t xml:space="preserve">(Source: </w:t>
      </w:r>
      <w:proofErr w:type="spellStart"/>
      <w:r w:rsidRPr="00B82F3A">
        <w:rPr>
          <w:szCs w:val="24"/>
          <w:lang w:val="fr-CA"/>
        </w:rPr>
        <w:t>Bowdin</w:t>
      </w:r>
      <w:proofErr w:type="spellEnd"/>
      <w:r w:rsidRPr="00B82F3A">
        <w:rPr>
          <w:szCs w:val="24"/>
          <w:lang w:val="fr-CA"/>
        </w:rPr>
        <w:t xml:space="preserve"> et al., 2023)</w:t>
      </w:r>
    </w:p>
    <w:p w14:paraId="39EAA4CD" w14:textId="77777777" w:rsidR="008F2931" w:rsidRPr="00B82F3A" w:rsidRDefault="0029239F" w:rsidP="00690385">
      <w:pPr>
        <w:pStyle w:val="Heading2"/>
        <w:spacing w:before="0" w:line="360" w:lineRule="auto"/>
        <w:contextualSpacing/>
        <w:rPr>
          <w:rFonts w:eastAsia="Times New Roman"/>
          <w:lang w:eastAsia="en-GB"/>
        </w:rPr>
      </w:pPr>
      <w:bookmarkStart w:id="2" w:name="_Toc200552015"/>
      <w:r w:rsidRPr="00B82F3A">
        <w:rPr>
          <w:rFonts w:eastAsia="Times New Roman"/>
          <w:lang w:eastAsia="en-GB"/>
        </w:rPr>
        <w:t>Event Cycle</w:t>
      </w:r>
      <w:bookmarkEnd w:id="2"/>
    </w:p>
    <w:p w14:paraId="79C11FCA" w14:textId="77777777" w:rsidR="008F2931" w:rsidRPr="00B82F3A" w:rsidRDefault="0029239F" w:rsidP="00690385">
      <w:pPr>
        <w:spacing w:after="0"/>
        <w:contextualSpacing/>
        <w:rPr>
          <w:rFonts w:eastAsia="Times New Roman" w:cs="Times New Roman"/>
          <w:i/>
          <w:szCs w:val="24"/>
          <w:lang w:eastAsia="en-GB"/>
        </w:rPr>
      </w:pPr>
      <w:r w:rsidRPr="00B82F3A">
        <w:rPr>
          <w:rFonts w:eastAsia="Times New Roman" w:cs="Times New Roman"/>
          <w:i/>
          <w:szCs w:val="24"/>
          <w:lang w:eastAsia="en-GB"/>
        </w:rPr>
        <w:t>Pre-Event Stage (Plann</w:t>
      </w:r>
      <w:r w:rsidR="00B01C72" w:rsidRPr="00B82F3A">
        <w:rPr>
          <w:rFonts w:eastAsia="Times New Roman" w:cs="Times New Roman"/>
          <w:i/>
          <w:szCs w:val="24"/>
          <w:lang w:eastAsia="en-GB"/>
        </w:rPr>
        <w:t>ing and Preparation)</w:t>
      </w:r>
    </w:p>
    <w:p w14:paraId="00ED87FD" w14:textId="6631D96C" w:rsidR="008F2931" w:rsidRPr="00B82F3A" w:rsidRDefault="0029239F" w:rsidP="00690385">
      <w:pPr>
        <w:spacing w:after="0"/>
        <w:contextualSpacing/>
        <w:rPr>
          <w:rFonts w:eastAsia="Times New Roman" w:cs="Times New Roman"/>
          <w:szCs w:val="24"/>
          <w:lang w:eastAsia="en-GB"/>
        </w:rPr>
      </w:pPr>
      <w:r w:rsidRPr="00B82F3A">
        <w:rPr>
          <w:rFonts w:eastAsia="Times New Roman" w:cs="Times New Roman"/>
          <w:szCs w:val="24"/>
          <w:lang w:eastAsia="en-GB"/>
        </w:rPr>
        <w:lastRenderedPageBreak/>
        <w:t xml:space="preserve">At this </w:t>
      </w:r>
      <w:r w:rsidR="007A2B4E" w:rsidRPr="00B82F3A">
        <w:rPr>
          <w:rFonts w:eastAsia="Times New Roman" w:cs="Times New Roman"/>
          <w:szCs w:val="24"/>
          <w:lang w:eastAsia="en-GB"/>
        </w:rPr>
        <w:t>stage</w:t>
      </w:r>
      <w:r w:rsidRPr="00B82F3A">
        <w:rPr>
          <w:rFonts w:eastAsia="Times New Roman" w:cs="Times New Roman"/>
          <w:szCs w:val="24"/>
          <w:lang w:eastAsia="en-GB"/>
        </w:rPr>
        <w:t>, objectives are established, the right location is selected, the programme is developed, and stakeholder involvement is considered</w:t>
      </w:r>
      <w:r w:rsidR="005516BD" w:rsidRPr="00B82F3A">
        <w:rPr>
          <w:rFonts w:eastAsia="Times New Roman" w:cs="Times New Roman"/>
          <w:szCs w:val="24"/>
          <w:lang w:eastAsia="en-GB"/>
        </w:rPr>
        <w:t xml:space="preserve"> (</w:t>
      </w:r>
      <w:r w:rsidR="005516BD" w:rsidRPr="00B82F3A">
        <w:rPr>
          <w:szCs w:val="24"/>
        </w:rPr>
        <w:t>Getz and Page, 2019)</w:t>
      </w:r>
      <w:r w:rsidRPr="00B82F3A">
        <w:rPr>
          <w:rFonts w:eastAsia="Times New Roman" w:cs="Times New Roman"/>
          <w:szCs w:val="24"/>
          <w:lang w:eastAsia="en-GB"/>
        </w:rPr>
        <w:t>. At the summit, the goal is to link training workshops with wellness by organising yoga, swimming in lakes and workshops on the role of tourism in protecting the environment and mental wellness. St. Davids was selected as the venue due to its sustainable features and beautiful surroundings, which stresses the event's commitment to nature and the environme</w:t>
      </w:r>
      <w:r w:rsidR="00636024" w:rsidRPr="00B82F3A">
        <w:rPr>
          <w:rFonts w:eastAsia="Times New Roman" w:cs="Times New Roman"/>
          <w:szCs w:val="24"/>
          <w:lang w:eastAsia="en-GB"/>
        </w:rPr>
        <w:t>nt.</w:t>
      </w:r>
    </w:p>
    <w:p w14:paraId="3CCD446A" w14:textId="77777777" w:rsidR="0079719E" w:rsidRPr="00B82F3A" w:rsidRDefault="0079719E" w:rsidP="0079719E">
      <w:pPr>
        <w:keepNext/>
        <w:spacing w:after="0"/>
        <w:contextualSpacing/>
        <w:jc w:val="center"/>
      </w:pPr>
      <w:r w:rsidRPr="00B82F3A">
        <w:rPr>
          <w:noProof/>
          <w:lang w:eastAsia="en-GB"/>
          <w14:ligatures w14:val="standardContextual"/>
        </w:rPr>
        <w:drawing>
          <wp:inline distT="0" distB="0" distL="0" distR="0" wp14:anchorId="06F90340" wp14:editId="5AF1BFB7">
            <wp:extent cx="3612995" cy="3097451"/>
            <wp:effectExtent l="0" t="0" r="6985" b="8255"/>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pic:cNvPicPr>
                  </pic:nvPicPr>
                  <pic:blipFill>
                    <a:blip r:embed="rId14"/>
                    <a:stretch>
                      <a:fillRect/>
                    </a:stretch>
                  </pic:blipFill>
                  <pic:spPr>
                    <a:xfrm>
                      <a:off x="0" y="0"/>
                      <a:ext cx="3618377" cy="3102065"/>
                    </a:xfrm>
                    <a:prstGeom prst="rect">
                      <a:avLst/>
                    </a:prstGeom>
                  </pic:spPr>
                </pic:pic>
              </a:graphicData>
            </a:graphic>
          </wp:inline>
        </w:drawing>
      </w:r>
    </w:p>
    <w:p w14:paraId="216EEC50" w14:textId="269F4CF4" w:rsidR="0079719E" w:rsidRPr="00B82F3A" w:rsidRDefault="0079719E" w:rsidP="0079719E">
      <w:pPr>
        <w:pStyle w:val="Caption"/>
        <w:jc w:val="center"/>
        <w:rPr>
          <w:rFonts w:eastAsia="Times New Roman" w:cs="Times New Roman"/>
          <w:szCs w:val="24"/>
          <w:lang w:eastAsia="en-GB"/>
        </w:rPr>
      </w:pPr>
      <w:r w:rsidRPr="00B82F3A">
        <w:t xml:space="preserve">Figure </w:t>
      </w:r>
      <w:r w:rsidRPr="00B82F3A">
        <w:fldChar w:fldCharType="begin"/>
      </w:r>
      <w:r w:rsidRPr="00B82F3A">
        <w:instrText xml:space="preserve"> SEQ Figure \* ARABIC </w:instrText>
      </w:r>
      <w:r w:rsidRPr="00B82F3A">
        <w:fldChar w:fldCharType="separate"/>
      </w:r>
      <w:r w:rsidR="00BF09C2" w:rsidRPr="00B82F3A">
        <w:rPr>
          <w:noProof/>
        </w:rPr>
        <w:t>3</w:t>
      </w:r>
      <w:r w:rsidRPr="00B82F3A">
        <w:fldChar w:fldCharType="end"/>
      </w:r>
      <w:r w:rsidRPr="00B82F3A">
        <w:t xml:space="preserve"> Source: Author</w:t>
      </w:r>
    </w:p>
    <w:p w14:paraId="3386B546" w14:textId="77777777" w:rsidR="008F2931" w:rsidRPr="008464FC" w:rsidRDefault="0029239F" w:rsidP="00690385">
      <w:pPr>
        <w:spacing w:after="0"/>
        <w:contextualSpacing/>
        <w:rPr>
          <w:rFonts w:eastAsia="Times New Roman" w:cs="Times New Roman"/>
          <w:b/>
          <w:bCs/>
          <w:i/>
          <w:szCs w:val="24"/>
          <w:lang w:eastAsia="en-GB"/>
        </w:rPr>
      </w:pPr>
      <w:r w:rsidRPr="008464FC">
        <w:rPr>
          <w:rFonts w:eastAsia="Times New Roman" w:cs="Times New Roman"/>
          <w:b/>
          <w:bCs/>
          <w:i/>
          <w:szCs w:val="24"/>
          <w:lang w:eastAsia="en-GB"/>
        </w:rPr>
        <w:t>Event Stage (Execution)</w:t>
      </w:r>
    </w:p>
    <w:p w14:paraId="51E51965" w14:textId="77777777" w:rsidR="008F2931" w:rsidRPr="00B82F3A" w:rsidRDefault="0029239F" w:rsidP="00690385">
      <w:pPr>
        <w:spacing w:after="0"/>
        <w:contextualSpacing/>
        <w:rPr>
          <w:rFonts w:eastAsia="Times New Roman" w:cs="Times New Roman"/>
          <w:szCs w:val="24"/>
          <w:lang w:eastAsia="en-GB"/>
        </w:rPr>
      </w:pPr>
      <w:r w:rsidRPr="00B82F3A">
        <w:rPr>
          <w:rFonts w:eastAsia="Times New Roman" w:cs="Times New Roman"/>
          <w:szCs w:val="24"/>
          <w:lang w:eastAsia="en-GB"/>
        </w:rPr>
        <w:t>The main aim here is to organise the event properly and offer a positive experience to those attending. The venue accommodates up to 250 delegates, and the summit features workshops, health and wellness s</w:t>
      </w:r>
      <w:r w:rsidR="00DA2461" w:rsidRPr="00B82F3A">
        <w:rPr>
          <w:rFonts w:eastAsia="Times New Roman" w:cs="Times New Roman"/>
          <w:szCs w:val="24"/>
          <w:lang w:eastAsia="en-GB"/>
        </w:rPr>
        <w:t>essions, and cultural activities</w:t>
      </w:r>
      <w:r w:rsidRPr="00B82F3A">
        <w:rPr>
          <w:rFonts w:eastAsia="Times New Roman" w:cs="Times New Roman"/>
          <w:szCs w:val="24"/>
          <w:lang w:eastAsia="en-GB"/>
        </w:rPr>
        <w:t xml:space="preserve">. During the evening, people get together to socialise and enjoy Welsh cuisine and music. Participants can fully take part </w:t>
      </w:r>
      <w:r w:rsidR="00DA2461" w:rsidRPr="00B82F3A">
        <w:rPr>
          <w:rFonts w:eastAsia="Times New Roman" w:cs="Times New Roman"/>
          <w:szCs w:val="24"/>
          <w:lang w:eastAsia="en-GB"/>
        </w:rPr>
        <w:t>through</w:t>
      </w:r>
      <w:r w:rsidRPr="00B82F3A">
        <w:rPr>
          <w:rFonts w:eastAsia="Times New Roman" w:cs="Times New Roman"/>
          <w:szCs w:val="24"/>
          <w:lang w:eastAsia="en-GB"/>
        </w:rPr>
        <w:t xml:space="preserve"> live-streamed sessions, and those attending in person are served sustainable food</w:t>
      </w:r>
      <w:r w:rsidR="005516BD" w:rsidRPr="00B82F3A">
        <w:rPr>
          <w:rFonts w:eastAsia="Times New Roman" w:cs="Times New Roman"/>
          <w:szCs w:val="24"/>
          <w:lang w:eastAsia="en-GB"/>
        </w:rPr>
        <w:t xml:space="preserve"> (</w:t>
      </w:r>
      <w:r w:rsidR="005516BD" w:rsidRPr="00B82F3A">
        <w:rPr>
          <w:szCs w:val="24"/>
        </w:rPr>
        <w:t>Rogers and Wynn-Moylan, 2022)</w:t>
      </w:r>
      <w:r w:rsidRPr="00B82F3A">
        <w:rPr>
          <w:rFonts w:eastAsia="Times New Roman" w:cs="Times New Roman"/>
          <w:szCs w:val="24"/>
          <w:lang w:eastAsia="en-GB"/>
        </w:rPr>
        <w:t>.</w:t>
      </w:r>
    </w:p>
    <w:p w14:paraId="5D0C0A4C" w14:textId="77777777" w:rsidR="008F2931" w:rsidRPr="008464FC" w:rsidRDefault="0029239F" w:rsidP="00690385">
      <w:pPr>
        <w:spacing w:after="0"/>
        <w:contextualSpacing/>
        <w:rPr>
          <w:rFonts w:eastAsia="Times New Roman" w:cs="Times New Roman"/>
          <w:b/>
          <w:bCs/>
          <w:i/>
          <w:szCs w:val="24"/>
          <w:lang w:eastAsia="en-GB"/>
        </w:rPr>
      </w:pPr>
      <w:r w:rsidRPr="008464FC">
        <w:rPr>
          <w:rFonts w:eastAsia="Times New Roman" w:cs="Times New Roman"/>
          <w:b/>
          <w:bCs/>
          <w:i/>
          <w:szCs w:val="24"/>
          <w:lang w:eastAsia="en-GB"/>
        </w:rPr>
        <w:t>Post-Event St</w:t>
      </w:r>
      <w:r w:rsidR="00B01C72" w:rsidRPr="008464FC">
        <w:rPr>
          <w:rFonts w:eastAsia="Times New Roman" w:cs="Times New Roman"/>
          <w:b/>
          <w:bCs/>
          <w:i/>
          <w:szCs w:val="24"/>
          <w:lang w:eastAsia="en-GB"/>
        </w:rPr>
        <w:t>age (Evaluation and Reflection)</w:t>
      </w:r>
    </w:p>
    <w:p w14:paraId="31F3FC99" w14:textId="0EFD84CE" w:rsidR="008F2931" w:rsidRPr="00B82F3A" w:rsidRDefault="0029239F" w:rsidP="00690385">
      <w:pPr>
        <w:spacing w:after="0"/>
        <w:contextualSpacing/>
        <w:rPr>
          <w:rFonts w:eastAsia="Times New Roman" w:cs="Times New Roman"/>
          <w:szCs w:val="24"/>
          <w:lang w:eastAsia="en-GB"/>
        </w:rPr>
      </w:pPr>
      <w:r w:rsidRPr="00B82F3A">
        <w:rPr>
          <w:rFonts w:eastAsia="Times New Roman" w:cs="Times New Roman"/>
          <w:szCs w:val="24"/>
          <w:lang w:eastAsia="en-GB"/>
        </w:rPr>
        <w:t xml:space="preserve">The last step is gathering feedback, evaluating the outcomes and writing down what was </w:t>
      </w:r>
      <w:r w:rsidR="002D702B" w:rsidRPr="00B82F3A">
        <w:rPr>
          <w:rFonts w:eastAsia="Times New Roman" w:cs="Times New Roman"/>
          <w:szCs w:val="24"/>
          <w:lang w:eastAsia="en-GB"/>
        </w:rPr>
        <w:t>taught</w:t>
      </w:r>
      <w:r w:rsidR="008A5EBB" w:rsidRPr="00B82F3A">
        <w:rPr>
          <w:rFonts w:eastAsia="Times New Roman" w:cs="Times New Roman"/>
          <w:szCs w:val="24"/>
          <w:lang w:eastAsia="en-GB"/>
        </w:rPr>
        <w:t xml:space="preserve"> (</w:t>
      </w:r>
      <w:r w:rsidR="008A5EBB" w:rsidRPr="00B82F3A">
        <w:rPr>
          <w:szCs w:val="24"/>
        </w:rPr>
        <w:t>Bowdin et al., 2023</w:t>
      </w:r>
      <w:r w:rsidR="00EC715C" w:rsidRPr="00B82F3A">
        <w:rPr>
          <w:szCs w:val="24"/>
        </w:rPr>
        <w:t xml:space="preserve">; </w:t>
      </w:r>
      <w:r w:rsidR="00EC715C" w:rsidRPr="00B82F3A">
        <w:rPr>
          <w:szCs w:val="24"/>
          <w:lang w:val="en-US"/>
        </w:rPr>
        <w:t>Radbourne, 2023</w:t>
      </w:r>
      <w:r w:rsidR="008A5EBB" w:rsidRPr="00B82F3A">
        <w:rPr>
          <w:szCs w:val="24"/>
        </w:rPr>
        <w:t>)</w:t>
      </w:r>
      <w:r w:rsidRPr="00B82F3A">
        <w:rPr>
          <w:rFonts w:eastAsia="Times New Roman" w:cs="Times New Roman"/>
          <w:szCs w:val="24"/>
          <w:lang w:eastAsia="en-GB"/>
        </w:rPr>
        <w:t>. Attendees receive surveys to gather their views and identify areas for improvement. The event's success is measured using key performance indicators (KPIs), such as participant feedback, return on investment (ROI),</w:t>
      </w:r>
      <w:r w:rsidR="00FB450A" w:rsidRPr="00B82F3A">
        <w:rPr>
          <w:rFonts w:eastAsia="Times New Roman" w:cs="Times New Roman"/>
          <w:szCs w:val="24"/>
          <w:lang w:eastAsia="en-GB"/>
        </w:rPr>
        <w:t xml:space="preserve"> and stakeholder engagement</w:t>
      </w:r>
      <w:r w:rsidRPr="00B82F3A">
        <w:rPr>
          <w:rFonts w:eastAsia="Times New Roman" w:cs="Times New Roman"/>
          <w:szCs w:val="24"/>
          <w:lang w:eastAsia="en-GB"/>
        </w:rPr>
        <w:t>.</w:t>
      </w:r>
    </w:p>
    <w:p w14:paraId="782E3E23" w14:textId="77777777" w:rsidR="008F2931" w:rsidRPr="00B82F3A" w:rsidRDefault="0029239F" w:rsidP="00690385">
      <w:pPr>
        <w:pStyle w:val="Heading2"/>
        <w:spacing w:before="0" w:line="360" w:lineRule="auto"/>
        <w:contextualSpacing/>
        <w:rPr>
          <w:rFonts w:eastAsia="Times New Roman"/>
          <w:lang w:eastAsia="en-GB"/>
        </w:rPr>
      </w:pPr>
      <w:bookmarkStart w:id="3" w:name="_Toc200552016"/>
      <w:r w:rsidRPr="00B82F3A">
        <w:rPr>
          <w:rFonts w:eastAsia="Times New Roman"/>
          <w:lang w:eastAsia="en-GB"/>
        </w:rPr>
        <w:lastRenderedPageBreak/>
        <w:t>Three-Stage Model by Bladen</w:t>
      </w:r>
      <w:bookmarkEnd w:id="3"/>
    </w:p>
    <w:p w14:paraId="2112CCA3" w14:textId="77777777" w:rsidR="008F2931" w:rsidRPr="008464FC" w:rsidRDefault="0029239F" w:rsidP="00690385">
      <w:pPr>
        <w:spacing w:after="0"/>
        <w:contextualSpacing/>
        <w:rPr>
          <w:rFonts w:eastAsia="Times New Roman" w:cs="Times New Roman"/>
          <w:b/>
          <w:bCs/>
          <w:i/>
          <w:szCs w:val="24"/>
          <w:lang w:eastAsia="en-GB"/>
        </w:rPr>
      </w:pPr>
      <w:r w:rsidRPr="008464FC">
        <w:rPr>
          <w:rFonts w:eastAsia="Times New Roman" w:cs="Times New Roman"/>
          <w:b/>
          <w:bCs/>
          <w:i/>
          <w:szCs w:val="24"/>
          <w:lang w:eastAsia="en-GB"/>
        </w:rPr>
        <w:t>The Concept and Theme</w:t>
      </w:r>
    </w:p>
    <w:p w14:paraId="69414FDF" w14:textId="77777777" w:rsidR="008F2931" w:rsidRPr="00B82F3A" w:rsidRDefault="0029239F" w:rsidP="00690385">
      <w:pPr>
        <w:spacing w:after="0"/>
        <w:contextualSpacing/>
        <w:rPr>
          <w:rFonts w:eastAsia="Times New Roman" w:cs="Times New Roman"/>
          <w:szCs w:val="24"/>
          <w:lang w:eastAsia="en-GB"/>
        </w:rPr>
      </w:pPr>
      <w:r w:rsidRPr="00B82F3A">
        <w:rPr>
          <w:rFonts w:eastAsia="Times New Roman" w:cs="Times New Roman"/>
          <w:szCs w:val="24"/>
          <w:lang w:eastAsia="en-GB"/>
        </w:rPr>
        <w:t>During this phase, the main goals and how the event should be organised are set</w:t>
      </w:r>
      <w:r w:rsidR="0097418B" w:rsidRPr="00B82F3A">
        <w:rPr>
          <w:rFonts w:eastAsia="Times New Roman" w:cs="Times New Roman"/>
          <w:szCs w:val="24"/>
          <w:lang w:eastAsia="en-GB"/>
        </w:rPr>
        <w:t xml:space="preserve"> (</w:t>
      </w:r>
      <w:r w:rsidR="0097418B" w:rsidRPr="00B82F3A">
        <w:rPr>
          <w:rFonts w:eastAsia="Times New Roman"/>
          <w:lang w:eastAsia="en-GB"/>
        </w:rPr>
        <w:t>Bladen, 2022)</w:t>
      </w:r>
      <w:r w:rsidRPr="00B82F3A">
        <w:rPr>
          <w:rFonts w:eastAsia="Times New Roman" w:cs="Times New Roman"/>
          <w:szCs w:val="24"/>
          <w:lang w:eastAsia="en-GB"/>
        </w:rPr>
        <w:t xml:space="preserve">. At the Croeso Cymru Summit, the primary objective is to promote sustainable tourism and wellness, while also showcasing Welsh culture. </w:t>
      </w:r>
    </w:p>
    <w:p w14:paraId="09A202DE" w14:textId="77777777" w:rsidR="008F2931" w:rsidRPr="008464FC" w:rsidRDefault="0029239F" w:rsidP="00690385">
      <w:pPr>
        <w:spacing w:after="0"/>
        <w:contextualSpacing/>
        <w:rPr>
          <w:rFonts w:eastAsia="Times New Roman" w:cs="Times New Roman"/>
          <w:b/>
          <w:bCs/>
          <w:i/>
          <w:szCs w:val="24"/>
          <w:lang w:eastAsia="en-GB"/>
        </w:rPr>
      </w:pPr>
      <w:r w:rsidRPr="008464FC">
        <w:rPr>
          <w:rFonts w:eastAsia="Times New Roman" w:cs="Times New Roman"/>
          <w:b/>
          <w:bCs/>
          <w:i/>
          <w:szCs w:val="24"/>
          <w:lang w:eastAsia="en-GB"/>
        </w:rPr>
        <w:t>Design</w:t>
      </w:r>
    </w:p>
    <w:p w14:paraId="2754C4DC" w14:textId="5EE25A45" w:rsidR="00FB450A" w:rsidRPr="00B82F3A" w:rsidRDefault="0029239F" w:rsidP="00690385">
      <w:pPr>
        <w:spacing w:after="0"/>
        <w:contextualSpacing/>
        <w:rPr>
          <w:rFonts w:eastAsia="Times New Roman" w:cs="Times New Roman"/>
          <w:szCs w:val="24"/>
          <w:lang w:eastAsia="en-GB"/>
        </w:rPr>
      </w:pPr>
      <w:r w:rsidRPr="00B82F3A">
        <w:rPr>
          <w:rFonts w:eastAsia="Times New Roman" w:cs="Times New Roman"/>
          <w:szCs w:val="24"/>
          <w:lang w:eastAsia="en-GB"/>
        </w:rPr>
        <w:t>At this stage, the concept is changed into a real experience</w:t>
      </w:r>
      <w:r w:rsidR="0097418B" w:rsidRPr="00B82F3A">
        <w:rPr>
          <w:rFonts w:eastAsia="Times New Roman" w:cs="Times New Roman"/>
          <w:szCs w:val="24"/>
          <w:lang w:eastAsia="en-GB"/>
        </w:rPr>
        <w:t xml:space="preserve"> (</w:t>
      </w:r>
      <w:r w:rsidR="0097418B" w:rsidRPr="00B82F3A">
        <w:rPr>
          <w:rFonts w:eastAsia="Times New Roman"/>
          <w:lang w:eastAsia="en-GB"/>
        </w:rPr>
        <w:t>Bladen, 2022</w:t>
      </w:r>
      <w:r w:rsidR="00852A3A" w:rsidRPr="00B82F3A">
        <w:rPr>
          <w:rFonts w:eastAsia="Times New Roman"/>
          <w:lang w:eastAsia="en-GB"/>
        </w:rPr>
        <w:t xml:space="preserve">; </w:t>
      </w:r>
      <w:r w:rsidR="00852A3A" w:rsidRPr="00B82F3A">
        <w:rPr>
          <w:szCs w:val="24"/>
        </w:rPr>
        <w:t>Walker, 2021</w:t>
      </w:r>
      <w:r w:rsidR="0097418B" w:rsidRPr="00B82F3A">
        <w:rPr>
          <w:rFonts w:eastAsia="Times New Roman"/>
          <w:lang w:eastAsia="en-GB"/>
        </w:rPr>
        <w:t>)</w:t>
      </w:r>
      <w:r w:rsidRPr="00B82F3A">
        <w:rPr>
          <w:rFonts w:eastAsia="Times New Roman" w:cs="Times New Roman"/>
          <w:szCs w:val="24"/>
          <w:lang w:eastAsia="en-GB"/>
        </w:rPr>
        <w:t xml:space="preserve">. The finders put together a programme of workshops, activities for health and networks for meeting and exchanging ideas during the summit. </w:t>
      </w:r>
    </w:p>
    <w:p w14:paraId="7A10E6F6" w14:textId="77777777" w:rsidR="008F2931" w:rsidRPr="008464FC" w:rsidRDefault="0029239F" w:rsidP="00690385">
      <w:pPr>
        <w:spacing w:after="0"/>
        <w:contextualSpacing/>
        <w:rPr>
          <w:rFonts w:eastAsia="Times New Roman" w:cs="Times New Roman"/>
          <w:b/>
          <w:bCs/>
          <w:i/>
          <w:szCs w:val="24"/>
          <w:lang w:eastAsia="en-GB"/>
        </w:rPr>
      </w:pPr>
      <w:r w:rsidRPr="008464FC">
        <w:rPr>
          <w:rFonts w:eastAsia="Times New Roman" w:cs="Times New Roman"/>
          <w:b/>
          <w:bCs/>
          <w:i/>
          <w:szCs w:val="24"/>
          <w:lang w:eastAsia="en-GB"/>
        </w:rPr>
        <w:t>Logistics</w:t>
      </w:r>
    </w:p>
    <w:p w14:paraId="757970A9" w14:textId="77777777" w:rsidR="008F2931" w:rsidRPr="00B82F3A" w:rsidRDefault="0029239F" w:rsidP="00690385">
      <w:pPr>
        <w:spacing w:after="0"/>
        <w:contextualSpacing/>
        <w:rPr>
          <w:szCs w:val="24"/>
        </w:rPr>
      </w:pPr>
      <w:r w:rsidRPr="00B82F3A">
        <w:rPr>
          <w:rFonts w:eastAsia="Times New Roman" w:cs="Times New Roman"/>
          <w:szCs w:val="24"/>
          <w:lang w:eastAsia="en-GB"/>
        </w:rPr>
        <w:t>By managing logistics effectively, businesses can ensure that events run smoothly and successfully. Arranging bio-friendly places to stay, sourcing eco-conscious meals from the area, and ensuring everyone online can view the event are all part of the organisation</w:t>
      </w:r>
      <w:r w:rsidR="001B1DAE" w:rsidRPr="00B82F3A">
        <w:rPr>
          <w:rFonts w:eastAsia="Times New Roman" w:cs="Times New Roman"/>
          <w:szCs w:val="24"/>
          <w:lang w:eastAsia="en-GB"/>
        </w:rPr>
        <w:t xml:space="preserve"> (</w:t>
      </w:r>
      <w:r w:rsidR="001B1DAE" w:rsidRPr="00B82F3A">
        <w:rPr>
          <w:szCs w:val="24"/>
        </w:rPr>
        <w:t>Kitchen¸ 2024)</w:t>
      </w:r>
      <w:r w:rsidRPr="00B82F3A">
        <w:rPr>
          <w:rFonts w:eastAsia="Times New Roman" w:cs="Times New Roman"/>
          <w:szCs w:val="24"/>
          <w:lang w:eastAsia="en-GB"/>
        </w:rPr>
        <w:t>. By being efficient in logistics, event organisations ensure everyone has a pleasant time.</w:t>
      </w:r>
    </w:p>
    <w:p w14:paraId="4EE408FE" w14:textId="7BAECAE2" w:rsidR="008F2931" w:rsidRPr="00B82F3A" w:rsidRDefault="0029239F" w:rsidP="00690385">
      <w:pPr>
        <w:pStyle w:val="Heading2"/>
        <w:spacing w:before="0" w:line="360" w:lineRule="auto"/>
        <w:contextualSpacing/>
        <w:rPr>
          <w:rFonts w:eastAsia="Times New Roman"/>
          <w:lang w:eastAsia="en-GB"/>
        </w:rPr>
      </w:pPr>
      <w:bookmarkStart w:id="4" w:name="_Toc200552017"/>
      <w:r w:rsidRPr="00B82F3A">
        <w:rPr>
          <w:rFonts w:eastAsia="Times New Roman"/>
          <w:lang w:eastAsia="en-GB"/>
        </w:rPr>
        <w:t>Levels of Experience Events</w:t>
      </w:r>
      <w:bookmarkEnd w:id="4"/>
    </w:p>
    <w:p w14:paraId="1D39CD05" w14:textId="77777777" w:rsidR="008F2931" w:rsidRPr="008464FC" w:rsidRDefault="0029239F" w:rsidP="00690385">
      <w:pPr>
        <w:spacing w:after="0"/>
        <w:contextualSpacing/>
        <w:rPr>
          <w:rFonts w:eastAsia="Times New Roman" w:cs="Times New Roman"/>
          <w:b/>
          <w:bCs/>
          <w:i/>
          <w:szCs w:val="24"/>
          <w:lang w:eastAsia="en-GB"/>
        </w:rPr>
      </w:pPr>
      <w:r w:rsidRPr="008464FC">
        <w:rPr>
          <w:rFonts w:eastAsia="Times New Roman" w:cs="Times New Roman"/>
          <w:b/>
          <w:bCs/>
          <w:i/>
          <w:szCs w:val="24"/>
          <w:lang w:eastAsia="en-GB"/>
        </w:rPr>
        <w:t>Basal Experiences</w:t>
      </w:r>
    </w:p>
    <w:p w14:paraId="4D7AFD00" w14:textId="5251389B" w:rsidR="008F2931" w:rsidRPr="00B82F3A" w:rsidRDefault="0029239F" w:rsidP="00690385">
      <w:pPr>
        <w:spacing w:after="0"/>
        <w:contextualSpacing/>
        <w:rPr>
          <w:rFonts w:eastAsia="Times New Roman" w:cs="Times New Roman"/>
          <w:szCs w:val="24"/>
          <w:lang w:eastAsia="en-GB"/>
        </w:rPr>
      </w:pPr>
      <w:r w:rsidRPr="00B82F3A">
        <w:rPr>
          <w:rFonts w:eastAsia="Times New Roman" w:cs="Times New Roman"/>
          <w:szCs w:val="24"/>
          <w:lang w:eastAsia="en-GB"/>
        </w:rPr>
        <w:t xml:space="preserve">Basal experiences </w:t>
      </w:r>
      <w:r w:rsidR="00EC31E2" w:rsidRPr="00B82F3A">
        <w:rPr>
          <w:rFonts w:eastAsia="Times New Roman" w:cs="Times New Roman"/>
          <w:szCs w:val="24"/>
          <w:lang w:eastAsia="en-GB"/>
        </w:rPr>
        <w:t>refer to the initial emotional reactions</w:t>
      </w:r>
      <w:r w:rsidR="00AB5C40" w:rsidRPr="00B82F3A">
        <w:rPr>
          <w:rFonts w:eastAsia="Times New Roman" w:cs="Times New Roman"/>
          <w:szCs w:val="24"/>
          <w:lang w:eastAsia="en-GB"/>
        </w:rPr>
        <w:t xml:space="preserve"> (</w:t>
      </w:r>
      <w:r w:rsidR="00AB5C40" w:rsidRPr="00B82F3A">
        <w:rPr>
          <w:szCs w:val="24"/>
        </w:rPr>
        <w:t>Meredith, 2024)</w:t>
      </w:r>
      <w:r w:rsidR="00EC31E2" w:rsidRPr="00B82F3A">
        <w:rPr>
          <w:rFonts w:eastAsia="Times New Roman" w:cs="Times New Roman"/>
          <w:szCs w:val="24"/>
          <w:lang w:eastAsia="en-GB"/>
        </w:rPr>
        <w:t xml:space="preserve">. </w:t>
      </w:r>
      <w:r w:rsidRPr="00B82F3A">
        <w:rPr>
          <w:rFonts w:eastAsia="Times New Roman" w:cs="Times New Roman"/>
          <w:szCs w:val="24"/>
          <w:lang w:eastAsia="en-GB"/>
        </w:rPr>
        <w:t>During the Croeso Cymru Summit, participants can enjoy a range of experiences, including taking in beautiful sights and practising yoga exercises for relaxation. Although enjoyable, such seminars often do not leave a lasting impression on those who participate.</w:t>
      </w:r>
    </w:p>
    <w:p w14:paraId="40135E47" w14:textId="77777777" w:rsidR="00866414" w:rsidRPr="00B82F3A" w:rsidRDefault="0079719E" w:rsidP="00866414">
      <w:pPr>
        <w:keepNext/>
        <w:spacing w:after="0"/>
        <w:contextualSpacing/>
        <w:jc w:val="center"/>
      </w:pPr>
      <w:r w:rsidRPr="00B82F3A">
        <w:rPr>
          <w:noProof/>
          <w:lang w:eastAsia="en-GB"/>
          <w14:ligatures w14:val="standardContextual"/>
        </w:rPr>
        <w:lastRenderedPageBreak/>
        <w:drawing>
          <wp:inline distT="0" distB="0" distL="0" distR="0" wp14:anchorId="0EA20D18" wp14:editId="79DD04AB">
            <wp:extent cx="3448681" cy="3057378"/>
            <wp:effectExtent l="19050" t="0" r="19050" b="867410"/>
            <wp:docPr id="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pic:cNvPicPr>
                      <a:picLocks noChangeAspect="1"/>
                    </pic:cNvPicPr>
                  </pic:nvPicPr>
                  <pic:blipFill>
                    <a:blip r:embed="rId15"/>
                    <a:stretch>
                      <a:fillRect/>
                    </a:stretch>
                  </pic:blipFill>
                  <pic:spPr>
                    <a:xfrm>
                      <a:off x="0" y="0"/>
                      <a:ext cx="3448681" cy="3057378"/>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p w14:paraId="758D52C4" w14:textId="41A8076F" w:rsidR="0079719E" w:rsidRPr="00B82F3A" w:rsidRDefault="00866414" w:rsidP="00866414">
      <w:pPr>
        <w:pStyle w:val="Caption"/>
        <w:jc w:val="center"/>
        <w:rPr>
          <w:szCs w:val="24"/>
        </w:rPr>
      </w:pPr>
      <w:r w:rsidRPr="00B82F3A">
        <w:t xml:space="preserve">Figure </w:t>
      </w:r>
      <w:r w:rsidRPr="00B82F3A">
        <w:fldChar w:fldCharType="begin"/>
      </w:r>
      <w:r w:rsidRPr="00B82F3A">
        <w:instrText xml:space="preserve"> SEQ Figure \* ARABIC </w:instrText>
      </w:r>
      <w:r w:rsidRPr="00B82F3A">
        <w:fldChar w:fldCharType="separate"/>
      </w:r>
      <w:r w:rsidR="00BF09C2" w:rsidRPr="00B82F3A">
        <w:rPr>
          <w:noProof/>
        </w:rPr>
        <w:t>4</w:t>
      </w:r>
      <w:r w:rsidRPr="00B82F3A">
        <w:fldChar w:fldCharType="end"/>
      </w:r>
      <w:r w:rsidRPr="00B82F3A">
        <w:t xml:space="preserve"> Source: Author</w:t>
      </w:r>
    </w:p>
    <w:p w14:paraId="0248CE15" w14:textId="77777777" w:rsidR="008F2931" w:rsidRPr="008464FC" w:rsidRDefault="0029239F" w:rsidP="00690385">
      <w:pPr>
        <w:spacing w:after="0"/>
        <w:contextualSpacing/>
        <w:rPr>
          <w:rFonts w:eastAsia="Times New Roman" w:cs="Times New Roman"/>
          <w:b/>
          <w:bCs/>
          <w:i/>
          <w:szCs w:val="24"/>
          <w:lang w:eastAsia="en-GB"/>
        </w:rPr>
      </w:pPr>
      <w:r w:rsidRPr="008464FC">
        <w:rPr>
          <w:rFonts w:eastAsia="Times New Roman" w:cs="Times New Roman"/>
          <w:b/>
          <w:bCs/>
          <w:i/>
          <w:szCs w:val="24"/>
          <w:lang w:eastAsia="en-GB"/>
        </w:rPr>
        <w:t>Memorable Experiences</w:t>
      </w:r>
    </w:p>
    <w:p w14:paraId="3E16B061" w14:textId="77777777" w:rsidR="008F2931" w:rsidRPr="00B82F3A" w:rsidRDefault="0029239F" w:rsidP="00690385">
      <w:pPr>
        <w:spacing w:after="0"/>
        <w:contextualSpacing/>
        <w:rPr>
          <w:rFonts w:eastAsia="Times New Roman" w:cs="Times New Roman"/>
          <w:szCs w:val="24"/>
          <w:lang w:eastAsia="en-GB"/>
        </w:rPr>
      </w:pPr>
      <w:r w:rsidRPr="00B82F3A">
        <w:rPr>
          <w:rFonts w:eastAsia="Times New Roman" w:cs="Times New Roman"/>
          <w:szCs w:val="24"/>
          <w:lang w:eastAsia="en-GB"/>
        </w:rPr>
        <w:t>The summit includes activities such as swimming in the sea, shows featuring local performers, and cooking demonstrations. Such experiences help the event stay in the minds of attendees for a long time.</w:t>
      </w:r>
    </w:p>
    <w:p w14:paraId="07794E4A" w14:textId="77777777" w:rsidR="008F2931" w:rsidRPr="008464FC" w:rsidRDefault="0029239F" w:rsidP="00690385">
      <w:pPr>
        <w:spacing w:after="0"/>
        <w:contextualSpacing/>
        <w:rPr>
          <w:rFonts w:eastAsia="Times New Roman" w:cs="Times New Roman"/>
          <w:b/>
          <w:bCs/>
          <w:i/>
          <w:szCs w:val="24"/>
          <w:lang w:eastAsia="en-GB"/>
        </w:rPr>
      </w:pPr>
      <w:r w:rsidRPr="008464FC">
        <w:rPr>
          <w:rFonts w:eastAsia="Times New Roman" w:cs="Times New Roman"/>
          <w:b/>
          <w:bCs/>
          <w:i/>
          <w:szCs w:val="24"/>
          <w:lang w:eastAsia="en-GB"/>
        </w:rPr>
        <w:t>Transforming Experiences</w:t>
      </w:r>
    </w:p>
    <w:p w14:paraId="53BD1737" w14:textId="77777777" w:rsidR="00EC31E2" w:rsidRPr="00B82F3A" w:rsidRDefault="0029239F" w:rsidP="00690385">
      <w:pPr>
        <w:spacing w:after="0"/>
        <w:contextualSpacing/>
        <w:rPr>
          <w:rFonts w:eastAsia="Times New Roman" w:cs="Times New Roman"/>
          <w:szCs w:val="24"/>
          <w:lang w:eastAsia="en-GB"/>
        </w:rPr>
      </w:pPr>
      <w:r w:rsidRPr="00B82F3A">
        <w:rPr>
          <w:rFonts w:eastAsia="Times New Roman" w:cs="Times New Roman"/>
          <w:szCs w:val="24"/>
          <w:lang w:eastAsia="en-GB"/>
        </w:rPr>
        <w:t>When experiences change, it results in continued changes in attitudes, behaviours or beliefs</w:t>
      </w:r>
      <w:r w:rsidR="00B8155F" w:rsidRPr="00B82F3A">
        <w:rPr>
          <w:rFonts w:eastAsia="Times New Roman" w:cs="Times New Roman"/>
          <w:szCs w:val="24"/>
          <w:lang w:eastAsia="en-GB"/>
        </w:rPr>
        <w:t xml:space="preserve"> (</w:t>
      </w:r>
      <w:r w:rsidR="00B8155F" w:rsidRPr="00B82F3A">
        <w:rPr>
          <w:szCs w:val="24"/>
        </w:rPr>
        <w:t>Seneviratne et al., 2021)</w:t>
      </w:r>
      <w:r w:rsidRPr="00B82F3A">
        <w:rPr>
          <w:rFonts w:eastAsia="Times New Roman" w:cs="Times New Roman"/>
          <w:szCs w:val="24"/>
          <w:lang w:eastAsia="en-GB"/>
        </w:rPr>
        <w:t xml:space="preserve">. One of its main goals is to encourage every participant to adopt a more sustainable approach, prioritise their mental health, and lead a healthier lifestyle. </w:t>
      </w:r>
    </w:p>
    <w:p w14:paraId="18308AE0" w14:textId="77777777" w:rsidR="008F2931" w:rsidRPr="00B82F3A" w:rsidRDefault="0029239F" w:rsidP="00690385">
      <w:pPr>
        <w:pStyle w:val="Heading1"/>
        <w:rPr>
          <w:rFonts w:eastAsia="Times New Roman"/>
          <w:lang w:eastAsia="en-GB"/>
        </w:rPr>
      </w:pPr>
      <w:bookmarkStart w:id="5" w:name="_Toc200552018"/>
      <w:r w:rsidRPr="00B82F3A">
        <w:rPr>
          <w:rFonts w:eastAsia="Times New Roman"/>
          <w:lang w:eastAsia="en-GB"/>
        </w:rPr>
        <w:t>Event Concept</w:t>
      </w:r>
      <w:bookmarkEnd w:id="5"/>
    </w:p>
    <w:p w14:paraId="194C6A73" w14:textId="4AB928F4" w:rsidR="00BD531F" w:rsidRPr="00B82F3A" w:rsidRDefault="0029239F" w:rsidP="00261B45">
      <w:pPr>
        <w:tabs>
          <w:tab w:val="left" w:pos="2127"/>
        </w:tabs>
        <w:spacing w:after="0"/>
        <w:contextualSpacing/>
        <w:rPr>
          <w:rFonts w:eastAsia="Times New Roman" w:cs="Times New Roman"/>
          <w:szCs w:val="24"/>
          <w:lang w:eastAsia="en-GB"/>
        </w:rPr>
      </w:pPr>
      <w:r w:rsidRPr="00B82F3A">
        <w:rPr>
          <w:rFonts w:eastAsia="Times New Roman" w:cs="Times New Roman"/>
          <w:szCs w:val="24"/>
          <w:lang w:eastAsia="en-GB"/>
        </w:rPr>
        <w:t>The Croeso Cymru: Global W</w:t>
      </w:r>
      <w:r w:rsidR="00EC31E2" w:rsidRPr="00B82F3A">
        <w:rPr>
          <w:rFonts w:eastAsia="Times New Roman" w:cs="Times New Roman"/>
          <w:szCs w:val="24"/>
          <w:lang w:eastAsia="en-GB"/>
        </w:rPr>
        <w:t xml:space="preserve">ellness and Nature Summit is a </w:t>
      </w:r>
      <w:r w:rsidRPr="00B82F3A">
        <w:rPr>
          <w:rFonts w:eastAsia="Times New Roman" w:cs="Times New Roman"/>
          <w:szCs w:val="24"/>
          <w:lang w:eastAsia="en-GB"/>
        </w:rPr>
        <w:t>3-day event that brings together business development and exciting wellness experiences. The summit programme is designed to guide participants in promoting eco-friendly tourism, promoting wellness in compa</w:t>
      </w:r>
      <w:r w:rsidR="00EC31E2" w:rsidRPr="00B82F3A">
        <w:rPr>
          <w:rFonts w:eastAsia="Times New Roman" w:cs="Times New Roman"/>
          <w:szCs w:val="24"/>
          <w:lang w:eastAsia="en-GB"/>
        </w:rPr>
        <w:t xml:space="preserve">nies, and recharging themselves. </w:t>
      </w:r>
      <w:r w:rsidRPr="00B82F3A">
        <w:rPr>
          <w:rFonts w:eastAsia="Times New Roman" w:cs="Times New Roman"/>
          <w:szCs w:val="24"/>
          <w:lang w:eastAsia="en-GB"/>
        </w:rPr>
        <w:t>Joining the conference, everyone will enjoy tranquillity and be surrounded by the natural landscapes of Pembrokeshire</w:t>
      </w:r>
      <w:r w:rsidR="00261B45" w:rsidRPr="00B82F3A">
        <w:rPr>
          <w:rFonts w:eastAsia="Times New Roman" w:cs="Times New Roman"/>
          <w:szCs w:val="24"/>
          <w:lang w:eastAsia="en-GB"/>
        </w:rPr>
        <w:t xml:space="preserve"> (</w:t>
      </w:r>
      <w:r w:rsidR="00261B45" w:rsidRPr="00B82F3A">
        <w:rPr>
          <w:szCs w:val="24"/>
          <w:lang w:val="en-US"/>
        </w:rPr>
        <w:t>Pembrokeshire, 2025)</w:t>
      </w:r>
      <w:r w:rsidRPr="00B82F3A">
        <w:rPr>
          <w:rFonts w:eastAsia="Times New Roman" w:cs="Times New Roman"/>
          <w:szCs w:val="24"/>
          <w:lang w:eastAsia="en-GB"/>
        </w:rPr>
        <w:t xml:space="preserve">. The event has been designed </w:t>
      </w:r>
      <w:r w:rsidRPr="00B82F3A">
        <w:rPr>
          <w:rFonts w:eastAsia="Times New Roman" w:cs="Times New Roman"/>
          <w:szCs w:val="24"/>
          <w:lang w:eastAsia="en-GB"/>
        </w:rPr>
        <w:lastRenderedPageBreak/>
        <w:t>around three core principles</w:t>
      </w:r>
      <w:r w:rsidR="00EC31E2" w:rsidRPr="00B82F3A">
        <w:rPr>
          <w:rFonts w:eastAsia="Times New Roman" w:cs="Times New Roman"/>
          <w:szCs w:val="24"/>
          <w:lang w:eastAsia="en-GB"/>
        </w:rPr>
        <w:t xml:space="preserve">: </w:t>
      </w:r>
      <w:r w:rsidRPr="00B82F3A">
        <w:rPr>
          <w:rFonts w:eastAsia="Times New Roman" w:cs="Times New Roman"/>
          <w:szCs w:val="24"/>
          <w:lang w:eastAsia="en-GB"/>
        </w:rPr>
        <w:t xml:space="preserve">all event environments are purposefully created, all experiences within these environments are intentionally designed, </w:t>
      </w:r>
      <w:r w:rsidR="00EC31E2" w:rsidRPr="00B82F3A">
        <w:rPr>
          <w:rFonts w:eastAsia="Times New Roman" w:cs="Times New Roman"/>
          <w:szCs w:val="24"/>
          <w:lang w:eastAsia="en-GB"/>
        </w:rPr>
        <w:t xml:space="preserve">and </w:t>
      </w:r>
      <w:r w:rsidRPr="00B82F3A">
        <w:rPr>
          <w:rFonts w:eastAsia="Times New Roman" w:cs="Times New Roman"/>
          <w:szCs w:val="24"/>
          <w:lang w:eastAsia="en-GB"/>
        </w:rPr>
        <w:t xml:space="preserve">all stakeholders are considered direct recipients of the designed experiences. </w:t>
      </w:r>
    </w:p>
    <w:p w14:paraId="239C84A9" w14:textId="77777777" w:rsidR="00BD531F" w:rsidRPr="00B82F3A" w:rsidRDefault="0029239F" w:rsidP="00690385">
      <w:pPr>
        <w:pStyle w:val="Heading2"/>
        <w:spacing w:before="0" w:line="360" w:lineRule="auto"/>
        <w:contextualSpacing/>
        <w:rPr>
          <w:rFonts w:eastAsia="Times New Roman"/>
          <w:lang w:eastAsia="en-GB"/>
        </w:rPr>
      </w:pPr>
      <w:bookmarkStart w:id="6" w:name="_Toc200552019"/>
      <w:r w:rsidRPr="00B82F3A">
        <w:rPr>
          <w:rFonts w:eastAsia="Times New Roman"/>
          <w:lang w:eastAsia="en-GB"/>
        </w:rPr>
        <w:t>Event Outline</w:t>
      </w:r>
      <w:bookmarkEnd w:id="6"/>
    </w:p>
    <w:tbl>
      <w:tblPr>
        <w:tblStyle w:val="GridTable4-Accent6"/>
        <w:tblW w:w="10217" w:type="dxa"/>
        <w:jc w:val="center"/>
        <w:tblLook w:val="04A0" w:firstRow="1" w:lastRow="0" w:firstColumn="1" w:lastColumn="0" w:noHBand="0" w:noVBand="1"/>
      </w:tblPr>
      <w:tblGrid>
        <w:gridCol w:w="697"/>
        <w:gridCol w:w="3331"/>
        <w:gridCol w:w="3278"/>
        <w:gridCol w:w="2911"/>
      </w:tblGrid>
      <w:tr w:rsidR="00A21378" w:rsidRPr="00B82F3A" w14:paraId="73003B18" w14:textId="77777777" w:rsidTr="00A21378">
        <w:trPr>
          <w:cnfStyle w:val="100000000000" w:firstRow="1" w:lastRow="0" w:firstColumn="0" w:lastColumn="0" w:oddVBand="0" w:evenVBand="0" w:oddHBand="0" w:evenHBand="0" w:firstRowFirstColumn="0" w:firstRowLastColumn="0" w:lastRowFirstColumn="0" w:lastRowLastColumn="0"/>
          <w:trHeight w:val="73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69A1ACA" w14:textId="77777777" w:rsidR="00BD531F" w:rsidRPr="00B82F3A" w:rsidRDefault="0029239F" w:rsidP="00690385">
            <w:pPr>
              <w:contextualSpacing/>
              <w:jc w:val="center"/>
              <w:rPr>
                <w:rFonts w:eastAsia="Times New Roman" w:cs="Times New Roman"/>
                <w:szCs w:val="24"/>
                <w:lang w:eastAsia="en-GB"/>
              </w:rPr>
            </w:pPr>
            <w:r w:rsidRPr="00B82F3A">
              <w:rPr>
                <w:rFonts w:eastAsia="Times New Roman" w:cs="Times New Roman"/>
                <w:color w:val="auto"/>
                <w:szCs w:val="24"/>
                <w:lang w:eastAsia="en-GB"/>
              </w:rPr>
              <w:t>Day</w:t>
            </w:r>
          </w:p>
        </w:tc>
        <w:tc>
          <w:tcPr>
            <w:tcW w:w="0" w:type="auto"/>
            <w:hideMark/>
          </w:tcPr>
          <w:p w14:paraId="21029798" w14:textId="77777777" w:rsidR="00BD531F" w:rsidRPr="00B82F3A" w:rsidRDefault="0029239F" w:rsidP="00690385">
            <w:pPr>
              <w:contextualSpacing/>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B82F3A">
              <w:rPr>
                <w:rFonts w:eastAsia="Times New Roman" w:cs="Times New Roman"/>
                <w:color w:val="auto"/>
                <w:szCs w:val="24"/>
                <w:lang w:eastAsia="en-GB"/>
              </w:rPr>
              <w:t xml:space="preserve">Morning </w:t>
            </w:r>
          </w:p>
        </w:tc>
        <w:tc>
          <w:tcPr>
            <w:tcW w:w="0" w:type="auto"/>
            <w:hideMark/>
          </w:tcPr>
          <w:p w14:paraId="7B7E5E62" w14:textId="77777777" w:rsidR="00BD531F" w:rsidRPr="00B82F3A" w:rsidRDefault="0029239F" w:rsidP="00690385">
            <w:pPr>
              <w:contextualSpacing/>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B82F3A">
              <w:rPr>
                <w:rFonts w:eastAsia="Times New Roman" w:cs="Times New Roman"/>
                <w:color w:val="auto"/>
                <w:szCs w:val="24"/>
                <w:lang w:eastAsia="en-GB"/>
              </w:rPr>
              <w:t xml:space="preserve">Afternoon </w:t>
            </w:r>
          </w:p>
        </w:tc>
        <w:tc>
          <w:tcPr>
            <w:tcW w:w="0" w:type="auto"/>
            <w:hideMark/>
          </w:tcPr>
          <w:p w14:paraId="39F7D056" w14:textId="77777777" w:rsidR="00BD531F" w:rsidRPr="00B82F3A" w:rsidRDefault="0029239F" w:rsidP="00690385">
            <w:pPr>
              <w:contextualSpacing/>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B82F3A">
              <w:rPr>
                <w:rFonts w:eastAsia="Times New Roman" w:cs="Times New Roman"/>
                <w:color w:val="auto"/>
                <w:szCs w:val="24"/>
                <w:lang w:eastAsia="en-GB"/>
              </w:rPr>
              <w:t xml:space="preserve">Evening </w:t>
            </w:r>
          </w:p>
        </w:tc>
      </w:tr>
      <w:tr w:rsidR="00A21378" w:rsidRPr="00B82F3A" w14:paraId="2F50B443" w14:textId="77777777" w:rsidTr="00A21378">
        <w:trPr>
          <w:cnfStyle w:val="000000100000" w:firstRow="0" w:lastRow="0" w:firstColumn="0" w:lastColumn="0" w:oddVBand="0" w:evenVBand="0" w:oddHBand="1" w:evenHBand="0" w:firstRowFirstColumn="0" w:firstRowLastColumn="0" w:lastRowFirstColumn="0" w:lastRowLastColumn="0"/>
          <w:trHeight w:val="1858"/>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AE80F56" w14:textId="77777777" w:rsidR="00BD531F" w:rsidRPr="00B82F3A" w:rsidRDefault="0029239F" w:rsidP="00690385">
            <w:pPr>
              <w:contextualSpacing/>
              <w:jc w:val="center"/>
              <w:rPr>
                <w:rFonts w:eastAsia="Times New Roman" w:cs="Times New Roman"/>
                <w:i/>
                <w:szCs w:val="24"/>
                <w:lang w:eastAsia="en-GB"/>
              </w:rPr>
            </w:pPr>
            <w:r w:rsidRPr="00B82F3A">
              <w:rPr>
                <w:rFonts w:eastAsia="Times New Roman" w:cs="Times New Roman"/>
                <w:b w:val="0"/>
                <w:i/>
                <w:szCs w:val="24"/>
                <w:lang w:eastAsia="en-GB"/>
              </w:rPr>
              <w:t>Day 1</w:t>
            </w:r>
          </w:p>
        </w:tc>
        <w:tc>
          <w:tcPr>
            <w:tcW w:w="0" w:type="auto"/>
            <w:hideMark/>
          </w:tcPr>
          <w:p w14:paraId="63A14DC0" w14:textId="77777777" w:rsidR="0071456F" w:rsidRPr="00B82F3A" w:rsidRDefault="0029239F" w:rsidP="00690385">
            <w:pPr>
              <w:pStyle w:val="ListParagraph"/>
              <w:numPr>
                <w:ilvl w:val="0"/>
                <w:numId w:val="38"/>
              </w:num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B82F3A">
              <w:rPr>
                <w:rFonts w:eastAsia="Times New Roman" w:cs="Times New Roman"/>
                <w:szCs w:val="24"/>
                <w:lang w:eastAsia="en-GB"/>
              </w:rPr>
              <w:t>Registration and Opening Ceremony</w:t>
            </w:r>
          </w:p>
          <w:p w14:paraId="3E30B42A" w14:textId="77777777" w:rsidR="00BD531F" w:rsidRPr="00B82F3A" w:rsidRDefault="0029239F" w:rsidP="00690385">
            <w:pPr>
              <w:pStyle w:val="ListParagraph"/>
              <w:numPr>
                <w:ilvl w:val="0"/>
                <w:numId w:val="38"/>
              </w:num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B82F3A">
              <w:rPr>
                <w:rFonts w:eastAsia="Times New Roman" w:cs="Times New Roman"/>
                <w:szCs w:val="24"/>
                <w:lang w:eastAsia="en-GB"/>
              </w:rPr>
              <w:t>Keynote Address: Mental Health in the Workplace</w:t>
            </w:r>
          </w:p>
        </w:tc>
        <w:tc>
          <w:tcPr>
            <w:tcW w:w="0" w:type="auto"/>
            <w:hideMark/>
          </w:tcPr>
          <w:p w14:paraId="6D7C7AEF" w14:textId="77777777" w:rsidR="0071456F" w:rsidRPr="00B82F3A" w:rsidRDefault="0029239F" w:rsidP="00690385">
            <w:pPr>
              <w:pStyle w:val="ListParagraph"/>
              <w:numPr>
                <w:ilvl w:val="0"/>
                <w:numId w:val="38"/>
              </w:num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B82F3A">
              <w:rPr>
                <w:rFonts w:eastAsia="Times New Roman" w:cs="Times New Roman"/>
                <w:szCs w:val="24"/>
                <w:lang w:eastAsia="en-GB"/>
              </w:rPr>
              <w:t>Panel Discussion: The Future of Wellness Tourism</w:t>
            </w:r>
          </w:p>
          <w:p w14:paraId="5B850E32" w14:textId="77777777" w:rsidR="00BD531F" w:rsidRPr="00B82F3A" w:rsidRDefault="0029239F" w:rsidP="00690385">
            <w:pPr>
              <w:pStyle w:val="ListParagraph"/>
              <w:numPr>
                <w:ilvl w:val="0"/>
                <w:numId w:val="38"/>
              </w:num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B82F3A">
              <w:rPr>
                <w:rFonts w:eastAsia="Times New Roman" w:cs="Times New Roman"/>
                <w:szCs w:val="24"/>
                <w:lang w:eastAsia="en-GB"/>
              </w:rPr>
              <w:t>Guided Yoga Session on the Coastline</w:t>
            </w:r>
          </w:p>
        </w:tc>
        <w:tc>
          <w:tcPr>
            <w:tcW w:w="0" w:type="auto"/>
            <w:hideMark/>
          </w:tcPr>
          <w:p w14:paraId="1A7E793F" w14:textId="77777777" w:rsidR="0071456F" w:rsidRPr="00B82F3A" w:rsidRDefault="0029239F" w:rsidP="00690385">
            <w:pPr>
              <w:pStyle w:val="ListParagraph"/>
              <w:numPr>
                <w:ilvl w:val="0"/>
                <w:numId w:val="38"/>
              </w:num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B82F3A">
              <w:rPr>
                <w:rFonts w:eastAsia="Times New Roman" w:cs="Times New Roman"/>
                <w:szCs w:val="24"/>
                <w:lang w:eastAsia="en-GB"/>
              </w:rPr>
              <w:t>Welcome Dinner with Local Cuisine</w:t>
            </w:r>
          </w:p>
          <w:p w14:paraId="00FE1AA4" w14:textId="77777777" w:rsidR="00BD531F" w:rsidRPr="00B82F3A" w:rsidRDefault="0029239F" w:rsidP="00690385">
            <w:pPr>
              <w:pStyle w:val="ListParagraph"/>
              <w:numPr>
                <w:ilvl w:val="0"/>
                <w:numId w:val="38"/>
              </w:num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B82F3A">
              <w:rPr>
                <w:rFonts w:eastAsia="Times New Roman" w:cs="Times New Roman"/>
                <w:szCs w:val="24"/>
                <w:lang w:eastAsia="en-GB"/>
              </w:rPr>
              <w:t>Traditional Welsh Music Performance</w:t>
            </w:r>
          </w:p>
        </w:tc>
      </w:tr>
      <w:tr w:rsidR="00A21378" w:rsidRPr="00B82F3A" w14:paraId="2DBBDC55" w14:textId="77777777" w:rsidTr="00A21378">
        <w:trPr>
          <w:trHeight w:val="1858"/>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6202809" w14:textId="77777777" w:rsidR="00BD531F" w:rsidRPr="00B82F3A" w:rsidRDefault="0029239F" w:rsidP="00690385">
            <w:pPr>
              <w:contextualSpacing/>
              <w:jc w:val="center"/>
              <w:rPr>
                <w:rFonts w:eastAsia="Times New Roman" w:cs="Times New Roman"/>
                <w:i/>
                <w:szCs w:val="24"/>
                <w:lang w:eastAsia="en-GB"/>
              </w:rPr>
            </w:pPr>
            <w:r w:rsidRPr="00B82F3A">
              <w:rPr>
                <w:rFonts w:eastAsia="Times New Roman" w:cs="Times New Roman"/>
                <w:b w:val="0"/>
                <w:i/>
                <w:szCs w:val="24"/>
                <w:lang w:eastAsia="en-GB"/>
              </w:rPr>
              <w:t>Day 2</w:t>
            </w:r>
          </w:p>
        </w:tc>
        <w:tc>
          <w:tcPr>
            <w:tcW w:w="0" w:type="auto"/>
            <w:hideMark/>
          </w:tcPr>
          <w:p w14:paraId="5AACC15D" w14:textId="77777777" w:rsidR="0071456F" w:rsidRPr="00B82F3A" w:rsidRDefault="0029239F" w:rsidP="00690385">
            <w:pPr>
              <w:pStyle w:val="ListParagraph"/>
              <w:numPr>
                <w:ilvl w:val="0"/>
                <w:numId w:val="38"/>
              </w:numP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B82F3A">
              <w:rPr>
                <w:rFonts w:eastAsia="Times New Roman" w:cs="Times New Roman"/>
                <w:szCs w:val="24"/>
                <w:lang w:eastAsia="en-GB"/>
              </w:rPr>
              <w:t>Workshop: Sustainable Tourism Practices</w:t>
            </w:r>
          </w:p>
          <w:p w14:paraId="3082F815" w14:textId="77777777" w:rsidR="00BD531F" w:rsidRPr="00B82F3A" w:rsidRDefault="0029239F" w:rsidP="00690385">
            <w:pPr>
              <w:pStyle w:val="ListParagraph"/>
              <w:numPr>
                <w:ilvl w:val="0"/>
                <w:numId w:val="38"/>
              </w:numP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B82F3A">
              <w:rPr>
                <w:rFonts w:eastAsia="Times New Roman" w:cs="Times New Roman"/>
                <w:szCs w:val="24"/>
                <w:lang w:eastAsia="en-GB"/>
              </w:rPr>
              <w:t>Panel Discussion: Corporate Well-Being Trends</w:t>
            </w:r>
          </w:p>
        </w:tc>
        <w:tc>
          <w:tcPr>
            <w:tcW w:w="0" w:type="auto"/>
            <w:hideMark/>
          </w:tcPr>
          <w:p w14:paraId="2B741BAA" w14:textId="77777777" w:rsidR="0071456F" w:rsidRPr="00B82F3A" w:rsidRDefault="0029239F" w:rsidP="00690385">
            <w:pPr>
              <w:pStyle w:val="ListParagraph"/>
              <w:numPr>
                <w:ilvl w:val="0"/>
                <w:numId w:val="38"/>
              </w:numP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B82F3A">
              <w:rPr>
                <w:rFonts w:eastAsia="Times New Roman" w:cs="Times New Roman"/>
                <w:szCs w:val="24"/>
                <w:lang w:eastAsia="en-GB"/>
              </w:rPr>
              <w:t>Wild Swimming and Coastal Hike</w:t>
            </w:r>
          </w:p>
          <w:p w14:paraId="20562107" w14:textId="77777777" w:rsidR="00BD531F" w:rsidRPr="00B82F3A" w:rsidRDefault="0029239F" w:rsidP="00690385">
            <w:pPr>
              <w:pStyle w:val="ListParagraph"/>
              <w:numPr>
                <w:ilvl w:val="0"/>
                <w:numId w:val="38"/>
              </w:numP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B82F3A">
              <w:rPr>
                <w:rFonts w:eastAsia="Times New Roman" w:cs="Times New Roman"/>
                <w:szCs w:val="24"/>
                <w:lang w:eastAsia="en-GB"/>
              </w:rPr>
              <w:t>Mindfulness and Meditation Session</w:t>
            </w:r>
          </w:p>
        </w:tc>
        <w:tc>
          <w:tcPr>
            <w:tcW w:w="0" w:type="auto"/>
            <w:hideMark/>
          </w:tcPr>
          <w:p w14:paraId="233DBBF9" w14:textId="77777777" w:rsidR="0071456F" w:rsidRPr="00B82F3A" w:rsidRDefault="0029239F" w:rsidP="00690385">
            <w:pPr>
              <w:pStyle w:val="ListParagraph"/>
              <w:numPr>
                <w:ilvl w:val="0"/>
                <w:numId w:val="38"/>
              </w:numP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B82F3A">
              <w:rPr>
                <w:rFonts w:eastAsia="Times New Roman" w:cs="Times New Roman"/>
                <w:szCs w:val="24"/>
                <w:lang w:eastAsia="en-GB"/>
              </w:rPr>
              <w:t>Networking Evening with Local Artisans</w:t>
            </w:r>
          </w:p>
          <w:p w14:paraId="1260FC4D" w14:textId="77777777" w:rsidR="00BD531F" w:rsidRPr="00B82F3A" w:rsidRDefault="0029239F" w:rsidP="00690385">
            <w:pPr>
              <w:pStyle w:val="ListParagraph"/>
              <w:numPr>
                <w:ilvl w:val="0"/>
                <w:numId w:val="38"/>
              </w:numPr>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B82F3A">
              <w:rPr>
                <w:rFonts w:eastAsia="Times New Roman" w:cs="Times New Roman"/>
                <w:szCs w:val="24"/>
                <w:lang w:eastAsia="en-GB"/>
              </w:rPr>
              <w:t>Local Food Tasting and Cultural Stories</w:t>
            </w:r>
          </w:p>
        </w:tc>
      </w:tr>
      <w:tr w:rsidR="00A21378" w:rsidRPr="00B82F3A" w14:paraId="1570698A" w14:textId="77777777" w:rsidTr="00A21378">
        <w:trPr>
          <w:cnfStyle w:val="000000100000" w:firstRow="0" w:lastRow="0" w:firstColumn="0" w:lastColumn="0" w:oddVBand="0" w:evenVBand="0" w:oddHBand="1" w:evenHBand="0" w:firstRowFirstColumn="0" w:firstRowLastColumn="0" w:lastRowFirstColumn="0" w:lastRowLastColumn="0"/>
          <w:trHeight w:val="1845"/>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B0071DD" w14:textId="77777777" w:rsidR="00BD531F" w:rsidRPr="00B82F3A" w:rsidRDefault="0029239F" w:rsidP="00690385">
            <w:pPr>
              <w:contextualSpacing/>
              <w:jc w:val="center"/>
              <w:rPr>
                <w:rFonts w:eastAsia="Times New Roman" w:cs="Times New Roman"/>
                <w:i/>
                <w:szCs w:val="24"/>
                <w:lang w:eastAsia="en-GB"/>
              </w:rPr>
            </w:pPr>
            <w:r w:rsidRPr="00B82F3A">
              <w:rPr>
                <w:rFonts w:eastAsia="Times New Roman" w:cs="Times New Roman"/>
                <w:b w:val="0"/>
                <w:i/>
                <w:szCs w:val="24"/>
                <w:lang w:eastAsia="en-GB"/>
              </w:rPr>
              <w:t>Day 3</w:t>
            </w:r>
          </w:p>
        </w:tc>
        <w:tc>
          <w:tcPr>
            <w:tcW w:w="0" w:type="auto"/>
            <w:hideMark/>
          </w:tcPr>
          <w:p w14:paraId="7B1CDB9C" w14:textId="77777777" w:rsidR="0071456F" w:rsidRPr="00B82F3A" w:rsidRDefault="0029239F" w:rsidP="00690385">
            <w:pPr>
              <w:pStyle w:val="ListParagraph"/>
              <w:numPr>
                <w:ilvl w:val="0"/>
                <w:numId w:val="38"/>
              </w:num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B82F3A">
              <w:rPr>
                <w:rFonts w:eastAsia="Times New Roman" w:cs="Times New Roman"/>
                <w:szCs w:val="24"/>
                <w:lang w:eastAsia="en-GB"/>
              </w:rPr>
              <w:t>Workshop: Incorporating Wellness into Daily Life</w:t>
            </w:r>
          </w:p>
          <w:p w14:paraId="1D21F5F2" w14:textId="77777777" w:rsidR="00BD531F" w:rsidRPr="00B82F3A" w:rsidRDefault="0029239F" w:rsidP="00690385">
            <w:pPr>
              <w:pStyle w:val="ListParagraph"/>
              <w:numPr>
                <w:ilvl w:val="0"/>
                <w:numId w:val="38"/>
              </w:num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B82F3A">
              <w:rPr>
                <w:rFonts w:eastAsia="Times New Roman" w:cs="Times New Roman"/>
                <w:szCs w:val="24"/>
                <w:lang w:eastAsia="en-GB"/>
              </w:rPr>
              <w:t>Keynote Address: Leadership and Well-Being</w:t>
            </w:r>
          </w:p>
        </w:tc>
        <w:tc>
          <w:tcPr>
            <w:tcW w:w="0" w:type="auto"/>
            <w:hideMark/>
          </w:tcPr>
          <w:p w14:paraId="3AE50B92" w14:textId="77777777" w:rsidR="0071456F" w:rsidRPr="00B82F3A" w:rsidRDefault="0029239F" w:rsidP="00690385">
            <w:pPr>
              <w:pStyle w:val="ListParagraph"/>
              <w:numPr>
                <w:ilvl w:val="0"/>
                <w:numId w:val="38"/>
              </w:num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B82F3A">
              <w:rPr>
                <w:rFonts w:eastAsia="Times New Roman" w:cs="Times New Roman"/>
                <w:szCs w:val="24"/>
                <w:lang w:eastAsia="en-GB"/>
              </w:rPr>
              <w:t>Closing Plenary: Creating a Balanced Future</w:t>
            </w:r>
          </w:p>
          <w:p w14:paraId="7FF9C4E4" w14:textId="77777777" w:rsidR="00BD531F" w:rsidRPr="00B82F3A" w:rsidRDefault="0029239F" w:rsidP="00690385">
            <w:pPr>
              <w:pStyle w:val="ListParagraph"/>
              <w:numPr>
                <w:ilvl w:val="0"/>
                <w:numId w:val="38"/>
              </w:num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B82F3A">
              <w:rPr>
                <w:rFonts w:eastAsia="Times New Roman" w:cs="Times New Roman"/>
                <w:szCs w:val="24"/>
                <w:lang w:eastAsia="en-GB"/>
              </w:rPr>
              <w:t>Free Exploration of St. Davids</w:t>
            </w:r>
          </w:p>
        </w:tc>
        <w:tc>
          <w:tcPr>
            <w:tcW w:w="0" w:type="auto"/>
            <w:hideMark/>
          </w:tcPr>
          <w:p w14:paraId="2C034B67" w14:textId="77777777" w:rsidR="00BD531F" w:rsidRPr="00B82F3A" w:rsidRDefault="0029239F" w:rsidP="00690385">
            <w:pPr>
              <w:pStyle w:val="ListParagraph"/>
              <w:numPr>
                <w:ilvl w:val="0"/>
                <w:numId w:val="38"/>
              </w:numPr>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B82F3A">
              <w:rPr>
                <w:rFonts w:eastAsia="Times New Roman" w:cs="Times New Roman"/>
                <w:szCs w:val="24"/>
                <w:lang w:eastAsia="en-GB"/>
              </w:rPr>
              <w:t>Farewell Dinner and Closing Ceremony</w:t>
            </w:r>
          </w:p>
        </w:tc>
      </w:tr>
    </w:tbl>
    <w:p w14:paraId="148D92AD" w14:textId="77777777" w:rsidR="00585C62" w:rsidRPr="00B82F3A" w:rsidRDefault="00585C62" w:rsidP="00690385">
      <w:pPr>
        <w:spacing w:after="0"/>
        <w:contextualSpacing/>
        <w:rPr>
          <w:rFonts w:eastAsia="Times New Roman" w:cs="Times New Roman"/>
          <w:szCs w:val="24"/>
          <w:lang w:eastAsia="en-GB"/>
        </w:rPr>
      </w:pPr>
    </w:p>
    <w:p w14:paraId="1640AB86" w14:textId="77777777" w:rsidR="000D2A03" w:rsidRPr="00B82F3A" w:rsidRDefault="0029239F" w:rsidP="00690385">
      <w:pPr>
        <w:pStyle w:val="Heading2"/>
        <w:spacing w:before="0" w:line="360" w:lineRule="auto"/>
        <w:contextualSpacing/>
        <w:rPr>
          <w:rFonts w:eastAsia="Times New Roman"/>
          <w:lang w:eastAsia="en-GB"/>
        </w:rPr>
      </w:pPr>
      <w:bookmarkStart w:id="7" w:name="_Toc200552020"/>
      <w:r w:rsidRPr="00B82F3A">
        <w:rPr>
          <w:rFonts w:eastAsia="Times New Roman"/>
          <w:lang w:eastAsia="en-GB"/>
        </w:rPr>
        <w:t>Event Design</w:t>
      </w:r>
      <w:bookmarkEnd w:id="7"/>
    </w:p>
    <w:p w14:paraId="4A0101C1" w14:textId="4BEC4141" w:rsidR="00BD531F" w:rsidRPr="00B82F3A" w:rsidRDefault="0029239F" w:rsidP="00690385">
      <w:pPr>
        <w:spacing w:after="0"/>
        <w:contextualSpacing/>
        <w:rPr>
          <w:rFonts w:eastAsia="Times New Roman" w:cs="Times New Roman"/>
          <w:szCs w:val="24"/>
          <w:lang w:eastAsia="en-GB"/>
        </w:rPr>
      </w:pPr>
      <w:r w:rsidRPr="00B82F3A">
        <w:rPr>
          <w:rFonts w:eastAsia="Times New Roman" w:cs="Times New Roman"/>
          <w:szCs w:val="24"/>
          <w:lang w:eastAsia="en-GB"/>
        </w:rPr>
        <w:t>The setting of the event is designed to emphasise the main topics of well-being, sustainability and</w:t>
      </w:r>
      <w:r w:rsidR="00FD7752" w:rsidRPr="00B82F3A">
        <w:rPr>
          <w:rFonts w:eastAsia="Times New Roman" w:cs="Times New Roman"/>
          <w:szCs w:val="24"/>
          <w:lang w:eastAsia="en-GB"/>
        </w:rPr>
        <w:t xml:space="preserve"> experiencing other cultures. </w:t>
      </w:r>
      <w:r w:rsidRPr="00B82F3A">
        <w:rPr>
          <w:rFonts w:eastAsia="Times New Roman" w:cs="Times New Roman"/>
          <w:szCs w:val="24"/>
          <w:lang w:eastAsia="en-GB"/>
        </w:rPr>
        <w:t>The experience merges activities in nature with culture to create a place where visitors can re</w:t>
      </w:r>
      <w:r w:rsidR="00FD7752" w:rsidRPr="00B82F3A">
        <w:rPr>
          <w:rFonts w:eastAsia="Times New Roman" w:cs="Times New Roman"/>
          <w:szCs w:val="24"/>
          <w:lang w:eastAsia="en-GB"/>
        </w:rPr>
        <w:t xml:space="preserve">lax, learn, and form connections. </w:t>
      </w:r>
      <w:r w:rsidRPr="00B82F3A">
        <w:rPr>
          <w:rFonts w:eastAsia="Times New Roman" w:cs="Times New Roman"/>
          <w:szCs w:val="24"/>
          <w:lang w:eastAsia="en-GB"/>
        </w:rPr>
        <w:t>The design of every aspect of the summit is intended to offer something meaningful and valuable</w:t>
      </w:r>
      <w:r w:rsidR="00B8155F" w:rsidRPr="00B82F3A">
        <w:rPr>
          <w:rFonts w:eastAsia="Times New Roman" w:cs="Times New Roman"/>
          <w:szCs w:val="24"/>
          <w:lang w:eastAsia="en-GB"/>
        </w:rPr>
        <w:t xml:space="preserve"> (</w:t>
      </w:r>
      <w:r w:rsidR="00B8155F" w:rsidRPr="00B82F3A">
        <w:rPr>
          <w:szCs w:val="24"/>
        </w:rPr>
        <w:t>Rogers and Wynn-Moylan, 2022)</w:t>
      </w:r>
      <w:r w:rsidRPr="00B82F3A">
        <w:rPr>
          <w:rFonts w:eastAsia="Times New Roman" w:cs="Times New Roman"/>
          <w:szCs w:val="24"/>
          <w:lang w:eastAsia="en-GB"/>
        </w:rPr>
        <w:t>. Professional growth and wellness activities are both included to involve participants in various ways. Intellectual stimulation is provided through panel discussions and workshops, while exercising and swimming help guests maintain their emotional and physical well-being. The event is designed with all stakeholders in mind,</w:t>
      </w:r>
      <w:r w:rsidR="00FD7752" w:rsidRPr="00B82F3A">
        <w:rPr>
          <w:rFonts w:eastAsia="Times New Roman" w:cs="Times New Roman"/>
          <w:szCs w:val="24"/>
          <w:lang w:eastAsia="en-GB"/>
        </w:rPr>
        <w:t xml:space="preserve"> including attendees, sponsors</w:t>
      </w:r>
      <w:r w:rsidRPr="00B82F3A">
        <w:rPr>
          <w:rFonts w:eastAsia="Times New Roman" w:cs="Times New Roman"/>
          <w:szCs w:val="24"/>
          <w:lang w:eastAsia="en-GB"/>
        </w:rPr>
        <w:t xml:space="preserve">, and local partners. </w:t>
      </w:r>
    </w:p>
    <w:p w14:paraId="23AD2D4B" w14:textId="77777777" w:rsidR="008F2931" w:rsidRPr="00B82F3A" w:rsidRDefault="0029239F" w:rsidP="00690385">
      <w:pPr>
        <w:pStyle w:val="Heading1"/>
        <w:spacing w:before="0"/>
        <w:contextualSpacing/>
        <w:rPr>
          <w:rFonts w:eastAsia="Times New Roman"/>
          <w:lang w:eastAsia="en-GB"/>
        </w:rPr>
      </w:pPr>
      <w:bookmarkStart w:id="8" w:name="_Toc200552021"/>
      <w:r w:rsidRPr="00B82F3A">
        <w:rPr>
          <w:rFonts w:eastAsia="Times New Roman"/>
          <w:lang w:eastAsia="en-GB"/>
        </w:rPr>
        <w:lastRenderedPageBreak/>
        <w:t>Aim and O</w:t>
      </w:r>
      <w:r w:rsidR="00585C62" w:rsidRPr="00B82F3A">
        <w:rPr>
          <w:rFonts w:eastAsia="Times New Roman"/>
          <w:lang w:eastAsia="en-GB"/>
        </w:rPr>
        <w:t>bjectives of the Event</w:t>
      </w:r>
      <w:bookmarkEnd w:id="8"/>
    </w:p>
    <w:p w14:paraId="45AF6A77" w14:textId="4725E677" w:rsidR="00CA2593" w:rsidRPr="00B82F3A" w:rsidRDefault="0029239F" w:rsidP="00690385">
      <w:pPr>
        <w:spacing w:after="0"/>
        <w:contextualSpacing/>
        <w:rPr>
          <w:lang w:eastAsia="en-GB"/>
        </w:rPr>
      </w:pPr>
      <w:r w:rsidRPr="00B82F3A">
        <w:rPr>
          <w:lang w:eastAsia="en-GB"/>
        </w:rPr>
        <w:t>This event aims to help make Wales a top destination for wellness tourism by organising a green and nature-focused corporate wellness event.</w:t>
      </w:r>
      <w:r w:rsidR="003F547C" w:rsidRPr="00B82F3A">
        <w:rPr>
          <w:lang w:eastAsia="en-GB"/>
        </w:rPr>
        <w:t xml:space="preserve"> For this, the </w:t>
      </w:r>
      <w:r w:rsidR="00DE2CA0" w:rsidRPr="00B82F3A">
        <w:rPr>
          <w:lang w:eastAsia="en-GB"/>
        </w:rPr>
        <w:t>SMART</w:t>
      </w:r>
      <w:r w:rsidR="003F547C" w:rsidRPr="00B82F3A">
        <w:rPr>
          <w:lang w:eastAsia="en-GB"/>
        </w:rPr>
        <w:t xml:space="preserve"> objectives are;</w:t>
      </w:r>
    </w:p>
    <w:p w14:paraId="6C520D56" w14:textId="08330577" w:rsidR="00755DA6" w:rsidRPr="00B82F3A" w:rsidRDefault="00755DA6" w:rsidP="00755DA6">
      <w:pPr>
        <w:pStyle w:val="ListParagraph"/>
        <w:numPr>
          <w:ilvl w:val="0"/>
          <w:numId w:val="39"/>
        </w:numPr>
        <w:spacing w:after="0"/>
        <w:rPr>
          <w:lang w:eastAsia="en-GB"/>
        </w:rPr>
      </w:pPr>
      <w:r w:rsidRPr="00B82F3A">
        <w:rPr>
          <w:lang w:eastAsia="en-GB"/>
        </w:rPr>
        <w:t>To increase online engagement by 30% by the event's end through targeted digital campaigns and influencer partnerships.</w:t>
      </w:r>
    </w:p>
    <w:p w14:paraId="22D68A2A" w14:textId="2AFB43C3" w:rsidR="00755DA6" w:rsidRPr="00B82F3A" w:rsidRDefault="00755DA6" w:rsidP="00755DA6">
      <w:pPr>
        <w:pStyle w:val="ListParagraph"/>
        <w:numPr>
          <w:ilvl w:val="0"/>
          <w:numId w:val="39"/>
        </w:numPr>
        <w:spacing w:after="0"/>
        <w:rPr>
          <w:lang w:eastAsia="en-GB"/>
        </w:rPr>
      </w:pPr>
      <w:r w:rsidRPr="00B82F3A">
        <w:rPr>
          <w:lang w:eastAsia="en-GB"/>
        </w:rPr>
        <w:t>To deliver 7+ workshops/panels with 80% of attendees gaining insights, supported by expert speakers and interactive sessions.</w:t>
      </w:r>
    </w:p>
    <w:p w14:paraId="664BDB12" w14:textId="564B9334" w:rsidR="00755DA6" w:rsidRPr="00B82F3A" w:rsidRDefault="00755DA6" w:rsidP="00755DA6">
      <w:pPr>
        <w:pStyle w:val="ListParagraph"/>
        <w:numPr>
          <w:ilvl w:val="0"/>
          <w:numId w:val="39"/>
        </w:numPr>
        <w:spacing w:after="0"/>
        <w:rPr>
          <w:lang w:eastAsia="en-GB"/>
        </w:rPr>
      </w:pPr>
      <w:r w:rsidRPr="00B82F3A">
        <w:rPr>
          <w:lang w:eastAsia="en-GB"/>
        </w:rPr>
        <w:t>To ensure 80% of event operations are sustainable, confirmed via an external audit and eco-friendly planning.</w:t>
      </w:r>
    </w:p>
    <w:p w14:paraId="474E51BA" w14:textId="77777777" w:rsidR="008F2931" w:rsidRPr="00B82F3A" w:rsidRDefault="0029239F" w:rsidP="00690385">
      <w:pPr>
        <w:pStyle w:val="Heading1"/>
        <w:spacing w:before="0"/>
        <w:contextualSpacing/>
        <w:rPr>
          <w:rFonts w:eastAsia="Times New Roman"/>
          <w:lang w:eastAsia="en-GB"/>
        </w:rPr>
      </w:pPr>
      <w:bookmarkStart w:id="9" w:name="_Toc200552022"/>
      <w:r w:rsidRPr="00B82F3A">
        <w:rPr>
          <w:rFonts w:eastAsia="Times New Roman"/>
          <w:lang w:eastAsia="en-GB"/>
        </w:rPr>
        <w:t>Event Management</w:t>
      </w:r>
      <w:bookmarkEnd w:id="9"/>
    </w:p>
    <w:p w14:paraId="668591ED" w14:textId="390F7069" w:rsidR="006C4EE8" w:rsidRPr="00B82F3A" w:rsidRDefault="0029239F" w:rsidP="006C4EE8">
      <w:pPr>
        <w:pStyle w:val="Heading2"/>
        <w:spacing w:before="0" w:line="360" w:lineRule="auto"/>
        <w:contextualSpacing/>
        <w:rPr>
          <w:rFonts w:eastAsia="Times New Roman"/>
          <w:lang w:eastAsia="en-GB"/>
        </w:rPr>
      </w:pPr>
      <w:bookmarkStart w:id="10" w:name="_Toc200552023"/>
      <w:r w:rsidRPr="00B82F3A">
        <w:rPr>
          <w:lang w:eastAsia="en-GB"/>
        </w:rPr>
        <w:t>Skills and Resources</w:t>
      </w:r>
      <w:bookmarkEnd w:id="10"/>
      <w:r w:rsidRPr="00B82F3A">
        <w:rPr>
          <w:lang w:eastAsia="en-GB"/>
        </w:rPr>
        <w:t xml:space="preserve"> </w:t>
      </w:r>
    </w:p>
    <w:p w14:paraId="4AC2070F" w14:textId="0B034798" w:rsidR="006C4EE8" w:rsidRPr="00B82F3A" w:rsidRDefault="006C4EE8" w:rsidP="006C4EE8">
      <w:pPr>
        <w:spacing w:after="0"/>
        <w:contextualSpacing/>
        <w:rPr>
          <w:lang w:eastAsia="en-GB"/>
        </w:rPr>
      </w:pPr>
      <w:r w:rsidRPr="00B82F3A">
        <w:rPr>
          <w:lang w:eastAsia="en-GB"/>
        </w:rPr>
        <w:t xml:space="preserve">Organising the </w:t>
      </w:r>
      <w:proofErr w:type="spellStart"/>
      <w:r w:rsidRPr="00B82F3A">
        <w:rPr>
          <w:lang w:eastAsia="en-GB"/>
        </w:rPr>
        <w:t>Croeso</w:t>
      </w:r>
      <w:proofErr w:type="spellEnd"/>
      <w:r w:rsidRPr="00B82F3A">
        <w:rPr>
          <w:lang w:eastAsia="en-GB"/>
        </w:rPr>
        <w:t xml:space="preserve"> Cymru: Global Wellness and Nature Summit requires strong leadership, decision-making, and financial management skills (Meredith, 2022). These will guarantee proper planning, budgeting and allocation of resources. According to Maslow’s Hierarchy of Needs, meeting the basic needs of team members; such as safety (clear roles, secure work environment) and belonging (team collaboration) is vital for motivation. Staff performs better when their esteem needs are met by giving them recognition and power. This systematic assistance makes self-actualisation a possib</w:t>
      </w:r>
      <w:r w:rsidR="006B1192" w:rsidRPr="00B82F3A">
        <w:rPr>
          <w:lang w:eastAsia="en-GB"/>
        </w:rPr>
        <w:t>ility in which everybody brings their</w:t>
      </w:r>
      <w:r w:rsidRPr="00B82F3A">
        <w:rPr>
          <w:lang w:eastAsia="en-GB"/>
        </w:rPr>
        <w:t xml:space="preserve"> talent; an event that becomes successful and well organised.</w:t>
      </w:r>
    </w:p>
    <w:p w14:paraId="17DE415A" w14:textId="6014A025" w:rsidR="002625B4" w:rsidRPr="00B82F3A" w:rsidRDefault="002625B4" w:rsidP="002625B4">
      <w:pPr>
        <w:pStyle w:val="Heading2"/>
        <w:rPr>
          <w:lang w:eastAsia="en-GB"/>
        </w:rPr>
      </w:pPr>
      <w:bookmarkStart w:id="11" w:name="_Toc200552024"/>
      <w:r w:rsidRPr="00B82F3A">
        <w:rPr>
          <w:lang w:eastAsia="en-GB"/>
        </w:rPr>
        <w:t>Risk Management</w:t>
      </w:r>
      <w:bookmarkEnd w:id="11"/>
      <w:r w:rsidRPr="00B82F3A">
        <w:rPr>
          <w:lang w:eastAsia="en-GB"/>
        </w:rPr>
        <w:t xml:space="preserve"> </w:t>
      </w:r>
    </w:p>
    <w:tbl>
      <w:tblPr>
        <w:tblStyle w:val="TableGrid"/>
        <w:tblW w:w="9448" w:type="dxa"/>
        <w:tblLook w:val="04A0" w:firstRow="1" w:lastRow="0" w:firstColumn="1" w:lastColumn="0" w:noHBand="0" w:noVBand="1"/>
      </w:tblPr>
      <w:tblGrid>
        <w:gridCol w:w="2462"/>
        <w:gridCol w:w="4532"/>
        <w:gridCol w:w="1380"/>
        <w:gridCol w:w="1074"/>
      </w:tblGrid>
      <w:tr w:rsidR="002625B4" w:rsidRPr="00B82F3A" w14:paraId="3D024818" w14:textId="77777777" w:rsidTr="002625B4">
        <w:trPr>
          <w:trHeight w:val="648"/>
        </w:trPr>
        <w:tc>
          <w:tcPr>
            <w:tcW w:w="0" w:type="auto"/>
            <w:hideMark/>
          </w:tcPr>
          <w:p w14:paraId="50737716" w14:textId="77777777" w:rsidR="002625B4" w:rsidRPr="00B82F3A" w:rsidRDefault="002625B4" w:rsidP="002625B4">
            <w:pPr>
              <w:spacing w:line="240" w:lineRule="auto"/>
              <w:jc w:val="center"/>
              <w:rPr>
                <w:rFonts w:eastAsia="Times New Roman" w:cs="Times New Roman"/>
                <w:b/>
                <w:bCs/>
                <w:szCs w:val="24"/>
                <w:lang w:eastAsia="en-GB"/>
              </w:rPr>
            </w:pPr>
            <w:r w:rsidRPr="00B82F3A">
              <w:rPr>
                <w:rFonts w:eastAsia="Times New Roman" w:cs="Times New Roman"/>
                <w:b/>
                <w:bCs/>
                <w:szCs w:val="24"/>
                <w:lang w:eastAsia="en-GB"/>
              </w:rPr>
              <w:t>Risk Type</w:t>
            </w:r>
          </w:p>
        </w:tc>
        <w:tc>
          <w:tcPr>
            <w:tcW w:w="0" w:type="auto"/>
            <w:hideMark/>
          </w:tcPr>
          <w:p w14:paraId="78AC72BC" w14:textId="77777777" w:rsidR="002625B4" w:rsidRPr="00B82F3A" w:rsidRDefault="002625B4" w:rsidP="002625B4">
            <w:pPr>
              <w:spacing w:line="240" w:lineRule="auto"/>
              <w:jc w:val="center"/>
              <w:rPr>
                <w:rFonts w:eastAsia="Times New Roman" w:cs="Times New Roman"/>
                <w:b/>
                <w:bCs/>
                <w:szCs w:val="24"/>
                <w:lang w:eastAsia="en-GB"/>
              </w:rPr>
            </w:pPr>
            <w:r w:rsidRPr="00B82F3A">
              <w:rPr>
                <w:rFonts w:eastAsia="Times New Roman" w:cs="Times New Roman"/>
                <w:b/>
                <w:bCs/>
                <w:szCs w:val="24"/>
                <w:lang w:eastAsia="en-GB"/>
              </w:rPr>
              <w:t>Mitigation Strategy</w:t>
            </w:r>
          </w:p>
        </w:tc>
        <w:tc>
          <w:tcPr>
            <w:tcW w:w="0" w:type="auto"/>
            <w:hideMark/>
          </w:tcPr>
          <w:p w14:paraId="0ABA9E25" w14:textId="77777777" w:rsidR="002625B4" w:rsidRPr="00B82F3A" w:rsidRDefault="002625B4" w:rsidP="002625B4">
            <w:pPr>
              <w:spacing w:line="240" w:lineRule="auto"/>
              <w:jc w:val="center"/>
              <w:rPr>
                <w:rFonts w:eastAsia="Times New Roman" w:cs="Times New Roman"/>
                <w:b/>
                <w:bCs/>
                <w:szCs w:val="24"/>
                <w:lang w:eastAsia="en-GB"/>
              </w:rPr>
            </w:pPr>
            <w:r w:rsidRPr="00B82F3A">
              <w:rPr>
                <w:rFonts w:eastAsia="Times New Roman" w:cs="Times New Roman"/>
                <w:b/>
                <w:bCs/>
                <w:szCs w:val="24"/>
                <w:lang w:eastAsia="en-GB"/>
              </w:rPr>
              <w:t>Likelihood</w:t>
            </w:r>
          </w:p>
        </w:tc>
        <w:tc>
          <w:tcPr>
            <w:tcW w:w="0" w:type="auto"/>
            <w:hideMark/>
          </w:tcPr>
          <w:p w14:paraId="3451B10E" w14:textId="77777777" w:rsidR="002625B4" w:rsidRPr="00B82F3A" w:rsidRDefault="002625B4" w:rsidP="002625B4">
            <w:pPr>
              <w:spacing w:line="240" w:lineRule="auto"/>
              <w:jc w:val="center"/>
              <w:rPr>
                <w:rFonts w:eastAsia="Times New Roman" w:cs="Times New Roman"/>
                <w:b/>
                <w:bCs/>
                <w:szCs w:val="24"/>
                <w:lang w:eastAsia="en-GB"/>
              </w:rPr>
            </w:pPr>
            <w:r w:rsidRPr="00B82F3A">
              <w:rPr>
                <w:rFonts w:eastAsia="Times New Roman" w:cs="Times New Roman"/>
                <w:b/>
                <w:bCs/>
                <w:szCs w:val="24"/>
                <w:lang w:eastAsia="en-GB"/>
              </w:rPr>
              <w:t>Impact</w:t>
            </w:r>
          </w:p>
        </w:tc>
      </w:tr>
      <w:tr w:rsidR="002625B4" w:rsidRPr="00B82F3A" w14:paraId="7303AC37" w14:textId="77777777" w:rsidTr="002625B4">
        <w:trPr>
          <w:trHeight w:val="648"/>
        </w:trPr>
        <w:tc>
          <w:tcPr>
            <w:tcW w:w="0" w:type="auto"/>
            <w:hideMark/>
          </w:tcPr>
          <w:p w14:paraId="1B948AAD" w14:textId="77777777" w:rsidR="002625B4" w:rsidRPr="00B82F3A" w:rsidRDefault="002625B4" w:rsidP="002625B4">
            <w:pPr>
              <w:spacing w:line="240" w:lineRule="auto"/>
              <w:jc w:val="left"/>
              <w:rPr>
                <w:rFonts w:eastAsia="Times New Roman" w:cs="Times New Roman"/>
                <w:szCs w:val="24"/>
                <w:lang w:eastAsia="en-GB"/>
              </w:rPr>
            </w:pPr>
            <w:r w:rsidRPr="00B82F3A">
              <w:rPr>
                <w:rFonts w:eastAsia="Times New Roman" w:cs="Times New Roman"/>
                <w:b/>
                <w:bCs/>
                <w:szCs w:val="24"/>
                <w:lang w:eastAsia="en-GB"/>
              </w:rPr>
              <w:t>Health and Safety</w:t>
            </w:r>
          </w:p>
        </w:tc>
        <w:tc>
          <w:tcPr>
            <w:tcW w:w="0" w:type="auto"/>
            <w:hideMark/>
          </w:tcPr>
          <w:p w14:paraId="2C98CD0A" w14:textId="77777777" w:rsidR="002625B4" w:rsidRPr="00B82F3A" w:rsidRDefault="002625B4" w:rsidP="002625B4">
            <w:pPr>
              <w:spacing w:line="240" w:lineRule="auto"/>
              <w:jc w:val="left"/>
              <w:rPr>
                <w:rFonts w:eastAsia="Times New Roman" w:cs="Times New Roman"/>
                <w:szCs w:val="24"/>
                <w:lang w:eastAsia="en-GB"/>
              </w:rPr>
            </w:pPr>
            <w:r w:rsidRPr="00B82F3A">
              <w:rPr>
                <w:rFonts w:eastAsia="Times New Roman" w:cs="Times New Roman"/>
                <w:szCs w:val="24"/>
                <w:lang w:eastAsia="en-GB"/>
              </w:rPr>
              <w:t>First aid and safety protocols</w:t>
            </w:r>
          </w:p>
        </w:tc>
        <w:tc>
          <w:tcPr>
            <w:tcW w:w="0" w:type="auto"/>
            <w:hideMark/>
          </w:tcPr>
          <w:p w14:paraId="7CFEC954" w14:textId="77777777" w:rsidR="002625B4" w:rsidRPr="00B82F3A" w:rsidRDefault="002625B4" w:rsidP="002625B4">
            <w:pPr>
              <w:spacing w:line="240" w:lineRule="auto"/>
              <w:jc w:val="left"/>
              <w:rPr>
                <w:rFonts w:eastAsia="Times New Roman" w:cs="Times New Roman"/>
                <w:szCs w:val="24"/>
                <w:lang w:eastAsia="en-GB"/>
              </w:rPr>
            </w:pPr>
            <w:r w:rsidRPr="00B82F3A">
              <w:rPr>
                <w:rFonts w:eastAsia="Times New Roman" w:cs="Times New Roman"/>
                <w:szCs w:val="24"/>
                <w:lang w:eastAsia="en-GB"/>
              </w:rPr>
              <w:t>Medium</w:t>
            </w:r>
          </w:p>
        </w:tc>
        <w:tc>
          <w:tcPr>
            <w:tcW w:w="0" w:type="auto"/>
            <w:hideMark/>
          </w:tcPr>
          <w:p w14:paraId="557E8D68" w14:textId="77777777" w:rsidR="002625B4" w:rsidRPr="00B82F3A" w:rsidRDefault="002625B4" w:rsidP="002625B4">
            <w:pPr>
              <w:spacing w:line="240" w:lineRule="auto"/>
              <w:jc w:val="left"/>
              <w:rPr>
                <w:rFonts w:eastAsia="Times New Roman" w:cs="Times New Roman"/>
                <w:szCs w:val="24"/>
                <w:lang w:eastAsia="en-GB"/>
              </w:rPr>
            </w:pPr>
            <w:r w:rsidRPr="00B82F3A">
              <w:rPr>
                <w:rFonts w:eastAsia="Times New Roman" w:cs="Times New Roman"/>
                <w:szCs w:val="24"/>
                <w:lang w:eastAsia="en-GB"/>
              </w:rPr>
              <w:t>High</w:t>
            </w:r>
          </w:p>
        </w:tc>
      </w:tr>
      <w:tr w:rsidR="002625B4" w:rsidRPr="00B82F3A" w14:paraId="0AB449F5" w14:textId="77777777" w:rsidTr="002625B4">
        <w:trPr>
          <w:trHeight w:val="620"/>
        </w:trPr>
        <w:tc>
          <w:tcPr>
            <w:tcW w:w="0" w:type="auto"/>
            <w:hideMark/>
          </w:tcPr>
          <w:p w14:paraId="6EF2A739" w14:textId="77777777" w:rsidR="002625B4" w:rsidRPr="00B82F3A" w:rsidRDefault="002625B4" w:rsidP="002625B4">
            <w:pPr>
              <w:spacing w:line="240" w:lineRule="auto"/>
              <w:jc w:val="left"/>
              <w:rPr>
                <w:rFonts w:eastAsia="Times New Roman" w:cs="Times New Roman"/>
                <w:szCs w:val="24"/>
                <w:lang w:eastAsia="en-GB"/>
              </w:rPr>
            </w:pPr>
            <w:r w:rsidRPr="00B82F3A">
              <w:rPr>
                <w:rFonts w:eastAsia="Times New Roman" w:cs="Times New Roman"/>
                <w:b/>
                <w:bCs/>
                <w:szCs w:val="24"/>
                <w:lang w:eastAsia="en-GB"/>
              </w:rPr>
              <w:t>Technical Failures</w:t>
            </w:r>
          </w:p>
        </w:tc>
        <w:tc>
          <w:tcPr>
            <w:tcW w:w="0" w:type="auto"/>
            <w:hideMark/>
          </w:tcPr>
          <w:p w14:paraId="6E062F9D" w14:textId="77777777" w:rsidR="002625B4" w:rsidRPr="00B82F3A" w:rsidRDefault="002625B4" w:rsidP="002625B4">
            <w:pPr>
              <w:spacing w:line="240" w:lineRule="auto"/>
              <w:jc w:val="left"/>
              <w:rPr>
                <w:rFonts w:eastAsia="Times New Roman" w:cs="Times New Roman"/>
                <w:szCs w:val="24"/>
                <w:lang w:eastAsia="en-GB"/>
              </w:rPr>
            </w:pPr>
            <w:r w:rsidRPr="00B82F3A">
              <w:rPr>
                <w:rFonts w:eastAsia="Times New Roman" w:cs="Times New Roman"/>
                <w:szCs w:val="24"/>
                <w:lang w:eastAsia="en-GB"/>
              </w:rPr>
              <w:t>Backup systems and on-site tech support</w:t>
            </w:r>
          </w:p>
        </w:tc>
        <w:tc>
          <w:tcPr>
            <w:tcW w:w="0" w:type="auto"/>
            <w:hideMark/>
          </w:tcPr>
          <w:p w14:paraId="7E5D8840" w14:textId="77777777" w:rsidR="002625B4" w:rsidRPr="00B82F3A" w:rsidRDefault="002625B4" w:rsidP="002625B4">
            <w:pPr>
              <w:spacing w:line="240" w:lineRule="auto"/>
              <w:jc w:val="left"/>
              <w:rPr>
                <w:rFonts w:eastAsia="Times New Roman" w:cs="Times New Roman"/>
                <w:szCs w:val="24"/>
                <w:lang w:eastAsia="en-GB"/>
              </w:rPr>
            </w:pPr>
            <w:r w:rsidRPr="00B82F3A">
              <w:rPr>
                <w:rFonts w:eastAsia="Times New Roman" w:cs="Times New Roman"/>
                <w:szCs w:val="24"/>
                <w:lang w:eastAsia="en-GB"/>
              </w:rPr>
              <w:t>High</w:t>
            </w:r>
          </w:p>
        </w:tc>
        <w:tc>
          <w:tcPr>
            <w:tcW w:w="0" w:type="auto"/>
            <w:hideMark/>
          </w:tcPr>
          <w:p w14:paraId="654106F1" w14:textId="77777777" w:rsidR="002625B4" w:rsidRPr="00B82F3A" w:rsidRDefault="002625B4" w:rsidP="002625B4">
            <w:pPr>
              <w:spacing w:line="240" w:lineRule="auto"/>
              <w:jc w:val="left"/>
              <w:rPr>
                <w:rFonts w:eastAsia="Times New Roman" w:cs="Times New Roman"/>
                <w:szCs w:val="24"/>
                <w:lang w:eastAsia="en-GB"/>
              </w:rPr>
            </w:pPr>
            <w:r w:rsidRPr="00B82F3A">
              <w:rPr>
                <w:rFonts w:eastAsia="Times New Roman" w:cs="Times New Roman"/>
                <w:szCs w:val="24"/>
                <w:lang w:eastAsia="en-GB"/>
              </w:rPr>
              <w:t>Medium</w:t>
            </w:r>
          </w:p>
        </w:tc>
      </w:tr>
      <w:tr w:rsidR="002625B4" w:rsidRPr="00B82F3A" w14:paraId="627F8CED" w14:textId="77777777" w:rsidTr="002625B4">
        <w:trPr>
          <w:trHeight w:val="648"/>
        </w:trPr>
        <w:tc>
          <w:tcPr>
            <w:tcW w:w="0" w:type="auto"/>
            <w:hideMark/>
          </w:tcPr>
          <w:p w14:paraId="4185FFE4" w14:textId="77777777" w:rsidR="002625B4" w:rsidRPr="00B82F3A" w:rsidRDefault="002625B4" w:rsidP="002625B4">
            <w:pPr>
              <w:spacing w:line="240" w:lineRule="auto"/>
              <w:jc w:val="left"/>
              <w:rPr>
                <w:rFonts w:eastAsia="Times New Roman" w:cs="Times New Roman"/>
                <w:szCs w:val="24"/>
                <w:lang w:eastAsia="en-GB"/>
              </w:rPr>
            </w:pPr>
            <w:r w:rsidRPr="00B82F3A">
              <w:rPr>
                <w:rFonts w:eastAsia="Times New Roman" w:cs="Times New Roman"/>
                <w:b/>
                <w:bCs/>
                <w:szCs w:val="24"/>
                <w:lang w:eastAsia="en-GB"/>
              </w:rPr>
              <w:t>Weather Conditions</w:t>
            </w:r>
          </w:p>
        </w:tc>
        <w:tc>
          <w:tcPr>
            <w:tcW w:w="0" w:type="auto"/>
            <w:hideMark/>
          </w:tcPr>
          <w:p w14:paraId="4CB69708" w14:textId="77777777" w:rsidR="002625B4" w:rsidRPr="00B82F3A" w:rsidRDefault="002625B4" w:rsidP="002625B4">
            <w:pPr>
              <w:spacing w:line="240" w:lineRule="auto"/>
              <w:jc w:val="left"/>
              <w:rPr>
                <w:rFonts w:eastAsia="Times New Roman" w:cs="Times New Roman"/>
                <w:szCs w:val="24"/>
                <w:lang w:eastAsia="en-GB"/>
              </w:rPr>
            </w:pPr>
            <w:r w:rsidRPr="00B82F3A">
              <w:rPr>
                <w:rFonts w:eastAsia="Times New Roman" w:cs="Times New Roman"/>
                <w:szCs w:val="24"/>
                <w:lang w:eastAsia="en-GB"/>
              </w:rPr>
              <w:t>Indoor backup plans and shelters</w:t>
            </w:r>
          </w:p>
        </w:tc>
        <w:tc>
          <w:tcPr>
            <w:tcW w:w="0" w:type="auto"/>
            <w:hideMark/>
          </w:tcPr>
          <w:p w14:paraId="13CCF982" w14:textId="77777777" w:rsidR="002625B4" w:rsidRPr="00B82F3A" w:rsidRDefault="002625B4" w:rsidP="002625B4">
            <w:pPr>
              <w:spacing w:line="240" w:lineRule="auto"/>
              <w:jc w:val="left"/>
              <w:rPr>
                <w:rFonts w:eastAsia="Times New Roman" w:cs="Times New Roman"/>
                <w:szCs w:val="24"/>
                <w:lang w:eastAsia="en-GB"/>
              </w:rPr>
            </w:pPr>
            <w:r w:rsidRPr="00B82F3A">
              <w:rPr>
                <w:rFonts w:eastAsia="Times New Roman" w:cs="Times New Roman"/>
                <w:szCs w:val="24"/>
                <w:lang w:eastAsia="en-GB"/>
              </w:rPr>
              <w:t>Low</w:t>
            </w:r>
          </w:p>
        </w:tc>
        <w:tc>
          <w:tcPr>
            <w:tcW w:w="0" w:type="auto"/>
            <w:hideMark/>
          </w:tcPr>
          <w:p w14:paraId="398C9D69" w14:textId="77777777" w:rsidR="002625B4" w:rsidRPr="00B82F3A" w:rsidRDefault="002625B4" w:rsidP="002625B4">
            <w:pPr>
              <w:spacing w:line="240" w:lineRule="auto"/>
              <w:jc w:val="left"/>
              <w:rPr>
                <w:rFonts w:eastAsia="Times New Roman" w:cs="Times New Roman"/>
                <w:szCs w:val="24"/>
                <w:lang w:eastAsia="en-GB"/>
              </w:rPr>
            </w:pPr>
            <w:r w:rsidRPr="00B82F3A">
              <w:rPr>
                <w:rFonts w:eastAsia="Times New Roman" w:cs="Times New Roman"/>
                <w:szCs w:val="24"/>
                <w:lang w:eastAsia="en-GB"/>
              </w:rPr>
              <w:t>High</w:t>
            </w:r>
          </w:p>
        </w:tc>
      </w:tr>
      <w:tr w:rsidR="002625B4" w:rsidRPr="00B82F3A" w14:paraId="294637DA" w14:textId="77777777" w:rsidTr="002625B4">
        <w:trPr>
          <w:trHeight w:val="648"/>
        </w:trPr>
        <w:tc>
          <w:tcPr>
            <w:tcW w:w="0" w:type="auto"/>
            <w:hideMark/>
          </w:tcPr>
          <w:p w14:paraId="524E3A63" w14:textId="77777777" w:rsidR="002625B4" w:rsidRPr="00B82F3A" w:rsidRDefault="002625B4" w:rsidP="002625B4">
            <w:pPr>
              <w:spacing w:line="240" w:lineRule="auto"/>
              <w:jc w:val="left"/>
              <w:rPr>
                <w:rFonts w:eastAsia="Times New Roman" w:cs="Times New Roman"/>
                <w:szCs w:val="24"/>
                <w:lang w:eastAsia="en-GB"/>
              </w:rPr>
            </w:pPr>
            <w:r w:rsidRPr="00B82F3A">
              <w:rPr>
                <w:rFonts w:eastAsia="Times New Roman" w:cs="Times New Roman"/>
                <w:b/>
                <w:bCs/>
                <w:szCs w:val="24"/>
                <w:lang w:eastAsia="en-GB"/>
              </w:rPr>
              <w:t>Privacy and Security</w:t>
            </w:r>
          </w:p>
        </w:tc>
        <w:tc>
          <w:tcPr>
            <w:tcW w:w="0" w:type="auto"/>
            <w:hideMark/>
          </w:tcPr>
          <w:p w14:paraId="1E22BD16" w14:textId="77777777" w:rsidR="002625B4" w:rsidRPr="00B82F3A" w:rsidRDefault="002625B4" w:rsidP="002625B4">
            <w:pPr>
              <w:spacing w:line="240" w:lineRule="auto"/>
              <w:jc w:val="left"/>
              <w:rPr>
                <w:rFonts w:eastAsia="Times New Roman" w:cs="Times New Roman"/>
                <w:szCs w:val="24"/>
                <w:lang w:eastAsia="en-GB"/>
              </w:rPr>
            </w:pPr>
            <w:r w:rsidRPr="00B82F3A">
              <w:rPr>
                <w:rFonts w:eastAsia="Times New Roman" w:cs="Times New Roman"/>
                <w:szCs w:val="24"/>
                <w:lang w:eastAsia="en-GB"/>
              </w:rPr>
              <w:t>GDPR-compliant data handling</w:t>
            </w:r>
          </w:p>
        </w:tc>
        <w:tc>
          <w:tcPr>
            <w:tcW w:w="0" w:type="auto"/>
            <w:hideMark/>
          </w:tcPr>
          <w:p w14:paraId="35BCB5A8" w14:textId="77777777" w:rsidR="002625B4" w:rsidRPr="00B82F3A" w:rsidRDefault="002625B4" w:rsidP="002625B4">
            <w:pPr>
              <w:spacing w:line="240" w:lineRule="auto"/>
              <w:jc w:val="left"/>
              <w:rPr>
                <w:rFonts w:eastAsia="Times New Roman" w:cs="Times New Roman"/>
                <w:szCs w:val="24"/>
                <w:lang w:eastAsia="en-GB"/>
              </w:rPr>
            </w:pPr>
            <w:r w:rsidRPr="00B82F3A">
              <w:rPr>
                <w:rFonts w:eastAsia="Times New Roman" w:cs="Times New Roman"/>
                <w:szCs w:val="24"/>
                <w:lang w:eastAsia="en-GB"/>
              </w:rPr>
              <w:t>Medium</w:t>
            </w:r>
          </w:p>
        </w:tc>
        <w:tc>
          <w:tcPr>
            <w:tcW w:w="0" w:type="auto"/>
            <w:hideMark/>
          </w:tcPr>
          <w:p w14:paraId="2391BE82" w14:textId="77777777" w:rsidR="002625B4" w:rsidRPr="00B82F3A" w:rsidRDefault="002625B4" w:rsidP="002625B4">
            <w:pPr>
              <w:spacing w:line="240" w:lineRule="auto"/>
              <w:jc w:val="left"/>
              <w:rPr>
                <w:rFonts w:eastAsia="Times New Roman" w:cs="Times New Roman"/>
                <w:szCs w:val="24"/>
                <w:lang w:eastAsia="en-GB"/>
              </w:rPr>
            </w:pPr>
            <w:r w:rsidRPr="00B82F3A">
              <w:rPr>
                <w:rFonts w:eastAsia="Times New Roman" w:cs="Times New Roman"/>
                <w:szCs w:val="24"/>
                <w:lang w:eastAsia="en-GB"/>
              </w:rPr>
              <w:t>High</w:t>
            </w:r>
          </w:p>
        </w:tc>
      </w:tr>
      <w:tr w:rsidR="002625B4" w:rsidRPr="00B82F3A" w14:paraId="092DF52F" w14:textId="77777777" w:rsidTr="002625B4">
        <w:trPr>
          <w:trHeight w:val="648"/>
        </w:trPr>
        <w:tc>
          <w:tcPr>
            <w:tcW w:w="0" w:type="auto"/>
            <w:hideMark/>
          </w:tcPr>
          <w:p w14:paraId="05D969A2" w14:textId="77777777" w:rsidR="002625B4" w:rsidRPr="00B82F3A" w:rsidRDefault="002625B4" w:rsidP="002625B4">
            <w:pPr>
              <w:spacing w:line="240" w:lineRule="auto"/>
              <w:jc w:val="left"/>
              <w:rPr>
                <w:rFonts w:eastAsia="Times New Roman" w:cs="Times New Roman"/>
                <w:szCs w:val="24"/>
                <w:lang w:eastAsia="en-GB"/>
              </w:rPr>
            </w:pPr>
            <w:r w:rsidRPr="00B82F3A">
              <w:rPr>
                <w:rFonts w:eastAsia="Times New Roman" w:cs="Times New Roman"/>
                <w:b/>
                <w:bCs/>
                <w:szCs w:val="24"/>
                <w:lang w:eastAsia="en-GB"/>
              </w:rPr>
              <w:t>Sustainability Issues</w:t>
            </w:r>
          </w:p>
        </w:tc>
        <w:tc>
          <w:tcPr>
            <w:tcW w:w="0" w:type="auto"/>
            <w:hideMark/>
          </w:tcPr>
          <w:p w14:paraId="00B6319D" w14:textId="77777777" w:rsidR="002625B4" w:rsidRPr="00B82F3A" w:rsidRDefault="002625B4" w:rsidP="002625B4">
            <w:pPr>
              <w:spacing w:line="240" w:lineRule="auto"/>
              <w:jc w:val="left"/>
              <w:rPr>
                <w:rFonts w:eastAsia="Times New Roman" w:cs="Times New Roman"/>
                <w:szCs w:val="24"/>
                <w:lang w:eastAsia="en-GB"/>
              </w:rPr>
            </w:pPr>
            <w:r w:rsidRPr="00B82F3A">
              <w:rPr>
                <w:rFonts w:eastAsia="Times New Roman" w:cs="Times New Roman"/>
                <w:szCs w:val="24"/>
                <w:lang w:eastAsia="en-GB"/>
              </w:rPr>
              <w:t>Use of recyclable materials, local suppliers</w:t>
            </w:r>
          </w:p>
        </w:tc>
        <w:tc>
          <w:tcPr>
            <w:tcW w:w="0" w:type="auto"/>
            <w:hideMark/>
          </w:tcPr>
          <w:p w14:paraId="689A0BA1" w14:textId="77777777" w:rsidR="002625B4" w:rsidRPr="00B82F3A" w:rsidRDefault="002625B4" w:rsidP="002625B4">
            <w:pPr>
              <w:spacing w:line="240" w:lineRule="auto"/>
              <w:jc w:val="left"/>
              <w:rPr>
                <w:rFonts w:eastAsia="Times New Roman" w:cs="Times New Roman"/>
                <w:szCs w:val="24"/>
                <w:lang w:eastAsia="en-GB"/>
              </w:rPr>
            </w:pPr>
            <w:r w:rsidRPr="00B82F3A">
              <w:rPr>
                <w:rFonts w:eastAsia="Times New Roman" w:cs="Times New Roman"/>
                <w:szCs w:val="24"/>
                <w:lang w:eastAsia="en-GB"/>
              </w:rPr>
              <w:t>High</w:t>
            </w:r>
          </w:p>
        </w:tc>
        <w:tc>
          <w:tcPr>
            <w:tcW w:w="0" w:type="auto"/>
            <w:hideMark/>
          </w:tcPr>
          <w:p w14:paraId="78BD1726" w14:textId="77777777" w:rsidR="002625B4" w:rsidRPr="00B82F3A" w:rsidRDefault="002625B4" w:rsidP="002625B4">
            <w:pPr>
              <w:spacing w:line="240" w:lineRule="auto"/>
              <w:jc w:val="left"/>
              <w:rPr>
                <w:rFonts w:eastAsia="Times New Roman" w:cs="Times New Roman"/>
                <w:szCs w:val="24"/>
                <w:lang w:eastAsia="en-GB"/>
              </w:rPr>
            </w:pPr>
            <w:r w:rsidRPr="00B82F3A">
              <w:rPr>
                <w:rFonts w:eastAsia="Times New Roman" w:cs="Times New Roman"/>
                <w:szCs w:val="24"/>
                <w:lang w:eastAsia="en-GB"/>
              </w:rPr>
              <w:t>Medium</w:t>
            </w:r>
          </w:p>
        </w:tc>
      </w:tr>
    </w:tbl>
    <w:p w14:paraId="12509C10" w14:textId="77777777" w:rsidR="002625B4" w:rsidRPr="00B82F3A" w:rsidRDefault="002625B4" w:rsidP="002625B4">
      <w:pPr>
        <w:rPr>
          <w:lang w:eastAsia="en-GB"/>
        </w:rPr>
      </w:pPr>
    </w:p>
    <w:p w14:paraId="55952EB7" w14:textId="2F3099A1" w:rsidR="008F2931" w:rsidRPr="00B82F3A" w:rsidRDefault="0029239F" w:rsidP="00690385">
      <w:pPr>
        <w:pStyle w:val="Heading2"/>
        <w:spacing w:before="0" w:line="360" w:lineRule="auto"/>
        <w:contextualSpacing/>
        <w:rPr>
          <w:lang w:eastAsia="en-GB"/>
        </w:rPr>
      </w:pPr>
      <w:bookmarkStart w:id="12" w:name="_Toc200552025"/>
      <w:r w:rsidRPr="00B82F3A">
        <w:rPr>
          <w:rFonts w:eastAsia="Times New Roman"/>
          <w:lang w:eastAsia="en-GB"/>
        </w:rPr>
        <w:lastRenderedPageBreak/>
        <w:t>Operational</w:t>
      </w:r>
      <w:r w:rsidR="00D01DE1" w:rsidRPr="00B82F3A">
        <w:rPr>
          <w:lang w:eastAsia="en-GB"/>
        </w:rPr>
        <w:t>, Planning, and Marketing Activities</w:t>
      </w:r>
      <w:bookmarkEnd w:id="12"/>
      <w:r w:rsidR="00D01DE1" w:rsidRPr="00B82F3A">
        <w:rPr>
          <w:lang w:eastAsia="en-GB"/>
        </w:rPr>
        <w:t xml:space="preserve"> </w:t>
      </w:r>
    </w:p>
    <w:p w14:paraId="572E053C" w14:textId="081C8C1D" w:rsidR="00D01DE1" w:rsidRPr="00B82F3A" w:rsidRDefault="0029239F" w:rsidP="00690385">
      <w:pPr>
        <w:spacing w:after="0"/>
        <w:contextualSpacing/>
        <w:rPr>
          <w:lang w:eastAsia="en-GB"/>
        </w:rPr>
      </w:pPr>
      <w:r w:rsidRPr="00B82F3A">
        <w:rPr>
          <w:lang w:eastAsia="en-GB"/>
        </w:rPr>
        <w:t>During operational activities, the planner oversees the logistics of the venue, schedules services for guests, and adheres to sustainable practices in all aspects of the event. The eco-friendly goals are reflected in the venue, which runs on solar energy, and the catering will fea</w:t>
      </w:r>
      <w:r w:rsidR="008B41C3" w:rsidRPr="00B82F3A">
        <w:rPr>
          <w:lang w:eastAsia="en-GB"/>
        </w:rPr>
        <w:t>ture locally grown ingredients</w:t>
      </w:r>
      <w:r w:rsidR="00395EC5" w:rsidRPr="00B82F3A">
        <w:rPr>
          <w:lang w:eastAsia="en-GB"/>
        </w:rPr>
        <w:t xml:space="preserve"> (</w:t>
      </w:r>
      <w:r w:rsidR="00395EC5" w:rsidRPr="00B82F3A">
        <w:rPr>
          <w:szCs w:val="24"/>
        </w:rPr>
        <w:t>Santos et al., 2024)</w:t>
      </w:r>
      <w:r w:rsidR="008B41C3" w:rsidRPr="00B82F3A">
        <w:rPr>
          <w:lang w:eastAsia="en-GB"/>
        </w:rPr>
        <w:t xml:space="preserve">. </w:t>
      </w:r>
      <w:r w:rsidRPr="00B82F3A">
        <w:rPr>
          <w:lang w:eastAsia="en-GB"/>
        </w:rPr>
        <w:t>It is necessary to create an event itinerary, select participants for panels, secure sponsors, and collaborate with local vendors and suppliers when organising activities. Ensuring that the right staff are in place to meet all needs, such as organising activities or providing technical support, is achie</w:t>
      </w:r>
      <w:r w:rsidR="008B41C3" w:rsidRPr="00B82F3A">
        <w:rPr>
          <w:lang w:eastAsia="en-GB"/>
        </w:rPr>
        <w:t>ved through effective workforce planning</w:t>
      </w:r>
      <w:r w:rsidR="00573EF6" w:rsidRPr="00B82F3A">
        <w:rPr>
          <w:lang w:eastAsia="en-GB"/>
        </w:rPr>
        <w:t xml:space="preserve"> (</w:t>
      </w:r>
      <w:r w:rsidR="004F22A5" w:rsidRPr="00B82F3A">
        <w:rPr>
          <w:rFonts w:eastAsia="Times New Roman" w:cs="Times New Roman"/>
          <w:szCs w:val="24"/>
          <w:lang w:val="en-US" w:eastAsia="en-GB"/>
        </w:rPr>
        <w:t>Delaney</w:t>
      </w:r>
      <w:r w:rsidR="00573EF6" w:rsidRPr="00B82F3A">
        <w:rPr>
          <w:rFonts w:eastAsia="Times New Roman" w:cs="Times New Roman"/>
          <w:szCs w:val="24"/>
          <w:lang w:val="en-US" w:eastAsia="en-GB"/>
        </w:rPr>
        <w:t>, 2022)</w:t>
      </w:r>
      <w:r w:rsidR="008B41C3" w:rsidRPr="00B82F3A">
        <w:rPr>
          <w:lang w:eastAsia="en-GB"/>
        </w:rPr>
        <w:t xml:space="preserve">. </w:t>
      </w:r>
      <w:r w:rsidRPr="00B82F3A">
        <w:rPr>
          <w:lang w:eastAsia="en-GB"/>
        </w:rPr>
        <w:t xml:space="preserve">Marketing requires developing a detailed promotional plan to reach those in the </w:t>
      </w:r>
      <w:r w:rsidR="008B41C3" w:rsidRPr="00B82F3A">
        <w:rPr>
          <w:lang w:eastAsia="en-GB"/>
        </w:rPr>
        <w:t xml:space="preserve">middle level of their careers. </w:t>
      </w:r>
    </w:p>
    <w:p w14:paraId="4A37DC79" w14:textId="1B43CBF2" w:rsidR="002625B4" w:rsidRPr="00B82F3A" w:rsidRDefault="001F42CF" w:rsidP="002625B4">
      <w:pPr>
        <w:pStyle w:val="Heading2"/>
        <w:rPr>
          <w:lang w:eastAsia="en-GB"/>
        </w:rPr>
      </w:pPr>
      <w:bookmarkStart w:id="13" w:name="_Toc200552026"/>
      <w:r w:rsidRPr="00B82F3A">
        <w:rPr>
          <w:lang w:eastAsia="en-GB"/>
        </w:rPr>
        <w:t>Accessibility</w:t>
      </w:r>
      <w:bookmarkEnd w:id="13"/>
    </w:p>
    <w:p w14:paraId="0A92983B" w14:textId="615B59B5" w:rsidR="002625B4" w:rsidRPr="00B82F3A" w:rsidRDefault="001F42CF" w:rsidP="002625B4">
      <w:pPr>
        <w:rPr>
          <w:lang w:eastAsia="en-GB"/>
        </w:rPr>
      </w:pPr>
      <w:r w:rsidRPr="00B82F3A">
        <w:rPr>
          <w:lang w:eastAsia="en-GB"/>
        </w:rPr>
        <w:t>The event guarantees accessibility, and this includes ADA-compliant facilities that have ramps, elevators, and accessible bathrooms. Non-English-speaking guests can use the services of sign language interpreters and language translation services. The digital channels of the venue will be screen reader optimi</w:t>
      </w:r>
      <w:r w:rsidR="00366A0E">
        <w:rPr>
          <w:lang w:eastAsia="en-GB"/>
        </w:rPr>
        <w:t>s</w:t>
      </w:r>
      <w:r w:rsidRPr="00B82F3A">
        <w:rPr>
          <w:lang w:eastAsia="en-GB"/>
        </w:rPr>
        <w:t>ed, including those attendees with visual impairments to participate in the physical and virtual venue fully. Special seats to accommodate persons with walking difficulties will be provided. Another provision of the event is transportation where there will be accessible vehicles and directional signs to assist the attendees. Online registration as well will help to make sure that individuals with different needs will be able to confirm their presence easily and ask to provide accommodations ahead of time.</w:t>
      </w:r>
    </w:p>
    <w:p w14:paraId="1B8BB813" w14:textId="6D9B37A0" w:rsidR="008F2931" w:rsidRPr="00B82F3A" w:rsidRDefault="0029239F" w:rsidP="00690385">
      <w:pPr>
        <w:pStyle w:val="Heading2"/>
        <w:spacing w:before="0" w:line="360" w:lineRule="auto"/>
        <w:contextualSpacing/>
        <w:rPr>
          <w:rFonts w:eastAsia="Times New Roman"/>
          <w:lang w:eastAsia="en-GB"/>
        </w:rPr>
      </w:pPr>
      <w:bookmarkStart w:id="14" w:name="_Toc200552027"/>
      <w:r w:rsidRPr="00B82F3A">
        <w:rPr>
          <w:rFonts w:eastAsia="Times New Roman"/>
          <w:lang w:eastAsia="en-GB"/>
        </w:rPr>
        <w:lastRenderedPageBreak/>
        <w:t>EMBOK Model</w:t>
      </w:r>
      <w:bookmarkEnd w:id="14"/>
    </w:p>
    <w:p w14:paraId="131F0C5C" w14:textId="77777777" w:rsidR="00BF09C2" w:rsidRPr="00B82F3A" w:rsidRDefault="005C64F3" w:rsidP="00BF09C2">
      <w:pPr>
        <w:keepNext/>
        <w:jc w:val="center"/>
      </w:pPr>
      <w:r w:rsidRPr="00B82F3A">
        <w:rPr>
          <w:noProof/>
          <w:lang w:eastAsia="en-GB"/>
        </w:rPr>
        <w:drawing>
          <wp:inline distT="0" distB="0" distL="0" distR="0" wp14:anchorId="7EF0F371" wp14:editId="1E8F2D62">
            <wp:extent cx="3780631" cy="28289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782788" cy="2830539"/>
                    </a:xfrm>
                    <a:prstGeom prst="rect">
                      <a:avLst/>
                    </a:prstGeom>
                    <a:ln>
                      <a:noFill/>
                    </a:ln>
                    <a:effectLst>
                      <a:softEdge rad="112500"/>
                    </a:effectLst>
                  </pic:spPr>
                </pic:pic>
              </a:graphicData>
            </a:graphic>
          </wp:inline>
        </w:drawing>
      </w:r>
    </w:p>
    <w:p w14:paraId="76B1E178" w14:textId="1623C380" w:rsidR="005C64F3" w:rsidRPr="00B82F3A" w:rsidRDefault="00BF09C2" w:rsidP="00BF09C2">
      <w:pPr>
        <w:pStyle w:val="Caption"/>
        <w:jc w:val="center"/>
      </w:pPr>
      <w:r w:rsidRPr="00B82F3A">
        <w:t xml:space="preserve">Figure </w:t>
      </w:r>
      <w:r w:rsidRPr="00B82F3A">
        <w:fldChar w:fldCharType="begin"/>
      </w:r>
      <w:r w:rsidRPr="00B82F3A">
        <w:instrText xml:space="preserve"> SEQ Figure \* ARABIC </w:instrText>
      </w:r>
      <w:r w:rsidRPr="00B82F3A">
        <w:fldChar w:fldCharType="separate"/>
      </w:r>
      <w:r w:rsidRPr="00B82F3A">
        <w:rPr>
          <w:noProof/>
        </w:rPr>
        <w:t>5</w:t>
      </w:r>
      <w:r w:rsidRPr="00B82F3A">
        <w:fldChar w:fldCharType="end"/>
      </w:r>
      <w:r w:rsidRPr="00B82F3A">
        <w:t>: EMBOK Model</w:t>
      </w:r>
    </w:p>
    <w:p w14:paraId="0545C671" w14:textId="17A2956D" w:rsidR="00BF09C2" w:rsidRPr="00B82F3A" w:rsidRDefault="00BF09C2" w:rsidP="00BF09C2">
      <w:pPr>
        <w:jc w:val="center"/>
      </w:pPr>
      <w:r w:rsidRPr="00B82F3A">
        <w:t xml:space="preserve">(Source: </w:t>
      </w:r>
      <w:r w:rsidRPr="00B82F3A">
        <w:rPr>
          <w:rFonts w:eastAsia="Times New Roman" w:cs="Times New Roman"/>
          <w:szCs w:val="24"/>
          <w:lang w:eastAsia="en-GB"/>
        </w:rPr>
        <w:t>O’Toole, 2011)</w:t>
      </w:r>
    </w:p>
    <w:p w14:paraId="68682E95" w14:textId="683252B1" w:rsidR="005C64F3" w:rsidRPr="00B82F3A" w:rsidRDefault="0029239F" w:rsidP="00690385">
      <w:pPr>
        <w:spacing w:after="0"/>
        <w:contextualSpacing/>
        <w:rPr>
          <w:rFonts w:eastAsia="Times New Roman" w:cs="Times New Roman"/>
          <w:szCs w:val="24"/>
          <w:lang w:eastAsia="en-GB"/>
        </w:rPr>
      </w:pPr>
      <w:r w:rsidRPr="00B82F3A">
        <w:rPr>
          <w:rFonts w:eastAsia="Times New Roman" w:cs="Times New Roman"/>
          <w:szCs w:val="24"/>
          <w:lang w:eastAsia="en-GB"/>
        </w:rPr>
        <w:t>The Event Management Body of Knowledge (EMBOK) Model provides a framework for managing events in five domains: Administration, Design, M</w:t>
      </w:r>
      <w:r w:rsidR="00D01DE1" w:rsidRPr="00B82F3A">
        <w:rPr>
          <w:rFonts w:eastAsia="Times New Roman" w:cs="Times New Roman"/>
          <w:szCs w:val="24"/>
          <w:lang w:eastAsia="en-GB"/>
        </w:rPr>
        <w:t>arketing, Operations, and Risk</w:t>
      </w:r>
      <w:r w:rsidR="00731F96" w:rsidRPr="00B82F3A">
        <w:rPr>
          <w:rFonts w:eastAsia="Times New Roman" w:cs="Times New Roman"/>
          <w:szCs w:val="24"/>
          <w:lang w:eastAsia="en-GB"/>
        </w:rPr>
        <w:t xml:space="preserve"> (Van Antwerpen, 2023)</w:t>
      </w:r>
      <w:r w:rsidR="00D01DE1" w:rsidRPr="00B82F3A">
        <w:rPr>
          <w:rFonts w:eastAsia="Times New Roman" w:cs="Times New Roman"/>
          <w:szCs w:val="24"/>
          <w:lang w:eastAsia="en-GB"/>
        </w:rPr>
        <w:t>.</w:t>
      </w:r>
    </w:p>
    <w:p w14:paraId="4F428155" w14:textId="77777777" w:rsidR="00AC416B" w:rsidRPr="00072E80" w:rsidRDefault="0029239F" w:rsidP="00690385">
      <w:pPr>
        <w:spacing w:after="0"/>
        <w:contextualSpacing/>
        <w:rPr>
          <w:rFonts w:eastAsia="Times New Roman" w:cs="Times New Roman"/>
          <w:b/>
          <w:bCs/>
          <w:i/>
          <w:szCs w:val="24"/>
          <w:lang w:eastAsia="en-GB"/>
        </w:rPr>
      </w:pPr>
      <w:r w:rsidRPr="00072E80">
        <w:rPr>
          <w:rFonts w:eastAsia="Times New Roman" w:cs="Times New Roman"/>
          <w:b/>
          <w:bCs/>
          <w:i/>
          <w:szCs w:val="24"/>
          <w:lang w:eastAsia="en-GB"/>
        </w:rPr>
        <w:t>Administration</w:t>
      </w:r>
    </w:p>
    <w:p w14:paraId="4568688E" w14:textId="77777777" w:rsidR="00782CE2" w:rsidRPr="00B82F3A" w:rsidRDefault="0029239F" w:rsidP="00690385">
      <w:pPr>
        <w:spacing w:after="0"/>
        <w:contextualSpacing/>
        <w:rPr>
          <w:rFonts w:eastAsia="Times New Roman" w:cs="Times New Roman"/>
          <w:szCs w:val="24"/>
          <w:lang w:eastAsia="en-GB"/>
        </w:rPr>
      </w:pPr>
      <w:r w:rsidRPr="00B82F3A">
        <w:rPr>
          <w:rFonts w:eastAsia="Times New Roman" w:cs="Times New Roman"/>
          <w:szCs w:val="24"/>
          <w:lang w:eastAsia="en-GB"/>
        </w:rPr>
        <w:t xml:space="preserve">In this area, tasks involve setting budgets, assigning resources and managing people who are interested in the </w:t>
      </w:r>
      <w:r w:rsidR="003F600B" w:rsidRPr="00B82F3A">
        <w:rPr>
          <w:rFonts w:eastAsia="Times New Roman" w:cs="Times New Roman"/>
          <w:szCs w:val="24"/>
          <w:lang w:eastAsia="en-GB"/>
        </w:rPr>
        <w:t xml:space="preserve">company (Van Antwerpen, 2025). </w:t>
      </w:r>
      <w:r w:rsidRPr="00B82F3A">
        <w:rPr>
          <w:rFonts w:eastAsia="Times New Roman" w:cs="Times New Roman"/>
          <w:szCs w:val="24"/>
          <w:lang w:eastAsia="en-GB"/>
        </w:rPr>
        <w:t>Open discussions with stakeholders ensure that all team members share the same strategic vision.</w:t>
      </w:r>
    </w:p>
    <w:p w14:paraId="517FDEC9" w14:textId="77777777" w:rsidR="003555E0" w:rsidRPr="00072E80" w:rsidRDefault="0029239F" w:rsidP="00690385">
      <w:pPr>
        <w:spacing w:after="0"/>
        <w:contextualSpacing/>
        <w:rPr>
          <w:rFonts w:eastAsia="Times New Roman" w:cs="Times New Roman"/>
          <w:b/>
          <w:bCs/>
          <w:i/>
          <w:szCs w:val="24"/>
          <w:lang w:eastAsia="en-GB"/>
        </w:rPr>
      </w:pPr>
      <w:r w:rsidRPr="00072E80">
        <w:rPr>
          <w:rFonts w:eastAsia="Times New Roman" w:cs="Times New Roman"/>
          <w:b/>
          <w:bCs/>
          <w:i/>
          <w:szCs w:val="24"/>
          <w:lang w:eastAsia="en-GB"/>
        </w:rPr>
        <w:t>Design</w:t>
      </w:r>
    </w:p>
    <w:p w14:paraId="31929EA3" w14:textId="77777777" w:rsidR="00782CE2" w:rsidRPr="00B82F3A" w:rsidRDefault="0029239F" w:rsidP="00690385">
      <w:pPr>
        <w:spacing w:after="0"/>
        <w:contextualSpacing/>
        <w:rPr>
          <w:rFonts w:eastAsia="Times New Roman" w:cs="Times New Roman"/>
          <w:szCs w:val="24"/>
          <w:lang w:eastAsia="en-GB"/>
        </w:rPr>
      </w:pPr>
      <w:r w:rsidRPr="00B82F3A">
        <w:rPr>
          <w:rFonts w:eastAsia="Times New Roman" w:cs="Times New Roman"/>
          <w:szCs w:val="24"/>
          <w:lang w:eastAsia="en-GB"/>
        </w:rPr>
        <w:t>Designers concentrate on making events that are both significant</w:t>
      </w:r>
      <w:r w:rsidR="00CA67CC" w:rsidRPr="00B82F3A">
        <w:rPr>
          <w:rFonts w:eastAsia="Times New Roman" w:cs="Times New Roman"/>
          <w:szCs w:val="24"/>
          <w:lang w:eastAsia="en-GB"/>
        </w:rPr>
        <w:t xml:space="preserve"> (Thomas</w:t>
      </w:r>
      <w:r w:rsidR="00181356" w:rsidRPr="00B82F3A">
        <w:rPr>
          <w:rFonts w:eastAsia="Times New Roman" w:cs="Times New Roman"/>
          <w:szCs w:val="24"/>
          <w:lang w:eastAsia="en-GB"/>
        </w:rPr>
        <w:t xml:space="preserve"> </w:t>
      </w:r>
      <w:r w:rsidR="00CA67CC" w:rsidRPr="00B82F3A">
        <w:rPr>
          <w:rFonts w:eastAsia="Times New Roman" w:cs="Times New Roman"/>
          <w:szCs w:val="24"/>
          <w:lang w:eastAsia="en-GB"/>
        </w:rPr>
        <w:t>and Stephens, 2022)</w:t>
      </w:r>
      <w:r w:rsidRPr="00B82F3A">
        <w:rPr>
          <w:rFonts w:eastAsia="Times New Roman" w:cs="Times New Roman"/>
          <w:szCs w:val="24"/>
          <w:lang w:eastAsia="en-GB"/>
        </w:rPr>
        <w:t>. Scheduled workshops, activities that promote well-being, and evenings devoted to cultural exchange will be offered, designed to stimulate the mind, body, and soul.</w:t>
      </w:r>
    </w:p>
    <w:p w14:paraId="60DC8FFB" w14:textId="77777777" w:rsidR="00AA5490" w:rsidRPr="00072E80" w:rsidRDefault="0029239F" w:rsidP="00690385">
      <w:pPr>
        <w:spacing w:after="0"/>
        <w:contextualSpacing/>
        <w:rPr>
          <w:rFonts w:eastAsia="Times New Roman" w:cs="Times New Roman"/>
          <w:b/>
          <w:bCs/>
          <w:i/>
          <w:szCs w:val="24"/>
          <w:lang w:eastAsia="en-GB"/>
        </w:rPr>
      </w:pPr>
      <w:r w:rsidRPr="00072E80">
        <w:rPr>
          <w:rFonts w:eastAsia="Times New Roman" w:cs="Times New Roman"/>
          <w:b/>
          <w:bCs/>
          <w:i/>
          <w:szCs w:val="24"/>
          <w:lang w:eastAsia="en-GB"/>
        </w:rPr>
        <w:t>Marketing</w:t>
      </w:r>
    </w:p>
    <w:p w14:paraId="088C75F1" w14:textId="77777777" w:rsidR="00782CE2" w:rsidRPr="00B82F3A" w:rsidRDefault="0029239F" w:rsidP="00690385">
      <w:pPr>
        <w:spacing w:after="0"/>
        <w:contextualSpacing/>
        <w:rPr>
          <w:rFonts w:eastAsia="Times New Roman" w:cs="Times New Roman"/>
          <w:szCs w:val="24"/>
          <w:lang w:eastAsia="en-GB"/>
        </w:rPr>
      </w:pPr>
      <w:r w:rsidRPr="00B82F3A">
        <w:rPr>
          <w:rFonts w:eastAsia="Times New Roman" w:cs="Times New Roman"/>
          <w:szCs w:val="24"/>
          <w:lang w:eastAsia="en-GB"/>
        </w:rPr>
        <w:t xml:space="preserve">To effectively use marketing, </w:t>
      </w:r>
      <w:r w:rsidR="00AA5490" w:rsidRPr="00B82F3A">
        <w:rPr>
          <w:rFonts w:eastAsia="Times New Roman" w:cs="Times New Roman"/>
          <w:szCs w:val="24"/>
          <w:lang w:eastAsia="en-GB"/>
        </w:rPr>
        <w:t xml:space="preserve">it is </w:t>
      </w:r>
      <w:r w:rsidRPr="00B82F3A">
        <w:rPr>
          <w:rFonts w:eastAsia="Times New Roman" w:cs="Times New Roman"/>
          <w:szCs w:val="24"/>
          <w:lang w:eastAsia="en-GB"/>
        </w:rPr>
        <w:t>essential to promote the event through specially created campaigns. Summit organisers are promoting their event primarily through digital channels, highlighting how it combines business education with outdoor activities.</w:t>
      </w:r>
    </w:p>
    <w:p w14:paraId="7E7B692A" w14:textId="77777777" w:rsidR="006B6248" w:rsidRDefault="006B6248" w:rsidP="00690385">
      <w:pPr>
        <w:spacing w:after="0"/>
        <w:contextualSpacing/>
        <w:rPr>
          <w:rFonts w:eastAsia="Times New Roman" w:cs="Times New Roman"/>
          <w:i/>
          <w:szCs w:val="24"/>
          <w:lang w:eastAsia="en-GB"/>
        </w:rPr>
      </w:pPr>
    </w:p>
    <w:p w14:paraId="0F95454B" w14:textId="429F909B" w:rsidR="00AA5490" w:rsidRPr="00072E80" w:rsidRDefault="0029239F" w:rsidP="00690385">
      <w:pPr>
        <w:spacing w:after="0"/>
        <w:contextualSpacing/>
        <w:rPr>
          <w:rFonts w:eastAsia="Times New Roman" w:cs="Times New Roman"/>
          <w:b/>
          <w:bCs/>
          <w:i/>
          <w:szCs w:val="24"/>
          <w:lang w:eastAsia="en-GB"/>
        </w:rPr>
      </w:pPr>
      <w:r w:rsidRPr="00072E80">
        <w:rPr>
          <w:rFonts w:eastAsia="Times New Roman" w:cs="Times New Roman"/>
          <w:b/>
          <w:bCs/>
          <w:i/>
          <w:szCs w:val="24"/>
          <w:lang w:eastAsia="en-GB"/>
        </w:rPr>
        <w:lastRenderedPageBreak/>
        <w:t>Operations</w:t>
      </w:r>
    </w:p>
    <w:p w14:paraId="6C8FFE33" w14:textId="77777777" w:rsidR="00782CE2" w:rsidRPr="00B82F3A" w:rsidRDefault="0029239F" w:rsidP="00690385">
      <w:pPr>
        <w:spacing w:after="0"/>
        <w:contextualSpacing/>
        <w:rPr>
          <w:rFonts w:eastAsia="Times New Roman" w:cs="Times New Roman"/>
          <w:szCs w:val="24"/>
          <w:lang w:eastAsia="en-GB"/>
        </w:rPr>
      </w:pPr>
      <w:r w:rsidRPr="00B82F3A">
        <w:rPr>
          <w:rFonts w:eastAsia="Times New Roman" w:cs="Times New Roman"/>
          <w:szCs w:val="24"/>
          <w:lang w:eastAsia="en-GB"/>
        </w:rPr>
        <w:t>Operations primarily involve managing the venue, coordinating hybrid technology, and handling logistics</w:t>
      </w:r>
      <w:r w:rsidR="00181356" w:rsidRPr="00B82F3A">
        <w:rPr>
          <w:rFonts w:eastAsia="Times New Roman" w:cs="Times New Roman"/>
          <w:szCs w:val="24"/>
          <w:lang w:eastAsia="en-GB"/>
        </w:rPr>
        <w:t xml:space="preserve"> (Thomas and Stephens, 2022)</w:t>
      </w:r>
      <w:r w:rsidRPr="00B82F3A">
        <w:rPr>
          <w:rFonts w:eastAsia="Times New Roman" w:cs="Times New Roman"/>
          <w:szCs w:val="24"/>
          <w:lang w:eastAsia="en-GB"/>
        </w:rPr>
        <w:t xml:space="preserve">. </w:t>
      </w:r>
      <w:r w:rsidR="00AA5490" w:rsidRPr="00B82F3A">
        <w:rPr>
          <w:rFonts w:eastAsia="Times New Roman" w:cs="Times New Roman"/>
          <w:szCs w:val="24"/>
          <w:lang w:eastAsia="en-GB"/>
        </w:rPr>
        <w:t>The venue’s e</w:t>
      </w:r>
      <w:r w:rsidRPr="00B82F3A">
        <w:rPr>
          <w:rFonts w:eastAsia="Times New Roman" w:cs="Times New Roman"/>
          <w:szCs w:val="24"/>
          <w:lang w:eastAsia="en-GB"/>
        </w:rPr>
        <w:t>co-friendly construction helps it achieve its sustainable goals, and proper technical tools enable participants to watch from home.</w:t>
      </w:r>
    </w:p>
    <w:p w14:paraId="6B17CDF4" w14:textId="77777777" w:rsidR="00AA5490" w:rsidRPr="00072E80" w:rsidRDefault="0029239F" w:rsidP="00690385">
      <w:pPr>
        <w:spacing w:after="0"/>
        <w:contextualSpacing/>
        <w:rPr>
          <w:rFonts w:eastAsia="Times New Roman" w:cs="Times New Roman"/>
          <w:b/>
          <w:bCs/>
          <w:i/>
          <w:szCs w:val="24"/>
          <w:lang w:eastAsia="en-GB"/>
        </w:rPr>
      </w:pPr>
      <w:r w:rsidRPr="00072E80">
        <w:rPr>
          <w:rFonts w:eastAsia="Times New Roman" w:cs="Times New Roman"/>
          <w:b/>
          <w:bCs/>
          <w:i/>
          <w:szCs w:val="24"/>
          <w:lang w:eastAsia="en-GB"/>
        </w:rPr>
        <w:t>Risk</w:t>
      </w:r>
    </w:p>
    <w:p w14:paraId="0B450B58" w14:textId="77777777" w:rsidR="00782CE2" w:rsidRPr="00B82F3A" w:rsidRDefault="0029239F" w:rsidP="00690385">
      <w:pPr>
        <w:spacing w:after="0"/>
        <w:contextualSpacing/>
        <w:rPr>
          <w:rFonts w:eastAsia="Times New Roman" w:cs="Times New Roman"/>
          <w:szCs w:val="24"/>
          <w:lang w:eastAsia="en-GB"/>
        </w:rPr>
      </w:pPr>
      <w:r w:rsidRPr="00B82F3A">
        <w:rPr>
          <w:rFonts w:eastAsia="Times New Roman" w:cs="Times New Roman"/>
          <w:szCs w:val="24"/>
          <w:lang w:eastAsia="en-GB"/>
        </w:rPr>
        <w:t>Managing risk includes finding and minimising likely problems</w:t>
      </w:r>
      <w:r w:rsidR="005F1B5E" w:rsidRPr="00B82F3A">
        <w:rPr>
          <w:rFonts w:eastAsia="Times New Roman" w:cs="Times New Roman"/>
          <w:szCs w:val="24"/>
          <w:lang w:eastAsia="en-GB"/>
        </w:rPr>
        <w:t xml:space="preserve"> (</w:t>
      </w:r>
      <w:r w:rsidR="005F1B5E" w:rsidRPr="00B82F3A">
        <w:rPr>
          <w:szCs w:val="24"/>
        </w:rPr>
        <w:t>Meredith, 2022)</w:t>
      </w:r>
      <w:r w:rsidRPr="00B82F3A">
        <w:rPr>
          <w:rFonts w:eastAsia="Times New Roman" w:cs="Times New Roman"/>
          <w:szCs w:val="24"/>
          <w:lang w:eastAsia="en-GB"/>
        </w:rPr>
        <w:t>. Assessing possible technical problems, caring for attendees' safety during wild swimming and respecting health and saf</w:t>
      </w:r>
      <w:r w:rsidR="002F0354" w:rsidRPr="00B82F3A">
        <w:rPr>
          <w:rFonts w:eastAsia="Times New Roman" w:cs="Times New Roman"/>
          <w:szCs w:val="24"/>
          <w:lang w:eastAsia="en-GB"/>
        </w:rPr>
        <w:t>ety rules are all part of this.</w:t>
      </w:r>
    </w:p>
    <w:p w14:paraId="72D0F2A0" w14:textId="0285F62A" w:rsidR="008F2931" w:rsidRPr="00B82F3A" w:rsidRDefault="0029239F" w:rsidP="00690385">
      <w:pPr>
        <w:pStyle w:val="Heading1"/>
        <w:spacing w:before="0"/>
        <w:contextualSpacing/>
        <w:rPr>
          <w:rFonts w:eastAsia="Times New Roman"/>
          <w:lang w:eastAsia="en-GB"/>
        </w:rPr>
      </w:pPr>
      <w:bookmarkStart w:id="15" w:name="_Toc200552028"/>
      <w:r w:rsidRPr="00B82F3A">
        <w:rPr>
          <w:rFonts w:eastAsia="Times New Roman"/>
          <w:lang w:eastAsia="en-GB"/>
        </w:rPr>
        <w:t>Event Budget</w:t>
      </w:r>
      <w:bookmarkEnd w:id="15"/>
    </w:p>
    <w:p w14:paraId="68414B0C" w14:textId="6553ADA2" w:rsidR="005F0463" w:rsidRPr="00B82F3A" w:rsidRDefault="005F0463" w:rsidP="00690385">
      <w:pPr>
        <w:pStyle w:val="Heading2"/>
        <w:spacing w:line="360" w:lineRule="auto"/>
        <w:rPr>
          <w:lang w:eastAsia="en-GB"/>
        </w:rPr>
      </w:pPr>
      <w:bookmarkStart w:id="16" w:name="_Toc200552029"/>
      <w:r w:rsidRPr="00B82F3A">
        <w:rPr>
          <w:lang w:eastAsia="en-GB"/>
        </w:rPr>
        <w:t>Breakdown of Income and Revenue</w:t>
      </w:r>
      <w:bookmarkEnd w:id="16"/>
    </w:p>
    <w:tbl>
      <w:tblPr>
        <w:tblStyle w:val="GridTable5Dark-Accent2"/>
        <w:tblW w:w="9789" w:type="dxa"/>
        <w:tblLook w:val="04A0" w:firstRow="1" w:lastRow="0" w:firstColumn="1" w:lastColumn="0" w:noHBand="0" w:noVBand="1"/>
      </w:tblPr>
      <w:tblGrid>
        <w:gridCol w:w="5827"/>
        <w:gridCol w:w="3962"/>
      </w:tblGrid>
      <w:tr w:rsidR="0075325E" w:rsidRPr="00B82F3A" w14:paraId="4F719AD7" w14:textId="77777777" w:rsidTr="00084285">
        <w:trPr>
          <w:cnfStyle w:val="100000000000" w:firstRow="1" w:lastRow="0" w:firstColumn="0" w:lastColumn="0" w:oddVBand="0" w:evenVBand="0" w:oddHBand="0" w:evenHBand="0" w:firstRowFirstColumn="0" w:firstRowLastColumn="0" w:lastRowFirstColumn="0" w:lastRowLastColumn="0"/>
          <w:trHeight w:val="317"/>
        </w:trPr>
        <w:tc>
          <w:tcPr>
            <w:cnfStyle w:val="001000000000" w:firstRow="0" w:lastRow="0" w:firstColumn="1" w:lastColumn="0" w:oddVBand="0" w:evenVBand="0" w:oddHBand="0" w:evenHBand="0" w:firstRowFirstColumn="0" w:firstRowLastColumn="0" w:lastRowFirstColumn="0" w:lastRowLastColumn="0"/>
            <w:tcW w:w="0" w:type="auto"/>
            <w:hideMark/>
          </w:tcPr>
          <w:p w14:paraId="2BF7B6BF" w14:textId="77777777" w:rsidR="0075325E" w:rsidRPr="00B82F3A" w:rsidRDefault="0075325E" w:rsidP="00690385">
            <w:pPr>
              <w:jc w:val="center"/>
              <w:rPr>
                <w:rFonts w:eastAsia="Times New Roman" w:cs="Times New Roman"/>
                <w:szCs w:val="24"/>
                <w:lang w:eastAsia="en-GB"/>
              </w:rPr>
            </w:pPr>
            <w:r w:rsidRPr="00B82F3A">
              <w:rPr>
                <w:rFonts w:eastAsia="Times New Roman" w:cs="Times New Roman"/>
                <w:szCs w:val="24"/>
                <w:lang w:eastAsia="en-GB"/>
              </w:rPr>
              <w:t>Category</w:t>
            </w:r>
          </w:p>
        </w:tc>
        <w:tc>
          <w:tcPr>
            <w:tcW w:w="0" w:type="auto"/>
            <w:hideMark/>
          </w:tcPr>
          <w:p w14:paraId="592A865E" w14:textId="77777777" w:rsidR="0075325E" w:rsidRPr="00B82F3A" w:rsidRDefault="0075325E" w:rsidP="00690385">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B82F3A">
              <w:rPr>
                <w:rFonts w:eastAsia="Times New Roman" w:cs="Times New Roman"/>
                <w:szCs w:val="24"/>
                <w:lang w:eastAsia="en-GB"/>
              </w:rPr>
              <w:t>Estimated Cost (£)</w:t>
            </w:r>
          </w:p>
        </w:tc>
      </w:tr>
      <w:tr w:rsidR="0075325E" w:rsidRPr="00B82F3A" w14:paraId="2FD4D107" w14:textId="77777777" w:rsidTr="00084285">
        <w:trPr>
          <w:cnfStyle w:val="000000100000" w:firstRow="0" w:lastRow="0" w:firstColumn="0" w:lastColumn="0" w:oddVBand="0" w:evenVBand="0" w:oddHBand="1" w:evenHBand="0" w:firstRowFirstColumn="0" w:firstRowLastColumn="0" w:lastRowFirstColumn="0" w:lastRowLastColumn="0"/>
          <w:trHeight w:val="317"/>
        </w:trPr>
        <w:tc>
          <w:tcPr>
            <w:cnfStyle w:val="001000000000" w:firstRow="0" w:lastRow="0" w:firstColumn="1" w:lastColumn="0" w:oddVBand="0" w:evenVBand="0" w:oddHBand="0" w:evenHBand="0" w:firstRowFirstColumn="0" w:firstRowLastColumn="0" w:lastRowFirstColumn="0" w:lastRowLastColumn="0"/>
            <w:tcW w:w="0" w:type="auto"/>
            <w:hideMark/>
          </w:tcPr>
          <w:p w14:paraId="544E0A03" w14:textId="77777777" w:rsidR="0075325E" w:rsidRPr="00B82F3A" w:rsidRDefault="0075325E" w:rsidP="00690385">
            <w:pPr>
              <w:jc w:val="left"/>
              <w:rPr>
                <w:rFonts w:eastAsia="Times New Roman" w:cs="Times New Roman"/>
                <w:szCs w:val="24"/>
                <w:lang w:eastAsia="en-GB"/>
              </w:rPr>
            </w:pPr>
            <w:r w:rsidRPr="00B82F3A">
              <w:rPr>
                <w:rFonts w:eastAsia="Times New Roman" w:cs="Times New Roman"/>
                <w:szCs w:val="24"/>
                <w:lang w:eastAsia="en-GB"/>
              </w:rPr>
              <w:t>Venue Hire (3 days)</w:t>
            </w:r>
          </w:p>
        </w:tc>
        <w:tc>
          <w:tcPr>
            <w:tcW w:w="0" w:type="auto"/>
            <w:hideMark/>
          </w:tcPr>
          <w:p w14:paraId="50E3021C" w14:textId="77777777" w:rsidR="0075325E" w:rsidRPr="00B82F3A" w:rsidRDefault="0075325E" w:rsidP="00690385">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B82F3A">
              <w:rPr>
                <w:rFonts w:eastAsia="Times New Roman" w:cs="Times New Roman"/>
                <w:szCs w:val="24"/>
                <w:lang w:eastAsia="en-GB"/>
              </w:rPr>
              <w:t>100,000</w:t>
            </w:r>
          </w:p>
        </w:tc>
      </w:tr>
      <w:tr w:rsidR="0075325E" w:rsidRPr="00B82F3A" w14:paraId="3D527F77" w14:textId="77777777" w:rsidTr="00084285">
        <w:trPr>
          <w:trHeight w:val="317"/>
        </w:trPr>
        <w:tc>
          <w:tcPr>
            <w:cnfStyle w:val="001000000000" w:firstRow="0" w:lastRow="0" w:firstColumn="1" w:lastColumn="0" w:oddVBand="0" w:evenVBand="0" w:oddHBand="0" w:evenHBand="0" w:firstRowFirstColumn="0" w:firstRowLastColumn="0" w:lastRowFirstColumn="0" w:lastRowLastColumn="0"/>
            <w:tcW w:w="0" w:type="auto"/>
            <w:hideMark/>
          </w:tcPr>
          <w:p w14:paraId="1263BFC1" w14:textId="77777777" w:rsidR="0075325E" w:rsidRPr="00B82F3A" w:rsidRDefault="0075325E" w:rsidP="00690385">
            <w:pPr>
              <w:jc w:val="left"/>
              <w:rPr>
                <w:rFonts w:eastAsia="Times New Roman" w:cs="Times New Roman"/>
                <w:szCs w:val="24"/>
                <w:lang w:eastAsia="en-GB"/>
              </w:rPr>
            </w:pPr>
            <w:r w:rsidRPr="00B82F3A">
              <w:rPr>
                <w:rFonts w:eastAsia="Times New Roman" w:cs="Times New Roman"/>
                <w:szCs w:val="24"/>
                <w:lang w:eastAsia="en-GB"/>
              </w:rPr>
              <w:t>Accommodation &amp; Catering</w:t>
            </w:r>
          </w:p>
        </w:tc>
        <w:tc>
          <w:tcPr>
            <w:tcW w:w="0" w:type="auto"/>
            <w:hideMark/>
          </w:tcPr>
          <w:p w14:paraId="17C00A29" w14:textId="77777777" w:rsidR="0075325E" w:rsidRPr="00B82F3A" w:rsidRDefault="0075325E" w:rsidP="00690385">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B82F3A">
              <w:rPr>
                <w:rFonts w:eastAsia="Times New Roman" w:cs="Times New Roman"/>
                <w:szCs w:val="24"/>
                <w:lang w:eastAsia="en-GB"/>
              </w:rPr>
              <w:t>50,000</w:t>
            </w:r>
          </w:p>
        </w:tc>
      </w:tr>
      <w:tr w:rsidR="0075325E" w:rsidRPr="00B82F3A" w14:paraId="28F6253F" w14:textId="77777777" w:rsidTr="00084285">
        <w:trPr>
          <w:cnfStyle w:val="000000100000" w:firstRow="0" w:lastRow="0" w:firstColumn="0" w:lastColumn="0" w:oddVBand="0" w:evenVBand="0" w:oddHBand="1" w:evenHBand="0" w:firstRowFirstColumn="0" w:firstRowLastColumn="0" w:lastRowFirstColumn="0" w:lastRowLastColumn="0"/>
          <w:trHeight w:val="317"/>
        </w:trPr>
        <w:tc>
          <w:tcPr>
            <w:cnfStyle w:val="001000000000" w:firstRow="0" w:lastRow="0" w:firstColumn="1" w:lastColumn="0" w:oddVBand="0" w:evenVBand="0" w:oddHBand="0" w:evenHBand="0" w:firstRowFirstColumn="0" w:firstRowLastColumn="0" w:lastRowFirstColumn="0" w:lastRowLastColumn="0"/>
            <w:tcW w:w="0" w:type="auto"/>
            <w:hideMark/>
          </w:tcPr>
          <w:p w14:paraId="20F0D764" w14:textId="77777777" w:rsidR="0075325E" w:rsidRPr="00B82F3A" w:rsidRDefault="0075325E" w:rsidP="00690385">
            <w:pPr>
              <w:jc w:val="left"/>
              <w:rPr>
                <w:rFonts w:eastAsia="Times New Roman" w:cs="Times New Roman"/>
                <w:szCs w:val="24"/>
                <w:lang w:eastAsia="en-GB"/>
              </w:rPr>
            </w:pPr>
            <w:r w:rsidRPr="00B82F3A">
              <w:rPr>
                <w:rFonts w:eastAsia="Times New Roman" w:cs="Times New Roman"/>
                <w:szCs w:val="24"/>
                <w:lang w:eastAsia="en-GB"/>
              </w:rPr>
              <w:t>Speaker Fees &amp; Travel</w:t>
            </w:r>
          </w:p>
        </w:tc>
        <w:tc>
          <w:tcPr>
            <w:tcW w:w="0" w:type="auto"/>
            <w:hideMark/>
          </w:tcPr>
          <w:p w14:paraId="5283E507" w14:textId="77777777" w:rsidR="0075325E" w:rsidRPr="00B82F3A" w:rsidRDefault="0075325E" w:rsidP="00690385">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B82F3A">
              <w:rPr>
                <w:rFonts w:eastAsia="Times New Roman" w:cs="Times New Roman"/>
                <w:szCs w:val="24"/>
                <w:lang w:eastAsia="en-GB"/>
              </w:rPr>
              <w:t>20,000</w:t>
            </w:r>
          </w:p>
        </w:tc>
      </w:tr>
      <w:tr w:rsidR="0075325E" w:rsidRPr="00B82F3A" w14:paraId="252C3607" w14:textId="77777777" w:rsidTr="00084285">
        <w:trPr>
          <w:trHeight w:val="317"/>
        </w:trPr>
        <w:tc>
          <w:tcPr>
            <w:cnfStyle w:val="001000000000" w:firstRow="0" w:lastRow="0" w:firstColumn="1" w:lastColumn="0" w:oddVBand="0" w:evenVBand="0" w:oddHBand="0" w:evenHBand="0" w:firstRowFirstColumn="0" w:firstRowLastColumn="0" w:lastRowFirstColumn="0" w:lastRowLastColumn="0"/>
            <w:tcW w:w="0" w:type="auto"/>
            <w:hideMark/>
          </w:tcPr>
          <w:p w14:paraId="05FFA45A" w14:textId="77777777" w:rsidR="0075325E" w:rsidRPr="00B82F3A" w:rsidRDefault="0075325E" w:rsidP="00690385">
            <w:pPr>
              <w:jc w:val="left"/>
              <w:rPr>
                <w:rFonts w:eastAsia="Times New Roman" w:cs="Times New Roman"/>
                <w:szCs w:val="24"/>
                <w:lang w:eastAsia="en-GB"/>
              </w:rPr>
            </w:pPr>
            <w:r w:rsidRPr="00B82F3A">
              <w:rPr>
                <w:rFonts w:eastAsia="Times New Roman" w:cs="Times New Roman"/>
                <w:szCs w:val="24"/>
                <w:lang w:eastAsia="en-GB"/>
              </w:rPr>
              <w:t>Marketing &amp; Promotion</w:t>
            </w:r>
          </w:p>
        </w:tc>
        <w:tc>
          <w:tcPr>
            <w:tcW w:w="0" w:type="auto"/>
            <w:hideMark/>
          </w:tcPr>
          <w:p w14:paraId="3B50C898" w14:textId="77777777" w:rsidR="0075325E" w:rsidRPr="00B82F3A" w:rsidRDefault="0075325E" w:rsidP="00690385">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B82F3A">
              <w:rPr>
                <w:rFonts w:eastAsia="Times New Roman" w:cs="Times New Roman"/>
                <w:szCs w:val="24"/>
                <w:lang w:eastAsia="en-GB"/>
              </w:rPr>
              <w:t>75,000</w:t>
            </w:r>
          </w:p>
        </w:tc>
      </w:tr>
      <w:tr w:rsidR="0075325E" w:rsidRPr="00B82F3A" w14:paraId="4EC3CD64" w14:textId="77777777" w:rsidTr="00084285">
        <w:trPr>
          <w:cnfStyle w:val="000000100000" w:firstRow="0" w:lastRow="0" w:firstColumn="0" w:lastColumn="0" w:oddVBand="0" w:evenVBand="0" w:oddHBand="1" w:evenHBand="0" w:firstRowFirstColumn="0" w:firstRowLastColumn="0" w:lastRowFirstColumn="0" w:lastRowLastColumn="0"/>
          <w:trHeight w:val="317"/>
        </w:trPr>
        <w:tc>
          <w:tcPr>
            <w:cnfStyle w:val="001000000000" w:firstRow="0" w:lastRow="0" w:firstColumn="1" w:lastColumn="0" w:oddVBand="0" w:evenVBand="0" w:oddHBand="0" w:evenHBand="0" w:firstRowFirstColumn="0" w:firstRowLastColumn="0" w:lastRowFirstColumn="0" w:lastRowLastColumn="0"/>
            <w:tcW w:w="0" w:type="auto"/>
            <w:hideMark/>
          </w:tcPr>
          <w:p w14:paraId="2C2176F9" w14:textId="77777777" w:rsidR="0075325E" w:rsidRPr="00B82F3A" w:rsidRDefault="0075325E" w:rsidP="00690385">
            <w:pPr>
              <w:jc w:val="left"/>
              <w:rPr>
                <w:rFonts w:eastAsia="Times New Roman" w:cs="Times New Roman"/>
                <w:szCs w:val="24"/>
                <w:lang w:eastAsia="en-GB"/>
              </w:rPr>
            </w:pPr>
            <w:r w:rsidRPr="00B82F3A">
              <w:rPr>
                <w:rFonts w:eastAsia="Times New Roman" w:cs="Times New Roman"/>
                <w:szCs w:val="24"/>
                <w:lang w:eastAsia="en-GB"/>
              </w:rPr>
              <w:t>Staffing &amp; Volunteers</w:t>
            </w:r>
          </w:p>
        </w:tc>
        <w:tc>
          <w:tcPr>
            <w:tcW w:w="0" w:type="auto"/>
            <w:hideMark/>
          </w:tcPr>
          <w:p w14:paraId="1ADDEC6D" w14:textId="77777777" w:rsidR="0075325E" w:rsidRPr="00B82F3A" w:rsidRDefault="0075325E" w:rsidP="00690385">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B82F3A">
              <w:rPr>
                <w:rFonts w:eastAsia="Times New Roman" w:cs="Times New Roman"/>
                <w:szCs w:val="24"/>
                <w:lang w:eastAsia="en-GB"/>
              </w:rPr>
              <w:t>50,000</w:t>
            </w:r>
          </w:p>
        </w:tc>
      </w:tr>
      <w:tr w:rsidR="0075325E" w:rsidRPr="00B82F3A" w14:paraId="12B6B37B" w14:textId="77777777" w:rsidTr="00084285">
        <w:trPr>
          <w:trHeight w:val="317"/>
        </w:trPr>
        <w:tc>
          <w:tcPr>
            <w:cnfStyle w:val="001000000000" w:firstRow="0" w:lastRow="0" w:firstColumn="1" w:lastColumn="0" w:oddVBand="0" w:evenVBand="0" w:oddHBand="0" w:evenHBand="0" w:firstRowFirstColumn="0" w:firstRowLastColumn="0" w:lastRowFirstColumn="0" w:lastRowLastColumn="0"/>
            <w:tcW w:w="0" w:type="auto"/>
            <w:hideMark/>
          </w:tcPr>
          <w:p w14:paraId="48AB4D38" w14:textId="77777777" w:rsidR="0075325E" w:rsidRPr="00B82F3A" w:rsidRDefault="0075325E" w:rsidP="00690385">
            <w:pPr>
              <w:jc w:val="left"/>
              <w:rPr>
                <w:rFonts w:eastAsia="Times New Roman" w:cs="Times New Roman"/>
                <w:szCs w:val="24"/>
                <w:lang w:eastAsia="en-GB"/>
              </w:rPr>
            </w:pPr>
            <w:r w:rsidRPr="00B82F3A">
              <w:rPr>
                <w:rFonts w:eastAsia="Times New Roman" w:cs="Times New Roman"/>
                <w:szCs w:val="24"/>
                <w:lang w:eastAsia="en-GB"/>
              </w:rPr>
              <w:t>Event Materials &amp; Décor</w:t>
            </w:r>
          </w:p>
        </w:tc>
        <w:tc>
          <w:tcPr>
            <w:tcW w:w="0" w:type="auto"/>
            <w:hideMark/>
          </w:tcPr>
          <w:p w14:paraId="6EBE39A7" w14:textId="77777777" w:rsidR="0075325E" w:rsidRPr="00B82F3A" w:rsidRDefault="0075325E" w:rsidP="00690385">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B82F3A">
              <w:rPr>
                <w:rFonts w:eastAsia="Times New Roman" w:cs="Times New Roman"/>
                <w:szCs w:val="24"/>
                <w:lang w:eastAsia="en-GB"/>
              </w:rPr>
              <w:t>30,000</w:t>
            </w:r>
          </w:p>
        </w:tc>
      </w:tr>
      <w:tr w:rsidR="0075325E" w:rsidRPr="00B82F3A" w14:paraId="40357223" w14:textId="77777777" w:rsidTr="00084285">
        <w:trPr>
          <w:cnfStyle w:val="000000100000" w:firstRow="0" w:lastRow="0" w:firstColumn="0" w:lastColumn="0" w:oddVBand="0" w:evenVBand="0" w:oddHBand="1" w:evenHBand="0" w:firstRowFirstColumn="0" w:firstRowLastColumn="0" w:lastRowFirstColumn="0" w:lastRowLastColumn="0"/>
          <w:trHeight w:val="317"/>
        </w:trPr>
        <w:tc>
          <w:tcPr>
            <w:cnfStyle w:val="001000000000" w:firstRow="0" w:lastRow="0" w:firstColumn="1" w:lastColumn="0" w:oddVBand="0" w:evenVBand="0" w:oddHBand="0" w:evenHBand="0" w:firstRowFirstColumn="0" w:firstRowLastColumn="0" w:lastRowFirstColumn="0" w:lastRowLastColumn="0"/>
            <w:tcW w:w="0" w:type="auto"/>
            <w:hideMark/>
          </w:tcPr>
          <w:p w14:paraId="06103A3F" w14:textId="77777777" w:rsidR="0075325E" w:rsidRPr="00B82F3A" w:rsidRDefault="0075325E" w:rsidP="00690385">
            <w:pPr>
              <w:jc w:val="left"/>
              <w:rPr>
                <w:rFonts w:eastAsia="Times New Roman" w:cs="Times New Roman"/>
                <w:szCs w:val="24"/>
                <w:lang w:eastAsia="en-GB"/>
              </w:rPr>
            </w:pPr>
            <w:r w:rsidRPr="00B82F3A">
              <w:rPr>
                <w:rFonts w:eastAsia="Times New Roman" w:cs="Times New Roman"/>
                <w:szCs w:val="24"/>
                <w:lang w:eastAsia="en-GB"/>
              </w:rPr>
              <w:t>Insurance &amp; Licensing</w:t>
            </w:r>
          </w:p>
        </w:tc>
        <w:tc>
          <w:tcPr>
            <w:tcW w:w="0" w:type="auto"/>
            <w:hideMark/>
          </w:tcPr>
          <w:p w14:paraId="37973E15" w14:textId="77777777" w:rsidR="0075325E" w:rsidRPr="00B82F3A" w:rsidRDefault="0075325E" w:rsidP="00690385">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B82F3A">
              <w:rPr>
                <w:rFonts w:eastAsia="Times New Roman" w:cs="Times New Roman"/>
                <w:szCs w:val="24"/>
                <w:lang w:eastAsia="en-GB"/>
              </w:rPr>
              <w:t>150,000</w:t>
            </w:r>
          </w:p>
        </w:tc>
      </w:tr>
      <w:tr w:rsidR="0075325E" w:rsidRPr="00B82F3A" w14:paraId="367DC2A2" w14:textId="77777777" w:rsidTr="00084285">
        <w:trPr>
          <w:trHeight w:val="317"/>
        </w:trPr>
        <w:tc>
          <w:tcPr>
            <w:cnfStyle w:val="001000000000" w:firstRow="0" w:lastRow="0" w:firstColumn="1" w:lastColumn="0" w:oddVBand="0" w:evenVBand="0" w:oddHBand="0" w:evenHBand="0" w:firstRowFirstColumn="0" w:firstRowLastColumn="0" w:lastRowFirstColumn="0" w:lastRowLastColumn="0"/>
            <w:tcW w:w="0" w:type="auto"/>
            <w:hideMark/>
          </w:tcPr>
          <w:p w14:paraId="5D687FA1" w14:textId="77777777" w:rsidR="0075325E" w:rsidRPr="00B82F3A" w:rsidRDefault="0075325E" w:rsidP="00690385">
            <w:pPr>
              <w:jc w:val="left"/>
              <w:rPr>
                <w:rFonts w:eastAsia="Times New Roman" w:cs="Times New Roman"/>
                <w:szCs w:val="24"/>
                <w:lang w:eastAsia="en-GB"/>
              </w:rPr>
            </w:pPr>
            <w:r w:rsidRPr="00B82F3A">
              <w:rPr>
                <w:rFonts w:eastAsia="Times New Roman" w:cs="Times New Roman"/>
                <w:szCs w:val="24"/>
                <w:lang w:eastAsia="en-GB"/>
              </w:rPr>
              <w:t>Miscellaneous</w:t>
            </w:r>
          </w:p>
        </w:tc>
        <w:tc>
          <w:tcPr>
            <w:tcW w:w="0" w:type="auto"/>
            <w:hideMark/>
          </w:tcPr>
          <w:p w14:paraId="0CF5384E" w14:textId="77777777" w:rsidR="0075325E" w:rsidRPr="00B82F3A" w:rsidRDefault="0075325E" w:rsidP="00690385">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B82F3A">
              <w:rPr>
                <w:rFonts w:eastAsia="Times New Roman" w:cs="Times New Roman"/>
                <w:szCs w:val="24"/>
                <w:lang w:eastAsia="en-GB"/>
              </w:rPr>
              <w:t>40,000</w:t>
            </w:r>
          </w:p>
        </w:tc>
      </w:tr>
      <w:tr w:rsidR="0075325E" w:rsidRPr="00B82F3A" w14:paraId="59ECE91D" w14:textId="77777777" w:rsidTr="00084285">
        <w:trPr>
          <w:cnfStyle w:val="000000100000" w:firstRow="0" w:lastRow="0" w:firstColumn="0" w:lastColumn="0" w:oddVBand="0" w:evenVBand="0" w:oddHBand="1" w:evenHBand="0" w:firstRowFirstColumn="0" w:firstRowLastColumn="0" w:lastRowFirstColumn="0" w:lastRowLastColumn="0"/>
          <w:trHeight w:val="317"/>
        </w:trPr>
        <w:tc>
          <w:tcPr>
            <w:cnfStyle w:val="001000000000" w:firstRow="0" w:lastRow="0" w:firstColumn="1" w:lastColumn="0" w:oddVBand="0" w:evenVBand="0" w:oddHBand="0" w:evenHBand="0" w:firstRowFirstColumn="0" w:firstRowLastColumn="0" w:lastRowFirstColumn="0" w:lastRowLastColumn="0"/>
            <w:tcW w:w="0" w:type="auto"/>
            <w:hideMark/>
          </w:tcPr>
          <w:p w14:paraId="11A08078" w14:textId="77777777" w:rsidR="0075325E" w:rsidRPr="00B82F3A" w:rsidRDefault="0075325E" w:rsidP="00690385">
            <w:pPr>
              <w:jc w:val="left"/>
              <w:rPr>
                <w:rFonts w:eastAsia="Times New Roman" w:cs="Times New Roman"/>
                <w:szCs w:val="24"/>
                <w:lang w:eastAsia="en-GB"/>
              </w:rPr>
            </w:pPr>
            <w:r w:rsidRPr="00B82F3A">
              <w:rPr>
                <w:rFonts w:eastAsia="Times New Roman" w:cs="Times New Roman"/>
                <w:szCs w:val="24"/>
                <w:lang w:eastAsia="en-GB"/>
              </w:rPr>
              <w:t>Total Estimated Cost</w:t>
            </w:r>
          </w:p>
        </w:tc>
        <w:tc>
          <w:tcPr>
            <w:tcW w:w="0" w:type="auto"/>
            <w:hideMark/>
          </w:tcPr>
          <w:p w14:paraId="556D373C" w14:textId="77777777" w:rsidR="0075325E" w:rsidRPr="00B82F3A" w:rsidRDefault="0075325E" w:rsidP="00690385">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B82F3A">
              <w:rPr>
                <w:rFonts w:eastAsia="Times New Roman" w:cs="Times New Roman"/>
                <w:b/>
                <w:bCs/>
                <w:szCs w:val="24"/>
                <w:lang w:eastAsia="en-GB"/>
              </w:rPr>
              <w:t>515,000</w:t>
            </w:r>
          </w:p>
        </w:tc>
      </w:tr>
    </w:tbl>
    <w:p w14:paraId="6F38D11F" w14:textId="2EF6461A" w:rsidR="00B06239" w:rsidRPr="00B82F3A" w:rsidRDefault="00B06239" w:rsidP="00690385">
      <w:pPr>
        <w:rPr>
          <w:lang w:eastAsia="en-GB"/>
        </w:rPr>
      </w:pPr>
    </w:p>
    <w:tbl>
      <w:tblPr>
        <w:tblStyle w:val="GridTable3-Accent2"/>
        <w:tblW w:w="9666" w:type="dxa"/>
        <w:tblInd w:w="5" w:type="dxa"/>
        <w:tblLook w:val="04A0" w:firstRow="1" w:lastRow="0" w:firstColumn="1" w:lastColumn="0" w:noHBand="0" w:noVBand="1"/>
      </w:tblPr>
      <w:tblGrid>
        <w:gridCol w:w="6071"/>
        <w:gridCol w:w="3595"/>
      </w:tblGrid>
      <w:tr w:rsidR="008823A2" w:rsidRPr="00B82F3A" w14:paraId="270F68DD" w14:textId="77777777" w:rsidTr="00084285">
        <w:trPr>
          <w:cnfStyle w:val="100000000000" w:firstRow="1" w:lastRow="0" w:firstColumn="0" w:lastColumn="0" w:oddVBand="0" w:evenVBand="0" w:oddHBand="0" w:evenHBand="0" w:firstRowFirstColumn="0" w:firstRowLastColumn="0" w:lastRowFirstColumn="0" w:lastRowLastColumn="0"/>
          <w:trHeight w:val="473"/>
        </w:trPr>
        <w:tc>
          <w:tcPr>
            <w:cnfStyle w:val="001000000100" w:firstRow="0" w:lastRow="0" w:firstColumn="1" w:lastColumn="0" w:oddVBand="0" w:evenVBand="0" w:oddHBand="0" w:evenHBand="0" w:firstRowFirstColumn="1" w:firstRowLastColumn="0" w:lastRowFirstColumn="0" w:lastRowLastColumn="0"/>
            <w:tcW w:w="0" w:type="auto"/>
            <w:hideMark/>
          </w:tcPr>
          <w:p w14:paraId="2A7BD148" w14:textId="77777777" w:rsidR="008823A2" w:rsidRPr="00B82F3A" w:rsidRDefault="008823A2" w:rsidP="00690385">
            <w:pPr>
              <w:jc w:val="center"/>
              <w:rPr>
                <w:rFonts w:eastAsia="Times New Roman" w:cs="Times New Roman"/>
                <w:szCs w:val="24"/>
                <w:lang w:eastAsia="en-GB"/>
              </w:rPr>
            </w:pPr>
            <w:r w:rsidRPr="00B82F3A">
              <w:rPr>
                <w:rFonts w:eastAsia="Times New Roman" w:cs="Times New Roman"/>
                <w:szCs w:val="24"/>
                <w:lang w:eastAsia="en-GB"/>
              </w:rPr>
              <w:t>Revenue Source</w:t>
            </w:r>
          </w:p>
        </w:tc>
        <w:tc>
          <w:tcPr>
            <w:tcW w:w="0" w:type="auto"/>
            <w:hideMark/>
          </w:tcPr>
          <w:p w14:paraId="6B188767" w14:textId="77777777" w:rsidR="008823A2" w:rsidRPr="00B82F3A" w:rsidRDefault="008823A2" w:rsidP="00690385">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B82F3A">
              <w:rPr>
                <w:rFonts w:eastAsia="Times New Roman" w:cs="Times New Roman"/>
                <w:szCs w:val="24"/>
                <w:lang w:eastAsia="en-GB"/>
              </w:rPr>
              <w:t>Estimated Revenue (£)</w:t>
            </w:r>
          </w:p>
        </w:tc>
      </w:tr>
      <w:tr w:rsidR="008823A2" w:rsidRPr="00B82F3A" w14:paraId="053A6C6F" w14:textId="77777777" w:rsidTr="00084285">
        <w:trPr>
          <w:cnfStyle w:val="000000100000" w:firstRow="0" w:lastRow="0" w:firstColumn="0" w:lastColumn="0" w:oddVBand="0" w:evenVBand="0" w:oddHBand="1" w:evenHBand="0" w:firstRowFirstColumn="0" w:firstRowLastColumn="0" w:lastRowFirstColumn="0" w:lastRowLastColumn="0"/>
          <w:trHeight w:val="473"/>
        </w:trPr>
        <w:tc>
          <w:tcPr>
            <w:cnfStyle w:val="001000000000" w:firstRow="0" w:lastRow="0" w:firstColumn="1" w:lastColumn="0" w:oddVBand="0" w:evenVBand="0" w:oddHBand="0" w:evenHBand="0" w:firstRowFirstColumn="0" w:firstRowLastColumn="0" w:lastRowFirstColumn="0" w:lastRowLastColumn="0"/>
            <w:tcW w:w="0" w:type="auto"/>
            <w:hideMark/>
          </w:tcPr>
          <w:p w14:paraId="1536B63D" w14:textId="77777777" w:rsidR="008823A2" w:rsidRPr="00B82F3A" w:rsidRDefault="008823A2" w:rsidP="00690385">
            <w:pPr>
              <w:jc w:val="left"/>
              <w:rPr>
                <w:rFonts w:eastAsia="Times New Roman" w:cs="Times New Roman"/>
                <w:szCs w:val="24"/>
                <w:lang w:eastAsia="en-GB"/>
              </w:rPr>
            </w:pPr>
            <w:r w:rsidRPr="00B82F3A">
              <w:rPr>
                <w:rFonts w:eastAsia="Times New Roman" w:cs="Times New Roman"/>
                <w:szCs w:val="24"/>
                <w:lang w:eastAsia="en-GB"/>
              </w:rPr>
              <w:t>Ticket Sales (500 tickets @ £200)</w:t>
            </w:r>
          </w:p>
        </w:tc>
        <w:tc>
          <w:tcPr>
            <w:tcW w:w="0" w:type="auto"/>
            <w:hideMark/>
          </w:tcPr>
          <w:p w14:paraId="6EF9EE5E" w14:textId="77777777" w:rsidR="008823A2" w:rsidRPr="00B82F3A" w:rsidRDefault="008823A2" w:rsidP="00690385">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B82F3A">
              <w:rPr>
                <w:rFonts w:eastAsia="Times New Roman" w:cs="Times New Roman"/>
                <w:szCs w:val="24"/>
                <w:lang w:eastAsia="en-GB"/>
              </w:rPr>
              <w:t>100,000</w:t>
            </w:r>
          </w:p>
        </w:tc>
      </w:tr>
      <w:tr w:rsidR="008823A2" w:rsidRPr="00B82F3A" w14:paraId="056F3CE0" w14:textId="77777777" w:rsidTr="00084285">
        <w:trPr>
          <w:trHeight w:val="473"/>
        </w:trPr>
        <w:tc>
          <w:tcPr>
            <w:cnfStyle w:val="001000000000" w:firstRow="0" w:lastRow="0" w:firstColumn="1" w:lastColumn="0" w:oddVBand="0" w:evenVBand="0" w:oddHBand="0" w:evenHBand="0" w:firstRowFirstColumn="0" w:firstRowLastColumn="0" w:lastRowFirstColumn="0" w:lastRowLastColumn="0"/>
            <w:tcW w:w="0" w:type="auto"/>
            <w:hideMark/>
          </w:tcPr>
          <w:p w14:paraId="2D5EA189" w14:textId="77777777" w:rsidR="008823A2" w:rsidRPr="00B82F3A" w:rsidRDefault="008823A2" w:rsidP="00690385">
            <w:pPr>
              <w:jc w:val="left"/>
              <w:rPr>
                <w:rFonts w:eastAsia="Times New Roman" w:cs="Times New Roman"/>
                <w:szCs w:val="24"/>
                <w:lang w:eastAsia="en-GB"/>
              </w:rPr>
            </w:pPr>
            <w:r w:rsidRPr="00B82F3A">
              <w:rPr>
                <w:rFonts w:eastAsia="Times New Roman" w:cs="Times New Roman"/>
                <w:szCs w:val="24"/>
                <w:lang w:eastAsia="en-GB"/>
              </w:rPr>
              <w:t>Exhibitor Fees (20 @ £1,500)</w:t>
            </w:r>
          </w:p>
        </w:tc>
        <w:tc>
          <w:tcPr>
            <w:tcW w:w="0" w:type="auto"/>
            <w:hideMark/>
          </w:tcPr>
          <w:p w14:paraId="2267DBFD" w14:textId="77777777" w:rsidR="008823A2" w:rsidRPr="00B82F3A" w:rsidRDefault="008823A2" w:rsidP="00690385">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B82F3A">
              <w:rPr>
                <w:rFonts w:eastAsia="Times New Roman" w:cs="Times New Roman"/>
                <w:szCs w:val="24"/>
                <w:lang w:eastAsia="en-GB"/>
              </w:rPr>
              <w:t>30,000</w:t>
            </w:r>
          </w:p>
        </w:tc>
      </w:tr>
      <w:tr w:rsidR="008823A2" w:rsidRPr="00B82F3A" w14:paraId="5B345E24" w14:textId="77777777" w:rsidTr="00084285">
        <w:trPr>
          <w:cnfStyle w:val="000000100000" w:firstRow="0" w:lastRow="0" w:firstColumn="0" w:lastColumn="0" w:oddVBand="0" w:evenVBand="0" w:oddHBand="1" w:evenHBand="0" w:firstRowFirstColumn="0" w:firstRowLastColumn="0" w:lastRowFirstColumn="0" w:lastRowLastColumn="0"/>
          <w:trHeight w:val="473"/>
        </w:trPr>
        <w:tc>
          <w:tcPr>
            <w:cnfStyle w:val="001000000000" w:firstRow="0" w:lastRow="0" w:firstColumn="1" w:lastColumn="0" w:oddVBand="0" w:evenVBand="0" w:oddHBand="0" w:evenHBand="0" w:firstRowFirstColumn="0" w:firstRowLastColumn="0" w:lastRowFirstColumn="0" w:lastRowLastColumn="0"/>
            <w:tcW w:w="0" w:type="auto"/>
            <w:hideMark/>
          </w:tcPr>
          <w:p w14:paraId="177F0730" w14:textId="77777777" w:rsidR="008823A2" w:rsidRPr="00B82F3A" w:rsidRDefault="008823A2" w:rsidP="00690385">
            <w:pPr>
              <w:jc w:val="left"/>
              <w:rPr>
                <w:rFonts w:eastAsia="Times New Roman" w:cs="Times New Roman"/>
                <w:szCs w:val="24"/>
                <w:lang w:eastAsia="en-GB"/>
              </w:rPr>
            </w:pPr>
            <w:r w:rsidRPr="00B82F3A">
              <w:rPr>
                <w:rFonts w:eastAsia="Times New Roman" w:cs="Times New Roman"/>
                <w:szCs w:val="24"/>
                <w:lang w:eastAsia="en-GB"/>
              </w:rPr>
              <w:t>Merchandise &amp; Wellness Products</w:t>
            </w:r>
          </w:p>
        </w:tc>
        <w:tc>
          <w:tcPr>
            <w:tcW w:w="0" w:type="auto"/>
            <w:hideMark/>
          </w:tcPr>
          <w:p w14:paraId="7F437D8C" w14:textId="77777777" w:rsidR="008823A2" w:rsidRPr="00B82F3A" w:rsidRDefault="008823A2" w:rsidP="00690385">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B82F3A">
              <w:rPr>
                <w:rFonts w:eastAsia="Times New Roman" w:cs="Times New Roman"/>
                <w:szCs w:val="24"/>
                <w:lang w:eastAsia="en-GB"/>
              </w:rPr>
              <w:t>20,000</w:t>
            </w:r>
          </w:p>
        </w:tc>
      </w:tr>
      <w:tr w:rsidR="008823A2" w:rsidRPr="00B82F3A" w14:paraId="4102EFE6" w14:textId="77777777" w:rsidTr="00084285">
        <w:trPr>
          <w:trHeight w:val="473"/>
        </w:trPr>
        <w:tc>
          <w:tcPr>
            <w:cnfStyle w:val="001000000000" w:firstRow="0" w:lastRow="0" w:firstColumn="1" w:lastColumn="0" w:oddVBand="0" w:evenVBand="0" w:oddHBand="0" w:evenHBand="0" w:firstRowFirstColumn="0" w:firstRowLastColumn="0" w:lastRowFirstColumn="0" w:lastRowLastColumn="0"/>
            <w:tcW w:w="0" w:type="auto"/>
            <w:hideMark/>
          </w:tcPr>
          <w:p w14:paraId="030C75B5" w14:textId="77777777" w:rsidR="008823A2" w:rsidRPr="00B82F3A" w:rsidRDefault="008823A2" w:rsidP="00690385">
            <w:pPr>
              <w:jc w:val="left"/>
              <w:rPr>
                <w:rFonts w:eastAsia="Times New Roman" w:cs="Times New Roman"/>
                <w:szCs w:val="24"/>
                <w:lang w:eastAsia="en-GB"/>
              </w:rPr>
            </w:pPr>
            <w:r w:rsidRPr="00B82F3A">
              <w:rPr>
                <w:rFonts w:eastAsia="Times New Roman" w:cs="Times New Roman"/>
                <w:szCs w:val="24"/>
                <w:lang w:eastAsia="en-GB"/>
              </w:rPr>
              <w:t>Sponsorships &amp; Grants (Already Secured)</w:t>
            </w:r>
          </w:p>
        </w:tc>
        <w:tc>
          <w:tcPr>
            <w:tcW w:w="0" w:type="auto"/>
            <w:hideMark/>
          </w:tcPr>
          <w:p w14:paraId="100C4014" w14:textId="77777777" w:rsidR="008823A2" w:rsidRPr="00B82F3A" w:rsidRDefault="008823A2" w:rsidP="00690385">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B82F3A">
              <w:rPr>
                <w:rFonts w:eastAsia="Times New Roman" w:cs="Times New Roman"/>
                <w:szCs w:val="24"/>
                <w:lang w:eastAsia="en-GB"/>
              </w:rPr>
              <w:t>600,000</w:t>
            </w:r>
          </w:p>
        </w:tc>
      </w:tr>
      <w:tr w:rsidR="008823A2" w:rsidRPr="00B82F3A" w14:paraId="24977E0B" w14:textId="77777777" w:rsidTr="00084285">
        <w:trPr>
          <w:cnfStyle w:val="000000100000" w:firstRow="0" w:lastRow="0" w:firstColumn="0" w:lastColumn="0" w:oddVBand="0" w:evenVBand="0" w:oddHBand="1" w:evenHBand="0" w:firstRowFirstColumn="0" w:firstRowLastColumn="0" w:lastRowFirstColumn="0" w:lastRowLastColumn="0"/>
          <w:trHeight w:val="473"/>
        </w:trPr>
        <w:tc>
          <w:tcPr>
            <w:cnfStyle w:val="001000000000" w:firstRow="0" w:lastRow="0" w:firstColumn="1" w:lastColumn="0" w:oddVBand="0" w:evenVBand="0" w:oddHBand="0" w:evenHBand="0" w:firstRowFirstColumn="0" w:firstRowLastColumn="0" w:lastRowFirstColumn="0" w:lastRowLastColumn="0"/>
            <w:tcW w:w="0" w:type="auto"/>
            <w:hideMark/>
          </w:tcPr>
          <w:p w14:paraId="28BA109D" w14:textId="77777777" w:rsidR="008823A2" w:rsidRPr="00B82F3A" w:rsidRDefault="008823A2" w:rsidP="00690385">
            <w:pPr>
              <w:jc w:val="left"/>
              <w:rPr>
                <w:rFonts w:eastAsia="Times New Roman" w:cs="Times New Roman"/>
                <w:szCs w:val="24"/>
                <w:lang w:eastAsia="en-GB"/>
              </w:rPr>
            </w:pPr>
            <w:r w:rsidRPr="00B82F3A">
              <w:rPr>
                <w:rFonts w:eastAsia="Times New Roman" w:cs="Times New Roman"/>
                <w:szCs w:val="24"/>
                <w:lang w:eastAsia="en-GB"/>
              </w:rPr>
              <w:t>On-site Services (e.g., spa, food vendors)</w:t>
            </w:r>
          </w:p>
        </w:tc>
        <w:tc>
          <w:tcPr>
            <w:tcW w:w="0" w:type="auto"/>
            <w:hideMark/>
          </w:tcPr>
          <w:p w14:paraId="051C2A82" w14:textId="77777777" w:rsidR="008823A2" w:rsidRPr="00B82F3A" w:rsidRDefault="008823A2" w:rsidP="00690385">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B82F3A">
              <w:rPr>
                <w:rFonts w:eastAsia="Times New Roman" w:cs="Times New Roman"/>
                <w:szCs w:val="24"/>
                <w:lang w:eastAsia="en-GB"/>
              </w:rPr>
              <w:t>15,000</w:t>
            </w:r>
          </w:p>
        </w:tc>
      </w:tr>
      <w:tr w:rsidR="008823A2" w:rsidRPr="00B82F3A" w14:paraId="7C9AD334" w14:textId="77777777" w:rsidTr="00084285">
        <w:trPr>
          <w:trHeight w:val="473"/>
        </w:trPr>
        <w:tc>
          <w:tcPr>
            <w:cnfStyle w:val="001000000000" w:firstRow="0" w:lastRow="0" w:firstColumn="1" w:lastColumn="0" w:oddVBand="0" w:evenVBand="0" w:oddHBand="0" w:evenHBand="0" w:firstRowFirstColumn="0" w:firstRowLastColumn="0" w:lastRowFirstColumn="0" w:lastRowLastColumn="0"/>
            <w:tcW w:w="0" w:type="auto"/>
            <w:hideMark/>
          </w:tcPr>
          <w:p w14:paraId="62CB240A" w14:textId="77777777" w:rsidR="008823A2" w:rsidRPr="00B82F3A" w:rsidRDefault="008823A2" w:rsidP="00690385">
            <w:pPr>
              <w:jc w:val="left"/>
              <w:rPr>
                <w:rFonts w:eastAsia="Times New Roman" w:cs="Times New Roman"/>
                <w:szCs w:val="24"/>
                <w:lang w:eastAsia="en-GB"/>
              </w:rPr>
            </w:pPr>
            <w:r w:rsidRPr="00B82F3A">
              <w:rPr>
                <w:rFonts w:eastAsia="Times New Roman" w:cs="Times New Roman"/>
                <w:b/>
                <w:bCs/>
                <w:szCs w:val="24"/>
                <w:lang w:eastAsia="en-GB"/>
              </w:rPr>
              <w:t>Total Expected Revenue</w:t>
            </w:r>
          </w:p>
        </w:tc>
        <w:tc>
          <w:tcPr>
            <w:tcW w:w="0" w:type="auto"/>
            <w:hideMark/>
          </w:tcPr>
          <w:p w14:paraId="26328EBE" w14:textId="77777777" w:rsidR="008823A2" w:rsidRPr="00B82F3A" w:rsidRDefault="008823A2" w:rsidP="00690385">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B82F3A">
              <w:rPr>
                <w:rFonts w:eastAsia="Times New Roman" w:cs="Times New Roman"/>
                <w:b/>
                <w:bCs/>
                <w:szCs w:val="24"/>
                <w:lang w:eastAsia="en-GB"/>
              </w:rPr>
              <w:t>765,000</w:t>
            </w:r>
          </w:p>
        </w:tc>
      </w:tr>
    </w:tbl>
    <w:p w14:paraId="38EC11DD" w14:textId="7E797AC9" w:rsidR="008823A2" w:rsidRPr="00B82F3A" w:rsidRDefault="008823A2" w:rsidP="00690385">
      <w:pPr>
        <w:rPr>
          <w:lang w:eastAsia="en-GB"/>
        </w:rPr>
      </w:pPr>
    </w:p>
    <w:tbl>
      <w:tblPr>
        <w:tblStyle w:val="GridTable6Colorful-Accent2"/>
        <w:tblW w:w="9612" w:type="dxa"/>
        <w:tblLook w:val="04A0" w:firstRow="1" w:lastRow="0" w:firstColumn="1" w:lastColumn="0" w:noHBand="0" w:noVBand="1"/>
      </w:tblPr>
      <w:tblGrid>
        <w:gridCol w:w="6190"/>
        <w:gridCol w:w="3422"/>
      </w:tblGrid>
      <w:tr w:rsidR="005F0463" w:rsidRPr="00B82F3A" w14:paraId="53BB46D5" w14:textId="77777777" w:rsidTr="005F0463">
        <w:trPr>
          <w:cnfStyle w:val="100000000000" w:firstRow="1" w:lastRow="0" w:firstColumn="0" w:lastColumn="0" w:oddVBand="0" w:evenVBand="0" w:oddHBand="0" w:evenHBand="0" w:firstRowFirstColumn="0" w:firstRowLastColumn="0" w:lastRowFirstColumn="0" w:lastRowLastColumn="0"/>
          <w:trHeight w:val="594"/>
        </w:trPr>
        <w:tc>
          <w:tcPr>
            <w:cnfStyle w:val="001000000000" w:firstRow="0" w:lastRow="0" w:firstColumn="1" w:lastColumn="0" w:oddVBand="0" w:evenVBand="0" w:oddHBand="0" w:evenHBand="0" w:firstRowFirstColumn="0" w:firstRowLastColumn="0" w:lastRowFirstColumn="0" w:lastRowLastColumn="0"/>
            <w:tcW w:w="0" w:type="auto"/>
            <w:hideMark/>
          </w:tcPr>
          <w:p w14:paraId="05F9EEE9" w14:textId="77777777" w:rsidR="008823A2" w:rsidRPr="00B82F3A" w:rsidRDefault="008823A2" w:rsidP="00690385">
            <w:pPr>
              <w:jc w:val="center"/>
              <w:rPr>
                <w:rFonts w:eastAsia="Times New Roman" w:cs="Times New Roman"/>
                <w:color w:val="auto"/>
                <w:szCs w:val="24"/>
                <w:lang w:eastAsia="en-GB"/>
              </w:rPr>
            </w:pPr>
            <w:r w:rsidRPr="00B82F3A">
              <w:rPr>
                <w:rFonts w:eastAsia="Times New Roman" w:cs="Times New Roman"/>
                <w:color w:val="auto"/>
                <w:szCs w:val="24"/>
                <w:lang w:eastAsia="en-GB"/>
              </w:rPr>
              <w:lastRenderedPageBreak/>
              <w:t>Sponsors</w:t>
            </w:r>
          </w:p>
        </w:tc>
        <w:tc>
          <w:tcPr>
            <w:tcW w:w="0" w:type="auto"/>
            <w:hideMark/>
          </w:tcPr>
          <w:p w14:paraId="604F0D3A" w14:textId="77777777" w:rsidR="008823A2" w:rsidRPr="00B82F3A" w:rsidRDefault="008823A2" w:rsidP="00690385">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auto"/>
                <w:szCs w:val="24"/>
                <w:lang w:eastAsia="en-GB"/>
              </w:rPr>
            </w:pPr>
            <w:r w:rsidRPr="00B82F3A">
              <w:rPr>
                <w:rFonts w:eastAsia="Times New Roman" w:cs="Times New Roman"/>
                <w:color w:val="auto"/>
                <w:szCs w:val="24"/>
                <w:lang w:eastAsia="en-GB"/>
              </w:rPr>
              <w:t>Contribution (£)</w:t>
            </w:r>
          </w:p>
        </w:tc>
      </w:tr>
      <w:tr w:rsidR="005F0463" w:rsidRPr="00B82F3A" w14:paraId="2B8ECF0F" w14:textId="77777777" w:rsidTr="005F0463">
        <w:trPr>
          <w:cnfStyle w:val="000000100000" w:firstRow="0" w:lastRow="0" w:firstColumn="0" w:lastColumn="0" w:oddVBand="0" w:evenVBand="0" w:oddHBand="1" w:evenHBand="0" w:firstRowFirstColumn="0" w:firstRowLastColumn="0" w:lastRowFirstColumn="0" w:lastRowLastColumn="0"/>
          <w:trHeight w:val="594"/>
        </w:trPr>
        <w:tc>
          <w:tcPr>
            <w:cnfStyle w:val="001000000000" w:firstRow="0" w:lastRow="0" w:firstColumn="1" w:lastColumn="0" w:oddVBand="0" w:evenVBand="0" w:oddHBand="0" w:evenHBand="0" w:firstRowFirstColumn="0" w:firstRowLastColumn="0" w:lastRowFirstColumn="0" w:lastRowLastColumn="0"/>
            <w:tcW w:w="0" w:type="auto"/>
            <w:hideMark/>
          </w:tcPr>
          <w:p w14:paraId="52992E46" w14:textId="77777777" w:rsidR="008823A2" w:rsidRPr="00B82F3A" w:rsidRDefault="008823A2" w:rsidP="00690385">
            <w:pPr>
              <w:jc w:val="left"/>
              <w:rPr>
                <w:rFonts w:eastAsia="Times New Roman" w:cs="Times New Roman"/>
                <w:color w:val="auto"/>
                <w:szCs w:val="24"/>
                <w:lang w:eastAsia="en-GB"/>
              </w:rPr>
            </w:pPr>
            <w:r w:rsidRPr="00B82F3A">
              <w:rPr>
                <w:rFonts w:eastAsia="Times New Roman" w:cs="Times New Roman"/>
                <w:color w:val="auto"/>
                <w:szCs w:val="24"/>
                <w:lang w:eastAsia="en-GB"/>
              </w:rPr>
              <w:t>Visit Wales Grant</w:t>
            </w:r>
          </w:p>
        </w:tc>
        <w:tc>
          <w:tcPr>
            <w:tcW w:w="0" w:type="auto"/>
            <w:hideMark/>
          </w:tcPr>
          <w:p w14:paraId="5991058D" w14:textId="77777777" w:rsidR="008823A2" w:rsidRPr="00B82F3A" w:rsidRDefault="008823A2" w:rsidP="00690385">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eastAsia="en-GB"/>
              </w:rPr>
            </w:pPr>
            <w:r w:rsidRPr="00B82F3A">
              <w:rPr>
                <w:rFonts w:eastAsia="Times New Roman" w:cs="Times New Roman"/>
                <w:color w:val="auto"/>
                <w:szCs w:val="24"/>
                <w:lang w:eastAsia="en-GB"/>
              </w:rPr>
              <w:t>200,000</w:t>
            </w:r>
          </w:p>
        </w:tc>
      </w:tr>
      <w:tr w:rsidR="005F0463" w:rsidRPr="00B82F3A" w14:paraId="34804006" w14:textId="77777777" w:rsidTr="005F0463">
        <w:trPr>
          <w:trHeight w:val="594"/>
        </w:trPr>
        <w:tc>
          <w:tcPr>
            <w:cnfStyle w:val="001000000000" w:firstRow="0" w:lastRow="0" w:firstColumn="1" w:lastColumn="0" w:oddVBand="0" w:evenVBand="0" w:oddHBand="0" w:evenHBand="0" w:firstRowFirstColumn="0" w:firstRowLastColumn="0" w:lastRowFirstColumn="0" w:lastRowLastColumn="0"/>
            <w:tcW w:w="0" w:type="auto"/>
            <w:hideMark/>
          </w:tcPr>
          <w:p w14:paraId="20AA4E50" w14:textId="77777777" w:rsidR="008823A2" w:rsidRPr="00B82F3A" w:rsidRDefault="008823A2" w:rsidP="00690385">
            <w:pPr>
              <w:jc w:val="left"/>
              <w:rPr>
                <w:rFonts w:eastAsia="Times New Roman" w:cs="Times New Roman"/>
                <w:color w:val="auto"/>
                <w:szCs w:val="24"/>
                <w:lang w:eastAsia="en-GB"/>
              </w:rPr>
            </w:pPr>
            <w:r w:rsidRPr="00B82F3A">
              <w:rPr>
                <w:rFonts w:eastAsia="Times New Roman" w:cs="Times New Roman"/>
                <w:color w:val="auto"/>
                <w:szCs w:val="24"/>
                <w:lang w:eastAsia="en-GB"/>
              </w:rPr>
              <w:t>Corporate Sponsor (e.g., Fitbit)</w:t>
            </w:r>
          </w:p>
        </w:tc>
        <w:tc>
          <w:tcPr>
            <w:tcW w:w="0" w:type="auto"/>
            <w:hideMark/>
          </w:tcPr>
          <w:p w14:paraId="408B2110" w14:textId="77777777" w:rsidR="008823A2" w:rsidRPr="00B82F3A" w:rsidRDefault="008823A2" w:rsidP="00690385">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eastAsia="en-GB"/>
              </w:rPr>
            </w:pPr>
            <w:r w:rsidRPr="00B82F3A">
              <w:rPr>
                <w:rFonts w:eastAsia="Times New Roman" w:cs="Times New Roman"/>
                <w:color w:val="auto"/>
                <w:szCs w:val="24"/>
                <w:lang w:eastAsia="en-GB"/>
              </w:rPr>
              <w:t>400,000</w:t>
            </w:r>
          </w:p>
        </w:tc>
      </w:tr>
      <w:tr w:rsidR="005F0463" w:rsidRPr="00B82F3A" w14:paraId="721FFBFC" w14:textId="77777777" w:rsidTr="005F0463">
        <w:trPr>
          <w:cnfStyle w:val="000000100000" w:firstRow="0" w:lastRow="0" w:firstColumn="0" w:lastColumn="0" w:oddVBand="0" w:evenVBand="0" w:oddHBand="1" w:evenHBand="0" w:firstRowFirstColumn="0" w:firstRowLastColumn="0" w:lastRowFirstColumn="0" w:lastRowLastColumn="0"/>
          <w:trHeight w:val="594"/>
        </w:trPr>
        <w:tc>
          <w:tcPr>
            <w:cnfStyle w:val="001000000000" w:firstRow="0" w:lastRow="0" w:firstColumn="1" w:lastColumn="0" w:oddVBand="0" w:evenVBand="0" w:oddHBand="0" w:evenHBand="0" w:firstRowFirstColumn="0" w:firstRowLastColumn="0" w:lastRowFirstColumn="0" w:lastRowLastColumn="0"/>
            <w:tcW w:w="0" w:type="auto"/>
            <w:hideMark/>
          </w:tcPr>
          <w:p w14:paraId="3724FE85" w14:textId="77777777" w:rsidR="008823A2" w:rsidRPr="00B82F3A" w:rsidRDefault="008823A2" w:rsidP="00690385">
            <w:pPr>
              <w:jc w:val="left"/>
              <w:rPr>
                <w:rFonts w:eastAsia="Times New Roman" w:cs="Times New Roman"/>
                <w:color w:val="auto"/>
                <w:szCs w:val="24"/>
                <w:lang w:eastAsia="en-GB"/>
              </w:rPr>
            </w:pPr>
            <w:r w:rsidRPr="00B82F3A">
              <w:rPr>
                <w:rFonts w:eastAsia="Times New Roman" w:cs="Times New Roman"/>
                <w:color w:val="auto"/>
                <w:szCs w:val="24"/>
                <w:lang w:eastAsia="en-GB"/>
              </w:rPr>
              <w:t>Total Funding</w:t>
            </w:r>
          </w:p>
        </w:tc>
        <w:tc>
          <w:tcPr>
            <w:tcW w:w="0" w:type="auto"/>
            <w:hideMark/>
          </w:tcPr>
          <w:p w14:paraId="21451414" w14:textId="77777777" w:rsidR="008823A2" w:rsidRPr="00B82F3A" w:rsidRDefault="008823A2" w:rsidP="00690385">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eastAsia="en-GB"/>
              </w:rPr>
            </w:pPr>
            <w:r w:rsidRPr="00B82F3A">
              <w:rPr>
                <w:rFonts w:eastAsia="Times New Roman" w:cs="Times New Roman"/>
                <w:b/>
                <w:bCs/>
                <w:color w:val="auto"/>
                <w:szCs w:val="24"/>
                <w:lang w:eastAsia="en-GB"/>
              </w:rPr>
              <w:t>600,000</w:t>
            </w:r>
          </w:p>
        </w:tc>
      </w:tr>
    </w:tbl>
    <w:p w14:paraId="156869CF" w14:textId="77777777" w:rsidR="008823A2" w:rsidRPr="00B82F3A" w:rsidRDefault="008823A2" w:rsidP="00690385">
      <w:pPr>
        <w:rPr>
          <w:lang w:eastAsia="en-GB"/>
        </w:rPr>
      </w:pPr>
    </w:p>
    <w:p w14:paraId="137B9768" w14:textId="677BD22B" w:rsidR="008F2931" w:rsidRPr="00B82F3A" w:rsidRDefault="0029239F" w:rsidP="00690385">
      <w:pPr>
        <w:pStyle w:val="Heading1"/>
        <w:spacing w:before="0"/>
        <w:contextualSpacing/>
        <w:rPr>
          <w:rFonts w:eastAsia="Times New Roman"/>
          <w:lang w:eastAsia="en-GB"/>
        </w:rPr>
      </w:pPr>
      <w:bookmarkStart w:id="17" w:name="_Toc200552030"/>
      <w:r w:rsidRPr="00B82F3A">
        <w:rPr>
          <w:rFonts w:eastAsia="Times New Roman"/>
          <w:lang w:eastAsia="en-GB"/>
        </w:rPr>
        <w:t>Industry Trends / Issues / Impacts</w:t>
      </w:r>
      <w:bookmarkEnd w:id="17"/>
    </w:p>
    <w:p w14:paraId="0594A6EC" w14:textId="77777777" w:rsidR="005F0463" w:rsidRPr="00B82F3A" w:rsidRDefault="005F0463" w:rsidP="00690385">
      <w:pPr>
        <w:pStyle w:val="Heading2"/>
        <w:spacing w:line="360" w:lineRule="auto"/>
        <w:rPr>
          <w:lang w:eastAsia="en-GB"/>
        </w:rPr>
      </w:pPr>
      <w:bookmarkStart w:id="18" w:name="_Toc200552031"/>
      <w:r w:rsidRPr="00B82F3A">
        <w:rPr>
          <w:lang w:eastAsia="en-GB"/>
        </w:rPr>
        <w:t>Industry Trends</w:t>
      </w:r>
      <w:bookmarkEnd w:id="18"/>
    </w:p>
    <w:p w14:paraId="197A9F1A" w14:textId="291F08A5" w:rsidR="005F0463" w:rsidRPr="00B82F3A" w:rsidRDefault="005F0463" w:rsidP="00690385">
      <w:pPr>
        <w:rPr>
          <w:lang w:eastAsia="en-GB"/>
        </w:rPr>
      </w:pPr>
      <w:r w:rsidRPr="00B82F3A">
        <w:rPr>
          <w:lang w:eastAsia="en-GB"/>
        </w:rPr>
        <w:t>Technology, concerns about sustainability and what attendees expect are now revolutionising the industry of meetings and events. Mixing physical and online events is one of the biggest trends today, helping organisations reach more people and work flexibly</w:t>
      </w:r>
      <w:r w:rsidR="004F22A5" w:rsidRPr="00B82F3A">
        <w:rPr>
          <w:lang w:eastAsia="en-GB"/>
        </w:rPr>
        <w:t xml:space="preserve"> (</w:t>
      </w:r>
      <w:r w:rsidR="004F22A5" w:rsidRPr="00B82F3A">
        <w:rPr>
          <w:rFonts w:eastAsia="Times New Roman" w:cs="Times New Roman"/>
          <w:szCs w:val="24"/>
          <w:lang w:val="en-US" w:eastAsia="en-GB"/>
        </w:rPr>
        <w:t>Abson, 2017)</w:t>
      </w:r>
      <w:r w:rsidRPr="00B82F3A">
        <w:rPr>
          <w:lang w:eastAsia="en-GB"/>
        </w:rPr>
        <w:t xml:space="preserve">. After the COVID-19 pandemic, this trend has sped up as organisers try to make events more reachable and lively. Now, more health-focused activities are featured in these events which marks the growing trend of being more health-conscious worldwide. Because attendees prioritise their health and happiness, wellness-centred events such as tourism and corporate summit are gaining a lot of popularity. </w:t>
      </w:r>
    </w:p>
    <w:p w14:paraId="32B8F080" w14:textId="77777777" w:rsidR="00451B21" w:rsidRPr="00B82F3A" w:rsidRDefault="00451B21" w:rsidP="00690385">
      <w:pPr>
        <w:pStyle w:val="Heading2"/>
        <w:spacing w:line="360" w:lineRule="auto"/>
        <w:rPr>
          <w:lang w:eastAsia="en-GB"/>
        </w:rPr>
      </w:pPr>
      <w:bookmarkStart w:id="19" w:name="_Toc200552032"/>
      <w:r w:rsidRPr="00B82F3A">
        <w:rPr>
          <w:lang w:eastAsia="en-GB"/>
        </w:rPr>
        <w:t>Relevant Issues and Impacts</w:t>
      </w:r>
      <w:bookmarkEnd w:id="19"/>
      <w:r w:rsidRPr="00B82F3A">
        <w:rPr>
          <w:lang w:eastAsia="en-GB"/>
        </w:rPr>
        <w:t xml:space="preserve"> </w:t>
      </w:r>
    </w:p>
    <w:p w14:paraId="47DA936C" w14:textId="6750FDA1" w:rsidR="005F0463" w:rsidRPr="00B82F3A" w:rsidRDefault="005F0463" w:rsidP="00690385">
      <w:pPr>
        <w:rPr>
          <w:lang w:eastAsia="en-GB"/>
        </w:rPr>
      </w:pPr>
      <w:r w:rsidRPr="00B82F3A">
        <w:rPr>
          <w:lang w:eastAsia="en-GB"/>
        </w:rPr>
        <w:t xml:space="preserve">While there are positives coming from these trends, the industry also has major problems. Being environmentally friendly is very important, especially at events organised abroad that use many resources and involve a lot of travel. Eco-friendly venue selection, cutting down waste and using sustainable resources are all being urged by stakeholders to help the environment. Security and privacy concern events that collect a lot of personal information and need to obey regulations such as GDPR. </w:t>
      </w:r>
    </w:p>
    <w:p w14:paraId="21116DE2" w14:textId="77777777" w:rsidR="00451B21" w:rsidRPr="00B82F3A" w:rsidRDefault="00451B21" w:rsidP="00690385">
      <w:pPr>
        <w:pStyle w:val="Heading2"/>
        <w:spacing w:line="360" w:lineRule="auto"/>
        <w:rPr>
          <w:lang w:eastAsia="en-GB"/>
        </w:rPr>
      </w:pPr>
      <w:bookmarkStart w:id="20" w:name="_Toc200552033"/>
      <w:r w:rsidRPr="00B82F3A">
        <w:rPr>
          <w:lang w:eastAsia="en-GB"/>
        </w:rPr>
        <w:t xml:space="preserve">Influence on </w:t>
      </w:r>
      <w:proofErr w:type="spellStart"/>
      <w:r w:rsidRPr="00B82F3A">
        <w:rPr>
          <w:lang w:eastAsia="en-GB"/>
        </w:rPr>
        <w:t>Croeso</w:t>
      </w:r>
      <w:proofErr w:type="spellEnd"/>
      <w:r w:rsidRPr="00B82F3A">
        <w:rPr>
          <w:lang w:eastAsia="en-GB"/>
        </w:rPr>
        <w:t xml:space="preserve"> Cymru Summit</w:t>
      </w:r>
      <w:bookmarkEnd w:id="20"/>
      <w:r w:rsidRPr="00B82F3A">
        <w:rPr>
          <w:lang w:eastAsia="en-GB"/>
        </w:rPr>
        <w:t xml:space="preserve"> </w:t>
      </w:r>
    </w:p>
    <w:p w14:paraId="143AA32D" w14:textId="4D410ED7" w:rsidR="005F0463" w:rsidRPr="00B82F3A" w:rsidRDefault="005F0463" w:rsidP="00690385">
      <w:pPr>
        <w:rPr>
          <w:lang w:eastAsia="en-GB"/>
        </w:rPr>
      </w:pPr>
      <w:r w:rsidRPr="00B82F3A">
        <w:rPr>
          <w:lang w:eastAsia="en-GB"/>
        </w:rPr>
        <w:t xml:space="preserve">The Summit is structured and carried out according to these industry trends and challenges. Because it emphasises sustainable tourism and wellness, the event fits well with what people are looking for now and explains its appeal to top corporate and wellness executives. Attempting to resolve sustainability issues, the summit will involve using nearby suppliers, lowering waste and </w:t>
      </w:r>
      <w:r w:rsidRPr="00B82F3A">
        <w:rPr>
          <w:lang w:eastAsia="en-GB"/>
        </w:rPr>
        <w:lastRenderedPageBreak/>
        <w:t>encouraging responsible travel</w:t>
      </w:r>
      <w:r w:rsidR="00B203EA" w:rsidRPr="00B82F3A">
        <w:rPr>
          <w:lang w:eastAsia="en-GB"/>
        </w:rPr>
        <w:t xml:space="preserve"> (</w:t>
      </w:r>
      <w:r w:rsidR="00B203EA" w:rsidRPr="00B82F3A">
        <w:rPr>
          <w:rFonts w:eastAsia="Times New Roman" w:cs="Times New Roman"/>
          <w:szCs w:val="24"/>
          <w:lang w:val="en-US" w:eastAsia="en-GB"/>
        </w:rPr>
        <w:t>Lück and Aquino, 2021)</w:t>
      </w:r>
      <w:r w:rsidRPr="00B82F3A">
        <w:rPr>
          <w:lang w:eastAsia="en-GB"/>
        </w:rPr>
        <w:t>. Digital marketing strategies allow the brand to target its ideal customers using collected data and analytics</w:t>
      </w:r>
      <w:r w:rsidR="00573EF6" w:rsidRPr="00B82F3A">
        <w:rPr>
          <w:lang w:eastAsia="en-GB"/>
        </w:rPr>
        <w:t xml:space="preserve"> (</w:t>
      </w:r>
      <w:r w:rsidR="004F22A5" w:rsidRPr="00B82F3A">
        <w:rPr>
          <w:rFonts w:eastAsia="Times New Roman" w:cs="Times New Roman"/>
          <w:szCs w:val="24"/>
          <w:lang w:val="en-US" w:eastAsia="en-GB"/>
        </w:rPr>
        <w:t>Chang</w:t>
      </w:r>
      <w:r w:rsidR="00573EF6" w:rsidRPr="00B82F3A">
        <w:rPr>
          <w:rFonts w:eastAsia="Times New Roman" w:cs="Times New Roman"/>
          <w:szCs w:val="24"/>
          <w:lang w:val="en-US" w:eastAsia="en-GB"/>
        </w:rPr>
        <w:t>, 2024)</w:t>
      </w:r>
      <w:r w:rsidRPr="00B82F3A">
        <w:rPr>
          <w:lang w:eastAsia="en-GB"/>
        </w:rPr>
        <w:t xml:space="preserve">. </w:t>
      </w:r>
    </w:p>
    <w:p w14:paraId="53E33FC5" w14:textId="33D50068" w:rsidR="003510F9" w:rsidRPr="00B82F3A" w:rsidRDefault="003510F9" w:rsidP="003510F9">
      <w:pPr>
        <w:pStyle w:val="Heading2"/>
        <w:rPr>
          <w:lang w:eastAsia="en-GB"/>
        </w:rPr>
      </w:pPr>
      <w:bookmarkStart w:id="21" w:name="_Toc200552034"/>
      <w:r w:rsidRPr="00B82F3A">
        <w:rPr>
          <w:lang w:eastAsia="en-GB"/>
        </w:rPr>
        <w:t>PESTLE Analysis</w:t>
      </w:r>
      <w:bookmarkEnd w:id="21"/>
      <w:r w:rsidRPr="00B82F3A">
        <w:rPr>
          <w:lang w:eastAsia="en-GB"/>
        </w:rPr>
        <w:t xml:space="preserve"> </w:t>
      </w:r>
    </w:p>
    <w:tbl>
      <w:tblPr>
        <w:tblStyle w:val="GridTable5Dark-Accent4"/>
        <w:tblW w:w="9513" w:type="dxa"/>
        <w:tblLook w:val="04A0" w:firstRow="1" w:lastRow="0" w:firstColumn="1" w:lastColumn="0" w:noHBand="0" w:noVBand="1"/>
      </w:tblPr>
      <w:tblGrid>
        <w:gridCol w:w="1991"/>
        <w:gridCol w:w="7522"/>
      </w:tblGrid>
      <w:tr w:rsidR="003510F9" w:rsidRPr="00B82F3A" w14:paraId="72AFBCF7" w14:textId="77777777" w:rsidTr="003510F9">
        <w:trPr>
          <w:cnfStyle w:val="100000000000" w:firstRow="1" w:lastRow="0" w:firstColumn="0" w:lastColumn="0" w:oddVBand="0" w:evenVBand="0" w:oddHBand="0" w:evenHBand="0" w:firstRowFirstColumn="0" w:firstRowLastColumn="0" w:lastRowFirstColumn="0" w:lastRowLastColumn="0"/>
          <w:trHeight w:val="593"/>
        </w:trPr>
        <w:tc>
          <w:tcPr>
            <w:cnfStyle w:val="001000000000" w:firstRow="0" w:lastRow="0" w:firstColumn="1" w:lastColumn="0" w:oddVBand="0" w:evenVBand="0" w:oddHBand="0" w:evenHBand="0" w:firstRowFirstColumn="0" w:firstRowLastColumn="0" w:lastRowFirstColumn="0" w:lastRowLastColumn="0"/>
            <w:tcW w:w="0" w:type="auto"/>
            <w:hideMark/>
          </w:tcPr>
          <w:p w14:paraId="068AE38A" w14:textId="77777777" w:rsidR="003510F9" w:rsidRPr="00B82F3A" w:rsidRDefault="003510F9" w:rsidP="003510F9">
            <w:pPr>
              <w:spacing w:line="240" w:lineRule="auto"/>
              <w:jc w:val="center"/>
              <w:rPr>
                <w:rFonts w:eastAsia="Times New Roman" w:cs="Times New Roman"/>
                <w:color w:val="auto"/>
                <w:szCs w:val="24"/>
                <w:lang w:eastAsia="en-GB"/>
              </w:rPr>
            </w:pPr>
            <w:r w:rsidRPr="00B82F3A">
              <w:rPr>
                <w:rFonts w:eastAsia="Times New Roman" w:cs="Times New Roman"/>
                <w:color w:val="auto"/>
                <w:szCs w:val="24"/>
                <w:lang w:eastAsia="en-GB"/>
              </w:rPr>
              <w:t>Factor</w:t>
            </w:r>
          </w:p>
        </w:tc>
        <w:tc>
          <w:tcPr>
            <w:tcW w:w="0" w:type="auto"/>
            <w:hideMark/>
          </w:tcPr>
          <w:p w14:paraId="1947CDD2" w14:textId="77777777" w:rsidR="003510F9" w:rsidRPr="00B82F3A" w:rsidRDefault="003510F9" w:rsidP="003510F9">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auto"/>
                <w:szCs w:val="24"/>
                <w:lang w:eastAsia="en-GB"/>
              </w:rPr>
            </w:pPr>
            <w:r w:rsidRPr="00B82F3A">
              <w:rPr>
                <w:rFonts w:eastAsia="Times New Roman" w:cs="Times New Roman"/>
                <w:color w:val="auto"/>
                <w:szCs w:val="24"/>
                <w:lang w:eastAsia="en-GB"/>
              </w:rPr>
              <w:t>Description</w:t>
            </w:r>
          </w:p>
        </w:tc>
      </w:tr>
      <w:tr w:rsidR="003510F9" w:rsidRPr="00B82F3A" w14:paraId="732CA4CA" w14:textId="77777777" w:rsidTr="003510F9">
        <w:trPr>
          <w:cnfStyle w:val="000000100000" w:firstRow="0" w:lastRow="0" w:firstColumn="0" w:lastColumn="0" w:oddVBand="0" w:evenVBand="0" w:oddHBand="1" w:evenHBand="0" w:firstRowFirstColumn="0" w:firstRowLastColumn="0" w:lastRowFirstColumn="0" w:lastRowLastColumn="0"/>
          <w:trHeight w:val="593"/>
        </w:trPr>
        <w:tc>
          <w:tcPr>
            <w:cnfStyle w:val="001000000000" w:firstRow="0" w:lastRow="0" w:firstColumn="1" w:lastColumn="0" w:oddVBand="0" w:evenVBand="0" w:oddHBand="0" w:evenHBand="0" w:firstRowFirstColumn="0" w:firstRowLastColumn="0" w:lastRowFirstColumn="0" w:lastRowLastColumn="0"/>
            <w:tcW w:w="0" w:type="auto"/>
            <w:hideMark/>
          </w:tcPr>
          <w:p w14:paraId="5AF13B1A" w14:textId="77777777" w:rsidR="003510F9" w:rsidRPr="00B82F3A" w:rsidRDefault="003510F9" w:rsidP="003510F9">
            <w:pPr>
              <w:spacing w:line="240" w:lineRule="auto"/>
              <w:jc w:val="left"/>
              <w:rPr>
                <w:rFonts w:eastAsia="Times New Roman" w:cs="Times New Roman"/>
                <w:color w:val="auto"/>
                <w:szCs w:val="24"/>
                <w:lang w:eastAsia="en-GB"/>
              </w:rPr>
            </w:pPr>
            <w:r w:rsidRPr="00B82F3A">
              <w:rPr>
                <w:rFonts w:eastAsia="Times New Roman" w:cs="Times New Roman"/>
                <w:color w:val="auto"/>
                <w:szCs w:val="24"/>
                <w:lang w:eastAsia="en-GB"/>
              </w:rPr>
              <w:t>Political</w:t>
            </w:r>
          </w:p>
        </w:tc>
        <w:tc>
          <w:tcPr>
            <w:tcW w:w="0" w:type="auto"/>
            <w:hideMark/>
          </w:tcPr>
          <w:p w14:paraId="73753985" w14:textId="77777777" w:rsidR="003510F9" w:rsidRPr="00B82F3A" w:rsidRDefault="003510F9" w:rsidP="003510F9">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B82F3A">
              <w:rPr>
                <w:rFonts w:eastAsia="Times New Roman" w:cs="Times New Roman"/>
                <w:szCs w:val="24"/>
                <w:lang w:eastAsia="en-GB"/>
              </w:rPr>
              <w:t>Government regulations, tax policies, and international relations.</w:t>
            </w:r>
          </w:p>
        </w:tc>
      </w:tr>
      <w:tr w:rsidR="003510F9" w:rsidRPr="00B82F3A" w14:paraId="307F8884" w14:textId="77777777" w:rsidTr="003510F9">
        <w:trPr>
          <w:trHeight w:val="568"/>
        </w:trPr>
        <w:tc>
          <w:tcPr>
            <w:cnfStyle w:val="001000000000" w:firstRow="0" w:lastRow="0" w:firstColumn="1" w:lastColumn="0" w:oddVBand="0" w:evenVBand="0" w:oddHBand="0" w:evenHBand="0" w:firstRowFirstColumn="0" w:firstRowLastColumn="0" w:lastRowFirstColumn="0" w:lastRowLastColumn="0"/>
            <w:tcW w:w="0" w:type="auto"/>
            <w:hideMark/>
          </w:tcPr>
          <w:p w14:paraId="12BAD4CB" w14:textId="77777777" w:rsidR="003510F9" w:rsidRPr="00B82F3A" w:rsidRDefault="003510F9" w:rsidP="003510F9">
            <w:pPr>
              <w:spacing w:line="240" w:lineRule="auto"/>
              <w:jc w:val="left"/>
              <w:rPr>
                <w:rFonts w:eastAsia="Times New Roman" w:cs="Times New Roman"/>
                <w:color w:val="auto"/>
                <w:szCs w:val="24"/>
                <w:lang w:eastAsia="en-GB"/>
              </w:rPr>
            </w:pPr>
            <w:r w:rsidRPr="00B82F3A">
              <w:rPr>
                <w:rFonts w:eastAsia="Times New Roman" w:cs="Times New Roman"/>
                <w:color w:val="auto"/>
                <w:szCs w:val="24"/>
                <w:lang w:eastAsia="en-GB"/>
              </w:rPr>
              <w:t>Economic</w:t>
            </w:r>
          </w:p>
        </w:tc>
        <w:tc>
          <w:tcPr>
            <w:tcW w:w="0" w:type="auto"/>
            <w:hideMark/>
          </w:tcPr>
          <w:p w14:paraId="24822985" w14:textId="77777777" w:rsidR="003510F9" w:rsidRPr="00B82F3A" w:rsidRDefault="003510F9" w:rsidP="003510F9">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B82F3A">
              <w:rPr>
                <w:rFonts w:eastAsia="Times New Roman" w:cs="Times New Roman"/>
                <w:szCs w:val="24"/>
                <w:lang w:eastAsia="en-GB"/>
              </w:rPr>
              <w:t>Economic stability, inflation rates, and market trends.</w:t>
            </w:r>
          </w:p>
        </w:tc>
      </w:tr>
      <w:tr w:rsidR="003510F9" w:rsidRPr="00B82F3A" w14:paraId="5325AA3A" w14:textId="77777777" w:rsidTr="003510F9">
        <w:trPr>
          <w:cnfStyle w:val="000000100000" w:firstRow="0" w:lastRow="0" w:firstColumn="0" w:lastColumn="0" w:oddVBand="0" w:evenVBand="0" w:oddHBand="1" w:evenHBand="0" w:firstRowFirstColumn="0" w:firstRowLastColumn="0" w:lastRowFirstColumn="0" w:lastRowLastColumn="0"/>
          <w:trHeight w:val="593"/>
        </w:trPr>
        <w:tc>
          <w:tcPr>
            <w:cnfStyle w:val="001000000000" w:firstRow="0" w:lastRow="0" w:firstColumn="1" w:lastColumn="0" w:oddVBand="0" w:evenVBand="0" w:oddHBand="0" w:evenHBand="0" w:firstRowFirstColumn="0" w:firstRowLastColumn="0" w:lastRowFirstColumn="0" w:lastRowLastColumn="0"/>
            <w:tcW w:w="0" w:type="auto"/>
            <w:hideMark/>
          </w:tcPr>
          <w:p w14:paraId="27A50872" w14:textId="77777777" w:rsidR="003510F9" w:rsidRPr="00B82F3A" w:rsidRDefault="003510F9" w:rsidP="003510F9">
            <w:pPr>
              <w:spacing w:line="240" w:lineRule="auto"/>
              <w:jc w:val="left"/>
              <w:rPr>
                <w:rFonts w:eastAsia="Times New Roman" w:cs="Times New Roman"/>
                <w:color w:val="auto"/>
                <w:szCs w:val="24"/>
                <w:lang w:eastAsia="en-GB"/>
              </w:rPr>
            </w:pPr>
            <w:r w:rsidRPr="00B82F3A">
              <w:rPr>
                <w:rFonts w:eastAsia="Times New Roman" w:cs="Times New Roman"/>
                <w:color w:val="auto"/>
                <w:szCs w:val="24"/>
                <w:lang w:eastAsia="en-GB"/>
              </w:rPr>
              <w:t>Social</w:t>
            </w:r>
          </w:p>
        </w:tc>
        <w:tc>
          <w:tcPr>
            <w:tcW w:w="0" w:type="auto"/>
            <w:hideMark/>
          </w:tcPr>
          <w:p w14:paraId="0141C4C0" w14:textId="7C5C2D97" w:rsidR="003510F9" w:rsidRPr="00B82F3A" w:rsidRDefault="003510F9" w:rsidP="003510F9">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B82F3A">
              <w:rPr>
                <w:rFonts w:eastAsia="Times New Roman" w:cs="Times New Roman"/>
                <w:szCs w:val="24"/>
                <w:lang w:eastAsia="en-GB"/>
              </w:rPr>
              <w:t>Demographics, cultural trends, and consumer behaviours.</w:t>
            </w:r>
          </w:p>
        </w:tc>
      </w:tr>
      <w:tr w:rsidR="003510F9" w:rsidRPr="00B82F3A" w14:paraId="61D831D5" w14:textId="77777777" w:rsidTr="003510F9">
        <w:trPr>
          <w:trHeight w:val="593"/>
        </w:trPr>
        <w:tc>
          <w:tcPr>
            <w:cnfStyle w:val="001000000000" w:firstRow="0" w:lastRow="0" w:firstColumn="1" w:lastColumn="0" w:oddVBand="0" w:evenVBand="0" w:oddHBand="0" w:evenHBand="0" w:firstRowFirstColumn="0" w:firstRowLastColumn="0" w:lastRowFirstColumn="0" w:lastRowLastColumn="0"/>
            <w:tcW w:w="0" w:type="auto"/>
            <w:hideMark/>
          </w:tcPr>
          <w:p w14:paraId="670060EA" w14:textId="77777777" w:rsidR="003510F9" w:rsidRPr="00B82F3A" w:rsidRDefault="003510F9" w:rsidP="003510F9">
            <w:pPr>
              <w:spacing w:line="240" w:lineRule="auto"/>
              <w:jc w:val="left"/>
              <w:rPr>
                <w:rFonts w:eastAsia="Times New Roman" w:cs="Times New Roman"/>
                <w:color w:val="auto"/>
                <w:szCs w:val="24"/>
                <w:lang w:eastAsia="en-GB"/>
              </w:rPr>
            </w:pPr>
            <w:r w:rsidRPr="00B82F3A">
              <w:rPr>
                <w:rFonts w:eastAsia="Times New Roman" w:cs="Times New Roman"/>
                <w:color w:val="auto"/>
                <w:szCs w:val="24"/>
                <w:lang w:eastAsia="en-GB"/>
              </w:rPr>
              <w:t>Technological</w:t>
            </w:r>
          </w:p>
        </w:tc>
        <w:tc>
          <w:tcPr>
            <w:tcW w:w="0" w:type="auto"/>
            <w:hideMark/>
          </w:tcPr>
          <w:p w14:paraId="1492E141" w14:textId="77777777" w:rsidR="003510F9" w:rsidRPr="00B82F3A" w:rsidRDefault="003510F9" w:rsidP="003510F9">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B82F3A">
              <w:rPr>
                <w:rFonts w:eastAsia="Times New Roman" w:cs="Times New Roman"/>
                <w:szCs w:val="24"/>
                <w:lang w:eastAsia="en-GB"/>
              </w:rPr>
              <w:t>Innovation, automation, and tech advancements in the industry.</w:t>
            </w:r>
          </w:p>
        </w:tc>
      </w:tr>
      <w:tr w:rsidR="003510F9" w:rsidRPr="00B82F3A" w14:paraId="5944C430" w14:textId="77777777" w:rsidTr="003510F9">
        <w:trPr>
          <w:cnfStyle w:val="000000100000" w:firstRow="0" w:lastRow="0" w:firstColumn="0" w:lastColumn="0" w:oddVBand="0" w:evenVBand="0" w:oddHBand="1" w:evenHBand="0" w:firstRowFirstColumn="0" w:firstRowLastColumn="0" w:lastRowFirstColumn="0" w:lastRowLastColumn="0"/>
          <w:trHeight w:val="593"/>
        </w:trPr>
        <w:tc>
          <w:tcPr>
            <w:cnfStyle w:val="001000000000" w:firstRow="0" w:lastRow="0" w:firstColumn="1" w:lastColumn="0" w:oddVBand="0" w:evenVBand="0" w:oddHBand="0" w:evenHBand="0" w:firstRowFirstColumn="0" w:firstRowLastColumn="0" w:lastRowFirstColumn="0" w:lastRowLastColumn="0"/>
            <w:tcW w:w="0" w:type="auto"/>
            <w:hideMark/>
          </w:tcPr>
          <w:p w14:paraId="3DFCB390" w14:textId="77777777" w:rsidR="003510F9" w:rsidRPr="00B82F3A" w:rsidRDefault="003510F9" w:rsidP="003510F9">
            <w:pPr>
              <w:spacing w:line="240" w:lineRule="auto"/>
              <w:jc w:val="left"/>
              <w:rPr>
                <w:rFonts w:eastAsia="Times New Roman" w:cs="Times New Roman"/>
                <w:color w:val="auto"/>
                <w:szCs w:val="24"/>
                <w:lang w:eastAsia="en-GB"/>
              </w:rPr>
            </w:pPr>
            <w:r w:rsidRPr="00B82F3A">
              <w:rPr>
                <w:rFonts w:eastAsia="Times New Roman" w:cs="Times New Roman"/>
                <w:color w:val="auto"/>
                <w:szCs w:val="24"/>
                <w:lang w:eastAsia="en-GB"/>
              </w:rPr>
              <w:t>Legal</w:t>
            </w:r>
          </w:p>
        </w:tc>
        <w:tc>
          <w:tcPr>
            <w:tcW w:w="0" w:type="auto"/>
            <w:hideMark/>
          </w:tcPr>
          <w:p w14:paraId="22816678" w14:textId="77777777" w:rsidR="003510F9" w:rsidRPr="00B82F3A" w:rsidRDefault="003510F9" w:rsidP="003510F9">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B82F3A">
              <w:rPr>
                <w:rFonts w:eastAsia="Times New Roman" w:cs="Times New Roman"/>
                <w:szCs w:val="24"/>
                <w:lang w:eastAsia="en-GB"/>
              </w:rPr>
              <w:t xml:space="preserve">Compliance with laws, </w:t>
            </w:r>
            <w:proofErr w:type="spellStart"/>
            <w:r w:rsidRPr="00B82F3A">
              <w:rPr>
                <w:rFonts w:eastAsia="Times New Roman" w:cs="Times New Roman"/>
                <w:szCs w:val="24"/>
                <w:lang w:eastAsia="en-GB"/>
              </w:rPr>
              <w:t>labor</w:t>
            </w:r>
            <w:proofErr w:type="spellEnd"/>
            <w:r w:rsidRPr="00B82F3A">
              <w:rPr>
                <w:rFonts w:eastAsia="Times New Roman" w:cs="Times New Roman"/>
                <w:szCs w:val="24"/>
                <w:lang w:eastAsia="en-GB"/>
              </w:rPr>
              <w:t xml:space="preserve"> laws, and health &amp; safety regulations.</w:t>
            </w:r>
          </w:p>
        </w:tc>
      </w:tr>
      <w:tr w:rsidR="003510F9" w:rsidRPr="00B82F3A" w14:paraId="2F62C037" w14:textId="77777777" w:rsidTr="003510F9">
        <w:trPr>
          <w:trHeight w:val="593"/>
        </w:trPr>
        <w:tc>
          <w:tcPr>
            <w:cnfStyle w:val="001000000000" w:firstRow="0" w:lastRow="0" w:firstColumn="1" w:lastColumn="0" w:oddVBand="0" w:evenVBand="0" w:oddHBand="0" w:evenHBand="0" w:firstRowFirstColumn="0" w:firstRowLastColumn="0" w:lastRowFirstColumn="0" w:lastRowLastColumn="0"/>
            <w:tcW w:w="0" w:type="auto"/>
            <w:hideMark/>
          </w:tcPr>
          <w:p w14:paraId="3E2740ED" w14:textId="77777777" w:rsidR="003510F9" w:rsidRPr="00B82F3A" w:rsidRDefault="003510F9" w:rsidP="003510F9">
            <w:pPr>
              <w:spacing w:line="240" w:lineRule="auto"/>
              <w:jc w:val="left"/>
              <w:rPr>
                <w:rFonts w:eastAsia="Times New Roman" w:cs="Times New Roman"/>
                <w:color w:val="auto"/>
                <w:szCs w:val="24"/>
                <w:lang w:eastAsia="en-GB"/>
              </w:rPr>
            </w:pPr>
            <w:r w:rsidRPr="00B82F3A">
              <w:rPr>
                <w:rFonts w:eastAsia="Times New Roman" w:cs="Times New Roman"/>
                <w:color w:val="auto"/>
                <w:szCs w:val="24"/>
                <w:lang w:eastAsia="en-GB"/>
              </w:rPr>
              <w:t>Environmental</w:t>
            </w:r>
          </w:p>
        </w:tc>
        <w:tc>
          <w:tcPr>
            <w:tcW w:w="0" w:type="auto"/>
            <w:hideMark/>
          </w:tcPr>
          <w:p w14:paraId="02F295A0" w14:textId="77777777" w:rsidR="003510F9" w:rsidRPr="00B82F3A" w:rsidRDefault="003510F9" w:rsidP="003510F9">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B82F3A">
              <w:rPr>
                <w:rFonts w:eastAsia="Times New Roman" w:cs="Times New Roman"/>
                <w:szCs w:val="24"/>
                <w:lang w:eastAsia="en-GB"/>
              </w:rPr>
              <w:t>Sustainability practices, waste management, and eco-friendly laws.</w:t>
            </w:r>
          </w:p>
        </w:tc>
      </w:tr>
    </w:tbl>
    <w:p w14:paraId="0D7D69C7" w14:textId="77777777" w:rsidR="003510F9" w:rsidRPr="00B82F3A" w:rsidRDefault="003510F9" w:rsidP="003510F9">
      <w:pPr>
        <w:rPr>
          <w:lang w:eastAsia="en-GB"/>
        </w:rPr>
      </w:pPr>
    </w:p>
    <w:p w14:paraId="7BE8717F" w14:textId="7D81081C" w:rsidR="008F2931" w:rsidRPr="00B82F3A" w:rsidRDefault="0029239F" w:rsidP="00690385">
      <w:pPr>
        <w:pStyle w:val="Heading1"/>
        <w:spacing w:before="0"/>
        <w:contextualSpacing/>
        <w:rPr>
          <w:rFonts w:eastAsia="Times New Roman"/>
          <w:lang w:eastAsia="en-GB"/>
        </w:rPr>
      </w:pPr>
      <w:bookmarkStart w:id="22" w:name="_Toc200552035"/>
      <w:r w:rsidRPr="00B82F3A">
        <w:rPr>
          <w:rFonts w:eastAsia="Times New Roman"/>
          <w:lang w:eastAsia="en-GB"/>
        </w:rPr>
        <w:t>Situational and Cultural Considerations</w:t>
      </w:r>
      <w:bookmarkEnd w:id="22"/>
    </w:p>
    <w:p w14:paraId="72A1B734" w14:textId="470C095E" w:rsidR="00451B21" w:rsidRPr="00B82F3A" w:rsidRDefault="00451B21" w:rsidP="00690385">
      <w:pPr>
        <w:pStyle w:val="Heading2"/>
        <w:spacing w:line="360" w:lineRule="auto"/>
        <w:rPr>
          <w:lang w:eastAsia="en-GB"/>
        </w:rPr>
      </w:pPr>
      <w:bookmarkStart w:id="23" w:name="_Toc200552036"/>
      <w:r w:rsidRPr="00B82F3A">
        <w:rPr>
          <w:lang w:eastAsia="en-GB"/>
        </w:rPr>
        <w:t>Wider Situational and Cultural Considerations</w:t>
      </w:r>
      <w:bookmarkEnd w:id="23"/>
    </w:p>
    <w:p w14:paraId="2CE29F66" w14:textId="70BF8F6B" w:rsidR="00451B21" w:rsidRPr="00B82F3A" w:rsidRDefault="00451B21" w:rsidP="00690385">
      <w:pPr>
        <w:rPr>
          <w:lang w:eastAsia="en-GB"/>
        </w:rPr>
      </w:pPr>
      <w:r w:rsidRPr="00B82F3A">
        <w:rPr>
          <w:lang w:eastAsia="en-GB"/>
        </w:rPr>
        <w:t>The setting in St. Davids, Wales</w:t>
      </w:r>
      <w:r w:rsidR="00505D66" w:rsidRPr="00B82F3A">
        <w:rPr>
          <w:lang w:eastAsia="en-GB"/>
        </w:rPr>
        <w:t xml:space="preserve"> </w:t>
      </w:r>
      <w:r w:rsidRPr="00B82F3A">
        <w:rPr>
          <w:lang w:eastAsia="en-GB"/>
        </w:rPr>
        <w:t xml:space="preserve">with its culture and geography has a big impact on the planning and conduct of the </w:t>
      </w:r>
      <w:proofErr w:type="spellStart"/>
      <w:r w:rsidRPr="00B82F3A">
        <w:rPr>
          <w:lang w:eastAsia="en-GB"/>
        </w:rPr>
        <w:t>Croeso</w:t>
      </w:r>
      <w:proofErr w:type="spellEnd"/>
      <w:r w:rsidRPr="00B82F3A">
        <w:rPr>
          <w:lang w:eastAsia="en-GB"/>
        </w:rPr>
        <w:t xml:space="preserve"> Cymru: Global Wellness and Nature Summit. Because of its strong history in hospitality and taking care of nature, Wales is an excellent spot for wellness tourism. Moreover, the event is being held during the Visit Wales initiative “Year of </w:t>
      </w:r>
      <w:proofErr w:type="spellStart"/>
      <w:r w:rsidRPr="00B82F3A">
        <w:rPr>
          <w:lang w:eastAsia="en-GB"/>
        </w:rPr>
        <w:t>Croeso</w:t>
      </w:r>
      <w:proofErr w:type="spellEnd"/>
      <w:r w:rsidRPr="00B82F3A">
        <w:rPr>
          <w:lang w:eastAsia="en-GB"/>
        </w:rPr>
        <w:t>,” which highlights the importance of Welsh hospitality and heritage (the word “</w:t>
      </w:r>
      <w:proofErr w:type="spellStart"/>
      <w:r w:rsidRPr="00B82F3A">
        <w:rPr>
          <w:lang w:eastAsia="en-GB"/>
        </w:rPr>
        <w:t>croeso</w:t>
      </w:r>
      <w:proofErr w:type="spellEnd"/>
      <w:r w:rsidRPr="00B82F3A">
        <w:rPr>
          <w:lang w:eastAsia="en-GB"/>
        </w:rPr>
        <w:t>” means “welcome” in Welsh). Respecting and understanding local traditions, language and beliefs prevents misunderstandings and helps build good relationships with all participants</w:t>
      </w:r>
      <w:r w:rsidR="00FD02CA" w:rsidRPr="00B82F3A">
        <w:rPr>
          <w:lang w:eastAsia="en-GB"/>
        </w:rPr>
        <w:t xml:space="preserve"> (</w:t>
      </w:r>
      <w:r w:rsidR="004F22A5" w:rsidRPr="00B82F3A">
        <w:rPr>
          <w:rFonts w:eastAsia="Times New Roman" w:cs="Times New Roman"/>
          <w:szCs w:val="24"/>
          <w:lang w:val="en-US" w:eastAsia="en-GB"/>
        </w:rPr>
        <w:t>Chang</w:t>
      </w:r>
      <w:r w:rsidR="00FD02CA" w:rsidRPr="00B82F3A">
        <w:rPr>
          <w:rFonts w:eastAsia="Times New Roman" w:cs="Times New Roman"/>
          <w:szCs w:val="24"/>
          <w:lang w:val="en-US" w:eastAsia="en-GB"/>
        </w:rPr>
        <w:t>, 2024)</w:t>
      </w:r>
      <w:r w:rsidRPr="00B82F3A">
        <w:rPr>
          <w:lang w:eastAsia="en-GB"/>
        </w:rPr>
        <w:t xml:space="preserve">. </w:t>
      </w:r>
    </w:p>
    <w:p w14:paraId="0D09D065" w14:textId="3CF54265" w:rsidR="00451B21" w:rsidRPr="00B82F3A" w:rsidRDefault="00451B21" w:rsidP="00690385">
      <w:pPr>
        <w:pStyle w:val="Heading2"/>
        <w:spacing w:line="360" w:lineRule="auto"/>
        <w:rPr>
          <w:lang w:eastAsia="en-GB"/>
        </w:rPr>
      </w:pPr>
      <w:bookmarkStart w:id="24" w:name="_Toc200552037"/>
      <w:r w:rsidRPr="00B82F3A">
        <w:rPr>
          <w:lang w:eastAsia="en-GB"/>
        </w:rPr>
        <w:t>Importance to the Meeting/Event</w:t>
      </w:r>
      <w:bookmarkEnd w:id="24"/>
    </w:p>
    <w:p w14:paraId="5A212337" w14:textId="35F08F86" w:rsidR="00451B21" w:rsidRPr="00B82F3A" w:rsidRDefault="00451B21" w:rsidP="00690385">
      <w:pPr>
        <w:rPr>
          <w:lang w:eastAsia="en-GB"/>
        </w:rPr>
      </w:pPr>
      <w:r w:rsidRPr="00B82F3A">
        <w:rPr>
          <w:lang w:eastAsia="en-GB"/>
        </w:rPr>
        <w:t>Recognising these factors is essential to ensure the summit goes well. Encouraging local Welsh traditions during the festival connects guests more meaningfully with Wales while allowing them to participate</w:t>
      </w:r>
      <w:r w:rsidR="00B203EA" w:rsidRPr="00B82F3A">
        <w:rPr>
          <w:lang w:eastAsia="en-GB"/>
        </w:rPr>
        <w:t xml:space="preserve"> (</w:t>
      </w:r>
      <w:proofErr w:type="spellStart"/>
      <w:r w:rsidR="00B203EA" w:rsidRPr="00B82F3A">
        <w:rPr>
          <w:rFonts w:eastAsia="Times New Roman" w:cs="Times New Roman"/>
          <w:szCs w:val="24"/>
          <w:lang w:val="en-US" w:eastAsia="en-GB"/>
        </w:rPr>
        <w:t>Cabilla</w:t>
      </w:r>
      <w:proofErr w:type="spellEnd"/>
      <w:r w:rsidR="00B203EA" w:rsidRPr="00B82F3A">
        <w:rPr>
          <w:rFonts w:eastAsia="Times New Roman" w:cs="Times New Roman"/>
          <w:szCs w:val="24"/>
          <w:lang w:val="en-US" w:eastAsia="en-GB"/>
        </w:rPr>
        <w:t xml:space="preserve"> Cornwall, 2025)</w:t>
      </w:r>
      <w:r w:rsidRPr="00B82F3A">
        <w:rPr>
          <w:lang w:eastAsia="en-GB"/>
        </w:rPr>
        <w:t>. Ensuring there are wellness experiences, tasteful local meals and trips to explore heritage sites helps guests enjoy the venue more and helps the community’s economy</w:t>
      </w:r>
      <w:r w:rsidR="00573EF6" w:rsidRPr="00B82F3A">
        <w:rPr>
          <w:lang w:eastAsia="en-GB"/>
        </w:rPr>
        <w:t xml:space="preserve"> (</w:t>
      </w:r>
      <w:proofErr w:type="spellStart"/>
      <w:r w:rsidR="004F22A5" w:rsidRPr="00B82F3A">
        <w:rPr>
          <w:rFonts w:eastAsia="Times New Roman" w:cs="Times New Roman"/>
          <w:szCs w:val="24"/>
          <w:lang w:val="en-US" w:eastAsia="en-GB"/>
        </w:rPr>
        <w:t>Cvenkel</w:t>
      </w:r>
      <w:proofErr w:type="spellEnd"/>
      <w:r w:rsidR="00573EF6" w:rsidRPr="00B82F3A">
        <w:rPr>
          <w:rFonts w:eastAsia="Times New Roman" w:cs="Times New Roman"/>
          <w:szCs w:val="24"/>
          <w:lang w:val="en-US" w:eastAsia="en-GB"/>
        </w:rPr>
        <w:t>, 2018)</w:t>
      </w:r>
      <w:r w:rsidRPr="00B82F3A">
        <w:rPr>
          <w:lang w:eastAsia="en-GB"/>
        </w:rPr>
        <w:t xml:space="preserve">. </w:t>
      </w:r>
    </w:p>
    <w:p w14:paraId="6F278D53" w14:textId="1A44B748" w:rsidR="00451B21" w:rsidRPr="00B82F3A" w:rsidRDefault="00451B21" w:rsidP="00690385">
      <w:pPr>
        <w:pStyle w:val="Heading2"/>
        <w:spacing w:line="360" w:lineRule="auto"/>
        <w:rPr>
          <w:lang w:eastAsia="en-GB"/>
        </w:rPr>
      </w:pPr>
      <w:bookmarkStart w:id="25" w:name="_Toc200552038"/>
      <w:r w:rsidRPr="00B82F3A">
        <w:rPr>
          <w:lang w:eastAsia="en-GB"/>
        </w:rPr>
        <w:lastRenderedPageBreak/>
        <w:t>Business Analysis Tool Application</w:t>
      </w:r>
      <w:bookmarkEnd w:id="25"/>
    </w:p>
    <w:tbl>
      <w:tblPr>
        <w:tblStyle w:val="GridTable4-Accent4"/>
        <w:tblW w:w="9419" w:type="dxa"/>
        <w:tblLook w:val="04A0" w:firstRow="1" w:lastRow="0" w:firstColumn="1" w:lastColumn="0" w:noHBand="0" w:noVBand="1"/>
      </w:tblPr>
      <w:tblGrid>
        <w:gridCol w:w="2714"/>
        <w:gridCol w:w="2168"/>
        <w:gridCol w:w="2583"/>
        <w:gridCol w:w="1954"/>
      </w:tblGrid>
      <w:tr w:rsidR="00451B21" w:rsidRPr="00B82F3A" w14:paraId="609C500F" w14:textId="77777777" w:rsidTr="00451B21">
        <w:trPr>
          <w:cnfStyle w:val="100000000000" w:firstRow="1" w:lastRow="0" w:firstColumn="0" w:lastColumn="0" w:oddVBand="0" w:evenVBand="0" w:oddHBand="0" w:evenHBand="0" w:firstRowFirstColumn="0" w:firstRowLastColumn="0" w:lastRowFirstColumn="0" w:lastRowLastColumn="0"/>
          <w:trHeight w:val="656"/>
        </w:trPr>
        <w:tc>
          <w:tcPr>
            <w:cnfStyle w:val="001000000000" w:firstRow="0" w:lastRow="0" w:firstColumn="1" w:lastColumn="0" w:oddVBand="0" w:evenVBand="0" w:oddHBand="0" w:evenHBand="0" w:firstRowFirstColumn="0" w:firstRowLastColumn="0" w:lastRowFirstColumn="0" w:lastRowLastColumn="0"/>
            <w:tcW w:w="2714" w:type="dxa"/>
            <w:hideMark/>
          </w:tcPr>
          <w:p w14:paraId="019B7E48" w14:textId="77777777" w:rsidR="00451B21" w:rsidRPr="00B82F3A" w:rsidRDefault="00451B21" w:rsidP="00690385">
            <w:pPr>
              <w:jc w:val="center"/>
              <w:rPr>
                <w:rFonts w:eastAsia="Times New Roman" w:cs="Times New Roman"/>
                <w:color w:val="auto"/>
                <w:szCs w:val="24"/>
                <w:lang w:eastAsia="en-GB"/>
              </w:rPr>
            </w:pPr>
            <w:r w:rsidRPr="00B82F3A">
              <w:rPr>
                <w:rFonts w:eastAsia="Times New Roman" w:cs="Times New Roman"/>
                <w:color w:val="auto"/>
                <w:szCs w:val="24"/>
                <w:lang w:eastAsia="en-GB"/>
              </w:rPr>
              <w:t>Strengths</w:t>
            </w:r>
          </w:p>
        </w:tc>
        <w:tc>
          <w:tcPr>
            <w:tcW w:w="2168" w:type="dxa"/>
            <w:hideMark/>
          </w:tcPr>
          <w:p w14:paraId="454845E1" w14:textId="77777777" w:rsidR="00451B21" w:rsidRPr="00B82F3A" w:rsidRDefault="00451B21" w:rsidP="00690385">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auto"/>
                <w:szCs w:val="24"/>
                <w:lang w:eastAsia="en-GB"/>
              </w:rPr>
            </w:pPr>
            <w:r w:rsidRPr="00B82F3A">
              <w:rPr>
                <w:rFonts w:eastAsia="Times New Roman" w:cs="Times New Roman"/>
                <w:color w:val="auto"/>
                <w:szCs w:val="24"/>
                <w:lang w:eastAsia="en-GB"/>
              </w:rPr>
              <w:t>Weaknesses</w:t>
            </w:r>
          </w:p>
        </w:tc>
        <w:tc>
          <w:tcPr>
            <w:tcW w:w="0" w:type="auto"/>
            <w:hideMark/>
          </w:tcPr>
          <w:p w14:paraId="00ADABA6" w14:textId="77777777" w:rsidR="00451B21" w:rsidRPr="00B82F3A" w:rsidRDefault="00451B21" w:rsidP="00690385">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auto"/>
                <w:szCs w:val="24"/>
                <w:lang w:eastAsia="en-GB"/>
              </w:rPr>
            </w:pPr>
            <w:r w:rsidRPr="00B82F3A">
              <w:rPr>
                <w:rFonts w:eastAsia="Times New Roman" w:cs="Times New Roman"/>
                <w:color w:val="auto"/>
                <w:szCs w:val="24"/>
                <w:lang w:eastAsia="en-GB"/>
              </w:rPr>
              <w:t>Opportunities</w:t>
            </w:r>
          </w:p>
        </w:tc>
        <w:tc>
          <w:tcPr>
            <w:tcW w:w="0" w:type="auto"/>
            <w:hideMark/>
          </w:tcPr>
          <w:p w14:paraId="219EB541" w14:textId="77777777" w:rsidR="00451B21" w:rsidRPr="00B82F3A" w:rsidRDefault="00451B21" w:rsidP="00690385">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auto"/>
                <w:szCs w:val="24"/>
                <w:lang w:eastAsia="en-GB"/>
              </w:rPr>
            </w:pPr>
            <w:r w:rsidRPr="00B82F3A">
              <w:rPr>
                <w:rFonts w:eastAsia="Times New Roman" w:cs="Times New Roman"/>
                <w:color w:val="auto"/>
                <w:szCs w:val="24"/>
                <w:lang w:eastAsia="en-GB"/>
              </w:rPr>
              <w:t>Threats</w:t>
            </w:r>
          </w:p>
        </w:tc>
      </w:tr>
      <w:tr w:rsidR="00451B21" w:rsidRPr="00B82F3A" w14:paraId="3CF4BDEA" w14:textId="77777777" w:rsidTr="00451B21">
        <w:trPr>
          <w:cnfStyle w:val="000000100000" w:firstRow="0" w:lastRow="0" w:firstColumn="0" w:lastColumn="0" w:oddVBand="0" w:evenVBand="0" w:oddHBand="1" w:evenHBand="0" w:firstRowFirstColumn="0" w:firstRowLastColumn="0" w:lastRowFirstColumn="0" w:lastRowLastColumn="0"/>
          <w:trHeight w:val="1283"/>
        </w:trPr>
        <w:tc>
          <w:tcPr>
            <w:cnfStyle w:val="001000000000" w:firstRow="0" w:lastRow="0" w:firstColumn="1" w:lastColumn="0" w:oddVBand="0" w:evenVBand="0" w:oddHBand="0" w:evenHBand="0" w:firstRowFirstColumn="0" w:firstRowLastColumn="0" w:lastRowFirstColumn="0" w:lastRowLastColumn="0"/>
            <w:tcW w:w="2714" w:type="dxa"/>
            <w:hideMark/>
          </w:tcPr>
          <w:p w14:paraId="67B845CC" w14:textId="77777777" w:rsidR="00451B21" w:rsidRPr="00B82F3A" w:rsidRDefault="00451B21" w:rsidP="00690385">
            <w:pPr>
              <w:jc w:val="left"/>
              <w:rPr>
                <w:rFonts w:eastAsia="Times New Roman" w:cs="Times New Roman"/>
                <w:b w:val="0"/>
                <w:bCs w:val="0"/>
                <w:szCs w:val="24"/>
                <w:lang w:eastAsia="en-GB"/>
              </w:rPr>
            </w:pPr>
            <w:r w:rsidRPr="00B82F3A">
              <w:rPr>
                <w:rFonts w:eastAsia="Times New Roman" w:cs="Times New Roman"/>
                <w:b w:val="0"/>
                <w:bCs w:val="0"/>
                <w:szCs w:val="24"/>
                <w:lang w:eastAsia="en-GB"/>
              </w:rPr>
              <w:t>Strong Welsh culture and nature</w:t>
            </w:r>
          </w:p>
        </w:tc>
        <w:tc>
          <w:tcPr>
            <w:tcW w:w="2168" w:type="dxa"/>
            <w:hideMark/>
          </w:tcPr>
          <w:p w14:paraId="235A8C50" w14:textId="77777777" w:rsidR="00451B21" w:rsidRPr="00B82F3A" w:rsidRDefault="00451B21" w:rsidP="00690385">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B82F3A">
              <w:rPr>
                <w:rFonts w:eastAsia="Times New Roman" w:cs="Times New Roman"/>
                <w:szCs w:val="24"/>
                <w:lang w:eastAsia="en-GB"/>
              </w:rPr>
              <w:t>Remote location challenges</w:t>
            </w:r>
          </w:p>
        </w:tc>
        <w:tc>
          <w:tcPr>
            <w:tcW w:w="0" w:type="auto"/>
            <w:hideMark/>
          </w:tcPr>
          <w:p w14:paraId="63C58D6F" w14:textId="77777777" w:rsidR="00451B21" w:rsidRPr="00B82F3A" w:rsidRDefault="00451B21" w:rsidP="00690385">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B82F3A">
              <w:rPr>
                <w:rFonts w:eastAsia="Times New Roman" w:cs="Times New Roman"/>
                <w:szCs w:val="24"/>
                <w:lang w:eastAsia="en-GB"/>
              </w:rPr>
              <w:t>Growing wellness tourism demand</w:t>
            </w:r>
          </w:p>
        </w:tc>
        <w:tc>
          <w:tcPr>
            <w:tcW w:w="0" w:type="auto"/>
            <w:hideMark/>
          </w:tcPr>
          <w:p w14:paraId="2CCFDA41" w14:textId="77777777" w:rsidR="00451B21" w:rsidRPr="00B82F3A" w:rsidRDefault="00451B21" w:rsidP="00690385">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B82F3A">
              <w:rPr>
                <w:rFonts w:eastAsia="Times New Roman" w:cs="Times New Roman"/>
                <w:szCs w:val="24"/>
                <w:lang w:eastAsia="en-GB"/>
              </w:rPr>
              <w:t>Weather risks</w:t>
            </w:r>
          </w:p>
        </w:tc>
      </w:tr>
      <w:tr w:rsidR="00451B21" w:rsidRPr="00B82F3A" w14:paraId="633F65CD" w14:textId="77777777" w:rsidTr="00451B21">
        <w:trPr>
          <w:trHeight w:val="1312"/>
        </w:trPr>
        <w:tc>
          <w:tcPr>
            <w:cnfStyle w:val="001000000000" w:firstRow="0" w:lastRow="0" w:firstColumn="1" w:lastColumn="0" w:oddVBand="0" w:evenVBand="0" w:oddHBand="0" w:evenHBand="0" w:firstRowFirstColumn="0" w:firstRowLastColumn="0" w:lastRowFirstColumn="0" w:lastRowLastColumn="0"/>
            <w:tcW w:w="2714" w:type="dxa"/>
            <w:hideMark/>
          </w:tcPr>
          <w:p w14:paraId="14268CBB" w14:textId="5D33CEE4" w:rsidR="00451B21" w:rsidRPr="00B82F3A" w:rsidRDefault="00451B21" w:rsidP="00690385">
            <w:pPr>
              <w:jc w:val="left"/>
              <w:rPr>
                <w:rFonts w:eastAsia="Times New Roman" w:cs="Times New Roman"/>
                <w:b w:val="0"/>
                <w:bCs w:val="0"/>
                <w:szCs w:val="24"/>
                <w:lang w:eastAsia="en-GB"/>
              </w:rPr>
            </w:pPr>
            <w:r w:rsidRPr="00B82F3A">
              <w:rPr>
                <w:rFonts w:eastAsia="Times New Roman" w:cs="Times New Roman"/>
                <w:b w:val="0"/>
                <w:bCs w:val="0"/>
                <w:szCs w:val="24"/>
                <w:lang w:eastAsia="en-GB"/>
              </w:rPr>
              <w:t xml:space="preserve">Alignment with "Year of </w:t>
            </w:r>
            <w:proofErr w:type="spellStart"/>
            <w:r w:rsidRPr="00B82F3A">
              <w:rPr>
                <w:rFonts w:eastAsia="Times New Roman" w:cs="Times New Roman"/>
                <w:b w:val="0"/>
                <w:bCs w:val="0"/>
                <w:szCs w:val="24"/>
                <w:lang w:eastAsia="en-GB"/>
              </w:rPr>
              <w:t>Croeso</w:t>
            </w:r>
            <w:proofErr w:type="spellEnd"/>
            <w:r w:rsidR="004A7743">
              <w:rPr>
                <w:rFonts w:eastAsia="Times New Roman" w:cs="Times New Roman"/>
                <w:b w:val="0"/>
                <w:bCs w:val="0"/>
                <w:szCs w:val="24"/>
                <w:lang w:eastAsia="en-GB"/>
              </w:rPr>
              <w:t xml:space="preserve"> 2025</w:t>
            </w:r>
            <w:r w:rsidRPr="00B82F3A">
              <w:rPr>
                <w:rFonts w:eastAsia="Times New Roman" w:cs="Times New Roman"/>
                <w:b w:val="0"/>
                <w:bCs w:val="0"/>
                <w:szCs w:val="24"/>
                <w:lang w:eastAsia="en-GB"/>
              </w:rPr>
              <w:t>"</w:t>
            </w:r>
          </w:p>
        </w:tc>
        <w:tc>
          <w:tcPr>
            <w:tcW w:w="2168" w:type="dxa"/>
            <w:hideMark/>
          </w:tcPr>
          <w:p w14:paraId="25F1A9CB" w14:textId="77777777" w:rsidR="00451B21" w:rsidRPr="00B82F3A" w:rsidRDefault="00451B21" w:rsidP="00690385">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B82F3A">
              <w:rPr>
                <w:rFonts w:eastAsia="Times New Roman" w:cs="Times New Roman"/>
                <w:szCs w:val="24"/>
                <w:lang w:eastAsia="en-GB"/>
              </w:rPr>
              <w:t>Limited infrastructure</w:t>
            </w:r>
          </w:p>
        </w:tc>
        <w:tc>
          <w:tcPr>
            <w:tcW w:w="0" w:type="auto"/>
            <w:hideMark/>
          </w:tcPr>
          <w:p w14:paraId="430B8BA4" w14:textId="77777777" w:rsidR="00451B21" w:rsidRPr="00B82F3A" w:rsidRDefault="00451B21" w:rsidP="00690385">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B82F3A">
              <w:rPr>
                <w:rFonts w:eastAsia="Times New Roman" w:cs="Times New Roman"/>
                <w:szCs w:val="24"/>
                <w:lang w:eastAsia="en-GB"/>
              </w:rPr>
              <w:t>Support from local stakeholders</w:t>
            </w:r>
          </w:p>
        </w:tc>
        <w:tc>
          <w:tcPr>
            <w:tcW w:w="0" w:type="auto"/>
            <w:hideMark/>
          </w:tcPr>
          <w:p w14:paraId="2CF8E394" w14:textId="77777777" w:rsidR="00451B21" w:rsidRPr="00B82F3A" w:rsidRDefault="00451B21" w:rsidP="00690385">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eastAsia="en-GB"/>
              </w:rPr>
            </w:pPr>
            <w:r w:rsidRPr="00B82F3A">
              <w:rPr>
                <w:rFonts w:eastAsia="Times New Roman" w:cs="Times New Roman"/>
                <w:szCs w:val="24"/>
                <w:lang w:eastAsia="en-GB"/>
              </w:rPr>
              <w:t>Event competition</w:t>
            </w:r>
          </w:p>
        </w:tc>
      </w:tr>
      <w:tr w:rsidR="00451B21" w:rsidRPr="00B82F3A" w14:paraId="2C3F7C78" w14:textId="77777777" w:rsidTr="00451B21">
        <w:trPr>
          <w:cnfStyle w:val="000000100000" w:firstRow="0" w:lastRow="0" w:firstColumn="0" w:lastColumn="0" w:oddVBand="0" w:evenVBand="0" w:oddHBand="1" w:evenHBand="0" w:firstRowFirstColumn="0" w:firstRowLastColumn="0" w:lastRowFirstColumn="0" w:lastRowLastColumn="0"/>
          <w:trHeight w:val="1283"/>
        </w:trPr>
        <w:tc>
          <w:tcPr>
            <w:cnfStyle w:val="001000000000" w:firstRow="0" w:lastRow="0" w:firstColumn="1" w:lastColumn="0" w:oddVBand="0" w:evenVBand="0" w:oddHBand="0" w:evenHBand="0" w:firstRowFirstColumn="0" w:firstRowLastColumn="0" w:lastRowFirstColumn="0" w:lastRowLastColumn="0"/>
            <w:tcW w:w="2714" w:type="dxa"/>
            <w:hideMark/>
          </w:tcPr>
          <w:p w14:paraId="12315CCA" w14:textId="77777777" w:rsidR="00451B21" w:rsidRPr="00B82F3A" w:rsidRDefault="00451B21" w:rsidP="00690385">
            <w:pPr>
              <w:jc w:val="left"/>
              <w:rPr>
                <w:rFonts w:eastAsia="Times New Roman" w:cs="Times New Roman"/>
                <w:b w:val="0"/>
                <w:bCs w:val="0"/>
                <w:szCs w:val="24"/>
                <w:lang w:eastAsia="en-GB"/>
              </w:rPr>
            </w:pPr>
            <w:r w:rsidRPr="00B82F3A">
              <w:rPr>
                <w:rFonts w:eastAsia="Times New Roman" w:cs="Times New Roman"/>
                <w:b w:val="0"/>
                <w:bCs w:val="0"/>
                <w:szCs w:val="24"/>
                <w:lang w:eastAsia="en-GB"/>
              </w:rPr>
              <w:t>Focus on wellness and sustainability</w:t>
            </w:r>
          </w:p>
        </w:tc>
        <w:tc>
          <w:tcPr>
            <w:tcW w:w="2168" w:type="dxa"/>
            <w:hideMark/>
          </w:tcPr>
          <w:p w14:paraId="0AC179C4" w14:textId="77777777" w:rsidR="00451B21" w:rsidRPr="00B82F3A" w:rsidRDefault="00451B21" w:rsidP="00690385">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B82F3A">
              <w:rPr>
                <w:rFonts w:eastAsia="Times New Roman" w:cs="Times New Roman"/>
                <w:szCs w:val="24"/>
                <w:lang w:eastAsia="en-GB"/>
              </w:rPr>
              <w:t>Language barriers</w:t>
            </w:r>
          </w:p>
        </w:tc>
        <w:tc>
          <w:tcPr>
            <w:tcW w:w="0" w:type="auto"/>
            <w:hideMark/>
          </w:tcPr>
          <w:p w14:paraId="3B691983" w14:textId="77777777" w:rsidR="00451B21" w:rsidRPr="00B82F3A" w:rsidRDefault="00451B21" w:rsidP="00690385">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B82F3A">
              <w:rPr>
                <w:rFonts w:eastAsia="Times New Roman" w:cs="Times New Roman"/>
                <w:szCs w:val="24"/>
                <w:lang w:eastAsia="en-GB"/>
              </w:rPr>
              <w:t>Hybrid event potential</w:t>
            </w:r>
          </w:p>
        </w:tc>
        <w:tc>
          <w:tcPr>
            <w:tcW w:w="0" w:type="auto"/>
            <w:hideMark/>
          </w:tcPr>
          <w:p w14:paraId="4A04911A" w14:textId="77777777" w:rsidR="00451B21" w:rsidRPr="00B82F3A" w:rsidRDefault="00451B21" w:rsidP="00690385">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eastAsia="en-GB"/>
              </w:rPr>
            </w:pPr>
            <w:r w:rsidRPr="00B82F3A">
              <w:rPr>
                <w:rFonts w:eastAsia="Times New Roman" w:cs="Times New Roman"/>
                <w:szCs w:val="24"/>
                <w:lang w:eastAsia="en-GB"/>
              </w:rPr>
              <w:t>Rising costs and staffing</w:t>
            </w:r>
          </w:p>
        </w:tc>
      </w:tr>
    </w:tbl>
    <w:p w14:paraId="76CADF64" w14:textId="77777777" w:rsidR="003D18D4" w:rsidRPr="00B82F3A" w:rsidRDefault="003D18D4" w:rsidP="00690385">
      <w:pPr>
        <w:rPr>
          <w:lang w:eastAsia="en-GB"/>
        </w:rPr>
      </w:pPr>
    </w:p>
    <w:p w14:paraId="45BB5F5F" w14:textId="787D25E8" w:rsidR="008F2931" w:rsidRPr="00B82F3A" w:rsidRDefault="0029239F" w:rsidP="00690385">
      <w:pPr>
        <w:pStyle w:val="Heading1"/>
        <w:spacing w:before="0"/>
        <w:contextualSpacing/>
        <w:rPr>
          <w:rFonts w:eastAsia="Times New Roman"/>
          <w:lang w:eastAsia="en-GB"/>
        </w:rPr>
      </w:pPr>
      <w:bookmarkStart w:id="26" w:name="_Toc200552039"/>
      <w:r w:rsidRPr="00B82F3A">
        <w:rPr>
          <w:rFonts w:eastAsia="Times New Roman"/>
          <w:lang w:eastAsia="en-GB"/>
        </w:rPr>
        <w:t>Conclusion</w:t>
      </w:r>
      <w:bookmarkEnd w:id="26"/>
      <w:r w:rsidRPr="00B82F3A">
        <w:rPr>
          <w:rFonts w:eastAsia="Times New Roman"/>
          <w:lang w:eastAsia="en-GB"/>
        </w:rPr>
        <w:t xml:space="preserve"> </w:t>
      </w:r>
    </w:p>
    <w:p w14:paraId="5EEEF143" w14:textId="77777777" w:rsidR="00B203EA" w:rsidRPr="00B82F3A" w:rsidRDefault="003D18D4" w:rsidP="00B203EA">
      <w:pPr>
        <w:spacing w:after="0"/>
        <w:contextualSpacing/>
        <w:rPr>
          <w:rFonts w:eastAsia="Times New Roman"/>
          <w:lang w:eastAsia="en-GB"/>
        </w:rPr>
      </w:pPr>
      <w:r w:rsidRPr="00B82F3A">
        <w:rPr>
          <w:rFonts w:eastAsia="Times New Roman"/>
          <w:lang w:eastAsia="en-GB"/>
        </w:rPr>
        <w:t xml:space="preserve">Overall, the Global Wellness and Nature Summit shows Wales’ important role, using its heritage and scenic nature to help wellness tourism grow worldwide. The summit which supports the “Year of </w:t>
      </w:r>
      <w:proofErr w:type="spellStart"/>
      <w:r w:rsidRPr="00B82F3A">
        <w:rPr>
          <w:rFonts w:eastAsia="Times New Roman"/>
          <w:lang w:eastAsia="en-GB"/>
        </w:rPr>
        <w:t>Croeso</w:t>
      </w:r>
      <w:proofErr w:type="spellEnd"/>
      <w:r w:rsidRPr="00B82F3A">
        <w:rPr>
          <w:rFonts w:eastAsia="Times New Roman"/>
          <w:lang w:eastAsia="en-GB"/>
        </w:rPr>
        <w:t xml:space="preserve">” initiative, encourages sustainable travel and at the same time highlights Wales as a friendly and welcoming spot. Strong finances are guaranteed by the organisation’s projections as well as the support of established sponsors and rising demand in the market. </w:t>
      </w:r>
    </w:p>
    <w:p w14:paraId="1BBE811D" w14:textId="77777777" w:rsidR="00B203EA" w:rsidRPr="00B82F3A" w:rsidRDefault="00B203EA">
      <w:pPr>
        <w:spacing w:line="259" w:lineRule="auto"/>
        <w:jc w:val="left"/>
        <w:rPr>
          <w:rFonts w:eastAsia="Times New Roman"/>
          <w:lang w:eastAsia="en-GB"/>
        </w:rPr>
      </w:pPr>
      <w:r w:rsidRPr="00B82F3A">
        <w:rPr>
          <w:rFonts w:eastAsia="Times New Roman"/>
          <w:lang w:eastAsia="en-GB"/>
        </w:rPr>
        <w:br w:type="page"/>
      </w:r>
    </w:p>
    <w:p w14:paraId="6E9E4D10" w14:textId="0FAA850A" w:rsidR="008F2931" w:rsidRPr="00B82F3A" w:rsidRDefault="003D18D4" w:rsidP="00B203EA">
      <w:pPr>
        <w:pStyle w:val="Heading1"/>
        <w:rPr>
          <w:rFonts w:eastAsia="Times New Roman"/>
          <w:lang w:eastAsia="en-GB"/>
        </w:rPr>
      </w:pPr>
      <w:bookmarkStart w:id="27" w:name="_Toc200552040"/>
      <w:r w:rsidRPr="00B82F3A">
        <w:rPr>
          <w:rFonts w:eastAsia="Times New Roman"/>
          <w:lang w:eastAsia="en-GB"/>
        </w:rPr>
        <w:lastRenderedPageBreak/>
        <w:t>R</w:t>
      </w:r>
      <w:r w:rsidR="0029239F" w:rsidRPr="00B82F3A">
        <w:rPr>
          <w:rFonts w:eastAsia="Times New Roman"/>
          <w:lang w:eastAsia="en-GB"/>
        </w:rPr>
        <w:t>eferences</w:t>
      </w:r>
      <w:bookmarkEnd w:id="27"/>
    </w:p>
    <w:p w14:paraId="17E80038" w14:textId="77777777" w:rsidR="00B81F0E" w:rsidRPr="00B82F3A" w:rsidRDefault="00B81F0E" w:rsidP="002C3B4D">
      <w:pPr>
        <w:spacing w:after="0"/>
        <w:ind w:left="720" w:hanging="720"/>
        <w:rPr>
          <w:rFonts w:eastAsia="Times New Roman" w:cs="Times New Roman"/>
          <w:szCs w:val="24"/>
          <w:lang w:eastAsia="en-GB"/>
        </w:rPr>
      </w:pPr>
      <w:r w:rsidRPr="00B82F3A">
        <w:rPr>
          <w:rFonts w:eastAsia="Times New Roman" w:cs="Times New Roman"/>
          <w:szCs w:val="24"/>
          <w:lang w:val="en-US" w:eastAsia="en-GB"/>
        </w:rPr>
        <w:t>Abson, E. (2017). How event managers lead: Applying competency school theory to event management. </w:t>
      </w:r>
      <w:r w:rsidRPr="00B82F3A">
        <w:rPr>
          <w:rFonts w:eastAsia="Times New Roman" w:cs="Times New Roman"/>
          <w:i/>
          <w:iCs/>
          <w:szCs w:val="24"/>
          <w:lang w:val="en-US" w:eastAsia="en-GB"/>
        </w:rPr>
        <w:t>Event Management</w:t>
      </w:r>
      <w:r w:rsidRPr="00B82F3A">
        <w:rPr>
          <w:rFonts w:eastAsia="Times New Roman" w:cs="Times New Roman"/>
          <w:szCs w:val="24"/>
          <w:lang w:val="en-US" w:eastAsia="en-GB"/>
        </w:rPr>
        <w:t>, </w:t>
      </w:r>
      <w:r w:rsidRPr="00B82F3A">
        <w:rPr>
          <w:rFonts w:eastAsia="Times New Roman" w:cs="Times New Roman"/>
          <w:i/>
          <w:iCs/>
          <w:szCs w:val="24"/>
          <w:lang w:val="en-US" w:eastAsia="en-GB"/>
        </w:rPr>
        <w:t>21</w:t>
      </w:r>
      <w:r w:rsidRPr="00B82F3A">
        <w:rPr>
          <w:rFonts w:eastAsia="Times New Roman" w:cs="Times New Roman"/>
          <w:szCs w:val="24"/>
          <w:lang w:val="en-US" w:eastAsia="en-GB"/>
        </w:rPr>
        <w:t>(4), 403-419.</w:t>
      </w:r>
    </w:p>
    <w:p w14:paraId="3A5D30EC" w14:textId="77777777" w:rsidR="00B81F0E" w:rsidRPr="00B82F3A" w:rsidRDefault="00B81F0E" w:rsidP="002C3B4D">
      <w:pPr>
        <w:spacing w:after="0"/>
        <w:ind w:left="720" w:hanging="720"/>
        <w:rPr>
          <w:szCs w:val="24"/>
        </w:rPr>
      </w:pPr>
      <w:r w:rsidRPr="00B82F3A">
        <w:rPr>
          <w:rFonts w:eastAsia="Times New Roman"/>
          <w:lang w:eastAsia="en-GB"/>
        </w:rPr>
        <w:t>Bladen</w:t>
      </w:r>
      <w:r w:rsidRPr="00B82F3A">
        <w:rPr>
          <w:szCs w:val="24"/>
        </w:rPr>
        <w:t xml:space="preserve"> (2022). Events Management. An Introduction Available at </w:t>
      </w:r>
      <w:hyperlink r:id="rId17" w:history="1">
        <w:r w:rsidRPr="00B82F3A">
          <w:rPr>
            <w:rStyle w:val="Hyperlink"/>
            <w:color w:val="auto"/>
            <w:szCs w:val="24"/>
          </w:rPr>
          <w:t>https://www.routledge.com/Events-Management-An-Introduction/Bladen-Kennell-Abson-Wilde/p/book/9780367610043?srsltid=AfmBOori11c8AJmxDFJ9RibEQCapQN0bbxOM-aA36DeA3wTEH199m52g</w:t>
        </w:r>
      </w:hyperlink>
      <w:r w:rsidRPr="00B82F3A">
        <w:rPr>
          <w:szCs w:val="24"/>
        </w:rPr>
        <w:t xml:space="preserve"> [Accessed on 31</w:t>
      </w:r>
      <w:r w:rsidRPr="00B82F3A">
        <w:rPr>
          <w:szCs w:val="24"/>
          <w:vertAlign w:val="superscript"/>
        </w:rPr>
        <w:t>st</w:t>
      </w:r>
      <w:r w:rsidRPr="00B82F3A">
        <w:rPr>
          <w:szCs w:val="24"/>
        </w:rPr>
        <w:t xml:space="preserve"> May 2025].</w:t>
      </w:r>
    </w:p>
    <w:p w14:paraId="242A99A4" w14:textId="77777777" w:rsidR="00B81F0E" w:rsidRPr="00B82F3A" w:rsidRDefault="00B81F0E" w:rsidP="002C3B4D">
      <w:pPr>
        <w:spacing w:after="0"/>
        <w:ind w:left="720" w:hanging="720"/>
        <w:rPr>
          <w:szCs w:val="24"/>
        </w:rPr>
      </w:pPr>
      <w:r w:rsidRPr="00B82F3A">
        <w:rPr>
          <w:szCs w:val="24"/>
        </w:rPr>
        <w:t xml:space="preserve">Bowdin, G. A., Allen, J., Harris, R., Jago, L., </w:t>
      </w:r>
      <w:proofErr w:type="spellStart"/>
      <w:r w:rsidRPr="00B82F3A">
        <w:rPr>
          <w:szCs w:val="24"/>
        </w:rPr>
        <w:t>O'toole</w:t>
      </w:r>
      <w:proofErr w:type="spellEnd"/>
      <w:r w:rsidRPr="00B82F3A">
        <w:rPr>
          <w:szCs w:val="24"/>
        </w:rPr>
        <w:t>, W., and McDonnell, I. (2023). </w:t>
      </w:r>
      <w:r w:rsidRPr="00B82F3A">
        <w:rPr>
          <w:i/>
          <w:iCs/>
          <w:szCs w:val="24"/>
        </w:rPr>
        <w:t>Events management</w:t>
      </w:r>
      <w:r w:rsidRPr="00B82F3A">
        <w:rPr>
          <w:szCs w:val="24"/>
        </w:rPr>
        <w:t>. Routledge.</w:t>
      </w:r>
    </w:p>
    <w:p w14:paraId="1154DC22" w14:textId="77777777" w:rsidR="00B81F0E" w:rsidRPr="00B82F3A" w:rsidRDefault="00B81F0E" w:rsidP="002C3B4D">
      <w:pPr>
        <w:spacing w:after="0"/>
        <w:ind w:left="720" w:hanging="720"/>
        <w:rPr>
          <w:rFonts w:eastAsia="Times New Roman" w:cs="Times New Roman"/>
          <w:szCs w:val="24"/>
          <w:lang w:val="en-US" w:eastAsia="en-GB"/>
        </w:rPr>
      </w:pPr>
      <w:proofErr w:type="spellStart"/>
      <w:r w:rsidRPr="00B82F3A">
        <w:rPr>
          <w:rFonts w:eastAsia="Times New Roman" w:cs="Times New Roman"/>
          <w:szCs w:val="24"/>
          <w:lang w:val="en-US" w:eastAsia="en-GB"/>
        </w:rPr>
        <w:t>Cabilla</w:t>
      </w:r>
      <w:proofErr w:type="spellEnd"/>
      <w:r w:rsidRPr="00B82F3A">
        <w:rPr>
          <w:rFonts w:eastAsia="Times New Roman" w:cs="Times New Roman"/>
          <w:szCs w:val="24"/>
          <w:lang w:val="en-US" w:eastAsia="en-GB"/>
        </w:rPr>
        <w:t xml:space="preserve"> Cornwall. (2025). FIND YOUR TRUE NATURE on RETREAT at CABILLA CORNWALL. Available at </w:t>
      </w:r>
      <w:hyperlink r:id="rId18" w:history="1">
        <w:r w:rsidRPr="00B82F3A">
          <w:rPr>
            <w:rStyle w:val="Hyperlink"/>
            <w:rFonts w:eastAsia="Times New Roman" w:cs="Times New Roman"/>
            <w:color w:val="auto"/>
            <w:szCs w:val="24"/>
            <w:lang w:val="en-US" w:eastAsia="en-GB"/>
          </w:rPr>
          <w:t>https://www.cabillacornwall.com/</w:t>
        </w:r>
      </w:hyperlink>
      <w:r w:rsidRPr="00B82F3A">
        <w:rPr>
          <w:rFonts w:eastAsia="Times New Roman" w:cs="Times New Roman"/>
          <w:szCs w:val="24"/>
          <w:lang w:val="en-US" w:eastAsia="en-GB"/>
        </w:rPr>
        <w:t>.  [Accessed on 12</w:t>
      </w:r>
      <w:r w:rsidRPr="00B82F3A">
        <w:rPr>
          <w:rFonts w:eastAsia="Times New Roman" w:cs="Times New Roman"/>
          <w:szCs w:val="24"/>
          <w:vertAlign w:val="superscript"/>
          <w:lang w:val="en-US" w:eastAsia="en-GB"/>
        </w:rPr>
        <w:t>th</w:t>
      </w:r>
      <w:r w:rsidRPr="00B82F3A">
        <w:rPr>
          <w:rFonts w:eastAsia="Times New Roman" w:cs="Times New Roman"/>
          <w:szCs w:val="24"/>
          <w:lang w:val="en-US" w:eastAsia="en-GB"/>
        </w:rPr>
        <w:t xml:space="preserve"> May 2025]</w:t>
      </w:r>
    </w:p>
    <w:p w14:paraId="7F8DB6A0" w14:textId="77777777" w:rsidR="00B81F0E" w:rsidRPr="00B82F3A" w:rsidRDefault="00B81F0E" w:rsidP="002C3B4D">
      <w:pPr>
        <w:spacing w:after="0"/>
        <w:ind w:left="720" w:hanging="720"/>
        <w:rPr>
          <w:rFonts w:eastAsia="Times New Roman" w:cs="Times New Roman"/>
          <w:szCs w:val="24"/>
          <w:lang w:eastAsia="en-GB"/>
        </w:rPr>
      </w:pPr>
      <w:r w:rsidRPr="00B82F3A">
        <w:rPr>
          <w:rFonts w:eastAsia="Times New Roman" w:cs="Times New Roman"/>
          <w:szCs w:val="24"/>
          <w:lang w:val="en-US" w:eastAsia="en-GB"/>
        </w:rPr>
        <w:t>Chang, R. (2024). The impact of employees’ health and well-being on job performance. </w:t>
      </w:r>
      <w:r w:rsidRPr="00B82F3A">
        <w:rPr>
          <w:rFonts w:eastAsia="Times New Roman" w:cs="Times New Roman"/>
          <w:i/>
          <w:iCs/>
          <w:szCs w:val="24"/>
          <w:lang w:val="en-US" w:eastAsia="en-GB"/>
        </w:rPr>
        <w:t>Journal of Education, Humanities and Social Sciences</w:t>
      </w:r>
      <w:r w:rsidRPr="00B82F3A">
        <w:rPr>
          <w:rFonts w:eastAsia="Times New Roman" w:cs="Times New Roman"/>
          <w:szCs w:val="24"/>
          <w:lang w:val="en-US" w:eastAsia="en-GB"/>
        </w:rPr>
        <w:t>, </w:t>
      </w:r>
      <w:r w:rsidRPr="00B82F3A">
        <w:rPr>
          <w:rFonts w:eastAsia="Times New Roman" w:cs="Times New Roman"/>
          <w:i/>
          <w:iCs/>
          <w:szCs w:val="24"/>
          <w:lang w:val="en-US" w:eastAsia="en-GB"/>
        </w:rPr>
        <w:t>29</w:t>
      </w:r>
      <w:r w:rsidRPr="00B82F3A">
        <w:rPr>
          <w:rFonts w:eastAsia="Times New Roman" w:cs="Times New Roman"/>
          <w:szCs w:val="24"/>
          <w:lang w:val="en-US" w:eastAsia="en-GB"/>
        </w:rPr>
        <w:t>(1), 372-378.</w:t>
      </w:r>
    </w:p>
    <w:p w14:paraId="7AA413C1" w14:textId="77777777" w:rsidR="00B81F0E" w:rsidRPr="00B82F3A" w:rsidRDefault="00B81F0E" w:rsidP="002C3B4D">
      <w:pPr>
        <w:spacing w:after="0"/>
        <w:ind w:left="720" w:hanging="720"/>
        <w:rPr>
          <w:rFonts w:eastAsia="Times New Roman" w:cs="Times New Roman"/>
          <w:szCs w:val="24"/>
          <w:lang w:eastAsia="en-GB"/>
        </w:rPr>
      </w:pPr>
      <w:proofErr w:type="spellStart"/>
      <w:r w:rsidRPr="00B82F3A">
        <w:rPr>
          <w:rFonts w:eastAsia="Times New Roman" w:cs="Times New Roman"/>
          <w:szCs w:val="24"/>
          <w:lang w:val="en-US" w:eastAsia="en-GB"/>
        </w:rPr>
        <w:t>Cvenkel</w:t>
      </w:r>
      <w:proofErr w:type="spellEnd"/>
      <w:r w:rsidRPr="00B82F3A">
        <w:rPr>
          <w:rFonts w:eastAsia="Times New Roman" w:cs="Times New Roman"/>
          <w:szCs w:val="24"/>
          <w:lang w:val="en-US" w:eastAsia="en-GB"/>
        </w:rPr>
        <w:t>, N. R. (2018). Employee well-being at work: Insights for business leaders and corporate social responsibility. In </w:t>
      </w:r>
      <w:r w:rsidRPr="00B82F3A">
        <w:rPr>
          <w:rFonts w:eastAsia="Times New Roman" w:cs="Times New Roman"/>
          <w:i/>
          <w:iCs/>
          <w:szCs w:val="24"/>
          <w:lang w:val="en-US" w:eastAsia="en-GB"/>
        </w:rPr>
        <w:t>Stakeholders, governance and responsibility</w:t>
      </w:r>
      <w:r w:rsidRPr="00B82F3A">
        <w:rPr>
          <w:rFonts w:eastAsia="Times New Roman" w:cs="Times New Roman"/>
          <w:szCs w:val="24"/>
          <w:lang w:val="en-US" w:eastAsia="en-GB"/>
        </w:rPr>
        <w:t> (pp. 71-90). Emerald Publishing Limited.</w:t>
      </w:r>
    </w:p>
    <w:p w14:paraId="0396C83B" w14:textId="77777777" w:rsidR="00B81F0E" w:rsidRPr="00B82F3A" w:rsidRDefault="00B81F0E" w:rsidP="002C3B4D">
      <w:pPr>
        <w:spacing w:after="0"/>
        <w:ind w:left="720" w:hanging="720"/>
        <w:rPr>
          <w:rFonts w:eastAsia="Times New Roman" w:cs="Times New Roman"/>
          <w:szCs w:val="24"/>
          <w:lang w:eastAsia="en-GB"/>
        </w:rPr>
      </w:pPr>
      <w:r w:rsidRPr="00B82F3A">
        <w:rPr>
          <w:rFonts w:eastAsia="Times New Roman" w:cs="Times New Roman"/>
          <w:szCs w:val="24"/>
          <w:lang w:val="en-US" w:eastAsia="en-GB"/>
        </w:rPr>
        <w:t>Delaney, E. (2022). Venue-Based Employment. </w:t>
      </w:r>
      <w:r w:rsidRPr="00B82F3A">
        <w:rPr>
          <w:rFonts w:eastAsia="Times New Roman" w:cs="Times New Roman"/>
          <w:i/>
          <w:iCs/>
          <w:szCs w:val="24"/>
          <w:lang w:val="en-US" w:eastAsia="en-GB"/>
        </w:rPr>
        <w:t>Employability and Skills Development in the Sports, Events, and Hospitality Industry</w:t>
      </w:r>
      <w:r w:rsidRPr="00B82F3A">
        <w:rPr>
          <w:rFonts w:eastAsia="Times New Roman" w:cs="Times New Roman"/>
          <w:szCs w:val="24"/>
          <w:lang w:val="en-US" w:eastAsia="en-GB"/>
        </w:rPr>
        <w:t>, 115.</w:t>
      </w:r>
    </w:p>
    <w:p w14:paraId="4A8C2F50" w14:textId="77777777" w:rsidR="00B81F0E" w:rsidRPr="00B82F3A" w:rsidRDefault="00B81F0E" w:rsidP="002C3B4D">
      <w:pPr>
        <w:spacing w:after="0"/>
        <w:ind w:left="720" w:hanging="720"/>
        <w:rPr>
          <w:szCs w:val="24"/>
        </w:rPr>
      </w:pPr>
      <w:r w:rsidRPr="00B82F3A">
        <w:rPr>
          <w:szCs w:val="24"/>
        </w:rPr>
        <w:t>Getz, D. and Page, S. (2019) Event studies: theory, research and policy for planned events. 3rd Edition. Routledge: Oxford</w:t>
      </w:r>
    </w:p>
    <w:p w14:paraId="7EFFEC85" w14:textId="77777777" w:rsidR="00B81F0E" w:rsidRPr="00B82F3A" w:rsidRDefault="00B81F0E" w:rsidP="002C3B4D">
      <w:pPr>
        <w:spacing w:after="0"/>
        <w:ind w:left="720" w:hanging="720"/>
        <w:rPr>
          <w:rFonts w:eastAsia="Times New Roman" w:cs="Times New Roman"/>
          <w:szCs w:val="24"/>
          <w:lang w:eastAsia="en-GB"/>
        </w:rPr>
      </w:pPr>
      <w:r w:rsidRPr="00B82F3A">
        <w:rPr>
          <w:rFonts w:eastAsia="Times New Roman" w:cs="Times New Roman"/>
          <w:szCs w:val="24"/>
          <w:lang w:val="en-US" w:eastAsia="en-GB"/>
        </w:rPr>
        <w:t xml:space="preserve">Global Wellness Institute, (2025). Available at </w:t>
      </w:r>
      <w:hyperlink r:id="rId19" w:history="1">
        <w:r w:rsidRPr="00B82F3A">
          <w:rPr>
            <w:rStyle w:val="Hyperlink"/>
            <w:rFonts w:eastAsia="Times New Roman" w:cs="Times New Roman"/>
            <w:color w:val="auto"/>
            <w:szCs w:val="24"/>
            <w:lang w:val="en-US" w:eastAsia="en-GB"/>
          </w:rPr>
          <w:t>https://globalwellnessinstitute.org/press-room/press-releases/globalwellnesseconomymonitor2023/</w:t>
        </w:r>
      </w:hyperlink>
      <w:r w:rsidRPr="00B82F3A">
        <w:rPr>
          <w:rFonts w:eastAsia="Times New Roman" w:cs="Times New Roman"/>
          <w:szCs w:val="24"/>
          <w:lang w:val="en-US" w:eastAsia="en-GB"/>
        </w:rPr>
        <w:t>. [Accessed on 12</w:t>
      </w:r>
      <w:r w:rsidRPr="00B82F3A">
        <w:rPr>
          <w:rFonts w:eastAsia="Times New Roman" w:cs="Times New Roman"/>
          <w:szCs w:val="24"/>
          <w:vertAlign w:val="superscript"/>
          <w:lang w:val="en-US" w:eastAsia="en-GB"/>
        </w:rPr>
        <w:t>th</w:t>
      </w:r>
      <w:r w:rsidRPr="00B82F3A">
        <w:rPr>
          <w:rFonts w:eastAsia="Times New Roman" w:cs="Times New Roman"/>
          <w:szCs w:val="24"/>
          <w:lang w:val="en-US" w:eastAsia="en-GB"/>
        </w:rPr>
        <w:t xml:space="preserve"> May 2025]</w:t>
      </w:r>
    </w:p>
    <w:p w14:paraId="3B21B010" w14:textId="77777777" w:rsidR="00B81F0E" w:rsidRPr="00B82F3A" w:rsidRDefault="00B81F0E" w:rsidP="002C3B4D">
      <w:pPr>
        <w:spacing w:after="0"/>
        <w:ind w:left="720" w:hanging="720"/>
        <w:rPr>
          <w:rFonts w:eastAsia="Times New Roman" w:cs="Times New Roman"/>
          <w:szCs w:val="24"/>
          <w:lang w:eastAsia="en-GB"/>
        </w:rPr>
      </w:pPr>
      <w:proofErr w:type="spellStart"/>
      <w:r w:rsidRPr="00B82F3A">
        <w:rPr>
          <w:rFonts w:eastAsia="Times New Roman" w:cs="Times New Roman"/>
          <w:szCs w:val="24"/>
          <w:lang w:val="en-US" w:eastAsia="en-GB"/>
        </w:rPr>
        <w:t>Haaraoja</w:t>
      </w:r>
      <w:proofErr w:type="spellEnd"/>
      <w:r w:rsidRPr="00B82F3A">
        <w:rPr>
          <w:rFonts w:eastAsia="Times New Roman" w:cs="Times New Roman"/>
          <w:szCs w:val="24"/>
          <w:lang w:val="en-US" w:eastAsia="en-GB"/>
        </w:rPr>
        <w:t>, A. (2022). Fundamentals of streaming: how to setup a virtual event system.</w:t>
      </w:r>
    </w:p>
    <w:p w14:paraId="166C387F" w14:textId="77777777" w:rsidR="00B81F0E" w:rsidRPr="00B82F3A" w:rsidRDefault="00B81F0E" w:rsidP="002C3B4D">
      <w:pPr>
        <w:spacing w:after="0"/>
        <w:ind w:left="720" w:hanging="720"/>
        <w:rPr>
          <w:szCs w:val="24"/>
        </w:rPr>
      </w:pPr>
      <w:r w:rsidRPr="00B82F3A">
        <w:rPr>
          <w:szCs w:val="24"/>
        </w:rPr>
        <w:t>Kitchen, E. (2024). Building event management skills through authentic assessment. </w:t>
      </w:r>
      <w:r w:rsidRPr="00B82F3A">
        <w:rPr>
          <w:i/>
          <w:iCs/>
          <w:szCs w:val="24"/>
        </w:rPr>
        <w:t>Educational Studies</w:t>
      </w:r>
      <w:r w:rsidRPr="00B82F3A">
        <w:rPr>
          <w:szCs w:val="24"/>
        </w:rPr>
        <w:t>, 1-17.</w:t>
      </w:r>
    </w:p>
    <w:p w14:paraId="50C01C14" w14:textId="77777777" w:rsidR="00B81F0E" w:rsidRPr="00B82F3A" w:rsidRDefault="00B81F0E" w:rsidP="002C3B4D">
      <w:pPr>
        <w:spacing w:after="0"/>
        <w:ind w:left="720" w:hanging="720"/>
        <w:rPr>
          <w:szCs w:val="24"/>
          <w:lang w:val="en-US"/>
        </w:rPr>
      </w:pPr>
      <w:r w:rsidRPr="00B82F3A">
        <w:rPr>
          <w:rFonts w:eastAsia="Times New Roman" w:cs="Times New Roman"/>
          <w:szCs w:val="24"/>
          <w:lang w:val="en-US" w:eastAsia="en-GB"/>
        </w:rPr>
        <w:t>Lück, M., and Aquino, R. S. (2021). Domestic Nature-Based Tourism and Wellbeing: A Roadmap for the New Normal?. In </w:t>
      </w:r>
      <w:r w:rsidRPr="00B82F3A">
        <w:rPr>
          <w:rFonts w:eastAsia="Times New Roman" w:cs="Times New Roman"/>
          <w:i/>
          <w:iCs/>
          <w:szCs w:val="24"/>
          <w:lang w:val="en-US" w:eastAsia="en-GB"/>
        </w:rPr>
        <w:t>Tourist health, safety and wellbeing in the new normal</w:t>
      </w:r>
      <w:r w:rsidRPr="00B82F3A">
        <w:rPr>
          <w:rFonts w:eastAsia="Times New Roman" w:cs="Times New Roman"/>
          <w:szCs w:val="24"/>
          <w:lang w:val="en-US" w:eastAsia="en-GB"/>
        </w:rPr>
        <w:t> (pp. 269-292). Singapore: Springer Singapore.</w:t>
      </w:r>
    </w:p>
    <w:p w14:paraId="75021117" w14:textId="77777777" w:rsidR="00B81F0E" w:rsidRPr="00B82F3A" w:rsidRDefault="00B81F0E" w:rsidP="002C3B4D">
      <w:pPr>
        <w:spacing w:after="0"/>
        <w:ind w:left="720" w:hanging="720"/>
        <w:rPr>
          <w:szCs w:val="24"/>
        </w:rPr>
      </w:pPr>
      <w:r w:rsidRPr="00B82F3A">
        <w:rPr>
          <w:szCs w:val="24"/>
        </w:rPr>
        <w:t>Meredith, J. (2022) Project management: a managerial approach</w:t>
      </w:r>
    </w:p>
    <w:p w14:paraId="6B5699C9" w14:textId="77777777" w:rsidR="00B81F0E" w:rsidRPr="00B82F3A" w:rsidRDefault="00B81F0E" w:rsidP="00BF09C2">
      <w:pPr>
        <w:spacing w:after="0"/>
        <w:ind w:left="720" w:hanging="720"/>
        <w:rPr>
          <w:rFonts w:eastAsia="Times New Roman" w:cs="Times New Roman"/>
          <w:szCs w:val="24"/>
          <w:lang w:eastAsia="en-GB"/>
        </w:rPr>
      </w:pPr>
      <w:r w:rsidRPr="00B82F3A">
        <w:rPr>
          <w:rFonts w:eastAsia="Times New Roman" w:cs="Times New Roman"/>
          <w:szCs w:val="24"/>
          <w:lang w:eastAsia="en-GB"/>
        </w:rPr>
        <w:lastRenderedPageBreak/>
        <w:t>O’Toole, W. (2011) Events feasibility and development: from strategy to operations. Elsevier: Oxford</w:t>
      </w:r>
    </w:p>
    <w:p w14:paraId="7456ACBA" w14:textId="77777777" w:rsidR="00B81F0E" w:rsidRPr="00B82F3A" w:rsidRDefault="00B81F0E" w:rsidP="002C3B4D">
      <w:pPr>
        <w:spacing w:after="0"/>
        <w:ind w:left="720" w:hanging="720"/>
        <w:rPr>
          <w:szCs w:val="24"/>
          <w:lang w:val="en-US"/>
        </w:rPr>
      </w:pPr>
      <w:r w:rsidRPr="00B82F3A">
        <w:rPr>
          <w:szCs w:val="24"/>
          <w:lang w:val="en-US"/>
        </w:rPr>
        <w:t xml:space="preserve">Pembrokeshire. (2025). Visit St Davids. Available at </w:t>
      </w:r>
      <w:hyperlink r:id="rId20" w:history="1">
        <w:r w:rsidRPr="00B82F3A">
          <w:rPr>
            <w:rStyle w:val="Hyperlink"/>
            <w:color w:val="auto"/>
            <w:szCs w:val="24"/>
            <w:lang w:val="en-US"/>
          </w:rPr>
          <w:t>https://www.pembrokeshirecoast.wales/oriel-y-parc/visit-st-davids/</w:t>
        </w:r>
      </w:hyperlink>
      <w:r w:rsidRPr="00B82F3A">
        <w:rPr>
          <w:szCs w:val="24"/>
          <w:lang w:val="en-US"/>
        </w:rPr>
        <w:t xml:space="preserve"> [Accessed on 2</w:t>
      </w:r>
      <w:r w:rsidRPr="00B82F3A">
        <w:rPr>
          <w:szCs w:val="24"/>
          <w:vertAlign w:val="superscript"/>
          <w:lang w:val="en-US"/>
        </w:rPr>
        <w:t>nd</w:t>
      </w:r>
      <w:r w:rsidRPr="00B82F3A">
        <w:rPr>
          <w:szCs w:val="24"/>
          <w:lang w:val="en-US"/>
        </w:rPr>
        <w:t xml:space="preserve"> June 2025]</w:t>
      </w:r>
    </w:p>
    <w:p w14:paraId="3C2D4D63" w14:textId="77777777" w:rsidR="00B81F0E" w:rsidRPr="00B82F3A" w:rsidRDefault="00B81F0E" w:rsidP="002C3B4D">
      <w:pPr>
        <w:spacing w:after="0"/>
        <w:ind w:left="720" w:hanging="720"/>
        <w:rPr>
          <w:szCs w:val="24"/>
          <w:lang w:val="en-US"/>
        </w:rPr>
      </w:pPr>
      <w:r w:rsidRPr="00B82F3A">
        <w:rPr>
          <w:szCs w:val="24"/>
          <w:lang w:val="en-US"/>
        </w:rPr>
        <w:t>Radbourne, J. (2023). Arts management: A practical guide. Routledge.</w:t>
      </w:r>
    </w:p>
    <w:p w14:paraId="30FEA582" w14:textId="77777777" w:rsidR="00B81F0E" w:rsidRPr="00B82F3A" w:rsidRDefault="00B81F0E" w:rsidP="002C3B4D">
      <w:pPr>
        <w:spacing w:after="0"/>
        <w:ind w:left="720" w:hanging="720"/>
        <w:rPr>
          <w:szCs w:val="24"/>
        </w:rPr>
      </w:pPr>
      <w:r w:rsidRPr="00B82F3A">
        <w:rPr>
          <w:szCs w:val="24"/>
        </w:rPr>
        <w:t>Rogers, T. and Wynn-Moylan, P (2022) Conferences and conventions: a global industry. 4th Edition. Routledge: Oxford</w:t>
      </w:r>
    </w:p>
    <w:p w14:paraId="34203E33" w14:textId="77777777" w:rsidR="00B81F0E" w:rsidRPr="00B82F3A" w:rsidRDefault="00B81F0E" w:rsidP="002C3B4D">
      <w:pPr>
        <w:spacing w:after="0"/>
        <w:ind w:left="720" w:hanging="720"/>
        <w:rPr>
          <w:szCs w:val="24"/>
        </w:rPr>
      </w:pPr>
      <w:r w:rsidRPr="00B82F3A">
        <w:rPr>
          <w:szCs w:val="24"/>
        </w:rPr>
        <w:t>Santos, J. A. C., Fernández-Gámez, M. A., Puig-Cabrera, M., and Santos, M. C. (2024). Sustainability in business events: How hybrid formats shape attendee decision-making. </w:t>
      </w:r>
      <w:r w:rsidRPr="00B82F3A">
        <w:rPr>
          <w:i/>
          <w:iCs/>
          <w:szCs w:val="24"/>
        </w:rPr>
        <w:t>Journal of Tourism and Services</w:t>
      </w:r>
      <w:r w:rsidRPr="00B82F3A">
        <w:rPr>
          <w:szCs w:val="24"/>
        </w:rPr>
        <w:t>, </w:t>
      </w:r>
      <w:r w:rsidRPr="00B82F3A">
        <w:rPr>
          <w:i/>
          <w:iCs/>
          <w:szCs w:val="24"/>
        </w:rPr>
        <w:t>15</w:t>
      </w:r>
      <w:r w:rsidRPr="00B82F3A">
        <w:rPr>
          <w:szCs w:val="24"/>
        </w:rPr>
        <w:t>(29), 320-348.</w:t>
      </w:r>
    </w:p>
    <w:p w14:paraId="53FEF96D" w14:textId="77777777" w:rsidR="00B81F0E" w:rsidRPr="00B82F3A" w:rsidRDefault="00B81F0E" w:rsidP="002C3B4D">
      <w:pPr>
        <w:spacing w:after="0"/>
        <w:ind w:left="720" w:hanging="720"/>
        <w:rPr>
          <w:szCs w:val="24"/>
        </w:rPr>
      </w:pPr>
      <w:r w:rsidRPr="00B82F3A">
        <w:rPr>
          <w:szCs w:val="24"/>
        </w:rPr>
        <w:t xml:space="preserve">Seneviratne, S. I., Zhang, X., Adnan, M., Badi, W., </w:t>
      </w:r>
      <w:proofErr w:type="spellStart"/>
      <w:r w:rsidRPr="00B82F3A">
        <w:rPr>
          <w:szCs w:val="24"/>
        </w:rPr>
        <w:t>Dereczynski</w:t>
      </w:r>
      <w:proofErr w:type="spellEnd"/>
      <w:r w:rsidRPr="00B82F3A">
        <w:rPr>
          <w:szCs w:val="24"/>
        </w:rPr>
        <w:t>, C., Luca, A. D., ... and Allan, R. (2021). Weather and climate extreme events in a changing climate.</w:t>
      </w:r>
    </w:p>
    <w:p w14:paraId="77B3AEB3" w14:textId="77777777" w:rsidR="00B81F0E" w:rsidRPr="00B82F3A" w:rsidRDefault="00B81F0E" w:rsidP="002C3B4D">
      <w:pPr>
        <w:spacing w:after="0"/>
        <w:ind w:left="720" w:hanging="720"/>
        <w:rPr>
          <w:rFonts w:eastAsia="Times New Roman" w:cs="Times New Roman"/>
          <w:szCs w:val="24"/>
          <w:lang w:eastAsia="en-GB"/>
        </w:rPr>
      </w:pPr>
      <w:r w:rsidRPr="00B82F3A">
        <w:rPr>
          <w:rFonts w:eastAsia="Times New Roman" w:cs="Times New Roman"/>
          <w:szCs w:val="24"/>
          <w:lang w:eastAsia="en-GB"/>
        </w:rPr>
        <w:t>Thomas, K., and Stephens, S. (2022). Understanding the Management Theory in Event Management: A Conceptual Framework. </w:t>
      </w:r>
      <w:r w:rsidRPr="00B82F3A">
        <w:rPr>
          <w:rFonts w:eastAsia="Times New Roman" w:cs="Times New Roman"/>
          <w:i/>
          <w:iCs/>
          <w:szCs w:val="24"/>
          <w:lang w:eastAsia="en-GB"/>
        </w:rPr>
        <w:t>Available at SSRN 4051469</w:t>
      </w:r>
      <w:r w:rsidRPr="00B82F3A">
        <w:rPr>
          <w:rFonts w:eastAsia="Times New Roman" w:cs="Times New Roman"/>
          <w:szCs w:val="24"/>
          <w:lang w:eastAsia="en-GB"/>
        </w:rPr>
        <w:t>.</w:t>
      </w:r>
    </w:p>
    <w:p w14:paraId="4341FCA4" w14:textId="77777777" w:rsidR="00B81F0E" w:rsidRPr="00B82F3A" w:rsidRDefault="00B81F0E" w:rsidP="002C3B4D">
      <w:pPr>
        <w:spacing w:after="0"/>
        <w:ind w:left="720" w:hanging="720"/>
        <w:rPr>
          <w:rFonts w:eastAsia="Times New Roman" w:cs="Times New Roman"/>
          <w:szCs w:val="24"/>
          <w:lang w:eastAsia="en-GB"/>
        </w:rPr>
      </w:pPr>
      <w:r w:rsidRPr="00B82F3A">
        <w:rPr>
          <w:rFonts w:eastAsia="Times New Roman" w:cs="Times New Roman"/>
          <w:szCs w:val="24"/>
          <w:lang w:eastAsia="en-GB"/>
        </w:rPr>
        <w:t>Van Antwerpen, S. (2025). A proposed integration of the event and project management body of knowledge. </w:t>
      </w:r>
      <w:r w:rsidRPr="00B82F3A">
        <w:rPr>
          <w:rFonts w:eastAsia="Times New Roman" w:cs="Times New Roman"/>
          <w:i/>
          <w:iCs/>
          <w:szCs w:val="24"/>
          <w:lang w:eastAsia="en-GB"/>
        </w:rPr>
        <w:t>International Journal of Applied Sciences in Tourism and Events</w:t>
      </w:r>
      <w:r w:rsidRPr="00B82F3A">
        <w:rPr>
          <w:rFonts w:eastAsia="Times New Roman" w:cs="Times New Roman"/>
          <w:szCs w:val="24"/>
          <w:lang w:eastAsia="en-GB"/>
        </w:rPr>
        <w:t>, </w:t>
      </w:r>
      <w:r w:rsidRPr="00B82F3A">
        <w:rPr>
          <w:rFonts w:eastAsia="Times New Roman" w:cs="Times New Roman"/>
          <w:i/>
          <w:iCs/>
          <w:szCs w:val="24"/>
          <w:lang w:eastAsia="en-GB"/>
        </w:rPr>
        <w:t>7</w:t>
      </w:r>
      <w:r w:rsidRPr="00B82F3A">
        <w:rPr>
          <w:rFonts w:eastAsia="Times New Roman" w:cs="Times New Roman"/>
          <w:szCs w:val="24"/>
          <w:lang w:eastAsia="en-GB"/>
        </w:rPr>
        <w:t xml:space="preserve">(2), 107-119. </w:t>
      </w:r>
    </w:p>
    <w:p w14:paraId="558603E8" w14:textId="77777777" w:rsidR="00B81F0E" w:rsidRPr="00B82F3A" w:rsidRDefault="00B81F0E" w:rsidP="002C3B4D">
      <w:pPr>
        <w:spacing w:after="0"/>
        <w:ind w:left="720" w:hanging="720"/>
        <w:rPr>
          <w:szCs w:val="24"/>
          <w:lang w:val="en-US"/>
        </w:rPr>
      </w:pPr>
      <w:r w:rsidRPr="00B82F3A">
        <w:rPr>
          <w:szCs w:val="24"/>
          <w:lang w:val="en-US"/>
        </w:rPr>
        <w:t xml:space="preserve">Visit Wales. (2025). Adventure Awaits In Wales. Available at </w:t>
      </w:r>
      <w:hyperlink r:id="rId21" w:history="1">
        <w:r w:rsidRPr="00B82F3A">
          <w:rPr>
            <w:rStyle w:val="Hyperlink"/>
            <w:color w:val="auto"/>
            <w:szCs w:val="24"/>
            <w:lang w:val="en-US"/>
          </w:rPr>
          <w:t>https://www.visitwales.com/?gad_source=1&amp;gad_campaignid=22088720531&amp;gbraid=0AAAAAD7aTyOp7-VUDSvX-iGZIwygPc5A2&amp;gclid=EAIaIQobChMIjuThrLOdjQMV3pODBx2zzh1ZEAAYASAAEgKMkPD_BwE&amp;gclsrc=aw.ds</w:t>
        </w:r>
      </w:hyperlink>
      <w:r w:rsidRPr="00B82F3A">
        <w:rPr>
          <w:szCs w:val="24"/>
          <w:lang w:val="en-US"/>
        </w:rPr>
        <w:t>. [Accessed on 12</w:t>
      </w:r>
      <w:r w:rsidRPr="00B82F3A">
        <w:rPr>
          <w:szCs w:val="24"/>
          <w:vertAlign w:val="superscript"/>
          <w:lang w:val="en-US"/>
        </w:rPr>
        <w:t>th</w:t>
      </w:r>
      <w:r w:rsidRPr="00B82F3A">
        <w:rPr>
          <w:szCs w:val="24"/>
          <w:lang w:val="en-US"/>
        </w:rPr>
        <w:t xml:space="preserve"> May 2025]</w:t>
      </w:r>
    </w:p>
    <w:p w14:paraId="1150BD71" w14:textId="77777777" w:rsidR="00B81F0E" w:rsidRPr="00B82F3A" w:rsidRDefault="00B81F0E" w:rsidP="002C3B4D">
      <w:pPr>
        <w:spacing w:after="0"/>
        <w:ind w:left="720" w:hanging="720"/>
        <w:rPr>
          <w:szCs w:val="24"/>
          <w:lang w:val="en-US"/>
        </w:rPr>
      </w:pPr>
      <w:r w:rsidRPr="00B82F3A">
        <w:rPr>
          <w:szCs w:val="24"/>
        </w:rPr>
        <w:t>Walker, A. (2021). Process vs. Performance Standards for Sustainable Meeting and Event Management. </w:t>
      </w:r>
      <w:proofErr w:type="spellStart"/>
      <w:r w:rsidRPr="00B82F3A">
        <w:rPr>
          <w:i/>
          <w:iCs/>
          <w:szCs w:val="24"/>
        </w:rPr>
        <w:t>Osgoode</w:t>
      </w:r>
      <w:proofErr w:type="spellEnd"/>
      <w:r w:rsidRPr="00B82F3A">
        <w:rPr>
          <w:i/>
          <w:iCs/>
          <w:szCs w:val="24"/>
        </w:rPr>
        <w:t xml:space="preserve"> CLPE Research Paper</w:t>
      </w:r>
      <w:r w:rsidRPr="00B82F3A">
        <w:rPr>
          <w:szCs w:val="24"/>
        </w:rPr>
        <w:t>, (17).</w:t>
      </w:r>
    </w:p>
    <w:p w14:paraId="61804994" w14:textId="77777777" w:rsidR="00B81F0E" w:rsidRPr="002C3B4D" w:rsidRDefault="00B81F0E" w:rsidP="002C3B4D">
      <w:pPr>
        <w:spacing w:after="0"/>
        <w:ind w:left="720" w:hanging="720"/>
        <w:rPr>
          <w:szCs w:val="24"/>
          <w:lang w:val="en-US"/>
        </w:rPr>
      </w:pPr>
      <w:proofErr w:type="spellStart"/>
      <w:r w:rsidRPr="00B82F3A">
        <w:rPr>
          <w:szCs w:val="24"/>
          <w:lang w:val="en-US"/>
        </w:rPr>
        <w:t>Woisetschläger</w:t>
      </w:r>
      <w:proofErr w:type="spellEnd"/>
      <w:r w:rsidRPr="00B82F3A">
        <w:rPr>
          <w:szCs w:val="24"/>
          <w:lang w:val="en-US"/>
        </w:rPr>
        <w:t>, D. M., Backhaus, C., and Cornwell, T. B. (2017). Inferring corporate motives: How deal characteristics shape sponsorship perceptions. Journal of Marketing, 81(5), 121-141.</w:t>
      </w:r>
    </w:p>
    <w:p w14:paraId="52C903F9" w14:textId="77777777" w:rsidR="008355DB" w:rsidRPr="008F2931" w:rsidRDefault="008355DB" w:rsidP="00690385">
      <w:pPr>
        <w:spacing w:after="0"/>
        <w:contextualSpacing/>
      </w:pPr>
    </w:p>
    <w:sectPr w:rsidR="008355DB" w:rsidRPr="008F2931" w:rsidSect="0079719E">
      <w:headerReference w:type="default" r:id="rId22"/>
      <w:pgSz w:w="12240" w:h="15840"/>
      <w:pgMar w:top="1440" w:right="1440" w:bottom="1440" w:left="1440" w:header="720" w:footer="720" w:gutter="0"/>
      <w:pgBorders w:offsetFrom="page">
        <w:top w:val="thinThickSmallGap" w:sz="24" w:space="24" w:color="auto"/>
        <w:left w:val="thinThickSmallGap" w:sz="24" w:space="24" w:color="auto"/>
        <w:bottom w:val="thickThinSmallGap" w:sz="24" w:space="24" w:color="auto"/>
        <w:right w:val="thickThinSmallGap" w:sz="2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2C5377" w14:textId="77777777" w:rsidR="004F62CB" w:rsidRDefault="004F62CB">
      <w:pPr>
        <w:spacing w:after="0" w:line="240" w:lineRule="auto"/>
      </w:pPr>
      <w:r>
        <w:separator/>
      </w:r>
    </w:p>
  </w:endnote>
  <w:endnote w:type="continuationSeparator" w:id="0">
    <w:p w14:paraId="76A72FCB" w14:textId="77777777" w:rsidR="004F62CB" w:rsidRDefault="004F62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6E6716" w14:textId="77777777" w:rsidR="004F62CB" w:rsidRDefault="004F62CB">
      <w:pPr>
        <w:spacing w:after="0" w:line="240" w:lineRule="auto"/>
      </w:pPr>
      <w:r>
        <w:separator/>
      </w:r>
    </w:p>
  </w:footnote>
  <w:footnote w:type="continuationSeparator" w:id="0">
    <w:p w14:paraId="7EE5E5AD" w14:textId="77777777" w:rsidR="004F62CB" w:rsidRDefault="004F62C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5189CB" w14:textId="77777777" w:rsidR="00053659" w:rsidRDefault="00053659">
    <w:pPr>
      <w:pStyle w:val="Header"/>
      <w:jc w:val="right"/>
    </w:pPr>
  </w:p>
  <w:p w14:paraId="0620027F" w14:textId="6D187385" w:rsidR="00053659" w:rsidRDefault="0005365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B5301C"/>
    <w:multiLevelType w:val="multilevel"/>
    <w:tmpl w:val="DD800C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CD5258"/>
    <w:multiLevelType w:val="multilevel"/>
    <w:tmpl w:val="810C1A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132A88"/>
    <w:multiLevelType w:val="multilevel"/>
    <w:tmpl w:val="475C2526"/>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D924F62"/>
    <w:multiLevelType w:val="multilevel"/>
    <w:tmpl w:val="696007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BC415B"/>
    <w:multiLevelType w:val="hybridMultilevel"/>
    <w:tmpl w:val="00783B3C"/>
    <w:lvl w:ilvl="0" w:tplc="ECECD734">
      <w:start w:val="1"/>
      <w:numFmt w:val="decimal"/>
      <w:lvlText w:val="%1."/>
      <w:lvlJc w:val="left"/>
      <w:pPr>
        <w:ind w:left="720" w:hanging="360"/>
      </w:pPr>
    </w:lvl>
    <w:lvl w:ilvl="1" w:tplc="65A844DC" w:tentative="1">
      <w:start w:val="1"/>
      <w:numFmt w:val="lowerLetter"/>
      <w:lvlText w:val="%2."/>
      <w:lvlJc w:val="left"/>
      <w:pPr>
        <w:ind w:left="1440" w:hanging="360"/>
      </w:pPr>
    </w:lvl>
    <w:lvl w:ilvl="2" w:tplc="109A42E0" w:tentative="1">
      <w:start w:val="1"/>
      <w:numFmt w:val="lowerRoman"/>
      <w:lvlText w:val="%3."/>
      <w:lvlJc w:val="right"/>
      <w:pPr>
        <w:ind w:left="2160" w:hanging="180"/>
      </w:pPr>
    </w:lvl>
    <w:lvl w:ilvl="3" w:tplc="093A61A8" w:tentative="1">
      <w:start w:val="1"/>
      <w:numFmt w:val="decimal"/>
      <w:lvlText w:val="%4."/>
      <w:lvlJc w:val="left"/>
      <w:pPr>
        <w:ind w:left="2880" w:hanging="360"/>
      </w:pPr>
    </w:lvl>
    <w:lvl w:ilvl="4" w:tplc="FF88C4CE" w:tentative="1">
      <w:start w:val="1"/>
      <w:numFmt w:val="lowerLetter"/>
      <w:lvlText w:val="%5."/>
      <w:lvlJc w:val="left"/>
      <w:pPr>
        <w:ind w:left="3600" w:hanging="360"/>
      </w:pPr>
    </w:lvl>
    <w:lvl w:ilvl="5" w:tplc="BBD806B0" w:tentative="1">
      <w:start w:val="1"/>
      <w:numFmt w:val="lowerRoman"/>
      <w:lvlText w:val="%6."/>
      <w:lvlJc w:val="right"/>
      <w:pPr>
        <w:ind w:left="4320" w:hanging="180"/>
      </w:pPr>
    </w:lvl>
    <w:lvl w:ilvl="6" w:tplc="E8689D38" w:tentative="1">
      <w:start w:val="1"/>
      <w:numFmt w:val="decimal"/>
      <w:lvlText w:val="%7."/>
      <w:lvlJc w:val="left"/>
      <w:pPr>
        <w:ind w:left="5040" w:hanging="360"/>
      </w:pPr>
    </w:lvl>
    <w:lvl w:ilvl="7" w:tplc="17AEE5AA" w:tentative="1">
      <w:start w:val="1"/>
      <w:numFmt w:val="lowerLetter"/>
      <w:lvlText w:val="%8."/>
      <w:lvlJc w:val="left"/>
      <w:pPr>
        <w:ind w:left="5760" w:hanging="360"/>
      </w:pPr>
    </w:lvl>
    <w:lvl w:ilvl="8" w:tplc="69BE30C6" w:tentative="1">
      <w:start w:val="1"/>
      <w:numFmt w:val="lowerRoman"/>
      <w:lvlText w:val="%9."/>
      <w:lvlJc w:val="right"/>
      <w:pPr>
        <w:ind w:left="6480" w:hanging="180"/>
      </w:pPr>
    </w:lvl>
  </w:abstractNum>
  <w:abstractNum w:abstractNumId="5" w15:restartNumberingAfterBreak="0">
    <w:nsid w:val="176940AE"/>
    <w:multiLevelType w:val="multilevel"/>
    <w:tmpl w:val="0CC440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BD9039B"/>
    <w:multiLevelType w:val="multilevel"/>
    <w:tmpl w:val="FB9409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CFF0985"/>
    <w:multiLevelType w:val="multilevel"/>
    <w:tmpl w:val="D7E857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EA0271B"/>
    <w:multiLevelType w:val="multilevel"/>
    <w:tmpl w:val="C64604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2EE2EB7"/>
    <w:multiLevelType w:val="hybridMultilevel"/>
    <w:tmpl w:val="DCD097B2"/>
    <w:lvl w:ilvl="0" w:tplc="E03849E6">
      <w:start w:val="1"/>
      <w:numFmt w:val="bullet"/>
      <w:lvlText w:val=""/>
      <w:lvlJc w:val="left"/>
      <w:pPr>
        <w:ind w:left="360" w:hanging="360"/>
      </w:pPr>
      <w:rPr>
        <w:rFonts w:ascii="Wingdings" w:hAnsi="Wingdings" w:hint="default"/>
      </w:rPr>
    </w:lvl>
    <w:lvl w:ilvl="1" w:tplc="61A2F808" w:tentative="1">
      <w:start w:val="1"/>
      <w:numFmt w:val="bullet"/>
      <w:lvlText w:val="o"/>
      <w:lvlJc w:val="left"/>
      <w:pPr>
        <w:ind w:left="1080" w:hanging="360"/>
      </w:pPr>
      <w:rPr>
        <w:rFonts w:ascii="Courier New" w:hAnsi="Courier New" w:cs="Courier New" w:hint="default"/>
      </w:rPr>
    </w:lvl>
    <w:lvl w:ilvl="2" w:tplc="E53A9C78" w:tentative="1">
      <w:start w:val="1"/>
      <w:numFmt w:val="bullet"/>
      <w:lvlText w:val=""/>
      <w:lvlJc w:val="left"/>
      <w:pPr>
        <w:ind w:left="1800" w:hanging="360"/>
      </w:pPr>
      <w:rPr>
        <w:rFonts w:ascii="Wingdings" w:hAnsi="Wingdings" w:hint="default"/>
      </w:rPr>
    </w:lvl>
    <w:lvl w:ilvl="3" w:tplc="1C880C00" w:tentative="1">
      <w:start w:val="1"/>
      <w:numFmt w:val="bullet"/>
      <w:lvlText w:val=""/>
      <w:lvlJc w:val="left"/>
      <w:pPr>
        <w:ind w:left="2520" w:hanging="360"/>
      </w:pPr>
      <w:rPr>
        <w:rFonts w:ascii="Symbol" w:hAnsi="Symbol" w:hint="default"/>
      </w:rPr>
    </w:lvl>
    <w:lvl w:ilvl="4" w:tplc="9612AAC2" w:tentative="1">
      <w:start w:val="1"/>
      <w:numFmt w:val="bullet"/>
      <w:lvlText w:val="o"/>
      <w:lvlJc w:val="left"/>
      <w:pPr>
        <w:ind w:left="3240" w:hanging="360"/>
      </w:pPr>
      <w:rPr>
        <w:rFonts w:ascii="Courier New" w:hAnsi="Courier New" w:cs="Courier New" w:hint="default"/>
      </w:rPr>
    </w:lvl>
    <w:lvl w:ilvl="5" w:tplc="6C602830" w:tentative="1">
      <w:start w:val="1"/>
      <w:numFmt w:val="bullet"/>
      <w:lvlText w:val=""/>
      <w:lvlJc w:val="left"/>
      <w:pPr>
        <w:ind w:left="3960" w:hanging="360"/>
      </w:pPr>
      <w:rPr>
        <w:rFonts w:ascii="Wingdings" w:hAnsi="Wingdings" w:hint="default"/>
      </w:rPr>
    </w:lvl>
    <w:lvl w:ilvl="6" w:tplc="147C3BB0" w:tentative="1">
      <w:start w:val="1"/>
      <w:numFmt w:val="bullet"/>
      <w:lvlText w:val=""/>
      <w:lvlJc w:val="left"/>
      <w:pPr>
        <w:ind w:left="4680" w:hanging="360"/>
      </w:pPr>
      <w:rPr>
        <w:rFonts w:ascii="Symbol" w:hAnsi="Symbol" w:hint="default"/>
      </w:rPr>
    </w:lvl>
    <w:lvl w:ilvl="7" w:tplc="487ABF14" w:tentative="1">
      <w:start w:val="1"/>
      <w:numFmt w:val="bullet"/>
      <w:lvlText w:val="o"/>
      <w:lvlJc w:val="left"/>
      <w:pPr>
        <w:ind w:left="5400" w:hanging="360"/>
      </w:pPr>
      <w:rPr>
        <w:rFonts w:ascii="Courier New" w:hAnsi="Courier New" w:cs="Courier New" w:hint="default"/>
      </w:rPr>
    </w:lvl>
    <w:lvl w:ilvl="8" w:tplc="0CB60880" w:tentative="1">
      <w:start w:val="1"/>
      <w:numFmt w:val="bullet"/>
      <w:lvlText w:val=""/>
      <w:lvlJc w:val="left"/>
      <w:pPr>
        <w:ind w:left="6120" w:hanging="360"/>
      </w:pPr>
      <w:rPr>
        <w:rFonts w:ascii="Wingdings" w:hAnsi="Wingdings" w:hint="default"/>
      </w:rPr>
    </w:lvl>
  </w:abstractNum>
  <w:abstractNum w:abstractNumId="10" w15:restartNumberingAfterBreak="0">
    <w:nsid w:val="28CE2CDF"/>
    <w:multiLevelType w:val="multilevel"/>
    <w:tmpl w:val="333497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E245113"/>
    <w:multiLevelType w:val="multilevel"/>
    <w:tmpl w:val="342CEB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5E71DEA"/>
    <w:multiLevelType w:val="hybridMultilevel"/>
    <w:tmpl w:val="8E5868AA"/>
    <w:lvl w:ilvl="0" w:tplc="3A5A1284">
      <w:start w:val="1"/>
      <w:numFmt w:val="bullet"/>
      <w:lvlText w:val=""/>
      <w:lvlJc w:val="left"/>
      <w:pPr>
        <w:ind w:left="502" w:hanging="360"/>
      </w:pPr>
      <w:rPr>
        <w:rFonts w:ascii="Symbol" w:hAnsi="Symbol" w:hint="default"/>
      </w:rPr>
    </w:lvl>
    <w:lvl w:ilvl="1" w:tplc="BC7EB8C8" w:tentative="1">
      <w:start w:val="1"/>
      <w:numFmt w:val="bullet"/>
      <w:lvlText w:val="o"/>
      <w:lvlJc w:val="left"/>
      <w:pPr>
        <w:ind w:left="1440" w:hanging="360"/>
      </w:pPr>
      <w:rPr>
        <w:rFonts w:ascii="Courier New" w:hAnsi="Courier New" w:cs="Courier New" w:hint="default"/>
      </w:rPr>
    </w:lvl>
    <w:lvl w:ilvl="2" w:tplc="45D68EAC" w:tentative="1">
      <w:start w:val="1"/>
      <w:numFmt w:val="bullet"/>
      <w:lvlText w:val=""/>
      <w:lvlJc w:val="left"/>
      <w:pPr>
        <w:ind w:left="2160" w:hanging="360"/>
      </w:pPr>
      <w:rPr>
        <w:rFonts w:ascii="Wingdings" w:hAnsi="Wingdings" w:hint="default"/>
      </w:rPr>
    </w:lvl>
    <w:lvl w:ilvl="3" w:tplc="03089AE6" w:tentative="1">
      <w:start w:val="1"/>
      <w:numFmt w:val="bullet"/>
      <w:lvlText w:val=""/>
      <w:lvlJc w:val="left"/>
      <w:pPr>
        <w:ind w:left="2880" w:hanging="360"/>
      </w:pPr>
      <w:rPr>
        <w:rFonts w:ascii="Symbol" w:hAnsi="Symbol" w:hint="default"/>
      </w:rPr>
    </w:lvl>
    <w:lvl w:ilvl="4" w:tplc="001C9D5E" w:tentative="1">
      <w:start w:val="1"/>
      <w:numFmt w:val="bullet"/>
      <w:lvlText w:val="o"/>
      <w:lvlJc w:val="left"/>
      <w:pPr>
        <w:ind w:left="3600" w:hanging="360"/>
      </w:pPr>
      <w:rPr>
        <w:rFonts w:ascii="Courier New" w:hAnsi="Courier New" w:cs="Courier New" w:hint="default"/>
      </w:rPr>
    </w:lvl>
    <w:lvl w:ilvl="5" w:tplc="CE124740" w:tentative="1">
      <w:start w:val="1"/>
      <w:numFmt w:val="bullet"/>
      <w:lvlText w:val=""/>
      <w:lvlJc w:val="left"/>
      <w:pPr>
        <w:ind w:left="4320" w:hanging="360"/>
      </w:pPr>
      <w:rPr>
        <w:rFonts w:ascii="Wingdings" w:hAnsi="Wingdings" w:hint="default"/>
      </w:rPr>
    </w:lvl>
    <w:lvl w:ilvl="6" w:tplc="BAE8CC28" w:tentative="1">
      <w:start w:val="1"/>
      <w:numFmt w:val="bullet"/>
      <w:lvlText w:val=""/>
      <w:lvlJc w:val="left"/>
      <w:pPr>
        <w:ind w:left="5040" w:hanging="360"/>
      </w:pPr>
      <w:rPr>
        <w:rFonts w:ascii="Symbol" w:hAnsi="Symbol" w:hint="default"/>
      </w:rPr>
    </w:lvl>
    <w:lvl w:ilvl="7" w:tplc="C1DA5F6E" w:tentative="1">
      <w:start w:val="1"/>
      <w:numFmt w:val="bullet"/>
      <w:lvlText w:val="o"/>
      <w:lvlJc w:val="left"/>
      <w:pPr>
        <w:ind w:left="5760" w:hanging="360"/>
      </w:pPr>
      <w:rPr>
        <w:rFonts w:ascii="Courier New" w:hAnsi="Courier New" w:cs="Courier New" w:hint="default"/>
      </w:rPr>
    </w:lvl>
    <w:lvl w:ilvl="8" w:tplc="55F29A2C" w:tentative="1">
      <w:start w:val="1"/>
      <w:numFmt w:val="bullet"/>
      <w:lvlText w:val=""/>
      <w:lvlJc w:val="left"/>
      <w:pPr>
        <w:ind w:left="6480" w:hanging="360"/>
      </w:pPr>
      <w:rPr>
        <w:rFonts w:ascii="Wingdings" w:hAnsi="Wingdings" w:hint="default"/>
      </w:rPr>
    </w:lvl>
  </w:abstractNum>
  <w:abstractNum w:abstractNumId="13" w15:restartNumberingAfterBreak="0">
    <w:nsid w:val="375A2E30"/>
    <w:multiLevelType w:val="hybridMultilevel"/>
    <w:tmpl w:val="27B23B02"/>
    <w:lvl w:ilvl="0" w:tplc="FFFFFFFF">
      <w:start w:val="1"/>
      <w:numFmt w:val="bullet"/>
      <w:lvlText w:val="•"/>
      <w:lvlJc w:val="left"/>
      <w:pPr>
        <w:tabs>
          <w:tab w:val="num" w:pos="720"/>
        </w:tabs>
        <w:ind w:left="720" w:hanging="360"/>
      </w:pPr>
      <w:rPr>
        <w:rFonts w:ascii="Arial" w:hAnsi="Arial" w:hint="default"/>
      </w:rPr>
    </w:lvl>
    <w:lvl w:ilvl="1" w:tplc="FFFFFFFF" w:tentative="1">
      <w:start w:val="1"/>
      <w:numFmt w:val="bullet"/>
      <w:lvlText w:val="•"/>
      <w:lvlJc w:val="left"/>
      <w:pPr>
        <w:tabs>
          <w:tab w:val="num" w:pos="1440"/>
        </w:tabs>
        <w:ind w:left="1440" w:hanging="360"/>
      </w:pPr>
      <w:rPr>
        <w:rFonts w:ascii="Arial" w:hAnsi="Arial" w:hint="default"/>
      </w:rPr>
    </w:lvl>
    <w:lvl w:ilvl="2" w:tplc="FFFFFFFF" w:tentative="1">
      <w:start w:val="1"/>
      <w:numFmt w:val="bullet"/>
      <w:lvlText w:val="•"/>
      <w:lvlJc w:val="left"/>
      <w:pPr>
        <w:tabs>
          <w:tab w:val="num" w:pos="2160"/>
        </w:tabs>
        <w:ind w:left="2160" w:hanging="360"/>
      </w:pPr>
      <w:rPr>
        <w:rFonts w:ascii="Arial" w:hAnsi="Arial" w:hint="default"/>
      </w:rPr>
    </w:lvl>
    <w:lvl w:ilvl="3" w:tplc="FFFFFFFF" w:tentative="1">
      <w:start w:val="1"/>
      <w:numFmt w:val="bullet"/>
      <w:lvlText w:val="•"/>
      <w:lvlJc w:val="left"/>
      <w:pPr>
        <w:tabs>
          <w:tab w:val="num" w:pos="2880"/>
        </w:tabs>
        <w:ind w:left="2880" w:hanging="360"/>
      </w:pPr>
      <w:rPr>
        <w:rFonts w:ascii="Arial" w:hAnsi="Arial" w:hint="default"/>
      </w:rPr>
    </w:lvl>
    <w:lvl w:ilvl="4" w:tplc="FFFFFFFF" w:tentative="1">
      <w:start w:val="1"/>
      <w:numFmt w:val="bullet"/>
      <w:lvlText w:val="•"/>
      <w:lvlJc w:val="left"/>
      <w:pPr>
        <w:tabs>
          <w:tab w:val="num" w:pos="3600"/>
        </w:tabs>
        <w:ind w:left="3600" w:hanging="360"/>
      </w:pPr>
      <w:rPr>
        <w:rFonts w:ascii="Arial" w:hAnsi="Arial" w:hint="default"/>
      </w:rPr>
    </w:lvl>
    <w:lvl w:ilvl="5" w:tplc="FFFFFFFF" w:tentative="1">
      <w:start w:val="1"/>
      <w:numFmt w:val="bullet"/>
      <w:lvlText w:val="•"/>
      <w:lvlJc w:val="left"/>
      <w:pPr>
        <w:tabs>
          <w:tab w:val="num" w:pos="4320"/>
        </w:tabs>
        <w:ind w:left="4320" w:hanging="360"/>
      </w:pPr>
      <w:rPr>
        <w:rFonts w:ascii="Arial" w:hAnsi="Arial" w:hint="default"/>
      </w:rPr>
    </w:lvl>
    <w:lvl w:ilvl="6" w:tplc="FFFFFFFF" w:tentative="1">
      <w:start w:val="1"/>
      <w:numFmt w:val="bullet"/>
      <w:lvlText w:val="•"/>
      <w:lvlJc w:val="left"/>
      <w:pPr>
        <w:tabs>
          <w:tab w:val="num" w:pos="5040"/>
        </w:tabs>
        <w:ind w:left="5040" w:hanging="360"/>
      </w:pPr>
      <w:rPr>
        <w:rFonts w:ascii="Arial" w:hAnsi="Arial" w:hint="default"/>
      </w:rPr>
    </w:lvl>
    <w:lvl w:ilvl="7" w:tplc="FFFFFFFF" w:tentative="1">
      <w:start w:val="1"/>
      <w:numFmt w:val="bullet"/>
      <w:lvlText w:val="•"/>
      <w:lvlJc w:val="left"/>
      <w:pPr>
        <w:tabs>
          <w:tab w:val="num" w:pos="5760"/>
        </w:tabs>
        <w:ind w:left="5760" w:hanging="360"/>
      </w:pPr>
      <w:rPr>
        <w:rFonts w:ascii="Arial" w:hAnsi="Arial" w:hint="default"/>
      </w:rPr>
    </w:lvl>
    <w:lvl w:ilvl="8" w:tplc="FFFFFFFF"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3ABA3757"/>
    <w:multiLevelType w:val="hybridMultilevel"/>
    <w:tmpl w:val="6F4886F6"/>
    <w:lvl w:ilvl="0" w:tplc="73D2BEAA">
      <w:start w:val="1"/>
      <w:numFmt w:val="bullet"/>
      <w:lvlText w:val=""/>
      <w:lvlJc w:val="left"/>
      <w:pPr>
        <w:ind w:left="720" w:hanging="360"/>
      </w:pPr>
      <w:rPr>
        <w:rFonts w:ascii="Symbol" w:hAnsi="Symbol" w:hint="default"/>
      </w:rPr>
    </w:lvl>
    <w:lvl w:ilvl="1" w:tplc="0710346C" w:tentative="1">
      <w:start w:val="1"/>
      <w:numFmt w:val="bullet"/>
      <w:lvlText w:val="o"/>
      <w:lvlJc w:val="left"/>
      <w:pPr>
        <w:ind w:left="1440" w:hanging="360"/>
      </w:pPr>
      <w:rPr>
        <w:rFonts w:ascii="Courier New" w:hAnsi="Courier New" w:cs="Courier New" w:hint="default"/>
      </w:rPr>
    </w:lvl>
    <w:lvl w:ilvl="2" w:tplc="6AFCBD9E" w:tentative="1">
      <w:start w:val="1"/>
      <w:numFmt w:val="bullet"/>
      <w:lvlText w:val=""/>
      <w:lvlJc w:val="left"/>
      <w:pPr>
        <w:ind w:left="2160" w:hanging="360"/>
      </w:pPr>
      <w:rPr>
        <w:rFonts w:ascii="Wingdings" w:hAnsi="Wingdings" w:hint="default"/>
      </w:rPr>
    </w:lvl>
    <w:lvl w:ilvl="3" w:tplc="E41A562C" w:tentative="1">
      <w:start w:val="1"/>
      <w:numFmt w:val="bullet"/>
      <w:lvlText w:val=""/>
      <w:lvlJc w:val="left"/>
      <w:pPr>
        <w:ind w:left="2880" w:hanging="360"/>
      </w:pPr>
      <w:rPr>
        <w:rFonts w:ascii="Symbol" w:hAnsi="Symbol" w:hint="default"/>
      </w:rPr>
    </w:lvl>
    <w:lvl w:ilvl="4" w:tplc="2674BA48" w:tentative="1">
      <w:start w:val="1"/>
      <w:numFmt w:val="bullet"/>
      <w:lvlText w:val="o"/>
      <w:lvlJc w:val="left"/>
      <w:pPr>
        <w:ind w:left="3600" w:hanging="360"/>
      </w:pPr>
      <w:rPr>
        <w:rFonts w:ascii="Courier New" w:hAnsi="Courier New" w:cs="Courier New" w:hint="default"/>
      </w:rPr>
    </w:lvl>
    <w:lvl w:ilvl="5" w:tplc="CAE0AA8C" w:tentative="1">
      <w:start w:val="1"/>
      <w:numFmt w:val="bullet"/>
      <w:lvlText w:val=""/>
      <w:lvlJc w:val="left"/>
      <w:pPr>
        <w:ind w:left="4320" w:hanging="360"/>
      </w:pPr>
      <w:rPr>
        <w:rFonts w:ascii="Wingdings" w:hAnsi="Wingdings" w:hint="default"/>
      </w:rPr>
    </w:lvl>
    <w:lvl w:ilvl="6" w:tplc="5FFEF8AA" w:tentative="1">
      <w:start w:val="1"/>
      <w:numFmt w:val="bullet"/>
      <w:lvlText w:val=""/>
      <w:lvlJc w:val="left"/>
      <w:pPr>
        <w:ind w:left="5040" w:hanging="360"/>
      </w:pPr>
      <w:rPr>
        <w:rFonts w:ascii="Symbol" w:hAnsi="Symbol" w:hint="default"/>
      </w:rPr>
    </w:lvl>
    <w:lvl w:ilvl="7" w:tplc="2C3C4564" w:tentative="1">
      <w:start w:val="1"/>
      <w:numFmt w:val="bullet"/>
      <w:lvlText w:val="o"/>
      <w:lvlJc w:val="left"/>
      <w:pPr>
        <w:ind w:left="5760" w:hanging="360"/>
      </w:pPr>
      <w:rPr>
        <w:rFonts w:ascii="Courier New" w:hAnsi="Courier New" w:cs="Courier New" w:hint="default"/>
      </w:rPr>
    </w:lvl>
    <w:lvl w:ilvl="8" w:tplc="935A47F6" w:tentative="1">
      <w:start w:val="1"/>
      <w:numFmt w:val="bullet"/>
      <w:lvlText w:val=""/>
      <w:lvlJc w:val="left"/>
      <w:pPr>
        <w:ind w:left="6480" w:hanging="360"/>
      </w:pPr>
      <w:rPr>
        <w:rFonts w:ascii="Wingdings" w:hAnsi="Wingdings" w:hint="default"/>
      </w:rPr>
    </w:lvl>
  </w:abstractNum>
  <w:abstractNum w:abstractNumId="15" w15:restartNumberingAfterBreak="0">
    <w:nsid w:val="3C4E2B78"/>
    <w:multiLevelType w:val="hybridMultilevel"/>
    <w:tmpl w:val="A0D82320"/>
    <w:lvl w:ilvl="0" w:tplc="141E454A">
      <w:start w:val="1"/>
      <w:numFmt w:val="bullet"/>
      <w:lvlText w:val=""/>
      <w:lvlJc w:val="left"/>
      <w:pPr>
        <w:ind w:left="360" w:hanging="360"/>
      </w:pPr>
      <w:rPr>
        <w:rFonts w:ascii="Symbol" w:hAnsi="Symbol" w:hint="default"/>
      </w:rPr>
    </w:lvl>
    <w:lvl w:ilvl="1" w:tplc="795653A2" w:tentative="1">
      <w:start w:val="1"/>
      <w:numFmt w:val="bullet"/>
      <w:lvlText w:val="o"/>
      <w:lvlJc w:val="left"/>
      <w:pPr>
        <w:ind w:left="1080" w:hanging="360"/>
      </w:pPr>
      <w:rPr>
        <w:rFonts w:ascii="Courier New" w:hAnsi="Courier New" w:cs="Courier New" w:hint="default"/>
      </w:rPr>
    </w:lvl>
    <w:lvl w:ilvl="2" w:tplc="018240A4" w:tentative="1">
      <w:start w:val="1"/>
      <w:numFmt w:val="bullet"/>
      <w:lvlText w:val=""/>
      <w:lvlJc w:val="left"/>
      <w:pPr>
        <w:ind w:left="1800" w:hanging="360"/>
      </w:pPr>
      <w:rPr>
        <w:rFonts w:ascii="Wingdings" w:hAnsi="Wingdings" w:hint="default"/>
      </w:rPr>
    </w:lvl>
    <w:lvl w:ilvl="3" w:tplc="21A04D02" w:tentative="1">
      <w:start w:val="1"/>
      <w:numFmt w:val="bullet"/>
      <w:lvlText w:val=""/>
      <w:lvlJc w:val="left"/>
      <w:pPr>
        <w:ind w:left="2520" w:hanging="360"/>
      </w:pPr>
      <w:rPr>
        <w:rFonts w:ascii="Symbol" w:hAnsi="Symbol" w:hint="default"/>
      </w:rPr>
    </w:lvl>
    <w:lvl w:ilvl="4" w:tplc="D3724750" w:tentative="1">
      <w:start w:val="1"/>
      <w:numFmt w:val="bullet"/>
      <w:lvlText w:val="o"/>
      <w:lvlJc w:val="left"/>
      <w:pPr>
        <w:ind w:left="3240" w:hanging="360"/>
      </w:pPr>
      <w:rPr>
        <w:rFonts w:ascii="Courier New" w:hAnsi="Courier New" w:cs="Courier New" w:hint="default"/>
      </w:rPr>
    </w:lvl>
    <w:lvl w:ilvl="5" w:tplc="3FC624A6" w:tentative="1">
      <w:start w:val="1"/>
      <w:numFmt w:val="bullet"/>
      <w:lvlText w:val=""/>
      <w:lvlJc w:val="left"/>
      <w:pPr>
        <w:ind w:left="3960" w:hanging="360"/>
      </w:pPr>
      <w:rPr>
        <w:rFonts w:ascii="Wingdings" w:hAnsi="Wingdings" w:hint="default"/>
      </w:rPr>
    </w:lvl>
    <w:lvl w:ilvl="6" w:tplc="4B427914" w:tentative="1">
      <w:start w:val="1"/>
      <w:numFmt w:val="bullet"/>
      <w:lvlText w:val=""/>
      <w:lvlJc w:val="left"/>
      <w:pPr>
        <w:ind w:left="4680" w:hanging="360"/>
      </w:pPr>
      <w:rPr>
        <w:rFonts w:ascii="Symbol" w:hAnsi="Symbol" w:hint="default"/>
      </w:rPr>
    </w:lvl>
    <w:lvl w:ilvl="7" w:tplc="60A866C8" w:tentative="1">
      <w:start w:val="1"/>
      <w:numFmt w:val="bullet"/>
      <w:lvlText w:val="o"/>
      <w:lvlJc w:val="left"/>
      <w:pPr>
        <w:ind w:left="5400" w:hanging="360"/>
      </w:pPr>
      <w:rPr>
        <w:rFonts w:ascii="Courier New" w:hAnsi="Courier New" w:cs="Courier New" w:hint="default"/>
      </w:rPr>
    </w:lvl>
    <w:lvl w:ilvl="8" w:tplc="9C38A63C" w:tentative="1">
      <w:start w:val="1"/>
      <w:numFmt w:val="bullet"/>
      <w:lvlText w:val=""/>
      <w:lvlJc w:val="left"/>
      <w:pPr>
        <w:ind w:left="6120" w:hanging="360"/>
      </w:pPr>
      <w:rPr>
        <w:rFonts w:ascii="Wingdings" w:hAnsi="Wingdings" w:hint="default"/>
      </w:rPr>
    </w:lvl>
  </w:abstractNum>
  <w:abstractNum w:abstractNumId="16" w15:restartNumberingAfterBreak="0">
    <w:nsid w:val="3EB5760C"/>
    <w:multiLevelType w:val="hybridMultilevel"/>
    <w:tmpl w:val="F2F68030"/>
    <w:lvl w:ilvl="0" w:tplc="FFFFFFFF">
      <w:start w:val="1"/>
      <w:numFmt w:val="bullet"/>
      <w:lvlText w:val="•"/>
      <w:lvlJc w:val="left"/>
      <w:pPr>
        <w:tabs>
          <w:tab w:val="num" w:pos="720"/>
        </w:tabs>
        <w:ind w:left="720" w:hanging="360"/>
      </w:pPr>
      <w:rPr>
        <w:rFonts w:ascii="Arial" w:hAnsi="Arial" w:hint="default"/>
      </w:rPr>
    </w:lvl>
    <w:lvl w:ilvl="1" w:tplc="FFFFFFFF" w:tentative="1">
      <w:start w:val="1"/>
      <w:numFmt w:val="bullet"/>
      <w:lvlText w:val="•"/>
      <w:lvlJc w:val="left"/>
      <w:pPr>
        <w:tabs>
          <w:tab w:val="num" w:pos="1440"/>
        </w:tabs>
        <w:ind w:left="1440" w:hanging="360"/>
      </w:pPr>
      <w:rPr>
        <w:rFonts w:ascii="Arial" w:hAnsi="Arial" w:hint="default"/>
      </w:rPr>
    </w:lvl>
    <w:lvl w:ilvl="2" w:tplc="FFFFFFFF" w:tentative="1">
      <w:start w:val="1"/>
      <w:numFmt w:val="bullet"/>
      <w:lvlText w:val="•"/>
      <w:lvlJc w:val="left"/>
      <w:pPr>
        <w:tabs>
          <w:tab w:val="num" w:pos="2160"/>
        </w:tabs>
        <w:ind w:left="2160" w:hanging="360"/>
      </w:pPr>
      <w:rPr>
        <w:rFonts w:ascii="Arial" w:hAnsi="Arial" w:hint="default"/>
      </w:rPr>
    </w:lvl>
    <w:lvl w:ilvl="3" w:tplc="FFFFFFFF" w:tentative="1">
      <w:start w:val="1"/>
      <w:numFmt w:val="bullet"/>
      <w:lvlText w:val="•"/>
      <w:lvlJc w:val="left"/>
      <w:pPr>
        <w:tabs>
          <w:tab w:val="num" w:pos="2880"/>
        </w:tabs>
        <w:ind w:left="2880" w:hanging="360"/>
      </w:pPr>
      <w:rPr>
        <w:rFonts w:ascii="Arial" w:hAnsi="Arial" w:hint="default"/>
      </w:rPr>
    </w:lvl>
    <w:lvl w:ilvl="4" w:tplc="FFFFFFFF" w:tentative="1">
      <w:start w:val="1"/>
      <w:numFmt w:val="bullet"/>
      <w:lvlText w:val="•"/>
      <w:lvlJc w:val="left"/>
      <w:pPr>
        <w:tabs>
          <w:tab w:val="num" w:pos="3600"/>
        </w:tabs>
        <w:ind w:left="3600" w:hanging="360"/>
      </w:pPr>
      <w:rPr>
        <w:rFonts w:ascii="Arial" w:hAnsi="Arial" w:hint="default"/>
      </w:rPr>
    </w:lvl>
    <w:lvl w:ilvl="5" w:tplc="FFFFFFFF" w:tentative="1">
      <w:start w:val="1"/>
      <w:numFmt w:val="bullet"/>
      <w:lvlText w:val="•"/>
      <w:lvlJc w:val="left"/>
      <w:pPr>
        <w:tabs>
          <w:tab w:val="num" w:pos="4320"/>
        </w:tabs>
        <w:ind w:left="4320" w:hanging="360"/>
      </w:pPr>
      <w:rPr>
        <w:rFonts w:ascii="Arial" w:hAnsi="Arial" w:hint="default"/>
      </w:rPr>
    </w:lvl>
    <w:lvl w:ilvl="6" w:tplc="FFFFFFFF" w:tentative="1">
      <w:start w:val="1"/>
      <w:numFmt w:val="bullet"/>
      <w:lvlText w:val="•"/>
      <w:lvlJc w:val="left"/>
      <w:pPr>
        <w:tabs>
          <w:tab w:val="num" w:pos="5040"/>
        </w:tabs>
        <w:ind w:left="5040" w:hanging="360"/>
      </w:pPr>
      <w:rPr>
        <w:rFonts w:ascii="Arial" w:hAnsi="Arial" w:hint="default"/>
      </w:rPr>
    </w:lvl>
    <w:lvl w:ilvl="7" w:tplc="FFFFFFFF" w:tentative="1">
      <w:start w:val="1"/>
      <w:numFmt w:val="bullet"/>
      <w:lvlText w:val="•"/>
      <w:lvlJc w:val="left"/>
      <w:pPr>
        <w:tabs>
          <w:tab w:val="num" w:pos="5760"/>
        </w:tabs>
        <w:ind w:left="5760" w:hanging="360"/>
      </w:pPr>
      <w:rPr>
        <w:rFonts w:ascii="Arial" w:hAnsi="Arial" w:hint="default"/>
      </w:rPr>
    </w:lvl>
    <w:lvl w:ilvl="8" w:tplc="FFFFFFFF"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3FD16E16"/>
    <w:multiLevelType w:val="hybridMultilevel"/>
    <w:tmpl w:val="2CBA4FF8"/>
    <w:lvl w:ilvl="0" w:tplc="A9B27B32">
      <w:start w:val="1"/>
      <w:numFmt w:val="bullet"/>
      <w:lvlText w:val=""/>
      <w:lvlJc w:val="left"/>
      <w:pPr>
        <w:ind w:left="720" w:hanging="360"/>
      </w:pPr>
      <w:rPr>
        <w:rFonts w:ascii="Symbol" w:hAnsi="Symbol" w:hint="default"/>
      </w:rPr>
    </w:lvl>
    <w:lvl w:ilvl="1" w:tplc="B650C592" w:tentative="1">
      <w:start w:val="1"/>
      <w:numFmt w:val="bullet"/>
      <w:lvlText w:val="o"/>
      <w:lvlJc w:val="left"/>
      <w:pPr>
        <w:ind w:left="1440" w:hanging="360"/>
      </w:pPr>
      <w:rPr>
        <w:rFonts w:ascii="Courier New" w:hAnsi="Courier New" w:cs="Courier New" w:hint="default"/>
      </w:rPr>
    </w:lvl>
    <w:lvl w:ilvl="2" w:tplc="0B065948" w:tentative="1">
      <w:start w:val="1"/>
      <w:numFmt w:val="bullet"/>
      <w:lvlText w:val=""/>
      <w:lvlJc w:val="left"/>
      <w:pPr>
        <w:ind w:left="2160" w:hanging="360"/>
      </w:pPr>
      <w:rPr>
        <w:rFonts w:ascii="Wingdings" w:hAnsi="Wingdings" w:hint="default"/>
      </w:rPr>
    </w:lvl>
    <w:lvl w:ilvl="3" w:tplc="88AE211A" w:tentative="1">
      <w:start w:val="1"/>
      <w:numFmt w:val="bullet"/>
      <w:lvlText w:val=""/>
      <w:lvlJc w:val="left"/>
      <w:pPr>
        <w:ind w:left="2880" w:hanging="360"/>
      </w:pPr>
      <w:rPr>
        <w:rFonts w:ascii="Symbol" w:hAnsi="Symbol" w:hint="default"/>
      </w:rPr>
    </w:lvl>
    <w:lvl w:ilvl="4" w:tplc="4FEEAE68" w:tentative="1">
      <w:start w:val="1"/>
      <w:numFmt w:val="bullet"/>
      <w:lvlText w:val="o"/>
      <w:lvlJc w:val="left"/>
      <w:pPr>
        <w:ind w:left="3600" w:hanging="360"/>
      </w:pPr>
      <w:rPr>
        <w:rFonts w:ascii="Courier New" w:hAnsi="Courier New" w:cs="Courier New" w:hint="default"/>
      </w:rPr>
    </w:lvl>
    <w:lvl w:ilvl="5" w:tplc="65DAD30C" w:tentative="1">
      <w:start w:val="1"/>
      <w:numFmt w:val="bullet"/>
      <w:lvlText w:val=""/>
      <w:lvlJc w:val="left"/>
      <w:pPr>
        <w:ind w:left="4320" w:hanging="360"/>
      </w:pPr>
      <w:rPr>
        <w:rFonts w:ascii="Wingdings" w:hAnsi="Wingdings" w:hint="default"/>
      </w:rPr>
    </w:lvl>
    <w:lvl w:ilvl="6" w:tplc="F1F6218E" w:tentative="1">
      <w:start w:val="1"/>
      <w:numFmt w:val="bullet"/>
      <w:lvlText w:val=""/>
      <w:lvlJc w:val="left"/>
      <w:pPr>
        <w:ind w:left="5040" w:hanging="360"/>
      </w:pPr>
      <w:rPr>
        <w:rFonts w:ascii="Symbol" w:hAnsi="Symbol" w:hint="default"/>
      </w:rPr>
    </w:lvl>
    <w:lvl w:ilvl="7" w:tplc="BBB220CA" w:tentative="1">
      <w:start w:val="1"/>
      <w:numFmt w:val="bullet"/>
      <w:lvlText w:val="o"/>
      <w:lvlJc w:val="left"/>
      <w:pPr>
        <w:ind w:left="5760" w:hanging="360"/>
      </w:pPr>
      <w:rPr>
        <w:rFonts w:ascii="Courier New" w:hAnsi="Courier New" w:cs="Courier New" w:hint="default"/>
      </w:rPr>
    </w:lvl>
    <w:lvl w:ilvl="8" w:tplc="5B04FAA0" w:tentative="1">
      <w:start w:val="1"/>
      <w:numFmt w:val="bullet"/>
      <w:lvlText w:val=""/>
      <w:lvlJc w:val="left"/>
      <w:pPr>
        <w:ind w:left="6480" w:hanging="360"/>
      </w:pPr>
      <w:rPr>
        <w:rFonts w:ascii="Wingdings" w:hAnsi="Wingdings" w:hint="default"/>
      </w:rPr>
    </w:lvl>
  </w:abstractNum>
  <w:abstractNum w:abstractNumId="18" w15:restartNumberingAfterBreak="0">
    <w:nsid w:val="3FF97C62"/>
    <w:multiLevelType w:val="multilevel"/>
    <w:tmpl w:val="2E46A2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11163D2"/>
    <w:multiLevelType w:val="multilevel"/>
    <w:tmpl w:val="77709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2016940"/>
    <w:multiLevelType w:val="multilevel"/>
    <w:tmpl w:val="2F52EA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36948F0"/>
    <w:multiLevelType w:val="multilevel"/>
    <w:tmpl w:val="BAAE57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4C91910"/>
    <w:multiLevelType w:val="hybridMultilevel"/>
    <w:tmpl w:val="7C240708"/>
    <w:lvl w:ilvl="0" w:tplc="1240A598">
      <w:start w:val="1"/>
      <w:numFmt w:val="bullet"/>
      <w:lvlText w:val=""/>
      <w:lvlJc w:val="left"/>
      <w:pPr>
        <w:ind w:left="360" w:hanging="360"/>
      </w:pPr>
      <w:rPr>
        <w:rFonts w:ascii="Symbol" w:hAnsi="Symbol" w:hint="default"/>
      </w:rPr>
    </w:lvl>
    <w:lvl w:ilvl="1" w:tplc="5FFE2666" w:tentative="1">
      <w:start w:val="1"/>
      <w:numFmt w:val="bullet"/>
      <w:lvlText w:val="o"/>
      <w:lvlJc w:val="left"/>
      <w:pPr>
        <w:ind w:left="1440" w:hanging="360"/>
      </w:pPr>
      <w:rPr>
        <w:rFonts w:ascii="Courier New" w:hAnsi="Courier New" w:cs="Courier New" w:hint="default"/>
      </w:rPr>
    </w:lvl>
    <w:lvl w:ilvl="2" w:tplc="933869D0" w:tentative="1">
      <w:start w:val="1"/>
      <w:numFmt w:val="bullet"/>
      <w:lvlText w:val=""/>
      <w:lvlJc w:val="left"/>
      <w:pPr>
        <w:ind w:left="2160" w:hanging="360"/>
      </w:pPr>
      <w:rPr>
        <w:rFonts w:ascii="Wingdings" w:hAnsi="Wingdings" w:hint="default"/>
      </w:rPr>
    </w:lvl>
    <w:lvl w:ilvl="3" w:tplc="CCC894B6" w:tentative="1">
      <w:start w:val="1"/>
      <w:numFmt w:val="bullet"/>
      <w:lvlText w:val=""/>
      <w:lvlJc w:val="left"/>
      <w:pPr>
        <w:ind w:left="2880" w:hanging="360"/>
      </w:pPr>
      <w:rPr>
        <w:rFonts w:ascii="Symbol" w:hAnsi="Symbol" w:hint="default"/>
      </w:rPr>
    </w:lvl>
    <w:lvl w:ilvl="4" w:tplc="A15A9BAA" w:tentative="1">
      <w:start w:val="1"/>
      <w:numFmt w:val="bullet"/>
      <w:lvlText w:val="o"/>
      <w:lvlJc w:val="left"/>
      <w:pPr>
        <w:ind w:left="3600" w:hanging="360"/>
      </w:pPr>
      <w:rPr>
        <w:rFonts w:ascii="Courier New" w:hAnsi="Courier New" w:cs="Courier New" w:hint="default"/>
      </w:rPr>
    </w:lvl>
    <w:lvl w:ilvl="5" w:tplc="3948DA2C" w:tentative="1">
      <w:start w:val="1"/>
      <w:numFmt w:val="bullet"/>
      <w:lvlText w:val=""/>
      <w:lvlJc w:val="left"/>
      <w:pPr>
        <w:ind w:left="4320" w:hanging="360"/>
      </w:pPr>
      <w:rPr>
        <w:rFonts w:ascii="Wingdings" w:hAnsi="Wingdings" w:hint="default"/>
      </w:rPr>
    </w:lvl>
    <w:lvl w:ilvl="6" w:tplc="6C9866E4" w:tentative="1">
      <w:start w:val="1"/>
      <w:numFmt w:val="bullet"/>
      <w:lvlText w:val=""/>
      <w:lvlJc w:val="left"/>
      <w:pPr>
        <w:ind w:left="5040" w:hanging="360"/>
      </w:pPr>
      <w:rPr>
        <w:rFonts w:ascii="Symbol" w:hAnsi="Symbol" w:hint="default"/>
      </w:rPr>
    </w:lvl>
    <w:lvl w:ilvl="7" w:tplc="9E024E54" w:tentative="1">
      <w:start w:val="1"/>
      <w:numFmt w:val="bullet"/>
      <w:lvlText w:val="o"/>
      <w:lvlJc w:val="left"/>
      <w:pPr>
        <w:ind w:left="5760" w:hanging="360"/>
      </w:pPr>
      <w:rPr>
        <w:rFonts w:ascii="Courier New" w:hAnsi="Courier New" w:cs="Courier New" w:hint="default"/>
      </w:rPr>
    </w:lvl>
    <w:lvl w:ilvl="8" w:tplc="512A22E0" w:tentative="1">
      <w:start w:val="1"/>
      <w:numFmt w:val="bullet"/>
      <w:lvlText w:val=""/>
      <w:lvlJc w:val="left"/>
      <w:pPr>
        <w:ind w:left="6480" w:hanging="360"/>
      </w:pPr>
      <w:rPr>
        <w:rFonts w:ascii="Wingdings" w:hAnsi="Wingdings" w:hint="default"/>
      </w:rPr>
    </w:lvl>
  </w:abstractNum>
  <w:abstractNum w:abstractNumId="23" w15:restartNumberingAfterBreak="0">
    <w:nsid w:val="45825F91"/>
    <w:multiLevelType w:val="hybridMultilevel"/>
    <w:tmpl w:val="34B43576"/>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60C7610"/>
    <w:multiLevelType w:val="hybridMultilevel"/>
    <w:tmpl w:val="4A725B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6AB5A4B"/>
    <w:multiLevelType w:val="multilevel"/>
    <w:tmpl w:val="894ED9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7FF349C"/>
    <w:multiLevelType w:val="multilevel"/>
    <w:tmpl w:val="1472A8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ADF7F65"/>
    <w:multiLevelType w:val="hybridMultilevel"/>
    <w:tmpl w:val="4B7EA49A"/>
    <w:lvl w:ilvl="0" w:tplc="C69496D4">
      <w:start w:val="1"/>
      <w:numFmt w:val="decimal"/>
      <w:lvlText w:val="%1."/>
      <w:lvlJc w:val="left"/>
      <w:pPr>
        <w:ind w:left="720" w:hanging="360"/>
      </w:pPr>
    </w:lvl>
    <w:lvl w:ilvl="1" w:tplc="CB32DF1A" w:tentative="1">
      <w:start w:val="1"/>
      <w:numFmt w:val="lowerLetter"/>
      <w:lvlText w:val="%2."/>
      <w:lvlJc w:val="left"/>
      <w:pPr>
        <w:ind w:left="1440" w:hanging="360"/>
      </w:pPr>
    </w:lvl>
    <w:lvl w:ilvl="2" w:tplc="92041AEA" w:tentative="1">
      <w:start w:val="1"/>
      <w:numFmt w:val="lowerRoman"/>
      <w:lvlText w:val="%3."/>
      <w:lvlJc w:val="right"/>
      <w:pPr>
        <w:ind w:left="2160" w:hanging="180"/>
      </w:pPr>
    </w:lvl>
    <w:lvl w:ilvl="3" w:tplc="D0A49F3A" w:tentative="1">
      <w:start w:val="1"/>
      <w:numFmt w:val="decimal"/>
      <w:lvlText w:val="%4."/>
      <w:lvlJc w:val="left"/>
      <w:pPr>
        <w:ind w:left="2880" w:hanging="360"/>
      </w:pPr>
    </w:lvl>
    <w:lvl w:ilvl="4" w:tplc="1B5CF55C" w:tentative="1">
      <w:start w:val="1"/>
      <w:numFmt w:val="lowerLetter"/>
      <w:lvlText w:val="%5."/>
      <w:lvlJc w:val="left"/>
      <w:pPr>
        <w:ind w:left="3600" w:hanging="360"/>
      </w:pPr>
    </w:lvl>
    <w:lvl w:ilvl="5" w:tplc="6B762682" w:tentative="1">
      <w:start w:val="1"/>
      <w:numFmt w:val="lowerRoman"/>
      <w:lvlText w:val="%6."/>
      <w:lvlJc w:val="right"/>
      <w:pPr>
        <w:ind w:left="4320" w:hanging="180"/>
      </w:pPr>
    </w:lvl>
    <w:lvl w:ilvl="6" w:tplc="AD309518" w:tentative="1">
      <w:start w:val="1"/>
      <w:numFmt w:val="decimal"/>
      <w:lvlText w:val="%7."/>
      <w:lvlJc w:val="left"/>
      <w:pPr>
        <w:ind w:left="5040" w:hanging="360"/>
      </w:pPr>
    </w:lvl>
    <w:lvl w:ilvl="7" w:tplc="4F307BFA" w:tentative="1">
      <w:start w:val="1"/>
      <w:numFmt w:val="lowerLetter"/>
      <w:lvlText w:val="%8."/>
      <w:lvlJc w:val="left"/>
      <w:pPr>
        <w:ind w:left="5760" w:hanging="360"/>
      </w:pPr>
    </w:lvl>
    <w:lvl w:ilvl="8" w:tplc="AE161062" w:tentative="1">
      <w:start w:val="1"/>
      <w:numFmt w:val="lowerRoman"/>
      <w:lvlText w:val="%9."/>
      <w:lvlJc w:val="right"/>
      <w:pPr>
        <w:ind w:left="6480" w:hanging="180"/>
      </w:pPr>
    </w:lvl>
  </w:abstractNum>
  <w:abstractNum w:abstractNumId="28" w15:restartNumberingAfterBreak="0">
    <w:nsid w:val="4B0A1078"/>
    <w:multiLevelType w:val="multilevel"/>
    <w:tmpl w:val="13E8165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02446D5"/>
    <w:multiLevelType w:val="multilevel"/>
    <w:tmpl w:val="4BE620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552041D"/>
    <w:multiLevelType w:val="multilevel"/>
    <w:tmpl w:val="D9BCB8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AD3209D"/>
    <w:multiLevelType w:val="multilevel"/>
    <w:tmpl w:val="CDC6CC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35F7D50"/>
    <w:multiLevelType w:val="multilevel"/>
    <w:tmpl w:val="8C1EFE3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67447B1B"/>
    <w:multiLevelType w:val="multilevel"/>
    <w:tmpl w:val="3D4CFC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CC51597"/>
    <w:multiLevelType w:val="hybridMultilevel"/>
    <w:tmpl w:val="CF44DC0C"/>
    <w:lvl w:ilvl="0" w:tplc="9C6455A0">
      <w:start w:val="1"/>
      <w:numFmt w:val="bullet"/>
      <w:lvlText w:val=""/>
      <w:lvlJc w:val="left"/>
      <w:pPr>
        <w:ind w:left="360" w:hanging="360"/>
      </w:pPr>
      <w:rPr>
        <w:rFonts w:ascii="Symbol" w:hAnsi="Symbol" w:hint="default"/>
      </w:rPr>
    </w:lvl>
    <w:lvl w:ilvl="1" w:tplc="3098C548" w:tentative="1">
      <w:start w:val="1"/>
      <w:numFmt w:val="bullet"/>
      <w:lvlText w:val="o"/>
      <w:lvlJc w:val="left"/>
      <w:pPr>
        <w:ind w:left="1440" w:hanging="360"/>
      </w:pPr>
      <w:rPr>
        <w:rFonts w:ascii="Courier New" w:hAnsi="Courier New" w:cs="Courier New" w:hint="default"/>
      </w:rPr>
    </w:lvl>
    <w:lvl w:ilvl="2" w:tplc="E88CD28E" w:tentative="1">
      <w:start w:val="1"/>
      <w:numFmt w:val="bullet"/>
      <w:lvlText w:val=""/>
      <w:lvlJc w:val="left"/>
      <w:pPr>
        <w:ind w:left="2160" w:hanging="360"/>
      </w:pPr>
      <w:rPr>
        <w:rFonts w:ascii="Wingdings" w:hAnsi="Wingdings" w:hint="default"/>
      </w:rPr>
    </w:lvl>
    <w:lvl w:ilvl="3" w:tplc="21F41988" w:tentative="1">
      <w:start w:val="1"/>
      <w:numFmt w:val="bullet"/>
      <w:lvlText w:val=""/>
      <w:lvlJc w:val="left"/>
      <w:pPr>
        <w:ind w:left="2880" w:hanging="360"/>
      </w:pPr>
      <w:rPr>
        <w:rFonts w:ascii="Symbol" w:hAnsi="Symbol" w:hint="default"/>
      </w:rPr>
    </w:lvl>
    <w:lvl w:ilvl="4" w:tplc="C2387B9C" w:tentative="1">
      <w:start w:val="1"/>
      <w:numFmt w:val="bullet"/>
      <w:lvlText w:val="o"/>
      <w:lvlJc w:val="left"/>
      <w:pPr>
        <w:ind w:left="3600" w:hanging="360"/>
      </w:pPr>
      <w:rPr>
        <w:rFonts w:ascii="Courier New" w:hAnsi="Courier New" w:cs="Courier New" w:hint="default"/>
      </w:rPr>
    </w:lvl>
    <w:lvl w:ilvl="5" w:tplc="A5C02B0A" w:tentative="1">
      <w:start w:val="1"/>
      <w:numFmt w:val="bullet"/>
      <w:lvlText w:val=""/>
      <w:lvlJc w:val="left"/>
      <w:pPr>
        <w:ind w:left="4320" w:hanging="360"/>
      </w:pPr>
      <w:rPr>
        <w:rFonts w:ascii="Wingdings" w:hAnsi="Wingdings" w:hint="default"/>
      </w:rPr>
    </w:lvl>
    <w:lvl w:ilvl="6" w:tplc="83A287CC" w:tentative="1">
      <w:start w:val="1"/>
      <w:numFmt w:val="bullet"/>
      <w:lvlText w:val=""/>
      <w:lvlJc w:val="left"/>
      <w:pPr>
        <w:ind w:left="5040" w:hanging="360"/>
      </w:pPr>
      <w:rPr>
        <w:rFonts w:ascii="Symbol" w:hAnsi="Symbol" w:hint="default"/>
      </w:rPr>
    </w:lvl>
    <w:lvl w:ilvl="7" w:tplc="14F44078" w:tentative="1">
      <w:start w:val="1"/>
      <w:numFmt w:val="bullet"/>
      <w:lvlText w:val="o"/>
      <w:lvlJc w:val="left"/>
      <w:pPr>
        <w:ind w:left="5760" w:hanging="360"/>
      </w:pPr>
      <w:rPr>
        <w:rFonts w:ascii="Courier New" w:hAnsi="Courier New" w:cs="Courier New" w:hint="default"/>
      </w:rPr>
    </w:lvl>
    <w:lvl w:ilvl="8" w:tplc="B70484C0" w:tentative="1">
      <w:start w:val="1"/>
      <w:numFmt w:val="bullet"/>
      <w:lvlText w:val=""/>
      <w:lvlJc w:val="left"/>
      <w:pPr>
        <w:ind w:left="6480" w:hanging="360"/>
      </w:pPr>
      <w:rPr>
        <w:rFonts w:ascii="Wingdings" w:hAnsi="Wingdings" w:hint="default"/>
      </w:rPr>
    </w:lvl>
  </w:abstractNum>
  <w:abstractNum w:abstractNumId="35" w15:restartNumberingAfterBreak="0">
    <w:nsid w:val="6DE35ACE"/>
    <w:multiLevelType w:val="hybridMultilevel"/>
    <w:tmpl w:val="AE9AD630"/>
    <w:lvl w:ilvl="0" w:tplc="C9F65ED2">
      <w:start w:val="1"/>
      <w:numFmt w:val="bullet"/>
      <w:lvlText w:val=""/>
      <w:lvlJc w:val="left"/>
      <w:pPr>
        <w:ind w:left="720" w:hanging="360"/>
      </w:pPr>
      <w:rPr>
        <w:rFonts w:ascii="Symbol" w:hAnsi="Symbol" w:hint="default"/>
      </w:rPr>
    </w:lvl>
    <w:lvl w:ilvl="1" w:tplc="2CF88508" w:tentative="1">
      <w:start w:val="1"/>
      <w:numFmt w:val="bullet"/>
      <w:lvlText w:val="o"/>
      <w:lvlJc w:val="left"/>
      <w:pPr>
        <w:ind w:left="1440" w:hanging="360"/>
      </w:pPr>
      <w:rPr>
        <w:rFonts w:ascii="Courier New" w:hAnsi="Courier New" w:cs="Courier New" w:hint="default"/>
      </w:rPr>
    </w:lvl>
    <w:lvl w:ilvl="2" w:tplc="2BE08EA8" w:tentative="1">
      <w:start w:val="1"/>
      <w:numFmt w:val="bullet"/>
      <w:lvlText w:val=""/>
      <w:lvlJc w:val="left"/>
      <w:pPr>
        <w:ind w:left="2160" w:hanging="360"/>
      </w:pPr>
      <w:rPr>
        <w:rFonts w:ascii="Wingdings" w:hAnsi="Wingdings" w:hint="default"/>
      </w:rPr>
    </w:lvl>
    <w:lvl w:ilvl="3" w:tplc="555C199E" w:tentative="1">
      <w:start w:val="1"/>
      <w:numFmt w:val="bullet"/>
      <w:lvlText w:val=""/>
      <w:lvlJc w:val="left"/>
      <w:pPr>
        <w:ind w:left="2880" w:hanging="360"/>
      </w:pPr>
      <w:rPr>
        <w:rFonts w:ascii="Symbol" w:hAnsi="Symbol" w:hint="default"/>
      </w:rPr>
    </w:lvl>
    <w:lvl w:ilvl="4" w:tplc="24E6FE46" w:tentative="1">
      <w:start w:val="1"/>
      <w:numFmt w:val="bullet"/>
      <w:lvlText w:val="o"/>
      <w:lvlJc w:val="left"/>
      <w:pPr>
        <w:ind w:left="3600" w:hanging="360"/>
      </w:pPr>
      <w:rPr>
        <w:rFonts w:ascii="Courier New" w:hAnsi="Courier New" w:cs="Courier New" w:hint="default"/>
      </w:rPr>
    </w:lvl>
    <w:lvl w:ilvl="5" w:tplc="83108144" w:tentative="1">
      <w:start w:val="1"/>
      <w:numFmt w:val="bullet"/>
      <w:lvlText w:val=""/>
      <w:lvlJc w:val="left"/>
      <w:pPr>
        <w:ind w:left="4320" w:hanging="360"/>
      </w:pPr>
      <w:rPr>
        <w:rFonts w:ascii="Wingdings" w:hAnsi="Wingdings" w:hint="default"/>
      </w:rPr>
    </w:lvl>
    <w:lvl w:ilvl="6" w:tplc="6E54F46A" w:tentative="1">
      <w:start w:val="1"/>
      <w:numFmt w:val="bullet"/>
      <w:lvlText w:val=""/>
      <w:lvlJc w:val="left"/>
      <w:pPr>
        <w:ind w:left="5040" w:hanging="360"/>
      </w:pPr>
      <w:rPr>
        <w:rFonts w:ascii="Symbol" w:hAnsi="Symbol" w:hint="default"/>
      </w:rPr>
    </w:lvl>
    <w:lvl w:ilvl="7" w:tplc="319C75EE" w:tentative="1">
      <w:start w:val="1"/>
      <w:numFmt w:val="bullet"/>
      <w:lvlText w:val="o"/>
      <w:lvlJc w:val="left"/>
      <w:pPr>
        <w:ind w:left="5760" w:hanging="360"/>
      </w:pPr>
      <w:rPr>
        <w:rFonts w:ascii="Courier New" w:hAnsi="Courier New" w:cs="Courier New" w:hint="default"/>
      </w:rPr>
    </w:lvl>
    <w:lvl w:ilvl="8" w:tplc="B3EA9E70" w:tentative="1">
      <w:start w:val="1"/>
      <w:numFmt w:val="bullet"/>
      <w:lvlText w:val=""/>
      <w:lvlJc w:val="left"/>
      <w:pPr>
        <w:ind w:left="6480" w:hanging="360"/>
      </w:pPr>
      <w:rPr>
        <w:rFonts w:ascii="Wingdings" w:hAnsi="Wingdings" w:hint="default"/>
      </w:rPr>
    </w:lvl>
  </w:abstractNum>
  <w:abstractNum w:abstractNumId="36" w15:restartNumberingAfterBreak="0">
    <w:nsid w:val="6F350AA2"/>
    <w:multiLevelType w:val="multilevel"/>
    <w:tmpl w:val="46AC921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72BB3EBE"/>
    <w:multiLevelType w:val="multilevel"/>
    <w:tmpl w:val="91D043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2FD185C"/>
    <w:multiLevelType w:val="hybridMultilevel"/>
    <w:tmpl w:val="806C3484"/>
    <w:lvl w:ilvl="0" w:tplc="158E3472">
      <w:start w:val="1"/>
      <w:numFmt w:val="bullet"/>
      <w:lvlText w:val=""/>
      <w:lvlJc w:val="left"/>
      <w:pPr>
        <w:ind w:left="360" w:hanging="360"/>
      </w:pPr>
      <w:rPr>
        <w:rFonts w:ascii="Symbol" w:hAnsi="Symbol" w:hint="default"/>
      </w:rPr>
    </w:lvl>
    <w:lvl w:ilvl="1" w:tplc="48DC7462" w:tentative="1">
      <w:start w:val="1"/>
      <w:numFmt w:val="bullet"/>
      <w:lvlText w:val="o"/>
      <w:lvlJc w:val="left"/>
      <w:pPr>
        <w:ind w:left="1440" w:hanging="360"/>
      </w:pPr>
      <w:rPr>
        <w:rFonts w:ascii="Courier New" w:hAnsi="Courier New" w:cs="Courier New" w:hint="default"/>
      </w:rPr>
    </w:lvl>
    <w:lvl w:ilvl="2" w:tplc="3D9051A6" w:tentative="1">
      <w:start w:val="1"/>
      <w:numFmt w:val="bullet"/>
      <w:lvlText w:val=""/>
      <w:lvlJc w:val="left"/>
      <w:pPr>
        <w:ind w:left="2160" w:hanging="360"/>
      </w:pPr>
      <w:rPr>
        <w:rFonts w:ascii="Wingdings" w:hAnsi="Wingdings" w:hint="default"/>
      </w:rPr>
    </w:lvl>
    <w:lvl w:ilvl="3" w:tplc="CD2000E6" w:tentative="1">
      <w:start w:val="1"/>
      <w:numFmt w:val="bullet"/>
      <w:lvlText w:val=""/>
      <w:lvlJc w:val="left"/>
      <w:pPr>
        <w:ind w:left="2880" w:hanging="360"/>
      </w:pPr>
      <w:rPr>
        <w:rFonts w:ascii="Symbol" w:hAnsi="Symbol" w:hint="default"/>
      </w:rPr>
    </w:lvl>
    <w:lvl w:ilvl="4" w:tplc="D24E8096" w:tentative="1">
      <w:start w:val="1"/>
      <w:numFmt w:val="bullet"/>
      <w:lvlText w:val="o"/>
      <w:lvlJc w:val="left"/>
      <w:pPr>
        <w:ind w:left="3600" w:hanging="360"/>
      </w:pPr>
      <w:rPr>
        <w:rFonts w:ascii="Courier New" w:hAnsi="Courier New" w:cs="Courier New" w:hint="default"/>
      </w:rPr>
    </w:lvl>
    <w:lvl w:ilvl="5" w:tplc="939E7FBE" w:tentative="1">
      <w:start w:val="1"/>
      <w:numFmt w:val="bullet"/>
      <w:lvlText w:val=""/>
      <w:lvlJc w:val="left"/>
      <w:pPr>
        <w:ind w:left="4320" w:hanging="360"/>
      </w:pPr>
      <w:rPr>
        <w:rFonts w:ascii="Wingdings" w:hAnsi="Wingdings" w:hint="default"/>
      </w:rPr>
    </w:lvl>
    <w:lvl w:ilvl="6" w:tplc="2C3AFA66" w:tentative="1">
      <w:start w:val="1"/>
      <w:numFmt w:val="bullet"/>
      <w:lvlText w:val=""/>
      <w:lvlJc w:val="left"/>
      <w:pPr>
        <w:ind w:left="5040" w:hanging="360"/>
      </w:pPr>
      <w:rPr>
        <w:rFonts w:ascii="Symbol" w:hAnsi="Symbol" w:hint="default"/>
      </w:rPr>
    </w:lvl>
    <w:lvl w:ilvl="7" w:tplc="D284B6CE" w:tentative="1">
      <w:start w:val="1"/>
      <w:numFmt w:val="bullet"/>
      <w:lvlText w:val="o"/>
      <w:lvlJc w:val="left"/>
      <w:pPr>
        <w:ind w:left="5760" w:hanging="360"/>
      </w:pPr>
      <w:rPr>
        <w:rFonts w:ascii="Courier New" w:hAnsi="Courier New" w:cs="Courier New" w:hint="default"/>
      </w:rPr>
    </w:lvl>
    <w:lvl w:ilvl="8" w:tplc="99D4F6CE" w:tentative="1">
      <w:start w:val="1"/>
      <w:numFmt w:val="bullet"/>
      <w:lvlText w:val=""/>
      <w:lvlJc w:val="left"/>
      <w:pPr>
        <w:ind w:left="6480" w:hanging="360"/>
      </w:pPr>
      <w:rPr>
        <w:rFonts w:ascii="Wingdings" w:hAnsi="Wingdings" w:hint="default"/>
      </w:rPr>
    </w:lvl>
  </w:abstractNum>
  <w:abstractNum w:abstractNumId="39" w15:restartNumberingAfterBreak="0">
    <w:nsid w:val="78C43C4B"/>
    <w:multiLevelType w:val="multilevel"/>
    <w:tmpl w:val="A4189D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7ADA48BF"/>
    <w:multiLevelType w:val="multilevel"/>
    <w:tmpl w:val="F85461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D2552FF"/>
    <w:multiLevelType w:val="multilevel"/>
    <w:tmpl w:val="5D20F8A8"/>
    <w:lvl w:ilvl="0">
      <w:start w:val="1"/>
      <w:numFmt w:val="decimal"/>
      <w:pStyle w:val="Heading1"/>
      <w:lvlText w:val="%1"/>
      <w:lvlJc w:val="left"/>
      <w:pPr>
        <w:ind w:left="432" w:hanging="432"/>
      </w:pPr>
    </w:lvl>
    <w:lvl w:ilvl="1">
      <w:start w:val="1"/>
      <w:numFmt w:val="decimal"/>
      <w:pStyle w:val="Heading2"/>
      <w:lvlText w:val="%1.%2"/>
      <w:lvlJc w:val="left"/>
      <w:pPr>
        <w:ind w:left="576" w:hanging="576"/>
      </w:pPr>
      <w:rPr>
        <w:i w:val="0"/>
      </w:r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42" w15:restartNumberingAfterBreak="0">
    <w:nsid w:val="7D5A31D0"/>
    <w:multiLevelType w:val="multilevel"/>
    <w:tmpl w:val="8BE205F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153034897">
    <w:abstractNumId w:val="32"/>
  </w:num>
  <w:num w:numId="2" w16cid:durableId="1835489272">
    <w:abstractNumId w:val="28"/>
  </w:num>
  <w:num w:numId="3" w16cid:durableId="1620065287">
    <w:abstractNumId w:val="36"/>
  </w:num>
  <w:num w:numId="4" w16cid:durableId="1849053975">
    <w:abstractNumId w:val="8"/>
  </w:num>
  <w:num w:numId="5" w16cid:durableId="2107650746">
    <w:abstractNumId w:val="39"/>
  </w:num>
  <w:num w:numId="6" w16cid:durableId="928855159">
    <w:abstractNumId w:val="41"/>
  </w:num>
  <w:num w:numId="7" w16cid:durableId="1607423628">
    <w:abstractNumId w:val="2"/>
  </w:num>
  <w:num w:numId="8" w16cid:durableId="1065374219">
    <w:abstractNumId w:val="12"/>
  </w:num>
  <w:num w:numId="9" w16cid:durableId="1530487821">
    <w:abstractNumId w:val="38"/>
  </w:num>
  <w:num w:numId="10" w16cid:durableId="797989714">
    <w:abstractNumId w:val="27"/>
  </w:num>
  <w:num w:numId="11" w16cid:durableId="744643843">
    <w:abstractNumId w:val="22"/>
  </w:num>
  <w:num w:numId="12" w16cid:durableId="1723676350">
    <w:abstractNumId w:val="9"/>
  </w:num>
  <w:num w:numId="13" w16cid:durableId="1198812554">
    <w:abstractNumId w:val="42"/>
  </w:num>
  <w:num w:numId="14" w16cid:durableId="1300107920">
    <w:abstractNumId w:val="34"/>
  </w:num>
  <w:num w:numId="15" w16cid:durableId="1691906656">
    <w:abstractNumId w:val="35"/>
  </w:num>
  <w:num w:numId="16" w16cid:durableId="1917669197">
    <w:abstractNumId w:val="4"/>
  </w:num>
  <w:num w:numId="17" w16cid:durableId="323972421">
    <w:abstractNumId w:val="17"/>
  </w:num>
  <w:num w:numId="18" w16cid:durableId="598490409">
    <w:abstractNumId w:val="40"/>
  </w:num>
  <w:num w:numId="19" w16cid:durableId="1510755509">
    <w:abstractNumId w:val="30"/>
  </w:num>
  <w:num w:numId="20" w16cid:durableId="1726827692">
    <w:abstractNumId w:val="11"/>
  </w:num>
  <w:num w:numId="21" w16cid:durableId="1236091674">
    <w:abstractNumId w:val="25"/>
  </w:num>
  <w:num w:numId="22" w16cid:durableId="1373110568">
    <w:abstractNumId w:val="3"/>
  </w:num>
  <w:num w:numId="23" w16cid:durableId="1676952950">
    <w:abstractNumId w:val="31"/>
  </w:num>
  <w:num w:numId="24" w16cid:durableId="599682545">
    <w:abstractNumId w:val="7"/>
  </w:num>
  <w:num w:numId="25" w16cid:durableId="969896933">
    <w:abstractNumId w:val="1"/>
  </w:num>
  <w:num w:numId="26" w16cid:durableId="1235973038">
    <w:abstractNumId w:val="26"/>
  </w:num>
  <w:num w:numId="27" w16cid:durableId="1812139910">
    <w:abstractNumId w:val="18"/>
  </w:num>
  <w:num w:numId="28" w16cid:durableId="1654214842">
    <w:abstractNumId w:val="5"/>
  </w:num>
  <w:num w:numId="29" w16cid:durableId="1371760514">
    <w:abstractNumId w:val="21"/>
  </w:num>
  <w:num w:numId="30" w16cid:durableId="216744761">
    <w:abstractNumId w:val="20"/>
  </w:num>
  <w:num w:numId="31" w16cid:durableId="1038434618">
    <w:abstractNumId w:val="10"/>
  </w:num>
  <w:num w:numId="32" w16cid:durableId="1678922196">
    <w:abstractNumId w:val="0"/>
  </w:num>
  <w:num w:numId="33" w16cid:durableId="1576932098">
    <w:abstractNumId w:val="29"/>
  </w:num>
  <w:num w:numId="34" w16cid:durableId="1082027825">
    <w:abstractNumId w:val="19"/>
  </w:num>
  <w:num w:numId="35" w16cid:durableId="1793405062">
    <w:abstractNumId w:val="6"/>
  </w:num>
  <w:num w:numId="36" w16cid:durableId="949623408">
    <w:abstractNumId w:val="37"/>
  </w:num>
  <w:num w:numId="37" w16cid:durableId="907106702">
    <w:abstractNumId w:val="33"/>
  </w:num>
  <w:num w:numId="38" w16cid:durableId="819423791">
    <w:abstractNumId w:val="15"/>
  </w:num>
  <w:num w:numId="39" w16cid:durableId="1330866627">
    <w:abstractNumId w:val="14"/>
  </w:num>
  <w:num w:numId="40" w16cid:durableId="2005622516">
    <w:abstractNumId w:val="13"/>
  </w:num>
  <w:num w:numId="41" w16cid:durableId="720520408">
    <w:abstractNumId w:val="16"/>
  </w:num>
  <w:num w:numId="42" w16cid:durableId="71972102">
    <w:abstractNumId w:val="24"/>
  </w:num>
  <w:num w:numId="43" w16cid:durableId="440614668">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F1DF2"/>
    <w:rsid w:val="00003049"/>
    <w:rsid w:val="00004BA6"/>
    <w:rsid w:val="00015251"/>
    <w:rsid w:val="00015F93"/>
    <w:rsid w:val="00017415"/>
    <w:rsid w:val="000218D3"/>
    <w:rsid w:val="00021D90"/>
    <w:rsid w:val="000221CD"/>
    <w:rsid w:val="00022221"/>
    <w:rsid w:val="00022ACA"/>
    <w:rsid w:val="00022F7A"/>
    <w:rsid w:val="00023A0B"/>
    <w:rsid w:val="00023A54"/>
    <w:rsid w:val="0003097D"/>
    <w:rsid w:val="00031069"/>
    <w:rsid w:val="0003155A"/>
    <w:rsid w:val="0003303C"/>
    <w:rsid w:val="000338A5"/>
    <w:rsid w:val="00033E2D"/>
    <w:rsid w:val="00034523"/>
    <w:rsid w:val="00034C53"/>
    <w:rsid w:val="00037DA1"/>
    <w:rsid w:val="00041B41"/>
    <w:rsid w:val="00041EA9"/>
    <w:rsid w:val="00042A8E"/>
    <w:rsid w:val="00042AB7"/>
    <w:rsid w:val="00042B01"/>
    <w:rsid w:val="00043405"/>
    <w:rsid w:val="00043B6F"/>
    <w:rsid w:val="00046948"/>
    <w:rsid w:val="0005178D"/>
    <w:rsid w:val="000518EB"/>
    <w:rsid w:val="00053659"/>
    <w:rsid w:val="0005529A"/>
    <w:rsid w:val="0006021F"/>
    <w:rsid w:val="00064D29"/>
    <w:rsid w:val="000655E1"/>
    <w:rsid w:val="00065B89"/>
    <w:rsid w:val="000706F1"/>
    <w:rsid w:val="00072E75"/>
    <w:rsid w:val="00072E80"/>
    <w:rsid w:val="000767BB"/>
    <w:rsid w:val="000770C5"/>
    <w:rsid w:val="00083667"/>
    <w:rsid w:val="00084285"/>
    <w:rsid w:val="00085987"/>
    <w:rsid w:val="0009048D"/>
    <w:rsid w:val="00090B0B"/>
    <w:rsid w:val="00091431"/>
    <w:rsid w:val="0009155B"/>
    <w:rsid w:val="00092522"/>
    <w:rsid w:val="00095C4C"/>
    <w:rsid w:val="0009783A"/>
    <w:rsid w:val="00097C74"/>
    <w:rsid w:val="000A0154"/>
    <w:rsid w:val="000A1D4F"/>
    <w:rsid w:val="000A2919"/>
    <w:rsid w:val="000A32BC"/>
    <w:rsid w:val="000A670F"/>
    <w:rsid w:val="000B21F4"/>
    <w:rsid w:val="000B2840"/>
    <w:rsid w:val="000B30F3"/>
    <w:rsid w:val="000B3333"/>
    <w:rsid w:val="000B560D"/>
    <w:rsid w:val="000C096F"/>
    <w:rsid w:val="000C5292"/>
    <w:rsid w:val="000C7291"/>
    <w:rsid w:val="000D0E8E"/>
    <w:rsid w:val="000D2A03"/>
    <w:rsid w:val="000D2CAD"/>
    <w:rsid w:val="000D69C8"/>
    <w:rsid w:val="000D6A63"/>
    <w:rsid w:val="000D6B12"/>
    <w:rsid w:val="000E2930"/>
    <w:rsid w:val="000E4DD6"/>
    <w:rsid w:val="000E4FD8"/>
    <w:rsid w:val="000E6218"/>
    <w:rsid w:val="000E7179"/>
    <w:rsid w:val="000F3BD9"/>
    <w:rsid w:val="000F4720"/>
    <w:rsid w:val="000F482A"/>
    <w:rsid w:val="000F7837"/>
    <w:rsid w:val="00105509"/>
    <w:rsid w:val="00107F06"/>
    <w:rsid w:val="00116F95"/>
    <w:rsid w:val="00117780"/>
    <w:rsid w:val="0012001A"/>
    <w:rsid w:val="00121211"/>
    <w:rsid w:val="001226B2"/>
    <w:rsid w:val="001232C7"/>
    <w:rsid w:val="00123E5C"/>
    <w:rsid w:val="00124C17"/>
    <w:rsid w:val="00125300"/>
    <w:rsid w:val="001261C6"/>
    <w:rsid w:val="001275EB"/>
    <w:rsid w:val="001313C0"/>
    <w:rsid w:val="0013505B"/>
    <w:rsid w:val="00135AFA"/>
    <w:rsid w:val="00140836"/>
    <w:rsid w:val="00141718"/>
    <w:rsid w:val="00142B09"/>
    <w:rsid w:val="00144868"/>
    <w:rsid w:val="00145EBF"/>
    <w:rsid w:val="00147753"/>
    <w:rsid w:val="00150C94"/>
    <w:rsid w:val="00152376"/>
    <w:rsid w:val="00152FF2"/>
    <w:rsid w:val="001536A5"/>
    <w:rsid w:val="001542E6"/>
    <w:rsid w:val="001569D4"/>
    <w:rsid w:val="00156B55"/>
    <w:rsid w:val="00157956"/>
    <w:rsid w:val="001609E5"/>
    <w:rsid w:val="001611A3"/>
    <w:rsid w:val="00161715"/>
    <w:rsid w:val="00163B93"/>
    <w:rsid w:val="00165205"/>
    <w:rsid w:val="00167989"/>
    <w:rsid w:val="00167EEC"/>
    <w:rsid w:val="00170B32"/>
    <w:rsid w:val="001710AB"/>
    <w:rsid w:val="00174AF6"/>
    <w:rsid w:val="00175DBF"/>
    <w:rsid w:val="00177C76"/>
    <w:rsid w:val="0018012E"/>
    <w:rsid w:val="0018115B"/>
    <w:rsid w:val="00181201"/>
    <w:rsid w:val="00181356"/>
    <w:rsid w:val="00183CAA"/>
    <w:rsid w:val="0018428A"/>
    <w:rsid w:val="00185680"/>
    <w:rsid w:val="00185D9A"/>
    <w:rsid w:val="0018658F"/>
    <w:rsid w:val="00187EE9"/>
    <w:rsid w:val="00190D31"/>
    <w:rsid w:val="00192CF2"/>
    <w:rsid w:val="001937A5"/>
    <w:rsid w:val="00195F32"/>
    <w:rsid w:val="001A244D"/>
    <w:rsid w:val="001A2725"/>
    <w:rsid w:val="001A53C5"/>
    <w:rsid w:val="001A5954"/>
    <w:rsid w:val="001A62A1"/>
    <w:rsid w:val="001A6473"/>
    <w:rsid w:val="001A6489"/>
    <w:rsid w:val="001A6CB3"/>
    <w:rsid w:val="001B1DAE"/>
    <w:rsid w:val="001B409C"/>
    <w:rsid w:val="001B486E"/>
    <w:rsid w:val="001C15E0"/>
    <w:rsid w:val="001C1600"/>
    <w:rsid w:val="001C2134"/>
    <w:rsid w:val="001C3AA0"/>
    <w:rsid w:val="001C4888"/>
    <w:rsid w:val="001C5A09"/>
    <w:rsid w:val="001C6C84"/>
    <w:rsid w:val="001D097E"/>
    <w:rsid w:val="001D31AD"/>
    <w:rsid w:val="001D774C"/>
    <w:rsid w:val="001E2F72"/>
    <w:rsid w:val="001E3500"/>
    <w:rsid w:val="001E3705"/>
    <w:rsid w:val="001E590A"/>
    <w:rsid w:val="001E64EF"/>
    <w:rsid w:val="001E7BC6"/>
    <w:rsid w:val="001F36AE"/>
    <w:rsid w:val="001F37AF"/>
    <w:rsid w:val="001F3D87"/>
    <w:rsid w:val="001F42CF"/>
    <w:rsid w:val="001F4DD8"/>
    <w:rsid w:val="001F6F95"/>
    <w:rsid w:val="00201EAA"/>
    <w:rsid w:val="00201F33"/>
    <w:rsid w:val="002038A5"/>
    <w:rsid w:val="00204840"/>
    <w:rsid w:val="00207118"/>
    <w:rsid w:val="00212700"/>
    <w:rsid w:val="002154A5"/>
    <w:rsid w:val="00223C5D"/>
    <w:rsid w:val="00224D5E"/>
    <w:rsid w:val="00224F49"/>
    <w:rsid w:val="00227E98"/>
    <w:rsid w:val="00230779"/>
    <w:rsid w:val="00232A32"/>
    <w:rsid w:val="00237A02"/>
    <w:rsid w:val="00245891"/>
    <w:rsid w:val="00250849"/>
    <w:rsid w:val="00251481"/>
    <w:rsid w:val="002539A0"/>
    <w:rsid w:val="00253E76"/>
    <w:rsid w:val="00253EF0"/>
    <w:rsid w:val="00256650"/>
    <w:rsid w:val="002606C9"/>
    <w:rsid w:val="00260AB6"/>
    <w:rsid w:val="00261B45"/>
    <w:rsid w:val="00261FDC"/>
    <w:rsid w:val="002625B4"/>
    <w:rsid w:val="002676FA"/>
    <w:rsid w:val="00270516"/>
    <w:rsid w:val="0027461B"/>
    <w:rsid w:val="0027474C"/>
    <w:rsid w:val="00275267"/>
    <w:rsid w:val="00283632"/>
    <w:rsid w:val="00284348"/>
    <w:rsid w:val="00284F5A"/>
    <w:rsid w:val="0028602E"/>
    <w:rsid w:val="00290091"/>
    <w:rsid w:val="00290555"/>
    <w:rsid w:val="00291959"/>
    <w:rsid w:val="0029239F"/>
    <w:rsid w:val="002944DB"/>
    <w:rsid w:val="00295B2E"/>
    <w:rsid w:val="002966E3"/>
    <w:rsid w:val="00297E95"/>
    <w:rsid w:val="002A0ED2"/>
    <w:rsid w:val="002A274A"/>
    <w:rsid w:val="002A4E0A"/>
    <w:rsid w:val="002A5F3E"/>
    <w:rsid w:val="002A6AF4"/>
    <w:rsid w:val="002B0755"/>
    <w:rsid w:val="002B139F"/>
    <w:rsid w:val="002B3DCA"/>
    <w:rsid w:val="002B53A0"/>
    <w:rsid w:val="002B5C17"/>
    <w:rsid w:val="002B5FA7"/>
    <w:rsid w:val="002C001B"/>
    <w:rsid w:val="002C31B3"/>
    <w:rsid w:val="002C3402"/>
    <w:rsid w:val="002C36BB"/>
    <w:rsid w:val="002C3B4D"/>
    <w:rsid w:val="002C3E5F"/>
    <w:rsid w:val="002C6D61"/>
    <w:rsid w:val="002C7B04"/>
    <w:rsid w:val="002C7D98"/>
    <w:rsid w:val="002D0A43"/>
    <w:rsid w:val="002D2885"/>
    <w:rsid w:val="002D3182"/>
    <w:rsid w:val="002D33A7"/>
    <w:rsid w:val="002D44A4"/>
    <w:rsid w:val="002D5904"/>
    <w:rsid w:val="002D702B"/>
    <w:rsid w:val="002E4F45"/>
    <w:rsid w:val="002E5E50"/>
    <w:rsid w:val="002F0245"/>
    <w:rsid w:val="002F0354"/>
    <w:rsid w:val="002F0D69"/>
    <w:rsid w:val="002F633F"/>
    <w:rsid w:val="00303F47"/>
    <w:rsid w:val="003041C5"/>
    <w:rsid w:val="00304D6B"/>
    <w:rsid w:val="00306E67"/>
    <w:rsid w:val="00307A00"/>
    <w:rsid w:val="0031143C"/>
    <w:rsid w:val="003114DC"/>
    <w:rsid w:val="00311555"/>
    <w:rsid w:val="00311F3E"/>
    <w:rsid w:val="00312FAD"/>
    <w:rsid w:val="00316D8E"/>
    <w:rsid w:val="003225D4"/>
    <w:rsid w:val="00324406"/>
    <w:rsid w:val="003245E8"/>
    <w:rsid w:val="00325A14"/>
    <w:rsid w:val="00325C91"/>
    <w:rsid w:val="00330795"/>
    <w:rsid w:val="00331BF7"/>
    <w:rsid w:val="00333E14"/>
    <w:rsid w:val="00334579"/>
    <w:rsid w:val="00334711"/>
    <w:rsid w:val="00334BA3"/>
    <w:rsid w:val="003362C9"/>
    <w:rsid w:val="00337DB5"/>
    <w:rsid w:val="00340FAB"/>
    <w:rsid w:val="00342A34"/>
    <w:rsid w:val="00343004"/>
    <w:rsid w:val="003449E4"/>
    <w:rsid w:val="00345CE9"/>
    <w:rsid w:val="003461ED"/>
    <w:rsid w:val="00347180"/>
    <w:rsid w:val="003510F9"/>
    <w:rsid w:val="00352017"/>
    <w:rsid w:val="00352C3D"/>
    <w:rsid w:val="003539F2"/>
    <w:rsid w:val="00354BC4"/>
    <w:rsid w:val="00355180"/>
    <w:rsid w:val="003555E0"/>
    <w:rsid w:val="00355654"/>
    <w:rsid w:val="003560A8"/>
    <w:rsid w:val="00356ED1"/>
    <w:rsid w:val="003572F7"/>
    <w:rsid w:val="003608B8"/>
    <w:rsid w:val="0036106E"/>
    <w:rsid w:val="00366A0E"/>
    <w:rsid w:val="003740FF"/>
    <w:rsid w:val="00375F12"/>
    <w:rsid w:val="003800D6"/>
    <w:rsid w:val="003802F4"/>
    <w:rsid w:val="00380B38"/>
    <w:rsid w:val="00381E17"/>
    <w:rsid w:val="003830DB"/>
    <w:rsid w:val="00384588"/>
    <w:rsid w:val="0038690B"/>
    <w:rsid w:val="0038706A"/>
    <w:rsid w:val="0038772F"/>
    <w:rsid w:val="00387AC3"/>
    <w:rsid w:val="00393800"/>
    <w:rsid w:val="00394466"/>
    <w:rsid w:val="00395A62"/>
    <w:rsid w:val="00395EC5"/>
    <w:rsid w:val="00395F81"/>
    <w:rsid w:val="003A03E1"/>
    <w:rsid w:val="003A1420"/>
    <w:rsid w:val="003A17D9"/>
    <w:rsid w:val="003A3A58"/>
    <w:rsid w:val="003A7256"/>
    <w:rsid w:val="003A7C04"/>
    <w:rsid w:val="003B2561"/>
    <w:rsid w:val="003B2F53"/>
    <w:rsid w:val="003B389D"/>
    <w:rsid w:val="003B431D"/>
    <w:rsid w:val="003B44BC"/>
    <w:rsid w:val="003C1529"/>
    <w:rsid w:val="003C38CB"/>
    <w:rsid w:val="003C44ED"/>
    <w:rsid w:val="003C7C29"/>
    <w:rsid w:val="003D0673"/>
    <w:rsid w:val="003D122D"/>
    <w:rsid w:val="003D18D4"/>
    <w:rsid w:val="003D3EC1"/>
    <w:rsid w:val="003D440D"/>
    <w:rsid w:val="003D6EDF"/>
    <w:rsid w:val="003D77C4"/>
    <w:rsid w:val="003E25E7"/>
    <w:rsid w:val="003E2937"/>
    <w:rsid w:val="003E336C"/>
    <w:rsid w:val="003E4523"/>
    <w:rsid w:val="003E6823"/>
    <w:rsid w:val="003F547C"/>
    <w:rsid w:val="003F600B"/>
    <w:rsid w:val="003F662F"/>
    <w:rsid w:val="003F6BCD"/>
    <w:rsid w:val="003F6EDD"/>
    <w:rsid w:val="0040321A"/>
    <w:rsid w:val="00403665"/>
    <w:rsid w:val="00410089"/>
    <w:rsid w:val="00410A78"/>
    <w:rsid w:val="004133A6"/>
    <w:rsid w:val="00413877"/>
    <w:rsid w:val="00413DB8"/>
    <w:rsid w:val="00414588"/>
    <w:rsid w:val="004202D2"/>
    <w:rsid w:val="004273CE"/>
    <w:rsid w:val="00434C56"/>
    <w:rsid w:val="00436807"/>
    <w:rsid w:val="0044038E"/>
    <w:rsid w:val="00441115"/>
    <w:rsid w:val="004411C4"/>
    <w:rsid w:val="00441B31"/>
    <w:rsid w:val="004435EB"/>
    <w:rsid w:val="00444013"/>
    <w:rsid w:val="0044503F"/>
    <w:rsid w:val="00445810"/>
    <w:rsid w:val="00445CA1"/>
    <w:rsid w:val="00447788"/>
    <w:rsid w:val="00447A4C"/>
    <w:rsid w:val="00451B21"/>
    <w:rsid w:val="00452823"/>
    <w:rsid w:val="00453CAB"/>
    <w:rsid w:val="00457A13"/>
    <w:rsid w:val="0046152D"/>
    <w:rsid w:val="0046211A"/>
    <w:rsid w:val="004673A3"/>
    <w:rsid w:val="00472BB4"/>
    <w:rsid w:val="0047449A"/>
    <w:rsid w:val="00474899"/>
    <w:rsid w:val="0047598E"/>
    <w:rsid w:val="0047638F"/>
    <w:rsid w:val="004825EB"/>
    <w:rsid w:val="004837F2"/>
    <w:rsid w:val="00485156"/>
    <w:rsid w:val="00493AB7"/>
    <w:rsid w:val="00493C7C"/>
    <w:rsid w:val="004958E9"/>
    <w:rsid w:val="004A1574"/>
    <w:rsid w:val="004A2B65"/>
    <w:rsid w:val="004A2F91"/>
    <w:rsid w:val="004A7743"/>
    <w:rsid w:val="004B2ADE"/>
    <w:rsid w:val="004B46A4"/>
    <w:rsid w:val="004B52B5"/>
    <w:rsid w:val="004B5D4F"/>
    <w:rsid w:val="004B6914"/>
    <w:rsid w:val="004C03A4"/>
    <w:rsid w:val="004C31AC"/>
    <w:rsid w:val="004C3EB3"/>
    <w:rsid w:val="004C6036"/>
    <w:rsid w:val="004C6212"/>
    <w:rsid w:val="004C694E"/>
    <w:rsid w:val="004D11EA"/>
    <w:rsid w:val="004D1239"/>
    <w:rsid w:val="004D3480"/>
    <w:rsid w:val="004E4D3C"/>
    <w:rsid w:val="004E5020"/>
    <w:rsid w:val="004F0C7F"/>
    <w:rsid w:val="004F1DF2"/>
    <w:rsid w:val="004F22A5"/>
    <w:rsid w:val="004F3068"/>
    <w:rsid w:val="004F3B44"/>
    <w:rsid w:val="004F3BC6"/>
    <w:rsid w:val="004F55E9"/>
    <w:rsid w:val="004F62CB"/>
    <w:rsid w:val="004F6CCC"/>
    <w:rsid w:val="004F7C8E"/>
    <w:rsid w:val="00501269"/>
    <w:rsid w:val="00503B6F"/>
    <w:rsid w:val="00505D66"/>
    <w:rsid w:val="00506E27"/>
    <w:rsid w:val="00507EEC"/>
    <w:rsid w:val="00511289"/>
    <w:rsid w:val="005119D8"/>
    <w:rsid w:val="005126B4"/>
    <w:rsid w:val="005126F4"/>
    <w:rsid w:val="0051446E"/>
    <w:rsid w:val="0051504A"/>
    <w:rsid w:val="0051602D"/>
    <w:rsid w:val="0051752B"/>
    <w:rsid w:val="00520279"/>
    <w:rsid w:val="00522F41"/>
    <w:rsid w:val="00523A16"/>
    <w:rsid w:val="00527BE4"/>
    <w:rsid w:val="0053026C"/>
    <w:rsid w:val="00530DAE"/>
    <w:rsid w:val="00531246"/>
    <w:rsid w:val="00533301"/>
    <w:rsid w:val="00535DD0"/>
    <w:rsid w:val="00536890"/>
    <w:rsid w:val="00536905"/>
    <w:rsid w:val="0053787F"/>
    <w:rsid w:val="00537CAA"/>
    <w:rsid w:val="00540F15"/>
    <w:rsid w:val="00543555"/>
    <w:rsid w:val="00543F17"/>
    <w:rsid w:val="00543F30"/>
    <w:rsid w:val="0054435A"/>
    <w:rsid w:val="00545252"/>
    <w:rsid w:val="00547693"/>
    <w:rsid w:val="00547E95"/>
    <w:rsid w:val="005516BD"/>
    <w:rsid w:val="00552751"/>
    <w:rsid w:val="00553108"/>
    <w:rsid w:val="00553E36"/>
    <w:rsid w:val="00555A4F"/>
    <w:rsid w:val="0055670B"/>
    <w:rsid w:val="005578CD"/>
    <w:rsid w:val="00570BFF"/>
    <w:rsid w:val="00572085"/>
    <w:rsid w:val="00572A7A"/>
    <w:rsid w:val="00572E11"/>
    <w:rsid w:val="005737BE"/>
    <w:rsid w:val="00573EF6"/>
    <w:rsid w:val="00574D4C"/>
    <w:rsid w:val="005768BF"/>
    <w:rsid w:val="00576E1C"/>
    <w:rsid w:val="0058090D"/>
    <w:rsid w:val="005811C4"/>
    <w:rsid w:val="005814E7"/>
    <w:rsid w:val="005846AE"/>
    <w:rsid w:val="00585C62"/>
    <w:rsid w:val="005874E4"/>
    <w:rsid w:val="00593A23"/>
    <w:rsid w:val="0059502F"/>
    <w:rsid w:val="0059525F"/>
    <w:rsid w:val="00597727"/>
    <w:rsid w:val="005A4A98"/>
    <w:rsid w:val="005A523B"/>
    <w:rsid w:val="005A6E7D"/>
    <w:rsid w:val="005B0599"/>
    <w:rsid w:val="005B1780"/>
    <w:rsid w:val="005B3B3E"/>
    <w:rsid w:val="005B4181"/>
    <w:rsid w:val="005B5010"/>
    <w:rsid w:val="005B6B09"/>
    <w:rsid w:val="005C0B3E"/>
    <w:rsid w:val="005C34EA"/>
    <w:rsid w:val="005C4131"/>
    <w:rsid w:val="005C64F3"/>
    <w:rsid w:val="005C70EF"/>
    <w:rsid w:val="005C72AD"/>
    <w:rsid w:val="005C772C"/>
    <w:rsid w:val="005C77A8"/>
    <w:rsid w:val="005C77BF"/>
    <w:rsid w:val="005D0233"/>
    <w:rsid w:val="005D3928"/>
    <w:rsid w:val="005D39B4"/>
    <w:rsid w:val="005D41C8"/>
    <w:rsid w:val="005D6AD9"/>
    <w:rsid w:val="005D7E3A"/>
    <w:rsid w:val="005E1F05"/>
    <w:rsid w:val="005E5B49"/>
    <w:rsid w:val="005E67BE"/>
    <w:rsid w:val="005E71D6"/>
    <w:rsid w:val="005F0463"/>
    <w:rsid w:val="005F1B5E"/>
    <w:rsid w:val="005F3066"/>
    <w:rsid w:val="005F33F6"/>
    <w:rsid w:val="005F3DBA"/>
    <w:rsid w:val="005F6A90"/>
    <w:rsid w:val="005F78BF"/>
    <w:rsid w:val="00600D25"/>
    <w:rsid w:val="00603D2F"/>
    <w:rsid w:val="00604812"/>
    <w:rsid w:val="00605608"/>
    <w:rsid w:val="006060E2"/>
    <w:rsid w:val="0061486A"/>
    <w:rsid w:val="006148CA"/>
    <w:rsid w:val="00615C81"/>
    <w:rsid w:val="006236FD"/>
    <w:rsid w:val="006247F5"/>
    <w:rsid w:val="00626A1B"/>
    <w:rsid w:val="0062739E"/>
    <w:rsid w:val="00627F2C"/>
    <w:rsid w:val="00627FDB"/>
    <w:rsid w:val="00633E6E"/>
    <w:rsid w:val="00634984"/>
    <w:rsid w:val="00635EA0"/>
    <w:rsid w:val="00636024"/>
    <w:rsid w:val="006363F9"/>
    <w:rsid w:val="006369B0"/>
    <w:rsid w:val="00637117"/>
    <w:rsid w:val="00641369"/>
    <w:rsid w:val="006421A5"/>
    <w:rsid w:val="006435C3"/>
    <w:rsid w:val="006504F9"/>
    <w:rsid w:val="0065445D"/>
    <w:rsid w:val="0065545F"/>
    <w:rsid w:val="00655993"/>
    <w:rsid w:val="00657ADB"/>
    <w:rsid w:val="00660A57"/>
    <w:rsid w:val="00661A85"/>
    <w:rsid w:val="00662414"/>
    <w:rsid w:val="00663431"/>
    <w:rsid w:val="006661EE"/>
    <w:rsid w:val="00666E0C"/>
    <w:rsid w:val="0066715E"/>
    <w:rsid w:val="0067050B"/>
    <w:rsid w:val="0067071A"/>
    <w:rsid w:val="00670A51"/>
    <w:rsid w:val="0067197B"/>
    <w:rsid w:val="00674808"/>
    <w:rsid w:val="00676AA4"/>
    <w:rsid w:val="00676C05"/>
    <w:rsid w:val="00677719"/>
    <w:rsid w:val="006809C1"/>
    <w:rsid w:val="00684C6F"/>
    <w:rsid w:val="00685AA9"/>
    <w:rsid w:val="00686413"/>
    <w:rsid w:val="006864DA"/>
    <w:rsid w:val="00686B58"/>
    <w:rsid w:val="00687426"/>
    <w:rsid w:val="00690385"/>
    <w:rsid w:val="00690DF1"/>
    <w:rsid w:val="006927A0"/>
    <w:rsid w:val="0069414C"/>
    <w:rsid w:val="00695F39"/>
    <w:rsid w:val="0069750F"/>
    <w:rsid w:val="006A3633"/>
    <w:rsid w:val="006A7FCF"/>
    <w:rsid w:val="006B1192"/>
    <w:rsid w:val="006B172E"/>
    <w:rsid w:val="006B2F35"/>
    <w:rsid w:val="006B30F8"/>
    <w:rsid w:val="006B39DB"/>
    <w:rsid w:val="006B457A"/>
    <w:rsid w:val="006B50A7"/>
    <w:rsid w:val="006B549A"/>
    <w:rsid w:val="006B6248"/>
    <w:rsid w:val="006B743E"/>
    <w:rsid w:val="006C0C4E"/>
    <w:rsid w:val="006C1073"/>
    <w:rsid w:val="006C4EE8"/>
    <w:rsid w:val="006C6673"/>
    <w:rsid w:val="006D1776"/>
    <w:rsid w:val="006D216E"/>
    <w:rsid w:val="006D3581"/>
    <w:rsid w:val="006D4834"/>
    <w:rsid w:val="006D4BA2"/>
    <w:rsid w:val="006D5CA6"/>
    <w:rsid w:val="006D62BF"/>
    <w:rsid w:val="006D6EEB"/>
    <w:rsid w:val="006E2C2A"/>
    <w:rsid w:val="006E355B"/>
    <w:rsid w:val="006E3A12"/>
    <w:rsid w:val="006F1237"/>
    <w:rsid w:val="006F2AA0"/>
    <w:rsid w:val="006F31AB"/>
    <w:rsid w:val="006F3A5C"/>
    <w:rsid w:val="006F4CE4"/>
    <w:rsid w:val="006F519C"/>
    <w:rsid w:val="006F710F"/>
    <w:rsid w:val="00707F43"/>
    <w:rsid w:val="00710802"/>
    <w:rsid w:val="00711C72"/>
    <w:rsid w:val="00713E62"/>
    <w:rsid w:val="0071456F"/>
    <w:rsid w:val="00716A66"/>
    <w:rsid w:val="00722554"/>
    <w:rsid w:val="00723252"/>
    <w:rsid w:val="00723EEF"/>
    <w:rsid w:val="00724B67"/>
    <w:rsid w:val="00725A30"/>
    <w:rsid w:val="00726383"/>
    <w:rsid w:val="007274D2"/>
    <w:rsid w:val="00730549"/>
    <w:rsid w:val="00731F96"/>
    <w:rsid w:val="00732A6B"/>
    <w:rsid w:val="007345AC"/>
    <w:rsid w:val="00735DE1"/>
    <w:rsid w:val="0073620F"/>
    <w:rsid w:val="00737F4C"/>
    <w:rsid w:val="007403E8"/>
    <w:rsid w:val="00740BB2"/>
    <w:rsid w:val="00740BEA"/>
    <w:rsid w:val="00741F8C"/>
    <w:rsid w:val="00742EE8"/>
    <w:rsid w:val="0074300A"/>
    <w:rsid w:val="007431DD"/>
    <w:rsid w:val="007437A3"/>
    <w:rsid w:val="00743ACB"/>
    <w:rsid w:val="00744B56"/>
    <w:rsid w:val="00745573"/>
    <w:rsid w:val="00745A43"/>
    <w:rsid w:val="00750AB2"/>
    <w:rsid w:val="00751702"/>
    <w:rsid w:val="0075325E"/>
    <w:rsid w:val="00753B88"/>
    <w:rsid w:val="00755944"/>
    <w:rsid w:val="00755DA6"/>
    <w:rsid w:val="00755E55"/>
    <w:rsid w:val="00755FDB"/>
    <w:rsid w:val="007576DF"/>
    <w:rsid w:val="00762A6D"/>
    <w:rsid w:val="00762DA8"/>
    <w:rsid w:val="007647EC"/>
    <w:rsid w:val="00765C58"/>
    <w:rsid w:val="0076794B"/>
    <w:rsid w:val="007705C0"/>
    <w:rsid w:val="00773288"/>
    <w:rsid w:val="00774840"/>
    <w:rsid w:val="00782CE2"/>
    <w:rsid w:val="00783657"/>
    <w:rsid w:val="007844A9"/>
    <w:rsid w:val="00786297"/>
    <w:rsid w:val="007956CD"/>
    <w:rsid w:val="007958F6"/>
    <w:rsid w:val="00796DB2"/>
    <w:rsid w:val="0079719E"/>
    <w:rsid w:val="00797D15"/>
    <w:rsid w:val="007A070F"/>
    <w:rsid w:val="007A0C8F"/>
    <w:rsid w:val="007A2B4E"/>
    <w:rsid w:val="007A34AF"/>
    <w:rsid w:val="007A468B"/>
    <w:rsid w:val="007A4E82"/>
    <w:rsid w:val="007A4F3C"/>
    <w:rsid w:val="007B2041"/>
    <w:rsid w:val="007B2E2C"/>
    <w:rsid w:val="007B44C5"/>
    <w:rsid w:val="007B69CF"/>
    <w:rsid w:val="007B6C2E"/>
    <w:rsid w:val="007B74AE"/>
    <w:rsid w:val="007C1187"/>
    <w:rsid w:val="007C1A42"/>
    <w:rsid w:val="007C2FDC"/>
    <w:rsid w:val="007C49AB"/>
    <w:rsid w:val="007C73A5"/>
    <w:rsid w:val="007D0867"/>
    <w:rsid w:val="007D08B5"/>
    <w:rsid w:val="007D1AA9"/>
    <w:rsid w:val="007D4F7F"/>
    <w:rsid w:val="007E30FC"/>
    <w:rsid w:val="007E34F0"/>
    <w:rsid w:val="007E3AFE"/>
    <w:rsid w:val="007E3C6E"/>
    <w:rsid w:val="007E53A1"/>
    <w:rsid w:val="007E550E"/>
    <w:rsid w:val="007F237D"/>
    <w:rsid w:val="007F28FB"/>
    <w:rsid w:val="007F3DFE"/>
    <w:rsid w:val="00800334"/>
    <w:rsid w:val="008013E5"/>
    <w:rsid w:val="00802D86"/>
    <w:rsid w:val="00802EAC"/>
    <w:rsid w:val="00805068"/>
    <w:rsid w:val="00806292"/>
    <w:rsid w:val="0080635C"/>
    <w:rsid w:val="00810251"/>
    <w:rsid w:val="00810469"/>
    <w:rsid w:val="008111CE"/>
    <w:rsid w:val="00812815"/>
    <w:rsid w:val="008135AE"/>
    <w:rsid w:val="00813A8B"/>
    <w:rsid w:val="00821260"/>
    <w:rsid w:val="008212F0"/>
    <w:rsid w:val="00821EDC"/>
    <w:rsid w:val="00825BC5"/>
    <w:rsid w:val="00826B04"/>
    <w:rsid w:val="008275E6"/>
    <w:rsid w:val="0083265A"/>
    <w:rsid w:val="00833922"/>
    <w:rsid w:val="00833DD0"/>
    <w:rsid w:val="008355DB"/>
    <w:rsid w:val="00837B5D"/>
    <w:rsid w:val="008404FB"/>
    <w:rsid w:val="008405D0"/>
    <w:rsid w:val="00840786"/>
    <w:rsid w:val="0084269C"/>
    <w:rsid w:val="00844C50"/>
    <w:rsid w:val="008464FC"/>
    <w:rsid w:val="008473D9"/>
    <w:rsid w:val="0084761C"/>
    <w:rsid w:val="00850784"/>
    <w:rsid w:val="00850FD6"/>
    <w:rsid w:val="0085185E"/>
    <w:rsid w:val="00852A3A"/>
    <w:rsid w:val="00852E17"/>
    <w:rsid w:val="008548FE"/>
    <w:rsid w:val="00854A64"/>
    <w:rsid w:val="00854EA1"/>
    <w:rsid w:val="00855E5B"/>
    <w:rsid w:val="008615D5"/>
    <w:rsid w:val="00861A16"/>
    <w:rsid w:val="00861C2E"/>
    <w:rsid w:val="008625DE"/>
    <w:rsid w:val="00866414"/>
    <w:rsid w:val="00867FB0"/>
    <w:rsid w:val="008702C6"/>
    <w:rsid w:val="00877D84"/>
    <w:rsid w:val="008823A2"/>
    <w:rsid w:val="00883E5C"/>
    <w:rsid w:val="008857DC"/>
    <w:rsid w:val="00887D0D"/>
    <w:rsid w:val="00890A69"/>
    <w:rsid w:val="008961B4"/>
    <w:rsid w:val="008965B4"/>
    <w:rsid w:val="00897347"/>
    <w:rsid w:val="00897D74"/>
    <w:rsid w:val="008A0652"/>
    <w:rsid w:val="008A0868"/>
    <w:rsid w:val="008A2557"/>
    <w:rsid w:val="008A5048"/>
    <w:rsid w:val="008A5256"/>
    <w:rsid w:val="008A5E9E"/>
    <w:rsid w:val="008A5EBB"/>
    <w:rsid w:val="008A66C2"/>
    <w:rsid w:val="008B0BA5"/>
    <w:rsid w:val="008B12B4"/>
    <w:rsid w:val="008B41C3"/>
    <w:rsid w:val="008B58A3"/>
    <w:rsid w:val="008B71C0"/>
    <w:rsid w:val="008B73D0"/>
    <w:rsid w:val="008B7E00"/>
    <w:rsid w:val="008C014A"/>
    <w:rsid w:val="008C2196"/>
    <w:rsid w:val="008C2A2F"/>
    <w:rsid w:val="008C6328"/>
    <w:rsid w:val="008C6B7F"/>
    <w:rsid w:val="008C6E6C"/>
    <w:rsid w:val="008C77AC"/>
    <w:rsid w:val="008C7C73"/>
    <w:rsid w:val="008C7E56"/>
    <w:rsid w:val="008D106F"/>
    <w:rsid w:val="008D1281"/>
    <w:rsid w:val="008D4310"/>
    <w:rsid w:val="008D6180"/>
    <w:rsid w:val="008D6778"/>
    <w:rsid w:val="008E1FF0"/>
    <w:rsid w:val="008E24DD"/>
    <w:rsid w:val="008E7B16"/>
    <w:rsid w:val="008F0C5A"/>
    <w:rsid w:val="008F162F"/>
    <w:rsid w:val="008F229F"/>
    <w:rsid w:val="008F2931"/>
    <w:rsid w:val="008F4FB1"/>
    <w:rsid w:val="008F593E"/>
    <w:rsid w:val="008F6E45"/>
    <w:rsid w:val="008F74AC"/>
    <w:rsid w:val="00901EDB"/>
    <w:rsid w:val="00902CA7"/>
    <w:rsid w:val="0090482B"/>
    <w:rsid w:val="0091153D"/>
    <w:rsid w:val="00911DAB"/>
    <w:rsid w:val="0091333D"/>
    <w:rsid w:val="00914874"/>
    <w:rsid w:val="00916759"/>
    <w:rsid w:val="00920132"/>
    <w:rsid w:val="00922256"/>
    <w:rsid w:val="00924814"/>
    <w:rsid w:val="00924EC1"/>
    <w:rsid w:val="00926994"/>
    <w:rsid w:val="00927A8C"/>
    <w:rsid w:val="009326C0"/>
    <w:rsid w:val="009355FB"/>
    <w:rsid w:val="00940D8F"/>
    <w:rsid w:val="00941A26"/>
    <w:rsid w:val="00942DF3"/>
    <w:rsid w:val="009452B6"/>
    <w:rsid w:val="009462EF"/>
    <w:rsid w:val="00946715"/>
    <w:rsid w:val="00946757"/>
    <w:rsid w:val="00951252"/>
    <w:rsid w:val="009512A7"/>
    <w:rsid w:val="0095164A"/>
    <w:rsid w:val="00953776"/>
    <w:rsid w:val="00953EC4"/>
    <w:rsid w:val="009563FD"/>
    <w:rsid w:val="00960BBF"/>
    <w:rsid w:val="00961B94"/>
    <w:rsid w:val="00963A53"/>
    <w:rsid w:val="00965962"/>
    <w:rsid w:val="009719E5"/>
    <w:rsid w:val="00971CF5"/>
    <w:rsid w:val="00973923"/>
    <w:rsid w:val="00973AE1"/>
    <w:rsid w:val="0097418B"/>
    <w:rsid w:val="00977705"/>
    <w:rsid w:val="0097784B"/>
    <w:rsid w:val="00980FB0"/>
    <w:rsid w:val="0098109D"/>
    <w:rsid w:val="0098486F"/>
    <w:rsid w:val="009924C2"/>
    <w:rsid w:val="00994A36"/>
    <w:rsid w:val="00996280"/>
    <w:rsid w:val="0099647A"/>
    <w:rsid w:val="009A0D45"/>
    <w:rsid w:val="009A393D"/>
    <w:rsid w:val="009A4A15"/>
    <w:rsid w:val="009A5320"/>
    <w:rsid w:val="009A7DEE"/>
    <w:rsid w:val="009B1A9E"/>
    <w:rsid w:val="009B2A14"/>
    <w:rsid w:val="009B2E86"/>
    <w:rsid w:val="009B43BC"/>
    <w:rsid w:val="009B5CC6"/>
    <w:rsid w:val="009B7D1D"/>
    <w:rsid w:val="009C018C"/>
    <w:rsid w:val="009C1EB4"/>
    <w:rsid w:val="009C34EF"/>
    <w:rsid w:val="009C442F"/>
    <w:rsid w:val="009C4A53"/>
    <w:rsid w:val="009C586A"/>
    <w:rsid w:val="009C6A17"/>
    <w:rsid w:val="009C7A8E"/>
    <w:rsid w:val="009D484B"/>
    <w:rsid w:val="009D525A"/>
    <w:rsid w:val="009D6884"/>
    <w:rsid w:val="009D6DFA"/>
    <w:rsid w:val="009E37A4"/>
    <w:rsid w:val="009E39BA"/>
    <w:rsid w:val="009E41FB"/>
    <w:rsid w:val="009E4D91"/>
    <w:rsid w:val="009E50F0"/>
    <w:rsid w:val="009E5B7F"/>
    <w:rsid w:val="009E68BF"/>
    <w:rsid w:val="009E6E2D"/>
    <w:rsid w:val="009E7AC4"/>
    <w:rsid w:val="009E7CC8"/>
    <w:rsid w:val="009E7D1D"/>
    <w:rsid w:val="009F06E1"/>
    <w:rsid w:val="009F0BB4"/>
    <w:rsid w:val="009F1EC8"/>
    <w:rsid w:val="009F248E"/>
    <w:rsid w:val="009F2FDB"/>
    <w:rsid w:val="009F3112"/>
    <w:rsid w:val="009F607D"/>
    <w:rsid w:val="009F6518"/>
    <w:rsid w:val="009F748D"/>
    <w:rsid w:val="00A011D0"/>
    <w:rsid w:val="00A013ED"/>
    <w:rsid w:val="00A020D3"/>
    <w:rsid w:val="00A02974"/>
    <w:rsid w:val="00A063D1"/>
    <w:rsid w:val="00A06C79"/>
    <w:rsid w:val="00A104B3"/>
    <w:rsid w:val="00A10687"/>
    <w:rsid w:val="00A16DD0"/>
    <w:rsid w:val="00A21378"/>
    <w:rsid w:val="00A2749C"/>
    <w:rsid w:val="00A2761A"/>
    <w:rsid w:val="00A329A1"/>
    <w:rsid w:val="00A34821"/>
    <w:rsid w:val="00A365DD"/>
    <w:rsid w:val="00A40BD7"/>
    <w:rsid w:val="00A44955"/>
    <w:rsid w:val="00A45322"/>
    <w:rsid w:val="00A4637B"/>
    <w:rsid w:val="00A47DEB"/>
    <w:rsid w:val="00A539E1"/>
    <w:rsid w:val="00A541DF"/>
    <w:rsid w:val="00A57D2F"/>
    <w:rsid w:val="00A60044"/>
    <w:rsid w:val="00A60B77"/>
    <w:rsid w:val="00A6392A"/>
    <w:rsid w:val="00A655D8"/>
    <w:rsid w:val="00A66446"/>
    <w:rsid w:val="00A66795"/>
    <w:rsid w:val="00A6697F"/>
    <w:rsid w:val="00A6773E"/>
    <w:rsid w:val="00A728CB"/>
    <w:rsid w:val="00A72CBF"/>
    <w:rsid w:val="00A80744"/>
    <w:rsid w:val="00A80E8F"/>
    <w:rsid w:val="00A82829"/>
    <w:rsid w:val="00A8569E"/>
    <w:rsid w:val="00A91199"/>
    <w:rsid w:val="00A912B7"/>
    <w:rsid w:val="00A91C3F"/>
    <w:rsid w:val="00A93829"/>
    <w:rsid w:val="00A93982"/>
    <w:rsid w:val="00A93F4D"/>
    <w:rsid w:val="00A94AF4"/>
    <w:rsid w:val="00A96082"/>
    <w:rsid w:val="00AA5490"/>
    <w:rsid w:val="00AA5CA3"/>
    <w:rsid w:val="00AA6973"/>
    <w:rsid w:val="00AA6F88"/>
    <w:rsid w:val="00AB2491"/>
    <w:rsid w:val="00AB2BB3"/>
    <w:rsid w:val="00AB36DA"/>
    <w:rsid w:val="00AB47D2"/>
    <w:rsid w:val="00AB48CE"/>
    <w:rsid w:val="00AB5C40"/>
    <w:rsid w:val="00AB6B76"/>
    <w:rsid w:val="00AC0ADB"/>
    <w:rsid w:val="00AC416B"/>
    <w:rsid w:val="00AC4A1C"/>
    <w:rsid w:val="00AC5C83"/>
    <w:rsid w:val="00AC642E"/>
    <w:rsid w:val="00AC7F02"/>
    <w:rsid w:val="00AD07DC"/>
    <w:rsid w:val="00AD0C6D"/>
    <w:rsid w:val="00AD3C61"/>
    <w:rsid w:val="00AD6F51"/>
    <w:rsid w:val="00AD73E7"/>
    <w:rsid w:val="00AD77F0"/>
    <w:rsid w:val="00AE0676"/>
    <w:rsid w:val="00AE1C1A"/>
    <w:rsid w:val="00AE4129"/>
    <w:rsid w:val="00AF14B1"/>
    <w:rsid w:val="00AF1965"/>
    <w:rsid w:val="00AF44DE"/>
    <w:rsid w:val="00AF5E35"/>
    <w:rsid w:val="00AF6ECC"/>
    <w:rsid w:val="00AF7BC6"/>
    <w:rsid w:val="00B01C72"/>
    <w:rsid w:val="00B031A8"/>
    <w:rsid w:val="00B035F6"/>
    <w:rsid w:val="00B04774"/>
    <w:rsid w:val="00B0504C"/>
    <w:rsid w:val="00B06239"/>
    <w:rsid w:val="00B06FAD"/>
    <w:rsid w:val="00B11FB5"/>
    <w:rsid w:val="00B120D4"/>
    <w:rsid w:val="00B12922"/>
    <w:rsid w:val="00B132A9"/>
    <w:rsid w:val="00B163CB"/>
    <w:rsid w:val="00B203EA"/>
    <w:rsid w:val="00B20A2F"/>
    <w:rsid w:val="00B21D95"/>
    <w:rsid w:val="00B2281D"/>
    <w:rsid w:val="00B24DA3"/>
    <w:rsid w:val="00B27789"/>
    <w:rsid w:val="00B27E11"/>
    <w:rsid w:val="00B31751"/>
    <w:rsid w:val="00B31C19"/>
    <w:rsid w:val="00B347AD"/>
    <w:rsid w:val="00B3586E"/>
    <w:rsid w:val="00B37EBC"/>
    <w:rsid w:val="00B41EC8"/>
    <w:rsid w:val="00B4248D"/>
    <w:rsid w:val="00B428D9"/>
    <w:rsid w:val="00B42A6F"/>
    <w:rsid w:val="00B42B66"/>
    <w:rsid w:val="00B42C61"/>
    <w:rsid w:val="00B43330"/>
    <w:rsid w:val="00B44FA4"/>
    <w:rsid w:val="00B47286"/>
    <w:rsid w:val="00B53BF2"/>
    <w:rsid w:val="00B54939"/>
    <w:rsid w:val="00B550E6"/>
    <w:rsid w:val="00B556D1"/>
    <w:rsid w:val="00B56E4C"/>
    <w:rsid w:val="00B61FEA"/>
    <w:rsid w:val="00B6609B"/>
    <w:rsid w:val="00B66452"/>
    <w:rsid w:val="00B67AA1"/>
    <w:rsid w:val="00B71562"/>
    <w:rsid w:val="00B719E4"/>
    <w:rsid w:val="00B71C7C"/>
    <w:rsid w:val="00B71DF2"/>
    <w:rsid w:val="00B71E05"/>
    <w:rsid w:val="00B7224E"/>
    <w:rsid w:val="00B72FB6"/>
    <w:rsid w:val="00B73E77"/>
    <w:rsid w:val="00B769AA"/>
    <w:rsid w:val="00B8155F"/>
    <w:rsid w:val="00B81F0E"/>
    <w:rsid w:val="00B82F3A"/>
    <w:rsid w:val="00B83C37"/>
    <w:rsid w:val="00B841C4"/>
    <w:rsid w:val="00B84EDB"/>
    <w:rsid w:val="00B866F6"/>
    <w:rsid w:val="00B90B3F"/>
    <w:rsid w:val="00B913EE"/>
    <w:rsid w:val="00B91DFF"/>
    <w:rsid w:val="00B91F8A"/>
    <w:rsid w:val="00B93CB2"/>
    <w:rsid w:val="00B94D3C"/>
    <w:rsid w:val="00B96F62"/>
    <w:rsid w:val="00B9709E"/>
    <w:rsid w:val="00BA00A2"/>
    <w:rsid w:val="00BA02E0"/>
    <w:rsid w:val="00BA0C66"/>
    <w:rsid w:val="00BB12F4"/>
    <w:rsid w:val="00BB14D6"/>
    <w:rsid w:val="00BB5461"/>
    <w:rsid w:val="00BB5D19"/>
    <w:rsid w:val="00BB6B5E"/>
    <w:rsid w:val="00BB6CC6"/>
    <w:rsid w:val="00BB7AB4"/>
    <w:rsid w:val="00BC7111"/>
    <w:rsid w:val="00BC7305"/>
    <w:rsid w:val="00BD24A4"/>
    <w:rsid w:val="00BD45AD"/>
    <w:rsid w:val="00BD531F"/>
    <w:rsid w:val="00BD532E"/>
    <w:rsid w:val="00BD75F6"/>
    <w:rsid w:val="00BE2051"/>
    <w:rsid w:val="00BE29BE"/>
    <w:rsid w:val="00BE2D01"/>
    <w:rsid w:val="00BE6172"/>
    <w:rsid w:val="00BE7A02"/>
    <w:rsid w:val="00BF09C2"/>
    <w:rsid w:val="00BF127A"/>
    <w:rsid w:val="00BF4CBB"/>
    <w:rsid w:val="00BF7CCE"/>
    <w:rsid w:val="00C005EC"/>
    <w:rsid w:val="00C011A9"/>
    <w:rsid w:val="00C011C1"/>
    <w:rsid w:val="00C03294"/>
    <w:rsid w:val="00C0355A"/>
    <w:rsid w:val="00C0639B"/>
    <w:rsid w:val="00C13451"/>
    <w:rsid w:val="00C178F4"/>
    <w:rsid w:val="00C2010B"/>
    <w:rsid w:val="00C203E4"/>
    <w:rsid w:val="00C279AC"/>
    <w:rsid w:val="00C32E0C"/>
    <w:rsid w:val="00C33F64"/>
    <w:rsid w:val="00C341E7"/>
    <w:rsid w:val="00C34583"/>
    <w:rsid w:val="00C37103"/>
    <w:rsid w:val="00C373D9"/>
    <w:rsid w:val="00C40C9D"/>
    <w:rsid w:val="00C471F6"/>
    <w:rsid w:val="00C50A86"/>
    <w:rsid w:val="00C51BE2"/>
    <w:rsid w:val="00C52302"/>
    <w:rsid w:val="00C52CF4"/>
    <w:rsid w:val="00C532AC"/>
    <w:rsid w:val="00C53D9C"/>
    <w:rsid w:val="00C54C91"/>
    <w:rsid w:val="00C55225"/>
    <w:rsid w:val="00C558DE"/>
    <w:rsid w:val="00C601CD"/>
    <w:rsid w:val="00C60B58"/>
    <w:rsid w:val="00C633DF"/>
    <w:rsid w:val="00C64819"/>
    <w:rsid w:val="00C70EEE"/>
    <w:rsid w:val="00C71987"/>
    <w:rsid w:val="00C722C7"/>
    <w:rsid w:val="00C767D9"/>
    <w:rsid w:val="00C80978"/>
    <w:rsid w:val="00C81B98"/>
    <w:rsid w:val="00C82098"/>
    <w:rsid w:val="00C824D5"/>
    <w:rsid w:val="00C82EDD"/>
    <w:rsid w:val="00C84C5F"/>
    <w:rsid w:val="00C90BC5"/>
    <w:rsid w:val="00C94B8F"/>
    <w:rsid w:val="00CA010B"/>
    <w:rsid w:val="00CA1540"/>
    <w:rsid w:val="00CA2593"/>
    <w:rsid w:val="00CA67CC"/>
    <w:rsid w:val="00CA6CF2"/>
    <w:rsid w:val="00CB0202"/>
    <w:rsid w:val="00CB3295"/>
    <w:rsid w:val="00CB336B"/>
    <w:rsid w:val="00CB36F9"/>
    <w:rsid w:val="00CB5CF1"/>
    <w:rsid w:val="00CB6DE2"/>
    <w:rsid w:val="00CC05BE"/>
    <w:rsid w:val="00CC23D1"/>
    <w:rsid w:val="00CC273C"/>
    <w:rsid w:val="00CC29BB"/>
    <w:rsid w:val="00CC3E2E"/>
    <w:rsid w:val="00CC524F"/>
    <w:rsid w:val="00CD22C7"/>
    <w:rsid w:val="00CD2AF9"/>
    <w:rsid w:val="00CD41EC"/>
    <w:rsid w:val="00CD4949"/>
    <w:rsid w:val="00CD57F7"/>
    <w:rsid w:val="00CD6D42"/>
    <w:rsid w:val="00CD7EDD"/>
    <w:rsid w:val="00CE3A9C"/>
    <w:rsid w:val="00CE6A2D"/>
    <w:rsid w:val="00CF1F4E"/>
    <w:rsid w:val="00CF2881"/>
    <w:rsid w:val="00CF3AB1"/>
    <w:rsid w:val="00CF6214"/>
    <w:rsid w:val="00D01818"/>
    <w:rsid w:val="00D01DE1"/>
    <w:rsid w:val="00D0353E"/>
    <w:rsid w:val="00D035DB"/>
    <w:rsid w:val="00D04A3A"/>
    <w:rsid w:val="00D060A8"/>
    <w:rsid w:val="00D10E52"/>
    <w:rsid w:val="00D11D5D"/>
    <w:rsid w:val="00D15018"/>
    <w:rsid w:val="00D15ACE"/>
    <w:rsid w:val="00D165A1"/>
    <w:rsid w:val="00D16FA1"/>
    <w:rsid w:val="00D17AB2"/>
    <w:rsid w:val="00D206B7"/>
    <w:rsid w:val="00D23C3A"/>
    <w:rsid w:val="00D26ECA"/>
    <w:rsid w:val="00D3215F"/>
    <w:rsid w:val="00D32C8D"/>
    <w:rsid w:val="00D34E66"/>
    <w:rsid w:val="00D36877"/>
    <w:rsid w:val="00D3687B"/>
    <w:rsid w:val="00D41EF0"/>
    <w:rsid w:val="00D43A4A"/>
    <w:rsid w:val="00D44013"/>
    <w:rsid w:val="00D448C9"/>
    <w:rsid w:val="00D44C91"/>
    <w:rsid w:val="00D45255"/>
    <w:rsid w:val="00D45F83"/>
    <w:rsid w:val="00D4679C"/>
    <w:rsid w:val="00D511C1"/>
    <w:rsid w:val="00D51B23"/>
    <w:rsid w:val="00D520A6"/>
    <w:rsid w:val="00D5278F"/>
    <w:rsid w:val="00D57101"/>
    <w:rsid w:val="00D57D9E"/>
    <w:rsid w:val="00D61103"/>
    <w:rsid w:val="00D62AD0"/>
    <w:rsid w:val="00D65F76"/>
    <w:rsid w:val="00D74D31"/>
    <w:rsid w:val="00D84452"/>
    <w:rsid w:val="00D847A6"/>
    <w:rsid w:val="00D84F6A"/>
    <w:rsid w:val="00D8507B"/>
    <w:rsid w:val="00D8647F"/>
    <w:rsid w:val="00D9094A"/>
    <w:rsid w:val="00D91AEB"/>
    <w:rsid w:val="00D9276E"/>
    <w:rsid w:val="00D93F03"/>
    <w:rsid w:val="00D942BC"/>
    <w:rsid w:val="00D97BF1"/>
    <w:rsid w:val="00DA00F5"/>
    <w:rsid w:val="00DA0D15"/>
    <w:rsid w:val="00DA2461"/>
    <w:rsid w:val="00DA3387"/>
    <w:rsid w:val="00DA341E"/>
    <w:rsid w:val="00DA4062"/>
    <w:rsid w:val="00DA5698"/>
    <w:rsid w:val="00DB281A"/>
    <w:rsid w:val="00DC0F27"/>
    <w:rsid w:val="00DC1051"/>
    <w:rsid w:val="00DC21D8"/>
    <w:rsid w:val="00DC5E5D"/>
    <w:rsid w:val="00DC6BC7"/>
    <w:rsid w:val="00DD3435"/>
    <w:rsid w:val="00DD4F21"/>
    <w:rsid w:val="00DD6FA0"/>
    <w:rsid w:val="00DE2640"/>
    <w:rsid w:val="00DE2CA0"/>
    <w:rsid w:val="00DE5A1E"/>
    <w:rsid w:val="00DE5AE6"/>
    <w:rsid w:val="00DE6428"/>
    <w:rsid w:val="00DF2186"/>
    <w:rsid w:val="00DF2A8C"/>
    <w:rsid w:val="00DF5DFF"/>
    <w:rsid w:val="00DF60C2"/>
    <w:rsid w:val="00DF7061"/>
    <w:rsid w:val="00DF7F7D"/>
    <w:rsid w:val="00E004D4"/>
    <w:rsid w:val="00E009E7"/>
    <w:rsid w:val="00E02552"/>
    <w:rsid w:val="00E0282F"/>
    <w:rsid w:val="00E03E27"/>
    <w:rsid w:val="00E04371"/>
    <w:rsid w:val="00E04AA2"/>
    <w:rsid w:val="00E056BA"/>
    <w:rsid w:val="00E05AC2"/>
    <w:rsid w:val="00E05C79"/>
    <w:rsid w:val="00E05F14"/>
    <w:rsid w:val="00E061A8"/>
    <w:rsid w:val="00E06866"/>
    <w:rsid w:val="00E06ABB"/>
    <w:rsid w:val="00E1137A"/>
    <w:rsid w:val="00E11F82"/>
    <w:rsid w:val="00E122C2"/>
    <w:rsid w:val="00E12426"/>
    <w:rsid w:val="00E142FC"/>
    <w:rsid w:val="00E21AF1"/>
    <w:rsid w:val="00E25441"/>
    <w:rsid w:val="00E30ECA"/>
    <w:rsid w:val="00E31D9C"/>
    <w:rsid w:val="00E43C40"/>
    <w:rsid w:val="00E43F2C"/>
    <w:rsid w:val="00E45455"/>
    <w:rsid w:val="00E46A7C"/>
    <w:rsid w:val="00E475DE"/>
    <w:rsid w:val="00E47A02"/>
    <w:rsid w:val="00E47FF2"/>
    <w:rsid w:val="00E564F5"/>
    <w:rsid w:val="00E6048C"/>
    <w:rsid w:val="00E60BF2"/>
    <w:rsid w:val="00E611BB"/>
    <w:rsid w:val="00E63A31"/>
    <w:rsid w:val="00E63B06"/>
    <w:rsid w:val="00E65431"/>
    <w:rsid w:val="00E657EE"/>
    <w:rsid w:val="00E67C7F"/>
    <w:rsid w:val="00E717B7"/>
    <w:rsid w:val="00E72E41"/>
    <w:rsid w:val="00E76F87"/>
    <w:rsid w:val="00E80E53"/>
    <w:rsid w:val="00E821E8"/>
    <w:rsid w:val="00E841CE"/>
    <w:rsid w:val="00E94BE0"/>
    <w:rsid w:val="00E955CE"/>
    <w:rsid w:val="00E96A66"/>
    <w:rsid w:val="00E973DC"/>
    <w:rsid w:val="00EA09C2"/>
    <w:rsid w:val="00EA4622"/>
    <w:rsid w:val="00EA5C5C"/>
    <w:rsid w:val="00EA7467"/>
    <w:rsid w:val="00EB08AC"/>
    <w:rsid w:val="00EB10DD"/>
    <w:rsid w:val="00EB6D9A"/>
    <w:rsid w:val="00EC0D96"/>
    <w:rsid w:val="00EC111A"/>
    <w:rsid w:val="00EC190B"/>
    <w:rsid w:val="00EC31E2"/>
    <w:rsid w:val="00EC392B"/>
    <w:rsid w:val="00EC41C6"/>
    <w:rsid w:val="00EC6BBB"/>
    <w:rsid w:val="00EC715C"/>
    <w:rsid w:val="00ED23D3"/>
    <w:rsid w:val="00ED38CB"/>
    <w:rsid w:val="00ED77E3"/>
    <w:rsid w:val="00EE17B7"/>
    <w:rsid w:val="00EE5C85"/>
    <w:rsid w:val="00EE6C9C"/>
    <w:rsid w:val="00EE7174"/>
    <w:rsid w:val="00EF05F6"/>
    <w:rsid w:val="00EF15CE"/>
    <w:rsid w:val="00EF1FE6"/>
    <w:rsid w:val="00EF7DCB"/>
    <w:rsid w:val="00F010F8"/>
    <w:rsid w:val="00F050ED"/>
    <w:rsid w:val="00F05A31"/>
    <w:rsid w:val="00F06559"/>
    <w:rsid w:val="00F07201"/>
    <w:rsid w:val="00F119F8"/>
    <w:rsid w:val="00F122F4"/>
    <w:rsid w:val="00F14C93"/>
    <w:rsid w:val="00F1589B"/>
    <w:rsid w:val="00F17649"/>
    <w:rsid w:val="00F177D4"/>
    <w:rsid w:val="00F21F7C"/>
    <w:rsid w:val="00F24138"/>
    <w:rsid w:val="00F260DC"/>
    <w:rsid w:val="00F26ECC"/>
    <w:rsid w:val="00F27547"/>
    <w:rsid w:val="00F304D6"/>
    <w:rsid w:val="00F3324E"/>
    <w:rsid w:val="00F36263"/>
    <w:rsid w:val="00F374E5"/>
    <w:rsid w:val="00F37743"/>
    <w:rsid w:val="00F401DD"/>
    <w:rsid w:val="00F4027F"/>
    <w:rsid w:val="00F413BF"/>
    <w:rsid w:val="00F45835"/>
    <w:rsid w:val="00F50333"/>
    <w:rsid w:val="00F5123A"/>
    <w:rsid w:val="00F5185D"/>
    <w:rsid w:val="00F519EA"/>
    <w:rsid w:val="00F522DB"/>
    <w:rsid w:val="00F54330"/>
    <w:rsid w:val="00F54D9F"/>
    <w:rsid w:val="00F6002E"/>
    <w:rsid w:val="00F605D7"/>
    <w:rsid w:val="00F60658"/>
    <w:rsid w:val="00F60AC5"/>
    <w:rsid w:val="00F60BAA"/>
    <w:rsid w:val="00F63E6C"/>
    <w:rsid w:val="00F641F4"/>
    <w:rsid w:val="00F64C23"/>
    <w:rsid w:val="00F64C42"/>
    <w:rsid w:val="00F706C3"/>
    <w:rsid w:val="00F735A9"/>
    <w:rsid w:val="00F752EF"/>
    <w:rsid w:val="00F75D30"/>
    <w:rsid w:val="00F77ECD"/>
    <w:rsid w:val="00F80301"/>
    <w:rsid w:val="00F83D0F"/>
    <w:rsid w:val="00F83FBF"/>
    <w:rsid w:val="00F863B5"/>
    <w:rsid w:val="00F907AF"/>
    <w:rsid w:val="00F914ED"/>
    <w:rsid w:val="00F93816"/>
    <w:rsid w:val="00F97A0A"/>
    <w:rsid w:val="00FA1D62"/>
    <w:rsid w:val="00FA5175"/>
    <w:rsid w:val="00FA65FA"/>
    <w:rsid w:val="00FA67A7"/>
    <w:rsid w:val="00FA7CFD"/>
    <w:rsid w:val="00FB0B01"/>
    <w:rsid w:val="00FB0D1C"/>
    <w:rsid w:val="00FB1A5E"/>
    <w:rsid w:val="00FB280B"/>
    <w:rsid w:val="00FB450A"/>
    <w:rsid w:val="00FB652F"/>
    <w:rsid w:val="00FB665E"/>
    <w:rsid w:val="00FB750C"/>
    <w:rsid w:val="00FC3868"/>
    <w:rsid w:val="00FC69A7"/>
    <w:rsid w:val="00FC7B1D"/>
    <w:rsid w:val="00FD02CA"/>
    <w:rsid w:val="00FD0719"/>
    <w:rsid w:val="00FD1865"/>
    <w:rsid w:val="00FD1D3A"/>
    <w:rsid w:val="00FD2A3B"/>
    <w:rsid w:val="00FD7752"/>
    <w:rsid w:val="00FE3B73"/>
    <w:rsid w:val="00FE48A9"/>
    <w:rsid w:val="00FE5EBB"/>
    <w:rsid w:val="00FE72DC"/>
    <w:rsid w:val="00FE7B76"/>
    <w:rsid w:val="00FE7E66"/>
    <w:rsid w:val="00FF0362"/>
    <w:rsid w:val="00FF07C2"/>
    <w:rsid w:val="00FF13A7"/>
    <w:rsid w:val="00FF1D93"/>
    <w:rsid w:val="00FF2E09"/>
    <w:rsid w:val="00FF4B38"/>
    <w:rsid w:val="00FF571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6A4714E"/>
  <w15:chartTrackingRefBased/>
  <w15:docId w15:val="{2364E8D6-58C6-4CBA-BF58-934CC0D5FF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2AC"/>
    <w:pPr>
      <w:spacing w:line="360" w:lineRule="auto"/>
      <w:jc w:val="both"/>
    </w:pPr>
    <w:rPr>
      <w:rFonts w:ascii="Times New Roman" w:hAnsi="Times New Roman"/>
      <w:kern w:val="0"/>
      <w:sz w:val="24"/>
      <w:lang w:val="en-GB"/>
      <w14:ligatures w14:val="none"/>
    </w:rPr>
  </w:style>
  <w:style w:type="paragraph" w:styleId="Heading1">
    <w:name w:val="heading 1"/>
    <w:basedOn w:val="Normal"/>
    <w:next w:val="Normal"/>
    <w:link w:val="Heading1Char"/>
    <w:uiPriority w:val="9"/>
    <w:qFormat/>
    <w:rsid w:val="00553108"/>
    <w:pPr>
      <w:keepNext/>
      <w:keepLines/>
      <w:numPr>
        <w:numId w:val="6"/>
      </w:numPr>
      <w:spacing w:before="240" w:after="0"/>
      <w:outlineLvl w:val="0"/>
    </w:pPr>
    <w:rPr>
      <w:rFonts w:eastAsiaTheme="majorEastAsia" w:cstheme="majorBidi"/>
      <w:b/>
      <w:kern w:val="2"/>
      <w:szCs w:val="32"/>
      <w14:ligatures w14:val="standardContextual"/>
    </w:rPr>
  </w:style>
  <w:style w:type="paragraph" w:styleId="Heading2">
    <w:name w:val="heading 2"/>
    <w:basedOn w:val="Normal"/>
    <w:next w:val="Normal"/>
    <w:link w:val="Heading2Char"/>
    <w:uiPriority w:val="9"/>
    <w:unhideWhenUsed/>
    <w:qFormat/>
    <w:rsid w:val="00553108"/>
    <w:pPr>
      <w:keepNext/>
      <w:keepLines/>
      <w:numPr>
        <w:ilvl w:val="1"/>
        <w:numId w:val="6"/>
      </w:numPr>
      <w:spacing w:before="40" w:after="0" w:line="480" w:lineRule="auto"/>
      <w:outlineLvl w:val="1"/>
    </w:pPr>
    <w:rPr>
      <w:rFonts w:eastAsiaTheme="majorEastAsia" w:cstheme="majorBidi"/>
      <w:b/>
      <w:kern w:val="2"/>
      <w:szCs w:val="26"/>
      <w14:ligatures w14:val="standardContextual"/>
    </w:rPr>
  </w:style>
  <w:style w:type="paragraph" w:styleId="Heading3">
    <w:name w:val="heading 3"/>
    <w:basedOn w:val="Normal"/>
    <w:next w:val="Normal"/>
    <w:link w:val="Heading3Char"/>
    <w:uiPriority w:val="9"/>
    <w:unhideWhenUsed/>
    <w:qFormat/>
    <w:rsid w:val="00DE2640"/>
    <w:pPr>
      <w:keepNext/>
      <w:keepLines/>
      <w:numPr>
        <w:ilvl w:val="2"/>
        <w:numId w:val="6"/>
      </w:numPr>
      <w:spacing w:before="40" w:after="0"/>
      <w:outlineLvl w:val="2"/>
    </w:pPr>
    <w:rPr>
      <w:rFonts w:eastAsiaTheme="majorEastAsia" w:cstheme="majorBidi"/>
      <w:b/>
      <w:szCs w:val="24"/>
    </w:rPr>
  </w:style>
  <w:style w:type="paragraph" w:styleId="Heading4">
    <w:name w:val="heading 4"/>
    <w:basedOn w:val="Normal"/>
    <w:next w:val="Normal"/>
    <w:link w:val="Heading4Char"/>
    <w:uiPriority w:val="9"/>
    <w:unhideWhenUsed/>
    <w:qFormat/>
    <w:rsid w:val="002E5E50"/>
    <w:pPr>
      <w:keepNext/>
      <w:keepLines/>
      <w:numPr>
        <w:ilvl w:val="3"/>
        <w:numId w:val="6"/>
      </w:numPr>
      <w:spacing w:before="40" w:after="0" w:line="264" w:lineRule="auto"/>
      <w:outlineLvl w:val="3"/>
    </w:pPr>
    <w:rPr>
      <w:rFonts w:ascii="Calibri" w:eastAsiaTheme="majorEastAsia" w:hAnsi="Calibri" w:cstheme="majorBidi"/>
      <w:b/>
      <w:kern w:val="2"/>
      <w14:ligatures w14:val="standardContextual"/>
    </w:rPr>
  </w:style>
  <w:style w:type="paragraph" w:styleId="Heading5">
    <w:name w:val="heading 5"/>
    <w:basedOn w:val="Normal"/>
    <w:next w:val="Normal"/>
    <w:link w:val="Heading5Char"/>
    <w:uiPriority w:val="9"/>
    <w:semiHidden/>
    <w:unhideWhenUsed/>
    <w:qFormat/>
    <w:rsid w:val="004F1DF2"/>
    <w:pPr>
      <w:keepNext/>
      <w:keepLines/>
      <w:numPr>
        <w:ilvl w:val="4"/>
        <w:numId w:val="6"/>
      </w:numPr>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4F1DF2"/>
    <w:pPr>
      <w:keepNext/>
      <w:keepLines/>
      <w:numPr>
        <w:ilvl w:val="5"/>
        <w:numId w:val="6"/>
      </w:numPr>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4F1DF2"/>
    <w:pPr>
      <w:keepNext/>
      <w:keepLines/>
      <w:numPr>
        <w:ilvl w:val="6"/>
        <w:numId w:val="6"/>
      </w:numPr>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4F1DF2"/>
    <w:pPr>
      <w:keepNext/>
      <w:keepLines/>
      <w:numPr>
        <w:ilvl w:val="7"/>
        <w:numId w:val="6"/>
      </w:numPr>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4F1DF2"/>
    <w:pPr>
      <w:keepNext/>
      <w:keepLines/>
      <w:numPr>
        <w:ilvl w:val="8"/>
        <w:numId w:val="6"/>
      </w:numPr>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553108"/>
    <w:rPr>
      <w:rFonts w:ascii="Times New Roman" w:eastAsiaTheme="majorEastAsia" w:hAnsi="Times New Roman" w:cstheme="majorBidi"/>
      <w:b/>
      <w:sz w:val="24"/>
      <w:szCs w:val="26"/>
    </w:rPr>
  </w:style>
  <w:style w:type="character" w:customStyle="1" w:styleId="Heading1Char">
    <w:name w:val="Heading 1 Char"/>
    <w:basedOn w:val="DefaultParagraphFont"/>
    <w:link w:val="Heading1"/>
    <w:uiPriority w:val="9"/>
    <w:rsid w:val="00553108"/>
    <w:rPr>
      <w:rFonts w:ascii="Times New Roman" w:eastAsiaTheme="majorEastAsia" w:hAnsi="Times New Roman" w:cstheme="majorBidi"/>
      <w:b/>
      <w:sz w:val="24"/>
      <w:szCs w:val="32"/>
    </w:rPr>
  </w:style>
  <w:style w:type="character" w:customStyle="1" w:styleId="Heading3Char">
    <w:name w:val="Heading 3 Char"/>
    <w:basedOn w:val="DefaultParagraphFont"/>
    <w:link w:val="Heading3"/>
    <w:uiPriority w:val="9"/>
    <w:rsid w:val="00DE2640"/>
    <w:rPr>
      <w:rFonts w:ascii="Times New Roman" w:eastAsiaTheme="majorEastAsia" w:hAnsi="Times New Roman" w:cstheme="majorBidi"/>
      <w:b/>
      <w:kern w:val="0"/>
      <w:sz w:val="24"/>
      <w:szCs w:val="24"/>
      <w14:ligatures w14:val="none"/>
    </w:rPr>
  </w:style>
  <w:style w:type="character" w:customStyle="1" w:styleId="Heading4Char">
    <w:name w:val="Heading 4 Char"/>
    <w:basedOn w:val="DefaultParagraphFont"/>
    <w:link w:val="Heading4"/>
    <w:uiPriority w:val="9"/>
    <w:rsid w:val="002E5E50"/>
    <w:rPr>
      <w:rFonts w:ascii="Calibri" w:eastAsiaTheme="majorEastAsia" w:hAnsi="Calibri" w:cstheme="majorBidi"/>
      <w:b/>
      <w:sz w:val="24"/>
    </w:rPr>
  </w:style>
  <w:style w:type="character" w:customStyle="1" w:styleId="Heading5Char">
    <w:name w:val="Heading 5 Char"/>
    <w:basedOn w:val="DefaultParagraphFont"/>
    <w:link w:val="Heading5"/>
    <w:uiPriority w:val="9"/>
    <w:semiHidden/>
    <w:rsid w:val="004F1DF2"/>
    <w:rPr>
      <w:rFonts w:eastAsiaTheme="majorEastAsia" w:cstheme="majorBidi"/>
      <w:color w:val="2F5496" w:themeColor="accent1" w:themeShade="BF"/>
      <w:kern w:val="0"/>
      <w:sz w:val="24"/>
      <w14:ligatures w14:val="none"/>
    </w:rPr>
  </w:style>
  <w:style w:type="character" w:customStyle="1" w:styleId="Heading6Char">
    <w:name w:val="Heading 6 Char"/>
    <w:basedOn w:val="DefaultParagraphFont"/>
    <w:link w:val="Heading6"/>
    <w:uiPriority w:val="9"/>
    <w:semiHidden/>
    <w:rsid w:val="004F1DF2"/>
    <w:rPr>
      <w:rFonts w:eastAsiaTheme="majorEastAsia" w:cstheme="majorBidi"/>
      <w:i/>
      <w:iCs/>
      <w:color w:val="595959" w:themeColor="text1" w:themeTint="A6"/>
      <w:kern w:val="0"/>
      <w:sz w:val="24"/>
      <w14:ligatures w14:val="none"/>
    </w:rPr>
  </w:style>
  <w:style w:type="character" w:customStyle="1" w:styleId="Heading7Char">
    <w:name w:val="Heading 7 Char"/>
    <w:basedOn w:val="DefaultParagraphFont"/>
    <w:link w:val="Heading7"/>
    <w:uiPriority w:val="9"/>
    <w:semiHidden/>
    <w:rsid w:val="004F1DF2"/>
    <w:rPr>
      <w:rFonts w:eastAsiaTheme="majorEastAsia" w:cstheme="majorBidi"/>
      <w:color w:val="595959" w:themeColor="text1" w:themeTint="A6"/>
      <w:kern w:val="0"/>
      <w:sz w:val="24"/>
      <w14:ligatures w14:val="none"/>
    </w:rPr>
  </w:style>
  <w:style w:type="character" w:customStyle="1" w:styleId="Heading8Char">
    <w:name w:val="Heading 8 Char"/>
    <w:basedOn w:val="DefaultParagraphFont"/>
    <w:link w:val="Heading8"/>
    <w:uiPriority w:val="9"/>
    <w:semiHidden/>
    <w:rsid w:val="004F1DF2"/>
    <w:rPr>
      <w:rFonts w:eastAsiaTheme="majorEastAsia" w:cstheme="majorBidi"/>
      <w:i/>
      <w:iCs/>
      <w:color w:val="272727" w:themeColor="text1" w:themeTint="D8"/>
      <w:kern w:val="0"/>
      <w:sz w:val="24"/>
      <w14:ligatures w14:val="none"/>
    </w:rPr>
  </w:style>
  <w:style w:type="character" w:customStyle="1" w:styleId="Heading9Char">
    <w:name w:val="Heading 9 Char"/>
    <w:basedOn w:val="DefaultParagraphFont"/>
    <w:link w:val="Heading9"/>
    <w:uiPriority w:val="9"/>
    <w:semiHidden/>
    <w:rsid w:val="004F1DF2"/>
    <w:rPr>
      <w:rFonts w:eastAsiaTheme="majorEastAsia" w:cstheme="majorBidi"/>
      <w:color w:val="272727" w:themeColor="text1" w:themeTint="D8"/>
      <w:kern w:val="0"/>
      <w:sz w:val="24"/>
      <w14:ligatures w14:val="none"/>
    </w:rPr>
  </w:style>
  <w:style w:type="paragraph" w:styleId="Title">
    <w:name w:val="Title"/>
    <w:basedOn w:val="Normal"/>
    <w:next w:val="Normal"/>
    <w:link w:val="TitleChar"/>
    <w:uiPriority w:val="10"/>
    <w:qFormat/>
    <w:rsid w:val="004F1DF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F1DF2"/>
    <w:rPr>
      <w:rFonts w:asciiTheme="majorHAnsi" w:eastAsiaTheme="majorEastAsia" w:hAnsiTheme="majorHAnsi" w:cstheme="majorBidi"/>
      <w:spacing w:val="-10"/>
      <w:kern w:val="28"/>
      <w:sz w:val="56"/>
      <w:szCs w:val="56"/>
      <w14:ligatures w14:val="none"/>
    </w:rPr>
  </w:style>
  <w:style w:type="paragraph" w:styleId="Subtitle">
    <w:name w:val="Subtitle"/>
    <w:basedOn w:val="Normal"/>
    <w:next w:val="Normal"/>
    <w:link w:val="SubtitleChar"/>
    <w:uiPriority w:val="11"/>
    <w:qFormat/>
    <w:rsid w:val="004F1DF2"/>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F1DF2"/>
    <w:rPr>
      <w:rFonts w:eastAsiaTheme="majorEastAsia" w:cstheme="majorBidi"/>
      <w:color w:val="595959" w:themeColor="text1" w:themeTint="A6"/>
      <w:spacing w:val="15"/>
      <w:kern w:val="0"/>
      <w:sz w:val="28"/>
      <w:szCs w:val="28"/>
      <w14:ligatures w14:val="none"/>
    </w:rPr>
  </w:style>
  <w:style w:type="paragraph" w:styleId="Quote">
    <w:name w:val="Quote"/>
    <w:basedOn w:val="Normal"/>
    <w:next w:val="Normal"/>
    <w:link w:val="QuoteChar"/>
    <w:uiPriority w:val="29"/>
    <w:qFormat/>
    <w:rsid w:val="004F1DF2"/>
    <w:pPr>
      <w:spacing w:before="160"/>
      <w:jc w:val="center"/>
    </w:pPr>
    <w:rPr>
      <w:i/>
      <w:iCs/>
      <w:color w:val="404040" w:themeColor="text1" w:themeTint="BF"/>
    </w:rPr>
  </w:style>
  <w:style w:type="character" w:customStyle="1" w:styleId="QuoteChar">
    <w:name w:val="Quote Char"/>
    <w:basedOn w:val="DefaultParagraphFont"/>
    <w:link w:val="Quote"/>
    <w:uiPriority w:val="29"/>
    <w:rsid w:val="004F1DF2"/>
    <w:rPr>
      <w:rFonts w:ascii="Times New Roman" w:hAnsi="Times New Roman"/>
      <w:i/>
      <w:iCs/>
      <w:color w:val="404040" w:themeColor="text1" w:themeTint="BF"/>
      <w:kern w:val="0"/>
      <w:sz w:val="24"/>
      <w14:ligatures w14:val="none"/>
    </w:rPr>
  </w:style>
  <w:style w:type="paragraph" w:styleId="ListParagraph">
    <w:name w:val="List Paragraph"/>
    <w:aliases w:val="Table Text Heading"/>
    <w:basedOn w:val="Normal"/>
    <w:qFormat/>
    <w:rsid w:val="004F1DF2"/>
    <w:pPr>
      <w:ind w:left="720"/>
      <w:contextualSpacing/>
    </w:pPr>
  </w:style>
  <w:style w:type="character" w:styleId="IntenseEmphasis">
    <w:name w:val="Intense Emphasis"/>
    <w:basedOn w:val="DefaultParagraphFont"/>
    <w:uiPriority w:val="21"/>
    <w:qFormat/>
    <w:rsid w:val="004F1DF2"/>
    <w:rPr>
      <w:i/>
      <w:iCs/>
      <w:color w:val="2F5496" w:themeColor="accent1" w:themeShade="BF"/>
    </w:rPr>
  </w:style>
  <w:style w:type="paragraph" w:styleId="IntenseQuote">
    <w:name w:val="Intense Quote"/>
    <w:basedOn w:val="Normal"/>
    <w:next w:val="Normal"/>
    <w:link w:val="IntenseQuoteChar"/>
    <w:uiPriority w:val="30"/>
    <w:qFormat/>
    <w:rsid w:val="004F1DF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F1DF2"/>
    <w:rPr>
      <w:rFonts w:ascii="Times New Roman" w:hAnsi="Times New Roman"/>
      <w:i/>
      <w:iCs/>
      <w:color w:val="2F5496" w:themeColor="accent1" w:themeShade="BF"/>
      <w:kern w:val="0"/>
      <w:sz w:val="24"/>
      <w14:ligatures w14:val="none"/>
    </w:rPr>
  </w:style>
  <w:style w:type="character" w:styleId="IntenseReference">
    <w:name w:val="Intense Reference"/>
    <w:basedOn w:val="DefaultParagraphFont"/>
    <w:uiPriority w:val="32"/>
    <w:qFormat/>
    <w:rsid w:val="004F1DF2"/>
    <w:rPr>
      <w:b/>
      <w:bCs/>
      <w:smallCaps/>
      <w:color w:val="2F5496" w:themeColor="accent1" w:themeShade="BF"/>
      <w:spacing w:val="5"/>
    </w:rPr>
  </w:style>
  <w:style w:type="table" w:styleId="TableGrid">
    <w:name w:val="Table Grid"/>
    <w:basedOn w:val="TableNormal"/>
    <w:uiPriority w:val="39"/>
    <w:rsid w:val="004F1DF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F1DF2"/>
    <w:pPr>
      <w:numPr>
        <w:numId w:val="0"/>
      </w:numPr>
      <w:outlineLvl w:val="9"/>
    </w:pPr>
    <w:rPr>
      <w:rFonts w:asciiTheme="majorHAnsi" w:hAnsiTheme="majorHAnsi"/>
      <w:b w:val="0"/>
      <w:color w:val="2F5496" w:themeColor="accent1" w:themeShade="BF"/>
      <w:kern w:val="0"/>
      <w:sz w:val="32"/>
      <w14:ligatures w14:val="none"/>
    </w:rPr>
  </w:style>
  <w:style w:type="paragraph" w:styleId="TOC1">
    <w:name w:val="toc 1"/>
    <w:basedOn w:val="Normal"/>
    <w:next w:val="Normal"/>
    <w:autoRedefine/>
    <w:uiPriority w:val="39"/>
    <w:unhideWhenUsed/>
    <w:rsid w:val="004F1DF2"/>
    <w:pPr>
      <w:spacing w:after="100"/>
    </w:pPr>
  </w:style>
  <w:style w:type="paragraph" w:styleId="TOC2">
    <w:name w:val="toc 2"/>
    <w:basedOn w:val="Normal"/>
    <w:next w:val="Normal"/>
    <w:autoRedefine/>
    <w:uiPriority w:val="39"/>
    <w:unhideWhenUsed/>
    <w:rsid w:val="004F1DF2"/>
    <w:pPr>
      <w:spacing w:after="100"/>
      <w:ind w:left="240"/>
    </w:pPr>
  </w:style>
  <w:style w:type="character" w:styleId="Hyperlink">
    <w:name w:val="Hyperlink"/>
    <w:basedOn w:val="DefaultParagraphFont"/>
    <w:uiPriority w:val="99"/>
    <w:unhideWhenUsed/>
    <w:rsid w:val="004F1DF2"/>
    <w:rPr>
      <w:color w:val="0563C1" w:themeColor="hyperlink"/>
      <w:u w:val="single"/>
    </w:rPr>
  </w:style>
  <w:style w:type="paragraph" w:styleId="Caption">
    <w:name w:val="caption"/>
    <w:basedOn w:val="Normal"/>
    <w:next w:val="Normal"/>
    <w:uiPriority w:val="35"/>
    <w:unhideWhenUsed/>
    <w:qFormat/>
    <w:rsid w:val="006E355B"/>
    <w:pPr>
      <w:spacing w:after="200" w:line="240" w:lineRule="auto"/>
    </w:pPr>
    <w:rPr>
      <w:i/>
      <w:iCs/>
      <w:color w:val="44546A" w:themeColor="text2"/>
      <w:sz w:val="18"/>
      <w:szCs w:val="18"/>
    </w:rPr>
  </w:style>
  <w:style w:type="character" w:customStyle="1" w:styleId="UnresolvedMention1">
    <w:name w:val="Unresolved Mention1"/>
    <w:basedOn w:val="DefaultParagraphFont"/>
    <w:uiPriority w:val="99"/>
    <w:semiHidden/>
    <w:unhideWhenUsed/>
    <w:rsid w:val="00597727"/>
    <w:rPr>
      <w:color w:val="605E5C"/>
      <w:shd w:val="clear" w:color="auto" w:fill="E1DFDD"/>
    </w:rPr>
  </w:style>
  <w:style w:type="paragraph" w:styleId="Header">
    <w:name w:val="header"/>
    <w:basedOn w:val="Normal"/>
    <w:link w:val="HeaderChar"/>
    <w:uiPriority w:val="99"/>
    <w:unhideWhenUsed/>
    <w:rsid w:val="00023A54"/>
    <w:pPr>
      <w:tabs>
        <w:tab w:val="center" w:pos="4680"/>
        <w:tab w:val="right" w:pos="9360"/>
      </w:tabs>
      <w:spacing w:after="0" w:line="240" w:lineRule="auto"/>
    </w:pPr>
  </w:style>
  <w:style w:type="character" w:customStyle="1" w:styleId="HeaderChar">
    <w:name w:val="Header Char"/>
    <w:basedOn w:val="DefaultParagraphFont"/>
    <w:link w:val="Header"/>
    <w:uiPriority w:val="99"/>
    <w:rsid w:val="00023A54"/>
    <w:rPr>
      <w:rFonts w:ascii="Times New Roman" w:hAnsi="Times New Roman"/>
      <w:kern w:val="0"/>
      <w:sz w:val="24"/>
      <w14:ligatures w14:val="none"/>
    </w:rPr>
  </w:style>
  <w:style w:type="paragraph" w:styleId="Footer">
    <w:name w:val="footer"/>
    <w:basedOn w:val="Normal"/>
    <w:link w:val="FooterChar"/>
    <w:uiPriority w:val="99"/>
    <w:unhideWhenUsed/>
    <w:rsid w:val="00023A54"/>
    <w:pPr>
      <w:tabs>
        <w:tab w:val="center" w:pos="4680"/>
        <w:tab w:val="right" w:pos="9360"/>
      </w:tabs>
      <w:spacing w:after="0" w:line="240" w:lineRule="auto"/>
    </w:pPr>
  </w:style>
  <w:style w:type="character" w:customStyle="1" w:styleId="FooterChar">
    <w:name w:val="Footer Char"/>
    <w:basedOn w:val="DefaultParagraphFont"/>
    <w:link w:val="Footer"/>
    <w:uiPriority w:val="99"/>
    <w:rsid w:val="00023A54"/>
    <w:rPr>
      <w:rFonts w:ascii="Times New Roman" w:hAnsi="Times New Roman"/>
      <w:kern w:val="0"/>
      <w:sz w:val="24"/>
      <w14:ligatures w14:val="none"/>
    </w:rPr>
  </w:style>
  <w:style w:type="paragraph" w:styleId="NormalWeb">
    <w:name w:val="Normal (Web)"/>
    <w:basedOn w:val="Normal"/>
    <w:uiPriority w:val="99"/>
    <w:semiHidden/>
    <w:unhideWhenUsed/>
    <w:rsid w:val="00163B93"/>
    <w:pPr>
      <w:spacing w:before="100" w:beforeAutospacing="1" w:after="100" w:afterAutospacing="1" w:line="240" w:lineRule="auto"/>
      <w:jc w:val="left"/>
    </w:pPr>
    <w:rPr>
      <w:rFonts w:eastAsia="Times New Roman" w:cs="Times New Roman"/>
      <w:szCs w:val="24"/>
    </w:rPr>
  </w:style>
  <w:style w:type="character" w:styleId="Strong">
    <w:name w:val="Strong"/>
    <w:basedOn w:val="DefaultParagraphFont"/>
    <w:uiPriority w:val="22"/>
    <w:qFormat/>
    <w:rsid w:val="00163B93"/>
    <w:rPr>
      <w:b/>
      <w:bCs/>
    </w:rPr>
  </w:style>
  <w:style w:type="table" w:styleId="GridTable6Colorful">
    <w:name w:val="Grid Table 6 Colorful"/>
    <w:basedOn w:val="TableNormal"/>
    <w:uiPriority w:val="51"/>
    <w:rsid w:val="00F914ED"/>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TOC3">
    <w:name w:val="toc 3"/>
    <w:basedOn w:val="Normal"/>
    <w:next w:val="Normal"/>
    <w:autoRedefine/>
    <w:uiPriority w:val="39"/>
    <w:unhideWhenUsed/>
    <w:rsid w:val="004273CE"/>
    <w:pPr>
      <w:spacing w:after="100"/>
      <w:ind w:left="480"/>
    </w:pPr>
  </w:style>
  <w:style w:type="table" w:styleId="GridTable3-Accent5">
    <w:name w:val="Grid Table 3 Accent 5"/>
    <w:basedOn w:val="TableNormal"/>
    <w:uiPriority w:val="48"/>
    <w:rsid w:val="0009155B"/>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5" w:themeFillTint="33"/>
      </w:tcPr>
    </w:tblStylePr>
    <w:tblStylePr w:type="band1Horz">
      <w:tblPr/>
      <w:tcPr>
        <w:shd w:val="clear" w:color="auto" w:fill="DEEAF6" w:themeFill="accent5" w:themeFillTint="33"/>
      </w:tcPr>
    </w:tblStylePr>
    <w:tblStylePr w:type="neCell">
      <w:tblPr/>
      <w:tcPr>
        <w:tcBorders>
          <w:bottom w:val="single" w:sz="4" w:space="0" w:color="9CC2E5" w:themeColor="accent5" w:themeTint="99"/>
        </w:tcBorders>
      </w:tcPr>
    </w:tblStylePr>
    <w:tblStylePr w:type="nwCell">
      <w:tblPr/>
      <w:tcPr>
        <w:tcBorders>
          <w:bottom w:val="single" w:sz="4" w:space="0" w:color="9CC2E5" w:themeColor="accent5" w:themeTint="99"/>
        </w:tcBorders>
      </w:tcPr>
    </w:tblStylePr>
    <w:tblStylePr w:type="seCell">
      <w:tblPr/>
      <w:tcPr>
        <w:tcBorders>
          <w:top w:val="single" w:sz="4" w:space="0" w:color="9CC2E5" w:themeColor="accent5" w:themeTint="99"/>
        </w:tcBorders>
      </w:tcPr>
    </w:tblStylePr>
    <w:tblStylePr w:type="swCell">
      <w:tblPr/>
      <w:tcPr>
        <w:tcBorders>
          <w:top w:val="single" w:sz="4" w:space="0" w:color="9CC2E5" w:themeColor="accent5" w:themeTint="99"/>
        </w:tcBorders>
      </w:tcPr>
    </w:tblStylePr>
  </w:style>
  <w:style w:type="character" w:customStyle="1" w:styleId="overflow-hidden">
    <w:name w:val="overflow-hidden"/>
    <w:basedOn w:val="DefaultParagraphFont"/>
    <w:rsid w:val="00BE2051"/>
  </w:style>
  <w:style w:type="table" w:styleId="GridTable4-Accent5">
    <w:name w:val="Grid Table 4 Accent 5"/>
    <w:basedOn w:val="TableNormal"/>
    <w:uiPriority w:val="49"/>
    <w:rsid w:val="00BE2051"/>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4-Accent6">
    <w:name w:val="Grid Table 4 Accent 6"/>
    <w:basedOn w:val="TableNormal"/>
    <w:uiPriority w:val="49"/>
    <w:rsid w:val="00C03294"/>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5Dark-Accent2">
    <w:name w:val="Grid Table 5 Dark Accent 2"/>
    <w:basedOn w:val="TableNormal"/>
    <w:uiPriority w:val="50"/>
    <w:rsid w:val="0075325E"/>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table" w:styleId="GridTable3-Accent2">
    <w:name w:val="Grid Table 3 Accent 2"/>
    <w:basedOn w:val="TableNormal"/>
    <w:uiPriority w:val="48"/>
    <w:rsid w:val="008823A2"/>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BE4D5" w:themeFill="accent2" w:themeFillTint="33"/>
      </w:tcPr>
    </w:tblStylePr>
    <w:tblStylePr w:type="band1Horz">
      <w:tblPr/>
      <w:tcPr>
        <w:shd w:val="clear" w:color="auto" w:fill="FBE4D5" w:themeFill="accent2" w:themeFillTint="33"/>
      </w:tcPr>
    </w:tblStylePr>
    <w:tblStylePr w:type="neCell">
      <w:tblPr/>
      <w:tcPr>
        <w:tcBorders>
          <w:bottom w:val="single" w:sz="4" w:space="0" w:color="F4B083" w:themeColor="accent2" w:themeTint="99"/>
        </w:tcBorders>
      </w:tcPr>
    </w:tblStylePr>
    <w:tblStylePr w:type="nwCell">
      <w:tblPr/>
      <w:tcPr>
        <w:tcBorders>
          <w:bottom w:val="single" w:sz="4" w:space="0" w:color="F4B083" w:themeColor="accent2" w:themeTint="99"/>
        </w:tcBorders>
      </w:tcPr>
    </w:tblStylePr>
    <w:tblStylePr w:type="seCell">
      <w:tblPr/>
      <w:tcPr>
        <w:tcBorders>
          <w:top w:val="single" w:sz="4" w:space="0" w:color="F4B083" w:themeColor="accent2" w:themeTint="99"/>
        </w:tcBorders>
      </w:tcPr>
    </w:tblStylePr>
    <w:tblStylePr w:type="swCell">
      <w:tblPr/>
      <w:tcPr>
        <w:tcBorders>
          <w:top w:val="single" w:sz="4" w:space="0" w:color="F4B083" w:themeColor="accent2" w:themeTint="99"/>
        </w:tcBorders>
      </w:tcPr>
    </w:tblStylePr>
  </w:style>
  <w:style w:type="table" w:styleId="GridTable7Colorful-Accent2">
    <w:name w:val="Grid Table 7 Colorful Accent 2"/>
    <w:basedOn w:val="TableNormal"/>
    <w:uiPriority w:val="52"/>
    <w:rsid w:val="008823A2"/>
    <w:pPr>
      <w:spacing w:after="0" w:line="240" w:lineRule="auto"/>
    </w:pPr>
    <w:rPr>
      <w:color w:val="C45911" w:themeColor="accent2" w:themeShade="BF"/>
    </w:r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BE4D5" w:themeFill="accent2" w:themeFillTint="33"/>
      </w:tcPr>
    </w:tblStylePr>
    <w:tblStylePr w:type="band1Horz">
      <w:tblPr/>
      <w:tcPr>
        <w:shd w:val="clear" w:color="auto" w:fill="FBE4D5" w:themeFill="accent2" w:themeFillTint="33"/>
      </w:tcPr>
    </w:tblStylePr>
    <w:tblStylePr w:type="neCell">
      <w:tblPr/>
      <w:tcPr>
        <w:tcBorders>
          <w:bottom w:val="single" w:sz="4" w:space="0" w:color="F4B083" w:themeColor="accent2" w:themeTint="99"/>
        </w:tcBorders>
      </w:tcPr>
    </w:tblStylePr>
    <w:tblStylePr w:type="nwCell">
      <w:tblPr/>
      <w:tcPr>
        <w:tcBorders>
          <w:bottom w:val="single" w:sz="4" w:space="0" w:color="F4B083" w:themeColor="accent2" w:themeTint="99"/>
        </w:tcBorders>
      </w:tcPr>
    </w:tblStylePr>
    <w:tblStylePr w:type="seCell">
      <w:tblPr/>
      <w:tcPr>
        <w:tcBorders>
          <w:top w:val="single" w:sz="4" w:space="0" w:color="F4B083" w:themeColor="accent2" w:themeTint="99"/>
        </w:tcBorders>
      </w:tcPr>
    </w:tblStylePr>
    <w:tblStylePr w:type="swCell">
      <w:tblPr/>
      <w:tcPr>
        <w:tcBorders>
          <w:top w:val="single" w:sz="4" w:space="0" w:color="F4B083" w:themeColor="accent2" w:themeTint="99"/>
        </w:tcBorders>
      </w:tcPr>
    </w:tblStylePr>
  </w:style>
  <w:style w:type="table" w:styleId="GridTable6Colorful-Accent2">
    <w:name w:val="Grid Table 6 Colorful Accent 2"/>
    <w:basedOn w:val="TableNormal"/>
    <w:uiPriority w:val="51"/>
    <w:rsid w:val="005F0463"/>
    <w:pPr>
      <w:spacing w:after="0" w:line="240" w:lineRule="auto"/>
    </w:pPr>
    <w:rPr>
      <w:color w:val="C45911" w:themeColor="accent2" w:themeShade="BF"/>
    </w:r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4" w:space="0" w:color="F4B083" w:themeColor="accent2" w:themeTint="99"/>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4-Accent4">
    <w:name w:val="Grid Table 4 Accent 4"/>
    <w:basedOn w:val="TableNormal"/>
    <w:uiPriority w:val="49"/>
    <w:rsid w:val="00451B21"/>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character" w:customStyle="1" w:styleId="UnresolvedMention2">
    <w:name w:val="Unresolved Mention2"/>
    <w:basedOn w:val="DefaultParagraphFont"/>
    <w:uiPriority w:val="99"/>
    <w:semiHidden/>
    <w:unhideWhenUsed/>
    <w:rsid w:val="004F22A5"/>
    <w:rPr>
      <w:color w:val="605E5C"/>
      <w:shd w:val="clear" w:color="auto" w:fill="E1DFDD"/>
    </w:rPr>
  </w:style>
  <w:style w:type="table" w:styleId="GridTable5Dark-Accent4">
    <w:name w:val="Grid Table 5 Dark Accent 4"/>
    <w:basedOn w:val="TableNormal"/>
    <w:uiPriority w:val="50"/>
    <w:rsid w:val="003510F9"/>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FF2C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FC000"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FC000"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FC000"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FC000" w:themeFill="accent4"/>
      </w:tcPr>
    </w:tblStylePr>
    <w:tblStylePr w:type="band1Vert">
      <w:tblPr/>
      <w:tcPr>
        <w:shd w:val="clear" w:color="auto" w:fill="FFE599" w:themeFill="accent4" w:themeFillTint="66"/>
      </w:tcPr>
    </w:tblStylePr>
    <w:tblStylePr w:type="band1Horz">
      <w:tblPr/>
      <w:tcPr>
        <w:shd w:val="clear" w:color="auto" w:fill="FFE599" w:themeFill="accent4"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6625942">
      <w:bodyDiv w:val="1"/>
      <w:marLeft w:val="0"/>
      <w:marRight w:val="0"/>
      <w:marTop w:val="0"/>
      <w:marBottom w:val="0"/>
      <w:divBdr>
        <w:top w:val="none" w:sz="0" w:space="0" w:color="auto"/>
        <w:left w:val="none" w:sz="0" w:space="0" w:color="auto"/>
        <w:bottom w:val="none" w:sz="0" w:space="0" w:color="auto"/>
        <w:right w:val="none" w:sz="0" w:space="0" w:color="auto"/>
      </w:divBdr>
    </w:div>
    <w:div w:id="216161318">
      <w:bodyDiv w:val="1"/>
      <w:marLeft w:val="0"/>
      <w:marRight w:val="0"/>
      <w:marTop w:val="0"/>
      <w:marBottom w:val="0"/>
      <w:divBdr>
        <w:top w:val="none" w:sz="0" w:space="0" w:color="auto"/>
        <w:left w:val="none" w:sz="0" w:space="0" w:color="auto"/>
        <w:bottom w:val="none" w:sz="0" w:space="0" w:color="auto"/>
        <w:right w:val="none" w:sz="0" w:space="0" w:color="auto"/>
      </w:divBdr>
    </w:div>
    <w:div w:id="480730345">
      <w:bodyDiv w:val="1"/>
      <w:marLeft w:val="0"/>
      <w:marRight w:val="0"/>
      <w:marTop w:val="0"/>
      <w:marBottom w:val="0"/>
      <w:divBdr>
        <w:top w:val="none" w:sz="0" w:space="0" w:color="auto"/>
        <w:left w:val="none" w:sz="0" w:space="0" w:color="auto"/>
        <w:bottom w:val="none" w:sz="0" w:space="0" w:color="auto"/>
        <w:right w:val="none" w:sz="0" w:space="0" w:color="auto"/>
      </w:divBdr>
      <w:divsChild>
        <w:div w:id="1507860326">
          <w:marLeft w:val="274"/>
          <w:marRight w:val="0"/>
          <w:marTop w:val="0"/>
          <w:marBottom w:val="0"/>
          <w:divBdr>
            <w:top w:val="none" w:sz="0" w:space="0" w:color="auto"/>
            <w:left w:val="none" w:sz="0" w:space="0" w:color="auto"/>
            <w:bottom w:val="none" w:sz="0" w:space="0" w:color="auto"/>
            <w:right w:val="none" w:sz="0" w:space="0" w:color="auto"/>
          </w:divBdr>
        </w:div>
      </w:divsChild>
    </w:div>
    <w:div w:id="704404821">
      <w:bodyDiv w:val="1"/>
      <w:marLeft w:val="0"/>
      <w:marRight w:val="0"/>
      <w:marTop w:val="0"/>
      <w:marBottom w:val="0"/>
      <w:divBdr>
        <w:top w:val="none" w:sz="0" w:space="0" w:color="auto"/>
        <w:left w:val="none" w:sz="0" w:space="0" w:color="auto"/>
        <w:bottom w:val="none" w:sz="0" w:space="0" w:color="auto"/>
        <w:right w:val="none" w:sz="0" w:space="0" w:color="auto"/>
      </w:divBdr>
    </w:div>
    <w:div w:id="704453156">
      <w:bodyDiv w:val="1"/>
      <w:marLeft w:val="0"/>
      <w:marRight w:val="0"/>
      <w:marTop w:val="0"/>
      <w:marBottom w:val="0"/>
      <w:divBdr>
        <w:top w:val="none" w:sz="0" w:space="0" w:color="auto"/>
        <w:left w:val="none" w:sz="0" w:space="0" w:color="auto"/>
        <w:bottom w:val="none" w:sz="0" w:space="0" w:color="auto"/>
        <w:right w:val="none" w:sz="0" w:space="0" w:color="auto"/>
      </w:divBdr>
    </w:div>
    <w:div w:id="968390177">
      <w:bodyDiv w:val="1"/>
      <w:marLeft w:val="0"/>
      <w:marRight w:val="0"/>
      <w:marTop w:val="0"/>
      <w:marBottom w:val="0"/>
      <w:divBdr>
        <w:top w:val="none" w:sz="0" w:space="0" w:color="auto"/>
        <w:left w:val="none" w:sz="0" w:space="0" w:color="auto"/>
        <w:bottom w:val="none" w:sz="0" w:space="0" w:color="auto"/>
        <w:right w:val="none" w:sz="0" w:space="0" w:color="auto"/>
      </w:divBdr>
    </w:div>
    <w:div w:id="1001158119">
      <w:bodyDiv w:val="1"/>
      <w:marLeft w:val="0"/>
      <w:marRight w:val="0"/>
      <w:marTop w:val="0"/>
      <w:marBottom w:val="0"/>
      <w:divBdr>
        <w:top w:val="none" w:sz="0" w:space="0" w:color="auto"/>
        <w:left w:val="none" w:sz="0" w:space="0" w:color="auto"/>
        <w:bottom w:val="none" w:sz="0" w:space="0" w:color="auto"/>
        <w:right w:val="none" w:sz="0" w:space="0" w:color="auto"/>
      </w:divBdr>
    </w:div>
    <w:div w:id="1198352819">
      <w:bodyDiv w:val="1"/>
      <w:marLeft w:val="0"/>
      <w:marRight w:val="0"/>
      <w:marTop w:val="0"/>
      <w:marBottom w:val="0"/>
      <w:divBdr>
        <w:top w:val="none" w:sz="0" w:space="0" w:color="auto"/>
        <w:left w:val="none" w:sz="0" w:space="0" w:color="auto"/>
        <w:bottom w:val="none" w:sz="0" w:space="0" w:color="auto"/>
        <w:right w:val="none" w:sz="0" w:space="0" w:color="auto"/>
      </w:divBdr>
    </w:div>
    <w:div w:id="1423992213">
      <w:bodyDiv w:val="1"/>
      <w:marLeft w:val="0"/>
      <w:marRight w:val="0"/>
      <w:marTop w:val="0"/>
      <w:marBottom w:val="0"/>
      <w:divBdr>
        <w:top w:val="none" w:sz="0" w:space="0" w:color="auto"/>
        <w:left w:val="none" w:sz="0" w:space="0" w:color="auto"/>
        <w:bottom w:val="none" w:sz="0" w:space="0" w:color="auto"/>
        <w:right w:val="none" w:sz="0" w:space="0" w:color="auto"/>
      </w:divBdr>
      <w:divsChild>
        <w:div w:id="401678226">
          <w:marLeft w:val="274"/>
          <w:marRight w:val="0"/>
          <w:marTop w:val="0"/>
          <w:marBottom w:val="0"/>
          <w:divBdr>
            <w:top w:val="none" w:sz="0" w:space="0" w:color="auto"/>
            <w:left w:val="none" w:sz="0" w:space="0" w:color="auto"/>
            <w:bottom w:val="none" w:sz="0" w:space="0" w:color="auto"/>
            <w:right w:val="none" w:sz="0" w:space="0" w:color="auto"/>
          </w:divBdr>
        </w:div>
        <w:div w:id="1094785696">
          <w:marLeft w:val="274"/>
          <w:marRight w:val="0"/>
          <w:marTop w:val="0"/>
          <w:marBottom w:val="0"/>
          <w:divBdr>
            <w:top w:val="none" w:sz="0" w:space="0" w:color="auto"/>
            <w:left w:val="none" w:sz="0" w:space="0" w:color="auto"/>
            <w:bottom w:val="none" w:sz="0" w:space="0" w:color="auto"/>
            <w:right w:val="none" w:sz="0" w:space="0" w:color="auto"/>
          </w:divBdr>
        </w:div>
        <w:div w:id="1741979563">
          <w:marLeft w:val="274"/>
          <w:marRight w:val="0"/>
          <w:marTop w:val="0"/>
          <w:marBottom w:val="0"/>
          <w:divBdr>
            <w:top w:val="none" w:sz="0" w:space="0" w:color="auto"/>
            <w:left w:val="none" w:sz="0" w:space="0" w:color="auto"/>
            <w:bottom w:val="none" w:sz="0" w:space="0" w:color="auto"/>
            <w:right w:val="none" w:sz="0" w:space="0" w:color="auto"/>
          </w:divBdr>
        </w:div>
        <w:div w:id="2082944922">
          <w:marLeft w:val="274"/>
          <w:marRight w:val="0"/>
          <w:marTop w:val="0"/>
          <w:marBottom w:val="0"/>
          <w:divBdr>
            <w:top w:val="none" w:sz="0" w:space="0" w:color="auto"/>
            <w:left w:val="none" w:sz="0" w:space="0" w:color="auto"/>
            <w:bottom w:val="none" w:sz="0" w:space="0" w:color="auto"/>
            <w:right w:val="none" w:sz="0" w:space="0" w:color="auto"/>
          </w:divBdr>
        </w:div>
        <w:div w:id="1180194952">
          <w:marLeft w:val="274"/>
          <w:marRight w:val="0"/>
          <w:marTop w:val="0"/>
          <w:marBottom w:val="0"/>
          <w:divBdr>
            <w:top w:val="none" w:sz="0" w:space="0" w:color="auto"/>
            <w:left w:val="none" w:sz="0" w:space="0" w:color="auto"/>
            <w:bottom w:val="none" w:sz="0" w:space="0" w:color="auto"/>
            <w:right w:val="none" w:sz="0" w:space="0" w:color="auto"/>
          </w:divBdr>
        </w:div>
        <w:div w:id="1022590280">
          <w:marLeft w:val="274"/>
          <w:marRight w:val="0"/>
          <w:marTop w:val="0"/>
          <w:marBottom w:val="0"/>
          <w:divBdr>
            <w:top w:val="none" w:sz="0" w:space="0" w:color="auto"/>
            <w:left w:val="none" w:sz="0" w:space="0" w:color="auto"/>
            <w:bottom w:val="none" w:sz="0" w:space="0" w:color="auto"/>
            <w:right w:val="none" w:sz="0" w:space="0" w:color="auto"/>
          </w:divBdr>
        </w:div>
        <w:div w:id="1415276387">
          <w:marLeft w:val="274"/>
          <w:marRight w:val="0"/>
          <w:marTop w:val="0"/>
          <w:marBottom w:val="0"/>
          <w:divBdr>
            <w:top w:val="none" w:sz="0" w:space="0" w:color="auto"/>
            <w:left w:val="none" w:sz="0" w:space="0" w:color="auto"/>
            <w:bottom w:val="none" w:sz="0" w:space="0" w:color="auto"/>
            <w:right w:val="none" w:sz="0" w:space="0" w:color="auto"/>
          </w:divBdr>
        </w:div>
      </w:divsChild>
    </w:div>
    <w:div w:id="1435906389">
      <w:bodyDiv w:val="1"/>
      <w:marLeft w:val="0"/>
      <w:marRight w:val="0"/>
      <w:marTop w:val="0"/>
      <w:marBottom w:val="0"/>
      <w:divBdr>
        <w:top w:val="none" w:sz="0" w:space="0" w:color="auto"/>
        <w:left w:val="none" w:sz="0" w:space="0" w:color="auto"/>
        <w:bottom w:val="none" w:sz="0" w:space="0" w:color="auto"/>
        <w:right w:val="none" w:sz="0" w:space="0" w:color="auto"/>
      </w:divBdr>
      <w:divsChild>
        <w:div w:id="745302151">
          <w:marLeft w:val="0"/>
          <w:marRight w:val="0"/>
          <w:marTop w:val="0"/>
          <w:marBottom w:val="0"/>
          <w:divBdr>
            <w:top w:val="none" w:sz="0" w:space="0" w:color="auto"/>
            <w:left w:val="none" w:sz="0" w:space="0" w:color="auto"/>
            <w:bottom w:val="none" w:sz="0" w:space="0" w:color="auto"/>
            <w:right w:val="none" w:sz="0" w:space="0" w:color="auto"/>
          </w:divBdr>
        </w:div>
      </w:divsChild>
    </w:div>
    <w:div w:id="1628705074">
      <w:bodyDiv w:val="1"/>
      <w:marLeft w:val="0"/>
      <w:marRight w:val="0"/>
      <w:marTop w:val="0"/>
      <w:marBottom w:val="0"/>
      <w:divBdr>
        <w:top w:val="none" w:sz="0" w:space="0" w:color="auto"/>
        <w:left w:val="none" w:sz="0" w:space="0" w:color="auto"/>
        <w:bottom w:val="none" w:sz="0" w:space="0" w:color="auto"/>
        <w:right w:val="none" w:sz="0" w:space="0" w:color="auto"/>
      </w:divBdr>
    </w:div>
    <w:div w:id="1804496039">
      <w:bodyDiv w:val="1"/>
      <w:marLeft w:val="0"/>
      <w:marRight w:val="0"/>
      <w:marTop w:val="0"/>
      <w:marBottom w:val="0"/>
      <w:divBdr>
        <w:top w:val="none" w:sz="0" w:space="0" w:color="auto"/>
        <w:left w:val="none" w:sz="0" w:space="0" w:color="auto"/>
        <w:bottom w:val="none" w:sz="0" w:space="0" w:color="auto"/>
        <w:right w:val="none" w:sz="0" w:space="0" w:color="auto"/>
      </w:divBdr>
    </w:div>
    <w:div w:id="19426892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18" Type="http://schemas.openxmlformats.org/officeDocument/2006/relationships/hyperlink" Target="https://www.cabillacornwall.com/" TargetMode="External"/><Relationship Id="rId3" Type="http://schemas.openxmlformats.org/officeDocument/2006/relationships/styles" Target="styles.xml"/><Relationship Id="rId21" Type="http://schemas.openxmlformats.org/officeDocument/2006/relationships/hyperlink" Target="https://www.visitwales.com/?gad_source=1&amp;gad_campaignid=22088720531&amp;gbraid=0AAAAAD7aTyOp7-VUDSvX-iGZIwygPc5A2&amp;gclid=EAIaIQobChMIjuThrLOdjQMV3pODBx2zzh1ZEAAYASAAEgKMkPD_BwE&amp;gclsrc=aw.ds" TargetMode="Externa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hyperlink" Target="https://www.routledge.com/Events-Management-An-Introduction/Bladen-Kennell-Abson-Wilde/p/book/9780367610043?srsltid=AfmBOori11c8AJmxDFJ9RibEQCapQN0bbxOM-aA36DeA3wTEH199m52g" TargetMode="Externa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hyperlink" Target="https://www.pembrokeshirecoast.wales/oriel-y-parc/visit-st-david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fontTable" Target="fontTable.xml"/><Relationship Id="rId10" Type="http://schemas.openxmlformats.org/officeDocument/2006/relationships/diagramLayout" Target="diagrams/layout1.xml"/><Relationship Id="rId19" Type="http://schemas.openxmlformats.org/officeDocument/2006/relationships/hyperlink" Target="https://globalwellnessinstitute.org/press-room/press-releases/globalwellnesseconomymonitor2023/" TargetMode="Externa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2.png"/><Relationship Id="rId22" Type="http://schemas.openxmlformats.org/officeDocument/2006/relationships/header" Target="header1.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20C3F8F-BB12-4B05-A4F5-390FD3A1AAA3}" type="doc">
      <dgm:prSet loTypeId="urn:microsoft.com/office/officeart/2005/8/layout/cycle2" loCatId="cycle" qsTypeId="urn:microsoft.com/office/officeart/2005/8/quickstyle/simple1" qsCatId="simple" csTypeId="urn:microsoft.com/office/officeart/2005/8/colors/colorful1" csCatId="colorful" phldr="1"/>
      <dgm:spPr/>
      <dgm:t>
        <a:bodyPr/>
        <a:lstStyle/>
        <a:p>
          <a:endParaRPr lang="en-US"/>
        </a:p>
      </dgm:t>
    </dgm:pt>
    <dgm:pt modelId="{EC43BA5A-AB08-4793-85D0-BCEFCF28F11E}">
      <dgm:prSet phldrT="[Text]"/>
      <dgm:spPr/>
      <dgm:t>
        <a:bodyPr/>
        <a:lstStyle/>
        <a:p>
          <a:r>
            <a:rPr lang="en-US" b="1">
              <a:solidFill>
                <a:schemeClr val="tx1"/>
              </a:solidFill>
              <a:latin typeface="Times New Roman" panose="02020603050405020304" pitchFamily="18" charset="0"/>
              <a:cs typeface="Times New Roman" panose="02020603050405020304" pitchFamily="18" charset="0"/>
            </a:rPr>
            <a:t>Planning</a:t>
          </a:r>
        </a:p>
      </dgm:t>
    </dgm:pt>
    <dgm:pt modelId="{4D8F33D9-CF25-4EF8-B484-E2DC81B8787F}" type="parTrans" cxnId="{AB3DE967-8FCD-452D-96BA-DA6BDE5247C7}">
      <dgm:prSet/>
      <dgm:spPr/>
      <dgm:t>
        <a:bodyPr/>
        <a:lstStyle/>
        <a:p>
          <a:endParaRPr lang="en-US"/>
        </a:p>
      </dgm:t>
    </dgm:pt>
    <dgm:pt modelId="{85B37985-5CD2-41D4-A27B-D63A7589CB66}" type="sibTrans" cxnId="{AB3DE967-8FCD-452D-96BA-DA6BDE5247C7}">
      <dgm:prSet/>
      <dgm:spPr/>
      <dgm:t>
        <a:bodyPr/>
        <a:lstStyle/>
        <a:p>
          <a:endParaRPr lang="en-US"/>
        </a:p>
      </dgm:t>
    </dgm:pt>
    <dgm:pt modelId="{9F098F17-5A65-4AED-B659-06DB8A2B91BD}">
      <dgm:prSet phldrT="[Text]"/>
      <dgm:spPr/>
      <dgm:t>
        <a:bodyPr/>
        <a:lstStyle/>
        <a:p>
          <a:r>
            <a:rPr lang="en-US" b="1">
              <a:solidFill>
                <a:schemeClr val="tx1"/>
              </a:solidFill>
              <a:latin typeface="Times New Roman" panose="02020603050405020304" pitchFamily="18" charset="0"/>
              <a:cs typeface="Times New Roman" panose="02020603050405020304" pitchFamily="18" charset="0"/>
            </a:rPr>
            <a:t>Preparation</a:t>
          </a:r>
        </a:p>
      </dgm:t>
    </dgm:pt>
    <dgm:pt modelId="{B782F724-0D36-4147-9AC0-5C22474C94AF}" type="parTrans" cxnId="{857CE907-7872-4D1B-B188-DC590E48B707}">
      <dgm:prSet/>
      <dgm:spPr/>
      <dgm:t>
        <a:bodyPr/>
        <a:lstStyle/>
        <a:p>
          <a:endParaRPr lang="en-US"/>
        </a:p>
      </dgm:t>
    </dgm:pt>
    <dgm:pt modelId="{5B893189-4945-4756-A8C1-69FD7EBB752C}" type="sibTrans" cxnId="{857CE907-7872-4D1B-B188-DC590E48B707}">
      <dgm:prSet/>
      <dgm:spPr/>
      <dgm:t>
        <a:bodyPr/>
        <a:lstStyle/>
        <a:p>
          <a:endParaRPr lang="en-US"/>
        </a:p>
      </dgm:t>
    </dgm:pt>
    <dgm:pt modelId="{13861FBD-5DB7-4C1A-9949-A72C0F4CB5EB}">
      <dgm:prSet phldrT="[Text]"/>
      <dgm:spPr/>
      <dgm:t>
        <a:bodyPr/>
        <a:lstStyle/>
        <a:p>
          <a:r>
            <a:rPr lang="en-US" b="1">
              <a:solidFill>
                <a:schemeClr val="tx1"/>
              </a:solidFill>
              <a:latin typeface="Times New Roman" panose="02020603050405020304" pitchFamily="18" charset="0"/>
              <a:cs typeface="Times New Roman" panose="02020603050405020304" pitchFamily="18" charset="0"/>
            </a:rPr>
            <a:t>Execution</a:t>
          </a:r>
        </a:p>
      </dgm:t>
    </dgm:pt>
    <dgm:pt modelId="{63D1B4BA-6676-4AAD-BDEC-FC7D20494B16}" type="parTrans" cxnId="{B50E8403-74B7-458B-96EF-56C80F0E5676}">
      <dgm:prSet/>
      <dgm:spPr/>
      <dgm:t>
        <a:bodyPr/>
        <a:lstStyle/>
        <a:p>
          <a:endParaRPr lang="en-US"/>
        </a:p>
      </dgm:t>
    </dgm:pt>
    <dgm:pt modelId="{01C0E8DB-1D0B-42EA-9899-7E57264E4011}" type="sibTrans" cxnId="{B50E8403-74B7-458B-96EF-56C80F0E5676}">
      <dgm:prSet/>
      <dgm:spPr/>
      <dgm:t>
        <a:bodyPr/>
        <a:lstStyle/>
        <a:p>
          <a:endParaRPr lang="en-US"/>
        </a:p>
      </dgm:t>
    </dgm:pt>
    <dgm:pt modelId="{179B68CD-7299-4026-A09A-B924C7C8E87B}">
      <dgm:prSet phldrT="[Text]"/>
      <dgm:spPr/>
      <dgm:t>
        <a:bodyPr/>
        <a:lstStyle/>
        <a:p>
          <a:r>
            <a:rPr lang="en-US" b="1">
              <a:solidFill>
                <a:schemeClr val="tx1"/>
              </a:solidFill>
              <a:latin typeface="Times New Roman" panose="02020603050405020304" pitchFamily="18" charset="0"/>
              <a:cs typeface="Times New Roman" panose="02020603050405020304" pitchFamily="18" charset="0"/>
            </a:rPr>
            <a:t>Evaluation</a:t>
          </a:r>
        </a:p>
      </dgm:t>
    </dgm:pt>
    <dgm:pt modelId="{5D39BA13-3200-45D4-9A7E-F87CA9D55922}" type="parTrans" cxnId="{8CCF5321-B477-4023-BC3E-F254B9598239}">
      <dgm:prSet/>
      <dgm:spPr/>
      <dgm:t>
        <a:bodyPr/>
        <a:lstStyle/>
        <a:p>
          <a:endParaRPr lang="en-US"/>
        </a:p>
      </dgm:t>
    </dgm:pt>
    <dgm:pt modelId="{489D6707-33E9-41D7-A967-7631DA6776E3}" type="sibTrans" cxnId="{8CCF5321-B477-4023-BC3E-F254B9598239}">
      <dgm:prSet/>
      <dgm:spPr/>
      <dgm:t>
        <a:bodyPr/>
        <a:lstStyle/>
        <a:p>
          <a:endParaRPr lang="en-US"/>
        </a:p>
      </dgm:t>
    </dgm:pt>
    <dgm:pt modelId="{67634520-FDCC-4D78-AB1D-77CC45BE4C61}">
      <dgm:prSet phldrT="[Text]"/>
      <dgm:spPr/>
      <dgm:t>
        <a:bodyPr/>
        <a:lstStyle/>
        <a:p>
          <a:r>
            <a:rPr lang="en-US" b="1">
              <a:solidFill>
                <a:schemeClr val="tx1"/>
              </a:solidFill>
              <a:latin typeface="Times New Roman" panose="02020603050405020304" pitchFamily="18" charset="0"/>
              <a:cs typeface="Times New Roman" panose="02020603050405020304" pitchFamily="18" charset="0"/>
            </a:rPr>
            <a:t>Reflection</a:t>
          </a:r>
        </a:p>
      </dgm:t>
    </dgm:pt>
    <dgm:pt modelId="{B0C2D5BC-A1CF-433F-8EA8-1D0F3CF36B98}" type="parTrans" cxnId="{71EE5E3D-6ECD-43BD-9408-61E299310C28}">
      <dgm:prSet/>
      <dgm:spPr/>
      <dgm:t>
        <a:bodyPr/>
        <a:lstStyle/>
        <a:p>
          <a:endParaRPr lang="en-US"/>
        </a:p>
      </dgm:t>
    </dgm:pt>
    <dgm:pt modelId="{ABA258FE-C3B2-4F79-8F3A-D271691B1B5B}" type="sibTrans" cxnId="{71EE5E3D-6ECD-43BD-9408-61E299310C28}">
      <dgm:prSet/>
      <dgm:spPr/>
      <dgm:t>
        <a:bodyPr/>
        <a:lstStyle/>
        <a:p>
          <a:endParaRPr lang="en-US"/>
        </a:p>
      </dgm:t>
    </dgm:pt>
    <dgm:pt modelId="{469D5E01-C88A-4495-B7AA-1D65369834CF}" type="pres">
      <dgm:prSet presAssocID="{820C3F8F-BB12-4B05-A4F5-390FD3A1AAA3}" presName="cycle" presStyleCnt="0">
        <dgm:presLayoutVars>
          <dgm:dir/>
          <dgm:resizeHandles val="exact"/>
        </dgm:presLayoutVars>
      </dgm:prSet>
      <dgm:spPr/>
    </dgm:pt>
    <dgm:pt modelId="{76AEC231-FE78-4459-9A10-76FBD071D724}" type="pres">
      <dgm:prSet presAssocID="{EC43BA5A-AB08-4793-85D0-BCEFCF28F11E}" presName="node" presStyleLbl="node1" presStyleIdx="0" presStyleCnt="5">
        <dgm:presLayoutVars>
          <dgm:bulletEnabled val="1"/>
        </dgm:presLayoutVars>
      </dgm:prSet>
      <dgm:spPr/>
    </dgm:pt>
    <dgm:pt modelId="{34D400EE-437B-4B15-B60A-ECAF64D80C69}" type="pres">
      <dgm:prSet presAssocID="{85B37985-5CD2-41D4-A27B-D63A7589CB66}" presName="sibTrans" presStyleLbl="sibTrans2D1" presStyleIdx="0" presStyleCnt="5"/>
      <dgm:spPr/>
    </dgm:pt>
    <dgm:pt modelId="{0AA71E6B-A556-48C9-A681-BDF9866ADF9C}" type="pres">
      <dgm:prSet presAssocID="{85B37985-5CD2-41D4-A27B-D63A7589CB66}" presName="connectorText" presStyleLbl="sibTrans2D1" presStyleIdx="0" presStyleCnt="5"/>
      <dgm:spPr/>
    </dgm:pt>
    <dgm:pt modelId="{D21BC374-8FA8-4B95-89A0-D304C8C727E8}" type="pres">
      <dgm:prSet presAssocID="{9F098F17-5A65-4AED-B659-06DB8A2B91BD}" presName="node" presStyleLbl="node1" presStyleIdx="1" presStyleCnt="5">
        <dgm:presLayoutVars>
          <dgm:bulletEnabled val="1"/>
        </dgm:presLayoutVars>
      </dgm:prSet>
      <dgm:spPr/>
    </dgm:pt>
    <dgm:pt modelId="{FBA6F5EB-354B-4859-8675-95A6E9D87E82}" type="pres">
      <dgm:prSet presAssocID="{5B893189-4945-4756-A8C1-69FD7EBB752C}" presName="sibTrans" presStyleLbl="sibTrans2D1" presStyleIdx="1" presStyleCnt="5"/>
      <dgm:spPr/>
    </dgm:pt>
    <dgm:pt modelId="{889F8028-1061-459F-B1EB-E416AFEB2D60}" type="pres">
      <dgm:prSet presAssocID="{5B893189-4945-4756-A8C1-69FD7EBB752C}" presName="connectorText" presStyleLbl="sibTrans2D1" presStyleIdx="1" presStyleCnt="5"/>
      <dgm:spPr/>
    </dgm:pt>
    <dgm:pt modelId="{081E5940-5425-4A8E-BCA9-66D4F7F6716F}" type="pres">
      <dgm:prSet presAssocID="{13861FBD-5DB7-4C1A-9949-A72C0F4CB5EB}" presName="node" presStyleLbl="node1" presStyleIdx="2" presStyleCnt="5">
        <dgm:presLayoutVars>
          <dgm:bulletEnabled val="1"/>
        </dgm:presLayoutVars>
      </dgm:prSet>
      <dgm:spPr/>
    </dgm:pt>
    <dgm:pt modelId="{383BDD6A-6D05-44C8-A0F0-4C23DB1C1351}" type="pres">
      <dgm:prSet presAssocID="{01C0E8DB-1D0B-42EA-9899-7E57264E4011}" presName="sibTrans" presStyleLbl="sibTrans2D1" presStyleIdx="2" presStyleCnt="5"/>
      <dgm:spPr/>
    </dgm:pt>
    <dgm:pt modelId="{AD6343B2-2217-41E5-812E-7DD3DCC0E0E4}" type="pres">
      <dgm:prSet presAssocID="{01C0E8DB-1D0B-42EA-9899-7E57264E4011}" presName="connectorText" presStyleLbl="sibTrans2D1" presStyleIdx="2" presStyleCnt="5"/>
      <dgm:spPr/>
    </dgm:pt>
    <dgm:pt modelId="{610DB44E-8B1B-449B-8C51-838D0A3AC6CE}" type="pres">
      <dgm:prSet presAssocID="{179B68CD-7299-4026-A09A-B924C7C8E87B}" presName="node" presStyleLbl="node1" presStyleIdx="3" presStyleCnt="5">
        <dgm:presLayoutVars>
          <dgm:bulletEnabled val="1"/>
        </dgm:presLayoutVars>
      </dgm:prSet>
      <dgm:spPr/>
    </dgm:pt>
    <dgm:pt modelId="{86571946-4741-40B1-B1DC-588A58FC5BF0}" type="pres">
      <dgm:prSet presAssocID="{489D6707-33E9-41D7-A967-7631DA6776E3}" presName="sibTrans" presStyleLbl="sibTrans2D1" presStyleIdx="3" presStyleCnt="5"/>
      <dgm:spPr/>
    </dgm:pt>
    <dgm:pt modelId="{8B98740B-D529-4590-871D-5DF6629F6F85}" type="pres">
      <dgm:prSet presAssocID="{489D6707-33E9-41D7-A967-7631DA6776E3}" presName="connectorText" presStyleLbl="sibTrans2D1" presStyleIdx="3" presStyleCnt="5"/>
      <dgm:spPr/>
    </dgm:pt>
    <dgm:pt modelId="{FEFEB632-909E-454E-8714-F476EEC2E52C}" type="pres">
      <dgm:prSet presAssocID="{67634520-FDCC-4D78-AB1D-77CC45BE4C61}" presName="node" presStyleLbl="node1" presStyleIdx="4" presStyleCnt="5">
        <dgm:presLayoutVars>
          <dgm:bulletEnabled val="1"/>
        </dgm:presLayoutVars>
      </dgm:prSet>
      <dgm:spPr/>
    </dgm:pt>
    <dgm:pt modelId="{60D22C37-218D-42E1-AFE3-2B144A1DE377}" type="pres">
      <dgm:prSet presAssocID="{ABA258FE-C3B2-4F79-8F3A-D271691B1B5B}" presName="sibTrans" presStyleLbl="sibTrans2D1" presStyleIdx="4" presStyleCnt="5"/>
      <dgm:spPr/>
    </dgm:pt>
    <dgm:pt modelId="{CA8E07AA-8865-49FB-9B7C-0B854FB01781}" type="pres">
      <dgm:prSet presAssocID="{ABA258FE-C3B2-4F79-8F3A-D271691B1B5B}" presName="connectorText" presStyleLbl="sibTrans2D1" presStyleIdx="4" presStyleCnt="5"/>
      <dgm:spPr/>
    </dgm:pt>
  </dgm:ptLst>
  <dgm:cxnLst>
    <dgm:cxn modelId="{B50E8403-74B7-458B-96EF-56C80F0E5676}" srcId="{820C3F8F-BB12-4B05-A4F5-390FD3A1AAA3}" destId="{13861FBD-5DB7-4C1A-9949-A72C0F4CB5EB}" srcOrd="2" destOrd="0" parTransId="{63D1B4BA-6676-4AAD-BDEC-FC7D20494B16}" sibTransId="{01C0E8DB-1D0B-42EA-9899-7E57264E4011}"/>
    <dgm:cxn modelId="{857CE907-7872-4D1B-B188-DC590E48B707}" srcId="{820C3F8F-BB12-4B05-A4F5-390FD3A1AAA3}" destId="{9F098F17-5A65-4AED-B659-06DB8A2B91BD}" srcOrd="1" destOrd="0" parTransId="{B782F724-0D36-4147-9AC0-5C22474C94AF}" sibTransId="{5B893189-4945-4756-A8C1-69FD7EBB752C}"/>
    <dgm:cxn modelId="{BCEBDF14-BF75-44AF-AA9A-9AB1DC709EE2}" type="presOf" srcId="{ABA258FE-C3B2-4F79-8F3A-D271691B1B5B}" destId="{60D22C37-218D-42E1-AFE3-2B144A1DE377}" srcOrd="0" destOrd="0" presId="urn:microsoft.com/office/officeart/2005/8/layout/cycle2"/>
    <dgm:cxn modelId="{8CCF5321-B477-4023-BC3E-F254B9598239}" srcId="{820C3F8F-BB12-4B05-A4F5-390FD3A1AAA3}" destId="{179B68CD-7299-4026-A09A-B924C7C8E87B}" srcOrd="3" destOrd="0" parTransId="{5D39BA13-3200-45D4-9A7E-F87CA9D55922}" sibTransId="{489D6707-33E9-41D7-A967-7631DA6776E3}"/>
    <dgm:cxn modelId="{98B0742B-657A-41A5-AF79-974DF16A807F}" type="presOf" srcId="{85B37985-5CD2-41D4-A27B-D63A7589CB66}" destId="{34D400EE-437B-4B15-B60A-ECAF64D80C69}" srcOrd="0" destOrd="0" presId="urn:microsoft.com/office/officeart/2005/8/layout/cycle2"/>
    <dgm:cxn modelId="{0FE33F31-E317-44DB-9ACB-D43895BAEC2B}" type="presOf" srcId="{489D6707-33E9-41D7-A967-7631DA6776E3}" destId="{86571946-4741-40B1-B1DC-588A58FC5BF0}" srcOrd="0" destOrd="0" presId="urn:microsoft.com/office/officeart/2005/8/layout/cycle2"/>
    <dgm:cxn modelId="{71EE5E3D-6ECD-43BD-9408-61E299310C28}" srcId="{820C3F8F-BB12-4B05-A4F5-390FD3A1AAA3}" destId="{67634520-FDCC-4D78-AB1D-77CC45BE4C61}" srcOrd="4" destOrd="0" parTransId="{B0C2D5BC-A1CF-433F-8EA8-1D0F3CF36B98}" sibTransId="{ABA258FE-C3B2-4F79-8F3A-D271691B1B5B}"/>
    <dgm:cxn modelId="{AB3DE967-8FCD-452D-96BA-DA6BDE5247C7}" srcId="{820C3F8F-BB12-4B05-A4F5-390FD3A1AAA3}" destId="{EC43BA5A-AB08-4793-85D0-BCEFCF28F11E}" srcOrd="0" destOrd="0" parTransId="{4D8F33D9-CF25-4EF8-B484-E2DC81B8787F}" sibTransId="{85B37985-5CD2-41D4-A27B-D63A7589CB66}"/>
    <dgm:cxn modelId="{B64D7F70-10AC-4B6C-9749-1E9299C2DCF7}" type="presOf" srcId="{9F098F17-5A65-4AED-B659-06DB8A2B91BD}" destId="{D21BC374-8FA8-4B95-89A0-D304C8C727E8}" srcOrd="0" destOrd="0" presId="urn:microsoft.com/office/officeart/2005/8/layout/cycle2"/>
    <dgm:cxn modelId="{3A3A2F73-5348-4AE7-9501-823A36CA63DE}" type="presOf" srcId="{5B893189-4945-4756-A8C1-69FD7EBB752C}" destId="{889F8028-1061-459F-B1EB-E416AFEB2D60}" srcOrd="1" destOrd="0" presId="urn:microsoft.com/office/officeart/2005/8/layout/cycle2"/>
    <dgm:cxn modelId="{5AB0C859-9C94-44D1-A426-464E0847BC18}" type="presOf" srcId="{01C0E8DB-1D0B-42EA-9899-7E57264E4011}" destId="{AD6343B2-2217-41E5-812E-7DD3DCC0E0E4}" srcOrd="1" destOrd="0" presId="urn:microsoft.com/office/officeart/2005/8/layout/cycle2"/>
    <dgm:cxn modelId="{E83EE58A-67B0-4972-9A89-FAE5025194AB}" type="presOf" srcId="{EC43BA5A-AB08-4793-85D0-BCEFCF28F11E}" destId="{76AEC231-FE78-4459-9A10-76FBD071D724}" srcOrd="0" destOrd="0" presId="urn:microsoft.com/office/officeart/2005/8/layout/cycle2"/>
    <dgm:cxn modelId="{A9B61F91-9FA1-4BCB-B895-648FB58658C3}" type="presOf" srcId="{489D6707-33E9-41D7-A967-7631DA6776E3}" destId="{8B98740B-D529-4590-871D-5DF6629F6F85}" srcOrd="1" destOrd="0" presId="urn:microsoft.com/office/officeart/2005/8/layout/cycle2"/>
    <dgm:cxn modelId="{AE6B6898-E35B-43FA-9EBF-D8741916218E}" type="presOf" srcId="{67634520-FDCC-4D78-AB1D-77CC45BE4C61}" destId="{FEFEB632-909E-454E-8714-F476EEC2E52C}" srcOrd="0" destOrd="0" presId="urn:microsoft.com/office/officeart/2005/8/layout/cycle2"/>
    <dgm:cxn modelId="{F0F0319A-3CD2-4D82-B2A9-1DBDB97CFBB9}" type="presOf" srcId="{ABA258FE-C3B2-4F79-8F3A-D271691B1B5B}" destId="{CA8E07AA-8865-49FB-9B7C-0B854FB01781}" srcOrd="1" destOrd="0" presId="urn:microsoft.com/office/officeart/2005/8/layout/cycle2"/>
    <dgm:cxn modelId="{D97589A2-659F-46FF-98C5-676BFF5039E3}" type="presOf" srcId="{85B37985-5CD2-41D4-A27B-D63A7589CB66}" destId="{0AA71E6B-A556-48C9-A681-BDF9866ADF9C}" srcOrd="1" destOrd="0" presId="urn:microsoft.com/office/officeart/2005/8/layout/cycle2"/>
    <dgm:cxn modelId="{C1A912BF-6720-44B2-9CCD-A27E8B02566B}" type="presOf" srcId="{820C3F8F-BB12-4B05-A4F5-390FD3A1AAA3}" destId="{469D5E01-C88A-4495-B7AA-1D65369834CF}" srcOrd="0" destOrd="0" presId="urn:microsoft.com/office/officeart/2005/8/layout/cycle2"/>
    <dgm:cxn modelId="{8A9670CA-1B39-49E7-AA1E-A49A1B7B9818}" type="presOf" srcId="{13861FBD-5DB7-4C1A-9949-A72C0F4CB5EB}" destId="{081E5940-5425-4A8E-BCA9-66D4F7F6716F}" srcOrd="0" destOrd="0" presId="urn:microsoft.com/office/officeart/2005/8/layout/cycle2"/>
    <dgm:cxn modelId="{AE79D5D7-F65D-4917-A42A-0FAF6E236F89}" type="presOf" srcId="{179B68CD-7299-4026-A09A-B924C7C8E87B}" destId="{610DB44E-8B1B-449B-8C51-838D0A3AC6CE}" srcOrd="0" destOrd="0" presId="urn:microsoft.com/office/officeart/2005/8/layout/cycle2"/>
    <dgm:cxn modelId="{E3CB92D9-AF4F-4BF7-9EF5-74F477F3BC66}" type="presOf" srcId="{5B893189-4945-4756-A8C1-69FD7EBB752C}" destId="{FBA6F5EB-354B-4859-8675-95A6E9D87E82}" srcOrd="0" destOrd="0" presId="urn:microsoft.com/office/officeart/2005/8/layout/cycle2"/>
    <dgm:cxn modelId="{FB38D1F5-0187-4095-8DB3-AD43BA143ED8}" type="presOf" srcId="{01C0E8DB-1D0B-42EA-9899-7E57264E4011}" destId="{383BDD6A-6D05-44C8-A0F0-4C23DB1C1351}" srcOrd="0" destOrd="0" presId="urn:microsoft.com/office/officeart/2005/8/layout/cycle2"/>
    <dgm:cxn modelId="{B12A6348-1546-4D34-8A9F-985FC7CA5C2E}" type="presParOf" srcId="{469D5E01-C88A-4495-B7AA-1D65369834CF}" destId="{76AEC231-FE78-4459-9A10-76FBD071D724}" srcOrd="0" destOrd="0" presId="urn:microsoft.com/office/officeart/2005/8/layout/cycle2"/>
    <dgm:cxn modelId="{B20DDDC2-7FEB-4335-88FC-05A46A3ADE0C}" type="presParOf" srcId="{469D5E01-C88A-4495-B7AA-1D65369834CF}" destId="{34D400EE-437B-4B15-B60A-ECAF64D80C69}" srcOrd="1" destOrd="0" presId="urn:microsoft.com/office/officeart/2005/8/layout/cycle2"/>
    <dgm:cxn modelId="{17752747-4D69-4D24-80F5-BD586B9E0333}" type="presParOf" srcId="{34D400EE-437B-4B15-B60A-ECAF64D80C69}" destId="{0AA71E6B-A556-48C9-A681-BDF9866ADF9C}" srcOrd="0" destOrd="0" presId="urn:microsoft.com/office/officeart/2005/8/layout/cycle2"/>
    <dgm:cxn modelId="{BC169CBA-0AD0-4DDE-960B-05AD2D98A864}" type="presParOf" srcId="{469D5E01-C88A-4495-B7AA-1D65369834CF}" destId="{D21BC374-8FA8-4B95-89A0-D304C8C727E8}" srcOrd="2" destOrd="0" presId="urn:microsoft.com/office/officeart/2005/8/layout/cycle2"/>
    <dgm:cxn modelId="{F9E2C89E-123F-4A2A-92A1-EC412CDE3202}" type="presParOf" srcId="{469D5E01-C88A-4495-B7AA-1D65369834CF}" destId="{FBA6F5EB-354B-4859-8675-95A6E9D87E82}" srcOrd="3" destOrd="0" presId="urn:microsoft.com/office/officeart/2005/8/layout/cycle2"/>
    <dgm:cxn modelId="{BB6E5A23-1AD6-4605-AEE1-A86874C5A688}" type="presParOf" srcId="{FBA6F5EB-354B-4859-8675-95A6E9D87E82}" destId="{889F8028-1061-459F-B1EB-E416AFEB2D60}" srcOrd="0" destOrd="0" presId="urn:microsoft.com/office/officeart/2005/8/layout/cycle2"/>
    <dgm:cxn modelId="{A4112097-84AC-430E-817F-23F39AA3E2B4}" type="presParOf" srcId="{469D5E01-C88A-4495-B7AA-1D65369834CF}" destId="{081E5940-5425-4A8E-BCA9-66D4F7F6716F}" srcOrd="4" destOrd="0" presId="urn:microsoft.com/office/officeart/2005/8/layout/cycle2"/>
    <dgm:cxn modelId="{A4161B8F-F0DF-4250-B7C4-08FA22E0282F}" type="presParOf" srcId="{469D5E01-C88A-4495-B7AA-1D65369834CF}" destId="{383BDD6A-6D05-44C8-A0F0-4C23DB1C1351}" srcOrd="5" destOrd="0" presId="urn:microsoft.com/office/officeart/2005/8/layout/cycle2"/>
    <dgm:cxn modelId="{6A366B5D-0CF1-49C8-B007-EC6529F69C37}" type="presParOf" srcId="{383BDD6A-6D05-44C8-A0F0-4C23DB1C1351}" destId="{AD6343B2-2217-41E5-812E-7DD3DCC0E0E4}" srcOrd="0" destOrd="0" presId="urn:microsoft.com/office/officeart/2005/8/layout/cycle2"/>
    <dgm:cxn modelId="{A2B63582-0404-4077-881C-31BB3451DBE1}" type="presParOf" srcId="{469D5E01-C88A-4495-B7AA-1D65369834CF}" destId="{610DB44E-8B1B-449B-8C51-838D0A3AC6CE}" srcOrd="6" destOrd="0" presId="urn:microsoft.com/office/officeart/2005/8/layout/cycle2"/>
    <dgm:cxn modelId="{54A24E8B-5C24-48DB-B67E-F3B0B94352A7}" type="presParOf" srcId="{469D5E01-C88A-4495-B7AA-1D65369834CF}" destId="{86571946-4741-40B1-B1DC-588A58FC5BF0}" srcOrd="7" destOrd="0" presId="urn:microsoft.com/office/officeart/2005/8/layout/cycle2"/>
    <dgm:cxn modelId="{E9CE12B0-81F3-437C-8B73-242694049F69}" type="presParOf" srcId="{86571946-4741-40B1-B1DC-588A58FC5BF0}" destId="{8B98740B-D529-4590-871D-5DF6629F6F85}" srcOrd="0" destOrd="0" presId="urn:microsoft.com/office/officeart/2005/8/layout/cycle2"/>
    <dgm:cxn modelId="{D3D9787F-D31C-4CCA-9793-AE423C958CFE}" type="presParOf" srcId="{469D5E01-C88A-4495-B7AA-1D65369834CF}" destId="{FEFEB632-909E-454E-8714-F476EEC2E52C}" srcOrd="8" destOrd="0" presId="urn:microsoft.com/office/officeart/2005/8/layout/cycle2"/>
    <dgm:cxn modelId="{19B87334-427E-416D-A05C-C60D2431E3D8}" type="presParOf" srcId="{469D5E01-C88A-4495-B7AA-1D65369834CF}" destId="{60D22C37-218D-42E1-AFE3-2B144A1DE377}" srcOrd="9" destOrd="0" presId="urn:microsoft.com/office/officeart/2005/8/layout/cycle2"/>
    <dgm:cxn modelId="{B55A4A45-550B-4712-ADE5-015673F12FA5}" type="presParOf" srcId="{60D22C37-218D-42E1-AFE3-2B144A1DE377}" destId="{CA8E07AA-8865-49FB-9B7C-0B854FB01781}" srcOrd="0" destOrd="0" presId="urn:microsoft.com/office/officeart/2005/8/layout/cycle2"/>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6AEC231-FE78-4459-9A10-76FBD071D724}">
      <dsp:nvSpPr>
        <dsp:cNvPr id="0" name=""/>
        <dsp:cNvSpPr/>
      </dsp:nvSpPr>
      <dsp:spPr>
        <a:xfrm>
          <a:off x="2259657" y="390"/>
          <a:ext cx="967085" cy="967085"/>
        </a:xfrm>
        <a:prstGeom prst="ellipse">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b="1" kern="1200">
              <a:solidFill>
                <a:schemeClr val="tx1"/>
              </a:solidFill>
              <a:latin typeface="Times New Roman" panose="02020603050405020304" pitchFamily="18" charset="0"/>
              <a:cs typeface="Times New Roman" panose="02020603050405020304" pitchFamily="18" charset="0"/>
            </a:rPr>
            <a:t>Planning</a:t>
          </a:r>
        </a:p>
      </dsp:txBody>
      <dsp:txXfrm>
        <a:off x="2401283" y="142016"/>
        <a:ext cx="683833" cy="683833"/>
      </dsp:txXfrm>
    </dsp:sp>
    <dsp:sp modelId="{34D400EE-437B-4B15-B60A-ECAF64D80C69}">
      <dsp:nvSpPr>
        <dsp:cNvPr id="0" name=""/>
        <dsp:cNvSpPr/>
      </dsp:nvSpPr>
      <dsp:spPr>
        <a:xfrm rot="2160000">
          <a:off x="3196004" y="742848"/>
          <a:ext cx="256362" cy="326391"/>
        </a:xfrm>
        <a:prstGeom prst="rightArrow">
          <a:avLst>
            <a:gd name="adj1" fmla="val 60000"/>
            <a:gd name="adj2" fmla="val 50000"/>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US" sz="800" kern="1200"/>
        </a:p>
      </dsp:txBody>
      <dsp:txXfrm>
        <a:off x="3203348" y="785523"/>
        <a:ext cx="179453" cy="195835"/>
      </dsp:txXfrm>
    </dsp:sp>
    <dsp:sp modelId="{D21BC374-8FA8-4B95-89A0-D304C8C727E8}">
      <dsp:nvSpPr>
        <dsp:cNvPr id="0" name=""/>
        <dsp:cNvSpPr/>
      </dsp:nvSpPr>
      <dsp:spPr>
        <a:xfrm>
          <a:off x="3433369" y="853142"/>
          <a:ext cx="967085" cy="967085"/>
        </a:xfrm>
        <a:prstGeom prst="ellipse">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b="1" kern="1200">
              <a:solidFill>
                <a:schemeClr val="tx1"/>
              </a:solidFill>
              <a:latin typeface="Times New Roman" panose="02020603050405020304" pitchFamily="18" charset="0"/>
              <a:cs typeface="Times New Roman" panose="02020603050405020304" pitchFamily="18" charset="0"/>
            </a:rPr>
            <a:t>Preparation</a:t>
          </a:r>
        </a:p>
      </dsp:txBody>
      <dsp:txXfrm>
        <a:off x="3574995" y="994768"/>
        <a:ext cx="683833" cy="683833"/>
      </dsp:txXfrm>
    </dsp:sp>
    <dsp:sp modelId="{FBA6F5EB-354B-4859-8675-95A6E9D87E82}">
      <dsp:nvSpPr>
        <dsp:cNvPr id="0" name=""/>
        <dsp:cNvSpPr/>
      </dsp:nvSpPr>
      <dsp:spPr>
        <a:xfrm rot="6480000">
          <a:off x="3566814" y="1856479"/>
          <a:ext cx="256362" cy="326391"/>
        </a:xfrm>
        <a:prstGeom prst="rightArrow">
          <a:avLst>
            <a:gd name="adj1" fmla="val 60000"/>
            <a:gd name="adj2" fmla="val 50000"/>
          </a:avLst>
        </a:prstGeom>
        <a:solidFill>
          <a:schemeClr val="accent3">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US" sz="800" kern="1200"/>
        </a:p>
      </dsp:txBody>
      <dsp:txXfrm rot="10800000">
        <a:off x="3617152" y="1885185"/>
        <a:ext cx="179453" cy="195835"/>
      </dsp:txXfrm>
    </dsp:sp>
    <dsp:sp modelId="{081E5940-5425-4A8E-BCA9-66D4F7F6716F}">
      <dsp:nvSpPr>
        <dsp:cNvPr id="0" name=""/>
        <dsp:cNvSpPr/>
      </dsp:nvSpPr>
      <dsp:spPr>
        <a:xfrm>
          <a:off x="2985051" y="2232924"/>
          <a:ext cx="967085" cy="967085"/>
        </a:xfrm>
        <a:prstGeom prst="ellipse">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b="1" kern="1200">
              <a:solidFill>
                <a:schemeClr val="tx1"/>
              </a:solidFill>
              <a:latin typeface="Times New Roman" panose="02020603050405020304" pitchFamily="18" charset="0"/>
              <a:cs typeface="Times New Roman" panose="02020603050405020304" pitchFamily="18" charset="0"/>
            </a:rPr>
            <a:t>Execution</a:t>
          </a:r>
        </a:p>
      </dsp:txBody>
      <dsp:txXfrm>
        <a:off x="3126677" y="2374550"/>
        <a:ext cx="683833" cy="683833"/>
      </dsp:txXfrm>
    </dsp:sp>
    <dsp:sp modelId="{383BDD6A-6D05-44C8-A0F0-4C23DB1C1351}">
      <dsp:nvSpPr>
        <dsp:cNvPr id="0" name=""/>
        <dsp:cNvSpPr/>
      </dsp:nvSpPr>
      <dsp:spPr>
        <a:xfrm rot="10800000">
          <a:off x="2622274" y="2553271"/>
          <a:ext cx="256362" cy="326391"/>
        </a:xfrm>
        <a:prstGeom prst="rightArrow">
          <a:avLst>
            <a:gd name="adj1" fmla="val 60000"/>
            <a:gd name="adj2" fmla="val 50000"/>
          </a:avLst>
        </a:prstGeom>
        <a:solidFill>
          <a:schemeClr val="accent4">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US" sz="800" kern="1200"/>
        </a:p>
      </dsp:txBody>
      <dsp:txXfrm rot="10800000">
        <a:off x="2699183" y="2618549"/>
        <a:ext cx="179453" cy="195835"/>
      </dsp:txXfrm>
    </dsp:sp>
    <dsp:sp modelId="{610DB44E-8B1B-449B-8C51-838D0A3AC6CE}">
      <dsp:nvSpPr>
        <dsp:cNvPr id="0" name=""/>
        <dsp:cNvSpPr/>
      </dsp:nvSpPr>
      <dsp:spPr>
        <a:xfrm>
          <a:off x="1534263" y="2232924"/>
          <a:ext cx="967085" cy="967085"/>
        </a:xfrm>
        <a:prstGeom prst="ellipse">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b="1" kern="1200">
              <a:solidFill>
                <a:schemeClr val="tx1"/>
              </a:solidFill>
              <a:latin typeface="Times New Roman" panose="02020603050405020304" pitchFamily="18" charset="0"/>
              <a:cs typeface="Times New Roman" panose="02020603050405020304" pitchFamily="18" charset="0"/>
            </a:rPr>
            <a:t>Evaluation</a:t>
          </a:r>
        </a:p>
      </dsp:txBody>
      <dsp:txXfrm>
        <a:off x="1675889" y="2374550"/>
        <a:ext cx="683833" cy="683833"/>
      </dsp:txXfrm>
    </dsp:sp>
    <dsp:sp modelId="{86571946-4741-40B1-B1DC-588A58FC5BF0}">
      <dsp:nvSpPr>
        <dsp:cNvPr id="0" name=""/>
        <dsp:cNvSpPr/>
      </dsp:nvSpPr>
      <dsp:spPr>
        <a:xfrm rot="15120000">
          <a:off x="1667707" y="1870280"/>
          <a:ext cx="256362" cy="326391"/>
        </a:xfrm>
        <a:prstGeom prst="rightArrow">
          <a:avLst>
            <a:gd name="adj1" fmla="val 60000"/>
            <a:gd name="adj2" fmla="val 50000"/>
          </a:avLst>
        </a:prstGeom>
        <a:solidFill>
          <a:schemeClr val="accent5">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US" sz="800" kern="1200"/>
        </a:p>
      </dsp:txBody>
      <dsp:txXfrm rot="10800000">
        <a:off x="1718045" y="1972130"/>
        <a:ext cx="179453" cy="195835"/>
      </dsp:txXfrm>
    </dsp:sp>
    <dsp:sp modelId="{FEFEB632-909E-454E-8714-F476EEC2E52C}">
      <dsp:nvSpPr>
        <dsp:cNvPr id="0" name=""/>
        <dsp:cNvSpPr/>
      </dsp:nvSpPr>
      <dsp:spPr>
        <a:xfrm>
          <a:off x="1085945" y="853142"/>
          <a:ext cx="967085" cy="967085"/>
        </a:xfrm>
        <a:prstGeom prst="ellipse">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b="1" kern="1200">
              <a:solidFill>
                <a:schemeClr val="tx1"/>
              </a:solidFill>
              <a:latin typeface="Times New Roman" panose="02020603050405020304" pitchFamily="18" charset="0"/>
              <a:cs typeface="Times New Roman" panose="02020603050405020304" pitchFamily="18" charset="0"/>
            </a:rPr>
            <a:t>Reflection</a:t>
          </a:r>
        </a:p>
      </dsp:txBody>
      <dsp:txXfrm>
        <a:off x="1227571" y="994768"/>
        <a:ext cx="683833" cy="683833"/>
      </dsp:txXfrm>
    </dsp:sp>
    <dsp:sp modelId="{60D22C37-218D-42E1-AFE3-2B144A1DE377}">
      <dsp:nvSpPr>
        <dsp:cNvPr id="0" name=""/>
        <dsp:cNvSpPr/>
      </dsp:nvSpPr>
      <dsp:spPr>
        <a:xfrm rot="19440000">
          <a:off x="2022292" y="751378"/>
          <a:ext cx="256362" cy="326391"/>
        </a:xfrm>
        <a:prstGeom prst="rightArrow">
          <a:avLst>
            <a:gd name="adj1" fmla="val 60000"/>
            <a:gd name="adj2" fmla="val 50000"/>
          </a:avLst>
        </a:prstGeom>
        <a:solidFill>
          <a:schemeClr val="accent6">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US" sz="800" kern="1200"/>
        </a:p>
      </dsp:txBody>
      <dsp:txXfrm>
        <a:off x="2029636" y="839259"/>
        <a:ext cx="179453" cy="195835"/>
      </dsp:txXfrm>
    </dsp:sp>
  </dsp:spTree>
</dsp:drawing>
</file>

<file path=word/diagrams/layout1.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4F8D60-A761-4D84-A550-D64973BB39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TotalTime>
  <Pages>19</Pages>
  <Words>3800</Words>
  <Characters>21665</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Fatema Uddin</cp:lastModifiedBy>
  <cp:revision>27</cp:revision>
  <dcterms:created xsi:type="dcterms:W3CDTF">2025-05-31T13:15:00Z</dcterms:created>
  <dcterms:modified xsi:type="dcterms:W3CDTF">2025-06-12T09:42:00Z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71797e2097672ffd0e7cc677d4bced1bc2ad9a21fe28eb482a124b86e47d6185</vt:lpwstr>
  </property>
</Properties>
</file>