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C6FCE" w:rsidP="36FA85B3" w:rsidRDefault="004C6FCE" w14:paraId="6EE9894E" w14:textId="77777777">
      <w:pPr>
        <w:spacing w:before="212" w:line="360" w:lineRule="auto"/>
        <w:jc w:val="center"/>
        <w:rPr>
          <w:rFonts w:ascii="Arial"/>
          <w:b/>
          <w:bCs/>
          <w:sz w:val="56"/>
          <w:szCs w:val="56"/>
        </w:rPr>
      </w:pPr>
      <w:r>
        <w:rPr>
          <w:noProof/>
        </w:rPr>
        <w:drawing>
          <wp:inline distT="0" distB="0" distL="0" distR="0" wp14:anchorId="586A6CF2" wp14:editId="4E05B31B">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3524324" cy="1404938"/>
                    </a:xfrm>
                    <a:prstGeom prst="rect">
                      <a:avLst/>
                    </a:prstGeom>
                  </pic:spPr>
                </pic:pic>
              </a:graphicData>
            </a:graphic>
          </wp:inline>
        </w:drawing>
      </w:r>
    </w:p>
    <w:p w:rsidRPr="00CB054F" w:rsidR="004C6FCE" w:rsidP="36FA85B3" w:rsidRDefault="36FA85B3" w14:paraId="104579D0" w14:textId="77777777">
      <w:pPr>
        <w:spacing w:line="360" w:lineRule="auto"/>
        <w:rPr>
          <w:rFonts w:ascii="Comic Sans MS" w:hAnsi="Comic Sans MS"/>
          <w:b/>
          <w:bCs/>
          <w:sz w:val="52"/>
          <w:szCs w:val="52"/>
        </w:rPr>
      </w:pPr>
      <w:r w:rsidRPr="36FA85B3">
        <w:rPr>
          <w:rFonts w:ascii="Comic Sans MS" w:hAnsi="Comic Sans MS"/>
          <w:b/>
          <w:bCs/>
          <w:sz w:val="52"/>
          <w:szCs w:val="52"/>
        </w:rPr>
        <w:t xml:space="preserve">Module Code:  </w:t>
      </w:r>
      <w:r w:rsidRPr="36FA85B3">
        <w:rPr>
          <w:rFonts w:ascii="Comic Sans MS" w:hAnsi="Comic Sans MS"/>
          <w:b/>
          <w:bCs/>
          <w:sz w:val="48"/>
          <w:szCs w:val="48"/>
        </w:rPr>
        <w:t>ECAD5013</w:t>
      </w:r>
    </w:p>
    <w:p w:rsidRPr="00CB054F" w:rsidR="004C6FCE" w:rsidP="36FA85B3" w:rsidRDefault="36FA85B3" w14:paraId="545ED96F" w14:textId="77777777">
      <w:pPr>
        <w:spacing w:line="360" w:lineRule="auto"/>
        <w:rPr>
          <w:rFonts w:ascii="Comic Sans MS" w:hAnsi="Comic Sans MS"/>
          <w:b/>
          <w:bCs/>
          <w:sz w:val="52"/>
          <w:szCs w:val="52"/>
        </w:rPr>
      </w:pPr>
      <w:r w:rsidRPr="36FA85B3">
        <w:rPr>
          <w:rFonts w:ascii="Comic Sans MS" w:hAnsi="Comic Sans MS"/>
          <w:b/>
          <w:bCs/>
          <w:sz w:val="52"/>
          <w:szCs w:val="52"/>
        </w:rPr>
        <w:t xml:space="preserve">Assignment Title: </w:t>
      </w:r>
    </w:p>
    <w:p w:rsidRPr="00CB054F" w:rsidR="004C6FCE" w:rsidP="36FA85B3" w:rsidRDefault="36FA85B3" w14:paraId="55C84BFE" w14:textId="77777777">
      <w:pPr>
        <w:spacing w:line="360" w:lineRule="auto"/>
        <w:rPr>
          <w:rFonts w:ascii="Comic Sans MS" w:hAnsi="Comic Sans MS"/>
          <w:b/>
          <w:bCs/>
          <w:sz w:val="52"/>
          <w:szCs w:val="52"/>
        </w:rPr>
      </w:pPr>
      <w:r w:rsidRPr="36FA85B3">
        <w:rPr>
          <w:rFonts w:ascii="Comic Sans MS" w:hAnsi="Comic Sans MS"/>
          <w:b/>
          <w:bCs/>
          <w:sz w:val="44"/>
          <w:szCs w:val="44"/>
        </w:rPr>
        <w:t xml:space="preserve">Learners, Schools and Communities: where am I teaching? </w:t>
      </w:r>
    </w:p>
    <w:p w:rsidRPr="00CB054F" w:rsidR="004C6FCE" w:rsidP="36FA85B3" w:rsidRDefault="004C6FCE" w14:paraId="001832DB" w14:textId="77777777">
      <w:pPr>
        <w:spacing w:before="212" w:line="360" w:lineRule="auto"/>
        <w:rPr>
          <w:rFonts w:ascii="Comic Sans MS" w:hAnsi="Comic Sans MS"/>
          <w:b/>
          <w:bCs/>
          <w:sz w:val="48"/>
          <w:szCs w:val="48"/>
        </w:rPr>
      </w:pPr>
    </w:p>
    <w:p w:rsidRPr="00CB054F" w:rsidR="004C6FCE" w:rsidP="36FA85B3" w:rsidRDefault="36FA85B3" w14:paraId="3B63BE65" w14:textId="77777777">
      <w:pPr>
        <w:spacing w:before="3" w:line="360" w:lineRule="auto"/>
        <w:rPr>
          <w:rFonts w:ascii="Comic Sans MS" w:hAnsi="Comic Sans MS"/>
          <w:b/>
          <w:bCs/>
          <w:sz w:val="48"/>
          <w:szCs w:val="48"/>
        </w:rPr>
      </w:pPr>
      <w:r w:rsidRPr="36FA85B3">
        <w:rPr>
          <w:rFonts w:ascii="Comic Sans MS" w:hAnsi="Comic Sans MS"/>
          <w:b/>
          <w:bCs/>
          <w:sz w:val="48"/>
          <w:szCs w:val="48"/>
        </w:rPr>
        <w:t>STUDENT NAME: Kelly-May Hughes (</w:t>
      </w:r>
      <w:proofErr w:type="spellStart"/>
      <w:r w:rsidRPr="36FA85B3">
        <w:rPr>
          <w:rFonts w:ascii="Comic Sans MS" w:hAnsi="Comic Sans MS"/>
          <w:b/>
          <w:bCs/>
          <w:sz w:val="48"/>
          <w:szCs w:val="48"/>
        </w:rPr>
        <w:t>Robst</w:t>
      </w:r>
      <w:proofErr w:type="spellEnd"/>
      <w:r w:rsidRPr="36FA85B3">
        <w:rPr>
          <w:rFonts w:ascii="Comic Sans MS" w:hAnsi="Comic Sans MS"/>
          <w:b/>
          <w:bCs/>
          <w:sz w:val="48"/>
          <w:szCs w:val="48"/>
        </w:rPr>
        <w:t>)</w:t>
      </w:r>
    </w:p>
    <w:p w:rsidRPr="00CB054F" w:rsidR="004C6FCE" w:rsidP="36FA85B3" w:rsidRDefault="004C6FCE" w14:paraId="7C8C036D" w14:textId="77777777">
      <w:pPr>
        <w:spacing w:before="3" w:line="360" w:lineRule="auto"/>
        <w:rPr>
          <w:rFonts w:ascii="Comic Sans MS" w:hAnsi="Comic Sans MS"/>
          <w:b/>
          <w:bCs/>
          <w:sz w:val="48"/>
          <w:szCs w:val="48"/>
        </w:rPr>
      </w:pPr>
    </w:p>
    <w:p w:rsidRPr="00CB054F" w:rsidR="004C6FCE" w:rsidP="36FA85B3" w:rsidRDefault="36FA85B3" w14:paraId="226C792A" w14:textId="77777777">
      <w:pPr>
        <w:spacing w:before="3" w:line="360" w:lineRule="auto"/>
        <w:rPr>
          <w:rFonts w:ascii="Comic Sans MS" w:hAnsi="Comic Sans MS"/>
          <w:b/>
          <w:bCs/>
          <w:sz w:val="48"/>
          <w:szCs w:val="48"/>
        </w:rPr>
      </w:pPr>
      <w:r w:rsidRPr="36FA85B3">
        <w:rPr>
          <w:rFonts w:ascii="Comic Sans MS" w:hAnsi="Comic Sans MS"/>
          <w:b/>
          <w:bCs/>
          <w:sz w:val="48"/>
          <w:szCs w:val="48"/>
        </w:rPr>
        <w:t>STUDENT NUMBER: 2307664</w:t>
      </w:r>
    </w:p>
    <w:p w:rsidRPr="00CB054F" w:rsidR="004C6FCE" w:rsidP="36FA85B3" w:rsidRDefault="36FA85B3" w14:paraId="367110CE" w14:textId="77777777">
      <w:pPr>
        <w:spacing w:line="360" w:lineRule="auto"/>
        <w:rPr>
          <w:rFonts w:ascii="Comic Sans MS" w:hAnsi="Comic Sans MS"/>
          <w:b/>
          <w:bCs/>
          <w:sz w:val="52"/>
          <w:szCs w:val="52"/>
        </w:rPr>
      </w:pPr>
      <w:r w:rsidRPr="36FA85B3">
        <w:rPr>
          <w:rFonts w:ascii="Comic Sans MS" w:hAnsi="Comic Sans MS"/>
          <w:b/>
          <w:bCs/>
          <w:sz w:val="52"/>
          <w:szCs w:val="52"/>
        </w:rPr>
        <w:t>BA Primary Education (QTS)</w:t>
      </w:r>
    </w:p>
    <w:p w:rsidR="004C6FCE" w:rsidP="36FA85B3" w:rsidRDefault="004C6FCE" w14:paraId="2A9E92CB" w14:textId="77777777">
      <w:pPr>
        <w:spacing w:line="360" w:lineRule="auto"/>
        <w:rPr>
          <w:rFonts w:ascii="Arial"/>
          <w:b/>
          <w:bCs/>
          <w:sz w:val="40"/>
          <w:szCs w:val="40"/>
        </w:rPr>
      </w:pPr>
    </w:p>
    <w:p w:rsidR="004C6FCE" w:rsidP="36FA85B3" w:rsidRDefault="004C6FCE" w14:paraId="20723510" w14:textId="77777777">
      <w:pPr>
        <w:spacing w:line="360" w:lineRule="auto"/>
        <w:rPr>
          <w:rFonts w:ascii="Comic Sans MS" w:hAnsi="Comic Sans MS"/>
          <w:b/>
          <w:bCs/>
          <w:sz w:val="32"/>
          <w:szCs w:val="32"/>
          <w:u w:val="single"/>
        </w:rPr>
      </w:pPr>
    </w:p>
    <w:p w:rsidR="004C6FCE" w:rsidP="36FA85B3" w:rsidRDefault="004C6FCE" w14:paraId="5300F867" w14:textId="77777777">
      <w:pPr>
        <w:spacing w:line="360" w:lineRule="auto"/>
      </w:pPr>
    </w:p>
    <w:p w:rsidRPr="00B176AA" w:rsidR="004C6FCE" w:rsidP="36FA85B3" w:rsidRDefault="36FA85B3" w14:paraId="51A9A292" w14:textId="77777777">
      <w:pPr>
        <w:spacing w:line="360" w:lineRule="auto"/>
        <w:rPr>
          <w:rFonts w:ascii="Comic Sans MS" w:hAnsi="Comic Sans MS"/>
          <w:b/>
          <w:bCs/>
          <w:sz w:val="32"/>
          <w:szCs w:val="32"/>
          <w:u w:val="single"/>
        </w:rPr>
      </w:pPr>
      <w:r w:rsidRPr="36FA85B3">
        <w:rPr>
          <w:rFonts w:ascii="Comic Sans MS" w:hAnsi="Comic Sans MS"/>
          <w:b/>
          <w:bCs/>
          <w:sz w:val="32"/>
          <w:szCs w:val="32"/>
          <w:u w:val="single"/>
        </w:rPr>
        <w:t>AI Acknowledgement</w:t>
      </w:r>
    </w:p>
    <w:p w:rsidRPr="00B176AA" w:rsidR="004C6FCE" w:rsidP="36FA85B3" w:rsidRDefault="004C6FCE" w14:paraId="73CE91F4" w14:textId="77777777">
      <w:pPr>
        <w:spacing w:line="360" w:lineRule="auto"/>
        <w:rPr>
          <w:rFonts w:ascii="Comic Sans MS" w:hAnsi="Comic Sans MS"/>
        </w:rPr>
      </w:pPr>
    </w:p>
    <w:p w:rsidRPr="00B176AA" w:rsidR="004C6FCE" w:rsidP="36FA85B3" w:rsidRDefault="36FA85B3" w14:paraId="56C23274" w14:textId="77777777">
      <w:pPr>
        <w:spacing w:line="360" w:lineRule="auto"/>
        <w:rPr>
          <w:rFonts w:ascii="Comic Sans MS" w:hAnsi="Comic Sans MS"/>
        </w:rPr>
      </w:pPr>
      <w:r w:rsidRPr="36FA85B3">
        <w:rPr>
          <w:rFonts w:ascii="Comic Sans MS" w:hAnsi="Comic Sans MS"/>
        </w:rPr>
        <w:t xml:space="preserve">I confirm that I have not used any AI tools in the research and creation of this assignment. </w:t>
      </w:r>
    </w:p>
    <w:p w:rsidRPr="00B176AA" w:rsidR="004C6FCE" w:rsidP="36FA85B3" w:rsidRDefault="36FA85B3" w14:paraId="73166CDF" w14:textId="77777777">
      <w:pPr>
        <w:spacing w:line="360" w:lineRule="auto"/>
        <w:rPr>
          <w:rFonts w:ascii="Comic Sans MS" w:hAnsi="Comic Sans MS"/>
        </w:rPr>
      </w:pPr>
      <w:r w:rsidRPr="36FA85B3">
        <w:rPr>
          <w:rFonts w:ascii="Comic Sans MS" w:hAnsi="Comic Sans MS"/>
        </w:rPr>
        <w:t xml:space="preserve">I confirm that I have not presented any AI generated materials as my own work. </w:t>
      </w:r>
    </w:p>
    <w:p w:rsidRPr="00B176AA" w:rsidR="004C6FCE" w:rsidP="36FA85B3" w:rsidRDefault="36FA85B3" w14:paraId="3E5B93F5" w14:textId="77777777">
      <w:pPr>
        <w:spacing w:line="360" w:lineRule="auto"/>
        <w:rPr>
          <w:rFonts w:ascii="Comic Sans MS" w:hAnsi="Comic Sans MS"/>
        </w:rPr>
      </w:pPr>
      <w:r w:rsidRPr="36FA85B3">
        <w:rPr>
          <w:rFonts w:ascii="Comic Sans MS" w:hAnsi="Comic Sans MS"/>
        </w:rPr>
        <w:t>I confirm that I have copies of my drafts, notes, and other resources I used, which I may be asked to provide in evidence.</w:t>
      </w:r>
    </w:p>
    <w:p w:rsidRPr="00B176AA" w:rsidR="004C6FCE" w:rsidP="36FA85B3" w:rsidRDefault="36FA85B3" w14:paraId="5A47FC0A" w14:textId="77777777">
      <w:pPr>
        <w:spacing w:line="360" w:lineRule="auto"/>
        <w:rPr>
          <w:rFonts w:ascii="Comic Sans MS" w:hAnsi="Comic Sans MS"/>
          <w:b/>
          <w:bCs/>
        </w:rPr>
      </w:pPr>
      <w:r w:rsidRPr="36FA85B3">
        <w:rPr>
          <w:rFonts w:ascii="Comic Sans MS" w:hAnsi="Comic Sans MS"/>
          <w:b/>
          <w:bCs/>
        </w:rPr>
        <w:t>Targets from my previous assignment</w:t>
      </w:r>
    </w:p>
    <w:p w:rsidRPr="00B176AA" w:rsidR="004C6FCE" w:rsidP="36FA85B3" w:rsidRDefault="004C6FCE" w14:paraId="169CE3E7" w14:textId="77777777">
      <w:pPr>
        <w:spacing w:line="360" w:lineRule="auto"/>
        <w:rPr>
          <w:rFonts w:ascii="Comic Sans MS" w:hAnsi="Comic Sans MS"/>
          <w:b/>
          <w:bCs/>
        </w:rPr>
      </w:pPr>
    </w:p>
    <w:tbl>
      <w:tblPr>
        <w:tblStyle w:val="TableGrid"/>
        <w:tblW w:w="0" w:type="auto"/>
        <w:tblLook w:val="04A0" w:firstRow="1" w:lastRow="0" w:firstColumn="1" w:lastColumn="0" w:noHBand="0" w:noVBand="1"/>
      </w:tblPr>
      <w:tblGrid>
        <w:gridCol w:w="4508"/>
        <w:gridCol w:w="4508"/>
      </w:tblGrid>
      <w:tr w:rsidRPr="00B176AA" w:rsidR="004C6FCE" w:rsidTr="36FA85B3" w14:paraId="63FCAAB4" w14:textId="77777777">
        <w:tc>
          <w:tcPr>
            <w:tcW w:w="4508" w:type="dxa"/>
          </w:tcPr>
          <w:p w:rsidRPr="00B176AA" w:rsidR="004C6FCE" w:rsidP="36FA85B3" w:rsidRDefault="36FA85B3" w14:paraId="1BDFC759" w14:textId="77777777">
            <w:pPr>
              <w:spacing w:line="360" w:lineRule="auto"/>
              <w:rPr>
                <w:rFonts w:ascii="Comic Sans MS" w:hAnsi="Comic Sans MS"/>
                <w:b/>
                <w:bCs/>
              </w:rPr>
            </w:pPr>
            <w:r w:rsidRPr="36FA85B3">
              <w:rPr>
                <w:rFonts w:ascii="Comic Sans MS" w:hAnsi="Comic Sans MS"/>
                <w:b/>
                <w:bCs/>
              </w:rPr>
              <w:t>Target</w:t>
            </w:r>
          </w:p>
        </w:tc>
        <w:tc>
          <w:tcPr>
            <w:tcW w:w="4508" w:type="dxa"/>
          </w:tcPr>
          <w:p w:rsidRPr="00B176AA" w:rsidR="004C6FCE" w:rsidP="36FA85B3" w:rsidRDefault="36FA85B3" w14:paraId="72EF5E2C" w14:textId="77777777">
            <w:pPr>
              <w:spacing w:line="360" w:lineRule="auto"/>
              <w:rPr>
                <w:rFonts w:ascii="Comic Sans MS" w:hAnsi="Comic Sans MS"/>
                <w:b/>
                <w:bCs/>
              </w:rPr>
            </w:pPr>
            <w:r w:rsidRPr="36FA85B3">
              <w:rPr>
                <w:rFonts w:ascii="Comic Sans MS" w:hAnsi="Comic Sans MS"/>
                <w:b/>
                <w:bCs/>
              </w:rPr>
              <w:t>How I have addressed it in this work</w:t>
            </w:r>
          </w:p>
        </w:tc>
      </w:tr>
      <w:tr w:rsidRPr="00B176AA" w:rsidR="004C6FCE" w:rsidTr="36FA85B3" w14:paraId="550767DC" w14:textId="77777777">
        <w:tc>
          <w:tcPr>
            <w:tcW w:w="4508" w:type="dxa"/>
          </w:tcPr>
          <w:p w:rsidRPr="00B176AA" w:rsidR="004C6FCE" w:rsidP="36FA85B3" w:rsidRDefault="00DE4C37" w14:paraId="6F2DAACE" w14:textId="3790DAA1">
            <w:pPr>
              <w:spacing w:line="360" w:lineRule="auto"/>
              <w:rPr>
                <w:rFonts w:ascii="Comic Sans MS" w:hAnsi="Comic Sans MS"/>
              </w:rPr>
            </w:pPr>
            <w:r>
              <w:rPr>
                <w:rFonts w:ascii="Comic Sans MS" w:hAnsi="Comic Sans MS"/>
              </w:rPr>
              <w:t>Broaden literacy scope</w:t>
            </w:r>
            <w:r w:rsidR="008B4E4F">
              <w:rPr>
                <w:rFonts w:ascii="Comic Sans MS" w:hAnsi="Comic Sans MS"/>
              </w:rPr>
              <w:t>, tapping into cutting-edge research and diverse academic discussions.</w:t>
            </w:r>
          </w:p>
        </w:tc>
        <w:tc>
          <w:tcPr>
            <w:tcW w:w="4508" w:type="dxa"/>
          </w:tcPr>
          <w:p w:rsidRPr="00B176AA" w:rsidR="004C6FCE" w:rsidP="36FA85B3" w:rsidRDefault="008B4E4F" w14:paraId="45FEA4DC" w14:textId="3DB68026">
            <w:pPr>
              <w:spacing w:line="360" w:lineRule="auto"/>
              <w:rPr>
                <w:rFonts w:ascii="Comic Sans MS" w:hAnsi="Comic Sans MS"/>
              </w:rPr>
            </w:pPr>
            <w:r>
              <w:rPr>
                <w:rFonts w:ascii="Comic Sans MS" w:hAnsi="Comic Sans MS"/>
              </w:rPr>
              <w:t xml:space="preserve">I have tried to incorporate this </w:t>
            </w:r>
            <w:r w:rsidR="00431B3A">
              <w:rPr>
                <w:rFonts w:ascii="Comic Sans MS" w:hAnsi="Comic Sans MS"/>
              </w:rPr>
              <w:t>into my literacy research, such as critiques upon the ALN reform.</w:t>
            </w:r>
          </w:p>
        </w:tc>
      </w:tr>
      <w:tr w:rsidRPr="00B176AA" w:rsidR="004C6FCE" w:rsidTr="36FA85B3" w14:paraId="26E45617" w14:textId="77777777">
        <w:tc>
          <w:tcPr>
            <w:tcW w:w="4508" w:type="dxa"/>
          </w:tcPr>
          <w:p w:rsidRPr="00A97964" w:rsidR="004C6FCE" w:rsidP="36FA85B3" w:rsidRDefault="00431B3A" w14:paraId="182837E5" w14:textId="49013725">
            <w:pPr>
              <w:spacing w:line="360" w:lineRule="auto"/>
              <w:rPr>
                <w:rFonts w:ascii="Comic Sans MS" w:hAnsi="Comic Sans MS"/>
              </w:rPr>
            </w:pPr>
            <w:r>
              <w:rPr>
                <w:rFonts w:ascii="Comic Sans MS" w:hAnsi="Comic Sans MS"/>
              </w:rPr>
              <w:t>Use professional standards and relevant literature to guide next steps</w:t>
            </w:r>
            <w:r w:rsidR="00A352D4">
              <w:rPr>
                <w:rFonts w:ascii="Comic Sans MS" w:hAnsi="Comic Sans MS"/>
              </w:rPr>
              <w:t>.</w:t>
            </w:r>
          </w:p>
        </w:tc>
        <w:tc>
          <w:tcPr>
            <w:tcW w:w="4508" w:type="dxa"/>
          </w:tcPr>
          <w:p w:rsidRPr="00B176AA" w:rsidR="004C6FCE" w:rsidP="36FA85B3" w:rsidRDefault="00A352D4" w14:paraId="59F4FEEB" w14:textId="38B2A4B2">
            <w:pPr>
              <w:spacing w:line="360" w:lineRule="auto"/>
              <w:rPr>
                <w:rFonts w:ascii="Comic Sans MS" w:hAnsi="Comic Sans MS"/>
              </w:rPr>
            </w:pPr>
            <w:r>
              <w:rPr>
                <w:rFonts w:ascii="Comic Sans MS" w:hAnsi="Comic Sans MS"/>
              </w:rPr>
              <w:t>I have tried to reflect on certain aspects and relate these to my professional standards</w:t>
            </w:r>
            <w:r w:rsidR="00DF4352">
              <w:rPr>
                <w:rFonts w:ascii="Comic Sans MS" w:hAnsi="Comic Sans MS"/>
              </w:rPr>
              <w:t xml:space="preserve"> and my own future practice. </w:t>
            </w:r>
          </w:p>
        </w:tc>
      </w:tr>
    </w:tbl>
    <w:p w:rsidRPr="00B176AA" w:rsidR="004C6FCE" w:rsidP="36FA85B3" w:rsidRDefault="004C6FCE" w14:paraId="6E299D3F" w14:textId="77777777">
      <w:pPr>
        <w:spacing w:line="360" w:lineRule="auto"/>
        <w:rPr>
          <w:rFonts w:ascii="Comic Sans MS" w:hAnsi="Comic Sans MS"/>
          <w:sz w:val="16"/>
          <w:szCs w:val="16"/>
        </w:rPr>
      </w:pPr>
    </w:p>
    <w:p w:rsidRPr="00B176AA" w:rsidR="004C6FCE" w:rsidP="36FA85B3" w:rsidRDefault="004C6FCE" w14:paraId="4D826E66" w14:textId="77777777">
      <w:pPr>
        <w:spacing w:line="360" w:lineRule="auto"/>
        <w:rPr>
          <w:rFonts w:ascii="Comic Sans MS" w:hAnsi="Comic Sans MS"/>
          <w:sz w:val="16"/>
          <w:szCs w:val="16"/>
        </w:rPr>
      </w:pPr>
    </w:p>
    <w:p w:rsidR="004C6FCE" w:rsidP="36FA85B3" w:rsidRDefault="36FA85B3" w14:paraId="1FD22A48" w14:textId="2948ED04">
      <w:pPr>
        <w:spacing w:line="360" w:lineRule="auto"/>
        <w:jc w:val="center"/>
        <w:rPr>
          <w:rFonts w:ascii="Comic Sans MS" w:hAnsi="Comic Sans MS"/>
          <w:b/>
          <w:bCs/>
          <w:u w:val="single"/>
        </w:rPr>
      </w:pPr>
      <w:r w:rsidRPr="36FA85B3">
        <w:rPr>
          <w:rFonts w:ascii="Comic Sans MS" w:hAnsi="Comic Sans MS"/>
          <w:b/>
          <w:bCs/>
          <w:u w:val="single"/>
        </w:rPr>
        <w:t>ECAD 5015 Journal Assignment</w:t>
      </w:r>
    </w:p>
    <w:p w:rsidRPr="00B176AA" w:rsidR="004C6FCE" w:rsidP="36FA85B3" w:rsidRDefault="36FA85B3" w14:paraId="5CACBCDC" w14:textId="0B9856D2">
      <w:pPr>
        <w:spacing w:line="360" w:lineRule="auto"/>
        <w:jc w:val="center"/>
        <w:rPr>
          <w:rFonts w:ascii="Comic Sans MS" w:hAnsi="Comic Sans MS"/>
          <w:b/>
          <w:bCs/>
          <w:u w:val="single"/>
        </w:rPr>
      </w:pPr>
      <w:r w:rsidRPr="36FA85B3">
        <w:rPr>
          <w:rFonts w:ascii="Comic Sans MS" w:hAnsi="Comic Sans MS"/>
          <w:b/>
          <w:bCs/>
          <w:u w:val="single"/>
        </w:rPr>
        <w:t>Word Count: 1</w:t>
      </w:r>
      <w:r w:rsidR="00D9035D">
        <w:rPr>
          <w:rFonts w:ascii="Comic Sans MS" w:hAnsi="Comic Sans MS"/>
          <w:b/>
          <w:bCs/>
          <w:u w:val="single"/>
        </w:rPr>
        <w:t>476</w:t>
      </w:r>
    </w:p>
    <w:p w:rsidRPr="005A59E1" w:rsidR="00605F2A" w:rsidP="36FA85B3" w:rsidRDefault="00FB2154" w14:paraId="47FE5371" w14:textId="568E3401">
      <w:pPr>
        <w:spacing w:line="360" w:lineRule="auto"/>
        <w:rPr>
          <w:rFonts w:ascii="Comic Sans MS" w:hAnsi="Comic Sans MS"/>
        </w:rPr>
      </w:pPr>
      <w:r w:rsidRPr="472673D2" w:rsidR="472673D2">
        <w:rPr>
          <w:rFonts w:ascii="Comic Sans MS" w:hAnsi="Comic Sans MS"/>
        </w:rPr>
        <w:t xml:space="preserve">Inclusive practice within education is grounded in the principle that every learner, regardless of background, ability, or circumstance, should have equal opportunities to thrive. This involves recognising diversity, adapting teaching to suit various learning </w:t>
      </w:r>
      <w:r w:rsidRPr="472673D2" w:rsidR="472673D2">
        <w:rPr>
          <w:rFonts w:ascii="Comic Sans MS" w:hAnsi="Comic Sans MS"/>
        </w:rPr>
        <w:t>styles</w:t>
      </w:r>
      <w:r w:rsidRPr="472673D2" w:rsidR="472673D2">
        <w:rPr>
          <w:rFonts w:ascii="Comic Sans MS" w:hAnsi="Comic Sans MS"/>
        </w:rPr>
        <w:t xml:space="preserve"> and removing barriers to participation. Inclusive education is a continuous process of developing practices which respond to the diverse needs of all pupils (UNESCO IBE, 2009, P.18). According to the Alliance for Inclusive Education (2020), education is truly inclusive when it </w:t>
      </w:r>
      <w:r w:rsidRPr="472673D2" w:rsidR="472673D2">
        <w:rPr>
          <w:rFonts w:ascii="Comic Sans MS" w:hAnsi="Comic Sans MS"/>
        </w:rPr>
        <w:t>benefits</w:t>
      </w:r>
      <w:r w:rsidRPr="472673D2" w:rsidR="472673D2">
        <w:rPr>
          <w:rFonts w:ascii="Comic Sans MS" w:hAnsi="Comic Sans MS"/>
        </w:rPr>
        <w:t xml:space="preserve"> all learners, promoting an ethos where individual differences are celebrated rather than viewed as challenges.</w:t>
      </w:r>
      <w:r>
        <w:br/>
      </w:r>
      <w:r w:rsidRPr="472673D2" w:rsidR="472673D2">
        <w:rPr>
          <w:rFonts w:ascii="Comic Sans MS" w:hAnsi="Comic Sans MS"/>
        </w:rPr>
        <w:t xml:space="preserve">The rationale of inclusive practice, ensuring fairness, </w:t>
      </w:r>
      <w:r w:rsidRPr="472673D2" w:rsidR="472673D2">
        <w:rPr>
          <w:rFonts w:ascii="Comic Sans MS" w:hAnsi="Comic Sans MS"/>
        </w:rPr>
        <w:t>equity</w:t>
      </w:r>
      <w:r w:rsidRPr="472673D2" w:rsidR="472673D2">
        <w:rPr>
          <w:rFonts w:ascii="Comic Sans MS" w:hAnsi="Comic Sans MS"/>
        </w:rPr>
        <w:t xml:space="preserve"> and participation, underpins the implementation of universal provision. This refers to high-quality teaching strategies that </w:t>
      </w:r>
      <w:r w:rsidRPr="472673D2" w:rsidR="472673D2">
        <w:rPr>
          <w:rFonts w:ascii="Comic Sans MS" w:hAnsi="Comic Sans MS"/>
        </w:rPr>
        <w:t>benefit</w:t>
      </w:r>
      <w:r w:rsidRPr="472673D2" w:rsidR="472673D2">
        <w:rPr>
          <w:rFonts w:ascii="Comic Sans MS" w:hAnsi="Comic Sans MS"/>
        </w:rPr>
        <w:t xml:space="preserve"> all learners, whilst specifically addressing those with Additional Learning Needs (ALN). Inclusive practice is the guiding principle, whilst universal provision serves as its application, offering a framework that adapts for all while fulfilling specific needs for some (European Agency, 2015).</w:t>
      </w:r>
      <w:r>
        <w:br/>
      </w:r>
      <w:r w:rsidRPr="472673D2" w:rsidR="472673D2">
        <w:rPr>
          <w:rFonts w:ascii="Comic Sans MS" w:hAnsi="Comic Sans MS"/>
        </w:rPr>
        <w:t>The Additional Learning Needs and Education Tribunal (Wales)(ALNET) Act 2018 (Welsh Government, 2018) reflects this inclusive ethos by replacing the former Special Educational Needs (SEND) system with a more integrated ALN framework. It ensures pupils aged 0-25 receive co-ordinated support through an Individual Development Plan (IDP), emphasising early intervention, multi-agency cohesion and flexible, ongoing assessment to promote consistency and fairness across Welsh education.</w:t>
      </w:r>
      <w:r>
        <w:br/>
      </w:r>
      <w:r w:rsidRPr="472673D2" w:rsidR="472673D2">
        <w:rPr>
          <w:rFonts w:ascii="Comic Sans MS" w:hAnsi="Comic Sans MS"/>
        </w:rPr>
        <w:t xml:space="preserve">However, Estyn’s 2024 thematic review (Corbett-Simmons &amp; Williams, 2025) </w:t>
      </w:r>
      <w:r w:rsidRPr="472673D2" w:rsidR="472673D2">
        <w:rPr>
          <w:rFonts w:ascii="Comic Sans MS" w:hAnsi="Comic Sans MS"/>
        </w:rPr>
        <w:t>identifies</w:t>
      </w:r>
      <w:r w:rsidRPr="472673D2" w:rsidR="472673D2">
        <w:rPr>
          <w:rFonts w:ascii="Comic Sans MS" w:hAnsi="Comic Sans MS"/>
        </w:rPr>
        <w:t xml:space="preserve"> critical implementation challenges. Varying interpretations of the ALN Code and IDPs, along with workforce pressures, Welsh-medium </w:t>
      </w:r>
      <w:r w:rsidRPr="472673D2" w:rsidR="472673D2">
        <w:rPr>
          <w:rFonts w:ascii="Comic Sans MS" w:hAnsi="Comic Sans MS"/>
        </w:rPr>
        <w:t>provision</w:t>
      </w:r>
      <w:r w:rsidRPr="472673D2" w:rsidR="472673D2">
        <w:rPr>
          <w:rFonts w:ascii="Comic Sans MS" w:hAnsi="Comic Sans MS"/>
        </w:rPr>
        <w:t xml:space="preserve"> and unclear definitions of Additional Learning Provision (ALP), contribute to inconsistencies. These issues risk undermining the reforms intent to ensure </w:t>
      </w:r>
      <w:r w:rsidRPr="472673D2" w:rsidR="472673D2">
        <w:rPr>
          <w:rFonts w:ascii="Comic Sans MS" w:hAnsi="Comic Sans MS"/>
        </w:rPr>
        <w:t>equitable</w:t>
      </w:r>
      <w:r w:rsidRPr="472673D2" w:rsidR="472673D2">
        <w:rPr>
          <w:rFonts w:ascii="Comic Sans MS" w:hAnsi="Comic Sans MS"/>
        </w:rPr>
        <w:t xml:space="preserve">, inclusive provision. </w:t>
      </w:r>
      <w:r>
        <w:br/>
      </w:r>
      <w:r w:rsidRPr="472673D2" w:rsidR="472673D2">
        <w:rPr>
          <w:rFonts w:ascii="Comic Sans MS" w:hAnsi="Comic Sans MS"/>
        </w:rPr>
        <w:t>This inclusive approach aligns with the Curriculum for Wales (</w:t>
      </w:r>
      <w:r w:rsidRPr="472673D2" w:rsidR="472673D2">
        <w:rPr>
          <w:rFonts w:ascii="Comic Sans MS" w:hAnsi="Comic Sans MS"/>
        </w:rPr>
        <w:t>CfW</w:t>
      </w:r>
      <w:r w:rsidRPr="472673D2" w:rsidR="472673D2">
        <w:rPr>
          <w:rFonts w:ascii="Comic Sans MS" w:hAnsi="Comic Sans MS"/>
        </w:rPr>
        <w:t xml:space="preserve">) and its aim to develop ambitious, capable learners, creative contributors, ethical </w:t>
      </w:r>
      <w:r w:rsidRPr="472673D2" w:rsidR="472673D2">
        <w:rPr>
          <w:rFonts w:ascii="Comic Sans MS" w:hAnsi="Comic Sans MS"/>
        </w:rPr>
        <w:t>citizens</w:t>
      </w:r>
      <w:r w:rsidRPr="472673D2" w:rsidR="472673D2">
        <w:rPr>
          <w:rFonts w:ascii="Comic Sans MS" w:hAnsi="Comic Sans MS"/>
        </w:rPr>
        <w:t xml:space="preserve"> and confident individuals. Universal provision promotes differentiated teaching and supportive environments, aligned with developmentally </w:t>
      </w:r>
      <w:r w:rsidRPr="472673D2" w:rsidR="472673D2">
        <w:rPr>
          <w:rFonts w:ascii="Comic Sans MS" w:hAnsi="Comic Sans MS"/>
        </w:rPr>
        <w:t>appropriate Progression</w:t>
      </w:r>
      <w:r w:rsidRPr="472673D2" w:rsidR="472673D2">
        <w:rPr>
          <w:rFonts w:ascii="Comic Sans MS" w:hAnsi="Comic Sans MS"/>
        </w:rPr>
        <w:t xml:space="preserve"> Steps (Equal Education Partners, 2023). Cross-cutting themes such as Relationships and Sexuality Education (RSE) and Diversity, enhance inclusivity by ensuring pupils feel represented and valued, an approach supported by both Welsh Government and the Education Review Office (Welsh Government, 2022; Education Review Office, 2020).</w:t>
      </w:r>
      <w:r>
        <w:br/>
      </w:r>
      <w:r w:rsidRPr="472673D2" w:rsidR="472673D2">
        <w:rPr>
          <w:rFonts w:ascii="Comic Sans MS" w:hAnsi="Comic Sans MS"/>
        </w:rPr>
        <w:t xml:space="preserve">A three-tiered support model further structures this commitment. As noted by the Gilbert Ward Academy (2024), the system of universal, targeted and specialist provision ensures support is proportionate to need. High-quality teaching is the foundation, with </w:t>
      </w:r>
      <w:r w:rsidRPr="472673D2" w:rsidR="472673D2">
        <w:rPr>
          <w:rFonts w:ascii="Comic Sans MS" w:hAnsi="Comic Sans MS"/>
        </w:rPr>
        <w:t>additional</w:t>
      </w:r>
      <w:r w:rsidRPr="472673D2" w:rsidR="472673D2">
        <w:rPr>
          <w:rFonts w:ascii="Comic Sans MS" w:hAnsi="Comic Sans MS"/>
        </w:rPr>
        <w:t xml:space="preserve"> layers applied when necessary. </w:t>
      </w:r>
      <w:r>
        <w:br/>
      </w:r>
      <w:r w:rsidRPr="472673D2" w:rsidR="472673D2">
        <w:rPr>
          <w:rFonts w:ascii="Comic Sans MS" w:hAnsi="Comic Sans MS"/>
        </w:rPr>
        <w:t xml:space="preserve">Creating a genuinely inclusive environment requires educators to reflect upon their attitudes, understand classroom management, assess learning difficulties, </w:t>
      </w:r>
      <w:r w:rsidRPr="472673D2" w:rsidR="472673D2">
        <w:rPr>
          <w:rFonts w:ascii="Comic Sans MS" w:hAnsi="Comic Sans MS"/>
        </w:rPr>
        <w:t>monitor</w:t>
      </w:r>
      <w:r w:rsidRPr="472673D2" w:rsidR="472673D2">
        <w:rPr>
          <w:rFonts w:ascii="Comic Sans MS" w:hAnsi="Comic Sans MS"/>
        </w:rPr>
        <w:t xml:space="preserve"> </w:t>
      </w:r>
      <w:r w:rsidRPr="472673D2" w:rsidR="472673D2">
        <w:rPr>
          <w:rFonts w:ascii="Comic Sans MS" w:hAnsi="Comic Sans MS"/>
        </w:rPr>
        <w:t>progress</w:t>
      </w:r>
      <w:r w:rsidRPr="472673D2" w:rsidR="472673D2">
        <w:rPr>
          <w:rFonts w:ascii="Comic Sans MS" w:hAnsi="Comic Sans MS"/>
        </w:rPr>
        <w:t xml:space="preserve"> and </w:t>
      </w:r>
      <w:r w:rsidRPr="472673D2" w:rsidR="472673D2">
        <w:rPr>
          <w:rFonts w:ascii="Comic Sans MS" w:hAnsi="Comic Sans MS"/>
        </w:rPr>
        <w:t>possess</w:t>
      </w:r>
      <w:r w:rsidRPr="472673D2" w:rsidR="472673D2">
        <w:rPr>
          <w:rFonts w:ascii="Comic Sans MS" w:hAnsi="Comic Sans MS"/>
        </w:rPr>
        <w:t xml:space="preserve"> knowledge of legislation and policy. Barriers such as poverty, disability, ethnicity, </w:t>
      </w:r>
      <w:r w:rsidRPr="472673D2" w:rsidR="472673D2">
        <w:rPr>
          <w:rFonts w:ascii="Comic Sans MS" w:hAnsi="Comic Sans MS"/>
        </w:rPr>
        <w:t>gender</w:t>
      </w:r>
      <w:r w:rsidRPr="472673D2" w:rsidR="472673D2">
        <w:rPr>
          <w:rFonts w:ascii="Comic Sans MS" w:hAnsi="Comic Sans MS"/>
        </w:rPr>
        <w:t xml:space="preserve"> and religion must be proactively addressed (</w:t>
      </w:r>
      <w:r w:rsidRPr="472673D2" w:rsidR="472673D2">
        <w:rPr>
          <w:rFonts w:ascii="Comic Sans MS" w:hAnsi="Comic Sans MS"/>
        </w:rPr>
        <w:t>Kamenopoulou</w:t>
      </w:r>
      <w:r w:rsidRPr="472673D2" w:rsidR="472673D2">
        <w:rPr>
          <w:rFonts w:ascii="Comic Sans MS" w:hAnsi="Comic Sans MS"/>
        </w:rPr>
        <w:t xml:space="preserve"> &amp; Dukpa, 2017).</w:t>
      </w:r>
      <w:r>
        <w:br/>
      </w:r>
      <w:r w:rsidRPr="472673D2" w:rsidR="472673D2">
        <w:rPr>
          <w:rFonts w:ascii="Comic Sans MS" w:hAnsi="Comic Sans MS"/>
        </w:rPr>
        <w:t xml:space="preserve">Differentiation is central to inclusive practice, Gravells (2008) describes it as employing various approaches and resources to meet diverse learner needs. Similarly, the Quality Improvement Agency (QIA. 2008) emphasises multiple means of processing and expressing learning. Embedding these into daily teaching makes education more accessible, </w:t>
      </w:r>
      <w:r w:rsidRPr="472673D2" w:rsidR="472673D2">
        <w:rPr>
          <w:rFonts w:ascii="Comic Sans MS" w:hAnsi="Comic Sans MS"/>
        </w:rPr>
        <w:t>meaningful</w:t>
      </w:r>
      <w:r w:rsidRPr="472673D2" w:rsidR="472673D2">
        <w:rPr>
          <w:rFonts w:ascii="Comic Sans MS" w:hAnsi="Comic Sans MS"/>
        </w:rPr>
        <w:t xml:space="preserve"> and empowering for all pupils. </w:t>
      </w:r>
      <w:r>
        <w:br/>
      </w:r>
      <w:r w:rsidRPr="472673D2" w:rsidR="472673D2">
        <w:rPr>
          <w:rFonts w:ascii="Comic Sans MS" w:hAnsi="Comic Sans MS"/>
        </w:rPr>
        <w:t xml:space="preserve">Retrospectively , the goal of inclusive practice and ALN reform in Wales are rooted in equity, </w:t>
      </w:r>
      <w:r w:rsidRPr="472673D2" w:rsidR="472673D2">
        <w:rPr>
          <w:rFonts w:ascii="Comic Sans MS" w:hAnsi="Comic Sans MS"/>
        </w:rPr>
        <w:t>diversity</w:t>
      </w:r>
      <w:r w:rsidRPr="472673D2" w:rsidR="472673D2">
        <w:rPr>
          <w:rFonts w:ascii="Comic Sans MS" w:hAnsi="Comic Sans MS"/>
        </w:rPr>
        <w:t xml:space="preserve"> and participation (Welsh Government, 2020), aiming for a flexible, responsive education system that values all pupils and promotes social justice. </w:t>
      </w:r>
      <w:r>
        <w:br/>
      </w:r>
      <w:r w:rsidRPr="472673D2" w:rsidR="472673D2">
        <w:rPr>
          <w:rFonts w:ascii="Comic Sans MS" w:hAnsi="Comic Sans MS"/>
        </w:rPr>
        <w:t xml:space="preserve">An inclusive classroom requires proactive planning and continuous reflection, to ensure equal access to the curriculum. Drawing on PTE2 observations, the following section shall explore strategies to enhance inclusivity, </w:t>
      </w:r>
      <w:r w:rsidRPr="472673D2" w:rsidR="472673D2">
        <w:rPr>
          <w:rFonts w:ascii="Comic Sans MS" w:hAnsi="Comic Sans MS"/>
        </w:rPr>
        <w:t>identify</w:t>
      </w:r>
      <w:r w:rsidRPr="472673D2" w:rsidR="472673D2">
        <w:rPr>
          <w:rFonts w:ascii="Comic Sans MS" w:hAnsi="Comic Sans MS"/>
        </w:rPr>
        <w:t xml:space="preserve"> </w:t>
      </w:r>
      <w:r w:rsidRPr="472673D2" w:rsidR="472673D2">
        <w:rPr>
          <w:rFonts w:ascii="Comic Sans MS" w:hAnsi="Comic Sans MS"/>
        </w:rPr>
        <w:t>barriers</w:t>
      </w:r>
      <w:r w:rsidRPr="472673D2" w:rsidR="472673D2">
        <w:rPr>
          <w:rFonts w:ascii="Comic Sans MS" w:hAnsi="Comic Sans MS"/>
        </w:rPr>
        <w:t xml:space="preserve"> and critically reflect on practical experiences. </w:t>
      </w:r>
    </w:p>
    <w:p w:rsidR="0034365E" w:rsidP="36FA85B3" w:rsidRDefault="00605F2A" w14:paraId="39C7A7E8" w14:textId="329C50E9">
      <w:pPr>
        <w:spacing w:line="360" w:lineRule="auto"/>
        <w:rPr>
          <w:rFonts w:ascii="Comic Sans MS" w:hAnsi="Comic Sans MS"/>
          <w:b/>
          <w:bCs/>
        </w:rPr>
      </w:pPr>
      <w:r w:rsidRPr="003A5D83">
        <w:rPr>
          <w:rFonts w:ascii="Comic Sans MS" w:hAnsi="Comic Sans MS"/>
          <w:noProof/>
        </w:rPr>
        <mc:AlternateContent>
          <mc:Choice Requires="wps">
            <w:drawing>
              <wp:anchor distT="45720" distB="45720" distL="114300" distR="114300" simplePos="0" relativeHeight="251686912" behindDoc="0" locked="0" layoutInCell="1" allowOverlap="1" wp14:anchorId="3A59978F" wp14:editId="053D54DE">
                <wp:simplePos x="0" y="0"/>
                <wp:positionH relativeFrom="page">
                  <wp:posOffset>6072996</wp:posOffset>
                </wp:positionH>
                <wp:positionV relativeFrom="paragraph">
                  <wp:posOffset>8626</wp:posOffset>
                </wp:positionV>
                <wp:extent cx="879895" cy="310551"/>
                <wp:effectExtent l="0" t="0" r="15875" b="13335"/>
                <wp:wrapNone/>
                <wp:docPr id="709526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9895" cy="310551"/>
                        </a:xfrm>
                        <a:prstGeom prst="rect">
                          <a:avLst/>
                        </a:prstGeom>
                        <a:solidFill>
                          <a:srgbClr val="FFFFFF"/>
                        </a:solidFill>
                        <a:ln w="9525">
                          <a:solidFill>
                            <a:srgbClr val="000000"/>
                          </a:solidFill>
                          <a:miter lim="800000"/>
                          <a:headEnd/>
                          <a:tailEnd/>
                        </a:ln>
                      </wps:spPr>
                      <wps:txbx>
                        <w:txbxContent>
                          <w:p w:rsidRPr="00A36F75" w:rsidR="001B6F3F" w:rsidP="001B6F3F" w:rsidRDefault="00D15709" w14:paraId="5DF9A085" w14:textId="703221D5">
                            <w:pPr>
                              <w:rPr>
                                <w:rFonts w:ascii="Comic Sans MS" w:hAnsi="Comic Sans MS"/>
                                <w:sz w:val="20"/>
                                <w:szCs w:val="20"/>
                              </w:rPr>
                            </w:pPr>
                            <w:r>
                              <w:rPr>
                                <w:rFonts w:ascii="Comic Sans MS" w:hAnsi="Comic Sans MS"/>
                                <w:sz w:val="20"/>
                                <w:szCs w:val="20"/>
                              </w:rPr>
                              <w:t>Own image</w:t>
                            </w:r>
                            <w:r w:rsidR="00FB4FDC">
                              <w:rPr>
                                <w:rFonts w:ascii="Comic Sans MS" w:hAnsi="Comic Sans MS"/>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23F7414">
              <v:shapetype id="_x0000_t202" coordsize="21600,21600" o:spt="202" path="m,l,21600r21600,l21600,xe" w14:anchorId="3A59978F">
                <v:stroke joinstyle="miter"/>
                <v:path gradientshapeok="t" o:connecttype="rect"/>
              </v:shapetype>
              <v:shape id="Text Box 2" style="position:absolute;margin-left:478.2pt;margin-top:.7pt;width:69.3pt;height:24.45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">
                <v:textbox>
                  <w:txbxContent>
                    <w:p w:rsidRPr="00A36F75" w:rsidR="001B6F3F" w:rsidP="001B6F3F" w:rsidRDefault="00D15709" w14:paraId="4840D2C5" w14:textId="703221D5">
                      <w:pPr>
                        <w:rPr>
                          <w:rFonts w:ascii="Comic Sans MS" w:hAnsi="Comic Sans MS"/>
                          <w:sz w:val="20"/>
                          <w:szCs w:val="20"/>
                        </w:rPr>
                      </w:pPr>
                      <w:r>
                        <w:rPr>
                          <w:rFonts w:ascii="Comic Sans MS" w:hAnsi="Comic Sans MS"/>
                          <w:sz w:val="20"/>
                          <w:szCs w:val="20"/>
                        </w:rPr>
                        <w:t>Own image</w:t>
                      </w:r>
                      <w:r w:rsidR="00FB4FDC">
                        <w:rPr>
                          <w:rFonts w:ascii="Comic Sans MS" w:hAnsi="Comic Sans MS"/>
                          <w:sz w:val="20"/>
                          <w:szCs w:val="20"/>
                        </w:rPr>
                        <w:t>.</w:t>
                      </w:r>
                    </w:p>
                  </w:txbxContent>
                </v:textbox>
                <w10:wrap anchorx="page"/>
              </v:shape>
            </w:pict>
          </mc:Fallback>
        </mc:AlternateContent>
      </w:r>
      <w:r>
        <w:rPr>
          <w:rFonts w:ascii="Comic Sans MS" w:hAnsi="Comic Sans MS"/>
          <w:b/>
          <w:bCs/>
          <w:noProof/>
        </w:rPr>
        <w:drawing>
          <wp:anchor distT="0" distB="0" distL="114300" distR="114300" simplePos="0" relativeHeight="251658240" behindDoc="1" locked="0" layoutInCell="1" allowOverlap="1" wp14:anchorId="491CC93E" wp14:editId="08376622">
            <wp:simplePos x="0" y="0"/>
            <wp:positionH relativeFrom="margin">
              <wp:posOffset>3360246</wp:posOffset>
            </wp:positionH>
            <wp:positionV relativeFrom="paragraph">
              <wp:posOffset>15117</wp:posOffset>
            </wp:positionV>
            <wp:extent cx="2469515" cy="2065020"/>
            <wp:effectExtent l="0" t="0" r="6985" b="0"/>
            <wp:wrapTight wrapText="bothSides">
              <wp:wrapPolygon edited="0">
                <wp:start x="0" y="0"/>
                <wp:lineTo x="0" y="21321"/>
                <wp:lineTo x="21494" y="21321"/>
                <wp:lineTo x="21494" y="0"/>
                <wp:lineTo x="0" y="0"/>
              </wp:wrapPolygon>
            </wp:wrapTight>
            <wp:docPr id="1307228888" name="Picture 1" descr="A pair of red round objects on a wooden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228888" name="Picture 1" descr="A pair of red round objects on a wooden surface&#10;&#10;AI-generated content may be incorrect."/>
                    <pic:cNvPicPr/>
                  </pic:nvPicPr>
                  <pic:blipFill rotWithShape="1">
                    <a:blip r:embed="rId8" cstate="print">
                      <a:extLst>
                        <a:ext uri="{28A0092B-C50C-407E-A947-70E740481C1C}">
                          <a14:useLocalDpi xmlns:a14="http://schemas.microsoft.com/office/drawing/2010/main" val="0"/>
                        </a:ext>
                      </a:extLst>
                    </a:blip>
                    <a:srcRect t="18737" b="18554"/>
                    <a:stretch/>
                  </pic:blipFill>
                  <pic:spPr bwMode="auto">
                    <a:xfrm>
                      <a:off x="0" y="0"/>
                      <a:ext cx="2469515" cy="2065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36FA85B3" w:rsidR="36FA85B3">
        <w:rPr>
          <w:rFonts w:ascii="Comic Sans MS" w:hAnsi="Comic Sans MS"/>
          <w:b/>
          <w:bCs/>
        </w:rPr>
        <w:t>Talking Tins</w:t>
      </w:r>
    </w:p>
    <w:p w:rsidR="0034365E" w:rsidP="36FA85B3" w:rsidRDefault="005A59E1" w14:paraId="6D37B406" w14:textId="63E93C41">
      <w:pPr>
        <w:spacing w:line="360" w:lineRule="auto"/>
        <w:rPr>
          <w:rFonts w:ascii="Comic Sans MS" w:hAnsi="Comic Sans MS"/>
        </w:rPr>
      </w:pPr>
      <w:r w:rsidRPr="003A5D83">
        <w:rPr>
          <w:rFonts w:ascii="Comic Sans MS" w:hAnsi="Comic Sans MS"/>
          <w:noProof/>
        </w:rPr>
        <mc:AlternateContent>
          <mc:Choice Requires="wps">
            <w:drawing>
              <wp:anchor distT="45720" distB="45720" distL="114300" distR="114300" simplePos="0" relativeHeight="251688960" behindDoc="0" locked="0" layoutInCell="1" allowOverlap="1" wp14:anchorId="7F59FFBF" wp14:editId="1D0D39A4">
                <wp:simplePos x="0" y="0"/>
                <wp:positionH relativeFrom="page">
                  <wp:posOffset>5689359</wp:posOffset>
                </wp:positionH>
                <wp:positionV relativeFrom="paragraph">
                  <wp:posOffset>3361340</wp:posOffset>
                </wp:positionV>
                <wp:extent cx="1758950" cy="469265"/>
                <wp:effectExtent l="0" t="0" r="12700" b="26035"/>
                <wp:wrapThrough wrapText="bothSides">
                  <wp:wrapPolygon edited="0">
                    <wp:start x="0" y="0"/>
                    <wp:lineTo x="0" y="21922"/>
                    <wp:lineTo x="21522" y="21922"/>
                    <wp:lineTo x="21522" y="0"/>
                    <wp:lineTo x="0" y="0"/>
                  </wp:wrapPolygon>
                </wp:wrapThrough>
                <wp:docPr id="1891580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0" cy="469265"/>
                        </a:xfrm>
                        <a:prstGeom prst="rect">
                          <a:avLst/>
                        </a:prstGeom>
                        <a:solidFill>
                          <a:srgbClr val="FFFFFF"/>
                        </a:solidFill>
                        <a:ln w="9525">
                          <a:solidFill>
                            <a:srgbClr val="000000"/>
                          </a:solidFill>
                          <a:miter lim="800000"/>
                          <a:headEnd/>
                          <a:tailEnd/>
                        </a:ln>
                      </wps:spPr>
                      <wps:txbx>
                        <w:txbxContent>
                          <w:p w:rsidRPr="00E4462E" w:rsidR="001B6F3F" w:rsidP="001B6F3F" w:rsidRDefault="000235AB" w14:paraId="3307FC96" w14:textId="7A0108A9">
                            <w:pPr>
                              <w:rPr>
                                <w:rFonts w:ascii="Comic Sans MS" w:hAnsi="Comic Sans MS"/>
                                <w:sz w:val="18"/>
                                <w:szCs w:val="18"/>
                              </w:rPr>
                            </w:pPr>
                            <w:r w:rsidRPr="00E4462E">
                              <w:rPr>
                                <w:rFonts w:ascii="Comic Sans MS" w:hAnsi="Comic Sans MS"/>
                                <w:sz w:val="18"/>
                                <w:szCs w:val="18"/>
                              </w:rPr>
                              <w:t>Hall</w:t>
                            </w:r>
                            <w:r w:rsidRPr="00E4462E" w:rsidR="00487825">
                              <w:rPr>
                                <w:rFonts w:ascii="Comic Sans MS" w:hAnsi="Comic Sans MS"/>
                                <w:sz w:val="18"/>
                                <w:szCs w:val="18"/>
                              </w:rPr>
                              <w:t xml:space="preserve"> (2014) </w:t>
                            </w:r>
                            <w:r w:rsidRPr="00E4462E" w:rsidR="00E4462E">
                              <w:rPr>
                                <w:rFonts w:ascii="Comic Sans MS" w:hAnsi="Comic Sans MS"/>
                                <w:sz w:val="18"/>
                                <w:szCs w:val="18"/>
                              </w:rPr>
                              <w:t xml:space="preserve">image of labelling within a classroom.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27FA4B6">
              <v:shape id="_x0000_s1027" style="position:absolute;margin-left:448pt;margin-top:264.65pt;width:138.5pt;height:36.95pt;z-index:2516889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" w14:anchorId="7F59FFBF">
                <v:textbox>
                  <w:txbxContent>
                    <w:p w:rsidRPr="00E4462E" w:rsidR="001B6F3F" w:rsidP="001B6F3F" w:rsidRDefault="000235AB" w14:paraId="59C58D4B" w14:textId="7A0108A9">
                      <w:pPr>
                        <w:rPr>
                          <w:rFonts w:ascii="Comic Sans MS" w:hAnsi="Comic Sans MS"/>
                          <w:sz w:val="18"/>
                          <w:szCs w:val="18"/>
                        </w:rPr>
                      </w:pPr>
                      <w:r w:rsidRPr="00E4462E">
                        <w:rPr>
                          <w:rFonts w:ascii="Comic Sans MS" w:hAnsi="Comic Sans MS"/>
                          <w:sz w:val="18"/>
                          <w:szCs w:val="18"/>
                        </w:rPr>
                        <w:t>Hall</w:t>
                      </w:r>
                      <w:r w:rsidRPr="00E4462E" w:rsidR="00487825">
                        <w:rPr>
                          <w:rFonts w:ascii="Comic Sans MS" w:hAnsi="Comic Sans MS"/>
                          <w:sz w:val="18"/>
                          <w:szCs w:val="18"/>
                        </w:rPr>
                        <w:t xml:space="preserve"> (2014) </w:t>
                      </w:r>
                      <w:r w:rsidRPr="00E4462E" w:rsidR="00E4462E">
                        <w:rPr>
                          <w:rFonts w:ascii="Comic Sans MS" w:hAnsi="Comic Sans MS"/>
                          <w:sz w:val="18"/>
                          <w:szCs w:val="18"/>
                        </w:rPr>
                        <w:t xml:space="preserve">image of labelling within a classroom. </w:t>
                      </w:r>
                    </w:p>
                  </w:txbxContent>
                </v:textbox>
                <w10:wrap type="through" anchorx="page"/>
              </v:shape>
            </w:pict>
          </mc:Fallback>
        </mc:AlternateContent>
      </w:r>
      <w:r w:rsidR="00E4462E">
        <w:rPr>
          <w:noProof/>
        </w:rPr>
        <w:drawing>
          <wp:anchor distT="0" distB="0" distL="114300" distR="114300" simplePos="0" relativeHeight="251659264" behindDoc="1" locked="0" layoutInCell="1" allowOverlap="1" wp14:anchorId="603B96A4" wp14:editId="4564D03F">
            <wp:simplePos x="0" y="0"/>
            <wp:positionH relativeFrom="margin">
              <wp:posOffset>4913487</wp:posOffset>
            </wp:positionH>
            <wp:positionV relativeFrom="paragraph">
              <wp:posOffset>5072367</wp:posOffset>
            </wp:positionV>
            <wp:extent cx="1221740" cy="1835150"/>
            <wp:effectExtent l="57150" t="38100" r="54610" b="50800"/>
            <wp:wrapTight wrapText="bothSides">
              <wp:wrapPolygon edited="0">
                <wp:start x="-625" y="-26"/>
                <wp:lineTo x="-721" y="14352"/>
                <wp:lineTo x="-96" y="21515"/>
                <wp:lineTo x="17111" y="21524"/>
                <wp:lineTo x="17466" y="21735"/>
                <wp:lineTo x="21837" y="21566"/>
                <wp:lineTo x="21855" y="6293"/>
                <wp:lineTo x="21269" y="-423"/>
                <wp:lineTo x="18204" y="-754"/>
                <wp:lineTo x="1729" y="-117"/>
                <wp:lineTo x="-625" y="-26"/>
              </wp:wrapPolygon>
            </wp:wrapTight>
            <wp:docPr id="1880963423" name="Picture 2" descr="Classroom Rev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room Reve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99352">
                      <a:off x="0" y="0"/>
                      <a:ext cx="1221740" cy="1835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365E">
        <w:rPr>
          <w:rFonts w:ascii="Comic Sans MS" w:hAnsi="Comic Sans MS"/>
        </w:rPr>
        <w:t xml:space="preserve">During PTE2, Talking Tins were observed and used to support pupils who required additional assistance with extended writing tasks. Talking Tins provide an auditory scaffold, allowing pupils to record ideas and replay these whilst writing, supporting cognitive processing and language development (Mroz &amp; Hall, 2003). However, the limited availability of these devices (two in the setting) posed a logistical challenge. Pupils would often need to work outside the classroom to minimise disruption and allow for quiet to record their own voices, reducing live access to teacher support. To maximise its effectiveness, Talking Tins could be integrated into classroom zones, ensuring pupils remain within the teaching environment, protecting their right to curriculum participation and content, whilst also allowing for ease of access to assistance is required. Increasing the number of devices available would further enhance accessibility and prevent disruption to learning routines, though notably this would be reliant upon a school's budget. </w:t>
      </w:r>
    </w:p>
    <w:p w:rsidR="0034365E" w:rsidP="36FA85B3" w:rsidRDefault="36FA85B3" w14:paraId="32445FA5" w14:textId="78BB047F">
      <w:pPr>
        <w:spacing w:line="360" w:lineRule="auto"/>
        <w:rPr>
          <w:rFonts w:ascii="Comic Sans MS" w:hAnsi="Comic Sans MS"/>
          <w:b/>
          <w:bCs/>
        </w:rPr>
      </w:pPr>
      <w:r w:rsidRPr="36FA85B3">
        <w:rPr>
          <w:rFonts w:ascii="Comic Sans MS" w:hAnsi="Comic Sans MS"/>
          <w:b/>
          <w:bCs/>
        </w:rPr>
        <w:t xml:space="preserve">Labelling and Braille Integration </w:t>
      </w:r>
    </w:p>
    <w:p w:rsidR="0034365E" w:rsidP="36FA85B3" w:rsidRDefault="005A59E1" w14:paraId="230CE442" w14:textId="2E1BBF77">
      <w:pPr>
        <w:spacing w:line="360" w:lineRule="auto"/>
        <w:rPr>
          <w:rFonts w:ascii="Comic Sans MS" w:hAnsi="Comic Sans MS"/>
        </w:rPr>
      </w:pPr>
      <w:r w:rsidRPr="003A5D83">
        <w:rPr>
          <w:rFonts w:ascii="Comic Sans MS" w:hAnsi="Comic Sans MS"/>
          <w:noProof/>
        </w:rPr>
        <mc:AlternateContent>
          <mc:Choice Requires="wps">
            <w:drawing>
              <wp:anchor distT="45720" distB="45720" distL="114300" distR="114300" simplePos="0" relativeHeight="251701248" behindDoc="0" locked="0" layoutInCell="1" allowOverlap="1" wp14:anchorId="0B65071B" wp14:editId="6C894CE8">
                <wp:simplePos x="0" y="0"/>
                <wp:positionH relativeFrom="page">
                  <wp:posOffset>5661945</wp:posOffset>
                </wp:positionH>
                <wp:positionV relativeFrom="paragraph">
                  <wp:posOffset>3315773</wp:posOffset>
                </wp:positionV>
                <wp:extent cx="1578610" cy="469265"/>
                <wp:effectExtent l="0" t="0" r="21590" b="26035"/>
                <wp:wrapThrough wrapText="bothSides">
                  <wp:wrapPolygon edited="0">
                    <wp:start x="0" y="0"/>
                    <wp:lineTo x="0" y="21922"/>
                    <wp:lineTo x="21635" y="21922"/>
                    <wp:lineTo x="21635" y="0"/>
                    <wp:lineTo x="0" y="0"/>
                  </wp:wrapPolygon>
                </wp:wrapThrough>
                <wp:docPr id="18395317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8610" cy="469265"/>
                        </a:xfrm>
                        <a:prstGeom prst="rect">
                          <a:avLst/>
                        </a:prstGeom>
                        <a:solidFill>
                          <a:srgbClr val="FFFFFF"/>
                        </a:solidFill>
                        <a:ln w="9525">
                          <a:solidFill>
                            <a:srgbClr val="000000"/>
                          </a:solidFill>
                          <a:miter lim="800000"/>
                          <a:headEnd/>
                          <a:tailEnd/>
                        </a:ln>
                      </wps:spPr>
                      <wps:txbx>
                        <w:txbxContent>
                          <w:p w:rsidRPr="00E4462E" w:rsidR="005002D2" w:rsidP="005002D2" w:rsidRDefault="005002D2" w14:paraId="4B85B5E5" w14:textId="61525680">
                            <w:pPr>
                              <w:rPr>
                                <w:rFonts w:ascii="Comic Sans MS" w:hAnsi="Comic Sans MS"/>
                                <w:sz w:val="18"/>
                                <w:szCs w:val="18"/>
                              </w:rPr>
                            </w:pPr>
                            <w:r>
                              <w:rPr>
                                <w:rFonts w:ascii="Comic Sans MS" w:hAnsi="Comic Sans MS"/>
                                <w:sz w:val="18"/>
                                <w:szCs w:val="18"/>
                              </w:rPr>
                              <w:t>TWINMOM (2025</w:t>
                            </w:r>
                            <w:r w:rsidRPr="00E4462E">
                              <w:rPr>
                                <w:rFonts w:ascii="Comic Sans MS" w:hAnsi="Comic Sans MS"/>
                                <w:sz w:val="18"/>
                                <w:szCs w:val="18"/>
                              </w:rPr>
                              <w:t xml:space="preserve">) image of </w:t>
                            </w:r>
                            <w:r>
                              <w:rPr>
                                <w:rFonts w:ascii="Comic Sans MS" w:hAnsi="Comic Sans MS"/>
                                <w:sz w:val="18"/>
                                <w:szCs w:val="18"/>
                              </w:rPr>
                              <w:t>pupil using braille.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F672BB6">
              <v:shape id="_x0000_s1028" style="position:absolute;margin-left:445.8pt;margin-top:261.1pt;width:124.3pt;height:36.95pt;z-index:2517012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" w14:anchorId="0B65071B">
                <v:textbox>
                  <w:txbxContent>
                    <w:p w:rsidRPr="00E4462E" w:rsidR="005002D2" w:rsidP="005002D2" w:rsidRDefault="005002D2" w14:paraId="4098C3D3" w14:textId="61525680">
                      <w:pPr>
                        <w:rPr>
                          <w:rFonts w:ascii="Comic Sans MS" w:hAnsi="Comic Sans MS"/>
                          <w:sz w:val="18"/>
                          <w:szCs w:val="18"/>
                        </w:rPr>
                      </w:pPr>
                      <w:r>
                        <w:rPr>
                          <w:rFonts w:ascii="Comic Sans MS" w:hAnsi="Comic Sans MS"/>
                          <w:sz w:val="18"/>
                          <w:szCs w:val="18"/>
                        </w:rPr>
                        <w:t>TWINMOM (2025</w:t>
                      </w:r>
                      <w:r w:rsidRPr="00E4462E">
                        <w:rPr>
                          <w:rFonts w:ascii="Comic Sans MS" w:hAnsi="Comic Sans MS"/>
                          <w:sz w:val="18"/>
                          <w:szCs w:val="18"/>
                        </w:rPr>
                        <w:t xml:space="preserve">) image of </w:t>
                      </w:r>
                      <w:r>
                        <w:rPr>
                          <w:rFonts w:ascii="Comic Sans MS" w:hAnsi="Comic Sans MS"/>
                          <w:sz w:val="18"/>
                          <w:szCs w:val="18"/>
                        </w:rPr>
                        <w:t>pupil using braille.</w:t>
                      </w:r>
                    </w:p>
                  </w:txbxContent>
                </v:textbox>
                <w10:wrap type="through" anchorx="page"/>
              </v:shape>
            </w:pict>
          </mc:Fallback>
        </mc:AlternateContent>
      </w:r>
      <w:r w:rsidR="005002D2">
        <w:rPr>
          <w:noProof/>
        </w:rPr>
        <w:drawing>
          <wp:anchor distT="0" distB="0" distL="114300" distR="114300" simplePos="0" relativeHeight="251661312" behindDoc="1" locked="0" layoutInCell="1" allowOverlap="1" wp14:anchorId="422A6953" wp14:editId="78F27522">
            <wp:simplePos x="0" y="0"/>
            <wp:positionH relativeFrom="margin">
              <wp:posOffset>4725188</wp:posOffset>
            </wp:positionH>
            <wp:positionV relativeFrom="paragraph">
              <wp:posOffset>2355324</wp:posOffset>
            </wp:positionV>
            <wp:extent cx="1669415" cy="1112520"/>
            <wp:effectExtent l="0" t="0" r="6985" b="0"/>
            <wp:wrapTight wrapText="bothSides">
              <wp:wrapPolygon edited="0">
                <wp:start x="0" y="0"/>
                <wp:lineTo x="0" y="21082"/>
                <wp:lineTo x="21444" y="21082"/>
                <wp:lineTo x="21444" y="0"/>
                <wp:lineTo x="0" y="0"/>
              </wp:wrapPolygon>
            </wp:wrapTight>
            <wp:docPr id="75513557" name="Picture 4" descr="5 Ways Learning Braille Can be Fun and Games (with An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Ways Learning Braille Can be Fun and Games (with Anni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9415" cy="1112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1368">
        <w:rPr>
          <w:rFonts w:ascii="Comic Sans MS" w:hAnsi="Comic Sans MS"/>
        </w:rPr>
        <w:t xml:space="preserve">Effective labelling of classroom areas and resources promotes autonomy, supports organisation and benefits all learners. </w:t>
      </w:r>
      <w:r w:rsidR="00B026CB">
        <w:rPr>
          <w:rFonts w:ascii="Comic Sans MS" w:hAnsi="Comic Sans MS"/>
        </w:rPr>
        <w:t>It</w:t>
      </w:r>
      <w:r w:rsidR="00991368">
        <w:rPr>
          <w:rFonts w:ascii="Comic Sans MS" w:hAnsi="Comic Sans MS"/>
        </w:rPr>
        <w:t xml:space="preserve"> was observed during PTE2, that whilst</w:t>
      </w:r>
      <w:r w:rsidR="00B026CB">
        <w:rPr>
          <w:rFonts w:ascii="Comic Sans MS" w:hAnsi="Comic Sans MS"/>
        </w:rPr>
        <w:t xml:space="preserve"> this was well implemented within Early Years classrooms, it was inconsistently applied in Key Stage 2. Labelling could also be expanded to incorporate considerations for braille. Government-issued signs, such as fire exits, included braille as a standard, located around the school, there </w:t>
      </w:r>
      <w:r w:rsidR="00605F2A">
        <w:rPr>
          <w:noProof/>
        </w:rPr>
        <w:drawing>
          <wp:anchor distT="0" distB="0" distL="114300" distR="114300" simplePos="0" relativeHeight="251662336" behindDoc="1" locked="0" layoutInCell="1" allowOverlap="1" wp14:anchorId="73ECA209" wp14:editId="6E4768DD">
            <wp:simplePos x="0" y="0"/>
            <wp:positionH relativeFrom="column">
              <wp:posOffset>-641317</wp:posOffset>
            </wp:positionH>
            <wp:positionV relativeFrom="paragraph">
              <wp:posOffset>12749</wp:posOffset>
            </wp:positionV>
            <wp:extent cx="2374900" cy="1331595"/>
            <wp:effectExtent l="0" t="0" r="6350" b="1905"/>
            <wp:wrapTight wrapText="bothSides">
              <wp:wrapPolygon edited="0">
                <wp:start x="0" y="0"/>
                <wp:lineTo x="0" y="21322"/>
                <wp:lineTo x="21484" y="21322"/>
                <wp:lineTo x="21484" y="0"/>
                <wp:lineTo x="0" y="0"/>
              </wp:wrapPolygon>
            </wp:wrapTight>
            <wp:docPr id="1348004211" name="Picture 5" descr="Braille Learning Tools on a Classroom Table Stock Photo - Image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ille Learning Tools on a Classroom Table Stock Photo - Image of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4900" cy="1331595"/>
                    </a:xfrm>
                    <a:prstGeom prst="rect">
                      <a:avLst/>
                    </a:prstGeom>
                    <a:noFill/>
                    <a:ln>
                      <a:noFill/>
                    </a:ln>
                  </pic:spPr>
                </pic:pic>
              </a:graphicData>
            </a:graphic>
          </wp:anchor>
        </w:drawing>
      </w:r>
      <w:r w:rsidR="00B026CB">
        <w:rPr>
          <w:rFonts w:ascii="Comic Sans MS" w:hAnsi="Comic Sans MS"/>
        </w:rPr>
        <w:t xml:space="preserve">was no wider braille usage within the learning environment. Braille material, such as books and worksheets were not evident, highlighting a gap in </w:t>
      </w:r>
      <w:r w:rsidRPr="003A5D83" w:rsidR="00FB4FDC">
        <w:rPr>
          <w:rFonts w:ascii="Comic Sans MS" w:hAnsi="Comic Sans MS"/>
          <w:noProof/>
        </w:rPr>
        <mc:AlternateContent>
          <mc:Choice Requires="wps">
            <w:drawing>
              <wp:anchor distT="45720" distB="45720" distL="114300" distR="114300" simplePos="0" relativeHeight="251684864" behindDoc="1" locked="0" layoutInCell="1" allowOverlap="1" wp14:anchorId="5596AA3E" wp14:editId="4B004990">
                <wp:simplePos x="0" y="0"/>
                <wp:positionH relativeFrom="margin">
                  <wp:posOffset>-466090</wp:posOffset>
                </wp:positionH>
                <wp:positionV relativeFrom="paragraph">
                  <wp:posOffset>1345565</wp:posOffset>
                </wp:positionV>
                <wp:extent cx="1690370" cy="414020"/>
                <wp:effectExtent l="0" t="0" r="24130" b="24130"/>
                <wp:wrapThrough wrapText="bothSides">
                  <wp:wrapPolygon edited="0">
                    <wp:start x="0" y="0"/>
                    <wp:lineTo x="0" y="21865"/>
                    <wp:lineTo x="21665" y="21865"/>
                    <wp:lineTo x="21665" y="0"/>
                    <wp:lineTo x="0" y="0"/>
                  </wp:wrapPolygon>
                </wp:wrapThrough>
                <wp:docPr id="323921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414020"/>
                        </a:xfrm>
                        <a:prstGeom prst="rect">
                          <a:avLst/>
                        </a:prstGeom>
                        <a:solidFill>
                          <a:srgbClr val="FFFFFF"/>
                        </a:solidFill>
                        <a:ln w="9525">
                          <a:solidFill>
                            <a:srgbClr val="000000"/>
                          </a:solidFill>
                          <a:miter lim="800000"/>
                          <a:headEnd/>
                          <a:tailEnd/>
                        </a:ln>
                      </wps:spPr>
                      <wps:txbx>
                        <w:txbxContent>
                          <w:p w:rsidRPr="00FB4FDC" w:rsidR="001B6F3F" w:rsidP="001B6F3F" w:rsidRDefault="0098362E" w14:paraId="0DEC6A32" w14:textId="45C3FC67">
                            <w:pPr>
                              <w:rPr>
                                <w:rFonts w:ascii="Comic Sans MS" w:hAnsi="Comic Sans MS"/>
                                <w:sz w:val="18"/>
                                <w:szCs w:val="18"/>
                              </w:rPr>
                            </w:pPr>
                            <w:proofErr w:type="spellStart"/>
                            <w:r w:rsidRPr="00FB4FDC">
                              <w:rPr>
                                <w:rFonts w:ascii="Comic Sans MS" w:hAnsi="Comic Sans MS"/>
                                <w:sz w:val="18"/>
                                <w:szCs w:val="18"/>
                              </w:rPr>
                              <w:t>Sobar</w:t>
                            </w:r>
                            <w:r w:rsidRPr="00FB4FDC" w:rsidR="00D15709">
                              <w:rPr>
                                <w:rFonts w:ascii="Comic Sans MS" w:hAnsi="Comic Sans MS"/>
                                <w:sz w:val="18"/>
                                <w:szCs w:val="18"/>
                              </w:rPr>
                              <w:t>udin</w:t>
                            </w:r>
                            <w:proofErr w:type="spellEnd"/>
                            <w:r w:rsidRPr="00FB4FDC" w:rsidR="00D15709">
                              <w:rPr>
                                <w:rFonts w:ascii="Comic Sans MS" w:hAnsi="Comic Sans MS"/>
                                <w:sz w:val="18"/>
                                <w:szCs w:val="18"/>
                              </w:rPr>
                              <w:t xml:space="preserve"> (2025)</w:t>
                            </w:r>
                            <w:r w:rsidRPr="00FB4FDC" w:rsidR="00FB4FDC">
                              <w:rPr>
                                <w:rFonts w:ascii="Comic Sans MS" w:hAnsi="Comic Sans MS"/>
                                <w:sz w:val="18"/>
                                <w:szCs w:val="18"/>
                              </w:rPr>
                              <w:t xml:space="preserve"> image of braille in tools in classroom.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86A9105">
              <v:shape id="_x0000_s1029" style="position:absolute;margin-left:-36.7pt;margin-top:105.95pt;width:133.1pt;height:32.6pt;z-index:-251631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" w14:anchorId="5596AA3E">
                <v:textbox>
                  <w:txbxContent>
                    <w:p w:rsidRPr="00FB4FDC" w:rsidR="001B6F3F" w:rsidP="001B6F3F" w:rsidRDefault="0098362E" w14:paraId="1C4BC899" w14:textId="45C3FC67">
                      <w:pPr>
                        <w:rPr>
                          <w:rFonts w:ascii="Comic Sans MS" w:hAnsi="Comic Sans MS"/>
                          <w:sz w:val="18"/>
                          <w:szCs w:val="18"/>
                        </w:rPr>
                      </w:pPr>
                      <w:proofErr w:type="spellStart"/>
                      <w:r w:rsidRPr="00FB4FDC">
                        <w:rPr>
                          <w:rFonts w:ascii="Comic Sans MS" w:hAnsi="Comic Sans MS"/>
                          <w:sz w:val="18"/>
                          <w:szCs w:val="18"/>
                        </w:rPr>
                        <w:t>Sobar</w:t>
                      </w:r>
                      <w:r w:rsidRPr="00FB4FDC" w:rsidR="00D15709">
                        <w:rPr>
                          <w:rFonts w:ascii="Comic Sans MS" w:hAnsi="Comic Sans MS"/>
                          <w:sz w:val="18"/>
                          <w:szCs w:val="18"/>
                        </w:rPr>
                        <w:t>udin</w:t>
                      </w:r>
                      <w:proofErr w:type="spellEnd"/>
                      <w:r w:rsidRPr="00FB4FDC" w:rsidR="00D15709">
                        <w:rPr>
                          <w:rFonts w:ascii="Comic Sans MS" w:hAnsi="Comic Sans MS"/>
                          <w:sz w:val="18"/>
                          <w:szCs w:val="18"/>
                        </w:rPr>
                        <w:t xml:space="preserve"> (2025)</w:t>
                      </w:r>
                      <w:r w:rsidRPr="00FB4FDC" w:rsidR="00FB4FDC">
                        <w:rPr>
                          <w:rFonts w:ascii="Comic Sans MS" w:hAnsi="Comic Sans MS"/>
                          <w:sz w:val="18"/>
                          <w:szCs w:val="18"/>
                        </w:rPr>
                        <w:t xml:space="preserve"> image of braille in tools in classroom.</w:t>
                      </w:r>
                    </w:p>
                  </w:txbxContent>
                </v:textbox>
                <w10:wrap type="through" anchorx="margin"/>
              </v:shape>
            </w:pict>
          </mc:Fallback>
        </mc:AlternateContent>
      </w:r>
      <w:r w:rsidR="00B026CB">
        <w:rPr>
          <w:rFonts w:ascii="Comic Sans MS" w:hAnsi="Comic Sans MS"/>
        </w:rPr>
        <w:t>truly inclusive universal provision. Barriers to the wider application of braille consist of the cost and logistical difficulty of producing accessible materials (Royal National Institute of Blind People, 2016). However, under the principles of universal provision, having braille signage and basic resources in place, ensure that a barrier is removed before it arises if a visually impaired pupil joins the setting (Florian &amp; Black-Hawkings, 2011). This aligns with preventative, anticipatory inclusion practices, which are encouraged under the ALNET (Wales) 2018.</w:t>
      </w:r>
    </w:p>
    <w:p w:rsidR="00B026CB" w:rsidP="36FA85B3" w:rsidRDefault="005A59E1" w14:paraId="13976DD1" w14:textId="348D46FF">
      <w:pPr>
        <w:spacing w:line="360" w:lineRule="auto"/>
        <w:rPr>
          <w:rFonts w:ascii="Comic Sans MS" w:hAnsi="Comic Sans MS"/>
          <w:b/>
          <w:bCs/>
        </w:rPr>
      </w:pPr>
      <w:r w:rsidRPr="003A5D83">
        <w:rPr>
          <w:rFonts w:ascii="Comic Sans MS" w:hAnsi="Comic Sans MS"/>
          <w:noProof/>
        </w:rPr>
        <mc:AlternateContent>
          <mc:Choice Requires="wps">
            <w:drawing>
              <wp:anchor distT="45720" distB="45720" distL="114300" distR="114300" simplePos="0" relativeHeight="251693056" behindDoc="1" locked="0" layoutInCell="1" allowOverlap="1" wp14:anchorId="20FA13A5" wp14:editId="31344D26">
                <wp:simplePos x="0" y="0"/>
                <wp:positionH relativeFrom="margin">
                  <wp:posOffset>4623435</wp:posOffset>
                </wp:positionH>
                <wp:positionV relativeFrom="paragraph">
                  <wp:posOffset>100045</wp:posOffset>
                </wp:positionV>
                <wp:extent cx="1345565" cy="448310"/>
                <wp:effectExtent l="0" t="0" r="26035" b="27940"/>
                <wp:wrapThrough wrapText="bothSides">
                  <wp:wrapPolygon edited="0">
                    <wp:start x="0" y="0"/>
                    <wp:lineTo x="0" y="22028"/>
                    <wp:lineTo x="21712" y="22028"/>
                    <wp:lineTo x="21712" y="0"/>
                    <wp:lineTo x="0" y="0"/>
                  </wp:wrapPolygon>
                </wp:wrapThrough>
                <wp:docPr id="1033698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5565" cy="448310"/>
                        </a:xfrm>
                        <a:prstGeom prst="rect">
                          <a:avLst/>
                        </a:prstGeom>
                        <a:solidFill>
                          <a:srgbClr val="FFFFFF"/>
                        </a:solidFill>
                        <a:ln w="9525">
                          <a:solidFill>
                            <a:srgbClr val="000000"/>
                          </a:solidFill>
                          <a:miter lim="800000"/>
                          <a:headEnd/>
                          <a:tailEnd/>
                        </a:ln>
                      </wps:spPr>
                      <wps:txbx>
                        <w:txbxContent>
                          <w:p w:rsidRPr="005A216B" w:rsidR="00605F2A" w:rsidP="00605F2A" w:rsidRDefault="005672E5" w14:paraId="6876689E" w14:textId="3B1EB720">
                            <w:pPr>
                              <w:rPr>
                                <w:rFonts w:ascii="Comic Sans MS" w:hAnsi="Comic Sans MS"/>
                                <w:sz w:val="18"/>
                                <w:szCs w:val="18"/>
                              </w:rPr>
                            </w:pPr>
                            <w:r w:rsidRPr="005A216B">
                              <w:rPr>
                                <w:rFonts w:ascii="Comic Sans MS" w:hAnsi="Comic Sans MS"/>
                                <w:sz w:val="18"/>
                                <w:szCs w:val="18"/>
                              </w:rPr>
                              <w:t xml:space="preserve">Lily (2025) </w:t>
                            </w:r>
                            <w:r w:rsidRPr="005A216B" w:rsidR="005A216B">
                              <w:rPr>
                                <w:rFonts w:ascii="Comic Sans MS" w:hAnsi="Comic Sans MS"/>
                                <w:sz w:val="18"/>
                                <w:szCs w:val="18"/>
                              </w:rPr>
                              <w:t>Sign Language Flashcards.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A4205AA">
              <v:shape id="_x0000_s1030" style="position:absolute;margin-left:364.05pt;margin-top:7.9pt;width:105.95pt;height:35.3pt;z-index:-251623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" w14:anchorId="20FA13A5">
                <v:textbox>
                  <w:txbxContent>
                    <w:p w:rsidRPr="005A216B" w:rsidR="00605F2A" w:rsidP="00605F2A" w:rsidRDefault="005672E5" w14:paraId="05195BB8" w14:textId="3B1EB720">
                      <w:pPr>
                        <w:rPr>
                          <w:rFonts w:ascii="Comic Sans MS" w:hAnsi="Comic Sans MS"/>
                          <w:sz w:val="18"/>
                          <w:szCs w:val="18"/>
                        </w:rPr>
                      </w:pPr>
                      <w:r w:rsidRPr="005A216B">
                        <w:rPr>
                          <w:rFonts w:ascii="Comic Sans MS" w:hAnsi="Comic Sans MS"/>
                          <w:sz w:val="18"/>
                          <w:szCs w:val="18"/>
                        </w:rPr>
                        <w:t xml:space="preserve">Lily (2025) </w:t>
                      </w:r>
                      <w:r w:rsidRPr="005A216B" w:rsidR="005A216B">
                        <w:rPr>
                          <w:rFonts w:ascii="Comic Sans MS" w:hAnsi="Comic Sans MS"/>
                          <w:sz w:val="18"/>
                          <w:szCs w:val="18"/>
                        </w:rPr>
                        <w:t>Sign Language Flashcards.</w:t>
                      </w:r>
                    </w:p>
                  </w:txbxContent>
                </v:textbox>
                <w10:wrap type="through" anchorx="margin"/>
              </v:shape>
            </w:pict>
          </mc:Fallback>
        </mc:AlternateContent>
      </w:r>
      <w:r>
        <w:rPr>
          <w:noProof/>
        </w:rPr>
        <w:drawing>
          <wp:anchor distT="0" distB="0" distL="114300" distR="114300" simplePos="0" relativeHeight="251664384" behindDoc="1" locked="0" layoutInCell="1" allowOverlap="1" wp14:anchorId="7F7978EC" wp14:editId="26790428">
            <wp:simplePos x="0" y="0"/>
            <wp:positionH relativeFrom="margin">
              <wp:posOffset>3869887</wp:posOffset>
            </wp:positionH>
            <wp:positionV relativeFrom="paragraph">
              <wp:posOffset>361315</wp:posOffset>
            </wp:positionV>
            <wp:extent cx="2552700" cy="1915795"/>
            <wp:effectExtent l="0" t="0" r="0" b="8255"/>
            <wp:wrapTight wrapText="bothSides">
              <wp:wrapPolygon edited="0">
                <wp:start x="0" y="0"/>
                <wp:lineTo x="0" y="21478"/>
                <wp:lineTo x="21439" y="21478"/>
                <wp:lineTo x="21439" y="0"/>
                <wp:lineTo x="0" y="0"/>
              </wp:wrapPolygon>
            </wp:wrapTight>
            <wp:docPr id="1841342263" name="Picture 7" descr="Basic Sign Language DIGITAL Pack. 16 Sign Language Cards ASL - Ets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asic Sign Language DIGITAL Pack. 16 Sign Language Cards ASL - Etsy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52700" cy="1915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36FA85B3" w:rsidR="36FA85B3">
        <w:rPr>
          <w:rFonts w:ascii="Comic Sans MS" w:hAnsi="Comic Sans MS"/>
          <w:b/>
          <w:bCs/>
        </w:rPr>
        <w:t>Sign language</w:t>
      </w:r>
    </w:p>
    <w:p w:rsidRPr="00B026CB" w:rsidR="008D51D5" w:rsidP="36FA85B3" w:rsidRDefault="00B026CB" w14:paraId="673255ED" w14:textId="0A9D869C">
      <w:pPr>
        <w:spacing w:line="360" w:lineRule="auto"/>
        <w:rPr>
          <w:rFonts w:ascii="Comic Sans MS" w:hAnsi="Comic Sans MS"/>
        </w:rPr>
      </w:pPr>
      <w:r>
        <w:rPr>
          <w:rFonts w:ascii="Comic Sans MS" w:hAnsi="Comic Sans MS"/>
        </w:rPr>
        <w:t xml:space="preserve">The use of basic sign language, including British Sign Language (BSL) and Makaton, was notable embedded within Early Years Settings observed during PTE1, 2 and Bridging Days, but appeared to diminish in Key Stage 1 and 2 classrooms. Research shows that the use of sign language supports not only pupils with </w:t>
      </w:r>
      <w:r>
        <w:rPr>
          <w:rFonts w:ascii="Comic Sans MS" w:hAnsi="Comic Sans MS"/>
        </w:rPr>
        <w:t>hearing impairments, but also enhances communication development, empathy an</w:t>
      </w:r>
      <w:r w:rsidR="008D51D5">
        <w:rPr>
          <w:rFonts w:ascii="Comic Sans MS" w:hAnsi="Comic Sans MS"/>
        </w:rPr>
        <w:t xml:space="preserve">d inclusivity amongst all learners (Woolfe et al., 2002; Estyn, 2023). Even if not all the pupils require the provision, early exposure to sign language fosters a more inclusive environment and provides pupils with the tools to communicate with deaf peers, or adults in the future, feeding into the concept of a truly inclusive society. </w:t>
      </w:r>
      <w:r w:rsidR="008D51D5">
        <w:rPr>
          <w:rFonts w:ascii="Comic Sans MS" w:hAnsi="Comic Sans MS"/>
        </w:rPr>
        <w:br/>
      </w:r>
      <w:r w:rsidR="008D51D5">
        <w:rPr>
          <w:rFonts w:ascii="Comic Sans MS" w:hAnsi="Comic Sans MS"/>
        </w:rPr>
        <w:t xml:space="preserve">Despite its benefits, barriers to widespread use include the need for staff training, cost, consistency, curriculum time pressures and limited resources which are tailored to different Key Stage levels (Estyn, 2022). Nonetheless, even a modest incorporation of basic signs into daily routines, such as greetings, instructions and story time, could significantly broaden inclusive practice and support the development of the four purposes of the </w:t>
      </w:r>
      <w:proofErr w:type="spellStart"/>
      <w:r w:rsidRPr="005C065E" w:rsidR="008D51D5">
        <w:rPr>
          <w:rFonts w:ascii="Comic Sans MS" w:hAnsi="Comic Sans MS"/>
        </w:rPr>
        <w:t>CfW</w:t>
      </w:r>
      <w:proofErr w:type="spellEnd"/>
      <w:r w:rsidRPr="005C065E" w:rsidR="008D51D5">
        <w:rPr>
          <w:rFonts w:ascii="Comic Sans MS" w:hAnsi="Comic Sans MS"/>
        </w:rPr>
        <w:t>,</w:t>
      </w:r>
      <w:r w:rsidR="008D51D5">
        <w:rPr>
          <w:rFonts w:ascii="Comic Sans MS" w:hAnsi="Comic Sans MS"/>
        </w:rPr>
        <w:t xml:space="preserve"> particularly in nurturing ethically, informed citizens, who are healthy, confident individuals. </w:t>
      </w:r>
    </w:p>
    <w:p w:rsidR="008B6F36" w:rsidP="36FA85B3" w:rsidRDefault="008B6F36" w14:paraId="5F05B6C5" w14:textId="51137141">
      <w:pPr>
        <w:spacing w:line="360" w:lineRule="auto"/>
        <w:rPr>
          <w:rFonts w:ascii="Comic Sans MS" w:hAnsi="Comic Sans MS"/>
          <w:b/>
          <w:bCs/>
        </w:rPr>
      </w:pPr>
    </w:p>
    <w:p w:rsidR="00A95FE1" w:rsidP="36FA85B3" w:rsidRDefault="00FB2B74" w14:paraId="33E585CB" w14:textId="14753ED5">
      <w:pPr>
        <w:spacing w:line="360" w:lineRule="auto"/>
        <w:rPr>
          <w:rFonts w:ascii="Comic Sans MS" w:hAnsi="Comic Sans MS"/>
          <w:b/>
          <w:bCs/>
        </w:rPr>
      </w:pPr>
      <w:r w:rsidRPr="003A5D83">
        <w:rPr>
          <w:rFonts w:ascii="Comic Sans MS" w:hAnsi="Comic Sans MS"/>
          <w:noProof/>
        </w:rPr>
        <mc:AlternateContent>
          <mc:Choice Requires="wps">
            <w:drawing>
              <wp:anchor distT="45720" distB="45720" distL="114300" distR="114300" simplePos="0" relativeHeight="251705344" behindDoc="1" locked="0" layoutInCell="1" allowOverlap="1" wp14:anchorId="59726C46" wp14:editId="69AEBCF9">
                <wp:simplePos x="0" y="0"/>
                <wp:positionH relativeFrom="margin">
                  <wp:posOffset>4856480</wp:posOffset>
                </wp:positionH>
                <wp:positionV relativeFrom="paragraph">
                  <wp:posOffset>317500</wp:posOffset>
                </wp:positionV>
                <wp:extent cx="1620520" cy="448310"/>
                <wp:effectExtent l="0" t="0" r="17780" b="27940"/>
                <wp:wrapThrough wrapText="bothSides">
                  <wp:wrapPolygon edited="0">
                    <wp:start x="0" y="0"/>
                    <wp:lineTo x="0" y="22028"/>
                    <wp:lineTo x="21583" y="22028"/>
                    <wp:lineTo x="21583" y="0"/>
                    <wp:lineTo x="0" y="0"/>
                  </wp:wrapPolygon>
                </wp:wrapThrough>
                <wp:docPr id="4612458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0520" cy="448310"/>
                        </a:xfrm>
                        <a:prstGeom prst="rect">
                          <a:avLst/>
                        </a:prstGeom>
                        <a:solidFill>
                          <a:srgbClr val="FFFFFF"/>
                        </a:solidFill>
                        <a:ln w="9525">
                          <a:solidFill>
                            <a:srgbClr val="000000"/>
                          </a:solidFill>
                          <a:miter lim="800000"/>
                          <a:headEnd/>
                          <a:tailEnd/>
                        </a:ln>
                      </wps:spPr>
                      <wps:txbx>
                        <w:txbxContent>
                          <w:p w:rsidRPr="005A216B" w:rsidR="00FB2B74" w:rsidP="00FB2B74" w:rsidRDefault="00307DAA" w14:paraId="6E88E087" w14:textId="2875A690">
                            <w:pPr>
                              <w:rPr>
                                <w:rFonts w:ascii="Comic Sans MS" w:hAnsi="Comic Sans MS"/>
                                <w:sz w:val="18"/>
                                <w:szCs w:val="18"/>
                              </w:rPr>
                            </w:pPr>
                            <w:proofErr w:type="spellStart"/>
                            <w:r>
                              <w:rPr>
                                <w:rFonts w:ascii="Comic Sans MS" w:hAnsi="Comic Sans MS"/>
                                <w:sz w:val="18"/>
                                <w:szCs w:val="18"/>
                              </w:rPr>
                              <w:t>F</w:t>
                            </w:r>
                            <w:r w:rsidR="00595786">
                              <w:rPr>
                                <w:rFonts w:ascii="Comic Sans MS" w:hAnsi="Comic Sans MS"/>
                                <w:sz w:val="18"/>
                                <w:szCs w:val="18"/>
                              </w:rPr>
                              <w:t>antasticdyspra</w:t>
                            </w:r>
                            <w:r>
                              <w:rPr>
                                <w:rFonts w:ascii="Comic Sans MS" w:hAnsi="Comic Sans MS"/>
                                <w:sz w:val="18"/>
                                <w:szCs w:val="18"/>
                              </w:rPr>
                              <w:t>xic</w:t>
                            </w:r>
                            <w:proofErr w:type="spellEnd"/>
                            <w:r>
                              <w:rPr>
                                <w:rFonts w:ascii="Comic Sans MS" w:hAnsi="Comic Sans MS"/>
                                <w:sz w:val="18"/>
                                <w:szCs w:val="18"/>
                              </w:rPr>
                              <w:t xml:space="preserve"> (2025) image of loop scissors.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5487574">
              <v:shape id="_x0000_s1031" style="position:absolute;margin-left:382.4pt;margin-top:25pt;width:127.6pt;height:35.3pt;z-index:-251611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" w14:anchorId="59726C46">
                <v:textbox>
                  <w:txbxContent>
                    <w:p w:rsidRPr="005A216B" w:rsidR="00FB2B74" w:rsidP="00FB2B74" w:rsidRDefault="00307DAA" w14:paraId="62840E7F" w14:textId="2875A690">
                      <w:pPr>
                        <w:rPr>
                          <w:rFonts w:ascii="Comic Sans MS" w:hAnsi="Comic Sans MS"/>
                          <w:sz w:val="18"/>
                          <w:szCs w:val="18"/>
                        </w:rPr>
                      </w:pPr>
                      <w:proofErr w:type="spellStart"/>
                      <w:r>
                        <w:rPr>
                          <w:rFonts w:ascii="Comic Sans MS" w:hAnsi="Comic Sans MS"/>
                          <w:sz w:val="18"/>
                          <w:szCs w:val="18"/>
                        </w:rPr>
                        <w:t>F</w:t>
                      </w:r>
                      <w:r w:rsidR="00595786">
                        <w:rPr>
                          <w:rFonts w:ascii="Comic Sans MS" w:hAnsi="Comic Sans MS"/>
                          <w:sz w:val="18"/>
                          <w:szCs w:val="18"/>
                        </w:rPr>
                        <w:t>antasticdyspra</w:t>
                      </w:r>
                      <w:r>
                        <w:rPr>
                          <w:rFonts w:ascii="Comic Sans MS" w:hAnsi="Comic Sans MS"/>
                          <w:sz w:val="18"/>
                          <w:szCs w:val="18"/>
                        </w:rPr>
                        <w:t>xic</w:t>
                      </w:r>
                      <w:proofErr w:type="spellEnd"/>
                      <w:r>
                        <w:rPr>
                          <w:rFonts w:ascii="Comic Sans MS" w:hAnsi="Comic Sans MS"/>
                          <w:sz w:val="18"/>
                          <w:szCs w:val="18"/>
                        </w:rPr>
                        <w:t xml:space="preserve"> (2025) image of loop scissors.</w:t>
                      </w:r>
                    </w:p>
                  </w:txbxContent>
                </v:textbox>
                <w10:wrap type="through" anchorx="margin"/>
              </v:shape>
            </w:pict>
          </mc:Fallback>
        </mc:AlternateContent>
      </w:r>
      <w:r w:rsidRPr="36FA85B3" w:rsidR="36FA85B3">
        <w:rPr>
          <w:rFonts w:ascii="Comic Sans MS" w:hAnsi="Comic Sans MS"/>
          <w:b/>
          <w:bCs/>
        </w:rPr>
        <w:t>Left-Handed Resources</w:t>
      </w:r>
    </w:p>
    <w:p w:rsidR="008B6F36" w:rsidP="36FA85B3" w:rsidRDefault="00C679DC" w14:paraId="60EAAB26" w14:textId="782661C8">
      <w:pPr>
        <w:spacing w:line="360" w:lineRule="auto"/>
        <w:rPr>
          <w:rFonts w:ascii="Comic Sans MS" w:hAnsi="Comic Sans MS"/>
        </w:rPr>
      </w:pPr>
      <w:r w:rsidRPr="003A5D83">
        <w:rPr>
          <w:rFonts w:ascii="Comic Sans MS" w:hAnsi="Comic Sans MS"/>
          <w:noProof/>
        </w:rPr>
        <mc:AlternateContent>
          <mc:Choice Requires="wps">
            <w:drawing>
              <wp:anchor distT="45720" distB="45720" distL="114300" distR="114300" simplePos="0" relativeHeight="251709440" behindDoc="1" locked="0" layoutInCell="1" allowOverlap="1" wp14:anchorId="5096D17E" wp14:editId="2C3E6B7F">
                <wp:simplePos x="0" y="0"/>
                <wp:positionH relativeFrom="margin">
                  <wp:posOffset>4816628</wp:posOffset>
                </wp:positionH>
                <wp:positionV relativeFrom="paragraph">
                  <wp:posOffset>2014658</wp:posOffset>
                </wp:positionV>
                <wp:extent cx="1385247" cy="498764"/>
                <wp:effectExtent l="0" t="0" r="24765" b="15875"/>
                <wp:wrapTight wrapText="bothSides">
                  <wp:wrapPolygon edited="0">
                    <wp:start x="0" y="0"/>
                    <wp:lineTo x="0" y="21462"/>
                    <wp:lineTo x="21689" y="21462"/>
                    <wp:lineTo x="21689" y="0"/>
                    <wp:lineTo x="0" y="0"/>
                  </wp:wrapPolygon>
                </wp:wrapTight>
                <wp:docPr id="120589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5247" cy="498764"/>
                        </a:xfrm>
                        <a:prstGeom prst="rect">
                          <a:avLst/>
                        </a:prstGeom>
                        <a:solidFill>
                          <a:srgbClr val="FFFFFF"/>
                        </a:solidFill>
                        <a:ln w="9525">
                          <a:solidFill>
                            <a:srgbClr val="000000"/>
                          </a:solidFill>
                          <a:miter lim="800000"/>
                          <a:headEnd/>
                          <a:tailEnd/>
                        </a:ln>
                      </wps:spPr>
                      <wps:txbx>
                        <w:txbxContent>
                          <w:p w:rsidRPr="00A36F75" w:rsidR="00A36F75" w:rsidP="00A36F75" w:rsidRDefault="00BC0C70" w14:paraId="52EFFF9C" w14:textId="3D9A6936">
                            <w:pPr>
                              <w:rPr>
                                <w:rFonts w:ascii="Comic Sans MS" w:hAnsi="Comic Sans MS"/>
                                <w:sz w:val="20"/>
                                <w:szCs w:val="20"/>
                              </w:rPr>
                            </w:pPr>
                            <w:r>
                              <w:rPr>
                                <w:rFonts w:ascii="Comic Sans MS" w:hAnsi="Comic Sans MS"/>
                                <w:sz w:val="20"/>
                                <w:szCs w:val="20"/>
                              </w:rPr>
                              <w:t xml:space="preserve">Haley (2025) </w:t>
                            </w:r>
                            <w:r w:rsidR="006F10DC">
                              <w:rPr>
                                <w:rFonts w:ascii="Comic Sans MS" w:hAnsi="Comic Sans MS"/>
                                <w:sz w:val="20"/>
                                <w:szCs w:val="20"/>
                              </w:rPr>
                              <w:t>image of pencil grips.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7F970DFE">
              <v:shape id="_x0000_s1032" style="position:absolute;margin-left:379.25pt;margin-top:158.65pt;width:109.05pt;height:39.25pt;z-index:-251607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" w14:anchorId="5096D17E">
                <v:textbox>
                  <w:txbxContent>
                    <w:p w:rsidRPr="00A36F75" w:rsidR="00A36F75" w:rsidP="00A36F75" w:rsidRDefault="00BC0C70" w14:paraId="0D7DDBCF" w14:textId="3D9A6936">
                      <w:pPr>
                        <w:rPr>
                          <w:rFonts w:ascii="Comic Sans MS" w:hAnsi="Comic Sans MS"/>
                          <w:sz w:val="20"/>
                          <w:szCs w:val="20"/>
                        </w:rPr>
                      </w:pPr>
                      <w:r>
                        <w:rPr>
                          <w:rFonts w:ascii="Comic Sans MS" w:hAnsi="Comic Sans MS"/>
                          <w:sz w:val="20"/>
                          <w:szCs w:val="20"/>
                        </w:rPr>
                        <w:t xml:space="preserve">Haley (2025) </w:t>
                      </w:r>
                      <w:r w:rsidR="006F10DC">
                        <w:rPr>
                          <w:rFonts w:ascii="Comic Sans MS" w:hAnsi="Comic Sans MS"/>
                          <w:sz w:val="20"/>
                          <w:szCs w:val="20"/>
                        </w:rPr>
                        <w:t>image of pencil grips.</w:t>
                      </w:r>
                    </w:p>
                  </w:txbxContent>
                </v:textbox>
                <w10:wrap type="tight" anchorx="margin"/>
              </v:shape>
            </w:pict>
          </mc:Fallback>
        </mc:AlternateContent>
      </w:r>
      <w:r>
        <w:rPr>
          <w:noProof/>
        </w:rPr>
        <w:drawing>
          <wp:anchor distT="0" distB="0" distL="114300" distR="114300" simplePos="0" relativeHeight="251708416" behindDoc="0" locked="0" layoutInCell="1" allowOverlap="1" wp14:anchorId="14A6D562" wp14:editId="06A4751D">
            <wp:simplePos x="0" y="0"/>
            <wp:positionH relativeFrom="margin">
              <wp:posOffset>4735538</wp:posOffset>
            </wp:positionH>
            <wp:positionV relativeFrom="paragraph">
              <wp:posOffset>2971952</wp:posOffset>
            </wp:positionV>
            <wp:extent cx="1460310" cy="1460310"/>
            <wp:effectExtent l="0" t="0" r="6985" b="6985"/>
            <wp:wrapThrough wrapText="bothSides">
              <wp:wrapPolygon edited="0">
                <wp:start x="0" y="0"/>
                <wp:lineTo x="0" y="21421"/>
                <wp:lineTo x="21421" y="21421"/>
                <wp:lineTo x="21421" y="0"/>
                <wp:lineTo x="0" y="0"/>
              </wp:wrapPolygon>
            </wp:wrapThrough>
            <wp:docPr id="1206578226" name="Picture 12" descr="See related image detail. TruffleShuffle.com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related image detail. TruffleShuffle.com - Home | Faceboo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64411" cy="14644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7DAA">
        <w:rPr>
          <w:noProof/>
        </w:rPr>
        <w:drawing>
          <wp:anchor distT="0" distB="0" distL="114300" distR="114300" simplePos="0" relativeHeight="251666432" behindDoc="1" locked="0" layoutInCell="1" allowOverlap="1" wp14:anchorId="48121121" wp14:editId="224734F5">
            <wp:simplePos x="0" y="0"/>
            <wp:positionH relativeFrom="column">
              <wp:posOffset>4691081</wp:posOffset>
            </wp:positionH>
            <wp:positionV relativeFrom="paragraph">
              <wp:posOffset>324282</wp:posOffset>
            </wp:positionV>
            <wp:extent cx="1733550" cy="1736090"/>
            <wp:effectExtent l="0" t="0" r="0" b="0"/>
            <wp:wrapTight wrapText="bothSides">
              <wp:wrapPolygon edited="0">
                <wp:start x="0" y="0"/>
                <wp:lineTo x="0" y="21331"/>
                <wp:lineTo x="21363" y="21331"/>
                <wp:lineTo x="21363" y="0"/>
                <wp:lineTo x="0" y="0"/>
              </wp:wrapPolygon>
            </wp:wrapTight>
            <wp:docPr id="276983856" name="Picture 9" descr="Why Are Left Handed Scissors Different at Gene Courtne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y Are Left Handed Scissors Different at Gene Courtney blo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33550" cy="1736090"/>
                    </a:xfrm>
                    <a:prstGeom prst="rect">
                      <a:avLst/>
                    </a:prstGeom>
                    <a:noFill/>
                    <a:ln>
                      <a:noFill/>
                    </a:ln>
                  </pic:spPr>
                </pic:pic>
              </a:graphicData>
            </a:graphic>
          </wp:anchor>
        </w:drawing>
      </w:r>
      <w:r w:rsidR="00A95FE1">
        <w:rPr>
          <w:rFonts w:ascii="Comic Sans MS" w:hAnsi="Comic Sans MS"/>
        </w:rPr>
        <w:t xml:space="preserve">Provision for left-handed pupils was observed during PTE2, though there was a notable limited supply, specifically regarding left-handed scissors, which were often in short supply. Universal provision requires an anticipation of diverse needs withing standard classroom environments (Gravells, 2008). By taking additional measures by providing left-handed grips, appropriately spaced desk arrangements and loop scissors (Ot-Mom Learning Activities, 2024) left-handed pupils would be supported, but this would also include others with fine motor skill challenges and Dyspraxia /DCD. Seating could also be mindfully planned to ensure left-handed pupils have adequate space to write, without clashing with peers, promoting both </w:t>
      </w:r>
      <w:r w:rsidR="00A95FE1">
        <w:rPr>
          <w:rFonts w:ascii="Comic Sans MS" w:hAnsi="Comic Sans MS"/>
        </w:rPr>
        <w:t>comfort and engagement. Whilst additional provisions would be subsequent to a schools budget, arguably, whilst 10% of the world's population is left handed (BBC 2024)</w:t>
      </w:r>
      <w:r w:rsidR="001E0D0B">
        <w:rPr>
          <w:rFonts w:ascii="Comic Sans MS" w:hAnsi="Comic Sans MS"/>
        </w:rPr>
        <w:t xml:space="preserve">, yet is not considered ALN, but could still potentially pose a barrier to pupils accessing all education equally (Nationwide Disability Representatives, 2025), factoring in that a census shows 52, 152 pupils with ALN or SEN within </w:t>
      </w:r>
      <w:r w:rsidR="005A59E1">
        <w:rPr>
          <w:noProof/>
        </w:rPr>
        <w:drawing>
          <wp:anchor distT="0" distB="0" distL="114300" distR="114300" simplePos="0" relativeHeight="251713536" behindDoc="0" locked="0" layoutInCell="1" allowOverlap="1" wp14:anchorId="640C3330" wp14:editId="4E6B0C33">
            <wp:simplePos x="0" y="0"/>
            <wp:positionH relativeFrom="margin">
              <wp:posOffset>3708794</wp:posOffset>
            </wp:positionH>
            <wp:positionV relativeFrom="paragraph">
              <wp:posOffset>1779489</wp:posOffset>
            </wp:positionV>
            <wp:extent cx="2772410" cy="2080895"/>
            <wp:effectExtent l="0" t="0" r="8890" b="0"/>
            <wp:wrapThrough wrapText="bothSides">
              <wp:wrapPolygon edited="0">
                <wp:start x="0" y="0"/>
                <wp:lineTo x="0" y="21356"/>
                <wp:lineTo x="21521" y="21356"/>
                <wp:lineTo x="21521" y="0"/>
                <wp:lineTo x="0" y="0"/>
              </wp:wrapPolygon>
            </wp:wrapThrough>
            <wp:docPr id="1561582445" name="Picture 14" descr="Kindergarten Hill: Classroom Set-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ndergarten Hill: Classroom Set-U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72410" cy="2080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0D0B">
        <w:rPr>
          <w:rFonts w:ascii="Comic Sans MS" w:hAnsi="Comic Sans MS"/>
        </w:rPr>
        <w:t xml:space="preserve">schools during 2024 (Welsh Government, 2024), such an investment would be highly supportive.  </w:t>
      </w:r>
    </w:p>
    <w:p w:rsidR="008B6F36" w:rsidP="36FA85B3" w:rsidRDefault="36FA85B3" w14:paraId="777275A6" w14:textId="04958BF1">
      <w:pPr>
        <w:spacing w:line="360" w:lineRule="auto"/>
        <w:rPr>
          <w:rFonts w:ascii="Comic Sans MS" w:hAnsi="Comic Sans MS"/>
          <w:b/>
          <w:bCs/>
        </w:rPr>
      </w:pPr>
      <w:r w:rsidRPr="36FA85B3">
        <w:rPr>
          <w:rFonts w:ascii="Comic Sans MS" w:hAnsi="Comic Sans MS"/>
          <w:b/>
          <w:bCs/>
        </w:rPr>
        <w:t>Visual Aids</w:t>
      </w:r>
    </w:p>
    <w:p w:rsidR="008B6F36" w:rsidP="36FA85B3" w:rsidRDefault="005A59E1" w14:paraId="2BEB83C4" w14:textId="4DE68B68">
      <w:pPr>
        <w:spacing w:line="360" w:lineRule="auto"/>
        <w:rPr>
          <w:rFonts w:ascii="Comic Sans MS" w:hAnsi="Comic Sans MS"/>
        </w:rPr>
      </w:pPr>
      <w:r w:rsidRPr="003A5D83">
        <w:rPr>
          <w:rFonts w:ascii="Comic Sans MS" w:hAnsi="Comic Sans MS"/>
          <w:noProof/>
        </w:rPr>
        <mc:AlternateContent>
          <mc:Choice Requires="wps">
            <w:drawing>
              <wp:anchor distT="45720" distB="45720" distL="114300" distR="114300" simplePos="0" relativeHeight="251709951" behindDoc="1" locked="0" layoutInCell="1" allowOverlap="1" wp14:anchorId="20F52E40" wp14:editId="16A68FE3">
                <wp:simplePos x="0" y="0"/>
                <wp:positionH relativeFrom="margin">
                  <wp:posOffset>4725911</wp:posOffset>
                </wp:positionH>
                <wp:positionV relativeFrom="paragraph">
                  <wp:posOffset>1029685</wp:posOffset>
                </wp:positionV>
                <wp:extent cx="1639570" cy="498475"/>
                <wp:effectExtent l="0" t="0" r="17780" b="15875"/>
                <wp:wrapTight wrapText="bothSides">
                  <wp:wrapPolygon edited="0">
                    <wp:start x="0" y="0"/>
                    <wp:lineTo x="0" y="21462"/>
                    <wp:lineTo x="21583" y="21462"/>
                    <wp:lineTo x="21583" y="0"/>
                    <wp:lineTo x="0" y="0"/>
                  </wp:wrapPolygon>
                </wp:wrapTight>
                <wp:docPr id="16242760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9570" cy="498475"/>
                        </a:xfrm>
                        <a:prstGeom prst="rect">
                          <a:avLst/>
                        </a:prstGeom>
                        <a:solidFill>
                          <a:srgbClr val="FFFFFF"/>
                        </a:solidFill>
                        <a:ln w="9525">
                          <a:solidFill>
                            <a:srgbClr val="000000"/>
                          </a:solidFill>
                          <a:miter lim="800000"/>
                          <a:headEnd/>
                          <a:tailEnd/>
                        </a:ln>
                      </wps:spPr>
                      <wps:txbx>
                        <w:txbxContent>
                          <w:p w:rsidRPr="00A36F75" w:rsidR="00A36F75" w:rsidP="00A36F75" w:rsidRDefault="00264B81" w14:paraId="1CC929C9" w14:textId="5CFA0227">
                            <w:pPr>
                              <w:rPr>
                                <w:rFonts w:ascii="Comic Sans MS" w:hAnsi="Comic Sans MS"/>
                                <w:sz w:val="20"/>
                                <w:szCs w:val="20"/>
                              </w:rPr>
                            </w:pPr>
                            <w:r>
                              <w:rPr>
                                <w:rFonts w:ascii="Comic Sans MS" w:hAnsi="Comic Sans MS"/>
                                <w:sz w:val="20"/>
                                <w:szCs w:val="20"/>
                              </w:rPr>
                              <w:t xml:space="preserve">Jessica (2011) image </w:t>
                            </w:r>
                            <w:r w:rsidR="00C74093">
                              <w:rPr>
                                <w:rFonts w:ascii="Comic Sans MS" w:hAnsi="Comic Sans MS"/>
                                <w:sz w:val="20"/>
                                <w:szCs w:val="20"/>
                              </w:rPr>
                              <w:t xml:space="preserve">of visuals in a classroom.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C869491">
              <v:shape id="_x0000_s1033" style="position:absolute;margin-left:372.1pt;margin-top:81.1pt;width:129.1pt;height:39.25pt;z-index:-25160652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" w14:anchorId="20F52E40">
                <v:textbox>
                  <w:txbxContent>
                    <w:p w:rsidRPr="00A36F75" w:rsidR="00A36F75" w:rsidP="00A36F75" w:rsidRDefault="00264B81" w14:paraId="34684E8A" w14:textId="5CFA0227">
                      <w:pPr>
                        <w:rPr>
                          <w:rFonts w:ascii="Comic Sans MS" w:hAnsi="Comic Sans MS"/>
                          <w:sz w:val="20"/>
                          <w:szCs w:val="20"/>
                        </w:rPr>
                      </w:pPr>
                      <w:r>
                        <w:rPr>
                          <w:rFonts w:ascii="Comic Sans MS" w:hAnsi="Comic Sans MS"/>
                          <w:sz w:val="20"/>
                          <w:szCs w:val="20"/>
                        </w:rPr>
                        <w:t xml:space="preserve">Jessica (2011) image </w:t>
                      </w:r>
                      <w:r w:rsidR="00C74093">
                        <w:rPr>
                          <w:rFonts w:ascii="Comic Sans MS" w:hAnsi="Comic Sans MS"/>
                          <w:sz w:val="20"/>
                          <w:szCs w:val="20"/>
                        </w:rPr>
                        <w:t xml:space="preserve">of visuals in a classroom. </w:t>
                      </w:r>
                    </w:p>
                  </w:txbxContent>
                </v:textbox>
                <w10:wrap type="tight" anchorx="margin"/>
              </v:shape>
            </w:pict>
          </mc:Fallback>
        </mc:AlternateContent>
      </w:r>
      <w:r w:rsidRPr="003A5D83">
        <w:rPr>
          <w:rFonts w:ascii="Comic Sans MS" w:hAnsi="Comic Sans MS"/>
          <w:noProof/>
        </w:rPr>
        <mc:AlternateContent>
          <mc:Choice Requires="wps">
            <w:drawing>
              <wp:anchor distT="45720" distB="45720" distL="114300" distR="114300" simplePos="0" relativeHeight="251672576" behindDoc="1" locked="0" layoutInCell="1" allowOverlap="1" wp14:anchorId="6B2B7116" wp14:editId="74208612">
                <wp:simplePos x="0" y="0"/>
                <wp:positionH relativeFrom="page">
                  <wp:posOffset>5533499</wp:posOffset>
                </wp:positionH>
                <wp:positionV relativeFrom="paragraph">
                  <wp:posOffset>2842348</wp:posOffset>
                </wp:positionV>
                <wp:extent cx="1746250" cy="671830"/>
                <wp:effectExtent l="0" t="0" r="25400" b="13970"/>
                <wp:wrapTight wrapText="bothSides">
                  <wp:wrapPolygon edited="0">
                    <wp:start x="0" y="0"/>
                    <wp:lineTo x="0" y="21437"/>
                    <wp:lineTo x="21679" y="21437"/>
                    <wp:lineTo x="2167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250" cy="671830"/>
                        </a:xfrm>
                        <a:prstGeom prst="rect">
                          <a:avLst/>
                        </a:prstGeom>
                        <a:solidFill>
                          <a:srgbClr val="FFFFFF"/>
                        </a:solidFill>
                        <a:ln w="9525">
                          <a:solidFill>
                            <a:srgbClr val="000000"/>
                          </a:solidFill>
                          <a:miter lim="800000"/>
                          <a:headEnd/>
                          <a:tailEnd/>
                        </a:ln>
                      </wps:spPr>
                      <wps:txbx>
                        <w:txbxContent>
                          <w:p w:rsidRPr="00A36F75" w:rsidR="003A5D83" w:rsidRDefault="00E72B36" w14:paraId="2F59AE91" w14:textId="0B3425F3">
                            <w:pPr>
                              <w:rPr>
                                <w:rFonts w:ascii="Comic Sans MS" w:hAnsi="Comic Sans MS"/>
                                <w:sz w:val="20"/>
                                <w:szCs w:val="20"/>
                              </w:rPr>
                            </w:pPr>
                            <w:proofErr w:type="spellStart"/>
                            <w:r>
                              <w:rPr>
                                <w:rFonts w:ascii="Comic Sans MS" w:hAnsi="Comic Sans MS"/>
                                <w:sz w:val="20"/>
                                <w:szCs w:val="20"/>
                              </w:rPr>
                              <w:t>Teacherspayteachers</w:t>
                            </w:r>
                            <w:proofErr w:type="spellEnd"/>
                            <w:r>
                              <w:rPr>
                                <w:rFonts w:ascii="Comic Sans MS" w:hAnsi="Comic Sans MS"/>
                                <w:sz w:val="20"/>
                                <w:szCs w:val="20"/>
                              </w:rPr>
                              <w:t xml:space="preserve"> (2025) image of visual in</w:t>
                            </w:r>
                            <w:r w:rsidR="008322A5">
                              <w:rPr>
                                <w:rFonts w:ascii="Comic Sans MS" w:hAnsi="Comic Sans MS"/>
                                <w:sz w:val="20"/>
                                <w:szCs w:val="20"/>
                              </w:rPr>
                              <w:t xml:space="preserve">structions.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11F69B6">
              <v:shape id="_x0000_s1034" style="position:absolute;margin-left:435.7pt;margin-top:223.8pt;width:137.5pt;height:52.9pt;z-index:-2516439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" w14:anchorId="6B2B7116">
                <v:textbox>
                  <w:txbxContent>
                    <w:p w:rsidRPr="00A36F75" w:rsidR="003A5D83" w:rsidRDefault="00E72B36" w14:paraId="0D7D8A13" w14:textId="0B3425F3">
                      <w:pPr>
                        <w:rPr>
                          <w:rFonts w:ascii="Comic Sans MS" w:hAnsi="Comic Sans MS"/>
                          <w:sz w:val="20"/>
                          <w:szCs w:val="20"/>
                        </w:rPr>
                      </w:pPr>
                      <w:proofErr w:type="spellStart"/>
                      <w:r>
                        <w:rPr>
                          <w:rFonts w:ascii="Comic Sans MS" w:hAnsi="Comic Sans MS"/>
                          <w:sz w:val="20"/>
                          <w:szCs w:val="20"/>
                        </w:rPr>
                        <w:t>Teacherspayteachers</w:t>
                      </w:r>
                      <w:proofErr w:type="spellEnd"/>
                      <w:r>
                        <w:rPr>
                          <w:rFonts w:ascii="Comic Sans MS" w:hAnsi="Comic Sans MS"/>
                          <w:sz w:val="20"/>
                          <w:szCs w:val="20"/>
                        </w:rPr>
                        <w:t xml:space="preserve"> (2025) image of visual in</w:t>
                      </w:r>
                      <w:r w:rsidR="008322A5">
                        <w:rPr>
                          <w:rFonts w:ascii="Comic Sans MS" w:hAnsi="Comic Sans MS"/>
                          <w:sz w:val="20"/>
                          <w:szCs w:val="20"/>
                        </w:rPr>
                        <w:t xml:space="preserve">structions. </w:t>
                      </w:r>
                    </w:p>
                  </w:txbxContent>
                </v:textbox>
                <w10:wrap type="tight" anchorx="page"/>
              </v:shape>
            </w:pict>
          </mc:Fallback>
        </mc:AlternateContent>
      </w:r>
      <w:r>
        <w:rPr>
          <w:noProof/>
        </w:rPr>
        <w:drawing>
          <wp:anchor distT="0" distB="0" distL="114300" distR="114300" simplePos="0" relativeHeight="251670528" behindDoc="1" locked="0" layoutInCell="1" allowOverlap="1" wp14:anchorId="3AB66815" wp14:editId="69945944">
            <wp:simplePos x="0" y="0"/>
            <wp:positionH relativeFrom="margin">
              <wp:posOffset>3988654</wp:posOffset>
            </wp:positionH>
            <wp:positionV relativeFrom="paragraph">
              <wp:posOffset>3613763</wp:posOffset>
            </wp:positionV>
            <wp:extent cx="2490470" cy="2490470"/>
            <wp:effectExtent l="0" t="0" r="5080" b="5080"/>
            <wp:wrapTight wrapText="bothSides">
              <wp:wrapPolygon edited="0">
                <wp:start x="0" y="0"/>
                <wp:lineTo x="0" y="21479"/>
                <wp:lineTo x="21479" y="21479"/>
                <wp:lineTo x="21479" y="0"/>
                <wp:lineTo x="0" y="0"/>
              </wp:wrapPolygon>
            </wp:wrapTight>
            <wp:docPr id="318263769" name="Picture 13" descr="Visual Instructions | Editable Visual Directions | Visual Direction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isual Instructions | Editable Visual Directions | Visual Direction Car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90470" cy="2490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5D83" w:rsidR="00F93A07">
        <w:rPr>
          <w:rFonts w:ascii="Comic Sans MS" w:hAnsi="Comic Sans MS"/>
          <w:noProof/>
        </w:rPr>
        <mc:AlternateContent>
          <mc:Choice Requires="wps">
            <w:drawing>
              <wp:anchor distT="45720" distB="45720" distL="114300" distR="114300" simplePos="0" relativeHeight="251712512" behindDoc="1" locked="0" layoutInCell="1" allowOverlap="1" wp14:anchorId="2FD692A3" wp14:editId="02C74611">
                <wp:simplePos x="0" y="0"/>
                <wp:positionH relativeFrom="page">
                  <wp:posOffset>308610</wp:posOffset>
                </wp:positionH>
                <wp:positionV relativeFrom="paragraph">
                  <wp:posOffset>1704975</wp:posOffset>
                </wp:positionV>
                <wp:extent cx="878205" cy="284480"/>
                <wp:effectExtent l="0" t="0" r="17145" b="20320"/>
                <wp:wrapTight wrapText="bothSides">
                  <wp:wrapPolygon edited="0">
                    <wp:start x="0" y="0"/>
                    <wp:lineTo x="0" y="21696"/>
                    <wp:lineTo x="21553" y="21696"/>
                    <wp:lineTo x="21553" y="0"/>
                    <wp:lineTo x="0" y="0"/>
                  </wp:wrapPolygon>
                </wp:wrapTight>
                <wp:docPr id="15362637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205" cy="284480"/>
                        </a:xfrm>
                        <a:prstGeom prst="rect">
                          <a:avLst/>
                        </a:prstGeom>
                        <a:solidFill>
                          <a:srgbClr val="FFFFFF"/>
                        </a:solidFill>
                        <a:ln w="9525">
                          <a:solidFill>
                            <a:srgbClr val="000000"/>
                          </a:solidFill>
                          <a:miter lim="800000"/>
                          <a:headEnd/>
                          <a:tailEnd/>
                        </a:ln>
                      </wps:spPr>
                      <wps:txbx>
                        <w:txbxContent>
                          <w:p w:rsidRPr="00A36F75" w:rsidR="00F93A07" w:rsidP="00F93A07" w:rsidRDefault="00F93A07" w14:paraId="7BD92A98" w14:textId="645A9359">
                            <w:pPr>
                              <w:rPr>
                                <w:rFonts w:ascii="Comic Sans MS" w:hAnsi="Comic Sans MS"/>
                                <w:sz w:val="20"/>
                                <w:szCs w:val="20"/>
                              </w:rPr>
                            </w:pPr>
                            <w:r>
                              <w:rPr>
                                <w:rFonts w:ascii="Comic Sans MS" w:hAnsi="Comic Sans MS"/>
                                <w:sz w:val="20"/>
                                <w:szCs w:val="20"/>
                              </w:rPr>
                              <w:t>Own image</w:t>
                            </w:r>
                            <w:r w:rsidRPr="00A36F75">
                              <w:rPr>
                                <w:rFonts w:ascii="Comic Sans MS" w:hAnsi="Comic Sans MS"/>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EE280D7">
              <v:shape id="_x0000_s1035" style="position:absolute;margin-left:24.3pt;margin-top:134.25pt;width:69.15pt;height:22.4pt;z-index:-2516039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" w14:anchorId="2FD692A3">
                <v:textbox>
                  <w:txbxContent>
                    <w:p w:rsidRPr="00A36F75" w:rsidR="00F93A07" w:rsidP="00F93A07" w:rsidRDefault="00F93A07" w14:paraId="0713E5B4" w14:textId="645A9359">
                      <w:pPr>
                        <w:rPr>
                          <w:rFonts w:ascii="Comic Sans MS" w:hAnsi="Comic Sans MS"/>
                          <w:sz w:val="20"/>
                          <w:szCs w:val="20"/>
                        </w:rPr>
                      </w:pPr>
                      <w:r>
                        <w:rPr>
                          <w:rFonts w:ascii="Comic Sans MS" w:hAnsi="Comic Sans MS"/>
                          <w:sz w:val="20"/>
                          <w:szCs w:val="20"/>
                        </w:rPr>
                        <w:t>Own image</w:t>
                      </w:r>
                      <w:r w:rsidRPr="00A36F75">
                        <w:rPr>
                          <w:rFonts w:ascii="Comic Sans MS" w:hAnsi="Comic Sans MS"/>
                          <w:sz w:val="20"/>
                          <w:szCs w:val="20"/>
                        </w:rPr>
                        <w:t>.</w:t>
                      </w:r>
                    </w:p>
                  </w:txbxContent>
                </v:textbox>
                <w10:wrap type="tight" anchorx="page"/>
              </v:shape>
            </w:pict>
          </mc:Fallback>
        </mc:AlternateContent>
      </w:r>
      <w:r w:rsidR="00F93A07">
        <w:rPr>
          <w:noProof/>
        </w:rPr>
        <w:drawing>
          <wp:anchor distT="0" distB="0" distL="114300" distR="114300" simplePos="0" relativeHeight="251669504" behindDoc="1" locked="0" layoutInCell="1" allowOverlap="1" wp14:anchorId="05020B52" wp14:editId="7BC9FBE8">
            <wp:simplePos x="0" y="0"/>
            <wp:positionH relativeFrom="margin">
              <wp:posOffset>-581982</wp:posOffset>
            </wp:positionH>
            <wp:positionV relativeFrom="paragraph">
              <wp:posOffset>1953284</wp:posOffset>
            </wp:positionV>
            <wp:extent cx="1520042" cy="2026779"/>
            <wp:effectExtent l="0" t="0" r="4445" b="0"/>
            <wp:wrapTight wrapText="bothSides">
              <wp:wrapPolygon edited="0">
                <wp:start x="0" y="0"/>
                <wp:lineTo x="0" y="21322"/>
                <wp:lineTo x="21392" y="21322"/>
                <wp:lineTo x="21392" y="0"/>
                <wp:lineTo x="0" y="0"/>
              </wp:wrapPolygon>
            </wp:wrapTight>
            <wp:docPr id="123706290" name="Picture 12" descr="A group of cards with images o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6290" name="Picture 12" descr="A group of cards with images on them&#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20042" cy="2026779"/>
                    </a:xfrm>
                    <a:prstGeom prst="rect">
                      <a:avLst/>
                    </a:prstGeom>
                  </pic:spPr>
                </pic:pic>
              </a:graphicData>
            </a:graphic>
            <wp14:sizeRelH relativeFrom="margin">
              <wp14:pctWidth>0</wp14:pctWidth>
            </wp14:sizeRelH>
            <wp14:sizeRelV relativeFrom="margin">
              <wp14:pctHeight>0</wp14:pctHeight>
            </wp14:sizeRelV>
          </wp:anchor>
        </w:drawing>
      </w:r>
      <w:r w:rsidR="001E0D0B">
        <w:rPr>
          <w:rFonts w:ascii="Comic Sans MS" w:hAnsi="Comic Sans MS"/>
        </w:rPr>
        <w:t xml:space="preserve">Although visual displays and a timetable were present in the Year 6 classroom during PTE2, the visual timetable was not consistently updated due to time restrictions on teaching staff. Actively maintained visual supports reduce anxiety, aid with executive functioning and support transition management, particularly for pupils with Attention Deficit Hyperactivity Disorder (ADHD) or Autism (Cooper &amp; Jacobs, 2011). In retrospect, whilst the visual timetable was not utilised efficiently, it was observed that during my teaching practice, I would write the times of the lesson, order of instruction and breaks along the side of the whiteboard, in order to provide myself with a professional reminder for time management, pupils were observed engaging and referencing to this during these periods, </w:t>
      </w:r>
      <w:r w:rsidR="00BA01E3">
        <w:rPr>
          <w:rFonts w:ascii="Comic Sans MS" w:hAnsi="Comic Sans MS"/>
        </w:rPr>
        <w:t>advocating</w:t>
      </w:r>
      <w:r w:rsidR="001E0D0B">
        <w:rPr>
          <w:rFonts w:ascii="Comic Sans MS" w:hAnsi="Comic Sans MS"/>
        </w:rPr>
        <w:t xml:space="preserve"> to its desirable benefits. </w:t>
      </w:r>
      <w:r w:rsidRPr="00796974" w:rsidR="001E0D0B">
        <w:rPr>
          <w:rFonts w:ascii="Comic Sans MS" w:hAnsi="Comic Sans MS"/>
        </w:rPr>
        <w:t>Expanding visuals into</w:t>
      </w:r>
      <w:r w:rsidRPr="00796974" w:rsidR="00BA01E3">
        <w:rPr>
          <w:rFonts w:ascii="Comic Sans MS" w:hAnsi="Comic Sans MS"/>
        </w:rPr>
        <w:t xml:space="preserve"> worksheet instructions, such as pictorial lists of</w:t>
      </w:r>
      <w:r w:rsidR="00BA01E3">
        <w:rPr>
          <w:rFonts w:ascii="Comic Sans MS" w:hAnsi="Comic Sans MS"/>
        </w:rPr>
        <w:t xml:space="preserve"> required equipment for activities within practical mathematics and science lessons, could support </w:t>
      </w:r>
      <w:r w:rsidR="00BA01E3">
        <w:rPr>
          <w:rFonts w:ascii="Comic Sans MS" w:hAnsi="Comic Sans MS"/>
        </w:rPr>
        <w:t>comprehension and independence for a broader range of learners, benefitting all pupils, not just those with identified ALN</w:t>
      </w:r>
      <w:r w:rsidR="00532900">
        <w:rPr>
          <w:rFonts w:ascii="Comic Sans MS" w:hAnsi="Comic Sans MS"/>
        </w:rPr>
        <w:t xml:space="preserve"> (National Council for Special Education, 2024.;</w:t>
      </w:r>
      <w:r w:rsidR="00852C78">
        <w:rPr>
          <w:rFonts w:ascii="Comic Sans MS" w:hAnsi="Comic Sans MS"/>
        </w:rPr>
        <w:t xml:space="preserve"> </w:t>
      </w:r>
      <w:r w:rsidR="00F5023A">
        <w:rPr>
          <w:rFonts w:ascii="Comic Sans MS" w:hAnsi="Comic Sans MS"/>
        </w:rPr>
        <w:t>Naidoo</w:t>
      </w:r>
      <w:r w:rsidR="00852C78">
        <w:rPr>
          <w:rFonts w:ascii="Comic Sans MS" w:hAnsi="Comic Sans MS"/>
        </w:rPr>
        <w:t>, 2012)</w:t>
      </w:r>
      <w:r w:rsidR="00BA01E3">
        <w:rPr>
          <w:rFonts w:ascii="Comic Sans MS" w:hAnsi="Comic Sans MS"/>
        </w:rPr>
        <w:t xml:space="preserve">. </w:t>
      </w:r>
    </w:p>
    <w:p w:rsidR="00D636D4" w:rsidP="36FA85B3" w:rsidRDefault="00E11DBB" w14:paraId="36D8C3BA" w14:textId="359DE39B">
      <w:pPr>
        <w:spacing w:line="360" w:lineRule="auto"/>
        <w:rPr>
          <w:rFonts w:ascii="Comic Sans MS" w:hAnsi="Comic Sans MS"/>
        </w:rPr>
      </w:pPr>
      <w:r>
        <w:rPr>
          <w:rFonts w:ascii="Comic Sans MS" w:hAnsi="Comic Sans MS"/>
        </w:rPr>
        <w:t>Despite promising strategies</w:t>
      </w:r>
      <w:r w:rsidR="00F453B9">
        <w:rPr>
          <w:rFonts w:ascii="Comic Sans MS" w:hAnsi="Comic Sans MS"/>
        </w:rPr>
        <w:t>, as explored above, not all are evident within educational settings, nor utilised to their full potential</w:t>
      </w:r>
      <w:r w:rsidR="007B2ABF">
        <w:rPr>
          <w:rFonts w:ascii="Comic Sans MS" w:hAnsi="Comic Sans MS"/>
        </w:rPr>
        <w:t>. Barriers remain such as resource shortages, staff capacity</w:t>
      </w:r>
      <w:r w:rsidR="0073449C">
        <w:rPr>
          <w:rFonts w:ascii="Comic Sans MS" w:hAnsi="Comic Sans MS"/>
        </w:rPr>
        <w:t xml:space="preserve"> constraints, cost, time allocation, training and systemic challenge</w:t>
      </w:r>
      <w:r w:rsidR="007C69FF">
        <w:rPr>
          <w:rFonts w:ascii="Comic Sans MS" w:hAnsi="Comic Sans MS"/>
        </w:rPr>
        <w:t xml:space="preserve">s, like </w:t>
      </w:r>
      <w:r w:rsidR="000F0191">
        <w:rPr>
          <w:rFonts w:ascii="Comic Sans MS" w:hAnsi="Comic Sans MS"/>
        </w:rPr>
        <w:t>translation difficulties for multilingual support (Archer, 2010). Moreover, while universal provision aims to anticipate needs, truly effective implementation requires wh</w:t>
      </w:r>
      <w:r w:rsidR="003B6386">
        <w:rPr>
          <w:rFonts w:ascii="Comic Sans MS" w:hAnsi="Comic Sans MS"/>
        </w:rPr>
        <w:t>ole-school commitment, strong leadership from Senior Leadership team (SLT) and Continuous Professional Development (CPD)</w:t>
      </w:r>
      <w:r w:rsidR="00D636D4">
        <w:rPr>
          <w:rFonts w:ascii="Comic Sans MS" w:hAnsi="Comic Sans MS"/>
        </w:rPr>
        <w:t>, as recommended by Estyn (2022).</w:t>
      </w:r>
      <w:r w:rsidR="00D636D4">
        <w:rPr>
          <w:rFonts w:ascii="Comic Sans MS" w:hAnsi="Comic Sans MS"/>
        </w:rPr>
        <w:br/>
      </w:r>
      <w:r w:rsidR="00D636D4">
        <w:rPr>
          <w:rFonts w:ascii="Comic Sans MS" w:hAnsi="Comic Sans MS"/>
        </w:rPr>
        <w:t>With proactive measure, inclusive</w:t>
      </w:r>
      <w:r w:rsidR="00D12F22">
        <w:rPr>
          <w:rFonts w:ascii="Comic Sans MS" w:hAnsi="Comic Sans MS"/>
        </w:rPr>
        <w:t xml:space="preserve"> practices can shift from reactive to em</w:t>
      </w:r>
      <w:r w:rsidR="001B3A52">
        <w:rPr>
          <w:rFonts w:ascii="Comic Sans MS" w:hAnsi="Comic Sans MS"/>
        </w:rPr>
        <w:t>bedded, ensuring all pupils have equal opportunity to thrive within a supportive environment al</w:t>
      </w:r>
      <w:r w:rsidR="002C5876">
        <w:rPr>
          <w:rFonts w:ascii="Comic Sans MS" w:hAnsi="Comic Sans MS"/>
        </w:rPr>
        <w:t xml:space="preserve">igned with the </w:t>
      </w:r>
      <w:proofErr w:type="spellStart"/>
      <w:r w:rsidR="002C5876">
        <w:rPr>
          <w:rFonts w:ascii="Comic Sans MS" w:hAnsi="Comic Sans MS"/>
        </w:rPr>
        <w:t>CfW</w:t>
      </w:r>
      <w:proofErr w:type="spellEnd"/>
      <w:r w:rsidR="002C5876">
        <w:rPr>
          <w:rFonts w:ascii="Comic Sans MS" w:hAnsi="Comic Sans MS"/>
        </w:rPr>
        <w:t xml:space="preserve"> and ALN Code. I aim to reflect this in my own practice by embedding inclusive strategies where possible, whilst balancing them with practical constraints and workload. </w:t>
      </w:r>
      <w:r w:rsidR="002C5876">
        <w:rPr>
          <w:rFonts w:ascii="Comic Sans MS" w:hAnsi="Comic Sans MS"/>
        </w:rPr>
        <w:br/>
      </w:r>
      <w:r w:rsidR="002C5876">
        <w:rPr>
          <w:rFonts w:ascii="Comic Sans MS" w:hAnsi="Comic Sans MS"/>
        </w:rPr>
        <w:t>Another consideration, is that whilst visual timetables are widely recognised as effective tools, their impact may be limited in multilingual contexts. Schools pursuing</w:t>
      </w:r>
      <w:r w:rsidR="00A42948">
        <w:rPr>
          <w:rFonts w:ascii="Comic Sans MS" w:hAnsi="Comic Sans MS"/>
        </w:rPr>
        <w:t xml:space="preserve"> linguistic inclusivity face a greater workload when visual aide with written language must be translated into multiple languages</w:t>
      </w:r>
      <w:r w:rsidR="00E375FA">
        <w:rPr>
          <w:rFonts w:ascii="Comic Sans MS" w:hAnsi="Comic Sans MS"/>
        </w:rPr>
        <w:t>, to be accessible for all pupils and families. Local Authorities (Las) report difficulties sourcing translators for less commonly spoken dialects</w:t>
      </w:r>
      <w:r w:rsidR="003401D9">
        <w:rPr>
          <w:rFonts w:ascii="Comic Sans MS" w:hAnsi="Comic Sans MS"/>
        </w:rPr>
        <w:t>, such as certain forms of Bengali, Mandarin or Somali. One LA translation team member noted that a school required 12 different translations for a newsletter, highlighting the logistical and resource challenges</w:t>
      </w:r>
      <w:r w:rsidR="00BB6834">
        <w:rPr>
          <w:rFonts w:ascii="Comic Sans MS" w:hAnsi="Comic Sans MS"/>
        </w:rPr>
        <w:t>,</w:t>
      </w:r>
      <w:r w:rsidR="003401D9">
        <w:rPr>
          <w:rFonts w:ascii="Comic Sans MS" w:hAnsi="Comic Sans MS"/>
        </w:rPr>
        <w:t xml:space="preserve"> in adapting visual timetable</w:t>
      </w:r>
      <w:r w:rsidR="00BB6834">
        <w:rPr>
          <w:rFonts w:ascii="Comic Sans MS" w:hAnsi="Comic Sans MS"/>
        </w:rPr>
        <w:t xml:space="preserve">s for linguistically diverse school populations </w:t>
      </w:r>
      <w:r w:rsidR="00AE03DE">
        <w:rPr>
          <w:rFonts w:ascii="Comic Sans MS" w:hAnsi="Comic Sans MS"/>
        </w:rPr>
        <w:t xml:space="preserve">(Employee X, personal communication, 2025). </w:t>
      </w:r>
    </w:p>
    <w:p w:rsidR="000A0EE8" w:rsidP="00B16C53" w:rsidRDefault="000A0EE8" w14:paraId="2241BD56" w14:textId="77777777">
      <w:pPr>
        <w:spacing w:line="360" w:lineRule="auto"/>
        <w:rPr>
          <w:rFonts w:ascii="Comic Sans MS" w:hAnsi="Comic Sans MS"/>
          <w:b/>
          <w:bCs/>
          <w:u w:val="single"/>
        </w:rPr>
      </w:pPr>
    </w:p>
    <w:p w:rsidR="008B6F36" w:rsidP="36FA85B3" w:rsidRDefault="36FA85B3" w14:paraId="79B3AA28" w14:textId="60867BA1">
      <w:pPr>
        <w:spacing w:line="360" w:lineRule="auto"/>
        <w:jc w:val="center"/>
        <w:rPr>
          <w:rFonts w:ascii="Comic Sans MS" w:hAnsi="Comic Sans MS"/>
          <w:b/>
          <w:bCs/>
          <w:u w:val="single"/>
        </w:rPr>
      </w:pPr>
      <w:r w:rsidRPr="36FA85B3">
        <w:rPr>
          <w:rFonts w:ascii="Comic Sans MS" w:hAnsi="Comic Sans MS"/>
          <w:b/>
          <w:bCs/>
          <w:u w:val="single"/>
        </w:rPr>
        <w:t>Reference List</w:t>
      </w:r>
    </w:p>
    <w:p w:rsidR="008B6F36" w:rsidP="006B1938" w:rsidRDefault="36FA85B3" w14:paraId="40B4B20F" w14:textId="5231D5FF">
      <w:pPr>
        <w:pStyle w:val="ListParagraph"/>
        <w:numPr>
          <w:ilvl w:val="0"/>
          <w:numId w:val="3"/>
        </w:numPr>
        <w:spacing w:line="360" w:lineRule="auto"/>
        <w:rPr>
          <w:rFonts w:ascii="Comic Sans MS" w:hAnsi="Comic Sans MS"/>
        </w:rPr>
      </w:pPr>
      <w:r w:rsidRPr="36FA85B3">
        <w:rPr>
          <w:rFonts w:ascii="Comic Sans MS" w:hAnsi="Comic Sans MS"/>
        </w:rPr>
        <w:t>Alliance for Inclusive Education, (2020). ‘</w:t>
      </w:r>
      <w:r w:rsidRPr="36FA85B3">
        <w:rPr>
          <w:rFonts w:ascii="Comic Sans MS" w:hAnsi="Comic Sans MS"/>
          <w:i/>
          <w:iCs/>
        </w:rPr>
        <w:t>What is Inclusive Education?</w:t>
      </w:r>
      <w:r w:rsidRPr="36FA85B3">
        <w:rPr>
          <w:rFonts w:ascii="Comic Sans MS" w:hAnsi="Comic Sans MS"/>
        </w:rPr>
        <w:t xml:space="preserve">’ Available at: </w:t>
      </w:r>
      <w:hyperlink r:id="rId18">
        <w:r w:rsidRPr="36FA85B3">
          <w:rPr>
            <w:rStyle w:val="Hyperlink"/>
            <w:rFonts w:ascii="Comic Sans MS" w:hAnsi="Comic Sans MS"/>
          </w:rPr>
          <w:t>https://www.allfie.org.uk/definitions/what-is-inclusive-education/</w:t>
        </w:r>
      </w:hyperlink>
      <w:r w:rsidRPr="36FA85B3">
        <w:rPr>
          <w:rFonts w:ascii="Comic Sans MS" w:hAnsi="Comic Sans MS"/>
        </w:rPr>
        <w:t xml:space="preserve">  Accessed on: 27/04/2025</w:t>
      </w:r>
    </w:p>
    <w:p w:rsidRPr="008B6F36" w:rsidR="005957B1" w:rsidP="006B1938" w:rsidRDefault="36FA85B3" w14:paraId="4AC7898D" w14:textId="2A1F5D99">
      <w:pPr>
        <w:pStyle w:val="ListParagraph"/>
        <w:numPr>
          <w:ilvl w:val="0"/>
          <w:numId w:val="3"/>
        </w:numPr>
        <w:spacing w:line="360" w:lineRule="auto"/>
        <w:rPr>
          <w:rFonts w:ascii="Comic Sans MS" w:hAnsi="Comic Sans MS"/>
        </w:rPr>
      </w:pPr>
      <w:r w:rsidRPr="36FA85B3">
        <w:rPr>
          <w:rFonts w:ascii="Comic Sans MS" w:hAnsi="Comic Sans MS"/>
        </w:rPr>
        <w:t>Archer, L., (2010). ‘</w:t>
      </w:r>
      <w:r w:rsidRPr="36FA85B3">
        <w:rPr>
          <w:rFonts w:ascii="Comic Sans MS" w:hAnsi="Comic Sans MS"/>
          <w:i/>
          <w:iCs/>
        </w:rPr>
        <w:t>Race, Ethnicity and Education’</w:t>
      </w:r>
      <w:r w:rsidRPr="36FA85B3">
        <w:rPr>
          <w:rFonts w:ascii="Comic Sans MS" w:hAnsi="Comic Sans MS"/>
        </w:rPr>
        <w:t>. London: Routledge.</w:t>
      </w:r>
    </w:p>
    <w:p w:rsidR="002D4CE0" w:rsidP="006B1938" w:rsidRDefault="36FA85B3" w14:paraId="19C417F4" w14:textId="77777777">
      <w:pPr>
        <w:pStyle w:val="ListParagraph"/>
        <w:numPr>
          <w:ilvl w:val="0"/>
          <w:numId w:val="3"/>
        </w:numPr>
        <w:spacing w:line="360" w:lineRule="auto"/>
        <w:rPr>
          <w:rFonts w:ascii="Comic Sans MS" w:hAnsi="Comic Sans MS"/>
        </w:rPr>
      </w:pPr>
      <w:r w:rsidRPr="36FA85B3">
        <w:rPr>
          <w:rFonts w:ascii="Comic Sans MS" w:hAnsi="Comic Sans MS"/>
        </w:rPr>
        <w:t xml:space="preserve">CBBC. (2024) </w:t>
      </w:r>
      <w:r w:rsidRPr="36FA85B3">
        <w:rPr>
          <w:rFonts w:ascii="Comic Sans MS" w:hAnsi="Comic Sans MS"/>
          <w:i/>
          <w:iCs/>
        </w:rPr>
        <w:t xml:space="preserve">‘Newsround- Left-Handers Day: Amazing facts about lefties.’ </w:t>
      </w:r>
      <w:r w:rsidRPr="36FA85B3">
        <w:rPr>
          <w:rFonts w:ascii="Comic Sans MS" w:hAnsi="Comic Sans MS"/>
        </w:rPr>
        <w:t xml:space="preserve">Available at: </w:t>
      </w:r>
      <w:hyperlink r:id="rId19">
        <w:r w:rsidRPr="36FA85B3">
          <w:rPr>
            <w:rStyle w:val="Hyperlink"/>
            <w:rFonts w:ascii="Comic Sans MS" w:hAnsi="Comic Sans MS"/>
          </w:rPr>
          <w:t>https://www.bbc.co.uk/newsround/53739189</w:t>
        </w:r>
      </w:hyperlink>
      <w:r w:rsidRPr="36FA85B3">
        <w:rPr>
          <w:rFonts w:ascii="Comic Sans MS" w:hAnsi="Comic Sans MS"/>
        </w:rPr>
        <w:t xml:space="preserve"> Accessed on: 27/04/2025</w:t>
      </w:r>
      <w:r w:rsidRPr="002D4CE0" w:rsidR="002D4CE0">
        <w:rPr>
          <w:rFonts w:ascii="Comic Sans MS" w:hAnsi="Comic Sans MS"/>
        </w:rPr>
        <w:t xml:space="preserve"> </w:t>
      </w:r>
    </w:p>
    <w:p w:rsidR="00986B39" w:rsidP="006B1938" w:rsidRDefault="002D4CE0" w14:paraId="15D3D250" w14:textId="22DFFBAC">
      <w:pPr>
        <w:pStyle w:val="ListParagraph"/>
        <w:numPr>
          <w:ilvl w:val="0"/>
          <w:numId w:val="3"/>
        </w:numPr>
        <w:spacing w:line="360" w:lineRule="auto"/>
        <w:rPr>
          <w:rFonts w:ascii="Comic Sans MS" w:hAnsi="Comic Sans MS"/>
        </w:rPr>
      </w:pPr>
      <w:r w:rsidRPr="36FA85B3">
        <w:rPr>
          <w:rFonts w:ascii="Comic Sans MS" w:hAnsi="Comic Sans MS"/>
        </w:rPr>
        <w:t>Cooper, P. and Jacobs, B., (2011). ‘</w:t>
      </w:r>
      <w:r w:rsidRPr="36FA85B3">
        <w:rPr>
          <w:rFonts w:ascii="Comic Sans MS" w:hAnsi="Comic Sans MS"/>
          <w:i/>
          <w:iCs/>
        </w:rPr>
        <w:t>From Inclusion to Engagement: Helping Students Engage with Schooling through Policy and Practice’</w:t>
      </w:r>
      <w:r w:rsidRPr="36FA85B3">
        <w:rPr>
          <w:rFonts w:ascii="Comic Sans MS" w:hAnsi="Comic Sans MS"/>
        </w:rPr>
        <w:t>. Chichester: Wiley-Blackwell.</w:t>
      </w:r>
    </w:p>
    <w:p w:rsidRPr="002D4CE0" w:rsidR="002D4CE0" w:rsidP="006B1938" w:rsidRDefault="00C37471" w14:paraId="327D6955" w14:textId="69CA5449">
      <w:pPr>
        <w:pStyle w:val="ListParagraph"/>
        <w:numPr>
          <w:ilvl w:val="0"/>
          <w:numId w:val="3"/>
        </w:numPr>
        <w:spacing w:line="360" w:lineRule="auto"/>
        <w:rPr>
          <w:rFonts w:ascii="Comic Sans MS" w:hAnsi="Comic Sans MS"/>
        </w:rPr>
      </w:pPr>
      <w:r>
        <w:rPr>
          <w:rFonts w:ascii="Comic Sans MS" w:hAnsi="Comic Sans MS"/>
        </w:rPr>
        <w:t>Corbett-Simmons, J. and Williams, K.</w:t>
      </w:r>
      <w:r w:rsidR="009C1BE1">
        <w:rPr>
          <w:rFonts w:ascii="Comic Sans MS" w:hAnsi="Comic Sans MS"/>
        </w:rPr>
        <w:t xml:space="preserve"> (2025) </w:t>
      </w:r>
      <w:r w:rsidR="009C1BE1">
        <w:rPr>
          <w:rFonts w:ascii="Comic Sans MS" w:hAnsi="Comic Sans MS"/>
          <w:i/>
          <w:iCs/>
        </w:rPr>
        <w:t xml:space="preserve">‘Estyn’s Review of ALN Implementation in Wales.’ Available at: </w:t>
      </w:r>
      <w:hyperlink w:history="1" r:id="rId20">
        <w:r w:rsidR="00E0284B">
          <w:rPr>
            <w:rStyle w:val="Hyperlink"/>
            <w:rFonts w:ascii="Comic Sans MS" w:hAnsi="Comic Sans MS"/>
            <w:i/>
            <w:iCs/>
          </w:rPr>
          <w:t>https://www.blakemorgan.co.uk/estyns-review-of-aln-implementation-in-wales/</w:t>
        </w:r>
      </w:hyperlink>
      <w:r w:rsidR="00E0284B">
        <w:rPr>
          <w:rFonts w:ascii="Comic Sans MS" w:hAnsi="Comic Sans MS"/>
          <w:i/>
          <w:iCs/>
        </w:rPr>
        <w:t xml:space="preserve"> Accessed on: 04/05/2025</w:t>
      </w:r>
    </w:p>
    <w:p w:rsidR="00136D6D" w:rsidP="006B1938" w:rsidRDefault="00136D6D" w14:paraId="14A10B9B" w14:textId="03F64E56">
      <w:pPr>
        <w:pStyle w:val="ListParagraph"/>
        <w:numPr>
          <w:ilvl w:val="0"/>
          <w:numId w:val="3"/>
        </w:numPr>
        <w:spacing w:line="360" w:lineRule="auto"/>
        <w:rPr>
          <w:rFonts w:ascii="Comic Sans MS" w:hAnsi="Comic Sans MS"/>
        </w:rPr>
      </w:pPr>
      <w:r>
        <w:rPr>
          <w:rFonts w:ascii="Comic Sans MS" w:hAnsi="Comic Sans MS"/>
        </w:rPr>
        <w:t xml:space="preserve">Education Review Office. (2020) </w:t>
      </w:r>
      <w:r>
        <w:rPr>
          <w:rFonts w:ascii="Comic Sans MS" w:hAnsi="Comic Sans MS"/>
          <w:i/>
          <w:iCs/>
        </w:rPr>
        <w:t>‘Let</w:t>
      </w:r>
      <w:r w:rsidR="00580016">
        <w:rPr>
          <w:rFonts w:ascii="Comic Sans MS" w:hAnsi="Comic Sans MS"/>
          <w:i/>
          <w:iCs/>
        </w:rPr>
        <w:t xml:space="preserve">’s talk about it: Review of Relationships and Sexuality Education.’ </w:t>
      </w:r>
      <w:r w:rsidR="00822D28">
        <w:rPr>
          <w:rFonts w:ascii="Comic Sans MS" w:hAnsi="Comic Sans MS"/>
        </w:rPr>
        <w:t xml:space="preserve">Available at: </w:t>
      </w:r>
      <w:hyperlink w:history="1" r:id="rId21">
        <w:r w:rsidR="00822D28">
          <w:rPr>
            <w:rStyle w:val="Hyperlink"/>
            <w:rFonts w:ascii="Comic Sans MS" w:hAnsi="Comic Sans MS"/>
          </w:rPr>
          <w:t>https://www.evidence.ero.govt.nz/documents/let-s-talk-about-it-review-of-relationships-and-sexuality-education</w:t>
        </w:r>
      </w:hyperlink>
      <w:r w:rsidR="00822D28">
        <w:rPr>
          <w:rFonts w:ascii="Comic Sans MS" w:hAnsi="Comic Sans MS"/>
        </w:rPr>
        <w:t xml:space="preserve"> Accessed on: 04/05/2025. </w:t>
      </w:r>
    </w:p>
    <w:p w:rsidR="00E974B0" w:rsidP="006B1938" w:rsidRDefault="00E974B0" w14:paraId="61020FF3" w14:textId="1A53A269">
      <w:pPr>
        <w:pStyle w:val="ListParagraph"/>
        <w:numPr>
          <w:ilvl w:val="0"/>
          <w:numId w:val="3"/>
        </w:numPr>
        <w:spacing w:line="360" w:lineRule="auto"/>
        <w:rPr>
          <w:rFonts w:ascii="Comic Sans MS" w:hAnsi="Comic Sans MS"/>
        </w:rPr>
      </w:pPr>
      <w:r>
        <w:rPr>
          <w:rFonts w:ascii="Comic Sans MS" w:hAnsi="Comic Sans MS"/>
        </w:rPr>
        <w:t>Employee X</w:t>
      </w:r>
      <w:r w:rsidR="000B67E9">
        <w:rPr>
          <w:rFonts w:ascii="Comic Sans MS" w:hAnsi="Comic Sans MS"/>
        </w:rPr>
        <w:t xml:space="preserve">. Local </w:t>
      </w:r>
      <w:r w:rsidR="00E143C7">
        <w:rPr>
          <w:rFonts w:ascii="Comic Sans MS" w:hAnsi="Comic Sans MS"/>
        </w:rPr>
        <w:t>Authority A. (2025)</w:t>
      </w:r>
      <w:r>
        <w:rPr>
          <w:rFonts w:ascii="Comic Sans MS" w:hAnsi="Comic Sans MS"/>
        </w:rPr>
        <w:t xml:space="preserve"> (</w:t>
      </w:r>
      <w:r w:rsidR="00D5129E">
        <w:rPr>
          <w:rFonts w:ascii="Comic Sans MS" w:hAnsi="Comic Sans MS"/>
        </w:rPr>
        <w:t xml:space="preserve">name and </w:t>
      </w:r>
      <w:r w:rsidR="000B67E9">
        <w:rPr>
          <w:rFonts w:ascii="Comic Sans MS" w:hAnsi="Comic Sans MS"/>
        </w:rPr>
        <w:t xml:space="preserve">LA name redacted in order to maintain confidentiality) </w:t>
      </w:r>
    </w:p>
    <w:p w:rsidRPr="00136D6D" w:rsidR="0026300D" w:rsidP="006B1938" w:rsidRDefault="0026300D" w14:paraId="6F68D37B" w14:textId="4A615FB2">
      <w:pPr>
        <w:pStyle w:val="ListParagraph"/>
        <w:numPr>
          <w:ilvl w:val="0"/>
          <w:numId w:val="3"/>
        </w:numPr>
        <w:spacing w:line="360" w:lineRule="auto"/>
        <w:rPr>
          <w:rFonts w:ascii="Comic Sans MS" w:hAnsi="Comic Sans MS"/>
        </w:rPr>
      </w:pPr>
      <w:r w:rsidRPr="00136D6D">
        <w:rPr>
          <w:rFonts w:ascii="Comic Sans MS" w:hAnsi="Comic Sans MS"/>
        </w:rPr>
        <w:t xml:space="preserve">Equal Education Partners. </w:t>
      </w:r>
      <w:r w:rsidRPr="00136D6D" w:rsidR="000062F6">
        <w:rPr>
          <w:rFonts w:ascii="Comic Sans MS" w:hAnsi="Comic Sans MS"/>
        </w:rPr>
        <w:t xml:space="preserve">(2023) </w:t>
      </w:r>
      <w:r w:rsidRPr="00136D6D" w:rsidR="000062F6">
        <w:rPr>
          <w:rFonts w:ascii="Comic Sans MS" w:hAnsi="Comic Sans MS"/>
          <w:i/>
          <w:iCs/>
        </w:rPr>
        <w:t>‘Curriculu</w:t>
      </w:r>
      <w:r w:rsidRPr="00136D6D" w:rsidR="00CB29FC">
        <w:rPr>
          <w:rFonts w:ascii="Comic Sans MS" w:hAnsi="Comic Sans MS"/>
          <w:i/>
          <w:iCs/>
        </w:rPr>
        <w:t xml:space="preserve">m for Wales: The Four Purposes.’ </w:t>
      </w:r>
      <w:r w:rsidRPr="00136D6D" w:rsidR="00DB6FE7">
        <w:rPr>
          <w:rFonts w:ascii="Comic Sans MS" w:hAnsi="Comic Sans MS"/>
        </w:rPr>
        <w:t xml:space="preserve">Available at: </w:t>
      </w:r>
      <w:hyperlink w:history="1" r:id="rId22">
        <w:r w:rsidRPr="00136D6D" w:rsidR="00DB6FE7">
          <w:rPr>
            <w:rStyle w:val="Hyperlink"/>
            <w:rFonts w:ascii="Comic Sans MS" w:hAnsi="Comic Sans MS"/>
          </w:rPr>
          <w:t>https://equaleducationpartners.com/blog/curriculum-for-wales-the-four-purposes/</w:t>
        </w:r>
      </w:hyperlink>
      <w:r w:rsidRPr="00136D6D" w:rsidR="00DB6FE7">
        <w:rPr>
          <w:rFonts w:ascii="Comic Sans MS" w:hAnsi="Comic Sans MS"/>
        </w:rPr>
        <w:t xml:space="preserve"> Accessed on: 04/05/2025</w:t>
      </w:r>
    </w:p>
    <w:p w:rsidRPr="008B6F36" w:rsidR="00986B39" w:rsidP="006B1938" w:rsidRDefault="36FA85B3" w14:paraId="3942E626" w14:textId="69D6C5A2">
      <w:pPr>
        <w:pStyle w:val="ListParagraph"/>
        <w:numPr>
          <w:ilvl w:val="0"/>
          <w:numId w:val="3"/>
        </w:numPr>
        <w:spacing w:line="360" w:lineRule="auto"/>
        <w:rPr>
          <w:rFonts w:ascii="Comic Sans MS" w:hAnsi="Comic Sans MS"/>
        </w:rPr>
      </w:pPr>
      <w:r w:rsidRPr="36FA85B3">
        <w:rPr>
          <w:rFonts w:ascii="Comic Sans MS" w:hAnsi="Comic Sans MS"/>
        </w:rPr>
        <w:t>Estyn, (2022). ‘</w:t>
      </w:r>
      <w:r w:rsidRPr="36FA85B3">
        <w:rPr>
          <w:rFonts w:ascii="Comic Sans MS" w:hAnsi="Comic Sans MS"/>
          <w:i/>
          <w:iCs/>
        </w:rPr>
        <w:t>Promoting equality, diversity and inclusion in education and training</w:t>
      </w:r>
      <w:r w:rsidRPr="36FA85B3">
        <w:rPr>
          <w:rFonts w:ascii="Comic Sans MS" w:hAnsi="Comic Sans MS"/>
        </w:rPr>
        <w:t xml:space="preserve">.’ Available at: </w:t>
      </w:r>
      <w:hyperlink r:id="rId23">
        <w:r w:rsidRPr="36FA85B3">
          <w:rPr>
            <w:rStyle w:val="Hyperlink"/>
            <w:rFonts w:ascii="Comic Sans MS" w:hAnsi="Comic Sans MS"/>
          </w:rPr>
          <w:t>https://www.estyn.gov.wales/thematic-</w:t>
        </w:r>
        <w:r w:rsidRPr="36FA85B3">
          <w:rPr>
            <w:rStyle w:val="Hyperlink"/>
            <w:rFonts w:ascii="Comic Sans MS" w:hAnsi="Comic Sans MS"/>
          </w:rPr>
          <w:t>report/promoting-equality-diversity-and-inclusion-education-and-training</w:t>
        </w:r>
      </w:hyperlink>
      <w:r w:rsidRPr="36FA85B3">
        <w:rPr>
          <w:rFonts w:ascii="Comic Sans MS" w:hAnsi="Comic Sans MS"/>
        </w:rPr>
        <w:t xml:space="preserve"> Accessed on: 27/04/2025</w:t>
      </w:r>
    </w:p>
    <w:p w:rsidRPr="0026300D" w:rsidR="008B6F36" w:rsidP="006B1938" w:rsidRDefault="36FA85B3" w14:paraId="6F1FCB61" w14:textId="412D11FA">
      <w:pPr>
        <w:pStyle w:val="ListParagraph"/>
        <w:numPr>
          <w:ilvl w:val="0"/>
          <w:numId w:val="3"/>
        </w:numPr>
        <w:spacing w:line="360" w:lineRule="auto"/>
        <w:rPr>
          <w:rFonts w:ascii="Comic Sans MS" w:hAnsi="Comic Sans MS"/>
        </w:rPr>
      </w:pPr>
      <w:r w:rsidRPr="0026300D">
        <w:rPr>
          <w:rFonts w:ascii="Comic Sans MS" w:hAnsi="Comic Sans MS"/>
        </w:rPr>
        <w:t>European Agency for Special Needs and Inclusive Education, (2015). ‘</w:t>
      </w:r>
      <w:r w:rsidRPr="0026300D">
        <w:rPr>
          <w:rFonts w:ascii="Comic Sans MS" w:hAnsi="Comic Sans MS"/>
          <w:i/>
          <w:iCs/>
        </w:rPr>
        <w:t>Agency Position on Inclusive Education’</w:t>
      </w:r>
      <w:r w:rsidRPr="0026300D">
        <w:rPr>
          <w:rFonts w:ascii="Comic Sans MS" w:hAnsi="Comic Sans MS"/>
        </w:rPr>
        <w:t>. Odense, Denmark: European Agency for Special Needs and Inclusive Education.</w:t>
      </w:r>
    </w:p>
    <w:p w:rsidR="00986B39" w:rsidP="006B1938" w:rsidRDefault="36FA85B3" w14:paraId="13BD75EF" w14:textId="248B77EB">
      <w:pPr>
        <w:pStyle w:val="ListParagraph"/>
        <w:numPr>
          <w:ilvl w:val="0"/>
          <w:numId w:val="3"/>
        </w:numPr>
        <w:spacing w:line="360" w:lineRule="auto"/>
        <w:rPr>
          <w:rFonts w:ascii="Comic Sans MS" w:hAnsi="Comic Sans MS"/>
        </w:rPr>
      </w:pPr>
      <w:r w:rsidRPr="36FA85B3">
        <w:rPr>
          <w:rFonts w:ascii="Comic Sans MS" w:hAnsi="Comic Sans MS"/>
        </w:rPr>
        <w:t>Florian, L. and Black-Hawkins, K., (2011). ‘</w:t>
      </w:r>
      <w:r w:rsidRPr="36FA85B3">
        <w:rPr>
          <w:rFonts w:ascii="Comic Sans MS" w:hAnsi="Comic Sans MS"/>
          <w:i/>
          <w:iCs/>
        </w:rPr>
        <w:t>Exploring inclusive pedagogy</w:t>
      </w:r>
      <w:r w:rsidRPr="36FA85B3">
        <w:rPr>
          <w:rFonts w:ascii="Comic Sans MS" w:hAnsi="Comic Sans MS"/>
        </w:rPr>
        <w:t>. British Educational Research Journal’, 37(5), pp.813-828.</w:t>
      </w:r>
    </w:p>
    <w:p w:rsidRPr="008B6F36" w:rsidR="008B6F36" w:rsidP="006B1938" w:rsidRDefault="36FA85B3" w14:paraId="31CA3197" w14:textId="1F8A1454">
      <w:pPr>
        <w:pStyle w:val="ListParagraph"/>
        <w:numPr>
          <w:ilvl w:val="0"/>
          <w:numId w:val="3"/>
        </w:numPr>
        <w:spacing w:line="360" w:lineRule="auto"/>
        <w:rPr>
          <w:rFonts w:ascii="Comic Sans MS" w:hAnsi="Comic Sans MS"/>
        </w:rPr>
      </w:pPr>
      <w:r w:rsidRPr="36FA85B3">
        <w:rPr>
          <w:rFonts w:ascii="Comic Sans MS" w:hAnsi="Comic Sans MS"/>
        </w:rPr>
        <w:t>Gilbert Ward Academy, (2024). ‘</w:t>
      </w:r>
      <w:r w:rsidRPr="36FA85B3">
        <w:rPr>
          <w:rFonts w:ascii="Comic Sans MS" w:hAnsi="Comic Sans MS"/>
          <w:i/>
          <w:iCs/>
        </w:rPr>
        <w:t>Three Tiered Approach’</w:t>
      </w:r>
      <w:r w:rsidRPr="36FA85B3">
        <w:rPr>
          <w:rFonts w:ascii="Comic Sans MS" w:hAnsi="Comic Sans MS"/>
        </w:rPr>
        <w:t xml:space="preserve">. Available at: </w:t>
      </w:r>
      <w:hyperlink r:id="rId24">
        <w:r w:rsidRPr="36FA85B3">
          <w:rPr>
            <w:rStyle w:val="Hyperlink"/>
            <w:rFonts w:ascii="Comic Sans MS" w:hAnsi="Comic Sans MS"/>
          </w:rPr>
          <w:t>https://www.gilbertwardacademy.co.uk/202/three-tiered-approach</w:t>
        </w:r>
      </w:hyperlink>
      <w:r w:rsidRPr="36FA85B3">
        <w:rPr>
          <w:rFonts w:ascii="Comic Sans MS" w:hAnsi="Comic Sans MS"/>
        </w:rPr>
        <w:t xml:space="preserve"> Accessed on: 27/04/2025</w:t>
      </w:r>
    </w:p>
    <w:p w:rsidRPr="008B6F36" w:rsidR="008B6F36" w:rsidP="006B1938" w:rsidRDefault="36FA85B3" w14:paraId="34DD3051" w14:textId="1A0066F8">
      <w:pPr>
        <w:pStyle w:val="ListParagraph"/>
        <w:numPr>
          <w:ilvl w:val="0"/>
          <w:numId w:val="3"/>
        </w:numPr>
        <w:spacing w:line="360" w:lineRule="auto"/>
        <w:rPr>
          <w:rFonts w:ascii="Comic Sans MS" w:hAnsi="Comic Sans MS"/>
        </w:rPr>
      </w:pPr>
      <w:r w:rsidRPr="36FA85B3">
        <w:rPr>
          <w:rFonts w:ascii="Comic Sans MS" w:hAnsi="Comic Sans MS"/>
        </w:rPr>
        <w:t>Gravells, A., (2008). ‘</w:t>
      </w:r>
      <w:r w:rsidRPr="36FA85B3">
        <w:rPr>
          <w:rFonts w:ascii="Comic Sans MS" w:hAnsi="Comic Sans MS"/>
          <w:i/>
          <w:iCs/>
        </w:rPr>
        <w:t>Preparing to Teach in the Lifelong Learning Sector’</w:t>
      </w:r>
      <w:r w:rsidRPr="36FA85B3">
        <w:rPr>
          <w:rFonts w:ascii="Comic Sans MS" w:hAnsi="Comic Sans MS"/>
        </w:rPr>
        <w:t>. 2nd ed. Exeter: Learning Matters Ltd.</w:t>
      </w:r>
    </w:p>
    <w:p w:rsidR="008B6F36" w:rsidP="006B1938" w:rsidRDefault="36FA85B3" w14:paraId="249371B0" w14:textId="614F91C5">
      <w:pPr>
        <w:pStyle w:val="ListParagraph"/>
        <w:numPr>
          <w:ilvl w:val="0"/>
          <w:numId w:val="3"/>
        </w:numPr>
        <w:spacing w:line="360" w:lineRule="auto"/>
        <w:rPr>
          <w:rFonts w:ascii="Comic Sans MS" w:hAnsi="Comic Sans MS"/>
        </w:rPr>
      </w:pPr>
      <w:proofErr w:type="spellStart"/>
      <w:r w:rsidRPr="36FA85B3">
        <w:rPr>
          <w:rFonts w:ascii="Comic Sans MS" w:hAnsi="Comic Sans MS"/>
        </w:rPr>
        <w:t>Kamenopoulou</w:t>
      </w:r>
      <w:proofErr w:type="spellEnd"/>
      <w:r w:rsidRPr="36FA85B3">
        <w:rPr>
          <w:rFonts w:ascii="Comic Sans MS" w:hAnsi="Comic Sans MS"/>
        </w:rPr>
        <w:t>, L. and Dukpa, D., (2017). ‘</w:t>
      </w:r>
      <w:r w:rsidRPr="36FA85B3">
        <w:rPr>
          <w:rFonts w:ascii="Comic Sans MS" w:hAnsi="Comic Sans MS"/>
          <w:i/>
          <w:iCs/>
        </w:rPr>
        <w:t>Inclusive Education: Perspectives on pedagogy, policy and practice’</w:t>
      </w:r>
      <w:r w:rsidRPr="36FA85B3">
        <w:rPr>
          <w:rFonts w:ascii="Comic Sans MS" w:hAnsi="Comic Sans MS"/>
        </w:rPr>
        <w:t>. London: Bloomsbury Academic.</w:t>
      </w:r>
    </w:p>
    <w:p w:rsidR="00986B39" w:rsidP="006B1938" w:rsidRDefault="36FA85B3" w14:paraId="0B56345E" w14:textId="117A91F4">
      <w:pPr>
        <w:pStyle w:val="ListParagraph"/>
        <w:numPr>
          <w:ilvl w:val="0"/>
          <w:numId w:val="3"/>
        </w:numPr>
        <w:spacing w:line="360" w:lineRule="auto"/>
        <w:rPr>
          <w:rFonts w:ascii="Comic Sans MS" w:hAnsi="Comic Sans MS"/>
        </w:rPr>
      </w:pPr>
      <w:r w:rsidRPr="36FA85B3">
        <w:rPr>
          <w:rFonts w:ascii="Comic Sans MS" w:hAnsi="Comic Sans MS"/>
        </w:rPr>
        <w:t>Mroz, M. and Hall, E., (2003). ‘</w:t>
      </w:r>
      <w:r w:rsidRPr="36FA85B3">
        <w:rPr>
          <w:rFonts w:ascii="Comic Sans MS" w:hAnsi="Comic Sans MS"/>
          <w:i/>
          <w:iCs/>
        </w:rPr>
        <w:t>Not yet identified: talking tins support for extended writing tasks’.</w:t>
      </w:r>
      <w:r w:rsidRPr="36FA85B3">
        <w:rPr>
          <w:rFonts w:ascii="Comic Sans MS" w:hAnsi="Comic Sans MS"/>
        </w:rPr>
        <w:t xml:space="preserve"> [Unpublished use based on educational practice]</w:t>
      </w:r>
    </w:p>
    <w:p w:rsidR="00852C78" w:rsidP="006B1938" w:rsidRDefault="00852C78" w14:paraId="5D5EA5E7" w14:textId="3F48F444">
      <w:pPr>
        <w:pStyle w:val="ListParagraph"/>
        <w:numPr>
          <w:ilvl w:val="0"/>
          <w:numId w:val="3"/>
        </w:numPr>
        <w:spacing w:line="360" w:lineRule="auto"/>
        <w:rPr>
          <w:rFonts w:ascii="Comic Sans MS" w:hAnsi="Comic Sans MS"/>
        </w:rPr>
      </w:pPr>
      <w:r>
        <w:rPr>
          <w:rFonts w:ascii="Comic Sans MS" w:hAnsi="Comic Sans MS"/>
        </w:rPr>
        <w:t xml:space="preserve">Naidoo, J. </w:t>
      </w:r>
      <w:r w:rsidR="00D16911">
        <w:rPr>
          <w:rFonts w:ascii="Comic Sans MS" w:hAnsi="Comic Sans MS"/>
        </w:rPr>
        <w:t xml:space="preserve">(2012) </w:t>
      </w:r>
      <w:r w:rsidR="00D16911">
        <w:rPr>
          <w:rFonts w:ascii="Comic Sans MS" w:hAnsi="Comic Sans MS"/>
          <w:i/>
          <w:iCs/>
        </w:rPr>
        <w:t xml:space="preserve">Teacher reflection: The use of visual tools in mathematics classrooms.’ </w:t>
      </w:r>
      <w:r w:rsidR="00D16911">
        <w:rPr>
          <w:rFonts w:ascii="Comic Sans MS" w:hAnsi="Comic Sans MS"/>
        </w:rPr>
        <w:t xml:space="preserve">Available at: </w:t>
      </w:r>
      <w:hyperlink w:history="1" r:id="rId25">
        <w:r w:rsidR="002C2188">
          <w:rPr>
            <w:rStyle w:val="Hyperlink"/>
            <w:rFonts w:ascii="Comic Sans MS" w:hAnsi="Comic Sans MS"/>
          </w:rPr>
          <w:t>https://www.researchgate.net/publication/272644738_Teacher_reflection_The_use_of_visual_tools_in_mathematics_classrooms</w:t>
        </w:r>
      </w:hyperlink>
      <w:r w:rsidR="002C2188">
        <w:rPr>
          <w:rFonts w:ascii="Comic Sans MS" w:hAnsi="Comic Sans MS"/>
        </w:rPr>
        <w:t xml:space="preserve"> Accessed on: 04/05/2025</w:t>
      </w:r>
      <w:r w:rsidR="00E0400C">
        <w:rPr>
          <w:rFonts w:ascii="Comic Sans MS" w:hAnsi="Comic Sans MS"/>
        </w:rPr>
        <w:t>.</w:t>
      </w:r>
    </w:p>
    <w:p w:rsidR="00E0400C" w:rsidP="006B1938" w:rsidRDefault="00E0400C" w14:paraId="7584C662" w14:textId="48E4A1B3">
      <w:pPr>
        <w:pStyle w:val="ListParagraph"/>
        <w:numPr>
          <w:ilvl w:val="0"/>
          <w:numId w:val="3"/>
        </w:numPr>
        <w:spacing w:line="360" w:lineRule="auto"/>
        <w:rPr>
          <w:rFonts w:ascii="Comic Sans MS" w:hAnsi="Comic Sans MS"/>
        </w:rPr>
      </w:pPr>
      <w:r>
        <w:rPr>
          <w:rFonts w:ascii="Comic Sans MS" w:hAnsi="Comic Sans MS"/>
        </w:rPr>
        <w:t xml:space="preserve">Nation Council for Special Needs. (2024) </w:t>
      </w:r>
      <w:r>
        <w:rPr>
          <w:rFonts w:ascii="Comic Sans MS" w:hAnsi="Comic Sans MS"/>
          <w:i/>
          <w:iCs/>
        </w:rPr>
        <w:t>‘Visual Supports within an Inclusive Learning Environment</w:t>
      </w:r>
      <w:r w:rsidR="00E3354C">
        <w:rPr>
          <w:rFonts w:ascii="Comic Sans MS" w:hAnsi="Comic Sans MS"/>
          <w:i/>
          <w:iCs/>
        </w:rPr>
        <w:t xml:space="preserve">.’ </w:t>
      </w:r>
      <w:r w:rsidR="00E3354C">
        <w:rPr>
          <w:rFonts w:ascii="Comic Sans MS" w:hAnsi="Comic Sans MS"/>
        </w:rPr>
        <w:t xml:space="preserve">Available at: </w:t>
      </w:r>
      <w:hyperlink w:history="1" r:id="rId26">
        <w:r w:rsidR="00E3354C">
          <w:rPr>
            <w:rStyle w:val="Hyperlink"/>
            <w:rFonts w:ascii="Comic Sans MS" w:hAnsi="Comic Sans MS"/>
          </w:rPr>
          <w:t>https://ncse.ie/wp-content/uploads/2024/10/NCSE-Visual-Supports-Environment-Resource-01.pdf?utm_source=chatgpt.com</w:t>
        </w:r>
      </w:hyperlink>
      <w:r w:rsidR="00E3354C">
        <w:rPr>
          <w:rFonts w:ascii="Comic Sans MS" w:hAnsi="Comic Sans MS"/>
        </w:rPr>
        <w:t xml:space="preserve"> Accessed on: 04/05/2025</w:t>
      </w:r>
      <w:r w:rsidR="00796974">
        <w:rPr>
          <w:rFonts w:ascii="Comic Sans MS" w:hAnsi="Comic Sans MS"/>
        </w:rPr>
        <w:t>.</w:t>
      </w:r>
    </w:p>
    <w:p w:rsidR="00986B39" w:rsidP="006B1938" w:rsidRDefault="36FA85B3" w14:paraId="4F9FC068" w14:textId="468E54F9">
      <w:pPr>
        <w:pStyle w:val="ListParagraph"/>
        <w:numPr>
          <w:ilvl w:val="0"/>
          <w:numId w:val="3"/>
        </w:numPr>
        <w:spacing w:line="360" w:lineRule="auto"/>
        <w:rPr>
          <w:rFonts w:ascii="Comic Sans MS" w:hAnsi="Comic Sans MS"/>
        </w:rPr>
      </w:pPr>
      <w:r w:rsidRPr="36FA85B3">
        <w:rPr>
          <w:rFonts w:ascii="Comic Sans MS" w:hAnsi="Comic Sans MS"/>
        </w:rPr>
        <w:t xml:space="preserve">Nationwide Disability Representatives. (2025) </w:t>
      </w:r>
      <w:r w:rsidRPr="36FA85B3">
        <w:rPr>
          <w:rFonts w:ascii="Comic Sans MS" w:hAnsi="Comic Sans MS"/>
          <w:i/>
          <w:iCs/>
        </w:rPr>
        <w:t xml:space="preserve">‘Is being left-handed a disability?’ </w:t>
      </w:r>
      <w:r w:rsidRPr="36FA85B3">
        <w:rPr>
          <w:rFonts w:ascii="Comic Sans MS" w:hAnsi="Comic Sans MS"/>
        </w:rPr>
        <w:t xml:space="preserve">Available at: </w:t>
      </w:r>
      <w:hyperlink r:id="rId27">
        <w:r w:rsidRPr="36FA85B3">
          <w:rPr>
            <w:rStyle w:val="Hyperlink"/>
            <w:rFonts w:ascii="Comic Sans MS" w:hAnsi="Comic Sans MS"/>
          </w:rPr>
          <w:t>https://www.nationwidedisabilityrepresentatives.com/blog/is-being-left-handed-a-disability/</w:t>
        </w:r>
      </w:hyperlink>
      <w:r w:rsidRPr="36FA85B3">
        <w:rPr>
          <w:rFonts w:ascii="Comic Sans MS" w:hAnsi="Comic Sans MS"/>
        </w:rPr>
        <w:t xml:space="preserve"> Accessed on: 27/04/2025</w:t>
      </w:r>
    </w:p>
    <w:p w:rsidRPr="008B6F36" w:rsidR="00986B39" w:rsidP="006B1938" w:rsidRDefault="36FA85B3" w14:paraId="3004ACD5" w14:textId="7636DB7F">
      <w:pPr>
        <w:pStyle w:val="ListParagraph"/>
        <w:numPr>
          <w:ilvl w:val="0"/>
          <w:numId w:val="3"/>
        </w:numPr>
        <w:spacing w:line="360" w:lineRule="auto"/>
        <w:rPr>
          <w:rFonts w:ascii="Comic Sans MS" w:hAnsi="Comic Sans MS"/>
        </w:rPr>
      </w:pPr>
      <w:r w:rsidRPr="36FA85B3">
        <w:rPr>
          <w:rFonts w:ascii="Comic Sans MS" w:hAnsi="Comic Sans MS"/>
        </w:rPr>
        <w:t>Ot-Mom Learning Activities, (2024). ‘</w:t>
      </w:r>
      <w:r w:rsidRPr="36FA85B3">
        <w:rPr>
          <w:rFonts w:ascii="Comic Sans MS" w:hAnsi="Comic Sans MS"/>
          <w:i/>
          <w:iCs/>
        </w:rPr>
        <w:t>Helping Left Handed Kids</w:t>
      </w:r>
      <w:r w:rsidRPr="36FA85B3">
        <w:rPr>
          <w:rFonts w:ascii="Comic Sans MS" w:hAnsi="Comic Sans MS"/>
        </w:rPr>
        <w:t xml:space="preserve">.’ Available at: </w:t>
      </w:r>
      <w:hyperlink r:id="rId28">
        <w:r w:rsidRPr="36FA85B3">
          <w:rPr>
            <w:rStyle w:val="Hyperlink"/>
            <w:rFonts w:ascii="Comic Sans MS" w:hAnsi="Comic Sans MS"/>
          </w:rPr>
          <w:t>https://www.ot-mom-learning-activities.com/left-handed-kids.html</w:t>
        </w:r>
      </w:hyperlink>
      <w:r w:rsidRPr="36FA85B3">
        <w:rPr>
          <w:rFonts w:ascii="Comic Sans MS" w:hAnsi="Comic Sans MS"/>
        </w:rPr>
        <w:t xml:space="preserve"> Accessed on: 27/04/2025</w:t>
      </w:r>
    </w:p>
    <w:p w:rsidR="008B6F36" w:rsidP="006B1938" w:rsidRDefault="36FA85B3" w14:paraId="477D33BF" w14:textId="439AC74E">
      <w:pPr>
        <w:pStyle w:val="ListParagraph"/>
        <w:numPr>
          <w:ilvl w:val="0"/>
          <w:numId w:val="3"/>
        </w:numPr>
        <w:spacing w:line="360" w:lineRule="auto"/>
        <w:rPr>
          <w:rFonts w:ascii="Comic Sans MS" w:hAnsi="Comic Sans MS"/>
        </w:rPr>
      </w:pPr>
      <w:r w:rsidRPr="36FA85B3">
        <w:rPr>
          <w:rFonts w:ascii="Comic Sans MS" w:hAnsi="Comic Sans MS"/>
        </w:rPr>
        <w:t>QIA (Quality Improvement Agency), (2008). ‘</w:t>
      </w:r>
      <w:r w:rsidRPr="36FA85B3">
        <w:rPr>
          <w:rFonts w:ascii="Comic Sans MS" w:hAnsi="Comic Sans MS"/>
          <w:i/>
          <w:iCs/>
        </w:rPr>
        <w:t>Differentiation in Teaching and Learning’</w:t>
      </w:r>
      <w:r w:rsidRPr="36FA85B3">
        <w:rPr>
          <w:rFonts w:ascii="Comic Sans MS" w:hAnsi="Comic Sans MS"/>
        </w:rPr>
        <w:t xml:space="preserve">. Available at: </w:t>
      </w:r>
      <w:hyperlink r:id="rId29">
        <w:r w:rsidRPr="36FA85B3">
          <w:rPr>
            <w:rStyle w:val="Hyperlink"/>
            <w:rFonts w:ascii="Comic Sans MS" w:hAnsi="Comic Sans MS"/>
          </w:rPr>
          <w:t>https://qia.org.uk/aboutus/is.html</w:t>
        </w:r>
      </w:hyperlink>
      <w:r w:rsidRPr="36FA85B3">
        <w:rPr>
          <w:rFonts w:ascii="Comic Sans MS" w:hAnsi="Comic Sans MS"/>
        </w:rPr>
        <w:t xml:space="preserve"> Accessed on: 27/04/2025</w:t>
      </w:r>
    </w:p>
    <w:p w:rsidRPr="008B6F36" w:rsidR="00986B39" w:rsidP="006B1938" w:rsidRDefault="36FA85B3" w14:paraId="6C3ABB86" w14:textId="21D35BC5">
      <w:pPr>
        <w:pStyle w:val="ListParagraph"/>
        <w:numPr>
          <w:ilvl w:val="0"/>
          <w:numId w:val="3"/>
        </w:numPr>
        <w:spacing w:line="360" w:lineRule="auto"/>
        <w:rPr>
          <w:rFonts w:ascii="Comic Sans MS" w:hAnsi="Comic Sans MS"/>
        </w:rPr>
      </w:pPr>
      <w:r w:rsidRPr="36FA85B3">
        <w:rPr>
          <w:rFonts w:ascii="Comic Sans MS" w:hAnsi="Comic Sans MS"/>
        </w:rPr>
        <w:t>Royal National Institute of Blind People (RNIB), (2016). ‘</w:t>
      </w:r>
      <w:r w:rsidRPr="36FA85B3">
        <w:rPr>
          <w:rFonts w:ascii="Comic Sans MS" w:hAnsi="Comic Sans MS"/>
          <w:i/>
          <w:iCs/>
        </w:rPr>
        <w:t>Making reading accessible for blind and partially sighted people’</w:t>
      </w:r>
      <w:r w:rsidRPr="36FA85B3">
        <w:rPr>
          <w:rFonts w:ascii="Comic Sans MS" w:hAnsi="Comic Sans MS"/>
        </w:rPr>
        <w:t xml:space="preserve">. Available at: </w:t>
      </w:r>
      <w:hyperlink r:id="rId30">
        <w:r w:rsidRPr="36FA85B3">
          <w:rPr>
            <w:rStyle w:val="Hyperlink"/>
            <w:rFonts w:ascii="Comic Sans MS" w:hAnsi="Comic Sans MS"/>
          </w:rPr>
          <w:t>https://www.rnib.org.uk</w:t>
        </w:r>
      </w:hyperlink>
      <w:r w:rsidRPr="36FA85B3">
        <w:rPr>
          <w:rFonts w:ascii="Comic Sans MS" w:hAnsi="Comic Sans MS"/>
        </w:rPr>
        <w:t xml:space="preserve"> Accessed on: 27/04/2025</w:t>
      </w:r>
    </w:p>
    <w:p w:rsidRPr="008B6F36" w:rsidR="008B6F36" w:rsidP="006B1938" w:rsidRDefault="36FA85B3" w14:paraId="2936F2D1" w14:textId="1ED8422C">
      <w:pPr>
        <w:pStyle w:val="ListParagraph"/>
        <w:numPr>
          <w:ilvl w:val="0"/>
          <w:numId w:val="3"/>
        </w:numPr>
        <w:spacing w:line="360" w:lineRule="auto"/>
        <w:rPr>
          <w:rFonts w:ascii="Comic Sans MS" w:hAnsi="Comic Sans MS"/>
        </w:rPr>
      </w:pPr>
      <w:r w:rsidRPr="36FA85B3">
        <w:rPr>
          <w:rFonts w:ascii="Comic Sans MS" w:hAnsi="Comic Sans MS"/>
        </w:rPr>
        <w:t>United Nations Educational, Scientific and Cultural Organization (UNESCO) International Bureau of Education, (2009). ‘</w:t>
      </w:r>
      <w:r w:rsidRPr="36FA85B3">
        <w:rPr>
          <w:rFonts w:ascii="Comic Sans MS" w:hAnsi="Comic Sans MS"/>
          <w:i/>
          <w:iCs/>
        </w:rPr>
        <w:t>Inclusive Education: The Way of the Future’</w:t>
      </w:r>
      <w:r w:rsidRPr="36FA85B3">
        <w:rPr>
          <w:rFonts w:ascii="Comic Sans MS" w:hAnsi="Comic Sans MS"/>
        </w:rPr>
        <w:t>. Geneva: UNESCO IBE.</w:t>
      </w:r>
    </w:p>
    <w:p w:rsidR="008B6F36" w:rsidP="006B1938" w:rsidRDefault="36FA85B3" w14:paraId="3C0DF9E4" w14:textId="182C755A">
      <w:pPr>
        <w:pStyle w:val="ListParagraph"/>
        <w:numPr>
          <w:ilvl w:val="0"/>
          <w:numId w:val="3"/>
        </w:numPr>
        <w:spacing w:line="360" w:lineRule="auto"/>
        <w:rPr>
          <w:rFonts w:ascii="Comic Sans MS" w:hAnsi="Comic Sans MS"/>
        </w:rPr>
      </w:pPr>
      <w:r w:rsidRPr="36FA85B3">
        <w:rPr>
          <w:rFonts w:ascii="Comic Sans MS" w:hAnsi="Comic Sans MS"/>
        </w:rPr>
        <w:t xml:space="preserve">Welsh Government, 2018. </w:t>
      </w:r>
      <w:r w:rsidRPr="36FA85B3">
        <w:rPr>
          <w:rFonts w:ascii="Comic Sans MS" w:hAnsi="Comic Sans MS"/>
          <w:i/>
          <w:iCs/>
        </w:rPr>
        <w:t>Additional Learning Needs and Education Tribunal (Wales) Act 2018</w:t>
      </w:r>
      <w:r w:rsidRPr="36FA85B3">
        <w:rPr>
          <w:rFonts w:ascii="Comic Sans MS" w:hAnsi="Comic Sans MS"/>
        </w:rPr>
        <w:t xml:space="preserve">. Available at: </w:t>
      </w:r>
      <w:hyperlink r:id="rId31">
        <w:r w:rsidRPr="36FA85B3">
          <w:rPr>
            <w:rStyle w:val="Hyperlink"/>
            <w:rFonts w:ascii="Comic Sans MS" w:hAnsi="Comic Sans MS"/>
          </w:rPr>
          <w:t>https://www.gov.wales/additional-learning-needs-code-and-regulations-childrens-rights-impact-assessment-html</w:t>
        </w:r>
      </w:hyperlink>
      <w:r w:rsidRPr="36FA85B3">
        <w:rPr>
          <w:rFonts w:ascii="Comic Sans MS" w:hAnsi="Comic Sans MS"/>
        </w:rPr>
        <w:t xml:space="preserve">  Accessed on: 27/04/2025</w:t>
      </w:r>
      <w:r w:rsidR="001F7F59">
        <w:rPr>
          <w:rFonts w:ascii="Comic Sans MS" w:hAnsi="Comic Sans MS"/>
        </w:rPr>
        <w:t>.</w:t>
      </w:r>
    </w:p>
    <w:p w:rsidR="001F7F59" w:rsidP="006B1938" w:rsidRDefault="001F7F59" w14:paraId="6DE8FA34" w14:textId="741E2BD9">
      <w:pPr>
        <w:pStyle w:val="ListParagraph"/>
        <w:numPr>
          <w:ilvl w:val="0"/>
          <w:numId w:val="3"/>
        </w:numPr>
        <w:spacing w:line="360" w:lineRule="auto"/>
        <w:rPr>
          <w:rFonts w:ascii="Comic Sans MS" w:hAnsi="Comic Sans MS"/>
        </w:rPr>
      </w:pPr>
      <w:r>
        <w:rPr>
          <w:rFonts w:ascii="Comic Sans MS" w:hAnsi="Comic Sans MS"/>
        </w:rPr>
        <w:t xml:space="preserve">Welsh Government (2020) </w:t>
      </w:r>
      <w:r>
        <w:rPr>
          <w:rFonts w:ascii="Comic Sans MS" w:hAnsi="Comic Sans MS"/>
          <w:i/>
          <w:iCs/>
        </w:rPr>
        <w:t xml:space="preserve">‘The additional learning needs transformation programme: frequently asked questions.’ </w:t>
      </w:r>
      <w:r w:rsidR="00CF6B9E">
        <w:rPr>
          <w:rFonts w:ascii="Comic Sans MS" w:hAnsi="Comic Sans MS"/>
        </w:rPr>
        <w:t xml:space="preserve">Available at: </w:t>
      </w:r>
      <w:hyperlink w:history="1" r:id="rId32">
        <w:r w:rsidR="00CF6B9E">
          <w:rPr>
            <w:rStyle w:val="Hyperlink"/>
            <w:rFonts w:ascii="Comic Sans MS" w:hAnsi="Comic Sans MS"/>
          </w:rPr>
          <w:t>https://www.gov.wales/additional-learning-needs-transformation-programme-frequently-asked-questions-html</w:t>
        </w:r>
      </w:hyperlink>
      <w:r w:rsidR="00CF6B9E">
        <w:rPr>
          <w:rFonts w:ascii="Comic Sans MS" w:hAnsi="Comic Sans MS"/>
        </w:rPr>
        <w:t xml:space="preserve"> Accessed on: 04/05/2025.</w:t>
      </w:r>
    </w:p>
    <w:p w:rsidR="00184B46" w:rsidP="006B1938" w:rsidRDefault="00184B46" w14:paraId="2366172C" w14:textId="0FEEFAC3">
      <w:pPr>
        <w:pStyle w:val="ListParagraph"/>
        <w:numPr>
          <w:ilvl w:val="0"/>
          <w:numId w:val="3"/>
        </w:numPr>
        <w:spacing w:line="360" w:lineRule="auto"/>
        <w:rPr>
          <w:rFonts w:ascii="Comic Sans MS" w:hAnsi="Comic Sans MS"/>
        </w:rPr>
      </w:pPr>
      <w:r>
        <w:rPr>
          <w:rFonts w:ascii="Comic Sans MS" w:hAnsi="Comic Sans MS"/>
        </w:rPr>
        <w:t xml:space="preserve">Welsh Government. (2022) </w:t>
      </w:r>
      <w:r>
        <w:rPr>
          <w:rFonts w:ascii="Comic Sans MS" w:hAnsi="Comic Sans MS"/>
          <w:i/>
          <w:iCs/>
        </w:rPr>
        <w:t>Curriculum for Wales</w:t>
      </w:r>
      <w:r w:rsidR="003C3619">
        <w:rPr>
          <w:rFonts w:ascii="Comic Sans MS" w:hAnsi="Comic Sans MS"/>
          <w:i/>
          <w:iCs/>
        </w:rPr>
        <w:t xml:space="preserve">: Cross-cutting themes for designing your curriculum.’ </w:t>
      </w:r>
      <w:r w:rsidR="00751679">
        <w:rPr>
          <w:rFonts w:ascii="Comic Sans MS" w:hAnsi="Comic Sans MS"/>
        </w:rPr>
        <w:t xml:space="preserve">Available at: </w:t>
      </w:r>
      <w:hyperlink w:history="1" r:id="rId33">
        <w:r w:rsidR="00751679">
          <w:rPr>
            <w:rStyle w:val="Hyperlink"/>
            <w:rFonts w:ascii="Comic Sans MS" w:hAnsi="Comic Sans MS"/>
          </w:rPr>
          <w:t>https://hwb.gov.wales/curriculum-for-wales/designing-your-curriculum/cross-cutting-themes-for-designing-your-curriculum</w:t>
        </w:r>
      </w:hyperlink>
      <w:r w:rsidR="00751679">
        <w:rPr>
          <w:rFonts w:ascii="Comic Sans MS" w:hAnsi="Comic Sans MS"/>
        </w:rPr>
        <w:t xml:space="preserve"> Accessed on: 04/05/2025.</w:t>
      </w:r>
    </w:p>
    <w:p w:rsidRPr="008B6F36" w:rsidR="00986B39" w:rsidP="006B1938" w:rsidRDefault="36FA85B3" w14:paraId="6D1AF507" w14:textId="1CF89745">
      <w:pPr>
        <w:pStyle w:val="ListParagraph"/>
        <w:numPr>
          <w:ilvl w:val="0"/>
          <w:numId w:val="3"/>
        </w:numPr>
        <w:spacing w:line="360" w:lineRule="auto"/>
        <w:rPr>
          <w:rFonts w:ascii="Comic Sans MS" w:hAnsi="Comic Sans MS"/>
        </w:rPr>
      </w:pPr>
      <w:r w:rsidRPr="36FA85B3">
        <w:rPr>
          <w:rFonts w:ascii="Comic Sans MS" w:hAnsi="Comic Sans MS"/>
        </w:rPr>
        <w:t xml:space="preserve">Welsh Government (2024). </w:t>
      </w:r>
      <w:r w:rsidRPr="36FA85B3">
        <w:rPr>
          <w:rFonts w:ascii="Comic Sans MS" w:hAnsi="Comic Sans MS"/>
          <w:i/>
          <w:iCs/>
        </w:rPr>
        <w:t xml:space="preserve">‘Schools’ census results: January 2024,’ </w:t>
      </w:r>
      <w:r w:rsidRPr="36FA85B3">
        <w:rPr>
          <w:rFonts w:ascii="Comic Sans MS" w:hAnsi="Comic Sans MS"/>
        </w:rPr>
        <w:t xml:space="preserve">Available at: </w:t>
      </w:r>
      <w:hyperlink w:anchor="150569" r:id="rId34">
        <w:r w:rsidRPr="36FA85B3">
          <w:rPr>
            <w:rStyle w:val="Hyperlink"/>
            <w:rFonts w:ascii="Comic Sans MS" w:hAnsi="Comic Sans MS"/>
          </w:rPr>
          <w:t>https://www.gov.wales/schools-census-results-january-2024-html#150569</w:t>
        </w:r>
      </w:hyperlink>
      <w:r w:rsidRPr="36FA85B3">
        <w:rPr>
          <w:rFonts w:ascii="Comic Sans MS" w:hAnsi="Comic Sans MS"/>
        </w:rPr>
        <w:t xml:space="preserve"> Accessed on: 27/04/2025</w:t>
      </w:r>
    </w:p>
    <w:p w:rsidR="008B6F36" w:rsidP="006B1938" w:rsidRDefault="0015441D" w14:paraId="41723DAB" w14:textId="4718B596">
      <w:pPr>
        <w:pStyle w:val="ListParagraph"/>
        <w:numPr>
          <w:ilvl w:val="0"/>
          <w:numId w:val="3"/>
        </w:numPr>
        <w:spacing w:line="360" w:lineRule="auto"/>
        <w:rPr>
          <w:rFonts w:ascii="Comic Sans MS" w:hAnsi="Comic Sans MS"/>
        </w:rPr>
      </w:pPr>
      <w:r>
        <w:rPr>
          <w:noProof/>
        </w:rPr>
        <w:drawing>
          <wp:anchor distT="0" distB="0" distL="114300" distR="114300" simplePos="0" relativeHeight="251695104" behindDoc="1" locked="0" layoutInCell="1" allowOverlap="1" wp14:anchorId="7D9F0F1E" wp14:editId="19FB249F">
            <wp:simplePos x="0" y="0"/>
            <wp:positionH relativeFrom="margin">
              <wp:posOffset>4671695</wp:posOffset>
            </wp:positionH>
            <wp:positionV relativeFrom="paragraph">
              <wp:posOffset>1355090</wp:posOffset>
            </wp:positionV>
            <wp:extent cx="807720" cy="1213485"/>
            <wp:effectExtent l="38100" t="38100" r="49530" b="24765"/>
            <wp:wrapTight wrapText="bothSides">
              <wp:wrapPolygon edited="0">
                <wp:start x="-981" y="-242"/>
                <wp:lineTo x="-1024" y="10968"/>
                <wp:lineTo x="-138" y="21124"/>
                <wp:lineTo x="8567" y="21467"/>
                <wp:lineTo x="16733" y="21491"/>
                <wp:lineTo x="17242" y="21471"/>
                <wp:lineTo x="22328" y="21275"/>
                <wp:lineTo x="21455" y="-430"/>
                <wp:lineTo x="6647" y="-537"/>
                <wp:lineTo x="-981" y="-242"/>
              </wp:wrapPolygon>
            </wp:wrapTight>
            <wp:docPr id="1398232849" name="Picture 2" descr="Classroom Rev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room Reveal!"/>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199352">
                      <a:off x="0" y="0"/>
                      <a:ext cx="807720" cy="1213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36FA85B3" w:rsidR="36FA85B3">
        <w:rPr>
          <w:rFonts w:ascii="Comic Sans MS" w:hAnsi="Comic Sans MS"/>
        </w:rPr>
        <w:t xml:space="preserve">Woolfe, T., Herman, R., Roy, P. and Woll, B., (2002). ‘Early vocabulary development in deaf native signers: A British Sign Language adaptation of the Communicative Development Inventories’. </w:t>
      </w:r>
      <w:r w:rsidRPr="36FA85B3" w:rsidR="36FA85B3">
        <w:rPr>
          <w:rFonts w:ascii="Comic Sans MS" w:hAnsi="Comic Sans MS"/>
          <w:i/>
          <w:iCs/>
        </w:rPr>
        <w:t>Journal of Child Psychology and Psychiatry</w:t>
      </w:r>
      <w:r w:rsidRPr="36FA85B3" w:rsidR="36FA85B3">
        <w:rPr>
          <w:rFonts w:ascii="Comic Sans MS" w:hAnsi="Comic Sans MS"/>
        </w:rPr>
        <w:t>, 43(5), pp. 609–618.</w:t>
      </w:r>
    </w:p>
    <w:p w:rsidR="0012497F" w:rsidP="0012497F" w:rsidRDefault="0012497F" w14:paraId="5F6C9D3C" w14:textId="071EA8BE">
      <w:pPr>
        <w:spacing w:line="360" w:lineRule="auto"/>
        <w:jc w:val="center"/>
        <w:rPr>
          <w:rFonts w:ascii="Comic Sans MS" w:hAnsi="Comic Sans MS"/>
          <w:b/>
          <w:bCs/>
          <w:u w:val="single"/>
        </w:rPr>
      </w:pPr>
      <w:r w:rsidRPr="0012497F">
        <w:rPr>
          <w:rFonts w:ascii="Comic Sans MS" w:hAnsi="Comic Sans MS"/>
          <w:b/>
          <w:bCs/>
          <w:u w:val="single"/>
        </w:rPr>
        <w:t>Reference List</w:t>
      </w:r>
      <w:r>
        <w:rPr>
          <w:rFonts w:ascii="Comic Sans MS" w:hAnsi="Comic Sans MS"/>
          <w:b/>
          <w:bCs/>
          <w:u w:val="single"/>
        </w:rPr>
        <w:t xml:space="preserve"> for Images</w:t>
      </w:r>
    </w:p>
    <w:p w:rsidR="0012497F" w:rsidP="0012497F" w:rsidRDefault="00E4462E" w14:paraId="7B1899F1" w14:textId="74C8852E">
      <w:pPr>
        <w:pStyle w:val="ListParagraph"/>
        <w:numPr>
          <w:ilvl w:val="0"/>
          <w:numId w:val="4"/>
        </w:numPr>
        <w:spacing w:line="360" w:lineRule="auto"/>
        <w:rPr>
          <w:rFonts w:ascii="Comic Sans MS" w:hAnsi="Comic Sans MS"/>
        </w:rPr>
      </w:pPr>
      <w:r>
        <w:rPr>
          <w:rFonts w:ascii="Comic Sans MS" w:hAnsi="Comic Sans MS"/>
        </w:rPr>
        <w:t>Hall, E (2014)</w:t>
      </w:r>
      <w:r w:rsidR="00E25B34">
        <w:rPr>
          <w:rFonts w:ascii="Comic Sans MS" w:hAnsi="Comic Sans MS"/>
        </w:rPr>
        <w:t xml:space="preserve"> </w:t>
      </w:r>
      <w:r w:rsidR="00C066A5">
        <w:rPr>
          <w:rFonts w:ascii="Comic Sans MS" w:hAnsi="Comic Sans MS"/>
        </w:rPr>
        <w:t>‘</w:t>
      </w:r>
      <w:r w:rsidR="00E25B34">
        <w:rPr>
          <w:rFonts w:ascii="Comic Sans MS" w:hAnsi="Comic Sans MS"/>
          <w:i/>
          <w:iCs/>
        </w:rPr>
        <w:t>Classroom Reveal!</w:t>
      </w:r>
      <w:r w:rsidR="00C066A5">
        <w:rPr>
          <w:rFonts w:ascii="Comic Sans MS" w:hAnsi="Comic Sans MS"/>
          <w:i/>
          <w:iCs/>
        </w:rPr>
        <w:t>’</w:t>
      </w:r>
      <w:r w:rsidR="00E25B34">
        <w:rPr>
          <w:rFonts w:ascii="Comic Sans MS" w:hAnsi="Comic Sans MS"/>
          <w:i/>
          <w:iCs/>
        </w:rPr>
        <w:t xml:space="preserve"> </w:t>
      </w:r>
      <w:r w:rsidRPr="00D55FAD" w:rsidR="00D55FAD">
        <w:rPr>
          <w:rFonts w:ascii="Comic Sans MS" w:hAnsi="Comic Sans MS"/>
        </w:rPr>
        <w:t xml:space="preserve">Available </w:t>
      </w:r>
      <w:r w:rsidR="009E5EB3">
        <w:rPr>
          <w:rFonts w:ascii="Comic Sans MS" w:hAnsi="Comic Sans MS"/>
        </w:rPr>
        <w:t>at</w:t>
      </w:r>
      <w:r w:rsidRPr="00D55FAD" w:rsidR="00D55FAD">
        <w:rPr>
          <w:rFonts w:ascii="Comic Sans MS" w:hAnsi="Comic Sans MS"/>
        </w:rPr>
        <w:t xml:space="preserve">: </w:t>
      </w:r>
      <w:hyperlink w:history="1" r:id="rId36">
        <w:r w:rsidRPr="00D55FAD" w:rsidR="00D55FAD">
          <w:rPr>
            <w:rStyle w:val="Hyperlink"/>
            <w:rFonts w:ascii="Comic Sans MS" w:hAnsi="Comic Sans MS"/>
          </w:rPr>
          <w:t>https://kickinitinkindergarten.com/classroom-reveal/</w:t>
        </w:r>
      </w:hyperlink>
      <w:r w:rsidRPr="00D55FAD" w:rsidR="00D55FAD">
        <w:rPr>
          <w:rFonts w:ascii="Comic Sans MS" w:hAnsi="Comic Sans MS"/>
        </w:rPr>
        <w:t xml:space="preserve"> Accessed o</w:t>
      </w:r>
      <w:r w:rsidR="00D55FAD">
        <w:rPr>
          <w:rFonts w:ascii="Comic Sans MS" w:hAnsi="Comic Sans MS"/>
        </w:rPr>
        <w:t xml:space="preserve">n: </w:t>
      </w:r>
      <w:r w:rsidR="0015441D">
        <w:rPr>
          <w:rFonts w:ascii="Comic Sans MS" w:hAnsi="Comic Sans MS"/>
        </w:rPr>
        <w:t>20/05/2025</w:t>
      </w:r>
    </w:p>
    <w:p w:rsidRPr="00C066A5" w:rsidR="00C066A5" w:rsidP="00C066A5" w:rsidRDefault="00506827" w14:paraId="129F424A" w14:textId="69E3C414">
      <w:pPr>
        <w:pStyle w:val="ListParagraph"/>
        <w:numPr>
          <w:ilvl w:val="0"/>
          <w:numId w:val="4"/>
        </w:numPr>
        <w:spacing w:line="360" w:lineRule="auto"/>
        <w:rPr>
          <w:rFonts w:ascii="Comic Sans MS" w:hAnsi="Comic Sans MS"/>
        </w:rPr>
      </w:pPr>
      <w:r>
        <w:rPr>
          <w:noProof/>
        </w:rPr>
        <w:drawing>
          <wp:anchor distT="0" distB="0" distL="114300" distR="114300" simplePos="0" relativeHeight="251697152" behindDoc="1" locked="0" layoutInCell="1" allowOverlap="1" wp14:anchorId="38A11161" wp14:editId="022355FC">
            <wp:simplePos x="0" y="0"/>
            <wp:positionH relativeFrom="column">
              <wp:posOffset>4656683</wp:posOffset>
            </wp:positionH>
            <wp:positionV relativeFrom="paragraph">
              <wp:posOffset>172421</wp:posOffset>
            </wp:positionV>
            <wp:extent cx="1461135" cy="819150"/>
            <wp:effectExtent l="0" t="0" r="5715" b="0"/>
            <wp:wrapTight wrapText="bothSides">
              <wp:wrapPolygon edited="0">
                <wp:start x="0" y="0"/>
                <wp:lineTo x="0" y="21098"/>
                <wp:lineTo x="21403" y="21098"/>
                <wp:lineTo x="21403" y="0"/>
                <wp:lineTo x="0" y="0"/>
              </wp:wrapPolygon>
            </wp:wrapTight>
            <wp:docPr id="1257313104" name="Picture 5" descr="Braille Learning Tools on a Classroom Table Stock Photo - Image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ille Learning Tools on a Classroom Table Stock Photo - Image of ..."/>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61135"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1222F8">
        <w:rPr>
          <w:rFonts w:ascii="Comic Sans MS" w:hAnsi="Comic Sans MS"/>
        </w:rPr>
        <w:t>Sobarudin</w:t>
      </w:r>
      <w:proofErr w:type="spellEnd"/>
      <w:r w:rsidR="001222F8">
        <w:rPr>
          <w:rFonts w:ascii="Comic Sans MS" w:hAnsi="Comic Sans MS"/>
        </w:rPr>
        <w:t xml:space="preserve">, A (2025) </w:t>
      </w:r>
      <w:r w:rsidR="00C066A5">
        <w:rPr>
          <w:rFonts w:ascii="Comic Sans MS" w:hAnsi="Comic Sans MS"/>
        </w:rPr>
        <w:t>‘</w:t>
      </w:r>
      <w:r w:rsidRPr="00C066A5" w:rsidR="00C066A5">
        <w:rPr>
          <w:rFonts w:ascii="Comic Sans MS" w:hAnsi="Comic Sans MS"/>
          <w:i/>
          <w:iCs/>
        </w:rPr>
        <w:t>Braille Learning Tools on a Classroom Table. A close-up view of braille learning tools laid out on a classroom table. The tools provide tactile learning for visually impaired students</w:t>
      </w:r>
      <w:r w:rsidR="00C066A5">
        <w:rPr>
          <w:rFonts w:ascii="Comic Sans MS" w:hAnsi="Comic Sans MS"/>
          <w:i/>
          <w:iCs/>
        </w:rPr>
        <w:t xml:space="preserve">’ </w:t>
      </w:r>
      <w:r w:rsidR="009E5EB3">
        <w:rPr>
          <w:rFonts w:ascii="Comic Sans MS" w:hAnsi="Comic Sans MS"/>
        </w:rPr>
        <w:t xml:space="preserve">Available at: </w:t>
      </w:r>
      <w:hyperlink w:history="1" r:id="rId38">
        <w:r w:rsidR="009E5EB3">
          <w:rPr>
            <w:rStyle w:val="Hyperlink"/>
            <w:rFonts w:ascii="Comic Sans MS" w:hAnsi="Comic Sans MS"/>
          </w:rPr>
          <w:t>https://www.dreamstime.com/braille-learning-tools-classroom-table-close-up-view-laid-out-provide-tactile-visually-impaired-students-image334651464</w:t>
        </w:r>
      </w:hyperlink>
      <w:r w:rsidR="009E5EB3">
        <w:rPr>
          <w:rFonts w:ascii="Comic Sans MS" w:hAnsi="Comic Sans MS"/>
        </w:rPr>
        <w:t xml:space="preserve"> Accessed </w:t>
      </w:r>
      <w:r>
        <w:rPr>
          <w:rFonts w:ascii="Comic Sans MS" w:hAnsi="Comic Sans MS"/>
        </w:rPr>
        <w:t>on: 20/05/2025</w:t>
      </w:r>
    </w:p>
    <w:p w:rsidR="0012497F" w:rsidP="0012497F" w:rsidRDefault="00E4225E" w14:paraId="6C3D4AEE" w14:textId="253CBBA3">
      <w:pPr>
        <w:pStyle w:val="ListParagraph"/>
        <w:numPr>
          <w:ilvl w:val="0"/>
          <w:numId w:val="4"/>
        </w:numPr>
        <w:spacing w:line="360" w:lineRule="auto"/>
        <w:rPr>
          <w:rFonts w:ascii="Comic Sans MS" w:hAnsi="Comic Sans MS"/>
        </w:rPr>
      </w:pPr>
      <w:r>
        <w:rPr>
          <w:noProof/>
        </w:rPr>
        <w:drawing>
          <wp:anchor distT="0" distB="0" distL="114300" distR="114300" simplePos="0" relativeHeight="251703296" behindDoc="1" locked="0" layoutInCell="1" allowOverlap="1" wp14:anchorId="4A9D1322" wp14:editId="785742C6">
            <wp:simplePos x="0" y="0"/>
            <wp:positionH relativeFrom="margin">
              <wp:posOffset>4080138</wp:posOffset>
            </wp:positionH>
            <wp:positionV relativeFrom="paragraph">
              <wp:posOffset>1256186</wp:posOffset>
            </wp:positionV>
            <wp:extent cx="1336675" cy="1003300"/>
            <wp:effectExtent l="0" t="0" r="0" b="6350"/>
            <wp:wrapTight wrapText="bothSides">
              <wp:wrapPolygon edited="0">
                <wp:start x="0" y="0"/>
                <wp:lineTo x="0" y="21327"/>
                <wp:lineTo x="21241" y="21327"/>
                <wp:lineTo x="21241" y="0"/>
                <wp:lineTo x="0" y="0"/>
              </wp:wrapPolygon>
            </wp:wrapTight>
            <wp:docPr id="1811762824" name="Picture 7" descr="Basic Sign Language DIGITAL Pack. 16 Sign Language Cards ASL - Ets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asic Sign Language DIGITAL Pack. 16 Sign Language Cards ASL - Etsy ..."/>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36675" cy="1003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02D2">
        <w:rPr>
          <w:noProof/>
        </w:rPr>
        <w:drawing>
          <wp:anchor distT="0" distB="0" distL="114300" distR="114300" simplePos="0" relativeHeight="251699200" behindDoc="1" locked="0" layoutInCell="1" allowOverlap="1" wp14:anchorId="7ED3D16C" wp14:editId="62B0482D">
            <wp:simplePos x="0" y="0"/>
            <wp:positionH relativeFrom="margin">
              <wp:align>right</wp:align>
            </wp:positionH>
            <wp:positionV relativeFrom="paragraph">
              <wp:posOffset>47625</wp:posOffset>
            </wp:positionV>
            <wp:extent cx="1527175" cy="1017905"/>
            <wp:effectExtent l="0" t="0" r="0" b="0"/>
            <wp:wrapTight wrapText="bothSides">
              <wp:wrapPolygon edited="0">
                <wp:start x="0" y="0"/>
                <wp:lineTo x="0" y="21021"/>
                <wp:lineTo x="21286" y="21021"/>
                <wp:lineTo x="21286" y="0"/>
                <wp:lineTo x="0" y="0"/>
              </wp:wrapPolygon>
            </wp:wrapTight>
            <wp:docPr id="448664836" name="Picture 4" descr="5 Ways Learning Braille Can be Fun and Games (with An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Ways Learning Braille Can be Fun and Games (with Anni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2717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54DC">
        <w:rPr>
          <w:rFonts w:ascii="Comic Sans MS" w:hAnsi="Comic Sans MS"/>
        </w:rPr>
        <w:t>T</w:t>
      </w:r>
      <w:r w:rsidR="00F746AE">
        <w:rPr>
          <w:rFonts w:ascii="Comic Sans MS" w:hAnsi="Comic Sans MS"/>
        </w:rPr>
        <w:t xml:space="preserve">WINMOM (2025) </w:t>
      </w:r>
      <w:r w:rsidR="00F746AE">
        <w:rPr>
          <w:rFonts w:ascii="Comic Sans MS" w:hAnsi="Comic Sans MS"/>
          <w:i/>
          <w:iCs/>
        </w:rPr>
        <w:t xml:space="preserve">‘Children’s hands reaching for colourful drawing Free Stock Photo.’ </w:t>
      </w:r>
      <w:r w:rsidR="00F746AE">
        <w:rPr>
          <w:rFonts w:ascii="Comic Sans MS" w:hAnsi="Comic Sans MS"/>
        </w:rPr>
        <w:t xml:space="preserve">Available at: </w:t>
      </w:r>
      <w:hyperlink w:history="1" r:id="rId41">
        <w:r w:rsidRPr="0048756E" w:rsidR="005002D2">
          <w:rPr>
            <w:rStyle w:val="Hyperlink"/>
            <w:rFonts w:ascii="Comic Sans MS" w:hAnsi="Comic Sans MS"/>
          </w:rPr>
          <w:t>https://www.freeimages.com/photo/braille-reader-1314597</w:t>
        </w:r>
      </w:hyperlink>
      <w:r w:rsidR="005002D2">
        <w:rPr>
          <w:rFonts w:ascii="Comic Sans MS" w:hAnsi="Comic Sans MS"/>
        </w:rPr>
        <w:t xml:space="preserve"> Available at: 20/05/2025</w:t>
      </w:r>
    </w:p>
    <w:p w:rsidR="001D54DC" w:rsidP="001D54DC" w:rsidRDefault="005A216B" w14:paraId="39D5B213" w14:textId="44BC7403">
      <w:pPr>
        <w:pStyle w:val="ListParagraph"/>
        <w:numPr>
          <w:ilvl w:val="0"/>
          <w:numId w:val="4"/>
        </w:numPr>
        <w:spacing w:line="360" w:lineRule="auto"/>
        <w:rPr>
          <w:rFonts w:ascii="Comic Sans MS" w:hAnsi="Comic Sans MS"/>
        </w:rPr>
      </w:pPr>
      <w:r>
        <w:rPr>
          <w:rFonts w:ascii="Comic Sans MS" w:hAnsi="Comic Sans MS"/>
        </w:rPr>
        <w:t xml:space="preserve">Lily (2025) </w:t>
      </w:r>
      <w:r>
        <w:rPr>
          <w:rFonts w:ascii="Comic Sans MS" w:hAnsi="Comic Sans MS"/>
          <w:i/>
          <w:iCs/>
        </w:rPr>
        <w:t xml:space="preserve">‘Sign Language Flashcards.’ </w:t>
      </w:r>
      <w:r>
        <w:rPr>
          <w:rFonts w:ascii="Comic Sans MS" w:hAnsi="Comic Sans MS"/>
        </w:rPr>
        <w:t xml:space="preserve">Available at: </w:t>
      </w:r>
      <w:hyperlink w:history="1" r:id="rId42">
        <w:r w:rsidR="00E4225E">
          <w:rPr>
            <w:rStyle w:val="Hyperlink"/>
            <w:rFonts w:ascii="Comic Sans MS" w:hAnsi="Comic Sans MS"/>
          </w:rPr>
          <w:t>https://eviebarlow.com/</w:t>
        </w:r>
      </w:hyperlink>
      <w:r w:rsidR="00E4225E">
        <w:rPr>
          <w:rFonts w:ascii="Comic Sans MS" w:hAnsi="Comic Sans MS"/>
        </w:rPr>
        <w:t xml:space="preserve"> Accessed on: 20/05/2025</w:t>
      </w:r>
    </w:p>
    <w:p w:rsidR="00307DAA" w:rsidP="001D54DC" w:rsidRDefault="00F93A07" w14:paraId="0BB1E59D" w14:textId="17550F7D">
      <w:pPr>
        <w:pStyle w:val="ListParagraph"/>
        <w:numPr>
          <w:ilvl w:val="0"/>
          <w:numId w:val="4"/>
        </w:numPr>
        <w:spacing w:line="360" w:lineRule="auto"/>
        <w:rPr>
          <w:rFonts w:ascii="Comic Sans MS" w:hAnsi="Comic Sans MS"/>
        </w:rPr>
      </w:pPr>
      <w:r>
        <w:rPr>
          <w:noProof/>
        </w:rPr>
        <w:drawing>
          <wp:anchor distT="0" distB="0" distL="114300" distR="114300" simplePos="0" relativeHeight="251710464" behindDoc="1" locked="0" layoutInCell="1" allowOverlap="1" wp14:anchorId="656278A2" wp14:editId="6BF79B08">
            <wp:simplePos x="0" y="0"/>
            <wp:positionH relativeFrom="column">
              <wp:posOffset>4496615</wp:posOffset>
            </wp:positionH>
            <wp:positionV relativeFrom="paragraph">
              <wp:posOffset>1243879</wp:posOffset>
            </wp:positionV>
            <wp:extent cx="1017905" cy="743585"/>
            <wp:effectExtent l="0" t="0" r="0" b="0"/>
            <wp:wrapTight wrapText="bothSides">
              <wp:wrapPolygon edited="0">
                <wp:start x="0" y="0"/>
                <wp:lineTo x="0" y="21028"/>
                <wp:lineTo x="21021" y="21028"/>
                <wp:lineTo x="21021" y="0"/>
                <wp:lineTo x="0" y="0"/>
              </wp:wrapPolygon>
            </wp:wrapTight>
            <wp:docPr id="1268866231" name="Picture 13" descr="Pin on Childhood Mem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 on Childhood Memori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017905" cy="743585"/>
                    </a:xfrm>
                    <a:prstGeom prst="rect">
                      <a:avLst/>
                    </a:prstGeom>
                    <a:noFill/>
                    <a:ln>
                      <a:noFill/>
                    </a:ln>
                  </pic:spPr>
                </pic:pic>
              </a:graphicData>
            </a:graphic>
          </wp:anchor>
        </w:drawing>
      </w:r>
      <w:r w:rsidR="00AC3D86">
        <w:rPr>
          <w:noProof/>
        </w:rPr>
        <w:drawing>
          <wp:anchor distT="0" distB="0" distL="114300" distR="114300" simplePos="0" relativeHeight="251707392" behindDoc="1" locked="0" layoutInCell="1" allowOverlap="1" wp14:anchorId="109C4508" wp14:editId="79474AEC">
            <wp:simplePos x="0" y="0"/>
            <wp:positionH relativeFrom="margin">
              <wp:posOffset>4486275</wp:posOffset>
            </wp:positionH>
            <wp:positionV relativeFrom="paragraph">
              <wp:posOffset>156210</wp:posOffset>
            </wp:positionV>
            <wp:extent cx="845820" cy="847725"/>
            <wp:effectExtent l="0" t="0" r="0" b="9525"/>
            <wp:wrapTight wrapText="bothSides">
              <wp:wrapPolygon edited="0">
                <wp:start x="0" y="0"/>
                <wp:lineTo x="0" y="21357"/>
                <wp:lineTo x="20919" y="21357"/>
                <wp:lineTo x="20919" y="0"/>
                <wp:lineTo x="0" y="0"/>
              </wp:wrapPolygon>
            </wp:wrapTight>
            <wp:docPr id="214118661" name="Picture 9" descr="Why Are Left Handed Scissors Different at Gene Courtne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y Are Left Handed Scissors Different at Gene Courtney blo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4582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307DAA">
        <w:rPr>
          <w:rFonts w:ascii="Comic Sans MS" w:hAnsi="Comic Sans MS"/>
        </w:rPr>
        <w:t>Fantasticdyspraxic</w:t>
      </w:r>
      <w:proofErr w:type="spellEnd"/>
      <w:r w:rsidR="00307DAA">
        <w:rPr>
          <w:rFonts w:ascii="Comic Sans MS" w:hAnsi="Comic Sans MS"/>
        </w:rPr>
        <w:t xml:space="preserve"> (2025) </w:t>
      </w:r>
      <w:r w:rsidR="00307DAA">
        <w:rPr>
          <w:rFonts w:ascii="Comic Sans MS" w:hAnsi="Comic Sans MS"/>
          <w:i/>
          <w:iCs/>
        </w:rPr>
        <w:t>‘</w:t>
      </w:r>
      <w:r w:rsidR="00EF562F">
        <w:rPr>
          <w:rFonts w:ascii="Comic Sans MS" w:hAnsi="Comic Sans MS"/>
          <w:i/>
          <w:iCs/>
        </w:rPr>
        <w:t xml:space="preserve">Dyspraxia Scissors left and Right Handed options available.’ </w:t>
      </w:r>
      <w:r w:rsidR="00AC3D86">
        <w:rPr>
          <w:rFonts w:ascii="Comic Sans MS" w:hAnsi="Comic Sans MS"/>
        </w:rPr>
        <w:t xml:space="preserve">Available at: </w:t>
      </w:r>
      <w:hyperlink w:history="1" r:id="rId45">
        <w:r w:rsidR="00AC3D86">
          <w:rPr>
            <w:rStyle w:val="Hyperlink"/>
            <w:rFonts w:ascii="Comic Sans MS" w:hAnsi="Comic Sans MS"/>
          </w:rPr>
          <w:t>https://uk.pinterest.com/pin/297870962853479585/</w:t>
        </w:r>
      </w:hyperlink>
      <w:r w:rsidR="00AC3D86">
        <w:rPr>
          <w:rFonts w:ascii="Comic Sans MS" w:hAnsi="Comic Sans MS"/>
        </w:rPr>
        <w:t xml:space="preserve"> Accessed on: 20/05/2025</w:t>
      </w:r>
    </w:p>
    <w:p w:rsidR="00AC3D86" w:rsidP="001D54DC" w:rsidRDefault="006F10DC" w14:paraId="42330C98" w14:textId="14D7012E">
      <w:pPr>
        <w:pStyle w:val="ListParagraph"/>
        <w:numPr>
          <w:ilvl w:val="0"/>
          <w:numId w:val="4"/>
        </w:numPr>
        <w:spacing w:line="360" w:lineRule="auto"/>
        <w:rPr>
          <w:rFonts w:ascii="Comic Sans MS" w:hAnsi="Comic Sans MS"/>
        </w:rPr>
      </w:pPr>
      <w:r>
        <w:rPr>
          <w:rFonts w:ascii="Comic Sans MS" w:hAnsi="Comic Sans MS"/>
        </w:rPr>
        <w:t xml:space="preserve">Hayley (2025) </w:t>
      </w:r>
      <w:r>
        <w:rPr>
          <w:rFonts w:ascii="Comic Sans MS" w:hAnsi="Comic Sans MS"/>
          <w:i/>
          <w:iCs/>
        </w:rPr>
        <w:t xml:space="preserve">‘Right in the Childhood.’ </w:t>
      </w:r>
      <w:r>
        <w:rPr>
          <w:rFonts w:ascii="Comic Sans MS" w:hAnsi="Comic Sans MS"/>
        </w:rPr>
        <w:t xml:space="preserve">Available at: </w:t>
      </w:r>
      <w:hyperlink w:history="1" r:id="rId46">
        <w:r w:rsidR="00F93A07">
          <w:rPr>
            <w:rStyle w:val="Hyperlink"/>
            <w:rFonts w:ascii="Comic Sans MS" w:hAnsi="Comic Sans MS"/>
          </w:rPr>
          <w:t>https://uk.pinterest.com/pin/459578336944306244/</w:t>
        </w:r>
      </w:hyperlink>
      <w:r w:rsidR="00F93A07">
        <w:rPr>
          <w:rFonts w:ascii="Comic Sans MS" w:hAnsi="Comic Sans MS"/>
        </w:rPr>
        <w:t xml:space="preserve"> Accessed on: 20/05/2025</w:t>
      </w:r>
    </w:p>
    <w:p w:rsidR="005C3AAD" w:rsidP="001D54DC" w:rsidRDefault="00B16C53" w14:paraId="7395C500" w14:textId="7D5E4B7C">
      <w:pPr>
        <w:pStyle w:val="ListParagraph"/>
        <w:numPr>
          <w:ilvl w:val="0"/>
          <w:numId w:val="4"/>
        </w:numPr>
        <w:spacing w:line="360" w:lineRule="auto"/>
        <w:rPr>
          <w:rFonts w:ascii="Comic Sans MS" w:hAnsi="Comic Sans MS"/>
        </w:rPr>
      </w:pPr>
      <w:r>
        <w:rPr>
          <w:noProof/>
        </w:rPr>
        <w:drawing>
          <wp:anchor distT="0" distB="0" distL="114300" distR="114300" simplePos="0" relativeHeight="251714560" behindDoc="0" locked="0" layoutInCell="1" allowOverlap="1" wp14:anchorId="27A521F3" wp14:editId="2D8CE2D2">
            <wp:simplePos x="0" y="0"/>
            <wp:positionH relativeFrom="column">
              <wp:posOffset>4902835</wp:posOffset>
            </wp:positionH>
            <wp:positionV relativeFrom="paragraph">
              <wp:posOffset>8255</wp:posOffset>
            </wp:positionV>
            <wp:extent cx="1261110" cy="945515"/>
            <wp:effectExtent l="0" t="0" r="0" b="6985"/>
            <wp:wrapThrough wrapText="bothSides">
              <wp:wrapPolygon edited="0">
                <wp:start x="0" y="0"/>
                <wp:lineTo x="0" y="21324"/>
                <wp:lineTo x="21208" y="21324"/>
                <wp:lineTo x="21208" y="0"/>
                <wp:lineTo x="0" y="0"/>
              </wp:wrapPolygon>
            </wp:wrapThrough>
            <wp:docPr id="1458674673" name="Picture 15" descr="Kindergarten Hill: Classroom Set-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indergarten Hill: Classroom Set-Up"/>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61110" cy="945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4093">
        <w:rPr>
          <w:rFonts w:ascii="Comic Sans MS" w:hAnsi="Comic Sans MS"/>
        </w:rPr>
        <w:t>Jessica (2025) ‘</w:t>
      </w:r>
      <w:r w:rsidR="00C74093">
        <w:rPr>
          <w:rFonts w:ascii="Comic Sans MS" w:hAnsi="Comic Sans MS"/>
          <w:i/>
          <w:iCs/>
        </w:rPr>
        <w:t xml:space="preserve">Kindergarten Hill.’ </w:t>
      </w:r>
      <w:r w:rsidR="00C74093">
        <w:rPr>
          <w:rFonts w:ascii="Comic Sans MS" w:hAnsi="Comic Sans MS"/>
        </w:rPr>
        <w:t xml:space="preserve">Available at: </w:t>
      </w:r>
      <w:hyperlink w:history="1" r:id="rId48">
        <w:r>
          <w:rPr>
            <w:rStyle w:val="Hyperlink"/>
            <w:rFonts w:ascii="Comic Sans MS" w:hAnsi="Comic Sans MS"/>
          </w:rPr>
          <w:t>https://kindergartenhill.blogspot.com/2011/08/classroom-set-up.html</w:t>
        </w:r>
      </w:hyperlink>
      <w:r>
        <w:rPr>
          <w:rFonts w:ascii="Comic Sans MS" w:hAnsi="Comic Sans MS"/>
        </w:rPr>
        <w:t xml:space="preserve"> Accessed on: 20/05/2025</w:t>
      </w:r>
    </w:p>
    <w:p w:rsidR="003953BD" w:rsidP="001D54DC" w:rsidRDefault="00A66029" w14:paraId="62A1C213" w14:textId="7BA9917F">
      <w:pPr>
        <w:pStyle w:val="ListParagraph"/>
        <w:numPr>
          <w:ilvl w:val="0"/>
          <w:numId w:val="4"/>
        </w:numPr>
        <w:spacing w:line="360" w:lineRule="auto"/>
        <w:rPr>
          <w:rFonts w:ascii="Comic Sans MS" w:hAnsi="Comic Sans MS"/>
        </w:rPr>
      </w:pPr>
      <w:r>
        <w:rPr>
          <w:noProof/>
        </w:rPr>
        <w:drawing>
          <wp:anchor distT="0" distB="0" distL="114300" distR="114300" simplePos="0" relativeHeight="251716608" behindDoc="1" locked="0" layoutInCell="1" allowOverlap="1" wp14:anchorId="6EAB616B" wp14:editId="333FB198">
            <wp:simplePos x="0" y="0"/>
            <wp:positionH relativeFrom="margin">
              <wp:posOffset>4130565</wp:posOffset>
            </wp:positionH>
            <wp:positionV relativeFrom="paragraph">
              <wp:posOffset>487548</wp:posOffset>
            </wp:positionV>
            <wp:extent cx="1134110" cy="1134110"/>
            <wp:effectExtent l="0" t="0" r="8890" b="8890"/>
            <wp:wrapTight wrapText="bothSides">
              <wp:wrapPolygon edited="0">
                <wp:start x="0" y="0"/>
                <wp:lineTo x="0" y="21406"/>
                <wp:lineTo x="21406" y="21406"/>
                <wp:lineTo x="21406" y="0"/>
                <wp:lineTo x="0" y="0"/>
              </wp:wrapPolygon>
            </wp:wrapTight>
            <wp:docPr id="42732313" name="Picture 13" descr="Visual Instructions | Editable Visual Directions | Visual Direction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isual Instructions | Editable Visual Directions | Visual Direction Card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34110" cy="113411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3953BD">
        <w:rPr>
          <w:rFonts w:ascii="Comic Sans MS" w:hAnsi="Comic Sans MS"/>
        </w:rPr>
        <w:t>Teacherspayteachers</w:t>
      </w:r>
      <w:proofErr w:type="spellEnd"/>
      <w:r w:rsidR="003953BD">
        <w:rPr>
          <w:rFonts w:ascii="Comic Sans MS" w:hAnsi="Comic Sans MS"/>
        </w:rPr>
        <w:t xml:space="preserve"> (2025) </w:t>
      </w:r>
      <w:r>
        <w:rPr>
          <w:rFonts w:ascii="Comic Sans MS" w:hAnsi="Comic Sans MS"/>
          <w:i/>
          <w:iCs/>
        </w:rPr>
        <w:t xml:space="preserve">‘Visual Instructions/Editable Visual Directions.’ </w:t>
      </w:r>
      <w:r>
        <w:rPr>
          <w:rFonts w:ascii="Comic Sans MS" w:hAnsi="Comic Sans MS"/>
        </w:rPr>
        <w:t xml:space="preserve">Available at: </w:t>
      </w:r>
      <w:hyperlink w:history="1" r:id="rId50">
        <w:r>
          <w:rPr>
            <w:rStyle w:val="Hyperlink"/>
            <w:rFonts w:ascii="Comic Sans MS" w:hAnsi="Comic Sans MS"/>
          </w:rPr>
          <w:t>https://uk.pinterest.com/pin/visual-instructions--123778689750175019/</w:t>
        </w:r>
      </w:hyperlink>
      <w:r>
        <w:rPr>
          <w:rFonts w:ascii="Comic Sans MS" w:hAnsi="Comic Sans MS"/>
        </w:rPr>
        <w:t xml:space="preserve"> Accessed on: 20/05/2025</w:t>
      </w:r>
    </w:p>
    <w:p w:rsidRPr="005C3AAD" w:rsidR="005C3AAD" w:rsidP="005C3AAD" w:rsidRDefault="005C3AAD" w14:paraId="7B98F612" w14:textId="67B3F22B">
      <w:pPr>
        <w:pStyle w:val="ListParagraph"/>
        <w:spacing w:line="360" w:lineRule="auto"/>
        <w:rPr>
          <w:rFonts w:ascii="Comic Sans MS" w:hAnsi="Comic Sans MS"/>
        </w:rPr>
      </w:pPr>
    </w:p>
    <w:p w:rsidR="005C3AAD" w:rsidP="003953BD" w:rsidRDefault="005C3AAD" w14:paraId="7C55B273" w14:textId="02AE3B75">
      <w:pPr>
        <w:spacing w:line="360" w:lineRule="auto"/>
        <w:rPr>
          <w:rFonts w:ascii="Comic Sans MS" w:hAnsi="Comic Sans MS"/>
        </w:rPr>
      </w:pPr>
    </w:p>
    <w:p w:rsidRPr="003953BD" w:rsidR="003953BD" w:rsidP="003953BD" w:rsidRDefault="003953BD" w14:paraId="2F4F5479" w14:textId="11BC30D2">
      <w:pPr>
        <w:spacing w:line="360" w:lineRule="auto"/>
        <w:rPr>
          <w:rFonts w:ascii="Comic Sans MS" w:hAnsi="Comic Sans MS"/>
        </w:rPr>
      </w:pPr>
    </w:p>
    <w:sectPr w:rsidRPr="003953BD" w:rsidR="003953BD">
      <w:headerReference w:type="default" r:id="rId51"/>
      <w:footerReference w:type="default" r:id="rId5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4B6A" w:rsidP="004C6FCE" w:rsidRDefault="00BF4B6A" w14:paraId="515062CA" w14:textId="77777777">
      <w:pPr>
        <w:spacing w:after="0" w:line="240" w:lineRule="auto"/>
      </w:pPr>
      <w:r>
        <w:separator/>
      </w:r>
    </w:p>
  </w:endnote>
  <w:endnote w:type="continuationSeparator" w:id="0">
    <w:p w:rsidR="00BF4B6A" w:rsidP="004C6FCE" w:rsidRDefault="00BF4B6A" w14:paraId="2EBF522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03103" w:rsidR="004C6FCE" w:rsidP="004C6FCE" w:rsidRDefault="004C6FCE" w14:paraId="2037F269" w14:textId="77777777">
    <w:pPr>
      <w:pStyle w:val="Footer"/>
      <w:rPr>
        <w:rFonts w:ascii="Comic Sans MS" w:hAnsi="Comic Sans MS"/>
      </w:rPr>
    </w:pPr>
    <w:r w:rsidRPr="006A7485">
      <w:rPr>
        <w:rFonts w:ascii="Comic Sans MS" w:hAnsi="Comic Sans MS"/>
      </w:rPr>
      <w:t>By: Kelly-May Hughes                                                       Student No: 2307664</w:t>
    </w:r>
  </w:p>
  <w:p w:rsidR="004C6FCE" w:rsidRDefault="004C6FCE" w14:paraId="2BBB859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4B6A" w:rsidP="004C6FCE" w:rsidRDefault="00BF4B6A" w14:paraId="53BAC849" w14:textId="77777777">
      <w:pPr>
        <w:spacing w:after="0" w:line="240" w:lineRule="auto"/>
      </w:pPr>
      <w:r>
        <w:separator/>
      </w:r>
    </w:p>
  </w:footnote>
  <w:footnote w:type="continuationSeparator" w:id="0">
    <w:p w:rsidR="00BF4B6A" w:rsidP="004C6FCE" w:rsidRDefault="00BF4B6A" w14:paraId="5871296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C6FCE" w:rsidRDefault="004C6FCE" w14:paraId="3C15EEBF" w14:textId="38247B86">
    <w:pPr>
      <w:pStyle w:val="Header"/>
    </w:pPr>
    <w:r>
      <w:rPr>
        <w:noProof/>
      </w:rPr>
      <w:drawing>
        <wp:anchor distT="0" distB="0" distL="114300" distR="114300" simplePos="0" relativeHeight="251659264" behindDoc="0" locked="0" layoutInCell="1" allowOverlap="1" wp14:anchorId="6AA38850" wp14:editId="37191A4E">
          <wp:simplePos x="0" y="0"/>
          <wp:positionH relativeFrom="page">
            <wp:align>right</wp:align>
          </wp:positionH>
          <wp:positionV relativeFrom="paragraph">
            <wp:posOffset>-448310</wp:posOffset>
          </wp:positionV>
          <wp:extent cx="7575688" cy="628650"/>
          <wp:effectExtent l="0" t="0" r="6350" b="0"/>
          <wp:wrapNone/>
          <wp:docPr id="1869460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460005" name="Picture 1869460005"/>
                  <pic:cNvPicPr/>
                </pic:nvPicPr>
                <pic:blipFill>
                  <a:blip r:embed="rId1">
                    <a:extLst>
                      <a:ext uri="{28A0092B-C50C-407E-A947-70E740481C1C}">
                        <a14:useLocalDpi xmlns:a14="http://schemas.microsoft.com/office/drawing/2010/main" val="0"/>
                      </a:ext>
                    </a:extLst>
                  </a:blip>
                  <a:stretch>
                    <a:fillRect/>
                  </a:stretch>
                </pic:blipFill>
                <pic:spPr>
                  <a:xfrm>
                    <a:off x="0" y="0"/>
                    <a:ext cx="7575688" cy="6286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B735F"/>
    <w:multiLevelType w:val="hybridMultilevel"/>
    <w:tmpl w:val="B4DE2254"/>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1BB51A28"/>
    <w:multiLevelType w:val="hybridMultilevel"/>
    <w:tmpl w:val="6C4E69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93E762F"/>
    <w:multiLevelType w:val="hybridMultilevel"/>
    <w:tmpl w:val="825A405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73BD59B1"/>
    <w:multiLevelType w:val="hybridMultilevel"/>
    <w:tmpl w:val="4B940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54598898">
    <w:abstractNumId w:val="1"/>
  </w:num>
  <w:num w:numId="2" w16cid:durableId="1266769263">
    <w:abstractNumId w:val="2"/>
  </w:num>
  <w:num w:numId="3" w16cid:durableId="1371108945">
    <w:abstractNumId w:val="0"/>
  </w:num>
  <w:num w:numId="4" w16cid:durableId="238177114">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FCE"/>
    <w:rsid w:val="000062F6"/>
    <w:rsid w:val="00006BD1"/>
    <w:rsid w:val="000111E9"/>
    <w:rsid w:val="00021BB8"/>
    <w:rsid w:val="0002276D"/>
    <w:rsid w:val="000235AB"/>
    <w:rsid w:val="0003429D"/>
    <w:rsid w:val="00037288"/>
    <w:rsid w:val="000666D0"/>
    <w:rsid w:val="00074452"/>
    <w:rsid w:val="000876C7"/>
    <w:rsid w:val="000A0EE8"/>
    <w:rsid w:val="000B67E9"/>
    <w:rsid w:val="000F0191"/>
    <w:rsid w:val="001222F8"/>
    <w:rsid w:val="001246C9"/>
    <w:rsid w:val="0012497F"/>
    <w:rsid w:val="00136D6D"/>
    <w:rsid w:val="00136E63"/>
    <w:rsid w:val="0015441D"/>
    <w:rsid w:val="00184B46"/>
    <w:rsid w:val="00195FD6"/>
    <w:rsid w:val="001A3105"/>
    <w:rsid w:val="001A5264"/>
    <w:rsid w:val="001B3A52"/>
    <w:rsid w:val="001B6F3F"/>
    <w:rsid w:val="001C33E3"/>
    <w:rsid w:val="001D54DC"/>
    <w:rsid w:val="001E0D0B"/>
    <w:rsid w:val="001E6CC0"/>
    <w:rsid w:val="001F7F59"/>
    <w:rsid w:val="00232866"/>
    <w:rsid w:val="00236B46"/>
    <w:rsid w:val="002467D8"/>
    <w:rsid w:val="00254842"/>
    <w:rsid w:val="00256C88"/>
    <w:rsid w:val="0026300D"/>
    <w:rsid w:val="00264B81"/>
    <w:rsid w:val="002C0878"/>
    <w:rsid w:val="002C2188"/>
    <w:rsid w:val="002C5876"/>
    <w:rsid w:val="002D4CE0"/>
    <w:rsid w:val="002E1E66"/>
    <w:rsid w:val="002E584E"/>
    <w:rsid w:val="002F20EF"/>
    <w:rsid w:val="003017E8"/>
    <w:rsid w:val="00307DAA"/>
    <w:rsid w:val="003152F3"/>
    <w:rsid w:val="003401D9"/>
    <w:rsid w:val="0034365E"/>
    <w:rsid w:val="00350EE9"/>
    <w:rsid w:val="00362F58"/>
    <w:rsid w:val="00373FAB"/>
    <w:rsid w:val="0038183A"/>
    <w:rsid w:val="003953BD"/>
    <w:rsid w:val="003A5D83"/>
    <w:rsid w:val="003B6386"/>
    <w:rsid w:val="003C14AE"/>
    <w:rsid w:val="003C3619"/>
    <w:rsid w:val="00431B3A"/>
    <w:rsid w:val="00487825"/>
    <w:rsid w:val="004B0BF2"/>
    <w:rsid w:val="004C43C2"/>
    <w:rsid w:val="004C6FCE"/>
    <w:rsid w:val="004F45D1"/>
    <w:rsid w:val="005002D2"/>
    <w:rsid w:val="00506827"/>
    <w:rsid w:val="00532900"/>
    <w:rsid w:val="00543627"/>
    <w:rsid w:val="00556DCD"/>
    <w:rsid w:val="005672E5"/>
    <w:rsid w:val="00575A0B"/>
    <w:rsid w:val="00580016"/>
    <w:rsid w:val="00585F1B"/>
    <w:rsid w:val="00586908"/>
    <w:rsid w:val="00595786"/>
    <w:rsid w:val="005957B1"/>
    <w:rsid w:val="0059608E"/>
    <w:rsid w:val="005A216B"/>
    <w:rsid w:val="005A25AA"/>
    <w:rsid w:val="005A59E1"/>
    <w:rsid w:val="005C065E"/>
    <w:rsid w:val="005C3AAD"/>
    <w:rsid w:val="005C5644"/>
    <w:rsid w:val="00605F2A"/>
    <w:rsid w:val="006077C6"/>
    <w:rsid w:val="006745AF"/>
    <w:rsid w:val="00677914"/>
    <w:rsid w:val="00685E3F"/>
    <w:rsid w:val="006915CB"/>
    <w:rsid w:val="006A50A8"/>
    <w:rsid w:val="006B1938"/>
    <w:rsid w:val="006B5E2C"/>
    <w:rsid w:val="006F10DC"/>
    <w:rsid w:val="0072363D"/>
    <w:rsid w:val="0073449C"/>
    <w:rsid w:val="00751679"/>
    <w:rsid w:val="00796974"/>
    <w:rsid w:val="007B2ABF"/>
    <w:rsid w:val="007B33B8"/>
    <w:rsid w:val="007B6C23"/>
    <w:rsid w:val="007C69FF"/>
    <w:rsid w:val="007D3F36"/>
    <w:rsid w:val="007D6C76"/>
    <w:rsid w:val="007E408D"/>
    <w:rsid w:val="007E5A77"/>
    <w:rsid w:val="007E640F"/>
    <w:rsid w:val="007E7F2C"/>
    <w:rsid w:val="007F61FF"/>
    <w:rsid w:val="008005BF"/>
    <w:rsid w:val="00822D28"/>
    <w:rsid w:val="008322A5"/>
    <w:rsid w:val="008326F0"/>
    <w:rsid w:val="00842AF3"/>
    <w:rsid w:val="00852C78"/>
    <w:rsid w:val="008834FA"/>
    <w:rsid w:val="008B447D"/>
    <w:rsid w:val="008B4E4F"/>
    <w:rsid w:val="008B6F36"/>
    <w:rsid w:val="008D51D5"/>
    <w:rsid w:val="008F1AAF"/>
    <w:rsid w:val="008F5604"/>
    <w:rsid w:val="0090014F"/>
    <w:rsid w:val="00903F05"/>
    <w:rsid w:val="00932C66"/>
    <w:rsid w:val="009466DC"/>
    <w:rsid w:val="0095590F"/>
    <w:rsid w:val="00970579"/>
    <w:rsid w:val="0098362E"/>
    <w:rsid w:val="00986B39"/>
    <w:rsid w:val="00991368"/>
    <w:rsid w:val="009A6B16"/>
    <w:rsid w:val="009C1BE1"/>
    <w:rsid w:val="009E5EB3"/>
    <w:rsid w:val="00A2674C"/>
    <w:rsid w:val="00A339BF"/>
    <w:rsid w:val="00A352D4"/>
    <w:rsid w:val="00A356D3"/>
    <w:rsid w:val="00A36F75"/>
    <w:rsid w:val="00A42948"/>
    <w:rsid w:val="00A52C87"/>
    <w:rsid w:val="00A66029"/>
    <w:rsid w:val="00A95FE1"/>
    <w:rsid w:val="00AB6714"/>
    <w:rsid w:val="00AC3D86"/>
    <w:rsid w:val="00AD02A8"/>
    <w:rsid w:val="00AE03DE"/>
    <w:rsid w:val="00AF2CBF"/>
    <w:rsid w:val="00B026CB"/>
    <w:rsid w:val="00B16C53"/>
    <w:rsid w:val="00B413B8"/>
    <w:rsid w:val="00BA01E3"/>
    <w:rsid w:val="00BA232D"/>
    <w:rsid w:val="00BB6834"/>
    <w:rsid w:val="00BC02CE"/>
    <w:rsid w:val="00BC0C70"/>
    <w:rsid w:val="00BE4C4C"/>
    <w:rsid w:val="00BF4B6A"/>
    <w:rsid w:val="00C015D8"/>
    <w:rsid w:val="00C066A5"/>
    <w:rsid w:val="00C101A6"/>
    <w:rsid w:val="00C37471"/>
    <w:rsid w:val="00C679DC"/>
    <w:rsid w:val="00C74093"/>
    <w:rsid w:val="00C84882"/>
    <w:rsid w:val="00C876C2"/>
    <w:rsid w:val="00CA453F"/>
    <w:rsid w:val="00CB1510"/>
    <w:rsid w:val="00CB29FC"/>
    <w:rsid w:val="00CC075E"/>
    <w:rsid w:val="00CC2205"/>
    <w:rsid w:val="00CC46FE"/>
    <w:rsid w:val="00CE6127"/>
    <w:rsid w:val="00CE6EE5"/>
    <w:rsid w:val="00CF11BF"/>
    <w:rsid w:val="00CF6B9E"/>
    <w:rsid w:val="00D02E8D"/>
    <w:rsid w:val="00D12F22"/>
    <w:rsid w:val="00D15709"/>
    <w:rsid w:val="00D16911"/>
    <w:rsid w:val="00D5129E"/>
    <w:rsid w:val="00D55FAD"/>
    <w:rsid w:val="00D636D4"/>
    <w:rsid w:val="00D66E91"/>
    <w:rsid w:val="00D9035D"/>
    <w:rsid w:val="00D96928"/>
    <w:rsid w:val="00D97579"/>
    <w:rsid w:val="00DB6FE7"/>
    <w:rsid w:val="00DE4C37"/>
    <w:rsid w:val="00DF4352"/>
    <w:rsid w:val="00DF455F"/>
    <w:rsid w:val="00E0284B"/>
    <w:rsid w:val="00E0400C"/>
    <w:rsid w:val="00E11DBB"/>
    <w:rsid w:val="00E143C7"/>
    <w:rsid w:val="00E25B34"/>
    <w:rsid w:val="00E3354C"/>
    <w:rsid w:val="00E375FA"/>
    <w:rsid w:val="00E4225E"/>
    <w:rsid w:val="00E4462E"/>
    <w:rsid w:val="00E45E58"/>
    <w:rsid w:val="00E6681E"/>
    <w:rsid w:val="00E72B36"/>
    <w:rsid w:val="00E83B7D"/>
    <w:rsid w:val="00E974B0"/>
    <w:rsid w:val="00EC534C"/>
    <w:rsid w:val="00EC57D9"/>
    <w:rsid w:val="00EE149A"/>
    <w:rsid w:val="00EF562F"/>
    <w:rsid w:val="00F217D4"/>
    <w:rsid w:val="00F256CD"/>
    <w:rsid w:val="00F453B9"/>
    <w:rsid w:val="00F5023A"/>
    <w:rsid w:val="00F746AE"/>
    <w:rsid w:val="00F93A07"/>
    <w:rsid w:val="00FA2A1D"/>
    <w:rsid w:val="00FB2154"/>
    <w:rsid w:val="00FB2B74"/>
    <w:rsid w:val="00FB4FDC"/>
    <w:rsid w:val="36FA85B3"/>
    <w:rsid w:val="4718CB6B"/>
    <w:rsid w:val="47267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EA609"/>
  <w15:chartTrackingRefBased/>
  <w15:docId w15:val="{36C3C55B-6B7F-4875-B769-CEACF8746C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6FCE"/>
  </w:style>
  <w:style w:type="paragraph" w:styleId="Heading1">
    <w:name w:val="heading 1"/>
    <w:basedOn w:val="Normal"/>
    <w:next w:val="Normal"/>
    <w:link w:val="Heading1Char"/>
    <w:uiPriority w:val="9"/>
    <w:qFormat/>
    <w:rsid w:val="004C6FC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6FC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F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F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F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F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F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F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FC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C6FC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C6FC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C6FC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C6FC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C6FC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C6FC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C6FC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C6FC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C6FCE"/>
    <w:rPr>
      <w:rFonts w:eastAsiaTheme="majorEastAsia" w:cstheme="majorBidi"/>
      <w:color w:val="272727" w:themeColor="text1" w:themeTint="D8"/>
    </w:rPr>
  </w:style>
  <w:style w:type="paragraph" w:styleId="Title">
    <w:name w:val="Title"/>
    <w:basedOn w:val="Normal"/>
    <w:next w:val="Normal"/>
    <w:link w:val="TitleChar"/>
    <w:uiPriority w:val="10"/>
    <w:qFormat/>
    <w:rsid w:val="004C6FC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C6FC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C6FC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C6F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FCE"/>
    <w:pPr>
      <w:spacing w:before="160"/>
      <w:jc w:val="center"/>
    </w:pPr>
    <w:rPr>
      <w:i/>
      <w:iCs/>
      <w:color w:val="404040" w:themeColor="text1" w:themeTint="BF"/>
    </w:rPr>
  </w:style>
  <w:style w:type="character" w:styleId="QuoteChar" w:customStyle="1">
    <w:name w:val="Quote Char"/>
    <w:basedOn w:val="DefaultParagraphFont"/>
    <w:link w:val="Quote"/>
    <w:uiPriority w:val="29"/>
    <w:rsid w:val="004C6FCE"/>
    <w:rPr>
      <w:i/>
      <w:iCs/>
      <w:color w:val="404040" w:themeColor="text1" w:themeTint="BF"/>
    </w:rPr>
  </w:style>
  <w:style w:type="paragraph" w:styleId="ListParagraph">
    <w:name w:val="List Paragraph"/>
    <w:basedOn w:val="Normal"/>
    <w:uiPriority w:val="34"/>
    <w:qFormat/>
    <w:rsid w:val="004C6FCE"/>
    <w:pPr>
      <w:ind w:left="720"/>
      <w:contextualSpacing/>
    </w:pPr>
  </w:style>
  <w:style w:type="character" w:styleId="IntenseEmphasis">
    <w:name w:val="Intense Emphasis"/>
    <w:basedOn w:val="DefaultParagraphFont"/>
    <w:uiPriority w:val="21"/>
    <w:qFormat/>
    <w:rsid w:val="004C6FCE"/>
    <w:rPr>
      <w:i/>
      <w:iCs/>
      <w:color w:val="0F4761" w:themeColor="accent1" w:themeShade="BF"/>
    </w:rPr>
  </w:style>
  <w:style w:type="paragraph" w:styleId="IntenseQuote">
    <w:name w:val="Intense Quote"/>
    <w:basedOn w:val="Normal"/>
    <w:next w:val="Normal"/>
    <w:link w:val="IntenseQuoteChar"/>
    <w:uiPriority w:val="30"/>
    <w:qFormat/>
    <w:rsid w:val="004C6FC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C6FCE"/>
    <w:rPr>
      <w:i/>
      <w:iCs/>
      <w:color w:val="0F4761" w:themeColor="accent1" w:themeShade="BF"/>
    </w:rPr>
  </w:style>
  <w:style w:type="character" w:styleId="IntenseReference">
    <w:name w:val="Intense Reference"/>
    <w:basedOn w:val="DefaultParagraphFont"/>
    <w:uiPriority w:val="32"/>
    <w:qFormat/>
    <w:rsid w:val="004C6FCE"/>
    <w:rPr>
      <w:b/>
      <w:bCs/>
      <w:smallCaps/>
      <w:color w:val="0F4761" w:themeColor="accent1" w:themeShade="BF"/>
      <w:spacing w:val="5"/>
    </w:rPr>
  </w:style>
  <w:style w:type="paragraph" w:styleId="Header">
    <w:name w:val="header"/>
    <w:basedOn w:val="Normal"/>
    <w:link w:val="HeaderChar"/>
    <w:uiPriority w:val="99"/>
    <w:unhideWhenUsed/>
    <w:rsid w:val="004C6FCE"/>
    <w:pPr>
      <w:tabs>
        <w:tab w:val="center" w:pos="4513"/>
        <w:tab w:val="right" w:pos="9026"/>
      </w:tabs>
      <w:spacing w:after="0" w:line="240" w:lineRule="auto"/>
    </w:pPr>
  </w:style>
  <w:style w:type="character" w:styleId="HeaderChar" w:customStyle="1">
    <w:name w:val="Header Char"/>
    <w:basedOn w:val="DefaultParagraphFont"/>
    <w:link w:val="Header"/>
    <w:uiPriority w:val="99"/>
    <w:rsid w:val="004C6FCE"/>
  </w:style>
  <w:style w:type="paragraph" w:styleId="Footer">
    <w:name w:val="footer"/>
    <w:basedOn w:val="Normal"/>
    <w:link w:val="FooterChar"/>
    <w:uiPriority w:val="99"/>
    <w:unhideWhenUsed/>
    <w:rsid w:val="004C6FCE"/>
    <w:pPr>
      <w:tabs>
        <w:tab w:val="center" w:pos="4513"/>
        <w:tab w:val="right" w:pos="9026"/>
      </w:tabs>
      <w:spacing w:after="0" w:line="240" w:lineRule="auto"/>
    </w:pPr>
  </w:style>
  <w:style w:type="character" w:styleId="FooterChar" w:customStyle="1">
    <w:name w:val="Footer Char"/>
    <w:basedOn w:val="DefaultParagraphFont"/>
    <w:link w:val="Footer"/>
    <w:uiPriority w:val="99"/>
    <w:rsid w:val="004C6FCE"/>
  </w:style>
  <w:style w:type="table" w:styleId="TableGrid">
    <w:name w:val="Table Grid"/>
    <w:basedOn w:val="TableNormal"/>
    <w:uiPriority w:val="39"/>
    <w:rsid w:val="004C6FCE"/>
    <w:pPr>
      <w:spacing w:after="0" w:line="240" w:lineRule="auto"/>
    </w:pPr>
    <w:rPr>
      <w:rFonts w:eastAsiaTheme="minorEastAsia"/>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8B6F36"/>
    <w:rPr>
      <w:color w:val="467886" w:themeColor="hyperlink"/>
      <w:u w:val="single"/>
    </w:rPr>
  </w:style>
  <w:style w:type="character" w:styleId="UnresolvedMention">
    <w:name w:val="Unresolved Mention"/>
    <w:basedOn w:val="DefaultParagraphFont"/>
    <w:uiPriority w:val="99"/>
    <w:semiHidden/>
    <w:unhideWhenUsed/>
    <w:rsid w:val="008B6F36"/>
    <w:rPr>
      <w:color w:val="605E5C"/>
      <w:shd w:val="clear" w:color="auto" w:fill="E1DFDD"/>
    </w:rPr>
  </w:style>
  <w:style w:type="character" w:styleId="FollowedHyperlink">
    <w:name w:val="FollowedHyperlink"/>
    <w:basedOn w:val="DefaultParagraphFont"/>
    <w:uiPriority w:val="99"/>
    <w:semiHidden/>
    <w:unhideWhenUsed/>
    <w:rsid w:val="007E7F2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84112">
      <w:bodyDiv w:val="1"/>
      <w:marLeft w:val="0"/>
      <w:marRight w:val="0"/>
      <w:marTop w:val="0"/>
      <w:marBottom w:val="0"/>
      <w:divBdr>
        <w:top w:val="none" w:sz="0" w:space="0" w:color="auto"/>
        <w:left w:val="none" w:sz="0" w:space="0" w:color="auto"/>
        <w:bottom w:val="none" w:sz="0" w:space="0" w:color="auto"/>
        <w:right w:val="none" w:sz="0" w:space="0" w:color="auto"/>
      </w:divBdr>
    </w:div>
    <w:div w:id="853349225">
      <w:bodyDiv w:val="1"/>
      <w:marLeft w:val="0"/>
      <w:marRight w:val="0"/>
      <w:marTop w:val="0"/>
      <w:marBottom w:val="0"/>
      <w:divBdr>
        <w:top w:val="none" w:sz="0" w:space="0" w:color="auto"/>
        <w:left w:val="none" w:sz="0" w:space="0" w:color="auto"/>
        <w:bottom w:val="none" w:sz="0" w:space="0" w:color="auto"/>
        <w:right w:val="none" w:sz="0" w:space="0" w:color="auto"/>
      </w:divBdr>
    </w:div>
    <w:div w:id="1210149501">
      <w:bodyDiv w:val="1"/>
      <w:marLeft w:val="0"/>
      <w:marRight w:val="0"/>
      <w:marTop w:val="0"/>
      <w:marBottom w:val="0"/>
      <w:divBdr>
        <w:top w:val="none" w:sz="0" w:space="0" w:color="auto"/>
        <w:left w:val="none" w:sz="0" w:space="0" w:color="auto"/>
        <w:bottom w:val="none" w:sz="0" w:space="0" w:color="auto"/>
        <w:right w:val="none" w:sz="0" w:space="0" w:color="auto"/>
      </w:divBdr>
    </w:div>
    <w:div w:id="127906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7.jpeg" Id="rId13" /><Relationship Type="http://schemas.openxmlformats.org/officeDocument/2006/relationships/hyperlink" Target="https://www.allfie.org.uk/definitions/what-is-inclusive-education/" TargetMode="External" Id="rId18" /><Relationship Type="http://schemas.openxmlformats.org/officeDocument/2006/relationships/hyperlink" Target="https://ncse.ie/wp-content/uploads/2024/10/NCSE-Visual-Supports-Environment-Resource-01.pdf?utm_source=chatgpt.com" TargetMode="External" Id="rId26" /><Relationship Type="http://schemas.openxmlformats.org/officeDocument/2006/relationships/image" Target="media/image14.jpeg" Id="rId39" /><Relationship Type="http://schemas.openxmlformats.org/officeDocument/2006/relationships/hyperlink" Target="https://www.evidence.ero.govt.nz/documents/let-s-talk-about-it-review-of-relationships-and-sexuality-education" TargetMode="External" Id="rId21" /><Relationship Type="http://schemas.openxmlformats.org/officeDocument/2006/relationships/hyperlink" Target="https://www.gov.wales/schools-census-results-january-2024-html" TargetMode="External" Id="rId34" /><Relationship Type="http://schemas.openxmlformats.org/officeDocument/2006/relationships/hyperlink" Target="https://eviebarlow.com/" TargetMode="External" Id="rId42" /><Relationship Type="http://schemas.openxmlformats.org/officeDocument/2006/relationships/image" Target="media/image18.jpeg" Id="rId47" /><Relationship Type="http://schemas.openxmlformats.org/officeDocument/2006/relationships/hyperlink" Target="https://uk.pinterest.com/pin/visual-instructions--123778689750175019/" TargetMode="External" Id="rId50"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image" Target="media/image10.jpeg" Id="rId16" /><Relationship Type="http://schemas.openxmlformats.org/officeDocument/2006/relationships/hyperlink" Target="https://qia.org.uk/aboutus/is.html" TargetMode="External" Id="rId29" /><Relationship Type="http://schemas.openxmlformats.org/officeDocument/2006/relationships/image" Target="media/image5.jpeg" Id="rId11" /><Relationship Type="http://schemas.openxmlformats.org/officeDocument/2006/relationships/hyperlink" Target="https://www.gilbertwardacademy.co.uk/202/three-tiered-approach" TargetMode="External" Id="rId24" /><Relationship Type="http://schemas.openxmlformats.org/officeDocument/2006/relationships/hyperlink" Target="https://www.gov.wales/additional-learning-needs-transformation-programme-frequently-asked-questions-html" TargetMode="External" Id="rId32" /><Relationship Type="http://schemas.openxmlformats.org/officeDocument/2006/relationships/image" Target="media/image13.jpeg" Id="rId37" /><Relationship Type="http://schemas.openxmlformats.org/officeDocument/2006/relationships/image" Target="media/image15.jpeg" Id="rId40" /><Relationship Type="http://schemas.openxmlformats.org/officeDocument/2006/relationships/hyperlink" Target="https://uk.pinterest.com/pin/297870962853479585/" TargetMode="External" Id="rId45" /><Relationship Type="http://schemas.openxmlformats.org/officeDocument/2006/relationships/fontTable" Target="fontTable.xml" Id="rId53" /><Relationship Type="http://schemas.openxmlformats.org/officeDocument/2006/relationships/footnotes" Target="footnotes.xml" Id="rId5" /><Relationship Type="http://schemas.openxmlformats.org/officeDocument/2006/relationships/image" Target="media/image4.jpeg" Id="rId10" /><Relationship Type="http://schemas.openxmlformats.org/officeDocument/2006/relationships/hyperlink" Target="https://www.bbc.co.uk/newsround/53739189" TargetMode="External" Id="rId19" /><Relationship Type="http://schemas.openxmlformats.org/officeDocument/2006/relationships/hyperlink" Target="https://www.gov.wales/additional-learning-needs-code-and-regulations-childrens-rights-impact-assessment-html" TargetMode="External" Id="rId31" /><Relationship Type="http://schemas.openxmlformats.org/officeDocument/2006/relationships/image" Target="media/image17.jpeg" Id="rId44" /><Relationship Type="http://schemas.openxmlformats.org/officeDocument/2006/relationships/footer" Target="footer1.xml" Id="rId52"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image" Target="media/image8.jpeg" Id="rId14" /><Relationship Type="http://schemas.openxmlformats.org/officeDocument/2006/relationships/hyperlink" Target="https://equaleducationpartners.com/blog/curriculum-for-wales-the-four-purposes/" TargetMode="External" Id="rId22" /><Relationship Type="http://schemas.openxmlformats.org/officeDocument/2006/relationships/hyperlink" Target="https://www.nationwidedisabilityrepresentatives.com/blog/is-being-left-handed-a-disability/" TargetMode="External" Id="rId27" /><Relationship Type="http://schemas.openxmlformats.org/officeDocument/2006/relationships/hyperlink" Target="https://www.rnib.org.uk" TargetMode="External" Id="rId30" /><Relationship Type="http://schemas.openxmlformats.org/officeDocument/2006/relationships/image" Target="media/image12.jpeg" Id="rId35" /><Relationship Type="http://schemas.openxmlformats.org/officeDocument/2006/relationships/image" Target="media/image16.jpeg" Id="rId43" /><Relationship Type="http://schemas.openxmlformats.org/officeDocument/2006/relationships/hyperlink" Target="https://kindergartenhill.blogspot.com/2011/08/classroom-set-up.html" TargetMode="External" Id="rId48" /><Relationship Type="http://schemas.openxmlformats.org/officeDocument/2006/relationships/image" Target="media/image2.jpeg" Id="rId8" /><Relationship Type="http://schemas.openxmlformats.org/officeDocument/2006/relationships/header" Target="header1.xml" Id="rId51" /><Relationship Type="http://schemas.openxmlformats.org/officeDocument/2006/relationships/settings" Target="settings.xml" Id="rId3" /><Relationship Type="http://schemas.openxmlformats.org/officeDocument/2006/relationships/image" Target="media/image6.jpeg" Id="rId12" /><Relationship Type="http://schemas.openxmlformats.org/officeDocument/2006/relationships/image" Target="media/image11.jpeg" Id="rId17" /><Relationship Type="http://schemas.openxmlformats.org/officeDocument/2006/relationships/hyperlink" Target="https://www.researchgate.net/publication/272644738_Teacher_reflection_The_use_of_visual_tools_in_mathematics_classrooms" TargetMode="External" Id="rId25" /><Relationship Type="http://schemas.openxmlformats.org/officeDocument/2006/relationships/hyperlink" Target="https://hwb.gov.wales/curriculum-for-wales/designing-your-curriculum/cross-cutting-themes-for-designing-your-curriculum" TargetMode="External" Id="rId33" /><Relationship Type="http://schemas.openxmlformats.org/officeDocument/2006/relationships/hyperlink" Target="https://www.dreamstime.com/braille-learning-tools-classroom-table-close-up-view-laid-out-provide-tactile-visually-impaired-students-image334651464" TargetMode="External" Id="rId38" /><Relationship Type="http://schemas.openxmlformats.org/officeDocument/2006/relationships/hyperlink" Target="https://uk.pinterest.com/pin/459578336944306244/" TargetMode="External" Id="rId46" /><Relationship Type="http://schemas.openxmlformats.org/officeDocument/2006/relationships/hyperlink" Target="https://www.blakemorgan.co.uk/estyns-review-of-aln-implementation-in-wales/" TargetMode="External" Id="rId20" /><Relationship Type="http://schemas.openxmlformats.org/officeDocument/2006/relationships/hyperlink" Target="https://www.freeimages.com/photo/braille-reader-1314597" TargetMode="External" Id="rId41" /><Relationship Type="http://schemas.openxmlformats.org/officeDocument/2006/relationships/theme" Target="theme/theme1.xml" Id="rId54"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9.jpeg" Id="rId15" /><Relationship Type="http://schemas.openxmlformats.org/officeDocument/2006/relationships/hyperlink" Target="https://www.estyn.gov.wales/thematic-report/promoting-equality-diversity-and-inclusion-education-and-training" TargetMode="External" Id="rId23" /><Relationship Type="http://schemas.openxmlformats.org/officeDocument/2006/relationships/hyperlink" Target="https://www.ot-mom-learning-activities.com/left-handed-kids.html" TargetMode="External" Id="rId28" /><Relationship Type="http://schemas.openxmlformats.org/officeDocument/2006/relationships/hyperlink" Target="https://kickinitinkindergarten.com/classroom-reveal/" TargetMode="External" Id="rId36" /><Relationship Type="http://schemas.openxmlformats.org/officeDocument/2006/relationships/image" Target="media/image19.jpeg" Id="rId49" /></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may</dc:creator>
  <keywords/>
  <dc:description/>
  <lastModifiedBy>Guest User</lastModifiedBy>
  <revision>198</revision>
  <dcterms:created xsi:type="dcterms:W3CDTF">2025-04-27T16:07:00.0000000Z</dcterms:created>
  <dcterms:modified xsi:type="dcterms:W3CDTF">2025-05-27T15:51:47.2742914Z</dcterms:modified>
</coreProperties>
</file>