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1C3D48" w14:textId="77777777" w:rsidR="00B83F61" w:rsidRPr="00B83F61" w:rsidRDefault="00B83F61" w:rsidP="00B83F61">
      <w:pPr>
        <w:spacing w:line="360" w:lineRule="auto"/>
        <w:jc w:val="center"/>
        <w:rPr>
          <w:rFonts w:ascii="Arial" w:hAnsi="Arial" w:cs="Arial"/>
          <w:b/>
          <w:bCs/>
          <w:sz w:val="28"/>
          <w:u w:val="single"/>
        </w:rPr>
      </w:pPr>
      <w:r w:rsidRPr="00B83F61">
        <w:rPr>
          <w:rFonts w:ascii="Arial" w:hAnsi="Arial" w:cs="Arial"/>
          <w:b/>
          <w:bCs/>
          <w:sz w:val="28"/>
          <w:u w:val="single"/>
        </w:rPr>
        <w:t>Critical analysis of Caesar Gallic Wars 6.14</w:t>
      </w:r>
    </w:p>
    <w:p w14:paraId="3667D876" w14:textId="77777777" w:rsidR="00B83F61" w:rsidRPr="00B83F61" w:rsidRDefault="00B83F61" w:rsidP="00B83F61">
      <w:pPr>
        <w:spacing w:line="360" w:lineRule="auto"/>
        <w:jc w:val="both"/>
        <w:rPr>
          <w:rFonts w:ascii="Arial" w:hAnsi="Arial" w:cs="Arial"/>
          <w:bCs/>
          <w:sz w:val="24"/>
          <w:u w:val="single"/>
        </w:rPr>
      </w:pPr>
      <w:r w:rsidRPr="00B83F61">
        <w:rPr>
          <w:rFonts w:ascii="Arial" w:hAnsi="Arial" w:cs="Arial"/>
          <w:bCs/>
          <w:sz w:val="24"/>
          <w:u w:val="single"/>
        </w:rPr>
        <w:t xml:space="preserve"> </w:t>
      </w:r>
    </w:p>
    <w:p w14:paraId="241709ED" w14:textId="77777777" w:rsidR="00B83F61" w:rsidRDefault="00B83F61" w:rsidP="00B83F61">
      <w:pPr>
        <w:spacing w:line="360" w:lineRule="auto"/>
        <w:jc w:val="both"/>
        <w:rPr>
          <w:rFonts w:ascii="Arial" w:hAnsi="Arial" w:cs="Arial"/>
          <w:b/>
          <w:bCs/>
          <w:sz w:val="24"/>
        </w:rPr>
      </w:pPr>
      <w:r w:rsidRPr="00B83F61">
        <w:rPr>
          <w:rFonts w:ascii="Arial" w:hAnsi="Arial" w:cs="Arial"/>
          <w:b/>
          <w:bCs/>
          <w:sz w:val="24"/>
        </w:rPr>
        <w:t>Caesar Gallic Wars 6.14</w:t>
      </w:r>
    </w:p>
    <w:p w14:paraId="05030D5D" w14:textId="22E49E71" w:rsidR="00B83F61" w:rsidRPr="00B83F61" w:rsidRDefault="00B83F61" w:rsidP="00B83F61">
      <w:pPr>
        <w:spacing w:line="360" w:lineRule="auto"/>
        <w:jc w:val="both"/>
        <w:rPr>
          <w:rFonts w:ascii="Arial" w:hAnsi="Arial" w:cs="Arial"/>
          <w:b/>
          <w:bCs/>
          <w:sz w:val="24"/>
        </w:rPr>
      </w:pPr>
      <w:r w:rsidRPr="00B83F61">
        <w:rPr>
          <w:rFonts w:ascii="Arial" w:hAnsi="Arial" w:cs="Arial"/>
          <w:b/>
          <w:bCs/>
          <w:sz w:val="24"/>
        </w:rPr>
        <w:br/>
      </w:r>
      <w:r w:rsidRPr="00B83F61">
        <w:rPr>
          <w:rFonts w:ascii="Arial" w:hAnsi="Arial" w:cs="Arial"/>
          <w:bCs/>
          <w:sz w:val="24"/>
        </w:rPr>
        <w:t xml:space="preserve">“The Druids do not go to war, nor pay tribute together with the rest; they have an exemption from military service and a dispensation in all matters. Induced by such great advantages, many embrace this profession of their own accord, and [many] are sent to it by their parents and relations. They are said there to learn by heart a great number of verses; accordingly, some remain </w:t>
      </w:r>
      <w:proofErr w:type="gramStart"/>
      <w:r w:rsidRPr="00B83F61">
        <w:rPr>
          <w:rFonts w:ascii="Arial" w:hAnsi="Arial" w:cs="Arial"/>
          <w:bCs/>
          <w:sz w:val="24"/>
        </w:rPr>
        <w:t>in the course of</w:t>
      </w:r>
      <w:proofErr w:type="gramEnd"/>
      <w:r w:rsidRPr="00B83F61">
        <w:rPr>
          <w:rFonts w:ascii="Arial" w:hAnsi="Arial" w:cs="Arial"/>
          <w:bCs/>
          <w:sz w:val="24"/>
        </w:rPr>
        <w:t xml:space="preserve"> training twenty years. Nor do they regard it lawful to commit these to writing, though in almost all other matters, in their public and private transactions, they use Greek characters. That practice they seem to me to have adopted for two reasons; because they neither desire their doctrines to be divulged among the mass of the people, nor those who learn, to devote themselves the less to the efforts of memory, relying on writing; since it </w:t>
      </w:r>
      <w:proofErr w:type="gramStart"/>
      <w:r w:rsidRPr="00B83F61">
        <w:rPr>
          <w:rFonts w:ascii="Arial" w:hAnsi="Arial" w:cs="Arial"/>
          <w:bCs/>
          <w:sz w:val="24"/>
        </w:rPr>
        <w:t>generally</w:t>
      </w:r>
      <w:proofErr w:type="gramEnd"/>
      <w:r w:rsidRPr="00B83F61">
        <w:rPr>
          <w:rFonts w:ascii="Arial" w:hAnsi="Arial" w:cs="Arial"/>
          <w:bCs/>
          <w:sz w:val="24"/>
        </w:rPr>
        <w:t xml:space="preserve"> occurs to most men, that, in their dependence on writing, they relax their diligence in learning thoroughly, and their employment of the memory. They wish to inculcate this as one of their leading tenets, that souls do not become extinct, but pass after death from one body to another, and they think that men by this tenet are in a great degree excited to valour, the fear of death being disregarded. They likewise discuss and impart to the youth many things respecting the stars and their motion, respecting the extent of the world and of our earth, respecting the nature of things, respecting the power and the majesty of the immortal gods.” </w:t>
      </w:r>
      <w:bookmarkStart w:id="0" w:name="_Hlk525047078"/>
      <w:bookmarkEnd w:id="0"/>
    </w:p>
    <w:p w14:paraId="66D04CB9" w14:textId="77777777" w:rsidR="00B83F61" w:rsidRDefault="00B83F61" w:rsidP="00B83F61">
      <w:pPr>
        <w:spacing w:line="360" w:lineRule="auto"/>
        <w:jc w:val="both"/>
        <w:rPr>
          <w:rFonts w:ascii="Arial" w:hAnsi="Arial" w:cs="Arial"/>
          <w:bCs/>
          <w:sz w:val="24"/>
        </w:rPr>
      </w:pPr>
    </w:p>
    <w:p w14:paraId="158AD5F8" w14:textId="0CD87369" w:rsidR="009240D1" w:rsidRDefault="009240D1" w:rsidP="00B83F61">
      <w:pPr>
        <w:spacing w:line="360" w:lineRule="auto"/>
        <w:jc w:val="both"/>
        <w:rPr>
          <w:rFonts w:ascii="Arial" w:hAnsi="Arial" w:cs="Arial"/>
          <w:bCs/>
          <w:sz w:val="24"/>
        </w:rPr>
      </w:pPr>
      <w:r>
        <w:rPr>
          <w:rFonts w:ascii="Arial" w:hAnsi="Arial" w:cs="Arial"/>
          <w:bCs/>
          <w:sz w:val="24"/>
        </w:rPr>
        <w:t>Caesar was a Roman general and senator who led his legions in the conquest of Gaul. These actions not only brought him great wealth but also increasing popularity with his people, and notoriety with the senate.</w:t>
      </w:r>
      <w:r w:rsidR="009E7DD4">
        <w:rPr>
          <w:rFonts w:ascii="Arial" w:hAnsi="Arial" w:cs="Arial"/>
          <w:bCs/>
          <w:sz w:val="24"/>
        </w:rPr>
        <w:t xml:space="preserve"> Caesar extensively recorded his exploits through Gaul and gave his perspective on the people he interacted with such as the druids.</w:t>
      </w:r>
      <w:r w:rsidR="00227B78">
        <w:rPr>
          <w:rFonts w:ascii="Arial" w:hAnsi="Arial" w:cs="Arial"/>
          <w:bCs/>
          <w:sz w:val="24"/>
        </w:rPr>
        <w:t xml:space="preserve"> Caesar’s work stands as the most complete account of the druids we have, and this extract is one of several detailing them. To analyse this extract first we must establish who Caesar was writing for and his purpose in the information he provides. </w:t>
      </w:r>
      <w:r w:rsidR="00227B78">
        <w:rPr>
          <w:rFonts w:ascii="Arial" w:hAnsi="Arial" w:cs="Arial"/>
          <w:bCs/>
          <w:sz w:val="24"/>
        </w:rPr>
        <w:lastRenderedPageBreak/>
        <w:t>Then we must critically examine the claims that he makes about the druids in this extract</w:t>
      </w:r>
      <w:r w:rsidR="00BE6680">
        <w:rPr>
          <w:rFonts w:ascii="Arial" w:hAnsi="Arial" w:cs="Arial"/>
          <w:bCs/>
          <w:sz w:val="24"/>
        </w:rPr>
        <w:t xml:space="preserve"> with knowledge of his intent </w:t>
      </w:r>
      <w:proofErr w:type="gramStart"/>
      <w:r w:rsidR="00BE6680">
        <w:rPr>
          <w:rFonts w:ascii="Arial" w:hAnsi="Arial" w:cs="Arial"/>
          <w:bCs/>
          <w:sz w:val="24"/>
        </w:rPr>
        <w:t>in order to</w:t>
      </w:r>
      <w:proofErr w:type="gramEnd"/>
      <w:r w:rsidR="00BE6680">
        <w:rPr>
          <w:rFonts w:ascii="Arial" w:hAnsi="Arial" w:cs="Arial"/>
          <w:bCs/>
          <w:sz w:val="24"/>
        </w:rPr>
        <w:t xml:space="preserve"> determine </w:t>
      </w:r>
      <w:r w:rsidR="00E1753E">
        <w:rPr>
          <w:rFonts w:ascii="Arial" w:hAnsi="Arial" w:cs="Arial"/>
          <w:bCs/>
          <w:sz w:val="24"/>
        </w:rPr>
        <w:t>its</w:t>
      </w:r>
      <w:r w:rsidR="00BE6680">
        <w:rPr>
          <w:rFonts w:ascii="Arial" w:hAnsi="Arial" w:cs="Arial"/>
          <w:bCs/>
          <w:sz w:val="24"/>
        </w:rPr>
        <w:t xml:space="preserve"> reliability. </w:t>
      </w:r>
    </w:p>
    <w:p w14:paraId="29E3107A" w14:textId="39DE05A1" w:rsidR="00BB6ECC" w:rsidRPr="00BB6ECC" w:rsidRDefault="00BA3323" w:rsidP="00B83F61">
      <w:pPr>
        <w:spacing w:line="360" w:lineRule="auto"/>
        <w:jc w:val="both"/>
        <w:rPr>
          <w:rFonts w:ascii="Arial" w:hAnsi="Arial" w:cs="Arial"/>
          <w:bCs/>
          <w:sz w:val="24"/>
        </w:rPr>
      </w:pPr>
      <w:r>
        <w:rPr>
          <w:rFonts w:ascii="Arial" w:hAnsi="Arial" w:cs="Arial"/>
          <w:bCs/>
          <w:sz w:val="24"/>
        </w:rPr>
        <w:t>Caesar has written this extract in such a manner that it conveys t</w:t>
      </w:r>
      <w:r w:rsidR="00AC08BB">
        <w:rPr>
          <w:rFonts w:ascii="Arial" w:hAnsi="Arial" w:cs="Arial"/>
          <w:bCs/>
          <w:sz w:val="24"/>
        </w:rPr>
        <w:t xml:space="preserve">he more admirable traits of the druids. From the commitment it takes to fully train a druid, their oral practices and more interesting philosophies, in this part of his ‘De Bello </w:t>
      </w:r>
      <w:proofErr w:type="spellStart"/>
      <w:r w:rsidR="00AC08BB">
        <w:rPr>
          <w:rFonts w:ascii="Arial" w:hAnsi="Arial" w:cs="Arial"/>
          <w:bCs/>
          <w:sz w:val="24"/>
        </w:rPr>
        <w:t>Gallico</w:t>
      </w:r>
      <w:proofErr w:type="spellEnd"/>
      <w:r w:rsidR="00AC08BB">
        <w:rPr>
          <w:rFonts w:ascii="Arial" w:hAnsi="Arial" w:cs="Arial"/>
          <w:bCs/>
          <w:sz w:val="24"/>
        </w:rPr>
        <w:t>’ is to show the druids as being not complete savages with no value. At the time of writing this book Caesar was enacting his conquest of Gaul and in the process of assimilating its people into the Republic</w:t>
      </w:r>
      <w:r w:rsidR="00AF3D0F">
        <w:rPr>
          <w:rFonts w:ascii="Arial" w:hAnsi="Arial" w:cs="Arial"/>
          <w:bCs/>
          <w:sz w:val="24"/>
        </w:rPr>
        <w:t xml:space="preserve">. The audience he was writing for were the Romans; so, Caesar needed to write in such a manner that would endear him and his campaign to the people and senate back in Italy. This extract is part of a larger section explaining the practices of the druids to his audience. Some scholars such as David Rankin have recognised this “propagandist intent” </w:t>
      </w:r>
      <w:r w:rsidR="005160BB">
        <w:rPr>
          <w:rStyle w:val="FootnoteReference"/>
          <w:rFonts w:ascii="Arial" w:hAnsi="Arial" w:cs="Arial"/>
          <w:bCs/>
          <w:sz w:val="24"/>
        </w:rPr>
        <w:footnoteReference w:id="1"/>
      </w:r>
      <w:r w:rsidR="00AF3D0F">
        <w:rPr>
          <w:rFonts w:ascii="Arial" w:hAnsi="Arial" w:cs="Arial"/>
          <w:bCs/>
          <w:sz w:val="24"/>
        </w:rPr>
        <w:t>in Caesar’s description of the druid</w:t>
      </w:r>
      <w:r w:rsidR="005160BB">
        <w:rPr>
          <w:rFonts w:ascii="Arial" w:hAnsi="Arial" w:cs="Arial"/>
          <w:bCs/>
          <w:sz w:val="24"/>
        </w:rPr>
        <w:t xml:space="preserve">, as he was there to spread the influence of Rome and not to learn from them. Though this </w:t>
      </w:r>
      <w:r w:rsidR="0046298D">
        <w:rPr>
          <w:rFonts w:ascii="Arial" w:hAnsi="Arial" w:cs="Arial"/>
          <w:bCs/>
          <w:sz w:val="24"/>
        </w:rPr>
        <w:t>idea has been criticised by some such as Anne Ross; who have argued that due to Caesar’s past in the imperial cult, he would have a “natural interest”</w:t>
      </w:r>
      <w:r w:rsidR="0046298D">
        <w:rPr>
          <w:rStyle w:val="FootnoteReference"/>
          <w:rFonts w:ascii="Arial" w:hAnsi="Arial" w:cs="Arial"/>
          <w:bCs/>
          <w:sz w:val="24"/>
        </w:rPr>
        <w:footnoteReference w:id="2"/>
      </w:r>
      <w:r w:rsidR="0046298D">
        <w:rPr>
          <w:rFonts w:ascii="Arial" w:hAnsi="Arial" w:cs="Arial"/>
          <w:bCs/>
          <w:sz w:val="24"/>
        </w:rPr>
        <w:t xml:space="preserve"> in the beliefs and practices of the druids. </w:t>
      </w:r>
      <w:r w:rsidR="00CB6176">
        <w:rPr>
          <w:rFonts w:ascii="Arial" w:hAnsi="Arial" w:cs="Arial"/>
          <w:bCs/>
          <w:sz w:val="24"/>
        </w:rPr>
        <w:t>I disagree with this perspective however, due to how this ex</w:t>
      </w:r>
      <w:r w:rsidR="00C05E63">
        <w:rPr>
          <w:rFonts w:ascii="Arial" w:hAnsi="Arial" w:cs="Arial"/>
          <w:bCs/>
          <w:sz w:val="24"/>
        </w:rPr>
        <w:t>tract fits in with the rest of the Caesar’s writing. Though he starts of seemingly admiring the druids, in a later passage he goes on in detail into some of the more grisly and dubious accounts of the druids, such as performing human sacrifices.</w:t>
      </w:r>
      <w:r w:rsidR="00C05E63">
        <w:rPr>
          <w:rStyle w:val="FootnoteReference"/>
          <w:rFonts w:ascii="Arial" w:hAnsi="Arial" w:cs="Arial"/>
          <w:bCs/>
          <w:sz w:val="24"/>
        </w:rPr>
        <w:footnoteReference w:id="3"/>
      </w:r>
      <w:r w:rsidR="00C57464">
        <w:rPr>
          <w:rFonts w:ascii="Arial" w:hAnsi="Arial" w:cs="Arial"/>
          <w:bCs/>
          <w:sz w:val="24"/>
        </w:rPr>
        <w:t xml:space="preserve"> Next he compares the Gods of the druids and Gallic Celts to the ones worshipped by Romans.</w:t>
      </w:r>
      <w:r w:rsidR="00C57464">
        <w:rPr>
          <w:rStyle w:val="FootnoteReference"/>
          <w:rFonts w:ascii="Arial" w:hAnsi="Arial" w:cs="Arial"/>
          <w:bCs/>
          <w:sz w:val="24"/>
        </w:rPr>
        <w:footnoteReference w:id="4"/>
      </w:r>
      <w:r w:rsidR="00C57464">
        <w:rPr>
          <w:rFonts w:ascii="Arial" w:hAnsi="Arial" w:cs="Arial"/>
          <w:bCs/>
          <w:sz w:val="24"/>
        </w:rPr>
        <w:t xml:space="preserve"> His purpose in this is to provide a colourful account to Rome, that although the druids have some interesting qualities they still practice savage beliefs. The message he s trying to convey is that the druids and by extension the Gallic Celt are capable of being assimilated into Roman life. This is also the perspective shared by several other historians</w:t>
      </w:r>
      <w:r w:rsidR="00FB62B1">
        <w:rPr>
          <w:rFonts w:ascii="Arial" w:hAnsi="Arial" w:cs="Arial"/>
          <w:bCs/>
          <w:sz w:val="24"/>
        </w:rPr>
        <w:t xml:space="preserve"> who also view not only view Caesar’s </w:t>
      </w:r>
      <w:r w:rsidR="009240D1">
        <w:rPr>
          <w:rFonts w:ascii="Arial" w:hAnsi="Arial" w:cs="Arial"/>
          <w:bCs/>
          <w:sz w:val="24"/>
        </w:rPr>
        <w:t>propagandist intent</w:t>
      </w:r>
      <w:r w:rsidR="00FB62B1">
        <w:rPr>
          <w:rFonts w:ascii="Arial" w:hAnsi="Arial" w:cs="Arial"/>
          <w:bCs/>
          <w:sz w:val="24"/>
        </w:rPr>
        <w:t xml:space="preserve"> not only in his actions, but also in his structure</w:t>
      </w:r>
      <w:r w:rsidR="009240D1">
        <w:rPr>
          <w:rFonts w:ascii="Arial" w:hAnsi="Arial" w:cs="Arial"/>
          <w:bCs/>
          <w:sz w:val="24"/>
        </w:rPr>
        <w:t xml:space="preserve"> to show that the druids and Celts would need Roman law to uplift them.</w:t>
      </w:r>
      <w:r w:rsidR="00FB62B1">
        <w:rPr>
          <w:rStyle w:val="FootnoteReference"/>
          <w:rFonts w:ascii="Arial" w:hAnsi="Arial" w:cs="Arial"/>
          <w:bCs/>
          <w:sz w:val="24"/>
        </w:rPr>
        <w:footnoteReference w:id="5"/>
      </w:r>
    </w:p>
    <w:p w14:paraId="3939FC83" w14:textId="0B2F0DD6" w:rsidR="00BB6ECC" w:rsidRDefault="005A65D0" w:rsidP="00B83F61">
      <w:pPr>
        <w:spacing w:line="360" w:lineRule="auto"/>
        <w:jc w:val="both"/>
        <w:rPr>
          <w:rFonts w:ascii="Arial" w:hAnsi="Arial" w:cs="Arial"/>
          <w:sz w:val="24"/>
        </w:rPr>
      </w:pPr>
      <w:r w:rsidRPr="005A65D0">
        <w:rPr>
          <w:rFonts w:ascii="Arial" w:hAnsi="Arial" w:cs="Arial"/>
          <w:sz w:val="24"/>
        </w:rPr>
        <w:t>The first pieces of information Caesar gives us about the druids is there social benefits and recruitment.</w:t>
      </w:r>
      <w:r>
        <w:rPr>
          <w:rFonts w:ascii="Arial" w:hAnsi="Arial" w:cs="Arial"/>
          <w:sz w:val="24"/>
        </w:rPr>
        <w:t xml:space="preserve"> That they were immune to being drawn into military service is typical </w:t>
      </w:r>
      <w:r>
        <w:rPr>
          <w:rFonts w:ascii="Arial" w:hAnsi="Arial" w:cs="Arial"/>
          <w:sz w:val="24"/>
        </w:rPr>
        <w:lastRenderedPageBreak/>
        <w:t xml:space="preserve">and believable claim to make about a religious class. Often the religious aspects of </w:t>
      </w:r>
      <w:r w:rsidR="006A24AA">
        <w:rPr>
          <w:rFonts w:ascii="Arial" w:hAnsi="Arial" w:cs="Arial"/>
          <w:sz w:val="24"/>
        </w:rPr>
        <w:t>a culture are not involved in the military due to the social and political positions that the serve. When they do appear, it is often of their own accord in service to a deity or several.</w:t>
      </w:r>
      <w:r>
        <w:rPr>
          <w:rFonts w:ascii="Arial" w:hAnsi="Arial" w:cs="Arial"/>
          <w:sz w:val="24"/>
        </w:rPr>
        <w:t xml:space="preserve"> Caesar </w:t>
      </w:r>
      <w:r w:rsidR="006A24AA">
        <w:rPr>
          <w:rFonts w:ascii="Arial" w:hAnsi="Arial" w:cs="Arial"/>
          <w:sz w:val="24"/>
        </w:rPr>
        <w:t>goes on to talk about how druids are recruited not only from volunteers but also from children given to the druids by their parents. This is unsurprising as the social advantages that they acquired would provide an incentive for many to willingly join the order.</w:t>
      </w:r>
      <w:r w:rsidR="006A24AA">
        <w:rPr>
          <w:rStyle w:val="FootnoteReference"/>
          <w:rFonts w:ascii="Arial" w:hAnsi="Arial" w:cs="Arial"/>
          <w:sz w:val="24"/>
        </w:rPr>
        <w:footnoteReference w:id="6"/>
      </w:r>
      <w:r w:rsidR="006A24AA">
        <w:rPr>
          <w:rFonts w:ascii="Arial" w:hAnsi="Arial" w:cs="Arial"/>
          <w:sz w:val="24"/>
        </w:rPr>
        <w:t xml:space="preserve"> The part where Caesar says families give their children to the order is interesting as no reason is given for why this would occur. Though religious reasons are possible, there are also potentially political incentives for families to do this. Politics as with al aspects of society were heavily interlinked with the religious even in Rome, so it would make sense for a noble family with one too many sons to give one to the druids. Not only to </w:t>
      </w:r>
      <w:r w:rsidR="00795C8B">
        <w:rPr>
          <w:rFonts w:ascii="Arial" w:hAnsi="Arial" w:cs="Arial"/>
          <w:sz w:val="24"/>
        </w:rPr>
        <w:t>acquire favour with the order but also to remove potential rivals for their heirs in the future. Though some believe the political power that the druids held is “exaggerated”</w:t>
      </w:r>
      <w:r w:rsidR="001702E4">
        <w:rPr>
          <w:rFonts w:ascii="Arial" w:hAnsi="Arial" w:cs="Arial"/>
          <w:sz w:val="24"/>
        </w:rPr>
        <w:t>,</w:t>
      </w:r>
      <w:r w:rsidR="00795C8B">
        <w:rPr>
          <w:rStyle w:val="FootnoteReference"/>
          <w:rFonts w:ascii="Arial" w:hAnsi="Arial" w:cs="Arial"/>
          <w:sz w:val="24"/>
        </w:rPr>
        <w:footnoteReference w:id="7"/>
      </w:r>
      <w:r w:rsidR="001702E4">
        <w:rPr>
          <w:rFonts w:ascii="Arial" w:hAnsi="Arial" w:cs="Arial"/>
          <w:sz w:val="24"/>
        </w:rPr>
        <w:t xml:space="preserve"> I </w:t>
      </w:r>
      <w:r w:rsidR="00E1753E">
        <w:rPr>
          <w:rFonts w:ascii="Arial" w:hAnsi="Arial" w:cs="Arial"/>
          <w:sz w:val="24"/>
        </w:rPr>
        <w:t>completely</w:t>
      </w:r>
      <w:r w:rsidR="001702E4">
        <w:rPr>
          <w:rFonts w:ascii="Arial" w:hAnsi="Arial" w:cs="Arial"/>
          <w:sz w:val="24"/>
        </w:rPr>
        <w:t xml:space="preserve"> believe that they would have possessed some definite political power purely because of their station. This is corroborated by other historians who have found that they held power as not only as teachers but also over the laws.</w:t>
      </w:r>
      <w:r w:rsidR="001702E4">
        <w:rPr>
          <w:rStyle w:val="FootnoteReference"/>
          <w:rFonts w:ascii="Arial" w:hAnsi="Arial" w:cs="Arial"/>
          <w:sz w:val="24"/>
        </w:rPr>
        <w:footnoteReference w:id="8"/>
      </w:r>
    </w:p>
    <w:p w14:paraId="55681904" w14:textId="030C235B" w:rsidR="001702E4" w:rsidRDefault="00E1753E" w:rsidP="00B83F61">
      <w:pPr>
        <w:spacing w:line="360" w:lineRule="auto"/>
        <w:jc w:val="both"/>
        <w:rPr>
          <w:rFonts w:ascii="Arial" w:hAnsi="Arial" w:cs="Arial"/>
          <w:sz w:val="24"/>
        </w:rPr>
      </w:pPr>
      <w:r>
        <w:rPr>
          <w:rFonts w:ascii="Arial" w:hAnsi="Arial" w:cs="Arial"/>
          <w:sz w:val="24"/>
        </w:rPr>
        <w:t>The next aspect of the druids that Caesar highlights is their oral ability and secretive nature. Through their training that is alleged to take 20 years, every druid must memorise countless verses. Some historians have theorised that these would have included alliteration, epics, myths and rhyme.</w:t>
      </w:r>
      <w:r>
        <w:rPr>
          <w:rStyle w:val="FootnoteReference"/>
          <w:rFonts w:ascii="Arial" w:hAnsi="Arial" w:cs="Arial"/>
          <w:sz w:val="24"/>
        </w:rPr>
        <w:footnoteReference w:id="9"/>
      </w:r>
      <w:r>
        <w:rPr>
          <w:rFonts w:ascii="Arial" w:hAnsi="Arial" w:cs="Arial"/>
          <w:sz w:val="24"/>
        </w:rPr>
        <w:t xml:space="preserve"> Caesar states these are not permitted to be written for two reasons. First s</w:t>
      </w:r>
      <w:r w:rsidR="00405B29">
        <w:rPr>
          <w:rFonts w:ascii="Arial" w:hAnsi="Arial" w:cs="Arial"/>
          <w:sz w:val="24"/>
        </w:rPr>
        <w:t>o</w:t>
      </w:r>
      <w:r>
        <w:rPr>
          <w:rFonts w:ascii="Arial" w:hAnsi="Arial" w:cs="Arial"/>
          <w:sz w:val="24"/>
        </w:rPr>
        <w:t xml:space="preserve"> that the secrets of the druids are not made public</w:t>
      </w:r>
      <w:r w:rsidR="00405B29">
        <w:rPr>
          <w:rFonts w:ascii="Arial" w:hAnsi="Arial" w:cs="Arial"/>
          <w:sz w:val="24"/>
        </w:rPr>
        <w:t>, and due to a belief, that a commitment to writing lessens the mind. The first reason strengthens the idea that the druids held both political and social power in society due to their teachings. It also is a sure way to prevent outsiders, such as Caesar, from learning what would be considered the deepest secrets of their culture</w:t>
      </w:r>
      <w:r w:rsidR="00405B29">
        <w:rPr>
          <w:rStyle w:val="FootnoteReference"/>
          <w:rFonts w:ascii="Arial" w:hAnsi="Arial" w:cs="Arial"/>
          <w:sz w:val="24"/>
        </w:rPr>
        <w:footnoteReference w:id="10"/>
      </w:r>
      <w:r w:rsidR="00405B29">
        <w:rPr>
          <w:rFonts w:ascii="Arial" w:hAnsi="Arial" w:cs="Arial"/>
          <w:sz w:val="24"/>
        </w:rPr>
        <w:t xml:space="preserve"> The second reason provided however, defeats this idea of guarding their secrets. Human memory is unreliable</w:t>
      </w:r>
      <w:r w:rsidR="00E53B8F">
        <w:rPr>
          <w:rFonts w:ascii="Arial" w:hAnsi="Arial" w:cs="Arial"/>
          <w:sz w:val="24"/>
        </w:rPr>
        <w:t xml:space="preserve">, so as these verses and stories are retold details will inevitably change in subtle ways. If they had written down their beliefs and practices much of modern-day speculation would be resolved, but now we must rely on Greek and Roman accounts </w:t>
      </w:r>
      <w:r w:rsidR="00E53B8F">
        <w:rPr>
          <w:rFonts w:ascii="Arial" w:hAnsi="Arial" w:cs="Arial"/>
          <w:sz w:val="24"/>
        </w:rPr>
        <w:lastRenderedPageBreak/>
        <w:t>for information. Many of these sources were either possibly outdated by Caesars time or biased.</w:t>
      </w:r>
      <w:r w:rsidR="00E53B8F">
        <w:rPr>
          <w:rStyle w:val="FootnoteReference"/>
          <w:rFonts w:ascii="Arial" w:hAnsi="Arial" w:cs="Arial"/>
          <w:sz w:val="24"/>
        </w:rPr>
        <w:footnoteReference w:id="11"/>
      </w:r>
    </w:p>
    <w:p w14:paraId="03B4FBC8" w14:textId="319349EA" w:rsidR="00E53B8F" w:rsidRDefault="00E53B8F" w:rsidP="00B83F61">
      <w:pPr>
        <w:spacing w:line="360" w:lineRule="auto"/>
        <w:jc w:val="both"/>
        <w:rPr>
          <w:rFonts w:ascii="Arial" w:hAnsi="Arial" w:cs="Arial"/>
          <w:sz w:val="24"/>
        </w:rPr>
      </w:pPr>
      <w:r>
        <w:rPr>
          <w:rFonts w:ascii="Arial" w:hAnsi="Arial" w:cs="Arial"/>
          <w:sz w:val="24"/>
        </w:rPr>
        <w:t xml:space="preserve">Of the beliefs that Caesar most admired the druids are reincarnation and essentially astrology. These </w:t>
      </w:r>
      <w:proofErr w:type="gramStart"/>
      <w:r>
        <w:rPr>
          <w:rFonts w:ascii="Arial" w:hAnsi="Arial" w:cs="Arial"/>
          <w:sz w:val="24"/>
        </w:rPr>
        <w:t>in particular the</w:t>
      </w:r>
      <w:proofErr w:type="gramEnd"/>
      <w:r>
        <w:rPr>
          <w:rFonts w:ascii="Arial" w:hAnsi="Arial" w:cs="Arial"/>
          <w:sz w:val="24"/>
        </w:rPr>
        <w:t xml:space="preserve"> reincarnation interested Caesar and the Greeks due to there similarity to those claimed by Pythagoras.</w:t>
      </w:r>
      <w:r w:rsidR="00287976">
        <w:rPr>
          <w:rFonts w:ascii="Arial" w:hAnsi="Arial" w:cs="Arial"/>
          <w:sz w:val="24"/>
        </w:rPr>
        <w:t xml:space="preserve"> The “transmigration of souls” </w:t>
      </w:r>
      <w:r w:rsidR="00287976">
        <w:rPr>
          <w:rStyle w:val="FootnoteReference"/>
          <w:rFonts w:ascii="Arial" w:hAnsi="Arial" w:cs="Arial"/>
          <w:sz w:val="24"/>
        </w:rPr>
        <w:footnoteReference w:id="12"/>
      </w:r>
      <w:r w:rsidR="00287976">
        <w:rPr>
          <w:rFonts w:ascii="Arial" w:hAnsi="Arial" w:cs="Arial"/>
          <w:sz w:val="24"/>
        </w:rPr>
        <w:t>interested Caesar due to the impact it had on Celtic warriors, who are considered utterly fearless of death.</w:t>
      </w:r>
      <w:r w:rsidR="00287976">
        <w:rPr>
          <w:rStyle w:val="FootnoteReference"/>
          <w:rFonts w:ascii="Arial" w:hAnsi="Arial" w:cs="Arial"/>
          <w:sz w:val="24"/>
        </w:rPr>
        <w:footnoteReference w:id="13"/>
      </w:r>
      <w:r w:rsidR="00287976">
        <w:rPr>
          <w:rFonts w:ascii="Arial" w:hAnsi="Arial" w:cs="Arial"/>
          <w:sz w:val="24"/>
        </w:rPr>
        <w:t xml:space="preserve"> This highlights Caesar’s perspective as a warlord as what interests him in the druidic beliefs are essentially what could potentially affect the forces he is fighting. This lack of fear though is noted by other ancient sources such as Strabo, so it clearly had a visible effect on the Celts.</w:t>
      </w:r>
      <w:r w:rsidR="00287976">
        <w:rPr>
          <w:rStyle w:val="FootnoteReference"/>
          <w:rFonts w:ascii="Arial" w:hAnsi="Arial" w:cs="Arial"/>
          <w:sz w:val="24"/>
        </w:rPr>
        <w:footnoteReference w:id="14"/>
      </w:r>
      <w:r w:rsidR="00287976">
        <w:rPr>
          <w:rFonts w:ascii="Arial" w:hAnsi="Arial" w:cs="Arial"/>
          <w:sz w:val="24"/>
        </w:rPr>
        <w:t xml:space="preserve"> Druids seem to have a keen interest in the stars and even had their ow names for certain constellations, such as the Milky Way and Cassiopeia</w:t>
      </w:r>
      <w:r w:rsidR="00287976">
        <w:rPr>
          <w:rStyle w:val="FootnoteReference"/>
          <w:rFonts w:ascii="Arial" w:hAnsi="Arial" w:cs="Arial"/>
          <w:sz w:val="24"/>
        </w:rPr>
        <w:footnoteReference w:id="15"/>
      </w:r>
      <w:r w:rsidR="00287976">
        <w:rPr>
          <w:rFonts w:ascii="Arial" w:hAnsi="Arial" w:cs="Arial"/>
          <w:sz w:val="24"/>
        </w:rPr>
        <w:t xml:space="preserve"> </w:t>
      </w:r>
      <w:r w:rsidR="005B0D0A">
        <w:rPr>
          <w:rFonts w:ascii="Arial" w:hAnsi="Arial" w:cs="Arial"/>
          <w:sz w:val="24"/>
        </w:rPr>
        <w:t>It seems that they mapped the heavens to keep track of their calendar.</w:t>
      </w:r>
      <w:r w:rsidR="005B0D0A">
        <w:rPr>
          <w:rStyle w:val="FootnoteReference"/>
          <w:rFonts w:ascii="Arial" w:hAnsi="Arial" w:cs="Arial"/>
          <w:sz w:val="24"/>
        </w:rPr>
        <w:footnoteReference w:id="16"/>
      </w:r>
      <w:r w:rsidR="005B0D0A">
        <w:rPr>
          <w:rFonts w:ascii="Arial" w:hAnsi="Arial" w:cs="Arial"/>
          <w:sz w:val="24"/>
        </w:rPr>
        <w:t xml:space="preserve"> Other reasons for why they would do this is unknown; however these two aspects of druidic beliefs did give them a reputation for philosophy.</w:t>
      </w:r>
      <w:r w:rsidR="005B0D0A">
        <w:rPr>
          <w:rStyle w:val="FootnoteReference"/>
          <w:rFonts w:ascii="Arial" w:hAnsi="Arial" w:cs="Arial"/>
          <w:sz w:val="24"/>
        </w:rPr>
        <w:footnoteReference w:id="17"/>
      </w:r>
    </w:p>
    <w:p w14:paraId="7A875864" w14:textId="63DE6E3D" w:rsidR="005B0D0A" w:rsidRDefault="005B0D0A" w:rsidP="00B83F61">
      <w:pPr>
        <w:spacing w:line="360" w:lineRule="auto"/>
        <w:jc w:val="both"/>
        <w:rPr>
          <w:rFonts w:ascii="Arial" w:hAnsi="Arial" w:cs="Arial"/>
          <w:sz w:val="24"/>
        </w:rPr>
      </w:pPr>
      <w:r>
        <w:rPr>
          <w:rFonts w:ascii="Arial" w:hAnsi="Arial" w:cs="Arial"/>
          <w:sz w:val="24"/>
        </w:rPr>
        <w:t>Though I believe that the information in this passage is mostly accurate, I personally doubt it took twenty years for the druids to train. I would argue that this chapter of Caesar’s ‘Gallic Wars’ is reliable.</w:t>
      </w:r>
      <w:r w:rsidR="00B83F61">
        <w:rPr>
          <w:rFonts w:ascii="Arial" w:hAnsi="Arial" w:cs="Arial"/>
          <w:sz w:val="24"/>
        </w:rPr>
        <w:t xml:space="preserve"> Caesar seems to be writing about the aspects of druidism that intrigues him.</w:t>
      </w:r>
      <w:r>
        <w:rPr>
          <w:rFonts w:ascii="Arial" w:hAnsi="Arial" w:cs="Arial"/>
          <w:sz w:val="24"/>
        </w:rPr>
        <w:t xml:space="preserve"> However, I also believe that overall Caesar may not be the most reliable source due to the fac</w:t>
      </w:r>
      <w:r w:rsidR="00B83F61">
        <w:rPr>
          <w:rFonts w:ascii="Arial" w:hAnsi="Arial" w:cs="Arial"/>
          <w:sz w:val="24"/>
        </w:rPr>
        <w:t>t</w:t>
      </w:r>
      <w:r>
        <w:rPr>
          <w:rFonts w:ascii="Arial" w:hAnsi="Arial" w:cs="Arial"/>
          <w:sz w:val="24"/>
        </w:rPr>
        <w:t xml:space="preserve"> he was engaged in conquest of </w:t>
      </w:r>
      <w:r w:rsidR="00B83F61">
        <w:rPr>
          <w:rFonts w:ascii="Arial" w:hAnsi="Arial" w:cs="Arial"/>
          <w:sz w:val="24"/>
        </w:rPr>
        <w:t>Gaul. Furthermore, I believe his perspective as a soldier has influenced his writing and it is evident in what aspects of druidism appeals to him.</w:t>
      </w:r>
    </w:p>
    <w:p w14:paraId="67381843" w14:textId="6E07B713" w:rsidR="005F0D94" w:rsidRDefault="005F0D94" w:rsidP="00B83F61">
      <w:pPr>
        <w:spacing w:line="360" w:lineRule="auto"/>
        <w:jc w:val="both"/>
        <w:rPr>
          <w:rFonts w:ascii="Arial" w:hAnsi="Arial" w:cs="Arial"/>
          <w:sz w:val="24"/>
        </w:rPr>
      </w:pPr>
    </w:p>
    <w:p w14:paraId="390753F5" w14:textId="692CA1D0" w:rsidR="005F0D94" w:rsidRDefault="005F0D94" w:rsidP="00B83F61">
      <w:pPr>
        <w:spacing w:line="360" w:lineRule="auto"/>
        <w:jc w:val="both"/>
        <w:rPr>
          <w:rFonts w:ascii="Arial" w:hAnsi="Arial" w:cs="Arial"/>
          <w:sz w:val="24"/>
        </w:rPr>
      </w:pPr>
    </w:p>
    <w:p w14:paraId="70489129" w14:textId="2AF5C19D" w:rsidR="005F0D94" w:rsidRDefault="005F0D94" w:rsidP="00B83F61">
      <w:pPr>
        <w:spacing w:line="360" w:lineRule="auto"/>
        <w:jc w:val="both"/>
        <w:rPr>
          <w:rFonts w:ascii="Arial" w:hAnsi="Arial" w:cs="Arial"/>
          <w:sz w:val="24"/>
        </w:rPr>
      </w:pPr>
    </w:p>
    <w:p w14:paraId="31117748" w14:textId="0619D76E" w:rsidR="005F0D94" w:rsidRDefault="005F0D94" w:rsidP="00B83F61">
      <w:pPr>
        <w:spacing w:line="360" w:lineRule="auto"/>
        <w:jc w:val="both"/>
        <w:rPr>
          <w:rFonts w:ascii="Arial" w:hAnsi="Arial" w:cs="Arial"/>
          <w:sz w:val="24"/>
        </w:rPr>
      </w:pPr>
    </w:p>
    <w:p w14:paraId="286A5B5F" w14:textId="56F29E37" w:rsidR="005F0D94" w:rsidRDefault="005F0D94" w:rsidP="00B83F61">
      <w:pPr>
        <w:spacing w:line="360" w:lineRule="auto"/>
        <w:jc w:val="both"/>
        <w:rPr>
          <w:rFonts w:ascii="Arial" w:hAnsi="Arial" w:cs="Arial"/>
          <w:b/>
          <w:sz w:val="24"/>
        </w:rPr>
      </w:pPr>
      <w:r>
        <w:rPr>
          <w:rFonts w:ascii="Arial" w:hAnsi="Arial" w:cs="Arial"/>
          <w:b/>
          <w:sz w:val="24"/>
        </w:rPr>
        <w:lastRenderedPageBreak/>
        <w:t>Bibliography</w:t>
      </w:r>
    </w:p>
    <w:p w14:paraId="23262280" w14:textId="306B49CA" w:rsidR="005F0D94" w:rsidRDefault="005F0D94" w:rsidP="00B83F61">
      <w:pPr>
        <w:spacing w:line="360" w:lineRule="auto"/>
        <w:jc w:val="both"/>
        <w:rPr>
          <w:rFonts w:ascii="Arial" w:hAnsi="Arial" w:cs="Arial"/>
          <w:b/>
          <w:sz w:val="24"/>
        </w:rPr>
      </w:pPr>
      <w:bookmarkStart w:id="1" w:name="_GoBack"/>
      <w:bookmarkEnd w:id="1"/>
      <w:r>
        <w:rPr>
          <w:rFonts w:ascii="Arial" w:hAnsi="Arial" w:cs="Arial"/>
          <w:b/>
          <w:sz w:val="24"/>
        </w:rPr>
        <w:t>Modern</w:t>
      </w:r>
    </w:p>
    <w:p w14:paraId="1EFA99B8" w14:textId="122B7256" w:rsidR="005F0D94" w:rsidRDefault="005F0D94" w:rsidP="005F0D94">
      <w:pPr>
        <w:pStyle w:val="ListParagraph"/>
        <w:numPr>
          <w:ilvl w:val="0"/>
          <w:numId w:val="2"/>
        </w:numPr>
        <w:spacing w:line="360" w:lineRule="auto"/>
        <w:jc w:val="both"/>
        <w:rPr>
          <w:rFonts w:ascii="Arial" w:hAnsi="Arial" w:cs="Arial"/>
          <w:sz w:val="24"/>
        </w:rPr>
      </w:pPr>
      <w:proofErr w:type="spellStart"/>
      <w:r w:rsidRPr="005F0D94">
        <w:rPr>
          <w:rFonts w:ascii="Arial" w:hAnsi="Arial" w:cs="Arial"/>
          <w:sz w:val="24"/>
        </w:rPr>
        <w:t>Anwyl</w:t>
      </w:r>
      <w:proofErr w:type="spellEnd"/>
      <w:r w:rsidRPr="005F0D94">
        <w:rPr>
          <w:rFonts w:ascii="Arial" w:hAnsi="Arial" w:cs="Arial"/>
          <w:sz w:val="24"/>
        </w:rPr>
        <w:t>, E. (1991). </w:t>
      </w:r>
      <w:r>
        <w:rPr>
          <w:rFonts w:ascii="Arial" w:hAnsi="Arial" w:cs="Arial"/>
          <w:sz w:val="24"/>
        </w:rPr>
        <w:t>‘</w:t>
      </w:r>
      <w:r w:rsidRPr="005F0D94">
        <w:rPr>
          <w:rFonts w:ascii="Arial" w:hAnsi="Arial" w:cs="Arial"/>
          <w:i/>
          <w:iCs/>
          <w:sz w:val="24"/>
        </w:rPr>
        <w:t xml:space="preserve">Celtic religion in </w:t>
      </w:r>
      <w:proofErr w:type="spellStart"/>
      <w:r w:rsidRPr="005F0D94">
        <w:rPr>
          <w:rFonts w:ascii="Arial" w:hAnsi="Arial" w:cs="Arial"/>
          <w:i/>
          <w:iCs/>
          <w:sz w:val="24"/>
        </w:rPr>
        <w:t>pre-christian</w:t>
      </w:r>
      <w:proofErr w:type="spellEnd"/>
      <w:r w:rsidRPr="005F0D94">
        <w:rPr>
          <w:rFonts w:ascii="Arial" w:hAnsi="Arial" w:cs="Arial"/>
          <w:i/>
          <w:iCs/>
          <w:sz w:val="24"/>
        </w:rPr>
        <w:t xml:space="preserve"> times</w:t>
      </w:r>
      <w:r w:rsidRPr="005F0D94">
        <w:rPr>
          <w:rFonts w:ascii="Arial" w:hAnsi="Arial" w:cs="Arial"/>
          <w:sz w:val="24"/>
        </w:rPr>
        <w:t>.</w:t>
      </w:r>
      <w:r>
        <w:rPr>
          <w:rFonts w:ascii="Arial" w:hAnsi="Arial" w:cs="Arial"/>
          <w:sz w:val="24"/>
        </w:rPr>
        <w:t>’</w:t>
      </w:r>
      <w:r w:rsidRPr="005F0D94">
        <w:rPr>
          <w:rFonts w:ascii="Arial" w:hAnsi="Arial" w:cs="Arial"/>
          <w:sz w:val="24"/>
        </w:rPr>
        <w:t xml:space="preserve"> London: </w:t>
      </w:r>
      <w:proofErr w:type="spellStart"/>
      <w:r w:rsidRPr="005F0D94">
        <w:rPr>
          <w:rFonts w:ascii="Arial" w:hAnsi="Arial" w:cs="Arial"/>
          <w:sz w:val="24"/>
        </w:rPr>
        <w:t>Ballantrove</w:t>
      </w:r>
      <w:proofErr w:type="spellEnd"/>
      <w:r w:rsidRPr="005F0D94">
        <w:rPr>
          <w:rFonts w:ascii="Arial" w:hAnsi="Arial" w:cs="Arial"/>
          <w:sz w:val="24"/>
        </w:rPr>
        <w:t>.</w:t>
      </w:r>
      <w:r w:rsidR="00AA673F">
        <w:rPr>
          <w:rFonts w:ascii="Arial" w:hAnsi="Arial" w:cs="Arial"/>
          <w:sz w:val="24"/>
        </w:rPr>
        <w:t xml:space="preserve"> 44-50</w:t>
      </w:r>
    </w:p>
    <w:p w14:paraId="097E3D17" w14:textId="2551C0C4" w:rsidR="00AA673F" w:rsidRPr="00AA673F" w:rsidRDefault="00AA673F" w:rsidP="00AA673F">
      <w:pPr>
        <w:pStyle w:val="ListParagraph"/>
        <w:numPr>
          <w:ilvl w:val="0"/>
          <w:numId w:val="2"/>
        </w:numPr>
        <w:rPr>
          <w:rFonts w:ascii="Arial" w:hAnsi="Arial" w:cs="Arial"/>
          <w:sz w:val="24"/>
        </w:rPr>
      </w:pPr>
      <w:r>
        <w:rPr>
          <w:rFonts w:ascii="Arial" w:hAnsi="Arial" w:cs="Arial"/>
          <w:sz w:val="24"/>
        </w:rPr>
        <w:t>Green, M.J</w:t>
      </w:r>
      <w:r w:rsidRPr="00AA673F">
        <w:rPr>
          <w:rFonts w:ascii="Arial" w:hAnsi="Arial" w:cs="Arial"/>
          <w:sz w:val="24"/>
        </w:rPr>
        <w:t>. (1997). ‘</w:t>
      </w:r>
      <w:r w:rsidRPr="00AA673F">
        <w:rPr>
          <w:rFonts w:ascii="Arial" w:hAnsi="Arial" w:cs="Arial"/>
          <w:i/>
          <w:sz w:val="24"/>
        </w:rPr>
        <w:t>The Gods and the super natural’</w:t>
      </w:r>
      <w:r w:rsidRPr="00AA673F">
        <w:rPr>
          <w:rFonts w:ascii="Arial" w:hAnsi="Arial" w:cs="Arial"/>
          <w:sz w:val="24"/>
        </w:rPr>
        <w:t xml:space="preserve"> in M.J. Green (ed), ‘The Celtic World’, London and New York, Routledge. </w:t>
      </w:r>
      <w:r>
        <w:rPr>
          <w:rFonts w:ascii="Arial" w:hAnsi="Arial" w:cs="Arial"/>
          <w:sz w:val="24"/>
        </w:rPr>
        <w:t>472</w:t>
      </w:r>
    </w:p>
    <w:p w14:paraId="3CF1BB7F" w14:textId="013B1F59" w:rsidR="00AA673F" w:rsidRDefault="00AA673F" w:rsidP="005F0D94">
      <w:pPr>
        <w:pStyle w:val="ListParagraph"/>
        <w:numPr>
          <w:ilvl w:val="0"/>
          <w:numId w:val="2"/>
        </w:numPr>
        <w:spacing w:line="360" w:lineRule="auto"/>
        <w:jc w:val="both"/>
        <w:rPr>
          <w:rFonts w:ascii="Arial" w:hAnsi="Arial" w:cs="Arial"/>
          <w:sz w:val="24"/>
        </w:rPr>
      </w:pPr>
      <w:r>
        <w:rPr>
          <w:rFonts w:ascii="Arial" w:hAnsi="Arial" w:cs="Arial"/>
          <w:sz w:val="24"/>
        </w:rPr>
        <w:t>Rankin, D. (1997). ‘</w:t>
      </w:r>
      <w:r w:rsidRPr="00AA673F">
        <w:rPr>
          <w:rFonts w:ascii="Arial" w:hAnsi="Arial" w:cs="Arial"/>
          <w:i/>
          <w:sz w:val="24"/>
        </w:rPr>
        <w:t>The Celts through classical eyes</w:t>
      </w:r>
      <w:r>
        <w:rPr>
          <w:rFonts w:ascii="Arial" w:hAnsi="Arial" w:cs="Arial"/>
          <w:sz w:val="24"/>
        </w:rPr>
        <w:t>’ in M.J. Green (ed), ‘The Celtic World’, London and New York, Routledge. 28-30</w:t>
      </w:r>
    </w:p>
    <w:p w14:paraId="19530EB5" w14:textId="7505529D" w:rsidR="005F0D94" w:rsidRDefault="005F0D94" w:rsidP="005F0D94">
      <w:pPr>
        <w:pStyle w:val="ListParagraph"/>
        <w:numPr>
          <w:ilvl w:val="0"/>
          <w:numId w:val="2"/>
        </w:numPr>
        <w:spacing w:line="360" w:lineRule="auto"/>
        <w:jc w:val="both"/>
        <w:rPr>
          <w:rFonts w:ascii="Arial" w:hAnsi="Arial" w:cs="Arial"/>
          <w:sz w:val="24"/>
        </w:rPr>
      </w:pPr>
      <w:r w:rsidRPr="005F0D94">
        <w:rPr>
          <w:rFonts w:ascii="Arial" w:hAnsi="Arial" w:cs="Arial"/>
          <w:sz w:val="24"/>
        </w:rPr>
        <w:t>Ross, A. (2004). </w:t>
      </w:r>
      <w:r>
        <w:rPr>
          <w:rFonts w:ascii="Arial" w:hAnsi="Arial" w:cs="Arial"/>
          <w:sz w:val="24"/>
        </w:rPr>
        <w:t>‘</w:t>
      </w:r>
      <w:r w:rsidRPr="005F0D94">
        <w:rPr>
          <w:rFonts w:ascii="Arial" w:hAnsi="Arial" w:cs="Arial"/>
          <w:i/>
          <w:iCs/>
          <w:sz w:val="24"/>
        </w:rPr>
        <w:t>Druids</w:t>
      </w:r>
      <w:r>
        <w:rPr>
          <w:rFonts w:ascii="Arial" w:hAnsi="Arial" w:cs="Arial"/>
          <w:i/>
          <w:iCs/>
          <w:sz w:val="24"/>
        </w:rPr>
        <w:t>’</w:t>
      </w:r>
      <w:r w:rsidRPr="005F0D94">
        <w:rPr>
          <w:rFonts w:ascii="Arial" w:hAnsi="Arial" w:cs="Arial"/>
          <w:sz w:val="24"/>
        </w:rPr>
        <w:t>. 1st ed. Stroud: Tempus.</w:t>
      </w:r>
      <w:r w:rsidR="00AA673F">
        <w:rPr>
          <w:rFonts w:ascii="Arial" w:hAnsi="Arial" w:cs="Arial"/>
          <w:sz w:val="24"/>
        </w:rPr>
        <w:t xml:space="preserve"> 34</w:t>
      </w:r>
    </w:p>
    <w:p w14:paraId="1797F25E" w14:textId="1FCF89D9" w:rsidR="005F0D94" w:rsidRPr="005F0D94" w:rsidRDefault="005F0D94" w:rsidP="005F0D94">
      <w:pPr>
        <w:pStyle w:val="ListParagraph"/>
        <w:numPr>
          <w:ilvl w:val="0"/>
          <w:numId w:val="2"/>
        </w:numPr>
        <w:spacing w:line="360" w:lineRule="auto"/>
        <w:jc w:val="both"/>
        <w:rPr>
          <w:rFonts w:ascii="Arial" w:hAnsi="Arial" w:cs="Arial"/>
          <w:sz w:val="24"/>
        </w:rPr>
      </w:pPr>
      <w:r w:rsidRPr="005F0D94">
        <w:rPr>
          <w:rFonts w:ascii="Arial" w:hAnsi="Arial" w:cs="Arial"/>
          <w:sz w:val="24"/>
        </w:rPr>
        <w:t>Rutherford, W. (1995). </w:t>
      </w:r>
      <w:r w:rsidRPr="005F0D94">
        <w:rPr>
          <w:rFonts w:ascii="Arial" w:hAnsi="Arial" w:cs="Arial"/>
          <w:i/>
          <w:iCs/>
          <w:sz w:val="24"/>
        </w:rPr>
        <w:t>Celtic mythology</w:t>
      </w:r>
      <w:r w:rsidRPr="005F0D94">
        <w:rPr>
          <w:rFonts w:ascii="Arial" w:hAnsi="Arial" w:cs="Arial"/>
          <w:sz w:val="24"/>
        </w:rPr>
        <w:t xml:space="preserve">. London: </w:t>
      </w:r>
      <w:proofErr w:type="spellStart"/>
      <w:r w:rsidRPr="005F0D94">
        <w:rPr>
          <w:rFonts w:ascii="Arial" w:hAnsi="Arial" w:cs="Arial"/>
          <w:sz w:val="24"/>
        </w:rPr>
        <w:t>Thorsons</w:t>
      </w:r>
      <w:proofErr w:type="spellEnd"/>
      <w:r w:rsidRPr="005F0D94">
        <w:rPr>
          <w:rFonts w:ascii="Arial" w:hAnsi="Arial" w:cs="Arial"/>
          <w:sz w:val="24"/>
        </w:rPr>
        <w:t>.</w:t>
      </w:r>
      <w:r w:rsidR="00AA673F">
        <w:rPr>
          <w:rFonts w:ascii="Arial" w:hAnsi="Arial" w:cs="Arial"/>
          <w:sz w:val="24"/>
        </w:rPr>
        <w:t xml:space="preserve"> 27-37, 81-89, 122-123</w:t>
      </w:r>
    </w:p>
    <w:sectPr w:rsidR="005F0D94" w:rsidRPr="005F0D9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1B058E" w14:textId="77777777" w:rsidR="00AE1374" w:rsidRDefault="00AE1374" w:rsidP="00D626BC">
      <w:pPr>
        <w:spacing w:after="0" w:line="240" w:lineRule="auto"/>
      </w:pPr>
      <w:r>
        <w:separator/>
      </w:r>
    </w:p>
  </w:endnote>
  <w:endnote w:type="continuationSeparator" w:id="0">
    <w:p w14:paraId="4364D958" w14:textId="77777777" w:rsidR="00AE1374" w:rsidRDefault="00AE1374" w:rsidP="00D6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0B6FD4" w14:textId="430B70FD" w:rsidR="00D626BC" w:rsidRPr="00965DA3" w:rsidRDefault="00D626BC">
    <w:pPr>
      <w:pStyle w:val="Footer"/>
      <w:rPr>
        <w:rFonts w:ascii="Arial" w:hAnsi="Arial" w:cs="Arial"/>
        <w:sz w:val="24"/>
      </w:rPr>
    </w:pPr>
    <w:r w:rsidRPr="00965DA3">
      <w:rPr>
        <w:rFonts w:ascii="Arial" w:hAnsi="Arial" w:cs="Arial"/>
        <w:sz w:val="24"/>
      </w:rPr>
      <w:t>Word Count</w:t>
    </w:r>
    <w:r w:rsidR="00B83F61">
      <w:rPr>
        <w:rFonts w:ascii="Arial" w:hAnsi="Arial" w:cs="Arial"/>
        <w:sz w:val="24"/>
      </w:rPr>
      <w:t>: 1,282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06BFA8" w14:textId="77777777" w:rsidR="00AE1374" w:rsidRDefault="00AE1374" w:rsidP="00D626BC">
      <w:pPr>
        <w:spacing w:after="0" w:line="240" w:lineRule="auto"/>
      </w:pPr>
      <w:r>
        <w:separator/>
      </w:r>
    </w:p>
  </w:footnote>
  <w:footnote w:type="continuationSeparator" w:id="0">
    <w:p w14:paraId="21735347" w14:textId="77777777" w:rsidR="00AE1374" w:rsidRDefault="00AE1374" w:rsidP="00D626BC">
      <w:pPr>
        <w:spacing w:after="0" w:line="240" w:lineRule="auto"/>
      </w:pPr>
      <w:r>
        <w:continuationSeparator/>
      </w:r>
    </w:p>
  </w:footnote>
  <w:footnote w:id="1">
    <w:p w14:paraId="2FD022E5" w14:textId="3A5F7217" w:rsidR="005160BB" w:rsidRDefault="005160BB">
      <w:pPr>
        <w:pStyle w:val="FootnoteText"/>
      </w:pPr>
      <w:r>
        <w:rPr>
          <w:rStyle w:val="FootnoteReference"/>
        </w:rPr>
        <w:footnoteRef/>
      </w:r>
      <w:r>
        <w:t xml:space="preserve"> Rankin, 1997: 29</w:t>
      </w:r>
    </w:p>
  </w:footnote>
  <w:footnote w:id="2">
    <w:p w14:paraId="1D203447" w14:textId="0FDF71F3" w:rsidR="0046298D" w:rsidRDefault="0046298D">
      <w:pPr>
        <w:pStyle w:val="FootnoteText"/>
      </w:pPr>
      <w:r>
        <w:rPr>
          <w:rStyle w:val="FootnoteReference"/>
        </w:rPr>
        <w:footnoteRef/>
      </w:r>
      <w:r>
        <w:t xml:space="preserve"> Ross, 2004: 34</w:t>
      </w:r>
    </w:p>
  </w:footnote>
  <w:footnote w:id="3">
    <w:p w14:paraId="617A0761" w14:textId="36DA18FA" w:rsidR="00C05E63" w:rsidRDefault="00C05E63">
      <w:pPr>
        <w:pStyle w:val="FootnoteText"/>
      </w:pPr>
      <w:r>
        <w:rPr>
          <w:rStyle w:val="FootnoteReference"/>
        </w:rPr>
        <w:footnoteRef/>
      </w:r>
      <w:r>
        <w:t xml:space="preserve"> </w:t>
      </w:r>
      <w:proofErr w:type="spellStart"/>
      <w:r w:rsidRPr="00C05E63">
        <w:t>Caes</w:t>
      </w:r>
      <w:proofErr w:type="spellEnd"/>
      <w:r w:rsidRPr="00C05E63">
        <w:t>. Gal.</w:t>
      </w:r>
      <w:r>
        <w:t xml:space="preserve"> 6</w:t>
      </w:r>
      <w:r w:rsidRPr="00C05E63">
        <w:t>.1</w:t>
      </w:r>
      <w:r>
        <w:t>6</w:t>
      </w:r>
    </w:p>
  </w:footnote>
  <w:footnote w:id="4">
    <w:p w14:paraId="035D5394" w14:textId="0507CBF0" w:rsidR="00C57464" w:rsidRDefault="00C57464">
      <w:pPr>
        <w:pStyle w:val="FootnoteText"/>
      </w:pPr>
      <w:r>
        <w:rPr>
          <w:rStyle w:val="FootnoteReference"/>
        </w:rPr>
        <w:footnoteRef/>
      </w:r>
      <w:r>
        <w:t xml:space="preserve"> </w:t>
      </w:r>
      <w:proofErr w:type="spellStart"/>
      <w:r>
        <w:t>Caes</w:t>
      </w:r>
      <w:proofErr w:type="spellEnd"/>
      <w:r w:rsidRPr="00C57464">
        <w:t xml:space="preserve">. Gal. </w:t>
      </w:r>
      <w:r>
        <w:t>6.17</w:t>
      </w:r>
    </w:p>
  </w:footnote>
  <w:footnote w:id="5">
    <w:p w14:paraId="2B977226" w14:textId="7037DAEB" w:rsidR="00FB62B1" w:rsidRDefault="00FB62B1">
      <w:pPr>
        <w:pStyle w:val="FootnoteText"/>
      </w:pPr>
      <w:r>
        <w:rPr>
          <w:rStyle w:val="FootnoteReference"/>
        </w:rPr>
        <w:footnoteRef/>
      </w:r>
      <w:r>
        <w:t xml:space="preserve"> Rutherford, 1995: 27</w:t>
      </w:r>
    </w:p>
  </w:footnote>
  <w:footnote w:id="6">
    <w:p w14:paraId="135FC2DD" w14:textId="1070682B" w:rsidR="006A24AA" w:rsidRDefault="006A24AA">
      <w:pPr>
        <w:pStyle w:val="FootnoteText"/>
      </w:pPr>
      <w:r>
        <w:rPr>
          <w:rStyle w:val="FootnoteReference"/>
        </w:rPr>
        <w:footnoteRef/>
      </w:r>
      <w:r>
        <w:t xml:space="preserve"> </w:t>
      </w:r>
      <w:proofErr w:type="spellStart"/>
      <w:r>
        <w:t>Anwyl</w:t>
      </w:r>
      <w:proofErr w:type="spellEnd"/>
      <w:r>
        <w:t>, 1991: 49</w:t>
      </w:r>
    </w:p>
  </w:footnote>
  <w:footnote w:id="7">
    <w:p w14:paraId="67665A57" w14:textId="7B6E7400" w:rsidR="00795C8B" w:rsidRDefault="00795C8B">
      <w:pPr>
        <w:pStyle w:val="FootnoteText"/>
      </w:pPr>
      <w:r>
        <w:rPr>
          <w:rStyle w:val="FootnoteReference"/>
        </w:rPr>
        <w:footnoteRef/>
      </w:r>
      <w:r>
        <w:t xml:space="preserve"> Rankin, 1997: 29</w:t>
      </w:r>
    </w:p>
  </w:footnote>
  <w:footnote w:id="8">
    <w:p w14:paraId="1AEBA715" w14:textId="42028F5D" w:rsidR="001702E4" w:rsidRDefault="001702E4">
      <w:pPr>
        <w:pStyle w:val="FootnoteText"/>
      </w:pPr>
      <w:r>
        <w:rPr>
          <w:rStyle w:val="FootnoteReference"/>
        </w:rPr>
        <w:footnoteRef/>
      </w:r>
      <w:r>
        <w:t xml:space="preserve"> Rutherford, 1995: 89</w:t>
      </w:r>
    </w:p>
  </w:footnote>
  <w:footnote w:id="9">
    <w:p w14:paraId="5DA509BC" w14:textId="6341D991" w:rsidR="00E1753E" w:rsidRDefault="00E1753E">
      <w:pPr>
        <w:pStyle w:val="FootnoteText"/>
      </w:pPr>
      <w:r>
        <w:rPr>
          <w:rStyle w:val="FootnoteReference"/>
        </w:rPr>
        <w:footnoteRef/>
      </w:r>
      <w:r>
        <w:t xml:space="preserve"> Rutherford, 1995: 37</w:t>
      </w:r>
    </w:p>
  </w:footnote>
  <w:footnote w:id="10">
    <w:p w14:paraId="33799ECC" w14:textId="59274B20" w:rsidR="00405B29" w:rsidRDefault="00405B29">
      <w:pPr>
        <w:pStyle w:val="FootnoteText"/>
      </w:pPr>
      <w:r>
        <w:rPr>
          <w:rStyle w:val="FootnoteReference"/>
        </w:rPr>
        <w:footnoteRef/>
      </w:r>
      <w:r>
        <w:t xml:space="preserve"> </w:t>
      </w:r>
      <w:proofErr w:type="spellStart"/>
      <w:r>
        <w:t>Anwyl</w:t>
      </w:r>
      <w:proofErr w:type="spellEnd"/>
      <w:r>
        <w:t>, 1991: 50</w:t>
      </w:r>
    </w:p>
  </w:footnote>
  <w:footnote w:id="11">
    <w:p w14:paraId="44BF5CA9" w14:textId="69F1F9E1" w:rsidR="00E53B8F" w:rsidRDefault="00E53B8F">
      <w:pPr>
        <w:pStyle w:val="FootnoteText"/>
      </w:pPr>
      <w:r>
        <w:rPr>
          <w:rStyle w:val="FootnoteReference"/>
        </w:rPr>
        <w:footnoteRef/>
      </w:r>
      <w:r>
        <w:t xml:space="preserve"> Rankin,1997: 29</w:t>
      </w:r>
    </w:p>
  </w:footnote>
  <w:footnote w:id="12">
    <w:p w14:paraId="43DF54B1" w14:textId="72A2F04C" w:rsidR="00287976" w:rsidRDefault="00287976">
      <w:pPr>
        <w:pStyle w:val="FootnoteText"/>
      </w:pPr>
      <w:r>
        <w:rPr>
          <w:rStyle w:val="FootnoteReference"/>
        </w:rPr>
        <w:footnoteRef/>
      </w:r>
      <w:r>
        <w:t xml:space="preserve"> Green, 1997: 47</w:t>
      </w:r>
    </w:p>
  </w:footnote>
  <w:footnote w:id="13">
    <w:p w14:paraId="16DBF4C0" w14:textId="71314A47" w:rsidR="00287976" w:rsidRDefault="00287976">
      <w:pPr>
        <w:pStyle w:val="FootnoteText"/>
      </w:pPr>
      <w:r>
        <w:rPr>
          <w:rStyle w:val="FootnoteReference"/>
        </w:rPr>
        <w:footnoteRef/>
      </w:r>
      <w:r>
        <w:t xml:space="preserve"> Rutherford, 1995; 82</w:t>
      </w:r>
    </w:p>
  </w:footnote>
  <w:footnote w:id="14">
    <w:p w14:paraId="2E70987C" w14:textId="0BE0D5BB" w:rsidR="00287976" w:rsidRDefault="00287976">
      <w:pPr>
        <w:pStyle w:val="FootnoteText"/>
      </w:pPr>
      <w:r>
        <w:rPr>
          <w:rStyle w:val="FootnoteReference"/>
        </w:rPr>
        <w:footnoteRef/>
      </w:r>
      <w:r>
        <w:t xml:space="preserve"> </w:t>
      </w:r>
      <w:proofErr w:type="spellStart"/>
      <w:r>
        <w:t>Strab</w:t>
      </w:r>
      <w:proofErr w:type="spellEnd"/>
      <w:r>
        <w:t>, Geog. 4.1.97</w:t>
      </w:r>
    </w:p>
  </w:footnote>
  <w:footnote w:id="15">
    <w:p w14:paraId="462B1ACB" w14:textId="11737FED" w:rsidR="00287976" w:rsidRDefault="00287976">
      <w:pPr>
        <w:pStyle w:val="FootnoteText"/>
      </w:pPr>
      <w:r>
        <w:rPr>
          <w:rStyle w:val="FootnoteReference"/>
        </w:rPr>
        <w:footnoteRef/>
      </w:r>
      <w:r>
        <w:t xml:space="preserve"> </w:t>
      </w:r>
      <w:r w:rsidR="005B0D0A">
        <w:t>Rutherford, 1995: 122-23</w:t>
      </w:r>
    </w:p>
  </w:footnote>
  <w:footnote w:id="16">
    <w:p w14:paraId="4912BB17" w14:textId="4B3B68A4" w:rsidR="005B0D0A" w:rsidRDefault="005B0D0A">
      <w:pPr>
        <w:pStyle w:val="FootnoteText"/>
      </w:pPr>
      <w:r>
        <w:rPr>
          <w:rStyle w:val="FootnoteReference"/>
        </w:rPr>
        <w:footnoteRef/>
      </w:r>
      <w:r>
        <w:t xml:space="preserve"> Rutherford, 1995: 81</w:t>
      </w:r>
    </w:p>
  </w:footnote>
  <w:footnote w:id="17">
    <w:p w14:paraId="67D9020D" w14:textId="7D2B291E" w:rsidR="005B0D0A" w:rsidRDefault="005B0D0A">
      <w:pPr>
        <w:pStyle w:val="FootnoteText"/>
      </w:pPr>
      <w:r>
        <w:rPr>
          <w:rStyle w:val="FootnoteReference"/>
        </w:rPr>
        <w:footnoteRef/>
      </w:r>
      <w:r>
        <w:t xml:space="preserve"> </w:t>
      </w:r>
      <w:proofErr w:type="spellStart"/>
      <w:r>
        <w:t>Anwyl</w:t>
      </w:r>
      <w:proofErr w:type="spellEnd"/>
      <w:r>
        <w:t>, 1991:44-45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092685" w14:textId="6DE4843A" w:rsidR="00D626BC" w:rsidRPr="00D626BC" w:rsidRDefault="00D626BC">
    <w:pPr>
      <w:pStyle w:val="Header"/>
      <w:rPr>
        <w:rFonts w:ascii="Arial" w:hAnsi="Arial" w:cs="Arial"/>
        <w:sz w:val="24"/>
      </w:rPr>
    </w:pPr>
    <w:r w:rsidRPr="00D626BC">
      <w:rPr>
        <w:rFonts w:ascii="Arial" w:hAnsi="Arial" w:cs="Arial"/>
        <w:sz w:val="24"/>
      </w:rPr>
      <w:t>Ethan Bickley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77434"/>
    <w:multiLevelType w:val="hybridMultilevel"/>
    <w:tmpl w:val="76344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DA5571"/>
    <w:multiLevelType w:val="multilevel"/>
    <w:tmpl w:val="526C4A3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5E2"/>
    <w:rsid w:val="001702E4"/>
    <w:rsid w:val="00227B78"/>
    <w:rsid w:val="00251F57"/>
    <w:rsid w:val="00287976"/>
    <w:rsid w:val="00405B29"/>
    <w:rsid w:val="0046298D"/>
    <w:rsid w:val="004C48F9"/>
    <w:rsid w:val="005160BB"/>
    <w:rsid w:val="005545E2"/>
    <w:rsid w:val="005A65D0"/>
    <w:rsid w:val="005B0D0A"/>
    <w:rsid w:val="005F0D94"/>
    <w:rsid w:val="005F6A94"/>
    <w:rsid w:val="006A24AA"/>
    <w:rsid w:val="00795C8B"/>
    <w:rsid w:val="009240D1"/>
    <w:rsid w:val="00965DA3"/>
    <w:rsid w:val="009E7DD4"/>
    <w:rsid w:val="00AA673F"/>
    <w:rsid w:val="00AC08BB"/>
    <w:rsid w:val="00AC5272"/>
    <w:rsid w:val="00AE1374"/>
    <w:rsid w:val="00AF3D0F"/>
    <w:rsid w:val="00B83F61"/>
    <w:rsid w:val="00BA3323"/>
    <w:rsid w:val="00BB6ECC"/>
    <w:rsid w:val="00BE6680"/>
    <w:rsid w:val="00C05E63"/>
    <w:rsid w:val="00C063FE"/>
    <w:rsid w:val="00C57464"/>
    <w:rsid w:val="00CB6176"/>
    <w:rsid w:val="00CC0F20"/>
    <w:rsid w:val="00D32873"/>
    <w:rsid w:val="00D626BC"/>
    <w:rsid w:val="00E1753E"/>
    <w:rsid w:val="00E53B8F"/>
    <w:rsid w:val="00FB6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CB1955"/>
  <w15:chartTrackingRefBased/>
  <w15:docId w15:val="{032DE340-554F-419B-933C-0F604DBE1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6BC"/>
  </w:style>
  <w:style w:type="paragraph" w:styleId="Footer">
    <w:name w:val="footer"/>
    <w:basedOn w:val="Normal"/>
    <w:link w:val="FooterChar"/>
    <w:uiPriority w:val="99"/>
    <w:unhideWhenUsed/>
    <w:rsid w:val="00D6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6BC"/>
  </w:style>
  <w:style w:type="character" w:styleId="Hyperlink">
    <w:name w:val="Hyperlink"/>
    <w:basedOn w:val="DefaultParagraphFont"/>
    <w:uiPriority w:val="99"/>
    <w:unhideWhenUsed/>
    <w:rsid w:val="00AC08BB"/>
    <w:rPr>
      <w:color w:val="0563C1" w:themeColor="hyperlink"/>
      <w:u w:val="single"/>
    </w:rPr>
  </w:style>
  <w:style w:type="character" w:styleId="UnresolvedMention">
    <w:name w:val="Unresolved Mention"/>
    <w:basedOn w:val="DefaultParagraphFont"/>
    <w:uiPriority w:val="99"/>
    <w:semiHidden/>
    <w:unhideWhenUsed/>
    <w:rsid w:val="00AC08BB"/>
    <w:rPr>
      <w:color w:val="605E5C"/>
      <w:shd w:val="clear" w:color="auto" w:fill="E1DFDD"/>
    </w:rPr>
  </w:style>
  <w:style w:type="paragraph" w:styleId="FootnoteText">
    <w:name w:val="footnote text"/>
    <w:basedOn w:val="Normal"/>
    <w:link w:val="FootnoteTextChar"/>
    <w:uiPriority w:val="99"/>
    <w:semiHidden/>
    <w:unhideWhenUsed/>
    <w:rsid w:val="005160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60BB"/>
    <w:rPr>
      <w:sz w:val="20"/>
      <w:szCs w:val="20"/>
    </w:rPr>
  </w:style>
  <w:style w:type="character" w:styleId="FootnoteReference">
    <w:name w:val="footnote reference"/>
    <w:basedOn w:val="DefaultParagraphFont"/>
    <w:uiPriority w:val="99"/>
    <w:semiHidden/>
    <w:unhideWhenUsed/>
    <w:rsid w:val="005160BB"/>
    <w:rPr>
      <w:vertAlign w:val="superscript"/>
    </w:rPr>
  </w:style>
  <w:style w:type="paragraph" w:styleId="ListParagraph">
    <w:name w:val="List Paragraph"/>
    <w:basedOn w:val="Normal"/>
    <w:uiPriority w:val="34"/>
    <w:qFormat/>
    <w:rsid w:val="005F0D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9650789">
      <w:bodyDiv w:val="1"/>
      <w:marLeft w:val="0"/>
      <w:marRight w:val="0"/>
      <w:marTop w:val="0"/>
      <w:marBottom w:val="0"/>
      <w:divBdr>
        <w:top w:val="none" w:sz="0" w:space="0" w:color="auto"/>
        <w:left w:val="none" w:sz="0" w:space="0" w:color="auto"/>
        <w:bottom w:val="none" w:sz="0" w:space="0" w:color="auto"/>
        <w:right w:val="none" w:sz="0" w:space="0" w:color="auto"/>
      </w:divBdr>
    </w:div>
    <w:div w:id="864053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ED1A98-4D48-475C-949B-E96F141A0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5</Pages>
  <Words>1381</Words>
  <Characters>7875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dc:creator>
  <cp:keywords/>
  <dc:description/>
  <cp:lastModifiedBy>Carl</cp:lastModifiedBy>
  <cp:revision>3</cp:revision>
  <dcterms:created xsi:type="dcterms:W3CDTF">2018-09-24T15:45:00Z</dcterms:created>
  <dcterms:modified xsi:type="dcterms:W3CDTF">2018-09-30T22:45:00Z</dcterms:modified>
</cp:coreProperties>
</file>